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E8B1CD6" w14:textId="77777777" w:rsidR="002224B5" w:rsidRPr="00A64ABA" w:rsidRDefault="002224B5" w:rsidP="002224B5">
      <w:pPr>
        <w:spacing w:line="240" w:lineRule="auto"/>
        <w:rPr>
          <w:rFonts w:ascii="Arial" w:hAnsi="Arial" w:cs="Arial"/>
          <w:b/>
          <w:sz w:val="20"/>
        </w:rPr>
      </w:pPr>
    </w:p>
    <w:tbl>
      <w:tblPr>
        <w:tblW w:w="5000" w:type="pct"/>
        <w:tblBorders>
          <w:top w:val="double" w:sz="4" w:space="0" w:color="auto"/>
          <w:left w:val="double" w:sz="4" w:space="0" w:color="auto"/>
          <w:bottom w:val="double" w:sz="4" w:space="0" w:color="auto"/>
          <w:right w:val="double" w:sz="4" w:space="0" w:color="auto"/>
        </w:tblBorders>
        <w:shd w:val="clear" w:color="auto" w:fill="3366FF"/>
        <w:tblLook w:val="0000" w:firstRow="0" w:lastRow="0" w:firstColumn="0" w:lastColumn="0" w:noHBand="0" w:noVBand="0"/>
      </w:tblPr>
      <w:tblGrid>
        <w:gridCol w:w="9607"/>
      </w:tblGrid>
      <w:tr w:rsidR="002224B5" w:rsidRPr="00A64ABA" w14:paraId="5826BAC1" w14:textId="77777777" w:rsidTr="00A219C1">
        <w:trPr>
          <w:trHeight w:val="10183"/>
        </w:trPr>
        <w:tc>
          <w:tcPr>
            <w:tcW w:w="5000" w:type="pct"/>
            <w:shd w:val="clear" w:color="auto" w:fill="auto"/>
          </w:tcPr>
          <w:p w14:paraId="05E116B3" w14:textId="77777777" w:rsidR="002224B5" w:rsidRPr="00A64ABA" w:rsidRDefault="002224B5" w:rsidP="00A64ABA">
            <w:pPr>
              <w:spacing w:after="0" w:line="240" w:lineRule="auto"/>
              <w:jc w:val="center"/>
              <w:rPr>
                <w:rFonts w:ascii="Arial" w:hAnsi="Arial" w:cs="Arial"/>
                <w:b/>
                <w:sz w:val="40"/>
              </w:rPr>
            </w:pPr>
          </w:p>
          <w:p w14:paraId="273081BC" w14:textId="79D71627" w:rsidR="002224B5" w:rsidRPr="00A64ABA" w:rsidRDefault="002224B5" w:rsidP="002224B5">
            <w:pPr>
              <w:spacing w:after="0" w:line="240" w:lineRule="auto"/>
              <w:jc w:val="center"/>
              <w:rPr>
                <w:rFonts w:ascii="Arial" w:hAnsi="Arial" w:cs="Arial"/>
                <w:b/>
                <w:sz w:val="40"/>
              </w:rPr>
            </w:pPr>
          </w:p>
          <w:p w14:paraId="4B79C31D" w14:textId="77777777" w:rsidR="002224B5" w:rsidRPr="00A64ABA" w:rsidRDefault="002224B5" w:rsidP="00A64ABA">
            <w:pPr>
              <w:spacing w:after="0" w:line="240" w:lineRule="auto"/>
              <w:jc w:val="center"/>
              <w:rPr>
                <w:rFonts w:ascii="Arial" w:hAnsi="Arial" w:cs="Arial"/>
                <w:b/>
                <w:sz w:val="40"/>
              </w:rPr>
            </w:pPr>
          </w:p>
          <w:p w14:paraId="0AEDBF53" w14:textId="5D53746D" w:rsidR="002224B5" w:rsidRPr="00A64ABA" w:rsidRDefault="002224B5" w:rsidP="00A64ABA">
            <w:pPr>
              <w:spacing w:after="0" w:line="240" w:lineRule="auto"/>
              <w:jc w:val="center"/>
              <w:rPr>
                <w:rFonts w:ascii="Arial" w:hAnsi="Arial" w:cs="Arial"/>
                <w:b/>
                <w:color w:val="00B0F0"/>
                <w:sz w:val="52"/>
                <w:lang w:val="pt-BR"/>
              </w:rPr>
            </w:pPr>
            <w:r w:rsidRPr="00A64ABA">
              <w:rPr>
                <w:rFonts w:ascii="Arial" w:hAnsi="Arial" w:cs="Arial"/>
                <w:b/>
                <w:color w:val="00B0F0"/>
                <w:sz w:val="52"/>
                <w:lang w:val="pt-BR"/>
              </w:rPr>
              <w:t>RAPORT PRIVIND IMPACTUL ASUPRA MEDIULUI</w:t>
            </w:r>
          </w:p>
          <w:p w14:paraId="5DD18534" w14:textId="6AE4D5D9" w:rsidR="002224B5" w:rsidRPr="00A64ABA" w:rsidRDefault="002224B5" w:rsidP="00A64ABA">
            <w:pPr>
              <w:spacing w:after="0" w:line="240" w:lineRule="auto"/>
              <w:jc w:val="center"/>
              <w:rPr>
                <w:rFonts w:ascii="Arial" w:hAnsi="Arial" w:cs="Arial"/>
                <w:b/>
                <w:color w:val="00B0F0"/>
                <w:sz w:val="52"/>
                <w:lang w:val="pt-BR"/>
              </w:rPr>
            </w:pPr>
            <w:r w:rsidRPr="00A64ABA">
              <w:rPr>
                <w:rFonts w:ascii="Arial" w:hAnsi="Arial" w:cs="Arial"/>
                <w:b/>
                <w:color w:val="00B0F0"/>
                <w:sz w:val="52"/>
                <w:lang w:val="pt-BR"/>
              </w:rPr>
              <w:t>pentru obtinerea</w:t>
            </w:r>
          </w:p>
          <w:p w14:paraId="49F0029E" w14:textId="12328487" w:rsidR="002224B5" w:rsidRPr="00A64ABA" w:rsidRDefault="002224B5" w:rsidP="00A64ABA">
            <w:pPr>
              <w:spacing w:after="0" w:line="240" w:lineRule="auto"/>
              <w:jc w:val="center"/>
              <w:rPr>
                <w:rFonts w:ascii="Arial" w:hAnsi="Arial" w:cs="Arial"/>
                <w:b/>
                <w:color w:val="00B0F0"/>
                <w:sz w:val="52"/>
                <w:lang w:val="it-IT"/>
              </w:rPr>
            </w:pPr>
            <w:r w:rsidRPr="00A64ABA">
              <w:rPr>
                <w:rFonts w:ascii="Arial" w:hAnsi="Arial" w:cs="Arial"/>
                <w:b/>
                <w:color w:val="00B0F0"/>
                <w:sz w:val="52"/>
                <w:lang w:val="it-IT"/>
              </w:rPr>
              <w:t>ACORDULUI DE MEDIU</w:t>
            </w:r>
          </w:p>
          <w:p w14:paraId="17A1425D" w14:textId="3F8F5C5C" w:rsidR="002224B5" w:rsidRPr="00A64ABA" w:rsidRDefault="002224B5" w:rsidP="00A64ABA">
            <w:pPr>
              <w:spacing w:after="0" w:line="240" w:lineRule="auto"/>
              <w:jc w:val="center"/>
              <w:rPr>
                <w:rFonts w:ascii="Arial" w:hAnsi="Arial" w:cs="Arial"/>
                <w:b/>
                <w:color w:val="00B0F0"/>
                <w:sz w:val="36"/>
              </w:rPr>
            </w:pPr>
            <w:r w:rsidRPr="00A64ABA">
              <w:rPr>
                <w:rFonts w:ascii="Arial" w:hAnsi="Arial" w:cs="Arial"/>
                <w:b/>
                <w:color w:val="00B0F0"/>
                <w:sz w:val="36"/>
              </w:rPr>
              <w:t>Obiectiv:</w:t>
            </w:r>
          </w:p>
          <w:p w14:paraId="207BB0E5" w14:textId="2E7E2A39" w:rsidR="002224B5" w:rsidRPr="0092160A" w:rsidRDefault="002224B5" w:rsidP="00A64ABA">
            <w:pPr>
              <w:spacing w:after="0" w:line="240" w:lineRule="auto"/>
              <w:jc w:val="center"/>
              <w:rPr>
                <w:rFonts w:ascii="Arial" w:hAnsi="Arial" w:cs="Arial"/>
                <w:b/>
                <w:color w:val="00B0F0"/>
                <w:sz w:val="36"/>
                <w:szCs w:val="36"/>
              </w:rPr>
            </w:pPr>
            <w:r w:rsidRPr="00A64ABA">
              <w:rPr>
                <w:rFonts w:ascii="Arial" w:hAnsi="Arial" w:cs="Arial"/>
                <w:color w:val="00B0F0"/>
                <w:sz w:val="36"/>
                <w:szCs w:val="36"/>
              </w:rPr>
              <w:t>“</w:t>
            </w:r>
            <w:r w:rsidR="0092160A">
              <w:rPr>
                <w:rFonts w:ascii="Arial" w:hAnsi="Arial" w:cs="Arial"/>
                <w:b/>
                <w:color w:val="00B0F0"/>
                <w:sz w:val="36"/>
                <w:szCs w:val="36"/>
              </w:rPr>
              <w:t>S</w:t>
            </w:r>
            <w:r w:rsidR="0092160A" w:rsidRPr="0092160A">
              <w:rPr>
                <w:rFonts w:ascii="Arial" w:hAnsi="Arial" w:cs="Arial"/>
                <w:b/>
                <w:color w:val="00B0F0"/>
                <w:sz w:val="36"/>
                <w:szCs w:val="36"/>
              </w:rPr>
              <w:t xml:space="preserve">chimbarea destinatiei din Abator in </w:t>
            </w:r>
            <w:r w:rsidR="0092160A">
              <w:rPr>
                <w:rFonts w:ascii="Arial" w:hAnsi="Arial" w:cs="Arial"/>
                <w:b/>
                <w:color w:val="00B0F0"/>
                <w:sz w:val="36"/>
                <w:szCs w:val="36"/>
              </w:rPr>
              <w:t>F</w:t>
            </w:r>
            <w:r w:rsidR="0092160A" w:rsidRPr="0092160A">
              <w:rPr>
                <w:rFonts w:ascii="Arial" w:hAnsi="Arial" w:cs="Arial"/>
                <w:b/>
                <w:color w:val="00B0F0"/>
                <w:sz w:val="36"/>
                <w:szCs w:val="36"/>
              </w:rPr>
              <w:t>abrica de prelucrare membrane naturale</w:t>
            </w:r>
            <w:r w:rsidRPr="0092160A">
              <w:rPr>
                <w:rFonts w:ascii="Arial" w:hAnsi="Arial" w:cs="Arial"/>
                <w:color w:val="00B0F0"/>
                <w:sz w:val="36"/>
                <w:szCs w:val="36"/>
              </w:rPr>
              <w:t>”</w:t>
            </w:r>
          </w:p>
          <w:p w14:paraId="443E0321" w14:textId="77777777" w:rsidR="002224B5" w:rsidRPr="00A64ABA" w:rsidRDefault="002224B5" w:rsidP="00A64ABA">
            <w:pPr>
              <w:spacing w:after="0" w:line="240" w:lineRule="auto"/>
              <w:jc w:val="center"/>
              <w:rPr>
                <w:rFonts w:ascii="Arial" w:hAnsi="Arial" w:cs="Arial"/>
                <w:b/>
                <w:color w:val="00B0F0"/>
                <w:sz w:val="36"/>
                <w:szCs w:val="36"/>
              </w:rPr>
            </w:pPr>
          </w:p>
          <w:p w14:paraId="1A0ADCD6" w14:textId="7843AD40" w:rsidR="002224B5" w:rsidRPr="0092160A" w:rsidRDefault="0092160A" w:rsidP="00A64ABA">
            <w:pPr>
              <w:spacing w:after="0" w:line="240" w:lineRule="auto"/>
              <w:jc w:val="center"/>
              <w:rPr>
                <w:rFonts w:ascii="Arial" w:hAnsi="Arial" w:cs="Arial"/>
                <w:b/>
                <w:color w:val="00B0F0"/>
                <w:sz w:val="40"/>
                <w:szCs w:val="40"/>
              </w:rPr>
            </w:pPr>
            <w:r w:rsidRPr="0092160A">
              <w:rPr>
                <w:rFonts w:ascii="Arial" w:hAnsi="Arial" w:cs="Arial"/>
                <w:b/>
                <w:bCs/>
                <w:color w:val="00B0F0"/>
                <w:sz w:val="40"/>
                <w:szCs w:val="40"/>
                <w:shd w:val="clear" w:color="auto" w:fill="FFFFFF"/>
                <w:lang w:val="fr-FR"/>
              </w:rPr>
              <w:t>MARCHAND S.R.L.</w:t>
            </w:r>
          </w:p>
          <w:p w14:paraId="2DC6BB09" w14:textId="72B956D7" w:rsidR="002224B5" w:rsidRPr="0092160A" w:rsidRDefault="0092160A" w:rsidP="00A64ABA">
            <w:pPr>
              <w:spacing w:after="0" w:line="240" w:lineRule="auto"/>
              <w:jc w:val="center"/>
              <w:rPr>
                <w:rFonts w:ascii="Arial" w:hAnsi="Arial" w:cs="Arial"/>
                <w:b/>
                <w:color w:val="00B0F0"/>
                <w:sz w:val="40"/>
                <w:szCs w:val="40"/>
              </w:rPr>
            </w:pPr>
            <w:r>
              <w:rPr>
                <w:rFonts w:ascii="Arial" w:hAnsi="Arial" w:cs="Arial"/>
                <w:b/>
                <w:color w:val="00B0F0"/>
                <w:sz w:val="40"/>
              </w:rPr>
              <w:t xml:space="preserve">Punct </w:t>
            </w:r>
            <w:r w:rsidRPr="0092160A">
              <w:rPr>
                <w:rFonts w:ascii="Arial" w:hAnsi="Arial" w:cs="Arial"/>
                <w:b/>
                <w:color w:val="00B0F0"/>
                <w:sz w:val="40"/>
                <w:szCs w:val="40"/>
              </w:rPr>
              <w:t xml:space="preserve">de lucru: </w:t>
            </w:r>
            <w:r>
              <w:rPr>
                <w:rFonts w:ascii="Arial" w:hAnsi="Arial" w:cs="Arial"/>
                <w:color w:val="00B0F0"/>
                <w:sz w:val="40"/>
                <w:szCs w:val="40"/>
                <w:lang w:val="es-ES"/>
              </w:rPr>
              <w:t>s</w:t>
            </w:r>
            <w:r w:rsidRPr="0092160A">
              <w:rPr>
                <w:rFonts w:ascii="Arial" w:hAnsi="Arial" w:cs="Arial"/>
                <w:color w:val="00B0F0"/>
                <w:sz w:val="40"/>
                <w:szCs w:val="40"/>
                <w:lang w:val="es-ES"/>
              </w:rPr>
              <w:t xml:space="preserve">trada Industriilor, nr. 379, sat Ghergani, oras Racari, </w:t>
            </w:r>
            <w:r>
              <w:rPr>
                <w:rFonts w:ascii="Arial" w:hAnsi="Arial" w:cs="Arial"/>
                <w:color w:val="00B0F0"/>
                <w:sz w:val="40"/>
                <w:szCs w:val="40"/>
                <w:lang w:val="es-ES"/>
              </w:rPr>
              <w:t xml:space="preserve">judet </w:t>
            </w:r>
            <w:r w:rsidRPr="0092160A">
              <w:rPr>
                <w:rFonts w:ascii="Arial" w:hAnsi="Arial" w:cs="Arial"/>
                <w:color w:val="00B0F0"/>
                <w:sz w:val="40"/>
                <w:szCs w:val="40"/>
                <w:lang w:val="es-ES"/>
              </w:rPr>
              <w:t>Dambovita</w:t>
            </w:r>
          </w:p>
          <w:p w14:paraId="22F8724F" w14:textId="77777777" w:rsidR="002224B5" w:rsidRPr="0092160A" w:rsidRDefault="002224B5" w:rsidP="002224B5">
            <w:pPr>
              <w:spacing w:after="0" w:line="240" w:lineRule="auto"/>
              <w:jc w:val="center"/>
              <w:rPr>
                <w:rFonts w:ascii="Arial" w:hAnsi="Arial" w:cs="Arial"/>
                <w:color w:val="00B0F0"/>
                <w:sz w:val="40"/>
                <w:szCs w:val="40"/>
              </w:rPr>
            </w:pPr>
          </w:p>
          <w:p w14:paraId="56B77C41" w14:textId="193F0D93" w:rsidR="002224B5" w:rsidRPr="00A64ABA" w:rsidRDefault="002224B5" w:rsidP="00A64ABA">
            <w:pPr>
              <w:spacing w:after="0" w:line="240" w:lineRule="auto"/>
              <w:jc w:val="center"/>
              <w:rPr>
                <w:rFonts w:ascii="Arial" w:hAnsi="Arial" w:cs="Arial"/>
                <w:sz w:val="40"/>
              </w:rPr>
            </w:pPr>
          </w:p>
        </w:tc>
      </w:tr>
    </w:tbl>
    <w:p w14:paraId="60D76297" w14:textId="77777777" w:rsidR="002224B5" w:rsidRPr="00A64ABA" w:rsidRDefault="002224B5" w:rsidP="002224B5">
      <w:pPr>
        <w:spacing w:line="240" w:lineRule="auto"/>
        <w:rPr>
          <w:rFonts w:ascii="Arial" w:hAnsi="Arial" w:cs="Arial"/>
          <w:sz w:val="20"/>
        </w:rPr>
      </w:pPr>
    </w:p>
    <w:p w14:paraId="41EE2AF3" w14:textId="77777777" w:rsidR="002224B5" w:rsidRPr="00A64ABA" w:rsidRDefault="002224B5" w:rsidP="002224B5">
      <w:pPr>
        <w:spacing w:line="240" w:lineRule="auto"/>
        <w:rPr>
          <w:rFonts w:ascii="Arial" w:hAnsi="Arial" w:cs="Arial"/>
          <w:sz w:val="20"/>
        </w:rPr>
      </w:pPr>
    </w:p>
    <w:p w14:paraId="39891029" w14:textId="77777777" w:rsidR="002224B5" w:rsidRPr="00A64ABA" w:rsidRDefault="002224B5" w:rsidP="00A64ABA">
      <w:pPr>
        <w:spacing w:after="0" w:line="240" w:lineRule="auto"/>
        <w:rPr>
          <w:rFonts w:ascii="Arial" w:hAnsi="Arial" w:cs="Arial"/>
          <w:sz w:val="20"/>
        </w:rPr>
      </w:pPr>
    </w:p>
    <w:p w14:paraId="5A3DBF4C" w14:textId="77777777" w:rsidR="002224B5" w:rsidRPr="00A64ABA" w:rsidRDefault="002224B5" w:rsidP="00A64ABA">
      <w:pPr>
        <w:spacing w:after="0" w:line="240" w:lineRule="auto"/>
        <w:jc w:val="center"/>
        <w:rPr>
          <w:rFonts w:ascii="Arial" w:hAnsi="Arial" w:cs="Arial"/>
          <w:sz w:val="24"/>
          <w:szCs w:val="24"/>
        </w:rPr>
      </w:pPr>
      <w:r w:rsidRPr="00A64ABA">
        <w:rPr>
          <w:rFonts w:ascii="Arial" w:hAnsi="Arial" w:cs="Arial"/>
          <w:sz w:val="24"/>
          <w:szCs w:val="24"/>
        </w:rPr>
        <w:t>Bucuresti</w:t>
      </w:r>
    </w:p>
    <w:p w14:paraId="0DE0AE9D" w14:textId="77777777" w:rsidR="002224B5" w:rsidRPr="00A64ABA" w:rsidRDefault="002224B5" w:rsidP="00A64ABA">
      <w:pPr>
        <w:spacing w:after="0" w:line="240" w:lineRule="auto"/>
        <w:jc w:val="center"/>
        <w:rPr>
          <w:rFonts w:ascii="Arial" w:hAnsi="Arial" w:cs="Arial"/>
          <w:sz w:val="24"/>
          <w:szCs w:val="24"/>
        </w:rPr>
      </w:pPr>
    </w:p>
    <w:p w14:paraId="7F977501" w14:textId="7B1211C6" w:rsidR="002224B5" w:rsidRPr="00A64ABA" w:rsidRDefault="0092160A" w:rsidP="00A64ABA">
      <w:pPr>
        <w:spacing w:after="0" w:line="240" w:lineRule="auto"/>
        <w:jc w:val="center"/>
        <w:rPr>
          <w:rFonts w:ascii="Arial" w:hAnsi="Arial" w:cs="Arial"/>
          <w:sz w:val="24"/>
          <w:szCs w:val="24"/>
        </w:rPr>
      </w:pPr>
      <w:r>
        <w:rPr>
          <w:rFonts w:ascii="Arial" w:hAnsi="Arial" w:cs="Arial"/>
          <w:sz w:val="24"/>
          <w:szCs w:val="24"/>
        </w:rPr>
        <w:t>Ianuarie</w:t>
      </w:r>
      <w:r w:rsidR="002224B5" w:rsidRPr="00A64ABA">
        <w:rPr>
          <w:rFonts w:ascii="Arial" w:hAnsi="Arial" w:cs="Arial"/>
          <w:sz w:val="24"/>
          <w:szCs w:val="24"/>
        </w:rPr>
        <w:t>, 20</w:t>
      </w:r>
      <w:r>
        <w:rPr>
          <w:rFonts w:ascii="Arial" w:hAnsi="Arial" w:cs="Arial"/>
          <w:sz w:val="24"/>
          <w:szCs w:val="24"/>
        </w:rPr>
        <w:t>20</w:t>
      </w:r>
    </w:p>
    <w:p w14:paraId="6AF8EDF5" w14:textId="41A2B9C6" w:rsidR="002224B5" w:rsidRPr="00A64ABA" w:rsidRDefault="002224B5" w:rsidP="00A64ABA">
      <w:pPr>
        <w:pStyle w:val="Title"/>
        <w:pBdr>
          <w:bottom w:val="none" w:sz="0" w:space="0" w:color="auto"/>
        </w:pBdr>
        <w:spacing w:after="0"/>
        <w:jc w:val="both"/>
        <w:rPr>
          <w:rFonts w:ascii="Arial" w:hAnsi="Arial" w:cs="Arial"/>
          <w:sz w:val="24"/>
          <w:szCs w:val="24"/>
        </w:rPr>
      </w:pPr>
      <w:r w:rsidRPr="00A64ABA">
        <w:rPr>
          <w:rFonts w:ascii="Arial" w:hAnsi="Arial" w:cs="Arial"/>
          <w:sz w:val="20"/>
        </w:rPr>
        <w:br w:type="page"/>
      </w:r>
    </w:p>
    <w:p w14:paraId="6F9BC85A" w14:textId="77777777" w:rsidR="00857DDC" w:rsidRDefault="00857DDC" w:rsidP="00A64ABA">
      <w:pPr>
        <w:spacing w:after="0" w:line="240" w:lineRule="auto"/>
        <w:jc w:val="center"/>
        <w:rPr>
          <w:rFonts w:ascii="Arial" w:hAnsi="Arial" w:cs="Arial"/>
          <w:b/>
          <w:sz w:val="24"/>
          <w:szCs w:val="24"/>
        </w:rPr>
      </w:pPr>
    </w:p>
    <w:p w14:paraId="6ACDCFC1" w14:textId="04755387" w:rsidR="002224B5" w:rsidRDefault="002224B5" w:rsidP="00A64ABA">
      <w:pPr>
        <w:spacing w:after="0" w:line="240" w:lineRule="auto"/>
        <w:jc w:val="center"/>
        <w:rPr>
          <w:rFonts w:ascii="Arial" w:hAnsi="Arial" w:cs="Arial"/>
          <w:b/>
          <w:sz w:val="24"/>
          <w:szCs w:val="24"/>
        </w:rPr>
      </w:pPr>
      <w:r w:rsidRPr="00A64ABA">
        <w:rPr>
          <w:rFonts w:ascii="Arial" w:hAnsi="Arial" w:cs="Arial"/>
          <w:b/>
          <w:sz w:val="24"/>
          <w:szCs w:val="24"/>
        </w:rPr>
        <w:t>RAPORT PRIVIND IMPACTUL ASUPRA MEDIULUI PENTRU OBTINEREA ACORDULUI DE MEDIU</w:t>
      </w:r>
    </w:p>
    <w:p w14:paraId="241226E7" w14:textId="77777777" w:rsidR="0017109C" w:rsidRPr="00A64ABA" w:rsidRDefault="0017109C" w:rsidP="00A64ABA">
      <w:pPr>
        <w:spacing w:after="0" w:line="240" w:lineRule="auto"/>
        <w:jc w:val="center"/>
        <w:rPr>
          <w:rFonts w:ascii="Arial" w:hAnsi="Arial" w:cs="Arial"/>
          <w:b/>
          <w:sz w:val="24"/>
          <w:szCs w:val="24"/>
        </w:rPr>
      </w:pPr>
    </w:p>
    <w:p w14:paraId="74A813C6" w14:textId="68CE6068" w:rsidR="002224B5" w:rsidRPr="00A64ABA" w:rsidRDefault="002224B5" w:rsidP="00A64ABA">
      <w:pPr>
        <w:spacing w:after="0" w:line="240" w:lineRule="auto"/>
        <w:jc w:val="center"/>
        <w:rPr>
          <w:rFonts w:ascii="Arial" w:hAnsi="Arial" w:cs="Arial"/>
          <w:b/>
          <w:sz w:val="24"/>
          <w:szCs w:val="24"/>
        </w:rPr>
      </w:pPr>
      <w:r w:rsidRPr="00A64ABA">
        <w:rPr>
          <w:rFonts w:ascii="Arial" w:hAnsi="Arial" w:cs="Arial"/>
          <w:b/>
          <w:sz w:val="24"/>
          <w:szCs w:val="24"/>
        </w:rPr>
        <w:t>Obiectiv:</w:t>
      </w:r>
    </w:p>
    <w:p w14:paraId="6F0B8C16" w14:textId="4305F1CF" w:rsidR="002224B5" w:rsidRPr="00A64ABA" w:rsidRDefault="002224B5" w:rsidP="00A64ABA">
      <w:pPr>
        <w:spacing w:after="0" w:line="240" w:lineRule="auto"/>
        <w:jc w:val="center"/>
        <w:rPr>
          <w:rFonts w:ascii="Arial" w:hAnsi="Arial" w:cs="Arial"/>
          <w:b/>
          <w:sz w:val="24"/>
          <w:szCs w:val="24"/>
        </w:rPr>
      </w:pPr>
      <w:r w:rsidRPr="00A64ABA">
        <w:rPr>
          <w:rFonts w:ascii="Arial" w:hAnsi="Arial" w:cs="Arial"/>
          <w:b/>
          <w:sz w:val="24"/>
          <w:szCs w:val="24"/>
        </w:rPr>
        <w:t>“</w:t>
      </w:r>
      <w:r w:rsidR="0092160A">
        <w:rPr>
          <w:rFonts w:ascii="Arial" w:hAnsi="Arial" w:cs="Arial"/>
          <w:b/>
          <w:sz w:val="24"/>
          <w:szCs w:val="24"/>
        </w:rPr>
        <w:t>S</w:t>
      </w:r>
      <w:r w:rsidR="0092160A" w:rsidRPr="0092160A">
        <w:rPr>
          <w:rFonts w:ascii="Arial" w:hAnsi="Arial" w:cs="Arial"/>
          <w:b/>
          <w:sz w:val="24"/>
          <w:szCs w:val="24"/>
        </w:rPr>
        <w:t xml:space="preserve">chimbarea destinatiei din </w:t>
      </w:r>
      <w:r w:rsidR="0092160A">
        <w:rPr>
          <w:rFonts w:ascii="Arial" w:hAnsi="Arial" w:cs="Arial"/>
          <w:b/>
          <w:sz w:val="24"/>
          <w:szCs w:val="24"/>
        </w:rPr>
        <w:t>A</w:t>
      </w:r>
      <w:r w:rsidR="0092160A" w:rsidRPr="0092160A">
        <w:rPr>
          <w:rFonts w:ascii="Arial" w:hAnsi="Arial" w:cs="Arial"/>
          <w:b/>
          <w:sz w:val="24"/>
          <w:szCs w:val="24"/>
        </w:rPr>
        <w:t xml:space="preserve">bator in </w:t>
      </w:r>
      <w:r w:rsidR="0092160A">
        <w:rPr>
          <w:rFonts w:ascii="Arial" w:hAnsi="Arial" w:cs="Arial"/>
          <w:b/>
          <w:sz w:val="24"/>
          <w:szCs w:val="24"/>
        </w:rPr>
        <w:t>F</w:t>
      </w:r>
      <w:r w:rsidR="0092160A" w:rsidRPr="0092160A">
        <w:rPr>
          <w:rFonts w:ascii="Arial" w:hAnsi="Arial" w:cs="Arial"/>
          <w:b/>
          <w:sz w:val="24"/>
          <w:szCs w:val="24"/>
        </w:rPr>
        <w:t>abrica de prelucrare membrane naturale</w:t>
      </w:r>
      <w:r w:rsidRPr="00A64ABA">
        <w:rPr>
          <w:rFonts w:ascii="Arial" w:hAnsi="Arial" w:cs="Arial"/>
          <w:b/>
          <w:sz w:val="24"/>
          <w:szCs w:val="24"/>
        </w:rPr>
        <w:t>”</w:t>
      </w:r>
    </w:p>
    <w:p w14:paraId="290A1D42" w14:textId="3A61CE00" w:rsidR="002224B5" w:rsidRPr="0092160A" w:rsidRDefault="0092160A" w:rsidP="00A64ABA">
      <w:pPr>
        <w:spacing w:after="0" w:line="240" w:lineRule="auto"/>
        <w:jc w:val="center"/>
        <w:rPr>
          <w:rFonts w:ascii="Arial" w:hAnsi="Arial" w:cs="Arial"/>
          <w:sz w:val="24"/>
          <w:szCs w:val="24"/>
          <w:lang w:val="es-ES"/>
        </w:rPr>
      </w:pPr>
      <w:r w:rsidRPr="0092160A">
        <w:rPr>
          <w:rFonts w:ascii="Arial" w:hAnsi="Arial" w:cs="Arial"/>
          <w:b/>
          <w:bCs/>
          <w:color w:val="222222"/>
          <w:sz w:val="24"/>
          <w:szCs w:val="24"/>
          <w:shd w:val="clear" w:color="auto" w:fill="FFFFFF"/>
          <w:lang w:val="fr-FR"/>
        </w:rPr>
        <w:t xml:space="preserve">MARCHAND S.R.L., </w:t>
      </w:r>
      <w:r>
        <w:rPr>
          <w:rFonts w:ascii="Arial" w:hAnsi="Arial" w:cs="Arial"/>
          <w:b/>
          <w:bCs/>
          <w:sz w:val="24"/>
          <w:szCs w:val="24"/>
          <w:lang w:val="es-ES"/>
        </w:rPr>
        <w:t>S</w:t>
      </w:r>
      <w:r w:rsidRPr="0092160A">
        <w:rPr>
          <w:rFonts w:ascii="Arial" w:hAnsi="Arial" w:cs="Arial"/>
          <w:b/>
          <w:bCs/>
          <w:sz w:val="24"/>
          <w:szCs w:val="24"/>
          <w:lang w:val="es-ES"/>
        </w:rPr>
        <w:t>ediul social:</w:t>
      </w:r>
      <w:r w:rsidRPr="0092160A">
        <w:rPr>
          <w:rFonts w:ascii="Arial" w:hAnsi="Arial" w:cs="Arial"/>
          <w:sz w:val="24"/>
          <w:szCs w:val="24"/>
          <w:lang w:val="es-ES"/>
        </w:rPr>
        <w:t xml:space="preserve"> str. Codrului nr. 42-44, parter, camera 1, oras Magurele, judet Ilfov</w:t>
      </w:r>
    </w:p>
    <w:p w14:paraId="13AC7332" w14:textId="3B998FE8" w:rsidR="0092160A" w:rsidRPr="0092160A" w:rsidRDefault="0092160A" w:rsidP="00A64ABA">
      <w:pPr>
        <w:spacing w:after="0" w:line="240" w:lineRule="auto"/>
        <w:jc w:val="center"/>
        <w:rPr>
          <w:rFonts w:ascii="Arial" w:hAnsi="Arial" w:cs="Arial"/>
          <w:b/>
          <w:sz w:val="24"/>
          <w:szCs w:val="24"/>
        </w:rPr>
      </w:pPr>
      <w:r w:rsidRPr="0092160A">
        <w:rPr>
          <w:rFonts w:ascii="Arial" w:hAnsi="Arial" w:cs="Arial"/>
          <w:b/>
          <w:bCs/>
          <w:sz w:val="24"/>
          <w:szCs w:val="24"/>
          <w:lang w:val="es-ES"/>
        </w:rPr>
        <w:t xml:space="preserve">Punct de lucru: </w:t>
      </w:r>
      <w:r w:rsidRPr="0092160A">
        <w:rPr>
          <w:rFonts w:ascii="Arial" w:hAnsi="Arial" w:cs="Arial"/>
          <w:sz w:val="24"/>
          <w:szCs w:val="24"/>
          <w:lang w:val="es-ES"/>
        </w:rPr>
        <w:t>strada Industriilor, nr. 379, sat Ghergani, oras Racari, judet Dambovita</w:t>
      </w:r>
    </w:p>
    <w:p w14:paraId="04112ACC" w14:textId="77777777" w:rsidR="002224B5" w:rsidRPr="00A64ABA" w:rsidRDefault="002224B5" w:rsidP="00A64ABA">
      <w:pPr>
        <w:pStyle w:val="Title"/>
        <w:pBdr>
          <w:bottom w:val="none" w:sz="0" w:space="0" w:color="auto"/>
        </w:pBdr>
        <w:tabs>
          <w:tab w:val="left" w:pos="1080"/>
          <w:tab w:val="center" w:pos="4535"/>
        </w:tabs>
        <w:spacing w:after="0"/>
        <w:jc w:val="both"/>
        <w:rPr>
          <w:rFonts w:ascii="Arial" w:hAnsi="Arial" w:cs="Arial"/>
          <w:sz w:val="24"/>
          <w:szCs w:val="24"/>
        </w:rPr>
      </w:pPr>
    </w:p>
    <w:p w14:paraId="21A381F8" w14:textId="77777777" w:rsidR="002224B5" w:rsidRPr="00A64ABA" w:rsidRDefault="002224B5" w:rsidP="00A64ABA">
      <w:pPr>
        <w:pStyle w:val="Title"/>
        <w:pBdr>
          <w:bottom w:val="none" w:sz="0" w:space="0" w:color="auto"/>
        </w:pBdr>
        <w:tabs>
          <w:tab w:val="left" w:pos="1080"/>
          <w:tab w:val="center" w:pos="4535"/>
        </w:tabs>
        <w:spacing w:after="0"/>
        <w:rPr>
          <w:rFonts w:ascii="Arial" w:hAnsi="Arial" w:cs="Arial"/>
          <w:b/>
          <w:sz w:val="24"/>
          <w:szCs w:val="24"/>
        </w:rPr>
      </w:pPr>
      <w:r w:rsidRPr="00A64ABA">
        <w:rPr>
          <w:rFonts w:ascii="Arial" w:hAnsi="Arial" w:cs="Arial"/>
          <w:b/>
          <w:sz w:val="24"/>
          <w:szCs w:val="24"/>
        </w:rPr>
        <w:t>CP MED LABORATORY S.R.L.</w:t>
      </w:r>
    </w:p>
    <w:p w14:paraId="18BDC0DE" w14:textId="77777777" w:rsidR="002224B5" w:rsidRPr="00A64ABA" w:rsidRDefault="002224B5" w:rsidP="00A64ABA">
      <w:pPr>
        <w:tabs>
          <w:tab w:val="left" w:pos="5670"/>
        </w:tabs>
        <w:spacing w:after="0" w:line="240" w:lineRule="auto"/>
        <w:rPr>
          <w:rFonts w:ascii="Arial" w:hAnsi="Arial" w:cs="Arial"/>
          <w:sz w:val="24"/>
          <w:szCs w:val="24"/>
        </w:rPr>
      </w:pPr>
      <w:r w:rsidRPr="00A64ABA">
        <w:rPr>
          <w:rFonts w:ascii="Arial" w:hAnsi="Arial" w:cs="Arial"/>
          <w:sz w:val="24"/>
          <w:szCs w:val="24"/>
        </w:rPr>
        <w:t>DIRECTOR GENERAL,</w:t>
      </w:r>
    </w:p>
    <w:p w14:paraId="429CB9D9" w14:textId="77777777" w:rsidR="002224B5" w:rsidRPr="00A64ABA" w:rsidRDefault="002224B5" w:rsidP="00A64ABA">
      <w:pPr>
        <w:tabs>
          <w:tab w:val="left" w:pos="5670"/>
        </w:tabs>
        <w:spacing w:after="0" w:line="240" w:lineRule="auto"/>
        <w:rPr>
          <w:rFonts w:ascii="Arial" w:hAnsi="Arial" w:cs="Arial"/>
          <w:sz w:val="24"/>
          <w:szCs w:val="24"/>
        </w:rPr>
      </w:pPr>
      <w:r w:rsidRPr="00A64ABA">
        <w:rPr>
          <w:rFonts w:ascii="Arial" w:hAnsi="Arial" w:cs="Arial"/>
          <w:sz w:val="24"/>
          <w:szCs w:val="24"/>
        </w:rPr>
        <w:t>ing. Ligia Milea</w:t>
      </w:r>
    </w:p>
    <w:p w14:paraId="11929253" w14:textId="446ED647" w:rsidR="002224B5" w:rsidRPr="00A64ABA" w:rsidRDefault="002224B5" w:rsidP="00A64ABA">
      <w:pPr>
        <w:tabs>
          <w:tab w:val="left" w:pos="0"/>
        </w:tabs>
        <w:spacing w:after="0" w:line="240" w:lineRule="auto"/>
        <w:rPr>
          <w:rFonts w:ascii="Arial" w:hAnsi="Arial" w:cs="Arial"/>
          <w:sz w:val="24"/>
          <w:szCs w:val="24"/>
        </w:rPr>
      </w:pPr>
      <w:r w:rsidRPr="00A64ABA">
        <w:rPr>
          <w:rFonts w:ascii="Arial" w:hAnsi="Arial" w:cs="Arial"/>
          <w:noProof/>
          <w:sz w:val="24"/>
          <w:szCs w:val="24"/>
          <w:lang w:val="en-US"/>
        </w:rPr>
        <w:drawing>
          <wp:inline distT="0" distB="0" distL="0" distR="0" wp14:anchorId="12DED125" wp14:editId="21F162FA">
            <wp:extent cx="1085850" cy="9048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85850" cy="904875"/>
                    </a:xfrm>
                    <a:prstGeom prst="rect">
                      <a:avLst/>
                    </a:prstGeom>
                    <a:noFill/>
                  </pic:spPr>
                </pic:pic>
              </a:graphicData>
            </a:graphic>
          </wp:inline>
        </w:drawing>
      </w:r>
    </w:p>
    <w:p w14:paraId="3F04417C" w14:textId="77777777" w:rsidR="002224B5" w:rsidRPr="00A64ABA" w:rsidRDefault="002224B5" w:rsidP="00A64ABA">
      <w:pPr>
        <w:tabs>
          <w:tab w:val="left" w:pos="5670"/>
        </w:tabs>
        <w:spacing w:after="0" w:line="240" w:lineRule="auto"/>
        <w:rPr>
          <w:rFonts w:ascii="Arial" w:hAnsi="Arial" w:cs="Arial"/>
          <w:sz w:val="24"/>
          <w:szCs w:val="24"/>
        </w:rPr>
      </w:pPr>
      <w:r w:rsidRPr="00A64ABA">
        <w:rPr>
          <w:rFonts w:ascii="Arial" w:hAnsi="Arial" w:cs="Arial"/>
          <w:sz w:val="24"/>
          <w:szCs w:val="24"/>
        </w:rPr>
        <w:t>________________________</w:t>
      </w:r>
    </w:p>
    <w:p w14:paraId="215108E4" w14:textId="77777777" w:rsidR="002224B5" w:rsidRPr="00A64ABA" w:rsidRDefault="002224B5" w:rsidP="00A64ABA">
      <w:pPr>
        <w:spacing w:after="0" w:line="240" w:lineRule="auto"/>
        <w:ind w:left="5812" w:hanging="5812"/>
        <w:rPr>
          <w:rFonts w:ascii="Arial" w:hAnsi="Arial" w:cs="Arial"/>
          <w:sz w:val="24"/>
          <w:szCs w:val="24"/>
        </w:rPr>
      </w:pPr>
      <w:r w:rsidRPr="00A64ABA">
        <w:rPr>
          <w:rFonts w:ascii="Arial" w:hAnsi="Arial" w:cs="Arial"/>
          <w:b/>
          <w:sz w:val="24"/>
          <w:szCs w:val="24"/>
        </w:rPr>
        <w:t>Coordonator lucrare</w:t>
      </w:r>
    </w:p>
    <w:p w14:paraId="3CCEDA4F" w14:textId="3415D83A" w:rsidR="002224B5" w:rsidRPr="00A64ABA" w:rsidRDefault="002224B5" w:rsidP="00A64ABA">
      <w:pPr>
        <w:tabs>
          <w:tab w:val="left" w:pos="0"/>
        </w:tabs>
        <w:spacing w:after="0" w:line="240" w:lineRule="auto"/>
        <w:rPr>
          <w:rFonts w:ascii="Arial" w:hAnsi="Arial" w:cs="Arial"/>
          <w:b/>
          <w:sz w:val="24"/>
          <w:szCs w:val="24"/>
        </w:rPr>
      </w:pPr>
      <w:r w:rsidRPr="00A64ABA">
        <w:rPr>
          <w:rFonts w:ascii="Arial" w:hAnsi="Arial" w:cs="Arial"/>
          <w:b/>
          <w:noProof/>
          <w:sz w:val="24"/>
          <w:szCs w:val="24"/>
          <w:lang w:val="en-US"/>
        </w:rPr>
        <w:drawing>
          <wp:inline distT="0" distB="0" distL="0" distR="0" wp14:anchorId="5E8A57B5" wp14:editId="49D96573">
            <wp:extent cx="1053465" cy="5340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53465" cy="534035"/>
                    </a:xfrm>
                    <a:prstGeom prst="rect">
                      <a:avLst/>
                    </a:prstGeom>
                    <a:noFill/>
                    <a:ln>
                      <a:noFill/>
                    </a:ln>
                  </pic:spPr>
                </pic:pic>
              </a:graphicData>
            </a:graphic>
          </wp:inline>
        </w:drawing>
      </w:r>
    </w:p>
    <w:p w14:paraId="6699ED7A" w14:textId="77777777" w:rsidR="002224B5" w:rsidRPr="00A64ABA" w:rsidRDefault="002224B5" w:rsidP="00A64ABA">
      <w:pPr>
        <w:tabs>
          <w:tab w:val="left" w:pos="5670"/>
        </w:tabs>
        <w:spacing w:after="0" w:line="240" w:lineRule="auto"/>
        <w:rPr>
          <w:rFonts w:ascii="Arial" w:hAnsi="Arial" w:cs="Arial"/>
          <w:sz w:val="24"/>
          <w:szCs w:val="24"/>
        </w:rPr>
      </w:pPr>
      <w:r w:rsidRPr="00A64ABA">
        <w:rPr>
          <w:rFonts w:ascii="Arial" w:hAnsi="Arial" w:cs="Arial"/>
          <w:sz w:val="24"/>
          <w:szCs w:val="24"/>
        </w:rPr>
        <w:t>Ligia Milea</w:t>
      </w:r>
    </w:p>
    <w:p w14:paraId="3A3846EC" w14:textId="77777777" w:rsidR="002224B5" w:rsidRPr="00A64ABA" w:rsidRDefault="002224B5" w:rsidP="00A64ABA">
      <w:pPr>
        <w:pStyle w:val="Title"/>
        <w:tabs>
          <w:tab w:val="left" w:pos="1080"/>
          <w:tab w:val="center" w:pos="4535"/>
        </w:tabs>
        <w:spacing w:after="0"/>
        <w:rPr>
          <w:rFonts w:ascii="Arial" w:hAnsi="Arial" w:cs="Arial"/>
          <w:b/>
          <w:sz w:val="24"/>
          <w:szCs w:val="24"/>
          <w:lang w:val="en-US"/>
        </w:rPr>
      </w:pPr>
      <w:r w:rsidRPr="00A64ABA">
        <w:rPr>
          <w:rFonts w:ascii="Arial" w:hAnsi="Arial" w:cs="Arial"/>
          <w:b/>
          <w:sz w:val="24"/>
          <w:szCs w:val="24"/>
          <w:lang w:val="en-US"/>
        </w:rPr>
        <w:t xml:space="preserve">Colectiv de lucru: </w:t>
      </w:r>
    </w:p>
    <w:tbl>
      <w:tblPr>
        <w:tblW w:w="0" w:type="auto"/>
        <w:tblLook w:val="04A0" w:firstRow="1" w:lastRow="0" w:firstColumn="1" w:lastColumn="0" w:noHBand="0" w:noVBand="1"/>
      </w:tblPr>
      <w:tblGrid>
        <w:gridCol w:w="4827"/>
        <w:gridCol w:w="4810"/>
      </w:tblGrid>
      <w:tr w:rsidR="002224B5" w:rsidRPr="00A64ABA" w14:paraId="1471DE47" w14:textId="77777777" w:rsidTr="002224B5">
        <w:tc>
          <w:tcPr>
            <w:tcW w:w="4927" w:type="dxa"/>
            <w:shd w:val="clear" w:color="auto" w:fill="auto"/>
          </w:tcPr>
          <w:p w14:paraId="1C05B144" w14:textId="77777777" w:rsidR="002224B5" w:rsidRPr="00A64ABA" w:rsidRDefault="002224B5" w:rsidP="00A64ABA">
            <w:pPr>
              <w:pStyle w:val="Title"/>
              <w:pBdr>
                <w:bottom w:val="none" w:sz="0" w:space="0" w:color="auto"/>
              </w:pBdr>
              <w:tabs>
                <w:tab w:val="left" w:pos="1080"/>
                <w:tab w:val="center" w:pos="4535"/>
              </w:tabs>
              <w:spacing w:after="0"/>
              <w:rPr>
                <w:rFonts w:ascii="Arial" w:hAnsi="Arial" w:cs="Arial"/>
                <w:sz w:val="24"/>
                <w:szCs w:val="24"/>
              </w:rPr>
            </w:pPr>
            <w:r w:rsidRPr="00A64ABA">
              <w:rPr>
                <w:rFonts w:ascii="Arial" w:hAnsi="Arial" w:cs="Arial"/>
                <w:sz w:val="24"/>
                <w:szCs w:val="24"/>
              </w:rPr>
              <w:t>ing. ecolog Ilie Adrian</w:t>
            </w:r>
          </w:p>
          <w:p w14:paraId="216E35E7" w14:textId="00DD783F" w:rsidR="002224B5" w:rsidRPr="00A64ABA" w:rsidRDefault="002224B5" w:rsidP="00A64ABA">
            <w:pPr>
              <w:pStyle w:val="Title"/>
              <w:pBdr>
                <w:bottom w:val="none" w:sz="0" w:space="0" w:color="auto"/>
              </w:pBdr>
              <w:tabs>
                <w:tab w:val="left" w:pos="1080"/>
                <w:tab w:val="center" w:pos="4535"/>
              </w:tabs>
              <w:spacing w:after="0"/>
              <w:rPr>
                <w:rFonts w:ascii="Arial" w:hAnsi="Arial" w:cs="Arial"/>
                <w:sz w:val="24"/>
                <w:szCs w:val="24"/>
                <w:lang w:val="en-US"/>
              </w:rPr>
            </w:pPr>
            <w:r w:rsidRPr="00A64ABA">
              <w:rPr>
                <w:rFonts w:ascii="Arial" w:hAnsi="Arial" w:cs="Arial"/>
                <w:noProof/>
                <w:sz w:val="24"/>
                <w:szCs w:val="24"/>
                <w:lang w:val="en-US" w:bidi="ar-SA"/>
              </w:rPr>
              <w:drawing>
                <wp:inline distT="0" distB="0" distL="0" distR="0" wp14:anchorId="7C53A4A0" wp14:editId="0239DCEF">
                  <wp:extent cx="629285" cy="7683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9285" cy="768350"/>
                          </a:xfrm>
                          <a:prstGeom prst="rect">
                            <a:avLst/>
                          </a:prstGeom>
                          <a:noFill/>
                          <a:ln>
                            <a:noFill/>
                          </a:ln>
                        </pic:spPr>
                      </pic:pic>
                    </a:graphicData>
                  </a:graphic>
                </wp:inline>
              </w:drawing>
            </w:r>
          </w:p>
        </w:tc>
        <w:tc>
          <w:tcPr>
            <w:tcW w:w="4927" w:type="dxa"/>
            <w:shd w:val="clear" w:color="auto" w:fill="auto"/>
          </w:tcPr>
          <w:p w14:paraId="1C169B3D" w14:textId="024A7CB8" w:rsidR="002224B5" w:rsidRPr="00A64ABA" w:rsidRDefault="0092160A" w:rsidP="00A64ABA">
            <w:pPr>
              <w:pStyle w:val="Title"/>
              <w:pBdr>
                <w:bottom w:val="none" w:sz="0" w:space="0" w:color="auto"/>
              </w:pBdr>
              <w:tabs>
                <w:tab w:val="left" w:pos="1080"/>
                <w:tab w:val="center" w:pos="4535"/>
              </w:tabs>
              <w:spacing w:after="0"/>
              <w:rPr>
                <w:rFonts w:ascii="Arial" w:hAnsi="Arial" w:cs="Arial"/>
                <w:sz w:val="24"/>
                <w:szCs w:val="24"/>
                <w:lang w:val="en-US"/>
              </w:rPr>
            </w:pPr>
            <w:r w:rsidRPr="00A64ABA">
              <w:rPr>
                <w:rFonts w:ascii="Arial" w:hAnsi="Arial" w:cs="Arial"/>
                <w:sz w:val="24"/>
                <w:szCs w:val="24"/>
              </w:rPr>
              <w:t>ing. Zamfirescu Luminita</w:t>
            </w:r>
            <w:r w:rsidR="002224B5" w:rsidRPr="00A64ABA">
              <w:rPr>
                <w:rFonts w:ascii="Arial" w:hAnsi="Arial" w:cs="Arial"/>
                <w:sz w:val="24"/>
                <w:szCs w:val="24"/>
                <w:lang w:val="en-US"/>
              </w:rPr>
              <w:t>-</w:t>
            </w:r>
            <w:r w:rsidR="002224B5" w:rsidRPr="00A64ABA">
              <w:rPr>
                <w:rFonts w:ascii="Arial" w:hAnsi="Arial" w:cs="Arial"/>
                <w:sz w:val="24"/>
                <w:szCs w:val="24"/>
              </w:rPr>
              <w:t>Evaluator atestat</w:t>
            </w:r>
          </w:p>
          <w:p w14:paraId="2A4E2F1B" w14:textId="4AE172A1" w:rsidR="002224B5" w:rsidRPr="00A64ABA" w:rsidRDefault="0092160A" w:rsidP="00A64ABA">
            <w:pPr>
              <w:pStyle w:val="Title"/>
              <w:pBdr>
                <w:bottom w:val="none" w:sz="0" w:space="0" w:color="auto"/>
              </w:pBdr>
              <w:tabs>
                <w:tab w:val="left" w:pos="1080"/>
                <w:tab w:val="center" w:pos="4535"/>
              </w:tabs>
              <w:spacing w:after="0"/>
              <w:rPr>
                <w:rFonts w:ascii="Arial" w:hAnsi="Arial" w:cs="Arial"/>
                <w:sz w:val="24"/>
                <w:szCs w:val="24"/>
                <w:lang w:val="en-US"/>
              </w:rPr>
            </w:pPr>
            <w:r w:rsidRPr="00A64ABA">
              <w:rPr>
                <w:rFonts w:ascii="Arial" w:hAnsi="Arial" w:cs="Arial"/>
                <w:b/>
                <w:noProof/>
                <w:lang w:val="en-US" w:bidi="ar-SA"/>
              </w:rPr>
              <w:drawing>
                <wp:inline distT="0" distB="0" distL="0" distR="0" wp14:anchorId="45F77077" wp14:editId="40A2673D">
                  <wp:extent cx="1009497" cy="891930"/>
                  <wp:effectExtent l="0" t="0" r="635"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09979" cy="892356"/>
                          </a:xfrm>
                          <a:prstGeom prst="rect">
                            <a:avLst/>
                          </a:prstGeom>
                          <a:noFill/>
                          <a:ln>
                            <a:noFill/>
                          </a:ln>
                        </pic:spPr>
                      </pic:pic>
                    </a:graphicData>
                  </a:graphic>
                </wp:inline>
              </w:drawing>
            </w:r>
          </w:p>
        </w:tc>
      </w:tr>
      <w:tr w:rsidR="002224B5" w:rsidRPr="00A64ABA" w14:paraId="6D17DF75" w14:textId="77777777" w:rsidTr="002224B5">
        <w:tc>
          <w:tcPr>
            <w:tcW w:w="4927" w:type="dxa"/>
            <w:shd w:val="clear" w:color="auto" w:fill="auto"/>
          </w:tcPr>
          <w:p w14:paraId="6F68F77F" w14:textId="5AA0FFB0" w:rsidR="002224B5" w:rsidRPr="00A64ABA" w:rsidRDefault="0092160A" w:rsidP="00A64ABA">
            <w:pPr>
              <w:pStyle w:val="Title"/>
              <w:pBdr>
                <w:bottom w:val="none" w:sz="0" w:space="0" w:color="auto"/>
              </w:pBdr>
              <w:tabs>
                <w:tab w:val="left" w:pos="1080"/>
                <w:tab w:val="center" w:pos="4535"/>
              </w:tabs>
              <w:spacing w:after="0"/>
              <w:rPr>
                <w:rFonts w:ascii="Arial" w:hAnsi="Arial" w:cs="Arial"/>
                <w:sz w:val="24"/>
                <w:szCs w:val="24"/>
              </w:rPr>
            </w:pPr>
            <w:r>
              <w:rPr>
                <w:rFonts w:ascii="Arial" w:hAnsi="Arial" w:cs="Arial"/>
                <w:sz w:val="24"/>
                <w:szCs w:val="24"/>
              </w:rPr>
              <w:t>ing. Florin Rotila</w:t>
            </w:r>
          </w:p>
          <w:p w14:paraId="4CF12C53" w14:textId="3CEBDCA3" w:rsidR="002224B5" w:rsidRPr="00A64ABA" w:rsidRDefault="0092160A" w:rsidP="00A64ABA">
            <w:pPr>
              <w:pStyle w:val="Title"/>
              <w:pBdr>
                <w:bottom w:val="none" w:sz="0" w:space="0" w:color="auto"/>
              </w:pBdr>
              <w:tabs>
                <w:tab w:val="left" w:pos="1080"/>
                <w:tab w:val="center" w:pos="4535"/>
              </w:tabs>
              <w:spacing w:after="0"/>
              <w:rPr>
                <w:rFonts w:ascii="Arial" w:hAnsi="Arial" w:cs="Arial"/>
                <w:sz w:val="24"/>
                <w:szCs w:val="24"/>
              </w:rPr>
            </w:pPr>
            <w:r w:rsidRPr="00B74DFE">
              <w:rPr>
                <w:rFonts w:ascii="Arial" w:hAnsi="Arial" w:cs="Arial"/>
                <w:noProof/>
                <w:sz w:val="22"/>
                <w:szCs w:val="22"/>
                <w:lang w:val="ro-RO"/>
              </w:rPr>
              <w:drawing>
                <wp:inline distT="0" distB="0" distL="0" distR="0" wp14:anchorId="3E332083" wp14:editId="68048228">
                  <wp:extent cx="1285875" cy="409575"/>
                  <wp:effectExtent l="0" t="0" r="952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5875" cy="409575"/>
                          </a:xfrm>
                          <a:prstGeom prst="rect">
                            <a:avLst/>
                          </a:prstGeom>
                          <a:noFill/>
                        </pic:spPr>
                      </pic:pic>
                    </a:graphicData>
                  </a:graphic>
                </wp:inline>
              </w:drawing>
            </w:r>
          </w:p>
          <w:p w14:paraId="0705D636" w14:textId="282FCDA6" w:rsidR="00A64ABA" w:rsidRPr="00A64ABA" w:rsidRDefault="00A64ABA" w:rsidP="00A64ABA">
            <w:pPr>
              <w:rPr>
                <w:rFonts w:ascii="Arial" w:hAnsi="Arial" w:cs="Arial"/>
                <w:lang w:val="en-GB" w:bidi="en-US"/>
              </w:rPr>
            </w:pPr>
          </w:p>
        </w:tc>
        <w:tc>
          <w:tcPr>
            <w:tcW w:w="4927" w:type="dxa"/>
            <w:shd w:val="clear" w:color="auto" w:fill="auto"/>
          </w:tcPr>
          <w:p w14:paraId="01FD4A4B" w14:textId="0048231F" w:rsidR="002224B5" w:rsidRPr="00A64ABA" w:rsidRDefault="0092160A" w:rsidP="0092160A">
            <w:pPr>
              <w:pStyle w:val="Title"/>
              <w:pBdr>
                <w:bottom w:val="none" w:sz="0" w:space="0" w:color="auto"/>
              </w:pBdr>
              <w:tabs>
                <w:tab w:val="left" w:pos="1080"/>
                <w:tab w:val="center" w:pos="4535"/>
              </w:tabs>
              <w:spacing w:after="0"/>
              <w:rPr>
                <w:rFonts w:ascii="Arial" w:hAnsi="Arial" w:cs="Arial"/>
                <w:sz w:val="24"/>
                <w:szCs w:val="24"/>
              </w:rPr>
            </w:pPr>
            <w:r w:rsidRPr="00A64ABA">
              <w:rPr>
                <w:rFonts w:ascii="Arial" w:hAnsi="Arial" w:cs="Arial"/>
                <w:noProof/>
                <w:sz w:val="24"/>
                <w:szCs w:val="24"/>
                <w:lang w:val="en-US" w:bidi="ar-SA"/>
              </w:rPr>
              <w:drawing>
                <wp:anchor distT="0" distB="0" distL="114300" distR="114300" simplePos="0" relativeHeight="251700224" behindDoc="0" locked="0" layoutInCell="1" allowOverlap="1" wp14:anchorId="090A221B" wp14:editId="7636E1BF">
                  <wp:simplePos x="0" y="0"/>
                  <wp:positionH relativeFrom="column">
                    <wp:posOffset>15875</wp:posOffset>
                  </wp:positionH>
                  <wp:positionV relativeFrom="paragraph">
                    <wp:posOffset>313055</wp:posOffset>
                  </wp:positionV>
                  <wp:extent cx="750570" cy="528955"/>
                  <wp:effectExtent l="0" t="0" r="0" b="444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0570" cy="528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4ABA">
              <w:rPr>
                <w:rFonts w:ascii="Arial" w:hAnsi="Arial" w:cs="Arial"/>
                <w:sz w:val="24"/>
                <w:szCs w:val="24"/>
              </w:rPr>
              <w:t>ing. Claudiu Cristofor</w:t>
            </w:r>
          </w:p>
        </w:tc>
      </w:tr>
    </w:tbl>
    <w:p w14:paraId="24C62EFA" w14:textId="77777777" w:rsidR="00A64ABA" w:rsidRPr="00A64ABA" w:rsidRDefault="00A64ABA" w:rsidP="002224B5">
      <w:pPr>
        <w:spacing w:after="0" w:line="240" w:lineRule="auto"/>
        <w:jc w:val="center"/>
        <w:rPr>
          <w:rFonts w:ascii="Arial" w:hAnsi="Arial" w:cs="Arial"/>
          <w:b/>
          <w:sz w:val="24"/>
          <w:szCs w:val="24"/>
        </w:rPr>
      </w:pPr>
    </w:p>
    <w:p w14:paraId="747BC2F8" w14:textId="77777777" w:rsidR="00A64ABA" w:rsidRPr="00A64ABA" w:rsidRDefault="00A64ABA" w:rsidP="002224B5">
      <w:pPr>
        <w:spacing w:after="0" w:line="240" w:lineRule="auto"/>
        <w:jc w:val="center"/>
        <w:rPr>
          <w:rFonts w:ascii="Arial" w:hAnsi="Arial" w:cs="Arial"/>
          <w:b/>
          <w:sz w:val="24"/>
          <w:szCs w:val="24"/>
        </w:rPr>
      </w:pPr>
    </w:p>
    <w:p w14:paraId="011ADC1D" w14:textId="77777777" w:rsidR="00A64ABA" w:rsidRPr="00A64ABA" w:rsidRDefault="00A64ABA" w:rsidP="002224B5">
      <w:pPr>
        <w:spacing w:after="0" w:line="240" w:lineRule="auto"/>
        <w:jc w:val="center"/>
        <w:rPr>
          <w:rFonts w:ascii="Arial" w:hAnsi="Arial" w:cs="Arial"/>
          <w:b/>
          <w:sz w:val="24"/>
          <w:szCs w:val="24"/>
        </w:rPr>
      </w:pPr>
    </w:p>
    <w:p w14:paraId="502FE9C0" w14:textId="77777777" w:rsidR="00A64ABA" w:rsidRPr="00A64ABA" w:rsidRDefault="00A64ABA" w:rsidP="002224B5">
      <w:pPr>
        <w:spacing w:after="0" w:line="240" w:lineRule="auto"/>
        <w:jc w:val="center"/>
        <w:rPr>
          <w:rFonts w:ascii="Arial" w:hAnsi="Arial" w:cs="Arial"/>
          <w:b/>
          <w:sz w:val="24"/>
          <w:szCs w:val="24"/>
        </w:rPr>
      </w:pPr>
    </w:p>
    <w:p w14:paraId="555F056B" w14:textId="77777777" w:rsidR="00A64ABA" w:rsidRPr="00A64ABA" w:rsidRDefault="00A64ABA" w:rsidP="002224B5">
      <w:pPr>
        <w:spacing w:after="0" w:line="240" w:lineRule="auto"/>
        <w:jc w:val="center"/>
        <w:rPr>
          <w:rFonts w:ascii="Arial" w:hAnsi="Arial" w:cs="Arial"/>
          <w:b/>
          <w:sz w:val="24"/>
          <w:szCs w:val="24"/>
        </w:rPr>
      </w:pPr>
    </w:p>
    <w:p w14:paraId="2A4CBE76" w14:textId="37F733FD" w:rsidR="00A64ABA" w:rsidRDefault="00A64ABA" w:rsidP="002224B5">
      <w:pPr>
        <w:spacing w:after="0" w:line="240" w:lineRule="auto"/>
        <w:jc w:val="center"/>
        <w:rPr>
          <w:rFonts w:ascii="Arial" w:hAnsi="Arial" w:cs="Arial"/>
          <w:b/>
          <w:sz w:val="24"/>
          <w:szCs w:val="24"/>
        </w:rPr>
      </w:pPr>
    </w:p>
    <w:p w14:paraId="219239AB" w14:textId="01BB16EA" w:rsidR="00400B15" w:rsidRDefault="00400B15" w:rsidP="002224B5">
      <w:pPr>
        <w:spacing w:after="0" w:line="240" w:lineRule="auto"/>
        <w:jc w:val="center"/>
        <w:rPr>
          <w:rFonts w:ascii="Arial" w:hAnsi="Arial" w:cs="Arial"/>
          <w:b/>
          <w:sz w:val="24"/>
          <w:szCs w:val="24"/>
        </w:rPr>
      </w:pPr>
    </w:p>
    <w:p w14:paraId="016AAE8F" w14:textId="74B7431E" w:rsidR="00400B15" w:rsidRDefault="00400B15" w:rsidP="002224B5">
      <w:pPr>
        <w:spacing w:after="0" w:line="240" w:lineRule="auto"/>
        <w:jc w:val="center"/>
        <w:rPr>
          <w:rFonts w:ascii="Arial" w:hAnsi="Arial" w:cs="Arial"/>
          <w:b/>
          <w:sz w:val="24"/>
          <w:szCs w:val="24"/>
        </w:rPr>
      </w:pPr>
    </w:p>
    <w:p w14:paraId="3596DC51" w14:textId="778ED0FC" w:rsidR="00400B15" w:rsidRDefault="00400B15" w:rsidP="002224B5">
      <w:pPr>
        <w:spacing w:after="0" w:line="240" w:lineRule="auto"/>
        <w:jc w:val="center"/>
        <w:rPr>
          <w:rFonts w:ascii="Arial" w:hAnsi="Arial" w:cs="Arial"/>
          <w:b/>
          <w:sz w:val="24"/>
          <w:szCs w:val="24"/>
        </w:rPr>
      </w:pPr>
    </w:p>
    <w:p w14:paraId="3CF45147" w14:textId="77777777" w:rsidR="00400B15" w:rsidRPr="00A64ABA" w:rsidRDefault="00400B15" w:rsidP="002224B5">
      <w:pPr>
        <w:spacing w:after="0" w:line="240" w:lineRule="auto"/>
        <w:jc w:val="center"/>
        <w:rPr>
          <w:rFonts w:ascii="Arial" w:hAnsi="Arial" w:cs="Arial"/>
          <w:b/>
          <w:sz w:val="24"/>
          <w:szCs w:val="24"/>
        </w:rPr>
      </w:pPr>
    </w:p>
    <w:p w14:paraId="47E47EE5" w14:textId="7CE32848" w:rsidR="0092160A" w:rsidRDefault="0092160A" w:rsidP="00A64ABA">
      <w:pPr>
        <w:spacing w:after="0" w:line="240" w:lineRule="auto"/>
        <w:jc w:val="center"/>
        <w:rPr>
          <w:rFonts w:ascii="Arial" w:hAnsi="Arial" w:cs="Arial"/>
          <w:sz w:val="24"/>
          <w:szCs w:val="24"/>
          <w:lang w:val="en-US"/>
        </w:rPr>
      </w:pPr>
      <w:r>
        <w:rPr>
          <w:rFonts w:ascii="Arial" w:hAnsi="Arial" w:cs="Arial"/>
          <w:sz w:val="24"/>
          <w:szCs w:val="24"/>
        </w:rPr>
        <w:t>Ianurie</w:t>
      </w:r>
      <w:r w:rsidR="002224B5" w:rsidRPr="00A64ABA">
        <w:rPr>
          <w:rFonts w:ascii="Arial" w:hAnsi="Arial" w:cs="Arial"/>
          <w:sz w:val="24"/>
          <w:szCs w:val="24"/>
        </w:rPr>
        <w:t>, 20</w:t>
      </w:r>
      <w:r>
        <w:rPr>
          <w:rFonts w:ascii="Arial" w:hAnsi="Arial" w:cs="Arial"/>
          <w:sz w:val="24"/>
          <w:szCs w:val="24"/>
        </w:rPr>
        <w:t>20</w:t>
      </w:r>
    </w:p>
    <w:p w14:paraId="0D6C6607" w14:textId="77777777" w:rsidR="0092160A" w:rsidRDefault="0092160A">
      <w:pPr>
        <w:rPr>
          <w:rFonts w:ascii="Arial" w:hAnsi="Arial" w:cs="Arial"/>
          <w:sz w:val="24"/>
          <w:szCs w:val="24"/>
          <w:lang w:val="en-US"/>
        </w:rPr>
      </w:pPr>
      <w:r>
        <w:rPr>
          <w:rFonts w:ascii="Arial" w:hAnsi="Arial" w:cs="Arial"/>
          <w:sz w:val="24"/>
          <w:szCs w:val="24"/>
          <w:lang w:val="en-US"/>
        </w:rPr>
        <w:br w:type="page"/>
      </w:r>
    </w:p>
    <w:p w14:paraId="1B5D8AA6" w14:textId="77777777" w:rsidR="002224B5" w:rsidRPr="0092160A" w:rsidRDefault="002224B5" w:rsidP="00A64ABA">
      <w:pPr>
        <w:spacing w:after="0" w:line="240" w:lineRule="auto"/>
        <w:jc w:val="center"/>
        <w:rPr>
          <w:rFonts w:ascii="Arial" w:hAnsi="Arial" w:cs="Arial"/>
          <w:sz w:val="24"/>
          <w:szCs w:val="24"/>
          <w:lang w:val="en-US"/>
        </w:rPr>
      </w:pPr>
    </w:p>
    <w:sdt>
      <w:sdtPr>
        <w:rPr>
          <w:rFonts w:ascii="Arial" w:eastAsia="Times New Roman" w:hAnsi="Arial" w:cs="Arial"/>
          <w:b/>
          <w:bCs/>
        </w:rPr>
        <w:id w:val="156807370"/>
        <w:docPartObj>
          <w:docPartGallery w:val="Table of Contents"/>
          <w:docPartUnique/>
        </w:docPartObj>
      </w:sdtPr>
      <w:sdtEndPr>
        <w:rPr>
          <w:rFonts w:eastAsiaTheme="minorHAnsi"/>
          <w:b w:val="0"/>
          <w:bCs w:val="0"/>
        </w:rPr>
      </w:sdtEndPr>
      <w:sdtContent>
        <w:p w14:paraId="761CE2A9" w14:textId="3BC60057" w:rsidR="00E9778B" w:rsidRPr="007826FF" w:rsidRDefault="00DE1A87" w:rsidP="0017109C">
          <w:pPr>
            <w:spacing w:after="0" w:line="240" w:lineRule="auto"/>
            <w:jc w:val="both"/>
            <w:rPr>
              <w:rFonts w:ascii="Arial" w:hAnsi="Arial" w:cs="Arial"/>
              <w:b/>
              <w:bCs/>
              <w:sz w:val="20"/>
              <w:szCs w:val="20"/>
            </w:rPr>
          </w:pPr>
          <w:r w:rsidRPr="007826FF">
            <w:rPr>
              <w:rFonts w:ascii="Arial" w:hAnsi="Arial" w:cs="Arial"/>
              <w:b/>
              <w:bCs/>
              <w:sz w:val="20"/>
              <w:szCs w:val="20"/>
            </w:rPr>
            <w:t>CUPRINS</w:t>
          </w:r>
        </w:p>
        <w:p w14:paraId="3E3E7557" w14:textId="20573AED" w:rsidR="007826FF" w:rsidRPr="007826FF" w:rsidRDefault="00225ACD">
          <w:pPr>
            <w:pStyle w:val="TOC1"/>
            <w:rPr>
              <w:rFonts w:eastAsiaTheme="minorEastAsia"/>
              <w:b w:val="0"/>
              <w:sz w:val="22"/>
              <w:szCs w:val="22"/>
              <w:lang w:val="en-US"/>
            </w:rPr>
          </w:pPr>
          <w:r w:rsidRPr="007826FF">
            <w:fldChar w:fldCharType="begin"/>
          </w:r>
          <w:r w:rsidR="001B0446" w:rsidRPr="007826FF">
            <w:instrText xml:space="preserve"> TOC \o "1-3" \h \z \u </w:instrText>
          </w:r>
          <w:r w:rsidRPr="007826FF">
            <w:fldChar w:fldCharType="separate"/>
          </w:r>
          <w:hyperlink w:anchor="_Toc30049814" w:history="1">
            <w:r w:rsidR="007826FF" w:rsidRPr="007826FF">
              <w:rPr>
                <w:rStyle w:val="Hyperlink"/>
              </w:rPr>
              <w:t>INFORMATII GENERALE</w:t>
            </w:r>
            <w:r w:rsidR="007826FF" w:rsidRPr="007826FF">
              <w:rPr>
                <w:webHidden/>
              </w:rPr>
              <w:tab/>
            </w:r>
            <w:r w:rsidR="007826FF" w:rsidRPr="007826FF">
              <w:rPr>
                <w:webHidden/>
              </w:rPr>
              <w:fldChar w:fldCharType="begin"/>
            </w:r>
            <w:r w:rsidR="007826FF" w:rsidRPr="007826FF">
              <w:rPr>
                <w:webHidden/>
              </w:rPr>
              <w:instrText xml:space="preserve"> PAGEREF _Toc30049814 \h </w:instrText>
            </w:r>
            <w:r w:rsidR="007826FF" w:rsidRPr="007826FF">
              <w:rPr>
                <w:webHidden/>
              </w:rPr>
            </w:r>
            <w:r w:rsidR="007826FF" w:rsidRPr="007826FF">
              <w:rPr>
                <w:webHidden/>
              </w:rPr>
              <w:fldChar w:fldCharType="separate"/>
            </w:r>
            <w:r w:rsidR="007D29BA">
              <w:rPr>
                <w:webHidden/>
              </w:rPr>
              <w:t>8</w:t>
            </w:r>
            <w:r w:rsidR="007826FF" w:rsidRPr="007826FF">
              <w:rPr>
                <w:webHidden/>
              </w:rPr>
              <w:fldChar w:fldCharType="end"/>
            </w:r>
          </w:hyperlink>
        </w:p>
        <w:p w14:paraId="7D28517C" w14:textId="4905664F" w:rsidR="007826FF" w:rsidRPr="007826FF" w:rsidRDefault="00AC4C09">
          <w:pPr>
            <w:pStyle w:val="TOC1"/>
            <w:rPr>
              <w:rFonts w:eastAsiaTheme="minorEastAsia"/>
              <w:b w:val="0"/>
              <w:sz w:val="22"/>
              <w:szCs w:val="22"/>
              <w:lang w:val="en-US"/>
            </w:rPr>
          </w:pPr>
          <w:hyperlink w:anchor="_Toc30049815" w:history="1">
            <w:r w:rsidR="007826FF" w:rsidRPr="007826FF">
              <w:rPr>
                <w:rStyle w:val="Hyperlink"/>
              </w:rPr>
              <w:t>1</w:t>
            </w:r>
            <w:r w:rsidR="007826FF" w:rsidRPr="007826FF">
              <w:rPr>
                <w:rFonts w:eastAsiaTheme="minorEastAsia"/>
                <w:b w:val="0"/>
                <w:sz w:val="22"/>
                <w:szCs w:val="22"/>
                <w:lang w:val="en-US"/>
              </w:rPr>
              <w:tab/>
            </w:r>
            <w:r w:rsidR="007826FF" w:rsidRPr="007826FF">
              <w:rPr>
                <w:rStyle w:val="Hyperlink"/>
              </w:rPr>
              <w:t>DESCRIEREA PROIECTULUI</w:t>
            </w:r>
            <w:r w:rsidR="007826FF" w:rsidRPr="007826FF">
              <w:rPr>
                <w:webHidden/>
              </w:rPr>
              <w:tab/>
            </w:r>
            <w:r w:rsidR="007826FF" w:rsidRPr="007826FF">
              <w:rPr>
                <w:webHidden/>
              </w:rPr>
              <w:fldChar w:fldCharType="begin"/>
            </w:r>
            <w:r w:rsidR="007826FF" w:rsidRPr="007826FF">
              <w:rPr>
                <w:webHidden/>
              </w:rPr>
              <w:instrText xml:space="preserve"> PAGEREF _Toc30049815 \h </w:instrText>
            </w:r>
            <w:r w:rsidR="007826FF" w:rsidRPr="007826FF">
              <w:rPr>
                <w:webHidden/>
              </w:rPr>
            </w:r>
            <w:r w:rsidR="007826FF" w:rsidRPr="007826FF">
              <w:rPr>
                <w:webHidden/>
              </w:rPr>
              <w:fldChar w:fldCharType="separate"/>
            </w:r>
            <w:r w:rsidR="007D29BA">
              <w:rPr>
                <w:webHidden/>
              </w:rPr>
              <w:t>9</w:t>
            </w:r>
            <w:r w:rsidR="007826FF" w:rsidRPr="007826FF">
              <w:rPr>
                <w:webHidden/>
              </w:rPr>
              <w:fldChar w:fldCharType="end"/>
            </w:r>
          </w:hyperlink>
        </w:p>
        <w:p w14:paraId="0ECAFBCF" w14:textId="0BB883CC" w:rsidR="007826FF" w:rsidRPr="007826FF" w:rsidRDefault="00AC4C09">
          <w:pPr>
            <w:pStyle w:val="TOC2"/>
            <w:tabs>
              <w:tab w:val="left" w:pos="658"/>
            </w:tabs>
            <w:rPr>
              <w:rFonts w:ascii="Arial" w:eastAsiaTheme="minorEastAsia" w:hAnsi="Arial" w:cs="Arial"/>
              <w:noProof/>
              <w:sz w:val="22"/>
              <w:szCs w:val="22"/>
              <w:lang w:val="en-US"/>
            </w:rPr>
          </w:pPr>
          <w:hyperlink w:anchor="_Toc30049816" w:history="1">
            <w:r w:rsidR="007826FF" w:rsidRPr="007826FF">
              <w:rPr>
                <w:rStyle w:val="Hyperlink"/>
                <w:rFonts w:ascii="Arial" w:eastAsia="Garamond" w:hAnsi="Arial" w:cs="Arial"/>
                <w:noProof/>
                <w:lang w:eastAsia="ro-RO"/>
              </w:rPr>
              <w:t>1.1</w:t>
            </w:r>
            <w:r w:rsidR="007826FF" w:rsidRPr="007826FF">
              <w:rPr>
                <w:rFonts w:ascii="Arial" w:eastAsiaTheme="minorEastAsia" w:hAnsi="Arial" w:cs="Arial"/>
                <w:noProof/>
                <w:sz w:val="22"/>
                <w:szCs w:val="22"/>
                <w:lang w:val="en-US"/>
              </w:rPr>
              <w:tab/>
            </w:r>
            <w:r w:rsidR="007826FF" w:rsidRPr="007826FF">
              <w:rPr>
                <w:rStyle w:val="Hyperlink"/>
                <w:rFonts w:ascii="Arial" w:eastAsia="Garamond" w:hAnsi="Arial" w:cs="Arial"/>
                <w:noProof/>
              </w:rPr>
              <w:t>Amplasamentul proiectului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_Toc30049816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11</w:t>
            </w:r>
            <w:r w:rsidR="007826FF" w:rsidRPr="007826FF">
              <w:rPr>
                <w:rFonts w:ascii="Arial" w:hAnsi="Arial" w:cs="Arial"/>
                <w:noProof/>
                <w:webHidden/>
              </w:rPr>
              <w:fldChar w:fldCharType="end"/>
            </w:r>
          </w:hyperlink>
        </w:p>
        <w:p w14:paraId="1C2AEE1F" w14:textId="0E2E097F" w:rsidR="007826FF" w:rsidRPr="007826FF" w:rsidRDefault="00AC4C09">
          <w:pPr>
            <w:pStyle w:val="TOC3"/>
            <w:tabs>
              <w:tab w:val="left" w:pos="880"/>
            </w:tabs>
            <w:rPr>
              <w:rFonts w:ascii="Arial" w:eastAsiaTheme="minorEastAsia" w:hAnsi="Arial" w:cs="Arial"/>
              <w:noProof/>
              <w:sz w:val="22"/>
              <w:szCs w:val="22"/>
              <w:lang w:val="en-US"/>
            </w:rPr>
          </w:pPr>
          <w:hyperlink w:anchor="_Toc30049817" w:history="1">
            <w:r w:rsidR="007826FF" w:rsidRPr="007826FF">
              <w:rPr>
                <w:rStyle w:val="Hyperlink"/>
                <w:rFonts w:ascii="Arial" w:hAnsi="Arial" w:cs="Arial"/>
                <w:noProof/>
                <w:lang w:eastAsia="da-DK"/>
              </w:rPr>
              <w:t>1.1.1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Localizarea proiectului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_Toc30049817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11</w:t>
            </w:r>
            <w:r w:rsidR="007826FF" w:rsidRPr="007826FF">
              <w:rPr>
                <w:rFonts w:ascii="Arial" w:hAnsi="Arial" w:cs="Arial"/>
                <w:noProof/>
                <w:webHidden/>
              </w:rPr>
              <w:fldChar w:fldCharType="end"/>
            </w:r>
          </w:hyperlink>
        </w:p>
        <w:p w14:paraId="35FDDE66" w14:textId="036ABF5D" w:rsidR="007826FF" w:rsidRPr="007826FF" w:rsidRDefault="00AC4C09">
          <w:pPr>
            <w:pStyle w:val="TOC3"/>
            <w:tabs>
              <w:tab w:val="left" w:pos="880"/>
            </w:tabs>
            <w:rPr>
              <w:rFonts w:ascii="Arial" w:eastAsiaTheme="minorEastAsia" w:hAnsi="Arial" w:cs="Arial"/>
              <w:noProof/>
              <w:sz w:val="22"/>
              <w:szCs w:val="22"/>
              <w:lang w:val="en-US"/>
            </w:rPr>
          </w:pPr>
          <w:hyperlink w:anchor="_Toc30049818" w:history="1">
            <w:r w:rsidR="007826FF" w:rsidRPr="007826FF">
              <w:rPr>
                <w:rStyle w:val="Hyperlink"/>
                <w:rFonts w:ascii="Arial" w:hAnsi="Arial" w:cs="Arial"/>
                <w:noProof/>
                <w:lang w:eastAsia="da-DK"/>
              </w:rPr>
              <w:t>1.1.2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Descrierea amplasamentului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_Toc30049818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13</w:t>
            </w:r>
            <w:r w:rsidR="007826FF" w:rsidRPr="007826FF">
              <w:rPr>
                <w:rFonts w:ascii="Arial" w:hAnsi="Arial" w:cs="Arial"/>
                <w:noProof/>
                <w:webHidden/>
              </w:rPr>
              <w:fldChar w:fldCharType="end"/>
            </w:r>
          </w:hyperlink>
        </w:p>
        <w:p w14:paraId="6749BF4D" w14:textId="66674E68" w:rsidR="007826FF" w:rsidRPr="007826FF" w:rsidRDefault="00AC4C09">
          <w:pPr>
            <w:pStyle w:val="TOC2"/>
            <w:tabs>
              <w:tab w:val="left" w:pos="658"/>
            </w:tabs>
            <w:rPr>
              <w:rFonts w:ascii="Arial" w:eastAsiaTheme="minorEastAsia" w:hAnsi="Arial" w:cs="Arial"/>
              <w:noProof/>
              <w:sz w:val="22"/>
              <w:szCs w:val="22"/>
              <w:lang w:val="en-US"/>
            </w:rPr>
          </w:pPr>
          <w:hyperlink w:anchor="_Toc30049819" w:history="1">
            <w:r w:rsidR="007826FF" w:rsidRPr="007826FF">
              <w:rPr>
                <w:rStyle w:val="Hyperlink"/>
                <w:rFonts w:ascii="Arial" w:eastAsia="Garamond" w:hAnsi="Arial" w:cs="Arial"/>
                <w:noProof/>
                <w:lang w:eastAsia="ro-RO"/>
              </w:rPr>
              <w:t>1.2</w:t>
            </w:r>
            <w:r w:rsidR="007826FF" w:rsidRPr="007826FF">
              <w:rPr>
                <w:rFonts w:ascii="Arial" w:eastAsiaTheme="minorEastAsia" w:hAnsi="Arial" w:cs="Arial"/>
                <w:noProof/>
                <w:sz w:val="22"/>
                <w:szCs w:val="22"/>
                <w:lang w:val="en-US"/>
              </w:rPr>
              <w:tab/>
            </w:r>
            <w:r w:rsidR="007826FF" w:rsidRPr="007826FF">
              <w:rPr>
                <w:rStyle w:val="Hyperlink"/>
                <w:rFonts w:ascii="Arial" w:eastAsia="Garamond" w:hAnsi="Arial" w:cs="Arial"/>
                <w:noProof/>
              </w:rPr>
              <w:t>Caracteristicile fizice ale intregului proiect, lucrarile de demolare necesare, precum si</w:t>
            </w:r>
            <w:r w:rsidR="007826FF" w:rsidRPr="007826FF">
              <w:rPr>
                <w:rStyle w:val="Hyperlink"/>
                <w:rFonts w:ascii="Arial" w:hAnsi="Arial" w:cs="Arial"/>
                <w:noProof/>
              </w:rPr>
              <w:t xml:space="preserve"> </w:t>
            </w:r>
            <w:r w:rsidR="007826FF" w:rsidRPr="007826FF">
              <w:rPr>
                <w:rStyle w:val="Hyperlink"/>
                <w:rFonts w:ascii="Arial" w:eastAsia="Garamond" w:hAnsi="Arial" w:cs="Arial"/>
                <w:noProof/>
              </w:rPr>
              <w:t>cerintele privind utilizarea terenurilor in cursul fazelor de construire si functionare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_Toc30049819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14</w:t>
            </w:r>
            <w:r w:rsidR="007826FF" w:rsidRPr="007826FF">
              <w:rPr>
                <w:rFonts w:ascii="Arial" w:hAnsi="Arial" w:cs="Arial"/>
                <w:noProof/>
                <w:webHidden/>
              </w:rPr>
              <w:fldChar w:fldCharType="end"/>
            </w:r>
          </w:hyperlink>
        </w:p>
        <w:p w14:paraId="133CDB6C" w14:textId="0E540C05" w:rsidR="007826FF" w:rsidRPr="007826FF" w:rsidRDefault="00AC4C09">
          <w:pPr>
            <w:pStyle w:val="TOC3"/>
            <w:tabs>
              <w:tab w:val="left" w:pos="880"/>
            </w:tabs>
            <w:rPr>
              <w:rFonts w:ascii="Arial" w:eastAsiaTheme="minorEastAsia" w:hAnsi="Arial" w:cs="Arial"/>
              <w:noProof/>
              <w:sz w:val="22"/>
              <w:szCs w:val="22"/>
              <w:lang w:val="en-US"/>
            </w:rPr>
          </w:pPr>
          <w:hyperlink w:anchor="_Toc30049820" w:history="1">
            <w:r w:rsidR="007826FF" w:rsidRPr="007826FF">
              <w:rPr>
                <w:rStyle w:val="Hyperlink"/>
                <w:rFonts w:ascii="Arial" w:hAnsi="Arial" w:cs="Arial"/>
                <w:noProof/>
                <w:lang w:eastAsia="da-DK"/>
              </w:rPr>
              <w:t>1.2.1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Necesitatea proiectului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_Toc30049820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14</w:t>
            </w:r>
            <w:r w:rsidR="007826FF" w:rsidRPr="007826FF">
              <w:rPr>
                <w:rFonts w:ascii="Arial" w:hAnsi="Arial" w:cs="Arial"/>
                <w:noProof/>
                <w:webHidden/>
              </w:rPr>
              <w:fldChar w:fldCharType="end"/>
            </w:r>
          </w:hyperlink>
        </w:p>
        <w:p w14:paraId="20BA67AC" w14:textId="2D7C1237" w:rsidR="007826FF" w:rsidRPr="007826FF" w:rsidRDefault="00AC4C09">
          <w:pPr>
            <w:pStyle w:val="TOC3"/>
            <w:tabs>
              <w:tab w:val="left" w:pos="880"/>
            </w:tabs>
            <w:rPr>
              <w:rFonts w:ascii="Arial" w:eastAsiaTheme="minorEastAsia" w:hAnsi="Arial" w:cs="Arial"/>
              <w:noProof/>
              <w:sz w:val="22"/>
              <w:szCs w:val="22"/>
              <w:lang w:val="en-US"/>
            </w:rPr>
          </w:pPr>
          <w:hyperlink w:anchor="_Toc30049821" w:history="1">
            <w:r w:rsidR="007826FF" w:rsidRPr="007826FF">
              <w:rPr>
                <w:rStyle w:val="Hyperlink"/>
                <w:rFonts w:ascii="Arial" w:hAnsi="Arial" w:cs="Arial"/>
                <w:noProof/>
                <w:lang w:eastAsia="da-DK"/>
              </w:rPr>
              <w:t>1.2.2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Programul pentru implementarea proiectului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_Toc30049821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14</w:t>
            </w:r>
            <w:r w:rsidR="007826FF" w:rsidRPr="007826FF">
              <w:rPr>
                <w:rFonts w:ascii="Arial" w:hAnsi="Arial" w:cs="Arial"/>
                <w:noProof/>
                <w:webHidden/>
              </w:rPr>
              <w:fldChar w:fldCharType="end"/>
            </w:r>
          </w:hyperlink>
        </w:p>
        <w:p w14:paraId="2A27F61F" w14:textId="4E366684" w:rsidR="007826FF" w:rsidRPr="007826FF" w:rsidRDefault="00AC4C09">
          <w:pPr>
            <w:pStyle w:val="TOC3"/>
            <w:tabs>
              <w:tab w:val="left" w:pos="880"/>
            </w:tabs>
            <w:rPr>
              <w:rFonts w:ascii="Arial" w:eastAsiaTheme="minorEastAsia" w:hAnsi="Arial" w:cs="Arial"/>
              <w:noProof/>
              <w:sz w:val="22"/>
              <w:szCs w:val="22"/>
              <w:lang w:val="en-US"/>
            </w:rPr>
          </w:pPr>
          <w:hyperlink w:anchor="_Toc30049822" w:history="1">
            <w:r w:rsidR="007826FF" w:rsidRPr="007826FF">
              <w:rPr>
                <w:rStyle w:val="Hyperlink"/>
                <w:rFonts w:ascii="Arial" w:hAnsi="Arial" w:cs="Arial"/>
                <w:noProof/>
                <w:lang w:eastAsia="da-DK"/>
              </w:rPr>
              <w:t>1.2.3</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Descrierea componentelor importante ale proiectului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_Toc30049822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19</w:t>
            </w:r>
            <w:r w:rsidR="007826FF" w:rsidRPr="007826FF">
              <w:rPr>
                <w:rFonts w:ascii="Arial" w:hAnsi="Arial" w:cs="Arial"/>
                <w:noProof/>
                <w:webHidden/>
              </w:rPr>
              <w:fldChar w:fldCharType="end"/>
            </w:r>
          </w:hyperlink>
        </w:p>
        <w:p w14:paraId="5A19C56C" w14:textId="7B150339" w:rsidR="007826FF" w:rsidRPr="007826FF" w:rsidRDefault="00AC4C09">
          <w:pPr>
            <w:pStyle w:val="TOC2"/>
            <w:tabs>
              <w:tab w:val="left" w:pos="658"/>
            </w:tabs>
            <w:rPr>
              <w:rFonts w:ascii="Arial" w:eastAsiaTheme="minorEastAsia" w:hAnsi="Arial" w:cs="Arial"/>
              <w:noProof/>
              <w:sz w:val="22"/>
              <w:szCs w:val="22"/>
              <w:lang w:val="en-US"/>
            </w:rPr>
          </w:pPr>
          <w:hyperlink w:anchor="_Toc30049823" w:history="1">
            <w:r w:rsidR="007826FF" w:rsidRPr="007826FF">
              <w:rPr>
                <w:rStyle w:val="Hyperlink"/>
                <w:rFonts w:ascii="Arial" w:hAnsi="Arial" w:cs="Arial"/>
                <w:noProof/>
              </w:rPr>
              <w:t>1.3</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Marimea proiectului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_Toc30049823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34</w:t>
            </w:r>
            <w:r w:rsidR="007826FF" w:rsidRPr="007826FF">
              <w:rPr>
                <w:rFonts w:ascii="Arial" w:hAnsi="Arial" w:cs="Arial"/>
                <w:noProof/>
                <w:webHidden/>
              </w:rPr>
              <w:fldChar w:fldCharType="end"/>
            </w:r>
          </w:hyperlink>
        </w:p>
        <w:p w14:paraId="29B7A8FC" w14:textId="08633753" w:rsidR="007826FF" w:rsidRPr="007826FF" w:rsidRDefault="00AC4C09">
          <w:pPr>
            <w:pStyle w:val="TOC3"/>
            <w:tabs>
              <w:tab w:val="left" w:pos="880"/>
            </w:tabs>
            <w:rPr>
              <w:rFonts w:ascii="Arial" w:eastAsiaTheme="minorEastAsia" w:hAnsi="Arial" w:cs="Arial"/>
              <w:noProof/>
              <w:sz w:val="22"/>
              <w:szCs w:val="22"/>
              <w:lang w:val="en-US"/>
            </w:rPr>
          </w:pPr>
          <w:hyperlink w:anchor="_Toc30049824" w:history="1">
            <w:r w:rsidR="007826FF" w:rsidRPr="007826FF">
              <w:rPr>
                <w:rStyle w:val="Hyperlink"/>
                <w:rFonts w:ascii="Arial" w:hAnsi="Arial" w:cs="Arial"/>
                <w:noProof/>
                <w:lang w:eastAsia="da-DK"/>
              </w:rPr>
              <w:t>1.3.1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Utilizarea terenului in cursul fazelor de construire si exploatare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_Toc30049824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36</w:t>
            </w:r>
            <w:r w:rsidR="007826FF" w:rsidRPr="007826FF">
              <w:rPr>
                <w:rFonts w:ascii="Arial" w:hAnsi="Arial" w:cs="Arial"/>
                <w:noProof/>
                <w:webHidden/>
              </w:rPr>
              <w:fldChar w:fldCharType="end"/>
            </w:r>
          </w:hyperlink>
        </w:p>
        <w:p w14:paraId="05DAA2D8" w14:textId="0F94BA29" w:rsidR="007826FF" w:rsidRPr="007826FF" w:rsidRDefault="00AC4C09">
          <w:pPr>
            <w:pStyle w:val="TOC3"/>
            <w:tabs>
              <w:tab w:val="left" w:pos="880"/>
            </w:tabs>
            <w:rPr>
              <w:rFonts w:ascii="Arial" w:eastAsiaTheme="minorEastAsia" w:hAnsi="Arial" w:cs="Arial"/>
              <w:noProof/>
              <w:sz w:val="22"/>
              <w:szCs w:val="22"/>
              <w:lang w:val="en-US"/>
            </w:rPr>
          </w:pPr>
          <w:hyperlink w:anchor="_Toc30049825" w:history="1">
            <w:r w:rsidR="007826FF" w:rsidRPr="007826FF">
              <w:rPr>
                <w:rStyle w:val="Hyperlink"/>
                <w:rFonts w:ascii="Arial" w:hAnsi="Arial" w:cs="Arial"/>
                <w:noProof/>
                <w:lang w:eastAsia="da-DK"/>
              </w:rPr>
              <w:t>1.3.2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Utilizarea terenului ceruta temporar pentru organizarea de santier</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_Toc30049825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37</w:t>
            </w:r>
            <w:r w:rsidR="007826FF" w:rsidRPr="007826FF">
              <w:rPr>
                <w:rFonts w:ascii="Arial" w:hAnsi="Arial" w:cs="Arial"/>
                <w:noProof/>
                <w:webHidden/>
              </w:rPr>
              <w:fldChar w:fldCharType="end"/>
            </w:r>
          </w:hyperlink>
        </w:p>
        <w:p w14:paraId="2FA5DD09" w14:textId="0C7D4BCA" w:rsidR="007826FF" w:rsidRPr="007826FF" w:rsidRDefault="00AC4C09">
          <w:pPr>
            <w:pStyle w:val="TOC3"/>
            <w:tabs>
              <w:tab w:val="left" w:pos="880"/>
            </w:tabs>
            <w:rPr>
              <w:rFonts w:ascii="Arial" w:eastAsiaTheme="minorEastAsia" w:hAnsi="Arial" w:cs="Arial"/>
              <w:noProof/>
              <w:sz w:val="22"/>
              <w:szCs w:val="22"/>
              <w:lang w:val="en-US"/>
            </w:rPr>
          </w:pPr>
          <w:hyperlink w:anchor="_Toc30049826" w:history="1">
            <w:r w:rsidR="007826FF" w:rsidRPr="007826FF">
              <w:rPr>
                <w:rStyle w:val="Hyperlink"/>
                <w:rFonts w:ascii="Arial" w:hAnsi="Arial" w:cs="Arial"/>
                <w:noProof/>
                <w:lang w:eastAsia="da-DK"/>
              </w:rPr>
              <w:t>1.3.3</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Refacerea starii initiale si folosintele ulterioare ale terenului ocupat temporar</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_Toc30049826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37</w:t>
            </w:r>
            <w:r w:rsidR="007826FF" w:rsidRPr="007826FF">
              <w:rPr>
                <w:rFonts w:ascii="Arial" w:hAnsi="Arial" w:cs="Arial"/>
                <w:noProof/>
                <w:webHidden/>
              </w:rPr>
              <w:fldChar w:fldCharType="end"/>
            </w:r>
          </w:hyperlink>
        </w:p>
        <w:p w14:paraId="091D6E53" w14:textId="20472E5A" w:rsidR="007826FF" w:rsidRPr="007826FF" w:rsidRDefault="00AC4C09">
          <w:pPr>
            <w:pStyle w:val="TOC2"/>
            <w:tabs>
              <w:tab w:val="left" w:pos="658"/>
            </w:tabs>
            <w:rPr>
              <w:rFonts w:ascii="Arial" w:eastAsiaTheme="minorEastAsia" w:hAnsi="Arial" w:cs="Arial"/>
              <w:noProof/>
              <w:sz w:val="22"/>
              <w:szCs w:val="22"/>
              <w:lang w:val="en-US"/>
            </w:rPr>
          </w:pPr>
          <w:hyperlink w:anchor="_Toc30049827" w:history="1">
            <w:r w:rsidR="007826FF" w:rsidRPr="007826FF">
              <w:rPr>
                <w:rStyle w:val="Hyperlink"/>
                <w:rFonts w:ascii="Arial" w:hAnsi="Arial" w:cs="Arial"/>
                <w:noProof/>
              </w:rPr>
              <w:t>1.4</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Principalele caracteristici ale etapei de functionare a proiectului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_Toc30049827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39</w:t>
            </w:r>
            <w:r w:rsidR="007826FF" w:rsidRPr="007826FF">
              <w:rPr>
                <w:rFonts w:ascii="Arial" w:hAnsi="Arial" w:cs="Arial"/>
                <w:noProof/>
                <w:webHidden/>
              </w:rPr>
              <w:fldChar w:fldCharType="end"/>
            </w:r>
          </w:hyperlink>
        </w:p>
        <w:p w14:paraId="491E27A4" w14:textId="108115C7" w:rsidR="007826FF" w:rsidRPr="007826FF" w:rsidRDefault="00AC4C09">
          <w:pPr>
            <w:pStyle w:val="TOC3"/>
            <w:tabs>
              <w:tab w:val="left" w:pos="880"/>
            </w:tabs>
            <w:rPr>
              <w:rFonts w:ascii="Arial" w:eastAsiaTheme="minorEastAsia" w:hAnsi="Arial" w:cs="Arial"/>
              <w:noProof/>
              <w:sz w:val="22"/>
              <w:szCs w:val="22"/>
              <w:lang w:val="en-US"/>
            </w:rPr>
          </w:pPr>
          <w:hyperlink w:anchor="_Toc30049828" w:history="1">
            <w:r w:rsidR="007826FF" w:rsidRPr="007826FF">
              <w:rPr>
                <w:rStyle w:val="Hyperlink"/>
                <w:rFonts w:ascii="Arial" w:hAnsi="Arial" w:cs="Arial"/>
                <w:noProof/>
                <w:lang w:eastAsia="da-DK"/>
              </w:rPr>
              <w:t>1.4.1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Parametrii fi</w:t>
            </w:r>
            <w:r w:rsidR="007826FF" w:rsidRPr="007826FF">
              <w:rPr>
                <w:rStyle w:val="Hyperlink"/>
                <w:rFonts w:ascii="Arial" w:hAnsi="Arial" w:cs="Arial"/>
                <w:noProof/>
                <w:lang w:val="en-US" w:eastAsia="da-DK"/>
              </w:rPr>
              <w:t>zici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_Toc30049828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39</w:t>
            </w:r>
            <w:r w:rsidR="007826FF" w:rsidRPr="007826FF">
              <w:rPr>
                <w:rFonts w:ascii="Arial" w:hAnsi="Arial" w:cs="Arial"/>
                <w:noProof/>
                <w:webHidden/>
              </w:rPr>
              <w:fldChar w:fldCharType="end"/>
            </w:r>
          </w:hyperlink>
        </w:p>
        <w:p w14:paraId="24E38EFA" w14:textId="354F2F96" w:rsidR="007826FF" w:rsidRPr="007826FF" w:rsidRDefault="00AC4C09">
          <w:pPr>
            <w:pStyle w:val="TOC3"/>
            <w:tabs>
              <w:tab w:val="left" w:pos="880"/>
            </w:tabs>
            <w:rPr>
              <w:rFonts w:ascii="Arial" w:eastAsiaTheme="minorEastAsia" w:hAnsi="Arial" w:cs="Arial"/>
              <w:noProof/>
              <w:sz w:val="22"/>
              <w:szCs w:val="22"/>
              <w:lang w:val="en-US"/>
            </w:rPr>
          </w:pPr>
          <w:hyperlink w:anchor="_Toc30049829" w:history="1">
            <w:r w:rsidR="007826FF" w:rsidRPr="007826FF">
              <w:rPr>
                <w:rStyle w:val="Hyperlink"/>
                <w:rFonts w:ascii="Arial" w:hAnsi="Arial" w:cs="Arial"/>
                <w:noProof/>
                <w:lang w:eastAsia="da-DK"/>
              </w:rPr>
              <w:t>1.4.2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Etapa de functionare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_Toc30049829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45</w:t>
            </w:r>
            <w:r w:rsidR="007826FF" w:rsidRPr="007826FF">
              <w:rPr>
                <w:rFonts w:ascii="Arial" w:hAnsi="Arial" w:cs="Arial"/>
                <w:noProof/>
                <w:webHidden/>
              </w:rPr>
              <w:fldChar w:fldCharType="end"/>
            </w:r>
          </w:hyperlink>
        </w:p>
        <w:p w14:paraId="48F0E2D6" w14:textId="14DED53B" w:rsidR="007826FF" w:rsidRPr="007826FF" w:rsidRDefault="00AC4C09">
          <w:pPr>
            <w:pStyle w:val="TOC3"/>
            <w:tabs>
              <w:tab w:val="left" w:pos="880"/>
            </w:tabs>
            <w:rPr>
              <w:rFonts w:ascii="Arial" w:eastAsiaTheme="minorEastAsia" w:hAnsi="Arial" w:cs="Arial"/>
              <w:noProof/>
              <w:sz w:val="22"/>
              <w:szCs w:val="22"/>
              <w:lang w:val="en-US"/>
            </w:rPr>
          </w:pPr>
          <w:hyperlink w:anchor="_Toc30049830" w:history="1">
            <w:r w:rsidR="007826FF" w:rsidRPr="007826FF">
              <w:rPr>
                <w:rStyle w:val="Hyperlink"/>
                <w:rFonts w:ascii="Arial" w:hAnsi="Arial" w:cs="Arial"/>
                <w:noProof/>
                <w:lang w:eastAsia="da-DK"/>
              </w:rPr>
              <w:t>1.4.3</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Produse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_Toc30049830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49</w:t>
            </w:r>
            <w:r w:rsidR="007826FF" w:rsidRPr="007826FF">
              <w:rPr>
                <w:rFonts w:ascii="Arial" w:hAnsi="Arial" w:cs="Arial"/>
                <w:noProof/>
                <w:webHidden/>
              </w:rPr>
              <w:fldChar w:fldCharType="end"/>
            </w:r>
          </w:hyperlink>
        </w:p>
        <w:p w14:paraId="5C3B19A9" w14:textId="75929CDE" w:rsidR="007826FF" w:rsidRPr="007826FF" w:rsidRDefault="00AC4C09">
          <w:pPr>
            <w:pStyle w:val="TOC3"/>
            <w:tabs>
              <w:tab w:val="left" w:pos="880"/>
            </w:tabs>
            <w:rPr>
              <w:rFonts w:ascii="Arial" w:eastAsiaTheme="minorEastAsia" w:hAnsi="Arial" w:cs="Arial"/>
              <w:noProof/>
              <w:sz w:val="22"/>
              <w:szCs w:val="22"/>
              <w:lang w:val="en-US"/>
            </w:rPr>
          </w:pPr>
          <w:hyperlink w:anchor="_Toc30049831" w:history="1">
            <w:r w:rsidR="007826FF" w:rsidRPr="007826FF">
              <w:rPr>
                <w:rStyle w:val="Hyperlink"/>
                <w:rFonts w:ascii="Arial" w:hAnsi="Arial" w:cs="Arial"/>
                <w:noProof/>
                <w:lang w:eastAsia="da-DK"/>
              </w:rPr>
              <w:t>1.4.4</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Materii prime si resurse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_Toc30049831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49</w:t>
            </w:r>
            <w:r w:rsidR="007826FF" w:rsidRPr="007826FF">
              <w:rPr>
                <w:rFonts w:ascii="Arial" w:hAnsi="Arial" w:cs="Arial"/>
                <w:noProof/>
                <w:webHidden/>
              </w:rPr>
              <w:fldChar w:fldCharType="end"/>
            </w:r>
          </w:hyperlink>
        </w:p>
        <w:p w14:paraId="62545424" w14:textId="46351CCB" w:rsidR="007826FF" w:rsidRPr="007826FF" w:rsidRDefault="00AC4C09">
          <w:pPr>
            <w:pStyle w:val="TOC3"/>
            <w:tabs>
              <w:tab w:val="left" w:pos="880"/>
            </w:tabs>
            <w:rPr>
              <w:rFonts w:ascii="Arial" w:eastAsiaTheme="minorEastAsia" w:hAnsi="Arial" w:cs="Arial"/>
              <w:noProof/>
              <w:sz w:val="22"/>
              <w:szCs w:val="22"/>
              <w:lang w:val="en-US"/>
            </w:rPr>
          </w:pPr>
          <w:hyperlink w:anchor="_Toc30049832" w:history="1">
            <w:r w:rsidR="007826FF" w:rsidRPr="007826FF">
              <w:rPr>
                <w:rStyle w:val="Hyperlink"/>
                <w:rFonts w:ascii="Arial" w:hAnsi="Arial" w:cs="Arial"/>
                <w:noProof/>
                <w:lang w:eastAsia="da-DK"/>
              </w:rPr>
              <w:t>1.4.5</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Planurile de acces si traficul</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_Toc30049832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51</w:t>
            </w:r>
            <w:r w:rsidR="007826FF" w:rsidRPr="007826FF">
              <w:rPr>
                <w:rFonts w:ascii="Arial" w:hAnsi="Arial" w:cs="Arial"/>
                <w:noProof/>
                <w:webHidden/>
              </w:rPr>
              <w:fldChar w:fldCharType="end"/>
            </w:r>
          </w:hyperlink>
        </w:p>
        <w:p w14:paraId="582CCA8F" w14:textId="1EFCBEBA" w:rsidR="007826FF" w:rsidRPr="007826FF" w:rsidRDefault="00AC4C09">
          <w:pPr>
            <w:pStyle w:val="TOC2"/>
            <w:tabs>
              <w:tab w:val="left" w:pos="658"/>
            </w:tabs>
            <w:rPr>
              <w:rFonts w:ascii="Arial" w:eastAsiaTheme="minorEastAsia" w:hAnsi="Arial" w:cs="Arial"/>
              <w:noProof/>
              <w:sz w:val="22"/>
              <w:szCs w:val="22"/>
              <w:lang w:val="en-US"/>
            </w:rPr>
          </w:pPr>
          <w:hyperlink w:anchor="_Toc30049833" w:history="1">
            <w:r w:rsidR="007826FF" w:rsidRPr="007826FF">
              <w:rPr>
                <w:rStyle w:val="Hyperlink"/>
                <w:rFonts w:ascii="Arial" w:hAnsi="Arial" w:cs="Arial"/>
                <w:noProof/>
              </w:rPr>
              <w:t>1.5</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Estimare, in functie de tip si cantitate, a deseurilor si emisiilor preconizat</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_Toc30049833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51</w:t>
            </w:r>
            <w:r w:rsidR="007826FF" w:rsidRPr="007826FF">
              <w:rPr>
                <w:rFonts w:ascii="Arial" w:hAnsi="Arial" w:cs="Arial"/>
                <w:noProof/>
                <w:webHidden/>
              </w:rPr>
              <w:fldChar w:fldCharType="end"/>
            </w:r>
          </w:hyperlink>
        </w:p>
        <w:p w14:paraId="4963B5DA" w14:textId="30D60AAF" w:rsidR="007826FF" w:rsidRPr="007826FF" w:rsidRDefault="00AC4C09">
          <w:pPr>
            <w:pStyle w:val="TOC3"/>
            <w:tabs>
              <w:tab w:val="left" w:pos="880"/>
            </w:tabs>
            <w:rPr>
              <w:rFonts w:ascii="Arial" w:eastAsiaTheme="minorEastAsia" w:hAnsi="Arial" w:cs="Arial"/>
              <w:noProof/>
              <w:sz w:val="22"/>
              <w:szCs w:val="22"/>
              <w:lang w:val="en-US"/>
            </w:rPr>
          </w:pPr>
          <w:hyperlink w:anchor="_Toc30049834" w:history="1">
            <w:r w:rsidR="007826FF" w:rsidRPr="007826FF">
              <w:rPr>
                <w:rStyle w:val="Hyperlink"/>
                <w:rFonts w:ascii="Arial" w:hAnsi="Arial" w:cs="Arial"/>
                <w:noProof/>
                <w:lang w:eastAsia="da-DK"/>
              </w:rPr>
              <w:t>1.5.1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Tipuri si cantitati de deseuri generate. Managementul deseurilor</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_Toc30049834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51</w:t>
            </w:r>
            <w:r w:rsidR="007826FF" w:rsidRPr="007826FF">
              <w:rPr>
                <w:rFonts w:ascii="Arial" w:hAnsi="Arial" w:cs="Arial"/>
                <w:noProof/>
                <w:webHidden/>
              </w:rPr>
              <w:fldChar w:fldCharType="end"/>
            </w:r>
          </w:hyperlink>
        </w:p>
        <w:p w14:paraId="1144473D" w14:textId="1588581A" w:rsidR="007826FF" w:rsidRPr="007826FF" w:rsidRDefault="00AC4C09">
          <w:pPr>
            <w:pStyle w:val="TOC3"/>
            <w:tabs>
              <w:tab w:val="left" w:pos="880"/>
            </w:tabs>
            <w:rPr>
              <w:rFonts w:ascii="Arial" w:eastAsiaTheme="minorEastAsia" w:hAnsi="Arial" w:cs="Arial"/>
              <w:noProof/>
              <w:sz w:val="22"/>
              <w:szCs w:val="22"/>
              <w:lang w:val="en-US"/>
            </w:rPr>
          </w:pPr>
          <w:hyperlink w:anchor="_Toc30049835" w:history="1">
            <w:r w:rsidR="007826FF" w:rsidRPr="007826FF">
              <w:rPr>
                <w:rStyle w:val="Hyperlink"/>
                <w:rFonts w:ascii="Arial" w:hAnsi="Arial" w:cs="Arial"/>
                <w:noProof/>
                <w:lang w:eastAsia="da-DK"/>
              </w:rPr>
              <w:t>1.5.2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Tipuri si cantitati de efluenti lichizi. Managementul apelor uzate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_Toc30049835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58</w:t>
            </w:r>
            <w:r w:rsidR="007826FF" w:rsidRPr="007826FF">
              <w:rPr>
                <w:rFonts w:ascii="Arial" w:hAnsi="Arial" w:cs="Arial"/>
                <w:noProof/>
                <w:webHidden/>
              </w:rPr>
              <w:fldChar w:fldCharType="end"/>
            </w:r>
          </w:hyperlink>
        </w:p>
        <w:p w14:paraId="036D96E0" w14:textId="1FC0FFED" w:rsidR="007826FF" w:rsidRPr="007826FF" w:rsidRDefault="00AC4C09">
          <w:pPr>
            <w:pStyle w:val="TOC3"/>
            <w:tabs>
              <w:tab w:val="left" w:pos="880"/>
            </w:tabs>
            <w:rPr>
              <w:rFonts w:ascii="Arial" w:eastAsiaTheme="minorEastAsia" w:hAnsi="Arial" w:cs="Arial"/>
              <w:noProof/>
              <w:sz w:val="22"/>
              <w:szCs w:val="22"/>
              <w:lang w:val="en-US"/>
            </w:rPr>
          </w:pPr>
          <w:hyperlink w:anchor="_Toc30049836" w:history="1">
            <w:r w:rsidR="007826FF" w:rsidRPr="007826FF">
              <w:rPr>
                <w:rStyle w:val="Hyperlink"/>
                <w:rFonts w:ascii="Arial" w:hAnsi="Arial" w:cs="Arial"/>
                <w:noProof/>
                <w:lang w:eastAsia="da-DK"/>
              </w:rPr>
              <w:t>1.5.3</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Tipuri si cantitati de emisii de poluanti gazosi si pulberi. Nivel imisii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_Toc30049836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61</w:t>
            </w:r>
            <w:r w:rsidR="007826FF" w:rsidRPr="007826FF">
              <w:rPr>
                <w:rFonts w:ascii="Arial" w:hAnsi="Arial" w:cs="Arial"/>
                <w:noProof/>
                <w:webHidden/>
              </w:rPr>
              <w:fldChar w:fldCharType="end"/>
            </w:r>
          </w:hyperlink>
        </w:p>
        <w:p w14:paraId="1E41CD31" w14:textId="52032F66" w:rsidR="007826FF" w:rsidRPr="007826FF" w:rsidRDefault="00AC4C09">
          <w:pPr>
            <w:pStyle w:val="TOC1"/>
            <w:rPr>
              <w:rFonts w:eastAsiaTheme="minorEastAsia"/>
              <w:b w:val="0"/>
              <w:sz w:val="22"/>
              <w:szCs w:val="22"/>
              <w:lang w:val="en-US"/>
            </w:rPr>
          </w:pPr>
          <w:hyperlink w:anchor="_Toc30049837" w:history="1">
            <w:r w:rsidR="007826FF" w:rsidRPr="007826FF">
              <w:rPr>
                <w:rStyle w:val="Hyperlink"/>
              </w:rPr>
              <w:t>2</w:t>
            </w:r>
            <w:r w:rsidR="007826FF" w:rsidRPr="007826FF">
              <w:rPr>
                <w:rFonts w:eastAsiaTheme="minorEastAsia"/>
                <w:b w:val="0"/>
                <w:sz w:val="22"/>
                <w:szCs w:val="22"/>
                <w:lang w:val="en-US"/>
              </w:rPr>
              <w:tab/>
            </w:r>
            <w:r w:rsidR="007826FF" w:rsidRPr="007826FF">
              <w:rPr>
                <w:rStyle w:val="Hyperlink"/>
              </w:rPr>
              <w:t>DESCRIEREA ALTERNATIVELOR REZONABILE</w:t>
            </w:r>
            <w:r w:rsidR="007826FF" w:rsidRPr="007826FF">
              <w:rPr>
                <w:webHidden/>
              </w:rPr>
              <w:tab/>
            </w:r>
            <w:r w:rsidR="007826FF" w:rsidRPr="007826FF">
              <w:rPr>
                <w:webHidden/>
              </w:rPr>
              <w:fldChar w:fldCharType="begin"/>
            </w:r>
            <w:r w:rsidR="007826FF" w:rsidRPr="007826FF">
              <w:rPr>
                <w:webHidden/>
              </w:rPr>
              <w:instrText xml:space="preserve"> PAGEREF _Toc30049837 \h </w:instrText>
            </w:r>
            <w:r w:rsidR="007826FF" w:rsidRPr="007826FF">
              <w:rPr>
                <w:webHidden/>
              </w:rPr>
            </w:r>
            <w:r w:rsidR="007826FF" w:rsidRPr="007826FF">
              <w:rPr>
                <w:webHidden/>
              </w:rPr>
              <w:fldChar w:fldCharType="separate"/>
            </w:r>
            <w:r w:rsidR="007D29BA">
              <w:rPr>
                <w:webHidden/>
              </w:rPr>
              <w:t>65</w:t>
            </w:r>
            <w:r w:rsidR="007826FF" w:rsidRPr="007826FF">
              <w:rPr>
                <w:webHidden/>
              </w:rPr>
              <w:fldChar w:fldCharType="end"/>
            </w:r>
          </w:hyperlink>
        </w:p>
        <w:p w14:paraId="5D69A505" w14:textId="70A663DC" w:rsidR="007826FF" w:rsidRPr="007826FF" w:rsidRDefault="00AC4C09">
          <w:pPr>
            <w:pStyle w:val="TOC2"/>
            <w:tabs>
              <w:tab w:val="left" w:pos="658"/>
            </w:tabs>
            <w:rPr>
              <w:rFonts w:ascii="Arial" w:eastAsiaTheme="minorEastAsia" w:hAnsi="Arial" w:cs="Arial"/>
              <w:noProof/>
              <w:sz w:val="22"/>
              <w:szCs w:val="22"/>
              <w:lang w:val="en-US"/>
            </w:rPr>
          </w:pPr>
          <w:hyperlink w:anchor="_Toc30049838" w:history="1">
            <w:r w:rsidR="007826FF" w:rsidRPr="007826FF">
              <w:rPr>
                <w:rStyle w:val="Hyperlink"/>
                <w:rFonts w:ascii="Arial" w:hAnsi="Arial" w:cs="Arial"/>
                <w:noProof/>
              </w:rPr>
              <w:t>2.1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Identificarea alternativelor</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_Toc30049838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65</w:t>
            </w:r>
            <w:r w:rsidR="007826FF" w:rsidRPr="007826FF">
              <w:rPr>
                <w:rFonts w:ascii="Arial" w:hAnsi="Arial" w:cs="Arial"/>
                <w:noProof/>
                <w:webHidden/>
              </w:rPr>
              <w:fldChar w:fldCharType="end"/>
            </w:r>
          </w:hyperlink>
        </w:p>
        <w:p w14:paraId="38EC90F3" w14:textId="743E3125" w:rsidR="007826FF" w:rsidRPr="007826FF" w:rsidRDefault="00AC4C09">
          <w:pPr>
            <w:pStyle w:val="TOC3"/>
            <w:tabs>
              <w:tab w:val="left" w:pos="880"/>
            </w:tabs>
            <w:rPr>
              <w:rFonts w:ascii="Arial" w:eastAsiaTheme="minorEastAsia" w:hAnsi="Arial" w:cs="Arial"/>
              <w:noProof/>
              <w:sz w:val="22"/>
              <w:szCs w:val="22"/>
              <w:lang w:val="en-US"/>
            </w:rPr>
          </w:pPr>
          <w:hyperlink w:anchor="_Toc30049839" w:history="1">
            <w:r w:rsidR="007826FF" w:rsidRPr="007826FF">
              <w:rPr>
                <w:rStyle w:val="Hyperlink"/>
                <w:rFonts w:ascii="Arial" w:hAnsi="Arial" w:cs="Arial"/>
                <w:noProof/>
                <w:lang w:eastAsia="da-DK"/>
              </w:rPr>
              <w:t>2.1.1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Alternativa 0</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_Toc30049839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65</w:t>
            </w:r>
            <w:r w:rsidR="007826FF" w:rsidRPr="007826FF">
              <w:rPr>
                <w:rFonts w:ascii="Arial" w:hAnsi="Arial" w:cs="Arial"/>
                <w:noProof/>
                <w:webHidden/>
              </w:rPr>
              <w:fldChar w:fldCharType="end"/>
            </w:r>
          </w:hyperlink>
        </w:p>
        <w:p w14:paraId="668195D6" w14:textId="6E746FE6" w:rsidR="007826FF" w:rsidRPr="007826FF" w:rsidRDefault="00AC4C09">
          <w:pPr>
            <w:pStyle w:val="TOC3"/>
            <w:rPr>
              <w:rFonts w:ascii="Arial" w:eastAsiaTheme="minorEastAsia" w:hAnsi="Arial" w:cs="Arial"/>
              <w:noProof/>
              <w:sz w:val="22"/>
              <w:szCs w:val="22"/>
              <w:lang w:val="en-US"/>
            </w:rPr>
          </w:pPr>
          <w:hyperlink w:anchor="_Toc30049840" w:history="1">
            <w:r w:rsidR="007826FF" w:rsidRPr="007826FF">
              <w:rPr>
                <w:rStyle w:val="Hyperlink"/>
                <w:rFonts w:ascii="Arial" w:hAnsi="Arial" w:cs="Arial"/>
                <w:noProof/>
                <w:lang w:eastAsia="da-DK"/>
              </w:rPr>
              <w:t>2.1.2 Realizarea proiectului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_Toc30049840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65</w:t>
            </w:r>
            <w:r w:rsidR="007826FF" w:rsidRPr="007826FF">
              <w:rPr>
                <w:rFonts w:ascii="Arial" w:hAnsi="Arial" w:cs="Arial"/>
                <w:noProof/>
                <w:webHidden/>
              </w:rPr>
              <w:fldChar w:fldCharType="end"/>
            </w:r>
          </w:hyperlink>
        </w:p>
        <w:p w14:paraId="145E3199" w14:textId="02CD1BB7" w:rsidR="007826FF" w:rsidRPr="007826FF" w:rsidRDefault="00AC4C09">
          <w:pPr>
            <w:pStyle w:val="TOC3"/>
            <w:rPr>
              <w:rFonts w:ascii="Arial" w:eastAsiaTheme="minorEastAsia" w:hAnsi="Arial" w:cs="Arial"/>
              <w:noProof/>
              <w:sz w:val="22"/>
              <w:szCs w:val="22"/>
              <w:lang w:val="en-US"/>
            </w:rPr>
          </w:pPr>
          <w:hyperlink w:anchor="_Toc30049841" w:history="1">
            <w:r w:rsidR="007826FF" w:rsidRPr="007826FF">
              <w:rPr>
                <w:rStyle w:val="Hyperlink"/>
                <w:rFonts w:ascii="Arial" w:hAnsi="Arial" w:cs="Arial"/>
                <w:noProof/>
                <w:lang w:eastAsia="da-DK"/>
              </w:rPr>
              <w:t>2.1.3 Functionarea amplasamentului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_Toc30049841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66</w:t>
            </w:r>
            <w:r w:rsidR="007826FF" w:rsidRPr="007826FF">
              <w:rPr>
                <w:rFonts w:ascii="Arial" w:hAnsi="Arial" w:cs="Arial"/>
                <w:noProof/>
                <w:webHidden/>
              </w:rPr>
              <w:fldChar w:fldCharType="end"/>
            </w:r>
          </w:hyperlink>
        </w:p>
        <w:p w14:paraId="7CA181E9" w14:textId="30B7316E" w:rsidR="007826FF" w:rsidRPr="007826FF" w:rsidRDefault="00AC4C09">
          <w:pPr>
            <w:pStyle w:val="TOC1"/>
            <w:rPr>
              <w:rFonts w:eastAsiaTheme="minorEastAsia"/>
              <w:b w:val="0"/>
              <w:sz w:val="22"/>
              <w:szCs w:val="22"/>
              <w:lang w:val="en-US"/>
            </w:rPr>
          </w:pPr>
          <w:hyperlink w:anchor="_Toc30049842" w:history="1">
            <w:r w:rsidR="007826FF" w:rsidRPr="007826FF">
              <w:rPr>
                <w:rStyle w:val="Hyperlink"/>
              </w:rPr>
              <w:t>3</w:t>
            </w:r>
            <w:r w:rsidR="007826FF" w:rsidRPr="007826FF">
              <w:rPr>
                <w:rFonts w:eastAsiaTheme="minorEastAsia"/>
                <w:b w:val="0"/>
                <w:sz w:val="22"/>
                <w:szCs w:val="22"/>
                <w:lang w:val="en-US"/>
              </w:rPr>
              <w:tab/>
            </w:r>
            <w:r w:rsidR="007826FF" w:rsidRPr="007826FF">
              <w:rPr>
                <w:rStyle w:val="Hyperlink"/>
              </w:rPr>
              <w:t>DESCRIEREA ASPECTELOR RELEVANTE ALE STARII ACTUALE A MEDIULUI - SCENARIUL DE BAZA</w:t>
            </w:r>
            <w:r w:rsidR="007826FF" w:rsidRPr="007826FF">
              <w:rPr>
                <w:webHidden/>
              </w:rPr>
              <w:tab/>
            </w:r>
            <w:r w:rsidR="007826FF" w:rsidRPr="007826FF">
              <w:rPr>
                <w:webHidden/>
              </w:rPr>
              <w:fldChar w:fldCharType="begin"/>
            </w:r>
            <w:r w:rsidR="007826FF" w:rsidRPr="007826FF">
              <w:rPr>
                <w:webHidden/>
              </w:rPr>
              <w:instrText xml:space="preserve"> PAGEREF _Toc30049842 \h </w:instrText>
            </w:r>
            <w:r w:rsidR="007826FF" w:rsidRPr="007826FF">
              <w:rPr>
                <w:webHidden/>
              </w:rPr>
            </w:r>
            <w:r w:rsidR="007826FF" w:rsidRPr="007826FF">
              <w:rPr>
                <w:webHidden/>
              </w:rPr>
              <w:fldChar w:fldCharType="separate"/>
            </w:r>
            <w:r w:rsidR="007D29BA">
              <w:rPr>
                <w:webHidden/>
              </w:rPr>
              <w:t>67</w:t>
            </w:r>
            <w:r w:rsidR="007826FF" w:rsidRPr="007826FF">
              <w:rPr>
                <w:webHidden/>
              </w:rPr>
              <w:fldChar w:fldCharType="end"/>
            </w:r>
          </w:hyperlink>
        </w:p>
        <w:p w14:paraId="5B01C4D9" w14:textId="5E655948" w:rsidR="007826FF" w:rsidRPr="007826FF" w:rsidRDefault="00AC4C09">
          <w:pPr>
            <w:pStyle w:val="TOC2"/>
            <w:tabs>
              <w:tab w:val="left" w:pos="658"/>
            </w:tabs>
            <w:rPr>
              <w:rFonts w:ascii="Arial" w:eastAsiaTheme="minorEastAsia" w:hAnsi="Arial" w:cs="Arial"/>
              <w:noProof/>
              <w:sz w:val="22"/>
              <w:szCs w:val="22"/>
              <w:lang w:val="en-US"/>
            </w:rPr>
          </w:pPr>
          <w:hyperlink w:anchor="_Toc30049843" w:history="1">
            <w:r w:rsidR="007826FF" w:rsidRPr="007826FF">
              <w:rPr>
                <w:rStyle w:val="Hyperlink"/>
                <w:rFonts w:ascii="Arial" w:hAnsi="Arial" w:cs="Arial"/>
                <w:noProof/>
              </w:rPr>
              <w:t>3.1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Notiunea de scenariu de baza</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_Toc30049843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67</w:t>
            </w:r>
            <w:r w:rsidR="007826FF" w:rsidRPr="007826FF">
              <w:rPr>
                <w:rFonts w:ascii="Arial" w:hAnsi="Arial" w:cs="Arial"/>
                <w:noProof/>
                <w:webHidden/>
              </w:rPr>
              <w:fldChar w:fldCharType="end"/>
            </w:r>
          </w:hyperlink>
        </w:p>
        <w:p w14:paraId="6DE9A6C0" w14:textId="4C152261" w:rsidR="007826FF" w:rsidRPr="007826FF" w:rsidRDefault="00AC4C09">
          <w:pPr>
            <w:pStyle w:val="TOC3"/>
            <w:tabs>
              <w:tab w:val="left" w:pos="880"/>
            </w:tabs>
            <w:rPr>
              <w:rFonts w:ascii="Arial" w:eastAsiaTheme="minorEastAsia" w:hAnsi="Arial" w:cs="Arial"/>
              <w:noProof/>
              <w:sz w:val="22"/>
              <w:szCs w:val="22"/>
              <w:lang w:val="en-US"/>
            </w:rPr>
          </w:pPr>
          <w:hyperlink w:anchor="_Toc30049844" w:history="1">
            <w:r w:rsidR="007826FF" w:rsidRPr="007826FF">
              <w:rPr>
                <w:rStyle w:val="Hyperlink"/>
                <w:rFonts w:ascii="Arial" w:hAnsi="Arial" w:cs="Arial"/>
                <w:noProof/>
                <w:lang w:eastAsia="da-DK"/>
              </w:rPr>
              <w:t>3.1.1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Descrierea starii actuale de mediu</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_Toc30049844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67</w:t>
            </w:r>
            <w:r w:rsidR="007826FF" w:rsidRPr="007826FF">
              <w:rPr>
                <w:rFonts w:ascii="Arial" w:hAnsi="Arial" w:cs="Arial"/>
                <w:noProof/>
                <w:webHidden/>
              </w:rPr>
              <w:fldChar w:fldCharType="end"/>
            </w:r>
          </w:hyperlink>
        </w:p>
        <w:p w14:paraId="37AEFF7F" w14:textId="37BD0D14" w:rsidR="007826FF" w:rsidRPr="007826FF" w:rsidRDefault="00AC4C09">
          <w:pPr>
            <w:pStyle w:val="TOC3"/>
            <w:tabs>
              <w:tab w:val="left" w:pos="880"/>
            </w:tabs>
            <w:rPr>
              <w:rFonts w:ascii="Arial" w:eastAsiaTheme="minorEastAsia" w:hAnsi="Arial" w:cs="Arial"/>
              <w:noProof/>
              <w:sz w:val="22"/>
              <w:szCs w:val="22"/>
              <w:lang w:val="en-US"/>
            </w:rPr>
          </w:pPr>
          <w:hyperlink w:anchor="_Toc30049845" w:history="1">
            <w:r w:rsidR="007826FF" w:rsidRPr="007826FF">
              <w:rPr>
                <w:rStyle w:val="Hyperlink"/>
                <w:rFonts w:ascii="Arial" w:hAnsi="Arial" w:cs="Arial"/>
                <w:noProof/>
                <w:lang w:eastAsia="da-DK"/>
              </w:rPr>
              <w:t>3.1.2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Topografie si relief</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_Toc30049845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67</w:t>
            </w:r>
            <w:r w:rsidR="007826FF" w:rsidRPr="007826FF">
              <w:rPr>
                <w:rFonts w:ascii="Arial" w:hAnsi="Arial" w:cs="Arial"/>
                <w:noProof/>
                <w:webHidden/>
              </w:rPr>
              <w:fldChar w:fldCharType="end"/>
            </w:r>
          </w:hyperlink>
        </w:p>
        <w:p w14:paraId="4F8C8CC5" w14:textId="526A2EFB" w:rsidR="007826FF" w:rsidRPr="007826FF" w:rsidRDefault="00AC4C09">
          <w:pPr>
            <w:pStyle w:val="TOC3"/>
            <w:tabs>
              <w:tab w:val="left" w:pos="880"/>
            </w:tabs>
            <w:rPr>
              <w:rFonts w:ascii="Arial" w:eastAsiaTheme="minorEastAsia" w:hAnsi="Arial" w:cs="Arial"/>
              <w:noProof/>
              <w:sz w:val="22"/>
              <w:szCs w:val="22"/>
              <w:lang w:val="en-US"/>
            </w:rPr>
          </w:pPr>
          <w:hyperlink w:anchor="_Toc30049846" w:history="1">
            <w:r w:rsidR="007826FF" w:rsidRPr="007826FF">
              <w:rPr>
                <w:rStyle w:val="Hyperlink"/>
                <w:rFonts w:ascii="Arial" w:hAnsi="Arial" w:cs="Arial"/>
                <w:noProof/>
                <w:lang w:eastAsia="da-DK"/>
              </w:rPr>
              <w:t>3.1.3</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Geologie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_Toc30049846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68</w:t>
            </w:r>
            <w:r w:rsidR="007826FF" w:rsidRPr="007826FF">
              <w:rPr>
                <w:rFonts w:ascii="Arial" w:hAnsi="Arial" w:cs="Arial"/>
                <w:noProof/>
                <w:webHidden/>
              </w:rPr>
              <w:fldChar w:fldCharType="end"/>
            </w:r>
          </w:hyperlink>
        </w:p>
        <w:p w14:paraId="5E012F0A" w14:textId="66A3025D" w:rsidR="007826FF" w:rsidRPr="007826FF" w:rsidRDefault="00AC4C09">
          <w:pPr>
            <w:pStyle w:val="TOC3"/>
            <w:tabs>
              <w:tab w:val="left" w:pos="880"/>
            </w:tabs>
            <w:rPr>
              <w:rFonts w:ascii="Arial" w:eastAsiaTheme="minorEastAsia" w:hAnsi="Arial" w:cs="Arial"/>
              <w:noProof/>
              <w:sz w:val="22"/>
              <w:szCs w:val="22"/>
              <w:lang w:val="en-US"/>
            </w:rPr>
          </w:pPr>
          <w:hyperlink w:anchor="_Toc30049847" w:history="1">
            <w:r w:rsidR="007826FF" w:rsidRPr="007826FF">
              <w:rPr>
                <w:rStyle w:val="Hyperlink"/>
                <w:rFonts w:ascii="Arial" w:hAnsi="Arial" w:cs="Arial"/>
                <w:noProof/>
                <w:lang w:eastAsia="da-DK"/>
              </w:rPr>
              <w:t>3.1.4</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Solurile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_Toc30049847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68</w:t>
            </w:r>
            <w:r w:rsidR="007826FF" w:rsidRPr="007826FF">
              <w:rPr>
                <w:rFonts w:ascii="Arial" w:hAnsi="Arial" w:cs="Arial"/>
                <w:noProof/>
                <w:webHidden/>
              </w:rPr>
              <w:fldChar w:fldCharType="end"/>
            </w:r>
          </w:hyperlink>
        </w:p>
        <w:p w14:paraId="6E768BCA" w14:textId="5FACE36D" w:rsidR="007826FF" w:rsidRPr="007826FF" w:rsidRDefault="00AC4C09">
          <w:pPr>
            <w:pStyle w:val="TOC3"/>
            <w:tabs>
              <w:tab w:val="left" w:pos="880"/>
            </w:tabs>
            <w:rPr>
              <w:rFonts w:ascii="Arial" w:eastAsiaTheme="minorEastAsia" w:hAnsi="Arial" w:cs="Arial"/>
              <w:noProof/>
              <w:sz w:val="22"/>
              <w:szCs w:val="22"/>
              <w:lang w:val="en-US"/>
            </w:rPr>
          </w:pPr>
          <w:hyperlink w:anchor="_Toc30049848" w:history="1">
            <w:r w:rsidR="007826FF" w:rsidRPr="007826FF">
              <w:rPr>
                <w:rStyle w:val="Hyperlink"/>
                <w:rFonts w:ascii="Arial" w:hAnsi="Arial" w:cs="Arial"/>
                <w:noProof/>
                <w:lang w:eastAsia="da-DK"/>
              </w:rPr>
              <w:t>3.1.5</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Hidrogeologie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_Toc30049848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69</w:t>
            </w:r>
            <w:r w:rsidR="007826FF" w:rsidRPr="007826FF">
              <w:rPr>
                <w:rFonts w:ascii="Arial" w:hAnsi="Arial" w:cs="Arial"/>
                <w:noProof/>
                <w:webHidden/>
              </w:rPr>
              <w:fldChar w:fldCharType="end"/>
            </w:r>
          </w:hyperlink>
        </w:p>
        <w:p w14:paraId="54DDB992" w14:textId="6B0C5114" w:rsidR="007826FF" w:rsidRPr="007826FF" w:rsidRDefault="00AC4C09">
          <w:pPr>
            <w:pStyle w:val="TOC3"/>
            <w:tabs>
              <w:tab w:val="left" w:pos="880"/>
            </w:tabs>
            <w:rPr>
              <w:rFonts w:ascii="Arial" w:eastAsiaTheme="minorEastAsia" w:hAnsi="Arial" w:cs="Arial"/>
              <w:noProof/>
              <w:sz w:val="22"/>
              <w:szCs w:val="22"/>
              <w:lang w:val="en-US"/>
            </w:rPr>
          </w:pPr>
          <w:hyperlink w:anchor="_Toc30049849" w:history="1">
            <w:r w:rsidR="007826FF" w:rsidRPr="007826FF">
              <w:rPr>
                <w:rStyle w:val="Hyperlink"/>
                <w:rFonts w:ascii="Arial" w:hAnsi="Arial" w:cs="Arial"/>
                <w:noProof/>
                <w:lang w:eastAsia="da-DK"/>
              </w:rPr>
              <w:t>3.1.6</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Hidrologia</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_Toc30049849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70</w:t>
            </w:r>
            <w:r w:rsidR="007826FF" w:rsidRPr="007826FF">
              <w:rPr>
                <w:rFonts w:ascii="Arial" w:hAnsi="Arial" w:cs="Arial"/>
                <w:noProof/>
                <w:webHidden/>
              </w:rPr>
              <w:fldChar w:fldCharType="end"/>
            </w:r>
          </w:hyperlink>
        </w:p>
        <w:p w14:paraId="5924F32C" w14:textId="6141605C" w:rsidR="007826FF" w:rsidRPr="007826FF" w:rsidRDefault="00AC4C09">
          <w:pPr>
            <w:pStyle w:val="TOC3"/>
            <w:tabs>
              <w:tab w:val="left" w:pos="880"/>
            </w:tabs>
            <w:rPr>
              <w:rFonts w:ascii="Arial" w:eastAsiaTheme="minorEastAsia" w:hAnsi="Arial" w:cs="Arial"/>
              <w:noProof/>
              <w:sz w:val="22"/>
              <w:szCs w:val="22"/>
              <w:lang w:val="en-US"/>
            </w:rPr>
          </w:pPr>
          <w:hyperlink w:anchor="_Toc30049850" w:history="1">
            <w:r w:rsidR="007826FF" w:rsidRPr="007826FF">
              <w:rPr>
                <w:rStyle w:val="Hyperlink"/>
                <w:rFonts w:ascii="Arial" w:hAnsi="Arial" w:cs="Arial"/>
                <w:noProof/>
                <w:lang w:eastAsia="da-DK"/>
              </w:rPr>
              <w:t>3.1.7</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Biodiversitate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_Toc30049850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73</w:t>
            </w:r>
            <w:r w:rsidR="007826FF" w:rsidRPr="007826FF">
              <w:rPr>
                <w:rFonts w:ascii="Arial" w:hAnsi="Arial" w:cs="Arial"/>
                <w:noProof/>
                <w:webHidden/>
              </w:rPr>
              <w:fldChar w:fldCharType="end"/>
            </w:r>
          </w:hyperlink>
        </w:p>
        <w:p w14:paraId="7991D6B7" w14:textId="29D6BFBE" w:rsidR="007826FF" w:rsidRPr="007826FF" w:rsidRDefault="00AC4C09">
          <w:pPr>
            <w:pStyle w:val="TOC3"/>
            <w:tabs>
              <w:tab w:val="left" w:pos="880"/>
            </w:tabs>
            <w:rPr>
              <w:rFonts w:ascii="Arial" w:eastAsiaTheme="minorEastAsia" w:hAnsi="Arial" w:cs="Arial"/>
              <w:noProof/>
              <w:sz w:val="22"/>
              <w:szCs w:val="22"/>
              <w:lang w:val="en-US"/>
            </w:rPr>
          </w:pPr>
          <w:hyperlink w:anchor="_Toc30049851" w:history="1">
            <w:r w:rsidR="007826FF" w:rsidRPr="007826FF">
              <w:rPr>
                <w:rStyle w:val="Hyperlink"/>
                <w:rFonts w:ascii="Arial" w:hAnsi="Arial" w:cs="Arial"/>
                <w:noProof/>
                <w:lang w:eastAsia="da-DK"/>
              </w:rPr>
              <w:t>3.1.8</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Populatie si asezari umane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_Toc30049851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74</w:t>
            </w:r>
            <w:r w:rsidR="007826FF" w:rsidRPr="007826FF">
              <w:rPr>
                <w:rFonts w:ascii="Arial" w:hAnsi="Arial" w:cs="Arial"/>
                <w:noProof/>
                <w:webHidden/>
              </w:rPr>
              <w:fldChar w:fldCharType="end"/>
            </w:r>
          </w:hyperlink>
        </w:p>
        <w:p w14:paraId="6AE734B9" w14:textId="00E1D220" w:rsidR="007826FF" w:rsidRPr="007826FF" w:rsidRDefault="00AC4C09">
          <w:pPr>
            <w:pStyle w:val="TOC3"/>
            <w:tabs>
              <w:tab w:val="left" w:pos="880"/>
            </w:tabs>
            <w:rPr>
              <w:rFonts w:ascii="Arial" w:eastAsiaTheme="minorEastAsia" w:hAnsi="Arial" w:cs="Arial"/>
              <w:noProof/>
              <w:sz w:val="22"/>
              <w:szCs w:val="22"/>
              <w:lang w:val="en-US"/>
            </w:rPr>
          </w:pPr>
          <w:hyperlink w:anchor="_Toc30049852" w:history="1">
            <w:r w:rsidR="007826FF" w:rsidRPr="007826FF">
              <w:rPr>
                <w:rStyle w:val="Hyperlink"/>
                <w:rFonts w:ascii="Arial" w:hAnsi="Arial" w:cs="Arial"/>
                <w:noProof/>
                <w:lang w:eastAsia="da-DK"/>
              </w:rPr>
              <w:t>3.1.9</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Patrimoniu cultural si istoric</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_Toc30049852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75</w:t>
            </w:r>
            <w:r w:rsidR="007826FF" w:rsidRPr="007826FF">
              <w:rPr>
                <w:rFonts w:ascii="Arial" w:hAnsi="Arial" w:cs="Arial"/>
                <w:noProof/>
                <w:webHidden/>
              </w:rPr>
              <w:fldChar w:fldCharType="end"/>
            </w:r>
          </w:hyperlink>
        </w:p>
        <w:p w14:paraId="42DE7BFE" w14:textId="205B9F18" w:rsidR="007826FF" w:rsidRPr="007826FF" w:rsidRDefault="00AC4C09">
          <w:pPr>
            <w:pStyle w:val="TOC3"/>
            <w:tabs>
              <w:tab w:val="left" w:pos="1100"/>
            </w:tabs>
            <w:rPr>
              <w:rFonts w:ascii="Arial" w:eastAsiaTheme="minorEastAsia" w:hAnsi="Arial" w:cs="Arial"/>
              <w:noProof/>
              <w:sz w:val="22"/>
              <w:szCs w:val="22"/>
              <w:lang w:val="en-US"/>
            </w:rPr>
          </w:pPr>
          <w:hyperlink w:anchor="_Toc30049853" w:history="1">
            <w:r w:rsidR="007826FF" w:rsidRPr="007826FF">
              <w:rPr>
                <w:rStyle w:val="Hyperlink"/>
                <w:rFonts w:ascii="Arial" w:hAnsi="Arial" w:cs="Arial"/>
                <w:noProof/>
                <w:lang w:eastAsia="da-DK"/>
              </w:rPr>
              <w:t>3.1.10</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da-DK"/>
              </w:rPr>
              <w:t>Activitatea economica</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_Toc30049853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77</w:t>
            </w:r>
            <w:r w:rsidR="007826FF" w:rsidRPr="007826FF">
              <w:rPr>
                <w:rFonts w:ascii="Arial" w:hAnsi="Arial" w:cs="Arial"/>
                <w:noProof/>
                <w:webHidden/>
              </w:rPr>
              <w:fldChar w:fldCharType="end"/>
            </w:r>
          </w:hyperlink>
        </w:p>
        <w:p w14:paraId="6C479091" w14:textId="0CFBD067" w:rsidR="007826FF" w:rsidRPr="007826FF" w:rsidRDefault="00AC4C09">
          <w:pPr>
            <w:pStyle w:val="TOC2"/>
            <w:tabs>
              <w:tab w:val="left" w:pos="658"/>
            </w:tabs>
            <w:rPr>
              <w:rFonts w:ascii="Arial" w:eastAsiaTheme="minorEastAsia" w:hAnsi="Arial" w:cs="Arial"/>
              <w:noProof/>
              <w:sz w:val="22"/>
              <w:szCs w:val="22"/>
              <w:lang w:val="en-US"/>
            </w:rPr>
          </w:pPr>
          <w:hyperlink w:anchor="_Toc30049854" w:history="1">
            <w:r w:rsidR="007826FF" w:rsidRPr="007826FF">
              <w:rPr>
                <w:rStyle w:val="Hyperlink"/>
                <w:rFonts w:ascii="Arial" w:hAnsi="Arial" w:cs="Arial"/>
                <w:noProof/>
              </w:rPr>
              <w:t>3.2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Efectuarea scenariului de baza</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_Toc30049854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77</w:t>
            </w:r>
            <w:r w:rsidR="007826FF" w:rsidRPr="007826FF">
              <w:rPr>
                <w:rFonts w:ascii="Arial" w:hAnsi="Arial" w:cs="Arial"/>
                <w:noProof/>
                <w:webHidden/>
              </w:rPr>
              <w:fldChar w:fldCharType="end"/>
            </w:r>
          </w:hyperlink>
        </w:p>
        <w:p w14:paraId="10820DF4" w14:textId="6C43C6A7" w:rsidR="007826FF" w:rsidRPr="007826FF" w:rsidRDefault="00AC4C09">
          <w:pPr>
            <w:pStyle w:val="TOC2"/>
            <w:tabs>
              <w:tab w:val="left" w:pos="658"/>
            </w:tabs>
            <w:rPr>
              <w:rFonts w:ascii="Arial" w:eastAsiaTheme="minorEastAsia" w:hAnsi="Arial" w:cs="Arial"/>
              <w:noProof/>
              <w:sz w:val="22"/>
              <w:szCs w:val="22"/>
              <w:lang w:val="en-US"/>
            </w:rPr>
          </w:pPr>
          <w:hyperlink w:anchor="_Toc30049855" w:history="1">
            <w:r w:rsidR="007826FF" w:rsidRPr="007826FF">
              <w:rPr>
                <w:rStyle w:val="Hyperlink"/>
                <w:rFonts w:ascii="Arial" w:hAnsi="Arial" w:cs="Arial"/>
                <w:noProof/>
              </w:rPr>
              <w:t>3.3</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Scenariului de baza - rezumat</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_Toc30049855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77</w:t>
            </w:r>
            <w:r w:rsidR="007826FF" w:rsidRPr="007826FF">
              <w:rPr>
                <w:rFonts w:ascii="Arial" w:hAnsi="Arial" w:cs="Arial"/>
                <w:noProof/>
                <w:webHidden/>
              </w:rPr>
              <w:fldChar w:fldCharType="end"/>
            </w:r>
          </w:hyperlink>
        </w:p>
        <w:p w14:paraId="685E061B" w14:textId="604FABE1" w:rsidR="007826FF" w:rsidRPr="007826FF" w:rsidRDefault="00AC4C09">
          <w:pPr>
            <w:pStyle w:val="TOC2"/>
            <w:tabs>
              <w:tab w:val="left" w:pos="658"/>
            </w:tabs>
            <w:rPr>
              <w:rFonts w:ascii="Arial" w:eastAsiaTheme="minorEastAsia" w:hAnsi="Arial" w:cs="Arial"/>
              <w:noProof/>
              <w:sz w:val="22"/>
              <w:szCs w:val="22"/>
              <w:lang w:val="en-US"/>
            </w:rPr>
          </w:pPr>
          <w:hyperlink w:anchor="_Toc30049856" w:history="1">
            <w:r w:rsidR="007826FF" w:rsidRPr="007826FF">
              <w:rPr>
                <w:rStyle w:val="Hyperlink"/>
                <w:rFonts w:ascii="Arial" w:hAnsi="Arial" w:cs="Arial"/>
                <w:noProof/>
              </w:rPr>
              <w:t>3.4</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Aspecte ale starii actuale a mediului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_Toc30049856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78</w:t>
            </w:r>
            <w:r w:rsidR="007826FF" w:rsidRPr="007826FF">
              <w:rPr>
                <w:rFonts w:ascii="Arial" w:hAnsi="Arial" w:cs="Arial"/>
                <w:noProof/>
                <w:webHidden/>
              </w:rPr>
              <w:fldChar w:fldCharType="end"/>
            </w:r>
          </w:hyperlink>
        </w:p>
        <w:p w14:paraId="7A1D2A0C" w14:textId="6BBB9447" w:rsidR="007826FF" w:rsidRPr="007826FF" w:rsidRDefault="00AC4C09">
          <w:pPr>
            <w:pStyle w:val="TOC1"/>
            <w:rPr>
              <w:rFonts w:eastAsiaTheme="minorEastAsia"/>
              <w:b w:val="0"/>
              <w:sz w:val="22"/>
              <w:szCs w:val="22"/>
              <w:lang w:val="en-US"/>
            </w:rPr>
          </w:pPr>
          <w:hyperlink w:anchor="_Toc30049857" w:history="1">
            <w:r w:rsidR="007826FF" w:rsidRPr="007826FF">
              <w:rPr>
                <w:rStyle w:val="Hyperlink"/>
              </w:rPr>
              <w:t>4</w:t>
            </w:r>
            <w:r w:rsidR="007826FF" w:rsidRPr="007826FF">
              <w:rPr>
                <w:rFonts w:eastAsiaTheme="minorEastAsia"/>
                <w:b w:val="0"/>
                <w:sz w:val="22"/>
                <w:szCs w:val="22"/>
                <w:lang w:val="en-US"/>
              </w:rPr>
              <w:tab/>
            </w:r>
            <w:r w:rsidR="007826FF" w:rsidRPr="007826FF">
              <w:rPr>
                <w:rStyle w:val="Hyperlink"/>
              </w:rPr>
              <w:t>DESCRIEREA FACTORILOR DE MEDIU RELEVANTI SUSCEPTIBILI DE A FI AFECTATI DE PROIECT</w:t>
            </w:r>
            <w:r w:rsidR="007826FF" w:rsidRPr="007826FF">
              <w:rPr>
                <w:webHidden/>
              </w:rPr>
              <w:tab/>
            </w:r>
            <w:r w:rsidR="007826FF" w:rsidRPr="007826FF">
              <w:rPr>
                <w:webHidden/>
              </w:rPr>
              <w:fldChar w:fldCharType="begin"/>
            </w:r>
            <w:r w:rsidR="007826FF" w:rsidRPr="007826FF">
              <w:rPr>
                <w:webHidden/>
              </w:rPr>
              <w:instrText xml:space="preserve"> PAGEREF _Toc30049857 \h </w:instrText>
            </w:r>
            <w:r w:rsidR="007826FF" w:rsidRPr="007826FF">
              <w:rPr>
                <w:webHidden/>
              </w:rPr>
            </w:r>
            <w:r w:rsidR="007826FF" w:rsidRPr="007826FF">
              <w:rPr>
                <w:webHidden/>
              </w:rPr>
              <w:fldChar w:fldCharType="separate"/>
            </w:r>
            <w:r w:rsidR="007D29BA">
              <w:rPr>
                <w:webHidden/>
              </w:rPr>
              <w:t>79</w:t>
            </w:r>
            <w:r w:rsidR="007826FF" w:rsidRPr="007826FF">
              <w:rPr>
                <w:webHidden/>
              </w:rPr>
              <w:fldChar w:fldCharType="end"/>
            </w:r>
          </w:hyperlink>
        </w:p>
        <w:p w14:paraId="4BE3124F" w14:textId="703F1925" w:rsidR="007826FF" w:rsidRPr="007826FF" w:rsidRDefault="00AC4C09">
          <w:pPr>
            <w:pStyle w:val="TOC2"/>
            <w:tabs>
              <w:tab w:val="left" w:pos="658"/>
            </w:tabs>
            <w:rPr>
              <w:rFonts w:ascii="Arial" w:eastAsiaTheme="minorEastAsia" w:hAnsi="Arial" w:cs="Arial"/>
              <w:noProof/>
              <w:sz w:val="22"/>
              <w:szCs w:val="22"/>
              <w:lang w:val="en-US"/>
            </w:rPr>
          </w:pPr>
          <w:hyperlink w:anchor="_Toc30049858" w:history="1">
            <w:r w:rsidR="007826FF" w:rsidRPr="007826FF">
              <w:rPr>
                <w:rStyle w:val="Hyperlink"/>
                <w:rFonts w:ascii="Arial" w:hAnsi="Arial" w:cs="Arial"/>
                <w:noProof/>
                <w:lang w:eastAsia="en-GB"/>
              </w:rPr>
              <w:t>4.1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en-GB"/>
              </w:rPr>
              <w:t>Populatia, Sanatatea umana</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_Toc30049858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79</w:t>
            </w:r>
            <w:r w:rsidR="007826FF" w:rsidRPr="007826FF">
              <w:rPr>
                <w:rFonts w:ascii="Arial" w:hAnsi="Arial" w:cs="Arial"/>
                <w:noProof/>
                <w:webHidden/>
              </w:rPr>
              <w:fldChar w:fldCharType="end"/>
            </w:r>
          </w:hyperlink>
        </w:p>
        <w:p w14:paraId="61423597" w14:textId="0CDA6A6B" w:rsidR="007826FF" w:rsidRPr="007826FF" w:rsidRDefault="00AC4C09">
          <w:pPr>
            <w:pStyle w:val="TOC3"/>
            <w:tabs>
              <w:tab w:val="left" w:pos="880"/>
            </w:tabs>
            <w:rPr>
              <w:rFonts w:ascii="Arial" w:eastAsiaTheme="minorEastAsia" w:hAnsi="Arial" w:cs="Arial"/>
              <w:noProof/>
              <w:sz w:val="22"/>
              <w:szCs w:val="22"/>
              <w:lang w:val="en-US"/>
            </w:rPr>
          </w:pPr>
          <w:hyperlink w:anchor="_Toc30049859" w:history="1">
            <w:r w:rsidR="007826FF" w:rsidRPr="007826FF">
              <w:rPr>
                <w:rStyle w:val="Hyperlink"/>
                <w:rFonts w:ascii="Arial" w:hAnsi="Arial" w:cs="Arial"/>
                <w:noProof/>
              </w:rPr>
              <w:t>4.1.1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Date generale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_Toc30049859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79</w:t>
            </w:r>
            <w:r w:rsidR="007826FF" w:rsidRPr="007826FF">
              <w:rPr>
                <w:rFonts w:ascii="Arial" w:hAnsi="Arial" w:cs="Arial"/>
                <w:noProof/>
                <w:webHidden/>
              </w:rPr>
              <w:fldChar w:fldCharType="end"/>
            </w:r>
          </w:hyperlink>
        </w:p>
        <w:p w14:paraId="440EDA57" w14:textId="251ADA8D" w:rsidR="007826FF" w:rsidRPr="007826FF" w:rsidRDefault="00AC4C09">
          <w:pPr>
            <w:pStyle w:val="TOC3"/>
            <w:tabs>
              <w:tab w:val="left" w:pos="880"/>
            </w:tabs>
            <w:rPr>
              <w:rFonts w:ascii="Arial" w:eastAsiaTheme="minorEastAsia" w:hAnsi="Arial" w:cs="Arial"/>
              <w:noProof/>
              <w:sz w:val="22"/>
              <w:szCs w:val="22"/>
              <w:lang w:val="en-US"/>
            </w:rPr>
          </w:pPr>
          <w:hyperlink w:anchor="_Toc30049860" w:history="1">
            <w:r w:rsidR="007826FF" w:rsidRPr="007826FF">
              <w:rPr>
                <w:rStyle w:val="Hyperlink"/>
                <w:rFonts w:ascii="Arial" w:hAnsi="Arial" w:cs="Arial"/>
                <w:noProof/>
              </w:rPr>
              <w:t>4.1.2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Prognozarea impactului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_Toc30049860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80</w:t>
            </w:r>
            <w:r w:rsidR="007826FF" w:rsidRPr="007826FF">
              <w:rPr>
                <w:rFonts w:ascii="Arial" w:hAnsi="Arial" w:cs="Arial"/>
                <w:noProof/>
                <w:webHidden/>
              </w:rPr>
              <w:fldChar w:fldCharType="end"/>
            </w:r>
          </w:hyperlink>
        </w:p>
        <w:p w14:paraId="08DB1872" w14:textId="194997AC" w:rsidR="007826FF" w:rsidRPr="007826FF" w:rsidRDefault="00AC4C09">
          <w:pPr>
            <w:pStyle w:val="TOC3"/>
            <w:tabs>
              <w:tab w:val="left" w:pos="880"/>
            </w:tabs>
            <w:rPr>
              <w:rFonts w:ascii="Arial" w:eastAsiaTheme="minorEastAsia" w:hAnsi="Arial" w:cs="Arial"/>
              <w:noProof/>
              <w:sz w:val="22"/>
              <w:szCs w:val="22"/>
              <w:lang w:val="en-US"/>
            </w:rPr>
          </w:pPr>
          <w:hyperlink w:anchor="_Toc30049861" w:history="1">
            <w:r w:rsidR="007826FF" w:rsidRPr="007826FF">
              <w:rPr>
                <w:rStyle w:val="Hyperlink"/>
                <w:rFonts w:ascii="Arial" w:hAnsi="Arial" w:cs="Arial"/>
                <w:noProof/>
              </w:rPr>
              <w:t>4.1.3</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Masuri de diminuare a impactului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_Toc30049861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81</w:t>
            </w:r>
            <w:r w:rsidR="007826FF" w:rsidRPr="007826FF">
              <w:rPr>
                <w:rFonts w:ascii="Arial" w:hAnsi="Arial" w:cs="Arial"/>
                <w:noProof/>
                <w:webHidden/>
              </w:rPr>
              <w:fldChar w:fldCharType="end"/>
            </w:r>
          </w:hyperlink>
        </w:p>
        <w:p w14:paraId="584582E9" w14:textId="097AAF7A" w:rsidR="007826FF" w:rsidRPr="007826FF" w:rsidRDefault="00AC4C09">
          <w:pPr>
            <w:pStyle w:val="TOC2"/>
            <w:tabs>
              <w:tab w:val="left" w:pos="658"/>
            </w:tabs>
            <w:rPr>
              <w:rFonts w:ascii="Arial" w:eastAsiaTheme="minorEastAsia" w:hAnsi="Arial" w:cs="Arial"/>
              <w:noProof/>
              <w:sz w:val="22"/>
              <w:szCs w:val="22"/>
              <w:lang w:val="en-US"/>
            </w:rPr>
          </w:pPr>
          <w:hyperlink w:anchor="_Toc30049862" w:history="1">
            <w:r w:rsidR="007826FF" w:rsidRPr="007826FF">
              <w:rPr>
                <w:rStyle w:val="Hyperlink"/>
                <w:rFonts w:ascii="Arial" w:hAnsi="Arial" w:cs="Arial"/>
                <w:noProof/>
                <w:lang w:eastAsia="en-GB"/>
              </w:rPr>
              <w:t>4.2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en-GB"/>
              </w:rPr>
              <w:t>Biodiversitate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_Toc30049862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82</w:t>
            </w:r>
            <w:r w:rsidR="007826FF" w:rsidRPr="007826FF">
              <w:rPr>
                <w:rFonts w:ascii="Arial" w:hAnsi="Arial" w:cs="Arial"/>
                <w:noProof/>
                <w:webHidden/>
              </w:rPr>
              <w:fldChar w:fldCharType="end"/>
            </w:r>
          </w:hyperlink>
        </w:p>
        <w:p w14:paraId="7DBC1901" w14:textId="26C73C2B" w:rsidR="007826FF" w:rsidRPr="007826FF" w:rsidRDefault="00AC4C09">
          <w:pPr>
            <w:pStyle w:val="TOC3"/>
            <w:tabs>
              <w:tab w:val="left" w:pos="880"/>
            </w:tabs>
            <w:rPr>
              <w:rFonts w:ascii="Arial" w:eastAsiaTheme="minorEastAsia" w:hAnsi="Arial" w:cs="Arial"/>
              <w:noProof/>
              <w:sz w:val="22"/>
              <w:szCs w:val="22"/>
              <w:lang w:val="en-US"/>
            </w:rPr>
          </w:pPr>
          <w:hyperlink w:anchor="_Toc30049863" w:history="1">
            <w:r w:rsidR="007826FF" w:rsidRPr="007826FF">
              <w:rPr>
                <w:rStyle w:val="Hyperlink"/>
                <w:rFonts w:ascii="Arial" w:hAnsi="Arial" w:cs="Arial"/>
                <w:noProof/>
              </w:rPr>
              <w:t>4.2.1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Date generale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_Toc30049863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82</w:t>
            </w:r>
            <w:r w:rsidR="007826FF" w:rsidRPr="007826FF">
              <w:rPr>
                <w:rFonts w:ascii="Arial" w:hAnsi="Arial" w:cs="Arial"/>
                <w:noProof/>
                <w:webHidden/>
              </w:rPr>
              <w:fldChar w:fldCharType="end"/>
            </w:r>
          </w:hyperlink>
        </w:p>
        <w:p w14:paraId="34183EF0" w14:textId="18792405" w:rsidR="007826FF" w:rsidRPr="007826FF" w:rsidRDefault="00AC4C09">
          <w:pPr>
            <w:pStyle w:val="TOC3"/>
            <w:tabs>
              <w:tab w:val="left" w:pos="880"/>
            </w:tabs>
            <w:rPr>
              <w:rFonts w:ascii="Arial" w:eastAsiaTheme="minorEastAsia" w:hAnsi="Arial" w:cs="Arial"/>
              <w:noProof/>
              <w:sz w:val="22"/>
              <w:szCs w:val="22"/>
              <w:lang w:val="en-US"/>
            </w:rPr>
          </w:pPr>
          <w:hyperlink w:anchor="_Toc30049864" w:history="1">
            <w:r w:rsidR="007826FF" w:rsidRPr="007826FF">
              <w:rPr>
                <w:rStyle w:val="Hyperlink"/>
                <w:rFonts w:ascii="Arial" w:hAnsi="Arial" w:cs="Arial"/>
                <w:noProof/>
              </w:rPr>
              <w:t>4.2.2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Descrierea functiilor ecologice ale speciilor si habitatelor de interes comunitar din ariile naturale protejate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_Toc30049864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82</w:t>
            </w:r>
            <w:r w:rsidR="007826FF" w:rsidRPr="007826FF">
              <w:rPr>
                <w:rFonts w:ascii="Arial" w:hAnsi="Arial" w:cs="Arial"/>
                <w:noProof/>
                <w:webHidden/>
              </w:rPr>
              <w:fldChar w:fldCharType="end"/>
            </w:r>
          </w:hyperlink>
        </w:p>
        <w:p w14:paraId="21335588" w14:textId="7441D170" w:rsidR="007826FF" w:rsidRPr="007826FF" w:rsidRDefault="00AC4C09">
          <w:pPr>
            <w:pStyle w:val="TOC3"/>
            <w:tabs>
              <w:tab w:val="left" w:pos="880"/>
            </w:tabs>
            <w:rPr>
              <w:rFonts w:ascii="Arial" w:eastAsiaTheme="minorEastAsia" w:hAnsi="Arial" w:cs="Arial"/>
              <w:noProof/>
              <w:sz w:val="22"/>
              <w:szCs w:val="22"/>
              <w:lang w:val="en-US"/>
            </w:rPr>
          </w:pPr>
          <w:hyperlink w:anchor="_Toc30049865" w:history="1">
            <w:r w:rsidR="007826FF" w:rsidRPr="007826FF">
              <w:rPr>
                <w:rStyle w:val="Hyperlink"/>
                <w:rFonts w:ascii="Arial" w:hAnsi="Arial" w:cs="Arial"/>
                <w:noProof/>
              </w:rPr>
              <w:t>4.2.3</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Impactul prognozat asupra biodiversitatii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_Toc30049865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83</w:t>
            </w:r>
            <w:r w:rsidR="007826FF" w:rsidRPr="007826FF">
              <w:rPr>
                <w:rFonts w:ascii="Arial" w:hAnsi="Arial" w:cs="Arial"/>
                <w:noProof/>
                <w:webHidden/>
              </w:rPr>
              <w:fldChar w:fldCharType="end"/>
            </w:r>
          </w:hyperlink>
        </w:p>
        <w:p w14:paraId="4964FBCD" w14:textId="2B07677A" w:rsidR="007826FF" w:rsidRPr="007826FF" w:rsidRDefault="00AC4C09">
          <w:pPr>
            <w:pStyle w:val="TOC3"/>
            <w:tabs>
              <w:tab w:val="left" w:pos="880"/>
            </w:tabs>
            <w:rPr>
              <w:rFonts w:ascii="Arial" w:eastAsiaTheme="minorEastAsia" w:hAnsi="Arial" w:cs="Arial"/>
              <w:noProof/>
              <w:sz w:val="22"/>
              <w:szCs w:val="22"/>
              <w:lang w:val="en-US"/>
            </w:rPr>
          </w:pPr>
          <w:hyperlink w:anchor="_Toc30049866" w:history="1">
            <w:r w:rsidR="007826FF" w:rsidRPr="007826FF">
              <w:rPr>
                <w:rStyle w:val="Hyperlink"/>
                <w:rFonts w:ascii="Arial" w:hAnsi="Arial" w:cs="Arial"/>
                <w:noProof/>
              </w:rPr>
              <w:t>4.2.4</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Masuri de diminuare a impactului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_Toc30049866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83</w:t>
            </w:r>
            <w:r w:rsidR="007826FF" w:rsidRPr="007826FF">
              <w:rPr>
                <w:rFonts w:ascii="Arial" w:hAnsi="Arial" w:cs="Arial"/>
                <w:noProof/>
                <w:webHidden/>
              </w:rPr>
              <w:fldChar w:fldCharType="end"/>
            </w:r>
          </w:hyperlink>
        </w:p>
        <w:p w14:paraId="421CC68F" w14:textId="2D23D140" w:rsidR="007826FF" w:rsidRPr="007826FF" w:rsidRDefault="00AC4C09">
          <w:pPr>
            <w:pStyle w:val="TOC2"/>
            <w:tabs>
              <w:tab w:val="left" w:pos="658"/>
            </w:tabs>
            <w:rPr>
              <w:rFonts w:ascii="Arial" w:eastAsiaTheme="minorEastAsia" w:hAnsi="Arial" w:cs="Arial"/>
              <w:noProof/>
              <w:sz w:val="22"/>
              <w:szCs w:val="22"/>
              <w:lang w:val="en-US"/>
            </w:rPr>
          </w:pPr>
          <w:hyperlink w:anchor="_Toc30049867" w:history="1">
            <w:r w:rsidR="007826FF" w:rsidRPr="007826FF">
              <w:rPr>
                <w:rStyle w:val="Hyperlink"/>
                <w:rFonts w:ascii="Arial" w:hAnsi="Arial" w:cs="Arial"/>
                <w:noProof/>
                <w:lang w:eastAsia="en-GB"/>
              </w:rPr>
              <w:t>4.3</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en-GB"/>
              </w:rPr>
              <w:t>Terenuri, Solul</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_Toc30049867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83</w:t>
            </w:r>
            <w:r w:rsidR="007826FF" w:rsidRPr="007826FF">
              <w:rPr>
                <w:rFonts w:ascii="Arial" w:hAnsi="Arial" w:cs="Arial"/>
                <w:noProof/>
                <w:webHidden/>
              </w:rPr>
              <w:fldChar w:fldCharType="end"/>
            </w:r>
          </w:hyperlink>
        </w:p>
        <w:p w14:paraId="64FA22AE" w14:textId="14DFF2C5" w:rsidR="007826FF" w:rsidRPr="007826FF" w:rsidRDefault="00AC4C09">
          <w:pPr>
            <w:pStyle w:val="TOC3"/>
            <w:tabs>
              <w:tab w:val="left" w:pos="880"/>
            </w:tabs>
            <w:rPr>
              <w:rFonts w:ascii="Arial" w:eastAsiaTheme="minorEastAsia" w:hAnsi="Arial" w:cs="Arial"/>
              <w:noProof/>
              <w:sz w:val="22"/>
              <w:szCs w:val="22"/>
              <w:lang w:val="en-US"/>
            </w:rPr>
          </w:pPr>
          <w:hyperlink w:anchor="_Toc30049868" w:history="1">
            <w:r w:rsidR="007826FF" w:rsidRPr="007826FF">
              <w:rPr>
                <w:rStyle w:val="Hyperlink"/>
                <w:rFonts w:ascii="Arial" w:hAnsi="Arial" w:cs="Arial"/>
                <w:noProof/>
              </w:rPr>
              <w:t>4.3.1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Date generale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_Toc30049868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83</w:t>
            </w:r>
            <w:r w:rsidR="007826FF" w:rsidRPr="007826FF">
              <w:rPr>
                <w:rFonts w:ascii="Arial" w:hAnsi="Arial" w:cs="Arial"/>
                <w:noProof/>
                <w:webHidden/>
              </w:rPr>
              <w:fldChar w:fldCharType="end"/>
            </w:r>
          </w:hyperlink>
        </w:p>
        <w:p w14:paraId="6B115908" w14:textId="045A5A2F" w:rsidR="007826FF" w:rsidRPr="007826FF" w:rsidRDefault="00AC4C09">
          <w:pPr>
            <w:pStyle w:val="TOC3"/>
            <w:tabs>
              <w:tab w:val="left" w:pos="880"/>
            </w:tabs>
            <w:rPr>
              <w:rFonts w:ascii="Arial" w:eastAsiaTheme="minorEastAsia" w:hAnsi="Arial" w:cs="Arial"/>
              <w:noProof/>
              <w:sz w:val="22"/>
              <w:szCs w:val="22"/>
              <w:lang w:val="en-US"/>
            </w:rPr>
          </w:pPr>
          <w:hyperlink w:anchor="_Toc30049869" w:history="1">
            <w:r w:rsidR="007826FF" w:rsidRPr="007826FF">
              <w:rPr>
                <w:rStyle w:val="Hyperlink"/>
                <w:rFonts w:ascii="Arial" w:hAnsi="Arial" w:cs="Arial"/>
                <w:noProof/>
              </w:rPr>
              <w:t>4.3.2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Surse de poluare a solului si subsolului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_Toc30049869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84</w:t>
            </w:r>
            <w:r w:rsidR="007826FF" w:rsidRPr="007826FF">
              <w:rPr>
                <w:rFonts w:ascii="Arial" w:hAnsi="Arial" w:cs="Arial"/>
                <w:noProof/>
                <w:webHidden/>
              </w:rPr>
              <w:fldChar w:fldCharType="end"/>
            </w:r>
          </w:hyperlink>
        </w:p>
        <w:p w14:paraId="1391705C" w14:textId="224F80A4" w:rsidR="007826FF" w:rsidRPr="007826FF" w:rsidRDefault="00AC4C09">
          <w:pPr>
            <w:pStyle w:val="TOC3"/>
            <w:tabs>
              <w:tab w:val="left" w:pos="880"/>
            </w:tabs>
            <w:rPr>
              <w:rFonts w:ascii="Arial" w:eastAsiaTheme="minorEastAsia" w:hAnsi="Arial" w:cs="Arial"/>
              <w:noProof/>
              <w:sz w:val="22"/>
              <w:szCs w:val="22"/>
              <w:lang w:val="en-US"/>
            </w:rPr>
          </w:pPr>
          <w:hyperlink w:anchor="_Toc30049870" w:history="1">
            <w:r w:rsidR="007826FF" w:rsidRPr="007826FF">
              <w:rPr>
                <w:rStyle w:val="Hyperlink"/>
                <w:rFonts w:ascii="Arial" w:hAnsi="Arial" w:cs="Arial"/>
                <w:noProof/>
              </w:rPr>
              <w:t>4.3.3</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Prognozarea impactului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_Toc30049870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84</w:t>
            </w:r>
            <w:r w:rsidR="007826FF" w:rsidRPr="007826FF">
              <w:rPr>
                <w:rFonts w:ascii="Arial" w:hAnsi="Arial" w:cs="Arial"/>
                <w:noProof/>
                <w:webHidden/>
              </w:rPr>
              <w:fldChar w:fldCharType="end"/>
            </w:r>
          </w:hyperlink>
        </w:p>
        <w:p w14:paraId="4D9034FD" w14:textId="260E87B8" w:rsidR="007826FF" w:rsidRPr="007826FF" w:rsidRDefault="00AC4C09">
          <w:pPr>
            <w:pStyle w:val="TOC3"/>
            <w:tabs>
              <w:tab w:val="left" w:pos="880"/>
            </w:tabs>
            <w:rPr>
              <w:rFonts w:ascii="Arial" w:eastAsiaTheme="minorEastAsia" w:hAnsi="Arial" w:cs="Arial"/>
              <w:noProof/>
              <w:sz w:val="22"/>
              <w:szCs w:val="22"/>
              <w:lang w:val="en-US"/>
            </w:rPr>
          </w:pPr>
          <w:hyperlink w:anchor="_Toc30049871" w:history="1">
            <w:r w:rsidR="007826FF" w:rsidRPr="007826FF">
              <w:rPr>
                <w:rStyle w:val="Hyperlink"/>
                <w:rFonts w:ascii="Arial" w:hAnsi="Arial" w:cs="Arial"/>
                <w:noProof/>
              </w:rPr>
              <w:t>4.3.4</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Masuri de diminuare a impactului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_Toc30049871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85</w:t>
            </w:r>
            <w:r w:rsidR="007826FF" w:rsidRPr="007826FF">
              <w:rPr>
                <w:rFonts w:ascii="Arial" w:hAnsi="Arial" w:cs="Arial"/>
                <w:noProof/>
                <w:webHidden/>
              </w:rPr>
              <w:fldChar w:fldCharType="end"/>
            </w:r>
          </w:hyperlink>
        </w:p>
        <w:p w14:paraId="304DB743" w14:textId="4B7B970F" w:rsidR="007826FF" w:rsidRPr="007826FF" w:rsidRDefault="00AC4C09">
          <w:pPr>
            <w:pStyle w:val="TOC2"/>
            <w:tabs>
              <w:tab w:val="left" w:pos="658"/>
            </w:tabs>
            <w:rPr>
              <w:rFonts w:ascii="Arial" w:eastAsiaTheme="minorEastAsia" w:hAnsi="Arial" w:cs="Arial"/>
              <w:noProof/>
              <w:sz w:val="22"/>
              <w:szCs w:val="22"/>
              <w:lang w:val="en-US"/>
            </w:rPr>
          </w:pPr>
          <w:hyperlink w:anchor="_Toc30049872" w:history="1">
            <w:r w:rsidR="007826FF" w:rsidRPr="007826FF">
              <w:rPr>
                <w:rStyle w:val="Hyperlink"/>
                <w:rFonts w:ascii="Arial" w:hAnsi="Arial" w:cs="Arial"/>
                <w:noProof/>
                <w:lang w:eastAsia="en-GB"/>
              </w:rPr>
              <w:t>4.4</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en-GB"/>
              </w:rPr>
              <w:t>Apa</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_Toc30049872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85</w:t>
            </w:r>
            <w:r w:rsidR="007826FF" w:rsidRPr="007826FF">
              <w:rPr>
                <w:rFonts w:ascii="Arial" w:hAnsi="Arial" w:cs="Arial"/>
                <w:noProof/>
                <w:webHidden/>
              </w:rPr>
              <w:fldChar w:fldCharType="end"/>
            </w:r>
          </w:hyperlink>
        </w:p>
        <w:p w14:paraId="307C47A7" w14:textId="58898FA8" w:rsidR="007826FF" w:rsidRPr="007826FF" w:rsidRDefault="00AC4C09">
          <w:pPr>
            <w:pStyle w:val="TOC3"/>
            <w:tabs>
              <w:tab w:val="left" w:pos="880"/>
            </w:tabs>
            <w:rPr>
              <w:rFonts w:ascii="Arial" w:eastAsiaTheme="minorEastAsia" w:hAnsi="Arial" w:cs="Arial"/>
              <w:noProof/>
              <w:sz w:val="22"/>
              <w:szCs w:val="22"/>
              <w:lang w:val="en-US"/>
            </w:rPr>
          </w:pPr>
          <w:hyperlink w:anchor="_Toc30049873" w:history="1">
            <w:r w:rsidR="007826FF" w:rsidRPr="007826FF">
              <w:rPr>
                <w:rStyle w:val="Hyperlink"/>
                <w:rFonts w:ascii="Arial" w:hAnsi="Arial" w:cs="Arial"/>
                <w:noProof/>
              </w:rPr>
              <w:t>4.4.1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Date generale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_Toc30049873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86</w:t>
            </w:r>
            <w:r w:rsidR="007826FF" w:rsidRPr="007826FF">
              <w:rPr>
                <w:rFonts w:ascii="Arial" w:hAnsi="Arial" w:cs="Arial"/>
                <w:noProof/>
                <w:webHidden/>
              </w:rPr>
              <w:fldChar w:fldCharType="end"/>
            </w:r>
          </w:hyperlink>
        </w:p>
        <w:p w14:paraId="2AD5A1FE" w14:textId="63B84C2D" w:rsidR="007826FF" w:rsidRPr="007826FF" w:rsidRDefault="00AC4C09">
          <w:pPr>
            <w:pStyle w:val="TOC3"/>
            <w:tabs>
              <w:tab w:val="left" w:pos="880"/>
            </w:tabs>
            <w:rPr>
              <w:rFonts w:ascii="Arial" w:eastAsiaTheme="minorEastAsia" w:hAnsi="Arial" w:cs="Arial"/>
              <w:noProof/>
              <w:sz w:val="22"/>
              <w:szCs w:val="22"/>
              <w:lang w:val="en-US"/>
            </w:rPr>
          </w:pPr>
          <w:hyperlink w:anchor="_Toc30049874" w:history="1">
            <w:r w:rsidR="007826FF" w:rsidRPr="007826FF">
              <w:rPr>
                <w:rStyle w:val="Hyperlink"/>
                <w:rFonts w:ascii="Arial" w:hAnsi="Arial" w:cs="Arial"/>
                <w:noProof/>
              </w:rPr>
              <w:t>4.4.2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Alimentarea cu apa</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_Toc30049874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86</w:t>
            </w:r>
            <w:r w:rsidR="007826FF" w:rsidRPr="007826FF">
              <w:rPr>
                <w:rFonts w:ascii="Arial" w:hAnsi="Arial" w:cs="Arial"/>
                <w:noProof/>
                <w:webHidden/>
              </w:rPr>
              <w:fldChar w:fldCharType="end"/>
            </w:r>
          </w:hyperlink>
        </w:p>
        <w:p w14:paraId="60B45C52" w14:textId="6E602FC1" w:rsidR="007826FF" w:rsidRPr="007826FF" w:rsidRDefault="00AC4C09">
          <w:pPr>
            <w:pStyle w:val="TOC3"/>
            <w:tabs>
              <w:tab w:val="left" w:pos="880"/>
            </w:tabs>
            <w:rPr>
              <w:rFonts w:ascii="Arial" w:eastAsiaTheme="minorEastAsia" w:hAnsi="Arial" w:cs="Arial"/>
              <w:noProof/>
              <w:sz w:val="22"/>
              <w:szCs w:val="22"/>
              <w:lang w:val="en-US"/>
            </w:rPr>
          </w:pPr>
          <w:hyperlink w:anchor="_Toc30049875" w:history="1">
            <w:r w:rsidR="007826FF" w:rsidRPr="007826FF">
              <w:rPr>
                <w:rStyle w:val="Hyperlink"/>
                <w:rFonts w:ascii="Arial" w:hAnsi="Arial" w:cs="Arial"/>
                <w:noProof/>
              </w:rPr>
              <w:t>4.4.3</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Managementul apelor uzate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_Toc30049875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88</w:t>
            </w:r>
            <w:r w:rsidR="007826FF" w:rsidRPr="007826FF">
              <w:rPr>
                <w:rFonts w:ascii="Arial" w:hAnsi="Arial" w:cs="Arial"/>
                <w:noProof/>
                <w:webHidden/>
              </w:rPr>
              <w:fldChar w:fldCharType="end"/>
            </w:r>
          </w:hyperlink>
        </w:p>
        <w:p w14:paraId="0246A7D6" w14:textId="6FA4D765" w:rsidR="007826FF" w:rsidRPr="007826FF" w:rsidRDefault="00AC4C09">
          <w:pPr>
            <w:pStyle w:val="TOC3"/>
            <w:tabs>
              <w:tab w:val="left" w:pos="880"/>
            </w:tabs>
            <w:rPr>
              <w:rFonts w:ascii="Arial" w:eastAsiaTheme="minorEastAsia" w:hAnsi="Arial" w:cs="Arial"/>
              <w:noProof/>
              <w:sz w:val="22"/>
              <w:szCs w:val="22"/>
              <w:lang w:val="en-US"/>
            </w:rPr>
          </w:pPr>
          <w:hyperlink w:anchor="_Toc30049876" w:history="1">
            <w:r w:rsidR="007826FF" w:rsidRPr="007826FF">
              <w:rPr>
                <w:rStyle w:val="Hyperlink"/>
                <w:rFonts w:ascii="Arial" w:hAnsi="Arial" w:cs="Arial"/>
                <w:noProof/>
              </w:rPr>
              <w:t>4.4.4</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Impactul potential asupra corpurilor de apa</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_Toc30049876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92</w:t>
            </w:r>
            <w:r w:rsidR="007826FF" w:rsidRPr="007826FF">
              <w:rPr>
                <w:rFonts w:ascii="Arial" w:hAnsi="Arial" w:cs="Arial"/>
                <w:noProof/>
                <w:webHidden/>
              </w:rPr>
              <w:fldChar w:fldCharType="end"/>
            </w:r>
          </w:hyperlink>
        </w:p>
        <w:p w14:paraId="6BA15B63" w14:textId="62E3AB3C" w:rsidR="007826FF" w:rsidRPr="007826FF" w:rsidRDefault="00AC4C09">
          <w:pPr>
            <w:pStyle w:val="TOC3"/>
            <w:tabs>
              <w:tab w:val="left" w:pos="880"/>
            </w:tabs>
            <w:rPr>
              <w:rFonts w:ascii="Arial" w:eastAsiaTheme="minorEastAsia" w:hAnsi="Arial" w:cs="Arial"/>
              <w:noProof/>
              <w:sz w:val="22"/>
              <w:szCs w:val="22"/>
              <w:lang w:val="en-US"/>
            </w:rPr>
          </w:pPr>
          <w:hyperlink w:anchor="_Toc30049877" w:history="1">
            <w:r w:rsidR="007826FF" w:rsidRPr="007826FF">
              <w:rPr>
                <w:rStyle w:val="Hyperlink"/>
                <w:rFonts w:ascii="Arial" w:hAnsi="Arial" w:cs="Arial"/>
                <w:noProof/>
              </w:rPr>
              <w:t>4.4.5</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Masuri de diminuare a impactului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_Toc30049877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92</w:t>
            </w:r>
            <w:r w:rsidR="007826FF" w:rsidRPr="007826FF">
              <w:rPr>
                <w:rFonts w:ascii="Arial" w:hAnsi="Arial" w:cs="Arial"/>
                <w:noProof/>
                <w:webHidden/>
              </w:rPr>
              <w:fldChar w:fldCharType="end"/>
            </w:r>
          </w:hyperlink>
        </w:p>
        <w:p w14:paraId="283BC9F9" w14:textId="7FF2F1E4" w:rsidR="007826FF" w:rsidRPr="007826FF" w:rsidRDefault="00AC4C09">
          <w:pPr>
            <w:pStyle w:val="TOC2"/>
            <w:tabs>
              <w:tab w:val="left" w:pos="658"/>
            </w:tabs>
            <w:rPr>
              <w:rFonts w:ascii="Arial" w:eastAsiaTheme="minorEastAsia" w:hAnsi="Arial" w:cs="Arial"/>
              <w:noProof/>
              <w:sz w:val="22"/>
              <w:szCs w:val="22"/>
              <w:lang w:val="en-US"/>
            </w:rPr>
          </w:pPr>
          <w:hyperlink w:anchor="_Toc30049878" w:history="1">
            <w:r w:rsidR="007826FF" w:rsidRPr="007826FF">
              <w:rPr>
                <w:rStyle w:val="Hyperlink"/>
                <w:rFonts w:ascii="Arial" w:hAnsi="Arial" w:cs="Arial"/>
                <w:noProof/>
                <w:lang w:eastAsia="en-GB"/>
              </w:rPr>
              <w:t>4.5</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en-GB"/>
              </w:rPr>
              <w:t>Aerul</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_Toc30049878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93</w:t>
            </w:r>
            <w:r w:rsidR="007826FF" w:rsidRPr="007826FF">
              <w:rPr>
                <w:rFonts w:ascii="Arial" w:hAnsi="Arial" w:cs="Arial"/>
                <w:noProof/>
                <w:webHidden/>
              </w:rPr>
              <w:fldChar w:fldCharType="end"/>
            </w:r>
          </w:hyperlink>
        </w:p>
        <w:p w14:paraId="18C01A52" w14:textId="1B6D062C" w:rsidR="007826FF" w:rsidRPr="007826FF" w:rsidRDefault="00AC4C09">
          <w:pPr>
            <w:pStyle w:val="TOC3"/>
            <w:tabs>
              <w:tab w:val="left" w:pos="880"/>
            </w:tabs>
            <w:rPr>
              <w:rFonts w:ascii="Arial" w:eastAsiaTheme="minorEastAsia" w:hAnsi="Arial" w:cs="Arial"/>
              <w:noProof/>
              <w:sz w:val="22"/>
              <w:szCs w:val="22"/>
              <w:lang w:val="en-US"/>
            </w:rPr>
          </w:pPr>
          <w:hyperlink w:anchor="_Toc30049879" w:history="1">
            <w:r w:rsidR="007826FF" w:rsidRPr="007826FF">
              <w:rPr>
                <w:rStyle w:val="Hyperlink"/>
                <w:rFonts w:ascii="Arial" w:hAnsi="Arial" w:cs="Arial"/>
                <w:noProof/>
              </w:rPr>
              <w:t>4.5.1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Date generale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_Toc30049879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93</w:t>
            </w:r>
            <w:r w:rsidR="007826FF" w:rsidRPr="007826FF">
              <w:rPr>
                <w:rFonts w:ascii="Arial" w:hAnsi="Arial" w:cs="Arial"/>
                <w:noProof/>
                <w:webHidden/>
              </w:rPr>
              <w:fldChar w:fldCharType="end"/>
            </w:r>
          </w:hyperlink>
        </w:p>
        <w:p w14:paraId="1CBE6C7F" w14:textId="4F6708BC" w:rsidR="007826FF" w:rsidRPr="007826FF" w:rsidRDefault="00AC4C09">
          <w:pPr>
            <w:pStyle w:val="TOC3"/>
            <w:tabs>
              <w:tab w:val="left" w:pos="880"/>
            </w:tabs>
            <w:rPr>
              <w:rFonts w:ascii="Arial" w:eastAsiaTheme="minorEastAsia" w:hAnsi="Arial" w:cs="Arial"/>
              <w:noProof/>
              <w:sz w:val="22"/>
              <w:szCs w:val="22"/>
              <w:lang w:val="en-US"/>
            </w:rPr>
          </w:pPr>
          <w:hyperlink w:anchor="_Toc30049880" w:history="1">
            <w:r w:rsidR="007826FF" w:rsidRPr="007826FF">
              <w:rPr>
                <w:rStyle w:val="Hyperlink"/>
                <w:rFonts w:ascii="Arial" w:hAnsi="Arial" w:cs="Arial"/>
                <w:noProof/>
              </w:rPr>
              <w:t>4.5.2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Surse si poluanti generati in aer</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_Toc30049880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95</w:t>
            </w:r>
            <w:r w:rsidR="007826FF" w:rsidRPr="007826FF">
              <w:rPr>
                <w:rFonts w:ascii="Arial" w:hAnsi="Arial" w:cs="Arial"/>
                <w:noProof/>
                <w:webHidden/>
              </w:rPr>
              <w:fldChar w:fldCharType="end"/>
            </w:r>
          </w:hyperlink>
        </w:p>
        <w:p w14:paraId="5054FA29" w14:textId="72B2CEFA" w:rsidR="007826FF" w:rsidRPr="007826FF" w:rsidRDefault="00AC4C09">
          <w:pPr>
            <w:pStyle w:val="TOC3"/>
            <w:tabs>
              <w:tab w:val="left" w:pos="880"/>
            </w:tabs>
            <w:rPr>
              <w:rFonts w:ascii="Arial" w:eastAsiaTheme="minorEastAsia" w:hAnsi="Arial" w:cs="Arial"/>
              <w:noProof/>
              <w:sz w:val="22"/>
              <w:szCs w:val="22"/>
              <w:lang w:val="en-US"/>
            </w:rPr>
          </w:pPr>
          <w:hyperlink w:anchor="_Toc30049881" w:history="1">
            <w:r w:rsidR="007826FF" w:rsidRPr="007826FF">
              <w:rPr>
                <w:rStyle w:val="Hyperlink"/>
                <w:rFonts w:ascii="Arial" w:hAnsi="Arial" w:cs="Arial"/>
                <w:noProof/>
              </w:rPr>
              <w:t>4.5.3</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Dispersia poluantilor rezultati din amplasament</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_Toc30049881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101</w:t>
            </w:r>
            <w:r w:rsidR="007826FF" w:rsidRPr="007826FF">
              <w:rPr>
                <w:rFonts w:ascii="Arial" w:hAnsi="Arial" w:cs="Arial"/>
                <w:noProof/>
                <w:webHidden/>
              </w:rPr>
              <w:fldChar w:fldCharType="end"/>
            </w:r>
          </w:hyperlink>
        </w:p>
        <w:p w14:paraId="670DCF4F" w14:textId="39E8EF23" w:rsidR="007826FF" w:rsidRPr="007826FF" w:rsidRDefault="00AC4C09">
          <w:pPr>
            <w:pStyle w:val="TOC3"/>
            <w:tabs>
              <w:tab w:val="left" w:pos="880"/>
            </w:tabs>
            <w:rPr>
              <w:rFonts w:ascii="Arial" w:eastAsiaTheme="minorEastAsia" w:hAnsi="Arial" w:cs="Arial"/>
              <w:noProof/>
              <w:sz w:val="22"/>
              <w:szCs w:val="22"/>
              <w:lang w:val="en-US"/>
            </w:rPr>
          </w:pPr>
          <w:hyperlink w:anchor="_Toc30049882" w:history="1">
            <w:r w:rsidR="007826FF" w:rsidRPr="007826FF">
              <w:rPr>
                <w:rStyle w:val="Hyperlink"/>
                <w:rFonts w:ascii="Arial" w:hAnsi="Arial" w:cs="Arial"/>
                <w:noProof/>
              </w:rPr>
              <w:t>4.5.4</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Impactul prognozat</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_Toc30049882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124</w:t>
            </w:r>
            <w:r w:rsidR="007826FF" w:rsidRPr="007826FF">
              <w:rPr>
                <w:rFonts w:ascii="Arial" w:hAnsi="Arial" w:cs="Arial"/>
                <w:noProof/>
                <w:webHidden/>
              </w:rPr>
              <w:fldChar w:fldCharType="end"/>
            </w:r>
          </w:hyperlink>
        </w:p>
        <w:p w14:paraId="17D6F06E" w14:textId="5E0C4141" w:rsidR="007826FF" w:rsidRPr="007826FF" w:rsidRDefault="00AC4C09">
          <w:pPr>
            <w:pStyle w:val="TOC3"/>
            <w:tabs>
              <w:tab w:val="left" w:pos="880"/>
            </w:tabs>
            <w:rPr>
              <w:rFonts w:ascii="Arial" w:eastAsiaTheme="minorEastAsia" w:hAnsi="Arial" w:cs="Arial"/>
              <w:noProof/>
              <w:sz w:val="22"/>
              <w:szCs w:val="22"/>
              <w:lang w:val="en-US"/>
            </w:rPr>
          </w:pPr>
          <w:hyperlink w:anchor="_Toc30049883" w:history="1">
            <w:r w:rsidR="007826FF" w:rsidRPr="007826FF">
              <w:rPr>
                <w:rStyle w:val="Hyperlink"/>
                <w:rFonts w:ascii="Arial" w:hAnsi="Arial" w:cs="Arial"/>
                <w:noProof/>
              </w:rPr>
              <w:t>4.5.5</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Masuri de diminuare a impactului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_Toc30049883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125</w:t>
            </w:r>
            <w:r w:rsidR="007826FF" w:rsidRPr="007826FF">
              <w:rPr>
                <w:rFonts w:ascii="Arial" w:hAnsi="Arial" w:cs="Arial"/>
                <w:noProof/>
                <w:webHidden/>
              </w:rPr>
              <w:fldChar w:fldCharType="end"/>
            </w:r>
          </w:hyperlink>
        </w:p>
        <w:p w14:paraId="2BD26090" w14:textId="2F957519" w:rsidR="007826FF" w:rsidRPr="007826FF" w:rsidRDefault="00AC4C09">
          <w:pPr>
            <w:pStyle w:val="TOC2"/>
            <w:tabs>
              <w:tab w:val="left" w:pos="658"/>
            </w:tabs>
            <w:rPr>
              <w:rFonts w:ascii="Arial" w:eastAsiaTheme="minorEastAsia" w:hAnsi="Arial" w:cs="Arial"/>
              <w:noProof/>
              <w:sz w:val="22"/>
              <w:szCs w:val="22"/>
              <w:lang w:val="en-US"/>
            </w:rPr>
          </w:pPr>
          <w:hyperlink w:anchor="_Toc30049884" w:history="1">
            <w:r w:rsidR="007826FF" w:rsidRPr="007826FF">
              <w:rPr>
                <w:rStyle w:val="Hyperlink"/>
                <w:rFonts w:ascii="Arial" w:hAnsi="Arial" w:cs="Arial"/>
                <w:noProof/>
                <w:lang w:eastAsia="en-GB"/>
              </w:rPr>
              <w:t>4.6</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en-GB"/>
              </w:rPr>
              <w:t>Clima</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_Toc30049884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126</w:t>
            </w:r>
            <w:r w:rsidR="007826FF" w:rsidRPr="007826FF">
              <w:rPr>
                <w:rFonts w:ascii="Arial" w:hAnsi="Arial" w:cs="Arial"/>
                <w:noProof/>
                <w:webHidden/>
              </w:rPr>
              <w:fldChar w:fldCharType="end"/>
            </w:r>
          </w:hyperlink>
        </w:p>
        <w:p w14:paraId="40CF3B6B" w14:textId="63F7761F" w:rsidR="007826FF" w:rsidRPr="007826FF" w:rsidRDefault="00AC4C09">
          <w:pPr>
            <w:pStyle w:val="TOC3"/>
            <w:tabs>
              <w:tab w:val="left" w:pos="880"/>
            </w:tabs>
            <w:rPr>
              <w:rFonts w:ascii="Arial" w:eastAsiaTheme="minorEastAsia" w:hAnsi="Arial" w:cs="Arial"/>
              <w:noProof/>
              <w:sz w:val="22"/>
              <w:szCs w:val="22"/>
              <w:lang w:val="en-US"/>
            </w:rPr>
          </w:pPr>
          <w:hyperlink w:anchor="_Toc30049885" w:history="1">
            <w:r w:rsidR="007826FF" w:rsidRPr="007826FF">
              <w:rPr>
                <w:rStyle w:val="Hyperlink"/>
                <w:rFonts w:ascii="Arial" w:hAnsi="Arial" w:cs="Arial"/>
                <w:noProof/>
              </w:rPr>
              <w:t>4.6.1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Date generale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_Toc30049885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128</w:t>
            </w:r>
            <w:r w:rsidR="007826FF" w:rsidRPr="007826FF">
              <w:rPr>
                <w:rFonts w:ascii="Arial" w:hAnsi="Arial" w:cs="Arial"/>
                <w:noProof/>
                <w:webHidden/>
              </w:rPr>
              <w:fldChar w:fldCharType="end"/>
            </w:r>
          </w:hyperlink>
        </w:p>
        <w:p w14:paraId="6927602B" w14:textId="46BD316E" w:rsidR="007826FF" w:rsidRPr="007826FF" w:rsidRDefault="00AC4C09">
          <w:pPr>
            <w:pStyle w:val="TOC3"/>
            <w:tabs>
              <w:tab w:val="left" w:pos="880"/>
            </w:tabs>
            <w:rPr>
              <w:rFonts w:ascii="Arial" w:eastAsiaTheme="minorEastAsia" w:hAnsi="Arial" w:cs="Arial"/>
              <w:noProof/>
              <w:sz w:val="22"/>
              <w:szCs w:val="22"/>
              <w:lang w:val="en-US"/>
            </w:rPr>
          </w:pPr>
          <w:hyperlink w:anchor="_Toc30049886" w:history="1">
            <w:r w:rsidR="007826FF" w:rsidRPr="007826FF">
              <w:rPr>
                <w:rStyle w:val="Hyperlink"/>
                <w:rFonts w:ascii="Arial" w:hAnsi="Arial" w:cs="Arial"/>
                <w:noProof/>
              </w:rPr>
              <w:t>4.6.2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Impactul proiectului asupra schimbarilor climatice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_Toc30049886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128</w:t>
            </w:r>
            <w:r w:rsidR="007826FF" w:rsidRPr="007826FF">
              <w:rPr>
                <w:rFonts w:ascii="Arial" w:hAnsi="Arial" w:cs="Arial"/>
                <w:noProof/>
                <w:webHidden/>
              </w:rPr>
              <w:fldChar w:fldCharType="end"/>
            </w:r>
          </w:hyperlink>
        </w:p>
        <w:p w14:paraId="26A14BD5" w14:textId="175D764F" w:rsidR="007826FF" w:rsidRPr="007826FF" w:rsidRDefault="00AC4C09">
          <w:pPr>
            <w:pStyle w:val="TOC3"/>
            <w:tabs>
              <w:tab w:val="left" w:pos="880"/>
            </w:tabs>
            <w:rPr>
              <w:rFonts w:ascii="Arial" w:eastAsiaTheme="minorEastAsia" w:hAnsi="Arial" w:cs="Arial"/>
              <w:noProof/>
              <w:sz w:val="22"/>
              <w:szCs w:val="22"/>
              <w:lang w:val="en-US"/>
            </w:rPr>
          </w:pPr>
          <w:hyperlink w:anchor="_Toc30049887" w:history="1">
            <w:r w:rsidR="007826FF" w:rsidRPr="007826FF">
              <w:rPr>
                <w:rStyle w:val="Hyperlink"/>
                <w:rFonts w:ascii="Arial" w:hAnsi="Arial" w:cs="Arial"/>
                <w:noProof/>
              </w:rPr>
              <w:t>4.6.3</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Masuri de reducere a emisiilor de GES</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_Toc30049887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136</w:t>
            </w:r>
            <w:r w:rsidR="007826FF" w:rsidRPr="007826FF">
              <w:rPr>
                <w:rFonts w:ascii="Arial" w:hAnsi="Arial" w:cs="Arial"/>
                <w:noProof/>
                <w:webHidden/>
              </w:rPr>
              <w:fldChar w:fldCharType="end"/>
            </w:r>
          </w:hyperlink>
        </w:p>
        <w:p w14:paraId="14E6E7AC" w14:textId="7CD0974C" w:rsidR="007826FF" w:rsidRPr="007826FF" w:rsidRDefault="00AC4C09">
          <w:pPr>
            <w:pStyle w:val="TOC3"/>
            <w:tabs>
              <w:tab w:val="left" w:pos="880"/>
            </w:tabs>
            <w:rPr>
              <w:rFonts w:ascii="Arial" w:eastAsiaTheme="minorEastAsia" w:hAnsi="Arial" w:cs="Arial"/>
              <w:noProof/>
              <w:sz w:val="22"/>
              <w:szCs w:val="22"/>
              <w:lang w:val="en-US"/>
            </w:rPr>
          </w:pPr>
          <w:hyperlink w:anchor="_Toc30049888" w:history="1">
            <w:r w:rsidR="007826FF" w:rsidRPr="007826FF">
              <w:rPr>
                <w:rStyle w:val="Hyperlink"/>
                <w:rFonts w:ascii="Arial" w:hAnsi="Arial" w:cs="Arial"/>
                <w:noProof/>
              </w:rPr>
              <w:t>4.6.4</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Identificarea efectelor schimbarilor climatice asupra proiectului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_Toc30049888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136</w:t>
            </w:r>
            <w:r w:rsidR="007826FF" w:rsidRPr="007826FF">
              <w:rPr>
                <w:rFonts w:ascii="Arial" w:hAnsi="Arial" w:cs="Arial"/>
                <w:noProof/>
                <w:webHidden/>
              </w:rPr>
              <w:fldChar w:fldCharType="end"/>
            </w:r>
          </w:hyperlink>
        </w:p>
        <w:p w14:paraId="79527B49" w14:textId="38E78FBA" w:rsidR="007826FF" w:rsidRPr="007826FF" w:rsidRDefault="00AC4C09">
          <w:pPr>
            <w:pStyle w:val="TOC3"/>
            <w:tabs>
              <w:tab w:val="left" w:pos="880"/>
            </w:tabs>
            <w:rPr>
              <w:rFonts w:ascii="Arial" w:eastAsiaTheme="minorEastAsia" w:hAnsi="Arial" w:cs="Arial"/>
              <w:noProof/>
              <w:sz w:val="22"/>
              <w:szCs w:val="22"/>
              <w:lang w:val="en-US"/>
            </w:rPr>
          </w:pPr>
          <w:hyperlink w:anchor="_Toc30049889" w:history="1">
            <w:r w:rsidR="007826FF" w:rsidRPr="007826FF">
              <w:rPr>
                <w:rStyle w:val="Hyperlink"/>
                <w:rFonts w:ascii="Arial" w:hAnsi="Arial" w:cs="Arial"/>
                <w:noProof/>
              </w:rPr>
              <w:t>4.6.5</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Identificarea si evaluarea masurilor de adaptare la schimbarile climatice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_Toc30049889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137</w:t>
            </w:r>
            <w:r w:rsidR="007826FF" w:rsidRPr="007826FF">
              <w:rPr>
                <w:rFonts w:ascii="Arial" w:hAnsi="Arial" w:cs="Arial"/>
                <w:noProof/>
                <w:webHidden/>
              </w:rPr>
              <w:fldChar w:fldCharType="end"/>
            </w:r>
          </w:hyperlink>
        </w:p>
        <w:p w14:paraId="6C509C7F" w14:textId="54C64C16" w:rsidR="007826FF" w:rsidRPr="007826FF" w:rsidRDefault="00AC4C09">
          <w:pPr>
            <w:pStyle w:val="TOC2"/>
            <w:tabs>
              <w:tab w:val="left" w:pos="658"/>
            </w:tabs>
            <w:rPr>
              <w:rFonts w:ascii="Arial" w:eastAsiaTheme="minorEastAsia" w:hAnsi="Arial" w:cs="Arial"/>
              <w:noProof/>
              <w:sz w:val="22"/>
              <w:szCs w:val="22"/>
              <w:lang w:val="en-US"/>
            </w:rPr>
          </w:pPr>
          <w:hyperlink w:anchor="_Toc30049890" w:history="1">
            <w:r w:rsidR="007826FF" w:rsidRPr="007826FF">
              <w:rPr>
                <w:rStyle w:val="Hyperlink"/>
                <w:rFonts w:ascii="Arial" w:hAnsi="Arial" w:cs="Arial"/>
                <w:noProof/>
                <w:lang w:eastAsia="en-GB"/>
              </w:rPr>
              <w:t>4.7</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en-GB"/>
              </w:rPr>
              <w:t>Bunurile materiale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_Toc30049890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139</w:t>
            </w:r>
            <w:r w:rsidR="007826FF" w:rsidRPr="007826FF">
              <w:rPr>
                <w:rFonts w:ascii="Arial" w:hAnsi="Arial" w:cs="Arial"/>
                <w:noProof/>
                <w:webHidden/>
              </w:rPr>
              <w:fldChar w:fldCharType="end"/>
            </w:r>
          </w:hyperlink>
        </w:p>
        <w:p w14:paraId="6B90B370" w14:textId="01F39BEC" w:rsidR="007826FF" w:rsidRPr="007826FF" w:rsidRDefault="00AC4C09">
          <w:pPr>
            <w:pStyle w:val="TOC3"/>
            <w:tabs>
              <w:tab w:val="left" w:pos="880"/>
            </w:tabs>
            <w:rPr>
              <w:rFonts w:ascii="Arial" w:eastAsiaTheme="minorEastAsia" w:hAnsi="Arial" w:cs="Arial"/>
              <w:noProof/>
              <w:sz w:val="22"/>
              <w:szCs w:val="22"/>
              <w:lang w:val="en-US"/>
            </w:rPr>
          </w:pPr>
          <w:hyperlink w:anchor="_Toc30049891" w:history="1">
            <w:r w:rsidR="007826FF" w:rsidRPr="007826FF">
              <w:rPr>
                <w:rStyle w:val="Hyperlink"/>
                <w:rFonts w:ascii="Arial" w:hAnsi="Arial" w:cs="Arial"/>
                <w:noProof/>
              </w:rPr>
              <w:t>4.7.1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Date generale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_Toc30049891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139</w:t>
            </w:r>
            <w:r w:rsidR="007826FF" w:rsidRPr="007826FF">
              <w:rPr>
                <w:rFonts w:ascii="Arial" w:hAnsi="Arial" w:cs="Arial"/>
                <w:noProof/>
                <w:webHidden/>
              </w:rPr>
              <w:fldChar w:fldCharType="end"/>
            </w:r>
          </w:hyperlink>
        </w:p>
        <w:p w14:paraId="2940C0E8" w14:textId="24886C02" w:rsidR="007826FF" w:rsidRPr="007826FF" w:rsidRDefault="00AC4C09">
          <w:pPr>
            <w:pStyle w:val="TOC3"/>
            <w:tabs>
              <w:tab w:val="left" w:pos="880"/>
            </w:tabs>
            <w:rPr>
              <w:rFonts w:ascii="Arial" w:eastAsiaTheme="minorEastAsia" w:hAnsi="Arial" w:cs="Arial"/>
              <w:noProof/>
              <w:sz w:val="22"/>
              <w:szCs w:val="22"/>
              <w:lang w:val="en-US"/>
            </w:rPr>
          </w:pPr>
          <w:hyperlink w:anchor="_Toc30049892" w:history="1">
            <w:r w:rsidR="007826FF" w:rsidRPr="007826FF">
              <w:rPr>
                <w:rStyle w:val="Hyperlink"/>
                <w:rFonts w:ascii="Arial" w:hAnsi="Arial" w:cs="Arial"/>
                <w:noProof/>
              </w:rPr>
              <w:t>4.7.2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Prognozarea impactului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_Toc30049892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139</w:t>
            </w:r>
            <w:r w:rsidR="007826FF" w:rsidRPr="007826FF">
              <w:rPr>
                <w:rFonts w:ascii="Arial" w:hAnsi="Arial" w:cs="Arial"/>
                <w:noProof/>
                <w:webHidden/>
              </w:rPr>
              <w:fldChar w:fldCharType="end"/>
            </w:r>
          </w:hyperlink>
        </w:p>
        <w:p w14:paraId="34354971" w14:textId="5C8030B1" w:rsidR="007826FF" w:rsidRPr="007826FF" w:rsidRDefault="00AC4C09">
          <w:pPr>
            <w:pStyle w:val="TOC3"/>
            <w:tabs>
              <w:tab w:val="left" w:pos="880"/>
            </w:tabs>
            <w:rPr>
              <w:rFonts w:ascii="Arial" w:eastAsiaTheme="minorEastAsia" w:hAnsi="Arial" w:cs="Arial"/>
              <w:noProof/>
              <w:sz w:val="22"/>
              <w:szCs w:val="22"/>
              <w:lang w:val="en-US"/>
            </w:rPr>
          </w:pPr>
          <w:hyperlink w:anchor="_Toc30049893" w:history="1">
            <w:r w:rsidR="007826FF" w:rsidRPr="007826FF">
              <w:rPr>
                <w:rStyle w:val="Hyperlink"/>
                <w:rFonts w:ascii="Arial" w:hAnsi="Arial" w:cs="Arial"/>
                <w:noProof/>
              </w:rPr>
              <w:t>4.7.3</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Masuri de diminuare a impactului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_Toc30049893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139</w:t>
            </w:r>
            <w:r w:rsidR="007826FF" w:rsidRPr="007826FF">
              <w:rPr>
                <w:rFonts w:ascii="Arial" w:hAnsi="Arial" w:cs="Arial"/>
                <w:noProof/>
                <w:webHidden/>
              </w:rPr>
              <w:fldChar w:fldCharType="end"/>
            </w:r>
          </w:hyperlink>
        </w:p>
        <w:p w14:paraId="7B4F40A0" w14:textId="680E6035" w:rsidR="007826FF" w:rsidRPr="007826FF" w:rsidRDefault="00AC4C09">
          <w:pPr>
            <w:pStyle w:val="TOC2"/>
            <w:tabs>
              <w:tab w:val="left" w:pos="658"/>
            </w:tabs>
            <w:rPr>
              <w:rFonts w:ascii="Arial" w:eastAsiaTheme="minorEastAsia" w:hAnsi="Arial" w:cs="Arial"/>
              <w:noProof/>
              <w:sz w:val="22"/>
              <w:szCs w:val="22"/>
              <w:lang w:val="en-US"/>
            </w:rPr>
          </w:pPr>
          <w:hyperlink w:anchor="_Toc30049894" w:history="1">
            <w:r w:rsidR="007826FF" w:rsidRPr="007826FF">
              <w:rPr>
                <w:rStyle w:val="Hyperlink"/>
                <w:rFonts w:ascii="Arial" w:hAnsi="Arial" w:cs="Arial"/>
                <w:noProof/>
                <w:lang w:eastAsia="en-GB"/>
              </w:rPr>
              <w:t>4.8</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en-GB"/>
              </w:rPr>
              <w:t>Patrimoniul cultural, inclusiv aspecte arhitecturale si cele arheologice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_Toc30049894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139</w:t>
            </w:r>
            <w:r w:rsidR="007826FF" w:rsidRPr="007826FF">
              <w:rPr>
                <w:rFonts w:ascii="Arial" w:hAnsi="Arial" w:cs="Arial"/>
                <w:noProof/>
                <w:webHidden/>
              </w:rPr>
              <w:fldChar w:fldCharType="end"/>
            </w:r>
          </w:hyperlink>
        </w:p>
        <w:p w14:paraId="2A6F2C64" w14:textId="7D86C8B9" w:rsidR="007826FF" w:rsidRPr="007826FF" w:rsidRDefault="00AC4C09">
          <w:pPr>
            <w:pStyle w:val="TOC3"/>
            <w:tabs>
              <w:tab w:val="left" w:pos="880"/>
            </w:tabs>
            <w:rPr>
              <w:rFonts w:ascii="Arial" w:eastAsiaTheme="minorEastAsia" w:hAnsi="Arial" w:cs="Arial"/>
              <w:noProof/>
              <w:sz w:val="22"/>
              <w:szCs w:val="22"/>
              <w:lang w:val="en-US"/>
            </w:rPr>
          </w:pPr>
          <w:hyperlink w:anchor="_Toc30049895" w:history="1">
            <w:r w:rsidR="007826FF" w:rsidRPr="007826FF">
              <w:rPr>
                <w:rStyle w:val="Hyperlink"/>
                <w:rFonts w:ascii="Arial" w:hAnsi="Arial" w:cs="Arial"/>
                <w:noProof/>
              </w:rPr>
              <w:t>4.8.1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Date generale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_Toc30049895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139</w:t>
            </w:r>
            <w:r w:rsidR="007826FF" w:rsidRPr="007826FF">
              <w:rPr>
                <w:rFonts w:ascii="Arial" w:hAnsi="Arial" w:cs="Arial"/>
                <w:noProof/>
                <w:webHidden/>
              </w:rPr>
              <w:fldChar w:fldCharType="end"/>
            </w:r>
          </w:hyperlink>
        </w:p>
        <w:p w14:paraId="0606D252" w14:textId="4E70F887" w:rsidR="007826FF" w:rsidRPr="007826FF" w:rsidRDefault="00AC4C09">
          <w:pPr>
            <w:pStyle w:val="TOC3"/>
            <w:tabs>
              <w:tab w:val="left" w:pos="880"/>
            </w:tabs>
            <w:rPr>
              <w:rFonts w:ascii="Arial" w:eastAsiaTheme="minorEastAsia" w:hAnsi="Arial" w:cs="Arial"/>
              <w:noProof/>
              <w:sz w:val="22"/>
              <w:szCs w:val="22"/>
              <w:lang w:val="en-US"/>
            </w:rPr>
          </w:pPr>
          <w:hyperlink w:anchor="_Toc30049896" w:history="1">
            <w:r w:rsidR="007826FF" w:rsidRPr="007826FF">
              <w:rPr>
                <w:rStyle w:val="Hyperlink"/>
                <w:rFonts w:ascii="Arial" w:hAnsi="Arial" w:cs="Arial"/>
                <w:noProof/>
              </w:rPr>
              <w:t>4.8.2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Prognozarea impactului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_Toc30049896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140</w:t>
            </w:r>
            <w:r w:rsidR="007826FF" w:rsidRPr="007826FF">
              <w:rPr>
                <w:rFonts w:ascii="Arial" w:hAnsi="Arial" w:cs="Arial"/>
                <w:noProof/>
                <w:webHidden/>
              </w:rPr>
              <w:fldChar w:fldCharType="end"/>
            </w:r>
          </w:hyperlink>
        </w:p>
        <w:p w14:paraId="4EBF4D09" w14:textId="647A1155" w:rsidR="007826FF" w:rsidRPr="007826FF" w:rsidRDefault="00AC4C09">
          <w:pPr>
            <w:pStyle w:val="TOC3"/>
            <w:tabs>
              <w:tab w:val="left" w:pos="880"/>
            </w:tabs>
            <w:rPr>
              <w:rFonts w:ascii="Arial" w:eastAsiaTheme="minorEastAsia" w:hAnsi="Arial" w:cs="Arial"/>
              <w:noProof/>
              <w:sz w:val="22"/>
              <w:szCs w:val="22"/>
              <w:lang w:val="en-US"/>
            </w:rPr>
          </w:pPr>
          <w:hyperlink w:anchor="_Toc30049897" w:history="1">
            <w:r w:rsidR="007826FF" w:rsidRPr="007826FF">
              <w:rPr>
                <w:rStyle w:val="Hyperlink"/>
                <w:rFonts w:ascii="Arial" w:hAnsi="Arial" w:cs="Arial"/>
                <w:noProof/>
              </w:rPr>
              <w:t>4.8.3</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Masuri de diminuare a impactului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_Toc30049897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140</w:t>
            </w:r>
            <w:r w:rsidR="007826FF" w:rsidRPr="007826FF">
              <w:rPr>
                <w:rFonts w:ascii="Arial" w:hAnsi="Arial" w:cs="Arial"/>
                <w:noProof/>
                <w:webHidden/>
              </w:rPr>
              <w:fldChar w:fldCharType="end"/>
            </w:r>
          </w:hyperlink>
        </w:p>
        <w:p w14:paraId="1BFB236B" w14:textId="749A334B" w:rsidR="007826FF" w:rsidRPr="007826FF" w:rsidRDefault="00AC4C09">
          <w:pPr>
            <w:pStyle w:val="TOC2"/>
            <w:tabs>
              <w:tab w:val="left" w:pos="658"/>
            </w:tabs>
            <w:rPr>
              <w:rFonts w:ascii="Arial" w:eastAsiaTheme="minorEastAsia" w:hAnsi="Arial" w:cs="Arial"/>
              <w:noProof/>
              <w:sz w:val="22"/>
              <w:szCs w:val="22"/>
              <w:lang w:val="en-US"/>
            </w:rPr>
          </w:pPr>
          <w:hyperlink w:anchor="_Toc30049898" w:history="1">
            <w:r w:rsidR="007826FF" w:rsidRPr="007826FF">
              <w:rPr>
                <w:rStyle w:val="Hyperlink"/>
                <w:rFonts w:ascii="Arial" w:hAnsi="Arial" w:cs="Arial"/>
                <w:noProof/>
                <w:lang w:eastAsia="en-GB"/>
              </w:rPr>
              <w:t>4.9</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en-GB"/>
              </w:rPr>
              <w:t>Peisajul</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_Toc30049898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141</w:t>
            </w:r>
            <w:r w:rsidR="007826FF" w:rsidRPr="007826FF">
              <w:rPr>
                <w:rFonts w:ascii="Arial" w:hAnsi="Arial" w:cs="Arial"/>
                <w:noProof/>
                <w:webHidden/>
              </w:rPr>
              <w:fldChar w:fldCharType="end"/>
            </w:r>
          </w:hyperlink>
        </w:p>
        <w:p w14:paraId="0C8A8ED9" w14:textId="7B493D40" w:rsidR="007826FF" w:rsidRPr="007826FF" w:rsidRDefault="00AC4C09">
          <w:pPr>
            <w:pStyle w:val="TOC3"/>
            <w:tabs>
              <w:tab w:val="left" w:pos="880"/>
            </w:tabs>
            <w:rPr>
              <w:rFonts w:ascii="Arial" w:eastAsiaTheme="minorEastAsia" w:hAnsi="Arial" w:cs="Arial"/>
              <w:noProof/>
              <w:sz w:val="22"/>
              <w:szCs w:val="22"/>
              <w:lang w:val="en-US"/>
            </w:rPr>
          </w:pPr>
          <w:hyperlink w:anchor="_Toc30049899" w:history="1">
            <w:r w:rsidR="007826FF" w:rsidRPr="007826FF">
              <w:rPr>
                <w:rStyle w:val="Hyperlink"/>
                <w:rFonts w:ascii="Arial" w:hAnsi="Arial" w:cs="Arial"/>
                <w:noProof/>
              </w:rPr>
              <w:t>4.9.1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Date generale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_Toc30049899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141</w:t>
            </w:r>
            <w:r w:rsidR="007826FF" w:rsidRPr="007826FF">
              <w:rPr>
                <w:rFonts w:ascii="Arial" w:hAnsi="Arial" w:cs="Arial"/>
                <w:noProof/>
                <w:webHidden/>
              </w:rPr>
              <w:fldChar w:fldCharType="end"/>
            </w:r>
          </w:hyperlink>
        </w:p>
        <w:p w14:paraId="3A96DF8B" w14:textId="2EC28E67" w:rsidR="007826FF" w:rsidRPr="007826FF" w:rsidRDefault="00AC4C09">
          <w:pPr>
            <w:pStyle w:val="TOC3"/>
            <w:tabs>
              <w:tab w:val="left" w:pos="880"/>
            </w:tabs>
            <w:rPr>
              <w:rFonts w:ascii="Arial" w:eastAsiaTheme="minorEastAsia" w:hAnsi="Arial" w:cs="Arial"/>
              <w:noProof/>
              <w:sz w:val="22"/>
              <w:szCs w:val="22"/>
              <w:lang w:val="en-US"/>
            </w:rPr>
          </w:pPr>
          <w:hyperlink w:anchor="_Toc30049900" w:history="1">
            <w:r w:rsidR="007826FF" w:rsidRPr="007826FF">
              <w:rPr>
                <w:rStyle w:val="Hyperlink"/>
                <w:rFonts w:ascii="Arial" w:hAnsi="Arial" w:cs="Arial"/>
                <w:noProof/>
              </w:rPr>
              <w:t>4.9.2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Prognozarea impactului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_Toc30049900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141</w:t>
            </w:r>
            <w:r w:rsidR="007826FF" w:rsidRPr="007826FF">
              <w:rPr>
                <w:rFonts w:ascii="Arial" w:hAnsi="Arial" w:cs="Arial"/>
                <w:noProof/>
                <w:webHidden/>
              </w:rPr>
              <w:fldChar w:fldCharType="end"/>
            </w:r>
          </w:hyperlink>
        </w:p>
        <w:p w14:paraId="490AA0A0" w14:textId="7140EA5D" w:rsidR="007826FF" w:rsidRPr="007826FF" w:rsidRDefault="00AC4C09">
          <w:pPr>
            <w:pStyle w:val="TOC3"/>
            <w:tabs>
              <w:tab w:val="left" w:pos="880"/>
            </w:tabs>
            <w:rPr>
              <w:rFonts w:ascii="Arial" w:eastAsiaTheme="minorEastAsia" w:hAnsi="Arial" w:cs="Arial"/>
              <w:noProof/>
              <w:sz w:val="22"/>
              <w:szCs w:val="22"/>
              <w:lang w:val="en-US"/>
            </w:rPr>
          </w:pPr>
          <w:hyperlink w:anchor="_Toc30049901" w:history="1">
            <w:r w:rsidR="007826FF" w:rsidRPr="007826FF">
              <w:rPr>
                <w:rStyle w:val="Hyperlink"/>
                <w:rFonts w:ascii="Arial" w:hAnsi="Arial" w:cs="Arial"/>
                <w:noProof/>
              </w:rPr>
              <w:t>4.9.3</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Masuri de diminuare a impactului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_Toc30049901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142</w:t>
            </w:r>
            <w:r w:rsidR="007826FF" w:rsidRPr="007826FF">
              <w:rPr>
                <w:rFonts w:ascii="Arial" w:hAnsi="Arial" w:cs="Arial"/>
                <w:noProof/>
                <w:webHidden/>
              </w:rPr>
              <w:fldChar w:fldCharType="end"/>
            </w:r>
          </w:hyperlink>
        </w:p>
        <w:p w14:paraId="37C0FEC1" w14:textId="60801C0E" w:rsidR="007826FF" w:rsidRPr="007826FF" w:rsidRDefault="00AC4C09">
          <w:pPr>
            <w:pStyle w:val="TOC2"/>
            <w:tabs>
              <w:tab w:val="left" w:pos="880"/>
            </w:tabs>
            <w:rPr>
              <w:rFonts w:ascii="Arial" w:eastAsiaTheme="minorEastAsia" w:hAnsi="Arial" w:cs="Arial"/>
              <w:noProof/>
              <w:sz w:val="22"/>
              <w:szCs w:val="22"/>
              <w:lang w:val="en-US"/>
            </w:rPr>
          </w:pPr>
          <w:hyperlink w:anchor="_Toc30049902" w:history="1">
            <w:r w:rsidR="007826FF" w:rsidRPr="007826FF">
              <w:rPr>
                <w:rStyle w:val="Hyperlink"/>
                <w:rFonts w:ascii="Arial" w:hAnsi="Arial" w:cs="Arial"/>
                <w:noProof/>
                <w:lang w:eastAsia="en-GB"/>
              </w:rPr>
              <w:t>4.10</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en-GB"/>
              </w:rPr>
              <w:t>Interactiunea dintre acestia</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_Toc30049902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143</w:t>
            </w:r>
            <w:r w:rsidR="007826FF" w:rsidRPr="007826FF">
              <w:rPr>
                <w:rFonts w:ascii="Arial" w:hAnsi="Arial" w:cs="Arial"/>
                <w:noProof/>
                <w:webHidden/>
              </w:rPr>
              <w:fldChar w:fldCharType="end"/>
            </w:r>
          </w:hyperlink>
        </w:p>
        <w:p w14:paraId="01FA09C9" w14:textId="666D0904" w:rsidR="007826FF" w:rsidRPr="007826FF" w:rsidRDefault="00AC4C09">
          <w:pPr>
            <w:pStyle w:val="TOC3"/>
            <w:tabs>
              <w:tab w:val="left" w:pos="1100"/>
            </w:tabs>
            <w:rPr>
              <w:rFonts w:ascii="Arial" w:eastAsiaTheme="minorEastAsia" w:hAnsi="Arial" w:cs="Arial"/>
              <w:noProof/>
              <w:sz w:val="22"/>
              <w:szCs w:val="22"/>
              <w:lang w:val="en-US"/>
            </w:rPr>
          </w:pPr>
          <w:hyperlink w:anchor="_Toc30049903" w:history="1">
            <w:r w:rsidR="007826FF" w:rsidRPr="007826FF">
              <w:rPr>
                <w:rStyle w:val="Hyperlink"/>
                <w:rFonts w:ascii="Arial" w:hAnsi="Arial" w:cs="Arial"/>
                <w:noProof/>
              </w:rPr>
              <w:t>4.10.1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Prognozarea impactului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_Toc30049903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145</w:t>
            </w:r>
            <w:r w:rsidR="007826FF" w:rsidRPr="007826FF">
              <w:rPr>
                <w:rFonts w:ascii="Arial" w:hAnsi="Arial" w:cs="Arial"/>
                <w:noProof/>
                <w:webHidden/>
              </w:rPr>
              <w:fldChar w:fldCharType="end"/>
            </w:r>
          </w:hyperlink>
        </w:p>
        <w:p w14:paraId="7056050F" w14:textId="12AC6BA2" w:rsidR="007826FF" w:rsidRPr="007826FF" w:rsidRDefault="00AC4C09">
          <w:pPr>
            <w:pStyle w:val="TOC3"/>
            <w:tabs>
              <w:tab w:val="left" w:pos="1100"/>
            </w:tabs>
            <w:rPr>
              <w:rFonts w:ascii="Arial" w:eastAsiaTheme="minorEastAsia" w:hAnsi="Arial" w:cs="Arial"/>
              <w:noProof/>
              <w:sz w:val="22"/>
              <w:szCs w:val="22"/>
              <w:lang w:val="en-US"/>
            </w:rPr>
          </w:pPr>
          <w:hyperlink w:anchor="_Toc30049904" w:history="1">
            <w:r w:rsidR="007826FF" w:rsidRPr="007826FF">
              <w:rPr>
                <w:rStyle w:val="Hyperlink"/>
                <w:rFonts w:ascii="Arial" w:hAnsi="Arial" w:cs="Arial"/>
                <w:noProof/>
              </w:rPr>
              <w:t>4.10.2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Matricea evaluarii impactului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_Toc30049904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151</w:t>
            </w:r>
            <w:r w:rsidR="007826FF" w:rsidRPr="007826FF">
              <w:rPr>
                <w:rFonts w:ascii="Arial" w:hAnsi="Arial" w:cs="Arial"/>
                <w:noProof/>
                <w:webHidden/>
              </w:rPr>
              <w:fldChar w:fldCharType="end"/>
            </w:r>
          </w:hyperlink>
        </w:p>
        <w:p w14:paraId="2F0D14A0" w14:textId="3FE067B8" w:rsidR="007826FF" w:rsidRPr="007826FF" w:rsidRDefault="00AC4C09">
          <w:pPr>
            <w:pStyle w:val="TOC3"/>
            <w:tabs>
              <w:tab w:val="left" w:pos="1100"/>
            </w:tabs>
            <w:rPr>
              <w:rFonts w:ascii="Arial" w:eastAsiaTheme="minorEastAsia" w:hAnsi="Arial" w:cs="Arial"/>
              <w:noProof/>
              <w:sz w:val="22"/>
              <w:szCs w:val="22"/>
              <w:lang w:val="en-US"/>
            </w:rPr>
          </w:pPr>
          <w:hyperlink w:anchor="_Toc30049905" w:history="1">
            <w:r w:rsidR="007826FF" w:rsidRPr="007826FF">
              <w:rPr>
                <w:rStyle w:val="Hyperlink"/>
                <w:rFonts w:ascii="Arial" w:hAnsi="Arial" w:cs="Arial"/>
                <w:noProof/>
              </w:rPr>
              <w:t>4.10.3</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Masuri de diminuare a impactului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_Toc30049905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154</w:t>
            </w:r>
            <w:r w:rsidR="007826FF" w:rsidRPr="007826FF">
              <w:rPr>
                <w:rFonts w:ascii="Arial" w:hAnsi="Arial" w:cs="Arial"/>
                <w:noProof/>
                <w:webHidden/>
              </w:rPr>
              <w:fldChar w:fldCharType="end"/>
            </w:r>
          </w:hyperlink>
        </w:p>
        <w:p w14:paraId="23DD1891" w14:textId="26001BE7" w:rsidR="007826FF" w:rsidRPr="007826FF" w:rsidRDefault="00AC4C09">
          <w:pPr>
            <w:pStyle w:val="TOC3"/>
            <w:tabs>
              <w:tab w:val="left" w:pos="1100"/>
            </w:tabs>
            <w:rPr>
              <w:rFonts w:ascii="Arial" w:eastAsiaTheme="minorEastAsia" w:hAnsi="Arial" w:cs="Arial"/>
              <w:noProof/>
              <w:sz w:val="22"/>
              <w:szCs w:val="22"/>
              <w:lang w:val="en-US"/>
            </w:rPr>
          </w:pPr>
          <w:hyperlink w:anchor="_Toc30049906" w:history="1">
            <w:r w:rsidR="007826FF" w:rsidRPr="007826FF">
              <w:rPr>
                <w:rStyle w:val="Hyperlink"/>
                <w:rFonts w:ascii="Arial" w:hAnsi="Arial" w:cs="Arial"/>
                <w:noProof/>
              </w:rPr>
              <w:t>4.10.4</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Natura transfrontaliera a impactului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_Toc30049906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154</w:t>
            </w:r>
            <w:r w:rsidR="007826FF" w:rsidRPr="007826FF">
              <w:rPr>
                <w:rFonts w:ascii="Arial" w:hAnsi="Arial" w:cs="Arial"/>
                <w:noProof/>
                <w:webHidden/>
              </w:rPr>
              <w:fldChar w:fldCharType="end"/>
            </w:r>
          </w:hyperlink>
        </w:p>
        <w:p w14:paraId="74042F5D" w14:textId="129B3A3E" w:rsidR="007826FF" w:rsidRPr="007826FF" w:rsidRDefault="00AC4C09">
          <w:pPr>
            <w:pStyle w:val="TOC2"/>
            <w:tabs>
              <w:tab w:val="left" w:pos="880"/>
            </w:tabs>
            <w:rPr>
              <w:rFonts w:ascii="Arial" w:eastAsiaTheme="minorEastAsia" w:hAnsi="Arial" w:cs="Arial"/>
              <w:noProof/>
              <w:sz w:val="22"/>
              <w:szCs w:val="22"/>
              <w:lang w:val="en-US"/>
            </w:rPr>
          </w:pPr>
          <w:hyperlink w:anchor="_Toc30049907" w:history="1">
            <w:r w:rsidR="007826FF" w:rsidRPr="007826FF">
              <w:rPr>
                <w:rStyle w:val="Hyperlink"/>
                <w:rFonts w:ascii="Arial" w:hAnsi="Arial" w:cs="Arial"/>
                <w:noProof/>
                <w:lang w:eastAsia="en-GB"/>
              </w:rPr>
              <w:t>4.11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en-GB"/>
              </w:rPr>
              <w:t>Impactul asociat cu schimbarile climatice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_Toc30049907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154</w:t>
            </w:r>
            <w:r w:rsidR="007826FF" w:rsidRPr="007826FF">
              <w:rPr>
                <w:rFonts w:ascii="Arial" w:hAnsi="Arial" w:cs="Arial"/>
                <w:noProof/>
                <w:webHidden/>
              </w:rPr>
              <w:fldChar w:fldCharType="end"/>
            </w:r>
          </w:hyperlink>
        </w:p>
        <w:p w14:paraId="5F9A07EE" w14:textId="331A0E88" w:rsidR="007826FF" w:rsidRPr="007826FF" w:rsidRDefault="00AC4C09">
          <w:pPr>
            <w:pStyle w:val="TOC2"/>
            <w:tabs>
              <w:tab w:val="left" w:pos="880"/>
            </w:tabs>
            <w:rPr>
              <w:rFonts w:ascii="Arial" w:eastAsiaTheme="minorEastAsia" w:hAnsi="Arial" w:cs="Arial"/>
              <w:noProof/>
              <w:sz w:val="22"/>
              <w:szCs w:val="22"/>
              <w:lang w:val="en-US"/>
            </w:rPr>
          </w:pPr>
          <w:hyperlink w:anchor="_Toc30049908" w:history="1">
            <w:r w:rsidR="007826FF" w:rsidRPr="007826FF">
              <w:rPr>
                <w:rStyle w:val="Hyperlink"/>
                <w:rFonts w:ascii="Arial" w:hAnsi="Arial" w:cs="Arial"/>
                <w:noProof/>
                <w:lang w:eastAsia="en-GB"/>
              </w:rPr>
              <w:t>4.12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en-GB"/>
              </w:rPr>
              <w:t>Impactul asociat cu riscul de accidente majore si dezastre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_Toc30049908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155</w:t>
            </w:r>
            <w:r w:rsidR="007826FF" w:rsidRPr="007826FF">
              <w:rPr>
                <w:rFonts w:ascii="Arial" w:hAnsi="Arial" w:cs="Arial"/>
                <w:noProof/>
                <w:webHidden/>
              </w:rPr>
              <w:fldChar w:fldCharType="end"/>
            </w:r>
          </w:hyperlink>
        </w:p>
        <w:p w14:paraId="332F2D1F" w14:textId="3339E99C" w:rsidR="007826FF" w:rsidRPr="007826FF" w:rsidRDefault="00AC4C09">
          <w:pPr>
            <w:pStyle w:val="TOC3"/>
            <w:tabs>
              <w:tab w:val="left" w:pos="1100"/>
            </w:tabs>
            <w:rPr>
              <w:rFonts w:ascii="Arial" w:eastAsiaTheme="minorEastAsia" w:hAnsi="Arial" w:cs="Arial"/>
              <w:noProof/>
              <w:sz w:val="22"/>
              <w:szCs w:val="22"/>
              <w:lang w:val="en-US"/>
            </w:rPr>
          </w:pPr>
          <w:hyperlink w:anchor="_Toc30049909" w:history="1">
            <w:r w:rsidR="007826FF" w:rsidRPr="007826FF">
              <w:rPr>
                <w:rStyle w:val="Hyperlink"/>
                <w:rFonts w:ascii="Arial" w:hAnsi="Arial" w:cs="Arial"/>
                <w:noProof/>
              </w:rPr>
              <w:t>4.12.1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ro-RO"/>
              </w:rPr>
              <w:t>Cutremur</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_Toc30049909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155</w:t>
            </w:r>
            <w:r w:rsidR="007826FF" w:rsidRPr="007826FF">
              <w:rPr>
                <w:rFonts w:ascii="Arial" w:hAnsi="Arial" w:cs="Arial"/>
                <w:noProof/>
                <w:webHidden/>
              </w:rPr>
              <w:fldChar w:fldCharType="end"/>
            </w:r>
          </w:hyperlink>
        </w:p>
        <w:p w14:paraId="33E2DB2D" w14:textId="28A77329" w:rsidR="007826FF" w:rsidRPr="007826FF" w:rsidRDefault="00AC4C09">
          <w:pPr>
            <w:pStyle w:val="TOC3"/>
            <w:tabs>
              <w:tab w:val="left" w:pos="1100"/>
            </w:tabs>
            <w:rPr>
              <w:rFonts w:ascii="Arial" w:eastAsiaTheme="minorEastAsia" w:hAnsi="Arial" w:cs="Arial"/>
              <w:noProof/>
              <w:sz w:val="22"/>
              <w:szCs w:val="22"/>
              <w:lang w:val="en-US"/>
            </w:rPr>
          </w:pPr>
          <w:hyperlink w:anchor="_Toc30049910" w:history="1">
            <w:r w:rsidR="007826FF" w:rsidRPr="007826FF">
              <w:rPr>
                <w:rStyle w:val="Hyperlink"/>
                <w:rFonts w:ascii="Arial" w:hAnsi="Arial" w:cs="Arial"/>
                <w:noProof/>
              </w:rPr>
              <w:t>4.12.2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ro-RO"/>
              </w:rPr>
              <w:t>Alunecari de teren</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_Toc30049910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155</w:t>
            </w:r>
            <w:r w:rsidR="007826FF" w:rsidRPr="007826FF">
              <w:rPr>
                <w:rFonts w:ascii="Arial" w:hAnsi="Arial" w:cs="Arial"/>
                <w:noProof/>
                <w:webHidden/>
              </w:rPr>
              <w:fldChar w:fldCharType="end"/>
            </w:r>
          </w:hyperlink>
        </w:p>
        <w:p w14:paraId="20FF09D1" w14:textId="17BF7607" w:rsidR="007826FF" w:rsidRPr="007826FF" w:rsidRDefault="00AC4C09">
          <w:pPr>
            <w:pStyle w:val="TOC3"/>
            <w:tabs>
              <w:tab w:val="left" w:pos="1100"/>
            </w:tabs>
            <w:rPr>
              <w:rFonts w:ascii="Arial" w:eastAsiaTheme="minorEastAsia" w:hAnsi="Arial" w:cs="Arial"/>
              <w:noProof/>
              <w:sz w:val="22"/>
              <w:szCs w:val="22"/>
              <w:lang w:val="en-US"/>
            </w:rPr>
          </w:pPr>
          <w:hyperlink w:anchor="_Toc30049911" w:history="1">
            <w:r w:rsidR="007826FF" w:rsidRPr="007826FF">
              <w:rPr>
                <w:rStyle w:val="Hyperlink"/>
                <w:rFonts w:ascii="Arial" w:hAnsi="Arial" w:cs="Arial"/>
                <w:noProof/>
              </w:rPr>
              <w:t>4.12.3</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ro-RO"/>
              </w:rPr>
              <w:t>Inundatii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_Toc30049911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155</w:t>
            </w:r>
            <w:r w:rsidR="007826FF" w:rsidRPr="007826FF">
              <w:rPr>
                <w:rFonts w:ascii="Arial" w:hAnsi="Arial" w:cs="Arial"/>
                <w:noProof/>
                <w:webHidden/>
              </w:rPr>
              <w:fldChar w:fldCharType="end"/>
            </w:r>
          </w:hyperlink>
        </w:p>
        <w:p w14:paraId="732860CD" w14:textId="05765B0A" w:rsidR="007826FF" w:rsidRPr="007826FF" w:rsidRDefault="00AC4C09">
          <w:pPr>
            <w:pStyle w:val="TOC3"/>
            <w:tabs>
              <w:tab w:val="left" w:pos="1100"/>
            </w:tabs>
            <w:rPr>
              <w:rFonts w:ascii="Arial" w:eastAsiaTheme="minorEastAsia" w:hAnsi="Arial" w:cs="Arial"/>
              <w:noProof/>
              <w:sz w:val="22"/>
              <w:szCs w:val="22"/>
              <w:lang w:val="en-US"/>
            </w:rPr>
          </w:pPr>
          <w:hyperlink w:anchor="_Toc30049912" w:history="1">
            <w:r w:rsidR="007826FF" w:rsidRPr="007826FF">
              <w:rPr>
                <w:rStyle w:val="Hyperlink"/>
                <w:rFonts w:ascii="Arial" w:hAnsi="Arial" w:cs="Arial"/>
                <w:noProof/>
              </w:rPr>
              <w:t>4.12.4</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ro-RO"/>
              </w:rPr>
              <w:t>Poluari accidentale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_Toc30049912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155</w:t>
            </w:r>
            <w:r w:rsidR="007826FF" w:rsidRPr="007826FF">
              <w:rPr>
                <w:rFonts w:ascii="Arial" w:hAnsi="Arial" w:cs="Arial"/>
                <w:noProof/>
                <w:webHidden/>
              </w:rPr>
              <w:fldChar w:fldCharType="end"/>
            </w:r>
          </w:hyperlink>
        </w:p>
        <w:p w14:paraId="6F169C6B" w14:textId="1CF3264F" w:rsidR="007826FF" w:rsidRPr="007826FF" w:rsidRDefault="00AC4C09">
          <w:pPr>
            <w:pStyle w:val="TOC2"/>
            <w:tabs>
              <w:tab w:val="left" w:pos="880"/>
            </w:tabs>
            <w:rPr>
              <w:rFonts w:ascii="Arial" w:eastAsiaTheme="minorEastAsia" w:hAnsi="Arial" w:cs="Arial"/>
              <w:noProof/>
              <w:sz w:val="22"/>
              <w:szCs w:val="22"/>
              <w:lang w:val="en-US"/>
            </w:rPr>
          </w:pPr>
          <w:hyperlink w:anchor="_Toc30049913" w:history="1">
            <w:r w:rsidR="007826FF" w:rsidRPr="007826FF">
              <w:rPr>
                <w:rStyle w:val="Hyperlink"/>
                <w:rFonts w:ascii="Arial" w:hAnsi="Arial" w:cs="Arial"/>
                <w:noProof/>
                <w:lang w:eastAsia="en-GB"/>
              </w:rPr>
              <w:t>4.13</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en-GB"/>
              </w:rPr>
              <w:t>Impactul asociat cu biodiversitatea</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_Toc30049913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156</w:t>
            </w:r>
            <w:r w:rsidR="007826FF" w:rsidRPr="007826FF">
              <w:rPr>
                <w:rFonts w:ascii="Arial" w:hAnsi="Arial" w:cs="Arial"/>
                <w:noProof/>
                <w:webHidden/>
              </w:rPr>
              <w:fldChar w:fldCharType="end"/>
            </w:r>
          </w:hyperlink>
        </w:p>
        <w:p w14:paraId="517BB021" w14:textId="31F46B0D" w:rsidR="007826FF" w:rsidRPr="007826FF" w:rsidRDefault="00AC4C09">
          <w:pPr>
            <w:pStyle w:val="TOC2"/>
            <w:tabs>
              <w:tab w:val="left" w:pos="880"/>
            </w:tabs>
            <w:rPr>
              <w:rFonts w:ascii="Arial" w:eastAsiaTheme="minorEastAsia" w:hAnsi="Arial" w:cs="Arial"/>
              <w:noProof/>
              <w:sz w:val="22"/>
              <w:szCs w:val="22"/>
              <w:lang w:val="en-US"/>
            </w:rPr>
          </w:pPr>
          <w:hyperlink w:anchor="_Toc30049914" w:history="1">
            <w:r w:rsidR="007826FF" w:rsidRPr="007826FF">
              <w:rPr>
                <w:rStyle w:val="Hyperlink"/>
                <w:rFonts w:ascii="Arial" w:hAnsi="Arial" w:cs="Arial"/>
                <w:noProof/>
                <w:lang w:eastAsia="en-GB"/>
              </w:rPr>
              <w:t>4.14</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en-GB"/>
              </w:rPr>
              <w:t>Impactul asociat cu utilizarea resurselor naturale (risc de epuizare, consideratii privind utilizarea de resurse)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_Toc30049914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156</w:t>
            </w:r>
            <w:r w:rsidR="007826FF" w:rsidRPr="007826FF">
              <w:rPr>
                <w:rFonts w:ascii="Arial" w:hAnsi="Arial" w:cs="Arial"/>
                <w:noProof/>
                <w:webHidden/>
              </w:rPr>
              <w:fldChar w:fldCharType="end"/>
            </w:r>
          </w:hyperlink>
        </w:p>
        <w:p w14:paraId="1120B430" w14:textId="224449E7" w:rsidR="007826FF" w:rsidRPr="007826FF" w:rsidRDefault="00AC4C09">
          <w:pPr>
            <w:pStyle w:val="TOC1"/>
            <w:rPr>
              <w:rFonts w:eastAsiaTheme="minorEastAsia"/>
              <w:b w:val="0"/>
              <w:sz w:val="22"/>
              <w:szCs w:val="22"/>
              <w:lang w:val="en-US"/>
            </w:rPr>
          </w:pPr>
          <w:hyperlink w:anchor="_Toc30049915" w:history="1">
            <w:r w:rsidR="007826FF" w:rsidRPr="007826FF">
              <w:rPr>
                <w:rStyle w:val="Hyperlink"/>
              </w:rPr>
              <w:t>5</w:t>
            </w:r>
            <w:r w:rsidR="007826FF" w:rsidRPr="007826FF">
              <w:rPr>
                <w:rFonts w:eastAsiaTheme="minorEastAsia"/>
                <w:b w:val="0"/>
                <w:sz w:val="22"/>
                <w:szCs w:val="22"/>
                <w:lang w:val="en-US"/>
              </w:rPr>
              <w:tab/>
            </w:r>
            <w:r w:rsidR="007826FF" w:rsidRPr="007826FF">
              <w:rPr>
                <w:rStyle w:val="Hyperlink"/>
              </w:rPr>
              <w:t>DESCRIEREA EFECTELOR SEMNIFICATIVE PE CARE PROIECTUL LE POATE AVEA ASUPRA MEDIULUI</w:t>
            </w:r>
            <w:r w:rsidR="007826FF" w:rsidRPr="007826FF">
              <w:rPr>
                <w:webHidden/>
              </w:rPr>
              <w:tab/>
            </w:r>
            <w:r w:rsidR="007826FF" w:rsidRPr="007826FF">
              <w:rPr>
                <w:webHidden/>
              </w:rPr>
              <w:fldChar w:fldCharType="begin"/>
            </w:r>
            <w:r w:rsidR="007826FF" w:rsidRPr="007826FF">
              <w:rPr>
                <w:webHidden/>
              </w:rPr>
              <w:instrText xml:space="preserve"> PAGEREF _Toc30049915 \h </w:instrText>
            </w:r>
            <w:r w:rsidR="007826FF" w:rsidRPr="007826FF">
              <w:rPr>
                <w:webHidden/>
              </w:rPr>
            </w:r>
            <w:r w:rsidR="007826FF" w:rsidRPr="007826FF">
              <w:rPr>
                <w:webHidden/>
              </w:rPr>
              <w:fldChar w:fldCharType="separate"/>
            </w:r>
            <w:r w:rsidR="007D29BA">
              <w:rPr>
                <w:webHidden/>
              </w:rPr>
              <w:t>157</w:t>
            </w:r>
            <w:r w:rsidR="007826FF" w:rsidRPr="007826FF">
              <w:rPr>
                <w:webHidden/>
              </w:rPr>
              <w:fldChar w:fldCharType="end"/>
            </w:r>
          </w:hyperlink>
        </w:p>
        <w:p w14:paraId="2EAD52E1" w14:textId="4A3C2DB5" w:rsidR="007826FF" w:rsidRPr="007826FF" w:rsidRDefault="00AC4C09">
          <w:pPr>
            <w:pStyle w:val="TOC2"/>
            <w:tabs>
              <w:tab w:val="left" w:pos="658"/>
            </w:tabs>
            <w:rPr>
              <w:rFonts w:ascii="Arial" w:eastAsiaTheme="minorEastAsia" w:hAnsi="Arial" w:cs="Arial"/>
              <w:noProof/>
              <w:sz w:val="22"/>
              <w:szCs w:val="22"/>
              <w:lang w:val="en-US"/>
            </w:rPr>
          </w:pPr>
          <w:hyperlink w:anchor="_Toc30049916" w:history="1">
            <w:r w:rsidR="007826FF" w:rsidRPr="007826FF">
              <w:rPr>
                <w:rStyle w:val="Hyperlink"/>
                <w:rFonts w:ascii="Arial" w:hAnsi="Arial" w:cs="Arial"/>
                <w:noProof/>
              </w:rPr>
              <w:t>5.1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Construirea si existenta proiectului, lucrarile de demolare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_Toc30049916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157</w:t>
            </w:r>
            <w:r w:rsidR="007826FF" w:rsidRPr="007826FF">
              <w:rPr>
                <w:rFonts w:ascii="Arial" w:hAnsi="Arial" w:cs="Arial"/>
                <w:noProof/>
                <w:webHidden/>
              </w:rPr>
              <w:fldChar w:fldCharType="end"/>
            </w:r>
          </w:hyperlink>
        </w:p>
        <w:p w14:paraId="4A51597B" w14:textId="31C99AE0" w:rsidR="007826FF" w:rsidRPr="007826FF" w:rsidRDefault="00AC4C09">
          <w:pPr>
            <w:pStyle w:val="TOC2"/>
            <w:tabs>
              <w:tab w:val="left" w:pos="658"/>
            </w:tabs>
            <w:rPr>
              <w:rFonts w:ascii="Arial" w:eastAsiaTheme="minorEastAsia" w:hAnsi="Arial" w:cs="Arial"/>
              <w:noProof/>
              <w:sz w:val="22"/>
              <w:szCs w:val="22"/>
              <w:lang w:val="en-US"/>
            </w:rPr>
          </w:pPr>
          <w:hyperlink w:anchor="_Toc30049917" w:history="1">
            <w:r w:rsidR="007826FF" w:rsidRPr="007826FF">
              <w:rPr>
                <w:rStyle w:val="Hyperlink"/>
                <w:rFonts w:ascii="Arial" w:hAnsi="Arial" w:cs="Arial"/>
                <w:noProof/>
              </w:rPr>
              <w:t>5.2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Utilizarea resurselor naturale, in special a terenurilor, a solului, a apei si a biodiversitatii, avand in vedere, pe cat posibil, disponibilitatea durabila a acestor resurse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_Toc30049917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157</w:t>
            </w:r>
            <w:r w:rsidR="007826FF" w:rsidRPr="007826FF">
              <w:rPr>
                <w:rFonts w:ascii="Arial" w:hAnsi="Arial" w:cs="Arial"/>
                <w:noProof/>
                <w:webHidden/>
              </w:rPr>
              <w:fldChar w:fldCharType="end"/>
            </w:r>
          </w:hyperlink>
        </w:p>
        <w:p w14:paraId="2DE2920F" w14:textId="2EF31C25" w:rsidR="007826FF" w:rsidRPr="007826FF" w:rsidRDefault="00AC4C09">
          <w:pPr>
            <w:pStyle w:val="TOC2"/>
            <w:tabs>
              <w:tab w:val="left" w:pos="658"/>
            </w:tabs>
            <w:rPr>
              <w:rFonts w:ascii="Arial" w:eastAsiaTheme="minorEastAsia" w:hAnsi="Arial" w:cs="Arial"/>
              <w:noProof/>
              <w:sz w:val="22"/>
              <w:szCs w:val="22"/>
              <w:lang w:val="en-US"/>
            </w:rPr>
          </w:pPr>
          <w:hyperlink w:anchor="_Toc30049918" w:history="1">
            <w:r w:rsidR="007826FF" w:rsidRPr="007826FF">
              <w:rPr>
                <w:rStyle w:val="Hyperlink"/>
                <w:rFonts w:ascii="Arial" w:hAnsi="Arial" w:cs="Arial"/>
                <w:noProof/>
              </w:rPr>
              <w:t>5.3</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Emisia de poluanti, zgomot, vibratii, lumina, caldura si radiatii, crearea de efecte negative si eliminarea si valorificare deseurilor; descrierea efectelor posibile ca urmare a dezvoltarii/implementarii proiectului tinand cont de hartile de zgomot si de planurile de actiune aferente acestora elaborate, dupa caz, pentru arealul din zona de influenta a proiectului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_Toc30049918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159</w:t>
            </w:r>
            <w:r w:rsidR="007826FF" w:rsidRPr="007826FF">
              <w:rPr>
                <w:rFonts w:ascii="Arial" w:hAnsi="Arial" w:cs="Arial"/>
                <w:noProof/>
                <w:webHidden/>
              </w:rPr>
              <w:fldChar w:fldCharType="end"/>
            </w:r>
          </w:hyperlink>
        </w:p>
        <w:p w14:paraId="680A2323" w14:textId="669F3C5B" w:rsidR="007826FF" w:rsidRPr="007826FF" w:rsidRDefault="00AC4C09">
          <w:pPr>
            <w:pStyle w:val="TOC3"/>
            <w:tabs>
              <w:tab w:val="left" w:pos="880"/>
            </w:tabs>
            <w:rPr>
              <w:rFonts w:ascii="Arial" w:eastAsiaTheme="minorEastAsia" w:hAnsi="Arial" w:cs="Arial"/>
              <w:noProof/>
              <w:sz w:val="22"/>
              <w:szCs w:val="22"/>
              <w:lang w:val="en-US"/>
            </w:rPr>
          </w:pPr>
          <w:hyperlink w:anchor="_Toc30049919" w:history="1">
            <w:r w:rsidR="007826FF" w:rsidRPr="007826FF">
              <w:rPr>
                <w:rStyle w:val="Hyperlink"/>
                <w:rFonts w:ascii="Arial" w:hAnsi="Arial" w:cs="Arial"/>
                <w:noProof/>
              </w:rPr>
              <w:t>5.3.1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Zgomot si vibratii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_Toc30049919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159</w:t>
            </w:r>
            <w:r w:rsidR="007826FF" w:rsidRPr="007826FF">
              <w:rPr>
                <w:rFonts w:ascii="Arial" w:hAnsi="Arial" w:cs="Arial"/>
                <w:noProof/>
                <w:webHidden/>
              </w:rPr>
              <w:fldChar w:fldCharType="end"/>
            </w:r>
          </w:hyperlink>
        </w:p>
        <w:p w14:paraId="67F2DFD0" w14:textId="49BC0363" w:rsidR="007826FF" w:rsidRPr="007826FF" w:rsidRDefault="00AC4C09">
          <w:pPr>
            <w:pStyle w:val="TOC3"/>
            <w:tabs>
              <w:tab w:val="left" w:pos="880"/>
            </w:tabs>
            <w:rPr>
              <w:rFonts w:ascii="Arial" w:eastAsiaTheme="minorEastAsia" w:hAnsi="Arial" w:cs="Arial"/>
              <w:noProof/>
              <w:sz w:val="22"/>
              <w:szCs w:val="22"/>
              <w:lang w:val="en-US"/>
            </w:rPr>
          </w:pPr>
          <w:hyperlink w:anchor="_Toc30049920" w:history="1">
            <w:r w:rsidR="007826FF" w:rsidRPr="007826FF">
              <w:rPr>
                <w:rStyle w:val="Hyperlink"/>
                <w:rFonts w:ascii="Arial" w:hAnsi="Arial" w:cs="Arial"/>
                <w:noProof/>
              </w:rPr>
              <w:t>5.3.2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bCs/>
                <w:noProof/>
              </w:rPr>
              <w:t>Sursele de radiatii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_Toc30049920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162</w:t>
            </w:r>
            <w:r w:rsidR="007826FF" w:rsidRPr="007826FF">
              <w:rPr>
                <w:rFonts w:ascii="Arial" w:hAnsi="Arial" w:cs="Arial"/>
                <w:noProof/>
                <w:webHidden/>
              </w:rPr>
              <w:fldChar w:fldCharType="end"/>
            </w:r>
          </w:hyperlink>
        </w:p>
        <w:p w14:paraId="6B811031" w14:textId="02E0DDCB" w:rsidR="007826FF" w:rsidRPr="007826FF" w:rsidRDefault="00AC4C09">
          <w:pPr>
            <w:pStyle w:val="TOC2"/>
            <w:tabs>
              <w:tab w:val="left" w:pos="658"/>
            </w:tabs>
            <w:rPr>
              <w:rFonts w:ascii="Arial" w:eastAsiaTheme="minorEastAsia" w:hAnsi="Arial" w:cs="Arial"/>
              <w:noProof/>
              <w:sz w:val="22"/>
              <w:szCs w:val="22"/>
              <w:lang w:val="en-US"/>
            </w:rPr>
          </w:pPr>
          <w:hyperlink w:anchor="_Toc30049921" w:history="1">
            <w:r w:rsidR="007826FF" w:rsidRPr="007826FF">
              <w:rPr>
                <w:rStyle w:val="Hyperlink"/>
                <w:rFonts w:ascii="Arial" w:hAnsi="Arial" w:cs="Arial"/>
                <w:noProof/>
              </w:rPr>
              <w:t>5.4</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Riscurile pentru sanatatea umana, pentru patrimoniul cultural sau pentru mediu - de exemplu, din cauza unor accidente sau dezastre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_Toc30049921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162</w:t>
            </w:r>
            <w:r w:rsidR="007826FF" w:rsidRPr="007826FF">
              <w:rPr>
                <w:rFonts w:ascii="Arial" w:hAnsi="Arial" w:cs="Arial"/>
                <w:noProof/>
                <w:webHidden/>
              </w:rPr>
              <w:fldChar w:fldCharType="end"/>
            </w:r>
          </w:hyperlink>
        </w:p>
        <w:p w14:paraId="51571BA4" w14:textId="07F950EE" w:rsidR="007826FF" w:rsidRPr="007826FF" w:rsidRDefault="00AC4C09">
          <w:pPr>
            <w:pStyle w:val="TOC2"/>
            <w:tabs>
              <w:tab w:val="left" w:pos="658"/>
            </w:tabs>
            <w:rPr>
              <w:rFonts w:ascii="Arial" w:eastAsiaTheme="minorEastAsia" w:hAnsi="Arial" w:cs="Arial"/>
              <w:noProof/>
              <w:sz w:val="22"/>
              <w:szCs w:val="22"/>
              <w:lang w:val="en-US"/>
            </w:rPr>
          </w:pPr>
          <w:hyperlink w:anchor="_Toc30049922" w:history="1">
            <w:r w:rsidR="007826FF" w:rsidRPr="007826FF">
              <w:rPr>
                <w:rStyle w:val="Hyperlink"/>
                <w:rFonts w:ascii="Arial" w:hAnsi="Arial" w:cs="Arial"/>
                <w:noProof/>
              </w:rPr>
              <w:t>5.5</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Cumularea efectelor cu cele ale altor proiecte existente si/sau aprobate, tinand seama de orice probleme de mediu existente legate de zone cu o importanta deosebita din punctul de vedere al mediului, care ar putea fi afectate, sau de utilizarea resurselor naturale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_Toc30049922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164</w:t>
            </w:r>
            <w:r w:rsidR="007826FF" w:rsidRPr="007826FF">
              <w:rPr>
                <w:rFonts w:ascii="Arial" w:hAnsi="Arial" w:cs="Arial"/>
                <w:noProof/>
                <w:webHidden/>
              </w:rPr>
              <w:fldChar w:fldCharType="end"/>
            </w:r>
          </w:hyperlink>
        </w:p>
        <w:p w14:paraId="15CC3587" w14:textId="2C6B855C" w:rsidR="007826FF" w:rsidRPr="007826FF" w:rsidRDefault="00AC4C09">
          <w:pPr>
            <w:pStyle w:val="TOC2"/>
            <w:tabs>
              <w:tab w:val="left" w:pos="658"/>
            </w:tabs>
            <w:rPr>
              <w:rFonts w:ascii="Arial" w:eastAsiaTheme="minorEastAsia" w:hAnsi="Arial" w:cs="Arial"/>
              <w:noProof/>
              <w:sz w:val="22"/>
              <w:szCs w:val="22"/>
              <w:lang w:val="en-US"/>
            </w:rPr>
          </w:pPr>
          <w:hyperlink w:anchor="_Toc30049923" w:history="1">
            <w:r w:rsidR="007826FF" w:rsidRPr="007826FF">
              <w:rPr>
                <w:rStyle w:val="Hyperlink"/>
                <w:rFonts w:ascii="Arial" w:hAnsi="Arial" w:cs="Arial"/>
                <w:noProof/>
              </w:rPr>
              <w:t>5.6</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Impactul proiectului asupra climei, natura si amploarea emisiilor de gaze cu efect de sera si vulnerabilitatea proiectului la schimbarile climatice - tipurile de vulnerabilitati identificate, cuantificarea tendintelor de amplificare a vulnerabilitatilor existente in contextul schimbarilor climatice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_Toc30049923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165</w:t>
            </w:r>
            <w:r w:rsidR="007826FF" w:rsidRPr="007826FF">
              <w:rPr>
                <w:rFonts w:ascii="Arial" w:hAnsi="Arial" w:cs="Arial"/>
                <w:noProof/>
                <w:webHidden/>
              </w:rPr>
              <w:fldChar w:fldCharType="end"/>
            </w:r>
          </w:hyperlink>
        </w:p>
        <w:p w14:paraId="562E3271" w14:textId="62D4AF15" w:rsidR="007826FF" w:rsidRPr="007826FF" w:rsidRDefault="00AC4C09">
          <w:pPr>
            <w:pStyle w:val="TOC2"/>
            <w:tabs>
              <w:tab w:val="left" w:pos="658"/>
            </w:tabs>
            <w:rPr>
              <w:rFonts w:ascii="Arial" w:eastAsiaTheme="minorEastAsia" w:hAnsi="Arial" w:cs="Arial"/>
              <w:noProof/>
              <w:sz w:val="22"/>
              <w:szCs w:val="22"/>
              <w:lang w:val="en-US"/>
            </w:rPr>
          </w:pPr>
          <w:hyperlink w:anchor="_Toc30049924" w:history="1">
            <w:r w:rsidR="007826FF" w:rsidRPr="007826FF">
              <w:rPr>
                <w:rStyle w:val="Hyperlink"/>
                <w:rFonts w:ascii="Arial" w:hAnsi="Arial" w:cs="Arial"/>
                <w:noProof/>
              </w:rPr>
              <w:t>5.7</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rPr>
              <w:t>Tehnologiile si substantele folosite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_Toc30049924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165</w:t>
            </w:r>
            <w:r w:rsidR="007826FF" w:rsidRPr="007826FF">
              <w:rPr>
                <w:rFonts w:ascii="Arial" w:hAnsi="Arial" w:cs="Arial"/>
                <w:noProof/>
                <w:webHidden/>
              </w:rPr>
              <w:fldChar w:fldCharType="end"/>
            </w:r>
          </w:hyperlink>
        </w:p>
        <w:p w14:paraId="4551EDF2" w14:textId="045E0917" w:rsidR="007826FF" w:rsidRPr="007826FF" w:rsidRDefault="00AC4C09">
          <w:pPr>
            <w:pStyle w:val="TOC3"/>
            <w:tabs>
              <w:tab w:val="left" w:pos="880"/>
            </w:tabs>
            <w:rPr>
              <w:rFonts w:ascii="Arial" w:eastAsiaTheme="minorEastAsia" w:hAnsi="Arial" w:cs="Arial"/>
              <w:noProof/>
              <w:sz w:val="22"/>
              <w:szCs w:val="22"/>
              <w:lang w:val="en-US"/>
            </w:rPr>
          </w:pPr>
          <w:hyperlink w:anchor="_Toc30049925" w:history="1">
            <w:r w:rsidR="007826FF" w:rsidRPr="007826FF">
              <w:rPr>
                <w:rStyle w:val="Hyperlink"/>
                <w:rFonts w:ascii="Arial" w:hAnsi="Arial" w:cs="Arial"/>
                <w:noProof/>
              </w:rPr>
              <w:t>5.7.1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bCs/>
                <w:noProof/>
              </w:rPr>
              <w:t>Tehnologii utilizate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_Toc30049925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165</w:t>
            </w:r>
            <w:r w:rsidR="007826FF" w:rsidRPr="007826FF">
              <w:rPr>
                <w:rFonts w:ascii="Arial" w:hAnsi="Arial" w:cs="Arial"/>
                <w:noProof/>
                <w:webHidden/>
              </w:rPr>
              <w:fldChar w:fldCharType="end"/>
            </w:r>
          </w:hyperlink>
        </w:p>
        <w:p w14:paraId="73222F08" w14:textId="68A02C6D" w:rsidR="007826FF" w:rsidRPr="007826FF" w:rsidRDefault="00AC4C09">
          <w:pPr>
            <w:pStyle w:val="TOC3"/>
            <w:tabs>
              <w:tab w:val="left" w:pos="880"/>
            </w:tabs>
            <w:rPr>
              <w:rFonts w:ascii="Arial" w:eastAsiaTheme="minorEastAsia" w:hAnsi="Arial" w:cs="Arial"/>
              <w:noProof/>
              <w:sz w:val="22"/>
              <w:szCs w:val="22"/>
              <w:lang w:val="en-US"/>
            </w:rPr>
          </w:pPr>
          <w:hyperlink w:anchor="_Toc30049926" w:history="1">
            <w:r w:rsidR="007826FF" w:rsidRPr="007826FF">
              <w:rPr>
                <w:rStyle w:val="Hyperlink"/>
                <w:rFonts w:ascii="Arial" w:hAnsi="Arial" w:cs="Arial"/>
                <w:noProof/>
              </w:rPr>
              <w:t>5.7.2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bCs/>
                <w:noProof/>
              </w:rPr>
              <w:t>Substantele si preparatele chimice periculoase utilizate si/sau produse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_Toc30049926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166</w:t>
            </w:r>
            <w:r w:rsidR="007826FF" w:rsidRPr="007826FF">
              <w:rPr>
                <w:rFonts w:ascii="Arial" w:hAnsi="Arial" w:cs="Arial"/>
                <w:noProof/>
                <w:webHidden/>
              </w:rPr>
              <w:fldChar w:fldCharType="end"/>
            </w:r>
          </w:hyperlink>
        </w:p>
        <w:p w14:paraId="0173491C" w14:textId="06ECD6F6" w:rsidR="007826FF" w:rsidRPr="007826FF" w:rsidRDefault="00AC4C09">
          <w:pPr>
            <w:pStyle w:val="TOC1"/>
            <w:rPr>
              <w:rFonts w:eastAsiaTheme="minorEastAsia"/>
              <w:b w:val="0"/>
              <w:sz w:val="22"/>
              <w:szCs w:val="22"/>
              <w:lang w:val="en-US"/>
            </w:rPr>
          </w:pPr>
          <w:hyperlink w:anchor="_Toc30049927" w:history="1">
            <w:r w:rsidR="007826FF" w:rsidRPr="007826FF">
              <w:rPr>
                <w:rStyle w:val="Hyperlink"/>
                <w:rFonts w:eastAsia="Garamond"/>
                <w:lang w:eastAsia="ro-RO"/>
              </w:rPr>
              <w:t>6</w:t>
            </w:r>
            <w:r w:rsidR="007826FF" w:rsidRPr="007826FF">
              <w:rPr>
                <w:rFonts w:eastAsiaTheme="minorEastAsia"/>
                <w:b w:val="0"/>
                <w:sz w:val="22"/>
                <w:szCs w:val="22"/>
                <w:lang w:val="en-US"/>
              </w:rPr>
              <w:tab/>
            </w:r>
            <w:r w:rsidR="007826FF" w:rsidRPr="007826FF">
              <w:rPr>
                <w:rStyle w:val="Hyperlink"/>
                <w:rFonts w:eastAsia="Garamond"/>
                <w:lang w:eastAsia="ro-RO"/>
              </w:rPr>
              <w:t>DESCRIERE SAU DOVEZI ALE METODELOR DE PROGNOZA UTILIZATE PENTRU IDENTIFICAREA SI EVALUAREA EFECTELOR SEMNIFICATIVE ASUPRA MEDIULUI</w:t>
            </w:r>
            <w:r w:rsidR="007826FF" w:rsidRPr="007826FF">
              <w:rPr>
                <w:webHidden/>
              </w:rPr>
              <w:tab/>
            </w:r>
            <w:r w:rsidR="007826FF" w:rsidRPr="007826FF">
              <w:rPr>
                <w:webHidden/>
              </w:rPr>
              <w:fldChar w:fldCharType="begin"/>
            </w:r>
            <w:r w:rsidR="007826FF" w:rsidRPr="007826FF">
              <w:rPr>
                <w:webHidden/>
              </w:rPr>
              <w:instrText xml:space="preserve"> PAGEREF _Toc30049927 \h </w:instrText>
            </w:r>
            <w:r w:rsidR="007826FF" w:rsidRPr="007826FF">
              <w:rPr>
                <w:webHidden/>
              </w:rPr>
            </w:r>
            <w:r w:rsidR="007826FF" w:rsidRPr="007826FF">
              <w:rPr>
                <w:webHidden/>
              </w:rPr>
              <w:fldChar w:fldCharType="separate"/>
            </w:r>
            <w:r w:rsidR="007D29BA">
              <w:rPr>
                <w:webHidden/>
              </w:rPr>
              <w:t>169</w:t>
            </w:r>
            <w:r w:rsidR="007826FF" w:rsidRPr="007826FF">
              <w:rPr>
                <w:webHidden/>
              </w:rPr>
              <w:fldChar w:fldCharType="end"/>
            </w:r>
          </w:hyperlink>
        </w:p>
        <w:p w14:paraId="3EC86CBF" w14:textId="4DE1EAB9" w:rsidR="007826FF" w:rsidRPr="007826FF" w:rsidRDefault="00AC4C09">
          <w:pPr>
            <w:pStyle w:val="TOC1"/>
            <w:rPr>
              <w:rFonts w:eastAsiaTheme="minorEastAsia"/>
              <w:b w:val="0"/>
              <w:sz w:val="22"/>
              <w:szCs w:val="22"/>
              <w:lang w:val="en-US"/>
            </w:rPr>
          </w:pPr>
          <w:hyperlink w:anchor="_Toc30049928" w:history="1">
            <w:r w:rsidR="007826FF" w:rsidRPr="007826FF">
              <w:rPr>
                <w:rStyle w:val="Hyperlink"/>
                <w:rFonts w:eastAsia="Garamond"/>
                <w:lang w:eastAsia="ro-RO"/>
              </w:rPr>
              <w:t>7</w:t>
            </w:r>
            <w:r w:rsidR="007826FF" w:rsidRPr="007826FF">
              <w:rPr>
                <w:rFonts w:eastAsiaTheme="minorEastAsia"/>
                <w:b w:val="0"/>
                <w:sz w:val="22"/>
                <w:szCs w:val="22"/>
                <w:lang w:val="en-US"/>
              </w:rPr>
              <w:tab/>
            </w:r>
            <w:r w:rsidR="007826FF" w:rsidRPr="007826FF">
              <w:rPr>
                <w:rStyle w:val="Hyperlink"/>
                <w:rFonts w:eastAsia="Garamond"/>
                <w:lang w:eastAsia="ro-RO"/>
              </w:rPr>
              <w:t>DESCRIERE A MASURILOR AVUTE IN VEDERE PENTRU EVITAREA, PREVENIREA, REDUCEREA SAU, DACA ESTE POSIBIL, COMPENSARE ORICAROR EFECTE NEGATIVE SEMNIFICATIVE ASUPRA MEDIULUI IDENTIFICATE</w:t>
            </w:r>
            <w:r w:rsidR="007826FF" w:rsidRPr="007826FF">
              <w:rPr>
                <w:webHidden/>
              </w:rPr>
              <w:tab/>
            </w:r>
            <w:r w:rsidR="007826FF" w:rsidRPr="007826FF">
              <w:rPr>
                <w:webHidden/>
              </w:rPr>
              <w:fldChar w:fldCharType="begin"/>
            </w:r>
            <w:r w:rsidR="007826FF" w:rsidRPr="007826FF">
              <w:rPr>
                <w:webHidden/>
              </w:rPr>
              <w:instrText xml:space="preserve"> PAGEREF _Toc30049928 \h </w:instrText>
            </w:r>
            <w:r w:rsidR="007826FF" w:rsidRPr="007826FF">
              <w:rPr>
                <w:webHidden/>
              </w:rPr>
            </w:r>
            <w:r w:rsidR="007826FF" w:rsidRPr="007826FF">
              <w:rPr>
                <w:webHidden/>
              </w:rPr>
              <w:fldChar w:fldCharType="separate"/>
            </w:r>
            <w:r w:rsidR="007D29BA">
              <w:rPr>
                <w:webHidden/>
              </w:rPr>
              <w:t>171</w:t>
            </w:r>
            <w:r w:rsidR="007826FF" w:rsidRPr="007826FF">
              <w:rPr>
                <w:webHidden/>
              </w:rPr>
              <w:fldChar w:fldCharType="end"/>
            </w:r>
          </w:hyperlink>
        </w:p>
        <w:p w14:paraId="2A00B05C" w14:textId="05FCF0CF" w:rsidR="007826FF" w:rsidRPr="007826FF" w:rsidRDefault="00AC4C09">
          <w:pPr>
            <w:pStyle w:val="TOC2"/>
            <w:tabs>
              <w:tab w:val="left" w:pos="658"/>
            </w:tabs>
            <w:rPr>
              <w:rFonts w:ascii="Arial" w:eastAsiaTheme="minorEastAsia" w:hAnsi="Arial" w:cs="Arial"/>
              <w:noProof/>
              <w:sz w:val="22"/>
              <w:szCs w:val="22"/>
              <w:lang w:val="en-US"/>
            </w:rPr>
          </w:pPr>
          <w:hyperlink w:anchor="_Toc30049929" w:history="1">
            <w:r w:rsidR="007826FF" w:rsidRPr="007826FF">
              <w:rPr>
                <w:rStyle w:val="Hyperlink"/>
                <w:rFonts w:ascii="Arial" w:eastAsia="Garamond" w:hAnsi="Arial" w:cs="Arial"/>
                <w:noProof/>
                <w:lang w:eastAsia="ro-RO"/>
              </w:rPr>
              <w:t>7.1</w:t>
            </w:r>
            <w:r w:rsidR="007826FF" w:rsidRPr="007826FF">
              <w:rPr>
                <w:rFonts w:ascii="Arial" w:eastAsiaTheme="minorEastAsia" w:hAnsi="Arial" w:cs="Arial"/>
                <w:noProof/>
                <w:sz w:val="22"/>
                <w:szCs w:val="22"/>
                <w:lang w:val="en-US"/>
              </w:rPr>
              <w:tab/>
            </w:r>
            <w:r w:rsidR="007826FF" w:rsidRPr="007826FF">
              <w:rPr>
                <w:rStyle w:val="Hyperlink"/>
                <w:rFonts w:ascii="Arial" w:eastAsia="Garamond" w:hAnsi="Arial" w:cs="Arial"/>
                <w:noProof/>
                <w:lang w:eastAsia="ro-RO"/>
              </w:rPr>
              <w:t>Descrierea masurilor avute in vedere pentru evitarea, prevenirea, reducerea sau daca este posibil, compensarea oricaror efecte negative semnificative asupra mediului identificate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_Toc30049929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171</w:t>
            </w:r>
            <w:r w:rsidR="007826FF" w:rsidRPr="007826FF">
              <w:rPr>
                <w:rFonts w:ascii="Arial" w:hAnsi="Arial" w:cs="Arial"/>
                <w:noProof/>
                <w:webHidden/>
              </w:rPr>
              <w:fldChar w:fldCharType="end"/>
            </w:r>
          </w:hyperlink>
        </w:p>
        <w:p w14:paraId="777A779C" w14:textId="791DFB23" w:rsidR="007826FF" w:rsidRPr="007826FF" w:rsidRDefault="00AC4C09">
          <w:pPr>
            <w:pStyle w:val="TOC2"/>
            <w:tabs>
              <w:tab w:val="left" w:pos="658"/>
            </w:tabs>
            <w:rPr>
              <w:rFonts w:ascii="Arial" w:eastAsiaTheme="minorEastAsia" w:hAnsi="Arial" w:cs="Arial"/>
              <w:noProof/>
              <w:sz w:val="22"/>
              <w:szCs w:val="22"/>
              <w:lang w:val="en-US"/>
            </w:rPr>
          </w:pPr>
          <w:hyperlink w:anchor="_Toc30049930" w:history="1">
            <w:r w:rsidR="007826FF" w:rsidRPr="007826FF">
              <w:rPr>
                <w:rStyle w:val="Hyperlink"/>
                <w:rFonts w:ascii="Arial" w:eastAsia="Garamond" w:hAnsi="Arial" w:cs="Arial"/>
                <w:noProof/>
                <w:lang w:eastAsia="ro-RO"/>
              </w:rPr>
              <w:t>7.2</w:t>
            </w:r>
            <w:r w:rsidR="007826FF" w:rsidRPr="007826FF">
              <w:rPr>
                <w:rFonts w:ascii="Arial" w:eastAsiaTheme="minorEastAsia" w:hAnsi="Arial" w:cs="Arial"/>
                <w:noProof/>
                <w:sz w:val="22"/>
                <w:szCs w:val="22"/>
                <w:lang w:val="en-US"/>
              </w:rPr>
              <w:tab/>
            </w:r>
            <w:r w:rsidR="007826FF" w:rsidRPr="007826FF">
              <w:rPr>
                <w:rStyle w:val="Hyperlink"/>
                <w:rFonts w:ascii="Arial" w:eastAsia="Garamond" w:hAnsi="Arial" w:cs="Arial"/>
                <w:noProof/>
                <w:lang w:eastAsia="ro-RO"/>
              </w:rPr>
              <w:t>Descrierea oricaror masuri de monitorizare propuse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_Toc30049930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172</w:t>
            </w:r>
            <w:r w:rsidR="007826FF" w:rsidRPr="007826FF">
              <w:rPr>
                <w:rFonts w:ascii="Arial" w:hAnsi="Arial" w:cs="Arial"/>
                <w:noProof/>
                <w:webHidden/>
              </w:rPr>
              <w:fldChar w:fldCharType="end"/>
            </w:r>
          </w:hyperlink>
        </w:p>
        <w:p w14:paraId="304B92BC" w14:textId="233180E6" w:rsidR="007826FF" w:rsidRPr="007826FF" w:rsidRDefault="00AC4C09">
          <w:pPr>
            <w:pStyle w:val="TOC1"/>
            <w:rPr>
              <w:rFonts w:eastAsiaTheme="minorEastAsia"/>
              <w:b w:val="0"/>
              <w:sz w:val="22"/>
              <w:szCs w:val="22"/>
              <w:lang w:val="en-US"/>
            </w:rPr>
          </w:pPr>
          <w:hyperlink w:anchor="_Toc30049931" w:history="1">
            <w:r w:rsidR="007826FF" w:rsidRPr="007826FF">
              <w:rPr>
                <w:rStyle w:val="Hyperlink"/>
                <w:rFonts w:eastAsia="Garamond"/>
                <w:lang w:eastAsia="ro-RO"/>
              </w:rPr>
              <w:t>8</w:t>
            </w:r>
            <w:r w:rsidR="007826FF" w:rsidRPr="007826FF">
              <w:rPr>
                <w:rFonts w:eastAsiaTheme="minorEastAsia"/>
                <w:b w:val="0"/>
                <w:sz w:val="22"/>
                <w:szCs w:val="22"/>
                <w:lang w:val="en-US"/>
              </w:rPr>
              <w:tab/>
            </w:r>
            <w:r w:rsidR="007826FF" w:rsidRPr="007826FF">
              <w:rPr>
                <w:rStyle w:val="Hyperlink"/>
                <w:rFonts w:eastAsia="Garamond"/>
                <w:lang w:eastAsia="ro-RO"/>
              </w:rPr>
              <w:t>DESCRIEREA ORICAROR MASURI DE MONITORIZARE PROPUSE</w:t>
            </w:r>
            <w:r w:rsidR="007826FF" w:rsidRPr="007826FF">
              <w:rPr>
                <w:webHidden/>
              </w:rPr>
              <w:tab/>
            </w:r>
            <w:r w:rsidR="007826FF" w:rsidRPr="007826FF">
              <w:rPr>
                <w:webHidden/>
              </w:rPr>
              <w:fldChar w:fldCharType="begin"/>
            </w:r>
            <w:r w:rsidR="007826FF" w:rsidRPr="007826FF">
              <w:rPr>
                <w:webHidden/>
              </w:rPr>
              <w:instrText xml:space="preserve"> PAGEREF _Toc30049931 \h </w:instrText>
            </w:r>
            <w:r w:rsidR="007826FF" w:rsidRPr="007826FF">
              <w:rPr>
                <w:webHidden/>
              </w:rPr>
            </w:r>
            <w:r w:rsidR="007826FF" w:rsidRPr="007826FF">
              <w:rPr>
                <w:webHidden/>
              </w:rPr>
              <w:fldChar w:fldCharType="separate"/>
            </w:r>
            <w:r w:rsidR="007D29BA">
              <w:rPr>
                <w:webHidden/>
              </w:rPr>
              <w:t>173</w:t>
            </w:r>
            <w:r w:rsidR="007826FF" w:rsidRPr="007826FF">
              <w:rPr>
                <w:webHidden/>
              </w:rPr>
              <w:fldChar w:fldCharType="end"/>
            </w:r>
          </w:hyperlink>
        </w:p>
        <w:p w14:paraId="5E4901E6" w14:textId="2D2BD2D3" w:rsidR="007826FF" w:rsidRPr="007826FF" w:rsidRDefault="00AC4C09">
          <w:pPr>
            <w:pStyle w:val="TOC1"/>
            <w:rPr>
              <w:rFonts w:eastAsiaTheme="minorEastAsia"/>
              <w:b w:val="0"/>
              <w:sz w:val="22"/>
              <w:szCs w:val="22"/>
              <w:lang w:val="en-US"/>
            </w:rPr>
          </w:pPr>
          <w:hyperlink w:anchor="_Toc30049932" w:history="1">
            <w:r w:rsidR="007826FF" w:rsidRPr="007826FF">
              <w:rPr>
                <w:rStyle w:val="Hyperlink"/>
                <w:rFonts w:eastAsia="Garamond"/>
                <w:lang w:eastAsia="ro-RO"/>
              </w:rPr>
              <w:t>9</w:t>
            </w:r>
            <w:r w:rsidR="007826FF" w:rsidRPr="007826FF">
              <w:rPr>
                <w:rFonts w:eastAsiaTheme="minorEastAsia"/>
                <w:b w:val="0"/>
                <w:sz w:val="22"/>
                <w:szCs w:val="22"/>
                <w:lang w:val="en-US"/>
              </w:rPr>
              <w:tab/>
            </w:r>
            <w:r w:rsidR="007826FF" w:rsidRPr="007826FF">
              <w:rPr>
                <w:rStyle w:val="Hyperlink"/>
                <w:rFonts w:eastAsia="Garamond"/>
                <w:lang w:eastAsia="ro-RO"/>
              </w:rPr>
              <w:t>DESCRIERE A EFECTELOR NEGATIVE SEMNIFICATIVE PRECONIZATE ALE PROIECTULUI ASUPRA MEDIULUI, DETERMINATE DE VULNERABILITATEA PROIECTULUI IN FATA RISCURILOR DE ACCIDENTE MAJORE SI/SAU DEZASTRE RELEVANTE PENTRU PROIECTUL IN CAUZA</w:t>
            </w:r>
            <w:r w:rsidR="007826FF" w:rsidRPr="007826FF">
              <w:rPr>
                <w:webHidden/>
              </w:rPr>
              <w:tab/>
            </w:r>
            <w:r w:rsidR="007826FF" w:rsidRPr="007826FF">
              <w:rPr>
                <w:webHidden/>
              </w:rPr>
              <w:fldChar w:fldCharType="begin"/>
            </w:r>
            <w:r w:rsidR="007826FF" w:rsidRPr="007826FF">
              <w:rPr>
                <w:webHidden/>
              </w:rPr>
              <w:instrText xml:space="preserve"> PAGEREF _Toc30049932 \h </w:instrText>
            </w:r>
            <w:r w:rsidR="007826FF" w:rsidRPr="007826FF">
              <w:rPr>
                <w:webHidden/>
              </w:rPr>
            </w:r>
            <w:r w:rsidR="007826FF" w:rsidRPr="007826FF">
              <w:rPr>
                <w:webHidden/>
              </w:rPr>
              <w:fldChar w:fldCharType="separate"/>
            </w:r>
            <w:r w:rsidR="007D29BA">
              <w:rPr>
                <w:webHidden/>
              </w:rPr>
              <w:t>175</w:t>
            </w:r>
            <w:r w:rsidR="007826FF" w:rsidRPr="007826FF">
              <w:rPr>
                <w:webHidden/>
              </w:rPr>
              <w:fldChar w:fldCharType="end"/>
            </w:r>
          </w:hyperlink>
        </w:p>
        <w:p w14:paraId="31DAB8F6" w14:textId="109AEF34" w:rsidR="007826FF" w:rsidRPr="007826FF" w:rsidRDefault="00AC4C09">
          <w:pPr>
            <w:pStyle w:val="TOC2"/>
            <w:tabs>
              <w:tab w:val="left" w:pos="658"/>
            </w:tabs>
            <w:rPr>
              <w:rFonts w:ascii="Arial" w:eastAsiaTheme="minorEastAsia" w:hAnsi="Arial" w:cs="Arial"/>
              <w:noProof/>
              <w:sz w:val="22"/>
              <w:szCs w:val="22"/>
              <w:lang w:val="en-US"/>
            </w:rPr>
          </w:pPr>
          <w:hyperlink w:anchor="_Toc30049933" w:history="1">
            <w:r w:rsidR="007826FF" w:rsidRPr="007826FF">
              <w:rPr>
                <w:rStyle w:val="Hyperlink"/>
                <w:rFonts w:ascii="Arial" w:hAnsi="Arial" w:cs="Arial"/>
                <w:noProof/>
                <w:lang w:eastAsia="ro-RO"/>
              </w:rPr>
              <w:t>9.1</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ro-RO"/>
              </w:rPr>
              <w:t>Riscuri natural</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_Toc30049933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176</w:t>
            </w:r>
            <w:r w:rsidR="007826FF" w:rsidRPr="007826FF">
              <w:rPr>
                <w:rFonts w:ascii="Arial" w:hAnsi="Arial" w:cs="Arial"/>
                <w:noProof/>
                <w:webHidden/>
              </w:rPr>
              <w:fldChar w:fldCharType="end"/>
            </w:r>
          </w:hyperlink>
        </w:p>
        <w:p w14:paraId="2EF67821" w14:textId="397EB324" w:rsidR="007826FF" w:rsidRPr="007826FF" w:rsidRDefault="00AC4C09">
          <w:pPr>
            <w:pStyle w:val="TOC2"/>
            <w:tabs>
              <w:tab w:val="left" w:pos="658"/>
            </w:tabs>
            <w:rPr>
              <w:rFonts w:ascii="Arial" w:eastAsiaTheme="minorEastAsia" w:hAnsi="Arial" w:cs="Arial"/>
              <w:noProof/>
              <w:sz w:val="22"/>
              <w:szCs w:val="22"/>
              <w:lang w:val="en-US"/>
            </w:rPr>
          </w:pPr>
          <w:hyperlink w:anchor="_Toc30049934" w:history="1">
            <w:r w:rsidR="007826FF" w:rsidRPr="007826FF">
              <w:rPr>
                <w:rStyle w:val="Hyperlink"/>
                <w:rFonts w:ascii="Arial" w:eastAsia="Garamond" w:hAnsi="Arial" w:cs="Arial"/>
                <w:noProof/>
                <w:lang w:eastAsia="ro-RO"/>
              </w:rPr>
              <w:t>9.2</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ro-RO"/>
              </w:rPr>
              <w:t>Accidente potentiale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_Toc30049934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177</w:t>
            </w:r>
            <w:r w:rsidR="007826FF" w:rsidRPr="007826FF">
              <w:rPr>
                <w:rFonts w:ascii="Arial" w:hAnsi="Arial" w:cs="Arial"/>
                <w:noProof/>
                <w:webHidden/>
              </w:rPr>
              <w:fldChar w:fldCharType="end"/>
            </w:r>
          </w:hyperlink>
        </w:p>
        <w:p w14:paraId="406B5DC2" w14:textId="5F4D5512" w:rsidR="007826FF" w:rsidRPr="007826FF" w:rsidRDefault="00AC4C09">
          <w:pPr>
            <w:pStyle w:val="TOC2"/>
            <w:tabs>
              <w:tab w:val="left" w:pos="658"/>
            </w:tabs>
            <w:rPr>
              <w:rFonts w:ascii="Arial" w:eastAsiaTheme="minorEastAsia" w:hAnsi="Arial" w:cs="Arial"/>
              <w:noProof/>
              <w:sz w:val="22"/>
              <w:szCs w:val="22"/>
              <w:lang w:val="en-US"/>
            </w:rPr>
          </w:pPr>
          <w:hyperlink w:anchor="_Toc30049935" w:history="1">
            <w:r w:rsidR="007826FF" w:rsidRPr="007826FF">
              <w:rPr>
                <w:rStyle w:val="Hyperlink"/>
                <w:rFonts w:ascii="Arial" w:eastAsia="Garamond" w:hAnsi="Arial" w:cs="Arial"/>
                <w:noProof/>
                <w:lang w:eastAsia="ro-RO"/>
              </w:rPr>
              <w:t>9.3</w:t>
            </w:r>
            <w:r w:rsidR="007826FF" w:rsidRPr="007826FF">
              <w:rPr>
                <w:rFonts w:ascii="Arial" w:eastAsiaTheme="minorEastAsia" w:hAnsi="Arial" w:cs="Arial"/>
                <w:noProof/>
                <w:sz w:val="22"/>
                <w:szCs w:val="22"/>
                <w:lang w:val="en-US"/>
              </w:rPr>
              <w:tab/>
            </w:r>
            <w:r w:rsidR="007826FF" w:rsidRPr="007826FF">
              <w:rPr>
                <w:rStyle w:val="Hyperlink"/>
                <w:rFonts w:ascii="Arial" w:hAnsi="Arial" w:cs="Arial"/>
                <w:noProof/>
                <w:lang w:eastAsia="ro-RO"/>
              </w:rPr>
              <w:t>Cuantificarea riscului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_Toc30049935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179</w:t>
            </w:r>
            <w:r w:rsidR="007826FF" w:rsidRPr="007826FF">
              <w:rPr>
                <w:rFonts w:ascii="Arial" w:hAnsi="Arial" w:cs="Arial"/>
                <w:noProof/>
                <w:webHidden/>
              </w:rPr>
              <w:fldChar w:fldCharType="end"/>
            </w:r>
          </w:hyperlink>
        </w:p>
        <w:p w14:paraId="71F8B829" w14:textId="1788B6D1" w:rsidR="007826FF" w:rsidRPr="007826FF" w:rsidRDefault="00AC4C09">
          <w:pPr>
            <w:pStyle w:val="TOC1"/>
            <w:rPr>
              <w:rFonts w:eastAsiaTheme="minorEastAsia"/>
              <w:b w:val="0"/>
              <w:sz w:val="22"/>
              <w:szCs w:val="22"/>
              <w:lang w:val="en-US"/>
            </w:rPr>
          </w:pPr>
          <w:hyperlink w:anchor="_Toc30049936" w:history="1">
            <w:r w:rsidR="007826FF" w:rsidRPr="007826FF">
              <w:rPr>
                <w:rStyle w:val="Hyperlink"/>
                <w:rFonts w:eastAsia="Garamond"/>
                <w:lang w:eastAsia="ro-RO"/>
              </w:rPr>
              <w:t>10</w:t>
            </w:r>
            <w:r w:rsidR="007826FF" w:rsidRPr="007826FF">
              <w:rPr>
                <w:rFonts w:eastAsiaTheme="minorEastAsia"/>
                <w:b w:val="0"/>
                <w:sz w:val="22"/>
                <w:szCs w:val="22"/>
                <w:lang w:val="en-US"/>
              </w:rPr>
              <w:tab/>
            </w:r>
            <w:r w:rsidR="007826FF" w:rsidRPr="007826FF">
              <w:rPr>
                <w:rStyle w:val="Hyperlink"/>
                <w:rFonts w:eastAsia="Garamond"/>
                <w:lang w:eastAsia="ro-RO"/>
              </w:rPr>
              <w:t>REZUMAT NETEHNIC</w:t>
            </w:r>
            <w:r w:rsidR="007826FF" w:rsidRPr="007826FF">
              <w:rPr>
                <w:webHidden/>
              </w:rPr>
              <w:tab/>
            </w:r>
            <w:r w:rsidR="007826FF" w:rsidRPr="007826FF">
              <w:rPr>
                <w:webHidden/>
              </w:rPr>
              <w:fldChar w:fldCharType="begin"/>
            </w:r>
            <w:r w:rsidR="007826FF" w:rsidRPr="007826FF">
              <w:rPr>
                <w:webHidden/>
              </w:rPr>
              <w:instrText xml:space="preserve"> PAGEREF _Toc30049936 \h </w:instrText>
            </w:r>
            <w:r w:rsidR="007826FF" w:rsidRPr="007826FF">
              <w:rPr>
                <w:webHidden/>
              </w:rPr>
            </w:r>
            <w:r w:rsidR="007826FF" w:rsidRPr="007826FF">
              <w:rPr>
                <w:webHidden/>
              </w:rPr>
              <w:fldChar w:fldCharType="separate"/>
            </w:r>
            <w:r w:rsidR="007D29BA">
              <w:rPr>
                <w:webHidden/>
              </w:rPr>
              <w:t>180</w:t>
            </w:r>
            <w:r w:rsidR="007826FF" w:rsidRPr="007826FF">
              <w:rPr>
                <w:webHidden/>
              </w:rPr>
              <w:fldChar w:fldCharType="end"/>
            </w:r>
          </w:hyperlink>
        </w:p>
        <w:p w14:paraId="6DBDF12E" w14:textId="3481A41E" w:rsidR="007826FF" w:rsidRPr="007826FF" w:rsidRDefault="00AC4C09">
          <w:pPr>
            <w:pStyle w:val="TOC1"/>
            <w:rPr>
              <w:rFonts w:eastAsiaTheme="minorEastAsia"/>
              <w:b w:val="0"/>
              <w:sz w:val="22"/>
              <w:szCs w:val="22"/>
              <w:lang w:val="en-US"/>
            </w:rPr>
          </w:pPr>
          <w:hyperlink w:anchor="_Toc30049937" w:history="1">
            <w:r w:rsidR="007826FF" w:rsidRPr="007826FF">
              <w:rPr>
                <w:rStyle w:val="Hyperlink"/>
                <w:rFonts w:eastAsia="Garamond"/>
                <w:lang w:eastAsia="ro-RO"/>
              </w:rPr>
              <w:t>11</w:t>
            </w:r>
            <w:r w:rsidR="007826FF" w:rsidRPr="007826FF">
              <w:rPr>
                <w:rFonts w:eastAsiaTheme="minorEastAsia"/>
                <w:b w:val="0"/>
                <w:sz w:val="22"/>
                <w:szCs w:val="22"/>
                <w:lang w:val="en-US"/>
              </w:rPr>
              <w:tab/>
            </w:r>
            <w:r w:rsidR="007826FF" w:rsidRPr="007826FF">
              <w:rPr>
                <w:rStyle w:val="Hyperlink"/>
                <w:rFonts w:eastAsia="Garamond"/>
                <w:lang w:eastAsia="ro-RO"/>
              </w:rPr>
              <w:t>BIBLIOGRAFIE</w:t>
            </w:r>
            <w:r w:rsidR="007826FF" w:rsidRPr="007826FF">
              <w:rPr>
                <w:webHidden/>
              </w:rPr>
              <w:tab/>
            </w:r>
            <w:r w:rsidR="007826FF" w:rsidRPr="007826FF">
              <w:rPr>
                <w:webHidden/>
              </w:rPr>
              <w:fldChar w:fldCharType="begin"/>
            </w:r>
            <w:r w:rsidR="007826FF" w:rsidRPr="007826FF">
              <w:rPr>
                <w:webHidden/>
              </w:rPr>
              <w:instrText xml:space="preserve"> PAGEREF _Toc30049937 \h </w:instrText>
            </w:r>
            <w:r w:rsidR="007826FF" w:rsidRPr="007826FF">
              <w:rPr>
                <w:webHidden/>
              </w:rPr>
            </w:r>
            <w:r w:rsidR="007826FF" w:rsidRPr="007826FF">
              <w:rPr>
                <w:webHidden/>
              </w:rPr>
              <w:fldChar w:fldCharType="separate"/>
            </w:r>
            <w:r w:rsidR="007D29BA">
              <w:rPr>
                <w:webHidden/>
              </w:rPr>
              <w:t>187</w:t>
            </w:r>
            <w:r w:rsidR="007826FF" w:rsidRPr="007826FF">
              <w:rPr>
                <w:webHidden/>
              </w:rPr>
              <w:fldChar w:fldCharType="end"/>
            </w:r>
          </w:hyperlink>
        </w:p>
        <w:p w14:paraId="2ADA6E51" w14:textId="4F4721A0" w:rsidR="007826FF" w:rsidRPr="007826FF" w:rsidRDefault="00AC4C09">
          <w:pPr>
            <w:pStyle w:val="TOC1"/>
            <w:rPr>
              <w:rFonts w:eastAsiaTheme="minorEastAsia"/>
              <w:b w:val="0"/>
              <w:sz w:val="22"/>
              <w:szCs w:val="22"/>
              <w:lang w:val="en-US"/>
            </w:rPr>
          </w:pPr>
          <w:hyperlink w:anchor="_Toc30049938" w:history="1">
            <w:r w:rsidR="007826FF" w:rsidRPr="007826FF">
              <w:rPr>
                <w:rStyle w:val="Hyperlink"/>
                <w:rFonts w:eastAsia="Garamond"/>
                <w:lang w:eastAsia="ro-RO"/>
              </w:rPr>
              <w:t>12.</w:t>
            </w:r>
            <w:r w:rsidR="007826FF" w:rsidRPr="007826FF">
              <w:rPr>
                <w:rFonts w:eastAsiaTheme="minorEastAsia"/>
                <w:b w:val="0"/>
                <w:sz w:val="22"/>
                <w:szCs w:val="22"/>
                <w:lang w:val="en-US"/>
              </w:rPr>
              <w:tab/>
            </w:r>
            <w:r w:rsidR="007826FF" w:rsidRPr="007826FF">
              <w:rPr>
                <w:rStyle w:val="Hyperlink"/>
                <w:rFonts w:eastAsia="Garamond"/>
                <w:lang w:eastAsia="ro-RO"/>
              </w:rPr>
              <w:t>ANEXE</w:t>
            </w:r>
            <w:r w:rsidR="007826FF" w:rsidRPr="007826FF">
              <w:rPr>
                <w:webHidden/>
              </w:rPr>
              <w:tab/>
            </w:r>
            <w:r w:rsidR="007826FF" w:rsidRPr="007826FF">
              <w:rPr>
                <w:webHidden/>
              </w:rPr>
              <w:fldChar w:fldCharType="begin"/>
            </w:r>
            <w:r w:rsidR="007826FF" w:rsidRPr="007826FF">
              <w:rPr>
                <w:webHidden/>
              </w:rPr>
              <w:instrText xml:space="preserve"> PAGEREF _Toc30049938 \h </w:instrText>
            </w:r>
            <w:r w:rsidR="007826FF" w:rsidRPr="007826FF">
              <w:rPr>
                <w:webHidden/>
              </w:rPr>
            </w:r>
            <w:r w:rsidR="007826FF" w:rsidRPr="007826FF">
              <w:rPr>
                <w:webHidden/>
              </w:rPr>
              <w:fldChar w:fldCharType="separate"/>
            </w:r>
            <w:r w:rsidR="007D29BA">
              <w:rPr>
                <w:webHidden/>
              </w:rPr>
              <w:t>188</w:t>
            </w:r>
            <w:r w:rsidR="007826FF" w:rsidRPr="007826FF">
              <w:rPr>
                <w:webHidden/>
              </w:rPr>
              <w:fldChar w:fldCharType="end"/>
            </w:r>
          </w:hyperlink>
        </w:p>
        <w:p w14:paraId="18C6F5F7" w14:textId="50766143" w:rsidR="007826FF" w:rsidRPr="007826FF" w:rsidRDefault="00AC4C09">
          <w:pPr>
            <w:pStyle w:val="TOC2"/>
            <w:tabs>
              <w:tab w:val="left" w:pos="880"/>
            </w:tabs>
            <w:rPr>
              <w:rFonts w:ascii="Arial" w:eastAsiaTheme="minorEastAsia" w:hAnsi="Arial" w:cs="Arial"/>
              <w:noProof/>
              <w:sz w:val="22"/>
              <w:szCs w:val="22"/>
              <w:lang w:val="en-US"/>
            </w:rPr>
          </w:pPr>
          <w:hyperlink w:anchor="_Toc30049939" w:history="1">
            <w:r w:rsidR="007826FF" w:rsidRPr="007826FF">
              <w:rPr>
                <w:rStyle w:val="Hyperlink"/>
                <w:rFonts w:ascii="Arial" w:eastAsia="Garamond" w:hAnsi="Arial" w:cs="Arial"/>
                <w:noProof/>
                <w:lang w:eastAsia="ro-RO"/>
              </w:rPr>
              <w:t>12.1.</w:t>
            </w:r>
            <w:r w:rsidR="007826FF" w:rsidRPr="007826FF">
              <w:rPr>
                <w:rFonts w:ascii="Arial" w:eastAsiaTheme="minorEastAsia" w:hAnsi="Arial" w:cs="Arial"/>
                <w:noProof/>
                <w:sz w:val="22"/>
                <w:szCs w:val="22"/>
                <w:lang w:val="en-US"/>
              </w:rPr>
              <w:tab/>
            </w:r>
            <w:r w:rsidR="007826FF" w:rsidRPr="007826FF">
              <w:rPr>
                <w:rStyle w:val="Hyperlink"/>
                <w:rFonts w:ascii="Arial" w:eastAsia="Garamond" w:hAnsi="Arial" w:cs="Arial"/>
                <w:noProof/>
                <w:lang w:eastAsia="ro-RO"/>
              </w:rPr>
              <w:t>Anexa A</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_Toc30049939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188</w:t>
            </w:r>
            <w:r w:rsidR="007826FF" w:rsidRPr="007826FF">
              <w:rPr>
                <w:rFonts w:ascii="Arial" w:hAnsi="Arial" w:cs="Arial"/>
                <w:noProof/>
                <w:webHidden/>
              </w:rPr>
              <w:fldChar w:fldCharType="end"/>
            </w:r>
          </w:hyperlink>
        </w:p>
        <w:p w14:paraId="23D6C4B9" w14:textId="4CFC0EA7" w:rsidR="007826FF" w:rsidRPr="007826FF" w:rsidRDefault="00AC4C09">
          <w:pPr>
            <w:pStyle w:val="TOC2"/>
            <w:tabs>
              <w:tab w:val="left" w:pos="880"/>
            </w:tabs>
            <w:rPr>
              <w:rFonts w:ascii="Arial" w:eastAsiaTheme="minorEastAsia" w:hAnsi="Arial" w:cs="Arial"/>
              <w:noProof/>
              <w:sz w:val="22"/>
              <w:szCs w:val="22"/>
              <w:lang w:val="en-US"/>
            </w:rPr>
          </w:pPr>
          <w:hyperlink w:anchor="_Toc30049940" w:history="1">
            <w:r w:rsidR="007826FF" w:rsidRPr="007826FF">
              <w:rPr>
                <w:rStyle w:val="Hyperlink"/>
                <w:rFonts w:ascii="Arial" w:eastAsia="Garamond" w:hAnsi="Arial" w:cs="Arial"/>
                <w:noProof/>
                <w:lang w:eastAsia="ro-RO"/>
              </w:rPr>
              <w:t>12.2.</w:t>
            </w:r>
            <w:r w:rsidR="007826FF" w:rsidRPr="007826FF">
              <w:rPr>
                <w:rFonts w:ascii="Arial" w:eastAsiaTheme="minorEastAsia" w:hAnsi="Arial" w:cs="Arial"/>
                <w:noProof/>
                <w:sz w:val="22"/>
                <w:szCs w:val="22"/>
                <w:lang w:val="en-US"/>
              </w:rPr>
              <w:tab/>
            </w:r>
            <w:r w:rsidR="007826FF" w:rsidRPr="007826FF">
              <w:rPr>
                <w:rStyle w:val="Hyperlink"/>
                <w:rFonts w:ascii="Arial" w:eastAsia="Garamond" w:hAnsi="Arial" w:cs="Arial"/>
                <w:noProof/>
                <w:lang w:eastAsia="ro-RO"/>
              </w:rPr>
              <w:t>Anexa B</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_Toc30049940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188</w:t>
            </w:r>
            <w:r w:rsidR="007826FF" w:rsidRPr="007826FF">
              <w:rPr>
                <w:rFonts w:ascii="Arial" w:hAnsi="Arial" w:cs="Arial"/>
                <w:noProof/>
                <w:webHidden/>
              </w:rPr>
              <w:fldChar w:fldCharType="end"/>
            </w:r>
          </w:hyperlink>
        </w:p>
        <w:p w14:paraId="0145A555" w14:textId="1422CB16" w:rsidR="007826FF" w:rsidRPr="007826FF" w:rsidRDefault="00AC4C09">
          <w:pPr>
            <w:pStyle w:val="TOC2"/>
            <w:tabs>
              <w:tab w:val="left" w:pos="880"/>
            </w:tabs>
            <w:rPr>
              <w:rFonts w:ascii="Arial" w:eastAsiaTheme="minorEastAsia" w:hAnsi="Arial" w:cs="Arial"/>
              <w:noProof/>
              <w:sz w:val="22"/>
              <w:szCs w:val="22"/>
              <w:lang w:val="en-US"/>
            </w:rPr>
          </w:pPr>
          <w:hyperlink w:anchor="_Toc30049941" w:history="1">
            <w:r w:rsidR="007826FF" w:rsidRPr="007826FF">
              <w:rPr>
                <w:rStyle w:val="Hyperlink"/>
                <w:rFonts w:ascii="Arial" w:eastAsia="Garamond" w:hAnsi="Arial" w:cs="Arial"/>
                <w:noProof/>
                <w:lang w:eastAsia="ro-RO"/>
              </w:rPr>
              <w:t>12.3.</w:t>
            </w:r>
            <w:r w:rsidR="007826FF" w:rsidRPr="007826FF">
              <w:rPr>
                <w:rFonts w:ascii="Arial" w:eastAsiaTheme="minorEastAsia" w:hAnsi="Arial" w:cs="Arial"/>
                <w:noProof/>
                <w:sz w:val="22"/>
                <w:szCs w:val="22"/>
                <w:lang w:val="en-US"/>
              </w:rPr>
              <w:tab/>
            </w:r>
            <w:r w:rsidR="007826FF" w:rsidRPr="007826FF">
              <w:rPr>
                <w:rStyle w:val="Hyperlink"/>
                <w:rFonts w:ascii="Arial" w:eastAsia="Garamond" w:hAnsi="Arial" w:cs="Arial"/>
                <w:noProof/>
                <w:lang w:eastAsia="ro-RO"/>
              </w:rPr>
              <w:t>Anexa C</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_Toc30049941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188</w:t>
            </w:r>
            <w:r w:rsidR="007826FF" w:rsidRPr="007826FF">
              <w:rPr>
                <w:rFonts w:ascii="Arial" w:hAnsi="Arial" w:cs="Arial"/>
                <w:noProof/>
                <w:webHidden/>
              </w:rPr>
              <w:fldChar w:fldCharType="end"/>
            </w:r>
          </w:hyperlink>
        </w:p>
        <w:p w14:paraId="44CB4587" w14:textId="67E4633A" w:rsidR="00E9778B" w:rsidRPr="00A64ABA" w:rsidRDefault="00225ACD" w:rsidP="00920641">
          <w:pPr>
            <w:tabs>
              <w:tab w:val="right" w:pos="9639"/>
            </w:tabs>
            <w:spacing w:before="100" w:beforeAutospacing="1" w:after="0" w:line="360" w:lineRule="auto"/>
            <w:jc w:val="both"/>
            <w:rPr>
              <w:rFonts w:ascii="Arial" w:hAnsi="Arial" w:cs="Arial"/>
            </w:rPr>
          </w:pPr>
          <w:r w:rsidRPr="007826FF">
            <w:rPr>
              <w:rFonts w:ascii="Arial" w:hAnsi="Arial" w:cs="Arial"/>
              <w:b/>
            </w:rPr>
            <w:fldChar w:fldCharType="end"/>
          </w:r>
        </w:p>
      </w:sdtContent>
    </w:sdt>
    <w:p w14:paraId="709B2D6D" w14:textId="77777777" w:rsidR="00894BA4" w:rsidRPr="004D1E49" w:rsidRDefault="00E03FB8" w:rsidP="003D1E82">
      <w:pPr>
        <w:pStyle w:val="TOCHeading"/>
        <w:spacing w:before="0" w:line="240" w:lineRule="auto"/>
        <w:jc w:val="both"/>
        <w:rPr>
          <w:rFonts w:ascii="Arial" w:hAnsi="Arial" w:cs="Arial"/>
          <w:b w:val="0"/>
          <w:color w:val="FF0000"/>
          <w:szCs w:val="18"/>
          <w:lang w:val="ro-RO"/>
        </w:rPr>
      </w:pPr>
      <w:r w:rsidRPr="004D1E49">
        <w:rPr>
          <w:rFonts w:ascii="Arial" w:hAnsi="Arial" w:cs="Arial"/>
          <w:color w:val="FF0000"/>
          <w:szCs w:val="18"/>
          <w:lang w:val="ro-RO"/>
        </w:rPr>
        <w:t xml:space="preserve">LISTA DE </w:t>
      </w:r>
      <w:r w:rsidR="00894BA4" w:rsidRPr="004D1E49">
        <w:rPr>
          <w:rFonts w:ascii="Arial" w:hAnsi="Arial" w:cs="Arial"/>
          <w:color w:val="FF0000"/>
          <w:szCs w:val="18"/>
          <w:lang w:val="ro-RO"/>
        </w:rPr>
        <w:t>TABELE</w:t>
      </w:r>
    </w:p>
    <w:p w14:paraId="378DCF1A" w14:textId="7FE25F2D" w:rsidR="007826FF" w:rsidRPr="007826FF" w:rsidRDefault="00225ACD">
      <w:pPr>
        <w:pStyle w:val="TableofFigures"/>
        <w:tabs>
          <w:tab w:val="right" w:leader="dot" w:pos="9627"/>
        </w:tabs>
        <w:rPr>
          <w:rFonts w:ascii="Arial" w:eastAsiaTheme="minorEastAsia" w:hAnsi="Arial" w:cs="Arial"/>
          <w:noProof/>
          <w:sz w:val="22"/>
          <w:szCs w:val="22"/>
          <w:lang w:val="en-US"/>
        </w:rPr>
      </w:pPr>
      <w:r w:rsidRPr="007826FF">
        <w:rPr>
          <w:rFonts w:ascii="Arial" w:hAnsi="Arial" w:cs="Arial"/>
          <w:color w:val="FF0000"/>
          <w:szCs w:val="18"/>
        </w:rPr>
        <w:fldChar w:fldCharType="begin"/>
      </w:r>
      <w:r w:rsidR="00AC450A" w:rsidRPr="007826FF">
        <w:rPr>
          <w:rFonts w:ascii="Arial" w:hAnsi="Arial" w:cs="Arial"/>
          <w:color w:val="FF0000"/>
          <w:szCs w:val="18"/>
        </w:rPr>
        <w:instrText xml:space="preserve"> TOC \h \z \c "Tabel" </w:instrText>
      </w:r>
      <w:r w:rsidRPr="007826FF">
        <w:rPr>
          <w:rFonts w:ascii="Arial" w:hAnsi="Arial" w:cs="Arial"/>
          <w:color w:val="FF0000"/>
          <w:szCs w:val="18"/>
        </w:rPr>
        <w:fldChar w:fldCharType="separate"/>
      </w:r>
      <w:hyperlink w:anchor="_Toc30049942" w:history="1">
        <w:r w:rsidR="007826FF" w:rsidRPr="007826FF">
          <w:rPr>
            <w:rStyle w:val="Hyperlink"/>
            <w:rFonts w:ascii="Arial" w:hAnsi="Arial" w:cs="Arial"/>
            <w:noProof/>
          </w:rPr>
          <w:t>Tabel 1 - Graficului orientativ de realizare a investitiei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_Toc30049942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14</w:t>
        </w:r>
        <w:r w:rsidR="007826FF" w:rsidRPr="007826FF">
          <w:rPr>
            <w:rFonts w:ascii="Arial" w:hAnsi="Arial" w:cs="Arial"/>
            <w:noProof/>
            <w:webHidden/>
          </w:rPr>
          <w:fldChar w:fldCharType="end"/>
        </w:r>
      </w:hyperlink>
    </w:p>
    <w:p w14:paraId="564EDDE7" w14:textId="47480814"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43" w:history="1">
        <w:r w:rsidR="007826FF" w:rsidRPr="007826FF">
          <w:rPr>
            <w:rStyle w:val="Hyperlink"/>
            <w:rFonts w:ascii="Arial" w:hAnsi="Arial" w:cs="Arial"/>
            <w:noProof/>
          </w:rPr>
          <w:t>Tabel 2 – Lista spatiilor interioare (incaperilor) si suprafetele utile a acestora, grupate pe niveluri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_Toc30049943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26</w:t>
        </w:r>
        <w:r w:rsidR="007826FF" w:rsidRPr="007826FF">
          <w:rPr>
            <w:rFonts w:ascii="Arial" w:hAnsi="Arial" w:cs="Arial"/>
            <w:noProof/>
            <w:webHidden/>
          </w:rPr>
          <w:fldChar w:fldCharType="end"/>
        </w:r>
      </w:hyperlink>
    </w:p>
    <w:p w14:paraId="2AA3DDC2" w14:textId="67EF156F"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44" w:history="1">
        <w:r w:rsidR="007826FF" w:rsidRPr="007826FF">
          <w:rPr>
            <w:rStyle w:val="Hyperlink"/>
            <w:rFonts w:ascii="Arial" w:hAnsi="Arial" w:cs="Arial"/>
            <w:noProof/>
          </w:rPr>
          <w:t>Tabel 3 – Compartimentari necesare fluxului de productie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_Toc30049944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40</w:t>
        </w:r>
        <w:r w:rsidR="007826FF" w:rsidRPr="007826FF">
          <w:rPr>
            <w:rFonts w:ascii="Arial" w:hAnsi="Arial" w:cs="Arial"/>
            <w:noProof/>
            <w:webHidden/>
          </w:rPr>
          <w:fldChar w:fldCharType="end"/>
        </w:r>
      </w:hyperlink>
    </w:p>
    <w:p w14:paraId="6B7F1219" w14:textId="2201510A"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45" w:history="1">
        <w:r w:rsidR="007826FF" w:rsidRPr="007826FF">
          <w:rPr>
            <w:rStyle w:val="Hyperlink"/>
            <w:rFonts w:ascii="Arial" w:hAnsi="Arial" w:cs="Arial"/>
            <w:noProof/>
          </w:rPr>
          <w:t>Tabel 4 – Lista echipamente existente si propuse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_Toc30049945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42</w:t>
        </w:r>
        <w:r w:rsidR="007826FF" w:rsidRPr="007826FF">
          <w:rPr>
            <w:rFonts w:ascii="Arial" w:hAnsi="Arial" w:cs="Arial"/>
            <w:noProof/>
            <w:webHidden/>
          </w:rPr>
          <w:fldChar w:fldCharType="end"/>
        </w:r>
      </w:hyperlink>
    </w:p>
    <w:p w14:paraId="04E632E2" w14:textId="25EEC05B"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46" w:history="1">
        <w:r w:rsidR="007826FF" w:rsidRPr="007826FF">
          <w:rPr>
            <w:rStyle w:val="Hyperlink"/>
            <w:rFonts w:ascii="Arial" w:hAnsi="Arial" w:cs="Arial"/>
            <w:noProof/>
          </w:rPr>
          <w:t>Tabel 5 – Instalatii existente de climatizare, refrigerare si congelare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_Toc30049946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44</w:t>
        </w:r>
        <w:r w:rsidR="007826FF" w:rsidRPr="007826FF">
          <w:rPr>
            <w:rFonts w:ascii="Arial" w:hAnsi="Arial" w:cs="Arial"/>
            <w:noProof/>
            <w:webHidden/>
          </w:rPr>
          <w:fldChar w:fldCharType="end"/>
        </w:r>
      </w:hyperlink>
    </w:p>
    <w:p w14:paraId="0E3ACDDD" w14:textId="292CB1A0"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47" w:history="1">
        <w:r w:rsidR="007826FF" w:rsidRPr="007826FF">
          <w:rPr>
            <w:rStyle w:val="Hyperlink"/>
            <w:rFonts w:ascii="Arial" w:hAnsi="Arial" w:cs="Arial"/>
            <w:noProof/>
          </w:rPr>
          <w:t xml:space="preserve">Tabel 6 – </w:t>
        </w:r>
        <w:r w:rsidR="007826FF" w:rsidRPr="007826FF">
          <w:rPr>
            <w:rStyle w:val="Hyperlink"/>
            <w:rFonts w:ascii="Arial" w:hAnsi="Arial" w:cs="Arial"/>
            <w:noProof/>
            <w:snapToGrid w:val="0"/>
          </w:rPr>
          <w:t>Categoria de activitate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_Toc30049947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45</w:t>
        </w:r>
        <w:r w:rsidR="007826FF" w:rsidRPr="007826FF">
          <w:rPr>
            <w:rFonts w:ascii="Arial" w:hAnsi="Arial" w:cs="Arial"/>
            <w:noProof/>
            <w:webHidden/>
          </w:rPr>
          <w:fldChar w:fldCharType="end"/>
        </w:r>
      </w:hyperlink>
    </w:p>
    <w:p w14:paraId="00F84EE3" w14:textId="4BCBCD66"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48" w:history="1">
        <w:r w:rsidR="007826FF" w:rsidRPr="007826FF">
          <w:rPr>
            <w:rStyle w:val="Hyperlink"/>
            <w:rFonts w:ascii="Arial" w:hAnsi="Arial" w:cs="Arial"/>
            <w:noProof/>
          </w:rPr>
          <w:t xml:space="preserve">Tabel 7 – </w:t>
        </w:r>
        <w:r w:rsidR="007826FF" w:rsidRPr="007826FF">
          <w:rPr>
            <w:rStyle w:val="Hyperlink"/>
            <w:rFonts w:ascii="Arial" w:hAnsi="Arial" w:cs="Arial"/>
            <w:noProof/>
            <w:snapToGrid w:val="0"/>
          </w:rPr>
          <w:t>Capacitatea de productie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_Toc30049948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45</w:t>
        </w:r>
        <w:r w:rsidR="007826FF" w:rsidRPr="007826FF">
          <w:rPr>
            <w:rFonts w:ascii="Arial" w:hAnsi="Arial" w:cs="Arial"/>
            <w:noProof/>
            <w:webHidden/>
          </w:rPr>
          <w:fldChar w:fldCharType="end"/>
        </w:r>
      </w:hyperlink>
    </w:p>
    <w:p w14:paraId="50F70566" w14:textId="10B330A1"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49" w:history="1">
        <w:r w:rsidR="007826FF" w:rsidRPr="007826FF">
          <w:rPr>
            <w:rStyle w:val="Hyperlink"/>
            <w:rFonts w:ascii="Arial" w:hAnsi="Arial" w:cs="Arial"/>
            <w:noProof/>
          </w:rPr>
          <w:t xml:space="preserve">Tabel 8 – </w:t>
        </w:r>
        <w:r w:rsidR="007826FF" w:rsidRPr="007826FF">
          <w:rPr>
            <w:rStyle w:val="Hyperlink"/>
            <w:rFonts w:ascii="Arial" w:hAnsi="Arial" w:cs="Arial"/>
            <w:noProof/>
            <w:snapToGrid w:val="0"/>
          </w:rPr>
          <w:t>Produse si subproduse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_Toc30049949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49</w:t>
        </w:r>
        <w:r w:rsidR="007826FF" w:rsidRPr="007826FF">
          <w:rPr>
            <w:rFonts w:ascii="Arial" w:hAnsi="Arial" w:cs="Arial"/>
            <w:noProof/>
            <w:webHidden/>
          </w:rPr>
          <w:fldChar w:fldCharType="end"/>
        </w:r>
      </w:hyperlink>
    </w:p>
    <w:p w14:paraId="2F96F6F8" w14:textId="2835B32F"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50" w:history="1">
        <w:r w:rsidR="007826FF" w:rsidRPr="007826FF">
          <w:rPr>
            <w:rStyle w:val="Hyperlink"/>
            <w:rFonts w:ascii="Arial" w:hAnsi="Arial" w:cs="Arial"/>
            <w:noProof/>
          </w:rPr>
          <w:t xml:space="preserve">Tabel 9 – </w:t>
        </w:r>
        <w:r w:rsidR="007826FF" w:rsidRPr="007826FF">
          <w:rPr>
            <w:rStyle w:val="Hyperlink"/>
            <w:rFonts w:ascii="Arial" w:hAnsi="Arial" w:cs="Arial"/>
            <w:noProof/>
            <w:snapToGrid w:val="0"/>
          </w:rPr>
          <w:t>Informatii privind productia si necesarul resurselor energetice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_Toc30049950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50</w:t>
        </w:r>
        <w:r w:rsidR="007826FF" w:rsidRPr="007826FF">
          <w:rPr>
            <w:rFonts w:ascii="Arial" w:hAnsi="Arial" w:cs="Arial"/>
            <w:noProof/>
            <w:webHidden/>
          </w:rPr>
          <w:fldChar w:fldCharType="end"/>
        </w:r>
      </w:hyperlink>
    </w:p>
    <w:p w14:paraId="4D8D5006" w14:textId="29CE9EF7"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51" w:history="1">
        <w:r w:rsidR="007826FF" w:rsidRPr="007826FF">
          <w:rPr>
            <w:rStyle w:val="Hyperlink"/>
            <w:rFonts w:ascii="Arial" w:hAnsi="Arial" w:cs="Arial"/>
            <w:noProof/>
          </w:rPr>
          <w:t xml:space="preserve">Tabel 10 – </w:t>
        </w:r>
        <w:r w:rsidR="007826FF" w:rsidRPr="007826FF">
          <w:rPr>
            <w:rStyle w:val="Hyperlink"/>
            <w:rFonts w:ascii="Arial" w:hAnsi="Arial" w:cs="Arial"/>
            <w:noProof/>
            <w:snapToGrid w:val="0"/>
          </w:rPr>
          <w:t>Informatii despre materiile prime si despre substantele sau preparatele chimice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_Toc30049951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51</w:t>
        </w:r>
        <w:r w:rsidR="007826FF" w:rsidRPr="007826FF">
          <w:rPr>
            <w:rFonts w:ascii="Arial" w:hAnsi="Arial" w:cs="Arial"/>
            <w:noProof/>
            <w:webHidden/>
          </w:rPr>
          <w:fldChar w:fldCharType="end"/>
        </w:r>
      </w:hyperlink>
    </w:p>
    <w:p w14:paraId="4143DE68" w14:textId="21643B6E"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52" w:history="1">
        <w:r w:rsidR="007826FF" w:rsidRPr="007826FF">
          <w:rPr>
            <w:rStyle w:val="Hyperlink"/>
            <w:rFonts w:ascii="Arial" w:hAnsi="Arial" w:cs="Arial"/>
            <w:noProof/>
          </w:rPr>
          <w:t>Tabel 11 - Tipuri de deseuri rezultate din Organizarea de santier</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_Toc30049952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55</w:t>
        </w:r>
        <w:r w:rsidR="007826FF" w:rsidRPr="007826FF">
          <w:rPr>
            <w:rFonts w:ascii="Arial" w:hAnsi="Arial" w:cs="Arial"/>
            <w:noProof/>
            <w:webHidden/>
          </w:rPr>
          <w:fldChar w:fldCharType="end"/>
        </w:r>
      </w:hyperlink>
    </w:p>
    <w:p w14:paraId="63B808A8" w14:textId="0A03918C"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53" w:history="1">
        <w:r w:rsidR="007826FF" w:rsidRPr="007826FF">
          <w:rPr>
            <w:rStyle w:val="Hyperlink"/>
            <w:rFonts w:ascii="Arial" w:hAnsi="Arial" w:cs="Arial"/>
            <w:noProof/>
          </w:rPr>
          <w:t>Tabel 12 - Tipuri de deseuri rezultate in perioada de operare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_Toc30049953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56</w:t>
        </w:r>
        <w:r w:rsidR="007826FF" w:rsidRPr="007826FF">
          <w:rPr>
            <w:rFonts w:ascii="Arial" w:hAnsi="Arial" w:cs="Arial"/>
            <w:noProof/>
            <w:webHidden/>
          </w:rPr>
          <w:fldChar w:fldCharType="end"/>
        </w:r>
      </w:hyperlink>
    </w:p>
    <w:p w14:paraId="2630FCCF" w14:textId="24993D31"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54" w:history="1">
        <w:r w:rsidR="007826FF" w:rsidRPr="007826FF">
          <w:rPr>
            <w:rStyle w:val="Hyperlink"/>
            <w:rFonts w:ascii="Arial" w:hAnsi="Arial" w:cs="Arial"/>
            <w:b/>
            <w:noProof/>
          </w:rPr>
          <w:t>Tabel 13</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_Toc30049954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66</w:t>
        </w:r>
        <w:r w:rsidR="007826FF" w:rsidRPr="007826FF">
          <w:rPr>
            <w:rFonts w:ascii="Arial" w:hAnsi="Arial" w:cs="Arial"/>
            <w:noProof/>
            <w:webHidden/>
          </w:rPr>
          <w:fldChar w:fldCharType="end"/>
        </w:r>
      </w:hyperlink>
    </w:p>
    <w:p w14:paraId="405F5AA1" w14:textId="4EAB7ED3"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55" w:history="1">
        <w:r w:rsidR="007826FF" w:rsidRPr="007826FF">
          <w:rPr>
            <w:rStyle w:val="Hyperlink"/>
            <w:rFonts w:ascii="Arial" w:hAnsi="Arial" w:cs="Arial"/>
            <w:b/>
            <w:noProof/>
          </w:rPr>
          <w:t>Tabel 14</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_Toc30049955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71</w:t>
        </w:r>
        <w:r w:rsidR="007826FF" w:rsidRPr="007826FF">
          <w:rPr>
            <w:rFonts w:ascii="Arial" w:hAnsi="Arial" w:cs="Arial"/>
            <w:noProof/>
            <w:webHidden/>
          </w:rPr>
          <w:fldChar w:fldCharType="end"/>
        </w:r>
      </w:hyperlink>
    </w:p>
    <w:p w14:paraId="2524ACA1" w14:textId="75F442C1"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56" w:history="1">
        <w:r w:rsidR="007826FF" w:rsidRPr="007826FF">
          <w:rPr>
            <w:rStyle w:val="Hyperlink"/>
            <w:rFonts w:ascii="Arial" w:hAnsi="Arial" w:cs="Arial"/>
            <w:b/>
            <w:noProof/>
          </w:rPr>
          <w:t xml:space="preserve">Tabel 15 - </w:t>
        </w:r>
        <w:r w:rsidR="007826FF" w:rsidRPr="007826FF">
          <w:rPr>
            <w:rStyle w:val="Hyperlink"/>
            <w:rFonts w:ascii="Arial" w:hAnsi="Arial" w:cs="Arial"/>
            <w:b/>
            <w:bCs/>
            <w:noProof/>
          </w:rPr>
          <w:t>Niveluri caracteristice terasa mal stanga parau Ilfovat</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_Toc30049956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72</w:t>
        </w:r>
        <w:r w:rsidR="007826FF" w:rsidRPr="007826FF">
          <w:rPr>
            <w:rFonts w:ascii="Arial" w:hAnsi="Arial" w:cs="Arial"/>
            <w:noProof/>
            <w:webHidden/>
          </w:rPr>
          <w:fldChar w:fldCharType="end"/>
        </w:r>
      </w:hyperlink>
    </w:p>
    <w:p w14:paraId="0AFF63AC" w14:textId="60455589"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57" w:history="1">
        <w:r w:rsidR="007826FF" w:rsidRPr="007826FF">
          <w:rPr>
            <w:rStyle w:val="Hyperlink"/>
            <w:rFonts w:ascii="Arial" w:hAnsi="Arial" w:cs="Arial"/>
            <w:b/>
            <w:bCs/>
            <w:noProof/>
          </w:rPr>
          <w:t>Tabel 16 - Impact rezidual pentru populatie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_Toc30049957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81</w:t>
        </w:r>
        <w:r w:rsidR="007826FF" w:rsidRPr="007826FF">
          <w:rPr>
            <w:rFonts w:ascii="Arial" w:hAnsi="Arial" w:cs="Arial"/>
            <w:noProof/>
            <w:webHidden/>
          </w:rPr>
          <w:fldChar w:fldCharType="end"/>
        </w:r>
      </w:hyperlink>
    </w:p>
    <w:p w14:paraId="029F8665" w14:textId="1E4AF048"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58" w:history="1">
        <w:r w:rsidR="007826FF" w:rsidRPr="007826FF">
          <w:rPr>
            <w:rStyle w:val="Hyperlink"/>
            <w:rFonts w:ascii="Arial" w:hAnsi="Arial" w:cs="Arial"/>
            <w:noProof/>
          </w:rPr>
          <w:t>Tabel 17 - Impact rezidual pentru biodiversitate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_Toc30049958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83</w:t>
        </w:r>
        <w:r w:rsidR="007826FF" w:rsidRPr="007826FF">
          <w:rPr>
            <w:rFonts w:ascii="Arial" w:hAnsi="Arial" w:cs="Arial"/>
            <w:noProof/>
            <w:webHidden/>
          </w:rPr>
          <w:fldChar w:fldCharType="end"/>
        </w:r>
      </w:hyperlink>
    </w:p>
    <w:p w14:paraId="3CF37A0D" w14:textId="1F2764A6"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59" w:history="1">
        <w:r w:rsidR="007826FF" w:rsidRPr="007826FF">
          <w:rPr>
            <w:rStyle w:val="Hyperlink"/>
            <w:rFonts w:ascii="Arial" w:hAnsi="Arial" w:cs="Arial"/>
            <w:b/>
            <w:bCs/>
            <w:noProof/>
          </w:rPr>
          <w:t>Tabel 18 - Impact rezidual pentru factor de mediu sol</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_Toc30049959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84</w:t>
        </w:r>
        <w:r w:rsidR="007826FF" w:rsidRPr="007826FF">
          <w:rPr>
            <w:rFonts w:ascii="Arial" w:hAnsi="Arial" w:cs="Arial"/>
            <w:noProof/>
            <w:webHidden/>
          </w:rPr>
          <w:fldChar w:fldCharType="end"/>
        </w:r>
      </w:hyperlink>
    </w:p>
    <w:p w14:paraId="639E28C1" w14:textId="367DE620"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60" w:history="1">
        <w:r w:rsidR="007826FF" w:rsidRPr="007826FF">
          <w:rPr>
            <w:rStyle w:val="Hyperlink"/>
            <w:rFonts w:ascii="Arial" w:hAnsi="Arial" w:cs="Arial"/>
            <w:b/>
            <w:bCs/>
            <w:noProof/>
          </w:rPr>
          <w:t>Tabel 19 - Obiectivele de mediu si starea corpului de apa subterana ROAG12</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_Toc30049960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86</w:t>
        </w:r>
        <w:r w:rsidR="007826FF" w:rsidRPr="007826FF">
          <w:rPr>
            <w:rFonts w:ascii="Arial" w:hAnsi="Arial" w:cs="Arial"/>
            <w:noProof/>
            <w:webHidden/>
          </w:rPr>
          <w:fldChar w:fldCharType="end"/>
        </w:r>
      </w:hyperlink>
    </w:p>
    <w:p w14:paraId="458E5166" w14:textId="63685C84"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61" w:history="1">
        <w:r w:rsidR="007826FF" w:rsidRPr="007826FF">
          <w:rPr>
            <w:rStyle w:val="Hyperlink"/>
            <w:rFonts w:ascii="Arial" w:hAnsi="Arial" w:cs="Arial"/>
            <w:b/>
            <w:bCs/>
            <w:noProof/>
          </w:rPr>
          <w:t>Tabel 20 – Caracteristici foraje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_Toc30049961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86</w:t>
        </w:r>
        <w:r w:rsidR="007826FF" w:rsidRPr="007826FF">
          <w:rPr>
            <w:rFonts w:ascii="Arial" w:hAnsi="Arial" w:cs="Arial"/>
            <w:noProof/>
            <w:webHidden/>
          </w:rPr>
          <w:fldChar w:fldCharType="end"/>
        </w:r>
      </w:hyperlink>
    </w:p>
    <w:p w14:paraId="7FD5955C" w14:textId="0B82CE04"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62" w:history="1">
        <w:r w:rsidR="007826FF" w:rsidRPr="007826FF">
          <w:rPr>
            <w:rStyle w:val="Hyperlink"/>
            <w:rFonts w:ascii="Arial" w:hAnsi="Arial" w:cs="Arial"/>
            <w:b/>
            <w:bCs/>
            <w:noProof/>
          </w:rPr>
          <w:t>Tabel 21 – Necesar de apa</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_Toc30049962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88</w:t>
        </w:r>
        <w:r w:rsidR="007826FF" w:rsidRPr="007826FF">
          <w:rPr>
            <w:rFonts w:ascii="Arial" w:hAnsi="Arial" w:cs="Arial"/>
            <w:noProof/>
            <w:webHidden/>
          </w:rPr>
          <w:fldChar w:fldCharType="end"/>
        </w:r>
      </w:hyperlink>
    </w:p>
    <w:p w14:paraId="3FCFEC6C" w14:textId="361F75BF"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63" w:history="1">
        <w:r w:rsidR="007826FF" w:rsidRPr="007826FF">
          <w:rPr>
            <w:rStyle w:val="Hyperlink"/>
            <w:rFonts w:ascii="Arial" w:hAnsi="Arial" w:cs="Arial"/>
            <w:b/>
            <w:bCs/>
            <w:noProof/>
          </w:rPr>
          <w:t>Tabel 22 – Cerinta de apa</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_Toc30049963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88</w:t>
        </w:r>
        <w:r w:rsidR="007826FF" w:rsidRPr="007826FF">
          <w:rPr>
            <w:rFonts w:ascii="Arial" w:hAnsi="Arial" w:cs="Arial"/>
            <w:noProof/>
            <w:webHidden/>
          </w:rPr>
          <w:fldChar w:fldCharType="end"/>
        </w:r>
      </w:hyperlink>
    </w:p>
    <w:p w14:paraId="26ADCAC5" w14:textId="2244CADC"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64" w:history="1">
        <w:r w:rsidR="007826FF" w:rsidRPr="007826FF">
          <w:rPr>
            <w:rStyle w:val="Hyperlink"/>
            <w:rFonts w:ascii="Arial" w:hAnsi="Arial" w:cs="Arial"/>
            <w:b/>
            <w:bCs/>
            <w:noProof/>
          </w:rPr>
          <w:t>Tabel 23 – Volume si debite evacuate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_Toc30049964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91</w:t>
        </w:r>
        <w:r w:rsidR="007826FF" w:rsidRPr="007826FF">
          <w:rPr>
            <w:rFonts w:ascii="Arial" w:hAnsi="Arial" w:cs="Arial"/>
            <w:noProof/>
            <w:webHidden/>
          </w:rPr>
          <w:fldChar w:fldCharType="end"/>
        </w:r>
      </w:hyperlink>
    </w:p>
    <w:p w14:paraId="7448B1BE" w14:textId="2B4ABBEF"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65" w:history="1">
        <w:r w:rsidR="007826FF" w:rsidRPr="007826FF">
          <w:rPr>
            <w:rStyle w:val="Hyperlink"/>
            <w:rFonts w:ascii="Arial" w:hAnsi="Arial" w:cs="Arial"/>
            <w:b/>
            <w:bCs/>
            <w:noProof/>
          </w:rPr>
          <w:t>Tabel 24 – Volume si debite evacuate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_Toc30049965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91</w:t>
        </w:r>
        <w:r w:rsidR="007826FF" w:rsidRPr="007826FF">
          <w:rPr>
            <w:rFonts w:ascii="Arial" w:hAnsi="Arial" w:cs="Arial"/>
            <w:noProof/>
            <w:webHidden/>
          </w:rPr>
          <w:fldChar w:fldCharType="end"/>
        </w:r>
      </w:hyperlink>
    </w:p>
    <w:p w14:paraId="23D7BF7C" w14:textId="5F53D3E6"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66" w:history="1">
        <w:r w:rsidR="007826FF" w:rsidRPr="007826FF">
          <w:rPr>
            <w:rStyle w:val="Hyperlink"/>
            <w:rFonts w:ascii="Arial" w:hAnsi="Arial" w:cs="Arial"/>
            <w:noProof/>
          </w:rPr>
          <w:t>Tabel 25 - Impact rezidual pentru factor de mediu apa</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_Toc30049966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92</w:t>
        </w:r>
        <w:r w:rsidR="007826FF" w:rsidRPr="007826FF">
          <w:rPr>
            <w:rFonts w:ascii="Arial" w:hAnsi="Arial" w:cs="Arial"/>
            <w:noProof/>
            <w:webHidden/>
          </w:rPr>
          <w:fldChar w:fldCharType="end"/>
        </w:r>
      </w:hyperlink>
    </w:p>
    <w:p w14:paraId="26D9BC75" w14:textId="2E2E5B39"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67" w:history="1">
        <w:r w:rsidR="007826FF" w:rsidRPr="007826FF">
          <w:rPr>
            <w:rStyle w:val="Hyperlink"/>
            <w:rFonts w:ascii="Arial" w:hAnsi="Arial" w:cs="Arial"/>
            <w:noProof/>
          </w:rPr>
          <w:t>Tabel 26 - Cauze potentiale de generare a mirosurilor intr-o statie de epurare ape uzate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_Toc30049967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99</w:t>
        </w:r>
        <w:r w:rsidR="007826FF" w:rsidRPr="007826FF">
          <w:rPr>
            <w:rFonts w:ascii="Arial" w:hAnsi="Arial" w:cs="Arial"/>
            <w:noProof/>
            <w:webHidden/>
          </w:rPr>
          <w:fldChar w:fldCharType="end"/>
        </w:r>
      </w:hyperlink>
    </w:p>
    <w:p w14:paraId="0A1FA821" w14:textId="7A8B0A9F"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68" w:history="1">
        <w:r w:rsidR="007826FF" w:rsidRPr="007826FF">
          <w:rPr>
            <w:rStyle w:val="Hyperlink"/>
            <w:rFonts w:ascii="Arial" w:hAnsi="Arial" w:cs="Arial"/>
            <w:noProof/>
          </w:rPr>
          <w:t>Tabel 27 - Mirosuri potentiale rezultate din procesele de epurare a apelor uzate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_Toc30049968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100</w:t>
        </w:r>
        <w:r w:rsidR="007826FF" w:rsidRPr="007826FF">
          <w:rPr>
            <w:rFonts w:ascii="Arial" w:hAnsi="Arial" w:cs="Arial"/>
            <w:noProof/>
            <w:webHidden/>
          </w:rPr>
          <w:fldChar w:fldCharType="end"/>
        </w:r>
      </w:hyperlink>
    </w:p>
    <w:p w14:paraId="7B81A25F" w14:textId="41016708"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69" w:history="1">
        <w:r w:rsidR="007826FF" w:rsidRPr="007826FF">
          <w:rPr>
            <w:rStyle w:val="Hyperlink"/>
            <w:rFonts w:ascii="Arial" w:hAnsi="Arial" w:cs="Arial"/>
            <w:noProof/>
          </w:rPr>
          <w:t>Tabel 28 - Limitele de miros ale gazelor mirositoare comune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_Toc30049969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100</w:t>
        </w:r>
        <w:r w:rsidR="007826FF" w:rsidRPr="007826FF">
          <w:rPr>
            <w:rFonts w:ascii="Arial" w:hAnsi="Arial" w:cs="Arial"/>
            <w:noProof/>
            <w:webHidden/>
          </w:rPr>
          <w:fldChar w:fldCharType="end"/>
        </w:r>
      </w:hyperlink>
    </w:p>
    <w:p w14:paraId="373F130B" w14:textId="70BAD15C"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70" w:history="1">
        <w:r w:rsidR="007826FF" w:rsidRPr="007826FF">
          <w:rPr>
            <w:rStyle w:val="Hyperlink"/>
            <w:rFonts w:ascii="Arial" w:hAnsi="Arial" w:cs="Arial"/>
            <w:noProof/>
          </w:rPr>
          <w:t>Tabel 29 – Estimarea emsii poluanti rezultati din activitatea</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_Toc30049970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102</w:t>
        </w:r>
        <w:r w:rsidR="007826FF" w:rsidRPr="007826FF">
          <w:rPr>
            <w:rFonts w:ascii="Arial" w:hAnsi="Arial" w:cs="Arial"/>
            <w:noProof/>
            <w:webHidden/>
          </w:rPr>
          <w:fldChar w:fldCharType="end"/>
        </w:r>
      </w:hyperlink>
    </w:p>
    <w:p w14:paraId="09CA62A5" w14:textId="4835D1F6"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71" w:history="1">
        <w:r w:rsidR="007826FF" w:rsidRPr="007826FF">
          <w:rPr>
            <w:rStyle w:val="Hyperlink"/>
            <w:rFonts w:ascii="Arial" w:hAnsi="Arial" w:cs="Arial"/>
            <w:noProof/>
          </w:rPr>
          <w:t>Tabel 30 – Valori prag conform Legea nr. 104/2011 si STAS 12574/1987</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_Toc30049971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103</w:t>
        </w:r>
        <w:r w:rsidR="007826FF" w:rsidRPr="007826FF">
          <w:rPr>
            <w:rFonts w:ascii="Arial" w:hAnsi="Arial" w:cs="Arial"/>
            <w:noProof/>
            <w:webHidden/>
          </w:rPr>
          <w:fldChar w:fldCharType="end"/>
        </w:r>
      </w:hyperlink>
    </w:p>
    <w:p w14:paraId="3436F8A8" w14:textId="3C9117C2"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72" w:history="1">
        <w:r w:rsidR="007826FF" w:rsidRPr="007826FF">
          <w:rPr>
            <w:rStyle w:val="Hyperlink"/>
            <w:rFonts w:ascii="Arial" w:hAnsi="Arial" w:cs="Arial"/>
            <w:b/>
            <w:noProof/>
          </w:rPr>
          <w:t xml:space="preserve">Tabel 31 – </w:t>
        </w:r>
        <w:r w:rsidR="007826FF" w:rsidRPr="007826FF">
          <w:rPr>
            <w:rStyle w:val="Hyperlink"/>
            <w:rFonts w:ascii="Arial" w:hAnsi="Arial" w:cs="Arial"/>
            <w:b/>
            <w:iCs/>
            <w:noProof/>
            <w:lang w:val="en-US"/>
          </w:rPr>
          <w:t xml:space="preserve">Valorile medii lunare </w:t>
        </w:r>
        <w:r w:rsidR="007826FF" w:rsidRPr="007826FF">
          <w:rPr>
            <w:rStyle w:val="Hyperlink"/>
            <w:rFonts w:ascii="Arial" w:eastAsia="TimesNewRoman,Italic" w:hAnsi="Arial" w:cs="Arial"/>
            <w:b/>
            <w:iCs/>
            <w:noProof/>
            <w:lang w:val="en-US"/>
          </w:rPr>
          <w:t>s</w:t>
        </w:r>
        <w:r w:rsidR="007826FF" w:rsidRPr="007826FF">
          <w:rPr>
            <w:rStyle w:val="Hyperlink"/>
            <w:rFonts w:ascii="Arial" w:hAnsi="Arial" w:cs="Arial"/>
            <w:b/>
            <w:iCs/>
            <w:noProof/>
            <w:lang w:val="en-US"/>
          </w:rPr>
          <w:t>i anuale ale temperaturii aerului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_Toc30049972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104</w:t>
        </w:r>
        <w:r w:rsidR="007826FF" w:rsidRPr="007826FF">
          <w:rPr>
            <w:rFonts w:ascii="Arial" w:hAnsi="Arial" w:cs="Arial"/>
            <w:noProof/>
            <w:webHidden/>
          </w:rPr>
          <w:fldChar w:fldCharType="end"/>
        </w:r>
      </w:hyperlink>
    </w:p>
    <w:p w14:paraId="3BEE1F05" w14:textId="07D45981"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73" w:history="1">
        <w:r w:rsidR="007826FF" w:rsidRPr="007826FF">
          <w:rPr>
            <w:rStyle w:val="Hyperlink"/>
            <w:rFonts w:ascii="Arial" w:hAnsi="Arial" w:cs="Arial"/>
            <w:b/>
            <w:noProof/>
          </w:rPr>
          <w:t>Tabel 32 - Valorile medii lunare si anuale ale vitezelor vanturilor</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_Toc30049973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104</w:t>
        </w:r>
        <w:r w:rsidR="007826FF" w:rsidRPr="007826FF">
          <w:rPr>
            <w:rFonts w:ascii="Arial" w:hAnsi="Arial" w:cs="Arial"/>
            <w:noProof/>
            <w:webHidden/>
          </w:rPr>
          <w:fldChar w:fldCharType="end"/>
        </w:r>
      </w:hyperlink>
    </w:p>
    <w:p w14:paraId="3928E26D" w14:textId="0C49E287"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74" w:history="1">
        <w:r w:rsidR="007826FF" w:rsidRPr="007826FF">
          <w:rPr>
            <w:rStyle w:val="Hyperlink"/>
            <w:rFonts w:ascii="Arial" w:hAnsi="Arial" w:cs="Arial"/>
            <w:noProof/>
          </w:rPr>
          <w:t>Tabel 33 – Clase de stabilitate</w:t>
        </w:r>
        <w:r w:rsidR="007826FF" w:rsidRPr="007826FF">
          <w:rPr>
            <w:rStyle w:val="Hyperlink"/>
            <w:rFonts w:ascii="Arial" w:hAnsi="Arial" w:cs="Arial"/>
            <w:noProof/>
            <w:vertAlign w:val="superscript"/>
          </w:rPr>
          <w:t>1)</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_Toc30049974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106</w:t>
        </w:r>
        <w:r w:rsidR="007826FF" w:rsidRPr="007826FF">
          <w:rPr>
            <w:rFonts w:ascii="Arial" w:hAnsi="Arial" w:cs="Arial"/>
            <w:noProof/>
            <w:webHidden/>
          </w:rPr>
          <w:fldChar w:fldCharType="end"/>
        </w:r>
      </w:hyperlink>
    </w:p>
    <w:p w14:paraId="708340BE" w14:textId="2902AB18"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75" w:history="1">
        <w:r w:rsidR="007826FF" w:rsidRPr="007826FF">
          <w:rPr>
            <w:rStyle w:val="Hyperlink"/>
            <w:rFonts w:ascii="Arial" w:hAnsi="Arial" w:cs="Arial"/>
            <w:b/>
            <w:noProof/>
          </w:rPr>
          <w:t xml:space="preserve">Tabel 34 - </w:t>
        </w:r>
        <w:r w:rsidR="007826FF" w:rsidRPr="007826FF">
          <w:rPr>
            <w:rStyle w:val="Hyperlink"/>
            <w:rFonts w:ascii="Arial" w:eastAsia="TimesNewRomanPSMT" w:hAnsi="Arial" w:cs="Arial"/>
            <w:b/>
            <w:bCs/>
            <w:noProof/>
          </w:rPr>
          <w:t>Valori ale concentratii maxime si distante rezultate din modelare – situatia exploatare/functionare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_Toc30049975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109</w:t>
        </w:r>
        <w:r w:rsidR="007826FF" w:rsidRPr="007826FF">
          <w:rPr>
            <w:rFonts w:ascii="Arial" w:hAnsi="Arial" w:cs="Arial"/>
            <w:noProof/>
            <w:webHidden/>
          </w:rPr>
          <w:fldChar w:fldCharType="end"/>
        </w:r>
      </w:hyperlink>
    </w:p>
    <w:p w14:paraId="7657AE5C" w14:textId="1EE0C955"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76" w:history="1">
        <w:r w:rsidR="007826FF" w:rsidRPr="007826FF">
          <w:rPr>
            <w:rStyle w:val="Hyperlink"/>
            <w:rFonts w:ascii="Arial" w:hAnsi="Arial" w:cs="Arial"/>
            <w:noProof/>
          </w:rPr>
          <w:t>Tabel 35 - Impact rezidual pentru factor de mediu aer</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_Toc30049976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125</w:t>
        </w:r>
        <w:r w:rsidR="007826FF" w:rsidRPr="007826FF">
          <w:rPr>
            <w:rFonts w:ascii="Arial" w:hAnsi="Arial" w:cs="Arial"/>
            <w:noProof/>
            <w:webHidden/>
          </w:rPr>
          <w:fldChar w:fldCharType="end"/>
        </w:r>
      </w:hyperlink>
    </w:p>
    <w:p w14:paraId="1CC8EAA6" w14:textId="68A93E60"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77" w:history="1">
        <w:r w:rsidR="007826FF" w:rsidRPr="007826FF">
          <w:rPr>
            <w:rStyle w:val="Hyperlink"/>
            <w:rFonts w:ascii="Arial" w:hAnsi="Arial" w:cs="Arial"/>
            <w:noProof/>
          </w:rPr>
          <w:t>Tabel 36 – Valori limita in emisie pentru efluentii gazosi de la centrala termica</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_Toc30049977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125</w:t>
        </w:r>
        <w:r w:rsidR="007826FF" w:rsidRPr="007826FF">
          <w:rPr>
            <w:rFonts w:ascii="Arial" w:hAnsi="Arial" w:cs="Arial"/>
            <w:noProof/>
            <w:webHidden/>
          </w:rPr>
          <w:fldChar w:fldCharType="end"/>
        </w:r>
      </w:hyperlink>
    </w:p>
    <w:p w14:paraId="62DE9315" w14:textId="666DB529"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78" w:history="1">
        <w:r w:rsidR="007826FF" w:rsidRPr="007826FF">
          <w:rPr>
            <w:rStyle w:val="Hyperlink"/>
            <w:rFonts w:ascii="Arial" w:hAnsi="Arial" w:cs="Arial"/>
            <w:noProof/>
          </w:rPr>
          <w:t>Tabel 37 – Valori limita in emisie pentru efluentii gazosi din sectiile de productie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_Toc30049978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126</w:t>
        </w:r>
        <w:r w:rsidR="007826FF" w:rsidRPr="007826FF">
          <w:rPr>
            <w:rFonts w:ascii="Arial" w:hAnsi="Arial" w:cs="Arial"/>
            <w:noProof/>
            <w:webHidden/>
          </w:rPr>
          <w:fldChar w:fldCharType="end"/>
        </w:r>
      </w:hyperlink>
    </w:p>
    <w:p w14:paraId="0FBD6FFD" w14:textId="3A814A35"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79" w:history="1">
        <w:r w:rsidR="007826FF" w:rsidRPr="007826FF">
          <w:rPr>
            <w:rStyle w:val="Hyperlink"/>
            <w:rFonts w:ascii="Arial" w:hAnsi="Arial" w:cs="Arial"/>
            <w:noProof/>
          </w:rPr>
          <w:t>Tabel 38 - Proiectii ale temperaturilor si precipitatiilor medii anuale si sezoniere in Europa Centrala siregiunea de studiu pe baza modelelor globale CMIP5 (IPCC, 2013)</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_Toc30049979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129</w:t>
        </w:r>
        <w:r w:rsidR="007826FF" w:rsidRPr="007826FF">
          <w:rPr>
            <w:rFonts w:ascii="Arial" w:hAnsi="Arial" w:cs="Arial"/>
            <w:noProof/>
            <w:webHidden/>
          </w:rPr>
          <w:fldChar w:fldCharType="end"/>
        </w:r>
      </w:hyperlink>
    </w:p>
    <w:p w14:paraId="717DEAD7" w14:textId="215DFDF6"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80" w:history="1">
        <w:r w:rsidR="007826FF" w:rsidRPr="007826FF">
          <w:rPr>
            <w:rStyle w:val="Hyperlink"/>
            <w:rFonts w:ascii="Arial" w:hAnsi="Arial" w:cs="Arial"/>
            <w:noProof/>
          </w:rPr>
          <w:t>Tabel 39</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_Toc30049980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130</w:t>
        </w:r>
        <w:r w:rsidR="007826FF" w:rsidRPr="007826FF">
          <w:rPr>
            <w:rFonts w:ascii="Arial" w:hAnsi="Arial" w:cs="Arial"/>
            <w:noProof/>
            <w:webHidden/>
          </w:rPr>
          <w:fldChar w:fldCharType="end"/>
        </w:r>
      </w:hyperlink>
    </w:p>
    <w:p w14:paraId="06A72136" w14:textId="33E08596"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81" w:history="1">
        <w:r w:rsidR="007826FF" w:rsidRPr="007826FF">
          <w:rPr>
            <w:rStyle w:val="Hyperlink"/>
            <w:rFonts w:ascii="Arial" w:hAnsi="Arial" w:cs="Arial"/>
            <w:noProof/>
          </w:rPr>
          <w:t>Tabel 40 - Evaluarea gravitatii impactului si a probabilitatii de aparitie in zona amplasamentuluitraseului de drum</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_Toc30049981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137</w:t>
        </w:r>
        <w:r w:rsidR="007826FF" w:rsidRPr="007826FF">
          <w:rPr>
            <w:rFonts w:ascii="Arial" w:hAnsi="Arial" w:cs="Arial"/>
            <w:noProof/>
            <w:webHidden/>
          </w:rPr>
          <w:fldChar w:fldCharType="end"/>
        </w:r>
      </w:hyperlink>
    </w:p>
    <w:p w14:paraId="54B1C5B2" w14:textId="6C98CE4B"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82" w:history="1">
        <w:r w:rsidR="007826FF" w:rsidRPr="007826FF">
          <w:rPr>
            <w:rStyle w:val="Hyperlink"/>
            <w:rFonts w:ascii="Arial" w:hAnsi="Arial" w:cs="Arial"/>
            <w:noProof/>
          </w:rPr>
          <w:t>Tabel 41 - Evaluarea gravitatii impactului si a probabilitatii de aparitie in zona amplasamentuluitraseului de drum</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_Toc30049982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137</w:t>
        </w:r>
        <w:r w:rsidR="007826FF" w:rsidRPr="007826FF">
          <w:rPr>
            <w:rFonts w:ascii="Arial" w:hAnsi="Arial" w:cs="Arial"/>
            <w:noProof/>
            <w:webHidden/>
          </w:rPr>
          <w:fldChar w:fldCharType="end"/>
        </w:r>
      </w:hyperlink>
    </w:p>
    <w:p w14:paraId="42FA1687" w14:textId="4DA32738"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83" w:history="1">
        <w:r w:rsidR="007826FF" w:rsidRPr="007826FF">
          <w:rPr>
            <w:rStyle w:val="Hyperlink"/>
            <w:rFonts w:ascii="Arial" w:hAnsi="Arial" w:cs="Arial"/>
            <w:noProof/>
          </w:rPr>
          <w:t>Tabel 42 – Legenda</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_Toc30049983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137</w:t>
        </w:r>
        <w:r w:rsidR="007826FF" w:rsidRPr="007826FF">
          <w:rPr>
            <w:rFonts w:ascii="Arial" w:hAnsi="Arial" w:cs="Arial"/>
            <w:noProof/>
            <w:webHidden/>
          </w:rPr>
          <w:fldChar w:fldCharType="end"/>
        </w:r>
      </w:hyperlink>
    </w:p>
    <w:p w14:paraId="0F3F2338" w14:textId="1C7F0F41"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84" w:history="1">
        <w:r w:rsidR="007826FF" w:rsidRPr="007826FF">
          <w:rPr>
            <w:rStyle w:val="Hyperlink"/>
            <w:rFonts w:ascii="Arial" w:hAnsi="Arial" w:cs="Arial"/>
            <w:noProof/>
          </w:rPr>
          <w:t>Tabel 43 - Masuri de adaptare la schimbarile climatice existente si prevazute in proiect</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_Toc30049984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138</w:t>
        </w:r>
        <w:r w:rsidR="007826FF" w:rsidRPr="007826FF">
          <w:rPr>
            <w:rFonts w:ascii="Arial" w:hAnsi="Arial" w:cs="Arial"/>
            <w:noProof/>
            <w:webHidden/>
          </w:rPr>
          <w:fldChar w:fldCharType="end"/>
        </w:r>
      </w:hyperlink>
    </w:p>
    <w:p w14:paraId="0436DD96" w14:textId="296DCE84"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85" w:history="1">
        <w:r w:rsidR="007826FF" w:rsidRPr="007826FF">
          <w:rPr>
            <w:rStyle w:val="Hyperlink"/>
            <w:rFonts w:ascii="Arial" w:hAnsi="Arial" w:cs="Arial"/>
            <w:noProof/>
          </w:rPr>
          <w:t>Tabel 44 - Impact rezidual pentru peisaj</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_Toc30049985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142</w:t>
        </w:r>
        <w:r w:rsidR="007826FF" w:rsidRPr="007826FF">
          <w:rPr>
            <w:rFonts w:ascii="Arial" w:hAnsi="Arial" w:cs="Arial"/>
            <w:noProof/>
            <w:webHidden/>
          </w:rPr>
          <w:fldChar w:fldCharType="end"/>
        </w:r>
      </w:hyperlink>
    </w:p>
    <w:p w14:paraId="47DF667C" w14:textId="15613924"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86" w:history="1">
        <w:r w:rsidR="007826FF" w:rsidRPr="007826FF">
          <w:rPr>
            <w:rStyle w:val="Hyperlink"/>
            <w:rFonts w:ascii="Arial" w:hAnsi="Arial" w:cs="Arial"/>
            <w:noProof/>
          </w:rPr>
          <w:t>Tabel 45 - Matrice interactiuni factori de mediu</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_Toc30049986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144</w:t>
        </w:r>
        <w:r w:rsidR="007826FF" w:rsidRPr="007826FF">
          <w:rPr>
            <w:rFonts w:ascii="Arial" w:hAnsi="Arial" w:cs="Arial"/>
            <w:noProof/>
            <w:webHidden/>
          </w:rPr>
          <w:fldChar w:fldCharType="end"/>
        </w:r>
      </w:hyperlink>
    </w:p>
    <w:p w14:paraId="606B7637" w14:textId="38A6C723"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87" w:history="1">
        <w:r w:rsidR="007826FF" w:rsidRPr="007826FF">
          <w:rPr>
            <w:rStyle w:val="Hyperlink"/>
            <w:rFonts w:ascii="Arial" w:hAnsi="Arial" w:cs="Arial"/>
            <w:noProof/>
          </w:rPr>
          <w:t>Tabel 46 - Evaluarea impactului asupra factorilor de mediu al proiectului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_Toc30049987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145</w:t>
        </w:r>
        <w:r w:rsidR="007826FF" w:rsidRPr="007826FF">
          <w:rPr>
            <w:rFonts w:ascii="Arial" w:hAnsi="Arial" w:cs="Arial"/>
            <w:noProof/>
            <w:webHidden/>
          </w:rPr>
          <w:fldChar w:fldCharType="end"/>
        </w:r>
      </w:hyperlink>
    </w:p>
    <w:p w14:paraId="15A30DA6" w14:textId="33B220D0"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88" w:history="1">
        <w:r w:rsidR="007826FF" w:rsidRPr="007826FF">
          <w:rPr>
            <w:rStyle w:val="Hyperlink"/>
            <w:rFonts w:ascii="Arial" w:hAnsi="Arial" w:cs="Arial"/>
            <w:noProof/>
          </w:rPr>
          <w:t>Tabel 47 - Evaluarea impactului asupra factorilor de mediu al proiectului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_Toc30049988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146</w:t>
        </w:r>
        <w:r w:rsidR="007826FF" w:rsidRPr="007826FF">
          <w:rPr>
            <w:rFonts w:ascii="Arial" w:hAnsi="Arial" w:cs="Arial"/>
            <w:noProof/>
            <w:webHidden/>
          </w:rPr>
          <w:fldChar w:fldCharType="end"/>
        </w:r>
      </w:hyperlink>
    </w:p>
    <w:p w14:paraId="2B4F61D6" w14:textId="79D7C328"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89" w:history="1">
        <w:r w:rsidR="007826FF" w:rsidRPr="007826FF">
          <w:rPr>
            <w:rStyle w:val="Hyperlink"/>
            <w:rFonts w:ascii="Arial" w:hAnsi="Arial" w:cs="Arial"/>
            <w:noProof/>
          </w:rPr>
          <w:t>Tabel 48</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_Toc30049989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152</w:t>
        </w:r>
        <w:r w:rsidR="007826FF" w:rsidRPr="007826FF">
          <w:rPr>
            <w:rFonts w:ascii="Arial" w:hAnsi="Arial" w:cs="Arial"/>
            <w:noProof/>
            <w:webHidden/>
          </w:rPr>
          <w:fldChar w:fldCharType="end"/>
        </w:r>
      </w:hyperlink>
    </w:p>
    <w:p w14:paraId="1F6921FD" w14:textId="361993EC"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90" w:history="1">
        <w:r w:rsidR="007826FF" w:rsidRPr="007826FF">
          <w:rPr>
            <w:rStyle w:val="Hyperlink"/>
            <w:rFonts w:ascii="Arial" w:hAnsi="Arial" w:cs="Arial"/>
            <w:noProof/>
          </w:rPr>
          <w:t>Tabel 49 - Cuantificarea severitatii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_Toc30049990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152</w:t>
        </w:r>
        <w:r w:rsidR="007826FF" w:rsidRPr="007826FF">
          <w:rPr>
            <w:rFonts w:ascii="Arial" w:hAnsi="Arial" w:cs="Arial"/>
            <w:noProof/>
            <w:webHidden/>
          </w:rPr>
          <w:fldChar w:fldCharType="end"/>
        </w:r>
      </w:hyperlink>
    </w:p>
    <w:p w14:paraId="1F49B92F" w14:textId="2C07A39A"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91" w:history="1">
        <w:r w:rsidR="007826FF" w:rsidRPr="007826FF">
          <w:rPr>
            <w:rStyle w:val="Hyperlink"/>
            <w:rFonts w:ascii="Arial" w:hAnsi="Arial" w:cs="Arial"/>
            <w:noProof/>
          </w:rPr>
          <w:t>Tabel 50</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_Toc30049991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153</w:t>
        </w:r>
        <w:r w:rsidR="007826FF" w:rsidRPr="007826FF">
          <w:rPr>
            <w:rFonts w:ascii="Arial" w:hAnsi="Arial" w:cs="Arial"/>
            <w:noProof/>
            <w:webHidden/>
          </w:rPr>
          <w:fldChar w:fldCharType="end"/>
        </w:r>
      </w:hyperlink>
    </w:p>
    <w:p w14:paraId="6A52047B" w14:textId="1D493560"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92" w:history="1">
        <w:r w:rsidR="007826FF" w:rsidRPr="007826FF">
          <w:rPr>
            <w:rStyle w:val="Hyperlink"/>
            <w:rFonts w:ascii="Arial" w:hAnsi="Arial" w:cs="Arial"/>
            <w:noProof/>
          </w:rPr>
          <w:t>Tabel 51</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_Toc30049992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153</w:t>
        </w:r>
        <w:r w:rsidR="007826FF" w:rsidRPr="007826FF">
          <w:rPr>
            <w:rFonts w:ascii="Arial" w:hAnsi="Arial" w:cs="Arial"/>
            <w:noProof/>
            <w:webHidden/>
          </w:rPr>
          <w:fldChar w:fldCharType="end"/>
        </w:r>
      </w:hyperlink>
    </w:p>
    <w:p w14:paraId="6782DCAA" w14:textId="13AD915F"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93" w:history="1">
        <w:r w:rsidR="007826FF" w:rsidRPr="007826FF">
          <w:rPr>
            <w:rStyle w:val="Hyperlink"/>
            <w:rFonts w:ascii="Arial" w:hAnsi="Arial" w:cs="Arial"/>
            <w:noProof/>
          </w:rPr>
          <w:t>Tabel 52 - Impact rezidual pentru zgomotului si vibratiilor</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_Toc30049993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161</w:t>
        </w:r>
        <w:r w:rsidR="007826FF" w:rsidRPr="007826FF">
          <w:rPr>
            <w:rFonts w:ascii="Arial" w:hAnsi="Arial" w:cs="Arial"/>
            <w:noProof/>
            <w:webHidden/>
          </w:rPr>
          <w:fldChar w:fldCharType="end"/>
        </w:r>
      </w:hyperlink>
    </w:p>
    <w:p w14:paraId="22585ADF" w14:textId="3C83E828"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94" w:history="1">
        <w:r w:rsidR="007826FF" w:rsidRPr="007826FF">
          <w:rPr>
            <w:rStyle w:val="Hyperlink"/>
            <w:rFonts w:ascii="Arial" w:hAnsi="Arial" w:cs="Arial"/>
            <w:noProof/>
          </w:rPr>
          <w:t xml:space="preserve">Tabel 53 – </w:t>
        </w:r>
        <w:r w:rsidR="007826FF" w:rsidRPr="007826FF">
          <w:rPr>
            <w:rStyle w:val="Hyperlink"/>
            <w:rFonts w:ascii="Arial" w:hAnsi="Arial" w:cs="Arial"/>
            <w:noProof/>
            <w:lang w:val="en"/>
          </w:rPr>
          <w:t>Informatii privind categoriile de substante si preparate chimice periculoase ce vor fi utilizatepentru realizarea investiei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_Toc30049994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167</w:t>
        </w:r>
        <w:r w:rsidR="007826FF" w:rsidRPr="007826FF">
          <w:rPr>
            <w:rFonts w:ascii="Arial" w:hAnsi="Arial" w:cs="Arial"/>
            <w:noProof/>
            <w:webHidden/>
          </w:rPr>
          <w:fldChar w:fldCharType="end"/>
        </w:r>
      </w:hyperlink>
    </w:p>
    <w:p w14:paraId="32A2F32E" w14:textId="3A3315D1"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95" w:history="1">
        <w:r w:rsidR="007826FF" w:rsidRPr="007826FF">
          <w:rPr>
            <w:rStyle w:val="Hyperlink"/>
            <w:rFonts w:ascii="Arial" w:hAnsi="Arial" w:cs="Arial"/>
            <w:noProof/>
          </w:rPr>
          <w:t>Tabel 54 – Impact potential – Masuri de reducere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_Toc30049995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171</w:t>
        </w:r>
        <w:r w:rsidR="007826FF" w:rsidRPr="007826FF">
          <w:rPr>
            <w:rFonts w:ascii="Arial" w:hAnsi="Arial" w:cs="Arial"/>
            <w:noProof/>
            <w:webHidden/>
          </w:rPr>
          <w:fldChar w:fldCharType="end"/>
        </w:r>
      </w:hyperlink>
    </w:p>
    <w:p w14:paraId="30580135" w14:textId="1854997F"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96" w:history="1">
        <w:r w:rsidR="007826FF" w:rsidRPr="007826FF">
          <w:rPr>
            <w:rStyle w:val="Hyperlink"/>
            <w:rFonts w:ascii="Arial" w:hAnsi="Arial" w:cs="Arial"/>
            <w:noProof/>
          </w:rPr>
          <w:t>Tabel 55- Program de monitorizare proiect in perioada de executie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_Toc30049996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173</w:t>
        </w:r>
        <w:r w:rsidR="007826FF" w:rsidRPr="007826FF">
          <w:rPr>
            <w:rFonts w:ascii="Arial" w:hAnsi="Arial" w:cs="Arial"/>
            <w:noProof/>
            <w:webHidden/>
          </w:rPr>
          <w:fldChar w:fldCharType="end"/>
        </w:r>
      </w:hyperlink>
    </w:p>
    <w:p w14:paraId="3B330B65" w14:textId="62164579"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97" w:history="1">
        <w:r w:rsidR="007826FF" w:rsidRPr="007826FF">
          <w:rPr>
            <w:rStyle w:val="Hyperlink"/>
            <w:rFonts w:ascii="Arial" w:hAnsi="Arial" w:cs="Arial"/>
            <w:noProof/>
          </w:rPr>
          <w:t>Tabel 56 - Program de monitorizare proiect in perioada de operare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_Toc30049997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174</w:t>
        </w:r>
        <w:r w:rsidR="007826FF" w:rsidRPr="007826FF">
          <w:rPr>
            <w:rFonts w:ascii="Arial" w:hAnsi="Arial" w:cs="Arial"/>
            <w:noProof/>
            <w:webHidden/>
          </w:rPr>
          <w:fldChar w:fldCharType="end"/>
        </w:r>
      </w:hyperlink>
    </w:p>
    <w:p w14:paraId="304903EC" w14:textId="7FD95732"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49998" w:history="1">
        <w:r w:rsidR="007826FF" w:rsidRPr="007826FF">
          <w:rPr>
            <w:rStyle w:val="Hyperlink"/>
            <w:rFonts w:ascii="Arial" w:hAnsi="Arial" w:cs="Arial"/>
            <w:noProof/>
          </w:rPr>
          <w:t>Tabel 57 - Nivele de risc si securitate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_Toc30049998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179</w:t>
        </w:r>
        <w:r w:rsidR="007826FF" w:rsidRPr="007826FF">
          <w:rPr>
            <w:rFonts w:ascii="Arial" w:hAnsi="Arial" w:cs="Arial"/>
            <w:noProof/>
            <w:webHidden/>
          </w:rPr>
          <w:fldChar w:fldCharType="end"/>
        </w:r>
      </w:hyperlink>
    </w:p>
    <w:p w14:paraId="0D812D48" w14:textId="7C285397" w:rsidR="003E3AAC" w:rsidRPr="003D1E82" w:rsidRDefault="00225ACD" w:rsidP="003D1E82">
      <w:pPr>
        <w:tabs>
          <w:tab w:val="left" w:pos="670"/>
          <w:tab w:val="right" w:leader="dot" w:pos="9520"/>
        </w:tabs>
        <w:spacing w:after="0" w:line="240" w:lineRule="auto"/>
        <w:jc w:val="both"/>
        <w:rPr>
          <w:rFonts w:ascii="Arial" w:hAnsi="Arial" w:cs="Arial"/>
          <w:color w:val="FF0000"/>
          <w:sz w:val="16"/>
          <w:szCs w:val="16"/>
        </w:rPr>
      </w:pPr>
      <w:r w:rsidRPr="007826FF">
        <w:rPr>
          <w:rFonts w:ascii="Arial" w:hAnsi="Arial" w:cs="Arial"/>
          <w:color w:val="FF0000"/>
        </w:rPr>
        <w:fldChar w:fldCharType="end"/>
      </w:r>
    </w:p>
    <w:p w14:paraId="2FB2CA32" w14:textId="77777777" w:rsidR="003E3AAC" w:rsidRPr="004D1E49" w:rsidRDefault="00E03FB8" w:rsidP="003D1E82">
      <w:pPr>
        <w:pStyle w:val="TOCHeading"/>
        <w:spacing w:before="0" w:line="240" w:lineRule="auto"/>
        <w:jc w:val="both"/>
        <w:rPr>
          <w:rFonts w:ascii="Arial" w:hAnsi="Arial" w:cs="Arial"/>
          <w:color w:val="FF0000"/>
          <w:szCs w:val="18"/>
          <w:lang w:val="ro-RO"/>
        </w:rPr>
      </w:pPr>
      <w:r w:rsidRPr="004D1E49">
        <w:rPr>
          <w:rFonts w:ascii="Arial" w:hAnsi="Arial" w:cs="Arial"/>
          <w:color w:val="FF0000"/>
          <w:szCs w:val="18"/>
          <w:lang w:val="ro-RO"/>
        </w:rPr>
        <w:t xml:space="preserve">LISTA DE </w:t>
      </w:r>
      <w:r w:rsidR="005F4D2A" w:rsidRPr="004D1E49">
        <w:rPr>
          <w:rFonts w:ascii="Arial" w:hAnsi="Arial" w:cs="Arial"/>
          <w:color w:val="FF0000"/>
          <w:szCs w:val="18"/>
          <w:lang w:val="ro-RO"/>
        </w:rPr>
        <w:t>FIGURI</w:t>
      </w:r>
    </w:p>
    <w:bookmarkStart w:id="0" w:name="_Toc295901489"/>
    <w:p w14:paraId="3AFBA8EF" w14:textId="3CDEB45C" w:rsidR="007826FF" w:rsidRPr="007826FF" w:rsidRDefault="00897DD2">
      <w:pPr>
        <w:pStyle w:val="TableofFigures"/>
        <w:tabs>
          <w:tab w:val="right" w:leader="dot" w:pos="9627"/>
        </w:tabs>
        <w:rPr>
          <w:rFonts w:ascii="Arial" w:eastAsiaTheme="minorEastAsia" w:hAnsi="Arial" w:cs="Arial"/>
          <w:noProof/>
          <w:sz w:val="22"/>
          <w:szCs w:val="22"/>
          <w:lang w:val="en-US"/>
        </w:rPr>
      </w:pPr>
      <w:r w:rsidRPr="007826FF">
        <w:rPr>
          <w:rFonts w:ascii="Arial" w:hAnsi="Arial" w:cs="Arial"/>
          <w:caps/>
          <w:smallCaps/>
          <w:color w:val="FF0000"/>
          <w:szCs w:val="18"/>
        </w:rPr>
        <w:fldChar w:fldCharType="begin"/>
      </w:r>
      <w:r w:rsidRPr="007826FF">
        <w:rPr>
          <w:rFonts w:ascii="Arial" w:hAnsi="Arial" w:cs="Arial"/>
          <w:caps/>
          <w:smallCaps/>
          <w:color w:val="FF0000"/>
          <w:szCs w:val="18"/>
        </w:rPr>
        <w:instrText xml:space="preserve"> TOC \h \z \c "Figură" </w:instrText>
      </w:r>
      <w:r w:rsidRPr="007826FF">
        <w:rPr>
          <w:rFonts w:ascii="Arial" w:hAnsi="Arial" w:cs="Arial"/>
          <w:caps/>
          <w:smallCaps/>
          <w:color w:val="FF0000"/>
          <w:szCs w:val="18"/>
        </w:rPr>
        <w:fldChar w:fldCharType="separate"/>
      </w:r>
      <w:hyperlink w:anchor="_Toc30049999" w:history="1">
        <w:r w:rsidR="007826FF" w:rsidRPr="007826FF">
          <w:rPr>
            <w:rStyle w:val="Hyperlink"/>
            <w:rFonts w:ascii="Arial" w:hAnsi="Arial" w:cs="Arial"/>
            <w:noProof/>
          </w:rPr>
          <w:t>Figura 1 – Delimitarea amplasamentului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_Toc30049999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10</w:t>
        </w:r>
        <w:r w:rsidR="007826FF" w:rsidRPr="007826FF">
          <w:rPr>
            <w:rFonts w:ascii="Arial" w:hAnsi="Arial" w:cs="Arial"/>
            <w:noProof/>
            <w:webHidden/>
          </w:rPr>
          <w:fldChar w:fldCharType="end"/>
        </w:r>
      </w:hyperlink>
    </w:p>
    <w:p w14:paraId="638CB74F" w14:textId="6A2B41B5"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00" w:history="1">
        <w:r w:rsidR="007826FF" w:rsidRPr="007826FF">
          <w:rPr>
            <w:rStyle w:val="Hyperlink"/>
            <w:rFonts w:ascii="Arial" w:hAnsi="Arial" w:cs="Arial"/>
            <w:noProof/>
          </w:rPr>
          <w:t>Figura 2 – Localizarea amplasamentului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_Toc30050000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12</w:t>
        </w:r>
        <w:r w:rsidR="007826FF" w:rsidRPr="007826FF">
          <w:rPr>
            <w:rFonts w:ascii="Arial" w:hAnsi="Arial" w:cs="Arial"/>
            <w:noProof/>
            <w:webHidden/>
          </w:rPr>
          <w:fldChar w:fldCharType="end"/>
        </w:r>
      </w:hyperlink>
    </w:p>
    <w:p w14:paraId="286138E1" w14:textId="34ED9039"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01" w:history="1">
        <w:r w:rsidR="007826FF" w:rsidRPr="007826FF">
          <w:rPr>
            <w:rStyle w:val="Hyperlink"/>
            <w:rFonts w:ascii="Arial" w:hAnsi="Arial" w:cs="Arial"/>
            <w:noProof/>
          </w:rPr>
          <w:t>Figura 3 – Diagramele Piper si Schoeller efectuate pe baza analizelor chimice ale apei unor foraje de observatie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_Toc30050001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70</w:t>
        </w:r>
        <w:r w:rsidR="007826FF" w:rsidRPr="007826FF">
          <w:rPr>
            <w:rFonts w:ascii="Arial" w:hAnsi="Arial" w:cs="Arial"/>
            <w:noProof/>
            <w:webHidden/>
          </w:rPr>
          <w:fldChar w:fldCharType="end"/>
        </w:r>
      </w:hyperlink>
    </w:p>
    <w:p w14:paraId="34CFC7C9" w14:textId="7FD49931"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02" w:history="1">
        <w:r w:rsidR="007826FF" w:rsidRPr="007826FF">
          <w:rPr>
            <w:rStyle w:val="Hyperlink"/>
            <w:rFonts w:ascii="Arial" w:hAnsi="Arial" w:cs="Arial"/>
            <w:noProof/>
          </w:rPr>
          <w:t>Figura 4 – Utilizarea  terenului pentru corpul de apa subterana  ROAG02-Campia Titu</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_Toc30050002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70</w:t>
        </w:r>
        <w:r w:rsidR="007826FF" w:rsidRPr="007826FF">
          <w:rPr>
            <w:rFonts w:ascii="Arial" w:hAnsi="Arial" w:cs="Arial"/>
            <w:noProof/>
            <w:webHidden/>
          </w:rPr>
          <w:fldChar w:fldCharType="end"/>
        </w:r>
      </w:hyperlink>
    </w:p>
    <w:p w14:paraId="22303EC4" w14:textId="717324E5"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03" w:history="1">
        <w:r w:rsidR="007826FF" w:rsidRPr="007826FF">
          <w:rPr>
            <w:rStyle w:val="Hyperlink"/>
            <w:rFonts w:ascii="Arial" w:hAnsi="Arial" w:cs="Arial"/>
            <w:noProof/>
          </w:rPr>
          <w:t>Figura 5 - Localizarea sit arheologice din zona Ghergani, jud. Dambovita</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_Toc30050003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76</w:t>
        </w:r>
        <w:r w:rsidR="007826FF" w:rsidRPr="007826FF">
          <w:rPr>
            <w:rFonts w:ascii="Arial" w:hAnsi="Arial" w:cs="Arial"/>
            <w:noProof/>
            <w:webHidden/>
          </w:rPr>
          <w:fldChar w:fldCharType="end"/>
        </w:r>
      </w:hyperlink>
    </w:p>
    <w:p w14:paraId="2FE4A964" w14:textId="73253BD0"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04" w:history="1">
        <w:r w:rsidR="007826FF" w:rsidRPr="007826FF">
          <w:rPr>
            <w:rStyle w:val="Hyperlink"/>
            <w:rFonts w:ascii="Arial" w:hAnsi="Arial" w:cs="Arial"/>
            <w:noProof/>
          </w:rPr>
          <w:t>Figura 6 – Frecventa medie a zilelor cu zapada, zilelor de inghet, zilelor fara inghet si a zilelor tropicale (Sursa: Primaria Orasului Racari)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_Toc30050004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94</w:t>
        </w:r>
        <w:r w:rsidR="007826FF" w:rsidRPr="007826FF">
          <w:rPr>
            <w:rFonts w:ascii="Arial" w:hAnsi="Arial" w:cs="Arial"/>
            <w:noProof/>
            <w:webHidden/>
          </w:rPr>
          <w:fldChar w:fldCharType="end"/>
        </w:r>
      </w:hyperlink>
    </w:p>
    <w:p w14:paraId="7243200A" w14:textId="6E5471B5"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05" w:history="1">
        <w:r w:rsidR="007826FF" w:rsidRPr="007826FF">
          <w:rPr>
            <w:rStyle w:val="Hyperlink"/>
            <w:rFonts w:ascii="Arial" w:hAnsi="Arial" w:cs="Arial"/>
            <w:noProof/>
          </w:rPr>
          <w:t>Figura 7 – Localizarea surselor de emisie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_Toc30050005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101</w:t>
        </w:r>
        <w:r w:rsidR="007826FF" w:rsidRPr="007826FF">
          <w:rPr>
            <w:rFonts w:ascii="Arial" w:hAnsi="Arial" w:cs="Arial"/>
            <w:noProof/>
            <w:webHidden/>
          </w:rPr>
          <w:fldChar w:fldCharType="end"/>
        </w:r>
      </w:hyperlink>
    </w:p>
    <w:p w14:paraId="1431211D" w14:textId="34DBFBF5"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06" w:history="1">
        <w:r w:rsidR="007826FF" w:rsidRPr="007826FF">
          <w:rPr>
            <w:rStyle w:val="Hyperlink"/>
            <w:rFonts w:ascii="Arial" w:hAnsi="Arial" w:cs="Arial"/>
            <w:noProof/>
          </w:rPr>
          <w:t>Figura 8 – Roza vanturilor</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_Toc30050006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105</w:t>
        </w:r>
        <w:r w:rsidR="007826FF" w:rsidRPr="007826FF">
          <w:rPr>
            <w:rFonts w:ascii="Arial" w:hAnsi="Arial" w:cs="Arial"/>
            <w:noProof/>
            <w:webHidden/>
          </w:rPr>
          <w:fldChar w:fldCharType="end"/>
        </w:r>
      </w:hyperlink>
    </w:p>
    <w:p w14:paraId="3BD00437" w14:textId="04CF3C11"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07" w:history="1">
        <w:r w:rsidR="007826FF" w:rsidRPr="007826FF">
          <w:rPr>
            <w:rStyle w:val="Hyperlink"/>
            <w:rFonts w:ascii="Arial" w:hAnsi="Arial" w:cs="Arial"/>
            <w:noProof/>
          </w:rPr>
          <w:t xml:space="preserve">Figura 9 – </w:t>
        </w:r>
        <w:r w:rsidR="007826FF" w:rsidRPr="007826FF">
          <w:rPr>
            <w:rStyle w:val="Hyperlink"/>
            <w:rFonts w:ascii="Arial" w:hAnsi="Arial" w:cs="Arial"/>
            <w:noProof/>
            <w:lang w:val="en-US"/>
          </w:rPr>
          <w:t>Distributia claselor de viteze</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_Toc30050007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105</w:t>
        </w:r>
        <w:r w:rsidR="007826FF" w:rsidRPr="007826FF">
          <w:rPr>
            <w:rFonts w:ascii="Arial" w:hAnsi="Arial" w:cs="Arial"/>
            <w:noProof/>
            <w:webHidden/>
          </w:rPr>
          <w:fldChar w:fldCharType="end"/>
        </w:r>
      </w:hyperlink>
    </w:p>
    <w:p w14:paraId="363E920A" w14:textId="3F5BFCB3"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08" w:history="1">
        <w:r w:rsidR="007826FF" w:rsidRPr="007826FF">
          <w:rPr>
            <w:rStyle w:val="Hyperlink"/>
            <w:rFonts w:ascii="Arial" w:hAnsi="Arial" w:cs="Arial"/>
            <w:noProof/>
          </w:rPr>
          <w:t>Figura 10 – Localizarea surselor de emisie si receptori sensibili</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_Toc30050008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108</w:t>
        </w:r>
        <w:r w:rsidR="007826FF" w:rsidRPr="007826FF">
          <w:rPr>
            <w:rFonts w:ascii="Arial" w:hAnsi="Arial" w:cs="Arial"/>
            <w:noProof/>
            <w:webHidden/>
          </w:rPr>
          <w:fldChar w:fldCharType="end"/>
        </w:r>
      </w:hyperlink>
    </w:p>
    <w:p w14:paraId="19755E3B" w14:textId="079577A3"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09" w:history="1">
        <w:r w:rsidR="007826FF" w:rsidRPr="007826FF">
          <w:rPr>
            <w:rStyle w:val="Hyperlink"/>
            <w:rFonts w:ascii="Arial" w:hAnsi="Arial" w:cs="Arial"/>
            <w:noProof/>
          </w:rPr>
          <w:t xml:space="preserve"> Figura 11 – Modelarea CO_directie vant</w:t>
        </w:r>
        <w:r w:rsidR="007826FF" w:rsidRPr="007826FF">
          <w:rPr>
            <w:rStyle w:val="Hyperlink"/>
            <w:rFonts w:ascii="Arial" w:hAnsi="Arial" w:cs="Arial"/>
            <w:noProof/>
            <w:lang w:val="en-US"/>
          </w:rPr>
          <w:t xml:space="preserve"> NE (mg/mc) – perioada de mediere de 8 h</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_Toc30050009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110</w:t>
        </w:r>
        <w:r w:rsidR="007826FF" w:rsidRPr="007826FF">
          <w:rPr>
            <w:rFonts w:ascii="Arial" w:hAnsi="Arial" w:cs="Arial"/>
            <w:noProof/>
            <w:webHidden/>
          </w:rPr>
          <w:fldChar w:fldCharType="end"/>
        </w:r>
      </w:hyperlink>
    </w:p>
    <w:p w14:paraId="46ACB3AE" w14:textId="0F013957"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10" w:history="1">
        <w:r w:rsidR="007826FF" w:rsidRPr="007826FF">
          <w:rPr>
            <w:rStyle w:val="Hyperlink"/>
            <w:rFonts w:ascii="Arial" w:hAnsi="Arial" w:cs="Arial"/>
            <w:noProof/>
          </w:rPr>
          <w:t>Figura 12 – Modelarea CO_directie vant</w:t>
        </w:r>
        <w:r w:rsidR="007826FF" w:rsidRPr="007826FF">
          <w:rPr>
            <w:rStyle w:val="Hyperlink"/>
            <w:rFonts w:ascii="Arial" w:hAnsi="Arial" w:cs="Arial"/>
            <w:noProof/>
            <w:lang w:val="en-US"/>
          </w:rPr>
          <w:t xml:space="preserve"> NE (</w:t>
        </w:r>
        <w:r w:rsidR="007826FF" w:rsidRPr="007826FF">
          <w:rPr>
            <w:rStyle w:val="Hyperlink"/>
            <w:rFonts w:ascii="Arial" w:hAnsi="Arial" w:cs="Arial"/>
            <w:noProof/>
          </w:rPr>
          <w:sym w:font="Symbol" w:char="F06D"/>
        </w:r>
        <w:r w:rsidR="007826FF" w:rsidRPr="007826FF">
          <w:rPr>
            <w:rStyle w:val="Hyperlink"/>
            <w:rFonts w:ascii="Arial" w:hAnsi="Arial" w:cs="Arial"/>
            <w:noProof/>
            <w:lang w:val="en-US"/>
          </w:rPr>
          <w:t>g/mc) – perioada de mediere de 8 h</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_Toc30050010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111</w:t>
        </w:r>
        <w:r w:rsidR="007826FF" w:rsidRPr="007826FF">
          <w:rPr>
            <w:rFonts w:ascii="Arial" w:hAnsi="Arial" w:cs="Arial"/>
            <w:noProof/>
            <w:webHidden/>
          </w:rPr>
          <w:fldChar w:fldCharType="end"/>
        </w:r>
      </w:hyperlink>
    </w:p>
    <w:p w14:paraId="6A760787" w14:textId="7CE6D143"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11" w:history="1">
        <w:r w:rsidR="007826FF" w:rsidRPr="007826FF">
          <w:rPr>
            <w:rStyle w:val="Hyperlink"/>
            <w:rFonts w:ascii="Arial" w:hAnsi="Arial" w:cs="Arial"/>
            <w:noProof/>
          </w:rPr>
          <w:t>Figura 13 – Modelarea CO_SW</w:t>
        </w:r>
        <w:r w:rsidR="007826FF" w:rsidRPr="007826FF">
          <w:rPr>
            <w:rStyle w:val="Hyperlink"/>
            <w:rFonts w:ascii="Arial" w:hAnsi="Arial" w:cs="Arial"/>
            <w:noProof/>
            <w:lang w:val="en-US"/>
          </w:rPr>
          <w:t xml:space="preserve"> (mg/mc) – perioada de mediere de 8 h</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_Toc30050011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111</w:t>
        </w:r>
        <w:r w:rsidR="007826FF" w:rsidRPr="007826FF">
          <w:rPr>
            <w:rFonts w:ascii="Arial" w:hAnsi="Arial" w:cs="Arial"/>
            <w:noProof/>
            <w:webHidden/>
          </w:rPr>
          <w:fldChar w:fldCharType="end"/>
        </w:r>
      </w:hyperlink>
    </w:p>
    <w:p w14:paraId="4D0BC6C5" w14:textId="449AB73A"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12" w:history="1">
        <w:r w:rsidR="007826FF" w:rsidRPr="007826FF">
          <w:rPr>
            <w:rStyle w:val="Hyperlink"/>
            <w:rFonts w:ascii="Arial" w:hAnsi="Arial" w:cs="Arial"/>
            <w:noProof/>
          </w:rPr>
          <w:t>Figura 14 – Modelarea CO_SW</w:t>
        </w:r>
        <w:r w:rsidR="007826FF" w:rsidRPr="007826FF">
          <w:rPr>
            <w:rStyle w:val="Hyperlink"/>
            <w:rFonts w:ascii="Arial" w:hAnsi="Arial" w:cs="Arial"/>
            <w:noProof/>
            <w:lang w:val="en-US"/>
          </w:rPr>
          <w:t xml:space="preserve"> (</w:t>
        </w:r>
        <w:r w:rsidR="007826FF" w:rsidRPr="007826FF">
          <w:rPr>
            <w:rStyle w:val="Hyperlink"/>
            <w:rFonts w:ascii="Arial" w:hAnsi="Arial" w:cs="Arial"/>
            <w:noProof/>
          </w:rPr>
          <w:sym w:font="Symbol" w:char="F06D"/>
        </w:r>
        <w:r w:rsidR="007826FF" w:rsidRPr="007826FF">
          <w:rPr>
            <w:rStyle w:val="Hyperlink"/>
            <w:rFonts w:ascii="Arial" w:hAnsi="Arial" w:cs="Arial"/>
            <w:noProof/>
            <w:lang w:val="en-US"/>
          </w:rPr>
          <w:t>g/mc) – perioada de mediere de 8 h</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_Toc30050012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112</w:t>
        </w:r>
        <w:r w:rsidR="007826FF" w:rsidRPr="007826FF">
          <w:rPr>
            <w:rFonts w:ascii="Arial" w:hAnsi="Arial" w:cs="Arial"/>
            <w:noProof/>
            <w:webHidden/>
          </w:rPr>
          <w:fldChar w:fldCharType="end"/>
        </w:r>
      </w:hyperlink>
    </w:p>
    <w:p w14:paraId="57D54FA7" w14:textId="468ED0BC"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13" w:history="1">
        <w:r w:rsidR="007826FF" w:rsidRPr="007826FF">
          <w:rPr>
            <w:rStyle w:val="Hyperlink"/>
            <w:rFonts w:ascii="Arial" w:hAnsi="Arial" w:cs="Arial"/>
            <w:noProof/>
          </w:rPr>
          <w:t>Figura 15 – Modelarea NH</w:t>
        </w:r>
        <w:r w:rsidR="007826FF" w:rsidRPr="007826FF">
          <w:rPr>
            <w:rStyle w:val="Hyperlink"/>
            <w:rFonts w:ascii="Arial" w:hAnsi="Arial" w:cs="Arial"/>
            <w:noProof/>
            <w:vertAlign w:val="subscript"/>
          </w:rPr>
          <w:t>3</w:t>
        </w:r>
        <w:r w:rsidR="007826FF" w:rsidRPr="007826FF">
          <w:rPr>
            <w:rStyle w:val="Hyperlink"/>
            <w:rFonts w:ascii="Arial" w:hAnsi="Arial" w:cs="Arial"/>
            <w:noProof/>
          </w:rPr>
          <w:t>_NE</w:t>
        </w:r>
        <w:r w:rsidR="007826FF" w:rsidRPr="007826FF">
          <w:rPr>
            <w:rStyle w:val="Hyperlink"/>
            <w:rFonts w:ascii="Arial" w:hAnsi="Arial" w:cs="Arial"/>
            <w:noProof/>
            <w:lang w:val="en-US"/>
          </w:rPr>
          <w:t xml:space="preserve"> (mg/mc) – perioada de mediere de 30 min.</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_Toc30050013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112</w:t>
        </w:r>
        <w:r w:rsidR="007826FF" w:rsidRPr="007826FF">
          <w:rPr>
            <w:rFonts w:ascii="Arial" w:hAnsi="Arial" w:cs="Arial"/>
            <w:noProof/>
            <w:webHidden/>
          </w:rPr>
          <w:fldChar w:fldCharType="end"/>
        </w:r>
      </w:hyperlink>
    </w:p>
    <w:p w14:paraId="2D5D9C93" w14:textId="16FE7DD6"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14" w:history="1">
        <w:r w:rsidR="007826FF" w:rsidRPr="007826FF">
          <w:rPr>
            <w:rStyle w:val="Hyperlink"/>
            <w:rFonts w:ascii="Arial" w:hAnsi="Arial" w:cs="Arial"/>
            <w:noProof/>
          </w:rPr>
          <w:t>Figura 16 – Modelarea NH</w:t>
        </w:r>
        <w:r w:rsidR="007826FF" w:rsidRPr="007826FF">
          <w:rPr>
            <w:rStyle w:val="Hyperlink"/>
            <w:rFonts w:ascii="Arial" w:hAnsi="Arial" w:cs="Arial"/>
            <w:noProof/>
            <w:vertAlign w:val="subscript"/>
          </w:rPr>
          <w:t>3</w:t>
        </w:r>
        <w:r w:rsidR="007826FF" w:rsidRPr="007826FF">
          <w:rPr>
            <w:rStyle w:val="Hyperlink"/>
            <w:rFonts w:ascii="Arial" w:hAnsi="Arial" w:cs="Arial"/>
            <w:noProof/>
          </w:rPr>
          <w:t>_NE</w:t>
        </w:r>
        <w:r w:rsidR="007826FF" w:rsidRPr="007826FF">
          <w:rPr>
            <w:rStyle w:val="Hyperlink"/>
            <w:rFonts w:ascii="Arial" w:hAnsi="Arial" w:cs="Arial"/>
            <w:noProof/>
            <w:lang w:val="en-US"/>
          </w:rPr>
          <w:t xml:space="preserve"> (</w:t>
        </w:r>
        <w:r w:rsidR="007826FF" w:rsidRPr="007826FF">
          <w:rPr>
            <w:rStyle w:val="Hyperlink"/>
            <w:rFonts w:ascii="Arial" w:hAnsi="Arial" w:cs="Arial"/>
            <w:noProof/>
          </w:rPr>
          <w:sym w:font="Symbol" w:char="F06D"/>
        </w:r>
        <w:r w:rsidR="007826FF" w:rsidRPr="007826FF">
          <w:rPr>
            <w:rStyle w:val="Hyperlink"/>
            <w:rFonts w:ascii="Arial" w:hAnsi="Arial" w:cs="Arial"/>
            <w:noProof/>
            <w:lang w:val="en-US"/>
          </w:rPr>
          <w:t>g/mc) – perioada de mediere de 30 min.</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_Toc30050014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113</w:t>
        </w:r>
        <w:r w:rsidR="007826FF" w:rsidRPr="007826FF">
          <w:rPr>
            <w:rFonts w:ascii="Arial" w:hAnsi="Arial" w:cs="Arial"/>
            <w:noProof/>
            <w:webHidden/>
          </w:rPr>
          <w:fldChar w:fldCharType="end"/>
        </w:r>
      </w:hyperlink>
    </w:p>
    <w:p w14:paraId="7B4C843F" w14:textId="54145BFA"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15" w:history="1">
        <w:r w:rsidR="007826FF" w:rsidRPr="007826FF">
          <w:rPr>
            <w:rStyle w:val="Hyperlink"/>
            <w:rFonts w:ascii="Arial" w:hAnsi="Arial" w:cs="Arial"/>
            <w:noProof/>
          </w:rPr>
          <w:t>Figura 17 – Modelarea NH</w:t>
        </w:r>
        <w:r w:rsidR="007826FF" w:rsidRPr="007826FF">
          <w:rPr>
            <w:rStyle w:val="Hyperlink"/>
            <w:rFonts w:ascii="Arial" w:hAnsi="Arial" w:cs="Arial"/>
            <w:noProof/>
            <w:vertAlign w:val="subscript"/>
          </w:rPr>
          <w:t>3</w:t>
        </w:r>
        <w:r w:rsidR="007826FF" w:rsidRPr="007826FF">
          <w:rPr>
            <w:rStyle w:val="Hyperlink"/>
            <w:rFonts w:ascii="Arial" w:hAnsi="Arial" w:cs="Arial"/>
            <w:noProof/>
          </w:rPr>
          <w:t>_NE</w:t>
        </w:r>
        <w:r w:rsidR="007826FF" w:rsidRPr="007826FF">
          <w:rPr>
            <w:rStyle w:val="Hyperlink"/>
            <w:rFonts w:ascii="Arial" w:hAnsi="Arial" w:cs="Arial"/>
            <w:noProof/>
            <w:lang w:val="en-US"/>
          </w:rPr>
          <w:t xml:space="preserve"> (mg/mc) – perioada de mediere de 24 h</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_Toc30050015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113</w:t>
        </w:r>
        <w:r w:rsidR="007826FF" w:rsidRPr="007826FF">
          <w:rPr>
            <w:rFonts w:ascii="Arial" w:hAnsi="Arial" w:cs="Arial"/>
            <w:noProof/>
            <w:webHidden/>
          </w:rPr>
          <w:fldChar w:fldCharType="end"/>
        </w:r>
      </w:hyperlink>
    </w:p>
    <w:p w14:paraId="417A64B7" w14:textId="684EBBD6"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16" w:history="1">
        <w:r w:rsidR="007826FF" w:rsidRPr="007826FF">
          <w:rPr>
            <w:rStyle w:val="Hyperlink"/>
            <w:rFonts w:ascii="Arial" w:hAnsi="Arial" w:cs="Arial"/>
            <w:noProof/>
          </w:rPr>
          <w:t>Figura 18 – Modelarea NH</w:t>
        </w:r>
        <w:r w:rsidR="007826FF" w:rsidRPr="007826FF">
          <w:rPr>
            <w:rStyle w:val="Hyperlink"/>
            <w:rFonts w:ascii="Arial" w:hAnsi="Arial" w:cs="Arial"/>
            <w:noProof/>
            <w:vertAlign w:val="subscript"/>
          </w:rPr>
          <w:t>3</w:t>
        </w:r>
        <w:r w:rsidR="007826FF" w:rsidRPr="007826FF">
          <w:rPr>
            <w:rStyle w:val="Hyperlink"/>
            <w:rFonts w:ascii="Arial" w:hAnsi="Arial" w:cs="Arial"/>
            <w:noProof/>
          </w:rPr>
          <w:t>_NE</w:t>
        </w:r>
        <w:r w:rsidR="007826FF" w:rsidRPr="007826FF">
          <w:rPr>
            <w:rStyle w:val="Hyperlink"/>
            <w:rFonts w:ascii="Arial" w:hAnsi="Arial" w:cs="Arial"/>
            <w:noProof/>
            <w:lang w:val="en-US"/>
          </w:rPr>
          <w:t xml:space="preserve"> (</w:t>
        </w:r>
        <w:r w:rsidR="007826FF" w:rsidRPr="007826FF">
          <w:rPr>
            <w:rStyle w:val="Hyperlink"/>
            <w:rFonts w:ascii="Arial" w:hAnsi="Arial" w:cs="Arial"/>
            <w:noProof/>
          </w:rPr>
          <w:sym w:font="Symbol" w:char="F06D"/>
        </w:r>
        <w:r w:rsidR="007826FF" w:rsidRPr="007826FF">
          <w:rPr>
            <w:rStyle w:val="Hyperlink"/>
            <w:rFonts w:ascii="Arial" w:hAnsi="Arial" w:cs="Arial"/>
            <w:noProof/>
            <w:lang w:val="en-US"/>
          </w:rPr>
          <w:t>g/mc) – perioada de mediere de 24 h</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_Toc30050016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114</w:t>
        </w:r>
        <w:r w:rsidR="007826FF" w:rsidRPr="007826FF">
          <w:rPr>
            <w:rFonts w:ascii="Arial" w:hAnsi="Arial" w:cs="Arial"/>
            <w:noProof/>
            <w:webHidden/>
          </w:rPr>
          <w:fldChar w:fldCharType="end"/>
        </w:r>
      </w:hyperlink>
    </w:p>
    <w:p w14:paraId="0F7695D4" w14:textId="31A64740"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17" w:history="1">
        <w:r w:rsidR="007826FF" w:rsidRPr="007826FF">
          <w:rPr>
            <w:rStyle w:val="Hyperlink"/>
            <w:rFonts w:ascii="Arial" w:hAnsi="Arial" w:cs="Arial"/>
            <w:noProof/>
          </w:rPr>
          <w:t>Figura 19 – Modelarea NH</w:t>
        </w:r>
        <w:r w:rsidR="007826FF" w:rsidRPr="007826FF">
          <w:rPr>
            <w:rStyle w:val="Hyperlink"/>
            <w:rFonts w:ascii="Arial" w:hAnsi="Arial" w:cs="Arial"/>
            <w:noProof/>
            <w:vertAlign w:val="subscript"/>
          </w:rPr>
          <w:t>3</w:t>
        </w:r>
        <w:r w:rsidR="007826FF" w:rsidRPr="007826FF">
          <w:rPr>
            <w:rStyle w:val="Hyperlink"/>
            <w:rFonts w:ascii="Arial" w:hAnsi="Arial" w:cs="Arial"/>
            <w:noProof/>
          </w:rPr>
          <w:t>_SW</w:t>
        </w:r>
        <w:r w:rsidR="007826FF" w:rsidRPr="007826FF">
          <w:rPr>
            <w:rStyle w:val="Hyperlink"/>
            <w:rFonts w:ascii="Arial" w:hAnsi="Arial" w:cs="Arial"/>
            <w:noProof/>
            <w:lang w:val="en-US"/>
          </w:rPr>
          <w:t xml:space="preserve"> (mg/mc) – perioada de mediere de 30 min.</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_Toc30050017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114</w:t>
        </w:r>
        <w:r w:rsidR="007826FF" w:rsidRPr="007826FF">
          <w:rPr>
            <w:rFonts w:ascii="Arial" w:hAnsi="Arial" w:cs="Arial"/>
            <w:noProof/>
            <w:webHidden/>
          </w:rPr>
          <w:fldChar w:fldCharType="end"/>
        </w:r>
      </w:hyperlink>
    </w:p>
    <w:p w14:paraId="535E9538" w14:textId="79950276"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18" w:history="1">
        <w:r w:rsidR="007826FF" w:rsidRPr="007826FF">
          <w:rPr>
            <w:rStyle w:val="Hyperlink"/>
            <w:rFonts w:ascii="Arial" w:hAnsi="Arial" w:cs="Arial"/>
            <w:noProof/>
          </w:rPr>
          <w:t>Figura 20 – Modelarea NH</w:t>
        </w:r>
        <w:r w:rsidR="007826FF" w:rsidRPr="007826FF">
          <w:rPr>
            <w:rStyle w:val="Hyperlink"/>
            <w:rFonts w:ascii="Arial" w:hAnsi="Arial" w:cs="Arial"/>
            <w:noProof/>
            <w:vertAlign w:val="subscript"/>
          </w:rPr>
          <w:t>3</w:t>
        </w:r>
        <w:r w:rsidR="007826FF" w:rsidRPr="007826FF">
          <w:rPr>
            <w:rStyle w:val="Hyperlink"/>
            <w:rFonts w:ascii="Arial" w:hAnsi="Arial" w:cs="Arial"/>
            <w:noProof/>
          </w:rPr>
          <w:t>_SW</w:t>
        </w:r>
        <w:r w:rsidR="007826FF" w:rsidRPr="007826FF">
          <w:rPr>
            <w:rStyle w:val="Hyperlink"/>
            <w:rFonts w:ascii="Arial" w:hAnsi="Arial" w:cs="Arial"/>
            <w:noProof/>
            <w:lang w:val="en-US"/>
          </w:rPr>
          <w:t xml:space="preserve"> (</w:t>
        </w:r>
        <w:r w:rsidR="007826FF" w:rsidRPr="007826FF">
          <w:rPr>
            <w:rStyle w:val="Hyperlink"/>
            <w:rFonts w:ascii="Arial" w:hAnsi="Arial" w:cs="Arial"/>
            <w:noProof/>
          </w:rPr>
          <w:sym w:font="Symbol" w:char="F06D"/>
        </w:r>
        <w:r w:rsidR="007826FF" w:rsidRPr="007826FF">
          <w:rPr>
            <w:rStyle w:val="Hyperlink"/>
            <w:rFonts w:ascii="Arial" w:hAnsi="Arial" w:cs="Arial"/>
            <w:noProof/>
            <w:lang w:val="en-US"/>
          </w:rPr>
          <w:t>g/mc) – perioada de mediere de 30 min.</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_Toc30050018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115</w:t>
        </w:r>
        <w:r w:rsidR="007826FF" w:rsidRPr="007826FF">
          <w:rPr>
            <w:rFonts w:ascii="Arial" w:hAnsi="Arial" w:cs="Arial"/>
            <w:noProof/>
            <w:webHidden/>
          </w:rPr>
          <w:fldChar w:fldCharType="end"/>
        </w:r>
      </w:hyperlink>
    </w:p>
    <w:p w14:paraId="6E8F6FD0" w14:textId="78FB310B"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19" w:history="1">
        <w:r w:rsidR="007826FF" w:rsidRPr="007826FF">
          <w:rPr>
            <w:rStyle w:val="Hyperlink"/>
            <w:rFonts w:ascii="Arial" w:hAnsi="Arial" w:cs="Arial"/>
            <w:noProof/>
          </w:rPr>
          <w:t>Figura 21 – Modelarea NH</w:t>
        </w:r>
        <w:r w:rsidR="007826FF" w:rsidRPr="007826FF">
          <w:rPr>
            <w:rStyle w:val="Hyperlink"/>
            <w:rFonts w:ascii="Arial" w:hAnsi="Arial" w:cs="Arial"/>
            <w:noProof/>
            <w:vertAlign w:val="subscript"/>
          </w:rPr>
          <w:t>3</w:t>
        </w:r>
        <w:r w:rsidR="007826FF" w:rsidRPr="007826FF">
          <w:rPr>
            <w:rStyle w:val="Hyperlink"/>
            <w:rFonts w:ascii="Arial" w:hAnsi="Arial" w:cs="Arial"/>
            <w:noProof/>
          </w:rPr>
          <w:t>_SW</w:t>
        </w:r>
        <w:r w:rsidR="007826FF" w:rsidRPr="007826FF">
          <w:rPr>
            <w:rStyle w:val="Hyperlink"/>
            <w:rFonts w:ascii="Arial" w:hAnsi="Arial" w:cs="Arial"/>
            <w:noProof/>
            <w:lang w:val="en-US"/>
          </w:rPr>
          <w:t xml:space="preserve"> (mg/mc) – perioada de mediere de 24 h</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_Toc30050019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115</w:t>
        </w:r>
        <w:r w:rsidR="007826FF" w:rsidRPr="007826FF">
          <w:rPr>
            <w:rFonts w:ascii="Arial" w:hAnsi="Arial" w:cs="Arial"/>
            <w:noProof/>
            <w:webHidden/>
          </w:rPr>
          <w:fldChar w:fldCharType="end"/>
        </w:r>
      </w:hyperlink>
    </w:p>
    <w:p w14:paraId="0FC1830A" w14:textId="193AF6D4"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20" w:history="1">
        <w:r w:rsidR="007826FF" w:rsidRPr="007826FF">
          <w:rPr>
            <w:rStyle w:val="Hyperlink"/>
            <w:rFonts w:ascii="Arial" w:hAnsi="Arial" w:cs="Arial"/>
            <w:noProof/>
          </w:rPr>
          <w:t>Figura 22 – Modelarea NH</w:t>
        </w:r>
        <w:r w:rsidR="007826FF" w:rsidRPr="007826FF">
          <w:rPr>
            <w:rStyle w:val="Hyperlink"/>
            <w:rFonts w:ascii="Arial" w:hAnsi="Arial" w:cs="Arial"/>
            <w:noProof/>
            <w:vertAlign w:val="subscript"/>
          </w:rPr>
          <w:t>3</w:t>
        </w:r>
        <w:r w:rsidR="007826FF" w:rsidRPr="007826FF">
          <w:rPr>
            <w:rStyle w:val="Hyperlink"/>
            <w:rFonts w:ascii="Arial" w:hAnsi="Arial" w:cs="Arial"/>
            <w:noProof/>
          </w:rPr>
          <w:t>_SW</w:t>
        </w:r>
        <w:r w:rsidR="007826FF" w:rsidRPr="007826FF">
          <w:rPr>
            <w:rStyle w:val="Hyperlink"/>
            <w:rFonts w:ascii="Arial" w:hAnsi="Arial" w:cs="Arial"/>
            <w:noProof/>
            <w:lang w:val="en-US"/>
          </w:rPr>
          <w:t xml:space="preserve"> (</w:t>
        </w:r>
        <w:r w:rsidR="007826FF" w:rsidRPr="007826FF">
          <w:rPr>
            <w:rStyle w:val="Hyperlink"/>
            <w:rFonts w:ascii="Arial" w:hAnsi="Arial" w:cs="Arial"/>
            <w:noProof/>
          </w:rPr>
          <w:sym w:font="Symbol" w:char="F06D"/>
        </w:r>
        <w:r w:rsidR="007826FF" w:rsidRPr="007826FF">
          <w:rPr>
            <w:rStyle w:val="Hyperlink"/>
            <w:rFonts w:ascii="Arial" w:hAnsi="Arial" w:cs="Arial"/>
            <w:noProof/>
            <w:lang w:val="en-US"/>
          </w:rPr>
          <w:t>g/mc) – perioada de mediere de 24 h</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_Toc30050020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116</w:t>
        </w:r>
        <w:r w:rsidR="007826FF" w:rsidRPr="007826FF">
          <w:rPr>
            <w:rFonts w:ascii="Arial" w:hAnsi="Arial" w:cs="Arial"/>
            <w:noProof/>
            <w:webHidden/>
          </w:rPr>
          <w:fldChar w:fldCharType="end"/>
        </w:r>
      </w:hyperlink>
    </w:p>
    <w:p w14:paraId="0DCCCF82" w14:textId="77F46F6E"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21" w:history="1">
        <w:r w:rsidR="007826FF" w:rsidRPr="007826FF">
          <w:rPr>
            <w:rStyle w:val="Hyperlink"/>
            <w:rFonts w:ascii="Arial" w:hAnsi="Arial" w:cs="Arial"/>
            <w:noProof/>
          </w:rPr>
          <w:t>Figura 23 – Modelarea NOx_directie vant</w:t>
        </w:r>
        <w:r w:rsidR="007826FF" w:rsidRPr="007826FF">
          <w:rPr>
            <w:rStyle w:val="Hyperlink"/>
            <w:rFonts w:ascii="Arial" w:hAnsi="Arial" w:cs="Arial"/>
            <w:noProof/>
            <w:lang w:val="en-US"/>
          </w:rPr>
          <w:t xml:space="preserve"> NE (µg/mc) – perioada de mediere de 60 min.</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_Toc30050021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116</w:t>
        </w:r>
        <w:r w:rsidR="007826FF" w:rsidRPr="007826FF">
          <w:rPr>
            <w:rFonts w:ascii="Arial" w:hAnsi="Arial" w:cs="Arial"/>
            <w:noProof/>
            <w:webHidden/>
          </w:rPr>
          <w:fldChar w:fldCharType="end"/>
        </w:r>
      </w:hyperlink>
    </w:p>
    <w:p w14:paraId="05415C89" w14:textId="498B4163"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22" w:history="1">
        <w:r w:rsidR="007826FF" w:rsidRPr="007826FF">
          <w:rPr>
            <w:rStyle w:val="Hyperlink"/>
            <w:rFonts w:ascii="Arial" w:hAnsi="Arial" w:cs="Arial"/>
            <w:noProof/>
          </w:rPr>
          <w:t>Figura 24 – Modelarea NOx_directie vant</w:t>
        </w:r>
        <w:r w:rsidR="007826FF" w:rsidRPr="007826FF">
          <w:rPr>
            <w:rStyle w:val="Hyperlink"/>
            <w:rFonts w:ascii="Arial" w:hAnsi="Arial" w:cs="Arial"/>
            <w:noProof/>
            <w:lang w:val="en-US"/>
          </w:rPr>
          <w:t xml:space="preserve"> NE (µg/mc) – perioada de mediere anuala</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_Toc30050022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117</w:t>
        </w:r>
        <w:r w:rsidR="007826FF" w:rsidRPr="007826FF">
          <w:rPr>
            <w:rFonts w:ascii="Arial" w:hAnsi="Arial" w:cs="Arial"/>
            <w:noProof/>
            <w:webHidden/>
          </w:rPr>
          <w:fldChar w:fldCharType="end"/>
        </w:r>
      </w:hyperlink>
    </w:p>
    <w:p w14:paraId="3787B0FD" w14:textId="1F5BABEC"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23" w:history="1">
        <w:r w:rsidR="007826FF" w:rsidRPr="007826FF">
          <w:rPr>
            <w:rStyle w:val="Hyperlink"/>
            <w:rFonts w:ascii="Arial" w:hAnsi="Arial" w:cs="Arial"/>
            <w:noProof/>
          </w:rPr>
          <w:t>Figura 25 – Modelarea NOx_directie vant</w:t>
        </w:r>
        <w:r w:rsidR="007826FF" w:rsidRPr="007826FF">
          <w:rPr>
            <w:rStyle w:val="Hyperlink"/>
            <w:rFonts w:ascii="Arial" w:hAnsi="Arial" w:cs="Arial"/>
            <w:noProof/>
            <w:lang w:val="en-US"/>
          </w:rPr>
          <w:t xml:space="preserve"> SW (µg/mc) – perioada de mediere de 60 min.</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_Toc30050023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117</w:t>
        </w:r>
        <w:r w:rsidR="007826FF" w:rsidRPr="007826FF">
          <w:rPr>
            <w:rFonts w:ascii="Arial" w:hAnsi="Arial" w:cs="Arial"/>
            <w:noProof/>
            <w:webHidden/>
          </w:rPr>
          <w:fldChar w:fldCharType="end"/>
        </w:r>
      </w:hyperlink>
    </w:p>
    <w:p w14:paraId="6B9D9CBE" w14:textId="7ED65E75"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24" w:history="1">
        <w:r w:rsidR="007826FF" w:rsidRPr="007826FF">
          <w:rPr>
            <w:rStyle w:val="Hyperlink"/>
            <w:rFonts w:ascii="Arial" w:hAnsi="Arial" w:cs="Arial"/>
            <w:noProof/>
          </w:rPr>
          <w:t>Figura 26 – Modelarea NOx_directie vant</w:t>
        </w:r>
        <w:r w:rsidR="007826FF" w:rsidRPr="007826FF">
          <w:rPr>
            <w:rStyle w:val="Hyperlink"/>
            <w:rFonts w:ascii="Arial" w:hAnsi="Arial" w:cs="Arial"/>
            <w:noProof/>
            <w:lang w:val="en-US"/>
          </w:rPr>
          <w:t xml:space="preserve"> SW (µg/mc) – perioada de mediere anuala</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_Toc30050024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118</w:t>
        </w:r>
        <w:r w:rsidR="007826FF" w:rsidRPr="007826FF">
          <w:rPr>
            <w:rFonts w:ascii="Arial" w:hAnsi="Arial" w:cs="Arial"/>
            <w:noProof/>
            <w:webHidden/>
          </w:rPr>
          <w:fldChar w:fldCharType="end"/>
        </w:r>
      </w:hyperlink>
    </w:p>
    <w:p w14:paraId="18932621" w14:textId="7AC8D49E"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25" w:history="1">
        <w:r w:rsidR="007826FF" w:rsidRPr="007826FF">
          <w:rPr>
            <w:rStyle w:val="Hyperlink"/>
            <w:rFonts w:ascii="Arial" w:hAnsi="Arial" w:cs="Arial"/>
            <w:noProof/>
          </w:rPr>
          <w:t>Figura 27 – Modelarea PM</w:t>
        </w:r>
        <w:r w:rsidR="007826FF" w:rsidRPr="007826FF">
          <w:rPr>
            <w:rStyle w:val="Hyperlink"/>
            <w:rFonts w:ascii="Arial" w:hAnsi="Arial" w:cs="Arial"/>
            <w:noProof/>
            <w:vertAlign w:val="subscript"/>
          </w:rPr>
          <w:t>10</w:t>
        </w:r>
        <w:r w:rsidR="007826FF" w:rsidRPr="007826FF">
          <w:rPr>
            <w:rStyle w:val="Hyperlink"/>
            <w:rFonts w:ascii="Arial" w:hAnsi="Arial" w:cs="Arial"/>
            <w:noProof/>
          </w:rPr>
          <w:t>_directie vant</w:t>
        </w:r>
        <w:r w:rsidR="007826FF" w:rsidRPr="007826FF">
          <w:rPr>
            <w:rStyle w:val="Hyperlink"/>
            <w:rFonts w:ascii="Arial" w:hAnsi="Arial" w:cs="Arial"/>
            <w:noProof/>
            <w:lang w:val="en-US"/>
          </w:rPr>
          <w:t xml:space="preserve"> NE (µg/mc) – perioada de mediere de 24 h</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_Toc30050025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118</w:t>
        </w:r>
        <w:r w:rsidR="007826FF" w:rsidRPr="007826FF">
          <w:rPr>
            <w:rFonts w:ascii="Arial" w:hAnsi="Arial" w:cs="Arial"/>
            <w:noProof/>
            <w:webHidden/>
          </w:rPr>
          <w:fldChar w:fldCharType="end"/>
        </w:r>
      </w:hyperlink>
    </w:p>
    <w:p w14:paraId="602A7243" w14:textId="3E63402B"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26" w:history="1">
        <w:r w:rsidR="007826FF" w:rsidRPr="007826FF">
          <w:rPr>
            <w:rStyle w:val="Hyperlink"/>
            <w:rFonts w:ascii="Arial" w:hAnsi="Arial" w:cs="Arial"/>
            <w:noProof/>
          </w:rPr>
          <w:t>Figura 28 – Modelarea PM</w:t>
        </w:r>
        <w:r w:rsidR="007826FF" w:rsidRPr="007826FF">
          <w:rPr>
            <w:rStyle w:val="Hyperlink"/>
            <w:rFonts w:ascii="Arial" w:hAnsi="Arial" w:cs="Arial"/>
            <w:noProof/>
            <w:vertAlign w:val="subscript"/>
          </w:rPr>
          <w:t>10</w:t>
        </w:r>
        <w:r w:rsidR="007826FF" w:rsidRPr="007826FF">
          <w:rPr>
            <w:rStyle w:val="Hyperlink"/>
            <w:rFonts w:ascii="Arial" w:hAnsi="Arial" w:cs="Arial"/>
            <w:noProof/>
          </w:rPr>
          <w:t>_calm</w:t>
        </w:r>
        <w:r w:rsidR="007826FF" w:rsidRPr="007826FF">
          <w:rPr>
            <w:rStyle w:val="Hyperlink"/>
            <w:rFonts w:ascii="Arial" w:hAnsi="Arial" w:cs="Arial"/>
            <w:noProof/>
            <w:lang w:val="en-US"/>
          </w:rPr>
          <w:t xml:space="preserve"> NE (µg/mc) – perioada de mediere anuala</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_Toc30050026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119</w:t>
        </w:r>
        <w:r w:rsidR="007826FF" w:rsidRPr="007826FF">
          <w:rPr>
            <w:rFonts w:ascii="Arial" w:hAnsi="Arial" w:cs="Arial"/>
            <w:noProof/>
            <w:webHidden/>
          </w:rPr>
          <w:fldChar w:fldCharType="end"/>
        </w:r>
      </w:hyperlink>
    </w:p>
    <w:p w14:paraId="576E6FF8" w14:textId="51A95171"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27" w:history="1">
        <w:r w:rsidR="007826FF" w:rsidRPr="007826FF">
          <w:rPr>
            <w:rStyle w:val="Hyperlink"/>
            <w:rFonts w:ascii="Arial" w:hAnsi="Arial" w:cs="Arial"/>
            <w:noProof/>
          </w:rPr>
          <w:t>Figura 29 – Modelarea PM</w:t>
        </w:r>
        <w:r w:rsidR="007826FF" w:rsidRPr="007826FF">
          <w:rPr>
            <w:rStyle w:val="Hyperlink"/>
            <w:rFonts w:ascii="Arial" w:hAnsi="Arial" w:cs="Arial"/>
            <w:noProof/>
            <w:vertAlign w:val="subscript"/>
          </w:rPr>
          <w:t>10</w:t>
        </w:r>
        <w:r w:rsidR="007826FF" w:rsidRPr="007826FF">
          <w:rPr>
            <w:rStyle w:val="Hyperlink"/>
            <w:rFonts w:ascii="Arial" w:hAnsi="Arial" w:cs="Arial"/>
            <w:noProof/>
          </w:rPr>
          <w:t>_directie vant</w:t>
        </w:r>
        <w:r w:rsidR="007826FF" w:rsidRPr="007826FF">
          <w:rPr>
            <w:rStyle w:val="Hyperlink"/>
            <w:rFonts w:ascii="Arial" w:hAnsi="Arial" w:cs="Arial"/>
            <w:noProof/>
            <w:lang w:val="en-US"/>
          </w:rPr>
          <w:t xml:space="preserve"> SW (µg/mc) – perioada de mediere de 24 h</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_Toc30050027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119</w:t>
        </w:r>
        <w:r w:rsidR="007826FF" w:rsidRPr="007826FF">
          <w:rPr>
            <w:rFonts w:ascii="Arial" w:hAnsi="Arial" w:cs="Arial"/>
            <w:noProof/>
            <w:webHidden/>
          </w:rPr>
          <w:fldChar w:fldCharType="end"/>
        </w:r>
      </w:hyperlink>
    </w:p>
    <w:p w14:paraId="42CA720F" w14:textId="70095678"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28" w:history="1">
        <w:r w:rsidR="007826FF" w:rsidRPr="007826FF">
          <w:rPr>
            <w:rStyle w:val="Hyperlink"/>
            <w:rFonts w:ascii="Arial" w:hAnsi="Arial" w:cs="Arial"/>
            <w:noProof/>
          </w:rPr>
          <w:t>Figura 30 – Modelarea PM</w:t>
        </w:r>
        <w:r w:rsidR="007826FF" w:rsidRPr="007826FF">
          <w:rPr>
            <w:rStyle w:val="Hyperlink"/>
            <w:rFonts w:ascii="Arial" w:hAnsi="Arial" w:cs="Arial"/>
            <w:noProof/>
            <w:vertAlign w:val="subscript"/>
          </w:rPr>
          <w:t>10</w:t>
        </w:r>
        <w:r w:rsidR="007826FF" w:rsidRPr="007826FF">
          <w:rPr>
            <w:rStyle w:val="Hyperlink"/>
            <w:rFonts w:ascii="Arial" w:hAnsi="Arial" w:cs="Arial"/>
            <w:noProof/>
          </w:rPr>
          <w:t>_directie vant</w:t>
        </w:r>
        <w:r w:rsidR="007826FF" w:rsidRPr="007826FF">
          <w:rPr>
            <w:rStyle w:val="Hyperlink"/>
            <w:rFonts w:ascii="Arial" w:hAnsi="Arial" w:cs="Arial"/>
            <w:noProof/>
            <w:lang w:val="en-US"/>
          </w:rPr>
          <w:t xml:space="preserve"> SW (µg/mc) – perioada de mediere anuala</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_Toc30050028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120</w:t>
        </w:r>
        <w:r w:rsidR="007826FF" w:rsidRPr="007826FF">
          <w:rPr>
            <w:rFonts w:ascii="Arial" w:hAnsi="Arial" w:cs="Arial"/>
            <w:noProof/>
            <w:webHidden/>
          </w:rPr>
          <w:fldChar w:fldCharType="end"/>
        </w:r>
      </w:hyperlink>
    </w:p>
    <w:p w14:paraId="6B8671AE" w14:textId="11287F66"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29" w:history="1">
        <w:r w:rsidR="007826FF" w:rsidRPr="007826FF">
          <w:rPr>
            <w:rStyle w:val="Hyperlink"/>
            <w:rFonts w:ascii="Arial" w:hAnsi="Arial" w:cs="Arial"/>
            <w:noProof/>
          </w:rPr>
          <w:t>Figura 31 – Modelarea SO</w:t>
        </w:r>
        <w:r w:rsidR="007826FF" w:rsidRPr="007826FF">
          <w:rPr>
            <w:rStyle w:val="Hyperlink"/>
            <w:rFonts w:ascii="Arial" w:hAnsi="Arial" w:cs="Arial"/>
            <w:noProof/>
            <w:vertAlign w:val="subscript"/>
          </w:rPr>
          <w:t>2</w:t>
        </w:r>
        <w:r w:rsidR="007826FF" w:rsidRPr="007826FF">
          <w:rPr>
            <w:rStyle w:val="Hyperlink"/>
            <w:rFonts w:ascii="Arial" w:hAnsi="Arial" w:cs="Arial"/>
            <w:noProof/>
          </w:rPr>
          <w:t>_directie vant</w:t>
        </w:r>
        <w:r w:rsidR="007826FF" w:rsidRPr="007826FF">
          <w:rPr>
            <w:rStyle w:val="Hyperlink"/>
            <w:rFonts w:ascii="Arial" w:hAnsi="Arial" w:cs="Arial"/>
            <w:noProof/>
            <w:lang w:val="en-US"/>
          </w:rPr>
          <w:t xml:space="preserve"> NE (µg/mc) – perioada de mediere de 60 min.</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_Toc30050029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120</w:t>
        </w:r>
        <w:r w:rsidR="007826FF" w:rsidRPr="007826FF">
          <w:rPr>
            <w:rFonts w:ascii="Arial" w:hAnsi="Arial" w:cs="Arial"/>
            <w:noProof/>
            <w:webHidden/>
          </w:rPr>
          <w:fldChar w:fldCharType="end"/>
        </w:r>
      </w:hyperlink>
    </w:p>
    <w:p w14:paraId="1FC3FDF3" w14:textId="3C4DCA0D"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30" w:history="1">
        <w:r w:rsidR="007826FF" w:rsidRPr="007826FF">
          <w:rPr>
            <w:rStyle w:val="Hyperlink"/>
            <w:rFonts w:ascii="Arial" w:hAnsi="Arial" w:cs="Arial"/>
            <w:noProof/>
          </w:rPr>
          <w:t>Figura 32 – Modelarea SO</w:t>
        </w:r>
        <w:r w:rsidR="007826FF" w:rsidRPr="007826FF">
          <w:rPr>
            <w:rStyle w:val="Hyperlink"/>
            <w:rFonts w:ascii="Arial" w:hAnsi="Arial" w:cs="Arial"/>
            <w:noProof/>
            <w:vertAlign w:val="subscript"/>
          </w:rPr>
          <w:t>2</w:t>
        </w:r>
        <w:r w:rsidR="007826FF" w:rsidRPr="007826FF">
          <w:rPr>
            <w:rStyle w:val="Hyperlink"/>
            <w:rFonts w:ascii="Arial" w:hAnsi="Arial" w:cs="Arial"/>
            <w:noProof/>
          </w:rPr>
          <w:t>_directie vant</w:t>
        </w:r>
        <w:r w:rsidR="007826FF" w:rsidRPr="007826FF">
          <w:rPr>
            <w:rStyle w:val="Hyperlink"/>
            <w:rFonts w:ascii="Arial" w:hAnsi="Arial" w:cs="Arial"/>
            <w:noProof/>
            <w:lang w:val="en-US"/>
          </w:rPr>
          <w:t xml:space="preserve"> NE (µg/mc) – perioada de mediere de 24 h</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_Toc30050030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121</w:t>
        </w:r>
        <w:r w:rsidR="007826FF" w:rsidRPr="007826FF">
          <w:rPr>
            <w:rFonts w:ascii="Arial" w:hAnsi="Arial" w:cs="Arial"/>
            <w:noProof/>
            <w:webHidden/>
          </w:rPr>
          <w:fldChar w:fldCharType="end"/>
        </w:r>
      </w:hyperlink>
    </w:p>
    <w:p w14:paraId="3CF20FBF" w14:textId="1EFD3C1E"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31" w:history="1">
        <w:r w:rsidR="007826FF" w:rsidRPr="007826FF">
          <w:rPr>
            <w:rStyle w:val="Hyperlink"/>
            <w:rFonts w:ascii="Arial" w:hAnsi="Arial" w:cs="Arial"/>
            <w:noProof/>
          </w:rPr>
          <w:t>Figura 33 – Modelarea SO</w:t>
        </w:r>
        <w:r w:rsidR="007826FF" w:rsidRPr="007826FF">
          <w:rPr>
            <w:rStyle w:val="Hyperlink"/>
            <w:rFonts w:ascii="Arial" w:hAnsi="Arial" w:cs="Arial"/>
            <w:noProof/>
            <w:vertAlign w:val="subscript"/>
          </w:rPr>
          <w:t>2</w:t>
        </w:r>
        <w:r w:rsidR="007826FF" w:rsidRPr="007826FF">
          <w:rPr>
            <w:rStyle w:val="Hyperlink"/>
            <w:rFonts w:ascii="Arial" w:hAnsi="Arial" w:cs="Arial"/>
            <w:noProof/>
          </w:rPr>
          <w:t>_directie vant</w:t>
        </w:r>
        <w:r w:rsidR="007826FF" w:rsidRPr="007826FF">
          <w:rPr>
            <w:rStyle w:val="Hyperlink"/>
            <w:rFonts w:ascii="Arial" w:hAnsi="Arial" w:cs="Arial"/>
            <w:noProof/>
            <w:lang w:val="en-US"/>
          </w:rPr>
          <w:t xml:space="preserve"> SW (µg/mc) – perioada de mediere de 60 min.</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_Toc30050031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121</w:t>
        </w:r>
        <w:r w:rsidR="007826FF" w:rsidRPr="007826FF">
          <w:rPr>
            <w:rFonts w:ascii="Arial" w:hAnsi="Arial" w:cs="Arial"/>
            <w:noProof/>
            <w:webHidden/>
          </w:rPr>
          <w:fldChar w:fldCharType="end"/>
        </w:r>
      </w:hyperlink>
    </w:p>
    <w:p w14:paraId="2D52DC44" w14:textId="0C735437"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32" w:history="1">
        <w:r w:rsidR="007826FF" w:rsidRPr="007826FF">
          <w:rPr>
            <w:rStyle w:val="Hyperlink"/>
            <w:rFonts w:ascii="Arial" w:hAnsi="Arial" w:cs="Arial"/>
            <w:noProof/>
          </w:rPr>
          <w:t>Figura 34 – Modelarea SO</w:t>
        </w:r>
        <w:r w:rsidR="007826FF" w:rsidRPr="007826FF">
          <w:rPr>
            <w:rStyle w:val="Hyperlink"/>
            <w:rFonts w:ascii="Arial" w:hAnsi="Arial" w:cs="Arial"/>
            <w:noProof/>
            <w:vertAlign w:val="subscript"/>
          </w:rPr>
          <w:t>2</w:t>
        </w:r>
        <w:r w:rsidR="007826FF" w:rsidRPr="007826FF">
          <w:rPr>
            <w:rStyle w:val="Hyperlink"/>
            <w:rFonts w:ascii="Arial" w:hAnsi="Arial" w:cs="Arial"/>
            <w:noProof/>
          </w:rPr>
          <w:t>_directie vant</w:t>
        </w:r>
        <w:r w:rsidR="007826FF" w:rsidRPr="007826FF">
          <w:rPr>
            <w:rStyle w:val="Hyperlink"/>
            <w:rFonts w:ascii="Arial" w:hAnsi="Arial" w:cs="Arial"/>
            <w:noProof/>
            <w:lang w:val="en-US"/>
          </w:rPr>
          <w:t xml:space="preserve"> SW (µg/mc) – perioada de mediere de 24 h</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_Toc30050032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122</w:t>
        </w:r>
        <w:r w:rsidR="007826FF" w:rsidRPr="007826FF">
          <w:rPr>
            <w:rFonts w:ascii="Arial" w:hAnsi="Arial" w:cs="Arial"/>
            <w:noProof/>
            <w:webHidden/>
          </w:rPr>
          <w:fldChar w:fldCharType="end"/>
        </w:r>
      </w:hyperlink>
    </w:p>
    <w:p w14:paraId="5ED8FA49" w14:textId="237E6D49"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33" w:history="1">
        <w:r w:rsidR="007826FF" w:rsidRPr="007826FF">
          <w:rPr>
            <w:rStyle w:val="Hyperlink"/>
            <w:rFonts w:ascii="Arial" w:hAnsi="Arial" w:cs="Arial"/>
            <w:noProof/>
          </w:rPr>
          <w:t>Figura 35 – Modelarea COV_directie vant</w:t>
        </w:r>
        <w:r w:rsidR="007826FF" w:rsidRPr="007826FF">
          <w:rPr>
            <w:rStyle w:val="Hyperlink"/>
            <w:rFonts w:ascii="Arial" w:hAnsi="Arial" w:cs="Arial"/>
            <w:noProof/>
            <w:lang w:val="en-US"/>
          </w:rPr>
          <w:t xml:space="preserve"> NE (mg/mc) – perioada de mediere de 24 h</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_Toc30050033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122</w:t>
        </w:r>
        <w:r w:rsidR="007826FF" w:rsidRPr="007826FF">
          <w:rPr>
            <w:rFonts w:ascii="Arial" w:hAnsi="Arial" w:cs="Arial"/>
            <w:noProof/>
            <w:webHidden/>
          </w:rPr>
          <w:fldChar w:fldCharType="end"/>
        </w:r>
      </w:hyperlink>
    </w:p>
    <w:p w14:paraId="4506BDB4" w14:textId="7CE0127F"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34" w:history="1">
        <w:r w:rsidR="007826FF" w:rsidRPr="007826FF">
          <w:rPr>
            <w:rStyle w:val="Hyperlink"/>
            <w:rFonts w:ascii="Arial" w:hAnsi="Arial" w:cs="Arial"/>
            <w:noProof/>
          </w:rPr>
          <w:t>Figura 36 – Modelarea COV_directie vant</w:t>
        </w:r>
        <w:r w:rsidR="007826FF" w:rsidRPr="007826FF">
          <w:rPr>
            <w:rStyle w:val="Hyperlink"/>
            <w:rFonts w:ascii="Arial" w:hAnsi="Arial" w:cs="Arial"/>
            <w:noProof/>
            <w:lang w:val="en-US"/>
          </w:rPr>
          <w:t xml:space="preserve"> NE (µg/mc) – perioada de mediere de 24 h</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_Toc30050034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123</w:t>
        </w:r>
        <w:r w:rsidR="007826FF" w:rsidRPr="007826FF">
          <w:rPr>
            <w:rFonts w:ascii="Arial" w:hAnsi="Arial" w:cs="Arial"/>
            <w:noProof/>
            <w:webHidden/>
          </w:rPr>
          <w:fldChar w:fldCharType="end"/>
        </w:r>
      </w:hyperlink>
    </w:p>
    <w:p w14:paraId="2EA86D8C" w14:textId="1B2E077F"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35" w:history="1">
        <w:r w:rsidR="007826FF" w:rsidRPr="007826FF">
          <w:rPr>
            <w:rStyle w:val="Hyperlink"/>
            <w:rFonts w:ascii="Arial" w:hAnsi="Arial" w:cs="Arial"/>
            <w:noProof/>
          </w:rPr>
          <w:t>Figura 37 – Modelarea COV_directie vant</w:t>
        </w:r>
        <w:r w:rsidR="007826FF" w:rsidRPr="007826FF">
          <w:rPr>
            <w:rStyle w:val="Hyperlink"/>
            <w:rFonts w:ascii="Arial" w:hAnsi="Arial" w:cs="Arial"/>
            <w:noProof/>
            <w:lang w:val="en-US"/>
          </w:rPr>
          <w:t xml:space="preserve"> SW (mg/mc) – perioada de mediere de 24 h</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_Toc30050035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123</w:t>
        </w:r>
        <w:r w:rsidR="007826FF" w:rsidRPr="007826FF">
          <w:rPr>
            <w:rFonts w:ascii="Arial" w:hAnsi="Arial" w:cs="Arial"/>
            <w:noProof/>
            <w:webHidden/>
          </w:rPr>
          <w:fldChar w:fldCharType="end"/>
        </w:r>
      </w:hyperlink>
    </w:p>
    <w:p w14:paraId="0E7F4E75" w14:textId="39C6C3A9"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36" w:history="1">
        <w:r w:rsidR="007826FF" w:rsidRPr="007826FF">
          <w:rPr>
            <w:rStyle w:val="Hyperlink"/>
            <w:rFonts w:ascii="Arial" w:hAnsi="Arial" w:cs="Arial"/>
            <w:noProof/>
          </w:rPr>
          <w:t>Figura 38 – Modelarea COV_directie vant</w:t>
        </w:r>
        <w:r w:rsidR="007826FF" w:rsidRPr="007826FF">
          <w:rPr>
            <w:rStyle w:val="Hyperlink"/>
            <w:rFonts w:ascii="Arial" w:hAnsi="Arial" w:cs="Arial"/>
            <w:noProof/>
            <w:lang w:val="en-US"/>
          </w:rPr>
          <w:t xml:space="preserve"> SW (µg/mc) – perioada de mediere de 24 h</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_Toc30050036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124</w:t>
        </w:r>
        <w:r w:rsidR="007826FF" w:rsidRPr="007826FF">
          <w:rPr>
            <w:rFonts w:ascii="Arial" w:hAnsi="Arial" w:cs="Arial"/>
            <w:noProof/>
            <w:webHidden/>
          </w:rPr>
          <w:fldChar w:fldCharType="end"/>
        </w:r>
      </w:hyperlink>
    </w:p>
    <w:p w14:paraId="44F193A1" w14:textId="39F32B9E"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37" w:history="1">
        <w:r w:rsidR="007826FF" w:rsidRPr="007826FF">
          <w:rPr>
            <w:rStyle w:val="Hyperlink"/>
            <w:rFonts w:ascii="Arial" w:hAnsi="Arial" w:cs="Arial"/>
            <w:noProof/>
          </w:rPr>
          <w:t>Figura 39 - Diagrama temperaturilor</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_Toc30050037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127</w:t>
        </w:r>
        <w:r w:rsidR="007826FF" w:rsidRPr="007826FF">
          <w:rPr>
            <w:rFonts w:ascii="Arial" w:hAnsi="Arial" w:cs="Arial"/>
            <w:noProof/>
            <w:webHidden/>
          </w:rPr>
          <w:fldChar w:fldCharType="end"/>
        </w:r>
      </w:hyperlink>
    </w:p>
    <w:p w14:paraId="02B95904" w14:textId="7DA973FF"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38" w:history="1">
        <w:r w:rsidR="007826FF" w:rsidRPr="007826FF">
          <w:rPr>
            <w:rStyle w:val="Hyperlink"/>
            <w:rFonts w:ascii="Arial" w:hAnsi="Arial" w:cs="Arial"/>
            <w:noProof/>
          </w:rPr>
          <w:t>Figura 40 - Diagrama precipitatiilor</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_Toc30050038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127</w:t>
        </w:r>
        <w:r w:rsidR="007826FF" w:rsidRPr="007826FF">
          <w:rPr>
            <w:rFonts w:ascii="Arial" w:hAnsi="Arial" w:cs="Arial"/>
            <w:noProof/>
            <w:webHidden/>
          </w:rPr>
          <w:fldChar w:fldCharType="end"/>
        </w:r>
      </w:hyperlink>
    </w:p>
    <w:p w14:paraId="1B98938C" w14:textId="24627973"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39" w:history="1">
        <w:r w:rsidR="007826FF" w:rsidRPr="007826FF">
          <w:rPr>
            <w:rStyle w:val="Hyperlink"/>
            <w:rFonts w:ascii="Arial" w:hAnsi="Arial" w:cs="Arial"/>
            <w:noProof/>
          </w:rPr>
          <w:t>Figura 41 - Cresterea medie a temperaturii aerului a) iarna. in intervalul 2021-2050 fata de intervalul1971-2000 si b) vara, in intervalul 2070-2099 fata de intervalul 1971-2000</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_Toc30050039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133</w:t>
        </w:r>
        <w:r w:rsidR="007826FF" w:rsidRPr="007826FF">
          <w:rPr>
            <w:rFonts w:ascii="Arial" w:hAnsi="Arial" w:cs="Arial"/>
            <w:noProof/>
            <w:webHidden/>
          </w:rPr>
          <w:fldChar w:fldCharType="end"/>
        </w:r>
      </w:hyperlink>
    </w:p>
    <w:p w14:paraId="476111F7" w14:textId="72B47C2B"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40" w:history="1">
        <w:r w:rsidR="007826FF" w:rsidRPr="007826FF">
          <w:rPr>
            <w:rStyle w:val="Hyperlink"/>
            <w:rFonts w:ascii="Arial" w:hAnsi="Arial" w:cs="Arial"/>
            <w:noProof/>
          </w:rPr>
          <w:t>Figura 42 - Diferente in cantitatea medie de vara a precipitatiilor in intervalul a) 2021-2050 fata deintervalul 1971-2000 si b) 2070-2099 fata de intervalul 1971-2000</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_Toc30050040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134</w:t>
        </w:r>
        <w:r w:rsidR="007826FF" w:rsidRPr="007826FF">
          <w:rPr>
            <w:rFonts w:ascii="Arial" w:hAnsi="Arial" w:cs="Arial"/>
            <w:noProof/>
            <w:webHidden/>
          </w:rPr>
          <w:fldChar w:fldCharType="end"/>
        </w:r>
      </w:hyperlink>
    </w:p>
    <w:p w14:paraId="71FB12BC" w14:textId="27BC93F8" w:rsidR="007826FF" w:rsidRPr="007826FF" w:rsidRDefault="00AC4C09">
      <w:pPr>
        <w:pStyle w:val="TableofFigures"/>
        <w:tabs>
          <w:tab w:val="right" w:leader="dot" w:pos="9627"/>
        </w:tabs>
        <w:rPr>
          <w:rFonts w:ascii="Arial" w:eastAsiaTheme="minorEastAsia" w:hAnsi="Arial" w:cs="Arial"/>
          <w:noProof/>
          <w:sz w:val="22"/>
          <w:szCs w:val="22"/>
          <w:lang w:val="en-US"/>
        </w:rPr>
      </w:pPr>
      <w:hyperlink w:anchor="_Toc30050041" w:history="1">
        <w:r w:rsidR="007826FF" w:rsidRPr="007826FF">
          <w:rPr>
            <w:rStyle w:val="Hyperlink"/>
            <w:rFonts w:ascii="Arial" w:hAnsi="Arial" w:cs="Arial"/>
            <w:noProof/>
          </w:rPr>
          <w:t>Figura 43 - Dependenta riscului de frecvente si gravitatea evenimentelor</w:t>
        </w:r>
        <w:r w:rsidR="007826FF" w:rsidRPr="007826FF">
          <w:rPr>
            <w:rFonts w:ascii="Arial" w:hAnsi="Arial" w:cs="Arial"/>
            <w:noProof/>
            <w:webHidden/>
          </w:rPr>
          <w:tab/>
        </w:r>
        <w:r w:rsidR="007826FF" w:rsidRPr="007826FF">
          <w:rPr>
            <w:rFonts w:ascii="Arial" w:hAnsi="Arial" w:cs="Arial"/>
            <w:noProof/>
            <w:webHidden/>
          </w:rPr>
          <w:fldChar w:fldCharType="begin"/>
        </w:r>
        <w:r w:rsidR="007826FF" w:rsidRPr="007826FF">
          <w:rPr>
            <w:rFonts w:ascii="Arial" w:hAnsi="Arial" w:cs="Arial"/>
            <w:noProof/>
            <w:webHidden/>
          </w:rPr>
          <w:instrText xml:space="preserve"> PAGEREF _Toc30050041 \h </w:instrText>
        </w:r>
        <w:r w:rsidR="007826FF" w:rsidRPr="007826FF">
          <w:rPr>
            <w:rFonts w:ascii="Arial" w:hAnsi="Arial" w:cs="Arial"/>
            <w:noProof/>
            <w:webHidden/>
          </w:rPr>
        </w:r>
        <w:r w:rsidR="007826FF" w:rsidRPr="007826FF">
          <w:rPr>
            <w:rFonts w:ascii="Arial" w:hAnsi="Arial" w:cs="Arial"/>
            <w:noProof/>
            <w:webHidden/>
          </w:rPr>
          <w:fldChar w:fldCharType="separate"/>
        </w:r>
        <w:r w:rsidR="007D29BA">
          <w:rPr>
            <w:rFonts w:ascii="Arial" w:hAnsi="Arial" w:cs="Arial"/>
            <w:noProof/>
            <w:webHidden/>
          </w:rPr>
          <w:t>176</w:t>
        </w:r>
        <w:r w:rsidR="007826FF" w:rsidRPr="007826FF">
          <w:rPr>
            <w:rFonts w:ascii="Arial" w:hAnsi="Arial" w:cs="Arial"/>
            <w:noProof/>
            <w:webHidden/>
          </w:rPr>
          <w:fldChar w:fldCharType="end"/>
        </w:r>
      </w:hyperlink>
    </w:p>
    <w:p w14:paraId="1081706F" w14:textId="480AA69D" w:rsidR="00863637" w:rsidRPr="003D1E82" w:rsidRDefault="00897DD2" w:rsidP="003D1E82">
      <w:pPr>
        <w:spacing w:after="0" w:line="240" w:lineRule="auto"/>
        <w:jc w:val="both"/>
        <w:rPr>
          <w:rFonts w:ascii="Arial" w:hAnsi="Arial" w:cs="Arial"/>
          <w:caps/>
          <w:smallCaps/>
          <w:color w:val="FF0000"/>
        </w:rPr>
      </w:pPr>
      <w:r w:rsidRPr="007826FF">
        <w:rPr>
          <w:rFonts w:ascii="Arial" w:hAnsi="Arial" w:cs="Arial"/>
          <w:caps/>
          <w:smallCaps/>
          <w:color w:val="FF0000"/>
        </w:rPr>
        <w:fldChar w:fldCharType="end"/>
      </w:r>
    </w:p>
    <w:p w14:paraId="26FC4E7B" w14:textId="3AB80BC8" w:rsidR="00520382" w:rsidRPr="003D1E82" w:rsidRDefault="00520382" w:rsidP="003D1E82">
      <w:pPr>
        <w:spacing w:after="0" w:line="240" w:lineRule="auto"/>
        <w:rPr>
          <w:rFonts w:ascii="Arial" w:hAnsi="Arial" w:cs="Arial"/>
          <w:color w:val="FF0000"/>
        </w:rPr>
      </w:pPr>
      <w:bookmarkStart w:id="1" w:name="_Hlk525914145"/>
    </w:p>
    <w:p w14:paraId="41A8B8FE" w14:textId="00CDD11A" w:rsidR="00E271EB" w:rsidRPr="00A64ABA" w:rsidRDefault="00E271EB" w:rsidP="00920641">
      <w:pPr>
        <w:rPr>
          <w:rFonts w:ascii="Arial" w:hAnsi="Arial" w:cs="Arial"/>
        </w:rPr>
      </w:pPr>
    </w:p>
    <w:p w14:paraId="72DB8A57" w14:textId="77777777" w:rsidR="00E271EB" w:rsidRPr="00A64ABA" w:rsidRDefault="00E271EB" w:rsidP="00920641">
      <w:pPr>
        <w:rPr>
          <w:rFonts w:ascii="Arial" w:hAnsi="Arial" w:cs="Arial"/>
        </w:rPr>
      </w:pPr>
    </w:p>
    <w:p w14:paraId="177B0F19" w14:textId="0C9E94C7" w:rsidR="00A64ABA" w:rsidRDefault="00A64ABA">
      <w:pPr>
        <w:rPr>
          <w:rFonts w:ascii="Arial" w:hAnsi="Arial" w:cs="Arial"/>
        </w:rPr>
      </w:pPr>
      <w:r>
        <w:rPr>
          <w:rFonts w:ascii="Arial" w:hAnsi="Arial" w:cs="Arial"/>
        </w:rPr>
        <w:br w:type="page"/>
      </w:r>
    </w:p>
    <w:p w14:paraId="3ABE419A" w14:textId="28941BFA" w:rsidR="004E6169" w:rsidRDefault="004E6169" w:rsidP="00653D54">
      <w:pPr>
        <w:spacing w:after="0" w:line="360" w:lineRule="auto"/>
        <w:rPr>
          <w:rFonts w:ascii="Arial" w:hAnsi="Arial" w:cs="Arial"/>
          <w:sz w:val="24"/>
          <w:szCs w:val="24"/>
        </w:rPr>
      </w:pPr>
    </w:p>
    <w:p w14:paraId="1CDFB8B1" w14:textId="77777777" w:rsidR="00DF4357" w:rsidRPr="00A64ABA" w:rsidRDefault="00DF4357" w:rsidP="00DF4357">
      <w:pPr>
        <w:spacing w:after="0" w:line="240" w:lineRule="auto"/>
        <w:jc w:val="center"/>
        <w:rPr>
          <w:rFonts w:ascii="Arial" w:hAnsi="Arial" w:cs="Arial"/>
          <w:b/>
          <w:sz w:val="24"/>
          <w:szCs w:val="24"/>
        </w:rPr>
      </w:pPr>
      <w:r w:rsidRPr="00A64ABA">
        <w:rPr>
          <w:rFonts w:ascii="Arial" w:hAnsi="Arial" w:cs="Arial"/>
          <w:b/>
          <w:sz w:val="24"/>
          <w:szCs w:val="24"/>
        </w:rPr>
        <w:t>RAPORT PRIVIND IMPACTUL ASUPRA MEDIULUI PENTRU OBTINEREA ACORDULUI DE MEDIU</w:t>
      </w:r>
    </w:p>
    <w:p w14:paraId="4DBD2E8C" w14:textId="77777777" w:rsidR="00DF4357" w:rsidRPr="00A64ABA" w:rsidRDefault="00DF4357" w:rsidP="00DF4357">
      <w:pPr>
        <w:spacing w:after="0" w:line="240" w:lineRule="auto"/>
        <w:jc w:val="center"/>
        <w:rPr>
          <w:rFonts w:ascii="Arial" w:hAnsi="Arial" w:cs="Arial"/>
          <w:b/>
          <w:sz w:val="24"/>
          <w:szCs w:val="24"/>
        </w:rPr>
      </w:pPr>
      <w:r w:rsidRPr="00A64ABA">
        <w:rPr>
          <w:rFonts w:ascii="Arial" w:hAnsi="Arial" w:cs="Arial"/>
          <w:b/>
          <w:sz w:val="24"/>
          <w:szCs w:val="24"/>
        </w:rPr>
        <w:t>Obiectiv:</w:t>
      </w:r>
    </w:p>
    <w:p w14:paraId="43BCB3FD" w14:textId="035D0259" w:rsidR="007655A0" w:rsidRPr="00A64ABA" w:rsidRDefault="007655A0" w:rsidP="007655A0">
      <w:pPr>
        <w:spacing w:after="0" w:line="240" w:lineRule="auto"/>
        <w:jc w:val="center"/>
        <w:rPr>
          <w:rFonts w:ascii="Arial" w:hAnsi="Arial" w:cs="Arial"/>
          <w:b/>
          <w:sz w:val="24"/>
          <w:szCs w:val="24"/>
        </w:rPr>
      </w:pPr>
      <w:r w:rsidRPr="00A64ABA">
        <w:rPr>
          <w:rFonts w:ascii="Arial" w:hAnsi="Arial" w:cs="Arial"/>
          <w:b/>
          <w:sz w:val="24"/>
          <w:szCs w:val="24"/>
        </w:rPr>
        <w:t>“</w:t>
      </w:r>
      <w:r>
        <w:rPr>
          <w:rFonts w:ascii="Arial" w:hAnsi="Arial" w:cs="Arial"/>
          <w:b/>
          <w:sz w:val="24"/>
          <w:szCs w:val="24"/>
        </w:rPr>
        <w:t>S</w:t>
      </w:r>
      <w:r w:rsidRPr="0092160A">
        <w:rPr>
          <w:rFonts w:ascii="Arial" w:hAnsi="Arial" w:cs="Arial"/>
          <w:b/>
          <w:sz w:val="24"/>
          <w:szCs w:val="24"/>
        </w:rPr>
        <w:t xml:space="preserve">chimbarea destinatiei din </w:t>
      </w:r>
      <w:r>
        <w:rPr>
          <w:rFonts w:ascii="Arial" w:hAnsi="Arial" w:cs="Arial"/>
          <w:b/>
          <w:sz w:val="24"/>
          <w:szCs w:val="24"/>
        </w:rPr>
        <w:t>A</w:t>
      </w:r>
      <w:r w:rsidRPr="0092160A">
        <w:rPr>
          <w:rFonts w:ascii="Arial" w:hAnsi="Arial" w:cs="Arial"/>
          <w:b/>
          <w:sz w:val="24"/>
          <w:szCs w:val="24"/>
        </w:rPr>
        <w:t xml:space="preserve">bator in </w:t>
      </w:r>
      <w:r>
        <w:rPr>
          <w:rFonts w:ascii="Arial" w:hAnsi="Arial" w:cs="Arial"/>
          <w:b/>
          <w:sz w:val="24"/>
          <w:szCs w:val="24"/>
        </w:rPr>
        <w:t>F</w:t>
      </w:r>
      <w:r w:rsidRPr="0092160A">
        <w:rPr>
          <w:rFonts w:ascii="Arial" w:hAnsi="Arial" w:cs="Arial"/>
          <w:b/>
          <w:sz w:val="24"/>
          <w:szCs w:val="24"/>
        </w:rPr>
        <w:t>abrica de prelucrare membrane naturale</w:t>
      </w:r>
      <w:r w:rsidRPr="00A64ABA">
        <w:rPr>
          <w:rFonts w:ascii="Arial" w:hAnsi="Arial" w:cs="Arial"/>
          <w:b/>
          <w:sz w:val="24"/>
          <w:szCs w:val="24"/>
        </w:rPr>
        <w:t>”</w:t>
      </w:r>
    </w:p>
    <w:p w14:paraId="3951C535" w14:textId="77777777" w:rsidR="007655A0" w:rsidRPr="0092160A" w:rsidRDefault="007655A0" w:rsidP="007655A0">
      <w:pPr>
        <w:spacing w:after="0" w:line="240" w:lineRule="auto"/>
        <w:jc w:val="center"/>
        <w:rPr>
          <w:rFonts w:ascii="Arial" w:hAnsi="Arial" w:cs="Arial"/>
          <w:sz w:val="24"/>
          <w:szCs w:val="24"/>
          <w:lang w:val="es-ES"/>
        </w:rPr>
      </w:pPr>
      <w:r w:rsidRPr="0092160A">
        <w:rPr>
          <w:rFonts w:ascii="Arial" w:hAnsi="Arial" w:cs="Arial"/>
          <w:b/>
          <w:bCs/>
          <w:color w:val="222222"/>
          <w:sz w:val="24"/>
          <w:szCs w:val="24"/>
          <w:shd w:val="clear" w:color="auto" w:fill="FFFFFF"/>
          <w:lang w:val="fr-FR"/>
        </w:rPr>
        <w:t xml:space="preserve">MARCHAND S.R.L., </w:t>
      </w:r>
      <w:r>
        <w:rPr>
          <w:rFonts w:ascii="Arial" w:hAnsi="Arial" w:cs="Arial"/>
          <w:b/>
          <w:bCs/>
          <w:sz w:val="24"/>
          <w:szCs w:val="24"/>
          <w:lang w:val="es-ES"/>
        </w:rPr>
        <w:t>S</w:t>
      </w:r>
      <w:r w:rsidRPr="0092160A">
        <w:rPr>
          <w:rFonts w:ascii="Arial" w:hAnsi="Arial" w:cs="Arial"/>
          <w:b/>
          <w:bCs/>
          <w:sz w:val="24"/>
          <w:szCs w:val="24"/>
          <w:lang w:val="es-ES"/>
        </w:rPr>
        <w:t>ediul social:</w:t>
      </w:r>
      <w:r w:rsidRPr="0092160A">
        <w:rPr>
          <w:rFonts w:ascii="Arial" w:hAnsi="Arial" w:cs="Arial"/>
          <w:sz w:val="24"/>
          <w:szCs w:val="24"/>
          <w:lang w:val="es-ES"/>
        </w:rPr>
        <w:t xml:space="preserve"> str. Codrului nr. 42-44, parter, camera 1, oras Magurele, judet Ilfov</w:t>
      </w:r>
    </w:p>
    <w:p w14:paraId="110742FF" w14:textId="77777777" w:rsidR="007655A0" w:rsidRPr="0092160A" w:rsidRDefault="007655A0" w:rsidP="007655A0">
      <w:pPr>
        <w:spacing w:after="0" w:line="240" w:lineRule="auto"/>
        <w:jc w:val="center"/>
        <w:rPr>
          <w:rFonts w:ascii="Arial" w:hAnsi="Arial" w:cs="Arial"/>
          <w:b/>
          <w:sz w:val="24"/>
          <w:szCs w:val="24"/>
        </w:rPr>
      </w:pPr>
      <w:r w:rsidRPr="0092160A">
        <w:rPr>
          <w:rFonts w:ascii="Arial" w:hAnsi="Arial" w:cs="Arial"/>
          <w:b/>
          <w:bCs/>
          <w:sz w:val="24"/>
          <w:szCs w:val="24"/>
          <w:lang w:val="es-ES"/>
        </w:rPr>
        <w:t xml:space="preserve">Punct de lucru: </w:t>
      </w:r>
      <w:r w:rsidRPr="0092160A">
        <w:rPr>
          <w:rFonts w:ascii="Arial" w:hAnsi="Arial" w:cs="Arial"/>
          <w:sz w:val="24"/>
          <w:szCs w:val="24"/>
          <w:lang w:val="es-ES"/>
        </w:rPr>
        <w:t>strada Industriilor, nr. 379, sat Ghergani, oras Racari, judet Dambovita</w:t>
      </w:r>
    </w:p>
    <w:p w14:paraId="111348B9" w14:textId="77777777" w:rsidR="00BC3E9B" w:rsidRPr="00653D54" w:rsidRDefault="00BC3E9B" w:rsidP="00BC3E9B">
      <w:pPr>
        <w:spacing w:after="0" w:line="360" w:lineRule="auto"/>
        <w:rPr>
          <w:rFonts w:ascii="Arial" w:hAnsi="Arial" w:cs="Arial"/>
          <w:sz w:val="24"/>
          <w:szCs w:val="24"/>
        </w:rPr>
      </w:pPr>
    </w:p>
    <w:p w14:paraId="2BD9925D" w14:textId="68C3EF85" w:rsidR="00BC3E9B" w:rsidRPr="00653D54" w:rsidRDefault="00BC3E9B" w:rsidP="00BC3E9B">
      <w:pPr>
        <w:pStyle w:val="Heading1"/>
        <w:numPr>
          <w:ilvl w:val="0"/>
          <w:numId w:val="0"/>
        </w:numPr>
        <w:tabs>
          <w:tab w:val="num" w:pos="1134"/>
        </w:tabs>
        <w:spacing w:before="0" w:after="0" w:line="360" w:lineRule="auto"/>
        <w:jc w:val="both"/>
        <w:rPr>
          <w:rFonts w:ascii="Arial" w:hAnsi="Arial" w:cs="Arial"/>
          <w:sz w:val="24"/>
          <w:lang w:val="ro-RO"/>
        </w:rPr>
      </w:pPr>
      <w:bookmarkStart w:id="2" w:name="_Toc30049814"/>
      <w:r>
        <w:rPr>
          <w:rFonts w:ascii="Arial" w:hAnsi="Arial" w:cs="Arial"/>
          <w:sz w:val="24"/>
          <w:lang w:val="ro-RO"/>
        </w:rPr>
        <w:t>INFORMATII GENERALE</w:t>
      </w:r>
      <w:bookmarkEnd w:id="2"/>
    </w:p>
    <w:p w14:paraId="54D0B341" w14:textId="77777777" w:rsidR="00BC3E9B" w:rsidRPr="00653D54" w:rsidRDefault="00BC3E9B" w:rsidP="00BC3E9B">
      <w:pPr>
        <w:tabs>
          <w:tab w:val="num" w:pos="900"/>
        </w:tabs>
        <w:spacing w:after="0" w:line="360" w:lineRule="auto"/>
        <w:jc w:val="both"/>
        <w:rPr>
          <w:rFonts w:ascii="Arial" w:hAnsi="Arial" w:cs="Arial"/>
          <w:color w:val="000000"/>
          <w:sz w:val="24"/>
          <w:szCs w:val="24"/>
        </w:rPr>
      </w:pPr>
    </w:p>
    <w:p w14:paraId="36DE09AC" w14:textId="5B004589" w:rsidR="00DF4357" w:rsidRPr="0060611B" w:rsidRDefault="00DF4357" w:rsidP="00DF4357">
      <w:pPr>
        <w:spacing w:after="0" w:line="240" w:lineRule="auto"/>
        <w:jc w:val="both"/>
        <w:rPr>
          <w:rFonts w:ascii="Arial" w:hAnsi="Arial" w:cs="Arial"/>
          <w:sz w:val="22"/>
          <w:szCs w:val="22"/>
        </w:rPr>
      </w:pPr>
      <w:r w:rsidRPr="0060611B">
        <w:rPr>
          <w:rFonts w:ascii="Arial" w:hAnsi="Arial" w:cs="Arial"/>
          <w:sz w:val="22"/>
          <w:szCs w:val="22"/>
        </w:rPr>
        <w:t>Raportul privind impactul asupra mediului este intocmit in conformitate cu Anexa nr. 4 din Legea nr. 292/2018, privind evaluarea impactului anumitor proiecte publice si private asupra mediului</w:t>
      </w:r>
      <w:r w:rsidR="00E14ACB">
        <w:rPr>
          <w:rFonts w:ascii="Arial" w:hAnsi="Arial" w:cs="Arial"/>
          <w:sz w:val="22"/>
          <w:szCs w:val="22"/>
        </w:rPr>
        <w:t>, Ordin</w:t>
      </w:r>
      <w:r w:rsidR="00E14ACB" w:rsidRPr="00E14ACB">
        <w:rPr>
          <w:rFonts w:ascii="Arial" w:hAnsi="Arial" w:cs="Arial"/>
          <w:sz w:val="22"/>
          <w:szCs w:val="22"/>
        </w:rPr>
        <w:t xml:space="preserve"> nr. 863</w:t>
      </w:r>
      <w:r w:rsidR="00E14ACB">
        <w:rPr>
          <w:rFonts w:ascii="Arial" w:hAnsi="Arial" w:cs="Arial"/>
          <w:sz w:val="22"/>
          <w:szCs w:val="22"/>
        </w:rPr>
        <w:t>/</w:t>
      </w:r>
      <w:r w:rsidR="00E14ACB" w:rsidRPr="00E14ACB">
        <w:rPr>
          <w:rFonts w:ascii="Arial" w:hAnsi="Arial" w:cs="Arial"/>
          <w:sz w:val="22"/>
          <w:szCs w:val="22"/>
        </w:rPr>
        <w:t>2002 privind aprobarea ghidurilor metodologice aplicabile etapelor procedurii-cadru de evaluare a impactului asupra mediulu</w:t>
      </w:r>
      <w:r w:rsidR="00E14ACB">
        <w:rPr>
          <w:rFonts w:ascii="Arial" w:hAnsi="Arial" w:cs="Arial"/>
          <w:sz w:val="22"/>
          <w:szCs w:val="22"/>
        </w:rPr>
        <w:t xml:space="preserve"> </w:t>
      </w:r>
      <w:r w:rsidRPr="0060611B">
        <w:rPr>
          <w:rFonts w:ascii="Arial" w:hAnsi="Arial" w:cs="Arial"/>
          <w:sz w:val="22"/>
          <w:szCs w:val="22"/>
        </w:rPr>
        <w:t>si a prevederilor din urmatoarele acte normative:</w:t>
      </w:r>
    </w:p>
    <w:p w14:paraId="2DF04445" w14:textId="595DC57C" w:rsidR="00DF4357" w:rsidRPr="0060611B" w:rsidRDefault="00DF4357" w:rsidP="009014CC">
      <w:pPr>
        <w:pStyle w:val="ListParagraph"/>
        <w:numPr>
          <w:ilvl w:val="0"/>
          <w:numId w:val="126"/>
        </w:numPr>
        <w:spacing w:after="0" w:line="240" w:lineRule="auto"/>
        <w:jc w:val="both"/>
        <w:rPr>
          <w:rFonts w:ascii="Arial" w:hAnsi="Arial" w:cs="Arial"/>
          <w:sz w:val="22"/>
          <w:szCs w:val="22"/>
        </w:rPr>
      </w:pPr>
      <w:r w:rsidRPr="0060611B">
        <w:rPr>
          <w:rFonts w:ascii="Arial" w:hAnsi="Arial" w:cs="Arial"/>
          <w:sz w:val="22"/>
          <w:szCs w:val="22"/>
        </w:rPr>
        <w:t xml:space="preserve">Directiva 2014/52/UE a Parlamentului European </w:t>
      </w:r>
      <w:r w:rsidR="00067FE0">
        <w:rPr>
          <w:rFonts w:ascii="Arial" w:hAnsi="Arial" w:cs="Arial"/>
          <w:sz w:val="22"/>
          <w:szCs w:val="22"/>
        </w:rPr>
        <w:t>s</w:t>
      </w:r>
      <w:r w:rsidRPr="0060611B">
        <w:rPr>
          <w:rFonts w:ascii="Arial" w:hAnsi="Arial" w:cs="Arial"/>
          <w:sz w:val="22"/>
          <w:szCs w:val="22"/>
        </w:rPr>
        <w:t>i a Consiliului din 16 aprilie 2014, publicat</w:t>
      </w:r>
      <w:r w:rsidR="00067FE0">
        <w:rPr>
          <w:rFonts w:ascii="Arial" w:hAnsi="Arial" w:cs="Arial"/>
          <w:sz w:val="22"/>
          <w:szCs w:val="22"/>
        </w:rPr>
        <w:t>a</w:t>
      </w:r>
      <w:r w:rsidRPr="0060611B">
        <w:rPr>
          <w:rFonts w:ascii="Arial" w:hAnsi="Arial" w:cs="Arial"/>
          <w:sz w:val="22"/>
          <w:szCs w:val="22"/>
        </w:rPr>
        <w:t xml:space="preserve"> </w:t>
      </w:r>
      <w:r w:rsidR="00067FE0">
        <w:rPr>
          <w:rFonts w:ascii="Arial" w:hAnsi="Arial" w:cs="Arial"/>
          <w:sz w:val="22"/>
          <w:szCs w:val="22"/>
        </w:rPr>
        <w:t>i</w:t>
      </w:r>
      <w:r w:rsidRPr="0060611B">
        <w:rPr>
          <w:rFonts w:ascii="Arial" w:hAnsi="Arial" w:cs="Arial"/>
          <w:sz w:val="22"/>
          <w:szCs w:val="22"/>
        </w:rPr>
        <w:t xml:space="preserve">n Jurnalul Oficial al Uniunii Europene (JOUE), seria L, nr. 124 din 25 aprilie 2014, de modificare a Directivei 2011/92/UE, privind evaluarea efectelor anumitor proiecte publice </w:t>
      </w:r>
      <w:r w:rsidR="00067FE0">
        <w:rPr>
          <w:rFonts w:ascii="Arial" w:hAnsi="Arial" w:cs="Arial"/>
          <w:sz w:val="22"/>
          <w:szCs w:val="22"/>
        </w:rPr>
        <w:t>s</w:t>
      </w:r>
      <w:r w:rsidRPr="0060611B">
        <w:rPr>
          <w:rFonts w:ascii="Arial" w:hAnsi="Arial" w:cs="Arial"/>
          <w:sz w:val="22"/>
          <w:szCs w:val="22"/>
        </w:rPr>
        <w:t>i private asupra mediului;</w:t>
      </w:r>
    </w:p>
    <w:p w14:paraId="425EE2C0" w14:textId="0C9233AF" w:rsidR="00DF4357" w:rsidRPr="0060611B" w:rsidRDefault="00DF4357" w:rsidP="009014CC">
      <w:pPr>
        <w:pStyle w:val="ListParagraph"/>
        <w:numPr>
          <w:ilvl w:val="0"/>
          <w:numId w:val="126"/>
        </w:numPr>
        <w:spacing w:after="0" w:line="240" w:lineRule="auto"/>
        <w:jc w:val="both"/>
        <w:rPr>
          <w:rFonts w:ascii="Arial" w:hAnsi="Arial" w:cs="Arial"/>
          <w:sz w:val="22"/>
          <w:szCs w:val="22"/>
        </w:rPr>
      </w:pPr>
      <w:r w:rsidRPr="0060611B">
        <w:rPr>
          <w:rFonts w:ascii="Arial" w:hAnsi="Arial" w:cs="Arial"/>
          <w:sz w:val="22"/>
          <w:szCs w:val="22"/>
        </w:rPr>
        <w:t>Ordonan</w:t>
      </w:r>
      <w:r w:rsidR="00067FE0">
        <w:rPr>
          <w:rFonts w:ascii="Arial" w:hAnsi="Arial" w:cs="Arial"/>
          <w:sz w:val="22"/>
          <w:szCs w:val="22"/>
        </w:rPr>
        <w:t>t</w:t>
      </w:r>
      <w:r w:rsidRPr="0060611B">
        <w:rPr>
          <w:rFonts w:ascii="Arial" w:hAnsi="Arial" w:cs="Arial"/>
          <w:sz w:val="22"/>
          <w:szCs w:val="22"/>
        </w:rPr>
        <w:t xml:space="preserve">a de </w:t>
      </w:r>
      <w:r w:rsidR="00E14ACB">
        <w:rPr>
          <w:rFonts w:ascii="Arial" w:hAnsi="Arial" w:cs="Arial"/>
          <w:sz w:val="22"/>
          <w:szCs w:val="22"/>
        </w:rPr>
        <w:t>U</w:t>
      </w:r>
      <w:r w:rsidRPr="0060611B">
        <w:rPr>
          <w:rFonts w:ascii="Arial" w:hAnsi="Arial" w:cs="Arial"/>
          <w:sz w:val="22"/>
          <w:szCs w:val="22"/>
        </w:rPr>
        <w:t>rgen</w:t>
      </w:r>
      <w:r w:rsidR="00067FE0">
        <w:rPr>
          <w:rFonts w:ascii="Arial" w:hAnsi="Arial" w:cs="Arial"/>
          <w:sz w:val="22"/>
          <w:szCs w:val="22"/>
        </w:rPr>
        <w:t>ta</w:t>
      </w:r>
      <w:r w:rsidRPr="0060611B">
        <w:rPr>
          <w:rFonts w:ascii="Arial" w:hAnsi="Arial" w:cs="Arial"/>
          <w:sz w:val="22"/>
          <w:szCs w:val="22"/>
        </w:rPr>
        <w:t xml:space="preserve"> a Guvernului nr. 57/2007 privind regimul ariilor naturale protejate, conservarea habitatelor naturale, a florei </w:t>
      </w:r>
      <w:r w:rsidR="00067FE0">
        <w:rPr>
          <w:rFonts w:ascii="Arial" w:hAnsi="Arial" w:cs="Arial"/>
          <w:sz w:val="22"/>
          <w:szCs w:val="22"/>
        </w:rPr>
        <w:t>s</w:t>
      </w:r>
      <w:r w:rsidRPr="0060611B">
        <w:rPr>
          <w:rFonts w:ascii="Arial" w:hAnsi="Arial" w:cs="Arial"/>
          <w:sz w:val="22"/>
          <w:szCs w:val="22"/>
        </w:rPr>
        <w:t>i faunei s</w:t>
      </w:r>
      <w:r w:rsidR="00067FE0">
        <w:rPr>
          <w:rFonts w:ascii="Arial" w:hAnsi="Arial" w:cs="Arial"/>
          <w:sz w:val="22"/>
          <w:szCs w:val="22"/>
        </w:rPr>
        <w:t>a</w:t>
      </w:r>
      <w:r w:rsidRPr="0060611B">
        <w:rPr>
          <w:rFonts w:ascii="Arial" w:hAnsi="Arial" w:cs="Arial"/>
          <w:sz w:val="22"/>
          <w:szCs w:val="22"/>
        </w:rPr>
        <w:t>lbatice, aprobat</w:t>
      </w:r>
      <w:r w:rsidR="00067FE0">
        <w:rPr>
          <w:rFonts w:ascii="Arial" w:hAnsi="Arial" w:cs="Arial"/>
          <w:sz w:val="22"/>
          <w:szCs w:val="22"/>
        </w:rPr>
        <w:t>a</w:t>
      </w:r>
      <w:r w:rsidRPr="0060611B">
        <w:rPr>
          <w:rFonts w:ascii="Arial" w:hAnsi="Arial" w:cs="Arial"/>
          <w:sz w:val="22"/>
          <w:szCs w:val="22"/>
        </w:rPr>
        <w:t xml:space="preserve"> cu modific</w:t>
      </w:r>
      <w:r w:rsidR="00067FE0">
        <w:rPr>
          <w:rFonts w:ascii="Arial" w:hAnsi="Arial" w:cs="Arial"/>
          <w:sz w:val="22"/>
          <w:szCs w:val="22"/>
        </w:rPr>
        <w:t>a</w:t>
      </w:r>
      <w:r w:rsidRPr="0060611B">
        <w:rPr>
          <w:rFonts w:ascii="Arial" w:hAnsi="Arial" w:cs="Arial"/>
          <w:sz w:val="22"/>
          <w:szCs w:val="22"/>
        </w:rPr>
        <w:t xml:space="preserve">ri </w:t>
      </w:r>
      <w:r w:rsidR="00067FE0">
        <w:rPr>
          <w:rFonts w:ascii="Arial" w:hAnsi="Arial" w:cs="Arial"/>
          <w:sz w:val="22"/>
          <w:szCs w:val="22"/>
        </w:rPr>
        <w:t>s</w:t>
      </w:r>
      <w:r w:rsidRPr="0060611B">
        <w:rPr>
          <w:rFonts w:ascii="Arial" w:hAnsi="Arial" w:cs="Arial"/>
          <w:sz w:val="22"/>
          <w:szCs w:val="22"/>
        </w:rPr>
        <w:t>i complet</w:t>
      </w:r>
      <w:r w:rsidR="00067FE0">
        <w:rPr>
          <w:rFonts w:ascii="Arial" w:hAnsi="Arial" w:cs="Arial"/>
          <w:sz w:val="22"/>
          <w:szCs w:val="22"/>
        </w:rPr>
        <w:t>a</w:t>
      </w:r>
      <w:r w:rsidRPr="0060611B">
        <w:rPr>
          <w:rFonts w:ascii="Arial" w:hAnsi="Arial" w:cs="Arial"/>
          <w:sz w:val="22"/>
          <w:szCs w:val="22"/>
        </w:rPr>
        <w:t>rile ulterioare;</w:t>
      </w:r>
    </w:p>
    <w:p w14:paraId="712934AB" w14:textId="199E563C" w:rsidR="00DF4357" w:rsidRPr="0060611B" w:rsidRDefault="00DF4357" w:rsidP="009014CC">
      <w:pPr>
        <w:pStyle w:val="ListParagraph"/>
        <w:numPr>
          <w:ilvl w:val="0"/>
          <w:numId w:val="126"/>
        </w:numPr>
        <w:spacing w:after="0" w:line="240" w:lineRule="auto"/>
        <w:jc w:val="both"/>
        <w:rPr>
          <w:rFonts w:ascii="Arial" w:hAnsi="Arial" w:cs="Arial"/>
          <w:sz w:val="22"/>
          <w:szCs w:val="22"/>
        </w:rPr>
      </w:pPr>
      <w:r w:rsidRPr="0060611B">
        <w:rPr>
          <w:rFonts w:ascii="Arial" w:hAnsi="Arial" w:cs="Arial"/>
          <w:sz w:val="22"/>
          <w:szCs w:val="22"/>
        </w:rPr>
        <w:t xml:space="preserve">Ordinul </w:t>
      </w:r>
      <w:r w:rsidR="00E14ACB">
        <w:rPr>
          <w:rFonts w:ascii="Arial" w:hAnsi="Arial" w:cs="Arial"/>
          <w:sz w:val="22"/>
          <w:szCs w:val="22"/>
        </w:rPr>
        <w:t>n</w:t>
      </w:r>
      <w:r w:rsidRPr="0060611B">
        <w:rPr>
          <w:rFonts w:ascii="Arial" w:hAnsi="Arial" w:cs="Arial"/>
          <w:sz w:val="22"/>
          <w:szCs w:val="22"/>
        </w:rPr>
        <w:t xml:space="preserve">r. 2387 din 29 septembrie 2011 pentru modificarea Ordinului ministrului mediului </w:t>
      </w:r>
      <w:r w:rsidR="00067FE0">
        <w:rPr>
          <w:rFonts w:ascii="Arial" w:hAnsi="Arial" w:cs="Arial"/>
          <w:sz w:val="22"/>
          <w:szCs w:val="22"/>
        </w:rPr>
        <w:t>s</w:t>
      </w:r>
      <w:r w:rsidRPr="0060611B">
        <w:rPr>
          <w:rFonts w:ascii="Arial" w:hAnsi="Arial" w:cs="Arial"/>
          <w:sz w:val="22"/>
          <w:szCs w:val="22"/>
        </w:rPr>
        <w:t>i dezvolt</w:t>
      </w:r>
      <w:r w:rsidR="00067FE0">
        <w:rPr>
          <w:rFonts w:ascii="Arial" w:hAnsi="Arial" w:cs="Arial"/>
          <w:sz w:val="22"/>
          <w:szCs w:val="22"/>
        </w:rPr>
        <w:t>a</w:t>
      </w:r>
      <w:r w:rsidRPr="0060611B">
        <w:rPr>
          <w:rFonts w:ascii="Arial" w:hAnsi="Arial" w:cs="Arial"/>
          <w:sz w:val="22"/>
          <w:szCs w:val="22"/>
        </w:rPr>
        <w:t>rii durabile nr. 1.964/2007 privind instituirea regimului de arie natural</w:t>
      </w:r>
      <w:r w:rsidR="00067FE0">
        <w:rPr>
          <w:rFonts w:ascii="Arial" w:hAnsi="Arial" w:cs="Arial"/>
          <w:sz w:val="22"/>
          <w:szCs w:val="22"/>
        </w:rPr>
        <w:t>a</w:t>
      </w:r>
      <w:r w:rsidRPr="0060611B">
        <w:rPr>
          <w:rFonts w:ascii="Arial" w:hAnsi="Arial" w:cs="Arial"/>
          <w:sz w:val="22"/>
          <w:szCs w:val="22"/>
        </w:rPr>
        <w:t xml:space="preserve"> protejat</w:t>
      </w:r>
      <w:r w:rsidR="00067FE0">
        <w:rPr>
          <w:rFonts w:ascii="Arial" w:hAnsi="Arial" w:cs="Arial"/>
          <w:sz w:val="22"/>
          <w:szCs w:val="22"/>
        </w:rPr>
        <w:t>a</w:t>
      </w:r>
      <w:r w:rsidRPr="0060611B">
        <w:rPr>
          <w:rFonts w:ascii="Arial" w:hAnsi="Arial" w:cs="Arial"/>
          <w:sz w:val="22"/>
          <w:szCs w:val="22"/>
        </w:rPr>
        <w:t xml:space="preserve"> a siturilor de importan</w:t>
      </w:r>
      <w:r w:rsidR="00067FE0">
        <w:rPr>
          <w:rFonts w:ascii="Arial" w:hAnsi="Arial" w:cs="Arial"/>
          <w:sz w:val="22"/>
          <w:szCs w:val="22"/>
        </w:rPr>
        <w:t>ta</w:t>
      </w:r>
      <w:r w:rsidRPr="0060611B">
        <w:rPr>
          <w:rFonts w:ascii="Arial" w:hAnsi="Arial" w:cs="Arial"/>
          <w:sz w:val="22"/>
          <w:szCs w:val="22"/>
        </w:rPr>
        <w:t xml:space="preserve"> comunitar</w:t>
      </w:r>
      <w:r w:rsidR="00067FE0">
        <w:rPr>
          <w:rFonts w:ascii="Arial" w:hAnsi="Arial" w:cs="Arial"/>
          <w:sz w:val="22"/>
          <w:szCs w:val="22"/>
        </w:rPr>
        <w:t>a</w:t>
      </w:r>
      <w:r w:rsidRPr="0060611B">
        <w:rPr>
          <w:rFonts w:ascii="Arial" w:hAnsi="Arial" w:cs="Arial"/>
          <w:sz w:val="22"/>
          <w:szCs w:val="22"/>
        </w:rPr>
        <w:t>, ca parte integrant</w:t>
      </w:r>
      <w:r w:rsidR="00067FE0">
        <w:rPr>
          <w:rFonts w:ascii="Arial" w:hAnsi="Arial" w:cs="Arial"/>
          <w:sz w:val="22"/>
          <w:szCs w:val="22"/>
        </w:rPr>
        <w:t>a</w:t>
      </w:r>
      <w:r w:rsidRPr="0060611B">
        <w:rPr>
          <w:rFonts w:ascii="Arial" w:hAnsi="Arial" w:cs="Arial"/>
          <w:sz w:val="22"/>
          <w:szCs w:val="22"/>
        </w:rPr>
        <w:t xml:space="preserve"> a re</w:t>
      </w:r>
      <w:r w:rsidR="00067FE0">
        <w:rPr>
          <w:rFonts w:ascii="Arial" w:hAnsi="Arial" w:cs="Arial"/>
          <w:sz w:val="22"/>
          <w:szCs w:val="22"/>
        </w:rPr>
        <w:t>t</w:t>
      </w:r>
      <w:r w:rsidRPr="0060611B">
        <w:rPr>
          <w:rFonts w:ascii="Arial" w:hAnsi="Arial" w:cs="Arial"/>
          <w:sz w:val="22"/>
          <w:szCs w:val="22"/>
        </w:rPr>
        <w:t xml:space="preserve">elei ecologice europene Natura 2000 </w:t>
      </w:r>
      <w:r w:rsidR="00067FE0">
        <w:rPr>
          <w:rFonts w:ascii="Arial" w:hAnsi="Arial" w:cs="Arial"/>
          <w:sz w:val="22"/>
          <w:szCs w:val="22"/>
        </w:rPr>
        <w:t>i</w:t>
      </w:r>
      <w:r w:rsidRPr="0060611B">
        <w:rPr>
          <w:rFonts w:ascii="Arial" w:hAnsi="Arial" w:cs="Arial"/>
          <w:sz w:val="22"/>
          <w:szCs w:val="22"/>
        </w:rPr>
        <w:t>n Rom</w:t>
      </w:r>
      <w:r w:rsidR="00067FE0">
        <w:rPr>
          <w:rFonts w:ascii="Arial" w:hAnsi="Arial" w:cs="Arial"/>
          <w:sz w:val="22"/>
          <w:szCs w:val="22"/>
        </w:rPr>
        <w:t>a</w:t>
      </w:r>
      <w:r w:rsidRPr="0060611B">
        <w:rPr>
          <w:rFonts w:ascii="Arial" w:hAnsi="Arial" w:cs="Arial"/>
          <w:sz w:val="22"/>
          <w:szCs w:val="22"/>
        </w:rPr>
        <w:t>nia;</w:t>
      </w:r>
    </w:p>
    <w:p w14:paraId="2EB6322C" w14:textId="14C07544" w:rsidR="00DF4357" w:rsidRPr="0060611B" w:rsidRDefault="00DF4357" w:rsidP="009014CC">
      <w:pPr>
        <w:pStyle w:val="ListParagraph"/>
        <w:numPr>
          <w:ilvl w:val="0"/>
          <w:numId w:val="126"/>
        </w:numPr>
        <w:spacing w:after="0" w:line="240" w:lineRule="auto"/>
        <w:jc w:val="both"/>
        <w:rPr>
          <w:rFonts w:ascii="Arial" w:hAnsi="Arial" w:cs="Arial"/>
          <w:sz w:val="22"/>
          <w:szCs w:val="22"/>
        </w:rPr>
      </w:pPr>
      <w:r w:rsidRPr="0060611B">
        <w:rPr>
          <w:rFonts w:ascii="Arial" w:hAnsi="Arial" w:cs="Arial"/>
          <w:sz w:val="22"/>
          <w:szCs w:val="22"/>
        </w:rPr>
        <w:t xml:space="preserve">Ordinul ministrului mediului </w:t>
      </w:r>
      <w:r w:rsidR="00067FE0">
        <w:rPr>
          <w:rFonts w:ascii="Arial" w:hAnsi="Arial" w:cs="Arial"/>
          <w:sz w:val="22"/>
          <w:szCs w:val="22"/>
        </w:rPr>
        <w:t>s</w:t>
      </w:r>
      <w:r w:rsidRPr="0060611B">
        <w:rPr>
          <w:rFonts w:ascii="Arial" w:hAnsi="Arial" w:cs="Arial"/>
          <w:sz w:val="22"/>
          <w:szCs w:val="22"/>
        </w:rPr>
        <w:t>i p</w:t>
      </w:r>
      <w:r w:rsidR="00067FE0">
        <w:rPr>
          <w:rFonts w:ascii="Arial" w:hAnsi="Arial" w:cs="Arial"/>
          <w:sz w:val="22"/>
          <w:szCs w:val="22"/>
        </w:rPr>
        <w:t>a</w:t>
      </w:r>
      <w:r w:rsidRPr="0060611B">
        <w:rPr>
          <w:rFonts w:ascii="Arial" w:hAnsi="Arial" w:cs="Arial"/>
          <w:sz w:val="22"/>
          <w:szCs w:val="22"/>
        </w:rPr>
        <w:t>durilor nr. 19/2010, pentru aprobarea Ghidului metodologic privind evaluarea adecvat</w:t>
      </w:r>
      <w:r w:rsidR="00067FE0">
        <w:rPr>
          <w:rFonts w:ascii="Arial" w:hAnsi="Arial" w:cs="Arial"/>
          <w:sz w:val="22"/>
          <w:szCs w:val="22"/>
        </w:rPr>
        <w:t>a</w:t>
      </w:r>
      <w:r w:rsidRPr="0060611B">
        <w:rPr>
          <w:rFonts w:ascii="Arial" w:hAnsi="Arial" w:cs="Arial"/>
          <w:sz w:val="22"/>
          <w:szCs w:val="22"/>
        </w:rPr>
        <w:t xml:space="preserve"> a efectelor poten</w:t>
      </w:r>
      <w:r w:rsidR="00067FE0">
        <w:rPr>
          <w:rFonts w:ascii="Arial" w:hAnsi="Arial" w:cs="Arial"/>
          <w:sz w:val="22"/>
          <w:szCs w:val="22"/>
        </w:rPr>
        <w:t>t</w:t>
      </w:r>
      <w:r w:rsidRPr="0060611B">
        <w:rPr>
          <w:rFonts w:ascii="Arial" w:hAnsi="Arial" w:cs="Arial"/>
          <w:sz w:val="22"/>
          <w:szCs w:val="22"/>
        </w:rPr>
        <w:t>iale ale planurilor sau proiectelor asupra ariilor naturale protejate de interes comunitar;</w:t>
      </w:r>
    </w:p>
    <w:p w14:paraId="0531A1B5" w14:textId="71F9CA36" w:rsidR="00DF4357" w:rsidRPr="0060611B" w:rsidRDefault="00DF4357" w:rsidP="009014CC">
      <w:pPr>
        <w:pStyle w:val="ListParagraph"/>
        <w:numPr>
          <w:ilvl w:val="0"/>
          <w:numId w:val="126"/>
        </w:numPr>
        <w:spacing w:after="0" w:line="240" w:lineRule="auto"/>
        <w:jc w:val="both"/>
        <w:rPr>
          <w:rFonts w:ascii="Arial" w:hAnsi="Arial" w:cs="Arial"/>
          <w:sz w:val="22"/>
          <w:szCs w:val="22"/>
        </w:rPr>
      </w:pPr>
      <w:bookmarkStart w:id="3" w:name="_Hlk19424723"/>
      <w:r w:rsidRPr="0060611B">
        <w:rPr>
          <w:rFonts w:ascii="Arial" w:hAnsi="Arial" w:cs="Arial"/>
          <w:sz w:val="22"/>
          <w:szCs w:val="22"/>
          <w:lang w:val="it-IT"/>
        </w:rPr>
        <w:t>Legea nr. 243/2018</w:t>
      </w:r>
      <w:bookmarkEnd w:id="3"/>
      <w:r w:rsidRPr="0060611B">
        <w:rPr>
          <w:rFonts w:ascii="Arial" w:hAnsi="Arial" w:cs="Arial"/>
          <w:sz w:val="22"/>
          <w:szCs w:val="22"/>
          <w:lang w:val="it-IT"/>
        </w:rPr>
        <w:t>, privind aprobarea Ordonantei de urgenta a Guvernulului nr. 78/2017 pentru modificarea si completarea Legii apelor nr. 107/1996</w:t>
      </w:r>
      <w:r w:rsidR="0060611B">
        <w:rPr>
          <w:rFonts w:ascii="Arial" w:hAnsi="Arial" w:cs="Arial"/>
          <w:sz w:val="22"/>
          <w:szCs w:val="22"/>
          <w:lang w:val="it-IT"/>
        </w:rPr>
        <w:t>.</w:t>
      </w:r>
    </w:p>
    <w:p w14:paraId="29EB4FE2" w14:textId="4364482D" w:rsidR="00BC3E9B" w:rsidRPr="00BC3E9B" w:rsidRDefault="00BC3E9B" w:rsidP="00BC3E9B">
      <w:pPr>
        <w:spacing w:after="0" w:line="240" w:lineRule="auto"/>
        <w:rPr>
          <w:rFonts w:ascii="Arial" w:hAnsi="Arial" w:cs="Arial"/>
          <w:sz w:val="22"/>
          <w:szCs w:val="22"/>
        </w:rPr>
      </w:pPr>
    </w:p>
    <w:p w14:paraId="26955B87" w14:textId="2EDC0B4B" w:rsidR="00CE0167" w:rsidRDefault="00CE0167" w:rsidP="00BC3E9B">
      <w:pPr>
        <w:spacing w:after="0" w:line="240" w:lineRule="auto"/>
        <w:rPr>
          <w:rFonts w:ascii="Arial" w:hAnsi="Arial" w:cs="Arial"/>
          <w:b/>
          <w:bCs/>
          <w:color w:val="222222"/>
          <w:sz w:val="22"/>
          <w:szCs w:val="22"/>
          <w:shd w:val="clear" w:color="auto" w:fill="FFFFFF"/>
          <w:lang w:val="fr-FR"/>
        </w:rPr>
      </w:pPr>
      <w:bookmarkStart w:id="4" w:name="_Hlk860522"/>
      <w:r w:rsidRPr="00CE0167">
        <w:rPr>
          <w:rFonts w:ascii="Arial" w:hAnsi="Arial" w:cs="Arial"/>
          <w:b/>
          <w:bCs/>
          <w:color w:val="222222"/>
          <w:sz w:val="22"/>
          <w:szCs w:val="22"/>
          <w:shd w:val="clear" w:color="auto" w:fill="FFFFFF"/>
          <w:lang w:val="fr-FR"/>
        </w:rPr>
        <w:t>MARCHAND S</w:t>
      </w:r>
      <w:r>
        <w:rPr>
          <w:rFonts w:ascii="Arial" w:hAnsi="Arial" w:cs="Arial"/>
          <w:b/>
          <w:bCs/>
          <w:color w:val="222222"/>
          <w:sz w:val="22"/>
          <w:szCs w:val="22"/>
          <w:shd w:val="clear" w:color="auto" w:fill="FFFFFF"/>
          <w:lang w:val="fr-FR"/>
        </w:rPr>
        <w:t>.</w:t>
      </w:r>
      <w:r w:rsidRPr="00CE0167">
        <w:rPr>
          <w:rFonts w:ascii="Arial" w:hAnsi="Arial" w:cs="Arial"/>
          <w:b/>
          <w:bCs/>
          <w:color w:val="222222"/>
          <w:sz w:val="22"/>
          <w:szCs w:val="22"/>
          <w:shd w:val="clear" w:color="auto" w:fill="FFFFFF"/>
          <w:lang w:val="fr-FR"/>
        </w:rPr>
        <w:t>R</w:t>
      </w:r>
      <w:r>
        <w:rPr>
          <w:rFonts w:ascii="Arial" w:hAnsi="Arial" w:cs="Arial"/>
          <w:b/>
          <w:bCs/>
          <w:color w:val="222222"/>
          <w:sz w:val="22"/>
          <w:szCs w:val="22"/>
          <w:shd w:val="clear" w:color="auto" w:fill="FFFFFF"/>
          <w:lang w:val="fr-FR"/>
        </w:rPr>
        <w:t>.</w:t>
      </w:r>
      <w:r w:rsidRPr="00CE0167">
        <w:rPr>
          <w:rFonts w:ascii="Arial" w:hAnsi="Arial" w:cs="Arial"/>
          <w:b/>
          <w:bCs/>
          <w:color w:val="222222"/>
          <w:sz w:val="22"/>
          <w:szCs w:val="22"/>
          <w:shd w:val="clear" w:color="auto" w:fill="FFFFFF"/>
          <w:lang w:val="fr-FR"/>
        </w:rPr>
        <w:t>L</w:t>
      </w:r>
      <w:r>
        <w:rPr>
          <w:rFonts w:ascii="Arial" w:hAnsi="Arial" w:cs="Arial"/>
          <w:b/>
          <w:bCs/>
          <w:color w:val="222222"/>
          <w:sz w:val="22"/>
          <w:szCs w:val="22"/>
          <w:shd w:val="clear" w:color="auto" w:fill="FFFFFF"/>
          <w:lang w:val="fr-FR"/>
        </w:rPr>
        <w:t>.</w:t>
      </w:r>
    </w:p>
    <w:p w14:paraId="0186EA05" w14:textId="3DE7CA67" w:rsidR="00F54349" w:rsidRDefault="00F54349" w:rsidP="00BC3E9B">
      <w:pPr>
        <w:spacing w:after="0" w:line="240" w:lineRule="auto"/>
        <w:rPr>
          <w:rFonts w:ascii="Arial" w:hAnsi="Arial" w:cs="Arial"/>
          <w:b/>
          <w:bCs/>
          <w:color w:val="222222"/>
          <w:sz w:val="22"/>
          <w:szCs w:val="22"/>
          <w:shd w:val="clear" w:color="auto" w:fill="FFFFFF"/>
          <w:lang w:val="fr-FR"/>
        </w:rPr>
      </w:pPr>
      <w:r>
        <w:rPr>
          <w:rFonts w:ascii="Arial" w:hAnsi="Arial" w:cs="Arial"/>
          <w:b/>
          <w:bCs/>
          <w:color w:val="222222"/>
          <w:sz w:val="22"/>
          <w:szCs w:val="22"/>
          <w:shd w:val="clear" w:color="auto" w:fill="FFFFFF"/>
          <w:lang w:val="en-US"/>
        </w:rPr>
        <w:t xml:space="preserve">Cod Unic de Inregistrare: </w:t>
      </w:r>
      <w:r w:rsidR="00CE0167" w:rsidRPr="00CE0167">
        <w:rPr>
          <w:rFonts w:ascii="Arial" w:hAnsi="Arial" w:cs="Arial"/>
          <w:b/>
          <w:bCs/>
          <w:color w:val="222222"/>
          <w:sz w:val="22"/>
          <w:szCs w:val="22"/>
          <w:shd w:val="clear" w:color="auto" w:fill="FFFFFF"/>
          <w:lang w:val="fr-FR"/>
        </w:rPr>
        <w:t xml:space="preserve">RO 425257 </w:t>
      </w:r>
      <w:r w:rsidRPr="00F54349">
        <w:rPr>
          <w:rFonts w:ascii="Arial" w:hAnsi="Arial" w:cs="Arial"/>
          <w:b/>
          <w:bCs/>
          <w:color w:val="222222"/>
          <w:sz w:val="22"/>
          <w:szCs w:val="22"/>
          <w:highlight w:val="cyan"/>
          <w:shd w:val="clear" w:color="auto" w:fill="FFFFFF"/>
          <w:lang w:val="fr-FR"/>
        </w:rPr>
        <w:t xml:space="preserve">(Anexa nr. </w:t>
      </w:r>
      <w:r w:rsidR="00AF0B31">
        <w:rPr>
          <w:rFonts w:ascii="Arial" w:hAnsi="Arial" w:cs="Arial"/>
          <w:b/>
          <w:bCs/>
          <w:color w:val="222222"/>
          <w:sz w:val="22"/>
          <w:szCs w:val="22"/>
          <w:highlight w:val="cyan"/>
          <w:shd w:val="clear" w:color="auto" w:fill="FFFFFF"/>
          <w:lang w:val="fr-FR"/>
        </w:rPr>
        <w:t>A</w:t>
      </w:r>
      <w:r w:rsidRPr="00F54349">
        <w:rPr>
          <w:rFonts w:ascii="Arial" w:hAnsi="Arial" w:cs="Arial"/>
          <w:b/>
          <w:bCs/>
          <w:color w:val="222222"/>
          <w:sz w:val="22"/>
          <w:szCs w:val="22"/>
          <w:highlight w:val="cyan"/>
          <w:shd w:val="clear" w:color="auto" w:fill="FFFFFF"/>
          <w:lang w:val="fr-FR"/>
        </w:rPr>
        <w:t>1)</w:t>
      </w:r>
    </w:p>
    <w:p w14:paraId="6F9C5035" w14:textId="77777777" w:rsidR="00F54349" w:rsidRDefault="00F54349" w:rsidP="00BC3E9B">
      <w:pPr>
        <w:spacing w:after="0" w:line="240" w:lineRule="auto"/>
        <w:rPr>
          <w:rFonts w:ascii="Arial" w:hAnsi="Arial" w:cs="Arial"/>
          <w:b/>
          <w:bCs/>
          <w:color w:val="222222"/>
          <w:sz w:val="22"/>
          <w:szCs w:val="22"/>
          <w:shd w:val="clear" w:color="auto" w:fill="FFFFFF"/>
          <w:lang w:val="fr-FR"/>
        </w:rPr>
      </w:pPr>
      <w:r>
        <w:rPr>
          <w:rFonts w:ascii="Arial" w:hAnsi="Arial" w:cs="Arial"/>
          <w:b/>
          <w:bCs/>
          <w:color w:val="222222"/>
          <w:sz w:val="22"/>
          <w:szCs w:val="22"/>
          <w:shd w:val="clear" w:color="auto" w:fill="FFFFFF"/>
          <w:lang w:val="fr-FR"/>
        </w:rPr>
        <w:t xml:space="preserve">Nr. de ordine in registrul comertului: </w:t>
      </w:r>
      <w:r w:rsidR="00CE0167" w:rsidRPr="00CE0167">
        <w:rPr>
          <w:rFonts w:ascii="Arial" w:hAnsi="Arial" w:cs="Arial"/>
          <w:b/>
          <w:bCs/>
          <w:color w:val="222222"/>
          <w:sz w:val="22"/>
          <w:szCs w:val="22"/>
          <w:shd w:val="clear" w:color="auto" w:fill="FFFFFF"/>
          <w:lang w:val="fr-FR"/>
        </w:rPr>
        <w:t xml:space="preserve">J23/2/1992 </w:t>
      </w:r>
    </w:p>
    <w:p w14:paraId="45B4D1D3" w14:textId="01DD4B2E" w:rsidR="00F54349" w:rsidRDefault="00F54349" w:rsidP="00BC3E9B">
      <w:pPr>
        <w:spacing w:after="0" w:line="240" w:lineRule="auto"/>
        <w:rPr>
          <w:rFonts w:ascii="Arial" w:hAnsi="Arial" w:cs="Arial"/>
          <w:sz w:val="22"/>
          <w:szCs w:val="22"/>
          <w:lang w:val="es-ES"/>
        </w:rPr>
      </w:pPr>
      <w:r>
        <w:rPr>
          <w:rFonts w:ascii="Arial" w:hAnsi="Arial" w:cs="Arial"/>
          <w:b/>
          <w:bCs/>
          <w:color w:val="222222"/>
          <w:sz w:val="22"/>
          <w:szCs w:val="22"/>
          <w:shd w:val="clear" w:color="auto" w:fill="FFFFFF"/>
          <w:lang w:val="fr-FR"/>
        </w:rPr>
        <w:t xml:space="preserve">Adresa sediu social: </w:t>
      </w:r>
      <w:r w:rsidR="00CE0167" w:rsidRPr="00CE0167">
        <w:rPr>
          <w:rFonts w:ascii="Arial" w:hAnsi="Arial" w:cs="Arial"/>
          <w:sz w:val="22"/>
          <w:szCs w:val="22"/>
          <w:lang w:val="es-ES"/>
        </w:rPr>
        <w:t>str</w:t>
      </w:r>
      <w:r w:rsidR="00EA17AF">
        <w:rPr>
          <w:rFonts w:ascii="Arial" w:hAnsi="Arial" w:cs="Arial"/>
          <w:sz w:val="22"/>
          <w:szCs w:val="22"/>
          <w:lang w:val="es-ES"/>
        </w:rPr>
        <w:t>ada</w:t>
      </w:r>
      <w:r w:rsidR="00CE0167" w:rsidRPr="00CE0167">
        <w:rPr>
          <w:rFonts w:ascii="Arial" w:hAnsi="Arial" w:cs="Arial"/>
          <w:sz w:val="22"/>
          <w:szCs w:val="22"/>
          <w:lang w:val="es-ES"/>
        </w:rPr>
        <w:t xml:space="preserve"> Codrului nr. 42-44</w:t>
      </w:r>
      <w:r>
        <w:rPr>
          <w:rFonts w:ascii="Arial" w:hAnsi="Arial" w:cs="Arial"/>
          <w:sz w:val="22"/>
          <w:szCs w:val="22"/>
          <w:lang w:val="es-ES"/>
        </w:rPr>
        <w:t>,</w:t>
      </w:r>
      <w:r w:rsidR="00CE0167" w:rsidRPr="00CE0167">
        <w:rPr>
          <w:rFonts w:ascii="Arial" w:hAnsi="Arial" w:cs="Arial"/>
          <w:sz w:val="22"/>
          <w:szCs w:val="22"/>
          <w:lang w:val="es-ES"/>
        </w:rPr>
        <w:t xml:space="preserve"> parter</w:t>
      </w:r>
      <w:r>
        <w:rPr>
          <w:rFonts w:ascii="Arial" w:hAnsi="Arial" w:cs="Arial"/>
          <w:sz w:val="22"/>
          <w:szCs w:val="22"/>
          <w:lang w:val="es-ES"/>
        </w:rPr>
        <w:t>,</w:t>
      </w:r>
      <w:r w:rsidR="00CE0167" w:rsidRPr="00CE0167">
        <w:rPr>
          <w:rFonts w:ascii="Arial" w:hAnsi="Arial" w:cs="Arial"/>
          <w:sz w:val="22"/>
          <w:szCs w:val="22"/>
          <w:lang w:val="es-ES"/>
        </w:rPr>
        <w:t xml:space="preserve"> camera 1</w:t>
      </w:r>
      <w:r>
        <w:rPr>
          <w:rFonts w:ascii="Arial" w:hAnsi="Arial" w:cs="Arial"/>
          <w:sz w:val="22"/>
          <w:szCs w:val="22"/>
          <w:lang w:val="es-ES"/>
        </w:rPr>
        <w:t>,</w:t>
      </w:r>
      <w:r w:rsidR="00BC3E9B" w:rsidRPr="00CE0167">
        <w:rPr>
          <w:rFonts w:ascii="Arial" w:hAnsi="Arial" w:cs="Arial"/>
          <w:i/>
          <w:iCs/>
          <w:sz w:val="22"/>
          <w:szCs w:val="22"/>
        </w:rPr>
        <w:t xml:space="preserve"> </w:t>
      </w:r>
      <w:r w:rsidRPr="00CE0167">
        <w:rPr>
          <w:rFonts w:ascii="Arial" w:hAnsi="Arial" w:cs="Arial"/>
          <w:sz w:val="22"/>
          <w:szCs w:val="22"/>
          <w:lang w:val="es-ES"/>
        </w:rPr>
        <w:t>oras Magurele</w:t>
      </w:r>
      <w:r>
        <w:rPr>
          <w:rFonts w:ascii="Arial" w:hAnsi="Arial" w:cs="Arial"/>
          <w:sz w:val="22"/>
          <w:szCs w:val="22"/>
          <w:lang w:val="es-ES"/>
        </w:rPr>
        <w:t>, judet Ilfov</w:t>
      </w:r>
    </w:p>
    <w:p w14:paraId="29E1249D" w14:textId="1549BE45" w:rsidR="00F54349" w:rsidRPr="00EA17AF" w:rsidRDefault="00F54349" w:rsidP="00BC3E9B">
      <w:pPr>
        <w:spacing w:after="0" w:line="240" w:lineRule="auto"/>
        <w:rPr>
          <w:rFonts w:ascii="Arial" w:hAnsi="Arial" w:cs="Arial"/>
          <w:b/>
          <w:bCs/>
          <w:sz w:val="22"/>
          <w:szCs w:val="22"/>
          <w:lang w:val="es-ES"/>
        </w:rPr>
      </w:pPr>
      <w:r w:rsidRPr="00EA17AF">
        <w:rPr>
          <w:rFonts w:ascii="Arial" w:hAnsi="Arial" w:cs="Arial"/>
          <w:b/>
          <w:bCs/>
          <w:sz w:val="22"/>
          <w:szCs w:val="22"/>
          <w:lang w:val="es-ES"/>
        </w:rPr>
        <w:t xml:space="preserve">Adresa punct de lucru: </w:t>
      </w:r>
      <w:r w:rsidR="00EA17AF" w:rsidRPr="00EA17AF">
        <w:rPr>
          <w:rFonts w:ascii="Arial" w:hAnsi="Arial" w:cs="Arial"/>
          <w:sz w:val="22"/>
          <w:szCs w:val="22"/>
          <w:lang w:val="es-ES"/>
        </w:rPr>
        <w:t xml:space="preserve">strada Industriilor, nr. 379, sat Ghergani, oras Racari, </w:t>
      </w:r>
      <w:r w:rsidR="00EA17AF">
        <w:rPr>
          <w:rFonts w:ascii="Arial" w:hAnsi="Arial" w:cs="Arial"/>
          <w:sz w:val="22"/>
          <w:szCs w:val="22"/>
          <w:lang w:val="es-ES"/>
        </w:rPr>
        <w:t xml:space="preserve">judet </w:t>
      </w:r>
      <w:r w:rsidR="00EA17AF" w:rsidRPr="00EA17AF">
        <w:rPr>
          <w:rFonts w:ascii="Arial" w:hAnsi="Arial" w:cs="Arial"/>
          <w:sz w:val="22"/>
          <w:szCs w:val="22"/>
          <w:lang w:val="es-ES"/>
        </w:rPr>
        <w:t>Dambovita</w:t>
      </w:r>
    </w:p>
    <w:bookmarkEnd w:id="4"/>
    <w:p w14:paraId="46CCED52" w14:textId="77777777" w:rsidR="00BC3E9B" w:rsidRPr="00BC3E9B" w:rsidRDefault="00BC3E9B" w:rsidP="00BC3E9B">
      <w:pPr>
        <w:spacing w:after="0" w:line="240" w:lineRule="auto"/>
        <w:jc w:val="both"/>
        <w:rPr>
          <w:rFonts w:ascii="Arial" w:hAnsi="Arial" w:cs="Arial"/>
          <w:b/>
          <w:sz w:val="22"/>
          <w:szCs w:val="22"/>
        </w:rPr>
      </w:pPr>
    </w:p>
    <w:p w14:paraId="3EB92E64" w14:textId="31B44156" w:rsidR="00BC3E9B" w:rsidRPr="00BC3E9B" w:rsidRDefault="00BC3E9B" w:rsidP="00BC3E9B">
      <w:pPr>
        <w:spacing w:after="0" w:line="240" w:lineRule="auto"/>
        <w:jc w:val="both"/>
        <w:rPr>
          <w:rFonts w:ascii="Arial" w:hAnsi="Arial" w:cs="Arial"/>
          <w:b/>
          <w:sz w:val="22"/>
          <w:szCs w:val="22"/>
        </w:rPr>
      </w:pPr>
      <w:r w:rsidRPr="00BC3E9B">
        <w:rPr>
          <w:rFonts w:ascii="Arial" w:hAnsi="Arial" w:cs="Arial"/>
          <w:b/>
          <w:sz w:val="22"/>
          <w:szCs w:val="22"/>
        </w:rPr>
        <w:t xml:space="preserve">Elaboratorul </w:t>
      </w:r>
      <w:r w:rsidR="00D52382">
        <w:rPr>
          <w:rFonts w:ascii="Arial" w:hAnsi="Arial" w:cs="Arial"/>
          <w:b/>
          <w:sz w:val="22"/>
          <w:szCs w:val="22"/>
        </w:rPr>
        <w:t>Raportului la Studiul de Evaluare a impactului</w:t>
      </w:r>
      <w:r w:rsidRPr="00BC3E9B">
        <w:rPr>
          <w:rFonts w:ascii="Arial" w:hAnsi="Arial" w:cs="Arial"/>
          <w:b/>
          <w:sz w:val="22"/>
          <w:szCs w:val="22"/>
        </w:rPr>
        <w:t xml:space="preserve"> necesar obtinerii Acordului de Mediu:</w:t>
      </w:r>
    </w:p>
    <w:p w14:paraId="613596BB" w14:textId="61528D90" w:rsidR="00BC3E9B" w:rsidRPr="00BC3E9B" w:rsidRDefault="00BC3E9B" w:rsidP="00BC3E9B">
      <w:pPr>
        <w:spacing w:after="0" w:line="240" w:lineRule="auto"/>
        <w:jc w:val="both"/>
        <w:rPr>
          <w:rFonts w:ascii="Arial" w:hAnsi="Arial" w:cs="Arial"/>
          <w:b/>
          <w:sz w:val="22"/>
          <w:szCs w:val="22"/>
        </w:rPr>
      </w:pPr>
      <w:r w:rsidRPr="00BC3E9B">
        <w:rPr>
          <w:rFonts w:ascii="Arial" w:hAnsi="Arial" w:cs="Arial"/>
          <w:b/>
          <w:sz w:val="22"/>
          <w:szCs w:val="22"/>
        </w:rPr>
        <w:t>CP MED LABORATO</w:t>
      </w:r>
      <w:r w:rsidR="00556E31">
        <w:rPr>
          <w:rFonts w:ascii="Arial" w:hAnsi="Arial" w:cs="Arial"/>
          <w:b/>
          <w:sz w:val="22"/>
          <w:szCs w:val="22"/>
        </w:rPr>
        <w:t>R</w:t>
      </w:r>
      <w:r w:rsidRPr="00BC3E9B">
        <w:rPr>
          <w:rFonts w:ascii="Arial" w:hAnsi="Arial" w:cs="Arial"/>
          <w:b/>
          <w:sz w:val="22"/>
          <w:szCs w:val="22"/>
        </w:rPr>
        <w:t>Y S.R.L.</w:t>
      </w:r>
    </w:p>
    <w:p w14:paraId="5FE46D0E" w14:textId="77777777" w:rsidR="00BC3E9B" w:rsidRPr="00BC3E9B" w:rsidRDefault="00BC3E9B" w:rsidP="00BC3E9B">
      <w:pPr>
        <w:spacing w:after="0" w:line="240" w:lineRule="auto"/>
        <w:jc w:val="both"/>
        <w:rPr>
          <w:rFonts w:ascii="Arial" w:hAnsi="Arial" w:cs="Arial"/>
          <w:sz w:val="22"/>
          <w:szCs w:val="22"/>
        </w:rPr>
      </w:pPr>
      <w:r w:rsidRPr="00BC3E9B">
        <w:rPr>
          <w:rFonts w:ascii="Arial" w:hAnsi="Arial" w:cs="Arial"/>
          <w:i/>
          <w:sz w:val="22"/>
          <w:szCs w:val="22"/>
        </w:rPr>
        <w:t>Adresa:</w:t>
      </w:r>
      <w:r w:rsidRPr="00BC3E9B">
        <w:rPr>
          <w:rFonts w:ascii="Arial" w:hAnsi="Arial" w:cs="Arial"/>
          <w:sz w:val="22"/>
          <w:szCs w:val="22"/>
        </w:rPr>
        <w:t xml:space="preserve"> Soseaua Chitilei nr. 88, etaj 1, Sector 1, Bucuresti</w:t>
      </w:r>
    </w:p>
    <w:p w14:paraId="5938AC38" w14:textId="77777777" w:rsidR="00BC3E9B" w:rsidRPr="00BC3E9B" w:rsidRDefault="00BC3E9B" w:rsidP="00BC3E9B">
      <w:pPr>
        <w:spacing w:after="0" w:line="240" w:lineRule="auto"/>
        <w:rPr>
          <w:rFonts w:ascii="Arial" w:hAnsi="Arial" w:cs="Arial"/>
          <w:sz w:val="22"/>
          <w:szCs w:val="22"/>
        </w:rPr>
      </w:pPr>
      <w:r w:rsidRPr="00BC3E9B">
        <w:rPr>
          <w:rFonts w:ascii="Arial" w:hAnsi="Arial" w:cs="Arial"/>
          <w:sz w:val="22"/>
          <w:szCs w:val="22"/>
        </w:rPr>
        <w:t>Telefon: 0745.098.977; fax: 031.0815.62.08</w:t>
      </w:r>
    </w:p>
    <w:p w14:paraId="11013C4D" w14:textId="77777777" w:rsidR="00BC3E9B" w:rsidRPr="00BC3E9B" w:rsidRDefault="00BC3E9B" w:rsidP="00BC3E9B">
      <w:pPr>
        <w:spacing w:after="0" w:line="240" w:lineRule="auto"/>
        <w:rPr>
          <w:rFonts w:ascii="Arial" w:hAnsi="Arial" w:cs="Arial"/>
          <w:bCs/>
          <w:iCs/>
          <w:sz w:val="22"/>
          <w:szCs w:val="22"/>
        </w:rPr>
      </w:pPr>
    </w:p>
    <w:p w14:paraId="7931AD3A" w14:textId="77777777" w:rsidR="00BC3E9B" w:rsidRPr="00BC3E9B" w:rsidRDefault="00BC3E9B" w:rsidP="00BC3E9B">
      <w:pPr>
        <w:spacing w:after="0" w:line="240" w:lineRule="auto"/>
        <w:rPr>
          <w:rFonts w:ascii="Arial" w:hAnsi="Arial" w:cs="Arial"/>
          <w:sz w:val="22"/>
          <w:szCs w:val="22"/>
        </w:rPr>
      </w:pPr>
    </w:p>
    <w:p w14:paraId="6FD776F1" w14:textId="16CF5CC0" w:rsidR="0060611B" w:rsidRDefault="0060611B">
      <w:pPr>
        <w:rPr>
          <w:rFonts w:ascii="Arial" w:hAnsi="Arial" w:cs="Arial"/>
          <w:sz w:val="24"/>
          <w:szCs w:val="24"/>
        </w:rPr>
      </w:pPr>
      <w:r>
        <w:rPr>
          <w:rFonts w:ascii="Arial" w:hAnsi="Arial" w:cs="Arial"/>
          <w:sz w:val="24"/>
          <w:szCs w:val="24"/>
        </w:rPr>
        <w:br w:type="page"/>
      </w:r>
    </w:p>
    <w:p w14:paraId="2C25F137" w14:textId="77777777" w:rsidR="00DF4357" w:rsidRPr="00653D54" w:rsidRDefault="00DF4357" w:rsidP="00653D54">
      <w:pPr>
        <w:spacing w:after="0" w:line="360" w:lineRule="auto"/>
        <w:rPr>
          <w:rFonts w:ascii="Arial" w:hAnsi="Arial" w:cs="Arial"/>
          <w:sz w:val="24"/>
          <w:szCs w:val="24"/>
        </w:rPr>
      </w:pPr>
    </w:p>
    <w:p w14:paraId="4B2225DB" w14:textId="32527FF9" w:rsidR="00EB2141" w:rsidRPr="00653D54" w:rsidRDefault="00FC1942" w:rsidP="00653D54">
      <w:pPr>
        <w:pStyle w:val="Heading1"/>
        <w:tabs>
          <w:tab w:val="num" w:pos="1134"/>
        </w:tabs>
        <w:spacing w:before="0" w:after="0" w:line="360" w:lineRule="auto"/>
        <w:ind w:left="0" w:firstLine="0"/>
        <w:jc w:val="both"/>
        <w:rPr>
          <w:rFonts w:ascii="Arial" w:hAnsi="Arial" w:cs="Arial"/>
          <w:sz w:val="24"/>
          <w:lang w:val="ro-RO"/>
        </w:rPr>
      </w:pPr>
      <w:bookmarkStart w:id="5" w:name="_Toc533156387"/>
      <w:bookmarkStart w:id="6" w:name="_Toc533156388"/>
      <w:bookmarkStart w:id="7" w:name="_Toc533156389"/>
      <w:bookmarkStart w:id="8" w:name="_Toc533156390"/>
      <w:bookmarkStart w:id="9" w:name="_Toc533156391"/>
      <w:bookmarkStart w:id="10" w:name="_Toc533156392"/>
      <w:bookmarkStart w:id="11" w:name="_Toc533156393"/>
      <w:bookmarkStart w:id="12" w:name="_Toc533156394"/>
      <w:bookmarkStart w:id="13" w:name="_Toc533156395"/>
      <w:bookmarkStart w:id="14" w:name="_Toc533156396"/>
      <w:bookmarkStart w:id="15" w:name="_Toc533156397"/>
      <w:bookmarkStart w:id="16" w:name="_Toc533156398"/>
      <w:bookmarkStart w:id="17" w:name="_Toc533156399"/>
      <w:bookmarkStart w:id="18" w:name="_Toc533156400"/>
      <w:bookmarkStart w:id="19" w:name="_Toc533156401"/>
      <w:bookmarkStart w:id="20" w:name="_Toc533156402"/>
      <w:bookmarkStart w:id="21" w:name="_Toc30049815"/>
      <w:bookmarkEnd w:id="1"/>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r w:rsidRPr="00653D54">
        <w:rPr>
          <w:rFonts w:ascii="Arial" w:hAnsi="Arial" w:cs="Arial"/>
          <w:sz w:val="24"/>
          <w:lang w:val="ro-RO"/>
        </w:rPr>
        <w:t>DESCRIEREA PROIECTULUI</w:t>
      </w:r>
      <w:bookmarkEnd w:id="21"/>
    </w:p>
    <w:p w14:paraId="35748916" w14:textId="67791FE8" w:rsidR="00FC1942" w:rsidRDefault="00FC1942" w:rsidP="00653D54">
      <w:pPr>
        <w:tabs>
          <w:tab w:val="num" w:pos="900"/>
        </w:tabs>
        <w:spacing w:after="0" w:line="360" w:lineRule="auto"/>
        <w:jc w:val="both"/>
        <w:rPr>
          <w:rFonts w:ascii="Arial" w:hAnsi="Arial" w:cs="Arial"/>
          <w:color w:val="000000"/>
          <w:sz w:val="24"/>
          <w:szCs w:val="24"/>
        </w:rPr>
      </w:pPr>
    </w:p>
    <w:p w14:paraId="2CC9EC10" w14:textId="2443323C" w:rsidR="00313AD3" w:rsidRPr="00D06335" w:rsidRDefault="006E29BC" w:rsidP="00653B46">
      <w:pPr>
        <w:tabs>
          <w:tab w:val="num" w:pos="900"/>
        </w:tabs>
        <w:spacing w:after="0" w:line="240" w:lineRule="auto"/>
        <w:jc w:val="both"/>
        <w:rPr>
          <w:rFonts w:ascii="Arial" w:hAnsi="Arial" w:cs="Arial"/>
          <w:sz w:val="22"/>
          <w:szCs w:val="22"/>
        </w:rPr>
      </w:pPr>
      <w:r w:rsidRPr="00D06335">
        <w:rPr>
          <w:rFonts w:ascii="Arial" w:hAnsi="Arial" w:cs="Arial"/>
          <w:sz w:val="22"/>
          <w:szCs w:val="22"/>
        </w:rPr>
        <w:t xml:space="preserve">MARCHAND S.R.L. are in vedere deschiderea unui punct de lucru pentru </w:t>
      </w:r>
      <w:r w:rsidRPr="00D06335">
        <w:rPr>
          <w:rFonts w:ascii="Arial" w:eastAsia="Times New Roman" w:hAnsi="Arial" w:cs="Arial"/>
          <w:sz w:val="22"/>
          <w:szCs w:val="22"/>
        </w:rPr>
        <w:t xml:space="preserve">prelucrarea membranelor naturale, prin schimbarea </w:t>
      </w:r>
      <w:r w:rsidRPr="00D06335">
        <w:rPr>
          <w:rFonts w:ascii="Arial" w:hAnsi="Arial" w:cs="Arial"/>
          <w:sz w:val="22"/>
          <w:szCs w:val="22"/>
        </w:rPr>
        <w:t xml:space="preserve">destinatiei a unui abator existent in </w:t>
      </w:r>
      <w:r w:rsidR="00D06335" w:rsidRPr="00D06335">
        <w:rPr>
          <w:rFonts w:ascii="Arial" w:eastAsia="Times New Roman" w:hAnsi="Arial" w:cs="Arial"/>
          <w:sz w:val="22"/>
          <w:szCs w:val="22"/>
        </w:rPr>
        <w:t>fabrica de prelucrare membrane naturale</w:t>
      </w:r>
      <w:r w:rsidR="00D06335">
        <w:rPr>
          <w:rFonts w:ascii="Arial" w:eastAsia="Times New Roman" w:hAnsi="Arial" w:cs="Arial"/>
          <w:sz w:val="22"/>
          <w:szCs w:val="22"/>
        </w:rPr>
        <w:t>.</w:t>
      </w:r>
    </w:p>
    <w:p w14:paraId="07C671C1" w14:textId="6306B91A" w:rsidR="00653B46" w:rsidRDefault="00653B46" w:rsidP="00653B46">
      <w:pPr>
        <w:tabs>
          <w:tab w:val="num" w:pos="900"/>
        </w:tabs>
        <w:spacing w:after="0" w:line="240" w:lineRule="auto"/>
        <w:jc w:val="both"/>
        <w:rPr>
          <w:rFonts w:ascii="Arial" w:hAnsi="Arial" w:cs="Arial"/>
          <w:sz w:val="22"/>
          <w:szCs w:val="22"/>
        </w:rPr>
      </w:pPr>
    </w:p>
    <w:p w14:paraId="13F7F8EF" w14:textId="004C95C2" w:rsidR="00653B46" w:rsidRPr="004E48F2" w:rsidRDefault="00D06335" w:rsidP="00653B46">
      <w:pPr>
        <w:tabs>
          <w:tab w:val="num" w:pos="900"/>
        </w:tabs>
        <w:spacing w:after="0" w:line="240" w:lineRule="auto"/>
        <w:jc w:val="both"/>
        <w:rPr>
          <w:rFonts w:ascii="Arial" w:hAnsi="Arial" w:cs="Arial"/>
          <w:sz w:val="22"/>
          <w:szCs w:val="22"/>
        </w:rPr>
      </w:pPr>
      <w:r w:rsidRPr="000C3E11">
        <w:rPr>
          <w:rFonts w:ascii="Arial" w:hAnsi="Arial" w:cs="Arial"/>
          <w:sz w:val="22"/>
          <w:szCs w:val="22"/>
        </w:rPr>
        <w:t xml:space="preserve">Pentru </w:t>
      </w:r>
      <w:r w:rsidR="000C3E11" w:rsidRPr="000C3E11">
        <w:rPr>
          <w:rFonts w:ascii="Arial" w:eastAsia="Times New Roman" w:hAnsi="Arial" w:cs="Arial"/>
          <w:sz w:val="22"/>
          <w:szCs w:val="22"/>
        </w:rPr>
        <w:t>schimbarea destinatiei din abator in fabrica de prelucrare membrane naturale</w:t>
      </w:r>
      <w:r w:rsidR="000C3E11" w:rsidRPr="000C3E11">
        <w:rPr>
          <w:rFonts w:ascii="Arial" w:hAnsi="Arial" w:cs="Arial"/>
          <w:sz w:val="22"/>
          <w:szCs w:val="22"/>
        </w:rPr>
        <w:t xml:space="preserve"> s-a </w:t>
      </w:r>
      <w:r w:rsidR="00F16241">
        <w:rPr>
          <w:rFonts w:ascii="Arial" w:hAnsi="Arial" w:cs="Arial"/>
          <w:sz w:val="22"/>
          <w:szCs w:val="22"/>
        </w:rPr>
        <w:t xml:space="preserve">obtinut </w:t>
      </w:r>
      <w:bookmarkStart w:id="22" w:name="_Hlk28249830"/>
      <w:r w:rsidR="00F16241" w:rsidRPr="004E48F2">
        <w:rPr>
          <w:rFonts w:ascii="Arial" w:hAnsi="Arial" w:cs="Arial"/>
          <w:sz w:val="22"/>
          <w:szCs w:val="22"/>
        </w:rPr>
        <w:t>Certificatul de Urbanism nr. 4/08.01.2019</w:t>
      </w:r>
      <w:bookmarkEnd w:id="22"/>
      <w:r w:rsidR="00F16241" w:rsidRPr="004E48F2">
        <w:rPr>
          <w:rFonts w:ascii="Arial" w:hAnsi="Arial" w:cs="Arial"/>
          <w:sz w:val="22"/>
          <w:szCs w:val="22"/>
        </w:rPr>
        <w:t xml:space="preserve">. </w:t>
      </w:r>
      <w:r w:rsidR="00F16241" w:rsidRPr="004E48F2">
        <w:rPr>
          <w:rFonts w:ascii="Arial" w:hAnsi="Arial" w:cs="Arial"/>
          <w:b/>
          <w:bCs/>
          <w:sz w:val="22"/>
          <w:szCs w:val="22"/>
          <w:highlight w:val="cyan"/>
          <w:shd w:val="clear" w:color="auto" w:fill="FFFFFF"/>
          <w:lang w:val="fr-FR"/>
        </w:rPr>
        <w:t xml:space="preserve">(Anexa nr. </w:t>
      </w:r>
      <w:r w:rsidR="00AF0B31" w:rsidRPr="004E48F2">
        <w:rPr>
          <w:rFonts w:ascii="Arial" w:hAnsi="Arial" w:cs="Arial"/>
          <w:b/>
          <w:bCs/>
          <w:sz w:val="22"/>
          <w:szCs w:val="22"/>
          <w:highlight w:val="cyan"/>
          <w:shd w:val="clear" w:color="auto" w:fill="FFFFFF"/>
          <w:lang w:val="fr-FR"/>
        </w:rPr>
        <w:t>A</w:t>
      </w:r>
      <w:r w:rsidR="00F16241" w:rsidRPr="004E48F2">
        <w:rPr>
          <w:rFonts w:ascii="Arial" w:hAnsi="Arial" w:cs="Arial"/>
          <w:b/>
          <w:bCs/>
          <w:sz w:val="22"/>
          <w:szCs w:val="22"/>
          <w:highlight w:val="cyan"/>
          <w:shd w:val="clear" w:color="auto" w:fill="FFFFFF"/>
          <w:lang w:val="fr-FR"/>
        </w:rPr>
        <w:t>2)</w:t>
      </w:r>
    </w:p>
    <w:p w14:paraId="311F8B23" w14:textId="09427FD1" w:rsidR="00F16241" w:rsidRDefault="00F16241" w:rsidP="00653B46">
      <w:pPr>
        <w:tabs>
          <w:tab w:val="num" w:pos="900"/>
        </w:tabs>
        <w:spacing w:after="0" w:line="240" w:lineRule="auto"/>
        <w:jc w:val="both"/>
        <w:rPr>
          <w:rFonts w:ascii="Arial" w:hAnsi="Arial" w:cs="Arial"/>
          <w:sz w:val="22"/>
          <w:szCs w:val="22"/>
        </w:rPr>
      </w:pPr>
    </w:p>
    <w:p w14:paraId="572E373C" w14:textId="1957D5D5" w:rsidR="00B059FC" w:rsidRDefault="00B059FC" w:rsidP="00653B46">
      <w:pPr>
        <w:tabs>
          <w:tab w:val="num" w:pos="900"/>
        </w:tabs>
        <w:spacing w:after="0" w:line="240" w:lineRule="auto"/>
        <w:jc w:val="both"/>
        <w:rPr>
          <w:rFonts w:ascii="Arial" w:eastAsia="Times New Roman" w:hAnsi="Arial" w:cs="Arial"/>
          <w:sz w:val="22"/>
          <w:szCs w:val="22"/>
        </w:rPr>
      </w:pPr>
      <w:r w:rsidRPr="00B059FC">
        <w:rPr>
          <w:rFonts w:ascii="Arial" w:eastAsia="Times New Roman" w:hAnsi="Arial" w:cs="Arial"/>
          <w:sz w:val="22"/>
          <w:szCs w:val="22"/>
        </w:rPr>
        <w:t>Schimbarea destinatiei din abator in fabrica de prelucrare membrane naturale conform L</w:t>
      </w:r>
      <w:r>
        <w:rPr>
          <w:rFonts w:ascii="Arial" w:eastAsia="Times New Roman" w:hAnsi="Arial" w:cs="Arial"/>
          <w:sz w:val="22"/>
          <w:szCs w:val="22"/>
        </w:rPr>
        <w:t xml:space="preserve">egii nr. </w:t>
      </w:r>
      <w:r w:rsidRPr="00B059FC">
        <w:rPr>
          <w:rFonts w:ascii="Arial" w:eastAsia="Times New Roman" w:hAnsi="Arial" w:cs="Arial"/>
          <w:sz w:val="22"/>
          <w:szCs w:val="22"/>
        </w:rPr>
        <w:t>50/1991 art. 11 alin. (1) lit (n) se po</w:t>
      </w:r>
      <w:r>
        <w:rPr>
          <w:rFonts w:ascii="Arial" w:eastAsia="Times New Roman" w:hAnsi="Arial" w:cs="Arial"/>
          <w:sz w:val="22"/>
          <w:szCs w:val="22"/>
        </w:rPr>
        <w:t>a</w:t>
      </w:r>
      <w:r w:rsidRPr="00B059FC">
        <w:rPr>
          <w:rFonts w:ascii="Arial" w:eastAsia="Times New Roman" w:hAnsi="Arial" w:cs="Arial"/>
          <w:sz w:val="22"/>
          <w:szCs w:val="22"/>
        </w:rPr>
        <w:t>t</w:t>
      </w:r>
      <w:r>
        <w:rPr>
          <w:rFonts w:ascii="Arial" w:eastAsia="Times New Roman" w:hAnsi="Arial" w:cs="Arial"/>
          <w:sz w:val="22"/>
          <w:szCs w:val="22"/>
        </w:rPr>
        <w:t>e</w:t>
      </w:r>
      <w:r w:rsidRPr="00B059FC">
        <w:rPr>
          <w:rFonts w:ascii="Arial" w:eastAsia="Times New Roman" w:hAnsi="Arial" w:cs="Arial"/>
          <w:sz w:val="22"/>
          <w:szCs w:val="22"/>
        </w:rPr>
        <w:t xml:space="preserve"> executa fara autorizatiei de construire, lucrari pentru schimbarea de destinatiei, numai in situatia in care pentru realizarea acestora nu sunt necesare lucrari de constructie pentru care legea prevede emiterea autorizatiei de construire.</w:t>
      </w:r>
    </w:p>
    <w:p w14:paraId="59B2FBE2" w14:textId="4275ED16" w:rsidR="00AB5A06" w:rsidRDefault="00AB5A06" w:rsidP="00653B46">
      <w:pPr>
        <w:tabs>
          <w:tab w:val="num" w:pos="900"/>
        </w:tabs>
        <w:spacing w:after="0" w:line="240" w:lineRule="auto"/>
        <w:jc w:val="both"/>
        <w:rPr>
          <w:rFonts w:ascii="Arial" w:eastAsia="Times New Roman" w:hAnsi="Arial" w:cs="Arial"/>
          <w:sz w:val="22"/>
          <w:szCs w:val="22"/>
        </w:rPr>
      </w:pPr>
    </w:p>
    <w:p w14:paraId="4115329E" w14:textId="11B815FE" w:rsidR="00AB5A06" w:rsidRDefault="00AB5A06" w:rsidP="00653B46">
      <w:pPr>
        <w:tabs>
          <w:tab w:val="num" w:pos="900"/>
        </w:tabs>
        <w:spacing w:after="0" w:line="240" w:lineRule="auto"/>
        <w:jc w:val="both"/>
        <w:rPr>
          <w:rFonts w:ascii="Arial" w:hAnsi="Arial" w:cs="Arial"/>
          <w:sz w:val="22"/>
          <w:szCs w:val="22"/>
        </w:rPr>
      </w:pPr>
      <w:r w:rsidRPr="00AB5A06">
        <w:rPr>
          <w:rFonts w:ascii="Arial" w:hAnsi="Arial" w:cs="Arial"/>
          <w:sz w:val="22"/>
          <w:szCs w:val="22"/>
        </w:rPr>
        <w:t xml:space="preserve">Structura constructiei </w:t>
      </w:r>
      <w:r>
        <w:rPr>
          <w:rFonts w:ascii="Arial" w:hAnsi="Arial" w:cs="Arial"/>
          <w:sz w:val="22"/>
          <w:szCs w:val="22"/>
        </w:rPr>
        <w:t xml:space="preserve">deja existente in amplasament </w:t>
      </w:r>
      <w:r w:rsidRPr="00AB5A06">
        <w:rPr>
          <w:rFonts w:ascii="Arial" w:hAnsi="Arial" w:cs="Arial"/>
          <w:sz w:val="22"/>
          <w:szCs w:val="22"/>
        </w:rPr>
        <w:t>este din cadre metalice. Acoperisul este de tip panouri sandwich, montat pe ferme metalice.</w:t>
      </w:r>
    </w:p>
    <w:p w14:paraId="11540F55" w14:textId="77777777" w:rsidR="00471137" w:rsidRDefault="00471137" w:rsidP="00653B46">
      <w:pPr>
        <w:tabs>
          <w:tab w:val="num" w:pos="900"/>
        </w:tabs>
        <w:spacing w:after="0" w:line="240" w:lineRule="auto"/>
        <w:jc w:val="both"/>
        <w:rPr>
          <w:rFonts w:ascii="Arial" w:hAnsi="Arial" w:cs="Arial"/>
          <w:sz w:val="22"/>
          <w:szCs w:val="22"/>
        </w:rPr>
      </w:pPr>
    </w:p>
    <w:p w14:paraId="5E306965" w14:textId="52909FEC" w:rsidR="00471137" w:rsidRPr="00B059FC" w:rsidRDefault="00471137" w:rsidP="00653B46">
      <w:pPr>
        <w:tabs>
          <w:tab w:val="num" w:pos="900"/>
        </w:tabs>
        <w:spacing w:after="0" w:line="240" w:lineRule="auto"/>
        <w:jc w:val="both"/>
        <w:rPr>
          <w:rFonts w:ascii="Arial" w:hAnsi="Arial" w:cs="Arial"/>
          <w:sz w:val="22"/>
          <w:szCs w:val="22"/>
        </w:rPr>
      </w:pPr>
      <w:r w:rsidRPr="00471137">
        <w:rPr>
          <w:rFonts w:ascii="Arial" w:hAnsi="Arial" w:cs="Arial"/>
          <w:sz w:val="22"/>
          <w:szCs w:val="22"/>
        </w:rPr>
        <w:t>Constructia are dimensiunile in plan de 104,50 m x 40,75 m.</w:t>
      </w:r>
    </w:p>
    <w:p w14:paraId="301DFA77" w14:textId="60DCE740" w:rsidR="00F16241" w:rsidRDefault="00F16241" w:rsidP="00653B46">
      <w:pPr>
        <w:tabs>
          <w:tab w:val="num" w:pos="900"/>
        </w:tabs>
        <w:spacing w:after="0" w:line="240" w:lineRule="auto"/>
        <w:jc w:val="both"/>
        <w:rPr>
          <w:rFonts w:ascii="Arial" w:hAnsi="Arial" w:cs="Arial"/>
          <w:sz w:val="22"/>
          <w:szCs w:val="22"/>
        </w:rPr>
      </w:pPr>
    </w:p>
    <w:p w14:paraId="15A06502" w14:textId="1870DB63" w:rsidR="00471137" w:rsidRDefault="00471137" w:rsidP="00653B46">
      <w:pPr>
        <w:tabs>
          <w:tab w:val="num" w:pos="900"/>
        </w:tabs>
        <w:spacing w:after="0" w:line="240" w:lineRule="auto"/>
        <w:jc w:val="both"/>
        <w:rPr>
          <w:rFonts w:ascii="Arial" w:hAnsi="Arial" w:cs="Arial"/>
          <w:sz w:val="22"/>
          <w:szCs w:val="22"/>
        </w:rPr>
      </w:pPr>
      <w:r w:rsidRPr="00471137">
        <w:rPr>
          <w:rFonts w:ascii="Arial" w:hAnsi="Arial" w:cs="Arial"/>
          <w:sz w:val="22"/>
          <w:szCs w:val="22"/>
        </w:rPr>
        <w:t>Nu se vor face modificari la structura interiora, nu se vor realiza goluri noi in peretii de inchidere sau cei interiori.</w:t>
      </w:r>
    </w:p>
    <w:p w14:paraId="3C9D342A" w14:textId="77777777" w:rsidR="00471137" w:rsidRDefault="00471137" w:rsidP="00653B46">
      <w:pPr>
        <w:tabs>
          <w:tab w:val="num" w:pos="900"/>
        </w:tabs>
        <w:spacing w:after="0" w:line="240" w:lineRule="auto"/>
        <w:jc w:val="both"/>
        <w:rPr>
          <w:rFonts w:ascii="Arial" w:hAnsi="Arial" w:cs="Arial"/>
          <w:sz w:val="22"/>
          <w:szCs w:val="22"/>
        </w:rPr>
      </w:pPr>
    </w:p>
    <w:p w14:paraId="06B11FB6" w14:textId="59365206" w:rsidR="00653B46" w:rsidRPr="00653B46" w:rsidRDefault="00653B46" w:rsidP="00653B46">
      <w:pPr>
        <w:tabs>
          <w:tab w:val="num" w:pos="900"/>
        </w:tabs>
        <w:spacing w:after="0" w:line="240" w:lineRule="auto"/>
        <w:jc w:val="both"/>
        <w:rPr>
          <w:rFonts w:ascii="Arial" w:hAnsi="Arial" w:cs="Arial"/>
          <w:sz w:val="22"/>
          <w:szCs w:val="22"/>
        </w:rPr>
      </w:pPr>
      <w:r w:rsidRPr="00653B46">
        <w:rPr>
          <w:rFonts w:ascii="Arial" w:hAnsi="Arial" w:cs="Arial"/>
          <w:sz w:val="22"/>
          <w:szCs w:val="22"/>
        </w:rPr>
        <w:sym w:font="Wingdings" w:char="F0D8"/>
      </w:r>
      <w:r w:rsidRPr="00653B46">
        <w:rPr>
          <w:rFonts w:ascii="Arial" w:hAnsi="Arial" w:cs="Arial"/>
          <w:sz w:val="22"/>
          <w:szCs w:val="22"/>
        </w:rPr>
        <w:t xml:space="preserve"> </w:t>
      </w:r>
      <w:r w:rsidRPr="00653B46">
        <w:rPr>
          <w:rFonts w:ascii="Arial" w:hAnsi="Arial" w:cs="Arial"/>
          <w:i/>
          <w:sz w:val="22"/>
          <w:szCs w:val="22"/>
        </w:rPr>
        <w:t>Situatia actuala</w:t>
      </w:r>
      <w:r w:rsidRPr="00653B46">
        <w:rPr>
          <w:rFonts w:ascii="Arial" w:hAnsi="Arial" w:cs="Arial"/>
          <w:sz w:val="22"/>
          <w:szCs w:val="22"/>
        </w:rPr>
        <w:t xml:space="preserve"> </w:t>
      </w:r>
    </w:p>
    <w:p w14:paraId="5F902610" w14:textId="3916DF0D" w:rsidR="00653B46" w:rsidRDefault="00653B46" w:rsidP="00653B46">
      <w:pPr>
        <w:tabs>
          <w:tab w:val="num" w:pos="900"/>
        </w:tabs>
        <w:spacing w:after="0" w:line="240" w:lineRule="auto"/>
        <w:jc w:val="both"/>
        <w:rPr>
          <w:rFonts w:ascii="Arial" w:hAnsi="Arial" w:cs="Arial"/>
          <w:sz w:val="22"/>
          <w:szCs w:val="22"/>
        </w:rPr>
      </w:pPr>
    </w:p>
    <w:p w14:paraId="3D77D16F" w14:textId="1519D9C5" w:rsidR="00653B46" w:rsidRPr="004E48F2" w:rsidRDefault="00B059FC" w:rsidP="00653B46">
      <w:pPr>
        <w:tabs>
          <w:tab w:val="num" w:pos="900"/>
        </w:tabs>
        <w:spacing w:after="0" w:line="240" w:lineRule="auto"/>
        <w:jc w:val="both"/>
        <w:rPr>
          <w:rFonts w:ascii="Arial" w:hAnsi="Arial" w:cs="Arial"/>
          <w:sz w:val="22"/>
          <w:szCs w:val="22"/>
        </w:rPr>
      </w:pPr>
      <w:r w:rsidRPr="002956F5">
        <w:rPr>
          <w:rFonts w:ascii="Arial" w:hAnsi="Arial" w:cs="Arial"/>
          <w:sz w:val="22"/>
          <w:szCs w:val="22"/>
        </w:rPr>
        <w:t xml:space="preserve">Terenul pe care este amplasat corpul de cladire al abatorului ce isi va schimba destinatia este intravilan, cu proprietar SUD FLEISCH S.R.L., conform Contractului VC2950/07.10.2014 si Hotararea nr. </w:t>
      </w:r>
      <w:r w:rsidR="002956F5" w:rsidRPr="002956F5">
        <w:rPr>
          <w:rFonts w:ascii="Arial" w:hAnsi="Arial" w:cs="Arial"/>
          <w:sz w:val="22"/>
          <w:szCs w:val="22"/>
        </w:rPr>
        <w:t>1/19.02.2015</w:t>
      </w:r>
      <w:r w:rsidR="002956F5">
        <w:rPr>
          <w:rFonts w:ascii="Arial" w:hAnsi="Arial" w:cs="Arial"/>
          <w:sz w:val="22"/>
          <w:szCs w:val="22"/>
        </w:rPr>
        <w:t xml:space="preserve"> si</w:t>
      </w:r>
      <w:r w:rsidR="002956F5" w:rsidRPr="002956F5">
        <w:rPr>
          <w:rFonts w:ascii="Arial" w:hAnsi="Arial" w:cs="Arial"/>
          <w:sz w:val="22"/>
          <w:szCs w:val="22"/>
        </w:rPr>
        <w:t xml:space="preserve"> inchiriat firmei MARCHAND S.R.L. prin </w:t>
      </w:r>
      <w:bookmarkStart w:id="23" w:name="_Hlk30045526"/>
      <w:r w:rsidR="002956F5" w:rsidRPr="002956F5">
        <w:rPr>
          <w:rFonts w:ascii="Arial" w:hAnsi="Arial" w:cs="Arial"/>
          <w:sz w:val="22"/>
          <w:szCs w:val="22"/>
        </w:rPr>
        <w:t>Contract de locatiune</w:t>
      </w:r>
      <w:r w:rsidR="008A27E7">
        <w:rPr>
          <w:rFonts w:ascii="Arial" w:hAnsi="Arial" w:cs="Arial"/>
          <w:sz w:val="22"/>
          <w:szCs w:val="22"/>
        </w:rPr>
        <w:t xml:space="preserve"> </w:t>
      </w:r>
      <w:bookmarkEnd w:id="23"/>
      <w:r w:rsidR="008A27E7" w:rsidRPr="004E48F2">
        <w:rPr>
          <w:rFonts w:ascii="Arial" w:hAnsi="Arial" w:cs="Arial"/>
          <w:b/>
          <w:bCs/>
          <w:sz w:val="22"/>
          <w:szCs w:val="22"/>
          <w:highlight w:val="cyan"/>
          <w:shd w:val="clear" w:color="auto" w:fill="FFFFFF"/>
          <w:lang w:val="fr-FR"/>
        </w:rPr>
        <w:t xml:space="preserve">(Anexa nr. </w:t>
      </w:r>
      <w:r w:rsidR="00AF0B31" w:rsidRPr="004E48F2">
        <w:rPr>
          <w:rFonts w:ascii="Arial" w:hAnsi="Arial" w:cs="Arial"/>
          <w:b/>
          <w:bCs/>
          <w:sz w:val="22"/>
          <w:szCs w:val="22"/>
          <w:highlight w:val="cyan"/>
          <w:shd w:val="clear" w:color="auto" w:fill="FFFFFF"/>
          <w:lang w:val="fr-FR"/>
        </w:rPr>
        <w:t>A</w:t>
      </w:r>
      <w:r w:rsidR="008A27E7" w:rsidRPr="004E48F2">
        <w:rPr>
          <w:rFonts w:ascii="Arial" w:hAnsi="Arial" w:cs="Arial"/>
          <w:b/>
          <w:bCs/>
          <w:sz w:val="22"/>
          <w:szCs w:val="22"/>
          <w:highlight w:val="cyan"/>
          <w:shd w:val="clear" w:color="auto" w:fill="FFFFFF"/>
          <w:lang w:val="fr-FR"/>
        </w:rPr>
        <w:t>3)</w:t>
      </w:r>
      <w:r w:rsidR="002956F5" w:rsidRPr="004E48F2">
        <w:rPr>
          <w:rFonts w:ascii="Arial" w:hAnsi="Arial" w:cs="Arial"/>
          <w:sz w:val="22"/>
          <w:szCs w:val="22"/>
        </w:rPr>
        <w:t>, avand o suprafata teren 27.724,00 mp.</w:t>
      </w:r>
    </w:p>
    <w:p w14:paraId="3E755749" w14:textId="36A262D0" w:rsidR="000E18F3" w:rsidRDefault="000E18F3" w:rsidP="00653B46">
      <w:pPr>
        <w:tabs>
          <w:tab w:val="num" w:pos="900"/>
        </w:tabs>
        <w:spacing w:after="0" w:line="240" w:lineRule="auto"/>
        <w:jc w:val="both"/>
        <w:rPr>
          <w:rFonts w:ascii="Arial" w:hAnsi="Arial" w:cs="Arial"/>
          <w:sz w:val="22"/>
          <w:szCs w:val="22"/>
        </w:rPr>
      </w:pPr>
    </w:p>
    <w:p w14:paraId="6674FDD3" w14:textId="34644FB6" w:rsidR="000E18F3" w:rsidRPr="00714325" w:rsidRDefault="000E18F3" w:rsidP="000E18F3">
      <w:pPr>
        <w:spacing w:after="0" w:line="240" w:lineRule="auto"/>
        <w:jc w:val="both"/>
        <w:rPr>
          <w:rFonts w:ascii="Arial" w:hAnsi="Arial" w:cs="Arial"/>
          <w:sz w:val="22"/>
          <w:szCs w:val="22"/>
        </w:rPr>
      </w:pPr>
      <w:r w:rsidRPr="000E18F3">
        <w:rPr>
          <w:rFonts w:ascii="Arial" w:hAnsi="Arial" w:cs="Arial"/>
          <w:sz w:val="22"/>
          <w:szCs w:val="22"/>
        </w:rPr>
        <w:t>Teren intravilan cu suprafata de 27</w:t>
      </w:r>
      <w:r>
        <w:rPr>
          <w:rFonts w:ascii="Arial" w:hAnsi="Arial" w:cs="Arial"/>
          <w:sz w:val="22"/>
          <w:szCs w:val="22"/>
        </w:rPr>
        <w:t>.</w:t>
      </w:r>
      <w:r w:rsidRPr="000E18F3">
        <w:rPr>
          <w:rFonts w:ascii="Arial" w:hAnsi="Arial" w:cs="Arial"/>
          <w:sz w:val="22"/>
          <w:szCs w:val="22"/>
        </w:rPr>
        <w:t>724</w:t>
      </w:r>
      <w:r>
        <w:rPr>
          <w:rFonts w:ascii="Arial" w:hAnsi="Arial" w:cs="Arial"/>
          <w:sz w:val="22"/>
          <w:szCs w:val="22"/>
        </w:rPr>
        <w:t>,00</w:t>
      </w:r>
      <w:r w:rsidRPr="000E18F3">
        <w:rPr>
          <w:rFonts w:ascii="Arial" w:hAnsi="Arial" w:cs="Arial"/>
          <w:sz w:val="22"/>
          <w:szCs w:val="22"/>
        </w:rPr>
        <w:t xml:space="preserve"> mp situata pe teritoriu orasului Racari, sat Ghergani,</w:t>
      </w:r>
      <w:r>
        <w:rPr>
          <w:rFonts w:ascii="Arial" w:hAnsi="Arial" w:cs="Arial"/>
          <w:sz w:val="22"/>
          <w:szCs w:val="22"/>
        </w:rPr>
        <w:t xml:space="preserve"> </w:t>
      </w:r>
      <w:r w:rsidRPr="000E18F3">
        <w:rPr>
          <w:rFonts w:ascii="Arial" w:hAnsi="Arial" w:cs="Arial"/>
          <w:sz w:val="22"/>
          <w:szCs w:val="22"/>
        </w:rPr>
        <w:t>str. Industriilor nr 379, judet Dambovita identificat cu nr</w:t>
      </w:r>
      <w:r>
        <w:rPr>
          <w:rFonts w:ascii="Arial" w:hAnsi="Arial" w:cs="Arial"/>
          <w:sz w:val="22"/>
          <w:szCs w:val="22"/>
        </w:rPr>
        <w:t>.</w:t>
      </w:r>
      <w:r w:rsidRPr="000E18F3">
        <w:rPr>
          <w:rFonts w:ascii="Arial" w:hAnsi="Arial" w:cs="Arial"/>
          <w:sz w:val="22"/>
          <w:szCs w:val="22"/>
        </w:rPr>
        <w:t xml:space="preserve"> cadastral 4406, intabulat in CF nr. 70051, </w:t>
      </w:r>
      <w:r w:rsidRPr="00714325">
        <w:rPr>
          <w:rFonts w:ascii="Arial" w:hAnsi="Arial" w:cs="Arial"/>
          <w:sz w:val="22"/>
          <w:szCs w:val="22"/>
        </w:rPr>
        <w:t xml:space="preserve">compus din: </w:t>
      </w:r>
      <w:r w:rsidRPr="00714325">
        <w:rPr>
          <w:rFonts w:ascii="Arial" w:hAnsi="Arial" w:cs="Arial"/>
          <w:b/>
          <w:bCs/>
          <w:sz w:val="22"/>
          <w:szCs w:val="22"/>
          <w:highlight w:val="cyan"/>
          <w:shd w:val="clear" w:color="auto" w:fill="FFFFFF"/>
          <w:lang w:val="fr-FR"/>
        </w:rPr>
        <w:t xml:space="preserve">(Anexa nr. </w:t>
      </w:r>
      <w:r w:rsidR="00AF0B31" w:rsidRPr="00714325">
        <w:rPr>
          <w:rFonts w:ascii="Arial" w:hAnsi="Arial" w:cs="Arial"/>
          <w:b/>
          <w:bCs/>
          <w:sz w:val="22"/>
          <w:szCs w:val="22"/>
          <w:highlight w:val="cyan"/>
          <w:shd w:val="clear" w:color="auto" w:fill="FFFFFF"/>
          <w:lang w:val="fr-FR"/>
        </w:rPr>
        <w:t>A</w:t>
      </w:r>
      <w:r w:rsidR="008A27E7" w:rsidRPr="00714325">
        <w:rPr>
          <w:rFonts w:ascii="Arial" w:hAnsi="Arial" w:cs="Arial"/>
          <w:b/>
          <w:bCs/>
          <w:sz w:val="22"/>
          <w:szCs w:val="22"/>
          <w:highlight w:val="cyan"/>
          <w:shd w:val="clear" w:color="auto" w:fill="FFFFFF"/>
          <w:lang w:val="fr-FR"/>
        </w:rPr>
        <w:t>4</w:t>
      </w:r>
      <w:r w:rsidRPr="00714325">
        <w:rPr>
          <w:rFonts w:ascii="Arial" w:hAnsi="Arial" w:cs="Arial"/>
          <w:b/>
          <w:bCs/>
          <w:sz w:val="22"/>
          <w:szCs w:val="22"/>
          <w:highlight w:val="cyan"/>
          <w:shd w:val="clear" w:color="auto" w:fill="FFFFFF"/>
          <w:lang w:val="fr-FR"/>
        </w:rPr>
        <w:t>)</w:t>
      </w:r>
    </w:p>
    <w:p w14:paraId="313A6F81" w14:textId="1FB824EA" w:rsidR="000E18F3" w:rsidRPr="000E18F3" w:rsidRDefault="000E18F3" w:rsidP="002D3E83">
      <w:pPr>
        <w:pStyle w:val="ListParagraph"/>
        <w:numPr>
          <w:ilvl w:val="0"/>
          <w:numId w:val="283"/>
        </w:numPr>
        <w:spacing w:after="0" w:line="240" w:lineRule="auto"/>
        <w:jc w:val="both"/>
        <w:rPr>
          <w:rFonts w:ascii="Arial" w:hAnsi="Arial" w:cs="Arial"/>
          <w:sz w:val="22"/>
          <w:szCs w:val="22"/>
        </w:rPr>
      </w:pPr>
      <w:r w:rsidRPr="000E18F3">
        <w:rPr>
          <w:rFonts w:ascii="Arial" w:hAnsi="Arial" w:cs="Arial"/>
          <w:sz w:val="22"/>
          <w:szCs w:val="22"/>
        </w:rPr>
        <w:t>13</w:t>
      </w:r>
      <w:r w:rsidR="00AB5A06">
        <w:rPr>
          <w:rFonts w:ascii="Arial" w:hAnsi="Arial" w:cs="Arial"/>
          <w:sz w:val="22"/>
          <w:szCs w:val="22"/>
        </w:rPr>
        <w:t>.</w:t>
      </w:r>
      <w:r w:rsidRPr="000E18F3">
        <w:rPr>
          <w:rFonts w:ascii="Arial" w:hAnsi="Arial" w:cs="Arial"/>
          <w:sz w:val="22"/>
          <w:szCs w:val="22"/>
        </w:rPr>
        <w:t xml:space="preserve">570 mp curti – constructii; </w:t>
      </w:r>
    </w:p>
    <w:p w14:paraId="29D47843" w14:textId="4AD64668" w:rsidR="000E18F3" w:rsidRPr="000E18F3" w:rsidRDefault="000E18F3" w:rsidP="002D3E83">
      <w:pPr>
        <w:pStyle w:val="ListParagraph"/>
        <w:numPr>
          <w:ilvl w:val="0"/>
          <w:numId w:val="283"/>
        </w:numPr>
        <w:spacing w:after="0" w:line="240" w:lineRule="auto"/>
        <w:jc w:val="both"/>
        <w:rPr>
          <w:rFonts w:ascii="Arial" w:hAnsi="Arial" w:cs="Arial"/>
          <w:sz w:val="22"/>
          <w:szCs w:val="22"/>
        </w:rPr>
      </w:pPr>
      <w:r w:rsidRPr="000E18F3">
        <w:rPr>
          <w:rFonts w:ascii="Arial" w:hAnsi="Arial" w:cs="Arial"/>
          <w:sz w:val="22"/>
          <w:szCs w:val="22"/>
        </w:rPr>
        <w:t>14</w:t>
      </w:r>
      <w:r w:rsidR="00AB5A06">
        <w:rPr>
          <w:rFonts w:ascii="Arial" w:hAnsi="Arial" w:cs="Arial"/>
          <w:sz w:val="22"/>
          <w:szCs w:val="22"/>
        </w:rPr>
        <w:t>.</w:t>
      </w:r>
      <w:r w:rsidRPr="000E18F3">
        <w:rPr>
          <w:rFonts w:ascii="Arial" w:hAnsi="Arial" w:cs="Arial"/>
          <w:sz w:val="22"/>
          <w:szCs w:val="22"/>
        </w:rPr>
        <w:t>145</w:t>
      </w:r>
      <w:r w:rsidR="00AB5A06">
        <w:rPr>
          <w:rFonts w:ascii="Arial" w:hAnsi="Arial" w:cs="Arial"/>
          <w:sz w:val="22"/>
          <w:szCs w:val="22"/>
        </w:rPr>
        <w:t xml:space="preserve"> </w:t>
      </w:r>
      <w:r w:rsidRPr="000E18F3">
        <w:rPr>
          <w:rFonts w:ascii="Arial" w:hAnsi="Arial" w:cs="Arial"/>
          <w:sz w:val="22"/>
          <w:szCs w:val="22"/>
        </w:rPr>
        <w:t>mp arabil.</w:t>
      </w:r>
    </w:p>
    <w:p w14:paraId="5CE43381" w14:textId="77777777" w:rsidR="000E18F3" w:rsidRDefault="000E18F3" w:rsidP="000E18F3">
      <w:pPr>
        <w:spacing w:after="0" w:line="240" w:lineRule="auto"/>
        <w:jc w:val="both"/>
        <w:rPr>
          <w:rFonts w:ascii="Arial" w:hAnsi="Arial" w:cs="Arial"/>
          <w:sz w:val="22"/>
          <w:szCs w:val="22"/>
        </w:rPr>
      </w:pPr>
    </w:p>
    <w:p w14:paraId="5716785B" w14:textId="6A978B28" w:rsidR="000E18F3" w:rsidRPr="000E18F3" w:rsidRDefault="000E18F3" w:rsidP="000E18F3">
      <w:pPr>
        <w:spacing w:after="0" w:line="240" w:lineRule="auto"/>
        <w:jc w:val="both"/>
        <w:rPr>
          <w:rFonts w:ascii="Arial" w:hAnsi="Arial" w:cs="Arial"/>
          <w:sz w:val="22"/>
          <w:szCs w:val="22"/>
        </w:rPr>
      </w:pPr>
      <w:r w:rsidRPr="000E18F3">
        <w:rPr>
          <w:rFonts w:ascii="Arial" w:hAnsi="Arial" w:cs="Arial"/>
          <w:sz w:val="22"/>
          <w:szCs w:val="22"/>
        </w:rPr>
        <w:t xml:space="preserve">Date referitoare la constructii: </w:t>
      </w:r>
      <w:r w:rsidR="008B4629" w:rsidRPr="0096595D">
        <w:rPr>
          <w:rFonts w:ascii="Arial" w:hAnsi="Arial" w:cs="Arial"/>
          <w:b/>
          <w:bCs/>
          <w:sz w:val="22"/>
          <w:szCs w:val="22"/>
          <w:highlight w:val="cyan"/>
          <w:shd w:val="clear" w:color="auto" w:fill="FFFFFF"/>
          <w:lang w:val="fr-FR"/>
        </w:rPr>
        <w:t xml:space="preserve">(Anexa nr. </w:t>
      </w:r>
      <w:r w:rsidR="00AF0B31">
        <w:rPr>
          <w:rFonts w:ascii="Arial" w:hAnsi="Arial" w:cs="Arial"/>
          <w:b/>
          <w:bCs/>
          <w:sz w:val="22"/>
          <w:szCs w:val="22"/>
          <w:highlight w:val="cyan"/>
          <w:shd w:val="clear" w:color="auto" w:fill="FFFFFF"/>
          <w:lang w:val="fr-FR"/>
        </w:rPr>
        <w:t>C1</w:t>
      </w:r>
      <w:r w:rsidR="008B4629" w:rsidRPr="0096595D">
        <w:rPr>
          <w:rFonts w:ascii="Arial" w:hAnsi="Arial" w:cs="Arial"/>
          <w:b/>
          <w:bCs/>
          <w:sz w:val="22"/>
          <w:szCs w:val="22"/>
          <w:highlight w:val="cyan"/>
          <w:shd w:val="clear" w:color="auto" w:fill="FFFFFF"/>
          <w:lang w:val="fr-FR"/>
        </w:rPr>
        <w:t>)</w:t>
      </w:r>
    </w:p>
    <w:p w14:paraId="141428FB" w14:textId="7437E77A" w:rsidR="000E18F3" w:rsidRPr="000E18F3" w:rsidRDefault="000E18F3" w:rsidP="002D3E83">
      <w:pPr>
        <w:pStyle w:val="ListParagraph"/>
        <w:numPr>
          <w:ilvl w:val="0"/>
          <w:numId w:val="283"/>
        </w:numPr>
        <w:spacing w:after="0" w:line="240" w:lineRule="auto"/>
        <w:jc w:val="both"/>
        <w:rPr>
          <w:rFonts w:ascii="Arial" w:hAnsi="Arial" w:cs="Arial"/>
          <w:sz w:val="22"/>
          <w:szCs w:val="22"/>
        </w:rPr>
      </w:pPr>
      <w:r w:rsidRPr="000E18F3">
        <w:rPr>
          <w:rFonts w:ascii="Arial" w:hAnsi="Arial" w:cs="Arial"/>
          <w:sz w:val="22"/>
          <w:szCs w:val="22"/>
        </w:rPr>
        <w:t>Constructia C1 – P+1, S</w:t>
      </w:r>
      <w:r w:rsidRPr="006F605F">
        <w:rPr>
          <w:rFonts w:ascii="Arial" w:hAnsi="Arial" w:cs="Arial"/>
          <w:sz w:val="22"/>
          <w:szCs w:val="22"/>
          <w:vertAlign w:val="subscript"/>
        </w:rPr>
        <w:t>C</w:t>
      </w:r>
      <w:r w:rsidRPr="000E18F3">
        <w:rPr>
          <w:rFonts w:ascii="Arial" w:hAnsi="Arial" w:cs="Arial"/>
          <w:sz w:val="22"/>
          <w:szCs w:val="22"/>
        </w:rPr>
        <w:t xml:space="preserve"> = 1</w:t>
      </w:r>
      <w:r w:rsidR="006F605F">
        <w:rPr>
          <w:rFonts w:ascii="Arial" w:hAnsi="Arial" w:cs="Arial"/>
          <w:sz w:val="22"/>
          <w:szCs w:val="22"/>
        </w:rPr>
        <w:t>.</w:t>
      </w:r>
      <w:r w:rsidRPr="000E18F3">
        <w:rPr>
          <w:rFonts w:ascii="Arial" w:hAnsi="Arial" w:cs="Arial"/>
          <w:sz w:val="22"/>
          <w:szCs w:val="22"/>
        </w:rPr>
        <w:t>980 mp, S</w:t>
      </w:r>
      <w:r w:rsidRPr="006F605F">
        <w:rPr>
          <w:rFonts w:ascii="Arial" w:hAnsi="Arial" w:cs="Arial"/>
          <w:sz w:val="22"/>
          <w:szCs w:val="22"/>
          <w:vertAlign w:val="subscript"/>
        </w:rPr>
        <w:t>CD</w:t>
      </w:r>
      <w:r w:rsidRPr="000E18F3">
        <w:rPr>
          <w:rFonts w:ascii="Arial" w:hAnsi="Arial" w:cs="Arial"/>
          <w:sz w:val="22"/>
          <w:szCs w:val="22"/>
        </w:rPr>
        <w:t xml:space="preserve"> = 3</w:t>
      </w:r>
      <w:r w:rsidR="006F605F">
        <w:rPr>
          <w:rFonts w:ascii="Arial" w:hAnsi="Arial" w:cs="Arial"/>
          <w:sz w:val="22"/>
          <w:szCs w:val="22"/>
        </w:rPr>
        <w:t>.</w:t>
      </w:r>
      <w:r w:rsidRPr="000E18F3">
        <w:rPr>
          <w:rFonts w:ascii="Arial" w:hAnsi="Arial" w:cs="Arial"/>
          <w:sz w:val="22"/>
          <w:szCs w:val="22"/>
        </w:rPr>
        <w:t>960 mp, nr cadastral 4406 – C1;</w:t>
      </w:r>
    </w:p>
    <w:p w14:paraId="6474EA91" w14:textId="1AD93A10" w:rsidR="000E18F3" w:rsidRPr="000E18F3" w:rsidRDefault="000E18F3" w:rsidP="002D3E83">
      <w:pPr>
        <w:pStyle w:val="ListParagraph"/>
        <w:numPr>
          <w:ilvl w:val="0"/>
          <w:numId w:val="283"/>
        </w:numPr>
        <w:spacing w:after="0" w:line="240" w:lineRule="auto"/>
        <w:jc w:val="both"/>
        <w:rPr>
          <w:rFonts w:ascii="Arial" w:hAnsi="Arial" w:cs="Arial"/>
          <w:sz w:val="22"/>
          <w:szCs w:val="22"/>
        </w:rPr>
      </w:pPr>
      <w:r w:rsidRPr="000E18F3">
        <w:rPr>
          <w:rFonts w:ascii="Arial" w:hAnsi="Arial" w:cs="Arial"/>
          <w:sz w:val="22"/>
          <w:szCs w:val="22"/>
        </w:rPr>
        <w:t>Constructia C2 – P, S</w:t>
      </w:r>
      <w:r w:rsidRPr="006F605F">
        <w:rPr>
          <w:rFonts w:ascii="Arial" w:hAnsi="Arial" w:cs="Arial"/>
          <w:sz w:val="22"/>
          <w:szCs w:val="22"/>
          <w:vertAlign w:val="subscript"/>
        </w:rPr>
        <w:t>C</w:t>
      </w:r>
      <w:r w:rsidRPr="000E18F3">
        <w:rPr>
          <w:rFonts w:ascii="Arial" w:hAnsi="Arial" w:cs="Arial"/>
          <w:sz w:val="22"/>
          <w:szCs w:val="22"/>
        </w:rPr>
        <w:t xml:space="preserve"> = 294 mp</w:t>
      </w:r>
      <w:r w:rsidR="006F605F">
        <w:rPr>
          <w:rFonts w:ascii="Arial" w:hAnsi="Arial" w:cs="Arial"/>
          <w:sz w:val="22"/>
          <w:szCs w:val="22"/>
        </w:rPr>
        <w:t>,</w:t>
      </w:r>
      <w:r w:rsidRPr="000E18F3">
        <w:rPr>
          <w:rFonts w:ascii="Arial" w:hAnsi="Arial" w:cs="Arial"/>
          <w:sz w:val="22"/>
          <w:szCs w:val="22"/>
        </w:rPr>
        <w:t xml:space="preserve"> nr</w:t>
      </w:r>
      <w:r w:rsidR="006F605F">
        <w:rPr>
          <w:rFonts w:ascii="Arial" w:hAnsi="Arial" w:cs="Arial"/>
          <w:sz w:val="22"/>
          <w:szCs w:val="22"/>
        </w:rPr>
        <w:t>.</w:t>
      </w:r>
      <w:r w:rsidRPr="000E18F3">
        <w:rPr>
          <w:rFonts w:ascii="Arial" w:hAnsi="Arial" w:cs="Arial"/>
          <w:sz w:val="22"/>
          <w:szCs w:val="22"/>
        </w:rPr>
        <w:t xml:space="preserve"> cadastral 4406 - C2;</w:t>
      </w:r>
    </w:p>
    <w:p w14:paraId="74579E28" w14:textId="1A952A8B" w:rsidR="000E18F3" w:rsidRPr="000E18F3" w:rsidRDefault="000E18F3" w:rsidP="002D3E83">
      <w:pPr>
        <w:pStyle w:val="ListParagraph"/>
        <w:numPr>
          <w:ilvl w:val="0"/>
          <w:numId w:val="283"/>
        </w:numPr>
        <w:spacing w:after="0" w:line="240" w:lineRule="auto"/>
        <w:jc w:val="both"/>
        <w:rPr>
          <w:rFonts w:ascii="Arial" w:hAnsi="Arial" w:cs="Arial"/>
          <w:sz w:val="22"/>
          <w:szCs w:val="22"/>
        </w:rPr>
      </w:pPr>
      <w:r w:rsidRPr="000E18F3">
        <w:rPr>
          <w:rFonts w:ascii="Arial" w:hAnsi="Arial" w:cs="Arial"/>
          <w:sz w:val="22"/>
          <w:szCs w:val="22"/>
        </w:rPr>
        <w:t>Constructia C3 – P, S</w:t>
      </w:r>
      <w:r w:rsidRPr="006F605F">
        <w:rPr>
          <w:rFonts w:ascii="Arial" w:hAnsi="Arial" w:cs="Arial"/>
          <w:sz w:val="22"/>
          <w:szCs w:val="22"/>
          <w:vertAlign w:val="subscript"/>
        </w:rPr>
        <w:t>C</w:t>
      </w:r>
      <w:r w:rsidRPr="000E18F3">
        <w:rPr>
          <w:rFonts w:ascii="Arial" w:hAnsi="Arial" w:cs="Arial"/>
          <w:sz w:val="22"/>
          <w:szCs w:val="22"/>
        </w:rPr>
        <w:t xml:space="preserve"> = 1</w:t>
      </w:r>
      <w:r w:rsidR="006F605F">
        <w:rPr>
          <w:rFonts w:ascii="Arial" w:hAnsi="Arial" w:cs="Arial"/>
          <w:sz w:val="22"/>
          <w:szCs w:val="22"/>
        </w:rPr>
        <w:t>.</w:t>
      </w:r>
      <w:r w:rsidRPr="000E18F3">
        <w:rPr>
          <w:rFonts w:ascii="Arial" w:hAnsi="Arial" w:cs="Arial"/>
          <w:sz w:val="22"/>
          <w:szCs w:val="22"/>
        </w:rPr>
        <w:t>164 mp, nr</w:t>
      </w:r>
      <w:r w:rsidR="006F605F">
        <w:rPr>
          <w:rFonts w:ascii="Arial" w:hAnsi="Arial" w:cs="Arial"/>
          <w:sz w:val="22"/>
          <w:szCs w:val="22"/>
        </w:rPr>
        <w:t>.</w:t>
      </w:r>
      <w:r w:rsidRPr="000E18F3">
        <w:rPr>
          <w:rFonts w:ascii="Arial" w:hAnsi="Arial" w:cs="Arial"/>
          <w:sz w:val="22"/>
          <w:szCs w:val="22"/>
        </w:rPr>
        <w:t xml:space="preserve"> cadastral 4406 – C3. </w:t>
      </w:r>
    </w:p>
    <w:p w14:paraId="6DF3CAE7" w14:textId="77777777" w:rsidR="000E18F3" w:rsidRDefault="000E18F3" w:rsidP="000E18F3">
      <w:pPr>
        <w:spacing w:after="0" w:line="240" w:lineRule="auto"/>
        <w:jc w:val="both"/>
        <w:rPr>
          <w:rFonts w:ascii="Arial" w:hAnsi="Arial" w:cs="Arial"/>
          <w:sz w:val="22"/>
          <w:szCs w:val="22"/>
        </w:rPr>
      </w:pPr>
    </w:p>
    <w:p w14:paraId="605B4A6F" w14:textId="4B026059" w:rsidR="000E18F3" w:rsidRPr="000E18F3" w:rsidRDefault="000E18F3" w:rsidP="000E18F3">
      <w:pPr>
        <w:spacing w:after="0" w:line="240" w:lineRule="auto"/>
        <w:jc w:val="both"/>
        <w:rPr>
          <w:rFonts w:ascii="Arial" w:hAnsi="Arial" w:cs="Arial"/>
          <w:sz w:val="22"/>
          <w:szCs w:val="22"/>
        </w:rPr>
      </w:pPr>
      <w:r w:rsidRPr="000E18F3">
        <w:rPr>
          <w:rFonts w:ascii="Arial" w:hAnsi="Arial" w:cs="Arial"/>
          <w:sz w:val="22"/>
          <w:szCs w:val="22"/>
        </w:rPr>
        <w:t>POT si CUT se menti</w:t>
      </w:r>
      <w:r>
        <w:rPr>
          <w:rFonts w:ascii="Arial" w:hAnsi="Arial" w:cs="Arial"/>
          <w:sz w:val="22"/>
          <w:szCs w:val="22"/>
        </w:rPr>
        <w:t>n.</w:t>
      </w:r>
    </w:p>
    <w:p w14:paraId="12CDBD7A" w14:textId="77777777" w:rsidR="000E18F3" w:rsidRDefault="000E18F3" w:rsidP="000E18F3">
      <w:pPr>
        <w:spacing w:after="0" w:line="240" w:lineRule="auto"/>
        <w:jc w:val="both"/>
        <w:rPr>
          <w:rFonts w:ascii="Arial" w:hAnsi="Arial" w:cs="Arial"/>
          <w:b/>
          <w:bCs/>
          <w:sz w:val="22"/>
          <w:szCs w:val="22"/>
        </w:rPr>
      </w:pPr>
    </w:p>
    <w:p w14:paraId="29435F5D" w14:textId="3FD2B044" w:rsidR="000E18F3" w:rsidRPr="000E18F3" w:rsidRDefault="000E18F3" w:rsidP="000E18F3">
      <w:pPr>
        <w:spacing w:after="0" w:line="240" w:lineRule="auto"/>
        <w:jc w:val="both"/>
        <w:rPr>
          <w:rFonts w:ascii="Arial" w:hAnsi="Arial" w:cs="Arial"/>
          <w:sz w:val="22"/>
          <w:szCs w:val="22"/>
        </w:rPr>
      </w:pPr>
      <w:r w:rsidRPr="000E18F3">
        <w:rPr>
          <w:rFonts w:ascii="Arial" w:hAnsi="Arial" w:cs="Arial"/>
          <w:b/>
          <w:bCs/>
          <w:sz w:val="22"/>
          <w:szCs w:val="22"/>
        </w:rPr>
        <w:t>Utilitati existente</w:t>
      </w:r>
      <w:r w:rsidRPr="000E18F3">
        <w:rPr>
          <w:rFonts w:ascii="Arial" w:hAnsi="Arial" w:cs="Arial"/>
          <w:sz w:val="22"/>
          <w:szCs w:val="22"/>
        </w:rPr>
        <w:t xml:space="preserve">: electricitate, apa, gaze, canalizare. </w:t>
      </w:r>
    </w:p>
    <w:p w14:paraId="34F72A8C" w14:textId="36DF7CE6" w:rsidR="00D1619D" w:rsidRDefault="00D1619D" w:rsidP="00653B46">
      <w:pPr>
        <w:tabs>
          <w:tab w:val="num" w:pos="900"/>
        </w:tabs>
        <w:spacing w:after="0" w:line="240" w:lineRule="auto"/>
        <w:jc w:val="both"/>
        <w:rPr>
          <w:rFonts w:ascii="Arial" w:hAnsi="Arial" w:cs="Arial"/>
          <w:sz w:val="22"/>
          <w:szCs w:val="22"/>
        </w:rPr>
      </w:pPr>
    </w:p>
    <w:p w14:paraId="3C3FD4DD" w14:textId="3F5C8375" w:rsidR="00D1619D" w:rsidRPr="00653B46" w:rsidRDefault="00D1619D" w:rsidP="00D1619D">
      <w:pPr>
        <w:tabs>
          <w:tab w:val="num" w:pos="900"/>
        </w:tabs>
        <w:spacing w:after="0" w:line="240" w:lineRule="auto"/>
        <w:jc w:val="both"/>
        <w:rPr>
          <w:rFonts w:ascii="Arial" w:hAnsi="Arial" w:cs="Arial"/>
          <w:sz w:val="22"/>
          <w:szCs w:val="22"/>
        </w:rPr>
      </w:pPr>
      <w:r w:rsidRPr="00653B46">
        <w:rPr>
          <w:rFonts w:ascii="Arial" w:hAnsi="Arial" w:cs="Arial"/>
          <w:sz w:val="22"/>
          <w:szCs w:val="22"/>
        </w:rPr>
        <w:sym w:font="Wingdings" w:char="F0D8"/>
      </w:r>
      <w:r w:rsidRPr="00653B46">
        <w:rPr>
          <w:rFonts w:ascii="Arial" w:hAnsi="Arial" w:cs="Arial"/>
          <w:sz w:val="22"/>
          <w:szCs w:val="22"/>
        </w:rPr>
        <w:t xml:space="preserve"> </w:t>
      </w:r>
      <w:r w:rsidRPr="00653B46">
        <w:rPr>
          <w:rFonts w:ascii="Arial" w:hAnsi="Arial" w:cs="Arial"/>
          <w:i/>
          <w:sz w:val="22"/>
          <w:szCs w:val="22"/>
        </w:rPr>
        <w:t xml:space="preserve">Situatia </w:t>
      </w:r>
      <w:r>
        <w:rPr>
          <w:rFonts w:ascii="Arial" w:hAnsi="Arial" w:cs="Arial"/>
          <w:i/>
          <w:sz w:val="22"/>
          <w:szCs w:val="22"/>
        </w:rPr>
        <w:t>propusa prin proiect</w:t>
      </w:r>
      <w:r w:rsidRPr="00653B46">
        <w:rPr>
          <w:rFonts w:ascii="Arial" w:hAnsi="Arial" w:cs="Arial"/>
          <w:sz w:val="22"/>
          <w:szCs w:val="22"/>
        </w:rPr>
        <w:t xml:space="preserve"> </w:t>
      </w:r>
    </w:p>
    <w:p w14:paraId="0B33E7DD" w14:textId="6152CA8C" w:rsidR="00D1619D" w:rsidRDefault="00D1619D" w:rsidP="00653B46">
      <w:pPr>
        <w:tabs>
          <w:tab w:val="num" w:pos="900"/>
        </w:tabs>
        <w:spacing w:after="0" w:line="240" w:lineRule="auto"/>
        <w:jc w:val="both"/>
        <w:rPr>
          <w:rFonts w:ascii="Arial" w:hAnsi="Arial" w:cs="Arial"/>
          <w:sz w:val="22"/>
          <w:szCs w:val="22"/>
        </w:rPr>
      </w:pPr>
    </w:p>
    <w:p w14:paraId="7B94F4DB" w14:textId="1C8224D5" w:rsidR="0060611B" w:rsidRDefault="007467D3" w:rsidP="007467D3">
      <w:pPr>
        <w:tabs>
          <w:tab w:val="num" w:pos="900"/>
        </w:tabs>
        <w:spacing w:after="0" w:line="240" w:lineRule="auto"/>
        <w:jc w:val="both"/>
        <w:rPr>
          <w:rFonts w:ascii="Arial" w:hAnsi="Arial" w:cs="Arial"/>
          <w:sz w:val="22"/>
          <w:szCs w:val="22"/>
        </w:rPr>
      </w:pPr>
      <w:bookmarkStart w:id="24" w:name="_Hlk860549"/>
      <w:r w:rsidRPr="007467D3">
        <w:rPr>
          <w:rFonts w:ascii="Arial" w:hAnsi="Arial" w:cs="Arial"/>
          <w:sz w:val="22"/>
          <w:szCs w:val="22"/>
        </w:rPr>
        <w:t xml:space="preserve">Parcela de teren </w:t>
      </w:r>
      <w:r>
        <w:rPr>
          <w:rFonts w:ascii="Arial" w:hAnsi="Arial" w:cs="Arial"/>
          <w:sz w:val="22"/>
          <w:szCs w:val="22"/>
        </w:rPr>
        <w:t xml:space="preserve">in care se doreste a se schimba destinatia </w:t>
      </w:r>
      <w:r w:rsidRPr="000C3E11">
        <w:rPr>
          <w:rFonts w:ascii="Arial" w:eastAsia="Times New Roman" w:hAnsi="Arial" w:cs="Arial"/>
          <w:sz w:val="22"/>
          <w:szCs w:val="22"/>
        </w:rPr>
        <w:t>din abator</w:t>
      </w:r>
      <w:r>
        <w:rPr>
          <w:rFonts w:ascii="Arial" w:eastAsia="Times New Roman" w:hAnsi="Arial" w:cs="Arial"/>
          <w:sz w:val="22"/>
          <w:szCs w:val="22"/>
        </w:rPr>
        <w:t>ului</w:t>
      </w:r>
      <w:r w:rsidRPr="000C3E11">
        <w:rPr>
          <w:rFonts w:ascii="Arial" w:eastAsia="Times New Roman" w:hAnsi="Arial" w:cs="Arial"/>
          <w:sz w:val="22"/>
          <w:szCs w:val="22"/>
        </w:rPr>
        <w:t xml:space="preserve"> in fabrica de prelucrare membrane naturale</w:t>
      </w:r>
      <w:r w:rsidRPr="000C3E11">
        <w:rPr>
          <w:rFonts w:ascii="Arial" w:hAnsi="Arial" w:cs="Arial"/>
          <w:sz w:val="22"/>
          <w:szCs w:val="22"/>
        </w:rPr>
        <w:t xml:space="preserve"> </w:t>
      </w:r>
      <w:r w:rsidRPr="007467D3">
        <w:rPr>
          <w:rFonts w:ascii="Arial" w:hAnsi="Arial" w:cs="Arial"/>
          <w:sz w:val="22"/>
          <w:szCs w:val="22"/>
        </w:rPr>
        <w:t>a fost studiata in cadrul documentatiei de urbanism nr. 88/2018, faza P</w:t>
      </w:r>
      <w:r w:rsidR="00714325">
        <w:rPr>
          <w:rFonts w:ascii="Arial" w:hAnsi="Arial" w:cs="Arial"/>
          <w:sz w:val="22"/>
          <w:szCs w:val="22"/>
        </w:rPr>
        <w:t>.</w:t>
      </w:r>
      <w:r w:rsidRPr="007467D3">
        <w:rPr>
          <w:rFonts w:ascii="Arial" w:hAnsi="Arial" w:cs="Arial"/>
          <w:sz w:val="22"/>
          <w:szCs w:val="22"/>
        </w:rPr>
        <w:t>U</w:t>
      </w:r>
      <w:r w:rsidR="00714325">
        <w:rPr>
          <w:rFonts w:ascii="Arial" w:hAnsi="Arial" w:cs="Arial"/>
          <w:sz w:val="22"/>
          <w:szCs w:val="22"/>
        </w:rPr>
        <w:t>.</w:t>
      </w:r>
      <w:r w:rsidRPr="007467D3">
        <w:rPr>
          <w:rFonts w:ascii="Arial" w:hAnsi="Arial" w:cs="Arial"/>
          <w:sz w:val="22"/>
          <w:szCs w:val="22"/>
        </w:rPr>
        <w:t>G</w:t>
      </w:r>
      <w:r w:rsidR="00714325">
        <w:rPr>
          <w:rFonts w:ascii="Arial" w:hAnsi="Arial" w:cs="Arial"/>
          <w:sz w:val="22"/>
          <w:szCs w:val="22"/>
        </w:rPr>
        <w:t>.</w:t>
      </w:r>
      <w:r w:rsidRPr="007467D3">
        <w:rPr>
          <w:rFonts w:ascii="Arial" w:hAnsi="Arial" w:cs="Arial"/>
          <w:sz w:val="22"/>
          <w:szCs w:val="22"/>
        </w:rPr>
        <w:t xml:space="preserve"> aprobat prin hotararea Consiliului Local Racari nr. 4/24.02.2010 (Codul Civil si Certificatul de urbanism nr. 4/08.01.2019, emis de Primaria Comunei Racari)</w:t>
      </w:r>
      <w:r>
        <w:rPr>
          <w:rFonts w:ascii="Arial" w:hAnsi="Arial" w:cs="Arial"/>
          <w:sz w:val="22"/>
          <w:szCs w:val="22"/>
        </w:rPr>
        <w:t>.</w:t>
      </w:r>
    </w:p>
    <w:p w14:paraId="58E21B37" w14:textId="77777777" w:rsidR="007467D3" w:rsidRPr="00B67236" w:rsidRDefault="007467D3" w:rsidP="007467D3">
      <w:pPr>
        <w:tabs>
          <w:tab w:val="num" w:pos="900"/>
        </w:tabs>
        <w:spacing w:after="0" w:line="240" w:lineRule="auto"/>
        <w:jc w:val="both"/>
        <w:rPr>
          <w:rFonts w:ascii="Arial" w:hAnsi="Arial" w:cs="Arial"/>
          <w:b/>
          <w:sz w:val="22"/>
          <w:szCs w:val="22"/>
        </w:rPr>
      </w:pPr>
    </w:p>
    <w:p w14:paraId="68C19BFA" w14:textId="263C2D50" w:rsidR="0060611B" w:rsidRPr="00B67236" w:rsidRDefault="0060611B" w:rsidP="00B67236">
      <w:pPr>
        <w:spacing w:after="0" w:line="240" w:lineRule="auto"/>
        <w:jc w:val="both"/>
        <w:rPr>
          <w:rFonts w:ascii="Arial" w:hAnsi="Arial" w:cs="Arial"/>
          <w:b/>
          <w:sz w:val="22"/>
          <w:szCs w:val="22"/>
        </w:rPr>
      </w:pPr>
    </w:p>
    <w:p w14:paraId="092ADBA0" w14:textId="4B480E75" w:rsidR="00D06699" w:rsidRPr="00D06699" w:rsidRDefault="007467D3" w:rsidP="00D06699">
      <w:pPr>
        <w:spacing w:after="0" w:line="240" w:lineRule="auto"/>
        <w:jc w:val="both"/>
        <w:rPr>
          <w:rFonts w:ascii="Arial" w:hAnsi="Arial" w:cs="Arial"/>
          <w:sz w:val="22"/>
          <w:szCs w:val="22"/>
          <w:lang w:val="es-419" w:eastAsia="ro-RO"/>
        </w:rPr>
      </w:pPr>
      <w:bookmarkStart w:id="25" w:name="_Hlk862325"/>
      <w:r w:rsidRPr="007467D3">
        <w:rPr>
          <w:rFonts w:ascii="Arial" w:hAnsi="Arial" w:cs="Arial"/>
          <w:bCs/>
          <w:iCs/>
          <w:sz w:val="22"/>
          <w:szCs w:val="22"/>
        </w:rPr>
        <w:t>Se propune schimbarea de destinatie a unei constructii cu destinatia de abator in fabrica de prelucrare a membranelor naturale</w:t>
      </w:r>
      <w:r w:rsidR="00D06699" w:rsidRPr="00D06699">
        <w:rPr>
          <w:rFonts w:ascii="Arial" w:hAnsi="Arial" w:cs="Arial"/>
          <w:sz w:val="22"/>
          <w:szCs w:val="22"/>
          <w:lang w:val="es-419" w:eastAsia="ro-RO"/>
        </w:rPr>
        <w:t xml:space="preserve">. </w:t>
      </w:r>
    </w:p>
    <w:p w14:paraId="68FFFA96" w14:textId="2566C3A6" w:rsidR="00D06699" w:rsidRDefault="00D06699" w:rsidP="00D06699">
      <w:pPr>
        <w:spacing w:after="0" w:line="240" w:lineRule="auto"/>
        <w:jc w:val="both"/>
        <w:rPr>
          <w:rFonts w:ascii="Arial" w:hAnsi="Arial" w:cs="Arial"/>
          <w:sz w:val="22"/>
          <w:szCs w:val="22"/>
          <w:lang w:val="es-419" w:eastAsia="ro-RO"/>
        </w:rPr>
      </w:pPr>
    </w:p>
    <w:p w14:paraId="44D905DD" w14:textId="06087F92" w:rsidR="007467D3" w:rsidRPr="007467D3" w:rsidRDefault="007467D3" w:rsidP="007467D3">
      <w:pPr>
        <w:spacing w:after="0" w:line="240" w:lineRule="auto"/>
        <w:jc w:val="both"/>
        <w:rPr>
          <w:rFonts w:ascii="Arial" w:hAnsi="Arial" w:cs="Arial"/>
          <w:sz w:val="22"/>
          <w:szCs w:val="22"/>
        </w:rPr>
      </w:pPr>
      <w:r w:rsidRPr="007467D3">
        <w:rPr>
          <w:rFonts w:ascii="Arial" w:hAnsi="Arial" w:cs="Arial"/>
          <w:sz w:val="22"/>
          <w:szCs w:val="22"/>
        </w:rPr>
        <w:t>Domen</w:t>
      </w:r>
      <w:r>
        <w:rPr>
          <w:rFonts w:ascii="Arial" w:hAnsi="Arial" w:cs="Arial"/>
          <w:sz w:val="22"/>
          <w:szCs w:val="22"/>
        </w:rPr>
        <w:t xml:space="preserve">iul </w:t>
      </w:r>
      <w:r w:rsidRPr="007467D3">
        <w:rPr>
          <w:rFonts w:ascii="Arial" w:hAnsi="Arial" w:cs="Arial"/>
          <w:sz w:val="22"/>
          <w:szCs w:val="22"/>
        </w:rPr>
        <w:t xml:space="preserve">principal de activitate desfasurat </w:t>
      </w:r>
      <w:r>
        <w:rPr>
          <w:rFonts w:ascii="Arial" w:hAnsi="Arial" w:cs="Arial"/>
          <w:sz w:val="22"/>
          <w:szCs w:val="22"/>
        </w:rPr>
        <w:t xml:space="preserve">de </w:t>
      </w:r>
      <w:r w:rsidRPr="00D06335">
        <w:rPr>
          <w:rFonts w:ascii="Arial" w:hAnsi="Arial" w:cs="Arial"/>
          <w:sz w:val="22"/>
          <w:szCs w:val="22"/>
        </w:rPr>
        <w:t xml:space="preserve">MARCHAND S.R.L. </w:t>
      </w:r>
      <w:r>
        <w:rPr>
          <w:rFonts w:ascii="Arial" w:hAnsi="Arial" w:cs="Arial"/>
          <w:sz w:val="22"/>
          <w:szCs w:val="22"/>
        </w:rPr>
        <w:t xml:space="preserve">la </w:t>
      </w:r>
      <w:r w:rsidRPr="00D06335">
        <w:rPr>
          <w:rFonts w:ascii="Arial" w:hAnsi="Arial" w:cs="Arial"/>
          <w:sz w:val="22"/>
          <w:szCs w:val="22"/>
        </w:rPr>
        <w:t>punct</w:t>
      </w:r>
      <w:r w:rsidR="000D195A">
        <w:rPr>
          <w:rFonts w:ascii="Arial" w:hAnsi="Arial" w:cs="Arial"/>
          <w:sz w:val="22"/>
          <w:szCs w:val="22"/>
        </w:rPr>
        <w:t>ul</w:t>
      </w:r>
      <w:r w:rsidRPr="00D06335">
        <w:rPr>
          <w:rFonts w:ascii="Arial" w:hAnsi="Arial" w:cs="Arial"/>
          <w:sz w:val="22"/>
          <w:szCs w:val="22"/>
        </w:rPr>
        <w:t xml:space="preserve"> de lucru</w:t>
      </w:r>
      <w:r w:rsidR="0096595D">
        <w:rPr>
          <w:rFonts w:ascii="Arial" w:hAnsi="Arial" w:cs="Arial"/>
          <w:sz w:val="22"/>
          <w:szCs w:val="22"/>
        </w:rPr>
        <w:t>:</w:t>
      </w:r>
      <w:r w:rsidRPr="00D06335">
        <w:rPr>
          <w:rFonts w:ascii="Arial" w:hAnsi="Arial" w:cs="Arial"/>
          <w:sz w:val="22"/>
          <w:szCs w:val="22"/>
        </w:rPr>
        <w:t xml:space="preserve"> </w:t>
      </w:r>
      <w:r>
        <w:rPr>
          <w:rFonts w:ascii="Arial" w:hAnsi="Arial" w:cs="Arial"/>
          <w:sz w:val="22"/>
          <w:szCs w:val="22"/>
        </w:rPr>
        <w:t>sat Ghergani, oras Racari, judet Dambovita este</w:t>
      </w:r>
      <w:r w:rsidRPr="007467D3">
        <w:rPr>
          <w:rFonts w:ascii="Arial" w:hAnsi="Arial" w:cs="Arial"/>
          <w:sz w:val="22"/>
          <w:szCs w:val="22"/>
        </w:rPr>
        <w:t xml:space="preserve">: </w:t>
      </w:r>
    </w:p>
    <w:p w14:paraId="726C6E86" w14:textId="250A3C0F" w:rsidR="007467D3" w:rsidRPr="007467D3" w:rsidRDefault="007467D3" w:rsidP="007467D3">
      <w:pPr>
        <w:spacing w:after="0" w:line="240" w:lineRule="auto"/>
        <w:jc w:val="both"/>
        <w:rPr>
          <w:rFonts w:ascii="Arial" w:hAnsi="Arial" w:cs="Arial"/>
          <w:sz w:val="22"/>
          <w:szCs w:val="22"/>
          <w:lang w:val="es-419" w:eastAsia="ro-RO"/>
        </w:rPr>
      </w:pPr>
      <w:r>
        <w:rPr>
          <w:rFonts w:ascii="Arial" w:hAnsi="Arial" w:cs="Arial"/>
          <w:sz w:val="22"/>
          <w:szCs w:val="22"/>
        </w:rPr>
        <w:sym w:font="Wingdings" w:char="F0F0"/>
      </w:r>
      <w:r>
        <w:rPr>
          <w:rFonts w:ascii="Arial" w:hAnsi="Arial" w:cs="Arial"/>
          <w:sz w:val="22"/>
          <w:szCs w:val="22"/>
        </w:rPr>
        <w:t xml:space="preserve"> </w:t>
      </w:r>
      <w:r w:rsidRPr="007467D3">
        <w:rPr>
          <w:rFonts w:ascii="Arial" w:hAnsi="Arial" w:cs="Arial"/>
          <w:sz w:val="22"/>
          <w:szCs w:val="22"/>
        </w:rPr>
        <w:t>CAEN 1011 – Prelucrarea si conservarea carnii – Prelucrarea si conservarea membranelor naturale</w:t>
      </w:r>
      <w:r>
        <w:rPr>
          <w:rFonts w:ascii="Arial" w:hAnsi="Arial" w:cs="Arial"/>
          <w:sz w:val="22"/>
          <w:szCs w:val="22"/>
        </w:rPr>
        <w:t xml:space="preserve"> </w:t>
      </w:r>
      <w:r w:rsidRPr="0096595D">
        <w:rPr>
          <w:rFonts w:ascii="Arial" w:hAnsi="Arial" w:cs="Arial"/>
          <w:b/>
          <w:bCs/>
          <w:sz w:val="22"/>
          <w:szCs w:val="22"/>
          <w:highlight w:val="cyan"/>
          <w:shd w:val="clear" w:color="auto" w:fill="FFFFFF"/>
          <w:lang w:val="fr-FR"/>
        </w:rPr>
        <w:t xml:space="preserve">(Anexa nr. </w:t>
      </w:r>
      <w:r w:rsidR="00AF0B31">
        <w:rPr>
          <w:rFonts w:ascii="Arial" w:hAnsi="Arial" w:cs="Arial"/>
          <w:b/>
          <w:bCs/>
          <w:sz w:val="22"/>
          <w:szCs w:val="22"/>
          <w:highlight w:val="cyan"/>
          <w:shd w:val="clear" w:color="auto" w:fill="FFFFFF"/>
          <w:lang w:val="fr-FR"/>
        </w:rPr>
        <w:t>A5</w:t>
      </w:r>
      <w:r w:rsidRPr="0096595D">
        <w:rPr>
          <w:rFonts w:ascii="Arial" w:hAnsi="Arial" w:cs="Arial"/>
          <w:b/>
          <w:bCs/>
          <w:sz w:val="22"/>
          <w:szCs w:val="22"/>
          <w:highlight w:val="cyan"/>
          <w:shd w:val="clear" w:color="auto" w:fill="FFFFFF"/>
          <w:lang w:val="fr-FR"/>
        </w:rPr>
        <w:t>)</w:t>
      </w:r>
    </w:p>
    <w:p w14:paraId="60BCFC1E" w14:textId="77777777" w:rsidR="007467D3" w:rsidRPr="007467D3" w:rsidRDefault="007467D3" w:rsidP="007467D3">
      <w:pPr>
        <w:spacing w:after="0" w:line="240" w:lineRule="auto"/>
        <w:jc w:val="both"/>
        <w:rPr>
          <w:rFonts w:ascii="Arial" w:hAnsi="Arial" w:cs="Arial"/>
          <w:sz w:val="22"/>
          <w:szCs w:val="22"/>
          <w:lang w:val="es-419" w:eastAsia="ro-RO"/>
        </w:rPr>
      </w:pPr>
    </w:p>
    <w:p w14:paraId="3F3D4846" w14:textId="65064E7A" w:rsidR="00D06699" w:rsidRPr="00762002" w:rsidRDefault="00762002" w:rsidP="00762002">
      <w:pPr>
        <w:spacing w:after="0" w:line="240" w:lineRule="auto"/>
        <w:jc w:val="both"/>
        <w:rPr>
          <w:rFonts w:ascii="Arial" w:hAnsi="Arial" w:cs="Arial"/>
          <w:sz w:val="22"/>
          <w:szCs w:val="22"/>
        </w:rPr>
      </w:pPr>
      <w:r w:rsidRPr="00762002">
        <w:rPr>
          <w:rFonts w:ascii="Arial" w:hAnsi="Arial" w:cs="Arial"/>
          <w:sz w:val="22"/>
          <w:szCs w:val="22"/>
        </w:rPr>
        <w:t>Activitatea se va desfasoara pe un teren in suprafata de 27</w:t>
      </w:r>
      <w:r w:rsidR="008571B8">
        <w:rPr>
          <w:rFonts w:ascii="Arial" w:hAnsi="Arial" w:cs="Arial"/>
          <w:sz w:val="22"/>
          <w:szCs w:val="22"/>
        </w:rPr>
        <w:t>.</w:t>
      </w:r>
      <w:r w:rsidRPr="00762002">
        <w:rPr>
          <w:rFonts w:ascii="Arial" w:hAnsi="Arial" w:cs="Arial"/>
          <w:sz w:val="22"/>
          <w:szCs w:val="22"/>
        </w:rPr>
        <w:t>724 mp si se mentin constructiile existente in amplasament:</w:t>
      </w:r>
    </w:p>
    <w:p w14:paraId="32310E5A" w14:textId="6BE429FF" w:rsidR="00762002" w:rsidRPr="00762002" w:rsidRDefault="00762002" w:rsidP="002D3E83">
      <w:pPr>
        <w:pStyle w:val="ListParagraph"/>
        <w:numPr>
          <w:ilvl w:val="0"/>
          <w:numId w:val="283"/>
        </w:numPr>
        <w:spacing w:after="0" w:line="240" w:lineRule="auto"/>
        <w:rPr>
          <w:rFonts w:ascii="Arial" w:hAnsi="Arial" w:cs="Arial"/>
          <w:sz w:val="22"/>
          <w:szCs w:val="22"/>
        </w:rPr>
      </w:pPr>
      <w:r w:rsidRPr="00762002">
        <w:rPr>
          <w:rFonts w:ascii="Arial" w:hAnsi="Arial" w:cs="Arial"/>
          <w:sz w:val="22"/>
          <w:szCs w:val="22"/>
        </w:rPr>
        <w:t>Constructia C1 – P+1, S</w:t>
      </w:r>
      <w:r w:rsidRPr="00762002">
        <w:rPr>
          <w:rFonts w:ascii="Arial" w:hAnsi="Arial" w:cs="Arial"/>
          <w:sz w:val="22"/>
          <w:szCs w:val="22"/>
          <w:vertAlign w:val="subscript"/>
        </w:rPr>
        <w:t>C</w:t>
      </w:r>
      <w:r w:rsidRPr="00762002">
        <w:rPr>
          <w:rFonts w:ascii="Arial" w:hAnsi="Arial" w:cs="Arial"/>
          <w:sz w:val="22"/>
          <w:szCs w:val="22"/>
        </w:rPr>
        <w:t xml:space="preserve"> = 1</w:t>
      </w:r>
      <w:r w:rsidR="00854190">
        <w:rPr>
          <w:rFonts w:ascii="Arial" w:hAnsi="Arial" w:cs="Arial"/>
          <w:sz w:val="22"/>
          <w:szCs w:val="22"/>
        </w:rPr>
        <w:t>.</w:t>
      </w:r>
      <w:r w:rsidRPr="00762002">
        <w:rPr>
          <w:rFonts w:ascii="Arial" w:hAnsi="Arial" w:cs="Arial"/>
          <w:sz w:val="22"/>
          <w:szCs w:val="22"/>
        </w:rPr>
        <w:t>980 mp, nr</w:t>
      </w:r>
      <w:r w:rsidR="00854190">
        <w:rPr>
          <w:rFonts w:ascii="Arial" w:hAnsi="Arial" w:cs="Arial"/>
          <w:sz w:val="22"/>
          <w:szCs w:val="22"/>
        </w:rPr>
        <w:t>.</w:t>
      </w:r>
      <w:r w:rsidRPr="00762002">
        <w:rPr>
          <w:rFonts w:ascii="Arial" w:hAnsi="Arial" w:cs="Arial"/>
          <w:sz w:val="22"/>
          <w:szCs w:val="22"/>
        </w:rPr>
        <w:t xml:space="preserve"> cadastral 4406 – C1;</w:t>
      </w:r>
    </w:p>
    <w:p w14:paraId="1F0052FC" w14:textId="512FF296" w:rsidR="00762002" w:rsidRPr="00762002" w:rsidRDefault="00762002" w:rsidP="002D3E83">
      <w:pPr>
        <w:pStyle w:val="ListParagraph"/>
        <w:numPr>
          <w:ilvl w:val="0"/>
          <w:numId w:val="283"/>
        </w:numPr>
        <w:spacing w:after="0" w:line="240" w:lineRule="auto"/>
        <w:rPr>
          <w:rFonts w:ascii="Arial" w:hAnsi="Arial" w:cs="Arial"/>
          <w:sz w:val="22"/>
          <w:szCs w:val="22"/>
        </w:rPr>
      </w:pPr>
      <w:r w:rsidRPr="00762002">
        <w:rPr>
          <w:rFonts w:ascii="Arial" w:hAnsi="Arial" w:cs="Arial"/>
          <w:sz w:val="22"/>
          <w:szCs w:val="22"/>
        </w:rPr>
        <w:t>Constructia C2- P, S</w:t>
      </w:r>
      <w:r w:rsidRPr="00854190">
        <w:rPr>
          <w:rFonts w:ascii="Arial" w:hAnsi="Arial" w:cs="Arial"/>
          <w:sz w:val="22"/>
          <w:szCs w:val="22"/>
          <w:vertAlign w:val="subscript"/>
        </w:rPr>
        <w:t>C</w:t>
      </w:r>
      <w:r w:rsidRPr="00762002">
        <w:rPr>
          <w:rFonts w:ascii="Arial" w:hAnsi="Arial" w:cs="Arial"/>
          <w:sz w:val="22"/>
          <w:szCs w:val="22"/>
        </w:rPr>
        <w:t xml:space="preserve"> = 2</w:t>
      </w:r>
      <w:r w:rsidR="00854190">
        <w:rPr>
          <w:rFonts w:ascii="Arial" w:hAnsi="Arial" w:cs="Arial"/>
          <w:sz w:val="22"/>
          <w:szCs w:val="22"/>
        </w:rPr>
        <w:t>.</w:t>
      </w:r>
      <w:r w:rsidRPr="00762002">
        <w:rPr>
          <w:rFonts w:ascii="Arial" w:hAnsi="Arial" w:cs="Arial"/>
          <w:sz w:val="22"/>
          <w:szCs w:val="22"/>
        </w:rPr>
        <w:t>94 mp , nr</w:t>
      </w:r>
      <w:r w:rsidR="00854190">
        <w:rPr>
          <w:rFonts w:ascii="Arial" w:hAnsi="Arial" w:cs="Arial"/>
          <w:sz w:val="22"/>
          <w:szCs w:val="22"/>
        </w:rPr>
        <w:t>.</w:t>
      </w:r>
      <w:r w:rsidRPr="00762002">
        <w:rPr>
          <w:rFonts w:ascii="Arial" w:hAnsi="Arial" w:cs="Arial"/>
          <w:sz w:val="22"/>
          <w:szCs w:val="22"/>
        </w:rPr>
        <w:t xml:space="preserve"> cadastral 4406 – C2; </w:t>
      </w:r>
    </w:p>
    <w:p w14:paraId="6A7C618A" w14:textId="1A127C49" w:rsidR="00762002" w:rsidRPr="00762002" w:rsidRDefault="00762002" w:rsidP="002D3E83">
      <w:pPr>
        <w:pStyle w:val="ListParagraph"/>
        <w:numPr>
          <w:ilvl w:val="0"/>
          <w:numId w:val="283"/>
        </w:numPr>
        <w:spacing w:after="0" w:line="240" w:lineRule="auto"/>
        <w:rPr>
          <w:rFonts w:ascii="Arial" w:hAnsi="Arial" w:cs="Arial"/>
          <w:sz w:val="22"/>
          <w:szCs w:val="22"/>
        </w:rPr>
      </w:pPr>
      <w:r w:rsidRPr="00762002">
        <w:rPr>
          <w:rFonts w:ascii="Arial" w:hAnsi="Arial" w:cs="Arial"/>
          <w:sz w:val="22"/>
          <w:szCs w:val="22"/>
        </w:rPr>
        <w:t>Constructia C3 – P, S</w:t>
      </w:r>
      <w:r w:rsidRPr="00854190">
        <w:rPr>
          <w:rFonts w:ascii="Arial" w:hAnsi="Arial" w:cs="Arial"/>
          <w:sz w:val="22"/>
          <w:szCs w:val="22"/>
          <w:vertAlign w:val="subscript"/>
        </w:rPr>
        <w:t>C</w:t>
      </w:r>
      <w:r w:rsidRPr="00762002">
        <w:rPr>
          <w:rFonts w:ascii="Arial" w:hAnsi="Arial" w:cs="Arial"/>
          <w:sz w:val="22"/>
          <w:szCs w:val="22"/>
        </w:rPr>
        <w:t xml:space="preserve"> = 1</w:t>
      </w:r>
      <w:r w:rsidR="00854190">
        <w:rPr>
          <w:rFonts w:ascii="Arial" w:hAnsi="Arial" w:cs="Arial"/>
          <w:sz w:val="22"/>
          <w:szCs w:val="22"/>
        </w:rPr>
        <w:t>.</w:t>
      </w:r>
      <w:r w:rsidRPr="00762002">
        <w:rPr>
          <w:rFonts w:ascii="Arial" w:hAnsi="Arial" w:cs="Arial"/>
          <w:sz w:val="22"/>
          <w:szCs w:val="22"/>
        </w:rPr>
        <w:t>164 mp, nr</w:t>
      </w:r>
      <w:r w:rsidR="00854190">
        <w:rPr>
          <w:rFonts w:ascii="Arial" w:hAnsi="Arial" w:cs="Arial"/>
          <w:sz w:val="22"/>
          <w:szCs w:val="22"/>
        </w:rPr>
        <w:t>.</w:t>
      </w:r>
      <w:r w:rsidRPr="00762002">
        <w:rPr>
          <w:rFonts w:ascii="Arial" w:hAnsi="Arial" w:cs="Arial"/>
          <w:sz w:val="22"/>
          <w:szCs w:val="22"/>
        </w:rPr>
        <w:t xml:space="preserve"> cadastral 44606 – C3. </w:t>
      </w:r>
    </w:p>
    <w:p w14:paraId="79D7F2A3" w14:textId="77777777" w:rsidR="00762002" w:rsidRPr="00762002" w:rsidRDefault="00762002" w:rsidP="00D06699">
      <w:pPr>
        <w:spacing w:after="0" w:line="240" w:lineRule="auto"/>
        <w:jc w:val="both"/>
        <w:rPr>
          <w:rFonts w:ascii="Arial" w:hAnsi="Arial" w:cs="Arial"/>
          <w:sz w:val="22"/>
          <w:szCs w:val="22"/>
          <w:lang w:val="es-419" w:eastAsia="ro-RO"/>
        </w:rPr>
      </w:pPr>
    </w:p>
    <w:p w14:paraId="2D0A81F8" w14:textId="15217446" w:rsidR="00D06699" w:rsidRDefault="00505B57" w:rsidP="00D06699">
      <w:pPr>
        <w:spacing w:after="0" w:line="240" w:lineRule="auto"/>
        <w:jc w:val="both"/>
        <w:rPr>
          <w:rFonts w:ascii="Arial" w:hAnsi="Arial" w:cs="Arial"/>
          <w:sz w:val="22"/>
          <w:szCs w:val="22"/>
          <w:lang w:val="es-419" w:eastAsia="ro-RO"/>
        </w:rPr>
      </w:pPr>
      <w:r w:rsidRPr="00505B57">
        <w:rPr>
          <w:rFonts w:ascii="Arial" w:hAnsi="Arial" w:cs="Arial"/>
          <w:noProof/>
          <w:sz w:val="22"/>
          <w:szCs w:val="22"/>
          <w:lang w:val="es-419" w:eastAsia="ro-RO"/>
        </w:rPr>
        <w:drawing>
          <wp:inline distT="0" distB="0" distL="0" distR="0" wp14:anchorId="7F52B013" wp14:editId="0523E1F4">
            <wp:extent cx="5939790" cy="3010535"/>
            <wp:effectExtent l="0" t="0" r="381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9790" cy="3010535"/>
                    </a:xfrm>
                    <a:prstGeom prst="rect">
                      <a:avLst/>
                    </a:prstGeom>
                    <a:noFill/>
                    <a:ln>
                      <a:noFill/>
                    </a:ln>
                  </pic:spPr>
                </pic:pic>
              </a:graphicData>
            </a:graphic>
          </wp:inline>
        </w:drawing>
      </w:r>
    </w:p>
    <w:p w14:paraId="57938004" w14:textId="50A2F8C3" w:rsidR="00472FF3" w:rsidRDefault="00472FF3" w:rsidP="00B11E50">
      <w:pPr>
        <w:spacing w:after="0" w:line="240" w:lineRule="auto"/>
        <w:jc w:val="both"/>
        <w:rPr>
          <w:rFonts w:ascii="Arial" w:hAnsi="Arial" w:cs="Arial"/>
          <w:sz w:val="22"/>
          <w:szCs w:val="22"/>
          <w:lang w:val="es-419" w:eastAsia="ro-RO"/>
        </w:rPr>
      </w:pPr>
    </w:p>
    <w:p w14:paraId="10D94251" w14:textId="522536EF" w:rsidR="00D06699" w:rsidRPr="004E48F2" w:rsidRDefault="00897DD2" w:rsidP="00E73BA9">
      <w:pPr>
        <w:pStyle w:val="Caption"/>
      </w:pPr>
      <w:bookmarkStart w:id="26" w:name="_Toc30049999"/>
      <w:r w:rsidRPr="004E48F2">
        <w:t>Figur</w:t>
      </w:r>
      <w:r w:rsidR="00067FE0" w:rsidRPr="004E48F2">
        <w:t>a</w:t>
      </w:r>
      <w:r w:rsidRPr="004E48F2">
        <w:t xml:space="preserve"> </w:t>
      </w:r>
      <w:r w:rsidR="00AC4C09">
        <w:fldChar w:fldCharType="begin"/>
      </w:r>
      <w:r w:rsidR="00AC4C09">
        <w:instrText xml:space="preserve"> SEQ Figură \* ARABIC </w:instrText>
      </w:r>
      <w:r w:rsidR="00AC4C09">
        <w:fldChar w:fldCharType="separate"/>
      </w:r>
      <w:r w:rsidR="007D29BA">
        <w:rPr>
          <w:noProof/>
        </w:rPr>
        <w:t>1</w:t>
      </w:r>
      <w:r w:rsidR="00AC4C09">
        <w:rPr>
          <w:noProof/>
        </w:rPr>
        <w:fldChar w:fldCharType="end"/>
      </w:r>
      <w:r w:rsidRPr="004E48F2">
        <w:t xml:space="preserve"> – </w:t>
      </w:r>
      <w:r w:rsidR="00505B57" w:rsidRPr="004E48F2">
        <w:t>Delimitarea amplasamentului</w:t>
      </w:r>
      <w:bookmarkEnd w:id="26"/>
    </w:p>
    <w:p w14:paraId="1B6F23D4" w14:textId="77777777" w:rsidR="00897DD2" w:rsidRPr="005857C4" w:rsidRDefault="00897DD2" w:rsidP="00B11E50">
      <w:pPr>
        <w:spacing w:after="0" w:line="240" w:lineRule="auto"/>
        <w:rPr>
          <w:rFonts w:ascii="Arial" w:hAnsi="Arial" w:cs="Arial"/>
          <w:sz w:val="22"/>
          <w:szCs w:val="22"/>
          <w:lang w:eastAsia="da-DK"/>
        </w:rPr>
      </w:pPr>
    </w:p>
    <w:p w14:paraId="79D1DC83" w14:textId="1A4D3800" w:rsidR="00D06699" w:rsidRPr="00D06699" w:rsidRDefault="00D06699" w:rsidP="00D06699">
      <w:pPr>
        <w:spacing w:after="0" w:line="240" w:lineRule="auto"/>
        <w:jc w:val="both"/>
        <w:rPr>
          <w:rFonts w:ascii="Arial" w:hAnsi="Arial" w:cs="Arial"/>
          <w:sz w:val="22"/>
          <w:szCs w:val="22"/>
        </w:rPr>
      </w:pPr>
      <w:r w:rsidRPr="00D06699">
        <w:rPr>
          <w:rFonts w:ascii="Arial" w:hAnsi="Arial" w:cs="Arial"/>
          <w:sz w:val="22"/>
          <w:szCs w:val="22"/>
          <w:lang w:val="es-419" w:eastAsia="ro-RO"/>
        </w:rPr>
        <w:t xml:space="preserve">Prin proiect </w:t>
      </w:r>
      <w:r w:rsidR="00854190">
        <w:rPr>
          <w:rFonts w:ascii="Arial" w:hAnsi="Arial" w:cs="Arial"/>
          <w:sz w:val="22"/>
          <w:szCs w:val="22"/>
        </w:rPr>
        <w:t>se realizeaza</w:t>
      </w:r>
      <w:r w:rsidRPr="00D06699">
        <w:rPr>
          <w:rFonts w:ascii="Arial" w:hAnsi="Arial" w:cs="Arial"/>
          <w:sz w:val="22"/>
          <w:szCs w:val="22"/>
        </w:rPr>
        <w:t>:</w:t>
      </w:r>
    </w:p>
    <w:p w14:paraId="03058B8C" w14:textId="53E45920" w:rsidR="00D06699" w:rsidRPr="00D06699" w:rsidRDefault="002B2364" w:rsidP="009014CC">
      <w:pPr>
        <w:pStyle w:val="01Text"/>
        <w:numPr>
          <w:ilvl w:val="0"/>
          <w:numId w:val="127"/>
        </w:numPr>
        <w:spacing w:line="240" w:lineRule="auto"/>
        <w:contextualSpacing w:val="0"/>
        <w:rPr>
          <w:sz w:val="22"/>
          <w:szCs w:val="22"/>
        </w:rPr>
      </w:pPr>
      <w:r w:rsidRPr="002B2364">
        <w:rPr>
          <w:sz w:val="22"/>
          <w:szCs w:val="22"/>
        </w:rPr>
        <w:t>schimbarea de destinatie a unei constructii cu destinatia de abator in fabrica de prelucrare a membranelor naturale</w:t>
      </w:r>
      <w:r w:rsidR="00D06699" w:rsidRPr="00D06699">
        <w:rPr>
          <w:sz w:val="22"/>
          <w:szCs w:val="22"/>
        </w:rPr>
        <w:t>;</w:t>
      </w:r>
    </w:p>
    <w:p w14:paraId="760DD43D" w14:textId="6665603B" w:rsidR="00AD59E8" w:rsidRPr="00AD59E8" w:rsidRDefault="002B2364" w:rsidP="00F152CD">
      <w:pPr>
        <w:pStyle w:val="01Text"/>
        <w:numPr>
          <w:ilvl w:val="0"/>
          <w:numId w:val="127"/>
        </w:numPr>
        <w:spacing w:line="240" w:lineRule="auto"/>
        <w:contextualSpacing w:val="0"/>
        <w:rPr>
          <w:sz w:val="22"/>
          <w:szCs w:val="22"/>
        </w:rPr>
      </w:pPr>
      <w:r w:rsidRPr="00AD59E8">
        <w:rPr>
          <w:sz w:val="22"/>
          <w:szCs w:val="22"/>
        </w:rPr>
        <w:t>constructia are dimensiunile in plan de 104,50 m x 40,75 m</w:t>
      </w:r>
      <w:r w:rsidR="00AD59E8" w:rsidRPr="00AD59E8">
        <w:rPr>
          <w:sz w:val="22"/>
          <w:szCs w:val="22"/>
        </w:rPr>
        <w:t>; structura constructiei este din cadre metalice; acoperisul este de tip panouri sandwich, montat pe ferme metalice; inaltimea libera a spatiilor interioare este de 4,01 m, respectiv 4,86 m la parter si 3,00 m la etaj; ferestrele sunt de tip aluminiu + geam termoizolant culoare alb, pardoseala interioara este din ciment sclivisit, parchet laminat sau gresie; accesul la etaj se face prin intermediul a 3 scari interioare in 2 rampe, cu latimea rampei de 0,90 m</w:t>
      </w:r>
      <w:r w:rsidR="00AD59E8">
        <w:rPr>
          <w:sz w:val="22"/>
          <w:szCs w:val="22"/>
        </w:rPr>
        <w:t>;</w:t>
      </w:r>
    </w:p>
    <w:p w14:paraId="1922BB35" w14:textId="38D9C52B" w:rsidR="00AD59E8" w:rsidRDefault="00AD59E8" w:rsidP="009014CC">
      <w:pPr>
        <w:pStyle w:val="01Text"/>
        <w:numPr>
          <w:ilvl w:val="0"/>
          <w:numId w:val="127"/>
        </w:numPr>
        <w:spacing w:line="240" w:lineRule="auto"/>
        <w:contextualSpacing w:val="0"/>
        <w:rPr>
          <w:sz w:val="22"/>
          <w:szCs w:val="22"/>
        </w:rPr>
      </w:pPr>
      <w:r>
        <w:rPr>
          <w:sz w:val="22"/>
          <w:szCs w:val="22"/>
        </w:rPr>
        <w:t>n</w:t>
      </w:r>
      <w:r w:rsidRPr="00AD59E8">
        <w:rPr>
          <w:sz w:val="22"/>
          <w:szCs w:val="22"/>
        </w:rPr>
        <w:t>u se vor face modificari la structura interiora, nu se vor realiza goluri noi in peretii de inchidere sau cei interiori</w:t>
      </w:r>
      <w:r>
        <w:rPr>
          <w:sz w:val="22"/>
          <w:szCs w:val="22"/>
        </w:rPr>
        <w:t>;</w:t>
      </w:r>
    </w:p>
    <w:p w14:paraId="156DE5E7" w14:textId="3DFD7FA7" w:rsidR="00AD59E8" w:rsidRDefault="00AD59E8" w:rsidP="00AD59E8">
      <w:pPr>
        <w:pStyle w:val="01Text"/>
        <w:numPr>
          <w:ilvl w:val="0"/>
          <w:numId w:val="127"/>
        </w:numPr>
        <w:spacing w:line="240" w:lineRule="auto"/>
        <w:ind w:left="357" w:hanging="357"/>
        <w:contextualSpacing w:val="0"/>
        <w:rPr>
          <w:sz w:val="22"/>
          <w:szCs w:val="22"/>
        </w:rPr>
      </w:pPr>
      <w:r>
        <w:rPr>
          <w:sz w:val="22"/>
          <w:szCs w:val="22"/>
        </w:rPr>
        <w:t>c</w:t>
      </w:r>
      <w:r w:rsidRPr="00AD59E8">
        <w:rPr>
          <w:sz w:val="22"/>
          <w:szCs w:val="22"/>
        </w:rPr>
        <w:t>orpul principal este alcatuit din doua corpuri de cladire alipite ce fac un tot unitar, cu regimul de inaltime variabil din care unul P+1 si cel de al doilea P, pentru care s-a avut in vedere utilizarea spatiilor existente cu minime lucrari de finisare;</w:t>
      </w:r>
    </w:p>
    <w:p w14:paraId="0A192D4D" w14:textId="02EBA8A9" w:rsidR="00B11E50" w:rsidRDefault="00B11E50" w:rsidP="00B11E50">
      <w:pPr>
        <w:pStyle w:val="01Text"/>
        <w:spacing w:line="240" w:lineRule="auto"/>
        <w:contextualSpacing w:val="0"/>
        <w:rPr>
          <w:sz w:val="22"/>
          <w:szCs w:val="22"/>
        </w:rPr>
      </w:pPr>
    </w:p>
    <w:p w14:paraId="25B20C06" w14:textId="3A84179A" w:rsidR="00B11E50" w:rsidRDefault="00B11E50" w:rsidP="00B11E50">
      <w:pPr>
        <w:pStyle w:val="01Text"/>
        <w:spacing w:line="240" w:lineRule="auto"/>
        <w:contextualSpacing w:val="0"/>
        <w:rPr>
          <w:sz w:val="22"/>
          <w:szCs w:val="22"/>
        </w:rPr>
      </w:pPr>
    </w:p>
    <w:p w14:paraId="788A3C1E" w14:textId="6A314E8C" w:rsidR="00B11E50" w:rsidRDefault="00B11E50" w:rsidP="00B11E50">
      <w:pPr>
        <w:pStyle w:val="01Text"/>
        <w:spacing w:line="240" w:lineRule="auto"/>
        <w:contextualSpacing w:val="0"/>
        <w:rPr>
          <w:sz w:val="22"/>
          <w:szCs w:val="22"/>
        </w:rPr>
      </w:pPr>
    </w:p>
    <w:p w14:paraId="009F303F" w14:textId="77777777" w:rsidR="00B11E50" w:rsidRDefault="00B11E50" w:rsidP="00B11E50">
      <w:pPr>
        <w:pStyle w:val="01Text"/>
        <w:spacing w:line="240" w:lineRule="auto"/>
        <w:contextualSpacing w:val="0"/>
        <w:rPr>
          <w:sz w:val="22"/>
          <w:szCs w:val="22"/>
        </w:rPr>
      </w:pPr>
    </w:p>
    <w:p w14:paraId="2684E942" w14:textId="519A6056" w:rsidR="004C5036" w:rsidRDefault="004C5036" w:rsidP="004C5036">
      <w:pPr>
        <w:pStyle w:val="01Text"/>
        <w:numPr>
          <w:ilvl w:val="0"/>
          <w:numId w:val="127"/>
        </w:numPr>
        <w:spacing w:line="240" w:lineRule="auto"/>
        <w:ind w:left="357" w:hanging="357"/>
        <w:contextualSpacing w:val="0"/>
        <w:rPr>
          <w:sz w:val="22"/>
          <w:szCs w:val="22"/>
        </w:rPr>
      </w:pPr>
      <w:r w:rsidRPr="004C5036">
        <w:rPr>
          <w:sz w:val="22"/>
          <w:szCs w:val="22"/>
        </w:rPr>
        <w:t>se creeaza fluxul tehnologic pentru prelucrarea propduselor fierte si congelate (stomac de porc, bumbar, mate crete de porc, funduri de porc); produselor congelate (stomac de porc, bumbare de porc, mate crete de porc) si produselor sarat ambalate (bumbar de porc, mate crete de porc, fund de porc, vezici de porc);</w:t>
      </w:r>
    </w:p>
    <w:p w14:paraId="2A6E97FD" w14:textId="6D6C342E" w:rsidR="00227B5B" w:rsidRPr="004C5036" w:rsidRDefault="00227B5B" w:rsidP="004C5036">
      <w:pPr>
        <w:pStyle w:val="01Text"/>
        <w:numPr>
          <w:ilvl w:val="0"/>
          <w:numId w:val="127"/>
        </w:numPr>
        <w:spacing w:line="240" w:lineRule="auto"/>
        <w:ind w:left="357" w:hanging="357"/>
        <w:contextualSpacing w:val="0"/>
        <w:rPr>
          <w:sz w:val="22"/>
          <w:szCs w:val="22"/>
        </w:rPr>
      </w:pPr>
      <w:r>
        <w:rPr>
          <w:sz w:val="22"/>
          <w:szCs w:val="22"/>
        </w:rPr>
        <w:t>toate utilitatile se vor asigura d</w:t>
      </w:r>
      <w:r w:rsidRPr="00227B5B">
        <w:rPr>
          <w:sz w:val="22"/>
          <w:szCs w:val="22"/>
        </w:rPr>
        <w:t>in retelele publice existente in zona</w:t>
      </w:r>
      <w:r>
        <w:rPr>
          <w:sz w:val="22"/>
          <w:szCs w:val="22"/>
        </w:rPr>
        <w:t>;</w:t>
      </w:r>
    </w:p>
    <w:p w14:paraId="168753D3" w14:textId="1E7C0BAA" w:rsidR="00AD59E8" w:rsidRDefault="00AD59E8" w:rsidP="009014CC">
      <w:pPr>
        <w:pStyle w:val="01Text"/>
        <w:numPr>
          <w:ilvl w:val="0"/>
          <w:numId w:val="127"/>
        </w:numPr>
        <w:spacing w:line="240" w:lineRule="auto"/>
        <w:contextualSpacing w:val="0"/>
        <w:rPr>
          <w:sz w:val="22"/>
          <w:szCs w:val="22"/>
        </w:rPr>
      </w:pPr>
      <w:r>
        <w:rPr>
          <w:sz w:val="22"/>
          <w:szCs w:val="22"/>
        </w:rPr>
        <w:t>a</w:t>
      </w:r>
      <w:r w:rsidRPr="00AD59E8">
        <w:rPr>
          <w:sz w:val="22"/>
          <w:szCs w:val="22"/>
        </w:rPr>
        <w:t>ccesul se face dintr-un drum de servitute, atat carosabil cat si pietonal – situat la nord de amplasament</w:t>
      </w:r>
      <w:r>
        <w:rPr>
          <w:sz w:val="22"/>
          <w:szCs w:val="22"/>
        </w:rPr>
        <w:t>;</w:t>
      </w:r>
      <w:r w:rsidRPr="00AD59E8">
        <w:rPr>
          <w:sz w:val="22"/>
          <w:szCs w:val="22"/>
        </w:rPr>
        <w:t xml:space="preserve"> </w:t>
      </w:r>
      <w:r>
        <w:rPr>
          <w:sz w:val="22"/>
          <w:szCs w:val="22"/>
        </w:rPr>
        <w:t>e</w:t>
      </w:r>
      <w:r w:rsidRPr="00AD59E8">
        <w:rPr>
          <w:sz w:val="22"/>
          <w:szCs w:val="22"/>
        </w:rPr>
        <w:t xml:space="preserve">xista posibilitatea parcarii auto pe parcela-zona curti-constructii - asigurandu-se circulatia carosabila si pietonala </w:t>
      </w:r>
      <w:r w:rsidR="005C5B9F">
        <w:rPr>
          <w:sz w:val="22"/>
          <w:szCs w:val="22"/>
        </w:rPr>
        <w:t>i</w:t>
      </w:r>
      <w:r w:rsidRPr="00AD59E8">
        <w:rPr>
          <w:sz w:val="22"/>
          <w:szCs w:val="22"/>
        </w:rPr>
        <w:t>n interiorul parcelei ca si manevra de intoarcere pentru mijloace auto</w:t>
      </w:r>
      <w:r>
        <w:rPr>
          <w:sz w:val="22"/>
          <w:szCs w:val="22"/>
        </w:rPr>
        <w:t>;</w:t>
      </w:r>
    </w:p>
    <w:p w14:paraId="07B3CA28" w14:textId="24987456" w:rsidR="00AD59E8" w:rsidRPr="00D06699" w:rsidRDefault="00AD59E8" w:rsidP="009014CC">
      <w:pPr>
        <w:pStyle w:val="01Text"/>
        <w:numPr>
          <w:ilvl w:val="0"/>
          <w:numId w:val="127"/>
        </w:numPr>
        <w:spacing w:line="240" w:lineRule="auto"/>
        <w:contextualSpacing w:val="0"/>
        <w:rPr>
          <w:sz w:val="22"/>
          <w:szCs w:val="22"/>
        </w:rPr>
      </w:pPr>
      <w:r>
        <w:rPr>
          <w:sz w:val="22"/>
          <w:szCs w:val="22"/>
        </w:rPr>
        <w:t>s</w:t>
      </w:r>
      <w:r w:rsidRPr="00AD59E8">
        <w:rPr>
          <w:sz w:val="22"/>
          <w:szCs w:val="22"/>
        </w:rPr>
        <w:t>curgerea apelor pluviale se va face printr-un sistem de jgheaburi si burlane din tabla zincata vopsita electrostatic la nivelul terenului natural</w:t>
      </w:r>
      <w:r>
        <w:rPr>
          <w:sz w:val="22"/>
          <w:szCs w:val="22"/>
        </w:rPr>
        <w:t>.</w:t>
      </w:r>
    </w:p>
    <w:p w14:paraId="2417376A" w14:textId="77777777" w:rsidR="00D06699" w:rsidRPr="00D06699" w:rsidRDefault="00D06699" w:rsidP="00D06699">
      <w:pPr>
        <w:spacing w:after="0" w:line="240" w:lineRule="auto"/>
        <w:jc w:val="both"/>
        <w:rPr>
          <w:rFonts w:ascii="Arial" w:hAnsi="Arial" w:cs="Arial"/>
          <w:sz w:val="22"/>
          <w:szCs w:val="22"/>
          <w:lang w:val="es-419" w:eastAsia="ro-RO"/>
        </w:rPr>
      </w:pPr>
    </w:p>
    <w:p w14:paraId="2488EFAE" w14:textId="77777777" w:rsidR="00B64766" w:rsidRPr="00B64766" w:rsidRDefault="00D06699" w:rsidP="00D06699">
      <w:pPr>
        <w:spacing w:after="0" w:line="240" w:lineRule="auto"/>
        <w:jc w:val="both"/>
        <w:rPr>
          <w:rFonts w:ascii="Arial" w:hAnsi="Arial" w:cs="Arial"/>
          <w:sz w:val="22"/>
          <w:szCs w:val="22"/>
          <w:lang w:val="es-419" w:eastAsia="ro-RO"/>
        </w:rPr>
      </w:pPr>
      <w:r w:rsidRPr="00B64766">
        <w:rPr>
          <w:rFonts w:ascii="Arial" w:hAnsi="Arial" w:cs="Arial"/>
          <w:sz w:val="22"/>
          <w:szCs w:val="22"/>
          <w:lang w:val="es-419" w:eastAsia="ro-RO"/>
        </w:rPr>
        <w:t xml:space="preserve">Pentru realizarea proiectul de investitie s-a tinut cont </w:t>
      </w:r>
      <w:r w:rsidR="00B64766" w:rsidRPr="00B64766">
        <w:rPr>
          <w:rFonts w:ascii="Arial" w:hAnsi="Arial" w:cs="Arial"/>
          <w:sz w:val="22"/>
          <w:szCs w:val="22"/>
          <w:lang w:val="es-419" w:eastAsia="ro-RO"/>
        </w:rPr>
        <w:t>ca amplasamentul statie de epurare mecano-biologice este la o distanta de:</w:t>
      </w:r>
    </w:p>
    <w:p w14:paraId="5E82FA65" w14:textId="4515F548" w:rsidR="00D06699" w:rsidRPr="00804A3D" w:rsidRDefault="00B64766" w:rsidP="002D3E83">
      <w:pPr>
        <w:pStyle w:val="ListParagraph"/>
        <w:numPr>
          <w:ilvl w:val="0"/>
          <w:numId w:val="285"/>
        </w:numPr>
        <w:spacing w:after="0" w:line="240" w:lineRule="auto"/>
        <w:jc w:val="both"/>
        <w:rPr>
          <w:rFonts w:ascii="Arial" w:hAnsi="Arial" w:cs="Arial"/>
          <w:sz w:val="22"/>
          <w:szCs w:val="22"/>
        </w:rPr>
      </w:pPr>
      <w:r w:rsidRPr="00804A3D">
        <w:rPr>
          <w:rFonts w:ascii="Arial" w:hAnsi="Arial" w:cs="Arial"/>
          <w:sz w:val="22"/>
          <w:szCs w:val="22"/>
          <w:lang w:val="es-419" w:eastAsia="ro-RO"/>
        </w:rPr>
        <w:t xml:space="preserve">peste 350 m de situl arheologic: </w:t>
      </w:r>
      <w:r w:rsidRPr="00804A3D">
        <w:rPr>
          <w:rFonts w:ascii="Arial" w:hAnsi="Arial" w:cs="Arial"/>
          <w:sz w:val="22"/>
          <w:szCs w:val="22"/>
        </w:rPr>
        <w:t>Sili</w:t>
      </w:r>
      <w:r w:rsidR="005C5B9F">
        <w:rPr>
          <w:rFonts w:ascii="Arial" w:hAnsi="Arial" w:cs="Arial"/>
          <w:sz w:val="22"/>
          <w:szCs w:val="22"/>
        </w:rPr>
        <w:t>s</w:t>
      </w:r>
      <w:r w:rsidRPr="00804A3D">
        <w:rPr>
          <w:rFonts w:ascii="Arial" w:hAnsi="Arial" w:cs="Arial"/>
          <w:sz w:val="22"/>
          <w:szCs w:val="22"/>
        </w:rPr>
        <w:t>tea medieval</w:t>
      </w:r>
      <w:r w:rsidR="005C5B9F">
        <w:rPr>
          <w:rFonts w:ascii="Arial" w:hAnsi="Arial" w:cs="Arial"/>
          <w:sz w:val="22"/>
          <w:szCs w:val="22"/>
        </w:rPr>
        <w:t>a</w:t>
      </w:r>
      <w:r w:rsidRPr="00804A3D">
        <w:rPr>
          <w:rFonts w:ascii="Arial" w:hAnsi="Arial" w:cs="Arial"/>
          <w:sz w:val="22"/>
          <w:szCs w:val="22"/>
        </w:rPr>
        <w:t xml:space="preserve"> de la Ghergani, cod RAN 68663.01, pe directia WSW;</w:t>
      </w:r>
    </w:p>
    <w:p w14:paraId="7E8592A2" w14:textId="71AE073F" w:rsidR="00B64766" w:rsidRPr="00804A3D" w:rsidRDefault="00B64766" w:rsidP="002D3E83">
      <w:pPr>
        <w:pStyle w:val="ListParagraph"/>
        <w:numPr>
          <w:ilvl w:val="0"/>
          <w:numId w:val="285"/>
        </w:numPr>
        <w:spacing w:after="0" w:line="240" w:lineRule="auto"/>
        <w:jc w:val="both"/>
        <w:rPr>
          <w:rFonts w:ascii="Arial" w:hAnsi="Arial" w:cs="Arial"/>
          <w:sz w:val="22"/>
          <w:szCs w:val="22"/>
        </w:rPr>
      </w:pPr>
      <w:r w:rsidRPr="00804A3D">
        <w:rPr>
          <w:rFonts w:ascii="Arial" w:hAnsi="Arial" w:cs="Arial"/>
          <w:sz w:val="22"/>
          <w:szCs w:val="22"/>
          <w:lang w:val="es-419" w:eastAsia="ro-RO"/>
        </w:rPr>
        <w:t xml:space="preserve">peste </w:t>
      </w:r>
      <w:r w:rsidR="00AD37CD" w:rsidRPr="00804A3D">
        <w:rPr>
          <w:rFonts w:ascii="Arial" w:hAnsi="Arial" w:cs="Arial"/>
          <w:sz w:val="22"/>
          <w:szCs w:val="22"/>
          <w:lang w:val="es-419" w:eastAsia="ro-RO"/>
        </w:rPr>
        <w:t>520</w:t>
      </w:r>
      <w:r w:rsidRPr="00804A3D">
        <w:rPr>
          <w:rFonts w:ascii="Arial" w:hAnsi="Arial" w:cs="Arial"/>
          <w:sz w:val="22"/>
          <w:szCs w:val="22"/>
          <w:lang w:val="es-419" w:eastAsia="ro-RO"/>
        </w:rPr>
        <w:t xml:space="preserve"> m de zona locuinta </w:t>
      </w:r>
      <w:r w:rsidRPr="00804A3D">
        <w:rPr>
          <w:rFonts w:ascii="Arial" w:hAnsi="Arial" w:cs="Arial"/>
          <w:sz w:val="22"/>
          <w:szCs w:val="22"/>
        </w:rPr>
        <w:t>pe directia W</w:t>
      </w:r>
      <w:r w:rsidR="00AD37CD" w:rsidRPr="00804A3D">
        <w:rPr>
          <w:rFonts w:ascii="Arial" w:hAnsi="Arial" w:cs="Arial"/>
          <w:sz w:val="22"/>
          <w:szCs w:val="22"/>
        </w:rPr>
        <w:t>S</w:t>
      </w:r>
      <w:r w:rsidRPr="00804A3D">
        <w:rPr>
          <w:rFonts w:ascii="Arial" w:hAnsi="Arial" w:cs="Arial"/>
          <w:sz w:val="22"/>
          <w:szCs w:val="22"/>
        </w:rPr>
        <w:t>;</w:t>
      </w:r>
    </w:p>
    <w:p w14:paraId="1DEB123C" w14:textId="5D79FB1D" w:rsidR="00B64766" w:rsidRPr="00804A3D" w:rsidRDefault="00B64766" w:rsidP="002D3E83">
      <w:pPr>
        <w:pStyle w:val="ListParagraph"/>
        <w:numPr>
          <w:ilvl w:val="0"/>
          <w:numId w:val="285"/>
        </w:numPr>
        <w:spacing w:after="0" w:line="240" w:lineRule="auto"/>
        <w:jc w:val="both"/>
        <w:rPr>
          <w:rFonts w:ascii="Arial" w:hAnsi="Arial" w:cs="Arial"/>
          <w:sz w:val="22"/>
          <w:szCs w:val="22"/>
        </w:rPr>
      </w:pPr>
      <w:r w:rsidRPr="00804A3D">
        <w:rPr>
          <w:rFonts w:ascii="Arial" w:hAnsi="Arial" w:cs="Arial"/>
          <w:sz w:val="22"/>
          <w:szCs w:val="22"/>
          <w:lang w:val="es-419" w:eastAsia="ro-RO"/>
        </w:rPr>
        <w:t xml:space="preserve">peste 300 m de zona locuinta </w:t>
      </w:r>
      <w:r w:rsidRPr="00804A3D">
        <w:rPr>
          <w:rFonts w:ascii="Arial" w:hAnsi="Arial" w:cs="Arial"/>
          <w:sz w:val="22"/>
          <w:szCs w:val="22"/>
        </w:rPr>
        <w:t>pe directia SW</w:t>
      </w:r>
      <w:r w:rsidR="00AD37CD" w:rsidRPr="00804A3D">
        <w:rPr>
          <w:rFonts w:ascii="Arial" w:hAnsi="Arial" w:cs="Arial"/>
          <w:sz w:val="22"/>
          <w:szCs w:val="22"/>
        </w:rPr>
        <w:t>S</w:t>
      </w:r>
      <w:r w:rsidRPr="00804A3D">
        <w:rPr>
          <w:rFonts w:ascii="Arial" w:hAnsi="Arial" w:cs="Arial"/>
          <w:sz w:val="22"/>
          <w:szCs w:val="22"/>
        </w:rPr>
        <w:t>;</w:t>
      </w:r>
    </w:p>
    <w:p w14:paraId="18308CA4" w14:textId="31127A89" w:rsidR="00AD37CD" w:rsidRPr="00804A3D" w:rsidRDefault="00AD37CD" w:rsidP="002D3E83">
      <w:pPr>
        <w:pStyle w:val="ListParagraph"/>
        <w:numPr>
          <w:ilvl w:val="0"/>
          <w:numId w:val="285"/>
        </w:numPr>
        <w:spacing w:after="0" w:line="240" w:lineRule="auto"/>
        <w:jc w:val="both"/>
        <w:rPr>
          <w:rFonts w:ascii="Arial" w:hAnsi="Arial" w:cs="Arial"/>
          <w:sz w:val="22"/>
          <w:szCs w:val="22"/>
        </w:rPr>
      </w:pPr>
      <w:r w:rsidRPr="00804A3D">
        <w:rPr>
          <w:rFonts w:ascii="Arial" w:hAnsi="Arial" w:cs="Arial"/>
          <w:sz w:val="22"/>
          <w:szCs w:val="22"/>
          <w:lang w:val="es-419" w:eastAsia="ro-RO"/>
        </w:rPr>
        <w:t xml:space="preserve">peste 520 m de zona locuinta </w:t>
      </w:r>
      <w:r w:rsidRPr="00804A3D">
        <w:rPr>
          <w:rFonts w:ascii="Arial" w:hAnsi="Arial" w:cs="Arial"/>
          <w:sz w:val="22"/>
          <w:szCs w:val="22"/>
        </w:rPr>
        <w:t>pe directia NNW.</w:t>
      </w:r>
    </w:p>
    <w:bookmarkEnd w:id="24"/>
    <w:bookmarkEnd w:id="25"/>
    <w:p w14:paraId="64CA9BE2" w14:textId="77777777" w:rsidR="00D06699" w:rsidRPr="00653D54" w:rsidRDefault="00D06699" w:rsidP="00653D54">
      <w:pPr>
        <w:tabs>
          <w:tab w:val="num" w:pos="900"/>
        </w:tabs>
        <w:spacing w:after="0" w:line="360" w:lineRule="auto"/>
        <w:jc w:val="both"/>
        <w:rPr>
          <w:rFonts w:ascii="Arial" w:hAnsi="Arial" w:cs="Arial"/>
          <w:color w:val="000000"/>
          <w:sz w:val="22"/>
          <w:szCs w:val="22"/>
        </w:rPr>
      </w:pPr>
    </w:p>
    <w:p w14:paraId="132924E0" w14:textId="7572AA67" w:rsidR="00EB2141" w:rsidRPr="00653D54" w:rsidRDefault="00FC1942" w:rsidP="00653D54">
      <w:pPr>
        <w:pStyle w:val="Heading2"/>
        <w:tabs>
          <w:tab w:val="num" w:pos="1134"/>
        </w:tabs>
        <w:spacing w:before="0" w:after="0" w:line="360" w:lineRule="auto"/>
        <w:ind w:left="0" w:firstLine="0"/>
        <w:jc w:val="both"/>
        <w:rPr>
          <w:rFonts w:ascii="Arial" w:eastAsia="Garamond" w:hAnsi="Arial" w:cs="Arial"/>
          <w:sz w:val="22"/>
          <w:szCs w:val="22"/>
          <w:lang w:val="ro-RO" w:eastAsia="ro-RO"/>
        </w:rPr>
      </w:pPr>
      <w:bookmarkStart w:id="27" w:name="_Toc30049816"/>
      <w:r w:rsidRPr="00653D54">
        <w:rPr>
          <w:rFonts w:ascii="Arial" w:eastAsia="Garamond" w:hAnsi="Arial" w:cs="Arial"/>
          <w:sz w:val="22"/>
          <w:szCs w:val="22"/>
          <w:lang w:val="ro-RO"/>
        </w:rPr>
        <w:t>Amplasamentul proiectului</w:t>
      </w:r>
      <w:bookmarkEnd w:id="27"/>
    </w:p>
    <w:p w14:paraId="29CE0247" w14:textId="1CDB736E" w:rsidR="00FC1942" w:rsidRPr="00653D54" w:rsidRDefault="00FC1942" w:rsidP="00653D54">
      <w:pPr>
        <w:pStyle w:val="Heading3"/>
        <w:tabs>
          <w:tab w:val="clear" w:pos="1362"/>
          <w:tab w:val="num" w:pos="993"/>
        </w:tabs>
        <w:spacing w:before="0" w:after="0" w:line="360" w:lineRule="auto"/>
        <w:ind w:left="0" w:firstLine="0"/>
        <w:jc w:val="both"/>
        <w:rPr>
          <w:rFonts w:ascii="Arial" w:hAnsi="Arial"/>
          <w:sz w:val="22"/>
          <w:szCs w:val="22"/>
          <w:lang w:eastAsia="da-DK"/>
        </w:rPr>
      </w:pPr>
      <w:bookmarkStart w:id="28" w:name="_Toc30049817"/>
      <w:r w:rsidRPr="00653D54">
        <w:rPr>
          <w:rFonts w:ascii="Arial" w:hAnsi="Arial"/>
          <w:sz w:val="22"/>
          <w:szCs w:val="22"/>
          <w:lang w:eastAsia="da-DK"/>
        </w:rPr>
        <w:t>Localizarea proiectului</w:t>
      </w:r>
      <w:bookmarkEnd w:id="28"/>
    </w:p>
    <w:p w14:paraId="3C081CDC" w14:textId="77777777" w:rsidR="00EB282A" w:rsidRDefault="00EB282A" w:rsidP="00B67236">
      <w:pPr>
        <w:spacing w:after="0" w:line="240" w:lineRule="auto"/>
        <w:jc w:val="both"/>
        <w:rPr>
          <w:rFonts w:ascii="Arial" w:hAnsi="Arial" w:cs="Arial"/>
          <w:sz w:val="22"/>
          <w:szCs w:val="22"/>
          <w:lang w:val="it-IT"/>
        </w:rPr>
      </w:pPr>
    </w:p>
    <w:p w14:paraId="026599ED" w14:textId="2B8D6B18" w:rsidR="000D6E1A" w:rsidRPr="00271450" w:rsidRDefault="003A45B0" w:rsidP="00FE0148">
      <w:pPr>
        <w:spacing w:after="0" w:line="240" w:lineRule="auto"/>
        <w:jc w:val="both"/>
        <w:rPr>
          <w:rFonts w:ascii="Arial" w:hAnsi="Arial" w:cs="Arial"/>
          <w:sz w:val="22"/>
          <w:szCs w:val="22"/>
          <w:lang w:val="it-IT"/>
        </w:rPr>
      </w:pPr>
      <w:r>
        <w:rPr>
          <w:rFonts w:ascii="Arial" w:hAnsi="Arial" w:cs="Arial"/>
          <w:sz w:val="22"/>
          <w:szCs w:val="22"/>
          <w:lang w:val="it-IT"/>
        </w:rPr>
        <w:t>Terenul pe care este construita folosinta ce se doreste a se schimba destinatia se situeaza in intravilanul din partea de est a localitatii Ghergani, oras Racari, judet Dambovita</w:t>
      </w:r>
      <w:r w:rsidR="000D6E1A" w:rsidRPr="00271450">
        <w:rPr>
          <w:rFonts w:ascii="Arial" w:hAnsi="Arial" w:cs="Arial"/>
          <w:bCs/>
          <w:iCs/>
          <w:sz w:val="22"/>
          <w:szCs w:val="22"/>
        </w:rPr>
        <w:t xml:space="preserve">. </w:t>
      </w:r>
      <w:r w:rsidRPr="0096595D">
        <w:rPr>
          <w:rFonts w:ascii="Arial" w:hAnsi="Arial" w:cs="Arial"/>
          <w:b/>
          <w:bCs/>
          <w:sz w:val="22"/>
          <w:szCs w:val="22"/>
          <w:highlight w:val="cyan"/>
          <w:shd w:val="clear" w:color="auto" w:fill="FFFFFF"/>
          <w:lang w:val="fr-FR"/>
        </w:rPr>
        <w:t xml:space="preserve">(Anexa nr. </w:t>
      </w:r>
      <w:r w:rsidR="00AF0B31">
        <w:rPr>
          <w:rFonts w:ascii="Arial" w:hAnsi="Arial" w:cs="Arial"/>
          <w:b/>
          <w:bCs/>
          <w:sz w:val="22"/>
          <w:szCs w:val="22"/>
          <w:highlight w:val="cyan"/>
          <w:shd w:val="clear" w:color="auto" w:fill="FFFFFF"/>
          <w:lang w:val="fr-FR"/>
        </w:rPr>
        <w:t>C2</w:t>
      </w:r>
      <w:r w:rsidRPr="0096595D">
        <w:rPr>
          <w:rFonts w:ascii="Arial" w:hAnsi="Arial" w:cs="Arial"/>
          <w:b/>
          <w:bCs/>
          <w:sz w:val="22"/>
          <w:szCs w:val="22"/>
          <w:highlight w:val="cyan"/>
          <w:shd w:val="clear" w:color="auto" w:fill="FFFFFF"/>
          <w:lang w:val="fr-FR"/>
        </w:rPr>
        <w:t>)</w:t>
      </w:r>
    </w:p>
    <w:p w14:paraId="2DB91E85" w14:textId="313C480A" w:rsidR="000D6E1A" w:rsidRDefault="000D6E1A" w:rsidP="00B67236">
      <w:pPr>
        <w:spacing w:after="0" w:line="240" w:lineRule="auto"/>
        <w:jc w:val="both"/>
        <w:rPr>
          <w:rFonts w:ascii="Arial" w:hAnsi="Arial" w:cs="Arial"/>
          <w:sz w:val="22"/>
          <w:szCs w:val="22"/>
          <w:lang w:val="it-IT"/>
        </w:rPr>
      </w:pPr>
    </w:p>
    <w:p w14:paraId="6959D424" w14:textId="52C27B43" w:rsidR="00E27E57" w:rsidRPr="00714325" w:rsidRDefault="00E27E57" w:rsidP="00E27E57">
      <w:pPr>
        <w:spacing w:after="0" w:line="240" w:lineRule="auto"/>
        <w:jc w:val="both"/>
        <w:rPr>
          <w:rFonts w:ascii="Arial" w:hAnsi="Arial" w:cs="Arial"/>
          <w:b/>
          <w:sz w:val="22"/>
          <w:szCs w:val="22"/>
        </w:rPr>
      </w:pPr>
      <w:r w:rsidRPr="00714325">
        <w:rPr>
          <w:rFonts w:ascii="Arial" w:hAnsi="Arial" w:cs="Arial"/>
          <w:sz w:val="22"/>
          <w:szCs w:val="22"/>
        </w:rPr>
        <w:t xml:space="preserve">Prin </w:t>
      </w:r>
      <w:bookmarkStart w:id="29" w:name="_Hlk870534"/>
      <w:r w:rsidRPr="00714325">
        <w:rPr>
          <w:rFonts w:ascii="Arial" w:hAnsi="Arial" w:cs="Arial"/>
          <w:sz w:val="22"/>
          <w:szCs w:val="22"/>
        </w:rPr>
        <w:t xml:space="preserve">Certificatul de Urbanism </w:t>
      </w:r>
      <w:bookmarkEnd w:id="29"/>
      <w:r w:rsidRPr="00714325">
        <w:rPr>
          <w:rFonts w:ascii="Arial" w:hAnsi="Arial" w:cs="Arial"/>
          <w:sz w:val="22"/>
          <w:szCs w:val="22"/>
        </w:rPr>
        <w:t xml:space="preserve">nr. </w:t>
      </w:r>
      <w:r w:rsidR="003A45B0" w:rsidRPr="00714325">
        <w:rPr>
          <w:rFonts w:ascii="Arial" w:hAnsi="Arial" w:cs="Arial"/>
          <w:sz w:val="22"/>
          <w:szCs w:val="22"/>
        </w:rPr>
        <w:t xml:space="preserve">4/08.01.2019 </w:t>
      </w:r>
      <w:r w:rsidRPr="00714325">
        <w:rPr>
          <w:rFonts w:ascii="Arial" w:hAnsi="Arial" w:cs="Arial"/>
          <w:sz w:val="22"/>
          <w:szCs w:val="22"/>
        </w:rPr>
        <w:t xml:space="preserve">se specifica urmatoarele regimuri: </w:t>
      </w:r>
      <w:r w:rsidRPr="00714325">
        <w:rPr>
          <w:rFonts w:ascii="Arial" w:hAnsi="Arial" w:cs="Arial"/>
          <w:b/>
          <w:sz w:val="22"/>
          <w:szCs w:val="22"/>
          <w:highlight w:val="cyan"/>
        </w:rPr>
        <w:t xml:space="preserve">(Anexa nr. </w:t>
      </w:r>
      <w:r w:rsidR="00AF0B31" w:rsidRPr="00714325">
        <w:rPr>
          <w:rFonts w:ascii="Arial" w:hAnsi="Arial" w:cs="Arial"/>
          <w:b/>
          <w:sz w:val="22"/>
          <w:szCs w:val="22"/>
          <w:highlight w:val="cyan"/>
        </w:rPr>
        <w:t>A</w:t>
      </w:r>
      <w:r w:rsidR="00271450" w:rsidRPr="00714325">
        <w:rPr>
          <w:rFonts w:ascii="Arial" w:hAnsi="Arial" w:cs="Arial"/>
          <w:b/>
          <w:sz w:val="22"/>
          <w:szCs w:val="22"/>
          <w:highlight w:val="cyan"/>
        </w:rPr>
        <w:t>2</w:t>
      </w:r>
      <w:r w:rsidRPr="00714325">
        <w:rPr>
          <w:rFonts w:ascii="Arial" w:hAnsi="Arial" w:cs="Arial"/>
          <w:b/>
          <w:sz w:val="22"/>
          <w:szCs w:val="22"/>
          <w:highlight w:val="cyan"/>
        </w:rPr>
        <w:t>)</w:t>
      </w:r>
    </w:p>
    <w:p w14:paraId="362C5C05" w14:textId="77777777" w:rsidR="00E27E57" w:rsidRPr="00E27E57" w:rsidRDefault="00E27E57" w:rsidP="00E27E57">
      <w:pPr>
        <w:spacing w:after="0" w:line="240" w:lineRule="auto"/>
        <w:jc w:val="both"/>
        <w:rPr>
          <w:rFonts w:ascii="Arial" w:hAnsi="Arial" w:cs="Arial"/>
          <w:b/>
          <w:sz w:val="22"/>
          <w:szCs w:val="22"/>
        </w:rPr>
      </w:pPr>
    </w:p>
    <w:p w14:paraId="5ED2F7B8" w14:textId="60E6CF4D" w:rsidR="00E27E57" w:rsidRPr="00714325" w:rsidRDefault="00E27E57" w:rsidP="00E27E57">
      <w:pPr>
        <w:spacing w:after="0" w:line="240" w:lineRule="auto"/>
        <w:jc w:val="both"/>
        <w:rPr>
          <w:rFonts w:ascii="Arial" w:hAnsi="Arial" w:cs="Arial"/>
          <w:sz w:val="22"/>
          <w:szCs w:val="22"/>
        </w:rPr>
      </w:pPr>
      <w:r w:rsidRPr="00714325">
        <w:rPr>
          <w:rFonts w:ascii="Arial" w:hAnsi="Arial" w:cs="Arial"/>
          <w:b/>
          <w:sz w:val="22"/>
          <w:szCs w:val="22"/>
        </w:rPr>
        <w:t>Regimul juridic:</w:t>
      </w:r>
      <w:r w:rsidRPr="00714325">
        <w:rPr>
          <w:rFonts w:ascii="Arial" w:hAnsi="Arial" w:cs="Arial"/>
          <w:sz w:val="22"/>
          <w:szCs w:val="22"/>
        </w:rPr>
        <w:t xml:space="preserve"> -</w:t>
      </w:r>
      <w:r w:rsidR="00227B5B" w:rsidRPr="00714325">
        <w:rPr>
          <w:rFonts w:ascii="Arial" w:hAnsi="Arial" w:cs="Arial"/>
          <w:sz w:val="22"/>
          <w:szCs w:val="22"/>
        </w:rPr>
        <w:t xml:space="preserve"> </w:t>
      </w:r>
      <w:r w:rsidR="00714325" w:rsidRPr="00714325">
        <w:rPr>
          <w:rFonts w:ascii="Arial" w:hAnsi="Arial" w:cs="Arial"/>
          <w:sz w:val="22"/>
          <w:szCs w:val="22"/>
        </w:rPr>
        <w:t xml:space="preserve">teren intravilan, proprietar SUD FLEISCH S.R.L., </w:t>
      </w:r>
      <w:r w:rsidR="00AA5815">
        <w:rPr>
          <w:rFonts w:ascii="Arial" w:hAnsi="Arial" w:cs="Arial"/>
          <w:sz w:val="22"/>
          <w:szCs w:val="22"/>
        </w:rPr>
        <w:t>conf</w:t>
      </w:r>
      <w:r w:rsidR="00714325" w:rsidRPr="00714325">
        <w:rPr>
          <w:rFonts w:ascii="Arial" w:hAnsi="Arial" w:cs="Arial"/>
          <w:sz w:val="22"/>
          <w:szCs w:val="22"/>
        </w:rPr>
        <w:t>orm Contractului VC2950/07.10.2014 si Hotararea nr. 1/19.02.2015, inchiriat firmei MARCHAND S.R.L. prin contract locatiune, suprafata teren = 27.724 mp.</w:t>
      </w:r>
    </w:p>
    <w:p w14:paraId="5E7627C2" w14:textId="1A37AFD0" w:rsidR="00E27E57" w:rsidRDefault="00E27E57" w:rsidP="00E27E57">
      <w:pPr>
        <w:spacing w:after="0" w:line="240" w:lineRule="auto"/>
        <w:jc w:val="both"/>
        <w:rPr>
          <w:rFonts w:ascii="Arial" w:hAnsi="Arial" w:cs="Arial"/>
          <w:b/>
          <w:sz w:val="22"/>
          <w:szCs w:val="22"/>
        </w:rPr>
      </w:pPr>
    </w:p>
    <w:p w14:paraId="75E0161D" w14:textId="47144B14" w:rsidR="00E27E57" w:rsidRPr="00714325" w:rsidRDefault="00E27E57" w:rsidP="00E27E57">
      <w:pPr>
        <w:spacing w:after="0" w:line="240" w:lineRule="auto"/>
        <w:jc w:val="both"/>
        <w:rPr>
          <w:rFonts w:ascii="Arial" w:hAnsi="Arial" w:cs="Arial"/>
          <w:sz w:val="22"/>
          <w:szCs w:val="22"/>
        </w:rPr>
      </w:pPr>
      <w:r w:rsidRPr="00714325">
        <w:rPr>
          <w:rFonts w:ascii="Arial" w:hAnsi="Arial" w:cs="Arial"/>
          <w:b/>
          <w:sz w:val="22"/>
          <w:szCs w:val="22"/>
        </w:rPr>
        <w:t>Regimul economic:</w:t>
      </w:r>
      <w:r w:rsidRPr="00714325">
        <w:rPr>
          <w:rFonts w:ascii="Arial" w:hAnsi="Arial" w:cs="Arial"/>
          <w:sz w:val="22"/>
          <w:szCs w:val="22"/>
        </w:rPr>
        <w:t xml:space="preserve"> </w:t>
      </w:r>
      <w:r w:rsidR="00714325" w:rsidRPr="00714325">
        <w:rPr>
          <w:rFonts w:ascii="Arial" w:hAnsi="Arial" w:cs="Arial"/>
          <w:sz w:val="22"/>
          <w:szCs w:val="22"/>
        </w:rPr>
        <w:t>- teren intravilan, categoria de folosinta curti constructii si arabil; zona unitati industriale de depozitare si transport</w:t>
      </w:r>
      <w:r w:rsidRPr="00714325">
        <w:rPr>
          <w:rFonts w:ascii="Arial" w:hAnsi="Arial" w:cs="Arial"/>
          <w:sz w:val="22"/>
          <w:szCs w:val="22"/>
        </w:rPr>
        <w:t>.</w:t>
      </w:r>
    </w:p>
    <w:p w14:paraId="25A81CE6" w14:textId="6700C6E3" w:rsidR="000D6E1A" w:rsidRDefault="00714325" w:rsidP="00E27E57">
      <w:pPr>
        <w:spacing w:after="0" w:line="240" w:lineRule="auto"/>
        <w:jc w:val="both"/>
        <w:rPr>
          <w:rFonts w:ascii="Arial" w:hAnsi="Arial" w:cs="Arial"/>
          <w:b/>
          <w:sz w:val="22"/>
          <w:szCs w:val="22"/>
        </w:rPr>
      </w:pPr>
      <w:r>
        <w:rPr>
          <w:rFonts w:ascii="Arial" w:hAnsi="Arial" w:cs="Arial"/>
          <w:b/>
          <w:sz w:val="22"/>
          <w:szCs w:val="22"/>
        </w:rPr>
        <w:t xml:space="preserve">Vecini: - </w:t>
      </w:r>
      <w:r w:rsidRPr="00714325">
        <w:rPr>
          <w:rFonts w:ascii="Arial" w:hAnsi="Arial" w:cs="Arial"/>
          <w:b/>
          <w:sz w:val="22"/>
          <w:szCs w:val="22"/>
        </w:rPr>
        <w:t>N</w:t>
      </w:r>
      <w:r w:rsidRPr="00714325">
        <w:rPr>
          <w:rFonts w:ascii="Arial" w:hAnsi="Arial" w:cs="Arial"/>
          <w:bCs/>
          <w:sz w:val="22"/>
          <w:szCs w:val="22"/>
        </w:rPr>
        <w:t xml:space="preserve"> – DE pe lungime de 286,89 m</w:t>
      </w:r>
    </w:p>
    <w:p w14:paraId="6BBC0A3F" w14:textId="7FF4393E" w:rsidR="00714325" w:rsidRDefault="00714325" w:rsidP="00714325">
      <w:pPr>
        <w:spacing w:after="0" w:line="240" w:lineRule="auto"/>
        <w:ind w:firstLine="709"/>
        <w:jc w:val="both"/>
        <w:rPr>
          <w:rFonts w:ascii="Arial" w:hAnsi="Arial" w:cs="Arial"/>
          <w:bCs/>
          <w:sz w:val="22"/>
          <w:szCs w:val="22"/>
        </w:rPr>
      </w:pPr>
      <w:r>
        <w:rPr>
          <w:rFonts w:ascii="Arial" w:hAnsi="Arial" w:cs="Arial"/>
          <w:b/>
          <w:sz w:val="22"/>
          <w:szCs w:val="22"/>
        </w:rPr>
        <w:t xml:space="preserve"> - E</w:t>
      </w:r>
      <w:r w:rsidRPr="00714325">
        <w:rPr>
          <w:rFonts w:ascii="Arial" w:hAnsi="Arial" w:cs="Arial"/>
          <w:bCs/>
          <w:sz w:val="22"/>
          <w:szCs w:val="22"/>
        </w:rPr>
        <w:t xml:space="preserve"> – </w:t>
      </w:r>
      <w:r>
        <w:rPr>
          <w:rFonts w:ascii="Arial" w:hAnsi="Arial" w:cs="Arial"/>
          <w:bCs/>
          <w:sz w:val="22"/>
          <w:szCs w:val="22"/>
        </w:rPr>
        <w:t>Suta Ion</w:t>
      </w:r>
      <w:r w:rsidRPr="00714325">
        <w:rPr>
          <w:rFonts w:ascii="Arial" w:hAnsi="Arial" w:cs="Arial"/>
          <w:bCs/>
          <w:sz w:val="22"/>
          <w:szCs w:val="22"/>
        </w:rPr>
        <w:t xml:space="preserve"> pe lungime de </w:t>
      </w:r>
      <w:r w:rsidR="001D5B3E">
        <w:rPr>
          <w:rFonts w:ascii="Arial" w:hAnsi="Arial" w:cs="Arial"/>
          <w:bCs/>
          <w:sz w:val="22"/>
          <w:szCs w:val="22"/>
        </w:rPr>
        <w:t>234</w:t>
      </w:r>
      <w:r w:rsidRPr="00714325">
        <w:rPr>
          <w:rFonts w:ascii="Arial" w:hAnsi="Arial" w:cs="Arial"/>
          <w:bCs/>
          <w:sz w:val="22"/>
          <w:szCs w:val="22"/>
        </w:rPr>
        <w:t>,</w:t>
      </w:r>
      <w:r w:rsidR="001D5B3E">
        <w:rPr>
          <w:rFonts w:ascii="Arial" w:hAnsi="Arial" w:cs="Arial"/>
          <w:bCs/>
          <w:sz w:val="22"/>
          <w:szCs w:val="22"/>
        </w:rPr>
        <w:t>65</w:t>
      </w:r>
      <w:r w:rsidRPr="00714325">
        <w:rPr>
          <w:rFonts w:ascii="Arial" w:hAnsi="Arial" w:cs="Arial"/>
          <w:bCs/>
          <w:sz w:val="22"/>
          <w:szCs w:val="22"/>
        </w:rPr>
        <w:t xml:space="preserve"> m</w:t>
      </w:r>
    </w:p>
    <w:p w14:paraId="5744EEF1" w14:textId="08D15C2A" w:rsidR="001D5B3E" w:rsidRDefault="001D5B3E" w:rsidP="00714325">
      <w:pPr>
        <w:spacing w:after="0" w:line="240" w:lineRule="auto"/>
        <w:ind w:firstLine="709"/>
        <w:jc w:val="both"/>
        <w:rPr>
          <w:rFonts w:ascii="Arial" w:hAnsi="Arial" w:cs="Arial"/>
          <w:bCs/>
          <w:sz w:val="22"/>
          <w:szCs w:val="22"/>
        </w:rPr>
      </w:pPr>
      <w:r>
        <w:rPr>
          <w:rFonts w:ascii="Arial" w:hAnsi="Arial" w:cs="Arial"/>
          <w:b/>
          <w:sz w:val="22"/>
          <w:szCs w:val="22"/>
        </w:rPr>
        <w:t xml:space="preserve"> - S</w:t>
      </w:r>
      <w:r w:rsidRPr="00714325">
        <w:rPr>
          <w:rFonts w:ascii="Arial" w:hAnsi="Arial" w:cs="Arial"/>
          <w:bCs/>
          <w:sz w:val="22"/>
          <w:szCs w:val="22"/>
        </w:rPr>
        <w:t xml:space="preserve"> – </w:t>
      </w:r>
      <w:r>
        <w:rPr>
          <w:rFonts w:ascii="Arial" w:hAnsi="Arial" w:cs="Arial"/>
          <w:bCs/>
          <w:sz w:val="22"/>
          <w:szCs w:val="22"/>
        </w:rPr>
        <w:t>paraul Ilfovat</w:t>
      </w:r>
      <w:r w:rsidRPr="00714325">
        <w:rPr>
          <w:rFonts w:ascii="Arial" w:hAnsi="Arial" w:cs="Arial"/>
          <w:bCs/>
          <w:sz w:val="22"/>
          <w:szCs w:val="22"/>
        </w:rPr>
        <w:t xml:space="preserve"> pe lungime de </w:t>
      </w:r>
      <w:r>
        <w:rPr>
          <w:rFonts w:ascii="Arial" w:hAnsi="Arial" w:cs="Arial"/>
          <w:bCs/>
          <w:sz w:val="22"/>
          <w:szCs w:val="22"/>
        </w:rPr>
        <w:t>157</w:t>
      </w:r>
      <w:r w:rsidRPr="00714325">
        <w:rPr>
          <w:rFonts w:ascii="Arial" w:hAnsi="Arial" w:cs="Arial"/>
          <w:bCs/>
          <w:sz w:val="22"/>
          <w:szCs w:val="22"/>
        </w:rPr>
        <w:t>,</w:t>
      </w:r>
      <w:r>
        <w:rPr>
          <w:rFonts w:ascii="Arial" w:hAnsi="Arial" w:cs="Arial"/>
          <w:bCs/>
          <w:sz w:val="22"/>
          <w:szCs w:val="22"/>
        </w:rPr>
        <w:t>92</w:t>
      </w:r>
      <w:r w:rsidRPr="00714325">
        <w:rPr>
          <w:rFonts w:ascii="Arial" w:hAnsi="Arial" w:cs="Arial"/>
          <w:bCs/>
          <w:sz w:val="22"/>
          <w:szCs w:val="22"/>
        </w:rPr>
        <w:t xml:space="preserve"> m</w:t>
      </w:r>
    </w:p>
    <w:p w14:paraId="023894E6" w14:textId="05530D7A" w:rsidR="001D5B3E" w:rsidRDefault="001D5B3E" w:rsidP="00714325">
      <w:pPr>
        <w:spacing w:after="0" w:line="240" w:lineRule="auto"/>
        <w:ind w:firstLine="709"/>
        <w:jc w:val="both"/>
        <w:rPr>
          <w:rFonts w:ascii="Arial" w:hAnsi="Arial" w:cs="Arial"/>
          <w:b/>
          <w:sz w:val="22"/>
          <w:szCs w:val="22"/>
        </w:rPr>
      </w:pPr>
      <w:r>
        <w:rPr>
          <w:rFonts w:ascii="Arial" w:hAnsi="Arial" w:cs="Arial"/>
          <w:b/>
          <w:sz w:val="22"/>
          <w:szCs w:val="22"/>
        </w:rPr>
        <w:t>- V</w:t>
      </w:r>
      <w:r w:rsidRPr="00714325">
        <w:rPr>
          <w:rFonts w:ascii="Arial" w:hAnsi="Arial" w:cs="Arial"/>
          <w:bCs/>
          <w:sz w:val="22"/>
          <w:szCs w:val="22"/>
        </w:rPr>
        <w:t xml:space="preserve"> – </w:t>
      </w:r>
      <w:r>
        <w:rPr>
          <w:rFonts w:ascii="Arial" w:hAnsi="Arial" w:cs="Arial"/>
          <w:bCs/>
          <w:sz w:val="22"/>
          <w:szCs w:val="22"/>
        </w:rPr>
        <w:t>ABATORUL MUNTEAN S.R.L.</w:t>
      </w:r>
    </w:p>
    <w:p w14:paraId="2223A33B" w14:textId="5E38BA44" w:rsidR="00714325" w:rsidRDefault="00714325" w:rsidP="00E27E57">
      <w:pPr>
        <w:spacing w:after="0" w:line="240" w:lineRule="auto"/>
        <w:jc w:val="both"/>
        <w:rPr>
          <w:rFonts w:ascii="Arial" w:hAnsi="Arial" w:cs="Arial"/>
          <w:b/>
          <w:sz w:val="22"/>
          <w:szCs w:val="22"/>
        </w:rPr>
      </w:pPr>
    </w:p>
    <w:p w14:paraId="0B1392EB" w14:textId="42590DB3" w:rsidR="001D5B3E" w:rsidRPr="002E1E8A" w:rsidRDefault="00E27E57" w:rsidP="00E27E57">
      <w:pPr>
        <w:spacing w:after="0" w:line="240" w:lineRule="auto"/>
        <w:jc w:val="both"/>
        <w:rPr>
          <w:rFonts w:ascii="Arial" w:hAnsi="Arial" w:cs="Arial"/>
          <w:sz w:val="22"/>
          <w:szCs w:val="22"/>
        </w:rPr>
      </w:pPr>
      <w:r w:rsidRPr="002E1E8A">
        <w:rPr>
          <w:rFonts w:ascii="Arial" w:hAnsi="Arial" w:cs="Arial"/>
          <w:b/>
          <w:sz w:val="22"/>
          <w:szCs w:val="22"/>
        </w:rPr>
        <w:t>Regimul tehnic:</w:t>
      </w:r>
      <w:r w:rsidR="00227B5B" w:rsidRPr="002E1E8A">
        <w:rPr>
          <w:rFonts w:ascii="Arial" w:hAnsi="Arial" w:cs="Arial"/>
          <w:sz w:val="22"/>
          <w:szCs w:val="22"/>
        </w:rPr>
        <w:t xml:space="preserve"> </w:t>
      </w:r>
      <w:r w:rsidR="001D5B3E" w:rsidRPr="002E1E8A">
        <w:rPr>
          <w:rFonts w:ascii="Arial" w:hAnsi="Arial" w:cs="Arial"/>
          <w:sz w:val="22"/>
          <w:szCs w:val="22"/>
        </w:rPr>
        <w:t xml:space="preserve">- teren intravilan cu suprafata 27.724 mp, situat pe teritoriul orasului </w:t>
      </w:r>
      <w:r w:rsidR="00D83E7D">
        <w:rPr>
          <w:rFonts w:ascii="Arial" w:hAnsi="Arial" w:cs="Arial"/>
          <w:sz w:val="22"/>
          <w:szCs w:val="22"/>
        </w:rPr>
        <w:t>R</w:t>
      </w:r>
      <w:r w:rsidR="001D5B3E" w:rsidRPr="002E1E8A">
        <w:rPr>
          <w:rFonts w:ascii="Arial" w:hAnsi="Arial" w:cs="Arial"/>
          <w:sz w:val="22"/>
          <w:szCs w:val="22"/>
        </w:rPr>
        <w:t>acari, sat Ghergani, judet Dambovita, identificat cu nr. cad. 4406, intabulat in CF nr. 70051, compus din:</w:t>
      </w:r>
    </w:p>
    <w:p w14:paraId="126220CD" w14:textId="77777777" w:rsidR="001D5B3E" w:rsidRPr="002E1E8A" w:rsidRDefault="001D5B3E" w:rsidP="002D3E83">
      <w:pPr>
        <w:pStyle w:val="ListParagraph"/>
        <w:numPr>
          <w:ilvl w:val="0"/>
          <w:numId w:val="283"/>
        </w:numPr>
        <w:spacing w:after="0" w:line="240" w:lineRule="auto"/>
        <w:jc w:val="both"/>
        <w:rPr>
          <w:rFonts w:ascii="Arial" w:hAnsi="Arial" w:cs="Arial"/>
          <w:sz w:val="22"/>
          <w:szCs w:val="22"/>
        </w:rPr>
      </w:pPr>
      <w:r w:rsidRPr="002E1E8A">
        <w:rPr>
          <w:rFonts w:ascii="Arial" w:hAnsi="Arial" w:cs="Arial"/>
          <w:sz w:val="22"/>
          <w:szCs w:val="22"/>
        </w:rPr>
        <w:t>13.570 mp – curti-constructii’</w:t>
      </w:r>
    </w:p>
    <w:p w14:paraId="6A060A5E" w14:textId="6C751CFB" w:rsidR="00E27E57" w:rsidRPr="002E1E8A" w:rsidRDefault="001D5B3E" w:rsidP="002D3E83">
      <w:pPr>
        <w:pStyle w:val="ListParagraph"/>
        <w:numPr>
          <w:ilvl w:val="0"/>
          <w:numId w:val="283"/>
        </w:numPr>
        <w:spacing w:after="0" w:line="240" w:lineRule="auto"/>
        <w:jc w:val="both"/>
        <w:rPr>
          <w:rFonts w:ascii="Arial" w:hAnsi="Arial" w:cs="Arial"/>
          <w:sz w:val="22"/>
          <w:szCs w:val="22"/>
        </w:rPr>
      </w:pPr>
      <w:r w:rsidRPr="002E1E8A">
        <w:rPr>
          <w:rFonts w:ascii="Arial" w:hAnsi="Arial" w:cs="Arial"/>
          <w:sz w:val="22"/>
          <w:szCs w:val="22"/>
        </w:rPr>
        <w:t>14.154 mp - arabil</w:t>
      </w:r>
      <w:r w:rsidR="00E27E57" w:rsidRPr="002E1E8A">
        <w:rPr>
          <w:rFonts w:ascii="Arial" w:hAnsi="Arial" w:cs="Arial"/>
          <w:sz w:val="22"/>
          <w:szCs w:val="22"/>
        </w:rPr>
        <w:t>.</w:t>
      </w:r>
    </w:p>
    <w:p w14:paraId="50764CFD" w14:textId="1A8ECEEF" w:rsidR="000D6E1A" w:rsidRDefault="001D5B3E" w:rsidP="00E27E57">
      <w:pPr>
        <w:spacing w:after="0" w:line="240" w:lineRule="auto"/>
        <w:jc w:val="both"/>
        <w:rPr>
          <w:rFonts w:ascii="Arial" w:hAnsi="Arial" w:cs="Arial"/>
          <w:sz w:val="22"/>
          <w:szCs w:val="22"/>
        </w:rPr>
      </w:pPr>
      <w:r>
        <w:rPr>
          <w:rFonts w:ascii="Arial" w:hAnsi="Arial" w:cs="Arial"/>
          <w:sz w:val="22"/>
          <w:szCs w:val="22"/>
        </w:rPr>
        <w:t>Date referinta la constructii:</w:t>
      </w:r>
    </w:p>
    <w:p w14:paraId="73A57259" w14:textId="5434A79D" w:rsidR="001D5B3E" w:rsidRDefault="001D5B3E" w:rsidP="002D3E83">
      <w:pPr>
        <w:pStyle w:val="ListParagraph"/>
        <w:numPr>
          <w:ilvl w:val="0"/>
          <w:numId w:val="283"/>
        </w:numPr>
        <w:spacing w:after="0" w:line="240" w:lineRule="auto"/>
        <w:jc w:val="both"/>
        <w:rPr>
          <w:rFonts w:ascii="Arial" w:hAnsi="Arial" w:cs="Arial"/>
          <w:sz w:val="22"/>
          <w:szCs w:val="22"/>
        </w:rPr>
      </w:pPr>
      <w:r>
        <w:rPr>
          <w:rFonts w:ascii="Arial" w:hAnsi="Arial" w:cs="Arial"/>
          <w:sz w:val="22"/>
          <w:szCs w:val="22"/>
        </w:rPr>
        <w:t>Constuctia C1 – P+1, Sc = 1.980 mp, Scd = 3.960 mp, nr. cd. 4406-C1</w:t>
      </w:r>
    </w:p>
    <w:p w14:paraId="030F0270" w14:textId="4DDE111B" w:rsidR="001D5B3E" w:rsidRDefault="001D5B3E" w:rsidP="002D3E83">
      <w:pPr>
        <w:pStyle w:val="ListParagraph"/>
        <w:numPr>
          <w:ilvl w:val="0"/>
          <w:numId w:val="283"/>
        </w:numPr>
        <w:spacing w:after="0" w:line="240" w:lineRule="auto"/>
        <w:jc w:val="both"/>
        <w:rPr>
          <w:rFonts w:ascii="Arial" w:hAnsi="Arial" w:cs="Arial"/>
          <w:sz w:val="22"/>
          <w:szCs w:val="22"/>
        </w:rPr>
      </w:pPr>
      <w:r>
        <w:rPr>
          <w:rFonts w:ascii="Arial" w:hAnsi="Arial" w:cs="Arial"/>
          <w:sz w:val="22"/>
          <w:szCs w:val="22"/>
        </w:rPr>
        <w:t>Constuctia C2 – P, Sc = 294 mp, nr. cd. 4406-C2</w:t>
      </w:r>
    </w:p>
    <w:p w14:paraId="5B430A1B" w14:textId="5570A65A" w:rsidR="001D5B3E" w:rsidRPr="001D5B3E" w:rsidRDefault="001D5B3E" w:rsidP="002D3E83">
      <w:pPr>
        <w:pStyle w:val="ListParagraph"/>
        <w:numPr>
          <w:ilvl w:val="0"/>
          <w:numId w:val="283"/>
        </w:numPr>
        <w:spacing w:after="0" w:line="240" w:lineRule="auto"/>
        <w:jc w:val="both"/>
        <w:rPr>
          <w:rFonts w:ascii="Arial" w:hAnsi="Arial" w:cs="Arial"/>
          <w:sz w:val="22"/>
          <w:szCs w:val="22"/>
        </w:rPr>
      </w:pPr>
      <w:r>
        <w:rPr>
          <w:rFonts w:ascii="Arial" w:hAnsi="Arial" w:cs="Arial"/>
          <w:sz w:val="22"/>
          <w:szCs w:val="22"/>
        </w:rPr>
        <w:t>Constuctia C3 – P, Sc = 1.164 mp, nr. cd. 4406-C3</w:t>
      </w:r>
    </w:p>
    <w:p w14:paraId="573A91D6" w14:textId="75715935" w:rsidR="001D5B3E" w:rsidRDefault="001D5B3E" w:rsidP="00E27E57">
      <w:pPr>
        <w:spacing w:after="0" w:line="240" w:lineRule="auto"/>
        <w:jc w:val="both"/>
        <w:rPr>
          <w:rFonts w:ascii="Arial" w:hAnsi="Arial" w:cs="Arial"/>
          <w:sz w:val="22"/>
          <w:szCs w:val="22"/>
        </w:rPr>
      </w:pPr>
    </w:p>
    <w:p w14:paraId="18783D65" w14:textId="57D7F7F9" w:rsidR="001D5B3E" w:rsidRDefault="001D5B3E" w:rsidP="00E27E57">
      <w:pPr>
        <w:spacing w:after="0" w:line="240" w:lineRule="auto"/>
        <w:jc w:val="both"/>
        <w:rPr>
          <w:rFonts w:ascii="Arial" w:hAnsi="Arial" w:cs="Arial"/>
          <w:sz w:val="22"/>
          <w:szCs w:val="22"/>
        </w:rPr>
      </w:pPr>
    </w:p>
    <w:p w14:paraId="1350F2B6" w14:textId="237BEF22" w:rsidR="001D5B3E" w:rsidRDefault="001D5B3E" w:rsidP="00E27E57">
      <w:pPr>
        <w:spacing w:after="0" w:line="240" w:lineRule="auto"/>
        <w:jc w:val="both"/>
        <w:rPr>
          <w:rFonts w:ascii="Arial" w:hAnsi="Arial" w:cs="Arial"/>
          <w:sz w:val="22"/>
          <w:szCs w:val="22"/>
        </w:rPr>
      </w:pPr>
    </w:p>
    <w:p w14:paraId="6491BBF9" w14:textId="45E52A61" w:rsidR="001D5B3E" w:rsidRDefault="001D5B3E" w:rsidP="00E27E57">
      <w:pPr>
        <w:spacing w:after="0" w:line="240" w:lineRule="auto"/>
        <w:jc w:val="both"/>
        <w:rPr>
          <w:rFonts w:ascii="Arial" w:hAnsi="Arial" w:cs="Arial"/>
          <w:sz w:val="22"/>
          <w:szCs w:val="22"/>
        </w:rPr>
      </w:pPr>
    </w:p>
    <w:p w14:paraId="0397ACCD" w14:textId="77777777" w:rsidR="001D5B3E" w:rsidRPr="00E27E57" w:rsidRDefault="001D5B3E" w:rsidP="00E27E57">
      <w:pPr>
        <w:spacing w:after="0" w:line="240" w:lineRule="auto"/>
        <w:jc w:val="both"/>
        <w:rPr>
          <w:rFonts w:ascii="Arial" w:hAnsi="Arial" w:cs="Arial"/>
          <w:sz w:val="22"/>
          <w:szCs w:val="22"/>
        </w:rPr>
      </w:pPr>
    </w:p>
    <w:p w14:paraId="04C8B4AF" w14:textId="469D80D5" w:rsidR="00E27E57" w:rsidRPr="00C0589E" w:rsidRDefault="00227B5B" w:rsidP="00E27E57">
      <w:pPr>
        <w:spacing w:after="0" w:line="240" w:lineRule="auto"/>
        <w:jc w:val="both"/>
        <w:rPr>
          <w:rFonts w:ascii="Arial" w:hAnsi="Arial" w:cs="Arial"/>
          <w:sz w:val="22"/>
          <w:szCs w:val="22"/>
        </w:rPr>
      </w:pPr>
      <w:r w:rsidRPr="00227B5B">
        <w:rPr>
          <w:rFonts w:ascii="Arial" w:hAnsi="Arial" w:cs="Arial"/>
          <w:sz w:val="22"/>
          <w:szCs w:val="22"/>
        </w:rPr>
        <w:t>Prin proiect se solicita schimbarea de destinatie a unei constructii cu destinatia de abator in fabrica de prelucrare a membranelor naturale si creearea unor fluxuri specifice de prelucrarea a membranelor naturale (stomace, bumbare, funduri, mate crete, vezici, grasimi).</w:t>
      </w:r>
      <w:r w:rsidR="00C0589E">
        <w:rPr>
          <w:rFonts w:ascii="Arial" w:hAnsi="Arial" w:cs="Arial"/>
          <w:sz w:val="22"/>
          <w:szCs w:val="22"/>
        </w:rPr>
        <w:t xml:space="preserve"> </w:t>
      </w:r>
      <w:r w:rsidR="00C0589E" w:rsidRPr="00C0589E">
        <w:rPr>
          <w:rFonts w:ascii="Arial" w:hAnsi="Arial" w:cs="Arial"/>
          <w:sz w:val="22"/>
          <w:szCs w:val="22"/>
        </w:rPr>
        <w:t xml:space="preserve">Nu se </w:t>
      </w:r>
      <w:r w:rsidR="00C0589E">
        <w:rPr>
          <w:rFonts w:ascii="Arial" w:hAnsi="Arial" w:cs="Arial"/>
          <w:sz w:val="22"/>
          <w:szCs w:val="22"/>
        </w:rPr>
        <w:t xml:space="preserve">vor </w:t>
      </w:r>
      <w:r w:rsidR="00C0589E" w:rsidRPr="00C0589E">
        <w:rPr>
          <w:rFonts w:ascii="Arial" w:hAnsi="Arial" w:cs="Arial"/>
          <w:sz w:val="22"/>
          <w:szCs w:val="22"/>
        </w:rPr>
        <w:t>prelucr</w:t>
      </w:r>
      <w:r w:rsidR="00C0589E">
        <w:rPr>
          <w:rFonts w:ascii="Arial" w:hAnsi="Arial" w:cs="Arial"/>
          <w:sz w:val="22"/>
          <w:szCs w:val="22"/>
        </w:rPr>
        <w:t>a</w:t>
      </w:r>
      <w:r w:rsidR="00C0589E" w:rsidRPr="00C0589E">
        <w:rPr>
          <w:rFonts w:ascii="Arial" w:hAnsi="Arial" w:cs="Arial"/>
          <w:sz w:val="22"/>
          <w:szCs w:val="22"/>
        </w:rPr>
        <w:t xml:space="preserve"> mate subtiri</w:t>
      </w:r>
      <w:r w:rsidR="00C0589E">
        <w:rPr>
          <w:rFonts w:ascii="Arial" w:hAnsi="Arial" w:cs="Arial"/>
          <w:sz w:val="22"/>
          <w:szCs w:val="22"/>
        </w:rPr>
        <w:t>.</w:t>
      </w:r>
    </w:p>
    <w:p w14:paraId="344B85EC" w14:textId="60C6AC0D" w:rsidR="00472FF3" w:rsidRDefault="00472FF3" w:rsidP="00E27E57">
      <w:pPr>
        <w:spacing w:after="0" w:line="240" w:lineRule="auto"/>
        <w:jc w:val="both"/>
        <w:rPr>
          <w:rFonts w:ascii="Arial" w:hAnsi="Arial" w:cs="Arial"/>
          <w:sz w:val="22"/>
          <w:szCs w:val="22"/>
          <w:lang w:val="it-IT"/>
        </w:rPr>
      </w:pPr>
    </w:p>
    <w:p w14:paraId="29002BE7" w14:textId="344B59E0" w:rsidR="00C0589E" w:rsidRPr="001D5B3E" w:rsidRDefault="003F780A" w:rsidP="00E27E57">
      <w:pPr>
        <w:spacing w:after="0" w:line="240" w:lineRule="auto"/>
        <w:jc w:val="both"/>
        <w:rPr>
          <w:rFonts w:ascii="Arial" w:hAnsi="Arial" w:cs="Arial"/>
          <w:sz w:val="22"/>
          <w:szCs w:val="22"/>
          <w:lang w:val="it-IT"/>
        </w:rPr>
      </w:pPr>
      <w:r w:rsidRPr="001D5B3E">
        <w:rPr>
          <w:rFonts w:ascii="Arial" w:hAnsi="Arial" w:cs="Arial"/>
          <w:sz w:val="22"/>
          <w:szCs w:val="22"/>
          <w:lang w:val="it-IT"/>
        </w:rPr>
        <w:t xml:space="preserve">Pe parcela de teren in suprafata de </w:t>
      </w:r>
      <w:r w:rsidRPr="001D5B3E">
        <w:rPr>
          <w:rFonts w:ascii="Arial" w:hAnsi="Arial" w:cs="Arial"/>
          <w:sz w:val="22"/>
          <w:szCs w:val="22"/>
        </w:rPr>
        <w:t xml:space="preserve">27.724 mp, a carui proprietar este SUD FLEISCH S.R.L. si pentru care a fost inchiriata firmei MARCHAND S.R.L. </w:t>
      </w:r>
      <w:r w:rsidR="006E264B" w:rsidRPr="001D5B3E">
        <w:rPr>
          <w:rFonts w:ascii="Arial" w:hAnsi="Arial" w:cs="Arial"/>
          <w:sz w:val="22"/>
          <w:szCs w:val="22"/>
        </w:rPr>
        <w:t>pr</w:t>
      </w:r>
      <w:r w:rsidRPr="001D5B3E">
        <w:rPr>
          <w:rFonts w:ascii="Arial" w:hAnsi="Arial" w:cs="Arial"/>
          <w:sz w:val="22"/>
          <w:szCs w:val="22"/>
        </w:rPr>
        <w:t>in contract</w:t>
      </w:r>
      <w:r w:rsidR="006E264B" w:rsidRPr="001D5B3E">
        <w:rPr>
          <w:rFonts w:ascii="Arial" w:hAnsi="Arial" w:cs="Arial"/>
          <w:sz w:val="22"/>
          <w:szCs w:val="22"/>
        </w:rPr>
        <w:t>ul</w:t>
      </w:r>
      <w:r w:rsidRPr="001D5B3E">
        <w:rPr>
          <w:rFonts w:ascii="Arial" w:hAnsi="Arial" w:cs="Arial"/>
          <w:sz w:val="22"/>
          <w:szCs w:val="22"/>
        </w:rPr>
        <w:t xml:space="preserve"> de locatiune </w:t>
      </w:r>
      <w:r w:rsidRPr="001D5B3E">
        <w:rPr>
          <w:rFonts w:ascii="Arial" w:hAnsi="Arial" w:cs="Arial"/>
          <w:b/>
          <w:sz w:val="22"/>
          <w:szCs w:val="22"/>
          <w:highlight w:val="cyan"/>
        </w:rPr>
        <w:t xml:space="preserve">(Anexa nr. </w:t>
      </w:r>
      <w:r w:rsidR="003F5644" w:rsidRPr="001D5B3E">
        <w:rPr>
          <w:rFonts w:ascii="Arial" w:hAnsi="Arial" w:cs="Arial"/>
          <w:b/>
          <w:sz w:val="22"/>
          <w:szCs w:val="22"/>
          <w:highlight w:val="cyan"/>
        </w:rPr>
        <w:t>A</w:t>
      </w:r>
      <w:r w:rsidRPr="001D5B3E">
        <w:rPr>
          <w:rFonts w:ascii="Arial" w:hAnsi="Arial" w:cs="Arial"/>
          <w:b/>
          <w:sz w:val="22"/>
          <w:szCs w:val="22"/>
          <w:highlight w:val="cyan"/>
        </w:rPr>
        <w:t>3)</w:t>
      </w:r>
      <w:r w:rsidRPr="001D5B3E">
        <w:rPr>
          <w:rFonts w:ascii="Arial" w:hAnsi="Arial" w:cs="Arial"/>
          <w:b/>
          <w:sz w:val="22"/>
          <w:szCs w:val="22"/>
        </w:rPr>
        <w:t xml:space="preserve"> </w:t>
      </w:r>
      <w:r w:rsidR="006E264B" w:rsidRPr="001D5B3E">
        <w:rPr>
          <w:rFonts w:ascii="Arial" w:hAnsi="Arial" w:cs="Arial"/>
          <w:bCs/>
          <w:sz w:val="22"/>
          <w:szCs w:val="22"/>
        </w:rPr>
        <w:t xml:space="preserve">a functionat un abator mixt de porcine si ovine, fiind amplasata in intravilanul </w:t>
      </w:r>
      <w:r w:rsidR="006E264B" w:rsidRPr="001D5B3E">
        <w:rPr>
          <w:rFonts w:ascii="Arial" w:hAnsi="Arial" w:cs="Arial"/>
          <w:sz w:val="22"/>
          <w:szCs w:val="22"/>
          <w:lang w:val="it-IT"/>
        </w:rPr>
        <w:t xml:space="preserve">localitatii Ghergani, </w:t>
      </w:r>
      <w:r w:rsidR="00C0589E" w:rsidRPr="001D5B3E">
        <w:rPr>
          <w:rFonts w:ascii="Arial" w:hAnsi="Arial" w:cs="Arial"/>
          <w:sz w:val="22"/>
          <w:szCs w:val="22"/>
          <w:lang w:val="it-IT"/>
        </w:rPr>
        <w:t>iar</w:t>
      </w:r>
      <w:r w:rsidR="006E264B" w:rsidRPr="001D5B3E">
        <w:rPr>
          <w:rFonts w:ascii="Arial" w:hAnsi="Arial" w:cs="Arial"/>
          <w:sz w:val="22"/>
          <w:szCs w:val="22"/>
          <w:lang w:val="it-IT"/>
        </w:rPr>
        <w:t xml:space="preserve"> conform P</w:t>
      </w:r>
      <w:r w:rsidR="001D5B3E">
        <w:rPr>
          <w:rFonts w:ascii="Arial" w:hAnsi="Arial" w:cs="Arial"/>
          <w:sz w:val="22"/>
          <w:szCs w:val="22"/>
          <w:lang w:val="it-IT"/>
        </w:rPr>
        <w:t>.</w:t>
      </w:r>
      <w:r w:rsidR="006E264B" w:rsidRPr="001D5B3E">
        <w:rPr>
          <w:rFonts w:ascii="Arial" w:hAnsi="Arial" w:cs="Arial"/>
          <w:sz w:val="22"/>
          <w:szCs w:val="22"/>
          <w:lang w:val="it-IT"/>
        </w:rPr>
        <w:t>U</w:t>
      </w:r>
      <w:r w:rsidR="001D5B3E">
        <w:rPr>
          <w:rFonts w:ascii="Arial" w:hAnsi="Arial" w:cs="Arial"/>
          <w:sz w:val="22"/>
          <w:szCs w:val="22"/>
          <w:lang w:val="it-IT"/>
        </w:rPr>
        <w:t>.</w:t>
      </w:r>
      <w:r w:rsidR="006E264B" w:rsidRPr="001D5B3E">
        <w:rPr>
          <w:rFonts w:ascii="Arial" w:hAnsi="Arial" w:cs="Arial"/>
          <w:sz w:val="22"/>
          <w:szCs w:val="22"/>
          <w:lang w:val="it-IT"/>
        </w:rPr>
        <w:t>G</w:t>
      </w:r>
      <w:r w:rsidR="001D5B3E">
        <w:rPr>
          <w:rFonts w:ascii="Arial" w:hAnsi="Arial" w:cs="Arial"/>
          <w:sz w:val="22"/>
          <w:szCs w:val="22"/>
          <w:lang w:val="it-IT"/>
        </w:rPr>
        <w:t>.</w:t>
      </w:r>
      <w:r w:rsidR="006E264B" w:rsidRPr="001D5B3E">
        <w:rPr>
          <w:rFonts w:ascii="Arial" w:hAnsi="Arial" w:cs="Arial"/>
          <w:sz w:val="22"/>
          <w:szCs w:val="22"/>
          <w:lang w:val="it-IT"/>
        </w:rPr>
        <w:t xml:space="preserve"> aprobat prin Hotararea Consiliului Local Racari nr. 4/24.02.2010</w:t>
      </w:r>
      <w:r w:rsidR="00C0589E" w:rsidRPr="001D5B3E">
        <w:rPr>
          <w:rFonts w:ascii="Arial" w:hAnsi="Arial" w:cs="Arial"/>
          <w:sz w:val="22"/>
          <w:szCs w:val="22"/>
          <w:lang w:val="it-IT"/>
        </w:rPr>
        <w:t>, se incadreaza:</w:t>
      </w:r>
    </w:p>
    <w:p w14:paraId="40C34F28" w14:textId="7CD19C38" w:rsidR="003F780A" w:rsidRPr="00804A3D" w:rsidRDefault="006E264B" w:rsidP="002D3E83">
      <w:pPr>
        <w:pStyle w:val="ListParagraph"/>
        <w:numPr>
          <w:ilvl w:val="0"/>
          <w:numId w:val="286"/>
        </w:numPr>
        <w:spacing w:after="0" w:line="240" w:lineRule="auto"/>
        <w:jc w:val="both"/>
        <w:rPr>
          <w:rFonts w:ascii="Arial" w:eastAsia="Times New Roman" w:hAnsi="Arial" w:cs="Arial"/>
          <w:sz w:val="22"/>
          <w:szCs w:val="22"/>
        </w:rPr>
      </w:pPr>
      <w:r w:rsidRPr="00804A3D">
        <w:rPr>
          <w:rFonts w:ascii="Arial" w:eastAsia="Times New Roman" w:hAnsi="Arial" w:cs="Arial"/>
          <w:sz w:val="22"/>
          <w:szCs w:val="22"/>
        </w:rPr>
        <w:t>categoria de folosinta</w:t>
      </w:r>
      <w:r w:rsidR="00C0589E" w:rsidRPr="00804A3D">
        <w:rPr>
          <w:rFonts w:ascii="Arial" w:eastAsia="Times New Roman" w:hAnsi="Arial" w:cs="Arial"/>
          <w:sz w:val="22"/>
          <w:szCs w:val="22"/>
        </w:rPr>
        <w:t>:</w:t>
      </w:r>
      <w:r w:rsidRPr="00804A3D">
        <w:rPr>
          <w:rFonts w:ascii="Arial" w:eastAsia="Times New Roman" w:hAnsi="Arial" w:cs="Arial"/>
          <w:sz w:val="22"/>
          <w:szCs w:val="22"/>
        </w:rPr>
        <w:t xml:space="preserve"> curti constructii</w:t>
      </w:r>
      <w:r w:rsidR="00C0589E" w:rsidRPr="00804A3D">
        <w:rPr>
          <w:rFonts w:ascii="Arial" w:eastAsia="Times New Roman" w:hAnsi="Arial" w:cs="Arial"/>
          <w:sz w:val="22"/>
          <w:szCs w:val="22"/>
        </w:rPr>
        <w:t>;</w:t>
      </w:r>
    </w:p>
    <w:p w14:paraId="698EA611" w14:textId="35FF5F36" w:rsidR="00C0589E" w:rsidRPr="00804A3D" w:rsidRDefault="00C0589E" w:rsidP="002D3E83">
      <w:pPr>
        <w:pStyle w:val="ListParagraph"/>
        <w:numPr>
          <w:ilvl w:val="0"/>
          <w:numId w:val="286"/>
        </w:numPr>
        <w:spacing w:after="0" w:line="240" w:lineRule="auto"/>
        <w:jc w:val="both"/>
        <w:rPr>
          <w:rFonts w:ascii="Arial" w:hAnsi="Arial" w:cs="Arial"/>
          <w:bCs/>
          <w:sz w:val="22"/>
          <w:szCs w:val="22"/>
        </w:rPr>
      </w:pPr>
      <w:r w:rsidRPr="00804A3D">
        <w:rPr>
          <w:rFonts w:ascii="Arial" w:eastAsia="Times New Roman" w:hAnsi="Arial" w:cs="Arial"/>
          <w:sz w:val="22"/>
          <w:szCs w:val="22"/>
        </w:rPr>
        <w:t>zona unitatii industriale de depozitare si transport.</w:t>
      </w:r>
    </w:p>
    <w:p w14:paraId="0A040BEA" w14:textId="77777777" w:rsidR="00D61D6F" w:rsidRPr="006E264B" w:rsidRDefault="00D61D6F" w:rsidP="00E27E57">
      <w:pPr>
        <w:spacing w:after="0" w:line="240" w:lineRule="auto"/>
        <w:jc w:val="both"/>
        <w:rPr>
          <w:rFonts w:ascii="Arial" w:hAnsi="Arial" w:cs="Arial"/>
          <w:bCs/>
          <w:sz w:val="22"/>
          <w:szCs w:val="22"/>
          <w:lang w:val="it-IT"/>
        </w:rPr>
      </w:pPr>
    </w:p>
    <w:p w14:paraId="34E9E718" w14:textId="7EE018D6" w:rsidR="00B67236" w:rsidRPr="00B67236" w:rsidRDefault="000E3FFA" w:rsidP="00B67236">
      <w:pPr>
        <w:spacing w:after="0" w:line="240" w:lineRule="auto"/>
        <w:jc w:val="both"/>
        <w:rPr>
          <w:rFonts w:ascii="Arial" w:hAnsi="Arial" w:cs="Arial"/>
          <w:b/>
          <w:sz w:val="22"/>
          <w:szCs w:val="22"/>
        </w:rPr>
      </w:pPr>
      <w:r w:rsidRPr="000E3FFA">
        <w:rPr>
          <w:rFonts w:ascii="Arial" w:eastAsia="Tahoma" w:hAnsi="Arial" w:cs="Arial"/>
          <w:b/>
          <w:noProof/>
          <w:sz w:val="22"/>
          <w:szCs w:val="22"/>
          <w:lang w:val="en-US"/>
        </w:rPr>
        <w:drawing>
          <wp:inline distT="0" distB="0" distL="0" distR="0" wp14:anchorId="6CDAA048" wp14:editId="0542F73E">
            <wp:extent cx="5939790" cy="4276090"/>
            <wp:effectExtent l="0" t="0" r="381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9790" cy="4276090"/>
                    </a:xfrm>
                    <a:prstGeom prst="rect">
                      <a:avLst/>
                    </a:prstGeom>
                    <a:noFill/>
                    <a:ln>
                      <a:noFill/>
                    </a:ln>
                  </pic:spPr>
                </pic:pic>
              </a:graphicData>
            </a:graphic>
          </wp:inline>
        </w:drawing>
      </w:r>
      <w:r w:rsidRPr="000E3FFA">
        <w:rPr>
          <w:rFonts w:ascii="Arial" w:eastAsia="Tahoma" w:hAnsi="Arial" w:cs="Arial"/>
          <w:b/>
          <w:noProof/>
          <w:sz w:val="22"/>
          <w:szCs w:val="22"/>
          <w:lang w:val="en-US"/>
        </w:rPr>
        <w:t xml:space="preserve"> </w:t>
      </w:r>
    </w:p>
    <w:p w14:paraId="3A4C8FF1" w14:textId="34EF0D27" w:rsidR="005E5428" w:rsidRDefault="00897DD2" w:rsidP="00E73BA9">
      <w:pPr>
        <w:pStyle w:val="Caption"/>
      </w:pPr>
      <w:bookmarkStart w:id="30" w:name="_Hlk13897414"/>
      <w:bookmarkStart w:id="31" w:name="_Toc30050000"/>
      <w:r>
        <w:t>Figur</w:t>
      </w:r>
      <w:r w:rsidR="00067FE0">
        <w:t>a</w:t>
      </w:r>
      <w:r>
        <w:t xml:space="preserve"> </w:t>
      </w:r>
      <w:r w:rsidR="00AC4C09">
        <w:fldChar w:fldCharType="begin"/>
      </w:r>
      <w:r w:rsidR="00AC4C09">
        <w:instrText xml:space="preserve"> SEQ Figură \* ARABIC </w:instrText>
      </w:r>
      <w:r w:rsidR="00AC4C09">
        <w:fldChar w:fldCharType="separate"/>
      </w:r>
      <w:r w:rsidR="007D29BA">
        <w:rPr>
          <w:noProof/>
        </w:rPr>
        <w:t>2</w:t>
      </w:r>
      <w:r w:rsidR="00AC4C09">
        <w:rPr>
          <w:noProof/>
        </w:rPr>
        <w:fldChar w:fldCharType="end"/>
      </w:r>
      <w:bookmarkEnd w:id="30"/>
      <w:r>
        <w:t xml:space="preserve"> </w:t>
      </w:r>
      <w:r w:rsidRPr="005E5428">
        <w:t xml:space="preserve">– </w:t>
      </w:r>
      <w:r w:rsidR="000E3FFA">
        <w:t>Localizarea amplasamentului</w:t>
      </w:r>
      <w:bookmarkEnd w:id="31"/>
    </w:p>
    <w:p w14:paraId="4C87C869" w14:textId="6E10B370" w:rsidR="00653D54" w:rsidRDefault="00653D54" w:rsidP="00D920C4">
      <w:pPr>
        <w:autoSpaceDE w:val="0"/>
        <w:autoSpaceDN w:val="0"/>
        <w:adjustRightInd w:val="0"/>
        <w:spacing w:after="0" w:line="240" w:lineRule="auto"/>
        <w:jc w:val="both"/>
        <w:rPr>
          <w:rFonts w:ascii="Arial" w:hAnsi="Arial" w:cs="Arial"/>
          <w:color w:val="000000"/>
          <w:sz w:val="22"/>
          <w:szCs w:val="22"/>
        </w:rPr>
      </w:pPr>
    </w:p>
    <w:p w14:paraId="754EA5A3" w14:textId="1D213C2F" w:rsidR="00D920C4" w:rsidRPr="000503DC" w:rsidRDefault="00D920C4" w:rsidP="00D920C4">
      <w:pPr>
        <w:spacing w:after="0" w:line="240" w:lineRule="auto"/>
        <w:jc w:val="both"/>
        <w:rPr>
          <w:rFonts w:ascii="Arial" w:hAnsi="Arial" w:cs="Arial"/>
          <w:sz w:val="22"/>
          <w:szCs w:val="22"/>
          <w:lang w:eastAsia="ro-RO"/>
        </w:rPr>
      </w:pPr>
      <w:r w:rsidRPr="000503DC">
        <w:rPr>
          <w:rFonts w:ascii="Arial" w:hAnsi="Arial" w:cs="Arial"/>
          <w:sz w:val="22"/>
          <w:szCs w:val="22"/>
          <w:lang w:eastAsia="ro-RO"/>
        </w:rPr>
        <w:t>Din punct de vedere al amplas</w:t>
      </w:r>
      <w:r w:rsidR="00067FE0">
        <w:rPr>
          <w:rFonts w:ascii="Arial" w:hAnsi="Arial" w:cs="Arial"/>
          <w:sz w:val="22"/>
          <w:szCs w:val="22"/>
          <w:lang w:eastAsia="ro-RO"/>
        </w:rPr>
        <w:t>a</w:t>
      </w:r>
      <w:r w:rsidRPr="000503DC">
        <w:rPr>
          <w:rFonts w:ascii="Arial" w:hAnsi="Arial" w:cs="Arial"/>
          <w:sz w:val="22"/>
          <w:szCs w:val="22"/>
          <w:lang w:eastAsia="ro-RO"/>
        </w:rPr>
        <w:t xml:space="preserve">rii obiectivului </w:t>
      </w:r>
      <w:r w:rsidR="00067FE0">
        <w:rPr>
          <w:rFonts w:ascii="Arial" w:hAnsi="Arial" w:cs="Arial"/>
          <w:sz w:val="22"/>
          <w:szCs w:val="22"/>
          <w:lang w:eastAsia="ro-RO"/>
        </w:rPr>
        <w:t>i</w:t>
      </w:r>
      <w:r w:rsidRPr="000503DC">
        <w:rPr>
          <w:rFonts w:ascii="Arial" w:hAnsi="Arial" w:cs="Arial"/>
          <w:sz w:val="22"/>
          <w:szCs w:val="22"/>
          <w:lang w:eastAsia="ro-RO"/>
        </w:rPr>
        <w:t>n raport cu:</w:t>
      </w:r>
    </w:p>
    <w:p w14:paraId="43200DCC" w14:textId="2B354680" w:rsidR="00D920C4" w:rsidRDefault="00D920C4" w:rsidP="009014CC">
      <w:pPr>
        <w:pStyle w:val="ListParagraph"/>
        <w:numPr>
          <w:ilvl w:val="0"/>
          <w:numId w:val="126"/>
        </w:numPr>
        <w:spacing w:after="0" w:line="240" w:lineRule="auto"/>
        <w:jc w:val="both"/>
        <w:rPr>
          <w:rFonts w:ascii="Arial" w:hAnsi="Arial" w:cs="Arial"/>
          <w:sz w:val="22"/>
          <w:szCs w:val="22"/>
          <w:lang w:eastAsia="ro-RO"/>
        </w:rPr>
      </w:pPr>
      <w:r w:rsidRPr="000503DC">
        <w:rPr>
          <w:rFonts w:ascii="Arial" w:hAnsi="Arial" w:cs="Arial"/>
          <w:sz w:val="22"/>
          <w:szCs w:val="22"/>
          <w:lang w:eastAsia="ro-RO"/>
        </w:rPr>
        <w:t>corpurile de ap</w:t>
      </w:r>
      <w:r w:rsidR="00067FE0">
        <w:rPr>
          <w:rFonts w:ascii="Arial" w:hAnsi="Arial" w:cs="Arial"/>
          <w:sz w:val="22"/>
          <w:szCs w:val="22"/>
          <w:lang w:eastAsia="ro-RO"/>
        </w:rPr>
        <w:t>a</w:t>
      </w:r>
      <w:r w:rsidRPr="000503DC">
        <w:rPr>
          <w:rFonts w:ascii="Arial" w:hAnsi="Arial" w:cs="Arial"/>
          <w:sz w:val="22"/>
          <w:szCs w:val="22"/>
          <w:lang w:eastAsia="ro-RO"/>
        </w:rPr>
        <w:t xml:space="preserve"> de suprafa</w:t>
      </w:r>
      <w:r w:rsidR="00067FE0">
        <w:rPr>
          <w:rFonts w:ascii="Arial" w:hAnsi="Arial" w:cs="Arial"/>
          <w:sz w:val="22"/>
          <w:szCs w:val="22"/>
          <w:lang w:eastAsia="ro-RO"/>
        </w:rPr>
        <w:t>ta</w:t>
      </w:r>
      <w:r w:rsidRPr="000503DC">
        <w:rPr>
          <w:rFonts w:ascii="Arial" w:hAnsi="Arial" w:cs="Arial"/>
          <w:sz w:val="22"/>
          <w:szCs w:val="22"/>
          <w:lang w:eastAsia="ro-RO"/>
        </w:rPr>
        <w:t xml:space="preserve"> </w:t>
      </w:r>
      <w:r w:rsidR="00950D05">
        <w:rPr>
          <w:rFonts w:ascii="Arial" w:hAnsi="Arial" w:cs="Arial"/>
          <w:sz w:val="22"/>
          <w:szCs w:val="22"/>
          <w:lang w:eastAsia="ro-RO"/>
        </w:rPr>
        <w:t>– bazin hidrografic al raului Arges,</w:t>
      </w:r>
      <w:r w:rsidR="000E3FFA">
        <w:rPr>
          <w:rFonts w:ascii="Arial" w:hAnsi="Arial" w:cs="Arial"/>
          <w:sz w:val="22"/>
          <w:szCs w:val="22"/>
          <w:lang w:eastAsia="ro-RO"/>
        </w:rPr>
        <w:t xml:space="preserve"> la cca. 60 m de malul stang al paraului Ilfovat</w:t>
      </w:r>
      <w:r w:rsidR="00950D05">
        <w:rPr>
          <w:rFonts w:ascii="Arial" w:hAnsi="Arial" w:cs="Arial"/>
          <w:sz w:val="22"/>
          <w:szCs w:val="22"/>
          <w:lang w:eastAsia="ro-RO"/>
        </w:rPr>
        <w:t>, afluent necadastrat mal stanga al raului Ilfov, cod cadastral X-1.025.16.00.00.00.0;</w:t>
      </w:r>
    </w:p>
    <w:p w14:paraId="2D116D3F" w14:textId="4A312193" w:rsidR="00D920C4" w:rsidRPr="00950D05" w:rsidRDefault="00950D05" w:rsidP="009014CC">
      <w:pPr>
        <w:pStyle w:val="ListParagraph"/>
        <w:numPr>
          <w:ilvl w:val="0"/>
          <w:numId w:val="126"/>
        </w:numPr>
        <w:spacing w:after="0" w:line="240" w:lineRule="auto"/>
        <w:jc w:val="both"/>
        <w:rPr>
          <w:rFonts w:ascii="Arial" w:hAnsi="Arial" w:cs="Arial"/>
          <w:sz w:val="22"/>
          <w:szCs w:val="22"/>
        </w:rPr>
      </w:pPr>
      <w:r>
        <w:rPr>
          <w:rFonts w:ascii="Arial" w:hAnsi="Arial" w:cs="Arial"/>
          <w:sz w:val="22"/>
          <w:szCs w:val="22"/>
          <w:lang w:val="es-419" w:eastAsia="ro-RO"/>
        </w:rPr>
        <w:t>corpurile de apa subterana ROAG 02 – caracterizat conform Ordinului nr. 621/2014 privind aprobarea valorilor de prag pentru corpurile de apa subterna;</w:t>
      </w:r>
    </w:p>
    <w:p w14:paraId="59E1E79B" w14:textId="3372E3D0" w:rsidR="00950D05" w:rsidRPr="0009535A" w:rsidRDefault="0009535A" w:rsidP="009014CC">
      <w:pPr>
        <w:pStyle w:val="ListParagraph"/>
        <w:numPr>
          <w:ilvl w:val="0"/>
          <w:numId w:val="126"/>
        </w:numPr>
        <w:spacing w:after="0" w:line="240" w:lineRule="auto"/>
        <w:jc w:val="both"/>
        <w:rPr>
          <w:rFonts w:ascii="Arial" w:hAnsi="Arial" w:cs="Arial"/>
          <w:sz w:val="22"/>
          <w:szCs w:val="22"/>
        </w:rPr>
      </w:pPr>
      <w:r w:rsidRPr="0009535A">
        <w:rPr>
          <w:rFonts w:ascii="Arial" w:hAnsi="Arial" w:cs="Arial"/>
          <w:sz w:val="22"/>
          <w:szCs w:val="22"/>
        </w:rPr>
        <w:t>sit arheologic „Sili</w:t>
      </w:r>
      <w:r w:rsidR="005C5B9F">
        <w:rPr>
          <w:rFonts w:ascii="Arial" w:hAnsi="Arial" w:cs="Arial"/>
          <w:sz w:val="22"/>
          <w:szCs w:val="22"/>
        </w:rPr>
        <w:t>s</w:t>
      </w:r>
      <w:r w:rsidRPr="0009535A">
        <w:rPr>
          <w:rFonts w:ascii="Arial" w:hAnsi="Arial" w:cs="Arial"/>
          <w:sz w:val="22"/>
          <w:szCs w:val="22"/>
        </w:rPr>
        <w:t>tea medieval</w:t>
      </w:r>
      <w:r w:rsidR="005C5B9F">
        <w:rPr>
          <w:rFonts w:ascii="Arial" w:hAnsi="Arial" w:cs="Arial"/>
          <w:sz w:val="22"/>
          <w:szCs w:val="22"/>
        </w:rPr>
        <w:t>a</w:t>
      </w:r>
      <w:r w:rsidRPr="0009535A">
        <w:rPr>
          <w:rFonts w:ascii="Arial" w:hAnsi="Arial" w:cs="Arial"/>
          <w:sz w:val="22"/>
          <w:szCs w:val="22"/>
        </w:rPr>
        <w:t xml:space="preserve"> de la Ghergani”, cod RAN 68663.01</w:t>
      </w:r>
      <w:r>
        <w:rPr>
          <w:rFonts w:ascii="Arial" w:hAnsi="Arial" w:cs="Arial"/>
          <w:sz w:val="22"/>
          <w:szCs w:val="22"/>
        </w:rPr>
        <w:t>, in partea de WSW a amplasamentului.</w:t>
      </w:r>
    </w:p>
    <w:p w14:paraId="004B581E" w14:textId="49C3C708" w:rsidR="000E3FFA" w:rsidRDefault="000E3FFA" w:rsidP="00580362">
      <w:pPr>
        <w:autoSpaceDE w:val="0"/>
        <w:autoSpaceDN w:val="0"/>
        <w:adjustRightInd w:val="0"/>
        <w:spacing w:after="0" w:line="360" w:lineRule="auto"/>
        <w:jc w:val="both"/>
        <w:rPr>
          <w:rFonts w:ascii="Arial" w:hAnsi="Arial" w:cs="Arial"/>
          <w:color w:val="000000"/>
          <w:sz w:val="22"/>
          <w:szCs w:val="22"/>
        </w:rPr>
      </w:pPr>
    </w:p>
    <w:p w14:paraId="76B763E1" w14:textId="747FB71B" w:rsidR="001D5B3E" w:rsidRDefault="001D5B3E" w:rsidP="00580362">
      <w:pPr>
        <w:autoSpaceDE w:val="0"/>
        <w:autoSpaceDN w:val="0"/>
        <w:adjustRightInd w:val="0"/>
        <w:spacing w:after="0" w:line="360" w:lineRule="auto"/>
        <w:jc w:val="both"/>
        <w:rPr>
          <w:rFonts w:ascii="Arial" w:hAnsi="Arial" w:cs="Arial"/>
          <w:color w:val="000000"/>
          <w:sz w:val="22"/>
          <w:szCs w:val="22"/>
        </w:rPr>
      </w:pPr>
    </w:p>
    <w:p w14:paraId="62A07720" w14:textId="43FEEB1F" w:rsidR="001D5B3E" w:rsidRDefault="001D5B3E" w:rsidP="00580362">
      <w:pPr>
        <w:autoSpaceDE w:val="0"/>
        <w:autoSpaceDN w:val="0"/>
        <w:adjustRightInd w:val="0"/>
        <w:spacing w:after="0" w:line="360" w:lineRule="auto"/>
        <w:jc w:val="both"/>
        <w:rPr>
          <w:rFonts w:ascii="Arial" w:hAnsi="Arial" w:cs="Arial"/>
          <w:color w:val="000000"/>
          <w:sz w:val="22"/>
          <w:szCs w:val="22"/>
        </w:rPr>
      </w:pPr>
    </w:p>
    <w:p w14:paraId="258EDE54" w14:textId="77777777" w:rsidR="006F5575" w:rsidRDefault="006F5575" w:rsidP="00580362">
      <w:pPr>
        <w:autoSpaceDE w:val="0"/>
        <w:autoSpaceDN w:val="0"/>
        <w:adjustRightInd w:val="0"/>
        <w:spacing w:after="0" w:line="360" w:lineRule="auto"/>
        <w:jc w:val="both"/>
        <w:rPr>
          <w:rFonts w:ascii="Arial" w:hAnsi="Arial" w:cs="Arial"/>
          <w:color w:val="000000"/>
          <w:sz w:val="22"/>
          <w:szCs w:val="22"/>
        </w:rPr>
      </w:pPr>
    </w:p>
    <w:p w14:paraId="5D37153E" w14:textId="226F88F6" w:rsidR="00FC1942" w:rsidRPr="00653D54" w:rsidRDefault="00FC1942" w:rsidP="00580362">
      <w:pPr>
        <w:pStyle w:val="Heading3"/>
        <w:tabs>
          <w:tab w:val="clear" w:pos="1362"/>
          <w:tab w:val="num" w:pos="993"/>
        </w:tabs>
        <w:spacing w:before="0" w:after="0" w:line="360" w:lineRule="auto"/>
        <w:ind w:left="0" w:firstLine="0"/>
        <w:jc w:val="both"/>
        <w:rPr>
          <w:rFonts w:ascii="Arial" w:hAnsi="Arial"/>
          <w:sz w:val="22"/>
          <w:szCs w:val="22"/>
          <w:lang w:eastAsia="da-DK"/>
        </w:rPr>
      </w:pPr>
      <w:bookmarkStart w:id="32" w:name="_Toc30049818"/>
      <w:r w:rsidRPr="00653D54">
        <w:rPr>
          <w:rFonts w:ascii="Arial" w:hAnsi="Arial"/>
          <w:sz w:val="22"/>
          <w:szCs w:val="22"/>
          <w:lang w:eastAsia="da-DK"/>
        </w:rPr>
        <w:t>Descrierea amplasamentului</w:t>
      </w:r>
      <w:bookmarkEnd w:id="32"/>
    </w:p>
    <w:p w14:paraId="2999C3C3" w14:textId="77777777" w:rsidR="00580362" w:rsidRDefault="00580362" w:rsidP="00580362">
      <w:pPr>
        <w:spacing w:after="0" w:line="360" w:lineRule="auto"/>
        <w:jc w:val="both"/>
        <w:rPr>
          <w:rFonts w:ascii="Arial" w:hAnsi="Arial" w:cs="Arial"/>
          <w:color w:val="002060"/>
          <w:sz w:val="22"/>
          <w:szCs w:val="22"/>
          <w:lang w:eastAsia="ro-RO"/>
        </w:rPr>
      </w:pPr>
    </w:p>
    <w:p w14:paraId="0C0DD708" w14:textId="483F9737" w:rsidR="00FC1942" w:rsidRPr="00580362" w:rsidRDefault="00EC046A" w:rsidP="00D0120F">
      <w:pPr>
        <w:spacing w:after="0" w:line="240" w:lineRule="auto"/>
        <w:jc w:val="both"/>
        <w:rPr>
          <w:rFonts w:ascii="Arial" w:hAnsi="Arial" w:cs="Arial"/>
          <w:sz w:val="22"/>
          <w:szCs w:val="22"/>
          <w:lang w:eastAsia="ro-RO"/>
        </w:rPr>
      </w:pPr>
      <w:bookmarkStart w:id="33" w:name="_Hlk13902392"/>
      <w:r>
        <w:rPr>
          <w:rFonts w:ascii="Arial" w:hAnsi="Arial" w:cs="Arial"/>
          <w:sz w:val="22"/>
          <w:szCs w:val="22"/>
          <w:lang w:eastAsia="ro-RO"/>
        </w:rPr>
        <w:t>Pe terenul care a fost</w:t>
      </w:r>
      <w:r w:rsidR="00D0120F" w:rsidRPr="00580362">
        <w:rPr>
          <w:rFonts w:ascii="Arial" w:hAnsi="Arial" w:cs="Arial"/>
          <w:sz w:val="22"/>
          <w:szCs w:val="22"/>
          <w:lang w:eastAsia="ro-RO"/>
        </w:rPr>
        <w:t xml:space="preserve"> ales </w:t>
      </w:r>
      <w:r>
        <w:rPr>
          <w:rFonts w:ascii="Arial" w:hAnsi="Arial" w:cs="Arial"/>
          <w:sz w:val="22"/>
          <w:szCs w:val="22"/>
          <w:lang w:eastAsia="ro-RO"/>
        </w:rPr>
        <w:t>a se realiza fabrica de prelucrare membrane naturale exista infrastructura necesara realizarii obiectivului propus</w:t>
      </w:r>
      <w:r w:rsidR="00580362" w:rsidRPr="00580362">
        <w:rPr>
          <w:rFonts w:ascii="Arial" w:hAnsi="Arial" w:cs="Arial"/>
          <w:sz w:val="22"/>
          <w:szCs w:val="22"/>
          <w:lang w:eastAsia="ro-RO"/>
        </w:rPr>
        <w:t>.</w:t>
      </w:r>
    </w:p>
    <w:p w14:paraId="5FEA70F5" w14:textId="77777777" w:rsidR="00580362" w:rsidRPr="00EC046A" w:rsidRDefault="00580362" w:rsidP="00D0120F">
      <w:pPr>
        <w:spacing w:after="0" w:line="240" w:lineRule="auto"/>
        <w:jc w:val="both"/>
        <w:rPr>
          <w:rFonts w:ascii="Arial" w:hAnsi="Arial" w:cs="Arial"/>
          <w:sz w:val="22"/>
          <w:szCs w:val="22"/>
          <w:lang w:eastAsia="ro-RO"/>
        </w:rPr>
      </w:pPr>
    </w:p>
    <w:p w14:paraId="0D89BD09" w14:textId="538B44EF" w:rsidR="00E27E57" w:rsidRPr="00EC046A" w:rsidRDefault="00EC046A" w:rsidP="00C17297">
      <w:pPr>
        <w:spacing w:after="0" w:line="240" w:lineRule="auto"/>
        <w:jc w:val="both"/>
        <w:rPr>
          <w:rFonts w:ascii="Arial" w:hAnsi="Arial" w:cs="Arial"/>
          <w:b/>
          <w:bCs/>
          <w:sz w:val="22"/>
          <w:szCs w:val="22"/>
        </w:rPr>
      </w:pPr>
      <w:bookmarkStart w:id="34" w:name="_Hlk861736"/>
      <w:bookmarkEnd w:id="33"/>
      <w:r w:rsidRPr="00EC046A">
        <w:rPr>
          <w:rFonts w:ascii="Arial" w:hAnsi="Arial" w:cs="Arial"/>
          <w:sz w:val="22"/>
          <w:szCs w:val="22"/>
        </w:rPr>
        <w:t xml:space="preserve">Corpul principal este alcatuit din doua corpuri de cladire alipite ce fac un tot unitar, cu regimul de inaltime variabil din care unul P+1 si cel de al doilea P, pentru care s-a avut in vedere </w:t>
      </w:r>
      <w:r w:rsidRPr="00EC046A">
        <w:rPr>
          <w:rFonts w:ascii="Arial" w:hAnsi="Arial" w:cs="Arial"/>
          <w:b/>
          <w:bCs/>
          <w:sz w:val="22"/>
          <w:szCs w:val="22"/>
        </w:rPr>
        <w:t>utilizarea spatiilor existente cu minime lucrari de finisare.</w:t>
      </w:r>
    </w:p>
    <w:p w14:paraId="79DC4C13" w14:textId="06CCDA24" w:rsidR="00EC046A" w:rsidRPr="00EC046A" w:rsidRDefault="00EC046A" w:rsidP="00C17297">
      <w:pPr>
        <w:spacing w:after="0" w:line="240" w:lineRule="auto"/>
        <w:jc w:val="both"/>
        <w:rPr>
          <w:rStyle w:val="apple-style-span"/>
          <w:rFonts w:ascii="Arial" w:hAnsi="Arial" w:cs="Arial"/>
          <w:sz w:val="22"/>
          <w:szCs w:val="22"/>
        </w:rPr>
      </w:pPr>
    </w:p>
    <w:p w14:paraId="5B5B6C41" w14:textId="7AF2249F" w:rsidR="00EC046A" w:rsidRPr="00EC046A" w:rsidRDefault="00EC046A" w:rsidP="00EC046A">
      <w:pPr>
        <w:suppressAutoHyphens/>
        <w:spacing w:after="0" w:line="240" w:lineRule="auto"/>
        <w:jc w:val="both"/>
        <w:rPr>
          <w:rFonts w:ascii="Arial" w:eastAsia="Times New Roman" w:hAnsi="Arial" w:cs="Arial"/>
          <w:sz w:val="22"/>
          <w:szCs w:val="22"/>
          <w:lang w:eastAsia="ar-SA"/>
        </w:rPr>
      </w:pPr>
      <w:r>
        <w:rPr>
          <w:rFonts w:ascii="Arial" w:eastAsia="Times New Roman" w:hAnsi="Arial" w:cs="Arial"/>
          <w:sz w:val="22"/>
          <w:szCs w:val="22"/>
          <w:lang w:eastAsia="ar-SA"/>
        </w:rPr>
        <w:t>Astfel, ca a</w:t>
      </w:r>
      <w:r w:rsidRPr="00EC046A">
        <w:rPr>
          <w:rFonts w:ascii="Arial" w:eastAsia="Times New Roman" w:hAnsi="Arial" w:cs="Arial"/>
          <w:sz w:val="22"/>
          <w:szCs w:val="22"/>
          <w:lang w:eastAsia="ar-SA"/>
        </w:rPr>
        <w:t xml:space="preserve">ctivitatea se va desfasura pe un teren in suprafata de </w:t>
      </w:r>
      <w:r w:rsidRPr="00EC046A">
        <w:rPr>
          <w:rFonts w:ascii="Arial" w:hAnsi="Arial" w:cs="Arial"/>
          <w:sz w:val="22"/>
          <w:szCs w:val="22"/>
        </w:rPr>
        <w:t>27</w:t>
      </w:r>
      <w:r>
        <w:rPr>
          <w:rFonts w:ascii="Arial" w:hAnsi="Arial" w:cs="Arial"/>
          <w:sz w:val="22"/>
          <w:szCs w:val="22"/>
        </w:rPr>
        <w:t>.</w:t>
      </w:r>
      <w:r w:rsidRPr="00EC046A">
        <w:rPr>
          <w:rFonts w:ascii="Arial" w:hAnsi="Arial" w:cs="Arial"/>
          <w:sz w:val="22"/>
          <w:szCs w:val="22"/>
        </w:rPr>
        <w:t xml:space="preserve">724 </w:t>
      </w:r>
      <w:r w:rsidRPr="00EC046A">
        <w:rPr>
          <w:rFonts w:ascii="Arial" w:eastAsia="Times New Roman" w:hAnsi="Arial" w:cs="Arial"/>
          <w:sz w:val="22"/>
          <w:szCs w:val="22"/>
          <w:lang w:eastAsia="ar-SA"/>
        </w:rPr>
        <w:t>mp</w:t>
      </w:r>
      <w:r>
        <w:rPr>
          <w:rFonts w:ascii="Arial" w:eastAsia="Times New Roman" w:hAnsi="Arial" w:cs="Arial"/>
          <w:sz w:val="22"/>
          <w:szCs w:val="22"/>
          <w:lang w:eastAsia="ar-SA"/>
        </w:rPr>
        <w:t xml:space="preserve"> si</w:t>
      </w:r>
      <w:r w:rsidRPr="00EC046A">
        <w:rPr>
          <w:rFonts w:ascii="Arial" w:eastAsia="Times New Roman" w:hAnsi="Arial" w:cs="Arial"/>
          <w:sz w:val="22"/>
          <w:szCs w:val="22"/>
          <w:lang w:eastAsia="ar-SA"/>
        </w:rPr>
        <w:t xml:space="preserve"> se mentin:</w:t>
      </w:r>
    </w:p>
    <w:p w14:paraId="5D54E7D5" w14:textId="1699ECE7" w:rsidR="00EC046A" w:rsidRPr="00EC046A" w:rsidRDefault="00EC046A" w:rsidP="002D3E83">
      <w:pPr>
        <w:numPr>
          <w:ilvl w:val="0"/>
          <w:numId w:val="284"/>
        </w:numPr>
        <w:suppressAutoHyphens/>
        <w:spacing w:after="160" w:line="259" w:lineRule="auto"/>
        <w:contextualSpacing/>
        <w:jc w:val="both"/>
        <w:rPr>
          <w:rFonts w:ascii="Arial" w:eastAsia="Times New Roman" w:hAnsi="Arial" w:cs="Arial"/>
          <w:sz w:val="22"/>
          <w:szCs w:val="22"/>
          <w:lang w:eastAsia="ar-SA"/>
        </w:rPr>
      </w:pPr>
      <w:r w:rsidRPr="00EC046A">
        <w:rPr>
          <w:rFonts w:ascii="Arial" w:eastAsia="Times New Roman" w:hAnsi="Arial" w:cs="Arial"/>
          <w:sz w:val="22"/>
          <w:szCs w:val="22"/>
          <w:lang w:eastAsia="ar-SA"/>
        </w:rPr>
        <w:t>Constructia C1 – P+1, S</w:t>
      </w:r>
      <w:r w:rsidRPr="00EC046A">
        <w:rPr>
          <w:rFonts w:ascii="Arial" w:eastAsia="Times New Roman" w:hAnsi="Arial" w:cs="Arial"/>
          <w:sz w:val="22"/>
          <w:szCs w:val="22"/>
          <w:vertAlign w:val="subscript"/>
          <w:lang w:eastAsia="ar-SA"/>
        </w:rPr>
        <w:t>C</w:t>
      </w:r>
      <w:r>
        <w:rPr>
          <w:rFonts w:ascii="Arial" w:eastAsia="Times New Roman" w:hAnsi="Arial" w:cs="Arial"/>
          <w:sz w:val="22"/>
          <w:szCs w:val="22"/>
          <w:lang w:eastAsia="ar-SA"/>
        </w:rPr>
        <w:t xml:space="preserve"> </w:t>
      </w:r>
      <w:r w:rsidRPr="00EC046A">
        <w:rPr>
          <w:rFonts w:ascii="Arial" w:eastAsia="Times New Roman" w:hAnsi="Arial" w:cs="Arial"/>
          <w:sz w:val="22"/>
          <w:szCs w:val="22"/>
          <w:lang w:eastAsia="ar-SA"/>
        </w:rPr>
        <w:t>= 1</w:t>
      </w:r>
      <w:r>
        <w:rPr>
          <w:rFonts w:ascii="Arial" w:eastAsia="Times New Roman" w:hAnsi="Arial" w:cs="Arial"/>
          <w:sz w:val="22"/>
          <w:szCs w:val="22"/>
          <w:lang w:eastAsia="ar-SA"/>
        </w:rPr>
        <w:t>.</w:t>
      </w:r>
      <w:r w:rsidRPr="00EC046A">
        <w:rPr>
          <w:rFonts w:ascii="Arial" w:eastAsia="Times New Roman" w:hAnsi="Arial" w:cs="Arial"/>
          <w:sz w:val="22"/>
          <w:szCs w:val="22"/>
          <w:lang w:eastAsia="ar-SA"/>
        </w:rPr>
        <w:t>980 mp S</w:t>
      </w:r>
      <w:r w:rsidRPr="00EC046A">
        <w:rPr>
          <w:rFonts w:ascii="Arial" w:eastAsia="Times New Roman" w:hAnsi="Arial" w:cs="Arial"/>
          <w:sz w:val="22"/>
          <w:szCs w:val="22"/>
          <w:vertAlign w:val="subscript"/>
          <w:lang w:eastAsia="ar-SA"/>
        </w:rPr>
        <w:t>CD</w:t>
      </w:r>
      <w:r>
        <w:rPr>
          <w:rFonts w:ascii="Arial" w:eastAsia="Times New Roman" w:hAnsi="Arial" w:cs="Arial"/>
          <w:sz w:val="22"/>
          <w:szCs w:val="22"/>
          <w:lang w:eastAsia="ar-SA"/>
        </w:rPr>
        <w:t xml:space="preserve"> </w:t>
      </w:r>
      <w:r w:rsidRPr="00EC046A">
        <w:rPr>
          <w:rFonts w:ascii="Arial" w:eastAsia="Times New Roman" w:hAnsi="Arial" w:cs="Arial"/>
          <w:sz w:val="22"/>
          <w:szCs w:val="22"/>
          <w:lang w:eastAsia="ar-SA"/>
        </w:rPr>
        <w:t>=</w:t>
      </w:r>
      <w:r>
        <w:rPr>
          <w:rFonts w:ascii="Arial" w:eastAsia="Times New Roman" w:hAnsi="Arial" w:cs="Arial"/>
          <w:sz w:val="22"/>
          <w:szCs w:val="22"/>
          <w:lang w:eastAsia="ar-SA"/>
        </w:rPr>
        <w:t xml:space="preserve"> </w:t>
      </w:r>
      <w:r w:rsidRPr="00EC046A">
        <w:rPr>
          <w:rFonts w:ascii="Arial" w:eastAsia="Times New Roman" w:hAnsi="Arial" w:cs="Arial"/>
          <w:sz w:val="22"/>
          <w:szCs w:val="22"/>
          <w:lang w:eastAsia="ar-SA"/>
        </w:rPr>
        <w:t>3</w:t>
      </w:r>
      <w:r>
        <w:rPr>
          <w:rFonts w:ascii="Arial" w:eastAsia="Times New Roman" w:hAnsi="Arial" w:cs="Arial"/>
          <w:sz w:val="22"/>
          <w:szCs w:val="22"/>
          <w:lang w:eastAsia="ar-SA"/>
        </w:rPr>
        <w:t>.</w:t>
      </w:r>
      <w:r w:rsidRPr="00EC046A">
        <w:rPr>
          <w:rFonts w:ascii="Arial" w:eastAsia="Times New Roman" w:hAnsi="Arial" w:cs="Arial"/>
          <w:sz w:val="22"/>
          <w:szCs w:val="22"/>
          <w:lang w:eastAsia="ar-SA"/>
        </w:rPr>
        <w:t>960</w:t>
      </w:r>
      <w:r>
        <w:rPr>
          <w:rFonts w:ascii="Arial" w:eastAsia="Times New Roman" w:hAnsi="Arial" w:cs="Arial"/>
          <w:sz w:val="22"/>
          <w:szCs w:val="22"/>
          <w:lang w:eastAsia="ar-SA"/>
        </w:rPr>
        <w:t xml:space="preserve"> </w:t>
      </w:r>
      <w:r w:rsidRPr="00EC046A">
        <w:rPr>
          <w:rFonts w:ascii="Arial" w:eastAsia="Times New Roman" w:hAnsi="Arial" w:cs="Arial"/>
          <w:sz w:val="22"/>
          <w:szCs w:val="22"/>
          <w:lang w:eastAsia="ar-SA"/>
        </w:rPr>
        <w:t>mp, nr</w:t>
      </w:r>
      <w:r>
        <w:rPr>
          <w:rFonts w:ascii="Arial" w:eastAsia="Times New Roman" w:hAnsi="Arial" w:cs="Arial"/>
          <w:sz w:val="22"/>
          <w:szCs w:val="22"/>
          <w:lang w:eastAsia="ar-SA"/>
        </w:rPr>
        <w:t>.</w:t>
      </w:r>
      <w:r w:rsidRPr="00EC046A">
        <w:rPr>
          <w:rFonts w:ascii="Arial" w:eastAsia="Times New Roman" w:hAnsi="Arial" w:cs="Arial"/>
          <w:sz w:val="22"/>
          <w:szCs w:val="22"/>
          <w:lang w:eastAsia="ar-SA"/>
        </w:rPr>
        <w:t xml:space="preserve"> cadastral 4406-C1</w:t>
      </w:r>
      <w:r>
        <w:rPr>
          <w:rFonts w:ascii="Arial" w:eastAsia="Times New Roman" w:hAnsi="Arial" w:cs="Arial"/>
          <w:sz w:val="22"/>
          <w:szCs w:val="22"/>
          <w:lang w:eastAsia="ar-SA"/>
        </w:rPr>
        <w:t>;</w:t>
      </w:r>
    </w:p>
    <w:p w14:paraId="1D4EB7A3" w14:textId="4331A1E9" w:rsidR="00EC046A" w:rsidRPr="00EC046A" w:rsidRDefault="00EC046A" w:rsidP="002D3E83">
      <w:pPr>
        <w:numPr>
          <w:ilvl w:val="0"/>
          <w:numId w:val="284"/>
        </w:numPr>
        <w:suppressAutoHyphens/>
        <w:spacing w:after="160" w:line="259" w:lineRule="auto"/>
        <w:contextualSpacing/>
        <w:jc w:val="both"/>
        <w:rPr>
          <w:rFonts w:ascii="Arial" w:eastAsia="Times New Roman" w:hAnsi="Arial" w:cs="Arial"/>
          <w:sz w:val="22"/>
          <w:szCs w:val="22"/>
          <w:lang w:eastAsia="ar-SA"/>
        </w:rPr>
      </w:pPr>
      <w:r w:rsidRPr="00EC046A">
        <w:rPr>
          <w:rFonts w:ascii="Arial" w:eastAsia="Times New Roman" w:hAnsi="Arial" w:cs="Arial"/>
          <w:sz w:val="22"/>
          <w:szCs w:val="22"/>
          <w:lang w:eastAsia="ar-SA"/>
        </w:rPr>
        <w:t>Constructia C2 – P, S</w:t>
      </w:r>
      <w:r w:rsidRPr="00EC046A">
        <w:rPr>
          <w:rFonts w:ascii="Arial" w:eastAsia="Times New Roman" w:hAnsi="Arial" w:cs="Arial"/>
          <w:sz w:val="22"/>
          <w:szCs w:val="22"/>
          <w:vertAlign w:val="subscript"/>
          <w:lang w:eastAsia="ar-SA"/>
        </w:rPr>
        <w:t>C</w:t>
      </w:r>
      <w:r>
        <w:rPr>
          <w:rFonts w:ascii="Arial" w:eastAsia="Times New Roman" w:hAnsi="Arial" w:cs="Arial"/>
          <w:sz w:val="22"/>
          <w:szCs w:val="22"/>
          <w:lang w:eastAsia="ar-SA"/>
        </w:rPr>
        <w:t xml:space="preserve"> </w:t>
      </w:r>
      <w:r w:rsidRPr="00EC046A">
        <w:rPr>
          <w:rFonts w:ascii="Arial" w:eastAsia="Times New Roman" w:hAnsi="Arial" w:cs="Arial"/>
          <w:sz w:val="22"/>
          <w:szCs w:val="22"/>
          <w:lang w:eastAsia="ar-SA"/>
        </w:rPr>
        <w:t>= 294 mp, nr</w:t>
      </w:r>
      <w:r>
        <w:rPr>
          <w:rFonts w:ascii="Arial" w:eastAsia="Times New Roman" w:hAnsi="Arial" w:cs="Arial"/>
          <w:sz w:val="22"/>
          <w:szCs w:val="22"/>
          <w:lang w:eastAsia="ar-SA"/>
        </w:rPr>
        <w:t>.</w:t>
      </w:r>
      <w:r w:rsidRPr="00EC046A">
        <w:rPr>
          <w:rFonts w:ascii="Arial" w:eastAsia="Times New Roman" w:hAnsi="Arial" w:cs="Arial"/>
          <w:sz w:val="22"/>
          <w:szCs w:val="22"/>
          <w:lang w:eastAsia="ar-SA"/>
        </w:rPr>
        <w:t xml:space="preserve"> cadastral 4406-C2</w:t>
      </w:r>
      <w:r>
        <w:rPr>
          <w:rFonts w:ascii="Arial" w:eastAsia="Times New Roman" w:hAnsi="Arial" w:cs="Arial"/>
          <w:sz w:val="22"/>
          <w:szCs w:val="22"/>
          <w:lang w:eastAsia="ar-SA"/>
        </w:rPr>
        <w:t>;</w:t>
      </w:r>
    </w:p>
    <w:p w14:paraId="6FE7B936" w14:textId="2D848B65" w:rsidR="00EC046A" w:rsidRPr="00EC046A" w:rsidRDefault="00EC046A" w:rsidP="002D3E83">
      <w:pPr>
        <w:numPr>
          <w:ilvl w:val="0"/>
          <w:numId w:val="284"/>
        </w:numPr>
        <w:suppressAutoHyphens/>
        <w:spacing w:after="160" w:line="259" w:lineRule="auto"/>
        <w:contextualSpacing/>
        <w:jc w:val="both"/>
        <w:rPr>
          <w:rFonts w:ascii="Arial" w:eastAsia="Times New Roman" w:hAnsi="Arial" w:cs="Arial"/>
          <w:sz w:val="22"/>
          <w:szCs w:val="22"/>
          <w:lang w:eastAsia="ar-SA"/>
        </w:rPr>
      </w:pPr>
      <w:r w:rsidRPr="00EC046A">
        <w:rPr>
          <w:rFonts w:ascii="Arial" w:eastAsia="Times New Roman" w:hAnsi="Arial" w:cs="Arial"/>
          <w:sz w:val="22"/>
          <w:szCs w:val="22"/>
          <w:lang w:eastAsia="ar-SA"/>
        </w:rPr>
        <w:t>Constructia C3 – P, S</w:t>
      </w:r>
      <w:r w:rsidRPr="00EC046A">
        <w:rPr>
          <w:rFonts w:ascii="Arial" w:eastAsia="Times New Roman" w:hAnsi="Arial" w:cs="Arial"/>
          <w:sz w:val="22"/>
          <w:szCs w:val="22"/>
          <w:vertAlign w:val="subscript"/>
          <w:lang w:eastAsia="ar-SA"/>
        </w:rPr>
        <w:t>C</w:t>
      </w:r>
      <w:r>
        <w:rPr>
          <w:rFonts w:ascii="Arial" w:eastAsia="Times New Roman" w:hAnsi="Arial" w:cs="Arial"/>
          <w:sz w:val="22"/>
          <w:szCs w:val="22"/>
          <w:lang w:eastAsia="ar-SA"/>
        </w:rPr>
        <w:t xml:space="preserve"> </w:t>
      </w:r>
      <w:r w:rsidRPr="00EC046A">
        <w:rPr>
          <w:rFonts w:ascii="Arial" w:eastAsia="Times New Roman" w:hAnsi="Arial" w:cs="Arial"/>
          <w:sz w:val="22"/>
          <w:szCs w:val="22"/>
          <w:lang w:eastAsia="ar-SA"/>
        </w:rPr>
        <w:t>= 1</w:t>
      </w:r>
      <w:r>
        <w:rPr>
          <w:rFonts w:ascii="Arial" w:eastAsia="Times New Roman" w:hAnsi="Arial" w:cs="Arial"/>
          <w:sz w:val="22"/>
          <w:szCs w:val="22"/>
          <w:lang w:eastAsia="ar-SA"/>
        </w:rPr>
        <w:t>.</w:t>
      </w:r>
      <w:r w:rsidRPr="00EC046A">
        <w:rPr>
          <w:rFonts w:ascii="Arial" w:eastAsia="Times New Roman" w:hAnsi="Arial" w:cs="Arial"/>
          <w:sz w:val="22"/>
          <w:szCs w:val="22"/>
          <w:lang w:eastAsia="ar-SA"/>
        </w:rPr>
        <w:t>164</w:t>
      </w:r>
      <w:r w:rsidR="00F07F98">
        <w:rPr>
          <w:rFonts w:ascii="Arial" w:eastAsia="Times New Roman" w:hAnsi="Arial" w:cs="Arial"/>
          <w:sz w:val="22"/>
          <w:szCs w:val="22"/>
          <w:lang w:eastAsia="ar-SA"/>
        </w:rPr>
        <w:t xml:space="preserve"> </w:t>
      </w:r>
      <w:r w:rsidRPr="00EC046A">
        <w:rPr>
          <w:rFonts w:ascii="Arial" w:eastAsia="Times New Roman" w:hAnsi="Arial" w:cs="Arial"/>
          <w:sz w:val="22"/>
          <w:szCs w:val="22"/>
          <w:lang w:eastAsia="ar-SA"/>
        </w:rPr>
        <w:t>mp, nr</w:t>
      </w:r>
      <w:r>
        <w:rPr>
          <w:rFonts w:ascii="Arial" w:eastAsia="Times New Roman" w:hAnsi="Arial" w:cs="Arial"/>
          <w:sz w:val="22"/>
          <w:szCs w:val="22"/>
          <w:lang w:eastAsia="ar-SA"/>
        </w:rPr>
        <w:t>.</w:t>
      </w:r>
      <w:r w:rsidRPr="00EC046A">
        <w:rPr>
          <w:rFonts w:ascii="Arial" w:eastAsia="Times New Roman" w:hAnsi="Arial" w:cs="Arial"/>
          <w:sz w:val="22"/>
          <w:szCs w:val="22"/>
          <w:lang w:eastAsia="ar-SA"/>
        </w:rPr>
        <w:t xml:space="preserve"> cadastral 4406-C3</w:t>
      </w:r>
      <w:r>
        <w:rPr>
          <w:rFonts w:ascii="Arial" w:eastAsia="Times New Roman" w:hAnsi="Arial" w:cs="Arial"/>
          <w:sz w:val="22"/>
          <w:szCs w:val="22"/>
          <w:lang w:eastAsia="ar-SA"/>
        </w:rPr>
        <w:t>.</w:t>
      </w:r>
    </w:p>
    <w:p w14:paraId="7BD9533E" w14:textId="2E17277E" w:rsidR="00EC046A" w:rsidRDefault="00EC046A" w:rsidP="00C17297">
      <w:pPr>
        <w:spacing w:after="0" w:line="240" w:lineRule="auto"/>
        <w:jc w:val="both"/>
        <w:rPr>
          <w:rStyle w:val="apple-style-span"/>
          <w:rFonts w:ascii="Arial" w:hAnsi="Arial" w:cs="Arial"/>
          <w:sz w:val="22"/>
          <w:szCs w:val="22"/>
        </w:rPr>
      </w:pPr>
    </w:p>
    <w:p w14:paraId="4952D920" w14:textId="3E479976" w:rsidR="00FA57FB" w:rsidRDefault="00FA57FB" w:rsidP="00C17297">
      <w:pPr>
        <w:spacing w:after="0" w:line="240" w:lineRule="auto"/>
        <w:jc w:val="both"/>
        <w:rPr>
          <w:rStyle w:val="apple-style-span"/>
          <w:rFonts w:ascii="Arial" w:hAnsi="Arial" w:cs="Arial"/>
          <w:sz w:val="22"/>
          <w:szCs w:val="22"/>
        </w:rPr>
      </w:pPr>
      <w:r w:rsidRPr="00FA57FB">
        <w:rPr>
          <w:rStyle w:val="apple-style-span"/>
          <w:rFonts w:ascii="Arial" w:hAnsi="Arial" w:cs="Arial"/>
          <w:sz w:val="22"/>
          <w:szCs w:val="22"/>
        </w:rPr>
        <w:t xml:space="preserve">Constructia are dimensiunile maxime la teren </w:t>
      </w:r>
      <w:r>
        <w:rPr>
          <w:rStyle w:val="apple-style-span"/>
          <w:rFonts w:ascii="Arial" w:hAnsi="Arial" w:cs="Arial"/>
          <w:sz w:val="22"/>
          <w:szCs w:val="22"/>
        </w:rPr>
        <w:t>de</w:t>
      </w:r>
      <w:r w:rsidRPr="00FA57FB">
        <w:rPr>
          <w:rStyle w:val="apple-style-span"/>
          <w:rFonts w:ascii="Arial" w:hAnsi="Arial" w:cs="Arial"/>
          <w:sz w:val="22"/>
          <w:szCs w:val="22"/>
        </w:rPr>
        <w:t xml:space="preserve"> 104,50 m x 40,75 m</w:t>
      </w:r>
      <w:r>
        <w:rPr>
          <w:rStyle w:val="apple-style-span"/>
          <w:rFonts w:ascii="Arial" w:hAnsi="Arial" w:cs="Arial"/>
          <w:sz w:val="22"/>
          <w:szCs w:val="22"/>
        </w:rPr>
        <w:t>.</w:t>
      </w:r>
    </w:p>
    <w:p w14:paraId="32CE12D3" w14:textId="71EAED80" w:rsidR="00FA57FB" w:rsidRDefault="00FA57FB" w:rsidP="00C17297">
      <w:pPr>
        <w:spacing w:after="0" w:line="240" w:lineRule="auto"/>
        <w:jc w:val="both"/>
        <w:rPr>
          <w:rStyle w:val="apple-style-span"/>
          <w:rFonts w:ascii="Arial" w:hAnsi="Arial" w:cs="Arial"/>
          <w:sz w:val="22"/>
          <w:szCs w:val="22"/>
        </w:rPr>
      </w:pPr>
    </w:p>
    <w:p w14:paraId="5CA64CA5" w14:textId="2C59CC4A" w:rsidR="00FA57FB" w:rsidRDefault="00FA57FB" w:rsidP="00C17297">
      <w:pPr>
        <w:spacing w:after="0" w:line="240" w:lineRule="auto"/>
        <w:jc w:val="both"/>
        <w:rPr>
          <w:rStyle w:val="apple-style-span"/>
          <w:rFonts w:ascii="Arial" w:hAnsi="Arial" w:cs="Arial"/>
          <w:sz w:val="22"/>
          <w:szCs w:val="22"/>
        </w:rPr>
      </w:pPr>
      <w:r>
        <w:rPr>
          <w:rStyle w:val="apple-style-span"/>
          <w:rFonts w:ascii="Arial" w:hAnsi="Arial" w:cs="Arial"/>
          <w:sz w:val="22"/>
          <w:szCs w:val="22"/>
        </w:rPr>
        <w:t xml:space="preserve">Constructiile existente sunt situate in partea nordica a terenului la cote cuprinse in 135,00 ÷ 133,87 mdMN. </w:t>
      </w:r>
      <w:r w:rsidRPr="0096595D">
        <w:rPr>
          <w:rFonts w:ascii="Arial" w:hAnsi="Arial" w:cs="Arial"/>
          <w:b/>
          <w:bCs/>
          <w:sz w:val="22"/>
          <w:szCs w:val="22"/>
          <w:highlight w:val="cyan"/>
          <w:shd w:val="clear" w:color="auto" w:fill="FFFFFF"/>
          <w:lang w:val="fr-FR"/>
        </w:rPr>
        <w:t xml:space="preserve">(Anexa nr. </w:t>
      </w:r>
      <w:r w:rsidR="00AF0B31">
        <w:rPr>
          <w:rFonts w:ascii="Arial" w:hAnsi="Arial" w:cs="Arial"/>
          <w:b/>
          <w:bCs/>
          <w:sz w:val="22"/>
          <w:szCs w:val="22"/>
          <w:highlight w:val="cyan"/>
          <w:shd w:val="clear" w:color="auto" w:fill="FFFFFF"/>
          <w:lang w:val="fr-FR"/>
        </w:rPr>
        <w:t>C3</w:t>
      </w:r>
      <w:r w:rsidRPr="0096595D">
        <w:rPr>
          <w:rFonts w:ascii="Arial" w:hAnsi="Arial" w:cs="Arial"/>
          <w:b/>
          <w:bCs/>
          <w:sz w:val="22"/>
          <w:szCs w:val="22"/>
          <w:highlight w:val="cyan"/>
          <w:shd w:val="clear" w:color="auto" w:fill="FFFFFF"/>
          <w:lang w:val="fr-FR"/>
        </w:rPr>
        <w:t>)</w:t>
      </w:r>
    </w:p>
    <w:p w14:paraId="2020B758" w14:textId="19C77EE0" w:rsidR="00FA57FB" w:rsidRDefault="00FA57FB" w:rsidP="00C17297">
      <w:pPr>
        <w:spacing w:after="0" w:line="240" w:lineRule="auto"/>
        <w:jc w:val="both"/>
        <w:rPr>
          <w:rStyle w:val="apple-style-span"/>
          <w:rFonts w:ascii="Arial" w:hAnsi="Arial" w:cs="Arial"/>
          <w:sz w:val="22"/>
          <w:szCs w:val="22"/>
        </w:rPr>
      </w:pPr>
    </w:p>
    <w:p w14:paraId="4A962CF5" w14:textId="77777777" w:rsidR="00FA57FB" w:rsidRPr="00FA57FB" w:rsidRDefault="00FA57FB" w:rsidP="00FA57FB">
      <w:pPr>
        <w:spacing w:after="0" w:line="240" w:lineRule="auto"/>
        <w:jc w:val="both"/>
        <w:rPr>
          <w:rStyle w:val="apple-style-span"/>
          <w:rFonts w:ascii="Arial" w:hAnsi="Arial" w:cs="Arial"/>
          <w:sz w:val="22"/>
          <w:szCs w:val="22"/>
        </w:rPr>
      </w:pPr>
      <w:r w:rsidRPr="00FA57FB">
        <w:rPr>
          <w:rStyle w:val="apple-style-span"/>
          <w:rFonts w:ascii="Arial" w:hAnsi="Arial" w:cs="Arial"/>
          <w:sz w:val="22"/>
          <w:szCs w:val="22"/>
        </w:rPr>
        <w:t xml:space="preserve">Distantele fata de constructiile vecine sunt de: </w:t>
      </w:r>
    </w:p>
    <w:p w14:paraId="5914B031" w14:textId="77777777" w:rsidR="002E03ED" w:rsidRDefault="00FA57FB" w:rsidP="002D3E83">
      <w:pPr>
        <w:pStyle w:val="ListParagraph"/>
        <w:numPr>
          <w:ilvl w:val="0"/>
          <w:numId w:val="284"/>
        </w:numPr>
        <w:spacing w:after="0" w:line="240" w:lineRule="auto"/>
        <w:jc w:val="both"/>
        <w:rPr>
          <w:rStyle w:val="apple-style-span"/>
          <w:rFonts w:ascii="Arial" w:hAnsi="Arial" w:cs="Arial"/>
          <w:sz w:val="22"/>
          <w:szCs w:val="22"/>
        </w:rPr>
      </w:pPr>
      <w:r w:rsidRPr="00FA57FB">
        <w:rPr>
          <w:rStyle w:val="apple-style-span"/>
          <w:rFonts w:ascii="Arial" w:hAnsi="Arial" w:cs="Arial"/>
          <w:sz w:val="22"/>
          <w:szCs w:val="22"/>
        </w:rPr>
        <w:t xml:space="preserve">36,90 m fata de Camera Motoare Statie epurare (Parter II RF) </w:t>
      </w:r>
    </w:p>
    <w:p w14:paraId="7E479E86" w14:textId="424B2D46" w:rsidR="00FA57FB" w:rsidRPr="00FA57FB" w:rsidRDefault="00FA57FB" w:rsidP="002D3E83">
      <w:pPr>
        <w:pStyle w:val="ListParagraph"/>
        <w:numPr>
          <w:ilvl w:val="0"/>
          <w:numId w:val="284"/>
        </w:numPr>
        <w:spacing w:after="0" w:line="240" w:lineRule="auto"/>
        <w:jc w:val="both"/>
        <w:rPr>
          <w:rStyle w:val="apple-style-span"/>
          <w:rFonts w:ascii="Arial" w:hAnsi="Arial" w:cs="Arial"/>
          <w:sz w:val="22"/>
          <w:szCs w:val="22"/>
        </w:rPr>
      </w:pPr>
      <w:r w:rsidRPr="00FA57FB">
        <w:rPr>
          <w:rStyle w:val="apple-style-span"/>
          <w:rFonts w:ascii="Arial" w:hAnsi="Arial" w:cs="Arial"/>
          <w:sz w:val="22"/>
          <w:szCs w:val="22"/>
        </w:rPr>
        <w:t>9,79 m fata de sala de Spalator Masini</w:t>
      </w:r>
      <w:r>
        <w:rPr>
          <w:rStyle w:val="apple-style-span"/>
          <w:rFonts w:ascii="Arial" w:hAnsi="Arial" w:cs="Arial"/>
          <w:sz w:val="22"/>
          <w:szCs w:val="22"/>
        </w:rPr>
        <w:t>;</w:t>
      </w:r>
    </w:p>
    <w:p w14:paraId="1C996D9F" w14:textId="479B875B" w:rsidR="00FA57FB" w:rsidRPr="00FA57FB" w:rsidRDefault="00FA57FB" w:rsidP="002D3E83">
      <w:pPr>
        <w:pStyle w:val="ListParagraph"/>
        <w:numPr>
          <w:ilvl w:val="0"/>
          <w:numId w:val="284"/>
        </w:numPr>
        <w:spacing w:after="0" w:line="240" w:lineRule="auto"/>
        <w:jc w:val="both"/>
        <w:rPr>
          <w:rStyle w:val="apple-style-span"/>
          <w:rFonts w:ascii="Arial" w:hAnsi="Arial" w:cs="Arial"/>
          <w:sz w:val="22"/>
          <w:szCs w:val="22"/>
        </w:rPr>
      </w:pPr>
      <w:r w:rsidRPr="00FA57FB">
        <w:rPr>
          <w:rStyle w:val="apple-style-span"/>
          <w:rFonts w:ascii="Arial" w:hAnsi="Arial" w:cs="Arial"/>
          <w:sz w:val="22"/>
          <w:szCs w:val="22"/>
        </w:rPr>
        <w:t>26,31 m fata de sala de Spalator Masini</w:t>
      </w:r>
      <w:r>
        <w:rPr>
          <w:rStyle w:val="apple-style-span"/>
          <w:rFonts w:ascii="Arial" w:hAnsi="Arial" w:cs="Arial"/>
          <w:sz w:val="22"/>
          <w:szCs w:val="22"/>
        </w:rPr>
        <w:t>;</w:t>
      </w:r>
    </w:p>
    <w:p w14:paraId="450F38D0" w14:textId="2457F2C0" w:rsidR="00FA57FB" w:rsidRPr="00FA57FB" w:rsidRDefault="00FA57FB" w:rsidP="002D3E83">
      <w:pPr>
        <w:pStyle w:val="ListParagraph"/>
        <w:numPr>
          <w:ilvl w:val="0"/>
          <w:numId w:val="284"/>
        </w:numPr>
        <w:spacing w:after="0" w:line="240" w:lineRule="auto"/>
        <w:jc w:val="both"/>
        <w:rPr>
          <w:rStyle w:val="apple-style-span"/>
          <w:rFonts w:ascii="Arial" w:hAnsi="Arial" w:cs="Arial"/>
          <w:sz w:val="22"/>
          <w:szCs w:val="22"/>
        </w:rPr>
      </w:pPr>
      <w:r w:rsidRPr="00FA57FB">
        <w:rPr>
          <w:rStyle w:val="apple-style-span"/>
          <w:rFonts w:ascii="Arial" w:hAnsi="Arial" w:cs="Arial"/>
          <w:sz w:val="22"/>
          <w:szCs w:val="22"/>
        </w:rPr>
        <w:t>6,46 m fata de Cabina paza</w:t>
      </w:r>
      <w:r>
        <w:rPr>
          <w:rStyle w:val="apple-style-span"/>
          <w:rFonts w:ascii="Arial" w:hAnsi="Arial" w:cs="Arial"/>
          <w:sz w:val="22"/>
          <w:szCs w:val="22"/>
        </w:rPr>
        <w:t xml:space="preserve"> </w:t>
      </w:r>
      <w:r w:rsidRPr="00FA57FB">
        <w:rPr>
          <w:rStyle w:val="apple-style-span"/>
          <w:rFonts w:ascii="Arial" w:hAnsi="Arial" w:cs="Arial"/>
          <w:sz w:val="22"/>
          <w:szCs w:val="22"/>
        </w:rPr>
        <w:t>(Parter II RF)</w:t>
      </w:r>
      <w:r>
        <w:rPr>
          <w:rStyle w:val="apple-style-span"/>
          <w:rFonts w:ascii="Arial" w:hAnsi="Arial" w:cs="Arial"/>
          <w:sz w:val="22"/>
          <w:szCs w:val="22"/>
        </w:rPr>
        <w:t>;</w:t>
      </w:r>
    </w:p>
    <w:p w14:paraId="74036B69" w14:textId="27C7A33E" w:rsidR="00FA57FB" w:rsidRPr="00FA57FB" w:rsidRDefault="00FA57FB" w:rsidP="002D3E83">
      <w:pPr>
        <w:pStyle w:val="ListParagraph"/>
        <w:numPr>
          <w:ilvl w:val="0"/>
          <w:numId w:val="284"/>
        </w:numPr>
        <w:spacing w:after="0" w:line="240" w:lineRule="auto"/>
        <w:jc w:val="both"/>
        <w:rPr>
          <w:rStyle w:val="apple-style-span"/>
          <w:rFonts w:ascii="Arial" w:hAnsi="Arial" w:cs="Arial"/>
          <w:sz w:val="22"/>
          <w:szCs w:val="22"/>
        </w:rPr>
      </w:pPr>
      <w:r w:rsidRPr="00FA57FB">
        <w:rPr>
          <w:rStyle w:val="apple-style-span"/>
          <w:rFonts w:ascii="Arial" w:hAnsi="Arial" w:cs="Arial"/>
          <w:sz w:val="22"/>
          <w:szCs w:val="22"/>
        </w:rPr>
        <w:t>31,08 m fata de statie pompe (Parter II RF)</w:t>
      </w:r>
      <w:r>
        <w:rPr>
          <w:rStyle w:val="apple-style-span"/>
          <w:rFonts w:ascii="Arial" w:hAnsi="Arial" w:cs="Arial"/>
          <w:sz w:val="22"/>
          <w:szCs w:val="22"/>
        </w:rPr>
        <w:t>;</w:t>
      </w:r>
    </w:p>
    <w:p w14:paraId="155B229B" w14:textId="30CE4064" w:rsidR="00FA57FB" w:rsidRPr="00FA57FB" w:rsidRDefault="00FA57FB" w:rsidP="002D3E83">
      <w:pPr>
        <w:pStyle w:val="ListParagraph"/>
        <w:numPr>
          <w:ilvl w:val="0"/>
          <w:numId w:val="284"/>
        </w:numPr>
        <w:spacing w:after="0" w:line="240" w:lineRule="auto"/>
        <w:jc w:val="both"/>
        <w:rPr>
          <w:rStyle w:val="apple-style-span"/>
          <w:rFonts w:ascii="Arial" w:hAnsi="Arial" w:cs="Arial"/>
          <w:sz w:val="22"/>
          <w:szCs w:val="22"/>
        </w:rPr>
      </w:pPr>
      <w:r w:rsidRPr="00FA57FB">
        <w:rPr>
          <w:rStyle w:val="apple-style-span"/>
          <w:rFonts w:ascii="Arial" w:hAnsi="Arial" w:cs="Arial"/>
          <w:sz w:val="22"/>
          <w:szCs w:val="22"/>
        </w:rPr>
        <w:t>41,28 m fata de sala de Spalator Masini</w:t>
      </w:r>
      <w:r>
        <w:rPr>
          <w:rStyle w:val="apple-style-span"/>
          <w:rFonts w:ascii="Arial" w:hAnsi="Arial" w:cs="Arial"/>
          <w:sz w:val="22"/>
          <w:szCs w:val="22"/>
        </w:rPr>
        <w:t>.</w:t>
      </w:r>
    </w:p>
    <w:p w14:paraId="392A2361" w14:textId="77777777" w:rsidR="00FA57FB" w:rsidRDefault="00FA57FB" w:rsidP="00C17297">
      <w:pPr>
        <w:spacing w:after="0" w:line="240" w:lineRule="auto"/>
        <w:jc w:val="both"/>
        <w:rPr>
          <w:rStyle w:val="apple-style-span"/>
          <w:rFonts w:ascii="Arial" w:hAnsi="Arial" w:cs="Arial"/>
          <w:sz w:val="22"/>
          <w:szCs w:val="22"/>
        </w:rPr>
      </w:pPr>
    </w:p>
    <w:p w14:paraId="07407B42" w14:textId="5EFB9880" w:rsidR="00EC046A" w:rsidRDefault="00EC046A" w:rsidP="00FA57FB">
      <w:pPr>
        <w:spacing w:after="0" w:line="240" w:lineRule="auto"/>
        <w:ind w:right="-68"/>
        <w:jc w:val="both"/>
        <w:rPr>
          <w:rFonts w:ascii="Arial" w:hAnsi="Arial" w:cs="Arial"/>
          <w:sz w:val="22"/>
          <w:szCs w:val="22"/>
        </w:rPr>
      </w:pPr>
      <w:r w:rsidRPr="00EC046A">
        <w:rPr>
          <w:rFonts w:ascii="Arial" w:hAnsi="Arial" w:cs="Arial"/>
          <w:sz w:val="22"/>
          <w:szCs w:val="22"/>
        </w:rPr>
        <w:t>Vecinatati:</w:t>
      </w:r>
    </w:p>
    <w:p w14:paraId="343E70BF" w14:textId="372D1E87" w:rsidR="00EC046A" w:rsidRPr="00804A3D" w:rsidRDefault="00EC046A" w:rsidP="002D3E83">
      <w:pPr>
        <w:pStyle w:val="ListParagraph"/>
        <w:numPr>
          <w:ilvl w:val="0"/>
          <w:numId w:val="287"/>
        </w:numPr>
        <w:spacing w:after="0" w:line="240" w:lineRule="auto"/>
        <w:ind w:right="-68"/>
        <w:jc w:val="both"/>
        <w:rPr>
          <w:rFonts w:ascii="Arial" w:hAnsi="Arial" w:cs="Arial"/>
          <w:sz w:val="22"/>
          <w:szCs w:val="22"/>
          <w:lang w:val="fr-FR"/>
        </w:rPr>
      </w:pPr>
      <w:r w:rsidRPr="00804A3D">
        <w:rPr>
          <w:rFonts w:ascii="Arial" w:hAnsi="Arial" w:cs="Arial"/>
          <w:sz w:val="22"/>
          <w:szCs w:val="22"/>
          <w:lang w:val="fr-FR"/>
        </w:rPr>
        <w:t>la nord</w:t>
      </w:r>
      <w:r w:rsidR="00FA57FB" w:rsidRPr="00804A3D">
        <w:rPr>
          <w:rFonts w:ascii="Arial" w:hAnsi="Arial" w:cs="Arial"/>
          <w:sz w:val="22"/>
          <w:szCs w:val="22"/>
          <w:lang w:val="fr-FR"/>
        </w:rPr>
        <w:t xml:space="preserve"> </w:t>
      </w:r>
      <w:r w:rsidRPr="00804A3D">
        <w:rPr>
          <w:rFonts w:ascii="Arial" w:hAnsi="Arial" w:cs="Arial"/>
          <w:sz w:val="22"/>
          <w:szCs w:val="22"/>
          <w:lang w:val="fr-FR"/>
        </w:rPr>
        <w:t>-</w:t>
      </w:r>
      <w:r w:rsidR="00FA57FB" w:rsidRPr="00804A3D">
        <w:rPr>
          <w:rFonts w:ascii="Arial" w:hAnsi="Arial" w:cs="Arial"/>
          <w:sz w:val="22"/>
          <w:szCs w:val="22"/>
          <w:lang w:val="fr-FR"/>
        </w:rPr>
        <w:t xml:space="preserve"> </w:t>
      </w:r>
      <w:r w:rsidRPr="00804A3D">
        <w:rPr>
          <w:rFonts w:ascii="Arial" w:hAnsi="Arial" w:cs="Arial"/>
          <w:sz w:val="22"/>
          <w:szCs w:val="22"/>
          <w:lang w:val="fr-FR"/>
        </w:rPr>
        <w:t>DE pe lungimea de 286</w:t>
      </w:r>
      <w:r w:rsidR="00804A3D" w:rsidRPr="00804A3D">
        <w:rPr>
          <w:rFonts w:ascii="Arial" w:hAnsi="Arial" w:cs="Arial"/>
          <w:sz w:val="22"/>
          <w:szCs w:val="22"/>
          <w:lang w:val="fr-FR"/>
        </w:rPr>
        <w:t>,</w:t>
      </w:r>
      <w:r w:rsidRPr="00804A3D">
        <w:rPr>
          <w:rFonts w:ascii="Arial" w:hAnsi="Arial" w:cs="Arial"/>
          <w:sz w:val="22"/>
          <w:szCs w:val="22"/>
          <w:lang w:val="fr-FR"/>
        </w:rPr>
        <w:t>89 m;</w:t>
      </w:r>
    </w:p>
    <w:p w14:paraId="5A782D32" w14:textId="4B3F6419" w:rsidR="00EC046A" w:rsidRPr="00804A3D" w:rsidRDefault="00EC046A" w:rsidP="002D3E83">
      <w:pPr>
        <w:pStyle w:val="ListParagraph"/>
        <w:numPr>
          <w:ilvl w:val="0"/>
          <w:numId w:val="287"/>
        </w:numPr>
        <w:spacing w:after="0" w:line="240" w:lineRule="auto"/>
        <w:ind w:right="-68"/>
        <w:jc w:val="both"/>
        <w:rPr>
          <w:rFonts w:ascii="Arial" w:hAnsi="Arial" w:cs="Arial"/>
          <w:sz w:val="22"/>
          <w:szCs w:val="22"/>
          <w:lang w:val="fr-FR"/>
        </w:rPr>
      </w:pPr>
      <w:r w:rsidRPr="00804A3D">
        <w:rPr>
          <w:rFonts w:ascii="Arial" w:hAnsi="Arial" w:cs="Arial"/>
          <w:sz w:val="22"/>
          <w:szCs w:val="22"/>
          <w:lang w:val="fr-FR"/>
        </w:rPr>
        <w:t>la est</w:t>
      </w:r>
      <w:r w:rsidR="00FA57FB" w:rsidRPr="00804A3D">
        <w:rPr>
          <w:rFonts w:ascii="Arial" w:hAnsi="Arial" w:cs="Arial"/>
          <w:sz w:val="22"/>
          <w:szCs w:val="22"/>
          <w:lang w:val="fr-FR"/>
        </w:rPr>
        <w:t xml:space="preserve"> </w:t>
      </w:r>
      <w:r w:rsidRPr="00804A3D">
        <w:rPr>
          <w:rFonts w:ascii="Arial" w:hAnsi="Arial" w:cs="Arial"/>
          <w:sz w:val="22"/>
          <w:szCs w:val="22"/>
          <w:lang w:val="fr-FR"/>
        </w:rPr>
        <w:t>-</w:t>
      </w:r>
      <w:r w:rsidR="00FA57FB" w:rsidRPr="00804A3D">
        <w:rPr>
          <w:rFonts w:ascii="Arial" w:hAnsi="Arial" w:cs="Arial"/>
          <w:sz w:val="22"/>
          <w:szCs w:val="22"/>
          <w:lang w:val="fr-FR"/>
        </w:rPr>
        <w:t xml:space="preserve"> </w:t>
      </w:r>
      <w:r w:rsidRPr="00804A3D">
        <w:rPr>
          <w:rFonts w:ascii="Arial" w:hAnsi="Arial" w:cs="Arial"/>
          <w:sz w:val="22"/>
          <w:szCs w:val="22"/>
          <w:lang w:val="fr-FR"/>
        </w:rPr>
        <w:t>Suta Ion pe lungimea de 234,65 m</w:t>
      </w:r>
      <w:r w:rsidR="00FA57FB" w:rsidRPr="00804A3D">
        <w:rPr>
          <w:rFonts w:ascii="Arial" w:hAnsi="Arial" w:cs="Arial"/>
          <w:sz w:val="22"/>
          <w:szCs w:val="22"/>
          <w:lang w:val="fr-FR"/>
        </w:rPr>
        <w:t>;</w:t>
      </w:r>
    </w:p>
    <w:p w14:paraId="4F6AC0E3" w14:textId="7AE9501C" w:rsidR="00EC046A" w:rsidRPr="00804A3D" w:rsidRDefault="00EC046A" w:rsidP="002D3E83">
      <w:pPr>
        <w:pStyle w:val="ListParagraph"/>
        <w:numPr>
          <w:ilvl w:val="0"/>
          <w:numId w:val="287"/>
        </w:numPr>
        <w:spacing w:after="0" w:line="240" w:lineRule="auto"/>
        <w:ind w:right="-68"/>
        <w:jc w:val="both"/>
        <w:rPr>
          <w:rFonts w:ascii="Arial" w:hAnsi="Arial" w:cs="Arial"/>
          <w:sz w:val="22"/>
          <w:szCs w:val="22"/>
          <w:lang w:val="fr-FR"/>
        </w:rPr>
      </w:pPr>
      <w:r w:rsidRPr="00804A3D">
        <w:rPr>
          <w:rFonts w:ascii="Arial" w:hAnsi="Arial" w:cs="Arial"/>
          <w:sz w:val="22"/>
          <w:szCs w:val="22"/>
          <w:lang w:val="fr-FR"/>
        </w:rPr>
        <w:t>la sud</w:t>
      </w:r>
      <w:r w:rsidR="00FA57FB" w:rsidRPr="00804A3D">
        <w:rPr>
          <w:rFonts w:ascii="Arial" w:hAnsi="Arial" w:cs="Arial"/>
          <w:sz w:val="22"/>
          <w:szCs w:val="22"/>
          <w:lang w:val="fr-FR"/>
        </w:rPr>
        <w:t xml:space="preserve"> </w:t>
      </w:r>
      <w:r w:rsidRPr="00804A3D">
        <w:rPr>
          <w:rFonts w:ascii="Arial" w:hAnsi="Arial" w:cs="Arial"/>
          <w:sz w:val="22"/>
          <w:szCs w:val="22"/>
          <w:lang w:val="fr-FR"/>
        </w:rPr>
        <w:t>-</w:t>
      </w:r>
      <w:r w:rsidR="00FA57FB" w:rsidRPr="00804A3D">
        <w:rPr>
          <w:rFonts w:ascii="Arial" w:hAnsi="Arial" w:cs="Arial"/>
          <w:sz w:val="22"/>
          <w:szCs w:val="22"/>
          <w:lang w:val="fr-FR"/>
        </w:rPr>
        <w:t xml:space="preserve"> </w:t>
      </w:r>
      <w:r w:rsidRPr="00804A3D">
        <w:rPr>
          <w:rFonts w:ascii="Arial" w:hAnsi="Arial" w:cs="Arial"/>
          <w:sz w:val="22"/>
          <w:szCs w:val="22"/>
          <w:lang w:val="fr-FR"/>
        </w:rPr>
        <w:t>paraul Ilfovat pe lungimea de 157,92 m;</w:t>
      </w:r>
    </w:p>
    <w:p w14:paraId="4D76A99E" w14:textId="788CF3AE" w:rsidR="00EC046A" w:rsidRPr="00804A3D" w:rsidRDefault="00EC046A" w:rsidP="002D3E83">
      <w:pPr>
        <w:pStyle w:val="ListParagraph"/>
        <w:numPr>
          <w:ilvl w:val="0"/>
          <w:numId w:val="287"/>
        </w:numPr>
        <w:spacing w:after="0" w:line="240" w:lineRule="auto"/>
        <w:ind w:right="-68"/>
        <w:jc w:val="both"/>
        <w:rPr>
          <w:rFonts w:ascii="Arial" w:hAnsi="Arial" w:cs="Arial"/>
          <w:sz w:val="22"/>
          <w:szCs w:val="22"/>
          <w:lang w:val="fr-FR"/>
        </w:rPr>
      </w:pPr>
      <w:r w:rsidRPr="00804A3D">
        <w:rPr>
          <w:rFonts w:ascii="Arial" w:hAnsi="Arial" w:cs="Arial"/>
          <w:sz w:val="22"/>
          <w:szCs w:val="22"/>
          <w:lang w:val="fr-FR"/>
        </w:rPr>
        <w:t>la vest</w:t>
      </w:r>
      <w:r w:rsidR="00FA57FB" w:rsidRPr="00804A3D">
        <w:rPr>
          <w:rFonts w:ascii="Arial" w:hAnsi="Arial" w:cs="Arial"/>
          <w:sz w:val="22"/>
          <w:szCs w:val="22"/>
          <w:lang w:val="fr-FR"/>
        </w:rPr>
        <w:t xml:space="preserve"> </w:t>
      </w:r>
      <w:r w:rsidRPr="00804A3D">
        <w:rPr>
          <w:rFonts w:ascii="Arial" w:hAnsi="Arial" w:cs="Arial"/>
          <w:sz w:val="22"/>
          <w:szCs w:val="22"/>
          <w:lang w:val="fr-FR"/>
        </w:rPr>
        <w:t xml:space="preserve">- </w:t>
      </w:r>
      <w:r w:rsidR="00FA57FB" w:rsidRPr="00804A3D">
        <w:rPr>
          <w:rFonts w:ascii="Arial" w:hAnsi="Arial" w:cs="Arial"/>
          <w:sz w:val="22"/>
          <w:szCs w:val="22"/>
          <w:lang w:val="fr-FR"/>
        </w:rPr>
        <w:t xml:space="preserve">ABATOR MUNTEAN </w:t>
      </w:r>
      <w:r w:rsidRPr="00804A3D">
        <w:rPr>
          <w:rFonts w:ascii="Arial" w:hAnsi="Arial" w:cs="Arial"/>
          <w:sz w:val="22"/>
          <w:szCs w:val="22"/>
          <w:lang w:val="fr-FR"/>
        </w:rPr>
        <w:t>S</w:t>
      </w:r>
      <w:r w:rsidR="00FA57FB" w:rsidRPr="00804A3D">
        <w:rPr>
          <w:rFonts w:ascii="Arial" w:hAnsi="Arial" w:cs="Arial"/>
          <w:sz w:val="22"/>
          <w:szCs w:val="22"/>
          <w:lang w:val="fr-FR"/>
        </w:rPr>
        <w:t>.</w:t>
      </w:r>
      <w:r w:rsidRPr="00804A3D">
        <w:rPr>
          <w:rFonts w:ascii="Arial" w:hAnsi="Arial" w:cs="Arial"/>
          <w:sz w:val="22"/>
          <w:szCs w:val="22"/>
          <w:lang w:val="fr-FR"/>
        </w:rPr>
        <w:t>R</w:t>
      </w:r>
      <w:r w:rsidR="00FA57FB" w:rsidRPr="00804A3D">
        <w:rPr>
          <w:rFonts w:ascii="Arial" w:hAnsi="Arial" w:cs="Arial"/>
          <w:sz w:val="22"/>
          <w:szCs w:val="22"/>
          <w:lang w:val="fr-FR"/>
        </w:rPr>
        <w:t>.</w:t>
      </w:r>
      <w:r w:rsidRPr="00804A3D">
        <w:rPr>
          <w:rFonts w:ascii="Arial" w:hAnsi="Arial" w:cs="Arial"/>
          <w:sz w:val="22"/>
          <w:szCs w:val="22"/>
          <w:lang w:val="fr-FR"/>
        </w:rPr>
        <w:t>L</w:t>
      </w:r>
      <w:r w:rsidR="00FA57FB" w:rsidRPr="00804A3D">
        <w:rPr>
          <w:rFonts w:ascii="Arial" w:hAnsi="Arial" w:cs="Arial"/>
          <w:sz w:val="22"/>
          <w:szCs w:val="22"/>
          <w:lang w:val="fr-FR"/>
        </w:rPr>
        <w:t>.</w:t>
      </w:r>
    </w:p>
    <w:p w14:paraId="18741672" w14:textId="77777777" w:rsidR="00EC046A" w:rsidRPr="00FA57FB" w:rsidRDefault="00EC046A" w:rsidP="00FA57FB">
      <w:pPr>
        <w:spacing w:after="0" w:line="240" w:lineRule="auto"/>
        <w:jc w:val="both"/>
        <w:rPr>
          <w:rStyle w:val="apple-style-span"/>
          <w:rFonts w:ascii="Arial" w:hAnsi="Arial" w:cs="Arial"/>
          <w:sz w:val="22"/>
          <w:szCs w:val="22"/>
        </w:rPr>
      </w:pPr>
    </w:p>
    <w:p w14:paraId="526F02A5" w14:textId="10EAC656" w:rsidR="00472FF3" w:rsidRPr="00FA57FB" w:rsidRDefault="00FA57FB" w:rsidP="005D731E">
      <w:pPr>
        <w:spacing w:after="0" w:line="240" w:lineRule="auto"/>
        <w:jc w:val="both"/>
        <w:rPr>
          <w:rFonts w:ascii="Arial" w:hAnsi="Arial" w:cs="Arial"/>
          <w:sz w:val="22"/>
          <w:szCs w:val="22"/>
          <w:lang w:val="fr-FR"/>
        </w:rPr>
      </w:pPr>
      <w:r w:rsidRPr="00FA57FB">
        <w:rPr>
          <w:rFonts w:ascii="Arial" w:hAnsi="Arial" w:cs="Arial"/>
          <w:sz w:val="22"/>
          <w:szCs w:val="22"/>
        </w:rPr>
        <w:t xml:space="preserve">Accesul in incinta se realizeaza din strada </w:t>
      </w:r>
      <w:r w:rsidRPr="00FA57FB">
        <w:rPr>
          <w:rFonts w:ascii="Arial" w:hAnsi="Arial" w:cs="Arial"/>
          <w:sz w:val="22"/>
          <w:szCs w:val="22"/>
          <w:lang w:val="fr-FR"/>
        </w:rPr>
        <w:t>Industriilor nr. 379, sat Ghergani, oras Racari, Dambovita</w:t>
      </w:r>
      <w:r>
        <w:rPr>
          <w:rFonts w:ascii="Arial" w:hAnsi="Arial" w:cs="Arial"/>
          <w:sz w:val="22"/>
          <w:szCs w:val="22"/>
          <w:lang w:val="fr-FR"/>
        </w:rPr>
        <w:t xml:space="preserve">, </w:t>
      </w:r>
      <w:r w:rsidRPr="00FA57FB">
        <w:rPr>
          <w:rFonts w:ascii="Arial" w:hAnsi="Arial" w:cs="Arial"/>
          <w:sz w:val="22"/>
          <w:szCs w:val="22"/>
          <w:lang w:val="fr-FR"/>
        </w:rPr>
        <w:t>dintr-un drum de servitute, atat carosabil cat si pietonal – situat la nord de amplasament</w:t>
      </w:r>
      <w:r>
        <w:rPr>
          <w:rFonts w:ascii="Arial" w:hAnsi="Arial" w:cs="Arial"/>
          <w:sz w:val="22"/>
          <w:szCs w:val="22"/>
          <w:lang w:val="fr-FR"/>
        </w:rPr>
        <w:t>.</w:t>
      </w:r>
    </w:p>
    <w:p w14:paraId="2421972A" w14:textId="5451CBC2" w:rsidR="00FA57FB" w:rsidRDefault="00FA57FB" w:rsidP="005D731E">
      <w:pPr>
        <w:spacing w:after="0" w:line="240" w:lineRule="auto"/>
        <w:jc w:val="both"/>
        <w:rPr>
          <w:rStyle w:val="apple-style-span"/>
          <w:rFonts w:ascii="Arial" w:hAnsi="Arial" w:cs="Arial"/>
          <w:sz w:val="22"/>
          <w:szCs w:val="22"/>
        </w:rPr>
      </w:pPr>
    </w:p>
    <w:p w14:paraId="6102BBF3" w14:textId="5C6A9CDA" w:rsidR="00804A3D" w:rsidRDefault="00804A3D" w:rsidP="005D731E">
      <w:pPr>
        <w:spacing w:after="0" w:line="240" w:lineRule="auto"/>
        <w:jc w:val="both"/>
        <w:rPr>
          <w:rStyle w:val="apple-style-span"/>
          <w:rFonts w:ascii="Arial" w:hAnsi="Arial" w:cs="Arial"/>
          <w:sz w:val="22"/>
          <w:szCs w:val="22"/>
        </w:rPr>
      </w:pPr>
      <w:r>
        <w:rPr>
          <w:rStyle w:val="apple-style-span"/>
          <w:rFonts w:ascii="Arial" w:hAnsi="Arial" w:cs="Arial"/>
          <w:sz w:val="22"/>
          <w:szCs w:val="22"/>
        </w:rPr>
        <w:t>Pe terenul inchiriat pentru a se desfasura activitatea propusa e</w:t>
      </w:r>
      <w:r w:rsidRPr="00804A3D">
        <w:rPr>
          <w:rStyle w:val="apple-style-span"/>
          <w:rFonts w:ascii="Arial" w:hAnsi="Arial" w:cs="Arial"/>
          <w:sz w:val="22"/>
          <w:szCs w:val="22"/>
        </w:rPr>
        <w:t>xista posibilitatea parcarii auto pe parcela-zona curti-constructii</w:t>
      </w:r>
      <w:r>
        <w:rPr>
          <w:rStyle w:val="apple-style-span"/>
          <w:rFonts w:ascii="Arial" w:hAnsi="Arial" w:cs="Arial"/>
          <w:sz w:val="22"/>
          <w:szCs w:val="22"/>
        </w:rPr>
        <w:t>,</w:t>
      </w:r>
      <w:r w:rsidRPr="00804A3D">
        <w:rPr>
          <w:rStyle w:val="apple-style-span"/>
          <w:rFonts w:ascii="Arial" w:hAnsi="Arial" w:cs="Arial"/>
          <w:sz w:val="22"/>
          <w:szCs w:val="22"/>
        </w:rPr>
        <w:t xml:space="preserve"> asigurandu-se circulatia carosabila si pietonala </w:t>
      </w:r>
      <w:r w:rsidR="005C5B9F">
        <w:rPr>
          <w:rStyle w:val="apple-style-span"/>
          <w:rFonts w:ascii="Arial" w:hAnsi="Arial" w:cs="Arial"/>
          <w:sz w:val="22"/>
          <w:szCs w:val="22"/>
        </w:rPr>
        <w:t>i</w:t>
      </w:r>
      <w:r w:rsidRPr="00804A3D">
        <w:rPr>
          <w:rStyle w:val="apple-style-span"/>
          <w:rFonts w:ascii="Arial" w:hAnsi="Arial" w:cs="Arial"/>
          <w:sz w:val="22"/>
          <w:szCs w:val="22"/>
        </w:rPr>
        <w:t>n interiorul parcelei ca si manevra de intoarcere pentru mijloace auto</w:t>
      </w:r>
      <w:r>
        <w:rPr>
          <w:rStyle w:val="apple-style-span"/>
          <w:rFonts w:ascii="Arial" w:hAnsi="Arial" w:cs="Arial"/>
          <w:sz w:val="22"/>
          <w:szCs w:val="22"/>
        </w:rPr>
        <w:t>.</w:t>
      </w:r>
    </w:p>
    <w:p w14:paraId="00E6B034" w14:textId="620C40D3" w:rsidR="00804A3D" w:rsidRDefault="00804A3D" w:rsidP="005D731E">
      <w:pPr>
        <w:spacing w:after="0" w:line="240" w:lineRule="auto"/>
        <w:jc w:val="both"/>
        <w:rPr>
          <w:rStyle w:val="apple-style-span"/>
          <w:rFonts w:ascii="Arial" w:hAnsi="Arial" w:cs="Arial"/>
          <w:sz w:val="22"/>
          <w:szCs w:val="22"/>
        </w:rPr>
      </w:pPr>
    </w:p>
    <w:p w14:paraId="0002160B" w14:textId="148EBAAA" w:rsidR="005D731E" w:rsidRPr="005D731E" w:rsidRDefault="005D731E" w:rsidP="005D731E">
      <w:pPr>
        <w:spacing w:after="0" w:line="240" w:lineRule="auto"/>
        <w:jc w:val="both"/>
        <w:rPr>
          <w:rStyle w:val="apple-style-span"/>
          <w:rFonts w:ascii="Arial" w:hAnsi="Arial" w:cs="Arial"/>
          <w:sz w:val="22"/>
          <w:szCs w:val="22"/>
        </w:rPr>
      </w:pPr>
      <w:r w:rsidRPr="005D731E">
        <w:rPr>
          <w:rStyle w:val="apple-style-span"/>
          <w:rFonts w:ascii="Arial" w:hAnsi="Arial" w:cs="Arial"/>
          <w:sz w:val="22"/>
          <w:szCs w:val="22"/>
        </w:rPr>
        <w:t xml:space="preserve">Exista propusa o circulatie carosabila in interiorul limitei de proprietate si circulatii pietonale in zona accesului principal in cladire. </w:t>
      </w:r>
    </w:p>
    <w:p w14:paraId="0B1FC53C" w14:textId="6B1451ED" w:rsidR="005D731E" w:rsidRDefault="005D731E" w:rsidP="005D731E">
      <w:pPr>
        <w:spacing w:after="0" w:line="240" w:lineRule="auto"/>
        <w:jc w:val="both"/>
        <w:rPr>
          <w:rStyle w:val="apple-style-span"/>
          <w:rFonts w:ascii="Arial" w:hAnsi="Arial" w:cs="Arial"/>
          <w:sz w:val="22"/>
          <w:szCs w:val="22"/>
        </w:rPr>
      </w:pPr>
      <w:r w:rsidRPr="005D731E">
        <w:rPr>
          <w:rStyle w:val="apple-style-span"/>
          <w:rFonts w:ascii="Arial" w:hAnsi="Arial" w:cs="Arial"/>
          <w:sz w:val="22"/>
          <w:szCs w:val="22"/>
        </w:rPr>
        <w:t>Dupa finalizarea inchiderilor cladirii se va realiza un trotuar din beton simplu cu latimea de 100 cm ce va proteja soclul si pe unde se va putea circula ocazional.</w:t>
      </w:r>
    </w:p>
    <w:p w14:paraId="7E03A44A" w14:textId="77777777" w:rsidR="005D731E" w:rsidRPr="00FA57FB" w:rsidRDefault="005D731E" w:rsidP="005D731E">
      <w:pPr>
        <w:spacing w:after="0" w:line="240" w:lineRule="auto"/>
        <w:jc w:val="both"/>
        <w:rPr>
          <w:rStyle w:val="apple-style-span"/>
          <w:rFonts w:ascii="Arial" w:hAnsi="Arial" w:cs="Arial"/>
          <w:sz w:val="22"/>
          <w:szCs w:val="22"/>
        </w:rPr>
      </w:pPr>
    </w:p>
    <w:bookmarkEnd w:id="34"/>
    <w:p w14:paraId="4E95ADEC" w14:textId="595F2128" w:rsidR="00A66333" w:rsidRPr="00580362" w:rsidRDefault="005D731E" w:rsidP="005D731E">
      <w:pPr>
        <w:spacing w:after="0" w:line="240" w:lineRule="auto"/>
        <w:jc w:val="both"/>
        <w:rPr>
          <w:rFonts w:ascii="Arial" w:hAnsi="Arial" w:cs="Arial"/>
          <w:sz w:val="22"/>
          <w:szCs w:val="22"/>
          <w:lang w:eastAsia="da-DK"/>
        </w:rPr>
      </w:pPr>
      <w:r>
        <w:rPr>
          <w:rFonts w:ascii="Arial" w:hAnsi="Arial" w:cs="Arial"/>
          <w:sz w:val="22"/>
          <w:szCs w:val="22"/>
          <w:lang w:eastAsia="da-DK"/>
        </w:rPr>
        <w:t xml:space="preserve">In amplasament este existenta si infrastructura necesara </w:t>
      </w:r>
      <w:r w:rsidRPr="005D731E">
        <w:rPr>
          <w:rFonts w:ascii="Arial" w:hAnsi="Arial" w:cs="Arial"/>
          <w:sz w:val="22"/>
          <w:szCs w:val="22"/>
          <w:lang w:eastAsia="da-DK"/>
        </w:rPr>
        <w:t>asigurar</w:t>
      </w:r>
      <w:r>
        <w:rPr>
          <w:rFonts w:ascii="Arial" w:hAnsi="Arial" w:cs="Arial"/>
          <w:sz w:val="22"/>
          <w:szCs w:val="22"/>
          <w:lang w:eastAsia="da-DK"/>
        </w:rPr>
        <w:t>ii</w:t>
      </w:r>
      <w:r w:rsidRPr="005D731E">
        <w:rPr>
          <w:rFonts w:ascii="Arial" w:hAnsi="Arial" w:cs="Arial"/>
          <w:sz w:val="22"/>
          <w:szCs w:val="22"/>
          <w:lang w:eastAsia="da-DK"/>
        </w:rPr>
        <w:t xml:space="preserve"> utilitatiilor</w:t>
      </w:r>
      <w:r>
        <w:rPr>
          <w:rFonts w:ascii="Arial" w:hAnsi="Arial" w:cs="Arial"/>
          <w:sz w:val="22"/>
          <w:szCs w:val="22"/>
          <w:lang w:eastAsia="da-DK"/>
        </w:rPr>
        <w:t>,</w:t>
      </w:r>
      <w:r w:rsidRPr="005D731E">
        <w:rPr>
          <w:rFonts w:ascii="Arial" w:hAnsi="Arial" w:cs="Arial"/>
          <w:sz w:val="22"/>
          <w:szCs w:val="22"/>
          <w:lang w:eastAsia="da-DK"/>
        </w:rPr>
        <w:t xml:space="preserve"> </w:t>
      </w:r>
      <w:r>
        <w:rPr>
          <w:rFonts w:ascii="Arial" w:hAnsi="Arial" w:cs="Arial"/>
          <w:sz w:val="22"/>
          <w:szCs w:val="22"/>
          <w:lang w:eastAsia="da-DK"/>
        </w:rPr>
        <w:t>d</w:t>
      </w:r>
      <w:r w:rsidRPr="005D731E">
        <w:rPr>
          <w:rFonts w:ascii="Arial" w:hAnsi="Arial" w:cs="Arial"/>
          <w:sz w:val="22"/>
          <w:szCs w:val="22"/>
          <w:lang w:eastAsia="da-DK"/>
        </w:rPr>
        <w:t>in retelele publice existente in zona</w:t>
      </w:r>
      <w:r>
        <w:rPr>
          <w:rFonts w:ascii="Arial" w:hAnsi="Arial" w:cs="Arial"/>
          <w:sz w:val="22"/>
          <w:szCs w:val="22"/>
          <w:lang w:eastAsia="da-DK"/>
        </w:rPr>
        <w:t xml:space="preserve"> si pe amplasament.</w:t>
      </w:r>
    </w:p>
    <w:p w14:paraId="0BBBE148" w14:textId="496199FB" w:rsidR="00580362" w:rsidRDefault="00580362" w:rsidP="00580362">
      <w:pPr>
        <w:spacing w:after="0" w:line="360" w:lineRule="auto"/>
        <w:rPr>
          <w:rFonts w:ascii="Arial" w:hAnsi="Arial" w:cs="Arial"/>
          <w:sz w:val="22"/>
          <w:szCs w:val="22"/>
          <w:lang w:eastAsia="da-DK"/>
        </w:rPr>
      </w:pPr>
    </w:p>
    <w:p w14:paraId="405CFEFC" w14:textId="3C76A470" w:rsidR="001D5B3E" w:rsidRDefault="001D5B3E" w:rsidP="00580362">
      <w:pPr>
        <w:spacing w:after="0" w:line="360" w:lineRule="auto"/>
        <w:rPr>
          <w:rFonts w:ascii="Arial" w:hAnsi="Arial" w:cs="Arial"/>
          <w:sz w:val="22"/>
          <w:szCs w:val="22"/>
          <w:lang w:eastAsia="da-DK"/>
        </w:rPr>
      </w:pPr>
    </w:p>
    <w:p w14:paraId="2E8F2764" w14:textId="74F3FCBA" w:rsidR="001D5B3E" w:rsidRDefault="001D5B3E" w:rsidP="00580362">
      <w:pPr>
        <w:spacing w:after="0" w:line="360" w:lineRule="auto"/>
        <w:rPr>
          <w:rFonts w:ascii="Arial" w:hAnsi="Arial" w:cs="Arial"/>
          <w:sz w:val="22"/>
          <w:szCs w:val="22"/>
          <w:lang w:eastAsia="da-DK"/>
        </w:rPr>
      </w:pPr>
    </w:p>
    <w:p w14:paraId="4F335EF6" w14:textId="77777777" w:rsidR="006F5575" w:rsidRPr="00580362" w:rsidRDefault="006F5575" w:rsidP="00580362">
      <w:pPr>
        <w:spacing w:after="0" w:line="360" w:lineRule="auto"/>
        <w:rPr>
          <w:rFonts w:ascii="Arial" w:hAnsi="Arial" w:cs="Arial"/>
          <w:sz w:val="22"/>
          <w:szCs w:val="22"/>
          <w:lang w:eastAsia="da-DK"/>
        </w:rPr>
      </w:pPr>
    </w:p>
    <w:p w14:paraId="5F55A093" w14:textId="4E4AFA89" w:rsidR="007A2962" w:rsidRPr="00580362" w:rsidRDefault="00FC1942" w:rsidP="00DF1CC2">
      <w:pPr>
        <w:pStyle w:val="Heading2"/>
        <w:tabs>
          <w:tab w:val="clear" w:pos="5359"/>
        </w:tabs>
        <w:spacing w:before="0" w:after="0" w:line="360" w:lineRule="auto"/>
        <w:ind w:left="0" w:firstLine="0"/>
        <w:jc w:val="both"/>
        <w:rPr>
          <w:rFonts w:ascii="Arial" w:eastAsia="Garamond" w:hAnsi="Arial" w:cs="Arial"/>
          <w:sz w:val="22"/>
          <w:szCs w:val="22"/>
          <w:lang w:val="ro-RO" w:eastAsia="ro-RO"/>
        </w:rPr>
      </w:pPr>
      <w:bookmarkStart w:id="35" w:name="_Toc30049819"/>
      <w:r w:rsidRPr="00580362">
        <w:rPr>
          <w:rFonts w:ascii="Arial" w:eastAsia="Garamond" w:hAnsi="Arial" w:cs="Arial"/>
          <w:sz w:val="22"/>
          <w:szCs w:val="22"/>
          <w:lang w:val="ro-RO"/>
        </w:rPr>
        <w:t xml:space="preserve">Caracteristicile fizice ale </w:t>
      </w:r>
      <w:r w:rsidR="00067FE0">
        <w:rPr>
          <w:rFonts w:ascii="Arial" w:eastAsia="Garamond" w:hAnsi="Arial" w:cs="Arial"/>
          <w:sz w:val="22"/>
          <w:szCs w:val="22"/>
          <w:lang w:val="ro-RO"/>
        </w:rPr>
        <w:t>i</w:t>
      </w:r>
      <w:r w:rsidRPr="00580362">
        <w:rPr>
          <w:rFonts w:ascii="Arial" w:eastAsia="Garamond" w:hAnsi="Arial" w:cs="Arial"/>
          <w:sz w:val="22"/>
          <w:szCs w:val="22"/>
          <w:lang w:val="ro-RO"/>
        </w:rPr>
        <w:t>ntregului proiect, lucr</w:t>
      </w:r>
      <w:r w:rsidR="00067FE0">
        <w:rPr>
          <w:rFonts w:ascii="Arial" w:eastAsia="Garamond" w:hAnsi="Arial" w:cs="Arial"/>
          <w:sz w:val="22"/>
          <w:szCs w:val="22"/>
          <w:lang w:val="ro-RO"/>
        </w:rPr>
        <w:t>a</w:t>
      </w:r>
      <w:r w:rsidRPr="00580362">
        <w:rPr>
          <w:rFonts w:ascii="Arial" w:eastAsia="Garamond" w:hAnsi="Arial" w:cs="Arial"/>
          <w:sz w:val="22"/>
          <w:szCs w:val="22"/>
          <w:lang w:val="ro-RO"/>
        </w:rPr>
        <w:t xml:space="preserve">rile de demolare necesare, precum </w:t>
      </w:r>
      <w:r w:rsidR="00067FE0">
        <w:rPr>
          <w:rFonts w:ascii="Arial" w:eastAsia="Garamond" w:hAnsi="Arial" w:cs="Arial"/>
          <w:sz w:val="22"/>
          <w:szCs w:val="22"/>
          <w:lang w:val="ro-RO"/>
        </w:rPr>
        <w:t>s</w:t>
      </w:r>
      <w:r w:rsidRPr="00580362">
        <w:rPr>
          <w:rFonts w:ascii="Arial" w:eastAsia="Garamond" w:hAnsi="Arial" w:cs="Arial"/>
          <w:sz w:val="22"/>
          <w:szCs w:val="22"/>
          <w:lang w:val="ro-RO"/>
        </w:rPr>
        <w:t>i</w:t>
      </w:r>
      <w:r w:rsidRPr="00580362">
        <w:rPr>
          <w:rFonts w:ascii="Arial" w:hAnsi="Arial" w:cs="Arial"/>
          <w:sz w:val="22"/>
          <w:szCs w:val="22"/>
          <w:lang w:val="ro-RO"/>
        </w:rPr>
        <w:t xml:space="preserve"> </w:t>
      </w:r>
      <w:r w:rsidRPr="00580362">
        <w:rPr>
          <w:rFonts w:ascii="Arial" w:eastAsia="Garamond" w:hAnsi="Arial" w:cs="Arial"/>
          <w:sz w:val="22"/>
          <w:szCs w:val="22"/>
          <w:lang w:val="ro-RO"/>
        </w:rPr>
        <w:t>cerin</w:t>
      </w:r>
      <w:r w:rsidR="00067FE0">
        <w:rPr>
          <w:rFonts w:ascii="Arial" w:eastAsia="Garamond" w:hAnsi="Arial" w:cs="Arial"/>
          <w:sz w:val="22"/>
          <w:szCs w:val="22"/>
          <w:lang w:val="ro-RO"/>
        </w:rPr>
        <w:t>t</w:t>
      </w:r>
      <w:r w:rsidRPr="00580362">
        <w:rPr>
          <w:rFonts w:ascii="Arial" w:eastAsia="Garamond" w:hAnsi="Arial" w:cs="Arial"/>
          <w:sz w:val="22"/>
          <w:szCs w:val="22"/>
          <w:lang w:val="ro-RO"/>
        </w:rPr>
        <w:t xml:space="preserve">ele privind utilizarea terenurilor </w:t>
      </w:r>
      <w:r w:rsidR="00067FE0">
        <w:rPr>
          <w:rFonts w:ascii="Arial" w:eastAsia="Garamond" w:hAnsi="Arial" w:cs="Arial"/>
          <w:sz w:val="22"/>
          <w:szCs w:val="22"/>
          <w:lang w:val="ro-RO"/>
        </w:rPr>
        <w:t>i</w:t>
      </w:r>
      <w:r w:rsidRPr="00580362">
        <w:rPr>
          <w:rFonts w:ascii="Arial" w:eastAsia="Garamond" w:hAnsi="Arial" w:cs="Arial"/>
          <w:sz w:val="22"/>
          <w:szCs w:val="22"/>
          <w:lang w:val="ro-RO"/>
        </w:rPr>
        <w:t xml:space="preserve">n cursul fazelor de construire </w:t>
      </w:r>
      <w:r w:rsidR="00067FE0">
        <w:rPr>
          <w:rFonts w:ascii="Arial" w:eastAsia="Garamond" w:hAnsi="Arial" w:cs="Arial"/>
          <w:sz w:val="22"/>
          <w:szCs w:val="22"/>
          <w:lang w:val="ro-RO"/>
        </w:rPr>
        <w:t>s</w:t>
      </w:r>
      <w:r w:rsidRPr="00580362">
        <w:rPr>
          <w:rFonts w:ascii="Arial" w:eastAsia="Garamond" w:hAnsi="Arial" w:cs="Arial"/>
          <w:sz w:val="22"/>
          <w:szCs w:val="22"/>
          <w:lang w:val="ro-RO"/>
        </w:rPr>
        <w:t>i func</w:t>
      </w:r>
      <w:r w:rsidR="00067FE0">
        <w:rPr>
          <w:rFonts w:ascii="Arial" w:eastAsia="Garamond" w:hAnsi="Arial" w:cs="Arial"/>
          <w:sz w:val="22"/>
          <w:szCs w:val="22"/>
          <w:lang w:val="ro-RO"/>
        </w:rPr>
        <w:t>t</w:t>
      </w:r>
      <w:r w:rsidRPr="00580362">
        <w:rPr>
          <w:rFonts w:ascii="Arial" w:eastAsia="Garamond" w:hAnsi="Arial" w:cs="Arial"/>
          <w:sz w:val="22"/>
          <w:szCs w:val="22"/>
          <w:lang w:val="ro-RO"/>
        </w:rPr>
        <w:t>ionare</w:t>
      </w:r>
      <w:bookmarkEnd w:id="35"/>
    </w:p>
    <w:p w14:paraId="67A333CA" w14:textId="1764B23B" w:rsidR="00FC1942" w:rsidRPr="00580362" w:rsidRDefault="00FC1942" w:rsidP="00580362">
      <w:pPr>
        <w:pStyle w:val="Heading3"/>
        <w:tabs>
          <w:tab w:val="clear" w:pos="1362"/>
          <w:tab w:val="num" w:pos="993"/>
        </w:tabs>
        <w:spacing w:before="0" w:after="0" w:line="360" w:lineRule="auto"/>
        <w:ind w:left="0" w:firstLine="0"/>
        <w:jc w:val="both"/>
        <w:rPr>
          <w:rFonts w:ascii="Arial" w:hAnsi="Arial"/>
          <w:sz w:val="22"/>
          <w:szCs w:val="22"/>
          <w:lang w:eastAsia="da-DK"/>
        </w:rPr>
      </w:pPr>
      <w:bookmarkStart w:id="36" w:name="_Toc30049820"/>
      <w:r w:rsidRPr="00580362">
        <w:rPr>
          <w:rFonts w:ascii="Arial" w:hAnsi="Arial"/>
          <w:sz w:val="22"/>
          <w:szCs w:val="22"/>
          <w:lang w:eastAsia="da-DK"/>
        </w:rPr>
        <w:t>Necesitatea proiectului</w:t>
      </w:r>
      <w:bookmarkEnd w:id="36"/>
    </w:p>
    <w:p w14:paraId="7F9F4022" w14:textId="77777777" w:rsidR="008F1F64" w:rsidRPr="00C42F96" w:rsidRDefault="008F1F64" w:rsidP="00580362">
      <w:pPr>
        <w:pStyle w:val="NoSpacing"/>
        <w:spacing w:line="360" w:lineRule="auto"/>
        <w:rPr>
          <w:rFonts w:ascii="Arial" w:hAnsi="Arial" w:cs="Arial"/>
          <w:sz w:val="22"/>
          <w:szCs w:val="22"/>
        </w:rPr>
      </w:pPr>
      <w:bookmarkStart w:id="37" w:name="_Hlk863870"/>
    </w:p>
    <w:p w14:paraId="7B2B186E" w14:textId="37F1B194" w:rsidR="00C42F96" w:rsidRPr="00E8322D" w:rsidRDefault="005C5B9F" w:rsidP="00580362">
      <w:pPr>
        <w:pStyle w:val="01Text"/>
        <w:spacing w:line="240" w:lineRule="auto"/>
        <w:contextualSpacing w:val="0"/>
        <w:rPr>
          <w:sz w:val="22"/>
          <w:szCs w:val="22"/>
          <w:lang w:val="it-IT"/>
        </w:rPr>
      </w:pPr>
      <w:r>
        <w:rPr>
          <w:sz w:val="22"/>
          <w:szCs w:val="22"/>
          <w:lang w:val="it-IT"/>
        </w:rPr>
        <w:t>I</w:t>
      </w:r>
      <w:r w:rsidR="00C42F96" w:rsidRPr="00E8322D">
        <w:rPr>
          <w:sz w:val="22"/>
          <w:szCs w:val="22"/>
          <w:lang w:val="it-IT"/>
        </w:rPr>
        <w:t>n procesele tehnologice de ob</w:t>
      </w:r>
      <w:r>
        <w:rPr>
          <w:sz w:val="22"/>
          <w:szCs w:val="22"/>
          <w:lang w:val="it-IT"/>
        </w:rPr>
        <w:t>t</w:t>
      </w:r>
      <w:r w:rsidR="00C42F96" w:rsidRPr="00E8322D">
        <w:rPr>
          <w:sz w:val="22"/>
          <w:szCs w:val="22"/>
          <w:lang w:val="it-IT"/>
        </w:rPr>
        <w:t>inere a produselor alimentare, pe l</w:t>
      </w:r>
      <w:r>
        <w:rPr>
          <w:sz w:val="22"/>
          <w:szCs w:val="22"/>
          <w:lang w:val="it-IT"/>
        </w:rPr>
        <w:t>a</w:t>
      </w:r>
      <w:r w:rsidR="00C42F96" w:rsidRPr="00E8322D">
        <w:rPr>
          <w:sz w:val="22"/>
          <w:szCs w:val="22"/>
          <w:lang w:val="it-IT"/>
        </w:rPr>
        <w:t>ng</w:t>
      </w:r>
      <w:r>
        <w:rPr>
          <w:sz w:val="22"/>
          <w:szCs w:val="22"/>
          <w:lang w:val="it-IT"/>
        </w:rPr>
        <w:t>a</w:t>
      </w:r>
      <w:r w:rsidR="00C42F96" w:rsidRPr="00E8322D">
        <w:rPr>
          <w:sz w:val="22"/>
          <w:szCs w:val="22"/>
          <w:lang w:val="it-IT"/>
        </w:rPr>
        <w:t xml:space="preserve"> materiile prime de baz</w:t>
      </w:r>
      <w:r>
        <w:rPr>
          <w:sz w:val="22"/>
          <w:szCs w:val="22"/>
          <w:lang w:val="it-IT"/>
        </w:rPr>
        <w:t>a</w:t>
      </w:r>
      <w:r w:rsidR="00C42F96" w:rsidRPr="00E8322D">
        <w:rPr>
          <w:sz w:val="22"/>
          <w:szCs w:val="22"/>
          <w:lang w:val="it-IT"/>
        </w:rPr>
        <w:t xml:space="preserve">, se mai folosesc o serie de materii prime auxiliare </w:t>
      </w:r>
      <w:r>
        <w:rPr>
          <w:sz w:val="22"/>
          <w:szCs w:val="22"/>
          <w:lang w:val="it-IT"/>
        </w:rPr>
        <w:t>s</w:t>
      </w:r>
      <w:r w:rsidR="00C42F96" w:rsidRPr="00E8322D">
        <w:rPr>
          <w:sz w:val="22"/>
          <w:szCs w:val="22"/>
          <w:lang w:val="it-IT"/>
        </w:rPr>
        <w:t>i materiale care contribuie la ob</w:t>
      </w:r>
      <w:r>
        <w:rPr>
          <w:sz w:val="22"/>
          <w:szCs w:val="22"/>
          <w:lang w:val="it-IT"/>
        </w:rPr>
        <w:t>t</w:t>
      </w:r>
      <w:r w:rsidR="00C42F96" w:rsidRPr="00E8322D">
        <w:rPr>
          <w:sz w:val="22"/>
          <w:szCs w:val="22"/>
          <w:lang w:val="it-IT"/>
        </w:rPr>
        <w:t xml:space="preserve">inerea </w:t>
      </w:r>
      <w:r>
        <w:rPr>
          <w:sz w:val="22"/>
          <w:szCs w:val="22"/>
          <w:lang w:val="it-IT"/>
        </w:rPr>
        <w:t>s</w:t>
      </w:r>
      <w:r w:rsidR="00C42F96" w:rsidRPr="00E8322D">
        <w:rPr>
          <w:sz w:val="22"/>
          <w:szCs w:val="22"/>
          <w:lang w:val="it-IT"/>
        </w:rPr>
        <w:t xml:space="preserve">i definitivarea </w:t>
      </w:r>
      <w:r>
        <w:rPr>
          <w:sz w:val="22"/>
          <w:szCs w:val="22"/>
          <w:lang w:val="it-IT"/>
        </w:rPr>
        <w:t>i</w:t>
      </w:r>
      <w:r w:rsidR="00C42F96" w:rsidRPr="00E8322D">
        <w:rPr>
          <w:sz w:val="22"/>
          <w:szCs w:val="22"/>
          <w:lang w:val="it-IT"/>
        </w:rPr>
        <w:t>nsu</w:t>
      </w:r>
      <w:r>
        <w:rPr>
          <w:sz w:val="22"/>
          <w:szCs w:val="22"/>
          <w:lang w:val="it-IT"/>
        </w:rPr>
        <w:t>s</w:t>
      </w:r>
      <w:r w:rsidR="00C42F96" w:rsidRPr="00E8322D">
        <w:rPr>
          <w:sz w:val="22"/>
          <w:szCs w:val="22"/>
          <w:lang w:val="it-IT"/>
        </w:rPr>
        <w:t>irilor produsului alimentar.</w:t>
      </w:r>
    </w:p>
    <w:p w14:paraId="6E158DF7" w14:textId="1DAA35A6" w:rsidR="00C42F96" w:rsidRPr="00E8322D" w:rsidRDefault="00C42F96" w:rsidP="00580362">
      <w:pPr>
        <w:pStyle w:val="01Text"/>
        <w:spacing w:line="240" w:lineRule="auto"/>
        <w:contextualSpacing w:val="0"/>
        <w:rPr>
          <w:sz w:val="22"/>
          <w:szCs w:val="22"/>
          <w:lang w:val="it-IT"/>
        </w:rPr>
      </w:pPr>
    </w:p>
    <w:p w14:paraId="25D8E8A3" w14:textId="4A4ED593" w:rsidR="00E8322D" w:rsidRPr="00E8322D" w:rsidRDefault="00E8322D" w:rsidP="00580362">
      <w:pPr>
        <w:pStyle w:val="01Text"/>
        <w:spacing w:line="240" w:lineRule="auto"/>
        <w:contextualSpacing w:val="0"/>
        <w:rPr>
          <w:sz w:val="22"/>
          <w:szCs w:val="22"/>
          <w:lang w:val="it-IT"/>
        </w:rPr>
      </w:pPr>
      <w:r w:rsidRPr="00E8322D">
        <w:rPr>
          <w:sz w:val="22"/>
          <w:szCs w:val="22"/>
          <w:lang w:val="it-IT"/>
        </w:rPr>
        <w:t xml:space="preserve">Membranele sunt acele </w:t>
      </w:r>
      <w:r w:rsidR="005C5B9F">
        <w:rPr>
          <w:sz w:val="22"/>
          <w:szCs w:val="22"/>
          <w:lang w:val="it-IT"/>
        </w:rPr>
        <w:t>i</w:t>
      </w:r>
      <w:r w:rsidRPr="00E8322D">
        <w:rPr>
          <w:sz w:val="22"/>
          <w:szCs w:val="22"/>
          <w:lang w:val="it-IT"/>
        </w:rPr>
        <w:t>nveli</w:t>
      </w:r>
      <w:r w:rsidR="005C5B9F">
        <w:rPr>
          <w:sz w:val="22"/>
          <w:szCs w:val="22"/>
          <w:lang w:val="it-IT"/>
        </w:rPr>
        <w:t>s</w:t>
      </w:r>
      <w:r w:rsidRPr="00E8322D">
        <w:rPr>
          <w:sz w:val="22"/>
          <w:szCs w:val="22"/>
          <w:lang w:val="it-IT"/>
        </w:rPr>
        <w:t>uri utilizate la preparatele din carne, av</w:t>
      </w:r>
      <w:r w:rsidR="005C5B9F">
        <w:rPr>
          <w:sz w:val="22"/>
          <w:szCs w:val="22"/>
          <w:lang w:val="it-IT"/>
        </w:rPr>
        <w:t>a</w:t>
      </w:r>
      <w:r w:rsidRPr="00E8322D">
        <w:rPr>
          <w:sz w:val="22"/>
          <w:szCs w:val="22"/>
          <w:lang w:val="it-IT"/>
        </w:rPr>
        <w:t xml:space="preserve">nd ca scop determinarea formei </w:t>
      </w:r>
      <w:r w:rsidR="005C5B9F">
        <w:rPr>
          <w:sz w:val="22"/>
          <w:szCs w:val="22"/>
          <w:lang w:val="it-IT"/>
        </w:rPr>
        <w:t>s</w:t>
      </w:r>
      <w:r w:rsidRPr="00E8322D">
        <w:rPr>
          <w:sz w:val="22"/>
          <w:szCs w:val="22"/>
          <w:lang w:val="it-IT"/>
        </w:rPr>
        <w:t>i dimensiunilor dorite, asigur</w:t>
      </w:r>
      <w:r w:rsidR="005C5B9F">
        <w:rPr>
          <w:sz w:val="22"/>
          <w:szCs w:val="22"/>
          <w:lang w:val="it-IT"/>
        </w:rPr>
        <w:t>a</w:t>
      </w:r>
      <w:r w:rsidRPr="00E8322D">
        <w:rPr>
          <w:sz w:val="22"/>
          <w:szCs w:val="22"/>
          <w:lang w:val="it-IT"/>
        </w:rPr>
        <w:t xml:space="preserve">nd </w:t>
      </w:r>
      <w:r w:rsidR="005C5B9F">
        <w:rPr>
          <w:sz w:val="22"/>
          <w:szCs w:val="22"/>
          <w:lang w:val="it-IT"/>
        </w:rPr>
        <w:t>i</w:t>
      </w:r>
      <w:r w:rsidRPr="00E8322D">
        <w:rPr>
          <w:sz w:val="22"/>
          <w:szCs w:val="22"/>
          <w:lang w:val="it-IT"/>
        </w:rPr>
        <w:t>n acela</w:t>
      </w:r>
      <w:r w:rsidR="005C5B9F">
        <w:rPr>
          <w:sz w:val="22"/>
          <w:szCs w:val="22"/>
          <w:lang w:val="it-IT"/>
        </w:rPr>
        <w:t>s</w:t>
      </w:r>
      <w:r w:rsidRPr="00E8322D">
        <w:rPr>
          <w:sz w:val="22"/>
          <w:szCs w:val="22"/>
          <w:lang w:val="it-IT"/>
        </w:rPr>
        <w:t>i timp o protec</w:t>
      </w:r>
      <w:r w:rsidR="005C5B9F">
        <w:rPr>
          <w:sz w:val="22"/>
          <w:szCs w:val="22"/>
          <w:lang w:val="it-IT"/>
        </w:rPr>
        <w:t>t</w:t>
      </w:r>
      <w:r w:rsidRPr="00E8322D">
        <w:rPr>
          <w:sz w:val="22"/>
          <w:szCs w:val="22"/>
          <w:lang w:val="it-IT"/>
        </w:rPr>
        <w:t>ie a acestora fa</w:t>
      </w:r>
      <w:r w:rsidR="005C5B9F">
        <w:rPr>
          <w:sz w:val="22"/>
          <w:szCs w:val="22"/>
          <w:lang w:val="it-IT"/>
        </w:rPr>
        <w:t>ta</w:t>
      </w:r>
      <w:r w:rsidRPr="00E8322D">
        <w:rPr>
          <w:sz w:val="22"/>
          <w:szCs w:val="22"/>
          <w:lang w:val="it-IT"/>
        </w:rPr>
        <w:t xml:space="preserve"> de mediul exterior. Dup</w:t>
      </w:r>
      <w:r w:rsidR="005C5B9F">
        <w:rPr>
          <w:sz w:val="22"/>
          <w:szCs w:val="22"/>
          <w:lang w:val="it-IT"/>
        </w:rPr>
        <w:t>a</w:t>
      </w:r>
      <w:r w:rsidRPr="00E8322D">
        <w:rPr>
          <w:sz w:val="22"/>
          <w:szCs w:val="22"/>
          <w:lang w:val="it-IT"/>
        </w:rPr>
        <w:t xml:space="preserve"> provenien</w:t>
      </w:r>
      <w:r w:rsidR="005C5B9F">
        <w:rPr>
          <w:sz w:val="22"/>
          <w:szCs w:val="22"/>
          <w:lang w:val="it-IT"/>
        </w:rPr>
        <w:t>ta</w:t>
      </w:r>
      <w:r w:rsidRPr="00E8322D">
        <w:rPr>
          <w:sz w:val="22"/>
          <w:szCs w:val="22"/>
          <w:lang w:val="it-IT"/>
        </w:rPr>
        <w:t xml:space="preserve"> membranele sunt naturale (provin de la sacrificarea animalelor) </w:t>
      </w:r>
      <w:r w:rsidR="005C5B9F">
        <w:rPr>
          <w:sz w:val="22"/>
          <w:szCs w:val="22"/>
          <w:lang w:val="it-IT"/>
        </w:rPr>
        <w:t>s</w:t>
      </w:r>
      <w:r w:rsidRPr="00E8322D">
        <w:rPr>
          <w:sz w:val="22"/>
          <w:szCs w:val="22"/>
          <w:lang w:val="it-IT"/>
        </w:rPr>
        <w:t>i artificiale (ob</w:t>
      </w:r>
      <w:r w:rsidR="005C5B9F">
        <w:rPr>
          <w:sz w:val="22"/>
          <w:szCs w:val="22"/>
          <w:lang w:val="it-IT"/>
        </w:rPr>
        <w:t>t</w:t>
      </w:r>
      <w:r w:rsidRPr="00E8322D">
        <w:rPr>
          <w:sz w:val="22"/>
          <w:szCs w:val="22"/>
          <w:lang w:val="it-IT"/>
        </w:rPr>
        <w:t>inute din pelicule de materiale plastice, din materiale vegetale sau animale).</w:t>
      </w:r>
    </w:p>
    <w:p w14:paraId="7F20511C" w14:textId="039E1C85" w:rsidR="00E8322D" w:rsidRDefault="00E8322D" w:rsidP="00580362">
      <w:pPr>
        <w:pStyle w:val="01Text"/>
        <w:spacing w:line="240" w:lineRule="auto"/>
        <w:contextualSpacing w:val="0"/>
        <w:rPr>
          <w:sz w:val="22"/>
          <w:szCs w:val="22"/>
          <w:lang w:val="it-IT"/>
        </w:rPr>
      </w:pPr>
    </w:p>
    <w:p w14:paraId="1A2519D0" w14:textId="7660A29B" w:rsidR="00E8322D" w:rsidRPr="004932A8" w:rsidRDefault="00E8322D" w:rsidP="00580362">
      <w:pPr>
        <w:pStyle w:val="01Text"/>
        <w:spacing w:line="240" w:lineRule="auto"/>
        <w:contextualSpacing w:val="0"/>
        <w:rPr>
          <w:sz w:val="22"/>
          <w:szCs w:val="22"/>
          <w:lang w:val="it-IT"/>
        </w:rPr>
      </w:pPr>
      <w:r w:rsidRPr="004932A8">
        <w:rPr>
          <w:sz w:val="22"/>
          <w:szCs w:val="22"/>
          <w:lang w:val="it-IT"/>
        </w:rPr>
        <w:t xml:space="preserve">MARCHAND S.R.L. are in vedere la punctul de lucru obtinerea de membrane naturale ce se vor </w:t>
      </w:r>
      <w:r w:rsidR="004932A8" w:rsidRPr="004932A8">
        <w:rPr>
          <w:sz w:val="22"/>
          <w:szCs w:val="22"/>
          <w:lang w:val="it-IT"/>
        </w:rPr>
        <w:t xml:space="preserve">obtine din stomacul, </w:t>
      </w:r>
      <w:r w:rsidR="004932A8" w:rsidRPr="004932A8">
        <w:rPr>
          <w:sz w:val="22"/>
          <w:szCs w:val="22"/>
        </w:rPr>
        <w:t>bumbare, funduri, mate crete, vezici, grasimi</w:t>
      </w:r>
      <w:r w:rsidR="004932A8">
        <w:rPr>
          <w:sz w:val="22"/>
          <w:szCs w:val="22"/>
        </w:rPr>
        <w:t>le</w:t>
      </w:r>
      <w:r w:rsidR="004932A8" w:rsidRPr="004932A8">
        <w:rPr>
          <w:sz w:val="22"/>
          <w:szCs w:val="22"/>
          <w:lang w:val="it-IT"/>
        </w:rPr>
        <w:t xml:space="preserve"> animalelor</w:t>
      </w:r>
      <w:r w:rsidR="004932A8">
        <w:rPr>
          <w:sz w:val="22"/>
          <w:szCs w:val="22"/>
          <w:lang w:val="it-IT"/>
        </w:rPr>
        <w:t xml:space="preserve">, ce vor fi achizitionate </w:t>
      </w:r>
      <w:r w:rsidR="005830E2">
        <w:rPr>
          <w:sz w:val="22"/>
          <w:szCs w:val="22"/>
          <w:lang w:val="it-IT"/>
        </w:rPr>
        <w:t>deja sep</w:t>
      </w:r>
      <w:r w:rsidR="009E4084">
        <w:rPr>
          <w:sz w:val="22"/>
          <w:szCs w:val="22"/>
          <w:lang w:val="it-IT"/>
        </w:rPr>
        <w:t>a</w:t>
      </w:r>
      <w:r w:rsidR="005830E2">
        <w:rPr>
          <w:sz w:val="22"/>
          <w:szCs w:val="22"/>
          <w:lang w:val="it-IT"/>
        </w:rPr>
        <w:t>rate de</w:t>
      </w:r>
      <w:r w:rsidR="005830E2" w:rsidRPr="005830E2">
        <w:rPr>
          <w:sz w:val="22"/>
          <w:szCs w:val="22"/>
          <w:lang w:val="it-IT"/>
        </w:rPr>
        <w:t xml:space="preserve"> tac</w:t>
      </w:r>
      <w:r w:rsidR="005C5B9F">
        <w:rPr>
          <w:sz w:val="22"/>
          <w:szCs w:val="22"/>
          <w:lang w:val="it-IT"/>
        </w:rPr>
        <w:t>a</w:t>
      </w:r>
      <w:r w:rsidR="005830E2" w:rsidRPr="005830E2">
        <w:rPr>
          <w:sz w:val="22"/>
          <w:szCs w:val="22"/>
          <w:lang w:val="it-IT"/>
        </w:rPr>
        <w:t>mul de ma</w:t>
      </w:r>
      <w:r w:rsidR="005C5B9F">
        <w:rPr>
          <w:sz w:val="22"/>
          <w:szCs w:val="22"/>
          <w:lang w:val="it-IT"/>
        </w:rPr>
        <w:t>t</w:t>
      </w:r>
      <w:r w:rsidR="005830E2" w:rsidRPr="005830E2">
        <w:rPr>
          <w:sz w:val="22"/>
          <w:szCs w:val="22"/>
          <w:lang w:val="it-IT"/>
        </w:rPr>
        <w:t>e</w:t>
      </w:r>
      <w:r w:rsidR="005830E2">
        <w:rPr>
          <w:sz w:val="22"/>
          <w:szCs w:val="22"/>
          <w:lang w:val="it-IT"/>
        </w:rPr>
        <w:t xml:space="preserve"> si golite </w:t>
      </w:r>
      <w:r w:rsidR="005830E2" w:rsidRPr="005830E2">
        <w:rPr>
          <w:sz w:val="22"/>
          <w:szCs w:val="22"/>
          <w:lang w:val="it-IT"/>
        </w:rPr>
        <w:t>de con</w:t>
      </w:r>
      <w:r w:rsidR="005C5B9F">
        <w:rPr>
          <w:sz w:val="22"/>
          <w:szCs w:val="22"/>
          <w:lang w:val="it-IT"/>
        </w:rPr>
        <w:t>t</w:t>
      </w:r>
      <w:r w:rsidR="005830E2" w:rsidRPr="005830E2">
        <w:rPr>
          <w:sz w:val="22"/>
          <w:szCs w:val="22"/>
          <w:lang w:val="it-IT"/>
        </w:rPr>
        <w:t>inut</w:t>
      </w:r>
      <w:r w:rsidR="005830E2">
        <w:rPr>
          <w:sz w:val="22"/>
          <w:szCs w:val="22"/>
          <w:lang w:val="it-IT"/>
        </w:rPr>
        <w:t>.</w:t>
      </w:r>
    </w:p>
    <w:p w14:paraId="7246E2EE" w14:textId="77777777" w:rsidR="00E8322D" w:rsidRPr="00E8322D" w:rsidRDefault="00E8322D" w:rsidP="00580362">
      <w:pPr>
        <w:pStyle w:val="01Text"/>
        <w:spacing w:line="240" w:lineRule="auto"/>
        <w:contextualSpacing w:val="0"/>
        <w:rPr>
          <w:sz w:val="22"/>
          <w:szCs w:val="22"/>
          <w:lang w:val="it-IT"/>
        </w:rPr>
      </w:pPr>
    </w:p>
    <w:p w14:paraId="266F6761" w14:textId="5D861045" w:rsidR="003B049F" w:rsidRPr="00E8322D" w:rsidRDefault="00C42F96" w:rsidP="00580362">
      <w:pPr>
        <w:pStyle w:val="01Text"/>
        <w:spacing w:line="240" w:lineRule="auto"/>
        <w:contextualSpacing w:val="0"/>
        <w:rPr>
          <w:sz w:val="22"/>
          <w:szCs w:val="22"/>
        </w:rPr>
      </w:pPr>
      <w:r w:rsidRPr="00E8322D">
        <w:rPr>
          <w:sz w:val="22"/>
          <w:szCs w:val="22"/>
          <w:lang w:val="it-IT"/>
        </w:rPr>
        <w:t>Necesitatea proiectului este data de nevoia deschiderii unui punct de lucru in care sa se desfasoare activitatea de prelucrare a membranelor naturale, activitate care in prezent se desfasoara la sediul social din Magurele, judetul Ilfov</w:t>
      </w:r>
      <w:r w:rsidR="003B049F" w:rsidRPr="00E8322D">
        <w:rPr>
          <w:sz w:val="22"/>
          <w:szCs w:val="22"/>
        </w:rPr>
        <w:t>.</w:t>
      </w:r>
    </w:p>
    <w:p w14:paraId="122E0057" w14:textId="77777777" w:rsidR="00A66333" w:rsidRPr="00880211" w:rsidRDefault="00A66333" w:rsidP="00880211">
      <w:pPr>
        <w:spacing w:after="0" w:line="360" w:lineRule="auto"/>
        <w:rPr>
          <w:rFonts w:ascii="Arial" w:hAnsi="Arial" w:cs="Arial"/>
          <w:color w:val="002060"/>
          <w:sz w:val="22"/>
          <w:szCs w:val="22"/>
        </w:rPr>
      </w:pPr>
    </w:p>
    <w:p w14:paraId="55FEC4C7" w14:textId="1D50E3DF" w:rsidR="00FC1942" w:rsidRPr="00880211" w:rsidRDefault="00FC1942" w:rsidP="00880211">
      <w:pPr>
        <w:pStyle w:val="Heading3"/>
        <w:tabs>
          <w:tab w:val="clear" w:pos="1362"/>
          <w:tab w:val="num" w:pos="993"/>
        </w:tabs>
        <w:spacing w:before="0" w:after="0" w:line="360" w:lineRule="auto"/>
        <w:ind w:left="993" w:hanging="993"/>
        <w:jc w:val="both"/>
        <w:rPr>
          <w:rFonts w:ascii="Arial" w:hAnsi="Arial"/>
          <w:sz w:val="22"/>
          <w:szCs w:val="22"/>
          <w:lang w:eastAsia="da-DK"/>
        </w:rPr>
      </w:pPr>
      <w:bookmarkStart w:id="38" w:name="_Toc30049821"/>
      <w:bookmarkEnd w:id="37"/>
      <w:r w:rsidRPr="00880211">
        <w:rPr>
          <w:rFonts w:ascii="Arial" w:hAnsi="Arial"/>
          <w:sz w:val="22"/>
          <w:szCs w:val="22"/>
          <w:lang w:eastAsia="da-DK"/>
        </w:rPr>
        <w:t>Programul pentru implementarea proiectului</w:t>
      </w:r>
      <w:bookmarkEnd w:id="38"/>
    </w:p>
    <w:p w14:paraId="3BAD8469" w14:textId="234E77B8" w:rsidR="00FA2DB8" w:rsidRPr="00880211" w:rsidRDefault="00FA2DB8" w:rsidP="00880211">
      <w:pPr>
        <w:pStyle w:val="Heading4"/>
        <w:spacing w:before="0" w:after="0" w:line="360" w:lineRule="auto"/>
        <w:jc w:val="both"/>
        <w:rPr>
          <w:rFonts w:ascii="Arial" w:hAnsi="Arial"/>
          <w:sz w:val="22"/>
          <w:szCs w:val="22"/>
        </w:rPr>
      </w:pPr>
      <w:r w:rsidRPr="00880211">
        <w:rPr>
          <w:rFonts w:ascii="Arial" w:hAnsi="Arial"/>
          <w:sz w:val="22"/>
          <w:szCs w:val="22"/>
        </w:rPr>
        <w:t>Perioada de implementare propusa</w:t>
      </w:r>
    </w:p>
    <w:p w14:paraId="48570DCB" w14:textId="77777777" w:rsidR="00A66333" w:rsidRPr="00880211" w:rsidRDefault="00A66333" w:rsidP="00880211">
      <w:pPr>
        <w:spacing w:after="0" w:line="360" w:lineRule="auto"/>
        <w:jc w:val="both"/>
        <w:rPr>
          <w:rFonts w:ascii="Arial" w:hAnsi="Arial" w:cs="Arial"/>
          <w:sz w:val="22"/>
          <w:szCs w:val="22"/>
        </w:rPr>
      </w:pPr>
    </w:p>
    <w:p w14:paraId="41200B7D" w14:textId="0BFF0A41" w:rsidR="00527967" w:rsidRPr="001D5B3E" w:rsidRDefault="00527967" w:rsidP="00C42F96">
      <w:pPr>
        <w:pStyle w:val="Bodytext211"/>
        <w:shd w:val="clear" w:color="auto" w:fill="auto"/>
        <w:spacing w:line="240" w:lineRule="auto"/>
        <w:jc w:val="both"/>
        <w:rPr>
          <w:rStyle w:val="Bodytext2"/>
          <w:rFonts w:ascii="Arial" w:hAnsi="Arial" w:cs="Arial"/>
          <w:sz w:val="22"/>
          <w:szCs w:val="22"/>
        </w:rPr>
      </w:pPr>
      <w:r w:rsidRPr="00C42F96">
        <w:rPr>
          <w:rStyle w:val="Bodytext2"/>
          <w:rFonts w:ascii="Arial" w:hAnsi="Arial" w:cs="Arial"/>
          <w:color w:val="000000"/>
          <w:sz w:val="22"/>
          <w:szCs w:val="22"/>
        </w:rPr>
        <w:t xml:space="preserve">Pentru realizarea proiectului de inevstitie pentru </w:t>
      </w:r>
      <w:r w:rsidRPr="00C42F96">
        <w:rPr>
          <w:rFonts w:ascii="Arial" w:hAnsi="Arial" w:cs="Arial"/>
          <w:sz w:val="22"/>
          <w:szCs w:val="22"/>
          <w:lang w:val="ro-RO"/>
        </w:rPr>
        <w:t>“</w:t>
      </w:r>
      <w:r w:rsidR="00C42F96" w:rsidRPr="00C42F96">
        <w:rPr>
          <w:rFonts w:ascii="Arial" w:hAnsi="Arial" w:cs="Arial"/>
          <w:b/>
          <w:bCs/>
          <w:sz w:val="22"/>
          <w:szCs w:val="22"/>
        </w:rPr>
        <w:t>Schimbare destinatie din abator in fabrica de prelucrare membrane</w:t>
      </w:r>
      <w:r w:rsidR="00C42F96" w:rsidRPr="00C42F96">
        <w:rPr>
          <w:rFonts w:ascii="Arial" w:hAnsi="Arial" w:cs="Arial"/>
          <w:sz w:val="22"/>
          <w:szCs w:val="22"/>
        </w:rPr>
        <w:t xml:space="preserve"> </w:t>
      </w:r>
      <w:r w:rsidR="00C42F96" w:rsidRPr="00C42F96">
        <w:rPr>
          <w:rFonts w:ascii="Arial" w:hAnsi="Arial" w:cs="Arial"/>
          <w:b/>
          <w:bCs/>
          <w:sz w:val="22"/>
          <w:szCs w:val="22"/>
        </w:rPr>
        <w:t>naturale</w:t>
      </w:r>
      <w:r w:rsidR="00C42F96" w:rsidRPr="00C42F96">
        <w:rPr>
          <w:rFonts w:ascii="Arial" w:hAnsi="Arial" w:cs="Arial"/>
          <w:sz w:val="22"/>
          <w:szCs w:val="22"/>
        </w:rPr>
        <w:t>„ str. Industriilor, nr.</w:t>
      </w:r>
      <w:r w:rsidR="005830E2">
        <w:rPr>
          <w:rFonts w:ascii="Arial" w:hAnsi="Arial" w:cs="Arial"/>
          <w:sz w:val="22"/>
          <w:szCs w:val="22"/>
        </w:rPr>
        <w:t xml:space="preserve"> </w:t>
      </w:r>
      <w:r w:rsidR="00C42F96" w:rsidRPr="00C42F96">
        <w:rPr>
          <w:rFonts w:ascii="Arial" w:hAnsi="Arial" w:cs="Arial"/>
          <w:sz w:val="22"/>
          <w:szCs w:val="22"/>
        </w:rPr>
        <w:t xml:space="preserve">379, sat Ghergani, oras Racari, </w:t>
      </w:r>
      <w:r w:rsidR="00C42F96" w:rsidRPr="001D5B3E">
        <w:rPr>
          <w:rFonts w:ascii="Arial" w:hAnsi="Arial" w:cs="Arial"/>
          <w:sz w:val="22"/>
          <w:szCs w:val="22"/>
        </w:rPr>
        <w:t>judet Dambovita</w:t>
      </w:r>
      <w:r w:rsidRPr="001D5B3E">
        <w:rPr>
          <w:rFonts w:ascii="Arial" w:hAnsi="Arial" w:cs="Arial"/>
          <w:sz w:val="22"/>
          <w:szCs w:val="22"/>
          <w:lang w:val="ro-RO"/>
        </w:rPr>
        <w:t xml:space="preserve">”, s-a obtinut </w:t>
      </w:r>
      <w:r w:rsidR="005830E2" w:rsidRPr="001D5B3E">
        <w:rPr>
          <w:rFonts w:ascii="Arial" w:hAnsi="Arial" w:cs="Arial"/>
          <w:sz w:val="22"/>
          <w:szCs w:val="22"/>
        </w:rPr>
        <w:t>Certificatul de Urbanism nr. 4/08.01.2019</w:t>
      </w:r>
      <w:r w:rsidRPr="001D5B3E">
        <w:rPr>
          <w:rFonts w:ascii="Arial" w:hAnsi="Arial" w:cs="Arial"/>
          <w:sz w:val="22"/>
          <w:szCs w:val="22"/>
          <w:lang w:val="ro-RO"/>
        </w:rPr>
        <w:t xml:space="preserve">. </w:t>
      </w:r>
      <w:r w:rsidRPr="001D5B3E">
        <w:rPr>
          <w:rFonts w:ascii="Arial" w:hAnsi="Arial" w:cs="Arial"/>
          <w:b/>
          <w:sz w:val="22"/>
          <w:szCs w:val="22"/>
          <w:highlight w:val="cyan"/>
          <w:lang w:val="ro-RO"/>
        </w:rPr>
        <w:t xml:space="preserve">(Anexa nr. </w:t>
      </w:r>
      <w:r w:rsidR="00AF0B31" w:rsidRPr="001D5B3E">
        <w:rPr>
          <w:rFonts w:ascii="Arial" w:hAnsi="Arial" w:cs="Arial"/>
          <w:b/>
          <w:sz w:val="22"/>
          <w:szCs w:val="22"/>
          <w:highlight w:val="cyan"/>
          <w:lang w:val="ro-RO"/>
        </w:rPr>
        <w:t>A</w:t>
      </w:r>
      <w:r w:rsidR="005830E2" w:rsidRPr="001D5B3E">
        <w:rPr>
          <w:rFonts w:ascii="Arial" w:hAnsi="Arial" w:cs="Arial"/>
          <w:b/>
          <w:sz w:val="22"/>
          <w:szCs w:val="22"/>
          <w:highlight w:val="cyan"/>
          <w:lang w:val="ro-RO"/>
        </w:rPr>
        <w:t>2</w:t>
      </w:r>
      <w:r w:rsidRPr="001D5B3E">
        <w:rPr>
          <w:rFonts w:ascii="Arial" w:hAnsi="Arial" w:cs="Arial"/>
          <w:b/>
          <w:sz w:val="22"/>
          <w:szCs w:val="22"/>
          <w:highlight w:val="cyan"/>
          <w:lang w:val="ro-RO"/>
        </w:rPr>
        <w:t>)</w:t>
      </w:r>
    </w:p>
    <w:p w14:paraId="6A61B315" w14:textId="77777777" w:rsidR="00527967" w:rsidRDefault="00527967" w:rsidP="003B049F">
      <w:pPr>
        <w:spacing w:after="0" w:line="240" w:lineRule="auto"/>
        <w:jc w:val="both"/>
        <w:rPr>
          <w:rFonts w:ascii="Arial" w:hAnsi="Arial" w:cs="Arial"/>
          <w:sz w:val="22"/>
          <w:szCs w:val="22"/>
        </w:rPr>
      </w:pPr>
    </w:p>
    <w:p w14:paraId="16D91191" w14:textId="160B0C44" w:rsidR="003B049F" w:rsidRDefault="003B049F" w:rsidP="003B049F">
      <w:pPr>
        <w:spacing w:after="0" w:line="240" w:lineRule="auto"/>
        <w:jc w:val="both"/>
        <w:rPr>
          <w:rFonts w:ascii="Arial" w:eastAsia="Calibri" w:hAnsi="Arial" w:cs="Arial"/>
          <w:color w:val="000000"/>
          <w:sz w:val="22"/>
          <w:szCs w:val="22"/>
        </w:rPr>
      </w:pPr>
      <w:r w:rsidRPr="003B049F">
        <w:rPr>
          <w:rFonts w:ascii="Arial" w:hAnsi="Arial" w:cs="Arial"/>
          <w:sz w:val="22"/>
          <w:szCs w:val="22"/>
        </w:rPr>
        <w:t xml:space="preserve">Durata de realizare a investitiei este fixata la </w:t>
      </w:r>
      <w:r w:rsidR="005830E2">
        <w:rPr>
          <w:rFonts w:ascii="Arial" w:hAnsi="Arial" w:cs="Arial"/>
          <w:sz w:val="22"/>
          <w:szCs w:val="22"/>
        </w:rPr>
        <w:t>4</w:t>
      </w:r>
      <w:r w:rsidRPr="003B049F">
        <w:rPr>
          <w:rFonts w:ascii="Arial" w:hAnsi="Arial" w:cs="Arial"/>
          <w:sz w:val="22"/>
          <w:szCs w:val="22"/>
        </w:rPr>
        <w:t xml:space="preserve"> luni calendaristice, conform </w:t>
      </w:r>
      <w:r w:rsidRPr="003B049F">
        <w:rPr>
          <w:rFonts w:ascii="Arial" w:eastAsia="Calibri" w:hAnsi="Arial" w:cs="Arial"/>
          <w:color w:val="000000"/>
          <w:sz w:val="22"/>
          <w:szCs w:val="22"/>
        </w:rPr>
        <w:t>graficului orientativ de realizare a investitiei prezentat mai jos:</w:t>
      </w:r>
    </w:p>
    <w:p w14:paraId="1F423672" w14:textId="572AAAF3" w:rsidR="001E4529" w:rsidRDefault="001E4529" w:rsidP="003B049F">
      <w:pPr>
        <w:spacing w:after="0" w:line="240" w:lineRule="auto"/>
        <w:jc w:val="both"/>
        <w:rPr>
          <w:rFonts w:ascii="Arial" w:eastAsia="Calibri" w:hAnsi="Arial" w:cs="Arial"/>
          <w:color w:val="000000"/>
          <w:sz w:val="22"/>
          <w:szCs w:val="22"/>
        </w:rPr>
      </w:pPr>
    </w:p>
    <w:p w14:paraId="1A9D8472" w14:textId="637CA464" w:rsidR="00A66333" w:rsidRPr="001D5B3E" w:rsidRDefault="00A66333" w:rsidP="00E73BA9">
      <w:pPr>
        <w:pStyle w:val="Caption"/>
      </w:pPr>
      <w:bookmarkStart w:id="39" w:name="_Toc30049942"/>
      <w:r w:rsidRPr="001D5B3E">
        <w:t xml:space="preserve">Tabel </w:t>
      </w:r>
      <w:r w:rsidR="00AC4C09">
        <w:fldChar w:fldCharType="begin"/>
      </w:r>
      <w:r w:rsidR="00AC4C09">
        <w:instrText xml:space="preserve"> SEQ Tabel \* ARABIC </w:instrText>
      </w:r>
      <w:r w:rsidR="00AC4C09">
        <w:fldChar w:fldCharType="separate"/>
      </w:r>
      <w:r w:rsidR="007D29BA">
        <w:rPr>
          <w:noProof/>
        </w:rPr>
        <w:t>1</w:t>
      </w:r>
      <w:r w:rsidR="00AC4C09">
        <w:rPr>
          <w:noProof/>
        </w:rPr>
        <w:fldChar w:fldCharType="end"/>
      </w:r>
      <w:r w:rsidR="00580362" w:rsidRPr="001D5B3E">
        <w:rPr>
          <w:noProof/>
        </w:rPr>
        <w:t xml:space="preserve"> </w:t>
      </w:r>
      <w:r w:rsidRPr="001D5B3E">
        <w:t>- Graficului orientativ de realizare a investitiei</w:t>
      </w:r>
      <w:bookmarkEnd w:id="39"/>
    </w:p>
    <w:p w14:paraId="1FCC6CE0" w14:textId="77777777" w:rsidR="003B049F" w:rsidRPr="00580362" w:rsidRDefault="003B049F" w:rsidP="00580362">
      <w:pPr>
        <w:spacing w:after="0" w:line="240" w:lineRule="auto"/>
        <w:jc w:val="both"/>
        <w:rPr>
          <w:rFonts w:ascii="Arial" w:hAnsi="Arial" w:cs="Arial"/>
          <w:sz w:val="22"/>
          <w:szCs w:val="22"/>
        </w:rPr>
      </w:pPr>
    </w:p>
    <w:tbl>
      <w:tblPr>
        <w:tblW w:w="5000" w:type="pct"/>
        <w:tblLook w:val="04A0" w:firstRow="1" w:lastRow="0" w:firstColumn="1" w:lastColumn="0" w:noHBand="0" w:noVBand="1"/>
      </w:tblPr>
      <w:tblGrid>
        <w:gridCol w:w="5104"/>
        <w:gridCol w:w="1090"/>
        <w:gridCol w:w="1090"/>
        <w:gridCol w:w="1090"/>
        <w:gridCol w:w="1253"/>
      </w:tblGrid>
      <w:tr w:rsidR="005830E2" w:rsidRPr="00050EE1" w14:paraId="3FFF7983" w14:textId="77777777" w:rsidTr="005830E2">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1969DF" w14:textId="77777777" w:rsidR="005830E2" w:rsidRPr="005830E2" w:rsidRDefault="005830E2" w:rsidP="005830E2">
            <w:pPr>
              <w:spacing w:after="0" w:line="240" w:lineRule="auto"/>
              <w:jc w:val="center"/>
              <w:rPr>
                <w:rFonts w:ascii="Arial" w:hAnsi="Arial" w:cs="Arial"/>
                <w:b/>
                <w:bCs/>
                <w:sz w:val="20"/>
                <w:szCs w:val="20"/>
                <w:lang w:val="en-GB" w:eastAsia="en-GB"/>
              </w:rPr>
            </w:pPr>
            <w:r w:rsidRPr="005830E2">
              <w:rPr>
                <w:rFonts w:ascii="Arial" w:hAnsi="Arial" w:cs="Arial"/>
                <w:b/>
                <w:bCs/>
                <w:sz w:val="20"/>
                <w:szCs w:val="20"/>
                <w:lang w:val="en-GB" w:eastAsia="en-GB"/>
              </w:rPr>
              <w:t>GRAFIC DE EXECUTIE A LUCRARILOR (C+M)</w:t>
            </w:r>
          </w:p>
        </w:tc>
      </w:tr>
      <w:tr w:rsidR="005830E2" w:rsidRPr="00050EE1" w14:paraId="23F85ED1" w14:textId="77777777" w:rsidTr="005830E2">
        <w:trPr>
          <w:trHeight w:val="997"/>
        </w:trPr>
        <w:tc>
          <w:tcPr>
            <w:tcW w:w="2651" w:type="pct"/>
            <w:tcBorders>
              <w:top w:val="nil"/>
              <w:left w:val="single" w:sz="4" w:space="0" w:color="auto"/>
              <w:bottom w:val="single" w:sz="4" w:space="0" w:color="auto"/>
              <w:right w:val="single" w:sz="4" w:space="0" w:color="auto"/>
            </w:tcBorders>
            <w:shd w:val="clear" w:color="auto" w:fill="auto"/>
            <w:vAlign w:val="center"/>
            <w:hideMark/>
          </w:tcPr>
          <w:p w14:paraId="46E566D7" w14:textId="77777777" w:rsidR="005830E2" w:rsidRPr="005830E2" w:rsidRDefault="005830E2" w:rsidP="005830E2">
            <w:pPr>
              <w:spacing w:after="0" w:line="240" w:lineRule="auto"/>
              <w:jc w:val="center"/>
              <w:rPr>
                <w:rFonts w:ascii="Arial" w:hAnsi="Arial" w:cs="Arial"/>
                <w:b/>
                <w:bCs/>
                <w:sz w:val="20"/>
                <w:szCs w:val="20"/>
                <w:lang w:val="en-GB" w:eastAsia="en-GB"/>
              </w:rPr>
            </w:pPr>
            <w:r w:rsidRPr="005830E2">
              <w:rPr>
                <w:rFonts w:ascii="Arial" w:hAnsi="Arial" w:cs="Arial"/>
                <w:b/>
                <w:bCs/>
                <w:sz w:val="20"/>
                <w:szCs w:val="20"/>
                <w:lang w:val="en-GB" w:eastAsia="en-GB"/>
              </w:rPr>
              <w:t>CATEGORIA DE LUCRARI</w:t>
            </w:r>
          </w:p>
        </w:tc>
        <w:tc>
          <w:tcPr>
            <w:tcW w:w="566" w:type="pct"/>
            <w:tcBorders>
              <w:top w:val="nil"/>
              <w:left w:val="nil"/>
              <w:bottom w:val="single" w:sz="4" w:space="0" w:color="auto"/>
              <w:right w:val="single" w:sz="4" w:space="0" w:color="auto"/>
            </w:tcBorders>
            <w:shd w:val="clear" w:color="auto" w:fill="auto"/>
            <w:textDirection w:val="btLr"/>
            <w:vAlign w:val="center"/>
            <w:hideMark/>
          </w:tcPr>
          <w:p w14:paraId="69A70E2F" w14:textId="77777777" w:rsidR="005830E2" w:rsidRPr="005830E2" w:rsidRDefault="005830E2" w:rsidP="005830E2">
            <w:pPr>
              <w:spacing w:after="0" w:line="240" w:lineRule="auto"/>
              <w:jc w:val="center"/>
              <w:rPr>
                <w:rFonts w:ascii="Arial" w:hAnsi="Arial" w:cs="Arial"/>
                <w:sz w:val="20"/>
                <w:szCs w:val="20"/>
                <w:lang w:val="en-GB" w:eastAsia="en-GB"/>
              </w:rPr>
            </w:pPr>
            <w:r w:rsidRPr="005830E2">
              <w:rPr>
                <w:rFonts w:ascii="Arial" w:hAnsi="Arial" w:cs="Arial"/>
                <w:sz w:val="20"/>
                <w:szCs w:val="20"/>
                <w:lang w:val="en-GB" w:eastAsia="en-GB"/>
              </w:rPr>
              <w:t>LUNA 1</w:t>
            </w:r>
          </w:p>
        </w:tc>
        <w:tc>
          <w:tcPr>
            <w:tcW w:w="566" w:type="pct"/>
            <w:tcBorders>
              <w:top w:val="nil"/>
              <w:left w:val="nil"/>
              <w:bottom w:val="single" w:sz="4" w:space="0" w:color="auto"/>
              <w:right w:val="single" w:sz="4" w:space="0" w:color="auto"/>
            </w:tcBorders>
            <w:shd w:val="clear" w:color="auto" w:fill="auto"/>
            <w:textDirection w:val="btLr"/>
            <w:vAlign w:val="center"/>
            <w:hideMark/>
          </w:tcPr>
          <w:p w14:paraId="48D8173C" w14:textId="77777777" w:rsidR="005830E2" w:rsidRPr="005830E2" w:rsidRDefault="005830E2" w:rsidP="005830E2">
            <w:pPr>
              <w:spacing w:after="0" w:line="240" w:lineRule="auto"/>
              <w:jc w:val="center"/>
              <w:rPr>
                <w:rFonts w:ascii="Arial" w:hAnsi="Arial" w:cs="Arial"/>
                <w:sz w:val="20"/>
                <w:szCs w:val="20"/>
                <w:lang w:val="en-GB" w:eastAsia="en-GB"/>
              </w:rPr>
            </w:pPr>
            <w:r w:rsidRPr="005830E2">
              <w:rPr>
                <w:rFonts w:ascii="Arial" w:hAnsi="Arial" w:cs="Arial"/>
                <w:sz w:val="20"/>
                <w:szCs w:val="20"/>
                <w:lang w:val="en-GB" w:eastAsia="en-GB"/>
              </w:rPr>
              <w:t>LUNA 2</w:t>
            </w:r>
          </w:p>
        </w:tc>
        <w:tc>
          <w:tcPr>
            <w:tcW w:w="566" w:type="pct"/>
            <w:tcBorders>
              <w:top w:val="nil"/>
              <w:left w:val="nil"/>
              <w:bottom w:val="single" w:sz="4" w:space="0" w:color="auto"/>
              <w:right w:val="single" w:sz="4" w:space="0" w:color="auto"/>
            </w:tcBorders>
            <w:shd w:val="clear" w:color="auto" w:fill="auto"/>
            <w:textDirection w:val="btLr"/>
            <w:vAlign w:val="center"/>
            <w:hideMark/>
          </w:tcPr>
          <w:p w14:paraId="250043CC" w14:textId="77777777" w:rsidR="005830E2" w:rsidRPr="005830E2" w:rsidRDefault="005830E2" w:rsidP="005830E2">
            <w:pPr>
              <w:spacing w:after="0" w:line="240" w:lineRule="auto"/>
              <w:jc w:val="center"/>
              <w:rPr>
                <w:rFonts w:ascii="Arial" w:hAnsi="Arial" w:cs="Arial"/>
                <w:sz w:val="20"/>
                <w:szCs w:val="20"/>
                <w:lang w:val="en-GB" w:eastAsia="en-GB"/>
              </w:rPr>
            </w:pPr>
            <w:r w:rsidRPr="005830E2">
              <w:rPr>
                <w:rFonts w:ascii="Arial" w:hAnsi="Arial" w:cs="Arial"/>
                <w:sz w:val="20"/>
                <w:szCs w:val="20"/>
                <w:lang w:val="en-GB" w:eastAsia="en-GB"/>
              </w:rPr>
              <w:t>LUNA 3</w:t>
            </w:r>
          </w:p>
        </w:tc>
        <w:tc>
          <w:tcPr>
            <w:tcW w:w="652" w:type="pct"/>
            <w:tcBorders>
              <w:top w:val="nil"/>
              <w:left w:val="nil"/>
              <w:bottom w:val="single" w:sz="4" w:space="0" w:color="auto"/>
              <w:right w:val="single" w:sz="4" w:space="0" w:color="auto"/>
            </w:tcBorders>
            <w:shd w:val="clear" w:color="auto" w:fill="auto"/>
            <w:textDirection w:val="btLr"/>
            <w:vAlign w:val="center"/>
            <w:hideMark/>
          </w:tcPr>
          <w:p w14:paraId="1635AB46" w14:textId="77777777" w:rsidR="005830E2" w:rsidRPr="005830E2" w:rsidRDefault="005830E2" w:rsidP="005830E2">
            <w:pPr>
              <w:spacing w:after="0" w:line="240" w:lineRule="auto"/>
              <w:jc w:val="center"/>
              <w:rPr>
                <w:rFonts w:ascii="Arial" w:hAnsi="Arial" w:cs="Arial"/>
                <w:sz w:val="20"/>
                <w:szCs w:val="20"/>
                <w:lang w:val="en-GB" w:eastAsia="en-GB"/>
              </w:rPr>
            </w:pPr>
            <w:r w:rsidRPr="005830E2">
              <w:rPr>
                <w:rFonts w:ascii="Arial" w:hAnsi="Arial" w:cs="Arial"/>
                <w:sz w:val="20"/>
                <w:szCs w:val="20"/>
                <w:lang w:val="en-GB" w:eastAsia="en-GB"/>
              </w:rPr>
              <w:t>LUNA 4</w:t>
            </w:r>
          </w:p>
        </w:tc>
      </w:tr>
      <w:tr w:rsidR="005830E2" w:rsidRPr="00050EE1" w14:paraId="00A8B4A5" w14:textId="77777777" w:rsidTr="001802D9">
        <w:trPr>
          <w:trHeight w:val="255"/>
        </w:trPr>
        <w:tc>
          <w:tcPr>
            <w:tcW w:w="2651" w:type="pct"/>
            <w:tcBorders>
              <w:top w:val="nil"/>
              <w:left w:val="single" w:sz="4" w:space="0" w:color="auto"/>
              <w:bottom w:val="single" w:sz="4" w:space="0" w:color="auto"/>
              <w:right w:val="single" w:sz="4" w:space="0" w:color="auto"/>
            </w:tcBorders>
            <w:shd w:val="clear" w:color="auto" w:fill="auto"/>
            <w:noWrap/>
            <w:vAlign w:val="center"/>
            <w:hideMark/>
          </w:tcPr>
          <w:p w14:paraId="0A5A4F39" w14:textId="77777777" w:rsidR="005830E2" w:rsidRPr="005830E2" w:rsidRDefault="005830E2" w:rsidP="005830E2">
            <w:pPr>
              <w:spacing w:after="0" w:line="240" w:lineRule="auto"/>
              <w:jc w:val="center"/>
              <w:rPr>
                <w:rFonts w:ascii="Arial" w:hAnsi="Arial" w:cs="Arial"/>
                <w:sz w:val="20"/>
                <w:szCs w:val="20"/>
                <w:lang w:val="en-GB" w:eastAsia="en-GB"/>
              </w:rPr>
            </w:pPr>
            <w:r w:rsidRPr="005830E2">
              <w:rPr>
                <w:rFonts w:ascii="Arial" w:hAnsi="Arial" w:cs="Arial"/>
                <w:sz w:val="20"/>
                <w:szCs w:val="20"/>
                <w:lang w:val="en-GB" w:eastAsia="en-GB"/>
              </w:rPr>
              <w:t>INSTALATII SANITARE</w:t>
            </w:r>
          </w:p>
        </w:tc>
        <w:tc>
          <w:tcPr>
            <w:tcW w:w="566" w:type="pct"/>
            <w:tcBorders>
              <w:top w:val="nil"/>
              <w:left w:val="nil"/>
              <w:bottom w:val="single" w:sz="4" w:space="0" w:color="auto"/>
              <w:right w:val="single" w:sz="4" w:space="0" w:color="auto"/>
            </w:tcBorders>
            <w:shd w:val="clear" w:color="auto" w:fill="8DB3E2" w:themeFill="text2" w:themeFillTint="66"/>
            <w:noWrap/>
            <w:vAlign w:val="bottom"/>
          </w:tcPr>
          <w:p w14:paraId="459DE246" w14:textId="2D66BE6A" w:rsidR="005830E2" w:rsidRPr="005830E2" w:rsidRDefault="005830E2" w:rsidP="005830E2">
            <w:pPr>
              <w:spacing w:after="0" w:line="240" w:lineRule="auto"/>
              <w:rPr>
                <w:rFonts w:ascii="Arial" w:hAnsi="Arial" w:cs="Arial"/>
                <w:sz w:val="20"/>
                <w:szCs w:val="20"/>
                <w:lang w:val="en-GB" w:eastAsia="en-GB"/>
              </w:rPr>
            </w:pPr>
          </w:p>
        </w:tc>
        <w:tc>
          <w:tcPr>
            <w:tcW w:w="566" w:type="pct"/>
            <w:tcBorders>
              <w:top w:val="nil"/>
              <w:left w:val="nil"/>
              <w:bottom w:val="single" w:sz="4" w:space="0" w:color="auto"/>
              <w:right w:val="single" w:sz="4" w:space="0" w:color="auto"/>
            </w:tcBorders>
            <w:shd w:val="clear" w:color="auto" w:fill="8DB3E2" w:themeFill="text2" w:themeFillTint="66"/>
            <w:noWrap/>
            <w:vAlign w:val="bottom"/>
          </w:tcPr>
          <w:p w14:paraId="54FE637B" w14:textId="54F09A92" w:rsidR="005830E2" w:rsidRPr="005830E2" w:rsidRDefault="005830E2" w:rsidP="005830E2">
            <w:pPr>
              <w:spacing w:after="0" w:line="240" w:lineRule="auto"/>
              <w:rPr>
                <w:rFonts w:ascii="Arial" w:hAnsi="Arial" w:cs="Arial"/>
                <w:sz w:val="20"/>
                <w:szCs w:val="20"/>
                <w:lang w:val="en-GB" w:eastAsia="en-GB"/>
              </w:rPr>
            </w:pPr>
          </w:p>
        </w:tc>
        <w:tc>
          <w:tcPr>
            <w:tcW w:w="566" w:type="pct"/>
            <w:tcBorders>
              <w:top w:val="nil"/>
              <w:left w:val="nil"/>
              <w:bottom w:val="single" w:sz="4" w:space="0" w:color="auto"/>
              <w:right w:val="single" w:sz="4" w:space="0" w:color="auto"/>
            </w:tcBorders>
            <w:shd w:val="clear" w:color="auto" w:fill="auto"/>
            <w:noWrap/>
            <w:vAlign w:val="bottom"/>
          </w:tcPr>
          <w:p w14:paraId="3E3B4D89" w14:textId="77777777" w:rsidR="005830E2" w:rsidRPr="005830E2" w:rsidRDefault="005830E2" w:rsidP="005830E2">
            <w:pPr>
              <w:spacing w:after="0" w:line="240" w:lineRule="auto"/>
              <w:rPr>
                <w:rFonts w:ascii="Arial" w:hAnsi="Arial" w:cs="Arial"/>
                <w:sz w:val="20"/>
                <w:szCs w:val="20"/>
                <w:lang w:val="en-GB" w:eastAsia="en-GB"/>
              </w:rPr>
            </w:pPr>
          </w:p>
        </w:tc>
        <w:tc>
          <w:tcPr>
            <w:tcW w:w="652" w:type="pct"/>
            <w:tcBorders>
              <w:top w:val="nil"/>
              <w:left w:val="nil"/>
              <w:bottom w:val="single" w:sz="4" w:space="0" w:color="auto"/>
              <w:right w:val="single" w:sz="4" w:space="0" w:color="auto"/>
            </w:tcBorders>
            <w:shd w:val="clear" w:color="auto" w:fill="auto"/>
            <w:noWrap/>
            <w:vAlign w:val="bottom"/>
          </w:tcPr>
          <w:p w14:paraId="041A512C" w14:textId="7B99C391" w:rsidR="005830E2" w:rsidRPr="005830E2" w:rsidRDefault="005830E2" w:rsidP="005830E2">
            <w:pPr>
              <w:spacing w:after="0" w:line="240" w:lineRule="auto"/>
              <w:rPr>
                <w:rFonts w:ascii="Arial" w:hAnsi="Arial" w:cs="Arial"/>
                <w:sz w:val="20"/>
                <w:szCs w:val="20"/>
                <w:lang w:val="en-GB" w:eastAsia="en-GB"/>
              </w:rPr>
            </w:pPr>
          </w:p>
        </w:tc>
      </w:tr>
      <w:tr w:rsidR="005830E2" w:rsidRPr="00050EE1" w14:paraId="22F492EB" w14:textId="77777777" w:rsidTr="001802D9">
        <w:trPr>
          <w:trHeight w:val="255"/>
        </w:trPr>
        <w:tc>
          <w:tcPr>
            <w:tcW w:w="2651" w:type="pct"/>
            <w:tcBorders>
              <w:top w:val="nil"/>
              <w:left w:val="single" w:sz="4" w:space="0" w:color="auto"/>
              <w:bottom w:val="single" w:sz="4" w:space="0" w:color="auto"/>
              <w:right w:val="single" w:sz="4" w:space="0" w:color="auto"/>
            </w:tcBorders>
            <w:shd w:val="clear" w:color="auto" w:fill="auto"/>
            <w:noWrap/>
            <w:vAlign w:val="center"/>
            <w:hideMark/>
          </w:tcPr>
          <w:p w14:paraId="6326BF22" w14:textId="77777777" w:rsidR="005830E2" w:rsidRPr="005830E2" w:rsidRDefault="005830E2" w:rsidP="005830E2">
            <w:pPr>
              <w:spacing w:after="0" w:line="240" w:lineRule="auto"/>
              <w:jc w:val="center"/>
              <w:rPr>
                <w:rFonts w:ascii="Arial" w:hAnsi="Arial" w:cs="Arial"/>
                <w:sz w:val="20"/>
                <w:szCs w:val="20"/>
                <w:lang w:val="en-GB" w:eastAsia="en-GB"/>
              </w:rPr>
            </w:pPr>
            <w:r w:rsidRPr="005830E2">
              <w:rPr>
                <w:rFonts w:ascii="Arial" w:hAnsi="Arial" w:cs="Arial"/>
                <w:sz w:val="20"/>
                <w:szCs w:val="20"/>
                <w:lang w:val="en-GB" w:eastAsia="en-GB"/>
              </w:rPr>
              <w:t>INSTALATII ELECTRICE</w:t>
            </w:r>
          </w:p>
        </w:tc>
        <w:tc>
          <w:tcPr>
            <w:tcW w:w="566" w:type="pct"/>
            <w:tcBorders>
              <w:top w:val="nil"/>
              <w:left w:val="nil"/>
              <w:bottom w:val="single" w:sz="4" w:space="0" w:color="auto"/>
              <w:right w:val="single" w:sz="4" w:space="0" w:color="auto"/>
            </w:tcBorders>
            <w:shd w:val="clear" w:color="auto" w:fill="auto"/>
            <w:noWrap/>
            <w:vAlign w:val="bottom"/>
          </w:tcPr>
          <w:p w14:paraId="607F6719" w14:textId="345AD5E3" w:rsidR="005830E2" w:rsidRPr="005830E2" w:rsidRDefault="005830E2" w:rsidP="005830E2">
            <w:pPr>
              <w:spacing w:after="0" w:line="240" w:lineRule="auto"/>
              <w:rPr>
                <w:rFonts w:ascii="Arial" w:hAnsi="Arial" w:cs="Arial"/>
                <w:sz w:val="20"/>
                <w:szCs w:val="20"/>
                <w:lang w:val="en-GB" w:eastAsia="en-GB"/>
              </w:rPr>
            </w:pPr>
          </w:p>
        </w:tc>
        <w:tc>
          <w:tcPr>
            <w:tcW w:w="566" w:type="pct"/>
            <w:tcBorders>
              <w:top w:val="nil"/>
              <w:left w:val="nil"/>
              <w:bottom w:val="single" w:sz="4" w:space="0" w:color="auto"/>
              <w:right w:val="single" w:sz="4" w:space="0" w:color="auto"/>
            </w:tcBorders>
            <w:shd w:val="clear" w:color="auto" w:fill="FFFF00"/>
            <w:noWrap/>
            <w:vAlign w:val="bottom"/>
          </w:tcPr>
          <w:p w14:paraId="12A31708" w14:textId="7D72B370" w:rsidR="005830E2" w:rsidRPr="005830E2" w:rsidRDefault="005830E2" w:rsidP="005830E2">
            <w:pPr>
              <w:spacing w:after="0" w:line="240" w:lineRule="auto"/>
              <w:rPr>
                <w:rFonts w:ascii="Arial" w:hAnsi="Arial" w:cs="Arial"/>
                <w:sz w:val="20"/>
                <w:szCs w:val="20"/>
                <w:lang w:val="en-GB" w:eastAsia="en-GB"/>
              </w:rPr>
            </w:pPr>
          </w:p>
        </w:tc>
        <w:tc>
          <w:tcPr>
            <w:tcW w:w="566" w:type="pct"/>
            <w:tcBorders>
              <w:top w:val="nil"/>
              <w:left w:val="nil"/>
              <w:bottom w:val="single" w:sz="4" w:space="0" w:color="auto"/>
              <w:right w:val="single" w:sz="4" w:space="0" w:color="auto"/>
            </w:tcBorders>
            <w:shd w:val="clear" w:color="auto" w:fill="FFFF00"/>
            <w:noWrap/>
            <w:vAlign w:val="bottom"/>
          </w:tcPr>
          <w:p w14:paraId="15B7456E" w14:textId="765030F2" w:rsidR="005830E2" w:rsidRPr="005830E2" w:rsidRDefault="005830E2" w:rsidP="005830E2">
            <w:pPr>
              <w:spacing w:after="0" w:line="240" w:lineRule="auto"/>
              <w:rPr>
                <w:rFonts w:ascii="Arial" w:hAnsi="Arial" w:cs="Arial"/>
                <w:sz w:val="20"/>
                <w:szCs w:val="20"/>
                <w:lang w:val="en-GB" w:eastAsia="en-GB"/>
              </w:rPr>
            </w:pPr>
          </w:p>
        </w:tc>
        <w:tc>
          <w:tcPr>
            <w:tcW w:w="652" w:type="pct"/>
            <w:tcBorders>
              <w:top w:val="nil"/>
              <w:left w:val="nil"/>
              <w:bottom w:val="single" w:sz="4" w:space="0" w:color="auto"/>
              <w:right w:val="single" w:sz="4" w:space="0" w:color="auto"/>
            </w:tcBorders>
            <w:shd w:val="clear" w:color="auto" w:fill="auto"/>
            <w:noWrap/>
            <w:vAlign w:val="bottom"/>
          </w:tcPr>
          <w:p w14:paraId="32EF574A" w14:textId="59A3A726" w:rsidR="005830E2" w:rsidRPr="005830E2" w:rsidRDefault="005830E2" w:rsidP="005830E2">
            <w:pPr>
              <w:spacing w:after="0" w:line="240" w:lineRule="auto"/>
              <w:rPr>
                <w:rFonts w:ascii="Arial" w:hAnsi="Arial" w:cs="Arial"/>
                <w:sz w:val="20"/>
                <w:szCs w:val="20"/>
                <w:lang w:val="en-GB" w:eastAsia="en-GB"/>
              </w:rPr>
            </w:pPr>
          </w:p>
        </w:tc>
      </w:tr>
      <w:tr w:rsidR="005830E2" w:rsidRPr="00050EE1" w14:paraId="72200C23" w14:textId="77777777" w:rsidTr="001802D9">
        <w:trPr>
          <w:trHeight w:val="255"/>
        </w:trPr>
        <w:tc>
          <w:tcPr>
            <w:tcW w:w="2651" w:type="pct"/>
            <w:tcBorders>
              <w:top w:val="nil"/>
              <w:left w:val="single" w:sz="4" w:space="0" w:color="auto"/>
              <w:bottom w:val="single" w:sz="4" w:space="0" w:color="auto"/>
              <w:right w:val="single" w:sz="4" w:space="0" w:color="auto"/>
            </w:tcBorders>
            <w:shd w:val="clear" w:color="auto" w:fill="auto"/>
            <w:noWrap/>
            <w:vAlign w:val="center"/>
            <w:hideMark/>
          </w:tcPr>
          <w:p w14:paraId="1BB4FD77" w14:textId="77777777" w:rsidR="005830E2" w:rsidRPr="005830E2" w:rsidRDefault="005830E2" w:rsidP="005830E2">
            <w:pPr>
              <w:spacing w:after="0" w:line="240" w:lineRule="auto"/>
              <w:jc w:val="center"/>
              <w:rPr>
                <w:rFonts w:ascii="Arial" w:hAnsi="Arial" w:cs="Arial"/>
                <w:sz w:val="20"/>
                <w:szCs w:val="20"/>
                <w:lang w:val="en-GB" w:eastAsia="en-GB"/>
              </w:rPr>
            </w:pPr>
            <w:r w:rsidRPr="005830E2">
              <w:rPr>
                <w:rFonts w:ascii="Arial" w:hAnsi="Arial" w:cs="Arial"/>
                <w:sz w:val="20"/>
                <w:szCs w:val="20"/>
                <w:lang w:val="en-GB" w:eastAsia="en-GB"/>
              </w:rPr>
              <w:t>UTILAJE TEHNOLOGICE</w:t>
            </w:r>
          </w:p>
        </w:tc>
        <w:tc>
          <w:tcPr>
            <w:tcW w:w="566" w:type="pct"/>
            <w:tcBorders>
              <w:top w:val="nil"/>
              <w:left w:val="nil"/>
              <w:bottom w:val="single" w:sz="4" w:space="0" w:color="auto"/>
              <w:right w:val="single" w:sz="4" w:space="0" w:color="auto"/>
            </w:tcBorders>
            <w:shd w:val="clear" w:color="auto" w:fill="auto"/>
            <w:noWrap/>
            <w:vAlign w:val="bottom"/>
          </w:tcPr>
          <w:p w14:paraId="096C8BA3" w14:textId="4C2C6190" w:rsidR="005830E2" w:rsidRPr="005830E2" w:rsidRDefault="005830E2" w:rsidP="005830E2">
            <w:pPr>
              <w:spacing w:after="0" w:line="240" w:lineRule="auto"/>
              <w:rPr>
                <w:rFonts w:ascii="Arial" w:hAnsi="Arial" w:cs="Arial"/>
                <w:sz w:val="20"/>
                <w:szCs w:val="20"/>
                <w:lang w:val="en-GB" w:eastAsia="en-GB"/>
              </w:rPr>
            </w:pPr>
          </w:p>
        </w:tc>
        <w:tc>
          <w:tcPr>
            <w:tcW w:w="566" w:type="pct"/>
            <w:tcBorders>
              <w:top w:val="nil"/>
              <w:left w:val="nil"/>
              <w:bottom w:val="single" w:sz="4" w:space="0" w:color="auto"/>
              <w:right w:val="single" w:sz="4" w:space="0" w:color="auto"/>
            </w:tcBorders>
            <w:shd w:val="clear" w:color="auto" w:fill="E36C0A" w:themeFill="accent6" w:themeFillShade="BF"/>
            <w:noWrap/>
            <w:vAlign w:val="bottom"/>
          </w:tcPr>
          <w:p w14:paraId="243591AE" w14:textId="4D68E52A" w:rsidR="005830E2" w:rsidRPr="005830E2" w:rsidRDefault="005830E2" w:rsidP="005830E2">
            <w:pPr>
              <w:spacing w:after="0" w:line="240" w:lineRule="auto"/>
              <w:rPr>
                <w:rFonts w:ascii="Arial" w:hAnsi="Arial" w:cs="Arial"/>
                <w:sz w:val="20"/>
                <w:szCs w:val="20"/>
                <w:lang w:val="en-GB" w:eastAsia="en-GB"/>
              </w:rPr>
            </w:pPr>
          </w:p>
        </w:tc>
        <w:tc>
          <w:tcPr>
            <w:tcW w:w="566" w:type="pct"/>
            <w:tcBorders>
              <w:top w:val="nil"/>
              <w:left w:val="nil"/>
              <w:bottom w:val="single" w:sz="4" w:space="0" w:color="auto"/>
              <w:right w:val="single" w:sz="4" w:space="0" w:color="auto"/>
            </w:tcBorders>
            <w:shd w:val="clear" w:color="auto" w:fill="E36C0A" w:themeFill="accent6" w:themeFillShade="BF"/>
            <w:noWrap/>
            <w:vAlign w:val="bottom"/>
          </w:tcPr>
          <w:p w14:paraId="36229328" w14:textId="01BD1204" w:rsidR="005830E2" w:rsidRPr="005830E2" w:rsidRDefault="005830E2" w:rsidP="005830E2">
            <w:pPr>
              <w:spacing w:after="0" w:line="240" w:lineRule="auto"/>
              <w:rPr>
                <w:rFonts w:ascii="Arial" w:hAnsi="Arial" w:cs="Arial"/>
                <w:sz w:val="20"/>
                <w:szCs w:val="20"/>
                <w:lang w:val="en-GB" w:eastAsia="en-GB"/>
              </w:rPr>
            </w:pPr>
          </w:p>
        </w:tc>
        <w:tc>
          <w:tcPr>
            <w:tcW w:w="652" w:type="pct"/>
            <w:tcBorders>
              <w:top w:val="nil"/>
              <w:left w:val="nil"/>
              <w:bottom w:val="single" w:sz="4" w:space="0" w:color="auto"/>
              <w:right w:val="single" w:sz="4" w:space="0" w:color="auto"/>
            </w:tcBorders>
            <w:shd w:val="clear" w:color="auto" w:fill="E36C0A" w:themeFill="accent6" w:themeFillShade="BF"/>
            <w:noWrap/>
            <w:vAlign w:val="bottom"/>
          </w:tcPr>
          <w:p w14:paraId="6774424A" w14:textId="1BCC253B" w:rsidR="005830E2" w:rsidRPr="005830E2" w:rsidRDefault="005830E2" w:rsidP="005830E2">
            <w:pPr>
              <w:spacing w:after="0" w:line="240" w:lineRule="auto"/>
              <w:rPr>
                <w:rFonts w:ascii="Arial" w:hAnsi="Arial" w:cs="Arial"/>
                <w:sz w:val="20"/>
                <w:szCs w:val="20"/>
                <w:lang w:val="en-GB" w:eastAsia="en-GB"/>
              </w:rPr>
            </w:pPr>
          </w:p>
        </w:tc>
      </w:tr>
    </w:tbl>
    <w:p w14:paraId="65B42A6A" w14:textId="77777777" w:rsidR="00580362" w:rsidRPr="00880211" w:rsidRDefault="00580362" w:rsidP="00880211">
      <w:pPr>
        <w:spacing w:after="0" w:line="360" w:lineRule="auto"/>
        <w:rPr>
          <w:rFonts w:ascii="Arial" w:hAnsi="Arial" w:cs="Arial"/>
          <w:sz w:val="22"/>
          <w:szCs w:val="22"/>
          <w:lang w:eastAsia="ro-RO"/>
        </w:rPr>
      </w:pPr>
    </w:p>
    <w:p w14:paraId="1FBB727E" w14:textId="3AB5A628" w:rsidR="00FA2DB8" w:rsidRPr="00880211" w:rsidRDefault="00AC4C09" w:rsidP="00880211">
      <w:pPr>
        <w:pStyle w:val="Heading4"/>
        <w:spacing w:before="0" w:after="0" w:line="360" w:lineRule="auto"/>
        <w:jc w:val="both"/>
        <w:rPr>
          <w:rFonts w:ascii="Arial" w:hAnsi="Arial"/>
          <w:sz w:val="22"/>
          <w:szCs w:val="22"/>
          <w:lang w:eastAsia="ro-RO"/>
        </w:rPr>
      </w:pPr>
      <w:hyperlink w:anchor="bookmark57" w:tooltip="Current Document">
        <w:bookmarkStart w:id="40" w:name="_Toc635565"/>
        <w:r w:rsidR="00FA2DB8" w:rsidRPr="00880211">
          <w:rPr>
            <w:rFonts w:ascii="Arial" w:hAnsi="Arial"/>
            <w:sz w:val="22"/>
            <w:szCs w:val="22"/>
          </w:rPr>
          <w:t>Planul de executie: faza de constructie, punerea in functiune, exploatare, refacere si folosire ulterioara</w:t>
        </w:r>
        <w:bookmarkEnd w:id="40"/>
      </w:hyperlink>
    </w:p>
    <w:p w14:paraId="13AAE2BF" w14:textId="77777777" w:rsidR="00FA2DB8" w:rsidRPr="00880211" w:rsidRDefault="00FA2DB8" w:rsidP="00880211">
      <w:pPr>
        <w:spacing w:after="0" w:line="360" w:lineRule="auto"/>
        <w:rPr>
          <w:rFonts w:ascii="Arial" w:hAnsi="Arial" w:cs="Arial"/>
          <w:sz w:val="22"/>
          <w:szCs w:val="22"/>
          <w:lang w:val="fr-CA"/>
        </w:rPr>
      </w:pPr>
    </w:p>
    <w:p w14:paraId="43EAD25C" w14:textId="04B2EF1A" w:rsidR="001E4529" w:rsidRPr="001E4529" w:rsidRDefault="001E4529" w:rsidP="001E4529">
      <w:pPr>
        <w:spacing w:after="0" w:line="240" w:lineRule="auto"/>
        <w:jc w:val="both"/>
        <w:rPr>
          <w:rFonts w:ascii="Arial" w:hAnsi="Arial" w:cs="Arial"/>
          <w:sz w:val="22"/>
          <w:szCs w:val="22"/>
          <w:lang w:val="fr-CA"/>
        </w:rPr>
      </w:pPr>
      <w:r w:rsidRPr="001E4529">
        <w:rPr>
          <w:rFonts w:ascii="Arial" w:hAnsi="Arial" w:cs="Arial"/>
          <w:b/>
          <w:sz w:val="22"/>
          <w:szCs w:val="22"/>
          <w:lang w:val="fr-CA"/>
        </w:rPr>
        <w:t>Se propune o durata de realizare a investitiei de</w:t>
      </w:r>
      <w:r w:rsidR="00B26FAB">
        <w:rPr>
          <w:rFonts w:ascii="Arial" w:hAnsi="Arial" w:cs="Arial"/>
          <w:b/>
          <w:sz w:val="22"/>
          <w:szCs w:val="22"/>
          <w:lang w:val="fr-CA"/>
        </w:rPr>
        <w:t xml:space="preserve"> </w:t>
      </w:r>
      <w:r w:rsidR="00B37484">
        <w:rPr>
          <w:rFonts w:ascii="Arial" w:hAnsi="Arial" w:cs="Arial"/>
          <w:b/>
          <w:sz w:val="22"/>
          <w:szCs w:val="22"/>
          <w:lang w:val="fr-CA"/>
        </w:rPr>
        <w:t>4</w:t>
      </w:r>
      <w:r w:rsidRPr="00527967">
        <w:rPr>
          <w:rFonts w:ascii="Arial" w:hAnsi="Arial" w:cs="Arial"/>
          <w:b/>
          <w:sz w:val="22"/>
          <w:szCs w:val="22"/>
          <w:lang w:val="fr-CA"/>
        </w:rPr>
        <w:t xml:space="preserve"> </w:t>
      </w:r>
      <w:r w:rsidRPr="001E4529">
        <w:rPr>
          <w:rFonts w:ascii="Arial" w:hAnsi="Arial" w:cs="Arial"/>
          <w:b/>
          <w:sz w:val="22"/>
          <w:szCs w:val="22"/>
          <w:lang w:val="fr-CA"/>
        </w:rPr>
        <w:t>luni</w:t>
      </w:r>
      <w:r w:rsidRPr="001E4529">
        <w:rPr>
          <w:rFonts w:ascii="Arial" w:hAnsi="Arial" w:cs="Arial"/>
          <w:sz w:val="22"/>
          <w:szCs w:val="22"/>
          <w:lang w:val="fr-CA"/>
        </w:rPr>
        <w:t>.</w:t>
      </w:r>
    </w:p>
    <w:p w14:paraId="2294F7FA" w14:textId="77777777" w:rsidR="001E4529" w:rsidRPr="001E4529" w:rsidRDefault="001E4529" w:rsidP="001E4529">
      <w:pPr>
        <w:spacing w:after="0" w:line="240" w:lineRule="auto"/>
        <w:jc w:val="both"/>
        <w:rPr>
          <w:rFonts w:ascii="Arial" w:hAnsi="Arial" w:cs="Arial"/>
          <w:sz w:val="22"/>
          <w:szCs w:val="22"/>
          <w:lang w:val="fr-CA"/>
        </w:rPr>
      </w:pPr>
    </w:p>
    <w:p w14:paraId="77222FA6" w14:textId="1AA5ADD6" w:rsidR="001E4529" w:rsidRPr="00EA4A3F" w:rsidRDefault="001E4529" w:rsidP="001E4529">
      <w:pPr>
        <w:spacing w:after="0" w:line="240" w:lineRule="auto"/>
        <w:jc w:val="both"/>
        <w:rPr>
          <w:rFonts w:ascii="Arial" w:hAnsi="Arial" w:cs="Arial"/>
          <w:sz w:val="22"/>
          <w:szCs w:val="22"/>
        </w:rPr>
      </w:pPr>
      <w:r w:rsidRPr="00EA4A3F">
        <w:rPr>
          <w:rFonts w:ascii="Arial" w:hAnsi="Arial" w:cs="Arial"/>
          <w:sz w:val="22"/>
          <w:szCs w:val="22"/>
          <w:lang w:val="fr-CA"/>
        </w:rPr>
        <w:t xml:space="preserve">Graficul </w:t>
      </w:r>
      <w:r w:rsidR="00B26FAB" w:rsidRPr="00EA4A3F">
        <w:rPr>
          <w:rFonts w:ascii="Arial" w:hAnsi="Arial" w:cs="Arial"/>
          <w:sz w:val="22"/>
          <w:szCs w:val="22"/>
          <w:lang w:val="fr-CA"/>
        </w:rPr>
        <w:t xml:space="preserve">orientativ </w:t>
      </w:r>
      <w:r w:rsidRPr="00EA4A3F">
        <w:rPr>
          <w:rFonts w:ascii="Arial" w:hAnsi="Arial" w:cs="Arial"/>
          <w:sz w:val="22"/>
          <w:szCs w:val="22"/>
          <w:lang w:val="fr-CA"/>
        </w:rPr>
        <w:t xml:space="preserve">de executie a fost prezentat in </w:t>
      </w:r>
      <w:r w:rsidR="005C5B9F">
        <w:rPr>
          <w:rFonts w:ascii="Arial" w:hAnsi="Arial" w:cs="Arial"/>
          <w:b/>
          <w:sz w:val="22"/>
          <w:szCs w:val="22"/>
          <w:lang w:val="fr-CA"/>
        </w:rPr>
        <w:t>T</w:t>
      </w:r>
      <w:r w:rsidRPr="00EA4A3F">
        <w:rPr>
          <w:rFonts w:ascii="Arial" w:hAnsi="Arial" w:cs="Arial"/>
          <w:b/>
          <w:sz w:val="22"/>
          <w:szCs w:val="22"/>
          <w:lang w:val="fr-CA"/>
        </w:rPr>
        <w:t xml:space="preserve">abelul nr. </w:t>
      </w:r>
      <w:r w:rsidR="00B37484">
        <w:rPr>
          <w:rFonts w:ascii="Arial" w:hAnsi="Arial" w:cs="Arial"/>
          <w:b/>
          <w:sz w:val="22"/>
          <w:szCs w:val="22"/>
          <w:lang w:val="fr-CA"/>
        </w:rPr>
        <w:t>1</w:t>
      </w:r>
      <w:r w:rsidRPr="00EA4A3F">
        <w:rPr>
          <w:rFonts w:ascii="Arial" w:hAnsi="Arial" w:cs="Arial"/>
          <w:sz w:val="22"/>
          <w:szCs w:val="22"/>
          <w:lang w:val="fr-CA"/>
        </w:rPr>
        <w:t>.</w:t>
      </w:r>
    </w:p>
    <w:p w14:paraId="758AF9DF" w14:textId="6922B99F" w:rsidR="001E4529" w:rsidRDefault="001E4529" w:rsidP="001E4529">
      <w:pPr>
        <w:spacing w:after="0" w:line="240" w:lineRule="auto"/>
        <w:jc w:val="both"/>
        <w:rPr>
          <w:rStyle w:val="Bodytext2"/>
          <w:rFonts w:ascii="Arial" w:hAnsi="Arial" w:cs="Arial"/>
          <w:b w:val="0"/>
          <w:bCs w:val="0"/>
          <w:sz w:val="22"/>
          <w:szCs w:val="22"/>
        </w:rPr>
      </w:pPr>
    </w:p>
    <w:p w14:paraId="7437F82D" w14:textId="5AA1AE3C" w:rsidR="00DE2BF1" w:rsidRPr="00DE2BF1" w:rsidRDefault="00DE2BF1" w:rsidP="00C23E56">
      <w:pPr>
        <w:spacing w:after="0" w:line="240" w:lineRule="auto"/>
        <w:jc w:val="both"/>
        <w:rPr>
          <w:rFonts w:ascii="Arial" w:hAnsi="Arial" w:cs="Arial"/>
          <w:sz w:val="22"/>
          <w:szCs w:val="22"/>
          <w:lang w:val="fr-CA"/>
        </w:rPr>
      </w:pPr>
      <w:r w:rsidRPr="00DE2BF1">
        <w:rPr>
          <w:rFonts w:ascii="Arial" w:hAnsi="Arial" w:cs="Arial"/>
          <w:sz w:val="22"/>
          <w:szCs w:val="22"/>
          <w:lang w:val="fr-CA"/>
        </w:rPr>
        <w:t xml:space="preserve">Nu se are in vedere </w:t>
      </w:r>
      <w:r>
        <w:rPr>
          <w:rFonts w:ascii="Arial" w:hAnsi="Arial" w:cs="Arial"/>
          <w:sz w:val="22"/>
          <w:szCs w:val="22"/>
          <w:lang w:val="fr-CA"/>
        </w:rPr>
        <w:t xml:space="preserve">lucrari de </w:t>
      </w:r>
      <w:r w:rsidRPr="00DE2BF1">
        <w:rPr>
          <w:rFonts w:ascii="Arial" w:hAnsi="Arial" w:cs="Arial"/>
          <w:sz w:val="22"/>
          <w:szCs w:val="22"/>
          <w:lang w:val="fr-CA"/>
        </w:rPr>
        <w:t xml:space="preserve">demolare </w:t>
      </w:r>
      <w:r>
        <w:rPr>
          <w:rFonts w:ascii="Arial" w:hAnsi="Arial" w:cs="Arial"/>
          <w:sz w:val="22"/>
          <w:szCs w:val="22"/>
          <w:lang w:val="fr-CA"/>
        </w:rPr>
        <w:t>si nici de modificari ale infrastructurii de utilitati deja existenta in amplasament.</w:t>
      </w:r>
    </w:p>
    <w:p w14:paraId="7A1E4A72" w14:textId="52A50CD0" w:rsidR="00DE2BF1" w:rsidRDefault="00DE2BF1" w:rsidP="00C23E56">
      <w:pPr>
        <w:spacing w:after="0" w:line="240" w:lineRule="auto"/>
        <w:jc w:val="both"/>
        <w:rPr>
          <w:rStyle w:val="Bodytext2"/>
          <w:rFonts w:ascii="Arial" w:hAnsi="Arial" w:cs="Arial"/>
          <w:b w:val="0"/>
          <w:bCs w:val="0"/>
          <w:sz w:val="22"/>
          <w:szCs w:val="22"/>
        </w:rPr>
      </w:pPr>
    </w:p>
    <w:p w14:paraId="5A4BBFEC" w14:textId="27D3BF41" w:rsidR="00C23E56" w:rsidRDefault="00C23E56" w:rsidP="00C23E56">
      <w:pPr>
        <w:pStyle w:val="TEXT0"/>
        <w:spacing w:before="0" w:after="0"/>
        <w:rPr>
          <w:lang w:val="ro-RO"/>
        </w:rPr>
      </w:pPr>
      <w:r w:rsidRPr="00EF0B92">
        <w:rPr>
          <w:lang w:val="ro-RO"/>
        </w:rPr>
        <w:t>Calendarul activit</w:t>
      </w:r>
      <w:r w:rsidR="005C5B9F">
        <w:rPr>
          <w:lang w:val="ro-RO"/>
        </w:rPr>
        <w:t>at</w:t>
      </w:r>
      <w:r w:rsidRPr="00EF0B92">
        <w:rPr>
          <w:lang w:val="ro-RO"/>
        </w:rPr>
        <w:t>ilor ce vor fi desf</w:t>
      </w:r>
      <w:r w:rsidR="005C5B9F">
        <w:rPr>
          <w:lang w:val="ro-RO"/>
        </w:rPr>
        <w:t>as</w:t>
      </w:r>
      <w:r w:rsidRPr="00EF0B92">
        <w:rPr>
          <w:lang w:val="ro-RO"/>
        </w:rPr>
        <w:t xml:space="preserve">urate </w:t>
      </w:r>
      <w:r w:rsidR="005C5B9F">
        <w:rPr>
          <w:lang w:val="ro-RO"/>
        </w:rPr>
        <w:t>i</w:t>
      </w:r>
      <w:r w:rsidRPr="00EF0B92">
        <w:rPr>
          <w:lang w:val="ro-RO"/>
        </w:rPr>
        <w:t>n cadrul proiectului supus aviz</w:t>
      </w:r>
      <w:r w:rsidR="005C5B9F">
        <w:rPr>
          <w:lang w:val="ro-RO"/>
        </w:rPr>
        <w:t>a</w:t>
      </w:r>
      <w:r w:rsidRPr="00EF0B92">
        <w:rPr>
          <w:lang w:val="ro-RO"/>
        </w:rPr>
        <w:t>rii este strict legat de constr</w:t>
      </w:r>
      <w:r w:rsidR="005C5B9F">
        <w:rPr>
          <w:lang w:val="ro-RO"/>
        </w:rPr>
        <w:t>a</w:t>
      </w:r>
      <w:r w:rsidRPr="00EF0B92">
        <w:rPr>
          <w:lang w:val="ro-RO"/>
        </w:rPr>
        <w:t>ngerile privind calendarul aviz</w:t>
      </w:r>
      <w:r w:rsidR="005C5B9F">
        <w:rPr>
          <w:lang w:val="ro-RO"/>
        </w:rPr>
        <w:t>a</w:t>
      </w:r>
      <w:r w:rsidRPr="00EF0B92">
        <w:rPr>
          <w:lang w:val="ro-RO"/>
        </w:rPr>
        <w:t xml:space="preserve">rii proiectului. </w:t>
      </w:r>
    </w:p>
    <w:p w14:paraId="79B6A3C2" w14:textId="77777777" w:rsidR="00C23E56" w:rsidRDefault="00C23E56" w:rsidP="00C23E56">
      <w:pPr>
        <w:pStyle w:val="TEXT0"/>
        <w:spacing w:before="0" w:after="0"/>
        <w:rPr>
          <w:lang w:val="ro-RO"/>
        </w:rPr>
      </w:pPr>
    </w:p>
    <w:p w14:paraId="5B9AC2AB" w14:textId="5F103BE6" w:rsidR="00C23E56" w:rsidRPr="00EF0B92" w:rsidRDefault="00C23E56" w:rsidP="00C23E56">
      <w:pPr>
        <w:pStyle w:val="TEXT0"/>
        <w:spacing w:before="0" w:after="0"/>
        <w:rPr>
          <w:lang w:val="ro-RO"/>
        </w:rPr>
      </w:pPr>
      <w:r w:rsidRPr="00EF0B92">
        <w:rPr>
          <w:lang w:val="ro-RO"/>
        </w:rPr>
        <w:t>Din punct de vedere institu</w:t>
      </w:r>
      <w:r w:rsidR="005C5B9F">
        <w:rPr>
          <w:lang w:val="ro-RO"/>
        </w:rPr>
        <w:t>t</w:t>
      </w:r>
      <w:r w:rsidRPr="00EF0B92">
        <w:rPr>
          <w:lang w:val="ro-RO"/>
        </w:rPr>
        <w:t>ional, pentru implementarea proiectului supus aviz</w:t>
      </w:r>
      <w:r w:rsidR="005C5B9F">
        <w:rPr>
          <w:lang w:val="ro-RO"/>
        </w:rPr>
        <w:t>a</w:t>
      </w:r>
      <w:r w:rsidRPr="00EF0B92">
        <w:rPr>
          <w:lang w:val="ro-RO"/>
        </w:rPr>
        <w:t>rii este necesar</w:t>
      </w:r>
      <w:r w:rsidR="005C5B9F">
        <w:rPr>
          <w:lang w:val="ro-RO"/>
        </w:rPr>
        <w:t>a</w:t>
      </w:r>
      <w:r w:rsidRPr="00EF0B92">
        <w:rPr>
          <w:lang w:val="ro-RO"/>
        </w:rPr>
        <w:t xml:space="preserve"> parcurgerea unei succesiuni de activit</w:t>
      </w:r>
      <w:r w:rsidR="005C5B9F">
        <w:rPr>
          <w:lang w:val="ro-RO"/>
        </w:rPr>
        <w:t>at</w:t>
      </w:r>
      <w:r w:rsidRPr="00EF0B92">
        <w:rPr>
          <w:lang w:val="ro-RO"/>
        </w:rPr>
        <w:t>i preg</w:t>
      </w:r>
      <w:r w:rsidR="005C5B9F">
        <w:rPr>
          <w:lang w:val="ro-RO"/>
        </w:rPr>
        <w:t>a</w:t>
      </w:r>
      <w:r w:rsidRPr="00EF0B92">
        <w:rPr>
          <w:lang w:val="ro-RO"/>
        </w:rPr>
        <w:t xml:space="preserve">titoare. </w:t>
      </w:r>
      <w:r w:rsidR="005C5B9F">
        <w:rPr>
          <w:lang w:val="ro-RO"/>
        </w:rPr>
        <w:t>I</w:t>
      </w:r>
      <w:r w:rsidRPr="00EF0B92">
        <w:rPr>
          <w:lang w:val="ro-RO"/>
        </w:rPr>
        <w:t xml:space="preserve">n rezumat, acestea constau </w:t>
      </w:r>
      <w:r w:rsidR="005C5B9F">
        <w:rPr>
          <w:lang w:val="ro-RO"/>
        </w:rPr>
        <w:t>i</w:t>
      </w:r>
      <w:r w:rsidRPr="00EF0B92">
        <w:rPr>
          <w:lang w:val="ro-RO"/>
        </w:rPr>
        <w:t>n:</w:t>
      </w:r>
    </w:p>
    <w:p w14:paraId="5B2B056B" w14:textId="797D894B" w:rsidR="00C23E56" w:rsidRPr="00EF0B92" w:rsidRDefault="00C23E56" w:rsidP="002D3E83">
      <w:pPr>
        <w:pStyle w:val="TEXT0"/>
        <w:numPr>
          <w:ilvl w:val="0"/>
          <w:numId w:val="291"/>
        </w:numPr>
        <w:spacing w:before="0" w:after="0"/>
        <w:rPr>
          <w:lang w:val="ro-RO"/>
        </w:rPr>
      </w:pPr>
      <w:r w:rsidRPr="00EF0B92">
        <w:rPr>
          <w:lang w:val="ro-RO"/>
        </w:rPr>
        <w:t>Avizarea componentelor proiectului – ob</w:t>
      </w:r>
      <w:r w:rsidR="005C5B9F">
        <w:rPr>
          <w:lang w:val="ro-RO"/>
        </w:rPr>
        <w:t>t</w:t>
      </w:r>
      <w:r w:rsidRPr="00EF0B92">
        <w:rPr>
          <w:lang w:val="ro-RO"/>
        </w:rPr>
        <w:t xml:space="preserve">inerea avizelor </w:t>
      </w:r>
      <w:r w:rsidR="005C5B9F">
        <w:rPr>
          <w:lang w:val="ro-RO"/>
        </w:rPr>
        <w:t>s</w:t>
      </w:r>
      <w:r w:rsidRPr="00EF0B92">
        <w:rPr>
          <w:lang w:val="ro-RO"/>
        </w:rPr>
        <w:t>i acordurilor, inclusiv din partea autorit</w:t>
      </w:r>
      <w:r w:rsidR="005C5B9F">
        <w:rPr>
          <w:lang w:val="ro-RO"/>
        </w:rPr>
        <w:t>at</w:t>
      </w:r>
      <w:r w:rsidRPr="00EF0B92">
        <w:rPr>
          <w:lang w:val="ro-RO"/>
        </w:rPr>
        <w:t>ilor de mediu;</w:t>
      </w:r>
    </w:p>
    <w:p w14:paraId="1C7BB7E9" w14:textId="51B5BC05" w:rsidR="00C23E56" w:rsidRDefault="00C23E56" w:rsidP="002D3E83">
      <w:pPr>
        <w:pStyle w:val="TEXT0"/>
        <w:numPr>
          <w:ilvl w:val="0"/>
          <w:numId w:val="291"/>
        </w:numPr>
        <w:spacing w:before="0" w:after="0"/>
        <w:rPr>
          <w:lang w:val="ro-RO"/>
        </w:rPr>
      </w:pPr>
      <w:r w:rsidRPr="00EF0B92">
        <w:rPr>
          <w:lang w:val="ro-RO"/>
        </w:rPr>
        <w:t>Proiectarea de detaliu</w:t>
      </w:r>
      <w:r>
        <w:rPr>
          <w:lang w:val="ro-RO"/>
        </w:rPr>
        <w:t xml:space="preserve"> </w:t>
      </w:r>
      <w:r w:rsidR="005C5B9F">
        <w:rPr>
          <w:lang w:val="ro-RO"/>
        </w:rPr>
        <w:t>s</w:t>
      </w:r>
      <w:r>
        <w:rPr>
          <w:lang w:val="ro-RO"/>
        </w:rPr>
        <w:t xml:space="preserve">i </w:t>
      </w:r>
      <w:r w:rsidR="005C5B9F">
        <w:rPr>
          <w:lang w:val="ro-RO"/>
        </w:rPr>
        <w:t>i</w:t>
      </w:r>
      <w:r w:rsidRPr="00EF0B92">
        <w:rPr>
          <w:lang w:val="ro-RO"/>
        </w:rPr>
        <w:t>ntocmirea Documenta</w:t>
      </w:r>
      <w:r w:rsidR="005C5B9F">
        <w:rPr>
          <w:lang w:val="ro-RO"/>
        </w:rPr>
        <w:t>t</w:t>
      </w:r>
      <w:r w:rsidRPr="00EF0B92">
        <w:rPr>
          <w:lang w:val="ro-RO"/>
        </w:rPr>
        <w:t>iei Tehnice pentru ob</w:t>
      </w:r>
      <w:r w:rsidR="005C5B9F">
        <w:rPr>
          <w:lang w:val="ro-RO"/>
        </w:rPr>
        <w:t>t</w:t>
      </w:r>
      <w:r w:rsidRPr="00EF0B92">
        <w:rPr>
          <w:lang w:val="ro-RO"/>
        </w:rPr>
        <w:t>inerea Autoriza</w:t>
      </w:r>
      <w:r w:rsidR="005C5B9F">
        <w:rPr>
          <w:lang w:val="ro-RO"/>
        </w:rPr>
        <w:t>t</w:t>
      </w:r>
      <w:r w:rsidRPr="00EF0B92">
        <w:rPr>
          <w:lang w:val="ro-RO"/>
        </w:rPr>
        <w:t>iei de Construire;</w:t>
      </w:r>
    </w:p>
    <w:p w14:paraId="514B178C" w14:textId="62E7C8E0" w:rsidR="00C23E56" w:rsidRPr="00EF0B92" w:rsidRDefault="00C23E56" w:rsidP="002D3E83">
      <w:pPr>
        <w:pStyle w:val="TEXT0"/>
        <w:numPr>
          <w:ilvl w:val="0"/>
          <w:numId w:val="291"/>
        </w:numPr>
        <w:spacing w:before="0" w:after="0"/>
        <w:rPr>
          <w:lang w:val="ro-RO"/>
        </w:rPr>
      </w:pPr>
      <w:r w:rsidRPr="00EF0B92">
        <w:rPr>
          <w:lang w:val="ro-RO"/>
        </w:rPr>
        <w:t>Ob</w:t>
      </w:r>
      <w:r w:rsidR="005C5B9F">
        <w:rPr>
          <w:lang w:val="ro-RO"/>
        </w:rPr>
        <w:t>t</w:t>
      </w:r>
      <w:r w:rsidRPr="00EF0B92">
        <w:rPr>
          <w:lang w:val="ro-RO"/>
        </w:rPr>
        <w:t>inerea Autoriza</w:t>
      </w:r>
      <w:r w:rsidR="005C5B9F">
        <w:rPr>
          <w:lang w:val="ro-RO"/>
        </w:rPr>
        <w:t>t</w:t>
      </w:r>
      <w:r w:rsidRPr="00EF0B92">
        <w:rPr>
          <w:lang w:val="ro-RO"/>
        </w:rPr>
        <w:t>iei de Construire;</w:t>
      </w:r>
    </w:p>
    <w:p w14:paraId="48D32EA6" w14:textId="63DBDFE0" w:rsidR="00C23E56" w:rsidRPr="00EF0B92" w:rsidRDefault="00C23E56" w:rsidP="002D3E83">
      <w:pPr>
        <w:pStyle w:val="TEXT0"/>
        <w:numPr>
          <w:ilvl w:val="0"/>
          <w:numId w:val="291"/>
        </w:numPr>
        <w:spacing w:before="0" w:after="0"/>
        <w:rPr>
          <w:lang w:val="ro-RO"/>
        </w:rPr>
      </w:pPr>
      <w:r w:rsidRPr="00EF0B92">
        <w:rPr>
          <w:lang w:val="ro-RO"/>
        </w:rPr>
        <w:t>Organizarea activit</w:t>
      </w:r>
      <w:r w:rsidR="005C5B9F">
        <w:rPr>
          <w:lang w:val="ro-RO"/>
        </w:rPr>
        <w:t>at</w:t>
      </w:r>
      <w:r w:rsidRPr="00EF0B92">
        <w:rPr>
          <w:lang w:val="ro-RO"/>
        </w:rPr>
        <w:t>ilor de preg</w:t>
      </w:r>
      <w:r w:rsidR="005C5B9F">
        <w:rPr>
          <w:lang w:val="ro-RO"/>
        </w:rPr>
        <w:t>a</w:t>
      </w:r>
      <w:r w:rsidRPr="00EF0B92">
        <w:rPr>
          <w:lang w:val="ro-RO"/>
        </w:rPr>
        <w:t>tire a execu</w:t>
      </w:r>
      <w:r w:rsidR="005C5B9F">
        <w:rPr>
          <w:lang w:val="ro-RO"/>
        </w:rPr>
        <w:t>t</w:t>
      </w:r>
      <w:r w:rsidRPr="00EF0B92">
        <w:rPr>
          <w:lang w:val="ro-RO"/>
        </w:rPr>
        <w:t>iei lucr</w:t>
      </w:r>
      <w:r w:rsidR="005C5B9F">
        <w:rPr>
          <w:lang w:val="ro-RO"/>
        </w:rPr>
        <w:t>a</w:t>
      </w:r>
      <w:r w:rsidRPr="00EF0B92">
        <w:rPr>
          <w:lang w:val="ro-RO"/>
        </w:rPr>
        <w:t>rilor, selectarea contractorului;</w:t>
      </w:r>
    </w:p>
    <w:p w14:paraId="68B17982" w14:textId="7EAB1C86" w:rsidR="00C23E56" w:rsidRPr="00EF0B92" w:rsidRDefault="00C23E56" w:rsidP="002D3E83">
      <w:pPr>
        <w:pStyle w:val="TEXT0"/>
        <w:numPr>
          <w:ilvl w:val="0"/>
          <w:numId w:val="291"/>
        </w:numPr>
        <w:spacing w:before="0" w:after="0"/>
        <w:rPr>
          <w:lang w:val="ro-RO"/>
        </w:rPr>
      </w:pPr>
      <w:r w:rsidRPr="00EF0B92">
        <w:rPr>
          <w:lang w:val="ro-RO"/>
        </w:rPr>
        <w:t>Preg</w:t>
      </w:r>
      <w:r w:rsidR="005C5B9F">
        <w:rPr>
          <w:lang w:val="ro-RO"/>
        </w:rPr>
        <w:t>a</w:t>
      </w:r>
      <w:r w:rsidRPr="00EF0B92">
        <w:rPr>
          <w:lang w:val="ro-RO"/>
        </w:rPr>
        <w:t>tirea riguroas</w:t>
      </w:r>
      <w:r w:rsidR="005C5B9F">
        <w:rPr>
          <w:lang w:val="ro-RO"/>
        </w:rPr>
        <w:t>a</w:t>
      </w:r>
      <w:r w:rsidRPr="00EF0B92">
        <w:rPr>
          <w:lang w:val="ro-RO"/>
        </w:rPr>
        <w:t xml:space="preserve"> a interven</w:t>
      </w:r>
      <w:r w:rsidR="005C5B9F">
        <w:rPr>
          <w:lang w:val="ro-RO"/>
        </w:rPr>
        <w:t>t</w:t>
      </w:r>
      <w:r w:rsidRPr="00EF0B92">
        <w:rPr>
          <w:lang w:val="ro-RO"/>
        </w:rPr>
        <w:t>iei;</w:t>
      </w:r>
    </w:p>
    <w:p w14:paraId="7B8F5CF2" w14:textId="5204B59E" w:rsidR="00C23E56" w:rsidRPr="00EF0B92" w:rsidRDefault="00C23E56" w:rsidP="002D3E83">
      <w:pPr>
        <w:pStyle w:val="TEXT0"/>
        <w:numPr>
          <w:ilvl w:val="0"/>
          <w:numId w:val="291"/>
        </w:numPr>
        <w:spacing w:before="0" w:after="0"/>
        <w:rPr>
          <w:lang w:val="ro-RO"/>
        </w:rPr>
      </w:pPr>
      <w:r w:rsidRPr="00EF0B92">
        <w:rPr>
          <w:lang w:val="ro-RO"/>
        </w:rPr>
        <w:t>Construirea propriu-zis</w:t>
      </w:r>
      <w:r w:rsidR="005C5B9F">
        <w:rPr>
          <w:lang w:val="ro-RO"/>
        </w:rPr>
        <w:t>a</w:t>
      </w:r>
      <w:r w:rsidRPr="00EF0B92">
        <w:rPr>
          <w:lang w:val="ro-RO"/>
        </w:rPr>
        <w:t xml:space="preserve"> a obiectivelor componente – lucr</w:t>
      </w:r>
      <w:r w:rsidR="005C5B9F">
        <w:rPr>
          <w:lang w:val="ro-RO"/>
        </w:rPr>
        <w:t>a</w:t>
      </w:r>
      <w:r w:rsidRPr="00EF0B92">
        <w:rPr>
          <w:lang w:val="ro-RO"/>
        </w:rPr>
        <w:t>ri civile/montaj echipamente;</w:t>
      </w:r>
    </w:p>
    <w:p w14:paraId="45ED9F42" w14:textId="0A32FB3C" w:rsidR="00C23E56" w:rsidRPr="00EF0B92" w:rsidRDefault="00C23E56" w:rsidP="002D3E83">
      <w:pPr>
        <w:pStyle w:val="TEXT0"/>
        <w:numPr>
          <w:ilvl w:val="0"/>
          <w:numId w:val="291"/>
        </w:numPr>
        <w:spacing w:before="0" w:after="0"/>
        <w:rPr>
          <w:lang w:val="ro-RO"/>
        </w:rPr>
      </w:pPr>
      <w:r w:rsidRPr="00EF0B92">
        <w:rPr>
          <w:lang w:val="ro-RO"/>
        </w:rPr>
        <w:t>Eliberarea</w:t>
      </w:r>
      <w:r>
        <w:rPr>
          <w:lang w:val="ro-RO"/>
        </w:rPr>
        <w:t xml:space="preserve"> </w:t>
      </w:r>
      <w:r w:rsidR="005C5B9F">
        <w:rPr>
          <w:lang w:val="ro-RO"/>
        </w:rPr>
        <w:t>s</w:t>
      </w:r>
      <w:r>
        <w:rPr>
          <w:lang w:val="ro-RO"/>
        </w:rPr>
        <w:t xml:space="preserve">i </w:t>
      </w:r>
      <w:r w:rsidRPr="00EF0B92">
        <w:rPr>
          <w:lang w:val="ro-RO"/>
        </w:rPr>
        <w:t>cur</w:t>
      </w:r>
      <w:r w:rsidR="005C5B9F">
        <w:rPr>
          <w:lang w:val="ro-RO"/>
        </w:rPr>
        <w:t>at</w:t>
      </w:r>
      <w:r w:rsidRPr="00EF0B92">
        <w:rPr>
          <w:lang w:val="ro-RO"/>
        </w:rPr>
        <w:t>area amplasamentului.</w:t>
      </w:r>
    </w:p>
    <w:p w14:paraId="48037DD1" w14:textId="77777777" w:rsidR="00C23E56" w:rsidRPr="00EF0B92" w:rsidRDefault="00C23E56" w:rsidP="00C23E56">
      <w:pPr>
        <w:pStyle w:val="TEXT0"/>
        <w:spacing w:before="0" w:after="0"/>
        <w:rPr>
          <w:lang w:val="ro-RO"/>
        </w:rPr>
      </w:pPr>
    </w:p>
    <w:p w14:paraId="6C9D7258" w14:textId="5F068D04" w:rsidR="00C23E56" w:rsidRDefault="005C5B9F" w:rsidP="00C23E56">
      <w:pPr>
        <w:pStyle w:val="TEXT0"/>
        <w:spacing w:before="0" w:after="0"/>
        <w:rPr>
          <w:lang w:val="ro-RO"/>
        </w:rPr>
      </w:pPr>
      <w:r>
        <w:rPr>
          <w:lang w:val="ro-RO"/>
        </w:rPr>
        <w:t>I</w:t>
      </w:r>
      <w:r w:rsidR="00C23E56" w:rsidRPr="00EF0B92">
        <w:rPr>
          <w:lang w:val="ro-RO"/>
        </w:rPr>
        <w:t>n ceea ce prive</w:t>
      </w:r>
      <w:r>
        <w:rPr>
          <w:lang w:val="ro-RO"/>
        </w:rPr>
        <w:t>s</w:t>
      </w:r>
      <w:r w:rsidR="00C23E56" w:rsidRPr="00EF0B92">
        <w:rPr>
          <w:lang w:val="ro-RO"/>
        </w:rPr>
        <w:t>te tehnologia de lucru</w:t>
      </w:r>
      <w:r w:rsidR="00C23E56">
        <w:rPr>
          <w:lang w:val="ro-RO"/>
        </w:rPr>
        <w:t xml:space="preserve"> </w:t>
      </w:r>
      <w:r>
        <w:rPr>
          <w:lang w:val="ro-RO"/>
        </w:rPr>
        <w:t>s</w:t>
      </w:r>
      <w:r w:rsidR="00C23E56">
        <w:rPr>
          <w:lang w:val="ro-RO"/>
        </w:rPr>
        <w:t xml:space="preserve">i </w:t>
      </w:r>
      <w:r w:rsidR="00C23E56" w:rsidRPr="00EF0B92">
        <w:rPr>
          <w:lang w:val="ro-RO"/>
        </w:rPr>
        <w:t>schema de ma</w:t>
      </w:r>
      <w:r>
        <w:rPr>
          <w:lang w:val="ro-RO"/>
        </w:rPr>
        <w:t>s</w:t>
      </w:r>
      <w:r w:rsidR="00C23E56" w:rsidRPr="00EF0B92">
        <w:rPr>
          <w:lang w:val="ro-RO"/>
        </w:rPr>
        <w:t>ini ce va fi utilizat</w:t>
      </w:r>
      <w:r>
        <w:rPr>
          <w:lang w:val="ro-RO"/>
        </w:rPr>
        <w:t>a</w:t>
      </w:r>
      <w:r w:rsidR="00C23E56" w:rsidRPr="00EF0B92">
        <w:rPr>
          <w:lang w:val="ro-RO"/>
        </w:rPr>
        <w:t xml:space="preserve"> pentru lucr</w:t>
      </w:r>
      <w:r>
        <w:rPr>
          <w:lang w:val="ro-RO"/>
        </w:rPr>
        <w:t>a</w:t>
      </w:r>
      <w:r w:rsidR="00C23E56" w:rsidRPr="00EF0B92">
        <w:rPr>
          <w:lang w:val="ro-RO"/>
        </w:rPr>
        <w:t>rile de construc</w:t>
      </w:r>
      <w:r>
        <w:rPr>
          <w:lang w:val="ro-RO"/>
        </w:rPr>
        <w:t>t</w:t>
      </w:r>
      <w:r w:rsidR="00C23E56" w:rsidRPr="00EF0B92">
        <w:rPr>
          <w:lang w:val="ro-RO"/>
        </w:rPr>
        <w:t>ii pe amplasament trebuie precizat faptul ca nu vor fi utilizate tehnologii, echipamente sau utilaje speciale. Toate lucr</w:t>
      </w:r>
      <w:r>
        <w:rPr>
          <w:lang w:val="ro-RO"/>
        </w:rPr>
        <w:t>a</w:t>
      </w:r>
      <w:r w:rsidR="00C23E56" w:rsidRPr="00EF0B92">
        <w:rPr>
          <w:lang w:val="ro-RO"/>
        </w:rPr>
        <w:t xml:space="preserve">rile pot fi executate cu utilaje prezente </w:t>
      </w:r>
      <w:r>
        <w:rPr>
          <w:lang w:val="ro-RO"/>
        </w:rPr>
        <w:t>i</w:t>
      </w:r>
      <w:r w:rsidR="00C23E56" w:rsidRPr="00EF0B92">
        <w:rPr>
          <w:lang w:val="ro-RO"/>
        </w:rPr>
        <w:t xml:space="preserve">n mod curent pe </w:t>
      </w:r>
      <w:r>
        <w:rPr>
          <w:lang w:val="ro-RO"/>
        </w:rPr>
        <w:t>s</w:t>
      </w:r>
      <w:r w:rsidR="00C23E56" w:rsidRPr="00EF0B92">
        <w:rPr>
          <w:lang w:val="ro-RO"/>
        </w:rPr>
        <w:t>antierele de construc</w:t>
      </w:r>
      <w:r>
        <w:rPr>
          <w:lang w:val="ro-RO"/>
        </w:rPr>
        <w:t>t</w:t>
      </w:r>
      <w:r w:rsidR="00C23E56" w:rsidRPr="00EF0B92">
        <w:rPr>
          <w:lang w:val="ro-RO"/>
        </w:rPr>
        <w:t xml:space="preserve">ii (excavatoare, </w:t>
      </w:r>
      <w:r>
        <w:rPr>
          <w:lang w:val="ro-RO"/>
        </w:rPr>
        <w:t>i</w:t>
      </w:r>
      <w:r w:rsidR="00C23E56" w:rsidRPr="00EF0B92">
        <w:rPr>
          <w:lang w:val="ro-RO"/>
        </w:rPr>
        <w:t>nc</w:t>
      </w:r>
      <w:r>
        <w:rPr>
          <w:lang w:val="ro-RO"/>
        </w:rPr>
        <w:t>a</w:t>
      </w:r>
      <w:r w:rsidR="00C23E56" w:rsidRPr="00EF0B92">
        <w:rPr>
          <w:lang w:val="ro-RO"/>
        </w:rPr>
        <w:t>rc</w:t>
      </w:r>
      <w:r>
        <w:rPr>
          <w:lang w:val="ro-RO"/>
        </w:rPr>
        <w:t>a</w:t>
      </w:r>
      <w:r w:rsidR="00C23E56" w:rsidRPr="00EF0B92">
        <w:rPr>
          <w:lang w:val="ro-RO"/>
        </w:rPr>
        <w:t>toare frontale, automacarale, autocamioane). Dat</w:t>
      </w:r>
      <w:r>
        <w:rPr>
          <w:lang w:val="ro-RO"/>
        </w:rPr>
        <w:t>a</w:t>
      </w:r>
      <w:r w:rsidR="00C23E56" w:rsidRPr="00EF0B92">
        <w:rPr>
          <w:lang w:val="ro-RO"/>
        </w:rPr>
        <w:t xml:space="preserve"> fiind dimensiunea redus</w:t>
      </w:r>
      <w:r>
        <w:rPr>
          <w:lang w:val="ro-RO"/>
        </w:rPr>
        <w:t>a</w:t>
      </w:r>
      <w:r w:rsidR="00C23E56" w:rsidRPr="00EF0B92">
        <w:rPr>
          <w:lang w:val="ro-RO"/>
        </w:rPr>
        <w:t xml:space="preserve"> a gabaritului funda</w:t>
      </w:r>
      <w:r>
        <w:rPr>
          <w:lang w:val="ro-RO"/>
        </w:rPr>
        <w:t>t</w:t>
      </w:r>
      <w:r w:rsidR="00C23E56" w:rsidRPr="00EF0B92">
        <w:rPr>
          <w:lang w:val="ro-RO"/>
        </w:rPr>
        <w:t xml:space="preserve">iilor </w:t>
      </w:r>
      <w:r>
        <w:rPr>
          <w:lang w:val="ro-RO"/>
        </w:rPr>
        <w:t>s</w:t>
      </w:r>
      <w:r w:rsidR="00C23E56" w:rsidRPr="00EF0B92">
        <w:rPr>
          <w:lang w:val="ro-RO"/>
        </w:rPr>
        <w:t xml:space="preserve">i echipamentelor ce vor fi instalate, utilajele ce vor fi utilizate vor fi adaptate caracteristicilor proiectului. </w:t>
      </w:r>
    </w:p>
    <w:p w14:paraId="072606C5" w14:textId="77777777" w:rsidR="00C23E56" w:rsidRPr="00EF0B92" w:rsidRDefault="00C23E56" w:rsidP="00C23E56">
      <w:pPr>
        <w:pStyle w:val="TEXT0"/>
        <w:spacing w:before="0" w:after="0"/>
        <w:rPr>
          <w:lang w:val="ro-RO"/>
        </w:rPr>
      </w:pPr>
    </w:p>
    <w:p w14:paraId="6F387F92" w14:textId="13FFA2C6" w:rsidR="00C23E56" w:rsidRPr="00EF0B92" w:rsidRDefault="00C23E56" w:rsidP="00C23E56">
      <w:pPr>
        <w:pStyle w:val="TEXT0"/>
        <w:spacing w:before="0" w:after="0"/>
        <w:rPr>
          <w:lang w:val="ro-RO"/>
        </w:rPr>
      </w:pPr>
      <w:r w:rsidRPr="00EF0B92">
        <w:rPr>
          <w:lang w:val="ro-RO"/>
        </w:rPr>
        <w:t xml:space="preserve">Organizarea de </w:t>
      </w:r>
      <w:r w:rsidR="005C5B9F">
        <w:rPr>
          <w:lang w:val="ro-RO"/>
        </w:rPr>
        <w:t>s</w:t>
      </w:r>
      <w:r w:rsidRPr="00EF0B92">
        <w:rPr>
          <w:lang w:val="ro-RO"/>
        </w:rPr>
        <w:t>antier va fi clasic</w:t>
      </w:r>
      <w:r w:rsidR="005C5B9F">
        <w:rPr>
          <w:lang w:val="ro-RO"/>
        </w:rPr>
        <w:t>a</w:t>
      </w:r>
      <w:r w:rsidRPr="00EF0B92">
        <w:rPr>
          <w:lang w:val="ro-RO"/>
        </w:rPr>
        <w:t>, durata de execu</w:t>
      </w:r>
      <w:r w:rsidR="005C5B9F">
        <w:rPr>
          <w:lang w:val="ro-RO"/>
        </w:rPr>
        <w:t>t</w:t>
      </w:r>
      <w:r w:rsidRPr="00EF0B92">
        <w:rPr>
          <w:lang w:val="ro-RO"/>
        </w:rPr>
        <w:t>ie a lucr</w:t>
      </w:r>
      <w:r w:rsidR="005C5B9F">
        <w:rPr>
          <w:lang w:val="ro-RO"/>
        </w:rPr>
        <w:t>a</w:t>
      </w:r>
      <w:r w:rsidRPr="00EF0B92">
        <w:rPr>
          <w:lang w:val="ro-RO"/>
        </w:rPr>
        <w:t>rilor fiind apreciat</w:t>
      </w:r>
      <w:r w:rsidR="005C5B9F">
        <w:rPr>
          <w:lang w:val="ro-RO"/>
        </w:rPr>
        <w:t>a</w:t>
      </w:r>
      <w:r w:rsidRPr="00EF0B92">
        <w:rPr>
          <w:lang w:val="ro-RO"/>
        </w:rPr>
        <w:t xml:space="preserve"> la aproximativ patru luni.</w:t>
      </w:r>
    </w:p>
    <w:p w14:paraId="2EC6F827" w14:textId="77777777" w:rsidR="00C23E56" w:rsidRPr="00DE2BF1" w:rsidRDefault="00C23E56" w:rsidP="001E4529">
      <w:pPr>
        <w:spacing w:after="0" w:line="240" w:lineRule="auto"/>
        <w:jc w:val="both"/>
        <w:rPr>
          <w:rStyle w:val="Bodytext2"/>
          <w:rFonts w:ascii="Arial" w:hAnsi="Arial" w:cs="Arial"/>
          <w:b w:val="0"/>
          <w:bCs w:val="0"/>
          <w:sz w:val="22"/>
          <w:szCs w:val="22"/>
        </w:rPr>
      </w:pPr>
    </w:p>
    <w:p w14:paraId="6FA0E8E7" w14:textId="77777777" w:rsidR="001E4529" w:rsidRPr="001E4529" w:rsidRDefault="001E4529" w:rsidP="001E4529">
      <w:pPr>
        <w:spacing w:after="0" w:line="240" w:lineRule="auto"/>
        <w:jc w:val="both"/>
        <w:rPr>
          <w:rFonts w:ascii="Arial" w:hAnsi="Arial" w:cs="Arial"/>
          <w:sz w:val="22"/>
          <w:szCs w:val="22"/>
          <w:lang w:eastAsia="ro-RO"/>
        </w:rPr>
      </w:pPr>
      <w:r w:rsidRPr="001E4529">
        <w:rPr>
          <w:rFonts w:ascii="Arial" w:hAnsi="Arial" w:cs="Arial"/>
          <w:sz w:val="22"/>
          <w:szCs w:val="22"/>
          <w:lang w:eastAsia="ro-RO"/>
        </w:rPr>
        <w:t>Activitatile care se vor desfasura pe amplasament vor fi specifice etapelor de implementare a proiectului, dupa cum urmeaza:</w:t>
      </w:r>
    </w:p>
    <w:p w14:paraId="0B13E0BB" w14:textId="77777777" w:rsidR="001E4529" w:rsidRPr="001E4529" w:rsidRDefault="001E4529" w:rsidP="001E4529">
      <w:pPr>
        <w:spacing w:after="0" w:line="240" w:lineRule="auto"/>
        <w:jc w:val="both"/>
        <w:rPr>
          <w:rFonts w:ascii="Arial" w:hAnsi="Arial" w:cs="Arial"/>
          <w:sz w:val="22"/>
          <w:szCs w:val="22"/>
          <w:lang w:eastAsia="ro-RO"/>
        </w:rPr>
      </w:pPr>
    </w:p>
    <w:p w14:paraId="14A10E53" w14:textId="577EF759" w:rsidR="001E4529" w:rsidRDefault="001E4529" w:rsidP="005C5B9F">
      <w:pPr>
        <w:spacing w:after="0" w:line="240" w:lineRule="auto"/>
        <w:jc w:val="both"/>
        <w:rPr>
          <w:rFonts w:ascii="Arial" w:hAnsi="Arial" w:cs="Arial"/>
          <w:b/>
          <w:sz w:val="22"/>
          <w:szCs w:val="22"/>
        </w:rPr>
      </w:pPr>
      <w:r w:rsidRPr="001E4529">
        <w:rPr>
          <w:rFonts w:ascii="Arial" w:hAnsi="Arial" w:cs="Arial"/>
          <w:b/>
          <w:sz w:val="22"/>
          <w:szCs w:val="22"/>
        </w:rPr>
        <w:sym w:font="Wingdings" w:char="F0F0"/>
      </w:r>
      <w:r w:rsidRPr="001E4529">
        <w:rPr>
          <w:rFonts w:ascii="Arial" w:hAnsi="Arial" w:cs="Arial"/>
          <w:b/>
          <w:sz w:val="22"/>
          <w:szCs w:val="22"/>
        </w:rPr>
        <w:t xml:space="preserve"> Lucrari de amenajare </w:t>
      </w:r>
      <w:r w:rsidR="00422B9A">
        <w:rPr>
          <w:rFonts w:ascii="Arial" w:hAnsi="Arial" w:cs="Arial"/>
          <w:b/>
          <w:sz w:val="22"/>
          <w:szCs w:val="22"/>
        </w:rPr>
        <w:t>in interiorul corpurilor de cladire existente in amplasament (C1 ÷ C3)</w:t>
      </w:r>
    </w:p>
    <w:p w14:paraId="3CE3E9F9" w14:textId="668FBB9E" w:rsidR="00594C20" w:rsidRDefault="00594C20" w:rsidP="001E4529">
      <w:pPr>
        <w:spacing w:after="0" w:line="240" w:lineRule="auto"/>
        <w:rPr>
          <w:rFonts w:ascii="Arial" w:hAnsi="Arial" w:cs="Arial"/>
          <w:b/>
          <w:sz w:val="22"/>
          <w:szCs w:val="22"/>
        </w:rPr>
      </w:pPr>
    </w:p>
    <w:p w14:paraId="331D94E2" w14:textId="584E1C36" w:rsidR="00266C44" w:rsidRPr="00266C44" w:rsidRDefault="00266C44" w:rsidP="00266C44">
      <w:pPr>
        <w:spacing w:after="0" w:line="240" w:lineRule="auto"/>
        <w:jc w:val="both"/>
        <w:rPr>
          <w:rFonts w:ascii="Arial" w:hAnsi="Arial" w:cs="Arial"/>
          <w:bCs/>
          <w:sz w:val="22"/>
          <w:szCs w:val="22"/>
        </w:rPr>
      </w:pPr>
      <w:r w:rsidRPr="00266C44">
        <w:rPr>
          <w:rFonts w:ascii="Arial" w:hAnsi="Arial" w:cs="Arial"/>
          <w:bCs/>
          <w:sz w:val="22"/>
          <w:szCs w:val="22"/>
        </w:rPr>
        <w:t>Nu se vor face modificari la structura interiora, nu se vor realiza goluri noi in peretii de inchidere sau cei interiori</w:t>
      </w:r>
      <w:r>
        <w:rPr>
          <w:rFonts w:ascii="Arial" w:hAnsi="Arial" w:cs="Arial"/>
          <w:bCs/>
          <w:sz w:val="22"/>
          <w:szCs w:val="22"/>
        </w:rPr>
        <w:t>.</w:t>
      </w:r>
    </w:p>
    <w:p w14:paraId="3B1C68DF" w14:textId="77777777" w:rsidR="00DE2BF1" w:rsidRPr="001E4529" w:rsidRDefault="00DE2BF1" w:rsidP="001E4529">
      <w:pPr>
        <w:spacing w:after="0" w:line="240" w:lineRule="auto"/>
        <w:rPr>
          <w:rFonts w:ascii="Arial" w:hAnsi="Arial" w:cs="Arial"/>
          <w:b/>
          <w:sz w:val="22"/>
          <w:szCs w:val="22"/>
        </w:rPr>
      </w:pPr>
    </w:p>
    <w:p w14:paraId="01AF35F6" w14:textId="0E93CABB" w:rsidR="001E4529" w:rsidRPr="00266C44" w:rsidRDefault="00594C20" w:rsidP="00E702C4">
      <w:pPr>
        <w:numPr>
          <w:ilvl w:val="0"/>
          <w:numId w:val="140"/>
        </w:numPr>
        <w:tabs>
          <w:tab w:val="left" w:pos="720"/>
        </w:tabs>
        <w:spacing w:after="0" w:line="240" w:lineRule="auto"/>
        <w:ind w:left="714" w:hanging="357"/>
        <w:jc w:val="both"/>
        <w:rPr>
          <w:rFonts w:ascii="Arial" w:hAnsi="Arial" w:cs="Arial"/>
          <w:sz w:val="22"/>
          <w:szCs w:val="22"/>
          <w:lang w:eastAsia="ro-RO"/>
        </w:rPr>
      </w:pPr>
      <w:r w:rsidRPr="00266C44">
        <w:rPr>
          <w:rFonts w:ascii="Arial" w:hAnsi="Arial" w:cs="Arial"/>
          <w:sz w:val="22"/>
          <w:szCs w:val="22"/>
        </w:rPr>
        <w:t>Amenajarile spatiilor se vor realiza in corpul principal ce este este alcatuit din doua corpuri de cladire alipite ce fac un tot unitar, avand dimensiunile: 104,50 m x 40,75 m, cu regimul de inaltime variabil, din care unul P+1 si cel de al doilea P, pentru care s-a avut in vedere utilizarea spatiilor deja existente cu minime lucrari de finisare</w:t>
      </w:r>
      <w:r w:rsidRPr="00266C44">
        <w:rPr>
          <w:rFonts w:ascii="Arial" w:hAnsi="Arial" w:cs="Arial"/>
          <w:sz w:val="22"/>
          <w:szCs w:val="22"/>
          <w:lang w:eastAsia="ro-RO"/>
        </w:rPr>
        <w:t>.</w:t>
      </w:r>
    </w:p>
    <w:p w14:paraId="184C6E55" w14:textId="77777777" w:rsidR="00594C20" w:rsidRPr="00266C44" w:rsidRDefault="00594C20" w:rsidP="00594C20">
      <w:pPr>
        <w:tabs>
          <w:tab w:val="left" w:pos="720"/>
        </w:tabs>
        <w:spacing w:after="0" w:line="240" w:lineRule="auto"/>
        <w:jc w:val="both"/>
        <w:rPr>
          <w:rFonts w:ascii="Arial" w:hAnsi="Arial" w:cs="Arial"/>
          <w:sz w:val="22"/>
          <w:szCs w:val="22"/>
          <w:lang w:eastAsia="ro-RO"/>
        </w:rPr>
      </w:pPr>
    </w:p>
    <w:p w14:paraId="39B5CD7F" w14:textId="2CD5415C" w:rsidR="001E4529" w:rsidRPr="00266C44" w:rsidRDefault="00594C20" w:rsidP="00E702C4">
      <w:pPr>
        <w:numPr>
          <w:ilvl w:val="0"/>
          <w:numId w:val="140"/>
        </w:numPr>
        <w:tabs>
          <w:tab w:val="left" w:pos="720"/>
        </w:tabs>
        <w:spacing w:after="0" w:line="240" w:lineRule="auto"/>
        <w:jc w:val="both"/>
        <w:rPr>
          <w:rFonts w:ascii="Arial" w:hAnsi="Arial" w:cs="Arial"/>
          <w:sz w:val="22"/>
          <w:szCs w:val="22"/>
          <w:lang w:eastAsia="ro-RO"/>
        </w:rPr>
      </w:pPr>
      <w:r w:rsidRPr="00266C44">
        <w:rPr>
          <w:rFonts w:ascii="Arial" w:hAnsi="Arial" w:cs="Arial"/>
          <w:sz w:val="22"/>
          <w:szCs w:val="22"/>
        </w:rPr>
        <w:t>Compartimentarile sunt in totalitate din panouri sandwich in zona de productie si partial din rigips la etaj (birouri). Panourile sandwich sunt alcatuite din doua fete de metal vopsite in camp electrostatic injectate in interior cu spuma de poliuretan de inalta densitate. Aceste panouri sandwich pe langa rolul de suprafete izolante sunt si suprafete lavabile si imputrescibile.</w:t>
      </w:r>
    </w:p>
    <w:p w14:paraId="4419ABF5" w14:textId="77777777" w:rsidR="001D5B3E" w:rsidRPr="00266C44" w:rsidRDefault="001D5B3E" w:rsidP="00594C20">
      <w:pPr>
        <w:tabs>
          <w:tab w:val="left" w:pos="720"/>
        </w:tabs>
        <w:spacing w:after="0" w:line="240" w:lineRule="auto"/>
        <w:ind w:left="720"/>
        <w:jc w:val="both"/>
        <w:rPr>
          <w:rFonts w:ascii="Arial" w:hAnsi="Arial" w:cs="Arial"/>
          <w:sz w:val="22"/>
          <w:szCs w:val="22"/>
          <w:lang w:eastAsia="ro-RO"/>
        </w:rPr>
      </w:pPr>
    </w:p>
    <w:p w14:paraId="0E9964A6" w14:textId="32C40D2D" w:rsidR="001E4529" w:rsidRDefault="00594C20" w:rsidP="00E702C4">
      <w:pPr>
        <w:numPr>
          <w:ilvl w:val="0"/>
          <w:numId w:val="140"/>
        </w:numPr>
        <w:tabs>
          <w:tab w:val="left" w:pos="720"/>
        </w:tabs>
        <w:spacing w:after="0" w:line="240" w:lineRule="auto"/>
        <w:jc w:val="both"/>
        <w:rPr>
          <w:rFonts w:ascii="Arial" w:hAnsi="Arial" w:cs="Arial"/>
          <w:sz w:val="22"/>
          <w:szCs w:val="22"/>
          <w:lang w:eastAsia="ro-RO"/>
        </w:rPr>
      </w:pPr>
      <w:r w:rsidRPr="00266C44">
        <w:rPr>
          <w:rFonts w:ascii="Arial" w:hAnsi="Arial" w:cs="Arial"/>
          <w:sz w:val="22"/>
          <w:szCs w:val="22"/>
        </w:rPr>
        <w:t>Etajul este partial pod tehnic circulabil (pentru montarea distributiei utilitatilor) si partial (birouri, vestiare tip filtru pe sexe, oficiu, sali de mese si odihna, spatiu pentru spalatorie echipament,</w:t>
      </w:r>
      <w:r w:rsidR="00266C44" w:rsidRPr="00266C44">
        <w:rPr>
          <w:rFonts w:ascii="Arial" w:hAnsi="Arial" w:cs="Arial"/>
          <w:sz w:val="22"/>
          <w:szCs w:val="22"/>
        </w:rPr>
        <w:t xml:space="preserve"> </w:t>
      </w:r>
      <w:r w:rsidRPr="00266C44">
        <w:rPr>
          <w:rFonts w:ascii="Arial" w:hAnsi="Arial" w:cs="Arial"/>
          <w:sz w:val="22"/>
          <w:szCs w:val="22"/>
        </w:rPr>
        <w:t>uscare si depozitare)</w:t>
      </w:r>
      <w:r w:rsidR="00266C44" w:rsidRPr="00266C44">
        <w:rPr>
          <w:rFonts w:ascii="Arial" w:hAnsi="Arial" w:cs="Arial"/>
          <w:sz w:val="22"/>
          <w:szCs w:val="22"/>
          <w:lang w:eastAsia="ro-RO"/>
        </w:rPr>
        <w:t>.</w:t>
      </w:r>
    </w:p>
    <w:p w14:paraId="263A432D" w14:textId="77777777" w:rsidR="00266C44" w:rsidRPr="00266C44" w:rsidRDefault="00266C44" w:rsidP="00266C44">
      <w:pPr>
        <w:tabs>
          <w:tab w:val="left" w:pos="720"/>
        </w:tabs>
        <w:spacing w:after="0" w:line="240" w:lineRule="auto"/>
        <w:ind w:left="720"/>
        <w:jc w:val="both"/>
        <w:rPr>
          <w:rFonts w:ascii="Arial" w:hAnsi="Arial" w:cs="Arial"/>
          <w:sz w:val="22"/>
          <w:szCs w:val="22"/>
          <w:lang w:eastAsia="ro-RO"/>
        </w:rPr>
      </w:pPr>
    </w:p>
    <w:p w14:paraId="2DB6E0D0" w14:textId="1555A689" w:rsidR="001E4529" w:rsidRPr="00266C44" w:rsidRDefault="00266C44" w:rsidP="00E702C4">
      <w:pPr>
        <w:numPr>
          <w:ilvl w:val="0"/>
          <w:numId w:val="140"/>
        </w:numPr>
        <w:tabs>
          <w:tab w:val="left" w:pos="720"/>
        </w:tabs>
        <w:spacing w:after="0" w:line="240" w:lineRule="auto"/>
        <w:jc w:val="both"/>
        <w:rPr>
          <w:rFonts w:ascii="Arial" w:hAnsi="Arial" w:cs="Arial"/>
          <w:sz w:val="22"/>
          <w:szCs w:val="22"/>
          <w:lang w:eastAsia="ro-RO"/>
        </w:rPr>
      </w:pPr>
      <w:r w:rsidRPr="00266C44">
        <w:rPr>
          <w:rFonts w:ascii="Arial" w:hAnsi="Arial" w:cs="Arial"/>
          <w:sz w:val="22"/>
          <w:szCs w:val="22"/>
        </w:rPr>
        <w:t>La etaj din podul tehnic in care s-a realizat distributia conductelor pentru utilitati, in spatiile de productie coboara coloanele acestora din care se realizeaza legaturile la punctele de consum, astfel incat se elimina aparitia picaturilor si a altor depuneri si se pot igeniza usor</w:t>
      </w:r>
      <w:r w:rsidRPr="00266C44">
        <w:rPr>
          <w:rFonts w:ascii="Arial" w:hAnsi="Arial" w:cs="Arial"/>
          <w:sz w:val="22"/>
          <w:szCs w:val="22"/>
          <w:lang w:eastAsia="ro-RO"/>
        </w:rPr>
        <w:t>.</w:t>
      </w:r>
    </w:p>
    <w:p w14:paraId="0A32B914" w14:textId="77777777" w:rsidR="001E4529" w:rsidRPr="001E4529" w:rsidRDefault="001E4529" w:rsidP="001E4529">
      <w:pPr>
        <w:spacing w:after="0" w:line="240" w:lineRule="auto"/>
        <w:rPr>
          <w:rFonts w:ascii="Arial" w:hAnsi="Arial" w:cs="Arial"/>
          <w:sz w:val="22"/>
          <w:szCs w:val="22"/>
        </w:rPr>
      </w:pPr>
    </w:p>
    <w:p w14:paraId="56F2DFA6" w14:textId="31DE2CA7" w:rsidR="001E4529" w:rsidRDefault="001E4529" w:rsidP="001E4529">
      <w:pPr>
        <w:spacing w:after="0" w:line="240" w:lineRule="auto"/>
        <w:rPr>
          <w:rFonts w:ascii="Arial" w:hAnsi="Arial" w:cs="Arial"/>
          <w:b/>
          <w:sz w:val="22"/>
          <w:szCs w:val="22"/>
        </w:rPr>
      </w:pPr>
      <w:r w:rsidRPr="001E4529">
        <w:rPr>
          <w:rFonts w:ascii="Arial" w:hAnsi="Arial" w:cs="Arial"/>
          <w:b/>
          <w:sz w:val="22"/>
          <w:szCs w:val="22"/>
        </w:rPr>
        <w:sym w:font="Wingdings" w:char="F0F0"/>
      </w:r>
      <w:r w:rsidRPr="001E4529">
        <w:rPr>
          <w:rFonts w:ascii="Arial" w:hAnsi="Arial" w:cs="Arial"/>
          <w:b/>
          <w:sz w:val="22"/>
          <w:szCs w:val="22"/>
        </w:rPr>
        <w:t xml:space="preserve"> Lucrari de constructii beton si metalice</w:t>
      </w:r>
    </w:p>
    <w:p w14:paraId="3363CBCD" w14:textId="168E35BE" w:rsidR="009E73BC" w:rsidRDefault="009E73BC" w:rsidP="001E4529">
      <w:pPr>
        <w:spacing w:after="0" w:line="240" w:lineRule="auto"/>
        <w:rPr>
          <w:rFonts w:ascii="Arial" w:hAnsi="Arial" w:cs="Arial"/>
          <w:b/>
          <w:sz w:val="22"/>
          <w:szCs w:val="22"/>
        </w:rPr>
      </w:pPr>
    </w:p>
    <w:p w14:paraId="68B06B53" w14:textId="5D5446EF" w:rsidR="009E73BC" w:rsidRDefault="009E73BC" w:rsidP="001E4529">
      <w:pPr>
        <w:spacing w:after="0" w:line="240" w:lineRule="auto"/>
        <w:rPr>
          <w:rFonts w:ascii="Arial" w:hAnsi="Arial" w:cs="Arial"/>
          <w:iCs/>
          <w:sz w:val="22"/>
          <w:szCs w:val="22"/>
          <w:lang w:val="en-US"/>
        </w:rPr>
      </w:pPr>
      <w:r w:rsidRPr="009E73BC">
        <w:rPr>
          <w:rFonts w:ascii="Arial" w:hAnsi="Arial" w:cs="Arial"/>
          <w:iCs/>
          <w:sz w:val="22"/>
          <w:szCs w:val="22"/>
          <w:lang w:val="en-US"/>
        </w:rPr>
        <w:t>In amplasament exista platforme betonate</w:t>
      </w:r>
      <w:r w:rsidR="00E44134">
        <w:rPr>
          <w:rFonts w:ascii="Arial" w:hAnsi="Arial" w:cs="Arial"/>
          <w:iCs/>
          <w:sz w:val="22"/>
          <w:szCs w:val="22"/>
          <w:lang w:val="en-US"/>
        </w:rPr>
        <w:t>.</w:t>
      </w:r>
    </w:p>
    <w:p w14:paraId="053228ED" w14:textId="7058C75D" w:rsidR="00E44134" w:rsidRDefault="00E44134" w:rsidP="001E4529">
      <w:pPr>
        <w:spacing w:after="0" w:line="240" w:lineRule="auto"/>
        <w:rPr>
          <w:rFonts w:ascii="Arial" w:hAnsi="Arial" w:cs="Arial"/>
          <w:iCs/>
          <w:sz w:val="22"/>
          <w:szCs w:val="22"/>
          <w:lang w:val="en-US"/>
        </w:rPr>
      </w:pPr>
    </w:p>
    <w:p w14:paraId="18E52EA1" w14:textId="48D7684E" w:rsidR="00E44134" w:rsidRPr="00E44134" w:rsidRDefault="00E44134" w:rsidP="00E44134">
      <w:pPr>
        <w:spacing w:after="0" w:line="240" w:lineRule="auto"/>
        <w:jc w:val="both"/>
        <w:rPr>
          <w:rFonts w:ascii="Arial" w:hAnsi="Arial" w:cs="Arial"/>
          <w:iCs/>
          <w:sz w:val="22"/>
          <w:szCs w:val="22"/>
          <w:lang w:val="en-US"/>
        </w:rPr>
      </w:pPr>
      <w:r w:rsidRPr="00E44134">
        <w:rPr>
          <w:rFonts w:ascii="Arial" w:hAnsi="Arial" w:cs="Arial"/>
          <w:sz w:val="22"/>
          <w:szCs w:val="22"/>
        </w:rPr>
        <w:t>Nu se aduc modificari asupra cailor de acces din incinta</w:t>
      </w:r>
      <w:r>
        <w:rPr>
          <w:rFonts w:ascii="Arial" w:hAnsi="Arial" w:cs="Arial"/>
          <w:sz w:val="22"/>
          <w:szCs w:val="22"/>
        </w:rPr>
        <w:t>.</w:t>
      </w:r>
    </w:p>
    <w:p w14:paraId="53345F76" w14:textId="77777777" w:rsidR="009E73BC" w:rsidRPr="001E4529" w:rsidRDefault="009E73BC" w:rsidP="001E4529">
      <w:pPr>
        <w:spacing w:after="0" w:line="240" w:lineRule="auto"/>
        <w:rPr>
          <w:rFonts w:ascii="Arial" w:hAnsi="Arial" w:cs="Arial"/>
          <w:b/>
          <w:sz w:val="22"/>
          <w:szCs w:val="22"/>
        </w:rPr>
      </w:pPr>
    </w:p>
    <w:p w14:paraId="3E7AC3AA" w14:textId="6BE4196B" w:rsidR="001E4529" w:rsidRDefault="009E73BC" w:rsidP="00E702C4">
      <w:pPr>
        <w:numPr>
          <w:ilvl w:val="0"/>
          <w:numId w:val="140"/>
        </w:numPr>
        <w:tabs>
          <w:tab w:val="left" w:pos="720"/>
        </w:tabs>
        <w:spacing w:after="0" w:line="240" w:lineRule="auto"/>
        <w:jc w:val="both"/>
        <w:rPr>
          <w:rFonts w:ascii="Arial" w:hAnsi="Arial" w:cs="Arial"/>
          <w:sz w:val="22"/>
          <w:szCs w:val="22"/>
          <w:lang w:eastAsia="ro-RO"/>
        </w:rPr>
      </w:pPr>
      <w:r w:rsidRPr="009E73BC">
        <w:rPr>
          <w:rFonts w:ascii="Arial" w:hAnsi="Arial" w:cs="Arial"/>
          <w:sz w:val="22"/>
          <w:szCs w:val="22"/>
        </w:rPr>
        <w:t>Exista propusa o circulatie carosabila in interiorul limitei de proprietate si circulatii pietonale in zona accesului principal in cladire</w:t>
      </w:r>
      <w:r>
        <w:rPr>
          <w:rFonts w:ascii="Arial" w:hAnsi="Arial" w:cs="Arial"/>
          <w:sz w:val="22"/>
          <w:szCs w:val="22"/>
        </w:rPr>
        <w:t>.</w:t>
      </w:r>
    </w:p>
    <w:p w14:paraId="28B01E3A" w14:textId="77777777" w:rsidR="009E73BC" w:rsidRPr="001E4529" w:rsidRDefault="009E73BC" w:rsidP="009E73BC">
      <w:pPr>
        <w:tabs>
          <w:tab w:val="left" w:pos="720"/>
        </w:tabs>
        <w:spacing w:after="0" w:line="240" w:lineRule="auto"/>
        <w:ind w:left="720"/>
        <w:jc w:val="both"/>
        <w:rPr>
          <w:rFonts w:ascii="Arial" w:hAnsi="Arial" w:cs="Arial"/>
          <w:sz w:val="22"/>
          <w:szCs w:val="22"/>
          <w:lang w:eastAsia="ro-RO"/>
        </w:rPr>
      </w:pPr>
    </w:p>
    <w:p w14:paraId="06B11ADE" w14:textId="32AAEC2B" w:rsidR="001E4529" w:rsidRDefault="009E73BC" w:rsidP="00E702C4">
      <w:pPr>
        <w:numPr>
          <w:ilvl w:val="0"/>
          <w:numId w:val="140"/>
        </w:numPr>
        <w:tabs>
          <w:tab w:val="left" w:pos="720"/>
        </w:tabs>
        <w:spacing w:after="0" w:line="240" w:lineRule="auto"/>
        <w:jc w:val="both"/>
        <w:rPr>
          <w:rFonts w:ascii="Arial" w:hAnsi="Arial" w:cs="Arial"/>
          <w:sz w:val="22"/>
          <w:szCs w:val="22"/>
          <w:lang w:eastAsia="ro-RO"/>
        </w:rPr>
      </w:pPr>
      <w:r w:rsidRPr="009E73BC">
        <w:rPr>
          <w:rFonts w:ascii="Arial" w:hAnsi="Arial" w:cs="Arial"/>
          <w:sz w:val="22"/>
          <w:szCs w:val="22"/>
        </w:rPr>
        <w:t>Dupa finalizarea inchiderilor cladirii se va realiza un trotuar din beton simplu cu latimea de 100 cm ce va proteja soclul si pe unde se va putea circula ocazional</w:t>
      </w:r>
      <w:r>
        <w:rPr>
          <w:rFonts w:ascii="Arial" w:hAnsi="Arial" w:cs="Arial"/>
          <w:sz w:val="22"/>
          <w:szCs w:val="22"/>
        </w:rPr>
        <w:t>.</w:t>
      </w:r>
    </w:p>
    <w:p w14:paraId="62330642" w14:textId="77777777" w:rsidR="009E73BC" w:rsidRPr="001E4529" w:rsidRDefault="009E73BC" w:rsidP="009E73BC">
      <w:pPr>
        <w:tabs>
          <w:tab w:val="left" w:pos="720"/>
        </w:tabs>
        <w:spacing w:after="0" w:line="240" w:lineRule="auto"/>
        <w:ind w:left="720"/>
        <w:jc w:val="both"/>
        <w:rPr>
          <w:rFonts w:ascii="Arial" w:hAnsi="Arial" w:cs="Arial"/>
          <w:sz w:val="22"/>
          <w:szCs w:val="22"/>
          <w:lang w:eastAsia="ro-RO"/>
        </w:rPr>
      </w:pPr>
    </w:p>
    <w:p w14:paraId="13C3DE60" w14:textId="3D24239D" w:rsidR="001E4529" w:rsidRPr="001E4529" w:rsidRDefault="009E73BC" w:rsidP="00E702C4">
      <w:pPr>
        <w:numPr>
          <w:ilvl w:val="0"/>
          <w:numId w:val="140"/>
        </w:numPr>
        <w:tabs>
          <w:tab w:val="left" w:pos="720"/>
        </w:tabs>
        <w:spacing w:after="0" w:line="240" w:lineRule="auto"/>
        <w:jc w:val="both"/>
        <w:rPr>
          <w:rFonts w:ascii="Arial" w:hAnsi="Arial" w:cs="Arial"/>
          <w:sz w:val="22"/>
          <w:szCs w:val="22"/>
          <w:lang w:eastAsia="ro-RO"/>
        </w:rPr>
      </w:pPr>
      <w:r>
        <w:rPr>
          <w:rFonts w:ascii="Arial" w:hAnsi="Arial" w:cs="Arial"/>
          <w:sz w:val="22"/>
          <w:szCs w:val="22"/>
        </w:rPr>
        <w:t xml:space="preserve">Se va delimita in interiorul amplasamentului zonele de </w:t>
      </w:r>
      <w:r w:rsidR="001E4529" w:rsidRPr="001E4529">
        <w:rPr>
          <w:rFonts w:ascii="Arial" w:hAnsi="Arial" w:cs="Arial"/>
          <w:sz w:val="22"/>
          <w:szCs w:val="22"/>
        </w:rPr>
        <w:t xml:space="preserve">parcari, </w:t>
      </w:r>
      <w:r>
        <w:rPr>
          <w:rFonts w:ascii="Arial" w:hAnsi="Arial" w:cs="Arial"/>
          <w:sz w:val="22"/>
          <w:szCs w:val="22"/>
        </w:rPr>
        <w:t xml:space="preserve">circulatie interioara, zona de </w:t>
      </w:r>
      <w:r w:rsidR="00877009">
        <w:rPr>
          <w:rFonts w:ascii="Arial" w:hAnsi="Arial" w:cs="Arial"/>
          <w:sz w:val="22"/>
          <w:szCs w:val="22"/>
        </w:rPr>
        <w:t>descarcare/</w:t>
      </w:r>
      <w:r w:rsidR="00E44134">
        <w:rPr>
          <w:rFonts w:ascii="Arial" w:hAnsi="Arial" w:cs="Arial"/>
          <w:sz w:val="22"/>
          <w:szCs w:val="22"/>
        </w:rPr>
        <w:t>recep</w:t>
      </w:r>
      <w:r w:rsidR="00877009">
        <w:rPr>
          <w:rFonts w:ascii="Arial" w:hAnsi="Arial" w:cs="Arial"/>
          <w:sz w:val="22"/>
          <w:szCs w:val="22"/>
        </w:rPr>
        <w:t>tie marfa</w:t>
      </w:r>
      <w:r w:rsidR="001E4529" w:rsidRPr="001E4529">
        <w:rPr>
          <w:rFonts w:ascii="Arial" w:hAnsi="Arial" w:cs="Arial"/>
          <w:sz w:val="22"/>
          <w:szCs w:val="22"/>
        </w:rPr>
        <w:t>.</w:t>
      </w:r>
    </w:p>
    <w:p w14:paraId="5C36C09F" w14:textId="77777777" w:rsidR="001E4529" w:rsidRPr="001E4529" w:rsidRDefault="001E4529" w:rsidP="001E4529">
      <w:pPr>
        <w:spacing w:after="0" w:line="240" w:lineRule="auto"/>
        <w:rPr>
          <w:rFonts w:ascii="Arial" w:hAnsi="Arial" w:cs="Arial"/>
          <w:sz w:val="22"/>
          <w:szCs w:val="22"/>
        </w:rPr>
      </w:pPr>
    </w:p>
    <w:p w14:paraId="3B8872FF" w14:textId="143FC4FC" w:rsidR="001E4529" w:rsidRDefault="001E4529" w:rsidP="001E4529">
      <w:pPr>
        <w:spacing w:after="0" w:line="240" w:lineRule="auto"/>
        <w:rPr>
          <w:rFonts w:ascii="Arial" w:hAnsi="Arial" w:cs="Arial"/>
          <w:b/>
          <w:sz w:val="22"/>
          <w:szCs w:val="22"/>
        </w:rPr>
      </w:pPr>
      <w:r w:rsidRPr="001E4529">
        <w:rPr>
          <w:rFonts w:ascii="Arial" w:hAnsi="Arial" w:cs="Arial"/>
          <w:b/>
          <w:sz w:val="22"/>
          <w:szCs w:val="22"/>
        </w:rPr>
        <w:sym w:font="Wingdings" w:char="F0F0"/>
      </w:r>
      <w:r w:rsidRPr="001E4529">
        <w:rPr>
          <w:rFonts w:ascii="Arial" w:hAnsi="Arial" w:cs="Arial"/>
          <w:b/>
          <w:sz w:val="22"/>
          <w:szCs w:val="22"/>
        </w:rPr>
        <w:t xml:space="preserve"> Lucrari de montaj</w:t>
      </w:r>
    </w:p>
    <w:p w14:paraId="6D74ADCB" w14:textId="1E1EAD4E" w:rsidR="00F152CD" w:rsidRDefault="00F152CD" w:rsidP="001E4529">
      <w:pPr>
        <w:spacing w:after="0" w:line="240" w:lineRule="auto"/>
        <w:rPr>
          <w:rFonts w:ascii="Arial" w:hAnsi="Arial" w:cs="Arial"/>
          <w:b/>
          <w:sz w:val="22"/>
          <w:szCs w:val="22"/>
        </w:rPr>
      </w:pPr>
    </w:p>
    <w:p w14:paraId="19EB38EB" w14:textId="771FACBD" w:rsidR="00F152CD" w:rsidRDefault="00F152CD" w:rsidP="00F152CD">
      <w:pPr>
        <w:spacing w:after="0" w:line="240" w:lineRule="auto"/>
        <w:jc w:val="both"/>
        <w:rPr>
          <w:rFonts w:ascii="Arial" w:hAnsi="Arial" w:cs="Arial"/>
          <w:bCs/>
          <w:sz w:val="22"/>
          <w:szCs w:val="22"/>
        </w:rPr>
      </w:pPr>
      <w:r>
        <w:rPr>
          <w:rFonts w:ascii="Arial" w:hAnsi="Arial" w:cs="Arial"/>
          <w:bCs/>
          <w:sz w:val="22"/>
          <w:szCs w:val="22"/>
        </w:rPr>
        <w:t>Nu se vor face interventii de mare anvergura pentru realizarea instalatiilor sanitare/electrice/termice.</w:t>
      </w:r>
    </w:p>
    <w:p w14:paraId="5E701947" w14:textId="77777777" w:rsidR="00F152CD" w:rsidRPr="00F152CD" w:rsidRDefault="00F152CD" w:rsidP="001E4529">
      <w:pPr>
        <w:spacing w:after="0" w:line="240" w:lineRule="auto"/>
        <w:rPr>
          <w:rFonts w:ascii="Arial" w:hAnsi="Arial" w:cs="Arial"/>
          <w:bCs/>
          <w:sz w:val="22"/>
          <w:szCs w:val="22"/>
        </w:rPr>
      </w:pPr>
    </w:p>
    <w:p w14:paraId="59C80BC5" w14:textId="024DB9BC" w:rsidR="00DE2BF1" w:rsidRDefault="00865661" w:rsidP="00E702C4">
      <w:pPr>
        <w:numPr>
          <w:ilvl w:val="0"/>
          <w:numId w:val="141"/>
        </w:numPr>
        <w:tabs>
          <w:tab w:val="left" w:pos="720"/>
        </w:tabs>
        <w:spacing w:after="0" w:line="240" w:lineRule="auto"/>
        <w:jc w:val="both"/>
        <w:rPr>
          <w:rFonts w:ascii="Arial" w:hAnsi="Arial" w:cs="Arial"/>
          <w:sz w:val="22"/>
          <w:szCs w:val="22"/>
          <w:lang w:eastAsia="ro-RO"/>
        </w:rPr>
      </w:pPr>
      <w:r>
        <w:rPr>
          <w:rFonts w:ascii="Arial" w:hAnsi="Arial" w:cs="Arial"/>
          <w:sz w:val="22"/>
          <w:szCs w:val="22"/>
          <w:lang w:eastAsia="ro-RO"/>
        </w:rPr>
        <w:t>M</w:t>
      </w:r>
      <w:r w:rsidR="00DE2BF1" w:rsidRPr="001E4529">
        <w:rPr>
          <w:rFonts w:ascii="Arial" w:hAnsi="Arial" w:cs="Arial"/>
          <w:sz w:val="22"/>
          <w:szCs w:val="22"/>
          <w:lang w:eastAsia="ro-RO"/>
        </w:rPr>
        <w:t xml:space="preserve">ontaj </w:t>
      </w:r>
      <w:r w:rsidR="00DE2BF1">
        <w:rPr>
          <w:rFonts w:ascii="Arial" w:hAnsi="Arial" w:cs="Arial"/>
          <w:sz w:val="22"/>
          <w:szCs w:val="22"/>
          <w:lang w:eastAsia="ro-RO"/>
        </w:rPr>
        <w:t>utilaje si echipamente in spatiile de productie delimitate</w:t>
      </w:r>
      <w:r>
        <w:rPr>
          <w:rFonts w:ascii="Arial" w:hAnsi="Arial" w:cs="Arial"/>
          <w:sz w:val="22"/>
          <w:szCs w:val="22"/>
          <w:lang w:eastAsia="ro-RO"/>
        </w:rPr>
        <w:t>.</w:t>
      </w:r>
    </w:p>
    <w:p w14:paraId="7ADB1C7D" w14:textId="77777777" w:rsidR="00865661" w:rsidRPr="001E4529" w:rsidRDefault="00865661" w:rsidP="00865661">
      <w:pPr>
        <w:tabs>
          <w:tab w:val="left" w:pos="720"/>
        </w:tabs>
        <w:spacing w:after="0" w:line="240" w:lineRule="auto"/>
        <w:ind w:left="720"/>
        <w:jc w:val="both"/>
        <w:rPr>
          <w:rFonts w:ascii="Arial" w:hAnsi="Arial" w:cs="Arial"/>
          <w:sz w:val="22"/>
          <w:szCs w:val="22"/>
          <w:lang w:eastAsia="ro-RO"/>
        </w:rPr>
      </w:pPr>
    </w:p>
    <w:p w14:paraId="3373B6F7" w14:textId="40DDEE17" w:rsidR="00DE2BF1" w:rsidRDefault="00865661" w:rsidP="00E702C4">
      <w:pPr>
        <w:numPr>
          <w:ilvl w:val="0"/>
          <w:numId w:val="141"/>
        </w:numPr>
        <w:tabs>
          <w:tab w:val="left" w:pos="720"/>
        </w:tabs>
        <w:spacing w:after="0" w:line="240" w:lineRule="auto"/>
        <w:jc w:val="both"/>
        <w:rPr>
          <w:rFonts w:ascii="Arial" w:hAnsi="Arial" w:cs="Arial"/>
          <w:sz w:val="22"/>
          <w:szCs w:val="22"/>
          <w:lang w:eastAsia="ro-RO"/>
        </w:rPr>
      </w:pPr>
      <w:r>
        <w:rPr>
          <w:rFonts w:ascii="Arial" w:hAnsi="Arial" w:cs="Arial"/>
          <w:sz w:val="22"/>
          <w:szCs w:val="22"/>
          <w:lang w:eastAsia="ro-RO"/>
        </w:rPr>
        <w:t>M</w:t>
      </w:r>
      <w:r w:rsidR="00DE2BF1" w:rsidRPr="001E4529">
        <w:rPr>
          <w:rFonts w:ascii="Arial" w:hAnsi="Arial" w:cs="Arial"/>
          <w:sz w:val="22"/>
          <w:szCs w:val="22"/>
          <w:lang w:eastAsia="ro-RO"/>
        </w:rPr>
        <w:t>ontaj conducte</w:t>
      </w:r>
      <w:r>
        <w:rPr>
          <w:rFonts w:ascii="Arial" w:hAnsi="Arial" w:cs="Arial"/>
          <w:sz w:val="22"/>
          <w:szCs w:val="22"/>
          <w:lang w:eastAsia="ro-RO"/>
        </w:rPr>
        <w:t xml:space="preserve"> apa/canalizare/abur.</w:t>
      </w:r>
    </w:p>
    <w:p w14:paraId="1D03B349" w14:textId="77777777" w:rsidR="00865661" w:rsidRPr="001E4529" w:rsidRDefault="00865661" w:rsidP="00865661">
      <w:pPr>
        <w:tabs>
          <w:tab w:val="left" w:pos="720"/>
        </w:tabs>
        <w:spacing w:after="0" w:line="240" w:lineRule="auto"/>
        <w:ind w:left="720"/>
        <w:jc w:val="both"/>
        <w:rPr>
          <w:rFonts w:ascii="Arial" w:hAnsi="Arial" w:cs="Arial"/>
          <w:sz w:val="22"/>
          <w:szCs w:val="22"/>
          <w:lang w:eastAsia="ro-RO"/>
        </w:rPr>
      </w:pPr>
    </w:p>
    <w:p w14:paraId="663E9CA1" w14:textId="7A6D7419" w:rsidR="00DE2BF1" w:rsidRDefault="00865661" w:rsidP="00E702C4">
      <w:pPr>
        <w:numPr>
          <w:ilvl w:val="0"/>
          <w:numId w:val="141"/>
        </w:numPr>
        <w:tabs>
          <w:tab w:val="left" w:pos="720"/>
        </w:tabs>
        <w:spacing w:after="0" w:line="240" w:lineRule="auto"/>
        <w:jc w:val="both"/>
        <w:rPr>
          <w:rFonts w:ascii="Arial" w:hAnsi="Arial" w:cs="Arial"/>
          <w:sz w:val="22"/>
          <w:szCs w:val="22"/>
          <w:lang w:eastAsia="ro-RO"/>
        </w:rPr>
      </w:pPr>
      <w:r>
        <w:rPr>
          <w:rFonts w:ascii="Arial" w:hAnsi="Arial" w:cs="Arial"/>
          <w:sz w:val="22"/>
          <w:szCs w:val="22"/>
          <w:lang w:eastAsia="ro-RO"/>
        </w:rPr>
        <w:t>E</w:t>
      </w:r>
      <w:r w:rsidR="00DE2BF1" w:rsidRPr="001E4529">
        <w:rPr>
          <w:rFonts w:ascii="Arial" w:hAnsi="Arial" w:cs="Arial"/>
          <w:sz w:val="22"/>
          <w:szCs w:val="22"/>
          <w:lang w:eastAsia="ro-RO"/>
        </w:rPr>
        <w:t>xecutarea de legaturi conducte pentru asigurarea cu utilitati</w:t>
      </w:r>
      <w:r>
        <w:rPr>
          <w:rFonts w:ascii="Arial" w:hAnsi="Arial" w:cs="Arial"/>
          <w:sz w:val="22"/>
          <w:szCs w:val="22"/>
          <w:lang w:eastAsia="ro-RO"/>
        </w:rPr>
        <w:t>.</w:t>
      </w:r>
    </w:p>
    <w:p w14:paraId="540BE47B" w14:textId="77777777" w:rsidR="00865661" w:rsidRPr="001E4529" w:rsidRDefault="00865661" w:rsidP="00865661">
      <w:pPr>
        <w:tabs>
          <w:tab w:val="left" w:pos="720"/>
        </w:tabs>
        <w:spacing w:after="0" w:line="240" w:lineRule="auto"/>
        <w:ind w:left="720"/>
        <w:jc w:val="both"/>
        <w:rPr>
          <w:rFonts w:ascii="Arial" w:hAnsi="Arial" w:cs="Arial"/>
          <w:sz w:val="22"/>
          <w:szCs w:val="22"/>
          <w:lang w:eastAsia="ro-RO"/>
        </w:rPr>
      </w:pPr>
    </w:p>
    <w:p w14:paraId="7CB0754D" w14:textId="3A5F992A" w:rsidR="001E4529" w:rsidRDefault="00865661" w:rsidP="00E702C4">
      <w:pPr>
        <w:numPr>
          <w:ilvl w:val="0"/>
          <w:numId w:val="141"/>
        </w:numPr>
        <w:tabs>
          <w:tab w:val="left" w:pos="720"/>
        </w:tabs>
        <w:spacing w:after="0" w:line="240" w:lineRule="auto"/>
        <w:jc w:val="both"/>
        <w:rPr>
          <w:rFonts w:ascii="Arial" w:hAnsi="Arial" w:cs="Arial"/>
          <w:sz w:val="22"/>
          <w:szCs w:val="22"/>
          <w:lang w:eastAsia="ro-RO"/>
        </w:rPr>
      </w:pPr>
      <w:r>
        <w:rPr>
          <w:rFonts w:ascii="Arial" w:hAnsi="Arial" w:cs="Arial"/>
          <w:sz w:val="22"/>
          <w:szCs w:val="22"/>
        </w:rPr>
        <w:t xml:space="preserve">Montarea de </w:t>
      </w:r>
      <w:r w:rsidR="001E4529" w:rsidRPr="001E4529">
        <w:rPr>
          <w:rFonts w:ascii="Arial" w:hAnsi="Arial" w:cs="Arial"/>
          <w:sz w:val="22"/>
          <w:szCs w:val="22"/>
        </w:rPr>
        <w:t>dispozitive de siguranta</w:t>
      </w:r>
      <w:r>
        <w:rPr>
          <w:rFonts w:ascii="Arial" w:hAnsi="Arial" w:cs="Arial"/>
          <w:sz w:val="22"/>
          <w:szCs w:val="22"/>
        </w:rPr>
        <w:t xml:space="preserve"> pe echipamente/utilaje/instalatii</w:t>
      </w:r>
      <w:r>
        <w:rPr>
          <w:rFonts w:ascii="Arial" w:hAnsi="Arial" w:cs="Arial"/>
          <w:sz w:val="22"/>
          <w:szCs w:val="22"/>
          <w:lang w:eastAsia="ro-RO"/>
        </w:rPr>
        <w:t>.</w:t>
      </w:r>
    </w:p>
    <w:p w14:paraId="0083B05C" w14:textId="77777777" w:rsidR="00865661" w:rsidRPr="001E4529" w:rsidRDefault="00865661" w:rsidP="00865661">
      <w:pPr>
        <w:tabs>
          <w:tab w:val="left" w:pos="720"/>
        </w:tabs>
        <w:spacing w:after="0" w:line="240" w:lineRule="auto"/>
        <w:ind w:left="720"/>
        <w:jc w:val="both"/>
        <w:rPr>
          <w:rFonts w:ascii="Arial" w:hAnsi="Arial" w:cs="Arial"/>
          <w:sz w:val="22"/>
          <w:szCs w:val="22"/>
          <w:lang w:eastAsia="ro-RO"/>
        </w:rPr>
      </w:pPr>
    </w:p>
    <w:p w14:paraId="0EDBBFBC" w14:textId="054E9D79" w:rsidR="001E4529" w:rsidRPr="00E4112F" w:rsidRDefault="00865661" w:rsidP="00E4112F">
      <w:pPr>
        <w:numPr>
          <w:ilvl w:val="0"/>
          <w:numId w:val="141"/>
        </w:numPr>
        <w:tabs>
          <w:tab w:val="left" w:pos="720"/>
        </w:tabs>
        <w:spacing w:after="0" w:line="240" w:lineRule="auto"/>
        <w:jc w:val="both"/>
        <w:rPr>
          <w:rFonts w:ascii="Arial" w:hAnsi="Arial" w:cs="Arial"/>
          <w:sz w:val="22"/>
          <w:szCs w:val="22"/>
          <w:lang w:eastAsia="ro-RO"/>
        </w:rPr>
      </w:pPr>
      <w:r>
        <w:rPr>
          <w:rFonts w:ascii="Arial" w:hAnsi="Arial" w:cs="Arial"/>
          <w:sz w:val="22"/>
          <w:szCs w:val="22"/>
          <w:lang w:val="es-ES"/>
        </w:rPr>
        <w:t xml:space="preserve">Realizarea de </w:t>
      </w:r>
      <w:r w:rsidR="001E4529" w:rsidRPr="001E4529">
        <w:rPr>
          <w:rFonts w:ascii="Arial" w:hAnsi="Arial" w:cs="Arial"/>
          <w:sz w:val="22"/>
          <w:szCs w:val="22"/>
          <w:lang w:val="es-ES"/>
        </w:rPr>
        <w:t xml:space="preserve">semnalizari si marcaje </w:t>
      </w:r>
      <w:r w:rsidR="00DE2BF1">
        <w:rPr>
          <w:rFonts w:ascii="Arial" w:hAnsi="Arial" w:cs="Arial"/>
          <w:sz w:val="22"/>
          <w:szCs w:val="22"/>
          <w:lang w:val="es-ES"/>
        </w:rPr>
        <w:t>pe fluxul de productie</w:t>
      </w:r>
      <w:r w:rsidR="00E4112F">
        <w:rPr>
          <w:rFonts w:ascii="Arial" w:hAnsi="Arial" w:cs="Arial"/>
          <w:sz w:val="22"/>
          <w:szCs w:val="22"/>
          <w:lang w:val="es-ES"/>
        </w:rPr>
        <w:t>’</w:t>
      </w:r>
    </w:p>
    <w:p w14:paraId="5DE4F8C6" w14:textId="77777777" w:rsidR="00E4112F" w:rsidRDefault="00E4112F" w:rsidP="00E4112F">
      <w:pPr>
        <w:pStyle w:val="ListParagraph"/>
        <w:spacing w:after="0" w:line="240" w:lineRule="auto"/>
        <w:rPr>
          <w:rFonts w:ascii="Arial" w:hAnsi="Arial" w:cs="Arial"/>
          <w:sz w:val="22"/>
          <w:szCs w:val="22"/>
          <w:lang w:eastAsia="ro-RO"/>
        </w:rPr>
      </w:pPr>
    </w:p>
    <w:p w14:paraId="33FBCC9A" w14:textId="112FEDD8" w:rsidR="00E4112F" w:rsidRPr="001E4529" w:rsidRDefault="00E4112F" w:rsidP="00E4112F">
      <w:pPr>
        <w:numPr>
          <w:ilvl w:val="0"/>
          <w:numId w:val="141"/>
        </w:numPr>
        <w:tabs>
          <w:tab w:val="left" w:pos="720"/>
        </w:tabs>
        <w:spacing w:after="0" w:line="240" w:lineRule="auto"/>
        <w:jc w:val="both"/>
        <w:rPr>
          <w:rFonts w:ascii="Arial" w:hAnsi="Arial" w:cs="Arial"/>
          <w:sz w:val="22"/>
          <w:szCs w:val="22"/>
          <w:lang w:eastAsia="ro-RO"/>
        </w:rPr>
      </w:pPr>
      <w:r>
        <w:rPr>
          <w:rFonts w:ascii="Arial" w:hAnsi="Arial" w:cs="Arial"/>
          <w:sz w:val="22"/>
          <w:szCs w:val="22"/>
          <w:lang w:eastAsia="ro-RO"/>
        </w:rPr>
        <w:t xml:space="preserve">Montare </w:t>
      </w:r>
      <w:r w:rsidRPr="00E4112F">
        <w:rPr>
          <w:rFonts w:ascii="Arial" w:hAnsi="Arial" w:cs="Arial"/>
          <w:sz w:val="22"/>
          <w:szCs w:val="22"/>
          <w:lang w:eastAsia="ro-RO"/>
        </w:rPr>
        <w:t>instala</w:t>
      </w:r>
      <w:r w:rsidR="005C5B9F">
        <w:rPr>
          <w:rFonts w:ascii="Arial" w:hAnsi="Arial" w:cs="Arial"/>
          <w:sz w:val="22"/>
          <w:szCs w:val="22"/>
          <w:lang w:eastAsia="ro-RO"/>
        </w:rPr>
        <w:t>t</w:t>
      </w:r>
      <w:r w:rsidRPr="00E4112F">
        <w:rPr>
          <w:rFonts w:ascii="Arial" w:hAnsi="Arial" w:cs="Arial"/>
          <w:sz w:val="22"/>
          <w:szCs w:val="22"/>
          <w:lang w:eastAsia="ro-RO"/>
        </w:rPr>
        <w:t>iile de ventilare si tratare aer</w:t>
      </w:r>
      <w:r>
        <w:rPr>
          <w:rFonts w:ascii="Arial" w:hAnsi="Arial" w:cs="Arial"/>
          <w:sz w:val="22"/>
          <w:szCs w:val="22"/>
          <w:lang w:eastAsia="ro-RO"/>
        </w:rPr>
        <w:t xml:space="preserve"> pe fluxul de productie.</w:t>
      </w:r>
    </w:p>
    <w:p w14:paraId="411B1FC7" w14:textId="77777777" w:rsidR="00F152CD" w:rsidRPr="001E4529" w:rsidRDefault="00F152CD" w:rsidP="001E4529">
      <w:pPr>
        <w:spacing w:after="0" w:line="240" w:lineRule="auto"/>
        <w:rPr>
          <w:rFonts w:ascii="Arial" w:hAnsi="Arial" w:cs="Arial"/>
          <w:sz w:val="22"/>
          <w:szCs w:val="22"/>
        </w:rPr>
      </w:pPr>
    </w:p>
    <w:p w14:paraId="70000ABD" w14:textId="1532C62C" w:rsidR="001E4529" w:rsidRDefault="001E4529" w:rsidP="001E4529">
      <w:pPr>
        <w:spacing w:after="0" w:line="240" w:lineRule="auto"/>
        <w:rPr>
          <w:rFonts w:ascii="Arial" w:hAnsi="Arial" w:cs="Arial"/>
          <w:b/>
          <w:sz w:val="22"/>
          <w:szCs w:val="22"/>
        </w:rPr>
      </w:pPr>
      <w:r w:rsidRPr="001E4529">
        <w:rPr>
          <w:rFonts w:ascii="Arial" w:hAnsi="Arial" w:cs="Arial"/>
          <w:b/>
          <w:sz w:val="22"/>
          <w:szCs w:val="22"/>
        </w:rPr>
        <w:sym w:font="Wingdings" w:char="F0F0"/>
      </w:r>
      <w:r w:rsidRPr="001E4529">
        <w:rPr>
          <w:rFonts w:ascii="Arial" w:hAnsi="Arial" w:cs="Arial"/>
          <w:b/>
          <w:sz w:val="22"/>
          <w:szCs w:val="22"/>
        </w:rPr>
        <w:t xml:space="preserve"> Lucrari amenajari retele</w:t>
      </w:r>
    </w:p>
    <w:p w14:paraId="57E95508" w14:textId="2D7005F3" w:rsidR="00F152CD" w:rsidRDefault="00F152CD" w:rsidP="001E4529">
      <w:pPr>
        <w:spacing w:after="0" w:line="240" w:lineRule="auto"/>
        <w:rPr>
          <w:rFonts w:ascii="Arial" w:hAnsi="Arial" w:cs="Arial"/>
          <w:b/>
          <w:sz w:val="22"/>
          <w:szCs w:val="22"/>
        </w:rPr>
      </w:pPr>
    </w:p>
    <w:p w14:paraId="3DA10049" w14:textId="1B1739DD" w:rsidR="00F152CD" w:rsidRDefault="00F152CD" w:rsidP="00F152CD">
      <w:pPr>
        <w:spacing w:after="0" w:line="240" w:lineRule="auto"/>
        <w:jc w:val="both"/>
        <w:rPr>
          <w:rFonts w:ascii="Arial" w:hAnsi="Arial" w:cs="Arial"/>
          <w:bCs/>
          <w:sz w:val="22"/>
          <w:szCs w:val="22"/>
        </w:rPr>
      </w:pPr>
      <w:r>
        <w:rPr>
          <w:rFonts w:ascii="Arial" w:hAnsi="Arial" w:cs="Arial"/>
          <w:bCs/>
          <w:sz w:val="22"/>
          <w:szCs w:val="22"/>
        </w:rPr>
        <w:t>Nu se intervine la reteaua de alimentare, gospodaria de apa, reteaua de canalizare, reteaua electrica, reteaua de gaze existente in amplasament.</w:t>
      </w:r>
    </w:p>
    <w:p w14:paraId="6513978B" w14:textId="77777777" w:rsidR="00F152CD" w:rsidRPr="00F152CD" w:rsidRDefault="00F152CD" w:rsidP="00F152CD">
      <w:pPr>
        <w:spacing w:after="0" w:line="240" w:lineRule="auto"/>
        <w:jc w:val="both"/>
        <w:rPr>
          <w:rFonts w:ascii="Arial" w:hAnsi="Arial" w:cs="Arial"/>
          <w:bCs/>
          <w:sz w:val="22"/>
          <w:szCs w:val="22"/>
        </w:rPr>
      </w:pPr>
    </w:p>
    <w:p w14:paraId="4CA8F084" w14:textId="3579CC40" w:rsidR="001E4529" w:rsidRDefault="00F152CD" w:rsidP="00E702C4">
      <w:pPr>
        <w:numPr>
          <w:ilvl w:val="0"/>
          <w:numId w:val="142"/>
        </w:numPr>
        <w:tabs>
          <w:tab w:val="left" w:pos="720"/>
        </w:tabs>
        <w:spacing w:after="0" w:line="240" w:lineRule="auto"/>
        <w:jc w:val="both"/>
        <w:rPr>
          <w:rFonts w:ascii="Arial" w:hAnsi="Arial" w:cs="Arial"/>
          <w:sz w:val="22"/>
          <w:szCs w:val="22"/>
          <w:lang w:eastAsia="ro-RO"/>
        </w:rPr>
      </w:pPr>
      <w:r>
        <w:rPr>
          <w:rFonts w:ascii="Arial" w:hAnsi="Arial" w:cs="Arial"/>
          <w:sz w:val="22"/>
          <w:szCs w:val="22"/>
          <w:lang w:eastAsia="ro-RO"/>
        </w:rPr>
        <w:t xml:space="preserve">Se vor realiza </w:t>
      </w:r>
      <w:r w:rsidR="001E4529" w:rsidRPr="001E4529">
        <w:rPr>
          <w:rFonts w:ascii="Arial" w:hAnsi="Arial" w:cs="Arial"/>
          <w:sz w:val="22"/>
          <w:szCs w:val="22"/>
          <w:lang w:eastAsia="ro-RO"/>
        </w:rPr>
        <w:t xml:space="preserve">amenajari, </w:t>
      </w:r>
      <w:r w:rsidR="00DE2BF1">
        <w:rPr>
          <w:rFonts w:ascii="Arial" w:hAnsi="Arial" w:cs="Arial"/>
          <w:sz w:val="22"/>
          <w:szCs w:val="22"/>
          <w:lang w:eastAsia="ro-RO"/>
        </w:rPr>
        <w:t>coloane interioare de apa/canalizare</w:t>
      </w:r>
      <w:r>
        <w:rPr>
          <w:rFonts w:ascii="Arial" w:hAnsi="Arial" w:cs="Arial"/>
          <w:sz w:val="22"/>
          <w:szCs w:val="22"/>
          <w:lang w:eastAsia="ro-RO"/>
        </w:rPr>
        <w:t>.</w:t>
      </w:r>
    </w:p>
    <w:p w14:paraId="09E9C7A5" w14:textId="77777777" w:rsidR="006675A9" w:rsidRDefault="006675A9" w:rsidP="00F152CD">
      <w:pPr>
        <w:tabs>
          <w:tab w:val="left" w:pos="720"/>
        </w:tabs>
        <w:spacing w:after="0" w:line="240" w:lineRule="auto"/>
        <w:ind w:left="720"/>
        <w:jc w:val="both"/>
        <w:rPr>
          <w:rFonts w:ascii="Arial" w:hAnsi="Arial" w:cs="Arial"/>
          <w:sz w:val="22"/>
          <w:szCs w:val="22"/>
        </w:rPr>
      </w:pPr>
      <w:r w:rsidRPr="006675A9">
        <w:rPr>
          <w:rFonts w:ascii="Arial" w:hAnsi="Arial" w:cs="Arial"/>
          <w:sz w:val="22"/>
          <w:szCs w:val="22"/>
        </w:rPr>
        <w:t xml:space="preserve">In cadrul corpului principal (fabrica de prelucrare membrane naturale - </w:t>
      </w:r>
      <w:r w:rsidRPr="006675A9">
        <w:rPr>
          <w:rFonts w:ascii="Arial" w:hAnsi="Arial" w:cs="Arial"/>
          <w:b/>
          <w:bCs/>
          <w:sz w:val="22"/>
          <w:szCs w:val="22"/>
        </w:rPr>
        <w:t>fara mate subtiri</w:t>
      </w:r>
      <w:r w:rsidRPr="006675A9">
        <w:rPr>
          <w:rFonts w:ascii="Arial" w:hAnsi="Arial" w:cs="Arial"/>
          <w:sz w:val="22"/>
          <w:szCs w:val="22"/>
        </w:rPr>
        <w:t>) s-a pastrat distributia existenta, coloanele si legaturile existente pentru ce se putea integra in fluxul tehnologic (ca spalatoarele de maini, etc</w:t>
      </w:r>
      <w:r>
        <w:rPr>
          <w:rFonts w:ascii="Arial" w:hAnsi="Arial" w:cs="Arial"/>
          <w:sz w:val="22"/>
          <w:szCs w:val="22"/>
        </w:rPr>
        <w:t>.</w:t>
      </w:r>
      <w:r w:rsidRPr="006675A9">
        <w:rPr>
          <w:rFonts w:ascii="Arial" w:hAnsi="Arial" w:cs="Arial"/>
          <w:sz w:val="22"/>
          <w:szCs w:val="22"/>
        </w:rPr>
        <w:t>), o parte a legaturilor igienico-sanitare (vestiar femei) si s au realizat alte coloane si legaturi pentru noile echipamente necesare, noii destinatii de fabrica de prelucrare membrane (ca</w:t>
      </w:r>
      <w:r>
        <w:rPr>
          <w:rFonts w:ascii="Arial" w:hAnsi="Arial" w:cs="Arial"/>
          <w:sz w:val="22"/>
          <w:szCs w:val="22"/>
        </w:rPr>
        <w:t>:</w:t>
      </w:r>
      <w:r w:rsidRPr="006675A9">
        <w:rPr>
          <w:rFonts w:ascii="Arial" w:hAnsi="Arial" w:cs="Arial"/>
          <w:sz w:val="22"/>
          <w:szCs w:val="22"/>
        </w:rPr>
        <w:t xml:space="preserve"> mese de sortare, calibrare, fasonare, bazine de fiert, centrifuga de stomace</w:t>
      </w:r>
      <w:r>
        <w:rPr>
          <w:rFonts w:ascii="Arial" w:hAnsi="Arial" w:cs="Arial"/>
          <w:sz w:val="22"/>
          <w:szCs w:val="22"/>
        </w:rPr>
        <w:t>,</w:t>
      </w:r>
      <w:r w:rsidRPr="006675A9">
        <w:rPr>
          <w:rFonts w:ascii="Arial" w:hAnsi="Arial" w:cs="Arial"/>
          <w:sz w:val="22"/>
          <w:szCs w:val="22"/>
        </w:rPr>
        <w:t xml:space="preserve"> etc</w:t>
      </w:r>
      <w:r>
        <w:rPr>
          <w:rFonts w:ascii="Arial" w:hAnsi="Arial" w:cs="Arial"/>
          <w:sz w:val="22"/>
          <w:szCs w:val="22"/>
        </w:rPr>
        <w:t>.</w:t>
      </w:r>
      <w:r w:rsidRPr="006675A9">
        <w:rPr>
          <w:rFonts w:ascii="Arial" w:hAnsi="Arial" w:cs="Arial"/>
          <w:sz w:val="22"/>
          <w:szCs w:val="22"/>
        </w:rPr>
        <w:t>).</w:t>
      </w:r>
    </w:p>
    <w:p w14:paraId="053D9D22" w14:textId="769973CB" w:rsidR="006675A9" w:rsidRDefault="006675A9" w:rsidP="00F152CD">
      <w:pPr>
        <w:tabs>
          <w:tab w:val="left" w:pos="720"/>
        </w:tabs>
        <w:spacing w:after="0" w:line="240" w:lineRule="auto"/>
        <w:ind w:left="720"/>
        <w:jc w:val="both"/>
        <w:rPr>
          <w:rFonts w:ascii="Arial" w:hAnsi="Arial" w:cs="Arial"/>
          <w:sz w:val="22"/>
          <w:szCs w:val="22"/>
        </w:rPr>
      </w:pPr>
      <w:r w:rsidRPr="006675A9">
        <w:rPr>
          <w:rFonts w:ascii="Arial" w:hAnsi="Arial" w:cs="Arial"/>
          <w:sz w:val="22"/>
          <w:szCs w:val="22"/>
        </w:rPr>
        <w:t xml:space="preserve">Conductele coloanelor si legaturilor sunt tot din PPR. </w:t>
      </w:r>
    </w:p>
    <w:p w14:paraId="35B2207C" w14:textId="4614FCD9" w:rsidR="006675A9" w:rsidRDefault="006675A9" w:rsidP="00F152CD">
      <w:pPr>
        <w:tabs>
          <w:tab w:val="left" w:pos="720"/>
        </w:tabs>
        <w:spacing w:after="0" w:line="240" w:lineRule="auto"/>
        <w:ind w:left="720"/>
        <w:jc w:val="both"/>
        <w:rPr>
          <w:rFonts w:ascii="Arial" w:hAnsi="Arial" w:cs="Arial"/>
          <w:sz w:val="22"/>
          <w:szCs w:val="22"/>
        </w:rPr>
      </w:pPr>
      <w:r w:rsidRPr="006675A9">
        <w:rPr>
          <w:rFonts w:ascii="Arial" w:hAnsi="Arial" w:cs="Arial"/>
          <w:sz w:val="22"/>
          <w:szCs w:val="22"/>
        </w:rPr>
        <w:t>De asemeni s-a amenajat vestiar filtru pentru barbati, spalatorie de echipament, etc</w:t>
      </w:r>
      <w:r>
        <w:rPr>
          <w:rFonts w:ascii="Arial" w:hAnsi="Arial" w:cs="Arial"/>
          <w:sz w:val="22"/>
          <w:szCs w:val="22"/>
        </w:rPr>
        <w:t>.</w:t>
      </w:r>
      <w:r w:rsidRPr="006675A9">
        <w:rPr>
          <w:rFonts w:ascii="Arial" w:hAnsi="Arial" w:cs="Arial"/>
          <w:sz w:val="22"/>
          <w:szCs w:val="22"/>
        </w:rPr>
        <w:t>, lucrarii la care s-au realizat coloane si legaturi noi din conducta de PPR</w:t>
      </w:r>
      <w:r>
        <w:rPr>
          <w:rFonts w:ascii="Arial" w:hAnsi="Arial" w:cs="Arial"/>
          <w:sz w:val="22"/>
          <w:szCs w:val="22"/>
        </w:rPr>
        <w:t>.</w:t>
      </w:r>
    </w:p>
    <w:p w14:paraId="20766B0E" w14:textId="77777777" w:rsidR="005C5B9F" w:rsidRDefault="005C5B9F" w:rsidP="00593A1F">
      <w:pPr>
        <w:spacing w:after="0" w:line="240" w:lineRule="auto"/>
        <w:ind w:firstLine="709"/>
        <w:jc w:val="both"/>
        <w:rPr>
          <w:rFonts w:ascii="Arial" w:hAnsi="Arial" w:cs="Arial"/>
          <w:sz w:val="22"/>
          <w:szCs w:val="22"/>
        </w:rPr>
      </w:pPr>
    </w:p>
    <w:p w14:paraId="63BD42B6" w14:textId="77777777" w:rsidR="005C5B9F" w:rsidRDefault="005C5B9F" w:rsidP="00593A1F">
      <w:pPr>
        <w:spacing w:after="0" w:line="240" w:lineRule="auto"/>
        <w:ind w:firstLine="709"/>
        <w:jc w:val="both"/>
        <w:rPr>
          <w:rFonts w:ascii="Arial" w:hAnsi="Arial" w:cs="Arial"/>
          <w:sz w:val="22"/>
          <w:szCs w:val="22"/>
        </w:rPr>
      </w:pPr>
    </w:p>
    <w:p w14:paraId="37B3FB04" w14:textId="77777777" w:rsidR="005C5B9F" w:rsidRDefault="005C5B9F" w:rsidP="00593A1F">
      <w:pPr>
        <w:spacing w:after="0" w:line="240" w:lineRule="auto"/>
        <w:ind w:firstLine="709"/>
        <w:jc w:val="both"/>
        <w:rPr>
          <w:rFonts w:ascii="Arial" w:hAnsi="Arial" w:cs="Arial"/>
          <w:sz w:val="22"/>
          <w:szCs w:val="22"/>
        </w:rPr>
      </w:pPr>
    </w:p>
    <w:p w14:paraId="67A8AF52" w14:textId="6EB52E09" w:rsidR="00593A1F" w:rsidRPr="00593A1F" w:rsidRDefault="00593A1F" w:rsidP="00593A1F">
      <w:pPr>
        <w:spacing w:after="0" w:line="240" w:lineRule="auto"/>
        <w:ind w:firstLine="709"/>
        <w:jc w:val="both"/>
        <w:rPr>
          <w:rFonts w:ascii="Arial" w:hAnsi="Arial" w:cs="Arial"/>
          <w:sz w:val="22"/>
          <w:szCs w:val="22"/>
        </w:rPr>
      </w:pPr>
      <w:r w:rsidRPr="00593A1F">
        <w:rPr>
          <w:rFonts w:ascii="Arial" w:hAnsi="Arial" w:cs="Arial"/>
          <w:sz w:val="22"/>
          <w:szCs w:val="22"/>
        </w:rPr>
        <w:t xml:space="preserve">In cadrul corpului principal (fabrica de prelucrare membrane naturale – </w:t>
      </w:r>
      <w:r w:rsidRPr="00593A1F">
        <w:rPr>
          <w:rFonts w:ascii="Arial" w:hAnsi="Arial" w:cs="Arial"/>
          <w:b/>
          <w:bCs/>
          <w:sz w:val="22"/>
          <w:szCs w:val="22"/>
        </w:rPr>
        <w:t>fara mate subtiri</w:t>
      </w:r>
      <w:r w:rsidRPr="00593A1F">
        <w:rPr>
          <w:rFonts w:ascii="Arial" w:hAnsi="Arial" w:cs="Arial"/>
          <w:sz w:val="22"/>
          <w:szCs w:val="22"/>
        </w:rPr>
        <w:t xml:space="preserve">) s-a pastrat in integralitate cele patru trasee de conducte (PVC KG) la care s-au racordat scurgerile de la noii consumatori de apa igienico – sanitara s-au tehnologica astfel: </w:t>
      </w:r>
    </w:p>
    <w:p w14:paraId="4D5ACC6F" w14:textId="0B6B3FCB" w:rsidR="00593A1F" w:rsidRPr="00593A1F" w:rsidRDefault="00C25895" w:rsidP="00593A1F">
      <w:pPr>
        <w:spacing w:after="0" w:line="240" w:lineRule="auto"/>
        <w:ind w:firstLine="709"/>
        <w:jc w:val="both"/>
        <w:rPr>
          <w:rFonts w:ascii="Arial" w:hAnsi="Arial" w:cs="Arial"/>
          <w:sz w:val="22"/>
          <w:szCs w:val="22"/>
        </w:rPr>
      </w:pPr>
      <w:r>
        <w:rPr>
          <w:rFonts w:ascii="Arial" w:hAnsi="Arial" w:cs="Arial"/>
          <w:b/>
          <w:bCs/>
          <w:sz w:val="22"/>
          <w:szCs w:val="22"/>
        </w:rPr>
        <w:sym w:font="Wingdings" w:char="F0E8"/>
      </w:r>
      <w:r>
        <w:rPr>
          <w:rFonts w:ascii="Arial" w:hAnsi="Arial" w:cs="Arial"/>
          <w:b/>
          <w:bCs/>
          <w:sz w:val="22"/>
          <w:szCs w:val="22"/>
        </w:rPr>
        <w:t xml:space="preserve"> </w:t>
      </w:r>
      <w:r w:rsidR="00593A1F" w:rsidRPr="00593A1F">
        <w:rPr>
          <w:rFonts w:ascii="Arial" w:hAnsi="Arial" w:cs="Arial"/>
          <w:b/>
          <w:bCs/>
          <w:sz w:val="22"/>
          <w:szCs w:val="22"/>
        </w:rPr>
        <w:t>la etaj</w:t>
      </w:r>
      <w:r w:rsidR="00593A1F" w:rsidRPr="00593A1F">
        <w:rPr>
          <w:rFonts w:ascii="Arial" w:hAnsi="Arial" w:cs="Arial"/>
          <w:sz w:val="22"/>
          <w:szCs w:val="22"/>
        </w:rPr>
        <w:t xml:space="preserve"> s-au racordat la traseele existente: </w:t>
      </w:r>
    </w:p>
    <w:p w14:paraId="2F618A87" w14:textId="2C9A879F" w:rsidR="00593A1F" w:rsidRPr="00C25895" w:rsidRDefault="00593A1F" w:rsidP="002D3E83">
      <w:pPr>
        <w:pStyle w:val="ListParagraph"/>
        <w:numPr>
          <w:ilvl w:val="0"/>
          <w:numId w:val="325"/>
        </w:numPr>
        <w:spacing w:after="0" w:line="240" w:lineRule="auto"/>
        <w:jc w:val="both"/>
        <w:rPr>
          <w:rFonts w:ascii="Arial" w:hAnsi="Arial" w:cs="Arial"/>
          <w:sz w:val="22"/>
          <w:szCs w:val="22"/>
        </w:rPr>
      </w:pPr>
      <w:r w:rsidRPr="00C25895">
        <w:rPr>
          <w:rFonts w:ascii="Arial" w:hAnsi="Arial" w:cs="Arial"/>
          <w:sz w:val="22"/>
          <w:szCs w:val="22"/>
        </w:rPr>
        <w:t>creerea fluxului necesar pentru vestiare tip filtru pe sexe (femei, barbati ) dotate cu WC-uri si dusuri;</w:t>
      </w:r>
    </w:p>
    <w:p w14:paraId="4C0C2C77" w14:textId="2BCCF4D3" w:rsidR="00593A1F" w:rsidRPr="00C25895" w:rsidRDefault="00593A1F" w:rsidP="002D3E83">
      <w:pPr>
        <w:pStyle w:val="ListParagraph"/>
        <w:numPr>
          <w:ilvl w:val="0"/>
          <w:numId w:val="325"/>
        </w:numPr>
        <w:spacing w:after="0" w:line="240" w:lineRule="auto"/>
        <w:jc w:val="both"/>
        <w:rPr>
          <w:rFonts w:ascii="Arial" w:hAnsi="Arial" w:cs="Arial"/>
          <w:sz w:val="22"/>
          <w:szCs w:val="22"/>
        </w:rPr>
      </w:pPr>
      <w:r w:rsidRPr="00C25895">
        <w:rPr>
          <w:rFonts w:ascii="Arial" w:hAnsi="Arial" w:cs="Arial"/>
          <w:sz w:val="22"/>
          <w:szCs w:val="22"/>
        </w:rPr>
        <w:t>grup sanitar pe sexse pentru zona de Sali de mese – odihna;</w:t>
      </w:r>
    </w:p>
    <w:p w14:paraId="0A12BFC1" w14:textId="74F084B0" w:rsidR="00593A1F" w:rsidRPr="00C25895" w:rsidRDefault="00593A1F" w:rsidP="002D3E83">
      <w:pPr>
        <w:pStyle w:val="ListParagraph"/>
        <w:numPr>
          <w:ilvl w:val="0"/>
          <w:numId w:val="325"/>
        </w:numPr>
        <w:spacing w:after="0" w:line="240" w:lineRule="auto"/>
        <w:jc w:val="both"/>
        <w:rPr>
          <w:rFonts w:ascii="Arial" w:hAnsi="Arial" w:cs="Arial"/>
          <w:sz w:val="22"/>
          <w:szCs w:val="22"/>
        </w:rPr>
      </w:pPr>
      <w:r w:rsidRPr="00C25895">
        <w:rPr>
          <w:rFonts w:ascii="Arial" w:hAnsi="Arial" w:cs="Arial"/>
          <w:sz w:val="22"/>
          <w:szCs w:val="22"/>
        </w:rPr>
        <w:t>flux spalare echipamente (racord masina de spalat, uscator de rufe);</w:t>
      </w:r>
    </w:p>
    <w:p w14:paraId="0C52FF85" w14:textId="4C6B529E" w:rsidR="00593A1F" w:rsidRPr="00C25895" w:rsidRDefault="00593A1F" w:rsidP="002D3E83">
      <w:pPr>
        <w:pStyle w:val="ListParagraph"/>
        <w:numPr>
          <w:ilvl w:val="0"/>
          <w:numId w:val="325"/>
        </w:numPr>
        <w:spacing w:after="0" w:line="240" w:lineRule="auto"/>
        <w:jc w:val="both"/>
        <w:rPr>
          <w:rFonts w:ascii="Arial" w:hAnsi="Arial" w:cs="Arial"/>
          <w:sz w:val="22"/>
          <w:szCs w:val="22"/>
        </w:rPr>
      </w:pPr>
      <w:r w:rsidRPr="00C25895">
        <w:rPr>
          <w:rFonts w:ascii="Arial" w:hAnsi="Arial" w:cs="Arial"/>
          <w:sz w:val="22"/>
          <w:szCs w:val="22"/>
        </w:rPr>
        <w:t xml:space="preserve">spalator de vase in spatiul pentru oficiu (fost depozit). </w:t>
      </w:r>
    </w:p>
    <w:p w14:paraId="672151D4" w14:textId="15C34C6A" w:rsidR="00593A1F" w:rsidRPr="00593A1F" w:rsidRDefault="00C25895" w:rsidP="00593A1F">
      <w:pPr>
        <w:spacing w:after="0" w:line="240" w:lineRule="auto"/>
        <w:ind w:firstLine="709"/>
        <w:jc w:val="both"/>
        <w:rPr>
          <w:rFonts w:ascii="Arial" w:hAnsi="Arial" w:cs="Arial"/>
          <w:sz w:val="22"/>
          <w:szCs w:val="22"/>
        </w:rPr>
      </w:pPr>
      <w:r>
        <w:rPr>
          <w:rFonts w:ascii="Arial" w:hAnsi="Arial" w:cs="Arial"/>
          <w:b/>
          <w:bCs/>
          <w:sz w:val="22"/>
          <w:szCs w:val="22"/>
        </w:rPr>
        <w:sym w:font="Wingdings" w:char="F0E8"/>
      </w:r>
      <w:r>
        <w:rPr>
          <w:rFonts w:ascii="Arial" w:hAnsi="Arial" w:cs="Arial"/>
          <w:b/>
          <w:bCs/>
          <w:sz w:val="22"/>
          <w:szCs w:val="22"/>
        </w:rPr>
        <w:t xml:space="preserve"> </w:t>
      </w:r>
      <w:r w:rsidR="00593A1F" w:rsidRPr="00593A1F">
        <w:rPr>
          <w:rFonts w:ascii="Arial" w:hAnsi="Arial" w:cs="Arial"/>
          <w:b/>
          <w:bCs/>
          <w:sz w:val="22"/>
          <w:szCs w:val="22"/>
        </w:rPr>
        <w:t xml:space="preserve">la parter </w:t>
      </w:r>
      <w:r w:rsidR="00593A1F" w:rsidRPr="00593A1F">
        <w:rPr>
          <w:rFonts w:ascii="Arial" w:hAnsi="Arial" w:cs="Arial"/>
          <w:sz w:val="22"/>
          <w:szCs w:val="22"/>
        </w:rPr>
        <w:t xml:space="preserve">s-au racordat la traseele existente: </w:t>
      </w:r>
    </w:p>
    <w:p w14:paraId="044D1AEB" w14:textId="01738668" w:rsidR="00593A1F" w:rsidRPr="00C25895" w:rsidRDefault="00593A1F" w:rsidP="002D3E83">
      <w:pPr>
        <w:pStyle w:val="ListParagraph"/>
        <w:numPr>
          <w:ilvl w:val="0"/>
          <w:numId w:val="326"/>
        </w:numPr>
        <w:spacing w:after="0" w:line="240" w:lineRule="auto"/>
        <w:jc w:val="both"/>
        <w:rPr>
          <w:rFonts w:ascii="Arial" w:hAnsi="Arial" w:cs="Arial"/>
          <w:sz w:val="22"/>
          <w:szCs w:val="22"/>
        </w:rPr>
      </w:pPr>
      <w:r w:rsidRPr="00C25895">
        <w:rPr>
          <w:rFonts w:ascii="Arial" w:hAnsi="Arial" w:cs="Arial"/>
          <w:sz w:val="22"/>
          <w:szCs w:val="22"/>
        </w:rPr>
        <w:t>scurgerile  de la spalatoarele de maini noi (completari);</w:t>
      </w:r>
    </w:p>
    <w:p w14:paraId="1D0E683D" w14:textId="7D2259EA" w:rsidR="00593A1F" w:rsidRPr="00C25895" w:rsidRDefault="00593A1F" w:rsidP="002D3E83">
      <w:pPr>
        <w:pStyle w:val="ListParagraph"/>
        <w:numPr>
          <w:ilvl w:val="0"/>
          <w:numId w:val="326"/>
        </w:numPr>
        <w:spacing w:after="0" w:line="240" w:lineRule="auto"/>
        <w:jc w:val="both"/>
        <w:rPr>
          <w:rFonts w:ascii="Arial" w:hAnsi="Arial" w:cs="Arial"/>
          <w:sz w:val="22"/>
          <w:szCs w:val="22"/>
        </w:rPr>
      </w:pPr>
      <w:r w:rsidRPr="00C25895">
        <w:rPr>
          <w:rFonts w:ascii="Arial" w:hAnsi="Arial" w:cs="Arial"/>
          <w:sz w:val="22"/>
          <w:szCs w:val="22"/>
        </w:rPr>
        <w:t>scurgerile de la mesele de sortare, calibrare, fasonare (racorduri elastice la sifoanele de pardoseala existente</w:t>
      </w:r>
      <w:r w:rsidR="00C25895">
        <w:rPr>
          <w:rFonts w:ascii="Arial" w:hAnsi="Arial" w:cs="Arial"/>
          <w:sz w:val="22"/>
          <w:szCs w:val="22"/>
        </w:rPr>
        <w:t>)</w:t>
      </w:r>
      <w:r w:rsidRPr="00C25895">
        <w:rPr>
          <w:rFonts w:ascii="Arial" w:hAnsi="Arial" w:cs="Arial"/>
          <w:sz w:val="22"/>
          <w:szCs w:val="22"/>
        </w:rPr>
        <w:t xml:space="preserve">; </w:t>
      </w:r>
    </w:p>
    <w:p w14:paraId="4CC1AED9" w14:textId="310D5725" w:rsidR="00593A1F" w:rsidRPr="00C25895" w:rsidRDefault="00593A1F" w:rsidP="002D3E83">
      <w:pPr>
        <w:pStyle w:val="ListParagraph"/>
        <w:numPr>
          <w:ilvl w:val="0"/>
          <w:numId w:val="326"/>
        </w:numPr>
        <w:spacing w:after="0" w:line="240" w:lineRule="auto"/>
        <w:jc w:val="both"/>
        <w:rPr>
          <w:rFonts w:ascii="Arial" w:hAnsi="Arial" w:cs="Arial"/>
          <w:sz w:val="22"/>
          <w:szCs w:val="22"/>
        </w:rPr>
      </w:pPr>
      <w:r w:rsidRPr="00C25895">
        <w:rPr>
          <w:rFonts w:ascii="Arial" w:hAnsi="Arial" w:cs="Arial"/>
          <w:sz w:val="22"/>
          <w:szCs w:val="22"/>
        </w:rPr>
        <w:t xml:space="preserve">racordarea sifoanelor de pardoseala de la spatiile racire intensiva, fierbere centrifugare la reteaua existenta; </w:t>
      </w:r>
    </w:p>
    <w:p w14:paraId="3D5D87A2" w14:textId="78D20490" w:rsidR="00593A1F" w:rsidRPr="00C25895" w:rsidRDefault="00593A1F" w:rsidP="002D3E83">
      <w:pPr>
        <w:pStyle w:val="ListParagraph"/>
        <w:numPr>
          <w:ilvl w:val="0"/>
          <w:numId w:val="326"/>
        </w:numPr>
        <w:spacing w:after="0" w:line="240" w:lineRule="auto"/>
        <w:jc w:val="both"/>
        <w:rPr>
          <w:rFonts w:ascii="Arial" w:hAnsi="Arial" w:cs="Arial"/>
          <w:sz w:val="22"/>
          <w:szCs w:val="22"/>
        </w:rPr>
      </w:pPr>
      <w:r w:rsidRPr="00C25895">
        <w:rPr>
          <w:rFonts w:ascii="Arial" w:hAnsi="Arial" w:cs="Arial"/>
          <w:sz w:val="22"/>
          <w:szCs w:val="22"/>
        </w:rPr>
        <w:t>izolarea cu dopuri de polistiren expandat si polistiren extrudat pentru spatiile depozitelor cu temperaturi negative (tunele de congelare, depozite congelate) sau ridicarea sifoanelor la nivelulu noii pardoseli create pentru protectia solului (zona hol  tehnologic, depozit refrigerate)</w:t>
      </w:r>
      <w:r w:rsidR="00C25895">
        <w:rPr>
          <w:rFonts w:ascii="Arial" w:hAnsi="Arial" w:cs="Arial"/>
          <w:sz w:val="22"/>
          <w:szCs w:val="22"/>
        </w:rPr>
        <w:t>;</w:t>
      </w:r>
    </w:p>
    <w:p w14:paraId="482932A9" w14:textId="5A7AEEE6" w:rsidR="00593A1F" w:rsidRPr="00C25895" w:rsidRDefault="00593A1F" w:rsidP="00C25895">
      <w:pPr>
        <w:spacing w:after="0" w:line="240" w:lineRule="auto"/>
        <w:ind w:firstLine="851"/>
        <w:jc w:val="both"/>
        <w:rPr>
          <w:rFonts w:ascii="Arial" w:hAnsi="Arial" w:cs="Arial"/>
          <w:sz w:val="22"/>
          <w:szCs w:val="22"/>
        </w:rPr>
      </w:pPr>
      <w:r w:rsidRPr="00C25895">
        <w:rPr>
          <w:rFonts w:ascii="Arial" w:hAnsi="Arial" w:cs="Arial"/>
          <w:sz w:val="22"/>
          <w:szCs w:val="22"/>
        </w:rPr>
        <w:t>Noile racorduri la reteaua existenta s-a realizat din conducte de canalizare PP sau PVC KG functie de necesitati.</w:t>
      </w:r>
    </w:p>
    <w:p w14:paraId="74DFE2EF" w14:textId="77777777" w:rsidR="00593A1F" w:rsidRPr="006675A9" w:rsidRDefault="00593A1F" w:rsidP="00F152CD">
      <w:pPr>
        <w:tabs>
          <w:tab w:val="left" w:pos="720"/>
        </w:tabs>
        <w:spacing w:after="0" w:line="240" w:lineRule="auto"/>
        <w:ind w:left="720"/>
        <w:jc w:val="both"/>
        <w:rPr>
          <w:rFonts w:ascii="Arial" w:hAnsi="Arial" w:cs="Arial"/>
          <w:sz w:val="22"/>
          <w:szCs w:val="22"/>
          <w:lang w:eastAsia="ro-RO"/>
        </w:rPr>
      </w:pPr>
    </w:p>
    <w:p w14:paraId="081FDB89" w14:textId="25AE1CBC" w:rsidR="001E4529" w:rsidRPr="001E4529" w:rsidRDefault="00F152CD" w:rsidP="00E702C4">
      <w:pPr>
        <w:numPr>
          <w:ilvl w:val="0"/>
          <w:numId w:val="142"/>
        </w:numPr>
        <w:tabs>
          <w:tab w:val="left" w:pos="720"/>
        </w:tabs>
        <w:spacing w:after="0" w:line="240" w:lineRule="auto"/>
        <w:jc w:val="both"/>
        <w:rPr>
          <w:rFonts w:ascii="Arial" w:hAnsi="Arial" w:cs="Arial"/>
          <w:sz w:val="22"/>
          <w:szCs w:val="22"/>
          <w:lang w:eastAsia="ro-RO"/>
        </w:rPr>
      </w:pPr>
      <w:r>
        <w:rPr>
          <w:rFonts w:ascii="Arial" w:hAnsi="Arial" w:cs="Arial"/>
          <w:sz w:val="22"/>
          <w:szCs w:val="22"/>
          <w:lang w:eastAsia="ro-RO"/>
        </w:rPr>
        <w:t xml:space="preserve">Se vor executa </w:t>
      </w:r>
      <w:r w:rsidR="001E4529" w:rsidRPr="001E4529">
        <w:rPr>
          <w:rFonts w:ascii="Arial" w:hAnsi="Arial" w:cs="Arial"/>
          <w:sz w:val="22"/>
          <w:szCs w:val="22"/>
          <w:lang w:eastAsia="ro-RO"/>
        </w:rPr>
        <w:t xml:space="preserve">conexiuni </w:t>
      </w:r>
      <w:r>
        <w:rPr>
          <w:rFonts w:ascii="Arial" w:hAnsi="Arial" w:cs="Arial"/>
          <w:sz w:val="22"/>
          <w:szCs w:val="22"/>
          <w:lang w:eastAsia="ro-RO"/>
        </w:rPr>
        <w:t xml:space="preserve">la </w:t>
      </w:r>
      <w:r w:rsidR="001E4529" w:rsidRPr="001E4529">
        <w:rPr>
          <w:rFonts w:ascii="Arial" w:hAnsi="Arial" w:cs="Arial"/>
          <w:sz w:val="22"/>
          <w:szCs w:val="22"/>
          <w:lang w:eastAsia="ro-RO"/>
        </w:rPr>
        <w:t>retele: apa, canalizare, electric</w:t>
      </w:r>
      <w:r w:rsidR="00DE2BF1">
        <w:rPr>
          <w:rFonts w:ascii="Arial" w:hAnsi="Arial" w:cs="Arial"/>
          <w:sz w:val="22"/>
          <w:szCs w:val="22"/>
          <w:lang w:eastAsia="ro-RO"/>
        </w:rPr>
        <w:t>, gaze naturale</w:t>
      </w:r>
      <w:r w:rsidR="001E4529" w:rsidRPr="001E4529">
        <w:rPr>
          <w:rFonts w:ascii="Arial" w:hAnsi="Arial" w:cs="Arial"/>
          <w:sz w:val="22"/>
          <w:szCs w:val="22"/>
          <w:lang w:eastAsia="ro-RO"/>
        </w:rPr>
        <w:t>.</w:t>
      </w:r>
    </w:p>
    <w:p w14:paraId="4935D99B" w14:textId="77777777" w:rsidR="001E4529" w:rsidRPr="001E4529" w:rsidRDefault="001E4529" w:rsidP="001E4529">
      <w:pPr>
        <w:spacing w:after="0" w:line="240" w:lineRule="auto"/>
        <w:rPr>
          <w:rFonts w:ascii="Arial" w:hAnsi="Arial" w:cs="Arial"/>
          <w:sz w:val="22"/>
          <w:szCs w:val="22"/>
        </w:rPr>
      </w:pPr>
    </w:p>
    <w:p w14:paraId="31E9EA0C" w14:textId="23912B65" w:rsidR="001E4529" w:rsidRDefault="001E4529" w:rsidP="001E4529">
      <w:pPr>
        <w:spacing w:after="0" w:line="240" w:lineRule="auto"/>
        <w:rPr>
          <w:rFonts w:ascii="Arial" w:hAnsi="Arial" w:cs="Arial"/>
          <w:b/>
          <w:sz w:val="22"/>
          <w:szCs w:val="22"/>
        </w:rPr>
      </w:pPr>
      <w:r w:rsidRPr="001E4529">
        <w:rPr>
          <w:rFonts w:ascii="Arial" w:hAnsi="Arial" w:cs="Arial"/>
          <w:b/>
          <w:sz w:val="22"/>
          <w:szCs w:val="22"/>
        </w:rPr>
        <w:sym w:font="Wingdings" w:char="F0F0"/>
      </w:r>
      <w:r w:rsidRPr="001E4529">
        <w:rPr>
          <w:rFonts w:ascii="Arial" w:hAnsi="Arial" w:cs="Arial"/>
          <w:b/>
          <w:sz w:val="22"/>
          <w:szCs w:val="22"/>
        </w:rPr>
        <w:t xml:space="preserve"> Lucrari instalatii electrice</w:t>
      </w:r>
    </w:p>
    <w:p w14:paraId="133A8607" w14:textId="47348732" w:rsidR="00F152CD" w:rsidRDefault="00F152CD" w:rsidP="001E4529">
      <w:pPr>
        <w:spacing w:after="0" w:line="240" w:lineRule="auto"/>
        <w:rPr>
          <w:rFonts w:ascii="Arial" w:hAnsi="Arial" w:cs="Arial"/>
          <w:b/>
          <w:sz w:val="22"/>
          <w:szCs w:val="22"/>
        </w:rPr>
      </w:pPr>
    </w:p>
    <w:p w14:paraId="45335C09" w14:textId="58386542" w:rsidR="00F152CD" w:rsidRDefault="00F152CD" w:rsidP="001E4529">
      <w:pPr>
        <w:spacing w:after="0" w:line="240" w:lineRule="auto"/>
        <w:rPr>
          <w:rFonts w:ascii="Arial" w:hAnsi="Arial" w:cs="Arial"/>
          <w:bCs/>
          <w:sz w:val="22"/>
          <w:szCs w:val="22"/>
        </w:rPr>
      </w:pPr>
      <w:r>
        <w:rPr>
          <w:rFonts w:ascii="Arial" w:hAnsi="Arial" w:cs="Arial"/>
          <w:bCs/>
          <w:sz w:val="22"/>
          <w:szCs w:val="22"/>
        </w:rPr>
        <w:t xml:space="preserve">Nu se intervine la reteaua electrica deja </w:t>
      </w:r>
      <w:r w:rsidR="00C97C78">
        <w:rPr>
          <w:rFonts w:ascii="Arial" w:hAnsi="Arial" w:cs="Arial"/>
          <w:bCs/>
          <w:sz w:val="22"/>
          <w:szCs w:val="22"/>
        </w:rPr>
        <w:t>existenta.</w:t>
      </w:r>
    </w:p>
    <w:p w14:paraId="16247562" w14:textId="77777777" w:rsidR="001D5B3E" w:rsidRPr="006675A9" w:rsidRDefault="001D5B3E" w:rsidP="006675A9">
      <w:pPr>
        <w:spacing w:after="0" w:line="240" w:lineRule="auto"/>
        <w:jc w:val="both"/>
        <w:rPr>
          <w:rFonts w:ascii="Arial" w:hAnsi="Arial" w:cs="Arial"/>
          <w:bCs/>
          <w:sz w:val="22"/>
          <w:szCs w:val="22"/>
        </w:rPr>
      </w:pPr>
    </w:p>
    <w:p w14:paraId="7345FA29" w14:textId="160E7249" w:rsidR="001D5B3E" w:rsidRDefault="001D5B3E" w:rsidP="006675A9">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partreaza alimentarea din postul de transformare.</w:t>
      </w:r>
    </w:p>
    <w:p w14:paraId="4343297E" w14:textId="77777777" w:rsidR="006675A9" w:rsidRPr="006675A9" w:rsidRDefault="006675A9" w:rsidP="006675A9">
      <w:pPr>
        <w:tabs>
          <w:tab w:val="left" w:pos="720"/>
        </w:tabs>
        <w:spacing w:after="0" w:line="240" w:lineRule="auto"/>
        <w:ind w:left="720"/>
        <w:jc w:val="both"/>
        <w:rPr>
          <w:rFonts w:ascii="Arial" w:hAnsi="Arial" w:cs="Arial"/>
          <w:sz w:val="22"/>
          <w:szCs w:val="22"/>
          <w:lang w:eastAsia="ro-RO"/>
        </w:rPr>
      </w:pPr>
    </w:p>
    <w:p w14:paraId="37429A9C" w14:textId="029BB1DA" w:rsidR="001D5B3E" w:rsidRDefault="001D5B3E" w:rsidP="006675A9">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pozeaza o noua alimentare din postul de transformare pana la unitatile exterioare ale instalatiilor frigorifice L=200m cablu  2xACYAbY 3x185+90.</w:t>
      </w:r>
    </w:p>
    <w:p w14:paraId="40FFB400" w14:textId="77777777" w:rsidR="006675A9" w:rsidRDefault="006675A9" w:rsidP="006675A9">
      <w:pPr>
        <w:pStyle w:val="ListParagraph"/>
        <w:spacing w:after="0" w:line="240" w:lineRule="auto"/>
        <w:rPr>
          <w:rFonts w:ascii="Arial" w:hAnsi="Arial" w:cs="Arial"/>
          <w:sz w:val="22"/>
          <w:szCs w:val="22"/>
          <w:lang w:eastAsia="ro-RO"/>
        </w:rPr>
      </w:pPr>
    </w:p>
    <w:p w14:paraId="00ABB1B7" w14:textId="2CA92C4F" w:rsidR="001D5B3E" w:rsidRDefault="001D5B3E" w:rsidP="006675A9">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monteaza un tablou electric nou pentru instalatiile de frig – 1 buc.</w:t>
      </w:r>
    </w:p>
    <w:p w14:paraId="636A0B44" w14:textId="77777777" w:rsidR="006675A9" w:rsidRDefault="006675A9" w:rsidP="006675A9">
      <w:pPr>
        <w:pStyle w:val="ListParagraph"/>
        <w:spacing w:after="0" w:line="240" w:lineRule="auto"/>
        <w:rPr>
          <w:rFonts w:ascii="Arial" w:hAnsi="Arial" w:cs="Arial"/>
          <w:sz w:val="22"/>
          <w:szCs w:val="22"/>
          <w:lang w:eastAsia="ro-RO"/>
        </w:rPr>
      </w:pPr>
    </w:p>
    <w:p w14:paraId="6E06A235" w14:textId="763F196D" w:rsidR="001D5B3E" w:rsidRDefault="001D5B3E" w:rsidP="006675A9">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refac tablourile electrice existente – 7 buc.</w:t>
      </w:r>
    </w:p>
    <w:p w14:paraId="5F635AFB" w14:textId="77777777" w:rsidR="006675A9" w:rsidRDefault="006675A9" w:rsidP="006675A9">
      <w:pPr>
        <w:pStyle w:val="ListParagraph"/>
        <w:spacing w:after="0" w:line="240" w:lineRule="auto"/>
        <w:rPr>
          <w:rFonts w:ascii="Arial" w:hAnsi="Arial" w:cs="Arial"/>
          <w:sz w:val="22"/>
          <w:szCs w:val="22"/>
          <w:lang w:eastAsia="ro-RO"/>
        </w:rPr>
      </w:pPr>
    </w:p>
    <w:p w14:paraId="75C4A6EC" w14:textId="68D94C03" w:rsidR="001E4529" w:rsidRPr="006675A9" w:rsidRDefault="00C97C78" w:rsidP="006675A9">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lang w:eastAsia="ro-RO"/>
        </w:rPr>
        <w:t xml:space="preserve">Spatiile se </w:t>
      </w:r>
      <w:r w:rsidRPr="006675A9">
        <w:rPr>
          <w:rFonts w:ascii="Arial" w:hAnsi="Arial" w:cs="Arial"/>
          <w:sz w:val="22"/>
          <w:szCs w:val="22"/>
        </w:rPr>
        <w:t>vor racorda la reteaua de energie electrica prin bransament la reteaua interna existenta</w:t>
      </w:r>
      <w:r w:rsidRPr="006675A9">
        <w:rPr>
          <w:rFonts w:ascii="Arial" w:hAnsi="Arial" w:cs="Arial"/>
          <w:sz w:val="22"/>
          <w:szCs w:val="22"/>
          <w:lang w:eastAsia="ro-RO"/>
        </w:rPr>
        <w:t>.</w:t>
      </w:r>
    </w:p>
    <w:p w14:paraId="286EB76B" w14:textId="77777777" w:rsidR="00C97C78" w:rsidRPr="006675A9" w:rsidRDefault="00C97C78" w:rsidP="006675A9">
      <w:pPr>
        <w:tabs>
          <w:tab w:val="left" w:pos="720"/>
        </w:tabs>
        <w:spacing w:after="0" w:line="240" w:lineRule="auto"/>
        <w:ind w:left="720"/>
        <w:jc w:val="both"/>
        <w:rPr>
          <w:rFonts w:ascii="Arial" w:hAnsi="Arial" w:cs="Arial"/>
          <w:sz w:val="22"/>
          <w:szCs w:val="22"/>
          <w:lang w:eastAsia="ro-RO"/>
        </w:rPr>
      </w:pPr>
    </w:p>
    <w:p w14:paraId="27CA3BDA" w14:textId="01A62E1F" w:rsidR="001E4529" w:rsidRDefault="00C97C78" w:rsidP="006675A9">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lang w:eastAsia="ro-RO"/>
        </w:rPr>
        <w:t xml:space="preserve">Se vor monta </w:t>
      </w:r>
      <w:r w:rsidR="001E4529" w:rsidRPr="006675A9">
        <w:rPr>
          <w:rFonts w:ascii="Arial" w:hAnsi="Arial" w:cs="Arial"/>
          <w:sz w:val="22"/>
          <w:szCs w:val="22"/>
          <w:lang w:eastAsia="ro-RO"/>
        </w:rPr>
        <w:t>instalatii electrice de forta si de iluminat</w:t>
      </w:r>
      <w:r w:rsidRPr="006675A9">
        <w:rPr>
          <w:rFonts w:ascii="Arial" w:hAnsi="Arial" w:cs="Arial"/>
          <w:sz w:val="22"/>
          <w:szCs w:val="22"/>
          <w:lang w:eastAsia="ro-RO"/>
        </w:rPr>
        <w:t>.</w:t>
      </w:r>
    </w:p>
    <w:p w14:paraId="51C25126" w14:textId="77777777" w:rsidR="006675A9" w:rsidRDefault="006675A9" w:rsidP="006675A9">
      <w:pPr>
        <w:pStyle w:val="ListParagraph"/>
        <w:spacing w:after="0" w:line="240" w:lineRule="auto"/>
        <w:rPr>
          <w:rFonts w:ascii="Arial" w:hAnsi="Arial" w:cs="Arial"/>
          <w:sz w:val="22"/>
          <w:szCs w:val="22"/>
          <w:lang w:eastAsia="ro-RO"/>
        </w:rPr>
      </w:pPr>
    </w:p>
    <w:p w14:paraId="0B294361" w14:textId="26B011F9" w:rsidR="001D5B3E" w:rsidRDefault="001D5B3E" w:rsidP="006675A9">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dezafecteaza lampile cu tuburi fluorescente existente - 100 buc.</w:t>
      </w:r>
    </w:p>
    <w:p w14:paraId="75A36677" w14:textId="77777777" w:rsidR="006675A9" w:rsidRDefault="006675A9" w:rsidP="006675A9">
      <w:pPr>
        <w:pStyle w:val="ListParagraph"/>
        <w:spacing w:after="0" w:line="240" w:lineRule="auto"/>
        <w:rPr>
          <w:rFonts w:ascii="Arial" w:hAnsi="Arial" w:cs="Arial"/>
          <w:sz w:val="22"/>
          <w:szCs w:val="22"/>
          <w:lang w:eastAsia="ro-RO"/>
        </w:rPr>
      </w:pPr>
    </w:p>
    <w:p w14:paraId="2180E724" w14:textId="189EE35C" w:rsidR="001D5B3E" w:rsidRDefault="001D5B3E" w:rsidP="006675A9">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 xml:space="preserve">Se monteaza lampi cu led IP65 cu un consum mic de energie - 200 buc. </w:t>
      </w:r>
      <w:r w:rsidR="006675A9" w:rsidRPr="006675A9">
        <w:rPr>
          <w:rFonts w:ascii="Arial" w:hAnsi="Arial" w:cs="Arial"/>
          <w:sz w:val="22"/>
          <w:szCs w:val="22"/>
        </w:rPr>
        <w:t>s</w:t>
      </w:r>
      <w:r w:rsidRPr="006675A9">
        <w:rPr>
          <w:rFonts w:ascii="Arial" w:hAnsi="Arial" w:cs="Arial"/>
          <w:sz w:val="22"/>
          <w:szCs w:val="22"/>
        </w:rPr>
        <w:t xml:space="preserve">i </w:t>
      </w:r>
      <w:r w:rsidR="006675A9" w:rsidRPr="006675A9">
        <w:rPr>
          <w:rFonts w:ascii="Arial" w:hAnsi="Arial" w:cs="Arial"/>
          <w:sz w:val="22"/>
          <w:szCs w:val="22"/>
        </w:rPr>
        <w:t>lampi de iluminat de siguranta pentru evacuare cu bloc de emergenta, autonomie 1 h - 40 buc.</w:t>
      </w:r>
    </w:p>
    <w:p w14:paraId="650E67E0" w14:textId="77777777" w:rsidR="006675A9" w:rsidRDefault="006675A9" w:rsidP="006675A9">
      <w:pPr>
        <w:pStyle w:val="ListParagraph"/>
        <w:spacing w:after="0" w:line="240" w:lineRule="auto"/>
        <w:rPr>
          <w:rFonts w:ascii="Arial" w:hAnsi="Arial" w:cs="Arial"/>
          <w:sz w:val="22"/>
          <w:szCs w:val="22"/>
          <w:lang w:eastAsia="ro-RO"/>
        </w:rPr>
      </w:pPr>
    </w:p>
    <w:p w14:paraId="2BC4E432" w14:textId="74B3E858" w:rsidR="006675A9" w:rsidRDefault="006675A9" w:rsidP="006675A9">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inlocuiesc 50% din cablurile existente afarente instalatiei iluminat.</w:t>
      </w:r>
    </w:p>
    <w:p w14:paraId="5DA50265" w14:textId="77777777" w:rsidR="006F5575" w:rsidRDefault="006F5575" w:rsidP="006675A9">
      <w:pPr>
        <w:pStyle w:val="ListParagraph"/>
        <w:spacing w:after="0" w:line="240" w:lineRule="auto"/>
        <w:rPr>
          <w:rFonts w:ascii="Arial" w:hAnsi="Arial" w:cs="Arial"/>
          <w:sz w:val="22"/>
          <w:szCs w:val="22"/>
          <w:lang w:eastAsia="ro-RO"/>
        </w:rPr>
      </w:pPr>
    </w:p>
    <w:p w14:paraId="5C72218B" w14:textId="5E8433BE" w:rsidR="006675A9" w:rsidRPr="006675A9" w:rsidRDefault="006675A9" w:rsidP="006675A9">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inlocuiesc toate aparatele de comanda a iluminatului cu aparate IP65 – 50 buc</w:t>
      </w:r>
      <w:r>
        <w:rPr>
          <w:rFonts w:ascii="Arial" w:hAnsi="Arial" w:cs="Arial"/>
          <w:sz w:val="22"/>
          <w:szCs w:val="22"/>
        </w:rPr>
        <w:t>.</w:t>
      </w:r>
    </w:p>
    <w:p w14:paraId="01EE85BA" w14:textId="77777777" w:rsidR="00C97C78" w:rsidRPr="006675A9" w:rsidRDefault="00C97C78" w:rsidP="006675A9">
      <w:pPr>
        <w:tabs>
          <w:tab w:val="left" w:pos="720"/>
        </w:tabs>
        <w:spacing w:after="0" w:line="240" w:lineRule="auto"/>
        <w:ind w:left="720"/>
        <w:jc w:val="both"/>
        <w:rPr>
          <w:rFonts w:ascii="Arial" w:hAnsi="Arial" w:cs="Arial"/>
          <w:sz w:val="22"/>
          <w:szCs w:val="22"/>
          <w:lang w:eastAsia="ro-RO"/>
        </w:rPr>
      </w:pPr>
    </w:p>
    <w:p w14:paraId="1466E906" w14:textId="10C1E9E6" w:rsidR="001E4529" w:rsidRDefault="00C97C78" w:rsidP="006675A9">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lang w:eastAsia="ro-RO"/>
        </w:rPr>
        <w:t xml:space="preserve">Se va realiza </w:t>
      </w:r>
      <w:r w:rsidR="001E4529" w:rsidRPr="006675A9">
        <w:rPr>
          <w:rFonts w:ascii="Arial" w:hAnsi="Arial" w:cs="Arial"/>
          <w:sz w:val="22"/>
          <w:szCs w:val="22"/>
          <w:lang w:eastAsia="ro-RO"/>
        </w:rPr>
        <w:t>instalati</w:t>
      </w:r>
      <w:r w:rsidRPr="006675A9">
        <w:rPr>
          <w:rFonts w:ascii="Arial" w:hAnsi="Arial" w:cs="Arial"/>
          <w:sz w:val="22"/>
          <w:szCs w:val="22"/>
          <w:lang w:eastAsia="ro-RO"/>
        </w:rPr>
        <w:t>a</w:t>
      </w:r>
      <w:r w:rsidR="001E4529" w:rsidRPr="006675A9">
        <w:rPr>
          <w:rFonts w:ascii="Arial" w:hAnsi="Arial" w:cs="Arial"/>
          <w:sz w:val="22"/>
          <w:szCs w:val="22"/>
          <w:lang w:eastAsia="ro-RO"/>
        </w:rPr>
        <w:t xml:space="preserve"> electrica de legare la pamant.</w:t>
      </w:r>
    </w:p>
    <w:p w14:paraId="27A048FF" w14:textId="77777777" w:rsidR="006675A9" w:rsidRDefault="006675A9" w:rsidP="006675A9">
      <w:pPr>
        <w:pStyle w:val="ListParagraph"/>
        <w:spacing w:after="0" w:line="240" w:lineRule="auto"/>
        <w:rPr>
          <w:rFonts w:ascii="Arial" w:hAnsi="Arial" w:cs="Arial"/>
          <w:sz w:val="22"/>
          <w:szCs w:val="22"/>
          <w:lang w:eastAsia="ro-RO"/>
        </w:rPr>
      </w:pPr>
    </w:p>
    <w:p w14:paraId="7A37F025" w14:textId="4B1D3062" w:rsidR="006675A9" w:rsidRDefault="006675A9" w:rsidP="006675A9">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dezafecteaza 50% din instalatiile de fortadin podul halei.</w:t>
      </w:r>
    </w:p>
    <w:p w14:paraId="61C94A78" w14:textId="77777777" w:rsidR="006675A9" w:rsidRDefault="006675A9" w:rsidP="006675A9">
      <w:pPr>
        <w:pStyle w:val="ListParagraph"/>
        <w:spacing w:after="0" w:line="240" w:lineRule="auto"/>
        <w:rPr>
          <w:rFonts w:ascii="Arial" w:hAnsi="Arial" w:cs="Arial"/>
          <w:sz w:val="22"/>
          <w:szCs w:val="22"/>
          <w:lang w:eastAsia="ro-RO"/>
        </w:rPr>
      </w:pPr>
    </w:p>
    <w:p w14:paraId="13E9170A" w14:textId="023AD017" w:rsidR="006675A9" w:rsidRDefault="006675A9" w:rsidP="006675A9">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monteaza pat de cabluri L=150m, si toate cablurile vor fi pozate pe pat de cabluri.</w:t>
      </w:r>
    </w:p>
    <w:p w14:paraId="2EAA9C0F" w14:textId="77777777" w:rsidR="006675A9" w:rsidRDefault="006675A9" w:rsidP="006675A9">
      <w:pPr>
        <w:pStyle w:val="ListParagraph"/>
        <w:spacing w:after="0" w:line="240" w:lineRule="auto"/>
        <w:rPr>
          <w:rFonts w:ascii="Arial" w:hAnsi="Arial" w:cs="Arial"/>
          <w:sz w:val="22"/>
          <w:szCs w:val="22"/>
          <w:lang w:eastAsia="ro-RO"/>
        </w:rPr>
      </w:pPr>
    </w:p>
    <w:p w14:paraId="32BC436C" w14:textId="77777777" w:rsidR="006675A9" w:rsidRDefault="006675A9" w:rsidP="006675A9">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inlocuiesc toate aparatele de comanda (prize) cu aparate IP65 – 50 buc</w:t>
      </w:r>
      <w:r>
        <w:rPr>
          <w:rFonts w:ascii="Arial" w:hAnsi="Arial" w:cs="Arial"/>
          <w:sz w:val="22"/>
          <w:szCs w:val="22"/>
        </w:rPr>
        <w:t>.</w:t>
      </w:r>
    </w:p>
    <w:p w14:paraId="7B734326" w14:textId="77777777" w:rsidR="006675A9" w:rsidRDefault="006675A9" w:rsidP="006675A9">
      <w:pPr>
        <w:pStyle w:val="ListParagraph"/>
        <w:spacing w:after="0" w:line="240" w:lineRule="auto"/>
        <w:rPr>
          <w:rFonts w:ascii="Arial" w:hAnsi="Arial" w:cs="Arial"/>
          <w:sz w:val="22"/>
          <w:szCs w:val="22"/>
        </w:rPr>
      </w:pPr>
    </w:p>
    <w:p w14:paraId="673F9399" w14:textId="385A58FF" w:rsidR="006675A9" w:rsidRDefault="006675A9" w:rsidP="006675A9">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inlocuiesc 50% din cablurile existente afarente instalatiei de forta.</w:t>
      </w:r>
    </w:p>
    <w:p w14:paraId="2A88A6C7" w14:textId="77777777" w:rsidR="006675A9" w:rsidRDefault="006675A9" w:rsidP="006675A9">
      <w:pPr>
        <w:pStyle w:val="ListParagraph"/>
        <w:spacing w:after="0" w:line="240" w:lineRule="auto"/>
        <w:rPr>
          <w:rFonts w:ascii="Arial" w:hAnsi="Arial" w:cs="Arial"/>
          <w:sz w:val="22"/>
          <w:szCs w:val="22"/>
          <w:lang w:eastAsia="ro-RO"/>
        </w:rPr>
      </w:pPr>
    </w:p>
    <w:p w14:paraId="74770F3F" w14:textId="32E49902" w:rsidR="006675A9" w:rsidRPr="006675A9" w:rsidRDefault="006675A9" w:rsidP="006675A9">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refac toate alimentarile si comenzile instalatiilor de frig.</w:t>
      </w:r>
    </w:p>
    <w:p w14:paraId="0FF5F406" w14:textId="77777777" w:rsidR="001E4529" w:rsidRPr="001E4529" w:rsidRDefault="001E4529" w:rsidP="006675A9">
      <w:pPr>
        <w:spacing w:after="0" w:line="240" w:lineRule="auto"/>
        <w:rPr>
          <w:rFonts w:ascii="Arial" w:hAnsi="Arial" w:cs="Arial"/>
          <w:sz w:val="22"/>
          <w:szCs w:val="22"/>
        </w:rPr>
      </w:pPr>
    </w:p>
    <w:p w14:paraId="4A1CFF03" w14:textId="53A2CE3A" w:rsidR="001E4529" w:rsidRDefault="001E4529" w:rsidP="001E4529">
      <w:pPr>
        <w:spacing w:after="0" w:line="240" w:lineRule="auto"/>
        <w:rPr>
          <w:rFonts w:ascii="Arial" w:hAnsi="Arial" w:cs="Arial"/>
          <w:b/>
          <w:sz w:val="22"/>
          <w:szCs w:val="22"/>
        </w:rPr>
      </w:pPr>
      <w:r w:rsidRPr="001E4529">
        <w:rPr>
          <w:rFonts w:ascii="Arial" w:hAnsi="Arial" w:cs="Arial"/>
          <w:b/>
          <w:sz w:val="22"/>
          <w:szCs w:val="22"/>
        </w:rPr>
        <w:sym w:font="Wingdings" w:char="F0F0"/>
      </w:r>
      <w:r w:rsidRPr="001E4529">
        <w:rPr>
          <w:rFonts w:ascii="Arial" w:hAnsi="Arial" w:cs="Arial"/>
          <w:b/>
          <w:sz w:val="22"/>
          <w:szCs w:val="22"/>
        </w:rPr>
        <w:t xml:space="preserve"> Retele apa/canal</w:t>
      </w:r>
    </w:p>
    <w:p w14:paraId="27CE6123" w14:textId="33713BEE" w:rsidR="00C97C78" w:rsidRDefault="00C97C78" w:rsidP="001E4529">
      <w:pPr>
        <w:spacing w:after="0" w:line="240" w:lineRule="auto"/>
        <w:rPr>
          <w:rFonts w:ascii="Arial" w:hAnsi="Arial" w:cs="Arial"/>
          <w:b/>
          <w:sz w:val="22"/>
          <w:szCs w:val="22"/>
        </w:rPr>
      </w:pPr>
    </w:p>
    <w:p w14:paraId="1A14E67D" w14:textId="6BE38239" w:rsidR="00C97C78" w:rsidRDefault="00C97C78" w:rsidP="00C97C78">
      <w:pPr>
        <w:spacing w:after="0" w:line="240" w:lineRule="auto"/>
        <w:jc w:val="both"/>
        <w:rPr>
          <w:rFonts w:ascii="Arial" w:hAnsi="Arial" w:cs="Arial"/>
          <w:bCs/>
          <w:sz w:val="22"/>
          <w:szCs w:val="22"/>
        </w:rPr>
      </w:pPr>
      <w:r>
        <w:rPr>
          <w:rFonts w:ascii="Arial" w:hAnsi="Arial" w:cs="Arial"/>
          <w:bCs/>
          <w:sz w:val="22"/>
          <w:szCs w:val="22"/>
        </w:rPr>
        <w:t>Nu se va modifica sistemul de alimentare si canalizare existent in amplasament.</w:t>
      </w:r>
    </w:p>
    <w:p w14:paraId="1207BBEC" w14:textId="77777777" w:rsidR="00C97C78" w:rsidRPr="00C97C78" w:rsidRDefault="00C97C78" w:rsidP="001E4529">
      <w:pPr>
        <w:spacing w:after="0" w:line="240" w:lineRule="auto"/>
        <w:rPr>
          <w:rFonts w:ascii="Arial" w:hAnsi="Arial" w:cs="Arial"/>
          <w:bCs/>
          <w:sz w:val="22"/>
          <w:szCs w:val="22"/>
        </w:rPr>
      </w:pPr>
    </w:p>
    <w:p w14:paraId="556FF9F8" w14:textId="5073AA8A" w:rsidR="001E4529" w:rsidRPr="001E4529" w:rsidRDefault="00C97C78" w:rsidP="00E702C4">
      <w:pPr>
        <w:numPr>
          <w:ilvl w:val="0"/>
          <w:numId w:val="144"/>
        </w:numPr>
        <w:tabs>
          <w:tab w:val="left" w:pos="720"/>
        </w:tabs>
        <w:spacing w:after="0" w:line="240" w:lineRule="auto"/>
        <w:jc w:val="both"/>
        <w:rPr>
          <w:rFonts w:ascii="Arial" w:hAnsi="Arial" w:cs="Arial"/>
          <w:sz w:val="22"/>
          <w:szCs w:val="22"/>
          <w:lang w:eastAsia="ro-RO"/>
        </w:rPr>
      </w:pPr>
      <w:r>
        <w:rPr>
          <w:rFonts w:ascii="Arial" w:hAnsi="Arial" w:cs="Arial"/>
          <w:sz w:val="22"/>
          <w:szCs w:val="22"/>
          <w:lang w:eastAsia="ro-RO"/>
        </w:rPr>
        <w:t xml:space="preserve">Se va </w:t>
      </w:r>
      <w:r w:rsidR="001E4529" w:rsidRPr="001E4529">
        <w:rPr>
          <w:rFonts w:ascii="Arial" w:hAnsi="Arial" w:cs="Arial"/>
          <w:sz w:val="22"/>
          <w:szCs w:val="22"/>
          <w:lang w:eastAsia="ro-RO"/>
        </w:rPr>
        <w:t>realizare conexiuni si racorduri la retelele existente de canalizare.</w:t>
      </w:r>
    </w:p>
    <w:p w14:paraId="11AE72E8" w14:textId="77777777" w:rsidR="004A463B" w:rsidRDefault="004A463B" w:rsidP="001E4529">
      <w:pPr>
        <w:pStyle w:val="NormalWeb"/>
        <w:shd w:val="clear" w:color="auto" w:fill="FFFFFF"/>
        <w:spacing w:before="0" w:beforeAutospacing="0" w:after="0" w:afterAutospacing="0"/>
        <w:jc w:val="both"/>
        <w:rPr>
          <w:rFonts w:ascii="Arial" w:hAnsi="Arial" w:cs="Arial"/>
          <w:color w:val="auto"/>
          <w:sz w:val="22"/>
          <w:szCs w:val="22"/>
          <w:lang w:val="en"/>
        </w:rPr>
      </w:pPr>
    </w:p>
    <w:p w14:paraId="1CE31AA5" w14:textId="77777777" w:rsidR="00C97C78" w:rsidRPr="001E4529" w:rsidRDefault="00C97C78" w:rsidP="00C97C78">
      <w:pPr>
        <w:pStyle w:val="Bodytext211"/>
        <w:shd w:val="clear" w:color="auto" w:fill="auto"/>
        <w:spacing w:line="240" w:lineRule="auto"/>
        <w:jc w:val="both"/>
        <w:rPr>
          <w:rStyle w:val="Bodytext2"/>
          <w:rFonts w:ascii="Arial" w:hAnsi="Arial" w:cs="Arial"/>
          <w:b w:val="0"/>
          <w:sz w:val="22"/>
          <w:szCs w:val="22"/>
        </w:rPr>
      </w:pPr>
      <w:r w:rsidRPr="001E4529">
        <w:rPr>
          <w:rStyle w:val="Bodytext2"/>
          <w:rFonts w:ascii="Arial" w:hAnsi="Arial" w:cs="Arial"/>
          <w:b w:val="0"/>
          <w:sz w:val="22"/>
          <w:szCs w:val="22"/>
        </w:rPr>
        <w:t xml:space="preserve">I. </w:t>
      </w:r>
      <w:r w:rsidRPr="001E4529">
        <w:rPr>
          <w:rFonts w:ascii="Arial" w:hAnsi="Arial" w:cs="Arial"/>
          <w:b/>
          <w:sz w:val="22"/>
          <w:szCs w:val="22"/>
          <w:lang w:val="en"/>
        </w:rPr>
        <w:t>ETAPA DE EXECUTIE SI GARANTIE A LUCRARILOR</w:t>
      </w:r>
    </w:p>
    <w:p w14:paraId="098DD14E" w14:textId="608D660A" w:rsidR="00C97C78" w:rsidRDefault="00C97C78" w:rsidP="001E4529">
      <w:pPr>
        <w:pStyle w:val="NormalWeb"/>
        <w:shd w:val="clear" w:color="auto" w:fill="FFFFFF"/>
        <w:spacing w:before="0" w:beforeAutospacing="0" w:after="0" w:afterAutospacing="0"/>
        <w:jc w:val="both"/>
        <w:rPr>
          <w:rFonts w:ascii="Arial" w:hAnsi="Arial" w:cs="Arial"/>
          <w:color w:val="auto"/>
          <w:sz w:val="22"/>
          <w:szCs w:val="22"/>
          <w:lang w:val="en"/>
        </w:rPr>
      </w:pPr>
    </w:p>
    <w:p w14:paraId="056FFE1F" w14:textId="77777777" w:rsidR="00C97C78" w:rsidRDefault="00C97C78" w:rsidP="00C97C78">
      <w:pPr>
        <w:pStyle w:val="NormalWeb"/>
        <w:shd w:val="clear" w:color="auto" w:fill="FFFFFF"/>
        <w:spacing w:before="0" w:beforeAutospacing="0" w:after="0" w:afterAutospacing="0"/>
        <w:jc w:val="both"/>
        <w:rPr>
          <w:rFonts w:ascii="Arial" w:hAnsi="Arial" w:cs="Arial"/>
          <w:color w:val="auto"/>
          <w:sz w:val="22"/>
          <w:szCs w:val="22"/>
          <w:lang w:val="en"/>
        </w:rPr>
      </w:pPr>
      <w:r w:rsidRPr="001E4529">
        <w:rPr>
          <w:rFonts w:ascii="Arial" w:hAnsi="Arial" w:cs="Arial"/>
          <w:color w:val="auto"/>
          <w:sz w:val="22"/>
          <w:szCs w:val="22"/>
          <w:lang w:val="en"/>
        </w:rPr>
        <w:t xml:space="preserve">Ca si perioada de executie, se estimeaza ca varianta va fi realizata in </w:t>
      </w:r>
      <w:r>
        <w:rPr>
          <w:rFonts w:ascii="Arial" w:hAnsi="Arial" w:cs="Arial"/>
          <w:color w:val="002060"/>
          <w:sz w:val="22"/>
          <w:szCs w:val="22"/>
          <w:lang w:val="en"/>
        </w:rPr>
        <w:t>4 luni</w:t>
      </w:r>
      <w:r w:rsidRPr="001E4529">
        <w:rPr>
          <w:rFonts w:ascii="Arial" w:hAnsi="Arial" w:cs="Arial"/>
          <w:color w:val="auto"/>
          <w:sz w:val="22"/>
          <w:szCs w:val="22"/>
          <w:lang w:val="en"/>
        </w:rPr>
        <w:t xml:space="preserve">. </w:t>
      </w:r>
    </w:p>
    <w:p w14:paraId="77AA3976" w14:textId="77777777" w:rsidR="00C97C78" w:rsidRDefault="00C97C78" w:rsidP="00C97C78">
      <w:pPr>
        <w:pStyle w:val="NormalWeb"/>
        <w:shd w:val="clear" w:color="auto" w:fill="FFFFFF"/>
        <w:spacing w:before="0" w:beforeAutospacing="0" w:after="0" w:afterAutospacing="0"/>
        <w:jc w:val="both"/>
        <w:rPr>
          <w:rFonts w:ascii="Arial" w:hAnsi="Arial" w:cs="Arial"/>
          <w:color w:val="auto"/>
          <w:sz w:val="22"/>
          <w:szCs w:val="22"/>
          <w:lang w:val="en"/>
        </w:rPr>
      </w:pPr>
    </w:p>
    <w:p w14:paraId="52335539" w14:textId="74AFF980" w:rsidR="00C97C78" w:rsidRPr="001E4529" w:rsidRDefault="00C97C78" w:rsidP="00C97C78">
      <w:pPr>
        <w:pStyle w:val="NormalWeb"/>
        <w:shd w:val="clear" w:color="auto" w:fill="FFFFFF"/>
        <w:spacing w:before="0" w:beforeAutospacing="0" w:after="0" w:afterAutospacing="0"/>
        <w:jc w:val="both"/>
        <w:rPr>
          <w:rFonts w:ascii="Arial" w:hAnsi="Arial" w:cs="Arial"/>
          <w:color w:val="auto"/>
          <w:sz w:val="22"/>
          <w:szCs w:val="22"/>
          <w:lang w:val="en"/>
        </w:rPr>
      </w:pPr>
      <w:r>
        <w:rPr>
          <w:rFonts w:ascii="Arial" w:hAnsi="Arial" w:cs="Arial"/>
          <w:color w:val="auto"/>
          <w:sz w:val="22"/>
          <w:szCs w:val="22"/>
          <w:lang w:val="en"/>
        </w:rPr>
        <w:t>Nu este necesar</w:t>
      </w:r>
      <w:r w:rsidR="00BE01B7">
        <w:rPr>
          <w:rFonts w:ascii="Arial" w:hAnsi="Arial" w:cs="Arial"/>
          <w:color w:val="auto"/>
          <w:sz w:val="22"/>
          <w:szCs w:val="22"/>
          <w:lang w:val="en"/>
        </w:rPr>
        <w:t>a o p</w:t>
      </w:r>
      <w:r w:rsidRPr="001E4529">
        <w:rPr>
          <w:rFonts w:ascii="Arial" w:hAnsi="Arial" w:cs="Arial"/>
          <w:color w:val="auto"/>
          <w:sz w:val="22"/>
          <w:szCs w:val="22"/>
          <w:lang w:val="en"/>
        </w:rPr>
        <w:t>erioada de garantie a lucrarilor.</w:t>
      </w:r>
    </w:p>
    <w:p w14:paraId="2B908991" w14:textId="62FA43C9" w:rsidR="00C97C78" w:rsidRDefault="00C97C78" w:rsidP="001E4529">
      <w:pPr>
        <w:pStyle w:val="NormalWeb"/>
        <w:shd w:val="clear" w:color="auto" w:fill="FFFFFF"/>
        <w:spacing w:before="0" w:beforeAutospacing="0" w:after="0" w:afterAutospacing="0"/>
        <w:jc w:val="both"/>
        <w:rPr>
          <w:rFonts w:ascii="Arial" w:hAnsi="Arial" w:cs="Arial"/>
          <w:color w:val="auto"/>
          <w:sz w:val="22"/>
          <w:szCs w:val="22"/>
          <w:lang w:val="en"/>
        </w:rPr>
      </w:pPr>
    </w:p>
    <w:p w14:paraId="38F11B95" w14:textId="77777777" w:rsidR="00BE01B7" w:rsidRPr="001E4529" w:rsidRDefault="00BE01B7" w:rsidP="00BE01B7">
      <w:pPr>
        <w:pStyle w:val="Bodytext211"/>
        <w:shd w:val="clear" w:color="auto" w:fill="auto"/>
        <w:spacing w:line="240" w:lineRule="auto"/>
        <w:jc w:val="both"/>
        <w:rPr>
          <w:rStyle w:val="Bodytext2"/>
          <w:rFonts w:ascii="Arial" w:hAnsi="Arial" w:cs="Arial"/>
          <w:b w:val="0"/>
          <w:sz w:val="22"/>
          <w:szCs w:val="22"/>
        </w:rPr>
      </w:pPr>
      <w:r w:rsidRPr="004F44FE">
        <w:rPr>
          <w:rStyle w:val="Bodytext2"/>
          <w:rFonts w:ascii="Arial" w:hAnsi="Arial" w:cs="Arial"/>
          <w:bCs w:val="0"/>
          <w:sz w:val="22"/>
          <w:szCs w:val="22"/>
        </w:rPr>
        <w:t>I.1.</w:t>
      </w:r>
      <w:r w:rsidRPr="001E4529">
        <w:rPr>
          <w:rStyle w:val="Bodytext2"/>
          <w:rFonts w:ascii="Arial" w:hAnsi="Arial" w:cs="Arial"/>
          <w:b w:val="0"/>
          <w:sz w:val="22"/>
          <w:szCs w:val="22"/>
        </w:rPr>
        <w:t xml:space="preserve"> </w:t>
      </w:r>
      <w:r w:rsidRPr="001E4529">
        <w:rPr>
          <w:rFonts w:ascii="Arial" w:hAnsi="Arial" w:cs="Arial"/>
          <w:b/>
          <w:sz w:val="22"/>
          <w:szCs w:val="22"/>
          <w:lang w:val="en"/>
        </w:rPr>
        <w:t>Tehnologia de realizare a investitiei</w:t>
      </w:r>
    </w:p>
    <w:p w14:paraId="14BBFCE5" w14:textId="77777777" w:rsidR="00BE01B7" w:rsidRPr="001E4529" w:rsidRDefault="00BE01B7" w:rsidP="00BE01B7">
      <w:pPr>
        <w:pStyle w:val="Bodytext211"/>
        <w:shd w:val="clear" w:color="auto" w:fill="auto"/>
        <w:spacing w:line="240" w:lineRule="auto"/>
        <w:jc w:val="both"/>
        <w:rPr>
          <w:rStyle w:val="Bodytext2"/>
          <w:rFonts w:ascii="Arial" w:hAnsi="Arial" w:cs="Arial"/>
          <w:sz w:val="22"/>
          <w:szCs w:val="22"/>
        </w:rPr>
      </w:pPr>
    </w:p>
    <w:p w14:paraId="0AE1A7E6" w14:textId="5C99DDCF" w:rsidR="00BE01B7" w:rsidRPr="001E4529" w:rsidRDefault="00BE01B7" w:rsidP="00BE01B7">
      <w:pPr>
        <w:pStyle w:val="NormalWeb"/>
        <w:shd w:val="clear" w:color="auto" w:fill="FFFFFF"/>
        <w:spacing w:before="0" w:beforeAutospacing="0" w:after="0" w:afterAutospacing="0"/>
        <w:jc w:val="both"/>
        <w:rPr>
          <w:rFonts w:ascii="Arial" w:hAnsi="Arial" w:cs="Arial"/>
          <w:color w:val="auto"/>
          <w:sz w:val="22"/>
          <w:szCs w:val="22"/>
          <w:lang w:val="en"/>
        </w:rPr>
      </w:pPr>
      <w:r w:rsidRPr="001E4529">
        <w:rPr>
          <w:rFonts w:ascii="Arial" w:hAnsi="Arial" w:cs="Arial"/>
          <w:color w:val="auto"/>
          <w:sz w:val="22"/>
          <w:szCs w:val="22"/>
          <w:lang w:val="en"/>
        </w:rPr>
        <w:t xml:space="preserve">Etapa de constructie a </w:t>
      </w:r>
      <w:r>
        <w:rPr>
          <w:rFonts w:ascii="Arial" w:hAnsi="Arial" w:cs="Arial"/>
          <w:color w:val="auto"/>
          <w:sz w:val="22"/>
          <w:szCs w:val="22"/>
          <w:lang w:val="en"/>
        </w:rPr>
        <w:t>lucrarilor de schimbare a destinatiei cladirii din abator in fabrica de prelucrare a membranelor naturale</w:t>
      </w:r>
      <w:r w:rsidRPr="001E4529">
        <w:rPr>
          <w:rFonts w:ascii="Arial" w:hAnsi="Arial" w:cs="Arial"/>
          <w:color w:val="auto"/>
          <w:sz w:val="22"/>
          <w:szCs w:val="22"/>
          <w:lang w:val="en"/>
        </w:rPr>
        <w:t xml:space="preserve"> si a lucrarilor conexe (</w:t>
      </w:r>
      <w:r>
        <w:rPr>
          <w:rFonts w:ascii="Arial" w:hAnsi="Arial" w:cs="Arial"/>
          <w:color w:val="auto"/>
          <w:sz w:val="22"/>
          <w:szCs w:val="22"/>
          <w:lang w:val="en"/>
        </w:rPr>
        <w:t>compatimentari, finisaje,</w:t>
      </w:r>
      <w:r w:rsidRPr="001E4529">
        <w:rPr>
          <w:rFonts w:ascii="Arial" w:hAnsi="Arial" w:cs="Arial"/>
          <w:color w:val="auto"/>
          <w:sz w:val="22"/>
          <w:szCs w:val="22"/>
          <w:lang w:val="en"/>
        </w:rPr>
        <w:t xml:space="preserve"> utilitati)</w:t>
      </w:r>
      <w:r>
        <w:rPr>
          <w:rFonts w:ascii="Arial" w:hAnsi="Arial" w:cs="Arial"/>
          <w:color w:val="auto"/>
          <w:sz w:val="22"/>
          <w:szCs w:val="22"/>
          <w:lang w:val="en"/>
        </w:rPr>
        <w:t xml:space="preserve"> nu va fi de amploare si nu v</w:t>
      </w:r>
      <w:r w:rsidR="003978C0">
        <w:rPr>
          <w:rFonts w:ascii="Arial" w:hAnsi="Arial" w:cs="Arial"/>
          <w:color w:val="auto"/>
          <w:sz w:val="22"/>
          <w:szCs w:val="22"/>
          <w:lang w:val="en"/>
        </w:rPr>
        <w:t>or</w:t>
      </w:r>
      <w:r>
        <w:rPr>
          <w:rFonts w:ascii="Arial" w:hAnsi="Arial" w:cs="Arial"/>
          <w:color w:val="auto"/>
          <w:sz w:val="22"/>
          <w:szCs w:val="22"/>
          <w:lang w:val="en"/>
        </w:rPr>
        <w:t xml:space="preserve"> necesita </w:t>
      </w:r>
      <w:r w:rsidR="003978C0">
        <w:rPr>
          <w:rFonts w:ascii="Arial" w:hAnsi="Arial" w:cs="Arial"/>
          <w:color w:val="auto"/>
          <w:sz w:val="22"/>
          <w:szCs w:val="22"/>
          <w:lang w:val="en"/>
        </w:rPr>
        <w:t>executarea unor lucrari de constructii-montaj ample.</w:t>
      </w:r>
    </w:p>
    <w:p w14:paraId="36075421" w14:textId="75A9C88D" w:rsidR="00C97C78" w:rsidRDefault="00C97C78" w:rsidP="001E4529">
      <w:pPr>
        <w:pStyle w:val="NormalWeb"/>
        <w:shd w:val="clear" w:color="auto" w:fill="FFFFFF"/>
        <w:spacing w:before="0" w:beforeAutospacing="0" w:after="0" w:afterAutospacing="0"/>
        <w:jc w:val="both"/>
        <w:rPr>
          <w:rFonts w:ascii="Arial" w:hAnsi="Arial" w:cs="Arial"/>
          <w:color w:val="auto"/>
          <w:sz w:val="22"/>
          <w:szCs w:val="22"/>
          <w:lang w:val="en"/>
        </w:rPr>
      </w:pPr>
    </w:p>
    <w:p w14:paraId="76209D3A" w14:textId="77777777" w:rsidR="003978C0" w:rsidRPr="001E4529" w:rsidRDefault="003978C0" w:rsidP="003978C0">
      <w:pPr>
        <w:pStyle w:val="NormalWeb"/>
        <w:shd w:val="clear" w:color="auto" w:fill="FFFFFF"/>
        <w:spacing w:before="0" w:beforeAutospacing="0" w:after="0" w:afterAutospacing="0"/>
        <w:jc w:val="both"/>
        <w:rPr>
          <w:rFonts w:ascii="Arial" w:hAnsi="Arial" w:cs="Arial"/>
          <w:b/>
          <w:color w:val="auto"/>
          <w:sz w:val="22"/>
          <w:szCs w:val="22"/>
          <w:lang w:val="en"/>
        </w:rPr>
      </w:pPr>
      <w:r w:rsidRPr="001E4529">
        <w:rPr>
          <w:rFonts w:ascii="Arial" w:hAnsi="Arial" w:cs="Arial"/>
          <w:b/>
          <w:color w:val="auto"/>
          <w:sz w:val="22"/>
          <w:szCs w:val="22"/>
          <w:lang w:val="en"/>
        </w:rPr>
        <w:t>I.2. Planul de executie</w:t>
      </w:r>
    </w:p>
    <w:p w14:paraId="5C3CB1A8" w14:textId="77777777" w:rsidR="003978C0" w:rsidRPr="001E4529" w:rsidRDefault="003978C0" w:rsidP="003978C0">
      <w:pPr>
        <w:pStyle w:val="NormalWeb"/>
        <w:shd w:val="clear" w:color="auto" w:fill="FFFFFF"/>
        <w:spacing w:before="0" w:beforeAutospacing="0" w:after="0" w:afterAutospacing="0"/>
        <w:jc w:val="both"/>
        <w:rPr>
          <w:rFonts w:ascii="Arial" w:hAnsi="Arial" w:cs="Arial"/>
          <w:color w:val="auto"/>
          <w:sz w:val="22"/>
          <w:szCs w:val="22"/>
          <w:lang w:val="en"/>
        </w:rPr>
      </w:pPr>
    </w:p>
    <w:p w14:paraId="1F784FFA" w14:textId="4C96A3FB" w:rsidR="003978C0" w:rsidRPr="001E4529" w:rsidRDefault="003978C0" w:rsidP="003978C0">
      <w:pPr>
        <w:pStyle w:val="NormalWeb"/>
        <w:shd w:val="clear" w:color="auto" w:fill="FFFFFF"/>
        <w:spacing w:before="0" w:beforeAutospacing="0" w:after="0" w:afterAutospacing="0"/>
        <w:jc w:val="both"/>
        <w:rPr>
          <w:rFonts w:ascii="Arial" w:hAnsi="Arial" w:cs="Arial"/>
          <w:color w:val="auto"/>
          <w:sz w:val="22"/>
          <w:szCs w:val="22"/>
          <w:lang w:val="en"/>
        </w:rPr>
      </w:pPr>
      <w:r w:rsidRPr="001E4529">
        <w:rPr>
          <w:rFonts w:ascii="Arial" w:hAnsi="Arial" w:cs="Arial"/>
          <w:color w:val="auto"/>
          <w:sz w:val="22"/>
          <w:szCs w:val="22"/>
          <w:lang w:val="en"/>
        </w:rPr>
        <w:t xml:space="preserve">Durata de realizare a investitiei este estimata la </w:t>
      </w:r>
      <w:r>
        <w:rPr>
          <w:rFonts w:ascii="Arial" w:hAnsi="Arial" w:cs="Arial"/>
          <w:color w:val="auto"/>
          <w:sz w:val="22"/>
          <w:szCs w:val="22"/>
          <w:lang w:val="en"/>
        </w:rPr>
        <w:t xml:space="preserve">4 </w:t>
      </w:r>
      <w:r w:rsidRPr="001E4529">
        <w:rPr>
          <w:rFonts w:ascii="Arial" w:hAnsi="Arial" w:cs="Arial"/>
          <w:color w:val="auto"/>
          <w:sz w:val="22"/>
          <w:szCs w:val="22"/>
          <w:lang w:val="en"/>
        </w:rPr>
        <w:t xml:space="preserve">luni calendaristice de la data primirii </w:t>
      </w:r>
      <w:r>
        <w:rPr>
          <w:rFonts w:ascii="Arial" w:hAnsi="Arial" w:cs="Arial"/>
          <w:color w:val="auto"/>
          <w:sz w:val="22"/>
          <w:szCs w:val="22"/>
          <w:lang w:val="en"/>
        </w:rPr>
        <w:t>acordului de mediu</w:t>
      </w:r>
      <w:r w:rsidRPr="001E4529">
        <w:rPr>
          <w:rFonts w:ascii="Arial" w:hAnsi="Arial" w:cs="Arial"/>
          <w:color w:val="auto"/>
          <w:sz w:val="22"/>
          <w:szCs w:val="22"/>
          <w:lang w:val="en"/>
        </w:rPr>
        <w:t>.</w:t>
      </w:r>
    </w:p>
    <w:p w14:paraId="0D7FAD1B" w14:textId="77777777" w:rsidR="003978C0" w:rsidRDefault="003978C0" w:rsidP="001E4529">
      <w:pPr>
        <w:pStyle w:val="NormalWeb"/>
        <w:shd w:val="clear" w:color="auto" w:fill="FFFFFF"/>
        <w:spacing w:before="0" w:beforeAutospacing="0" w:after="0" w:afterAutospacing="0"/>
        <w:jc w:val="both"/>
        <w:rPr>
          <w:rFonts w:ascii="Arial" w:hAnsi="Arial" w:cs="Arial"/>
          <w:color w:val="auto"/>
          <w:sz w:val="22"/>
          <w:szCs w:val="22"/>
          <w:lang w:val="en"/>
        </w:rPr>
      </w:pPr>
    </w:p>
    <w:p w14:paraId="688515CF" w14:textId="413710A1" w:rsidR="003978C0" w:rsidRPr="001E4529" w:rsidRDefault="003978C0" w:rsidP="003978C0">
      <w:pPr>
        <w:pStyle w:val="NormalWeb"/>
        <w:shd w:val="clear" w:color="auto" w:fill="FFFFFF"/>
        <w:spacing w:before="0" w:beforeAutospacing="0" w:after="0" w:afterAutospacing="0"/>
        <w:jc w:val="both"/>
        <w:rPr>
          <w:rFonts w:ascii="Arial" w:hAnsi="Arial" w:cs="Arial"/>
          <w:b/>
          <w:color w:val="auto"/>
          <w:sz w:val="22"/>
          <w:szCs w:val="22"/>
          <w:lang w:val="en"/>
        </w:rPr>
      </w:pPr>
      <w:r w:rsidRPr="001E4529">
        <w:rPr>
          <w:rFonts w:ascii="Arial" w:hAnsi="Arial" w:cs="Arial"/>
          <w:b/>
          <w:color w:val="auto"/>
          <w:sz w:val="22"/>
          <w:szCs w:val="22"/>
          <w:lang w:val="en"/>
        </w:rPr>
        <w:t xml:space="preserve">2.1. </w:t>
      </w:r>
      <w:r>
        <w:rPr>
          <w:rFonts w:ascii="Arial" w:hAnsi="Arial" w:cs="Arial"/>
          <w:b/>
          <w:color w:val="auto"/>
          <w:sz w:val="22"/>
          <w:szCs w:val="22"/>
          <w:lang w:val="en"/>
        </w:rPr>
        <w:t>Etape de executie</w:t>
      </w:r>
    </w:p>
    <w:p w14:paraId="35266450" w14:textId="7885D8EF" w:rsidR="00C97C78" w:rsidRPr="00975390" w:rsidRDefault="00C97C78" w:rsidP="001E4529">
      <w:pPr>
        <w:pStyle w:val="NormalWeb"/>
        <w:shd w:val="clear" w:color="auto" w:fill="FFFFFF"/>
        <w:spacing w:before="0" w:beforeAutospacing="0" w:after="0" w:afterAutospacing="0"/>
        <w:jc w:val="both"/>
        <w:rPr>
          <w:rFonts w:ascii="Arial" w:hAnsi="Arial" w:cs="Arial"/>
          <w:color w:val="auto"/>
          <w:sz w:val="22"/>
          <w:szCs w:val="22"/>
          <w:lang w:val="en"/>
        </w:rPr>
      </w:pPr>
    </w:p>
    <w:p w14:paraId="41E050F8" w14:textId="54925DD7" w:rsidR="003978C0" w:rsidRPr="00975390" w:rsidRDefault="003978C0" w:rsidP="002D3E83">
      <w:pPr>
        <w:pStyle w:val="NormalWeb"/>
        <w:numPr>
          <w:ilvl w:val="0"/>
          <w:numId w:val="284"/>
        </w:numPr>
        <w:shd w:val="clear" w:color="auto" w:fill="FFFFFF"/>
        <w:spacing w:before="0" w:beforeAutospacing="0" w:after="0" w:afterAutospacing="0"/>
        <w:jc w:val="both"/>
        <w:rPr>
          <w:rFonts w:ascii="Arial" w:hAnsi="Arial" w:cs="Arial"/>
          <w:color w:val="auto"/>
          <w:sz w:val="22"/>
          <w:szCs w:val="22"/>
          <w:lang w:val="en"/>
        </w:rPr>
      </w:pPr>
      <w:r w:rsidRPr="00975390">
        <w:rPr>
          <w:rFonts w:ascii="Arial" w:hAnsi="Arial" w:cs="Arial"/>
          <w:color w:val="auto"/>
          <w:sz w:val="22"/>
          <w:szCs w:val="22"/>
        </w:rPr>
        <w:t>Realizarea unor inchiderile exterioare, ce vor fi in totalitate din panouri sandwich</w:t>
      </w:r>
      <w:r w:rsidR="00837AE0" w:rsidRPr="00975390">
        <w:rPr>
          <w:rFonts w:ascii="Arial" w:hAnsi="Arial" w:cs="Arial"/>
          <w:color w:val="auto"/>
          <w:sz w:val="22"/>
          <w:szCs w:val="22"/>
        </w:rPr>
        <w:t>.</w:t>
      </w:r>
    </w:p>
    <w:p w14:paraId="0808B704" w14:textId="7512C8F7" w:rsidR="003978C0" w:rsidRPr="00975390" w:rsidRDefault="003978C0" w:rsidP="002D3E83">
      <w:pPr>
        <w:pStyle w:val="NormalWeb"/>
        <w:numPr>
          <w:ilvl w:val="0"/>
          <w:numId w:val="284"/>
        </w:numPr>
        <w:shd w:val="clear" w:color="auto" w:fill="FFFFFF"/>
        <w:spacing w:before="0" w:beforeAutospacing="0" w:after="0" w:afterAutospacing="0"/>
        <w:jc w:val="both"/>
        <w:rPr>
          <w:rFonts w:ascii="Arial" w:hAnsi="Arial" w:cs="Arial"/>
          <w:color w:val="auto"/>
          <w:sz w:val="22"/>
          <w:szCs w:val="22"/>
          <w:lang w:val="en"/>
        </w:rPr>
      </w:pPr>
      <w:r w:rsidRPr="00975390">
        <w:rPr>
          <w:rFonts w:ascii="Arial" w:hAnsi="Arial" w:cs="Arial"/>
          <w:color w:val="auto"/>
          <w:sz w:val="22"/>
          <w:szCs w:val="22"/>
        </w:rPr>
        <w:t>Realizarea compartimentarile sunt in totalitate din panouri sandwich in zona de productie si partial din rigips la etaj (birouri). Panourile sandwich sunt alcatuite din doua fete de metal vopsite in camp electrostatic injectate in interior cu spuma de poliuretan de inalta densitate. Aceste panouri sandwich pe langa rolul de suprafete izolante sunt si suprafete lavabile si imputrescibil</w:t>
      </w:r>
      <w:r w:rsidR="00975390" w:rsidRPr="00975390">
        <w:rPr>
          <w:rFonts w:ascii="Arial" w:hAnsi="Arial" w:cs="Arial"/>
          <w:color w:val="auto"/>
          <w:sz w:val="22"/>
          <w:szCs w:val="22"/>
        </w:rPr>
        <w:t>.</w:t>
      </w:r>
    </w:p>
    <w:p w14:paraId="6CB4B107" w14:textId="5DF0809F" w:rsidR="00975390" w:rsidRPr="00975390" w:rsidRDefault="00975390" w:rsidP="002D3E83">
      <w:pPr>
        <w:pStyle w:val="NormalWeb"/>
        <w:numPr>
          <w:ilvl w:val="0"/>
          <w:numId w:val="284"/>
        </w:numPr>
        <w:shd w:val="clear" w:color="auto" w:fill="FFFFFF"/>
        <w:spacing w:before="0" w:beforeAutospacing="0" w:after="0" w:afterAutospacing="0"/>
        <w:jc w:val="both"/>
        <w:rPr>
          <w:rFonts w:ascii="Arial" w:hAnsi="Arial" w:cs="Arial"/>
          <w:color w:val="auto"/>
          <w:sz w:val="22"/>
          <w:szCs w:val="22"/>
          <w:lang w:val="en"/>
        </w:rPr>
      </w:pPr>
      <w:r w:rsidRPr="00975390">
        <w:rPr>
          <w:rFonts w:ascii="Arial" w:hAnsi="Arial" w:cs="Arial"/>
          <w:color w:val="auto"/>
          <w:sz w:val="22"/>
          <w:szCs w:val="22"/>
        </w:rPr>
        <w:t>Realizare instalatii sanitare si electrice</w:t>
      </w:r>
      <w:r>
        <w:rPr>
          <w:rFonts w:ascii="Arial" w:hAnsi="Arial" w:cs="Arial"/>
          <w:color w:val="auto"/>
          <w:sz w:val="22"/>
          <w:szCs w:val="22"/>
        </w:rPr>
        <w:t>.</w:t>
      </w:r>
    </w:p>
    <w:p w14:paraId="68A7D544" w14:textId="4646FE4B" w:rsidR="00975390" w:rsidRPr="00975390" w:rsidRDefault="00975390" w:rsidP="002D3E83">
      <w:pPr>
        <w:pStyle w:val="NormalWeb"/>
        <w:numPr>
          <w:ilvl w:val="0"/>
          <w:numId w:val="284"/>
        </w:numPr>
        <w:shd w:val="clear" w:color="auto" w:fill="FFFFFF"/>
        <w:spacing w:before="0" w:beforeAutospacing="0" w:after="0" w:afterAutospacing="0"/>
        <w:jc w:val="both"/>
        <w:rPr>
          <w:rFonts w:ascii="Arial" w:hAnsi="Arial" w:cs="Arial"/>
          <w:color w:val="auto"/>
          <w:sz w:val="22"/>
          <w:szCs w:val="22"/>
          <w:lang w:val="en"/>
        </w:rPr>
      </w:pPr>
      <w:r w:rsidRPr="00975390">
        <w:rPr>
          <w:rFonts w:ascii="Arial" w:hAnsi="Arial" w:cs="Arial"/>
          <w:color w:val="auto"/>
          <w:sz w:val="22"/>
          <w:szCs w:val="22"/>
        </w:rPr>
        <w:t>Montaj echipamente si utilaje.</w:t>
      </w:r>
    </w:p>
    <w:p w14:paraId="4F2C4A45" w14:textId="77777777" w:rsidR="00837AE0" w:rsidRPr="003978C0" w:rsidRDefault="00837AE0" w:rsidP="001E4529">
      <w:pPr>
        <w:pStyle w:val="NormalWeb"/>
        <w:shd w:val="clear" w:color="auto" w:fill="FFFFFF"/>
        <w:spacing w:before="0" w:beforeAutospacing="0" w:after="0" w:afterAutospacing="0"/>
        <w:jc w:val="both"/>
        <w:rPr>
          <w:rFonts w:ascii="Arial" w:hAnsi="Arial" w:cs="Arial"/>
          <w:color w:val="auto"/>
          <w:sz w:val="22"/>
          <w:szCs w:val="22"/>
          <w:lang w:val="en"/>
        </w:rPr>
      </w:pPr>
    </w:p>
    <w:p w14:paraId="7DE0547D" w14:textId="794BDB9C" w:rsidR="001E4529" w:rsidRPr="001E4529" w:rsidRDefault="001E4529" w:rsidP="001E4529">
      <w:pPr>
        <w:pStyle w:val="NormalWeb"/>
        <w:shd w:val="clear" w:color="auto" w:fill="FFFFFF"/>
        <w:spacing w:before="0" w:beforeAutospacing="0" w:after="0" w:afterAutospacing="0"/>
        <w:jc w:val="both"/>
        <w:rPr>
          <w:rFonts w:ascii="Arial" w:hAnsi="Arial" w:cs="Arial"/>
          <w:b/>
          <w:color w:val="auto"/>
          <w:sz w:val="22"/>
          <w:szCs w:val="22"/>
          <w:lang w:val="en"/>
        </w:rPr>
      </w:pPr>
      <w:r w:rsidRPr="001E4529">
        <w:rPr>
          <w:rFonts w:ascii="Arial" w:hAnsi="Arial" w:cs="Arial"/>
          <w:b/>
          <w:color w:val="auto"/>
          <w:sz w:val="22"/>
          <w:szCs w:val="22"/>
          <w:lang w:val="en"/>
        </w:rPr>
        <w:t>2.</w:t>
      </w:r>
      <w:r w:rsidR="00837AE0">
        <w:rPr>
          <w:rFonts w:ascii="Arial" w:hAnsi="Arial" w:cs="Arial"/>
          <w:b/>
          <w:color w:val="auto"/>
          <w:sz w:val="22"/>
          <w:szCs w:val="22"/>
          <w:lang w:val="en"/>
        </w:rPr>
        <w:t>2</w:t>
      </w:r>
      <w:r w:rsidRPr="001E4529">
        <w:rPr>
          <w:rFonts w:ascii="Arial" w:hAnsi="Arial" w:cs="Arial"/>
          <w:b/>
          <w:color w:val="auto"/>
          <w:sz w:val="22"/>
          <w:szCs w:val="22"/>
          <w:lang w:val="en"/>
        </w:rPr>
        <w:t>. Etapa de amenajare a Organizarilor de santier</w:t>
      </w:r>
    </w:p>
    <w:p w14:paraId="22164B14" w14:textId="77777777" w:rsidR="001E4529" w:rsidRPr="001E4529" w:rsidRDefault="001E4529" w:rsidP="001E4529">
      <w:pPr>
        <w:pStyle w:val="NormalWeb"/>
        <w:shd w:val="clear" w:color="auto" w:fill="FFFFFF"/>
        <w:spacing w:before="0" w:beforeAutospacing="0" w:after="0" w:afterAutospacing="0"/>
        <w:jc w:val="both"/>
        <w:rPr>
          <w:rFonts w:ascii="Arial" w:hAnsi="Arial" w:cs="Arial"/>
          <w:color w:val="auto"/>
          <w:sz w:val="22"/>
          <w:szCs w:val="22"/>
          <w:lang w:val="en"/>
        </w:rPr>
      </w:pPr>
    </w:p>
    <w:p w14:paraId="4C4B07EB" w14:textId="1D7F2D5D" w:rsidR="001E4529" w:rsidRDefault="001E4529" w:rsidP="004A4D6D">
      <w:pPr>
        <w:pStyle w:val="NormalWeb"/>
        <w:shd w:val="clear" w:color="auto" w:fill="FFFFFF"/>
        <w:spacing w:before="0" w:beforeAutospacing="0" w:after="0" w:afterAutospacing="0"/>
        <w:jc w:val="both"/>
        <w:rPr>
          <w:rFonts w:ascii="Arial" w:hAnsi="Arial" w:cs="Arial"/>
          <w:color w:val="auto"/>
          <w:sz w:val="22"/>
          <w:szCs w:val="22"/>
          <w:lang w:val="en"/>
        </w:rPr>
      </w:pPr>
      <w:r w:rsidRPr="001E4529">
        <w:rPr>
          <w:rFonts w:ascii="Arial" w:hAnsi="Arial" w:cs="Arial"/>
          <w:color w:val="auto"/>
          <w:sz w:val="22"/>
          <w:szCs w:val="22"/>
          <w:lang w:val="en"/>
        </w:rPr>
        <w:t xml:space="preserve">Pentru amenajarea organizarilor de santier </w:t>
      </w:r>
      <w:r w:rsidR="00A86686">
        <w:rPr>
          <w:rFonts w:ascii="Arial" w:hAnsi="Arial" w:cs="Arial"/>
          <w:color w:val="auto"/>
          <w:sz w:val="22"/>
          <w:szCs w:val="22"/>
          <w:lang w:val="en"/>
        </w:rPr>
        <w:t xml:space="preserve">ce se va amplasa in interiorul amplasamentului </w:t>
      </w:r>
      <w:r w:rsidRPr="001E4529">
        <w:rPr>
          <w:rFonts w:ascii="Arial" w:hAnsi="Arial" w:cs="Arial"/>
          <w:color w:val="auto"/>
          <w:sz w:val="22"/>
          <w:szCs w:val="22"/>
          <w:lang w:val="en"/>
        </w:rPr>
        <w:t>sunt necesare urmatoarele lucrari:</w:t>
      </w:r>
    </w:p>
    <w:p w14:paraId="757BB169" w14:textId="1E59C8BE" w:rsidR="001E4529" w:rsidRDefault="001E4529" w:rsidP="00E702C4">
      <w:pPr>
        <w:pStyle w:val="NormalWeb"/>
        <w:numPr>
          <w:ilvl w:val="0"/>
          <w:numId w:val="136"/>
        </w:numPr>
        <w:shd w:val="clear" w:color="auto" w:fill="FFFFFF"/>
        <w:spacing w:before="0" w:beforeAutospacing="0" w:after="0" w:afterAutospacing="0"/>
        <w:ind w:left="360"/>
        <w:jc w:val="both"/>
        <w:rPr>
          <w:rFonts w:ascii="Arial" w:hAnsi="Arial" w:cs="Arial"/>
          <w:color w:val="auto"/>
          <w:sz w:val="22"/>
          <w:szCs w:val="22"/>
          <w:lang w:val="en"/>
        </w:rPr>
      </w:pPr>
      <w:r w:rsidRPr="004A4D6D">
        <w:rPr>
          <w:rFonts w:ascii="Arial" w:hAnsi="Arial" w:cs="Arial"/>
          <w:color w:val="auto"/>
          <w:sz w:val="22"/>
          <w:szCs w:val="22"/>
          <w:lang w:val="en"/>
        </w:rPr>
        <w:t>delimitarea incintei;</w:t>
      </w:r>
    </w:p>
    <w:p w14:paraId="255210B1" w14:textId="149E9982" w:rsidR="001E4529" w:rsidRPr="004A4D6D" w:rsidRDefault="004A4D6D" w:rsidP="00E702C4">
      <w:pPr>
        <w:pStyle w:val="NormalWeb"/>
        <w:numPr>
          <w:ilvl w:val="0"/>
          <w:numId w:val="136"/>
        </w:numPr>
        <w:shd w:val="clear" w:color="auto" w:fill="FFFFFF"/>
        <w:spacing w:before="0" w:beforeAutospacing="0" w:after="0" w:afterAutospacing="0"/>
        <w:ind w:left="360"/>
        <w:jc w:val="both"/>
        <w:rPr>
          <w:rFonts w:ascii="Arial" w:hAnsi="Arial" w:cs="Arial"/>
          <w:color w:val="auto"/>
          <w:sz w:val="22"/>
          <w:szCs w:val="22"/>
          <w:lang w:val="en"/>
        </w:rPr>
      </w:pPr>
      <w:r w:rsidRPr="004A4D6D">
        <w:rPr>
          <w:rFonts w:ascii="Arial" w:hAnsi="Arial" w:cs="Arial"/>
          <w:color w:val="auto"/>
          <w:sz w:val="22"/>
          <w:szCs w:val="22"/>
        </w:rPr>
        <w:t>amenajari si constructii provizorii</w:t>
      </w:r>
      <w:r w:rsidR="001E4529" w:rsidRPr="004A4D6D">
        <w:rPr>
          <w:rFonts w:ascii="Arial" w:hAnsi="Arial" w:cs="Arial"/>
          <w:color w:val="auto"/>
          <w:sz w:val="22"/>
          <w:szCs w:val="22"/>
          <w:lang w:val="en"/>
        </w:rPr>
        <w:t>;</w:t>
      </w:r>
    </w:p>
    <w:p w14:paraId="58572067" w14:textId="5F3C5079" w:rsidR="001E4529" w:rsidRPr="004A4D6D" w:rsidRDefault="004A4D6D" w:rsidP="00E702C4">
      <w:pPr>
        <w:pStyle w:val="NormalWeb"/>
        <w:numPr>
          <w:ilvl w:val="0"/>
          <w:numId w:val="136"/>
        </w:numPr>
        <w:shd w:val="clear" w:color="auto" w:fill="FFFFFF"/>
        <w:spacing w:before="0" w:beforeAutospacing="0" w:after="0" w:afterAutospacing="0"/>
        <w:ind w:left="360"/>
        <w:jc w:val="both"/>
        <w:rPr>
          <w:rFonts w:ascii="Arial" w:hAnsi="Arial" w:cs="Arial"/>
          <w:color w:val="auto"/>
          <w:sz w:val="22"/>
          <w:szCs w:val="22"/>
          <w:lang w:val="en"/>
        </w:rPr>
      </w:pPr>
      <w:r w:rsidRPr="004A4D6D">
        <w:rPr>
          <w:rFonts w:ascii="Arial" w:hAnsi="Arial" w:cs="Arial"/>
          <w:color w:val="auto"/>
          <w:sz w:val="22"/>
          <w:szCs w:val="22"/>
        </w:rPr>
        <w:t>organizarea incintei</w:t>
      </w:r>
      <w:r w:rsidR="001E4529" w:rsidRPr="004A4D6D">
        <w:rPr>
          <w:rFonts w:ascii="Arial" w:hAnsi="Arial" w:cs="Arial"/>
          <w:color w:val="auto"/>
          <w:sz w:val="22"/>
          <w:szCs w:val="22"/>
          <w:lang w:val="en"/>
        </w:rPr>
        <w:t>;</w:t>
      </w:r>
    </w:p>
    <w:p w14:paraId="64B0AD76" w14:textId="037CF151" w:rsidR="004A4D6D" w:rsidRPr="004A4D6D" w:rsidRDefault="004A4D6D" w:rsidP="00E702C4">
      <w:pPr>
        <w:pStyle w:val="NormalWeb"/>
        <w:numPr>
          <w:ilvl w:val="0"/>
          <w:numId w:val="135"/>
        </w:numPr>
        <w:shd w:val="clear" w:color="auto" w:fill="FFFFFF"/>
        <w:spacing w:before="0" w:beforeAutospacing="0" w:after="0" w:afterAutospacing="0"/>
        <w:jc w:val="both"/>
        <w:rPr>
          <w:rFonts w:ascii="Arial" w:hAnsi="Arial" w:cs="Arial"/>
          <w:color w:val="auto"/>
          <w:sz w:val="22"/>
          <w:szCs w:val="22"/>
          <w:lang w:val="en"/>
        </w:rPr>
      </w:pPr>
      <w:r w:rsidRPr="004A4D6D">
        <w:rPr>
          <w:rFonts w:ascii="Arial" w:hAnsi="Arial" w:cs="Arial"/>
          <w:color w:val="auto"/>
          <w:sz w:val="22"/>
          <w:szCs w:val="22"/>
        </w:rPr>
        <w:t>amenajarea depozitelor de materiale;</w:t>
      </w:r>
    </w:p>
    <w:p w14:paraId="218301E9" w14:textId="2E8376B6" w:rsidR="001E4529" w:rsidRDefault="004A4D6D" w:rsidP="00E702C4">
      <w:pPr>
        <w:pStyle w:val="NormalWeb"/>
        <w:numPr>
          <w:ilvl w:val="0"/>
          <w:numId w:val="135"/>
        </w:numPr>
        <w:shd w:val="clear" w:color="auto" w:fill="FFFFFF"/>
        <w:spacing w:before="0" w:beforeAutospacing="0" w:after="0" w:afterAutospacing="0"/>
        <w:jc w:val="both"/>
        <w:rPr>
          <w:rFonts w:ascii="Arial" w:hAnsi="Arial" w:cs="Arial"/>
          <w:color w:val="auto"/>
          <w:sz w:val="22"/>
          <w:szCs w:val="22"/>
          <w:lang w:val="en"/>
        </w:rPr>
      </w:pPr>
      <w:r w:rsidRPr="004A4D6D">
        <w:rPr>
          <w:rFonts w:ascii="Arial" w:hAnsi="Arial" w:cs="Arial"/>
          <w:color w:val="auto"/>
          <w:sz w:val="22"/>
          <w:szCs w:val="22"/>
        </w:rPr>
        <w:t>racorduri la reteaua de utilitati din incinta</w:t>
      </w:r>
      <w:r w:rsidR="005C5B9F">
        <w:rPr>
          <w:rFonts w:ascii="Arial" w:hAnsi="Arial" w:cs="Arial"/>
          <w:color w:val="auto"/>
          <w:sz w:val="22"/>
          <w:szCs w:val="22"/>
          <w:lang w:val="en-US"/>
        </w:rPr>
        <w:t>;</w:t>
      </w:r>
    </w:p>
    <w:p w14:paraId="50D6DB78" w14:textId="77777777" w:rsidR="005C5B9F" w:rsidRPr="004A4D6D" w:rsidRDefault="005C5B9F" w:rsidP="005C5B9F">
      <w:pPr>
        <w:pStyle w:val="NormalWeb"/>
        <w:shd w:val="clear" w:color="auto" w:fill="FFFFFF"/>
        <w:spacing w:before="0" w:beforeAutospacing="0" w:after="0" w:afterAutospacing="0"/>
        <w:jc w:val="both"/>
        <w:rPr>
          <w:rFonts w:ascii="Arial" w:hAnsi="Arial" w:cs="Arial"/>
          <w:color w:val="auto"/>
          <w:sz w:val="22"/>
          <w:szCs w:val="22"/>
          <w:lang w:val="en"/>
        </w:rPr>
      </w:pPr>
    </w:p>
    <w:p w14:paraId="39ED101A" w14:textId="2698E59E" w:rsidR="001E4529" w:rsidRPr="004A4D6D" w:rsidRDefault="004A4D6D" w:rsidP="00E702C4">
      <w:pPr>
        <w:pStyle w:val="NormalWeb"/>
        <w:numPr>
          <w:ilvl w:val="0"/>
          <w:numId w:val="135"/>
        </w:numPr>
        <w:shd w:val="clear" w:color="auto" w:fill="FFFFFF"/>
        <w:spacing w:before="0" w:beforeAutospacing="0" w:after="0" w:afterAutospacing="0"/>
        <w:jc w:val="both"/>
        <w:rPr>
          <w:rFonts w:ascii="Arial" w:hAnsi="Arial" w:cs="Arial"/>
          <w:color w:val="auto"/>
          <w:sz w:val="22"/>
          <w:szCs w:val="22"/>
          <w:lang w:val="en"/>
        </w:rPr>
      </w:pPr>
      <w:r w:rsidRPr="004A4D6D">
        <w:rPr>
          <w:rFonts w:ascii="Arial" w:hAnsi="Arial" w:cs="Arial"/>
          <w:color w:val="auto"/>
          <w:sz w:val="22"/>
          <w:szCs w:val="22"/>
        </w:rPr>
        <w:t>organizarea pazei si sigurantei incintei</w:t>
      </w:r>
      <w:r w:rsidRPr="004A4D6D">
        <w:rPr>
          <w:rFonts w:ascii="Arial" w:hAnsi="Arial" w:cs="Arial"/>
          <w:color w:val="auto"/>
          <w:sz w:val="22"/>
          <w:szCs w:val="22"/>
          <w:lang w:val="en"/>
        </w:rPr>
        <w:t>.</w:t>
      </w:r>
    </w:p>
    <w:p w14:paraId="5F225B53" w14:textId="77777777" w:rsidR="001E4529" w:rsidRPr="001E4529" w:rsidRDefault="001E4529" w:rsidP="001E4529">
      <w:pPr>
        <w:pStyle w:val="NormalWeb"/>
        <w:shd w:val="clear" w:color="auto" w:fill="FFFFFF"/>
        <w:spacing w:before="0" w:beforeAutospacing="0" w:after="0" w:afterAutospacing="0"/>
        <w:jc w:val="both"/>
        <w:rPr>
          <w:rFonts w:ascii="Arial" w:hAnsi="Arial" w:cs="Arial"/>
          <w:color w:val="auto"/>
          <w:sz w:val="22"/>
          <w:szCs w:val="22"/>
          <w:lang w:val="en"/>
        </w:rPr>
      </w:pPr>
    </w:p>
    <w:p w14:paraId="1CF73837" w14:textId="77777777" w:rsidR="001E4529" w:rsidRPr="001E4529" w:rsidRDefault="001E4529" w:rsidP="00092D24">
      <w:pPr>
        <w:pStyle w:val="NormalWeb"/>
        <w:shd w:val="clear" w:color="auto" w:fill="FFFFFF"/>
        <w:spacing w:before="0" w:beforeAutospacing="0" w:after="0" w:afterAutospacing="0"/>
        <w:jc w:val="both"/>
        <w:rPr>
          <w:rFonts w:ascii="Arial" w:hAnsi="Arial" w:cs="Arial"/>
          <w:color w:val="auto"/>
          <w:sz w:val="22"/>
          <w:szCs w:val="22"/>
          <w:lang w:val="en"/>
        </w:rPr>
      </w:pPr>
      <w:r w:rsidRPr="001E4529">
        <w:rPr>
          <w:rFonts w:ascii="Arial" w:hAnsi="Arial" w:cs="Arial"/>
          <w:color w:val="auto"/>
          <w:sz w:val="22"/>
          <w:szCs w:val="22"/>
          <w:lang w:val="en"/>
        </w:rPr>
        <w:t>Din punct de vedere al protectiei mediului este deosebit de important sa se ia unele masuri cu caracter organizatoric si anume:</w:t>
      </w:r>
    </w:p>
    <w:p w14:paraId="499D983E" w14:textId="79B8D858" w:rsidR="005A6E5B" w:rsidRDefault="005A6E5B" w:rsidP="00E702C4">
      <w:pPr>
        <w:pStyle w:val="NormalWeb"/>
        <w:numPr>
          <w:ilvl w:val="0"/>
          <w:numId w:val="145"/>
        </w:numPr>
        <w:shd w:val="clear" w:color="auto" w:fill="FFFFFF"/>
        <w:spacing w:before="0" w:beforeAutospacing="0" w:after="0" w:afterAutospacing="0"/>
        <w:ind w:left="360"/>
        <w:jc w:val="both"/>
        <w:rPr>
          <w:rFonts w:ascii="Arial" w:hAnsi="Arial" w:cs="Arial"/>
          <w:color w:val="auto"/>
          <w:sz w:val="22"/>
          <w:szCs w:val="22"/>
          <w:lang w:val="en"/>
        </w:rPr>
      </w:pPr>
      <w:r w:rsidRPr="005A6E5B">
        <w:rPr>
          <w:rFonts w:ascii="Arial" w:hAnsi="Arial" w:cs="Arial"/>
          <w:color w:val="auto"/>
          <w:sz w:val="22"/>
          <w:szCs w:val="22"/>
          <w:lang w:val="en"/>
        </w:rPr>
        <w:t>Tehnologia de executie precum natura si calitatea materialelor folosite  la acest obiectiv vor fi in conformitate cu prevederile si standardele normelor tehnice acceptate in Romania si Uniunea Europeana</w:t>
      </w:r>
      <w:r>
        <w:rPr>
          <w:rFonts w:ascii="Arial" w:hAnsi="Arial" w:cs="Arial"/>
          <w:color w:val="auto"/>
          <w:sz w:val="22"/>
          <w:szCs w:val="22"/>
          <w:lang w:val="en"/>
        </w:rPr>
        <w:t>.</w:t>
      </w:r>
    </w:p>
    <w:p w14:paraId="53344F4D" w14:textId="1ABC6C90" w:rsidR="001E4529" w:rsidRPr="001E4529" w:rsidRDefault="00036176" w:rsidP="00E702C4">
      <w:pPr>
        <w:pStyle w:val="NormalWeb"/>
        <w:numPr>
          <w:ilvl w:val="0"/>
          <w:numId w:val="145"/>
        </w:numPr>
        <w:shd w:val="clear" w:color="auto" w:fill="FFFFFF"/>
        <w:spacing w:before="0" w:beforeAutospacing="0" w:after="0" w:afterAutospacing="0"/>
        <w:ind w:left="360"/>
        <w:jc w:val="both"/>
        <w:rPr>
          <w:rFonts w:ascii="Arial" w:hAnsi="Arial" w:cs="Arial"/>
          <w:color w:val="auto"/>
          <w:sz w:val="22"/>
          <w:szCs w:val="22"/>
          <w:lang w:val="en"/>
        </w:rPr>
      </w:pPr>
      <w:r>
        <w:rPr>
          <w:rFonts w:ascii="Arial" w:hAnsi="Arial" w:cs="Arial"/>
          <w:color w:val="auto"/>
          <w:sz w:val="22"/>
          <w:szCs w:val="22"/>
          <w:lang w:val="en"/>
        </w:rPr>
        <w:t>C</w:t>
      </w:r>
      <w:r w:rsidR="00092D24">
        <w:rPr>
          <w:rFonts w:ascii="Arial" w:hAnsi="Arial" w:cs="Arial"/>
          <w:color w:val="auto"/>
          <w:sz w:val="22"/>
          <w:szCs w:val="22"/>
          <w:lang w:val="en"/>
        </w:rPr>
        <w:t>onstructiile provizorii</w:t>
      </w:r>
      <w:r w:rsidR="001E4529" w:rsidRPr="001E4529">
        <w:rPr>
          <w:rFonts w:ascii="Arial" w:hAnsi="Arial" w:cs="Arial"/>
          <w:color w:val="auto"/>
          <w:sz w:val="22"/>
          <w:szCs w:val="22"/>
          <w:lang w:val="en"/>
        </w:rPr>
        <w:t xml:space="preserve"> poate fi realizata din baraci monobloc si trebuie sa asigure spatii pentru birouri, vestiare. </w:t>
      </w:r>
      <w:r w:rsidR="00092D24">
        <w:rPr>
          <w:rFonts w:ascii="Arial" w:hAnsi="Arial" w:cs="Arial"/>
          <w:color w:val="auto"/>
          <w:sz w:val="22"/>
          <w:szCs w:val="22"/>
          <w:lang w:val="en"/>
        </w:rPr>
        <w:t>C</w:t>
      </w:r>
      <w:r w:rsidR="001E4529" w:rsidRPr="001E4529">
        <w:rPr>
          <w:rFonts w:ascii="Arial" w:hAnsi="Arial" w:cs="Arial"/>
          <w:color w:val="auto"/>
          <w:sz w:val="22"/>
          <w:szCs w:val="22"/>
          <w:lang w:val="en"/>
        </w:rPr>
        <w:t>ladirea poate fi bransata la sistemul centralizat de alimentare cu apa si de canalizare</w:t>
      </w:r>
      <w:r>
        <w:rPr>
          <w:rFonts w:ascii="Arial" w:hAnsi="Arial" w:cs="Arial"/>
          <w:color w:val="auto"/>
          <w:sz w:val="22"/>
          <w:szCs w:val="22"/>
          <w:lang w:val="en"/>
        </w:rPr>
        <w:t>, se va realiza bransarea la reteaua electrica existante in amplasament.</w:t>
      </w:r>
    </w:p>
    <w:p w14:paraId="74DCDE35" w14:textId="21497A16" w:rsidR="001E4529" w:rsidRDefault="00092D24" w:rsidP="00E702C4">
      <w:pPr>
        <w:pStyle w:val="NormalWeb"/>
        <w:numPr>
          <w:ilvl w:val="0"/>
          <w:numId w:val="145"/>
        </w:numPr>
        <w:shd w:val="clear" w:color="auto" w:fill="FFFFFF"/>
        <w:spacing w:before="0" w:beforeAutospacing="0" w:after="0" w:afterAutospacing="0"/>
        <w:ind w:left="360"/>
        <w:jc w:val="both"/>
        <w:rPr>
          <w:rFonts w:ascii="Arial" w:hAnsi="Arial" w:cs="Arial"/>
          <w:color w:val="auto"/>
          <w:sz w:val="22"/>
          <w:szCs w:val="22"/>
          <w:lang w:val="en"/>
        </w:rPr>
      </w:pPr>
      <w:r>
        <w:rPr>
          <w:rFonts w:ascii="Arial" w:hAnsi="Arial" w:cs="Arial"/>
          <w:color w:val="auto"/>
          <w:sz w:val="22"/>
          <w:szCs w:val="22"/>
          <w:lang w:val="en"/>
        </w:rPr>
        <w:t>Depozitarea</w:t>
      </w:r>
      <w:r w:rsidR="001E4529" w:rsidRPr="001E4529">
        <w:rPr>
          <w:rFonts w:ascii="Arial" w:hAnsi="Arial" w:cs="Arial"/>
          <w:color w:val="auto"/>
          <w:sz w:val="22"/>
          <w:szCs w:val="22"/>
          <w:lang w:val="en"/>
        </w:rPr>
        <w:t xml:space="preserve"> de materi</w:t>
      </w:r>
      <w:r>
        <w:rPr>
          <w:rFonts w:ascii="Arial" w:hAnsi="Arial" w:cs="Arial"/>
          <w:color w:val="auto"/>
          <w:sz w:val="22"/>
          <w:szCs w:val="22"/>
          <w:lang w:val="en"/>
        </w:rPr>
        <w:t>ale</w:t>
      </w:r>
      <w:r w:rsidR="001E4529" w:rsidRPr="001E4529">
        <w:rPr>
          <w:rFonts w:ascii="Arial" w:hAnsi="Arial" w:cs="Arial"/>
          <w:color w:val="auto"/>
          <w:sz w:val="22"/>
          <w:szCs w:val="22"/>
          <w:lang w:val="en"/>
        </w:rPr>
        <w:t xml:space="preserve"> </w:t>
      </w:r>
      <w:r>
        <w:rPr>
          <w:rFonts w:ascii="Arial" w:hAnsi="Arial" w:cs="Arial"/>
          <w:color w:val="auto"/>
          <w:sz w:val="22"/>
          <w:szCs w:val="22"/>
          <w:lang w:val="en"/>
        </w:rPr>
        <w:t>se va realiza in spatii inchise, tip magazii</w:t>
      </w:r>
      <w:r w:rsidR="00036176">
        <w:rPr>
          <w:rFonts w:ascii="Arial" w:hAnsi="Arial" w:cs="Arial"/>
          <w:color w:val="auto"/>
          <w:sz w:val="22"/>
          <w:szCs w:val="22"/>
          <w:lang w:val="en"/>
        </w:rPr>
        <w:t>.</w:t>
      </w:r>
    </w:p>
    <w:p w14:paraId="1ADD6600" w14:textId="78C47949" w:rsidR="00036176" w:rsidRDefault="00036176" w:rsidP="00E702C4">
      <w:pPr>
        <w:pStyle w:val="NormalWeb"/>
        <w:numPr>
          <w:ilvl w:val="0"/>
          <w:numId w:val="145"/>
        </w:numPr>
        <w:shd w:val="clear" w:color="auto" w:fill="FFFFFF"/>
        <w:spacing w:before="0" w:beforeAutospacing="0" w:after="0" w:afterAutospacing="0"/>
        <w:ind w:left="360"/>
        <w:jc w:val="both"/>
        <w:rPr>
          <w:rFonts w:ascii="Arial" w:hAnsi="Arial" w:cs="Arial"/>
          <w:color w:val="auto"/>
          <w:sz w:val="22"/>
          <w:szCs w:val="22"/>
          <w:lang w:val="en"/>
        </w:rPr>
      </w:pPr>
      <w:r>
        <w:rPr>
          <w:rFonts w:ascii="Arial" w:hAnsi="Arial" w:cs="Arial"/>
          <w:color w:val="auto"/>
          <w:sz w:val="22"/>
          <w:szCs w:val="22"/>
          <w:lang w:val="en"/>
        </w:rPr>
        <w:t>In timpul lucrarilor se va asigura imprejmuirea si curatenia in santier.</w:t>
      </w:r>
    </w:p>
    <w:p w14:paraId="246DE161" w14:textId="6C7AE3B4" w:rsidR="00036176" w:rsidRDefault="00036176" w:rsidP="00E702C4">
      <w:pPr>
        <w:pStyle w:val="NormalWeb"/>
        <w:numPr>
          <w:ilvl w:val="0"/>
          <w:numId w:val="145"/>
        </w:numPr>
        <w:shd w:val="clear" w:color="auto" w:fill="FFFFFF"/>
        <w:spacing w:before="0" w:beforeAutospacing="0" w:after="0" w:afterAutospacing="0"/>
        <w:ind w:left="360"/>
        <w:jc w:val="both"/>
        <w:rPr>
          <w:rFonts w:ascii="Arial" w:hAnsi="Arial" w:cs="Arial"/>
          <w:color w:val="auto"/>
          <w:sz w:val="22"/>
          <w:szCs w:val="22"/>
          <w:lang w:val="en"/>
        </w:rPr>
      </w:pPr>
      <w:r>
        <w:rPr>
          <w:rFonts w:ascii="Arial" w:hAnsi="Arial" w:cs="Arial"/>
          <w:color w:val="auto"/>
          <w:sz w:val="22"/>
          <w:szCs w:val="22"/>
          <w:lang w:val="en"/>
        </w:rPr>
        <w:t xml:space="preserve">Intrarea masinilor cu materiale si iesirea cu deseuri rezultate din activitatea santierului se va face in conditii de curatenie a acestora pentru a nu afecta zona de lucru, cat si curatenia drumurilor din imediata apriere. </w:t>
      </w:r>
    </w:p>
    <w:p w14:paraId="6E15037D" w14:textId="11258AF9" w:rsidR="00036176" w:rsidRDefault="00036176" w:rsidP="00E702C4">
      <w:pPr>
        <w:pStyle w:val="NormalWeb"/>
        <w:numPr>
          <w:ilvl w:val="0"/>
          <w:numId w:val="145"/>
        </w:numPr>
        <w:shd w:val="clear" w:color="auto" w:fill="FFFFFF"/>
        <w:spacing w:before="0" w:beforeAutospacing="0" w:after="0" w:afterAutospacing="0"/>
        <w:ind w:left="360"/>
        <w:jc w:val="both"/>
        <w:rPr>
          <w:rFonts w:ascii="Arial" w:hAnsi="Arial" w:cs="Arial"/>
          <w:color w:val="auto"/>
          <w:sz w:val="22"/>
          <w:szCs w:val="22"/>
          <w:lang w:val="en"/>
        </w:rPr>
      </w:pPr>
      <w:r>
        <w:rPr>
          <w:rFonts w:ascii="Arial" w:hAnsi="Arial" w:cs="Arial"/>
          <w:color w:val="auto"/>
          <w:sz w:val="22"/>
          <w:szCs w:val="22"/>
          <w:lang w:val="en"/>
        </w:rPr>
        <w:t>Autocamioanelor ce vor transporta deseuri din santier vor avea platforma de transport acoperita cu prelata de protectie.</w:t>
      </w:r>
    </w:p>
    <w:p w14:paraId="685125DB" w14:textId="58DE7786" w:rsidR="00036176" w:rsidRDefault="002952C9" w:rsidP="00E702C4">
      <w:pPr>
        <w:pStyle w:val="NormalWeb"/>
        <w:numPr>
          <w:ilvl w:val="0"/>
          <w:numId w:val="145"/>
        </w:numPr>
        <w:shd w:val="clear" w:color="auto" w:fill="FFFFFF"/>
        <w:spacing w:before="0" w:beforeAutospacing="0" w:after="0" w:afterAutospacing="0"/>
        <w:ind w:left="360"/>
        <w:jc w:val="both"/>
        <w:rPr>
          <w:rFonts w:ascii="Arial" w:hAnsi="Arial" w:cs="Arial"/>
          <w:color w:val="auto"/>
          <w:sz w:val="22"/>
          <w:szCs w:val="22"/>
          <w:lang w:val="en"/>
        </w:rPr>
      </w:pPr>
      <w:r>
        <w:rPr>
          <w:rFonts w:ascii="Arial" w:hAnsi="Arial" w:cs="Arial"/>
          <w:color w:val="auto"/>
          <w:sz w:val="22"/>
          <w:szCs w:val="22"/>
          <w:lang w:val="en"/>
        </w:rPr>
        <w:t>Toate activitatile de constructii-montaj necesarea realizarii investitiei se vor executa numai pe platformele betonate deja existente in amplasament.</w:t>
      </w:r>
    </w:p>
    <w:p w14:paraId="1CD16383" w14:textId="1D539BD2" w:rsidR="002952C9" w:rsidRDefault="002952C9" w:rsidP="00E702C4">
      <w:pPr>
        <w:pStyle w:val="NormalWeb"/>
        <w:numPr>
          <w:ilvl w:val="0"/>
          <w:numId w:val="145"/>
        </w:numPr>
        <w:shd w:val="clear" w:color="auto" w:fill="FFFFFF"/>
        <w:spacing w:before="0" w:beforeAutospacing="0" w:after="0" w:afterAutospacing="0"/>
        <w:ind w:left="360"/>
        <w:jc w:val="both"/>
        <w:rPr>
          <w:rFonts w:ascii="Arial" w:hAnsi="Arial" w:cs="Arial"/>
          <w:color w:val="auto"/>
          <w:sz w:val="22"/>
          <w:szCs w:val="22"/>
          <w:lang w:val="en"/>
        </w:rPr>
      </w:pPr>
      <w:r>
        <w:rPr>
          <w:rFonts w:ascii="Arial" w:hAnsi="Arial" w:cs="Arial"/>
          <w:color w:val="auto"/>
          <w:sz w:val="22"/>
          <w:szCs w:val="22"/>
          <w:lang w:val="en"/>
        </w:rPr>
        <w:t>Deseurile rezultate din activitatea santierului se vor elimina pe baza de contract la un depozit de salubritate a localitatii sau cel mai apropiat din zona amplasamentului.</w:t>
      </w:r>
    </w:p>
    <w:p w14:paraId="2B8D9AD6" w14:textId="177C1E50" w:rsidR="002952C9" w:rsidRDefault="002952C9" w:rsidP="00E702C4">
      <w:pPr>
        <w:pStyle w:val="NormalWeb"/>
        <w:numPr>
          <w:ilvl w:val="0"/>
          <w:numId w:val="145"/>
        </w:numPr>
        <w:shd w:val="clear" w:color="auto" w:fill="FFFFFF"/>
        <w:spacing w:before="0" w:beforeAutospacing="0" w:after="0" w:afterAutospacing="0"/>
        <w:ind w:left="360"/>
        <w:jc w:val="both"/>
        <w:rPr>
          <w:rFonts w:ascii="Arial" w:hAnsi="Arial" w:cs="Arial"/>
          <w:color w:val="auto"/>
          <w:sz w:val="22"/>
          <w:szCs w:val="22"/>
          <w:lang w:val="en"/>
        </w:rPr>
      </w:pPr>
      <w:r>
        <w:rPr>
          <w:rFonts w:ascii="Arial" w:hAnsi="Arial" w:cs="Arial"/>
          <w:color w:val="auto"/>
          <w:sz w:val="22"/>
          <w:szCs w:val="22"/>
          <w:lang w:val="en"/>
        </w:rPr>
        <w:t>Pana la evacuarea deseurilor din amplasament aceste vor fi stocate temporar in bene metalice, pe platforma betonata, delimitata.</w:t>
      </w:r>
    </w:p>
    <w:p w14:paraId="0FA39D96" w14:textId="0A7E28E9" w:rsidR="002952C9" w:rsidRPr="001E4529" w:rsidRDefault="002952C9" w:rsidP="00E702C4">
      <w:pPr>
        <w:pStyle w:val="NormalWeb"/>
        <w:numPr>
          <w:ilvl w:val="0"/>
          <w:numId w:val="145"/>
        </w:numPr>
        <w:shd w:val="clear" w:color="auto" w:fill="FFFFFF"/>
        <w:spacing w:before="0" w:beforeAutospacing="0" w:after="0" w:afterAutospacing="0"/>
        <w:ind w:left="360"/>
        <w:jc w:val="both"/>
        <w:rPr>
          <w:rFonts w:ascii="Arial" w:hAnsi="Arial" w:cs="Arial"/>
          <w:color w:val="auto"/>
          <w:sz w:val="22"/>
          <w:szCs w:val="22"/>
          <w:lang w:val="en"/>
        </w:rPr>
      </w:pPr>
      <w:r>
        <w:rPr>
          <w:rFonts w:ascii="Arial" w:hAnsi="Arial" w:cs="Arial"/>
          <w:color w:val="auto"/>
          <w:sz w:val="22"/>
          <w:szCs w:val="22"/>
          <w:lang w:val="en"/>
        </w:rPr>
        <w:t>Pentru deseurile de tip municipale si asimilabile, santierul va fi prevazut cu pubele de colectare.</w:t>
      </w:r>
    </w:p>
    <w:p w14:paraId="2CCA5F3B" w14:textId="1304FF5D" w:rsidR="001E4529" w:rsidRDefault="001E4529" w:rsidP="001E4529">
      <w:pPr>
        <w:pStyle w:val="NormalWeb"/>
        <w:shd w:val="clear" w:color="auto" w:fill="FFFFFF"/>
        <w:spacing w:before="0" w:beforeAutospacing="0" w:after="0" w:afterAutospacing="0"/>
        <w:jc w:val="both"/>
        <w:rPr>
          <w:rFonts w:ascii="Arial" w:hAnsi="Arial" w:cs="Arial"/>
          <w:color w:val="auto"/>
          <w:sz w:val="22"/>
          <w:szCs w:val="22"/>
          <w:lang w:val="en"/>
        </w:rPr>
      </w:pPr>
    </w:p>
    <w:p w14:paraId="6AB415A0" w14:textId="77777777" w:rsidR="001E4529" w:rsidRPr="001E4529" w:rsidRDefault="001E4529" w:rsidP="001E4529">
      <w:pPr>
        <w:pStyle w:val="NormalWeb"/>
        <w:shd w:val="clear" w:color="auto" w:fill="FFFFFF"/>
        <w:spacing w:before="0" w:beforeAutospacing="0" w:after="0" w:afterAutospacing="0"/>
        <w:jc w:val="both"/>
        <w:rPr>
          <w:rFonts w:ascii="Arial" w:hAnsi="Arial" w:cs="Arial"/>
          <w:color w:val="auto"/>
          <w:sz w:val="22"/>
          <w:szCs w:val="22"/>
          <w:lang w:val="en"/>
        </w:rPr>
      </w:pPr>
      <w:r w:rsidRPr="001E4529">
        <w:rPr>
          <w:rFonts w:ascii="Arial" w:hAnsi="Arial" w:cs="Arial"/>
          <w:color w:val="auto"/>
          <w:sz w:val="22"/>
          <w:szCs w:val="22"/>
          <w:lang w:val="en"/>
        </w:rPr>
        <w:t>La terminarea lucrarilor se vor efectua urmatoarele lucrari:</w:t>
      </w:r>
    </w:p>
    <w:p w14:paraId="2EE6FFE0" w14:textId="5DD3018B" w:rsidR="000A6703" w:rsidRDefault="000A6703" w:rsidP="00E702C4">
      <w:pPr>
        <w:pStyle w:val="NormalWeb"/>
        <w:numPr>
          <w:ilvl w:val="0"/>
          <w:numId w:val="137"/>
        </w:numPr>
        <w:shd w:val="clear" w:color="auto" w:fill="FFFFFF"/>
        <w:spacing w:before="0" w:beforeAutospacing="0" w:after="0" w:afterAutospacing="0"/>
        <w:ind w:left="360"/>
        <w:jc w:val="both"/>
        <w:rPr>
          <w:rFonts w:ascii="Arial" w:hAnsi="Arial" w:cs="Arial"/>
          <w:color w:val="auto"/>
          <w:sz w:val="22"/>
          <w:szCs w:val="22"/>
          <w:lang w:val="en"/>
        </w:rPr>
      </w:pPr>
      <w:r w:rsidRPr="000A6703">
        <w:rPr>
          <w:rFonts w:ascii="Arial" w:hAnsi="Arial" w:cs="Arial"/>
          <w:color w:val="auto"/>
          <w:sz w:val="22"/>
          <w:szCs w:val="22"/>
          <w:lang w:val="en"/>
        </w:rPr>
        <w:t>constructorul va dezafecta zona organiz</w:t>
      </w:r>
      <w:r w:rsidR="005C5B9F">
        <w:rPr>
          <w:rFonts w:ascii="Arial" w:hAnsi="Arial" w:cs="Arial"/>
          <w:color w:val="auto"/>
          <w:sz w:val="22"/>
          <w:szCs w:val="22"/>
          <w:lang w:val="en"/>
        </w:rPr>
        <w:t>a</w:t>
      </w:r>
      <w:r w:rsidRPr="000A6703">
        <w:rPr>
          <w:rFonts w:ascii="Arial" w:hAnsi="Arial" w:cs="Arial"/>
          <w:color w:val="auto"/>
          <w:sz w:val="22"/>
          <w:szCs w:val="22"/>
          <w:lang w:val="en"/>
        </w:rPr>
        <w:t xml:space="preserve">rii de </w:t>
      </w:r>
      <w:r w:rsidR="005C5B9F">
        <w:rPr>
          <w:rFonts w:ascii="Arial" w:hAnsi="Arial" w:cs="Arial"/>
          <w:color w:val="auto"/>
          <w:sz w:val="22"/>
          <w:szCs w:val="22"/>
          <w:lang w:val="en"/>
        </w:rPr>
        <w:t>s</w:t>
      </w:r>
      <w:r w:rsidRPr="000A6703">
        <w:rPr>
          <w:rFonts w:ascii="Arial" w:hAnsi="Arial" w:cs="Arial"/>
          <w:color w:val="auto"/>
          <w:sz w:val="22"/>
          <w:szCs w:val="22"/>
          <w:lang w:val="en"/>
        </w:rPr>
        <w:t>antier, sistematiz</w:t>
      </w:r>
      <w:r w:rsidR="005C5B9F">
        <w:rPr>
          <w:rFonts w:ascii="Arial" w:hAnsi="Arial" w:cs="Arial"/>
          <w:color w:val="auto"/>
          <w:sz w:val="22"/>
          <w:szCs w:val="22"/>
          <w:lang w:val="en"/>
        </w:rPr>
        <w:t>a</w:t>
      </w:r>
      <w:r w:rsidRPr="000A6703">
        <w:rPr>
          <w:rFonts w:ascii="Arial" w:hAnsi="Arial" w:cs="Arial"/>
          <w:color w:val="auto"/>
          <w:sz w:val="22"/>
          <w:szCs w:val="22"/>
          <w:lang w:val="en"/>
        </w:rPr>
        <w:t xml:space="preserve">nd </w:t>
      </w:r>
      <w:r w:rsidR="005C5B9F">
        <w:rPr>
          <w:rFonts w:ascii="Arial" w:hAnsi="Arial" w:cs="Arial"/>
          <w:color w:val="auto"/>
          <w:sz w:val="22"/>
          <w:szCs w:val="22"/>
          <w:lang w:val="en"/>
        </w:rPr>
        <w:t>s</w:t>
      </w:r>
      <w:r w:rsidRPr="000A6703">
        <w:rPr>
          <w:rFonts w:ascii="Arial" w:hAnsi="Arial" w:cs="Arial"/>
          <w:color w:val="auto"/>
          <w:sz w:val="22"/>
          <w:szCs w:val="22"/>
          <w:lang w:val="en"/>
        </w:rPr>
        <w:t>i ref</w:t>
      </w:r>
      <w:r w:rsidR="005C5B9F">
        <w:rPr>
          <w:rFonts w:ascii="Arial" w:hAnsi="Arial" w:cs="Arial"/>
          <w:color w:val="auto"/>
          <w:sz w:val="22"/>
          <w:szCs w:val="22"/>
          <w:lang w:val="en"/>
        </w:rPr>
        <w:t>a</w:t>
      </w:r>
      <w:r w:rsidRPr="000A6703">
        <w:rPr>
          <w:rFonts w:ascii="Arial" w:hAnsi="Arial" w:cs="Arial"/>
          <w:color w:val="auto"/>
          <w:sz w:val="22"/>
          <w:szCs w:val="22"/>
          <w:lang w:val="en"/>
        </w:rPr>
        <w:t>c</w:t>
      </w:r>
      <w:r w:rsidR="005C5B9F">
        <w:rPr>
          <w:rFonts w:ascii="Arial" w:hAnsi="Arial" w:cs="Arial"/>
          <w:color w:val="auto"/>
          <w:sz w:val="22"/>
          <w:szCs w:val="22"/>
          <w:lang w:val="en"/>
        </w:rPr>
        <w:t>a</w:t>
      </w:r>
      <w:r w:rsidRPr="000A6703">
        <w:rPr>
          <w:rFonts w:ascii="Arial" w:hAnsi="Arial" w:cs="Arial"/>
          <w:color w:val="auto"/>
          <w:sz w:val="22"/>
          <w:szCs w:val="22"/>
          <w:lang w:val="en"/>
        </w:rPr>
        <w:t>nd toate c</w:t>
      </w:r>
      <w:r w:rsidR="005C5B9F">
        <w:rPr>
          <w:rFonts w:ascii="Arial" w:hAnsi="Arial" w:cs="Arial"/>
          <w:color w:val="auto"/>
          <w:sz w:val="22"/>
          <w:szCs w:val="22"/>
          <w:lang w:val="en"/>
        </w:rPr>
        <w:t>a</w:t>
      </w:r>
      <w:r w:rsidRPr="000A6703">
        <w:rPr>
          <w:rFonts w:ascii="Arial" w:hAnsi="Arial" w:cs="Arial"/>
          <w:color w:val="auto"/>
          <w:sz w:val="22"/>
          <w:szCs w:val="22"/>
          <w:lang w:val="en"/>
        </w:rPr>
        <w:t>ile de acces folosite pe durata execu</w:t>
      </w:r>
      <w:r w:rsidR="005C5B9F">
        <w:rPr>
          <w:rFonts w:ascii="Arial" w:hAnsi="Arial" w:cs="Arial"/>
          <w:color w:val="auto"/>
          <w:sz w:val="22"/>
          <w:szCs w:val="22"/>
          <w:lang w:val="en"/>
        </w:rPr>
        <w:t>t</w:t>
      </w:r>
      <w:r w:rsidRPr="000A6703">
        <w:rPr>
          <w:rFonts w:ascii="Arial" w:hAnsi="Arial" w:cs="Arial"/>
          <w:color w:val="auto"/>
          <w:sz w:val="22"/>
          <w:szCs w:val="22"/>
          <w:lang w:val="en"/>
        </w:rPr>
        <w:t>iei lucr</w:t>
      </w:r>
      <w:r w:rsidR="005C5B9F">
        <w:rPr>
          <w:rFonts w:ascii="Arial" w:hAnsi="Arial" w:cs="Arial"/>
          <w:color w:val="auto"/>
          <w:sz w:val="22"/>
          <w:szCs w:val="22"/>
          <w:lang w:val="en"/>
        </w:rPr>
        <w:t>a</w:t>
      </w:r>
      <w:r w:rsidRPr="000A6703">
        <w:rPr>
          <w:rFonts w:ascii="Arial" w:hAnsi="Arial" w:cs="Arial"/>
          <w:color w:val="auto"/>
          <w:sz w:val="22"/>
          <w:szCs w:val="22"/>
          <w:lang w:val="en"/>
        </w:rPr>
        <w:t>rilor</w:t>
      </w:r>
      <w:r>
        <w:rPr>
          <w:rFonts w:ascii="Arial" w:hAnsi="Arial" w:cs="Arial"/>
          <w:color w:val="auto"/>
          <w:sz w:val="22"/>
          <w:szCs w:val="22"/>
          <w:lang w:val="en"/>
        </w:rPr>
        <w:t>.</w:t>
      </w:r>
    </w:p>
    <w:p w14:paraId="30A717DC" w14:textId="078A74D5" w:rsidR="002952C9" w:rsidRPr="001E4529" w:rsidRDefault="002952C9" w:rsidP="00E702C4">
      <w:pPr>
        <w:pStyle w:val="NormalWeb"/>
        <w:numPr>
          <w:ilvl w:val="0"/>
          <w:numId w:val="137"/>
        </w:numPr>
        <w:shd w:val="clear" w:color="auto" w:fill="FFFFFF"/>
        <w:spacing w:before="0" w:beforeAutospacing="0" w:after="0" w:afterAutospacing="0"/>
        <w:ind w:left="360"/>
        <w:jc w:val="both"/>
        <w:rPr>
          <w:rFonts w:ascii="Arial" w:hAnsi="Arial" w:cs="Arial"/>
          <w:color w:val="auto"/>
          <w:sz w:val="22"/>
          <w:szCs w:val="22"/>
          <w:lang w:val="en"/>
        </w:rPr>
      </w:pPr>
      <w:r>
        <w:rPr>
          <w:rFonts w:ascii="Arial" w:hAnsi="Arial" w:cs="Arial"/>
          <w:color w:val="auto"/>
          <w:sz w:val="22"/>
          <w:szCs w:val="22"/>
          <w:lang w:val="en"/>
        </w:rPr>
        <w:t>degajarea terenului de corpuri straine si incarcarea manuala a materialelor rezultate si transportul lor la depzotul de salubritate;</w:t>
      </w:r>
    </w:p>
    <w:p w14:paraId="63430FED" w14:textId="5B048F64" w:rsidR="001E4529" w:rsidRPr="001E4529" w:rsidRDefault="001E4529" w:rsidP="00E702C4">
      <w:pPr>
        <w:pStyle w:val="NormalWeb"/>
        <w:numPr>
          <w:ilvl w:val="0"/>
          <w:numId w:val="137"/>
        </w:numPr>
        <w:shd w:val="clear" w:color="auto" w:fill="FFFFFF"/>
        <w:spacing w:before="0" w:beforeAutospacing="0" w:after="0" w:afterAutospacing="0"/>
        <w:ind w:left="360"/>
        <w:jc w:val="both"/>
        <w:rPr>
          <w:rFonts w:ascii="Arial" w:hAnsi="Arial" w:cs="Arial"/>
          <w:color w:val="auto"/>
          <w:sz w:val="22"/>
          <w:szCs w:val="22"/>
          <w:lang w:val="en"/>
        </w:rPr>
      </w:pPr>
      <w:r w:rsidRPr="001E4529">
        <w:rPr>
          <w:rFonts w:ascii="Arial" w:hAnsi="Arial" w:cs="Arial"/>
          <w:color w:val="auto"/>
          <w:sz w:val="22"/>
          <w:szCs w:val="22"/>
          <w:lang w:val="en"/>
        </w:rPr>
        <w:t>realizarea lucrarilor pentru refacerea conditiilor initiale de mediu</w:t>
      </w:r>
      <w:r w:rsidR="005A6E5B">
        <w:rPr>
          <w:rFonts w:ascii="Arial" w:hAnsi="Arial" w:cs="Arial"/>
          <w:color w:val="auto"/>
          <w:sz w:val="22"/>
          <w:szCs w:val="22"/>
          <w:lang w:val="en"/>
        </w:rPr>
        <w:t>: terenul din jurul constructiei se va aduce la conditia initiala, prin refacerea platformelor betonate si zone/spatiile verzi se vor ierba.</w:t>
      </w:r>
    </w:p>
    <w:p w14:paraId="289DE267" w14:textId="77777777" w:rsidR="00A86686" w:rsidRPr="00653D54" w:rsidRDefault="00A86686" w:rsidP="00580362">
      <w:pPr>
        <w:spacing w:after="0" w:line="360" w:lineRule="auto"/>
        <w:jc w:val="both"/>
        <w:rPr>
          <w:rFonts w:ascii="Arial" w:hAnsi="Arial" w:cs="Arial"/>
          <w:sz w:val="22"/>
          <w:szCs w:val="22"/>
          <w:lang w:eastAsia="ro-RO"/>
        </w:rPr>
      </w:pPr>
    </w:p>
    <w:p w14:paraId="7D6D757C" w14:textId="7F6C1C0E" w:rsidR="00FC1942" w:rsidRPr="00653D54" w:rsidRDefault="00FC1942" w:rsidP="00580362">
      <w:pPr>
        <w:pStyle w:val="Heading3"/>
        <w:tabs>
          <w:tab w:val="clear" w:pos="1362"/>
        </w:tabs>
        <w:spacing w:before="0" w:after="0" w:line="360" w:lineRule="auto"/>
        <w:ind w:left="0" w:firstLine="0"/>
        <w:jc w:val="both"/>
        <w:rPr>
          <w:rFonts w:ascii="Arial" w:hAnsi="Arial"/>
          <w:sz w:val="22"/>
          <w:szCs w:val="22"/>
          <w:lang w:eastAsia="da-DK"/>
        </w:rPr>
      </w:pPr>
      <w:bookmarkStart w:id="41" w:name="_Toc30049822"/>
      <w:r w:rsidRPr="00653D54">
        <w:rPr>
          <w:rFonts w:ascii="Arial" w:hAnsi="Arial"/>
          <w:sz w:val="22"/>
          <w:szCs w:val="22"/>
          <w:lang w:eastAsia="da-DK"/>
        </w:rPr>
        <w:t>Descri</w:t>
      </w:r>
      <w:r w:rsidR="00136089" w:rsidRPr="00653D54">
        <w:rPr>
          <w:rFonts w:ascii="Arial" w:hAnsi="Arial"/>
          <w:sz w:val="22"/>
          <w:szCs w:val="22"/>
          <w:lang w:eastAsia="da-DK"/>
        </w:rPr>
        <w:t>e</w:t>
      </w:r>
      <w:r w:rsidRPr="00653D54">
        <w:rPr>
          <w:rFonts w:ascii="Arial" w:hAnsi="Arial"/>
          <w:sz w:val="22"/>
          <w:szCs w:val="22"/>
          <w:lang w:eastAsia="da-DK"/>
        </w:rPr>
        <w:t>rea componentelor importante ale proiectului</w:t>
      </w:r>
      <w:bookmarkEnd w:id="41"/>
    </w:p>
    <w:p w14:paraId="275DF151" w14:textId="77777777" w:rsidR="00580362" w:rsidRDefault="00580362" w:rsidP="00580362">
      <w:pPr>
        <w:spacing w:after="0" w:line="360" w:lineRule="auto"/>
        <w:jc w:val="both"/>
        <w:rPr>
          <w:rFonts w:ascii="Arial" w:hAnsi="Arial" w:cs="Arial"/>
          <w:sz w:val="22"/>
          <w:szCs w:val="22"/>
          <w:lang w:eastAsia="ro-RO"/>
        </w:rPr>
      </w:pPr>
    </w:p>
    <w:p w14:paraId="5FF72024" w14:textId="3A871422" w:rsidR="00C01E73" w:rsidRDefault="00C23E56" w:rsidP="00D9088F">
      <w:pPr>
        <w:spacing w:after="0" w:line="240" w:lineRule="auto"/>
        <w:jc w:val="both"/>
        <w:rPr>
          <w:rFonts w:ascii="Arial" w:hAnsi="Arial" w:cs="Arial"/>
          <w:sz w:val="22"/>
          <w:szCs w:val="22"/>
        </w:rPr>
      </w:pPr>
      <w:r w:rsidRPr="00C01E73">
        <w:rPr>
          <w:rFonts w:ascii="Arial" w:hAnsi="Arial" w:cs="Arial"/>
          <w:sz w:val="22"/>
          <w:szCs w:val="22"/>
          <w:lang w:eastAsia="ro-RO"/>
        </w:rPr>
        <w:t xml:space="preserve">MARCHAND S.R.L. are in vedere realizarea unei fabrici de prelucrare </w:t>
      </w:r>
      <w:r w:rsidR="00C01E73" w:rsidRPr="00C01E73">
        <w:rPr>
          <w:rFonts w:ascii="Arial" w:hAnsi="Arial" w:cs="Arial"/>
          <w:sz w:val="22"/>
          <w:szCs w:val="22"/>
          <w:lang w:eastAsia="ro-RO"/>
        </w:rPr>
        <w:t xml:space="preserve">si conservare </w:t>
      </w:r>
      <w:r w:rsidRPr="00C01E73">
        <w:rPr>
          <w:rFonts w:ascii="Arial" w:hAnsi="Arial" w:cs="Arial"/>
          <w:sz w:val="22"/>
          <w:szCs w:val="22"/>
          <w:lang w:eastAsia="ro-RO"/>
        </w:rPr>
        <w:t xml:space="preserve">a membranelor naturale, </w:t>
      </w:r>
      <w:r w:rsidR="00C01E73" w:rsidRPr="00C01E73">
        <w:rPr>
          <w:rFonts w:ascii="Arial" w:hAnsi="Arial" w:cs="Arial"/>
          <w:sz w:val="22"/>
          <w:szCs w:val="22"/>
          <w:lang w:eastAsia="ro-RO"/>
        </w:rPr>
        <w:t>de tip:</w:t>
      </w:r>
      <w:r w:rsidR="00C01E73" w:rsidRPr="00C01E73">
        <w:rPr>
          <w:rFonts w:ascii="Arial" w:hAnsi="Arial" w:cs="Arial"/>
          <w:sz w:val="22"/>
          <w:szCs w:val="22"/>
        </w:rPr>
        <w:t xml:space="preserve"> stomace, bumbare, funduri, mate crete, vezici, grasimi</w:t>
      </w:r>
      <w:r w:rsidR="00C01E73">
        <w:rPr>
          <w:rFonts w:ascii="Arial" w:hAnsi="Arial" w:cs="Arial"/>
          <w:sz w:val="22"/>
          <w:szCs w:val="22"/>
        </w:rPr>
        <w:t xml:space="preserve"> prin amenajarea unui ansamblu de constructii ce au avut destinatie de abator si creearea unor fluxuri de productie de prelucrare si conservare a membranelor naturale si anume, pentru:</w:t>
      </w:r>
    </w:p>
    <w:p w14:paraId="0348ED9C" w14:textId="6B1C2568" w:rsidR="00C23E56" w:rsidRPr="00C01E73" w:rsidRDefault="00C01E73" w:rsidP="002D3E83">
      <w:pPr>
        <w:pStyle w:val="ListParagraph"/>
        <w:numPr>
          <w:ilvl w:val="0"/>
          <w:numId w:val="284"/>
        </w:numPr>
        <w:spacing w:after="0" w:line="240" w:lineRule="auto"/>
        <w:jc w:val="both"/>
        <w:rPr>
          <w:rFonts w:ascii="Arial" w:hAnsi="Arial" w:cs="Arial"/>
          <w:sz w:val="22"/>
          <w:szCs w:val="22"/>
        </w:rPr>
      </w:pPr>
      <w:r w:rsidRPr="00C01E73">
        <w:rPr>
          <w:rFonts w:ascii="Arial" w:hAnsi="Arial" w:cs="Arial"/>
          <w:sz w:val="22"/>
          <w:szCs w:val="22"/>
        </w:rPr>
        <w:t>pr</w:t>
      </w:r>
      <w:r>
        <w:rPr>
          <w:rFonts w:ascii="Arial" w:hAnsi="Arial" w:cs="Arial"/>
          <w:sz w:val="22"/>
          <w:szCs w:val="22"/>
        </w:rPr>
        <w:t>o</w:t>
      </w:r>
      <w:r w:rsidRPr="00C01E73">
        <w:rPr>
          <w:rFonts w:ascii="Arial" w:hAnsi="Arial" w:cs="Arial"/>
          <w:sz w:val="22"/>
          <w:szCs w:val="22"/>
        </w:rPr>
        <w:t>dus</w:t>
      </w:r>
      <w:r>
        <w:rPr>
          <w:rFonts w:ascii="Arial" w:hAnsi="Arial" w:cs="Arial"/>
          <w:sz w:val="22"/>
          <w:szCs w:val="22"/>
        </w:rPr>
        <w:t>e</w:t>
      </w:r>
      <w:r w:rsidRPr="00C01E73">
        <w:rPr>
          <w:rFonts w:ascii="Arial" w:hAnsi="Arial" w:cs="Arial"/>
          <w:sz w:val="22"/>
          <w:szCs w:val="22"/>
        </w:rPr>
        <w:t xml:space="preserve"> fiert</w:t>
      </w:r>
      <w:r>
        <w:rPr>
          <w:rFonts w:ascii="Arial" w:hAnsi="Arial" w:cs="Arial"/>
          <w:sz w:val="22"/>
          <w:szCs w:val="22"/>
        </w:rPr>
        <w:t>e</w:t>
      </w:r>
      <w:r w:rsidRPr="00C01E73">
        <w:rPr>
          <w:rFonts w:ascii="Arial" w:hAnsi="Arial" w:cs="Arial"/>
          <w:sz w:val="22"/>
          <w:szCs w:val="22"/>
        </w:rPr>
        <w:t xml:space="preserve"> si congelat</w:t>
      </w:r>
      <w:r>
        <w:rPr>
          <w:rFonts w:ascii="Arial" w:hAnsi="Arial" w:cs="Arial"/>
          <w:sz w:val="22"/>
          <w:szCs w:val="22"/>
        </w:rPr>
        <w:t>e</w:t>
      </w:r>
      <w:r w:rsidRPr="00C01E73">
        <w:rPr>
          <w:rFonts w:ascii="Arial" w:hAnsi="Arial" w:cs="Arial"/>
          <w:sz w:val="22"/>
          <w:szCs w:val="22"/>
        </w:rPr>
        <w:t>;</w:t>
      </w:r>
    </w:p>
    <w:p w14:paraId="25F307AA" w14:textId="42230679" w:rsidR="00C01E73" w:rsidRPr="00C01E73" w:rsidRDefault="00C01E73" w:rsidP="002D3E83">
      <w:pPr>
        <w:pStyle w:val="ListParagraph"/>
        <w:numPr>
          <w:ilvl w:val="0"/>
          <w:numId w:val="284"/>
        </w:numPr>
        <w:spacing w:after="0" w:line="240" w:lineRule="auto"/>
        <w:jc w:val="both"/>
        <w:rPr>
          <w:rFonts w:ascii="Arial" w:hAnsi="Arial" w:cs="Arial"/>
          <w:sz w:val="22"/>
          <w:szCs w:val="22"/>
        </w:rPr>
      </w:pPr>
      <w:r w:rsidRPr="00C01E73">
        <w:rPr>
          <w:rFonts w:ascii="Arial" w:hAnsi="Arial" w:cs="Arial"/>
          <w:sz w:val="22"/>
          <w:szCs w:val="22"/>
        </w:rPr>
        <w:t>produs</w:t>
      </w:r>
      <w:r>
        <w:rPr>
          <w:rFonts w:ascii="Arial" w:hAnsi="Arial" w:cs="Arial"/>
          <w:sz w:val="22"/>
          <w:szCs w:val="22"/>
        </w:rPr>
        <w:t>e</w:t>
      </w:r>
      <w:r w:rsidRPr="00C01E73">
        <w:rPr>
          <w:rFonts w:ascii="Arial" w:hAnsi="Arial" w:cs="Arial"/>
          <w:sz w:val="22"/>
          <w:szCs w:val="22"/>
        </w:rPr>
        <w:t xml:space="preserve"> congelat</w:t>
      </w:r>
      <w:r>
        <w:rPr>
          <w:rFonts w:ascii="Arial" w:hAnsi="Arial" w:cs="Arial"/>
          <w:sz w:val="22"/>
          <w:szCs w:val="22"/>
        </w:rPr>
        <w:t>e;</w:t>
      </w:r>
    </w:p>
    <w:p w14:paraId="7BD7E86B" w14:textId="296467AF" w:rsidR="00C01E73" w:rsidRPr="00C01E73" w:rsidRDefault="00C01E73" w:rsidP="002D3E83">
      <w:pPr>
        <w:pStyle w:val="ListParagraph"/>
        <w:numPr>
          <w:ilvl w:val="0"/>
          <w:numId w:val="284"/>
        </w:numPr>
        <w:spacing w:after="0" w:line="240" w:lineRule="auto"/>
        <w:jc w:val="both"/>
        <w:rPr>
          <w:rFonts w:ascii="Arial" w:hAnsi="Arial" w:cs="Arial"/>
          <w:sz w:val="22"/>
          <w:szCs w:val="22"/>
        </w:rPr>
      </w:pPr>
      <w:r w:rsidRPr="00C01E73">
        <w:rPr>
          <w:rFonts w:ascii="Arial" w:hAnsi="Arial" w:cs="Arial"/>
          <w:sz w:val="22"/>
          <w:szCs w:val="22"/>
        </w:rPr>
        <w:t>produs</w:t>
      </w:r>
      <w:r>
        <w:rPr>
          <w:rFonts w:ascii="Arial" w:hAnsi="Arial" w:cs="Arial"/>
          <w:sz w:val="22"/>
          <w:szCs w:val="22"/>
        </w:rPr>
        <w:t>e</w:t>
      </w:r>
      <w:r w:rsidRPr="00C01E73">
        <w:rPr>
          <w:rFonts w:ascii="Arial" w:hAnsi="Arial" w:cs="Arial"/>
          <w:sz w:val="22"/>
          <w:szCs w:val="22"/>
        </w:rPr>
        <w:t xml:space="preserve"> sarat</w:t>
      </w:r>
      <w:r>
        <w:rPr>
          <w:rFonts w:ascii="Arial" w:hAnsi="Arial" w:cs="Arial"/>
          <w:sz w:val="22"/>
          <w:szCs w:val="22"/>
        </w:rPr>
        <w:t>e</w:t>
      </w:r>
      <w:r w:rsidRPr="00C01E73">
        <w:rPr>
          <w:rFonts w:ascii="Arial" w:hAnsi="Arial" w:cs="Arial"/>
          <w:sz w:val="22"/>
          <w:szCs w:val="22"/>
        </w:rPr>
        <w:t xml:space="preserve"> ambalat</w:t>
      </w:r>
      <w:r>
        <w:rPr>
          <w:rFonts w:ascii="Arial" w:hAnsi="Arial" w:cs="Arial"/>
          <w:sz w:val="22"/>
          <w:szCs w:val="22"/>
        </w:rPr>
        <w:t>e.</w:t>
      </w:r>
    </w:p>
    <w:p w14:paraId="553C3260" w14:textId="0817C75E" w:rsidR="00C01E73" w:rsidRDefault="00C01E73" w:rsidP="00D9088F">
      <w:pPr>
        <w:spacing w:after="0" w:line="240" w:lineRule="auto"/>
        <w:jc w:val="both"/>
        <w:rPr>
          <w:rFonts w:ascii="Arial" w:hAnsi="Arial" w:cs="Arial"/>
          <w:sz w:val="22"/>
          <w:szCs w:val="22"/>
        </w:rPr>
      </w:pPr>
    </w:p>
    <w:p w14:paraId="776A0EF0" w14:textId="3F87B674" w:rsidR="00AC0423" w:rsidRPr="00AC0423" w:rsidRDefault="00AC0423" w:rsidP="00D9088F">
      <w:pPr>
        <w:spacing w:after="0" w:line="240" w:lineRule="auto"/>
        <w:jc w:val="both"/>
        <w:rPr>
          <w:rFonts w:ascii="Arial" w:hAnsi="Arial" w:cs="Arial"/>
          <w:sz w:val="22"/>
          <w:szCs w:val="22"/>
        </w:rPr>
      </w:pPr>
      <w:r w:rsidRPr="00AC0423">
        <w:rPr>
          <w:rFonts w:ascii="Arial" w:hAnsi="Arial" w:cs="Arial"/>
          <w:sz w:val="22"/>
          <w:szCs w:val="22"/>
          <w:lang w:val="it-IT"/>
        </w:rPr>
        <w:t>Materia prima</w:t>
      </w:r>
      <w:r w:rsidR="00467BCA">
        <w:rPr>
          <w:rFonts w:ascii="Arial" w:hAnsi="Arial" w:cs="Arial"/>
          <w:sz w:val="22"/>
          <w:szCs w:val="22"/>
          <w:lang w:val="it-IT"/>
        </w:rPr>
        <w:t xml:space="preserve"> va</w:t>
      </w:r>
      <w:r w:rsidRPr="00AC0423">
        <w:rPr>
          <w:rFonts w:ascii="Arial" w:hAnsi="Arial" w:cs="Arial"/>
          <w:sz w:val="22"/>
          <w:szCs w:val="22"/>
          <w:lang w:val="it-IT"/>
        </w:rPr>
        <w:t xml:space="preserve"> fi achizitionat</w:t>
      </w:r>
      <w:r w:rsidR="00467BCA">
        <w:rPr>
          <w:rFonts w:ascii="Arial" w:hAnsi="Arial" w:cs="Arial"/>
          <w:sz w:val="22"/>
          <w:szCs w:val="22"/>
          <w:lang w:val="it-IT"/>
        </w:rPr>
        <w:t>a</w:t>
      </w:r>
      <w:r w:rsidRPr="00AC0423">
        <w:rPr>
          <w:rFonts w:ascii="Arial" w:hAnsi="Arial" w:cs="Arial"/>
          <w:sz w:val="22"/>
          <w:szCs w:val="22"/>
          <w:lang w:val="it-IT"/>
        </w:rPr>
        <w:t xml:space="preserve"> deja separat</w:t>
      </w:r>
      <w:r w:rsidR="00467BCA">
        <w:rPr>
          <w:rFonts w:ascii="Arial" w:hAnsi="Arial" w:cs="Arial"/>
          <w:sz w:val="22"/>
          <w:szCs w:val="22"/>
          <w:lang w:val="it-IT"/>
        </w:rPr>
        <w:t>a</w:t>
      </w:r>
      <w:r w:rsidRPr="00AC0423">
        <w:rPr>
          <w:rFonts w:ascii="Arial" w:hAnsi="Arial" w:cs="Arial"/>
          <w:sz w:val="22"/>
          <w:szCs w:val="22"/>
          <w:lang w:val="it-IT"/>
        </w:rPr>
        <w:t xml:space="preserve"> de tac</w:t>
      </w:r>
      <w:r w:rsidR="005C5B9F">
        <w:rPr>
          <w:rFonts w:ascii="Arial" w:hAnsi="Arial" w:cs="Arial"/>
          <w:sz w:val="22"/>
          <w:szCs w:val="22"/>
          <w:lang w:val="it-IT"/>
        </w:rPr>
        <w:t>a</w:t>
      </w:r>
      <w:r w:rsidRPr="00AC0423">
        <w:rPr>
          <w:rFonts w:ascii="Arial" w:hAnsi="Arial" w:cs="Arial"/>
          <w:sz w:val="22"/>
          <w:szCs w:val="22"/>
          <w:lang w:val="it-IT"/>
        </w:rPr>
        <w:t>mul de ma</w:t>
      </w:r>
      <w:r w:rsidR="005C5B9F">
        <w:rPr>
          <w:rFonts w:ascii="Arial" w:hAnsi="Arial" w:cs="Arial"/>
          <w:sz w:val="22"/>
          <w:szCs w:val="22"/>
          <w:lang w:val="it-IT"/>
        </w:rPr>
        <w:t>t</w:t>
      </w:r>
      <w:r w:rsidRPr="00AC0423">
        <w:rPr>
          <w:rFonts w:ascii="Arial" w:hAnsi="Arial" w:cs="Arial"/>
          <w:sz w:val="22"/>
          <w:szCs w:val="22"/>
          <w:lang w:val="it-IT"/>
        </w:rPr>
        <w:t>e si golite de con</w:t>
      </w:r>
      <w:r w:rsidR="005C5B9F">
        <w:rPr>
          <w:rFonts w:ascii="Arial" w:hAnsi="Arial" w:cs="Arial"/>
          <w:sz w:val="22"/>
          <w:szCs w:val="22"/>
          <w:lang w:val="it-IT"/>
        </w:rPr>
        <w:t>t</w:t>
      </w:r>
      <w:r w:rsidRPr="00AC0423">
        <w:rPr>
          <w:rFonts w:ascii="Arial" w:hAnsi="Arial" w:cs="Arial"/>
          <w:sz w:val="22"/>
          <w:szCs w:val="22"/>
          <w:lang w:val="it-IT"/>
        </w:rPr>
        <w:t xml:space="preserve">inut si nu vor necesita </w:t>
      </w:r>
      <w:r>
        <w:rPr>
          <w:rFonts w:ascii="Arial" w:hAnsi="Arial" w:cs="Arial"/>
          <w:sz w:val="22"/>
          <w:szCs w:val="22"/>
          <w:lang w:val="it-IT"/>
        </w:rPr>
        <w:t>realizarea fluxurilor de productie pentru aceste tipuri de activitati.</w:t>
      </w:r>
    </w:p>
    <w:p w14:paraId="2B8BDB07" w14:textId="77777777" w:rsidR="00AC0423" w:rsidRDefault="00AC0423" w:rsidP="00D9088F">
      <w:pPr>
        <w:spacing w:after="0" w:line="240" w:lineRule="auto"/>
        <w:jc w:val="both"/>
        <w:rPr>
          <w:rFonts w:ascii="Arial" w:hAnsi="Arial" w:cs="Arial"/>
          <w:sz w:val="22"/>
          <w:szCs w:val="22"/>
        </w:rPr>
      </w:pPr>
    </w:p>
    <w:p w14:paraId="2E1E78B7" w14:textId="4F6B7D63" w:rsidR="00C01E73" w:rsidRPr="00EF0B92" w:rsidRDefault="00C01E73" w:rsidP="00C01E73">
      <w:pPr>
        <w:widowControl w:val="0"/>
        <w:adjustRightInd w:val="0"/>
        <w:spacing w:after="0" w:line="240" w:lineRule="auto"/>
        <w:jc w:val="both"/>
        <w:textAlignment w:val="baseline"/>
        <w:rPr>
          <w:rFonts w:ascii="Arial" w:hAnsi="Arial" w:cs="Arial"/>
          <w:sz w:val="22"/>
          <w:szCs w:val="22"/>
        </w:rPr>
      </w:pPr>
      <w:r w:rsidRPr="00EF0B92">
        <w:rPr>
          <w:rFonts w:ascii="Arial" w:hAnsi="Arial" w:cs="Arial"/>
          <w:sz w:val="22"/>
          <w:szCs w:val="22"/>
        </w:rPr>
        <w:t>Proiectul nu implic</w:t>
      </w:r>
      <w:r w:rsidR="005C5B9F">
        <w:rPr>
          <w:rFonts w:ascii="Arial" w:hAnsi="Arial" w:cs="Arial"/>
          <w:sz w:val="22"/>
          <w:szCs w:val="22"/>
        </w:rPr>
        <w:t>a</w:t>
      </w:r>
      <w:r w:rsidRPr="00EF0B92">
        <w:rPr>
          <w:rFonts w:ascii="Arial" w:hAnsi="Arial" w:cs="Arial"/>
          <w:sz w:val="22"/>
          <w:szCs w:val="22"/>
        </w:rPr>
        <w:t xml:space="preserve"> interven</w:t>
      </w:r>
      <w:r w:rsidR="005C5B9F">
        <w:rPr>
          <w:rFonts w:ascii="Arial" w:hAnsi="Arial" w:cs="Arial"/>
          <w:sz w:val="22"/>
          <w:szCs w:val="22"/>
        </w:rPr>
        <w:t>t</w:t>
      </w:r>
      <w:r w:rsidRPr="00EF0B92">
        <w:rPr>
          <w:rFonts w:ascii="Arial" w:hAnsi="Arial" w:cs="Arial"/>
          <w:sz w:val="22"/>
          <w:szCs w:val="22"/>
        </w:rPr>
        <w:t xml:space="preserve">ii </w:t>
      </w:r>
      <w:r>
        <w:rPr>
          <w:rFonts w:ascii="Arial" w:hAnsi="Arial" w:cs="Arial"/>
          <w:sz w:val="22"/>
          <w:szCs w:val="22"/>
        </w:rPr>
        <w:t>la infrastru</w:t>
      </w:r>
      <w:r w:rsidR="00AC0423">
        <w:rPr>
          <w:rFonts w:ascii="Arial" w:hAnsi="Arial" w:cs="Arial"/>
          <w:sz w:val="22"/>
          <w:szCs w:val="22"/>
        </w:rPr>
        <w:t>c</w:t>
      </w:r>
      <w:r>
        <w:rPr>
          <w:rFonts w:ascii="Arial" w:hAnsi="Arial" w:cs="Arial"/>
          <w:sz w:val="22"/>
          <w:szCs w:val="22"/>
        </w:rPr>
        <w:t>tura existenta in amplasament</w:t>
      </w:r>
      <w:r w:rsidR="00AC0423">
        <w:rPr>
          <w:rFonts w:ascii="Arial" w:hAnsi="Arial" w:cs="Arial"/>
          <w:sz w:val="22"/>
          <w:szCs w:val="22"/>
        </w:rPr>
        <w:t>, ci doar lucrari de conexiuni la acestea</w:t>
      </w:r>
      <w:r w:rsidRPr="00EF0B92">
        <w:rPr>
          <w:rFonts w:ascii="Arial" w:hAnsi="Arial" w:cs="Arial"/>
          <w:sz w:val="22"/>
          <w:szCs w:val="22"/>
        </w:rPr>
        <w:t>.</w:t>
      </w:r>
    </w:p>
    <w:p w14:paraId="0FF3A166" w14:textId="046DE1A3" w:rsidR="00C23E56" w:rsidRDefault="00C23E56" w:rsidP="00D9088F">
      <w:pPr>
        <w:spacing w:after="0" w:line="240" w:lineRule="auto"/>
        <w:jc w:val="both"/>
        <w:rPr>
          <w:rFonts w:ascii="Arial" w:hAnsi="Arial" w:cs="Arial"/>
          <w:sz w:val="22"/>
          <w:szCs w:val="22"/>
          <w:lang w:eastAsia="ro-RO"/>
        </w:rPr>
      </w:pPr>
    </w:p>
    <w:p w14:paraId="0675E291" w14:textId="77777777" w:rsidR="005C5B9F" w:rsidRDefault="005C5B9F" w:rsidP="00D9088F">
      <w:pPr>
        <w:spacing w:after="0" w:line="240" w:lineRule="auto"/>
        <w:jc w:val="both"/>
        <w:rPr>
          <w:rFonts w:ascii="Arial" w:hAnsi="Arial" w:cs="Arial"/>
          <w:sz w:val="22"/>
          <w:szCs w:val="22"/>
          <w:lang w:eastAsia="ro-RO"/>
        </w:rPr>
      </w:pPr>
    </w:p>
    <w:p w14:paraId="7A2679E5" w14:textId="4A74F0DB" w:rsidR="00FC1942" w:rsidRPr="00593A1F" w:rsidRDefault="00A86686" w:rsidP="00D9088F">
      <w:pPr>
        <w:spacing w:after="0" w:line="240" w:lineRule="auto"/>
        <w:jc w:val="both"/>
        <w:rPr>
          <w:rFonts w:ascii="Arial" w:hAnsi="Arial" w:cs="Arial"/>
          <w:sz w:val="22"/>
          <w:szCs w:val="22"/>
        </w:rPr>
      </w:pPr>
      <w:r w:rsidRPr="00A86686">
        <w:rPr>
          <w:rFonts w:ascii="Arial" w:hAnsi="Arial" w:cs="Arial"/>
          <w:sz w:val="22"/>
          <w:szCs w:val="22"/>
          <w:lang w:eastAsia="ro-RO"/>
        </w:rPr>
        <w:t>Proiectul de executie a investitiei „</w:t>
      </w:r>
      <w:r>
        <w:rPr>
          <w:rFonts w:ascii="Arial" w:hAnsi="Arial" w:cs="Arial"/>
          <w:sz w:val="22"/>
          <w:szCs w:val="22"/>
        </w:rPr>
        <w:t>S</w:t>
      </w:r>
      <w:r w:rsidRPr="00A86686">
        <w:rPr>
          <w:rFonts w:ascii="Arial" w:hAnsi="Arial" w:cs="Arial"/>
          <w:sz w:val="22"/>
          <w:szCs w:val="22"/>
        </w:rPr>
        <w:t xml:space="preserve">chimbarea destinatiei din </w:t>
      </w:r>
      <w:r>
        <w:rPr>
          <w:rFonts w:ascii="Arial" w:hAnsi="Arial" w:cs="Arial"/>
          <w:sz w:val="22"/>
          <w:szCs w:val="22"/>
        </w:rPr>
        <w:t>A</w:t>
      </w:r>
      <w:r w:rsidRPr="00A86686">
        <w:rPr>
          <w:rFonts w:ascii="Arial" w:hAnsi="Arial" w:cs="Arial"/>
          <w:sz w:val="22"/>
          <w:szCs w:val="22"/>
        </w:rPr>
        <w:t xml:space="preserve">bator in </w:t>
      </w:r>
      <w:r>
        <w:rPr>
          <w:rFonts w:ascii="Arial" w:hAnsi="Arial" w:cs="Arial"/>
          <w:sz w:val="22"/>
          <w:szCs w:val="22"/>
        </w:rPr>
        <w:t>F</w:t>
      </w:r>
      <w:r w:rsidRPr="00A86686">
        <w:rPr>
          <w:rFonts w:ascii="Arial" w:hAnsi="Arial" w:cs="Arial"/>
          <w:sz w:val="22"/>
          <w:szCs w:val="22"/>
        </w:rPr>
        <w:t>abrica de prelucrare membrane naturale</w:t>
      </w:r>
      <w:r>
        <w:rPr>
          <w:rFonts w:ascii="Arial" w:hAnsi="Arial" w:cs="Arial"/>
          <w:sz w:val="22"/>
          <w:szCs w:val="22"/>
        </w:rPr>
        <w:t>”</w:t>
      </w:r>
      <w:r w:rsidR="00D9088F" w:rsidRPr="0017563A">
        <w:rPr>
          <w:rFonts w:ascii="Arial" w:hAnsi="Arial" w:cs="Arial"/>
          <w:bCs/>
          <w:sz w:val="22"/>
          <w:szCs w:val="22"/>
        </w:rPr>
        <w:t>,</w:t>
      </w:r>
      <w:r w:rsidR="00D9088F" w:rsidRPr="00703A7F">
        <w:rPr>
          <w:rFonts w:ascii="Arial" w:hAnsi="Arial" w:cs="Arial"/>
          <w:bCs/>
          <w:sz w:val="22"/>
          <w:szCs w:val="22"/>
        </w:rPr>
        <w:t xml:space="preserve"> </w:t>
      </w:r>
      <w:r w:rsidR="00D9088F" w:rsidRPr="00A86686">
        <w:rPr>
          <w:rFonts w:ascii="Arial" w:hAnsi="Arial" w:cs="Arial"/>
          <w:sz w:val="22"/>
          <w:szCs w:val="22"/>
        </w:rPr>
        <w:t xml:space="preserve">detaliaza activitatiile de proiectare necesare pentru lucrarile de executie ce </w:t>
      </w:r>
      <w:r w:rsidR="00D9088F" w:rsidRPr="00593A1F">
        <w:rPr>
          <w:rFonts w:ascii="Arial" w:hAnsi="Arial" w:cs="Arial"/>
          <w:sz w:val="22"/>
          <w:szCs w:val="22"/>
        </w:rPr>
        <w:t>se vor realiza:</w:t>
      </w:r>
      <w:r w:rsidR="00D247E6" w:rsidRPr="00593A1F">
        <w:rPr>
          <w:rFonts w:ascii="Arial" w:hAnsi="Arial" w:cs="Arial"/>
          <w:sz w:val="22"/>
          <w:szCs w:val="22"/>
        </w:rPr>
        <w:t xml:space="preserve"> </w:t>
      </w:r>
      <w:r w:rsidR="00D247E6" w:rsidRPr="00593A1F">
        <w:rPr>
          <w:rFonts w:ascii="Arial" w:hAnsi="Arial" w:cs="Arial"/>
          <w:b/>
          <w:sz w:val="22"/>
          <w:szCs w:val="22"/>
          <w:highlight w:val="cyan"/>
        </w:rPr>
        <w:t>(Anexa nr. B1)</w:t>
      </w:r>
    </w:p>
    <w:p w14:paraId="5D8B48E0" w14:textId="4A67EB67" w:rsidR="00D9088F" w:rsidRPr="00D9088F" w:rsidRDefault="00A86686" w:rsidP="00E702C4">
      <w:pPr>
        <w:pStyle w:val="BodyText51"/>
        <w:numPr>
          <w:ilvl w:val="0"/>
          <w:numId w:val="131"/>
        </w:numPr>
        <w:spacing w:before="0" w:after="0" w:line="240" w:lineRule="auto"/>
        <w:ind w:left="360"/>
        <w:jc w:val="both"/>
        <w:rPr>
          <w:rFonts w:ascii="Arial" w:hAnsi="Arial" w:cs="Arial"/>
          <w:sz w:val="22"/>
          <w:szCs w:val="22"/>
        </w:rPr>
      </w:pPr>
      <w:bookmarkStart w:id="42" w:name="_Hlk862596"/>
      <w:r>
        <w:rPr>
          <w:rFonts w:ascii="Arial" w:hAnsi="Arial" w:cs="Arial"/>
          <w:sz w:val="22"/>
          <w:szCs w:val="22"/>
        </w:rPr>
        <w:t>Lucrarile de arhitectura, ce reprezinta compartimentarea si amenajarea interioara a corpurilor de cladire ce si vor modifica destinatia</w:t>
      </w:r>
      <w:r w:rsidR="009D66D5">
        <w:rPr>
          <w:rFonts w:ascii="Arial" w:hAnsi="Arial" w:cs="Arial"/>
          <w:sz w:val="22"/>
          <w:szCs w:val="22"/>
        </w:rPr>
        <w:t>;</w:t>
      </w:r>
    </w:p>
    <w:p w14:paraId="43779E14" w14:textId="442EA182" w:rsidR="00D9088F" w:rsidRPr="00D9088F" w:rsidRDefault="009D66D5" w:rsidP="00E702C4">
      <w:pPr>
        <w:pStyle w:val="BodyText51"/>
        <w:numPr>
          <w:ilvl w:val="0"/>
          <w:numId w:val="131"/>
        </w:numPr>
        <w:spacing w:before="0" w:after="0" w:line="240" w:lineRule="auto"/>
        <w:ind w:left="360"/>
        <w:jc w:val="both"/>
        <w:rPr>
          <w:rFonts w:ascii="Arial" w:hAnsi="Arial" w:cs="Arial"/>
          <w:sz w:val="22"/>
          <w:szCs w:val="22"/>
        </w:rPr>
      </w:pPr>
      <w:r>
        <w:rPr>
          <w:rFonts w:ascii="Arial" w:hAnsi="Arial" w:cs="Arial"/>
          <w:sz w:val="22"/>
          <w:szCs w:val="22"/>
        </w:rPr>
        <w:t>Lucrarile de realizare si conectare a instalatiilor sanitare de apa si canalizare;</w:t>
      </w:r>
    </w:p>
    <w:p w14:paraId="5EF843E6" w14:textId="0F70061F" w:rsidR="00D9088F" w:rsidRPr="00D9088F" w:rsidRDefault="009D66D5" w:rsidP="00E702C4">
      <w:pPr>
        <w:pStyle w:val="BodyText51"/>
        <w:numPr>
          <w:ilvl w:val="0"/>
          <w:numId w:val="132"/>
        </w:numPr>
        <w:spacing w:before="0" w:after="0" w:line="240" w:lineRule="auto"/>
        <w:ind w:left="360"/>
        <w:jc w:val="both"/>
        <w:rPr>
          <w:rFonts w:ascii="Arial" w:hAnsi="Arial" w:cs="Arial"/>
          <w:sz w:val="22"/>
          <w:szCs w:val="22"/>
        </w:rPr>
      </w:pPr>
      <w:r>
        <w:rPr>
          <w:rFonts w:ascii="Arial" w:hAnsi="Arial" w:cs="Arial"/>
          <w:sz w:val="22"/>
          <w:szCs w:val="22"/>
        </w:rPr>
        <w:t>Lucrarile de realizare si conectare a instalatilor electrice;</w:t>
      </w:r>
    </w:p>
    <w:p w14:paraId="7551B833" w14:textId="400266BE" w:rsidR="00D9088F" w:rsidRDefault="009D66D5" w:rsidP="00E702C4">
      <w:pPr>
        <w:pStyle w:val="BodyText51"/>
        <w:numPr>
          <w:ilvl w:val="0"/>
          <w:numId w:val="132"/>
        </w:numPr>
        <w:spacing w:before="0" w:after="0" w:line="240" w:lineRule="auto"/>
        <w:ind w:left="360"/>
        <w:jc w:val="both"/>
        <w:rPr>
          <w:rFonts w:ascii="Arial" w:hAnsi="Arial" w:cs="Arial"/>
          <w:sz w:val="22"/>
          <w:szCs w:val="22"/>
        </w:rPr>
      </w:pPr>
      <w:r>
        <w:rPr>
          <w:rFonts w:ascii="Arial" w:hAnsi="Arial" w:cs="Arial"/>
          <w:sz w:val="22"/>
          <w:szCs w:val="22"/>
        </w:rPr>
        <w:t>Lucrarile de realizare si conectare a instalatilor termice;</w:t>
      </w:r>
    </w:p>
    <w:p w14:paraId="59D8ACF1" w14:textId="37179A59" w:rsidR="00C71642" w:rsidRDefault="009D66D5" w:rsidP="00E702C4">
      <w:pPr>
        <w:pStyle w:val="BodyText51"/>
        <w:numPr>
          <w:ilvl w:val="0"/>
          <w:numId w:val="132"/>
        </w:numPr>
        <w:spacing w:before="0" w:after="0" w:line="240" w:lineRule="auto"/>
        <w:ind w:left="360"/>
        <w:jc w:val="both"/>
        <w:rPr>
          <w:rFonts w:ascii="Arial" w:hAnsi="Arial" w:cs="Arial"/>
          <w:sz w:val="22"/>
          <w:szCs w:val="22"/>
        </w:rPr>
      </w:pPr>
      <w:r>
        <w:rPr>
          <w:rFonts w:ascii="Arial" w:hAnsi="Arial" w:cs="Arial"/>
          <w:sz w:val="22"/>
          <w:szCs w:val="22"/>
        </w:rPr>
        <w:t>Montajul utilajelor si echipamentelor pe fluxul de productie;</w:t>
      </w:r>
    </w:p>
    <w:p w14:paraId="54AB71EE" w14:textId="1F890926" w:rsidR="007D174B" w:rsidRPr="00D9088F" w:rsidRDefault="007D174B" w:rsidP="00E702C4">
      <w:pPr>
        <w:pStyle w:val="BodyText51"/>
        <w:numPr>
          <w:ilvl w:val="0"/>
          <w:numId w:val="132"/>
        </w:numPr>
        <w:spacing w:before="0" w:after="0" w:line="240" w:lineRule="auto"/>
        <w:ind w:left="360"/>
        <w:jc w:val="both"/>
        <w:rPr>
          <w:rFonts w:ascii="Arial" w:hAnsi="Arial" w:cs="Arial"/>
          <w:sz w:val="22"/>
          <w:szCs w:val="22"/>
        </w:rPr>
      </w:pPr>
      <w:r>
        <w:rPr>
          <w:rFonts w:ascii="Arial" w:hAnsi="Arial" w:cs="Arial"/>
          <w:sz w:val="22"/>
          <w:szCs w:val="22"/>
        </w:rPr>
        <w:t>Organizarea de santier</w:t>
      </w:r>
      <w:r w:rsidR="009D66D5">
        <w:rPr>
          <w:rFonts w:ascii="Arial" w:hAnsi="Arial" w:cs="Arial"/>
          <w:sz w:val="22"/>
          <w:szCs w:val="22"/>
        </w:rPr>
        <w:t>.</w:t>
      </w:r>
    </w:p>
    <w:bookmarkEnd w:id="42"/>
    <w:p w14:paraId="6CAEA50D" w14:textId="77777777" w:rsidR="00593A1F" w:rsidRPr="00880211" w:rsidRDefault="00593A1F" w:rsidP="00880211">
      <w:pPr>
        <w:spacing w:after="0" w:line="360" w:lineRule="auto"/>
        <w:jc w:val="both"/>
        <w:rPr>
          <w:rFonts w:ascii="Arial" w:hAnsi="Arial" w:cs="Arial"/>
          <w:sz w:val="22"/>
          <w:szCs w:val="22"/>
          <w:lang w:eastAsia="ro-RO"/>
        </w:rPr>
      </w:pPr>
    </w:p>
    <w:p w14:paraId="548390FA" w14:textId="3F1D5A15" w:rsidR="001E4529" w:rsidRPr="00880211" w:rsidRDefault="001E4529" w:rsidP="00880211">
      <w:pPr>
        <w:pStyle w:val="Heading4"/>
        <w:spacing w:before="0" w:after="0" w:line="360" w:lineRule="auto"/>
        <w:jc w:val="both"/>
        <w:rPr>
          <w:rFonts w:ascii="Arial" w:hAnsi="Arial"/>
          <w:sz w:val="22"/>
          <w:szCs w:val="22"/>
          <w:lang w:eastAsia="ro-RO"/>
        </w:rPr>
      </w:pPr>
      <w:r w:rsidRPr="00880211">
        <w:rPr>
          <w:rFonts w:ascii="Arial" w:hAnsi="Arial"/>
          <w:sz w:val="22"/>
          <w:szCs w:val="22"/>
        </w:rPr>
        <w:t>Lucrarilor de baza si a celor rezultate ca necesare de efectuat in urma realizarii lucrarilor de baza</w:t>
      </w:r>
    </w:p>
    <w:p w14:paraId="2CBC82F5" w14:textId="0904F14F" w:rsidR="001E4529" w:rsidRPr="00880211" w:rsidRDefault="001E4529" w:rsidP="00880211">
      <w:pPr>
        <w:spacing w:after="0" w:line="360" w:lineRule="auto"/>
        <w:jc w:val="both"/>
        <w:rPr>
          <w:rFonts w:ascii="Arial" w:hAnsi="Arial" w:cs="Arial"/>
          <w:sz w:val="22"/>
          <w:szCs w:val="22"/>
          <w:lang w:eastAsia="ro-RO"/>
        </w:rPr>
      </w:pPr>
    </w:p>
    <w:p w14:paraId="6465998A" w14:textId="0D6EBFA5" w:rsidR="00AC0423" w:rsidRPr="00593A1F" w:rsidRDefault="00AC0423" w:rsidP="00D9088F">
      <w:pPr>
        <w:spacing w:after="0" w:line="240" w:lineRule="auto"/>
        <w:jc w:val="both"/>
        <w:rPr>
          <w:rFonts w:ascii="Arial" w:hAnsi="Arial" w:cs="Arial"/>
          <w:sz w:val="22"/>
          <w:szCs w:val="22"/>
          <w:lang w:eastAsia="ro-RO"/>
        </w:rPr>
      </w:pPr>
      <w:r w:rsidRPr="00593A1F">
        <w:rPr>
          <w:rFonts w:ascii="Arial" w:hAnsi="Arial" w:cs="Arial"/>
          <w:sz w:val="22"/>
          <w:szCs w:val="22"/>
          <w:lang w:eastAsia="ro-RO"/>
        </w:rPr>
        <w:t>MARCHAND</w:t>
      </w:r>
      <w:r w:rsidRPr="00593A1F">
        <w:rPr>
          <w:rFonts w:ascii="Arial" w:hAnsi="Arial" w:cs="Arial"/>
          <w:sz w:val="22"/>
          <w:szCs w:val="22"/>
          <w:lang w:eastAsia="it-IT"/>
        </w:rPr>
        <w:t xml:space="preserve"> S.R.L. a demarat deja activit</w:t>
      </w:r>
      <w:r w:rsidR="005C5B9F">
        <w:rPr>
          <w:rFonts w:ascii="Arial" w:hAnsi="Arial" w:cs="Arial"/>
          <w:sz w:val="22"/>
          <w:szCs w:val="22"/>
          <w:lang w:eastAsia="it-IT"/>
        </w:rPr>
        <w:t>at</w:t>
      </w:r>
      <w:r w:rsidRPr="00593A1F">
        <w:rPr>
          <w:rFonts w:ascii="Arial" w:hAnsi="Arial" w:cs="Arial"/>
          <w:sz w:val="22"/>
          <w:szCs w:val="22"/>
          <w:lang w:eastAsia="it-IT"/>
        </w:rPr>
        <w:t xml:space="preserve">ile de avizare </w:t>
      </w:r>
      <w:r w:rsidRPr="00593A1F">
        <w:rPr>
          <w:rFonts w:ascii="Arial" w:hAnsi="Arial" w:cs="Arial"/>
          <w:sz w:val="22"/>
          <w:szCs w:val="22"/>
        </w:rPr>
        <w:t xml:space="preserve">prin obtinerea Certificatul de Urbanism nr. 4/08.01.2019. </w:t>
      </w:r>
      <w:r w:rsidRPr="00593A1F">
        <w:rPr>
          <w:rFonts w:ascii="Arial" w:hAnsi="Arial" w:cs="Arial"/>
          <w:b/>
          <w:sz w:val="22"/>
          <w:szCs w:val="22"/>
          <w:highlight w:val="cyan"/>
        </w:rPr>
        <w:t>(Anexa nr. A2)</w:t>
      </w:r>
    </w:p>
    <w:p w14:paraId="5C790173" w14:textId="03DCBD60" w:rsidR="00AC0423" w:rsidRDefault="00AC0423" w:rsidP="00D9088F">
      <w:pPr>
        <w:spacing w:after="0" w:line="240" w:lineRule="auto"/>
        <w:jc w:val="both"/>
        <w:rPr>
          <w:rFonts w:ascii="Arial" w:hAnsi="Arial" w:cs="Arial"/>
          <w:sz w:val="22"/>
          <w:szCs w:val="22"/>
          <w:lang w:eastAsia="ro-RO"/>
        </w:rPr>
      </w:pPr>
    </w:p>
    <w:p w14:paraId="7A0F0862" w14:textId="5619A7B2" w:rsidR="003F5644" w:rsidRPr="003F5644" w:rsidRDefault="003F5644" w:rsidP="003F5644">
      <w:pPr>
        <w:tabs>
          <w:tab w:val="left" w:pos="720"/>
        </w:tabs>
        <w:spacing w:after="0" w:line="240" w:lineRule="auto"/>
        <w:jc w:val="both"/>
        <w:rPr>
          <w:rFonts w:ascii="Arial" w:hAnsi="Arial" w:cs="Arial"/>
          <w:color w:val="000000"/>
          <w:sz w:val="22"/>
          <w:szCs w:val="22"/>
        </w:rPr>
      </w:pPr>
      <w:r w:rsidRPr="003F5644">
        <w:rPr>
          <w:rFonts w:ascii="Arial" w:hAnsi="Arial" w:cs="Arial"/>
          <w:color w:val="000000"/>
          <w:sz w:val="22"/>
          <w:szCs w:val="22"/>
        </w:rPr>
        <w:t>In conformitate cu prevederile planului de amplasament ata</w:t>
      </w:r>
      <w:r w:rsidR="005C5B9F">
        <w:rPr>
          <w:rFonts w:ascii="Arial" w:hAnsi="Arial" w:cs="Arial"/>
          <w:color w:val="000000"/>
          <w:sz w:val="22"/>
          <w:szCs w:val="22"/>
        </w:rPr>
        <w:t>s</w:t>
      </w:r>
      <w:r w:rsidRPr="003F5644">
        <w:rPr>
          <w:rFonts w:ascii="Arial" w:hAnsi="Arial" w:cs="Arial"/>
          <w:color w:val="000000"/>
          <w:sz w:val="22"/>
          <w:szCs w:val="22"/>
        </w:rPr>
        <w:t>at</w:t>
      </w:r>
      <w:r>
        <w:rPr>
          <w:rFonts w:ascii="Arial" w:hAnsi="Arial" w:cs="Arial"/>
          <w:color w:val="000000"/>
          <w:sz w:val="22"/>
          <w:szCs w:val="22"/>
        </w:rPr>
        <w:t xml:space="preserve"> </w:t>
      </w:r>
      <w:r w:rsidRPr="00AC40FC">
        <w:rPr>
          <w:rFonts w:ascii="Arial" w:hAnsi="Arial" w:cs="Arial"/>
          <w:b/>
          <w:bCs/>
          <w:sz w:val="22"/>
          <w:szCs w:val="22"/>
          <w:highlight w:val="cyan"/>
        </w:rPr>
        <w:t>(Anexa nr. C3)</w:t>
      </w:r>
      <w:r w:rsidRPr="003F5644">
        <w:rPr>
          <w:rFonts w:ascii="Arial" w:hAnsi="Arial" w:cs="Arial"/>
          <w:color w:val="000000"/>
          <w:sz w:val="22"/>
          <w:szCs w:val="22"/>
        </w:rPr>
        <w:t xml:space="preserve">, caracteristicile </w:t>
      </w:r>
      <w:r w:rsidR="005C5B9F">
        <w:rPr>
          <w:rFonts w:ascii="Arial" w:hAnsi="Arial" w:cs="Arial"/>
          <w:color w:val="000000"/>
          <w:sz w:val="22"/>
          <w:szCs w:val="22"/>
        </w:rPr>
        <w:t>s</w:t>
      </w:r>
      <w:r w:rsidRPr="003F5644">
        <w:rPr>
          <w:rFonts w:ascii="Arial" w:hAnsi="Arial" w:cs="Arial"/>
          <w:color w:val="000000"/>
          <w:sz w:val="22"/>
          <w:szCs w:val="22"/>
        </w:rPr>
        <w:t>i suprafe</w:t>
      </w:r>
      <w:r w:rsidR="005C5B9F">
        <w:rPr>
          <w:rFonts w:ascii="Arial" w:hAnsi="Arial" w:cs="Arial"/>
          <w:color w:val="000000"/>
          <w:sz w:val="22"/>
          <w:szCs w:val="22"/>
        </w:rPr>
        <w:t>t</w:t>
      </w:r>
      <w:r w:rsidRPr="003F5644">
        <w:rPr>
          <w:rFonts w:ascii="Arial" w:hAnsi="Arial" w:cs="Arial"/>
          <w:color w:val="000000"/>
          <w:sz w:val="22"/>
          <w:szCs w:val="22"/>
        </w:rPr>
        <w:t>ele</w:t>
      </w:r>
      <w:r>
        <w:rPr>
          <w:rFonts w:ascii="Arial" w:hAnsi="Arial" w:cs="Arial"/>
          <w:color w:val="000000"/>
          <w:sz w:val="22"/>
          <w:szCs w:val="22"/>
        </w:rPr>
        <w:t xml:space="preserve"> </w:t>
      </w:r>
      <w:r w:rsidRPr="003F5644">
        <w:rPr>
          <w:rFonts w:ascii="Arial" w:hAnsi="Arial" w:cs="Arial"/>
          <w:color w:val="000000"/>
          <w:sz w:val="22"/>
          <w:szCs w:val="22"/>
        </w:rPr>
        <w:t>specifice componentelor proiectului sunt:</w:t>
      </w:r>
    </w:p>
    <w:p w14:paraId="2DC19C00" w14:textId="43E13C14" w:rsidR="003F5644" w:rsidRPr="003F5644" w:rsidRDefault="003F5644" w:rsidP="002D3E83">
      <w:pPr>
        <w:pStyle w:val="ListParagraph"/>
        <w:numPr>
          <w:ilvl w:val="0"/>
          <w:numId w:val="284"/>
        </w:numPr>
        <w:spacing w:after="0" w:line="240" w:lineRule="auto"/>
        <w:jc w:val="both"/>
        <w:rPr>
          <w:rFonts w:ascii="Arial" w:hAnsi="Arial" w:cs="Arial"/>
          <w:color w:val="000000"/>
          <w:sz w:val="22"/>
          <w:szCs w:val="22"/>
        </w:rPr>
      </w:pPr>
      <w:r w:rsidRPr="003F5644">
        <w:rPr>
          <w:rFonts w:ascii="Arial" w:hAnsi="Arial" w:cs="Arial"/>
          <w:color w:val="000000"/>
          <w:sz w:val="22"/>
          <w:szCs w:val="22"/>
        </w:rPr>
        <w:t>Suprafa</w:t>
      </w:r>
      <w:r w:rsidR="005C5B9F">
        <w:rPr>
          <w:rFonts w:ascii="Arial" w:hAnsi="Arial" w:cs="Arial"/>
          <w:color w:val="000000"/>
          <w:sz w:val="22"/>
          <w:szCs w:val="22"/>
        </w:rPr>
        <w:t>t</w:t>
      </w:r>
      <w:r w:rsidRPr="003F5644">
        <w:rPr>
          <w:rFonts w:ascii="Arial" w:hAnsi="Arial" w:cs="Arial"/>
          <w:color w:val="000000"/>
          <w:sz w:val="22"/>
          <w:szCs w:val="22"/>
        </w:rPr>
        <w:t>a ariei de proiect – 27.724,00 mp, repartizat</w:t>
      </w:r>
      <w:r w:rsidR="005C5B9F">
        <w:rPr>
          <w:rFonts w:ascii="Arial" w:hAnsi="Arial" w:cs="Arial"/>
          <w:color w:val="000000"/>
          <w:sz w:val="22"/>
          <w:szCs w:val="22"/>
        </w:rPr>
        <w:t>a</w:t>
      </w:r>
      <w:r w:rsidRPr="003F5644">
        <w:rPr>
          <w:rFonts w:ascii="Arial" w:hAnsi="Arial" w:cs="Arial"/>
          <w:color w:val="000000"/>
          <w:sz w:val="22"/>
          <w:szCs w:val="22"/>
        </w:rPr>
        <w:t xml:space="preserve"> </w:t>
      </w:r>
      <w:r w:rsidR="005C5B9F">
        <w:rPr>
          <w:rFonts w:ascii="Arial" w:hAnsi="Arial" w:cs="Arial"/>
          <w:color w:val="000000"/>
          <w:sz w:val="22"/>
          <w:szCs w:val="22"/>
        </w:rPr>
        <w:t>i</w:t>
      </w:r>
      <w:r w:rsidRPr="003F5644">
        <w:rPr>
          <w:rFonts w:ascii="Arial" w:hAnsi="Arial" w:cs="Arial"/>
          <w:color w:val="000000"/>
          <w:sz w:val="22"/>
          <w:szCs w:val="22"/>
        </w:rPr>
        <w:t xml:space="preserve">n mai multe arii distincte, amplasate </w:t>
      </w:r>
      <w:r w:rsidR="005C5B9F">
        <w:rPr>
          <w:rFonts w:ascii="Arial" w:hAnsi="Arial" w:cs="Arial"/>
          <w:color w:val="000000"/>
          <w:sz w:val="22"/>
          <w:szCs w:val="22"/>
        </w:rPr>
        <w:t>i</w:t>
      </w:r>
      <w:r w:rsidRPr="003F5644">
        <w:rPr>
          <w:rFonts w:ascii="Arial" w:hAnsi="Arial" w:cs="Arial"/>
          <w:color w:val="000000"/>
          <w:sz w:val="22"/>
          <w:szCs w:val="22"/>
        </w:rPr>
        <w:t xml:space="preserve">n interiorul </w:t>
      </w:r>
      <w:r w:rsidR="005C5B9F">
        <w:rPr>
          <w:rFonts w:ascii="Arial" w:hAnsi="Arial" w:cs="Arial"/>
          <w:color w:val="000000"/>
          <w:sz w:val="22"/>
          <w:szCs w:val="22"/>
        </w:rPr>
        <w:t>s</w:t>
      </w:r>
      <w:r w:rsidRPr="003F5644">
        <w:rPr>
          <w:rFonts w:ascii="Arial" w:hAnsi="Arial" w:cs="Arial"/>
          <w:color w:val="000000"/>
          <w:sz w:val="22"/>
          <w:szCs w:val="22"/>
        </w:rPr>
        <w:t>i exteriorul construc</w:t>
      </w:r>
      <w:r w:rsidR="005C5B9F">
        <w:rPr>
          <w:rFonts w:ascii="Arial" w:hAnsi="Arial" w:cs="Arial"/>
          <w:color w:val="000000"/>
          <w:sz w:val="22"/>
          <w:szCs w:val="22"/>
        </w:rPr>
        <w:t>t</w:t>
      </w:r>
      <w:r w:rsidRPr="003F5644">
        <w:rPr>
          <w:rFonts w:ascii="Arial" w:hAnsi="Arial" w:cs="Arial"/>
          <w:color w:val="000000"/>
          <w:sz w:val="22"/>
          <w:szCs w:val="22"/>
        </w:rPr>
        <w:t>iilor existente (</w:t>
      </w:r>
      <w:r>
        <w:rPr>
          <w:rFonts w:ascii="Arial" w:hAnsi="Arial" w:cs="Arial"/>
          <w:color w:val="000000"/>
          <w:sz w:val="22"/>
          <w:szCs w:val="22"/>
        </w:rPr>
        <w:t>corpuri cladire</w:t>
      </w:r>
      <w:r w:rsidRPr="003F5644">
        <w:rPr>
          <w:rFonts w:ascii="Arial" w:hAnsi="Arial" w:cs="Arial"/>
          <w:color w:val="000000"/>
          <w:sz w:val="22"/>
          <w:szCs w:val="22"/>
        </w:rPr>
        <w:t xml:space="preserve">): </w:t>
      </w:r>
    </w:p>
    <w:p w14:paraId="22FFD1B6" w14:textId="6D81A183" w:rsidR="00B857CF" w:rsidRDefault="003F5644" w:rsidP="002D3E83">
      <w:pPr>
        <w:numPr>
          <w:ilvl w:val="0"/>
          <w:numId w:val="292"/>
        </w:numPr>
        <w:spacing w:after="0" w:line="240" w:lineRule="auto"/>
        <w:jc w:val="both"/>
        <w:rPr>
          <w:rFonts w:ascii="Arial" w:hAnsi="Arial" w:cs="Arial"/>
          <w:color w:val="000000"/>
          <w:sz w:val="22"/>
          <w:szCs w:val="22"/>
        </w:rPr>
      </w:pPr>
      <w:r w:rsidRPr="005E5A65">
        <w:rPr>
          <w:rFonts w:ascii="Arial" w:hAnsi="Arial" w:cs="Arial"/>
          <w:color w:val="000000"/>
          <w:sz w:val="22"/>
          <w:szCs w:val="22"/>
        </w:rPr>
        <w:t>Arii interioare (</w:t>
      </w:r>
      <w:r w:rsidR="005C5B9F">
        <w:rPr>
          <w:rFonts w:ascii="Arial" w:hAnsi="Arial" w:cs="Arial"/>
          <w:color w:val="000000"/>
          <w:sz w:val="22"/>
          <w:szCs w:val="22"/>
        </w:rPr>
        <w:t>i</w:t>
      </w:r>
      <w:r w:rsidRPr="005E5A65">
        <w:rPr>
          <w:rFonts w:ascii="Arial" w:hAnsi="Arial" w:cs="Arial"/>
          <w:color w:val="000000"/>
          <w:sz w:val="22"/>
          <w:szCs w:val="22"/>
        </w:rPr>
        <w:t xml:space="preserve">n interiorul corpului de cladire): </w:t>
      </w:r>
    </w:p>
    <w:p w14:paraId="025F303C" w14:textId="0CEB155A" w:rsidR="00B857CF" w:rsidRPr="00B857CF" w:rsidRDefault="008A1644" w:rsidP="002D3E83">
      <w:pPr>
        <w:pStyle w:val="ListParagraph"/>
        <w:numPr>
          <w:ilvl w:val="1"/>
          <w:numId w:val="293"/>
        </w:numPr>
        <w:spacing w:after="0" w:line="240" w:lineRule="auto"/>
        <w:jc w:val="both"/>
        <w:rPr>
          <w:rFonts w:ascii="Arial" w:hAnsi="Arial" w:cs="Arial"/>
          <w:color w:val="000000"/>
          <w:sz w:val="22"/>
          <w:szCs w:val="22"/>
        </w:rPr>
      </w:pPr>
      <w:r>
        <w:rPr>
          <w:rFonts w:ascii="Arial" w:hAnsi="Arial" w:cs="Arial"/>
          <w:sz w:val="22"/>
          <w:szCs w:val="22"/>
        </w:rPr>
        <w:t>c</w:t>
      </w:r>
      <w:r w:rsidR="005E5A65" w:rsidRPr="00B857CF">
        <w:rPr>
          <w:rFonts w:ascii="Arial" w:hAnsi="Arial" w:cs="Arial"/>
          <w:sz w:val="22"/>
          <w:szCs w:val="22"/>
        </w:rPr>
        <w:t>onstructia C1 – P+1, S</w:t>
      </w:r>
      <w:r w:rsidR="005E5A65" w:rsidRPr="00B857CF">
        <w:rPr>
          <w:rFonts w:ascii="Arial" w:hAnsi="Arial" w:cs="Arial"/>
          <w:sz w:val="22"/>
          <w:szCs w:val="22"/>
          <w:vertAlign w:val="subscript"/>
        </w:rPr>
        <w:t>C</w:t>
      </w:r>
      <w:r w:rsidR="005E5A65" w:rsidRPr="00B857CF">
        <w:rPr>
          <w:rFonts w:ascii="Arial" w:hAnsi="Arial" w:cs="Arial"/>
          <w:sz w:val="22"/>
          <w:szCs w:val="22"/>
        </w:rPr>
        <w:t xml:space="preserve"> = 1.980 mp, nr cadastral 4406 – C1; </w:t>
      </w:r>
    </w:p>
    <w:p w14:paraId="1B1E069E" w14:textId="32B1CED7" w:rsidR="00B857CF" w:rsidRPr="00B857CF" w:rsidRDefault="008A1644" w:rsidP="002D3E83">
      <w:pPr>
        <w:pStyle w:val="ListParagraph"/>
        <w:numPr>
          <w:ilvl w:val="1"/>
          <w:numId w:val="293"/>
        </w:numPr>
        <w:spacing w:after="0" w:line="240" w:lineRule="auto"/>
        <w:jc w:val="both"/>
        <w:rPr>
          <w:rFonts w:ascii="Arial" w:hAnsi="Arial" w:cs="Arial"/>
          <w:color w:val="000000"/>
          <w:sz w:val="22"/>
          <w:szCs w:val="22"/>
        </w:rPr>
      </w:pPr>
      <w:r>
        <w:rPr>
          <w:rFonts w:ascii="Arial" w:hAnsi="Arial" w:cs="Arial"/>
          <w:sz w:val="22"/>
          <w:szCs w:val="22"/>
        </w:rPr>
        <w:t>c</w:t>
      </w:r>
      <w:r w:rsidR="005E5A65" w:rsidRPr="00B857CF">
        <w:rPr>
          <w:rFonts w:ascii="Arial" w:hAnsi="Arial" w:cs="Arial"/>
          <w:sz w:val="22"/>
          <w:szCs w:val="22"/>
        </w:rPr>
        <w:t>onstructia C2 - P, S</w:t>
      </w:r>
      <w:r w:rsidR="005E5A65" w:rsidRPr="00B857CF">
        <w:rPr>
          <w:rFonts w:ascii="Arial" w:hAnsi="Arial" w:cs="Arial"/>
          <w:sz w:val="22"/>
          <w:szCs w:val="22"/>
          <w:vertAlign w:val="subscript"/>
        </w:rPr>
        <w:t>C</w:t>
      </w:r>
      <w:r w:rsidR="005E5A65" w:rsidRPr="00B857CF">
        <w:rPr>
          <w:rFonts w:ascii="Arial" w:hAnsi="Arial" w:cs="Arial"/>
          <w:sz w:val="22"/>
          <w:szCs w:val="22"/>
        </w:rPr>
        <w:t xml:space="preserve"> = 294 mp, nr cadastral 4406 – C2; </w:t>
      </w:r>
    </w:p>
    <w:p w14:paraId="5026D0B2" w14:textId="70371B8A" w:rsidR="00B857CF" w:rsidRDefault="008A1644" w:rsidP="002D3E83">
      <w:pPr>
        <w:pStyle w:val="ListParagraph"/>
        <w:numPr>
          <w:ilvl w:val="1"/>
          <w:numId w:val="293"/>
        </w:numPr>
        <w:spacing w:after="0" w:line="240" w:lineRule="auto"/>
        <w:jc w:val="both"/>
        <w:rPr>
          <w:rFonts w:ascii="Arial" w:hAnsi="Arial" w:cs="Arial"/>
          <w:color w:val="000000"/>
          <w:sz w:val="22"/>
          <w:szCs w:val="22"/>
        </w:rPr>
      </w:pPr>
      <w:r>
        <w:rPr>
          <w:rFonts w:ascii="Arial" w:hAnsi="Arial" w:cs="Arial"/>
          <w:sz w:val="22"/>
          <w:szCs w:val="22"/>
        </w:rPr>
        <w:t>c</w:t>
      </w:r>
      <w:r w:rsidR="005E5A65" w:rsidRPr="00B857CF">
        <w:rPr>
          <w:rFonts w:ascii="Arial" w:hAnsi="Arial" w:cs="Arial"/>
          <w:sz w:val="22"/>
          <w:szCs w:val="22"/>
        </w:rPr>
        <w:t>onstructia C3 – P, SC = 1.164 mp, nr cadastral 44606 – C3</w:t>
      </w:r>
      <w:r w:rsidR="005E5A65" w:rsidRPr="00B857CF">
        <w:rPr>
          <w:rFonts w:ascii="Arial" w:hAnsi="Arial" w:cs="Arial"/>
          <w:color w:val="000000"/>
          <w:sz w:val="22"/>
          <w:szCs w:val="22"/>
        </w:rPr>
        <w:t xml:space="preserve">; </w:t>
      </w:r>
    </w:p>
    <w:p w14:paraId="1F20C53E" w14:textId="77777777" w:rsidR="00B857CF" w:rsidRDefault="005E5A65" w:rsidP="00B857CF">
      <w:pPr>
        <w:pStyle w:val="ListParagraph"/>
        <w:spacing w:after="0" w:line="240" w:lineRule="auto"/>
        <w:ind w:left="1080"/>
        <w:jc w:val="both"/>
        <w:rPr>
          <w:rFonts w:ascii="Arial" w:hAnsi="Arial" w:cs="Arial"/>
          <w:color w:val="000000"/>
          <w:sz w:val="22"/>
          <w:szCs w:val="22"/>
        </w:rPr>
      </w:pPr>
      <w:r w:rsidRPr="00B857CF">
        <w:rPr>
          <w:rFonts w:ascii="Arial" w:hAnsi="Arial" w:cs="Arial"/>
          <w:color w:val="000000"/>
          <w:sz w:val="22"/>
          <w:szCs w:val="22"/>
        </w:rPr>
        <w:t xml:space="preserve">rezultand urmatoarele suprafete: </w:t>
      </w:r>
    </w:p>
    <w:p w14:paraId="665C889A" w14:textId="77777777" w:rsidR="00B857CF" w:rsidRDefault="005E5A65" w:rsidP="002D3E83">
      <w:pPr>
        <w:pStyle w:val="ListParagraph"/>
        <w:numPr>
          <w:ilvl w:val="2"/>
          <w:numId w:val="294"/>
        </w:numPr>
        <w:spacing w:after="0" w:line="240" w:lineRule="auto"/>
        <w:ind w:left="1418" w:hanging="284"/>
        <w:jc w:val="both"/>
        <w:rPr>
          <w:rFonts w:ascii="Arial" w:hAnsi="Arial" w:cs="Arial"/>
          <w:color w:val="000000"/>
          <w:sz w:val="22"/>
          <w:szCs w:val="22"/>
        </w:rPr>
      </w:pPr>
      <w:r w:rsidRPr="00B857CF">
        <w:rPr>
          <w:rFonts w:ascii="Arial" w:hAnsi="Arial" w:cs="Arial"/>
          <w:color w:val="000000"/>
          <w:sz w:val="22"/>
          <w:szCs w:val="22"/>
        </w:rPr>
        <w:t xml:space="preserve">suprafata construita, Sc = 2.863,17 mp; </w:t>
      </w:r>
    </w:p>
    <w:p w14:paraId="06D23EB3" w14:textId="77777777" w:rsidR="00B857CF" w:rsidRDefault="005E5A65" w:rsidP="002D3E83">
      <w:pPr>
        <w:pStyle w:val="ListParagraph"/>
        <w:numPr>
          <w:ilvl w:val="2"/>
          <w:numId w:val="294"/>
        </w:numPr>
        <w:spacing w:after="0" w:line="240" w:lineRule="auto"/>
        <w:ind w:left="1418" w:hanging="284"/>
        <w:jc w:val="both"/>
        <w:rPr>
          <w:rFonts w:ascii="Arial" w:hAnsi="Arial" w:cs="Arial"/>
          <w:color w:val="000000"/>
          <w:sz w:val="22"/>
          <w:szCs w:val="22"/>
        </w:rPr>
      </w:pPr>
      <w:r w:rsidRPr="00B857CF">
        <w:rPr>
          <w:rFonts w:ascii="Arial" w:hAnsi="Arial" w:cs="Arial"/>
          <w:color w:val="000000"/>
          <w:sz w:val="22"/>
          <w:szCs w:val="22"/>
        </w:rPr>
        <w:t>suprafata desfasurata, Sd = 3.464,87 mp</w:t>
      </w:r>
      <w:r w:rsidR="00B857CF">
        <w:rPr>
          <w:rFonts w:ascii="Arial" w:hAnsi="Arial" w:cs="Arial"/>
          <w:color w:val="000000"/>
          <w:sz w:val="22"/>
          <w:szCs w:val="22"/>
        </w:rPr>
        <w:t>;</w:t>
      </w:r>
    </w:p>
    <w:p w14:paraId="778A8456" w14:textId="3A311CD9" w:rsidR="003F5644" w:rsidRPr="00B857CF" w:rsidRDefault="005E5A65" w:rsidP="002D3E83">
      <w:pPr>
        <w:pStyle w:val="ListParagraph"/>
        <w:numPr>
          <w:ilvl w:val="2"/>
          <w:numId w:val="294"/>
        </w:numPr>
        <w:spacing w:after="0" w:line="240" w:lineRule="auto"/>
        <w:ind w:left="1418" w:hanging="284"/>
        <w:jc w:val="both"/>
        <w:rPr>
          <w:rFonts w:ascii="Arial" w:hAnsi="Arial" w:cs="Arial"/>
          <w:color w:val="000000"/>
          <w:sz w:val="22"/>
          <w:szCs w:val="22"/>
        </w:rPr>
      </w:pPr>
      <w:r w:rsidRPr="00B857CF">
        <w:rPr>
          <w:rFonts w:ascii="Arial" w:hAnsi="Arial" w:cs="Arial"/>
          <w:color w:val="000000"/>
          <w:sz w:val="22"/>
          <w:szCs w:val="22"/>
        </w:rPr>
        <w:t>suprafata utila totala, Su = 3.306,72 mp;</w:t>
      </w:r>
    </w:p>
    <w:p w14:paraId="0CF3389C" w14:textId="1B1D28AB" w:rsidR="00B857CF" w:rsidRPr="008A1644" w:rsidRDefault="003F5644" w:rsidP="002D3E83">
      <w:pPr>
        <w:numPr>
          <w:ilvl w:val="0"/>
          <w:numId w:val="292"/>
        </w:numPr>
        <w:spacing w:after="0" w:line="240" w:lineRule="auto"/>
        <w:jc w:val="both"/>
        <w:rPr>
          <w:rFonts w:ascii="Arial" w:hAnsi="Arial" w:cs="Arial"/>
          <w:color w:val="000000"/>
          <w:sz w:val="22"/>
          <w:szCs w:val="22"/>
        </w:rPr>
      </w:pPr>
      <w:r w:rsidRPr="008A1644">
        <w:rPr>
          <w:rFonts w:ascii="Arial" w:hAnsi="Arial" w:cs="Arial"/>
          <w:color w:val="000000"/>
          <w:sz w:val="22"/>
          <w:szCs w:val="22"/>
        </w:rPr>
        <w:t>Arii exterioare (</w:t>
      </w:r>
      <w:r w:rsidR="005C5B9F">
        <w:rPr>
          <w:rFonts w:ascii="Arial" w:hAnsi="Arial" w:cs="Arial"/>
          <w:color w:val="000000"/>
          <w:sz w:val="22"/>
          <w:szCs w:val="22"/>
        </w:rPr>
        <w:t>i</w:t>
      </w:r>
      <w:r w:rsidRPr="008A1644">
        <w:rPr>
          <w:rFonts w:ascii="Arial" w:hAnsi="Arial" w:cs="Arial"/>
          <w:color w:val="000000"/>
          <w:sz w:val="22"/>
          <w:szCs w:val="22"/>
        </w:rPr>
        <w:t xml:space="preserve">n exteriorul </w:t>
      </w:r>
      <w:r w:rsidR="005E5A65" w:rsidRPr="008A1644">
        <w:rPr>
          <w:rFonts w:ascii="Arial" w:hAnsi="Arial" w:cs="Arial"/>
          <w:color w:val="000000"/>
          <w:sz w:val="22"/>
          <w:szCs w:val="22"/>
        </w:rPr>
        <w:t>corpului de cladire – existente in amplasament</w:t>
      </w:r>
      <w:r w:rsidRPr="008A1644">
        <w:rPr>
          <w:rFonts w:ascii="Arial" w:hAnsi="Arial" w:cs="Arial"/>
          <w:color w:val="000000"/>
          <w:sz w:val="22"/>
          <w:szCs w:val="22"/>
        </w:rPr>
        <w:t>)</w:t>
      </w:r>
      <w:r w:rsidR="005E5A65" w:rsidRPr="008A1644">
        <w:rPr>
          <w:rFonts w:ascii="Arial" w:hAnsi="Arial" w:cs="Arial"/>
          <w:color w:val="000000"/>
          <w:sz w:val="22"/>
          <w:szCs w:val="22"/>
        </w:rPr>
        <w:t>:</w:t>
      </w:r>
      <w:r w:rsidRPr="008A1644">
        <w:rPr>
          <w:rFonts w:ascii="Arial" w:hAnsi="Arial" w:cs="Arial"/>
          <w:color w:val="000000"/>
          <w:sz w:val="22"/>
          <w:szCs w:val="22"/>
        </w:rPr>
        <w:t xml:space="preserve"> </w:t>
      </w:r>
    </w:p>
    <w:p w14:paraId="66434856" w14:textId="64350B3C" w:rsidR="00B857CF" w:rsidRPr="008A1644" w:rsidRDefault="008A1644" w:rsidP="002D3E83">
      <w:pPr>
        <w:pStyle w:val="ListParagraph"/>
        <w:numPr>
          <w:ilvl w:val="0"/>
          <w:numId w:val="295"/>
        </w:numPr>
        <w:spacing w:after="0" w:line="240" w:lineRule="auto"/>
        <w:jc w:val="both"/>
        <w:rPr>
          <w:rFonts w:ascii="Arial" w:hAnsi="Arial" w:cs="Arial"/>
          <w:color w:val="000000"/>
          <w:sz w:val="22"/>
          <w:szCs w:val="22"/>
        </w:rPr>
      </w:pPr>
      <w:r>
        <w:rPr>
          <w:rFonts w:ascii="Arial" w:hAnsi="Arial" w:cs="Arial"/>
          <w:color w:val="000000"/>
          <w:sz w:val="22"/>
          <w:szCs w:val="22"/>
        </w:rPr>
        <w:t>p</w:t>
      </w:r>
      <w:r w:rsidR="00B857CF" w:rsidRPr="008A1644">
        <w:rPr>
          <w:rFonts w:ascii="Arial" w:hAnsi="Arial" w:cs="Arial"/>
          <w:color w:val="000000"/>
          <w:sz w:val="22"/>
          <w:szCs w:val="22"/>
        </w:rPr>
        <w:t>ost paza, S = 26,</w:t>
      </w:r>
      <w:r w:rsidR="003F5644" w:rsidRPr="008A1644">
        <w:rPr>
          <w:rFonts w:ascii="Arial" w:hAnsi="Arial" w:cs="Arial"/>
          <w:color w:val="000000"/>
          <w:sz w:val="22"/>
          <w:szCs w:val="22"/>
        </w:rPr>
        <w:t>4</w:t>
      </w:r>
      <w:r w:rsidR="00B857CF" w:rsidRPr="008A1644">
        <w:rPr>
          <w:rFonts w:ascii="Arial" w:hAnsi="Arial" w:cs="Arial"/>
          <w:color w:val="000000"/>
          <w:sz w:val="22"/>
          <w:szCs w:val="22"/>
        </w:rPr>
        <w:t>0</w:t>
      </w:r>
      <w:r w:rsidR="003F5644" w:rsidRPr="008A1644">
        <w:rPr>
          <w:rFonts w:ascii="Arial" w:hAnsi="Arial" w:cs="Arial"/>
          <w:color w:val="000000"/>
          <w:sz w:val="22"/>
          <w:szCs w:val="22"/>
        </w:rPr>
        <w:t xml:space="preserve"> mp</w:t>
      </w:r>
      <w:r w:rsidR="00B857CF" w:rsidRPr="008A1644">
        <w:rPr>
          <w:rFonts w:ascii="Arial" w:hAnsi="Arial" w:cs="Arial"/>
          <w:color w:val="000000"/>
          <w:sz w:val="22"/>
          <w:szCs w:val="22"/>
        </w:rPr>
        <w:t>;</w:t>
      </w:r>
    </w:p>
    <w:p w14:paraId="37B21CA8" w14:textId="3C109965" w:rsidR="0084539C" w:rsidRPr="008A1644" w:rsidRDefault="008A1644" w:rsidP="002D3E83">
      <w:pPr>
        <w:pStyle w:val="ListParagraph"/>
        <w:numPr>
          <w:ilvl w:val="0"/>
          <w:numId w:val="295"/>
        </w:numPr>
        <w:spacing w:after="0" w:line="240" w:lineRule="auto"/>
        <w:jc w:val="both"/>
        <w:rPr>
          <w:rFonts w:ascii="Arial" w:hAnsi="Arial" w:cs="Arial"/>
          <w:color w:val="000000"/>
          <w:sz w:val="22"/>
          <w:szCs w:val="22"/>
        </w:rPr>
      </w:pPr>
      <w:r>
        <w:rPr>
          <w:rFonts w:ascii="Arial" w:hAnsi="Arial" w:cs="Arial"/>
          <w:color w:val="000000"/>
          <w:sz w:val="22"/>
          <w:szCs w:val="22"/>
        </w:rPr>
        <w:t>s</w:t>
      </w:r>
      <w:r w:rsidR="0084539C" w:rsidRPr="008A1644">
        <w:rPr>
          <w:rFonts w:ascii="Arial" w:hAnsi="Arial" w:cs="Arial"/>
          <w:color w:val="000000"/>
          <w:sz w:val="22"/>
          <w:szCs w:val="22"/>
        </w:rPr>
        <w:t>palator masini, S = 122,25</w:t>
      </w:r>
      <w:r w:rsidR="003F5644" w:rsidRPr="008A1644">
        <w:rPr>
          <w:rFonts w:ascii="Arial" w:hAnsi="Arial" w:cs="Arial"/>
          <w:color w:val="000000"/>
          <w:sz w:val="22"/>
          <w:szCs w:val="22"/>
        </w:rPr>
        <w:t xml:space="preserve"> mp</w:t>
      </w:r>
      <w:r w:rsidR="0084539C" w:rsidRPr="008A1644">
        <w:rPr>
          <w:rFonts w:ascii="Arial" w:hAnsi="Arial" w:cs="Arial"/>
          <w:color w:val="000000"/>
          <w:sz w:val="22"/>
          <w:szCs w:val="22"/>
        </w:rPr>
        <w:t>;</w:t>
      </w:r>
    </w:p>
    <w:p w14:paraId="27F46589" w14:textId="2D323A43" w:rsidR="0084539C" w:rsidRPr="008A1644" w:rsidRDefault="008A1644" w:rsidP="002D3E83">
      <w:pPr>
        <w:pStyle w:val="ListParagraph"/>
        <w:numPr>
          <w:ilvl w:val="0"/>
          <w:numId w:val="295"/>
        </w:numPr>
        <w:spacing w:after="0" w:line="240" w:lineRule="auto"/>
        <w:jc w:val="both"/>
        <w:rPr>
          <w:rFonts w:ascii="Arial" w:hAnsi="Arial" w:cs="Arial"/>
          <w:color w:val="000000"/>
          <w:sz w:val="22"/>
          <w:szCs w:val="22"/>
        </w:rPr>
      </w:pPr>
      <w:r>
        <w:rPr>
          <w:rFonts w:ascii="Arial" w:hAnsi="Arial" w:cs="Arial"/>
          <w:color w:val="000000"/>
          <w:sz w:val="22"/>
          <w:szCs w:val="22"/>
        </w:rPr>
        <w:t>s</w:t>
      </w:r>
      <w:r w:rsidR="0084539C" w:rsidRPr="008A1644">
        <w:rPr>
          <w:rFonts w:ascii="Arial" w:hAnsi="Arial" w:cs="Arial"/>
          <w:color w:val="000000"/>
          <w:sz w:val="22"/>
          <w:szCs w:val="22"/>
        </w:rPr>
        <w:t>palator masini, S = 56,39 mp;</w:t>
      </w:r>
    </w:p>
    <w:p w14:paraId="2D5A776F" w14:textId="2AA16C62" w:rsidR="0084539C" w:rsidRPr="008A1644" w:rsidRDefault="008A1644" w:rsidP="002D3E83">
      <w:pPr>
        <w:pStyle w:val="ListParagraph"/>
        <w:numPr>
          <w:ilvl w:val="0"/>
          <w:numId w:val="295"/>
        </w:numPr>
        <w:spacing w:after="0" w:line="240" w:lineRule="auto"/>
        <w:jc w:val="both"/>
        <w:rPr>
          <w:rFonts w:ascii="Arial" w:hAnsi="Arial" w:cs="Arial"/>
          <w:color w:val="000000"/>
          <w:sz w:val="22"/>
          <w:szCs w:val="22"/>
        </w:rPr>
      </w:pPr>
      <w:r>
        <w:rPr>
          <w:rFonts w:ascii="Arial" w:hAnsi="Arial" w:cs="Arial"/>
          <w:color w:val="000000"/>
          <w:sz w:val="22"/>
          <w:szCs w:val="22"/>
        </w:rPr>
        <w:t>s</w:t>
      </w:r>
      <w:r w:rsidR="0084539C" w:rsidRPr="008A1644">
        <w:rPr>
          <w:rFonts w:ascii="Arial" w:hAnsi="Arial" w:cs="Arial"/>
          <w:color w:val="000000"/>
          <w:sz w:val="22"/>
          <w:szCs w:val="22"/>
        </w:rPr>
        <w:t>palator masini, S = 61,61 mp;</w:t>
      </w:r>
    </w:p>
    <w:p w14:paraId="108E5530" w14:textId="41143292" w:rsidR="0084539C" w:rsidRPr="008A1644" w:rsidRDefault="008A1644" w:rsidP="002D3E83">
      <w:pPr>
        <w:pStyle w:val="ListParagraph"/>
        <w:numPr>
          <w:ilvl w:val="0"/>
          <w:numId w:val="295"/>
        </w:numPr>
        <w:spacing w:after="0" w:line="240" w:lineRule="auto"/>
        <w:jc w:val="both"/>
        <w:rPr>
          <w:rFonts w:ascii="Arial" w:hAnsi="Arial" w:cs="Arial"/>
          <w:color w:val="000000"/>
          <w:sz w:val="22"/>
          <w:szCs w:val="22"/>
        </w:rPr>
      </w:pPr>
      <w:r>
        <w:rPr>
          <w:rFonts w:ascii="Arial" w:hAnsi="Arial" w:cs="Arial"/>
          <w:color w:val="000000"/>
          <w:sz w:val="22"/>
          <w:szCs w:val="22"/>
        </w:rPr>
        <w:t>p</w:t>
      </w:r>
      <w:r w:rsidR="0084539C" w:rsidRPr="008A1644">
        <w:rPr>
          <w:rFonts w:ascii="Arial" w:hAnsi="Arial" w:cs="Arial"/>
          <w:color w:val="000000"/>
          <w:sz w:val="22"/>
          <w:szCs w:val="22"/>
        </w:rPr>
        <w:t>adoc, S = 515,70 mp;</w:t>
      </w:r>
    </w:p>
    <w:p w14:paraId="1D501893" w14:textId="6FBFCB4D" w:rsidR="0084539C" w:rsidRPr="008A1644" w:rsidRDefault="008A1644" w:rsidP="002D3E83">
      <w:pPr>
        <w:pStyle w:val="ListParagraph"/>
        <w:numPr>
          <w:ilvl w:val="0"/>
          <w:numId w:val="295"/>
        </w:numPr>
        <w:spacing w:after="0" w:line="240" w:lineRule="auto"/>
        <w:jc w:val="both"/>
        <w:rPr>
          <w:rFonts w:ascii="Arial" w:hAnsi="Arial" w:cs="Arial"/>
          <w:color w:val="000000"/>
          <w:sz w:val="22"/>
          <w:szCs w:val="22"/>
        </w:rPr>
      </w:pPr>
      <w:r>
        <w:rPr>
          <w:rFonts w:ascii="Arial" w:hAnsi="Arial" w:cs="Arial"/>
          <w:color w:val="000000"/>
          <w:sz w:val="22"/>
          <w:szCs w:val="22"/>
        </w:rPr>
        <w:t>b</w:t>
      </w:r>
      <w:r w:rsidR="0084539C" w:rsidRPr="008A1644">
        <w:rPr>
          <w:rFonts w:ascii="Arial" w:hAnsi="Arial" w:cs="Arial"/>
          <w:color w:val="000000"/>
          <w:sz w:val="22"/>
          <w:szCs w:val="22"/>
        </w:rPr>
        <w:t>azin statie epurare, S = 493,38 mp + camera motorea statie epurare, S = 27,16 mp’</w:t>
      </w:r>
    </w:p>
    <w:p w14:paraId="1DECAEBF" w14:textId="62A45875" w:rsidR="0084539C" w:rsidRPr="008A1644" w:rsidRDefault="008A1644" w:rsidP="002D3E83">
      <w:pPr>
        <w:pStyle w:val="ListParagraph"/>
        <w:numPr>
          <w:ilvl w:val="0"/>
          <w:numId w:val="295"/>
        </w:numPr>
        <w:spacing w:after="0" w:line="240" w:lineRule="auto"/>
        <w:jc w:val="both"/>
        <w:rPr>
          <w:rFonts w:ascii="Arial" w:hAnsi="Arial" w:cs="Arial"/>
          <w:color w:val="000000"/>
          <w:sz w:val="22"/>
          <w:szCs w:val="22"/>
        </w:rPr>
      </w:pPr>
      <w:r>
        <w:rPr>
          <w:rFonts w:ascii="Arial" w:hAnsi="Arial" w:cs="Arial"/>
          <w:color w:val="000000"/>
          <w:sz w:val="22"/>
          <w:szCs w:val="22"/>
        </w:rPr>
        <w:t>b</w:t>
      </w:r>
      <w:r w:rsidR="0084539C" w:rsidRPr="008A1644">
        <w:rPr>
          <w:rFonts w:ascii="Arial" w:hAnsi="Arial" w:cs="Arial"/>
          <w:color w:val="000000"/>
          <w:sz w:val="22"/>
          <w:szCs w:val="22"/>
        </w:rPr>
        <w:t>azin apa + statie pompe, S = 24,65 mp;</w:t>
      </w:r>
    </w:p>
    <w:p w14:paraId="7AB08419" w14:textId="677A1618" w:rsidR="0084539C" w:rsidRPr="008A1644" w:rsidRDefault="008A1644" w:rsidP="002D3E83">
      <w:pPr>
        <w:pStyle w:val="ListParagraph"/>
        <w:numPr>
          <w:ilvl w:val="0"/>
          <w:numId w:val="295"/>
        </w:numPr>
        <w:spacing w:after="0" w:line="240" w:lineRule="auto"/>
        <w:jc w:val="both"/>
        <w:rPr>
          <w:rFonts w:ascii="Arial" w:hAnsi="Arial" w:cs="Arial"/>
          <w:color w:val="000000"/>
          <w:sz w:val="22"/>
          <w:szCs w:val="22"/>
        </w:rPr>
      </w:pPr>
      <w:r>
        <w:rPr>
          <w:rFonts w:ascii="Arial" w:hAnsi="Arial" w:cs="Arial"/>
          <w:color w:val="000000"/>
          <w:sz w:val="22"/>
          <w:szCs w:val="22"/>
        </w:rPr>
        <w:t>p</w:t>
      </w:r>
      <w:r w:rsidR="0084539C" w:rsidRPr="008A1644">
        <w:rPr>
          <w:rFonts w:ascii="Arial" w:hAnsi="Arial" w:cs="Arial"/>
          <w:color w:val="000000"/>
          <w:sz w:val="22"/>
          <w:szCs w:val="22"/>
        </w:rPr>
        <w:t>ost trafo;</w:t>
      </w:r>
    </w:p>
    <w:p w14:paraId="18CA99A2" w14:textId="320BCB78" w:rsidR="0084539C" w:rsidRPr="008A1644" w:rsidRDefault="008A1644" w:rsidP="002D3E83">
      <w:pPr>
        <w:pStyle w:val="ListParagraph"/>
        <w:numPr>
          <w:ilvl w:val="0"/>
          <w:numId w:val="295"/>
        </w:numPr>
        <w:spacing w:after="0" w:line="240" w:lineRule="auto"/>
        <w:jc w:val="both"/>
        <w:rPr>
          <w:rFonts w:ascii="Arial" w:hAnsi="Arial" w:cs="Arial"/>
          <w:color w:val="000000"/>
          <w:sz w:val="22"/>
          <w:szCs w:val="22"/>
        </w:rPr>
      </w:pPr>
      <w:r>
        <w:rPr>
          <w:rFonts w:ascii="Arial" w:hAnsi="Arial" w:cs="Arial"/>
          <w:color w:val="000000"/>
          <w:sz w:val="22"/>
          <w:szCs w:val="22"/>
        </w:rPr>
        <w:t>s</w:t>
      </w:r>
      <w:r w:rsidR="0084539C" w:rsidRPr="008A1644">
        <w:rPr>
          <w:rFonts w:ascii="Arial" w:hAnsi="Arial" w:cs="Arial"/>
          <w:color w:val="000000"/>
          <w:sz w:val="22"/>
          <w:szCs w:val="22"/>
        </w:rPr>
        <w:t>tatie gaze;</w:t>
      </w:r>
    </w:p>
    <w:p w14:paraId="7DCFEE7B" w14:textId="7A7B413F" w:rsidR="0084539C" w:rsidRPr="008A1644" w:rsidRDefault="008A1644" w:rsidP="002D3E83">
      <w:pPr>
        <w:pStyle w:val="ListParagraph"/>
        <w:numPr>
          <w:ilvl w:val="0"/>
          <w:numId w:val="295"/>
        </w:numPr>
        <w:spacing w:after="0" w:line="240" w:lineRule="auto"/>
        <w:jc w:val="both"/>
        <w:rPr>
          <w:rFonts w:ascii="Arial" w:hAnsi="Arial" w:cs="Arial"/>
          <w:color w:val="000000"/>
          <w:sz w:val="22"/>
          <w:szCs w:val="22"/>
        </w:rPr>
      </w:pPr>
      <w:r>
        <w:rPr>
          <w:rFonts w:ascii="Arial" w:hAnsi="Arial" w:cs="Arial"/>
          <w:color w:val="000000"/>
          <w:sz w:val="22"/>
          <w:szCs w:val="22"/>
        </w:rPr>
        <w:t>b</w:t>
      </w:r>
      <w:r w:rsidR="0084539C" w:rsidRPr="008A1644">
        <w:rPr>
          <w:rFonts w:ascii="Arial" w:hAnsi="Arial" w:cs="Arial"/>
          <w:color w:val="000000"/>
          <w:sz w:val="22"/>
          <w:szCs w:val="22"/>
        </w:rPr>
        <w:t>azin reziduuri;</w:t>
      </w:r>
    </w:p>
    <w:p w14:paraId="3A300014" w14:textId="77777777" w:rsidR="008A1644" w:rsidRPr="008A1644" w:rsidRDefault="008A1644" w:rsidP="002D3E83">
      <w:pPr>
        <w:pStyle w:val="ListParagraph"/>
        <w:numPr>
          <w:ilvl w:val="0"/>
          <w:numId w:val="295"/>
        </w:numPr>
        <w:spacing w:after="0" w:line="240" w:lineRule="auto"/>
        <w:jc w:val="both"/>
        <w:rPr>
          <w:rFonts w:ascii="Arial" w:hAnsi="Arial" w:cs="Arial"/>
          <w:color w:val="000000"/>
          <w:sz w:val="22"/>
          <w:szCs w:val="22"/>
        </w:rPr>
      </w:pPr>
      <w:r w:rsidRPr="008A1644">
        <w:rPr>
          <w:rFonts w:ascii="Arial" w:hAnsi="Arial" w:cs="Arial"/>
          <w:color w:val="000000"/>
          <w:sz w:val="22"/>
          <w:szCs w:val="22"/>
        </w:rPr>
        <w:t xml:space="preserve">2 </w:t>
      </w:r>
      <w:r w:rsidR="0084539C" w:rsidRPr="008A1644">
        <w:rPr>
          <w:rFonts w:ascii="Arial" w:hAnsi="Arial" w:cs="Arial"/>
          <w:color w:val="000000"/>
          <w:sz w:val="22"/>
          <w:szCs w:val="22"/>
        </w:rPr>
        <w:t xml:space="preserve">foraje </w:t>
      </w:r>
      <w:r w:rsidRPr="008A1644">
        <w:rPr>
          <w:rFonts w:ascii="Arial" w:hAnsi="Arial" w:cs="Arial"/>
          <w:bCs/>
          <w:sz w:val="22"/>
          <w:szCs w:val="22"/>
        </w:rPr>
        <w:t>prevazute cu zone de protectie de 12 mp</w:t>
      </w:r>
      <w:r>
        <w:rPr>
          <w:rFonts w:ascii="Arial" w:hAnsi="Arial" w:cs="Arial"/>
          <w:bCs/>
          <w:sz w:val="22"/>
          <w:szCs w:val="22"/>
        </w:rPr>
        <w:t>;</w:t>
      </w:r>
    </w:p>
    <w:p w14:paraId="1803DD5E" w14:textId="2E4E5E6A" w:rsidR="003F5644" w:rsidRPr="008A1644" w:rsidRDefault="008A1644" w:rsidP="002D3E83">
      <w:pPr>
        <w:pStyle w:val="ListParagraph"/>
        <w:numPr>
          <w:ilvl w:val="0"/>
          <w:numId w:val="295"/>
        </w:numPr>
        <w:spacing w:after="0" w:line="240" w:lineRule="auto"/>
        <w:jc w:val="both"/>
        <w:rPr>
          <w:rFonts w:ascii="Arial" w:hAnsi="Arial" w:cs="Arial"/>
          <w:color w:val="000000"/>
          <w:sz w:val="22"/>
          <w:szCs w:val="22"/>
        </w:rPr>
      </w:pPr>
      <w:r>
        <w:rPr>
          <w:rFonts w:ascii="Arial" w:hAnsi="Arial" w:cs="Arial"/>
          <w:bCs/>
          <w:sz w:val="22"/>
          <w:szCs w:val="22"/>
        </w:rPr>
        <w:t>2 zone montaj agregate frigorifice</w:t>
      </w:r>
      <w:r w:rsidR="003F5644" w:rsidRPr="008A1644">
        <w:rPr>
          <w:rFonts w:ascii="Arial" w:hAnsi="Arial" w:cs="Arial"/>
          <w:color w:val="000000"/>
          <w:sz w:val="22"/>
          <w:szCs w:val="22"/>
        </w:rPr>
        <w:t xml:space="preserve">. </w:t>
      </w:r>
    </w:p>
    <w:p w14:paraId="3D9BDB90" w14:textId="77777777" w:rsidR="000976DA" w:rsidRDefault="000976DA" w:rsidP="003F5644">
      <w:pPr>
        <w:spacing w:after="0" w:line="240" w:lineRule="auto"/>
        <w:jc w:val="both"/>
        <w:rPr>
          <w:rFonts w:ascii="Arial" w:hAnsi="Arial" w:cs="Arial"/>
          <w:color w:val="000000"/>
          <w:sz w:val="22"/>
          <w:szCs w:val="22"/>
        </w:rPr>
      </w:pPr>
    </w:p>
    <w:p w14:paraId="4659B203" w14:textId="31D7B3DC" w:rsidR="003F5644" w:rsidRPr="003F5644" w:rsidRDefault="003F5644" w:rsidP="003F5644">
      <w:pPr>
        <w:spacing w:after="0" w:line="240" w:lineRule="auto"/>
        <w:jc w:val="both"/>
        <w:rPr>
          <w:rFonts w:ascii="Arial" w:hAnsi="Arial" w:cs="Arial"/>
          <w:sz w:val="22"/>
          <w:szCs w:val="22"/>
          <w:lang w:eastAsia="ro-RO"/>
        </w:rPr>
      </w:pPr>
      <w:r w:rsidRPr="00593A1F">
        <w:rPr>
          <w:rFonts w:ascii="Arial" w:hAnsi="Arial" w:cs="Arial"/>
          <w:sz w:val="22"/>
          <w:szCs w:val="22"/>
        </w:rPr>
        <w:t>Extrasul de carte funciar</w:t>
      </w:r>
      <w:r w:rsidR="005C5B9F">
        <w:rPr>
          <w:rFonts w:ascii="Arial" w:hAnsi="Arial" w:cs="Arial"/>
          <w:sz w:val="22"/>
          <w:szCs w:val="22"/>
        </w:rPr>
        <w:t>a</w:t>
      </w:r>
      <w:r w:rsidRPr="00593A1F">
        <w:rPr>
          <w:rFonts w:ascii="Arial" w:hAnsi="Arial" w:cs="Arial"/>
          <w:sz w:val="22"/>
          <w:szCs w:val="22"/>
        </w:rPr>
        <w:t xml:space="preserve"> </w:t>
      </w:r>
      <w:r w:rsidR="00AC40FC" w:rsidRPr="00593A1F">
        <w:rPr>
          <w:rFonts w:ascii="Arial" w:hAnsi="Arial" w:cs="Arial"/>
          <w:b/>
          <w:bCs/>
          <w:sz w:val="22"/>
          <w:szCs w:val="22"/>
          <w:highlight w:val="cyan"/>
          <w:shd w:val="clear" w:color="auto" w:fill="FFFFFF"/>
          <w:lang w:val="fr-FR"/>
        </w:rPr>
        <w:t>(Anexa nr. A4)</w:t>
      </w:r>
      <w:r w:rsidR="00AC40FC" w:rsidRPr="00593A1F">
        <w:rPr>
          <w:rFonts w:ascii="Arial" w:hAnsi="Arial" w:cs="Arial"/>
          <w:b/>
          <w:bCs/>
          <w:sz w:val="22"/>
          <w:szCs w:val="22"/>
          <w:shd w:val="clear" w:color="auto" w:fill="FFFFFF"/>
          <w:lang w:val="fr-FR"/>
        </w:rPr>
        <w:t xml:space="preserve"> </w:t>
      </w:r>
      <w:r w:rsidR="005C5B9F">
        <w:rPr>
          <w:rFonts w:ascii="Arial" w:hAnsi="Arial" w:cs="Arial"/>
          <w:sz w:val="22"/>
          <w:szCs w:val="22"/>
        </w:rPr>
        <w:t>s</w:t>
      </w:r>
      <w:r w:rsidRPr="00593A1F">
        <w:rPr>
          <w:rFonts w:ascii="Arial" w:hAnsi="Arial" w:cs="Arial"/>
          <w:sz w:val="22"/>
          <w:szCs w:val="22"/>
        </w:rPr>
        <w:t>i plan</w:t>
      </w:r>
      <w:r w:rsidR="005C5B9F">
        <w:rPr>
          <w:rFonts w:ascii="Arial" w:hAnsi="Arial" w:cs="Arial"/>
          <w:sz w:val="22"/>
          <w:szCs w:val="22"/>
        </w:rPr>
        <w:t>s</w:t>
      </w:r>
      <w:r w:rsidRPr="00593A1F">
        <w:rPr>
          <w:rFonts w:ascii="Arial" w:hAnsi="Arial" w:cs="Arial"/>
          <w:sz w:val="22"/>
          <w:szCs w:val="22"/>
        </w:rPr>
        <w:t>a Plan de situa</w:t>
      </w:r>
      <w:r w:rsidR="005C5B9F">
        <w:rPr>
          <w:rFonts w:ascii="Arial" w:hAnsi="Arial" w:cs="Arial"/>
          <w:sz w:val="22"/>
          <w:szCs w:val="22"/>
        </w:rPr>
        <w:t>t</w:t>
      </w:r>
      <w:r w:rsidRPr="00593A1F">
        <w:rPr>
          <w:rFonts w:ascii="Arial" w:hAnsi="Arial" w:cs="Arial"/>
          <w:sz w:val="22"/>
          <w:szCs w:val="22"/>
        </w:rPr>
        <w:t>ie</w:t>
      </w:r>
      <w:r w:rsidR="00AC40FC" w:rsidRPr="00593A1F">
        <w:rPr>
          <w:rFonts w:ascii="Arial" w:hAnsi="Arial" w:cs="Arial"/>
          <w:sz w:val="22"/>
          <w:szCs w:val="22"/>
        </w:rPr>
        <w:t xml:space="preserve"> </w:t>
      </w:r>
      <w:r w:rsidR="00AC40FC" w:rsidRPr="00593A1F">
        <w:rPr>
          <w:rFonts w:ascii="Arial" w:hAnsi="Arial" w:cs="Arial"/>
          <w:b/>
          <w:bCs/>
          <w:sz w:val="22"/>
          <w:szCs w:val="22"/>
          <w:highlight w:val="cyan"/>
        </w:rPr>
        <w:t>(Anexa nr. C3)</w:t>
      </w:r>
      <w:r w:rsidRPr="00593A1F">
        <w:rPr>
          <w:rFonts w:ascii="Arial" w:hAnsi="Arial" w:cs="Arial"/>
          <w:sz w:val="22"/>
          <w:szCs w:val="22"/>
        </w:rPr>
        <w:t xml:space="preserve">, pe care este </w:t>
      </w:r>
      <w:r w:rsidRPr="003F5644">
        <w:rPr>
          <w:rFonts w:ascii="Arial" w:hAnsi="Arial" w:cs="Arial"/>
          <w:color w:val="000000"/>
          <w:sz w:val="22"/>
          <w:szCs w:val="22"/>
        </w:rPr>
        <w:t>eviden</w:t>
      </w:r>
      <w:r w:rsidR="005C5B9F">
        <w:rPr>
          <w:rFonts w:ascii="Arial" w:hAnsi="Arial" w:cs="Arial"/>
          <w:color w:val="000000"/>
          <w:sz w:val="22"/>
          <w:szCs w:val="22"/>
        </w:rPr>
        <w:t>t</w:t>
      </w:r>
      <w:r w:rsidRPr="003F5644">
        <w:rPr>
          <w:rFonts w:ascii="Arial" w:hAnsi="Arial" w:cs="Arial"/>
          <w:color w:val="000000"/>
          <w:sz w:val="22"/>
          <w:szCs w:val="22"/>
        </w:rPr>
        <w:t>iat</w:t>
      </w:r>
      <w:r w:rsidR="005C5B9F">
        <w:rPr>
          <w:rFonts w:ascii="Arial" w:hAnsi="Arial" w:cs="Arial"/>
          <w:color w:val="000000"/>
          <w:sz w:val="22"/>
          <w:szCs w:val="22"/>
        </w:rPr>
        <w:t>a</w:t>
      </w:r>
      <w:r w:rsidRPr="003F5644">
        <w:rPr>
          <w:rFonts w:ascii="Arial" w:hAnsi="Arial" w:cs="Arial"/>
          <w:color w:val="000000"/>
          <w:sz w:val="22"/>
          <w:szCs w:val="22"/>
        </w:rPr>
        <w:t xml:space="preserve"> aria de proiect sunt anexate documenta</w:t>
      </w:r>
      <w:r w:rsidR="005C5B9F">
        <w:rPr>
          <w:rFonts w:ascii="Arial" w:hAnsi="Arial" w:cs="Arial"/>
          <w:color w:val="000000"/>
          <w:sz w:val="22"/>
          <w:szCs w:val="22"/>
        </w:rPr>
        <w:t>t</w:t>
      </w:r>
      <w:r w:rsidRPr="003F5644">
        <w:rPr>
          <w:rFonts w:ascii="Arial" w:hAnsi="Arial" w:cs="Arial"/>
          <w:color w:val="000000"/>
          <w:sz w:val="22"/>
          <w:szCs w:val="22"/>
        </w:rPr>
        <w:t>iei</w:t>
      </w:r>
      <w:r w:rsidR="00AC40FC">
        <w:rPr>
          <w:rFonts w:ascii="Arial" w:hAnsi="Arial" w:cs="Arial"/>
          <w:color w:val="000000"/>
          <w:sz w:val="22"/>
          <w:szCs w:val="22"/>
        </w:rPr>
        <w:t>.</w:t>
      </w:r>
    </w:p>
    <w:p w14:paraId="75290E05" w14:textId="0B11DE59" w:rsidR="00AC0423" w:rsidRDefault="00AC0423" w:rsidP="00D9088F">
      <w:pPr>
        <w:spacing w:after="0" w:line="240" w:lineRule="auto"/>
        <w:jc w:val="both"/>
        <w:rPr>
          <w:rFonts w:ascii="Arial" w:hAnsi="Arial" w:cs="Arial"/>
          <w:sz w:val="22"/>
          <w:szCs w:val="22"/>
          <w:lang w:eastAsia="ro-RO"/>
        </w:rPr>
      </w:pPr>
    </w:p>
    <w:p w14:paraId="478BA2D8" w14:textId="52F3203E" w:rsidR="005C5B9F" w:rsidRDefault="005C5B9F" w:rsidP="00D9088F">
      <w:pPr>
        <w:spacing w:after="0" w:line="240" w:lineRule="auto"/>
        <w:jc w:val="both"/>
        <w:rPr>
          <w:rFonts w:ascii="Arial" w:hAnsi="Arial" w:cs="Arial"/>
          <w:sz w:val="22"/>
          <w:szCs w:val="22"/>
          <w:lang w:eastAsia="ro-RO"/>
        </w:rPr>
      </w:pPr>
    </w:p>
    <w:p w14:paraId="5428DA51" w14:textId="3E4C2F91" w:rsidR="005C5B9F" w:rsidRDefault="005C5B9F" w:rsidP="00D9088F">
      <w:pPr>
        <w:spacing w:after="0" w:line="240" w:lineRule="auto"/>
        <w:jc w:val="both"/>
        <w:rPr>
          <w:rFonts w:ascii="Arial" w:hAnsi="Arial" w:cs="Arial"/>
          <w:sz w:val="22"/>
          <w:szCs w:val="22"/>
          <w:lang w:eastAsia="ro-RO"/>
        </w:rPr>
      </w:pPr>
    </w:p>
    <w:p w14:paraId="0BC994DC" w14:textId="4F6084D4" w:rsidR="005C5B9F" w:rsidRDefault="005C5B9F" w:rsidP="00D9088F">
      <w:pPr>
        <w:spacing w:after="0" w:line="240" w:lineRule="auto"/>
        <w:jc w:val="both"/>
        <w:rPr>
          <w:rFonts w:ascii="Arial" w:hAnsi="Arial" w:cs="Arial"/>
          <w:sz w:val="22"/>
          <w:szCs w:val="22"/>
          <w:lang w:eastAsia="ro-RO"/>
        </w:rPr>
      </w:pPr>
    </w:p>
    <w:p w14:paraId="44D488BD" w14:textId="288E9EB1" w:rsidR="005C5B9F" w:rsidRDefault="005C5B9F" w:rsidP="00D9088F">
      <w:pPr>
        <w:spacing w:after="0" w:line="240" w:lineRule="auto"/>
        <w:jc w:val="both"/>
        <w:rPr>
          <w:rFonts w:ascii="Arial" w:hAnsi="Arial" w:cs="Arial"/>
          <w:sz w:val="22"/>
          <w:szCs w:val="22"/>
          <w:lang w:eastAsia="ro-RO"/>
        </w:rPr>
      </w:pPr>
    </w:p>
    <w:p w14:paraId="026AB296" w14:textId="77777777" w:rsidR="005C5B9F" w:rsidRPr="00AC0423" w:rsidRDefault="005C5B9F" w:rsidP="00D9088F">
      <w:pPr>
        <w:spacing w:after="0" w:line="240" w:lineRule="auto"/>
        <w:jc w:val="both"/>
        <w:rPr>
          <w:rFonts w:ascii="Arial" w:hAnsi="Arial" w:cs="Arial"/>
          <w:sz w:val="22"/>
          <w:szCs w:val="22"/>
          <w:lang w:eastAsia="ro-RO"/>
        </w:rPr>
      </w:pPr>
    </w:p>
    <w:p w14:paraId="1DAA136E" w14:textId="5E0E4478" w:rsidR="007D174B" w:rsidRPr="00FA63D0" w:rsidRDefault="007D174B" w:rsidP="00D9088F">
      <w:pPr>
        <w:spacing w:after="0" w:line="240" w:lineRule="auto"/>
        <w:jc w:val="both"/>
        <w:rPr>
          <w:rFonts w:ascii="Arial" w:hAnsi="Arial" w:cs="Arial"/>
          <w:b/>
          <w:bCs/>
          <w:color w:val="002060"/>
          <w:sz w:val="22"/>
          <w:szCs w:val="22"/>
          <w:lang w:eastAsia="ro-RO"/>
        </w:rPr>
      </w:pPr>
      <w:r w:rsidRPr="007D174B">
        <w:rPr>
          <w:rFonts w:ascii="Arial" w:hAnsi="Arial" w:cs="Arial"/>
          <w:b/>
          <w:bCs/>
          <w:sz w:val="22"/>
          <w:szCs w:val="22"/>
          <w:lang w:eastAsia="ro-RO"/>
        </w:rPr>
        <w:t xml:space="preserve">A. Lucrari de executie a </w:t>
      </w:r>
      <w:r w:rsidR="0017563A" w:rsidRPr="0017563A">
        <w:rPr>
          <w:rFonts w:ascii="Arial" w:hAnsi="Arial" w:cs="Arial"/>
          <w:b/>
          <w:bCs/>
          <w:sz w:val="22"/>
          <w:szCs w:val="22"/>
          <w:lang w:eastAsia="ro-RO"/>
        </w:rPr>
        <w:t>investitiei „</w:t>
      </w:r>
      <w:r w:rsidR="0017563A" w:rsidRPr="0017563A">
        <w:rPr>
          <w:rFonts w:ascii="Arial" w:hAnsi="Arial" w:cs="Arial"/>
          <w:b/>
          <w:bCs/>
          <w:sz w:val="22"/>
          <w:szCs w:val="22"/>
        </w:rPr>
        <w:t>Schimbarea destinatiei din Abator in Fabrica de prelucrare membrane naturale”</w:t>
      </w:r>
    </w:p>
    <w:p w14:paraId="5DCA2D57" w14:textId="77777777" w:rsidR="007D174B" w:rsidRPr="00D9088F" w:rsidRDefault="007D174B" w:rsidP="00D9088F">
      <w:pPr>
        <w:spacing w:after="0" w:line="240" w:lineRule="auto"/>
        <w:jc w:val="both"/>
        <w:rPr>
          <w:rFonts w:ascii="Arial" w:hAnsi="Arial" w:cs="Arial"/>
          <w:sz w:val="22"/>
          <w:szCs w:val="22"/>
          <w:lang w:eastAsia="ro-RO"/>
        </w:rPr>
      </w:pPr>
    </w:p>
    <w:p w14:paraId="7C7E98D9" w14:textId="3AB54211" w:rsidR="00AD7953" w:rsidRPr="00AD7953" w:rsidRDefault="00AD7953" w:rsidP="00D9088F">
      <w:pPr>
        <w:pStyle w:val="01Text"/>
        <w:spacing w:line="240" w:lineRule="auto"/>
        <w:contextualSpacing w:val="0"/>
        <w:rPr>
          <w:sz w:val="22"/>
          <w:szCs w:val="22"/>
        </w:rPr>
      </w:pPr>
      <w:bookmarkStart w:id="43" w:name="_Hlk862676"/>
      <w:r w:rsidRPr="00AD7953">
        <w:rPr>
          <w:sz w:val="22"/>
          <w:szCs w:val="22"/>
        </w:rPr>
        <w:t>Schimbarea functiunii se va realiza in corpul principal ce este alcatuit din doua corpuri de cladire alipite ce fac un tot unitar, cu regimul de inaltime variabil din care unul P+1 si cel de al doilea P si ale caror dimensiunile maxime la teren – 104,50 m x 40,75 m raman nemodificare.</w:t>
      </w:r>
    </w:p>
    <w:p w14:paraId="5A96AC92" w14:textId="56B455E6" w:rsidR="00AD7953" w:rsidRPr="00AD7953" w:rsidRDefault="00AD7953" w:rsidP="00D9088F">
      <w:pPr>
        <w:pStyle w:val="01Text"/>
        <w:spacing w:line="240" w:lineRule="auto"/>
        <w:contextualSpacing w:val="0"/>
        <w:rPr>
          <w:sz w:val="22"/>
          <w:szCs w:val="22"/>
        </w:rPr>
      </w:pPr>
    </w:p>
    <w:p w14:paraId="1A14D05E" w14:textId="138F1851" w:rsidR="00AD7953" w:rsidRPr="00AD7953" w:rsidRDefault="00AD7953" w:rsidP="00AD7953">
      <w:pPr>
        <w:pStyle w:val="01Text"/>
        <w:spacing w:line="240" w:lineRule="auto"/>
        <w:rPr>
          <w:sz w:val="22"/>
          <w:szCs w:val="22"/>
        </w:rPr>
      </w:pPr>
      <w:r w:rsidRPr="00AD7953">
        <w:rPr>
          <w:sz w:val="22"/>
          <w:szCs w:val="22"/>
        </w:rPr>
        <w:t>Se mentine acelasi regim de inaltime P + 1E, cu inaltimele:</w:t>
      </w:r>
    </w:p>
    <w:p w14:paraId="2B8A6EE8" w14:textId="32EF052D" w:rsidR="00AD7953" w:rsidRPr="00AD7953" w:rsidRDefault="00AD7953" w:rsidP="002D3E83">
      <w:pPr>
        <w:pStyle w:val="01Text"/>
        <w:numPr>
          <w:ilvl w:val="0"/>
          <w:numId w:val="284"/>
        </w:numPr>
        <w:spacing w:line="240" w:lineRule="auto"/>
        <w:rPr>
          <w:sz w:val="22"/>
          <w:szCs w:val="22"/>
        </w:rPr>
      </w:pPr>
      <w:r w:rsidRPr="00AD7953">
        <w:rPr>
          <w:sz w:val="22"/>
          <w:szCs w:val="22"/>
        </w:rPr>
        <w:t>Hstreasina = +8,07 m;</w:t>
      </w:r>
    </w:p>
    <w:p w14:paraId="5F503C95" w14:textId="47D2BD1C" w:rsidR="00AD7953" w:rsidRPr="00AD7953" w:rsidRDefault="00AD7953" w:rsidP="002D3E83">
      <w:pPr>
        <w:pStyle w:val="01Text"/>
        <w:numPr>
          <w:ilvl w:val="0"/>
          <w:numId w:val="284"/>
        </w:numPr>
        <w:spacing w:line="240" w:lineRule="auto"/>
        <w:contextualSpacing w:val="0"/>
        <w:rPr>
          <w:sz w:val="22"/>
          <w:szCs w:val="22"/>
        </w:rPr>
      </w:pPr>
      <w:r w:rsidRPr="00AD7953">
        <w:rPr>
          <w:sz w:val="22"/>
          <w:szCs w:val="22"/>
        </w:rPr>
        <w:t>Hcoama = +9,72 m.</w:t>
      </w:r>
    </w:p>
    <w:p w14:paraId="4EEAD055" w14:textId="3D98B20E" w:rsidR="00AD7953" w:rsidRDefault="00AD7953" w:rsidP="00D9088F">
      <w:pPr>
        <w:pStyle w:val="01Text"/>
        <w:spacing w:line="240" w:lineRule="auto"/>
        <w:contextualSpacing w:val="0"/>
        <w:rPr>
          <w:sz w:val="22"/>
          <w:szCs w:val="22"/>
        </w:rPr>
      </w:pPr>
    </w:p>
    <w:p w14:paraId="25F3962F" w14:textId="494A8294" w:rsidR="00EE42F0" w:rsidRDefault="00EE42F0" w:rsidP="00D9088F">
      <w:pPr>
        <w:pStyle w:val="01Text"/>
        <w:spacing w:line="240" w:lineRule="auto"/>
        <w:contextualSpacing w:val="0"/>
        <w:rPr>
          <w:sz w:val="22"/>
          <w:szCs w:val="22"/>
        </w:rPr>
      </w:pPr>
      <w:r w:rsidRPr="00EE42F0">
        <w:rPr>
          <w:sz w:val="22"/>
          <w:szCs w:val="22"/>
        </w:rPr>
        <w:t>Nu se vor face modificari la structura interiora, nu se vor realiza goluri noi in peretii de inchidere sau cei interiori.</w:t>
      </w:r>
    </w:p>
    <w:p w14:paraId="57605E9A" w14:textId="271A167C" w:rsidR="00593A1F" w:rsidRDefault="00593A1F" w:rsidP="00D9088F">
      <w:pPr>
        <w:pStyle w:val="01Text"/>
        <w:spacing w:line="240" w:lineRule="auto"/>
        <w:contextualSpacing w:val="0"/>
        <w:rPr>
          <w:sz w:val="22"/>
          <w:szCs w:val="22"/>
        </w:rPr>
      </w:pPr>
    </w:p>
    <w:p w14:paraId="000A63F8" w14:textId="5770F26D" w:rsidR="00AD7953" w:rsidRPr="00AD7953" w:rsidRDefault="00AD7953" w:rsidP="00D9088F">
      <w:pPr>
        <w:pStyle w:val="01Text"/>
        <w:spacing w:line="240" w:lineRule="auto"/>
        <w:contextualSpacing w:val="0"/>
        <w:rPr>
          <w:sz w:val="22"/>
          <w:szCs w:val="22"/>
        </w:rPr>
      </w:pPr>
      <w:r w:rsidRPr="00AD7953">
        <w:rPr>
          <w:sz w:val="22"/>
          <w:szCs w:val="22"/>
        </w:rPr>
        <w:sym w:font="Wingdings" w:char="F0F0"/>
      </w:r>
      <w:r w:rsidRPr="00AD7953">
        <w:rPr>
          <w:sz w:val="22"/>
          <w:szCs w:val="22"/>
        </w:rPr>
        <w:t xml:space="preserve"> Caracteristicile constructiei propuse sunt:</w:t>
      </w:r>
    </w:p>
    <w:p w14:paraId="69E847E3" w14:textId="78698E94" w:rsidR="00AD7953" w:rsidRPr="00AD7953" w:rsidRDefault="00AD7953" w:rsidP="00D9088F">
      <w:pPr>
        <w:pStyle w:val="01Text"/>
        <w:spacing w:line="240" w:lineRule="auto"/>
        <w:contextualSpacing w:val="0"/>
        <w:rPr>
          <w:sz w:val="22"/>
          <w:szCs w:val="22"/>
        </w:rPr>
      </w:pPr>
      <w:r w:rsidRPr="00AD7953">
        <w:rPr>
          <w:sz w:val="22"/>
          <w:szCs w:val="22"/>
        </w:rPr>
        <w:t>Suprafata construita, Sc = 2.863,17 mp</w:t>
      </w:r>
    </w:p>
    <w:p w14:paraId="12922550" w14:textId="5550AD9E" w:rsidR="00AD7953" w:rsidRPr="00AD7953" w:rsidRDefault="00AD7953" w:rsidP="00D9088F">
      <w:pPr>
        <w:pStyle w:val="01Text"/>
        <w:spacing w:line="240" w:lineRule="auto"/>
        <w:contextualSpacing w:val="0"/>
        <w:rPr>
          <w:sz w:val="22"/>
          <w:szCs w:val="22"/>
        </w:rPr>
      </w:pPr>
      <w:r w:rsidRPr="00AD7953">
        <w:rPr>
          <w:sz w:val="22"/>
          <w:szCs w:val="22"/>
        </w:rPr>
        <w:t>Suprafata desfasurata, Sd = 3.464,87 mp</w:t>
      </w:r>
    </w:p>
    <w:p w14:paraId="6FAEC36D" w14:textId="20271CD1" w:rsidR="00AD7953" w:rsidRPr="00AD7953" w:rsidRDefault="00AD7953" w:rsidP="00D9088F">
      <w:pPr>
        <w:pStyle w:val="01Text"/>
        <w:spacing w:line="240" w:lineRule="auto"/>
        <w:contextualSpacing w:val="0"/>
        <w:rPr>
          <w:sz w:val="22"/>
          <w:szCs w:val="22"/>
        </w:rPr>
      </w:pPr>
      <w:r w:rsidRPr="00AD7953">
        <w:rPr>
          <w:sz w:val="22"/>
          <w:szCs w:val="22"/>
        </w:rPr>
        <w:t>Suprafata utila totala, Su = 3.306,72 mp</w:t>
      </w:r>
    </w:p>
    <w:p w14:paraId="78F59D61" w14:textId="4612E286" w:rsidR="00AD7953" w:rsidRPr="00AD7953" w:rsidRDefault="00AD7953" w:rsidP="00AD7953">
      <w:pPr>
        <w:pStyle w:val="01Text"/>
        <w:spacing w:line="240" w:lineRule="auto"/>
        <w:contextualSpacing w:val="0"/>
        <w:rPr>
          <w:sz w:val="22"/>
          <w:szCs w:val="22"/>
        </w:rPr>
      </w:pPr>
      <w:r w:rsidRPr="00AD7953">
        <w:rPr>
          <w:sz w:val="22"/>
          <w:szCs w:val="22"/>
        </w:rPr>
        <w:t>Suprafata locuibila, Sl = 0,00 mp</w:t>
      </w:r>
    </w:p>
    <w:p w14:paraId="72D6EEF3" w14:textId="01A38662" w:rsidR="00AD7953" w:rsidRPr="00AD7953" w:rsidRDefault="00AD7953" w:rsidP="00D9088F">
      <w:pPr>
        <w:pStyle w:val="01Text"/>
        <w:spacing w:line="240" w:lineRule="auto"/>
        <w:contextualSpacing w:val="0"/>
        <w:rPr>
          <w:sz w:val="22"/>
          <w:szCs w:val="22"/>
        </w:rPr>
      </w:pPr>
    </w:p>
    <w:p w14:paraId="43F27801" w14:textId="489FB318" w:rsidR="00AD7953" w:rsidRPr="00AD7953" w:rsidRDefault="00AD7953" w:rsidP="00D9088F">
      <w:pPr>
        <w:pStyle w:val="01Text"/>
        <w:spacing w:line="240" w:lineRule="auto"/>
        <w:contextualSpacing w:val="0"/>
        <w:rPr>
          <w:sz w:val="22"/>
          <w:szCs w:val="22"/>
        </w:rPr>
      </w:pPr>
      <w:r w:rsidRPr="00AD7953">
        <w:rPr>
          <w:sz w:val="22"/>
          <w:szCs w:val="22"/>
        </w:rPr>
        <w:t>Se mentine aceeasi indicatori urbanistici aprobati:</w:t>
      </w:r>
    </w:p>
    <w:p w14:paraId="18BA3C0F" w14:textId="77777777" w:rsidR="00AD7953" w:rsidRPr="00AD7953" w:rsidRDefault="00AD7953" w:rsidP="00D9088F">
      <w:pPr>
        <w:pStyle w:val="01Text"/>
        <w:spacing w:line="240" w:lineRule="auto"/>
        <w:contextualSpacing w:val="0"/>
        <w:rPr>
          <w:sz w:val="22"/>
          <w:szCs w:val="22"/>
        </w:rPr>
      </w:pPr>
      <w:r w:rsidRPr="00AD7953">
        <w:rPr>
          <w:sz w:val="22"/>
          <w:szCs w:val="22"/>
        </w:rPr>
        <w:t xml:space="preserve">P.O.T = 10,33% </w:t>
      </w:r>
    </w:p>
    <w:p w14:paraId="31A66B06" w14:textId="5368A345" w:rsidR="00AD7953" w:rsidRPr="00AD7953" w:rsidRDefault="00AD7953" w:rsidP="00D9088F">
      <w:pPr>
        <w:pStyle w:val="01Text"/>
        <w:spacing w:line="240" w:lineRule="auto"/>
        <w:contextualSpacing w:val="0"/>
        <w:rPr>
          <w:sz w:val="22"/>
          <w:szCs w:val="22"/>
        </w:rPr>
      </w:pPr>
      <w:r w:rsidRPr="00AD7953">
        <w:rPr>
          <w:sz w:val="22"/>
          <w:szCs w:val="22"/>
        </w:rPr>
        <w:t>C.U.T = 0,12</w:t>
      </w:r>
    </w:p>
    <w:p w14:paraId="3C0B69AF" w14:textId="685C0894" w:rsidR="00AD7953" w:rsidRDefault="00AD7953" w:rsidP="00D9088F">
      <w:pPr>
        <w:pStyle w:val="01Text"/>
        <w:spacing w:line="240" w:lineRule="auto"/>
        <w:contextualSpacing w:val="0"/>
        <w:rPr>
          <w:sz w:val="22"/>
          <w:szCs w:val="22"/>
        </w:rPr>
      </w:pPr>
    </w:p>
    <w:p w14:paraId="22BEB490" w14:textId="727B0F9B" w:rsidR="00EE42F0" w:rsidRDefault="00EE42F0" w:rsidP="00D9088F">
      <w:pPr>
        <w:pStyle w:val="01Text"/>
        <w:spacing w:line="240" w:lineRule="auto"/>
        <w:contextualSpacing w:val="0"/>
        <w:rPr>
          <w:sz w:val="22"/>
          <w:szCs w:val="22"/>
        </w:rPr>
      </w:pPr>
      <w:r w:rsidRPr="00497F93">
        <w:rPr>
          <w:sz w:val="22"/>
          <w:szCs w:val="22"/>
        </w:rPr>
        <w:t>Structura constructiei deja existente este din cadre metalice</w:t>
      </w:r>
      <w:r w:rsidR="00073216" w:rsidRPr="00497F93">
        <w:rPr>
          <w:sz w:val="22"/>
          <w:szCs w:val="22"/>
        </w:rPr>
        <w:t>, fiind formata din doua corpuri: un corp parter + un corp parter si partial etajat</w:t>
      </w:r>
      <w:r w:rsidRPr="00497F93">
        <w:rPr>
          <w:sz w:val="22"/>
          <w:szCs w:val="22"/>
        </w:rPr>
        <w:t xml:space="preserve">. </w:t>
      </w:r>
    </w:p>
    <w:p w14:paraId="76129275" w14:textId="22612832" w:rsidR="00497F93" w:rsidRPr="00497F93" w:rsidRDefault="00497F93" w:rsidP="00D9088F">
      <w:pPr>
        <w:pStyle w:val="01Text"/>
        <w:spacing w:line="240" w:lineRule="auto"/>
        <w:contextualSpacing w:val="0"/>
        <w:rPr>
          <w:sz w:val="22"/>
          <w:szCs w:val="22"/>
        </w:rPr>
      </w:pPr>
      <w:r w:rsidRPr="00497F93">
        <w:rPr>
          <w:sz w:val="22"/>
          <w:szCs w:val="22"/>
        </w:rPr>
        <w:t>Are doua usi sectionale de 2,40</w:t>
      </w:r>
      <w:r>
        <w:rPr>
          <w:sz w:val="22"/>
          <w:szCs w:val="22"/>
        </w:rPr>
        <w:t xml:space="preserve"> </w:t>
      </w:r>
      <w:r w:rsidRPr="00497F93">
        <w:rPr>
          <w:sz w:val="22"/>
          <w:szCs w:val="22"/>
        </w:rPr>
        <w:t xml:space="preserve">x 2,90 </w:t>
      </w:r>
      <w:r>
        <w:rPr>
          <w:sz w:val="22"/>
          <w:szCs w:val="22"/>
        </w:rPr>
        <w:t xml:space="preserve">m </w:t>
      </w:r>
      <w:r w:rsidRPr="00497F93">
        <w:rPr>
          <w:sz w:val="22"/>
          <w:szCs w:val="22"/>
        </w:rPr>
        <w:t>si una 2,73 x 290</w:t>
      </w:r>
      <w:r>
        <w:rPr>
          <w:sz w:val="22"/>
          <w:szCs w:val="22"/>
        </w:rPr>
        <w:t xml:space="preserve"> m</w:t>
      </w:r>
      <w:r w:rsidRPr="00497F93">
        <w:rPr>
          <w:sz w:val="22"/>
          <w:szCs w:val="22"/>
        </w:rPr>
        <w:t>, celelalte usi sunt izolante sau metalice</w:t>
      </w:r>
      <w:r>
        <w:rPr>
          <w:sz w:val="22"/>
          <w:szCs w:val="22"/>
        </w:rPr>
        <w:t>.</w:t>
      </w:r>
    </w:p>
    <w:p w14:paraId="0623859E" w14:textId="77777777" w:rsidR="00497F93" w:rsidRDefault="00497F93" w:rsidP="00D9088F">
      <w:pPr>
        <w:pStyle w:val="01Text"/>
        <w:spacing w:line="240" w:lineRule="auto"/>
        <w:contextualSpacing w:val="0"/>
        <w:rPr>
          <w:sz w:val="22"/>
          <w:szCs w:val="22"/>
        </w:rPr>
      </w:pPr>
    </w:p>
    <w:p w14:paraId="10DCAECF" w14:textId="1BC9BC24" w:rsidR="00073216" w:rsidRDefault="00073216" w:rsidP="00D9088F">
      <w:pPr>
        <w:pStyle w:val="01Text"/>
        <w:spacing w:line="240" w:lineRule="auto"/>
        <w:contextualSpacing w:val="0"/>
        <w:rPr>
          <w:sz w:val="22"/>
          <w:szCs w:val="22"/>
        </w:rPr>
      </w:pPr>
      <w:r w:rsidRPr="00497F93">
        <w:rPr>
          <w:sz w:val="22"/>
          <w:szCs w:val="22"/>
        </w:rPr>
        <w:t>Infrastructura este mixta, central sub peretii din zidarie – radier general, cu extinderi laterale si a corpului etajat cu structura metalica fundatii izolate.</w:t>
      </w:r>
    </w:p>
    <w:p w14:paraId="25437E55" w14:textId="77777777" w:rsidR="00497F93" w:rsidRPr="00497F93" w:rsidRDefault="00497F93" w:rsidP="00D9088F">
      <w:pPr>
        <w:pStyle w:val="01Text"/>
        <w:spacing w:line="240" w:lineRule="auto"/>
        <w:contextualSpacing w:val="0"/>
        <w:rPr>
          <w:sz w:val="22"/>
          <w:szCs w:val="22"/>
        </w:rPr>
      </w:pPr>
    </w:p>
    <w:p w14:paraId="2DC1F7A0" w14:textId="2D9D871E" w:rsidR="00EE42F0" w:rsidRPr="00497F93" w:rsidRDefault="00EE42F0" w:rsidP="00D9088F">
      <w:pPr>
        <w:pStyle w:val="01Text"/>
        <w:spacing w:line="240" w:lineRule="auto"/>
        <w:contextualSpacing w:val="0"/>
        <w:rPr>
          <w:sz w:val="22"/>
          <w:szCs w:val="22"/>
        </w:rPr>
      </w:pPr>
      <w:r w:rsidRPr="00497F93">
        <w:rPr>
          <w:sz w:val="22"/>
          <w:szCs w:val="22"/>
        </w:rPr>
        <w:t xml:space="preserve">Acoperisul </w:t>
      </w:r>
      <w:r w:rsidR="00497F93" w:rsidRPr="00497F93">
        <w:rPr>
          <w:sz w:val="22"/>
          <w:szCs w:val="22"/>
        </w:rPr>
        <w:t xml:space="preserve">tip sarpanta in doua ape </w:t>
      </w:r>
      <w:r w:rsidRPr="00497F93">
        <w:rPr>
          <w:sz w:val="22"/>
          <w:szCs w:val="22"/>
        </w:rPr>
        <w:t>este de tip panouri sandwich, montat pe ferme metalice</w:t>
      </w:r>
      <w:r w:rsidR="00497F93" w:rsidRPr="00497F93">
        <w:rPr>
          <w:sz w:val="22"/>
          <w:szCs w:val="22"/>
        </w:rPr>
        <w:t>.</w:t>
      </w:r>
    </w:p>
    <w:p w14:paraId="3AAFEF90" w14:textId="77777777" w:rsidR="00497F93" w:rsidRDefault="00497F93" w:rsidP="00D9088F">
      <w:pPr>
        <w:pStyle w:val="01Text"/>
        <w:spacing w:line="240" w:lineRule="auto"/>
        <w:contextualSpacing w:val="0"/>
        <w:rPr>
          <w:sz w:val="22"/>
          <w:szCs w:val="22"/>
        </w:rPr>
      </w:pPr>
    </w:p>
    <w:p w14:paraId="5F942B72" w14:textId="0A863C49" w:rsidR="00EE42F0" w:rsidRDefault="00EE42F0" w:rsidP="00D9088F">
      <w:pPr>
        <w:pStyle w:val="01Text"/>
        <w:spacing w:line="240" w:lineRule="auto"/>
        <w:contextualSpacing w:val="0"/>
        <w:rPr>
          <w:sz w:val="22"/>
          <w:szCs w:val="22"/>
        </w:rPr>
      </w:pPr>
      <w:r w:rsidRPr="00497F93">
        <w:rPr>
          <w:sz w:val="22"/>
          <w:szCs w:val="22"/>
        </w:rPr>
        <w:t xml:space="preserve">Inaltimea libera a spatiilor interioare este de 4,01, respectiv 4,86 m la parter si 3,00 m la etaj. </w:t>
      </w:r>
    </w:p>
    <w:p w14:paraId="5AC36F3F" w14:textId="77777777" w:rsidR="00497F93" w:rsidRPr="00497F93" w:rsidRDefault="00497F93" w:rsidP="00D9088F">
      <w:pPr>
        <w:pStyle w:val="01Text"/>
        <w:spacing w:line="240" w:lineRule="auto"/>
        <w:contextualSpacing w:val="0"/>
        <w:rPr>
          <w:sz w:val="22"/>
          <w:szCs w:val="22"/>
        </w:rPr>
      </w:pPr>
    </w:p>
    <w:p w14:paraId="54125EE0" w14:textId="6EEED275" w:rsidR="00EE42F0" w:rsidRPr="00497F93" w:rsidRDefault="00EE42F0" w:rsidP="00D9088F">
      <w:pPr>
        <w:pStyle w:val="01Text"/>
        <w:spacing w:line="240" w:lineRule="auto"/>
        <w:contextualSpacing w:val="0"/>
        <w:rPr>
          <w:sz w:val="22"/>
          <w:szCs w:val="22"/>
        </w:rPr>
      </w:pPr>
      <w:r w:rsidRPr="00497F93">
        <w:rPr>
          <w:sz w:val="22"/>
          <w:szCs w:val="22"/>
        </w:rPr>
        <w:t>Ferestrele sunt de tip aluminiu + geam termoizolant culoare alb, pardoseala interioara este din ciment sclivisit, parchet laminat sau greie.</w:t>
      </w:r>
    </w:p>
    <w:p w14:paraId="5B0CC9F0" w14:textId="14ABEAB6" w:rsidR="00EE42F0" w:rsidRPr="00497F93" w:rsidRDefault="00EE42F0" w:rsidP="00D9088F">
      <w:pPr>
        <w:pStyle w:val="01Text"/>
        <w:spacing w:line="240" w:lineRule="auto"/>
        <w:contextualSpacing w:val="0"/>
        <w:rPr>
          <w:sz w:val="22"/>
          <w:szCs w:val="22"/>
        </w:rPr>
      </w:pPr>
    </w:p>
    <w:p w14:paraId="2257F886" w14:textId="537D4F58" w:rsidR="00EE42F0" w:rsidRPr="00497F93" w:rsidRDefault="00EE42F0" w:rsidP="00D9088F">
      <w:pPr>
        <w:pStyle w:val="01Text"/>
        <w:spacing w:line="240" w:lineRule="auto"/>
        <w:contextualSpacing w:val="0"/>
        <w:rPr>
          <w:sz w:val="22"/>
          <w:szCs w:val="22"/>
        </w:rPr>
      </w:pPr>
      <w:r w:rsidRPr="00497F93">
        <w:rPr>
          <w:sz w:val="22"/>
          <w:szCs w:val="22"/>
        </w:rPr>
        <w:t xml:space="preserve">Accesul se face dintr-un drum de servitute, atat carosabil cat si pietonal – situat la nord de amplasament. Exista posibilitatea parcarii auto pe parcela-zona curti-constructii - asigurandu-se circulatia carosabila si pietonala </w:t>
      </w:r>
      <w:r w:rsidR="005C5B9F">
        <w:rPr>
          <w:sz w:val="22"/>
          <w:szCs w:val="22"/>
        </w:rPr>
        <w:t>i</w:t>
      </w:r>
      <w:r w:rsidRPr="00497F93">
        <w:rPr>
          <w:sz w:val="22"/>
          <w:szCs w:val="22"/>
        </w:rPr>
        <w:t>n interiorul parcelei ca si manevra de intoarcere pentru  mijloace auto.</w:t>
      </w:r>
    </w:p>
    <w:p w14:paraId="2AE5DB33" w14:textId="4F16FEAE" w:rsidR="00EE42F0" w:rsidRPr="00497F93" w:rsidRDefault="00EE42F0" w:rsidP="00D9088F">
      <w:pPr>
        <w:pStyle w:val="01Text"/>
        <w:spacing w:line="240" w:lineRule="auto"/>
        <w:contextualSpacing w:val="0"/>
        <w:rPr>
          <w:sz w:val="22"/>
          <w:szCs w:val="22"/>
        </w:rPr>
      </w:pPr>
    </w:p>
    <w:p w14:paraId="40353A2B" w14:textId="3DE29827" w:rsidR="00EE42F0" w:rsidRPr="00497F93" w:rsidRDefault="00EE42F0" w:rsidP="00D9088F">
      <w:pPr>
        <w:pStyle w:val="01Text"/>
        <w:spacing w:line="240" w:lineRule="auto"/>
        <w:contextualSpacing w:val="0"/>
        <w:rPr>
          <w:sz w:val="22"/>
          <w:szCs w:val="22"/>
        </w:rPr>
      </w:pPr>
      <w:r w:rsidRPr="00497F93">
        <w:rPr>
          <w:sz w:val="22"/>
          <w:szCs w:val="22"/>
        </w:rPr>
        <w:t>Scurgerea apelor pluviale se va face printr-un sistem de jgheaburi si burlane din tabla zincata vopsita electrostatic la nivelul terenului natural.</w:t>
      </w:r>
    </w:p>
    <w:p w14:paraId="112A4DBA" w14:textId="77777777" w:rsidR="00EE42F0" w:rsidRDefault="00EE42F0" w:rsidP="00D9088F">
      <w:pPr>
        <w:pStyle w:val="01Text"/>
        <w:spacing w:line="240" w:lineRule="auto"/>
        <w:contextualSpacing w:val="0"/>
        <w:rPr>
          <w:sz w:val="22"/>
          <w:szCs w:val="22"/>
        </w:rPr>
      </w:pPr>
    </w:p>
    <w:p w14:paraId="4981D57E" w14:textId="5EA12D84" w:rsidR="00D9088F" w:rsidRPr="00F17FE0" w:rsidRDefault="00EE42F0" w:rsidP="00D9088F">
      <w:pPr>
        <w:pStyle w:val="01Text"/>
        <w:spacing w:line="240" w:lineRule="auto"/>
        <w:contextualSpacing w:val="0"/>
        <w:rPr>
          <w:sz w:val="22"/>
          <w:szCs w:val="22"/>
        </w:rPr>
      </w:pPr>
      <w:r>
        <w:rPr>
          <w:sz w:val="22"/>
          <w:szCs w:val="22"/>
        </w:rPr>
        <w:t>Nu se intervine la infrastructura deja existenta in amplasament</w:t>
      </w:r>
      <w:r w:rsidR="00D9088F" w:rsidRPr="00F17FE0">
        <w:rPr>
          <w:sz w:val="22"/>
          <w:szCs w:val="22"/>
        </w:rPr>
        <w:t>.</w:t>
      </w:r>
    </w:p>
    <w:p w14:paraId="14E82F0C" w14:textId="1F42EC85" w:rsidR="00D9088F" w:rsidRDefault="00D9088F" w:rsidP="00D9088F">
      <w:pPr>
        <w:pStyle w:val="01Text"/>
        <w:spacing w:line="240" w:lineRule="auto"/>
        <w:contextualSpacing w:val="0"/>
        <w:rPr>
          <w:sz w:val="22"/>
          <w:szCs w:val="22"/>
        </w:rPr>
      </w:pPr>
    </w:p>
    <w:p w14:paraId="35750576" w14:textId="77777777" w:rsidR="00EE42F0" w:rsidRDefault="00EE42F0" w:rsidP="00EE42F0">
      <w:pPr>
        <w:pStyle w:val="01Text"/>
        <w:spacing w:line="240" w:lineRule="auto"/>
        <w:contextualSpacing w:val="0"/>
        <w:rPr>
          <w:sz w:val="22"/>
          <w:szCs w:val="22"/>
        </w:rPr>
      </w:pPr>
      <w:r w:rsidRPr="00AD7953">
        <w:rPr>
          <w:sz w:val="22"/>
          <w:szCs w:val="22"/>
        </w:rPr>
        <w:t>Constructia proiectata se incadreaza la CATEGORIA “C” DE IMPORTANTA (conform H</w:t>
      </w:r>
      <w:r>
        <w:rPr>
          <w:sz w:val="22"/>
          <w:szCs w:val="22"/>
        </w:rPr>
        <w:t>.</w:t>
      </w:r>
      <w:r w:rsidRPr="00AD7953">
        <w:rPr>
          <w:sz w:val="22"/>
          <w:szCs w:val="22"/>
        </w:rPr>
        <w:t>G</w:t>
      </w:r>
      <w:r>
        <w:rPr>
          <w:sz w:val="22"/>
          <w:szCs w:val="22"/>
        </w:rPr>
        <w:t>.</w:t>
      </w:r>
      <w:r w:rsidRPr="00AD7953">
        <w:rPr>
          <w:sz w:val="22"/>
          <w:szCs w:val="22"/>
        </w:rPr>
        <w:t>R</w:t>
      </w:r>
      <w:r>
        <w:rPr>
          <w:sz w:val="22"/>
          <w:szCs w:val="22"/>
        </w:rPr>
        <w:t>.</w:t>
      </w:r>
      <w:r w:rsidRPr="00AD7953">
        <w:rPr>
          <w:sz w:val="22"/>
          <w:szCs w:val="22"/>
        </w:rPr>
        <w:t xml:space="preserve"> nr.</w:t>
      </w:r>
      <w:r>
        <w:rPr>
          <w:sz w:val="22"/>
          <w:szCs w:val="22"/>
        </w:rPr>
        <w:t xml:space="preserve"> </w:t>
      </w:r>
      <w:r w:rsidRPr="00AD7953">
        <w:rPr>
          <w:sz w:val="22"/>
          <w:szCs w:val="22"/>
        </w:rPr>
        <w:t>976/1997) si la CLASA "III" DE IMPORTANTA (conform Normativului P100/2013).</w:t>
      </w:r>
    </w:p>
    <w:p w14:paraId="7182BEB5" w14:textId="5251E681" w:rsidR="00EE42F0" w:rsidRDefault="00EE42F0" w:rsidP="00D9088F">
      <w:pPr>
        <w:pStyle w:val="01Text"/>
        <w:spacing w:line="240" w:lineRule="auto"/>
        <w:contextualSpacing w:val="0"/>
        <w:rPr>
          <w:sz w:val="22"/>
          <w:szCs w:val="22"/>
        </w:rPr>
      </w:pPr>
    </w:p>
    <w:p w14:paraId="2B04BDAE" w14:textId="6FED8C62" w:rsidR="005C5B9F" w:rsidRDefault="005C5B9F" w:rsidP="00D9088F">
      <w:pPr>
        <w:pStyle w:val="01Text"/>
        <w:spacing w:line="240" w:lineRule="auto"/>
        <w:contextualSpacing w:val="0"/>
        <w:rPr>
          <w:sz w:val="22"/>
          <w:szCs w:val="22"/>
        </w:rPr>
      </w:pPr>
    </w:p>
    <w:p w14:paraId="072F7315" w14:textId="425E9A43" w:rsidR="005C5B9F" w:rsidRDefault="005C5B9F" w:rsidP="00D9088F">
      <w:pPr>
        <w:pStyle w:val="01Text"/>
        <w:spacing w:line="240" w:lineRule="auto"/>
        <w:contextualSpacing w:val="0"/>
        <w:rPr>
          <w:sz w:val="22"/>
          <w:szCs w:val="22"/>
        </w:rPr>
      </w:pPr>
    </w:p>
    <w:p w14:paraId="4250C791" w14:textId="77777777" w:rsidR="005C5B9F" w:rsidRDefault="005C5B9F" w:rsidP="00D9088F">
      <w:pPr>
        <w:pStyle w:val="01Text"/>
        <w:spacing w:line="240" w:lineRule="auto"/>
        <w:contextualSpacing w:val="0"/>
        <w:rPr>
          <w:sz w:val="22"/>
          <w:szCs w:val="22"/>
        </w:rPr>
      </w:pPr>
    </w:p>
    <w:p w14:paraId="69CBDD5A" w14:textId="6B5F6189" w:rsidR="00D9088F" w:rsidRPr="00D9088F" w:rsidRDefault="00D9088F" w:rsidP="00D9088F">
      <w:pPr>
        <w:pStyle w:val="01Text"/>
        <w:spacing w:line="240" w:lineRule="auto"/>
        <w:contextualSpacing w:val="0"/>
        <w:rPr>
          <w:b/>
          <w:sz w:val="22"/>
          <w:szCs w:val="22"/>
        </w:rPr>
      </w:pPr>
      <w:r w:rsidRPr="00D9088F">
        <w:rPr>
          <w:b/>
          <w:sz w:val="22"/>
          <w:szCs w:val="22"/>
        </w:rPr>
        <w:sym w:font="Wingdings" w:char="F0C6"/>
      </w:r>
      <w:r w:rsidRPr="00D9088F">
        <w:rPr>
          <w:b/>
          <w:sz w:val="22"/>
          <w:szCs w:val="22"/>
        </w:rPr>
        <w:t xml:space="preserve"> </w:t>
      </w:r>
      <w:r w:rsidR="00497F93">
        <w:rPr>
          <w:b/>
          <w:sz w:val="22"/>
          <w:szCs w:val="22"/>
        </w:rPr>
        <w:t>Lucrari de amenjare/compartimentare</w:t>
      </w:r>
    </w:p>
    <w:p w14:paraId="4CF7C4C6" w14:textId="77777777" w:rsidR="00D9088F" w:rsidRPr="00D9088F" w:rsidRDefault="00D9088F" w:rsidP="00D9088F">
      <w:pPr>
        <w:pStyle w:val="01Text"/>
        <w:spacing w:line="240" w:lineRule="auto"/>
        <w:contextualSpacing w:val="0"/>
        <w:rPr>
          <w:sz w:val="22"/>
          <w:szCs w:val="22"/>
        </w:rPr>
      </w:pPr>
    </w:p>
    <w:p w14:paraId="5FF38819" w14:textId="74ECE28B" w:rsidR="00D9088F" w:rsidRPr="00AF0B31" w:rsidRDefault="00AF0B31" w:rsidP="00AF0B31">
      <w:pPr>
        <w:pStyle w:val="01Text"/>
        <w:spacing w:line="240" w:lineRule="auto"/>
        <w:contextualSpacing w:val="0"/>
        <w:rPr>
          <w:sz w:val="22"/>
          <w:szCs w:val="22"/>
        </w:rPr>
      </w:pPr>
      <w:r w:rsidRPr="00AF0B31">
        <w:rPr>
          <w:sz w:val="22"/>
          <w:szCs w:val="22"/>
        </w:rPr>
        <w:t>In corpul de cladire ce isi schimba destinatia s-a avut in vedere utilizarea spatiilor existente cu minime lucrari de finisare</w:t>
      </w:r>
      <w:r w:rsidR="00D9088F" w:rsidRPr="00AF0B31">
        <w:rPr>
          <w:sz w:val="22"/>
          <w:szCs w:val="22"/>
        </w:rPr>
        <w:t>.</w:t>
      </w:r>
    </w:p>
    <w:p w14:paraId="38C9FFA9" w14:textId="091D82F7" w:rsidR="00F95954" w:rsidRPr="00AF0B31" w:rsidRDefault="00F95954" w:rsidP="00AF0B31">
      <w:pPr>
        <w:pStyle w:val="01Text"/>
        <w:spacing w:line="240" w:lineRule="auto"/>
        <w:contextualSpacing w:val="0"/>
        <w:rPr>
          <w:b/>
          <w:sz w:val="22"/>
          <w:szCs w:val="22"/>
        </w:rPr>
      </w:pPr>
    </w:p>
    <w:p w14:paraId="45D7B38C" w14:textId="761F8371" w:rsidR="00AF0B31" w:rsidRPr="00AF0B31" w:rsidRDefault="00AF0B31" w:rsidP="002D3E83">
      <w:pPr>
        <w:pStyle w:val="ListParagraph"/>
        <w:numPr>
          <w:ilvl w:val="0"/>
          <w:numId w:val="283"/>
        </w:numPr>
        <w:spacing w:after="0" w:line="240" w:lineRule="auto"/>
        <w:jc w:val="both"/>
        <w:rPr>
          <w:rFonts w:ascii="Arial" w:hAnsi="Arial" w:cs="Arial"/>
          <w:sz w:val="22"/>
          <w:szCs w:val="22"/>
        </w:rPr>
      </w:pPr>
      <w:r w:rsidRPr="00AF0B31">
        <w:rPr>
          <w:rFonts w:ascii="Arial" w:hAnsi="Arial" w:cs="Arial"/>
          <w:b/>
          <w:bCs/>
          <w:sz w:val="22"/>
          <w:szCs w:val="22"/>
        </w:rPr>
        <w:t>Infrastructura</w:t>
      </w:r>
      <w:r w:rsidRPr="00AF0B31">
        <w:rPr>
          <w:rFonts w:ascii="Arial" w:hAnsi="Arial" w:cs="Arial"/>
          <w:sz w:val="22"/>
          <w:szCs w:val="22"/>
        </w:rPr>
        <w:t xml:space="preserve"> este mixta (fundatii continue in zona centrala a salilor de productie) si (fundatii izolate in restul constructiei)</w:t>
      </w:r>
      <w:r w:rsidR="00407078">
        <w:rPr>
          <w:rFonts w:ascii="Arial" w:hAnsi="Arial" w:cs="Arial"/>
          <w:sz w:val="22"/>
          <w:szCs w:val="22"/>
        </w:rPr>
        <w:t>.</w:t>
      </w:r>
    </w:p>
    <w:p w14:paraId="7F0FE450" w14:textId="7DE829B9" w:rsidR="00AF0B31" w:rsidRPr="00AF0B31" w:rsidRDefault="00AF0B31" w:rsidP="002D3E83">
      <w:pPr>
        <w:pStyle w:val="ListParagraph"/>
        <w:numPr>
          <w:ilvl w:val="0"/>
          <w:numId w:val="283"/>
        </w:numPr>
        <w:spacing w:after="0" w:line="240" w:lineRule="auto"/>
        <w:jc w:val="both"/>
        <w:rPr>
          <w:rFonts w:ascii="Arial" w:hAnsi="Arial" w:cs="Arial"/>
          <w:sz w:val="22"/>
          <w:szCs w:val="22"/>
        </w:rPr>
      </w:pPr>
      <w:r w:rsidRPr="00AF0B31">
        <w:rPr>
          <w:rFonts w:ascii="Arial" w:hAnsi="Arial" w:cs="Arial"/>
          <w:b/>
          <w:bCs/>
          <w:sz w:val="22"/>
          <w:szCs w:val="22"/>
        </w:rPr>
        <w:t xml:space="preserve">Suprastructura </w:t>
      </w:r>
      <w:r w:rsidRPr="00AF0B31">
        <w:rPr>
          <w:rFonts w:ascii="Arial" w:hAnsi="Arial" w:cs="Arial"/>
          <w:sz w:val="22"/>
          <w:szCs w:val="22"/>
        </w:rPr>
        <w:t>este</w:t>
      </w:r>
      <w:r w:rsidRPr="00AF0B31">
        <w:rPr>
          <w:rFonts w:ascii="Arial" w:hAnsi="Arial" w:cs="Arial"/>
          <w:b/>
          <w:bCs/>
          <w:sz w:val="22"/>
          <w:szCs w:val="22"/>
        </w:rPr>
        <w:t xml:space="preserve"> </w:t>
      </w:r>
      <w:r w:rsidRPr="00AF0B31">
        <w:rPr>
          <w:rFonts w:ascii="Arial" w:hAnsi="Arial" w:cs="Arial"/>
          <w:sz w:val="22"/>
          <w:szCs w:val="22"/>
        </w:rPr>
        <w:t>mixta</w:t>
      </w:r>
      <w:r w:rsidRPr="00AF0B31">
        <w:rPr>
          <w:rFonts w:ascii="Arial" w:hAnsi="Arial" w:cs="Arial"/>
          <w:b/>
          <w:bCs/>
          <w:sz w:val="22"/>
          <w:szCs w:val="22"/>
        </w:rPr>
        <w:t xml:space="preserve"> </w:t>
      </w:r>
      <w:r w:rsidRPr="00AF0B31">
        <w:rPr>
          <w:rFonts w:ascii="Arial" w:hAnsi="Arial" w:cs="Arial"/>
          <w:sz w:val="22"/>
          <w:szCs w:val="22"/>
        </w:rPr>
        <w:t>(in zona centrala a salilor de productie din zidarie si beton armat placate cu panouri sandwich de o parte si alta a acestora) si din metal (stalpi, grinzi, pane) in rest in interior si total pe exterior</w:t>
      </w:r>
      <w:r w:rsidR="00407078">
        <w:rPr>
          <w:rFonts w:ascii="Arial" w:hAnsi="Arial" w:cs="Arial"/>
          <w:sz w:val="22"/>
          <w:szCs w:val="22"/>
        </w:rPr>
        <w:t>.</w:t>
      </w:r>
    </w:p>
    <w:p w14:paraId="1FB6C4D4" w14:textId="7BC75EC0" w:rsidR="00AF0B31" w:rsidRDefault="00AF0B31" w:rsidP="002D3E83">
      <w:pPr>
        <w:pStyle w:val="ListParagraph"/>
        <w:numPr>
          <w:ilvl w:val="0"/>
          <w:numId w:val="283"/>
        </w:numPr>
        <w:spacing w:after="0" w:line="240" w:lineRule="auto"/>
        <w:jc w:val="both"/>
        <w:rPr>
          <w:rFonts w:ascii="Arial" w:hAnsi="Arial" w:cs="Arial"/>
          <w:sz w:val="22"/>
          <w:szCs w:val="22"/>
        </w:rPr>
      </w:pPr>
      <w:r w:rsidRPr="00AF0B31">
        <w:rPr>
          <w:rFonts w:ascii="Arial" w:hAnsi="Arial" w:cs="Arial"/>
          <w:b/>
          <w:bCs/>
          <w:sz w:val="22"/>
          <w:szCs w:val="22"/>
        </w:rPr>
        <w:t xml:space="preserve">Inchiderile exterioare </w:t>
      </w:r>
      <w:r w:rsidRPr="00AF0B31">
        <w:rPr>
          <w:rFonts w:ascii="Arial" w:hAnsi="Arial" w:cs="Arial"/>
          <w:sz w:val="22"/>
          <w:szCs w:val="22"/>
        </w:rPr>
        <w:t>sunt in totalitate din panouri sandwich.</w:t>
      </w:r>
    </w:p>
    <w:p w14:paraId="41A9C4EB" w14:textId="662AA8B9" w:rsidR="00AF0B31" w:rsidRPr="00AF0B31" w:rsidRDefault="00AF0B31" w:rsidP="002D3E83">
      <w:pPr>
        <w:pStyle w:val="ListParagraph"/>
        <w:numPr>
          <w:ilvl w:val="0"/>
          <w:numId w:val="283"/>
        </w:numPr>
        <w:spacing w:after="0" w:line="240" w:lineRule="auto"/>
        <w:jc w:val="both"/>
        <w:rPr>
          <w:rFonts w:ascii="Arial" w:hAnsi="Arial" w:cs="Arial"/>
          <w:b/>
          <w:bCs/>
          <w:sz w:val="22"/>
          <w:szCs w:val="22"/>
        </w:rPr>
      </w:pPr>
      <w:r w:rsidRPr="00AF0B31">
        <w:rPr>
          <w:rFonts w:ascii="Arial" w:hAnsi="Arial" w:cs="Arial"/>
          <w:b/>
          <w:bCs/>
          <w:sz w:val="22"/>
          <w:szCs w:val="22"/>
        </w:rPr>
        <w:t xml:space="preserve">Compartimentarile </w:t>
      </w:r>
      <w:r w:rsidRPr="00AF0B31">
        <w:rPr>
          <w:rFonts w:ascii="Arial" w:hAnsi="Arial" w:cs="Arial"/>
          <w:sz w:val="22"/>
          <w:szCs w:val="22"/>
        </w:rPr>
        <w:t>sunt in totalitate din panouri sandwich in zona de productie</w:t>
      </w:r>
      <w:r w:rsidRPr="00407078">
        <w:rPr>
          <w:rFonts w:ascii="Arial" w:hAnsi="Arial" w:cs="Arial"/>
          <w:sz w:val="22"/>
          <w:szCs w:val="22"/>
        </w:rPr>
        <w:t xml:space="preserve"> </w:t>
      </w:r>
      <w:r w:rsidRPr="00AF0B31">
        <w:rPr>
          <w:rFonts w:ascii="Arial" w:hAnsi="Arial" w:cs="Arial"/>
          <w:sz w:val="22"/>
          <w:szCs w:val="22"/>
        </w:rPr>
        <w:t xml:space="preserve">si partial din rigips la etaj (birouri). Panourile sandwich sunt alcatuite din doua fete de metal vopsite in camp electrostatic injectate in interior cu spuma de poliuretan de inalta densitate. Aceste panouri sandwich pe langa rolul de suprafete izolante sunt si suprafete </w:t>
      </w:r>
      <w:r w:rsidRPr="00AF0B31">
        <w:rPr>
          <w:rFonts w:ascii="Arial" w:hAnsi="Arial" w:cs="Arial"/>
          <w:b/>
          <w:bCs/>
          <w:sz w:val="22"/>
          <w:szCs w:val="22"/>
        </w:rPr>
        <w:t>lavabile si imputrescibile.</w:t>
      </w:r>
    </w:p>
    <w:p w14:paraId="28F44549" w14:textId="2B6AB748" w:rsidR="00AF0B31" w:rsidRPr="00AF0B31" w:rsidRDefault="00AF0B31" w:rsidP="002D3E83">
      <w:pPr>
        <w:pStyle w:val="ListParagraph"/>
        <w:numPr>
          <w:ilvl w:val="0"/>
          <w:numId w:val="283"/>
        </w:numPr>
        <w:spacing w:after="0" w:line="240" w:lineRule="auto"/>
        <w:jc w:val="both"/>
        <w:rPr>
          <w:rFonts w:ascii="Arial" w:hAnsi="Arial" w:cs="Arial"/>
          <w:b/>
          <w:bCs/>
          <w:sz w:val="22"/>
          <w:szCs w:val="22"/>
        </w:rPr>
      </w:pPr>
      <w:r w:rsidRPr="00AF0B31">
        <w:rPr>
          <w:rFonts w:ascii="Arial" w:hAnsi="Arial" w:cs="Arial"/>
          <w:b/>
          <w:bCs/>
          <w:sz w:val="22"/>
          <w:szCs w:val="22"/>
        </w:rPr>
        <w:t xml:space="preserve">Tamplaria interioara si exterioara (usi si ferestre) </w:t>
      </w:r>
      <w:r w:rsidRPr="00AF0B31">
        <w:rPr>
          <w:rFonts w:ascii="Arial" w:hAnsi="Arial" w:cs="Arial"/>
          <w:sz w:val="22"/>
          <w:szCs w:val="22"/>
        </w:rPr>
        <w:t xml:space="preserve">este </w:t>
      </w:r>
      <w:r w:rsidRPr="00AF0B31">
        <w:rPr>
          <w:rFonts w:ascii="Arial" w:hAnsi="Arial" w:cs="Arial"/>
          <w:b/>
          <w:bCs/>
          <w:sz w:val="22"/>
          <w:szCs w:val="22"/>
        </w:rPr>
        <w:t>realizata din inox sau panouri sandwich.</w:t>
      </w:r>
    </w:p>
    <w:p w14:paraId="3E12DA29" w14:textId="6D4FB41C" w:rsidR="00AF0B31" w:rsidRPr="00AF0B31" w:rsidRDefault="00AF0B31" w:rsidP="002D3E83">
      <w:pPr>
        <w:pStyle w:val="ListParagraph"/>
        <w:numPr>
          <w:ilvl w:val="0"/>
          <w:numId w:val="283"/>
        </w:numPr>
        <w:spacing w:after="0" w:line="240" w:lineRule="auto"/>
        <w:jc w:val="both"/>
        <w:rPr>
          <w:rFonts w:ascii="Arial" w:hAnsi="Arial" w:cs="Arial"/>
          <w:b/>
          <w:bCs/>
          <w:sz w:val="22"/>
          <w:szCs w:val="22"/>
        </w:rPr>
      </w:pPr>
      <w:r w:rsidRPr="00AF0B31">
        <w:rPr>
          <w:rFonts w:ascii="Arial" w:hAnsi="Arial" w:cs="Arial"/>
          <w:b/>
          <w:bCs/>
          <w:sz w:val="22"/>
          <w:szCs w:val="22"/>
        </w:rPr>
        <w:t xml:space="preserve">Acoperisul </w:t>
      </w:r>
      <w:r w:rsidRPr="00AF0B31">
        <w:rPr>
          <w:rFonts w:ascii="Arial" w:hAnsi="Arial" w:cs="Arial"/>
          <w:sz w:val="22"/>
          <w:szCs w:val="22"/>
        </w:rPr>
        <w:t>este de tip sarpanta realizat in doua ape .</w:t>
      </w:r>
    </w:p>
    <w:p w14:paraId="74482C29" w14:textId="3C53F73E" w:rsidR="00AF0B31" w:rsidRPr="00AF0B31" w:rsidRDefault="00AF0B31" w:rsidP="002D3E83">
      <w:pPr>
        <w:pStyle w:val="ListParagraph"/>
        <w:numPr>
          <w:ilvl w:val="0"/>
          <w:numId w:val="283"/>
        </w:numPr>
        <w:spacing w:after="0" w:line="240" w:lineRule="auto"/>
        <w:jc w:val="both"/>
        <w:rPr>
          <w:rFonts w:ascii="Arial" w:hAnsi="Arial" w:cs="Arial"/>
          <w:b/>
          <w:bCs/>
          <w:sz w:val="22"/>
          <w:szCs w:val="22"/>
        </w:rPr>
      </w:pPr>
      <w:r w:rsidRPr="00AF0B31">
        <w:rPr>
          <w:rFonts w:ascii="Arial" w:hAnsi="Arial" w:cs="Arial"/>
          <w:b/>
          <w:bCs/>
          <w:sz w:val="22"/>
          <w:szCs w:val="22"/>
        </w:rPr>
        <w:t>Etajul este partial pod tehnic circulabil (</w:t>
      </w:r>
      <w:r w:rsidRPr="00AF0B31">
        <w:rPr>
          <w:rFonts w:ascii="Arial" w:hAnsi="Arial" w:cs="Arial"/>
          <w:sz w:val="22"/>
          <w:szCs w:val="22"/>
        </w:rPr>
        <w:t xml:space="preserve">pentru montarea distributiei utilitatilor) si </w:t>
      </w:r>
      <w:r w:rsidRPr="00AF0B31">
        <w:rPr>
          <w:rFonts w:ascii="Arial" w:hAnsi="Arial" w:cs="Arial"/>
          <w:b/>
          <w:bCs/>
          <w:sz w:val="22"/>
          <w:szCs w:val="22"/>
        </w:rPr>
        <w:t>partial (birouri, vestiare tip filtru pe sexe, oficiu, sali de mese si odihna, spatiu pentru spalatorie echipament,</w:t>
      </w:r>
      <w:r w:rsidR="00407078">
        <w:rPr>
          <w:rFonts w:ascii="Arial" w:hAnsi="Arial" w:cs="Arial"/>
          <w:b/>
          <w:bCs/>
          <w:sz w:val="22"/>
          <w:szCs w:val="22"/>
        </w:rPr>
        <w:t xml:space="preserve"> </w:t>
      </w:r>
      <w:r w:rsidRPr="00AF0B31">
        <w:rPr>
          <w:rFonts w:ascii="Arial" w:hAnsi="Arial" w:cs="Arial"/>
          <w:b/>
          <w:bCs/>
          <w:sz w:val="22"/>
          <w:szCs w:val="22"/>
        </w:rPr>
        <w:t xml:space="preserve">uscare si depozitare).  </w:t>
      </w:r>
    </w:p>
    <w:p w14:paraId="0FD315DC" w14:textId="4CEBDAC4" w:rsidR="00AF0B31" w:rsidRPr="00AF0B31" w:rsidRDefault="00AF0B31" w:rsidP="002D3E83">
      <w:pPr>
        <w:pStyle w:val="ListParagraph"/>
        <w:numPr>
          <w:ilvl w:val="0"/>
          <w:numId w:val="283"/>
        </w:numPr>
        <w:spacing w:after="0" w:line="240" w:lineRule="auto"/>
        <w:jc w:val="both"/>
        <w:rPr>
          <w:rFonts w:ascii="Arial" w:hAnsi="Arial" w:cs="Arial"/>
          <w:b/>
          <w:bCs/>
          <w:sz w:val="22"/>
          <w:szCs w:val="22"/>
        </w:rPr>
      </w:pPr>
      <w:r w:rsidRPr="00AF0B31">
        <w:rPr>
          <w:rFonts w:ascii="Arial" w:hAnsi="Arial" w:cs="Arial"/>
          <w:b/>
          <w:bCs/>
          <w:sz w:val="22"/>
          <w:szCs w:val="22"/>
        </w:rPr>
        <w:t>La etaj din podul tehnic</w:t>
      </w:r>
      <w:r w:rsidRPr="00AF0B31">
        <w:rPr>
          <w:rFonts w:ascii="Arial" w:hAnsi="Arial" w:cs="Arial"/>
          <w:sz w:val="22"/>
          <w:szCs w:val="22"/>
        </w:rPr>
        <w:t xml:space="preserve"> in care s-a realizat distributia conductelor pentru utilitati, in spatiile de productie coboara coloanele acestora din care se realizeaza legaturile la punctele de consum, astfel incat se elimina aparitia  picaturilor si a altor depuneri si se pot igeniza usor.</w:t>
      </w:r>
    </w:p>
    <w:p w14:paraId="5A311375" w14:textId="77777777" w:rsidR="001E3321" w:rsidRDefault="001E3321" w:rsidP="00AF0B31">
      <w:pPr>
        <w:spacing w:after="0" w:line="240" w:lineRule="auto"/>
        <w:rPr>
          <w:rFonts w:ascii="Arial" w:hAnsi="Arial" w:cs="Arial"/>
          <w:b/>
          <w:bCs/>
          <w:sz w:val="22"/>
          <w:szCs w:val="22"/>
        </w:rPr>
      </w:pPr>
    </w:p>
    <w:p w14:paraId="2FFA613B" w14:textId="5F411E43" w:rsidR="00AF0B31" w:rsidRPr="00AF0B31" w:rsidRDefault="001E3321" w:rsidP="00AF0B31">
      <w:pPr>
        <w:spacing w:after="0" w:line="240" w:lineRule="auto"/>
        <w:rPr>
          <w:rFonts w:ascii="Arial" w:hAnsi="Arial" w:cs="Arial"/>
          <w:sz w:val="22"/>
          <w:szCs w:val="22"/>
        </w:rPr>
      </w:pPr>
      <w:r>
        <w:rPr>
          <w:rFonts w:ascii="Arial" w:hAnsi="Arial" w:cs="Arial"/>
          <w:b/>
          <w:bCs/>
          <w:sz w:val="22"/>
          <w:szCs w:val="22"/>
        </w:rPr>
        <w:sym w:font="Wingdings" w:char="F0DC"/>
      </w:r>
      <w:r>
        <w:rPr>
          <w:rFonts w:ascii="Arial" w:hAnsi="Arial" w:cs="Arial"/>
          <w:b/>
          <w:bCs/>
          <w:sz w:val="22"/>
          <w:szCs w:val="22"/>
        </w:rPr>
        <w:t xml:space="preserve"> </w:t>
      </w:r>
      <w:r w:rsidR="00AF0B31" w:rsidRPr="00AF0B31">
        <w:rPr>
          <w:rFonts w:ascii="Arial" w:hAnsi="Arial" w:cs="Arial"/>
          <w:b/>
          <w:bCs/>
          <w:sz w:val="22"/>
          <w:szCs w:val="22"/>
        </w:rPr>
        <w:t xml:space="preserve">Parterul </w:t>
      </w:r>
      <w:r w:rsidR="00AF0B31" w:rsidRPr="00AF0B31">
        <w:rPr>
          <w:rFonts w:ascii="Arial" w:hAnsi="Arial" w:cs="Arial"/>
          <w:sz w:val="22"/>
          <w:szCs w:val="22"/>
        </w:rPr>
        <w:t xml:space="preserve">cuprinde urmatoarele spatii:  </w:t>
      </w:r>
    </w:p>
    <w:p w14:paraId="6E3080AA" w14:textId="4DDF5D0B" w:rsidR="00A000D6" w:rsidRDefault="00A000D6" w:rsidP="002D3E83">
      <w:pPr>
        <w:pStyle w:val="ListParagraph"/>
        <w:numPr>
          <w:ilvl w:val="0"/>
          <w:numId w:val="288"/>
        </w:numPr>
        <w:spacing w:after="0" w:line="240" w:lineRule="auto"/>
        <w:ind w:left="709" w:hanging="425"/>
        <w:jc w:val="both"/>
        <w:rPr>
          <w:rFonts w:ascii="Arial" w:hAnsi="Arial" w:cs="Arial"/>
          <w:sz w:val="22"/>
          <w:szCs w:val="22"/>
        </w:rPr>
      </w:pPr>
      <w:r>
        <w:rPr>
          <w:rFonts w:ascii="Arial" w:hAnsi="Arial" w:cs="Arial"/>
          <w:sz w:val="22"/>
          <w:szCs w:val="22"/>
        </w:rPr>
        <w:t>r</w:t>
      </w:r>
      <w:r w:rsidR="00AF0B31" w:rsidRPr="001E3321">
        <w:rPr>
          <w:rFonts w:ascii="Arial" w:hAnsi="Arial" w:cs="Arial"/>
          <w:sz w:val="22"/>
          <w:szCs w:val="22"/>
        </w:rPr>
        <w:t xml:space="preserve">eceptie materie prima; </w:t>
      </w:r>
    </w:p>
    <w:p w14:paraId="3EC566B1" w14:textId="3601629A" w:rsidR="00A000D6" w:rsidRDefault="00A000D6" w:rsidP="002D3E83">
      <w:pPr>
        <w:pStyle w:val="ListParagraph"/>
        <w:numPr>
          <w:ilvl w:val="0"/>
          <w:numId w:val="288"/>
        </w:numPr>
        <w:spacing w:after="0" w:line="240" w:lineRule="auto"/>
        <w:ind w:left="709" w:hanging="425"/>
        <w:jc w:val="both"/>
        <w:rPr>
          <w:rFonts w:ascii="Arial" w:hAnsi="Arial" w:cs="Arial"/>
          <w:sz w:val="22"/>
          <w:szCs w:val="22"/>
        </w:rPr>
      </w:pPr>
      <w:r>
        <w:rPr>
          <w:rFonts w:ascii="Arial" w:hAnsi="Arial" w:cs="Arial"/>
          <w:sz w:val="22"/>
          <w:szCs w:val="22"/>
        </w:rPr>
        <w:t xml:space="preserve">zona </w:t>
      </w:r>
      <w:r w:rsidR="00AF0B31" w:rsidRPr="001E3321">
        <w:rPr>
          <w:rFonts w:ascii="Arial" w:hAnsi="Arial" w:cs="Arial"/>
          <w:sz w:val="22"/>
          <w:szCs w:val="22"/>
        </w:rPr>
        <w:t>refrigerare fulgi gh</w:t>
      </w:r>
      <w:r w:rsidR="001E3321" w:rsidRPr="001E3321">
        <w:rPr>
          <w:rFonts w:ascii="Arial" w:hAnsi="Arial" w:cs="Arial"/>
          <w:sz w:val="22"/>
          <w:szCs w:val="22"/>
        </w:rPr>
        <w:t>e</w:t>
      </w:r>
      <w:r w:rsidR="00AF0B31" w:rsidRPr="001E3321">
        <w:rPr>
          <w:rFonts w:ascii="Arial" w:hAnsi="Arial" w:cs="Arial"/>
          <w:sz w:val="22"/>
          <w:szCs w:val="22"/>
        </w:rPr>
        <w:t xml:space="preserve">ata; </w:t>
      </w:r>
    </w:p>
    <w:p w14:paraId="7E044326" w14:textId="77777777" w:rsidR="00A000D6" w:rsidRDefault="00AF0B31" w:rsidP="002D3E83">
      <w:pPr>
        <w:pStyle w:val="ListParagraph"/>
        <w:numPr>
          <w:ilvl w:val="0"/>
          <w:numId w:val="288"/>
        </w:numPr>
        <w:spacing w:after="0" w:line="240" w:lineRule="auto"/>
        <w:ind w:left="709" w:hanging="425"/>
        <w:jc w:val="both"/>
        <w:rPr>
          <w:rFonts w:ascii="Arial" w:hAnsi="Arial" w:cs="Arial"/>
          <w:sz w:val="22"/>
          <w:szCs w:val="22"/>
        </w:rPr>
      </w:pPr>
      <w:r w:rsidRPr="001E3321">
        <w:rPr>
          <w:rFonts w:ascii="Arial" w:hAnsi="Arial" w:cs="Arial"/>
          <w:sz w:val="22"/>
          <w:szCs w:val="22"/>
        </w:rPr>
        <w:t>casa scarii ad</w:t>
      </w:r>
      <w:r w:rsidR="001E3321" w:rsidRPr="001E3321">
        <w:rPr>
          <w:rFonts w:ascii="Arial" w:hAnsi="Arial" w:cs="Arial"/>
          <w:sz w:val="22"/>
          <w:szCs w:val="22"/>
        </w:rPr>
        <w:t>ministrativ</w:t>
      </w:r>
      <w:r w:rsidRPr="001E3321">
        <w:rPr>
          <w:rFonts w:ascii="Arial" w:hAnsi="Arial" w:cs="Arial"/>
          <w:sz w:val="22"/>
          <w:szCs w:val="22"/>
        </w:rPr>
        <w:t xml:space="preserve">tiv; </w:t>
      </w:r>
    </w:p>
    <w:p w14:paraId="4ACB86C8" w14:textId="77777777" w:rsidR="00A000D6" w:rsidRDefault="00AF0B31" w:rsidP="002D3E83">
      <w:pPr>
        <w:pStyle w:val="ListParagraph"/>
        <w:numPr>
          <w:ilvl w:val="0"/>
          <w:numId w:val="288"/>
        </w:numPr>
        <w:spacing w:after="0" w:line="240" w:lineRule="auto"/>
        <w:ind w:left="709" w:hanging="425"/>
        <w:jc w:val="both"/>
        <w:rPr>
          <w:rFonts w:ascii="Arial" w:hAnsi="Arial" w:cs="Arial"/>
          <w:sz w:val="22"/>
          <w:szCs w:val="22"/>
        </w:rPr>
      </w:pPr>
      <w:r w:rsidRPr="001E3321">
        <w:rPr>
          <w:rFonts w:ascii="Arial" w:hAnsi="Arial" w:cs="Arial"/>
          <w:sz w:val="22"/>
          <w:szCs w:val="22"/>
        </w:rPr>
        <w:t xml:space="preserve">depozit materie prima refrigerata; </w:t>
      </w:r>
    </w:p>
    <w:p w14:paraId="4ACAF75A" w14:textId="77777777" w:rsidR="00A000D6" w:rsidRDefault="00AF0B31" w:rsidP="002D3E83">
      <w:pPr>
        <w:pStyle w:val="ListParagraph"/>
        <w:numPr>
          <w:ilvl w:val="0"/>
          <w:numId w:val="288"/>
        </w:numPr>
        <w:spacing w:after="0" w:line="240" w:lineRule="auto"/>
        <w:ind w:left="709" w:hanging="425"/>
        <w:jc w:val="both"/>
        <w:rPr>
          <w:rFonts w:ascii="Arial" w:hAnsi="Arial" w:cs="Arial"/>
          <w:sz w:val="22"/>
          <w:szCs w:val="22"/>
        </w:rPr>
      </w:pPr>
      <w:r w:rsidRPr="001E3321">
        <w:rPr>
          <w:rFonts w:ascii="Arial" w:hAnsi="Arial" w:cs="Arial"/>
          <w:sz w:val="22"/>
          <w:szCs w:val="22"/>
        </w:rPr>
        <w:t>depozit materie prima congelate;</w:t>
      </w:r>
      <w:r w:rsidR="001E3321" w:rsidRPr="001E3321">
        <w:rPr>
          <w:rFonts w:ascii="Arial" w:hAnsi="Arial" w:cs="Arial"/>
          <w:sz w:val="22"/>
          <w:szCs w:val="22"/>
        </w:rPr>
        <w:t xml:space="preserve"> </w:t>
      </w:r>
    </w:p>
    <w:p w14:paraId="1DA86A7B" w14:textId="77777777" w:rsidR="00A000D6" w:rsidRDefault="00A000D6" w:rsidP="002D3E83">
      <w:pPr>
        <w:pStyle w:val="ListParagraph"/>
        <w:numPr>
          <w:ilvl w:val="0"/>
          <w:numId w:val="288"/>
        </w:numPr>
        <w:spacing w:after="0" w:line="240" w:lineRule="auto"/>
        <w:ind w:left="709" w:hanging="425"/>
        <w:jc w:val="both"/>
        <w:rPr>
          <w:rFonts w:ascii="Arial" w:hAnsi="Arial" w:cs="Arial"/>
          <w:sz w:val="22"/>
          <w:szCs w:val="22"/>
        </w:rPr>
      </w:pPr>
      <w:r>
        <w:rPr>
          <w:rFonts w:ascii="Arial" w:hAnsi="Arial" w:cs="Arial"/>
          <w:sz w:val="22"/>
          <w:szCs w:val="22"/>
        </w:rPr>
        <w:t xml:space="preserve">zona </w:t>
      </w:r>
      <w:r w:rsidR="00AF0B31" w:rsidRPr="001E3321">
        <w:rPr>
          <w:rFonts w:ascii="Arial" w:hAnsi="Arial" w:cs="Arial"/>
          <w:sz w:val="22"/>
          <w:szCs w:val="22"/>
        </w:rPr>
        <w:t xml:space="preserve">decongelare; </w:t>
      </w:r>
    </w:p>
    <w:p w14:paraId="2CFA969F" w14:textId="247110B4" w:rsidR="00A000D6" w:rsidRDefault="00A000D6" w:rsidP="002D3E83">
      <w:pPr>
        <w:pStyle w:val="ListParagraph"/>
        <w:numPr>
          <w:ilvl w:val="0"/>
          <w:numId w:val="288"/>
        </w:numPr>
        <w:spacing w:after="0" w:line="240" w:lineRule="auto"/>
        <w:ind w:left="709" w:hanging="425"/>
        <w:jc w:val="both"/>
        <w:rPr>
          <w:rFonts w:ascii="Arial" w:hAnsi="Arial" w:cs="Arial"/>
          <w:sz w:val="22"/>
          <w:szCs w:val="22"/>
        </w:rPr>
      </w:pPr>
      <w:r>
        <w:rPr>
          <w:rFonts w:ascii="Arial" w:hAnsi="Arial" w:cs="Arial"/>
          <w:sz w:val="22"/>
          <w:szCs w:val="22"/>
        </w:rPr>
        <w:t xml:space="preserve">zona </w:t>
      </w:r>
      <w:r w:rsidR="00AF0B31" w:rsidRPr="001E3321">
        <w:rPr>
          <w:rFonts w:ascii="Arial" w:hAnsi="Arial" w:cs="Arial"/>
          <w:sz w:val="22"/>
          <w:szCs w:val="22"/>
        </w:rPr>
        <w:t xml:space="preserve">desfacere tacam/sortare; </w:t>
      </w:r>
    </w:p>
    <w:p w14:paraId="30C1740A" w14:textId="77777777" w:rsidR="00A000D6" w:rsidRDefault="00AF0B31" w:rsidP="002D3E83">
      <w:pPr>
        <w:pStyle w:val="ListParagraph"/>
        <w:numPr>
          <w:ilvl w:val="0"/>
          <w:numId w:val="288"/>
        </w:numPr>
        <w:spacing w:after="0" w:line="240" w:lineRule="auto"/>
        <w:ind w:left="709" w:hanging="425"/>
        <w:jc w:val="both"/>
        <w:rPr>
          <w:rFonts w:ascii="Arial" w:hAnsi="Arial" w:cs="Arial"/>
          <w:sz w:val="22"/>
          <w:szCs w:val="22"/>
        </w:rPr>
      </w:pPr>
      <w:r w:rsidRPr="001E3321">
        <w:rPr>
          <w:rFonts w:ascii="Arial" w:hAnsi="Arial" w:cs="Arial"/>
          <w:sz w:val="22"/>
          <w:szCs w:val="22"/>
        </w:rPr>
        <w:t xml:space="preserve">spalatorie navete; </w:t>
      </w:r>
    </w:p>
    <w:p w14:paraId="34D196A0" w14:textId="5DE56856" w:rsidR="00A000D6" w:rsidRDefault="001E3321" w:rsidP="002D3E83">
      <w:pPr>
        <w:pStyle w:val="ListParagraph"/>
        <w:numPr>
          <w:ilvl w:val="0"/>
          <w:numId w:val="288"/>
        </w:numPr>
        <w:spacing w:after="0" w:line="240" w:lineRule="auto"/>
        <w:ind w:left="709" w:hanging="425"/>
        <w:jc w:val="both"/>
        <w:rPr>
          <w:rFonts w:ascii="Arial" w:hAnsi="Arial" w:cs="Arial"/>
          <w:sz w:val="22"/>
          <w:szCs w:val="22"/>
        </w:rPr>
      </w:pPr>
      <w:r w:rsidRPr="001E3321">
        <w:rPr>
          <w:rFonts w:ascii="Arial" w:hAnsi="Arial" w:cs="Arial"/>
          <w:sz w:val="22"/>
          <w:szCs w:val="22"/>
        </w:rPr>
        <w:t xml:space="preserve">zona depozitare </w:t>
      </w:r>
      <w:r w:rsidR="00AF0B31" w:rsidRPr="001E3321">
        <w:rPr>
          <w:rFonts w:ascii="Arial" w:hAnsi="Arial" w:cs="Arial"/>
          <w:sz w:val="22"/>
          <w:szCs w:val="22"/>
        </w:rPr>
        <w:t>deseuri</w:t>
      </w:r>
      <w:r w:rsidR="0035036E">
        <w:rPr>
          <w:rFonts w:ascii="Arial" w:hAnsi="Arial" w:cs="Arial"/>
          <w:sz w:val="22"/>
          <w:szCs w:val="22"/>
        </w:rPr>
        <w:t xml:space="preserve"> - </w:t>
      </w:r>
      <w:r w:rsidR="00805B05">
        <w:rPr>
          <w:rFonts w:ascii="Arial" w:hAnsi="Arial" w:cs="Arial"/>
          <w:sz w:val="22"/>
          <w:szCs w:val="22"/>
        </w:rPr>
        <w:t>3</w:t>
      </w:r>
      <w:r w:rsidR="00AF0B31" w:rsidRPr="001E3321">
        <w:rPr>
          <w:rFonts w:ascii="Arial" w:hAnsi="Arial" w:cs="Arial"/>
          <w:sz w:val="22"/>
          <w:szCs w:val="22"/>
        </w:rPr>
        <w:t xml:space="preserve">; </w:t>
      </w:r>
    </w:p>
    <w:p w14:paraId="0AC73E36" w14:textId="77777777" w:rsidR="00A000D6" w:rsidRDefault="00AF0B31" w:rsidP="002D3E83">
      <w:pPr>
        <w:pStyle w:val="ListParagraph"/>
        <w:numPr>
          <w:ilvl w:val="0"/>
          <w:numId w:val="288"/>
        </w:numPr>
        <w:spacing w:after="0" w:line="240" w:lineRule="auto"/>
        <w:ind w:left="709" w:hanging="425"/>
        <w:jc w:val="both"/>
        <w:rPr>
          <w:rFonts w:ascii="Arial" w:hAnsi="Arial" w:cs="Arial"/>
          <w:sz w:val="22"/>
          <w:szCs w:val="22"/>
        </w:rPr>
      </w:pPr>
      <w:r w:rsidRPr="001E3321">
        <w:rPr>
          <w:rFonts w:ascii="Arial" w:hAnsi="Arial" w:cs="Arial"/>
          <w:sz w:val="22"/>
          <w:szCs w:val="22"/>
        </w:rPr>
        <w:t xml:space="preserve">casa scarii acces personal; </w:t>
      </w:r>
    </w:p>
    <w:p w14:paraId="597171D4" w14:textId="77777777" w:rsidR="00A000D6" w:rsidRDefault="00AF0B31" w:rsidP="002D3E83">
      <w:pPr>
        <w:pStyle w:val="ListParagraph"/>
        <w:numPr>
          <w:ilvl w:val="0"/>
          <w:numId w:val="288"/>
        </w:numPr>
        <w:spacing w:after="0" w:line="240" w:lineRule="auto"/>
        <w:ind w:left="709" w:hanging="425"/>
        <w:jc w:val="both"/>
        <w:rPr>
          <w:rFonts w:ascii="Arial" w:hAnsi="Arial" w:cs="Arial"/>
          <w:sz w:val="22"/>
          <w:szCs w:val="22"/>
        </w:rPr>
      </w:pPr>
      <w:r w:rsidRPr="001E3321">
        <w:rPr>
          <w:rFonts w:ascii="Arial" w:hAnsi="Arial" w:cs="Arial"/>
          <w:sz w:val="22"/>
          <w:szCs w:val="22"/>
        </w:rPr>
        <w:t xml:space="preserve">casa </w:t>
      </w:r>
      <w:r w:rsidR="001E3321" w:rsidRPr="001E3321">
        <w:rPr>
          <w:rFonts w:ascii="Arial" w:hAnsi="Arial" w:cs="Arial"/>
          <w:sz w:val="22"/>
          <w:szCs w:val="22"/>
        </w:rPr>
        <w:t>s</w:t>
      </w:r>
      <w:r w:rsidRPr="001E3321">
        <w:rPr>
          <w:rFonts w:ascii="Arial" w:hAnsi="Arial" w:cs="Arial"/>
          <w:sz w:val="22"/>
          <w:szCs w:val="22"/>
        </w:rPr>
        <w:t xml:space="preserve">carii; </w:t>
      </w:r>
    </w:p>
    <w:p w14:paraId="657509C9" w14:textId="77777777" w:rsidR="00A000D6" w:rsidRDefault="001E3321" w:rsidP="002D3E83">
      <w:pPr>
        <w:pStyle w:val="ListParagraph"/>
        <w:numPr>
          <w:ilvl w:val="0"/>
          <w:numId w:val="288"/>
        </w:numPr>
        <w:spacing w:after="0" w:line="240" w:lineRule="auto"/>
        <w:ind w:left="709" w:hanging="425"/>
        <w:jc w:val="both"/>
        <w:rPr>
          <w:rFonts w:ascii="Arial" w:hAnsi="Arial" w:cs="Arial"/>
          <w:sz w:val="22"/>
          <w:szCs w:val="22"/>
        </w:rPr>
      </w:pPr>
      <w:r w:rsidRPr="001E3321">
        <w:rPr>
          <w:rFonts w:ascii="Arial" w:hAnsi="Arial" w:cs="Arial"/>
          <w:sz w:val="22"/>
          <w:szCs w:val="22"/>
        </w:rPr>
        <w:t xml:space="preserve">zona depozitare </w:t>
      </w:r>
      <w:r w:rsidR="00AF0B31" w:rsidRPr="001E3321">
        <w:rPr>
          <w:rFonts w:ascii="Arial" w:hAnsi="Arial" w:cs="Arial"/>
          <w:sz w:val="22"/>
          <w:szCs w:val="22"/>
        </w:rPr>
        <w:t xml:space="preserve">materiale de igienizare; </w:t>
      </w:r>
    </w:p>
    <w:p w14:paraId="2616C513" w14:textId="77777777" w:rsidR="00A000D6" w:rsidRDefault="00AF0B31" w:rsidP="002D3E83">
      <w:pPr>
        <w:pStyle w:val="ListParagraph"/>
        <w:numPr>
          <w:ilvl w:val="0"/>
          <w:numId w:val="288"/>
        </w:numPr>
        <w:spacing w:after="0" w:line="240" w:lineRule="auto"/>
        <w:ind w:left="709" w:hanging="425"/>
        <w:jc w:val="both"/>
        <w:rPr>
          <w:rFonts w:ascii="Arial" w:hAnsi="Arial" w:cs="Arial"/>
          <w:sz w:val="22"/>
          <w:szCs w:val="22"/>
        </w:rPr>
      </w:pPr>
      <w:r w:rsidRPr="001E3321">
        <w:rPr>
          <w:rFonts w:ascii="Arial" w:hAnsi="Arial" w:cs="Arial"/>
          <w:sz w:val="22"/>
          <w:szCs w:val="22"/>
        </w:rPr>
        <w:t xml:space="preserve">filtru; </w:t>
      </w:r>
    </w:p>
    <w:p w14:paraId="1C0C94D3" w14:textId="69F04C9B" w:rsidR="00A000D6" w:rsidRDefault="00AF0B31" w:rsidP="002D3E83">
      <w:pPr>
        <w:pStyle w:val="ListParagraph"/>
        <w:numPr>
          <w:ilvl w:val="0"/>
          <w:numId w:val="288"/>
        </w:numPr>
        <w:spacing w:after="0" w:line="240" w:lineRule="auto"/>
        <w:ind w:left="709" w:hanging="425"/>
        <w:jc w:val="both"/>
        <w:rPr>
          <w:rFonts w:ascii="Arial" w:hAnsi="Arial" w:cs="Arial"/>
          <w:sz w:val="22"/>
          <w:szCs w:val="22"/>
        </w:rPr>
      </w:pPr>
      <w:r w:rsidRPr="001E3321">
        <w:rPr>
          <w:rFonts w:ascii="Arial" w:hAnsi="Arial" w:cs="Arial"/>
          <w:sz w:val="22"/>
          <w:szCs w:val="22"/>
        </w:rPr>
        <w:t>lavoare</w:t>
      </w:r>
      <w:r w:rsidR="00205AAB">
        <w:rPr>
          <w:rFonts w:ascii="Arial" w:hAnsi="Arial" w:cs="Arial"/>
          <w:sz w:val="22"/>
          <w:szCs w:val="22"/>
        </w:rPr>
        <w:t xml:space="preserve"> - 3</w:t>
      </w:r>
      <w:r w:rsidRPr="001E3321">
        <w:rPr>
          <w:rFonts w:ascii="Arial" w:hAnsi="Arial" w:cs="Arial"/>
          <w:sz w:val="22"/>
          <w:szCs w:val="22"/>
        </w:rPr>
        <w:t xml:space="preserve">; </w:t>
      </w:r>
    </w:p>
    <w:p w14:paraId="72DC2611" w14:textId="77777777" w:rsidR="00A000D6" w:rsidRDefault="00A000D6" w:rsidP="002D3E83">
      <w:pPr>
        <w:pStyle w:val="ListParagraph"/>
        <w:numPr>
          <w:ilvl w:val="0"/>
          <w:numId w:val="288"/>
        </w:numPr>
        <w:spacing w:after="0" w:line="240" w:lineRule="auto"/>
        <w:ind w:left="709" w:hanging="425"/>
        <w:jc w:val="both"/>
        <w:rPr>
          <w:rFonts w:ascii="Arial" w:hAnsi="Arial" w:cs="Arial"/>
          <w:sz w:val="22"/>
          <w:szCs w:val="22"/>
        </w:rPr>
      </w:pPr>
      <w:r>
        <w:rPr>
          <w:rFonts w:ascii="Arial" w:hAnsi="Arial" w:cs="Arial"/>
          <w:sz w:val="22"/>
          <w:szCs w:val="22"/>
        </w:rPr>
        <w:t xml:space="preserve">zona </w:t>
      </w:r>
      <w:r w:rsidR="00AF0B31" w:rsidRPr="001E3321">
        <w:rPr>
          <w:rFonts w:ascii="Arial" w:hAnsi="Arial" w:cs="Arial"/>
          <w:sz w:val="22"/>
          <w:szCs w:val="22"/>
        </w:rPr>
        <w:t xml:space="preserve">fierbere centrifugare; </w:t>
      </w:r>
    </w:p>
    <w:p w14:paraId="4EE43365" w14:textId="77777777" w:rsidR="00A000D6" w:rsidRDefault="00AF0B31" w:rsidP="002D3E83">
      <w:pPr>
        <w:pStyle w:val="ListParagraph"/>
        <w:numPr>
          <w:ilvl w:val="0"/>
          <w:numId w:val="288"/>
        </w:numPr>
        <w:spacing w:after="0" w:line="240" w:lineRule="auto"/>
        <w:ind w:left="709" w:hanging="425"/>
        <w:jc w:val="both"/>
        <w:rPr>
          <w:rFonts w:ascii="Arial" w:hAnsi="Arial" w:cs="Arial"/>
          <w:sz w:val="22"/>
          <w:szCs w:val="22"/>
        </w:rPr>
      </w:pPr>
      <w:r w:rsidRPr="001E3321">
        <w:rPr>
          <w:rFonts w:ascii="Arial" w:hAnsi="Arial" w:cs="Arial"/>
          <w:sz w:val="22"/>
          <w:szCs w:val="22"/>
        </w:rPr>
        <w:t xml:space="preserve">zona spalare sortare stomace; </w:t>
      </w:r>
    </w:p>
    <w:p w14:paraId="17105859" w14:textId="77777777" w:rsidR="00A000D6" w:rsidRDefault="001E3321" w:rsidP="002D3E83">
      <w:pPr>
        <w:pStyle w:val="ListParagraph"/>
        <w:numPr>
          <w:ilvl w:val="0"/>
          <w:numId w:val="288"/>
        </w:numPr>
        <w:spacing w:after="0" w:line="240" w:lineRule="auto"/>
        <w:ind w:left="709" w:hanging="425"/>
        <w:jc w:val="both"/>
        <w:rPr>
          <w:rFonts w:ascii="Arial" w:hAnsi="Arial" w:cs="Arial"/>
          <w:sz w:val="22"/>
          <w:szCs w:val="22"/>
        </w:rPr>
      </w:pPr>
      <w:r w:rsidRPr="001E3321">
        <w:rPr>
          <w:rFonts w:ascii="Arial" w:hAnsi="Arial" w:cs="Arial"/>
          <w:sz w:val="22"/>
          <w:szCs w:val="22"/>
        </w:rPr>
        <w:t xml:space="preserve">zona depozitare </w:t>
      </w:r>
      <w:r w:rsidR="00AF0B31" w:rsidRPr="001E3321">
        <w:rPr>
          <w:rFonts w:ascii="Arial" w:hAnsi="Arial" w:cs="Arial"/>
          <w:sz w:val="22"/>
          <w:szCs w:val="22"/>
        </w:rPr>
        <w:t xml:space="preserve">navete murdare; </w:t>
      </w:r>
    </w:p>
    <w:p w14:paraId="4DCF5EAA" w14:textId="77777777" w:rsidR="00A000D6" w:rsidRDefault="00A000D6" w:rsidP="002D3E83">
      <w:pPr>
        <w:pStyle w:val="ListParagraph"/>
        <w:numPr>
          <w:ilvl w:val="0"/>
          <w:numId w:val="288"/>
        </w:numPr>
        <w:spacing w:after="0" w:line="240" w:lineRule="auto"/>
        <w:ind w:left="709" w:hanging="425"/>
        <w:jc w:val="both"/>
        <w:rPr>
          <w:rFonts w:ascii="Arial" w:hAnsi="Arial" w:cs="Arial"/>
          <w:sz w:val="22"/>
          <w:szCs w:val="22"/>
        </w:rPr>
      </w:pPr>
      <w:r>
        <w:rPr>
          <w:rFonts w:ascii="Arial" w:hAnsi="Arial" w:cs="Arial"/>
          <w:sz w:val="22"/>
          <w:szCs w:val="22"/>
        </w:rPr>
        <w:t xml:space="preserve">zona </w:t>
      </w:r>
      <w:r w:rsidR="00AF0B31" w:rsidRPr="001E3321">
        <w:rPr>
          <w:rFonts w:ascii="Arial" w:hAnsi="Arial" w:cs="Arial"/>
          <w:sz w:val="22"/>
          <w:szCs w:val="22"/>
        </w:rPr>
        <w:t xml:space="preserve">racire intensiva – transfer in navete perforate; </w:t>
      </w:r>
    </w:p>
    <w:p w14:paraId="7AEC1080" w14:textId="77777777" w:rsidR="00A000D6" w:rsidRDefault="00AF0B31" w:rsidP="002D3E83">
      <w:pPr>
        <w:pStyle w:val="ListParagraph"/>
        <w:numPr>
          <w:ilvl w:val="0"/>
          <w:numId w:val="288"/>
        </w:numPr>
        <w:spacing w:after="0" w:line="240" w:lineRule="auto"/>
        <w:ind w:left="709" w:hanging="425"/>
        <w:jc w:val="both"/>
        <w:rPr>
          <w:rFonts w:ascii="Arial" w:hAnsi="Arial" w:cs="Arial"/>
          <w:sz w:val="22"/>
          <w:szCs w:val="22"/>
        </w:rPr>
      </w:pPr>
      <w:r w:rsidRPr="001E3321">
        <w:rPr>
          <w:rFonts w:ascii="Arial" w:hAnsi="Arial" w:cs="Arial"/>
          <w:sz w:val="22"/>
          <w:szCs w:val="22"/>
        </w:rPr>
        <w:t xml:space="preserve">sala prelucrare; </w:t>
      </w:r>
    </w:p>
    <w:p w14:paraId="771A399E" w14:textId="298E44AB" w:rsidR="00A000D6" w:rsidRDefault="00805B05" w:rsidP="002D3E83">
      <w:pPr>
        <w:pStyle w:val="ListParagraph"/>
        <w:numPr>
          <w:ilvl w:val="0"/>
          <w:numId w:val="288"/>
        </w:numPr>
        <w:spacing w:after="0" w:line="240" w:lineRule="auto"/>
        <w:ind w:left="709" w:hanging="425"/>
        <w:jc w:val="both"/>
        <w:rPr>
          <w:rFonts w:ascii="Arial" w:hAnsi="Arial" w:cs="Arial"/>
          <w:sz w:val="22"/>
          <w:szCs w:val="22"/>
        </w:rPr>
      </w:pPr>
      <w:r>
        <w:rPr>
          <w:rFonts w:ascii="Arial" w:hAnsi="Arial" w:cs="Arial"/>
          <w:sz w:val="22"/>
          <w:szCs w:val="22"/>
        </w:rPr>
        <w:t>sala</w:t>
      </w:r>
      <w:r w:rsidR="001E3321" w:rsidRPr="001E3321">
        <w:rPr>
          <w:rFonts w:ascii="Arial" w:hAnsi="Arial" w:cs="Arial"/>
          <w:sz w:val="22"/>
          <w:szCs w:val="22"/>
        </w:rPr>
        <w:t xml:space="preserve"> </w:t>
      </w:r>
      <w:r w:rsidR="00AF0B31" w:rsidRPr="001E3321">
        <w:rPr>
          <w:rFonts w:ascii="Arial" w:hAnsi="Arial" w:cs="Arial"/>
          <w:sz w:val="22"/>
          <w:szCs w:val="22"/>
        </w:rPr>
        <w:t xml:space="preserve">ambalare in cartoane; </w:t>
      </w:r>
    </w:p>
    <w:p w14:paraId="4BFC4BDE" w14:textId="77777777" w:rsidR="00A000D6" w:rsidRDefault="00AF0B31" w:rsidP="002D3E83">
      <w:pPr>
        <w:pStyle w:val="ListParagraph"/>
        <w:numPr>
          <w:ilvl w:val="0"/>
          <w:numId w:val="288"/>
        </w:numPr>
        <w:spacing w:after="0" w:line="240" w:lineRule="auto"/>
        <w:ind w:left="709" w:hanging="425"/>
        <w:jc w:val="both"/>
        <w:rPr>
          <w:rFonts w:ascii="Arial" w:hAnsi="Arial" w:cs="Arial"/>
          <w:sz w:val="22"/>
          <w:szCs w:val="22"/>
        </w:rPr>
      </w:pPr>
      <w:r w:rsidRPr="001E3321">
        <w:rPr>
          <w:rFonts w:ascii="Arial" w:hAnsi="Arial" w:cs="Arial"/>
          <w:sz w:val="22"/>
          <w:szCs w:val="22"/>
        </w:rPr>
        <w:t xml:space="preserve">zona depozitare butoaie curate si cartoane; </w:t>
      </w:r>
    </w:p>
    <w:p w14:paraId="6738AF6E" w14:textId="77777777" w:rsidR="0035036E" w:rsidRDefault="00A000D6" w:rsidP="002D3E83">
      <w:pPr>
        <w:pStyle w:val="ListParagraph"/>
        <w:numPr>
          <w:ilvl w:val="0"/>
          <w:numId w:val="288"/>
        </w:numPr>
        <w:spacing w:after="0" w:line="240" w:lineRule="auto"/>
        <w:ind w:left="709" w:hanging="425"/>
        <w:jc w:val="both"/>
        <w:rPr>
          <w:rFonts w:ascii="Arial" w:hAnsi="Arial" w:cs="Arial"/>
          <w:sz w:val="22"/>
          <w:szCs w:val="22"/>
        </w:rPr>
      </w:pPr>
      <w:r>
        <w:rPr>
          <w:rFonts w:ascii="Arial" w:hAnsi="Arial" w:cs="Arial"/>
          <w:sz w:val="22"/>
          <w:szCs w:val="22"/>
        </w:rPr>
        <w:t xml:space="preserve">zona </w:t>
      </w:r>
      <w:r w:rsidR="00AF0B31" w:rsidRPr="001E3321">
        <w:rPr>
          <w:rFonts w:ascii="Arial" w:hAnsi="Arial" w:cs="Arial"/>
          <w:sz w:val="22"/>
          <w:szCs w:val="22"/>
        </w:rPr>
        <w:t xml:space="preserve">spalare butoaie; </w:t>
      </w:r>
    </w:p>
    <w:p w14:paraId="49D75C16" w14:textId="1422F412" w:rsidR="0035036E" w:rsidRDefault="00AF0B31" w:rsidP="002D3E83">
      <w:pPr>
        <w:pStyle w:val="ListParagraph"/>
        <w:numPr>
          <w:ilvl w:val="0"/>
          <w:numId w:val="288"/>
        </w:numPr>
        <w:spacing w:after="0" w:line="240" w:lineRule="auto"/>
        <w:ind w:left="709" w:hanging="425"/>
        <w:jc w:val="both"/>
        <w:rPr>
          <w:rFonts w:ascii="Arial" w:hAnsi="Arial" w:cs="Arial"/>
          <w:sz w:val="22"/>
          <w:szCs w:val="22"/>
        </w:rPr>
      </w:pPr>
      <w:r w:rsidRPr="001E3321">
        <w:rPr>
          <w:rFonts w:ascii="Arial" w:hAnsi="Arial" w:cs="Arial"/>
          <w:sz w:val="22"/>
          <w:szCs w:val="22"/>
        </w:rPr>
        <w:t>vestiar</w:t>
      </w:r>
      <w:r w:rsidR="00205AAB">
        <w:rPr>
          <w:rFonts w:ascii="Arial" w:hAnsi="Arial" w:cs="Arial"/>
          <w:sz w:val="22"/>
          <w:szCs w:val="22"/>
        </w:rPr>
        <w:t>e - 2</w:t>
      </w:r>
      <w:r w:rsidRPr="001E3321">
        <w:rPr>
          <w:rFonts w:ascii="Arial" w:hAnsi="Arial" w:cs="Arial"/>
          <w:sz w:val="22"/>
          <w:szCs w:val="22"/>
        </w:rPr>
        <w:t xml:space="preserve">; </w:t>
      </w:r>
    </w:p>
    <w:p w14:paraId="201F5DE7" w14:textId="703562F0" w:rsidR="00805B05" w:rsidRDefault="00AF0B31" w:rsidP="002D3E83">
      <w:pPr>
        <w:pStyle w:val="ListParagraph"/>
        <w:numPr>
          <w:ilvl w:val="0"/>
          <w:numId w:val="288"/>
        </w:numPr>
        <w:spacing w:after="0" w:line="240" w:lineRule="auto"/>
        <w:ind w:left="709" w:hanging="425"/>
        <w:jc w:val="both"/>
        <w:rPr>
          <w:rFonts w:ascii="Arial" w:hAnsi="Arial" w:cs="Arial"/>
          <w:sz w:val="22"/>
          <w:szCs w:val="22"/>
        </w:rPr>
      </w:pPr>
      <w:r w:rsidRPr="001E3321">
        <w:rPr>
          <w:rFonts w:ascii="Arial" w:hAnsi="Arial" w:cs="Arial"/>
          <w:sz w:val="22"/>
          <w:szCs w:val="22"/>
        </w:rPr>
        <w:t>birou</w:t>
      </w:r>
      <w:r w:rsidR="00805B05">
        <w:rPr>
          <w:rFonts w:ascii="Arial" w:hAnsi="Arial" w:cs="Arial"/>
          <w:sz w:val="22"/>
          <w:szCs w:val="22"/>
        </w:rPr>
        <w:t xml:space="preserve"> - 3</w:t>
      </w:r>
      <w:r w:rsidRPr="001E3321">
        <w:rPr>
          <w:rFonts w:ascii="Arial" w:hAnsi="Arial" w:cs="Arial"/>
          <w:sz w:val="22"/>
          <w:szCs w:val="22"/>
        </w:rPr>
        <w:t>;</w:t>
      </w:r>
      <w:r w:rsidR="001E3321" w:rsidRPr="001E3321">
        <w:rPr>
          <w:rFonts w:ascii="Arial" w:hAnsi="Arial" w:cs="Arial"/>
          <w:sz w:val="22"/>
          <w:szCs w:val="22"/>
        </w:rPr>
        <w:t xml:space="preserve"> </w:t>
      </w:r>
    </w:p>
    <w:p w14:paraId="1068664E" w14:textId="1029769C" w:rsidR="00805B05" w:rsidRDefault="00AF0B31" w:rsidP="002D3E83">
      <w:pPr>
        <w:pStyle w:val="ListParagraph"/>
        <w:numPr>
          <w:ilvl w:val="0"/>
          <w:numId w:val="288"/>
        </w:numPr>
        <w:spacing w:after="0" w:line="240" w:lineRule="auto"/>
        <w:ind w:left="709" w:hanging="425"/>
        <w:jc w:val="both"/>
        <w:rPr>
          <w:rFonts w:ascii="Arial" w:hAnsi="Arial" w:cs="Arial"/>
          <w:sz w:val="22"/>
          <w:szCs w:val="22"/>
        </w:rPr>
      </w:pPr>
      <w:r w:rsidRPr="001E3321">
        <w:rPr>
          <w:rFonts w:ascii="Arial" w:hAnsi="Arial" w:cs="Arial"/>
          <w:sz w:val="22"/>
          <w:szCs w:val="22"/>
        </w:rPr>
        <w:t xml:space="preserve">hol; </w:t>
      </w:r>
    </w:p>
    <w:p w14:paraId="2B2FF231" w14:textId="77777777" w:rsidR="00805B05" w:rsidRDefault="00AF0B31" w:rsidP="002D3E83">
      <w:pPr>
        <w:pStyle w:val="ListParagraph"/>
        <w:numPr>
          <w:ilvl w:val="0"/>
          <w:numId w:val="288"/>
        </w:numPr>
        <w:spacing w:after="0" w:line="240" w:lineRule="auto"/>
        <w:ind w:left="709" w:hanging="425"/>
        <w:jc w:val="both"/>
        <w:rPr>
          <w:rFonts w:ascii="Arial" w:hAnsi="Arial" w:cs="Arial"/>
          <w:sz w:val="22"/>
          <w:szCs w:val="22"/>
        </w:rPr>
      </w:pPr>
      <w:r w:rsidRPr="001E3321">
        <w:rPr>
          <w:rFonts w:ascii="Arial" w:hAnsi="Arial" w:cs="Arial"/>
          <w:sz w:val="22"/>
          <w:szCs w:val="22"/>
        </w:rPr>
        <w:t>hol</w:t>
      </w:r>
      <w:r w:rsidR="001E3321" w:rsidRPr="001E3321">
        <w:rPr>
          <w:rFonts w:ascii="Arial" w:hAnsi="Arial" w:cs="Arial"/>
          <w:sz w:val="22"/>
          <w:szCs w:val="22"/>
        </w:rPr>
        <w:t xml:space="preserve"> </w:t>
      </w:r>
      <w:r w:rsidRPr="001E3321">
        <w:rPr>
          <w:rFonts w:ascii="Arial" w:hAnsi="Arial" w:cs="Arial"/>
          <w:sz w:val="22"/>
          <w:szCs w:val="22"/>
        </w:rPr>
        <w:t xml:space="preserve">- paletizare; </w:t>
      </w:r>
    </w:p>
    <w:p w14:paraId="34D185BE" w14:textId="104480CE" w:rsidR="00805B05" w:rsidRDefault="00AF0B31" w:rsidP="002D3E83">
      <w:pPr>
        <w:pStyle w:val="ListParagraph"/>
        <w:numPr>
          <w:ilvl w:val="0"/>
          <w:numId w:val="288"/>
        </w:numPr>
        <w:spacing w:after="0" w:line="240" w:lineRule="auto"/>
        <w:ind w:left="709" w:hanging="425"/>
        <w:jc w:val="both"/>
        <w:rPr>
          <w:rFonts w:ascii="Arial" w:hAnsi="Arial" w:cs="Arial"/>
          <w:sz w:val="22"/>
          <w:szCs w:val="22"/>
        </w:rPr>
      </w:pPr>
      <w:r w:rsidRPr="001E3321">
        <w:rPr>
          <w:rFonts w:ascii="Arial" w:hAnsi="Arial" w:cs="Arial"/>
          <w:sz w:val="22"/>
          <w:szCs w:val="22"/>
        </w:rPr>
        <w:t>tunel de congelare</w:t>
      </w:r>
      <w:r w:rsidR="00805B05">
        <w:rPr>
          <w:rFonts w:ascii="Arial" w:hAnsi="Arial" w:cs="Arial"/>
          <w:sz w:val="22"/>
          <w:szCs w:val="22"/>
        </w:rPr>
        <w:t xml:space="preserve"> - 2</w:t>
      </w:r>
      <w:r w:rsidRPr="001E3321">
        <w:rPr>
          <w:rFonts w:ascii="Arial" w:hAnsi="Arial" w:cs="Arial"/>
          <w:sz w:val="22"/>
          <w:szCs w:val="22"/>
        </w:rPr>
        <w:t xml:space="preserve">; </w:t>
      </w:r>
    </w:p>
    <w:p w14:paraId="2F0E16A9" w14:textId="77777777" w:rsidR="006F5575" w:rsidRPr="006F5575" w:rsidRDefault="006F5575" w:rsidP="006F5575">
      <w:pPr>
        <w:spacing w:after="0" w:line="240" w:lineRule="auto"/>
        <w:jc w:val="both"/>
        <w:rPr>
          <w:rFonts w:ascii="Arial" w:hAnsi="Arial" w:cs="Arial"/>
          <w:sz w:val="22"/>
          <w:szCs w:val="22"/>
        </w:rPr>
      </w:pPr>
    </w:p>
    <w:p w14:paraId="7A18749B" w14:textId="77777777" w:rsidR="00805B05" w:rsidRDefault="00AF0B31" w:rsidP="002D3E83">
      <w:pPr>
        <w:pStyle w:val="ListParagraph"/>
        <w:numPr>
          <w:ilvl w:val="0"/>
          <w:numId w:val="288"/>
        </w:numPr>
        <w:spacing w:after="0" w:line="240" w:lineRule="auto"/>
        <w:ind w:left="709" w:hanging="425"/>
        <w:jc w:val="both"/>
        <w:rPr>
          <w:rFonts w:ascii="Arial" w:hAnsi="Arial" w:cs="Arial"/>
          <w:sz w:val="22"/>
          <w:szCs w:val="22"/>
        </w:rPr>
      </w:pPr>
      <w:r w:rsidRPr="001E3321">
        <w:rPr>
          <w:rFonts w:ascii="Arial" w:hAnsi="Arial" w:cs="Arial"/>
          <w:sz w:val="22"/>
          <w:szCs w:val="22"/>
        </w:rPr>
        <w:t xml:space="preserve">depozit congelate produs finit in cartoane; </w:t>
      </w:r>
    </w:p>
    <w:p w14:paraId="1C77BA19" w14:textId="77777777" w:rsidR="00205AAB" w:rsidRDefault="00AF0B31" w:rsidP="002D3E83">
      <w:pPr>
        <w:pStyle w:val="ListParagraph"/>
        <w:numPr>
          <w:ilvl w:val="0"/>
          <w:numId w:val="288"/>
        </w:numPr>
        <w:spacing w:after="0" w:line="240" w:lineRule="auto"/>
        <w:ind w:left="709" w:hanging="425"/>
        <w:jc w:val="both"/>
        <w:rPr>
          <w:rFonts w:ascii="Arial" w:hAnsi="Arial" w:cs="Arial"/>
          <w:sz w:val="22"/>
          <w:szCs w:val="22"/>
        </w:rPr>
      </w:pPr>
      <w:r w:rsidRPr="001E3321">
        <w:rPr>
          <w:rFonts w:ascii="Arial" w:hAnsi="Arial" w:cs="Arial"/>
          <w:sz w:val="22"/>
          <w:szCs w:val="22"/>
        </w:rPr>
        <w:t xml:space="preserve">depozit de conditionate produs finit in butoaie; </w:t>
      </w:r>
    </w:p>
    <w:p w14:paraId="2EEF8C59" w14:textId="77777777" w:rsidR="00205AAB" w:rsidRDefault="00AF0B31" w:rsidP="002D3E83">
      <w:pPr>
        <w:pStyle w:val="ListParagraph"/>
        <w:numPr>
          <w:ilvl w:val="0"/>
          <w:numId w:val="288"/>
        </w:numPr>
        <w:spacing w:after="0" w:line="240" w:lineRule="auto"/>
        <w:ind w:left="709" w:hanging="425"/>
        <w:jc w:val="both"/>
        <w:rPr>
          <w:rFonts w:ascii="Arial" w:hAnsi="Arial" w:cs="Arial"/>
          <w:sz w:val="22"/>
          <w:szCs w:val="22"/>
        </w:rPr>
      </w:pPr>
      <w:r w:rsidRPr="001E3321">
        <w:rPr>
          <w:rFonts w:ascii="Arial" w:hAnsi="Arial" w:cs="Arial"/>
          <w:sz w:val="22"/>
          <w:szCs w:val="22"/>
        </w:rPr>
        <w:t>WC</w:t>
      </w:r>
      <w:r w:rsidR="00205AAB">
        <w:rPr>
          <w:rFonts w:ascii="Arial" w:hAnsi="Arial" w:cs="Arial"/>
          <w:sz w:val="22"/>
          <w:szCs w:val="22"/>
        </w:rPr>
        <w:t xml:space="preserve"> - 5</w:t>
      </w:r>
      <w:r w:rsidRPr="001E3321">
        <w:rPr>
          <w:rFonts w:ascii="Arial" w:hAnsi="Arial" w:cs="Arial"/>
          <w:sz w:val="22"/>
          <w:szCs w:val="22"/>
        </w:rPr>
        <w:t xml:space="preserve">; </w:t>
      </w:r>
    </w:p>
    <w:p w14:paraId="1CFAC811" w14:textId="77777777" w:rsidR="00205AAB" w:rsidRDefault="00205AAB" w:rsidP="002D3E83">
      <w:pPr>
        <w:pStyle w:val="ListParagraph"/>
        <w:numPr>
          <w:ilvl w:val="0"/>
          <w:numId w:val="288"/>
        </w:numPr>
        <w:spacing w:after="0" w:line="240" w:lineRule="auto"/>
        <w:ind w:left="709" w:hanging="425"/>
        <w:jc w:val="both"/>
        <w:rPr>
          <w:rFonts w:ascii="Arial" w:hAnsi="Arial" w:cs="Arial"/>
          <w:sz w:val="22"/>
          <w:szCs w:val="22"/>
        </w:rPr>
      </w:pPr>
      <w:r>
        <w:rPr>
          <w:rFonts w:ascii="Arial" w:hAnsi="Arial" w:cs="Arial"/>
          <w:sz w:val="22"/>
          <w:szCs w:val="22"/>
        </w:rPr>
        <w:t xml:space="preserve">zona </w:t>
      </w:r>
      <w:r w:rsidR="00AF0B31" w:rsidRPr="001E3321">
        <w:rPr>
          <w:rFonts w:ascii="Arial" w:hAnsi="Arial" w:cs="Arial"/>
          <w:sz w:val="22"/>
          <w:szCs w:val="22"/>
        </w:rPr>
        <w:t xml:space="preserve">livrare; </w:t>
      </w:r>
    </w:p>
    <w:p w14:paraId="3370D2C6" w14:textId="0366E20D" w:rsidR="00AF0B31" w:rsidRPr="001E3321" w:rsidRDefault="00AF0B31" w:rsidP="002D3E83">
      <w:pPr>
        <w:pStyle w:val="ListParagraph"/>
        <w:numPr>
          <w:ilvl w:val="0"/>
          <w:numId w:val="288"/>
        </w:numPr>
        <w:spacing w:after="0" w:line="240" w:lineRule="auto"/>
        <w:ind w:left="709" w:hanging="425"/>
        <w:jc w:val="both"/>
        <w:rPr>
          <w:rFonts w:ascii="Arial" w:hAnsi="Arial" w:cs="Arial"/>
          <w:sz w:val="22"/>
          <w:szCs w:val="22"/>
        </w:rPr>
      </w:pPr>
      <w:r w:rsidRPr="001E3321">
        <w:rPr>
          <w:rFonts w:ascii="Arial" w:hAnsi="Arial" w:cs="Arial"/>
          <w:sz w:val="22"/>
          <w:szCs w:val="22"/>
        </w:rPr>
        <w:t xml:space="preserve">casa scarii acces personal din exterior. </w:t>
      </w:r>
    </w:p>
    <w:p w14:paraId="189F070B" w14:textId="77777777" w:rsidR="001E3321" w:rsidRDefault="001E3321" w:rsidP="00AF0B31">
      <w:pPr>
        <w:spacing w:after="0" w:line="240" w:lineRule="auto"/>
        <w:rPr>
          <w:rFonts w:ascii="Arial" w:hAnsi="Arial" w:cs="Arial"/>
          <w:b/>
          <w:bCs/>
          <w:sz w:val="22"/>
          <w:szCs w:val="22"/>
        </w:rPr>
      </w:pPr>
    </w:p>
    <w:p w14:paraId="0A52D491" w14:textId="67036876" w:rsidR="00AF0B31" w:rsidRPr="00AF0B31" w:rsidRDefault="001E3321" w:rsidP="00AF0B31">
      <w:pPr>
        <w:spacing w:after="0" w:line="240" w:lineRule="auto"/>
        <w:rPr>
          <w:rFonts w:ascii="Arial" w:hAnsi="Arial" w:cs="Arial"/>
          <w:b/>
          <w:bCs/>
          <w:sz w:val="22"/>
          <w:szCs w:val="22"/>
        </w:rPr>
      </w:pPr>
      <w:r>
        <w:rPr>
          <w:rFonts w:ascii="Arial" w:hAnsi="Arial" w:cs="Arial"/>
          <w:b/>
          <w:bCs/>
          <w:sz w:val="22"/>
          <w:szCs w:val="22"/>
        </w:rPr>
        <w:sym w:font="Wingdings" w:char="F0DC"/>
      </w:r>
      <w:r>
        <w:rPr>
          <w:rFonts w:ascii="Arial" w:hAnsi="Arial" w:cs="Arial"/>
          <w:b/>
          <w:bCs/>
          <w:sz w:val="22"/>
          <w:szCs w:val="22"/>
        </w:rPr>
        <w:t xml:space="preserve"> </w:t>
      </w:r>
      <w:r w:rsidR="00AF0B31" w:rsidRPr="00AF0B31">
        <w:rPr>
          <w:rFonts w:ascii="Arial" w:hAnsi="Arial" w:cs="Arial"/>
          <w:b/>
          <w:bCs/>
          <w:sz w:val="22"/>
          <w:szCs w:val="22"/>
        </w:rPr>
        <w:t xml:space="preserve">Etajul </w:t>
      </w:r>
      <w:r w:rsidR="00AF0B31" w:rsidRPr="00AF0B31">
        <w:rPr>
          <w:rFonts w:ascii="Arial" w:hAnsi="Arial" w:cs="Arial"/>
          <w:sz w:val="22"/>
          <w:szCs w:val="22"/>
        </w:rPr>
        <w:t>cuprinde urmatoarele spatii</w:t>
      </w:r>
      <w:r w:rsidR="00AF0B31" w:rsidRPr="00AF0B31">
        <w:rPr>
          <w:rFonts w:ascii="Arial" w:hAnsi="Arial" w:cs="Arial"/>
          <w:b/>
          <w:bCs/>
          <w:sz w:val="22"/>
          <w:szCs w:val="22"/>
        </w:rPr>
        <w:t>:</w:t>
      </w:r>
    </w:p>
    <w:p w14:paraId="5A6335A4" w14:textId="09BCA05D" w:rsidR="00982C5E" w:rsidRDefault="00982C5E" w:rsidP="002D3E83">
      <w:pPr>
        <w:pStyle w:val="ListParagraph"/>
        <w:numPr>
          <w:ilvl w:val="0"/>
          <w:numId w:val="289"/>
        </w:numPr>
        <w:spacing w:after="0" w:line="240" w:lineRule="auto"/>
        <w:ind w:left="709" w:hanging="425"/>
        <w:rPr>
          <w:rFonts w:ascii="Arial" w:hAnsi="Arial" w:cs="Arial"/>
          <w:sz w:val="22"/>
          <w:szCs w:val="22"/>
        </w:rPr>
      </w:pPr>
      <w:r>
        <w:rPr>
          <w:rFonts w:ascii="Arial" w:hAnsi="Arial" w:cs="Arial"/>
          <w:sz w:val="22"/>
          <w:szCs w:val="22"/>
        </w:rPr>
        <w:t>c</w:t>
      </w:r>
      <w:r w:rsidR="00AF0B31" w:rsidRPr="00982C5E">
        <w:rPr>
          <w:rFonts w:ascii="Arial" w:hAnsi="Arial" w:cs="Arial"/>
          <w:sz w:val="22"/>
          <w:szCs w:val="22"/>
        </w:rPr>
        <w:t xml:space="preserve">asa scarii; </w:t>
      </w:r>
    </w:p>
    <w:p w14:paraId="7960FF7B" w14:textId="7B9FDEE0" w:rsidR="00982C5E" w:rsidRDefault="00982C5E" w:rsidP="002D3E83">
      <w:pPr>
        <w:pStyle w:val="ListParagraph"/>
        <w:numPr>
          <w:ilvl w:val="0"/>
          <w:numId w:val="289"/>
        </w:numPr>
        <w:spacing w:after="0" w:line="240" w:lineRule="auto"/>
        <w:ind w:left="709" w:hanging="425"/>
        <w:rPr>
          <w:rFonts w:ascii="Arial" w:hAnsi="Arial" w:cs="Arial"/>
          <w:sz w:val="22"/>
          <w:szCs w:val="22"/>
        </w:rPr>
      </w:pPr>
      <w:r>
        <w:rPr>
          <w:rFonts w:ascii="Arial" w:hAnsi="Arial" w:cs="Arial"/>
          <w:sz w:val="22"/>
          <w:szCs w:val="22"/>
        </w:rPr>
        <w:t>h</w:t>
      </w:r>
      <w:r w:rsidR="00AF0B31" w:rsidRPr="00982C5E">
        <w:rPr>
          <w:rFonts w:ascii="Arial" w:hAnsi="Arial" w:cs="Arial"/>
          <w:sz w:val="22"/>
          <w:szCs w:val="22"/>
        </w:rPr>
        <w:t>ol</w:t>
      </w:r>
      <w:r>
        <w:rPr>
          <w:rFonts w:ascii="Arial" w:hAnsi="Arial" w:cs="Arial"/>
          <w:sz w:val="22"/>
          <w:szCs w:val="22"/>
        </w:rPr>
        <w:t xml:space="preserve"> - 4</w:t>
      </w:r>
      <w:r w:rsidR="00AF0B31" w:rsidRPr="00982C5E">
        <w:rPr>
          <w:rFonts w:ascii="Arial" w:hAnsi="Arial" w:cs="Arial"/>
          <w:sz w:val="22"/>
          <w:szCs w:val="22"/>
        </w:rPr>
        <w:t xml:space="preserve">; </w:t>
      </w:r>
    </w:p>
    <w:p w14:paraId="10C47EAB" w14:textId="145B3821" w:rsidR="00982C5E" w:rsidRPr="00593A1F" w:rsidRDefault="00AF0B31" w:rsidP="002D3E83">
      <w:pPr>
        <w:pStyle w:val="ListParagraph"/>
        <w:numPr>
          <w:ilvl w:val="0"/>
          <w:numId w:val="289"/>
        </w:numPr>
        <w:spacing w:after="0" w:line="240" w:lineRule="auto"/>
        <w:ind w:left="709" w:hanging="425"/>
        <w:rPr>
          <w:rFonts w:ascii="Arial" w:hAnsi="Arial" w:cs="Arial"/>
          <w:sz w:val="22"/>
          <w:szCs w:val="22"/>
        </w:rPr>
      </w:pPr>
      <w:r w:rsidRPr="00982C5E">
        <w:rPr>
          <w:rFonts w:ascii="Arial" w:hAnsi="Arial" w:cs="Arial"/>
          <w:sz w:val="22"/>
          <w:szCs w:val="22"/>
        </w:rPr>
        <w:t>oficiu;</w:t>
      </w:r>
      <w:r w:rsidRPr="00982C5E">
        <w:rPr>
          <w:rFonts w:ascii="Arial" w:hAnsi="Arial" w:cs="Arial"/>
          <w:b/>
          <w:bCs/>
          <w:sz w:val="22"/>
          <w:szCs w:val="22"/>
        </w:rPr>
        <w:t xml:space="preserve"> </w:t>
      </w:r>
    </w:p>
    <w:p w14:paraId="39D3EC6B" w14:textId="34519D01" w:rsidR="00982C5E" w:rsidRDefault="00AF0B31" w:rsidP="002D3E83">
      <w:pPr>
        <w:pStyle w:val="ListParagraph"/>
        <w:numPr>
          <w:ilvl w:val="0"/>
          <w:numId w:val="289"/>
        </w:numPr>
        <w:spacing w:after="0" w:line="240" w:lineRule="auto"/>
        <w:ind w:left="709" w:hanging="425"/>
        <w:rPr>
          <w:rFonts w:ascii="Arial" w:hAnsi="Arial" w:cs="Arial"/>
          <w:sz w:val="22"/>
          <w:szCs w:val="22"/>
        </w:rPr>
      </w:pPr>
      <w:r w:rsidRPr="00982C5E">
        <w:rPr>
          <w:rFonts w:ascii="Arial" w:hAnsi="Arial" w:cs="Arial"/>
          <w:sz w:val="22"/>
          <w:szCs w:val="22"/>
        </w:rPr>
        <w:t xml:space="preserve">baie; </w:t>
      </w:r>
    </w:p>
    <w:p w14:paraId="23B271BF" w14:textId="408720A3" w:rsidR="00982C5E" w:rsidRDefault="00982C5E" w:rsidP="002D3E83">
      <w:pPr>
        <w:pStyle w:val="ListParagraph"/>
        <w:numPr>
          <w:ilvl w:val="0"/>
          <w:numId w:val="289"/>
        </w:numPr>
        <w:spacing w:after="0" w:line="240" w:lineRule="auto"/>
        <w:ind w:left="709" w:hanging="425"/>
        <w:rPr>
          <w:rFonts w:ascii="Arial" w:hAnsi="Arial" w:cs="Arial"/>
          <w:sz w:val="22"/>
          <w:szCs w:val="22"/>
        </w:rPr>
      </w:pPr>
      <w:r>
        <w:rPr>
          <w:rFonts w:ascii="Arial" w:hAnsi="Arial" w:cs="Arial"/>
          <w:sz w:val="22"/>
          <w:szCs w:val="22"/>
        </w:rPr>
        <w:t xml:space="preserve">zona </w:t>
      </w:r>
      <w:r w:rsidR="00AF0B31" w:rsidRPr="00982C5E">
        <w:rPr>
          <w:rFonts w:ascii="Arial" w:hAnsi="Arial" w:cs="Arial"/>
          <w:sz w:val="22"/>
          <w:szCs w:val="22"/>
        </w:rPr>
        <w:t xml:space="preserve">spalare echipamente de lucru; </w:t>
      </w:r>
    </w:p>
    <w:p w14:paraId="766978A7" w14:textId="77777777" w:rsidR="00982C5E" w:rsidRDefault="00982C5E" w:rsidP="002D3E83">
      <w:pPr>
        <w:pStyle w:val="ListParagraph"/>
        <w:numPr>
          <w:ilvl w:val="0"/>
          <w:numId w:val="289"/>
        </w:numPr>
        <w:spacing w:after="0" w:line="240" w:lineRule="auto"/>
        <w:ind w:left="709" w:hanging="425"/>
        <w:rPr>
          <w:rFonts w:ascii="Arial" w:hAnsi="Arial" w:cs="Arial"/>
          <w:sz w:val="22"/>
          <w:szCs w:val="22"/>
        </w:rPr>
      </w:pPr>
      <w:r>
        <w:rPr>
          <w:rFonts w:ascii="Arial" w:hAnsi="Arial" w:cs="Arial"/>
          <w:sz w:val="22"/>
          <w:szCs w:val="22"/>
        </w:rPr>
        <w:t xml:space="preserve">zona </w:t>
      </w:r>
      <w:r w:rsidR="00AF0B31" w:rsidRPr="00982C5E">
        <w:rPr>
          <w:rFonts w:ascii="Arial" w:hAnsi="Arial" w:cs="Arial"/>
          <w:sz w:val="22"/>
          <w:szCs w:val="22"/>
        </w:rPr>
        <w:t xml:space="preserve">uscare echipament; </w:t>
      </w:r>
    </w:p>
    <w:p w14:paraId="386D4908" w14:textId="77777777" w:rsidR="00982C5E" w:rsidRDefault="00AF0B31" w:rsidP="002D3E83">
      <w:pPr>
        <w:pStyle w:val="ListParagraph"/>
        <w:numPr>
          <w:ilvl w:val="0"/>
          <w:numId w:val="289"/>
        </w:numPr>
        <w:spacing w:after="0" w:line="240" w:lineRule="auto"/>
        <w:ind w:left="709" w:hanging="425"/>
        <w:rPr>
          <w:rFonts w:ascii="Arial" w:hAnsi="Arial" w:cs="Arial"/>
          <w:sz w:val="22"/>
          <w:szCs w:val="22"/>
        </w:rPr>
      </w:pPr>
      <w:r w:rsidRPr="00982C5E">
        <w:rPr>
          <w:rFonts w:ascii="Arial" w:hAnsi="Arial" w:cs="Arial"/>
          <w:sz w:val="22"/>
          <w:szCs w:val="22"/>
        </w:rPr>
        <w:t xml:space="preserve">depozit echipamente de lucru; </w:t>
      </w:r>
    </w:p>
    <w:p w14:paraId="132DC28E" w14:textId="77777777" w:rsidR="00982C5E" w:rsidRDefault="00AF0B31" w:rsidP="002D3E83">
      <w:pPr>
        <w:pStyle w:val="ListParagraph"/>
        <w:numPr>
          <w:ilvl w:val="0"/>
          <w:numId w:val="289"/>
        </w:numPr>
        <w:spacing w:after="0" w:line="240" w:lineRule="auto"/>
        <w:ind w:left="709" w:hanging="425"/>
        <w:rPr>
          <w:rFonts w:ascii="Arial" w:hAnsi="Arial" w:cs="Arial"/>
          <w:sz w:val="22"/>
          <w:szCs w:val="22"/>
        </w:rPr>
      </w:pPr>
      <w:r w:rsidRPr="00982C5E">
        <w:rPr>
          <w:rFonts w:ascii="Arial" w:hAnsi="Arial" w:cs="Arial"/>
          <w:sz w:val="22"/>
          <w:szCs w:val="22"/>
        </w:rPr>
        <w:t xml:space="preserve">vestiar tip filtru pe sexe (VHO B; dus+WC; VHL B; VHO F; dus + WC; VHL F); </w:t>
      </w:r>
    </w:p>
    <w:p w14:paraId="1885A4D4" w14:textId="5A1125D1" w:rsidR="00982C5E" w:rsidRDefault="00AF0B31" w:rsidP="002D3E83">
      <w:pPr>
        <w:pStyle w:val="ListParagraph"/>
        <w:numPr>
          <w:ilvl w:val="0"/>
          <w:numId w:val="289"/>
        </w:numPr>
        <w:spacing w:after="0" w:line="240" w:lineRule="auto"/>
        <w:ind w:left="709" w:hanging="425"/>
        <w:rPr>
          <w:rFonts w:ascii="Arial" w:hAnsi="Arial" w:cs="Arial"/>
          <w:sz w:val="22"/>
          <w:szCs w:val="22"/>
        </w:rPr>
      </w:pPr>
      <w:r w:rsidRPr="00982C5E">
        <w:rPr>
          <w:rFonts w:ascii="Arial" w:hAnsi="Arial" w:cs="Arial"/>
          <w:sz w:val="22"/>
          <w:szCs w:val="22"/>
        </w:rPr>
        <w:t xml:space="preserve">depozit; </w:t>
      </w:r>
    </w:p>
    <w:p w14:paraId="78E0CE98" w14:textId="77777777" w:rsidR="00982C5E" w:rsidRDefault="00AF0B31" w:rsidP="002D3E83">
      <w:pPr>
        <w:pStyle w:val="ListParagraph"/>
        <w:numPr>
          <w:ilvl w:val="0"/>
          <w:numId w:val="289"/>
        </w:numPr>
        <w:spacing w:after="0" w:line="240" w:lineRule="auto"/>
        <w:ind w:left="709" w:hanging="425"/>
        <w:rPr>
          <w:rFonts w:ascii="Arial" w:hAnsi="Arial" w:cs="Arial"/>
          <w:sz w:val="22"/>
          <w:szCs w:val="22"/>
        </w:rPr>
      </w:pPr>
      <w:r w:rsidRPr="00982C5E">
        <w:rPr>
          <w:rFonts w:ascii="Arial" w:hAnsi="Arial" w:cs="Arial"/>
          <w:sz w:val="22"/>
          <w:szCs w:val="22"/>
        </w:rPr>
        <w:t xml:space="preserve">hol cu lavoare; </w:t>
      </w:r>
    </w:p>
    <w:p w14:paraId="56F9641B" w14:textId="6D46D843" w:rsidR="00982C5E" w:rsidRDefault="00AF0B31" w:rsidP="002D3E83">
      <w:pPr>
        <w:pStyle w:val="ListParagraph"/>
        <w:numPr>
          <w:ilvl w:val="0"/>
          <w:numId w:val="289"/>
        </w:numPr>
        <w:spacing w:after="0" w:line="240" w:lineRule="auto"/>
        <w:ind w:left="709" w:hanging="425"/>
        <w:rPr>
          <w:rFonts w:ascii="Arial" w:hAnsi="Arial" w:cs="Arial"/>
          <w:sz w:val="22"/>
          <w:szCs w:val="22"/>
        </w:rPr>
      </w:pPr>
      <w:r w:rsidRPr="00982C5E">
        <w:rPr>
          <w:rFonts w:ascii="Arial" w:hAnsi="Arial" w:cs="Arial"/>
          <w:sz w:val="22"/>
          <w:szCs w:val="22"/>
        </w:rPr>
        <w:t>sala de mese nefumatori;</w:t>
      </w:r>
    </w:p>
    <w:p w14:paraId="3D0FA789" w14:textId="1C9B0E69" w:rsidR="00982C5E" w:rsidRDefault="00AF0B31" w:rsidP="002D3E83">
      <w:pPr>
        <w:pStyle w:val="ListParagraph"/>
        <w:numPr>
          <w:ilvl w:val="0"/>
          <w:numId w:val="289"/>
        </w:numPr>
        <w:spacing w:after="0" w:line="240" w:lineRule="auto"/>
        <w:ind w:left="709" w:hanging="425"/>
        <w:rPr>
          <w:rFonts w:ascii="Arial" w:hAnsi="Arial" w:cs="Arial"/>
          <w:sz w:val="22"/>
          <w:szCs w:val="22"/>
        </w:rPr>
      </w:pPr>
      <w:r w:rsidRPr="00982C5E">
        <w:rPr>
          <w:rFonts w:ascii="Arial" w:hAnsi="Arial" w:cs="Arial"/>
          <w:sz w:val="22"/>
          <w:szCs w:val="22"/>
        </w:rPr>
        <w:t xml:space="preserve">sala de mese fumatori; </w:t>
      </w:r>
    </w:p>
    <w:p w14:paraId="0EDE8CBD" w14:textId="1D0323A0" w:rsidR="00982C5E" w:rsidRDefault="00AF0B31" w:rsidP="002D3E83">
      <w:pPr>
        <w:pStyle w:val="ListParagraph"/>
        <w:numPr>
          <w:ilvl w:val="0"/>
          <w:numId w:val="289"/>
        </w:numPr>
        <w:spacing w:after="0" w:line="240" w:lineRule="auto"/>
        <w:ind w:left="709" w:hanging="425"/>
        <w:rPr>
          <w:rFonts w:ascii="Arial" w:hAnsi="Arial" w:cs="Arial"/>
          <w:sz w:val="22"/>
          <w:szCs w:val="22"/>
        </w:rPr>
      </w:pPr>
      <w:r w:rsidRPr="00982C5E">
        <w:rPr>
          <w:rFonts w:ascii="Arial" w:hAnsi="Arial" w:cs="Arial"/>
          <w:sz w:val="22"/>
          <w:szCs w:val="22"/>
        </w:rPr>
        <w:t>depozit materiale igienizare;</w:t>
      </w:r>
    </w:p>
    <w:p w14:paraId="26B181F7" w14:textId="75A0ACD4" w:rsidR="00AF0B31" w:rsidRPr="00982C5E" w:rsidRDefault="00AF0B31" w:rsidP="002D3E83">
      <w:pPr>
        <w:pStyle w:val="ListParagraph"/>
        <w:numPr>
          <w:ilvl w:val="0"/>
          <w:numId w:val="289"/>
        </w:numPr>
        <w:spacing w:after="0" w:line="240" w:lineRule="auto"/>
        <w:ind w:left="709" w:hanging="425"/>
        <w:rPr>
          <w:rFonts w:ascii="Arial" w:hAnsi="Arial" w:cs="Arial"/>
          <w:sz w:val="22"/>
          <w:szCs w:val="22"/>
        </w:rPr>
      </w:pPr>
      <w:r w:rsidRPr="00982C5E">
        <w:rPr>
          <w:rFonts w:ascii="Arial" w:hAnsi="Arial" w:cs="Arial"/>
          <w:sz w:val="22"/>
          <w:szCs w:val="22"/>
        </w:rPr>
        <w:t>grup sanitar pe sexe (WC; lavoar; WC; lavoar)</w:t>
      </w:r>
      <w:r w:rsidR="00982C5E">
        <w:rPr>
          <w:rFonts w:ascii="Arial" w:hAnsi="Arial" w:cs="Arial"/>
          <w:sz w:val="22"/>
          <w:szCs w:val="22"/>
        </w:rPr>
        <w:t>.</w:t>
      </w:r>
    </w:p>
    <w:p w14:paraId="45782A27" w14:textId="2DF5F4C2" w:rsidR="004F3CA4" w:rsidRDefault="004F3CA4" w:rsidP="00AF0B31">
      <w:pPr>
        <w:spacing w:after="0" w:line="240" w:lineRule="auto"/>
        <w:rPr>
          <w:rFonts w:ascii="Arial" w:hAnsi="Arial" w:cs="Arial"/>
          <w:b/>
          <w:bCs/>
          <w:sz w:val="22"/>
          <w:szCs w:val="22"/>
        </w:rPr>
      </w:pPr>
    </w:p>
    <w:p w14:paraId="02D3988E" w14:textId="39D4E01C" w:rsidR="00AF0B31" w:rsidRPr="00AF0B31" w:rsidRDefault="00982C5E" w:rsidP="00114F4B">
      <w:pPr>
        <w:spacing w:after="0" w:line="240" w:lineRule="auto"/>
        <w:jc w:val="both"/>
        <w:rPr>
          <w:rFonts w:ascii="Arial" w:hAnsi="Arial" w:cs="Arial"/>
          <w:b/>
          <w:bCs/>
          <w:sz w:val="22"/>
          <w:szCs w:val="22"/>
        </w:rPr>
      </w:pPr>
      <w:r>
        <w:rPr>
          <w:rFonts w:ascii="Arial" w:hAnsi="Arial" w:cs="Arial"/>
          <w:b/>
          <w:bCs/>
          <w:sz w:val="22"/>
          <w:szCs w:val="22"/>
        </w:rPr>
        <w:sym w:font="Wingdings" w:char="F0DC"/>
      </w:r>
      <w:r>
        <w:rPr>
          <w:rFonts w:ascii="Arial" w:hAnsi="Arial" w:cs="Arial"/>
          <w:b/>
          <w:bCs/>
          <w:sz w:val="22"/>
          <w:szCs w:val="22"/>
        </w:rPr>
        <w:t xml:space="preserve"> </w:t>
      </w:r>
      <w:r w:rsidR="00AF0B31" w:rsidRPr="00AF0B31">
        <w:rPr>
          <w:rFonts w:ascii="Arial" w:hAnsi="Arial" w:cs="Arial"/>
          <w:b/>
          <w:bCs/>
          <w:sz w:val="22"/>
          <w:szCs w:val="22"/>
        </w:rPr>
        <w:t xml:space="preserve">Instalatii interioare </w:t>
      </w:r>
    </w:p>
    <w:p w14:paraId="634FF668" w14:textId="77777777" w:rsidR="00881C21" w:rsidRDefault="00881C21" w:rsidP="00114F4B">
      <w:pPr>
        <w:spacing w:after="0" w:line="240" w:lineRule="auto"/>
        <w:jc w:val="both"/>
        <w:rPr>
          <w:rFonts w:ascii="Arial" w:hAnsi="Arial" w:cs="Arial"/>
          <w:b/>
          <w:bCs/>
          <w:sz w:val="22"/>
          <w:szCs w:val="22"/>
        </w:rPr>
      </w:pPr>
    </w:p>
    <w:p w14:paraId="0A903F6E" w14:textId="646DCCA0" w:rsidR="00AF0B31" w:rsidRPr="00AF0B31" w:rsidRDefault="00881C21" w:rsidP="00114F4B">
      <w:pPr>
        <w:spacing w:after="0" w:line="240" w:lineRule="auto"/>
        <w:jc w:val="both"/>
        <w:rPr>
          <w:rFonts w:ascii="Arial" w:hAnsi="Arial" w:cs="Arial"/>
          <w:b/>
          <w:bCs/>
          <w:sz w:val="22"/>
          <w:szCs w:val="22"/>
        </w:rPr>
      </w:pPr>
      <w:r>
        <w:rPr>
          <w:rFonts w:ascii="Arial" w:hAnsi="Arial" w:cs="Arial"/>
          <w:b/>
          <w:bCs/>
          <w:sz w:val="22"/>
          <w:szCs w:val="22"/>
        </w:rPr>
        <w:sym w:font="Wingdings" w:char="F0E0"/>
      </w:r>
      <w:r>
        <w:rPr>
          <w:rFonts w:ascii="Arial" w:hAnsi="Arial" w:cs="Arial"/>
          <w:b/>
          <w:bCs/>
          <w:sz w:val="22"/>
          <w:szCs w:val="22"/>
        </w:rPr>
        <w:t xml:space="preserve"> </w:t>
      </w:r>
      <w:r w:rsidR="00AF0B31" w:rsidRPr="00AF0B31">
        <w:rPr>
          <w:rFonts w:ascii="Arial" w:hAnsi="Arial" w:cs="Arial"/>
          <w:b/>
          <w:bCs/>
          <w:sz w:val="22"/>
          <w:szCs w:val="22"/>
        </w:rPr>
        <w:t xml:space="preserve">Instalatii electrice </w:t>
      </w:r>
    </w:p>
    <w:p w14:paraId="5ADE0926" w14:textId="3AA23CD1" w:rsidR="00AF0B31" w:rsidRPr="00AF0B31" w:rsidRDefault="00AF0B31" w:rsidP="00114F4B">
      <w:pPr>
        <w:spacing w:after="0" w:line="240" w:lineRule="auto"/>
        <w:jc w:val="both"/>
        <w:rPr>
          <w:rFonts w:ascii="Arial" w:hAnsi="Arial" w:cs="Arial"/>
          <w:sz w:val="22"/>
          <w:szCs w:val="22"/>
        </w:rPr>
      </w:pPr>
      <w:r w:rsidRPr="00AF0B31">
        <w:rPr>
          <w:rFonts w:ascii="Arial" w:hAnsi="Arial" w:cs="Arial"/>
          <w:sz w:val="22"/>
          <w:szCs w:val="22"/>
        </w:rPr>
        <w:t xml:space="preserve">Toate incaperile sunt prevazute cu instalatii electrice de iluminat cu led ce vor asigura minim 220 lucsi la un metru de pardoseala, precum si racordarea tuturor utilajelor si echipamentelor consumatoare de curent electric si legarea acestora la centura de impamantare existenta. </w:t>
      </w:r>
    </w:p>
    <w:p w14:paraId="3AC05C57" w14:textId="77777777" w:rsidR="00114F4B" w:rsidRDefault="00114F4B" w:rsidP="00114F4B">
      <w:pPr>
        <w:spacing w:after="0" w:line="240" w:lineRule="auto"/>
        <w:jc w:val="both"/>
        <w:rPr>
          <w:rFonts w:ascii="Arial" w:hAnsi="Arial" w:cs="Arial"/>
          <w:b/>
          <w:bCs/>
          <w:sz w:val="22"/>
          <w:szCs w:val="22"/>
        </w:rPr>
      </w:pPr>
    </w:p>
    <w:p w14:paraId="1311CB64" w14:textId="1997150B" w:rsidR="00AF0B31" w:rsidRPr="00AF0B31" w:rsidRDefault="00114F4B" w:rsidP="00114F4B">
      <w:pPr>
        <w:spacing w:after="0" w:line="240" w:lineRule="auto"/>
        <w:jc w:val="both"/>
        <w:rPr>
          <w:rFonts w:ascii="Arial" w:hAnsi="Arial" w:cs="Arial"/>
          <w:b/>
          <w:bCs/>
          <w:sz w:val="22"/>
          <w:szCs w:val="22"/>
        </w:rPr>
      </w:pPr>
      <w:r>
        <w:rPr>
          <w:rFonts w:ascii="Arial" w:hAnsi="Arial" w:cs="Arial"/>
          <w:b/>
          <w:bCs/>
          <w:sz w:val="22"/>
          <w:szCs w:val="22"/>
        </w:rPr>
        <w:sym w:font="Wingdings" w:char="F0E0"/>
      </w:r>
      <w:r>
        <w:rPr>
          <w:rFonts w:ascii="Arial" w:hAnsi="Arial" w:cs="Arial"/>
          <w:b/>
          <w:bCs/>
          <w:sz w:val="22"/>
          <w:szCs w:val="22"/>
        </w:rPr>
        <w:t xml:space="preserve"> </w:t>
      </w:r>
      <w:r w:rsidR="00AF0B31" w:rsidRPr="00AF0B31">
        <w:rPr>
          <w:rFonts w:ascii="Arial" w:hAnsi="Arial" w:cs="Arial"/>
          <w:b/>
          <w:bCs/>
          <w:sz w:val="22"/>
          <w:szCs w:val="22"/>
        </w:rPr>
        <w:t xml:space="preserve">Instalatii sanitare (apa rece, calda si canalizare interioara) </w:t>
      </w:r>
    </w:p>
    <w:p w14:paraId="2CB488A8" w14:textId="30713327" w:rsidR="00AF0B31" w:rsidRPr="00114F4B" w:rsidRDefault="00114F4B" w:rsidP="00114F4B">
      <w:pPr>
        <w:spacing w:after="0" w:line="240" w:lineRule="auto"/>
        <w:jc w:val="both"/>
        <w:rPr>
          <w:rFonts w:ascii="Arial" w:hAnsi="Arial" w:cs="Arial"/>
          <w:sz w:val="22"/>
          <w:szCs w:val="22"/>
        </w:rPr>
      </w:pPr>
      <w:r w:rsidRPr="00114F4B">
        <w:rPr>
          <w:rFonts w:ascii="Arial" w:hAnsi="Arial" w:cs="Arial"/>
          <w:sz w:val="22"/>
          <w:szCs w:val="22"/>
        </w:rPr>
        <w:t xml:space="preserve">Se </w:t>
      </w:r>
      <w:r>
        <w:rPr>
          <w:rFonts w:ascii="Arial" w:hAnsi="Arial" w:cs="Arial"/>
          <w:sz w:val="22"/>
          <w:szCs w:val="22"/>
        </w:rPr>
        <w:t>vor monta i</w:t>
      </w:r>
      <w:r w:rsidR="00AF0B31" w:rsidRPr="00114F4B">
        <w:rPr>
          <w:rFonts w:ascii="Arial" w:hAnsi="Arial" w:cs="Arial"/>
          <w:sz w:val="22"/>
          <w:szCs w:val="22"/>
        </w:rPr>
        <w:t>nstalatii apa rece si calda</w:t>
      </w:r>
      <w:r>
        <w:rPr>
          <w:rFonts w:ascii="Arial" w:hAnsi="Arial" w:cs="Arial"/>
          <w:sz w:val="22"/>
          <w:szCs w:val="22"/>
        </w:rPr>
        <w:t>.</w:t>
      </w:r>
    </w:p>
    <w:p w14:paraId="73E456E4" w14:textId="725D9A4A" w:rsidR="00AF0B31" w:rsidRDefault="00AF0B31" w:rsidP="00114F4B">
      <w:pPr>
        <w:spacing w:after="0" w:line="240" w:lineRule="auto"/>
        <w:jc w:val="both"/>
        <w:rPr>
          <w:rFonts w:ascii="Arial" w:hAnsi="Arial" w:cs="Arial"/>
          <w:sz w:val="22"/>
          <w:szCs w:val="22"/>
        </w:rPr>
      </w:pPr>
      <w:r w:rsidRPr="00114F4B">
        <w:rPr>
          <w:rFonts w:ascii="Arial" w:hAnsi="Arial" w:cs="Arial"/>
          <w:sz w:val="22"/>
          <w:szCs w:val="22"/>
        </w:rPr>
        <w:t>Din punct de vedere igienico sanitar</w:t>
      </w:r>
      <w:r w:rsidR="00114F4B">
        <w:rPr>
          <w:rFonts w:ascii="Arial" w:hAnsi="Arial" w:cs="Arial"/>
          <w:sz w:val="22"/>
          <w:szCs w:val="22"/>
        </w:rPr>
        <w:t>, in</w:t>
      </w:r>
      <w:r w:rsidRPr="00AF0B31">
        <w:rPr>
          <w:rFonts w:ascii="Arial" w:hAnsi="Arial" w:cs="Arial"/>
          <w:sz w:val="22"/>
          <w:szCs w:val="22"/>
        </w:rPr>
        <w:t xml:space="preserve"> toate punctele critice de la receptia materiei prime pana la expeditie sunt prevazute spalatoare de maini de inox cu sterilizator de cutite. </w:t>
      </w:r>
    </w:p>
    <w:p w14:paraId="0BF4F801" w14:textId="77777777" w:rsidR="00114F4B" w:rsidRPr="00AF0B31" w:rsidRDefault="00114F4B" w:rsidP="00114F4B">
      <w:pPr>
        <w:spacing w:after="0" w:line="240" w:lineRule="auto"/>
        <w:jc w:val="both"/>
        <w:rPr>
          <w:rFonts w:ascii="Arial" w:hAnsi="Arial" w:cs="Arial"/>
          <w:sz w:val="22"/>
          <w:szCs w:val="22"/>
        </w:rPr>
      </w:pPr>
    </w:p>
    <w:p w14:paraId="19E66B95" w14:textId="587BEB15" w:rsidR="00AF0B31" w:rsidRPr="00AF0B31" w:rsidRDefault="00AF0B31" w:rsidP="00114F4B">
      <w:pPr>
        <w:spacing w:after="0" w:line="240" w:lineRule="auto"/>
        <w:jc w:val="both"/>
        <w:rPr>
          <w:rFonts w:ascii="Arial" w:hAnsi="Arial" w:cs="Arial"/>
          <w:sz w:val="22"/>
          <w:szCs w:val="22"/>
        </w:rPr>
      </w:pPr>
      <w:r w:rsidRPr="00AF0B31">
        <w:rPr>
          <w:rFonts w:ascii="Arial" w:hAnsi="Arial" w:cs="Arial"/>
          <w:sz w:val="22"/>
          <w:szCs w:val="22"/>
        </w:rPr>
        <w:t>Vestiarele tip filtru pe sexe sunt prevazute cu dus si WC, la iesirea comuna pe hol sunt prevazute lavoare</w:t>
      </w:r>
      <w:r w:rsidR="00114F4B">
        <w:rPr>
          <w:rFonts w:ascii="Arial" w:hAnsi="Arial" w:cs="Arial"/>
          <w:sz w:val="22"/>
          <w:szCs w:val="22"/>
        </w:rPr>
        <w:t>.</w:t>
      </w:r>
    </w:p>
    <w:p w14:paraId="37B9E542" w14:textId="792A3B6E" w:rsidR="00AF0B31" w:rsidRPr="00AF0B31" w:rsidRDefault="00AF0B31" w:rsidP="00114F4B">
      <w:pPr>
        <w:spacing w:after="0" w:line="240" w:lineRule="auto"/>
        <w:jc w:val="both"/>
        <w:rPr>
          <w:rFonts w:ascii="Arial" w:hAnsi="Arial" w:cs="Arial"/>
          <w:sz w:val="22"/>
          <w:szCs w:val="22"/>
        </w:rPr>
      </w:pPr>
      <w:r w:rsidRPr="00AF0B31">
        <w:rPr>
          <w:rFonts w:ascii="Arial" w:hAnsi="Arial" w:cs="Arial"/>
          <w:sz w:val="22"/>
          <w:szCs w:val="22"/>
        </w:rPr>
        <w:t>La accesul personalului in spatiile de productie sunt prevazute</w:t>
      </w:r>
      <w:r w:rsidR="00114F4B">
        <w:rPr>
          <w:rFonts w:ascii="Arial" w:hAnsi="Arial" w:cs="Arial"/>
          <w:sz w:val="22"/>
          <w:szCs w:val="22"/>
        </w:rPr>
        <w:t xml:space="preserve"> cu</w:t>
      </w:r>
      <w:r w:rsidRPr="00AF0B31">
        <w:rPr>
          <w:rFonts w:ascii="Arial" w:hAnsi="Arial" w:cs="Arial"/>
          <w:sz w:val="22"/>
          <w:szCs w:val="22"/>
        </w:rPr>
        <w:t>: WC</w:t>
      </w:r>
      <w:r w:rsidR="00114F4B">
        <w:rPr>
          <w:rFonts w:ascii="Arial" w:hAnsi="Arial" w:cs="Arial"/>
          <w:sz w:val="22"/>
          <w:szCs w:val="22"/>
        </w:rPr>
        <w:t>-</w:t>
      </w:r>
      <w:r w:rsidRPr="00AF0B31">
        <w:rPr>
          <w:rFonts w:ascii="Arial" w:hAnsi="Arial" w:cs="Arial"/>
          <w:sz w:val="22"/>
          <w:szCs w:val="22"/>
        </w:rPr>
        <w:t>uri, spalator de maini si ecluza</w:t>
      </w:r>
      <w:r w:rsidR="00114F4B">
        <w:rPr>
          <w:rFonts w:ascii="Arial" w:hAnsi="Arial" w:cs="Arial"/>
          <w:sz w:val="22"/>
          <w:szCs w:val="22"/>
        </w:rPr>
        <w:t>.</w:t>
      </w:r>
    </w:p>
    <w:p w14:paraId="719CDC4E" w14:textId="79C9B428" w:rsidR="00AF0B31" w:rsidRPr="00AF0B31" w:rsidRDefault="00AF0B31" w:rsidP="00114F4B">
      <w:pPr>
        <w:spacing w:after="0" w:line="240" w:lineRule="auto"/>
        <w:jc w:val="both"/>
        <w:rPr>
          <w:rFonts w:ascii="Arial" w:hAnsi="Arial" w:cs="Arial"/>
          <w:sz w:val="22"/>
          <w:szCs w:val="22"/>
        </w:rPr>
      </w:pPr>
      <w:r w:rsidRPr="00AF0B31">
        <w:rPr>
          <w:rFonts w:ascii="Arial" w:hAnsi="Arial" w:cs="Arial"/>
          <w:sz w:val="22"/>
          <w:szCs w:val="22"/>
        </w:rPr>
        <w:t>La grupul sanitar sunt prevazute: WC</w:t>
      </w:r>
      <w:r w:rsidR="00114F4B">
        <w:rPr>
          <w:rFonts w:ascii="Arial" w:hAnsi="Arial" w:cs="Arial"/>
          <w:sz w:val="22"/>
          <w:szCs w:val="22"/>
        </w:rPr>
        <w:t>-</w:t>
      </w:r>
      <w:r w:rsidRPr="00AF0B31">
        <w:rPr>
          <w:rFonts w:ascii="Arial" w:hAnsi="Arial" w:cs="Arial"/>
          <w:sz w:val="22"/>
          <w:szCs w:val="22"/>
        </w:rPr>
        <w:t>uri; lavoare</w:t>
      </w:r>
      <w:r w:rsidR="00114F4B">
        <w:rPr>
          <w:rFonts w:ascii="Arial" w:hAnsi="Arial" w:cs="Arial"/>
          <w:sz w:val="22"/>
          <w:szCs w:val="22"/>
        </w:rPr>
        <w:t>.</w:t>
      </w:r>
    </w:p>
    <w:p w14:paraId="29BC998B" w14:textId="77777777" w:rsidR="00AF0B31" w:rsidRPr="00AF0B31" w:rsidRDefault="00AF0B31" w:rsidP="00114F4B">
      <w:pPr>
        <w:spacing w:after="0" w:line="240" w:lineRule="auto"/>
        <w:jc w:val="both"/>
        <w:rPr>
          <w:rFonts w:ascii="Arial" w:hAnsi="Arial" w:cs="Arial"/>
          <w:sz w:val="22"/>
          <w:szCs w:val="22"/>
        </w:rPr>
      </w:pPr>
      <w:r w:rsidRPr="00AF0B31">
        <w:rPr>
          <w:rFonts w:ascii="Arial" w:hAnsi="Arial" w:cs="Arial"/>
          <w:sz w:val="22"/>
          <w:szCs w:val="22"/>
        </w:rPr>
        <w:t xml:space="preserve">Pentru igienizarea navetelor s-a prevazut masina de spalat navete ; </w:t>
      </w:r>
    </w:p>
    <w:p w14:paraId="435B310E" w14:textId="4A114DAE" w:rsidR="00AF0B31" w:rsidRPr="00AF0B31" w:rsidRDefault="00AF0B31" w:rsidP="00114F4B">
      <w:pPr>
        <w:spacing w:after="0" w:line="240" w:lineRule="auto"/>
        <w:jc w:val="both"/>
        <w:rPr>
          <w:rFonts w:ascii="Arial" w:hAnsi="Arial" w:cs="Arial"/>
          <w:sz w:val="22"/>
          <w:szCs w:val="22"/>
        </w:rPr>
      </w:pPr>
      <w:r w:rsidRPr="00AF0B31">
        <w:rPr>
          <w:rFonts w:ascii="Arial" w:hAnsi="Arial" w:cs="Arial"/>
          <w:sz w:val="22"/>
          <w:szCs w:val="22"/>
        </w:rPr>
        <w:t>Pentru spalat butoaie s-a prevazut spatiu cu dispozitiv pentru spalare butoaie.</w:t>
      </w:r>
    </w:p>
    <w:p w14:paraId="1C75AB79" w14:textId="1E5F62F3" w:rsidR="00AF0B31" w:rsidRPr="00AF0B31" w:rsidRDefault="00AF0B31" w:rsidP="00114F4B">
      <w:pPr>
        <w:spacing w:after="0" w:line="240" w:lineRule="auto"/>
        <w:jc w:val="both"/>
        <w:rPr>
          <w:rFonts w:ascii="Arial" w:hAnsi="Arial" w:cs="Arial"/>
          <w:sz w:val="22"/>
          <w:szCs w:val="22"/>
        </w:rPr>
      </w:pPr>
      <w:r w:rsidRPr="00AF0B31">
        <w:rPr>
          <w:rFonts w:ascii="Arial" w:hAnsi="Arial" w:cs="Arial"/>
          <w:sz w:val="22"/>
          <w:szCs w:val="22"/>
        </w:rPr>
        <w:t xml:space="preserve">Pentru igienizarea echipamentelor de lucru s-a prevazut masina de spalat rufe  automata, uscator de rufe si spatiu de depozitare echipamente curate. </w:t>
      </w:r>
    </w:p>
    <w:p w14:paraId="693FFC13" w14:textId="1A700705" w:rsidR="00AF0B31" w:rsidRDefault="00AF0B31" w:rsidP="00114F4B">
      <w:pPr>
        <w:spacing w:after="0" w:line="240" w:lineRule="auto"/>
        <w:jc w:val="both"/>
        <w:rPr>
          <w:rFonts w:ascii="Arial" w:hAnsi="Arial" w:cs="Arial"/>
          <w:sz w:val="22"/>
          <w:szCs w:val="22"/>
        </w:rPr>
      </w:pPr>
      <w:r w:rsidRPr="00AF0B31">
        <w:rPr>
          <w:rFonts w:ascii="Arial" w:hAnsi="Arial" w:cs="Arial"/>
          <w:sz w:val="22"/>
          <w:szCs w:val="22"/>
        </w:rPr>
        <w:t>Pentru igienizarea spatiilor sunt prevazute puncte de igienizare cu port-furtun si prize pentru aparat KERCHER.</w:t>
      </w:r>
    </w:p>
    <w:p w14:paraId="56C9FBBE" w14:textId="77777777" w:rsidR="00114F4B" w:rsidRPr="00AF0B31" w:rsidRDefault="00114F4B" w:rsidP="00114F4B">
      <w:pPr>
        <w:spacing w:after="0" w:line="240" w:lineRule="auto"/>
        <w:jc w:val="both"/>
        <w:rPr>
          <w:rFonts w:ascii="Arial" w:hAnsi="Arial" w:cs="Arial"/>
          <w:sz w:val="22"/>
          <w:szCs w:val="22"/>
        </w:rPr>
      </w:pPr>
    </w:p>
    <w:p w14:paraId="56B64ACE" w14:textId="56107C62" w:rsidR="00AF0B31" w:rsidRPr="00AF0B31" w:rsidRDefault="00114F4B" w:rsidP="00114F4B">
      <w:pPr>
        <w:spacing w:after="0" w:line="240" w:lineRule="auto"/>
        <w:jc w:val="both"/>
        <w:rPr>
          <w:rFonts w:ascii="Arial" w:hAnsi="Arial" w:cs="Arial"/>
          <w:b/>
          <w:bCs/>
          <w:sz w:val="22"/>
          <w:szCs w:val="22"/>
        </w:rPr>
      </w:pPr>
      <w:r>
        <w:rPr>
          <w:rFonts w:ascii="Arial" w:hAnsi="Arial" w:cs="Arial"/>
          <w:b/>
          <w:bCs/>
          <w:sz w:val="22"/>
          <w:szCs w:val="22"/>
        </w:rPr>
        <w:sym w:font="Wingdings" w:char="F0E0"/>
      </w:r>
      <w:r>
        <w:rPr>
          <w:rFonts w:ascii="Arial" w:hAnsi="Arial" w:cs="Arial"/>
          <w:b/>
          <w:bCs/>
          <w:sz w:val="22"/>
          <w:szCs w:val="22"/>
        </w:rPr>
        <w:t xml:space="preserve"> </w:t>
      </w:r>
      <w:r w:rsidR="00AF0B31" w:rsidRPr="00AF0B31">
        <w:rPr>
          <w:rFonts w:ascii="Arial" w:hAnsi="Arial" w:cs="Arial"/>
          <w:b/>
          <w:bCs/>
          <w:sz w:val="22"/>
          <w:szCs w:val="22"/>
        </w:rPr>
        <w:t xml:space="preserve">Instalatii canalizare </w:t>
      </w:r>
    </w:p>
    <w:p w14:paraId="2A609BE0" w14:textId="4357EC57" w:rsidR="00AF0B31" w:rsidRDefault="00AF0B31" w:rsidP="00114F4B">
      <w:pPr>
        <w:spacing w:after="0" w:line="240" w:lineRule="auto"/>
        <w:jc w:val="both"/>
        <w:rPr>
          <w:rFonts w:ascii="Arial" w:hAnsi="Arial" w:cs="Arial"/>
          <w:sz w:val="22"/>
          <w:szCs w:val="22"/>
        </w:rPr>
      </w:pPr>
      <w:r w:rsidRPr="00AF0B31">
        <w:rPr>
          <w:rFonts w:ascii="Arial" w:hAnsi="Arial" w:cs="Arial"/>
          <w:sz w:val="22"/>
          <w:szCs w:val="22"/>
        </w:rPr>
        <w:t>Toate spatiile cu temperaturi pozitive de productie sunt prevazute cu sifoane de pardoseala pentru ind</w:t>
      </w:r>
      <w:r w:rsidR="00114F4B">
        <w:rPr>
          <w:rFonts w:ascii="Arial" w:hAnsi="Arial" w:cs="Arial"/>
          <w:sz w:val="22"/>
          <w:szCs w:val="22"/>
        </w:rPr>
        <w:t>ustria</w:t>
      </w:r>
      <w:r w:rsidRPr="00AF0B31">
        <w:rPr>
          <w:rFonts w:ascii="Arial" w:hAnsi="Arial" w:cs="Arial"/>
          <w:sz w:val="22"/>
          <w:szCs w:val="22"/>
        </w:rPr>
        <w:t xml:space="preserve"> alimentara.</w:t>
      </w:r>
    </w:p>
    <w:p w14:paraId="1F129CF9" w14:textId="77777777" w:rsidR="000976DA" w:rsidRPr="00AF0B31" w:rsidRDefault="000976DA" w:rsidP="00114F4B">
      <w:pPr>
        <w:spacing w:after="0" w:line="240" w:lineRule="auto"/>
        <w:jc w:val="both"/>
        <w:rPr>
          <w:rFonts w:ascii="Arial" w:hAnsi="Arial" w:cs="Arial"/>
          <w:sz w:val="22"/>
          <w:szCs w:val="22"/>
        </w:rPr>
      </w:pPr>
    </w:p>
    <w:p w14:paraId="5748AE73" w14:textId="709A3EB4" w:rsidR="00AF0B31" w:rsidRPr="00AF0B31" w:rsidRDefault="00AF0B31" w:rsidP="00114F4B">
      <w:pPr>
        <w:spacing w:after="0" w:line="240" w:lineRule="auto"/>
        <w:jc w:val="both"/>
        <w:rPr>
          <w:rFonts w:ascii="Arial" w:hAnsi="Arial" w:cs="Arial"/>
          <w:sz w:val="22"/>
          <w:szCs w:val="22"/>
        </w:rPr>
      </w:pPr>
      <w:r w:rsidRPr="00AF0B31">
        <w:rPr>
          <w:rFonts w:ascii="Arial" w:hAnsi="Arial" w:cs="Arial"/>
          <w:sz w:val="22"/>
          <w:szCs w:val="22"/>
        </w:rPr>
        <w:t xml:space="preserve">Toate utilajele si echipamentele consumatoare de apa sunt racordate la reteaua de canalizare fie tehnologica, fie menajera interioara existenta. </w:t>
      </w:r>
    </w:p>
    <w:p w14:paraId="1A5955F6" w14:textId="59575B04" w:rsidR="00AF0B31" w:rsidRDefault="00AF0B31" w:rsidP="00114F4B">
      <w:pPr>
        <w:spacing w:after="0" w:line="240" w:lineRule="auto"/>
        <w:jc w:val="both"/>
        <w:rPr>
          <w:rFonts w:ascii="Arial" w:hAnsi="Arial" w:cs="Arial"/>
          <w:b/>
          <w:bCs/>
          <w:sz w:val="22"/>
          <w:szCs w:val="22"/>
        </w:rPr>
      </w:pPr>
    </w:p>
    <w:p w14:paraId="074B8B96" w14:textId="77777777" w:rsidR="006F5575" w:rsidRPr="00AF0B31" w:rsidRDefault="006F5575" w:rsidP="00114F4B">
      <w:pPr>
        <w:spacing w:after="0" w:line="240" w:lineRule="auto"/>
        <w:jc w:val="both"/>
        <w:rPr>
          <w:rFonts w:ascii="Arial" w:hAnsi="Arial" w:cs="Arial"/>
          <w:b/>
          <w:bCs/>
          <w:sz w:val="22"/>
          <w:szCs w:val="22"/>
        </w:rPr>
      </w:pPr>
    </w:p>
    <w:p w14:paraId="70436C38" w14:textId="027A15F0" w:rsidR="00AF0B31" w:rsidRPr="00AF0B31" w:rsidRDefault="00114F4B" w:rsidP="00114F4B">
      <w:pPr>
        <w:spacing w:after="0" w:line="240" w:lineRule="auto"/>
        <w:jc w:val="both"/>
        <w:rPr>
          <w:rFonts w:ascii="Arial" w:hAnsi="Arial" w:cs="Arial"/>
          <w:b/>
          <w:bCs/>
          <w:sz w:val="22"/>
          <w:szCs w:val="22"/>
        </w:rPr>
      </w:pPr>
      <w:r>
        <w:rPr>
          <w:rFonts w:ascii="Arial" w:hAnsi="Arial" w:cs="Arial"/>
          <w:b/>
          <w:bCs/>
          <w:sz w:val="22"/>
          <w:szCs w:val="22"/>
        </w:rPr>
        <w:sym w:font="Wingdings" w:char="F0E0"/>
      </w:r>
      <w:r w:rsidR="00AF0B31" w:rsidRPr="00AF0B31">
        <w:rPr>
          <w:rFonts w:ascii="Arial" w:hAnsi="Arial" w:cs="Arial"/>
          <w:b/>
          <w:bCs/>
          <w:sz w:val="22"/>
          <w:szCs w:val="22"/>
        </w:rPr>
        <w:t xml:space="preserve"> Instalatii de incalzire </w:t>
      </w:r>
    </w:p>
    <w:p w14:paraId="659BA6D7" w14:textId="00C8AFD8" w:rsidR="00AF0B31" w:rsidRPr="00AF0B31" w:rsidRDefault="00AF0B31" w:rsidP="00114F4B">
      <w:pPr>
        <w:spacing w:after="0" w:line="240" w:lineRule="auto"/>
        <w:jc w:val="both"/>
        <w:rPr>
          <w:rFonts w:ascii="Arial" w:hAnsi="Arial" w:cs="Arial"/>
          <w:sz w:val="22"/>
          <w:szCs w:val="22"/>
        </w:rPr>
      </w:pPr>
      <w:r w:rsidRPr="00AF0B31">
        <w:rPr>
          <w:rFonts w:ascii="Arial" w:hAnsi="Arial" w:cs="Arial"/>
          <w:sz w:val="22"/>
          <w:szCs w:val="22"/>
        </w:rPr>
        <w:t>Toate spatiile ad</w:t>
      </w:r>
      <w:r w:rsidR="00114F4B">
        <w:rPr>
          <w:rFonts w:ascii="Arial" w:hAnsi="Arial" w:cs="Arial"/>
          <w:sz w:val="22"/>
          <w:szCs w:val="22"/>
        </w:rPr>
        <w:t>ministra</w:t>
      </w:r>
      <w:r w:rsidRPr="00AF0B31">
        <w:rPr>
          <w:rFonts w:ascii="Arial" w:hAnsi="Arial" w:cs="Arial"/>
          <w:sz w:val="22"/>
          <w:szCs w:val="22"/>
        </w:rPr>
        <w:t xml:space="preserve">tive sunt prevazute cu corpuri statice de incalzire, iar cele de productie sunt conditionate intr-o instalatie de tratare aer compusa din </w:t>
      </w:r>
      <w:r w:rsidR="00114F4B">
        <w:rPr>
          <w:rFonts w:ascii="Arial" w:hAnsi="Arial" w:cs="Arial"/>
          <w:sz w:val="22"/>
          <w:szCs w:val="22"/>
        </w:rPr>
        <w:t>c</w:t>
      </w:r>
      <w:r w:rsidRPr="00AF0B31">
        <w:rPr>
          <w:rFonts w:ascii="Arial" w:hAnsi="Arial" w:cs="Arial"/>
          <w:sz w:val="22"/>
          <w:szCs w:val="22"/>
        </w:rPr>
        <w:t>entrala tratare aer, prevazuta cu chi</w:t>
      </w:r>
      <w:r w:rsidR="00114F4B">
        <w:rPr>
          <w:rFonts w:ascii="Arial" w:hAnsi="Arial" w:cs="Arial"/>
          <w:sz w:val="22"/>
          <w:szCs w:val="22"/>
        </w:rPr>
        <w:t>l</w:t>
      </w:r>
      <w:r w:rsidRPr="00AF0B31">
        <w:rPr>
          <w:rFonts w:ascii="Arial" w:hAnsi="Arial" w:cs="Arial"/>
          <w:sz w:val="22"/>
          <w:szCs w:val="22"/>
        </w:rPr>
        <w:t xml:space="preserve">ler pentru racirea bateriei din </w:t>
      </w:r>
      <w:r w:rsidR="00114F4B">
        <w:rPr>
          <w:rFonts w:ascii="Arial" w:hAnsi="Arial" w:cs="Arial"/>
          <w:sz w:val="22"/>
          <w:szCs w:val="22"/>
        </w:rPr>
        <w:t>c</w:t>
      </w:r>
      <w:r w:rsidRPr="00AF0B31">
        <w:rPr>
          <w:rFonts w:ascii="Arial" w:hAnsi="Arial" w:cs="Arial"/>
          <w:sz w:val="22"/>
          <w:szCs w:val="22"/>
        </w:rPr>
        <w:t>entrala de aer si filtre G4, pentru asigurarea temperaturilor tehnologice necesare. Chil</w:t>
      </w:r>
      <w:r w:rsidR="00114F4B">
        <w:rPr>
          <w:rFonts w:ascii="Arial" w:hAnsi="Arial" w:cs="Arial"/>
          <w:sz w:val="22"/>
          <w:szCs w:val="22"/>
        </w:rPr>
        <w:t>l</w:t>
      </w:r>
      <w:r w:rsidRPr="00AF0B31">
        <w:rPr>
          <w:rFonts w:ascii="Arial" w:hAnsi="Arial" w:cs="Arial"/>
          <w:sz w:val="22"/>
          <w:szCs w:val="22"/>
        </w:rPr>
        <w:t xml:space="preserve">erul utilizeaza ca agent frigorific primar R410 A. </w:t>
      </w:r>
    </w:p>
    <w:p w14:paraId="7FB8ADAA" w14:textId="77777777" w:rsidR="00114F4B" w:rsidRDefault="00114F4B" w:rsidP="00114F4B">
      <w:pPr>
        <w:spacing w:after="0" w:line="240" w:lineRule="auto"/>
        <w:jc w:val="both"/>
        <w:rPr>
          <w:rFonts w:ascii="Arial" w:hAnsi="Arial" w:cs="Arial"/>
          <w:b/>
          <w:bCs/>
          <w:sz w:val="22"/>
          <w:szCs w:val="22"/>
        </w:rPr>
      </w:pPr>
    </w:p>
    <w:p w14:paraId="1F5C61BF" w14:textId="5A7DA216" w:rsidR="00AF0B31" w:rsidRPr="00AF0B31" w:rsidRDefault="00114F4B" w:rsidP="00114F4B">
      <w:pPr>
        <w:spacing w:after="0" w:line="240" w:lineRule="auto"/>
        <w:jc w:val="both"/>
        <w:rPr>
          <w:rFonts w:ascii="Arial" w:hAnsi="Arial" w:cs="Arial"/>
          <w:b/>
          <w:bCs/>
          <w:sz w:val="22"/>
          <w:szCs w:val="22"/>
        </w:rPr>
      </w:pPr>
      <w:r>
        <w:rPr>
          <w:rFonts w:ascii="Arial" w:hAnsi="Arial" w:cs="Arial"/>
          <w:b/>
          <w:bCs/>
          <w:sz w:val="22"/>
          <w:szCs w:val="22"/>
        </w:rPr>
        <w:sym w:font="Wingdings" w:char="F0E0"/>
      </w:r>
      <w:r>
        <w:rPr>
          <w:rFonts w:ascii="Arial" w:hAnsi="Arial" w:cs="Arial"/>
          <w:b/>
          <w:bCs/>
          <w:sz w:val="22"/>
          <w:szCs w:val="22"/>
        </w:rPr>
        <w:t xml:space="preserve"> </w:t>
      </w:r>
      <w:r w:rsidR="00AF0B31" w:rsidRPr="00AF0B31">
        <w:rPr>
          <w:rFonts w:ascii="Arial" w:hAnsi="Arial" w:cs="Arial"/>
          <w:b/>
          <w:bCs/>
          <w:sz w:val="22"/>
          <w:szCs w:val="22"/>
        </w:rPr>
        <w:t xml:space="preserve">Instalatii interioare de gaze </w:t>
      </w:r>
    </w:p>
    <w:p w14:paraId="361E957C" w14:textId="5ED43FEC" w:rsidR="00AF0B31" w:rsidRPr="00AF0B31" w:rsidRDefault="00AF0B31" w:rsidP="00114F4B">
      <w:pPr>
        <w:spacing w:after="0" w:line="240" w:lineRule="auto"/>
        <w:jc w:val="both"/>
        <w:rPr>
          <w:rFonts w:ascii="Arial" w:hAnsi="Arial" w:cs="Arial"/>
          <w:sz w:val="22"/>
          <w:szCs w:val="22"/>
        </w:rPr>
      </w:pPr>
      <w:r w:rsidRPr="00AF0B31">
        <w:rPr>
          <w:rFonts w:ascii="Arial" w:hAnsi="Arial" w:cs="Arial"/>
          <w:sz w:val="22"/>
          <w:szCs w:val="22"/>
        </w:rPr>
        <w:t>Agentul termic pentru apa calda, incalzire si tehnologic este preparat in centrala termica existenta, prevazuta cu un cazan de abur de joasa presiune</w:t>
      </w:r>
      <w:r w:rsidR="00114F4B">
        <w:rPr>
          <w:rFonts w:ascii="Arial" w:hAnsi="Arial" w:cs="Arial"/>
          <w:sz w:val="22"/>
          <w:szCs w:val="22"/>
        </w:rPr>
        <w:t xml:space="preserve"> </w:t>
      </w:r>
      <w:r w:rsidRPr="00AF0B31">
        <w:rPr>
          <w:rFonts w:ascii="Arial" w:hAnsi="Arial" w:cs="Arial"/>
          <w:sz w:val="22"/>
          <w:szCs w:val="22"/>
        </w:rPr>
        <w:t>(cazan de abur ACD 1 - 0,7 monobloc, constructor PIFATI S</w:t>
      </w:r>
      <w:r w:rsidR="00114F4B">
        <w:rPr>
          <w:rFonts w:ascii="Arial" w:hAnsi="Arial" w:cs="Arial"/>
          <w:sz w:val="22"/>
          <w:szCs w:val="22"/>
        </w:rPr>
        <w:t>.</w:t>
      </w:r>
      <w:r w:rsidRPr="00AF0B31">
        <w:rPr>
          <w:rFonts w:ascii="Arial" w:hAnsi="Arial" w:cs="Arial"/>
          <w:sz w:val="22"/>
          <w:szCs w:val="22"/>
        </w:rPr>
        <w:t>A</w:t>
      </w:r>
      <w:r w:rsidR="00114F4B">
        <w:rPr>
          <w:rFonts w:ascii="Arial" w:hAnsi="Arial" w:cs="Arial"/>
          <w:sz w:val="22"/>
          <w:szCs w:val="22"/>
        </w:rPr>
        <w:t>.</w:t>
      </w:r>
      <w:r w:rsidRPr="00AF0B31">
        <w:rPr>
          <w:rFonts w:ascii="Arial" w:hAnsi="Arial" w:cs="Arial"/>
          <w:sz w:val="22"/>
          <w:szCs w:val="22"/>
        </w:rPr>
        <w:t>) si un cazan de apa calda (cazan de apa calda AAC 170, constuctor PIFATI</w:t>
      </w:r>
      <w:r w:rsidR="00114F4B">
        <w:rPr>
          <w:rFonts w:ascii="Arial" w:hAnsi="Arial" w:cs="Arial"/>
          <w:sz w:val="22"/>
          <w:szCs w:val="22"/>
        </w:rPr>
        <w:t xml:space="preserve"> </w:t>
      </w:r>
      <w:r w:rsidRPr="00AF0B31">
        <w:rPr>
          <w:rFonts w:ascii="Arial" w:hAnsi="Arial" w:cs="Arial"/>
          <w:sz w:val="22"/>
          <w:szCs w:val="22"/>
        </w:rPr>
        <w:t>S</w:t>
      </w:r>
      <w:r w:rsidR="00114F4B">
        <w:rPr>
          <w:rFonts w:ascii="Arial" w:hAnsi="Arial" w:cs="Arial"/>
          <w:sz w:val="22"/>
          <w:szCs w:val="22"/>
        </w:rPr>
        <w:t>.</w:t>
      </w:r>
      <w:r w:rsidRPr="00AF0B31">
        <w:rPr>
          <w:rFonts w:ascii="Arial" w:hAnsi="Arial" w:cs="Arial"/>
          <w:sz w:val="22"/>
          <w:szCs w:val="22"/>
        </w:rPr>
        <w:t>A</w:t>
      </w:r>
      <w:r w:rsidR="00114F4B">
        <w:rPr>
          <w:rFonts w:ascii="Arial" w:hAnsi="Arial" w:cs="Arial"/>
          <w:sz w:val="22"/>
          <w:szCs w:val="22"/>
        </w:rPr>
        <w:t>.</w:t>
      </w:r>
      <w:r w:rsidRPr="00AF0B31">
        <w:rPr>
          <w:rFonts w:ascii="Arial" w:hAnsi="Arial" w:cs="Arial"/>
          <w:sz w:val="22"/>
          <w:szCs w:val="22"/>
        </w:rPr>
        <w:t xml:space="preserve">) ce utilizeaza gaz metan. </w:t>
      </w:r>
    </w:p>
    <w:p w14:paraId="4ED929F7" w14:textId="77777777" w:rsidR="00114F4B" w:rsidRDefault="00114F4B" w:rsidP="00114F4B">
      <w:pPr>
        <w:spacing w:after="0" w:line="240" w:lineRule="auto"/>
        <w:jc w:val="both"/>
        <w:rPr>
          <w:rFonts w:ascii="Arial" w:hAnsi="Arial" w:cs="Arial"/>
          <w:b/>
          <w:bCs/>
          <w:sz w:val="22"/>
          <w:szCs w:val="22"/>
        </w:rPr>
      </w:pPr>
    </w:p>
    <w:p w14:paraId="4E597942" w14:textId="61E66B24" w:rsidR="00AF0B31" w:rsidRPr="00AF0B31" w:rsidRDefault="00114F4B" w:rsidP="00114F4B">
      <w:pPr>
        <w:spacing w:after="0" w:line="240" w:lineRule="auto"/>
        <w:jc w:val="both"/>
        <w:rPr>
          <w:rFonts w:ascii="Arial" w:hAnsi="Arial" w:cs="Arial"/>
          <w:b/>
          <w:bCs/>
          <w:sz w:val="22"/>
          <w:szCs w:val="22"/>
        </w:rPr>
      </w:pPr>
      <w:r>
        <w:rPr>
          <w:rFonts w:ascii="Arial" w:hAnsi="Arial" w:cs="Arial"/>
          <w:b/>
          <w:bCs/>
          <w:sz w:val="22"/>
          <w:szCs w:val="22"/>
        </w:rPr>
        <w:sym w:font="Wingdings" w:char="F0E0"/>
      </w:r>
      <w:r>
        <w:rPr>
          <w:rFonts w:ascii="Arial" w:hAnsi="Arial" w:cs="Arial"/>
          <w:b/>
          <w:bCs/>
          <w:sz w:val="22"/>
          <w:szCs w:val="22"/>
        </w:rPr>
        <w:t xml:space="preserve"> </w:t>
      </w:r>
      <w:r w:rsidR="00AF0B31" w:rsidRPr="00AF0B31">
        <w:rPr>
          <w:rFonts w:ascii="Arial" w:hAnsi="Arial" w:cs="Arial"/>
          <w:b/>
          <w:bCs/>
          <w:sz w:val="22"/>
          <w:szCs w:val="22"/>
        </w:rPr>
        <w:t xml:space="preserve">Instalatii frigorifice  </w:t>
      </w:r>
    </w:p>
    <w:p w14:paraId="598DB031" w14:textId="5C72DFBA" w:rsidR="00AF0B31" w:rsidRPr="00AF0B31" w:rsidRDefault="00AF0B31" w:rsidP="00114F4B">
      <w:pPr>
        <w:spacing w:after="0" w:line="240" w:lineRule="auto"/>
        <w:jc w:val="both"/>
        <w:rPr>
          <w:rFonts w:ascii="Arial" w:hAnsi="Arial" w:cs="Arial"/>
          <w:sz w:val="22"/>
          <w:szCs w:val="22"/>
        </w:rPr>
      </w:pPr>
      <w:r w:rsidRPr="00AF0B31">
        <w:rPr>
          <w:rFonts w:ascii="Arial" w:hAnsi="Arial" w:cs="Arial"/>
          <w:sz w:val="22"/>
          <w:szCs w:val="22"/>
        </w:rPr>
        <w:t>Depozitele de concelate materie prima si produs finit ca si tunelele de congelare</w:t>
      </w:r>
      <w:r w:rsidR="00114F4B">
        <w:rPr>
          <w:rFonts w:ascii="Arial" w:hAnsi="Arial" w:cs="Arial"/>
          <w:sz w:val="22"/>
          <w:szCs w:val="22"/>
        </w:rPr>
        <w:t xml:space="preserve"> </w:t>
      </w:r>
      <w:r w:rsidRPr="00AF0B31">
        <w:rPr>
          <w:rFonts w:ascii="Arial" w:hAnsi="Arial" w:cs="Arial"/>
          <w:sz w:val="22"/>
          <w:szCs w:val="22"/>
        </w:rPr>
        <w:t>sunt prevazute cu o instalatie frigorifica de congelare (compresor, vaporizatoare)</w:t>
      </w:r>
      <w:r w:rsidR="00114F4B">
        <w:rPr>
          <w:rFonts w:ascii="Arial" w:hAnsi="Arial" w:cs="Arial"/>
          <w:sz w:val="22"/>
          <w:szCs w:val="22"/>
        </w:rPr>
        <w:t>.</w:t>
      </w:r>
    </w:p>
    <w:p w14:paraId="2BAD3220" w14:textId="36C5A6E7" w:rsidR="00AF0B31" w:rsidRPr="00AF0B31" w:rsidRDefault="00AF0B31" w:rsidP="00114F4B">
      <w:pPr>
        <w:spacing w:after="0" w:line="240" w:lineRule="auto"/>
        <w:jc w:val="both"/>
        <w:rPr>
          <w:rFonts w:ascii="Arial" w:hAnsi="Arial" w:cs="Arial"/>
          <w:sz w:val="22"/>
          <w:szCs w:val="22"/>
        </w:rPr>
      </w:pPr>
      <w:r w:rsidRPr="00AF0B31">
        <w:rPr>
          <w:rFonts w:ascii="Arial" w:hAnsi="Arial" w:cs="Arial"/>
          <w:sz w:val="22"/>
          <w:szCs w:val="22"/>
        </w:rPr>
        <w:t xml:space="preserve">Depozitele de refrigerate materie prima </w:t>
      </w:r>
      <w:r w:rsidR="00114F4B">
        <w:rPr>
          <w:rFonts w:ascii="Arial" w:hAnsi="Arial" w:cs="Arial"/>
          <w:sz w:val="22"/>
          <w:szCs w:val="22"/>
        </w:rPr>
        <w:t xml:space="preserve">si </w:t>
      </w:r>
      <w:r w:rsidRPr="00AF0B31">
        <w:rPr>
          <w:rFonts w:ascii="Arial" w:hAnsi="Arial" w:cs="Arial"/>
          <w:sz w:val="22"/>
          <w:szCs w:val="22"/>
        </w:rPr>
        <w:t xml:space="preserve">produs finit sunt prevazute cu o instalatie frigorifica de refrigerare (compresor, vaporizatoare). </w:t>
      </w:r>
    </w:p>
    <w:p w14:paraId="2E68C5CD" w14:textId="57A0C708" w:rsidR="00AF0B31" w:rsidRPr="00AF0B31" w:rsidRDefault="00AF0B31" w:rsidP="00114F4B">
      <w:pPr>
        <w:spacing w:after="0" w:line="240" w:lineRule="auto"/>
        <w:jc w:val="both"/>
        <w:rPr>
          <w:rFonts w:ascii="Arial" w:hAnsi="Arial" w:cs="Arial"/>
          <w:sz w:val="22"/>
          <w:szCs w:val="22"/>
        </w:rPr>
      </w:pPr>
      <w:r w:rsidRPr="00AF0B31">
        <w:rPr>
          <w:rFonts w:ascii="Arial" w:hAnsi="Arial" w:cs="Arial"/>
          <w:sz w:val="22"/>
          <w:szCs w:val="22"/>
        </w:rPr>
        <w:t xml:space="preserve">Aparatele frigorifice utilizeaza ca agent termic primar freonul R404 A.  </w:t>
      </w:r>
    </w:p>
    <w:p w14:paraId="7D7B1455" w14:textId="77777777" w:rsidR="00114F4B" w:rsidRDefault="00114F4B" w:rsidP="00114F4B">
      <w:pPr>
        <w:spacing w:after="0" w:line="240" w:lineRule="auto"/>
        <w:jc w:val="both"/>
        <w:rPr>
          <w:rFonts w:ascii="Arial" w:hAnsi="Arial" w:cs="Arial"/>
          <w:b/>
          <w:bCs/>
          <w:sz w:val="22"/>
          <w:szCs w:val="22"/>
        </w:rPr>
      </w:pPr>
    </w:p>
    <w:p w14:paraId="04790A97" w14:textId="4BA80494" w:rsidR="00AF0B31" w:rsidRPr="00AF0B31" w:rsidRDefault="00114F4B" w:rsidP="00114F4B">
      <w:pPr>
        <w:spacing w:after="0" w:line="240" w:lineRule="auto"/>
        <w:jc w:val="both"/>
        <w:rPr>
          <w:rFonts w:ascii="Arial" w:hAnsi="Arial" w:cs="Arial"/>
          <w:b/>
          <w:bCs/>
          <w:sz w:val="22"/>
          <w:szCs w:val="22"/>
        </w:rPr>
      </w:pPr>
      <w:r>
        <w:rPr>
          <w:rFonts w:ascii="Arial" w:hAnsi="Arial" w:cs="Arial"/>
          <w:b/>
          <w:bCs/>
          <w:sz w:val="22"/>
          <w:szCs w:val="22"/>
        </w:rPr>
        <w:sym w:font="Wingdings" w:char="F0E0"/>
      </w:r>
      <w:r>
        <w:rPr>
          <w:rFonts w:ascii="Arial" w:hAnsi="Arial" w:cs="Arial"/>
          <w:b/>
          <w:bCs/>
          <w:sz w:val="22"/>
          <w:szCs w:val="22"/>
        </w:rPr>
        <w:t xml:space="preserve"> </w:t>
      </w:r>
      <w:r w:rsidR="00AF0B31" w:rsidRPr="00AF0B31">
        <w:rPr>
          <w:rFonts w:ascii="Arial" w:hAnsi="Arial" w:cs="Arial"/>
          <w:b/>
          <w:bCs/>
          <w:sz w:val="22"/>
          <w:szCs w:val="22"/>
        </w:rPr>
        <w:t>Deseuri</w:t>
      </w:r>
    </w:p>
    <w:p w14:paraId="3297F06A" w14:textId="6754BF59" w:rsidR="00AF0B31" w:rsidRDefault="00AF0B31" w:rsidP="00114F4B">
      <w:pPr>
        <w:spacing w:after="0" w:line="240" w:lineRule="auto"/>
        <w:jc w:val="both"/>
        <w:rPr>
          <w:rFonts w:ascii="Arial" w:hAnsi="Arial" w:cs="Arial"/>
          <w:sz w:val="22"/>
          <w:szCs w:val="22"/>
        </w:rPr>
      </w:pPr>
      <w:r w:rsidRPr="00AF0B31">
        <w:rPr>
          <w:rFonts w:ascii="Arial" w:hAnsi="Arial" w:cs="Arial"/>
          <w:b/>
          <w:bCs/>
          <w:sz w:val="22"/>
          <w:szCs w:val="22"/>
        </w:rPr>
        <w:t xml:space="preserve">Deseurile menajere </w:t>
      </w:r>
      <w:r w:rsidRPr="00AF0B31">
        <w:rPr>
          <w:rFonts w:ascii="Arial" w:hAnsi="Arial" w:cs="Arial"/>
          <w:sz w:val="22"/>
          <w:szCs w:val="22"/>
        </w:rPr>
        <w:t>sunt colectate in pubele, depozitate in exterior si preluate de unitatea de salubritate publica.</w:t>
      </w:r>
    </w:p>
    <w:p w14:paraId="389AEFEC" w14:textId="77777777" w:rsidR="004F3CA4" w:rsidRPr="00AF0B31" w:rsidRDefault="004F3CA4" w:rsidP="00114F4B">
      <w:pPr>
        <w:spacing w:after="0" w:line="240" w:lineRule="auto"/>
        <w:jc w:val="both"/>
        <w:rPr>
          <w:rFonts w:ascii="Arial" w:hAnsi="Arial" w:cs="Arial"/>
          <w:sz w:val="22"/>
          <w:szCs w:val="22"/>
        </w:rPr>
      </w:pPr>
    </w:p>
    <w:p w14:paraId="09EED6C5" w14:textId="6279A3A8" w:rsidR="00AF0B31" w:rsidRPr="00AF0B31" w:rsidRDefault="00AF0B31" w:rsidP="00114F4B">
      <w:pPr>
        <w:spacing w:after="0" w:line="240" w:lineRule="auto"/>
        <w:jc w:val="both"/>
        <w:rPr>
          <w:rFonts w:ascii="Arial" w:hAnsi="Arial" w:cs="Arial"/>
          <w:sz w:val="22"/>
          <w:szCs w:val="22"/>
        </w:rPr>
      </w:pPr>
      <w:r w:rsidRPr="00AF0B31">
        <w:rPr>
          <w:rFonts w:ascii="Arial" w:hAnsi="Arial" w:cs="Arial"/>
          <w:b/>
          <w:bCs/>
          <w:sz w:val="22"/>
          <w:szCs w:val="22"/>
        </w:rPr>
        <w:t xml:space="preserve">Deseurile tehnologice </w:t>
      </w:r>
      <w:r w:rsidRPr="00AF0B31">
        <w:rPr>
          <w:rFonts w:ascii="Arial" w:hAnsi="Arial" w:cs="Arial"/>
          <w:sz w:val="22"/>
          <w:szCs w:val="22"/>
        </w:rPr>
        <w:t>sunt colectate, depozitate la frig pana sunt preluate in vederea neutralizarii (instalatii de biogaz) – depozit separat.</w:t>
      </w:r>
    </w:p>
    <w:p w14:paraId="2E932A70" w14:textId="77777777" w:rsidR="00114F4B" w:rsidRDefault="00114F4B" w:rsidP="00114F4B">
      <w:pPr>
        <w:spacing w:after="0" w:line="240" w:lineRule="auto"/>
        <w:jc w:val="both"/>
        <w:rPr>
          <w:rFonts w:ascii="Arial" w:hAnsi="Arial" w:cs="Arial"/>
          <w:b/>
          <w:bCs/>
          <w:sz w:val="22"/>
          <w:szCs w:val="22"/>
        </w:rPr>
      </w:pPr>
    </w:p>
    <w:p w14:paraId="2AB20940" w14:textId="5ECFE726" w:rsidR="00AF0B31" w:rsidRPr="00AF0B31" w:rsidRDefault="00AF0B31" w:rsidP="00114F4B">
      <w:pPr>
        <w:spacing w:after="0" w:line="240" w:lineRule="auto"/>
        <w:jc w:val="both"/>
        <w:rPr>
          <w:rFonts w:ascii="Arial" w:hAnsi="Arial" w:cs="Arial"/>
          <w:b/>
          <w:bCs/>
          <w:sz w:val="22"/>
          <w:szCs w:val="22"/>
        </w:rPr>
      </w:pPr>
      <w:r w:rsidRPr="00AF0B31">
        <w:rPr>
          <w:rFonts w:ascii="Arial" w:hAnsi="Arial" w:cs="Arial"/>
          <w:b/>
          <w:bCs/>
          <w:sz w:val="22"/>
          <w:szCs w:val="22"/>
        </w:rPr>
        <w:t xml:space="preserve">Toate accesele din exterior catre interiorul corpului principal sunt prevazute cu echipamente de inlaturarea insectelor si rozatoarelor. </w:t>
      </w:r>
    </w:p>
    <w:p w14:paraId="20B72E1B" w14:textId="77777777" w:rsidR="002A5FC3" w:rsidRPr="00D9088F" w:rsidRDefault="002A5FC3" w:rsidP="00D9088F">
      <w:pPr>
        <w:pStyle w:val="01Text"/>
        <w:spacing w:line="240" w:lineRule="auto"/>
        <w:contextualSpacing w:val="0"/>
        <w:rPr>
          <w:sz w:val="22"/>
          <w:szCs w:val="22"/>
        </w:rPr>
      </w:pPr>
    </w:p>
    <w:p w14:paraId="32080468" w14:textId="339AA1F9" w:rsidR="00D9088F" w:rsidRPr="00D9088F" w:rsidRDefault="00D9088F" w:rsidP="00D9088F">
      <w:pPr>
        <w:pStyle w:val="01Text"/>
        <w:spacing w:line="240" w:lineRule="auto"/>
        <w:contextualSpacing w:val="0"/>
        <w:rPr>
          <w:b/>
          <w:sz w:val="22"/>
          <w:szCs w:val="22"/>
        </w:rPr>
      </w:pPr>
      <w:r w:rsidRPr="00D9088F">
        <w:rPr>
          <w:b/>
          <w:sz w:val="22"/>
          <w:szCs w:val="22"/>
        </w:rPr>
        <w:sym w:font="Wingdings" w:char="F0F0"/>
      </w:r>
      <w:r w:rsidRPr="00D9088F">
        <w:rPr>
          <w:b/>
          <w:sz w:val="22"/>
          <w:szCs w:val="22"/>
        </w:rPr>
        <w:t xml:space="preserve"> Dotari </w:t>
      </w:r>
      <w:r w:rsidR="00497F93">
        <w:rPr>
          <w:b/>
          <w:sz w:val="22"/>
          <w:szCs w:val="22"/>
        </w:rPr>
        <w:t>existente in amplasament</w:t>
      </w:r>
    </w:p>
    <w:p w14:paraId="789DDA40" w14:textId="77777777" w:rsidR="00D9088F" w:rsidRPr="00D9088F" w:rsidRDefault="00D9088F" w:rsidP="00D9088F">
      <w:pPr>
        <w:pStyle w:val="01Text"/>
        <w:spacing w:line="240" w:lineRule="auto"/>
        <w:contextualSpacing w:val="0"/>
        <w:rPr>
          <w:sz w:val="22"/>
          <w:szCs w:val="22"/>
        </w:rPr>
      </w:pPr>
    </w:p>
    <w:p w14:paraId="5ACACC99" w14:textId="36E96602" w:rsidR="00D9088F" w:rsidRDefault="00740DA1" w:rsidP="00D9088F">
      <w:pPr>
        <w:pStyle w:val="01Text"/>
        <w:spacing w:line="240" w:lineRule="auto"/>
        <w:contextualSpacing w:val="0"/>
        <w:rPr>
          <w:sz w:val="22"/>
          <w:szCs w:val="22"/>
        </w:rPr>
      </w:pPr>
      <w:r>
        <w:rPr>
          <w:sz w:val="22"/>
          <w:szCs w:val="22"/>
        </w:rPr>
        <w:t>In amplasament sunt existente toate utilitatile necesare asigurarii si fuctionarii fabricii de prelucrare membrane naturale</w:t>
      </w:r>
      <w:r w:rsidR="00D9088F" w:rsidRPr="00D9088F">
        <w:rPr>
          <w:sz w:val="22"/>
          <w:szCs w:val="22"/>
        </w:rPr>
        <w:t>.</w:t>
      </w:r>
    </w:p>
    <w:p w14:paraId="1C6C65DC" w14:textId="4469AE1C" w:rsidR="00740DA1" w:rsidRDefault="00740DA1" w:rsidP="00AF0B31">
      <w:pPr>
        <w:pStyle w:val="01Text"/>
        <w:spacing w:line="240" w:lineRule="auto"/>
        <w:contextualSpacing w:val="0"/>
        <w:rPr>
          <w:sz w:val="22"/>
          <w:szCs w:val="22"/>
        </w:rPr>
      </w:pPr>
    </w:p>
    <w:p w14:paraId="254941CA" w14:textId="7251E80D" w:rsidR="00DD3819" w:rsidRDefault="00DD3819" w:rsidP="002D3E83">
      <w:pPr>
        <w:pStyle w:val="01Text"/>
        <w:numPr>
          <w:ilvl w:val="0"/>
          <w:numId w:val="290"/>
        </w:numPr>
        <w:spacing w:line="240" w:lineRule="auto"/>
        <w:contextualSpacing w:val="0"/>
        <w:rPr>
          <w:sz w:val="22"/>
          <w:szCs w:val="22"/>
        </w:rPr>
      </w:pPr>
      <w:r w:rsidRPr="00BA2CD8">
        <w:rPr>
          <w:sz w:val="22"/>
          <w:szCs w:val="22"/>
        </w:rPr>
        <w:t>Alimentarea cu energie electrica se realizeaza din Postul Trafo existent P 20/04 KW, ce are o capacitate de 1000</w:t>
      </w:r>
      <w:r w:rsidR="00BA2CD8">
        <w:rPr>
          <w:sz w:val="22"/>
          <w:szCs w:val="22"/>
        </w:rPr>
        <w:t xml:space="preserve"> </w:t>
      </w:r>
      <w:r w:rsidRPr="00BA2CD8">
        <w:rPr>
          <w:sz w:val="22"/>
          <w:szCs w:val="22"/>
        </w:rPr>
        <w:t>KVA.</w:t>
      </w:r>
    </w:p>
    <w:p w14:paraId="4B403CB9" w14:textId="77777777" w:rsidR="00BA2CD8" w:rsidRPr="00BA2CD8" w:rsidRDefault="00BA2CD8" w:rsidP="00BA2CD8">
      <w:pPr>
        <w:pStyle w:val="01Text"/>
        <w:spacing w:line="240" w:lineRule="auto"/>
        <w:contextualSpacing w:val="0"/>
        <w:rPr>
          <w:sz w:val="22"/>
          <w:szCs w:val="22"/>
        </w:rPr>
      </w:pPr>
    </w:p>
    <w:p w14:paraId="0BC628D9" w14:textId="689FFF8D" w:rsidR="00DD3819" w:rsidRDefault="00DD3819" w:rsidP="002D3E83">
      <w:pPr>
        <w:pStyle w:val="01Text"/>
        <w:numPr>
          <w:ilvl w:val="0"/>
          <w:numId w:val="290"/>
        </w:numPr>
        <w:spacing w:line="240" w:lineRule="auto"/>
        <w:contextualSpacing w:val="0"/>
        <w:rPr>
          <w:sz w:val="22"/>
          <w:szCs w:val="22"/>
        </w:rPr>
      </w:pPr>
      <w:r w:rsidRPr="00BA2CD8">
        <w:rPr>
          <w:sz w:val="22"/>
          <w:szCs w:val="22"/>
        </w:rPr>
        <w:t>Alimentarea cu ap</w:t>
      </w:r>
      <w:r w:rsidR="005C5B9F">
        <w:rPr>
          <w:sz w:val="22"/>
          <w:szCs w:val="22"/>
        </w:rPr>
        <w:t>a</w:t>
      </w:r>
      <w:r w:rsidRPr="00BA2CD8">
        <w:rPr>
          <w:sz w:val="22"/>
          <w:szCs w:val="22"/>
        </w:rPr>
        <w:t xml:space="preserve"> potabil</w:t>
      </w:r>
      <w:r w:rsidR="005C5B9F">
        <w:rPr>
          <w:sz w:val="22"/>
          <w:szCs w:val="22"/>
        </w:rPr>
        <w:t>a</w:t>
      </w:r>
      <w:r w:rsidRPr="00BA2CD8">
        <w:rPr>
          <w:sz w:val="22"/>
          <w:szCs w:val="22"/>
        </w:rPr>
        <w:t xml:space="preserve"> pentru utilizarea in scopuri igienico-sanitare si tehnologice se </w:t>
      </w:r>
      <w:r w:rsidRPr="00BA2CD8">
        <w:rPr>
          <w:sz w:val="22"/>
          <w:szCs w:val="22"/>
          <w:lang w:val="it-IT"/>
        </w:rPr>
        <w:t xml:space="preserve">va asigura </w:t>
      </w:r>
      <w:r w:rsidRPr="00BA2CD8">
        <w:rPr>
          <w:sz w:val="22"/>
          <w:szCs w:val="22"/>
        </w:rPr>
        <w:t xml:space="preserve">prin intermediul a 2 foraje: F1 = 125 m si F2 = 100 m. Apa de alimentare este tratata cu statia de clorinare tip ADVANCE 201 cu capacitate de clorinare de 1,4-28 g/h. </w:t>
      </w:r>
    </w:p>
    <w:p w14:paraId="45339734" w14:textId="77777777" w:rsidR="00BA2CD8" w:rsidRPr="00BA2CD8" w:rsidRDefault="00BA2CD8" w:rsidP="00BA2CD8">
      <w:pPr>
        <w:pStyle w:val="01Text"/>
        <w:spacing w:line="240" w:lineRule="auto"/>
        <w:contextualSpacing w:val="0"/>
        <w:rPr>
          <w:sz w:val="22"/>
          <w:szCs w:val="22"/>
        </w:rPr>
      </w:pPr>
    </w:p>
    <w:p w14:paraId="38976067" w14:textId="160005FD" w:rsidR="00DD3819" w:rsidRDefault="00DD3819" w:rsidP="002D3E83">
      <w:pPr>
        <w:pStyle w:val="01Text"/>
        <w:numPr>
          <w:ilvl w:val="0"/>
          <w:numId w:val="290"/>
        </w:numPr>
        <w:spacing w:line="240" w:lineRule="auto"/>
        <w:contextualSpacing w:val="0"/>
        <w:rPr>
          <w:sz w:val="22"/>
          <w:szCs w:val="22"/>
        </w:rPr>
      </w:pPr>
      <w:r w:rsidRPr="00BA2CD8">
        <w:rPr>
          <w:sz w:val="22"/>
          <w:szCs w:val="22"/>
        </w:rPr>
        <w:t xml:space="preserve">Amplasamentul dispune si de gospodarie de apa: </w:t>
      </w:r>
      <w:r w:rsidRPr="00BA2CD8">
        <w:rPr>
          <w:iCs/>
          <w:sz w:val="22"/>
          <w:szCs w:val="22"/>
          <w:lang w:val="pt-BR"/>
        </w:rPr>
        <w:t>1</w:t>
      </w:r>
      <w:r w:rsidRPr="00BA2CD8">
        <w:rPr>
          <w:i/>
          <w:sz w:val="22"/>
          <w:szCs w:val="22"/>
          <w:lang w:val="pt-BR"/>
        </w:rPr>
        <w:t xml:space="preserve"> </w:t>
      </w:r>
      <w:r w:rsidRPr="00BA2CD8">
        <w:rPr>
          <w:sz w:val="22"/>
          <w:szCs w:val="22"/>
        </w:rPr>
        <w:t>rezervor suprateran metalic bicompartimentat cu V = 500 mc, iar din acestea este asigurata si rezerva intangibila de incendiu si 2 statii hidrofor echipate cu cate un grup de pompe (Qp = 6,9 l/s, Hp = 60 mCA) si un vas hidrofor V = 1.000 l.</w:t>
      </w:r>
    </w:p>
    <w:p w14:paraId="6D0ABC27" w14:textId="77777777" w:rsidR="000976DA" w:rsidRPr="00BA2CD8" w:rsidRDefault="000976DA" w:rsidP="00BA2CD8">
      <w:pPr>
        <w:pStyle w:val="01Text"/>
        <w:spacing w:line="240" w:lineRule="auto"/>
        <w:ind w:left="360"/>
        <w:contextualSpacing w:val="0"/>
        <w:rPr>
          <w:sz w:val="22"/>
          <w:szCs w:val="22"/>
        </w:rPr>
      </w:pPr>
    </w:p>
    <w:p w14:paraId="6329633D" w14:textId="465672EA" w:rsidR="00DD3819" w:rsidRPr="00BA2CD8" w:rsidRDefault="00DD3819" w:rsidP="002D3E83">
      <w:pPr>
        <w:pStyle w:val="01Text"/>
        <w:numPr>
          <w:ilvl w:val="0"/>
          <w:numId w:val="290"/>
        </w:numPr>
        <w:spacing w:line="240" w:lineRule="auto"/>
        <w:contextualSpacing w:val="0"/>
        <w:rPr>
          <w:sz w:val="22"/>
          <w:szCs w:val="22"/>
        </w:rPr>
      </w:pPr>
      <w:r w:rsidRPr="00BA2CD8">
        <w:rPr>
          <w:sz w:val="22"/>
          <w:szCs w:val="22"/>
        </w:rPr>
        <w:t>Apele uzate tehnologic sunt dirijate in separatorul de grasimi amplasat la capatul halei (6,0 x 2,5 x 3 m) bicompartimentat, realizat din beton si hidroizolat. Apele menajere si apele tehnologice preepurate sunt preluate de statia de epurare mecano-biologica avansata (Qzi max = 4,32 l/s)</w:t>
      </w:r>
      <w:r w:rsidR="00BA2CD8" w:rsidRPr="00BA2CD8">
        <w:rPr>
          <w:sz w:val="22"/>
          <w:szCs w:val="22"/>
        </w:rPr>
        <w:t xml:space="preserve"> si </w:t>
      </w:r>
      <w:r w:rsidRPr="00BA2CD8">
        <w:rPr>
          <w:sz w:val="22"/>
          <w:szCs w:val="22"/>
        </w:rPr>
        <w:t>sunt evacuate in reteaua de canalizare in care sunt evacuate si apele menajere.</w:t>
      </w:r>
    </w:p>
    <w:p w14:paraId="674771CB" w14:textId="7836B8E1" w:rsidR="00DD3819" w:rsidRDefault="00DD3819" w:rsidP="00AF0B31">
      <w:pPr>
        <w:pStyle w:val="01Text"/>
        <w:spacing w:line="240" w:lineRule="auto"/>
        <w:contextualSpacing w:val="0"/>
        <w:rPr>
          <w:sz w:val="22"/>
          <w:szCs w:val="22"/>
        </w:rPr>
      </w:pPr>
    </w:p>
    <w:p w14:paraId="665F8333" w14:textId="79393848" w:rsidR="006F5575" w:rsidRDefault="006F5575" w:rsidP="00AF0B31">
      <w:pPr>
        <w:pStyle w:val="01Text"/>
        <w:spacing w:line="240" w:lineRule="auto"/>
        <w:contextualSpacing w:val="0"/>
        <w:rPr>
          <w:sz w:val="22"/>
          <w:szCs w:val="22"/>
        </w:rPr>
      </w:pPr>
    </w:p>
    <w:p w14:paraId="23310C8E" w14:textId="77777777" w:rsidR="006F5575" w:rsidRDefault="006F5575" w:rsidP="00AF0B31">
      <w:pPr>
        <w:pStyle w:val="01Text"/>
        <w:spacing w:line="240" w:lineRule="auto"/>
        <w:contextualSpacing w:val="0"/>
        <w:rPr>
          <w:sz w:val="22"/>
          <w:szCs w:val="22"/>
        </w:rPr>
      </w:pPr>
    </w:p>
    <w:p w14:paraId="5B04AA6E" w14:textId="1C041039" w:rsidR="00D247E6" w:rsidRDefault="00D247E6" w:rsidP="00AF0B31">
      <w:pPr>
        <w:pStyle w:val="01Text"/>
        <w:spacing w:line="240" w:lineRule="auto"/>
        <w:contextualSpacing w:val="0"/>
        <w:rPr>
          <w:bCs/>
          <w:sz w:val="22"/>
          <w:szCs w:val="22"/>
        </w:rPr>
      </w:pPr>
      <w:r>
        <w:rPr>
          <w:sz w:val="22"/>
          <w:szCs w:val="22"/>
        </w:rPr>
        <w:t xml:space="preserve">Constructiile existente si ca caror destinatie va fi modificata sunt situate in zona nordica a terenului la cote cuprinse intre 135,00 ÷ 133,87 mdMN. Conform </w:t>
      </w:r>
      <w:r w:rsidR="003119F0">
        <w:rPr>
          <w:sz w:val="22"/>
          <w:szCs w:val="22"/>
        </w:rPr>
        <w:t xml:space="preserve">studiului de inundabilitate </w:t>
      </w:r>
      <w:r w:rsidR="003119F0" w:rsidRPr="002B424E">
        <w:rPr>
          <w:b/>
          <w:sz w:val="22"/>
          <w:szCs w:val="22"/>
          <w:highlight w:val="cyan"/>
        </w:rPr>
        <w:t>(Anexa nr. B2)</w:t>
      </w:r>
      <w:r w:rsidR="003119F0" w:rsidRPr="002B424E">
        <w:rPr>
          <w:bCs/>
          <w:sz w:val="22"/>
          <w:szCs w:val="22"/>
        </w:rPr>
        <w:t xml:space="preserve"> </w:t>
      </w:r>
      <w:r w:rsidR="0038752F" w:rsidRPr="002B424E">
        <w:rPr>
          <w:bCs/>
          <w:sz w:val="22"/>
          <w:szCs w:val="22"/>
        </w:rPr>
        <w:t>nivelul corespunzator Q</w:t>
      </w:r>
      <w:r w:rsidR="0038752F" w:rsidRPr="002B424E">
        <w:rPr>
          <w:bCs/>
          <w:sz w:val="22"/>
          <w:szCs w:val="22"/>
          <w:vertAlign w:val="subscript"/>
        </w:rPr>
        <w:t>1%</w:t>
      </w:r>
      <w:r w:rsidR="0038752F" w:rsidRPr="002B424E">
        <w:rPr>
          <w:bCs/>
          <w:sz w:val="22"/>
          <w:szCs w:val="22"/>
        </w:rPr>
        <w:t xml:space="preserve"> este de </w:t>
      </w:r>
      <w:r w:rsidR="006B2E76" w:rsidRPr="002B424E">
        <w:rPr>
          <w:bCs/>
          <w:sz w:val="22"/>
          <w:szCs w:val="22"/>
        </w:rPr>
        <w:t xml:space="preserve">133,49/133,11 mdMN amonte/aval, inundand </w:t>
      </w:r>
      <w:r w:rsidR="006B2E76">
        <w:rPr>
          <w:bCs/>
          <w:sz w:val="22"/>
          <w:szCs w:val="22"/>
        </w:rPr>
        <w:t>terenul pe latura sudica limitrofa paeaului Ilfovat pe o lungime de cca. 13 ÷ 47 m, fara a afecta constructiile existente.</w:t>
      </w:r>
    </w:p>
    <w:p w14:paraId="62EF1D3E" w14:textId="1340092C" w:rsidR="006B2E76" w:rsidRPr="0038752F" w:rsidRDefault="006B2E76" w:rsidP="00AF0B31">
      <w:pPr>
        <w:pStyle w:val="01Text"/>
        <w:spacing w:line="240" w:lineRule="auto"/>
        <w:contextualSpacing w:val="0"/>
        <w:rPr>
          <w:bCs/>
          <w:sz w:val="22"/>
          <w:szCs w:val="22"/>
        </w:rPr>
      </w:pPr>
      <w:r>
        <w:rPr>
          <w:bCs/>
          <w:sz w:val="22"/>
          <w:szCs w:val="22"/>
        </w:rPr>
        <w:t>Urmare a faptului ca parte din teren este inundabil, proprietarul terenului, SUD FLEISCH S.R.L. prin reprezentantul sau legal Ocnaru Andrei – Administrator a inaintat care A.B.A. Arges-Vedea declaratia pe propria raspundere, intocmita conform Ordin nr. 2/2006 al M.M.G.A., Anexa nr. 1</w:t>
      </w:r>
      <w:r w:rsidRPr="006B2E76">
        <w:rPr>
          <w:bCs/>
          <w:sz w:val="22"/>
          <w:szCs w:val="22"/>
          <w:vertAlign w:val="superscript"/>
        </w:rPr>
        <w:t>d</w:t>
      </w:r>
      <w:r>
        <w:rPr>
          <w:bCs/>
          <w:sz w:val="22"/>
          <w:szCs w:val="22"/>
        </w:rPr>
        <w:t xml:space="preserve"> si autentificata cu nr. 505/12.12.2019 de catre Notar Public Enache Iulia Targoviste, judet Dambovita.</w:t>
      </w:r>
    </w:p>
    <w:p w14:paraId="11D5B485" w14:textId="1AACA04F" w:rsidR="00D247E6" w:rsidRDefault="00D247E6" w:rsidP="00AF0B31">
      <w:pPr>
        <w:pStyle w:val="01Text"/>
        <w:spacing w:line="240" w:lineRule="auto"/>
        <w:contextualSpacing w:val="0"/>
        <w:rPr>
          <w:sz w:val="22"/>
          <w:szCs w:val="22"/>
        </w:rPr>
      </w:pPr>
    </w:p>
    <w:p w14:paraId="75D12A72" w14:textId="6FB4B90B" w:rsidR="007D174B" w:rsidRPr="007D174B" w:rsidRDefault="007D174B" w:rsidP="007D174B">
      <w:pPr>
        <w:spacing w:after="0" w:line="240" w:lineRule="auto"/>
        <w:jc w:val="both"/>
        <w:rPr>
          <w:rFonts w:ascii="Arial" w:hAnsi="Arial" w:cs="Arial"/>
          <w:b/>
          <w:bCs/>
          <w:sz w:val="22"/>
          <w:szCs w:val="22"/>
          <w:lang w:eastAsia="ro-RO"/>
        </w:rPr>
      </w:pPr>
      <w:r>
        <w:rPr>
          <w:rFonts w:ascii="Arial" w:hAnsi="Arial" w:cs="Arial"/>
          <w:b/>
          <w:bCs/>
          <w:sz w:val="22"/>
          <w:szCs w:val="22"/>
          <w:lang w:eastAsia="ro-RO"/>
        </w:rPr>
        <w:t>B</w:t>
      </w:r>
      <w:r w:rsidRPr="007D174B">
        <w:rPr>
          <w:rFonts w:ascii="Arial" w:hAnsi="Arial" w:cs="Arial"/>
          <w:b/>
          <w:bCs/>
          <w:sz w:val="22"/>
          <w:szCs w:val="22"/>
          <w:lang w:eastAsia="ro-RO"/>
        </w:rPr>
        <w:t xml:space="preserve">. Lucrari de executie a </w:t>
      </w:r>
      <w:bookmarkStart w:id="44" w:name="_Hlk19422504"/>
      <w:r>
        <w:rPr>
          <w:rFonts w:ascii="Arial" w:hAnsi="Arial" w:cs="Arial"/>
          <w:b/>
          <w:bCs/>
          <w:sz w:val="22"/>
          <w:szCs w:val="22"/>
          <w:lang w:eastAsia="ro-RO"/>
        </w:rPr>
        <w:t>Organizarii de santier</w:t>
      </w:r>
      <w:bookmarkEnd w:id="44"/>
    </w:p>
    <w:p w14:paraId="4634E20F" w14:textId="2F17C7F3" w:rsidR="007D174B" w:rsidRPr="007D174B" w:rsidRDefault="007D174B" w:rsidP="007D174B">
      <w:pPr>
        <w:pStyle w:val="01Text"/>
        <w:spacing w:line="240" w:lineRule="auto"/>
        <w:contextualSpacing w:val="0"/>
        <w:rPr>
          <w:sz w:val="22"/>
          <w:szCs w:val="22"/>
        </w:rPr>
      </w:pPr>
    </w:p>
    <w:p w14:paraId="23F4BBED" w14:textId="157F9444" w:rsidR="007D174B" w:rsidRPr="007D174B" w:rsidRDefault="007D174B" w:rsidP="007D174B">
      <w:pPr>
        <w:tabs>
          <w:tab w:val="left" w:pos="450"/>
        </w:tabs>
        <w:autoSpaceDE w:val="0"/>
        <w:autoSpaceDN w:val="0"/>
        <w:adjustRightInd w:val="0"/>
        <w:spacing w:after="0" w:line="240" w:lineRule="auto"/>
        <w:rPr>
          <w:rFonts w:ascii="Arial" w:hAnsi="Arial" w:cs="Arial"/>
          <w:b/>
          <w:color w:val="000000"/>
          <w:sz w:val="22"/>
          <w:szCs w:val="22"/>
          <w:lang w:val="fr-FR"/>
        </w:rPr>
      </w:pPr>
      <w:r>
        <w:rPr>
          <w:rFonts w:ascii="Arial" w:hAnsi="Arial" w:cs="Arial"/>
          <w:b/>
          <w:color w:val="000000"/>
          <w:sz w:val="22"/>
          <w:szCs w:val="22"/>
          <w:lang w:val="fr-FR"/>
        </w:rPr>
        <w:sym w:font="Wingdings" w:char="F0E0"/>
      </w:r>
      <w:r>
        <w:rPr>
          <w:rFonts w:ascii="Arial" w:hAnsi="Arial" w:cs="Arial"/>
          <w:b/>
          <w:color w:val="000000"/>
          <w:sz w:val="22"/>
          <w:szCs w:val="22"/>
          <w:lang w:val="fr-FR"/>
        </w:rPr>
        <w:t xml:space="preserve"> </w:t>
      </w:r>
      <w:r w:rsidRPr="007D174B">
        <w:rPr>
          <w:rFonts w:ascii="Arial" w:hAnsi="Arial" w:cs="Arial"/>
          <w:b/>
          <w:color w:val="000000"/>
          <w:sz w:val="22"/>
          <w:szCs w:val="22"/>
          <w:lang w:val="fr-FR"/>
        </w:rPr>
        <w:t>Proiectul de organizare a santierului</w:t>
      </w:r>
    </w:p>
    <w:p w14:paraId="09F5ECD0" w14:textId="77777777" w:rsidR="00EB282A" w:rsidRDefault="00EB282A" w:rsidP="007D174B">
      <w:pPr>
        <w:autoSpaceDE w:val="0"/>
        <w:autoSpaceDN w:val="0"/>
        <w:adjustRightInd w:val="0"/>
        <w:spacing w:after="0" w:line="240" w:lineRule="auto"/>
        <w:jc w:val="both"/>
        <w:rPr>
          <w:rFonts w:ascii="Arial" w:hAnsi="Arial" w:cs="Arial"/>
          <w:color w:val="000000"/>
          <w:sz w:val="22"/>
          <w:szCs w:val="22"/>
          <w:lang w:val="fr-FR"/>
        </w:rPr>
      </w:pPr>
    </w:p>
    <w:p w14:paraId="7EDA3B7A" w14:textId="4DDBF294" w:rsidR="007D174B" w:rsidRPr="007D174B" w:rsidRDefault="007D174B" w:rsidP="007D174B">
      <w:pPr>
        <w:autoSpaceDE w:val="0"/>
        <w:autoSpaceDN w:val="0"/>
        <w:adjustRightInd w:val="0"/>
        <w:spacing w:after="0" w:line="240" w:lineRule="auto"/>
        <w:jc w:val="both"/>
        <w:rPr>
          <w:rFonts w:ascii="Arial" w:hAnsi="Arial" w:cs="Arial"/>
          <w:color w:val="000000"/>
          <w:sz w:val="22"/>
          <w:szCs w:val="22"/>
          <w:lang w:val="fr-FR"/>
        </w:rPr>
      </w:pPr>
      <w:r w:rsidRPr="007D174B">
        <w:rPr>
          <w:rFonts w:ascii="Arial" w:hAnsi="Arial" w:cs="Arial"/>
          <w:color w:val="000000"/>
          <w:sz w:val="22"/>
          <w:szCs w:val="22"/>
          <w:lang w:val="fr-FR"/>
        </w:rPr>
        <w:t>Proiectul de organizare de santier se realizeaza in doua faze:</w:t>
      </w:r>
    </w:p>
    <w:p w14:paraId="1528BA00" w14:textId="77777777" w:rsidR="007D174B" w:rsidRPr="007D174B" w:rsidRDefault="007D174B" w:rsidP="002D3E83">
      <w:pPr>
        <w:numPr>
          <w:ilvl w:val="0"/>
          <w:numId w:val="174"/>
        </w:numPr>
        <w:autoSpaceDE w:val="0"/>
        <w:autoSpaceDN w:val="0"/>
        <w:adjustRightInd w:val="0"/>
        <w:spacing w:after="0" w:line="240" w:lineRule="auto"/>
        <w:jc w:val="both"/>
        <w:rPr>
          <w:rFonts w:ascii="Arial" w:hAnsi="Arial" w:cs="Arial"/>
          <w:color w:val="000000"/>
          <w:sz w:val="22"/>
          <w:szCs w:val="22"/>
          <w:lang w:val="fr-FR"/>
        </w:rPr>
      </w:pPr>
      <w:r w:rsidRPr="007D174B">
        <w:rPr>
          <w:rFonts w:ascii="Arial" w:hAnsi="Arial" w:cs="Arial"/>
          <w:color w:val="000000"/>
          <w:sz w:val="22"/>
          <w:szCs w:val="22"/>
          <w:lang w:val="fr-FR"/>
        </w:rPr>
        <w:t>faza I - care se concretizeaza intr-o schema generala de organizare elaborata, de catre proiectant, pe baza solutiilor prevazute in nota de comanda;</w:t>
      </w:r>
    </w:p>
    <w:p w14:paraId="56743D15" w14:textId="089B03A7" w:rsidR="007D174B" w:rsidRPr="007D174B" w:rsidRDefault="007D174B" w:rsidP="002D3E83">
      <w:pPr>
        <w:numPr>
          <w:ilvl w:val="0"/>
          <w:numId w:val="174"/>
        </w:numPr>
        <w:autoSpaceDE w:val="0"/>
        <w:autoSpaceDN w:val="0"/>
        <w:adjustRightInd w:val="0"/>
        <w:spacing w:after="0" w:line="240" w:lineRule="auto"/>
        <w:jc w:val="both"/>
        <w:rPr>
          <w:rFonts w:ascii="Arial" w:hAnsi="Arial" w:cs="Arial"/>
          <w:color w:val="000000"/>
          <w:sz w:val="22"/>
          <w:szCs w:val="22"/>
          <w:lang w:val="fr-FR"/>
        </w:rPr>
      </w:pPr>
      <w:r w:rsidRPr="007D174B">
        <w:rPr>
          <w:rFonts w:ascii="Arial" w:hAnsi="Arial" w:cs="Arial"/>
          <w:color w:val="000000"/>
          <w:sz w:val="22"/>
          <w:szCs w:val="22"/>
          <w:lang w:val="fr-FR"/>
        </w:rPr>
        <w:t>faza a II-a - elaborata de catre antreprenorul general pe baza schemei generale de organizare si a proiectului de executie, care detaliaza solutiile prevazute in faza I.</w:t>
      </w:r>
    </w:p>
    <w:p w14:paraId="2724730D" w14:textId="77777777" w:rsidR="001B6B27" w:rsidRPr="007D174B" w:rsidRDefault="001B6B27" w:rsidP="007D174B">
      <w:pPr>
        <w:autoSpaceDE w:val="0"/>
        <w:autoSpaceDN w:val="0"/>
        <w:adjustRightInd w:val="0"/>
        <w:spacing w:after="0" w:line="240" w:lineRule="auto"/>
        <w:jc w:val="both"/>
        <w:rPr>
          <w:rFonts w:ascii="Arial" w:hAnsi="Arial" w:cs="Arial"/>
          <w:color w:val="000000"/>
          <w:sz w:val="22"/>
          <w:szCs w:val="22"/>
          <w:lang w:val="fr-FR"/>
        </w:rPr>
      </w:pPr>
    </w:p>
    <w:p w14:paraId="07A1D7EA" w14:textId="4616F913" w:rsidR="007D174B" w:rsidRPr="007D174B" w:rsidRDefault="007D174B" w:rsidP="007D174B">
      <w:pPr>
        <w:autoSpaceDE w:val="0"/>
        <w:autoSpaceDN w:val="0"/>
        <w:adjustRightInd w:val="0"/>
        <w:spacing w:after="0" w:line="240" w:lineRule="auto"/>
        <w:jc w:val="both"/>
        <w:rPr>
          <w:rFonts w:ascii="Arial" w:hAnsi="Arial" w:cs="Arial"/>
          <w:color w:val="000000"/>
          <w:sz w:val="22"/>
          <w:szCs w:val="22"/>
          <w:lang w:val="fr-FR"/>
        </w:rPr>
      </w:pPr>
      <w:r w:rsidRPr="007D174B">
        <w:rPr>
          <w:rFonts w:ascii="Arial" w:hAnsi="Arial" w:cs="Arial"/>
          <w:color w:val="000000"/>
          <w:sz w:val="22"/>
          <w:szCs w:val="22"/>
          <w:lang w:val="fr-FR"/>
        </w:rPr>
        <w:t>La elaborarea proiectelor de organizare trebuie sa se tina seama de baza materiala a constructorului.</w:t>
      </w:r>
    </w:p>
    <w:p w14:paraId="43149EC4" w14:textId="77777777" w:rsidR="007D174B" w:rsidRPr="007D174B" w:rsidRDefault="007D174B" w:rsidP="007D174B">
      <w:pPr>
        <w:spacing w:after="0" w:line="240" w:lineRule="auto"/>
        <w:jc w:val="both"/>
        <w:rPr>
          <w:rFonts w:ascii="Arial" w:hAnsi="Arial" w:cs="Arial"/>
          <w:color w:val="000000"/>
          <w:sz w:val="22"/>
          <w:szCs w:val="22"/>
          <w:lang w:val="fr-FR"/>
        </w:rPr>
      </w:pPr>
    </w:p>
    <w:p w14:paraId="5B581F08" w14:textId="5037386B" w:rsidR="007D174B" w:rsidRPr="007D174B" w:rsidRDefault="007D174B" w:rsidP="007D174B">
      <w:pPr>
        <w:autoSpaceDE w:val="0"/>
        <w:autoSpaceDN w:val="0"/>
        <w:adjustRightInd w:val="0"/>
        <w:spacing w:after="0" w:line="240" w:lineRule="auto"/>
        <w:jc w:val="both"/>
        <w:rPr>
          <w:rFonts w:ascii="Arial" w:hAnsi="Arial" w:cs="Arial"/>
          <w:b/>
          <w:color w:val="000000"/>
          <w:sz w:val="22"/>
          <w:szCs w:val="22"/>
          <w:lang w:val="fr-FR"/>
        </w:rPr>
      </w:pPr>
      <w:r>
        <w:rPr>
          <w:rFonts w:ascii="Arial" w:hAnsi="Arial" w:cs="Arial"/>
          <w:b/>
          <w:color w:val="000000"/>
          <w:sz w:val="22"/>
          <w:szCs w:val="22"/>
          <w:lang w:val="fr-FR"/>
        </w:rPr>
        <w:sym w:font="Wingdings" w:char="F0E0"/>
      </w:r>
      <w:r>
        <w:rPr>
          <w:rFonts w:ascii="Arial" w:hAnsi="Arial" w:cs="Arial"/>
          <w:b/>
          <w:color w:val="000000"/>
          <w:sz w:val="22"/>
          <w:szCs w:val="22"/>
          <w:lang w:val="fr-FR"/>
        </w:rPr>
        <w:t xml:space="preserve"> </w:t>
      </w:r>
      <w:r w:rsidRPr="007D174B">
        <w:rPr>
          <w:rFonts w:ascii="Arial" w:hAnsi="Arial" w:cs="Arial"/>
          <w:b/>
          <w:color w:val="000000"/>
          <w:sz w:val="22"/>
          <w:szCs w:val="22"/>
          <w:lang w:val="fr-FR"/>
        </w:rPr>
        <w:t>Fondul de organizare de santier</w:t>
      </w:r>
    </w:p>
    <w:p w14:paraId="4408F5EB" w14:textId="77777777" w:rsidR="007A3B64" w:rsidRDefault="007A3B64" w:rsidP="007A3B64">
      <w:pPr>
        <w:spacing w:after="0" w:line="240" w:lineRule="auto"/>
        <w:jc w:val="both"/>
        <w:rPr>
          <w:rFonts w:ascii="Arial" w:hAnsi="Arial" w:cs="Arial"/>
          <w:color w:val="000000"/>
          <w:sz w:val="22"/>
          <w:szCs w:val="22"/>
          <w:lang w:val="fr-FR"/>
        </w:rPr>
      </w:pPr>
      <w:r w:rsidRPr="007D174B">
        <w:rPr>
          <w:rFonts w:ascii="Arial" w:hAnsi="Arial" w:cs="Arial"/>
          <w:color w:val="000000"/>
          <w:sz w:val="22"/>
          <w:szCs w:val="22"/>
          <w:lang w:val="fr-FR"/>
        </w:rPr>
        <w:t>Organizarea de santier aferenta proiectului va ocupa o suprafata mica de teren si nu se vor realiza cai de acces noi.</w:t>
      </w:r>
    </w:p>
    <w:p w14:paraId="7D82C52E" w14:textId="77777777" w:rsidR="007D174B" w:rsidRPr="007D174B" w:rsidRDefault="007D174B" w:rsidP="007D174B">
      <w:pPr>
        <w:autoSpaceDE w:val="0"/>
        <w:autoSpaceDN w:val="0"/>
        <w:adjustRightInd w:val="0"/>
        <w:spacing w:after="0" w:line="240" w:lineRule="auto"/>
        <w:jc w:val="both"/>
        <w:rPr>
          <w:rFonts w:ascii="Arial" w:hAnsi="Arial" w:cs="Arial"/>
          <w:color w:val="000000"/>
          <w:sz w:val="22"/>
          <w:szCs w:val="22"/>
          <w:lang w:val="fr-FR"/>
        </w:rPr>
      </w:pPr>
    </w:p>
    <w:p w14:paraId="1CD35FBD" w14:textId="44F3C30A" w:rsidR="007D174B" w:rsidRPr="007D174B" w:rsidRDefault="007D174B" w:rsidP="007D174B">
      <w:pPr>
        <w:autoSpaceDE w:val="0"/>
        <w:autoSpaceDN w:val="0"/>
        <w:adjustRightInd w:val="0"/>
        <w:spacing w:after="0" w:line="240" w:lineRule="auto"/>
        <w:jc w:val="both"/>
        <w:rPr>
          <w:rFonts w:ascii="Arial" w:hAnsi="Arial" w:cs="Arial"/>
          <w:b/>
          <w:color w:val="000000"/>
          <w:sz w:val="22"/>
          <w:szCs w:val="22"/>
          <w:lang w:val="fr-FR"/>
        </w:rPr>
      </w:pPr>
      <w:r>
        <w:rPr>
          <w:rFonts w:ascii="Arial" w:hAnsi="Arial" w:cs="Arial"/>
          <w:b/>
          <w:color w:val="000000"/>
          <w:sz w:val="22"/>
          <w:szCs w:val="22"/>
          <w:lang w:val="fr-FR"/>
        </w:rPr>
        <w:sym w:font="Wingdings" w:char="F0E0"/>
      </w:r>
      <w:r>
        <w:rPr>
          <w:rFonts w:ascii="Arial" w:hAnsi="Arial" w:cs="Arial"/>
          <w:b/>
          <w:color w:val="000000"/>
          <w:sz w:val="22"/>
          <w:szCs w:val="22"/>
          <w:lang w:val="fr-FR"/>
        </w:rPr>
        <w:t xml:space="preserve"> </w:t>
      </w:r>
      <w:r w:rsidRPr="007D174B">
        <w:rPr>
          <w:rFonts w:ascii="Arial" w:hAnsi="Arial" w:cs="Arial"/>
          <w:b/>
          <w:color w:val="000000"/>
          <w:sz w:val="22"/>
          <w:szCs w:val="22"/>
          <w:lang w:val="fr-FR"/>
        </w:rPr>
        <w:t>Deschiderea si amenajarea santierului</w:t>
      </w:r>
    </w:p>
    <w:p w14:paraId="740C8A08" w14:textId="31D9B63E" w:rsidR="007D174B" w:rsidRPr="007A3B64" w:rsidRDefault="007A3B64" w:rsidP="007D174B">
      <w:pPr>
        <w:autoSpaceDE w:val="0"/>
        <w:autoSpaceDN w:val="0"/>
        <w:adjustRightInd w:val="0"/>
        <w:spacing w:after="0" w:line="240" w:lineRule="auto"/>
        <w:jc w:val="both"/>
        <w:rPr>
          <w:rFonts w:ascii="Arial" w:hAnsi="Arial" w:cs="Arial"/>
          <w:color w:val="000000"/>
          <w:sz w:val="22"/>
          <w:szCs w:val="22"/>
          <w:lang w:val="fr-FR"/>
        </w:rPr>
      </w:pPr>
      <w:r w:rsidRPr="007A3B64">
        <w:rPr>
          <w:rFonts w:ascii="Arial" w:hAnsi="Arial" w:cs="Arial"/>
          <w:sz w:val="22"/>
          <w:szCs w:val="22"/>
        </w:rPr>
        <w:t xml:space="preserve">Organizarea de </w:t>
      </w:r>
      <w:r w:rsidR="005C5B9F">
        <w:rPr>
          <w:rFonts w:ascii="Arial" w:hAnsi="Arial" w:cs="Arial"/>
          <w:sz w:val="22"/>
          <w:szCs w:val="22"/>
        </w:rPr>
        <w:t>s</w:t>
      </w:r>
      <w:r w:rsidRPr="007A3B64">
        <w:rPr>
          <w:rFonts w:ascii="Arial" w:hAnsi="Arial" w:cs="Arial"/>
          <w:sz w:val="22"/>
          <w:szCs w:val="22"/>
        </w:rPr>
        <w:t>antier va fi clasic</w:t>
      </w:r>
      <w:r w:rsidR="005C5B9F">
        <w:rPr>
          <w:rFonts w:ascii="Arial" w:hAnsi="Arial" w:cs="Arial"/>
          <w:sz w:val="22"/>
          <w:szCs w:val="22"/>
        </w:rPr>
        <w:t>a</w:t>
      </w:r>
      <w:r w:rsidRPr="007A3B64">
        <w:rPr>
          <w:rFonts w:ascii="Arial" w:hAnsi="Arial" w:cs="Arial"/>
          <w:sz w:val="22"/>
          <w:szCs w:val="22"/>
        </w:rPr>
        <w:t>, durata de execu</w:t>
      </w:r>
      <w:r w:rsidR="005C5B9F">
        <w:rPr>
          <w:rFonts w:ascii="Arial" w:hAnsi="Arial" w:cs="Arial"/>
          <w:sz w:val="22"/>
          <w:szCs w:val="22"/>
        </w:rPr>
        <w:t>t</w:t>
      </w:r>
      <w:r w:rsidRPr="007A3B64">
        <w:rPr>
          <w:rFonts w:ascii="Arial" w:hAnsi="Arial" w:cs="Arial"/>
          <w:sz w:val="22"/>
          <w:szCs w:val="22"/>
        </w:rPr>
        <w:t>ie a lucr</w:t>
      </w:r>
      <w:r w:rsidR="005C5B9F">
        <w:rPr>
          <w:rFonts w:ascii="Arial" w:hAnsi="Arial" w:cs="Arial"/>
          <w:sz w:val="22"/>
          <w:szCs w:val="22"/>
        </w:rPr>
        <w:t>a</w:t>
      </w:r>
      <w:r w:rsidRPr="007A3B64">
        <w:rPr>
          <w:rFonts w:ascii="Arial" w:hAnsi="Arial" w:cs="Arial"/>
          <w:sz w:val="22"/>
          <w:szCs w:val="22"/>
        </w:rPr>
        <w:t>rilor fiind apreciat</w:t>
      </w:r>
      <w:r w:rsidR="005C5B9F">
        <w:rPr>
          <w:rFonts w:ascii="Arial" w:hAnsi="Arial" w:cs="Arial"/>
          <w:sz w:val="22"/>
          <w:szCs w:val="22"/>
        </w:rPr>
        <w:t>a</w:t>
      </w:r>
      <w:r w:rsidRPr="007A3B64">
        <w:rPr>
          <w:rFonts w:ascii="Arial" w:hAnsi="Arial" w:cs="Arial"/>
          <w:sz w:val="22"/>
          <w:szCs w:val="22"/>
        </w:rPr>
        <w:t xml:space="preserve"> la aproximativ patru luni</w:t>
      </w:r>
      <w:r w:rsidR="007D174B" w:rsidRPr="007A3B64">
        <w:rPr>
          <w:rFonts w:ascii="Arial" w:hAnsi="Arial" w:cs="Arial"/>
          <w:color w:val="000000"/>
          <w:sz w:val="22"/>
          <w:szCs w:val="22"/>
          <w:lang w:val="fr-FR"/>
        </w:rPr>
        <w:t>.</w:t>
      </w:r>
    </w:p>
    <w:p w14:paraId="0E71A4A7" w14:textId="1D4F9B5D" w:rsidR="007A3B64" w:rsidRPr="007A3B64" w:rsidRDefault="007A3B64" w:rsidP="007A3B64">
      <w:pPr>
        <w:spacing w:after="0" w:line="240" w:lineRule="auto"/>
        <w:jc w:val="both"/>
        <w:rPr>
          <w:rFonts w:ascii="Arial" w:hAnsi="Arial" w:cs="Arial"/>
          <w:color w:val="000000"/>
          <w:sz w:val="22"/>
          <w:szCs w:val="22"/>
          <w:lang w:val="fr-FR"/>
        </w:rPr>
      </w:pPr>
      <w:r w:rsidRPr="007A3B64">
        <w:rPr>
          <w:rFonts w:ascii="Arial" w:hAnsi="Arial" w:cs="Arial"/>
          <w:color w:val="000000"/>
          <w:sz w:val="22"/>
          <w:szCs w:val="22"/>
          <w:lang w:val="fr-FR"/>
        </w:rPr>
        <w:t>Organizarea de santier se va realiza exclusiv pe terenului stabilit prin proiect pe teritoriul amplasamentului.</w:t>
      </w:r>
    </w:p>
    <w:p w14:paraId="5B4119BE" w14:textId="77777777" w:rsidR="00A01309" w:rsidRPr="007D174B" w:rsidRDefault="00A01309" w:rsidP="00A01309">
      <w:pPr>
        <w:autoSpaceDE w:val="0"/>
        <w:autoSpaceDN w:val="0"/>
        <w:adjustRightInd w:val="0"/>
        <w:spacing w:after="0" w:line="240" w:lineRule="auto"/>
        <w:jc w:val="both"/>
        <w:rPr>
          <w:rFonts w:ascii="Arial" w:hAnsi="Arial" w:cs="Arial"/>
          <w:color w:val="000000"/>
          <w:sz w:val="22"/>
          <w:szCs w:val="22"/>
          <w:lang w:val="fr-FR"/>
        </w:rPr>
      </w:pPr>
      <w:r w:rsidRPr="007D174B">
        <w:rPr>
          <w:rFonts w:ascii="Arial" w:hAnsi="Arial" w:cs="Arial"/>
          <w:color w:val="000000"/>
          <w:sz w:val="22"/>
          <w:szCs w:val="22"/>
          <w:lang w:val="fr-FR"/>
        </w:rPr>
        <w:t>Depozitarea materialelor/utilajelor/sculelor se va face numai in locuri special amenajate in incinta, pentru asigurarea protectiei factorilor de mediu.</w:t>
      </w:r>
    </w:p>
    <w:p w14:paraId="7A809D57" w14:textId="77777777" w:rsidR="00A01309" w:rsidRPr="007D174B" w:rsidRDefault="00A01309" w:rsidP="00A01309">
      <w:pPr>
        <w:autoSpaceDE w:val="0"/>
        <w:autoSpaceDN w:val="0"/>
        <w:adjustRightInd w:val="0"/>
        <w:spacing w:after="0" w:line="240" w:lineRule="auto"/>
        <w:jc w:val="both"/>
        <w:rPr>
          <w:rFonts w:ascii="Arial" w:hAnsi="Arial" w:cs="Arial"/>
          <w:color w:val="000000"/>
          <w:sz w:val="22"/>
          <w:szCs w:val="22"/>
          <w:lang w:val="fr-FR"/>
        </w:rPr>
      </w:pPr>
      <w:r w:rsidRPr="007D174B">
        <w:rPr>
          <w:rFonts w:ascii="Arial" w:hAnsi="Arial" w:cs="Arial"/>
          <w:color w:val="000000"/>
          <w:sz w:val="22"/>
          <w:szCs w:val="22"/>
          <w:lang w:val="fr-FR"/>
        </w:rPr>
        <w:t>Se vor folosi utilaje performante care nu produc pierderi de substante poluante in timpul functionarii si care nu genereaza zgomot peste limitele admise; se vor opri motoarele utilajelor si/sau autoutilitarelor pe durata pauzelor pentru diminuarea poluarii aerului si fonice; efectuare operatii de intretinere a utilajelor se va realiza doar in incinte special amenajate.</w:t>
      </w:r>
    </w:p>
    <w:p w14:paraId="0992AE9B" w14:textId="77777777" w:rsidR="00A01309" w:rsidRPr="007D174B" w:rsidRDefault="00A01309" w:rsidP="007D174B">
      <w:pPr>
        <w:autoSpaceDE w:val="0"/>
        <w:autoSpaceDN w:val="0"/>
        <w:adjustRightInd w:val="0"/>
        <w:spacing w:after="0" w:line="240" w:lineRule="auto"/>
        <w:rPr>
          <w:rFonts w:ascii="Arial" w:hAnsi="Arial" w:cs="Arial"/>
          <w:color w:val="000000"/>
          <w:sz w:val="22"/>
          <w:szCs w:val="22"/>
          <w:lang w:val="fr-FR"/>
        </w:rPr>
      </w:pPr>
    </w:p>
    <w:p w14:paraId="479CF810" w14:textId="2887F290" w:rsidR="007D174B" w:rsidRPr="007D174B" w:rsidRDefault="007D174B" w:rsidP="007D174B">
      <w:pPr>
        <w:autoSpaceDE w:val="0"/>
        <w:autoSpaceDN w:val="0"/>
        <w:adjustRightInd w:val="0"/>
        <w:spacing w:after="0" w:line="240" w:lineRule="auto"/>
        <w:jc w:val="both"/>
        <w:rPr>
          <w:rFonts w:ascii="Arial" w:hAnsi="Arial" w:cs="Arial"/>
          <w:b/>
          <w:color w:val="000000"/>
          <w:sz w:val="22"/>
          <w:szCs w:val="22"/>
          <w:lang w:val="fr-FR"/>
        </w:rPr>
      </w:pPr>
      <w:r>
        <w:rPr>
          <w:rFonts w:ascii="Arial" w:hAnsi="Arial" w:cs="Arial"/>
          <w:b/>
          <w:color w:val="000000"/>
          <w:sz w:val="22"/>
          <w:szCs w:val="22"/>
          <w:lang w:val="fr-FR"/>
        </w:rPr>
        <w:sym w:font="Wingdings" w:char="F0E0"/>
      </w:r>
      <w:r>
        <w:rPr>
          <w:rFonts w:ascii="Arial" w:hAnsi="Arial" w:cs="Arial"/>
          <w:b/>
          <w:color w:val="000000"/>
          <w:sz w:val="22"/>
          <w:szCs w:val="22"/>
          <w:lang w:val="fr-FR"/>
        </w:rPr>
        <w:t xml:space="preserve"> </w:t>
      </w:r>
      <w:r w:rsidRPr="007D174B">
        <w:rPr>
          <w:rFonts w:ascii="Arial" w:hAnsi="Arial" w:cs="Arial"/>
          <w:b/>
          <w:color w:val="000000"/>
          <w:sz w:val="22"/>
          <w:szCs w:val="22"/>
          <w:lang w:val="fr-FR"/>
        </w:rPr>
        <w:t>Organizarea si dimensionarea retelelor de alimentare cu apa, energie electrica, caldura si aer comprimat</w:t>
      </w:r>
    </w:p>
    <w:p w14:paraId="72E5BCD7" w14:textId="77777777" w:rsidR="003C1948" w:rsidRPr="003C1948" w:rsidRDefault="003C1948" w:rsidP="003C1948">
      <w:pPr>
        <w:spacing w:after="0" w:line="240" w:lineRule="auto"/>
        <w:jc w:val="both"/>
        <w:rPr>
          <w:rFonts w:ascii="Arial" w:hAnsi="Arial" w:cs="Arial"/>
          <w:sz w:val="22"/>
          <w:szCs w:val="22"/>
        </w:rPr>
      </w:pPr>
      <w:r w:rsidRPr="003C1948">
        <w:rPr>
          <w:rFonts w:ascii="Arial" w:hAnsi="Arial" w:cs="Arial"/>
          <w:sz w:val="22"/>
          <w:szCs w:val="22"/>
        </w:rPr>
        <w:t>Se va asigura o sursa de apa prin racordarea la reteaua de apa curenta existenta.</w:t>
      </w:r>
    </w:p>
    <w:p w14:paraId="728A8069" w14:textId="77777777" w:rsidR="003C1948" w:rsidRPr="003C1948" w:rsidRDefault="003C1948" w:rsidP="003C1948">
      <w:pPr>
        <w:spacing w:after="0" w:line="240" w:lineRule="auto"/>
        <w:jc w:val="both"/>
        <w:rPr>
          <w:rFonts w:ascii="Arial" w:hAnsi="Arial" w:cs="Arial"/>
          <w:sz w:val="22"/>
          <w:szCs w:val="22"/>
        </w:rPr>
      </w:pPr>
      <w:r w:rsidRPr="003C1948">
        <w:rPr>
          <w:rFonts w:ascii="Arial" w:hAnsi="Arial" w:cs="Arial"/>
          <w:sz w:val="22"/>
          <w:szCs w:val="22"/>
        </w:rPr>
        <w:t>Pentru colectarea apelor uzate menajere se va realiza record la reteaua existenta.</w:t>
      </w:r>
    </w:p>
    <w:p w14:paraId="57618315" w14:textId="77777777" w:rsidR="002B424E" w:rsidRDefault="003C1948" w:rsidP="003C1948">
      <w:pPr>
        <w:autoSpaceDE w:val="0"/>
        <w:autoSpaceDN w:val="0"/>
        <w:adjustRightInd w:val="0"/>
        <w:spacing w:after="0" w:line="240" w:lineRule="auto"/>
        <w:jc w:val="both"/>
        <w:rPr>
          <w:rFonts w:ascii="Arial" w:hAnsi="Arial" w:cs="Arial"/>
          <w:sz w:val="22"/>
          <w:szCs w:val="22"/>
        </w:rPr>
      </w:pPr>
      <w:r w:rsidRPr="003C1948">
        <w:rPr>
          <w:rFonts w:ascii="Arial" w:hAnsi="Arial" w:cs="Arial"/>
          <w:sz w:val="22"/>
          <w:szCs w:val="22"/>
        </w:rPr>
        <w:t xml:space="preserve">Pentru alimentarea cu energie electrica pe tot parcursul lucrarilor se va realiza un racord la reteaua existenta. </w:t>
      </w:r>
    </w:p>
    <w:p w14:paraId="5A0DD07A" w14:textId="77777777" w:rsidR="002B424E" w:rsidRDefault="002B424E" w:rsidP="003C1948">
      <w:pPr>
        <w:autoSpaceDE w:val="0"/>
        <w:autoSpaceDN w:val="0"/>
        <w:adjustRightInd w:val="0"/>
        <w:spacing w:after="0" w:line="240" w:lineRule="auto"/>
        <w:jc w:val="both"/>
        <w:rPr>
          <w:rFonts w:ascii="Arial" w:hAnsi="Arial" w:cs="Arial"/>
          <w:sz w:val="22"/>
          <w:szCs w:val="22"/>
        </w:rPr>
      </w:pPr>
    </w:p>
    <w:p w14:paraId="43FD794A" w14:textId="4CBF1823" w:rsidR="007D174B" w:rsidRPr="003C1948" w:rsidRDefault="003C1948" w:rsidP="003C1948">
      <w:pPr>
        <w:autoSpaceDE w:val="0"/>
        <w:autoSpaceDN w:val="0"/>
        <w:adjustRightInd w:val="0"/>
        <w:spacing w:after="0" w:line="240" w:lineRule="auto"/>
        <w:jc w:val="both"/>
        <w:rPr>
          <w:rFonts w:ascii="Arial" w:hAnsi="Arial" w:cs="Arial"/>
          <w:sz w:val="22"/>
          <w:szCs w:val="22"/>
        </w:rPr>
      </w:pPr>
      <w:r w:rsidRPr="003C1948">
        <w:rPr>
          <w:rFonts w:ascii="Arial" w:hAnsi="Arial" w:cs="Arial"/>
          <w:sz w:val="22"/>
          <w:szCs w:val="22"/>
        </w:rPr>
        <w:t>Din tabloul electric general se vor alimenta utilajele necesare la lucrarilor obiectivului: aparate de sudura, masini de taiat, masini de gaurit, polizoare etc. Deasemenea se va realiza un iluminat general al incintei precum si un iluminat interior.</w:t>
      </w:r>
    </w:p>
    <w:p w14:paraId="1AA95820" w14:textId="77777777" w:rsidR="003C1948" w:rsidRPr="007D174B" w:rsidRDefault="003C1948" w:rsidP="003C1948">
      <w:pPr>
        <w:autoSpaceDE w:val="0"/>
        <w:autoSpaceDN w:val="0"/>
        <w:adjustRightInd w:val="0"/>
        <w:spacing w:after="0" w:line="240" w:lineRule="auto"/>
        <w:rPr>
          <w:rFonts w:ascii="Arial" w:hAnsi="Arial" w:cs="Arial"/>
          <w:b/>
          <w:color w:val="000000"/>
          <w:sz w:val="22"/>
          <w:szCs w:val="22"/>
          <w:lang w:val="fr-FR"/>
        </w:rPr>
      </w:pPr>
    </w:p>
    <w:p w14:paraId="0036010F" w14:textId="456E9953" w:rsidR="007D174B" w:rsidRPr="007D174B" w:rsidRDefault="007D174B" w:rsidP="007D174B">
      <w:pPr>
        <w:autoSpaceDE w:val="0"/>
        <w:autoSpaceDN w:val="0"/>
        <w:adjustRightInd w:val="0"/>
        <w:spacing w:after="0" w:line="240" w:lineRule="auto"/>
        <w:jc w:val="both"/>
        <w:rPr>
          <w:rFonts w:ascii="Arial" w:hAnsi="Arial" w:cs="Arial"/>
          <w:b/>
          <w:color w:val="000000"/>
          <w:sz w:val="22"/>
          <w:szCs w:val="22"/>
          <w:lang w:val="fr-FR"/>
        </w:rPr>
      </w:pPr>
      <w:r>
        <w:rPr>
          <w:rFonts w:ascii="Arial" w:hAnsi="Arial" w:cs="Arial"/>
          <w:b/>
          <w:color w:val="000000"/>
          <w:sz w:val="22"/>
          <w:szCs w:val="22"/>
          <w:lang w:val="fr-FR"/>
        </w:rPr>
        <w:sym w:font="Wingdings" w:char="F0E0"/>
      </w:r>
      <w:r>
        <w:rPr>
          <w:rFonts w:ascii="Arial" w:hAnsi="Arial" w:cs="Arial"/>
          <w:b/>
          <w:color w:val="000000"/>
          <w:sz w:val="22"/>
          <w:szCs w:val="22"/>
          <w:lang w:val="fr-FR"/>
        </w:rPr>
        <w:t xml:space="preserve"> </w:t>
      </w:r>
      <w:r w:rsidRPr="007D174B">
        <w:rPr>
          <w:rFonts w:ascii="Arial" w:hAnsi="Arial" w:cs="Arial"/>
          <w:b/>
          <w:color w:val="000000"/>
          <w:sz w:val="22"/>
          <w:szCs w:val="22"/>
          <w:lang w:val="fr-FR"/>
        </w:rPr>
        <w:t>Organizarea teritoriului santierului</w:t>
      </w:r>
    </w:p>
    <w:p w14:paraId="526014ED" w14:textId="648C7E4D" w:rsidR="006F5575" w:rsidRDefault="003C1948" w:rsidP="007D174B">
      <w:pPr>
        <w:autoSpaceDE w:val="0"/>
        <w:autoSpaceDN w:val="0"/>
        <w:adjustRightInd w:val="0"/>
        <w:spacing w:after="0" w:line="240" w:lineRule="auto"/>
        <w:jc w:val="both"/>
        <w:rPr>
          <w:rFonts w:ascii="Arial" w:hAnsi="Arial" w:cs="Arial"/>
          <w:sz w:val="22"/>
          <w:szCs w:val="22"/>
          <w:lang w:eastAsia="ro-RO"/>
        </w:rPr>
      </w:pPr>
      <w:r w:rsidRPr="00EF0B92">
        <w:rPr>
          <w:rFonts w:ascii="Arial" w:hAnsi="Arial" w:cs="Arial"/>
          <w:sz w:val="22"/>
          <w:szCs w:val="22"/>
          <w:lang w:eastAsia="ro-RO"/>
        </w:rPr>
        <w:t>Organizarea activit</w:t>
      </w:r>
      <w:r w:rsidR="005C5B9F">
        <w:rPr>
          <w:rFonts w:ascii="Arial" w:hAnsi="Arial" w:cs="Arial"/>
          <w:sz w:val="22"/>
          <w:szCs w:val="22"/>
          <w:lang w:eastAsia="ro-RO"/>
        </w:rPr>
        <w:t>at</w:t>
      </w:r>
      <w:r w:rsidRPr="00EF0B92">
        <w:rPr>
          <w:rFonts w:ascii="Arial" w:hAnsi="Arial" w:cs="Arial"/>
          <w:sz w:val="22"/>
          <w:szCs w:val="22"/>
          <w:lang w:eastAsia="ro-RO"/>
        </w:rPr>
        <w:t xml:space="preserve">ii de </w:t>
      </w:r>
      <w:r w:rsidR="005C5B9F">
        <w:rPr>
          <w:rFonts w:ascii="Arial" w:hAnsi="Arial" w:cs="Arial"/>
          <w:sz w:val="22"/>
          <w:szCs w:val="22"/>
          <w:lang w:eastAsia="ro-RO"/>
        </w:rPr>
        <w:t>s</w:t>
      </w:r>
      <w:r w:rsidRPr="00EF0B92">
        <w:rPr>
          <w:rFonts w:ascii="Arial" w:hAnsi="Arial" w:cs="Arial"/>
          <w:sz w:val="22"/>
          <w:szCs w:val="22"/>
          <w:lang w:eastAsia="ro-RO"/>
        </w:rPr>
        <w:t>antier, schema de utilaje</w:t>
      </w:r>
      <w:r>
        <w:rPr>
          <w:rFonts w:ascii="Arial" w:hAnsi="Arial" w:cs="Arial"/>
          <w:sz w:val="22"/>
          <w:szCs w:val="22"/>
          <w:lang w:eastAsia="ro-RO"/>
        </w:rPr>
        <w:t xml:space="preserve"> </w:t>
      </w:r>
      <w:r w:rsidR="005C5B9F">
        <w:rPr>
          <w:rFonts w:ascii="Arial" w:hAnsi="Arial" w:cs="Arial"/>
          <w:sz w:val="22"/>
          <w:szCs w:val="22"/>
          <w:lang w:eastAsia="ro-RO"/>
        </w:rPr>
        <w:t>s</w:t>
      </w:r>
      <w:r>
        <w:rPr>
          <w:rFonts w:ascii="Arial" w:hAnsi="Arial" w:cs="Arial"/>
          <w:sz w:val="22"/>
          <w:szCs w:val="22"/>
          <w:lang w:eastAsia="ro-RO"/>
        </w:rPr>
        <w:t xml:space="preserve">i </w:t>
      </w:r>
      <w:r w:rsidRPr="00EF0B92">
        <w:rPr>
          <w:rFonts w:ascii="Arial" w:hAnsi="Arial" w:cs="Arial"/>
          <w:sz w:val="22"/>
          <w:szCs w:val="22"/>
          <w:lang w:eastAsia="ro-RO"/>
        </w:rPr>
        <w:t>personal precum</w:t>
      </w:r>
      <w:r>
        <w:rPr>
          <w:rFonts w:ascii="Arial" w:hAnsi="Arial" w:cs="Arial"/>
          <w:sz w:val="22"/>
          <w:szCs w:val="22"/>
          <w:lang w:eastAsia="ro-RO"/>
        </w:rPr>
        <w:t xml:space="preserve"> </w:t>
      </w:r>
      <w:r w:rsidR="005C5B9F">
        <w:rPr>
          <w:rFonts w:ascii="Arial" w:hAnsi="Arial" w:cs="Arial"/>
          <w:sz w:val="22"/>
          <w:szCs w:val="22"/>
          <w:lang w:eastAsia="ro-RO"/>
        </w:rPr>
        <w:t>s</w:t>
      </w:r>
      <w:r>
        <w:rPr>
          <w:rFonts w:ascii="Arial" w:hAnsi="Arial" w:cs="Arial"/>
          <w:sz w:val="22"/>
          <w:szCs w:val="22"/>
          <w:lang w:eastAsia="ro-RO"/>
        </w:rPr>
        <w:t xml:space="preserve">i </w:t>
      </w:r>
      <w:r w:rsidRPr="00EF0B92">
        <w:rPr>
          <w:rFonts w:ascii="Arial" w:hAnsi="Arial" w:cs="Arial"/>
          <w:sz w:val="22"/>
          <w:szCs w:val="22"/>
          <w:lang w:eastAsia="ro-RO"/>
        </w:rPr>
        <w:t xml:space="preserve">materialele </w:t>
      </w:r>
      <w:r w:rsidR="005C5B9F">
        <w:rPr>
          <w:rFonts w:ascii="Arial" w:hAnsi="Arial" w:cs="Arial"/>
          <w:sz w:val="22"/>
          <w:szCs w:val="22"/>
          <w:lang w:eastAsia="ro-RO"/>
        </w:rPr>
        <w:t>s</w:t>
      </w:r>
      <w:r w:rsidRPr="00EF0B92">
        <w:rPr>
          <w:rFonts w:ascii="Arial" w:hAnsi="Arial" w:cs="Arial"/>
          <w:sz w:val="22"/>
          <w:szCs w:val="22"/>
          <w:lang w:eastAsia="ro-RO"/>
        </w:rPr>
        <w:t xml:space="preserve">i uneltele folosite </w:t>
      </w:r>
      <w:r w:rsidR="005C5B9F">
        <w:rPr>
          <w:rFonts w:ascii="Arial" w:hAnsi="Arial" w:cs="Arial"/>
          <w:sz w:val="22"/>
          <w:szCs w:val="22"/>
          <w:lang w:eastAsia="ro-RO"/>
        </w:rPr>
        <w:t>i</w:t>
      </w:r>
      <w:r w:rsidRPr="00EF0B92">
        <w:rPr>
          <w:rFonts w:ascii="Arial" w:hAnsi="Arial" w:cs="Arial"/>
          <w:sz w:val="22"/>
          <w:szCs w:val="22"/>
          <w:lang w:eastAsia="ro-RO"/>
        </w:rPr>
        <w:t xml:space="preserve">n edificarea acestei instalatii vor fi de tip clasic. </w:t>
      </w:r>
    </w:p>
    <w:p w14:paraId="30EF8F6E" w14:textId="23D33D89" w:rsidR="006F5575" w:rsidRDefault="006F5575" w:rsidP="007D174B">
      <w:pPr>
        <w:autoSpaceDE w:val="0"/>
        <w:autoSpaceDN w:val="0"/>
        <w:adjustRightInd w:val="0"/>
        <w:spacing w:after="0" w:line="240" w:lineRule="auto"/>
        <w:jc w:val="both"/>
        <w:rPr>
          <w:rFonts w:ascii="Arial" w:hAnsi="Arial" w:cs="Arial"/>
          <w:sz w:val="22"/>
          <w:szCs w:val="22"/>
          <w:lang w:eastAsia="ro-RO"/>
        </w:rPr>
      </w:pPr>
    </w:p>
    <w:p w14:paraId="79EC6EBB" w14:textId="77777777" w:rsidR="005C5B9F" w:rsidRDefault="005C5B9F" w:rsidP="007D174B">
      <w:pPr>
        <w:autoSpaceDE w:val="0"/>
        <w:autoSpaceDN w:val="0"/>
        <w:adjustRightInd w:val="0"/>
        <w:spacing w:after="0" w:line="240" w:lineRule="auto"/>
        <w:jc w:val="both"/>
        <w:rPr>
          <w:rFonts w:ascii="Arial" w:hAnsi="Arial" w:cs="Arial"/>
          <w:sz w:val="22"/>
          <w:szCs w:val="22"/>
          <w:lang w:eastAsia="ro-RO"/>
        </w:rPr>
      </w:pPr>
    </w:p>
    <w:p w14:paraId="37FE734E" w14:textId="1F24B0E7" w:rsidR="00C71642" w:rsidRDefault="003C1948" w:rsidP="007D174B">
      <w:pPr>
        <w:autoSpaceDE w:val="0"/>
        <w:autoSpaceDN w:val="0"/>
        <w:adjustRightInd w:val="0"/>
        <w:spacing w:after="0" w:line="240" w:lineRule="auto"/>
        <w:jc w:val="both"/>
        <w:rPr>
          <w:rFonts w:ascii="Arial" w:hAnsi="Arial" w:cs="Arial"/>
          <w:sz w:val="22"/>
          <w:szCs w:val="22"/>
          <w:lang w:eastAsia="ro-RO"/>
        </w:rPr>
      </w:pPr>
      <w:r w:rsidRPr="00EF0B92">
        <w:rPr>
          <w:rFonts w:ascii="Arial" w:hAnsi="Arial" w:cs="Arial"/>
          <w:sz w:val="22"/>
          <w:szCs w:val="22"/>
          <w:lang w:eastAsia="ro-RO"/>
        </w:rPr>
        <w:t>Amplasamentul prezint</w:t>
      </w:r>
      <w:r w:rsidR="005C5B9F">
        <w:rPr>
          <w:rFonts w:ascii="Arial" w:hAnsi="Arial" w:cs="Arial"/>
          <w:sz w:val="22"/>
          <w:szCs w:val="22"/>
          <w:lang w:eastAsia="ro-RO"/>
        </w:rPr>
        <w:t>a</w:t>
      </w:r>
      <w:r w:rsidRPr="00EF0B92">
        <w:rPr>
          <w:rFonts w:ascii="Arial" w:hAnsi="Arial" w:cs="Arial"/>
          <w:sz w:val="22"/>
          <w:szCs w:val="22"/>
          <w:lang w:eastAsia="ro-RO"/>
        </w:rPr>
        <w:t xml:space="preserve"> constr</w:t>
      </w:r>
      <w:r w:rsidR="005C5B9F">
        <w:rPr>
          <w:rFonts w:ascii="Arial" w:hAnsi="Arial" w:cs="Arial"/>
          <w:sz w:val="22"/>
          <w:szCs w:val="22"/>
          <w:lang w:eastAsia="ro-RO"/>
        </w:rPr>
        <w:t>a</w:t>
      </w:r>
      <w:r w:rsidRPr="00EF0B92">
        <w:rPr>
          <w:rFonts w:ascii="Arial" w:hAnsi="Arial" w:cs="Arial"/>
          <w:sz w:val="22"/>
          <w:szCs w:val="22"/>
          <w:lang w:eastAsia="ro-RO"/>
        </w:rPr>
        <w:t>ngeri privind organizarea logistic</w:t>
      </w:r>
      <w:r w:rsidR="005C5B9F">
        <w:rPr>
          <w:rFonts w:ascii="Arial" w:hAnsi="Arial" w:cs="Arial"/>
          <w:sz w:val="22"/>
          <w:szCs w:val="22"/>
          <w:lang w:eastAsia="ro-RO"/>
        </w:rPr>
        <w:t>a</w:t>
      </w:r>
      <w:r w:rsidRPr="00EF0B92">
        <w:rPr>
          <w:rFonts w:ascii="Arial" w:hAnsi="Arial" w:cs="Arial"/>
          <w:sz w:val="22"/>
          <w:szCs w:val="22"/>
          <w:lang w:eastAsia="ro-RO"/>
        </w:rPr>
        <w:t xml:space="preserve"> a lucr</w:t>
      </w:r>
      <w:r w:rsidR="005C5B9F">
        <w:rPr>
          <w:rFonts w:ascii="Arial" w:hAnsi="Arial" w:cs="Arial"/>
          <w:sz w:val="22"/>
          <w:szCs w:val="22"/>
          <w:lang w:eastAsia="ro-RO"/>
        </w:rPr>
        <w:t>a</w:t>
      </w:r>
      <w:r w:rsidRPr="00EF0B92">
        <w:rPr>
          <w:rFonts w:ascii="Arial" w:hAnsi="Arial" w:cs="Arial"/>
          <w:sz w:val="22"/>
          <w:szCs w:val="22"/>
          <w:lang w:eastAsia="ro-RO"/>
        </w:rPr>
        <w:t>rilor (suprafa</w:t>
      </w:r>
      <w:r w:rsidR="005C5B9F">
        <w:rPr>
          <w:rFonts w:ascii="Arial" w:hAnsi="Arial" w:cs="Arial"/>
          <w:sz w:val="22"/>
          <w:szCs w:val="22"/>
          <w:lang w:eastAsia="ro-RO"/>
        </w:rPr>
        <w:t>t</w:t>
      </w:r>
      <w:r w:rsidRPr="00EF0B92">
        <w:rPr>
          <w:rFonts w:ascii="Arial" w:hAnsi="Arial" w:cs="Arial"/>
          <w:sz w:val="22"/>
          <w:szCs w:val="22"/>
          <w:lang w:eastAsia="ro-RO"/>
        </w:rPr>
        <w:t xml:space="preserve">a terenului afectat </w:t>
      </w:r>
      <w:r w:rsidR="005C5B9F">
        <w:rPr>
          <w:rFonts w:ascii="Arial" w:hAnsi="Arial" w:cs="Arial"/>
          <w:sz w:val="22"/>
          <w:szCs w:val="22"/>
          <w:lang w:eastAsia="ro-RO"/>
        </w:rPr>
        <w:t>s</w:t>
      </w:r>
      <w:r w:rsidRPr="00EF0B92">
        <w:rPr>
          <w:rFonts w:ascii="Arial" w:hAnsi="Arial" w:cs="Arial"/>
          <w:sz w:val="22"/>
          <w:szCs w:val="22"/>
          <w:lang w:eastAsia="ro-RO"/>
        </w:rPr>
        <w:t xml:space="preserve">antierului </w:t>
      </w:r>
      <w:r w:rsidR="005C5B9F">
        <w:rPr>
          <w:rFonts w:ascii="Arial" w:hAnsi="Arial" w:cs="Arial"/>
          <w:sz w:val="22"/>
          <w:szCs w:val="22"/>
          <w:lang w:eastAsia="ro-RO"/>
        </w:rPr>
        <w:t>i</w:t>
      </w:r>
      <w:r w:rsidRPr="00EF0B92">
        <w:rPr>
          <w:rFonts w:ascii="Arial" w:hAnsi="Arial" w:cs="Arial"/>
          <w:sz w:val="22"/>
          <w:szCs w:val="22"/>
          <w:lang w:eastAsia="ro-RO"/>
        </w:rPr>
        <w:t>n fiecare dintre ariile de interven</w:t>
      </w:r>
      <w:r w:rsidR="005C5B9F">
        <w:rPr>
          <w:rFonts w:ascii="Arial" w:hAnsi="Arial" w:cs="Arial"/>
          <w:sz w:val="22"/>
          <w:szCs w:val="22"/>
          <w:lang w:eastAsia="ro-RO"/>
        </w:rPr>
        <w:t>t</w:t>
      </w:r>
      <w:r w:rsidRPr="00EF0B92">
        <w:rPr>
          <w:rFonts w:ascii="Arial" w:hAnsi="Arial" w:cs="Arial"/>
          <w:sz w:val="22"/>
          <w:szCs w:val="22"/>
          <w:lang w:eastAsia="ro-RO"/>
        </w:rPr>
        <w:t>ie, este mic</w:t>
      </w:r>
      <w:r w:rsidR="005C5B9F">
        <w:rPr>
          <w:rFonts w:ascii="Arial" w:hAnsi="Arial" w:cs="Arial"/>
          <w:sz w:val="22"/>
          <w:szCs w:val="22"/>
          <w:lang w:eastAsia="ro-RO"/>
        </w:rPr>
        <w:t>a</w:t>
      </w:r>
      <w:r w:rsidRPr="00EF0B92">
        <w:rPr>
          <w:rFonts w:ascii="Arial" w:hAnsi="Arial" w:cs="Arial"/>
          <w:sz w:val="22"/>
          <w:szCs w:val="22"/>
          <w:lang w:eastAsia="ro-RO"/>
        </w:rPr>
        <w:t>)</w:t>
      </w:r>
      <w:r>
        <w:rPr>
          <w:rFonts w:ascii="Arial" w:hAnsi="Arial" w:cs="Arial"/>
          <w:sz w:val="22"/>
          <w:szCs w:val="22"/>
          <w:lang w:eastAsia="ro-RO"/>
        </w:rPr>
        <w:t>.</w:t>
      </w:r>
    </w:p>
    <w:p w14:paraId="06C5C61B" w14:textId="3E3AE771" w:rsidR="003C1948" w:rsidRDefault="003C1948" w:rsidP="007D174B">
      <w:pPr>
        <w:autoSpaceDE w:val="0"/>
        <w:autoSpaceDN w:val="0"/>
        <w:adjustRightInd w:val="0"/>
        <w:spacing w:after="0" w:line="240" w:lineRule="auto"/>
        <w:jc w:val="both"/>
        <w:rPr>
          <w:rFonts w:ascii="Arial" w:hAnsi="Arial" w:cs="Arial"/>
          <w:sz w:val="22"/>
          <w:szCs w:val="22"/>
          <w:lang w:eastAsia="ro-RO"/>
        </w:rPr>
      </w:pPr>
      <w:r w:rsidRPr="00EF0B92">
        <w:rPr>
          <w:rFonts w:ascii="Arial" w:hAnsi="Arial" w:cs="Arial"/>
          <w:sz w:val="22"/>
          <w:szCs w:val="22"/>
          <w:lang w:eastAsia="ro-RO"/>
        </w:rPr>
        <w:t>Regulile de acces, programul de lucru, permisele de lucru, modul de utilizare al terenului, stocarea materialelor</w:t>
      </w:r>
      <w:r>
        <w:rPr>
          <w:rFonts w:ascii="Arial" w:hAnsi="Arial" w:cs="Arial"/>
          <w:sz w:val="22"/>
          <w:szCs w:val="22"/>
          <w:lang w:eastAsia="ro-RO"/>
        </w:rPr>
        <w:t xml:space="preserve"> </w:t>
      </w:r>
      <w:r w:rsidR="005C5B9F">
        <w:rPr>
          <w:rFonts w:ascii="Arial" w:hAnsi="Arial" w:cs="Arial"/>
          <w:sz w:val="22"/>
          <w:szCs w:val="22"/>
          <w:lang w:eastAsia="ro-RO"/>
        </w:rPr>
        <w:t>s</w:t>
      </w:r>
      <w:r>
        <w:rPr>
          <w:rFonts w:ascii="Arial" w:hAnsi="Arial" w:cs="Arial"/>
          <w:sz w:val="22"/>
          <w:szCs w:val="22"/>
          <w:lang w:eastAsia="ro-RO"/>
        </w:rPr>
        <w:t xml:space="preserve">i </w:t>
      </w:r>
      <w:r w:rsidRPr="00EF0B92">
        <w:rPr>
          <w:rFonts w:ascii="Arial" w:hAnsi="Arial" w:cs="Arial"/>
          <w:sz w:val="22"/>
          <w:szCs w:val="22"/>
          <w:lang w:eastAsia="ro-RO"/>
        </w:rPr>
        <w:t>a de</w:t>
      </w:r>
      <w:r w:rsidR="005C5B9F">
        <w:rPr>
          <w:rFonts w:ascii="Arial" w:hAnsi="Arial" w:cs="Arial"/>
          <w:sz w:val="22"/>
          <w:szCs w:val="22"/>
          <w:lang w:eastAsia="ro-RO"/>
        </w:rPr>
        <w:t>s</w:t>
      </w:r>
      <w:r w:rsidRPr="00EF0B92">
        <w:rPr>
          <w:rFonts w:ascii="Arial" w:hAnsi="Arial" w:cs="Arial"/>
          <w:sz w:val="22"/>
          <w:szCs w:val="22"/>
          <w:lang w:eastAsia="ro-RO"/>
        </w:rPr>
        <w:t>eurilor, procedurile de securitate a muncii, protec</w:t>
      </w:r>
      <w:r w:rsidR="005C5B9F">
        <w:rPr>
          <w:rFonts w:ascii="Arial" w:hAnsi="Arial" w:cs="Arial"/>
          <w:sz w:val="22"/>
          <w:szCs w:val="22"/>
          <w:lang w:eastAsia="ro-RO"/>
        </w:rPr>
        <w:t>t</w:t>
      </w:r>
      <w:r w:rsidRPr="00EF0B92">
        <w:rPr>
          <w:rFonts w:ascii="Arial" w:hAnsi="Arial" w:cs="Arial"/>
          <w:sz w:val="22"/>
          <w:szCs w:val="22"/>
          <w:lang w:eastAsia="ro-RO"/>
        </w:rPr>
        <w:t xml:space="preserve">ie </w:t>
      </w:r>
      <w:r w:rsidR="005C5B9F">
        <w:rPr>
          <w:rFonts w:ascii="Arial" w:hAnsi="Arial" w:cs="Arial"/>
          <w:sz w:val="22"/>
          <w:szCs w:val="22"/>
          <w:lang w:eastAsia="ro-RO"/>
        </w:rPr>
        <w:t>s</w:t>
      </w:r>
      <w:r w:rsidRPr="00EF0B92">
        <w:rPr>
          <w:rFonts w:ascii="Arial" w:hAnsi="Arial" w:cs="Arial"/>
          <w:sz w:val="22"/>
          <w:szCs w:val="22"/>
          <w:lang w:eastAsia="ro-RO"/>
        </w:rPr>
        <w:t>i prevenire a incendiului, protectia mediului, instituite</w:t>
      </w:r>
      <w:r>
        <w:rPr>
          <w:rFonts w:ascii="Arial" w:hAnsi="Arial" w:cs="Arial"/>
          <w:sz w:val="22"/>
          <w:szCs w:val="22"/>
          <w:lang w:eastAsia="ro-RO"/>
        </w:rPr>
        <w:t xml:space="preserve"> </w:t>
      </w:r>
      <w:r w:rsidR="005C5B9F">
        <w:rPr>
          <w:rFonts w:ascii="Arial" w:hAnsi="Arial" w:cs="Arial"/>
          <w:sz w:val="22"/>
          <w:szCs w:val="22"/>
          <w:lang w:eastAsia="ro-RO"/>
        </w:rPr>
        <w:t>s</w:t>
      </w:r>
      <w:r>
        <w:rPr>
          <w:rFonts w:ascii="Arial" w:hAnsi="Arial" w:cs="Arial"/>
          <w:sz w:val="22"/>
          <w:szCs w:val="22"/>
          <w:lang w:eastAsia="ro-RO"/>
        </w:rPr>
        <w:t xml:space="preserve">i </w:t>
      </w:r>
      <w:r w:rsidRPr="00EF0B92">
        <w:rPr>
          <w:rFonts w:ascii="Arial" w:hAnsi="Arial" w:cs="Arial"/>
          <w:sz w:val="22"/>
          <w:szCs w:val="22"/>
          <w:lang w:eastAsia="ro-RO"/>
        </w:rPr>
        <w:t xml:space="preserve">obligatorii la nivelul </w:t>
      </w:r>
      <w:r>
        <w:rPr>
          <w:rFonts w:ascii="Arial" w:hAnsi="Arial" w:cs="Arial"/>
          <w:sz w:val="22"/>
          <w:szCs w:val="22"/>
          <w:lang w:eastAsia="ro-RO"/>
        </w:rPr>
        <w:t>amplasamentului</w:t>
      </w:r>
      <w:r w:rsidRPr="00EF0B92">
        <w:rPr>
          <w:rFonts w:ascii="Arial" w:hAnsi="Arial" w:cs="Arial"/>
          <w:sz w:val="22"/>
          <w:szCs w:val="22"/>
          <w:lang w:eastAsia="ro-RO"/>
        </w:rPr>
        <w:t xml:space="preserve"> vor fi aplicabile</w:t>
      </w:r>
      <w:r>
        <w:rPr>
          <w:rFonts w:ascii="Arial" w:hAnsi="Arial" w:cs="Arial"/>
          <w:sz w:val="22"/>
          <w:szCs w:val="22"/>
          <w:lang w:eastAsia="ro-RO"/>
        </w:rPr>
        <w:t xml:space="preserve"> </w:t>
      </w:r>
      <w:r w:rsidR="005C5B9F">
        <w:rPr>
          <w:rFonts w:ascii="Arial" w:hAnsi="Arial" w:cs="Arial"/>
          <w:sz w:val="22"/>
          <w:szCs w:val="22"/>
          <w:lang w:eastAsia="ro-RO"/>
        </w:rPr>
        <w:t>s</w:t>
      </w:r>
      <w:r>
        <w:rPr>
          <w:rFonts w:ascii="Arial" w:hAnsi="Arial" w:cs="Arial"/>
          <w:sz w:val="22"/>
          <w:szCs w:val="22"/>
          <w:lang w:eastAsia="ro-RO"/>
        </w:rPr>
        <w:t xml:space="preserve">i </w:t>
      </w:r>
      <w:r w:rsidRPr="00EF0B92">
        <w:rPr>
          <w:rFonts w:ascii="Arial" w:hAnsi="Arial" w:cs="Arial"/>
          <w:sz w:val="22"/>
          <w:szCs w:val="22"/>
          <w:lang w:eastAsia="ro-RO"/>
        </w:rPr>
        <w:t xml:space="preserve">Contractorului </w:t>
      </w:r>
      <w:r w:rsidR="005C5B9F">
        <w:rPr>
          <w:rFonts w:ascii="Arial" w:hAnsi="Arial" w:cs="Arial"/>
          <w:sz w:val="22"/>
          <w:szCs w:val="22"/>
          <w:lang w:eastAsia="ro-RO"/>
        </w:rPr>
        <w:t>s</w:t>
      </w:r>
      <w:r w:rsidRPr="00EF0B92">
        <w:rPr>
          <w:rFonts w:ascii="Arial" w:hAnsi="Arial" w:cs="Arial"/>
          <w:sz w:val="22"/>
          <w:szCs w:val="22"/>
          <w:lang w:eastAsia="ro-RO"/>
        </w:rPr>
        <w:t>i tuturor subcontractan</w:t>
      </w:r>
      <w:r w:rsidR="005C5B9F">
        <w:rPr>
          <w:rFonts w:ascii="Arial" w:hAnsi="Arial" w:cs="Arial"/>
          <w:sz w:val="22"/>
          <w:szCs w:val="22"/>
          <w:lang w:eastAsia="ro-RO"/>
        </w:rPr>
        <w:t>t</w:t>
      </w:r>
      <w:r w:rsidRPr="00EF0B92">
        <w:rPr>
          <w:rFonts w:ascii="Arial" w:hAnsi="Arial" w:cs="Arial"/>
          <w:sz w:val="22"/>
          <w:szCs w:val="22"/>
          <w:lang w:eastAsia="ro-RO"/>
        </w:rPr>
        <w:t>ilor acestuia</w:t>
      </w:r>
      <w:r>
        <w:rPr>
          <w:rFonts w:ascii="Arial" w:hAnsi="Arial" w:cs="Arial"/>
          <w:sz w:val="22"/>
          <w:szCs w:val="22"/>
          <w:lang w:eastAsia="ro-RO"/>
        </w:rPr>
        <w:t>.</w:t>
      </w:r>
    </w:p>
    <w:p w14:paraId="3B4C3FAB" w14:textId="77777777" w:rsidR="003C1948" w:rsidRDefault="003C1948" w:rsidP="007D174B">
      <w:pPr>
        <w:autoSpaceDE w:val="0"/>
        <w:autoSpaceDN w:val="0"/>
        <w:adjustRightInd w:val="0"/>
        <w:spacing w:after="0" w:line="240" w:lineRule="auto"/>
        <w:jc w:val="both"/>
        <w:rPr>
          <w:rFonts w:ascii="Arial" w:hAnsi="Arial" w:cs="Arial"/>
          <w:color w:val="000000"/>
          <w:sz w:val="22"/>
          <w:szCs w:val="22"/>
          <w:lang w:val="fr-FR"/>
        </w:rPr>
      </w:pPr>
    </w:p>
    <w:p w14:paraId="6D331724" w14:textId="149AE4CE" w:rsidR="00C71642" w:rsidRPr="007D174B" w:rsidRDefault="00C71642" w:rsidP="00C71642">
      <w:pPr>
        <w:spacing w:after="0" w:line="240" w:lineRule="auto"/>
        <w:jc w:val="both"/>
        <w:rPr>
          <w:rFonts w:ascii="Arial" w:hAnsi="Arial" w:cs="Arial"/>
          <w:b/>
          <w:bCs/>
          <w:sz w:val="22"/>
          <w:szCs w:val="22"/>
          <w:lang w:eastAsia="ro-RO"/>
        </w:rPr>
      </w:pPr>
      <w:r>
        <w:rPr>
          <w:rFonts w:ascii="Arial" w:hAnsi="Arial" w:cs="Arial"/>
          <w:b/>
          <w:bCs/>
          <w:sz w:val="22"/>
          <w:szCs w:val="22"/>
          <w:lang w:eastAsia="ro-RO"/>
        </w:rPr>
        <w:t>C</w:t>
      </w:r>
      <w:r w:rsidRPr="007D174B">
        <w:rPr>
          <w:rFonts w:ascii="Arial" w:hAnsi="Arial" w:cs="Arial"/>
          <w:b/>
          <w:bCs/>
          <w:sz w:val="22"/>
          <w:szCs w:val="22"/>
          <w:lang w:eastAsia="ro-RO"/>
        </w:rPr>
        <w:t xml:space="preserve">. Lucrari de executie </w:t>
      </w:r>
      <w:r>
        <w:rPr>
          <w:rFonts w:ascii="Arial" w:hAnsi="Arial" w:cs="Arial"/>
          <w:b/>
          <w:bCs/>
          <w:sz w:val="22"/>
          <w:szCs w:val="22"/>
          <w:lang w:eastAsia="ro-RO"/>
        </w:rPr>
        <w:t>de demolare</w:t>
      </w:r>
    </w:p>
    <w:p w14:paraId="36797966" w14:textId="760A9D20" w:rsidR="00C71642" w:rsidRDefault="00C71642" w:rsidP="007D174B">
      <w:pPr>
        <w:autoSpaceDE w:val="0"/>
        <w:autoSpaceDN w:val="0"/>
        <w:adjustRightInd w:val="0"/>
        <w:spacing w:after="0" w:line="240" w:lineRule="auto"/>
        <w:jc w:val="both"/>
        <w:rPr>
          <w:rFonts w:ascii="Arial" w:hAnsi="Arial" w:cs="Arial"/>
          <w:color w:val="000000"/>
          <w:sz w:val="22"/>
          <w:szCs w:val="22"/>
          <w:lang w:val="fr-FR"/>
        </w:rPr>
      </w:pPr>
    </w:p>
    <w:p w14:paraId="103AD655" w14:textId="6C66F2B0" w:rsidR="00B11E50" w:rsidRDefault="00B11E50" w:rsidP="007D174B">
      <w:pPr>
        <w:autoSpaceDE w:val="0"/>
        <w:autoSpaceDN w:val="0"/>
        <w:adjustRightInd w:val="0"/>
        <w:spacing w:after="0" w:line="240" w:lineRule="auto"/>
        <w:jc w:val="both"/>
        <w:rPr>
          <w:rFonts w:ascii="Arial" w:hAnsi="Arial" w:cs="Arial"/>
          <w:sz w:val="22"/>
          <w:szCs w:val="22"/>
          <w:lang w:eastAsia="ro-RO"/>
        </w:rPr>
      </w:pPr>
      <w:r w:rsidRPr="00EF0B92">
        <w:rPr>
          <w:rFonts w:ascii="Arial" w:hAnsi="Arial" w:cs="Arial"/>
          <w:sz w:val="22"/>
          <w:szCs w:val="22"/>
          <w:lang w:eastAsia="ro-RO"/>
        </w:rPr>
        <w:t>Implementarea proiectului nu implic</w:t>
      </w:r>
      <w:r w:rsidR="005C5B9F">
        <w:rPr>
          <w:rFonts w:ascii="Arial" w:hAnsi="Arial" w:cs="Arial"/>
          <w:sz w:val="22"/>
          <w:szCs w:val="22"/>
          <w:lang w:eastAsia="ro-RO"/>
        </w:rPr>
        <w:t>a</w:t>
      </w:r>
      <w:r w:rsidRPr="00EF0B92">
        <w:rPr>
          <w:rFonts w:ascii="Arial" w:hAnsi="Arial" w:cs="Arial"/>
          <w:sz w:val="22"/>
          <w:szCs w:val="22"/>
          <w:lang w:eastAsia="ro-RO"/>
        </w:rPr>
        <w:t xml:space="preserve"> derularea unor lucr</w:t>
      </w:r>
      <w:r w:rsidR="005C5B9F">
        <w:rPr>
          <w:rFonts w:ascii="Arial" w:hAnsi="Arial" w:cs="Arial"/>
          <w:sz w:val="22"/>
          <w:szCs w:val="22"/>
          <w:lang w:eastAsia="ro-RO"/>
        </w:rPr>
        <w:t>a</w:t>
      </w:r>
      <w:r w:rsidRPr="00EF0B92">
        <w:rPr>
          <w:rFonts w:ascii="Arial" w:hAnsi="Arial" w:cs="Arial"/>
          <w:sz w:val="22"/>
          <w:szCs w:val="22"/>
          <w:lang w:eastAsia="ro-RO"/>
        </w:rPr>
        <w:t>ri de demolare/desfiin</w:t>
      </w:r>
      <w:r w:rsidR="005C5B9F">
        <w:rPr>
          <w:rFonts w:ascii="Arial" w:hAnsi="Arial" w:cs="Arial"/>
          <w:sz w:val="22"/>
          <w:szCs w:val="22"/>
          <w:lang w:eastAsia="ro-RO"/>
        </w:rPr>
        <w:t>t</w:t>
      </w:r>
      <w:r w:rsidRPr="00EF0B92">
        <w:rPr>
          <w:rFonts w:ascii="Arial" w:hAnsi="Arial" w:cs="Arial"/>
          <w:sz w:val="22"/>
          <w:szCs w:val="22"/>
          <w:lang w:eastAsia="ro-RO"/>
        </w:rPr>
        <w:t>are a altor construc</w:t>
      </w:r>
      <w:r w:rsidR="005C5B9F">
        <w:rPr>
          <w:rFonts w:ascii="Arial" w:hAnsi="Arial" w:cs="Arial"/>
          <w:sz w:val="22"/>
          <w:szCs w:val="22"/>
          <w:lang w:eastAsia="ro-RO"/>
        </w:rPr>
        <w:t>t</w:t>
      </w:r>
      <w:r w:rsidRPr="00EF0B92">
        <w:rPr>
          <w:rFonts w:ascii="Arial" w:hAnsi="Arial" w:cs="Arial"/>
          <w:sz w:val="22"/>
          <w:szCs w:val="22"/>
          <w:lang w:eastAsia="ro-RO"/>
        </w:rPr>
        <w:t>ii sau instala</w:t>
      </w:r>
      <w:r w:rsidR="005C5B9F">
        <w:rPr>
          <w:rFonts w:ascii="Arial" w:hAnsi="Arial" w:cs="Arial"/>
          <w:sz w:val="22"/>
          <w:szCs w:val="22"/>
          <w:lang w:eastAsia="ro-RO"/>
        </w:rPr>
        <w:t>t</w:t>
      </w:r>
      <w:r w:rsidRPr="00EF0B92">
        <w:rPr>
          <w:rFonts w:ascii="Arial" w:hAnsi="Arial" w:cs="Arial"/>
          <w:sz w:val="22"/>
          <w:szCs w:val="22"/>
          <w:lang w:eastAsia="ro-RO"/>
        </w:rPr>
        <w:t>ii</w:t>
      </w:r>
      <w:r>
        <w:rPr>
          <w:rFonts w:ascii="Arial" w:hAnsi="Arial" w:cs="Arial"/>
          <w:sz w:val="22"/>
          <w:szCs w:val="22"/>
          <w:lang w:eastAsia="ro-RO"/>
        </w:rPr>
        <w:t>.</w:t>
      </w:r>
    </w:p>
    <w:p w14:paraId="261E7D66" w14:textId="77777777" w:rsidR="00B11E50" w:rsidRDefault="00B11E50" w:rsidP="007D174B">
      <w:pPr>
        <w:autoSpaceDE w:val="0"/>
        <w:autoSpaceDN w:val="0"/>
        <w:adjustRightInd w:val="0"/>
        <w:spacing w:after="0" w:line="240" w:lineRule="auto"/>
        <w:jc w:val="both"/>
        <w:rPr>
          <w:rFonts w:ascii="Arial" w:hAnsi="Arial" w:cs="Arial"/>
          <w:color w:val="000000"/>
          <w:sz w:val="22"/>
          <w:szCs w:val="22"/>
          <w:lang w:val="fr-FR"/>
        </w:rPr>
      </w:pPr>
    </w:p>
    <w:p w14:paraId="557D7344" w14:textId="5AA2E47D" w:rsidR="00703A7F" w:rsidRDefault="00703A7F" w:rsidP="00C71642">
      <w:pPr>
        <w:pStyle w:val="01Text"/>
        <w:spacing w:line="240" w:lineRule="auto"/>
        <w:rPr>
          <w:sz w:val="22"/>
        </w:rPr>
      </w:pPr>
      <w:r w:rsidRPr="00703A7F">
        <w:rPr>
          <w:sz w:val="22"/>
        </w:rPr>
        <w:t>Nu se vor face modificari la structura interiora</w:t>
      </w:r>
      <w:r>
        <w:rPr>
          <w:sz w:val="22"/>
        </w:rPr>
        <w:t xml:space="preserve"> a cladirii</w:t>
      </w:r>
      <w:r w:rsidRPr="00703A7F">
        <w:rPr>
          <w:sz w:val="22"/>
        </w:rPr>
        <w:t>, nu se vor realiza goluri noi in peretii de inchidere sau cei interiori.</w:t>
      </w:r>
    </w:p>
    <w:p w14:paraId="4E3FE1D5" w14:textId="77777777" w:rsidR="00FA2DB8" w:rsidRDefault="00FA2DB8" w:rsidP="00880211">
      <w:pPr>
        <w:spacing w:after="0" w:line="360" w:lineRule="auto"/>
        <w:jc w:val="both"/>
        <w:rPr>
          <w:rFonts w:ascii="Arial" w:hAnsi="Arial" w:cs="Arial"/>
          <w:sz w:val="22"/>
          <w:szCs w:val="22"/>
          <w:lang w:eastAsia="ro-RO"/>
        </w:rPr>
      </w:pPr>
    </w:p>
    <w:p w14:paraId="550DDAC8" w14:textId="48B2C61F" w:rsidR="00570E99" w:rsidRPr="00880211" w:rsidRDefault="00570E99" w:rsidP="00880211">
      <w:pPr>
        <w:pStyle w:val="Heading4"/>
        <w:spacing w:before="0" w:after="0" w:line="360" w:lineRule="auto"/>
        <w:jc w:val="both"/>
        <w:rPr>
          <w:rFonts w:ascii="Arial" w:hAnsi="Arial"/>
          <w:sz w:val="22"/>
          <w:szCs w:val="22"/>
        </w:rPr>
      </w:pPr>
      <w:r w:rsidRPr="00880211">
        <w:rPr>
          <w:rFonts w:ascii="Arial" w:hAnsi="Arial"/>
          <w:sz w:val="22"/>
          <w:szCs w:val="22"/>
        </w:rPr>
        <w:t xml:space="preserve">Descrierea proiectului </w:t>
      </w:r>
      <w:r w:rsidR="00EB282A" w:rsidRPr="00880211">
        <w:rPr>
          <w:rFonts w:ascii="Arial" w:hAnsi="Arial"/>
          <w:sz w:val="22"/>
          <w:szCs w:val="22"/>
        </w:rPr>
        <w:t xml:space="preserve">din </w:t>
      </w:r>
      <w:r w:rsidRPr="00880211">
        <w:rPr>
          <w:rFonts w:ascii="Arial" w:eastAsia="Calibri" w:hAnsi="Arial"/>
          <w:sz w:val="22"/>
          <w:szCs w:val="22"/>
        </w:rPr>
        <w:t>punct de vedere tehnic, constructiv, functional-arhitectural si tehnologic</w:t>
      </w:r>
    </w:p>
    <w:p w14:paraId="2444EDFB" w14:textId="77777777" w:rsidR="001B6B27" w:rsidRDefault="001B6B27" w:rsidP="00880211">
      <w:pPr>
        <w:pStyle w:val="01Text"/>
        <w:spacing w:line="360" w:lineRule="auto"/>
        <w:contextualSpacing w:val="0"/>
        <w:rPr>
          <w:sz w:val="22"/>
          <w:szCs w:val="22"/>
        </w:rPr>
      </w:pPr>
      <w:bookmarkStart w:id="45" w:name="_Hlk863103"/>
    </w:p>
    <w:p w14:paraId="1137FAD9" w14:textId="0C8EF2A2" w:rsidR="0082419F" w:rsidRPr="00090770" w:rsidRDefault="00090770" w:rsidP="0082419F">
      <w:pPr>
        <w:pStyle w:val="01Text"/>
        <w:spacing w:line="240" w:lineRule="auto"/>
        <w:contextualSpacing w:val="0"/>
        <w:rPr>
          <w:sz w:val="22"/>
          <w:szCs w:val="22"/>
          <w:highlight w:val="yellow"/>
        </w:rPr>
      </w:pPr>
      <w:r w:rsidRPr="00090770">
        <w:rPr>
          <w:sz w:val="22"/>
          <w:szCs w:val="22"/>
        </w:rPr>
        <w:t>Pentru realizarea proiectului de investitii „Schimbare destinatie abator in fabrica de prelucrare membrane naturale„ Punct de lucru: str. Industriilor, nr. 379, sat Ghergani, oras Racari, judet Dambovita</w:t>
      </w:r>
      <w:r>
        <w:rPr>
          <w:sz w:val="22"/>
          <w:szCs w:val="22"/>
        </w:rPr>
        <w:t xml:space="preserve">, vor fi necesare numai lucrari de amenajare si stabilire a fluxurilor de productie in interiorul corpului de cladire deja existent prin utilizarea spatiilor </w:t>
      </w:r>
      <w:r w:rsidRPr="00090770">
        <w:t>existente cu minime lucrari de finisare.</w:t>
      </w:r>
    </w:p>
    <w:p w14:paraId="2B9EFE8C" w14:textId="77777777" w:rsidR="0082419F" w:rsidRPr="0082419F" w:rsidRDefault="0082419F" w:rsidP="0082419F">
      <w:pPr>
        <w:pStyle w:val="01Text"/>
        <w:spacing w:line="240" w:lineRule="auto"/>
        <w:contextualSpacing w:val="0"/>
        <w:rPr>
          <w:sz w:val="22"/>
          <w:szCs w:val="22"/>
        </w:rPr>
      </w:pPr>
    </w:p>
    <w:p w14:paraId="0D97FEAE" w14:textId="5C616221" w:rsidR="0082419F" w:rsidRPr="0082419F" w:rsidRDefault="0082419F" w:rsidP="0082419F">
      <w:pPr>
        <w:pStyle w:val="01Text"/>
        <w:spacing w:line="240" w:lineRule="auto"/>
        <w:contextualSpacing w:val="0"/>
        <w:rPr>
          <w:sz w:val="22"/>
          <w:szCs w:val="22"/>
        </w:rPr>
      </w:pPr>
      <w:r w:rsidRPr="0082419F">
        <w:rPr>
          <w:b/>
          <w:sz w:val="22"/>
          <w:szCs w:val="22"/>
        </w:rPr>
        <w:sym w:font="Wingdings" w:char="F0C6"/>
      </w:r>
      <w:r w:rsidRPr="0082419F">
        <w:rPr>
          <w:b/>
          <w:sz w:val="22"/>
          <w:szCs w:val="22"/>
        </w:rPr>
        <w:t xml:space="preserve"> </w:t>
      </w:r>
      <w:r w:rsidR="00090770" w:rsidRPr="00090770">
        <w:rPr>
          <w:b/>
          <w:sz w:val="22"/>
          <w:szCs w:val="22"/>
        </w:rPr>
        <w:t>Descrierea functionala</w:t>
      </w:r>
    </w:p>
    <w:p w14:paraId="144FEEE8" w14:textId="77777777" w:rsidR="0082419F" w:rsidRPr="0082419F" w:rsidRDefault="0082419F" w:rsidP="0082419F">
      <w:pPr>
        <w:spacing w:after="0" w:line="240" w:lineRule="auto"/>
        <w:jc w:val="both"/>
        <w:rPr>
          <w:rFonts w:ascii="Arial" w:eastAsia="Calibri" w:hAnsi="Arial" w:cs="Arial"/>
          <w:sz w:val="22"/>
          <w:szCs w:val="22"/>
        </w:rPr>
      </w:pPr>
    </w:p>
    <w:p w14:paraId="6754E88A" w14:textId="689F4BC4" w:rsidR="00AE444F" w:rsidRDefault="00AE444F" w:rsidP="00E73BA9">
      <w:pPr>
        <w:pStyle w:val="Caption"/>
      </w:pPr>
      <w:bookmarkStart w:id="46" w:name="_Toc30049943"/>
      <w:r>
        <w:t xml:space="preserve">Tabel </w:t>
      </w:r>
      <w:r w:rsidR="00AC4C09">
        <w:fldChar w:fldCharType="begin"/>
      </w:r>
      <w:r w:rsidR="00AC4C09">
        <w:instrText xml:space="preserve"> SEQ Tabel \* ARABIC </w:instrText>
      </w:r>
      <w:r w:rsidR="00AC4C09">
        <w:fldChar w:fldCharType="separate"/>
      </w:r>
      <w:r w:rsidR="007D29BA">
        <w:rPr>
          <w:noProof/>
        </w:rPr>
        <w:t>2</w:t>
      </w:r>
      <w:r w:rsidR="00AC4C09">
        <w:rPr>
          <w:noProof/>
        </w:rPr>
        <w:fldChar w:fldCharType="end"/>
      </w:r>
      <w:r w:rsidR="001B6B27">
        <w:rPr>
          <w:noProof/>
        </w:rPr>
        <w:t xml:space="preserve"> </w:t>
      </w:r>
      <w:r w:rsidRPr="0082419F">
        <w:t xml:space="preserve">– </w:t>
      </w:r>
      <w:r w:rsidR="00090770">
        <w:t>L</w:t>
      </w:r>
      <w:r w:rsidR="00090770" w:rsidRPr="00090770">
        <w:t>ista spatiilor interioare (incaperilor) si suprafetele utile a acestora, grupate pe niveluri</w:t>
      </w:r>
      <w:bookmarkEnd w:id="46"/>
    </w:p>
    <w:p w14:paraId="0E422063" w14:textId="77777777" w:rsidR="0082419F" w:rsidRPr="0082419F" w:rsidRDefault="0082419F" w:rsidP="0082419F">
      <w:pPr>
        <w:spacing w:after="0" w:line="240" w:lineRule="auto"/>
        <w:jc w:val="both"/>
        <w:rPr>
          <w:rFonts w:ascii="Arial" w:eastAsia="Calibri" w:hAnsi="Arial" w:cs="Arial"/>
          <w:sz w:val="22"/>
          <w:szCs w:val="22"/>
        </w:rPr>
      </w:pP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029"/>
        <w:gridCol w:w="5843"/>
        <w:gridCol w:w="1735"/>
      </w:tblGrid>
      <w:tr w:rsidR="0082419F" w:rsidRPr="0082419F" w14:paraId="0D4E0119" w14:textId="77777777" w:rsidTr="00C76750">
        <w:trPr>
          <w:trHeight w:val="50"/>
          <w:tblHeader/>
        </w:trPr>
        <w:tc>
          <w:tcPr>
            <w:tcW w:w="1056" w:type="pct"/>
            <w:tcBorders>
              <w:bottom w:val="single" w:sz="12" w:space="0" w:color="auto"/>
            </w:tcBorders>
            <w:shd w:val="clear" w:color="auto" w:fill="auto"/>
            <w:noWrap/>
            <w:vAlign w:val="center"/>
          </w:tcPr>
          <w:p w14:paraId="19E11CEE" w14:textId="373A0CE9" w:rsidR="0082419F" w:rsidRPr="00133424" w:rsidRDefault="00090770" w:rsidP="00133424">
            <w:pPr>
              <w:spacing w:after="0" w:line="240" w:lineRule="auto"/>
              <w:rPr>
                <w:rFonts w:ascii="Arial" w:eastAsia="Calibri" w:hAnsi="Arial" w:cs="Arial"/>
                <w:b/>
                <w:sz w:val="20"/>
                <w:szCs w:val="20"/>
              </w:rPr>
            </w:pPr>
            <w:r>
              <w:rPr>
                <w:rFonts w:ascii="Arial" w:eastAsia="Calibri" w:hAnsi="Arial" w:cs="Arial"/>
                <w:b/>
                <w:sz w:val="20"/>
                <w:szCs w:val="20"/>
              </w:rPr>
              <w:t>D</w:t>
            </w:r>
            <w:r w:rsidRPr="00090770">
              <w:rPr>
                <w:rFonts w:ascii="Arial" w:eastAsia="Calibri" w:hAnsi="Arial" w:cs="Arial"/>
                <w:b/>
                <w:sz w:val="20"/>
                <w:szCs w:val="20"/>
              </w:rPr>
              <w:t>enumire nivel</w:t>
            </w:r>
          </w:p>
        </w:tc>
        <w:tc>
          <w:tcPr>
            <w:tcW w:w="3041" w:type="pct"/>
            <w:tcBorders>
              <w:bottom w:val="single" w:sz="12" w:space="0" w:color="auto"/>
            </w:tcBorders>
            <w:shd w:val="clear" w:color="auto" w:fill="auto"/>
            <w:noWrap/>
            <w:vAlign w:val="center"/>
          </w:tcPr>
          <w:p w14:paraId="6C1F9B51" w14:textId="398CEF46" w:rsidR="0082419F" w:rsidRPr="00133424" w:rsidRDefault="00090770" w:rsidP="00133424">
            <w:pPr>
              <w:spacing w:after="0" w:line="240" w:lineRule="auto"/>
              <w:rPr>
                <w:rFonts w:ascii="Arial" w:eastAsia="Calibri" w:hAnsi="Arial" w:cs="Arial"/>
                <w:b/>
                <w:sz w:val="20"/>
                <w:szCs w:val="20"/>
              </w:rPr>
            </w:pPr>
            <w:r>
              <w:rPr>
                <w:rFonts w:ascii="Arial" w:eastAsia="Calibri" w:hAnsi="Arial" w:cs="Arial"/>
                <w:b/>
                <w:sz w:val="20"/>
                <w:szCs w:val="20"/>
              </w:rPr>
              <w:t>D</w:t>
            </w:r>
            <w:r w:rsidRPr="00090770">
              <w:rPr>
                <w:rFonts w:ascii="Arial" w:eastAsia="Calibri" w:hAnsi="Arial" w:cs="Arial"/>
                <w:b/>
                <w:sz w:val="20"/>
                <w:szCs w:val="20"/>
              </w:rPr>
              <w:t>enumire incapere</w:t>
            </w:r>
          </w:p>
        </w:tc>
        <w:tc>
          <w:tcPr>
            <w:tcW w:w="903" w:type="pct"/>
            <w:tcBorders>
              <w:bottom w:val="single" w:sz="12" w:space="0" w:color="auto"/>
            </w:tcBorders>
            <w:shd w:val="clear" w:color="auto" w:fill="auto"/>
            <w:noWrap/>
            <w:vAlign w:val="center"/>
          </w:tcPr>
          <w:p w14:paraId="6CFEA1C8" w14:textId="77777777" w:rsidR="0082419F" w:rsidRDefault="00090770" w:rsidP="00090770">
            <w:pPr>
              <w:spacing w:after="0" w:line="240" w:lineRule="auto"/>
              <w:jc w:val="center"/>
              <w:rPr>
                <w:rFonts w:ascii="Arial" w:eastAsia="Calibri" w:hAnsi="Arial" w:cs="Arial"/>
                <w:b/>
                <w:sz w:val="20"/>
                <w:szCs w:val="20"/>
              </w:rPr>
            </w:pPr>
            <w:r>
              <w:rPr>
                <w:rFonts w:ascii="Arial" w:eastAsia="Calibri" w:hAnsi="Arial" w:cs="Arial"/>
                <w:b/>
                <w:sz w:val="20"/>
                <w:szCs w:val="20"/>
              </w:rPr>
              <w:t>S</w:t>
            </w:r>
            <w:r w:rsidRPr="00090770">
              <w:rPr>
                <w:rFonts w:ascii="Arial" w:eastAsia="Calibri" w:hAnsi="Arial" w:cs="Arial"/>
                <w:b/>
                <w:sz w:val="20"/>
                <w:szCs w:val="20"/>
              </w:rPr>
              <w:t>uprafata utila</w:t>
            </w:r>
          </w:p>
          <w:p w14:paraId="13966FDC" w14:textId="22C68324" w:rsidR="00090770" w:rsidRPr="00133424" w:rsidRDefault="00090770" w:rsidP="00090770">
            <w:pPr>
              <w:spacing w:after="0" w:line="240" w:lineRule="auto"/>
              <w:jc w:val="center"/>
              <w:rPr>
                <w:rFonts w:ascii="Arial" w:eastAsia="Calibri" w:hAnsi="Arial" w:cs="Arial"/>
                <w:b/>
                <w:sz w:val="20"/>
                <w:szCs w:val="20"/>
              </w:rPr>
            </w:pPr>
            <w:r>
              <w:rPr>
                <w:rFonts w:ascii="Arial" w:eastAsia="Calibri" w:hAnsi="Arial" w:cs="Arial"/>
                <w:b/>
                <w:sz w:val="20"/>
                <w:szCs w:val="20"/>
              </w:rPr>
              <w:t>(mp)</w:t>
            </w:r>
          </w:p>
        </w:tc>
      </w:tr>
      <w:tr w:rsidR="00D20520" w:rsidRPr="0082419F" w14:paraId="5CBA5341" w14:textId="77777777" w:rsidTr="00D20520">
        <w:trPr>
          <w:trHeight w:val="70"/>
        </w:trPr>
        <w:tc>
          <w:tcPr>
            <w:tcW w:w="1056" w:type="pct"/>
            <w:vMerge w:val="restart"/>
            <w:tcBorders>
              <w:top w:val="single" w:sz="12" w:space="0" w:color="auto"/>
            </w:tcBorders>
            <w:shd w:val="clear" w:color="auto" w:fill="auto"/>
            <w:noWrap/>
            <w:vAlign w:val="center"/>
            <w:hideMark/>
          </w:tcPr>
          <w:p w14:paraId="048CDC13" w14:textId="258D5BAB" w:rsidR="00D20520" w:rsidRPr="00133424" w:rsidRDefault="00D20520" w:rsidP="00D20520">
            <w:pPr>
              <w:spacing w:after="0" w:line="240" w:lineRule="auto"/>
              <w:rPr>
                <w:rFonts w:ascii="Arial" w:eastAsia="Calibri" w:hAnsi="Arial" w:cs="Arial"/>
                <w:sz w:val="20"/>
                <w:szCs w:val="20"/>
              </w:rPr>
            </w:pPr>
            <w:r w:rsidRPr="005C5B9F">
              <w:rPr>
                <w:rFonts w:ascii="Arial" w:eastAsia="Calibri" w:hAnsi="Arial" w:cs="Arial"/>
                <w:sz w:val="20"/>
                <w:szCs w:val="20"/>
              </w:rPr>
              <w:t>Plan parter</w:t>
            </w:r>
            <w:r w:rsidR="000E4616" w:rsidRPr="005C5B9F">
              <w:rPr>
                <w:rFonts w:ascii="Arial" w:eastAsia="Calibri" w:hAnsi="Arial" w:cs="Arial"/>
                <w:sz w:val="20"/>
                <w:szCs w:val="20"/>
              </w:rPr>
              <w:t xml:space="preserve"> </w:t>
            </w:r>
            <w:r w:rsidR="000E4616" w:rsidRPr="005C5B9F">
              <w:rPr>
                <w:rFonts w:ascii="Arial" w:eastAsia="Calibri" w:hAnsi="Arial" w:cs="Arial"/>
                <w:b/>
                <w:bCs/>
                <w:sz w:val="20"/>
                <w:szCs w:val="20"/>
                <w:highlight w:val="cyan"/>
              </w:rPr>
              <w:t>(Anexa nr. C4)</w:t>
            </w:r>
          </w:p>
        </w:tc>
        <w:tc>
          <w:tcPr>
            <w:tcW w:w="3041" w:type="pct"/>
            <w:tcBorders>
              <w:top w:val="single" w:sz="12" w:space="0" w:color="auto"/>
              <w:bottom w:val="single" w:sz="4" w:space="0" w:color="auto"/>
            </w:tcBorders>
            <w:shd w:val="clear" w:color="auto" w:fill="auto"/>
            <w:noWrap/>
            <w:vAlign w:val="bottom"/>
            <w:hideMark/>
          </w:tcPr>
          <w:p w14:paraId="2AE37D06" w14:textId="388329B1" w:rsidR="00D20520" w:rsidRPr="00133424" w:rsidRDefault="00D20520" w:rsidP="0082419F">
            <w:pPr>
              <w:spacing w:after="0" w:line="240" w:lineRule="auto"/>
              <w:rPr>
                <w:rFonts w:ascii="Arial" w:eastAsia="Calibri" w:hAnsi="Arial" w:cs="Arial"/>
                <w:sz w:val="20"/>
                <w:szCs w:val="20"/>
              </w:rPr>
            </w:pPr>
            <w:r>
              <w:rPr>
                <w:rFonts w:ascii="Arial" w:eastAsia="Calibri" w:hAnsi="Arial" w:cs="Arial"/>
                <w:sz w:val="20"/>
                <w:szCs w:val="20"/>
              </w:rPr>
              <w:t>P</w:t>
            </w:r>
            <w:r w:rsidRPr="00090770">
              <w:rPr>
                <w:rFonts w:ascii="Arial" w:eastAsia="Calibri" w:hAnsi="Arial" w:cs="Arial"/>
                <w:sz w:val="20"/>
                <w:szCs w:val="20"/>
              </w:rPr>
              <w:t>adoc</w:t>
            </w:r>
          </w:p>
        </w:tc>
        <w:tc>
          <w:tcPr>
            <w:tcW w:w="903" w:type="pct"/>
            <w:tcBorders>
              <w:top w:val="single" w:sz="12" w:space="0" w:color="auto"/>
              <w:bottom w:val="single" w:sz="4" w:space="0" w:color="auto"/>
            </w:tcBorders>
            <w:shd w:val="clear" w:color="auto" w:fill="auto"/>
            <w:noWrap/>
            <w:vAlign w:val="center"/>
            <w:hideMark/>
          </w:tcPr>
          <w:p w14:paraId="74402AE4" w14:textId="4EC05305" w:rsidR="00D20520" w:rsidRPr="00133424" w:rsidRDefault="00D20520" w:rsidP="00090770">
            <w:pPr>
              <w:spacing w:after="0" w:line="240" w:lineRule="auto"/>
              <w:jc w:val="center"/>
              <w:rPr>
                <w:rFonts w:ascii="Arial" w:eastAsia="Calibri" w:hAnsi="Arial" w:cs="Arial"/>
                <w:sz w:val="20"/>
                <w:szCs w:val="20"/>
              </w:rPr>
            </w:pPr>
            <w:r w:rsidRPr="00090770">
              <w:rPr>
                <w:rFonts w:ascii="Arial" w:eastAsia="Calibri" w:hAnsi="Arial" w:cs="Arial"/>
                <w:sz w:val="20"/>
                <w:szCs w:val="20"/>
              </w:rPr>
              <w:t>515,70</w:t>
            </w:r>
          </w:p>
        </w:tc>
      </w:tr>
      <w:tr w:rsidR="00D20520" w:rsidRPr="0082419F" w14:paraId="5696333D" w14:textId="77777777" w:rsidTr="00871E94">
        <w:trPr>
          <w:trHeight w:val="70"/>
        </w:trPr>
        <w:tc>
          <w:tcPr>
            <w:tcW w:w="1056" w:type="pct"/>
            <w:vMerge/>
            <w:shd w:val="clear" w:color="auto" w:fill="auto"/>
            <w:noWrap/>
            <w:vAlign w:val="bottom"/>
            <w:hideMark/>
          </w:tcPr>
          <w:p w14:paraId="7318CA23" w14:textId="77777777" w:rsidR="00D20520" w:rsidRPr="00133424" w:rsidRDefault="00D20520" w:rsidP="0082419F">
            <w:pPr>
              <w:spacing w:after="0" w:line="240" w:lineRule="auto"/>
              <w:rPr>
                <w:rFonts w:ascii="Arial" w:eastAsia="Calibri" w:hAnsi="Arial" w:cs="Arial"/>
                <w:sz w:val="20"/>
                <w:szCs w:val="20"/>
              </w:rPr>
            </w:pPr>
          </w:p>
        </w:tc>
        <w:tc>
          <w:tcPr>
            <w:tcW w:w="3041" w:type="pct"/>
            <w:tcBorders>
              <w:top w:val="single" w:sz="4" w:space="0" w:color="auto"/>
            </w:tcBorders>
            <w:shd w:val="clear" w:color="auto" w:fill="auto"/>
            <w:noWrap/>
            <w:vAlign w:val="bottom"/>
            <w:hideMark/>
          </w:tcPr>
          <w:p w14:paraId="190FA5A4" w14:textId="1BFA2697" w:rsidR="00D20520" w:rsidRPr="00133424" w:rsidRDefault="00D20520" w:rsidP="0082419F">
            <w:pPr>
              <w:spacing w:after="0" w:line="240" w:lineRule="auto"/>
              <w:rPr>
                <w:rFonts w:ascii="Arial" w:eastAsia="Calibri" w:hAnsi="Arial" w:cs="Arial"/>
                <w:sz w:val="20"/>
                <w:szCs w:val="20"/>
              </w:rPr>
            </w:pPr>
            <w:r>
              <w:rPr>
                <w:rFonts w:ascii="Arial" w:eastAsia="Calibri" w:hAnsi="Arial" w:cs="Arial"/>
                <w:sz w:val="20"/>
                <w:szCs w:val="20"/>
              </w:rPr>
              <w:t>N</w:t>
            </w:r>
            <w:r w:rsidRPr="00090770">
              <w:rPr>
                <w:rFonts w:ascii="Arial" w:eastAsia="Calibri" w:hAnsi="Arial" w:cs="Arial"/>
                <w:sz w:val="20"/>
                <w:szCs w:val="20"/>
              </w:rPr>
              <w:t>efolosibil</w:t>
            </w:r>
          </w:p>
        </w:tc>
        <w:tc>
          <w:tcPr>
            <w:tcW w:w="903" w:type="pct"/>
            <w:tcBorders>
              <w:top w:val="single" w:sz="4" w:space="0" w:color="auto"/>
            </w:tcBorders>
            <w:shd w:val="clear" w:color="auto" w:fill="auto"/>
            <w:noWrap/>
            <w:vAlign w:val="center"/>
            <w:hideMark/>
          </w:tcPr>
          <w:p w14:paraId="0852410D" w14:textId="09399DB9" w:rsidR="00D20520" w:rsidRPr="00133424" w:rsidRDefault="00D20520" w:rsidP="00090770">
            <w:pPr>
              <w:spacing w:after="0" w:line="240" w:lineRule="auto"/>
              <w:jc w:val="center"/>
              <w:rPr>
                <w:rFonts w:ascii="Arial" w:eastAsia="Calibri" w:hAnsi="Arial" w:cs="Arial"/>
                <w:sz w:val="20"/>
                <w:szCs w:val="20"/>
              </w:rPr>
            </w:pPr>
            <w:r w:rsidRPr="00090770">
              <w:rPr>
                <w:rFonts w:ascii="Arial" w:eastAsia="Calibri" w:hAnsi="Arial" w:cs="Arial"/>
                <w:sz w:val="20"/>
                <w:szCs w:val="20"/>
              </w:rPr>
              <w:t>34,64</w:t>
            </w:r>
          </w:p>
        </w:tc>
      </w:tr>
      <w:tr w:rsidR="00D20520" w:rsidRPr="0082419F" w14:paraId="0A177EBE" w14:textId="77777777" w:rsidTr="009F7A29">
        <w:trPr>
          <w:trHeight w:val="70"/>
        </w:trPr>
        <w:tc>
          <w:tcPr>
            <w:tcW w:w="1056" w:type="pct"/>
            <w:vMerge/>
            <w:shd w:val="clear" w:color="auto" w:fill="auto"/>
            <w:noWrap/>
            <w:vAlign w:val="bottom"/>
            <w:hideMark/>
          </w:tcPr>
          <w:p w14:paraId="5B3888BF"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hideMark/>
          </w:tcPr>
          <w:p w14:paraId="22E2DC35" w14:textId="34FC8721" w:rsidR="00D20520" w:rsidRPr="00133424" w:rsidRDefault="00D20520" w:rsidP="0082419F">
            <w:pPr>
              <w:spacing w:after="0" w:line="240" w:lineRule="auto"/>
              <w:rPr>
                <w:rFonts w:ascii="Arial" w:eastAsia="Calibri" w:hAnsi="Arial" w:cs="Arial"/>
                <w:sz w:val="20"/>
                <w:szCs w:val="20"/>
              </w:rPr>
            </w:pPr>
            <w:r>
              <w:rPr>
                <w:rFonts w:ascii="Arial" w:eastAsia="Calibri" w:hAnsi="Arial" w:cs="Arial"/>
                <w:sz w:val="20"/>
                <w:szCs w:val="20"/>
              </w:rPr>
              <w:t>S</w:t>
            </w:r>
            <w:r w:rsidRPr="00090770">
              <w:rPr>
                <w:rFonts w:ascii="Arial" w:eastAsia="Calibri" w:hAnsi="Arial" w:cs="Arial"/>
                <w:sz w:val="20"/>
                <w:szCs w:val="20"/>
              </w:rPr>
              <w:t>patiu neutilizabil</w:t>
            </w:r>
          </w:p>
        </w:tc>
        <w:tc>
          <w:tcPr>
            <w:tcW w:w="903" w:type="pct"/>
            <w:shd w:val="clear" w:color="auto" w:fill="auto"/>
            <w:noWrap/>
            <w:vAlign w:val="center"/>
            <w:hideMark/>
          </w:tcPr>
          <w:p w14:paraId="7426A867" w14:textId="6399F36D" w:rsidR="00D20520" w:rsidRPr="00133424" w:rsidRDefault="00D20520" w:rsidP="00090770">
            <w:pPr>
              <w:spacing w:after="0" w:line="240" w:lineRule="auto"/>
              <w:jc w:val="center"/>
              <w:rPr>
                <w:rFonts w:ascii="Arial" w:eastAsia="Calibri" w:hAnsi="Arial" w:cs="Arial"/>
                <w:sz w:val="20"/>
                <w:szCs w:val="20"/>
              </w:rPr>
            </w:pPr>
            <w:r w:rsidRPr="00090770">
              <w:rPr>
                <w:rFonts w:ascii="Arial" w:eastAsia="Calibri" w:hAnsi="Arial" w:cs="Arial"/>
                <w:sz w:val="20"/>
                <w:szCs w:val="20"/>
              </w:rPr>
              <w:t>108,59</w:t>
            </w:r>
          </w:p>
        </w:tc>
      </w:tr>
      <w:tr w:rsidR="00D20520" w:rsidRPr="0082419F" w14:paraId="76467CF7" w14:textId="77777777" w:rsidTr="009F7A29">
        <w:trPr>
          <w:trHeight w:val="70"/>
        </w:trPr>
        <w:tc>
          <w:tcPr>
            <w:tcW w:w="1056" w:type="pct"/>
            <w:vMerge/>
            <w:shd w:val="clear" w:color="auto" w:fill="auto"/>
            <w:noWrap/>
            <w:vAlign w:val="bottom"/>
            <w:hideMark/>
          </w:tcPr>
          <w:p w14:paraId="4265F44C"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hideMark/>
          </w:tcPr>
          <w:p w14:paraId="5C59E711" w14:textId="5699C17D" w:rsidR="00D20520" w:rsidRPr="00133424" w:rsidRDefault="00D20520" w:rsidP="0082419F">
            <w:pPr>
              <w:spacing w:after="0" w:line="240" w:lineRule="auto"/>
              <w:rPr>
                <w:rFonts w:ascii="Arial" w:eastAsia="Calibri" w:hAnsi="Arial" w:cs="Arial"/>
                <w:sz w:val="20"/>
                <w:szCs w:val="20"/>
              </w:rPr>
            </w:pPr>
            <w:r>
              <w:rPr>
                <w:rFonts w:ascii="Arial" w:eastAsia="Calibri" w:hAnsi="Arial" w:cs="Arial"/>
                <w:sz w:val="20"/>
                <w:szCs w:val="20"/>
              </w:rPr>
              <w:t>V</w:t>
            </w:r>
            <w:r w:rsidRPr="00090770">
              <w:rPr>
                <w:rFonts w:ascii="Arial" w:eastAsia="Calibri" w:hAnsi="Arial" w:cs="Arial"/>
                <w:sz w:val="20"/>
                <w:szCs w:val="20"/>
              </w:rPr>
              <w:t>estiar</w:t>
            </w:r>
          </w:p>
        </w:tc>
        <w:tc>
          <w:tcPr>
            <w:tcW w:w="903" w:type="pct"/>
            <w:shd w:val="clear" w:color="auto" w:fill="auto"/>
            <w:noWrap/>
            <w:vAlign w:val="center"/>
            <w:hideMark/>
          </w:tcPr>
          <w:p w14:paraId="000260C1" w14:textId="1AE2AAB0" w:rsidR="00D20520" w:rsidRPr="00133424" w:rsidRDefault="00D20520" w:rsidP="00090770">
            <w:pPr>
              <w:spacing w:after="0" w:line="240" w:lineRule="auto"/>
              <w:jc w:val="center"/>
              <w:rPr>
                <w:rFonts w:ascii="Arial" w:eastAsia="Calibri" w:hAnsi="Arial" w:cs="Arial"/>
                <w:sz w:val="20"/>
                <w:szCs w:val="20"/>
              </w:rPr>
            </w:pPr>
            <w:r w:rsidRPr="00090770">
              <w:rPr>
                <w:rFonts w:ascii="Arial" w:eastAsia="Calibri" w:hAnsi="Arial" w:cs="Arial"/>
                <w:sz w:val="20"/>
                <w:szCs w:val="20"/>
              </w:rPr>
              <w:t>8,82</w:t>
            </w:r>
          </w:p>
        </w:tc>
      </w:tr>
      <w:tr w:rsidR="00D20520" w:rsidRPr="0082419F" w14:paraId="3C7D4DD5" w14:textId="77777777" w:rsidTr="009F7A29">
        <w:trPr>
          <w:trHeight w:val="70"/>
        </w:trPr>
        <w:tc>
          <w:tcPr>
            <w:tcW w:w="1056" w:type="pct"/>
            <w:vMerge/>
            <w:shd w:val="clear" w:color="auto" w:fill="auto"/>
            <w:noWrap/>
            <w:vAlign w:val="bottom"/>
            <w:hideMark/>
          </w:tcPr>
          <w:p w14:paraId="0934FA0F"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hideMark/>
          </w:tcPr>
          <w:p w14:paraId="5069C91F" w14:textId="2A7809AB" w:rsidR="00D20520" w:rsidRPr="00133424" w:rsidRDefault="00D20520" w:rsidP="0082419F">
            <w:pPr>
              <w:spacing w:after="0" w:line="240" w:lineRule="auto"/>
              <w:rPr>
                <w:rFonts w:ascii="Arial" w:eastAsia="Calibri" w:hAnsi="Arial" w:cs="Arial"/>
                <w:sz w:val="20"/>
                <w:szCs w:val="20"/>
              </w:rPr>
            </w:pPr>
            <w:r>
              <w:rPr>
                <w:rFonts w:ascii="Arial" w:eastAsia="Calibri" w:hAnsi="Arial" w:cs="Arial"/>
                <w:sz w:val="20"/>
                <w:szCs w:val="20"/>
              </w:rPr>
              <w:t>A</w:t>
            </w:r>
            <w:r w:rsidRPr="00C81B90">
              <w:rPr>
                <w:rFonts w:ascii="Arial" w:eastAsia="Calibri" w:hAnsi="Arial" w:cs="Arial"/>
                <w:sz w:val="20"/>
                <w:szCs w:val="20"/>
              </w:rPr>
              <w:t>mbalaje</w:t>
            </w:r>
          </w:p>
        </w:tc>
        <w:tc>
          <w:tcPr>
            <w:tcW w:w="903" w:type="pct"/>
            <w:shd w:val="clear" w:color="auto" w:fill="auto"/>
            <w:noWrap/>
            <w:vAlign w:val="center"/>
            <w:hideMark/>
          </w:tcPr>
          <w:p w14:paraId="05558288" w14:textId="79B411D1" w:rsidR="00D20520" w:rsidRPr="00133424" w:rsidRDefault="00D20520" w:rsidP="00090770">
            <w:pPr>
              <w:spacing w:after="0" w:line="240" w:lineRule="auto"/>
              <w:jc w:val="center"/>
              <w:rPr>
                <w:rFonts w:ascii="Arial" w:eastAsia="Calibri" w:hAnsi="Arial" w:cs="Arial"/>
                <w:sz w:val="20"/>
                <w:szCs w:val="20"/>
              </w:rPr>
            </w:pPr>
            <w:r w:rsidRPr="00C81B90">
              <w:rPr>
                <w:rFonts w:ascii="Arial" w:eastAsia="Calibri" w:hAnsi="Arial" w:cs="Arial"/>
                <w:sz w:val="20"/>
                <w:szCs w:val="20"/>
              </w:rPr>
              <w:t>37,55</w:t>
            </w:r>
          </w:p>
        </w:tc>
      </w:tr>
      <w:tr w:rsidR="00D20520" w:rsidRPr="0082419F" w14:paraId="0DD2DC0B" w14:textId="77777777" w:rsidTr="009F7A29">
        <w:trPr>
          <w:trHeight w:val="70"/>
        </w:trPr>
        <w:tc>
          <w:tcPr>
            <w:tcW w:w="1056" w:type="pct"/>
            <w:vMerge/>
            <w:shd w:val="clear" w:color="auto" w:fill="auto"/>
            <w:noWrap/>
            <w:vAlign w:val="bottom"/>
            <w:hideMark/>
          </w:tcPr>
          <w:p w14:paraId="2E1FC796"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hideMark/>
          </w:tcPr>
          <w:p w14:paraId="14388BDA" w14:textId="5A6AA788" w:rsidR="00D20520" w:rsidRPr="00133424" w:rsidRDefault="00D20520" w:rsidP="0082419F">
            <w:pPr>
              <w:spacing w:after="0" w:line="240" w:lineRule="auto"/>
              <w:rPr>
                <w:rFonts w:ascii="Arial" w:eastAsia="Calibri" w:hAnsi="Arial" w:cs="Arial"/>
                <w:sz w:val="20"/>
                <w:szCs w:val="20"/>
              </w:rPr>
            </w:pPr>
            <w:r>
              <w:rPr>
                <w:rFonts w:ascii="Arial" w:eastAsia="Calibri" w:hAnsi="Arial" w:cs="Arial"/>
                <w:sz w:val="20"/>
                <w:szCs w:val="20"/>
              </w:rPr>
              <w:t>C</w:t>
            </w:r>
            <w:r w:rsidRPr="00C81B90">
              <w:rPr>
                <w:rFonts w:ascii="Arial" w:eastAsia="Calibri" w:hAnsi="Arial" w:cs="Arial"/>
                <w:sz w:val="20"/>
                <w:szCs w:val="20"/>
              </w:rPr>
              <w:t>entrala termica</w:t>
            </w:r>
          </w:p>
        </w:tc>
        <w:tc>
          <w:tcPr>
            <w:tcW w:w="903" w:type="pct"/>
            <w:shd w:val="clear" w:color="auto" w:fill="auto"/>
            <w:noWrap/>
            <w:vAlign w:val="center"/>
            <w:hideMark/>
          </w:tcPr>
          <w:p w14:paraId="5859F32D" w14:textId="557B6DED" w:rsidR="00D20520" w:rsidRPr="00133424" w:rsidRDefault="00D20520" w:rsidP="00090770">
            <w:pPr>
              <w:spacing w:after="0" w:line="240" w:lineRule="auto"/>
              <w:jc w:val="center"/>
              <w:rPr>
                <w:rFonts w:ascii="Arial" w:eastAsia="Calibri" w:hAnsi="Arial" w:cs="Arial"/>
                <w:sz w:val="20"/>
                <w:szCs w:val="20"/>
              </w:rPr>
            </w:pPr>
            <w:r w:rsidRPr="00C81B90">
              <w:rPr>
                <w:rFonts w:ascii="Arial" w:eastAsia="Calibri" w:hAnsi="Arial" w:cs="Arial"/>
                <w:sz w:val="20"/>
                <w:szCs w:val="20"/>
              </w:rPr>
              <w:t>31,36</w:t>
            </w:r>
          </w:p>
        </w:tc>
      </w:tr>
      <w:tr w:rsidR="00D20520" w:rsidRPr="0082419F" w14:paraId="6782E06C" w14:textId="77777777" w:rsidTr="009F7A29">
        <w:trPr>
          <w:trHeight w:val="70"/>
        </w:trPr>
        <w:tc>
          <w:tcPr>
            <w:tcW w:w="1056" w:type="pct"/>
            <w:vMerge/>
            <w:shd w:val="clear" w:color="auto" w:fill="auto"/>
            <w:noWrap/>
            <w:vAlign w:val="bottom"/>
          </w:tcPr>
          <w:p w14:paraId="5A382C97"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38138A07" w14:textId="3AF55969" w:rsidR="00D20520" w:rsidRPr="00C81B90" w:rsidRDefault="00D20520" w:rsidP="0082419F">
            <w:pPr>
              <w:spacing w:after="0" w:line="240" w:lineRule="auto"/>
              <w:rPr>
                <w:rFonts w:ascii="Arial" w:eastAsia="Calibri" w:hAnsi="Arial" w:cs="Arial"/>
                <w:sz w:val="20"/>
                <w:szCs w:val="20"/>
              </w:rPr>
            </w:pPr>
            <w:r>
              <w:rPr>
                <w:rFonts w:ascii="Arial" w:eastAsia="Calibri" w:hAnsi="Arial" w:cs="Arial"/>
                <w:sz w:val="20"/>
                <w:szCs w:val="20"/>
              </w:rPr>
              <w:t>T</w:t>
            </w:r>
            <w:r w:rsidRPr="00C81B90">
              <w:rPr>
                <w:rFonts w:ascii="Arial" w:eastAsia="Calibri" w:hAnsi="Arial" w:cs="Arial"/>
                <w:sz w:val="20"/>
                <w:szCs w:val="20"/>
              </w:rPr>
              <w:t>ablou electric</w:t>
            </w:r>
          </w:p>
        </w:tc>
        <w:tc>
          <w:tcPr>
            <w:tcW w:w="903" w:type="pct"/>
            <w:shd w:val="clear" w:color="auto" w:fill="auto"/>
            <w:noWrap/>
            <w:vAlign w:val="center"/>
          </w:tcPr>
          <w:p w14:paraId="60A2FAF8" w14:textId="7DF03235" w:rsidR="00D20520" w:rsidRPr="00C81B90" w:rsidRDefault="00D20520" w:rsidP="00090770">
            <w:pPr>
              <w:spacing w:after="0" w:line="240" w:lineRule="auto"/>
              <w:jc w:val="center"/>
              <w:rPr>
                <w:rFonts w:ascii="Arial" w:eastAsia="Calibri" w:hAnsi="Arial" w:cs="Arial"/>
                <w:sz w:val="20"/>
                <w:szCs w:val="20"/>
              </w:rPr>
            </w:pPr>
            <w:r w:rsidRPr="00C81B90">
              <w:rPr>
                <w:rFonts w:ascii="Arial" w:eastAsia="Calibri" w:hAnsi="Arial" w:cs="Arial"/>
                <w:sz w:val="20"/>
                <w:szCs w:val="20"/>
              </w:rPr>
              <w:t>17,24</w:t>
            </w:r>
          </w:p>
        </w:tc>
      </w:tr>
      <w:tr w:rsidR="00D20520" w:rsidRPr="0082419F" w14:paraId="158398A1" w14:textId="77777777" w:rsidTr="009F7A29">
        <w:trPr>
          <w:trHeight w:val="70"/>
        </w:trPr>
        <w:tc>
          <w:tcPr>
            <w:tcW w:w="1056" w:type="pct"/>
            <w:vMerge/>
            <w:shd w:val="clear" w:color="auto" w:fill="auto"/>
            <w:noWrap/>
            <w:vAlign w:val="bottom"/>
          </w:tcPr>
          <w:p w14:paraId="42EE64D2"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4E9EA42E" w14:textId="05A90721" w:rsidR="00D20520" w:rsidRPr="00C81B90" w:rsidRDefault="00D20520" w:rsidP="0082419F">
            <w:pPr>
              <w:spacing w:after="0" w:line="240" w:lineRule="auto"/>
              <w:rPr>
                <w:rFonts w:ascii="Arial" w:eastAsia="Calibri" w:hAnsi="Arial" w:cs="Arial"/>
                <w:sz w:val="20"/>
                <w:szCs w:val="20"/>
              </w:rPr>
            </w:pPr>
            <w:r>
              <w:rPr>
                <w:rFonts w:ascii="Arial" w:eastAsia="Calibri" w:hAnsi="Arial" w:cs="Arial"/>
                <w:sz w:val="20"/>
                <w:szCs w:val="20"/>
              </w:rPr>
              <w:t>C</w:t>
            </w:r>
            <w:r w:rsidRPr="00C81B90">
              <w:rPr>
                <w:rFonts w:ascii="Arial" w:eastAsia="Calibri" w:hAnsi="Arial" w:cs="Arial"/>
                <w:sz w:val="20"/>
                <w:szCs w:val="20"/>
              </w:rPr>
              <w:t>amera echipamente</w:t>
            </w:r>
          </w:p>
        </w:tc>
        <w:tc>
          <w:tcPr>
            <w:tcW w:w="903" w:type="pct"/>
            <w:shd w:val="clear" w:color="auto" w:fill="auto"/>
            <w:noWrap/>
            <w:vAlign w:val="center"/>
          </w:tcPr>
          <w:p w14:paraId="370D5506" w14:textId="7713EA2A" w:rsidR="00D20520" w:rsidRPr="00C81B90" w:rsidRDefault="00D20520" w:rsidP="00090770">
            <w:pPr>
              <w:spacing w:after="0" w:line="240" w:lineRule="auto"/>
              <w:jc w:val="center"/>
              <w:rPr>
                <w:rFonts w:ascii="Arial" w:eastAsia="Calibri" w:hAnsi="Arial" w:cs="Arial"/>
                <w:sz w:val="20"/>
                <w:szCs w:val="20"/>
              </w:rPr>
            </w:pPr>
            <w:r w:rsidRPr="00C81B90">
              <w:rPr>
                <w:rFonts w:ascii="Arial" w:eastAsia="Calibri" w:hAnsi="Arial" w:cs="Arial"/>
                <w:sz w:val="20"/>
                <w:szCs w:val="20"/>
              </w:rPr>
              <w:t>9,95</w:t>
            </w:r>
          </w:p>
        </w:tc>
      </w:tr>
      <w:tr w:rsidR="00D20520" w:rsidRPr="0082419F" w14:paraId="305C115B" w14:textId="77777777" w:rsidTr="009F7A29">
        <w:trPr>
          <w:trHeight w:val="70"/>
        </w:trPr>
        <w:tc>
          <w:tcPr>
            <w:tcW w:w="1056" w:type="pct"/>
            <w:vMerge/>
            <w:shd w:val="clear" w:color="auto" w:fill="auto"/>
            <w:noWrap/>
            <w:vAlign w:val="bottom"/>
          </w:tcPr>
          <w:p w14:paraId="0BC4813E"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0C9ED323" w14:textId="05120975" w:rsidR="00D20520" w:rsidRPr="00C81B90" w:rsidRDefault="00D20520" w:rsidP="0082419F">
            <w:pPr>
              <w:spacing w:after="0" w:line="240" w:lineRule="auto"/>
              <w:rPr>
                <w:rFonts w:ascii="Arial" w:eastAsia="Calibri" w:hAnsi="Arial" w:cs="Arial"/>
                <w:sz w:val="20"/>
                <w:szCs w:val="20"/>
              </w:rPr>
            </w:pPr>
            <w:r>
              <w:rPr>
                <w:rFonts w:ascii="Arial" w:eastAsia="Calibri" w:hAnsi="Arial" w:cs="Arial"/>
                <w:sz w:val="20"/>
                <w:szCs w:val="20"/>
              </w:rPr>
              <w:t>S</w:t>
            </w:r>
            <w:r w:rsidRPr="00C81B90">
              <w:rPr>
                <w:rFonts w:ascii="Arial" w:eastAsia="Calibri" w:hAnsi="Arial" w:cs="Arial"/>
                <w:sz w:val="20"/>
                <w:szCs w:val="20"/>
              </w:rPr>
              <w:t>palare butoaie</w:t>
            </w:r>
          </w:p>
        </w:tc>
        <w:tc>
          <w:tcPr>
            <w:tcW w:w="903" w:type="pct"/>
            <w:shd w:val="clear" w:color="auto" w:fill="auto"/>
            <w:noWrap/>
            <w:vAlign w:val="center"/>
          </w:tcPr>
          <w:p w14:paraId="44168E40" w14:textId="0DC825D3" w:rsidR="00D20520" w:rsidRPr="00C81B90" w:rsidRDefault="00D20520" w:rsidP="00090770">
            <w:pPr>
              <w:spacing w:after="0" w:line="240" w:lineRule="auto"/>
              <w:jc w:val="center"/>
              <w:rPr>
                <w:rFonts w:ascii="Arial" w:eastAsia="Calibri" w:hAnsi="Arial" w:cs="Arial"/>
                <w:sz w:val="20"/>
                <w:szCs w:val="20"/>
              </w:rPr>
            </w:pPr>
            <w:r w:rsidRPr="00C81B90">
              <w:rPr>
                <w:rFonts w:ascii="Arial" w:eastAsia="Calibri" w:hAnsi="Arial" w:cs="Arial"/>
                <w:sz w:val="20"/>
                <w:szCs w:val="20"/>
              </w:rPr>
              <w:t>35,94</w:t>
            </w:r>
          </w:p>
        </w:tc>
      </w:tr>
      <w:tr w:rsidR="00D20520" w:rsidRPr="0082419F" w14:paraId="32A06274" w14:textId="77777777" w:rsidTr="009F7A29">
        <w:trPr>
          <w:trHeight w:val="70"/>
        </w:trPr>
        <w:tc>
          <w:tcPr>
            <w:tcW w:w="1056" w:type="pct"/>
            <w:vMerge/>
            <w:shd w:val="clear" w:color="auto" w:fill="auto"/>
            <w:noWrap/>
            <w:vAlign w:val="bottom"/>
          </w:tcPr>
          <w:p w14:paraId="7AF1D825"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2AFE00CC" w14:textId="73AFBB02" w:rsidR="00D20520" w:rsidRPr="00C81B90" w:rsidRDefault="00D20520" w:rsidP="0082419F">
            <w:pPr>
              <w:spacing w:after="0" w:line="240" w:lineRule="auto"/>
              <w:rPr>
                <w:rFonts w:ascii="Arial" w:eastAsia="Calibri" w:hAnsi="Arial" w:cs="Arial"/>
                <w:sz w:val="20"/>
                <w:szCs w:val="20"/>
              </w:rPr>
            </w:pPr>
            <w:r>
              <w:rPr>
                <w:rFonts w:ascii="Arial" w:eastAsia="Calibri" w:hAnsi="Arial" w:cs="Arial"/>
                <w:sz w:val="20"/>
                <w:szCs w:val="20"/>
              </w:rPr>
              <w:t>D</w:t>
            </w:r>
            <w:r w:rsidRPr="00C81B90">
              <w:rPr>
                <w:rFonts w:ascii="Arial" w:eastAsia="Calibri" w:hAnsi="Arial" w:cs="Arial"/>
                <w:sz w:val="20"/>
                <w:szCs w:val="20"/>
              </w:rPr>
              <w:t>epozit sare</w:t>
            </w:r>
          </w:p>
        </w:tc>
        <w:tc>
          <w:tcPr>
            <w:tcW w:w="903" w:type="pct"/>
            <w:shd w:val="clear" w:color="auto" w:fill="auto"/>
            <w:noWrap/>
            <w:vAlign w:val="center"/>
          </w:tcPr>
          <w:p w14:paraId="6D71679A" w14:textId="3780D7CD" w:rsidR="00D20520" w:rsidRPr="00C81B90" w:rsidRDefault="00D20520" w:rsidP="00090770">
            <w:pPr>
              <w:spacing w:after="0" w:line="240" w:lineRule="auto"/>
              <w:jc w:val="center"/>
              <w:rPr>
                <w:rFonts w:ascii="Arial" w:eastAsia="Calibri" w:hAnsi="Arial" w:cs="Arial"/>
                <w:sz w:val="20"/>
                <w:szCs w:val="20"/>
              </w:rPr>
            </w:pPr>
            <w:r w:rsidRPr="00C81B90">
              <w:rPr>
                <w:rFonts w:ascii="Arial" w:eastAsia="Calibri" w:hAnsi="Arial" w:cs="Arial"/>
                <w:sz w:val="20"/>
                <w:szCs w:val="20"/>
              </w:rPr>
              <w:t>44,32</w:t>
            </w:r>
          </w:p>
        </w:tc>
      </w:tr>
      <w:tr w:rsidR="00D20520" w:rsidRPr="0082419F" w14:paraId="39053970" w14:textId="77777777" w:rsidTr="009F7A29">
        <w:trPr>
          <w:trHeight w:val="70"/>
        </w:trPr>
        <w:tc>
          <w:tcPr>
            <w:tcW w:w="1056" w:type="pct"/>
            <w:vMerge/>
            <w:shd w:val="clear" w:color="auto" w:fill="auto"/>
            <w:noWrap/>
            <w:vAlign w:val="bottom"/>
          </w:tcPr>
          <w:p w14:paraId="7BE65A11"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4F1A3D54" w14:textId="7FD46584" w:rsidR="00D20520" w:rsidRPr="00C81B90" w:rsidRDefault="00D20520" w:rsidP="0082419F">
            <w:pPr>
              <w:spacing w:after="0" w:line="240" w:lineRule="auto"/>
              <w:rPr>
                <w:rFonts w:ascii="Arial" w:eastAsia="Calibri" w:hAnsi="Arial" w:cs="Arial"/>
                <w:sz w:val="20"/>
                <w:szCs w:val="20"/>
              </w:rPr>
            </w:pPr>
            <w:r>
              <w:rPr>
                <w:rFonts w:ascii="Arial" w:eastAsia="Calibri" w:hAnsi="Arial" w:cs="Arial"/>
                <w:sz w:val="20"/>
                <w:szCs w:val="20"/>
              </w:rPr>
              <w:t>Z</w:t>
            </w:r>
            <w:r w:rsidRPr="00C81B90">
              <w:rPr>
                <w:rFonts w:ascii="Arial" w:eastAsia="Calibri" w:hAnsi="Arial" w:cs="Arial"/>
                <w:sz w:val="20"/>
                <w:szCs w:val="20"/>
              </w:rPr>
              <w:t>ona depozit butoaie curate</w:t>
            </w:r>
          </w:p>
        </w:tc>
        <w:tc>
          <w:tcPr>
            <w:tcW w:w="903" w:type="pct"/>
            <w:shd w:val="clear" w:color="auto" w:fill="auto"/>
            <w:noWrap/>
            <w:vAlign w:val="center"/>
          </w:tcPr>
          <w:p w14:paraId="3CAFA2CC" w14:textId="252B3D05" w:rsidR="00D20520" w:rsidRPr="00C81B90" w:rsidRDefault="00D20520" w:rsidP="00090770">
            <w:pPr>
              <w:spacing w:after="0" w:line="240" w:lineRule="auto"/>
              <w:jc w:val="center"/>
              <w:rPr>
                <w:rFonts w:ascii="Arial" w:eastAsia="Calibri" w:hAnsi="Arial" w:cs="Arial"/>
                <w:sz w:val="20"/>
                <w:szCs w:val="20"/>
              </w:rPr>
            </w:pPr>
            <w:r w:rsidRPr="00C81B90">
              <w:rPr>
                <w:rFonts w:ascii="Arial" w:eastAsia="Calibri" w:hAnsi="Arial" w:cs="Arial"/>
                <w:sz w:val="20"/>
                <w:szCs w:val="20"/>
              </w:rPr>
              <w:t>218,04</w:t>
            </w:r>
          </w:p>
        </w:tc>
      </w:tr>
      <w:tr w:rsidR="00D20520" w:rsidRPr="0082419F" w14:paraId="6FDF2AAD" w14:textId="77777777" w:rsidTr="009F7A29">
        <w:trPr>
          <w:trHeight w:val="70"/>
        </w:trPr>
        <w:tc>
          <w:tcPr>
            <w:tcW w:w="1056" w:type="pct"/>
            <w:vMerge/>
            <w:shd w:val="clear" w:color="auto" w:fill="auto"/>
            <w:noWrap/>
            <w:vAlign w:val="bottom"/>
          </w:tcPr>
          <w:p w14:paraId="36176EE9"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3C06AC79" w14:textId="57CC8A36" w:rsidR="00D20520" w:rsidRPr="00C81B90" w:rsidRDefault="00D20520" w:rsidP="0082419F">
            <w:pPr>
              <w:spacing w:after="0" w:line="240" w:lineRule="auto"/>
              <w:rPr>
                <w:rFonts w:ascii="Arial" w:eastAsia="Calibri" w:hAnsi="Arial" w:cs="Arial"/>
                <w:sz w:val="20"/>
                <w:szCs w:val="20"/>
              </w:rPr>
            </w:pPr>
            <w:r>
              <w:rPr>
                <w:rFonts w:ascii="Arial" w:eastAsia="Calibri" w:hAnsi="Arial" w:cs="Arial"/>
                <w:sz w:val="20"/>
                <w:szCs w:val="20"/>
              </w:rPr>
              <w:t>S</w:t>
            </w:r>
            <w:r w:rsidRPr="00C81B90">
              <w:rPr>
                <w:rFonts w:ascii="Arial" w:eastAsia="Calibri" w:hAnsi="Arial" w:cs="Arial"/>
                <w:sz w:val="20"/>
                <w:szCs w:val="20"/>
              </w:rPr>
              <w:t>ala ambalare in butoaie</w:t>
            </w:r>
          </w:p>
        </w:tc>
        <w:tc>
          <w:tcPr>
            <w:tcW w:w="903" w:type="pct"/>
            <w:shd w:val="clear" w:color="auto" w:fill="auto"/>
            <w:noWrap/>
            <w:vAlign w:val="center"/>
          </w:tcPr>
          <w:p w14:paraId="671370E7" w14:textId="6F7FA795" w:rsidR="00D20520" w:rsidRPr="00C81B90" w:rsidRDefault="00D20520" w:rsidP="00090770">
            <w:pPr>
              <w:spacing w:after="0" w:line="240" w:lineRule="auto"/>
              <w:jc w:val="center"/>
              <w:rPr>
                <w:rFonts w:ascii="Arial" w:eastAsia="Calibri" w:hAnsi="Arial" w:cs="Arial"/>
                <w:sz w:val="20"/>
                <w:szCs w:val="20"/>
              </w:rPr>
            </w:pPr>
            <w:r w:rsidRPr="00C81B90">
              <w:rPr>
                <w:rFonts w:ascii="Arial" w:eastAsia="Calibri" w:hAnsi="Arial" w:cs="Arial"/>
                <w:sz w:val="20"/>
                <w:szCs w:val="20"/>
              </w:rPr>
              <w:t>67,19</w:t>
            </w:r>
          </w:p>
        </w:tc>
      </w:tr>
      <w:tr w:rsidR="00D20520" w:rsidRPr="0082419F" w14:paraId="480C99FC" w14:textId="77777777" w:rsidTr="009F7A29">
        <w:trPr>
          <w:trHeight w:val="70"/>
        </w:trPr>
        <w:tc>
          <w:tcPr>
            <w:tcW w:w="1056" w:type="pct"/>
            <w:vMerge/>
            <w:shd w:val="clear" w:color="auto" w:fill="auto"/>
            <w:noWrap/>
            <w:vAlign w:val="bottom"/>
          </w:tcPr>
          <w:p w14:paraId="6C473471"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02B3C83E" w14:textId="74C9635F" w:rsidR="00D20520" w:rsidRPr="00C81B90" w:rsidRDefault="00D20520" w:rsidP="0082419F">
            <w:pPr>
              <w:spacing w:after="0" w:line="240" w:lineRule="auto"/>
              <w:rPr>
                <w:rFonts w:ascii="Arial" w:eastAsia="Calibri" w:hAnsi="Arial" w:cs="Arial"/>
                <w:sz w:val="20"/>
                <w:szCs w:val="20"/>
              </w:rPr>
            </w:pPr>
            <w:r>
              <w:rPr>
                <w:rFonts w:ascii="Arial" w:eastAsia="Calibri" w:hAnsi="Arial" w:cs="Arial"/>
                <w:sz w:val="20"/>
                <w:szCs w:val="20"/>
              </w:rPr>
              <w:t>T</w:t>
            </w:r>
            <w:r w:rsidRPr="00C81B90">
              <w:rPr>
                <w:rFonts w:ascii="Arial" w:eastAsia="Calibri" w:hAnsi="Arial" w:cs="Arial"/>
                <w:sz w:val="20"/>
                <w:szCs w:val="20"/>
              </w:rPr>
              <w:t>ransfer navete perforate</w:t>
            </w:r>
          </w:p>
        </w:tc>
        <w:tc>
          <w:tcPr>
            <w:tcW w:w="903" w:type="pct"/>
            <w:shd w:val="clear" w:color="auto" w:fill="auto"/>
            <w:noWrap/>
            <w:vAlign w:val="center"/>
          </w:tcPr>
          <w:p w14:paraId="4615A94C" w14:textId="0144C04E" w:rsidR="00D20520" w:rsidRPr="00C81B90" w:rsidRDefault="00D20520" w:rsidP="00090770">
            <w:pPr>
              <w:spacing w:after="0" w:line="240" w:lineRule="auto"/>
              <w:jc w:val="center"/>
              <w:rPr>
                <w:rFonts w:ascii="Arial" w:eastAsia="Calibri" w:hAnsi="Arial" w:cs="Arial"/>
                <w:sz w:val="20"/>
                <w:szCs w:val="20"/>
              </w:rPr>
            </w:pPr>
            <w:r w:rsidRPr="00C81B90">
              <w:rPr>
                <w:rFonts w:ascii="Arial" w:eastAsia="Calibri" w:hAnsi="Arial" w:cs="Arial"/>
                <w:sz w:val="20"/>
                <w:szCs w:val="20"/>
              </w:rPr>
              <w:t>68,16</w:t>
            </w:r>
          </w:p>
        </w:tc>
      </w:tr>
      <w:tr w:rsidR="00D20520" w:rsidRPr="0082419F" w14:paraId="49B628C6" w14:textId="77777777" w:rsidTr="009F7A29">
        <w:trPr>
          <w:trHeight w:val="70"/>
        </w:trPr>
        <w:tc>
          <w:tcPr>
            <w:tcW w:w="1056" w:type="pct"/>
            <w:vMerge/>
            <w:shd w:val="clear" w:color="auto" w:fill="auto"/>
            <w:noWrap/>
            <w:vAlign w:val="bottom"/>
          </w:tcPr>
          <w:p w14:paraId="493D1DAD"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48A85FA5" w14:textId="3B19B170" w:rsidR="00D20520" w:rsidRPr="00C81B90" w:rsidRDefault="00D20520" w:rsidP="0082419F">
            <w:pPr>
              <w:spacing w:after="0" w:line="240" w:lineRule="auto"/>
              <w:rPr>
                <w:rFonts w:ascii="Arial" w:eastAsia="Calibri" w:hAnsi="Arial" w:cs="Arial"/>
                <w:sz w:val="20"/>
                <w:szCs w:val="20"/>
              </w:rPr>
            </w:pPr>
            <w:r>
              <w:rPr>
                <w:rFonts w:ascii="Arial" w:eastAsia="Calibri" w:hAnsi="Arial" w:cs="Arial"/>
                <w:sz w:val="20"/>
                <w:szCs w:val="20"/>
              </w:rPr>
              <w:t>N</w:t>
            </w:r>
            <w:r w:rsidRPr="00C81B90">
              <w:rPr>
                <w:rFonts w:ascii="Arial" w:eastAsia="Calibri" w:hAnsi="Arial" w:cs="Arial"/>
                <w:sz w:val="20"/>
                <w:szCs w:val="20"/>
              </w:rPr>
              <w:t>avete murdare</w:t>
            </w:r>
          </w:p>
        </w:tc>
        <w:tc>
          <w:tcPr>
            <w:tcW w:w="903" w:type="pct"/>
            <w:shd w:val="clear" w:color="auto" w:fill="auto"/>
            <w:noWrap/>
            <w:vAlign w:val="center"/>
          </w:tcPr>
          <w:p w14:paraId="7E6A290F" w14:textId="72482528" w:rsidR="00D20520" w:rsidRPr="00C81B90" w:rsidRDefault="00D20520" w:rsidP="00090770">
            <w:pPr>
              <w:spacing w:after="0" w:line="240" w:lineRule="auto"/>
              <w:jc w:val="center"/>
              <w:rPr>
                <w:rFonts w:ascii="Arial" w:eastAsia="Calibri" w:hAnsi="Arial" w:cs="Arial"/>
                <w:sz w:val="20"/>
                <w:szCs w:val="20"/>
              </w:rPr>
            </w:pPr>
            <w:r w:rsidRPr="00C81B90">
              <w:rPr>
                <w:rFonts w:ascii="Arial" w:eastAsia="Calibri" w:hAnsi="Arial" w:cs="Arial"/>
                <w:sz w:val="20"/>
                <w:szCs w:val="20"/>
              </w:rPr>
              <w:t>7,48</w:t>
            </w:r>
          </w:p>
        </w:tc>
      </w:tr>
      <w:tr w:rsidR="00D20520" w:rsidRPr="0082419F" w14:paraId="0E9C4D50" w14:textId="77777777" w:rsidTr="009F7A29">
        <w:trPr>
          <w:trHeight w:val="70"/>
        </w:trPr>
        <w:tc>
          <w:tcPr>
            <w:tcW w:w="1056" w:type="pct"/>
            <w:vMerge/>
            <w:shd w:val="clear" w:color="auto" w:fill="auto"/>
            <w:noWrap/>
            <w:vAlign w:val="bottom"/>
          </w:tcPr>
          <w:p w14:paraId="663EAA9F"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0D247779" w14:textId="49E952C8" w:rsidR="00D20520" w:rsidRPr="00C81B90" w:rsidRDefault="00D20520" w:rsidP="0082419F">
            <w:pPr>
              <w:spacing w:after="0" w:line="240" w:lineRule="auto"/>
              <w:rPr>
                <w:rFonts w:ascii="Arial" w:eastAsia="Calibri" w:hAnsi="Arial" w:cs="Arial"/>
                <w:sz w:val="20"/>
                <w:szCs w:val="20"/>
              </w:rPr>
            </w:pPr>
            <w:r>
              <w:rPr>
                <w:rFonts w:ascii="Arial" w:eastAsia="Calibri" w:hAnsi="Arial" w:cs="Arial"/>
                <w:sz w:val="20"/>
                <w:szCs w:val="20"/>
              </w:rPr>
              <w:t>V</w:t>
            </w:r>
            <w:r w:rsidRPr="00C81B90">
              <w:rPr>
                <w:rFonts w:ascii="Arial" w:eastAsia="Calibri" w:hAnsi="Arial" w:cs="Arial"/>
                <w:sz w:val="20"/>
                <w:szCs w:val="20"/>
              </w:rPr>
              <w:t>estiar</w:t>
            </w:r>
          </w:p>
        </w:tc>
        <w:tc>
          <w:tcPr>
            <w:tcW w:w="903" w:type="pct"/>
            <w:shd w:val="clear" w:color="auto" w:fill="auto"/>
            <w:noWrap/>
            <w:vAlign w:val="center"/>
          </w:tcPr>
          <w:p w14:paraId="4B080B0A" w14:textId="4F0C6ECF" w:rsidR="00D20520" w:rsidRPr="00C81B90" w:rsidRDefault="00D20520" w:rsidP="00090770">
            <w:pPr>
              <w:spacing w:after="0" w:line="240" w:lineRule="auto"/>
              <w:jc w:val="center"/>
              <w:rPr>
                <w:rFonts w:ascii="Arial" w:eastAsia="Calibri" w:hAnsi="Arial" w:cs="Arial"/>
                <w:sz w:val="20"/>
                <w:szCs w:val="20"/>
              </w:rPr>
            </w:pPr>
            <w:r w:rsidRPr="00C81B90">
              <w:rPr>
                <w:rFonts w:ascii="Arial" w:eastAsia="Calibri" w:hAnsi="Arial" w:cs="Arial"/>
                <w:sz w:val="20"/>
                <w:szCs w:val="20"/>
              </w:rPr>
              <w:t>1,71</w:t>
            </w:r>
          </w:p>
        </w:tc>
      </w:tr>
      <w:tr w:rsidR="00D20520" w:rsidRPr="0082419F" w14:paraId="18F902BB" w14:textId="77777777" w:rsidTr="009F7A29">
        <w:trPr>
          <w:trHeight w:val="70"/>
        </w:trPr>
        <w:tc>
          <w:tcPr>
            <w:tcW w:w="1056" w:type="pct"/>
            <w:vMerge/>
            <w:shd w:val="clear" w:color="auto" w:fill="auto"/>
            <w:noWrap/>
            <w:vAlign w:val="bottom"/>
          </w:tcPr>
          <w:p w14:paraId="42C74504"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71AF8F61" w14:textId="4DFFB583" w:rsidR="00D20520" w:rsidRPr="00C81B90" w:rsidRDefault="00D20520" w:rsidP="0082419F">
            <w:pPr>
              <w:spacing w:after="0" w:line="240" w:lineRule="auto"/>
              <w:rPr>
                <w:rFonts w:ascii="Arial" w:eastAsia="Calibri" w:hAnsi="Arial" w:cs="Arial"/>
                <w:sz w:val="20"/>
                <w:szCs w:val="20"/>
              </w:rPr>
            </w:pPr>
            <w:r>
              <w:rPr>
                <w:rFonts w:ascii="Arial" w:eastAsia="Calibri" w:hAnsi="Arial" w:cs="Arial"/>
                <w:sz w:val="20"/>
                <w:szCs w:val="20"/>
              </w:rPr>
              <w:t>B</w:t>
            </w:r>
            <w:r w:rsidRPr="00C81B90">
              <w:rPr>
                <w:rFonts w:ascii="Arial" w:eastAsia="Calibri" w:hAnsi="Arial" w:cs="Arial"/>
                <w:sz w:val="20"/>
                <w:szCs w:val="20"/>
              </w:rPr>
              <w:t>irou</w:t>
            </w:r>
          </w:p>
        </w:tc>
        <w:tc>
          <w:tcPr>
            <w:tcW w:w="903" w:type="pct"/>
            <w:shd w:val="clear" w:color="auto" w:fill="auto"/>
            <w:noWrap/>
            <w:vAlign w:val="center"/>
          </w:tcPr>
          <w:p w14:paraId="771C6FC6" w14:textId="5C674CCF" w:rsidR="00D20520" w:rsidRPr="00C81B90" w:rsidRDefault="00D20520" w:rsidP="00090770">
            <w:pPr>
              <w:spacing w:after="0" w:line="240" w:lineRule="auto"/>
              <w:jc w:val="center"/>
              <w:rPr>
                <w:rFonts w:ascii="Arial" w:eastAsia="Calibri" w:hAnsi="Arial" w:cs="Arial"/>
                <w:sz w:val="20"/>
                <w:szCs w:val="20"/>
              </w:rPr>
            </w:pPr>
            <w:r w:rsidRPr="00C81B90">
              <w:rPr>
                <w:rFonts w:ascii="Arial" w:eastAsia="Calibri" w:hAnsi="Arial" w:cs="Arial"/>
                <w:sz w:val="20"/>
                <w:szCs w:val="20"/>
              </w:rPr>
              <w:t>3,79</w:t>
            </w:r>
          </w:p>
        </w:tc>
      </w:tr>
      <w:tr w:rsidR="00D20520" w:rsidRPr="0082419F" w14:paraId="3AFEC2FC" w14:textId="77777777" w:rsidTr="009F7A29">
        <w:trPr>
          <w:trHeight w:val="70"/>
        </w:trPr>
        <w:tc>
          <w:tcPr>
            <w:tcW w:w="1056" w:type="pct"/>
            <w:vMerge/>
            <w:shd w:val="clear" w:color="auto" w:fill="auto"/>
            <w:noWrap/>
            <w:vAlign w:val="bottom"/>
          </w:tcPr>
          <w:p w14:paraId="516A15EF"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6DD86343" w14:textId="5C2CFBA1" w:rsidR="00D20520" w:rsidRPr="00C81B90" w:rsidRDefault="00D20520" w:rsidP="0082419F">
            <w:pPr>
              <w:spacing w:after="0" w:line="240" w:lineRule="auto"/>
              <w:rPr>
                <w:rFonts w:ascii="Arial" w:eastAsia="Calibri" w:hAnsi="Arial" w:cs="Arial"/>
                <w:sz w:val="20"/>
                <w:szCs w:val="20"/>
              </w:rPr>
            </w:pPr>
            <w:r>
              <w:rPr>
                <w:rFonts w:ascii="Arial" w:eastAsia="Calibri" w:hAnsi="Arial" w:cs="Arial"/>
                <w:sz w:val="20"/>
                <w:szCs w:val="20"/>
              </w:rPr>
              <w:t>B</w:t>
            </w:r>
            <w:r w:rsidRPr="00C81B90">
              <w:rPr>
                <w:rFonts w:ascii="Arial" w:eastAsia="Calibri" w:hAnsi="Arial" w:cs="Arial"/>
                <w:sz w:val="20"/>
                <w:szCs w:val="20"/>
              </w:rPr>
              <w:t>irou</w:t>
            </w:r>
          </w:p>
        </w:tc>
        <w:tc>
          <w:tcPr>
            <w:tcW w:w="903" w:type="pct"/>
            <w:shd w:val="clear" w:color="auto" w:fill="auto"/>
            <w:noWrap/>
            <w:vAlign w:val="center"/>
          </w:tcPr>
          <w:p w14:paraId="216501B2" w14:textId="29525C57" w:rsidR="00D20520" w:rsidRPr="00C81B90" w:rsidRDefault="00D20520" w:rsidP="00090770">
            <w:pPr>
              <w:spacing w:after="0" w:line="240" w:lineRule="auto"/>
              <w:jc w:val="center"/>
              <w:rPr>
                <w:rFonts w:ascii="Arial" w:eastAsia="Calibri" w:hAnsi="Arial" w:cs="Arial"/>
                <w:sz w:val="20"/>
                <w:szCs w:val="20"/>
              </w:rPr>
            </w:pPr>
            <w:r w:rsidRPr="00C81B90">
              <w:rPr>
                <w:rFonts w:ascii="Arial" w:eastAsia="Calibri" w:hAnsi="Arial" w:cs="Arial"/>
                <w:sz w:val="20"/>
                <w:szCs w:val="20"/>
              </w:rPr>
              <w:t>9,46</w:t>
            </w:r>
          </w:p>
        </w:tc>
      </w:tr>
      <w:tr w:rsidR="00D20520" w:rsidRPr="0082419F" w14:paraId="09028857" w14:textId="77777777" w:rsidTr="009F7A29">
        <w:trPr>
          <w:trHeight w:val="70"/>
        </w:trPr>
        <w:tc>
          <w:tcPr>
            <w:tcW w:w="1056" w:type="pct"/>
            <w:vMerge/>
            <w:shd w:val="clear" w:color="auto" w:fill="auto"/>
            <w:noWrap/>
            <w:vAlign w:val="bottom"/>
          </w:tcPr>
          <w:p w14:paraId="055EB83F"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1DCEE98F" w14:textId="4EA608CA" w:rsidR="00D20520" w:rsidRPr="00C81B90" w:rsidRDefault="00D20520" w:rsidP="0082419F">
            <w:pPr>
              <w:spacing w:after="0" w:line="240" w:lineRule="auto"/>
              <w:rPr>
                <w:rFonts w:ascii="Arial" w:eastAsia="Calibri" w:hAnsi="Arial" w:cs="Arial"/>
                <w:sz w:val="20"/>
                <w:szCs w:val="20"/>
              </w:rPr>
            </w:pPr>
            <w:r w:rsidRPr="00C81B90">
              <w:rPr>
                <w:rFonts w:ascii="Arial" w:eastAsia="Calibri" w:hAnsi="Arial" w:cs="Arial"/>
                <w:sz w:val="20"/>
                <w:szCs w:val="20"/>
              </w:rPr>
              <w:t>WC</w:t>
            </w:r>
          </w:p>
        </w:tc>
        <w:tc>
          <w:tcPr>
            <w:tcW w:w="903" w:type="pct"/>
            <w:shd w:val="clear" w:color="auto" w:fill="auto"/>
            <w:noWrap/>
            <w:vAlign w:val="center"/>
          </w:tcPr>
          <w:p w14:paraId="25E2CDEB" w14:textId="6E65A3A8" w:rsidR="00D20520" w:rsidRPr="00C81B90" w:rsidRDefault="00D20520" w:rsidP="00090770">
            <w:pPr>
              <w:spacing w:after="0" w:line="240" w:lineRule="auto"/>
              <w:jc w:val="center"/>
              <w:rPr>
                <w:rFonts w:ascii="Arial" w:eastAsia="Calibri" w:hAnsi="Arial" w:cs="Arial"/>
                <w:sz w:val="20"/>
                <w:szCs w:val="20"/>
              </w:rPr>
            </w:pPr>
            <w:r w:rsidRPr="00C81B90">
              <w:rPr>
                <w:rFonts w:ascii="Arial" w:eastAsia="Calibri" w:hAnsi="Arial" w:cs="Arial"/>
                <w:sz w:val="20"/>
                <w:szCs w:val="20"/>
              </w:rPr>
              <w:t>8,04</w:t>
            </w:r>
          </w:p>
        </w:tc>
      </w:tr>
      <w:tr w:rsidR="00D20520" w:rsidRPr="0082419F" w14:paraId="6A8D40E6" w14:textId="77777777" w:rsidTr="009F7A29">
        <w:trPr>
          <w:trHeight w:val="70"/>
        </w:trPr>
        <w:tc>
          <w:tcPr>
            <w:tcW w:w="1056" w:type="pct"/>
            <w:vMerge/>
            <w:shd w:val="clear" w:color="auto" w:fill="auto"/>
            <w:noWrap/>
            <w:vAlign w:val="bottom"/>
          </w:tcPr>
          <w:p w14:paraId="3C31F5DF"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63B24E2A" w14:textId="2E8C5123" w:rsidR="00D20520" w:rsidRPr="00C81B90" w:rsidRDefault="00D20520" w:rsidP="0082419F">
            <w:pPr>
              <w:spacing w:after="0" w:line="240" w:lineRule="auto"/>
              <w:rPr>
                <w:rFonts w:ascii="Arial" w:eastAsia="Calibri" w:hAnsi="Arial" w:cs="Arial"/>
                <w:sz w:val="20"/>
                <w:szCs w:val="20"/>
              </w:rPr>
            </w:pPr>
            <w:r>
              <w:rPr>
                <w:rFonts w:ascii="Arial" w:eastAsia="Calibri" w:hAnsi="Arial" w:cs="Arial"/>
                <w:sz w:val="20"/>
                <w:szCs w:val="20"/>
              </w:rPr>
              <w:t>H</w:t>
            </w:r>
            <w:r w:rsidRPr="00C81B90">
              <w:rPr>
                <w:rFonts w:ascii="Arial" w:eastAsia="Calibri" w:hAnsi="Arial" w:cs="Arial"/>
                <w:sz w:val="20"/>
                <w:szCs w:val="20"/>
              </w:rPr>
              <w:t>ol</w:t>
            </w:r>
          </w:p>
        </w:tc>
        <w:tc>
          <w:tcPr>
            <w:tcW w:w="903" w:type="pct"/>
            <w:shd w:val="clear" w:color="auto" w:fill="auto"/>
            <w:noWrap/>
            <w:vAlign w:val="center"/>
          </w:tcPr>
          <w:p w14:paraId="4A6D9F83" w14:textId="4B2A4616" w:rsidR="00D20520" w:rsidRPr="00C81B90" w:rsidRDefault="00D20520" w:rsidP="00090770">
            <w:pPr>
              <w:spacing w:after="0" w:line="240" w:lineRule="auto"/>
              <w:jc w:val="center"/>
              <w:rPr>
                <w:rFonts w:ascii="Arial" w:eastAsia="Calibri" w:hAnsi="Arial" w:cs="Arial"/>
                <w:sz w:val="20"/>
                <w:szCs w:val="20"/>
              </w:rPr>
            </w:pPr>
            <w:r w:rsidRPr="00C81B90">
              <w:rPr>
                <w:rFonts w:ascii="Arial" w:eastAsia="Calibri" w:hAnsi="Arial" w:cs="Arial"/>
                <w:sz w:val="20"/>
                <w:szCs w:val="20"/>
              </w:rPr>
              <w:t>5,55</w:t>
            </w:r>
          </w:p>
        </w:tc>
      </w:tr>
      <w:tr w:rsidR="00D20520" w:rsidRPr="0082419F" w14:paraId="4D3271CE" w14:textId="77777777" w:rsidTr="009F7A29">
        <w:trPr>
          <w:trHeight w:val="70"/>
        </w:trPr>
        <w:tc>
          <w:tcPr>
            <w:tcW w:w="1056" w:type="pct"/>
            <w:vMerge/>
            <w:shd w:val="clear" w:color="auto" w:fill="auto"/>
            <w:noWrap/>
            <w:vAlign w:val="bottom"/>
          </w:tcPr>
          <w:p w14:paraId="6A5B698F"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4FED8D75" w14:textId="306ECA97" w:rsidR="00D20520" w:rsidRPr="00C81B90" w:rsidRDefault="00D20520" w:rsidP="0082419F">
            <w:pPr>
              <w:spacing w:after="0" w:line="240" w:lineRule="auto"/>
              <w:rPr>
                <w:rFonts w:ascii="Arial" w:eastAsia="Calibri" w:hAnsi="Arial" w:cs="Arial"/>
                <w:sz w:val="20"/>
                <w:szCs w:val="20"/>
              </w:rPr>
            </w:pPr>
            <w:r>
              <w:rPr>
                <w:rFonts w:ascii="Arial" w:eastAsia="Calibri" w:hAnsi="Arial" w:cs="Arial"/>
                <w:sz w:val="20"/>
                <w:szCs w:val="20"/>
              </w:rPr>
              <w:t>D</w:t>
            </w:r>
            <w:r w:rsidRPr="00C81B90">
              <w:rPr>
                <w:rFonts w:ascii="Arial" w:eastAsia="Calibri" w:hAnsi="Arial" w:cs="Arial"/>
                <w:sz w:val="20"/>
                <w:szCs w:val="20"/>
              </w:rPr>
              <w:t>epozit deseuri</w:t>
            </w:r>
          </w:p>
        </w:tc>
        <w:tc>
          <w:tcPr>
            <w:tcW w:w="903" w:type="pct"/>
            <w:shd w:val="clear" w:color="auto" w:fill="auto"/>
            <w:noWrap/>
            <w:vAlign w:val="center"/>
          </w:tcPr>
          <w:p w14:paraId="67589AAB" w14:textId="62F6E66E" w:rsidR="00D20520" w:rsidRPr="00C81B90" w:rsidRDefault="00D20520" w:rsidP="00090770">
            <w:pPr>
              <w:spacing w:after="0" w:line="240" w:lineRule="auto"/>
              <w:jc w:val="center"/>
              <w:rPr>
                <w:rFonts w:ascii="Arial" w:eastAsia="Calibri" w:hAnsi="Arial" w:cs="Arial"/>
                <w:sz w:val="20"/>
                <w:szCs w:val="20"/>
              </w:rPr>
            </w:pPr>
            <w:r w:rsidRPr="00C81B90">
              <w:rPr>
                <w:rFonts w:ascii="Arial" w:eastAsia="Calibri" w:hAnsi="Arial" w:cs="Arial"/>
                <w:sz w:val="20"/>
                <w:szCs w:val="20"/>
              </w:rPr>
              <w:t>8,62</w:t>
            </w:r>
          </w:p>
        </w:tc>
      </w:tr>
      <w:tr w:rsidR="00D20520" w:rsidRPr="0082419F" w14:paraId="48841316" w14:textId="77777777" w:rsidTr="009F7A29">
        <w:trPr>
          <w:trHeight w:val="70"/>
        </w:trPr>
        <w:tc>
          <w:tcPr>
            <w:tcW w:w="1056" w:type="pct"/>
            <w:vMerge/>
            <w:shd w:val="clear" w:color="auto" w:fill="auto"/>
            <w:noWrap/>
            <w:vAlign w:val="bottom"/>
          </w:tcPr>
          <w:p w14:paraId="7E2AA296"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44AC3E5E" w14:textId="425F74AF" w:rsidR="00D20520" w:rsidRPr="00C81B90" w:rsidRDefault="00D20520" w:rsidP="0082419F">
            <w:pPr>
              <w:spacing w:after="0" w:line="240" w:lineRule="auto"/>
              <w:rPr>
                <w:rFonts w:ascii="Arial" w:eastAsia="Calibri" w:hAnsi="Arial" w:cs="Arial"/>
                <w:sz w:val="20"/>
                <w:szCs w:val="20"/>
              </w:rPr>
            </w:pPr>
            <w:r>
              <w:rPr>
                <w:rFonts w:ascii="Arial" w:eastAsia="Calibri" w:hAnsi="Arial" w:cs="Arial"/>
                <w:sz w:val="20"/>
                <w:szCs w:val="20"/>
              </w:rPr>
              <w:t>D</w:t>
            </w:r>
            <w:r w:rsidRPr="00C81B90">
              <w:rPr>
                <w:rFonts w:ascii="Arial" w:eastAsia="Calibri" w:hAnsi="Arial" w:cs="Arial"/>
                <w:sz w:val="20"/>
                <w:szCs w:val="20"/>
              </w:rPr>
              <w:t>epozit deseuri</w:t>
            </w:r>
          </w:p>
        </w:tc>
        <w:tc>
          <w:tcPr>
            <w:tcW w:w="903" w:type="pct"/>
            <w:shd w:val="clear" w:color="auto" w:fill="auto"/>
            <w:noWrap/>
            <w:vAlign w:val="center"/>
          </w:tcPr>
          <w:p w14:paraId="1EE168F4" w14:textId="0B57C8B2" w:rsidR="00D20520" w:rsidRPr="00C81B90" w:rsidRDefault="00D20520" w:rsidP="00090770">
            <w:pPr>
              <w:spacing w:after="0" w:line="240" w:lineRule="auto"/>
              <w:jc w:val="center"/>
              <w:rPr>
                <w:rFonts w:ascii="Arial" w:eastAsia="Calibri" w:hAnsi="Arial" w:cs="Arial"/>
                <w:sz w:val="20"/>
                <w:szCs w:val="20"/>
              </w:rPr>
            </w:pPr>
            <w:r w:rsidRPr="00C81B90">
              <w:rPr>
                <w:rFonts w:ascii="Arial" w:eastAsia="Calibri" w:hAnsi="Arial" w:cs="Arial"/>
                <w:sz w:val="20"/>
                <w:szCs w:val="20"/>
              </w:rPr>
              <w:t>5,57</w:t>
            </w:r>
          </w:p>
        </w:tc>
      </w:tr>
      <w:tr w:rsidR="00D20520" w:rsidRPr="0082419F" w14:paraId="1BCE76D3" w14:textId="77777777" w:rsidTr="009F7A29">
        <w:trPr>
          <w:trHeight w:val="70"/>
        </w:trPr>
        <w:tc>
          <w:tcPr>
            <w:tcW w:w="1056" w:type="pct"/>
            <w:vMerge/>
            <w:shd w:val="clear" w:color="auto" w:fill="auto"/>
            <w:noWrap/>
            <w:vAlign w:val="bottom"/>
          </w:tcPr>
          <w:p w14:paraId="0F87A256"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616B68D9" w14:textId="02EDE0BC" w:rsidR="00D20520" w:rsidRPr="00C81B90" w:rsidRDefault="00D20520" w:rsidP="0082419F">
            <w:pPr>
              <w:spacing w:after="0" w:line="240" w:lineRule="auto"/>
              <w:rPr>
                <w:rFonts w:ascii="Arial" w:eastAsia="Calibri" w:hAnsi="Arial" w:cs="Arial"/>
                <w:sz w:val="20"/>
                <w:szCs w:val="20"/>
              </w:rPr>
            </w:pPr>
            <w:r>
              <w:rPr>
                <w:rFonts w:ascii="Arial" w:eastAsia="Calibri" w:hAnsi="Arial" w:cs="Arial"/>
                <w:sz w:val="20"/>
                <w:szCs w:val="20"/>
              </w:rPr>
              <w:t>D</w:t>
            </w:r>
            <w:r w:rsidRPr="009F7A29">
              <w:rPr>
                <w:rFonts w:ascii="Arial" w:eastAsia="Calibri" w:hAnsi="Arial" w:cs="Arial"/>
                <w:sz w:val="20"/>
                <w:szCs w:val="20"/>
              </w:rPr>
              <w:t>epozit congelate finit-rafturi</w:t>
            </w:r>
            <w:r>
              <w:rPr>
                <w:rFonts w:ascii="Arial" w:eastAsia="Calibri" w:hAnsi="Arial" w:cs="Arial"/>
                <w:sz w:val="20"/>
                <w:szCs w:val="20"/>
              </w:rPr>
              <w:t xml:space="preserve"> –</w:t>
            </w:r>
            <w:r w:rsidRPr="009F7A29">
              <w:rPr>
                <w:rFonts w:ascii="Arial" w:eastAsia="Calibri" w:hAnsi="Arial" w:cs="Arial"/>
                <w:sz w:val="20"/>
                <w:szCs w:val="20"/>
              </w:rPr>
              <w:t xml:space="preserve"> 18</w:t>
            </w:r>
            <w:r>
              <w:rPr>
                <w:rFonts w:ascii="Arial" w:eastAsia="Calibri" w:hAnsi="Arial" w:cs="Arial"/>
                <w:sz w:val="20"/>
                <w:szCs w:val="20"/>
                <w:vertAlign w:val="superscript"/>
              </w:rPr>
              <w:t>0</w:t>
            </w:r>
            <w:r>
              <w:rPr>
                <w:rFonts w:ascii="Arial" w:eastAsia="Calibri" w:hAnsi="Arial" w:cs="Arial"/>
                <w:sz w:val="20"/>
                <w:szCs w:val="20"/>
              </w:rPr>
              <w:t>C,</w:t>
            </w:r>
            <w:r w:rsidRPr="009F7A29">
              <w:rPr>
                <w:rFonts w:ascii="Arial" w:eastAsia="Calibri" w:hAnsi="Arial" w:cs="Arial"/>
                <w:sz w:val="20"/>
                <w:szCs w:val="20"/>
              </w:rPr>
              <w:t xml:space="preserve"> h liber</w:t>
            </w:r>
            <w:r>
              <w:rPr>
                <w:rFonts w:ascii="Arial" w:eastAsia="Calibri" w:hAnsi="Arial" w:cs="Arial"/>
                <w:sz w:val="20"/>
                <w:szCs w:val="20"/>
              </w:rPr>
              <w:t xml:space="preserve"> =</w:t>
            </w:r>
            <w:r w:rsidRPr="009F7A29">
              <w:rPr>
                <w:rFonts w:ascii="Arial" w:eastAsia="Calibri" w:hAnsi="Arial" w:cs="Arial"/>
                <w:sz w:val="20"/>
                <w:szCs w:val="20"/>
              </w:rPr>
              <w:t xml:space="preserve"> 4,00 m</w:t>
            </w:r>
          </w:p>
        </w:tc>
        <w:tc>
          <w:tcPr>
            <w:tcW w:w="903" w:type="pct"/>
            <w:shd w:val="clear" w:color="auto" w:fill="auto"/>
            <w:noWrap/>
            <w:vAlign w:val="center"/>
          </w:tcPr>
          <w:p w14:paraId="70A24218" w14:textId="054E7C48" w:rsidR="00D20520" w:rsidRPr="00C81B90" w:rsidRDefault="00D20520" w:rsidP="00090770">
            <w:pPr>
              <w:spacing w:after="0" w:line="240" w:lineRule="auto"/>
              <w:jc w:val="center"/>
              <w:rPr>
                <w:rFonts w:ascii="Arial" w:eastAsia="Calibri" w:hAnsi="Arial" w:cs="Arial"/>
                <w:sz w:val="20"/>
                <w:szCs w:val="20"/>
              </w:rPr>
            </w:pPr>
            <w:r w:rsidRPr="009F7A29">
              <w:rPr>
                <w:rFonts w:ascii="Arial" w:eastAsia="Calibri" w:hAnsi="Arial" w:cs="Arial"/>
                <w:sz w:val="20"/>
                <w:szCs w:val="20"/>
              </w:rPr>
              <w:t>120,56</w:t>
            </w:r>
          </w:p>
        </w:tc>
      </w:tr>
      <w:tr w:rsidR="00D20520" w:rsidRPr="0082419F" w14:paraId="64D03F26" w14:textId="77777777" w:rsidTr="009F7A29">
        <w:trPr>
          <w:trHeight w:val="70"/>
        </w:trPr>
        <w:tc>
          <w:tcPr>
            <w:tcW w:w="1056" w:type="pct"/>
            <w:vMerge/>
            <w:shd w:val="clear" w:color="auto" w:fill="auto"/>
            <w:noWrap/>
            <w:vAlign w:val="bottom"/>
          </w:tcPr>
          <w:p w14:paraId="1E569F8E"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7C33BE5C" w14:textId="2904BAEB" w:rsidR="00D20520" w:rsidRPr="009F7A29" w:rsidRDefault="00D20520" w:rsidP="0082419F">
            <w:pPr>
              <w:spacing w:after="0" w:line="240" w:lineRule="auto"/>
              <w:rPr>
                <w:rFonts w:ascii="Arial" w:eastAsia="Calibri" w:hAnsi="Arial" w:cs="Arial"/>
                <w:sz w:val="20"/>
                <w:szCs w:val="20"/>
              </w:rPr>
            </w:pPr>
            <w:r>
              <w:rPr>
                <w:rFonts w:ascii="Arial" w:eastAsia="Calibri" w:hAnsi="Arial" w:cs="Arial"/>
                <w:sz w:val="20"/>
                <w:szCs w:val="20"/>
              </w:rPr>
              <w:t>D</w:t>
            </w:r>
            <w:r w:rsidRPr="009F7A29">
              <w:rPr>
                <w:rFonts w:ascii="Arial" w:eastAsia="Calibri" w:hAnsi="Arial" w:cs="Arial"/>
                <w:sz w:val="20"/>
                <w:szCs w:val="20"/>
              </w:rPr>
              <w:t>epozit refrigerate proddus finit- butoaie</w:t>
            </w:r>
            <w:r>
              <w:rPr>
                <w:rFonts w:ascii="Arial" w:eastAsia="Calibri" w:hAnsi="Arial" w:cs="Arial"/>
                <w:sz w:val="20"/>
                <w:szCs w:val="20"/>
              </w:rPr>
              <w:t>(</w:t>
            </w:r>
            <w:r w:rsidRPr="009F7A29">
              <w:rPr>
                <w:rFonts w:ascii="Arial" w:eastAsia="Calibri" w:hAnsi="Arial" w:cs="Arial"/>
                <w:sz w:val="20"/>
                <w:szCs w:val="20"/>
              </w:rPr>
              <w:t xml:space="preserve"> 0 </w:t>
            </w:r>
            <w:r>
              <w:rPr>
                <w:rFonts w:ascii="Arial" w:eastAsia="Calibri" w:hAnsi="Arial" w:cs="Arial"/>
                <w:sz w:val="20"/>
                <w:szCs w:val="20"/>
              </w:rPr>
              <w:t xml:space="preserve">÷ </w:t>
            </w:r>
            <w:r w:rsidRPr="009F7A29">
              <w:rPr>
                <w:rFonts w:ascii="Arial" w:eastAsia="Calibri" w:hAnsi="Arial" w:cs="Arial"/>
                <w:sz w:val="20"/>
                <w:szCs w:val="20"/>
              </w:rPr>
              <w:t>12</w:t>
            </w:r>
            <w:r>
              <w:rPr>
                <w:rFonts w:ascii="Arial" w:eastAsia="Calibri" w:hAnsi="Arial" w:cs="Arial"/>
                <w:sz w:val="20"/>
                <w:szCs w:val="20"/>
                <w:vertAlign w:val="superscript"/>
              </w:rPr>
              <w:t>0</w:t>
            </w:r>
            <w:r w:rsidRPr="009F7A29">
              <w:rPr>
                <w:rFonts w:ascii="Arial" w:eastAsia="Calibri" w:hAnsi="Arial" w:cs="Arial"/>
                <w:sz w:val="20"/>
                <w:szCs w:val="20"/>
              </w:rPr>
              <w:t>C</w:t>
            </w:r>
            <w:r>
              <w:rPr>
                <w:rFonts w:ascii="Arial" w:eastAsia="Calibri" w:hAnsi="Arial" w:cs="Arial"/>
                <w:sz w:val="20"/>
                <w:szCs w:val="20"/>
              </w:rPr>
              <w:t>)</w:t>
            </w:r>
          </w:p>
        </w:tc>
        <w:tc>
          <w:tcPr>
            <w:tcW w:w="903" w:type="pct"/>
            <w:shd w:val="clear" w:color="auto" w:fill="auto"/>
            <w:noWrap/>
            <w:vAlign w:val="center"/>
          </w:tcPr>
          <w:p w14:paraId="681ABCF7" w14:textId="0445C486" w:rsidR="00D20520" w:rsidRPr="009F7A29" w:rsidRDefault="00D20520" w:rsidP="00090770">
            <w:pPr>
              <w:spacing w:after="0" w:line="240" w:lineRule="auto"/>
              <w:jc w:val="center"/>
              <w:rPr>
                <w:rFonts w:ascii="Arial" w:eastAsia="Calibri" w:hAnsi="Arial" w:cs="Arial"/>
                <w:sz w:val="20"/>
                <w:szCs w:val="20"/>
              </w:rPr>
            </w:pPr>
            <w:r w:rsidRPr="009F7A29">
              <w:rPr>
                <w:rFonts w:ascii="Arial" w:eastAsia="Calibri" w:hAnsi="Arial" w:cs="Arial"/>
                <w:sz w:val="20"/>
                <w:szCs w:val="20"/>
              </w:rPr>
              <w:t>113,00</w:t>
            </w:r>
          </w:p>
        </w:tc>
      </w:tr>
      <w:tr w:rsidR="00D20520" w:rsidRPr="0082419F" w14:paraId="436C2A85" w14:textId="77777777" w:rsidTr="009F7A29">
        <w:trPr>
          <w:trHeight w:val="70"/>
        </w:trPr>
        <w:tc>
          <w:tcPr>
            <w:tcW w:w="1056" w:type="pct"/>
            <w:vMerge/>
            <w:shd w:val="clear" w:color="auto" w:fill="auto"/>
            <w:noWrap/>
            <w:vAlign w:val="bottom"/>
          </w:tcPr>
          <w:p w14:paraId="42DC6472"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1C064594" w14:textId="107BCE7B" w:rsidR="00D20520" w:rsidRPr="009F7A29" w:rsidRDefault="00D20520" w:rsidP="0082419F">
            <w:pPr>
              <w:spacing w:after="0" w:line="240" w:lineRule="auto"/>
              <w:rPr>
                <w:rFonts w:ascii="Arial" w:eastAsia="Calibri" w:hAnsi="Arial" w:cs="Arial"/>
                <w:sz w:val="20"/>
                <w:szCs w:val="20"/>
              </w:rPr>
            </w:pPr>
            <w:r>
              <w:rPr>
                <w:rFonts w:ascii="Arial" w:eastAsia="Calibri" w:hAnsi="Arial" w:cs="Arial"/>
                <w:sz w:val="20"/>
                <w:szCs w:val="20"/>
              </w:rPr>
              <w:t>L</w:t>
            </w:r>
            <w:r w:rsidRPr="009F7A29">
              <w:rPr>
                <w:rFonts w:ascii="Arial" w:eastAsia="Calibri" w:hAnsi="Arial" w:cs="Arial"/>
                <w:sz w:val="20"/>
                <w:szCs w:val="20"/>
              </w:rPr>
              <w:t>ivrare</w:t>
            </w:r>
          </w:p>
        </w:tc>
        <w:tc>
          <w:tcPr>
            <w:tcW w:w="903" w:type="pct"/>
            <w:shd w:val="clear" w:color="auto" w:fill="auto"/>
            <w:noWrap/>
            <w:vAlign w:val="center"/>
          </w:tcPr>
          <w:p w14:paraId="37A80247" w14:textId="78D925EC" w:rsidR="00D20520" w:rsidRPr="009F7A29" w:rsidRDefault="00D20520" w:rsidP="00090770">
            <w:pPr>
              <w:spacing w:after="0" w:line="240" w:lineRule="auto"/>
              <w:jc w:val="center"/>
              <w:rPr>
                <w:rFonts w:ascii="Arial" w:eastAsia="Calibri" w:hAnsi="Arial" w:cs="Arial"/>
                <w:sz w:val="20"/>
                <w:szCs w:val="20"/>
              </w:rPr>
            </w:pPr>
            <w:r w:rsidRPr="009F7A29">
              <w:rPr>
                <w:rFonts w:ascii="Arial" w:eastAsia="Calibri" w:hAnsi="Arial" w:cs="Arial"/>
                <w:sz w:val="20"/>
                <w:szCs w:val="20"/>
              </w:rPr>
              <w:t>79,76</w:t>
            </w:r>
          </w:p>
        </w:tc>
      </w:tr>
      <w:tr w:rsidR="00D20520" w:rsidRPr="0082419F" w14:paraId="4A35B331" w14:textId="77777777" w:rsidTr="009F7A29">
        <w:trPr>
          <w:trHeight w:val="70"/>
        </w:trPr>
        <w:tc>
          <w:tcPr>
            <w:tcW w:w="1056" w:type="pct"/>
            <w:vMerge/>
            <w:shd w:val="clear" w:color="auto" w:fill="auto"/>
            <w:noWrap/>
            <w:vAlign w:val="bottom"/>
          </w:tcPr>
          <w:p w14:paraId="1E8C9E4C"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13A17A51" w14:textId="1D491F1F" w:rsidR="00D20520" w:rsidRPr="009F7A29" w:rsidRDefault="00D20520" w:rsidP="0082419F">
            <w:pPr>
              <w:spacing w:after="0" w:line="240" w:lineRule="auto"/>
              <w:rPr>
                <w:rFonts w:ascii="Arial" w:eastAsia="Calibri" w:hAnsi="Arial" w:cs="Arial"/>
                <w:sz w:val="20"/>
                <w:szCs w:val="20"/>
              </w:rPr>
            </w:pPr>
            <w:r>
              <w:rPr>
                <w:rFonts w:ascii="Arial" w:eastAsia="Calibri" w:hAnsi="Arial" w:cs="Arial"/>
                <w:sz w:val="20"/>
                <w:szCs w:val="20"/>
              </w:rPr>
              <w:t>H</w:t>
            </w:r>
            <w:r w:rsidRPr="009F7A29">
              <w:rPr>
                <w:rFonts w:ascii="Arial" w:eastAsia="Calibri" w:hAnsi="Arial" w:cs="Arial"/>
                <w:sz w:val="20"/>
                <w:szCs w:val="20"/>
              </w:rPr>
              <w:t>ol</w:t>
            </w:r>
          </w:p>
        </w:tc>
        <w:tc>
          <w:tcPr>
            <w:tcW w:w="903" w:type="pct"/>
            <w:shd w:val="clear" w:color="auto" w:fill="auto"/>
            <w:noWrap/>
            <w:vAlign w:val="center"/>
          </w:tcPr>
          <w:p w14:paraId="34DE2B73" w14:textId="295DC8BE" w:rsidR="00D20520" w:rsidRPr="009F7A29" w:rsidRDefault="00D20520" w:rsidP="00090770">
            <w:pPr>
              <w:spacing w:after="0" w:line="240" w:lineRule="auto"/>
              <w:jc w:val="center"/>
              <w:rPr>
                <w:rFonts w:ascii="Arial" w:eastAsia="Calibri" w:hAnsi="Arial" w:cs="Arial"/>
                <w:sz w:val="20"/>
                <w:szCs w:val="20"/>
              </w:rPr>
            </w:pPr>
            <w:r w:rsidRPr="009F7A29">
              <w:rPr>
                <w:rFonts w:ascii="Arial" w:eastAsia="Calibri" w:hAnsi="Arial" w:cs="Arial"/>
                <w:sz w:val="20"/>
                <w:szCs w:val="20"/>
              </w:rPr>
              <w:t>60,28</w:t>
            </w:r>
          </w:p>
        </w:tc>
      </w:tr>
      <w:tr w:rsidR="00D20520" w:rsidRPr="0082419F" w14:paraId="011176C7" w14:textId="77777777" w:rsidTr="009F7A29">
        <w:trPr>
          <w:trHeight w:val="70"/>
        </w:trPr>
        <w:tc>
          <w:tcPr>
            <w:tcW w:w="1056" w:type="pct"/>
            <w:vMerge/>
            <w:shd w:val="clear" w:color="auto" w:fill="auto"/>
            <w:noWrap/>
            <w:vAlign w:val="bottom"/>
          </w:tcPr>
          <w:p w14:paraId="0E1CBE87"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7FC5FF28" w14:textId="3FBE6279" w:rsidR="00D20520" w:rsidRPr="009F7A29" w:rsidRDefault="00D20520" w:rsidP="0082419F">
            <w:pPr>
              <w:spacing w:after="0" w:line="240" w:lineRule="auto"/>
              <w:rPr>
                <w:rFonts w:ascii="Arial" w:eastAsia="Calibri" w:hAnsi="Arial" w:cs="Arial"/>
                <w:sz w:val="20"/>
                <w:szCs w:val="20"/>
              </w:rPr>
            </w:pPr>
            <w:r>
              <w:rPr>
                <w:rFonts w:ascii="Arial" w:eastAsia="Calibri" w:hAnsi="Arial" w:cs="Arial"/>
                <w:sz w:val="20"/>
                <w:szCs w:val="20"/>
              </w:rPr>
              <w:t>T</w:t>
            </w:r>
            <w:r w:rsidRPr="009F7A29">
              <w:rPr>
                <w:rFonts w:ascii="Arial" w:eastAsia="Calibri" w:hAnsi="Arial" w:cs="Arial"/>
                <w:sz w:val="20"/>
                <w:szCs w:val="20"/>
              </w:rPr>
              <w:t xml:space="preserve">unel congelare </w:t>
            </w:r>
            <w:r>
              <w:rPr>
                <w:rFonts w:ascii="Arial" w:eastAsia="Calibri" w:hAnsi="Arial" w:cs="Arial"/>
                <w:sz w:val="20"/>
                <w:szCs w:val="20"/>
              </w:rPr>
              <w:t>(-</w:t>
            </w:r>
            <w:r w:rsidRPr="009F7A29">
              <w:rPr>
                <w:rFonts w:ascii="Arial" w:eastAsia="Calibri" w:hAnsi="Arial" w:cs="Arial"/>
                <w:sz w:val="20"/>
                <w:szCs w:val="20"/>
              </w:rPr>
              <w:t>40</w:t>
            </w:r>
            <w:r>
              <w:rPr>
                <w:rFonts w:ascii="Arial" w:eastAsia="Calibri" w:hAnsi="Arial" w:cs="Arial"/>
                <w:sz w:val="20"/>
                <w:szCs w:val="20"/>
                <w:vertAlign w:val="superscript"/>
              </w:rPr>
              <w:t>0</w:t>
            </w:r>
            <w:r w:rsidRPr="009F7A29">
              <w:rPr>
                <w:rFonts w:ascii="Arial" w:eastAsia="Calibri" w:hAnsi="Arial" w:cs="Arial"/>
                <w:sz w:val="20"/>
                <w:szCs w:val="20"/>
              </w:rPr>
              <w:t>C</w:t>
            </w:r>
            <w:r>
              <w:rPr>
                <w:rFonts w:ascii="Arial" w:eastAsia="Calibri" w:hAnsi="Arial" w:cs="Arial"/>
                <w:sz w:val="20"/>
                <w:szCs w:val="20"/>
              </w:rPr>
              <w:t>)</w:t>
            </w:r>
          </w:p>
        </w:tc>
        <w:tc>
          <w:tcPr>
            <w:tcW w:w="903" w:type="pct"/>
            <w:shd w:val="clear" w:color="auto" w:fill="auto"/>
            <w:noWrap/>
            <w:vAlign w:val="center"/>
          </w:tcPr>
          <w:p w14:paraId="69DA919F" w14:textId="73325087" w:rsidR="00D20520" w:rsidRPr="009F7A29" w:rsidRDefault="00D20520" w:rsidP="00090770">
            <w:pPr>
              <w:spacing w:after="0" w:line="240" w:lineRule="auto"/>
              <w:jc w:val="center"/>
              <w:rPr>
                <w:rFonts w:ascii="Arial" w:eastAsia="Calibri" w:hAnsi="Arial" w:cs="Arial"/>
                <w:sz w:val="20"/>
                <w:szCs w:val="20"/>
              </w:rPr>
            </w:pPr>
            <w:r w:rsidRPr="009F7A29">
              <w:rPr>
                <w:rFonts w:ascii="Arial" w:eastAsia="Calibri" w:hAnsi="Arial" w:cs="Arial"/>
                <w:sz w:val="20"/>
                <w:szCs w:val="20"/>
              </w:rPr>
              <w:t>28,11</w:t>
            </w:r>
          </w:p>
        </w:tc>
      </w:tr>
      <w:tr w:rsidR="00D20520" w:rsidRPr="0082419F" w14:paraId="5788407C" w14:textId="77777777" w:rsidTr="009F7A29">
        <w:trPr>
          <w:trHeight w:val="70"/>
        </w:trPr>
        <w:tc>
          <w:tcPr>
            <w:tcW w:w="1056" w:type="pct"/>
            <w:vMerge/>
            <w:shd w:val="clear" w:color="auto" w:fill="auto"/>
            <w:noWrap/>
            <w:vAlign w:val="bottom"/>
          </w:tcPr>
          <w:p w14:paraId="32D41C9E"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0E5AB0B1" w14:textId="34D31D3B" w:rsidR="00D20520" w:rsidRDefault="00D20520" w:rsidP="0082419F">
            <w:pPr>
              <w:spacing w:after="0" w:line="240" w:lineRule="auto"/>
              <w:rPr>
                <w:rFonts w:ascii="Arial" w:eastAsia="Calibri" w:hAnsi="Arial" w:cs="Arial"/>
                <w:sz w:val="20"/>
                <w:szCs w:val="20"/>
              </w:rPr>
            </w:pPr>
            <w:r>
              <w:rPr>
                <w:rFonts w:ascii="Arial" w:eastAsia="Calibri" w:hAnsi="Arial" w:cs="Arial"/>
                <w:sz w:val="20"/>
                <w:szCs w:val="20"/>
              </w:rPr>
              <w:t>T</w:t>
            </w:r>
            <w:r w:rsidRPr="009F7A29">
              <w:rPr>
                <w:rFonts w:ascii="Arial" w:eastAsia="Calibri" w:hAnsi="Arial" w:cs="Arial"/>
                <w:sz w:val="20"/>
                <w:szCs w:val="20"/>
              </w:rPr>
              <w:t xml:space="preserve">unel congelare </w:t>
            </w:r>
            <w:r>
              <w:rPr>
                <w:rFonts w:ascii="Arial" w:eastAsia="Calibri" w:hAnsi="Arial" w:cs="Arial"/>
                <w:sz w:val="20"/>
                <w:szCs w:val="20"/>
              </w:rPr>
              <w:t>(-</w:t>
            </w:r>
            <w:r w:rsidRPr="009F7A29">
              <w:rPr>
                <w:rFonts w:ascii="Arial" w:eastAsia="Calibri" w:hAnsi="Arial" w:cs="Arial"/>
                <w:sz w:val="20"/>
                <w:szCs w:val="20"/>
              </w:rPr>
              <w:t>40</w:t>
            </w:r>
            <w:r>
              <w:rPr>
                <w:rFonts w:ascii="Arial" w:eastAsia="Calibri" w:hAnsi="Arial" w:cs="Arial"/>
                <w:sz w:val="20"/>
                <w:szCs w:val="20"/>
                <w:vertAlign w:val="superscript"/>
              </w:rPr>
              <w:t>0</w:t>
            </w:r>
            <w:r w:rsidRPr="009F7A29">
              <w:rPr>
                <w:rFonts w:ascii="Arial" w:eastAsia="Calibri" w:hAnsi="Arial" w:cs="Arial"/>
                <w:sz w:val="20"/>
                <w:szCs w:val="20"/>
              </w:rPr>
              <w:t>C</w:t>
            </w:r>
            <w:r>
              <w:rPr>
                <w:rFonts w:ascii="Arial" w:eastAsia="Calibri" w:hAnsi="Arial" w:cs="Arial"/>
                <w:sz w:val="20"/>
                <w:szCs w:val="20"/>
              </w:rPr>
              <w:t>)</w:t>
            </w:r>
          </w:p>
        </w:tc>
        <w:tc>
          <w:tcPr>
            <w:tcW w:w="903" w:type="pct"/>
            <w:shd w:val="clear" w:color="auto" w:fill="auto"/>
            <w:noWrap/>
            <w:vAlign w:val="center"/>
          </w:tcPr>
          <w:p w14:paraId="4839413B" w14:textId="1EDDB07A" w:rsidR="00D20520" w:rsidRPr="009F7A29" w:rsidRDefault="00D20520" w:rsidP="00090770">
            <w:pPr>
              <w:spacing w:after="0" w:line="240" w:lineRule="auto"/>
              <w:jc w:val="center"/>
              <w:rPr>
                <w:rFonts w:ascii="Arial" w:eastAsia="Calibri" w:hAnsi="Arial" w:cs="Arial"/>
                <w:sz w:val="20"/>
                <w:szCs w:val="20"/>
              </w:rPr>
            </w:pPr>
            <w:r w:rsidRPr="009F7A29">
              <w:rPr>
                <w:rFonts w:ascii="Arial" w:eastAsia="Calibri" w:hAnsi="Arial" w:cs="Arial"/>
                <w:sz w:val="20"/>
                <w:szCs w:val="20"/>
              </w:rPr>
              <w:t>29,39</w:t>
            </w:r>
          </w:p>
        </w:tc>
      </w:tr>
      <w:tr w:rsidR="00D20520" w:rsidRPr="0082419F" w14:paraId="1E7ABA65" w14:textId="77777777" w:rsidTr="009F7A29">
        <w:trPr>
          <w:trHeight w:val="70"/>
        </w:trPr>
        <w:tc>
          <w:tcPr>
            <w:tcW w:w="1056" w:type="pct"/>
            <w:vMerge/>
            <w:shd w:val="clear" w:color="auto" w:fill="auto"/>
            <w:noWrap/>
            <w:vAlign w:val="bottom"/>
          </w:tcPr>
          <w:p w14:paraId="0388BC5C"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2FAEC168" w14:textId="6A968439" w:rsidR="00D20520" w:rsidRDefault="00D20520" w:rsidP="0082419F">
            <w:pPr>
              <w:spacing w:after="0" w:line="240" w:lineRule="auto"/>
              <w:rPr>
                <w:rFonts w:ascii="Arial" w:eastAsia="Calibri" w:hAnsi="Arial" w:cs="Arial"/>
                <w:sz w:val="20"/>
                <w:szCs w:val="20"/>
              </w:rPr>
            </w:pPr>
            <w:r>
              <w:rPr>
                <w:rFonts w:ascii="Arial" w:eastAsia="Calibri" w:hAnsi="Arial" w:cs="Arial"/>
                <w:sz w:val="20"/>
                <w:szCs w:val="20"/>
              </w:rPr>
              <w:t>D</w:t>
            </w:r>
            <w:r w:rsidRPr="009F7A29">
              <w:rPr>
                <w:rFonts w:ascii="Arial" w:eastAsia="Calibri" w:hAnsi="Arial" w:cs="Arial"/>
                <w:sz w:val="20"/>
                <w:szCs w:val="20"/>
              </w:rPr>
              <w:t xml:space="preserve">epozit congelare materii prime </w:t>
            </w:r>
            <w:r>
              <w:rPr>
                <w:rFonts w:ascii="Arial" w:eastAsia="Calibri" w:hAnsi="Arial" w:cs="Arial"/>
                <w:sz w:val="20"/>
                <w:szCs w:val="20"/>
              </w:rPr>
              <w:t>(-</w:t>
            </w:r>
            <w:r w:rsidRPr="009F7A29">
              <w:rPr>
                <w:rFonts w:ascii="Arial" w:eastAsia="Calibri" w:hAnsi="Arial" w:cs="Arial"/>
                <w:sz w:val="20"/>
                <w:szCs w:val="20"/>
              </w:rPr>
              <w:t>18</w:t>
            </w:r>
            <w:r>
              <w:rPr>
                <w:rFonts w:ascii="Arial" w:eastAsia="Calibri" w:hAnsi="Arial" w:cs="Arial"/>
                <w:sz w:val="20"/>
                <w:szCs w:val="20"/>
                <w:vertAlign w:val="superscript"/>
              </w:rPr>
              <w:t>0</w:t>
            </w:r>
            <w:r w:rsidRPr="009F7A29">
              <w:rPr>
                <w:rFonts w:ascii="Arial" w:eastAsia="Calibri" w:hAnsi="Arial" w:cs="Arial"/>
                <w:sz w:val="20"/>
                <w:szCs w:val="20"/>
              </w:rPr>
              <w:t>C</w:t>
            </w:r>
            <w:r>
              <w:rPr>
                <w:rFonts w:ascii="Arial" w:eastAsia="Calibri" w:hAnsi="Arial" w:cs="Arial"/>
                <w:sz w:val="20"/>
                <w:szCs w:val="20"/>
              </w:rPr>
              <w:t>)</w:t>
            </w:r>
          </w:p>
        </w:tc>
        <w:tc>
          <w:tcPr>
            <w:tcW w:w="903" w:type="pct"/>
            <w:shd w:val="clear" w:color="auto" w:fill="auto"/>
            <w:noWrap/>
            <w:vAlign w:val="center"/>
          </w:tcPr>
          <w:p w14:paraId="5E3E7E28" w14:textId="20B1C280" w:rsidR="00D20520" w:rsidRPr="009F7A29"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46,39</w:t>
            </w:r>
          </w:p>
        </w:tc>
      </w:tr>
      <w:tr w:rsidR="00D20520" w:rsidRPr="0082419F" w14:paraId="75719F06" w14:textId="77777777" w:rsidTr="009F7A29">
        <w:trPr>
          <w:trHeight w:val="70"/>
        </w:trPr>
        <w:tc>
          <w:tcPr>
            <w:tcW w:w="1056" w:type="pct"/>
            <w:vMerge/>
            <w:shd w:val="clear" w:color="auto" w:fill="auto"/>
            <w:noWrap/>
            <w:vAlign w:val="bottom"/>
          </w:tcPr>
          <w:p w14:paraId="52A1F166"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29B6BEBB" w14:textId="00438CD4" w:rsidR="00D20520" w:rsidRDefault="00D20520" w:rsidP="0082419F">
            <w:pPr>
              <w:spacing w:after="0" w:line="240" w:lineRule="auto"/>
              <w:rPr>
                <w:rFonts w:ascii="Arial" w:eastAsia="Calibri" w:hAnsi="Arial" w:cs="Arial"/>
                <w:sz w:val="20"/>
                <w:szCs w:val="20"/>
              </w:rPr>
            </w:pPr>
            <w:r>
              <w:rPr>
                <w:rFonts w:ascii="Arial" w:eastAsia="Calibri" w:hAnsi="Arial" w:cs="Arial"/>
                <w:sz w:val="20"/>
                <w:szCs w:val="20"/>
              </w:rPr>
              <w:t>D</w:t>
            </w:r>
            <w:r w:rsidRPr="00D20520">
              <w:rPr>
                <w:rFonts w:ascii="Arial" w:eastAsia="Calibri" w:hAnsi="Arial" w:cs="Arial"/>
                <w:sz w:val="20"/>
                <w:szCs w:val="20"/>
              </w:rPr>
              <w:t>econgelare materie prima</w:t>
            </w:r>
          </w:p>
        </w:tc>
        <w:tc>
          <w:tcPr>
            <w:tcW w:w="903" w:type="pct"/>
            <w:shd w:val="clear" w:color="auto" w:fill="auto"/>
            <w:noWrap/>
            <w:vAlign w:val="center"/>
          </w:tcPr>
          <w:p w14:paraId="62BFDC41" w14:textId="15110628"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30,21</w:t>
            </w:r>
          </w:p>
        </w:tc>
      </w:tr>
      <w:tr w:rsidR="00D20520" w:rsidRPr="0082419F" w14:paraId="3B9FBF05" w14:textId="77777777" w:rsidTr="009F7A29">
        <w:trPr>
          <w:trHeight w:val="70"/>
        </w:trPr>
        <w:tc>
          <w:tcPr>
            <w:tcW w:w="1056" w:type="pct"/>
            <w:vMerge/>
            <w:shd w:val="clear" w:color="auto" w:fill="auto"/>
            <w:noWrap/>
            <w:vAlign w:val="bottom"/>
          </w:tcPr>
          <w:p w14:paraId="4B630F45"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324DACD3" w14:textId="192660B9" w:rsidR="00D20520" w:rsidRPr="00D20520" w:rsidRDefault="00D20520" w:rsidP="0082419F">
            <w:pPr>
              <w:spacing w:after="0" w:line="240" w:lineRule="auto"/>
              <w:rPr>
                <w:rFonts w:ascii="Arial" w:eastAsia="Calibri" w:hAnsi="Arial" w:cs="Arial"/>
                <w:sz w:val="20"/>
                <w:szCs w:val="20"/>
              </w:rPr>
            </w:pPr>
            <w:r>
              <w:rPr>
                <w:rFonts w:ascii="Arial" w:eastAsia="Calibri" w:hAnsi="Arial" w:cs="Arial"/>
                <w:sz w:val="20"/>
                <w:szCs w:val="20"/>
              </w:rPr>
              <w:t>B</w:t>
            </w:r>
            <w:r w:rsidRPr="00D20520">
              <w:rPr>
                <w:rFonts w:ascii="Arial" w:eastAsia="Calibri" w:hAnsi="Arial" w:cs="Arial"/>
                <w:sz w:val="20"/>
                <w:szCs w:val="20"/>
              </w:rPr>
              <w:t>irou</w:t>
            </w:r>
          </w:p>
        </w:tc>
        <w:tc>
          <w:tcPr>
            <w:tcW w:w="903" w:type="pct"/>
            <w:shd w:val="clear" w:color="auto" w:fill="auto"/>
            <w:noWrap/>
            <w:vAlign w:val="center"/>
          </w:tcPr>
          <w:p w14:paraId="68EBDD90" w14:textId="009FCB6C"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21,88</w:t>
            </w:r>
          </w:p>
        </w:tc>
      </w:tr>
      <w:tr w:rsidR="00D20520" w:rsidRPr="0082419F" w14:paraId="12A53688" w14:textId="77777777" w:rsidTr="009F7A29">
        <w:trPr>
          <w:trHeight w:val="70"/>
        </w:trPr>
        <w:tc>
          <w:tcPr>
            <w:tcW w:w="1056" w:type="pct"/>
            <w:vMerge/>
            <w:shd w:val="clear" w:color="auto" w:fill="auto"/>
            <w:noWrap/>
            <w:vAlign w:val="bottom"/>
          </w:tcPr>
          <w:p w14:paraId="48DC0C49"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3CD02563" w14:textId="2D38C33D" w:rsidR="00D20520" w:rsidRPr="00D20520" w:rsidRDefault="00D20520" w:rsidP="0082419F">
            <w:pPr>
              <w:spacing w:after="0" w:line="240" w:lineRule="auto"/>
              <w:rPr>
                <w:rFonts w:ascii="Arial" w:eastAsia="Calibri" w:hAnsi="Arial" w:cs="Arial"/>
                <w:sz w:val="20"/>
                <w:szCs w:val="20"/>
              </w:rPr>
            </w:pPr>
            <w:r>
              <w:rPr>
                <w:rFonts w:ascii="Arial" w:eastAsia="Calibri" w:hAnsi="Arial" w:cs="Arial"/>
                <w:sz w:val="20"/>
                <w:szCs w:val="20"/>
              </w:rPr>
              <w:t>C</w:t>
            </w:r>
            <w:r w:rsidRPr="00D20520">
              <w:rPr>
                <w:rFonts w:ascii="Arial" w:eastAsia="Calibri" w:hAnsi="Arial" w:cs="Arial"/>
                <w:sz w:val="20"/>
                <w:szCs w:val="20"/>
              </w:rPr>
              <w:t>asa scarii</w:t>
            </w:r>
          </w:p>
        </w:tc>
        <w:tc>
          <w:tcPr>
            <w:tcW w:w="903" w:type="pct"/>
            <w:shd w:val="clear" w:color="auto" w:fill="auto"/>
            <w:noWrap/>
            <w:vAlign w:val="center"/>
          </w:tcPr>
          <w:p w14:paraId="18370AC7" w14:textId="0A94D8EA"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25,18</w:t>
            </w:r>
          </w:p>
        </w:tc>
      </w:tr>
      <w:tr w:rsidR="00D20520" w:rsidRPr="0082419F" w14:paraId="0009A378" w14:textId="77777777" w:rsidTr="009F7A29">
        <w:trPr>
          <w:trHeight w:val="70"/>
        </w:trPr>
        <w:tc>
          <w:tcPr>
            <w:tcW w:w="1056" w:type="pct"/>
            <w:vMerge/>
            <w:shd w:val="clear" w:color="auto" w:fill="auto"/>
            <w:noWrap/>
            <w:vAlign w:val="bottom"/>
          </w:tcPr>
          <w:p w14:paraId="619C17EC"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3C4E9532" w14:textId="1A52092D" w:rsidR="00D20520" w:rsidRPr="00D20520" w:rsidRDefault="00D20520" w:rsidP="0082419F">
            <w:pPr>
              <w:spacing w:after="0" w:line="240" w:lineRule="auto"/>
              <w:rPr>
                <w:rFonts w:ascii="Arial" w:eastAsia="Calibri" w:hAnsi="Arial" w:cs="Arial"/>
                <w:sz w:val="20"/>
                <w:szCs w:val="20"/>
              </w:rPr>
            </w:pPr>
            <w:r>
              <w:rPr>
                <w:rFonts w:ascii="Arial" w:eastAsia="Calibri" w:hAnsi="Arial" w:cs="Arial"/>
                <w:sz w:val="20"/>
                <w:szCs w:val="20"/>
              </w:rPr>
              <w:t>L</w:t>
            </w:r>
            <w:r w:rsidRPr="00D20520">
              <w:rPr>
                <w:rFonts w:ascii="Arial" w:eastAsia="Calibri" w:hAnsi="Arial" w:cs="Arial"/>
                <w:sz w:val="20"/>
                <w:szCs w:val="20"/>
              </w:rPr>
              <w:t>avoar</w:t>
            </w:r>
          </w:p>
        </w:tc>
        <w:tc>
          <w:tcPr>
            <w:tcW w:w="903" w:type="pct"/>
            <w:shd w:val="clear" w:color="auto" w:fill="auto"/>
            <w:noWrap/>
            <w:vAlign w:val="center"/>
          </w:tcPr>
          <w:p w14:paraId="2DBE7E8D" w14:textId="41DEF9D1"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2,55</w:t>
            </w:r>
          </w:p>
        </w:tc>
      </w:tr>
      <w:tr w:rsidR="00D20520" w:rsidRPr="0082419F" w14:paraId="6951E00A" w14:textId="77777777" w:rsidTr="009F7A29">
        <w:trPr>
          <w:trHeight w:val="70"/>
        </w:trPr>
        <w:tc>
          <w:tcPr>
            <w:tcW w:w="1056" w:type="pct"/>
            <w:vMerge/>
            <w:shd w:val="clear" w:color="auto" w:fill="auto"/>
            <w:noWrap/>
            <w:vAlign w:val="bottom"/>
          </w:tcPr>
          <w:p w14:paraId="7B4F620A" w14:textId="77777777" w:rsidR="00D20520" w:rsidRPr="00133424" w:rsidRDefault="00D20520" w:rsidP="00D20520">
            <w:pPr>
              <w:spacing w:after="0" w:line="240" w:lineRule="auto"/>
              <w:rPr>
                <w:rFonts w:ascii="Arial" w:eastAsia="Calibri" w:hAnsi="Arial" w:cs="Arial"/>
                <w:sz w:val="20"/>
                <w:szCs w:val="20"/>
              </w:rPr>
            </w:pPr>
          </w:p>
        </w:tc>
        <w:tc>
          <w:tcPr>
            <w:tcW w:w="3041" w:type="pct"/>
            <w:shd w:val="clear" w:color="auto" w:fill="auto"/>
            <w:noWrap/>
            <w:vAlign w:val="bottom"/>
          </w:tcPr>
          <w:p w14:paraId="2F710934" w14:textId="5EC44109" w:rsidR="00D20520" w:rsidRPr="00D20520" w:rsidRDefault="00D20520" w:rsidP="00D20520">
            <w:pPr>
              <w:spacing w:after="0" w:line="240" w:lineRule="auto"/>
              <w:rPr>
                <w:rFonts w:ascii="Arial" w:eastAsia="Calibri" w:hAnsi="Arial" w:cs="Arial"/>
                <w:sz w:val="20"/>
                <w:szCs w:val="20"/>
              </w:rPr>
            </w:pPr>
            <w:r>
              <w:rPr>
                <w:rFonts w:ascii="Arial" w:eastAsia="Calibri" w:hAnsi="Arial" w:cs="Arial"/>
                <w:sz w:val="20"/>
                <w:szCs w:val="20"/>
              </w:rPr>
              <w:t>L</w:t>
            </w:r>
            <w:r w:rsidRPr="00D20520">
              <w:rPr>
                <w:rFonts w:ascii="Arial" w:eastAsia="Calibri" w:hAnsi="Arial" w:cs="Arial"/>
                <w:sz w:val="20"/>
                <w:szCs w:val="20"/>
              </w:rPr>
              <w:t>avoar</w:t>
            </w:r>
          </w:p>
        </w:tc>
        <w:tc>
          <w:tcPr>
            <w:tcW w:w="903" w:type="pct"/>
            <w:shd w:val="clear" w:color="auto" w:fill="auto"/>
            <w:noWrap/>
            <w:vAlign w:val="center"/>
          </w:tcPr>
          <w:p w14:paraId="1E7AD534" w14:textId="07FC65DB" w:rsidR="00D20520" w:rsidRPr="00D20520" w:rsidRDefault="00D20520" w:rsidP="00D20520">
            <w:pPr>
              <w:spacing w:after="0" w:line="240" w:lineRule="auto"/>
              <w:jc w:val="center"/>
              <w:rPr>
                <w:rFonts w:ascii="Arial" w:eastAsia="Calibri" w:hAnsi="Arial" w:cs="Arial"/>
                <w:sz w:val="20"/>
                <w:szCs w:val="20"/>
              </w:rPr>
            </w:pPr>
            <w:r w:rsidRPr="00D20520">
              <w:rPr>
                <w:rFonts w:ascii="Arial" w:eastAsia="Calibri" w:hAnsi="Arial" w:cs="Arial"/>
                <w:sz w:val="20"/>
                <w:szCs w:val="20"/>
              </w:rPr>
              <w:t>3,20</w:t>
            </w:r>
          </w:p>
        </w:tc>
      </w:tr>
      <w:tr w:rsidR="00D20520" w:rsidRPr="0082419F" w14:paraId="3A0BDDA5" w14:textId="77777777" w:rsidTr="009F7A29">
        <w:trPr>
          <w:trHeight w:val="70"/>
        </w:trPr>
        <w:tc>
          <w:tcPr>
            <w:tcW w:w="1056" w:type="pct"/>
            <w:vMerge/>
            <w:shd w:val="clear" w:color="auto" w:fill="auto"/>
            <w:noWrap/>
            <w:vAlign w:val="bottom"/>
          </w:tcPr>
          <w:p w14:paraId="007B45F2"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14370BFD" w14:textId="63DD5C48" w:rsidR="00D20520" w:rsidRPr="00D20520" w:rsidRDefault="00D20520" w:rsidP="0082419F">
            <w:pPr>
              <w:spacing w:after="0" w:line="240" w:lineRule="auto"/>
              <w:rPr>
                <w:rFonts w:ascii="Arial" w:eastAsia="Calibri" w:hAnsi="Arial" w:cs="Arial"/>
                <w:sz w:val="20"/>
                <w:szCs w:val="20"/>
              </w:rPr>
            </w:pPr>
            <w:r w:rsidRPr="00D20520">
              <w:rPr>
                <w:rFonts w:ascii="Arial" w:eastAsia="Calibri" w:hAnsi="Arial" w:cs="Arial"/>
                <w:sz w:val="20"/>
                <w:szCs w:val="20"/>
              </w:rPr>
              <w:t>WC</w:t>
            </w:r>
          </w:p>
        </w:tc>
        <w:tc>
          <w:tcPr>
            <w:tcW w:w="903" w:type="pct"/>
            <w:shd w:val="clear" w:color="auto" w:fill="auto"/>
            <w:noWrap/>
            <w:vAlign w:val="center"/>
          </w:tcPr>
          <w:p w14:paraId="1ED3AFCC" w14:textId="4F98FEF1"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1,91</w:t>
            </w:r>
          </w:p>
        </w:tc>
      </w:tr>
      <w:tr w:rsidR="00D20520" w:rsidRPr="0082419F" w14:paraId="754A5122" w14:textId="77777777" w:rsidTr="009F7A29">
        <w:trPr>
          <w:trHeight w:val="70"/>
        </w:trPr>
        <w:tc>
          <w:tcPr>
            <w:tcW w:w="1056" w:type="pct"/>
            <w:vMerge/>
            <w:shd w:val="clear" w:color="auto" w:fill="auto"/>
            <w:noWrap/>
            <w:vAlign w:val="bottom"/>
          </w:tcPr>
          <w:p w14:paraId="7C2E3290"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1356C21D" w14:textId="178B2063" w:rsidR="00D20520" w:rsidRPr="00D20520" w:rsidRDefault="00D20520" w:rsidP="0082419F">
            <w:pPr>
              <w:spacing w:after="0" w:line="240" w:lineRule="auto"/>
              <w:rPr>
                <w:rFonts w:ascii="Arial" w:eastAsia="Calibri" w:hAnsi="Arial" w:cs="Arial"/>
                <w:sz w:val="20"/>
                <w:szCs w:val="20"/>
              </w:rPr>
            </w:pPr>
            <w:r w:rsidRPr="00D20520">
              <w:rPr>
                <w:rFonts w:ascii="Arial" w:eastAsia="Calibri" w:hAnsi="Arial" w:cs="Arial"/>
                <w:sz w:val="20"/>
                <w:szCs w:val="20"/>
              </w:rPr>
              <w:t>WC</w:t>
            </w:r>
          </w:p>
        </w:tc>
        <w:tc>
          <w:tcPr>
            <w:tcW w:w="903" w:type="pct"/>
            <w:shd w:val="clear" w:color="auto" w:fill="auto"/>
            <w:noWrap/>
            <w:vAlign w:val="center"/>
          </w:tcPr>
          <w:p w14:paraId="0261997F" w14:textId="7392E00E"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2,40</w:t>
            </w:r>
          </w:p>
        </w:tc>
      </w:tr>
      <w:tr w:rsidR="00D20520" w:rsidRPr="0082419F" w14:paraId="3C85E2FE" w14:textId="77777777" w:rsidTr="009F7A29">
        <w:trPr>
          <w:trHeight w:val="70"/>
        </w:trPr>
        <w:tc>
          <w:tcPr>
            <w:tcW w:w="1056" w:type="pct"/>
            <w:vMerge/>
            <w:shd w:val="clear" w:color="auto" w:fill="auto"/>
            <w:noWrap/>
            <w:vAlign w:val="bottom"/>
          </w:tcPr>
          <w:p w14:paraId="5CF743AF"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14EC8697" w14:textId="4E90AC09" w:rsidR="00D20520" w:rsidRPr="00D20520" w:rsidRDefault="00D20520" w:rsidP="0082419F">
            <w:pPr>
              <w:spacing w:after="0" w:line="240" w:lineRule="auto"/>
              <w:rPr>
                <w:rFonts w:ascii="Arial" w:eastAsia="Calibri" w:hAnsi="Arial" w:cs="Arial"/>
                <w:sz w:val="20"/>
                <w:szCs w:val="20"/>
              </w:rPr>
            </w:pPr>
            <w:r>
              <w:rPr>
                <w:rFonts w:ascii="Arial" w:eastAsia="Calibri" w:hAnsi="Arial" w:cs="Arial"/>
                <w:sz w:val="20"/>
                <w:szCs w:val="20"/>
              </w:rPr>
              <w:t>H</w:t>
            </w:r>
            <w:r w:rsidRPr="00D20520">
              <w:rPr>
                <w:rFonts w:ascii="Arial" w:eastAsia="Calibri" w:hAnsi="Arial" w:cs="Arial"/>
                <w:sz w:val="20"/>
                <w:szCs w:val="20"/>
              </w:rPr>
              <w:t>ol</w:t>
            </w:r>
          </w:p>
        </w:tc>
        <w:tc>
          <w:tcPr>
            <w:tcW w:w="903" w:type="pct"/>
            <w:shd w:val="clear" w:color="auto" w:fill="auto"/>
            <w:noWrap/>
            <w:vAlign w:val="center"/>
          </w:tcPr>
          <w:p w14:paraId="50F4058D" w14:textId="62781A28"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19,99</w:t>
            </w:r>
          </w:p>
        </w:tc>
      </w:tr>
      <w:tr w:rsidR="00D20520" w:rsidRPr="0082419F" w14:paraId="180541DC" w14:textId="77777777" w:rsidTr="009F7A29">
        <w:trPr>
          <w:trHeight w:val="70"/>
        </w:trPr>
        <w:tc>
          <w:tcPr>
            <w:tcW w:w="1056" w:type="pct"/>
            <w:vMerge/>
            <w:shd w:val="clear" w:color="auto" w:fill="auto"/>
            <w:noWrap/>
            <w:vAlign w:val="bottom"/>
          </w:tcPr>
          <w:p w14:paraId="5E9EBFC4" w14:textId="77777777" w:rsidR="00D20520" w:rsidRPr="00133424" w:rsidRDefault="00D20520" w:rsidP="0082419F">
            <w:pPr>
              <w:spacing w:after="0" w:line="240" w:lineRule="auto"/>
              <w:rPr>
                <w:rFonts w:ascii="Arial" w:eastAsia="Calibri" w:hAnsi="Arial" w:cs="Arial"/>
                <w:sz w:val="20"/>
                <w:szCs w:val="20"/>
              </w:rPr>
            </w:pPr>
          </w:p>
        </w:tc>
        <w:tc>
          <w:tcPr>
            <w:tcW w:w="3041" w:type="pct"/>
            <w:shd w:val="clear" w:color="auto" w:fill="auto"/>
            <w:noWrap/>
            <w:vAlign w:val="bottom"/>
          </w:tcPr>
          <w:p w14:paraId="0B2FBD64" w14:textId="5C19D0EC" w:rsidR="00D20520" w:rsidRPr="00D20520" w:rsidRDefault="00D20520" w:rsidP="0082419F">
            <w:pPr>
              <w:spacing w:after="0" w:line="240" w:lineRule="auto"/>
              <w:rPr>
                <w:rFonts w:ascii="Arial" w:eastAsia="Calibri" w:hAnsi="Arial" w:cs="Arial"/>
                <w:sz w:val="20"/>
                <w:szCs w:val="20"/>
              </w:rPr>
            </w:pPr>
            <w:r>
              <w:rPr>
                <w:rFonts w:ascii="Arial" w:eastAsia="Calibri" w:hAnsi="Arial" w:cs="Arial"/>
                <w:sz w:val="20"/>
                <w:szCs w:val="20"/>
              </w:rPr>
              <w:t>F</w:t>
            </w:r>
            <w:r w:rsidRPr="00D20520">
              <w:rPr>
                <w:rFonts w:ascii="Arial" w:eastAsia="Calibri" w:hAnsi="Arial" w:cs="Arial"/>
                <w:sz w:val="20"/>
                <w:szCs w:val="20"/>
              </w:rPr>
              <w:t>iltru</w:t>
            </w:r>
          </w:p>
        </w:tc>
        <w:tc>
          <w:tcPr>
            <w:tcW w:w="903" w:type="pct"/>
            <w:shd w:val="clear" w:color="auto" w:fill="auto"/>
            <w:noWrap/>
            <w:vAlign w:val="center"/>
          </w:tcPr>
          <w:p w14:paraId="41814A1E" w14:textId="7F3A0D43"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18,86</w:t>
            </w:r>
          </w:p>
        </w:tc>
      </w:tr>
      <w:tr w:rsidR="00D20520" w:rsidRPr="0082419F" w14:paraId="065CBD5A" w14:textId="77777777" w:rsidTr="00D20520">
        <w:trPr>
          <w:trHeight w:val="70"/>
        </w:trPr>
        <w:tc>
          <w:tcPr>
            <w:tcW w:w="1056" w:type="pct"/>
            <w:vMerge w:val="restart"/>
            <w:shd w:val="clear" w:color="auto" w:fill="auto"/>
            <w:noWrap/>
            <w:vAlign w:val="center"/>
          </w:tcPr>
          <w:p w14:paraId="2FE770F7" w14:textId="341BE539" w:rsidR="00D20520" w:rsidRPr="005C5B9F" w:rsidRDefault="00D20520" w:rsidP="00D20520">
            <w:pPr>
              <w:spacing w:after="0" w:line="240" w:lineRule="auto"/>
              <w:rPr>
                <w:rFonts w:ascii="Arial" w:eastAsia="Calibri" w:hAnsi="Arial" w:cs="Arial"/>
                <w:sz w:val="20"/>
                <w:szCs w:val="20"/>
              </w:rPr>
            </w:pPr>
            <w:r w:rsidRPr="005C5B9F">
              <w:rPr>
                <w:rFonts w:ascii="Arial" w:eastAsia="Calibri" w:hAnsi="Arial" w:cs="Arial"/>
                <w:sz w:val="20"/>
                <w:szCs w:val="20"/>
              </w:rPr>
              <w:t>Plan parter</w:t>
            </w:r>
            <w:r w:rsidR="000E4616" w:rsidRPr="005C5B9F">
              <w:rPr>
                <w:rFonts w:ascii="Arial" w:eastAsia="Calibri" w:hAnsi="Arial" w:cs="Arial"/>
                <w:sz w:val="20"/>
                <w:szCs w:val="20"/>
              </w:rPr>
              <w:t xml:space="preserve"> </w:t>
            </w:r>
            <w:r w:rsidR="000E4616" w:rsidRPr="005C5B9F">
              <w:rPr>
                <w:rFonts w:ascii="Arial" w:eastAsia="Calibri" w:hAnsi="Arial" w:cs="Arial"/>
                <w:b/>
                <w:bCs/>
                <w:sz w:val="20"/>
                <w:szCs w:val="20"/>
                <w:highlight w:val="cyan"/>
              </w:rPr>
              <w:t>(Anexa nr. C4)</w:t>
            </w:r>
          </w:p>
        </w:tc>
        <w:tc>
          <w:tcPr>
            <w:tcW w:w="3041" w:type="pct"/>
            <w:shd w:val="clear" w:color="auto" w:fill="auto"/>
            <w:noWrap/>
            <w:vAlign w:val="bottom"/>
          </w:tcPr>
          <w:p w14:paraId="5CE58B9F" w14:textId="322C6982" w:rsidR="00D20520" w:rsidRPr="00D20520" w:rsidRDefault="00D20520" w:rsidP="0082419F">
            <w:pPr>
              <w:spacing w:after="0" w:line="240" w:lineRule="auto"/>
              <w:rPr>
                <w:rFonts w:ascii="Arial" w:eastAsia="Calibri" w:hAnsi="Arial" w:cs="Arial"/>
                <w:sz w:val="20"/>
                <w:szCs w:val="20"/>
              </w:rPr>
            </w:pPr>
            <w:r>
              <w:rPr>
                <w:rFonts w:ascii="Arial" w:eastAsia="Calibri" w:hAnsi="Arial" w:cs="Arial"/>
                <w:sz w:val="20"/>
                <w:szCs w:val="20"/>
              </w:rPr>
              <w:t>Z</w:t>
            </w:r>
            <w:r w:rsidRPr="00D20520">
              <w:rPr>
                <w:rFonts w:ascii="Arial" w:eastAsia="Calibri" w:hAnsi="Arial" w:cs="Arial"/>
                <w:sz w:val="20"/>
                <w:szCs w:val="20"/>
              </w:rPr>
              <w:t>ona spalare stomace</w:t>
            </w:r>
          </w:p>
        </w:tc>
        <w:tc>
          <w:tcPr>
            <w:tcW w:w="903" w:type="pct"/>
            <w:shd w:val="clear" w:color="auto" w:fill="auto"/>
            <w:noWrap/>
            <w:vAlign w:val="center"/>
          </w:tcPr>
          <w:p w14:paraId="6D2A2F12" w14:textId="3E94E968"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25,60</w:t>
            </w:r>
          </w:p>
        </w:tc>
      </w:tr>
      <w:tr w:rsidR="00D20520" w:rsidRPr="0082419F" w14:paraId="1725D4CC" w14:textId="77777777" w:rsidTr="00D20520">
        <w:trPr>
          <w:trHeight w:val="70"/>
        </w:trPr>
        <w:tc>
          <w:tcPr>
            <w:tcW w:w="1056" w:type="pct"/>
            <w:vMerge/>
            <w:shd w:val="clear" w:color="auto" w:fill="auto"/>
            <w:noWrap/>
            <w:vAlign w:val="center"/>
          </w:tcPr>
          <w:p w14:paraId="40989B8E" w14:textId="77777777" w:rsidR="00D20520" w:rsidRPr="005C5B9F" w:rsidRDefault="00D20520" w:rsidP="00D20520">
            <w:pPr>
              <w:spacing w:after="0" w:line="240" w:lineRule="auto"/>
              <w:rPr>
                <w:rFonts w:ascii="Arial" w:eastAsia="Calibri" w:hAnsi="Arial" w:cs="Arial"/>
                <w:sz w:val="20"/>
                <w:szCs w:val="20"/>
              </w:rPr>
            </w:pPr>
          </w:p>
        </w:tc>
        <w:tc>
          <w:tcPr>
            <w:tcW w:w="3041" w:type="pct"/>
            <w:shd w:val="clear" w:color="auto" w:fill="auto"/>
            <w:noWrap/>
            <w:vAlign w:val="bottom"/>
          </w:tcPr>
          <w:p w14:paraId="39946749" w14:textId="3F300D5D" w:rsidR="00D20520" w:rsidRPr="00D20520" w:rsidRDefault="00D20520" w:rsidP="0082419F">
            <w:pPr>
              <w:spacing w:after="0" w:line="240" w:lineRule="auto"/>
              <w:rPr>
                <w:rFonts w:ascii="Arial" w:eastAsia="Calibri" w:hAnsi="Arial" w:cs="Arial"/>
                <w:sz w:val="20"/>
                <w:szCs w:val="20"/>
              </w:rPr>
            </w:pPr>
            <w:r>
              <w:rPr>
                <w:rFonts w:ascii="Arial" w:eastAsia="Calibri" w:hAnsi="Arial" w:cs="Arial"/>
                <w:sz w:val="20"/>
                <w:szCs w:val="20"/>
              </w:rPr>
              <w:t>Fi</w:t>
            </w:r>
            <w:r w:rsidRPr="00D20520">
              <w:rPr>
                <w:rFonts w:ascii="Arial" w:eastAsia="Calibri" w:hAnsi="Arial" w:cs="Arial"/>
                <w:sz w:val="20"/>
                <w:szCs w:val="20"/>
              </w:rPr>
              <w:t>erbere</w:t>
            </w:r>
          </w:p>
        </w:tc>
        <w:tc>
          <w:tcPr>
            <w:tcW w:w="903" w:type="pct"/>
            <w:shd w:val="clear" w:color="auto" w:fill="auto"/>
            <w:noWrap/>
            <w:vAlign w:val="center"/>
          </w:tcPr>
          <w:p w14:paraId="0D4B270D" w14:textId="0FE0EDA5"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21,61</w:t>
            </w:r>
          </w:p>
        </w:tc>
      </w:tr>
      <w:tr w:rsidR="00D20520" w:rsidRPr="0082419F" w14:paraId="3A81CB55" w14:textId="77777777" w:rsidTr="00D20520">
        <w:trPr>
          <w:trHeight w:val="70"/>
        </w:trPr>
        <w:tc>
          <w:tcPr>
            <w:tcW w:w="1056" w:type="pct"/>
            <w:vMerge/>
            <w:shd w:val="clear" w:color="auto" w:fill="auto"/>
            <w:noWrap/>
            <w:vAlign w:val="center"/>
          </w:tcPr>
          <w:p w14:paraId="45A2320D" w14:textId="77777777" w:rsidR="00D20520" w:rsidRPr="005C5B9F" w:rsidRDefault="00D20520" w:rsidP="00D20520">
            <w:pPr>
              <w:spacing w:after="0" w:line="240" w:lineRule="auto"/>
              <w:rPr>
                <w:rFonts w:ascii="Arial" w:eastAsia="Calibri" w:hAnsi="Arial" w:cs="Arial"/>
                <w:sz w:val="20"/>
                <w:szCs w:val="20"/>
              </w:rPr>
            </w:pPr>
          </w:p>
        </w:tc>
        <w:tc>
          <w:tcPr>
            <w:tcW w:w="3041" w:type="pct"/>
            <w:shd w:val="clear" w:color="auto" w:fill="auto"/>
            <w:noWrap/>
            <w:vAlign w:val="bottom"/>
          </w:tcPr>
          <w:p w14:paraId="7A66E7F3" w14:textId="4F0751C3" w:rsidR="00D20520" w:rsidRPr="00D20520" w:rsidRDefault="00D20520" w:rsidP="0082419F">
            <w:pPr>
              <w:spacing w:after="0" w:line="240" w:lineRule="auto"/>
              <w:rPr>
                <w:rFonts w:ascii="Arial" w:eastAsia="Calibri" w:hAnsi="Arial" w:cs="Arial"/>
                <w:sz w:val="20"/>
                <w:szCs w:val="20"/>
              </w:rPr>
            </w:pPr>
            <w:r w:rsidRPr="00D20520">
              <w:rPr>
                <w:rFonts w:ascii="Arial" w:eastAsia="Calibri" w:hAnsi="Arial" w:cs="Arial"/>
                <w:sz w:val="20"/>
                <w:szCs w:val="20"/>
              </w:rPr>
              <w:t>WC</w:t>
            </w:r>
          </w:p>
        </w:tc>
        <w:tc>
          <w:tcPr>
            <w:tcW w:w="903" w:type="pct"/>
            <w:shd w:val="clear" w:color="auto" w:fill="auto"/>
            <w:noWrap/>
            <w:vAlign w:val="center"/>
          </w:tcPr>
          <w:p w14:paraId="58DD3D34" w14:textId="044D2B1B"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0,71</w:t>
            </w:r>
          </w:p>
        </w:tc>
      </w:tr>
      <w:tr w:rsidR="00D20520" w:rsidRPr="0082419F" w14:paraId="7FC60D56" w14:textId="77777777" w:rsidTr="00D20520">
        <w:trPr>
          <w:trHeight w:val="70"/>
        </w:trPr>
        <w:tc>
          <w:tcPr>
            <w:tcW w:w="1056" w:type="pct"/>
            <w:vMerge/>
            <w:shd w:val="clear" w:color="auto" w:fill="auto"/>
            <w:noWrap/>
            <w:vAlign w:val="center"/>
          </w:tcPr>
          <w:p w14:paraId="239D2535" w14:textId="77777777" w:rsidR="00D20520" w:rsidRPr="005C5B9F" w:rsidRDefault="00D20520" w:rsidP="00D20520">
            <w:pPr>
              <w:spacing w:after="0" w:line="240" w:lineRule="auto"/>
              <w:rPr>
                <w:rFonts w:ascii="Arial" w:eastAsia="Calibri" w:hAnsi="Arial" w:cs="Arial"/>
                <w:sz w:val="20"/>
                <w:szCs w:val="20"/>
              </w:rPr>
            </w:pPr>
          </w:p>
        </w:tc>
        <w:tc>
          <w:tcPr>
            <w:tcW w:w="3041" w:type="pct"/>
            <w:shd w:val="clear" w:color="auto" w:fill="auto"/>
            <w:noWrap/>
            <w:vAlign w:val="bottom"/>
          </w:tcPr>
          <w:p w14:paraId="5EA9357F" w14:textId="6BFA9639" w:rsidR="00D20520" w:rsidRPr="00D20520" w:rsidRDefault="00D20520" w:rsidP="0082419F">
            <w:pPr>
              <w:spacing w:after="0" w:line="240" w:lineRule="auto"/>
              <w:rPr>
                <w:rFonts w:ascii="Arial" w:eastAsia="Calibri" w:hAnsi="Arial" w:cs="Arial"/>
                <w:sz w:val="20"/>
                <w:szCs w:val="20"/>
              </w:rPr>
            </w:pPr>
            <w:r w:rsidRPr="00D20520">
              <w:rPr>
                <w:rFonts w:ascii="Arial" w:eastAsia="Calibri" w:hAnsi="Arial" w:cs="Arial"/>
                <w:sz w:val="20"/>
                <w:szCs w:val="20"/>
              </w:rPr>
              <w:t>WC</w:t>
            </w:r>
          </w:p>
        </w:tc>
        <w:tc>
          <w:tcPr>
            <w:tcW w:w="903" w:type="pct"/>
            <w:shd w:val="clear" w:color="auto" w:fill="auto"/>
            <w:noWrap/>
            <w:vAlign w:val="center"/>
          </w:tcPr>
          <w:p w14:paraId="1C7641C6" w14:textId="215A952F"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0,71</w:t>
            </w:r>
          </w:p>
        </w:tc>
      </w:tr>
      <w:tr w:rsidR="00D20520" w:rsidRPr="0082419F" w14:paraId="675DCCEF" w14:textId="77777777" w:rsidTr="00D20520">
        <w:trPr>
          <w:trHeight w:val="70"/>
        </w:trPr>
        <w:tc>
          <w:tcPr>
            <w:tcW w:w="1056" w:type="pct"/>
            <w:vMerge/>
            <w:shd w:val="clear" w:color="auto" w:fill="auto"/>
            <w:noWrap/>
            <w:vAlign w:val="center"/>
          </w:tcPr>
          <w:p w14:paraId="5C407C08" w14:textId="77777777" w:rsidR="00D20520" w:rsidRPr="005C5B9F" w:rsidRDefault="00D20520" w:rsidP="00D20520">
            <w:pPr>
              <w:spacing w:after="0" w:line="240" w:lineRule="auto"/>
              <w:rPr>
                <w:rFonts w:ascii="Arial" w:eastAsia="Calibri" w:hAnsi="Arial" w:cs="Arial"/>
                <w:sz w:val="20"/>
                <w:szCs w:val="20"/>
              </w:rPr>
            </w:pPr>
          </w:p>
        </w:tc>
        <w:tc>
          <w:tcPr>
            <w:tcW w:w="3041" w:type="pct"/>
            <w:shd w:val="clear" w:color="auto" w:fill="auto"/>
            <w:noWrap/>
            <w:vAlign w:val="bottom"/>
          </w:tcPr>
          <w:p w14:paraId="30E32197" w14:textId="3FF768B1" w:rsidR="00D20520" w:rsidRPr="00D20520" w:rsidRDefault="00D20520" w:rsidP="0082419F">
            <w:pPr>
              <w:spacing w:after="0" w:line="240" w:lineRule="auto"/>
              <w:rPr>
                <w:rFonts w:ascii="Arial" w:eastAsia="Calibri" w:hAnsi="Arial" w:cs="Arial"/>
                <w:sz w:val="20"/>
                <w:szCs w:val="20"/>
              </w:rPr>
            </w:pPr>
            <w:r w:rsidRPr="00D20520">
              <w:rPr>
                <w:rFonts w:ascii="Arial" w:eastAsia="Calibri" w:hAnsi="Arial" w:cs="Arial"/>
                <w:sz w:val="20"/>
                <w:szCs w:val="20"/>
              </w:rPr>
              <w:t>WC</w:t>
            </w:r>
          </w:p>
        </w:tc>
        <w:tc>
          <w:tcPr>
            <w:tcW w:w="903" w:type="pct"/>
            <w:shd w:val="clear" w:color="auto" w:fill="auto"/>
            <w:noWrap/>
            <w:vAlign w:val="center"/>
          </w:tcPr>
          <w:p w14:paraId="148C59CD" w14:textId="542AF289"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0,71</w:t>
            </w:r>
          </w:p>
        </w:tc>
      </w:tr>
      <w:tr w:rsidR="00D20520" w:rsidRPr="0082419F" w14:paraId="7C17A2C0" w14:textId="77777777" w:rsidTr="00D20520">
        <w:trPr>
          <w:trHeight w:val="70"/>
        </w:trPr>
        <w:tc>
          <w:tcPr>
            <w:tcW w:w="1056" w:type="pct"/>
            <w:vMerge/>
            <w:shd w:val="clear" w:color="auto" w:fill="auto"/>
            <w:noWrap/>
            <w:vAlign w:val="center"/>
          </w:tcPr>
          <w:p w14:paraId="6DB301C2" w14:textId="77777777" w:rsidR="00D20520" w:rsidRPr="005C5B9F" w:rsidRDefault="00D20520" w:rsidP="00D20520">
            <w:pPr>
              <w:spacing w:after="0" w:line="240" w:lineRule="auto"/>
              <w:rPr>
                <w:rFonts w:ascii="Arial" w:eastAsia="Calibri" w:hAnsi="Arial" w:cs="Arial"/>
                <w:sz w:val="20"/>
                <w:szCs w:val="20"/>
              </w:rPr>
            </w:pPr>
          </w:p>
        </w:tc>
        <w:tc>
          <w:tcPr>
            <w:tcW w:w="3041" w:type="pct"/>
            <w:shd w:val="clear" w:color="auto" w:fill="auto"/>
            <w:noWrap/>
            <w:vAlign w:val="bottom"/>
          </w:tcPr>
          <w:p w14:paraId="07575143" w14:textId="227C0E1B" w:rsidR="00D20520" w:rsidRPr="00D20520" w:rsidRDefault="00D20520" w:rsidP="0082419F">
            <w:pPr>
              <w:spacing w:after="0" w:line="240" w:lineRule="auto"/>
              <w:rPr>
                <w:rFonts w:ascii="Arial" w:eastAsia="Calibri" w:hAnsi="Arial" w:cs="Arial"/>
                <w:sz w:val="20"/>
                <w:szCs w:val="20"/>
              </w:rPr>
            </w:pPr>
            <w:r>
              <w:rPr>
                <w:rFonts w:ascii="Arial" w:eastAsia="Calibri" w:hAnsi="Arial" w:cs="Arial"/>
                <w:sz w:val="20"/>
                <w:szCs w:val="20"/>
              </w:rPr>
              <w:t>L</w:t>
            </w:r>
            <w:r w:rsidRPr="00D20520">
              <w:rPr>
                <w:rFonts w:ascii="Arial" w:eastAsia="Calibri" w:hAnsi="Arial" w:cs="Arial"/>
                <w:sz w:val="20"/>
                <w:szCs w:val="20"/>
              </w:rPr>
              <w:t>avoar</w:t>
            </w:r>
          </w:p>
        </w:tc>
        <w:tc>
          <w:tcPr>
            <w:tcW w:w="903" w:type="pct"/>
            <w:shd w:val="clear" w:color="auto" w:fill="auto"/>
            <w:noWrap/>
            <w:vAlign w:val="center"/>
          </w:tcPr>
          <w:p w14:paraId="3BD52C77" w14:textId="13A9DC18"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5,29</w:t>
            </w:r>
          </w:p>
        </w:tc>
      </w:tr>
      <w:tr w:rsidR="00D20520" w:rsidRPr="0082419F" w14:paraId="0723BBC8" w14:textId="77777777" w:rsidTr="00D20520">
        <w:trPr>
          <w:trHeight w:val="70"/>
        </w:trPr>
        <w:tc>
          <w:tcPr>
            <w:tcW w:w="1056" w:type="pct"/>
            <w:vMerge/>
            <w:shd w:val="clear" w:color="auto" w:fill="auto"/>
            <w:noWrap/>
            <w:vAlign w:val="center"/>
          </w:tcPr>
          <w:p w14:paraId="52175C4B" w14:textId="77777777" w:rsidR="00D20520" w:rsidRPr="005C5B9F" w:rsidRDefault="00D20520" w:rsidP="00D20520">
            <w:pPr>
              <w:spacing w:after="0" w:line="240" w:lineRule="auto"/>
              <w:rPr>
                <w:rFonts w:ascii="Arial" w:eastAsia="Calibri" w:hAnsi="Arial" w:cs="Arial"/>
                <w:sz w:val="20"/>
                <w:szCs w:val="20"/>
              </w:rPr>
            </w:pPr>
          </w:p>
        </w:tc>
        <w:tc>
          <w:tcPr>
            <w:tcW w:w="3041" w:type="pct"/>
            <w:shd w:val="clear" w:color="auto" w:fill="auto"/>
            <w:noWrap/>
            <w:vAlign w:val="bottom"/>
          </w:tcPr>
          <w:p w14:paraId="653C8AE0" w14:textId="74197680" w:rsidR="00D20520" w:rsidRDefault="00D20520" w:rsidP="0082419F">
            <w:pPr>
              <w:spacing w:after="0" w:line="240" w:lineRule="auto"/>
              <w:rPr>
                <w:rFonts w:ascii="Arial" w:eastAsia="Calibri" w:hAnsi="Arial" w:cs="Arial"/>
                <w:sz w:val="20"/>
                <w:szCs w:val="20"/>
              </w:rPr>
            </w:pPr>
            <w:r>
              <w:rPr>
                <w:rFonts w:ascii="Arial" w:eastAsia="Calibri" w:hAnsi="Arial" w:cs="Arial"/>
                <w:sz w:val="20"/>
                <w:szCs w:val="20"/>
              </w:rPr>
              <w:t>M</w:t>
            </w:r>
            <w:r w:rsidRPr="00D20520">
              <w:rPr>
                <w:rFonts w:ascii="Arial" w:eastAsia="Calibri" w:hAnsi="Arial" w:cs="Arial"/>
                <w:sz w:val="20"/>
                <w:szCs w:val="20"/>
              </w:rPr>
              <w:t>ateriale de igienizare</w:t>
            </w:r>
          </w:p>
        </w:tc>
        <w:tc>
          <w:tcPr>
            <w:tcW w:w="903" w:type="pct"/>
            <w:shd w:val="clear" w:color="auto" w:fill="auto"/>
            <w:noWrap/>
            <w:vAlign w:val="center"/>
          </w:tcPr>
          <w:p w14:paraId="5EA8A736" w14:textId="149B0CCB"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3,40</w:t>
            </w:r>
          </w:p>
        </w:tc>
      </w:tr>
      <w:tr w:rsidR="00D20520" w:rsidRPr="0082419F" w14:paraId="1B2E4224" w14:textId="77777777" w:rsidTr="00D20520">
        <w:trPr>
          <w:trHeight w:val="70"/>
        </w:trPr>
        <w:tc>
          <w:tcPr>
            <w:tcW w:w="1056" w:type="pct"/>
            <w:vMerge/>
            <w:shd w:val="clear" w:color="auto" w:fill="auto"/>
            <w:noWrap/>
            <w:vAlign w:val="center"/>
          </w:tcPr>
          <w:p w14:paraId="6889459C" w14:textId="77777777" w:rsidR="00D20520" w:rsidRPr="005C5B9F" w:rsidRDefault="00D20520" w:rsidP="00D20520">
            <w:pPr>
              <w:spacing w:after="0" w:line="240" w:lineRule="auto"/>
              <w:rPr>
                <w:rFonts w:ascii="Arial" w:eastAsia="Calibri" w:hAnsi="Arial" w:cs="Arial"/>
                <w:sz w:val="20"/>
                <w:szCs w:val="20"/>
              </w:rPr>
            </w:pPr>
          </w:p>
        </w:tc>
        <w:tc>
          <w:tcPr>
            <w:tcW w:w="3041" w:type="pct"/>
            <w:shd w:val="clear" w:color="auto" w:fill="auto"/>
            <w:noWrap/>
            <w:vAlign w:val="bottom"/>
          </w:tcPr>
          <w:p w14:paraId="754054E0" w14:textId="37D14948" w:rsidR="00D20520" w:rsidRPr="00D20520" w:rsidRDefault="00D20520" w:rsidP="0082419F">
            <w:pPr>
              <w:spacing w:after="0" w:line="240" w:lineRule="auto"/>
              <w:rPr>
                <w:rFonts w:ascii="Arial" w:eastAsia="Calibri" w:hAnsi="Arial" w:cs="Arial"/>
                <w:sz w:val="20"/>
                <w:szCs w:val="20"/>
              </w:rPr>
            </w:pPr>
            <w:r>
              <w:rPr>
                <w:rFonts w:ascii="Arial" w:eastAsia="Calibri" w:hAnsi="Arial" w:cs="Arial"/>
                <w:sz w:val="20"/>
                <w:szCs w:val="20"/>
              </w:rPr>
              <w:t>C</w:t>
            </w:r>
            <w:r w:rsidRPr="00D20520">
              <w:rPr>
                <w:rFonts w:ascii="Arial" w:eastAsia="Calibri" w:hAnsi="Arial" w:cs="Arial"/>
                <w:sz w:val="20"/>
                <w:szCs w:val="20"/>
              </w:rPr>
              <w:t>asa scarii</w:t>
            </w:r>
          </w:p>
        </w:tc>
        <w:tc>
          <w:tcPr>
            <w:tcW w:w="903" w:type="pct"/>
            <w:shd w:val="clear" w:color="auto" w:fill="auto"/>
            <w:noWrap/>
            <w:vAlign w:val="center"/>
          </w:tcPr>
          <w:p w14:paraId="40050219" w14:textId="74BFF0D1"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8,16</w:t>
            </w:r>
          </w:p>
        </w:tc>
      </w:tr>
      <w:tr w:rsidR="00D20520" w:rsidRPr="0082419F" w14:paraId="3CD5F734" w14:textId="77777777" w:rsidTr="00D20520">
        <w:trPr>
          <w:trHeight w:val="70"/>
        </w:trPr>
        <w:tc>
          <w:tcPr>
            <w:tcW w:w="1056" w:type="pct"/>
            <w:vMerge/>
            <w:shd w:val="clear" w:color="auto" w:fill="auto"/>
            <w:noWrap/>
            <w:vAlign w:val="center"/>
          </w:tcPr>
          <w:p w14:paraId="21D7C076" w14:textId="77777777" w:rsidR="00D20520" w:rsidRPr="005C5B9F" w:rsidRDefault="00D20520" w:rsidP="00D20520">
            <w:pPr>
              <w:spacing w:after="0" w:line="240" w:lineRule="auto"/>
              <w:rPr>
                <w:rFonts w:ascii="Arial" w:eastAsia="Calibri" w:hAnsi="Arial" w:cs="Arial"/>
                <w:sz w:val="20"/>
                <w:szCs w:val="20"/>
              </w:rPr>
            </w:pPr>
          </w:p>
        </w:tc>
        <w:tc>
          <w:tcPr>
            <w:tcW w:w="3041" w:type="pct"/>
            <w:shd w:val="clear" w:color="auto" w:fill="auto"/>
            <w:noWrap/>
            <w:vAlign w:val="bottom"/>
          </w:tcPr>
          <w:p w14:paraId="6CFF43C2" w14:textId="3F7DCF7A" w:rsidR="00D20520" w:rsidRPr="00D20520" w:rsidRDefault="00D20520" w:rsidP="0082419F">
            <w:pPr>
              <w:spacing w:after="0" w:line="240" w:lineRule="auto"/>
              <w:rPr>
                <w:rFonts w:ascii="Arial" w:eastAsia="Calibri" w:hAnsi="Arial" w:cs="Arial"/>
                <w:sz w:val="20"/>
                <w:szCs w:val="20"/>
              </w:rPr>
            </w:pPr>
            <w:r>
              <w:rPr>
                <w:rFonts w:ascii="Arial" w:eastAsia="Calibri" w:hAnsi="Arial" w:cs="Arial"/>
                <w:sz w:val="20"/>
                <w:szCs w:val="20"/>
              </w:rPr>
              <w:t>D</w:t>
            </w:r>
            <w:r w:rsidRPr="00D20520">
              <w:rPr>
                <w:rFonts w:ascii="Arial" w:eastAsia="Calibri" w:hAnsi="Arial" w:cs="Arial"/>
                <w:sz w:val="20"/>
                <w:szCs w:val="20"/>
              </w:rPr>
              <w:t>esfacere tacam/sortare</w:t>
            </w:r>
          </w:p>
        </w:tc>
        <w:tc>
          <w:tcPr>
            <w:tcW w:w="903" w:type="pct"/>
            <w:shd w:val="clear" w:color="auto" w:fill="auto"/>
            <w:noWrap/>
            <w:vAlign w:val="center"/>
          </w:tcPr>
          <w:p w14:paraId="17D761F7" w14:textId="687799D4"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304,79</w:t>
            </w:r>
          </w:p>
        </w:tc>
      </w:tr>
      <w:tr w:rsidR="00D20520" w:rsidRPr="0082419F" w14:paraId="1EDEF512" w14:textId="77777777" w:rsidTr="00D20520">
        <w:trPr>
          <w:trHeight w:val="70"/>
        </w:trPr>
        <w:tc>
          <w:tcPr>
            <w:tcW w:w="1056" w:type="pct"/>
            <w:vMerge/>
            <w:shd w:val="clear" w:color="auto" w:fill="auto"/>
            <w:noWrap/>
            <w:vAlign w:val="center"/>
          </w:tcPr>
          <w:p w14:paraId="2C90D732" w14:textId="77777777" w:rsidR="00D20520" w:rsidRPr="005C5B9F" w:rsidRDefault="00D20520" w:rsidP="00D20520">
            <w:pPr>
              <w:spacing w:after="0" w:line="240" w:lineRule="auto"/>
              <w:rPr>
                <w:rFonts w:ascii="Arial" w:eastAsia="Calibri" w:hAnsi="Arial" w:cs="Arial"/>
                <w:sz w:val="20"/>
                <w:szCs w:val="20"/>
              </w:rPr>
            </w:pPr>
          </w:p>
        </w:tc>
        <w:tc>
          <w:tcPr>
            <w:tcW w:w="3041" w:type="pct"/>
            <w:shd w:val="clear" w:color="auto" w:fill="auto"/>
            <w:noWrap/>
            <w:vAlign w:val="bottom"/>
          </w:tcPr>
          <w:p w14:paraId="4B9C7626" w14:textId="40569F96" w:rsidR="00D20520" w:rsidRPr="00D20520" w:rsidRDefault="00D20520" w:rsidP="0082419F">
            <w:pPr>
              <w:spacing w:after="0" w:line="240" w:lineRule="auto"/>
              <w:rPr>
                <w:rFonts w:ascii="Arial" w:eastAsia="Calibri" w:hAnsi="Arial" w:cs="Arial"/>
                <w:sz w:val="20"/>
                <w:szCs w:val="20"/>
              </w:rPr>
            </w:pPr>
            <w:r>
              <w:rPr>
                <w:rFonts w:ascii="Arial" w:eastAsia="Calibri" w:hAnsi="Arial" w:cs="Arial"/>
                <w:sz w:val="20"/>
                <w:szCs w:val="20"/>
              </w:rPr>
              <w:t>R</w:t>
            </w:r>
            <w:r w:rsidRPr="00D20520">
              <w:rPr>
                <w:rFonts w:ascii="Arial" w:eastAsia="Calibri" w:hAnsi="Arial" w:cs="Arial"/>
                <w:sz w:val="20"/>
                <w:szCs w:val="20"/>
              </w:rPr>
              <w:t>eceptie</w:t>
            </w:r>
          </w:p>
        </w:tc>
        <w:tc>
          <w:tcPr>
            <w:tcW w:w="903" w:type="pct"/>
            <w:shd w:val="clear" w:color="auto" w:fill="auto"/>
            <w:noWrap/>
            <w:vAlign w:val="center"/>
          </w:tcPr>
          <w:p w14:paraId="4C6D799A" w14:textId="4A9BEFC7"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42,00</w:t>
            </w:r>
          </w:p>
        </w:tc>
      </w:tr>
      <w:tr w:rsidR="00D20520" w:rsidRPr="0082419F" w14:paraId="640FC16B" w14:textId="77777777" w:rsidTr="00D20520">
        <w:trPr>
          <w:trHeight w:val="70"/>
        </w:trPr>
        <w:tc>
          <w:tcPr>
            <w:tcW w:w="1056" w:type="pct"/>
            <w:vMerge/>
            <w:shd w:val="clear" w:color="auto" w:fill="auto"/>
            <w:noWrap/>
            <w:vAlign w:val="center"/>
          </w:tcPr>
          <w:p w14:paraId="44E380C2" w14:textId="77777777" w:rsidR="00D20520" w:rsidRPr="005C5B9F" w:rsidRDefault="00D20520" w:rsidP="00D20520">
            <w:pPr>
              <w:spacing w:after="0" w:line="240" w:lineRule="auto"/>
              <w:rPr>
                <w:rFonts w:ascii="Arial" w:eastAsia="Calibri" w:hAnsi="Arial" w:cs="Arial"/>
                <w:sz w:val="20"/>
                <w:szCs w:val="20"/>
              </w:rPr>
            </w:pPr>
          </w:p>
        </w:tc>
        <w:tc>
          <w:tcPr>
            <w:tcW w:w="3041" w:type="pct"/>
            <w:shd w:val="clear" w:color="auto" w:fill="auto"/>
            <w:noWrap/>
            <w:vAlign w:val="bottom"/>
          </w:tcPr>
          <w:p w14:paraId="66CF657F" w14:textId="4BC780D4" w:rsidR="00D20520" w:rsidRPr="00D20520" w:rsidRDefault="00D20520" w:rsidP="0082419F">
            <w:pPr>
              <w:spacing w:after="0" w:line="240" w:lineRule="auto"/>
              <w:rPr>
                <w:rFonts w:ascii="Arial" w:eastAsia="Calibri" w:hAnsi="Arial" w:cs="Arial"/>
                <w:sz w:val="20"/>
                <w:szCs w:val="20"/>
              </w:rPr>
            </w:pPr>
            <w:r>
              <w:rPr>
                <w:rFonts w:ascii="Arial" w:eastAsia="Calibri" w:hAnsi="Arial" w:cs="Arial"/>
                <w:sz w:val="20"/>
                <w:szCs w:val="20"/>
              </w:rPr>
              <w:t>D</w:t>
            </w:r>
            <w:r w:rsidRPr="00D20520">
              <w:rPr>
                <w:rFonts w:ascii="Arial" w:eastAsia="Calibri" w:hAnsi="Arial" w:cs="Arial"/>
                <w:sz w:val="20"/>
                <w:szCs w:val="20"/>
              </w:rPr>
              <w:t>eseuri</w:t>
            </w:r>
          </w:p>
        </w:tc>
        <w:tc>
          <w:tcPr>
            <w:tcW w:w="903" w:type="pct"/>
            <w:shd w:val="clear" w:color="auto" w:fill="auto"/>
            <w:noWrap/>
            <w:vAlign w:val="center"/>
          </w:tcPr>
          <w:p w14:paraId="3D759CDE" w14:textId="55408E39"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21,09</w:t>
            </w:r>
          </w:p>
        </w:tc>
      </w:tr>
      <w:tr w:rsidR="00D20520" w:rsidRPr="0082419F" w14:paraId="6D59AD84" w14:textId="77777777" w:rsidTr="00D20520">
        <w:trPr>
          <w:trHeight w:val="70"/>
        </w:trPr>
        <w:tc>
          <w:tcPr>
            <w:tcW w:w="1056" w:type="pct"/>
            <w:vMerge/>
            <w:shd w:val="clear" w:color="auto" w:fill="auto"/>
            <w:noWrap/>
            <w:vAlign w:val="center"/>
          </w:tcPr>
          <w:p w14:paraId="3B1BF12B" w14:textId="77777777" w:rsidR="00D20520" w:rsidRPr="005C5B9F" w:rsidRDefault="00D20520" w:rsidP="00D20520">
            <w:pPr>
              <w:spacing w:after="0" w:line="240" w:lineRule="auto"/>
              <w:rPr>
                <w:rFonts w:ascii="Arial" w:eastAsia="Calibri" w:hAnsi="Arial" w:cs="Arial"/>
                <w:sz w:val="20"/>
                <w:szCs w:val="20"/>
              </w:rPr>
            </w:pPr>
          </w:p>
        </w:tc>
        <w:tc>
          <w:tcPr>
            <w:tcW w:w="3041" w:type="pct"/>
            <w:shd w:val="clear" w:color="auto" w:fill="auto"/>
            <w:noWrap/>
            <w:vAlign w:val="bottom"/>
          </w:tcPr>
          <w:p w14:paraId="39FFCEDF" w14:textId="64D7B3C3" w:rsidR="00D20520" w:rsidRPr="00D20520" w:rsidRDefault="00D20520" w:rsidP="0082419F">
            <w:pPr>
              <w:spacing w:after="0" w:line="240" w:lineRule="auto"/>
              <w:rPr>
                <w:rFonts w:ascii="Arial" w:eastAsia="Calibri" w:hAnsi="Arial" w:cs="Arial"/>
                <w:sz w:val="20"/>
                <w:szCs w:val="20"/>
              </w:rPr>
            </w:pPr>
            <w:r>
              <w:rPr>
                <w:rFonts w:ascii="Arial" w:eastAsia="Calibri" w:hAnsi="Arial" w:cs="Arial"/>
                <w:sz w:val="20"/>
                <w:szCs w:val="20"/>
              </w:rPr>
              <w:t>S</w:t>
            </w:r>
            <w:r w:rsidRPr="00D20520">
              <w:rPr>
                <w:rFonts w:ascii="Arial" w:eastAsia="Calibri" w:hAnsi="Arial" w:cs="Arial"/>
                <w:sz w:val="20"/>
                <w:szCs w:val="20"/>
              </w:rPr>
              <w:t>palatorie navete</w:t>
            </w:r>
          </w:p>
        </w:tc>
        <w:tc>
          <w:tcPr>
            <w:tcW w:w="903" w:type="pct"/>
            <w:shd w:val="clear" w:color="auto" w:fill="auto"/>
            <w:noWrap/>
            <w:vAlign w:val="center"/>
          </w:tcPr>
          <w:p w14:paraId="25B00918" w14:textId="2BD51EE4"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55,68</w:t>
            </w:r>
          </w:p>
        </w:tc>
      </w:tr>
      <w:tr w:rsidR="00D20520" w:rsidRPr="0082419F" w14:paraId="1BB31332" w14:textId="77777777" w:rsidTr="00D20520">
        <w:trPr>
          <w:trHeight w:val="70"/>
        </w:trPr>
        <w:tc>
          <w:tcPr>
            <w:tcW w:w="1056" w:type="pct"/>
            <w:vMerge/>
            <w:shd w:val="clear" w:color="auto" w:fill="auto"/>
            <w:noWrap/>
            <w:vAlign w:val="center"/>
          </w:tcPr>
          <w:p w14:paraId="06E01AD9" w14:textId="77777777" w:rsidR="00D20520" w:rsidRPr="005C5B9F" w:rsidRDefault="00D20520" w:rsidP="00D20520">
            <w:pPr>
              <w:spacing w:after="0" w:line="240" w:lineRule="auto"/>
              <w:rPr>
                <w:rFonts w:ascii="Arial" w:eastAsia="Calibri" w:hAnsi="Arial" w:cs="Arial"/>
                <w:sz w:val="20"/>
                <w:szCs w:val="20"/>
              </w:rPr>
            </w:pPr>
          </w:p>
        </w:tc>
        <w:tc>
          <w:tcPr>
            <w:tcW w:w="3041" w:type="pct"/>
            <w:shd w:val="clear" w:color="auto" w:fill="auto"/>
            <w:noWrap/>
            <w:vAlign w:val="bottom"/>
          </w:tcPr>
          <w:p w14:paraId="5E72BB3D" w14:textId="1A7C03D6" w:rsidR="00D20520" w:rsidRPr="00D20520" w:rsidRDefault="00D20520" w:rsidP="0082419F">
            <w:pPr>
              <w:spacing w:after="0" w:line="240" w:lineRule="auto"/>
              <w:rPr>
                <w:rFonts w:ascii="Arial" w:eastAsia="Calibri" w:hAnsi="Arial" w:cs="Arial"/>
                <w:sz w:val="20"/>
                <w:szCs w:val="20"/>
              </w:rPr>
            </w:pPr>
            <w:r>
              <w:rPr>
                <w:rFonts w:ascii="Arial" w:eastAsia="Calibri" w:hAnsi="Arial" w:cs="Arial"/>
                <w:sz w:val="20"/>
                <w:szCs w:val="20"/>
              </w:rPr>
              <w:t>D</w:t>
            </w:r>
            <w:r w:rsidRPr="00D20520">
              <w:rPr>
                <w:rFonts w:ascii="Arial" w:eastAsia="Calibri" w:hAnsi="Arial" w:cs="Arial"/>
                <w:sz w:val="20"/>
                <w:szCs w:val="20"/>
              </w:rPr>
              <w:t>epozit mat</w:t>
            </w:r>
            <w:r>
              <w:rPr>
                <w:rFonts w:ascii="Arial" w:eastAsia="Calibri" w:hAnsi="Arial" w:cs="Arial"/>
                <w:sz w:val="20"/>
                <w:szCs w:val="20"/>
              </w:rPr>
              <w:t>erie</w:t>
            </w:r>
            <w:r w:rsidRPr="00D20520">
              <w:rPr>
                <w:rFonts w:ascii="Arial" w:eastAsia="Calibri" w:hAnsi="Arial" w:cs="Arial"/>
                <w:sz w:val="20"/>
                <w:szCs w:val="20"/>
              </w:rPr>
              <w:t xml:space="preserve"> prima refrigerata </w:t>
            </w:r>
            <w:r>
              <w:rPr>
                <w:rFonts w:ascii="Arial" w:eastAsia="Calibri" w:hAnsi="Arial" w:cs="Arial"/>
                <w:sz w:val="20"/>
                <w:szCs w:val="20"/>
              </w:rPr>
              <w:t>(</w:t>
            </w:r>
            <w:r w:rsidRPr="00D20520">
              <w:rPr>
                <w:rFonts w:ascii="Arial" w:eastAsia="Calibri" w:hAnsi="Arial" w:cs="Arial"/>
                <w:sz w:val="20"/>
                <w:szCs w:val="20"/>
              </w:rPr>
              <w:t>0</w:t>
            </w:r>
            <w:r>
              <w:rPr>
                <w:rFonts w:ascii="Arial" w:eastAsia="Calibri" w:hAnsi="Arial" w:cs="Arial"/>
                <w:sz w:val="20"/>
                <w:szCs w:val="20"/>
              </w:rPr>
              <w:t xml:space="preserve"> ÷ </w:t>
            </w:r>
            <w:r w:rsidRPr="00D20520">
              <w:rPr>
                <w:rFonts w:ascii="Arial" w:eastAsia="Calibri" w:hAnsi="Arial" w:cs="Arial"/>
                <w:sz w:val="20"/>
                <w:szCs w:val="20"/>
              </w:rPr>
              <w:t>4</w:t>
            </w:r>
            <w:r>
              <w:rPr>
                <w:rFonts w:ascii="Arial" w:eastAsia="Calibri" w:hAnsi="Arial" w:cs="Arial"/>
                <w:sz w:val="20"/>
                <w:szCs w:val="20"/>
                <w:vertAlign w:val="superscript"/>
              </w:rPr>
              <w:t>0</w:t>
            </w:r>
            <w:r>
              <w:rPr>
                <w:rFonts w:ascii="Arial" w:eastAsia="Calibri" w:hAnsi="Arial" w:cs="Arial"/>
                <w:sz w:val="20"/>
                <w:szCs w:val="20"/>
              </w:rPr>
              <w:t>C)</w:t>
            </w:r>
          </w:p>
        </w:tc>
        <w:tc>
          <w:tcPr>
            <w:tcW w:w="903" w:type="pct"/>
            <w:shd w:val="clear" w:color="auto" w:fill="auto"/>
            <w:noWrap/>
            <w:vAlign w:val="center"/>
          </w:tcPr>
          <w:p w14:paraId="72860D24" w14:textId="4A5B1D23"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84,88</w:t>
            </w:r>
          </w:p>
        </w:tc>
      </w:tr>
      <w:tr w:rsidR="00D20520" w:rsidRPr="0082419F" w14:paraId="5176A63D" w14:textId="77777777" w:rsidTr="00D20520">
        <w:trPr>
          <w:trHeight w:val="70"/>
        </w:trPr>
        <w:tc>
          <w:tcPr>
            <w:tcW w:w="1056" w:type="pct"/>
            <w:vMerge/>
            <w:shd w:val="clear" w:color="auto" w:fill="auto"/>
            <w:noWrap/>
            <w:vAlign w:val="center"/>
          </w:tcPr>
          <w:p w14:paraId="21ED468C" w14:textId="77777777" w:rsidR="00D20520" w:rsidRPr="005C5B9F" w:rsidRDefault="00D20520" w:rsidP="00D20520">
            <w:pPr>
              <w:spacing w:after="0" w:line="240" w:lineRule="auto"/>
              <w:rPr>
                <w:rFonts w:ascii="Arial" w:eastAsia="Calibri" w:hAnsi="Arial" w:cs="Arial"/>
                <w:sz w:val="20"/>
                <w:szCs w:val="20"/>
              </w:rPr>
            </w:pPr>
          </w:p>
        </w:tc>
        <w:tc>
          <w:tcPr>
            <w:tcW w:w="3041" w:type="pct"/>
            <w:shd w:val="clear" w:color="auto" w:fill="auto"/>
            <w:noWrap/>
            <w:vAlign w:val="bottom"/>
          </w:tcPr>
          <w:p w14:paraId="26B8367D" w14:textId="1B2C8A8F" w:rsidR="00D20520" w:rsidRDefault="00D20520" w:rsidP="0082419F">
            <w:pPr>
              <w:spacing w:after="0" w:line="240" w:lineRule="auto"/>
              <w:rPr>
                <w:rFonts w:ascii="Arial" w:eastAsia="Calibri" w:hAnsi="Arial" w:cs="Arial"/>
                <w:sz w:val="20"/>
                <w:szCs w:val="20"/>
              </w:rPr>
            </w:pPr>
            <w:r>
              <w:rPr>
                <w:rFonts w:ascii="Arial" w:eastAsia="Calibri" w:hAnsi="Arial" w:cs="Arial"/>
                <w:sz w:val="20"/>
                <w:szCs w:val="20"/>
              </w:rPr>
              <w:t>C</w:t>
            </w:r>
            <w:r w:rsidRPr="00D20520">
              <w:rPr>
                <w:rFonts w:ascii="Arial" w:eastAsia="Calibri" w:hAnsi="Arial" w:cs="Arial"/>
                <w:sz w:val="20"/>
                <w:szCs w:val="20"/>
              </w:rPr>
              <w:t>asa scarii</w:t>
            </w:r>
          </w:p>
        </w:tc>
        <w:tc>
          <w:tcPr>
            <w:tcW w:w="903" w:type="pct"/>
            <w:shd w:val="clear" w:color="auto" w:fill="auto"/>
            <w:noWrap/>
            <w:vAlign w:val="center"/>
          </w:tcPr>
          <w:p w14:paraId="040F13C9" w14:textId="1630410D"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46,76</w:t>
            </w:r>
          </w:p>
        </w:tc>
      </w:tr>
      <w:tr w:rsidR="00D20520" w:rsidRPr="0082419F" w14:paraId="0A44925A" w14:textId="77777777" w:rsidTr="00D20520">
        <w:trPr>
          <w:trHeight w:val="70"/>
        </w:trPr>
        <w:tc>
          <w:tcPr>
            <w:tcW w:w="1056" w:type="pct"/>
            <w:vMerge/>
            <w:shd w:val="clear" w:color="auto" w:fill="auto"/>
            <w:noWrap/>
            <w:vAlign w:val="center"/>
          </w:tcPr>
          <w:p w14:paraId="67AEFC96" w14:textId="77777777" w:rsidR="00D20520" w:rsidRPr="005C5B9F" w:rsidRDefault="00D20520" w:rsidP="00D20520">
            <w:pPr>
              <w:spacing w:after="0" w:line="240" w:lineRule="auto"/>
              <w:rPr>
                <w:rFonts w:ascii="Arial" w:eastAsia="Calibri" w:hAnsi="Arial" w:cs="Arial"/>
                <w:sz w:val="20"/>
                <w:szCs w:val="20"/>
              </w:rPr>
            </w:pPr>
          </w:p>
        </w:tc>
        <w:tc>
          <w:tcPr>
            <w:tcW w:w="3041" w:type="pct"/>
            <w:shd w:val="clear" w:color="auto" w:fill="auto"/>
            <w:noWrap/>
            <w:vAlign w:val="bottom"/>
          </w:tcPr>
          <w:p w14:paraId="3F1CE341" w14:textId="3CB78DE4" w:rsidR="00D20520" w:rsidRPr="00D20520" w:rsidRDefault="00D20520" w:rsidP="0082419F">
            <w:pPr>
              <w:spacing w:after="0" w:line="240" w:lineRule="auto"/>
              <w:rPr>
                <w:rFonts w:ascii="Arial" w:eastAsia="Calibri" w:hAnsi="Arial" w:cs="Arial"/>
                <w:sz w:val="20"/>
                <w:szCs w:val="20"/>
              </w:rPr>
            </w:pPr>
            <w:r>
              <w:rPr>
                <w:rFonts w:ascii="Arial" w:eastAsia="Calibri" w:hAnsi="Arial" w:cs="Arial"/>
                <w:sz w:val="20"/>
                <w:szCs w:val="20"/>
              </w:rPr>
              <w:t>F</w:t>
            </w:r>
            <w:r w:rsidRPr="00D20520">
              <w:rPr>
                <w:rFonts w:ascii="Arial" w:eastAsia="Calibri" w:hAnsi="Arial" w:cs="Arial"/>
                <w:sz w:val="20"/>
                <w:szCs w:val="20"/>
              </w:rPr>
              <w:t xml:space="preserve">ulgi gheata </w:t>
            </w:r>
            <w:r>
              <w:rPr>
                <w:rFonts w:ascii="Arial" w:eastAsia="Calibri" w:hAnsi="Arial" w:cs="Arial"/>
                <w:sz w:val="20"/>
                <w:szCs w:val="20"/>
              </w:rPr>
              <w:t>(</w:t>
            </w:r>
            <w:r w:rsidRPr="00D20520">
              <w:rPr>
                <w:rFonts w:ascii="Arial" w:eastAsia="Calibri" w:hAnsi="Arial" w:cs="Arial"/>
                <w:sz w:val="20"/>
                <w:szCs w:val="20"/>
              </w:rPr>
              <w:t>0</w:t>
            </w:r>
            <w:r>
              <w:rPr>
                <w:rFonts w:ascii="Arial" w:eastAsia="Calibri" w:hAnsi="Arial" w:cs="Arial"/>
                <w:sz w:val="20"/>
                <w:szCs w:val="20"/>
              </w:rPr>
              <w:t xml:space="preserve"> ÷ </w:t>
            </w:r>
            <w:r w:rsidRPr="00D20520">
              <w:rPr>
                <w:rFonts w:ascii="Arial" w:eastAsia="Calibri" w:hAnsi="Arial" w:cs="Arial"/>
                <w:sz w:val="20"/>
                <w:szCs w:val="20"/>
              </w:rPr>
              <w:t>4</w:t>
            </w:r>
            <w:r>
              <w:rPr>
                <w:rFonts w:ascii="Arial" w:eastAsia="Calibri" w:hAnsi="Arial" w:cs="Arial"/>
                <w:sz w:val="20"/>
                <w:szCs w:val="20"/>
                <w:vertAlign w:val="superscript"/>
              </w:rPr>
              <w:t>0</w:t>
            </w:r>
            <w:r>
              <w:rPr>
                <w:rFonts w:ascii="Arial" w:eastAsia="Calibri" w:hAnsi="Arial" w:cs="Arial"/>
                <w:sz w:val="20"/>
                <w:szCs w:val="20"/>
              </w:rPr>
              <w:t>C)</w:t>
            </w:r>
          </w:p>
        </w:tc>
        <w:tc>
          <w:tcPr>
            <w:tcW w:w="903" w:type="pct"/>
            <w:shd w:val="clear" w:color="auto" w:fill="auto"/>
            <w:noWrap/>
            <w:vAlign w:val="center"/>
          </w:tcPr>
          <w:p w14:paraId="52470982" w14:textId="3C89A4FE"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16,92</w:t>
            </w:r>
          </w:p>
        </w:tc>
      </w:tr>
      <w:tr w:rsidR="00D20520" w:rsidRPr="0082419F" w14:paraId="32D98A57" w14:textId="77777777" w:rsidTr="00D20520">
        <w:trPr>
          <w:trHeight w:val="70"/>
        </w:trPr>
        <w:tc>
          <w:tcPr>
            <w:tcW w:w="1056" w:type="pct"/>
            <w:vMerge/>
            <w:tcBorders>
              <w:bottom w:val="single" w:sz="12" w:space="0" w:color="auto"/>
            </w:tcBorders>
            <w:shd w:val="clear" w:color="auto" w:fill="auto"/>
            <w:noWrap/>
            <w:vAlign w:val="center"/>
          </w:tcPr>
          <w:p w14:paraId="340201D1" w14:textId="77777777" w:rsidR="00D20520" w:rsidRPr="005C5B9F" w:rsidRDefault="00D20520" w:rsidP="00D20520">
            <w:pPr>
              <w:spacing w:after="0" w:line="240" w:lineRule="auto"/>
              <w:rPr>
                <w:rFonts w:ascii="Arial" w:eastAsia="Calibri" w:hAnsi="Arial" w:cs="Arial"/>
                <w:sz w:val="20"/>
                <w:szCs w:val="20"/>
              </w:rPr>
            </w:pPr>
          </w:p>
        </w:tc>
        <w:tc>
          <w:tcPr>
            <w:tcW w:w="3041" w:type="pct"/>
            <w:tcBorders>
              <w:bottom w:val="single" w:sz="12" w:space="0" w:color="auto"/>
            </w:tcBorders>
            <w:shd w:val="clear" w:color="auto" w:fill="auto"/>
            <w:noWrap/>
            <w:vAlign w:val="bottom"/>
          </w:tcPr>
          <w:p w14:paraId="4C0C84F1" w14:textId="4CD98836" w:rsidR="00D20520" w:rsidRPr="00D20520" w:rsidRDefault="00D20520" w:rsidP="0082419F">
            <w:pPr>
              <w:spacing w:after="0" w:line="240" w:lineRule="auto"/>
              <w:rPr>
                <w:rFonts w:ascii="Arial" w:eastAsia="Calibri" w:hAnsi="Arial" w:cs="Arial"/>
                <w:sz w:val="20"/>
                <w:szCs w:val="20"/>
              </w:rPr>
            </w:pPr>
            <w:r>
              <w:rPr>
                <w:rFonts w:ascii="Arial" w:eastAsia="Calibri" w:hAnsi="Arial" w:cs="Arial"/>
                <w:sz w:val="20"/>
                <w:szCs w:val="20"/>
              </w:rPr>
              <w:t>S</w:t>
            </w:r>
            <w:r w:rsidRPr="00D20520">
              <w:rPr>
                <w:rFonts w:ascii="Arial" w:eastAsia="Calibri" w:hAnsi="Arial" w:cs="Arial"/>
                <w:sz w:val="20"/>
                <w:szCs w:val="20"/>
              </w:rPr>
              <w:t>ala productie</w:t>
            </w:r>
          </w:p>
        </w:tc>
        <w:tc>
          <w:tcPr>
            <w:tcW w:w="903" w:type="pct"/>
            <w:tcBorders>
              <w:bottom w:val="single" w:sz="12" w:space="0" w:color="auto"/>
            </w:tcBorders>
            <w:shd w:val="clear" w:color="auto" w:fill="auto"/>
            <w:noWrap/>
            <w:vAlign w:val="center"/>
          </w:tcPr>
          <w:p w14:paraId="1754FF79" w14:textId="42F46001" w:rsidR="00D20520" w:rsidRPr="00D20520" w:rsidRDefault="00D20520"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241,58</w:t>
            </w:r>
          </w:p>
        </w:tc>
      </w:tr>
      <w:tr w:rsidR="00871E94" w:rsidRPr="0082419F" w14:paraId="2150F76E" w14:textId="77777777" w:rsidTr="00871E94">
        <w:trPr>
          <w:trHeight w:val="70"/>
        </w:trPr>
        <w:tc>
          <w:tcPr>
            <w:tcW w:w="1056" w:type="pct"/>
            <w:vMerge w:val="restart"/>
            <w:tcBorders>
              <w:top w:val="single" w:sz="12" w:space="0" w:color="auto"/>
            </w:tcBorders>
            <w:shd w:val="clear" w:color="auto" w:fill="auto"/>
            <w:noWrap/>
            <w:vAlign w:val="center"/>
          </w:tcPr>
          <w:p w14:paraId="7B0B2FA0" w14:textId="2E4BFCBD" w:rsidR="00871E94" w:rsidRPr="005C5B9F" w:rsidRDefault="00871E94" w:rsidP="00871E94">
            <w:pPr>
              <w:spacing w:after="0" w:line="240" w:lineRule="auto"/>
              <w:rPr>
                <w:rFonts w:ascii="Arial" w:eastAsia="Calibri" w:hAnsi="Arial" w:cs="Arial"/>
                <w:sz w:val="20"/>
                <w:szCs w:val="20"/>
              </w:rPr>
            </w:pPr>
            <w:r w:rsidRPr="005C5B9F">
              <w:rPr>
                <w:rFonts w:ascii="Arial" w:eastAsia="Calibri" w:hAnsi="Arial" w:cs="Arial"/>
                <w:sz w:val="20"/>
                <w:szCs w:val="20"/>
              </w:rPr>
              <w:t>Plan etaj</w:t>
            </w:r>
            <w:r w:rsidR="000E4616" w:rsidRPr="005C5B9F">
              <w:rPr>
                <w:rFonts w:ascii="Arial" w:eastAsia="Calibri" w:hAnsi="Arial" w:cs="Arial"/>
                <w:sz w:val="20"/>
                <w:szCs w:val="20"/>
              </w:rPr>
              <w:t xml:space="preserve"> </w:t>
            </w:r>
            <w:r w:rsidR="000E4616" w:rsidRPr="005C5B9F">
              <w:rPr>
                <w:rFonts w:ascii="Arial" w:eastAsia="Calibri" w:hAnsi="Arial" w:cs="Arial"/>
                <w:b/>
                <w:bCs/>
                <w:sz w:val="20"/>
                <w:szCs w:val="20"/>
                <w:highlight w:val="cyan"/>
              </w:rPr>
              <w:t>(Anexa nr. C5)</w:t>
            </w:r>
          </w:p>
        </w:tc>
        <w:tc>
          <w:tcPr>
            <w:tcW w:w="3041" w:type="pct"/>
            <w:tcBorders>
              <w:top w:val="single" w:sz="12" w:space="0" w:color="auto"/>
              <w:bottom w:val="single" w:sz="4" w:space="0" w:color="auto"/>
            </w:tcBorders>
            <w:shd w:val="clear" w:color="auto" w:fill="auto"/>
            <w:noWrap/>
            <w:vAlign w:val="bottom"/>
          </w:tcPr>
          <w:p w14:paraId="772EF62C" w14:textId="4A4B3749" w:rsidR="00871E94" w:rsidRDefault="00871E94" w:rsidP="0082419F">
            <w:pPr>
              <w:spacing w:after="0" w:line="240" w:lineRule="auto"/>
              <w:rPr>
                <w:rFonts w:ascii="Arial" w:eastAsia="Calibri" w:hAnsi="Arial" w:cs="Arial"/>
                <w:sz w:val="20"/>
                <w:szCs w:val="20"/>
              </w:rPr>
            </w:pPr>
            <w:r>
              <w:rPr>
                <w:rFonts w:ascii="Arial" w:eastAsia="Calibri" w:hAnsi="Arial" w:cs="Arial"/>
                <w:sz w:val="20"/>
                <w:szCs w:val="20"/>
              </w:rPr>
              <w:t>S</w:t>
            </w:r>
            <w:r w:rsidRPr="00D20520">
              <w:rPr>
                <w:rFonts w:ascii="Arial" w:eastAsia="Calibri" w:hAnsi="Arial" w:cs="Arial"/>
                <w:sz w:val="20"/>
                <w:szCs w:val="20"/>
              </w:rPr>
              <w:t>ala mese nefumatori</w:t>
            </w:r>
          </w:p>
        </w:tc>
        <w:tc>
          <w:tcPr>
            <w:tcW w:w="903" w:type="pct"/>
            <w:tcBorders>
              <w:top w:val="single" w:sz="12" w:space="0" w:color="auto"/>
              <w:bottom w:val="single" w:sz="4" w:space="0" w:color="auto"/>
            </w:tcBorders>
            <w:shd w:val="clear" w:color="auto" w:fill="auto"/>
            <w:noWrap/>
            <w:vAlign w:val="center"/>
          </w:tcPr>
          <w:p w14:paraId="5FA6E94C" w14:textId="1E545A79" w:rsidR="00871E94" w:rsidRPr="00D20520" w:rsidRDefault="00871E94"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39,16</w:t>
            </w:r>
          </w:p>
        </w:tc>
      </w:tr>
      <w:tr w:rsidR="00871E94" w:rsidRPr="0082419F" w14:paraId="491F200D" w14:textId="77777777" w:rsidTr="00871E94">
        <w:trPr>
          <w:trHeight w:val="70"/>
        </w:trPr>
        <w:tc>
          <w:tcPr>
            <w:tcW w:w="1056" w:type="pct"/>
            <w:vMerge/>
            <w:shd w:val="clear" w:color="auto" w:fill="auto"/>
            <w:noWrap/>
            <w:vAlign w:val="bottom"/>
          </w:tcPr>
          <w:p w14:paraId="6E4502E7" w14:textId="77777777" w:rsidR="00871E94" w:rsidRPr="00133424" w:rsidRDefault="00871E94" w:rsidP="0082419F">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688D3B45" w14:textId="51F5553C" w:rsidR="00871E94" w:rsidRDefault="00871E94" w:rsidP="0082419F">
            <w:pPr>
              <w:spacing w:after="0" w:line="240" w:lineRule="auto"/>
              <w:rPr>
                <w:rFonts w:ascii="Arial" w:eastAsia="Calibri" w:hAnsi="Arial" w:cs="Arial"/>
                <w:sz w:val="20"/>
                <w:szCs w:val="20"/>
              </w:rPr>
            </w:pPr>
            <w:r>
              <w:rPr>
                <w:rFonts w:ascii="Arial" w:eastAsia="Calibri" w:hAnsi="Arial" w:cs="Arial"/>
                <w:sz w:val="20"/>
                <w:szCs w:val="20"/>
              </w:rPr>
              <w:t>D</w:t>
            </w:r>
            <w:r w:rsidRPr="00D20520">
              <w:rPr>
                <w:rFonts w:ascii="Arial" w:eastAsia="Calibri" w:hAnsi="Arial" w:cs="Arial"/>
                <w:sz w:val="20"/>
                <w:szCs w:val="20"/>
              </w:rPr>
              <w:t>epozit materiale igiena</w:t>
            </w:r>
          </w:p>
        </w:tc>
        <w:tc>
          <w:tcPr>
            <w:tcW w:w="903" w:type="pct"/>
            <w:tcBorders>
              <w:top w:val="single" w:sz="4" w:space="0" w:color="auto"/>
              <w:bottom w:val="single" w:sz="4" w:space="0" w:color="auto"/>
            </w:tcBorders>
            <w:shd w:val="clear" w:color="auto" w:fill="auto"/>
            <w:noWrap/>
            <w:vAlign w:val="center"/>
          </w:tcPr>
          <w:p w14:paraId="0D27C0E1" w14:textId="2EE3FFCB" w:rsidR="00871E94" w:rsidRPr="00D20520" w:rsidRDefault="00871E94"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20,30</w:t>
            </w:r>
          </w:p>
        </w:tc>
      </w:tr>
      <w:tr w:rsidR="00871E94" w:rsidRPr="0082419F" w14:paraId="078B251F" w14:textId="77777777" w:rsidTr="00871E94">
        <w:trPr>
          <w:trHeight w:val="70"/>
        </w:trPr>
        <w:tc>
          <w:tcPr>
            <w:tcW w:w="1056" w:type="pct"/>
            <w:vMerge/>
            <w:shd w:val="clear" w:color="auto" w:fill="auto"/>
            <w:noWrap/>
            <w:vAlign w:val="bottom"/>
          </w:tcPr>
          <w:p w14:paraId="04AD0FE6" w14:textId="77777777" w:rsidR="00871E94" w:rsidRPr="00133424" w:rsidRDefault="00871E94" w:rsidP="0082419F">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7E479316" w14:textId="04D4FA13" w:rsidR="00871E94" w:rsidRPr="00D20520" w:rsidRDefault="00871E94" w:rsidP="0082419F">
            <w:pPr>
              <w:spacing w:after="0" w:line="240" w:lineRule="auto"/>
              <w:rPr>
                <w:rFonts w:ascii="Arial" w:eastAsia="Calibri" w:hAnsi="Arial" w:cs="Arial"/>
                <w:sz w:val="20"/>
                <w:szCs w:val="20"/>
              </w:rPr>
            </w:pPr>
            <w:r w:rsidRPr="00D20520">
              <w:rPr>
                <w:rFonts w:ascii="Arial" w:eastAsia="Calibri" w:hAnsi="Arial" w:cs="Arial"/>
                <w:sz w:val="20"/>
                <w:szCs w:val="20"/>
              </w:rPr>
              <w:t>WC</w:t>
            </w:r>
          </w:p>
        </w:tc>
        <w:tc>
          <w:tcPr>
            <w:tcW w:w="903" w:type="pct"/>
            <w:tcBorders>
              <w:top w:val="single" w:sz="4" w:space="0" w:color="auto"/>
              <w:bottom w:val="single" w:sz="4" w:space="0" w:color="auto"/>
            </w:tcBorders>
            <w:shd w:val="clear" w:color="auto" w:fill="auto"/>
            <w:noWrap/>
            <w:vAlign w:val="center"/>
          </w:tcPr>
          <w:p w14:paraId="1AE2BD76" w14:textId="2FF9DB02" w:rsidR="00871E94" w:rsidRPr="00D20520" w:rsidRDefault="00871E94"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1,61</w:t>
            </w:r>
          </w:p>
        </w:tc>
      </w:tr>
      <w:tr w:rsidR="00871E94" w:rsidRPr="0082419F" w14:paraId="7B109416" w14:textId="77777777" w:rsidTr="00871E94">
        <w:trPr>
          <w:trHeight w:val="70"/>
        </w:trPr>
        <w:tc>
          <w:tcPr>
            <w:tcW w:w="1056" w:type="pct"/>
            <w:vMerge/>
            <w:shd w:val="clear" w:color="auto" w:fill="auto"/>
            <w:noWrap/>
            <w:vAlign w:val="bottom"/>
          </w:tcPr>
          <w:p w14:paraId="7B2A87D7" w14:textId="77777777" w:rsidR="00871E94" w:rsidRPr="00133424" w:rsidRDefault="00871E94" w:rsidP="0082419F">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29AA4C00" w14:textId="1D165188" w:rsidR="00871E94" w:rsidRPr="00D20520" w:rsidRDefault="00871E94" w:rsidP="0082419F">
            <w:pPr>
              <w:spacing w:after="0" w:line="240" w:lineRule="auto"/>
              <w:rPr>
                <w:rFonts w:ascii="Arial" w:eastAsia="Calibri" w:hAnsi="Arial" w:cs="Arial"/>
                <w:sz w:val="20"/>
                <w:szCs w:val="20"/>
              </w:rPr>
            </w:pPr>
            <w:r w:rsidRPr="00D20520">
              <w:rPr>
                <w:rFonts w:ascii="Arial" w:eastAsia="Calibri" w:hAnsi="Arial" w:cs="Arial"/>
                <w:sz w:val="20"/>
                <w:szCs w:val="20"/>
              </w:rPr>
              <w:t>WC</w:t>
            </w:r>
          </w:p>
        </w:tc>
        <w:tc>
          <w:tcPr>
            <w:tcW w:w="903" w:type="pct"/>
            <w:tcBorders>
              <w:top w:val="single" w:sz="4" w:space="0" w:color="auto"/>
              <w:bottom w:val="single" w:sz="4" w:space="0" w:color="auto"/>
            </w:tcBorders>
            <w:shd w:val="clear" w:color="auto" w:fill="auto"/>
            <w:noWrap/>
            <w:vAlign w:val="center"/>
          </w:tcPr>
          <w:p w14:paraId="05327073" w14:textId="4B5E2D75" w:rsidR="00871E94" w:rsidRPr="00D20520" w:rsidRDefault="00871E94"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1,69</w:t>
            </w:r>
          </w:p>
        </w:tc>
      </w:tr>
      <w:tr w:rsidR="00871E94" w:rsidRPr="0082419F" w14:paraId="12EDFEFE" w14:textId="77777777" w:rsidTr="00871E94">
        <w:trPr>
          <w:trHeight w:val="70"/>
        </w:trPr>
        <w:tc>
          <w:tcPr>
            <w:tcW w:w="1056" w:type="pct"/>
            <w:vMerge/>
            <w:shd w:val="clear" w:color="auto" w:fill="auto"/>
            <w:noWrap/>
            <w:vAlign w:val="bottom"/>
          </w:tcPr>
          <w:p w14:paraId="580FF9E8" w14:textId="77777777" w:rsidR="00871E94" w:rsidRPr="00133424" w:rsidRDefault="00871E94" w:rsidP="0082419F">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77F3161D" w14:textId="4F5C1B0F" w:rsidR="00871E94" w:rsidRPr="00D20520" w:rsidRDefault="00871E94" w:rsidP="0082419F">
            <w:pPr>
              <w:spacing w:after="0" w:line="240" w:lineRule="auto"/>
              <w:rPr>
                <w:rFonts w:ascii="Arial" w:eastAsia="Calibri" w:hAnsi="Arial" w:cs="Arial"/>
                <w:sz w:val="20"/>
                <w:szCs w:val="20"/>
              </w:rPr>
            </w:pPr>
            <w:r>
              <w:rPr>
                <w:rFonts w:ascii="Arial" w:eastAsia="Calibri" w:hAnsi="Arial" w:cs="Arial"/>
                <w:sz w:val="20"/>
                <w:szCs w:val="20"/>
              </w:rPr>
              <w:t>L</w:t>
            </w:r>
            <w:r w:rsidRPr="00D20520">
              <w:rPr>
                <w:rFonts w:ascii="Arial" w:eastAsia="Calibri" w:hAnsi="Arial" w:cs="Arial"/>
                <w:sz w:val="20"/>
                <w:szCs w:val="20"/>
              </w:rPr>
              <w:t>avoar</w:t>
            </w:r>
          </w:p>
        </w:tc>
        <w:tc>
          <w:tcPr>
            <w:tcW w:w="903" w:type="pct"/>
            <w:tcBorders>
              <w:top w:val="single" w:sz="4" w:space="0" w:color="auto"/>
              <w:bottom w:val="single" w:sz="4" w:space="0" w:color="auto"/>
            </w:tcBorders>
            <w:shd w:val="clear" w:color="auto" w:fill="auto"/>
            <w:noWrap/>
            <w:vAlign w:val="center"/>
          </w:tcPr>
          <w:p w14:paraId="43A458C3" w14:textId="0A87B7C2" w:rsidR="00871E94" w:rsidRPr="00D20520" w:rsidRDefault="00871E94" w:rsidP="00090770">
            <w:pPr>
              <w:spacing w:after="0" w:line="240" w:lineRule="auto"/>
              <w:jc w:val="center"/>
              <w:rPr>
                <w:rFonts w:ascii="Arial" w:eastAsia="Calibri" w:hAnsi="Arial" w:cs="Arial"/>
                <w:sz w:val="20"/>
                <w:szCs w:val="20"/>
              </w:rPr>
            </w:pPr>
            <w:r w:rsidRPr="00D20520">
              <w:rPr>
                <w:rFonts w:ascii="Arial" w:eastAsia="Calibri" w:hAnsi="Arial" w:cs="Arial"/>
                <w:sz w:val="20"/>
                <w:szCs w:val="20"/>
              </w:rPr>
              <w:t>1,17</w:t>
            </w:r>
          </w:p>
        </w:tc>
      </w:tr>
      <w:tr w:rsidR="00871E94" w:rsidRPr="0082419F" w14:paraId="1EA44365" w14:textId="77777777" w:rsidTr="00871E94">
        <w:trPr>
          <w:trHeight w:val="70"/>
        </w:trPr>
        <w:tc>
          <w:tcPr>
            <w:tcW w:w="1056" w:type="pct"/>
            <w:vMerge/>
            <w:shd w:val="clear" w:color="auto" w:fill="auto"/>
            <w:noWrap/>
            <w:vAlign w:val="bottom"/>
          </w:tcPr>
          <w:p w14:paraId="0586DAB1" w14:textId="77777777" w:rsidR="00871E94" w:rsidRPr="00133424" w:rsidRDefault="00871E94" w:rsidP="00D20520">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21805B25" w14:textId="59A54F46" w:rsidR="00871E94" w:rsidRDefault="00871E94" w:rsidP="00D20520">
            <w:pPr>
              <w:spacing w:after="0" w:line="240" w:lineRule="auto"/>
              <w:rPr>
                <w:rFonts w:ascii="Arial" w:eastAsia="Calibri" w:hAnsi="Arial" w:cs="Arial"/>
                <w:sz w:val="20"/>
                <w:szCs w:val="20"/>
              </w:rPr>
            </w:pPr>
            <w:r>
              <w:rPr>
                <w:rFonts w:ascii="Arial" w:eastAsia="Calibri" w:hAnsi="Arial" w:cs="Arial"/>
                <w:sz w:val="20"/>
                <w:szCs w:val="20"/>
              </w:rPr>
              <w:t>L</w:t>
            </w:r>
            <w:r w:rsidRPr="00D20520">
              <w:rPr>
                <w:rFonts w:ascii="Arial" w:eastAsia="Calibri" w:hAnsi="Arial" w:cs="Arial"/>
                <w:sz w:val="20"/>
                <w:szCs w:val="20"/>
              </w:rPr>
              <w:t>avoar</w:t>
            </w:r>
          </w:p>
        </w:tc>
        <w:tc>
          <w:tcPr>
            <w:tcW w:w="903" w:type="pct"/>
            <w:tcBorders>
              <w:top w:val="single" w:sz="4" w:space="0" w:color="auto"/>
              <w:bottom w:val="single" w:sz="4" w:space="0" w:color="auto"/>
            </w:tcBorders>
            <w:shd w:val="clear" w:color="auto" w:fill="auto"/>
            <w:noWrap/>
            <w:vAlign w:val="center"/>
          </w:tcPr>
          <w:p w14:paraId="54355FAD" w14:textId="1F7BE676" w:rsidR="00871E94" w:rsidRPr="00D20520" w:rsidRDefault="00871E94" w:rsidP="00D20520">
            <w:pPr>
              <w:spacing w:after="0" w:line="240" w:lineRule="auto"/>
              <w:jc w:val="center"/>
              <w:rPr>
                <w:rFonts w:ascii="Arial" w:eastAsia="Calibri" w:hAnsi="Arial" w:cs="Arial"/>
                <w:sz w:val="20"/>
                <w:szCs w:val="20"/>
              </w:rPr>
            </w:pPr>
            <w:r w:rsidRPr="00D20520">
              <w:rPr>
                <w:rFonts w:ascii="Arial" w:eastAsia="Calibri" w:hAnsi="Arial" w:cs="Arial"/>
                <w:sz w:val="20"/>
                <w:szCs w:val="20"/>
              </w:rPr>
              <w:t>1,23</w:t>
            </w:r>
          </w:p>
        </w:tc>
      </w:tr>
      <w:tr w:rsidR="00871E94" w:rsidRPr="0082419F" w14:paraId="3008A225" w14:textId="77777777" w:rsidTr="00871E94">
        <w:trPr>
          <w:trHeight w:val="70"/>
        </w:trPr>
        <w:tc>
          <w:tcPr>
            <w:tcW w:w="1056" w:type="pct"/>
            <w:vMerge/>
            <w:shd w:val="clear" w:color="auto" w:fill="auto"/>
            <w:noWrap/>
            <w:vAlign w:val="bottom"/>
          </w:tcPr>
          <w:p w14:paraId="617D1B64" w14:textId="77777777" w:rsidR="00871E94" w:rsidRPr="00133424" w:rsidRDefault="00871E94" w:rsidP="00D20520">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1790B5F4" w14:textId="0028948B" w:rsidR="00871E94" w:rsidRDefault="00871E94" w:rsidP="00D20520">
            <w:pPr>
              <w:spacing w:after="0" w:line="240" w:lineRule="auto"/>
              <w:rPr>
                <w:rFonts w:ascii="Arial" w:eastAsia="Calibri" w:hAnsi="Arial" w:cs="Arial"/>
                <w:sz w:val="20"/>
                <w:szCs w:val="20"/>
              </w:rPr>
            </w:pPr>
            <w:r>
              <w:rPr>
                <w:rFonts w:ascii="Arial" w:eastAsia="Calibri" w:hAnsi="Arial" w:cs="Arial"/>
                <w:sz w:val="20"/>
                <w:szCs w:val="20"/>
              </w:rPr>
              <w:t>S</w:t>
            </w:r>
            <w:r w:rsidRPr="00D20520">
              <w:rPr>
                <w:rFonts w:ascii="Arial" w:eastAsia="Calibri" w:hAnsi="Arial" w:cs="Arial"/>
                <w:sz w:val="20"/>
                <w:szCs w:val="20"/>
              </w:rPr>
              <w:t>ala mese fumatori</w:t>
            </w:r>
          </w:p>
        </w:tc>
        <w:tc>
          <w:tcPr>
            <w:tcW w:w="903" w:type="pct"/>
            <w:tcBorders>
              <w:top w:val="single" w:sz="4" w:space="0" w:color="auto"/>
              <w:bottom w:val="single" w:sz="4" w:space="0" w:color="auto"/>
            </w:tcBorders>
            <w:shd w:val="clear" w:color="auto" w:fill="auto"/>
            <w:noWrap/>
            <w:vAlign w:val="center"/>
          </w:tcPr>
          <w:p w14:paraId="25A11753" w14:textId="675A54FC" w:rsidR="00871E94" w:rsidRPr="00D20520" w:rsidRDefault="00871E94" w:rsidP="00D20520">
            <w:pPr>
              <w:spacing w:after="0" w:line="240" w:lineRule="auto"/>
              <w:jc w:val="center"/>
              <w:rPr>
                <w:rFonts w:ascii="Arial" w:eastAsia="Calibri" w:hAnsi="Arial" w:cs="Arial"/>
                <w:sz w:val="20"/>
                <w:szCs w:val="20"/>
              </w:rPr>
            </w:pPr>
            <w:r w:rsidRPr="00D20520">
              <w:rPr>
                <w:rFonts w:ascii="Arial" w:eastAsia="Calibri" w:hAnsi="Arial" w:cs="Arial"/>
                <w:sz w:val="20"/>
                <w:szCs w:val="20"/>
              </w:rPr>
              <w:t>34,98</w:t>
            </w:r>
          </w:p>
        </w:tc>
      </w:tr>
      <w:tr w:rsidR="00871E94" w:rsidRPr="0082419F" w14:paraId="43950A42" w14:textId="77777777" w:rsidTr="00871E94">
        <w:trPr>
          <w:trHeight w:val="70"/>
        </w:trPr>
        <w:tc>
          <w:tcPr>
            <w:tcW w:w="1056" w:type="pct"/>
            <w:vMerge/>
            <w:shd w:val="clear" w:color="auto" w:fill="auto"/>
            <w:noWrap/>
            <w:vAlign w:val="bottom"/>
          </w:tcPr>
          <w:p w14:paraId="5BB83227" w14:textId="77777777" w:rsidR="00871E94" w:rsidRPr="00133424" w:rsidRDefault="00871E94" w:rsidP="00D20520">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4468DD81" w14:textId="25253C7A" w:rsidR="00871E94" w:rsidRPr="00D20520" w:rsidRDefault="00871E94" w:rsidP="00D20520">
            <w:pPr>
              <w:spacing w:after="0" w:line="240" w:lineRule="auto"/>
              <w:rPr>
                <w:rFonts w:ascii="Arial" w:eastAsia="Calibri" w:hAnsi="Arial" w:cs="Arial"/>
                <w:sz w:val="20"/>
                <w:szCs w:val="20"/>
              </w:rPr>
            </w:pPr>
            <w:r>
              <w:rPr>
                <w:rFonts w:ascii="Arial" w:eastAsia="Calibri" w:hAnsi="Arial" w:cs="Arial"/>
                <w:sz w:val="20"/>
                <w:szCs w:val="20"/>
              </w:rPr>
              <w:t>D</w:t>
            </w:r>
            <w:r w:rsidRPr="00D20520">
              <w:rPr>
                <w:rFonts w:ascii="Arial" w:eastAsia="Calibri" w:hAnsi="Arial" w:cs="Arial"/>
                <w:sz w:val="20"/>
                <w:szCs w:val="20"/>
              </w:rPr>
              <w:t>epozit echipamente curatenie</w:t>
            </w:r>
          </w:p>
        </w:tc>
        <w:tc>
          <w:tcPr>
            <w:tcW w:w="903" w:type="pct"/>
            <w:tcBorders>
              <w:top w:val="single" w:sz="4" w:space="0" w:color="auto"/>
              <w:bottom w:val="single" w:sz="4" w:space="0" w:color="auto"/>
            </w:tcBorders>
            <w:shd w:val="clear" w:color="auto" w:fill="auto"/>
            <w:noWrap/>
            <w:vAlign w:val="center"/>
          </w:tcPr>
          <w:p w14:paraId="060687D1" w14:textId="66A03C65" w:rsidR="00871E94" w:rsidRPr="00D20520" w:rsidRDefault="00871E94" w:rsidP="00D20520">
            <w:pPr>
              <w:spacing w:after="0" w:line="240" w:lineRule="auto"/>
              <w:jc w:val="center"/>
              <w:rPr>
                <w:rFonts w:ascii="Arial" w:eastAsia="Calibri" w:hAnsi="Arial" w:cs="Arial"/>
                <w:sz w:val="20"/>
                <w:szCs w:val="20"/>
              </w:rPr>
            </w:pPr>
            <w:r w:rsidRPr="00D20520">
              <w:rPr>
                <w:rFonts w:ascii="Arial" w:eastAsia="Calibri" w:hAnsi="Arial" w:cs="Arial"/>
                <w:sz w:val="20"/>
                <w:szCs w:val="20"/>
              </w:rPr>
              <w:t>16,68</w:t>
            </w:r>
          </w:p>
        </w:tc>
      </w:tr>
      <w:tr w:rsidR="00871E94" w:rsidRPr="0082419F" w14:paraId="2C9B2547" w14:textId="77777777" w:rsidTr="00871E94">
        <w:trPr>
          <w:trHeight w:val="70"/>
        </w:trPr>
        <w:tc>
          <w:tcPr>
            <w:tcW w:w="1056" w:type="pct"/>
            <w:vMerge/>
            <w:shd w:val="clear" w:color="auto" w:fill="auto"/>
            <w:noWrap/>
            <w:vAlign w:val="bottom"/>
          </w:tcPr>
          <w:p w14:paraId="217F4404" w14:textId="77777777" w:rsidR="00871E94" w:rsidRPr="00133424" w:rsidRDefault="00871E94" w:rsidP="00D20520">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2A610979" w14:textId="6BF17F0E" w:rsidR="00871E94" w:rsidRPr="00D20520" w:rsidRDefault="00871E94" w:rsidP="00D20520">
            <w:pPr>
              <w:spacing w:after="0" w:line="240" w:lineRule="auto"/>
              <w:rPr>
                <w:rFonts w:ascii="Arial" w:eastAsia="Calibri" w:hAnsi="Arial" w:cs="Arial"/>
                <w:sz w:val="20"/>
                <w:szCs w:val="20"/>
              </w:rPr>
            </w:pPr>
            <w:r w:rsidRPr="00D20520">
              <w:rPr>
                <w:rFonts w:ascii="Arial" w:eastAsia="Calibri" w:hAnsi="Arial" w:cs="Arial"/>
                <w:sz w:val="20"/>
                <w:szCs w:val="20"/>
              </w:rPr>
              <w:t>VHLB</w:t>
            </w:r>
          </w:p>
        </w:tc>
        <w:tc>
          <w:tcPr>
            <w:tcW w:w="903" w:type="pct"/>
            <w:tcBorders>
              <w:top w:val="single" w:sz="4" w:space="0" w:color="auto"/>
              <w:bottom w:val="single" w:sz="4" w:space="0" w:color="auto"/>
            </w:tcBorders>
            <w:shd w:val="clear" w:color="auto" w:fill="auto"/>
            <w:noWrap/>
            <w:vAlign w:val="center"/>
          </w:tcPr>
          <w:p w14:paraId="67B52D63" w14:textId="7B540F29" w:rsidR="00871E94" w:rsidRPr="00D20520" w:rsidRDefault="00871E94" w:rsidP="00D20520">
            <w:pPr>
              <w:spacing w:after="0" w:line="240" w:lineRule="auto"/>
              <w:jc w:val="center"/>
              <w:rPr>
                <w:rFonts w:ascii="Arial" w:eastAsia="Calibri" w:hAnsi="Arial" w:cs="Arial"/>
                <w:sz w:val="20"/>
                <w:szCs w:val="20"/>
              </w:rPr>
            </w:pPr>
            <w:r w:rsidRPr="00D20520">
              <w:rPr>
                <w:rFonts w:ascii="Arial" w:eastAsia="Calibri" w:hAnsi="Arial" w:cs="Arial"/>
                <w:sz w:val="20"/>
                <w:szCs w:val="20"/>
              </w:rPr>
              <w:t>17,50</w:t>
            </w:r>
          </w:p>
        </w:tc>
      </w:tr>
      <w:tr w:rsidR="00871E94" w:rsidRPr="0082419F" w14:paraId="07F8FFE9" w14:textId="77777777" w:rsidTr="00871E94">
        <w:trPr>
          <w:trHeight w:val="70"/>
        </w:trPr>
        <w:tc>
          <w:tcPr>
            <w:tcW w:w="1056" w:type="pct"/>
            <w:vMerge/>
            <w:shd w:val="clear" w:color="auto" w:fill="auto"/>
            <w:noWrap/>
            <w:vAlign w:val="bottom"/>
          </w:tcPr>
          <w:p w14:paraId="7E1D8FCF" w14:textId="77777777" w:rsidR="00871E94" w:rsidRPr="00133424" w:rsidRDefault="00871E94" w:rsidP="00D20520">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4F22F76D" w14:textId="6CB5B1F0" w:rsidR="00871E94" w:rsidRPr="00D20520" w:rsidRDefault="00871E94" w:rsidP="00D20520">
            <w:pPr>
              <w:spacing w:after="0" w:line="240" w:lineRule="auto"/>
              <w:rPr>
                <w:rFonts w:ascii="Arial" w:eastAsia="Calibri" w:hAnsi="Arial" w:cs="Arial"/>
                <w:sz w:val="20"/>
                <w:szCs w:val="20"/>
              </w:rPr>
            </w:pPr>
            <w:r w:rsidRPr="00C50771">
              <w:rPr>
                <w:rFonts w:ascii="Arial" w:eastAsia="Calibri" w:hAnsi="Arial" w:cs="Arial"/>
                <w:sz w:val="20"/>
                <w:szCs w:val="20"/>
              </w:rPr>
              <w:t>D</w:t>
            </w:r>
            <w:r>
              <w:rPr>
                <w:rFonts w:ascii="Arial" w:eastAsia="Calibri" w:hAnsi="Arial" w:cs="Arial"/>
                <w:sz w:val="20"/>
                <w:szCs w:val="20"/>
              </w:rPr>
              <w:t>us</w:t>
            </w:r>
            <w:r w:rsidRPr="00C50771">
              <w:rPr>
                <w:rFonts w:ascii="Arial" w:eastAsia="Calibri" w:hAnsi="Arial" w:cs="Arial"/>
                <w:sz w:val="20"/>
                <w:szCs w:val="20"/>
              </w:rPr>
              <w:t xml:space="preserve"> + WC barbati</w:t>
            </w:r>
          </w:p>
        </w:tc>
        <w:tc>
          <w:tcPr>
            <w:tcW w:w="903" w:type="pct"/>
            <w:tcBorders>
              <w:top w:val="single" w:sz="4" w:space="0" w:color="auto"/>
              <w:bottom w:val="single" w:sz="4" w:space="0" w:color="auto"/>
            </w:tcBorders>
            <w:shd w:val="clear" w:color="auto" w:fill="auto"/>
            <w:noWrap/>
            <w:vAlign w:val="center"/>
          </w:tcPr>
          <w:p w14:paraId="0B7AFAED" w14:textId="140D13F0" w:rsidR="00871E94" w:rsidRPr="00D20520" w:rsidRDefault="00871E94" w:rsidP="00D20520">
            <w:pPr>
              <w:spacing w:after="0" w:line="240" w:lineRule="auto"/>
              <w:jc w:val="center"/>
              <w:rPr>
                <w:rFonts w:ascii="Arial" w:eastAsia="Calibri" w:hAnsi="Arial" w:cs="Arial"/>
                <w:sz w:val="20"/>
                <w:szCs w:val="20"/>
              </w:rPr>
            </w:pPr>
            <w:r w:rsidRPr="00C50771">
              <w:rPr>
                <w:rFonts w:ascii="Arial" w:eastAsia="Calibri" w:hAnsi="Arial" w:cs="Arial"/>
                <w:sz w:val="20"/>
                <w:szCs w:val="20"/>
              </w:rPr>
              <w:t>13,32</w:t>
            </w:r>
          </w:p>
        </w:tc>
      </w:tr>
      <w:tr w:rsidR="00871E94" w:rsidRPr="0082419F" w14:paraId="1AB6DE74" w14:textId="77777777" w:rsidTr="00871E94">
        <w:trPr>
          <w:trHeight w:val="70"/>
        </w:trPr>
        <w:tc>
          <w:tcPr>
            <w:tcW w:w="1056" w:type="pct"/>
            <w:vMerge/>
            <w:shd w:val="clear" w:color="auto" w:fill="auto"/>
            <w:noWrap/>
            <w:vAlign w:val="bottom"/>
          </w:tcPr>
          <w:p w14:paraId="3E55FF76" w14:textId="77777777" w:rsidR="00871E94" w:rsidRPr="00133424" w:rsidRDefault="00871E94" w:rsidP="00C50771">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04361E5F" w14:textId="091136D4" w:rsidR="00871E94" w:rsidRPr="00C50771" w:rsidRDefault="00871E94" w:rsidP="00C50771">
            <w:pPr>
              <w:spacing w:after="0" w:line="240" w:lineRule="auto"/>
              <w:rPr>
                <w:rFonts w:ascii="Arial" w:eastAsia="Calibri" w:hAnsi="Arial" w:cs="Arial"/>
                <w:sz w:val="20"/>
                <w:szCs w:val="20"/>
              </w:rPr>
            </w:pPr>
            <w:r w:rsidRPr="00D20520">
              <w:rPr>
                <w:rFonts w:ascii="Arial" w:eastAsia="Calibri" w:hAnsi="Arial" w:cs="Arial"/>
                <w:sz w:val="20"/>
                <w:szCs w:val="20"/>
              </w:rPr>
              <w:t>WC</w:t>
            </w:r>
          </w:p>
        </w:tc>
        <w:tc>
          <w:tcPr>
            <w:tcW w:w="903" w:type="pct"/>
            <w:tcBorders>
              <w:top w:val="single" w:sz="4" w:space="0" w:color="auto"/>
              <w:bottom w:val="single" w:sz="4" w:space="0" w:color="auto"/>
            </w:tcBorders>
            <w:shd w:val="clear" w:color="auto" w:fill="auto"/>
            <w:noWrap/>
            <w:vAlign w:val="center"/>
          </w:tcPr>
          <w:p w14:paraId="2B37E773" w14:textId="23F3A37C" w:rsidR="00871E94" w:rsidRPr="00C50771" w:rsidRDefault="00871E94" w:rsidP="00C50771">
            <w:pPr>
              <w:spacing w:after="0" w:line="240" w:lineRule="auto"/>
              <w:jc w:val="center"/>
              <w:rPr>
                <w:rFonts w:ascii="Arial" w:eastAsia="Calibri" w:hAnsi="Arial" w:cs="Arial"/>
                <w:sz w:val="20"/>
                <w:szCs w:val="20"/>
              </w:rPr>
            </w:pPr>
            <w:r w:rsidRPr="00C50771">
              <w:rPr>
                <w:rFonts w:ascii="Arial" w:eastAsia="Calibri" w:hAnsi="Arial" w:cs="Arial"/>
                <w:sz w:val="20"/>
                <w:szCs w:val="20"/>
              </w:rPr>
              <w:t>1,01</w:t>
            </w:r>
          </w:p>
        </w:tc>
      </w:tr>
      <w:tr w:rsidR="00871E94" w:rsidRPr="0082419F" w14:paraId="6A3D8AE7" w14:textId="77777777" w:rsidTr="00871E94">
        <w:trPr>
          <w:trHeight w:val="70"/>
        </w:trPr>
        <w:tc>
          <w:tcPr>
            <w:tcW w:w="1056" w:type="pct"/>
            <w:vMerge/>
            <w:shd w:val="clear" w:color="auto" w:fill="auto"/>
            <w:noWrap/>
            <w:vAlign w:val="bottom"/>
          </w:tcPr>
          <w:p w14:paraId="5117A5AE" w14:textId="77777777" w:rsidR="00871E94" w:rsidRPr="00133424" w:rsidRDefault="00871E94" w:rsidP="00C50771">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133BD6A3" w14:textId="74710A6D" w:rsidR="00871E94" w:rsidRPr="00C50771" w:rsidRDefault="00871E94" w:rsidP="00C50771">
            <w:pPr>
              <w:spacing w:after="0" w:line="240" w:lineRule="auto"/>
              <w:rPr>
                <w:rFonts w:ascii="Arial" w:eastAsia="Calibri" w:hAnsi="Arial" w:cs="Arial"/>
                <w:sz w:val="20"/>
                <w:szCs w:val="20"/>
              </w:rPr>
            </w:pPr>
            <w:r w:rsidRPr="00D20520">
              <w:rPr>
                <w:rFonts w:ascii="Arial" w:eastAsia="Calibri" w:hAnsi="Arial" w:cs="Arial"/>
                <w:sz w:val="20"/>
                <w:szCs w:val="20"/>
              </w:rPr>
              <w:t>WC</w:t>
            </w:r>
          </w:p>
        </w:tc>
        <w:tc>
          <w:tcPr>
            <w:tcW w:w="903" w:type="pct"/>
            <w:tcBorders>
              <w:top w:val="single" w:sz="4" w:space="0" w:color="auto"/>
              <w:bottom w:val="single" w:sz="4" w:space="0" w:color="auto"/>
            </w:tcBorders>
            <w:shd w:val="clear" w:color="auto" w:fill="auto"/>
            <w:noWrap/>
            <w:vAlign w:val="center"/>
          </w:tcPr>
          <w:p w14:paraId="79A5D732" w14:textId="79328BEA" w:rsidR="00871E94" w:rsidRPr="00C50771" w:rsidRDefault="00871E94" w:rsidP="00C50771">
            <w:pPr>
              <w:spacing w:after="0" w:line="240" w:lineRule="auto"/>
              <w:jc w:val="center"/>
              <w:rPr>
                <w:rFonts w:ascii="Arial" w:eastAsia="Calibri" w:hAnsi="Arial" w:cs="Arial"/>
                <w:sz w:val="20"/>
                <w:szCs w:val="20"/>
              </w:rPr>
            </w:pPr>
            <w:r w:rsidRPr="00C50771">
              <w:rPr>
                <w:rFonts w:ascii="Arial" w:eastAsia="Calibri" w:hAnsi="Arial" w:cs="Arial"/>
                <w:sz w:val="20"/>
                <w:szCs w:val="20"/>
              </w:rPr>
              <w:t>1,01</w:t>
            </w:r>
          </w:p>
        </w:tc>
      </w:tr>
      <w:tr w:rsidR="00871E94" w:rsidRPr="0082419F" w14:paraId="688FD2A6" w14:textId="77777777" w:rsidTr="00871E94">
        <w:trPr>
          <w:trHeight w:val="70"/>
        </w:trPr>
        <w:tc>
          <w:tcPr>
            <w:tcW w:w="1056" w:type="pct"/>
            <w:vMerge/>
            <w:shd w:val="clear" w:color="auto" w:fill="auto"/>
            <w:noWrap/>
            <w:vAlign w:val="bottom"/>
          </w:tcPr>
          <w:p w14:paraId="3EB59E79" w14:textId="77777777" w:rsidR="00871E94" w:rsidRPr="00133424" w:rsidRDefault="00871E94" w:rsidP="00C50771">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588D5A87" w14:textId="01F9F518" w:rsidR="00871E94" w:rsidRPr="00D20520" w:rsidRDefault="00871E94" w:rsidP="00C50771">
            <w:pPr>
              <w:spacing w:after="0" w:line="240" w:lineRule="auto"/>
              <w:rPr>
                <w:rFonts w:ascii="Arial" w:eastAsia="Calibri" w:hAnsi="Arial" w:cs="Arial"/>
                <w:sz w:val="20"/>
                <w:szCs w:val="20"/>
              </w:rPr>
            </w:pPr>
            <w:r w:rsidRPr="00C50771">
              <w:rPr>
                <w:rFonts w:ascii="Arial" w:eastAsia="Calibri" w:hAnsi="Arial" w:cs="Arial"/>
                <w:sz w:val="20"/>
                <w:szCs w:val="20"/>
              </w:rPr>
              <w:t>DUSH</w:t>
            </w:r>
          </w:p>
        </w:tc>
        <w:tc>
          <w:tcPr>
            <w:tcW w:w="903" w:type="pct"/>
            <w:tcBorders>
              <w:top w:val="single" w:sz="4" w:space="0" w:color="auto"/>
              <w:bottom w:val="single" w:sz="4" w:space="0" w:color="auto"/>
            </w:tcBorders>
            <w:shd w:val="clear" w:color="auto" w:fill="auto"/>
            <w:noWrap/>
            <w:vAlign w:val="center"/>
          </w:tcPr>
          <w:p w14:paraId="41D6CD53" w14:textId="1B299A3E" w:rsidR="00871E94" w:rsidRPr="00C50771" w:rsidRDefault="00871E94" w:rsidP="00C50771">
            <w:pPr>
              <w:spacing w:after="0" w:line="240" w:lineRule="auto"/>
              <w:jc w:val="center"/>
              <w:rPr>
                <w:rFonts w:ascii="Arial" w:eastAsia="Calibri" w:hAnsi="Arial" w:cs="Arial"/>
                <w:sz w:val="20"/>
                <w:szCs w:val="20"/>
              </w:rPr>
            </w:pPr>
            <w:r w:rsidRPr="00C50771">
              <w:rPr>
                <w:rFonts w:ascii="Arial" w:eastAsia="Calibri" w:hAnsi="Arial" w:cs="Arial"/>
                <w:sz w:val="20"/>
                <w:szCs w:val="20"/>
              </w:rPr>
              <w:t>1,01</w:t>
            </w:r>
          </w:p>
        </w:tc>
      </w:tr>
      <w:tr w:rsidR="00871E94" w:rsidRPr="0082419F" w14:paraId="186EA96E" w14:textId="77777777" w:rsidTr="00871E94">
        <w:trPr>
          <w:trHeight w:val="70"/>
        </w:trPr>
        <w:tc>
          <w:tcPr>
            <w:tcW w:w="1056" w:type="pct"/>
            <w:vMerge/>
            <w:shd w:val="clear" w:color="auto" w:fill="auto"/>
            <w:noWrap/>
            <w:vAlign w:val="bottom"/>
          </w:tcPr>
          <w:p w14:paraId="5067E234" w14:textId="77777777" w:rsidR="00871E94" w:rsidRPr="00133424" w:rsidRDefault="00871E94" w:rsidP="00C50771">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3C5DD429" w14:textId="06D60543" w:rsidR="00871E94" w:rsidRPr="00C50771" w:rsidRDefault="00871E94" w:rsidP="00C50771">
            <w:pPr>
              <w:spacing w:after="0" w:line="240" w:lineRule="auto"/>
              <w:rPr>
                <w:rFonts w:ascii="Arial" w:eastAsia="Calibri" w:hAnsi="Arial" w:cs="Arial"/>
                <w:sz w:val="20"/>
                <w:szCs w:val="20"/>
              </w:rPr>
            </w:pPr>
            <w:r w:rsidRPr="00C50771">
              <w:rPr>
                <w:rFonts w:ascii="Arial" w:eastAsia="Calibri" w:hAnsi="Arial" w:cs="Arial"/>
                <w:sz w:val="20"/>
                <w:szCs w:val="20"/>
              </w:rPr>
              <w:t>DUSH</w:t>
            </w:r>
          </w:p>
        </w:tc>
        <w:tc>
          <w:tcPr>
            <w:tcW w:w="903" w:type="pct"/>
            <w:tcBorders>
              <w:top w:val="single" w:sz="4" w:space="0" w:color="auto"/>
              <w:bottom w:val="single" w:sz="4" w:space="0" w:color="auto"/>
            </w:tcBorders>
            <w:shd w:val="clear" w:color="auto" w:fill="auto"/>
            <w:noWrap/>
            <w:vAlign w:val="center"/>
          </w:tcPr>
          <w:p w14:paraId="76A0F89D" w14:textId="260F0A87" w:rsidR="00871E94" w:rsidRPr="00C50771" w:rsidRDefault="00871E94" w:rsidP="00C50771">
            <w:pPr>
              <w:spacing w:after="0" w:line="240" w:lineRule="auto"/>
              <w:jc w:val="center"/>
              <w:rPr>
                <w:rFonts w:ascii="Arial" w:eastAsia="Calibri" w:hAnsi="Arial" w:cs="Arial"/>
                <w:sz w:val="20"/>
                <w:szCs w:val="20"/>
              </w:rPr>
            </w:pPr>
            <w:r w:rsidRPr="00C50771">
              <w:rPr>
                <w:rFonts w:ascii="Arial" w:eastAsia="Calibri" w:hAnsi="Arial" w:cs="Arial"/>
                <w:sz w:val="20"/>
                <w:szCs w:val="20"/>
              </w:rPr>
              <w:t>1,01</w:t>
            </w:r>
          </w:p>
        </w:tc>
      </w:tr>
      <w:tr w:rsidR="00871E94" w:rsidRPr="0082419F" w14:paraId="7663A176" w14:textId="77777777" w:rsidTr="00871E94">
        <w:trPr>
          <w:trHeight w:val="70"/>
        </w:trPr>
        <w:tc>
          <w:tcPr>
            <w:tcW w:w="1056" w:type="pct"/>
            <w:vMerge/>
            <w:shd w:val="clear" w:color="auto" w:fill="auto"/>
            <w:noWrap/>
            <w:vAlign w:val="bottom"/>
          </w:tcPr>
          <w:p w14:paraId="3D0FAE42" w14:textId="77777777" w:rsidR="00871E94" w:rsidRPr="00133424" w:rsidRDefault="00871E94" w:rsidP="00C50771">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1D9CE309" w14:textId="4C1D6A2B" w:rsidR="00871E94" w:rsidRPr="00C50771" w:rsidRDefault="00871E94" w:rsidP="00C50771">
            <w:pPr>
              <w:spacing w:after="0" w:line="240" w:lineRule="auto"/>
              <w:rPr>
                <w:rFonts w:ascii="Arial" w:eastAsia="Calibri" w:hAnsi="Arial" w:cs="Arial"/>
                <w:sz w:val="20"/>
                <w:szCs w:val="20"/>
              </w:rPr>
            </w:pPr>
            <w:r w:rsidRPr="00C50771">
              <w:rPr>
                <w:rFonts w:ascii="Arial" w:eastAsia="Calibri" w:hAnsi="Arial" w:cs="Arial"/>
                <w:sz w:val="20"/>
                <w:szCs w:val="20"/>
              </w:rPr>
              <w:t>VHOB</w:t>
            </w:r>
          </w:p>
        </w:tc>
        <w:tc>
          <w:tcPr>
            <w:tcW w:w="903" w:type="pct"/>
            <w:tcBorders>
              <w:top w:val="single" w:sz="4" w:space="0" w:color="auto"/>
              <w:bottom w:val="single" w:sz="4" w:space="0" w:color="auto"/>
            </w:tcBorders>
            <w:shd w:val="clear" w:color="auto" w:fill="auto"/>
            <w:noWrap/>
            <w:vAlign w:val="center"/>
          </w:tcPr>
          <w:p w14:paraId="26BE8792" w14:textId="1C6CD0DA" w:rsidR="00871E94" w:rsidRPr="00C50771" w:rsidRDefault="00871E94" w:rsidP="00C50771">
            <w:pPr>
              <w:spacing w:after="0" w:line="240" w:lineRule="auto"/>
              <w:jc w:val="center"/>
              <w:rPr>
                <w:rFonts w:ascii="Arial" w:eastAsia="Calibri" w:hAnsi="Arial" w:cs="Arial"/>
                <w:sz w:val="20"/>
                <w:szCs w:val="20"/>
              </w:rPr>
            </w:pPr>
            <w:r w:rsidRPr="00C50771">
              <w:rPr>
                <w:rFonts w:ascii="Arial" w:eastAsia="Calibri" w:hAnsi="Arial" w:cs="Arial"/>
                <w:sz w:val="20"/>
                <w:szCs w:val="20"/>
              </w:rPr>
              <w:t>13,34</w:t>
            </w:r>
          </w:p>
        </w:tc>
      </w:tr>
      <w:tr w:rsidR="00871E94" w:rsidRPr="0082419F" w14:paraId="07DA44FA" w14:textId="77777777" w:rsidTr="00871E94">
        <w:trPr>
          <w:trHeight w:val="70"/>
        </w:trPr>
        <w:tc>
          <w:tcPr>
            <w:tcW w:w="1056" w:type="pct"/>
            <w:vMerge/>
            <w:shd w:val="clear" w:color="auto" w:fill="auto"/>
            <w:noWrap/>
            <w:vAlign w:val="bottom"/>
          </w:tcPr>
          <w:p w14:paraId="68FA2EEC" w14:textId="77777777" w:rsidR="00871E94" w:rsidRPr="00133424" w:rsidRDefault="00871E94" w:rsidP="00C50771">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60E6FC2F" w14:textId="4C32FB48" w:rsidR="00871E94" w:rsidRPr="00C50771" w:rsidRDefault="00871E94" w:rsidP="00C50771">
            <w:pPr>
              <w:spacing w:after="0" w:line="240" w:lineRule="auto"/>
              <w:rPr>
                <w:rFonts w:ascii="Arial" w:eastAsia="Calibri" w:hAnsi="Arial" w:cs="Arial"/>
                <w:sz w:val="20"/>
                <w:szCs w:val="20"/>
              </w:rPr>
            </w:pPr>
            <w:r w:rsidRPr="00C50771">
              <w:rPr>
                <w:rFonts w:ascii="Arial" w:eastAsia="Calibri" w:hAnsi="Arial" w:cs="Arial"/>
                <w:sz w:val="20"/>
                <w:szCs w:val="20"/>
              </w:rPr>
              <w:t>S</w:t>
            </w:r>
            <w:r>
              <w:rPr>
                <w:rFonts w:ascii="Arial" w:eastAsia="Calibri" w:hAnsi="Arial" w:cs="Arial"/>
                <w:sz w:val="20"/>
                <w:szCs w:val="20"/>
              </w:rPr>
              <w:t>as</w:t>
            </w:r>
          </w:p>
        </w:tc>
        <w:tc>
          <w:tcPr>
            <w:tcW w:w="903" w:type="pct"/>
            <w:tcBorders>
              <w:top w:val="single" w:sz="4" w:space="0" w:color="auto"/>
              <w:bottom w:val="single" w:sz="4" w:space="0" w:color="auto"/>
            </w:tcBorders>
            <w:shd w:val="clear" w:color="auto" w:fill="auto"/>
            <w:noWrap/>
            <w:vAlign w:val="center"/>
          </w:tcPr>
          <w:p w14:paraId="186578DC" w14:textId="4FBE86B6" w:rsidR="00871E94" w:rsidRPr="00C50771" w:rsidRDefault="00871E94" w:rsidP="00C50771">
            <w:pPr>
              <w:spacing w:after="0" w:line="240" w:lineRule="auto"/>
              <w:jc w:val="center"/>
              <w:rPr>
                <w:rFonts w:ascii="Arial" w:eastAsia="Calibri" w:hAnsi="Arial" w:cs="Arial"/>
                <w:sz w:val="20"/>
                <w:szCs w:val="20"/>
              </w:rPr>
            </w:pPr>
            <w:r w:rsidRPr="00C50771">
              <w:rPr>
                <w:rFonts w:ascii="Arial" w:eastAsia="Calibri" w:hAnsi="Arial" w:cs="Arial"/>
                <w:sz w:val="20"/>
                <w:szCs w:val="20"/>
              </w:rPr>
              <w:t>3,87</w:t>
            </w:r>
          </w:p>
        </w:tc>
      </w:tr>
      <w:tr w:rsidR="00871E94" w:rsidRPr="0082419F" w14:paraId="57068CA6" w14:textId="77777777" w:rsidTr="00871E94">
        <w:trPr>
          <w:trHeight w:val="70"/>
        </w:trPr>
        <w:tc>
          <w:tcPr>
            <w:tcW w:w="1056" w:type="pct"/>
            <w:vMerge/>
            <w:shd w:val="clear" w:color="auto" w:fill="auto"/>
            <w:noWrap/>
            <w:vAlign w:val="bottom"/>
          </w:tcPr>
          <w:p w14:paraId="63FDCEF4" w14:textId="77777777" w:rsidR="00871E94" w:rsidRPr="00133424" w:rsidRDefault="00871E94" w:rsidP="00C50771">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1AF95BC2" w14:textId="7044FAAC" w:rsidR="00871E94" w:rsidRPr="00C50771" w:rsidRDefault="00871E94" w:rsidP="00C50771">
            <w:pPr>
              <w:spacing w:after="0" w:line="240" w:lineRule="auto"/>
              <w:rPr>
                <w:rFonts w:ascii="Arial" w:eastAsia="Calibri" w:hAnsi="Arial" w:cs="Arial"/>
                <w:sz w:val="20"/>
                <w:szCs w:val="20"/>
              </w:rPr>
            </w:pPr>
            <w:r w:rsidRPr="00C50771">
              <w:rPr>
                <w:rFonts w:ascii="Arial" w:eastAsia="Calibri" w:hAnsi="Arial" w:cs="Arial"/>
                <w:sz w:val="20"/>
                <w:szCs w:val="20"/>
              </w:rPr>
              <w:t>H</w:t>
            </w:r>
            <w:r>
              <w:rPr>
                <w:rFonts w:ascii="Arial" w:eastAsia="Calibri" w:hAnsi="Arial" w:cs="Arial"/>
                <w:sz w:val="20"/>
                <w:szCs w:val="20"/>
              </w:rPr>
              <w:t>ol</w:t>
            </w:r>
          </w:p>
        </w:tc>
        <w:tc>
          <w:tcPr>
            <w:tcW w:w="903" w:type="pct"/>
            <w:tcBorders>
              <w:top w:val="single" w:sz="4" w:space="0" w:color="auto"/>
              <w:bottom w:val="single" w:sz="4" w:space="0" w:color="auto"/>
            </w:tcBorders>
            <w:shd w:val="clear" w:color="auto" w:fill="auto"/>
            <w:noWrap/>
            <w:vAlign w:val="center"/>
          </w:tcPr>
          <w:p w14:paraId="6B41D147" w14:textId="5E779850" w:rsidR="00871E94" w:rsidRPr="00C50771" w:rsidRDefault="00871E94" w:rsidP="00C50771">
            <w:pPr>
              <w:spacing w:after="0" w:line="240" w:lineRule="auto"/>
              <w:jc w:val="center"/>
              <w:rPr>
                <w:rFonts w:ascii="Arial" w:eastAsia="Calibri" w:hAnsi="Arial" w:cs="Arial"/>
                <w:sz w:val="20"/>
                <w:szCs w:val="20"/>
              </w:rPr>
            </w:pPr>
            <w:r w:rsidRPr="00C50771">
              <w:rPr>
                <w:rFonts w:ascii="Arial" w:eastAsia="Calibri" w:hAnsi="Arial" w:cs="Arial"/>
                <w:sz w:val="20"/>
                <w:szCs w:val="20"/>
              </w:rPr>
              <w:t>31,12</w:t>
            </w:r>
          </w:p>
        </w:tc>
      </w:tr>
      <w:tr w:rsidR="00871E94" w:rsidRPr="0082419F" w14:paraId="560A4364" w14:textId="77777777" w:rsidTr="00871E94">
        <w:trPr>
          <w:trHeight w:val="70"/>
        </w:trPr>
        <w:tc>
          <w:tcPr>
            <w:tcW w:w="1056" w:type="pct"/>
            <w:vMerge/>
            <w:shd w:val="clear" w:color="auto" w:fill="auto"/>
            <w:noWrap/>
            <w:vAlign w:val="bottom"/>
          </w:tcPr>
          <w:p w14:paraId="7DB6669C" w14:textId="77777777" w:rsidR="00871E94" w:rsidRPr="00133424" w:rsidRDefault="00871E94" w:rsidP="00C50771">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598B60A3" w14:textId="1F486236" w:rsidR="00871E94" w:rsidRPr="00C50771" w:rsidRDefault="00871E94" w:rsidP="00C50771">
            <w:pPr>
              <w:spacing w:after="0" w:line="240" w:lineRule="auto"/>
              <w:rPr>
                <w:rFonts w:ascii="Arial" w:eastAsia="Calibri" w:hAnsi="Arial" w:cs="Arial"/>
                <w:sz w:val="20"/>
                <w:szCs w:val="20"/>
              </w:rPr>
            </w:pPr>
            <w:r w:rsidRPr="00C50771">
              <w:rPr>
                <w:rFonts w:ascii="Arial" w:eastAsia="Calibri" w:hAnsi="Arial" w:cs="Arial"/>
                <w:sz w:val="20"/>
                <w:szCs w:val="20"/>
              </w:rPr>
              <w:t>Depozit</w:t>
            </w:r>
          </w:p>
        </w:tc>
        <w:tc>
          <w:tcPr>
            <w:tcW w:w="903" w:type="pct"/>
            <w:tcBorders>
              <w:top w:val="single" w:sz="4" w:space="0" w:color="auto"/>
              <w:bottom w:val="single" w:sz="4" w:space="0" w:color="auto"/>
            </w:tcBorders>
            <w:shd w:val="clear" w:color="auto" w:fill="auto"/>
            <w:noWrap/>
            <w:vAlign w:val="center"/>
          </w:tcPr>
          <w:p w14:paraId="530731B1" w14:textId="686EABDA" w:rsidR="00871E94" w:rsidRPr="00C50771" w:rsidRDefault="00871E94" w:rsidP="00C50771">
            <w:pPr>
              <w:spacing w:after="0" w:line="240" w:lineRule="auto"/>
              <w:jc w:val="center"/>
              <w:rPr>
                <w:rFonts w:ascii="Arial" w:eastAsia="Calibri" w:hAnsi="Arial" w:cs="Arial"/>
                <w:sz w:val="20"/>
                <w:szCs w:val="20"/>
              </w:rPr>
            </w:pPr>
            <w:r w:rsidRPr="00C50771">
              <w:rPr>
                <w:rFonts w:ascii="Arial" w:eastAsia="Calibri" w:hAnsi="Arial" w:cs="Arial"/>
                <w:sz w:val="20"/>
                <w:szCs w:val="20"/>
              </w:rPr>
              <w:t>7,13</w:t>
            </w:r>
          </w:p>
        </w:tc>
      </w:tr>
      <w:tr w:rsidR="00871E94" w:rsidRPr="0082419F" w14:paraId="77E39B84" w14:textId="77777777" w:rsidTr="00871E94">
        <w:trPr>
          <w:trHeight w:val="70"/>
        </w:trPr>
        <w:tc>
          <w:tcPr>
            <w:tcW w:w="1056" w:type="pct"/>
            <w:vMerge/>
            <w:shd w:val="clear" w:color="auto" w:fill="auto"/>
            <w:noWrap/>
            <w:vAlign w:val="bottom"/>
          </w:tcPr>
          <w:p w14:paraId="3DE681AE" w14:textId="77777777" w:rsidR="00871E94" w:rsidRPr="00133424" w:rsidRDefault="00871E94" w:rsidP="00C50771">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4F09CE8C" w14:textId="41E275FC" w:rsidR="00871E94" w:rsidRPr="00C50771" w:rsidRDefault="00871E94" w:rsidP="00C50771">
            <w:pPr>
              <w:spacing w:after="0" w:line="240" w:lineRule="auto"/>
              <w:rPr>
                <w:rFonts w:ascii="Arial" w:eastAsia="Calibri" w:hAnsi="Arial" w:cs="Arial"/>
                <w:sz w:val="20"/>
                <w:szCs w:val="20"/>
              </w:rPr>
            </w:pPr>
            <w:r w:rsidRPr="000F41FA">
              <w:rPr>
                <w:rFonts w:ascii="Arial" w:eastAsia="Calibri" w:hAnsi="Arial" w:cs="Arial"/>
                <w:sz w:val="20"/>
                <w:szCs w:val="20"/>
              </w:rPr>
              <w:t>VHLF</w:t>
            </w:r>
          </w:p>
        </w:tc>
        <w:tc>
          <w:tcPr>
            <w:tcW w:w="903" w:type="pct"/>
            <w:tcBorders>
              <w:top w:val="single" w:sz="4" w:space="0" w:color="auto"/>
              <w:bottom w:val="single" w:sz="4" w:space="0" w:color="auto"/>
            </w:tcBorders>
            <w:shd w:val="clear" w:color="auto" w:fill="auto"/>
            <w:noWrap/>
            <w:vAlign w:val="center"/>
          </w:tcPr>
          <w:p w14:paraId="46459EA3" w14:textId="03B3B169" w:rsidR="00871E94" w:rsidRPr="00C50771" w:rsidRDefault="00871E94" w:rsidP="00C50771">
            <w:pPr>
              <w:spacing w:after="0" w:line="240" w:lineRule="auto"/>
              <w:jc w:val="center"/>
              <w:rPr>
                <w:rFonts w:ascii="Arial" w:eastAsia="Calibri" w:hAnsi="Arial" w:cs="Arial"/>
                <w:sz w:val="20"/>
                <w:szCs w:val="20"/>
              </w:rPr>
            </w:pPr>
            <w:r w:rsidRPr="000F41FA">
              <w:rPr>
                <w:rFonts w:ascii="Arial" w:eastAsia="Calibri" w:hAnsi="Arial" w:cs="Arial"/>
                <w:sz w:val="20"/>
                <w:szCs w:val="20"/>
              </w:rPr>
              <w:t>17,94</w:t>
            </w:r>
          </w:p>
        </w:tc>
      </w:tr>
      <w:tr w:rsidR="00871E94" w:rsidRPr="0082419F" w14:paraId="1207AE9A" w14:textId="77777777" w:rsidTr="00871E94">
        <w:trPr>
          <w:trHeight w:val="70"/>
        </w:trPr>
        <w:tc>
          <w:tcPr>
            <w:tcW w:w="1056" w:type="pct"/>
            <w:vMerge/>
            <w:shd w:val="clear" w:color="auto" w:fill="auto"/>
            <w:noWrap/>
            <w:vAlign w:val="bottom"/>
          </w:tcPr>
          <w:p w14:paraId="2EFE59B6" w14:textId="77777777" w:rsidR="00871E94" w:rsidRPr="00133424" w:rsidRDefault="00871E94" w:rsidP="00C50771">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6EC46033" w14:textId="2989A811" w:rsidR="00871E94" w:rsidRPr="000F41FA" w:rsidRDefault="00871E94" w:rsidP="00C50771">
            <w:pPr>
              <w:spacing w:after="0" w:line="240" w:lineRule="auto"/>
              <w:rPr>
                <w:rFonts w:ascii="Arial" w:eastAsia="Calibri" w:hAnsi="Arial" w:cs="Arial"/>
                <w:sz w:val="20"/>
                <w:szCs w:val="20"/>
              </w:rPr>
            </w:pPr>
            <w:r w:rsidRPr="00C50771">
              <w:rPr>
                <w:rFonts w:ascii="Arial" w:eastAsia="Calibri" w:hAnsi="Arial" w:cs="Arial"/>
                <w:sz w:val="20"/>
                <w:szCs w:val="20"/>
              </w:rPr>
              <w:t>D</w:t>
            </w:r>
            <w:r>
              <w:rPr>
                <w:rFonts w:ascii="Arial" w:eastAsia="Calibri" w:hAnsi="Arial" w:cs="Arial"/>
                <w:sz w:val="20"/>
                <w:szCs w:val="20"/>
              </w:rPr>
              <w:t>usuri</w:t>
            </w:r>
            <w:r w:rsidRPr="00C50771">
              <w:rPr>
                <w:rFonts w:ascii="Arial" w:eastAsia="Calibri" w:hAnsi="Arial" w:cs="Arial"/>
                <w:sz w:val="20"/>
                <w:szCs w:val="20"/>
              </w:rPr>
              <w:t xml:space="preserve"> + WC</w:t>
            </w:r>
          </w:p>
        </w:tc>
        <w:tc>
          <w:tcPr>
            <w:tcW w:w="903" w:type="pct"/>
            <w:tcBorders>
              <w:top w:val="single" w:sz="4" w:space="0" w:color="auto"/>
              <w:bottom w:val="single" w:sz="4" w:space="0" w:color="auto"/>
            </w:tcBorders>
            <w:shd w:val="clear" w:color="auto" w:fill="auto"/>
            <w:noWrap/>
            <w:vAlign w:val="center"/>
          </w:tcPr>
          <w:p w14:paraId="7EAB707F" w14:textId="4F0E9F50" w:rsidR="00871E94" w:rsidRPr="00C50771" w:rsidRDefault="00871E94" w:rsidP="00C50771">
            <w:pPr>
              <w:spacing w:after="0" w:line="240" w:lineRule="auto"/>
              <w:jc w:val="center"/>
              <w:rPr>
                <w:rFonts w:ascii="Arial" w:eastAsia="Calibri" w:hAnsi="Arial" w:cs="Arial"/>
                <w:sz w:val="20"/>
                <w:szCs w:val="20"/>
              </w:rPr>
            </w:pPr>
            <w:r w:rsidRPr="000F41FA">
              <w:rPr>
                <w:rFonts w:ascii="Arial" w:eastAsia="Calibri" w:hAnsi="Arial" w:cs="Arial"/>
                <w:sz w:val="20"/>
                <w:szCs w:val="20"/>
              </w:rPr>
              <w:t>7,98</w:t>
            </w:r>
          </w:p>
        </w:tc>
      </w:tr>
      <w:tr w:rsidR="00871E94" w:rsidRPr="0082419F" w14:paraId="027E94DA" w14:textId="77777777" w:rsidTr="00871E94">
        <w:trPr>
          <w:trHeight w:val="70"/>
        </w:trPr>
        <w:tc>
          <w:tcPr>
            <w:tcW w:w="1056" w:type="pct"/>
            <w:vMerge/>
            <w:shd w:val="clear" w:color="auto" w:fill="auto"/>
            <w:noWrap/>
            <w:vAlign w:val="bottom"/>
          </w:tcPr>
          <w:p w14:paraId="38CF2724" w14:textId="77777777" w:rsidR="00871E94" w:rsidRPr="00133424" w:rsidRDefault="00871E94" w:rsidP="000F41FA">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7E1D5C94" w14:textId="3E21AF4A" w:rsidR="00871E94" w:rsidRPr="00C50771" w:rsidRDefault="00871E94" w:rsidP="000F41FA">
            <w:pPr>
              <w:spacing w:after="0" w:line="240" w:lineRule="auto"/>
              <w:rPr>
                <w:rFonts w:ascii="Arial" w:eastAsia="Calibri" w:hAnsi="Arial" w:cs="Arial"/>
                <w:sz w:val="20"/>
                <w:szCs w:val="20"/>
              </w:rPr>
            </w:pPr>
            <w:r w:rsidRPr="00D20520">
              <w:rPr>
                <w:rFonts w:ascii="Arial" w:eastAsia="Calibri" w:hAnsi="Arial" w:cs="Arial"/>
                <w:sz w:val="20"/>
                <w:szCs w:val="20"/>
              </w:rPr>
              <w:t>WC</w:t>
            </w:r>
          </w:p>
        </w:tc>
        <w:tc>
          <w:tcPr>
            <w:tcW w:w="903" w:type="pct"/>
            <w:tcBorders>
              <w:top w:val="single" w:sz="4" w:space="0" w:color="auto"/>
              <w:bottom w:val="single" w:sz="4" w:space="0" w:color="auto"/>
            </w:tcBorders>
            <w:shd w:val="clear" w:color="auto" w:fill="auto"/>
            <w:noWrap/>
            <w:vAlign w:val="center"/>
          </w:tcPr>
          <w:p w14:paraId="47758510" w14:textId="3B5EA177" w:rsidR="00871E94" w:rsidRPr="000F41FA" w:rsidRDefault="00871E94" w:rsidP="000F41FA">
            <w:pPr>
              <w:spacing w:after="0" w:line="240" w:lineRule="auto"/>
              <w:jc w:val="center"/>
              <w:rPr>
                <w:rFonts w:ascii="Arial" w:eastAsia="Calibri" w:hAnsi="Arial" w:cs="Arial"/>
                <w:sz w:val="20"/>
                <w:szCs w:val="20"/>
              </w:rPr>
            </w:pPr>
            <w:r w:rsidRPr="00871E94">
              <w:rPr>
                <w:rFonts w:ascii="Arial" w:eastAsia="Calibri" w:hAnsi="Arial" w:cs="Arial"/>
                <w:sz w:val="20"/>
                <w:szCs w:val="20"/>
              </w:rPr>
              <w:t>0,77</w:t>
            </w:r>
          </w:p>
        </w:tc>
      </w:tr>
      <w:tr w:rsidR="00871E94" w:rsidRPr="0082419F" w14:paraId="2E8E993C" w14:textId="77777777" w:rsidTr="00871E94">
        <w:trPr>
          <w:trHeight w:val="70"/>
        </w:trPr>
        <w:tc>
          <w:tcPr>
            <w:tcW w:w="1056" w:type="pct"/>
            <w:vMerge/>
            <w:shd w:val="clear" w:color="auto" w:fill="auto"/>
            <w:noWrap/>
            <w:vAlign w:val="bottom"/>
          </w:tcPr>
          <w:p w14:paraId="7D77EE0E" w14:textId="77777777" w:rsidR="00871E94" w:rsidRPr="00133424" w:rsidRDefault="00871E94" w:rsidP="000F41FA">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7CF48E63" w14:textId="2D4E8A9E" w:rsidR="00871E94" w:rsidRPr="00C50771" w:rsidRDefault="00871E94" w:rsidP="000F41FA">
            <w:pPr>
              <w:spacing w:after="0" w:line="240" w:lineRule="auto"/>
              <w:rPr>
                <w:rFonts w:ascii="Arial" w:eastAsia="Calibri" w:hAnsi="Arial" w:cs="Arial"/>
                <w:sz w:val="20"/>
                <w:szCs w:val="20"/>
              </w:rPr>
            </w:pPr>
            <w:r w:rsidRPr="00D20520">
              <w:rPr>
                <w:rFonts w:ascii="Arial" w:eastAsia="Calibri" w:hAnsi="Arial" w:cs="Arial"/>
                <w:sz w:val="20"/>
                <w:szCs w:val="20"/>
              </w:rPr>
              <w:t>WC</w:t>
            </w:r>
          </w:p>
        </w:tc>
        <w:tc>
          <w:tcPr>
            <w:tcW w:w="903" w:type="pct"/>
            <w:tcBorders>
              <w:top w:val="single" w:sz="4" w:space="0" w:color="auto"/>
              <w:bottom w:val="single" w:sz="4" w:space="0" w:color="auto"/>
            </w:tcBorders>
            <w:shd w:val="clear" w:color="auto" w:fill="auto"/>
            <w:noWrap/>
            <w:vAlign w:val="center"/>
          </w:tcPr>
          <w:p w14:paraId="4D075D2E" w14:textId="100F3A4F" w:rsidR="00871E94" w:rsidRPr="000F41FA" w:rsidRDefault="00871E94" w:rsidP="000F41FA">
            <w:pPr>
              <w:spacing w:after="0" w:line="240" w:lineRule="auto"/>
              <w:jc w:val="center"/>
              <w:rPr>
                <w:rFonts w:ascii="Arial" w:eastAsia="Calibri" w:hAnsi="Arial" w:cs="Arial"/>
                <w:sz w:val="20"/>
                <w:szCs w:val="20"/>
              </w:rPr>
            </w:pPr>
            <w:r w:rsidRPr="00871E94">
              <w:rPr>
                <w:rFonts w:ascii="Arial" w:eastAsia="Calibri" w:hAnsi="Arial" w:cs="Arial"/>
                <w:sz w:val="20"/>
                <w:szCs w:val="20"/>
              </w:rPr>
              <w:t>0,82</w:t>
            </w:r>
          </w:p>
        </w:tc>
      </w:tr>
      <w:tr w:rsidR="00871E94" w:rsidRPr="0082419F" w14:paraId="23AFA2B8" w14:textId="77777777" w:rsidTr="00871E94">
        <w:trPr>
          <w:trHeight w:val="70"/>
        </w:trPr>
        <w:tc>
          <w:tcPr>
            <w:tcW w:w="1056" w:type="pct"/>
            <w:vMerge/>
            <w:shd w:val="clear" w:color="auto" w:fill="auto"/>
            <w:noWrap/>
            <w:vAlign w:val="bottom"/>
          </w:tcPr>
          <w:p w14:paraId="07A13EE6" w14:textId="77777777" w:rsidR="00871E94" w:rsidRPr="00133424" w:rsidRDefault="00871E94" w:rsidP="000F41FA">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4FF6AC89" w14:textId="650E9C11" w:rsidR="00871E94" w:rsidRPr="00C50771" w:rsidRDefault="00871E94" w:rsidP="000F41FA">
            <w:pPr>
              <w:spacing w:after="0" w:line="240" w:lineRule="auto"/>
              <w:rPr>
                <w:rFonts w:ascii="Arial" w:eastAsia="Calibri" w:hAnsi="Arial" w:cs="Arial"/>
                <w:sz w:val="20"/>
                <w:szCs w:val="20"/>
              </w:rPr>
            </w:pPr>
            <w:r w:rsidRPr="00D20520">
              <w:rPr>
                <w:rFonts w:ascii="Arial" w:eastAsia="Calibri" w:hAnsi="Arial" w:cs="Arial"/>
                <w:sz w:val="20"/>
                <w:szCs w:val="20"/>
              </w:rPr>
              <w:t>WC</w:t>
            </w:r>
          </w:p>
        </w:tc>
        <w:tc>
          <w:tcPr>
            <w:tcW w:w="903" w:type="pct"/>
            <w:tcBorders>
              <w:top w:val="single" w:sz="4" w:space="0" w:color="auto"/>
              <w:bottom w:val="single" w:sz="4" w:space="0" w:color="auto"/>
            </w:tcBorders>
            <w:shd w:val="clear" w:color="auto" w:fill="auto"/>
            <w:noWrap/>
            <w:vAlign w:val="center"/>
          </w:tcPr>
          <w:p w14:paraId="4545D956" w14:textId="0ECC36A6" w:rsidR="00871E94" w:rsidRPr="000F41FA" w:rsidRDefault="00871E94" w:rsidP="000F41FA">
            <w:pPr>
              <w:spacing w:after="0" w:line="240" w:lineRule="auto"/>
              <w:jc w:val="center"/>
              <w:rPr>
                <w:rFonts w:ascii="Arial" w:eastAsia="Calibri" w:hAnsi="Arial" w:cs="Arial"/>
                <w:sz w:val="20"/>
                <w:szCs w:val="20"/>
              </w:rPr>
            </w:pPr>
            <w:r w:rsidRPr="00871E94">
              <w:rPr>
                <w:rFonts w:ascii="Arial" w:eastAsia="Calibri" w:hAnsi="Arial" w:cs="Arial"/>
                <w:sz w:val="20"/>
                <w:szCs w:val="20"/>
              </w:rPr>
              <w:t>0,82</w:t>
            </w:r>
          </w:p>
        </w:tc>
      </w:tr>
      <w:tr w:rsidR="00871E94" w:rsidRPr="0082419F" w14:paraId="73A43B2C" w14:textId="77777777" w:rsidTr="00871E94">
        <w:trPr>
          <w:trHeight w:val="70"/>
        </w:trPr>
        <w:tc>
          <w:tcPr>
            <w:tcW w:w="1056" w:type="pct"/>
            <w:vMerge/>
            <w:shd w:val="clear" w:color="auto" w:fill="auto"/>
            <w:noWrap/>
            <w:vAlign w:val="bottom"/>
          </w:tcPr>
          <w:p w14:paraId="43E0E1E8" w14:textId="77777777" w:rsidR="00871E94" w:rsidRPr="00133424" w:rsidRDefault="00871E94" w:rsidP="000F41FA">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2547677C" w14:textId="3F541436" w:rsidR="00871E94" w:rsidRPr="00D20520" w:rsidRDefault="00871E94" w:rsidP="000F41FA">
            <w:pPr>
              <w:spacing w:after="0" w:line="240" w:lineRule="auto"/>
              <w:rPr>
                <w:rFonts w:ascii="Arial" w:eastAsia="Calibri" w:hAnsi="Arial" w:cs="Arial"/>
                <w:sz w:val="20"/>
                <w:szCs w:val="20"/>
              </w:rPr>
            </w:pPr>
            <w:r w:rsidRPr="00871E94">
              <w:rPr>
                <w:rFonts w:ascii="Arial" w:eastAsia="Calibri" w:hAnsi="Arial" w:cs="Arial"/>
                <w:sz w:val="20"/>
                <w:szCs w:val="20"/>
              </w:rPr>
              <w:t>DUSH</w:t>
            </w:r>
          </w:p>
        </w:tc>
        <w:tc>
          <w:tcPr>
            <w:tcW w:w="903" w:type="pct"/>
            <w:tcBorders>
              <w:top w:val="single" w:sz="4" w:space="0" w:color="auto"/>
              <w:bottom w:val="single" w:sz="4" w:space="0" w:color="auto"/>
            </w:tcBorders>
            <w:shd w:val="clear" w:color="auto" w:fill="auto"/>
            <w:noWrap/>
            <w:vAlign w:val="center"/>
          </w:tcPr>
          <w:p w14:paraId="3F59D098" w14:textId="0F1C5AAB" w:rsidR="00871E94" w:rsidRPr="00871E94" w:rsidRDefault="00871E94" w:rsidP="000F41FA">
            <w:pPr>
              <w:spacing w:after="0" w:line="240" w:lineRule="auto"/>
              <w:jc w:val="center"/>
              <w:rPr>
                <w:rFonts w:ascii="Arial" w:eastAsia="Calibri" w:hAnsi="Arial" w:cs="Arial"/>
                <w:sz w:val="20"/>
                <w:szCs w:val="20"/>
              </w:rPr>
            </w:pPr>
            <w:r w:rsidRPr="00871E94">
              <w:rPr>
                <w:rFonts w:ascii="Arial" w:eastAsia="Calibri" w:hAnsi="Arial" w:cs="Arial"/>
                <w:sz w:val="20"/>
                <w:szCs w:val="20"/>
              </w:rPr>
              <w:t>0,89</w:t>
            </w:r>
          </w:p>
        </w:tc>
      </w:tr>
      <w:tr w:rsidR="00871E94" w:rsidRPr="0082419F" w14:paraId="0EF5298B" w14:textId="77777777" w:rsidTr="00871E94">
        <w:trPr>
          <w:trHeight w:val="70"/>
        </w:trPr>
        <w:tc>
          <w:tcPr>
            <w:tcW w:w="1056" w:type="pct"/>
            <w:vMerge/>
            <w:shd w:val="clear" w:color="auto" w:fill="auto"/>
            <w:noWrap/>
            <w:vAlign w:val="bottom"/>
          </w:tcPr>
          <w:p w14:paraId="54571F88" w14:textId="77777777" w:rsidR="00871E94" w:rsidRPr="00133424" w:rsidRDefault="00871E94" w:rsidP="000F41FA">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2D6178A1" w14:textId="11307F59" w:rsidR="00871E94" w:rsidRPr="00871E94" w:rsidRDefault="00871E94" w:rsidP="000F41FA">
            <w:pPr>
              <w:spacing w:after="0" w:line="240" w:lineRule="auto"/>
              <w:rPr>
                <w:rFonts w:ascii="Arial" w:eastAsia="Calibri" w:hAnsi="Arial" w:cs="Arial"/>
                <w:sz w:val="20"/>
                <w:szCs w:val="20"/>
              </w:rPr>
            </w:pPr>
            <w:r w:rsidRPr="00871E94">
              <w:rPr>
                <w:rFonts w:ascii="Arial" w:eastAsia="Calibri" w:hAnsi="Arial" w:cs="Arial"/>
                <w:sz w:val="20"/>
                <w:szCs w:val="20"/>
              </w:rPr>
              <w:t>DUSH</w:t>
            </w:r>
          </w:p>
        </w:tc>
        <w:tc>
          <w:tcPr>
            <w:tcW w:w="903" w:type="pct"/>
            <w:tcBorders>
              <w:top w:val="single" w:sz="4" w:space="0" w:color="auto"/>
              <w:bottom w:val="single" w:sz="4" w:space="0" w:color="auto"/>
            </w:tcBorders>
            <w:shd w:val="clear" w:color="auto" w:fill="auto"/>
            <w:noWrap/>
            <w:vAlign w:val="center"/>
          </w:tcPr>
          <w:p w14:paraId="0F5D7243" w14:textId="4194295C" w:rsidR="00871E94" w:rsidRPr="00871E94" w:rsidRDefault="00871E94" w:rsidP="000F41FA">
            <w:pPr>
              <w:spacing w:after="0" w:line="240" w:lineRule="auto"/>
              <w:jc w:val="center"/>
              <w:rPr>
                <w:rFonts w:ascii="Arial" w:eastAsia="Calibri" w:hAnsi="Arial" w:cs="Arial"/>
                <w:sz w:val="20"/>
                <w:szCs w:val="20"/>
              </w:rPr>
            </w:pPr>
            <w:r w:rsidRPr="00871E94">
              <w:rPr>
                <w:rFonts w:ascii="Arial" w:eastAsia="Calibri" w:hAnsi="Arial" w:cs="Arial"/>
                <w:sz w:val="20"/>
                <w:szCs w:val="20"/>
              </w:rPr>
              <w:t>0,89</w:t>
            </w:r>
          </w:p>
        </w:tc>
      </w:tr>
      <w:tr w:rsidR="00871E94" w:rsidRPr="0082419F" w14:paraId="44B101B3" w14:textId="77777777" w:rsidTr="00871E94">
        <w:trPr>
          <w:trHeight w:val="70"/>
        </w:trPr>
        <w:tc>
          <w:tcPr>
            <w:tcW w:w="1056" w:type="pct"/>
            <w:vMerge/>
            <w:shd w:val="clear" w:color="auto" w:fill="auto"/>
            <w:noWrap/>
            <w:vAlign w:val="bottom"/>
          </w:tcPr>
          <w:p w14:paraId="5B3E79C8" w14:textId="77777777" w:rsidR="00871E94" w:rsidRPr="00133424" w:rsidRDefault="00871E94" w:rsidP="000F41FA">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06D2CC38" w14:textId="217C60B0" w:rsidR="00871E94" w:rsidRPr="00871E94" w:rsidRDefault="00871E94" w:rsidP="000F41FA">
            <w:pPr>
              <w:spacing w:after="0" w:line="240" w:lineRule="auto"/>
              <w:rPr>
                <w:rFonts w:ascii="Arial" w:eastAsia="Calibri" w:hAnsi="Arial" w:cs="Arial"/>
                <w:sz w:val="20"/>
                <w:szCs w:val="20"/>
              </w:rPr>
            </w:pPr>
            <w:r w:rsidRPr="00871E94">
              <w:rPr>
                <w:rFonts w:ascii="Arial" w:eastAsia="Calibri" w:hAnsi="Arial" w:cs="Arial"/>
                <w:sz w:val="20"/>
                <w:szCs w:val="20"/>
              </w:rPr>
              <w:t>DUSH</w:t>
            </w:r>
          </w:p>
        </w:tc>
        <w:tc>
          <w:tcPr>
            <w:tcW w:w="903" w:type="pct"/>
            <w:tcBorders>
              <w:top w:val="single" w:sz="4" w:space="0" w:color="auto"/>
              <w:bottom w:val="single" w:sz="4" w:space="0" w:color="auto"/>
            </w:tcBorders>
            <w:shd w:val="clear" w:color="auto" w:fill="auto"/>
            <w:noWrap/>
            <w:vAlign w:val="center"/>
          </w:tcPr>
          <w:p w14:paraId="5FF13CA9" w14:textId="1FFAF760" w:rsidR="00871E94" w:rsidRPr="00871E94" w:rsidRDefault="00871E94" w:rsidP="000F41FA">
            <w:pPr>
              <w:spacing w:after="0" w:line="240" w:lineRule="auto"/>
              <w:jc w:val="center"/>
              <w:rPr>
                <w:rFonts w:ascii="Arial" w:eastAsia="Calibri" w:hAnsi="Arial" w:cs="Arial"/>
                <w:sz w:val="20"/>
                <w:szCs w:val="20"/>
              </w:rPr>
            </w:pPr>
            <w:r w:rsidRPr="00871E94">
              <w:rPr>
                <w:rFonts w:ascii="Arial" w:eastAsia="Calibri" w:hAnsi="Arial" w:cs="Arial"/>
                <w:sz w:val="20"/>
                <w:szCs w:val="20"/>
              </w:rPr>
              <w:t>0,93</w:t>
            </w:r>
          </w:p>
        </w:tc>
      </w:tr>
      <w:tr w:rsidR="00871E94" w:rsidRPr="0082419F" w14:paraId="65F2A0AF" w14:textId="77777777" w:rsidTr="00871E94">
        <w:trPr>
          <w:trHeight w:val="70"/>
        </w:trPr>
        <w:tc>
          <w:tcPr>
            <w:tcW w:w="1056" w:type="pct"/>
            <w:vMerge/>
            <w:shd w:val="clear" w:color="auto" w:fill="auto"/>
            <w:noWrap/>
            <w:vAlign w:val="bottom"/>
          </w:tcPr>
          <w:p w14:paraId="01821921" w14:textId="77777777" w:rsidR="00871E94" w:rsidRPr="00133424" w:rsidRDefault="00871E94" w:rsidP="000F41FA">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770AB3B8" w14:textId="280B51D6" w:rsidR="00871E94" w:rsidRPr="00871E94" w:rsidRDefault="00871E94" w:rsidP="000F41FA">
            <w:pPr>
              <w:spacing w:after="0" w:line="240" w:lineRule="auto"/>
              <w:rPr>
                <w:rFonts w:ascii="Arial" w:eastAsia="Calibri" w:hAnsi="Arial" w:cs="Arial"/>
                <w:sz w:val="20"/>
                <w:szCs w:val="20"/>
              </w:rPr>
            </w:pPr>
            <w:r w:rsidRPr="00C50771">
              <w:rPr>
                <w:rFonts w:ascii="Arial" w:eastAsia="Calibri" w:hAnsi="Arial" w:cs="Arial"/>
                <w:sz w:val="20"/>
                <w:szCs w:val="20"/>
              </w:rPr>
              <w:t>D</w:t>
            </w:r>
            <w:r>
              <w:rPr>
                <w:rFonts w:ascii="Arial" w:eastAsia="Calibri" w:hAnsi="Arial" w:cs="Arial"/>
                <w:sz w:val="20"/>
                <w:szCs w:val="20"/>
              </w:rPr>
              <w:t>usuri</w:t>
            </w:r>
          </w:p>
        </w:tc>
        <w:tc>
          <w:tcPr>
            <w:tcW w:w="903" w:type="pct"/>
            <w:tcBorders>
              <w:top w:val="single" w:sz="4" w:space="0" w:color="auto"/>
              <w:bottom w:val="single" w:sz="4" w:space="0" w:color="auto"/>
            </w:tcBorders>
            <w:shd w:val="clear" w:color="auto" w:fill="auto"/>
            <w:noWrap/>
            <w:vAlign w:val="center"/>
          </w:tcPr>
          <w:p w14:paraId="709D848A" w14:textId="71F53EFE" w:rsidR="00871E94" w:rsidRPr="00871E94" w:rsidRDefault="00871E94" w:rsidP="000F41FA">
            <w:pPr>
              <w:spacing w:after="0" w:line="240" w:lineRule="auto"/>
              <w:jc w:val="center"/>
              <w:rPr>
                <w:rFonts w:ascii="Arial" w:eastAsia="Calibri" w:hAnsi="Arial" w:cs="Arial"/>
                <w:sz w:val="20"/>
                <w:szCs w:val="20"/>
              </w:rPr>
            </w:pPr>
            <w:r w:rsidRPr="00871E94">
              <w:rPr>
                <w:rFonts w:ascii="Arial" w:eastAsia="Calibri" w:hAnsi="Arial" w:cs="Arial"/>
                <w:sz w:val="20"/>
                <w:szCs w:val="20"/>
              </w:rPr>
              <w:t>4,36</w:t>
            </w:r>
          </w:p>
        </w:tc>
      </w:tr>
      <w:tr w:rsidR="00871E94" w:rsidRPr="0082419F" w14:paraId="2BCE6ACA" w14:textId="77777777" w:rsidTr="00871E94">
        <w:trPr>
          <w:trHeight w:val="70"/>
        </w:trPr>
        <w:tc>
          <w:tcPr>
            <w:tcW w:w="1056" w:type="pct"/>
            <w:vMerge/>
            <w:shd w:val="clear" w:color="auto" w:fill="auto"/>
            <w:noWrap/>
            <w:vAlign w:val="bottom"/>
          </w:tcPr>
          <w:p w14:paraId="3FDBC3C6" w14:textId="77777777" w:rsidR="00871E94" w:rsidRPr="00133424" w:rsidRDefault="00871E94" w:rsidP="000F41FA">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6CF24C35" w14:textId="4BC71143" w:rsidR="00871E94" w:rsidRPr="00C50771" w:rsidRDefault="00871E94" w:rsidP="000F41FA">
            <w:pPr>
              <w:spacing w:after="0" w:line="240" w:lineRule="auto"/>
              <w:rPr>
                <w:rFonts w:ascii="Arial" w:eastAsia="Calibri" w:hAnsi="Arial" w:cs="Arial"/>
                <w:sz w:val="20"/>
                <w:szCs w:val="20"/>
              </w:rPr>
            </w:pPr>
            <w:r w:rsidRPr="00871E94">
              <w:rPr>
                <w:rFonts w:ascii="Arial" w:eastAsia="Calibri" w:hAnsi="Arial" w:cs="Arial"/>
                <w:sz w:val="20"/>
                <w:szCs w:val="20"/>
              </w:rPr>
              <w:t>VHOF</w:t>
            </w:r>
          </w:p>
        </w:tc>
        <w:tc>
          <w:tcPr>
            <w:tcW w:w="903" w:type="pct"/>
            <w:tcBorders>
              <w:top w:val="single" w:sz="4" w:space="0" w:color="auto"/>
              <w:bottom w:val="single" w:sz="4" w:space="0" w:color="auto"/>
            </w:tcBorders>
            <w:shd w:val="clear" w:color="auto" w:fill="auto"/>
            <w:noWrap/>
            <w:vAlign w:val="center"/>
          </w:tcPr>
          <w:p w14:paraId="26627FD2" w14:textId="1404764E" w:rsidR="00871E94" w:rsidRPr="00871E94" w:rsidRDefault="00871E94" w:rsidP="000F41FA">
            <w:pPr>
              <w:spacing w:after="0" w:line="240" w:lineRule="auto"/>
              <w:jc w:val="center"/>
              <w:rPr>
                <w:rFonts w:ascii="Arial" w:eastAsia="Calibri" w:hAnsi="Arial" w:cs="Arial"/>
                <w:sz w:val="20"/>
                <w:szCs w:val="20"/>
              </w:rPr>
            </w:pPr>
            <w:r w:rsidRPr="00871E94">
              <w:rPr>
                <w:rFonts w:ascii="Arial" w:eastAsia="Calibri" w:hAnsi="Arial" w:cs="Arial"/>
                <w:sz w:val="20"/>
                <w:szCs w:val="20"/>
              </w:rPr>
              <w:t>26,12</w:t>
            </w:r>
          </w:p>
        </w:tc>
      </w:tr>
      <w:tr w:rsidR="00871E94" w:rsidRPr="0082419F" w14:paraId="3FFC679E" w14:textId="77777777" w:rsidTr="00871E94">
        <w:trPr>
          <w:trHeight w:val="70"/>
        </w:trPr>
        <w:tc>
          <w:tcPr>
            <w:tcW w:w="1056" w:type="pct"/>
            <w:vMerge/>
            <w:shd w:val="clear" w:color="auto" w:fill="auto"/>
            <w:noWrap/>
            <w:vAlign w:val="bottom"/>
          </w:tcPr>
          <w:p w14:paraId="0B11C0CE" w14:textId="77777777" w:rsidR="00871E94" w:rsidRPr="00133424" w:rsidRDefault="00871E94" w:rsidP="000F41FA">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431E4606" w14:textId="198B2EE5" w:rsidR="00871E94" w:rsidRPr="00871E94" w:rsidRDefault="00871E94" w:rsidP="000F41FA">
            <w:pPr>
              <w:spacing w:after="0" w:line="240" w:lineRule="auto"/>
              <w:rPr>
                <w:rFonts w:ascii="Arial" w:eastAsia="Calibri" w:hAnsi="Arial" w:cs="Arial"/>
                <w:sz w:val="20"/>
                <w:szCs w:val="20"/>
              </w:rPr>
            </w:pPr>
            <w:r w:rsidRPr="00871E94">
              <w:rPr>
                <w:rFonts w:ascii="Arial" w:eastAsia="Calibri" w:hAnsi="Arial" w:cs="Arial"/>
                <w:sz w:val="20"/>
                <w:szCs w:val="20"/>
              </w:rPr>
              <w:t>Oficiu</w:t>
            </w:r>
          </w:p>
        </w:tc>
        <w:tc>
          <w:tcPr>
            <w:tcW w:w="903" w:type="pct"/>
            <w:tcBorders>
              <w:top w:val="single" w:sz="4" w:space="0" w:color="auto"/>
              <w:bottom w:val="single" w:sz="4" w:space="0" w:color="auto"/>
            </w:tcBorders>
            <w:shd w:val="clear" w:color="auto" w:fill="auto"/>
            <w:noWrap/>
            <w:vAlign w:val="center"/>
          </w:tcPr>
          <w:p w14:paraId="7B712DF1" w14:textId="2087C99D" w:rsidR="00871E94" w:rsidRPr="00871E94" w:rsidRDefault="00871E94" w:rsidP="000F41FA">
            <w:pPr>
              <w:spacing w:after="0" w:line="240" w:lineRule="auto"/>
              <w:jc w:val="center"/>
              <w:rPr>
                <w:rFonts w:ascii="Arial" w:eastAsia="Calibri" w:hAnsi="Arial" w:cs="Arial"/>
                <w:sz w:val="20"/>
                <w:szCs w:val="20"/>
              </w:rPr>
            </w:pPr>
            <w:r w:rsidRPr="00871E94">
              <w:rPr>
                <w:rFonts w:ascii="Arial" w:eastAsia="Calibri" w:hAnsi="Arial" w:cs="Arial"/>
                <w:sz w:val="20"/>
                <w:szCs w:val="20"/>
              </w:rPr>
              <w:t>11,20</w:t>
            </w:r>
          </w:p>
        </w:tc>
      </w:tr>
      <w:tr w:rsidR="00871E94" w:rsidRPr="0082419F" w14:paraId="2AA4B846" w14:textId="77777777" w:rsidTr="00871E94">
        <w:trPr>
          <w:trHeight w:val="70"/>
        </w:trPr>
        <w:tc>
          <w:tcPr>
            <w:tcW w:w="1056" w:type="pct"/>
            <w:vMerge/>
            <w:shd w:val="clear" w:color="auto" w:fill="auto"/>
            <w:noWrap/>
            <w:vAlign w:val="bottom"/>
          </w:tcPr>
          <w:p w14:paraId="6ED8C43B" w14:textId="77777777" w:rsidR="00871E94" w:rsidRPr="00133424" w:rsidRDefault="00871E94" w:rsidP="00871E94">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0CECEF2B" w14:textId="2974BEB5" w:rsidR="00871E94" w:rsidRPr="00871E94" w:rsidRDefault="00871E94" w:rsidP="00871E94">
            <w:pPr>
              <w:spacing w:after="0" w:line="240" w:lineRule="auto"/>
              <w:rPr>
                <w:rFonts w:ascii="Arial" w:eastAsia="Calibri" w:hAnsi="Arial" w:cs="Arial"/>
                <w:sz w:val="20"/>
                <w:szCs w:val="20"/>
              </w:rPr>
            </w:pPr>
            <w:r w:rsidRPr="00D20520">
              <w:rPr>
                <w:rFonts w:ascii="Arial" w:eastAsia="Calibri" w:hAnsi="Arial" w:cs="Arial"/>
                <w:sz w:val="20"/>
                <w:szCs w:val="20"/>
              </w:rPr>
              <w:t>WC</w:t>
            </w:r>
          </w:p>
        </w:tc>
        <w:tc>
          <w:tcPr>
            <w:tcW w:w="903" w:type="pct"/>
            <w:tcBorders>
              <w:top w:val="single" w:sz="4" w:space="0" w:color="auto"/>
              <w:bottom w:val="single" w:sz="4" w:space="0" w:color="auto"/>
            </w:tcBorders>
            <w:shd w:val="clear" w:color="auto" w:fill="auto"/>
            <w:noWrap/>
            <w:vAlign w:val="center"/>
          </w:tcPr>
          <w:p w14:paraId="789FEF1A" w14:textId="38E73B8D" w:rsidR="00871E94" w:rsidRPr="00871E94" w:rsidRDefault="00871E94" w:rsidP="00871E94">
            <w:pPr>
              <w:spacing w:after="0" w:line="240" w:lineRule="auto"/>
              <w:jc w:val="center"/>
              <w:rPr>
                <w:rFonts w:ascii="Arial" w:eastAsia="Calibri" w:hAnsi="Arial" w:cs="Arial"/>
                <w:sz w:val="20"/>
                <w:szCs w:val="20"/>
              </w:rPr>
            </w:pPr>
            <w:r w:rsidRPr="00871E94">
              <w:rPr>
                <w:rFonts w:ascii="Arial" w:eastAsia="Calibri" w:hAnsi="Arial" w:cs="Arial"/>
                <w:sz w:val="20"/>
                <w:szCs w:val="20"/>
              </w:rPr>
              <w:t>1,46</w:t>
            </w:r>
          </w:p>
        </w:tc>
      </w:tr>
      <w:tr w:rsidR="00871E94" w:rsidRPr="0082419F" w14:paraId="1711684A" w14:textId="77777777" w:rsidTr="00871E94">
        <w:trPr>
          <w:trHeight w:val="70"/>
        </w:trPr>
        <w:tc>
          <w:tcPr>
            <w:tcW w:w="1056" w:type="pct"/>
            <w:vMerge/>
            <w:shd w:val="clear" w:color="auto" w:fill="auto"/>
            <w:noWrap/>
            <w:vAlign w:val="bottom"/>
          </w:tcPr>
          <w:p w14:paraId="2D3FDAF3" w14:textId="77777777" w:rsidR="00871E94" w:rsidRPr="00133424" w:rsidRDefault="00871E94" w:rsidP="00871E94">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05BF74D9" w14:textId="7EC4F480" w:rsidR="00871E94" w:rsidRPr="00871E94" w:rsidRDefault="00871E94" w:rsidP="00871E94">
            <w:pPr>
              <w:spacing w:after="0" w:line="240" w:lineRule="auto"/>
              <w:rPr>
                <w:rFonts w:ascii="Arial" w:eastAsia="Calibri" w:hAnsi="Arial" w:cs="Arial"/>
                <w:sz w:val="20"/>
                <w:szCs w:val="20"/>
              </w:rPr>
            </w:pPr>
            <w:r w:rsidRPr="00D20520">
              <w:rPr>
                <w:rFonts w:ascii="Arial" w:eastAsia="Calibri" w:hAnsi="Arial" w:cs="Arial"/>
                <w:sz w:val="20"/>
                <w:szCs w:val="20"/>
              </w:rPr>
              <w:t>WC</w:t>
            </w:r>
          </w:p>
        </w:tc>
        <w:tc>
          <w:tcPr>
            <w:tcW w:w="903" w:type="pct"/>
            <w:tcBorders>
              <w:top w:val="single" w:sz="4" w:space="0" w:color="auto"/>
              <w:bottom w:val="single" w:sz="4" w:space="0" w:color="auto"/>
            </w:tcBorders>
            <w:shd w:val="clear" w:color="auto" w:fill="auto"/>
            <w:noWrap/>
            <w:vAlign w:val="center"/>
          </w:tcPr>
          <w:p w14:paraId="1CF250C5" w14:textId="623A26F9" w:rsidR="00871E94" w:rsidRPr="00871E94" w:rsidRDefault="00871E94" w:rsidP="00871E94">
            <w:pPr>
              <w:spacing w:after="0" w:line="240" w:lineRule="auto"/>
              <w:jc w:val="center"/>
              <w:rPr>
                <w:rFonts w:ascii="Arial" w:eastAsia="Calibri" w:hAnsi="Arial" w:cs="Arial"/>
                <w:sz w:val="20"/>
                <w:szCs w:val="20"/>
              </w:rPr>
            </w:pPr>
            <w:r w:rsidRPr="00871E94">
              <w:rPr>
                <w:rFonts w:ascii="Arial" w:eastAsia="Calibri" w:hAnsi="Arial" w:cs="Arial"/>
                <w:sz w:val="20"/>
                <w:szCs w:val="20"/>
              </w:rPr>
              <w:t>1,46</w:t>
            </w:r>
          </w:p>
        </w:tc>
      </w:tr>
      <w:tr w:rsidR="00871E94" w:rsidRPr="0082419F" w14:paraId="116FD372" w14:textId="77777777" w:rsidTr="00871E94">
        <w:trPr>
          <w:trHeight w:val="70"/>
        </w:trPr>
        <w:tc>
          <w:tcPr>
            <w:tcW w:w="1056" w:type="pct"/>
            <w:vMerge/>
            <w:shd w:val="clear" w:color="auto" w:fill="auto"/>
            <w:noWrap/>
            <w:vAlign w:val="bottom"/>
          </w:tcPr>
          <w:p w14:paraId="6CAC451E" w14:textId="77777777" w:rsidR="00871E94" w:rsidRPr="00133424" w:rsidRDefault="00871E94" w:rsidP="00871E94">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27E492A6" w14:textId="55AA2F43" w:rsidR="00871E94" w:rsidRPr="00D20520" w:rsidRDefault="00871E94" w:rsidP="00871E94">
            <w:pPr>
              <w:spacing w:after="0" w:line="240" w:lineRule="auto"/>
              <w:rPr>
                <w:rFonts w:ascii="Arial" w:eastAsia="Calibri" w:hAnsi="Arial" w:cs="Arial"/>
                <w:sz w:val="20"/>
                <w:szCs w:val="20"/>
              </w:rPr>
            </w:pPr>
            <w:r w:rsidRPr="00871E94">
              <w:rPr>
                <w:rFonts w:ascii="Arial" w:eastAsia="Calibri" w:hAnsi="Arial" w:cs="Arial"/>
                <w:sz w:val="20"/>
                <w:szCs w:val="20"/>
              </w:rPr>
              <w:t>G.S.</w:t>
            </w:r>
          </w:p>
        </w:tc>
        <w:tc>
          <w:tcPr>
            <w:tcW w:w="903" w:type="pct"/>
            <w:tcBorders>
              <w:top w:val="single" w:sz="4" w:space="0" w:color="auto"/>
              <w:bottom w:val="single" w:sz="4" w:space="0" w:color="auto"/>
            </w:tcBorders>
            <w:shd w:val="clear" w:color="auto" w:fill="auto"/>
            <w:noWrap/>
            <w:vAlign w:val="center"/>
          </w:tcPr>
          <w:p w14:paraId="06DAC2CC" w14:textId="7ACDD396" w:rsidR="00871E94" w:rsidRPr="00871E94" w:rsidRDefault="00871E94" w:rsidP="00871E94">
            <w:pPr>
              <w:spacing w:after="0" w:line="240" w:lineRule="auto"/>
              <w:jc w:val="center"/>
              <w:rPr>
                <w:rFonts w:ascii="Arial" w:eastAsia="Calibri" w:hAnsi="Arial" w:cs="Arial"/>
                <w:sz w:val="20"/>
                <w:szCs w:val="20"/>
              </w:rPr>
            </w:pPr>
            <w:r w:rsidRPr="00871E94">
              <w:rPr>
                <w:rFonts w:ascii="Arial" w:eastAsia="Calibri" w:hAnsi="Arial" w:cs="Arial"/>
                <w:sz w:val="20"/>
                <w:szCs w:val="20"/>
              </w:rPr>
              <w:t>8,18</w:t>
            </w:r>
          </w:p>
        </w:tc>
      </w:tr>
      <w:tr w:rsidR="00871E94" w:rsidRPr="0082419F" w14:paraId="2C2C3B5C" w14:textId="77777777" w:rsidTr="00871E94">
        <w:trPr>
          <w:trHeight w:val="70"/>
        </w:trPr>
        <w:tc>
          <w:tcPr>
            <w:tcW w:w="1056" w:type="pct"/>
            <w:vMerge/>
            <w:shd w:val="clear" w:color="auto" w:fill="auto"/>
            <w:noWrap/>
            <w:vAlign w:val="bottom"/>
          </w:tcPr>
          <w:p w14:paraId="48770F34" w14:textId="77777777" w:rsidR="00871E94" w:rsidRPr="00133424" w:rsidRDefault="00871E94" w:rsidP="00871E94">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1A8F1C14" w14:textId="40E97C05" w:rsidR="00871E94" w:rsidRPr="00871E94" w:rsidRDefault="00871E94" w:rsidP="00871E94">
            <w:pPr>
              <w:spacing w:after="0" w:line="240" w:lineRule="auto"/>
              <w:rPr>
                <w:rFonts w:ascii="Arial" w:eastAsia="Calibri" w:hAnsi="Arial" w:cs="Arial"/>
                <w:sz w:val="20"/>
                <w:szCs w:val="20"/>
              </w:rPr>
            </w:pPr>
            <w:r w:rsidRPr="00871E94">
              <w:rPr>
                <w:rFonts w:ascii="Arial" w:eastAsia="Calibri" w:hAnsi="Arial" w:cs="Arial"/>
                <w:sz w:val="20"/>
                <w:szCs w:val="20"/>
              </w:rPr>
              <w:t>H</w:t>
            </w:r>
            <w:r>
              <w:rPr>
                <w:rFonts w:ascii="Arial" w:eastAsia="Calibri" w:hAnsi="Arial" w:cs="Arial"/>
                <w:sz w:val="20"/>
                <w:szCs w:val="20"/>
              </w:rPr>
              <w:t>ol</w:t>
            </w:r>
          </w:p>
        </w:tc>
        <w:tc>
          <w:tcPr>
            <w:tcW w:w="903" w:type="pct"/>
            <w:tcBorders>
              <w:top w:val="single" w:sz="4" w:space="0" w:color="auto"/>
              <w:bottom w:val="single" w:sz="4" w:space="0" w:color="auto"/>
            </w:tcBorders>
            <w:shd w:val="clear" w:color="auto" w:fill="auto"/>
            <w:noWrap/>
            <w:vAlign w:val="center"/>
          </w:tcPr>
          <w:p w14:paraId="7F34EB1A" w14:textId="49E24E39" w:rsidR="00871E94" w:rsidRPr="00871E94" w:rsidRDefault="00871E94" w:rsidP="00871E94">
            <w:pPr>
              <w:spacing w:after="0" w:line="240" w:lineRule="auto"/>
              <w:jc w:val="center"/>
              <w:rPr>
                <w:rFonts w:ascii="Arial" w:eastAsia="Calibri" w:hAnsi="Arial" w:cs="Arial"/>
                <w:sz w:val="20"/>
                <w:szCs w:val="20"/>
              </w:rPr>
            </w:pPr>
            <w:r w:rsidRPr="00871E94">
              <w:rPr>
                <w:rFonts w:ascii="Arial" w:eastAsia="Calibri" w:hAnsi="Arial" w:cs="Arial"/>
                <w:sz w:val="20"/>
                <w:szCs w:val="20"/>
              </w:rPr>
              <w:t>2,77</w:t>
            </w:r>
          </w:p>
        </w:tc>
      </w:tr>
      <w:tr w:rsidR="00871E94" w:rsidRPr="0082419F" w14:paraId="1381B4A4" w14:textId="77777777" w:rsidTr="00871E94">
        <w:trPr>
          <w:trHeight w:val="70"/>
        </w:trPr>
        <w:tc>
          <w:tcPr>
            <w:tcW w:w="1056" w:type="pct"/>
            <w:vMerge/>
            <w:shd w:val="clear" w:color="auto" w:fill="auto"/>
            <w:noWrap/>
            <w:vAlign w:val="bottom"/>
          </w:tcPr>
          <w:p w14:paraId="2B3E06B7" w14:textId="77777777" w:rsidR="00871E94" w:rsidRPr="00133424" w:rsidRDefault="00871E94" w:rsidP="00871E94">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05945ED2" w14:textId="4563C230" w:rsidR="00871E94" w:rsidRPr="00871E94" w:rsidRDefault="00871E94" w:rsidP="00871E94">
            <w:pPr>
              <w:spacing w:after="0" w:line="240" w:lineRule="auto"/>
              <w:rPr>
                <w:rFonts w:ascii="Arial" w:eastAsia="Calibri" w:hAnsi="Arial" w:cs="Arial"/>
                <w:sz w:val="20"/>
                <w:szCs w:val="20"/>
              </w:rPr>
            </w:pPr>
            <w:r w:rsidRPr="00871E94">
              <w:rPr>
                <w:rFonts w:ascii="Arial" w:eastAsia="Calibri" w:hAnsi="Arial" w:cs="Arial"/>
                <w:sz w:val="20"/>
                <w:szCs w:val="20"/>
              </w:rPr>
              <w:t>H</w:t>
            </w:r>
            <w:r>
              <w:rPr>
                <w:rFonts w:ascii="Arial" w:eastAsia="Calibri" w:hAnsi="Arial" w:cs="Arial"/>
                <w:sz w:val="20"/>
                <w:szCs w:val="20"/>
              </w:rPr>
              <w:t>ol</w:t>
            </w:r>
          </w:p>
        </w:tc>
        <w:tc>
          <w:tcPr>
            <w:tcW w:w="903" w:type="pct"/>
            <w:tcBorders>
              <w:top w:val="single" w:sz="4" w:space="0" w:color="auto"/>
              <w:bottom w:val="single" w:sz="4" w:space="0" w:color="auto"/>
            </w:tcBorders>
            <w:shd w:val="clear" w:color="auto" w:fill="auto"/>
            <w:noWrap/>
            <w:vAlign w:val="center"/>
          </w:tcPr>
          <w:p w14:paraId="28064494" w14:textId="4EBB3486" w:rsidR="00871E94" w:rsidRPr="00871E94" w:rsidRDefault="00871E94" w:rsidP="00871E94">
            <w:pPr>
              <w:spacing w:after="0" w:line="240" w:lineRule="auto"/>
              <w:jc w:val="center"/>
              <w:rPr>
                <w:rFonts w:ascii="Arial" w:eastAsia="Calibri" w:hAnsi="Arial" w:cs="Arial"/>
                <w:sz w:val="20"/>
                <w:szCs w:val="20"/>
              </w:rPr>
            </w:pPr>
            <w:r w:rsidRPr="00871E94">
              <w:rPr>
                <w:rFonts w:ascii="Arial" w:eastAsia="Calibri" w:hAnsi="Arial" w:cs="Arial"/>
                <w:sz w:val="20"/>
                <w:szCs w:val="20"/>
              </w:rPr>
              <w:t>2,84</w:t>
            </w:r>
          </w:p>
        </w:tc>
      </w:tr>
      <w:tr w:rsidR="00871E94" w:rsidRPr="0082419F" w14:paraId="0F5FB419" w14:textId="77777777" w:rsidTr="00871E94">
        <w:trPr>
          <w:trHeight w:val="70"/>
        </w:trPr>
        <w:tc>
          <w:tcPr>
            <w:tcW w:w="1056" w:type="pct"/>
            <w:vMerge/>
            <w:shd w:val="clear" w:color="auto" w:fill="auto"/>
            <w:noWrap/>
            <w:vAlign w:val="bottom"/>
          </w:tcPr>
          <w:p w14:paraId="20FB8214" w14:textId="77777777" w:rsidR="00871E94" w:rsidRPr="00133424" w:rsidRDefault="00871E94" w:rsidP="00871E94">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6BBA0DB5" w14:textId="620C0B40" w:rsidR="00871E94" w:rsidRPr="00871E94" w:rsidRDefault="00871E94" w:rsidP="00871E94">
            <w:pPr>
              <w:spacing w:after="0" w:line="240" w:lineRule="auto"/>
              <w:rPr>
                <w:rFonts w:ascii="Arial" w:eastAsia="Calibri" w:hAnsi="Arial" w:cs="Arial"/>
                <w:sz w:val="20"/>
                <w:szCs w:val="20"/>
              </w:rPr>
            </w:pPr>
            <w:r w:rsidRPr="00C50771">
              <w:rPr>
                <w:rFonts w:ascii="Arial" w:eastAsia="Calibri" w:hAnsi="Arial" w:cs="Arial"/>
                <w:sz w:val="20"/>
                <w:szCs w:val="20"/>
              </w:rPr>
              <w:t>S</w:t>
            </w:r>
            <w:r>
              <w:rPr>
                <w:rFonts w:ascii="Arial" w:eastAsia="Calibri" w:hAnsi="Arial" w:cs="Arial"/>
                <w:sz w:val="20"/>
                <w:szCs w:val="20"/>
              </w:rPr>
              <w:t>as</w:t>
            </w:r>
          </w:p>
        </w:tc>
        <w:tc>
          <w:tcPr>
            <w:tcW w:w="903" w:type="pct"/>
            <w:tcBorders>
              <w:top w:val="single" w:sz="4" w:space="0" w:color="auto"/>
              <w:bottom w:val="single" w:sz="4" w:space="0" w:color="auto"/>
            </w:tcBorders>
            <w:shd w:val="clear" w:color="auto" w:fill="auto"/>
            <w:noWrap/>
            <w:vAlign w:val="center"/>
          </w:tcPr>
          <w:p w14:paraId="5BACCDCA" w14:textId="5DA3EBC6" w:rsidR="00871E94" w:rsidRPr="00871E94" w:rsidRDefault="00871E94" w:rsidP="00871E94">
            <w:pPr>
              <w:spacing w:after="0" w:line="240" w:lineRule="auto"/>
              <w:jc w:val="center"/>
              <w:rPr>
                <w:rFonts w:ascii="Arial" w:eastAsia="Calibri" w:hAnsi="Arial" w:cs="Arial"/>
                <w:sz w:val="20"/>
                <w:szCs w:val="20"/>
              </w:rPr>
            </w:pPr>
            <w:r w:rsidRPr="00871E94">
              <w:rPr>
                <w:rFonts w:ascii="Arial" w:eastAsia="Calibri" w:hAnsi="Arial" w:cs="Arial"/>
                <w:sz w:val="20"/>
                <w:szCs w:val="20"/>
              </w:rPr>
              <w:t>16,38</w:t>
            </w:r>
          </w:p>
        </w:tc>
      </w:tr>
      <w:tr w:rsidR="00871E94" w:rsidRPr="0082419F" w14:paraId="596AB094" w14:textId="77777777" w:rsidTr="00871E94">
        <w:trPr>
          <w:trHeight w:val="70"/>
        </w:trPr>
        <w:tc>
          <w:tcPr>
            <w:tcW w:w="1056" w:type="pct"/>
            <w:vMerge/>
            <w:shd w:val="clear" w:color="auto" w:fill="auto"/>
            <w:noWrap/>
            <w:vAlign w:val="bottom"/>
          </w:tcPr>
          <w:p w14:paraId="76AF5AAE" w14:textId="77777777" w:rsidR="00871E94" w:rsidRPr="00133424" w:rsidRDefault="00871E94" w:rsidP="00871E94">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4036C856" w14:textId="19E9CD49" w:rsidR="00871E94" w:rsidRPr="00C50771" w:rsidRDefault="00871E94" w:rsidP="00871E94">
            <w:pPr>
              <w:spacing w:after="0" w:line="240" w:lineRule="auto"/>
              <w:rPr>
                <w:rFonts w:ascii="Arial" w:eastAsia="Calibri" w:hAnsi="Arial" w:cs="Arial"/>
                <w:sz w:val="20"/>
                <w:szCs w:val="20"/>
              </w:rPr>
            </w:pPr>
            <w:r w:rsidRPr="00C50771">
              <w:rPr>
                <w:rFonts w:ascii="Arial" w:eastAsia="Calibri" w:hAnsi="Arial" w:cs="Arial"/>
                <w:sz w:val="20"/>
                <w:szCs w:val="20"/>
              </w:rPr>
              <w:t>S</w:t>
            </w:r>
            <w:r>
              <w:rPr>
                <w:rFonts w:ascii="Arial" w:eastAsia="Calibri" w:hAnsi="Arial" w:cs="Arial"/>
                <w:sz w:val="20"/>
                <w:szCs w:val="20"/>
              </w:rPr>
              <w:t>as</w:t>
            </w:r>
          </w:p>
        </w:tc>
        <w:tc>
          <w:tcPr>
            <w:tcW w:w="903" w:type="pct"/>
            <w:tcBorders>
              <w:top w:val="single" w:sz="4" w:space="0" w:color="auto"/>
              <w:bottom w:val="single" w:sz="4" w:space="0" w:color="auto"/>
            </w:tcBorders>
            <w:shd w:val="clear" w:color="auto" w:fill="auto"/>
            <w:noWrap/>
            <w:vAlign w:val="center"/>
          </w:tcPr>
          <w:p w14:paraId="10B0604A" w14:textId="64731A62" w:rsidR="00871E94" w:rsidRPr="00871E94" w:rsidRDefault="00871E94" w:rsidP="00871E94">
            <w:pPr>
              <w:spacing w:after="0" w:line="240" w:lineRule="auto"/>
              <w:jc w:val="center"/>
              <w:rPr>
                <w:rFonts w:ascii="Arial" w:eastAsia="Calibri" w:hAnsi="Arial" w:cs="Arial"/>
                <w:sz w:val="20"/>
                <w:szCs w:val="20"/>
              </w:rPr>
            </w:pPr>
            <w:r w:rsidRPr="00871E94">
              <w:rPr>
                <w:rFonts w:ascii="Arial" w:eastAsia="Calibri" w:hAnsi="Arial" w:cs="Arial"/>
                <w:sz w:val="20"/>
                <w:szCs w:val="20"/>
              </w:rPr>
              <w:t>25,19</w:t>
            </w:r>
          </w:p>
        </w:tc>
      </w:tr>
      <w:tr w:rsidR="00871E94" w:rsidRPr="0082419F" w14:paraId="65923BE1" w14:textId="77777777" w:rsidTr="00871E94">
        <w:trPr>
          <w:trHeight w:val="70"/>
        </w:trPr>
        <w:tc>
          <w:tcPr>
            <w:tcW w:w="1056" w:type="pct"/>
            <w:vMerge/>
            <w:shd w:val="clear" w:color="auto" w:fill="auto"/>
            <w:noWrap/>
            <w:vAlign w:val="bottom"/>
          </w:tcPr>
          <w:p w14:paraId="2C051631" w14:textId="77777777" w:rsidR="00871E94" w:rsidRPr="00133424" w:rsidRDefault="00871E94" w:rsidP="00871E94">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5A312273" w14:textId="3BD9BA37" w:rsidR="00871E94" w:rsidRPr="00C50771" w:rsidRDefault="00871E94" w:rsidP="00871E94">
            <w:pPr>
              <w:spacing w:after="0" w:line="240" w:lineRule="auto"/>
              <w:rPr>
                <w:rFonts w:ascii="Arial" w:eastAsia="Calibri" w:hAnsi="Arial" w:cs="Arial"/>
                <w:sz w:val="20"/>
                <w:szCs w:val="20"/>
              </w:rPr>
            </w:pPr>
            <w:r w:rsidRPr="00871E94">
              <w:rPr>
                <w:rFonts w:ascii="Arial" w:eastAsia="Calibri" w:hAnsi="Arial" w:cs="Arial"/>
                <w:sz w:val="20"/>
                <w:szCs w:val="20"/>
              </w:rPr>
              <w:t>H</w:t>
            </w:r>
            <w:r>
              <w:rPr>
                <w:rFonts w:ascii="Arial" w:eastAsia="Calibri" w:hAnsi="Arial" w:cs="Arial"/>
                <w:sz w:val="20"/>
                <w:szCs w:val="20"/>
              </w:rPr>
              <w:t>ol</w:t>
            </w:r>
          </w:p>
        </w:tc>
        <w:tc>
          <w:tcPr>
            <w:tcW w:w="903" w:type="pct"/>
            <w:tcBorders>
              <w:top w:val="single" w:sz="4" w:space="0" w:color="auto"/>
              <w:bottom w:val="single" w:sz="4" w:space="0" w:color="auto"/>
            </w:tcBorders>
            <w:shd w:val="clear" w:color="auto" w:fill="auto"/>
            <w:noWrap/>
            <w:vAlign w:val="center"/>
          </w:tcPr>
          <w:p w14:paraId="2A038F03" w14:textId="151D339F" w:rsidR="00871E94" w:rsidRPr="00871E94" w:rsidRDefault="00871E94" w:rsidP="00871E94">
            <w:pPr>
              <w:spacing w:after="0" w:line="240" w:lineRule="auto"/>
              <w:jc w:val="center"/>
              <w:rPr>
                <w:rFonts w:ascii="Arial" w:eastAsia="Calibri" w:hAnsi="Arial" w:cs="Arial"/>
                <w:sz w:val="20"/>
                <w:szCs w:val="20"/>
              </w:rPr>
            </w:pPr>
            <w:r w:rsidRPr="00871E94">
              <w:rPr>
                <w:rFonts w:ascii="Arial" w:eastAsia="Calibri" w:hAnsi="Arial" w:cs="Arial"/>
                <w:sz w:val="20"/>
                <w:szCs w:val="20"/>
              </w:rPr>
              <w:t>9,30</w:t>
            </w:r>
          </w:p>
        </w:tc>
      </w:tr>
      <w:tr w:rsidR="00871E94" w:rsidRPr="0082419F" w14:paraId="091970C7" w14:textId="77777777" w:rsidTr="00871E94">
        <w:trPr>
          <w:trHeight w:val="70"/>
        </w:trPr>
        <w:tc>
          <w:tcPr>
            <w:tcW w:w="1056" w:type="pct"/>
            <w:vMerge/>
            <w:tcBorders>
              <w:bottom w:val="single" w:sz="4" w:space="0" w:color="auto"/>
            </w:tcBorders>
            <w:shd w:val="clear" w:color="auto" w:fill="auto"/>
            <w:noWrap/>
            <w:vAlign w:val="bottom"/>
          </w:tcPr>
          <w:p w14:paraId="231EFBCA" w14:textId="77777777" w:rsidR="00871E94" w:rsidRPr="00133424" w:rsidRDefault="00871E94" w:rsidP="00871E94">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76AE3831" w14:textId="7B0A72E6" w:rsidR="00871E94" w:rsidRPr="00871E94" w:rsidRDefault="00871E94" w:rsidP="00871E94">
            <w:pPr>
              <w:spacing w:after="0" w:line="240" w:lineRule="auto"/>
              <w:rPr>
                <w:rFonts w:ascii="Arial" w:eastAsia="Calibri" w:hAnsi="Arial" w:cs="Arial"/>
                <w:sz w:val="20"/>
                <w:szCs w:val="20"/>
              </w:rPr>
            </w:pPr>
            <w:r>
              <w:rPr>
                <w:rFonts w:ascii="Arial" w:eastAsia="Calibri" w:hAnsi="Arial" w:cs="Arial"/>
                <w:sz w:val="20"/>
                <w:szCs w:val="20"/>
              </w:rPr>
              <w:t>S</w:t>
            </w:r>
            <w:r w:rsidRPr="00871E94">
              <w:rPr>
                <w:rFonts w:ascii="Arial" w:eastAsia="Calibri" w:hAnsi="Arial" w:cs="Arial"/>
                <w:sz w:val="20"/>
                <w:szCs w:val="20"/>
              </w:rPr>
              <w:t>ala sedinte</w:t>
            </w:r>
          </w:p>
        </w:tc>
        <w:tc>
          <w:tcPr>
            <w:tcW w:w="903" w:type="pct"/>
            <w:tcBorders>
              <w:top w:val="single" w:sz="4" w:space="0" w:color="auto"/>
              <w:bottom w:val="single" w:sz="4" w:space="0" w:color="auto"/>
            </w:tcBorders>
            <w:shd w:val="clear" w:color="auto" w:fill="auto"/>
            <w:noWrap/>
            <w:vAlign w:val="center"/>
          </w:tcPr>
          <w:p w14:paraId="14AE9867" w14:textId="7158F36C" w:rsidR="00871E94" w:rsidRPr="00871E94" w:rsidRDefault="00871E94" w:rsidP="00871E94">
            <w:pPr>
              <w:spacing w:after="0" w:line="240" w:lineRule="auto"/>
              <w:jc w:val="center"/>
              <w:rPr>
                <w:rFonts w:ascii="Arial" w:eastAsia="Calibri" w:hAnsi="Arial" w:cs="Arial"/>
                <w:sz w:val="20"/>
                <w:szCs w:val="20"/>
              </w:rPr>
            </w:pPr>
            <w:r w:rsidRPr="00871E94">
              <w:rPr>
                <w:rFonts w:ascii="Arial" w:eastAsia="Calibri" w:hAnsi="Arial" w:cs="Arial"/>
                <w:sz w:val="20"/>
                <w:szCs w:val="20"/>
              </w:rPr>
              <w:t>76,08</w:t>
            </w:r>
          </w:p>
        </w:tc>
      </w:tr>
      <w:tr w:rsidR="00871E94" w:rsidRPr="0082419F" w14:paraId="0ADA778F" w14:textId="77777777" w:rsidTr="00871E94">
        <w:trPr>
          <w:trHeight w:val="70"/>
        </w:trPr>
        <w:tc>
          <w:tcPr>
            <w:tcW w:w="1056" w:type="pct"/>
            <w:vMerge w:val="restart"/>
            <w:tcBorders>
              <w:top w:val="single" w:sz="4" w:space="0" w:color="auto"/>
            </w:tcBorders>
            <w:shd w:val="clear" w:color="auto" w:fill="auto"/>
            <w:noWrap/>
            <w:vAlign w:val="center"/>
          </w:tcPr>
          <w:p w14:paraId="29728ABD" w14:textId="0DC96F1E" w:rsidR="00871E94" w:rsidRPr="005C5B9F" w:rsidRDefault="00871E94" w:rsidP="00871E94">
            <w:pPr>
              <w:spacing w:after="0" w:line="240" w:lineRule="auto"/>
              <w:rPr>
                <w:rFonts w:ascii="Arial" w:eastAsia="Calibri" w:hAnsi="Arial" w:cs="Arial"/>
                <w:sz w:val="20"/>
                <w:szCs w:val="20"/>
              </w:rPr>
            </w:pPr>
            <w:r w:rsidRPr="005C5B9F">
              <w:rPr>
                <w:rFonts w:ascii="Arial" w:eastAsia="Calibri" w:hAnsi="Arial" w:cs="Arial"/>
                <w:sz w:val="20"/>
                <w:szCs w:val="20"/>
              </w:rPr>
              <w:t>Plan etaj</w:t>
            </w:r>
            <w:r w:rsidR="000E4616" w:rsidRPr="005C5B9F">
              <w:rPr>
                <w:rFonts w:ascii="Arial" w:eastAsia="Calibri" w:hAnsi="Arial" w:cs="Arial"/>
                <w:sz w:val="20"/>
                <w:szCs w:val="20"/>
              </w:rPr>
              <w:t xml:space="preserve"> </w:t>
            </w:r>
            <w:r w:rsidR="000E4616" w:rsidRPr="005C5B9F">
              <w:rPr>
                <w:rFonts w:ascii="Arial" w:eastAsia="Calibri" w:hAnsi="Arial" w:cs="Arial"/>
                <w:b/>
                <w:bCs/>
                <w:sz w:val="20"/>
                <w:szCs w:val="20"/>
                <w:highlight w:val="cyan"/>
              </w:rPr>
              <w:t>(Anexa nr. C5)</w:t>
            </w:r>
          </w:p>
        </w:tc>
        <w:tc>
          <w:tcPr>
            <w:tcW w:w="3041" w:type="pct"/>
            <w:tcBorders>
              <w:top w:val="single" w:sz="4" w:space="0" w:color="auto"/>
              <w:bottom w:val="single" w:sz="4" w:space="0" w:color="auto"/>
            </w:tcBorders>
            <w:shd w:val="clear" w:color="auto" w:fill="auto"/>
            <w:noWrap/>
            <w:vAlign w:val="bottom"/>
          </w:tcPr>
          <w:p w14:paraId="2A414369" w14:textId="62B82BF4" w:rsidR="00871E94" w:rsidRPr="00871E94" w:rsidRDefault="00871E94" w:rsidP="00871E94">
            <w:pPr>
              <w:spacing w:after="0" w:line="240" w:lineRule="auto"/>
              <w:rPr>
                <w:rFonts w:ascii="Arial" w:eastAsia="Calibri" w:hAnsi="Arial" w:cs="Arial"/>
                <w:sz w:val="20"/>
                <w:szCs w:val="20"/>
              </w:rPr>
            </w:pPr>
            <w:r>
              <w:rPr>
                <w:rFonts w:ascii="Arial" w:eastAsia="Calibri" w:hAnsi="Arial" w:cs="Arial"/>
                <w:sz w:val="20"/>
                <w:szCs w:val="20"/>
              </w:rPr>
              <w:t>U</w:t>
            </w:r>
            <w:r w:rsidRPr="00871E94">
              <w:rPr>
                <w:rFonts w:ascii="Arial" w:eastAsia="Calibri" w:hAnsi="Arial" w:cs="Arial"/>
                <w:sz w:val="20"/>
                <w:szCs w:val="20"/>
              </w:rPr>
              <w:t>scare echipamente de lucru</w:t>
            </w:r>
          </w:p>
        </w:tc>
        <w:tc>
          <w:tcPr>
            <w:tcW w:w="903" w:type="pct"/>
            <w:tcBorders>
              <w:top w:val="single" w:sz="4" w:space="0" w:color="auto"/>
              <w:bottom w:val="single" w:sz="4" w:space="0" w:color="auto"/>
            </w:tcBorders>
            <w:shd w:val="clear" w:color="auto" w:fill="auto"/>
            <w:noWrap/>
            <w:vAlign w:val="center"/>
          </w:tcPr>
          <w:p w14:paraId="24C3E950" w14:textId="5E846C39" w:rsidR="00871E94" w:rsidRPr="00871E94" w:rsidRDefault="00871E94" w:rsidP="00871E94">
            <w:pPr>
              <w:spacing w:after="0" w:line="240" w:lineRule="auto"/>
              <w:jc w:val="center"/>
              <w:rPr>
                <w:rFonts w:ascii="Arial" w:eastAsia="Calibri" w:hAnsi="Arial" w:cs="Arial"/>
                <w:sz w:val="20"/>
                <w:szCs w:val="20"/>
              </w:rPr>
            </w:pPr>
            <w:r w:rsidRPr="00871E94">
              <w:rPr>
                <w:rFonts w:ascii="Arial" w:eastAsia="Calibri" w:hAnsi="Arial" w:cs="Arial"/>
                <w:sz w:val="20"/>
                <w:szCs w:val="20"/>
              </w:rPr>
              <w:t>20,09</w:t>
            </w:r>
          </w:p>
        </w:tc>
      </w:tr>
      <w:tr w:rsidR="00871E94" w:rsidRPr="0082419F" w14:paraId="75DDAF01" w14:textId="77777777" w:rsidTr="00871E94">
        <w:trPr>
          <w:trHeight w:val="70"/>
        </w:trPr>
        <w:tc>
          <w:tcPr>
            <w:tcW w:w="1056" w:type="pct"/>
            <w:vMerge/>
            <w:shd w:val="clear" w:color="auto" w:fill="auto"/>
            <w:noWrap/>
            <w:vAlign w:val="bottom"/>
          </w:tcPr>
          <w:p w14:paraId="66E22133" w14:textId="77777777" w:rsidR="00871E94" w:rsidRPr="00133424" w:rsidRDefault="00871E94" w:rsidP="00871E94">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0C20973E" w14:textId="64498146" w:rsidR="00871E94" w:rsidRPr="00871E94" w:rsidRDefault="00871E94" w:rsidP="00871E94">
            <w:pPr>
              <w:spacing w:after="0" w:line="240" w:lineRule="auto"/>
              <w:rPr>
                <w:rFonts w:ascii="Arial" w:eastAsia="Calibri" w:hAnsi="Arial" w:cs="Arial"/>
                <w:sz w:val="20"/>
                <w:szCs w:val="20"/>
              </w:rPr>
            </w:pPr>
            <w:r>
              <w:rPr>
                <w:rFonts w:ascii="Arial" w:eastAsia="Calibri" w:hAnsi="Arial" w:cs="Arial"/>
                <w:sz w:val="20"/>
                <w:szCs w:val="20"/>
              </w:rPr>
              <w:t>S</w:t>
            </w:r>
            <w:r w:rsidRPr="00871E94">
              <w:rPr>
                <w:rFonts w:ascii="Arial" w:eastAsia="Calibri" w:hAnsi="Arial" w:cs="Arial"/>
                <w:sz w:val="20"/>
                <w:szCs w:val="20"/>
              </w:rPr>
              <w:t>palare echipamente</w:t>
            </w:r>
          </w:p>
        </w:tc>
        <w:tc>
          <w:tcPr>
            <w:tcW w:w="903" w:type="pct"/>
            <w:tcBorders>
              <w:top w:val="single" w:sz="4" w:space="0" w:color="auto"/>
              <w:bottom w:val="single" w:sz="4" w:space="0" w:color="auto"/>
            </w:tcBorders>
            <w:shd w:val="clear" w:color="auto" w:fill="auto"/>
            <w:noWrap/>
            <w:vAlign w:val="center"/>
          </w:tcPr>
          <w:p w14:paraId="5956E6B6" w14:textId="7F3F3988" w:rsidR="00871E94" w:rsidRPr="00871E94" w:rsidRDefault="00871E94" w:rsidP="00871E94">
            <w:pPr>
              <w:spacing w:after="0" w:line="240" w:lineRule="auto"/>
              <w:jc w:val="center"/>
              <w:rPr>
                <w:rFonts w:ascii="Arial" w:eastAsia="Calibri" w:hAnsi="Arial" w:cs="Arial"/>
                <w:sz w:val="20"/>
                <w:szCs w:val="20"/>
              </w:rPr>
            </w:pPr>
            <w:r w:rsidRPr="00871E94">
              <w:rPr>
                <w:rFonts w:ascii="Arial" w:eastAsia="Calibri" w:hAnsi="Arial" w:cs="Arial"/>
                <w:sz w:val="20"/>
                <w:szCs w:val="20"/>
              </w:rPr>
              <w:t>12,40</w:t>
            </w:r>
          </w:p>
        </w:tc>
      </w:tr>
      <w:tr w:rsidR="00871E94" w:rsidRPr="0082419F" w14:paraId="1705D03F" w14:textId="77777777" w:rsidTr="00871E94">
        <w:trPr>
          <w:trHeight w:val="70"/>
        </w:trPr>
        <w:tc>
          <w:tcPr>
            <w:tcW w:w="1056" w:type="pct"/>
            <w:vMerge/>
            <w:shd w:val="clear" w:color="auto" w:fill="auto"/>
            <w:noWrap/>
            <w:vAlign w:val="bottom"/>
          </w:tcPr>
          <w:p w14:paraId="3748752F" w14:textId="77777777" w:rsidR="00871E94" w:rsidRPr="00133424" w:rsidRDefault="00871E94" w:rsidP="00871E94">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71C453B4" w14:textId="1C79005C" w:rsidR="00871E94" w:rsidRPr="00871E94" w:rsidRDefault="00871E94" w:rsidP="00871E94">
            <w:pPr>
              <w:spacing w:after="0" w:line="240" w:lineRule="auto"/>
              <w:rPr>
                <w:rFonts w:ascii="Arial" w:eastAsia="Calibri" w:hAnsi="Arial" w:cs="Arial"/>
                <w:sz w:val="20"/>
                <w:szCs w:val="20"/>
              </w:rPr>
            </w:pPr>
            <w:r w:rsidRPr="00871E94">
              <w:rPr>
                <w:rFonts w:ascii="Arial" w:eastAsia="Calibri" w:hAnsi="Arial" w:cs="Arial"/>
                <w:sz w:val="20"/>
                <w:szCs w:val="20"/>
              </w:rPr>
              <w:t>H</w:t>
            </w:r>
            <w:r>
              <w:rPr>
                <w:rFonts w:ascii="Arial" w:eastAsia="Calibri" w:hAnsi="Arial" w:cs="Arial"/>
                <w:sz w:val="20"/>
                <w:szCs w:val="20"/>
              </w:rPr>
              <w:t>ol</w:t>
            </w:r>
          </w:p>
        </w:tc>
        <w:tc>
          <w:tcPr>
            <w:tcW w:w="903" w:type="pct"/>
            <w:tcBorders>
              <w:top w:val="single" w:sz="4" w:space="0" w:color="auto"/>
              <w:bottom w:val="single" w:sz="4" w:space="0" w:color="auto"/>
            </w:tcBorders>
            <w:shd w:val="clear" w:color="auto" w:fill="auto"/>
            <w:noWrap/>
            <w:vAlign w:val="center"/>
          </w:tcPr>
          <w:p w14:paraId="13CC131C" w14:textId="70296342" w:rsidR="00871E94" w:rsidRPr="00871E94" w:rsidRDefault="00871E94" w:rsidP="00871E94">
            <w:pPr>
              <w:spacing w:after="0" w:line="240" w:lineRule="auto"/>
              <w:jc w:val="center"/>
              <w:rPr>
                <w:rFonts w:ascii="Arial" w:eastAsia="Calibri" w:hAnsi="Arial" w:cs="Arial"/>
                <w:sz w:val="20"/>
                <w:szCs w:val="20"/>
              </w:rPr>
            </w:pPr>
            <w:r w:rsidRPr="00871E94">
              <w:rPr>
                <w:rFonts w:ascii="Arial" w:eastAsia="Calibri" w:hAnsi="Arial" w:cs="Arial"/>
                <w:sz w:val="20"/>
                <w:szCs w:val="20"/>
              </w:rPr>
              <w:t>22,41</w:t>
            </w:r>
          </w:p>
        </w:tc>
      </w:tr>
      <w:tr w:rsidR="00871E94" w:rsidRPr="0082419F" w14:paraId="1C2E8F47" w14:textId="77777777" w:rsidTr="00871E94">
        <w:trPr>
          <w:trHeight w:val="70"/>
        </w:trPr>
        <w:tc>
          <w:tcPr>
            <w:tcW w:w="1056" w:type="pct"/>
            <w:vMerge/>
            <w:shd w:val="clear" w:color="auto" w:fill="auto"/>
            <w:noWrap/>
            <w:vAlign w:val="bottom"/>
          </w:tcPr>
          <w:p w14:paraId="70925743" w14:textId="77777777" w:rsidR="00871E94" w:rsidRPr="00133424" w:rsidRDefault="00871E94" w:rsidP="00871E94">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392A8BEB" w14:textId="1C0CFA30" w:rsidR="00871E94" w:rsidRPr="00871E94" w:rsidRDefault="00871E94" w:rsidP="00871E94">
            <w:pPr>
              <w:spacing w:after="0" w:line="240" w:lineRule="auto"/>
              <w:rPr>
                <w:rFonts w:ascii="Arial" w:eastAsia="Calibri" w:hAnsi="Arial" w:cs="Arial"/>
                <w:sz w:val="20"/>
                <w:szCs w:val="20"/>
              </w:rPr>
            </w:pPr>
            <w:r w:rsidRPr="00C50771">
              <w:rPr>
                <w:rFonts w:ascii="Arial" w:eastAsia="Calibri" w:hAnsi="Arial" w:cs="Arial"/>
                <w:sz w:val="20"/>
                <w:szCs w:val="20"/>
              </w:rPr>
              <w:t>S</w:t>
            </w:r>
            <w:r>
              <w:rPr>
                <w:rFonts w:ascii="Arial" w:eastAsia="Calibri" w:hAnsi="Arial" w:cs="Arial"/>
                <w:sz w:val="20"/>
                <w:szCs w:val="20"/>
              </w:rPr>
              <w:t>as</w:t>
            </w:r>
          </w:p>
        </w:tc>
        <w:tc>
          <w:tcPr>
            <w:tcW w:w="903" w:type="pct"/>
            <w:tcBorders>
              <w:top w:val="single" w:sz="4" w:space="0" w:color="auto"/>
              <w:bottom w:val="single" w:sz="4" w:space="0" w:color="auto"/>
            </w:tcBorders>
            <w:shd w:val="clear" w:color="auto" w:fill="auto"/>
            <w:noWrap/>
            <w:vAlign w:val="center"/>
          </w:tcPr>
          <w:p w14:paraId="30468379" w14:textId="3714C60A" w:rsidR="00871E94" w:rsidRPr="00871E94" w:rsidRDefault="00871E94" w:rsidP="00871E94">
            <w:pPr>
              <w:spacing w:after="0" w:line="240" w:lineRule="auto"/>
              <w:jc w:val="center"/>
              <w:rPr>
                <w:rFonts w:ascii="Arial" w:eastAsia="Calibri" w:hAnsi="Arial" w:cs="Arial"/>
                <w:sz w:val="20"/>
                <w:szCs w:val="20"/>
              </w:rPr>
            </w:pPr>
            <w:r w:rsidRPr="00871E94">
              <w:rPr>
                <w:rFonts w:ascii="Arial" w:eastAsia="Calibri" w:hAnsi="Arial" w:cs="Arial"/>
                <w:sz w:val="20"/>
                <w:szCs w:val="20"/>
              </w:rPr>
              <w:t>2,23</w:t>
            </w:r>
          </w:p>
        </w:tc>
      </w:tr>
      <w:tr w:rsidR="00871E94" w:rsidRPr="0082419F" w14:paraId="2E530573" w14:textId="77777777" w:rsidTr="00871E94">
        <w:trPr>
          <w:trHeight w:val="70"/>
        </w:trPr>
        <w:tc>
          <w:tcPr>
            <w:tcW w:w="1056" w:type="pct"/>
            <w:vMerge/>
            <w:shd w:val="clear" w:color="auto" w:fill="auto"/>
            <w:noWrap/>
            <w:vAlign w:val="bottom"/>
          </w:tcPr>
          <w:p w14:paraId="471B641E" w14:textId="77777777" w:rsidR="00871E94" w:rsidRPr="00133424" w:rsidRDefault="00871E94" w:rsidP="00871E94">
            <w:pPr>
              <w:spacing w:after="0" w:line="240" w:lineRule="auto"/>
              <w:rPr>
                <w:rFonts w:ascii="Arial" w:eastAsia="Calibri" w:hAnsi="Arial" w:cs="Arial"/>
                <w:sz w:val="20"/>
                <w:szCs w:val="20"/>
              </w:rPr>
            </w:pPr>
          </w:p>
        </w:tc>
        <w:tc>
          <w:tcPr>
            <w:tcW w:w="3041" w:type="pct"/>
            <w:tcBorders>
              <w:top w:val="single" w:sz="4" w:space="0" w:color="auto"/>
              <w:bottom w:val="single" w:sz="4" w:space="0" w:color="auto"/>
            </w:tcBorders>
            <w:shd w:val="clear" w:color="auto" w:fill="auto"/>
            <w:noWrap/>
            <w:vAlign w:val="bottom"/>
          </w:tcPr>
          <w:p w14:paraId="00DC9CDB" w14:textId="7A5E7744" w:rsidR="00871E94" w:rsidRPr="00C50771" w:rsidRDefault="00871E94" w:rsidP="00871E94">
            <w:pPr>
              <w:spacing w:after="0" w:line="240" w:lineRule="auto"/>
              <w:rPr>
                <w:rFonts w:ascii="Arial" w:eastAsia="Calibri" w:hAnsi="Arial" w:cs="Arial"/>
                <w:sz w:val="20"/>
                <w:szCs w:val="20"/>
              </w:rPr>
            </w:pPr>
            <w:r>
              <w:rPr>
                <w:rFonts w:ascii="Arial" w:eastAsia="Calibri" w:hAnsi="Arial" w:cs="Arial"/>
                <w:sz w:val="20"/>
                <w:szCs w:val="20"/>
              </w:rPr>
              <w:t>B</w:t>
            </w:r>
            <w:r w:rsidRPr="00871E94">
              <w:rPr>
                <w:rFonts w:ascii="Arial" w:eastAsia="Calibri" w:hAnsi="Arial" w:cs="Arial"/>
                <w:sz w:val="20"/>
                <w:szCs w:val="20"/>
              </w:rPr>
              <w:t>irou</w:t>
            </w:r>
          </w:p>
        </w:tc>
        <w:tc>
          <w:tcPr>
            <w:tcW w:w="903" w:type="pct"/>
            <w:tcBorders>
              <w:top w:val="single" w:sz="4" w:space="0" w:color="auto"/>
              <w:bottom w:val="single" w:sz="4" w:space="0" w:color="auto"/>
            </w:tcBorders>
            <w:shd w:val="clear" w:color="auto" w:fill="auto"/>
            <w:noWrap/>
            <w:vAlign w:val="center"/>
          </w:tcPr>
          <w:p w14:paraId="2A7A3BC0" w14:textId="7E5C7AE6" w:rsidR="00871E94" w:rsidRPr="00871E94" w:rsidRDefault="00871E94" w:rsidP="00871E94">
            <w:pPr>
              <w:spacing w:after="0" w:line="240" w:lineRule="auto"/>
              <w:jc w:val="center"/>
              <w:rPr>
                <w:rFonts w:ascii="Arial" w:eastAsia="Calibri" w:hAnsi="Arial" w:cs="Arial"/>
                <w:sz w:val="20"/>
                <w:szCs w:val="20"/>
              </w:rPr>
            </w:pPr>
            <w:r w:rsidRPr="00871E94">
              <w:rPr>
                <w:rFonts w:ascii="Arial" w:eastAsia="Calibri" w:hAnsi="Arial" w:cs="Arial"/>
                <w:sz w:val="20"/>
                <w:szCs w:val="20"/>
              </w:rPr>
              <w:t>42,44</w:t>
            </w:r>
          </w:p>
        </w:tc>
      </w:tr>
      <w:tr w:rsidR="00871E94" w:rsidRPr="0082419F" w14:paraId="45902275" w14:textId="77777777" w:rsidTr="00871E94">
        <w:trPr>
          <w:trHeight w:val="70"/>
        </w:trPr>
        <w:tc>
          <w:tcPr>
            <w:tcW w:w="1056" w:type="pct"/>
            <w:vMerge/>
            <w:shd w:val="clear" w:color="auto" w:fill="auto"/>
            <w:noWrap/>
            <w:vAlign w:val="bottom"/>
          </w:tcPr>
          <w:p w14:paraId="4D8A3391" w14:textId="77777777" w:rsidR="00871E94" w:rsidRPr="00133424" w:rsidRDefault="00871E94" w:rsidP="00871E94">
            <w:pPr>
              <w:spacing w:after="0" w:line="240" w:lineRule="auto"/>
              <w:rPr>
                <w:rFonts w:ascii="Arial" w:eastAsia="Calibri" w:hAnsi="Arial" w:cs="Arial"/>
                <w:sz w:val="20"/>
                <w:szCs w:val="20"/>
              </w:rPr>
            </w:pPr>
          </w:p>
        </w:tc>
        <w:tc>
          <w:tcPr>
            <w:tcW w:w="3041" w:type="pct"/>
            <w:tcBorders>
              <w:top w:val="single" w:sz="4" w:space="0" w:color="auto"/>
            </w:tcBorders>
            <w:shd w:val="clear" w:color="auto" w:fill="auto"/>
            <w:noWrap/>
            <w:vAlign w:val="bottom"/>
          </w:tcPr>
          <w:p w14:paraId="49E92734" w14:textId="7C8C2E94" w:rsidR="00871E94" w:rsidRPr="00871E94" w:rsidRDefault="00871E94" w:rsidP="00871E94">
            <w:pPr>
              <w:spacing w:after="0" w:line="240" w:lineRule="auto"/>
              <w:rPr>
                <w:rFonts w:ascii="Arial" w:eastAsia="Calibri" w:hAnsi="Arial" w:cs="Arial"/>
                <w:sz w:val="20"/>
                <w:szCs w:val="20"/>
              </w:rPr>
            </w:pPr>
            <w:r>
              <w:rPr>
                <w:rFonts w:ascii="Arial" w:eastAsia="Calibri" w:hAnsi="Arial" w:cs="Arial"/>
                <w:sz w:val="20"/>
                <w:szCs w:val="20"/>
              </w:rPr>
              <w:t>B</w:t>
            </w:r>
            <w:r w:rsidRPr="00871E94">
              <w:rPr>
                <w:rFonts w:ascii="Arial" w:eastAsia="Calibri" w:hAnsi="Arial" w:cs="Arial"/>
                <w:sz w:val="20"/>
                <w:szCs w:val="20"/>
              </w:rPr>
              <w:t>irou</w:t>
            </w:r>
          </w:p>
        </w:tc>
        <w:tc>
          <w:tcPr>
            <w:tcW w:w="903" w:type="pct"/>
            <w:tcBorders>
              <w:top w:val="single" w:sz="4" w:space="0" w:color="auto"/>
            </w:tcBorders>
            <w:shd w:val="clear" w:color="auto" w:fill="auto"/>
            <w:noWrap/>
            <w:vAlign w:val="center"/>
          </w:tcPr>
          <w:p w14:paraId="1091D474" w14:textId="4FDD879F" w:rsidR="00871E94" w:rsidRPr="00871E94" w:rsidRDefault="00871E94" w:rsidP="00871E94">
            <w:pPr>
              <w:spacing w:after="0" w:line="240" w:lineRule="auto"/>
              <w:jc w:val="center"/>
              <w:rPr>
                <w:rFonts w:ascii="Arial" w:eastAsia="Calibri" w:hAnsi="Arial" w:cs="Arial"/>
                <w:sz w:val="20"/>
                <w:szCs w:val="20"/>
              </w:rPr>
            </w:pPr>
            <w:r w:rsidRPr="00871E94">
              <w:rPr>
                <w:rFonts w:ascii="Arial" w:eastAsia="Calibri" w:hAnsi="Arial" w:cs="Arial"/>
                <w:sz w:val="20"/>
                <w:szCs w:val="20"/>
              </w:rPr>
              <w:t>49,91</w:t>
            </w:r>
          </w:p>
        </w:tc>
      </w:tr>
    </w:tbl>
    <w:p w14:paraId="7446DEDE" w14:textId="34C8F973" w:rsidR="00290B58" w:rsidRDefault="00290B58" w:rsidP="00133424">
      <w:pPr>
        <w:spacing w:after="0" w:line="240" w:lineRule="auto"/>
        <w:jc w:val="both"/>
        <w:rPr>
          <w:rFonts w:ascii="Arial" w:eastAsia="Calibri" w:hAnsi="Arial" w:cs="Arial"/>
          <w:sz w:val="22"/>
          <w:szCs w:val="22"/>
        </w:rPr>
      </w:pPr>
    </w:p>
    <w:p w14:paraId="1D167F74" w14:textId="7BDBAC4E" w:rsidR="00871E94" w:rsidRDefault="00871E94" w:rsidP="00133424">
      <w:pPr>
        <w:spacing w:after="0" w:line="240" w:lineRule="auto"/>
        <w:jc w:val="both"/>
        <w:rPr>
          <w:rFonts w:ascii="Arial" w:eastAsia="Calibri" w:hAnsi="Arial" w:cs="Arial"/>
          <w:sz w:val="22"/>
          <w:szCs w:val="22"/>
        </w:rPr>
      </w:pPr>
      <w:r w:rsidRPr="00871E94">
        <w:rPr>
          <w:rFonts w:ascii="Arial" w:eastAsia="Calibri" w:hAnsi="Arial" w:cs="Arial"/>
          <w:sz w:val="22"/>
          <w:szCs w:val="22"/>
        </w:rPr>
        <w:t>Accesul la etaj se face prin intermediul a 3 scari interioare in 2  rampe, cu latimea rampei de 0,90 m</w:t>
      </w:r>
      <w:r w:rsidR="000E4616">
        <w:rPr>
          <w:rFonts w:ascii="Arial" w:eastAsia="Calibri" w:hAnsi="Arial" w:cs="Arial"/>
          <w:sz w:val="22"/>
          <w:szCs w:val="22"/>
        </w:rPr>
        <w:t>.</w:t>
      </w:r>
    </w:p>
    <w:p w14:paraId="23C46739" w14:textId="0E57D885" w:rsidR="00871E94" w:rsidRDefault="00871E94" w:rsidP="00133424">
      <w:pPr>
        <w:spacing w:after="0" w:line="240" w:lineRule="auto"/>
        <w:jc w:val="both"/>
        <w:rPr>
          <w:rFonts w:ascii="Arial" w:eastAsia="Calibri" w:hAnsi="Arial" w:cs="Arial"/>
          <w:sz w:val="22"/>
          <w:szCs w:val="22"/>
        </w:rPr>
      </w:pPr>
    </w:p>
    <w:p w14:paraId="482653ED" w14:textId="304EC99D" w:rsidR="001D2F00" w:rsidRPr="001D2F00" w:rsidRDefault="001D2F00" w:rsidP="001D2F00">
      <w:pPr>
        <w:pStyle w:val="01Text"/>
        <w:spacing w:line="240" w:lineRule="auto"/>
        <w:contextualSpacing w:val="0"/>
        <w:rPr>
          <w:b/>
          <w:sz w:val="22"/>
          <w:szCs w:val="22"/>
        </w:rPr>
      </w:pPr>
      <w:r w:rsidRPr="001D2F00">
        <w:rPr>
          <w:b/>
          <w:sz w:val="22"/>
          <w:szCs w:val="22"/>
        </w:rPr>
        <w:sym w:font="Wingdings" w:char="F0C6"/>
      </w:r>
      <w:r w:rsidRPr="001D2F00">
        <w:rPr>
          <w:b/>
          <w:sz w:val="22"/>
          <w:szCs w:val="22"/>
        </w:rPr>
        <w:t xml:space="preserve"> </w:t>
      </w:r>
      <w:r w:rsidR="000E4616" w:rsidRPr="000E4616">
        <w:rPr>
          <w:b/>
          <w:sz w:val="22"/>
          <w:szCs w:val="22"/>
        </w:rPr>
        <w:t>Caracteristicile constructiei propuse</w:t>
      </w:r>
    </w:p>
    <w:p w14:paraId="33657C40" w14:textId="599957F0" w:rsidR="001D2F00" w:rsidRDefault="001D2F00" w:rsidP="0082419F">
      <w:pPr>
        <w:pStyle w:val="01Text"/>
        <w:spacing w:line="240" w:lineRule="auto"/>
        <w:contextualSpacing w:val="0"/>
        <w:rPr>
          <w:sz w:val="22"/>
          <w:szCs w:val="22"/>
        </w:rPr>
      </w:pPr>
    </w:p>
    <w:p w14:paraId="7BE10F6C" w14:textId="650B1C78" w:rsidR="000E4616" w:rsidRDefault="000E4616" w:rsidP="002D3E83">
      <w:pPr>
        <w:pStyle w:val="01Text"/>
        <w:numPr>
          <w:ilvl w:val="0"/>
          <w:numId w:val="296"/>
        </w:numPr>
        <w:spacing w:line="240" w:lineRule="auto"/>
        <w:rPr>
          <w:sz w:val="22"/>
          <w:szCs w:val="22"/>
        </w:rPr>
      </w:pPr>
      <w:r w:rsidRPr="000E4616">
        <w:rPr>
          <w:sz w:val="22"/>
          <w:szCs w:val="22"/>
        </w:rPr>
        <w:t>Functiunea</w:t>
      </w:r>
      <w:r>
        <w:rPr>
          <w:sz w:val="22"/>
          <w:szCs w:val="22"/>
        </w:rPr>
        <w:t>:</w:t>
      </w:r>
      <w:r w:rsidRPr="000E4616">
        <w:rPr>
          <w:sz w:val="22"/>
          <w:szCs w:val="22"/>
        </w:rPr>
        <w:t xml:space="preserve"> fabrica prelucrare membrane naturale </w:t>
      </w:r>
    </w:p>
    <w:p w14:paraId="68370076" w14:textId="06456FF2" w:rsidR="000E4616" w:rsidRDefault="000E4616" w:rsidP="002D3E83">
      <w:pPr>
        <w:pStyle w:val="01Text"/>
        <w:numPr>
          <w:ilvl w:val="0"/>
          <w:numId w:val="296"/>
        </w:numPr>
        <w:spacing w:line="240" w:lineRule="auto"/>
        <w:rPr>
          <w:sz w:val="22"/>
          <w:szCs w:val="22"/>
        </w:rPr>
      </w:pPr>
      <w:r>
        <w:rPr>
          <w:sz w:val="22"/>
          <w:szCs w:val="22"/>
        </w:rPr>
        <w:t>D</w:t>
      </w:r>
      <w:r w:rsidRPr="000E4616">
        <w:rPr>
          <w:sz w:val="22"/>
          <w:szCs w:val="22"/>
        </w:rPr>
        <w:t>imensiunile maxime la teren</w:t>
      </w:r>
      <w:r>
        <w:rPr>
          <w:sz w:val="22"/>
          <w:szCs w:val="22"/>
        </w:rPr>
        <w:t>:</w:t>
      </w:r>
      <w:r w:rsidRPr="000E4616">
        <w:rPr>
          <w:sz w:val="22"/>
          <w:szCs w:val="22"/>
        </w:rPr>
        <w:t xml:space="preserve"> 104,50 x 40,75 m</w:t>
      </w:r>
    </w:p>
    <w:p w14:paraId="5BD8C337" w14:textId="617D7701" w:rsidR="000E4616" w:rsidRPr="000E4616" w:rsidRDefault="000E4616" w:rsidP="002D3E83">
      <w:pPr>
        <w:pStyle w:val="01Text"/>
        <w:numPr>
          <w:ilvl w:val="0"/>
          <w:numId w:val="296"/>
        </w:numPr>
        <w:spacing w:line="240" w:lineRule="auto"/>
        <w:rPr>
          <w:sz w:val="22"/>
          <w:szCs w:val="22"/>
        </w:rPr>
      </w:pPr>
      <w:r>
        <w:rPr>
          <w:sz w:val="22"/>
          <w:szCs w:val="22"/>
        </w:rPr>
        <w:t>R</w:t>
      </w:r>
      <w:r w:rsidRPr="000E4616">
        <w:rPr>
          <w:sz w:val="22"/>
          <w:szCs w:val="22"/>
        </w:rPr>
        <w:t>egim de inaltime</w:t>
      </w:r>
      <w:r>
        <w:rPr>
          <w:sz w:val="22"/>
          <w:szCs w:val="22"/>
        </w:rPr>
        <w:t>:</w:t>
      </w:r>
      <w:r w:rsidRPr="000E4616">
        <w:rPr>
          <w:sz w:val="22"/>
          <w:szCs w:val="22"/>
        </w:rPr>
        <w:t xml:space="preserve"> P + 1E</w:t>
      </w:r>
    </w:p>
    <w:p w14:paraId="25C5F185" w14:textId="70FB7104" w:rsidR="000E4616" w:rsidRPr="000E4616" w:rsidRDefault="000E4616" w:rsidP="002D3E83">
      <w:pPr>
        <w:pStyle w:val="01Text"/>
        <w:numPr>
          <w:ilvl w:val="0"/>
          <w:numId w:val="296"/>
        </w:numPr>
        <w:spacing w:line="240" w:lineRule="auto"/>
        <w:rPr>
          <w:sz w:val="22"/>
          <w:szCs w:val="22"/>
        </w:rPr>
      </w:pPr>
      <w:r w:rsidRPr="000E4616">
        <w:rPr>
          <w:sz w:val="22"/>
          <w:szCs w:val="22"/>
        </w:rPr>
        <w:t>Hstreasina = +8,07 m</w:t>
      </w:r>
    </w:p>
    <w:p w14:paraId="6ACF6C19" w14:textId="09198FC8" w:rsidR="000E4616" w:rsidRDefault="000E4616" w:rsidP="002D3E83">
      <w:pPr>
        <w:pStyle w:val="01Text"/>
        <w:numPr>
          <w:ilvl w:val="0"/>
          <w:numId w:val="296"/>
        </w:numPr>
        <w:spacing w:line="240" w:lineRule="auto"/>
        <w:contextualSpacing w:val="0"/>
        <w:rPr>
          <w:sz w:val="22"/>
          <w:szCs w:val="22"/>
        </w:rPr>
      </w:pPr>
      <w:r w:rsidRPr="000E4616">
        <w:rPr>
          <w:sz w:val="22"/>
          <w:szCs w:val="22"/>
        </w:rPr>
        <w:t>Hcoama = +9,72 m</w:t>
      </w:r>
    </w:p>
    <w:p w14:paraId="7C3E8156" w14:textId="2DA02112" w:rsidR="000E4616" w:rsidRDefault="000E4616" w:rsidP="002D3E83">
      <w:pPr>
        <w:pStyle w:val="01Text"/>
        <w:numPr>
          <w:ilvl w:val="0"/>
          <w:numId w:val="297"/>
        </w:numPr>
        <w:spacing w:line="240" w:lineRule="auto"/>
        <w:contextualSpacing w:val="0"/>
        <w:rPr>
          <w:sz w:val="22"/>
          <w:szCs w:val="22"/>
        </w:rPr>
      </w:pPr>
      <w:r w:rsidRPr="000E4616">
        <w:rPr>
          <w:sz w:val="22"/>
          <w:szCs w:val="22"/>
        </w:rPr>
        <w:t xml:space="preserve">Suprafata construita </w:t>
      </w:r>
      <w:r>
        <w:rPr>
          <w:sz w:val="22"/>
          <w:szCs w:val="22"/>
        </w:rPr>
        <w:t xml:space="preserve">= </w:t>
      </w:r>
      <w:r w:rsidRPr="000E4616">
        <w:rPr>
          <w:sz w:val="22"/>
          <w:szCs w:val="22"/>
        </w:rPr>
        <w:t>2.863,17 mp</w:t>
      </w:r>
    </w:p>
    <w:p w14:paraId="3A03C421" w14:textId="6E67450D" w:rsidR="000E4616" w:rsidRDefault="000E4616" w:rsidP="002D3E83">
      <w:pPr>
        <w:pStyle w:val="01Text"/>
        <w:numPr>
          <w:ilvl w:val="0"/>
          <w:numId w:val="297"/>
        </w:numPr>
        <w:spacing w:line="240" w:lineRule="auto"/>
        <w:contextualSpacing w:val="0"/>
        <w:rPr>
          <w:sz w:val="22"/>
          <w:szCs w:val="22"/>
        </w:rPr>
      </w:pPr>
      <w:r w:rsidRPr="000E4616">
        <w:rPr>
          <w:sz w:val="22"/>
          <w:szCs w:val="22"/>
        </w:rPr>
        <w:t xml:space="preserve">Suprafata desfasurata </w:t>
      </w:r>
      <w:r>
        <w:rPr>
          <w:sz w:val="22"/>
          <w:szCs w:val="22"/>
        </w:rPr>
        <w:t xml:space="preserve">= </w:t>
      </w:r>
      <w:r w:rsidRPr="000E4616">
        <w:rPr>
          <w:sz w:val="22"/>
          <w:szCs w:val="22"/>
        </w:rPr>
        <w:t>3.464,87 mp</w:t>
      </w:r>
    </w:p>
    <w:p w14:paraId="26C44A4D" w14:textId="35C90D93" w:rsidR="000E4616" w:rsidRDefault="000E4616" w:rsidP="002D3E83">
      <w:pPr>
        <w:pStyle w:val="01Text"/>
        <w:numPr>
          <w:ilvl w:val="0"/>
          <w:numId w:val="297"/>
        </w:numPr>
        <w:spacing w:line="240" w:lineRule="auto"/>
        <w:contextualSpacing w:val="0"/>
        <w:rPr>
          <w:sz w:val="22"/>
          <w:szCs w:val="22"/>
        </w:rPr>
      </w:pPr>
      <w:r w:rsidRPr="000E4616">
        <w:rPr>
          <w:sz w:val="22"/>
          <w:szCs w:val="22"/>
        </w:rPr>
        <w:t xml:space="preserve">Suprafata utila totala </w:t>
      </w:r>
      <w:r>
        <w:rPr>
          <w:sz w:val="22"/>
          <w:szCs w:val="22"/>
        </w:rPr>
        <w:t xml:space="preserve">= </w:t>
      </w:r>
      <w:r w:rsidRPr="000E4616">
        <w:rPr>
          <w:sz w:val="22"/>
          <w:szCs w:val="22"/>
        </w:rPr>
        <w:t>3.306,72 mp</w:t>
      </w:r>
    </w:p>
    <w:p w14:paraId="7D8694D5" w14:textId="5155F5ED" w:rsidR="00FA7BCB" w:rsidRDefault="000E4616" w:rsidP="002D3E83">
      <w:pPr>
        <w:pStyle w:val="01Text"/>
        <w:numPr>
          <w:ilvl w:val="0"/>
          <w:numId w:val="297"/>
        </w:numPr>
        <w:spacing w:line="240" w:lineRule="auto"/>
        <w:contextualSpacing w:val="0"/>
        <w:rPr>
          <w:sz w:val="22"/>
          <w:szCs w:val="22"/>
        </w:rPr>
      </w:pPr>
      <w:r w:rsidRPr="000E4616">
        <w:rPr>
          <w:sz w:val="22"/>
          <w:szCs w:val="22"/>
        </w:rPr>
        <w:t>Suprafata locuibila</w:t>
      </w:r>
      <w:r>
        <w:rPr>
          <w:sz w:val="22"/>
          <w:szCs w:val="22"/>
        </w:rPr>
        <w:t xml:space="preserve"> = </w:t>
      </w:r>
      <w:r w:rsidRPr="000E4616">
        <w:rPr>
          <w:sz w:val="22"/>
          <w:szCs w:val="22"/>
        </w:rPr>
        <w:t>0,00 mp</w:t>
      </w:r>
    </w:p>
    <w:p w14:paraId="1A15B505" w14:textId="77777777" w:rsidR="000E4616" w:rsidRPr="0082419F" w:rsidRDefault="000E4616" w:rsidP="00EE1DC2">
      <w:pPr>
        <w:pStyle w:val="01Text"/>
        <w:spacing w:line="240" w:lineRule="auto"/>
        <w:contextualSpacing w:val="0"/>
        <w:rPr>
          <w:sz w:val="22"/>
          <w:szCs w:val="22"/>
        </w:rPr>
      </w:pPr>
    </w:p>
    <w:p w14:paraId="14AD349C" w14:textId="5C30D14F" w:rsidR="0082419F" w:rsidRPr="0082419F" w:rsidRDefault="0082419F" w:rsidP="0082419F">
      <w:pPr>
        <w:pStyle w:val="01Text"/>
        <w:spacing w:line="240" w:lineRule="auto"/>
        <w:contextualSpacing w:val="0"/>
        <w:rPr>
          <w:b/>
          <w:sz w:val="22"/>
          <w:szCs w:val="22"/>
        </w:rPr>
      </w:pPr>
      <w:r w:rsidRPr="0082419F">
        <w:rPr>
          <w:b/>
          <w:sz w:val="22"/>
          <w:szCs w:val="22"/>
        </w:rPr>
        <w:sym w:font="Wingdings" w:char="F0C6"/>
      </w:r>
      <w:r w:rsidRPr="0082419F">
        <w:rPr>
          <w:b/>
          <w:sz w:val="22"/>
          <w:szCs w:val="22"/>
        </w:rPr>
        <w:t xml:space="preserve"> </w:t>
      </w:r>
      <w:r w:rsidR="000E4616">
        <w:rPr>
          <w:b/>
          <w:sz w:val="22"/>
          <w:szCs w:val="22"/>
        </w:rPr>
        <w:t>Incadrare cladire</w:t>
      </w:r>
    </w:p>
    <w:p w14:paraId="72217060" w14:textId="77777777" w:rsidR="000E4616" w:rsidRDefault="000E4616" w:rsidP="0082419F">
      <w:pPr>
        <w:pStyle w:val="01Text"/>
        <w:spacing w:line="240" w:lineRule="auto"/>
        <w:contextualSpacing w:val="0"/>
        <w:rPr>
          <w:sz w:val="22"/>
          <w:szCs w:val="22"/>
        </w:rPr>
      </w:pPr>
    </w:p>
    <w:p w14:paraId="2BB38F98" w14:textId="77777777" w:rsidR="000E4616" w:rsidRDefault="000E4616" w:rsidP="0082419F">
      <w:pPr>
        <w:pStyle w:val="01Text"/>
        <w:spacing w:line="240" w:lineRule="auto"/>
        <w:contextualSpacing w:val="0"/>
        <w:rPr>
          <w:sz w:val="22"/>
          <w:szCs w:val="22"/>
        </w:rPr>
      </w:pPr>
      <w:r w:rsidRPr="000E4616">
        <w:rPr>
          <w:sz w:val="22"/>
          <w:szCs w:val="22"/>
        </w:rPr>
        <w:t>Constructia proiectata se incadreaza la</w:t>
      </w:r>
      <w:r>
        <w:rPr>
          <w:sz w:val="22"/>
          <w:szCs w:val="22"/>
        </w:rPr>
        <w:t>:</w:t>
      </w:r>
    </w:p>
    <w:p w14:paraId="0EFD2C87" w14:textId="4EB332E8" w:rsidR="000E4616" w:rsidRDefault="000E4616" w:rsidP="002D3E83">
      <w:pPr>
        <w:pStyle w:val="01Text"/>
        <w:numPr>
          <w:ilvl w:val="0"/>
          <w:numId w:val="299"/>
        </w:numPr>
        <w:spacing w:line="240" w:lineRule="auto"/>
        <w:contextualSpacing w:val="0"/>
        <w:rPr>
          <w:sz w:val="22"/>
          <w:szCs w:val="22"/>
        </w:rPr>
      </w:pPr>
      <w:r w:rsidRPr="000E4616">
        <w:rPr>
          <w:sz w:val="22"/>
          <w:szCs w:val="22"/>
        </w:rPr>
        <w:t>Categoria “C” de importanta (conform H</w:t>
      </w:r>
      <w:r>
        <w:rPr>
          <w:sz w:val="22"/>
          <w:szCs w:val="22"/>
        </w:rPr>
        <w:t>.</w:t>
      </w:r>
      <w:r w:rsidRPr="000E4616">
        <w:rPr>
          <w:sz w:val="22"/>
          <w:szCs w:val="22"/>
        </w:rPr>
        <w:t>G</w:t>
      </w:r>
      <w:r>
        <w:rPr>
          <w:sz w:val="22"/>
          <w:szCs w:val="22"/>
        </w:rPr>
        <w:t>.</w:t>
      </w:r>
      <w:r w:rsidRPr="000E4616">
        <w:rPr>
          <w:sz w:val="22"/>
          <w:szCs w:val="22"/>
        </w:rPr>
        <w:t>R</w:t>
      </w:r>
      <w:r>
        <w:rPr>
          <w:sz w:val="22"/>
          <w:szCs w:val="22"/>
        </w:rPr>
        <w:t>.</w:t>
      </w:r>
      <w:r w:rsidRPr="000E4616">
        <w:rPr>
          <w:sz w:val="22"/>
          <w:szCs w:val="22"/>
        </w:rPr>
        <w:t xml:space="preserve"> nr.</w:t>
      </w:r>
      <w:r>
        <w:rPr>
          <w:sz w:val="22"/>
          <w:szCs w:val="22"/>
        </w:rPr>
        <w:t xml:space="preserve"> </w:t>
      </w:r>
      <w:r w:rsidRPr="000E4616">
        <w:rPr>
          <w:sz w:val="22"/>
          <w:szCs w:val="22"/>
        </w:rPr>
        <w:t>976/1997)</w:t>
      </w:r>
    </w:p>
    <w:p w14:paraId="53C80E53" w14:textId="4BB4C798" w:rsidR="0082419F" w:rsidRDefault="000E4616" w:rsidP="002D3E83">
      <w:pPr>
        <w:pStyle w:val="01Text"/>
        <w:numPr>
          <w:ilvl w:val="0"/>
          <w:numId w:val="299"/>
        </w:numPr>
        <w:spacing w:line="240" w:lineRule="auto"/>
        <w:contextualSpacing w:val="0"/>
        <w:rPr>
          <w:sz w:val="22"/>
          <w:szCs w:val="22"/>
        </w:rPr>
      </w:pPr>
      <w:r w:rsidRPr="000E4616">
        <w:rPr>
          <w:sz w:val="22"/>
          <w:szCs w:val="22"/>
        </w:rPr>
        <w:t>Clasa "III" de importanta (conform Normativului P100/2013)</w:t>
      </w:r>
    </w:p>
    <w:p w14:paraId="38E077D3" w14:textId="7159FFD6" w:rsidR="000E4616" w:rsidRDefault="000E4616" w:rsidP="002D3E83">
      <w:pPr>
        <w:pStyle w:val="01Text"/>
        <w:numPr>
          <w:ilvl w:val="0"/>
          <w:numId w:val="299"/>
        </w:numPr>
        <w:spacing w:line="240" w:lineRule="auto"/>
        <w:contextualSpacing w:val="0"/>
        <w:rPr>
          <w:sz w:val="22"/>
          <w:szCs w:val="22"/>
        </w:rPr>
      </w:pPr>
      <w:r>
        <w:rPr>
          <w:sz w:val="22"/>
          <w:szCs w:val="22"/>
        </w:rPr>
        <w:t xml:space="preserve">Grad de rezistenta la foc „IV” </w:t>
      </w:r>
      <w:r w:rsidRPr="000E4616">
        <w:rPr>
          <w:sz w:val="22"/>
          <w:szCs w:val="22"/>
        </w:rPr>
        <w:t xml:space="preserve">(conform </w:t>
      </w:r>
      <w:r>
        <w:rPr>
          <w:sz w:val="22"/>
          <w:szCs w:val="22"/>
        </w:rPr>
        <w:t>NP</w:t>
      </w:r>
      <w:r w:rsidRPr="000E4616">
        <w:rPr>
          <w:sz w:val="22"/>
          <w:szCs w:val="22"/>
        </w:rPr>
        <w:t xml:space="preserve"> </w:t>
      </w:r>
      <w:r>
        <w:rPr>
          <w:sz w:val="22"/>
          <w:szCs w:val="22"/>
        </w:rPr>
        <w:t>118/1999</w:t>
      </w:r>
      <w:r w:rsidRPr="000E4616">
        <w:rPr>
          <w:sz w:val="22"/>
          <w:szCs w:val="22"/>
        </w:rPr>
        <w:t>)</w:t>
      </w:r>
    </w:p>
    <w:p w14:paraId="56A3DD42" w14:textId="77777777" w:rsidR="002B424E" w:rsidRDefault="002B424E" w:rsidP="0082419F">
      <w:pPr>
        <w:pStyle w:val="01Text"/>
        <w:spacing w:line="240" w:lineRule="auto"/>
        <w:contextualSpacing w:val="0"/>
        <w:rPr>
          <w:sz w:val="22"/>
          <w:szCs w:val="22"/>
        </w:rPr>
      </w:pPr>
    </w:p>
    <w:p w14:paraId="18BC1002" w14:textId="38AC201F" w:rsidR="000E4616" w:rsidRDefault="000E4616" w:rsidP="0082419F">
      <w:pPr>
        <w:pStyle w:val="01Text"/>
        <w:spacing w:line="240" w:lineRule="auto"/>
        <w:contextualSpacing w:val="0"/>
        <w:rPr>
          <w:sz w:val="22"/>
          <w:szCs w:val="22"/>
        </w:rPr>
      </w:pPr>
      <w:r w:rsidRPr="0082419F">
        <w:rPr>
          <w:b/>
          <w:sz w:val="22"/>
          <w:szCs w:val="22"/>
        </w:rPr>
        <w:sym w:font="Wingdings" w:char="F0C6"/>
      </w:r>
      <w:r>
        <w:rPr>
          <w:b/>
          <w:sz w:val="22"/>
          <w:szCs w:val="22"/>
        </w:rPr>
        <w:t xml:space="preserve"> </w:t>
      </w:r>
      <w:r w:rsidRPr="000E4616">
        <w:rPr>
          <w:b/>
          <w:bCs/>
          <w:sz w:val="22"/>
          <w:szCs w:val="22"/>
        </w:rPr>
        <w:t>Elemente de trasare</w:t>
      </w:r>
      <w:r>
        <w:rPr>
          <w:b/>
          <w:bCs/>
          <w:sz w:val="22"/>
          <w:szCs w:val="22"/>
        </w:rPr>
        <w:t xml:space="preserve"> </w:t>
      </w:r>
      <w:r w:rsidRPr="000E4616">
        <w:rPr>
          <w:b/>
          <w:bCs/>
          <w:sz w:val="22"/>
          <w:szCs w:val="22"/>
        </w:rPr>
        <w:t>cu precizarea retragerilor fata aliniament (limita de proprietate dinspre strada) si celelalte limitele de proprietate</w:t>
      </w:r>
    </w:p>
    <w:p w14:paraId="0E80394C" w14:textId="3E5907E0" w:rsidR="000E4616" w:rsidRDefault="000E4616" w:rsidP="0082419F">
      <w:pPr>
        <w:pStyle w:val="01Text"/>
        <w:spacing w:line="240" w:lineRule="auto"/>
        <w:contextualSpacing w:val="0"/>
        <w:rPr>
          <w:sz w:val="22"/>
          <w:szCs w:val="22"/>
        </w:rPr>
      </w:pPr>
    </w:p>
    <w:p w14:paraId="0CA31927" w14:textId="77777777" w:rsidR="000E4616" w:rsidRPr="000E4616" w:rsidRDefault="000E4616" w:rsidP="000E4616">
      <w:pPr>
        <w:pStyle w:val="01Text"/>
        <w:spacing w:line="240" w:lineRule="auto"/>
        <w:rPr>
          <w:sz w:val="22"/>
          <w:szCs w:val="22"/>
        </w:rPr>
      </w:pPr>
      <w:r w:rsidRPr="000E4616">
        <w:rPr>
          <w:sz w:val="22"/>
          <w:szCs w:val="22"/>
        </w:rPr>
        <w:t xml:space="preserve">Distantele fata de constructiile vecine sunt de: </w:t>
      </w:r>
    </w:p>
    <w:p w14:paraId="2DBB60B1" w14:textId="1EC13EF2" w:rsidR="006E46BB" w:rsidRDefault="000E4616" w:rsidP="002D3E83">
      <w:pPr>
        <w:pStyle w:val="01Text"/>
        <w:numPr>
          <w:ilvl w:val="0"/>
          <w:numId w:val="298"/>
        </w:numPr>
        <w:spacing w:line="240" w:lineRule="auto"/>
        <w:rPr>
          <w:sz w:val="22"/>
          <w:szCs w:val="22"/>
        </w:rPr>
      </w:pPr>
      <w:r w:rsidRPr="000E4616">
        <w:rPr>
          <w:sz w:val="22"/>
          <w:szCs w:val="22"/>
        </w:rPr>
        <w:t>36,90 m fata de Camera Motoare Statie epurare (Parter II RF)</w:t>
      </w:r>
      <w:r w:rsidR="006E46BB">
        <w:rPr>
          <w:sz w:val="22"/>
          <w:szCs w:val="22"/>
        </w:rPr>
        <w:t>;</w:t>
      </w:r>
    </w:p>
    <w:p w14:paraId="68089F85" w14:textId="6AF4AE2E" w:rsidR="000E4616" w:rsidRDefault="000E4616" w:rsidP="002D3E83">
      <w:pPr>
        <w:pStyle w:val="01Text"/>
        <w:numPr>
          <w:ilvl w:val="0"/>
          <w:numId w:val="298"/>
        </w:numPr>
        <w:spacing w:line="240" w:lineRule="auto"/>
        <w:rPr>
          <w:sz w:val="22"/>
          <w:szCs w:val="22"/>
        </w:rPr>
      </w:pPr>
      <w:r w:rsidRPr="000E4616">
        <w:rPr>
          <w:sz w:val="22"/>
          <w:szCs w:val="22"/>
        </w:rPr>
        <w:t>9,79 m fata de sala de Spalator Masini</w:t>
      </w:r>
      <w:r w:rsidR="006E46BB">
        <w:rPr>
          <w:sz w:val="22"/>
          <w:szCs w:val="22"/>
        </w:rPr>
        <w:t>;</w:t>
      </w:r>
    </w:p>
    <w:p w14:paraId="47CB0509" w14:textId="77777777" w:rsidR="005C5B9F" w:rsidRPr="000E4616" w:rsidRDefault="005C5B9F" w:rsidP="005C5B9F">
      <w:pPr>
        <w:pStyle w:val="01Text"/>
        <w:spacing w:line="240" w:lineRule="auto"/>
        <w:rPr>
          <w:sz w:val="22"/>
          <w:szCs w:val="22"/>
        </w:rPr>
      </w:pPr>
    </w:p>
    <w:p w14:paraId="2DDC8D8E" w14:textId="52CFF9D8" w:rsidR="000E4616" w:rsidRPr="000E4616" w:rsidRDefault="000E4616" w:rsidP="002D3E83">
      <w:pPr>
        <w:pStyle w:val="01Text"/>
        <w:numPr>
          <w:ilvl w:val="0"/>
          <w:numId w:val="298"/>
        </w:numPr>
        <w:spacing w:line="240" w:lineRule="auto"/>
        <w:rPr>
          <w:sz w:val="22"/>
          <w:szCs w:val="22"/>
        </w:rPr>
      </w:pPr>
      <w:r w:rsidRPr="000E4616">
        <w:rPr>
          <w:sz w:val="22"/>
          <w:szCs w:val="22"/>
        </w:rPr>
        <w:t>26,31 m fata de sala de Spalator Masini</w:t>
      </w:r>
      <w:r w:rsidR="006E46BB">
        <w:rPr>
          <w:sz w:val="22"/>
          <w:szCs w:val="22"/>
        </w:rPr>
        <w:t>;</w:t>
      </w:r>
    </w:p>
    <w:p w14:paraId="012F4B12" w14:textId="715E4666" w:rsidR="000E4616" w:rsidRDefault="000E4616" w:rsidP="002D3E83">
      <w:pPr>
        <w:pStyle w:val="01Text"/>
        <w:numPr>
          <w:ilvl w:val="0"/>
          <w:numId w:val="298"/>
        </w:numPr>
        <w:spacing w:line="240" w:lineRule="auto"/>
        <w:rPr>
          <w:sz w:val="22"/>
          <w:szCs w:val="22"/>
        </w:rPr>
      </w:pPr>
      <w:r w:rsidRPr="000E4616">
        <w:rPr>
          <w:sz w:val="22"/>
          <w:szCs w:val="22"/>
        </w:rPr>
        <w:t>6,46 m fata de Cabina paza</w:t>
      </w:r>
      <w:r w:rsidR="006E46BB">
        <w:rPr>
          <w:sz w:val="22"/>
          <w:szCs w:val="22"/>
        </w:rPr>
        <w:t xml:space="preserve"> </w:t>
      </w:r>
      <w:r w:rsidRPr="000E4616">
        <w:rPr>
          <w:sz w:val="22"/>
          <w:szCs w:val="22"/>
        </w:rPr>
        <w:t>(Parter II RF)</w:t>
      </w:r>
      <w:r w:rsidR="006E46BB">
        <w:rPr>
          <w:sz w:val="22"/>
          <w:szCs w:val="22"/>
        </w:rPr>
        <w:t>;</w:t>
      </w:r>
    </w:p>
    <w:p w14:paraId="0E5F93C9" w14:textId="09FAEA19" w:rsidR="000E4616" w:rsidRPr="000E4616" w:rsidRDefault="000E4616" w:rsidP="002D3E83">
      <w:pPr>
        <w:pStyle w:val="01Text"/>
        <w:numPr>
          <w:ilvl w:val="0"/>
          <w:numId w:val="298"/>
        </w:numPr>
        <w:spacing w:line="240" w:lineRule="auto"/>
        <w:rPr>
          <w:sz w:val="22"/>
          <w:szCs w:val="22"/>
        </w:rPr>
      </w:pPr>
      <w:r w:rsidRPr="000E4616">
        <w:rPr>
          <w:sz w:val="22"/>
          <w:szCs w:val="22"/>
        </w:rPr>
        <w:t>31,08 m fata de statie pompe (Parter II RF)</w:t>
      </w:r>
      <w:r w:rsidR="006E46BB">
        <w:rPr>
          <w:sz w:val="22"/>
          <w:szCs w:val="22"/>
        </w:rPr>
        <w:t>;</w:t>
      </w:r>
    </w:p>
    <w:p w14:paraId="788FE234" w14:textId="79F36738" w:rsidR="000E4616" w:rsidRPr="0082419F" w:rsidRDefault="000E4616" w:rsidP="002D3E83">
      <w:pPr>
        <w:pStyle w:val="01Text"/>
        <w:numPr>
          <w:ilvl w:val="0"/>
          <w:numId w:val="298"/>
        </w:numPr>
        <w:spacing w:line="240" w:lineRule="auto"/>
        <w:contextualSpacing w:val="0"/>
        <w:rPr>
          <w:sz w:val="22"/>
          <w:szCs w:val="22"/>
        </w:rPr>
      </w:pPr>
      <w:r w:rsidRPr="000E4616">
        <w:rPr>
          <w:sz w:val="22"/>
          <w:szCs w:val="22"/>
        </w:rPr>
        <w:t>41,28 m fata de sala de Spalator Masini</w:t>
      </w:r>
      <w:r w:rsidR="006E46BB">
        <w:rPr>
          <w:sz w:val="22"/>
          <w:szCs w:val="22"/>
        </w:rPr>
        <w:t>.</w:t>
      </w:r>
    </w:p>
    <w:p w14:paraId="2870BA8E" w14:textId="65CB764C" w:rsidR="00270CDA" w:rsidRDefault="00270CDA" w:rsidP="007E5F2A">
      <w:pPr>
        <w:pStyle w:val="01Text"/>
        <w:spacing w:line="240" w:lineRule="auto"/>
        <w:contextualSpacing w:val="0"/>
        <w:rPr>
          <w:sz w:val="22"/>
          <w:szCs w:val="22"/>
        </w:rPr>
      </w:pPr>
    </w:p>
    <w:p w14:paraId="498640C3" w14:textId="5BB0984E" w:rsidR="006E46BB" w:rsidRDefault="006E46BB" w:rsidP="007E5F2A">
      <w:pPr>
        <w:pStyle w:val="01Text"/>
        <w:spacing w:line="240" w:lineRule="auto"/>
        <w:contextualSpacing w:val="0"/>
        <w:rPr>
          <w:sz w:val="22"/>
          <w:szCs w:val="22"/>
        </w:rPr>
      </w:pPr>
      <w:r w:rsidRPr="0082419F">
        <w:rPr>
          <w:b/>
          <w:sz w:val="22"/>
          <w:szCs w:val="22"/>
        </w:rPr>
        <w:sym w:font="Wingdings" w:char="F0C6"/>
      </w:r>
      <w:r>
        <w:rPr>
          <w:b/>
          <w:sz w:val="22"/>
          <w:szCs w:val="22"/>
        </w:rPr>
        <w:t xml:space="preserve"> </w:t>
      </w:r>
      <w:r w:rsidRPr="006E46BB">
        <w:rPr>
          <w:b/>
          <w:sz w:val="22"/>
          <w:szCs w:val="22"/>
        </w:rPr>
        <w:t>Descrierea lucrarii</w:t>
      </w:r>
    </w:p>
    <w:p w14:paraId="512AFEB7" w14:textId="77777777" w:rsidR="006E46BB" w:rsidRPr="0082419F" w:rsidRDefault="006E46BB" w:rsidP="007E5F2A">
      <w:pPr>
        <w:pStyle w:val="01Text"/>
        <w:spacing w:line="240" w:lineRule="auto"/>
        <w:contextualSpacing w:val="0"/>
        <w:rPr>
          <w:sz w:val="22"/>
          <w:szCs w:val="22"/>
        </w:rPr>
      </w:pPr>
    </w:p>
    <w:p w14:paraId="1378AD89" w14:textId="77777777" w:rsidR="006E46BB" w:rsidRDefault="006E46BB" w:rsidP="007E5F2A">
      <w:pPr>
        <w:spacing w:after="0" w:line="240" w:lineRule="auto"/>
        <w:jc w:val="both"/>
        <w:rPr>
          <w:rFonts w:ascii="Arial" w:eastAsia="Calibri" w:hAnsi="Arial" w:cs="Arial"/>
          <w:sz w:val="22"/>
          <w:szCs w:val="22"/>
        </w:rPr>
      </w:pPr>
      <w:r w:rsidRPr="006E46BB">
        <w:rPr>
          <w:rFonts w:ascii="Arial" w:eastAsia="Calibri" w:hAnsi="Arial" w:cs="Arial"/>
          <w:sz w:val="22"/>
          <w:szCs w:val="22"/>
        </w:rPr>
        <w:t xml:space="preserve">Se propune schimbarea de destinatie a unei constructii cu destinatia de abator in fabrica de prelucrare a membranelor naturale. </w:t>
      </w:r>
    </w:p>
    <w:p w14:paraId="59C2624A" w14:textId="77777777" w:rsidR="006E46BB" w:rsidRDefault="006E46BB" w:rsidP="007E5F2A">
      <w:pPr>
        <w:spacing w:after="0" w:line="240" w:lineRule="auto"/>
        <w:jc w:val="both"/>
        <w:rPr>
          <w:rFonts w:ascii="Arial" w:eastAsia="Calibri" w:hAnsi="Arial" w:cs="Arial"/>
          <w:sz w:val="22"/>
          <w:szCs w:val="22"/>
        </w:rPr>
      </w:pPr>
      <w:r w:rsidRPr="006E46BB">
        <w:rPr>
          <w:rFonts w:ascii="Arial" w:eastAsia="Calibri" w:hAnsi="Arial" w:cs="Arial"/>
          <w:sz w:val="22"/>
          <w:szCs w:val="22"/>
        </w:rPr>
        <w:t xml:space="preserve">Structura constructiei este  din cadre metalice. </w:t>
      </w:r>
    </w:p>
    <w:p w14:paraId="1CCA20BE" w14:textId="17A616B8" w:rsidR="00EE1DC2" w:rsidRDefault="006E46BB" w:rsidP="007E5F2A">
      <w:pPr>
        <w:spacing w:after="0" w:line="240" w:lineRule="auto"/>
        <w:jc w:val="both"/>
        <w:rPr>
          <w:rFonts w:ascii="Arial" w:hAnsi="Arial" w:cs="Arial"/>
          <w:sz w:val="22"/>
          <w:szCs w:val="22"/>
        </w:rPr>
      </w:pPr>
      <w:r w:rsidRPr="006E46BB">
        <w:rPr>
          <w:rFonts w:ascii="Arial" w:eastAsia="Calibri" w:hAnsi="Arial" w:cs="Arial"/>
          <w:sz w:val="22"/>
          <w:szCs w:val="22"/>
        </w:rPr>
        <w:t>Acoperisul este de tip panouri sandwich, montat pe ferme metalice</w:t>
      </w:r>
      <w:r w:rsidR="00EE1DC2" w:rsidRPr="00EE1DC2">
        <w:rPr>
          <w:rFonts w:ascii="Arial" w:hAnsi="Arial" w:cs="Arial"/>
          <w:sz w:val="22"/>
          <w:szCs w:val="22"/>
        </w:rPr>
        <w:t xml:space="preserve">. </w:t>
      </w:r>
    </w:p>
    <w:p w14:paraId="1F22CF38" w14:textId="15745DC7" w:rsidR="001B6B27" w:rsidRDefault="001B6B27" w:rsidP="007E5F2A">
      <w:pPr>
        <w:spacing w:after="0" w:line="240" w:lineRule="auto"/>
        <w:jc w:val="both"/>
        <w:rPr>
          <w:rFonts w:ascii="Arial" w:hAnsi="Arial" w:cs="Arial"/>
          <w:sz w:val="22"/>
          <w:szCs w:val="22"/>
        </w:rPr>
      </w:pPr>
    </w:p>
    <w:p w14:paraId="3D734760" w14:textId="77777777" w:rsidR="006E46BB" w:rsidRDefault="006E46BB" w:rsidP="007E5F2A">
      <w:pPr>
        <w:spacing w:after="0" w:line="240" w:lineRule="auto"/>
        <w:jc w:val="both"/>
        <w:rPr>
          <w:rFonts w:ascii="Arial" w:hAnsi="Arial" w:cs="Arial"/>
          <w:sz w:val="22"/>
          <w:szCs w:val="22"/>
        </w:rPr>
      </w:pPr>
      <w:r w:rsidRPr="006E46BB">
        <w:rPr>
          <w:rFonts w:ascii="Arial" w:hAnsi="Arial" w:cs="Arial"/>
          <w:sz w:val="22"/>
          <w:szCs w:val="22"/>
        </w:rPr>
        <w:t xml:space="preserve">Constructia are dimensiunile in plan de 104,50 m x 40,75 m. </w:t>
      </w:r>
    </w:p>
    <w:p w14:paraId="5475370C" w14:textId="77777777" w:rsidR="006E46BB" w:rsidRDefault="006E46BB" w:rsidP="007E5F2A">
      <w:pPr>
        <w:spacing w:after="0" w:line="240" w:lineRule="auto"/>
        <w:jc w:val="both"/>
        <w:rPr>
          <w:rFonts w:ascii="Arial" w:hAnsi="Arial" w:cs="Arial"/>
          <w:sz w:val="22"/>
          <w:szCs w:val="22"/>
        </w:rPr>
      </w:pPr>
    </w:p>
    <w:p w14:paraId="7E63368F" w14:textId="38A9438B" w:rsidR="006E46BB" w:rsidRDefault="006E46BB" w:rsidP="007E5F2A">
      <w:pPr>
        <w:spacing w:after="0" w:line="240" w:lineRule="auto"/>
        <w:jc w:val="both"/>
        <w:rPr>
          <w:rFonts w:ascii="Arial" w:hAnsi="Arial" w:cs="Arial"/>
          <w:sz w:val="22"/>
          <w:szCs w:val="22"/>
        </w:rPr>
      </w:pPr>
      <w:r w:rsidRPr="006E46BB">
        <w:rPr>
          <w:rFonts w:ascii="Arial" w:hAnsi="Arial" w:cs="Arial"/>
          <w:sz w:val="22"/>
          <w:szCs w:val="22"/>
        </w:rPr>
        <w:t>Accesul se face dintr-un drum de servitute, atat carosabil cat si pietonal – situat la nord de amplasament.</w:t>
      </w:r>
    </w:p>
    <w:p w14:paraId="566A1466" w14:textId="77777777" w:rsidR="006E46BB" w:rsidRDefault="006E46BB" w:rsidP="007E5F2A">
      <w:pPr>
        <w:spacing w:after="0" w:line="240" w:lineRule="auto"/>
        <w:jc w:val="both"/>
        <w:rPr>
          <w:rFonts w:ascii="Arial" w:hAnsi="Arial" w:cs="Arial"/>
          <w:sz w:val="22"/>
          <w:szCs w:val="22"/>
        </w:rPr>
      </w:pPr>
    </w:p>
    <w:p w14:paraId="051219AA" w14:textId="5819D894" w:rsidR="006E46BB" w:rsidRDefault="006E46BB" w:rsidP="007E5F2A">
      <w:pPr>
        <w:spacing w:after="0" w:line="240" w:lineRule="auto"/>
        <w:jc w:val="both"/>
        <w:rPr>
          <w:rFonts w:ascii="Arial" w:hAnsi="Arial" w:cs="Arial"/>
          <w:sz w:val="22"/>
          <w:szCs w:val="22"/>
        </w:rPr>
      </w:pPr>
      <w:r w:rsidRPr="006E46BB">
        <w:rPr>
          <w:rFonts w:ascii="Arial" w:hAnsi="Arial" w:cs="Arial"/>
          <w:sz w:val="22"/>
          <w:szCs w:val="22"/>
        </w:rPr>
        <w:t xml:space="preserve">Exista posibilitatea parcarii auto pe parcela-zona curti-constructii - asigurandu-se circulatia carosabila si pietonala </w:t>
      </w:r>
      <w:r w:rsidR="005C5B9F">
        <w:rPr>
          <w:rFonts w:ascii="Arial" w:hAnsi="Arial" w:cs="Arial"/>
          <w:sz w:val="22"/>
          <w:szCs w:val="22"/>
        </w:rPr>
        <w:t>i</w:t>
      </w:r>
      <w:r w:rsidRPr="006E46BB">
        <w:rPr>
          <w:rFonts w:ascii="Arial" w:hAnsi="Arial" w:cs="Arial"/>
          <w:sz w:val="22"/>
          <w:szCs w:val="22"/>
        </w:rPr>
        <w:t xml:space="preserve">n interiorul parcelei ca si manevra de intoarcere pentru mijloace auto. </w:t>
      </w:r>
    </w:p>
    <w:p w14:paraId="231E7485" w14:textId="4D4D30C5" w:rsidR="006E46BB" w:rsidRPr="00B77FED" w:rsidRDefault="006E46BB" w:rsidP="007E5F2A">
      <w:pPr>
        <w:spacing w:after="0" w:line="240" w:lineRule="auto"/>
        <w:jc w:val="both"/>
        <w:rPr>
          <w:rFonts w:ascii="Arial" w:hAnsi="Arial" w:cs="Arial"/>
          <w:sz w:val="22"/>
          <w:szCs w:val="22"/>
        </w:rPr>
      </w:pPr>
    </w:p>
    <w:p w14:paraId="2554C105" w14:textId="44895350" w:rsidR="00B77FED" w:rsidRPr="00B77FED" w:rsidRDefault="00B77FED" w:rsidP="007E5F2A">
      <w:pPr>
        <w:spacing w:after="0" w:line="240" w:lineRule="auto"/>
        <w:jc w:val="both"/>
        <w:rPr>
          <w:rFonts w:ascii="Arial" w:hAnsi="Arial" w:cs="Arial"/>
          <w:sz w:val="22"/>
          <w:szCs w:val="22"/>
        </w:rPr>
      </w:pPr>
      <w:r w:rsidRPr="00B77FED">
        <w:rPr>
          <w:rFonts w:ascii="Arial" w:hAnsi="Arial" w:cs="Arial"/>
          <w:sz w:val="22"/>
          <w:szCs w:val="22"/>
        </w:rPr>
        <w:t>Caile de acces si platformele existente nu se modifica.</w:t>
      </w:r>
    </w:p>
    <w:p w14:paraId="634E088A" w14:textId="77777777" w:rsidR="00B77FED" w:rsidRPr="00B77FED" w:rsidRDefault="00B77FED" w:rsidP="007E5F2A">
      <w:pPr>
        <w:spacing w:after="0" w:line="240" w:lineRule="auto"/>
        <w:jc w:val="both"/>
        <w:rPr>
          <w:rFonts w:ascii="Arial" w:hAnsi="Arial" w:cs="Arial"/>
          <w:sz w:val="22"/>
          <w:szCs w:val="22"/>
        </w:rPr>
      </w:pPr>
    </w:p>
    <w:p w14:paraId="3817CF76" w14:textId="77777777" w:rsidR="006E46BB" w:rsidRDefault="006E46BB" w:rsidP="007E5F2A">
      <w:pPr>
        <w:spacing w:after="0" w:line="240" w:lineRule="auto"/>
        <w:jc w:val="both"/>
        <w:rPr>
          <w:rFonts w:ascii="Arial" w:hAnsi="Arial" w:cs="Arial"/>
          <w:sz w:val="22"/>
          <w:szCs w:val="22"/>
        </w:rPr>
      </w:pPr>
      <w:r w:rsidRPr="006E46BB">
        <w:rPr>
          <w:rFonts w:ascii="Arial" w:hAnsi="Arial" w:cs="Arial"/>
          <w:sz w:val="22"/>
          <w:szCs w:val="22"/>
        </w:rPr>
        <w:t xml:space="preserve">Inaltimea libera a spatiilor interioare este de 4,01, respectiv 4,86 m la parter si 3,00 m la etaj. </w:t>
      </w:r>
    </w:p>
    <w:p w14:paraId="0AD1B900" w14:textId="77777777" w:rsidR="006E46BB" w:rsidRDefault="006E46BB" w:rsidP="007E5F2A">
      <w:pPr>
        <w:spacing w:after="0" w:line="240" w:lineRule="auto"/>
        <w:jc w:val="both"/>
        <w:rPr>
          <w:rFonts w:ascii="Arial" w:hAnsi="Arial" w:cs="Arial"/>
          <w:sz w:val="22"/>
          <w:szCs w:val="22"/>
        </w:rPr>
      </w:pPr>
    </w:p>
    <w:p w14:paraId="2C3E6B3E" w14:textId="047EAD79" w:rsidR="001B6B27" w:rsidRDefault="006E46BB" w:rsidP="007E5F2A">
      <w:pPr>
        <w:spacing w:after="0" w:line="240" w:lineRule="auto"/>
        <w:jc w:val="both"/>
        <w:rPr>
          <w:rFonts w:ascii="Arial" w:hAnsi="Arial" w:cs="Arial"/>
          <w:sz w:val="22"/>
          <w:szCs w:val="22"/>
        </w:rPr>
      </w:pPr>
      <w:r w:rsidRPr="006E46BB">
        <w:rPr>
          <w:rFonts w:ascii="Arial" w:hAnsi="Arial" w:cs="Arial"/>
          <w:sz w:val="22"/>
          <w:szCs w:val="22"/>
        </w:rPr>
        <w:t>Ferestrele sunt de tip aluminiu + geam termoizolant culoare alb, pardoseala interioara este din ciment sclivisit, parchet laminat sau greie.</w:t>
      </w:r>
    </w:p>
    <w:p w14:paraId="61680500" w14:textId="77777777" w:rsidR="001B6B27" w:rsidRDefault="001B6B27" w:rsidP="007E5F2A">
      <w:pPr>
        <w:spacing w:after="0" w:line="240" w:lineRule="auto"/>
        <w:jc w:val="both"/>
        <w:rPr>
          <w:rFonts w:ascii="Arial" w:hAnsi="Arial" w:cs="Arial"/>
          <w:sz w:val="22"/>
          <w:szCs w:val="22"/>
        </w:rPr>
      </w:pPr>
    </w:p>
    <w:p w14:paraId="2295F075" w14:textId="66A8FF58" w:rsidR="00290B58" w:rsidRDefault="006E46BB" w:rsidP="0082419F">
      <w:pPr>
        <w:pStyle w:val="01Text"/>
        <w:spacing w:line="240" w:lineRule="auto"/>
        <w:contextualSpacing w:val="0"/>
        <w:rPr>
          <w:rFonts w:eastAsiaTheme="minorHAnsi"/>
          <w:sz w:val="22"/>
          <w:szCs w:val="22"/>
        </w:rPr>
      </w:pPr>
      <w:r w:rsidRPr="006E46BB">
        <w:rPr>
          <w:rFonts w:eastAsiaTheme="minorHAnsi"/>
          <w:sz w:val="22"/>
          <w:szCs w:val="22"/>
        </w:rPr>
        <w:t>Nu se vor face modificari la structura interiora, nu se vor realiza goluri noi in peretii de inchidere sau cei interiori.</w:t>
      </w:r>
    </w:p>
    <w:p w14:paraId="7C58CF92" w14:textId="5FB3A57F" w:rsidR="006E46BB" w:rsidRDefault="006E46BB" w:rsidP="0082419F">
      <w:pPr>
        <w:pStyle w:val="01Text"/>
        <w:spacing w:line="240" w:lineRule="auto"/>
        <w:contextualSpacing w:val="0"/>
        <w:rPr>
          <w:rFonts w:eastAsiaTheme="minorHAnsi"/>
          <w:sz w:val="22"/>
          <w:szCs w:val="22"/>
        </w:rPr>
      </w:pPr>
    </w:p>
    <w:p w14:paraId="48DD09A3" w14:textId="077FD626" w:rsidR="006E46BB" w:rsidRDefault="006E46BB" w:rsidP="006E46BB">
      <w:pPr>
        <w:pStyle w:val="01Text"/>
        <w:spacing w:line="240" w:lineRule="auto"/>
        <w:contextualSpacing w:val="0"/>
        <w:rPr>
          <w:sz w:val="22"/>
          <w:szCs w:val="22"/>
        </w:rPr>
      </w:pPr>
      <w:r w:rsidRPr="0082419F">
        <w:rPr>
          <w:b/>
          <w:sz w:val="22"/>
          <w:szCs w:val="22"/>
        </w:rPr>
        <w:sym w:font="Wingdings" w:char="F0C6"/>
      </w:r>
      <w:r>
        <w:rPr>
          <w:b/>
          <w:sz w:val="22"/>
          <w:szCs w:val="22"/>
        </w:rPr>
        <w:t xml:space="preserve"> S</w:t>
      </w:r>
      <w:r w:rsidRPr="006E46BB">
        <w:rPr>
          <w:b/>
          <w:sz w:val="22"/>
          <w:szCs w:val="22"/>
        </w:rPr>
        <w:t>olutii constructive si de finisaj</w:t>
      </w:r>
    </w:p>
    <w:p w14:paraId="09E0DFA4" w14:textId="12F05CA4" w:rsidR="006E46BB" w:rsidRDefault="006E46BB" w:rsidP="0082419F">
      <w:pPr>
        <w:pStyle w:val="01Text"/>
        <w:spacing w:line="240" w:lineRule="auto"/>
        <w:contextualSpacing w:val="0"/>
        <w:rPr>
          <w:rFonts w:eastAsiaTheme="minorHAnsi"/>
          <w:sz w:val="22"/>
          <w:szCs w:val="22"/>
        </w:rPr>
      </w:pPr>
    </w:p>
    <w:p w14:paraId="2A1EACB0" w14:textId="45167728" w:rsidR="006E46BB" w:rsidRDefault="006E46BB" w:rsidP="0082419F">
      <w:pPr>
        <w:pStyle w:val="01Text"/>
        <w:spacing w:line="240" w:lineRule="auto"/>
        <w:contextualSpacing w:val="0"/>
        <w:rPr>
          <w:rFonts w:eastAsiaTheme="minorHAnsi"/>
          <w:sz w:val="22"/>
          <w:szCs w:val="22"/>
        </w:rPr>
      </w:pPr>
      <w:r>
        <w:rPr>
          <w:rFonts w:eastAsiaTheme="minorHAnsi"/>
          <w:sz w:val="22"/>
          <w:szCs w:val="22"/>
        </w:rPr>
        <w:sym w:font="Wingdings" w:char="F0DC"/>
      </w:r>
      <w:r>
        <w:rPr>
          <w:rFonts w:eastAsiaTheme="minorHAnsi"/>
          <w:sz w:val="22"/>
          <w:szCs w:val="22"/>
        </w:rPr>
        <w:t xml:space="preserve"> </w:t>
      </w:r>
      <w:r w:rsidRPr="006E46BB">
        <w:rPr>
          <w:rFonts w:eastAsiaTheme="minorHAnsi"/>
          <w:b/>
          <w:bCs/>
          <w:sz w:val="22"/>
          <w:szCs w:val="22"/>
        </w:rPr>
        <w:t>Sistemul constructiv</w:t>
      </w:r>
    </w:p>
    <w:p w14:paraId="09E603F0" w14:textId="77777777" w:rsidR="006E46BB" w:rsidRDefault="006E46BB" w:rsidP="0082419F">
      <w:pPr>
        <w:pStyle w:val="01Text"/>
        <w:spacing w:line="240" w:lineRule="auto"/>
        <w:contextualSpacing w:val="0"/>
        <w:rPr>
          <w:rFonts w:eastAsiaTheme="minorHAnsi"/>
          <w:sz w:val="22"/>
          <w:szCs w:val="22"/>
        </w:rPr>
      </w:pPr>
    </w:p>
    <w:p w14:paraId="476CA821" w14:textId="77777777" w:rsidR="006E46BB" w:rsidRDefault="006E46BB" w:rsidP="0082419F">
      <w:pPr>
        <w:pStyle w:val="01Text"/>
        <w:spacing w:line="240" w:lineRule="auto"/>
        <w:contextualSpacing w:val="0"/>
        <w:rPr>
          <w:rFonts w:eastAsiaTheme="minorHAnsi"/>
          <w:sz w:val="22"/>
          <w:szCs w:val="22"/>
        </w:rPr>
      </w:pPr>
      <w:r w:rsidRPr="006E46BB">
        <w:rPr>
          <w:rFonts w:eastAsiaTheme="minorHAnsi"/>
          <w:sz w:val="22"/>
          <w:szCs w:val="22"/>
        </w:rPr>
        <w:t xml:space="preserve">Structura constructiei este din panouri sandwich rigidizate cu stalpi metalici. </w:t>
      </w:r>
    </w:p>
    <w:p w14:paraId="37B8CDBA" w14:textId="77777777" w:rsidR="006E46BB" w:rsidRDefault="006E46BB" w:rsidP="0082419F">
      <w:pPr>
        <w:pStyle w:val="01Text"/>
        <w:spacing w:line="240" w:lineRule="auto"/>
        <w:contextualSpacing w:val="0"/>
        <w:rPr>
          <w:rFonts w:eastAsiaTheme="minorHAnsi"/>
          <w:sz w:val="22"/>
          <w:szCs w:val="22"/>
        </w:rPr>
      </w:pPr>
    </w:p>
    <w:p w14:paraId="52315029" w14:textId="2E7ACA8A" w:rsidR="006E46BB" w:rsidRDefault="006E46BB" w:rsidP="0082419F">
      <w:pPr>
        <w:pStyle w:val="01Text"/>
        <w:spacing w:line="240" w:lineRule="auto"/>
        <w:contextualSpacing w:val="0"/>
        <w:rPr>
          <w:rFonts w:eastAsiaTheme="minorHAnsi"/>
          <w:sz w:val="22"/>
          <w:szCs w:val="22"/>
        </w:rPr>
      </w:pPr>
      <w:r w:rsidRPr="006E46BB">
        <w:rPr>
          <w:rFonts w:eastAsiaTheme="minorHAnsi"/>
          <w:sz w:val="22"/>
          <w:szCs w:val="22"/>
        </w:rPr>
        <w:t>Acoperisul este de tip panouri sandwich, fiind montat pe ferme metalice.</w:t>
      </w:r>
    </w:p>
    <w:p w14:paraId="09FEAFFE" w14:textId="0AB24AB0" w:rsidR="006E46BB" w:rsidRDefault="006E46BB" w:rsidP="0082419F">
      <w:pPr>
        <w:pStyle w:val="01Text"/>
        <w:spacing w:line="240" w:lineRule="auto"/>
        <w:contextualSpacing w:val="0"/>
        <w:rPr>
          <w:rFonts w:eastAsiaTheme="minorHAnsi"/>
          <w:sz w:val="22"/>
          <w:szCs w:val="22"/>
        </w:rPr>
      </w:pPr>
    </w:p>
    <w:p w14:paraId="0C6D3906" w14:textId="4FB98DD2" w:rsidR="006E46BB" w:rsidRDefault="006E46BB" w:rsidP="006E46BB">
      <w:pPr>
        <w:pStyle w:val="01Text"/>
        <w:spacing w:line="240" w:lineRule="auto"/>
        <w:contextualSpacing w:val="0"/>
        <w:rPr>
          <w:rFonts w:eastAsiaTheme="minorHAnsi"/>
          <w:b/>
          <w:bCs/>
          <w:sz w:val="22"/>
          <w:szCs w:val="22"/>
        </w:rPr>
      </w:pPr>
      <w:r>
        <w:rPr>
          <w:rFonts w:eastAsiaTheme="minorHAnsi"/>
          <w:sz w:val="22"/>
          <w:szCs w:val="22"/>
        </w:rPr>
        <w:sym w:font="Wingdings" w:char="F0DC"/>
      </w:r>
      <w:r>
        <w:rPr>
          <w:rFonts w:eastAsiaTheme="minorHAnsi"/>
          <w:sz w:val="22"/>
          <w:szCs w:val="22"/>
        </w:rPr>
        <w:t xml:space="preserve"> </w:t>
      </w:r>
      <w:r w:rsidRPr="006E46BB">
        <w:rPr>
          <w:rFonts w:eastAsiaTheme="minorHAnsi"/>
          <w:b/>
          <w:bCs/>
          <w:sz w:val="22"/>
          <w:szCs w:val="22"/>
        </w:rPr>
        <w:t>Inchiderile exterioare si compartimentarile interioare</w:t>
      </w:r>
    </w:p>
    <w:p w14:paraId="1C82983E" w14:textId="59174C07" w:rsidR="006E46BB" w:rsidRDefault="006E46BB" w:rsidP="006E46BB">
      <w:pPr>
        <w:pStyle w:val="01Text"/>
        <w:spacing w:line="240" w:lineRule="auto"/>
        <w:contextualSpacing w:val="0"/>
        <w:rPr>
          <w:rFonts w:eastAsiaTheme="minorHAnsi"/>
          <w:b/>
          <w:bCs/>
          <w:sz w:val="22"/>
          <w:szCs w:val="22"/>
        </w:rPr>
      </w:pPr>
    </w:p>
    <w:p w14:paraId="0EDC4652" w14:textId="77777777" w:rsidR="006E46BB" w:rsidRDefault="006E46BB" w:rsidP="006E46BB">
      <w:pPr>
        <w:pStyle w:val="01Text"/>
        <w:spacing w:line="240" w:lineRule="auto"/>
        <w:contextualSpacing w:val="0"/>
        <w:rPr>
          <w:rFonts w:eastAsiaTheme="minorHAnsi"/>
          <w:sz w:val="22"/>
          <w:szCs w:val="22"/>
        </w:rPr>
      </w:pPr>
      <w:r w:rsidRPr="006E46BB">
        <w:rPr>
          <w:rFonts w:eastAsiaTheme="minorHAnsi"/>
          <w:sz w:val="22"/>
          <w:szCs w:val="22"/>
        </w:rPr>
        <w:t xml:space="preserve">Structura constructiei este din cadre metalice. </w:t>
      </w:r>
    </w:p>
    <w:p w14:paraId="6DCC89A6" w14:textId="2618575D" w:rsidR="006E46BB" w:rsidRDefault="006E46BB" w:rsidP="006E46BB">
      <w:pPr>
        <w:pStyle w:val="01Text"/>
        <w:spacing w:line="240" w:lineRule="auto"/>
        <w:contextualSpacing w:val="0"/>
        <w:rPr>
          <w:rFonts w:eastAsiaTheme="minorHAnsi"/>
          <w:sz w:val="22"/>
          <w:szCs w:val="22"/>
        </w:rPr>
      </w:pPr>
      <w:r w:rsidRPr="006E46BB">
        <w:rPr>
          <w:rFonts w:eastAsiaTheme="minorHAnsi"/>
          <w:sz w:val="22"/>
          <w:szCs w:val="22"/>
        </w:rPr>
        <w:t>Acoperisul este de tip panouri sandwich, montat pe ferme metalice.</w:t>
      </w:r>
    </w:p>
    <w:p w14:paraId="74E80A3E" w14:textId="3382641C" w:rsidR="006E46BB" w:rsidRDefault="006E46BB" w:rsidP="0082419F">
      <w:pPr>
        <w:pStyle w:val="01Text"/>
        <w:spacing w:line="240" w:lineRule="auto"/>
        <w:contextualSpacing w:val="0"/>
        <w:rPr>
          <w:rFonts w:eastAsiaTheme="minorHAnsi"/>
          <w:sz w:val="22"/>
          <w:szCs w:val="22"/>
        </w:rPr>
      </w:pPr>
    </w:p>
    <w:p w14:paraId="61F04814" w14:textId="57AA42B6" w:rsidR="006E46BB" w:rsidRDefault="006E46BB" w:rsidP="006E46BB">
      <w:pPr>
        <w:pStyle w:val="01Text"/>
        <w:spacing w:line="240" w:lineRule="auto"/>
        <w:contextualSpacing w:val="0"/>
        <w:rPr>
          <w:rFonts w:eastAsiaTheme="minorHAnsi"/>
          <w:b/>
          <w:bCs/>
          <w:sz w:val="22"/>
          <w:szCs w:val="22"/>
        </w:rPr>
      </w:pPr>
      <w:r>
        <w:rPr>
          <w:rFonts w:eastAsiaTheme="minorHAnsi"/>
          <w:sz w:val="22"/>
          <w:szCs w:val="22"/>
        </w:rPr>
        <w:sym w:font="Wingdings" w:char="F0DC"/>
      </w:r>
      <w:r>
        <w:rPr>
          <w:rFonts w:eastAsiaTheme="minorHAnsi"/>
          <w:sz w:val="22"/>
          <w:szCs w:val="22"/>
        </w:rPr>
        <w:t xml:space="preserve"> </w:t>
      </w:r>
      <w:r w:rsidRPr="006E46BB">
        <w:rPr>
          <w:rFonts w:eastAsiaTheme="minorHAnsi"/>
          <w:b/>
          <w:bCs/>
          <w:sz w:val="22"/>
          <w:szCs w:val="22"/>
        </w:rPr>
        <w:t>Finisajele interioare</w:t>
      </w:r>
    </w:p>
    <w:p w14:paraId="2C475DBA" w14:textId="48E378B5" w:rsidR="006E46BB" w:rsidRDefault="006E46BB" w:rsidP="0082419F">
      <w:pPr>
        <w:pStyle w:val="01Text"/>
        <w:spacing w:line="240" w:lineRule="auto"/>
        <w:contextualSpacing w:val="0"/>
        <w:rPr>
          <w:rFonts w:eastAsiaTheme="minorHAnsi"/>
          <w:sz w:val="22"/>
          <w:szCs w:val="22"/>
        </w:rPr>
      </w:pPr>
    </w:p>
    <w:p w14:paraId="599A8890" w14:textId="546FDBE6" w:rsidR="006E46BB" w:rsidRDefault="006E46BB" w:rsidP="0082419F">
      <w:pPr>
        <w:pStyle w:val="01Text"/>
        <w:spacing w:line="240" w:lineRule="auto"/>
        <w:contextualSpacing w:val="0"/>
        <w:rPr>
          <w:rFonts w:eastAsiaTheme="minorHAnsi"/>
          <w:sz w:val="22"/>
          <w:szCs w:val="22"/>
        </w:rPr>
      </w:pPr>
      <w:r>
        <w:rPr>
          <w:rFonts w:eastAsiaTheme="minorHAnsi"/>
          <w:sz w:val="22"/>
          <w:szCs w:val="22"/>
        </w:rPr>
        <w:t>P</w:t>
      </w:r>
      <w:r w:rsidRPr="006E46BB">
        <w:rPr>
          <w:rFonts w:eastAsiaTheme="minorHAnsi"/>
          <w:sz w:val="22"/>
          <w:szCs w:val="22"/>
        </w:rPr>
        <w:t>ardoseala interioara este din ciment sclivisit, parchet laminat sau gresie.</w:t>
      </w:r>
    </w:p>
    <w:p w14:paraId="41A4C603" w14:textId="676C0DB5" w:rsidR="006E46BB" w:rsidRDefault="006E46BB" w:rsidP="0082419F">
      <w:pPr>
        <w:pStyle w:val="01Text"/>
        <w:spacing w:line="240" w:lineRule="auto"/>
        <w:contextualSpacing w:val="0"/>
        <w:rPr>
          <w:rFonts w:eastAsiaTheme="minorHAnsi"/>
          <w:sz w:val="22"/>
          <w:szCs w:val="22"/>
        </w:rPr>
      </w:pPr>
    </w:p>
    <w:p w14:paraId="79877F5B" w14:textId="61E425A1" w:rsidR="006E46BB" w:rsidRDefault="006E46BB" w:rsidP="006E46BB">
      <w:pPr>
        <w:pStyle w:val="01Text"/>
        <w:spacing w:line="240" w:lineRule="auto"/>
        <w:contextualSpacing w:val="0"/>
        <w:rPr>
          <w:rFonts w:eastAsiaTheme="minorHAnsi"/>
          <w:b/>
          <w:bCs/>
          <w:sz w:val="22"/>
          <w:szCs w:val="22"/>
        </w:rPr>
      </w:pPr>
      <w:r>
        <w:rPr>
          <w:rFonts w:eastAsiaTheme="minorHAnsi"/>
          <w:sz w:val="22"/>
          <w:szCs w:val="22"/>
        </w:rPr>
        <w:sym w:font="Wingdings" w:char="F0DC"/>
      </w:r>
      <w:r>
        <w:rPr>
          <w:rFonts w:eastAsiaTheme="minorHAnsi"/>
          <w:sz w:val="22"/>
          <w:szCs w:val="22"/>
        </w:rPr>
        <w:t xml:space="preserve"> </w:t>
      </w:r>
      <w:r w:rsidRPr="006E46BB">
        <w:rPr>
          <w:rFonts w:eastAsiaTheme="minorHAnsi"/>
          <w:b/>
          <w:bCs/>
          <w:sz w:val="22"/>
          <w:szCs w:val="22"/>
        </w:rPr>
        <w:t>Finisajele exterioare</w:t>
      </w:r>
    </w:p>
    <w:p w14:paraId="6D392525" w14:textId="4452FF57" w:rsidR="006E46BB" w:rsidRDefault="006E46BB" w:rsidP="0082419F">
      <w:pPr>
        <w:pStyle w:val="01Text"/>
        <w:spacing w:line="240" w:lineRule="auto"/>
        <w:contextualSpacing w:val="0"/>
        <w:rPr>
          <w:rFonts w:eastAsiaTheme="minorHAnsi"/>
          <w:sz w:val="22"/>
          <w:szCs w:val="22"/>
        </w:rPr>
      </w:pPr>
    </w:p>
    <w:p w14:paraId="3F1A9308" w14:textId="4294BB8D" w:rsidR="006E46BB" w:rsidRDefault="006E46BB" w:rsidP="0082419F">
      <w:pPr>
        <w:pStyle w:val="01Text"/>
        <w:spacing w:line="240" w:lineRule="auto"/>
        <w:contextualSpacing w:val="0"/>
        <w:rPr>
          <w:rFonts w:eastAsiaTheme="minorHAnsi"/>
          <w:sz w:val="22"/>
          <w:szCs w:val="22"/>
        </w:rPr>
      </w:pPr>
      <w:r w:rsidRPr="006E46BB">
        <w:rPr>
          <w:rFonts w:eastAsiaTheme="minorHAnsi"/>
          <w:sz w:val="22"/>
          <w:szCs w:val="22"/>
        </w:rPr>
        <w:t>Fatadele sunt acoperite cu panouri de tabla zincata vopsita electrostatic</w:t>
      </w:r>
      <w:r>
        <w:rPr>
          <w:rFonts w:eastAsiaTheme="minorHAnsi"/>
          <w:sz w:val="22"/>
          <w:szCs w:val="22"/>
        </w:rPr>
        <w:t>.</w:t>
      </w:r>
    </w:p>
    <w:p w14:paraId="5CCB3387" w14:textId="528CFA84" w:rsidR="006E46BB" w:rsidRDefault="006E46BB" w:rsidP="0082419F">
      <w:pPr>
        <w:pStyle w:val="01Text"/>
        <w:spacing w:line="240" w:lineRule="auto"/>
        <w:contextualSpacing w:val="0"/>
        <w:rPr>
          <w:rFonts w:eastAsiaTheme="minorHAnsi"/>
          <w:sz w:val="22"/>
          <w:szCs w:val="22"/>
        </w:rPr>
      </w:pPr>
    </w:p>
    <w:p w14:paraId="05738867" w14:textId="3C4480DB" w:rsidR="005C5B9F" w:rsidRDefault="005C5B9F" w:rsidP="0082419F">
      <w:pPr>
        <w:pStyle w:val="01Text"/>
        <w:spacing w:line="240" w:lineRule="auto"/>
        <w:contextualSpacing w:val="0"/>
        <w:rPr>
          <w:rFonts w:eastAsiaTheme="minorHAnsi"/>
          <w:sz w:val="22"/>
          <w:szCs w:val="22"/>
        </w:rPr>
      </w:pPr>
    </w:p>
    <w:p w14:paraId="2B101632" w14:textId="23303E54" w:rsidR="005C5B9F" w:rsidRDefault="005C5B9F" w:rsidP="0082419F">
      <w:pPr>
        <w:pStyle w:val="01Text"/>
        <w:spacing w:line="240" w:lineRule="auto"/>
        <w:contextualSpacing w:val="0"/>
        <w:rPr>
          <w:rFonts w:eastAsiaTheme="minorHAnsi"/>
          <w:sz w:val="22"/>
          <w:szCs w:val="22"/>
        </w:rPr>
      </w:pPr>
    </w:p>
    <w:p w14:paraId="0CD3DEE8" w14:textId="77777777" w:rsidR="005C5B9F" w:rsidRDefault="005C5B9F" w:rsidP="0082419F">
      <w:pPr>
        <w:pStyle w:val="01Text"/>
        <w:spacing w:line="240" w:lineRule="auto"/>
        <w:contextualSpacing w:val="0"/>
        <w:rPr>
          <w:rFonts w:eastAsiaTheme="minorHAnsi"/>
          <w:sz w:val="22"/>
          <w:szCs w:val="22"/>
        </w:rPr>
      </w:pPr>
    </w:p>
    <w:p w14:paraId="37871864" w14:textId="1CD5E6F4" w:rsidR="006E46BB" w:rsidRDefault="006E46BB" w:rsidP="006E46BB">
      <w:pPr>
        <w:pStyle w:val="01Text"/>
        <w:spacing w:line="240" w:lineRule="auto"/>
        <w:contextualSpacing w:val="0"/>
        <w:rPr>
          <w:rFonts w:eastAsiaTheme="minorHAnsi"/>
          <w:b/>
          <w:bCs/>
          <w:sz w:val="22"/>
          <w:szCs w:val="22"/>
        </w:rPr>
      </w:pPr>
      <w:r>
        <w:rPr>
          <w:rFonts w:eastAsiaTheme="minorHAnsi"/>
          <w:sz w:val="22"/>
          <w:szCs w:val="22"/>
        </w:rPr>
        <w:sym w:font="Wingdings" w:char="F0DC"/>
      </w:r>
      <w:r>
        <w:rPr>
          <w:rFonts w:eastAsiaTheme="minorHAnsi"/>
          <w:sz w:val="22"/>
          <w:szCs w:val="22"/>
        </w:rPr>
        <w:t xml:space="preserve"> </w:t>
      </w:r>
      <w:r w:rsidRPr="006E46BB">
        <w:rPr>
          <w:rFonts w:eastAsiaTheme="minorHAnsi"/>
          <w:b/>
          <w:bCs/>
          <w:sz w:val="22"/>
          <w:szCs w:val="22"/>
        </w:rPr>
        <w:t>Acoperisul si invelitoarea</w:t>
      </w:r>
    </w:p>
    <w:p w14:paraId="109E04F5" w14:textId="54BF7EA8" w:rsidR="006E46BB" w:rsidRDefault="006E46BB" w:rsidP="0082419F">
      <w:pPr>
        <w:pStyle w:val="01Text"/>
        <w:spacing w:line="240" w:lineRule="auto"/>
        <w:contextualSpacing w:val="0"/>
        <w:rPr>
          <w:rFonts w:eastAsiaTheme="minorHAnsi"/>
          <w:sz w:val="22"/>
          <w:szCs w:val="22"/>
        </w:rPr>
      </w:pPr>
    </w:p>
    <w:p w14:paraId="516AD410" w14:textId="7D7C919B" w:rsidR="006E46BB" w:rsidRDefault="006E46BB" w:rsidP="0082419F">
      <w:pPr>
        <w:pStyle w:val="01Text"/>
        <w:spacing w:line="240" w:lineRule="auto"/>
        <w:contextualSpacing w:val="0"/>
        <w:rPr>
          <w:rFonts w:eastAsiaTheme="minorHAnsi"/>
          <w:sz w:val="22"/>
          <w:szCs w:val="22"/>
        </w:rPr>
      </w:pPr>
      <w:r w:rsidRPr="006E46BB">
        <w:rPr>
          <w:rFonts w:eastAsiaTheme="minorHAnsi"/>
          <w:sz w:val="22"/>
          <w:szCs w:val="22"/>
        </w:rPr>
        <w:t>Acoperisul este de tip panouri sandwich, montat pe ferme metalice.</w:t>
      </w:r>
    </w:p>
    <w:p w14:paraId="25EFB18C" w14:textId="77777777" w:rsidR="005C5B9F" w:rsidRDefault="005C5B9F" w:rsidP="006E46BB">
      <w:pPr>
        <w:pStyle w:val="01Text"/>
        <w:spacing w:line="240" w:lineRule="auto"/>
        <w:contextualSpacing w:val="0"/>
        <w:rPr>
          <w:rFonts w:eastAsiaTheme="minorHAnsi"/>
          <w:sz w:val="22"/>
          <w:szCs w:val="22"/>
        </w:rPr>
      </w:pPr>
    </w:p>
    <w:p w14:paraId="4AC851B0" w14:textId="371B1B36" w:rsidR="006E46BB" w:rsidRDefault="006E46BB" w:rsidP="006E46BB">
      <w:pPr>
        <w:pStyle w:val="01Text"/>
        <w:spacing w:line="240" w:lineRule="auto"/>
        <w:contextualSpacing w:val="0"/>
        <w:rPr>
          <w:rFonts w:eastAsiaTheme="minorHAnsi"/>
          <w:b/>
          <w:bCs/>
          <w:sz w:val="22"/>
          <w:szCs w:val="22"/>
        </w:rPr>
      </w:pPr>
      <w:r>
        <w:rPr>
          <w:rFonts w:eastAsiaTheme="minorHAnsi"/>
          <w:sz w:val="22"/>
          <w:szCs w:val="22"/>
        </w:rPr>
        <w:sym w:font="Wingdings" w:char="F0DC"/>
      </w:r>
      <w:r>
        <w:rPr>
          <w:rFonts w:eastAsiaTheme="minorHAnsi"/>
          <w:sz w:val="22"/>
          <w:szCs w:val="22"/>
        </w:rPr>
        <w:t xml:space="preserve"> </w:t>
      </w:r>
      <w:r w:rsidRPr="006E46BB">
        <w:rPr>
          <w:rFonts w:eastAsiaTheme="minorHAnsi"/>
          <w:b/>
          <w:bCs/>
          <w:sz w:val="22"/>
          <w:szCs w:val="22"/>
        </w:rPr>
        <w:t>Cosurile de fum</w:t>
      </w:r>
    </w:p>
    <w:p w14:paraId="0441E408" w14:textId="5013D55C" w:rsidR="006E46BB" w:rsidRDefault="006E46BB" w:rsidP="0082419F">
      <w:pPr>
        <w:pStyle w:val="01Text"/>
        <w:spacing w:line="240" w:lineRule="auto"/>
        <w:contextualSpacing w:val="0"/>
        <w:rPr>
          <w:rFonts w:eastAsiaTheme="minorHAnsi"/>
          <w:sz w:val="22"/>
          <w:szCs w:val="22"/>
        </w:rPr>
      </w:pPr>
    </w:p>
    <w:p w14:paraId="23ED0C81" w14:textId="0F25DA98" w:rsidR="006E46BB" w:rsidRPr="001E4460" w:rsidRDefault="001E4460" w:rsidP="0082419F">
      <w:pPr>
        <w:pStyle w:val="01Text"/>
        <w:spacing w:line="240" w:lineRule="auto"/>
        <w:contextualSpacing w:val="0"/>
        <w:rPr>
          <w:rFonts w:eastAsiaTheme="minorHAnsi"/>
          <w:sz w:val="22"/>
          <w:szCs w:val="22"/>
        </w:rPr>
      </w:pPr>
      <w:r>
        <w:rPr>
          <w:rFonts w:eastAsiaTheme="minorHAnsi"/>
          <w:sz w:val="22"/>
          <w:szCs w:val="22"/>
        </w:rPr>
        <w:t>Sunt prevazute</w:t>
      </w:r>
      <w:r w:rsidR="006E46BB" w:rsidRPr="001E4460">
        <w:rPr>
          <w:rFonts w:eastAsiaTheme="minorHAnsi"/>
          <w:sz w:val="22"/>
          <w:szCs w:val="22"/>
        </w:rPr>
        <w:t xml:space="preserve"> 2 cosuri de dispersie a emisiilor de gaze si pulberi totale la centrala termica cu dimensiunile: </w:t>
      </w:r>
      <w:r w:rsidR="006E46BB" w:rsidRPr="001E4460">
        <w:rPr>
          <w:sz w:val="22"/>
          <w:szCs w:val="22"/>
        </w:rPr>
        <w:sym w:font="Symbol" w:char="F0C6"/>
      </w:r>
      <w:r w:rsidR="006E46BB" w:rsidRPr="001E4460">
        <w:rPr>
          <w:sz w:val="22"/>
          <w:szCs w:val="22"/>
        </w:rPr>
        <w:t xml:space="preserve"> = 200 mm (350 mm cu izolatie) si H = 9,00 m pentru cele 2 cazane: cazan AAC 170 si </w:t>
      </w:r>
      <w:r w:rsidRPr="001E4460">
        <w:rPr>
          <w:sz w:val="22"/>
          <w:szCs w:val="22"/>
        </w:rPr>
        <w:t>cazan de abur ACD 1 – 0,7 monobloc, ignitubular, 1 t/h, 0,7 bar, abur saturat</w:t>
      </w:r>
      <w:r>
        <w:rPr>
          <w:sz w:val="22"/>
          <w:szCs w:val="22"/>
        </w:rPr>
        <w:t>.</w:t>
      </w:r>
    </w:p>
    <w:p w14:paraId="0A96A3BA" w14:textId="77777777" w:rsidR="006E46BB" w:rsidRDefault="006E46BB" w:rsidP="0082419F">
      <w:pPr>
        <w:pStyle w:val="01Text"/>
        <w:spacing w:line="240" w:lineRule="auto"/>
        <w:contextualSpacing w:val="0"/>
        <w:rPr>
          <w:rFonts w:eastAsiaTheme="minorHAnsi"/>
          <w:sz w:val="22"/>
          <w:szCs w:val="22"/>
        </w:rPr>
      </w:pPr>
    </w:p>
    <w:p w14:paraId="4C4A40CB" w14:textId="77777777" w:rsidR="006E46BB" w:rsidRPr="00DC4FCC" w:rsidRDefault="006E46BB" w:rsidP="006E46BB">
      <w:pPr>
        <w:pStyle w:val="01Text"/>
        <w:spacing w:line="240" w:lineRule="auto"/>
        <w:contextualSpacing w:val="0"/>
        <w:rPr>
          <w:b/>
          <w:sz w:val="22"/>
          <w:szCs w:val="22"/>
        </w:rPr>
      </w:pPr>
      <w:r w:rsidRPr="00DC4FCC">
        <w:rPr>
          <w:b/>
          <w:sz w:val="22"/>
          <w:szCs w:val="22"/>
        </w:rPr>
        <w:sym w:font="Wingdings" w:char="F0C6"/>
      </w:r>
      <w:r w:rsidRPr="00DC4FCC">
        <w:rPr>
          <w:b/>
          <w:sz w:val="22"/>
          <w:szCs w:val="22"/>
        </w:rPr>
        <w:t xml:space="preserve"> Lucrari de drenaj si scurgere ape pluviale</w:t>
      </w:r>
    </w:p>
    <w:p w14:paraId="55EEFC19" w14:textId="77777777" w:rsidR="006E46BB" w:rsidRDefault="006E46BB" w:rsidP="0082419F">
      <w:pPr>
        <w:pStyle w:val="01Text"/>
        <w:spacing w:line="240" w:lineRule="auto"/>
        <w:contextualSpacing w:val="0"/>
        <w:rPr>
          <w:rFonts w:eastAsiaTheme="minorHAnsi"/>
          <w:sz w:val="22"/>
          <w:szCs w:val="22"/>
        </w:rPr>
      </w:pPr>
    </w:p>
    <w:p w14:paraId="1BB6BB90" w14:textId="1CE104E4" w:rsidR="006E46BB" w:rsidRDefault="006E46BB" w:rsidP="0082419F">
      <w:pPr>
        <w:pStyle w:val="01Text"/>
        <w:spacing w:line="240" w:lineRule="auto"/>
        <w:contextualSpacing w:val="0"/>
        <w:rPr>
          <w:rFonts w:eastAsiaTheme="minorHAnsi"/>
          <w:sz w:val="22"/>
          <w:szCs w:val="22"/>
        </w:rPr>
      </w:pPr>
      <w:r w:rsidRPr="006E46BB">
        <w:rPr>
          <w:rFonts w:eastAsiaTheme="minorHAnsi"/>
          <w:sz w:val="22"/>
          <w:szCs w:val="22"/>
        </w:rPr>
        <w:t xml:space="preserve">Scurgerea apelor pluviale se va face printr-un sistem de jgheaburi si burlane din tabla zincata vopsita electrostatic la nivelul terenului natural.  </w:t>
      </w:r>
    </w:p>
    <w:p w14:paraId="4819FBD2" w14:textId="77777777" w:rsidR="006E46BB" w:rsidRDefault="006E46BB" w:rsidP="0082419F">
      <w:pPr>
        <w:pStyle w:val="01Text"/>
        <w:spacing w:line="240" w:lineRule="auto"/>
        <w:contextualSpacing w:val="0"/>
        <w:rPr>
          <w:sz w:val="22"/>
          <w:szCs w:val="22"/>
        </w:rPr>
      </w:pPr>
    </w:p>
    <w:p w14:paraId="36979920" w14:textId="24C80A52" w:rsidR="00DC4FCC" w:rsidRPr="00DC4FCC" w:rsidRDefault="00DC4FCC" w:rsidP="00DC4FCC">
      <w:pPr>
        <w:pStyle w:val="01Text"/>
        <w:spacing w:line="240" w:lineRule="auto"/>
        <w:contextualSpacing w:val="0"/>
        <w:rPr>
          <w:b/>
          <w:sz w:val="22"/>
          <w:szCs w:val="22"/>
        </w:rPr>
      </w:pPr>
      <w:r w:rsidRPr="00DC4FCC">
        <w:rPr>
          <w:b/>
          <w:sz w:val="22"/>
          <w:szCs w:val="22"/>
        </w:rPr>
        <w:sym w:font="Wingdings" w:char="F0C6"/>
      </w:r>
      <w:r w:rsidRPr="00DC4FCC">
        <w:rPr>
          <w:b/>
          <w:sz w:val="22"/>
          <w:szCs w:val="22"/>
        </w:rPr>
        <w:t xml:space="preserve"> </w:t>
      </w:r>
      <w:r w:rsidR="001E4460">
        <w:rPr>
          <w:b/>
          <w:sz w:val="22"/>
          <w:szCs w:val="22"/>
        </w:rPr>
        <w:t>A</w:t>
      </w:r>
      <w:r w:rsidR="001E4460" w:rsidRPr="001E4460">
        <w:rPr>
          <w:b/>
          <w:sz w:val="22"/>
          <w:szCs w:val="22"/>
        </w:rPr>
        <w:t>menajari exterioare constructiei</w:t>
      </w:r>
    </w:p>
    <w:p w14:paraId="7042F57E" w14:textId="46817992" w:rsidR="00DC4FCC" w:rsidRDefault="00DC4FCC" w:rsidP="0082419F">
      <w:pPr>
        <w:pStyle w:val="01Text"/>
        <w:spacing w:line="240" w:lineRule="auto"/>
        <w:contextualSpacing w:val="0"/>
        <w:rPr>
          <w:sz w:val="22"/>
          <w:szCs w:val="22"/>
        </w:rPr>
      </w:pPr>
    </w:p>
    <w:p w14:paraId="09166073" w14:textId="2F273450" w:rsidR="001E4460" w:rsidRDefault="001E4460" w:rsidP="001E4460">
      <w:pPr>
        <w:spacing w:after="0" w:line="240" w:lineRule="auto"/>
        <w:jc w:val="both"/>
        <w:rPr>
          <w:rFonts w:ascii="Arial" w:hAnsi="Arial" w:cs="Arial"/>
          <w:bCs/>
          <w:sz w:val="22"/>
          <w:szCs w:val="22"/>
        </w:rPr>
      </w:pPr>
      <w:r w:rsidRPr="001E4460">
        <w:rPr>
          <w:rFonts w:ascii="Arial" w:hAnsi="Arial" w:cs="Arial"/>
          <w:bCs/>
          <w:sz w:val="22"/>
          <w:szCs w:val="22"/>
        </w:rPr>
        <w:t xml:space="preserve">Exista propusa o circulatie carosabila in interiorul limitei de proprietate si circulatii pietonale in zona accesului principal in cladire. </w:t>
      </w:r>
    </w:p>
    <w:p w14:paraId="3693C9E7" w14:textId="77777777" w:rsidR="001E4460" w:rsidRPr="001E4460" w:rsidRDefault="001E4460" w:rsidP="001E4460">
      <w:pPr>
        <w:spacing w:after="0" w:line="240" w:lineRule="auto"/>
        <w:jc w:val="both"/>
        <w:rPr>
          <w:rFonts w:ascii="Arial" w:hAnsi="Arial" w:cs="Arial"/>
          <w:bCs/>
          <w:sz w:val="22"/>
          <w:szCs w:val="22"/>
        </w:rPr>
      </w:pPr>
    </w:p>
    <w:p w14:paraId="24AAFFF0" w14:textId="3A7ECAFC" w:rsidR="00270CDA" w:rsidRDefault="001E4460" w:rsidP="001E4460">
      <w:pPr>
        <w:spacing w:after="0" w:line="240" w:lineRule="auto"/>
        <w:jc w:val="both"/>
        <w:rPr>
          <w:rFonts w:ascii="Arial" w:hAnsi="Arial" w:cs="Arial"/>
          <w:bCs/>
          <w:sz w:val="22"/>
          <w:szCs w:val="22"/>
        </w:rPr>
      </w:pPr>
      <w:r w:rsidRPr="001E4460">
        <w:rPr>
          <w:rFonts w:ascii="Arial" w:hAnsi="Arial" w:cs="Arial"/>
          <w:bCs/>
          <w:sz w:val="22"/>
          <w:szCs w:val="22"/>
        </w:rPr>
        <w:t>Dupa finalizarea inchiderilor cladirii se va realiza un trotuar din beton simplu cu latimea de 100 cm ce va proteja soclul si pe unde se va putea circula ocazional</w:t>
      </w:r>
      <w:r w:rsidR="00270CDA" w:rsidRPr="00270CDA">
        <w:rPr>
          <w:rFonts w:ascii="Arial" w:hAnsi="Arial" w:cs="Arial"/>
          <w:bCs/>
          <w:sz w:val="22"/>
          <w:szCs w:val="22"/>
        </w:rPr>
        <w:t xml:space="preserve">. </w:t>
      </w:r>
    </w:p>
    <w:p w14:paraId="1C7B1D32" w14:textId="53E2502C" w:rsidR="00270CDA" w:rsidRDefault="00270CDA" w:rsidP="00270CDA">
      <w:pPr>
        <w:spacing w:after="0" w:line="240" w:lineRule="auto"/>
        <w:jc w:val="both"/>
        <w:rPr>
          <w:rFonts w:ascii="Arial" w:hAnsi="Arial" w:cs="Arial"/>
          <w:bCs/>
          <w:sz w:val="22"/>
          <w:szCs w:val="22"/>
        </w:rPr>
      </w:pPr>
    </w:p>
    <w:p w14:paraId="03D20F08" w14:textId="5CD092D9" w:rsidR="005E7627" w:rsidRPr="005E7627" w:rsidRDefault="005E7627" w:rsidP="005E7627">
      <w:pPr>
        <w:spacing w:after="0" w:line="240" w:lineRule="auto"/>
        <w:jc w:val="both"/>
        <w:rPr>
          <w:rFonts w:ascii="Arial" w:hAnsi="Arial" w:cs="Arial"/>
          <w:sz w:val="22"/>
          <w:szCs w:val="22"/>
        </w:rPr>
      </w:pPr>
      <w:r w:rsidRPr="005E7627">
        <w:rPr>
          <w:rFonts w:ascii="Arial" w:hAnsi="Arial" w:cs="Arial"/>
          <w:sz w:val="22"/>
          <w:szCs w:val="22"/>
        </w:rPr>
        <w:t xml:space="preserve">Toate accesele din exterior catre interiorul corpului principal sunt prevazute cu echipamente de inlaturarea insectelor si rozatoarelor. </w:t>
      </w:r>
    </w:p>
    <w:p w14:paraId="3C6B84CA" w14:textId="77777777" w:rsidR="005E7627" w:rsidRDefault="005E7627" w:rsidP="00270CDA">
      <w:pPr>
        <w:spacing w:after="0" w:line="240" w:lineRule="auto"/>
        <w:jc w:val="both"/>
        <w:rPr>
          <w:rFonts w:ascii="Arial" w:hAnsi="Arial" w:cs="Arial"/>
          <w:bCs/>
          <w:sz w:val="22"/>
          <w:szCs w:val="22"/>
        </w:rPr>
      </w:pPr>
    </w:p>
    <w:p w14:paraId="3AC73B14" w14:textId="044B1DB5" w:rsidR="006E0F1D" w:rsidRPr="006F5575" w:rsidRDefault="006E0F1D" w:rsidP="006E0F1D">
      <w:pPr>
        <w:pStyle w:val="01Text"/>
        <w:spacing w:line="240" w:lineRule="auto"/>
        <w:contextualSpacing w:val="0"/>
        <w:rPr>
          <w:b/>
          <w:sz w:val="20"/>
          <w:szCs w:val="20"/>
        </w:rPr>
      </w:pPr>
      <w:r w:rsidRPr="006F5575">
        <w:rPr>
          <w:b/>
          <w:sz w:val="20"/>
          <w:szCs w:val="20"/>
        </w:rPr>
        <w:sym w:font="Wingdings" w:char="F0C6"/>
      </w:r>
      <w:r w:rsidRPr="006F5575">
        <w:rPr>
          <w:b/>
          <w:sz w:val="20"/>
          <w:szCs w:val="20"/>
        </w:rPr>
        <w:t xml:space="preserve"> </w:t>
      </w:r>
      <w:r w:rsidRPr="006F5575">
        <w:rPr>
          <w:b/>
          <w:bCs/>
          <w:sz w:val="22"/>
          <w:szCs w:val="22"/>
        </w:rPr>
        <w:t>Instalatii interioare</w:t>
      </w:r>
    </w:p>
    <w:p w14:paraId="50827EEF" w14:textId="68E3FB99" w:rsidR="006E0F1D" w:rsidRPr="006F5575" w:rsidRDefault="006E0F1D" w:rsidP="00270CDA">
      <w:pPr>
        <w:spacing w:after="0" w:line="240" w:lineRule="auto"/>
        <w:jc w:val="both"/>
        <w:rPr>
          <w:rFonts w:ascii="Arial" w:hAnsi="Arial" w:cs="Arial"/>
          <w:bCs/>
          <w:sz w:val="20"/>
          <w:szCs w:val="20"/>
        </w:rPr>
      </w:pPr>
    </w:p>
    <w:p w14:paraId="3903673E" w14:textId="4FA3E565" w:rsidR="006E0F1D" w:rsidRPr="006F5575" w:rsidRDefault="006E0F1D" w:rsidP="006E0F1D">
      <w:pPr>
        <w:pStyle w:val="01Text"/>
        <w:spacing w:line="240" w:lineRule="auto"/>
        <w:contextualSpacing w:val="0"/>
        <w:rPr>
          <w:sz w:val="20"/>
          <w:szCs w:val="20"/>
        </w:rPr>
      </w:pPr>
      <w:r w:rsidRPr="006F5575">
        <w:rPr>
          <w:sz w:val="20"/>
          <w:szCs w:val="20"/>
        </w:rPr>
        <w:sym w:font="Wingdings 3" w:char="F022"/>
      </w:r>
      <w:r w:rsidRPr="006F5575">
        <w:rPr>
          <w:sz w:val="20"/>
          <w:szCs w:val="20"/>
        </w:rPr>
        <w:t xml:space="preserve"> </w:t>
      </w:r>
      <w:r w:rsidRPr="006F5575">
        <w:rPr>
          <w:b/>
          <w:bCs/>
          <w:sz w:val="22"/>
          <w:szCs w:val="22"/>
        </w:rPr>
        <w:t>Instalatii electrice</w:t>
      </w:r>
    </w:p>
    <w:p w14:paraId="0D380423" w14:textId="77777777" w:rsidR="006E0F1D" w:rsidRDefault="006E0F1D" w:rsidP="00270CDA">
      <w:pPr>
        <w:spacing w:after="0" w:line="240" w:lineRule="auto"/>
        <w:jc w:val="both"/>
        <w:rPr>
          <w:rFonts w:ascii="Arial" w:hAnsi="Arial" w:cs="Arial"/>
          <w:bCs/>
          <w:sz w:val="22"/>
          <w:szCs w:val="22"/>
        </w:rPr>
      </w:pPr>
    </w:p>
    <w:p w14:paraId="42D32F37" w14:textId="415B437A" w:rsidR="006E0F1D" w:rsidRPr="006E0F1D" w:rsidRDefault="006E0F1D" w:rsidP="00270CDA">
      <w:pPr>
        <w:spacing w:after="0" w:line="240" w:lineRule="auto"/>
        <w:jc w:val="both"/>
        <w:rPr>
          <w:rFonts w:ascii="Arial" w:hAnsi="Arial" w:cs="Arial"/>
          <w:bCs/>
          <w:sz w:val="22"/>
          <w:szCs w:val="22"/>
        </w:rPr>
      </w:pPr>
      <w:r w:rsidRPr="006E0F1D">
        <w:rPr>
          <w:rFonts w:ascii="Arial" w:hAnsi="Arial" w:cs="Arial"/>
          <w:sz w:val="22"/>
          <w:szCs w:val="22"/>
        </w:rPr>
        <w:t>Toate incaperile sunt prevazute cu instalatii electrice de iluminat cu led ce vor asigura minim 220 lucsi la un metru de pardoseala, precum si racordarea tuturor utilajelor si echipamentelor consumatoare de curent electric si legarea acestora la centura de impamantare existenta</w:t>
      </w:r>
      <w:r>
        <w:rPr>
          <w:rFonts w:ascii="Arial" w:hAnsi="Arial" w:cs="Arial"/>
          <w:sz w:val="22"/>
          <w:szCs w:val="22"/>
        </w:rPr>
        <w:t>.</w:t>
      </w:r>
    </w:p>
    <w:p w14:paraId="37F9F1FE" w14:textId="44EF892D" w:rsidR="006E0F1D" w:rsidRDefault="006E0F1D" w:rsidP="00270CDA">
      <w:pPr>
        <w:spacing w:after="0" w:line="240" w:lineRule="auto"/>
        <w:jc w:val="both"/>
        <w:rPr>
          <w:rFonts w:ascii="Arial" w:hAnsi="Arial" w:cs="Arial"/>
          <w:bCs/>
          <w:sz w:val="22"/>
          <w:szCs w:val="22"/>
        </w:rPr>
      </w:pPr>
    </w:p>
    <w:p w14:paraId="14006D19" w14:textId="3349095F" w:rsidR="006E0F1D" w:rsidRPr="006F5575" w:rsidRDefault="006E0F1D" w:rsidP="006E0F1D">
      <w:pPr>
        <w:pStyle w:val="01Text"/>
        <w:spacing w:line="240" w:lineRule="auto"/>
        <w:contextualSpacing w:val="0"/>
        <w:rPr>
          <w:sz w:val="20"/>
          <w:szCs w:val="20"/>
        </w:rPr>
      </w:pPr>
      <w:r w:rsidRPr="006F5575">
        <w:rPr>
          <w:sz w:val="20"/>
          <w:szCs w:val="20"/>
        </w:rPr>
        <w:sym w:font="Wingdings 3" w:char="F022"/>
      </w:r>
      <w:r w:rsidRPr="006F5575">
        <w:rPr>
          <w:sz w:val="20"/>
          <w:szCs w:val="20"/>
        </w:rPr>
        <w:t xml:space="preserve"> </w:t>
      </w:r>
      <w:r w:rsidRPr="006F5575">
        <w:rPr>
          <w:b/>
          <w:bCs/>
          <w:sz w:val="22"/>
          <w:szCs w:val="22"/>
        </w:rPr>
        <w:t>Instalatii sanitare</w:t>
      </w:r>
    </w:p>
    <w:p w14:paraId="346E5133" w14:textId="072DE0CE" w:rsidR="006E0F1D" w:rsidRDefault="006E0F1D" w:rsidP="00270CDA">
      <w:pPr>
        <w:spacing w:after="0" w:line="240" w:lineRule="auto"/>
        <w:jc w:val="both"/>
        <w:rPr>
          <w:rFonts w:ascii="Arial" w:hAnsi="Arial" w:cs="Arial"/>
          <w:bCs/>
          <w:sz w:val="22"/>
          <w:szCs w:val="22"/>
        </w:rPr>
      </w:pPr>
    </w:p>
    <w:p w14:paraId="403B41E0" w14:textId="5031739B" w:rsidR="006E0F1D" w:rsidRDefault="006E0F1D" w:rsidP="006E0F1D">
      <w:pPr>
        <w:spacing w:after="0" w:line="240" w:lineRule="auto"/>
        <w:jc w:val="both"/>
        <w:rPr>
          <w:rFonts w:ascii="Arial" w:hAnsi="Arial" w:cs="Arial"/>
          <w:sz w:val="22"/>
          <w:szCs w:val="22"/>
        </w:rPr>
      </w:pPr>
      <w:r w:rsidRPr="006E0F1D">
        <w:rPr>
          <w:rFonts w:ascii="Arial" w:hAnsi="Arial" w:cs="Arial"/>
          <w:sz w:val="22"/>
          <w:szCs w:val="22"/>
        </w:rPr>
        <w:t xml:space="preserve">In toate punctele critice de la receptia materiei prime pana la expeditie sunt prevazute spalatoare de maini de inox cu sterilizator de cutite. </w:t>
      </w:r>
    </w:p>
    <w:p w14:paraId="3C5B175A" w14:textId="684D1EFF" w:rsidR="006E0F1D" w:rsidRPr="006E0F1D" w:rsidRDefault="006E0F1D" w:rsidP="006E0F1D">
      <w:pPr>
        <w:spacing w:after="0" w:line="240" w:lineRule="auto"/>
        <w:jc w:val="both"/>
        <w:rPr>
          <w:rFonts w:ascii="Arial" w:hAnsi="Arial" w:cs="Arial"/>
          <w:sz w:val="22"/>
          <w:szCs w:val="22"/>
        </w:rPr>
      </w:pPr>
      <w:r w:rsidRPr="006E0F1D">
        <w:rPr>
          <w:rFonts w:ascii="Arial" w:hAnsi="Arial" w:cs="Arial"/>
          <w:sz w:val="22"/>
          <w:szCs w:val="22"/>
        </w:rPr>
        <w:t>Vestiarele tip filtru pe sexe sunt prevazute cu dus si WC, la iesirea comuna pe hol sunt prevazute lavoare</w:t>
      </w:r>
      <w:r>
        <w:rPr>
          <w:rFonts w:ascii="Arial" w:hAnsi="Arial" w:cs="Arial"/>
          <w:sz w:val="22"/>
          <w:szCs w:val="22"/>
        </w:rPr>
        <w:t>.</w:t>
      </w:r>
    </w:p>
    <w:p w14:paraId="0D9B9D88" w14:textId="4DF85E5B" w:rsidR="006E0F1D" w:rsidRPr="006E0F1D" w:rsidRDefault="006E0F1D" w:rsidP="006E0F1D">
      <w:pPr>
        <w:spacing w:after="0" w:line="240" w:lineRule="auto"/>
        <w:jc w:val="both"/>
        <w:rPr>
          <w:rFonts w:ascii="Arial" w:hAnsi="Arial" w:cs="Arial"/>
          <w:sz w:val="22"/>
          <w:szCs w:val="22"/>
        </w:rPr>
      </w:pPr>
      <w:r w:rsidRPr="006E0F1D">
        <w:rPr>
          <w:rFonts w:ascii="Arial" w:hAnsi="Arial" w:cs="Arial"/>
          <w:sz w:val="22"/>
          <w:szCs w:val="22"/>
        </w:rPr>
        <w:t>La accesul personalului in spatiile de productie sunt prevazute: WC</w:t>
      </w:r>
      <w:r>
        <w:rPr>
          <w:rFonts w:ascii="Arial" w:hAnsi="Arial" w:cs="Arial"/>
          <w:sz w:val="22"/>
          <w:szCs w:val="22"/>
        </w:rPr>
        <w:t>-</w:t>
      </w:r>
      <w:r w:rsidRPr="006E0F1D">
        <w:rPr>
          <w:rFonts w:ascii="Arial" w:hAnsi="Arial" w:cs="Arial"/>
          <w:sz w:val="22"/>
          <w:szCs w:val="22"/>
        </w:rPr>
        <w:t>uri, spalator de maini si ecluza</w:t>
      </w:r>
      <w:r>
        <w:rPr>
          <w:rFonts w:ascii="Arial" w:hAnsi="Arial" w:cs="Arial"/>
          <w:sz w:val="22"/>
          <w:szCs w:val="22"/>
        </w:rPr>
        <w:t>.</w:t>
      </w:r>
    </w:p>
    <w:p w14:paraId="25F728F9" w14:textId="3074B83E" w:rsidR="006E0F1D" w:rsidRPr="006E0F1D" w:rsidRDefault="006E0F1D" w:rsidP="006E0F1D">
      <w:pPr>
        <w:spacing w:after="0" w:line="240" w:lineRule="auto"/>
        <w:jc w:val="both"/>
        <w:rPr>
          <w:rFonts w:ascii="Arial" w:hAnsi="Arial" w:cs="Arial"/>
          <w:sz w:val="22"/>
          <w:szCs w:val="22"/>
        </w:rPr>
      </w:pPr>
      <w:r w:rsidRPr="006E0F1D">
        <w:rPr>
          <w:rFonts w:ascii="Arial" w:hAnsi="Arial" w:cs="Arial"/>
          <w:sz w:val="22"/>
          <w:szCs w:val="22"/>
        </w:rPr>
        <w:t>La grupul sanitar sunt prevazute: WC uri; lavoare</w:t>
      </w:r>
      <w:r>
        <w:rPr>
          <w:rFonts w:ascii="Arial" w:hAnsi="Arial" w:cs="Arial"/>
          <w:sz w:val="22"/>
          <w:szCs w:val="22"/>
        </w:rPr>
        <w:t>.</w:t>
      </w:r>
    </w:p>
    <w:p w14:paraId="15EBA5A3" w14:textId="58601543" w:rsidR="006E0F1D" w:rsidRPr="006E0F1D" w:rsidRDefault="006E0F1D" w:rsidP="006E0F1D">
      <w:pPr>
        <w:spacing w:after="0" w:line="240" w:lineRule="auto"/>
        <w:jc w:val="both"/>
        <w:rPr>
          <w:rFonts w:ascii="Arial" w:hAnsi="Arial" w:cs="Arial"/>
          <w:sz w:val="22"/>
          <w:szCs w:val="22"/>
        </w:rPr>
      </w:pPr>
      <w:r w:rsidRPr="006E0F1D">
        <w:rPr>
          <w:rFonts w:ascii="Arial" w:hAnsi="Arial" w:cs="Arial"/>
          <w:sz w:val="22"/>
          <w:szCs w:val="22"/>
        </w:rPr>
        <w:t>Pentru igienizarea navetelor s-a prevazut masina de spalat navete</w:t>
      </w:r>
      <w:r>
        <w:rPr>
          <w:rFonts w:ascii="Arial" w:hAnsi="Arial" w:cs="Arial"/>
          <w:sz w:val="22"/>
          <w:szCs w:val="22"/>
        </w:rPr>
        <w:t>.</w:t>
      </w:r>
    </w:p>
    <w:p w14:paraId="0C3E1524" w14:textId="791C91EA" w:rsidR="006E0F1D" w:rsidRPr="006E0F1D" w:rsidRDefault="006E0F1D" w:rsidP="006E0F1D">
      <w:pPr>
        <w:spacing w:after="0" w:line="240" w:lineRule="auto"/>
        <w:jc w:val="both"/>
        <w:rPr>
          <w:rFonts w:ascii="Arial" w:hAnsi="Arial" w:cs="Arial"/>
          <w:sz w:val="22"/>
          <w:szCs w:val="22"/>
        </w:rPr>
      </w:pPr>
      <w:r w:rsidRPr="006E0F1D">
        <w:rPr>
          <w:rFonts w:ascii="Arial" w:hAnsi="Arial" w:cs="Arial"/>
          <w:sz w:val="22"/>
          <w:szCs w:val="22"/>
        </w:rPr>
        <w:t>Pentru spalat butoaie s-a prevazut spatiu cu dispozitiv pentru spalare butoaie.</w:t>
      </w:r>
    </w:p>
    <w:p w14:paraId="44BDBF06" w14:textId="79A06567" w:rsidR="006E0F1D" w:rsidRPr="006E0F1D" w:rsidRDefault="006E0F1D" w:rsidP="006E0F1D">
      <w:pPr>
        <w:spacing w:after="0" w:line="240" w:lineRule="auto"/>
        <w:jc w:val="both"/>
        <w:rPr>
          <w:rFonts w:ascii="Arial" w:hAnsi="Arial" w:cs="Arial"/>
          <w:sz w:val="22"/>
          <w:szCs w:val="22"/>
        </w:rPr>
      </w:pPr>
      <w:r w:rsidRPr="006E0F1D">
        <w:rPr>
          <w:rFonts w:ascii="Arial" w:hAnsi="Arial" w:cs="Arial"/>
          <w:sz w:val="22"/>
          <w:szCs w:val="22"/>
        </w:rPr>
        <w:t xml:space="preserve">Pentru igienizarea echipamentelor de lucru s-a prevazut masina de spalat rufe  automata, uscator de rufe si spatiu de depozitare echipamente curate. </w:t>
      </w:r>
    </w:p>
    <w:p w14:paraId="3E5624D1" w14:textId="3891CBAE" w:rsidR="006E0F1D" w:rsidRDefault="006E0F1D" w:rsidP="006E0F1D">
      <w:pPr>
        <w:spacing w:after="0" w:line="240" w:lineRule="auto"/>
        <w:jc w:val="both"/>
        <w:rPr>
          <w:rFonts w:ascii="Arial" w:hAnsi="Arial" w:cs="Arial"/>
          <w:sz w:val="22"/>
          <w:szCs w:val="22"/>
        </w:rPr>
      </w:pPr>
      <w:r w:rsidRPr="006E0F1D">
        <w:rPr>
          <w:rFonts w:ascii="Arial" w:hAnsi="Arial" w:cs="Arial"/>
          <w:sz w:val="22"/>
          <w:szCs w:val="22"/>
        </w:rPr>
        <w:t>Pentru igienizarea spatiilor sunt prevazute puncte de igienizare cu port-furtun si prize pentru aparat KERCHER.</w:t>
      </w:r>
    </w:p>
    <w:p w14:paraId="4C3F9439" w14:textId="77777777" w:rsidR="006F5575" w:rsidRPr="006E0F1D" w:rsidRDefault="006F5575" w:rsidP="006E0F1D">
      <w:pPr>
        <w:spacing w:after="0" w:line="240" w:lineRule="auto"/>
        <w:jc w:val="both"/>
        <w:rPr>
          <w:rFonts w:ascii="Arial" w:hAnsi="Arial" w:cs="Arial"/>
          <w:sz w:val="22"/>
          <w:szCs w:val="22"/>
        </w:rPr>
      </w:pPr>
    </w:p>
    <w:p w14:paraId="636E394F" w14:textId="1CE18516" w:rsidR="006E0F1D" w:rsidRDefault="006E0F1D" w:rsidP="006E0F1D">
      <w:pPr>
        <w:spacing w:after="0" w:line="240" w:lineRule="auto"/>
        <w:jc w:val="both"/>
        <w:rPr>
          <w:rFonts w:ascii="Arial" w:hAnsi="Arial" w:cs="Arial"/>
          <w:sz w:val="22"/>
          <w:szCs w:val="22"/>
        </w:rPr>
      </w:pPr>
      <w:r w:rsidRPr="006E0F1D">
        <w:rPr>
          <w:rFonts w:ascii="Arial" w:hAnsi="Arial" w:cs="Arial"/>
          <w:sz w:val="22"/>
          <w:szCs w:val="22"/>
        </w:rPr>
        <w:t>Toate spatiile cu temperaturi pozitive de productie sunt prevazute cu sifoane de pardoseala pentru ind</w:t>
      </w:r>
      <w:r>
        <w:rPr>
          <w:rFonts w:ascii="Arial" w:hAnsi="Arial" w:cs="Arial"/>
          <w:sz w:val="22"/>
          <w:szCs w:val="22"/>
        </w:rPr>
        <w:t>ustria</w:t>
      </w:r>
      <w:r w:rsidRPr="006E0F1D">
        <w:rPr>
          <w:rFonts w:ascii="Arial" w:hAnsi="Arial" w:cs="Arial"/>
          <w:sz w:val="22"/>
          <w:szCs w:val="22"/>
        </w:rPr>
        <w:t xml:space="preserve"> alimentara.</w:t>
      </w:r>
    </w:p>
    <w:p w14:paraId="12BB5AA9" w14:textId="777B13E9" w:rsidR="006F5575" w:rsidRDefault="006F5575" w:rsidP="006E0F1D">
      <w:pPr>
        <w:spacing w:after="0" w:line="240" w:lineRule="auto"/>
        <w:jc w:val="both"/>
        <w:rPr>
          <w:rFonts w:ascii="Arial" w:hAnsi="Arial" w:cs="Arial"/>
          <w:sz w:val="22"/>
          <w:szCs w:val="22"/>
        </w:rPr>
      </w:pPr>
    </w:p>
    <w:p w14:paraId="47B7B97F" w14:textId="6E540DAF" w:rsidR="005C5B9F" w:rsidRDefault="005C5B9F" w:rsidP="006E0F1D">
      <w:pPr>
        <w:spacing w:after="0" w:line="240" w:lineRule="auto"/>
        <w:jc w:val="both"/>
        <w:rPr>
          <w:rFonts w:ascii="Arial" w:hAnsi="Arial" w:cs="Arial"/>
          <w:sz w:val="22"/>
          <w:szCs w:val="22"/>
        </w:rPr>
      </w:pPr>
    </w:p>
    <w:p w14:paraId="299DD688" w14:textId="77777777" w:rsidR="005C5B9F" w:rsidRPr="006E0F1D" w:rsidRDefault="005C5B9F" w:rsidP="006E0F1D">
      <w:pPr>
        <w:spacing w:after="0" w:line="240" w:lineRule="auto"/>
        <w:jc w:val="both"/>
        <w:rPr>
          <w:rFonts w:ascii="Arial" w:hAnsi="Arial" w:cs="Arial"/>
          <w:sz w:val="22"/>
          <w:szCs w:val="22"/>
        </w:rPr>
      </w:pPr>
    </w:p>
    <w:p w14:paraId="169964FB" w14:textId="6C47C739" w:rsidR="006E0F1D" w:rsidRPr="006E0F1D" w:rsidRDefault="006E0F1D" w:rsidP="006E0F1D">
      <w:pPr>
        <w:spacing w:after="0" w:line="240" w:lineRule="auto"/>
        <w:jc w:val="both"/>
        <w:rPr>
          <w:rFonts w:ascii="Arial" w:hAnsi="Arial" w:cs="Arial"/>
          <w:sz w:val="22"/>
          <w:szCs w:val="22"/>
        </w:rPr>
      </w:pPr>
      <w:r w:rsidRPr="006E0F1D">
        <w:rPr>
          <w:rFonts w:ascii="Arial" w:hAnsi="Arial" w:cs="Arial"/>
          <w:sz w:val="22"/>
          <w:szCs w:val="22"/>
        </w:rPr>
        <w:t xml:space="preserve">Toate utilajele si echipamentele consumatoare de apa sunt racordate la reteaua de canalizare fie tehnologica, fie menajera interioara existenta. </w:t>
      </w:r>
    </w:p>
    <w:p w14:paraId="020B54F6" w14:textId="3E262985" w:rsidR="006F5575" w:rsidRDefault="006F5575" w:rsidP="00270CDA">
      <w:pPr>
        <w:spacing w:after="0" w:line="240" w:lineRule="auto"/>
        <w:jc w:val="both"/>
        <w:rPr>
          <w:rFonts w:ascii="Arial" w:hAnsi="Arial" w:cs="Arial"/>
          <w:bCs/>
          <w:sz w:val="22"/>
          <w:szCs w:val="22"/>
        </w:rPr>
      </w:pPr>
    </w:p>
    <w:p w14:paraId="1D275B9A" w14:textId="463A4C5A" w:rsidR="006E0F1D" w:rsidRPr="006F5575" w:rsidRDefault="006E0F1D" w:rsidP="006E0F1D">
      <w:pPr>
        <w:pStyle w:val="01Text"/>
        <w:spacing w:line="240" w:lineRule="auto"/>
        <w:contextualSpacing w:val="0"/>
        <w:rPr>
          <w:sz w:val="20"/>
          <w:szCs w:val="20"/>
        </w:rPr>
      </w:pPr>
      <w:r w:rsidRPr="006F5575">
        <w:rPr>
          <w:sz w:val="20"/>
          <w:szCs w:val="20"/>
        </w:rPr>
        <w:sym w:font="Wingdings 3" w:char="F022"/>
      </w:r>
      <w:r w:rsidRPr="006F5575">
        <w:rPr>
          <w:sz w:val="20"/>
          <w:szCs w:val="20"/>
        </w:rPr>
        <w:t xml:space="preserve"> </w:t>
      </w:r>
      <w:r w:rsidRPr="006F5575">
        <w:rPr>
          <w:b/>
          <w:bCs/>
          <w:sz w:val="22"/>
          <w:szCs w:val="22"/>
        </w:rPr>
        <w:t>Instalatii de incalzire</w:t>
      </w:r>
    </w:p>
    <w:p w14:paraId="1633FC99" w14:textId="77777777" w:rsidR="006E0F1D" w:rsidRDefault="006E0F1D" w:rsidP="00270CDA">
      <w:pPr>
        <w:spacing w:after="0" w:line="240" w:lineRule="auto"/>
        <w:jc w:val="both"/>
        <w:rPr>
          <w:rFonts w:ascii="Arial" w:hAnsi="Arial" w:cs="Arial"/>
          <w:bCs/>
          <w:sz w:val="22"/>
          <w:szCs w:val="22"/>
        </w:rPr>
      </w:pPr>
    </w:p>
    <w:p w14:paraId="069F353F" w14:textId="6F7E6357" w:rsidR="006E0F1D" w:rsidRPr="006E0F1D" w:rsidRDefault="006E0F1D" w:rsidP="006E0F1D">
      <w:pPr>
        <w:spacing w:after="0" w:line="240" w:lineRule="auto"/>
        <w:jc w:val="both"/>
        <w:rPr>
          <w:rFonts w:ascii="Arial" w:hAnsi="Arial" w:cs="Arial"/>
          <w:sz w:val="22"/>
          <w:szCs w:val="22"/>
        </w:rPr>
      </w:pPr>
      <w:r w:rsidRPr="006E0F1D">
        <w:rPr>
          <w:rFonts w:ascii="Arial" w:hAnsi="Arial" w:cs="Arial"/>
          <w:sz w:val="22"/>
          <w:szCs w:val="22"/>
        </w:rPr>
        <w:t>Toate spatiile ad</w:t>
      </w:r>
      <w:r>
        <w:rPr>
          <w:rFonts w:ascii="Arial" w:hAnsi="Arial" w:cs="Arial"/>
          <w:sz w:val="22"/>
          <w:szCs w:val="22"/>
        </w:rPr>
        <w:t>ministra</w:t>
      </w:r>
      <w:r w:rsidRPr="006E0F1D">
        <w:rPr>
          <w:rFonts w:ascii="Arial" w:hAnsi="Arial" w:cs="Arial"/>
          <w:sz w:val="22"/>
          <w:szCs w:val="22"/>
        </w:rPr>
        <w:t xml:space="preserve">tive sunt prevazute cu corpuri statice de incalzire, iar cele de productie sunt conditionate intr-o instalatie de tratare aer compusa din </w:t>
      </w:r>
      <w:r>
        <w:rPr>
          <w:rFonts w:ascii="Arial" w:hAnsi="Arial" w:cs="Arial"/>
          <w:sz w:val="22"/>
          <w:szCs w:val="22"/>
        </w:rPr>
        <w:t>c</w:t>
      </w:r>
      <w:r w:rsidRPr="006E0F1D">
        <w:rPr>
          <w:rFonts w:ascii="Arial" w:hAnsi="Arial" w:cs="Arial"/>
          <w:sz w:val="22"/>
          <w:szCs w:val="22"/>
        </w:rPr>
        <w:t>entrala tratare aer, prevazuta cu chil</w:t>
      </w:r>
      <w:r>
        <w:rPr>
          <w:rFonts w:ascii="Arial" w:hAnsi="Arial" w:cs="Arial"/>
          <w:sz w:val="22"/>
          <w:szCs w:val="22"/>
        </w:rPr>
        <w:t>l</w:t>
      </w:r>
      <w:r w:rsidRPr="006E0F1D">
        <w:rPr>
          <w:rFonts w:ascii="Arial" w:hAnsi="Arial" w:cs="Arial"/>
          <w:sz w:val="22"/>
          <w:szCs w:val="22"/>
        </w:rPr>
        <w:t xml:space="preserve">er pentru racirea bateriei din </w:t>
      </w:r>
      <w:r>
        <w:rPr>
          <w:rFonts w:ascii="Arial" w:hAnsi="Arial" w:cs="Arial"/>
          <w:sz w:val="22"/>
          <w:szCs w:val="22"/>
        </w:rPr>
        <w:t>c</w:t>
      </w:r>
      <w:r w:rsidRPr="006E0F1D">
        <w:rPr>
          <w:rFonts w:ascii="Arial" w:hAnsi="Arial" w:cs="Arial"/>
          <w:sz w:val="22"/>
          <w:szCs w:val="22"/>
        </w:rPr>
        <w:t>entrala de aer si filtre G4, pentru asigurarea temperaturilor tehnologice necesare. Chil</w:t>
      </w:r>
      <w:r>
        <w:rPr>
          <w:rFonts w:ascii="Arial" w:hAnsi="Arial" w:cs="Arial"/>
          <w:sz w:val="22"/>
          <w:szCs w:val="22"/>
        </w:rPr>
        <w:t>l</w:t>
      </w:r>
      <w:r w:rsidRPr="006E0F1D">
        <w:rPr>
          <w:rFonts w:ascii="Arial" w:hAnsi="Arial" w:cs="Arial"/>
          <w:sz w:val="22"/>
          <w:szCs w:val="22"/>
        </w:rPr>
        <w:t xml:space="preserve">erul utilizeaza ca agent frigorific primar R410 A. </w:t>
      </w:r>
    </w:p>
    <w:p w14:paraId="381607F0" w14:textId="647DC8FE" w:rsidR="006E0F1D" w:rsidRDefault="006E0F1D" w:rsidP="00270CDA">
      <w:pPr>
        <w:spacing w:after="0" w:line="240" w:lineRule="auto"/>
        <w:jc w:val="both"/>
        <w:rPr>
          <w:rFonts w:ascii="Arial" w:hAnsi="Arial" w:cs="Arial"/>
          <w:bCs/>
          <w:sz w:val="22"/>
          <w:szCs w:val="22"/>
        </w:rPr>
      </w:pPr>
    </w:p>
    <w:p w14:paraId="04C5F3EB" w14:textId="4D2E1E3E" w:rsidR="006E0F1D" w:rsidRPr="006F5575" w:rsidRDefault="006E0F1D" w:rsidP="006E0F1D">
      <w:pPr>
        <w:pStyle w:val="01Text"/>
        <w:spacing w:line="240" w:lineRule="auto"/>
        <w:contextualSpacing w:val="0"/>
        <w:rPr>
          <w:sz w:val="22"/>
          <w:szCs w:val="22"/>
        </w:rPr>
      </w:pPr>
      <w:r w:rsidRPr="006F5575">
        <w:rPr>
          <w:sz w:val="22"/>
          <w:szCs w:val="22"/>
        </w:rPr>
        <w:sym w:font="Wingdings 3" w:char="F022"/>
      </w:r>
      <w:r w:rsidRPr="006F5575">
        <w:rPr>
          <w:sz w:val="22"/>
          <w:szCs w:val="22"/>
        </w:rPr>
        <w:t xml:space="preserve"> </w:t>
      </w:r>
      <w:r w:rsidRPr="006F5575">
        <w:rPr>
          <w:b/>
          <w:bCs/>
          <w:sz w:val="22"/>
          <w:szCs w:val="22"/>
        </w:rPr>
        <w:t>Instalatii interioare de gaze</w:t>
      </w:r>
    </w:p>
    <w:p w14:paraId="48949183" w14:textId="512E9D62" w:rsidR="006E0F1D" w:rsidRDefault="006E0F1D" w:rsidP="00270CDA">
      <w:pPr>
        <w:spacing w:after="0" w:line="240" w:lineRule="auto"/>
        <w:jc w:val="both"/>
        <w:rPr>
          <w:rFonts w:ascii="Arial" w:hAnsi="Arial" w:cs="Arial"/>
          <w:bCs/>
          <w:sz w:val="22"/>
          <w:szCs w:val="22"/>
        </w:rPr>
      </w:pPr>
    </w:p>
    <w:p w14:paraId="04589FC8" w14:textId="580CDCFA" w:rsidR="006E0F1D" w:rsidRPr="006E0F1D" w:rsidRDefault="006E0F1D" w:rsidP="006E0F1D">
      <w:pPr>
        <w:spacing w:after="0" w:line="240" w:lineRule="auto"/>
        <w:jc w:val="both"/>
        <w:rPr>
          <w:rFonts w:ascii="Arial" w:hAnsi="Arial" w:cs="Arial"/>
          <w:bCs/>
          <w:sz w:val="22"/>
          <w:szCs w:val="22"/>
        </w:rPr>
      </w:pPr>
      <w:r w:rsidRPr="006E0F1D">
        <w:rPr>
          <w:rFonts w:ascii="Arial" w:hAnsi="Arial" w:cs="Arial"/>
          <w:sz w:val="22"/>
          <w:szCs w:val="22"/>
        </w:rPr>
        <w:t>Agentul termic pentru apa calda, incalzire si tehnologic este preparat in centrala termica existenta, prevazuta cu un cazan de abur de joasa presiune</w:t>
      </w:r>
      <w:r>
        <w:rPr>
          <w:rFonts w:ascii="Arial" w:hAnsi="Arial" w:cs="Arial"/>
          <w:sz w:val="22"/>
          <w:szCs w:val="22"/>
        </w:rPr>
        <w:t xml:space="preserve"> </w:t>
      </w:r>
      <w:r w:rsidRPr="006E0F1D">
        <w:rPr>
          <w:rFonts w:ascii="Arial" w:hAnsi="Arial" w:cs="Arial"/>
          <w:sz w:val="22"/>
          <w:szCs w:val="22"/>
        </w:rPr>
        <w:t>(cazan de abur ACD 1 - 0,7 monobloc, constructor PIFATI S</w:t>
      </w:r>
      <w:r>
        <w:rPr>
          <w:rFonts w:ascii="Arial" w:hAnsi="Arial" w:cs="Arial"/>
          <w:sz w:val="22"/>
          <w:szCs w:val="22"/>
        </w:rPr>
        <w:t>.</w:t>
      </w:r>
      <w:r w:rsidRPr="006E0F1D">
        <w:rPr>
          <w:rFonts w:ascii="Arial" w:hAnsi="Arial" w:cs="Arial"/>
          <w:sz w:val="22"/>
          <w:szCs w:val="22"/>
        </w:rPr>
        <w:t>A</w:t>
      </w:r>
      <w:r>
        <w:rPr>
          <w:rFonts w:ascii="Arial" w:hAnsi="Arial" w:cs="Arial"/>
          <w:sz w:val="22"/>
          <w:szCs w:val="22"/>
        </w:rPr>
        <w:t>.</w:t>
      </w:r>
      <w:r w:rsidRPr="006E0F1D">
        <w:rPr>
          <w:rFonts w:ascii="Arial" w:hAnsi="Arial" w:cs="Arial"/>
          <w:sz w:val="22"/>
          <w:szCs w:val="22"/>
        </w:rPr>
        <w:t>) si un cazan de apa calda (cazan de apa calda AAC 170, constuctor PIFATI</w:t>
      </w:r>
      <w:r>
        <w:rPr>
          <w:rFonts w:ascii="Arial" w:hAnsi="Arial" w:cs="Arial"/>
          <w:sz w:val="22"/>
          <w:szCs w:val="22"/>
        </w:rPr>
        <w:t xml:space="preserve"> </w:t>
      </w:r>
      <w:r w:rsidRPr="006E0F1D">
        <w:rPr>
          <w:rFonts w:ascii="Arial" w:hAnsi="Arial" w:cs="Arial"/>
          <w:sz w:val="22"/>
          <w:szCs w:val="22"/>
        </w:rPr>
        <w:t>S</w:t>
      </w:r>
      <w:r>
        <w:rPr>
          <w:rFonts w:ascii="Arial" w:hAnsi="Arial" w:cs="Arial"/>
          <w:sz w:val="22"/>
          <w:szCs w:val="22"/>
        </w:rPr>
        <w:t>.</w:t>
      </w:r>
      <w:r w:rsidRPr="006E0F1D">
        <w:rPr>
          <w:rFonts w:ascii="Arial" w:hAnsi="Arial" w:cs="Arial"/>
          <w:sz w:val="22"/>
          <w:szCs w:val="22"/>
        </w:rPr>
        <w:t>A</w:t>
      </w:r>
      <w:r>
        <w:rPr>
          <w:rFonts w:ascii="Arial" w:hAnsi="Arial" w:cs="Arial"/>
          <w:sz w:val="22"/>
          <w:szCs w:val="22"/>
        </w:rPr>
        <w:t>.</w:t>
      </w:r>
      <w:r w:rsidRPr="006E0F1D">
        <w:rPr>
          <w:rFonts w:ascii="Arial" w:hAnsi="Arial" w:cs="Arial"/>
          <w:sz w:val="22"/>
          <w:szCs w:val="22"/>
        </w:rPr>
        <w:t>) ce utilizeaza gaz metan</w:t>
      </w:r>
      <w:r>
        <w:rPr>
          <w:rFonts w:ascii="Arial" w:hAnsi="Arial" w:cs="Arial"/>
          <w:sz w:val="22"/>
          <w:szCs w:val="22"/>
        </w:rPr>
        <w:t>.</w:t>
      </w:r>
    </w:p>
    <w:p w14:paraId="6B2E3E62" w14:textId="77777777" w:rsidR="005E7627" w:rsidRDefault="005E7627" w:rsidP="00270CDA">
      <w:pPr>
        <w:spacing w:after="0" w:line="240" w:lineRule="auto"/>
        <w:jc w:val="both"/>
        <w:rPr>
          <w:rFonts w:ascii="Arial" w:hAnsi="Arial" w:cs="Arial"/>
          <w:bCs/>
          <w:sz w:val="22"/>
          <w:szCs w:val="22"/>
        </w:rPr>
      </w:pPr>
    </w:p>
    <w:p w14:paraId="343CC7CE" w14:textId="5A2E92E5" w:rsidR="006E0F1D" w:rsidRPr="006F5575" w:rsidRDefault="006E0F1D" w:rsidP="006E0F1D">
      <w:pPr>
        <w:pStyle w:val="01Text"/>
        <w:spacing w:line="240" w:lineRule="auto"/>
        <w:contextualSpacing w:val="0"/>
        <w:rPr>
          <w:sz w:val="22"/>
          <w:szCs w:val="22"/>
        </w:rPr>
      </w:pPr>
      <w:r w:rsidRPr="006F5575">
        <w:rPr>
          <w:sz w:val="22"/>
          <w:szCs w:val="22"/>
        </w:rPr>
        <w:sym w:font="Wingdings 3" w:char="F022"/>
      </w:r>
      <w:r w:rsidRPr="006F5575">
        <w:rPr>
          <w:sz w:val="22"/>
          <w:szCs w:val="22"/>
        </w:rPr>
        <w:t xml:space="preserve"> </w:t>
      </w:r>
      <w:r w:rsidR="002C53D6" w:rsidRPr="006F5575">
        <w:rPr>
          <w:b/>
          <w:bCs/>
          <w:sz w:val="22"/>
          <w:szCs w:val="22"/>
        </w:rPr>
        <w:t>Instalatii frigorifice</w:t>
      </w:r>
    </w:p>
    <w:p w14:paraId="51A7E134" w14:textId="3CF3A2C3" w:rsidR="006E0F1D" w:rsidRDefault="006E0F1D" w:rsidP="00270CDA">
      <w:pPr>
        <w:spacing w:after="0" w:line="240" w:lineRule="auto"/>
        <w:jc w:val="both"/>
        <w:rPr>
          <w:rFonts w:ascii="Arial" w:hAnsi="Arial" w:cs="Arial"/>
          <w:bCs/>
          <w:sz w:val="22"/>
          <w:szCs w:val="22"/>
        </w:rPr>
      </w:pPr>
    </w:p>
    <w:p w14:paraId="3F977C35" w14:textId="53D61DE1" w:rsidR="002C53D6" w:rsidRPr="002C53D6" w:rsidRDefault="002C53D6" w:rsidP="002C53D6">
      <w:pPr>
        <w:spacing w:after="0" w:line="240" w:lineRule="auto"/>
        <w:jc w:val="both"/>
        <w:rPr>
          <w:rFonts w:ascii="Arial" w:hAnsi="Arial" w:cs="Arial"/>
          <w:sz w:val="22"/>
          <w:szCs w:val="22"/>
        </w:rPr>
      </w:pPr>
      <w:r w:rsidRPr="002C53D6">
        <w:rPr>
          <w:rFonts w:ascii="Arial" w:hAnsi="Arial" w:cs="Arial"/>
          <w:sz w:val="22"/>
          <w:szCs w:val="22"/>
        </w:rPr>
        <w:t>Depozitele de con</w:t>
      </w:r>
      <w:r>
        <w:rPr>
          <w:rFonts w:ascii="Arial" w:hAnsi="Arial" w:cs="Arial"/>
          <w:sz w:val="22"/>
          <w:szCs w:val="22"/>
        </w:rPr>
        <w:t>g</w:t>
      </w:r>
      <w:r w:rsidRPr="002C53D6">
        <w:rPr>
          <w:rFonts w:ascii="Arial" w:hAnsi="Arial" w:cs="Arial"/>
          <w:sz w:val="22"/>
          <w:szCs w:val="22"/>
        </w:rPr>
        <w:t>elate materie prima si produs finit ca</w:t>
      </w:r>
      <w:r>
        <w:rPr>
          <w:rFonts w:ascii="Arial" w:hAnsi="Arial" w:cs="Arial"/>
          <w:sz w:val="22"/>
          <w:szCs w:val="22"/>
        </w:rPr>
        <w:t>t</w:t>
      </w:r>
      <w:r w:rsidRPr="002C53D6">
        <w:rPr>
          <w:rFonts w:ascii="Arial" w:hAnsi="Arial" w:cs="Arial"/>
          <w:sz w:val="22"/>
          <w:szCs w:val="22"/>
        </w:rPr>
        <w:t xml:space="preserve"> si tunelele de congelare</w:t>
      </w:r>
      <w:r>
        <w:rPr>
          <w:rFonts w:ascii="Arial" w:hAnsi="Arial" w:cs="Arial"/>
          <w:sz w:val="22"/>
          <w:szCs w:val="22"/>
        </w:rPr>
        <w:t xml:space="preserve"> </w:t>
      </w:r>
      <w:r w:rsidRPr="002C53D6">
        <w:rPr>
          <w:rFonts w:ascii="Arial" w:hAnsi="Arial" w:cs="Arial"/>
          <w:sz w:val="22"/>
          <w:szCs w:val="22"/>
        </w:rPr>
        <w:t>sunt prevazute cu o instalatie frigorifica de congelare (compresor, vaporizatoare)</w:t>
      </w:r>
      <w:r>
        <w:rPr>
          <w:rFonts w:ascii="Arial" w:hAnsi="Arial" w:cs="Arial"/>
          <w:sz w:val="22"/>
          <w:szCs w:val="22"/>
        </w:rPr>
        <w:t>.</w:t>
      </w:r>
    </w:p>
    <w:p w14:paraId="3184DA04" w14:textId="2B9A22B3" w:rsidR="002C53D6" w:rsidRPr="002C53D6" w:rsidRDefault="002C53D6" w:rsidP="002C53D6">
      <w:pPr>
        <w:spacing w:after="0" w:line="240" w:lineRule="auto"/>
        <w:jc w:val="both"/>
        <w:rPr>
          <w:rFonts w:ascii="Arial" w:hAnsi="Arial" w:cs="Arial"/>
          <w:sz w:val="22"/>
          <w:szCs w:val="22"/>
        </w:rPr>
      </w:pPr>
      <w:r w:rsidRPr="002C53D6">
        <w:rPr>
          <w:rFonts w:ascii="Arial" w:hAnsi="Arial" w:cs="Arial"/>
          <w:sz w:val="22"/>
          <w:szCs w:val="22"/>
        </w:rPr>
        <w:t xml:space="preserve">Depozitele de refrigerate materie prima </w:t>
      </w:r>
      <w:r>
        <w:rPr>
          <w:rFonts w:ascii="Arial" w:hAnsi="Arial" w:cs="Arial"/>
          <w:sz w:val="22"/>
          <w:szCs w:val="22"/>
        </w:rPr>
        <w:t xml:space="preserve">si </w:t>
      </w:r>
      <w:r w:rsidRPr="002C53D6">
        <w:rPr>
          <w:rFonts w:ascii="Arial" w:hAnsi="Arial" w:cs="Arial"/>
          <w:sz w:val="22"/>
          <w:szCs w:val="22"/>
        </w:rPr>
        <w:t xml:space="preserve">produs finit sunt prevazute cu o instalatie frigorifica de refrigerare (compresor, vaporizatoare). </w:t>
      </w:r>
    </w:p>
    <w:p w14:paraId="3D5BB111" w14:textId="77777777" w:rsidR="002C53D6" w:rsidRDefault="002C53D6" w:rsidP="002C53D6">
      <w:pPr>
        <w:spacing w:after="0" w:line="240" w:lineRule="auto"/>
        <w:jc w:val="both"/>
        <w:rPr>
          <w:rFonts w:ascii="Arial" w:hAnsi="Arial" w:cs="Arial"/>
          <w:sz w:val="22"/>
          <w:szCs w:val="22"/>
        </w:rPr>
      </w:pPr>
    </w:p>
    <w:p w14:paraId="50ACA059" w14:textId="524C2645" w:rsidR="002C53D6" w:rsidRPr="002C53D6" w:rsidRDefault="002C53D6" w:rsidP="002C53D6">
      <w:pPr>
        <w:spacing w:after="0" w:line="240" w:lineRule="auto"/>
        <w:jc w:val="both"/>
        <w:rPr>
          <w:rFonts w:ascii="Arial" w:hAnsi="Arial" w:cs="Arial"/>
          <w:sz w:val="22"/>
          <w:szCs w:val="22"/>
        </w:rPr>
      </w:pPr>
      <w:r w:rsidRPr="002C53D6">
        <w:rPr>
          <w:rFonts w:ascii="Arial" w:hAnsi="Arial" w:cs="Arial"/>
          <w:sz w:val="22"/>
          <w:szCs w:val="22"/>
        </w:rPr>
        <w:t>Aparatele frigorifice utilizeaza ca agent termic primar freonul R404 A.</w:t>
      </w:r>
    </w:p>
    <w:p w14:paraId="29B5D41F" w14:textId="77777777" w:rsidR="002C53D6" w:rsidRDefault="002C53D6" w:rsidP="00270CDA">
      <w:pPr>
        <w:spacing w:after="0" w:line="240" w:lineRule="auto"/>
        <w:jc w:val="both"/>
        <w:rPr>
          <w:rFonts w:ascii="Arial" w:hAnsi="Arial" w:cs="Arial"/>
          <w:bCs/>
          <w:sz w:val="22"/>
          <w:szCs w:val="22"/>
        </w:rPr>
      </w:pPr>
    </w:p>
    <w:p w14:paraId="75C20DC4" w14:textId="4CE95E4C" w:rsidR="001E4460" w:rsidRPr="00DC4FCC" w:rsidRDefault="001E4460" w:rsidP="001E4460">
      <w:pPr>
        <w:pStyle w:val="01Text"/>
        <w:spacing w:line="240" w:lineRule="auto"/>
        <w:contextualSpacing w:val="0"/>
        <w:rPr>
          <w:b/>
          <w:sz w:val="22"/>
          <w:szCs w:val="22"/>
        </w:rPr>
      </w:pPr>
      <w:r w:rsidRPr="00DC4FCC">
        <w:rPr>
          <w:b/>
          <w:sz w:val="22"/>
          <w:szCs w:val="22"/>
        </w:rPr>
        <w:sym w:font="Wingdings" w:char="F0C6"/>
      </w:r>
      <w:r w:rsidRPr="00DC4FCC">
        <w:rPr>
          <w:b/>
          <w:sz w:val="22"/>
          <w:szCs w:val="22"/>
        </w:rPr>
        <w:t xml:space="preserve"> </w:t>
      </w:r>
      <w:r>
        <w:rPr>
          <w:b/>
          <w:sz w:val="22"/>
          <w:szCs w:val="22"/>
        </w:rPr>
        <w:t>Infrastructura existenta in amplasament</w:t>
      </w:r>
    </w:p>
    <w:p w14:paraId="207CFB51" w14:textId="729D2B07" w:rsidR="001E4460" w:rsidRDefault="001E4460" w:rsidP="00270CDA">
      <w:pPr>
        <w:spacing w:after="0" w:line="240" w:lineRule="auto"/>
        <w:jc w:val="both"/>
        <w:rPr>
          <w:rFonts w:ascii="Arial" w:hAnsi="Arial" w:cs="Arial"/>
          <w:bCs/>
          <w:sz w:val="22"/>
          <w:szCs w:val="22"/>
        </w:rPr>
      </w:pPr>
    </w:p>
    <w:p w14:paraId="12889D70" w14:textId="124D9A99" w:rsidR="006E0F1D" w:rsidRDefault="006E0F1D" w:rsidP="00270CDA">
      <w:pPr>
        <w:spacing w:after="0" w:line="240" w:lineRule="auto"/>
        <w:jc w:val="both"/>
        <w:rPr>
          <w:rFonts w:ascii="Arial" w:hAnsi="Arial" w:cs="Arial"/>
          <w:bCs/>
          <w:sz w:val="22"/>
          <w:szCs w:val="22"/>
        </w:rPr>
      </w:pPr>
      <w:r>
        <w:rPr>
          <w:rFonts w:ascii="Arial" w:hAnsi="Arial" w:cs="Arial"/>
          <w:bCs/>
          <w:sz w:val="22"/>
          <w:szCs w:val="22"/>
        </w:rPr>
        <w:t>Pe amplasament exista toate infrastructura de utili</w:t>
      </w:r>
      <w:r w:rsidR="002C53D6">
        <w:rPr>
          <w:rFonts w:ascii="Arial" w:hAnsi="Arial" w:cs="Arial"/>
          <w:bCs/>
          <w:sz w:val="22"/>
          <w:szCs w:val="22"/>
        </w:rPr>
        <w:t>t</w:t>
      </w:r>
      <w:r>
        <w:rPr>
          <w:rFonts w:ascii="Arial" w:hAnsi="Arial" w:cs="Arial"/>
          <w:bCs/>
          <w:sz w:val="22"/>
          <w:szCs w:val="22"/>
        </w:rPr>
        <w:t>ati.</w:t>
      </w:r>
    </w:p>
    <w:p w14:paraId="61E767B8" w14:textId="77777777" w:rsidR="006E0F1D" w:rsidRPr="00270CDA" w:rsidRDefault="006E0F1D" w:rsidP="00270CDA">
      <w:pPr>
        <w:spacing w:after="0" w:line="240" w:lineRule="auto"/>
        <w:jc w:val="both"/>
        <w:rPr>
          <w:rFonts w:ascii="Arial" w:hAnsi="Arial" w:cs="Arial"/>
          <w:bCs/>
          <w:sz w:val="22"/>
          <w:szCs w:val="22"/>
        </w:rPr>
      </w:pPr>
    </w:p>
    <w:p w14:paraId="3B28960A" w14:textId="22621DA0" w:rsidR="00270CDA" w:rsidRPr="002C53D6" w:rsidRDefault="00270CDA" w:rsidP="00270CDA">
      <w:pPr>
        <w:pStyle w:val="01Text"/>
        <w:spacing w:line="240" w:lineRule="auto"/>
        <w:contextualSpacing w:val="0"/>
        <w:rPr>
          <w:b/>
          <w:bCs/>
          <w:sz w:val="22"/>
          <w:szCs w:val="22"/>
        </w:rPr>
      </w:pPr>
      <w:r w:rsidRPr="002C53D6">
        <w:rPr>
          <w:b/>
          <w:bCs/>
          <w:sz w:val="22"/>
          <w:szCs w:val="22"/>
        </w:rPr>
        <w:sym w:font="Wingdings 3" w:char="F022"/>
      </w:r>
      <w:r w:rsidRPr="002C53D6">
        <w:rPr>
          <w:b/>
          <w:bCs/>
          <w:sz w:val="22"/>
          <w:szCs w:val="22"/>
        </w:rPr>
        <w:t xml:space="preserve"> </w:t>
      </w:r>
      <w:r w:rsidR="002C53D6" w:rsidRPr="002C53D6">
        <w:rPr>
          <w:b/>
          <w:bCs/>
          <w:iCs/>
          <w:sz w:val="22"/>
          <w:szCs w:val="22"/>
        </w:rPr>
        <w:t>Alimentarea cu energie electrica</w:t>
      </w:r>
    </w:p>
    <w:p w14:paraId="64778B01" w14:textId="5941A86D" w:rsidR="00270CDA" w:rsidRPr="00270CDA" w:rsidRDefault="00270CDA" w:rsidP="00270CDA">
      <w:pPr>
        <w:pStyle w:val="01Text"/>
        <w:spacing w:line="240" w:lineRule="auto"/>
        <w:contextualSpacing w:val="0"/>
        <w:rPr>
          <w:sz w:val="22"/>
          <w:szCs w:val="22"/>
        </w:rPr>
      </w:pPr>
    </w:p>
    <w:p w14:paraId="56377DDC" w14:textId="79FBF165" w:rsidR="002C53D6" w:rsidRDefault="002C53D6" w:rsidP="00270CDA">
      <w:pPr>
        <w:spacing w:after="0" w:line="240" w:lineRule="auto"/>
        <w:jc w:val="both"/>
        <w:rPr>
          <w:rFonts w:ascii="Arial" w:hAnsi="Arial" w:cs="Arial"/>
          <w:sz w:val="22"/>
          <w:szCs w:val="22"/>
        </w:rPr>
      </w:pPr>
      <w:r w:rsidRPr="002C53D6">
        <w:rPr>
          <w:rFonts w:ascii="Arial" w:hAnsi="Arial" w:cs="Arial"/>
          <w:sz w:val="22"/>
          <w:szCs w:val="22"/>
        </w:rPr>
        <w:t>Alimentarea cu energie electric</w:t>
      </w:r>
      <w:r w:rsidR="005C5B9F">
        <w:rPr>
          <w:rFonts w:ascii="Arial" w:hAnsi="Arial" w:cs="Arial"/>
          <w:sz w:val="22"/>
          <w:szCs w:val="22"/>
        </w:rPr>
        <w:t>a</w:t>
      </w:r>
      <w:r w:rsidRPr="002C53D6">
        <w:rPr>
          <w:rFonts w:ascii="Arial" w:hAnsi="Arial" w:cs="Arial"/>
          <w:sz w:val="22"/>
          <w:szCs w:val="22"/>
        </w:rPr>
        <w:t xml:space="preserve"> se realizeaz</w:t>
      </w:r>
      <w:r w:rsidR="005C5B9F">
        <w:rPr>
          <w:rFonts w:ascii="Arial" w:hAnsi="Arial" w:cs="Arial"/>
          <w:sz w:val="22"/>
          <w:szCs w:val="22"/>
        </w:rPr>
        <w:t>a</w:t>
      </w:r>
      <w:r w:rsidRPr="002C53D6">
        <w:rPr>
          <w:rFonts w:ascii="Arial" w:hAnsi="Arial" w:cs="Arial"/>
          <w:sz w:val="22"/>
          <w:szCs w:val="22"/>
        </w:rPr>
        <w:t xml:space="preserve"> din sistemul energetic na</w:t>
      </w:r>
      <w:r w:rsidR="005C5B9F">
        <w:rPr>
          <w:rFonts w:ascii="Arial" w:hAnsi="Arial" w:cs="Arial"/>
          <w:sz w:val="22"/>
          <w:szCs w:val="22"/>
        </w:rPr>
        <w:t>t</w:t>
      </w:r>
      <w:r w:rsidRPr="002C53D6">
        <w:rPr>
          <w:rFonts w:ascii="Arial" w:hAnsi="Arial" w:cs="Arial"/>
          <w:sz w:val="22"/>
          <w:szCs w:val="22"/>
        </w:rPr>
        <w:t xml:space="preserve">ional. </w:t>
      </w:r>
    </w:p>
    <w:p w14:paraId="32D4A657" w14:textId="77777777" w:rsidR="002C53D6" w:rsidRDefault="002C53D6" w:rsidP="00270CDA">
      <w:pPr>
        <w:spacing w:after="0" w:line="240" w:lineRule="auto"/>
        <w:jc w:val="both"/>
        <w:rPr>
          <w:rFonts w:ascii="Arial" w:hAnsi="Arial" w:cs="Arial"/>
          <w:sz w:val="22"/>
          <w:szCs w:val="22"/>
        </w:rPr>
      </w:pPr>
      <w:r w:rsidRPr="002C53D6">
        <w:rPr>
          <w:rFonts w:ascii="Arial" w:hAnsi="Arial" w:cs="Arial"/>
          <w:sz w:val="22"/>
          <w:szCs w:val="22"/>
        </w:rPr>
        <w:t xml:space="preserve">Spatiile vor fi racordate la reteaua de energie electrica prin bransament la reteaua interna existenta. </w:t>
      </w:r>
    </w:p>
    <w:p w14:paraId="3D8B5F23" w14:textId="1401298E" w:rsidR="00270CDA" w:rsidRPr="002C53D6" w:rsidRDefault="002C53D6" w:rsidP="00270CDA">
      <w:pPr>
        <w:spacing w:after="0" w:line="240" w:lineRule="auto"/>
        <w:jc w:val="both"/>
        <w:rPr>
          <w:rFonts w:ascii="Arial" w:hAnsi="Arial" w:cs="Arial"/>
          <w:bCs/>
          <w:sz w:val="22"/>
          <w:szCs w:val="22"/>
        </w:rPr>
      </w:pPr>
      <w:r w:rsidRPr="002C53D6">
        <w:rPr>
          <w:rFonts w:ascii="Arial" w:hAnsi="Arial" w:cs="Arial"/>
          <w:sz w:val="22"/>
          <w:szCs w:val="22"/>
        </w:rPr>
        <w:t>Alimentarea cu energie electrica se realizeaza din Postul Trafo existent P 20/04 KW, ce are o capacitate de 1</w:t>
      </w:r>
      <w:r>
        <w:rPr>
          <w:rFonts w:ascii="Arial" w:hAnsi="Arial" w:cs="Arial"/>
          <w:sz w:val="22"/>
          <w:szCs w:val="22"/>
        </w:rPr>
        <w:t>.</w:t>
      </w:r>
      <w:r w:rsidRPr="002C53D6">
        <w:rPr>
          <w:rFonts w:ascii="Arial" w:hAnsi="Arial" w:cs="Arial"/>
          <w:sz w:val="22"/>
          <w:szCs w:val="22"/>
        </w:rPr>
        <w:t>000</w:t>
      </w:r>
      <w:r>
        <w:rPr>
          <w:rFonts w:ascii="Arial" w:hAnsi="Arial" w:cs="Arial"/>
          <w:sz w:val="22"/>
          <w:szCs w:val="22"/>
        </w:rPr>
        <w:t xml:space="preserve"> </w:t>
      </w:r>
      <w:r w:rsidRPr="002C53D6">
        <w:rPr>
          <w:rFonts w:ascii="Arial" w:hAnsi="Arial" w:cs="Arial"/>
          <w:sz w:val="22"/>
          <w:szCs w:val="22"/>
        </w:rPr>
        <w:t>KVA</w:t>
      </w:r>
      <w:r w:rsidR="00270CDA" w:rsidRPr="002C53D6">
        <w:rPr>
          <w:rFonts w:ascii="Arial" w:hAnsi="Arial" w:cs="Arial"/>
          <w:bCs/>
          <w:sz w:val="22"/>
          <w:szCs w:val="22"/>
        </w:rPr>
        <w:t>.</w:t>
      </w:r>
    </w:p>
    <w:p w14:paraId="46E740A7" w14:textId="35F6766C" w:rsidR="00270CDA" w:rsidRDefault="00270CDA" w:rsidP="007E1CDE">
      <w:pPr>
        <w:pStyle w:val="01Text"/>
        <w:spacing w:line="240" w:lineRule="auto"/>
        <w:contextualSpacing w:val="0"/>
        <w:rPr>
          <w:sz w:val="22"/>
          <w:szCs w:val="22"/>
        </w:rPr>
      </w:pPr>
    </w:p>
    <w:p w14:paraId="21929594" w14:textId="0D629A37" w:rsidR="002C53D6" w:rsidRPr="002C53D6" w:rsidRDefault="002C53D6" w:rsidP="002C53D6">
      <w:pPr>
        <w:pStyle w:val="01Text"/>
        <w:spacing w:line="240" w:lineRule="auto"/>
        <w:contextualSpacing w:val="0"/>
        <w:rPr>
          <w:b/>
          <w:bCs/>
          <w:sz w:val="22"/>
          <w:szCs w:val="22"/>
        </w:rPr>
      </w:pPr>
      <w:r w:rsidRPr="002C53D6">
        <w:rPr>
          <w:b/>
          <w:bCs/>
          <w:sz w:val="22"/>
          <w:szCs w:val="22"/>
        </w:rPr>
        <w:sym w:font="Wingdings 3" w:char="F022"/>
      </w:r>
      <w:r w:rsidRPr="002C53D6">
        <w:rPr>
          <w:b/>
          <w:bCs/>
          <w:sz w:val="22"/>
          <w:szCs w:val="22"/>
        </w:rPr>
        <w:t xml:space="preserve"> Alimentarea cu apa</w:t>
      </w:r>
    </w:p>
    <w:p w14:paraId="4B29E713" w14:textId="566E6E2A" w:rsidR="002C53D6" w:rsidRDefault="002C53D6" w:rsidP="007E1CDE">
      <w:pPr>
        <w:pStyle w:val="01Text"/>
        <w:spacing w:line="240" w:lineRule="auto"/>
        <w:contextualSpacing w:val="0"/>
        <w:rPr>
          <w:sz w:val="22"/>
          <w:szCs w:val="22"/>
        </w:rPr>
      </w:pPr>
    </w:p>
    <w:p w14:paraId="65853312" w14:textId="6D7C68F6" w:rsidR="009114A5" w:rsidRDefault="009114A5" w:rsidP="007E1CDE">
      <w:pPr>
        <w:pStyle w:val="01Text"/>
        <w:spacing w:line="240" w:lineRule="auto"/>
        <w:contextualSpacing w:val="0"/>
        <w:rPr>
          <w:b/>
          <w:bCs/>
          <w:sz w:val="22"/>
          <w:szCs w:val="22"/>
        </w:rPr>
      </w:pPr>
      <w:r w:rsidRPr="009114A5">
        <w:rPr>
          <w:sz w:val="22"/>
          <w:szCs w:val="22"/>
        </w:rPr>
        <w:t xml:space="preserve">Pe amplasament exista 2 </w:t>
      </w:r>
      <w:r w:rsidRPr="009114A5">
        <w:rPr>
          <w:bCs/>
          <w:sz w:val="22"/>
          <w:szCs w:val="22"/>
        </w:rPr>
        <w:t xml:space="preserve">foraje: F1 = 125 m si F2 = 100 m, ce va asigura necesarul de apa pentru </w:t>
      </w:r>
      <w:r w:rsidRPr="009114A5">
        <w:rPr>
          <w:sz w:val="22"/>
          <w:szCs w:val="22"/>
        </w:rPr>
        <w:t>scopuri igienico-sanitare si tehnologice</w:t>
      </w:r>
      <w:r>
        <w:rPr>
          <w:sz w:val="22"/>
          <w:szCs w:val="22"/>
        </w:rPr>
        <w:t xml:space="preserve"> si pentru care proprietarul terenului detine </w:t>
      </w:r>
      <w:bookmarkStart w:id="47" w:name="_Hlk30046052"/>
      <w:r>
        <w:rPr>
          <w:sz w:val="22"/>
          <w:szCs w:val="22"/>
        </w:rPr>
        <w:t>Autorizatia de Gospodarire a Apelor nr. 34/14.03.20</w:t>
      </w:r>
      <w:bookmarkEnd w:id="47"/>
      <w:r>
        <w:rPr>
          <w:sz w:val="22"/>
          <w:szCs w:val="22"/>
        </w:rPr>
        <w:t xml:space="preserve">19. </w:t>
      </w:r>
      <w:r w:rsidRPr="009114A5">
        <w:rPr>
          <w:b/>
          <w:bCs/>
          <w:sz w:val="22"/>
          <w:szCs w:val="22"/>
          <w:highlight w:val="cyan"/>
        </w:rPr>
        <w:t>(Anexa nr. A6)</w:t>
      </w:r>
    </w:p>
    <w:p w14:paraId="58D38E31" w14:textId="77777777" w:rsidR="009114A5" w:rsidRPr="009114A5" w:rsidRDefault="009114A5" w:rsidP="007E1CDE">
      <w:pPr>
        <w:pStyle w:val="01Text"/>
        <w:spacing w:line="240" w:lineRule="auto"/>
        <w:contextualSpacing w:val="0"/>
        <w:rPr>
          <w:sz w:val="22"/>
          <w:szCs w:val="22"/>
        </w:rPr>
      </w:pPr>
    </w:p>
    <w:p w14:paraId="275F086E" w14:textId="515E287D" w:rsidR="002C53D6" w:rsidRDefault="009114A5" w:rsidP="007E1CDE">
      <w:pPr>
        <w:pStyle w:val="01Text"/>
        <w:spacing w:line="240" w:lineRule="auto"/>
        <w:contextualSpacing w:val="0"/>
        <w:rPr>
          <w:sz w:val="22"/>
          <w:szCs w:val="22"/>
        </w:rPr>
      </w:pPr>
      <w:r w:rsidRPr="009114A5">
        <w:rPr>
          <w:sz w:val="22"/>
          <w:szCs w:val="22"/>
        </w:rPr>
        <w:t>Pentru consumul de apa utilizat in scopuri igienico-sanitare si tehnologice in procesul de fabricare a membranelor naturale, nu va fi necesar un volum de apa suplimentar</w:t>
      </w:r>
      <w:r>
        <w:rPr>
          <w:sz w:val="22"/>
          <w:szCs w:val="22"/>
        </w:rPr>
        <w:t>.</w:t>
      </w:r>
    </w:p>
    <w:p w14:paraId="24443215" w14:textId="5CF390DD" w:rsidR="009114A5" w:rsidRDefault="009114A5" w:rsidP="007E1CDE">
      <w:pPr>
        <w:pStyle w:val="01Text"/>
        <w:spacing w:line="240" w:lineRule="auto"/>
        <w:contextualSpacing w:val="0"/>
        <w:rPr>
          <w:sz w:val="22"/>
          <w:szCs w:val="22"/>
        </w:rPr>
      </w:pPr>
    </w:p>
    <w:p w14:paraId="6C1EC1BA" w14:textId="0F144B69" w:rsidR="009114A5" w:rsidRPr="00032FE8" w:rsidRDefault="009114A5" w:rsidP="007E1CDE">
      <w:pPr>
        <w:pStyle w:val="01Text"/>
        <w:spacing w:line="240" w:lineRule="auto"/>
        <w:contextualSpacing w:val="0"/>
        <w:rPr>
          <w:sz w:val="22"/>
          <w:szCs w:val="22"/>
        </w:rPr>
      </w:pPr>
      <w:r w:rsidRPr="00032FE8">
        <w:rPr>
          <w:sz w:val="22"/>
          <w:szCs w:val="22"/>
        </w:rPr>
        <w:t>Gospodaria</w:t>
      </w:r>
      <w:r w:rsidR="00032FE8" w:rsidRPr="00032FE8">
        <w:rPr>
          <w:sz w:val="22"/>
          <w:szCs w:val="22"/>
        </w:rPr>
        <w:t xml:space="preserve"> de apa este formata din:</w:t>
      </w:r>
    </w:p>
    <w:p w14:paraId="189DB764" w14:textId="4F34647E" w:rsidR="00032FE8" w:rsidRPr="00032FE8" w:rsidRDefault="00032FE8" w:rsidP="002D3E83">
      <w:pPr>
        <w:pStyle w:val="01Text"/>
        <w:numPr>
          <w:ilvl w:val="0"/>
          <w:numId w:val="298"/>
        </w:numPr>
        <w:spacing w:line="240" w:lineRule="auto"/>
        <w:contextualSpacing w:val="0"/>
        <w:rPr>
          <w:sz w:val="22"/>
          <w:szCs w:val="22"/>
        </w:rPr>
      </w:pPr>
      <w:r w:rsidRPr="00032FE8">
        <w:rPr>
          <w:sz w:val="22"/>
          <w:szCs w:val="22"/>
          <w:lang w:val="pt-BR"/>
        </w:rPr>
        <w:t xml:space="preserve">1 </w:t>
      </w:r>
      <w:r w:rsidRPr="00032FE8">
        <w:rPr>
          <w:sz w:val="22"/>
          <w:szCs w:val="22"/>
        </w:rPr>
        <w:t>rezervor suprateran metalic bicompartimentat cu V = 500 mc, din acestea este asigurata si rezerva intangibila de incendiu;</w:t>
      </w:r>
    </w:p>
    <w:p w14:paraId="28002618" w14:textId="34083A66" w:rsidR="00032FE8" w:rsidRPr="00032FE8" w:rsidRDefault="00032FE8" w:rsidP="002D3E83">
      <w:pPr>
        <w:pStyle w:val="01Text"/>
        <w:numPr>
          <w:ilvl w:val="0"/>
          <w:numId w:val="298"/>
        </w:numPr>
        <w:spacing w:line="240" w:lineRule="auto"/>
        <w:contextualSpacing w:val="0"/>
        <w:rPr>
          <w:sz w:val="22"/>
          <w:szCs w:val="22"/>
        </w:rPr>
      </w:pPr>
      <w:r w:rsidRPr="00032FE8">
        <w:rPr>
          <w:sz w:val="22"/>
          <w:szCs w:val="22"/>
        </w:rPr>
        <w:t>2 statii hidrofor echipate cu cate un grup de pompe (Qp = 6,9 l/s, Hp = 60 mCA) si un vas hidrofor V = 1.000 l.</w:t>
      </w:r>
    </w:p>
    <w:p w14:paraId="15AE7D49" w14:textId="50204918" w:rsidR="009114A5" w:rsidRDefault="009114A5" w:rsidP="007E1CDE">
      <w:pPr>
        <w:pStyle w:val="01Text"/>
        <w:spacing w:line="240" w:lineRule="auto"/>
        <w:contextualSpacing w:val="0"/>
        <w:rPr>
          <w:sz w:val="22"/>
          <w:szCs w:val="22"/>
        </w:rPr>
      </w:pPr>
    </w:p>
    <w:p w14:paraId="01A0F0AB" w14:textId="163D8686" w:rsidR="005C5B9F" w:rsidRDefault="005C5B9F" w:rsidP="007E1CDE">
      <w:pPr>
        <w:pStyle w:val="01Text"/>
        <w:spacing w:line="240" w:lineRule="auto"/>
        <w:contextualSpacing w:val="0"/>
        <w:rPr>
          <w:sz w:val="22"/>
          <w:szCs w:val="22"/>
        </w:rPr>
      </w:pPr>
    </w:p>
    <w:p w14:paraId="515E7136" w14:textId="77777777" w:rsidR="005C5B9F" w:rsidRDefault="005C5B9F" w:rsidP="007E1CDE">
      <w:pPr>
        <w:pStyle w:val="01Text"/>
        <w:spacing w:line="240" w:lineRule="auto"/>
        <w:contextualSpacing w:val="0"/>
        <w:rPr>
          <w:sz w:val="22"/>
          <w:szCs w:val="22"/>
        </w:rPr>
      </w:pPr>
    </w:p>
    <w:p w14:paraId="0A65378B" w14:textId="14FF6BC1" w:rsidR="00B77FED" w:rsidRPr="00B77FED" w:rsidRDefault="00B77FED" w:rsidP="00B77FED">
      <w:pPr>
        <w:pStyle w:val="01Text"/>
        <w:spacing w:line="240" w:lineRule="auto"/>
        <w:contextualSpacing w:val="0"/>
        <w:rPr>
          <w:b/>
          <w:bCs/>
          <w:sz w:val="22"/>
          <w:szCs w:val="22"/>
        </w:rPr>
      </w:pPr>
      <w:r w:rsidRPr="00B77FED">
        <w:rPr>
          <w:b/>
          <w:bCs/>
          <w:sz w:val="22"/>
          <w:szCs w:val="22"/>
        </w:rPr>
        <w:sym w:font="Wingdings 3" w:char="F022"/>
      </w:r>
      <w:r w:rsidRPr="00B77FED">
        <w:rPr>
          <w:b/>
          <w:bCs/>
          <w:sz w:val="22"/>
          <w:szCs w:val="22"/>
        </w:rPr>
        <w:t xml:space="preserve"> Evacuarea apelor uzate</w:t>
      </w:r>
    </w:p>
    <w:p w14:paraId="1135D973" w14:textId="071DF075" w:rsidR="009114A5" w:rsidRDefault="009114A5" w:rsidP="007E1CDE">
      <w:pPr>
        <w:pStyle w:val="01Text"/>
        <w:spacing w:line="240" w:lineRule="auto"/>
        <w:contextualSpacing w:val="0"/>
        <w:rPr>
          <w:sz w:val="22"/>
          <w:szCs w:val="22"/>
        </w:rPr>
      </w:pPr>
    </w:p>
    <w:p w14:paraId="3475D8C7" w14:textId="1DECC623" w:rsidR="00B77FED" w:rsidRDefault="00B77FED" w:rsidP="00B77FED">
      <w:pPr>
        <w:spacing w:after="0" w:line="240" w:lineRule="auto"/>
        <w:jc w:val="both"/>
        <w:rPr>
          <w:rFonts w:ascii="Arial" w:hAnsi="Arial" w:cs="Arial"/>
          <w:sz w:val="22"/>
          <w:szCs w:val="22"/>
        </w:rPr>
      </w:pPr>
      <w:r w:rsidRPr="00B77FED">
        <w:rPr>
          <w:rFonts w:ascii="Arial" w:hAnsi="Arial" w:cs="Arial"/>
          <w:sz w:val="22"/>
          <w:szCs w:val="22"/>
        </w:rPr>
        <w:t>Apele pluviale c</w:t>
      </w:r>
      <w:r w:rsidR="005C5B9F">
        <w:rPr>
          <w:rFonts w:ascii="Arial" w:hAnsi="Arial" w:cs="Arial"/>
          <w:sz w:val="22"/>
          <w:szCs w:val="22"/>
        </w:rPr>
        <w:t>a</w:t>
      </w:r>
      <w:r w:rsidRPr="00B77FED">
        <w:rPr>
          <w:rFonts w:ascii="Arial" w:hAnsi="Arial" w:cs="Arial"/>
          <w:sz w:val="22"/>
          <w:szCs w:val="22"/>
        </w:rPr>
        <w:t xml:space="preserve">zute pe caile de acces </w:t>
      </w:r>
      <w:r w:rsidR="005C5B9F">
        <w:rPr>
          <w:rFonts w:ascii="Arial" w:hAnsi="Arial" w:cs="Arial"/>
          <w:sz w:val="22"/>
          <w:szCs w:val="22"/>
        </w:rPr>
        <w:t>s</w:t>
      </w:r>
      <w:r w:rsidRPr="00B77FED">
        <w:rPr>
          <w:rFonts w:ascii="Arial" w:hAnsi="Arial" w:cs="Arial"/>
          <w:sz w:val="22"/>
          <w:szCs w:val="22"/>
        </w:rPr>
        <w:t>i pe acoperi</w:t>
      </w:r>
      <w:r w:rsidR="005C5B9F">
        <w:rPr>
          <w:rFonts w:ascii="Arial" w:hAnsi="Arial" w:cs="Arial"/>
          <w:sz w:val="22"/>
          <w:szCs w:val="22"/>
        </w:rPr>
        <w:t>s</w:t>
      </w:r>
      <w:r w:rsidRPr="00B77FED">
        <w:rPr>
          <w:rFonts w:ascii="Arial" w:hAnsi="Arial" w:cs="Arial"/>
          <w:sz w:val="22"/>
          <w:szCs w:val="22"/>
        </w:rPr>
        <w:t>urile cl</w:t>
      </w:r>
      <w:r w:rsidR="005C5B9F">
        <w:rPr>
          <w:rFonts w:ascii="Arial" w:hAnsi="Arial" w:cs="Arial"/>
          <w:sz w:val="22"/>
          <w:szCs w:val="22"/>
        </w:rPr>
        <w:t>a</w:t>
      </w:r>
      <w:r w:rsidRPr="00B77FED">
        <w:rPr>
          <w:rFonts w:ascii="Arial" w:hAnsi="Arial" w:cs="Arial"/>
          <w:sz w:val="22"/>
          <w:szCs w:val="22"/>
        </w:rPr>
        <w:t>dirilor sunt dirijate gravitational spre spatiile verzi din incinta.</w:t>
      </w:r>
    </w:p>
    <w:p w14:paraId="37CBC9CE" w14:textId="77777777" w:rsidR="00B77FED" w:rsidRPr="00B77FED" w:rsidRDefault="00B77FED" w:rsidP="00B77FED">
      <w:pPr>
        <w:spacing w:after="0" w:line="240" w:lineRule="auto"/>
        <w:jc w:val="both"/>
        <w:rPr>
          <w:rFonts w:ascii="Arial" w:hAnsi="Arial" w:cs="Arial"/>
          <w:sz w:val="22"/>
          <w:szCs w:val="22"/>
        </w:rPr>
      </w:pPr>
    </w:p>
    <w:p w14:paraId="229E7832" w14:textId="6082FAD3" w:rsidR="00B77FED" w:rsidRPr="00B77FED" w:rsidRDefault="00B77FED" w:rsidP="00B77FED">
      <w:pPr>
        <w:pStyle w:val="01Text"/>
        <w:spacing w:line="240" w:lineRule="auto"/>
        <w:contextualSpacing w:val="0"/>
        <w:rPr>
          <w:sz w:val="22"/>
          <w:szCs w:val="22"/>
        </w:rPr>
      </w:pPr>
      <w:r w:rsidRPr="00B77FED">
        <w:rPr>
          <w:sz w:val="22"/>
          <w:szCs w:val="22"/>
        </w:rPr>
        <w:t>Apele uzate tehnologic sunt dirijate in separatorul de grasimi amplasat la capatul halei (6,0 x 2,5 x 3,0 m) bicompartimentat, realizat din beton si hidroizolat. Din acest separator, apele tehnologice preepurate impreuna cu apele menajere sunt preluate de statia de epurare mecano-biologica avansata (Qzi max = 4,32 l/s) si apoi sunt evacuate in reteaua de canalizare.</w:t>
      </w:r>
    </w:p>
    <w:p w14:paraId="7A8F5730" w14:textId="77777777" w:rsidR="00B77FED" w:rsidRPr="007E1CDE" w:rsidRDefault="00B77FED" w:rsidP="007E1CDE">
      <w:pPr>
        <w:pStyle w:val="01Text"/>
        <w:spacing w:line="240" w:lineRule="auto"/>
        <w:contextualSpacing w:val="0"/>
        <w:rPr>
          <w:sz w:val="22"/>
          <w:szCs w:val="22"/>
        </w:rPr>
      </w:pPr>
    </w:p>
    <w:p w14:paraId="7B8F2DFA" w14:textId="742EB5DA" w:rsidR="007E1CDE" w:rsidRPr="007E1CDE" w:rsidRDefault="007E1CDE" w:rsidP="007E1CDE">
      <w:pPr>
        <w:pStyle w:val="01Text"/>
        <w:spacing w:line="240" w:lineRule="auto"/>
        <w:contextualSpacing w:val="0"/>
        <w:rPr>
          <w:b/>
          <w:sz w:val="22"/>
          <w:szCs w:val="22"/>
        </w:rPr>
      </w:pPr>
      <w:r w:rsidRPr="007E1CDE">
        <w:rPr>
          <w:b/>
          <w:sz w:val="22"/>
          <w:szCs w:val="22"/>
        </w:rPr>
        <w:sym w:font="Wingdings" w:char="F0C6"/>
      </w:r>
      <w:r w:rsidRPr="007E1CDE">
        <w:rPr>
          <w:b/>
          <w:sz w:val="22"/>
          <w:szCs w:val="22"/>
        </w:rPr>
        <w:t xml:space="preserve"> </w:t>
      </w:r>
      <w:r w:rsidR="00E4303B">
        <w:rPr>
          <w:b/>
          <w:sz w:val="22"/>
          <w:szCs w:val="22"/>
        </w:rPr>
        <w:t>Fluxuri de productie</w:t>
      </w:r>
    </w:p>
    <w:p w14:paraId="1EE77648" w14:textId="30B165F9" w:rsidR="007E1CDE" w:rsidRPr="007E1CDE" w:rsidRDefault="007E1CDE" w:rsidP="007E1CDE">
      <w:pPr>
        <w:pStyle w:val="01Text"/>
        <w:spacing w:line="240" w:lineRule="auto"/>
        <w:contextualSpacing w:val="0"/>
        <w:rPr>
          <w:sz w:val="22"/>
          <w:szCs w:val="22"/>
        </w:rPr>
      </w:pPr>
    </w:p>
    <w:p w14:paraId="14EA8038" w14:textId="274B377B" w:rsidR="00E4303B" w:rsidRPr="00E4303B" w:rsidRDefault="00E4303B" w:rsidP="0082419F">
      <w:pPr>
        <w:pStyle w:val="01Text"/>
        <w:spacing w:line="240" w:lineRule="auto"/>
        <w:contextualSpacing w:val="0"/>
        <w:rPr>
          <w:sz w:val="22"/>
          <w:szCs w:val="22"/>
        </w:rPr>
      </w:pPr>
      <w:r w:rsidRPr="00E4303B">
        <w:rPr>
          <w:sz w:val="22"/>
          <w:szCs w:val="22"/>
        </w:rPr>
        <w:t xml:space="preserve">Pentru </w:t>
      </w:r>
      <w:r w:rsidRPr="00E4303B">
        <w:rPr>
          <w:rFonts w:eastAsia="Times New Roman"/>
          <w:sz w:val="22"/>
          <w:szCs w:val="22"/>
          <w:lang w:val="en-AU" w:eastAsia="ar-SA"/>
        </w:rPr>
        <w:t>prelucrarea si conservarea membranelor naturale (</w:t>
      </w:r>
      <w:r w:rsidRPr="00E4303B">
        <w:rPr>
          <w:sz w:val="22"/>
          <w:szCs w:val="22"/>
        </w:rPr>
        <w:t>stomace, bumbare, funduri, mate crete, vezici, grasimi</w:t>
      </w:r>
      <w:r w:rsidRPr="00E4303B">
        <w:rPr>
          <w:rFonts w:eastAsia="Times New Roman"/>
          <w:sz w:val="22"/>
          <w:szCs w:val="22"/>
          <w:lang w:val="en-AU" w:eastAsia="ar-SA"/>
        </w:rPr>
        <w:t>)</w:t>
      </w:r>
      <w:r>
        <w:rPr>
          <w:rFonts w:eastAsia="Times New Roman"/>
          <w:sz w:val="22"/>
          <w:szCs w:val="22"/>
          <w:lang w:val="en-AU" w:eastAsia="ar-SA"/>
        </w:rPr>
        <w:t xml:space="preserve"> este necesarea realizarea unor fluxuri de productie, </w:t>
      </w:r>
      <w:r w:rsidR="001C12DA">
        <w:rPr>
          <w:rFonts w:eastAsia="Times New Roman"/>
          <w:sz w:val="22"/>
          <w:szCs w:val="22"/>
          <w:lang w:val="en-AU" w:eastAsia="ar-SA"/>
        </w:rPr>
        <w:t>specifice pentru aplicarea t</w:t>
      </w:r>
      <w:r w:rsidR="001C12DA" w:rsidRPr="001C12DA">
        <w:rPr>
          <w:rFonts w:eastAsia="Times New Roman"/>
          <w:sz w:val="22"/>
          <w:szCs w:val="22"/>
          <w:lang w:val="en-AU" w:eastAsia="ar-SA"/>
        </w:rPr>
        <w:t xml:space="preserve">ehnologii de prelucrare a </w:t>
      </w:r>
      <w:r w:rsidR="001C12DA">
        <w:rPr>
          <w:rFonts w:eastAsia="Times New Roman"/>
          <w:sz w:val="22"/>
          <w:szCs w:val="22"/>
          <w:lang w:val="en-AU" w:eastAsia="ar-SA"/>
        </w:rPr>
        <w:t xml:space="preserve">acestora, ce sunt achizitionate deja congelata si </w:t>
      </w:r>
      <w:r w:rsidR="001C12DA">
        <w:rPr>
          <w:sz w:val="22"/>
          <w:szCs w:val="22"/>
          <w:lang w:val="it-IT"/>
        </w:rPr>
        <w:t>separate de</w:t>
      </w:r>
      <w:r w:rsidR="001C12DA" w:rsidRPr="005830E2">
        <w:rPr>
          <w:sz w:val="22"/>
          <w:szCs w:val="22"/>
          <w:lang w:val="it-IT"/>
        </w:rPr>
        <w:t xml:space="preserve"> tac</w:t>
      </w:r>
      <w:r w:rsidR="005C5B9F">
        <w:rPr>
          <w:sz w:val="22"/>
          <w:szCs w:val="22"/>
          <w:lang w:val="it-IT"/>
        </w:rPr>
        <w:t>a</w:t>
      </w:r>
      <w:r w:rsidR="001C12DA" w:rsidRPr="005830E2">
        <w:rPr>
          <w:sz w:val="22"/>
          <w:szCs w:val="22"/>
          <w:lang w:val="it-IT"/>
        </w:rPr>
        <w:t>mul de ma</w:t>
      </w:r>
      <w:r w:rsidR="005C5B9F">
        <w:rPr>
          <w:sz w:val="22"/>
          <w:szCs w:val="22"/>
          <w:lang w:val="it-IT"/>
        </w:rPr>
        <w:t>t</w:t>
      </w:r>
      <w:r w:rsidR="001C12DA" w:rsidRPr="005830E2">
        <w:rPr>
          <w:sz w:val="22"/>
          <w:szCs w:val="22"/>
          <w:lang w:val="it-IT"/>
        </w:rPr>
        <w:t>e</w:t>
      </w:r>
      <w:r w:rsidR="001C12DA">
        <w:rPr>
          <w:sz w:val="22"/>
          <w:szCs w:val="22"/>
          <w:lang w:val="it-IT"/>
        </w:rPr>
        <w:t xml:space="preserve"> si golite </w:t>
      </w:r>
      <w:r w:rsidR="001C12DA" w:rsidRPr="005830E2">
        <w:rPr>
          <w:sz w:val="22"/>
          <w:szCs w:val="22"/>
          <w:lang w:val="it-IT"/>
        </w:rPr>
        <w:t>de con</w:t>
      </w:r>
      <w:r w:rsidR="005C5B9F">
        <w:rPr>
          <w:sz w:val="22"/>
          <w:szCs w:val="22"/>
          <w:lang w:val="it-IT"/>
        </w:rPr>
        <w:t>t</w:t>
      </w:r>
      <w:r w:rsidR="001C12DA" w:rsidRPr="005830E2">
        <w:rPr>
          <w:sz w:val="22"/>
          <w:szCs w:val="22"/>
          <w:lang w:val="it-IT"/>
        </w:rPr>
        <w:t>inut</w:t>
      </w:r>
      <w:r w:rsidR="001C12DA">
        <w:rPr>
          <w:sz w:val="22"/>
          <w:szCs w:val="22"/>
          <w:lang w:val="it-IT"/>
        </w:rPr>
        <w:t>.</w:t>
      </w:r>
    </w:p>
    <w:p w14:paraId="1FB02708" w14:textId="59B52865" w:rsidR="00E4303B" w:rsidRDefault="00E4303B" w:rsidP="0082419F">
      <w:pPr>
        <w:pStyle w:val="01Text"/>
        <w:spacing w:line="240" w:lineRule="auto"/>
        <w:contextualSpacing w:val="0"/>
        <w:rPr>
          <w:sz w:val="22"/>
          <w:szCs w:val="22"/>
        </w:rPr>
      </w:pPr>
    </w:p>
    <w:p w14:paraId="0E652FC9" w14:textId="034596A0" w:rsidR="00DC4FCC" w:rsidRPr="00E4303B" w:rsidRDefault="00E4303B" w:rsidP="0082419F">
      <w:pPr>
        <w:pStyle w:val="01Text"/>
        <w:spacing w:line="240" w:lineRule="auto"/>
        <w:contextualSpacing w:val="0"/>
        <w:rPr>
          <w:sz w:val="22"/>
          <w:szCs w:val="22"/>
        </w:rPr>
      </w:pPr>
      <w:r w:rsidRPr="00E4303B">
        <w:rPr>
          <w:sz w:val="22"/>
          <w:szCs w:val="22"/>
        </w:rPr>
        <w:t>Intreaga activitate se desfasoara in incinta inchisa, ce</w:t>
      </w:r>
      <w:r>
        <w:rPr>
          <w:sz w:val="22"/>
          <w:szCs w:val="22"/>
        </w:rPr>
        <w:t>ea ce</w:t>
      </w:r>
      <w:r w:rsidRPr="00E4303B">
        <w:rPr>
          <w:sz w:val="22"/>
          <w:szCs w:val="22"/>
        </w:rPr>
        <w:t xml:space="preserve"> corespunde cerintelor sanitar veterinare si de sanatate publica in vigoare si care au fost armonizate la cerintele UNIUNII EUROPENE.</w:t>
      </w:r>
    </w:p>
    <w:p w14:paraId="75BCBCE9" w14:textId="2237F29A" w:rsidR="00E4303B" w:rsidRDefault="00E4303B" w:rsidP="0082419F">
      <w:pPr>
        <w:pStyle w:val="01Text"/>
        <w:spacing w:line="240" w:lineRule="auto"/>
        <w:contextualSpacing w:val="0"/>
      </w:pPr>
    </w:p>
    <w:p w14:paraId="6CA58047" w14:textId="190B66B7" w:rsidR="004D7702" w:rsidRPr="004D7702" w:rsidRDefault="004D7702" w:rsidP="004D7702">
      <w:pPr>
        <w:spacing w:after="0" w:line="240" w:lineRule="auto"/>
        <w:jc w:val="both"/>
        <w:rPr>
          <w:rFonts w:ascii="Arial" w:hAnsi="Arial" w:cs="Arial"/>
          <w:sz w:val="22"/>
          <w:szCs w:val="22"/>
        </w:rPr>
      </w:pPr>
      <w:r w:rsidRPr="004D7702">
        <w:rPr>
          <w:rFonts w:ascii="Arial" w:hAnsi="Arial" w:cs="Arial"/>
          <w:b/>
          <w:bCs/>
          <w:sz w:val="22"/>
          <w:szCs w:val="22"/>
        </w:rPr>
        <w:t xml:space="preserve">A) </w:t>
      </w:r>
      <w:r>
        <w:rPr>
          <w:rFonts w:ascii="Arial" w:hAnsi="Arial" w:cs="Arial"/>
          <w:b/>
          <w:bCs/>
          <w:sz w:val="22"/>
          <w:szCs w:val="22"/>
        </w:rPr>
        <w:t>Pro</w:t>
      </w:r>
      <w:r w:rsidRPr="004D7702">
        <w:rPr>
          <w:rFonts w:ascii="Arial" w:hAnsi="Arial" w:cs="Arial"/>
          <w:b/>
          <w:bCs/>
          <w:sz w:val="22"/>
          <w:szCs w:val="22"/>
        </w:rPr>
        <w:t xml:space="preserve">pdus fiert si congelat </w:t>
      </w:r>
      <w:r w:rsidRPr="004D7702">
        <w:rPr>
          <w:rFonts w:ascii="Arial" w:hAnsi="Arial" w:cs="Arial"/>
          <w:sz w:val="22"/>
          <w:szCs w:val="22"/>
        </w:rPr>
        <w:t>(stomac de porc, bumbar, mate crete de porc, funduri de porc)</w:t>
      </w:r>
    </w:p>
    <w:p w14:paraId="1E436349" w14:textId="77777777" w:rsidR="004D7702" w:rsidRDefault="004D7702" w:rsidP="004D7702">
      <w:pPr>
        <w:spacing w:after="0" w:line="240" w:lineRule="auto"/>
        <w:jc w:val="both"/>
        <w:rPr>
          <w:rFonts w:ascii="Arial" w:hAnsi="Arial" w:cs="Arial"/>
          <w:b/>
          <w:bCs/>
          <w:sz w:val="22"/>
          <w:szCs w:val="22"/>
        </w:rPr>
      </w:pPr>
    </w:p>
    <w:p w14:paraId="243723B3" w14:textId="0F5BD7D7" w:rsidR="004D7702" w:rsidRPr="004D7702" w:rsidRDefault="004D7702" w:rsidP="004D7702">
      <w:pPr>
        <w:pStyle w:val="01Text"/>
        <w:spacing w:line="240" w:lineRule="auto"/>
        <w:contextualSpacing w:val="0"/>
        <w:rPr>
          <w:b/>
          <w:bCs/>
          <w:sz w:val="22"/>
          <w:szCs w:val="22"/>
        </w:rPr>
      </w:pPr>
      <w:r>
        <w:sym w:font="Wingdings" w:char="F0DC"/>
      </w:r>
      <w:r>
        <w:t xml:space="preserve"> </w:t>
      </w:r>
      <w:r w:rsidRPr="004D7702">
        <w:rPr>
          <w:b/>
          <w:bCs/>
          <w:sz w:val="22"/>
          <w:szCs w:val="22"/>
        </w:rPr>
        <w:t xml:space="preserve">Materie prima refrigerata </w:t>
      </w:r>
    </w:p>
    <w:p w14:paraId="72613FE6" w14:textId="2D01A86E" w:rsidR="004D7702" w:rsidRPr="004D7702" w:rsidRDefault="004D7702" w:rsidP="002D3E83">
      <w:pPr>
        <w:pStyle w:val="ListParagraph"/>
        <w:numPr>
          <w:ilvl w:val="0"/>
          <w:numId w:val="300"/>
        </w:numPr>
        <w:spacing w:after="0" w:line="240" w:lineRule="auto"/>
        <w:jc w:val="both"/>
        <w:rPr>
          <w:rFonts w:ascii="Arial" w:hAnsi="Arial" w:cs="Arial"/>
          <w:sz w:val="22"/>
          <w:szCs w:val="22"/>
        </w:rPr>
      </w:pPr>
      <w:r>
        <w:rPr>
          <w:rFonts w:ascii="Arial" w:hAnsi="Arial" w:cs="Arial"/>
          <w:sz w:val="22"/>
          <w:szCs w:val="22"/>
        </w:rPr>
        <w:t>r</w:t>
      </w:r>
      <w:r w:rsidRPr="004D7702">
        <w:rPr>
          <w:rFonts w:ascii="Arial" w:hAnsi="Arial" w:cs="Arial"/>
          <w:sz w:val="22"/>
          <w:szCs w:val="22"/>
        </w:rPr>
        <w:t xml:space="preserve">eceptie materie prima refrigerata – (cantitativa la </w:t>
      </w:r>
      <w:r>
        <w:rPr>
          <w:rFonts w:ascii="Arial" w:hAnsi="Arial" w:cs="Arial"/>
          <w:sz w:val="22"/>
          <w:szCs w:val="22"/>
        </w:rPr>
        <w:t>numar</w:t>
      </w:r>
      <w:r w:rsidRPr="004D7702">
        <w:rPr>
          <w:rFonts w:ascii="Arial" w:hAnsi="Arial" w:cs="Arial"/>
          <w:sz w:val="22"/>
          <w:szCs w:val="22"/>
        </w:rPr>
        <w:t xml:space="preserve"> de ambalaje + calitativa organoleptic, temperatura in produs)</w:t>
      </w:r>
      <w:r>
        <w:rPr>
          <w:rFonts w:ascii="Arial" w:hAnsi="Arial" w:cs="Arial"/>
          <w:sz w:val="22"/>
          <w:szCs w:val="22"/>
        </w:rPr>
        <w:t>;</w:t>
      </w:r>
    </w:p>
    <w:p w14:paraId="17DD4B66" w14:textId="02BF2493" w:rsidR="004D7702" w:rsidRPr="004D7702" w:rsidRDefault="004D7702" w:rsidP="002D3E83">
      <w:pPr>
        <w:pStyle w:val="ListParagraph"/>
        <w:numPr>
          <w:ilvl w:val="0"/>
          <w:numId w:val="300"/>
        </w:numPr>
        <w:spacing w:after="0" w:line="240" w:lineRule="auto"/>
        <w:jc w:val="both"/>
        <w:rPr>
          <w:rFonts w:ascii="Arial" w:hAnsi="Arial" w:cs="Arial"/>
          <w:sz w:val="22"/>
          <w:szCs w:val="22"/>
        </w:rPr>
      </w:pPr>
      <w:r>
        <w:rPr>
          <w:rFonts w:ascii="Arial" w:hAnsi="Arial" w:cs="Arial"/>
          <w:sz w:val="22"/>
          <w:szCs w:val="22"/>
        </w:rPr>
        <w:t>a</w:t>
      </w:r>
      <w:r w:rsidRPr="004D7702">
        <w:rPr>
          <w:rFonts w:ascii="Arial" w:hAnsi="Arial" w:cs="Arial"/>
          <w:sz w:val="22"/>
          <w:szCs w:val="22"/>
        </w:rPr>
        <w:t>daugare de gh</w:t>
      </w:r>
      <w:r>
        <w:rPr>
          <w:rFonts w:ascii="Arial" w:hAnsi="Arial" w:cs="Arial"/>
          <w:sz w:val="22"/>
          <w:szCs w:val="22"/>
        </w:rPr>
        <w:t>e</w:t>
      </w:r>
      <w:r w:rsidRPr="004D7702">
        <w:rPr>
          <w:rFonts w:ascii="Arial" w:hAnsi="Arial" w:cs="Arial"/>
          <w:sz w:val="22"/>
          <w:szCs w:val="22"/>
        </w:rPr>
        <w:t>ata in fiecare unitate de transport si depozitarea pentru 24 h;</w:t>
      </w:r>
    </w:p>
    <w:p w14:paraId="1FA250D0" w14:textId="33A75C9A" w:rsidR="004D7702" w:rsidRPr="004D7702" w:rsidRDefault="004D7702" w:rsidP="002D3E83">
      <w:pPr>
        <w:pStyle w:val="ListParagraph"/>
        <w:numPr>
          <w:ilvl w:val="0"/>
          <w:numId w:val="300"/>
        </w:numPr>
        <w:spacing w:after="0" w:line="240" w:lineRule="auto"/>
        <w:jc w:val="both"/>
        <w:rPr>
          <w:rFonts w:ascii="Arial" w:hAnsi="Arial" w:cs="Arial"/>
          <w:sz w:val="22"/>
          <w:szCs w:val="22"/>
        </w:rPr>
      </w:pPr>
      <w:r w:rsidRPr="004D7702">
        <w:rPr>
          <w:rFonts w:ascii="Arial" w:hAnsi="Arial" w:cs="Arial"/>
          <w:sz w:val="22"/>
          <w:szCs w:val="22"/>
        </w:rPr>
        <w:t xml:space="preserve">Intoarcere cu mucoasa la exterior si spalare (sortare calitativa si receptia cantitativa la </w:t>
      </w:r>
      <w:r>
        <w:rPr>
          <w:rFonts w:ascii="Arial" w:hAnsi="Arial" w:cs="Arial"/>
          <w:sz w:val="22"/>
          <w:szCs w:val="22"/>
        </w:rPr>
        <w:t>numar</w:t>
      </w:r>
      <w:r w:rsidRPr="004D7702">
        <w:rPr>
          <w:rFonts w:ascii="Arial" w:hAnsi="Arial" w:cs="Arial"/>
          <w:sz w:val="22"/>
          <w:szCs w:val="22"/>
        </w:rPr>
        <w:t xml:space="preserve"> de bucati)</w:t>
      </w:r>
      <w:r>
        <w:rPr>
          <w:rFonts w:ascii="Arial" w:hAnsi="Arial" w:cs="Arial"/>
          <w:sz w:val="22"/>
          <w:szCs w:val="22"/>
        </w:rPr>
        <w:t>;</w:t>
      </w:r>
    </w:p>
    <w:p w14:paraId="3102FD5A" w14:textId="50EC355C" w:rsidR="004D7702" w:rsidRPr="004D7702" w:rsidRDefault="004D7702" w:rsidP="002D3E83">
      <w:pPr>
        <w:pStyle w:val="ListParagraph"/>
        <w:numPr>
          <w:ilvl w:val="0"/>
          <w:numId w:val="300"/>
        </w:numPr>
        <w:spacing w:after="0" w:line="240" w:lineRule="auto"/>
        <w:jc w:val="both"/>
        <w:rPr>
          <w:rFonts w:ascii="Arial" w:hAnsi="Arial" w:cs="Arial"/>
          <w:sz w:val="22"/>
          <w:szCs w:val="22"/>
        </w:rPr>
      </w:pPr>
      <w:r>
        <w:rPr>
          <w:rFonts w:ascii="Arial" w:hAnsi="Arial" w:cs="Arial"/>
          <w:sz w:val="22"/>
          <w:szCs w:val="22"/>
        </w:rPr>
        <w:t>c</w:t>
      </w:r>
      <w:r w:rsidRPr="004D7702">
        <w:rPr>
          <w:rFonts w:ascii="Arial" w:hAnsi="Arial" w:cs="Arial"/>
          <w:sz w:val="22"/>
          <w:szCs w:val="22"/>
        </w:rPr>
        <w:t>antarire produs crud si transfer in zona de tratare termica;</w:t>
      </w:r>
    </w:p>
    <w:p w14:paraId="5ABE2B9A" w14:textId="0F83880D" w:rsidR="004D7702" w:rsidRPr="004D7702" w:rsidRDefault="004D7702" w:rsidP="002D3E83">
      <w:pPr>
        <w:pStyle w:val="ListParagraph"/>
        <w:numPr>
          <w:ilvl w:val="0"/>
          <w:numId w:val="300"/>
        </w:numPr>
        <w:spacing w:after="0" w:line="240" w:lineRule="auto"/>
        <w:jc w:val="both"/>
        <w:rPr>
          <w:rFonts w:ascii="Arial" w:hAnsi="Arial" w:cs="Arial"/>
          <w:sz w:val="22"/>
          <w:szCs w:val="22"/>
        </w:rPr>
      </w:pPr>
      <w:r>
        <w:rPr>
          <w:rFonts w:ascii="Arial" w:hAnsi="Arial" w:cs="Arial"/>
          <w:sz w:val="22"/>
          <w:szCs w:val="22"/>
        </w:rPr>
        <w:t>t</w:t>
      </w:r>
      <w:r w:rsidRPr="004D7702">
        <w:rPr>
          <w:rFonts w:ascii="Arial" w:hAnsi="Arial" w:cs="Arial"/>
          <w:sz w:val="22"/>
          <w:szCs w:val="22"/>
        </w:rPr>
        <w:t>ratare termica prin fierbere pana la atingerea temperaturii de 80</w:t>
      </w:r>
      <w:r>
        <w:rPr>
          <w:rFonts w:ascii="Arial" w:hAnsi="Arial" w:cs="Arial"/>
          <w:sz w:val="22"/>
          <w:szCs w:val="22"/>
          <w:vertAlign w:val="superscript"/>
        </w:rPr>
        <w:t>0</w:t>
      </w:r>
      <w:r w:rsidRPr="004D7702">
        <w:rPr>
          <w:rFonts w:ascii="Arial" w:hAnsi="Arial" w:cs="Arial"/>
          <w:sz w:val="22"/>
          <w:szCs w:val="22"/>
        </w:rPr>
        <w:t>C (in produs);</w:t>
      </w:r>
    </w:p>
    <w:p w14:paraId="4C9B9ED7" w14:textId="026F33CA" w:rsidR="004D7702" w:rsidRPr="004D7702" w:rsidRDefault="004D7702" w:rsidP="002D3E83">
      <w:pPr>
        <w:pStyle w:val="ListParagraph"/>
        <w:numPr>
          <w:ilvl w:val="0"/>
          <w:numId w:val="300"/>
        </w:numPr>
        <w:spacing w:after="0" w:line="240" w:lineRule="auto"/>
        <w:jc w:val="both"/>
        <w:rPr>
          <w:rFonts w:ascii="Arial" w:hAnsi="Arial" w:cs="Arial"/>
          <w:sz w:val="22"/>
          <w:szCs w:val="22"/>
        </w:rPr>
      </w:pPr>
      <w:r>
        <w:rPr>
          <w:rFonts w:ascii="Arial" w:hAnsi="Arial" w:cs="Arial"/>
          <w:sz w:val="22"/>
          <w:szCs w:val="22"/>
        </w:rPr>
        <w:t>t</w:t>
      </w:r>
      <w:r w:rsidRPr="004D7702">
        <w:rPr>
          <w:rFonts w:ascii="Arial" w:hAnsi="Arial" w:cs="Arial"/>
          <w:sz w:val="22"/>
          <w:szCs w:val="22"/>
        </w:rPr>
        <w:t>ransfer in cuve sau navete si adaugare apa cu gh</w:t>
      </w:r>
      <w:r>
        <w:rPr>
          <w:rFonts w:ascii="Arial" w:hAnsi="Arial" w:cs="Arial"/>
          <w:sz w:val="22"/>
          <w:szCs w:val="22"/>
        </w:rPr>
        <w:t>e</w:t>
      </w:r>
      <w:r w:rsidRPr="004D7702">
        <w:rPr>
          <w:rFonts w:ascii="Arial" w:hAnsi="Arial" w:cs="Arial"/>
          <w:sz w:val="22"/>
          <w:szCs w:val="22"/>
        </w:rPr>
        <w:t>ata;</w:t>
      </w:r>
    </w:p>
    <w:p w14:paraId="09298D87" w14:textId="78F3A23E" w:rsidR="004D7702" w:rsidRPr="004D7702" w:rsidRDefault="004D7702" w:rsidP="002D3E83">
      <w:pPr>
        <w:pStyle w:val="ListParagraph"/>
        <w:numPr>
          <w:ilvl w:val="0"/>
          <w:numId w:val="300"/>
        </w:numPr>
        <w:spacing w:after="0" w:line="240" w:lineRule="auto"/>
        <w:jc w:val="both"/>
        <w:rPr>
          <w:rFonts w:ascii="Arial" w:hAnsi="Arial" w:cs="Arial"/>
          <w:sz w:val="22"/>
          <w:szCs w:val="22"/>
        </w:rPr>
      </w:pPr>
      <w:r>
        <w:rPr>
          <w:rFonts w:ascii="Arial" w:hAnsi="Arial" w:cs="Arial"/>
          <w:sz w:val="22"/>
          <w:szCs w:val="22"/>
        </w:rPr>
        <w:t>c</w:t>
      </w:r>
      <w:r w:rsidRPr="004D7702">
        <w:rPr>
          <w:rFonts w:ascii="Arial" w:hAnsi="Arial" w:cs="Arial"/>
          <w:sz w:val="22"/>
          <w:szCs w:val="22"/>
        </w:rPr>
        <w:t xml:space="preserve">antarire produs fiert si transfer in navete perforate in depozit pentru scurgere si racire 24 h; </w:t>
      </w:r>
    </w:p>
    <w:p w14:paraId="1A272B58" w14:textId="2992B3BE" w:rsidR="004D7702" w:rsidRPr="004D7702" w:rsidRDefault="004D7702" w:rsidP="002D3E83">
      <w:pPr>
        <w:pStyle w:val="ListParagraph"/>
        <w:numPr>
          <w:ilvl w:val="0"/>
          <w:numId w:val="300"/>
        </w:numPr>
        <w:spacing w:after="0" w:line="240" w:lineRule="auto"/>
        <w:jc w:val="both"/>
        <w:rPr>
          <w:rFonts w:ascii="Arial" w:hAnsi="Arial" w:cs="Arial"/>
          <w:sz w:val="22"/>
          <w:szCs w:val="22"/>
        </w:rPr>
      </w:pPr>
      <w:r>
        <w:rPr>
          <w:rFonts w:ascii="Arial" w:hAnsi="Arial" w:cs="Arial"/>
          <w:sz w:val="22"/>
          <w:szCs w:val="22"/>
        </w:rPr>
        <w:t>a</w:t>
      </w:r>
      <w:r w:rsidRPr="004D7702">
        <w:rPr>
          <w:rFonts w:ascii="Arial" w:hAnsi="Arial" w:cs="Arial"/>
          <w:sz w:val="22"/>
          <w:szCs w:val="22"/>
        </w:rPr>
        <w:t xml:space="preserve">mbalarea in cutii de carton captusite cu sac de plastic; </w:t>
      </w:r>
    </w:p>
    <w:p w14:paraId="6BB68464" w14:textId="18C8D8FA" w:rsidR="004D7702" w:rsidRPr="004D7702" w:rsidRDefault="004D7702" w:rsidP="002D3E83">
      <w:pPr>
        <w:pStyle w:val="ListParagraph"/>
        <w:numPr>
          <w:ilvl w:val="0"/>
          <w:numId w:val="300"/>
        </w:numPr>
        <w:spacing w:after="0" w:line="240" w:lineRule="auto"/>
        <w:jc w:val="both"/>
        <w:rPr>
          <w:rFonts w:ascii="Arial" w:hAnsi="Arial" w:cs="Arial"/>
          <w:sz w:val="22"/>
          <w:szCs w:val="22"/>
        </w:rPr>
      </w:pPr>
      <w:r>
        <w:rPr>
          <w:rFonts w:ascii="Arial" w:hAnsi="Arial" w:cs="Arial"/>
          <w:sz w:val="22"/>
          <w:szCs w:val="22"/>
        </w:rPr>
        <w:t>r</w:t>
      </w:r>
      <w:r w:rsidRPr="004D7702">
        <w:rPr>
          <w:rFonts w:ascii="Arial" w:hAnsi="Arial" w:cs="Arial"/>
          <w:sz w:val="22"/>
          <w:szCs w:val="22"/>
        </w:rPr>
        <w:t xml:space="preserve">acirea rapida la </w:t>
      </w:r>
      <w:r>
        <w:rPr>
          <w:rFonts w:ascii="Arial" w:hAnsi="Arial" w:cs="Arial"/>
          <w:sz w:val="22"/>
          <w:szCs w:val="22"/>
        </w:rPr>
        <w:t>-</w:t>
      </w:r>
      <w:r w:rsidRPr="004D7702">
        <w:rPr>
          <w:rFonts w:ascii="Arial" w:hAnsi="Arial" w:cs="Arial"/>
          <w:sz w:val="22"/>
          <w:szCs w:val="22"/>
        </w:rPr>
        <w:t>30</w:t>
      </w:r>
      <w:r>
        <w:rPr>
          <w:rFonts w:ascii="Arial" w:hAnsi="Arial" w:cs="Arial"/>
          <w:sz w:val="22"/>
          <w:szCs w:val="22"/>
          <w:vertAlign w:val="superscript"/>
        </w:rPr>
        <w:t>0</w:t>
      </w:r>
      <w:r w:rsidRPr="004D7702">
        <w:rPr>
          <w:rFonts w:ascii="Arial" w:hAnsi="Arial" w:cs="Arial"/>
          <w:sz w:val="22"/>
          <w:szCs w:val="22"/>
        </w:rPr>
        <w:t>C, pana la atingerea temperaturii</w:t>
      </w:r>
      <w:r>
        <w:rPr>
          <w:rFonts w:ascii="Arial" w:hAnsi="Arial" w:cs="Arial"/>
          <w:sz w:val="22"/>
          <w:szCs w:val="22"/>
        </w:rPr>
        <w:t xml:space="preserve"> </w:t>
      </w:r>
      <w:r w:rsidRPr="004D7702">
        <w:rPr>
          <w:rFonts w:ascii="Arial" w:hAnsi="Arial" w:cs="Arial"/>
          <w:sz w:val="22"/>
          <w:szCs w:val="22"/>
        </w:rPr>
        <w:t xml:space="preserve">de maxim </w:t>
      </w:r>
      <w:r>
        <w:rPr>
          <w:rFonts w:ascii="Arial" w:hAnsi="Arial" w:cs="Arial"/>
          <w:sz w:val="22"/>
          <w:szCs w:val="22"/>
        </w:rPr>
        <w:t>-</w:t>
      </w:r>
      <w:r w:rsidRPr="004D7702">
        <w:rPr>
          <w:rFonts w:ascii="Arial" w:hAnsi="Arial" w:cs="Arial"/>
          <w:sz w:val="22"/>
          <w:szCs w:val="22"/>
        </w:rPr>
        <w:t>18</w:t>
      </w:r>
      <w:r>
        <w:rPr>
          <w:rFonts w:ascii="Arial" w:hAnsi="Arial" w:cs="Arial"/>
          <w:sz w:val="22"/>
          <w:szCs w:val="22"/>
          <w:vertAlign w:val="superscript"/>
        </w:rPr>
        <w:t>0</w:t>
      </w:r>
      <w:r w:rsidRPr="004D7702">
        <w:rPr>
          <w:rFonts w:ascii="Arial" w:hAnsi="Arial" w:cs="Arial"/>
          <w:sz w:val="22"/>
          <w:szCs w:val="22"/>
        </w:rPr>
        <w:t xml:space="preserve"> C in produs;</w:t>
      </w:r>
    </w:p>
    <w:p w14:paraId="5401DDB9" w14:textId="249C0D2B" w:rsidR="004D7702" w:rsidRPr="004D7702" w:rsidRDefault="004D7702" w:rsidP="002D3E83">
      <w:pPr>
        <w:pStyle w:val="ListParagraph"/>
        <w:numPr>
          <w:ilvl w:val="0"/>
          <w:numId w:val="300"/>
        </w:numPr>
        <w:spacing w:after="0" w:line="240" w:lineRule="auto"/>
        <w:jc w:val="both"/>
        <w:rPr>
          <w:rFonts w:ascii="Arial" w:hAnsi="Arial" w:cs="Arial"/>
          <w:sz w:val="22"/>
          <w:szCs w:val="22"/>
        </w:rPr>
      </w:pPr>
      <w:r>
        <w:rPr>
          <w:rFonts w:ascii="Arial" w:hAnsi="Arial" w:cs="Arial"/>
          <w:sz w:val="22"/>
          <w:szCs w:val="22"/>
        </w:rPr>
        <w:t>p</w:t>
      </w:r>
      <w:r w:rsidRPr="004D7702">
        <w:rPr>
          <w:rFonts w:ascii="Arial" w:hAnsi="Arial" w:cs="Arial"/>
          <w:sz w:val="22"/>
          <w:szCs w:val="22"/>
        </w:rPr>
        <w:t xml:space="preserve">aletizare si depozitare la </w:t>
      </w:r>
      <w:r>
        <w:rPr>
          <w:rFonts w:ascii="Arial" w:hAnsi="Arial" w:cs="Arial"/>
          <w:sz w:val="22"/>
          <w:szCs w:val="22"/>
        </w:rPr>
        <w:t>-</w:t>
      </w:r>
      <w:r w:rsidRPr="004D7702">
        <w:rPr>
          <w:rFonts w:ascii="Arial" w:hAnsi="Arial" w:cs="Arial"/>
          <w:sz w:val="22"/>
          <w:szCs w:val="22"/>
        </w:rPr>
        <w:t>18</w:t>
      </w:r>
      <w:r>
        <w:rPr>
          <w:rFonts w:ascii="Arial" w:hAnsi="Arial" w:cs="Arial"/>
          <w:sz w:val="22"/>
          <w:szCs w:val="22"/>
          <w:vertAlign w:val="superscript"/>
        </w:rPr>
        <w:t>0</w:t>
      </w:r>
      <w:r w:rsidRPr="004D7702">
        <w:rPr>
          <w:rFonts w:ascii="Arial" w:hAnsi="Arial" w:cs="Arial"/>
          <w:sz w:val="22"/>
          <w:szCs w:val="22"/>
        </w:rPr>
        <w:t xml:space="preserve">C. </w:t>
      </w:r>
    </w:p>
    <w:p w14:paraId="66A3E389" w14:textId="77777777" w:rsidR="004D7702" w:rsidRPr="004D7702" w:rsidRDefault="004D7702" w:rsidP="004D7702">
      <w:pPr>
        <w:spacing w:after="0" w:line="240" w:lineRule="auto"/>
        <w:jc w:val="both"/>
        <w:rPr>
          <w:rFonts w:ascii="Arial" w:hAnsi="Arial" w:cs="Arial"/>
          <w:sz w:val="22"/>
          <w:szCs w:val="22"/>
        </w:rPr>
      </w:pPr>
    </w:p>
    <w:p w14:paraId="385CFD19" w14:textId="7BCA9A26" w:rsidR="004D7702" w:rsidRPr="004D7702" w:rsidRDefault="004D7702" w:rsidP="004D7702">
      <w:pPr>
        <w:spacing w:after="0" w:line="240" w:lineRule="auto"/>
        <w:jc w:val="both"/>
        <w:rPr>
          <w:rFonts w:ascii="Arial" w:hAnsi="Arial" w:cs="Arial"/>
          <w:sz w:val="22"/>
          <w:szCs w:val="22"/>
        </w:rPr>
      </w:pPr>
      <w:r>
        <w:sym w:font="Wingdings" w:char="F0DC"/>
      </w:r>
      <w:r>
        <w:t xml:space="preserve"> </w:t>
      </w:r>
      <w:r w:rsidRPr="004D7702">
        <w:rPr>
          <w:rFonts w:ascii="Arial" w:hAnsi="Arial" w:cs="Arial"/>
          <w:b/>
          <w:bCs/>
          <w:sz w:val="22"/>
          <w:szCs w:val="22"/>
        </w:rPr>
        <w:t xml:space="preserve">Materia prima este congelata </w:t>
      </w:r>
    </w:p>
    <w:p w14:paraId="62668B5C" w14:textId="2D79B4EE" w:rsidR="004D7702" w:rsidRPr="004D7702" w:rsidRDefault="004D7702" w:rsidP="002D3E83">
      <w:pPr>
        <w:pStyle w:val="ListParagraph"/>
        <w:numPr>
          <w:ilvl w:val="0"/>
          <w:numId w:val="301"/>
        </w:numPr>
        <w:spacing w:after="0" w:line="240" w:lineRule="auto"/>
        <w:jc w:val="both"/>
        <w:rPr>
          <w:rFonts w:ascii="Arial" w:hAnsi="Arial" w:cs="Arial"/>
          <w:sz w:val="22"/>
          <w:szCs w:val="22"/>
        </w:rPr>
      </w:pPr>
      <w:r>
        <w:rPr>
          <w:rFonts w:ascii="Arial" w:hAnsi="Arial" w:cs="Arial"/>
          <w:sz w:val="22"/>
          <w:szCs w:val="22"/>
        </w:rPr>
        <w:t>r</w:t>
      </w:r>
      <w:r w:rsidRPr="004D7702">
        <w:rPr>
          <w:rFonts w:ascii="Arial" w:hAnsi="Arial" w:cs="Arial"/>
          <w:sz w:val="22"/>
          <w:szCs w:val="22"/>
        </w:rPr>
        <w:t>eceptia materiei prime congelata (cantitativ la kg + calitativ – organoleptic, T in produs);</w:t>
      </w:r>
    </w:p>
    <w:p w14:paraId="12FD3C1D" w14:textId="784C9840" w:rsidR="004D7702" w:rsidRPr="004D7702" w:rsidRDefault="004D7702" w:rsidP="002D3E83">
      <w:pPr>
        <w:pStyle w:val="ListParagraph"/>
        <w:numPr>
          <w:ilvl w:val="0"/>
          <w:numId w:val="301"/>
        </w:numPr>
        <w:spacing w:after="0" w:line="240" w:lineRule="auto"/>
        <w:jc w:val="both"/>
        <w:rPr>
          <w:rFonts w:ascii="Arial" w:hAnsi="Arial" w:cs="Arial"/>
          <w:sz w:val="22"/>
          <w:szCs w:val="22"/>
        </w:rPr>
      </w:pPr>
      <w:r>
        <w:rPr>
          <w:rFonts w:ascii="Arial" w:hAnsi="Arial" w:cs="Arial"/>
          <w:sz w:val="22"/>
          <w:szCs w:val="22"/>
        </w:rPr>
        <w:t>t</w:t>
      </w:r>
      <w:r w:rsidRPr="004D7702">
        <w:rPr>
          <w:rFonts w:ascii="Arial" w:hAnsi="Arial" w:cs="Arial"/>
          <w:sz w:val="22"/>
          <w:szCs w:val="22"/>
        </w:rPr>
        <w:t>ransfer in depozit materie prima congelata dupa care urmeaza decongelarea materiei prime sau depozitarea in spatiul de decongelare;</w:t>
      </w:r>
    </w:p>
    <w:p w14:paraId="17F7E966" w14:textId="576928BC" w:rsidR="004D7702" w:rsidRPr="004D7702" w:rsidRDefault="004F2655" w:rsidP="002D3E83">
      <w:pPr>
        <w:pStyle w:val="ListParagraph"/>
        <w:numPr>
          <w:ilvl w:val="0"/>
          <w:numId w:val="301"/>
        </w:numPr>
        <w:spacing w:after="0" w:line="240" w:lineRule="auto"/>
        <w:jc w:val="both"/>
        <w:rPr>
          <w:rFonts w:ascii="Arial" w:hAnsi="Arial" w:cs="Arial"/>
          <w:sz w:val="22"/>
          <w:szCs w:val="22"/>
        </w:rPr>
      </w:pPr>
      <w:r>
        <w:rPr>
          <w:rFonts w:ascii="Arial" w:hAnsi="Arial" w:cs="Arial"/>
          <w:sz w:val="22"/>
          <w:szCs w:val="22"/>
        </w:rPr>
        <w:t>i</w:t>
      </w:r>
      <w:r w:rsidR="004D7702" w:rsidRPr="004D7702">
        <w:rPr>
          <w:rFonts w:ascii="Arial" w:hAnsi="Arial" w:cs="Arial"/>
          <w:sz w:val="22"/>
          <w:szCs w:val="22"/>
        </w:rPr>
        <w:t>ntoarcere cu mucoasa la exterior si spalare (sortare calitativa si receptie cantitativa la bucati);</w:t>
      </w:r>
    </w:p>
    <w:p w14:paraId="1CC19EC3" w14:textId="2EFC6AFA" w:rsidR="004D7702" w:rsidRPr="004D7702" w:rsidRDefault="004F2655" w:rsidP="002D3E83">
      <w:pPr>
        <w:pStyle w:val="ListParagraph"/>
        <w:numPr>
          <w:ilvl w:val="0"/>
          <w:numId w:val="301"/>
        </w:numPr>
        <w:spacing w:after="0" w:line="240" w:lineRule="auto"/>
        <w:jc w:val="both"/>
        <w:rPr>
          <w:rFonts w:ascii="Arial" w:hAnsi="Arial" w:cs="Arial"/>
          <w:sz w:val="22"/>
          <w:szCs w:val="22"/>
        </w:rPr>
      </w:pPr>
      <w:r>
        <w:rPr>
          <w:rFonts w:ascii="Arial" w:hAnsi="Arial" w:cs="Arial"/>
          <w:sz w:val="22"/>
          <w:szCs w:val="22"/>
        </w:rPr>
        <w:t>c</w:t>
      </w:r>
      <w:r w:rsidR="004D7702" w:rsidRPr="004D7702">
        <w:rPr>
          <w:rFonts w:ascii="Arial" w:hAnsi="Arial" w:cs="Arial"/>
          <w:sz w:val="22"/>
          <w:szCs w:val="22"/>
        </w:rPr>
        <w:t>antarire stomac crud si transfer in zona de tratare termica;</w:t>
      </w:r>
    </w:p>
    <w:p w14:paraId="4AF454DD" w14:textId="3E268E4E" w:rsidR="004D7702" w:rsidRPr="004D7702" w:rsidRDefault="004F2655" w:rsidP="002D3E83">
      <w:pPr>
        <w:pStyle w:val="ListParagraph"/>
        <w:numPr>
          <w:ilvl w:val="0"/>
          <w:numId w:val="301"/>
        </w:numPr>
        <w:spacing w:after="0" w:line="240" w:lineRule="auto"/>
        <w:jc w:val="both"/>
        <w:rPr>
          <w:rFonts w:ascii="Arial" w:hAnsi="Arial" w:cs="Arial"/>
          <w:sz w:val="22"/>
          <w:szCs w:val="22"/>
        </w:rPr>
      </w:pPr>
      <w:r>
        <w:rPr>
          <w:rFonts w:ascii="Arial" w:hAnsi="Arial" w:cs="Arial"/>
          <w:sz w:val="22"/>
          <w:szCs w:val="22"/>
        </w:rPr>
        <w:t>t</w:t>
      </w:r>
      <w:r w:rsidR="004D7702" w:rsidRPr="004D7702">
        <w:rPr>
          <w:rFonts w:ascii="Arial" w:hAnsi="Arial" w:cs="Arial"/>
          <w:sz w:val="22"/>
          <w:szCs w:val="22"/>
        </w:rPr>
        <w:t>ratarea termica prin fierbere pana la atingerea temperaturii de 80</w:t>
      </w:r>
      <w:r>
        <w:rPr>
          <w:rFonts w:ascii="Arial" w:hAnsi="Arial" w:cs="Arial"/>
          <w:sz w:val="22"/>
          <w:szCs w:val="22"/>
          <w:vertAlign w:val="superscript"/>
        </w:rPr>
        <w:t>0</w:t>
      </w:r>
      <w:r w:rsidR="004D7702" w:rsidRPr="004D7702">
        <w:rPr>
          <w:rFonts w:ascii="Arial" w:hAnsi="Arial" w:cs="Arial"/>
          <w:sz w:val="22"/>
          <w:szCs w:val="22"/>
        </w:rPr>
        <w:t>C in produs;</w:t>
      </w:r>
    </w:p>
    <w:p w14:paraId="1A687AB4" w14:textId="4961F4E1" w:rsidR="004D7702" w:rsidRPr="004D7702" w:rsidRDefault="004F2655" w:rsidP="002D3E83">
      <w:pPr>
        <w:pStyle w:val="ListParagraph"/>
        <w:numPr>
          <w:ilvl w:val="0"/>
          <w:numId w:val="301"/>
        </w:numPr>
        <w:spacing w:after="0" w:line="240" w:lineRule="auto"/>
        <w:jc w:val="both"/>
        <w:rPr>
          <w:rFonts w:ascii="Arial" w:hAnsi="Arial" w:cs="Arial"/>
          <w:sz w:val="22"/>
          <w:szCs w:val="22"/>
        </w:rPr>
      </w:pPr>
      <w:r>
        <w:rPr>
          <w:rFonts w:ascii="Arial" w:hAnsi="Arial" w:cs="Arial"/>
          <w:sz w:val="22"/>
          <w:szCs w:val="22"/>
        </w:rPr>
        <w:t>t</w:t>
      </w:r>
      <w:r w:rsidR="004D7702" w:rsidRPr="004D7702">
        <w:rPr>
          <w:rFonts w:ascii="Arial" w:hAnsi="Arial" w:cs="Arial"/>
          <w:sz w:val="22"/>
          <w:szCs w:val="22"/>
        </w:rPr>
        <w:t>ransfer in navete sau cuve/racire rapida cu jet de apa rece;</w:t>
      </w:r>
    </w:p>
    <w:p w14:paraId="35380BC1" w14:textId="2FFEEA46" w:rsidR="004D7702" w:rsidRPr="004D7702" w:rsidRDefault="004F2655" w:rsidP="002D3E83">
      <w:pPr>
        <w:pStyle w:val="ListParagraph"/>
        <w:numPr>
          <w:ilvl w:val="0"/>
          <w:numId w:val="301"/>
        </w:numPr>
        <w:spacing w:after="0" w:line="240" w:lineRule="auto"/>
        <w:jc w:val="both"/>
        <w:rPr>
          <w:rFonts w:ascii="Arial" w:hAnsi="Arial" w:cs="Arial"/>
          <w:sz w:val="22"/>
          <w:szCs w:val="22"/>
        </w:rPr>
      </w:pPr>
      <w:r>
        <w:rPr>
          <w:rFonts w:ascii="Arial" w:hAnsi="Arial" w:cs="Arial"/>
          <w:sz w:val="22"/>
          <w:szCs w:val="22"/>
        </w:rPr>
        <w:t>c</w:t>
      </w:r>
      <w:r w:rsidR="004D7702" w:rsidRPr="004D7702">
        <w:rPr>
          <w:rFonts w:ascii="Arial" w:hAnsi="Arial" w:cs="Arial"/>
          <w:sz w:val="22"/>
          <w:szCs w:val="22"/>
        </w:rPr>
        <w:t xml:space="preserve">antarire stomac fiert si transfer in navete perforate in depozit pentru scurgere si racire 24 h; </w:t>
      </w:r>
    </w:p>
    <w:p w14:paraId="4227C614" w14:textId="4DF28765" w:rsidR="004D7702" w:rsidRDefault="004F2655" w:rsidP="002D3E83">
      <w:pPr>
        <w:pStyle w:val="ListParagraph"/>
        <w:numPr>
          <w:ilvl w:val="0"/>
          <w:numId w:val="301"/>
        </w:numPr>
        <w:spacing w:after="0" w:line="240" w:lineRule="auto"/>
        <w:jc w:val="both"/>
        <w:rPr>
          <w:rFonts w:ascii="Arial" w:hAnsi="Arial" w:cs="Arial"/>
          <w:sz w:val="22"/>
          <w:szCs w:val="22"/>
        </w:rPr>
      </w:pPr>
      <w:r>
        <w:rPr>
          <w:rFonts w:ascii="Arial" w:hAnsi="Arial" w:cs="Arial"/>
          <w:sz w:val="22"/>
          <w:szCs w:val="22"/>
        </w:rPr>
        <w:t>a</w:t>
      </w:r>
      <w:r w:rsidR="004D7702" w:rsidRPr="004D7702">
        <w:rPr>
          <w:rFonts w:ascii="Arial" w:hAnsi="Arial" w:cs="Arial"/>
          <w:sz w:val="22"/>
          <w:szCs w:val="22"/>
        </w:rPr>
        <w:t>mbalarea in cutii de carton captusite cu sac de plastic;</w:t>
      </w:r>
    </w:p>
    <w:p w14:paraId="6C40FCAA" w14:textId="77777777" w:rsidR="002E1E8A" w:rsidRPr="002E1E8A" w:rsidRDefault="002E1E8A" w:rsidP="002E1E8A">
      <w:pPr>
        <w:spacing w:after="0" w:line="240" w:lineRule="auto"/>
        <w:jc w:val="both"/>
        <w:rPr>
          <w:rFonts w:ascii="Arial" w:hAnsi="Arial" w:cs="Arial"/>
          <w:sz w:val="22"/>
          <w:szCs w:val="22"/>
        </w:rPr>
      </w:pPr>
    </w:p>
    <w:p w14:paraId="0AE6B460" w14:textId="19B4BC2E" w:rsidR="004D7702" w:rsidRPr="004D7702" w:rsidRDefault="004F2655" w:rsidP="002D3E83">
      <w:pPr>
        <w:pStyle w:val="ListParagraph"/>
        <w:numPr>
          <w:ilvl w:val="0"/>
          <w:numId w:val="301"/>
        </w:numPr>
        <w:spacing w:after="0" w:line="240" w:lineRule="auto"/>
        <w:jc w:val="both"/>
        <w:rPr>
          <w:rFonts w:ascii="Arial" w:hAnsi="Arial" w:cs="Arial"/>
          <w:sz w:val="22"/>
          <w:szCs w:val="22"/>
        </w:rPr>
      </w:pPr>
      <w:r>
        <w:rPr>
          <w:rFonts w:ascii="Arial" w:hAnsi="Arial" w:cs="Arial"/>
          <w:sz w:val="22"/>
          <w:szCs w:val="22"/>
        </w:rPr>
        <w:t>r</w:t>
      </w:r>
      <w:r w:rsidR="004D7702" w:rsidRPr="004D7702">
        <w:rPr>
          <w:rFonts w:ascii="Arial" w:hAnsi="Arial" w:cs="Arial"/>
          <w:sz w:val="22"/>
          <w:szCs w:val="22"/>
        </w:rPr>
        <w:t xml:space="preserve">acire rapida la </w:t>
      </w:r>
      <w:r>
        <w:rPr>
          <w:rFonts w:ascii="Arial" w:hAnsi="Arial" w:cs="Arial"/>
          <w:sz w:val="22"/>
          <w:szCs w:val="22"/>
        </w:rPr>
        <w:t>-</w:t>
      </w:r>
      <w:r w:rsidR="004D7702" w:rsidRPr="004D7702">
        <w:rPr>
          <w:rFonts w:ascii="Arial" w:hAnsi="Arial" w:cs="Arial"/>
          <w:sz w:val="22"/>
          <w:szCs w:val="22"/>
        </w:rPr>
        <w:t>30</w:t>
      </w:r>
      <w:r>
        <w:rPr>
          <w:rFonts w:ascii="Arial" w:hAnsi="Arial" w:cs="Arial"/>
          <w:sz w:val="22"/>
          <w:szCs w:val="22"/>
          <w:vertAlign w:val="superscript"/>
        </w:rPr>
        <w:t>0</w:t>
      </w:r>
      <w:r w:rsidR="004D7702" w:rsidRPr="004D7702">
        <w:rPr>
          <w:rFonts w:ascii="Arial" w:hAnsi="Arial" w:cs="Arial"/>
          <w:sz w:val="22"/>
          <w:szCs w:val="22"/>
        </w:rPr>
        <w:t xml:space="preserve">C, pana la atingerea temperaturii de maxim </w:t>
      </w:r>
      <w:r>
        <w:rPr>
          <w:rFonts w:ascii="Arial" w:hAnsi="Arial" w:cs="Arial"/>
          <w:sz w:val="22"/>
          <w:szCs w:val="22"/>
        </w:rPr>
        <w:t>-</w:t>
      </w:r>
      <w:r w:rsidR="004D7702" w:rsidRPr="004D7702">
        <w:rPr>
          <w:rFonts w:ascii="Arial" w:hAnsi="Arial" w:cs="Arial"/>
          <w:sz w:val="22"/>
          <w:szCs w:val="22"/>
        </w:rPr>
        <w:t>18</w:t>
      </w:r>
      <w:r>
        <w:rPr>
          <w:rFonts w:ascii="Arial" w:hAnsi="Arial" w:cs="Arial"/>
          <w:sz w:val="22"/>
          <w:szCs w:val="22"/>
          <w:vertAlign w:val="superscript"/>
        </w:rPr>
        <w:t>0</w:t>
      </w:r>
      <w:r w:rsidR="004D7702" w:rsidRPr="004D7702">
        <w:rPr>
          <w:rFonts w:ascii="Arial" w:hAnsi="Arial" w:cs="Arial"/>
          <w:sz w:val="22"/>
          <w:szCs w:val="22"/>
        </w:rPr>
        <w:t>C in produs;</w:t>
      </w:r>
    </w:p>
    <w:p w14:paraId="4FA288D0" w14:textId="57AE6C09" w:rsidR="004D7702" w:rsidRPr="004D7702" w:rsidRDefault="004F2655" w:rsidP="002D3E83">
      <w:pPr>
        <w:pStyle w:val="ListParagraph"/>
        <w:numPr>
          <w:ilvl w:val="0"/>
          <w:numId w:val="301"/>
        </w:numPr>
        <w:spacing w:after="0" w:line="240" w:lineRule="auto"/>
        <w:jc w:val="both"/>
        <w:rPr>
          <w:rFonts w:ascii="Arial" w:hAnsi="Arial" w:cs="Arial"/>
          <w:sz w:val="22"/>
          <w:szCs w:val="22"/>
        </w:rPr>
      </w:pPr>
      <w:r>
        <w:rPr>
          <w:rFonts w:ascii="Arial" w:hAnsi="Arial" w:cs="Arial"/>
          <w:sz w:val="22"/>
          <w:szCs w:val="22"/>
        </w:rPr>
        <w:t>p</w:t>
      </w:r>
      <w:r w:rsidR="004D7702" w:rsidRPr="004D7702">
        <w:rPr>
          <w:rFonts w:ascii="Arial" w:hAnsi="Arial" w:cs="Arial"/>
          <w:sz w:val="22"/>
          <w:szCs w:val="22"/>
        </w:rPr>
        <w:t xml:space="preserve">aletizarea si depozitarea la </w:t>
      </w:r>
      <w:r>
        <w:rPr>
          <w:rFonts w:ascii="Arial" w:hAnsi="Arial" w:cs="Arial"/>
          <w:sz w:val="22"/>
          <w:szCs w:val="22"/>
        </w:rPr>
        <w:t>-</w:t>
      </w:r>
      <w:r w:rsidR="004D7702" w:rsidRPr="004D7702">
        <w:rPr>
          <w:rFonts w:ascii="Arial" w:hAnsi="Arial" w:cs="Arial"/>
          <w:sz w:val="22"/>
          <w:szCs w:val="22"/>
        </w:rPr>
        <w:t>18</w:t>
      </w:r>
      <w:r>
        <w:rPr>
          <w:rFonts w:ascii="Arial" w:hAnsi="Arial" w:cs="Arial"/>
          <w:sz w:val="22"/>
          <w:szCs w:val="22"/>
          <w:vertAlign w:val="superscript"/>
        </w:rPr>
        <w:t>0</w:t>
      </w:r>
      <w:r w:rsidR="004D7702" w:rsidRPr="004D7702">
        <w:rPr>
          <w:rFonts w:ascii="Arial" w:hAnsi="Arial" w:cs="Arial"/>
          <w:sz w:val="22"/>
          <w:szCs w:val="22"/>
        </w:rPr>
        <w:t xml:space="preserve">C. </w:t>
      </w:r>
    </w:p>
    <w:p w14:paraId="7288BACD" w14:textId="2F2A023E" w:rsidR="004D7702" w:rsidRDefault="004D7702" w:rsidP="004D7702">
      <w:pPr>
        <w:spacing w:after="0" w:line="240" w:lineRule="auto"/>
        <w:jc w:val="both"/>
        <w:rPr>
          <w:rFonts w:ascii="Arial" w:hAnsi="Arial" w:cs="Arial"/>
          <w:b/>
          <w:bCs/>
          <w:sz w:val="22"/>
          <w:szCs w:val="22"/>
        </w:rPr>
      </w:pPr>
    </w:p>
    <w:p w14:paraId="79A4C99B" w14:textId="41D72B48" w:rsidR="005C5B9F" w:rsidRDefault="005C5B9F" w:rsidP="004D7702">
      <w:pPr>
        <w:spacing w:after="0" w:line="240" w:lineRule="auto"/>
        <w:jc w:val="both"/>
        <w:rPr>
          <w:rFonts w:ascii="Arial" w:hAnsi="Arial" w:cs="Arial"/>
          <w:b/>
          <w:bCs/>
          <w:sz w:val="22"/>
          <w:szCs w:val="22"/>
        </w:rPr>
      </w:pPr>
    </w:p>
    <w:p w14:paraId="76A43940" w14:textId="15355320" w:rsidR="005C5B9F" w:rsidRDefault="005C5B9F" w:rsidP="004D7702">
      <w:pPr>
        <w:spacing w:after="0" w:line="240" w:lineRule="auto"/>
        <w:jc w:val="both"/>
        <w:rPr>
          <w:rFonts w:ascii="Arial" w:hAnsi="Arial" w:cs="Arial"/>
          <w:b/>
          <w:bCs/>
          <w:sz w:val="22"/>
          <w:szCs w:val="22"/>
        </w:rPr>
      </w:pPr>
    </w:p>
    <w:p w14:paraId="39C2A44E" w14:textId="7B260838" w:rsidR="005C5B9F" w:rsidRDefault="005C5B9F" w:rsidP="004D7702">
      <w:pPr>
        <w:spacing w:after="0" w:line="240" w:lineRule="auto"/>
        <w:jc w:val="both"/>
        <w:rPr>
          <w:rFonts w:ascii="Arial" w:hAnsi="Arial" w:cs="Arial"/>
          <w:b/>
          <w:bCs/>
          <w:sz w:val="22"/>
          <w:szCs w:val="22"/>
        </w:rPr>
      </w:pPr>
    </w:p>
    <w:p w14:paraId="7D163BE9" w14:textId="77777777" w:rsidR="005C5B9F" w:rsidRDefault="005C5B9F" w:rsidP="004D7702">
      <w:pPr>
        <w:spacing w:after="0" w:line="240" w:lineRule="auto"/>
        <w:jc w:val="both"/>
        <w:rPr>
          <w:rFonts w:ascii="Arial" w:hAnsi="Arial" w:cs="Arial"/>
          <w:b/>
          <w:bCs/>
          <w:sz w:val="22"/>
          <w:szCs w:val="22"/>
        </w:rPr>
      </w:pPr>
    </w:p>
    <w:p w14:paraId="29676769" w14:textId="6B65CD9D" w:rsidR="004D7702" w:rsidRPr="004D7702" w:rsidRDefault="004D7702" w:rsidP="004D7702">
      <w:pPr>
        <w:spacing w:after="0" w:line="240" w:lineRule="auto"/>
        <w:jc w:val="both"/>
        <w:rPr>
          <w:rFonts w:ascii="Arial" w:hAnsi="Arial" w:cs="Arial"/>
          <w:b/>
          <w:bCs/>
          <w:sz w:val="22"/>
          <w:szCs w:val="22"/>
        </w:rPr>
      </w:pPr>
      <w:r w:rsidRPr="004D7702">
        <w:rPr>
          <w:rFonts w:ascii="Arial" w:hAnsi="Arial" w:cs="Arial"/>
          <w:b/>
          <w:bCs/>
          <w:sz w:val="22"/>
          <w:szCs w:val="22"/>
        </w:rPr>
        <w:t xml:space="preserve">B) Produs congelat </w:t>
      </w:r>
      <w:r w:rsidRPr="004F2655">
        <w:rPr>
          <w:rFonts w:ascii="Arial" w:hAnsi="Arial" w:cs="Arial"/>
          <w:sz w:val="22"/>
          <w:szCs w:val="22"/>
        </w:rPr>
        <w:t>(stomac de porc, bumbare de porc, mate crete de porc)</w:t>
      </w:r>
    </w:p>
    <w:p w14:paraId="51167CA2" w14:textId="77777777" w:rsidR="004F2655" w:rsidRDefault="004F2655" w:rsidP="004D7702">
      <w:pPr>
        <w:spacing w:after="0" w:line="240" w:lineRule="auto"/>
        <w:jc w:val="both"/>
        <w:rPr>
          <w:rFonts w:ascii="Arial" w:hAnsi="Arial" w:cs="Arial"/>
          <w:b/>
          <w:bCs/>
          <w:sz w:val="22"/>
          <w:szCs w:val="22"/>
        </w:rPr>
      </w:pPr>
    </w:p>
    <w:p w14:paraId="7EF6E46F" w14:textId="405039B6" w:rsidR="004D7702" w:rsidRPr="004D7702" w:rsidRDefault="004F2655" w:rsidP="004D7702">
      <w:pPr>
        <w:spacing w:after="0" w:line="240" w:lineRule="auto"/>
        <w:jc w:val="both"/>
        <w:rPr>
          <w:rFonts w:ascii="Arial" w:hAnsi="Arial" w:cs="Arial"/>
          <w:b/>
          <w:bCs/>
          <w:sz w:val="22"/>
          <w:szCs w:val="22"/>
        </w:rPr>
      </w:pPr>
      <w:r>
        <w:sym w:font="Wingdings" w:char="F0DC"/>
      </w:r>
      <w:r>
        <w:t xml:space="preserve"> </w:t>
      </w:r>
      <w:r w:rsidR="004D7702" w:rsidRPr="004D7702">
        <w:rPr>
          <w:rFonts w:ascii="Arial" w:hAnsi="Arial" w:cs="Arial"/>
          <w:b/>
          <w:bCs/>
          <w:sz w:val="22"/>
          <w:szCs w:val="22"/>
        </w:rPr>
        <w:t xml:space="preserve">Materia prima este refrigerata </w:t>
      </w:r>
    </w:p>
    <w:p w14:paraId="60A6667D" w14:textId="4D2A2060" w:rsidR="004D7702" w:rsidRPr="004F2655" w:rsidRDefault="004F2655" w:rsidP="002D3E83">
      <w:pPr>
        <w:pStyle w:val="ListParagraph"/>
        <w:numPr>
          <w:ilvl w:val="0"/>
          <w:numId w:val="302"/>
        </w:numPr>
        <w:spacing w:after="0" w:line="240" w:lineRule="auto"/>
        <w:jc w:val="both"/>
        <w:rPr>
          <w:rFonts w:ascii="Arial" w:hAnsi="Arial" w:cs="Arial"/>
          <w:sz w:val="22"/>
          <w:szCs w:val="22"/>
        </w:rPr>
      </w:pPr>
      <w:r>
        <w:rPr>
          <w:rFonts w:ascii="Arial" w:hAnsi="Arial" w:cs="Arial"/>
          <w:sz w:val="22"/>
          <w:szCs w:val="22"/>
        </w:rPr>
        <w:t>r</w:t>
      </w:r>
      <w:r w:rsidR="004D7702" w:rsidRPr="004F2655">
        <w:rPr>
          <w:rFonts w:ascii="Arial" w:hAnsi="Arial" w:cs="Arial"/>
          <w:sz w:val="22"/>
          <w:szCs w:val="22"/>
        </w:rPr>
        <w:t xml:space="preserve">eceptie materie prima refrigerata (cantitativa la </w:t>
      </w:r>
      <w:r>
        <w:rPr>
          <w:rFonts w:ascii="Arial" w:hAnsi="Arial" w:cs="Arial"/>
          <w:sz w:val="22"/>
          <w:szCs w:val="22"/>
        </w:rPr>
        <w:t>numar</w:t>
      </w:r>
      <w:r w:rsidR="004D7702" w:rsidRPr="004F2655">
        <w:rPr>
          <w:rFonts w:ascii="Arial" w:hAnsi="Arial" w:cs="Arial"/>
          <w:sz w:val="22"/>
          <w:szCs w:val="22"/>
        </w:rPr>
        <w:t xml:space="preserve"> de ambalaje si calitativa – organoleptic, temperatura in produs);</w:t>
      </w:r>
    </w:p>
    <w:p w14:paraId="6AB6C677" w14:textId="48CC3E94" w:rsidR="004D7702" w:rsidRPr="004F2655" w:rsidRDefault="004F2655" w:rsidP="002D3E83">
      <w:pPr>
        <w:pStyle w:val="ListParagraph"/>
        <w:numPr>
          <w:ilvl w:val="0"/>
          <w:numId w:val="302"/>
        </w:numPr>
        <w:spacing w:after="0" w:line="240" w:lineRule="auto"/>
        <w:jc w:val="both"/>
        <w:rPr>
          <w:rFonts w:ascii="Arial" w:hAnsi="Arial" w:cs="Arial"/>
          <w:sz w:val="22"/>
          <w:szCs w:val="22"/>
        </w:rPr>
      </w:pPr>
      <w:r>
        <w:rPr>
          <w:rFonts w:ascii="Arial" w:hAnsi="Arial" w:cs="Arial"/>
          <w:sz w:val="22"/>
          <w:szCs w:val="22"/>
        </w:rPr>
        <w:t>a</w:t>
      </w:r>
      <w:r w:rsidR="004D7702" w:rsidRPr="004F2655">
        <w:rPr>
          <w:rFonts w:ascii="Arial" w:hAnsi="Arial" w:cs="Arial"/>
          <w:sz w:val="22"/>
          <w:szCs w:val="22"/>
        </w:rPr>
        <w:t>daugare de gh</w:t>
      </w:r>
      <w:r>
        <w:rPr>
          <w:rFonts w:ascii="Arial" w:hAnsi="Arial" w:cs="Arial"/>
          <w:sz w:val="22"/>
          <w:szCs w:val="22"/>
        </w:rPr>
        <w:t>e</w:t>
      </w:r>
      <w:r w:rsidR="004D7702" w:rsidRPr="004F2655">
        <w:rPr>
          <w:rFonts w:ascii="Arial" w:hAnsi="Arial" w:cs="Arial"/>
          <w:sz w:val="22"/>
          <w:szCs w:val="22"/>
        </w:rPr>
        <w:t>ata in fiecare unitate de transport si depozitare pentru maxim 24 h;</w:t>
      </w:r>
    </w:p>
    <w:p w14:paraId="00E8A325" w14:textId="0674C2EF" w:rsidR="004D7702" w:rsidRDefault="004F2655" w:rsidP="002D3E83">
      <w:pPr>
        <w:pStyle w:val="ListParagraph"/>
        <w:numPr>
          <w:ilvl w:val="0"/>
          <w:numId w:val="302"/>
        </w:numPr>
        <w:spacing w:after="0" w:line="240" w:lineRule="auto"/>
        <w:jc w:val="both"/>
        <w:rPr>
          <w:rFonts w:ascii="Arial" w:hAnsi="Arial" w:cs="Arial"/>
          <w:sz w:val="22"/>
          <w:szCs w:val="22"/>
        </w:rPr>
      </w:pPr>
      <w:r>
        <w:rPr>
          <w:rFonts w:ascii="Arial" w:hAnsi="Arial" w:cs="Arial"/>
          <w:sz w:val="22"/>
          <w:szCs w:val="22"/>
        </w:rPr>
        <w:t>i</w:t>
      </w:r>
      <w:r w:rsidR="004D7702" w:rsidRPr="004F2655">
        <w:rPr>
          <w:rFonts w:ascii="Arial" w:hAnsi="Arial" w:cs="Arial"/>
          <w:sz w:val="22"/>
          <w:szCs w:val="22"/>
        </w:rPr>
        <w:t xml:space="preserve">ntoarcerea cu mucoasa la exterior si spalare (sortare calitativa si receptia cantitativa la </w:t>
      </w:r>
      <w:r>
        <w:rPr>
          <w:rFonts w:ascii="Arial" w:hAnsi="Arial" w:cs="Arial"/>
          <w:sz w:val="22"/>
          <w:szCs w:val="22"/>
        </w:rPr>
        <w:t>numar</w:t>
      </w:r>
      <w:r w:rsidR="004D7702" w:rsidRPr="004F2655">
        <w:rPr>
          <w:rFonts w:ascii="Arial" w:hAnsi="Arial" w:cs="Arial"/>
          <w:sz w:val="22"/>
          <w:szCs w:val="22"/>
        </w:rPr>
        <w:t xml:space="preserve"> de bucati</w:t>
      </w:r>
      <w:r>
        <w:rPr>
          <w:rFonts w:ascii="Arial" w:hAnsi="Arial" w:cs="Arial"/>
          <w:sz w:val="22"/>
          <w:szCs w:val="22"/>
        </w:rPr>
        <w:t>);</w:t>
      </w:r>
    </w:p>
    <w:p w14:paraId="77C762BC" w14:textId="19D720DE" w:rsidR="004D7702" w:rsidRPr="004F2655" w:rsidRDefault="004F2655" w:rsidP="002D3E83">
      <w:pPr>
        <w:pStyle w:val="ListParagraph"/>
        <w:numPr>
          <w:ilvl w:val="0"/>
          <w:numId w:val="302"/>
        </w:numPr>
        <w:spacing w:after="0" w:line="240" w:lineRule="auto"/>
        <w:jc w:val="both"/>
        <w:rPr>
          <w:rFonts w:ascii="Arial" w:hAnsi="Arial" w:cs="Arial"/>
          <w:sz w:val="22"/>
          <w:szCs w:val="22"/>
        </w:rPr>
      </w:pPr>
      <w:r>
        <w:rPr>
          <w:rFonts w:ascii="Arial" w:hAnsi="Arial" w:cs="Arial"/>
          <w:sz w:val="22"/>
          <w:szCs w:val="22"/>
        </w:rPr>
        <w:t>a</w:t>
      </w:r>
      <w:r w:rsidR="004D7702" w:rsidRPr="004F2655">
        <w:rPr>
          <w:rFonts w:ascii="Arial" w:hAnsi="Arial" w:cs="Arial"/>
          <w:sz w:val="22"/>
          <w:szCs w:val="22"/>
        </w:rPr>
        <w:t>mbalarea in cutii de carton captusite cu sac de plastic;</w:t>
      </w:r>
    </w:p>
    <w:p w14:paraId="3723AB27" w14:textId="4B2944F1" w:rsidR="004D7702" w:rsidRPr="004F2655" w:rsidRDefault="004F2655" w:rsidP="002D3E83">
      <w:pPr>
        <w:pStyle w:val="ListParagraph"/>
        <w:numPr>
          <w:ilvl w:val="0"/>
          <w:numId w:val="302"/>
        </w:numPr>
        <w:spacing w:after="0" w:line="240" w:lineRule="auto"/>
        <w:jc w:val="both"/>
        <w:rPr>
          <w:rFonts w:ascii="Arial" w:hAnsi="Arial" w:cs="Arial"/>
          <w:sz w:val="22"/>
          <w:szCs w:val="22"/>
        </w:rPr>
      </w:pPr>
      <w:r>
        <w:rPr>
          <w:rFonts w:ascii="Arial" w:hAnsi="Arial" w:cs="Arial"/>
          <w:sz w:val="22"/>
          <w:szCs w:val="22"/>
        </w:rPr>
        <w:t>r</w:t>
      </w:r>
      <w:r w:rsidR="004D7702" w:rsidRPr="004F2655">
        <w:rPr>
          <w:rFonts w:ascii="Arial" w:hAnsi="Arial" w:cs="Arial"/>
          <w:sz w:val="22"/>
          <w:szCs w:val="22"/>
        </w:rPr>
        <w:t xml:space="preserve">acire rapida la </w:t>
      </w:r>
      <w:r>
        <w:rPr>
          <w:rFonts w:ascii="Arial" w:hAnsi="Arial" w:cs="Arial"/>
          <w:sz w:val="22"/>
          <w:szCs w:val="22"/>
        </w:rPr>
        <w:t>-</w:t>
      </w:r>
      <w:r w:rsidR="004D7702" w:rsidRPr="004F2655">
        <w:rPr>
          <w:rFonts w:ascii="Arial" w:hAnsi="Arial" w:cs="Arial"/>
          <w:sz w:val="22"/>
          <w:szCs w:val="22"/>
        </w:rPr>
        <w:t>30</w:t>
      </w:r>
      <w:r>
        <w:rPr>
          <w:rFonts w:ascii="Arial" w:hAnsi="Arial" w:cs="Arial"/>
          <w:sz w:val="22"/>
          <w:szCs w:val="22"/>
          <w:vertAlign w:val="superscript"/>
        </w:rPr>
        <w:t>0</w:t>
      </w:r>
      <w:r w:rsidR="004D7702" w:rsidRPr="004F2655">
        <w:rPr>
          <w:rFonts w:ascii="Arial" w:hAnsi="Arial" w:cs="Arial"/>
          <w:sz w:val="22"/>
          <w:szCs w:val="22"/>
        </w:rPr>
        <w:t xml:space="preserve">C pana la atingerea temperaturii </w:t>
      </w:r>
      <w:r>
        <w:rPr>
          <w:rFonts w:ascii="Arial" w:hAnsi="Arial" w:cs="Arial"/>
          <w:sz w:val="22"/>
          <w:szCs w:val="22"/>
        </w:rPr>
        <w:t>d</w:t>
      </w:r>
      <w:r w:rsidR="004D7702" w:rsidRPr="004F2655">
        <w:rPr>
          <w:rFonts w:ascii="Arial" w:hAnsi="Arial" w:cs="Arial"/>
          <w:sz w:val="22"/>
          <w:szCs w:val="22"/>
        </w:rPr>
        <w:t>e max</w:t>
      </w:r>
      <w:r>
        <w:rPr>
          <w:rFonts w:ascii="Arial" w:hAnsi="Arial" w:cs="Arial"/>
          <w:sz w:val="22"/>
          <w:szCs w:val="22"/>
        </w:rPr>
        <w:t>im</w:t>
      </w:r>
      <w:r w:rsidR="004D7702" w:rsidRPr="004F2655">
        <w:rPr>
          <w:rFonts w:ascii="Arial" w:hAnsi="Arial" w:cs="Arial"/>
          <w:sz w:val="22"/>
          <w:szCs w:val="22"/>
        </w:rPr>
        <w:t xml:space="preserve"> 18</w:t>
      </w:r>
      <w:r>
        <w:rPr>
          <w:rFonts w:ascii="Arial" w:hAnsi="Arial" w:cs="Arial"/>
          <w:sz w:val="22"/>
          <w:szCs w:val="22"/>
          <w:vertAlign w:val="superscript"/>
        </w:rPr>
        <w:t>0</w:t>
      </w:r>
      <w:r w:rsidR="004D7702" w:rsidRPr="004F2655">
        <w:rPr>
          <w:rFonts w:ascii="Arial" w:hAnsi="Arial" w:cs="Arial"/>
          <w:sz w:val="22"/>
          <w:szCs w:val="22"/>
        </w:rPr>
        <w:t xml:space="preserve">C in produs; </w:t>
      </w:r>
    </w:p>
    <w:p w14:paraId="6E69C8EA" w14:textId="5CC457FB" w:rsidR="004D7702" w:rsidRPr="004F2655" w:rsidRDefault="004F2655" w:rsidP="002D3E83">
      <w:pPr>
        <w:pStyle w:val="ListParagraph"/>
        <w:numPr>
          <w:ilvl w:val="0"/>
          <w:numId w:val="302"/>
        </w:numPr>
        <w:spacing w:after="0" w:line="240" w:lineRule="auto"/>
        <w:jc w:val="both"/>
        <w:rPr>
          <w:rFonts w:ascii="Arial" w:hAnsi="Arial" w:cs="Arial"/>
          <w:sz w:val="22"/>
          <w:szCs w:val="22"/>
        </w:rPr>
      </w:pPr>
      <w:r>
        <w:rPr>
          <w:rFonts w:ascii="Arial" w:hAnsi="Arial" w:cs="Arial"/>
          <w:sz w:val="22"/>
          <w:szCs w:val="22"/>
        </w:rPr>
        <w:t>p</w:t>
      </w:r>
      <w:r w:rsidR="004D7702" w:rsidRPr="004F2655">
        <w:rPr>
          <w:rFonts w:ascii="Arial" w:hAnsi="Arial" w:cs="Arial"/>
          <w:sz w:val="22"/>
          <w:szCs w:val="22"/>
        </w:rPr>
        <w:t xml:space="preserve">aletizarea si depozitare la </w:t>
      </w:r>
      <w:r>
        <w:rPr>
          <w:rFonts w:ascii="Arial" w:hAnsi="Arial" w:cs="Arial"/>
          <w:sz w:val="22"/>
          <w:szCs w:val="22"/>
        </w:rPr>
        <w:t>-</w:t>
      </w:r>
      <w:r w:rsidR="004D7702" w:rsidRPr="004F2655">
        <w:rPr>
          <w:rFonts w:ascii="Arial" w:hAnsi="Arial" w:cs="Arial"/>
          <w:sz w:val="22"/>
          <w:szCs w:val="22"/>
        </w:rPr>
        <w:t>18</w:t>
      </w:r>
      <w:r>
        <w:rPr>
          <w:rFonts w:ascii="Arial" w:hAnsi="Arial" w:cs="Arial"/>
          <w:sz w:val="22"/>
          <w:szCs w:val="22"/>
          <w:vertAlign w:val="superscript"/>
        </w:rPr>
        <w:t>0</w:t>
      </w:r>
      <w:r w:rsidR="004D7702" w:rsidRPr="004F2655">
        <w:rPr>
          <w:rFonts w:ascii="Arial" w:hAnsi="Arial" w:cs="Arial"/>
          <w:sz w:val="22"/>
          <w:szCs w:val="22"/>
        </w:rPr>
        <w:t xml:space="preserve">C. </w:t>
      </w:r>
    </w:p>
    <w:p w14:paraId="5AA29150" w14:textId="77777777" w:rsidR="004F2655" w:rsidRDefault="004F2655" w:rsidP="004D7702">
      <w:pPr>
        <w:spacing w:after="0" w:line="240" w:lineRule="auto"/>
        <w:jc w:val="both"/>
        <w:rPr>
          <w:rFonts w:ascii="Arial" w:hAnsi="Arial" w:cs="Arial"/>
          <w:b/>
          <w:bCs/>
          <w:sz w:val="22"/>
          <w:szCs w:val="22"/>
        </w:rPr>
      </w:pPr>
    </w:p>
    <w:p w14:paraId="6B4D995D" w14:textId="3800ED7B" w:rsidR="004D7702" w:rsidRPr="004F2655" w:rsidRDefault="004D7702" w:rsidP="004D7702">
      <w:pPr>
        <w:spacing w:after="0" w:line="240" w:lineRule="auto"/>
        <w:jc w:val="both"/>
        <w:rPr>
          <w:rFonts w:ascii="Arial" w:hAnsi="Arial" w:cs="Arial"/>
          <w:sz w:val="22"/>
          <w:szCs w:val="22"/>
        </w:rPr>
      </w:pPr>
      <w:r w:rsidRPr="004D7702">
        <w:rPr>
          <w:rFonts w:ascii="Arial" w:hAnsi="Arial" w:cs="Arial"/>
          <w:b/>
          <w:bCs/>
          <w:sz w:val="22"/>
          <w:szCs w:val="22"/>
        </w:rPr>
        <w:t xml:space="preserve">C) Produs sarat ambalat </w:t>
      </w:r>
      <w:r w:rsidRPr="004F2655">
        <w:rPr>
          <w:rFonts w:ascii="Arial" w:hAnsi="Arial" w:cs="Arial"/>
          <w:sz w:val="22"/>
          <w:szCs w:val="22"/>
        </w:rPr>
        <w:t xml:space="preserve">(bumbar de porc, mate crete de porc, fund de porc, vezici de porc) </w:t>
      </w:r>
    </w:p>
    <w:p w14:paraId="1B017568" w14:textId="26055E1B" w:rsidR="004D7702" w:rsidRPr="004F2655" w:rsidRDefault="004F2655" w:rsidP="002D3E83">
      <w:pPr>
        <w:pStyle w:val="ListParagraph"/>
        <w:numPr>
          <w:ilvl w:val="0"/>
          <w:numId w:val="303"/>
        </w:numPr>
        <w:spacing w:after="0" w:line="240" w:lineRule="auto"/>
        <w:jc w:val="both"/>
        <w:rPr>
          <w:rFonts w:ascii="Arial" w:hAnsi="Arial" w:cs="Arial"/>
          <w:sz w:val="22"/>
          <w:szCs w:val="22"/>
        </w:rPr>
      </w:pPr>
      <w:r>
        <w:rPr>
          <w:rFonts w:ascii="Arial" w:hAnsi="Arial" w:cs="Arial"/>
          <w:sz w:val="22"/>
          <w:szCs w:val="22"/>
        </w:rPr>
        <w:t>r</w:t>
      </w:r>
      <w:r w:rsidR="004D7702" w:rsidRPr="004F2655">
        <w:rPr>
          <w:rFonts w:ascii="Arial" w:hAnsi="Arial" w:cs="Arial"/>
          <w:sz w:val="22"/>
          <w:szCs w:val="22"/>
        </w:rPr>
        <w:t xml:space="preserve">eceptie materie prima refrigerata (cantitativ la </w:t>
      </w:r>
      <w:r>
        <w:rPr>
          <w:rFonts w:ascii="Arial" w:hAnsi="Arial" w:cs="Arial"/>
          <w:sz w:val="22"/>
          <w:szCs w:val="22"/>
        </w:rPr>
        <w:t>numar</w:t>
      </w:r>
      <w:r w:rsidR="004D7702" w:rsidRPr="004F2655">
        <w:rPr>
          <w:rFonts w:ascii="Arial" w:hAnsi="Arial" w:cs="Arial"/>
          <w:sz w:val="22"/>
          <w:szCs w:val="22"/>
        </w:rPr>
        <w:t xml:space="preserve"> ambalaje/bucati + calitativa – organoleptic, temperatura in produs);</w:t>
      </w:r>
    </w:p>
    <w:p w14:paraId="2201CA8F" w14:textId="0E4D854E" w:rsidR="004D7702" w:rsidRPr="004F2655" w:rsidRDefault="004F2655" w:rsidP="002D3E83">
      <w:pPr>
        <w:pStyle w:val="ListParagraph"/>
        <w:numPr>
          <w:ilvl w:val="0"/>
          <w:numId w:val="303"/>
        </w:numPr>
        <w:spacing w:after="0" w:line="240" w:lineRule="auto"/>
        <w:jc w:val="both"/>
        <w:rPr>
          <w:rFonts w:ascii="Arial" w:hAnsi="Arial" w:cs="Arial"/>
          <w:sz w:val="22"/>
          <w:szCs w:val="22"/>
        </w:rPr>
      </w:pPr>
      <w:r>
        <w:rPr>
          <w:rFonts w:ascii="Arial" w:hAnsi="Arial" w:cs="Arial"/>
          <w:sz w:val="22"/>
          <w:szCs w:val="22"/>
        </w:rPr>
        <w:t>a</w:t>
      </w:r>
      <w:r w:rsidR="004D7702" w:rsidRPr="004F2655">
        <w:rPr>
          <w:rFonts w:ascii="Arial" w:hAnsi="Arial" w:cs="Arial"/>
          <w:sz w:val="22"/>
          <w:szCs w:val="22"/>
        </w:rPr>
        <w:t>daugare de gh</w:t>
      </w:r>
      <w:r>
        <w:rPr>
          <w:rFonts w:ascii="Arial" w:hAnsi="Arial" w:cs="Arial"/>
          <w:sz w:val="22"/>
          <w:szCs w:val="22"/>
        </w:rPr>
        <w:t>e</w:t>
      </w:r>
      <w:r w:rsidR="004D7702" w:rsidRPr="004F2655">
        <w:rPr>
          <w:rFonts w:ascii="Arial" w:hAnsi="Arial" w:cs="Arial"/>
          <w:sz w:val="22"/>
          <w:szCs w:val="22"/>
        </w:rPr>
        <w:t>ata in fiecare unitate de transport si depozitare pentru maxim 24 h;</w:t>
      </w:r>
    </w:p>
    <w:p w14:paraId="39C49722" w14:textId="4EF57069" w:rsidR="004D7702" w:rsidRPr="004F2655" w:rsidRDefault="004F2655" w:rsidP="002D3E83">
      <w:pPr>
        <w:pStyle w:val="ListParagraph"/>
        <w:numPr>
          <w:ilvl w:val="0"/>
          <w:numId w:val="303"/>
        </w:numPr>
        <w:spacing w:after="0" w:line="240" w:lineRule="auto"/>
        <w:jc w:val="both"/>
        <w:rPr>
          <w:rFonts w:ascii="Arial" w:hAnsi="Arial" w:cs="Arial"/>
          <w:sz w:val="22"/>
          <w:szCs w:val="22"/>
        </w:rPr>
      </w:pPr>
      <w:r>
        <w:rPr>
          <w:rFonts w:ascii="Arial" w:hAnsi="Arial" w:cs="Arial"/>
          <w:sz w:val="22"/>
          <w:szCs w:val="22"/>
        </w:rPr>
        <w:t>s</w:t>
      </w:r>
      <w:r w:rsidR="004D7702" w:rsidRPr="004F2655">
        <w:rPr>
          <w:rFonts w:ascii="Arial" w:hAnsi="Arial" w:cs="Arial"/>
          <w:sz w:val="22"/>
          <w:szCs w:val="22"/>
        </w:rPr>
        <w:t>ortare si prelucrare (fasonare, taiere, degresare, curatare, sortare, masurare) in functie de specificarea tehnica;</w:t>
      </w:r>
    </w:p>
    <w:p w14:paraId="45E6BC42" w14:textId="07FDF2C2" w:rsidR="004D7702" w:rsidRPr="004F2655" w:rsidRDefault="004F2655" w:rsidP="002D3E83">
      <w:pPr>
        <w:pStyle w:val="ListParagraph"/>
        <w:numPr>
          <w:ilvl w:val="0"/>
          <w:numId w:val="303"/>
        </w:numPr>
        <w:spacing w:after="0" w:line="240" w:lineRule="auto"/>
        <w:jc w:val="both"/>
        <w:rPr>
          <w:rFonts w:ascii="Arial" w:hAnsi="Arial" w:cs="Arial"/>
          <w:sz w:val="22"/>
          <w:szCs w:val="22"/>
        </w:rPr>
      </w:pPr>
      <w:r>
        <w:rPr>
          <w:rFonts w:ascii="Arial" w:hAnsi="Arial" w:cs="Arial"/>
          <w:sz w:val="22"/>
          <w:szCs w:val="22"/>
        </w:rPr>
        <w:t>s</w:t>
      </w:r>
      <w:r w:rsidR="004D7702" w:rsidRPr="004F2655">
        <w:rPr>
          <w:rFonts w:ascii="Arial" w:hAnsi="Arial" w:cs="Arial"/>
          <w:sz w:val="22"/>
          <w:szCs w:val="22"/>
        </w:rPr>
        <w:t xml:space="preserve">ararea, formare legaturi, scurgere 24 h; </w:t>
      </w:r>
    </w:p>
    <w:p w14:paraId="3FD0FFB3" w14:textId="26B2B767" w:rsidR="004D7702" w:rsidRDefault="004F2655" w:rsidP="002D3E83">
      <w:pPr>
        <w:pStyle w:val="ListParagraph"/>
        <w:numPr>
          <w:ilvl w:val="0"/>
          <w:numId w:val="303"/>
        </w:numPr>
        <w:spacing w:after="0" w:line="240" w:lineRule="auto"/>
        <w:jc w:val="both"/>
        <w:rPr>
          <w:rFonts w:ascii="Arial" w:hAnsi="Arial" w:cs="Arial"/>
          <w:sz w:val="22"/>
          <w:szCs w:val="22"/>
        </w:rPr>
      </w:pPr>
      <w:r>
        <w:rPr>
          <w:rFonts w:ascii="Arial" w:hAnsi="Arial" w:cs="Arial"/>
          <w:sz w:val="22"/>
          <w:szCs w:val="22"/>
        </w:rPr>
        <w:t>a</w:t>
      </w:r>
      <w:r w:rsidR="004D7702" w:rsidRPr="004F2655">
        <w:rPr>
          <w:rFonts w:ascii="Arial" w:hAnsi="Arial" w:cs="Arial"/>
          <w:sz w:val="22"/>
          <w:szCs w:val="22"/>
        </w:rPr>
        <w:t xml:space="preserve">mbalare in plase (daca este cazul) si la butoi; </w:t>
      </w:r>
    </w:p>
    <w:p w14:paraId="4FEE5A0E" w14:textId="6F4766C8" w:rsidR="004D7702" w:rsidRPr="004F2655" w:rsidRDefault="004F2655" w:rsidP="002D3E83">
      <w:pPr>
        <w:pStyle w:val="ListParagraph"/>
        <w:numPr>
          <w:ilvl w:val="0"/>
          <w:numId w:val="303"/>
        </w:numPr>
        <w:spacing w:after="0" w:line="240" w:lineRule="auto"/>
        <w:jc w:val="both"/>
        <w:rPr>
          <w:rFonts w:ascii="Arial" w:hAnsi="Arial" w:cs="Arial"/>
          <w:sz w:val="22"/>
          <w:szCs w:val="22"/>
        </w:rPr>
      </w:pPr>
      <w:r>
        <w:rPr>
          <w:rFonts w:ascii="Arial" w:hAnsi="Arial" w:cs="Arial"/>
          <w:sz w:val="22"/>
          <w:szCs w:val="22"/>
        </w:rPr>
        <w:t>d</w:t>
      </w:r>
      <w:r w:rsidR="004D7702" w:rsidRPr="004F2655">
        <w:rPr>
          <w:rFonts w:ascii="Arial" w:hAnsi="Arial" w:cs="Arial"/>
          <w:sz w:val="22"/>
          <w:szCs w:val="22"/>
        </w:rPr>
        <w:t>epozitare la +12</w:t>
      </w:r>
      <w:r>
        <w:rPr>
          <w:rFonts w:ascii="Arial" w:hAnsi="Arial" w:cs="Arial"/>
          <w:sz w:val="22"/>
          <w:szCs w:val="22"/>
          <w:vertAlign w:val="superscript"/>
        </w:rPr>
        <w:t>0</w:t>
      </w:r>
      <w:r w:rsidR="004D7702" w:rsidRPr="004F2655">
        <w:rPr>
          <w:rFonts w:ascii="Arial" w:hAnsi="Arial" w:cs="Arial"/>
          <w:sz w:val="22"/>
          <w:szCs w:val="22"/>
        </w:rPr>
        <w:t>C pana la +14</w:t>
      </w:r>
      <w:r>
        <w:rPr>
          <w:rFonts w:ascii="Arial" w:hAnsi="Arial" w:cs="Arial"/>
          <w:sz w:val="22"/>
          <w:szCs w:val="22"/>
          <w:vertAlign w:val="superscript"/>
        </w:rPr>
        <w:t>0</w:t>
      </w:r>
      <w:r w:rsidR="004D7702" w:rsidRPr="004F2655">
        <w:rPr>
          <w:rFonts w:ascii="Arial" w:hAnsi="Arial" w:cs="Arial"/>
          <w:sz w:val="22"/>
          <w:szCs w:val="22"/>
        </w:rPr>
        <w:t>C (timp de minim 30 zile)</w:t>
      </w:r>
      <w:r>
        <w:rPr>
          <w:rFonts w:ascii="Arial" w:hAnsi="Arial" w:cs="Arial"/>
          <w:sz w:val="22"/>
          <w:szCs w:val="22"/>
        </w:rPr>
        <w:t>;</w:t>
      </w:r>
    </w:p>
    <w:p w14:paraId="0601B7BC" w14:textId="3FCC45DC" w:rsidR="004D7702" w:rsidRPr="004F2655" w:rsidRDefault="004F2655" w:rsidP="002D3E83">
      <w:pPr>
        <w:pStyle w:val="ListParagraph"/>
        <w:numPr>
          <w:ilvl w:val="0"/>
          <w:numId w:val="303"/>
        </w:numPr>
        <w:spacing w:after="0" w:line="240" w:lineRule="auto"/>
        <w:jc w:val="both"/>
        <w:rPr>
          <w:rFonts w:ascii="Arial" w:hAnsi="Arial" w:cs="Arial"/>
          <w:sz w:val="22"/>
          <w:szCs w:val="22"/>
        </w:rPr>
      </w:pPr>
      <w:r>
        <w:rPr>
          <w:rFonts w:ascii="Arial" w:hAnsi="Arial" w:cs="Arial"/>
          <w:sz w:val="22"/>
          <w:szCs w:val="22"/>
        </w:rPr>
        <w:t>e</w:t>
      </w:r>
      <w:r w:rsidR="004D7702" w:rsidRPr="004F2655">
        <w:rPr>
          <w:rFonts w:ascii="Arial" w:hAnsi="Arial" w:cs="Arial"/>
          <w:sz w:val="22"/>
          <w:szCs w:val="22"/>
        </w:rPr>
        <w:t>xpeditia produsului finit</w:t>
      </w:r>
      <w:r>
        <w:rPr>
          <w:rFonts w:ascii="Arial" w:hAnsi="Arial" w:cs="Arial"/>
          <w:sz w:val="22"/>
          <w:szCs w:val="22"/>
        </w:rPr>
        <w:t>.</w:t>
      </w:r>
    </w:p>
    <w:p w14:paraId="303A7D2A" w14:textId="77777777" w:rsidR="004F2655" w:rsidRDefault="004F2655" w:rsidP="004F2655">
      <w:pPr>
        <w:spacing w:after="0" w:line="240" w:lineRule="auto"/>
        <w:jc w:val="both"/>
        <w:rPr>
          <w:rFonts w:ascii="Arial" w:hAnsi="Arial" w:cs="Arial"/>
          <w:sz w:val="22"/>
          <w:szCs w:val="22"/>
        </w:rPr>
      </w:pPr>
    </w:p>
    <w:p w14:paraId="04383F21" w14:textId="247983DD" w:rsidR="004D7702" w:rsidRPr="004D7702" w:rsidRDefault="004D7702" w:rsidP="004D7702">
      <w:pPr>
        <w:spacing w:after="0" w:line="240" w:lineRule="auto"/>
        <w:jc w:val="both"/>
        <w:rPr>
          <w:rFonts w:ascii="Arial" w:hAnsi="Arial" w:cs="Arial"/>
          <w:sz w:val="22"/>
          <w:szCs w:val="22"/>
        </w:rPr>
      </w:pPr>
      <w:r w:rsidRPr="004F2655">
        <w:rPr>
          <w:rFonts w:ascii="Arial" w:hAnsi="Arial" w:cs="Arial"/>
          <w:sz w:val="22"/>
          <w:szCs w:val="22"/>
        </w:rPr>
        <w:t>MARCHAND S</w:t>
      </w:r>
      <w:r w:rsidR="004F2655" w:rsidRPr="004F2655">
        <w:rPr>
          <w:rFonts w:ascii="Arial" w:hAnsi="Arial" w:cs="Arial"/>
          <w:sz w:val="22"/>
          <w:szCs w:val="22"/>
        </w:rPr>
        <w:t>.</w:t>
      </w:r>
      <w:r w:rsidRPr="004F2655">
        <w:rPr>
          <w:rFonts w:ascii="Arial" w:hAnsi="Arial" w:cs="Arial"/>
          <w:sz w:val="22"/>
          <w:szCs w:val="22"/>
        </w:rPr>
        <w:t>R</w:t>
      </w:r>
      <w:r w:rsidR="004F2655" w:rsidRPr="004F2655">
        <w:rPr>
          <w:rFonts w:ascii="Arial" w:hAnsi="Arial" w:cs="Arial"/>
          <w:sz w:val="22"/>
          <w:szCs w:val="22"/>
        </w:rPr>
        <w:t>.</w:t>
      </w:r>
      <w:r w:rsidRPr="004F2655">
        <w:rPr>
          <w:rFonts w:ascii="Arial" w:hAnsi="Arial" w:cs="Arial"/>
          <w:sz w:val="22"/>
          <w:szCs w:val="22"/>
        </w:rPr>
        <w:t>L</w:t>
      </w:r>
      <w:r w:rsidR="004F2655" w:rsidRPr="004F2655">
        <w:rPr>
          <w:rFonts w:ascii="Arial" w:hAnsi="Arial" w:cs="Arial"/>
          <w:sz w:val="22"/>
          <w:szCs w:val="22"/>
        </w:rPr>
        <w:t>.</w:t>
      </w:r>
      <w:r w:rsidRPr="004F2655">
        <w:rPr>
          <w:rFonts w:ascii="Arial" w:hAnsi="Arial" w:cs="Arial"/>
          <w:sz w:val="22"/>
          <w:szCs w:val="22"/>
        </w:rPr>
        <w:t xml:space="preserve"> v</w:t>
      </w:r>
      <w:r w:rsidRPr="004D7702">
        <w:rPr>
          <w:rFonts w:ascii="Arial" w:hAnsi="Arial" w:cs="Arial"/>
          <w:sz w:val="22"/>
          <w:szCs w:val="22"/>
        </w:rPr>
        <w:t>a avea in permanenta in vedere:</w:t>
      </w:r>
    </w:p>
    <w:p w14:paraId="7CDA78CD" w14:textId="21189B3E" w:rsidR="004D7702" w:rsidRPr="004F2655" w:rsidRDefault="004F2655" w:rsidP="002D3E83">
      <w:pPr>
        <w:pStyle w:val="ListParagraph"/>
        <w:numPr>
          <w:ilvl w:val="0"/>
          <w:numId w:val="304"/>
        </w:numPr>
        <w:spacing w:after="0" w:line="240" w:lineRule="auto"/>
        <w:jc w:val="both"/>
        <w:rPr>
          <w:rFonts w:ascii="Arial" w:hAnsi="Arial" w:cs="Arial"/>
          <w:sz w:val="22"/>
          <w:szCs w:val="22"/>
        </w:rPr>
      </w:pPr>
      <w:r>
        <w:rPr>
          <w:rFonts w:ascii="Arial" w:hAnsi="Arial" w:cs="Arial"/>
          <w:sz w:val="22"/>
          <w:szCs w:val="22"/>
        </w:rPr>
        <w:t>p</w:t>
      </w:r>
      <w:r w:rsidR="004D7702" w:rsidRPr="004F2655">
        <w:rPr>
          <w:rFonts w:ascii="Arial" w:hAnsi="Arial" w:cs="Arial"/>
          <w:sz w:val="22"/>
          <w:szCs w:val="22"/>
        </w:rPr>
        <w:t xml:space="preserve">astrarea lantului frigorific pentru produse; </w:t>
      </w:r>
    </w:p>
    <w:p w14:paraId="645949EE" w14:textId="35400C0C" w:rsidR="004D7702" w:rsidRPr="004F2655" w:rsidRDefault="004F2655" w:rsidP="002D3E83">
      <w:pPr>
        <w:pStyle w:val="ListParagraph"/>
        <w:numPr>
          <w:ilvl w:val="0"/>
          <w:numId w:val="304"/>
        </w:numPr>
        <w:spacing w:after="0" w:line="240" w:lineRule="auto"/>
        <w:jc w:val="both"/>
        <w:rPr>
          <w:rFonts w:ascii="Arial" w:hAnsi="Arial" w:cs="Arial"/>
          <w:sz w:val="22"/>
          <w:szCs w:val="22"/>
        </w:rPr>
      </w:pPr>
      <w:r>
        <w:rPr>
          <w:rFonts w:ascii="Arial" w:hAnsi="Arial" w:cs="Arial"/>
          <w:sz w:val="22"/>
          <w:szCs w:val="22"/>
        </w:rPr>
        <w:t>d</w:t>
      </w:r>
      <w:r w:rsidR="004D7702" w:rsidRPr="004F2655">
        <w:rPr>
          <w:rFonts w:ascii="Arial" w:hAnsi="Arial" w:cs="Arial"/>
          <w:sz w:val="22"/>
          <w:szCs w:val="22"/>
        </w:rPr>
        <w:t xml:space="preserve">esfasurarea procesului tehnologic conform diagramelor flux, inclusiv respectarea procedurii de evitare a intersectarii de flux intre produsul fiert si materia prima proaspata; </w:t>
      </w:r>
    </w:p>
    <w:p w14:paraId="50761A3C" w14:textId="6EB58E69" w:rsidR="004D7702" w:rsidRPr="004F2655" w:rsidRDefault="004F2655" w:rsidP="002D3E83">
      <w:pPr>
        <w:pStyle w:val="ListParagraph"/>
        <w:numPr>
          <w:ilvl w:val="0"/>
          <w:numId w:val="304"/>
        </w:numPr>
        <w:spacing w:after="0" w:line="240" w:lineRule="auto"/>
        <w:jc w:val="both"/>
        <w:rPr>
          <w:rFonts w:ascii="Arial" w:hAnsi="Arial" w:cs="Arial"/>
          <w:sz w:val="22"/>
          <w:szCs w:val="22"/>
        </w:rPr>
      </w:pPr>
      <w:r>
        <w:rPr>
          <w:rFonts w:ascii="Arial" w:hAnsi="Arial" w:cs="Arial"/>
          <w:sz w:val="22"/>
          <w:szCs w:val="22"/>
        </w:rPr>
        <w:t>r</w:t>
      </w:r>
      <w:r w:rsidR="004D7702" w:rsidRPr="004F2655">
        <w:rPr>
          <w:rFonts w:ascii="Arial" w:hAnsi="Arial" w:cs="Arial"/>
          <w:sz w:val="22"/>
          <w:szCs w:val="22"/>
        </w:rPr>
        <w:t>espectarea fluxurilor de materie prima, materii auxiliare si a fluxului de personal;</w:t>
      </w:r>
    </w:p>
    <w:p w14:paraId="5DD9436A" w14:textId="4B7931AB" w:rsidR="004D7702" w:rsidRPr="004F2655" w:rsidRDefault="004F2655" w:rsidP="002D3E83">
      <w:pPr>
        <w:pStyle w:val="ListParagraph"/>
        <w:numPr>
          <w:ilvl w:val="0"/>
          <w:numId w:val="304"/>
        </w:numPr>
        <w:spacing w:after="0" w:line="240" w:lineRule="auto"/>
        <w:jc w:val="both"/>
        <w:rPr>
          <w:rFonts w:ascii="Arial" w:hAnsi="Arial" w:cs="Arial"/>
          <w:sz w:val="22"/>
          <w:szCs w:val="22"/>
        </w:rPr>
      </w:pPr>
      <w:r>
        <w:rPr>
          <w:rFonts w:ascii="Arial" w:hAnsi="Arial" w:cs="Arial"/>
          <w:sz w:val="22"/>
          <w:szCs w:val="22"/>
        </w:rPr>
        <w:t>r</w:t>
      </w:r>
      <w:r w:rsidR="004D7702" w:rsidRPr="004F2655">
        <w:rPr>
          <w:rFonts w:ascii="Arial" w:hAnsi="Arial" w:cs="Arial"/>
          <w:sz w:val="22"/>
          <w:szCs w:val="22"/>
        </w:rPr>
        <w:t xml:space="preserve">espectarea destinatiei spatiilor de productie si depozitare; </w:t>
      </w:r>
    </w:p>
    <w:p w14:paraId="72FC2E9E" w14:textId="037359D9" w:rsidR="004D7702" w:rsidRPr="004F2655" w:rsidRDefault="004F2655" w:rsidP="002D3E83">
      <w:pPr>
        <w:pStyle w:val="ListParagraph"/>
        <w:numPr>
          <w:ilvl w:val="0"/>
          <w:numId w:val="304"/>
        </w:numPr>
        <w:spacing w:after="0" w:line="240" w:lineRule="auto"/>
        <w:jc w:val="both"/>
        <w:rPr>
          <w:rFonts w:ascii="Arial" w:hAnsi="Arial" w:cs="Arial"/>
          <w:sz w:val="22"/>
          <w:szCs w:val="22"/>
        </w:rPr>
      </w:pPr>
      <w:r>
        <w:rPr>
          <w:rFonts w:ascii="Arial" w:hAnsi="Arial" w:cs="Arial"/>
          <w:sz w:val="22"/>
          <w:szCs w:val="22"/>
        </w:rPr>
        <w:t>a</w:t>
      </w:r>
      <w:r w:rsidR="004D7702" w:rsidRPr="004F2655">
        <w:rPr>
          <w:rFonts w:ascii="Arial" w:hAnsi="Arial" w:cs="Arial"/>
          <w:sz w:val="22"/>
          <w:szCs w:val="22"/>
        </w:rPr>
        <w:t>sigurarea respectarii procedurii privind transabilitatea produselor;</w:t>
      </w:r>
    </w:p>
    <w:p w14:paraId="4F955FEE" w14:textId="2B8AB74A" w:rsidR="004D7702" w:rsidRPr="004F2655" w:rsidRDefault="004F2655" w:rsidP="002D3E83">
      <w:pPr>
        <w:pStyle w:val="ListParagraph"/>
        <w:numPr>
          <w:ilvl w:val="0"/>
          <w:numId w:val="304"/>
        </w:numPr>
        <w:spacing w:after="0" w:line="240" w:lineRule="auto"/>
        <w:jc w:val="both"/>
        <w:rPr>
          <w:rFonts w:ascii="Arial" w:hAnsi="Arial" w:cs="Arial"/>
          <w:sz w:val="22"/>
          <w:szCs w:val="22"/>
        </w:rPr>
      </w:pPr>
      <w:r>
        <w:rPr>
          <w:rFonts w:ascii="Arial" w:hAnsi="Arial" w:cs="Arial"/>
          <w:sz w:val="22"/>
          <w:szCs w:val="22"/>
        </w:rPr>
        <w:t>im</w:t>
      </w:r>
      <w:r w:rsidR="004D7702" w:rsidRPr="004F2655">
        <w:rPr>
          <w:rFonts w:ascii="Arial" w:hAnsi="Arial" w:cs="Arial"/>
          <w:sz w:val="22"/>
          <w:szCs w:val="22"/>
        </w:rPr>
        <w:t>plementarea si respectarea:</w:t>
      </w:r>
    </w:p>
    <w:p w14:paraId="308E031B" w14:textId="074A6434" w:rsidR="004D7702" w:rsidRPr="004D7702" w:rsidRDefault="004D7702" w:rsidP="002D3E83">
      <w:pPr>
        <w:pStyle w:val="ListParagraph"/>
        <w:numPr>
          <w:ilvl w:val="0"/>
          <w:numId w:val="283"/>
        </w:numPr>
        <w:spacing w:after="0" w:line="240" w:lineRule="auto"/>
        <w:ind w:left="720"/>
        <w:jc w:val="both"/>
        <w:rPr>
          <w:rFonts w:ascii="Arial" w:hAnsi="Arial" w:cs="Arial"/>
          <w:sz w:val="22"/>
          <w:szCs w:val="22"/>
        </w:rPr>
      </w:pPr>
      <w:r w:rsidRPr="004D7702">
        <w:rPr>
          <w:rFonts w:ascii="Arial" w:hAnsi="Arial" w:cs="Arial"/>
          <w:sz w:val="22"/>
          <w:szCs w:val="22"/>
        </w:rPr>
        <w:t>Programului HACCP;</w:t>
      </w:r>
    </w:p>
    <w:p w14:paraId="5319EDE3" w14:textId="4BF2C6E7" w:rsidR="004D7702" w:rsidRPr="004D7702" w:rsidRDefault="004D7702" w:rsidP="002D3E83">
      <w:pPr>
        <w:pStyle w:val="ListParagraph"/>
        <w:numPr>
          <w:ilvl w:val="0"/>
          <w:numId w:val="283"/>
        </w:numPr>
        <w:spacing w:after="0" w:line="240" w:lineRule="auto"/>
        <w:ind w:left="720"/>
        <w:jc w:val="both"/>
        <w:rPr>
          <w:rFonts w:ascii="Arial" w:hAnsi="Arial" w:cs="Arial"/>
          <w:sz w:val="22"/>
          <w:szCs w:val="22"/>
        </w:rPr>
      </w:pPr>
      <w:r w:rsidRPr="004D7702">
        <w:rPr>
          <w:rFonts w:ascii="Arial" w:hAnsi="Arial" w:cs="Arial"/>
          <w:sz w:val="22"/>
          <w:szCs w:val="22"/>
        </w:rPr>
        <w:t>Programului preoperational si Programului operational;</w:t>
      </w:r>
    </w:p>
    <w:p w14:paraId="24C7F775" w14:textId="28D527FC" w:rsidR="004D7702" w:rsidRPr="004D7702" w:rsidRDefault="004D7702" w:rsidP="002D3E83">
      <w:pPr>
        <w:pStyle w:val="ListParagraph"/>
        <w:numPr>
          <w:ilvl w:val="0"/>
          <w:numId w:val="283"/>
        </w:numPr>
        <w:spacing w:after="0" w:line="240" w:lineRule="auto"/>
        <w:ind w:left="720"/>
        <w:jc w:val="both"/>
        <w:rPr>
          <w:rFonts w:ascii="Arial" w:hAnsi="Arial" w:cs="Arial"/>
          <w:sz w:val="22"/>
          <w:szCs w:val="22"/>
        </w:rPr>
      </w:pPr>
      <w:r w:rsidRPr="004D7702">
        <w:rPr>
          <w:rFonts w:ascii="Arial" w:hAnsi="Arial" w:cs="Arial"/>
          <w:sz w:val="22"/>
          <w:szCs w:val="22"/>
        </w:rPr>
        <w:t>Planului</w:t>
      </w:r>
      <w:r w:rsidR="004F2655">
        <w:rPr>
          <w:rFonts w:ascii="Arial" w:hAnsi="Arial" w:cs="Arial"/>
          <w:sz w:val="22"/>
          <w:szCs w:val="22"/>
        </w:rPr>
        <w:t xml:space="preserve"> </w:t>
      </w:r>
      <w:r w:rsidRPr="004D7702">
        <w:rPr>
          <w:rFonts w:ascii="Arial" w:hAnsi="Arial" w:cs="Arial"/>
          <w:sz w:val="22"/>
          <w:szCs w:val="22"/>
        </w:rPr>
        <w:t xml:space="preserve">de autocontrol privind calitatea si siguranta produsului alimentar, salubritatea spatiilor, ustensilelor si suprafetelor de lucru; </w:t>
      </w:r>
    </w:p>
    <w:p w14:paraId="266CFCC0" w14:textId="146BC158" w:rsidR="004D7702" w:rsidRPr="004D7702" w:rsidRDefault="004D7702" w:rsidP="002D3E83">
      <w:pPr>
        <w:pStyle w:val="ListParagraph"/>
        <w:numPr>
          <w:ilvl w:val="0"/>
          <w:numId w:val="283"/>
        </w:numPr>
        <w:spacing w:after="0" w:line="240" w:lineRule="auto"/>
        <w:ind w:left="720"/>
        <w:jc w:val="both"/>
        <w:rPr>
          <w:rFonts w:ascii="Arial" w:hAnsi="Arial" w:cs="Arial"/>
          <w:sz w:val="22"/>
          <w:szCs w:val="22"/>
        </w:rPr>
      </w:pPr>
      <w:r w:rsidRPr="004D7702">
        <w:rPr>
          <w:rFonts w:ascii="Arial" w:hAnsi="Arial" w:cs="Arial"/>
          <w:sz w:val="22"/>
          <w:szCs w:val="22"/>
        </w:rPr>
        <w:t>Planului DDD</w:t>
      </w:r>
      <w:r w:rsidR="004F2655">
        <w:rPr>
          <w:rFonts w:ascii="Arial" w:hAnsi="Arial" w:cs="Arial"/>
          <w:sz w:val="22"/>
          <w:szCs w:val="22"/>
        </w:rPr>
        <w:t>;</w:t>
      </w:r>
    </w:p>
    <w:p w14:paraId="3E2922E6" w14:textId="04E51BCC" w:rsidR="004D7702" w:rsidRPr="004D7702" w:rsidRDefault="004D7702" w:rsidP="002D3E83">
      <w:pPr>
        <w:pStyle w:val="ListParagraph"/>
        <w:numPr>
          <w:ilvl w:val="0"/>
          <w:numId w:val="283"/>
        </w:numPr>
        <w:spacing w:after="0" w:line="240" w:lineRule="auto"/>
        <w:ind w:left="720"/>
        <w:jc w:val="both"/>
        <w:rPr>
          <w:rFonts w:ascii="Arial" w:hAnsi="Arial" w:cs="Arial"/>
          <w:sz w:val="22"/>
          <w:szCs w:val="22"/>
        </w:rPr>
      </w:pPr>
      <w:r w:rsidRPr="004D7702">
        <w:rPr>
          <w:rFonts w:ascii="Arial" w:hAnsi="Arial" w:cs="Arial"/>
          <w:sz w:val="22"/>
          <w:szCs w:val="22"/>
        </w:rPr>
        <w:t>Certificarea IFS</w:t>
      </w:r>
      <w:r w:rsidR="004F2655">
        <w:rPr>
          <w:rFonts w:ascii="Arial" w:hAnsi="Arial" w:cs="Arial"/>
          <w:sz w:val="22"/>
          <w:szCs w:val="22"/>
        </w:rPr>
        <w:t>.</w:t>
      </w:r>
    </w:p>
    <w:p w14:paraId="47187A89" w14:textId="0168979F" w:rsidR="00473D5F" w:rsidRDefault="00473D5F" w:rsidP="0082419F">
      <w:pPr>
        <w:pStyle w:val="01Text"/>
        <w:spacing w:line="240" w:lineRule="auto"/>
        <w:contextualSpacing w:val="0"/>
        <w:rPr>
          <w:sz w:val="22"/>
          <w:szCs w:val="22"/>
        </w:rPr>
      </w:pPr>
    </w:p>
    <w:p w14:paraId="248D72B9" w14:textId="6984D4B9" w:rsidR="00002A6E" w:rsidRDefault="00002A6E" w:rsidP="0082419F">
      <w:pPr>
        <w:pStyle w:val="01Text"/>
        <w:spacing w:line="240" w:lineRule="auto"/>
        <w:contextualSpacing w:val="0"/>
        <w:rPr>
          <w:sz w:val="22"/>
          <w:szCs w:val="22"/>
        </w:rPr>
      </w:pPr>
      <w:r>
        <w:rPr>
          <w:sz w:val="22"/>
          <w:szCs w:val="22"/>
        </w:rPr>
        <w:t>Pentru rea</w:t>
      </w:r>
      <w:r w:rsidR="00F619C7">
        <w:rPr>
          <w:sz w:val="22"/>
          <w:szCs w:val="22"/>
        </w:rPr>
        <w:t xml:space="preserve">lizarea fluxurilor </w:t>
      </w:r>
      <w:r w:rsidR="004C6443">
        <w:rPr>
          <w:sz w:val="22"/>
          <w:szCs w:val="22"/>
        </w:rPr>
        <w:t>si managementul activitatii s-a</w:t>
      </w:r>
      <w:r w:rsidR="000700C6">
        <w:rPr>
          <w:sz w:val="22"/>
          <w:szCs w:val="22"/>
        </w:rPr>
        <w:t>u</w:t>
      </w:r>
      <w:r w:rsidR="004C6443">
        <w:rPr>
          <w:sz w:val="22"/>
          <w:szCs w:val="22"/>
        </w:rPr>
        <w:t xml:space="preserve"> evaluat si analizat: </w:t>
      </w:r>
    </w:p>
    <w:p w14:paraId="09D95A62" w14:textId="7F774777" w:rsidR="004C6443" w:rsidRDefault="004C6443" w:rsidP="002D3E83">
      <w:pPr>
        <w:pStyle w:val="01Text"/>
        <w:numPr>
          <w:ilvl w:val="0"/>
          <w:numId w:val="283"/>
        </w:numPr>
        <w:spacing w:line="240" w:lineRule="auto"/>
        <w:contextualSpacing w:val="0"/>
        <w:rPr>
          <w:sz w:val="22"/>
          <w:szCs w:val="22"/>
        </w:rPr>
      </w:pPr>
      <w:r w:rsidRPr="004C6443">
        <w:rPr>
          <w:sz w:val="22"/>
          <w:szCs w:val="22"/>
        </w:rPr>
        <w:t>DECIZIE nr. 2031 din 12 noiembrie 2019 de stabilire a concluziilor privind cele mai bune tehnici disponibile (BAT) pentru industria alimentar</w:t>
      </w:r>
      <w:r w:rsidR="005C5B9F">
        <w:rPr>
          <w:sz w:val="22"/>
          <w:szCs w:val="22"/>
        </w:rPr>
        <w:t>a</w:t>
      </w:r>
      <w:r w:rsidRPr="004C6443">
        <w:rPr>
          <w:sz w:val="22"/>
          <w:szCs w:val="22"/>
        </w:rPr>
        <w:t>, a b</w:t>
      </w:r>
      <w:r w:rsidR="005C5B9F">
        <w:rPr>
          <w:sz w:val="22"/>
          <w:szCs w:val="22"/>
        </w:rPr>
        <w:t>a</w:t>
      </w:r>
      <w:r w:rsidRPr="004C6443">
        <w:rPr>
          <w:sz w:val="22"/>
          <w:szCs w:val="22"/>
        </w:rPr>
        <w:t xml:space="preserve">uturilor </w:t>
      </w:r>
      <w:r w:rsidR="005C5B9F">
        <w:rPr>
          <w:sz w:val="22"/>
          <w:szCs w:val="22"/>
        </w:rPr>
        <w:t>s</w:t>
      </w:r>
      <w:r w:rsidRPr="004C6443">
        <w:rPr>
          <w:sz w:val="22"/>
          <w:szCs w:val="22"/>
        </w:rPr>
        <w:t xml:space="preserve">i a laptelui </w:t>
      </w:r>
      <w:r w:rsidR="005C5B9F">
        <w:rPr>
          <w:sz w:val="22"/>
          <w:szCs w:val="22"/>
        </w:rPr>
        <w:t>i</w:t>
      </w:r>
      <w:r w:rsidRPr="004C6443">
        <w:rPr>
          <w:sz w:val="22"/>
          <w:szCs w:val="22"/>
        </w:rPr>
        <w:t xml:space="preserve">n temeiul Directivei 2010/75/UE a Parlamentului European </w:t>
      </w:r>
      <w:r w:rsidR="005C5B9F">
        <w:rPr>
          <w:sz w:val="22"/>
          <w:szCs w:val="22"/>
        </w:rPr>
        <w:t>s</w:t>
      </w:r>
      <w:r w:rsidRPr="004C6443">
        <w:rPr>
          <w:sz w:val="22"/>
          <w:szCs w:val="22"/>
        </w:rPr>
        <w:t>i a Consiliului</w:t>
      </w:r>
      <w:r>
        <w:rPr>
          <w:sz w:val="22"/>
          <w:szCs w:val="22"/>
        </w:rPr>
        <w:t>;</w:t>
      </w:r>
    </w:p>
    <w:p w14:paraId="0377FE84" w14:textId="23AE4730" w:rsidR="004C6443" w:rsidRDefault="004C6443" w:rsidP="002D3E83">
      <w:pPr>
        <w:pStyle w:val="01Text"/>
        <w:numPr>
          <w:ilvl w:val="0"/>
          <w:numId w:val="283"/>
        </w:numPr>
        <w:spacing w:line="240" w:lineRule="auto"/>
        <w:contextualSpacing w:val="0"/>
        <w:rPr>
          <w:sz w:val="22"/>
          <w:szCs w:val="22"/>
        </w:rPr>
      </w:pPr>
      <w:r w:rsidRPr="004C6443">
        <w:rPr>
          <w:sz w:val="22"/>
          <w:szCs w:val="22"/>
        </w:rPr>
        <w:t>Best Available Techniques (BAT) Reference Document for the Food, Drink and Milk Industries</w:t>
      </w:r>
      <w:r>
        <w:rPr>
          <w:sz w:val="22"/>
          <w:szCs w:val="22"/>
        </w:rPr>
        <w:t>, 2019;</w:t>
      </w:r>
    </w:p>
    <w:p w14:paraId="6FEDBFF2" w14:textId="2DD6255F" w:rsidR="009B3107" w:rsidRPr="002E1E8A" w:rsidRDefault="009B3107" w:rsidP="002D3E83">
      <w:pPr>
        <w:pStyle w:val="01Text"/>
        <w:numPr>
          <w:ilvl w:val="0"/>
          <w:numId w:val="283"/>
        </w:numPr>
        <w:spacing w:line="240" w:lineRule="auto"/>
        <w:contextualSpacing w:val="0"/>
        <w:rPr>
          <w:sz w:val="22"/>
          <w:szCs w:val="22"/>
        </w:rPr>
      </w:pPr>
      <w:r w:rsidRPr="00000654">
        <w:rPr>
          <w:color w:val="000000"/>
          <w:sz w:val="22"/>
          <w:szCs w:val="22"/>
          <w:lang w:val="fr-FR"/>
        </w:rPr>
        <w:t xml:space="preserve">DECIZIA DE PUNERE IN APLICARE (UE) 2016/902 A COMISIEI din 30 mai 2016 de stabilire a concluziilor privind cele mai bune tehnici disponibile (BAT) pentru sistemele comune de tratare/gestionare a apelor reziduale si a gazelor reziduale </w:t>
      </w:r>
      <w:r>
        <w:rPr>
          <w:color w:val="000000"/>
          <w:sz w:val="22"/>
          <w:szCs w:val="22"/>
          <w:lang w:val="fr-FR"/>
        </w:rPr>
        <w:t>i</w:t>
      </w:r>
      <w:r w:rsidRPr="00000654">
        <w:rPr>
          <w:color w:val="000000"/>
          <w:sz w:val="22"/>
          <w:szCs w:val="22"/>
          <w:lang w:val="fr-FR"/>
        </w:rPr>
        <w:t xml:space="preserve">n sectorul chimic, in temeiul Directivei 2010/75/UE a Parlamentului European </w:t>
      </w:r>
      <w:r>
        <w:rPr>
          <w:color w:val="000000"/>
          <w:sz w:val="22"/>
          <w:szCs w:val="22"/>
          <w:lang w:val="fr-FR"/>
        </w:rPr>
        <w:t>s</w:t>
      </w:r>
      <w:r w:rsidRPr="00000654">
        <w:rPr>
          <w:color w:val="000000"/>
          <w:sz w:val="22"/>
          <w:szCs w:val="22"/>
          <w:lang w:val="fr-FR"/>
        </w:rPr>
        <w:t>i a Consiliului</w:t>
      </w:r>
      <w:r>
        <w:rPr>
          <w:color w:val="000000"/>
          <w:sz w:val="22"/>
          <w:szCs w:val="22"/>
          <w:lang w:val="fr-FR"/>
        </w:rPr>
        <w:t>;</w:t>
      </w:r>
    </w:p>
    <w:p w14:paraId="3F9FB648" w14:textId="59054551" w:rsidR="004C6443" w:rsidRDefault="009B3107" w:rsidP="002D3E83">
      <w:pPr>
        <w:pStyle w:val="01Text"/>
        <w:numPr>
          <w:ilvl w:val="0"/>
          <w:numId w:val="283"/>
        </w:numPr>
        <w:spacing w:line="240" w:lineRule="auto"/>
        <w:contextualSpacing w:val="0"/>
        <w:rPr>
          <w:sz w:val="22"/>
          <w:szCs w:val="22"/>
        </w:rPr>
      </w:pPr>
      <w:r w:rsidRPr="00000654">
        <w:rPr>
          <w:sz w:val="22"/>
          <w:szCs w:val="22"/>
        </w:rPr>
        <w:t>Best Available Techniques (BAT) Reference Document for Common Waste Water and Waste Gas Treatment/Management Systems in the Chemical Sector (CWW), 2016</w:t>
      </w:r>
      <w:r>
        <w:rPr>
          <w:sz w:val="22"/>
          <w:szCs w:val="22"/>
        </w:rPr>
        <w:t>;</w:t>
      </w:r>
    </w:p>
    <w:p w14:paraId="3A410F04" w14:textId="6CE9D714" w:rsidR="005C5B9F" w:rsidRDefault="005C5B9F" w:rsidP="005C5B9F">
      <w:pPr>
        <w:pStyle w:val="01Text"/>
        <w:spacing w:line="240" w:lineRule="auto"/>
        <w:contextualSpacing w:val="0"/>
        <w:rPr>
          <w:sz w:val="22"/>
          <w:szCs w:val="22"/>
        </w:rPr>
      </w:pPr>
    </w:p>
    <w:p w14:paraId="61ED172B" w14:textId="5F9EC507" w:rsidR="005C5B9F" w:rsidRDefault="005C5B9F" w:rsidP="005C5B9F">
      <w:pPr>
        <w:pStyle w:val="01Text"/>
        <w:spacing w:line="240" w:lineRule="auto"/>
        <w:contextualSpacing w:val="0"/>
        <w:rPr>
          <w:sz w:val="22"/>
          <w:szCs w:val="22"/>
        </w:rPr>
      </w:pPr>
    </w:p>
    <w:p w14:paraId="68F999C6" w14:textId="77777777" w:rsidR="005C5B9F" w:rsidRDefault="005C5B9F" w:rsidP="005C5B9F">
      <w:pPr>
        <w:pStyle w:val="01Text"/>
        <w:spacing w:line="240" w:lineRule="auto"/>
        <w:contextualSpacing w:val="0"/>
        <w:rPr>
          <w:sz w:val="22"/>
          <w:szCs w:val="22"/>
        </w:rPr>
      </w:pPr>
    </w:p>
    <w:p w14:paraId="0999736A" w14:textId="4888CDA6" w:rsidR="009B3107" w:rsidRDefault="009B3107" w:rsidP="002D3E83">
      <w:pPr>
        <w:pStyle w:val="01Text"/>
        <w:numPr>
          <w:ilvl w:val="0"/>
          <w:numId w:val="283"/>
        </w:numPr>
        <w:spacing w:line="240" w:lineRule="auto"/>
        <w:contextualSpacing w:val="0"/>
        <w:rPr>
          <w:sz w:val="22"/>
          <w:szCs w:val="22"/>
        </w:rPr>
      </w:pPr>
      <w:r w:rsidRPr="00000654">
        <w:rPr>
          <w:sz w:val="22"/>
          <w:szCs w:val="22"/>
        </w:rPr>
        <w:t xml:space="preserve">DECIZIA DE PUNERE </w:t>
      </w:r>
      <w:r>
        <w:rPr>
          <w:sz w:val="22"/>
          <w:szCs w:val="22"/>
        </w:rPr>
        <w:t>I</w:t>
      </w:r>
      <w:r w:rsidRPr="00000654">
        <w:rPr>
          <w:sz w:val="22"/>
          <w:szCs w:val="22"/>
        </w:rPr>
        <w:t>N APLICARE (UE) 2018/1147 A COMISIEI din 10 august 2018 de stabilire a concluziilor privind cele mai bune tehnici disponibile (BAT) pentru tratarea de</w:t>
      </w:r>
      <w:r>
        <w:rPr>
          <w:sz w:val="22"/>
          <w:szCs w:val="22"/>
        </w:rPr>
        <w:t>s</w:t>
      </w:r>
      <w:r w:rsidRPr="00000654">
        <w:rPr>
          <w:sz w:val="22"/>
          <w:szCs w:val="22"/>
        </w:rPr>
        <w:t xml:space="preserve">eurilor, </w:t>
      </w:r>
      <w:r>
        <w:rPr>
          <w:sz w:val="22"/>
          <w:szCs w:val="22"/>
        </w:rPr>
        <w:t>i</w:t>
      </w:r>
      <w:r w:rsidRPr="00000654">
        <w:rPr>
          <w:sz w:val="22"/>
          <w:szCs w:val="22"/>
        </w:rPr>
        <w:t xml:space="preserve">n temeiul Directivei 2010/75/UE a Parlamentului European </w:t>
      </w:r>
      <w:r>
        <w:rPr>
          <w:sz w:val="22"/>
          <w:szCs w:val="22"/>
        </w:rPr>
        <w:t>s</w:t>
      </w:r>
      <w:r w:rsidRPr="00000654">
        <w:rPr>
          <w:sz w:val="22"/>
          <w:szCs w:val="22"/>
        </w:rPr>
        <w:t>i a Consiliului</w:t>
      </w:r>
      <w:r>
        <w:rPr>
          <w:sz w:val="22"/>
          <w:szCs w:val="22"/>
        </w:rPr>
        <w:t>;</w:t>
      </w:r>
    </w:p>
    <w:p w14:paraId="43463F48" w14:textId="794F1F99" w:rsidR="009B3107" w:rsidRDefault="009B3107" w:rsidP="002D3E83">
      <w:pPr>
        <w:pStyle w:val="01Text"/>
        <w:numPr>
          <w:ilvl w:val="0"/>
          <w:numId w:val="283"/>
        </w:numPr>
        <w:spacing w:line="240" w:lineRule="auto"/>
        <w:contextualSpacing w:val="0"/>
        <w:rPr>
          <w:sz w:val="22"/>
          <w:szCs w:val="22"/>
        </w:rPr>
      </w:pPr>
      <w:r w:rsidRPr="00000654">
        <w:rPr>
          <w:sz w:val="22"/>
          <w:szCs w:val="22"/>
        </w:rPr>
        <w:t>Reference Document on Best Available Techniques for the Waste Treatments, Octombrie 2017</w:t>
      </w:r>
      <w:r>
        <w:rPr>
          <w:sz w:val="22"/>
          <w:szCs w:val="22"/>
        </w:rPr>
        <w:t>;</w:t>
      </w:r>
    </w:p>
    <w:p w14:paraId="6B7C3AAC" w14:textId="08AA6FE0" w:rsidR="009B3107" w:rsidRDefault="009B3107" w:rsidP="002D3E83">
      <w:pPr>
        <w:pStyle w:val="01Text"/>
        <w:numPr>
          <w:ilvl w:val="0"/>
          <w:numId w:val="283"/>
        </w:numPr>
        <w:spacing w:line="240" w:lineRule="auto"/>
        <w:contextualSpacing w:val="0"/>
        <w:rPr>
          <w:sz w:val="22"/>
          <w:szCs w:val="22"/>
        </w:rPr>
      </w:pPr>
      <w:r w:rsidRPr="00000654">
        <w:rPr>
          <w:sz w:val="22"/>
          <w:szCs w:val="22"/>
        </w:rPr>
        <w:t>Reference Document on Best Available Techniques for Energy Efficiency, February 2009</w:t>
      </w:r>
      <w:r>
        <w:rPr>
          <w:sz w:val="22"/>
          <w:szCs w:val="22"/>
        </w:rPr>
        <w:t>;</w:t>
      </w:r>
    </w:p>
    <w:p w14:paraId="36726D22" w14:textId="3397BAE0" w:rsidR="009B3107" w:rsidRPr="009B3107" w:rsidRDefault="009B3107" w:rsidP="002D3E83">
      <w:pPr>
        <w:pStyle w:val="01Text"/>
        <w:numPr>
          <w:ilvl w:val="0"/>
          <w:numId w:val="283"/>
        </w:numPr>
        <w:spacing w:line="240" w:lineRule="auto"/>
        <w:contextualSpacing w:val="0"/>
        <w:rPr>
          <w:sz w:val="22"/>
          <w:szCs w:val="22"/>
        </w:rPr>
      </w:pPr>
      <w:r w:rsidRPr="00000654">
        <w:rPr>
          <w:sz w:val="22"/>
          <w:szCs w:val="22"/>
        </w:rPr>
        <w:t xml:space="preserve">DIRECTIVA 2010/75/UE A PARLAMENTULUI EUROPEAN </w:t>
      </w:r>
      <w:r>
        <w:rPr>
          <w:sz w:val="22"/>
          <w:szCs w:val="22"/>
        </w:rPr>
        <w:t>S</w:t>
      </w:r>
      <w:r w:rsidRPr="00000654">
        <w:rPr>
          <w:sz w:val="22"/>
          <w:szCs w:val="22"/>
        </w:rPr>
        <w:t xml:space="preserve">I A CONSILIULUI din 24 noiembrie 2010 privind emisiile industriale (prevenirea </w:t>
      </w:r>
      <w:r>
        <w:rPr>
          <w:sz w:val="22"/>
          <w:szCs w:val="22"/>
        </w:rPr>
        <w:t>s</w:t>
      </w:r>
      <w:r w:rsidRPr="00000654">
        <w:rPr>
          <w:sz w:val="22"/>
          <w:szCs w:val="22"/>
        </w:rPr>
        <w:t>i controlul integrat al polu</w:t>
      </w:r>
      <w:r>
        <w:rPr>
          <w:sz w:val="22"/>
          <w:szCs w:val="22"/>
        </w:rPr>
        <w:t>a</w:t>
      </w:r>
      <w:r w:rsidRPr="00000654">
        <w:rPr>
          <w:sz w:val="22"/>
          <w:szCs w:val="22"/>
        </w:rPr>
        <w:t>rii) (reformare)</w:t>
      </w:r>
      <w:r>
        <w:rPr>
          <w:sz w:val="22"/>
          <w:szCs w:val="22"/>
        </w:rPr>
        <w:t>;</w:t>
      </w:r>
    </w:p>
    <w:p w14:paraId="0D92A079" w14:textId="4BC3ACC9" w:rsidR="009B3107" w:rsidRPr="00371E97" w:rsidRDefault="009B3107" w:rsidP="002D3E83">
      <w:pPr>
        <w:pStyle w:val="01Text"/>
        <w:numPr>
          <w:ilvl w:val="0"/>
          <w:numId w:val="283"/>
        </w:numPr>
        <w:spacing w:line="240" w:lineRule="auto"/>
        <w:contextualSpacing w:val="0"/>
        <w:rPr>
          <w:sz w:val="22"/>
          <w:szCs w:val="22"/>
        </w:rPr>
      </w:pPr>
      <w:r w:rsidRPr="00000654">
        <w:rPr>
          <w:iCs/>
          <w:sz w:val="22"/>
          <w:szCs w:val="22"/>
        </w:rPr>
        <w:t>JRC Reference Report on Monitoring of Emissions to Air and Water from IED Installations, 2018</w:t>
      </w:r>
      <w:r>
        <w:rPr>
          <w:iCs/>
          <w:sz w:val="22"/>
          <w:szCs w:val="22"/>
        </w:rPr>
        <w:t>;</w:t>
      </w:r>
    </w:p>
    <w:p w14:paraId="259538E2" w14:textId="4EC13FFE" w:rsidR="00325B51" w:rsidRPr="00325B51" w:rsidRDefault="00371E97" w:rsidP="002D3E83">
      <w:pPr>
        <w:pStyle w:val="01Text"/>
        <w:numPr>
          <w:ilvl w:val="0"/>
          <w:numId w:val="283"/>
        </w:numPr>
        <w:spacing w:line="240" w:lineRule="auto"/>
        <w:contextualSpacing w:val="0"/>
        <w:rPr>
          <w:rFonts w:eastAsia="Times New Roman"/>
          <w:sz w:val="22"/>
          <w:szCs w:val="22"/>
          <w:lang w:val="en-US"/>
        </w:rPr>
      </w:pPr>
      <w:r w:rsidRPr="00325B51">
        <w:rPr>
          <w:sz w:val="22"/>
          <w:szCs w:val="22"/>
        </w:rPr>
        <w:t xml:space="preserve">Best Available Techniques (BAT) about cleaning and disinfection, </w:t>
      </w:r>
      <w:r w:rsidR="00325B51">
        <w:rPr>
          <w:sz w:val="22"/>
          <w:szCs w:val="22"/>
        </w:rPr>
        <w:t>2008;</w:t>
      </w:r>
    </w:p>
    <w:p w14:paraId="76C68015" w14:textId="3587F758" w:rsidR="00325B51" w:rsidRDefault="00325B51" w:rsidP="002D3E83">
      <w:pPr>
        <w:pStyle w:val="01Text"/>
        <w:numPr>
          <w:ilvl w:val="0"/>
          <w:numId w:val="283"/>
        </w:numPr>
        <w:spacing w:line="240" w:lineRule="auto"/>
        <w:contextualSpacing w:val="0"/>
        <w:rPr>
          <w:rFonts w:eastAsia="Times New Roman"/>
          <w:sz w:val="22"/>
          <w:szCs w:val="22"/>
          <w:lang w:val="en-US"/>
        </w:rPr>
      </w:pPr>
      <w:r w:rsidRPr="00325B51">
        <w:rPr>
          <w:rFonts w:eastAsia="Times New Roman"/>
          <w:sz w:val="22"/>
          <w:szCs w:val="22"/>
          <w:lang w:val="en-US"/>
        </w:rPr>
        <w:t>OZONECIP - Ozone clean in place in food industries, LIFE05 ENV/E/000251</w:t>
      </w:r>
      <w:r>
        <w:rPr>
          <w:rFonts w:eastAsia="Times New Roman"/>
          <w:sz w:val="22"/>
          <w:szCs w:val="22"/>
          <w:lang w:val="en-US"/>
        </w:rPr>
        <w:t>, 2008</w:t>
      </w:r>
      <w:r w:rsidR="00F072FE">
        <w:rPr>
          <w:rFonts w:eastAsia="Times New Roman"/>
          <w:sz w:val="22"/>
          <w:szCs w:val="22"/>
          <w:lang w:val="en-US"/>
        </w:rPr>
        <w:t>;</w:t>
      </w:r>
    </w:p>
    <w:p w14:paraId="2693AE2D" w14:textId="321EF34A" w:rsidR="00F072FE" w:rsidRPr="00325B51" w:rsidRDefault="00F072FE" w:rsidP="002D3E83">
      <w:pPr>
        <w:pStyle w:val="01Text"/>
        <w:numPr>
          <w:ilvl w:val="0"/>
          <w:numId w:val="283"/>
        </w:numPr>
        <w:spacing w:line="240" w:lineRule="auto"/>
        <w:contextualSpacing w:val="0"/>
        <w:rPr>
          <w:rFonts w:eastAsia="Times New Roman"/>
          <w:sz w:val="22"/>
          <w:szCs w:val="22"/>
          <w:lang w:val="en-US"/>
        </w:rPr>
      </w:pPr>
      <w:r w:rsidRPr="00F072FE">
        <w:rPr>
          <w:sz w:val="22"/>
          <w:szCs w:val="22"/>
        </w:rPr>
        <w:t>Guidance on the assessment of odour for planning</w:t>
      </w:r>
      <w:r>
        <w:rPr>
          <w:sz w:val="22"/>
          <w:szCs w:val="22"/>
        </w:rPr>
        <w:t>, July, 2018.</w:t>
      </w:r>
    </w:p>
    <w:p w14:paraId="038990B1" w14:textId="77777777" w:rsidR="00325B51" w:rsidRDefault="00325B51" w:rsidP="0082419F">
      <w:pPr>
        <w:pStyle w:val="01Text"/>
        <w:spacing w:line="240" w:lineRule="auto"/>
        <w:contextualSpacing w:val="0"/>
        <w:rPr>
          <w:sz w:val="22"/>
          <w:szCs w:val="22"/>
        </w:rPr>
      </w:pPr>
    </w:p>
    <w:p w14:paraId="54E5952E" w14:textId="67F30917" w:rsidR="00C71642" w:rsidRPr="0082419F" w:rsidRDefault="00C71642" w:rsidP="00C71642">
      <w:pPr>
        <w:pStyle w:val="01Text"/>
        <w:spacing w:line="240" w:lineRule="auto"/>
        <w:contextualSpacing w:val="0"/>
        <w:rPr>
          <w:b/>
          <w:sz w:val="22"/>
          <w:szCs w:val="22"/>
        </w:rPr>
      </w:pPr>
      <w:r w:rsidRPr="0082419F">
        <w:rPr>
          <w:b/>
          <w:sz w:val="22"/>
          <w:szCs w:val="22"/>
        </w:rPr>
        <w:sym w:font="Wingdings" w:char="F0C6"/>
      </w:r>
      <w:r w:rsidRPr="0082419F">
        <w:rPr>
          <w:b/>
          <w:sz w:val="22"/>
          <w:szCs w:val="22"/>
        </w:rPr>
        <w:t xml:space="preserve"> </w:t>
      </w:r>
      <w:r>
        <w:rPr>
          <w:b/>
          <w:sz w:val="22"/>
          <w:szCs w:val="22"/>
        </w:rPr>
        <w:t>Lucrari de demolare</w:t>
      </w:r>
    </w:p>
    <w:p w14:paraId="647960CF" w14:textId="71B0ACC4" w:rsidR="00C71642" w:rsidRDefault="00C71642" w:rsidP="0082419F">
      <w:pPr>
        <w:pStyle w:val="01Text"/>
        <w:spacing w:line="240" w:lineRule="auto"/>
        <w:contextualSpacing w:val="0"/>
        <w:rPr>
          <w:sz w:val="22"/>
          <w:szCs w:val="22"/>
        </w:rPr>
      </w:pPr>
    </w:p>
    <w:bookmarkEnd w:id="45"/>
    <w:p w14:paraId="77E906FB" w14:textId="7263B176" w:rsidR="0051579C" w:rsidRDefault="00B11E50" w:rsidP="0051579C">
      <w:pPr>
        <w:pStyle w:val="01Text"/>
        <w:spacing w:line="240" w:lineRule="auto"/>
        <w:rPr>
          <w:sz w:val="22"/>
          <w:szCs w:val="22"/>
        </w:rPr>
      </w:pPr>
      <w:r>
        <w:rPr>
          <w:sz w:val="22"/>
        </w:rPr>
        <w:t>Implementarea</w:t>
      </w:r>
      <w:r w:rsidR="0051579C">
        <w:rPr>
          <w:sz w:val="22"/>
        </w:rPr>
        <w:t xml:space="preserve"> </w:t>
      </w:r>
      <w:r w:rsidR="0051579C">
        <w:rPr>
          <w:sz w:val="22"/>
          <w:szCs w:val="22"/>
          <w:lang w:eastAsia="ro-RO"/>
        </w:rPr>
        <w:t>p</w:t>
      </w:r>
      <w:r w:rsidR="0051579C" w:rsidRPr="00A86686">
        <w:rPr>
          <w:sz w:val="22"/>
          <w:szCs w:val="22"/>
          <w:lang w:eastAsia="ro-RO"/>
        </w:rPr>
        <w:t>roiectul de executie a investitiei „</w:t>
      </w:r>
      <w:r w:rsidR="0051579C">
        <w:rPr>
          <w:sz w:val="22"/>
          <w:szCs w:val="22"/>
        </w:rPr>
        <w:t>S</w:t>
      </w:r>
      <w:r w:rsidR="0051579C" w:rsidRPr="00A86686">
        <w:rPr>
          <w:sz w:val="22"/>
          <w:szCs w:val="22"/>
        </w:rPr>
        <w:t xml:space="preserve">chimbarea destinatiei din </w:t>
      </w:r>
      <w:r w:rsidR="0051579C">
        <w:rPr>
          <w:sz w:val="22"/>
          <w:szCs w:val="22"/>
        </w:rPr>
        <w:t>A</w:t>
      </w:r>
      <w:r w:rsidR="0051579C" w:rsidRPr="00A86686">
        <w:rPr>
          <w:sz w:val="22"/>
          <w:szCs w:val="22"/>
        </w:rPr>
        <w:t xml:space="preserve">bator in </w:t>
      </w:r>
      <w:r w:rsidR="0051579C">
        <w:rPr>
          <w:sz w:val="22"/>
          <w:szCs w:val="22"/>
        </w:rPr>
        <w:t>F</w:t>
      </w:r>
      <w:r w:rsidR="0051579C" w:rsidRPr="00A86686">
        <w:rPr>
          <w:sz w:val="22"/>
          <w:szCs w:val="22"/>
        </w:rPr>
        <w:t>abrica de prelucrare membrane naturale</w:t>
      </w:r>
      <w:r w:rsidR="0051579C">
        <w:rPr>
          <w:sz w:val="22"/>
          <w:szCs w:val="22"/>
        </w:rPr>
        <w:t xml:space="preserve">” </w:t>
      </w:r>
      <w:r w:rsidRPr="00EF0B92">
        <w:rPr>
          <w:sz w:val="22"/>
          <w:szCs w:val="22"/>
          <w:lang w:eastAsia="ro-RO"/>
        </w:rPr>
        <w:t>nu implic</w:t>
      </w:r>
      <w:r w:rsidR="005C5B9F">
        <w:rPr>
          <w:sz w:val="22"/>
          <w:szCs w:val="22"/>
          <w:lang w:eastAsia="ro-RO"/>
        </w:rPr>
        <w:t>a</w:t>
      </w:r>
      <w:r w:rsidRPr="00EF0B92">
        <w:rPr>
          <w:sz w:val="22"/>
          <w:szCs w:val="22"/>
          <w:lang w:eastAsia="ro-RO"/>
        </w:rPr>
        <w:t xml:space="preserve"> derularea unor lucr</w:t>
      </w:r>
      <w:r w:rsidR="005C5B9F">
        <w:rPr>
          <w:sz w:val="22"/>
          <w:szCs w:val="22"/>
          <w:lang w:eastAsia="ro-RO"/>
        </w:rPr>
        <w:t>a</w:t>
      </w:r>
      <w:r w:rsidRPr="00EF0B92">
        <w:rPr>
          <w:sz w:val="22"/>
          <w:szCs w:val="22"/>
          <w:lang w:eastAsia="ro-RO"/>
        </w:rPr>
        <w:t>ri de demolare / desfiin</w:t>
      </w:r>
      <w:r w:rsidR="005C5B9F">
        <w:rPr>
          <w:sz w:val="22"/>
          <w:szCs w:val="22"/>
          <w:lang w:eastAsia="ro-RO"/>
        </w:rPr>
        <w:t>t</w:t>
      </w:r>
      <w:r w:rsidRPr="00EF0B92">
        <w:rPr>
          <w:sz w:val="22"/>
          <w:szCs w:val="22"/>
          <w:lang w:eastAsia="ro-RO"/>
        </w:rPr>
        <w:t>are a altor construc</w:t>
      </w:r>
      <w:r w:rsidR="005C5B9F">
        <w:rPr>
          <w:sz w:val="22"/>
          <w:szCs w:val="22"/>
          <w:lang w:eastAsia="ro-RO"/>
        </w:rPr>
        <w:t>t</w:t>
      </w:r>
      <w:r w:rsidRPr="00EF0B92">
        <w:rPr>
          <w:sz w:val="22"/>
          <w:szCs w:val="22"/>
          <w:lang w:eastAsia="ro-RO"/>
        </w:rPr>
        <w:t>ii sau instala</w:t>
      </w:r>
      <w:r w:rsidR="005C5B9F">
        <w:rPr>
          <w:sz w:val="22"/>
          <w:szCs w:val="22"/>
          <w:lang w:eastAsia="ro-RO"/>
        </w:rPr>
        <w:t>t</w:t>
      </w:r>
      <w:r w:rsidRPr="00EF0B92">
        <w:rPr>
          <w:sz w:val="22"/>
          <w:szCs w:val="22"/>
          <w:lang w:eastAsia="ro-RO"/>
        </w:rPr>
        <w:t>ii</w:t>
      </w:r>
      <w:r w:rsidR="0051579C">
        <w:rPr>
          <w:sz w:val="22"/>
          <w:szCs w:val="22"/>
        </w:rPr>
        <w:t>.</w:t>
      </w:r>
    </w:p>
    <w:p w14:paraId="2E68B319" w14:textId="77777777" w:rsidR="00B11E50" w:rsidRDefault="00B11E50" w:rsidP="0051579C">
      <w:pPr>
        <w:pStyle w:val="01Text"/>
        <w:spacing w:line="240" w:lineRule="auto"/>
        <w:rPr>
          <w:sz w:val="22"/>
          <w:szCs w:val="22"/>
        </w:rPr>
      </w:pPr>
    </w:p>
    <w:p w14:paraId="2716DED3" w14:textId="77777777" w:rsidR="0051579C" w:rsidRDefault="0051579C" w:rsidP="0051579C">
      <w:pPr>
        <w:pStyle w:val="01Text"/>
        <w:spacing w:line="240" w:lineRule="auto"/>
        <w:rPr>
          <w:sz w:val="22"/>
        </w:rPr>
      </w:pPr>
      <w:r w:rsidRPr="00703A7F">
        <w:rPr>
          <w:sz w:val="22"/>
        </w:rPr>
        <w:t>Nu se vor face modificari la structura interiora</w:t>
      </w:r>
      <w:r>
        <w:rPr>
          <w:sz w:val="22"/>
        </w:rPr>
        <w:t xml:space="preserve"> a cladirii</w:t>
      </w:r>
      <w:r w:rsidRPr="00703A7F">
        <w:rPr>
          <w:sz w:val="22"/>
        </w:rPr>
        <w:t>, nu se vor realiza goluri noi in peretii de inchidere sau cei interiori.</w:t>
      </w:r>
    </w:p>
    <w:p w14:paraId="3152086A" w14:textId="77777777" w:rsidR="00A2685A" w:rsidRPr="002A5FC3" w:rsidRDefault="00A2685A" w:rsidP="002A5FC3">
      <w:pPr>
        <w:pStyle w:val="01Text"/>
        <w:spacing w:line="240" w:lineRule="auto"/>
        <w:contextualSpacing w:val="0"/>
        <w:rPr>
          <w:sz w:val="22"/>
          <w:szCs w:val="22"/>
        </w:rPr>
      </w:pPr>
    </w:p>
    <w:p w14:paraId="5BDC6023" w14:textId="77777777" w:rsidR="002A5FC3" w:rsidRPr="002A5FC3" w:rsidRDefault="002A5FC3" w:rsidP="002A5FC3">
      <w:pPr>
        <w:spacing w:after="0" w:line="240" w:lineRule="auto"/>
        <w:jc w:val="both"/>
        <w:rPr>
          <w:rFonts w:ascii="Arial" w:hAnsi="Arial" w:cs="Arial"/>
          <w:b/>
          <w:sz w:val="22"/>
          <w:szCs w:val="22"/>
          <w:lang w:eastAsia="ro-RO" w:bidi="ro-RO"/>
        </w:rPr>
      </w:pPr>
      <w:r w:rsidRPr="002A5FC3">
        <w:rPr>
          <w:rFonts w:ascii="Arial" w:hAnsi="Arial" w:cs="Arial"/>
          <w:b/>
          <w:sz w:val="22"/>
          <w:szCs w:val="22"/>
          <w:lang w:eastAsia="ro-RO" w:bidi="ro-RO"/>
        </w:rPr>
        <w:sym w:font="Wingdings" w:char="F0DC"/>
      </w:r>
      <w:r w:rsidRPr="002A5FC3">
        <w:rPr>
          <w:rFonts w:ascii="Arial" w:hAnsi="Arial" w:cs="Arial"/>
          <w:b/>
          <w:sz w:val="22"/>
          <w:szCs w:val="22"/>
          <w:lang w:eastAsia="ro-RO" w:bidi="ro-RO"/>
        </w:rPr>
        <w:t xml:space="preserve"> Organizare de santier</w:t>
      </w:r>
    </w:p>
    <w:p w14:paraId="36644E18" w14:textId="77777777" w:rsidR="002A5FC3" w:rsidRPr="002A5FC3" w:rsidRDefault="002A5FC3" w:rsidP="002A5FC3">
      <w:pPr>
        <w:pStyle w:val="01Text"/>
        <w:spacing w:line="240" w:lineRule="auto"/>
        <w:contextualSpacing w:val="0"/>
        <w:rPr>
          <w:sz w:val="22"/>
          <w:szCs w:val="22"/>
        </w:rPr>
      </w:pPr>
    </w:p>
    <w:bookmarkEnd w:id="43"/>
    <w:p w14:paraId="4775A8CD" w14:textId="45A02525" w:rsidR="00DB67AD" w:rsidRDefault="005C5B9F" w:rsidP="0051579C">
      <w:pPr>
        <w:pStyle w:val="TEXT0"/>
        <w:spacing w:before="0" w:after="0"/>
        <w:rPr>
          <w:lang w:val="ro-RO"/>
        </w:rPr>
      </w:pPr>
      <w:r>
        <w:rPr>
          <w:lang w:val="ro-RO"/>
        </w:rPr>
        <w:t>I</w:t>
      </w:r>
      <w:r w:rsidR="0051579C" w:rsidRPr="0051579C">
        <w:rPr>
          <w:lang w:val="ro-RO"/>
        </w:rPr>
        <w:t>n ceea ce prive</w:t>
      </w:r>
      <w:r>
        <w:rPr>
          <w:lang w:val="ro-RO"/>
        </w:rPr>
        <w:t>s</w:t>
      </w:r>
      <w:r w:rsidR="0051579C" w:rsidRPr="0051579C">
        <w:rPr>
          <w:lang w:val="ro-RO"/>
        </w:rPr>
        <w:t xml:space="preserve">te tehnologia de lucru </w:t>
      </w:r>
      <w:r>
        <w:rPr>
          <w:lang w:val="ro-RO"/>
        </w:rPr>
        <w:t>s</w:t>
      </w:r>
      <w:r w:rsidR="0051579C" w:rsidRPr="0051579C">
        <w:rPr>
          <w:lang w:val="ro-RO"/>
        </w:rPr>
        <w:t>i schema de ma</w:t>
      </w:r>
      <w:r>
        <w:rPr>
          <w:lang w:val="ro-RO"/>
        </w:rPr>
        <w:t>s</w:t>
      </w:r>
      <w:r w:rsidR="0051579C" w:rsidRPr="0051579C">
        <w:rPr>
          <w:lang w:val="ro-RO"/>
        </w:rPr>
        <w:t>ini ce va fi utilizat</w:t>
      </w:r>
      <w:r>
        <w:rPr>
          <w:lang w:val="ro-RO"/>
        </w:rPr>
        <w:t>a</w:t>
      </w:r>
      <w:r w:rsidR="0051579C" w:rsidRPr="0051579C">
        <w:rPr>
          <w:lang w:val="ro-RO"/>
        </w:rPr>
        <w:t xml:space="preserve"> pentru lucr</w:t>
      </w:r>
      <w:r>
        <w:rPr>
          <w:lang w:val="ro-RO"/>
        </w:rPr>
        <w:t>a</w:t>
      </w:r>
      <w:r w:rsidR="0051579C" w:rsidRPr="0051579C">
        <w:rPr>
          <w:lang w:val="ro-RO"/>
        </w:rPr>
        <w:t>rile de construc</w:t>
      </w:r>
      <w:r>
        <w:rPr>
          <w:lang w:val="ro-RO"/>
        </w:rPr>
        <w:t>t</w:t>
      </w:r>
      <w:r w:rsidR="0051579C" w:rsidRPr="0051579C">
        <w:rPr>
          <w:lang w:val="ro-RO"/>
        </w:rPr>
        <w:t xml:space="preserve">ii pe amplasament trebuie precizat faptul ca nu vor fi utilizate tehnologii, echipamente sau utilaje speciale. </w:t>
      </w:r>
    </w:p>
    <w:p w14:paraId="44FE5E55" w14:textId="2A823479" w:rsidR="00DB67AD" w:rsidRDefault="0051579C" w:rsidP="0051579C">
      <w:pPr>
        <w:pStyle w:val="TEXT0"/>
        <w:spacing w:before="0" w:after="0"/>
        <w:rPr>
          <w:lang w:val="ro-RO"/>
        </w:rPr>
      </w:pPr>
      <w:r w:rsidRPr="0051579C">
        <w:rPr>
          <w:lang w:val="ro-RO"/>
        </w:rPr>
        <w:t>Toate lucr</w:t>
      </w:r>
      <w:r w:rsidR="005C5B9F">
        <w:rPr>
          <w:lang w:val="ro-RO"/>
        </w:rPr>
        <w:t>a</w:t>
      </w:r>
      <w:r w:rsidRPr="0051579C">
        <w:rPr>
          <w:lang w:val="ro-RO"/>
        </w:rPr>
        <w:t xml:space="preserve">rile pot fi executate cu utilaje prezente </w:t>
      </w:r>
      <w:r w:rsidR="005C5B9F">
        <w:rPr>
          <w:lang w:val="ro-RO"/>
        </w:rPr>
        <w:t>i</w:t>
      </w:r>
      <w:r w:rsidRPr="0051579C">
        <w:rPr>
          <w:lang w:val="ro-RO"/>
        </w:rPr>
        <w:t xml:space="preserve">n mod curent pe </w:t>
      </w:r>
      <w:r w:rsidR="005C5B9F">
        <w:rPr>
          <w:lang w:val="ro-RO"/>
        </w:rPr>
        <w:t>s</w:t>
      </w:r>
      <w:r w:rsidRPr="0051579C">
        <w:rPr>
          <w:lang w:val="ro-RO"/>
        </w:rPr>
        <w:t>antierele de construc</w:t>
      </w:r>
      <w:r w:rsidR="005C5B9F">
        <w:rPr>
          <w:lang w:val="ro-RO"/>
        </w:rPr>
        <w:t>t</w:t>
      </w:r>
      <w:r w:rsidRPr="0051579C">
        <w:rPr>
          <w:lang w:val="ro-RO"/>
        </w:rPr>
        <w:t xml:space="preserve">ii (excavatoare, </w:t>
      </w:r>
      <w:r w:rsidR="005C5B9F">
        <w:rPr>
          <w:lang w:val="ro-RO"/>
        </w:rPr>
        <w:t>i</w:t>
      </w:r>
      <w:r w:rsidRPr="0051579C">
        <w:rPr>
          <w:lang w:val="ro-RO"/>
        </w:rPr>
        <w:t>nc</w:t>
      </w:r>
      <w:r w:rsidR="005C5B9F">
        <w:rPr>
          <w:lang w:val="ro-RO"/>
        </w:rPr>
        <w:t>a</w:t>
      </w:r>
      <w:r w:rsidRPr="0051579C">
        <w:rPr>
          <w:lang w:val="ro-RO"/>
        </w:rPr>
        <w:t>rc</w:t>
      </w:r>
      <w:r w:rsidR="005C5B9F">
        <w:rPr>
          <w:lang w:val="ro-RO"/>
        </w:rPr>
        <w:t>a</w:t>
      </w:r>
      <w:r w:rsidRPr="0051579C">
        <w:rPr>
          <w:lang w:val="ro-RO"/>
        </w:rPr>
        <w:t xml:space="preserve">toare frontale, automacarale, autocamioane). </w:t>
      </w:r>
    </w:p>
    <w:p w14:paraId="377EDD85" w14:textId="563A213C" w:rsidR="0051579C" w:rsidRDefault="0051579C" w:rsidP="0051579C">
      <w:pPr>
        <w:pStyle w:val="TEXT0"/>
        <w:spacing w:before="0" w:after="0"/>
        <w:rPr>
          <w:lang w:val="ro-RO"/>
        </w:rPr>
      </w:pPr>
      <w:r w:rsidRPr="0051579C">
        <w:rPr>
          <w:lang w:val="ro-RO"/>
        </w:rPr>
        <w:t>Dat</w:t>
      </w:r>
      <w:r w:rsidR="005C5B9F">
        <w:rPr>
          <w:lang w:val="ro-RO"/>
        </w:rPr>
        <w:t>a</w:t>
      </w:r>
      <w:r w:rsidRPr="0051579C">
        <w:rPr>
          <w:lang w:val="ro-RO"/>
        </w:rPr>
        <w:t xml:space="preserve"> fiind dimensiunea redus</w:t>
      </w:r>
      <w:r w:rsidR="005C5B9F">
        <w:rPr>
          <w:lang w:val="ro-RO"/>
        </w:rPr>
        <w:t>a</w:t>
      </w:r>
      <w:r w:rsidRPr="0051579C">
        <w:rPr>
          <w:lang w:val="ro-RO"/>
        </w:rPr>
        <w:t xml:space="preserve"> a gabaritului funda</w:t>
      </w:r>
      <w:r w:rsidR="005C5B9F">
        <w:rPr>
          <w:lang w:val="ro-RO"/>
        </w:rPr>
        <w:t>t</w:t>
      </w:r>
      <w:r w:rsidRPr="0051579C">
        <w:rPr>
          <w:lang w:val="ro-RO"/>
        </w:rPr>
        <w:t xml:space="preserve">iilor </w:t>
      </w:r>
      <w:r w:rsidR="005C5B9F">
        <w:rPr>
          <w:lang w:val="ro-RO"/>
        </w:rPr>
        <w:t>s</w:t>
      </w:r>
      <w:r w:rsidRPr="0051579C">
        <w:rPr>
          <w:lang w:val="ro-RO"/>
        </w:rPr>
        <w:t xml:space="preserve">i echipamentelor ce vor fi instalate, utilajele ce vor fi utilizate vor fi adaptate caracteristicilor proiectului. </w:t>
      </w:r>
    </w:p>
    <w:p w14:paraId="39216C3E" w14:textId="77777777" w:rsidR="0051579C" w:rsidRPr="0051579C" w:rsidRDefault="0051579C" w:rsidP="0051579C">
      <w:pPr>
        <w:pStyle w:val="TEXT0"/>
        <w:spacing w:before="0" w:after="0"/>
        <w:rPr>
          <w:lang w:val="ro-RO"/>
        </w:rPr>
      </w:pPr>
    </w:p>
    <w:p w14:paraId="49290E72" w14:textId="701E5EEE" w:rsidR="002A5FC3" w:rsidRPr="0051579C" w:rsidRDefault="0051579C" w:rsidP="0051579C">
      <w:pPr>
        <w:pStyle w:val="NormalWeb"/>
        <w:shd w:val="clear" w:color="auto" w:fill="FFFFFF"/>
        <w:spacing w:before="0" w:beforeAutospacing="0" w:after="0" w:afterAutospacing="0"/>
        <w:jc w:val="both"/>
        <w:rPr>
          <w:rFonts w:ascii="Arial" w:hAnsi="Arial" w:cs="Arial"/>
          <w:color w:val="auto"/>
          <w:sz w:val="22"/>
          <w:szCs w:val="22"/>
        </w:rPr>
      </w:pPr>
      <w:bookmarkStart w:id="48" w:name="_Hlk28499755"/>
      <w:r w:rsidRPr="0051579C">
        <w:rPr>
          <w:rFonts w:ascii="Arial" w:hAnsi="Arial" w:cs="Arial"/>
          <w:color w:val="auto"/>
          <w:sz w:val="22"/>
          <w:szCs w:val="22"/>
        </w:rPr>
        <w:t xml:space="preserve">Organizarea de </w:t>
      </w:r>
      <w:r w:rsidR="005C5B9F">
        <w:rPr>
          <w:rFonts w:ascii="Arial" w:hAnsi="Arial" w:cs="Arial"/>
          <w:color w:val="auto"/>
          <w:sz w:val="22"/>
          <w:szCs w:val="22"/>
        </w:rPr>
        <w:t>s</w:t>
      </w:r>
      <w:r w:rsidRPr="0051579C">
        <w:rPr>
          <w:rFonts w:ascii="Arial" w:hAnsi="Arial" w:cs="Arial"/>
          <w:color w:val="auto"/>
          <w:sz w:val="22"/>
          <w:szCs w:val="22"/>
        </w:rPr>
        <w:t>antier va fi clasic</w:t>
      </w:r>
      <w:r w:rsidR="005C5B9F">
        <w:rPr>
          <w:rFonts w:ascii="Arial" w:hAnsi="Arial" w:cs="Arial"/>
          <w:color w:val="auto"/>
          <w:sz w:val="22"/>
          <w:szCs w:val="22"/>
        </w:rPr>
        <w:t>a</w:t>
      </w:r>
      <w:r w:rsidRPr="0051579C">
        <w:rPr>
          <w:rFonts w:ascii="Arial" w:hAnsi="Arial" w:cs="Arial"/>
          <w:color w:val="auto"/>
          <w:sz w:val="22"/>
          <w:szCs w:val="22"/>
        </w:rPr>
        <w:t>, durata de execu</w:t>
      </w:r>
      <w:r w:rsidR="005C5B9F">
        <w:rPr>
          <w:rFonts w:ascii="Arial" w:hAnsi="Arial" w:cs="Arial"/>
          <w:color w:val="auto"/>
          <w:sz w:val="22"/>
          <w:szCs w:val="22"/>
        </w:rPr>
        <w:t>t</w:t>
      </w:r>
      <w:r w:rsidRPr="0051579C">
        <w:rPr>
          <w:rFonts w:ascii="Arial" w:hAnsi="Arial" w:cs="Arial"/>
          <w:color w:val="auto"/>
          <w:sz w:val="22"/>
          <w:szCs w:val="22"/>
        </w:rPr>
        <w:t>ie a lucr</w:t>
      </w:r>
      <w:r w:rsidR="005C5B9F">
        <w:rPr>
          <w:rFonts w:ascii="Arial" w:hAnsi="Arial" w:cs="Arial"/>
          <w:color w:val="auto"/>
          <w:sz w:val="22"/>
          <w:szCs w:val="22"/>
        </w:rPr>
        <w:t>a</w:t>
      </w:r>
      <w:r w:rsidRPr="0051579C">
        <w:rPr>
          <w:rFonts w:ascii="Arial" w:hAnsi="Arial" w:cs="Arial"/>
          <w:color w:val="auto"/>
          <w:sz w:val="22"/>
          <w:szCs w:val="22"/>
        </w:rPr>
        <w:t>rilor fiind apreciat</w:t>
      </w:r>
      <w:r w:rsidR="005C5B9F">
        <w:rPr>
          <w:rFonts w:ascii="Arial" w:hAnsi="Arial" w:cs="Arial"/>
          <w:color w:val="auto"/>
          <w:sz w:val="22"/>
          <w:szCs w:val="22"/>
        </w:rPr>
        <w:t>a</w:t>
      </w:r>
      <w:r w:rsidRPr="0051579C">
        <w:rPr>
          <w:rFonts w:ascii="Arial" w:hAnsi="Arial" w:cs="Arial"/>
          <w:color w:val="auto"/>
          <w:sz w:val="22"/>
          <w:szCs w:val="22"/>
        </w:rPr>
        <w:t xml:space="preserve"> la aproximativ patru luni</w:t>
      </w:r>
      <w:bookmarkEnd w:id="48"/>
      <w:r w:rsidRPr="0051579C">
        <w:rPr>
          <w:rFonts w:ascii="Arial" w:hAnsi="Arial" w:cs="Arial"/>
          <w:color w:val="auto"/>
          <w:sz w:val="22"/>
          <w:szCs w:val="22"/>
        </w:rPr>
        <w:t>.</w:t>
      </w:r>
    </w:p>
    <w:p w14:paraId="75755FFB" w14:textId="77777777" w:rsidR="00A622BD" w:rsidRPr="00C00DF4" w:rsidRDefault="00A622BD" w:rsidP="001B6B27">
      <w:pPr>
        <w:spacing w:after="0" w:line="360" w:lineRule="auto"/>
        <w:jc w:val="both"/>
        <w:rPr>
          <w:rFonts w:ascii="Arial" w:hAnsi="Arial" w:cs="Arial"/>
          <w:sz w:val="22"/>
          <w:szCs w:val="22"/>
          <w:lang w:eastAsia="ro-RO"/>
        </w:rPr>
      </w:pPr>
    </w:p>
    <w:p w14:paraId="6D12B661" w14:textId="399AAB1B" w:rsidR="005A4847" w:rsidRPr="00653D54" w:rsidRDefault="005A4847" w:rsidP="001B6B27">
      <w:pPr>
        <w:pStyle w:val="Heading2"/>
        <w:tabs>
          <w:tab w:val="clear" w:pos="5359"/>
        </w:tabs>
        <w:spacing w:before="0" w:after="0" w:line="360" w:lineRule="auto"/>
        <w:ind w:left="0" w:firstLine="0"/>
        <w:jc w:val="both"/>
        <w:rPr>
          <w:rFonts w:ascii="Arial" w:hAnsi="Arial" w:cs="Arial"/>
          <w:sz w:val="22"/>
          <w:szCs w:val="22"/>
          <w:lang w:val="ro-RO"/>
        </w:rPr>
      </w:pPr>
      <w:bookmarkStart w:id="49" w:name="_Toc30049823"/>
      <w:r>
        <w:rPr>
          <w:rFonts w:ascii="Arial" w:hAnsi="Arial" w:cs="Arial"/>
          <w:sz w:val="22"/>
          <w:szCs w:val="22"/>
          <w:lang w:val="ro-RO"/>
        </w:rPr>
        <w:t>Marimea proiectului</w:t>
      </w:r>
      <w:bookmarkEnd w:id="49"/>
    </w:p>
    <w:p w14:paraId="4CA8F07B" w14:textId="77777777" w:rsidR="001B6B27" w:rsidRDefault="001B6B27" w:rsidP="001B6B27">
      <w:pPr>
        <w:spacing w:after="0" w:line="360" w:lineRule="auto"/>
        <w:jc w:val="both"/>
        <w:rPr>
          <w:rFonts w:ascii="Arial" w:hAnsi="Arial" w:cs="Arial"/>
          <w:sz w:val="22"/>
          <w:szCs w:val="22"/>
        </w:rPr>
      </w:pPr>
    </w:p>
    <w:p w14:paraId="5A615373" w14:textId="77777777" w:rsidR="00650A7F" w:rsidRPr="002E1E8A" w:rsidRDefault="00E526DE" w:rsidP="00650A7F">
      <w:pPr>
        <w:spacing w:after="0" w:line="240" w:lineRule="auto"/>
        <w:jc w:val="both"/>
        <w:rPr>
          <w:rFonts w:ascii="Arial" w:hAnsi="Arial" w:cs="Arial"/>
          <w:sz w:val="22"/>
          <w:szCs w:val="22"/>
        </w:rPr>
      </w:pPr>
      <w:r w:rsidRPr="000000D4">
        <w:rPr>
          <w:rFonts w:ascii="Arial" w:hAnsi="Arial" w:cs="Arial"/>
          <w:sz w:val="22"/>
          <w:szCs w:val="22"/>
        </w:rPr>
        <w:t xml:space="preserve">Conform planului </w:t>
      </w:r>
      <w:r w:rsidR="000000D4" w:rsidRPr="000000D4">
        <w:rPr>
          <w:rFonts w:ascii="Arial" w:hAnsi="Arial" w:cs="Arial"/>
          <w:sz w:val="22"/>
          <w:szCs w:val="22"/>
        </w:rPr>
        <w:t>de situatie</w:t>
      </w:r>
      <w:r w:rsidRPr="000000D4">
        <w:rPr>
          <w:rFonts w:ascii="Arial" w:hAnsi="Arial" w:cs="Arial"/>
          <w:sz w:val="22"/>
          <w:szCs w:val="22"/>
        </w:rPr>
        <w:t xml:space="preserve"> </w:t>
      </w:r>
      <w:r w:rsidRPr="000000D4">
        <w:rPr>
          <w:rFonts w:ascii="Arial" w:hAnsi="Arial" w:cs="Arial"/>
          <w:b/>
          <w:sz w:val="22"/>
          <w:szCs w:val="22"/>
          <w:highlight w:val="cyan"/>
        </w:rPr>
        <w:t xml:space="preserve">(Anexa nr. </w:t>
      </w:r>
      <w:r w:rsidR="001D1583" w:rsidRPr="000000D4">
        <w:rPr>
          <w:rFonts w:ascii="Arial" w:hAnsi="Arial" w:cs="Arial"/>
          <w:b/>
          <w:sz w:val="22"/>
          <w:szCs w:val="22"/>
          <w:highlight w:val="cyan"/>
        </w:rPr>
        <w:t>C</w:t>
      </w:r>
      <w:r w:rsidR="000000D4" w:rsidRPr="000000D4">
        <w:rPr>
          <w:rFonts w:ascii="Arial" w:hAnsi="Arial" w:cs="Arial"/>
          <w:b/>
          <w:sz w:val="22"/>
          <w:szCs w:val="22"/>
          <w:highlight w:val="cyan"/>
        </w:rPr>
        <w:t>3</w:t>
      </w:r>
      <w:r w:rsidRPr="000000D4">
        <w:rPr>
          <w:rFonts w:ascii="Arial" w:hAnsi="Arial" w:cs="Arial"/>
          <w:b/>
          <w:sz w:val="22"/>
          <w:szCs w:val="22"/>
          <w:highlight w:val="cyan"/>
        </w:rPr>
        <w:t>)</w:t>
      </w:r>
      <w:r w:rsidRPr="000000D4">
        <w:rPr>
          <w:rFonts w:ascii="Arial" w:hAnsi="Arial" w:cs="Arial"/>
          <w:sz w:val="22"/>
          <w:szCs w:val="22"/>
        </w:rPr>
        <w:t xml:space="preserve">, </w:t>
      </w:r>
      <w:r w:rsidR="000000D4" w:rsidRPr="000000D4">
        <w:rPr>
          <w:rFonts w:ascii="Arial" w:hAnsi="Arial" w:cs="Arial"/>
          <w:sz w:val="22"/>
          <w:szCs w:val="22"/>
        </w:rPr>
        <w:t xml:space="preserve">proiectul de investitie „Schimbare destinatie abator in fabrica de prelucrare membrane naturale„ </w:t>
      </w:r>
      <w:r w:rsidR="000000D4">
        <w:rPr>
          <w:rFonts w:ascii="Arial" w:hAnsi="Arial" w:cs="Arial"/>
          <w:sz w:val="22"/>
          <w:szCs w:val="22"/>
        </w:rPr>
        <w:t>la</w:t>
      </w:r>
      <w:r w:rsidR="000000D4" w:rsidRPr="000000D4">
        <w:rPr>
          <w:rFonts w:ascii="Arial" w:hAnsi="Arial" w:cs="Arial"/>
          <w:sz w:val="22"/>
          <w:szCs w:val="22"/>
        </w:rPr>
        <w:t xml:space="preserve"> punct</w:t>
      </w:r>
      <w:r w:rsidR="000000D4">
        <w:rPr>
          <w:rFonts w:ascii="Arial" w:hAnsi="Arial" w:cs="Arial"/>
          <w:sz w:val="22"/>
          <w:szCs w:val="22"/>
        </w:rPr>
        <w:t>ul</w:t>
      </w:r>
      <w:r w:rsidR="000000D4" w:rsidRPr="000000D4">
        <w:rPr>
          <w:rFonts w:ascii="Arial" w:hAnsi="Arial" w:cs="Arial"/>
          <w:sz w:val="22"/>
          <w:szCs w:val="22"/>
        </w:rPr>
        <w:t xml:space="preserve"> de lucru </w:t>
      </w:r>
      <w:r w:rsidR="000000D4">
        <w:rPr>
          <w:rFonts w:ascii="Arial" w:hAnsi="Arial" w:cs="Arial"/>
          <w:sz w:val="22"/>
          <w:szCs w:val="22"/>
        </w:rPr>
        <w:t>din</w:t>
      </w:r>
      <w:r w:rsidR="000000D4" w:rsidRPr="000000D4">
        <w:rPr>
          <w:rFonts w:ascii="Arial" w:hAnsi="Arial" w:cs="Arial"/>
          <w:sz w:val="22"/>
          <w:szCs w:val="22"/>
        </w:rPr>
        <w:t xml:space="preserve"> str. Industriilor, nr. 379, sat Ghergani, oras Racari, judet Dambovita, beneficiar MARCHAND S</w:t>
      </w:r>
      <w:r w:rsidR="000000D4">
        <w:rPr>
          <w:rFonts w:ascii="Arial" w:hAnsi="Arial" w:cs="Arial"/>
          <w:sz w:val="22"/>
          <w:szCs w:val="22"/>
        </w:rPr>
        <w:t>.</w:t>
      </w:r>
      <w:r w:rsidR="000000D4" w:rsidRPr="000000D4">
        <w:rPr>
          <w:rFonts w:ascii="Arial" w:hAnsi="Arial" w:cs="Arial"/>
          <w:sz w:val="22"/>
          <w:szCs w:val="22"/>
        </w:rPr>
        <w:t>R</w:t>
      </w:r>
      <w:r w:rsidR="000000D4">
        <w:rPr>
          <w:rFonts w:ascii="Arial" w:hAnsi="Arial" w:cs="Arial"/>
          <w:sz w:val="22"/>
          <w:szCs w:val="22"/>
        </w:rPr>
        <w:t>.</w:t>
      </w:r>
      <w:r w:rsidR="000000D4" w:rsidRPr="000000D4">
        <w:rPr>
          <w:rFonts w:ascii="Arial" w:hAnsi="Arial" w:cs="Arial"/>
          <w:sz w:val="22"/>
          <w:szCs w:val="22"/>
        </w:rPr>
        <w:t>L</w:t>
      </w:r>
      <w:r w:rsidR="000000D4">
        <w:rPr>
          <w:rFonts w:ascii="Arial" w:hAnsi="Arial" w:cs="Arial"/>
          <w:sz w:val="22"/>
          <w:szCs w:val="22"/>
        </w:rPr>
        <w:t>.</w:t>
      </w:r>
      <w:r w:rsidR="000000D4" w:rsidRPr="000000D4">
        <w:rPr>
          <w:rFonts w:ascii="Arial" w:hAnsi="Arial" w:cs="Arial"/>
          <w:sz w:val="22"/>
          <w:szCs w:val="22"/>
        </w:rPr>
        <w:t xml:space="preserve"> </w:t>
      </w:r>
      <w:r w:rsidR="000000D4">
        <w:rPr>
          <w:rFonts w:ascii="Arial" w:hAnsi="Arial" w:cs="Arial"/>
          <w:sz w:val="22"/>
          <w:szCs w:val="22"/>
        </w:rPr>
        <w:t>se va realiza in interiorul p</w:t>
      </w:r>
      <w:r w:rsidR="000000D4" w:rsidRPr="000000D4">
        <w:rPr>
          <w:rFonts w:ascii="Arial" w:hAnsi="Arial" w:cs="Arial"/>
          <w:sz w:val="22"/>
          <w:szCs w:val="22"/>
        </w:rPr>
        <w:t>roprietat</w:t>
      </w:r>
      <w:r w:rsidR="000000D4">
        <w:rPr>
          <w:rFonts w:ascii="Arial" w:hAnsi="Arial" w:cs="Arial"/>
          <w:sz w:val="22"/>
          <w:szCs w:val="22"/>
        </w:rPr>
        <w:t>ii</w:t>
      </w:r>
      <w:r w:rsidR="000000D4" w:rsidRPr="000000D4">
        <w:rPr>
          <w:rFonts w:ascii="Arial" w:hAnsi="Arial" w:cs="Arial"/>
          <w:sz w:val="22"/>
          <w:szCs w:val="22"/>
        </w:rPr>
        <w:t xml:space="preserve"> particulara in suprafata de 27.724,00 mp</w:t>
      </w:r>
      <w:r w:rsidR="000000D4">
        <w:rPr>
          <w:rFonts w:ascii="Arial" w:hAnsi="Arial" w:cs="Arial"/>
          <w:sz w:val="22"/>
          <w:szCs w:val="22"/>
        </w:rPr>
        <w:t>,</w:t>
      </w:r>
      <w:r w:rsidR="000000D4" w:rsidRPr="000000D4">
        <w:rPr>
          <w:rFonts w:ascii="Arial" w:hAnsi="Arial" w:cs="Arial"/>
          <w:sz w:val="22"/>
          <w:szCs w:val="22"/>
        </w:rPr>
        <w:t xml:space="preserve"> </w:t>
      </w:r>
      <w:r w:rsidR="000000D4">
        <w:rPr>
          <w:rFonts w:ascii="Arial" w:hAnsi="Arial" w:cs="Arial"/>
          <w:sz w:val="22"/>
          <w:szCs w:val="22"/>
        </w:rPr>
        <w:t>ce</w:t>
      </w:r>
      <w:r w:rsidR="000000D4" w:rsidRPr="000000D4">
        <w:rPr>
          <w:rFonts w:ascii="Arial" w:hAnsi="Arial" w:cs="Arial"/>
          <w:sz w:val="22"/>
          <w:szCs w:val="22"/>
        </w:rPr>
        <w:t xml:space="preserve"> este proprietatea solicitantului conform </w:t>
      </w:r>
      <w:r w:rsidR="000000D4" w:rsidRPr="002E1E8A">
        <w:rPr>
          <w:rFonts w:ascii="Arial" w:hAnsi="Arial" w:cs="Arial"/>
          <w:sz w:val="22"/>
          <w:szCs w:val="22"/>
        </w:rPr>
        <w:t>contract de vanzare-cumparare nr. 2950/07.10.2014</w:t>
      </w:r>
      <w:r w:rsidR="000000D4" w:rsidRPr="002E1E8A">
        <w:rPr>
          <w:rFonts w:ascii="Arial" w:hAnsi="Arial" w:cs="Arial"/>
          <w:iCs/>
          <w:sz w:val="22"/>
          <w:szCs w:val="22"/>
        </w:rPr>
        <w:t xml:space="preserve"> </w:t>
      </w:r>
      <w:r w:rsidR="000000D4" w:rsidRPr="002E1E8A">
        <w:rPr>
          <w:rFonts w:ascii="Arial" w:hAnsi="Arial" w:cs="Arial"/>
          <w:b/>
          <w:bCs/>
          <w:sz w:val="22"/>
          <w:szCs w:val="22"/>
          <w:highlight w:val="cyan"/>
          <w:shd w:val="clear" w:color="auto" w:fill="FFFFFF"/>
          <w:lang w:val="fr-FR"/>
        </w:rPr>
        <w:t>(Anexa nr. A3)</w:t>
      </w:r>
      <w:r w:rsidR="00650A7F" w:rsidRPr="002E1E8A">
        <w:rPr>
          <w:rFonts w:ascii="Arial" w:hAnsi="Arial" w:cs="Arial"/>
          <w:sz w:val="22"/>
          <w:szCs w:val="22"/>
          <w:shd w:val="clear" w:color="auto" w:fill="FFFFFF"/>
          <w:lang w:val="fr-FR"/>
        </w:rPr>
        <w:t xml:space="preserve">, </w:t>
      </w:r>
      <w:r w:rsidR="00650A7F" w:rsidRPr="002E1E8A">
        <w:rPr>
          <w:rFonts w:ascii="Arial" w:hAnsi="Arial" w:cs="Arial"/>
          <w:sz w:val="22"/>
          <w:szCs w:val="22"/>
        </w:rPr>
        <w:t xml:space="preserve">identificat cu nr. cadastral 4406, intabulat in CF nr. 70051, compus din: </w:t>
      </w:r>
      <w:r w:rsidR="00650A7F" w:rsidRPr="002E1E8A">
        <w:rPr>
          <w:rFonts w:ascii="Arial" w:hAnsi="Arial" w:cs="Arial"/>
          <w:b/>
          <w:bCs/>
          <w:sz w:val="22"/>
          <w:szCs w:val="22"/>
          <w:highlight w:val="cyan"/>
          <w:shd w:val="clear" w:color="auto" w:fill="FFFFFF"/>
          <w:lang w:val="fr-FR"/>
        </w:rPr>
        <w:t>(Anexa nr. A4)</w:t>
      </w:r>
    </w:p>
    <w:p w14:paraId="62CB411C" w14:textId="77777777" w:rsidR="00650A7F" w:rsidRPr="000E18F3" w:rsidRDefault="00650A7F" w:rsidP="002D3E83">
      <w:pPr>
        <w:pStyle w:val="ListParagraph"/>
        <w:numPr>
          <w:ilvl w:val="0"/>
          <w:numId w:val="283"/>
        </w:numPr>
        <w:spacing w:after="0" w:line="240" w:lineRule="auto"/>
        <w:jc w:val="both"/>
        <w:rPr>
          <w:rFonts w:ascii="Arial" w:hAnsi="Arial" w:cs="Arial"/>
          <w:sz w:val="22"/>
          <w:szCs w:val="22"/>
        </w:rPr>
      </w:pPr>
      <w:r w:rsidRPr="000E18F3">
        <w:rPr>
          <w:rFonts w:ascii="Arial" w:hAnsi="Arial" w:cs="Arial"/>
          <w:sz w:val="22"/>
          <w:szCs w:val="22"/>
        </w:rPr>
        <w:t>13</w:t>
      </w:r>
      <w:r>
        <w:rPr>
          <w:rFonts w:ascii="Arial" w:hAnsi="Arial" w:cs="Arial"/>
          <w:sz w:val="22"/>
          <w:szCs w:val="22"/>
        </w:rPr>
        <w:t>.</w:t>
      </w:r>
      <w:r w:rsidRPr="000E18F3">
        <w:rPr>
          <w:rFonts w:ascii="Arial" w:hAnsi="Arial" w:cs="Arial"/>
          <w:sz w:val="22"/>
          <w:szCs w:val="22"/>
        </w:rPr>
        <w:t xml:space="preserve">570 mp curti – constructii; </w:t>
      </w:r>
    </w:p>
    <w:p w14:paraId="27F38741" w14:textId="4E16D7D4" w:rsidR="00E526DE" w:rsidRPr="00650A7F" w:rsidRDefault="00650A7F" w:rsidP="002D3E83">
      <w:pPr>
        <w:pStyle w:val="ListParagraph"/>
        <w:numPr>
          <w:ilvl w:val="0"/>
          <w:numId w:val="283"/>
        </w:numPr>
        <w:spacing w:after="0" w:line="240" w:lineRule="auto"/>
        <w:jc w:val="both"/>
        <w:rPr>
          <w:rFonts w:ascii="Arial" w:hAnsi="Arial" w:cs="Arial"/>
          <w:iCs/>
          <w:sz w:val="22"/>
          <w:szCs w:val="22"/>
        </w:rPr>
      </w:pPr>
      <w:r w:rsidRPr="00650A7F">
        <w:rPr>
          <w:rFonts w:ascii="Arial" w:hAnsi="Arial" w:cs="Arial"/>
          <w:sz w:val="22"/>
          <w:szCs w:val="22"/>
        </w:rPr>
        <w:t>14.145 mp arabil.</w:t>
      </w:r>
    </w:p>
    <w:p w14:paraId="673A6E5E" w14:textId="62D9B2B5" w:rsidR="002E1E8A" w:rsidRDefault="002E1E8A" w:rsidP="003216C5">
      <w:pPr>
        <w:spacing w:after="0" w:line="240" w:lineRule="auto"/>
        <w:jc w:val="both"/>
        <w:rPr>
          <w:rFonts w:ascii="Arial" w:hAnsi="Arial" w:cs="Arial"/>
          <w:sz w:val="22"/>
          <w:szCs w:val="22"/>
        </w:rPr>
      </w:pPr>
    </w:p>
    <w:p w14:paraId="0A37191B" w14:textId="370AA174" w:rsidR="00AD09FB" w:rsidRPr="000000D4" w:rsidRDefault="000000D4" w:rsidP="00E526DE">
      <w:pPr>
        <w:spacing w:after="0" w:line="240" w:lineRule="auto"/>
        <w:jc w:val="both"/>
        <w:rPr>
          <w:rFonts w:ascii="Arial" w:hAnsi="Arial" w:cs="Arial"/>
          <w:sz w:val="22"/>
          <w:szCs w:val="22"/>
        </w:rPr>
      </w:pPr>
      <w:r w:rsidRPr="000000D4">
        <w:rPr>
          <w:rFonts w:ascii="Arial" w:hAnsi="Arial" w:cs="Arial"/>
          <w:sz w:val="22"/>
          <w:szCs w:val="22"/>
        </w:rPr>
        <w:t>Modificarile presupun schimbarea de destinatie a unei constructii existente in amplasament, cu dimensiunile maxime la teren de 104,50 x 40,75 m, din abator in fabrica de prelucrare a membranelor naturale, prin utilizarea spatiilor existente in interiorul cladirii cu minime lucrari de finisare</w:t>
      </w:r>
      <w:r w:rsidR="00F74001">
        <w:rPr>
          <w:rFonts w:ascii="Arial" w:hAnsi="Arial" w:cs="Arial"/>
          <w:sz w:val="22"/>
          <w:szCs w:val="22"/>
        </w:rPr>
        <w:t>, astfel se vor creea spatiile necesare desfasurarii activitatiilor specifice pentru prelucrarea si conservarea membranelor naturale.</w:t>
      </w:r>
    </w:p>
    <w:p w14:paraId="6B99F354" w14:textId="4A8D20EA" w:rsidR="00E526DE" w:rsidRDefault="00E526DE" w:rsidP="00E526DE">
      <w:pPr>
        <w:spacing w:after="0" w:line="240" w:lineRule="auto"/>
        <w:jc w:val="both"/>
        <w:rPr>
          <w:rFonts w:ascii="Arial" w:hAnsi="Arial" w:cs="Arial"/>
          <w:sz w:val="22"/>
          <w:szCs w:val="22"/>
        </w:rPr>
      </w:pPr>
    </w:p>
    <w:p w14:paraId="23347EA3" w14:textId="77777777" w:rsidR="005C5B9F" w:rsidRDefault="005C5B9F" w:rsidP="00E526DE">
      <w:pPr>
        <w:spacing w:after="0" w:line="240" w:lineRule="auto"/>
        <w:jc w:val="both"/>
        <w:rPr>
          <w:rFonts w:ascii="Arial" w:hAnsi="Arial" w:cs="Arial"/>
          <w:sz w:val="22"/>
          <w:szCs w:val="22"/>
        </w:rPr>
      </w:pPr>
    </w:p>
    <w:p w14:paraId="2CA051BD" w14:textId="59010517" w:rsidR="00E526DE" w:rsidRPr="00473847" w:rsidRDefault="00473847" w:rsidP="00E526DE">
      <w:pPr>
        <w:spacing w:after="0" w:line="240" w:lineRule="auto"/>
        <w:jc w:val="both"/>
        <w:rPr>
          <w:rFonts w:ascii="Arial" w:hAnsi="Arial" w:cs="Arial"/>
          <w:sz w:val="22"/>
          <w:szCs w:val="22"/>
        </w:rPr>
      </w:pPr>
      <w:r w:rsidRPr="00473847">
        <w:rPr>
          <w:rFonts w:ascii="Arial" w:hAnsi="Arial" w:cs="Arial"/>
          <w:sz w:val="22"/>
          <w:szCs w:val="22"/>
        </w:rPr>
        <w:t>Corpul principal ex</w:t>
      </w:r>
      <w:r>
        <w:rPr>
          <w:rFonts w:ascii="Arial" w:hAnsi="Arial" w:cs="Arial"/>
          <w:sz w:val="22"/>
          <w:szCs w:val="22"/>
        </w:rPr>
        <w:t>i</w:t>
      </w:r>
      <w:r w:rsidRPr="00473847">
        <w:rPr>
          <w:rFonts w:ascii="Arial" w:hAnsi="Arial" w:cs="Arial"/>
          <w:sz w:val="22"/>
          <w:szCs w:val="22"/>
        </w:rPr>
        <w:t>stent in amplasament este alcatuit din doua corpuri de cladire alipite ce fac un tot unitar, cu regimul de inaltime variabil din care unul P+1 si cel de al doilea P</w:t>
      </w:r>
      <w:r>
        <w:rPr>
          <w:rFonts w:ascii="Arial" w:hAnsi="Arial" w:cs="Arial"/>
          <w:bCs/>
          <w:iCs/>
          <w:sz w:val="22"/>
          <w:szCs w:val="22"/>
        </w:rPr>
        <w:t xml:space="preserve"> si care se mentine in totalitate:</w:t>
      </w:r>
    </w:p>
    <w:p w14:paraId="4397EB7E" w14:textId="0901E98F" w:rsidR="00473847" w:rsidRPr="00473847" w:rsidRDefault="00473847" w:rsidP="002D3E83">
      <w:pPr>
        <w:pStyle w:val="ListParagraph"/>
        <w:numPr>
          <w:ilvl w:val="0"/>
          <w:numId w:val="283"/>
        </w:numPr>
        <w:spacing w:after="0" w:line="240" w:lineRule="auto"/>
        <w:rPr>
          <w:rFonts w:ascii="Arial" w:hAnsi="Arial" w:cs="Arial"/>
          <w:sz w:val="22"/>
          <w:szCs w:val="22"/>
        </w:rPr>
      </w:pPr>
      <w:r w:rsidRPr="00473847">
        <w:rPr>
          <w:rFonts w:ascii="Arial" w:hAnsi="Arial" w:cs="Arial"/>
          <w:sz w:val="22"/>
          <w:szCs w:val="22"/>
        </w:rPr>
        <w:t>Constructia C1 – P+1, S</w:t>
      </w:r>
      <w:r w:rsidRPr="00473847">
        <w:rPr>
          <w:rFonts w:ascii="Arial" w:hAnsi="Arial" w:cs="Arial"/>
          <w:sz w:val="22"/>
          <w:szCs w:val="22"/>
          <w:vertAlign w:val="subscript"/>
        </w:rPr>
        <w:t>C</w:t>
      </w:r>
      <w:r w:rsidRPr="00473847">
        <w:rPr>
          <w:rFonts w:ascii="Arial" w:hAnsi="Arial" w:cs="Arial"/>
          <w:sz w:val="22"/>
          <w:szCs w:val="22"/>
        </w:rPr>
        <w:t xml:space="preserve"> = 1</w:t>
      </w:r>
      <w:r>
        <w:rPr>
          <w:rFonts w:ascii="Arial" w:hAnsi="Arial" w:cs="Arial"/>
          <w:sz w:val="22"/>
          <w:szCs w:val="22"/>
        </w:rPr>
        <w:t>.</w:t>
      </w:r>
      <w:r w:rsidRPr="00473847">
        <w:rPr>
          <w:rFonts w:ascii="Arial" w:hAnsi="Arial" w:cs="Arial"/>
          <w:sz w:val="22"/>
          <w:szCs w:val="22"/>
        </w:rPr>
        <w:t>980 mp, nr</w:t>
      </w:r>
      <w:r>
        <w:rPr>
          <w:rFonts w:ascii="Arial" w:hAnsi="Arial" w:cs="Arial"/>
          <w:sz w:val="22"/>
          <w:szCs w:val="22"/>
        </w:rPr>
        <w:t>.</w:t>
      </w:r>
      <w:r w:rsidRPr="00473847">
        <w:rPr>
          <w:rFonts w:ascii="Arial" w:hAnsi="Arial" w:cs="Arial"/>
          <w:sz w:val="22"/>
          <w:szCs w:val="22"/>
        </w:rPr>
        <w:t xml:space="preserve"> cadastral 4406 – C1;</w:t>
      </w:r>
    </w:p>
    <w:p w14:paraId="36320B5E" w14:textId="1B781C8D" w:rsidR="00473847" w:rsidRPr="00473847" w:rsidRDefault="00473847" w:rsidP="002D3E83">
      <w:pPr>
        <w:pStyle w:val="ListParagraph"/>
        <w:numPr>
          <w:ilvl w:val="0"/>
          <w:numId w:val="283"/>
        </w:numPr>
        <w:spacing w:after="0" w:line="240" w:lineRule="auto"/>
        <w:rPr>
          <w:rFonts w:ascii="Arial" w:hAnsi="Arial" w:cs="Arial"/>
          <w:sz w:val="22"/>
          <w:szCs w:val="22"/>
        </w:rPr>
      </w:pPr>
      <w:r w:rsidRPr="00473847">
        <w:rPr>
          <w:rFonts w:ascii="Arial" w:hAnsi="Arial" w:cs="Arial"/>
          <w:sz w:val="22"/>
          <w:szCs w:val="22"/>
        </w:rPr>
        <w:t>Constructia C2</w:t>
      </w:r>
      <w:r>
        <w:rPr>
          <w:rFonts w:ascii="Arial" w:hAnsi="Arial" w:cs="Arial"/>
          <w:sz w:val="22"/>
          <w:szCs w:val="22"/>
        </w:rPr>
        <w:t xml:space="preserve"> </w:t>
      </w:r>
      <w:r w:rsidRPr="00473847">
        <w:rPr>
          <w:rFonts w:ascii="Arial" w:hAnsi="Arial" w:cs="Arial"/>
          <w:sz w:val="22"/>
          <w:szCs w:val="22"/>
        </w:rPr>
        <w:t>- P, S</w:t>
      </w:r>
      <w:r w:rsidRPr="00473847">
        <w:rPr>
          <w:rFonts w:ascii="Arial" w:hAnsi="Arial" w:cs="Arial"/>
          <w:sz w:val="22"/>
          <w:szCs w:val="22"/>
          <w:vertAlign w:val="subscript"/>
        </w:rPr>
        <w:t>C</w:t>
      </w:r>
      <w:r w:rsidRPr="00473847">
        <w:rPr>
          <w:rFonts w:ascii="Arial" w:hAnsi="Arial" w:cs="Arial"/>
          <w:sz w:val="22"/>
          <w:szCs w:val="22"/>
        </w:rPr>
        <w:t xml:space="preserve"> = 294 mp, nr</w:t>
      </w:r>
      <w:r>
        <w:rPr>
          <w:rFonts w:ascii="Arial" w:hAnsi="Arial" w:cs="Arial"/>
          <w:sz w:val="22"/>
          <w:szCs w:val="22"/>
        </w:rPr>
        <w:t>.</w:t>
      </w:r>
      <w:r w:rsidRPr="00473847">
        <w:rPr>
          <w:rFonts w:ascii="Arial" w:hAnsi="Arial" w:cs="Arial"/>
          <w:sz w:val="22"/>
          <w:szCs w:val="22"/>
        </w:rPr>
        <w:t xml:space="preserve"> cadastral 4406 – C2; </w:t>
      </w:r>
    </w:p>
    <w:p w14:paraId="38EAD4FD" w14:textId="7F4FA8C3" w:rsidR="00473847" w:rsidRPr="00473847" w:rsidRDefault="00473847" w:rsidP="002D3E83">
      <w:pPr>
        <w:pStyle w:val="ListParagraph"/>
        <w:numPr>
          <w:ilvl w:val="0"/>
          <w:numId w:val="283"/>
        </w:numPr>
        <w:spacing w:after="0" w:line="240" w:lineRule="auto"/>
        <w:rPr>
          <w:rFonts w:ascii="Arial" w:hAnsi="Arial" w:cs="Arial"/>
          <w:sz w:val="22"/>
          <w:szCs w:val="22"/>
        </w:rPr>
      </w:pPr>
      <w:r w:rsidRPr="00473847">
        <w:rPr>
          <w:rFonts w:ascii="Arial" w:hAnsi="Arial" w:cs="Arial"/>
          <w:sz w:val="22"/>
          <w:szCs w:val="22"/>
        </w:rPr>
        <w:t>Constructia C3 – P, S</w:t>
      </w:r>
      <w:r w:rsidRPr="00473847">
        <w:rPr>
          <w:rFonts w:ascii="Arial" w:hAnsi="Arial" w:cs="Arial"/>
          <w:sz w:val="22"/>
          <w:szCs w:val="22"/>
          <w:vertAlign w:val="subscript"/>
        </w:rPr>
        <w:t>C</w:t>
      </w:r>
      <w:r w:rsidRPr="00473847">
        <w:rPr>
          <w:rFonts w:ascii="Arial" w:hAnsi="Arial" w:cs="Arial"/>
          <w:sz w:val="22"/>
          <w:szCs w:val="22"/>
        </w:rPr>
        <w:t xml:space="preserve"> = 1</w:t>
      </w:r>
      <w:r>
        <w:rPr>
          <w:rFonts w:ascii="Arial" w:hAnsi="Arial" w:cs="Arial"/>
          <w:sz w:val="22"/>
          <w:szCs w:val="22"/>
        </w:rPr>
        <w:t>.</w:t>
      </w:r>
      <w:r w:rsidRPr="00473847">
        <w:rPr>
          <w:rFonts w:ascii="Arial" w:hAnsi="Arial" w:cs="Arial"/>
          <w:sz w:val="22"/>
          <w:szCs w:val="22"/>
        </w:rPr>
        <w:t>164 mp, nr</w:t>
      </w:r>
      <w:r>
        <w:rPr>
          <w:rFonts w:ascii="Arial" w:hAnsi="Arial" w:cs="Arial"/>
          <w:sz w:val="22"/>
          <w:szCs w:val="22"/>
        </w:rPr>
        <w:t>.</w:t>
      </w:r>
      <w:r w:rsidRPr="00473847">
        <w:rPr>
          <w:rFonts w:ascii="Arial" w:hAnsi="Arial" w:cs="Arial"/>
          <w:sz w:val="22"/>
          <w:szCs w:val="22"/>
        </w:rPr>
        <w:t xml:space="preserve"> cadastral 44606 – C3. </w:t>
      </w:r>
    </w:p>
    <w:p w14:paraId="15F168CA" w14:textId="77777777" w:rsidR="005C5B9F" w:rsidRDefault="005C5B9F" w:rsidP="00D57EF8">
      <w:pPr>
        <w:spacing w:after="0" w:line="240" w:lineRule="auto"/>
        <w:jc w:val="both"/>
        <w:rPr>
          <w:rFonts w:ascii="Arial" w:hAnsi="Arial" w:cs="Arial"/>
          <w:sz w:val="22"/>
          <w:szCs w:val="22"/>
        </w:rPr>
      </w:pPr>
    </w:p>
    <w:p w14:paraId="643EBF4C" w14:textId="62A95A13" w:rsidR="00D57EF8" w:rsidRDefault="00D57EF8" w:rsidP="00D57EF8">
      <w:pPr>
        <w:spacing w:after="0" w:line="240" w:lineRule="auto"/>
        <w:jc w:val="both"/>
        <w:rPr>
          <w:rFonts w:ascii="Arial" w:hAnsi="Arial" w:cs="Arial"/>
          <w:sz w:val="22"/>
          <w:szCs w:val="22"/>
        </w:rPr>
      </w:pPr>
      <w:r w:rsidRPr="00D57EF8">
        <w:rPr>
          <w:rFonts w:ascii="Arial" w:hAnsi="Arial" w:cs="Arial"/>
          <w:sz w:val="22"/>
          <w:szCs w:val="22"/>
        </w:rPr>
        <w:t>Etajul este partial pod tehnic circulabil (pentru montarea distributiei utilitatilor) si partial (birouri, vestiare tip filtru pe sexe, oficiu, sali de mese si odihna, spatiu pentru spalatorie echipament,</w:t>
      </w:r>
      <w:r>
        <w:rPr>
          <w:rFonts w:ascii="Arial" w:hAnsi="Arial" w:cs="Arial"/>
          <w:sz w:val="22"/>
          <w:szCs w:val="22"/>
        </w:rPr>
        <w:t xml:space="preserve"> </w:t>
      </w:r>
      <w:r w:rsidRPr="00D57EF8">
        <w:rPr>
          <w:rFonts w:ascii="Arial" w:hAnsi="Arial" w:cs="Arial"/>
          <w:sz w:val="22"/>
          <w:szCs w:val="22"/>
        </w:rPr>
        <w:t>uscare si dpozitare).</w:t>
      </w:r>
    </w:p>
    <w:p w14:paraId="2F2F6464" w14:textId="482B22F9" w:rsidR="006F5575" w:rsidRDefault="006F5575" w:rsidP="00D57EF8">
      <w:pPr>
        <w:spacing w:after="0" w:line="240" w:lineRule="auto"/>
        <w:jc w:val="both"/>
        <w:rPr>
          <w:rFonts w:ascii="Arial" w:hAnsi="Arial" w:cs="Arial"/>
          <w:sz w:val="22"/>
          <w:szCs w:val="22"/>
        </w:rPr>
      </w:pPr>
    </w:p>
    <w:p w14:paraId="563DA9BD" w14:textId="7DC1CF8A" w:rsidR="00D57EF8" w:rsidRPr="00D57EF8" w:rsidRDefault="00D57EF8" w:rsidP="00D57EF8">
      <w:pPr>
        <w:spacing w:after="0" w:line="240" w:lineRule="auto"/>
        <w:jc w:val="both"/>
        <w:rPr>
          <w:rFonts w:ascii="Arial" w:hAnsi="Arial" w:cs="Arial"/>
          <w:sz w:val="22"/>
          <w:szCs w:val="22"/>
        </w:rPr>
      </w:pPr>
      <w:r w:rsidRPr="00D57EF8">
        <w:rPr>
          <w:rFonts w:ascii="Arial" w:hAnsi="Arial" w:cs="Arial"/>
          <w:sz w:val="22"/>
          <w:szCs w:val="22"/>
        </w:rPr>
        <w:t xml:space="preserve">La etaj din podul tehnic in care s-a realizat distributia conductelor pentru utilitati, in spatiile de productie coboara coloanele acestora din care se realizeaza legaturile la punctele de consum, astfel incat se elimina aparitia picaturilor si a altor depuneri si se pot igeniza usor. </w:t>
      </w:r>
    </w:p>
    <w:p w14:paraId="7584019C" w14:textId="77777777" w:rsidR="00D57EF8" w:rsidRDefault="00D57EF8" w:rsidP="00E526DE">
      <w:pPr>
        <w:spacing w:after="0" w:line="240" w:lineRule="auto"/>
        <w:jc w:val="both"/>
        <w:rPr>
          <w:rFonts w:ascii="Arial" w:hAnsi="Arial" w:cs="Arial"/>
          <w:sz w:val="22"/>
          <w:szCs w:val="22"/>
        </w:rPr>
      </w:pPr>
    </w:p>
    <w:p w14:paraId="16486C8C" w14:textId="1BEB6037" w:rsidR="00F04BF5" w:rsidRDefault="00F04BF5" w:rsidP="00E526DE">
      <w:pPr>
        <w:spacing w:after="0" w:line="240" w:lineRule="auto"/>
        <w:jc w:val="both"/>
        <w:rPr>
          <w:rFonts w:ascii="Arial" w:hAnsi="Arial" w:cs="Arial"/>
          <w:sz w:val="22"/>
          <w:szCs w:val="22"/>
        </w:rPr>
      </w:pPr>
      <w:r>
        <w:rPr>
          <w:rFonts w:ascii="Arial" w:hAnsi="Arial" w:cs="Arial"/>
          <w:sz w:val="22"/>
          <w:szCs w:val="22"/>
        </w:rPr>
        <w:t>Prin schimbarea destinatiei functiunii a cladirii existente n</w:t>
      </w:r>
      <w:r w:rsidRPr="00F04BF5">
        <w:rPr>
          <w:rFonts w:ascii="Arial" w:hAnsi="Arial" w:cs="Arial"/>
          <w:sz w:val="22"/>
          <w:szCs w:val="22"/>
        </w:rPr>
        <w:t>u se vor face modificari la structura interiora, nu se vor realiza goluri noi in peretii de inchidere sau cei interiori</w:t>
      </w:r>
      <w:r>
        <w:rPr>
          <w:rFonts w:ascii="Arial" w:hAnsi="Arial" w:cs="Arial"/>
          <w:sz w:val="22"/>
          <w:szCs w:val="22"/>
        </w:rPr>
        <w:t>.</w:t>
      </w:r>
    </w:p>
    <w:p w14:paraId="2DBEADF4" w14:textId="77777777" w:rsidR="00B11E50" w:rsidRDefault="00B11E50" w:rsidP="00E526DE">
      <w:pPr>
        <w:spacing w:after="0" w:line="240" w:lineRule="auto"/>
        <w:jc w:val="both"/>
        <w:rPr>
          <w:rFonts w:ascii="Arial" w:hAnsi="Arial" w:cs="Arial"/>
          <w:sz w:val="22"/>
          <w:szCs w:val="22"/>
        </w:rPr>
      </w:pPr>
    </w:p>
    <w:p w14:paraId="0C1F49B8" w14:textId="5C9BFBD2" w:rsidR="00473847" w:rsidRDefault="00F04BF5" w:rsidP="00E526DE">
      <w:pPr>
        <w:spacing w:after="0" w:line="240" w:lineRule="auto"/>
        <w:jc w:val="both"/>
        <w:rPr>
          <w:rFonts w:ascii="Arial" w:hAnsi="Arial" w:cs="Arial"/>
          <w:sz w:val="22"/>
          <w:szCs w:val="22"/>
        </w:rPr>
      </w:pPr>
      <w:r>
        <w:rPr>
          <w:rFonts w:ascii="Arial" w:hAnsi="Arial" w:cs="Arial"/>
          <w:sz w:val="22"/>
          <w:szCs w:val="22"/>
        </w:rPr>
        <w:t>Se mentin aceleasi caracteristici ale constructiei existente:</w:t>
      </w:r>
    </w:p>
    <w:p w14:paraId="7716AE51" w14:textId="4CACDB04" w:rsidR="00F04BF5" w:rsidRPr="00F04BF5" w:rsidRDefault="00F04BF5" w:rsidP="002D3E83">
      <w:pPr>
        <w:pStyle w:val="ListParagraph"/>
        <w:numPr>
          <w:ilvl w:val="0"/>
          <w:numId w:val="283"/>
        </w:numPr>
        <w:spacing w:after="0" w:line="240" w:lineRule="auto"/>
        <w:jc w:val="both"/>
        <w:rPr>
          <w:rFonts w:ascii="Arial" w:hAnsi="Arial" w:cs="Arial"/>
          <w:sz w:val="22"/>
          <w:szCs w:val="22"/>
        </w:rPr>
      </w:pPr>
      <w:r w:rsidRPr="00F04BF5">
        <w:rPr>
          <w:rFonts w:ascii="Arial" w:hAnsi="Arial" w:cs="Arial"/>
          <w:sz w:val="22"/>
          <w:szCs w:val="22"/>
        </w:rPr>
        <w:t>Hstreasina = +8,07 m;</w:t>
      </w:r>
    </w:p>
    <w:p w14:paraId="671895F5" w14:textId="2DE0A3A0" w:rsidR="00F04BF5" w:rsidRDefault="00F04BF5" w:rsidP="002D3E83">
      <w:pPr>
        <w:pStyle w:val="ListParagraph"/>
        <w:numPr>
          <w:ilvl w:val="0"/>
          <w:numId w:val="283"/>
        </w:numPr>
        <w:spacing w:after="0" w:line="240" w:lineRule="auto"/>
        <w:jc w:val="both"/>
        <w:rPr>
          <w:rFonts w:ascii="Arial" w:hAnsi="Arial" w:cs="Arial"/>
          <w:sz w:val="22"/>
          <w:szCs w:val="22"/>
        </w:rPr>
      </w:pPr>
      <w:r w:rsidRPr="00F04BF5">
        <w:rPr>
          <w:rFonts w:ascii="Arial" w:hAnsi="Arial" w:cs="Arial"/>
          <w:sz w:val="22"/>
          <w:szCs w:val="22"/>
        </w:rPr>
        <w:t>Hcoama = +9,72 m</w:t>
      </w:r>
      <w:r>
        <w:rPr>
          <w:rFonts w:ascii="Arial" w:hAnsi="Arial" w:cs="Arial"/>
          <w:sz w:val="22"/>
          <w:szCs w:val="22"/>
        </w:rPr>
        <w:t>;</w:t>
      </w:r>
    </w:p>
    <w:p w14:paraId="6497C30D" w14:textId="54536469" w:rsidR="00F04BF5" w:rsidRDefault="00F04BF5" w:rsidP="002D3E83">
      <w:pPr>
        <w:pStyle w:val="ListParagraph"/>
        <w:numPr>
          <w:ilvl w:val="0"/>
          <w:numId w:val="283"/>
        </w:numPr>
        <w:spacing w:after="0" w:line="240" w:lineRule="auto"/>
        <w:jc w:val="both"/>
        <w:rPr>
          <w:rFonts w:ascii="Arial" w:hAnsi="Arial" w:cs="Arial"/>
          <w:sz w:val="22"/>
          <w:szCs w:val="22"/>
        </w:rPr>
      </w:pPr>
      <w:r w:rsidRPr="00F04BF5">
        <w:rPr>
          <w:rFonts w:ascii="Arial" w:hAnsi="Arial" w:cs="Arial"/>
          <w:sz w:val="22"/>
          <w:szCs w:val="22"/>
        </w:rPr>
        <w:t xml:space="preserve">Suprafata construita </w:t>
      </w:r>
      <w:r>
        <w:rPr>
          <w:rFonts w:ascii="Arial" w:hAnsi="Arial" w:cs="Arial"/>
          <w:sz w:val="22"/>
          <w:szCs w:val="22"/>
        </w:rPr>
        <w:t xml:space="preserve">= </w:t>
      </w:r>
      <w:r w:rsidRPr="00F04BF5">
        <w:rPr>
          <w:rFonts w:ascii="Arial" w:hAnsi="Arial" w:cs="Arial"/>
          <w:sz w:val="22"/>
          <w:szCs w:val="22"/>
        </w:rPr>
        <w:t>2.863,17 mp</w:t>
      </w:r>
      <w:r>
        <w:rPr>
          <w:rFonts w:ascii="Arial" w:hAnsi="Arial" w:cs="Arial"/>
          <w:sz w:val="22"/>
          <w:szCs w:val="22"/>
        </w:rPr>
        <w:t>;</w:t>
      </w:r>
    </w:p>
    <w:p w14:paraId="29506A4A" w14:textId="2BD557A9" w:rsidR="00F04BF5" w:rsidRDefault="00F04BF5" w:rsidP="002D3E83">
      <w:pPr>
        <w:pStyle w:val="ListParagraph"/>
        <w:numPr>
          <w:ilvl w:val="0"/>
          <w:numId w:val="283"/>
        </w:numPr>
        <w:spacing w:after="0" w:line="240" w:lineRule="auto"/>
        <w:jc w:val="both"/>
        <w:rPr>
          <w:rFonts w:ascii="Arial" w:hAnsi="Arial" w:cs="Arial"/>
          <w:sz w:val="22"/>
          <w:szCs w:val="22"/>
        </w:rPr>
      </w:pPr>
      <w:r w:rsidRPr="00F04BF5">
        <w:rPr>
          <w:rFonts w:ascii="Arial" w:hAnsi="Arial" w:cs="Arial"/>
          <w:sz w:val="22"/>
          <w:szCs w:val="22"/>
        </w:rPr>
        <w:t xml:space="preserve">Suprafata desfasurata </w:t>
      </w:r>
      <w:r>
        <w:rPr>
          <w:rFonts w:ascii="Arial" w:hAnsi="Arial" w:cs="Arial"/>
          <w:sz w:val="22"/>
          <w:szCs w:val="22"/>
        </w:rPr>
        <w:t xml:space="preserve">= </w:t>
      </w:r>
      <w:r w:rsidRPr="00F04BF5">
        <w:rPr>
          <w:rFonts w:ascii="Arial" w:hAnsi="Arial" w:cs="Arial"/>
          <w:sz w:val="22"/>
          <w:szCs w:val="22"/>
        </w:rPr>
        <w:t>3.464,87 mp</w:t>
      </w:r>
      <w:r>
        <w:rPr>
          <w:rFonts w:ascii="Arial" w:hAnsi="Arial" w:cs="Arial"/>
          <w:sz w:val="22"/>
          <w:szCs w:val="22"/>
        </w:rPr>
        <w:t>;</w:t>
      </w:r>
    </w:p>
    <w:p w14:paraId="642DBCE5" w14:textId="1172E950" w:rsidR="00F04BF5" w:rsidRDefault="00F04BF5" w:rsidP="002D3E83">
      <w:pPr>
        <w:pStyle w:val="ListParagraph"/>
        <w:numPr>
          <w:ilvl w:val="0"/>
          <w:numId w:val="283"/>
        </w:numPr>
        <w:spacing w:after="0" w:line="240" w:lineRule="auto"/>
        <w:jc w:val="both"/>
        <w:rPr>
          <w:rFonts w:ascii="Arial" w:hAnsi="Arial" w:cs="Arial"/>
          <w:sz w:val="22"/>
          <w:szCs w:val="22"/>
        </w:rPr>
      </w:pPr>
      <w:r w:rsidRPr="00F04BF5">
        <w:rPr>
          <w:rFonts w:ascii="Arial" w:hAnsi="Arial" w:cs="Arial"/>
          <w:sz w:val="22"/>
          <w:szCs w:val="22"/>
        </w:rPr>
        <w:t xml:space="preserve">Suprafata utila totala </w:t>
      </w:r>
      <w:r>
        <w:rPr>
          <w:rFonts w:ascii="Arial" w:hAnsi="Arial" w:cs="Arial"/>
          <w:sz w:val="22"/>
          <w:szCs w:val="22"/>
        </w:rPr>
        <w:t xml:space="preserve">= </w:t>
      </w:r>
      <w:r w:rsidRPr="00F04BF5">
        <w:rPr>
          <w:rFonts w:ascii="Arial" w:hAnsi="Arial" w:cs="Arial"/>
          <w:sz w:val="22"/>
          <w:szCs w:val="22"/>
        </w:rPr>
        <w:t>3.306,72 mp</w:t>
      </w:r>
      <w:r>
        <w:rPr>
          <w:rFonts w:ascii="Arial" w:hAnsi="Arial" w:cs="Arial"/>
          <w:sz w:val="22"/>
          <w:szCs w:val="22"/>
        </w:rPr>
        <w:t>;</w:t>
      </w:r>
    </w:p>
    <w:p w14:paraId="4AC69FC1" w14:textId="64E12DD2" w:rsidR="00F04BF5" w:rsidRPr="00F04BF5" w:rsidRDefault="00F04BF5" w:rsidP="002D3E83">
      <w:pPr>
        <w:pStyle w:val="ListParagraph"/>
        <w:numPr>
          <w:ilvl w:val="0"/>
          <w:numId w:val="283"/>
        </w:numPr>
        <w:spacing w:after="0" w:line="240" w:lineRule="auto"/>
        <w:jc w:val="both"/>
        <w:rPr>
          <w:rFonts w:ascii="Arial" w:hAnsi="Arial" w:cs="Arial"/>
          <w:sz w:val="22"/>
          <w:szCs w:val="22"/>
        </w:rPr>
      </w:pPr>
      <w:r w:rsidRPr="00F04BF5">
        <w:rPr>
          <w:rFonts w:ascii="Arial" w:hAnsi="Arial" w:cs="Arial"/>
          <w:sz w:val="22"/>
          <w:szCs w:val="22"/>
        </w:rPr>
        <w:t>Suprafata locuibila</w:t>
      </w:r>
      <w:r>
        <w:rPr>
          <w:rFonts w:ascii="Arial" w:hAnsi="Arial" w:cs="Arial"/>
          <w:sz w:val="22"/>
          <w:szCs w:val="22"/>
        </w:rPr>
        <w:t xml:space="preserve"> = </w:t>
      </w:r>
      <w:r w:rsidRPr="00F04BF5">
        <w:rPr>
          <w:rFonts w:ascii="Arial" w:hAnsi="Arial" w:cs="Arial"/>
          <w:sz w:val="22"/>
          <w:szCs w:val="22"/>
        </w:rPr>
        <w:t>0,00 mp</w:t>
      </w:r>
      <w:r>
        <w:rPr>
          <w:rFonts w:ascii="Arial" w:hAnsi="Arial" w:cs="Arial"/>
          <w:sz w:val="22"/>
          <w:szCs w:val="22"/>
        </w:rPr>
        <w:t>.</w:t>
      </w:r>
    </w:p>
    <w:p w14:paraId="09209F9C" w14:textId="2C3AEF6E" w:rsidR="00473847" w:rsidRDefault="00473847" w:rsidP="00E526DE">
      <w:pPr>
        <w:spacing w:after="0" w:line="240" w:lineRule="auto"/>
        <w:jc w:val="both"/>
        <w:rPr>
          <w:rFonts w:ascii="Arial" w:hAnsi="Arial" w:cs="Arial"/>
          <w:sz w:val="22"/>
          <w:szCs w:val="22"/>
        </w:rPr>
      </w:pPr>
    </w:p>
    <w:p w14:paraId="19A1BF12" w14:textId="7235CCD4" w:rsidR="003216C5" w:rsidRDefault="003216C5" w:rsidP="00E526DE">
      <w:pPr>
        <w:spacing w:after="0" w:line="240" w:lineRule="auto"/>
        <w:jc w:val="both"/>
        <w:rPr>
          <w:rFonts w:ascii="Arial" w:hAnsi="Arial" w:cs="Arial"/>
          <w:sz w:val="22"/>
          <w:szCs w:val="22"/>
        </w:rPr>
      </w:pPr>
      <w:r w:rsidRPr="003216C5">
        <w:rPr>
          <w:rFonts w:ascii="Arial" w:hAnsi="Arial" w:cs="Arial"/>
          <w:sz w:val="22"/>
          <w:szCs w:val="22"/>
        </w:rPr>
        <w:t xml:space="preserve">Structura constructiei </w:t>
      </w:r>
      <w:r>
        <w:rPr>
          <w:rFonts w:ascii="Arial" w:hAnsi="Arial" w:cs="Arial"/>
          <w:sz w:val="22"/>
          <w:szCs w:val="22"/>
        </w:rPr>
        <w:t xml:space="preserve">existente </w:t>
      </w:r>
      <w:r w:rsidRPr="003216C5">
        <w:rPr>
          <w:rFonts w:ascii="Arial" w:hAnsi="Arial" w:cs="Arial"/>
          <w:sz w:val="22"/>
          <w:szCs w:val="22"/>
        </w:rPr>
        <w:t xml:space="preserve">este din cadre metalice. </w:t>
      </w:r>
    </w:p>
    <w:p w14:paraId="082C92A4" w14:textId="77777777" w:rsidR="00D57EF8" w:rsidRDefault="00D57EF8" w:rsidP="00E526DE">
      <w:pPr>
        <w:spacing w:after="0" w:line="240" w:lineRule="auto"/>
        <w:jc w:val="both"/>
        <w:rPr>
          <w:rFonts w:ascii="Arial" w:hAnsi="Arial" w:cs="Arial"/>
          <w:sz w:val="22"/>
          <w:szCs w:val="22"/>
        </w:rPr>
      </w:pPr>
    </w:p>
    <w:p w14:paraId="011712A3" w14:textId="7709CFDE" w:rsidR="003216C5" w:rsidRPr="00F74001" w:rsidRDefault="00D57EF8" w:rsidP="00E526DE">
      <w:pPr>
        <w:spacing w:after="0" w:line="240" w:lineRule="auto"/>
        <w:jc w:val="both"/>
        <w:rPr>
          <w:rFonts w:ascii="Arial" w:hAnsi="Arial" w:cs="Arial"/>
          <w:sz w:val="22"/>
          <w:szCs w:val="22"/>
        </w:rPr>
      </w:pPr>
      <w:r w:rsidRPr="00F74001">
        <w:rPr>
          <w:rFonts w:ascii="Arial" w:hAnsi="Arial" w:cs="Arial"/>
          <w:sz w:val="22"/>
          <w:szCs w:val="22"/>
        </w:rPr>
        <w:t>Infrastructura este mixta (fundatii continue in zona centrala a salilor de productie) si (fundatii izolate in restul constructiei), suprastructura este tot mixta (in zona centrala a salilor de productie din zidarie si beton armat placate cu panouri sandwich de o parte si alta a acestora) si din metal (stalpi, grinzi, pane) in rest in interior si total pe exterior</w:t>
      </w:r>
      <w:r w:rsidR="00F74001" w:rsidRPr="00F74001">
        <w:rPr>
          <w:rFonts w:ascii="Arial" w:hAnsi="Arial" w:cs="Arial"/>
          <w:sz w:val="22"/>
          <w:szCs w:val="22"/>
        </w:rPr>
        <w:t>, iar inchiderile exterioare</w:t>
      </w:r>
      <w:r w:rsidR="00F74001" w:rsidRPr="00F74001">
        <w:rPr>
          <w:rFonts w:ascii="Arial" w:hAnsi="Arial" w:cs="Arial"/>
          <w:b/>
          <w:bCs/>
          <w:sz w:val="22"/>
          <w:szCs w:val="22"/>
        </w:rPr>
        <w:t xml:space="preserve"> </w:t>
      </w:r>
      <w:r w:rsidR="00F74001" w:rsidRPr="00F74001">
        <w:rPr>
          <w:rFonts w:ascii="Arial" w:hAnsi="Arial" w:cs="Arial"/>
          <w:sz w:val="22"/>
          <w:szCs w:val="22"/>
        </w:rPr>
        <w:t>sunt in totalitate din panouri sandwich</w:t>
      </w:r>
      <w:r w:rsidR="00F74001">
        <w:rPr>
          <w:rFonts w:ascii="Arial" w:hAnsi="Arial" w:cs="Arial"/>
          <w:sz w:val="22"/>
          <w:szCs w:val="22"/>
        </w:rPr>
        <w:t>.</w:t>
      </w:r>
    </w:p>
    <w:p w14:paraId="4BB9DAC0" w14:textId="77777777" w:rsidR="003216C5" w:rsidRDefault="003216C5" w:rsidP="00E526DE">
      <w:pPr>
        <w:spacing w:after="0" w:line="240" w:lineRule="auto"/>
        <w:jc w:val="both"/>
        <w:rPr>
          <w:rFonts w:ascii="Arial" w:hAnsi="Arial" w:cs="Arial"/>
          <w:sz w:val="22"/>
          <w:szCs w:val="22"/>
        </w:rPr>
      </w:pPr>
    </w:p>
    <w:p w14:paraId="7758A3EC" w14:textId="77777777" w:rsidR="003216C5" w:rsidRDefault="003216C5" w:rsidP="00E526DE">
      <w:pPr>
        <w:spacing w:after="0" w:line="240" w:lineRule="auto"/>
        <w:jc w:val="both"/>
        <w:rPr>
          <w:rFonts w:ascii="Arial" w:hAnsi="Arial" w:cs="Arial"/>
          <w:sz w:val="22"/>
          <w:szCs w:val="22"/>
        </w:rPr>
      </w:pPr>
      <w:r w:rsidRPr="003216C5">
        <w:rPr>
          <w:rFonts w:ascii="Arial" w:hAnsi="Arial" w:cs="Arial"/>
          <w:sz w:val="22"/>
          <w:szCs w:val="22"/>
        </w:rPr>
        <w:t xml:space="preserve">Inaltimea libera a spatiilor interioare este de 4,01, respectiv 4,86 m la parter si 3,00 m la etaj. </w:t>
      </w:r>
    </w:p>
    <w:p w14:paraId="1D10FAF2" w14:textId="1EB6A13C" w:rsidR="003216C5" w:rsidRPr="00F74001" w:rsidRDefault="003216C5" w:rsidP="00E526DE">
      <w:pPr>
        <w:spacing w:after="0" w:line="240" w:lineRule="auto"/>
        <w:jc w:val="both"/>
        <w:rPr>
          <w:rFonts w:ascii="Arial" w:hAnsi="Arial" w:cs="Arial"/>
          <w:sz w:val="22"/>
          <w:szCs w:val="22"/>
        </w:rPr>
      </w:pPr>
    </w:p>
    <w:p w14:paraId="1284DC19" w14:textId="77777777" w:rsidR="00F74001" w:rsidRDefault="00F74001" w:rsidP="00E526DE">
      <w:pPr>
        <w:spacing w:after="0" w:line="240" w:lineRule="auto"/>
        <w:jc w:val="both"/>
        <w:rPr>
          <w:rFonts w:ascii="Arial" w:hAnsi="Arial" w:cs="Arial"/>
          <w:sz w:val="22"/>
          <w:szCs w:val="22"/>
        </w:rPr>
      </w:pPr>
      <w:r w:rsidRPr="00F74001">
        <w:rPr>
          <w:rFonts w:ascii="Arial" w:hAnsi="Arial" w:cs="Arial"/>
          <w:sz w:val="22"/>
          <w:szCs w:val="22"/>
        </w:rPr>
        <w:t>Compartimentarile sunt in totalitate din panouri sandwich in zona de productie si partial din rigips la etaj (birouri).</w:t>
      </w:r>
    </w:p>
    <w:p w14:paraId="5F5449D8" w14:textId="17DC86DC" w:rsidR="00F74001" w:rsidRPr="00F74001" w:rsidRDefault="00F74001" w:rsidP="00E526DE">
      <w:pPr>
        <w:spacing w:after="0" w:line="240" w:lineRule="auto"/>
        <w:jc w:val="both"/>
        <w:rPr>
          <w:rFonts w:ascii="Arial" w:hAnsi="Arial" w:cs="Arial"/>
          <w:sz w:val="22"/>
          <w:szCs w:val="22"/>
        </w:rPr>
      </w:pPr>
      <w:r w:rsidRPr="00F74001">
        <w:rPr>
          <w:rFonts w:ascii="Arial" w:hAnsi="Arial" w:cs="Arial"/>
          <w:sz w:val="22"/>
          <w:szCs w:val="22"/>
        </w:rPr>
        <w:t>Panourile sandwich sunt alcatuite din doua fete de metal vopsite in camp electrostatic injectate in interior cu spuma de poliuretan de inalta densitate. Aceste panouri sandwich pe langa rolul de suprafete izolante sunt si suprafete lavabile si imputrescibile.</w:t>
      </w:r>
    </w:p>
    <w:p w14:paraId="5262F9F7" w14:textId="4396BA71" w:rsidR="00F74001" w:rsidRDefault="00F74001" w:rsidP="00E526DE">
      <w:pPr>
        <w:spacing w:after="0" w:line="240" w:lineRule="auto"/>
        <w:jc w:val="both"/>
        <w:rPr>
          <w:rFonts w:ascii="Arial" w:hAnsi="Arial" w:cs="Arial"/>
          <w:sz w:val="22"/>
          <w:szCs w:val="22"/>
        </w:rPr>
      </w:pPr>
    </w:p>
    <w:p w14:paraId="087B5859" w14:textId="050BB0FE" w:rsidR="00F74001" w:rsidRPr="00F74001" w:rsidRDefault="00F74001" w:rsidP="00E526DE">
      <w:pPr>
        <w:spacing w:after="0" w:line="240" w:lineRule="auto"/>
        <w:jc w:val="both"/>
        <w:rPr>
          <w:rFonts w:ascii="Arial" w:hAnsi="Arial" w:cs="Arial"/>
          <w:sz w:val="22"/>
          <w:szCs w:val="22"/>
        </w:rPr>
      </w:pPr>
      <w:r w:rsidRPr="00F74001">
        <w:rPr>
          <w:rFonts w:ascii="Arial" w:hAnsi="Arial" w:cs="Arial"/>
          <w:sz w:val="22"/>
          <w:szCs w:val="22"/>
        </w:rPr>
        <w:t>Tamplaria interioara si exterioara (usi si ferestre) este realizata din inox sau panouri sandwich.</w:t>
      </w:r>
    </w:p>
    <w:p w14:paraId="413D7E39" w14:textId="77777777" w:rsidR="00F74001" w:rsidRPr="00F74001" w:rsidRDefault="00F74001" w:rsidP="00E526DE">
      <w:pPr>
        <w:spacing w:after="0" w:line="240" w:lineRule="auto"/>
        <w:jc w:val="both"/>
        <w:rPr>
          <w:rFonts w:ascii="Arial" w:hAnsi="Arial" w:cs="Arial"/>
          <w:sz w:val="22"/>
          <w:szCs w:val="22"/>
        </w:rPr>
      </w:pPr>
    </w:p>
    <w:p w14:paraId="0033CE2C" w14:textId="5CB168DE" w:rsidR="003216C5" w:rsidRDefault="003216C5" w:rsidP="00E526DE">
      <w:pPr>
        <w:spacing w:after="0" w:line="240" w:lineRule="auto"/>
        <w:jc w:val="both"/>
        <w:rPr>
          <w:rFonts w:ascii="Arial" w:hAnsi="Arial" w:cs="Arial"/>
          <w:sz w:val="22"/>
          <w:szCs w:val="22"/>
        </w:rPr>
      </w:pPr>
      <w:r w:rsidRPr="003216C5">
        <w:rPr>
          <w:rFonts w:ascii="Arial" w:hAnsi="Arial" w:cs="Arial"/>
          <w:sz w:val="22"/>
          <w:szCs w:val="22"/>
        </w:rPr>
        <w:t>Ferestrele sunt de tip aluminiu + geam termoizolant culoare alb, pardoseala interioara este din ciment sclivisit, parchet laminat sau greie</w:t>
      </w:r>
      <w:r>
        <w:rPr>
          <w:rFonts w:ascii="Arial" w:hAnsi="Arial" w:cs="Arial"/>
          <w:sz w:val="22"/>
          <w:szCs w:val="22"/>
        </w:rPr>
        <w:t>.</w:t>
      </w:r>
    </w:p>
    <w:p w14:paraId="54B2714D" w14:textId="36C6988E" w:rsidR="003216C5" w:rsidRDefault="003216C5" w:rsidP="00E526DE">
      <w:pPr>
        <w:spacing w:after="0" w:line="240" w:lineRule="auto"/>
        <w:jc w:val="both"/>
        <w:rPr>
          <w:rFonts w:ascii="Arial" w:hAnsi="Arial" w:cs="Arial"/>
          <w:sz w:val="22"/>
          <w:szCs w:val="22"/>
        </w:rPr>
      </w:pPr>
    </w:p>
    <w:p w14:paraId="6C00232E" w14:textId="320468A7" w:rsidR="003216C5" w:rsidRPr="00F74001" w:rsidRDefault="003216C5" w:rsidP="00E526DE">
      <w:pPr>
        <w:spacing w:after="0" w:line="240" w:lineRule="auto"/>
        <w:jc w:val="both"/>
        <w:rPr>
          <w:rFonts w:ascii="Arial" w:hAnsi="Arial" w:cs="Arial"/>
          <w:sz w:val="22"/>
          <w:szCs w:val="22"/>
        </w:rPr>
      </w:pPr>
      <w:r w:rsidRPr="00F74001">
        <w:rPr>
          <w:rFonts w:ascii="Arial" w:hAnsi="Arial" w:cs="Arial"/>
          <w:sz w:val="22"/>
          <w:szCs w:val="22"/>
        </w:rPr>
        <w:t xml:space="preserve">Acoperisul </w:t>
      </w:r>
      <w:r w:rsidR="00F74001" w:rsidRPr="00F74001">
        <w:rPr>
          <w:rFonts w:ascii="Arial" w:hAnsi="Arial" w:cs="Arial"/>
          <w:sz w:val="22"/>
          <w:szCs w:val="22"/>
        </w:rPr>
        <w:t>este de tip sarpanta realizat in doua ape realizat din</w:t>
      </w:r>
      <w:r w:rsidRPr="00F74001">
        <w:rPr>
          <w:rFonts w:ascii="Arial" w:hAnsi="Arial" w:cs="Arial"/>
          <w:sz w:val="22"/>
          <w:szCs w:val="22"/>
        </w:rPr>
        <w:t xml:space="preserve"> panouri sandwich, montat pe ferme metalice.</w:t>
      </w:r>
    </w:p>
    <w:p w14:paraId="239DBA2C" w14:textId="77777777" w:rsidR="003216C5" w:rsidRDefault="003216C5" w:rsidP="00E526DE">
      <w:pPr>
        <w:spacing w:after="0" w:line="240" w:lineRule="auto"/>
        <w:jc w:val="both"/>
        <w:rPr>
          <w:rFonts w:ascii="Arial" w:hAnsi="Arial" w:cs="Arial"/>
          <w:sz w:val="22"/>
          <w:szCs w:val="22"/>
        </w:rPr>
      </w:pPr>
    </w:p>
    <w:p w14:paraId="62B7BE70" w14:textId="7C68A53B" w:rsidR="00F04BF5" w:rsidRDefault="00F04BF5" w:rsidP="00E526DE">
      <w:pPr>
        <w:spacing w:after="0" w:line="240" w:lineRule="auto"/>
        <w:jc w:val="both"/>
        <w:rPr>
          <w:rFonts w:ascii="Arial" w:hAnsi="Arial" w:cs="Arial"/>
          <w:sz w:val="22"/>
          <w:szCs w:val="22"/>
        </w:rPr>
      </w:pPr>
      <w:r>
        <w:rPr>
          <w:rFonts w:ascii="Arial" w:hAnsi="Arial" w:cs="Arial"/>
          <w:sz w:val="22"/>
          <w:szCs w:val="22"/>
        </w:rPr>
        <w:t>Nu se intervine la infrastructura de utilitati si celelalte constructii din amplasament si nu se modifica indicatorii urbanistici:</w:t>
      </w:r>
    </w:p>
    <w:p w14:paraId="1DBAE257" w14:textId="694DD7B6" w:rsidR="00F04BF5" w:rsidRDefault="00F04BF5" w:rsidP="002D3E83">
      <w:pPr>
        <w:pStyle w:val="ListParagraph"/>
        <w:numPr>
          <w:ilvl w:val="0"/>
          <w:numId w:val="283"/>
        </w:numPr>
        <w:spacing w:after="0" w:line="240" w:lineRule="auto"/>
        <w:jc w:val="both"/>
        <w:rPr>
          <w:rFonts w:ascii="Arial" w:hAnsi="Arial" w:cs="Arial"/>
          <w:sz w:val="22"/>
          <w:szCs w:val="22"/>
        </w:rPr>
      </w:pPr>
      <w:r w:rsidRPr="00F04BF5">
        <w:rPr>
          <w:rFonts w:ascii="Arial" w:hAnsi="Arial" w:cs="Arial"/>
          <w:sz w:val="22"/>
          <w:szCs w:val="22"/>
        </w:rPr>
        <w:t>P.O.T = 10,33%</w:t>
      </w:r>
    </w:p>
    <w:p w14:paraId="6A594226" w14:textId="77777777" w:rsidR="005C5B9F" w:rsidRPr="005C5B9F" w:rsidRDefault="005C5B9F" w:rsidP="005C5B9F">
      <w:pPr>
        <w:spacing w:after="0" w:line="240" w:lineRule="auto"/>
        <w:jc w:val="both"/>
        <w:rPr>
          <w:rFonts w:ascii="Arial" w:hAnsi="Arial" w:cs="Arial"/>
          <w:sz w:val="22"/>
          <w:szCs w:val="22"/>
        </w:rPr>
      </w:pPr>
    </w:p>
    <w:p w14:paraId="1F8276AC" w14:textId="4B40C745" w:rsidR="00F04BF5" w:rsidRPr="00F04BF5" w:rsidRDefault="00F04BF5" w:rsidP="002D3E83">
      <w:pPr>
        <w:pStyle w:val="ListParagraph"/>
        <w:numPr>
          <w:ilvl w:val="0"/>
          <w:numId w:val="283"/>
        </w:numPr>
        <w:spacing w:after="0" w:line="240" w:lineRule="auto"/>
        <w:jc w:val="both"/>
        <w:rPr>
          <w:rFonts w:ascii="Arial" w:hAnsi="Arial" w:cs="Arial"/>
          <w:sz w:val="22"/>
          <w:szCs w:val="22"/>
        </w:rPr>
      </w:pPr>
      <w:r w:rsidRPr="00F04BF5">
        <w:rPr>
          <w:rFonts w:ascii="Arial" w:hAnsi="Arial" w:cs="Arial"/>
          <w:sz w:val="22"/>
          <w:szCs w:val="22"/>
        </w:rPr>
        <w:t>C.U.T = 0,12</w:t>
      </w:r>
    </w:p>
    <w:p w14:paraId="552CAF75" w14:textId="77777777" w:rsidR="003216C5" w:rsidRDefault="003216C5" w:rsidP="003216C5">
      <w:pPr>
        <w:spacing w:after="0" w:line="240" w:lineRule="auto"/>
        <w:jc w:val="both"/>
        <w:rPr>
          <w:rFonts w:ascii="Arial" w:hAnsi="Arial" w:cs="Arial"/>
          <w:color w:val="000000"/>
          <w:sz w:val="22"/>
          <w:szCs w:val="22"/>
        </w:rPr>
      </w:pPr>
    </w:p>
    <w:p w14:paraId="16C43C4B" w14:textId="2F64CE67" w:rsidR="003216C5" w:rsidRPr="008A1644" w:rsidRDefault="003216C5" w:rsidP="003216C5">
      <w:pPr>
        <w:spacing w:after="0" w:line="240" w:lineRule="auto"/>
        <w:jc w:val="both"/>
        <w:rPr>
          <w:rFonts w:ascii="Arial" w:hAnsi="Arial" w:cs="Arial"/>
          <w:color w:val="000000"/>
          <w:sz w:val="22"/>
          <w:szCs w:val="22"/>
        </w:rPr>
      </w:pPr>
      <w:r>
        <w:rPr>
          <w:rFonts w:ascii="Arial" w:hAnsi="Arial" w:cs="Arial"/>
          <w:color w:val="000000"/>
          <w:sz w:val="22"/>
          <w:szCs w:val="22"/>
        </w:rPr>
        <w:t>In amplasament exista urmatoarele obiective, ce nu se vor modifica</w:t>
      </w:r>
      <w:r w:rsidRPr="008A1644">
        <w:rPr>
          <w:rFonts w:ascii="Arial" w:hAnsi="Arial" w:cs="Arial"/>
          <w:color w:val="000000"/>
          <w:sz w:val="22"/>
          <w:szCs w:val="22"/>
        </w:rPr>
        <w:t xml:space="preserve">: </w:t>
      </w:r>
    </w:p>
    <w:p w14:paraId="0149C053" w14:textId="77777777" w:rsidR="003216C5" w:rsidRPr="008A1644" w:rsidRDefault="003216C5" w:rsidP="002D3E83">
      <w:pPr>
        <w:pStyle w:val="ListParagraph"/>
        <w:numPr>
          <w:ilvl w:val="0"/>
          <w:numId w:val="295"/>
        </w:numPr>
        <w:spacing w:after="0" w:line="240" w:lineRule="auto"/>
        <w:ind w:left="426" w:hanging="426"/>
        <w:jc w:val="both"/>
        <w:rPr>
          <w:rFonts w:ascii="Arial" w:hAnsi="Arial" w:cs="Arial"/>
          <w:color w:val="000000"/>
          <w:sz w:val="22"/>
          <w:szCs w:val="22"/>
        </w:rPr>
      </w:pPr>
      <w:r>
        <w:rPr>
          <w:rFonts w:ascii="Arial" w:hAnsi="Arial" w:cs="Arial"/>
          <w:color w:val="000000"/>
          <w:sz w:val="22"/>
          <w:szCs w:val="22"/>
        </w:rPr>
        <w:t>p</w:t>
      </w:r>
      <w:r w:rsidRPr="008A1644">
        <w:rPr>
          <w:rFonts w:ascii="Arial" w:hAnsi="Arial" w:cs="Arial"/>
          <w:color w:val="000000"/>
          <w:sz w:val="22"/>
          <w:szCs w:val="22"/>
        </w:rPr>
        <w:t>ost paza, S = 26,40 mp;</w:t>
      </w:r>
    </w:p>
    <w:p w14:paraId="0563D0AD" w14:textId="77777777" w:rsidR="003216C5" w:rsidRPr="008A1644" w:rsidRDefault="003216C5" w:rsidP="002D3E83">
      <w:pPr>
        <w:pStyle w:val="ListParagraph"/>
        <w:numPr>
          <w:ilvl w:val="0"/>
          <w:numId w:val="295"/>
        </w:numPr>
        <w:spacing w:after="0" w:line="240" w:lineRule="auto"/>
        <w:ind w:left="426" w:hanging="426"/>
        <w:jc w:val="both"/>
        <w:rPr>
          <w:rFonts w:ascii="Arial" w:hAnsi="Arial" w:cs="Arial"/>
          <w:color w:val="000000"/>
          <w:sz w:val="22"/>
          <w:szCs w:val="22"/>
        </w:rPr>
      </w:pPr>
      <w:r>
        <w:rPr>
          <w:rFonts w:ascii="Arial" w:hAnsi="Arial" w:cs="Arial"/>
          <w:color w:val="000000"/>
          <w:sz w:val="22"/>
          <w:szCs w:val="22"/>
        </w:rPr>
        <w:t>s</w:t>
      </w:r>
      <w:r w:rsidRPr="008A1644">
        <w:rPr>
          <w:rFonts w:ascii="Arial" w:hAnsi="Arial" w:cs="Arial"/>
          <w:color w:val="000000"/>
          <w:sz w:val="22"/>
          <w:szCs w:val="22"/>
        </w:rPr>
        <w:t>palator masini, S = 122,25 mp;</w:t>
      </w:r>
    </w:p>
    <w:p w14:paraId="614929E1" w14:textId="77777777" w:rsidR="003216C5" w:rsidRPr="008A1644" w:rsidRDefault="003216C5" w:rsidP="002D3E83">
      <w:pPr>
        <w:pStyle w:val="ListParagraph"/>
        <w:numPr>
          <w:ilvl w:val="0"/>
          <w:numId w:val="295"/>
        </w:numPr>
        <w:spacing w:after="0" w:line="240" w:lineRule="auto"/>
        <w:ind w:left="426" w:hanging="426"/>
        <w:jc w:val="both"/>
        <w:rPr>
          <w:rFonts w:ascii="Arial" w:hAnsi="Arial" w:cs="Arial"/>
          <w:color w:val="000000"/>
          <w:sz w:val="22"/>
          <w:szCs w:val="22"/>
        </w:rPr>
      </w:pPr>
      <w:r>
        <w:rPr>
          <w:rFonts w:ascii="Arial" w:hAnsi="Arial" w:cs="Arial"/>
          <w:color w:val="000000"/>
          <w:sz w:val="22"/>
          <w:szCs w:val="22"/>
        </w:rPr>
        <w:t>s</w:t>
      </w:r>
      <w:r w:rsidRPr="008A1644">
        <w:rPr>
          <w:rFonts w:ascii="Arial" w:hAnsi="Arial" w:cs="Arial"/>
          <w:color w:val="000000"/>
          <w:sz w:val="22"/>
          <w:szCs w:val="22"/>
        </w:rPr>
        <w:t>palator masini, S = 56,39 mp;</w:t>
      </w:r>
    </w:p>
    <w:p w14:paraId="4ED88871" w14:textId="77777777" w:rsidR="003216C5" w:rsidRPr="008A1644" w:rsidRDefault="003216C5" w:rsidP="002D3E83">
      <w:pPr>
        <w:pStyle w:val="ListParagraph"/>
        <w:numPr>
          <w:ilvl w:val="0"/>
          <w:numId w:val="295"/>
        </w:numPr>
        <w:spacing w:after="0" w:line="240" w:lineRule="auto"/>
        <w:ind w:left="426" w:hanging="426"/>
        <w:jc w:val="both"/>
        <w:rPr>
          <w:rFonts w:ascii="Arial" w:hAnsi="Arial" w:cs="Arial"/>
          <w:color w:val="000000"/>
          <w:sz w:val="22"/>
          <w:szCs w:val="22"/>
        </w:rPr>
      </w:pPr>
      <w:r>
        <w:rPr>
          <w:rFonts w:ascii="Arial" w:hAnsi="Arial" w:cs="Arial"/>
          <w:color w:val="000000"/>
          <w:sz w:val="22"/>
          <w:szCs w:val="22"/>
        </w:rPr>
        <w:t>s</w:t>
      </w:r>
      <w:r w:rsidRPr="008A1644">
        <w:rPr>
          <w:rFonts w:ascii="Arial" w:hAnsi="Arial" w:cs="Arial"/>
          <w:color w:val="000000"/>
          <w:sz w:val="22"/>
          <w:szCs w:val="22"/>
        </w:rPr>
        <w:t>palator masini, S = 61,61 mp;</w:t>
      </w:r>
    </w:p>
    <w:p w14:paraId="63F7409F" w14:textId="77777777" w:rsidR="003216C5" w:rsidRPr="008A1644" w:rsidRDefault="003216C5" w:rsidP="002D3E83">
      <w:pPr>
        <w:pStyle w:val="ListParagraph"/>
        <w:numPr>
          <w:ilvl w:val="0"/>
          <w:numId w:val="295"/>
        </w:numPr>
        <w:spacing w:after="0" w:line="240" w:lineRule="auto"/>
        <w:ind w:left="426" w:hanging="426"/>
        <w:jc w:val="both"/>
        <w:rPr>
          <w:rFonts w:ascii="Arial" w:hAnsi="Arial" w:cs="Arial"/>
          <w:color w:val="000000"/>
          <w:sz w:val="22"/>
          <w:szCs w:val="22"/>
        </w:rPr>
      </w:pPr>
      <w:r>
        <w:rPr>
          <w:rFonts w:ascii="Arial" w:hAnsi="Arial" w:cs="Arial"/>
          <w:color w:val="000000"/>
          <w:sz w:val="22"/>
          <w:szCs w:val="22"/>
        </w:rPr>
        <w:t>p</w:t>
      </w:r>
      <w:r w:rsidRPr="008A1644">
        <w:rPr>
          <w:rFonts w:ascii="Arial" w:hAnsi="Arial" w:cs="Arial"/>
          <w:color w:val="000000"/>
          <w:sz w:val="22"/>
          <w:szCs w:val="22"/>
        </w:rPr>
        <w:t>adoc, S = 515,70 mp;</w:t>
      </w:r>
    </w:p>
    <w:p w14:paraId="1F771158" w14:textId="77777777" w:rsidR="003216C5" w:rsidRPr="008A1644" w:rsidRDefault="003216C5" w:rsidP="002D3E83">
      <w:pPr>
        <w:pStyle w:val="ListParagraph"/>
        <w:numPr>
          <w:ilvl w:val="0"/>
          <w:numId w:val="295"/>
        </w:numPr>
        <w:spacing w:after="0" w:line="240" w:lineRule="auto"/>
        <w:ind w:left="426" w:hanging="426"/>
        <w:jc w:val="both"/>
        <w:rPr>
          <w:rFonts w:ascii="Arial" w:hAnsi="Arial" w:cs="Arial"/>
          <w:color w:val="000000"/>
          <w:sz w:val="22"/>
          <w:szCs w:val="22"/>
        </w:rPr>
      </w:pPr>
      <w:r>
        <w:rPr>
          <w:rFonts w:ascii="Arial" w:hAnsi="Arial" w:cs="Arial"/>
          <w:color w:val="000000"/>
          <w:sz w:val="22"/>
          <w:szCs w:val="22"/>
        </w:rPr>
        <w:t>b</w:t>
      </w:r>
      <w:r w:rsidRPr="008A1644">
        <w:rPr>
          <w:rFonts w:ascii="Arial" w:hAnsi="Arial" w:cs="Arial"/>
          <w:color w:val="000000"/>
          <w:sz w:val="22"/>
          <w:szCs w:val="22"/>
        </w:rPr>
        <w:t>azin statie epurare, S = 493,38 mp + camera motorea statie epurare, S = 27,16 mp’</w:t>
      </w:r>
    </w:p>
    <w:p w14:paraId="35E120EE" w14:textId="77777777" w:rsidR="003216C5" w:rsidRPr="008A1644" w:rsidRDefault="003216C5" w:rsidP="002D3E83">
      <w:pPr>
        <w:pStyle w:val="ListParagraph"/>
        <w:numPr>
          <w:ilvl w:val="0"/>
          <w:numId w:val="295"/>
        </w:numPr>
        <w:spacing w:after="0" w:line="240" w:lineRule="auto"/>
        <w:ind w:left="426" w:hanging="426"/>
        <w:jc w:val="both"/>
        <w:rPr>
          <w:rFonts w:ascii="Arial" w:hAnsi="Arial" w:cs="Arial"/>
          <w:color w:val="000000"/>
          <w:sz w:val="22"/>
          <w:szCs w:val="22"/>
        </w:rPr>
      </w:pPr>
      <w:r>
        <w:rPr>
          <w:rFonts w:ascii="Arial" w:hAnsi="Arial" w:cs="Arial"/>
          <w:color w:val="000000"/>
          <w:sz w:val="22"/>
          <w:szCs w:val="22"/>
        </w:rPr>
        <w:t>b</w:t>
      </w:r>
      <w:r w:rsidRPr="008A1644">
        <w:rPr>
          <w:rFonts w:ascii="Arial" w:hAnsi="Arial" w:cs="Arial"/>
          <w:color w:val="000000"/>
          <w:sz w:val="22"/>
          <w:szCs w:val="22"/>
        </w:rPr>
        <w:t>azin apa + statie pompe, S = 24,65 mp;</w:t>
      </w:r>
    </w:p>
    <w:p w14:paraId="18B91AA3" w14:textId="5087B222" w:rsidR="003216C5" w:rsidRDefault="003216C5" w:rsidP="002D3E83">
      <w:pPr>
        <w:pStyle w:val="ListParagraph"/>
        <w:numPr>
          <w:ilvl w:val="0"/>
          <w:numId w:val="295"/>
        </w:numPr>
        <w:spacing w:after="0" w:line="240" w:lineRule="auto"/>
        <w:ind w:left="426" w:hanging="426"/>
        <w:jc w:val="both"/>
        <w:rPr>
          <w:rFonts w:ascii="Arial" w:hAnsi="Arial" w:cs="Arial"/>
          <w:color w:val="000000"/>
          <w:sz w:val="22"/>
          <w:szCs w:val="22"/>
        </w:rPr>
      </w:pPr>
      <w:r>
        <w:rPr>
          <w:rFonts w:ascii="Arial" w:hAnsi="Arial" w:cs="Arial"/>
          <w:color w:val="000000"/>
          <w:sz w:val="22"/>
          <w:szCs w:val="22"/>
        </w:rPr>
        <w:t>p</w:t>
      </w:r>
      <w:r w:rsidRPr="008A1644">
        <w:rPr>
          <w:rFonts w:ascii="Arial" w:hAnsi="Arial" w:cs="Arial"/>
          <w:color w:val="000000"/>
          <w:sz w:val="22"/>
          <w:szCs w:val="22"/>
        </w:rPr>
        <w:t>ost trafo;</w:t>
      </w:r>
    </w:p>
    <w:p w14:paraId="103FA055" w14:textId="77777777" w:rsidR="003216C5" w:rsidRPr="008A1644" w:rsidRDefault="003216C5" w:rsidP="002D3E83">
      <w:pPr>
        <w:pStyle w:val="ListParagraph"/>
        <w:numPr>
          <w:ilvl w:val="0"/>
          <w:numId w:val="295"/>
        </w:numPr>
        <w:spacing w:after="0" w:line="240" w:lineRule="auto"/>
        <w:ind w:left="426" w:hanging="426"/>
        <w:jc w:val="both"/>
        <w:rPr>
          <w:rFonts w:ascii="Arial" w:hAnsi="Arial" w:cs="Arial"/>
          <w:color w:val="000000"/>
          <w:sz w:val="22"/>
          <w:szCs w:val="22"/>
        </w:rPr>
      </w:pPr>
      <w:r>
        <w:rPr>
          <w:rFonts w:ascii="Arial" w:hAnsi="Arial" w:cs="Arial"/>
          <w:color w:val="000000"/>
          <w:sz w:val="22"/>
          <w:szCs w:val="22"/>
        </w:rPr>
        <w:t>s</w:t>
      </w:r>
      <w:r w:rsidRPr="008A1644">
        <w:rPr>
          <w:rFonts w:ascii="Arial" w:hAnsi="Arial" w:cs="Arial"/>
          <w:color w:val="000000"/>
          <w:sz w:val="22"/>
          <w:szCs w:val="22"/>
        </w:rPr>
        <w:t>tatie gaze;</w:t>
      </w:r>
    </w:p>
    <w:p w14:paraId="73F68A6F" w14:textId="77777777" w:rsidR="003216C5" w:rsidRPr="008A1644" w:rsidRDefault="003216C5" w:rsidP="002D3E83">
      <w:pPr>
        <w:pStyle w:val="ListParagraph"/>
        <w:numPr>
          <w:ilvl w:val="0"/>
          <w:numId w:val="295"/>
        </w:numPr>
        <w:spacing w:after="0" w:line="240" w:lineRule="auto"/>
        <w:ind w:left="426" w:hanging="426"/>
        <w:jc w:val="both"/>
        <w:rPr>
          <w:rFonts w:ascii="Arial" w:hAnsi="Arial" w:cs="Arial"/>
          <w:color w:val="000000"/>
          <w:sz w:val="22"/>
          <w:szCs w:val="22"/>
        </w:rPr>
      </w:pPr>
      <w:r>
        <w:rPr>
          <w:rFonts w:ascii="Arial" w:hAnsi="Arial" w:cs="Arial"/>
          <w:color w:val="000000"/>
          <w:sz w:val="22"/>
          <w:szCs w:val="22"/>
        </w:rPr>
        <w:t>b</w:t>
      </w:r>
      <w:r w:rsidRPr="008A1644">
        <w:rPr>
          <w:rFonts w:ascii="Arial" w:hAnsi="Arial" w:cs="Arial"/>
          <w:color w:val="000000"/>
          <w:sz w:val="22"/>
          <w:szCs w:val="22"/>
        </w:rPr>
        <w:t>azin reziduuri;</w:t>
      </w:r>
    </w:p>
    <w:p w14:paraId="5429AEF2" w14:textId="77777777" w:rsidR="003216C5" w:rsidRPr="008A1644" w:rsidRDefault="003216C5" w:rsidP="002D3E83">
      <w:pPr>
        <w:pStyle w:val="ListParagraph"/>
        <w:numPr>
          <w:ilvl w:val="0"/>
          <w:numId w:val="295"/>
        </w:numPr>
        <w:spacing w:after="0" w:line="240" w:lineRule="auto"/>
        <w:ind w:left="426" w:hanging="426"/>
        <w:jc w:val="both"/>
        <w:rPr>
          <w:rFonts w:ascii="Arial" w:hAnsi="Arial" w:cs="Arial"/>
          <w:color w:val="000000"/>
          <w:sz w:val="22"/>
          <w:szCs w:val="22"/>
        </w:rPr>
      </w:pPr>
      <w:r w:rsidRPr="008A1644">
        <w:rPr>
          <w:rFonts w:ascii="Arial" w:hAnsi="Arial" w:cs="Arial"/>
          <w:color w:val="000000"/>
          <w:sz w:val="22"/>
          <w:szCs w:val="22"/>
        </w:rPr>
        <w:t xml:space="preserve">2 foraje </w:t>
      </w:r>
      <w:r w:rsidRPr="008A1644">
        <w:rPr>
          <w:rFonts w:ascii="Arial" w:hAnsi="Arial" w:cs="Arial"/>
          <w:bCs/>
          <w:sz w:val="22"/>
          <w:szCs w:val="22"/>
        </w:rPr>
        <w:t>prevazute cu zone de protectie de 12 mp</w:t>
      </w:r>
      <w:r>
        <w:rPr>
          <w:rFonts w:ascii="Arial" w:hAnsi="Arial" w:cs="Arial"/>
          <w:bCs/>
          <w:sz w:val="22"/>
          <w:szCs w:val="22"/>
        </w:rPr>
        <w:t>;</w:t>
      </w:r>
    </w:p>
    <w:p w14:paraId="5E296609" w14:textId="77777777" w:rsidR="003216C5" w:rsidRPr="008A1644" w:rsidRDefault="003216C5" w:rsidP="002D3E83">
      <w:pPr>
        <w:pStyle w:val="ListParagraph"/>
        <w:numPr>
          <w:ilvl w:val="0"/>
          <w:numId w:val="295"/>
        </w:numPr>
        <w:spacing w:after="0" w:line="240" w:lineRule="auto"/>
        <w:ind w:left="426" w:hanging="426"/>
        <w:jc w:val="both"/>
        <w:rPr>
          <w:rFonts w:ascii="Arial" w:hAnsi="Arial" w:cs="Arial"/>
          <w:color w:val="000000"/>
          <w:sz w:val="22"/>
          <w:szCs w:val="22"/>
        </w:rPr>
      </w:pPr>
      <w:r>
        <w:rPr>
          <w:rFonts w:ascii="Arial" w:hAnsi="Arial" w:cs="Arial"/>
          <w:bCs/>
          <w:sz w:val="22"/>
          <w:szCs w:val="22"/>
        </w:rPr>
        <w:t>2 zone montaj agregate frigorifice</w:t>
      </w:r>
      <w:r w:rsidRPr="008A1644">
        <w:rPr>
          <w:rFonts w:ascii="Arial" w:hAnsi="Arial" w:cs="Arial"/>
          <w:color w:val="000000"/>
          <w:sz w:val="22"/>
          <w:szCs w:val="22"/>
        </w:rPr>
        <w:t xml:space="preserve">. </w:t>
      </w:r>
    </w:p>
    <w:p w14:paraId="1273A3DB" w14:textId="77777777" w:rsidR="00B11E50" w:rsidRPr="00F04BF5" w:rsidRDefault="00B11E50" w:rsidP="001B6B27">
      <w:pPr>
        <w:spacing w:after="0" w:line="360" w:lineRule="auto"/>
        <w:rPr>
          <w:rFonts w:ascii="Arial" w:hAnsi="Arial" w:cs="Arial"/>
          <w:sz w:val="22"/>
          <w:szCs w:val="22"/>
          <w:lang w:eastAsia="da-DK"/>
        </w:rPr>
      </w:pPr>
    </w:p>
    <w:p w14:paraId="262FD620" w14:textId="0C09495F" w:rsidR="003E28B4" w:rsidRPr="001B6B27" w:rsidRDefault="003E28B4" w:rsidP="001B6B27">
      <w:pPr>
        <w:pStyle w:val="Heading3"/>
        <w:tabs>
          <w:tab w:val="clear" w:pos="1362"/>
          <w:tab w:val="num" w:pos="993"/>
        </w:tabs>
        <w:spacing w:before="0" w:after="0" w:line="360" w:lineRule="auto"/>
        <w:ind w:left="0" w:firstLine="0"/>
        <w:jc w:val="both"/>
        <w:rPr>
          <w:rFonts w:ascii="Arial" w:hAnsi="Arial"/>
          <w:sz w:val="22"/>
          <w:szCs w:val="22"/>
          <w:lang w:eastAsia="da-DK"/>
        </w:rPr>
      </w:pPr>
      <w:bookmarkStart w:id="50" w:name="_Toc30049824"/>
      <w:r w:rsidRPr="001B6B27">
        <w:rPr>
          <w:rFonts w:ascii="Arial" w:hAnsi="Arial"/>
          <w:sz w:val="22"/>
          <w:szCs w:val="22"/>
          <w:lang w:eastAsia="da-DK"/>
        </w:rPr>
        <w:t>Utilizarea terenului in cursul fazelor de construire si exploatare</w:t>
      </w:r>
      <w:bookmarkEnd w:id="50"/>
    </w:p>
    <w:p w14:paraId="00A9B9AA" w14:textId="77777777" w:rsidR="00A14E1E" w:rsidRPr="00B11E50" w:rsidRDefault="00A14E1E" w:rsidP="001B6B27">
      <w:pPr>
        <w:pStyle w:val="NoSpacing"/>
        <w:spacing w:line="360" w:lineRule="auto"/>
        <w:rPr>
          <w:rFonts w:ascii="Arial" w:hAnsi="Arial" w:cs="Arial"/>
          <w:sz w:val="22"/>
          <w:szCs w:val="22"/>
        </w:rPr>
      </w:pPr>
    </w:p>
    <w:p w14:paraId="11A2C10D" w14:textId="77777777" w:rsidR="00F74001" w:rsidRPr="00AA5815" w:rsidRDefault="00F74001" w:rsidP="00F74001">
      <w:pPr>
        <w:spacing w:after="0" w:line="240" w:lineRule="auto"/>
        <w:jc w:val="both"/>
        <w:rPr>
          <w:rFonts w:ascii="Arial" w:hAnsi="Arial" w:cs="Arial"/>
          <w:b/>
          <w:sz w:val="22"/>
          <w:szCs w:val="22"/>
        </w:rPr>
      </w:pPr>
      <w:r w:rsidRPr="00AA5815">
        <w:rPr>
          <w:rFonts w:ascii="Arial" w:hAnsi="Arial" w:cs="Arial"/>
          <w:sz w:val="22"/>
          <w:szCs w:val="22"/>
        </w:rPr>
        <w:t xml:space="preserve">Prin Certificatul de Urbanism nr. 4/08.01.2019 se specifica urmatoarele regimuri: </w:t>
      </w:r>
      <w:r w:rsidRPr="00AA5815">
        <w:rPr>
          <w:rFonts w:ascii="Arial" w:hAnsi="Arial" w:cs="Arial"/>
          <w:b/>
          <w:sz w:val="22"/>
          <w:szCs w:val="22"/>
          <w:highlight w:val="cyan"/>
        </w:rPr>
        <w:t>(Anexa nr. A2)</w:t>
      </w:r>
    </w:p>
    <w:p w14:paraId="2BD4D449" w14:textId="77777777" w:rsidR="00F74001" w:rsidRPr="00E27E57" w:rsidRDefault="00F74001" w:rsidP="00F74001">
      <w:pPr>
        <w:spacing w:after="0" w:line="240" w:lineRule="auto"/>
        <w:jc w:val="both"/>
        <w:rPr>
          <w:rFonts w:ascii="Arial" w:hAnsi="Arial" w:cs="Arial"/>
          <w:b/>
          <w:sz w:val="22"/>
          <w:szCs w:val="22"/>
        </w:rPr>
      </w:pPr>
    </w:p>
    <w:p w14:paraId="05F5394D" w14:textId="3BCCFC48" w:rsidR="002E1E8A" w:rsidRPr="00714325" w:rsidRDefault="002E1E8A" w:rsidP="002E1E8A">
      <w:pPr>
        <w:spacing w:after="0" w:line="240" w:lineRule="auto"/>
        <w:jc w:val="both"/>
        <w:rPr>
          <w:rFonts w:ascii="Arial" w:hAnsi="Arial" w:cs="Arial"/>
          <w:sz w:val="22"/>
          <w:szCs w:val="22"/>
        </w:rPr>
      </w:pPr>
      <w:r w:rsidRPr="00714325">
        <w:rPr>
          <w:rFonts w:ascii="Arial" w:hAnsi="Arial" w:cs="Arial"/>
          <w:b/>
          <w:sz w:val="22"/>
          <w:szCs w:val="22"/>
        </w:rPr>
        <w:t>Regimul juridic:</w:t>
      </w:r>
      <w:r w:rsidRPr="00714325">
        <w:rPr>
          <w:rFonts w:ascii="Arial" w:hAnsi="Arial" w:cs="Arial"/>
          <w:sz w:val="22"/>
          <w:szCs w:val="22"/>
        </w:rPr>
        <w:t xml:space="preserve"> - teren intravilan, proprietar SUD FLEISCH S.R.L., </w:t>
      </w:r>
      <w:r w:rsidR="00AA5815">
        <w:rPr>
          <w:rFonts w:ascii="Arial" w:hAnsi="Arial" w:cs="Arial"/>
          <w:sz w:val="22"/>
          <w:szCs w:val="22"/>
        </w:rPr>
        <w:t>conf</w:t>
      </w:r>
      <w:r w:rsidRPr="00714325">
        <w:rPr>
          <w:rFonts w:ascii="Arial" w:hAnsi="Arial" w:cs="Arial"/>
          <w:sz w:val="22"/>
          <w:szCs w:val="22"/>
        </w:rPr>
        <w:t>orm Contractului VC2950/07.10.2014 si Hotararea nr. 1/19.02.2015, inchiriat firmei MARCHAND S.R.L. prin contract locatiune, suprafata teren = 27.724 mp.</w:t>
      </w:r>
    </w:p>
    <w:p w14:paraId="2BA3F1DA" w14:textId="77777777" w:rsidR="002E1E8A" w:rsidRDefault="002E1E8A" w:rsidP="002E1E8A">
      <w:pPr>
        <w:spacing w:after="0" w:line="240" w:lineRule="auto"/>
        <w:jc w:val="both"/>
        <w:rPr>
          <w:rFonts w:ascii="Arial" w:hAnsi="Arial" w:cs="Arial"/>
          <w:b/>
          <w:sz w:val="22"/>
          <w:szCs w:val="22"/>
        </w:rPr>
      </w:pPr>
    </w:p>
    <w:p w14:paraId="4B81F87C" w14:textId="77777777" w:rsidR="002E1E8A" w:rsidRPr="00714325" w:rsidRDefault="002E1E8A" w:rsidP="002E1E8A">
      <w:pPr>
        <w:spacing w:after="0" w:line="240" w:lineRule="auto"/>
        <w:jc w:val="both"/>
        <w:rPr>
          <w:rFonts w:ascii="Arial" w:hAnsi="Arial" w:cs="Arial"/>
          <w:sz w:val="22"/>
          <w:szCs w:val="22"/>
        </w:rPr>
      </w:pPr>
      <w:r w:rsidRPr="00714325">
        <w:rPr>
          <w:rFonts w:ascii="Arial" w:hAnsi="Arial" w:cs="Arial"/>
          <w:b/>
          <w:sz w:val="22"/>
          <w:szCs w:val="22"/>
        </w:rPr>
        <w:t>Regimul economic:</w:t>
      </w:r>
      <w:r w:rsidRPr="00714325">
        <w:rPr>
          <w:rFonts w:ascii="Arial" w:hAnsi="Arial" w:cs="Arial"/>
          <w:sz w:val="22"/>
          <w:szCs w:val="22"/>
        </w:rPr>
        <w:t xml:space="preserve"> - teren intravilan, categoria de folosinta curti constructii si arabil; zona unitati industriale de depozitare si transport.</w:t>
      </w:r>
    </w:p>
    <w:p w14:paraId="5426810A" w14:textId="77777777" w:rsidR="002E1E8A" w:rsidRDefault="002E1E8A" w:rsidP="002E1E8A">
      <w:pPr>
        <w:spacing w:after="0" w:line="240" w:lineRule="auto"/>
        <w:jc w:val="both"/>
        <w:rPr>
          <w:rFonts w:ascii="Arial" w:hAnsi="Arial" w:cs="Arial"/>
          <w:b/>
          <w:sz w:val="22"/>
          <w:szCs w:val="22"/>
        </w:rPr>
      </w:pPr>
      <w:r>
        <w:rPr>
          <w:rFonts w:ascii="Arial" w:hAnsi="Arial" w:cs="Arial"/>
          <w:b/>
          <w:sz w:val="22"/>
          <w:szCs w:val="22"/>
        </w:rPr>
        <w:t xml:space="preserve">Vecini: - </w:t>
      </w:r>
      <w:r w:rsidRPr="00714325">
        <w:rPr>
          <w:rFonts w:ascii="Arial" w:hAnsi="Arial" w:cs="Arial"/>
          <w:b/>
          <w:sz w:val="22"/>
          <w:szCs w:val="22"/>
        </w:rPr>
        <w:t>N</w:t>
      </w:r>
      <w:r w:rsidRPr="00714325">
        <w:rPr>
          <w:rFonts w:ascii="Arial" w:hAnsi="Arial" w:cs="Arial"/>
          <w:bCs/>
          <w:sz w:val="22"/>
          <w:szCs w:val="22"/>
        </w:rPr>
        <w:t xml:space="preserve"> – DE pe lungime de 286,89 m</w:t>
      </w:r>
    </w:p>
    <w:p w14:paraId="64314E39" w14:textId="77777777" w:rsidR="002E1E8A" w:rsidRDefault="002E1E8A" w:rsidP="002E1E8A">
      <w:pPr>
        <w:spacing w:after="0" w:line="240" w:lineRule="auto"/>
        <w:ind w:firstLine="709"/>
        <w:jc w:val="both"/>
        <w:rPr>
          <w:rFonts w:ascii="Arial" w:hAnsi="Arial" w:cs="Arial"/>
          <w:bCs/>
          <w:sz w:val="22"/>
          <w:szCs w:val="22"/>
        </w:rPr>
      </w:pPr>
      <w:r>
        <w:rPr>
          <w:rFonts w:ascii="Arial" w:hAnsi="Arial" w:cs="Arial"/>
          <w:b/>
          <w:sz w:val="22"/>
          <w:szCs w:val="22"/>
        </w:rPr>
        <w:t xml:space="preserve"> - E</w:t>
      </w:r>
      <w:r w:rsidRPr="00714325">
        <w:rPr>
          <w:rFonts w:ascii="Arial" w:hAnsi="Arial" w:cs="Arial"/>
          <w:bCs/>
          <w:sz w:val="22"/>
          <w:szCs w:val="22"/>
        </w:rPr>
        <w:t xml:space="preserve"> – </w:t>
      </w:r>
      <w:r>
        <w:rPr>
          <w:rFonts w:ascii="Arial" w:hAnsi="Arial" w:cs="Arial"/>
          <w:bCs/>
          <w:sz w:val="22"/>
          <w:szCs w:val="22"/>
        </w:rPr>
        <w:t>Suta Ion</w:t>
      </w:r>
      <w:r w:rsidRPr="00714325">
        <w:rPr>
          <w:rFonts w:ascii="Arial" w:hAnsi="Arial" w:cs="Arial"/>
          <w:bCs/>
          <w:sz w:val="22"/>
          <w:szCs w:val="22"/>
        </w:rPr>
        <w:t xml:space="preserve"> pe lungime de </w:t>
      </w:r>
      <w:r>
        <w:rPr>
          <w:rFonts w:ascii="Arial" w:hAnsi="Arial" w:cs="Arial"/>
          <w:bCs/>
          <w:sz w:val="22"/>
          <w:szCs w:val="22"/>
        </w:rPr>
        <w:t>234</w:t>
      </w:r>
      <w:r w:rsidRPr="00714325">
        <w:rPr>
          <w:rFonts w:ascii="Arial" w:hAnsi="Arial" w:cs="Arial"/>
          <w:bCs/>
          <w:sz w:val="22"/>
          <w:szCs w:val="22"/>
        </w:rPr>
        <w:t>,</w:t>
      </w:r>
      <w:r>
        <w:rPr>
          <w:rFonts w:ascii="Arial" w:hAnsi="Arial" w:cs="Arial"/>
          <w:bCs/>
          <w:sz w:val="22"/>
          <w:szCs w:val="22"/>
        </w:rPr>
        <w:t>65</w:t>
      </w:r>
      <w:r w:rsidRPr="00714325">
        <w:rPr>
          <w:rFonts w:ascii="Arial" w:hAnsi="Arial" w:cs="Arial"/>
          <w:bCs/>
          <w:sz w:val="22"/>
          <w:szCs w:val="22"/>
        </w:rPr>
        <w:t xml:space="preserve"> m</w:t>
      </w:r>
    </w:p>
    <w:p w14:paraId="5292C8A2" w14:textId="77777777" w:rsidR="002E1E8A" w:rsidRDefault="002E1E8A" w:rsidP="002E1E8A">
      <w:pPr>
        <w:spacing w:after="0" w:line="240" w:lineRule="auto"/>
        <w:ind w:firstLine="709"/>
        <w:jc w:val="both"/>
        <w:rPr>
          <w:rFonts w:ascii="Arial" w:hAnsi="Arial" w:cs="Arial"/>
          <w:bCs/>
          <w:sz w:val="22"/>
          <w:szCs w:val="22"/>
        </w:rPr>
      </w:pPr>
      <w:r>
        <w:rPr>
          <w:rFonts w:ascii="Arial" w:hAnsi="Arial" w:cs="Arial"/>
          <w:b/>
          <w:sz w:val="22"/>
          <w:szCs w:val="22"/>
        </w:rPr>
        <w:t xml:space="preserve"> - S</w:t>
      </w:r>
      <w:r w:rsidRPr="00714325">
        <w:rPr>
          <w:rFonts w:ascii="Arial" w:hAnsi="Arial" w:cs="Arial"/>
          <w:bCs/>
          <w:sz w:val="22"/>
          <w:szCs w:val="22"/>
        </w:rPr>
        <w:t xml:space="preserve"> – </w:t>
      </w:r>
      <w:r>
        <w:rPr>
          <w:rFonts w:ascii="Arial" w:hAnsi="Arial" w:cs="Arial"/>
          <w:bCs/>
          <w:sz w:val="22"/>
          <w:szCs w:val="22"/>
        </w:rPr>
        <w:t>paraul Ilfovat</w:t>
      </w:r>
      <w:r w:rsidRPr="00714325">
        <w:rPr>
          <w:rFonts w:ascii="Arial" w:hAnsi="Arial" w:cs="Arial"/>
          <w:bCs/>
          <w:sz w:val="22"/>
          <w:szCs w:val="22"/>
        </w:rPr>
        <w:t xml:space="preserve"> pe lungime de </w:t>
      </w:r>
      <w:r>
        <w:rPr>
          <w:rFonts w:ascii="Arial" w:hAnsi="Arial" w:cs="Arial"/>
          <w:bCs/>
          <w:sz w:val="22"/>
          <w:szCs w:val="22"/>
        </w:rPr>
        <w:t>157</w:t>
      </w:r>
      <w:r w:rsidRPr="00714325">
        <w:rPr>
          <w:rFonts w:ascii="Arial" w:hAnsi="Arial" w:cs="Arial"/>
          <w:bCs/>
          <w:sz w:val="22"/>
          <w:szCs w:val="22"/>
        </w:rPr>
        <w:t>,</w:t>
      </w:r>
      <w:r>
        <w:rPr>
          <w:rFonts w:ascii="Arial" w:hAnsi="Arial" w:cs="Arial"/>
          <w:bCs/>
          <w:sz w:val="22"/>
          <w:szCs w:val="22"/>
        </w:rPr>
        <w:t>92</w:t>
      </w:r>
      <w:r w:rsidRPr="00714325">
        <w:rPr>
          <w:rFonts w:ascii="Arial" w:hAnsi="Arial" w:cs="Arial"/>
          <w:bCs/>
          <w:sz w:val="22"/>
          <w:szCs w:val="22"/>
        </w:rPr>
        <w:t xml:space="preserve"> m</w:t>
      </w:r>
    </w:p>
    <w:p w14:paraId="6427C637" w14:textId="77777777" w:rsidR="002E1E8A" w:rsidRDefault="002E1E8A" w:rsidP="002E1E8A">
      <w:pPr>
        <w:spacing w:after="0" w:line="240" w:lineRule="auto"/>
        <w:ind w:firstLine="709"/>
        <w:jc w:val="both"/>
        <w:rPr>
          <w:rFonts w:ascii="Arial" w:hAnsi="Arial" w:cs="Arial"/>
          <w:b/>
          <w:sz w:val="22"/>
          <w:szCs w:val="22"/>
        </w:rPr>
      </w:pPr>
      <w:r>
        <w:rPr>
          <w:rFonts w:ascii="Arial" w:hAnsi="Arial" w:cs="Arial"/>
          <w:b/>
          <w:sz w:val="22"/>
          <w:szCs w:val="22"/>
        </w:rPr>
        <w:t>- V</w:t>
      </w:r>
      <w:r w:rsidRPr="00714325">
        <w:rPr>
          <w:rFonts w:ascii="Arial" w:hAnsi="Arial" w:cs="Arial"/>
          <w:bCs/>
          <w:sz w:val="22"/>
          <w:szCs w:val="22"/>
        </w:rPr>
        <w:t xml:space="preserve"> – </w:t>
      </w:r>
      <w:r>
        <w:rPr>
          <w:rFonts w:ascii="Arial" w:hAnsi="Arial" w:cs="Arial"/>
          <w:bCs/>
          <w:sz w:val="22"/>
          <w:szCs w:val="22"/>
        </w:rPr>
        <w:t>ABATORUL MUNTEAN S.R.L.</w:t>
      </w:r>
    </w:p>
    <w:p w14:paraId="64EC243D" w14:textId="77777777" w:rsidR="002E1E8A" w:rsidRDefault="002E1E8A" w:rsidP="002E1E8A">
      <w:pPr>
        <w:spacing w:after="0" w:line="240" w:lineRule="auto"/>
        <w:jc w:val="both"/>
        <w:rPr>
          <w:rFonts w:ascii="Arial" w:hAnsi="Arial" w:cs="Arial"/>
          <w:b/>
          <w:sz w:val="22"/>
          <w:szCs w:val="22"/>
        </w:rPr>
      </w:pPr>
    </w:p>
    <w:p w14:paraId="52372674" w14:textId="77777777" w:rsidR="002E1E8A" w:rsidRPr="002E1E8A" w:rsidRDefault="002E1E8A" w:rsidP="002E1E8A">
      <w:pPr>
        <w:spacing w:after="0" w:line="240" w:lineRule="auto"/>
        <w:jc w:val="both"/>
        <w:rPr>
          <w:rFonts w:ascii="Arial" w:hAnsi="Arial" w:cs="Arial"/>
          <w:sz w:val="22"/>
          <w:szCs w:val="22"/>
        </w:rPr>
      </w:pPr>
      <w:r w:rsidRPr="002E1E8A">
        <w:rPr>
          <w:rFonts w:ascii="Arial" w:hAnsi="Arial" w:cs="Arial"/>
          <w:b/>
          <w:sz w:val="22"/>
          <w:szCs w:val="22"/>
        </w:rPr>
        <w:t>Regimul tehnic:</w:t>
      </w:r>
      <w:r w:rsidRPr="002E1E8A">
        <w:rPr>
          <w:rFonts w:ascii="Arial" w:hAnsi="Arial" w:cs="Arial"/>
          <w:sz w:val="22"/>
          <w:szCs w:val="22"/>
        </w:rPr>
        <w:t xml:space="preserve"> - teren intravilan cu suprafata 27.724 mp, situat pe teritoriul orasului racari, sat Ghergani, judet Dambovita, identificat cu nr. cad. 4406, intabulat in CF nr. 70051, compus din:</w:t>
      </w:r>
    </w:p>
    <w:p w14:paraId="28CB185E" w14:textId="77777777" w:rsidR="002E1E8A" w:rsidRPr="002E1E8A" w:rsidRDefault="002E1E8A" w:rsidP="002D3E83">
      <w:pPr>
        <w:pStyle w:val="ListParagraph"/>
        <w:numPr>
          <w:ilvl w:val="0"/>
          <w:numId w:val="283"/>
        </w:numPr>
        <w:spacing w:after="0" w:line="240" w:lineRule="auto"/>
        <w:jc w:val="both"/>
        <w:rPr>
          <w:rFonts w:ascii="Arial" w:hAnsi="Arial" w:cs="Arial"/>
          <w:sz w:val="22"/>
          <w:szCs w:val="22"/>
        </w:rPr>
      </w:pPr>
      <w:r w:rsidRPr="002E1E8A">
        <w:rPr>
          <w:rFonts w:ascii="Arial" w:hAnsi="Arial" w:cs="Arial"/>
          <w:sz w:val="22"/>
          <w:szCs w:val="22"/>
        </w:rPr>
        <w:t>13.570 mp – curti-constructii’</w:t>
      </w:r>
    </w:p>
    <w:p w14:paraId="12729B07" w14:textId="77777777" w:rsidR="002E1E8A" w:rsidRPr="002E1E8A" w:rsidRDefault="002E1E8A" w:rsidP="002D3E83">
      <w:pPr>
        <w:pStyle w:val="ListParagraph"/>
        <w:numPr>
          <w:ilvl w:val="0"/>
          <w:numId w:val="283"/>
        </w:numPr>
        <w:spacing w:after="0" w:line="240" w:lineRule="auto"/>
        <w:jc w:val="both"/>
        <w:rPr>
          <w:rFonts w:ascii="Arial" w:hAnsi="Arial" w:cs="Arial"/>
          <w:sz w:val="22"/>
          <w:szCs w:val="22"/>
        </w:rPr>
      </w:pPr>
      <w:r w:rsidRPr="002E1E8A">
        <w:rPr>
          <w:rFonts w:ascii="Arial" w:hAnsi="Arial" w:cs="Arial"/>
          <w:sz w:val="22"/>
          <w:szCs w:val="22"/>
        </w:rPr>
        <w:t>14.154 mp - arabil.</w:t>
      </w:r>
    </w:p>
    <w:p w14:paraId="51B21CF4" w14:textId="77777777" w:rsidR="002E1E8A" w:rsidRDefault="002E1E8A" w:rsidP="002E1E8A">
      <w:pPr>
        <w:spacing w:after="0" w:line="240" w:lineRule="auto"/>
        <w:jc w:val="both"/>
        <w:rPr>
          <w:rFonts w:ascii="Arial" w:hAnsi="Arial" w:cs="Arial"/>
          <w:sz w:val="22"/>
          <w:szCs w:val="22"/>
        </w:rPr>
      </w:pPr>
      <w:r>
        <w:rPr>
          <w:rFonts w:ascii="Arial" w:hAnsi="Arial" w:cs="Arial"/>
          <w:sz w:val="22"/>
          <w:szCs w:val="22"/>
        </w:rPr>
        <w:t>Date referinta la constructii:</w:t>
      </w:r>
    </w:p>
    <w:p w14:paraId="390DAC6F" w14:textId="77777777" w:rsidR="002E1E8A" w:rsidRDefault="002E1E8A" w:rsidP="002D3E83">
      <w:pPr>
        <w:pStyle w:val="ListParagraph"/>
        <w:numPr>
          <w:ilvl w:val="0"/>
          <w:numId w:val="283"/>
        </w:numPr>
        <w:spacing w:after="0" w:line="240" w:lineRule="auto"/>
        <w:jc w:val="both"/>
        <w:rPr>
          <w:rFonts w:ascii="Arial" w:hAnsi="Arial" w:cs="Arial"/>
          <w:sz w:val="22"/>
          <w:szCs w:val="22"/>
        </w:rPr>
      </w:pPr>
      <w:r>
        <w:rPr>
          <w:rFonts w:ascii="Arial" w:hAnsi="Arial" w:cs="Arial"/>
          <w:sz w:val="22"/>
          <w:szCs w:val="22"/>
        </w:rPr>
        <w:t>Constuctia C1 – P+1, Sc = 1.980 mp, Scd = 3.960 mp, nr. cd. 4406-C1</w:t>
      </w:r>
    </w:p>
    <w:p w14:paraId="5C9CF876" w14:textId="77777777" w:rsidR="002E1E8A" w:rsidRDefault="002E1E8A" w:rsidP="002D3E83">
      <w:pPr>
        <w:pStyle w:val="ListParagraph"/>
        <w:numPr>
          <w:ilvl w:val="0"/>
          <w:numId w:val="283"/>
        </w:numPr>
        <w:spacing w:after="0" w:line="240" w:lineRule="auto"/>
        <w:jc w:val="both"/>
        <w:rPr>
          <w:rFonts w:ascii="Arial" w:hAnsi="Arial" w:cs="Arial"/>
          <w:sz w:val="22"/>
          <w:szCs w:val="22"/>
        </w:rPr>
      </w:pPr>
      <w:r>
        <w:rPr>
          <w:rFonts w:ascii="Arial" w:hAnsi="Arial" w:cs="Arial"/>
          <w:sz w:val="22"/>
          <w:szCs w:val="22"/>
        </w:rPr>
        <w:t>Constuctia C2 – P, Sc = 294 mp, nr. cd. 4406-C2</w:t>
      </w:r>
    </w:p>
    <w:p w14:paraId="0CF4B46A" w14:textId="77777777" w:rsidR="002E1E8A" w:rsidRPr="001D5B3E" w:rsidRDefault="002E1E8A" w:rsidP="002D3E83">
      <w:pPr>
        <w:pStyle w:val="ListParagraph"/>
        <w:numPr>
          <w:ilvl w:val="0"/>
          <w:numId w:val="283"/>
        </w:numPr>
        <w:spacing w:after="0" w:line="240" w:lineRule="auto"/>
        <w:jc w:val="both"/>
        <w:rPr>
          <w:rFonts w:ascii="Arial" w:hAnsi="Arial" w:cs="Arial"/>
          <w:sz w:val="22"/>
          <w:szCs w:val="22"/>
        </w:rPr>
      </w:pPr>
      <w:r>
        <w:rPr>
          <w:rFonts w:ascii="Arial" w:hAnsi="Arial" w:cs="Arial"/>
          <w:sz w:val="22"/>
          <w:szCs w:val="22"/>
        </w:rPr>
        <w:t>Constuctia C3 – P, Sc = 1.164 mp, nr. cd. 4406-C3</w:t>
      </w:r>
    </w:p>
    <w:p w14:paraId="333D3C38" w14:textId="77777777" w:rsidR="00336960" w:rsidRPr="00336960" w:rsidRDefault="00336960" w:rsidP="00336960">
      <w:pPr>
        <w:spacing w:after="0" w:line="240" w:lineRule="auto"/>
        <w:jc w:val="both"/>
        <w:rPr>
          <w:rFonts w:ascii="Arial" w:hAnsi="Arial" w:cs="Arial"/>
          <w:sz w:val="22"/>
          <w:szCs w:val="22"/>
        </w:rPr>
      </w:pPr>
    </w:p>
    <w:p w14:paraId="4F3C0397" w14:textId="253D5587" w:rsidR="00336960" w:rsidRPr="001B6B27" w:rsidRDefault="00766E6F" w:rsidP="00336960">
      <w:pPr>
        <w:spacing w:after="0" w:line="240" w:lineRule="auto"/>
        <w:jc w:val="both"/>
        <w:rPr>
          <w:rFonts w:ascii="Arial" w:hAnsi="Arial" w:cs="Arial"/>
          <w:sz w:val="22"/>
          <w:szCs w:val="22"/>
        </w:rPr>
      </w:pPr>
      <w:r>
        <w:rPr>
          <w:rFonts w:ascii="Arial" w:hAnsi="Arial" w:cs="Arial"/>
          <w:sz w:val="22"/>
          <w:szCs w:val="22"/>
        </w:rPr>
        <w:t xml:space="preserve">Amplasamentului noi investitii este amplasat in </w:t>
      </w:r>
      <w:r w:rsidR="009076F1">
        <w:rPr>
          <w:rFonts w:ascii="Arial" w:hAnsi="Arial" w:cs="Arial"/>
          <w:sz w:val="22"/>
          <w:szCs w:val="22"/>
        </w:rPr>
        <w:t xml:space="preserve">intravilanul localitatii Ghergani, in partea estica a acesteia, pe un teren in suprafata totala de </w:t>
      </w:r>
      <w:r w:rsidR="009076F1" w:rsidRPr="000000D4">
        <w:rPr>
          <w:rFonts w:ascii="Arial" w:hAnsi="Arial" w:cs="Arial"/>
          <w:sz w:val="22"/>
          <w:szCs w:val="22"/>
        </w:rPr>
        <w:t>27.724,00 mp</w:t>
      </w:r>
      <w:r w:rsidR="009076F1">
        <w:rPr>
          <w:rFonts w:ascii="Arial" w:hAnsi="Arial" w:cs="Arial"/>
          <w:sz w:val="22"/>
          <w:szCs w:val="22"/>
        </w:rPr>
        <w:t xml:space="preserve">, din care, suprafata de </w:t>
      </w:r>
      <w:r w:rsidR="009076F1" w:rsidRPr="000E18F3">
        <w:rPr>
          <w:rFonts w:ascii="Arial" w:hAnsi="Arial" w:cs="Arial"/>
          <w:sz w:val="22"/>
          <w:szCs w:val="22"/>
        </w:rPr>
        <w:t>13</w:t>
      </w:r>
      <w:r w:rsidR="009076F1">
        <w:rPr>
          <w:rFonts w:ascii="Arial" w:hAnsi="Arial" w:cs="Arial"/>
          <w:sz w:val="22"/>
          <w:szCs w:val="22"/>
        </w:rPr>
        <w:t>.</w:t>
      </w:r>
      <w:r w:rsidR="009076F1" w:rsidRPr="000E18F3">
        <w:rPr>
          <w:rFonts w:ascii="Arial" w:hAnsi="Arial" w:cs="Arial"/>
          <w:sz w:val="22"/>
          <w:szCs w:val="22"/>
        </w:rPr>
        <w:t xml:space="preserve">570 mp </w:t>
      </w:r>
      <w:r w:rsidR="009076F1">
        <w:rPr>
          <w:rFonts w:ascii="Arial" w:hAnsi="Arial" w:cs="Arial"/>
          <w:sz w:val="22"/>
          <w:szCs w:val="22"/>
        </w:rPr>
        <w:t xml:space="preserve">are destinatia de </w:t>
      </w:r>
      <w:r w:rsidR="009076F1" w:rsidRPr="000E18F3">
        <w:rPr>
          <w:rFonts w:ascii="Arial" w:hAnsi="Arial" w:cs="Arial"/>
          <w:sz w:val="22"/>
          <w:szCs w:val="22"/>
        </w:rPr>
        <w:t>curti – constructii</w:t>
      </w:r>
      <w:r w:rsidR="009076F1">
        <w:rPr>
          <w:rFonts w:ascii="Arial" w:hAnsi="Arial" w:cs="Arial"/>
          <w:sz w:val="22"/>
          <w:szCs w:val="22"/>
        </w:rPr>
        <w:t xml:space="preserve"> si </w:t>
      </w:r>
      <w:r w:rsidR="009076F1" w:rsidRPr="00650A7F">
        <w:rPr>
          <w:rFonts w:ascii="Arial" w:hAnsi="Arial" w:cs="Arial"/>
          <w:sz w:val="22"/>
          <w:szCs w:val="22"/>
        </w:rPr>
        <w:t xml:space="preserve">14.145 mp </w:t>
      </w:r>
      <w:r w:rsidR="009076F1">
        <w:rPr>
          <w:rFonts w:ascii="Arial" w:hAnsi="Arial" w:cs="Arial"/>
          <w:sz w:val="22"/>
          <w:szCs w:val="22"/>
        </w:rPr>
        <w:t xml:space="preserve">are destinatia de teren </w:t>
      </w:r>
      <w:r w:rsidR="009076F1" w:rsidRPr="00650A7F">
        <w:rPr>
          <w:rFonts w:ascii="Arial" w:hAnsi="Arial" w:cs="Arial"/>
          <w:sz w:val="22"/>
          <w:szCs w:val="22"/>
        </w:rPr>
        <w:t>arabil</w:t>
      </w:r>
      <w:r w:rsidR="009076F1">
        <w:rPr>
          <w:rFonts w:ascii="Arial" w:hAnsi="Arial" w:cs="Arial"/>
          <w:sz w:val="22"/>
          <w:szCs w:val="22"/>
        </w:rPr>
        <w:t xml:space="preserve">. </w:t>
      </w:r>
    </w:p>
    <w:p w14:paraId="59119783" w14:textId="77777777" w:rsidR="002E1E8A" w:rsidRDefault="002E1E8A" w:rsidP="003D6EF2">
      <w:pPr>
        <w:spacing w:after="0" w:line="240" w:lineRule="auto"/>
        <w:jc w:val="both"/>
        <w:rPr>
          <w:rFonts w:ascii="Arial" w:hAnsi="Arial" w:cs="Arial"/>
          <w:sz w:val="22"/>
          <w:szCs w:val="22"/>
          <w:lang w:eastAsia="ro-RO"/>
        </w:rPr>
      </w:pPr>
    </w:p>
    <w:p w14:paraId="6645CF10" w14:textId="2B06AEB6" w:rsidR="009076F1" w:rsidRDefault="009076F1" w:rsidP="003D6EF2">
      <w:pPr>
        <w:spacing w:after="0" w:line="240" w:lineRule="auto"/>
        <w:jc w:val="both"/>
        <w:rPr>
          <w:rFonts w:ascii="Arial" w:hAnsi="Arial" w:cs="Arial"/>
          <w:sz w:val="22"/>
          <w:szCs w:val="22"/>
          <w:lang w:eastAsia="ro-RO"/>
        </w:rPr>
      </w:pPr>
      <w:r>
        <w:rPr>
          <w:rFonts w:ascii="Arial" w:hAnsi="Arial" w:cs="Arial"/>
          <w:sz w:val="22"/>
          <w:szCs w:val="22"/>
          <w:lang w:eastAsia="ro-RO"/>
        </w:rPr>
        <w:t>Pe amplasamentul in care se va realiza schimbarea destinatiei din abator in fabrica de prelucrare membrane naturale, exista toata infrastructura necesara pentru realizarea investitiei.</w:t>
      </w:r>
    </w:p>
    <w:p w14:paraId="45EEF440" w14:textId="77777777" w:rsidR="00E4112F" w:rsidRDefault="00E4112F" w:rsidP="003D6EF2">
      <w:pPr>
        <w:spacing w:after="0" w:line="240" w:lineRule="auto"/>
        <w:jc w:val="both"/>
        <w:rPr>
          <w:rFonts w:ascii="Arial" w:hAnsi="Arial" w:cs="Arial"/>
          <w:sz w:val="22"/>
          <w:szCs w:val="22"/>
          <w:lang w:eastAsia="ro-RO"/>
        </w:rPr>
      </w:pPr>
    </w:p>
    <w:p w14:paraId="68397C7D" w14:textId="1405B357" w:rsidR="003D6EF2" w:rsidRDefault="009076F1" w:rsidP="003D6EF2">
      <w:pPr>
        <w:spacing w:after="0" w:line="240" w:lineRule="auto"/>
        <w:jc w:val="both"/>
        <w:rPr>
          <w:rFonts w:ascii="Arial" w:hAnsi="Arial" w:cs="Arial"/>
          <w:sz w:val="22"/>
          <w:szCs w:val="22"/>
        </w:rPr>
      </w:pPr>
      <w:r w:rsidRPr="009076F1">
        <w:rPr>
          <w:rFonts w:ascii="Arial" w:hAnsi="Arial" w:cs="Arial"/>
          <w:sz w:val="22"/>
          <w:szCs w:val="22"/>
          <w:lang w:eastAsia="ro-RO"/>
        </w:rPr>
        <w:t xml:space="preserve">Nu </w:t>
      </w:r>
      <w:r>
        <w:rPr>
          <w:rFonts w:ascii="Arial" w:hAnsi="Arial" w:cs="Arial"/>
          <w:sz w:val="22"/>
          <w:szCs w:val="22"/>
          <w:lang w:eastAsia="ro-RO"/>
        </w:rPr>
        <w:t xml:space="preserve">se fac modificari la structurile construite existente in amplasament si nu </w:t>
      </w:r>
      <w:r w:rsidR="001C2D0D">
        <w:rPr>
          <w:rFonts w:ascii="Arial" w:hAnsi="Arial" w:cs="Arial"/>
          <w:sz w:val="22"/>
          <w:szCs w:val="22"/>
          <w:lang w:eastAsia="ro-RO"/>
        </w:rPr>
        <w:t xml:space="preserve">se </w:t>
      </w:r>
      <w:r w:rsidR="001C2D0D" w:rsidRPr="00336960">
        <w:rPr>
          <w:rFonts w:ascii="Arial" w:hAnsi="Arial" w:cs="Arial"/>
          <w:sz w:val="22"/>
          <w:szCs w:val="22"/>
        </w:rPr>
        <w:t>impu</w:t>
      </w:r>
      <w:r w:rsidR="001C2D0D">
        <w:rPr>
          <w:rFonts w:ascii="Arial" w:hAnsi="Arial" w:cs="Arial"/>
          <w:sz w:val="22"/>
          <w:szCs w:val="22"/>
        </w:rPr>
        <w:t>ne</w:t>
      </w:r>
      <w:r w:rsidR="001C2D0D" w:rsidRPr="00336960">
        <w:rPr>
          <w:rFonts w:ascii="Arial" w:hAnsi="Arial" w:cs="Arial"/>
          <w:sz w:val="22"/>
          <w:szCs w:val="22"/>
        </w:rPr>
        <w:t xml:space="preserve"> ocuparea </w:t>
      </w:r>
      <w:r w:rsidR="001C2D0D">
        <w:rPr>
          <w:rFonts w:ascii="Arial" w:hAnsi="Arial" w:cs="Arial"/>
          <w:sz w:val="22"/>
          <w:szCs w:val="22"/>
        </w:rPr>
        <w:t>altor</w:t>
      </w:r>
      <w:r w:rsidR="001C2D0D" w:rsidRPr="00336960">
        <w:rPr>
          <w:rFonts w:ascii="Arial" w:hAnsi="Arial" w:cs="Arial"/>
          <w:sz w:val="22"/>
          <w:szCs w:val="22"/>
        </w:rPr>
        <w:t xml:space="preserve"> suprafete de teren</w:t>
      </w:r>
      <w:r w:rsidR="001C2D0D">
        <w:rPr>
          <w:rFonts w:ascii="Arial" w:hAnsi="Arial" w:cs="Arial"/>
          <w:sz w:val="22"/>
          <w:szCs w:val="22"/>
        </w:rPr>
        <w:t>, fata de ceea ce exista</w:t>
      </w:r>
      <w:r w:rsidR="003D6EF2" w:rsidRPr="009076F1">
        <w:rPr>
          <w:rFonts w:ascii="Arial" w:hAnsi="Arial" w:cs="Arial"/>
          <w:sz w:val="22"/>
          <w:szCs w:val="22"/>
        </w:rPr>
        <w:t>.</w:t>
      </w:r>
    </w:p>
    <w:p w14:paraId="39BDC475" w14:textId="40268AA8" w:rsidR="00142946" w:rsidRDefault="00142946" w:rsidP="003D6EF2">
      <w:pPr>
        <w:spacing w:after="0" w:line="240" w:lineRule="auto"/>
        <w:jc w:val="both"/>
        <w:rPr>
          <w:rFonts w:ascii="Arial" w:hAnsi="Arial" w:cs="Arial"/>
          <w:sz w:val="22"/>
          <w:szCs w:val="22"/>
        </w:rPr>
      </w:pPr>
    </w:p>
    <w:p w14:paraId="21A213D1" w14:textId="533421BD" w:rsidR="00142946" w:rsidRDefault="00142946" w:rsidP="00142946">
      <w:pPr>
        <w:spacing w:after="0" w:line="240" w:lineRule="auto"/>
        <w:jc w:val="both"/>
        <w:rPr>
          <w:rFonts w:ascii="Arial" w:hAnsi="Arial" w:cs="Arial"/>
          <w:sz w:val="22"/>
          <w:szCs w:val="22"/>
        </w:rPr>
      </w:pPr>
      <w:r w:rsidRPr="00142946">
        <w:rPr>
          <w:rFonts w:ascii="Arial" w:hAnsi="Arial" w:cs="Arial"/>
          <w:sz w:val="22"/>
          <w:szCs w:val="22"/>
        </w:rPr>
        <w:t>Caile de acces si platformele existente nu se modifica</w:t>
      </w:r>
      <w:r>
        <w:rPr>
          <w:rFonts w:ascii="Arial" w:hAnsi="Arial" w:cs="Arial"/>
          <w:sz w:val="22"/>
          <w:szCs w:val="22"/>
        </w:rPr>
        <w:t>.</w:t>
      </w:r>
    </w:p>
    <w:p w14:paraId="00754E7F" w14:textId="77777777" w:rsidR="005C5B9F" w:rsidRDefault="005C5B9F" w:rsidP="00142946">
      <w:pPr>
        <w:spacing w:after="0" w:line="240" w:lineRule="auto"/>
        <w:jc w:val="both"/>
        <w:rPr>
          <w:rFonts w:ascii="Arial" w:hAnsi="Arial" w:cs="Arial"/>
          <w:sz w:val="22"/>
          <w:szCs w:val="22"/>
        </w:rPr>
      </w:pPr>
    </w:p>
    <w:p w14:paraId="11FF254E" w14:textId="16CE3934" w:rsidR="00142946" w:rsidRPr="00142946" w:rsidRDefault="00142946" w:rsidP="00142946">
      <w:pPr>
        <w:spacing w:after="0" w:line="240" w:lineRule="auto"/>
        <w:jc w:val="both"/>
        <w:rPr>
          <w:rFonts w:ascii="Arial" w:hAnsi="Arial" w:cs="Arial"/>
          <w:sz w:val="22"/>
          <w:szCs w:val="22"/>
        </w:rPr>
      </w:pPr>
      <w:r w:rsidRPr="00142946">
        <w:rPr>
          <w:rFonts w:ascii="Arial" w:hAnsi="Arial" w:cs="Arial"/>
          <w:sz w:val="22"/>
          <w:szCs w:val="22"/>
        </w:rPr>
        <w:t xml:space="preserve">Exista posibilitatea parcarii auto pe parcela-zona curti-constructii - asigurandu-se circulatia carosabila si pietonala </w:t>
      </w:r>
      <w:r w:rsidR="005C5B9F">
        <w:rPr>
          <w:rFonts w:ascii="Arial" w:hAnsi="Arial" w:cs="Arial"/>
          <w:sz w:val="22"/>
          <w:szCs w:val="22"/>
        </w:rPr>
        <w:t>i</w:t>
      </w:r>
      <w:r w:rsidRPr="00142946">
        <w:rPr>
          <w:rFonts w:ascii="Arial" w:hAnsi="Arial" w:cs="Arial"/>
          <w:sz w:val="22"/>
          <w:szCs w:val="22"/>
        </w:rPr>
        <w:t>n interiorul parcelei ca si manevra de intoarcere pentru mijloace auto</w:t>
      </w:r>
      <w:r>
        <w:rPr>
          <w:rFonts w:ascii="Arial" w:hAnsi="Arial" w:cs="Arial"/>
          <w:sz w:val="22"/>
          <w:szCs w:val="22"/>
        </w:rPr>
        <w:t>.</w:t>
      </w:r>
    </w:p>
    <w:p w14:paraId="0A277144" w14:textId="263104F6" w:rsidR="003D6EF2" w:rsidRPr="00142946" w:rsidRDefault="003D6EF2" w:rsidP="00142946">
      <w:pPr>
        <w:spacing w:after="0" w:line="240" w:lineRule="auto"/>
        <w:jc w:val="both"/>
        <w:rPr>
          <w:rFonts w:ascii="Arial" w:hAnsi="Arial" w:cs="Arial"/>
          <w:bCs/>
          <w:sz w:val="22"/>
          <w:szCs w:val="22"/>
        </w:rPr>
      </w:pPr>
    </w:p>
    <w:p w14:paraId="33FD2668" w14:textId="47B0BDBE" w:rsidR="00336960" w:rsidRDefault="001C2D0D" w:rsidP="00142946">
      <w:pPr>
        <w:spacing w:after="0" w:line="240" w:lineRule="auto"/>
        <w:jc w:val="both"/>
        <w:rPr>
          <w:rFonts w:ascii="Arial" w:hAnsi="Arial" w:cs="Arial"/>
          <w:sz w:val="22"/>
          <w:szCs w:val="22"/>
        </w:rPr>
      </w:pPr>
      <w:r w:rsidRPr="00142946">
        <w:rPr>
          <w:rFonts w:ascii="Arial" w:hAnsi="Arial" w:cs="Arial"/>
          <w:sz w:val="22"/>
          <w:szCs w:val="22"/>
        </w:rPr>
        <w:t>Accesul in incinta se realizeaza din strada Industriilor, nr. 379, sat Ghergani, oras Racari, jud. Dambovita</w:t>
      </w:r>
      <w:r w:rsidR="00336960" w:rsidRPr="00142946">
        <w:rPr>
          <w:rFonts w:ascii="Arial" w:hAnsi="Arial" w:cs="Arial"/>
          <w:sz w:val="22"/>
          <w:szCs w:val="22"/>
        </w:rPr>
        <w:t>.</w:t>
      </w:r>
    </w:p>
    <w:p w14:paraId="626C0D3E" w14:textId="10B606BC" w:rsidR="00142946" w:rsidRPr="00142946" w:rsidRDefault="00142946" w:rsidP="00142946">
      <w:pPr>
        <w:spacing w:after="0" w:line="240" w:lineRule="auto"/>
        <w:jc w:val="both"/>
        <w:rPr>
          <w:rFonts w:ascii="Arial" w:hAnsi="Arial" w:cs="Arial"/>
          <w:sz w:val="22"/>
          <w:szCs w:val="22"/>
        </w:rPr>
      </w:pPr>
      <w:r w:rsidRPr="00142946">
        <w:rPr>
          <w:rFonts w:ascii="Arial" w:hAnsi="Arial" w:cs="Arial"/>
          <w:sz w:val="22"/>
          <w:szCs w:val="22"/>
        </w:rPr>
        <w:t>Accesul se face dintr-un drum de servitute, atat carosabil cat si pietonal – situat la nord de amplasament</w:t>
      </w:r>
      <w:r>
        <w:rPr>
          <w:rFonts w:ascii="Arial" w:hAnsi="Arial" w:cs="Arial"/>
          <w:sz w:val="22"/>
          <w:szCs w:val="22"/>
        </w:rPr>
        <w:t>.</w:t>
      </w:r>
    </w:p>
    <w:p w14:paraId="4A585761" w14:textId="77777777" w:rsidR="006F5575" w:rsidRPr="00653D54" w:rsidRDefault="006F5575" w:rsidP="001B6B27">
      <w:pPr>
        <w:spacing w:after="0" w:line="360" w:lineRule="auto"/>
        <w:jc w:val="both"/>
        <w:rPr>
          <w:rStyle w:val="tli1"/>
          <w:rFonts w:ascii="Arial" w:hAnsi="Arial" w:cs="Arial"/>
          <w:bCs/>
          <w:sz w:val="22"/>
          <w:szCs w:val="22"/>
        </w:rPr>
      </w:pPr>
    </w:p>
    <w:p w14:paraId="3A2AE68E" w14:textId="41A4D264" w:rsidR="003E28B4" w:rsidRPr="00653D54" w:rsidRDefault="003E28B4" w:rsidP="001B6B27">
      <w:pPr>
        <w:pStyle w:val="Heading3"/>
        <w:tabs>
          <w:tab w:val="clear" w:pos="1362"/>
          <w:tab w:val="num" w:pos="993"/>
        </w:tabs>
        <w:spacing w:before="0" w:after="0" w:line="360" w:lineRule="auto"/>
        <w:ind w:left="0" w:firstLine="0"/>
        <w:jc w:val="both"/>
        <w:rPr>
          <w:rFonts w:ascii="Arial" w:hAnsi="Arial"/>
          <w:sz w:val="22"/>
          <w:szCs w:val="22"/>
          <w:lang w:eastAsia="da-DK"/>
        </w:rPr>
      </w:pPr>
      <w:bookmarkStart w:id="51" w:name="_Toc30049825"/>
      <w:r w:rsidRPr="003E28B4">
        <w:rPr>
          <w:rFonts w:ascii="Arial" w:hAnsi="Arial"/>
          <w:sz w:val="22"/>
          <w:szCs w:val="22"/>
          <w:lang w:eastAsia="da-DK"/>
        </w:rPr>
        <w:t>Utilizarea terenului ceruta temporar pentru organizarea de santier</w:t>
      </w:r>
      <w:bookmarkEnd w:id="51"/>
    </w:p>
    <w:p w14:paraId="5085C218" w14:textId="77777777" w:rsidR="001B6B27" w:rsidRDefault="001B6B27" w:rsidP="001B6B27">
      <w:pPr>
        <w:pStyle w:val="NormalWeb"/>
        <w:shd w:val="clear" w:color="auto" w:fill="FFFFFF"/>
        <w:spacing w:before="0" w:beforeAutospacing="0" w:after="0" w:afterAutospacing="0" w:line="360" w:lineRule="auto"/>
        <w:jc w:val="both"/>
        <w:rPr>
          <w:rFonts w:ascii="Arial" w:hAnsi="Arial" w:cs="Arial"/>
          <w:color w:val="auto"/>
          <w:sz w:val="22"/>
          <w:szCs w:val="22"/>
        </w:rPr>
      </w:pPr>
    </w:p>
    <w:p w14:paraId="774BD381" w14:textId="77777777" w:rsidR="009518C6" w:rsidRDefault="00336960" w:rsidP="001B6B27">
      <w:pPr>
        <w:pStyle w:val="NormalWeb"/>
        <w:shd w:val="clear" w:color="auto" w:fill="FFFFFF"/>
        <w:spacing w:before="0" w:beforeAutospacing="0" w:after="0" w:afterAutospacing="0"/>
        <w:jc w:val="both"/>
        <w:rPr>
          <w:rFonts w:ascii="Arial" w:hAnsi="Arial" w:cs="Arial"/>
          <w:color w:val="auto"/>
          <w:sz w:val="22"/>
          <w:szCs w:val="22"/>
        </w:rPr>
      </w:pPr>
      <w:r w:rsidRPr="00336960">
        <w:rPr>
          <w:rFonts w:ascii="Arial" w:hAnsi="Arial" w:cs="Arial"/>
          <w:color w:val="auto"/>
          <w:sz w:val="22"/>
          <w:szCs w:val="22"/>
        </w:rPr>
        <w:t xml:space="preserve">In conformitate cu legislatia nationala, amplasarea organizarii de santier si suprafata acesteia este stabilita de castigatorul licitatiei pentru executarea lucrarilor. </w:t>
      </w:r>
    </w:p>
    <w:p w14:paraId="545FEE0F" w14:textId="7F3CA696" w:rsidR="009518C6" w:rsidRDefault="00336960" w:rsidP="001B6B27">
      <w:pPr>
        <w:pStyle w:val="NormalWeb"/>
        <w:shd w:val="clear" w:color="auto" w:fill="FFFFFF"/>
        <w:spacing w:before="0" w:beforeAutospacing="0" w:after="0" w:afterAutospacing="0"/>
        <w:jc w:val="both"/>
        <w:rPr>
          <w:rFonts w:ascii="Arial" w:hAnsi="Arial" w:cs="Arial"/>
          <w:color w:val="auto"/>
          <w:sz w:val="22"/>
          <w:szCs w:val="22"/>
        </w:rPr>
      </w:pPr>
      <w:r w:rsidRPr="00336960">
        <w:rPr>
          <w:rFonts w:ascii="Arial" w:hAnsi="Arial" w:cs="Arial"/>
          <w:color w:val="auto"/>
          <w:sz w:val="22"/>
          <w:szCs w:val="22"/>
        </w:rPr>
        <w:t xml:space="preserve">Pentru aceasta suprafata exista obligatia contractuala, asumata de constructor in fata proprietarului terenului, de a readuce aceste suprafete la folosinta initiala, sau in circuitul productiv. </w:t>
      </w:r>
    </w:p>
    <w:p w14:paraId="54CFD355" w14:textId="77777777" w:rsidR="009518C6" w:rsidRDefault="009518C6" w:rsidP="001B6B27">
      <w:pPr>
        <w:pStyle w:val="NormalWeb"/>
        <w:shd w:val="clear" w:color="auto" w:fill="FFFFFF"/>
        <w:spacing w:before="0" w:beforeAutospacing="0" w:after="0" w:afterAutospacing="0"/>
        <w:jc w:val="both"/>
        <w:rPr>
          <w:rFonts w:ascii="Arial" w:hAnsi="Arial" w:cs="Arial"/>
          <w:color w:val="auto"/>
          <w:sz w:val="22"/>
          <w:szCs w:val="22"/>
        </w:rPr>
      </w:pPr>
    </w:p>
    <w:p w14:paraId="1C848134" w14:textId="1A2D602E" w:rsidR="00336960" w:rsidRDefault="00336960" w:rsidP="001B6B27">
      <w:pPr>
        <w:pStyle w:val="NormalWeb"/>
        <w:shd w:val="clear" w:color="auto" w:fill="FFFFFF"/>
        <w:spacing w:before="0" w:beforeAutospacing="0" w:after="0" w:afterAutospacing="0"/>
        <w:jc w:val="both"/>
        <w:rPr>
          <w:rFonts w:ascii="Arial" w:hAnsi="Arial" w:cs="Arial"/>
          <w:color w:val="auto"/>
          <w:sz w:val="22"/>
          <w:szCs w:val="22"/>
        </w:rPr>
      </w:pPr>
      <w:r w:rsidRPr="00336960">
        <w:rPr>
          <w:rFonts w:ascii="Arial" w:hAnsi="Arial" w:cs="Arial"/>
          <w:color w:val="auto"/>
          <w:sz w:val="22"/>
          <w:szCs w:val="22"/>
        </w:rPr>
        <w:t xml:space="preserve">Locatia acesteia va fi stabilita de comun acord </w:t>
      </w:r>
      <w:r w:rsidR="009518C6">
        <w:rPr>
          <w:rFonts w:ascii="Arial" w:hAnsi="Arial" w:cs="Arial"/>
          <w:color w:val="auto"/>
          <w:sz w:val="22"/>
          <w:szCs w:val="22"/>
        </w:rPr>
        <w:t>beneficiarul, realizandu-se in interiorul amplasamentului</w:t>
      </w:r>
      <w:r w:rsidRPr="00336960">
        <w:rPr>
          <w:rFonts w:ascii="Arial" w:hAnsi="Arial" w:cs="Arial"/>
          <w:color w:val="auto"/>
          <w:sz w:val="22"/>
          <w:szCs w:val="22"/>
        </w:rPr>
        <w:t>, cu respectarea regulamentelor si legislatiei in vigoare din domeniul protectiei mediului.</w:t>
      </w:r>
    </w:p>
    <w:p w14:paraId="59CF7AE2" w14:textId="736B5BD6" w:rsidR="00043BF9" w:rsidRDefault="00043BF9" w:rsidP="001B6B27">
      <w:pPr>
        <w:pStyle w:val="NormalWeb"/>
        <w:shd w:val="clear" w:color="auto" w:fill="FFFFFF"/>
        <w:spacing w:before="0" w:beforeAutospacing="0" w:after="0" w:afterAutospacing="0"/>
        <w:jc w:val="both"/>
        <w:rPr>
          <w:rFonts w:ascii="Arial" w:hAnsi="Arial" w:cs="Arial"/>
          <w:color w:val="auto"/>
          <w:sz w:val="22"/>
          <w:szCs w:val="22"/>
        </w:rPr>
      </w:pPr>
    </w:p>
    <w:p w14:paraId="78AF072B" w14:textId="19A813C9" w:rsidR="00043BF9" w:rsidRPr="00336960" w:rsidRDefault="00043BF9" w:rsidP="001B6B27">
      <w:pPr>
        <w:pStyle w:val="NormalWeb"/>
        <w:shd w:val="clear" w:color="auto" w:fill="FFFFFF"/>
        <w:spacing w:before="0" w:beforeAutospacing="0" w:after="0" w:afterAutospacing="0"/>
        <w:jc w:val="both"/>
        <w:rPr>
          <w:rFonts w:ascii="Arial" w:hAnsi="Arial" w:cs="Arial"/>
          <w:color w:val="auto"/>
          <w:sz w:val="22"/>
          <w:szCs w:val="22"/>
        </w:rPr>
      </w:pPr>
      <w:r>
        <w:rPr>
          <w:rFonts w:ascii="Arial" w:hAnsi="Arial" w:cs="Arial"/>
          <w:color w:val="auto"/>
          <w:sz w:val="22"/>
          <w:szCs w:val="22"/>
        </w:rPr>
        <w:t>Suprafata alocata pentru organizarea de santier va fi stabilita prin contractul incheiat intre beneficiar si constructorul aprobat.</w:t>
      </w:r>
    </w:p>
    <w:p w14:paraId="225D5C45" w14:textId="77777777" w:rsidR="00336960" w:rsidRPr="00336960" w:rsidRDefault="00336960" w:rsidP="00336960">
      <w:pPr>
        <w:pStyle w:val="NormalWeb"/>
        <w:shd w:val="clear" w:color="auto" w:fill="FFFFFF"/>
        <w:spacing w:before="0" w:beforeAutospacing="0" w:after="0" w:afterAutospacing="0"/>
        <w:jc w:val="both"/>
        <w:rPr>
          <w:rFonts w:ascii="Arial" w:hAnsi="Arial" w:cs="Arial"/>
          <w:color w:val="auto"/>
          <w:sz w:val="22"/>
          <w:szCs w:val="22"/>
        </w:rPr>
      </w:pPr>
    </w:p>
    <w:p w14:paraId="19962CD3" w14:textId="77777777" w:rsidR="00B431AB" w:rsidRDefault="009518C6" w:rsidP="00336960">
      <w:pPr>
        <w:pStyle w:val="NormalWeb"/>
        <w:shd w:val="clear" w:color="auto" w:fill="FFFFFF"/>
        <w:spacing w:before="0" w:beforeAutospacing="0" w:after="0" w:afterAutospacing="0"/>
        <w:jc w:val="both"/>
        <w:rPr>
          <w:rFonts w:ascii="Arial" w:hAnsi="Arial" w:cs="Arial"/>
          <w:color w:val="auto"/>
          <w:sz w:val="22"/>
          <w:szCs w:val="22"/>
        </w:rPr>
      </w:pPr>
      <w:r w:rsidRPr="009518C6">
        <w:rPr>
          <w:rFonts w:ascii="Arial" w:hAnsi="Arial" w:cs="Arial"/>
          <w:color w:val="auto"/>
          <w:sz w:val="22"/>
          <w:szCs w:val="22"/>
        </w:rPr>
        <w:t>Organizarea de santier va avea o extindere restransa, in perimetrul delimitat pentru implementarea proiectului</w:t>
      </w:r>
      <w:r w:rsidR="00894F7A">
        <w:rPr>
          <w:rFonts w:ascii="Arial" w:hAnsi="Arial" w:cs="Arial"/>
          <w:color w:val="auto"/>
          <w:sz w:val="22"/>
          <w:szCs w:val="22"/>
        </w:rPr>
        <w:t xml:space="preserve">, in incinta </w:t>
      </w:r>
      <w:r w:rsidR="00B431AB">
        <w:rPr>
          <w:rFonts w:ascii="Arial" w:hAnsi="Arial" w:cs="Arial"/>
          <w:color w:val="auto"/>
          <w:sz w:val="22"/>
          <w:szCs w:val="22"/>
        </w:rPr>
        <w:t>amplasamentului, in zona plaftormei betonate</w:t>
      </w:r>
      <w:r w:rsidRPr="009518C6">
        <w:rPr>
          <w:rFonts w:ascii="Arial" w:hAnsi="Arial" w:cs="Arial"/>
          <w:color w:val="auto"/>
          <w:sz w:val="22"/>
          <w:szCs w:val="22"/>
        </w:rPr>
        <w:t xml:space="preserve">. </w:t>
      </w:r>
    </w:p>
    <w:p w14:paraId="07D81FCD" w14:textId="04AA6FF8" w:rsidR="00336960" w:rsidRPr="009518C6" w:rsidRDefault="009518C6" w:rsidP="00336960">
      <w:pPr>
        <w:pStyle w:val="NormalWeb"/>
        <w:shd w:val="clear" w:color="auto" w:fill="FFFFFF"/>
        <w:spacing w:before="0" w:beforeAutospacing="0" w:after="0" w:afterAutospacing="0"/>
        <w:jc w:val="both"/>
        <w:rPr>
          <w:rFonts w:ascii="Arial" w:hAnsi="Arial" w:cs="Arial"/>
          <w:color w:val="auto"/>
          <w:sz w:val="22"/>
          <w:szCs w:val="22"/>
        </w:rPr>
      </w:pPr>
      <w:r w:rsidRPr="009518C6">
        <w:rPr>
          <w:rFonts w:ascii="Arial" w:hAnsi="Arial" w:cs="Arial"/>
          <w:color w:val="auto"/>
          <w:sz w:val="22"/>
          <w:szCs w:val="22"/>
        </w:rPr>
        <w:t>Accesul la lucrare se va face prin cai de acces existente</w:t>
      </w:r>
      <w:r w:rsidR="00336960" w:rsidRPr="009518C6">
        <w:rPr>
          <w:rFonts w:ascii="Arial" w:hAnsi="Arial" w:cs="Arial"/>
          <w:color w:val="auto"/>
          <w:sz w:val="22"/>
          <w:szCs w:val="22"/>
        </w:rPr>
        <w:t>.</w:t>
      </w:r>
    </w:p>
    <w:p w14:paraId="3BA225EF" w14:textId="77777777" w:rsidR="00B11E50" w:rsidRPr="00653D54" w:rsidRDefault="00B11E50" w:rsidP="001B6B27">
      <w:pPr>
        <w:spacing w:after="0" w:line="360" w:lineRule="auto"/>
        <w:jc w:val="both"/>
        <w:rPr>
          <w:rStyle w:val="tli1"/>
          <w:rFonts w:ascii="Arial" w:hAnsi="Arial" w:cs="Arial"/>
          <w:bCs/>
          <w:sz w:val="22"/>
          <w:szCs w:val="22"/>
        </w:rPr>
      </w:pPr>
    </w:p>
    <w:p w14:paraId="2B207C1A" w14:textId="4B24B4AC" w:rsidR="003E28B4" w:rsidRPr="00653D54" w:rsidRDefault="003E28B4" w:rsidP="001B6B27">
      <w:pPr>
        <w:pStyle w:val="Heading3"/>
        <w:tabs>
          <w:tab w:val="clear" w:pos="1362"/>
          <w:tab w:val="num" w:pos="993"/>
        </w:tabs>
        <w:spacing w:before="0" w:after="0" w:line="360" w:lineRule="auto"/>
        <w:ind w:left="0" w:firstLine="0"/>
        <w:jc w:val="both"/>
        <w:rPr>
          <w:rFonts w:ascii="Arial" w:hAnsi="Arial"/>
          <w:sz w:val="22"/>
          <w:szCs w:val="22"/>
          <w:lang w:eastAsia="da-DK"/>
        </w:rPr>
      </w:pPr>
      <w:bookmarkStart w:id="52" w:name="_Toc30049826"/>
      <w:r w:rsidRPr="003E28B4">
        <w:rPr>
          <w:rFonts w:ascii="Arial" w:hAnsi="Arial"/>
          <w:sz w:val="22"/>
          <w:szCs w:val="22"/>
          <w:lang w:eastAsia="da-DK"/>
        </w:rPr>
        <w:t>Refacerea starii initiale si folosintele ulterioare ale terenului ocupat temporar</w:t>
      </w:r>
      <w:bookmarkEnd w:id="52"/>
    </w:p>
    <w:p w14:paraId="2D405B8E" w14:textId="77777777" w:rsidR="001B6B27" w:rsidRDefault="001B6B27" w:rsidP="001B6B27">
      <w:pPr>
        <w:pStyle w:val="NormalWeb"/>
        <w:shd w:val="clear" w:color="auto" w:fill="FFFFFF"/>
        <w:spacing w:before="0" w:beforeAutospacing="0" w:after="0" w:afterAutospacing="0" w:line="360" w:lineRule="auto"/>
        <w:jc w:val="both"/>
        <w:rPr>
          <w:rFonts w:ascii="Arial" w:hAnsi="Arial" w:cs="Arial"/>
          <w:color w:val="auto"/>
          <w:sz w:val="22"/>
          <w:szCs w:val="22"/>
        </w:rPr>
      </w:pPr>
    </w:p>
    <w:p w14:paraId="0E88B1B8" w14:textId="3E143D51" w:rsidR="00C23A86" w:rsidRPr="00B431AB" w:rsidRDefault="00C23A86" w:rsidP="001B6B27">
      <w:pPr>
        <w:pStyle w:val="NormalWeb"/>
        <w:shd w:val="clear" w:color="auto" w:fill="FFFFFF"/>
        <w:spacing w:before="0" w:beforeAutospacing="0" w:after="0" w:afterAutospacing="0"/>
        <w:jc w:val="both"/>
        <w:rPr>
          <w:rFonts w:ascii="Arial" w:hAnsi="Arial" w:cs="Arial"/>
          <w:color w:val="auto"/>
          <w:sz w:val="22"/>
          <w:szCs w:val="22"/>
        </w:rPr>
      </w:pPr>
      <w:r w:rsidRPr="00B431AB">
        <w:rPr>
          <w:rFonts w:ascii="Arial" w:hAnsi="Arial" w:cs="Arial"/>
          <w:color w:val="auto"/>
          <w:sz w:val="22"/>
          <w:szCs w:val="22"/>
        </w:rPr>
        <w:t xml:space="preserve">Terenurile afectate de lucrare </w:t>
      </w:r>
      <w:r w:rsidR="00B431AB" w:rsidRPr="00B431AB">
        <w:rPr>
          <w:rFonts w:ascii="Arial" w:hAnsi="Arial" w:cs="Arial"/>
          <w:color w:val="auto"/>
          <w:sz w:val="22"/>
          <w:szCs w:val="22"/>
        </w:rPr>
        <w:t>sunt in incinta amplasamentului in suprafata de 27.724,00 mp, in interiorul corpurilor de cladire deja existent</w:t>
      </w:r>
      <w:r w:rsidR="0012054E">
        <w:rPr>
          <w:rFonts w:ascii="Arial" w:hAnsi="Arial" w:cs="Arial"/>
          <w:color w:val="auto"/>
          <w:sz w:val="22"/>
          <w:szCs w:val="22"/>
        </w:rPr>
        <w:t>e</w:t>
      </w:r>
      <w:r w:rsidR="00B431AB" w:rsidRPr="00B431AB">
        <w:rPr>
          <w:rFonts w:ascii="Arial" w:hAnsi="Arial" w:cs="Arial"/>
          <w:color w:val="auto"/>
          <w:sz w:val="22"/>
          <w:szCs w:val="22"/>
        </w:rPr>
        <w:t xml:space="preserve">, in suprafata de 104,50 m x 40,75 m, ce </w:t>
      </w:r>
      <w:r w:rsidR="00B431AB">
        <w:rPr>
          <w:rFonts w:ascii="Arial" w:hAnsi="Arial" w:cs="Arial"/>
          <w:color w:val="auto"/>
          <w:sz w:val="22"/>
          <w:szCs w:val="22"/>
        </w:rPr>
        <w:t>este</w:t>
      </w:r>
      <w:r w:rsidR="00B431AB" w:rsidRPr="00B431AB">
        <w:rPr>
          <w:rFonts w:ascii="Arial" w:hAnsi="Arial" w:cs="Arial"/>
          <w:color w:val="auto"/>
          <w:sz w:val="22"/>
          <w:szCs w:val="22"/>
        </w:rPr>
        <w:t xml:space="preserve"> alcatuit din doua corpuri de cladire alipite ce fac un tot unitar, cu regimul de inaltime variabil din care unul P+1 si cel de al doilea P</w:t>
      </w:r>
      <w:r w:rsidRPr="00B431AB">
        <w:rPr>
          <w:rFonts w:ascii="Arial" w:hAnsi="Arial" w:cs="Arial"/>
          <w:color w:val="auto"/>
          <w:sz w:val="22"/>
          <w:szCs w:val="22"/>
        </w:rPr>
        <w:t>.</w:t>
      </w:r>
    </w:p>
    <w:p w14:paraId="44F75763" w14:textId="5FE0427D" w:rsidR="00C23A86" w:rsidRDefault="00C23A86" w:rsidP="00C23A86">
      <w:pPr>
        <w:pStyle w:val="NormalWeb"/>
        <w:shd w:val="clear" w:color="auto" w:fill="FFFFFF"/>
        <w:spacing w:before="0" w:beforeAutospacing="0" w:after="0" w:afterAutospacing="0"/>
        <w:jc w:val="both"/>
        <w:rPr>
          <w:rFonts w:ascii="Arial" w:hAnsi="Arial" w:cs="Arial"/>
          <w:color w:val="auto"/>
          <w:sz w:val="22"/>
          <w:szCs w:val="22"/>
        </w:rPr>
      </w:pPr>
    </w:p>
    <w:p w14:paraId="39638C54" w14:textId="53609736" w:rsidR="00C23A86" w:rsidRDefault="00C23A86" w:rsidP="00C23A86">
      <w:pPr>
        <w:pStyle w:val="NormalWeb"/>
        <w:shd w:val="clear" w:color="auto" w:fill="FFFFFF"/>
        <w:spacing w:before="0" w:beforeAutospacing="0" w:after="0" w:afterAutospacing="0"/>
        <w:jc w:val="both"/>
        <w:rPr>
          <w:rFonts w:ascii="Arial" w:hAnsi="Arial" w:cs="Arial"/>
          <w:color w:val="auto"/>
          <w:sz w:val="22"/>
          <w:szCs w:val="22"/>
        </w:rPr>
      </w:pPr>
      <w:r w:rsidRPr="00C23A86">
        <w:rPr>
          <w:rFonts w:ascii="Arial" w:hAnsi="Arial" w:cs="Arial"/>
          <w:color w:val="auto"/>
          <w:sz w:val="22"/>
          <w:szCs w:val="22"/>
        </w:rPr>
        <w:t xml:space="preserve">Folosinta actuala a terenurilor: </w:t>
      </w:r>
      <w:r w:rsidR="00B431AB">
        <w:rPr>
          <w:rFonts w:ascii="Arial" w:hAnsi="Arial" w:cs="Arial"/>
          <w:color w:val="auto"/>
          <w:sz w:val="22"/>
          <w:szCs w:val="22"/>
        </w:rPr>
        <w:t>curti-constructii</w:t>
      </w:r>
      <w:r>
        <w:rPr>
          <w:rFonts w:ascii="Arial" w:hAnsi="Arial" w:cs="Arial"/>
          <w:color w:val="auto"/>
          <w:sz w:val="22"/>
          <w:szCs w:val="22"/>
        </w:rPr>
        <w:t>.</w:t>
      </w:r>
    </w:p>
    <w:p w14:paraId="7F133C2D" w14:textId="77777777" w:rsidR="00B431AB" w:rsidRPr="00C23A86" w:rsidRDefault="00B431AB" w:rsidP="00C23A86">
      <w:pPr>
        <w:pStyle w:val="NormalWeb"/>
        <w:shd w:val="clear" w:color="auto" w:fill="FFFFFF"/>
        <w:spacing w:before="0" w:beforeAutospacing="0" w:after="0" w:afterAutospacing="0"/>
        <w:jc w:val="both"/>
        <w:rPr>
          <w:rFonts w:ascii="Arial" w:hAnsi="Arial" w:cs="Arial"/>
          <w:color w:val="auto"/>
          <w:sz w:val="22"/>
          <w:szCs w:val="22"/>
          <w:lang w:val="en"/>
        </w:rPr>
      </w:pPr>
    </w:p>
    <w:p w14:paraId="5C9EDAF3" w14:textId="138F6201" w:rsidR="00C23A86" w:rsidRPr="00591F2B" w:rsidRDefault="00B431AB" w:rsidP="00C23A86">
      <w:pPr>
        <w:pStyle w:val="NormalWeb"/>
        <w:shd w:val="clear" w:color="auto" w:fill="FFFFFF"/>
        <w:spacing w:before="0" w:beforeAutospacing="0" w:after="0" w:afterAutospacing="0"/>
        <w:jc w:val="both"/>
        <w:rPr>
          <w:rFonts w:ascii="Arial" w:hAnsi="Arial" w:cs="Arial"/>
          <w:color w:val="auto"/>
          <w:sz w:val="22"/>
          <w:szCs w:val="22"/>
          <w:lang w:val="en"/>
        </w:rPr>
      </w:pPr>
      <w:r>
        <w:rPr>
          <w:rFonts w:ascii="Arial" w:hAnsi="Arial" w:cs="Arial"/>
          <w:color w:val="auto"/>
          <w:sz w:val="22"/>
          <w:szCs w:val="22"/>
          <w:lang w:val="en"/>
        </w:rPr>
        <w:t>Terenul in care se vor efectuate lucrarile este proprietate privata</w:t>
      </w:r>
      <w:r w:rsidR="004E607A">
        <w:rPr>
          <w:rFonts w:ascii="Arial" w:hAnsi="Arial" w:cs="Arial"/>
          <w:color w:val="auto"/>
          <w:sz w:val="22"/>
          <w:szCs w:val="22"/>
          <w:lang w:val="en"/>
        </w:rPr>
        <w:t xml:space="preserve"> si nu vor depasi limitele amplasamentului analizat</w:t>
      </w:r>
      <w:r w:rsidR="00591F2B" w:rsidRPr="00591F2B">
        <w:rPr>
          <w:rFonts w:ascii="Arial" w:hAnsi="Arial" w:cs="Arial"/>
          <w:color w:val="auto"/>
          <w:sz w:val="22"/>
          <w:szCs w:val="22"/>
          <w:lang w:val="en"/>
        </w:rPr>
        <w:t>.</w:t>
      </w:r>
    </w:p>
    <w:p w14:paraId="224D6E54" w14:textId="0F8E5C05" w:rsidR="00591F2B" w:rsidRDefault="00591F2B" w:rsidP="00C23A86">
      <w:pPr>
        <w:pStyle w:val="NormalWeb"/>
        <w:shd w:val="clear" w:color="auto" w:fill="FFFFFF"/>
        <w:spacing w:before="0" w:beforeAutospacing="0" w:after="0" w:afterAutospacing="0"/>
        <w:jc w:val="both"/>
        <w:rPr>
          <w:rFonts w:ascii="Arial" w:hAnsi="Arial" w:cs="Arial"/>
          <w:color w:val="auto"/>
          <w:sz w:val="22"/>
          <w:szCs w:val="22"/>
          <w:lang w:val="en"/>
        </w:rPr>
      </w:pPr>
    </w:p>
    <w:p w14:paraId="017D83F1" w14:textId="2D258D48" w:rsidR="00C23A86" w:rsidRPr="00B07B50" w:rsidRDefault="00C23A86" w:rsidP="00C23A86">
      <w:pPr>
        <w:pStyle w:val="NormalWeb"/>
        <w:shd w:val="clear" w:color="auto" w:fill="FFFFFF"/>
        <w:spacing w:before="0" w:beforeAutospacing="0" w:after="0" w:afterAutospacing="0"/>
        <w:jc w:val="both"/>
        <w:rPr>
          <w:rFonts w:ascii="Arial" w:hAnsi="Arial" w:cs="Arial"/>
          <w:color w:val="auto"/>
          <w:sz w:val="22"/>
          <w:szCs w:val="22"/>
          <w:lang w:val="en"/>
        </w:rPr>
      </w:pPr>
      <w:r w:rsidRPr="00B07B50">
        <w:rPr>
          <w:rFonts w:ascii="Arial" w:hAnsi="Arial" w:cs="Arial"/>
          <w:color w:val="auto"/>
          <w:sz w:val="22"/>
          <w:szCs w:val="22"/>
          <w:lang w:val="en"/>
        </w:rPr>
        <w:t xml:space="preserve">La finalizarea lucrarilor de constructie, constructorul are obligatia </w:t>
      </w:r>
      <w:r w:rsidR="00B431AB">
        <w:rPr>
          <w:rFonts w:ascii="Arial" w:hAnsi="Arial" w:cs="Arial"/>
          <w:color w:val="auto"/>
          <w:sz w:val="22"/>
          <w:szCs w:val="22"/>
          <w:lang w:val="en"/>
        </w:rPr>
        <w:t>de refacere a spatiilor</w:t>
      </w:r>
      <w:r w:rsidRPr="00B07B50">
        <w:rPr>
          <w:rFonts w:ascii="Arial" w:hAnsi="Arial" w:cs="Arial"/>
          <w:color w:val="auto"/>
          <w:sz w:val="22"/>
          <w:szCs w:val="22"/>
          <w:lang w:val="en"/>
        </w:rPr>
        <w:t xml:space="preserve"> ocupate temporar sau afectate.</w:t>
      </w:r>
    </w:p>
    <w:p w14:paraId="5EDDE3EA" w14:textId="77777777" w:rsidR="00C23A86" w:rsidRDefault="00C23A86" w:rsidP="00B07B50">
      <w:pPr>
        <w:tabs>
          <w:tab w:val="left" w:pos="0"/>
        </w:tabs>
        <w:spacing w:after="0" w:line="240" w:lineRule="auto"/>
        <w:jc w:val="both"/>
        <w:rPr>
          <w:rFonts w:ascii="Arial" w:hAnsi="Arial" w:cs="Arial"/>
          <w:sz w:val="22"/>
          <w:szCs w:val="22"/>
          <w:lang w:val="fr-CA"/>
        </w:rPr>
      </w:pPr>
    </w:p>
    <w:p w14:paraId="16613856" w14:textId="10009CCF" w:rsidR="00B07B50" w:rsidRPr="00B07B50" w:rsidRDefault="00B431AB" w:rsidP="00B07B50">
      <w:pPr>
        <w:tabs>
          <w:tab w:val="left" w:pos="0"/>
        </w:tabs>
        <w:spacing w:after="0" w:line="240" w:lineRule="auto"/>
        <w:jc w:val="both"/>
        <w:rPr>
          <w:rFonts w:ascii="Arial" w:hAnsi="Arial" w:cs="Arial"/>
          <w:sz w:val="22"/>
          <w:szCs w:val="22"/>
          <w:lang w:val="fr-CA"/>
        </w:rPr>
      </w:pPr>
      <w:r>
        <w:rPr>
          <w:rFonts w:ascii="Arial" w:hAnsi="Arial" w:cs="Arial"/>
          <w:sz w:val="22"/>
          <w:szCs w:val="22"/>
          <w:lang w:val="fr-CA"/>
        </w:rPr>
        <w:t>Nu se vor afecta spatiile verzi din zona amplasamentului</w:t>
      </w:r>
      <w:r w:rsidR="00B07B50" w:rsidRPr="00B07B50">
        <w:rPr>
          <w:rFonts w:ascii="Arial" w:hAnsi="Arial" w:cs="Arial"/>
          <w:sz w:val="22"/>
          <w:szCs w:val="22"/>
          <w:lang w:val="fr-CA"/>
        </w:rPr>
        <w:t>.</w:t>
      </w:r>
    </w:p>
    <w:p w14:paraId="677F3493" w14:textId="77777777" w:rsidR="00E4112F" w:rsidRDefault="00E4112F" w:rsidP="00C23A86">
      <w:pPr>
        <w:pStyle w:val="NormalWeb"/>
        <w:shd w:val="clear" w:color="auto" w:fill="FFFFFF"/>
        <w:spacing w:before="0" w:beforeAutospacing="0" w:after="0" w:afterAutospacing="0"/>
        <w:jc w:val="both"/>
        <w:rPr>
          <w:rFonts w:ascii="Arial" w:hAnsi="Arial" w:cs="Arial"/>
          <w:color w:val="auto"/>
          <w:sz w:val="22"/>
          <w:szCs w:val="22"/>
          <w:lang w:val="en"/>
        </w:rPr>
      </w:pPr>
    </w:p>
    <w:p w14:paraId="5F2DC10F" w14:textId="1E2B31FE" w:rsidR="00C23A86" w:rsidRDefault="00B431AB" w:rsidP="00C23A86">
      <w:pPr>
        <w:pStyle w:val="NormalWeb"/>
        <w:shd w:val="clear" w:color="auto" w:fill="FFFFFF"/>
        <w:spacing w:before="0" w:beforeAutospacing="0" w:after="0" w:afterAutospacing="0"/>
        <w:jc w:val="both"/>
        <w:rPr>
          <w:rFonts w:ascii="Arial" w:hAnsi="Arial" w:cs="Arial"/>
          <w:color w:val="auto"/>
          <w:sz w:val="22"/>
          <w:szCs w:val="22"/>
          <w:lang w:val="en"/>
        </w:rPr>
      </w:pPr>
      <w:r>
        <w:rPr>
          <w:rFonts w:ascii="Arial" w:hAnsi="Arial" w:cs="Arial"/>
          <w:color w:val="auto"/>
          <w:sz w:val="22"/>
          <w:szCs w:val="22"/>
          <w:lang w:val="en"/>
        </w:rPr>
        <w:t xml:space="preserve">Amplasamentul terenului fiind amplasat la cca. 60 m de malul stang al paraului, afluent necadastrat mal stang al raului Ilfov, zona </w:t>
      </w:r>
      <w:r w:rsidR="004E607A">
        <w:rPr>
          <w:rFonts w:ascii="Arial" w:hAnsi="Arial" w:cs="Arial"/>
          <w:color w:val="auto"/>
          <w:sz w:val="22"/>
          <w:szCs w:val="22"/>
          <w:lang w:val="en"/>
        </w:rPr>
        <w:t>limitrofa de sud fiind inu</w:t>
      </w:r>
      <w:r>
        <w:rPr>
          <w:rFonts w:ascii="Arial" w:hAnsi="Arial" w:cs="Arial"/>
          <w:color w:val="auto"/>
          <w:sz w:val="22"/>
          <w:szCs w:val="22"/>
          <w:lang w:val="en"/>
        </w:rPr>
        <w:t>n</w:t>
      </w:r>
      <w:r w:rsidR="004E607A">
        <w:rPr>
          <w:rFonts w:ascii="Arial" w:hAnsi="Arial" w:cs="Arial"/>
          <w:color w:val="auto"/>
          <w:sz w:val="22"/>
          <w:szCs w:val="22"/>
          <w:lang w:val="en"/>
        </w:rPr>
        <w:t>dabila pe o latime de cca. 13 ÷ 47 m,</w:t>
      </w:r>
      <w:r>
        <w:rPr>
          <w:rFonts w:ascii="Arial" w:hAnsi="Arial" w:cs="Arial"/>
          <w:color w:val="auto"/>
          <w:sz w:val="22"/>
          <w:szCs w:val="22"/>
          <w:lang w:val="en"/>
        </w:rPr>
        <w:t xml:space="preserve"> </w:t>
      </w:r>
      <w:r w:rsidR="00F43060">
        <w:rPr>
          <w:rFonts w:ascii="Arial" w:hAnsi="Arial" w:cs="Arial"/>
          <w:color w:val="auto"/>
          <w:sz w:val="22"/>
          <w:szCs w:val="22"/>
          <w:lang w:val="en"/>
        </w:rPr>
        <w:t xml:space="preserve">in aceasta zoma nu </w:t>
      </w:r>
      <w:r>
        <w:rPr>
          <w:rFonts w:ascii="Arial" w:hAnsi="Arial" w:cs="Arial"/>
          <w:color w:val="auto"/>
          <w:sz w:val="22"/>
          <w:szCs w:val="22"/>
          <w:lang w:val="en"/>
        </w:rPr>
        <w:t xml:space="preserve">se va </w:t>
      </w:r>
      <w:r w:rsidR="004E607A">
        <w:rPr>
          <w:rFonts w:ascii="Arial" w:hAnsi="Arial" w:cs="Arial"/>
          <w:color w:val="auto"/>
          <w:sz w:val="22"/>
          <w:szCs w:val="22"/>
          <w:lang w:val="en"/>
        </w:rPr>
        <w:t xml:space="preserve">amplasat nici </w:t>
      </w:r>
      <w:r w:rsidR="00F43060">
        <w:rPr>
          <w:rFonts w:ascii="Arial" w:hAnsi="Arial" w:cs="Arial"/>
          <w:color w:val="auto"/>
          <w:sz w:val="22"/>
          <w:szCs w:val="22"/>
          <w:lang w:val="en"/>
        </w:rPr>
        <w:t>un obiectiv</w:t>
      </w:r>
      <w:r w:rsidR="00C23A86" w:rsidRPr="00B07B50">
        <w:rPr>
          <w:rFonts w:ascii="Arial" w:hAnsi="Arial" w:cs="Arial"/>
          <w:color w:val="auto"/>
          <w:sz w:val="22"/>
          <w:szCs w:val="22"/>
          <w:lang w:val="en"/>
        </w:rPr>
        <w:t xml:space="preserve">. </w:t>
      </w:r>
    </w:p>
    <w:p w14:paraId="478ED1ED" w14:textId="5EFEF464" w:rsidR="00C23A86" w:rsidRDefault="00C23A86" w:rsidP="00C23A86">
      <w:pPr>
        <w:pStyle w:val="NormalWeb"/>
        <w:shd w:val="clear" w:color="auto" w:fill="FFFFFF"/>
        <w:spacing w:before="0" w:beforeAutospacing="0" w:after="0" w:afterAutospacing="0"/>
        <w:jc w:val="both"/>
        <w:rPr>
          <w:rFonts w:ascii="Arial" w:hAnsi="Arial" w:cs="Arial"/>
          <w:color w:val="auto"/>
          <w:sz w:val="22"/>
          <w:szCs w:val="22"/>
          <w:lang w:val="en"/>
        </w:rPr>
      </w:pPr>
    </w:p>
    <w:p w14:paraId="7F95994D" w14:textId="5CC80F38" w:rsidR="00C23A86" w:rsidRDefault="00C23A86" w:rsidP="00C23A86">
      <w:pPr>
        <w:tabs>
          <w:tab w:val="left" w:pos="0"/>
        </w:tabs>
        <w:spacing w:after="0" w:line="240" w:lineRule="auto"/>
        <w:jc w:val="both"/>
        <w:rPr>
          <w:rFonts w:ascii="Arial" w:hAnsi="Arial" w:cs="Arial"/>
          <w:sz w:val="22"/>
          <w:szCs w:val="22"/>
          <w:lang w:val="fr-CA"/>
        </w:rPr>
      </w:pPr>
      <w:r w:rsidRPr="00B07B50">
        <w:rPr>
          <w:rFonts w:ascii="Arial" w:hAnsi="Arial" w:cs="Arial"/>
          <w:sz w:val="22"/>
          <w:szCs w:val="22"/>
          <w:lang w:val="fr-CA"/>
        </w:rPr>
        <w:t>In situatia in care in timpul realizarii lucrarilor de constructie vor fi afectate drumurile de acces in amplasamentul proiectului, acestea vor fi refacute.</w:t>
      </w:r>
    </w:p>
    <w:p w14:paraId="01FCBE4D" w14:textId="2F510001" w:rsidR="00591F2B" w:rsidRDefault="00591F2B" w:rsidP="00C23A86">
      <w:pPr>
        <w:tabs>
          <w:tab w:val="left" w:pos="0"/>
        </w:tabs>
        <w:spacing w:after="0" w:line="240" w:lineRule="auto"/>
        <w:jc w:val="both"/>
        <w:rPr>
          <w:rFonts w:ascii="Arial" w:hAnsi="Arial" w:cs="Arial"/>
          <w:sz w:val="22"/>
          <w:szCs w:val="22"/>
          <w:lang w:val="fr-CA"/>
        </w:rPr>
      </w:pPr>
    </w:p>
    <w:p w14:paraId="517A0419" w14:textId="77777777" w:rsidR="005C5B9F" w:rsidRDefault="005C5B9F" w:rsidP="00C23A86">
      <w:pPr>
        <w:tabs>
          <w:tab w:val="left" w:pos="0"/>
        </w:tabs>
        <w:spacing w:after="0" w:line="240" w:lineRule="auto"/>
        <w:jc w:val="both"/>
        <w:rPr>
          <w:rFonts w:ascii="Arial" w:hAnsi="Arial" w:cs="Arial"/>
          <w:sz w:val="22"/>
          <w:szCs w:val="22"/>
          <w:lang w:val="fr-CA"/>
        </w:rPr>
      </w:pPr>
    </w:p>
    <w:p w14:paraId="5FBAFA51" w14:textId="7CB819AD" w:rsidR="00591F2B" w:rsidRPr="00591F2B" w:rsidRDefault="00591F2B" w:rsidP="00591F2B">
      <w:pPr>
        <w:spacing w:after="0" w:line="240" w:lineRule="auto"/>
        <w:jc w:val="both"/>
        <w:rPr>
          <w:rFonts w:ascii="Arial" w:hAnsi="Arial" w:cs="Arial"/>
          <w:sz w:val="22"/>
          <w:szCs w:val="22"/>
          <w:lang w:val="fr-CA"/>
        </w:rPr>
      </w:pPr>
      <w:r w:rsidRPr="00591F2B">
        <w:rPr>
          <w:rFonts w:ascii="Arial" w:hAnsi="Arial" w:cs="Arial"/>
          <w:sz w:val="22"/>
          <w:szCs w:val="22"/>
          <w:lang w:val="fr-CA"/>
        </w:rPr>
        <w:t xml:space="preserve">Pentru executia lucrarilor se recomanda corelarea tuturor lucrarilor astfel incat sa se asigurare atat circulatia pe </w:t>
      </w:r>
      <w:r w:rsidR="00F43060">
        <w:rPr>
          <w:rFonts w:ascii="Arial" w:hAnsi="Arial" w:cs="Arial"/>
          <w:sz w:val="22"/>
          <w:szCs w:val="22"/>
          <w:lang w:val="fr-CA"/>
        </w:rPr>
        <w:t>strada Industriei</w:t>
      </w:r>
      <w:r w:rsidRPr="00591F2B">
        <w:rPr>
          <w:rFonts w:ascii="Arial" w:hAnsi="Arial" w:cs="Arial"/>
          <w:sz w:val="22"/>
          <w:szCs w:val="22"/>
          <w:lang w:val="fr-CA"/>
        </w:rPr>
        <w:t xml:space="preserve">, cat si </w:t>
      </w:r>
      <w:r w:rsidR="00F43060">
        <w:rPr>
          <w:rFonts w:ascii="Arial" w:hAnsi="Arial" w:cs="Arial"/>
          <w:sz w:val="22"/>
          <w:szCs w:val="22"/>
          <w:lang w:val="fr-CA"/>
        </w:rPr>
        <w:t xml:space="preserve">pe </w:t>
      </w:r>
      <w:r w:rsidR="00F43060" w:rsidRPr="00142946">
        <w:rPr>
          <w:rFonts w:ascii="Arial" w:hAnsi="Arial" w:cs="Arial"/>
          <w:sz w:val="22"/>
          <w:szCs w:val="22"/>
        </w:rPr>
        <w:t>drum de servitute</w:t>
      </w:r>
      <w:r w:rsidRPr="00591F2B">
        <w:rPr>
          <w:rFonts w:ascii="Arial" w:hAnsi="Arial" w:cs="Arial"/>
          <w:sz w:val="22"/>
          <w:szCs w:val="22"/>
          <w:lang w:val="fr-CA"/>
        </w:rPr>
        <w:t>.</w:t>
      </w:r>
    </w:p>
    <w:p w14:paraId="3A5A0D8C" w14:textId="77777777" w:rsidR="006F5575" w:rsidRPr="00653D54" w:rsidRDefault="006F5575" w:rsidP="001B6B27">
      <w:pPr>
        <w:spacing w:after="0" w:line="360" w:lineRule="auto"/>
        <w:jc w:val="both"/>
        <w:rPr>
          <w:rFonts w:ascii="Arial" w:hAnsi="Arial" w:cs="Arial"/>
          <w:sz w:val="22"/>
          <w:szCs w:val="22"/>
          <w:lang w:eastAsia="ro-RO"/>
        </w:rPr>
      </w:pPr>
    </w:p>
    <w:p w14:paraId="756E55E9" w14:textId="41ADA9BA" w:rsidR="003E28B4" w:rsidRPr="00453BF2" w:rsidRDefault="00453BF2" w:rsidP="001B6B27">
      <w:pPr>
        <w:pStyle w:val="Heading4"/>
        <w:spacing w:before="0" w:after="0" w:line="360" w:lineRule="auto"/>
        <w:rPr>
          <w:rFonts w:ascii="Arial" w:hAnsi="Arial"/>
          <w:sz w:val="22"/>
          <w:szCs w:val="22"/>
        </w:rPr>
      </w:pPr>
      <w:r w:rsidRPr="00453BF2">
        <w:rPr>
          <w:rFonts w:ascii="Arial" w:hAnsi="Arial"/>
          <w:sz w:val="22"/>
          <w:szCs w:val="22"/>
        </w:rPr>
        <w:t>Lucrarile propuse pentru refacerea amplasamentului la finalizarea investitiei, in caz de accidente si/sau la incetarea activitatii</w:t>
      </w:r>
    </w:p>
    <w:p w14:paraId="6191B497" w14:textId="77777777" w:rsidR="001B6B27" w:rsidRDefault="001B6B27" w:rsidP="001B6B27">
      <w:pPr>
        <w:tabs>
          <w:tab w:val="left" w:pos="0"/>
        </w:tabs>
        <w:spacing w:after="0" w:line="360" w:lineRule="auto"/>
        <w:jc w:val="both"/>
        <w:rPr>
          <w:rFonts w:ascii="Arial" w:hAnsi="Arial" w:cs="Arial"/>
          <w:sz w:val="22"/>
          <w:szCs w:val="22"/>
          <w:lang w:val="fr-CA"/>
        </w:rPr>
      </w:pPr>
      <w:bookmarkStart w:id="53" w:name="_Hlk869381"/>
    </w:p>
    <w:p w14:paraId="06CDB368" w14:textId="6B22F2B4" w:rsidR="00453BF2" w:rsidRPr="00453BF2" w:rsidRDefault="00453BF2" w:rsidP="00453BF2">
      <w:pPr>
        <w:tabs>
          <w:tab w:val="left" w:pos="0"/>
        </w:tabs>
        <w:spacing w:after="0" w:line="240" w:lineRule="auto"/>
        <w:jc w:val="both"/>
        <w:rPr>
          <w:rFonts w:ascii="Arial" w:hAnsi="Arial" w:cs="Arial"/>
          <w:sz w:val="22"/>
          <w:szCs w:val="22"/>
          <w:lang w:val="fr-CA"/>
        </w:rPr>
      </w:pPr>
      <w:r w:rsidRPr="00453BF2">
        <w:rPr>
          <w:rFonts w:ascii="Arial" w:hAnsi="Arial" w:cs="Arial"/>
          <w:sz w:val="22"/>
          <w:szCs w:val="22"/>
          <w:lang w:val="fr-CA"/>
        </w:rPr>
        <w:t xml:space="preserve">Spatiile afectate temporar de lucrari vor fi limitate la minimul necesar si vor fi strict </w:t>
      </w:r>
      <w:r w:rsidR="005E0372">
        <w:rPr>
          <w:rFonts w:ascii="Arial" w:hAnsi="Arial" w:cs="Arial"/>
          <w:sz w:val="22"/>
          <w:szCs w:val="22"/>
          <w:lang w:val="fr-CA"/>
        </w:rPr>
        <w:t>in interiorul corpului de cladire, care isi modifica functiunea</w:t>
      </w:r>
      <w:r w:rsidRPr="00453BF2">
        <w:rPr>
          <w:rFonts w:ascii="Arial" w:hAnsi="Arial" w:cs="Arial"/>
          <w:sz w:val="22"/>
          <w:szCs w:val="22"/>
          <w:lang w:val="fr-CA"/>
        </w:rPr>
        <w:t>.</w:t>
      </w:r>
    </w:p>
    <w:p w14:paraId="41DF5782" w14:textId="77777777" w:rsidR="00453BF2" w:rsidRPr="00453BF2" w:rsidRDefault="00453BF2" w:rsidP="00453BF2">
      <w:pPr>
        <w:pStyle w:val="NormalWeb"/>
        <w:shd w:val="clear" w:color="auto" w:fill="FFFFFF"/>
        <w:spacing w:before="0" w:beforeAutospacing="0" w:after="0" w:afterAutospacing="0"/>
        <w:jc w:val="both"/>
        <w:rPr>
          <w:rFonts w:ascii="Arial" w:hAnsi="Arial" w:cs="Arial"/>
          <w:color w:val="auto"/>
          <w:sz w:val="22"/>
          <w:szCs w:val="22"/>
        </w:rPr>
      </w:pPr>
    </w:p>
    <w:p w14:paraId="67A8337C" w14:textId="730EB880" w:rsidR="00453BF2" w:rsidRPr="00453BF2" w:rsidRDefault="00453BF2" w:rsidP="00453BF2">
      <w:pPr>
        <w:pStyle w:val="NormalWeb"/>
        <w:shd w:val="clear" w:color="auto" w:fill="FFFFFF"/>
        <w:spacing w:before="0" w:beforeAutospacing="0" w:after="0" w:afterAutospacing="0"/>
        <w:jc w:val="both"/>
        <w:rPr>
          <w:rFonts w:ascii="Arial" w:hAnsi="Arial" w:cs="Arial"/>
          <w:color w:val="auto"/>
          <w:sz w:val="22"/>
          <w:szCs w:val="22"/>
          <w:lang w:val="en"/>
        </w:rPr>
      </w:pPr>
      <w:r w:rsidRPr="00453BF2">
        <w:rPr>
          <w:rFonts w:ascii="Arial" w:hAnsi="Arial" w:cs="Arial"/>
          <w:color w:val="auto"/>
          <w:sz w:val="22"/>
          <w:szCs w:val="22"/>
        </w:rPr>
        <w:t>Dupa finalizarea proiectului</w:t>
      </w:r>
      <w:r w:rsidRPr="00453BF2">
        <w:rPr>
          <w:rFonts w:ascii="Arial" w:hAnsi="Arial" w:cs="Arial"/>
          <w:color w:val="auto"/>
          <w:sz w:val="22"/>
          <w:szCs w:val="22"/>
          <w:lang w:val="en"/>
        </w:rPr>
        <w:t xml:space="preserve"> de </w:t>
      </w:r>
      <w:r w:rsidR="005E0372">
        <w:rPr>
          <w:rFonts w:ascii="Arial" w:hAnsi="Arial" w:cs="Arial"/>
          <w:color w:val="auto"/>
          <w:sz w:val="22"/>
          <w:szCs w:val="22"/>
          <w:lang w:val="en"/>
        </w:rPr>
        <w:t>investitie</w:t>
      </w:r>
      <w:r w:rsidRPr="00453BF2">
        <w:rPr>
          <w:rFonts w:ascii="Arial" w:hAnsi="Arial" w:cs="Arial"/>
          <w:color w:val="auto"/>
          <w:sz w:val="22"/>
          <w:szCs w:val="22"/>
          <w:lang w:val="en"/>
        </w:rPr>
        <w:t xml:space="preserve"> </w:t>
      </w:r>
      <w:r w:rsidRPr="00453BF2">
        <w:rPr>
          <w:rFonts w:ascii="Arial" w:hAnsi="Arial" w:cs="Arial"/>
          <w:color w:val="auto"/>
          <w:sz w:val="22"/>
          <w:szCs w:val="22"/>
        </w:rPr>
        <w:t xml:space="preserve">Constructorul va elibera amplasamentul de orice categorie de deseu si </w:t>
      </w:r>
      <w:r w:rsidRPr="00453BF2">
        <w:rPr>
          <w:rFonts w:ascii="Arial" w:hAnsi="Arial" w:cs="Arial"/>
          <w:color w:val="auto"/>
          <w:sz w:val="22"/>
          <w:szCs w:val="22"/>
          <w:lang w:val="en"/>
        </w:rPr>
        <w:t>se vor lua toate masurile necesare refacerii zonei adiacente.</w:t>
      </w:r>
    </w:p>
    <w:p w14:paraId="3ACC0865" w14:textId="77777777" w:rsidR="00453BF2" w:rsidRPr="00453BF2" w:rsidRDefault="00453BF2" w:rsidP="00453BF2">
      <w:pPr>
        <w:pStyle w:val="NormalWeb"/>
        <w:shd w:val="clear" w:color="auto" w:fill="FFFFFF"/>
        <w:spacing w:before="0" w:beforeAutospacing="0" w:after="0" w:afterAutospacing="0"/>
        <w:jc w:val="both"/>
        <w:rPr>
          <w:rFonts w:ascii="Arial" w:hAnsi="Arial" w:cs="Arial"/>
          <w:color w:val="auto"/>
          <w:sz w:val="22"/>
          <w:szCs w:val="22"/>
          <w:lang w:val="en"/>
        </w:rPr>
      </w:pPr>
    </w:p>
    <w:p w14:paraId="406AD732" w14:textId="55DB1D77" w:rsidR="00453BF2" w:rsidRPr="00453BF2" w:rsidRDefault="00453BF2" w:rsidP="00453BF2">
      <w:pPr>
        <w:tabs>
          <w:tab w:val="left" w:pos="0"/>
        </w:tabs>
        <w:spacing w:after="0" w:line="240" w:lineRule="auto"/>
        <w:jc w:val="both"/>
        <w:rPr>
          <w:rFonts w:ascii="Arial" w:hAnsi="Arial" w:cs="Arial"/>
          <w:sz w:val="22"/>
          <w:szCs w:val="22"/>
          <w:lang w:val="fr-CA"/>
        </w:rPr>
      </w:pPr>
      <w:r w:rsidRPr="00453BF2">
        <w:rPr>
          <w:rFonts w:ascii="Arial" w:hAnsi="Arial" w:cs="Arial"/>
          <w:sz w:val="22"/>
          <w:szCs w:val="22"/>
          <w:lang w:val="fr-CA"/>
        </w:rPr>
        <w:t>Constructorul are obligatia refacerii terenurilor afectate temporar de lucrari (amplasamentul organizarii de santier, alte spatii afectate temporar de lucrari).</w:t>
      </w:r>
    </w:p>
    <w:p w14:paraId="5DCE5E19" w14:textId="77777777" w:rsidR="00453BF2" w:rsidRPr="00453BF2" w:rsidRDefault="00453BF2" w:rsidP="00453BF2">
      <w:pPr>
        <w:pStyle w:val="NormalWeb"/>
        <w:shd w:val="clear" w:color="auto" w:fill="FFFFFF"/>
        <w:spacing w:before="0" w:beforeAutospacing="0" w:after="0" w:afterAutospacing="0"/>
        <w:jc w:val="both"/>
        <w:rPr>
          <w:rFonts w:ascii="Arial" w:hAnsi="Arial" w:cs="Arial"/>
          <w:color w:val="auto"/>
          <w:sz w:val="22"/>
          <w:szCs w:val="22"/>
          <w:lang w:val="en"/>
        </w:rPr>
      </w:pPr>
    </w:p>
    <w:p w14:paraId="50FCC31E" w14:textId="3744AA85" w:rsidR="00453BF2" w:rsidRPr="00453BF2" w:rsidRDefault="00453BF2" w:rsidP="00453BF2">
      <w:pPr>
        <w:spacing w:after="0" w:line="240" w:lineRule="auto"/>
        <w:jc w:val="both"/>
        <w:rPr>
          <w:rFonts w:ascii="Arial" w:hAnsi="Arial" w:cs="Arial"/>
          <w:sz w:val="22"/>
          <w:szCs w:val="22"/>
          <w:lang w:eastAsia="ro-RO"/>
        </w:rPr>
      </w:pPr>
      <w:r w:rsidRPr="00453BF2">
        <w:rPr>
          <w:rFonts w:ascii="Arial" w:hAnsi="Arial" w:cs="Arial"/>
          <w:sz w:val="22"/>
          <w:szCs w:val="22"/>
          <w:lang w:eastAsia="ro-RO"/>
        </w:rPr>
        <w:t>Orice exces de material inert</w:t>
      </w:r>
      <w:r w:rsidR="005E0372">
        <w:rPr>
          <w:rFonts w:ascii="Arial" w:hAnsi="Arial" w:cs="Arial"/>
          <w:sz w:val="22"/>
          <w:szCs w:val="22"/>
          <w:lang w:eastAsia="ro-RO"/>
        </w:rPr>
        <w:t>/reciclabil</w:t>
      </w:r>
      <w:r w:rsidRPr="00453BF2">
        <w:rPr>
          <w:rFonts w:ascii="Arial" w:hAnsi="Arial" w:cs="Arial"/>
          <w:sz w:val="22"/>
          <w:szCs w:val="22"/>
          <w:lang w:eastAsia="ro-RO"/>
        </w:rPr>
        <w:t xml:space="preserve"> rezultat din etapa de construire care nu va fi utilizat pe amplasament, va fi eliminat sub coordonarea titularului de proiect.</w:t>
      </w:r>
    </w:p>
    <w:p w14:paraId="0BD62E2B" w14:textId="77777777" w:rsidR="00453BF2" w:rsidRPr="00453BF2" w:rsidRDefault="00453BF2" w:rsidP="00453BF2">
      <w:pPr>
        <w:pStyle w:val="NormalWeb"/>
        <w:shd w:val="clear" w:color="auto" w:fill="FFFFFF"/>
        <w:spacing w:before="0" w:beforeAutospacing="0" w:after="0" w:afterAutospacing="0"/>
        <w:jc w:val="both"/>
        <w:rPr>
          <w:rFonts w:ascii="Arial" w:hAnsi="Arial" w:cs="Arial"/>
          <w:color w:val="auto"/>
          <w:sz w:val="22"/>
          <w:szCs w:val="22"/>
          <w:lang w:val="en"/>
        </w:rPr>
      </w:pPr>
    </w:p>
    <w:p w14:paraId="7A54A83F" w14:textId="77777777" w:rsidR="00453BF2" w:rsidRPr="00453BF2" w:rsidRDefault="00453BF2" w:rsidP="00453BF2">
      <w:pPr>
        <w:tabs>
          <w:tab w:val="left" w:pos="0"/>
        </w:tabs>
        <w:spacing w:after="0" w:line="240" w:lineRule="auto"/>
        <w:jc w:val="both"/>
        <w:rPr>
          <w:rFonts w:ascii="Arial" w:hAnsi="Arial" w:cs="Arial"/>
          <w:sz w:val="22"/>
          <w:szCs w:val="22"/>
          <w:lang w:val="fr-CA"/>
        </w:rPr>
      </w:pPr>
      <w:r w:rsidRPr="00453BF2">
        <w:rPr>
          <w:rFonts w:ascii="Arial" w:hAnsi="Arial" w:cs="Arial"/>
          <w:sz w:val="22"/>
          <w:szCs w:val="22"/>
          <w:lang w:val="fr-CA"/>
        </w:rPr>
        <w:t>La finalizarea lucrarilor de constructie, toate utilajele, deseurile si materialele de constructie vor fi indepartate din amplasamentul proiectului.</w:t>
      </w:r>
    </w:p>
    <w:p w14:paraId="0370E3AA" w14:textId="77777777" w:rsidR="001B6B27" w:rsidRDefault="001B6B27" w:rsidP="00453BF2">
      <w:pPr>
        <w:tabs>
          <w:tab w:val="left" w:pos="0"/>
        </w:tabs>
        <w:spacing w:after="0" w:line="240" w:lineRule="auto"/>
        <w:jc w:val="both"/>
        <w:rPr>
          <w:rFonts w:ascii="Arial" w:hAnsi="Arial" w:cs="Arial"/>
          <w:sz w:val="22"/>
          <w:szCs w:val="22"/>
          <w:lang w:val="fr-CA"/>
        </w:rPr>
      </w:pPr>
    </w:p>
    <w:p w14:paraId="1CC775F2" w14:textId="7728E542" w:rsidR="00453BF2" w:rsidRPr="00453BF2" w:rsidRDefault="00453BF2" w:rsidP="00453BF2">
      <w:pPr>
        <w:tabs>
          <w:tab w:val="left" w:pos="0"/>
        </w:tabs>
        <w:spacing w:after="0" w:line="240" w:lineRule="auto"/>
        <w:jc w:val="both"/>
        <w:rPr>
          <w:rFonts w:ascii="Arial" w:hAnsi="Arial" w:cs="Arial"/>
          <w:sz w:val="22"/>
          <w:szCs w:val="22"/>
          <w:lang w:val="fr-CA"/>
        </w:rPr>
      </w:pPr>
      <w:r w:rsidRPr="00453BF2">
        <w:rPr>
          <w:rFonts w:ascii="Arial" w:hAnsi="Arial" w:cs="Arial"/>
          <w:sz w:val="22"/>
          <w:szCs w:val="22"/>
          <w:lang w:val="fr-CA"/>
        </w:rPr>
        <w:t>In situatia in care in timpul realizarii lucrarilor de constructie vor fi afectate drumurile de acces in amplasamentul proiectului, acestea vor fi refacute.</w:t>
      </w:r>
    </w:p>
    <w:p w14:paraId="7FB45A10" w14:textId="44F02427" w:rsidR="005E0372" w:rsidRDefault="005E0372" w:rsidP="00453BF2">
      <w:pPr>
        <w:tabs>
          <w:tab w:val="left" w:pos="0"/>
        </w:tabs>
        <w:spacing w:after="0" w:line="240" w:lineRule="auto"/>
        <w:jc w:val="both"/>
        <w:rPr>
          <w:rFonts w:ascii="Arial" w:hAnsi="Arial" w:cs="Arial"/>
          <w:sz w:val="22"/>
          <w:szCs w:val="22"/>
          <w:lang w:val="fr-CA"/>
        </w:rPr>
      </w:pPr>
    </w:p>
    <w:p w14:paraId="66771B65" w14:textId="77777777" w:rsidR="00453BF2" w:rsidRPr="00453BF2" w:rsidRDefault="00453BF2" w:rsidP="00453BF2">
      <w:pPr>
        <w:tabs>
          <w:tab w:val="left" w:pos="0"/>
        </w:tabs>
        <w:spacing w:after="0" w:line="240" w:lineRule="auto"/>
        <w:jc w:val="both"/>
        <w:rPr>
          <w:rFonts w:ascii="Arial" w:hAnsi="Arial" w:cs="Arial"/>
          <w:sz w:val="22"/>
          <w:szCs w:val="22"/>
          <w:lang w:val="fr-CA"/>
        </w:rPr>
      </w:pPr>
      <w:r w:rsidRPr="00453BF2">
        <w:rPr>
          <w:rFonts w:ascii="Arial" w:hAnsi="Arial" w:cs="Arial"/>
          <w:sz w:val="22"/>
          <w:szCs w:val="22"/>
          <w:lang w:val="fr-CA"/>
        </w:rPr>
        <w:t>Pentru a limita impactul asupra drumurilor din zona analizata, pneurile utilajelor vor fi curatate/spalate inainte de a patrunde pe drumurile existente.</w:t>
      </w:r>
    </w:p>
    <w:p w14:paraId="0262D26E" w14:textId="77777777" w:rsidR="00453BF2" w:rsidRPr="00453BF2" w:rsidRDefault="00453BF2" w:rsidP="00453BF2">
      <w:pPr>
        <w:tabs>
          <w:tab w:val="left" w:pos="0"/>
        </w:tabs>
        <w:spacing w:after="0" w:line="240" w:lineRule="auto"/>
        <w:jc w:val="both"/>
        <w:rPr>
          <w:rFonts w:ascii="Arial" w:hAnsi="Arial" w:cs="Arial"/>
          <w:sz w:val="22"/>
          <w:szCs w:val="22"/>
          <w:lang w:val="fr-CA"/>
        </w:rPr>
      </w:pPr>
      <w:r w:rsidRPr="00453BF2">
        <w:rPr>
          <w:rFonts w:ascii="Arial" w:hAnsi="Arial" w:cs="Arial"/>
          <w:sz w:val="22"/>
          <w:szCs w:val="22"/>
          <w:lang w:val="fr-CA"/>
        </w:rPr>
        <w:t>Utilajele vor fi verificate periodic, astfel incat emisiile de noxe sa se incadreze in limitele legale si sa nu existe pericolul pierderilor de produse petroliere.</w:t>
      </w:r>
    </w:p>
    <w:p w14:paraId="242F662F" w14:textId="77777777" w:rsidR="00453BF2" w:rsidRPr="00453BF2" w:rsidRDefault="00453BF2" w:rsidP="00453BF2">
      <w:pPr>
        <w:tabs>
          <w:tab w:val="left" w:pos="0"/>
        </w:tabs>
        <w:spacing w:after="0" w:line="240" w:lineRule="auto"/>
        <w:jc w:val="both"/>
        <w:rPr>
          <w:rFonts w:ascii="Arial" w:hAnsi="Arial" w:cs="Arial"/>
          <w:sz w:val="22"/>
          <w:szCs w:val="22"/>
          <w:lang w:val="fr-CA"/>
        </w:rPr>
      </w:pPr>
    </w:p>
    <w:p w14:paraId="5C24F9E0" w14:textId="77777777" w:rsidR="00453BF2" w:rsidRPr="00453BF2" w:rsidRDefault="00453BF2" w:rsidP="00453BF2">
      <w:pPr>
        <w:pStyle w:val="NormalWeb"/>
        <w:shd w:val="clear" w:color="auto" w:fill="FFFFFF"/>
        <w:spacing w:before="0" w:beforeAutospacing="0" w:after="0" w:afterAutospacing="0"/>
        <w:jc w:val="both"/>
        <w:rPr>
          <w:rFonts w:ascii="Arial" w:hAnsi="Arial" w:cs="Arial"/>
          <w:color w:val="auto"/>
          <w:sz w:val="22"/>
          <w:szCs w:val="22"/>
          <w:lang w:val="en"/>
        </w:rPr>
      </w:pPr>
      <w:r w:rsidRPr="00453BF2">
        <w:rPr>
          <w:rFonts w:ascii="Arial" w:hAnsi="Arial" w:cs="Arial"/>
          <w:color w:val="auto"/>
          <w:sz w:val="22"/>
          <w:szCs w:val="22"/>
          <w:lang w:val="en"/>
        </w:rPr>
        <w:t>O atentie speciala se va acorda zonelor ocupate temporar pentru realizarea lucrarilor:</w:t>
      </w:r>
    </w:p>
    <w:p w14:paraId="1192DD85" w14:textId="77777777" w:rsidR="00453BF2" w:rsidRPr="00453BF2" w:rsidRDefault="00453BF2" w:rsidP="00E702C4">
      <w:pPr>
        <w:pStyle w:val="NormalWeb"/>
        <w:numPr>
          <w:ilvl w:val="0"/>
          <w:numId w:val="153"/>
        </w:numPr>
        <w:shd w:val="clear" w:color="auto" w:fill="FFFFFF"/>
        <w:spacing w:before="0" w:beforeAutospacing="0" w:after="0" w:afterAutospacing="0"/>
        <w:jc w:val="both"/>
        <w:rPr>
          <w:rFonts w:ascii="Arial" w:hAnsi="Arial" w:cs="Arial"/>
          <w:color w:val="auto"/>
          <w:sz w:val="22"/>
          <w:szCs w:val="22"/>
          <w:lang w:val="en"/>
        </w:rPr>
      </w:pPr>
      <w:r w:rsidRPr="00453BF2">
        <w:rPr>
          <w:rFonts w:ascii="Arial" w:hAnsi="Arial" w:cs="Arial"/>
          <w:color w:val="auto"/>
          <w:sz w:val="22"/>
          <w:szCs w:val="22"/>
          <w:lang w:val="en"/>
        </w:rPr>
        <w:t>limitarea la minimul necesar a suprafetei ocupate;</w:t>
      </w:r>
    </w:p>
    <w:p w14:paraId="4A48F44F" w14:textId="1550A10B" w:rsidR="00453BF2" w:rsidRDefault="00453BF2" w:rsidP="00E702C4">
      <w:pPr>
        <w:pStyle w:val="NormalWeb"/>
        <w:numPr>
          <w:ilvl w:val="0"/>
          <w:numId w:val="153"/>
        </w:numPr>
        <w:shd w:val="clear" w:color="auto" w:fill="FFFFFF"/>
        <w:spacing w:before="0" w:beforeAutospacing="0" w:after="0" w:afterAutospacing="0"/>
        <w:jc w:val="both"/>
        <w:rPr>
          <w:rFonts w:ascii="Arial" w:hAnsi="Arial" w:cs="Arial"/>
          <w:color w:val="auto"/>
          <w:sz w:val="22"/>
          <w:szCs w:val="22"/>
          <w:lang w:val="en"/>
        </w:rPr>
      </w:pPr>
      <w:r w:rsidRPr="00453BF2">
        <w:rPr>
          <w:rFonts w:ascii="Arial" w:hAnsi="Arial" w:cs="Arial"/>
          <w:color w:val="auto"/>
          <w:sz w:val="22"/>
          <w:szCs w:val="22"/>
          <w:lang w:val="en"/>
        </w:rPr>
        <w:t xml:space="preserve">inainte de inceperea activitatii de construire, </w:t>
      </w:r>
      <w:r w:rsidR="005E0372">
        <w:rPr>
          <w:rFonts w:ascii="Arial" w:hAnsi="Arial" w:cs="Arial"/>
          <w:color w:val="auto"/>
          <w:sz w:val="22"/>
          <w:szCs w:val="22"/>
          <w:lang w:val="en"/>
        </w:rPr>
        <w:t>materialele</w:t>
      </w:r>
      <w:r w:rsidRPr="00453BF2">
        <w:rPr>
          <w:rFonts w:ascii="Arial" w:hAnsi="Arial" w:cs="Arial"/>
          <w:color w:val="auto"/>
          <w:sz w:val="22"/>
          <w:szCs w:val="22"/>
          <w:lang w:val="en"/>
        </w:rPr>
        <w:t xml:space="preserve"> </w:t>
      </w:r>
      <w:r w:rsidR="0012054E">
        <w:rPr>
          <w:rFonts w:ascii="Arial" w:hAnsi="Arial" w:cs="Arial"/>
          <w:color w:val="auto"/>
          <w:sz w:val="22"/>
          <w:szCs w:val="22"/>
          <w:lang w:val="en"/>
        </w:rPr>
        <w:t>de constructie vor fi depozitate in magazii</w:t>
      </w:r>
      <w:r w:rsidRPr="00453BF2">
        <w:rPr>
          <w:rFonts w:ascii="Arial" w:hAnsi="Arial" w:cs="Arial"/>
          <w:color w:val="auto"/>
          <w:sz w:val="22"/>
          <w:szCs w:val="22"/>
          <w:lang w:val="en"/>
        </w:rPr>
        <w:t xml:space="preserve">, </w:t>
      </w:r>
      <w:r w:rsidR="0012054E">
        <w:rPr>
          <w:rFonts w:ascii="Arial" w:hAnsi="Arial" w:cs="Arial"/>
          <w:color w:val="auto"/>
          <w:sz w:val="22"/>
          <w:szCs w:val="22"/>
          <w:lang w:val="en"/>
        </w:rPr>
        <w:t xml:space="preserve">astfel </w:t>
      </w:r>
      <w:r w:rsidRPr="00453BF2">
        <w:rPr>
          <w:rFonts w:ascii="Arial" w:hAnsi="Arial" w:cs="Arial"/>
          <w:color w:val="auto"/>
          <w:sz w:val="22"/>
          <w:szCs w:val="22"/>
          <w:lang w:val="en"/>
        </w:rPr>
        <w:t xml:space="preserve">la terminarea lucrarilor, </w:t>
      </w:r>
      <w:r w:rsidR="0012054E">
        <w:rPr>
          <w:rFonts w:ascii="Arial" w:hAnsi="Arial" w:cs="Arial"/>
          <w:color w:val="auto"/>
          <w:sz w:val="22"/>
          <w:szCs w:val="22"/>
          <w:lang w:val="en"/>
        </w:rPr>
        <w:t>sa poata fi eliminate.</w:t>
      </w:r>
    </w:p>
    <w:bookmarkEnd w:id="53"/>
    <w:p w14:paraId="676FD448" w14:textId="77777777" w:rsidR="00453BF2" w:rsidRPr="00653D54" w:rsidRDefault="00453BF2" w:rsidP="001B6B27">
      <w:pPr>
        <w:spacing w:after="0" w:line="360" w:lineRule="auto"/>
        <w:jc w:val="both"/>
        <w:rPr>
          <w:rFonts w:ascii="Arial" w:hAnsi="Arial" w:cs="Arial"/>
          <w:sz w:val="22"/>
          <w:szCs w:val="22"/>
          <w:lang w:eastAsia="ro-RO"/>
        </w:rPr>
      </w:pPr>
    </w:p>
    <w:p w14:paraId="482FAF57" w14:textId="2CC6810B" w:rsidR="00453BF2" w:rsidRPr="00453BF2" w:rsidRDefault="00453BF2" w:rsidP="001B6B27">
      <w:pPr>
        <w:pStyle w:val="Heading4"/>
        <w:spacing w:before="0" w:after="0" w:line="360" w:lineRule="auto"/>
        <w:rPr>
          <w:rFonts w:ascii="Arial" w:hAnsi="Arial"/>
          <w:sz w:val="22"/>
          <w:szCs w:val="22"/>
        </w:rPr>
      </w:pPr>
      <w:r w:rsidRPr="00453BF2">
        <w:rPr>
          <w:rFonts w:ascii="Arial" w:hAnsi="Arial"/>
          <w:sz w:val="22"/>
          <w:szCs w:val="22"/>
        </w:rPr>
        <w:t>Aspecte referitoare la prevenirea si modul de raspuns pentru cazuri de poluari accidentale</w:t>
      </w:r>
    </w:p>
    <w:p w14:paraId="5E789643" w14:textId="77777777" w:rsidR="001B6B27" w:rsidRDefault="001B6B27" w:rsidP="001B6B27">
      <w:pPr>
        <w:spacing w:after="0" w:line="360" w:lineRule="auto"/>
        <w:jc w:val="both"/>
        <w:rPr>
          <w:rFonts w:ascii="Arial" w:hAnsi="Arial" w:cs="Arial"/>
          <w:sz w:val="22"/>
          <w:szCs w:val="22"/>
          <w:lang w:val="fr-CA"/>
        </w:rPr>
      </w:pPr>
    </w:p>
    <w:p w14:paraId="16AE0DED" w14:textId="3CBDF54E" w:rsidR="00453BF2" w:rsidRDefault="00453BF2" w:rsidP="00453BF2">
      <w:pPr>
        <w:spacing w:after="0" w:line="240" w:lineRule="auto"/>
        <w:jc w:val="both"/>
        <w:rPr>
          <w:rFonts w:ascii="Arial" w:hAnsi="Arial" w:cs="Arial"/>
          <w:sz w:val="22"/>
          <w:szCs w:val="22"/>
          <w:lang w:val="fr-CA"/>
        </w:rPr>
      </w:pPr>
      <w:r w:rsidRPr="00453BF2">
        <w:rPr>
          <w:rFonts w:ascii="Arial" w:hAnsi="Arial" w:cs="Arial"/>
          <w:sz w:val="22"/>
          <w:szCs w:val="22"/>
          <w:lang w:val="fr-CA"/>
        </w:rPr>
        <w:t xml:space="preserve">Pentru prevenirea producerii unor poluari accidentale vor fi respectate masurile propuse pentru protectia fiecarui factor de mediu in parte. </w:t>
      </w:r>
    </w:p>
    <w:p w14:paraId="48C6BFE6" w14:textId="77777777" w:rsidR="00C02D6F" w:rsidRPr="00453BF2" w:rsidRDefault="00C02D6F" w:rsidP="00453BF2">
      <w:pPr>
        <w:spacing w:after="0" w:line="240" w:lineRule="auto"/>
        <w:jc w:val="both"/>
        <w:rPr>
          <w:rFonts w:ascii="Arial" w:hAnsi="Arial" w:cs="Arial"/>
          <w:sz w:val="22"/>
          <w:szCs w:val="22"/>
          <w:lang w:val="fr-CA"/>
        </w:rPr>
      </w:pPr>
    </w:p>
    <w:p w14:paraId="2E58EF4D" w14:textId="77777777" w:rsidR="00453BF2" w:rsidRPr="00453BF2" w:rsidRDefault="00453BF2" w:rsidP="00453BF2">
      <w:pPr>
        <w:spacing w:after="0" w:line="240" w:lineRule="auto"/>
        <w:jc w:val="both"/>
        <w:rPr>
          <w:rFonts w:ascii="Arial" w:hAnsi="Arial" w:cs="Arial"/>
          <w:sz w:val="22"/>
          <w:szCs w:val="22"/>
          <w:lang w:val="fr-CA"/>
        </w:rPr>
      </w:pPr>
      <w:r w:rsidRPr="00453BF2">
        <w:rPr>
          <w:rFonts w:ascii="Arial" w:hAnsi="Arial" w:cs="Arial"/>
          <w:sz w:val="22"/>
          <w:szCs w:val="22"/>
          <w:lang w:val="fr-CA"/>
        </w:rPr>
        <w:t>In situatia producerii unor poluari accidentale, se va actiona in cel mai scurt timp cu material absorbant, iar ulterior va fi contractata o firma specializata in depoluari.</w:t>
      </w:r>
    </w:p>
    <w:p w14:paraId="7A61A7CC" w14:textId="50FC2157" w:rsidR="00453BF2" w:rsidRDefault="00453BF2" w:rsidP="001B6B27">
      <w:pPr>
        <w:spacing w:after="0" w:line="360" w:lineRule="auto"/>
        <w:jc w:val="both"/>
        <w:rPr>
          <w:rFonts w:ascii="Arial" w:hAnsi="Arial" w:cs="Arial"/>
          <w:sz w:val="22"/>
          <w:szCs w:val="22"/>
          <w:lang w:eastAsia="ro-RO"/>
        </w:rPr>
      </w:pPr>
    </w:p>
    <w:p w14:paraId="7397D820" w14:textId="234B3571" w:rsidR="005C5B9F" w:rsidRDefault="005C5B9F" w:rsidP="001B6B27">
      <w:pPr>
        <w:spacing w:after="0" w:line="360" w:lineRule="auto"/>
        <w:jc w:val="both"/>
        <w:rPr>
          <w:rFonts w:ascii="Arial" w:hAnsi="Arial" w:cs="Arial"/>
          <w:sz w:val="22"/>
          <w:szCs w:val="22"/>
          <w:lang w:eastAsia="ro-RO"/>
        </w:rPr>
      </w:pPr>
    </w:p>
    <w:p w14:paraId="174E0699" w14:textId="275FC731" w:rsidR="005C5B9F" w:rsidRDefault="005C5B9F" w:rsidP="001B6B27">
      <w:pPr>
        <w:spacing w:after="0" w:line="360" w:lineRule="auto"/>
        <w:jc w:val="both"/>
        <w:rPr>
          <w:rFonts w:ascii="Arial" w:hAnsi="Arial" w:cs="Arial"/>
          <w:sz w:val="22"/>
          <w:szCs w:val="22"/>
          <w:lang w:eastAsia="ro-RO"/>
        </w:rPr>
      </w:pPr>
    </w:p>
    <w:p w14:paraId="206971B4" w14:textId="083BC423" w:rsidR="005C5B9F" w:rsidRDefault="005C5B9F" w:rsidP="001B6B27">
      <w:pPr>
        <w:spacing w:after="0" w:line="360" w:lineRule="auto"/>
        <w:jc w:val="both"/>
        <w:rPr>
          <w:rFonts w:ascii="Arial" w:hAnsi="Arial" w:cs="Arial"/>
          <w:sz w:val="22"/>
          <w:szCs w:val="22"/>
          <w:lang w:eastAsia="ro-RO"/>
        </w:rPr>
      </w:pPr>
    </w:p>
    <w:p w14:paraId="77E01999" w14:textId="6B430D32" w:rsidR="005C5B9F" w:rsidRDefault="005C5B9F" w:rsidP="001B6B27">
      <w:pPr>
        <w:spacing w:after="0" w:line="360" w:lineRule="auto"/>
        <w:jc w:val="both"/>
        <w:rPr>
          <w:rFonts w:ascii="Arial" w:hAnsi="Arial" w:cs="Arial"/>
          <w:sz w:val="22"/>
          <w:szCs w:val="22"/>
          <w:lang w:eastAsia="ro-RO"/>
        </w:rPr>
      </w:pPr>
    </w:p>
    <w:p w14:paraId="065E38DE" w14:textId="77777777" w:rsidR="005C5B9F" w:rsidRPr="00653D54" w:rsidRDefault="005C5B9F" w:rsidP="001B6B27">
      <w:pPr>
        <w:spacing w:after="0" w:line="360" w:lineRule="auto"/>
        <w:jc w:val="both"/>
        <w:rPr>
          <w:rFonts w:ascii="Arial" w:hAnsi="Arial" w:cs="Arial"/>
          <w:sz w:val="22"/>
          <w:szCs w:val="22"/>
          <w:lang w:eastAsia="ro-RO"/>
        </w:rPr>
      </w:pPr>
    </w:p>
    <w:p w14:paraId="0F6F48B4" w14:textId="7CD143AE" w:rsidR="00453BF2" w:rsidRPr="00FA2DB8" w:rsidRDefault="00FA2DB8" w:rsidP="001B6B27">
      <w:pPr>
        <w:pStyle w:val="Heading4"/>
        <w:spacing w:before="0" w:after="0" w:line="360" w:lineRule="auto"/>
        <w:rPr>
          <w:rFonts w:ascii="Arial" w:hAnsi="Arial"/>
          <w:sz w:val="22"/>
          <w:szCs w:val="22"/>
        </w:rPr>
      </w:pPr>
      <w:r w:rsidRPr="00FA2DB8">
        <w:rPr>
          <w:rFonts w:ascii="Arial" w:hAnsi="Arial"/>
          <w:sz w:val="22"/>
          <w:szCs w:val="22"/>
        </w:rPr>
        <w:t>Modalitati de refacere a starii initiale/reabilitare in vederea utilizarii ulterioare a terenului</w:t>
      </w:r>
    </w:p>
    <w:p w14:paraId="6233C4A5" w14:textId="77777777" w:rsidR="001B6B27" w:rsidRDefault="001B6B27" w:rsidP="001B6B27">
      <w:pPr>
        <w:pStyle w:val="NormalWeb"/>
        <w:shd w:val="clear" w:color="auto" w:fill="FFFFFF"/>
        <w:spacing w:before="0" w:beforeAutospacing="0" w:after="0" w:afterAutospacing="0" w:line="360" w:lineRule="auto"/>
        <w:jc w:val="both"/>
        <w:rPr>
          <w:rFonts w:ascii="Arial" w:hAnsi="Arial" w:cs="Arial"/>
          <w:color w:val="auto"/>
          <w:sz w:val="22"/>
          <w:szCs w:val="22"/>
          <w:lang w:val="en"/>
        </w:rPr>
      </w:pPr>
    </w:p>
    <w:p w14:paraId="29812717" w14:textId="63E65028" w:rsidR="0012054E" w:rsidRDefault="0012054E" w:rsidP="0012054E">
      <w:pPr>
        <w:spacing w:after="0" w:line="240" w:lineRule="auto"/>
        <w:jc w:val="both"/>
        <w:rPr>
          <w:rFonts w:ascii="Arial" w:hAnsi="Arial" w:cs="Arial"/>
          <w:sz w:val="22"/>
          <w:szCs w:val="22"/>
          <w:lang w:eastAsia="ro-RO"/>
        </w:rPr>
      </w:pPr>
      <w:r w:rsidRPr="0012054E">
        <w:rPr>
          <w:rFonts w:ascii="Arial" w:hAnsi="Arial" w:cs="Arial"/>
          <w:sz w:val="22"/>
          <w:szCs w:val="22"/>
          <w:lang w:eastAsia="ro-RO"/>
        </w:rPr>
        <w:t>La finalizarea investitiei Constructorul va elibera amplasamentul de orice categorie de deseu si va proceda la amenajarea ambientala a perimetrului afectat instalatiei.</w:t>
      </w:r>
    </w:p>
    <w:p w14:paraId="29F65B61" w14:textId="77777777" w:rsidR="006F5575" w:rsidRPr="0012054E" w:rsidRDefault="006F5575" w:rsidP="0012054E">
      <w:pPr>
        <w:spacing w:after="0" w:line="240" w:lineRule="auto"/>
        <w:jc w:val="both"/>
        <w:rPr>
          <w:rFonts w:ascii="Arial" w:hAnsi="Arial" w:cs="Arial"/>
          <w:sz w:val="22"/>
          <w:szCs w:val="22"/>
          <w:lang w:eastAsia="ro-RO"/>
        </w:rPr>
      </w:pPr>
    </w:p>
    <w:p w14:paraId="5AC56EF3" w14:textId="4C6AC006" w:rsidR="0012054E" w:rsidRPr="0012054E" w:rsidRDefault="0012054E" w:rsidP="0012054E">
      <w:pPr>
        <w:spacing w:after="0" w:line="240" w:lineRule="auto"/>
        <w:jc w:val="both"/>
        <w:rPr>
          <w:rFonts w:ascii="Arial" w:hAnsi="Arial" w:cs="Arial"/>
          <w:sz w:val="22"/>
          <w:szCs w:val="22"/>
          <w:lang w:eastAsia="ro-RO"/>
        </w:rPr>
      </w:pPr>
      <w:r w:rsidRPr="0012054E">
        <w:rPr>
          <w:rFonts w:ascii="Arial" w:hAnsi="Arial" w:cs="Arial"/>
          <w:sz w:val="22"/>
          <w:szCs w:val="22"/>
          <w:lang w:eastAsia="ro-RO"/>
        </w:rPr>
        <w:t>Orice exces de material inert</w:t>
      </w:r>
      <w:r>
        <w:rPr>
          <w:rFonts w:ascii="Arial" w:hAnsi="Arial" w:cs="Arial"/>
          <w:sz w:val="22"/>
          <w:szCs w:val="22"/>
          <w:lang w:eastAsia="ro-RO"/>
        </w:rPr>
        <w:t>/reciclabil</w:t>
      </w:r>
      <w:r w:rsidRPr="0012054E">
        <w:rPr>
          <w:rFonts w:ascii="Arial" w:hAnsi="Arial" w:cs="Arial"/>
          <w:sz w:val="22"/>
          <w:szCs w:val="22"/>
          <w:lang w:eastAsia="ro-RO"/>
        </w:rPr>
        <w:t xml:space="preserve"> rezultat din etapa de construire care nu va fi utilizat pe amplasament, va fi eliminat sub coordonarea titularului de proiect.</w:t>
      </w:r>
    </w:p>
    <w:p w14:paraId="75A6786A" w14:textId="77777777" w:rsidR="0012054E" w:rsidRPr="00653D54" w:rsidRDefault="0012054E" w:rsidP="0012054E">
      <w:pPr>
        <w:spacing w:after="0" w:line="360" w:lineRule="auto"/>
        <w:jc w:val="both"/>
        <w:rPr>
          <w:rFonts w:ascii="Arial" w:hAnsi="Arial" w:cs="Arial"/>
          <w:sz w:val="22"/>
          <w:szCs w:val="22"/>
          <w:lang w:eastAsia="ro-RO"/>
        </w:rPr>
      </w:pPr>
    </w:p>
    <w:p w14:paraId="0E66674F" w14:textId="38F0866A" w:rsidR="0012054E" w:rsidRPr="0012054E" w:rsidRDefault="0012054E" w:rsidP="0012054E">
      <w:pPr>
        <w:pStyle w:val="Heading4"/>
        <w:spacing w:before="0" w:after="0" w:line="360" w:lineRule="auto"/>
        <w:rPr>
          <w:rFonts w:ascii="Arial" w:hAnsi="Arial"/>
          <w:sz w:val="22"/>
          <w:szCs w:val="22"/>
        </w:rPr>
      </w:pPr>
      <w:r w:rsidRPr="0012054E">
        <w:rPr>
          <w:rFonts w:ascii="Arial" w:hAnsi="Arial"/>
          <w:sz w:val="22"/>
          <w:szCs w:val="22"/>
        </w:rPr>
        <w:t>Aspecte referitoare la inchiderea/dezafectarea/demolarea instalatiei</w:t>
      </w:r>
    </w:p>
    <w:p w14:paraId="0995EB4A" w14:textId="77777777" w:rsidR="0012054E" w:rsidRDefault="0012054E" w:rsidP="0012054E">
      <w:pPr>
        <w:pStyle w:val="NormalWeb"/>
        <w:shd w:val="clear" w:color="auto" w:fill="FFFFFF"/>
        <w:spacing w:before="0" w:beforeAutospacing="0" w:after="0" w:afterAutospacing="0" w:line="360" w:lineRule="auto"/>
        <w:jc w:val="both"/>
        <w:rPr>
          <w:rFonts w:ascii="Arial" w:hAnsi="Arial" w:cs="Arial"/>
          <w:color w:val="auto"/>
          <w:sz w:val="22"/>
          <w:szCs w:val="22"/>
          <w:lang w:val="en"/>
        </w:rPr>
      </w:pPr>
    </w:p>
    <w:p w14:paraId="3F531445" w14:textId="77777777" w:rsidR="0012054E" w:rsidRPr="0012054E" w:rsidRDefault="0012054E" w:rsidP="0012054E">
      <w:pPr>
        <w:spacing w:after="0" w:line="240" w:lineRule="auto"/>
        <w:jc w:val="both"/>
        <w:rPr>
          <w:rFonts w:ascii="Arial" w:hAnsi="Arial" w:cs="Arial"/>
          <w:sz w:val="22"/>
          <w:szCs w:val="22"/>
          <w:lang w:eastAsia="ro-RO"/>
        </w:rPr>
      </w:pPr>
      <w:r w:rsidRPr="0012054E">
        <w:rPr>
          <w:rFonts w:ascii="Arial" w:hAnsi="Arial" w:cs="Arial"/>
          <w:sz w:val="22"/>
          <w:szCs w:val="22"/>
          <w:lang w:eastAsia="ro-RO"/>
        </w:rPr>
        <w:t>Dupa expirarea duratei de viata a instalatiei, dezafectarea echipamentelor si instalatiilor, precum si reabilitarea perimetrelor in care au fost montate acestea vor fi efectuate pe baza unui proiect de dezafectare si de reabilitare a amplasamentelor. La elaborarea proiectului se vor avea in vedere in mod special: inventarul substantelor si materialelor stocate si procedurile pentru eliminarea acestora, precum si procedurile pentru dezafectarea corespunzatoare a rezervoarelor si a partilor componente ale instalatiei.</w:t>
      </w:r>
    </w:p>
    <w:p w14:paraId="713D7068" w14:textId="77777777" w:rsidR="0012054E" w:rsidRPr="0012054E" w:rsidRDefault="0012054E" w:rsidP="0012054E">
      <w:pPr>
        <w:spacing w:after="0" w:line="240" w:lineRule="auto"/>
        <w:jc w:val="both"/>
        <w:rPr>
          <w:rFonts w:ascii="Arial" w:hAnsi="Arial" w:cs="Arial"/>
          <w:sz w:val="22"/>
          <w:szCs w:val="22"/>
          <w:lang w:eastAsia="ro-RO"/>
        </w:rPr>
      </w:pPr>
      <w:r w:rsidRPr="0012054E">
        <w:rPr>
          <w:rFonts w:ascii="Arial" w:hAnsi="Arial" w:cs="Arial"/>
          <w:sz w:val="22"/>
          <w:szCs w:val="22"/>
          <w:lang w:eastAsia="ro-RO"/>
        </w:rPr>
        <w:t>Proiectul de dezafectare si documentatia tehnica asociate unui eventual proiect de dezafectare, vor fi transmise autoritatii competente pentru protectia mediului in vederea emiterii acordului de mediu pentru aceasta activitate.</w:t>
      </w:r>
    </w:p>
    <w:p w14:paraId="5D0E41B6" w14:textId="77777777" w:rsidR="0012054E" w:rsidRPr="0012054E" w:rsidRDefault="0012054E" w:rsidP="0012054E">
      <w:pPr>
        <w:spacing w:after="0" w:line="240" w:lineRule="auto"/>
        <w:jc w:val="both"/>
        <w:rPr>
          <w:rFonts w:ascii="Arial" w:hAnsi="Arial" w:cs="Arial"/>
          <w:sz w:val="22"/>
          <w:szCs w:val="22"/>
          <w:lang w:eastAsia="ro-RO"/>
        </w:rPr>
      </w:pPr>
      <w:r w:rsidRPr="0012054E">
        <w:rPr>
          <w:rFonts w:ascii="Arial" w:hAnsi="Arial" w:cs="Arial"/>
          <w:sz w:val="22"/>
          <w:szCs w:val="22"/>
          <w:lang w:eastAsia="ro-RO"/>
        </w:rPr>
        <w:t>De asemenea, orice modificari aduse instalatiilor (in sensul maririi capacitatii sau inlocuire a unor echipamente importante) vor fi in prealabil supuse avizarii autoritatii competente.</w:t>
      </w:r>
    </w:p>
    <w:p w14:paraId="3DF64DE4" w14:textId="77777777" w:rsidR="00445D2E" w:rsidRPr="00880211" w:rsidRDefault="00445D2E" w:rsidP="00880211">
      <w:pPr>
        <w:spacing w:after="0" w:line="360" w:lineRule="auto"/>
        <w:jc w:val="both"/>
        <w:rPr>
          <w:rFonts w:ascii="Arial" w:hAnsi="Arial" w:cs="Arial"/>
          <w:sz w:val="22"/>
          <w:szCs w:val="22"/>
          <w:lang w:eastAsia="ro-RO"/>
        </w:rPr>
      </w:pPr>
    </w:p>
    <w:p w14:paraId="163047E2" w14:textId="041F4AA4" w:rsidR="003E28B4" w:rsidRPr="00880211" w:rsidRDefault="003E28B4" w:rsidP="00880211">
      <w:pPr>
        <w:pStyle w:val="Heading2"/>
        <w:tabs>
          <w:tab w:val="clear" w:pos="5359"/>
        </w:tabs>
        <w:spacing w:before="0" w:after="0" w:line="360" w:lineRule="auto"/>
        <w:ind w:left="0" w:firstLine="0"/>
        <w:jc w:val="both"/>
        <w:rPr>
          <w:rFonts w:ascii="Arial" w:hAnsi="Arial" w:cs="Arial"/>
          <w:sz w:val="22"/>
          <w:szCs w:val="22"/>
          <w:lang w:val="ro-RO"/>
        </w:rPr>
      </w:pPr>
      <w:bookmarkStart w:id="54" w:name="_Toc30049827"/>
      <w:r w:rsidRPr="00880211">
        <w:rPr>
          <w:rFonts w:ascii="Arial" w:hAnsi="Arial" w:cs="Arial"/>
          <w:sz w:val="22"/>
          <w:szCs w:val="22"/>
          <w:lang w:val="ro-RO"/>
        </w:rPr>
        <w:t>Principalele caracteristici ale etapei de func</w:t>
      </w:r>
      <w:r w:rsidR="00067FE0" w:rsidRPr="00880211">
        <w:rPr>
          <w:rFonts w:ascii="Arial" w:hAnsi="Arial" w:cs="Arial"/>
          <w:sz w:val="22"/>
          <w:szCs w:val="22"/>
          <w:lang w:val="ro-RO"/>
        </w:rPr>
        <w:t>t</w:t>
      </w:r>
      <w:r w:rsidRPr="00880211">
        <w:rPr>
          <w:rFonts w:ascii="Arial" w:hAnsi="Arial" w:cs="Arial"/>
          <w:sz w:val="22"/>
          <w:szCs w:val="22"/>
          <w:lang w:val="ro-RO"/>
        </w:rPr>
        <w:t>ionare a proiectului</w:t>
      </w:r>
      <w:bookmarkEnd w:id="54"/>
    </w:p>
    <w:p w14:paraId="7973F04D" w14:textId="322BE5B9" w:rsidR="00880211" w:rsidRPr="000F6183" w:rsidRDefault="00880211" w:rsidP="00880211">
      <w:pPr>
        <w:pStyle w:val="Heading3"/>
        <w:tabs>
          <w:tab w:val="clear" w:pos="1362"/>
          <w:tab w:val="num" w:pos="993"/>
        </w:tabs>
        <w:spacing w:before="0" w:after="0" w:line="360" w:lineRule="auto"/>
        <w:ind w:left="0" w:firstLine="0"/>
        <w:jc w:val="both"/>
        <w:rPr>
          <w:rFonts w:ascii="Arial" w:hAnsi="Arial"/>
          <w:sz w:val="22"/>
          <w:szCs w:val="22"/>
          <w:lang w:eastAsia="da-DK"/>
        </w:rPr>
      </w:pPr>
      <w:bookmarkStart w:id="55" w:name="_Toc30049828"/>
      <w:r>
        <w:rPr>
          <w:rFonts w:ascii="Arial" w:hAnsi="Arial"/>
          <w:sz w:val="22"/>
          <w:szCs w:val="22"/>
          <w:lang w:eastAsia="da-DK"/>
        </w:rPr>
        <w:t>Parametrii fi</w:t>
      </w:r>
      <w:r>
        <w:rPr>
          <w:rFonts w:ascii="Arial" w:hAnsi="Arial"/>
          <w:sz w:val="22"/>
          <w:szCs w:val="22"/>
          <w:lang w:val="en-US" w:eastAsia="da-DK"/>
        </w:rPr>
        <w:t>zici</w:t>
      </w:r>
      <w:bookmarkEnd w:id="55"/>
    </w:p>
    <w:p w14:paraId="554271B5" w14:textId="77777777" w:rsidR="003E28B4" w:rsidRPr="00880211" w:rsidRDefault="003E28B4" w:rsidP="00880211">
      <w:pPr>
        <w:pStyle w:val="NoSpacing"/>
        <w:spacing w:line="360" w:lineRule="auto"/>
        <w:rPr>
          <w:rFonts w:ascii="Arial" w:hAnsi="Arial" w:cs="Arial"/>
          <w:sz w:val="22"/>
          <w:szCs w:val="22"/>
        </w:rPr>
      </w:pPr>
    </w:p>
    <w:p w14:paraId="650C5086" w14:textId="332FE39E" w:rsidR="00083D19" w:rsidRDefault="003E28B4" w:rsidP="003E28B4">
      <w:pPr>
        <w:spacing w:after="0" w:line="240" w:lineRule="auto"/>
        <w:jc w:val="both"/>
        <w:rPr>
          <w:rFonts w:ascii="Arial" w:hAnsi="Arial" w:cs="Arial"/>
          <w:sz w:val="22"/>
          <w:szCs w:val="22"/>
        </w:rPr>
      </w:pPr>
      <w:r w:rsidRPr="002A5FC3">
        <w:rPr>
          <w:rFonts w:ascii="Arial" w:hAnsi="Arial" w:cs="Arial"/>
          <w:sz w:val="22"/>
          <w:szCs w:val="22"/>
        </w:rPr>
        <w:t xml:space="preserve">Proiectul </w:t>
      </w:r>
      <w:r w:rsidR="00083D19">
        <w:rPr>
          <w:rFonts w:ascii="Arial" w:hAnsi="Arial" w:cs="Arial"/>
          <w:sz w:val="22"/>
          <w:szCs w:val="22"/>
        </w:rPr>
        <w:t>presupune schimbarea destinatiei unui ansamblu de cladiri existente in amplasament si creearea spatiilor si fluxurilor tehnologice in vederea prelucrarii si conservarii membranelor narurale.</w:t>
      </w:r>
    </w:p>
    <w:p w14:paraId="4F3BEECD" w14:textId="77777777" w:rsidR="00083D19" w:rsidRDefault="00083D19" w:rsidP="003E28B4">
      <w:pPr>
        <w:spacing w:after="0" w:line="240" w:lineRule="auto"/>
        <w:jc w:val="both"/>
        <w:rPr>
          <w:rFonts w:ascii="Arial" w:hAnsi="Arial" w:cs="Arial"/>
          <w:sz w:val="22"/>
          <w:szCs w:val="22"/>
        </w:rPr>
      </w:pPr>
    </w:p>
    <w:p w14:paraId="3E173A60" w14:textId="05D38BC6" w:rsidR="00083D19" w:rsidRPr="00083D19" w:rsidRDefault="00083D19" w:rsidP="00083D19">
      <w:pPr>
        <w:spacing w:after="0" w:line="240" w:lineRule="auto"/>
        <w:jc w:val="both"/>
        <w:rPr>
          <w:rFonts w:ascii="Arial" w:hAnsi="Arial" w:cs="Arial"/>
          <w:color w:val="000000"/>
          <w:sz w:val="22"/>
          <w:szCs w:val="22"/>
        </w:rPr>
      </w:pPr>
      <w:bookmarkStart w:id="56" w:name="_Hlk863506"/>
      <w:r w:rsidRPr="00083D19">
        <w:rPr>
          <w:rFonts w:ascii="Arial" w:hAnsi="Arial" w:cs="Arial"/>
          <w:color w:val="000000"/>
          <w:sz w:val="22"/>
          <w:szCs w:val="22"/>
        </w:rPr>
        <w:t>Suprafa</w:t>
      </w:r>
      <w:r w:rsidR="005C5B9F">
        <w:rPr>
          <w:rFonts w:ascii="Arial" w:hAnsi="Arial" w:cs="Arial"/>
          <w:color w:val="000000"/>
          <w:sz w:val="22"/>
          <w:szCs w:val="22"/>
        </w:rPr>
        <w:t>t</w:t>
      </w:r>
      <w:r w:rsidRPr="00083D19">
        <w:rPr>
          <w:rFonts w:ascii="Arial" w:hAnsi="Arial" w:cs="Arial"/>
          <w:color w:val="000000"/>
          <w:sz w:val="22"/>
          <w:szCs w:val="22"/>
        </w:rPr>
        <w:t xml:space="preserve">a ariei de proiect </w:t>
      </w:r>
      <w:r>
        <w:rPr>
          <w:rFonts w:ascii="Arial" w:hAnsi="Arial" w:cs="Arial"/>
          <w:color w:val="000000"/>
          <w:sz w:val="22"/>
          <w:szCs w:val="22"/>
        </w:rPr>
        <w:t>este de</w:t>
      </w:r>
      <w:r w:rsidRPr="00083D19">
        <w:rPr>
          <w:rFonts w:ascii="Arial" w:hAnsi="Arial" w:cs="Arial"/>
          <w:color w:val="000000"/>
          <w:sz w:val="22"/>
          <w:szCs w:val="22"/>
        </w:rPr>
        <w:t xml:space="preserve"> 27.724,00 mp, repartizat</w:t>
      </w:r>
      <w:r w:rsidR="005C5B9F">
        <w:rPr>
          <w:rFonts w:ascii="Arial" w:hAnsi="Arial" w:cs="Arial"/>
          <w:color w:val="000000"/>
          <w:sz w:val="22"/>
          <w:szCs w:val="22"/>
        </w:rPr>
        <w:t>a</w:t>
      </w:r>
      <w:r w:rsidRPr="00083D19">
        <w:rPr>
          <w:rFonts w:ascii="Arial" w:hAnsi="Arial" w:cs="Arial"/>
          <w:color w:val="000000"/>
          <w:sz w:val="22"/>
          <w:szCs w:val="22"/>
        </w:rPr>
        <w:t xml:space="preserve"> </w:t>
      </w:r>
      <w:r>
        <w:rPr>
          <w:rFonts w:ascii="Arial" w:hAnsi="Arial" w:cs="Arial"/>
          <w:color w:val="000000"/>
          <w:sz w:val="22"/>
          <w:szCs w:val="22"/>
        </w:rPr>
        <w:t>astfel</w:t>
      </w:r>
      <w:r w:rsidRPr="00083D19">
        <w:rPr>
          <w:rFonts w:ascii="Arial" w:hAnsi="Arial" w:cs="Arial"/>
          <w:color w:val="000000"/>
          <w:sz w:val="22"/>
          <w:szCs w:val="22"/>
        </w:rPr>
        <w:t xml:space="preserve">: </w:t>
      </w:r>
    </w:p>
    <w:p w14:paraId="1C274859" w14:textId="7FFC5C0C" w:rsidR="00083D19" w:rsidRDefault="00083D19" w:rsidP="002D3E83">
      <w:pPr>
        <w:numPr>
          <w:ilvl w:val="0"/>
          <w:numId w:val="292"/>
        </w:numPr>
        <w:spacing w:after="0" w:line="240" w:lineRule="auto"/>
        <w:ind w:left="426" w:hanging="426"/>
        <w:jc w:val="both"/>
        <w:rPr>
          <w:rFonts w:ascii="Arial" w:hAnsi="Arial" w:cs="Arial"/>
          <w:color w:val="000000"/>
          <w:sz w:val="22"/>
          <w:szCs w:val="22"/>
        </w:rPr>
      </w:pPr>
      <w:r w:rsidRPr="005E5A65">
        <w:rPr>
          <w:rFonts w:ascii="Arial" w:hAnsi="Arial" w:cs="Arial"/>
          <w:color w:val="000000"/>
          <w:sz w:val="22"/>
          <w:szCs w:val="22"/>
        </w:rPr>
        <w:t xml:space="preserve">Arii interioare </w:t>
      </w:r>
      <w:r>
        <w:rPr>
          <w:rFonts w:ascii="Arial" w:hAnsi="Arial" w:cs="Arial"/>
          <w:color w:val="000000"/>
          <w:sz w:val="22"/>
          <w:szCs w:val="22"/>
        </w:rPr>
        <w:t>ale corpului de cladire care se vor compartimenta, amenaja si monta utilaje si echipamente</w:t>
      </w:r>
      <w:r w:rsidRPr="005E5A65">
        <w:rPr>
          <w:rFonts w:ascii="Arial" w:hAnsi="Arial" w:cs="Arial"/>
          <w:color w:val="000000"/>
          <w:sz w:val="22"/>
          <w:szCs w:val="22"/>
        </w:rPr>
        <w:t xml:space="preserve">: </w:t>
      </w:r>
    </w:p>
    <w:p w14:paraId="2A0F3F26" w14:textId="77777777" w:rsidR="00083D19" w:rsidRPr="00B857CF" w:rsidRDefault="00083D19" w:rsidP="002D3E83">
      <w:pPr>
        <w:pStyle w:val="ListParagraph"/>
        <w:numPr>
          <w:ilvl w:val="1"/>
          <w:numId w:val="293"/>
        </w:numPr>
        <w:spacing w:after="0" w:line="240" w:lineRule="auto"/>
        <w:ind w:left="851" w:hanging="425"/>
        <w:jc w:val="both"/>
        <w:rPr>
          <w:rFonts w:ascii="Arial" w:hAnsi="Arial" w:cs="Arial"/>
          <w:color w:val="000000"/>
          <w:sz w:val="22"/>
          <w:szCs w:val="22"/>
        </w:rPr>
      </w:pPr>
      <w:r>
        <w:rPr>
          <w:rFonts w:ascii="Arial" w:hAnsi="Arial" w:cs="Arial"/>
          <w:sz w:val="22"/>
          <w:szCs w:val="22"/>
        </w:rPr>
        <w:t>c</w:t>
      </w:r>
      <w:r w:rsidRPr="00B857CF">
        <w:rPr>
          <w:rFonts w:ascii="Arial" w:hAnsi="Arial" w:cs="Arial"/>
          <w:sz w:val="22"/>
          <w:szCs w:val="22"/>
        </w:rPr>
        <w:t>onstructia C1 – P+1, S</w:t>
      </w:r>
      <w:r w:rsidRPr="00B857CF">
        <w:rPr>
          <w:rFonts w:ascii="Arial" w:hAnsi="Arial" w:cs="Arial"/>
          <w:sz w:val="22"/>
          <w:szCs w:val="22"/>
          <w:vertAlign w:val="subscript"/>
        </w:rPr>
        <w:t>C</w:t>
      </w:r>
      <w:r w:rsidRPr="00B857CF">
        <w:rPr>
          <w:rFonts w:ascii="Arial" w:hAnsi="Arial" w:cs="Arial"/>
          <w:sz w:val="22"/>
          <w:szCs w:val="22"/>
        </w:rPr>
        <w:t xml:space="preserve"> = 1.980 mp, nr cadastral 4406 – C1; </w:t>
      </w:r>
    </w:p>
    <w:p w14:paraId="25F64CDA" w14:textId="77777777" w:rsidR="00083D19" w:rsidRPr="00B857CF" w:rsidRDefault="00083D19" w:rsidP="002D3E83">
      <w:pPr>
        <w:pStyle w:val="ListParagraph"/>
        <w:numPr>
          <w:ilvl w:val="1"/>
          <w:numId w:val="293"/>
        </w:numPr>
        <w:spacing w:after="0" w:line="240" w:lineRule="auto"/>
        <w:ind w:left="851" w:hanging="425"/>
        <w:jc w:val="both"/>
        <w:rPr>
          <w:rFonts w:ascii="Arial" w:hAnsi="Arial" w:cs="Arial"/>
          <w:color w:val="000000"/>
          <w:sz w:val="22"/>
          <w:szCs w:val="22"/>
        </w:rPr>
      </w:pPr>
      <w:r>
        <w:rPr>
          <w:rFonts w:ascii="Arial" w:hAnsi="Arial" w:cs="Arial"/>
          <w:sz w:val="22"/>
          <w:szCs w:val="22"/>
        </w:rPr>
        <w:t>c</w:t>
      </w:r>
      <w:r w:rsidRPr="00B857CF">
        <w:rPr>
          <w:rFonts w:ascii="Arial" w:hAnsi="Arial" w:cs="Arial"/>
          <w:sz w:val="22"/>
          <w:szCs w:val="22"/>
        </w:rPr>
        <w:t>onstructia C2 - P, S</w:t>
      </w:r>
      <w:r w:rsidRPr="00B857CF">
        <w:rPr>
          <w:rFonts w:ascii="Arial" w:hAnsi="Arial" w:cs="Arial"/>
          <w:sz w:val="22"/>
          <w:szCs w:val="22"/>
          <w:vertAlign w:val="subscript"/>
        </w:rPr>
        <w:t>C</w:t>
      </w:r>
      <w:r w:rsidRPr="00B857CF">
        <w:rPr>
          <w:rFonts w:ascii="Arial" w:hAnsi="Arial" w:cs="Arial"/>
          <w:sz w:val="22"/>
          <w:szCs w:val="22"/>
        </w:rPr>
        <w:t xml:space="preserve"> = 294 mp, nr cadastral 4406 – C2; </w:t>
      </w:r>
    </w:p>
    <w:p w14:paraId="74EF1BF0" w14:textId="77777777" w:rsidR="00083D19" w:rsidRDefault="00083D19" w:rsidP="002D3E83">
      <w:pPr>
        <w:pStyle w:val="ListParagraph"/>
        <w:numPr>
          <w:ilvl w:val="1"/>
          <w:numId w:val="293"/>
        </w:numPr>
        <w:spacing w:after="0" w:line="240" w:lineRule="auto"/>
        <w:ind w:left="851" w:hanging="425"/>
        <w:jc w:val="both"/>
        <w:rPr>
          <w:rFonts w:ascii="Arial" w:hAnsi="Arial" w:cs="Arial"/>
          <w:color w:val="000000"/>
          <w:sz w:val="22"/>
          <w:szCs w:val="22"/>
        </w:rPr>
      </w:pPr>
      <w:r>
        <w:rPr>
          <w:rFonts w:ascii="Arial" w:hAnsi="Arial" w:cs="Arial"/>
          <w:sz w:val="22"/>
          <w:szCs w:val="22"/>
        </w:rPr>
        <w:t>c</w:t>
      </w:r>
      <w:r w:rsidRPr="00B857CF">
        <w:rPr>
          <w:rFonts w:ascii="Arial" w:hAnsi="Arial" w:cs="Arial"/>
          <w:sz w:val="22"/>
          <w:szCs w:val="22"/>
        </w:rPr>
        <w:t>onstructia C3 – P, SC = 1.164 mp, nr cadastral 44606 – C3</w:t>
      </w:r>
      <w:r w:rsidRPr="00B857CF">
        <w:rPr>
          <w:rFonts w:ascii="Arial" w:hAnsi="Arial" w:cs="Arial"/>
          <w:color w:val="000000"/>
          <w:sz w:val="22"/>
          <w:szCs w:val="22"/>
        </w:rPr>
        <w:t xml:space="preserve">; </w:t>
      </w:r>
    </w:p>
    <w:p w14:paraId="140FB0BD" w14:textId="77777777" w:rsidR="00083D19" w:rsidRDefault="00083D19" w:rsidP="00083D19">
      <w:pPr>
        <w:pStyle w:val="ListParagraph"/>
        <w:spacing w:after="0" w:line="240" w:lineRule="auto"/>
        <w:ind w:left="426"/>
        <w:jc w:val="both"/>
        <w:rPr>
          <w:rFonts w:ascii="Arial" w:hAnsi="Arial" w:cs="Arial"/>
          <w:color w:val="000000"/>
          <w:sz w:val="22"/>
          <w:szCs w:val="22"/>
        </w:rPr>
      </w:pPr>
      <w:r w:rsidRPr="00B857CF">
        <w:rPr>
          <w:rFonts w:ascii="Arial" w:hAnsi="Arial" w:cs="Arial"/>
          <w:color w:val="000000"/>
          <w:sz w:val="22"/>
          <w:szCs w:val="22"/>
        </w:rPr>
        <w:t xml:space="preserve">rezultand urmatoarele suprafete: </w:t>
      </w:r>
    </w:p>
    <w:p w14:paraId="38FC0187" w14:textId="77777777" w:rsidR="00083D19" w:rsidRDefault="00083D19" w:rsidP="002D3E83">
      <w:pPr>
        <w:pStyle w:val="ListParagraph"/>
        <w:numPr>
          <w:ilvl w:val="2"/>
          <w:numId w:val="294"/>
        </w:numPr>
        <w:spacing w:after="0" w:line="240" w:lineRule="auto"/>
        <w:ind w:left="851" w:hanging="425"/>
        <w:jc w:val="both"/>
        <w:rPr>
          <w:rFonts w:ascii="Arial" w:hAnsi="Arial" w:cs="Arial"/>
          <w:color w:val="000000"/>
          <w:sz w:val="22"/>
          <w:szCs w:val="22"/>
        </w:rPr>
      </w:pPr>
      <w:r w:rsidRPr="00B857CF">
        <w:rPr>
          <w:rFonts w:ascii="Arial" w:hAnsi="Arial" w:cs="Arial"/>
          <w:color w:val="000000"/>
          <w:sz w:val="22"/>
          <w:szCs w:val="22"/>
        </w:rPr>
        <w:t xml:space="preserve">suprafata construita, Sc = 2.863,17 mp; </w:t>
      </w:r>
    </w:p>
    <w:p w14:paraId="36D35ABB" w14:textId="77777777" w:rsidR="00083D19" w:rsidRDefault="00083D19" w:rsidP="002D3E83">
      <w:pPr>
        <w:pStyle w:val="ListParagraph"/>
        <w:numPr>
          <w:ilvl w:val="2"/>
          <w:numId w:val="294"/>
        </w:numPr>
        <w:spacing w:after="0" w:line="240" w:lineRule="auto"/>
        <w:ind w:left="851" w:hanging="425"/>
        <w:jc w:val="both"/>
        <w:rPr>
          <w:rFonts w:ascii="Arial" w:hAnsi="Arial" w:cs="Arial"/>
          <w:color w:val="000000"/>
          <w:sz w:val="22"/>
          <w:szCs w:val="22"/>
        </w:rPr>
      </w:pPr>
      <w:r w:rsidRPr="00B857CF">
        <w:rPr>
          <w:rFonts w:ascii="Arial" w:hAnsi="Arial" w:cs="Arial"/>
          <w:color w:val="000000"/>
          <w:sz w:val="22"/>
          <w:szCs w:val="22"/>
        </w:rPr>
        <w:t>suprafata desfasurata, Sd = 3.464,87 mp</w:t>
      </w:r>
      <w:r>
        <w:rPr>
          <w:rFonts w:ascii="Arial" w:hAnsi="Arial" w:cs="Arial"/>
          <w:color w:val="000000"/>
          <w:sz w:val="22"/>
          <w:szCs w:val="22"/>
        </w:rPr>
        <w:t>;</w:t>
      </w:r>
    </w:p>
    <w:p w14:paraId="654C84BC" w14:textId="77777777" w:rsidR="00083D19" w:rsidRPr="00B857CF" w:rsidRDefault="00083D19" w:rsidP="002D3E83">
      <w:pPr>
        <w:pStyle w:val="ListParagraph"/>
        <w:numPr>
          <w:ilvl w:val="2"/>
          <w:numId w:val="294"/>
        </w:numPr>
        <w:spacing w:after="0" w:line="240" w:lineRule="auto"/>
        <w:ind w:left="851" w:hanging="425"/>
        <w:jc w:val="both"/>
        <w:rPr>
          <w:rFonts w:ascii="Arial" w:hAnsi="Arial" w:cs="Arial"/>
          <w:color w:val="000000"/>
          <w:sz w:val="22"/>
          <w:szCs w:val="22"/>
        </w:rPr>
      </w:pPr>
      <w:r w:rsidRPr="00B857CF">
        <w:rPr>
          <w:rFonts w:ascii="Arial" w:hAnsi="Arial" w:cs="Arial"/>
          <w:color w:val="000000"/>
          <w:sz w:val="22"/>
          <w:szCs w:val="22"/>
        </w:rPr>
        <w:t>suprafata utila totala, Su = 3.306,72 mp;</w:t>
      </w:r>
    </w:p>
    <w:p w14:paraId="438D011B" w14:textId="3E3DA2E2" w:rsidR="00083D19" w:rsidRPr="008A1644" w:rsidRDefault="00083D19" w:rsidP="002D3E83">
      <w:pPr>
        <w:numPr>
          <w:ilvl w:val="0"/>
          <w:numId w:val="292"/>
        </w:numPr>
        <w:spacing w:after="0" w:line="240" w:lineRule="auto"/>
        <w:ind w:left="426" w:hanging="426"/>
        <w:jc w:val="both"/>
        <w:rPr>
          <w:rFonts w:ascii="Arial" w:hAnsi="Arial" w:cs="Arial"/>
          <w:color w:val="000000"/>
          <w:sz w:val="22"/>
          <w:szCs w:val="22"/>
        </w:rPr>
      </w:pPr>
      <w:r w:rsidRPr="008A1644">
        <w:rPr>
          <w:rFonts w:ascii="Arial" w:hAnsi="Arial" w:cs="Arial"/>
          <w:color w:val="000000"/>
          <w:sz w:val="22"/>
          <w:szCs w:val="22"/>
        </w:rPr>
        <w:t>Arii exterioare (</w:t>
      </w:r>
      <w:r w:rsidR="005C5B9F">
        <w:rPr>
          <w:rFonts w:ascii="Arial" w:hAnsi="Arial" w:cs="Arial"/>
          <w:color w:val="000000"/>
          <w:sz w:val="22"/>
          <w:szCs w:val="22"/>
        </w:rPr>
        <w:t>i</w:t>
      </w:r>
      <w:r w:rsidRPr="008A1644">
        <w:rPr>
          <w:rFonts w:ascii="Arial" w:hAnsi="Arial" w:cs="Arial"/>
          <w:color w:val="000000"/>
          <w:sz w:val="22"/>
          <w:szCs w:val="22"/>
        </w:rPr>
        <w:t>n exteriorul corpului de cladire – existente in amplasament)</w:t>
      </w:r>
      <w:r>
        <w:rPr>
          <w:rFonts w:ascii="Arial" w:hAnsi="Arial" w:cs="Arial"/>
          <w:color w:val="000000"/>
          <w:sz w:val="22"/>
          <w:szCs w:val="22"/>
        </w:rPr>
        <w:t>, a caror functionalitate nu se va modifica</w:t>
      </w:r>
      <w:r w:rsidRPr="008A1644">
        <w:rPr>
          <w:rFonts w:ascii="Arial" w:hAnsi="Arial" w:cs="Arial"/>
          <w:color w:val="000000"/>
          <w:sz w:val="22"/>
          <w:szCs w:val="22"/>
        </w:rPr>
        <w:t xml:space="preserve">: </w:t>
      </w:r>
    </w:p>
    <w:p w14:paraId="1370365D" w14:textId="77777777" w:rsidR="00083D19" w:rsidRPr="008A1644" w:rsidRDefault="00083D19" w:rsidP="002D3E83">
      <w:pPr>
        <w:pStyle w:val="ListParagraph"/>
        <w:numPr>
          <w:ilvl w:val="0"/>
          <w:numId w:val="295"/>
        </w:numPr>
        <w:spacing w:after="0" w:line="240" w:lineRule="auto"/>
        <w:ind w:left="851" w:hanging="425"/>
        <w:jc w:val="both"/>
        <w:rPr>
          <w:rFonts w:ascii="Arial" w:hAnsi="Arial" w:cs="Arial"/>
          <w:color w:val="000000"/>
          <w:sz w:val="22"/>
          <w:szCs w:val="22"/>
        </w:rPr>
      </w:pPr>
      <w:r>
        <w:rPr>
          <w:rFonts w:ascii="Arial" w:hAnsi="Arial" w:cs="Arial"/>
          <w:color w:val="000000"/>
          <w:sz w:val="22"/>
          <w:szCs w:val="22"/>
        </w:rPr>
        <w:t>p</w:t>
      </w:r>
      <w:r w:rsidRPr="008A1644">
        <w:rPr>
          <w:rFonts w:ascii="Arial" w:hAnsi="Arial" w:cs="Arial"/>
          <w:color w:val="000000"/>
          <w:sz w:val="22"/>
          <w:szCs w:val="22"/>
        </w:rPr>
        <w:t>ost paza, S = 26,40 mp;</w:t>
      </w:r>
    </w:p>
    <w:p w14:paraId="52E2412F" w14:textId="77777777" w:rsidR="00083D19" w:rsidRPr="008A1644" w:rsidRDefault="00083D19" w:rsidP="002D3E83">
      <w:pPr>
        <w:pStyle w:val="ListParagraph"/>
        <w:numPr>
          <w:ilvl w:val="0"/>
          <w:numId w:val="295"/>
        </w:numPr>
        <w:spacing w:after="0" w:line="240" w:lineRule="auto"/>
        <w:ind w:left="851" w:hanging="425"/>
        <w:jc w:val="both"/>
        <w:rPr>
          <w:rFonts w:ascii="Arial" w:hAnsi="Arial" w:cs="Arial"/>
          <w:color w:val="000000"/>
          <w:sz w:val="22"/>
          <w:szCs w:val="22"/>
        </w:rPr>
      </w:pPr>
      <w:r>
        <w:rPr>
          <w:rFonts w:ascii="Arial" w:hAnsi="Arial" w:cs="Arial"/>
          <w:color w:val="000000"/>
          <w:sz w:val="22"/>
          <w:szCs w:val="22"/>
        </w:rPr>
        <w:t>s</w:t>
      </w:r>
      <w:r w:rsidRPr="008A1644">
        <w:rPr>
          <w:rFonts w:ascii="Arial" w:hAnsi="Arial" w:cs="Arial"/>
          <w:color w:val="000000"/>
          <w:sz w:val="22"/>
          <w:szCs w:val="22"/>
        </w:rPr>
        <w:t>palator masini, S = 122,25 mp;</w:t>
      </w:r>
    </w:p>
    <w:p w14:paraId="4CEB9924" w14:textId="77777777" w:rsidR="00083D19" w:rsidRPr="008A1644" w:rsidRDefault="00083D19" w:rsidP="002D3E83">
      <w:pPr>
        <w:pStyle w:val="ListParagraph"/>
        <w:numPr>
          <w:ilvl w:val="0"/>
          <w:numId w:val="295"/>
        </w:numPr>
        <w:spacing w:after="0" w:line="240" w:lineRule="auto"/>
        <w:ind w:left="851" w:hanging="425"/>
        <w:jc w:val="both"/>
        <w:rPr>
          <w:rFonts w:ascii="Arial" w:hAnsi="Arial" w:cs="Arial"/>
          <w:color w:val="000000"/>
          <w:sz w:val="22"/>
          <w:szCs w:val="22"/>
        </w:rPr>
      </w:pPr>
      <w:r>
        <w:rPr>
          <w:rFonts w:ascii="Arial" w:hAnsi="Arial" w:cs="Arial"/>
          <w:color w:val="000000"/>
          <w:sz w:val="22"/>
          <w:szCs w:val="22"/>
        </w:rPr>
        <w:t>s</w:t>
      </w:r>
      <w:r w:rsidRPr="008A1644">
        <w:rPr>
          <w:rFonts w:ascii="Arial" w:hAnsi="Arial" w:cs="Arial"/>
          <w:color w:val="000000"/>
          <w:sz w:val="22"/>
          <w:szCs w:val="22"/>
        </w:rPr>
        <w:t>palator masini, S = 56,39 mp;</w:t>
      </w:r>
    </w:p>
    <w:p w14:paraId="055ED798" w14:textId="77777777" w:rsidR="00083D19" w:rsidRPr="008A1644" w:rsidRDefault="00083D19" w:rsidP="002D3E83">
      <w:pPr>
        <w:pStyle w:val="ListParagraph"/>
        <w:numPr>
          <w:ilvl w:val="0"/>
          <w:numId w:val="295"/>
        </w:numPr>
        <w:spacing w:after="0" w:line="240" w:lineRule="auto"/>
        <w:ind w:left="851" w:hanging="425"/>
        <w:jc w:val="both"/>
        <w:rPr>
          <w:rFonts w:ascii="Arial" w:hAnsi="Arial" w:cs="Arial"/>
          <w:color w:val="000000"/>
          <w:sz w:val="22"/>
          <w:szCs w:val="22"/>
        </w:rPr>
      </w:pPr>
      <w:r>
        <w:rPr>
          <w:rFonts w:ascii="Arial" w:hAnsi="Arial" w:cs="Arial"/>
          <w:color w:val="000000"/>
          <w:sz w:val="22"/>
          <w:szCs w:val="22"/>
        </w:rPr>
        <w:t>s</w:t>
      </w:r>
      <w:r w:rsidRPr="008A1644">
        <w:rPr>
          <w:rFonts w:ascii="Arial" w:hAnsi="Arial" w:cs="Arial"/>
          <w:color w:val="000000"/>
          <w:sz w:val="22"/>
          <w:szCs w:val="22"/>
        </w:rPr>
        <w:t>palator masini, S = 61,61 mp;</w:t>
      </w:r>
    </w:p>
    <w:p w14:paraId="228189B5" w14:textId="12EE64F8" w:rsidR="00083D19" w:rsidRDefault="00083D19" w:rsidP="002D3E83">
      <w:pPr>
        <w:pStyle w:val="ListParagraph"/>
        <w:numPr>
          <w:ilvl w:val="0"/>
          <w:numId w:val="295"/>
        </w:numPr>
        <w:spacing w:after="0" w:line="240" w:lineRule="auto"/>
        <w:ind w:left="851" w:hanging="425"/>
        <w:jc w:val="both"/>
        <w:rPr>
          <w:rFonts w:ascii="Arial" w:hAnsi="Arial" w:cs="Arial"/>
          <w:color w:val="000000"/>
          <w:sz w:val="22"/>
          <w:szCs w:val="22"/>
        </w:rPr>
      </w:pPr>
      <w:r>
        <w:rPr>
          <w:rFonts w:ascii="Arial" w:hAnsi="Arial" w:cs="Arial"/>
          <w:color w:val="000000"/>
          <w:sz w:val="22"/>
          <w:szCs w:val="22"/>
        </w:rPr>
        <w:t>p</w:t>
      </w:r>
      <w:r w:rsidRPr="008A1644">
        <w:rPr>
          <w:rFonts w:ascii="Arial" w:hAnsi="Arial" w:cs="Arial"/>
          <w:color w:val="000000"/>
          <w:sz w:val="22"/>
          <w:szCs w:val="22"/>
        </w:rPr>
        <w:t>adoc, S = 515,70 mp;</w:t>
      </w:r>
    </w:p>
    <w:p w14:paraId="5E8CB407" w14:textId="4616B07B" w:rsidR="00083D19" w:rsidRDefault="00083D19" w:rsidP="002D3E83">
      <w:pPr>
        <w:pStyle w:val="ListParagraph"/>
        <w:numPr>
          <w:ilvl w:val="0"/>
          <w:numId w:val="295"/>
        </w:numPr>
        <w:spacing w:after="0" w:line="240" w:lineRule="auto"/>
        <w:ind w:left="851" w:hanging="425"/>
        <w:jc w:val="both"/>
        <w:rPr>
          <w:rFonts w:ascii="Arial" w:hAnsi="Arial" w:cs="Arial"/>
          <w:color w:val="000000"/>
          <w:sz w:val="22"/>
          <w:szCs w:val="22"/>
        </w:rPr>
      </w:pPr>
      <w:r>
        <w:rPr>
          <w:rFonts w:ascii="Arial" w:hAnsi="Arial" w:cs="Arial"/>
          <w:color w:val="000000"/>
          <w:sz w:val="22"/>
          <w:szCs w:val="22"/>
        </w:rPr>
        <w:t>b</w:t>
      </w:r>
      <w:r w:rsidRPr="008A1644">
        <w:rPr>
          <w:rFonts w:ascii="Arial" w:hAnsi="Arial" w:cs="Arial"/>
          <w:color w:val="000000"/>
          <w:sz w:val="22"/>
          <w:szCs w:val="22"/>
        </w:rPr>
        <w:t>azin statie epurare, S = 493,38 mp + camera motorea statie epurare, S = 27,16 mp</w:t>
      </w:r>
      <w:r w:rsidR="008C1498">
        <w:rPr>
          <w:rFonts w:ascii="Arial" w:hAnsi="Arial" w:cs="Arial"/>
          <w:color w:val="000000"/>
          <w:sz w:val="22"/>
          <w:szCs w:val="22"/>
        </w:rPr>
        <w:t>;</w:t>
      </w:r>
    </w:p>
    <w:p w14:paraId="6F7D4003" w14:textId="77777777" w:rsidR="008C1498" w:rsidRPr="008C1498" w:rsidRDefault="008C1498" w:rsidP="008C1498">
      <w:pPr>
        <w:spacing w:after="0" w:line="240" w:lineRule="auto"/>
        <w:jc w:val="both"/>
        <w:rPr>
          <w:rFonts w:ascii="Arial" w:hAnsi="Arial" w:cs="Arial"/>
          <w:color w:val="000000"/>
          <w:sz w:val="22"/>
          <w:szCs w:val="22"/>
        </w:rPr>
      </w:pPr>
    </w:p>
    <w:p w14:paraId="56E35120" w14:textId="77777777" w:rsidR="00083D19" w:rsidRPr="008A1644" w:rsidRDefault="00083D19" w:rsidP="002D3E83">
      <w:pPr>
        <w:pStyle w:val="ListParagraph"/>
        <w:numPr>
          <w:ilvl w:val="0"/>
          <w:numId w:val="295"/>
        </w:numPr>
        <w:spacing w:after="0" w:line="240" w:lineRule="auto"/>
        <w:ind w:left="851" w:hanging="425"/>
        <w:jc w:val="both"/>
        <w:rPr>
          <w:rFonts w:ascii="Arial" w:hAnsi="Arial" w:cs="Arial"/>
          <w:color w:val="000000"/>
          <w:sz w:val="22"/>
          <w:szCs w:val="22"/>
        </w:rPr>
      </w:pPr>
      <w:r>
        <w:rPr>
          <w:rFonts w:ascii="Arial" w:hAnsi="Arial" w:cs="Arial"/>
          <w:color w:val="000000"/>
          <w:sz w:val="22"/>
          <w:szCs w:val="22"/>
        </w:rPr>
        <w:t>b</w:t>
      </w:r>
      <w:r w:rsidRPr="008A1644">
        <w:rPr>
          <w:rFonts w:ascii="Arial" w:hAnsi="Arial" w:cs="Arial"/>
          <w:color w:val="000000"/>
          <w:sz w:val="22"/>
          <w:szCs w:val="22"/>
        </w:rPr>
        <w:t>azin apa + statie pompe, S = 24,65 mp;</w:t>
      </w:r>
    </w:p>
    <w:p w14:paraId="69AC17A2" w14:textId="77777777" w:rsidR="00083D19" w:rsidRPr="008A1644" w:rsidRDefault="00083D19" w:rsidP="002D3E83">
      <w:pPr>
        <w:pStyle w:val="ListParagraph"/>
        <w:numPr>
          <w:ilvl w:val="0"/>
          <w:numId w:val="295"/>
        </w:numPr>
        <w:spacing w:after="0" w:line="240" w:lineRule="auto"/>
        <w:ind w:left="851" w:hanging="425"/>
        <w:jc w:val="both"/>
        <w:rPr>
          <w:rFonts w:ascii="Arial" w:hAnsi="Arial" w:cs="Arial"/>
          <w:color w:val="000000"/>
          <w:sz w:val="22"/>
          <w:szCs w:val="22"/>
        </w:rPr>
      </w:pPr>
      <w:r>
        <w:rPr>
          <w:rFonts w:ascii="Arial" w:hAnsi="Arial" w:cs="Arial"/>
          <w:color w:val="000000"/>
          <w:sz w:val="22"/>
          <w:szCs w:val="22"/>
        </w:rPr>
        <w:t>p</w:t>
      </w:r>
      <w:r w:rsidRPr="008A1644">
        <w:rPr>
          <w:rFonts w:ascii="Arial" w:hAnsi="Arial" w:cs="Arial"/>
          <w:color w:val="000000"/>
          <w:sz w:val="22"/>
          <w:szCs w:val="22"/>
        </w:rPr>
        <w:t>ost trafo;</w:t>
      </w:r>
    </w:p>
    <w:p w14:paraId="0A1387FC" w14:textId="77777777" w:rsidR="00083D19" w:rsidRPr="008A1644" w:rsidRDefault="00083D19" w:rsidP="002D3E83">
      <w:pPr>
        <w:pStyle w:val="ListParagraph"/>
        <w:numPr>
          <w:ilvl w:val="0"/>
          <w:numId w:val="295"/>
        </w:numPr>
        <w:spacing w:after="0" w:line="240" w:lineRule="auto"/>
        <w:ind w:left="851" w:hanging="425"/>
        <w:jc w:val="both"/>
        <w:rPr>
          <w:rFonts w:ascii="Arial" w:hAnsi="Arial" w:cs="Arial"/>
          <w:color w:val="000000"/>
          <w:sz w:val="22"/>
          <w:szCs w:val="22"/>
        </w:rPr>
      </w:pPr>
      <w:r>
        <w:rPr>
          <w:rFonts w:ascii="Arial" w:hAnsi="Arial" w:cs="Arial"/>
          <w:color w:val="000000"/>
          <w:sz w:val="22"/>
          <w:szCs w:val="22"/>
        </w:rPr>
        <w:t>s</w:t>
      </w:r>
      <w:r w:rsidRPr="008A1644">
        <w:rPr>
          <w:rFonts w:ascii="Arial" w:hAnsi="Arial" w:cs="Arial"/>
          <w:color w:val="000000"/>
          <w:sz w:val="22"/>
          <w:szCs w:val="22"/>
        </w:rPr>
        <w:t>tatie gaze;</w:t>
      </w:r>
    </w:p>
    <w:p w14:paraId="2A5471C4" w14:textId="77777777" w:rsidR="00083D19" w:rsidRPr="008A1644" w:rsidRDefault="00083D19" w:rsidP="002D3E83">
      <w:pPr>
        <w:pStyle w:val="ListParagraph"/>
        <w:numPr>
          <w:ilvl w:val="0"/>
          <w:numId w:val="295"/>
        </w:numPr>
        <w:spacing w:after="0" w:line="240" w:lineRule="auto"/>
        <w:ind w:left="851" w:hanging="425"/>
        <w:jc w:val="both"/>
        <w:rPr>
          <w:rFonts w:ascii="Arial" w:hAnsi="Arial" w:cs="Arial"/>
          <w:color w:val="000000"/>
          <w:sz w:val="22"/>
          <w:szCs w:val="22"/>
        </w:rPr>
      </w:pPr>
      <w:r>
        <w:rPr>
          <w:rFonts w:ascii="Arial" w:hAnsi="Arial" w:cs="Arial"/>
          <w:color w:val="000000"/>
          <w:sz w:val="22"/>
          <w:szCs w:val="22"/>
        </w:rPr>
        <w:t>b</w:t>
      </w:r>
      <w:r w:rsidRPr="008A1644">
        <w:rPr>
          <w:rFonts w:ascii="Arial" w:hAnsi="Arial" w:cs="Arial"/>
          <w:color w:val="000000"/>
          <w:sz w:val="22"/>
          <w:szCs w:val="22"/>
        </w:rPr>
        <w:t>azin reziduuri;</w:t>
      </w:r>
    </w:p>
    <w:p w14:paraId="049D2DEB" w14:textId="77777777" w:rsidR="00083D19" w:rsidRPr="008A1644" w:rsidRDefault="00083D19" w:rsidP="002D3E83">
      <w:pPr>
        <w:pStyle w:val="ListParagraph"/>
        <w:numPr>
          <w:ilvl w:val="0"/>
          <w:numId w:val="295"/>
        </w:numPr>
        <w:spacing w:after="0" w:line="240" w:lineRule="auto"/>
        <w:ind w:left="851" w:hanging="425"/>
        <w:jc w:val="both"/>
        <w:rPr>
          <w:rFonts w:ascii="Arial" w:hAnsi="Arial" w:cs="Arial"/>
          <w:color w:val="000000"/>
          <w:sz w:val="22"/>
          <w:szCs w:val="22"/>
        </w:rPr>
      </w:pPr>
      <w:r w:rsidRPr="008A1644">
        <w:rPr>
          <w:rFonts w:ascii="Arial" w:hAnsi="Arial" w:cs="Arial"/>
          <w:color w:val="000000"/>
          <w:sz w:val="22"/>
          <w:szCs w:val="22"/>
        </w:rPr>
        <w:t xml:space="preserve">2 foraje </w:t>
      </w:r>
      <w:r w:rsidRPr="008A1644">
        <w:rPr>
          <w:rFonts w:ascii="Arial" w:hAnsi="Arial" w:cs="Arial"/>
          <w:bCs/>
          <w:sz w:val="22"/>
          <w:szCs w:val="22"/>
        </w:rPr>
        <w:t>prevazute cu zone de protectie de 12 mp</w:t>
      </w:r>
      <w:r>
        <w:rPr>
          <w:rFonts w:ascii="Arial" w:hAnsi="Arial" w:cs="Arial"/>
          <w:bCs/>
          <w:sz w:val="22"/>
          <w:szCs w:val="22"/>
        </w:rPr>
        <w:t>;</w:t>
      </w:r>
    </w:p>
    <w:p w14:paraId="1CF74F50" w14:textId="77777777" w:rsidR="00083D19" w:rsidRPr="008A1644" w:rsidRDefault="00083D19" w:rsidP="002D3E83">
      <w:pPr>
        <w:pStyle w:val="ListParagraph"/>
        <w:numPr>
          <w:ilvl w:val="0"/>
          <w:numId w:val="295"/>
        </w:numPr>
        <w:spacing w:after="0" w:line="240" w:lineRule="auto"/>
        <w:ind w:left="851" w:hanging="425"/>
        <w:jc w:val="both"/>
        <w:rPr>
          <w:rFonts w:ascii="Arial" w:hAnsi="Arial" w:cs="Arial"/>
          <w:color w:val="000000"/>
          <w:sz w:val="22"/>
          <w:szCs w:val="22"/>
        </w:rPr>
      </w:pPr>
      <w:r>
        <w:rPr>
          <w:rFonts w:ascii="Arial" w:hAnsi="Arial" w:cs="Arial"/>
          <w:bCs/>
          <w:sz w:val="22"/>
          <w:szCs w:val="22"/>
        </w:rPr>
        <w:t>2 zone montaj agregate frigorifice</w:t>
      </w:r>
      <w:r w:rsidRPr="008A1644">
        <w:rPr>
          <w:rFonts w:ascii="Arial" w:hAnsi="Arial" w:cs="Arial"/>
          <w:color w:val="000000"/>
          <w:sz w:val="22"/>
          <w:szCs w:val="22"/>
        </w:rPr>
        <w:t xml:space="preserve">. </w:t>
      </w:r>
    </w:p>
    <w:p w14:paraId="3C73E4E5" w14:textId="77777777" w:rsidR="006F5575" w:rsidRDefault="006F5575" w:rsidP="00083D19">
      <w:pPr>
        <w:spacing w:after="0" w:line="360" w:lineRule="auto"/>
        <w:jc w:val="both"/>
        <w:rPr>
          <w:rFonts w:ascii="Arial" w:hAnsi="Arial" w:cs="Arial"/>
          <w:sz w:val="22"/>
          <w:szCs w:val="22"/>
        </w:rPr>
      </w:pPr>
    </w:p>
    <w:p w14:paraId="77F50F52" w14:textId="3801BC96" w:rsidR="00880211" w:rsidRPr="00083D19" w:rsidRDefault="00083D19" w:rsidP="00083D19">
      <w:pPr>
        <w:pStyle w:val="Heading4"/>
        <w:spacing w:before="0" w:after="0" w:line="360" w:lineRule="auto"/>
        <w:rPr>
          <w:rFonts w:ascii="Arial" w:hAnsi="Arial"/>
          <w:sz w:val="22"/>
          <w:szCs w:val="22"/>
        </w:rPr>
      </w:pPr>
      <w:r w:rsidRPr="00083D19">
        <w:rPr>
          <w:rFonts w:ascii="Arial" w:hAnsi="Arial"/>
          <w:sz w:val="22"/>
          <w:szCs w:val="22"/>
        </w:rPr>
        <w:t>Construc</w:t>
      </w:r>
      <w:r w:rsidR="005C5B9F">
        <w:rPr>
          <w:rFonts w:ascii="Arial" w:hAnsi="Arial"/>
          <w:sz w:val="22"/>
          <w:szCs w:val="22"/>
        </w:rPr>
        <w:t>t</w:t>
      </w:r>
      <w:r w:rsidRPr="00083D19">
        <w:rPr>
          <w:rFonts w:ascii="Arial" w:hAnsi="Arial"/>
          <w:sz w:val="22"/>
          <w:szCs w:val="22"/>
        </w:rPr>
        <w:t xml:space="preserve">ii </w:t>
      </w:r>
      <w:r w:rsidR="005C5B9F">
        <w:rPr>
          <w:rFonts w:ascii="Arial" w:hAnsi="Arial"/>
          <w:sz w:val="22"/>
          <w:szCs w:val="22"/>
        </w:rPr>
        <w:t>s</w:t>
      </w:r>
      <w:r w:rsidRPr="00083D19">
        <w:rPr>
          <w:rFonts w:ascii="Arial" w:hAnsi="Arial"/>
          <w:sz w:val="22"/>
          <w:szCs w:val="22"/>
        </w:rPr>
        <w:t>i elemente construite</w:t>
      </w:r>
    </w:p>
    <w:p w14:paraId="0F59B8E0" w14:textId="77777777" w:rsidR="00880211" w:rsidRDefault="00880211" w:rsidP="00083D19">
      <w:pPr>
        <w:tabs>
          <w:tab w:val="left" w:pos="0"/>
        </w:tabs>
        <w:spacing w:after="0" w:line="360" w:lineRule="auto"/>
        <w:jc w:val="both"/>
        <w:rPr>
          <w:rFonts w:ascii="Arial" w:hAnsi="Arial" w:cs="Arial"/>
          <w:sz w:val="22"/>
          <w:szCs w:val="22"/>
          <w:lang w:val="fr-CA"/>
        </w:rPr>
      </w:pPr>
    </w:p>
    <w:p w14:paraId="7AAF654D" w14:textId="7532A73B" w:rsidR="00880211" w:rsidRPr="000801A6" w:rsidRDefault="00083D19" w:rsidP="00083D19">
      <w:pPr>
        <w:spacing w:after="0" w:line="240" w:lineRule="auto"/>
        <w:jc w:val="both"/>
        <w:rPr>
          <w:rFonts w:ascii="Arial" w:hAnsi="Arial" w:cs="Arial"/>
          <w:sz w:val="22"/>
          <w:szCs w:val="22"/>
        </w:rPr>
      </w:pPr>
      <w:r w:rsidRPr="000801A6">
        <w:rPr>
          <w:rFonts w:ascii="Arial" w:hAnsi="Arial" w:cs="Arial"/>
          <w:sz w:val="22"/>
          <w:szCs w:val="22"/>
        </w:rPr>
        <w:t>In conformitate cu prevederile planului de amplasament ata</w:t>
      </w:r>
      <w:r w:rsidR="005C5B9F">
        <w:rPr>
          <w:rFonts w:ascii="Arial" w:hAnsi="Arial" w:cs="Arial"/>
          <w:sz w:val="22"/>
          <w:szCs w:val="22"/>
        </w:rPr>
        <w:t>s</w:t>
      </w:r>
      <w:r w:rsidRPr="000801A6">
        <w:rPr>
          <w:rFonts w:ascii="Arial" w:hAnsi="Arial" w:cs="Arial"/>
          <w:sz w:val="22"/>
          <w:szCs w:val="22"/>
        </w:rPr>
        <w:t xml:space="preserve">at </w:t>
      </w:r>
      <w:r w:rsidR="005C5B9F">
        <w:rPr>
          <w:rFonts w:ascii="Arial" w:hAnsi="Arial" w:cs="Arial"/>
          <w:sz w:val="22"/>
          <w:szCs w:val="22"/>
        </w:rPr>
        <w:t>s</w:t>
      </w:r>
      <w:r w:rsidRPr="000801A6">
        <w:rPr>
          <w:rFonts w:ascii="Arial" w:hAnsi="Arial" w:cs="Arial"/>
          <w:sz w:val="22"/>
          <w:szCs w:val="22"/>
        </w:rPr>
        <w:t>i preciz</w:t>
      </w:r>
      <w:r w:rsidR="005C5B9F">
        <w:rPr>
          <w:rFonts w:ascii="Arial" w:hAnsi="Arial" w:cs="Arial"/>
          <w:sz w:val="22"/>
          <w:szCs w:val="22"/>
        </w:rPr>
        <w:t>a</w:t>
      </w:r>
      <w:r w:rsidRPr="000801A6">
        <w:rPr>
          <w:rFonts w:ascii="Arial" w:hAnsi="Arial" w:cs="Arial"/>
          <w:sz w:val="22"/>
          <w:szCs w:val="22"/>
        </w:rPr>
        <w:t>rilor din sec</w:t>
      </w:r>
      <w:r w:rsidR="005C5B9F">
        <w:rPr>
          <w:rFonts w:ascii="Arial" w:hAnsi="Arial" w:cs="Arial"/>
          <w:sz w:val="22"/>
          <w:szCs w:val="22"/>
        </w:rPr>
        <w:t>t</w:t>
      </w:r>
      <w:r w:rsidRPr="000801A6">
        <w:rPr>
          <w:rFonts w:ascii="Arial" w:hAnsi="Arial" w:cs="Arial"/>
          <w:sz w:val="22"/>
          <w:szCs w:val="22"/>
        </w:rPr>
        <w:t>iunile anterioare, obiectul proiectului supus aviz</w:t>
      </w:r>
      <w:r w:rsidR="005C5B9F">
        <w:rPr>
          <w:rFonts w:ascii="Arial" w:hAnsi="Arial" w:cs="Arial"/>
          <w:sz w:val="22"/>
          <w:szCs w:val="22"/>
        </w:rPr>
        <w:t>a</w:t>
      </w:r>
      <w:r w:rsidRPr="000801A6">
        <w:rPr>
          <w:rFonts w:ascii="Arial" w:hAnsi="Arial" w:cs="Arial"/>
          <w:sz w:val="22"/>
          <w:szCs w:val="22"/>
        </w:rPr>
        <w:t>rii vizeaz</w:t>
      </w:r>
      <w:r w:rsidR="005C5B9F">
        <w:rPr>
          <w:rFonts w:ascii="Arial" w:hAnsi="Arial" w:cs="Arial"/>
          <w:sz w:val="22"/>
          <w:szCs w:val="22"/>
        </w:rPr>
        <w:t>a</w:t>
      </w:r>
      <w:r w:rsidRPr="000801A6">
        <w:rPr>
          <w:rFonts w:ascii="Arial" w:hAnsi="Arial" w:cs="Arial"/>
          <w:sz w:val="22"/>
          <w:szCs w:val="22"/>
        </w:rPr>
        <w:t xml:space="preserve"> interven</w:t>
      </w:r>
      <w:r w:rsidR="005C5B9F">
        <w:rPr>
          <w:rFonts w:ascii="Arial" w:hAnsi="Arial" w:cs="Arial"/>
          <w:sz w:val="22"/>
          <w:szCs w:val="22"/>
        </w:rPr>
        <w:t>t</w:t>
      </w:r>
      <w:r w:rsidRPr="000801A6">
        <w:rPr>
          <w:rFonts w:ascii="Arial" w:hAnsi="Arial" w:cs="Arial"/>
          <w:sz w:val="22"/>
          <w:szCs w:val="22"/>
        </w:rPr>
        <w:t>ii in interiorul corpul principal de cladire existent.</w:t>
      </w:r>
    </w:p>
    <w:p w14:paraId="1D6A42F5" w14:textId="24713221" w:rsidR="00083D19" w:rsidRDefault="00083D19" w:rsidP="003E28B4">
      <w:pPr>
        <w:spacing w:after="0" w:line="240" w:lineRule="auto"/>
        <w:jc w:val="both"/>
        <w:rPr>
          <w:rFonts w:ascii="Arial" w:hAnsi="Arial" w:cs="Arial"/>
          <w:sz w:val="22"/>
          <w:szCs w:val="22"/>
        </w:rPr>
      </w:pPr>
    </w:p>
    <w:p w14:paraId="259CD5C3" w14:textId="4E9D74DB" w:rsidR="008C7158" w:rsidRPr="008C7158" w:rsidRDefault="008C7158" w:rsidP="008C7158">
      <w:pPr>
        <w:spacing w:after="0" w:line="240" w:lineRule="auto"/>
        <w:jc w:val="both"/>
        <w:rPr>
          <w:rFonts w:ascii="Arial" w:hAnsi="Arial" w:cs="Arial"/>
          <w:sz w:val="22"/>
          <w:szCs w:val="22"/>
        </w:rPr>
      </w:pPr>
      <w:r w:rsidRPr="008C7158">
        <w:rPr>
          <w:rFonts w:ascii="Arial" w:eastAsia="Calibri" w:hAnsi="Arial" w:cs="Arial"/>
          <w:sz w:val="22"/>
          <w:szCs w:val="22"/>
        </w:rPr>
        <w:t>Constructia este compusa din doua corpuri</w:t>
      </w:r>
      <w:r w:rsidR="0049208F">
        <w:rPr>
          <w:rFonts w:ascii="Arial" w:eastAsia="Calibri" w:hAnsi="Arial" w:cs="Arial"/>
          <w:sz w:val="22"/>
          <w:szCs w:val="22"/>
        </w:rPr>
        <w:t>:</w:t>
      </w:r>
      <w:r w:rsidRPr="008C7158">
        <w:rPr>
          <w:rFonts w:ascii="Arial" w:eastAsia="Calibri" w:hAnsi="Arial" w:cs="Arial"/>
          <w:sz w:val="22"/>
          <w:szCs w:val="22"/>
        </w:rPr>
        <w:t xml:space="preserve"> </w:t>
      </w:r>
      <w:r w:rsidR="0049208F">
        <w:rPr>
          <w:rFonts w:ascii="Arial" w:eastAsia="Calibri" w:hAnsi="Arial" w:cs="Arial"/>
          <w:sz w:val="22"/>
          <w:szCs w:val="22"/>
        </w:rPr>
        <w:t>u</w:t>
      </w:r>
      <w:r w:rsidRPr="008C7158">
        <w:rPr>
          <w:rFonts w:ascii="Arial" w:eastAsia="Calibri" w:hAnsi="Arial" w:cs="Arial"/>
          <w:sz w:val="22"/>
          <w:szCs w:val="22"/>
        </w:rPr>
        <w:t>n corp parter + un corp parter si partial etajat</w:t>
      </w:r>
      <w:r w:rsidR="0049208F">
        <w:rPr>
          <w:rFonts w:ascii="Arial" w:eastAsia="Calibri" w:hAnsi="Arial" w:cs="Arial"/>
          <w:sz w:val="22"/>
          <w:szCs w:val="22"/>
        </w:rPr>
        <w:t>.</w:t>
      </w:r>
    </w:p>
    <w:p w14:paraId="6F020B1F" w14:textId="77777777" w:rsidR="008C7158" w:rsidRDefault="008C7158" w:rsidP="003E28B4">
      <w:pPr>
        <w:spacing w:after="0" w:line="240" w:lineRule="auto"/>
        <w:jc w:val="both"/>
        <w:rPr>
          <w:rFonts w:ascii="Arial" w:hAnsi="Arial" w:cs="Arial"/>
          <w:sz w:val="22"/>
          <w:szCs w:val="22"/>
        </w:rPr>
      </w:pPr>
    </w:p>
    <w:p w14:paraId="2EE5619C" w14:textId="279C6615" w:rsidR="00902203" w:rsidRDefault="00902203" w:rsidP="00902203">
      <w:pPr>
        <w:spacing w:after="0" w:line="240" w:lineRule="auto"/>
        <w:jc w:val="both"/>
        <w:rPr>
          <w:rFonts w:ascii="Arial" w:hAnsi="Arial" w:cs="Arial"/>
          <w:sz w:val="22"/>
          <w:szCs w:val="22"/>
        </w:rPr>
      </w:pPr>
      <w:r w:rsidRPr="00902203">
        <w:rPr>
          <w:rFonts w:ascii="Arial" w:hAnsi="Arial" w:cs="Arial"/>
          <w:sz w:val="22"/>
          <w:szCs w:val="22"/>
        </w:rPr>
        <w:t>Prin utilizarea spatiilor existente la care se vor executa un minim de lucrari de finisare si a compartimentarilor, se vor de</w:t>
      </w:r>
      <w:r>
        <w:rPr>
          <w:rFonts w:ascii="Arial" w:hAnsi="Arial" w:cs="Arial"/>
          <w:sz w:val="22"/>
          <w:szCs w:val="22"/>
        </w:rPr>
        <w:t>l</w:t>
      </w:r>
      <w:r w:rsidRPr="00902203">
        <w:rPr>
          <w:rFonts w:ascii="Arial" w:hAnsi="Arial" w:cs="Arial"/>
          <w:sz w:val="22"/>
          <w:szCs w:val="22"/>
        </w:rPr>
        <w:t>imita</w:t>
      </w:r>
      <w:r>
        <w:rPr>
          <w:rFonts w:ascii="Arial" w:hAnsi="Arial" w:cs="Arial"/>
          <w:sz w:val="22"/>
          <w:szCs w:val="22"/>
        </w:rPr>
        <w:t>, la</w:t>
      </w:r>
      <w:r w:rsidRPr="00902203">
        <w:rPr>
          <w:rFonts w:ascii="Arial" w:hAnsi="Arial" w:cs="Arial"/>
          <w:sz w:val="22"/>
          <w:szCs w:val="22"/>
        </w:rPr>
        <w:t>:</w:t>
      </w:r>
    </w:p>
    <w:p w14:paraId="3604F245" w14:textId="69098D4E" w:rsidR="00902203" w:rsidRDefault="00902203" w:rsidP="00902203">
      <w:pPr>
        <w:spacing w:after="0" w:line="240" w:lineRule="auto"/>
        <w:jc w:val="both"/>
        <w:rPr>
          <w:rFonts w:ascii="Arial" w:hAnsi="Arial" w:cs="Arial"/>
          <w:sz w:val="22"/>
          <w:szCs w:val="22"/>
        </w:rPr>
      </w:pPr>
    </w:p>
    <w:p w14:paraId="0A844A7D" w14:textId="7FADCEB5" w:rsidR="00902203" w:rsidRDefault="00902203" w:rsidP="00E73BA9">
      <w:pPr>
        <w:pStyle w:val="Caption"/>
      </w:pPr>
      <w:bookmarkStart w:id="57" w:name="_Toc30049944"/>
      <w:r>
        <w:t xml:space="preserve">Tabel </w:t>
      </w:r>
      <w:r w:rsidR="00AC4C09">
        <w:fldChar w:fldCharType="begin"/>
      </w:r>
      <w:r w:rsidR="00AC4C09">
        <w:instrText xml:space="preserve"> SEQ Tabel \* ARABIC </w:instrText>
      </w:r>
      <w:r w:rsidR="00AC4C09">
        <w:fldChar w:fldCharType="separate"/>
      </w:r>
      <w:r w:rsidR="007D29BA">
        <w:rPr>
          <w:noProof/>
        </w:rPr>
        <w:t>3</w:t>
      </w:r>
      <w:r w:rsidR="00AC4C09">
        <w:rPr>
          <w:noProof/>
        </w:rPr>
        <w:fldChar w:fldCharType="end"/>
      </w:r>
      <w:r>
        <w:rPr>
          <w:noProof/>
        </w:rPr>
        <w:t xml:space="preserve"> </w:t>
      </w:r>
      <w:r w:rsidRPr="0082419F">
        <w:t xml:space="preserve">– </w:t>
      </w:r>
      <w:r>
        <w:t>Compartimentari necesare fluxului de productie</w:t>
      </w:r>
      <w:bookmarkEnd w:id="57"/>
    </w:p>
    <w:p w14:paraId="2E7ECD84" w14:textId="085C6F77" w:rsidR="00902203" w:rsidRDefault="00902203" w:rsidP="00902203">
      <w:pPr>
        <w:spacing w:after="0" w:line="240" w:lineRule="auto"/>
        <w:jc w:val="both"/>
        <w:rPr>
          <w:rFonts w:ascii="Arial" w:hAnsi="Arial" w:cs="Arial"/>
          <w:sz w:val="22"/>
          <w:szCs w:val="22"/>
        </w:rPr>
      </w:pP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5382"/>
        <w:gridCol w:w="3962"/>
      </w:tblGrid>
      <w:tr w:rsidR="00167586" w:rsidRPr="00167586" w14:paraId="59F531F6" w14:textId="77777777" w:rsidTr="008C7158">
        <w:trPr>
          <w:tblHeader/>
        </w:trPr>
        <w:tc>
          <w:tcPr>
            <w:tcW w:w="5382" w:type="dxa"/>
            <w:tcBorders>
              <w:bottom w:val="single" w:sz="12" w:space="0" w:color="auto"/>
            </w:tcBorders>
          </w:tcPr>
          <w:p w14:paraId="6FDA9132" w14:textId="6D84BEE4" w:rsidR="00167586" w:rsidRPr="008C7158" w:rsidRDefault="00167586" w:rsidP="00902203">
            <w:pPr>
              <w:jc w:val="both"/>
              <w:rPr>
                <w:rFonts w:ascii="Arial" w:hAnsi="Arial" w:cs="Arial"/>
                <w:b/>
                <w:bCs/>
                <w:sz w:val="20"/>
                <w:szCs w:val="20"/>
              </w:rPr>
            </w:pPr>
            <w:r w:rsidRPr="008C7158">
              <w:rPr>
                <w:rFonts w:ascii="Arial" w:hAnsi="Arial" w:cs="Arial"/>
                <w:b/>
                <w:bCs/>
                <w:sz w:val="20"/>
                <w:szCs w:val="20"/>
              </w:rPr>
              <w:t>Compartiment</w:t>
            </w:r>
          </w:p>
        </w:tc>
        <w:tc>
          <w:tcPr>
            <w:tcW w:w="3962" w:type="dxa"/>
            <w:tcBorders>
              <w:bottom w:val="single" w:sz="12" w:space="0" w:color="auto"/>
            </w:tcBorders>
          </w:tcPr>
          <w:p w14:paraId="2F012500" w14:textId="204A44AF" w:rsidR="00167586" w:rsidRPr="008C7158" w:rsidRDefault="00167586" w:rsidP="00902203">
            <w:pPr>
              <w:jc w:val="both"/>
              <w:rPr>
                <w:rFonts w:ascii="Arial" w:hAnsi="Arial" w:cs="Arial"/>
                <w:b/>
                <w:bCs/>
                <w:sz w:val="20"/>
                <w:szCs w:val="20"/>
              </w:rPr>
            </w:pPr>
            <w:r w:rsidRPr="008C7158">
              <w:rPr>
                <w:rFonts w:ascii="Arial" w:hAnsi="Arial" w:cs="Arial"/>
                <w:b/>
                <w:bCs/>
                <w:sz w:val="20"/>
                <w:szCs w:val="20"/>
              </w:rPr>
              <w:t>Suprafata (mp)</w:t>
            </w:r>
          </w:p>
        </w:tc>
      </w:tr>
      <w:tr w:rsidR="00167586" w14:paraId="36ACA67B" w14:textId="77777777" w:rsidTr="008C7158">
        <w:tc>
          <w:tcPr>
            <w:tcW w:w="9344" w:type="dxa"/>
            <w:gridSpan w:val="2"/>
            <w:tcBorders>
              <w:top w:val="single" w:sz="12" w:space="0" w:color="auto"/>
              <w:bottom w:val="single" w:sz="12" w:space="0" w:color="auto"/>
            </w:tcBorders>
          </w:tcPr>
          <w:p w14:paraId="15C4B6FC" w14:textId="669B5958" w:rsidR="00167586" w:rsidRPr="008C7158" w:rsidRDefault="00167586" w:rsidP="00902203">
            <w:pPr>
              <w:jc w:val="both"/>
              <w:rPr>
                <w:rFonts w:ascii="Arial" w:hAnsi="Arial" w:cs="Arial"/>
                <w:sz w:val="20"/>
                <w:szCs w:val="20"/>
              </w:rPr>
            </w:pPr>
            <w:r w:rsidRPr="008C7158">
              <w:rPr>
                <w:rFonts w:ascii="Arial" w:eastAsia="Calibri" w:hAnsi="Arial" w:cs="Arial"/>
                <w:b/>
                <w:bCs/>
                <w:sz w:val="20"/>
                <w:szCs w:val="20"/>
              </w:rPr>
              <w:sym w:font="Wingdings" w:char="F0F0"/>
            </w:r>
            <w:r w:rsidRPr="008C7158">
              <w:rPr>
                <w:rFonts w:ascii="Arial" w:eastAsia="Calibri" w:hAnsi="Arial" w:cs="Arial"/>
                <w:b/>
                <w:bCs/>
                <w:sz w:val="20"/>
                <w:szCs w:val="20"/>
              </w:rPr>
              <w:t xml:space="preserve"> Parter</w:t>
            </w:r>
          </w:p>
        </w:tc>
      </w:tr>
      <w:tr w:rsidR="00167586" w:rsidRPr="00167586" w14:paraId="697A8331" w14:textId="77777777" w:rsidTr="008C7158">
        <w:tc>
          <w:tcPr>
            <w:tcW w:w="5382" w:type="dxa"/>
            <w:tcBorders>
              <w:top w:val="single" w:sz="12" w:space="0" w:color="auto"/>
            </w:tcBorders>
          </w:tcPr>
          <w:p w14:paraId="3AA07F7D" w14:textId="046484D5" w:rsidR="00167586" w:rsidRPr="008C7158" w:rsidRDefault="00167586" w:rsidP="002D3E83">
            <w:pPr>
              <w:pStyle w:val="ListParagraph"/>
              <w:numPr>
                <w:ilvl w:val="0"/>
                <w:numId w:val="294"/>
              </w:numPr>
              <w:jc w:val="both"/>
              <w:rPr>
                <w:rFonts w:ascii="Arial" w:hAnsi="Arial" w:cs="Arial"/>
                <w:sz w:val="20"/>
                <w:szCs w:val="20"/>
              </w:rPr>
            </w:pPr>
            <w:r w:rsidRPr="008C7158">
              <w:rPr>
                <w:rFonts w:ascii="Arial" w:eastAsia="Calibri" w:hAnsi="Arial" w:cs="Arial"/>
                <w:sz w:val="20"/>
                <w:szCs w:val="20"/>
              </w:rPr>
              <w:t>receptie materie prima</w:t>
            </w:r>
          </w:p>
        </w:tc>
        <w:tc>
          <w:tcPr>
            <w:tcW w:w="3962" w:type="dxa"/>
            <w:tcBorders>
              <w:top w:val="single" w:sz="12" w:space="0" w:color="auto"/>
            </w:tcBorders>
          </w:tcPr>
          <w:p w14:paraId="3A47A465" w14:textId="07C0643C" w:rsidR="00167586" w:rsidRPr="008C7158" w:rsidRDefault="00167586" w:rsidP="00902203">
            <w:pPr>
              <w:jc w:val="both"/>
              <w:rPr>
                <w:rFonts w:ascii="Arial" w:hAnsi="Arial" w:cs="Arial"/>
                <w:sz w:val="20"/>
                <w:szCs w:val="20"/>
              </w:rPr>
            </w:pPr>
            <w:r w:rsidRPr="008C7158">
              <w:rPr>
                <w:rFonts w:ascii="Arial" w:eastAsia="Calibri" w:hAnsi="Arial" w:cs="Arial"/>
                <w:sz w:val="20"/>
                <w:szCs w:val="20"/>
              </w:rPr>
              <w:t>42,00</w:t>
            </w:r>
          </w:p>
        </w:tc>
      </w:tr>
      <w:tr w:rsidR="00167586" w:rsidRPr="00167586" w14:paraId="1D736BCD" w14:textId="77777777" w:rsidTr="008C7158">
        <w:tc>
          <w:tcPr>
            <w:tcW w:w="5382" w:type="dxa"/>
          </w:tcPr>
          <w:p w14:paraId="10B9DFF7" w14:textId="4B37A770"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refrigerare masina fulgi de gheata</w:t>
            </w:r>
          </w:p>
        </w:tc>
        <w:tc>
          <w:tcPr>
            <w:tcW w:w="3962" w:type="dxa"/>
          </w:tcPr>
          <w:p w14:paraId="45D1D209" w14:textId="6E4D2A9C"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16,92</w:t>
            </w:r>
          </w:p>
        </w:tc>
      </w:tr>
      <w:tr w:rsidR="00167586" w:rsidRPr="00167586" w14:paraId="1DE8DF3B" w14:textId="77777777" w:rsidTr="008C7158">
        <w:tc>
          <w:tcPr>
            <w:tcW w:w="5382" w:type="dxa"/>
          </w:tcPr>
          <w:p w14:paraId="61615EEC" w14:textId="09C8A5E4"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casa scarii administrativ</w:t>
            </w:r>
          </w:p>
        </w:tc>
        <w:tc>
          <w:tcPr>
            <w:tcW w:w="3962" w:type="dxa"/>
          </w:tcPr>
          <w:p w14:paraId="6F835F38" w14:textId="38654A1D"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46,76</w:t>
            </w:r>
          </w:p>
        </w:tc>
      </w:tr>
      <w:tr w:rsidR="00167586" w:rsidRPr="00167586" w14:paraId="166F1E2D" w14:textId="77777777" w:rsidTr="008C7158">
        <w:tc>
          <w:tcPr>
            <w:tcW w:w="5382" w:type="dxa"/>
          </w:tcPr>
          <w:p w14:paraId="56FFB5A1" w14:textId="24FBF4D3"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depozit materie prima refrigerata</w:t>
            </w:r>
          </w:p>
        </w:tc>
        <w:tc>
          <w:tcPr>
            <w:tcW w:w="3962" w:type="dxa"/>
          </w:tcPr>
          <w:p w14:paraId="2AE7B748" w14:textId="1871FB52"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84,88</w:t>
            </w:r>
          </w:p>
        </w:tc>
      </w:tr>
      <w:tr w:rsidR="00167586" w:rsidRPr="00167586" w14:paraId="71B13564" w14:textId="77777777" w:rsidTr="008C7158">
        <w:tc>
          <w:tcPr>
            <w:tcW w:w="5382" w:type="dxa"/>
          </w:tcPr>
          <w:p w14:paraId="126EDBC4" w14:textId="7E5DB7A5"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depozit congelate materie prima</w:t>
            </w:r>
          </w:p>
        </w:tc>
        <w:tc>
          <w:tcPr>
            <w:tcW w:w="3962" w:type="dxa"/>
          </w:tcPr>
          <w:p w14:paraId="41F1BB74" w14:textId="79D52A59"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46,39</w:t>
            </w:r>
          </w:p>
        </w:tc>
      </w:tr>
      <w:tr w:rsidR="00167586" w:rsidRPr="00167586" w14:paraId="330A9F06" w14:textId="77777777" w:rsidTr="008C7158">
        <w:tc>
          <w:tcPr>
            <w:tcW w:w="5382" w:type="dxa"/>
          </w:tcPr>
          <w:p w14:paraId="055EC579" w14:textId="2B817B07"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desfacere tacam/sortare</w:t>
            </w:r>
          </w:p>
        </w:tc>
        <w:tc>
          <w:tcPr>
            <w:tcW w:w="3962" w:type="dxa"/>
          </w:tcPr>
          <w:p w14:paraId="1FCA6829" w14:textId="33C60B92"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304,79</w:t>
            </w:r>
          </w:p>
        </w:tc>
      </w:tr>
      <w:tr w:rsidR="00167586" w:rsidRPr="00167586" w14:paraId="5BE97D5A" w14:textId="77777777" w:rsidTr="008C7158">
        <w:tc>
          <w:tcPr>
            <w:tcW w:w="5382" w:type="dxa"/>
          </w:tcPr>
          <w:p w14:paraId="7EC0463A" w14:textId="31DCCFBF"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spalatorie navete</w:t>
            </w:r>
          </w:p>
        </w:tc>
        <w:tc>
          <w:tcPr>
            <w:tcW w:w="3962" w:type="dxa"/>
          </w:tcPr>
          <w:p w14:paraId="315318C1" w14:textId="631493FC"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55,68</w:t>
            </w:r>
          </w:p>
        </w:tc>
      </w:tr>
      <w:tr w:rsidR="00167586" w:rsidRPr="00167586" w14:paraId="7A3BDEE3" w14:textId="77777777" w:rsidTr="008C7158">
        <w:tc>
          <w:tcPr>
            <w:tcW w:w="5382" w:type="dxa"/>
          </w:tcPr>
          <w:p w14:paraId="4E1FF16B" w14:textId="770D7AE5"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zona depozitare deseuri</w:t>
            </w:r>
          </w:p>
        </w:tc>
        <w:tc>
          <w:tcPr>
            <w:tcW w:w="3962" w:type="dxa"/>
          </w:tcPr>
          <w:p w14:paraId="3A7D769B" w14:textId="06836F93"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21,09</w:t>
            </w:r>
          </w:p>
        </w:tc>
      </w:tr>
      <w:tr w:rsidR="00167586" w:rsidRPr="00167586" w14:paraId="060DC4F0" w14:textId="77777777" w:rsidTr="008C7158">
        <w:tc>
          <w:tcPr>
            <w:tcW w:w="5382" w:type="dxa"/>
          </w:tcPr>
          <w:p w14:paraId="0C939FD2" w14:textId="525AB73F"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casa scarii acces personal</w:t>
            </w:r>
          </w:p>
        </w:tc>
        <w:tc>
          <w:tcPr>
            <w:tcW w:w="3962" w:type="dxa"/>
          </w:tcPr>
          <w:p w14:paraId="1666EFE4" w14:textId="1FFB6155"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8,65</w:t>
            </w:r>
          </w:p>
        </w:tc>
      </w:tr>
      <w:tr w:rsidR="00167586" w:rsidRPr="00167586" w14:paraId="7628EE1D" w14:textId="77777777" w:rsidTr="008C7158">
        <w:tc>
          <w:tcPr>
            <w:tcW w:w="5382" w:type="dxa"/>
          </w:tcPr>
          <w:p w14:paraId="5C27E635" w14:textId="1BB2930D"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 xml:space="preserve">casa scarii  </w:t>
            </w:r>
          </w:p>
        </w:tc>
        <w:tc>
          <w:tcPr>
            <w:tcW w:w="3962" w:type="dxa"/>
          </w:tcPr>
          <w:p w14:paraId="01B775A5" w14:textId="26505DBB"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19,99</w:t>
            </w:r>
          </w:p>
        </w:tc>
      </w:tr>
      <w:tr w:rsidR="00167586" w:rsidRPr="00167586" w14:paraId="49117E48" w14:textId="77777777" w:rsidTr="008C7158">
        <w:tc>
          <w:tcPr>
            <w:tcW w:w="5382" w:type="dxa"/>
          </w:tcPr>
          <w:p w14:paraId="3505EAAC" w14:textId="36BB0CC4"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depozit materiale de igienizare</w:t>
            </w:r>
          </w:p>
        </w:tc>
        <w:tc>
          <w:tcPr>
            <w:tcW w:w="3962" w:type="dxa"/>
          </w:tcPr>
          <w:p w14:paraId="3F08A0E6" w14:textId="518FA5F7"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3,40</w:t>
            </w:r>
          </w:p>
        </w:tc>
      </w:tr>
      <w:tr w:rsidR="00167586" w:rsidRPr="00167586" w14:paraId="519BDEC3" w14:textId="77777777" w:rsidTr="008C7158">
        <w:tc>
          <w:tcPr>
            <w:tcW w:w="5382" w:type="dxa"/>
          </w:tcPr>
          <w:p w14:paraId="000850CF" w14:textId="00A7812E"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filtru</w:t>
            </w:r>
          </w:p>
        </w:tc>
        <w:tc>
          <w:tcPr>
            <w:tcW w:w="3962" w:type="dxa"/>
          </w:tcPr>
          <w:p w14:paraId="5A10CD2B" w14:textId="75649458"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18,86</w:t>
            </w:r>
          </w:p>
        </w:tc>
      </w:tr>
      <w:tr w:rsidR="00167586" w:rsidRPr="00167586" w14:paraId="0DA474CB" w14:textId="77777777" w:rsidTr="008C7158">
        <w:tc>
          <w:tcPr>
            <w:tcW w:w="5382" w:type="dxa"/>
          </w:tcPr>
          <w:p w14:paraId="2CECF70A" w14:textId="79215B02"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lavabouri</w:t>
            </w:r>
          </w:p>
        </w:tc>
        <w:tc>
          <w:tcPr>
            <w:tcW w:w="3962" w:type="dxa"/>
          </w:tcPr>
          <w:p w14:paraId="0B0EAB99" w14:textId="77777777"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20,71</w:t>
            </w:r>
          </w:p>
          <w:p w14:paraId="68ABB24C" w14:textId="77777777"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2,55</w:t>
            </w:r>
          </w:p>
          <w:p w14:paraId="19CDF7B4" w14:textId="1DE3F89C"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3,20</w:t>
            </w:r>
          </w:p>
        </w:tc>
      </w:tr>
      <w:tr w:rsidR="00167586" w:rsidRPr="00167586" w14:paraId="714C4E90" w14:textId="77777777" w:rsidTr="008C7158">
        <w:tc>
          <w:tcPr>
            <w:tcW w:w="5382" w:type="dxa"/>
          </w:tcPr>
          <w:p w14:paraId="67408428" w14:textId="176ED610"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fierbere centrifugare</w:t>
            </w:r>
          </w:p>
        </w:tc>
        <w:tc>
          <w:tcPr>
            <w:tcW w:w="3962" w:type="dxa"/>
          </w:tcPr>
          <w:p w14:paraId="311AEEEA" w14:textId="45863C9B"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21,61</w:t>
            </w:r>
          </w:p>
        </w:tc>
      </w:tr>
      <w:tr w:rsidR="00167586" w:rsidRPr="00167586" w14:paraId="5F9DEC7A" w14:textId="77777777" w:rsidTr="008C7158">
        <w:tc>
          <w:tcPr>
            <w:tcW w:w="5382" w:type="dxa"/>
          </w:tcPr>
          <w:p w14:paraId="6A72CAC8" w14:textId="1D28FED4"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zona spalare sortare stomace</w:t>
            </w:r>
          </w:p>
        </w:tc>
        <w:tc>
          <w:tcPr>
            <w:tcW w:w="3962" w:type="dxa"/>
          </w:tcPr>
          <w:p w14:paraId="50DA3E89" w14:textId="32BE3085"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25,60</w:t>
            </w:r>
          </w:p>
        </w:tc>
      </w:tr>
      <w:tr w:rsidR="00167586" w:rsidRPr="00167586" w14:paraId="71BE0684" w14:textId="77777777" w:rsidTr="008C7158">
        <w:tc>
          <w:tcPr>
            <w:tcW w:w="5382" w:type="dxa"/>
          </w:tcPr>
          <w:p w14:paraId="1F3FF6C0" w14:textId="1E7720D9"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navete murdare</w:t>
            </w:r>
          </w:p>
        </w:tc>
        <w:tc>
          <w:tcPr>
            <w:tcW w:w="3962" w:type="dxa"/>
          </w:tcPr>
          <w:p w14:paraId="73E9F738" w14:textId="614C5EA2"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7,48</w:t>
            </w:r>
          </w:p>
        </w:tc>
      </w:tr>
      <w:tr w:rsidR="00167586" w:rsidRPr="00167586" w14:paraId="0F1E4F2A" w14:textId="77777777" w:rsidTr="008C7158">
        <w:tc>
          <w:tcPr>
            <w:tcW w:w="5382" w:type="dxa"/>
          </w:tcPr>
          <w:p w14:paraId="6B8D0529" w14:textId="6FAFC99D"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 xml:space="preserve">zona racire intensiva – transfer navete perforate  </w:t>
            </w:r>
          </w:p>
        </w:tc>
        <w:tc>
          <w:tcPr>
            <w:tcW w:w="3962" w:type="dxa"/>
          </w:tcPr>
          <w:p w14:paraId="1C0BE35E" w14:textId="08D40630"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68,16</w:t>
            </w:r>
          </w:p>
        </w:tc>
      </w:tr>
      <w:tr w:rsidR="00167586" w:rsidRPr="00167586" w14:paraId="1208E57E" w14:textId="77777777" w:rsidTr="008C7158">
        <w:tc>
          <w:tcPr>
            <w:tcW w:w="5382" w:type="dxa"/>
          </w:tcPr>
          <w:p w14:paraId="448A197D" w14:textId="367B9EA2"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sala prelucrare – ambalare in cartoane</w:t>
            </w:r>
          </w:p>
        </w:tc>
        <w:tc>
          <w:tcPr>
            <w:tcW w:w="3962" w:type="dxa"/>
          </w:tcPr>
          <w:p w14:paraId="0100AD66" w14:textId="0F318EAC"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241,58</w:t>
            </w:r>
          </w:p>
        </w:tc>
      </w:tr>
      <w:tr w:rsidR="00167586" w:rsidRPr="00167586" w14:paraId="6EA5BE75" w14:textId="77777777" w:rsidTr="008C7158">
        <w:tc>
          <w:tcPr>
            <w:tcW w:w="5382" w:type="dxa"/>
          </w:tcPr>
          <w:p w14:paraId="2B61091F" w14:textId="29FF7FED"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zona depozitare butoaie curate, cartoane</w:t>
            </w:r>
          </w:p>
        </w:tc>
        <w:tc>
          <w:tcPr>
            <w:tcW w:w="3962" w:type="dxa"/>
          </w:tcPr>
          <w:p w14:paraId="44A7A65B" w14:textId="6D74F2D8"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108, 04</w:t>
            </w:r>
          </w:p>
        </w:tc>
      </w:tr>
      <w:tr w:rsidR="00167586" w:rsidRPr="00167586" w14:paraId="0530F7C7" w14:textId="77777777" w:rsidTr="008C7158">
        <w:tc>
          <w:tcPr>
            <w:tcW w:w="5382" w:type="dxa"/>
          </w:tcPr>
          <w:p w14:paraId="1032E5E1" w14:textId="5877CF1D"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spalare butoaie</w:t>
            </w:r>
          </w:p>
        </w:tc>
        <w:tc>
          <w:tcPr>
            <w:tcW w:w="3962" w:type="dxa"/>
          </w:tcPr>
          <w:p w14:paraId="0BA99E77" w14:textId="328658F3"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35,94</w:t>
            </w:r>
          </w:p>
        </w:tc>
      </w:tr>
      <w:tr w:rsidR="00167586" w:rsidRPr="00167586" w14:paraId="7A3A60BF" w14:textId="77777777" w:rsidTr="008C7158">
        <w:tc>
          <w:tcPr>
            <w:tcW w:w="5382" w:type="dxa"/>
          </w:tcPr>
          <w:p w14:paraId="160813D2" w14:textId="47DA4D1F"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depozit sare</w:t>
            </w:r>
          </w:p>
        </w:tc>
        <w:tc>
          <w:tcPr>
            <w:tcW w:w="3962" w:type="dxa"/>
          </w:tcPr>
          <w:p w14:paraId="4EED21E6" w14:textId="032C7D53"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44,32</w:t>
            </w:r>
          </w:p>
        </w:tc>
      </w:tr>
      <w:tr w:rsidR="00167586" w:rsidRPr="00167586" w14:paraId="5B663296" w14:textId="77777777" w:rsidTr="008C7158">
        <w:tc>
          <w:tcPr>
            <w:tcW w:w="5382" w:type="dxa"/>
          </w:tcPr>
          <w:p w14:paraId="3EA40865" w14:textId="2F98B9F7"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sala ambalare in butoaie</w:t>
            </w:r>
          </w:p>
        </w:tc>
        <w:tc>
          <w:tcPr>
            <w:tcW w:w="3962" w:type="dxa"/>
          </w:tcPr>
          <w:p w14:paraId="35E2DDDD" w14:textId="40EC169C"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67,19</w:t>
            </w:r>
          </w:p>
        </w:tc>
      </w:tr>
      <w:tr w:rsidR="00167586" w:rsidRPr="00167586" w14:paraId="28BA633A" w14:textId="77777777" w:rsidTr="008C7158">
        <w:tc>
          <w:tcPr>
            <w:tcW w:w="5382" w:type="dxa"/>
          </w:tcPr>
          <w:p w14:paraId="189AED3A" w14:textId="753DAA37"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WC</w:t>
            </w:r>
          </w:p>
        </w:tc>
        <w:tc>
          <w:tcPr>
            <w:tcW w:w="3962" w:type="dxa"/>
          </w:tcPr>
          <w:p w14:paraId="635D77F1" w14:textId="77777777"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1,80</w:t>
            </w:r>
          </w:p>
          <w:p w14:paraId="00D1173E" w14:textId="77777777"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8,04</w:t>
            </w:r>
          </w:p>
          <w:p w14:paraId="17443016" w14:textId="77777777"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1,91</w:t>
            </w:r>
          </w:p>
          <w:p w14:paraId="0A8B9AB2" w14:textId="2DF5880C"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2,40</w:t>
            </w:r>
          </w:p>
        </w:tc>
      </w:tr>
      <w:tr w:rsidR="00167586" w:rsidRPr="00167586" w14:paraId="4152AA93" w14:textId="77777777" w:rsidTr="008C7158">
        <w:tc>
          <w:tcPr>
            <w:tcW w:w="5382" w:type="dxa"/>
          </w:tcPr>
          <w:p w14:paraId="65641BBD" w14:textId="3D2837A0"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 xml:space="preserve">vestiar  </w:t>
            </w:r>
          </w:p>
        </w:tc>
        <w:tc>
          <w:tcPr>
            <w:tcW w:w="3962" w:type="dxa"/>
          </w:tcPr>
          <w:p w14:paraId="4C8910B4" w14:textId="211D7825"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1,71</w:t>
            </w:r>
          </w:p>
        </w:tc>
      </w:tr>
      <w:tr w:rsidR="00167586" w:rsidRPr="00167586" w14:paraId="79A31536" w14:textId="77777777" w:rsidTr="008C7158">
        <w:tc>
          <w:tcPr>
            <w:tcW w:w="5382" w:type="dxa"/>
          </w:tcPr>
          <w:p w14:paraId="71505713" w14:textId="6E952599"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birou</w:t>
            </w:r>
          </w:p>
        </w:tc>
        <w:tc>
          <w:tcPr>
            <w:tcW w:w="3962" w:type="dxa"/>
          </w:tcPr>
          <w:p w14:paraId="4E64110A" w14:textId="77777777"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3,97</w:t>
            </w:r>
          </w:p>
          <w:p w14:paraId="7FDCDEBE" w14:textId="77777777"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9,46</w:t>
            </w:r>
          </w:p>
          <w:p w14:paraId="322968B7" w14:textId="575A14BC"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lastRenderedPageBreak/>
              <w:t>21,88</w:t>
            </w:r>
          </w:p>
        </w:tc>
      </w:tr>
      <w:tr w:rsidR="00167586" w:rsidRPr="00167586" w14:paraId="2437DC62" w14:textId="77777777" w:rsidTr="008C7158">
        <w:tc>
          <w:tcPr>
            <w:tcW w:w="5382" w:type="dxa"/>
          </w:tcPr>
          <w:p w14:paraId="02F109D8" w14:textId="1D57D981"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lastRenderedPageBreak/>
              <w:t>hol</w:t>
            </w:r>
          </w:p>
        </w:tc>
        <w:tc>
          <w:tcPr>
            <w:tcW w:w="3962" w:type="dxa"/>
          </w:tcPr>
          <w:p w14:paraId="741351D9" w14:textId="3D398DAC"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5,55</w:t>
            </w:r>
          </w:p>
        </w:tc>
      </w:tr>
      <w:tr w:rsidR="00167586" w:rsidRPr="00167586" w14:paraId="1751D2BA" w14:textId="77777777" w:rsidTr="008C7158">
        <w:tc>
          <w:tcPr>
            <w:tcW w:w="5382" w:type="dxa"/>
          </w:tcPr>
          <w:p w14:paraId="57EA7F68" w14:textId="09AABF6D"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depozit deseuri</w:t>
            </w:r>
          </w:p>
        </w:tc>
        <w:tc>
          <w:tcPr>
            <w:tcW w:w="3962" w:type="dxa"/>
          </w:tcPr>
          <w:p w14:paraId="7EE6809B" w14:textId="77777777"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 xml:space="preserve">8,62 </w:t>
            </w:r>
          </w:p>
          <w:p w14:paraId="5A26A341" w14:textId="55068B5D"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5,57</w:t>
            </w:r>
          </w:p>
        </w:tc>
      </w:tr>
      <w:tr w:rsidR="00167586" w:rsidRPr="00167586" w14:paraId="4436CBFD" w14:textId="77777777" w:rsidTr="008C7158">
        <w:tc>
          <w:tcPr>
            <w:tcW w:w="5382" w:type="dxa"/>
          </w:tcPr>
          <w:p w14:paraId="59650D56" w14:textId="72D32E95"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hol - paletizar</w:t>
            </w:r>
          </w:p>
        </w:tc>
        <w:tc>
          <w:tcPr>
            <w:tcW w:w="3962" w:type="dxa"/>
          </w:tcPr>
          <w:p w14:paraId="14BD7B7B" w14:textId="2AAF0490"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60,28</w:t>
            </w:r>
          </w:p>
        </w:tc>
      </w:tr>
      <w:tr w:rsidR="00167586" w:rsidRPr="00167586" w14:paraId="4E4480A3" w14:textId="77777777" w:rsidTr="008C7158">
        <w:tc>
          <w:tcPr>
            <w:tcW w:w="5382" w:type="dxa"/>
          </w:tcPr>
          <w:p w14:paraId="4A528B6E" w14:textId="79BD232A"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tunel de congelare</w:t>
            </w:r>
          </w:p>
        </w:tc>
        <w:tc>
          <w:tcPr>
            <w:tcW w:w="3962" w:type="dxa"/>
          </w:tcPr>
          <w:p w14:paraId="4D4E1272" w14:textId="77777777"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28,11</w:t>
            </w:r>
          </w:p>
          <w:p w14:paraId="5BBBCA15" w14:textId="21C1DE7A"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29,69</w:t>
            </w:r>
          </w:p>
        </w:tc>
      </w:tr>
      <w:tr w:rsidR="00167586" w:rsidRPr="00167586" w14:paraId="092D1D83" w14:textId="77777777" w:rsidTr="008C7158">
        <w:tc>
          <w:tcPr>
            <w:tcW w:w="5382" w:type="dxa"/>
          </w:tcPr>
          <w:p w14:paraId="235DB7D2" w14:textId="6FBF5DE9"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depozit congelate produs finit  in cartoane</w:t>
            </w:r>
          </w:p>
        </w:tc>
        <w:tc>
          <w:tcPr>
            <w:tcW w:w="3962" w:type="dxa"/>
          </w:tcPr>
          <w:p w14:paraId="5D61BA18" w14:textId="6657BBD0"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120,56</w:t>
            </w:r>
          </w:p>
        </w:tc>
      </w:tr>
      <w:tr w:rsidR="00167586" w:rsidRPr="00167586" w14:paraId="07E8BF2D" w14:textId="77777777" w:rsidTr="008C7158">
        <w:tc>
          <w:tcPr>
            <w:tcW w:w="5382" w:type="dxa"/>
          </w:tcPr>
          <w:p w14:paraId="196875AB" w14:textId="06FAD580"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depozit conditionate  produs finit in butoaie</w:t>
            </w:r>
          </w:p>
        </w:tc>
        <w:tc>
          <w:tcPr>
            <w:tcW w:w="3962" w:type="dxa"/>
          </w:tcPr>
          <w:p w14:paraId="5776E980" w14:textId="46448648"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113,00</w:t>
            </w:r>
          </w:p>
        </w:tc>
      </w:tr>
      <w:tr w:rsidR="00167586" w:rsidRPr="00167586" w14:paraId="0600B7FC" w14:textId="77777777" w:rsidTr="008C7158">
        <w:tc>
          <w:tcPr>
            <w:tcW w:w="5382" w:type="dxa"/>
          </w:tcPr>
          <w:p w14:paraId="2C3DD406" w14:textId="0BAABA04"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decongelare materie prima</w:t>
            </w:r>
          </w:p>
        </w:tc>
        <w:tc>
          <w:tcPr>
            <w:tcW w:w="3962" w:type="dxa"/>
          </w:tcPr>
          <w:p w14:paraId="5AFBB94D" w14:textId="26E4505F"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30,21</w:t>
            </w:r>
          </w:p>
        </w:tc>
      </w:tr>
      <w:tr w:rsidR="00167586" w:rsidRPr="00167586" w14:paraId="4D7228EE" w14:textId="77777777" w:rsidTr="008C7158">
        <w:tc>
          <w:tcPr>
            <w:tcW w:w="5382" w:type="dxa"/>
          </w:tcPr>
          <w:p w14:paraId="4B464D9C" w14:textId="6B318C94"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zona livrare</w:t>
            </w:r>
          </w:p>
        </w:tc>
        <w:tc>
          <w:tcPr>
            <w:tcW w:w="3962" w:type="dxa"/>
          </w:tcPr>
          <w:p w14:paraId="631C3D8D" w14:textId="3FDDD185"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79,76</w:t>
            </w:r>
          </w:p>
        </w:tc>
      </w:tr>
      <w:tr w:rsidR="00167586" w:rsidRPr="00167586" w14:paraId="44D2E6E6" w14:textId="77777777" w:rsidTr="008C7158">
        <w:tc>
          <w:tcPr>
            <w:tcW w:w="5382" w:type="dxa"/>
            <w:tcBorders>
              <w:bottom w:val="single" w:sz="12" w:space="0" w:color="auto"/>
            </w:tcBorders>
          </w:tcPr>
          <w:p w14:paraId="67266190" w14:textId="21525913" w:rsidR="00167586" w:rsidRPr="008C7158" w:rsidRDefault="00167586"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casa scarii acces personal din exterior</w:t>
            </w:r>
          </w:p>
        </w:tc>
        <w:tc>
          <w:tcPr>
            <w:tcW w:w="3962" w:type="dxa"/>
            <w:tcBorders>
              <w:bottom w:val="single" w:sz="12" w:space="0" w:color="auto"/>
            </w:tcBorders>
          </w:tcPr>
          <w:p w14:paraId="4679AC46" w14:textId="5929E472" w:rsidR="00167586" w:rsidRPr="008C7158" w:rsidRDefault="00167586" w:rsidP="00902203">
            <w:pPr>
              <w:jc w:val="both"/>
              <w:rPr>
                <w:rFonts w:ascii="Arial" w:eastAsia="Calibri" w:hAnsi="Arial" w:cs="Arial"/>
                <w:sz w:val="20"/>
                <w:szCs w:val="20"/>
              </w:rPr>
            </w:pPr>
            <w:r w:rsidRPr="008C7158">
              <w:rPr>
                <w:rFonts w:ascii="Arial" w:eastAsia="Calibri" w:hAnsi="Arial" w:cs="Arial"/>
                <w:sz w:val="20"/>
                <w:szCs w:val="20"/>
              </w:rPr>
              <w:t>25,18</w:t>
            </w:r>
          </w:p>
        </w:tc>
      </w:tr>
      <w:tr w:rsidR="008C7158" w:rsidRPr="00167586" w14:paraId="182B88C0" w14:textId="77777777" w:rsidTr="008C7158">
        <w:tc>
          <w:tcPr>
            <w:tcW w:w="9344" w:type="dxa"/>
            <w:gridSpan w:val="2"/>
            <w:tcBorders>
              <w:top w:val="single" w:sz="12" w:space="0" w:color="auto"/>
              <w:bottom w:val="single" w:sz="12" w:space="0" w:color="auto"/>
            </w:tcBorders>
          </w:tcPr>
          <w:p w14:paraId="0E2AB9EE" w14:textId="3FBFC8C2" w:rsidR="008C7158" w:rsidRPr="008C7158" w:rsidRDefault="008C7158" w:rsidP="00902203">
            <w:pPr>
              <w:jc w:val="both"/>
              <w:rPr>
                <w:rFonts w:ascii="Arial" w:eastAsia="Calibri" w:hAnsi="Arial" w:cs="Arial"/>
                <w:sz w:val="20"/>
                <w:szCs w:val="20"/>
              </w:rPr>
            </w:pPr>
            <w:r w:rsidRPr="008C7158">
              <w:rPr>
                <w:rFonts w:ascii="Arial" w:eastAsia="Calibri" w:hAnsi="Arial" w:cs="Arial"/>
                <w:b/>
                <w:bCs/>
                <w:sz w:val="20"/>
                <w:szCs w:val="20"/>
              </w:rPr>
              <w:sym w:font="Wingdings" w:char="F0F0"/>
            </w:r>
            <w:r w:rsidRPr="008C7158">
              <w:rPr>
                <w:rFonts w:ascii="Arial" w:eastAsia="Calibri" w:hAnsi="Arial" w:cs="Arial"/>
                <w:b/>
                <w:bCs/>
                <w:sz w:val="20"/>
                <w:szCs w:val="20"/>
              </w:rPr>
              <w:t xml:space="preserve"> Etaj</w:t>
            </w:r>
          </w:p>
        </w:tc>
      </w:tr>
      <w:tr w:rsidR="00167586" w:rsidRPr="00167586" w14:paraId="23242C8D" w14:textId="77777777" w:rsidTr="008C7158">
        <w:tc>
          <w:tcPr>
            <w:tcW w:w="5382" w:type="dxa"/>
            <w:tcBorders>
              <w:top w:val="single" w:sz="12" w:space="0" w:color="auto"/>
            </w:tcBorders>
          </w:tcPr>
          <w:p w14:paraId="34936A74" w14:textId="6DC3EA93" w:rsidR="00167586" w:rsidRPr="008C7158" w:rsidRDefault="008C7158"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casa scarii</w:t>
            </w:r>
          </w:p>
        </w:tc>
        <w:tc>
          <w:tcPr>
            <w:tcW w:w="3962" w:type="dxa"/>
            <w:tcBorders>
              <w:top w:val="single" w:sz="12" w:space="0" w:color="auto"/>
            </w:tcBorders>
          </w:tcPr>
          <w:p w14:paraId="1667B1FE" w14:textId="0F0BA2F3" w:rsidR="00167586"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25,19</w:t>
            </w:r>
          </w:p>
        </w:tc>
      </w:tr>
      <w:tr w:rsidR="008C7158" w:rsidRPr="00167586" w14:paraId="105929D1" w14:textId="77777777" w:rsidTr="008C7158">
        <w:tc>
          <w:tcPr>
            <w:tcW w:w="5382" w:type="dxa"/>
          </w:tcPr>
          <w:p w14:paraId="4864E1E0" w14:textId="76974914" w:rsidR="008C7158" w:rsidRPr="008C7158" w:rsidRDefault="008C7158"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hol</w:t>
            </w:r>
          </w:p>
        </w:tc>
        <w:tc>
          <w:tcPr>
            <w:tcW w:w="3962" w:type="dxa"/>
          </w:tcPr>
          <w:p w14:paraId="442BEACA" w14:textId="77777777"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16,38</w:t>
            </w:r>
          </w:p>
          <w:p w14:paraId="5B0A1E99" w14:textId="77777777"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2,7</w:t>
            </w:r>
          </w:p>
          <w:p w14:paraId="05DB524A" w14:textId="77777777"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2,84</w:t>
            </w:r>
          </w:p>
          <w:p w14:paraId="12DF1D73" w14:textId="77777777"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27,94</w:t>
            </w:r>
          </w:p>
          <w:p w14:paraId="5B37D66F" w14:textId="77777777"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3,7</w:t>
            </w:r>
          </w:p>
          <w:p w14:paraId="613A303B" w14:textId="082A34D9"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31,26</w:t>
            </w:r>
          </w:p>
        </w:tc>
      </w:tr>
      <w:tr w:rsidR="008C7158" w:rsidRPr="00167586" w14:paraId="026F150B" w14:textId="77777777" w:rsidTr="008C7158">
        <w:tc>
          <w:tcPr>
            <w:tcW w:w="5382" w:type="dxa"/>
          </w:tcPr>
          <w:p w14:paraId="2AD48AFD" w14:textId="32E1F926" w:rsidR="008C7158" w:rsidRPr="008C7158" w:rsidRDefault="008C7158"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oficiu</w:t>
            </w:r>
          </w:p>
        </w:tc>
        <w:tc>
          <w:tcPr>
            <w:tcW w:w="3962" w:type="dxa"/>
          </w:tcPr>
          <w:p w14:paraId="36E4CBE6" w14:textId="5349D834"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11,20</w:t>
            </w:r>
          </w:p>
        </w:tc>
      </w:tr>
      <w:tr w:rsidR="008C7158" w:rsidRPr="00167586" w14:paraId="3A47D8B9" w14:textId="77777777" w:rsidTr="008C7158">
        <w:tc>
          <w:tcPr>
            <w:tcW w:w="5382" w:type="dxa"/>
          </w:tcPr>
          <w:p w14:paraId="39F4D109" w14:textId="22434A16" w:rsidR="008C7158" w:rsidRPr="008C7158" w:rsidRDefault="008C7158"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baie</w:t>
            </w:r>
          </w:p>
        </w:tc>
        <w:tc>
          <w:tcPr>
            <w:tcW w:w="3962" w:type="dxa"/>
          </w:tcPr>
          <w:p w14:paraId="0004268E" w14:textId="6E5AEBE2"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11,48</w:t>
            </w:r>
          </w:p>
        </w:tc>
      </w:tr>
      <w:tr w:rsidR="008C7158" w:rsidRPr="00167586" w14:paraId="6365DA6E" w14:textId="77777777" w:rsidTr="008C7158">
        <w:tc>
          <w:tcPr>
            <w:tcW w:w="5382" w:type="dxa"/>
          </w:tcPr>
          <w:p w14:paraId="5FA59FB4" w14:textId="07F5FA76" w:rsidR="008C7158" w:rsidRPr="008C7158" w:rsidRDefault="008C7158"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spalare echipamente de lucru</w:t>
            </w:r>
          </w:p>
        </w:tc>
        <w:tc>
          <w:tcPr>
            <w:tcW w:w="3962" w:type="dxa"/>
          </w:tcPr>
          <w:p w14:paraId="6FEC9D92" w14:textId="56C56293"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12,04</w:t>
            </w:r>
          </w:p>
        </w:tc>
      </w:tr>
      <w:tr w:rsidR="008C7158" w:rsidRPr="00167586" w14:paraId="70511822" w14:textId="77777777" w:rsidTr="008C7158">
        <w:tc>
          <w:tcPr>
            <w:tcW w:w="5382" w:type="dxa"/>
          </w:tcPr>
          <w:p w14:paraId="34B7D868" w14:textId="5D1B9E94" w:rsidR="008C7158" w:rsidRPr="008C7158" w:rsidRDefault="008C7158"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uscare echipament</w:t>
            </w:r>
          </w:p>
        </w:tc>
        <w:tc>
          <w:tcPr>
            <w:tcW w:w="3962" w:type="dxa"/>
          </w:tcPr>
          <w:p w14:paraId="0BF5D09F" w14:textId="166C60AC"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20,09</w:t>
            </w:r>
          </w:p>
        </w:tc>
      </w:tr>
      <w:tr w:rsidR="008C7158" w:rsidRPr="00167586" w14:paraId="4144F3FD" w14:textId="77777777" w:rsidTr="008C7158">
        <w:tc>
          <w:tcPr>
            <w:tcW w:w="5382" w:type="dxa"/>
          </w:tcPr>
          <w:p w14:paraId="5F5A34B9" w14:textId="065122E4" w:rsidR="008C7158" w:rsidRPr="008C7158" w:rsidRDefault="008C7158"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depozit echipamente de lucru</w:t>
            </w:r>
          </w:p>
        </w:tc>
        <w:tc>
          <w:tcPr>
            <w:tcW w:w="3962" w:type="dxa"/>
          </w:tcPr>
          <w:p w14:paraId="22A579F8" w14:textId="7F2FD152"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9,6</w:t>
            </w:r>
          </w:p>
        </w:tc>
      </w:tr>
      <w:tr w:rsidR="008C7158" w:rsidRPr="00167586" w14:paraId="14D5E720" w14:textId="77777777" w:rsidTr="008C7158">
        <w:tc>
          <w:tcPr>
            <w:tcW w:w="5382" w:type="dxa"/>
          </w:tcPr>
          <w:p w14:paraId="3CBBA73F" w14:textId="1E3E1B6F" w:rsidR="008C7158" w:rsidRPr="008C7158" w:rsidRDefault="008C7158"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VHO B</w:t>
            </w:r>
          </w:p>
        </w:tc>
        <w:tc>
          <w:tcPr>
            <w:tcW w:w="3962" w:type="dxa"/>
          </w:tcPr>
          <w:p w14:paraId="060BFC2C" w14:textId="6E9C7374"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13,80</w:t>
            </w:r>
          </w:p>
        </w:tc>
      </w:tr>
      <w:tr w:rsidR="008C7158" w:rsidRPr="00167586" w14:paraId="605190CF" w14:textId="77777777" w:rsidTr="008C7158">
        <w:tc>
          <w:tcPr>
            <w:tcW w:w="5382" w:type="dxa"/>
          </w:tcPr>
          <w:p w14:paraId="2FA6E8D6" w14:textId="2A5449E8" w:rsidR="008C7158" w:rsidRPr="008C7158" w:rsidRDefault="008C7158"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dus + WC</w:t>
            </w:r>
          </w:p>
        </w:tc>
        <w:tc>
          <w:tcPr>
            <w:tcW w:w="3962" w:type="dxa"/>
          </w:tcPr>
          <w:p w14:paraId="73068845" w14:textId="77777777"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18,23</w:t>
            </w:r>
          </w:p>
          <w:p w14:paraId="313F3142" w14:textId="5CFDB1C6"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18,11</w:t>
            </w:r>
          </w:p>
        </w:tc>
      </w:tr>
      <w:tr w:rsidR="008C7158" w:rsidRPr="00167586" w14:paraId="4B2D6D53" w14:textId="77777777" w:rsidTr="008C7158">
        <w:tc>
          <w:tcPr>
            <w:tcW w:w="5382" w:type="dxa"/>
          </w:tcPr>
          <w:p w14:paraId="66A804ED" w14:textId="588FC9FD" w:rsidR="008C7158" w:rsidRPr="008C7158" w:rsidRDefault="008C7158"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VHLB</w:t>
            </w:r>
          </w:p>
        </w:tc>
        <w:tc>
          <w:tcPr>
            <w:tcW w:w="3962" w:type="dxa"/>
          </w:tcPr>
          <w:p w14:paraId="56D1D6E2" w14:textId="7AFA0B04"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17,50</w:t>
            </w:r>
          </w:p>
        </w:tc>
      </w:tr>
      <w:tr w:rsidR="008C7158" w:rsidRPr="00167586" w14:paraId="38C4BAFA" w14:textId="77777777" w:rsidTr="008C7158">
        <w:tc>
          <w:tcPr>
            <w:tcW w:w="5382" w:type="dxa"/>
          </w:tcPr>
          <w:p w14:paraId="74B9088C" w14:textId="33841595" w:rsidR="008C7158" w:rsidRPr="008C7158" w:rsidRDefault="008C7158"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 xml:space="preserve">VHOF  </w:t>
            </w:r>
          </w:p>
        </w:tc>
        <w:tc>
          <w:tcPr>
            <w:tcW w:w="3962" w:type="dxa"/>
          </w:tcPr>
          <w:p w14:paraId="7989DBDE" w14:textId="1B8488A5"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26,12</w:t>
            </w:r>
          </w:p>
        </w:tc>
      </w:tr>
      <w:tr w:rsidR="008C7158" w:rsidRPr="00167586" w14:paraId="79238C7B" w14:textId="77777777" w:rsidTr="008C7158">
        <w:tc>
          <w:tcPr>
            <w:tcW w:w="5382" w:type="dxa"/>
          </w:tcPr>
          <w:p w14:paraId="4B6E8A68" w14:textId="5E6BBD59" w:rsidR="008C7158" w:rsidRPr="008C7158" w:rsidRDefault="008C7158"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 xml:space="preserve">VHLF  </w:t>
            </w:r>
          </w:p>
        </w:tc>
        <w:tc>
          <w:tcPr>
            <w:tcW w:w="3962" w:type="dxa"/>
          </w:tcPr>
          <w:p w14:paraId="6AC09511" w14:textId="2F2AEE10"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17,94</w:t>
            </w:r>
          </w:p>
        </w:tc>
      </w:tr>
      <w:tr w:rsidR="008C7158" w:rsidRPr="00167586" w14:paraId="1A29B93B" w14:textId="77777777" w:rsidTr="008C7158">
        <w:tc>
          <w:tcPr>
            <w:tcW w:w="5382" w:type="dxa"/>
          </w:tcPr>
          <w:p w14:paraId="76572311" w14:textId="349D8B6E" w:rsidR="008C7158" w:rsidRPr="008C7158" w:rsidRDefault="008C7158"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 xml:space="preserve">depozit  </w:t>
            </w:r>
          </w:p>
        </w:tc>
        <w:tc>
          <w:tcPr>
            <w:tcW w:w="3962" w:type="dxa"/>
          </w:tcPr>
          <w:p w14:paraId="07E93F30" w14:textId="45048FD3"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7,1</w:t>
            </w:r>
          </w:p>
        </w:tc>
      </w:tr>
      <w:tr w:rsidR="008C7158" w:rsidRPr="00167586" w14:paraId="67ED340F" w14:textId="77777777" w:rsidTr="008C7158">
        <w:tc>
          <w:tcPr>
            <w:tcW w:w="5382" w:type="dxa"/>
          </w:tcPr>
          <w:p w14:paraId="6F7D54C0" w14:textId="3BD8F5CA" w:rsidR="008C7158" w:rsidRPr="008C7158" w:rsidRDefault="008C7158"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sala de mese nefumatori</w:t>
            </w:r>
          </w:p>
        </w:tc>
        <w:tc>
          <w:tcPr>
            <w:tcW w:w="3962" w:type="dxa"/>
          </w:tcPr>
          <w:p w14:paraId="3629429C" w14:textId="0B00F350"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39,16</w:t>
            </w:r>
          </w:p>
        </w:tc>
      </w:tr>
      <w:tr w:rsidR="008C7158" w:rsidRPr="00167586" w14:paraId="7CAC0E13" w14:textId="77777777" w:rsidTr="008C7158">
        <w:tc>
          <w:tcPr>
            <w:tcW w:w="5382" w:type="dxa"/>
          </w:tcPr>
          <w:p w14:paraId="7ADD54A0" w14:textId="041098C9" w:rsidR="008C7158" w:rsidRPr="008C7158" w:rsidRDefault="008C7158"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sala de mese fumatori</w:t>
            </w:r>
          </w:p>
        </w:tc>
        <w:tc>
          <w:tcPr>
            <w:tcW w:w="3962" w:type="dxa"/>
          </w:tcPr>
          <w:p w14:paraId="18046BE6" w14:textId="2097FF0E"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35,25</w:t>
            </w:r>
          </w:p>
        </w:tc>
      </w:tr>
      <w:tr w:rsidR="008C7158" w:rsidRPr="00167586" w14:paraId="611FEB70" w14:textId="77777777" w:rsidTr="008C7158">
        <w:tc>
          <w:tcPr>
            <w:tcW w:w="5382" w:type="dxa"/>
          </w:tcPr>
          <w:p w14:paraId="7BDDDC68" w14:textId="63C5648C" w:rsidR="008C7158" w:rsidRPr="008C7158" w:rsidRDefault="008C7158"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depozit materiale igienizare</w:t>
            </w:r>
          </w:p>
        </w:tc>
        <w:tc>
          <w:tcPr>
            <w:tcW w:w="3962" w:type="dxa"/>
          </w:tcPr>
          <w:p w14:paraId="095D7360" w14:textId="1BD015C5"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10,44</w:t>
            </w:r>
          </w:p>
        </w:tc>
      </w:tr>
      <w:tr w:rsidR="008C7158" w:rsidRPr="00167586" w14:paraId="629244C9" w14:textId="77777777" w:rsidTr="008C7158">
        <w:tc>
          <w:tcPr>
            <w:tcW w:w="5382" w:type="dxa"/>
          </w:tcPr>
          <w:p w14:paraId="51991C2F" w14:textId="7ED24FDB" w:rsidR="008C7158" w:rsidRPr="008C7158" w:rsidRDefault="008C7158"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WC</w:t>
            </w:r>
          </w:p>
        </w:tc>
        <w:tc>
          <w:tcPr>
            <w:tcW w:w="3962" w:type="dxa"/>
          </w:tcPr>
          <w:p w14:paraId="3F86AB8C" w14:textId="77777777"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1,95</w:t>
            </w:r>
          </w:p>
          <w:p w14:paraId="79DB066C" w14:textId="39D2E9EE"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1,95</w:t>
            </w:r>
          </w:p>
        </w:tc>
      </w:tr>
      <w:tr w:rsidR="008C7158" w:rsidRPr="00167586" w14:paraId="4966023F" w14:textId="77777777" w:rsidTr="008C7158">
        <w:tc>
          <w:tcPr>
            <w:tcW w:w="5382" w:type="dxa"/>
          </w:tcPr>
          <w:p w14:paraId="292791D3" w14:textId="67EF53BA" w:rsidR="008C7158" w:rsidRPr="008C7158" w:rsidRDefault="008C7158" w:rsidP="002D3E83">
            <w:pPr>
              <w:pStyle w:val="ListParagraph"/>
              <w:numPr>
                <w:ilvl w:val="0"/>
                <w:numId w:val="294"/>
              </w:numPr>
              <w:jc w:val="both"/>
              <w:rPr>
                <w:rFonts w:ascii="Arial" w:eastAsia="Calibri" w:hAnsi="Arial" w:cs="Arial"/>
                <w:sz w:val="20"/>
                <w:szCs w:val="20"/>
              </w:rPr>
            </w:pPr>
            <w:r w:rsidRPr="008C7158">
              <w:rPr>
                <w:rFonts w:ascii="Arial" w:eastAsia="Calibri" w:hAnsi="Arial" w:cs="Arial"/>
                <w:sz w:val="20"/>
                <w:szCs w:val="20"/>
              </w:rPr>
              <w:t>lavoar</w:t>
            </w:r>
          </w:p>
        </w:tc>
        <w:tc>
          <w:tcPr>
            <w:tcW w:w="3962" w:type="dxa"/>
          </w:tcPr>
          <w:p w14:paraId="2213CA7A" w14:textId="77777777"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1,69</w:t>
            </w:r>
          </w:p>
          <w:p w14:paraId="6E1226C3" w14:textId="6E75E572" w:rsidR="008C7158" w:rsidRPr="008C7158" w:rsidRDefault="008C7158" w:rsidP="00902203">
            <w:pPr>
              <w:jc w:val="both"/>
              <w:rPr>
                <w:rFonts w:ascii="Arial" w:eastAsia="Calibri" w:hAnsi="Arial" w:cs="Arial"/>
                <w:sz w:val="20"/>
                <w:szCs w:val="20"/>
              </w:rPr>
            </w:pPr>
            <w:r w:rsidRPr="008C7158">
              <w:rPr>
                <w:rFonts w:ascii="Arial" w:eastAsia="Calibri" w:hAnsi="Arial" w:cs="Arial"/>
                <w:sz w:val="20"/>
                <w:szCs w:val="20"/>
              </w:rPr>
              <w:t>1,69</w:t>
            </w:r>
          </w:p>
        </w:tc>
      </w:tr>
    </w:tbl>
    <w:p w14:paraId="1B73D269" w14:textId="77777777" w:rsidR="00167586" w:rsidRPr="00902203" w:rsidRDefault="00167586" w:rsidP="00902203">
      <w:pPr>
        <w:spacing w:after="0" w:line="240" w:lineRule="auto"/>
        <w:jc w:val="both"/>
        <w:rPr>
          <w:rFonts w:ascii="Arial" w:hAnsi="Arial" w:cs="Arial"/>
          <w:sz w:val="22"/>
          <w:szCs w:val="22"/>
        </w:rPr>
      </w:pPr>
    </w:p>
    <w:bookmarkEnd w:id="56"/>
    <w:p w14:paraId="40525749" w14:textId="06F9496F" w:rsidR="008C7158" w:rsidRDefault="008C7158" w:rsidP="008C7158">
      <w:pPr>
        <w:spacing w:after="0" w:line="240" w:lineRule="auto"/>
        <w:jc w:val="both"/>
        <w:rPr>
          <w:rFonts w:ascii="Arial" w:eastAsia="Calibri" w:hAnsi="Arial" w:cs="Arial"/>
          <w:sz w:val="22"/>
          <w:szCs w:val="22"/>
        </w:rPr>
      </w:pPr>
      <w:r w:rsidRPr="008C7158">
        <w:rPr>
          <w:rFonts w:ascii="Arial" w:eastAsia="Calibri" w:hAnsi="Arial" w:cs="Arial"/>
          <w:sz w:val="22"/>
          <w:szCs w:val="22"/>
        </w:rPr>
        <w:t xml:space="preserve">Infrastructura este mixta, central sub peretii din zidarie – radier general, cu extinderi laterale si a corpului etajat cu structura metalica fundatii izolate. </w:t>
      </w:r>
    </w:p>
    <w:p w14:paraId="2482E285" w14:textId="77777777" w:rsidR="008C7158" w:rsidRPr="008C7158" w:rsidRDefault="008C7158" w:rsidP="008C7158">
      <w:pPr>
        <w:spacing w:after="0" w:line="240" w:lineRule="auto"/>
        <w:jc w:val="both"/>
        <w:rPr>
          <w:rFonts w:ascii="Arial" w:eastAsia="Calibri" w:hAnsi="Arial" w:cs="Arial"/>
          <w:sz w:val="22"/>
          <w:szCs w:val="22"/>
        </w:rPr>
      </w:pPr>
    </w:p>
    <w:p w14:paraId="31EB67AF" w14:textId="4C38CED3" w:rsidR="008C7158" w:rsidRDefault="008C7158" w:rsidP="008C7158">
      <w:pPr>
        <w:spacing w:after="0" w:line="240" w:lineRule="auto"/>
        <w:jc w:val="both"/>
        <w:rPr>
          <w:rFonts w:ascii="Arial" w:eastAsia="Calibri" w:hAnsi="Arial" w:cs="Arial"/>
          <w:sz w:val="22"/>
          <w:szCs w:val="22"/>
        </w:rPr>
      </w:pPr>
      <w:r w:rsidRPr="008C7158">
        <w:rPr>
          <w:rFonts w:ascii="Arial" w:eastAsia="Calibri" w:hAnsi="Arial" w:cs="Arial"/>
          <w:sz w:val="22"/>
          <w:szCs w:val="22"/>
        </w:rPr>
        <w:t>Structura metalica este exterioara.</w:t>
      </w:r>
    </w:p>
    <w:p w14:paraId="3A634B92" w14:textId="77777777" w:rsidR="008C7158" w:rsidRPr="008C7158" w:rsidRDefault="008C7158" w:rsidP="008C7158">
      <w:pPr>
        <w:spacing w:after="0" w:line="240" w:lineRule="auto"/>
        <w:jc w:val="both"/>
        <w:rPr>
          <w:rFonts w:ascii="Arial" w:eastAsia="Calibri" w:hAnsi="Arial" w:cs="Arial"/>
          <w:sz w:val="22"/>
          <w:szCs w:val="22"/>
        </w:rPr>
      </w:pPr>
    </w:p>
    <w:p w14:paraId="2EF56816" w14:textId="28A9FC28" w:rsidR="008C7158" w:rsidRDefault="008C7158" w:rsidP="008C7158">
      <w:pPr>
        <w:spacing w:after="0" w:line="240" w:lineRule="auto"/>
        <w:jc w:val="both"/>
        <w:rPr>
          <w:rFonts w:ascii="Arial" w:eastAsia="Calibri" w:hAnsi="Arial" w:cs="Arial"/>
          <w:sz w:val="22"/>
          <w:szCs w:val="22"/>
        </w:rPr>
      </w:pPr>
      <w:r w:rsidRPr="008C7158">
        <w:rPr>
          <w:rFonts w:ascii="Arial" w:eastAsia="Calibri" w:hAnsi="Arial" w:cs="Arial"/>
          <w:sz w:val="22"/>
          <w:szCs w:val="22"/>
        </w:rPr>
        <w:t>Inchideri, compartimentari si placari interioare a celor trei ziduri centrale si longitudinale, sunt realizate cu panouri tip sandwich, ce sunt suprafete lavabile, inputrescibile.</w:t>
      </w:r>
    </w:p>
    <w:p w14:paraId="1C3B462D" w14:textId="77777777" w:rsidR="008C7158" w:rsidRPr="008C7158" w:rsidRDefault="008C7158" w:rsidP="008C7158">
      <w:pPr>
        <w:spacing w:after="0" w:line="240" w:lineRule="auto"/>
        <w:jc w:val="both"/>
        <w:rPr>
          <w:rFonts w:ascii="Arial" w:eastAsia="Calibri" w:hAnsi="Arial" w:cs="Arial"/>
          <w:sz w:val="22"/>
          <w:szCs w:val="22"/>
        </w:rPr>
      </w:pPr>
    </w:p>
    <w:p w14:paraId="17A6E0B9" w14:textId="28FFF64E" w:rsidR="008C7158" w:rsidRDefault="008C7158" w:rsidP="008C7158">
      <w:pPr>
        <w:spacing w:after="0" w:line="240" w:lineRule="auto"/>
        <w:jc w:val="both"/>
        <w:rPr>
          <w:rFonts w:ascii="Arial" w:eastAsia="Calibri" w:hAnsi="Arial" w:cs="Arial"/>
          <w:sz w:val="22"/>
          <w:szCs w:val="22"/>
        </w:rPr>
      </w:pPr>
      <w:r w:rsidRPr="008C7158">
        <w:rPr>
          <w:rFonts w:ascii="Arial" w:eastAsia="Calibri" w:hAnsi="Arial" w:cs="Arial"/>
          <w:sz w:val="22"/>
          <w:szCs w:val="22"/>
        </w:rPr>
        <w:t>Acoperisul este tip sarpanta in doua ape.</w:t>
      </w:r>
    </w:p>
    <w:p w14:paraId="7E98CC86" w14:textId="77777777" w:rsidR="008C7158" w:rsidRPr="008C7158" w:rsidRDefault="008C7158" w:rsidP="008C7158">
      <w:pPr>
        <w:spacing w:after="0" w:line="240" w:lineRule="auto"/>
        <w:jc w:val="both"/>
        <w:rPr>
          <w:rFonts w:ascii="Arial" w:eastAsia="Calibri" w:hAnsi="Arial" w:cs="Arial"/>
          <w:sz w:val="22"/>
          <w:szCs w:val="22"/>
        </w:rPr>
      </w:pPr>
    </w:p>
    <w:p w14:paraId="7807CCAE" w14:textId="1B3995B0" w:rsidR="008C7158" w:rsidRPr="008C7158" w:rsidRDefault="008C7158" w:rsidP="008C7158">
      <w:pPr>
        <w:spacing w:after="0" w:line="240" w:lineRule="auto"/>
        <w:jc w:val="both"/>
        <w:rPr>
          <w:rFonts w:ascii="Arial" w:eastAsia="Calibri" w:hAnsi="Arial" w:cs="Arial"/>
          <w:sz w:val="22"/>
          <w:szCs w:val="22"/>
        </w:rPr>
      </w:pPr>
      <w:r w:rsidRPr="008C7158">
        <w:rPr>
          <w:rFonts w:ascii="Arial" w:eastAsia="Calibri" w:hAnsi="Arial" w:cs="Arial"/>
          <w:sz w:val="22"/>
          <w:szCs w:val="22"/>
        </w:rPr>
        <w:t>Are doua usi sectionale de 2,40</w:t>
      </w:r>
      <w:r>
        <w:rPr>
          <w:rFonts w:ascii="Arial" w:eastAsia="Calibri" w:hAnsi="Arial" w:cs="Arial"/>
          <w:sz w:val="22"/>
          <w:szCs w:val="22"/>
        </w:rPr>
        <w:t xml:space="preserve"> </w:t>
      </w:r>
      <w:r w:rsidRPr="008C7158">
        <w:rPr>
          <w:rFonts w:ascii="Arial" w:eastAsia="Calibri" w:hAnsi="Arial" w:cs="Arial"/>
          <w:sz w:val="22"/>
          <w:szCs w:val="22"/>
        </w:rPr>
        <w:t xml:space="preserve">x 2,90 </w:t>
      </w:r>
      <w:r>
        <w:rPr>
          <w:rFonts w:ascii="Arial" w:eastAsia="Calibri" w:hAnsi="Arial" w:cs="Arial"/>
          <w:sz w:val="22"/>
          <w:szCs w:val="22"/>
        </w:rPr>
        <w:t xml:space="preserve">m </w:t>
      </w:r>
      <w:r w:rsidRPr="008C7158">
        <w:rPr>
          <w:rFonts w:ascii="Arial" w:eastAsia="Calibri" w:hAnsi="Arial" w:cs="Arial"/>
          <w:sz w:val="22"/>
          <w:szCs w:val="22"/>
        </w:rPr>
        <w:t>si una 2,73 x 2</w:t>
      </w:r>
      <w:r>
        <w:rPr>
          <w:rFonts w:ascii="Arial" w:eastAsia="Calibri" w:hAnsi="Arial" w:cs="Arial"/>
          <w:sz w:val="22"/>
          <w:szCs w:val="22"/>
        </w:rPr>
        <w:t>,</w:t>
      </w:r>
      <w:r w:rsidRPr="008C7158">
        <w:rPr>
          <w:rFonts w:ascii="Arial" w:eastAsia="Calibri" w:hAnsi="Arial" w:cs="Arial"/>
          <w:sz w:val="22"/>
          <w:szCs w:val="22"/>
        </w:rPr>
        <w:t>90</w:t>
      </w:r>
      <w:r>
        <w:rPr>
          <w:rFonts w:ascii="Arial" w:eastAsia="Calibri" w:hAnsi="Arial" w:cs="Arial"/>
          <w:sz w:val="22"/>
          <w:szCs w:val="22"/>
        </w:rPr>
        <w:t xml:space="preserve"> m</w:t>
      </w:r>
      <w:r w:rsidRPr="008C7158">
        <w:rPr>
          <w:rFonts w:ascii="Arial" w:eastAsia="Calibri" w:hAnsi="Arial" w:cs="Arial"/>
          <w:sz w:val="22"/>
          <w:szCs w:val="22"/>
        </w:rPr>
        <w:t xml:space="preserve">, celelalte usi sunt izolante sau metalice. </w:t>
      </w:r>
    </w:p>
    <w:p w14:paraId="4382F441" w14:textId="13F53928" w:rsidR="002E1E8A" w:rsidRDefault="002E1E8A" w:rsidP="00902203">
      <w:pPr>
        <w:spacing w:after="0" w:line="360" w:lineRule="auto"/>
        <w:jc w:val="both"/>
        <w:rPr>
          <w:rFonts w:ascii="Arial" w:hAnsi="Arial" w:cs="Arial"/>
          <w:sz w:val="22"/>
          <w:szCs w:val="22"/>
        </w:rPr>
      </w:pPr>
    </w:p>
    <w:p w14:paraId="419E64FC" w14:textId="7494ECE3" w:rsidR="008C1498" w:rsidRDefault="008C1498" w:rsidP="00902203">
      <w:pPr>
        <w:spacing w:after="0" w:line="360" w:lineRule="auto"/>
        <w:jc w:val="both"/>
        <w:rPr>
          <w:rFonts w:ascii="Arial" w:hAnsi="Arial" w:cs="Arial"/>
          <w:sz w:val="22"/>
          <w:szCs w:val="22"/>
        </w:rPr>
      </w:pPr>
    </w:p>
    <w:p w14:paraId="1050BC66" w14:textId="77777777" w:rsidR="008C1498" w:rsidRPr="00902203" w:rsidRDefault="008C1498" w:rsidP="00902203">
      <w:pPr>
        <w:spacing w:after="0" w:line="360" w:lineRule="auto"/>
        <w:jc w:val="both"/>
        <w:rPr>
          <w:rFonts w:ascii="Arial" w:hAnsi="Arial" w:cs="Arial"/>
          <w:sz w:val="22"/>
          <w:szCs w:val="22"/>
        </w:rPr>
      </w:pPr>
    </w:p>
    <w:p w14:paraId="75555D14" w14:textId="33D82752" w:rsidR="00902203" w:rsidRPr="00902203" w:rsidRDefault="00902203" w:rsidP="00902203">
      <w:pPr>
        <w:pStyle w:val="Heading4"/>
        <w:spacing w:before="0" w:after="0" w:line="360" w:lineRule="auto"/>
        <w:rPr>
          <w:rFonts w:ascii="Arial" w:hAnsi="Arial"/>
          <w:sz w:val="22"/>
          <w:szCs w:val="22"/>
        </w:rPr>
      </w:pPr>
      <w:r w:rsidRPr="00902203">
        <w:rPr>
          <w:rFonts w:ascii="Arial" w:hAnsi="Arial"/>
          <w:sz w:val="22"/>
          <w:szCs w:val="22"/>
        </w:rPr>
        <w:t>Echipamente</w:t>
      </w:r>
    </w:p>
    <w:p w14:paraId="66E0C552" w14:textId="15708C9C" w:rsidR="00902203" w:rsidRDefault="00902203" w:rsidP="00902203">
      <w:pPr>
        <w:tabs>
          <w:tab w:val="left" w:pos="0"/>
        </w:tabs>
        <w:spacing w:after="0" w:line="360" w:lineRule="auto"/>
        <w:jc w:val="both"/>
        <w:rPr>
          <w:rFonts w:ascii="Arial" w:hAnsi="Arial" w:cs="Arial"/>
          <w:sz w:val="22"/>
          <w:szCs w:val="22"/>
          <w:lang w:val="fr-CA"/>
        </w:rPr>
      </w:pPr>
    </w:p>
    <w:p w14:paraId="19CEF5D8" w14:textId="43C33220" w:rsidR="00960787" w:rsidRPr="00902203" w:rsidRDefault="00960787" w:rsidP="00960787">
      <w:pPr>
        <w:tabs>
          <w:tab w:val="left" w:pos="0"/>
        </w:tabs>
        <w:spacing w:after="0" w:line="240" w:lineRule="auto"/>
        <w:jc w:val="both"/>
        <w:rPr>
          <w:rFonts w:ascii="Arial" w:hAnsi="Arial" w:cs="Arial"/>
          <w:sz w:val="22"/>
          <w:szCs w:val="22"/>
          <w:lang w:val="fr-CA"/>
        </w:rPr>
      </w:pPr>
      <w:r w:rsidRPr="00EF0B92">
        <w:rPr>
          <w:rFonts w:ascii="Arial" w:hAnsi="Arial"/>
          <w:sz w:val="22"/>
          <w:szCs w:val="22"/>
          <w:lang w:eastAsia="it-IT"/>
        </w:rPr>
        <w:t xml:space="preserve">Atingerea obiectivelor proiectului </w:t>
      </w:r>
      <w:r>
        <w:rPr>
          <w:rFonts w:ascii="Arial" w:hAnsi="Arial"/>
          <w:sz w:val="22"/>
          <w:szCs w:val="22"/>
          <w:lang w:eastAsia="it-IT"/>
        </w:rPr>
        <w:t>de realizare a unei fabrici de procesare membrane naturale</w:t>
      </w:r>
      <w:r w:rsidRPr="00EF0B92">
        <w:rPr>
          <w:rFonts w:ascii="Arial" w:hAnsi="Arial"/>
          <w:sz w:val="22"/>
          <w:szCs w:val="22"/>
          <w:lang w:eastAsia="it-IT"/>
        </w:rPr>
        <w:t>, implic</w:t>
      </w:r>
      <w:r w:rsidR="005C5B9F">
        <w:rPr>
          <w:rFonts w:ascii="Arial" w:hAnsi="Arial"/>
          <w:sz w:val="22"/>
          <w:szCs w:val="22"/>
          <w:lang w:eastAsia="it-IT"/>
        </w:rPr>
        <w:t>a</w:t>
      </w:r>
      <w:r w:rsidRPr="00EF0B92">
        <w:rPr>
          <w:rFonts w:ascii="Arial" w:hAnsi="Arial"/>
          <w:sz w:val="22"/>
          <w:szCs w:val="22"/>
          <w:lang w:eastAsia="it-IT"/>
        </w:rPr>
        <w:t xml:space="preserve"> introducerea </w:t>
      </w:r>
      <w:r>
        <w:rPr>
          <w:rFonts w:ascii="Arial" w:hAnsi="Arial"/>
          <w:sz w:val="22"/>
          <w:szCs w:val="22"/>
          <w:lang w:eastAsia="it-IT"/>
        </w:rPr>
        <w:t>montarea</w:t>
      </w:r>
      <w:r w:rsidRPr="00EF0B92">
        <w:rPr>
          <w:rFonts w:ascii="Arial" w:hAnsi="Arial"/>
          <w:sz w:val="22"/>
          <w:szCs w:val="22"/>
          <w:lang w:eastAsia="it-IT"/>
        </w:rPr>
        <w:t xml:space="preserve"> echipamente </w:t>
      </w:r>
      <w:r>
        <w:rPr>
          <w:rFonts w:ascii="Arial" w:hAnsi="Arial"/>
          <w:sz w:val="22"/>
          <w:szCs w:val="22"/>
          <w:lang w:eastAsia="it-IT"/>
        </w:rPr>
        <w:t xml:space="preserve">pe fluxurile specifice, </w:t>
      </w:r>
      <w:r w:rsidR="005C5B9F">
        <w:rPr>
          <w:rFonts w:ascii="Arial" w:hAnsi="Arial"/>
          <w:sz w:val="22"/>
          <w:szCs w:val="22"/>
          <w:lang w:eastAsia="it-IT"/>
        </w:rPr>
        <w:t>i</w:t>
      </w:r>
      <w:r w:rsidRPr="00EF0B92">
        <w:rPr>
          <w:rFonts w:ascii="Arial" w:hAnsi="Arial"/>
          <w:sz w:val="22"/>
          <w:szCs w:val="22"/>
          <w:lang w:eastAsia="it-IT"/>
        </w:rPr>
        <w:t>n conformitate cu lista de mai jos</w:t>
      </w:r>
      <w:r>
        <w:rPr>
          <w:rFonts w:ascii="Arial" w:hAnsi="Arial"/>
          <w:sz w:val="22"/>
          <w:szCs w:val="22"/>
          <w:lang w:eastAsia="it-IT"/>
        </w:rPr>
        <w:t>.</w:t>
      </w:r>
    </w:p>
    <w:p w14:paraId="69FFD944" w14:textId="7D66C83C" w:rsidR="003E28B4" w:rsidRDefault="003E28B4" w:rsidP="00960787">
      <w:pPr>
        <w:spacing w:after="0" w:line="240" w:lineRule="auto"/>
        <w:jc w:val="both"/>
        <w:rPr>
          <w:rStyle w:val="tli1"/>
          <w:rFonts w:ascii="Arial" w:hAnsi="Arial" w:cs="Arial"/>
          <w:bCs/>
          <w:sz w:val="22"/>
          <w:szCs w:val="22"/>
        </w:rPr>
      </w:pPr>
    </w:p>
    <w:p w14:paraId="6B1C9883" w14:textId="1E6EC6A9" w:rsidR="00076AED" w:rsidRDefault="00076AED" w:rsidP="00960787">
      <w:pPr>
        <w:spacing w:after="0" w:line="240" w:lineRule="auto"/>
        <w:jc w:val="both"/>
        <w:rPr>
          <w:rStyle w:val="tli1"/>
          <w:rFonts w:ascii="Arial" w:hAnsi="Arial" w:cs="Arial"/>
          <w:bCs/>
          <w:sz w:val="22"/>
          <w:szCs w:val="22"/>
        </w:rPr>
      </w:pPr>
      <w:r>
        <w:rPr>
          <w:rStyle w:val="tli1"/>
          <w:rFonts w:ascii="Arial" w:hAnsi="Arial" w:cs="Arial"/>
          <w:bCs/>
          <w:sz w:val="22"/>
          <w:szCs w:val="22"/>
        </w:rPr>
        <w:t>In corpul de cladire este prevazut cu o serie de dotari/echipamente/utilaje, altele se vor monta in spatiile existente/create prin compartimentare.</w:t>
      </w:r>
    </w:p>
    <w:p w14:paraId="7801C4A9" w14:textId="76E270BE" w:rsidR="00076AED" w:rsidRDefault="00076AED" w:rsidP="00960787">
      <w:pPr>
        <w:spacing w:after="0" w:line="240" w:lineRule="auto"/>
        <w:jc w:val="both"/>
        <w:rPr>
          <w:rStyle w:val="tli1"/>
          <w:rFonts w:ascii="Arial" w:hAnsi="Arial" w:cs="Arial"/>
          <w:bCs/>
          <w:sz w:val="22"/>
          <w:szCs w:val="22"/>
        </w:rPr>
      </w:pPr>
    </w:p>
    <w:p w14:paraId="00488F67" w14:textId="1FE2CACA" w:rsidR="00076AED" w:rsidRDefault="00076AED" w:rsidP="00E73BA9">
      <w:pPr>
        <w:pStyle w:val="Caption"/>
      </w:pPr>
      <w:bookmarkStart w:id="58" w:name="_Toc30049945"/>
      <w:r>
        <w:t xml:space="preserve">Tabel </w:t>
      </w:r>
      <w:r w:rsidR="00AC4C09">
        <w:fldChar w:fldCharType="begin"/>
      </w:r>
      <w:r w:rsidR="00AC4C09">
        <w:instrText xml:space="preserve"> SEQ Tabel \* ARABIC </w:instrText>
      </w:r>
      <w:r w:rsidR="00AC4C09">
        <w:fldChar w:fldCharType="separate"/>
      </w:r>
      <w:r w:rsidR="007D29BA">
        <w:rPr>
          <w:noProof/>
        </w:rPr>
        <w:t>4</w:t>
      </w:r>
      <w:r w:rsidR="00AC4C09">
        <w:rPr>
          <w:noProof/>
        </w:rPr>
        <w:fldChar w:fldCharType="end"/>
      </w:r>
      <w:r>
        <w:rPr>
          <w:noProof/>
        </w:rPr>
        <w:t xml:space="preserve"> </w:t>
      </w:r>
      <w:r w:rsidRPr="0082419F">
        <w:t xml:space="preserve">– </w:t>
      </w:r>
      <w:r>
        <w:t>Lista echipamente existente si propuse</w:t>
      </w:r>
      <w:bookmarkEnd w:id="58"/>
    </w:p>
    <w:p w14:paraId="680C11D9" w14:textId="0ABC3172" w:rsidR="00076AED" w:rsidRDefault="00076AED" w:rsidP="00960787">
      <w:pPr>
        <w:spacing w:after="0" w:line="240" w:lineRule="auto"/>
        <w:jc w:val="both"/>
        <w:rPr>
          <w:rStyle w:val="tli1"/>
          <w:rFonts w:ascii="Arial" w:hAnsi="Arial" w:cs="Arial"/>
          <w:bCs/>
          <w:sz w:val="22"/>
          <w:szCs w:val="22"/>
        </w:rPr>
      </w:pP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5524"/>
        <w:gridCol w:w="3820"/>
      </w:tblGrid>
      <w:tr w:rsidR="00EC1E92" w14:paraId="4737AE96" w14:textId="77777777" w:rsidTr="00EC1E92">
        <w:trPr>
          <w:tblHeader/>
        </w:trPr>
        <w:tc>
          <w:tcPr>
            <w:tcW w:w="5524" w:type="dxa"/>
            <w:tcBorders>
              <w:bottom w:val="single" w:sz="12" w:space="0" w:color="auto"/>
            </w:tcBorders>
          </w:tcPr>
          <w:p w14:paraId="2A402A03" w14:textId="68362A0E" w:rsidR="00EC1E92" w:rsidRPr="00EC1E92" w:rsidRDefault="00EC1E92" w:rsidP="00EC1E92">
            <w:pPr>
              <w:jc w:val="both"/>
              <w:rPr>
                <w:rStyle w:val="tli1"/>
                <w:rFonts w:ascii="Arial" w:hAnsi="Arial" w:cs="Arial"/>
                <w:bCs/>
                <w:sz w:val="20"/>
                <w:szCs w:val="20"/>
              </w:rPr>
            </w:pPr>
            <w:r w:rsidRPr="00EC1E92">
              <w:rPr>
                <w:rFonts w:ascii="Arial" w:hAnsi="Arial" w:cs="Arial"/>
                <w:b/>
                <w:bCs/>
                <w:sz w:val="20"/>
                <w:szCs w:val="20"/>
              </w:rPr>
              <w:t>Denumire dotari/echipament/zona</w:t>
            </w:r>
          </w:p>
        </w:tc>
        <w:tc>
          <w:tcPr>
            <w:tcW w:w="3820" w:type="dxa"/>
            <w:tcBorders>
              <w:bottom w:val="single" w:sz="12" w:space="0" w:color="auto"/>
            </w:tcBorders>
          </w:tcPr>
          <w:p w14:paraId="7A987E71" w14:textId="00F8457D" w:rsidR="00EC1E92" w:rsidRPr="00EC1E92" w:rsidRDefault="00EC1E92" w:rsidP="00EC1E92">
            <w:pPr>
              <w:jc w:val="both"/>
              <w:rPr>
                <w:rStyle w:val="tli1"/>
                <w:rFonts w:ascii="Arial" w:hAnsi="Arial" w:cs="Arial"/>
                <w:bCs/>
                <w:sz w:val="20"/>
                <w:szCs w:val="20"/>
              </w:rPr>
            </w:pPr>
            <w:r w:rsidRPr="00EC1E92">
              <w:rPr>
                <w:rFonts w:ascii="Arial" w:hAnsi="Arial" w:cs="Arial"/>
                <w:b/>
                <w:bCs/>
                <w:sz w:val="20"/>
                <w:szCs w:val="20"/>
              </w:rPr>
              <w:t>Bucati</w:t>
            </w:r>
          </w:p>
        </w:tc>
      </w:tr>
      <w:tr w:rsidR="00EC1E92" w14:paraId="67767F9A" w14:textId="77777777" w:rsidTr="00EC1E92">
        <w:tc>
          <w:tcPr>
            <w:tcW w:w="9344" w:type="dxa"/>
            <w:gridSpan w:val="2"/>
            <w:tcBorders>
              <w:top w:val="single" w:sz="12" w:space="0" w:color="auto"/>
              <w:bottom w:val="single" w:sz="12" w:space="0" w:color="auto"/>
            </w:tcBorders>
          </w:tcPr>
          <w:p w14:paraId="0B6CC963" w14:textId="018F0ACB" w:rsidR="00EC1E92" w:rsidRPr="00EC1E92" w:rsidRDefault="00EC1E92" w:rsidP="00EC1E92">
            <w:pPr>
              <w:jc w:val="both"/>
              <w:rPr>
                <w:rStyle w:val="tli1"/>
                <w:rFonts w:ascii="Arial" w:hAnsi="Arial" w:cs="Arial"/>
                <w:bCs/>
                <w:sz w:val="20"/>
                <w:szCs w:val="20"/>
              </w:rPr>
            </w:pPr>
            <w:r w:rsidRPr="00EC1E92">
              <w:rPr>
                <w:rFonts w:ascii="Arial" w:hAnsi="Arial" w:cs="Arial"/>
                <w:b/>
                <w:bCs/>
                <w:sz w:val="20"/>
                <w:szCs w:val="20"/>
              </w:rPr>
              <w:t>Existente</w:t>
            </w:r>
          </w:p>
        </w:tc>
      </w:tr>
      <w:tr w:rsidR="00EC1E92" w14:paraId="18760C03" w14:textId="77777777" w:rsidTr="00EC1E92">
        <w:tc>
          <w:tcPr>
            <w:tcW w:w="5524" w:type="dxa"/>
            <w:tcBorders>
              <w:top w:val="single" w:sz="12" w:space="0" w:color="auto"/>
            </w:tcBorders>
          </w:tcPr>
          <w:p w14:paraId="5897B481" w14:textId="7F436918" w:rsidR="00EC1E92" w:rsidRPr="00EC1E92" w:rsidRDefault="00EC1E92" w:rsidP="002D3E83">
            <w:pPr>
              <w:pStyle w:val="ListParagraph"/>
              <w:numPr>
                <w:ilvl w:val="0"/>
                <w:numId w:val="294"/>
              </w:numPr>
              <w:jc w:val="both"/>
              <w:rPr>
                <w:rStyle w:val="tli1"/>
                <w:rFonts w:ascii="Arial" w:hAnsi="Arial" w:cs="Arial"/>
                <w:bCs/>
                <w:sz w:val="20"/>
                <w:szCs w:val="20"/>
              </w:rPr>
            </w:pPr>
            <w:r w:rsidRPr="00EC1E92">
              <w:rPr>
                <w:rFonts w:ascii="Arial" w:hAnsi="Arial" w:cs="Arial"/>
                <w:sz w:val="20"/>
                <w:szCs w:val="20"/>
              </w:rPr>
              <w:t>usa sectionala cu sas termic, 273 x 290 cm</w:t>
            </w:r>
          </w:p>
        </w:tc>
        <w:tc>
          <w:tcPr>
            <w:tcW w:w="3820" w:type="dxa"/>
            <w:tcBorders>
              <w:top w:val="single" w:sz="12" w:space="0" w:color="auto"/>
            </w:tcBorders>
          </w:tcPr>
          <w:p w14:paraId="4EF497F2" w14:textId="09F91B3B" w:rsidR="00EC1E92" w:rsidRPr="00EC1E92" w:rsidRDefault="00EC1E92" w:rsidP="00EC1E92">
            <w:pPr>
              <w:jc w:val="both"/>
              <w:rPr>
                <w:rStyle w:val="tli1"/>
                <w:rFonts w:ascii="Arial" w:hAnsi="Arial" w:cs="Arial"/>
                <w:bCs/>
                <w:sz w:val="20"/>
                <w:szCs w:val="20"/>
              </w:rPr>
            </w:pPr>
            <w:r w:rsidRPr="00EC1E92">
              <w:rPr>
                <w:rFonts w:ascii="Arial" w:hAnsi="Arial" w:cs="Arial"/>
                <w:sz w:val="20"/>
                <w:szCs w:val="20"/>
              </w:rPr>
              <w:t>1</w:t>
            </w:r>
          </w:p>
        </w:tc>
      </w:tr>
      <w:tr w:rsidR="00EC1E92" w14:paraId="6841BDDD" w14:textId="77777777" w:rsidTr="00EC1E92">
        <w:tc>
          <w:tcPr>
            <w:tcW w:w="5524" w:type="dxa"/>
          </w:tcPr>
          <w:p w14:paraId="754C6E9A" w14:textId="165C088E" w:rsidR="00EC1E92" w:rsidRPr="00EC1E92" w:rsidRDefault="00EC1E92" w:rsidP="002D3E83">
            <w:pPr>
              <w:pStyle w:val="ListParagraph"/>
              <w:numPr>
                <w:ilvl w:val="0"/>
                <w:numId w:val="294"/>
              </w:numPr>
              <w:jc w:val="both"/>
              <w:rPr>
                <w:rFonts w:ascii="Arial" w:hAnsi="Arial" w:cs="Arial"/>
                <w:sz w:val="20"/>
                <w:szCs w:val="20"/>
              </w:rPr>
            </w:pPr>
            <w:r w:rsidRPr="00EC1E92">
              <w:rPr>
                <w:rFonts w:ascii="Arial" w:hAnsi="Arial" w:cs="Arial"/>
                <w:sz w:val="20"/>
                <w:szCs w:val="20"/>
              </w:rPr>
              <w:t>usa sectionala cu sas termic, 240 x 290 cm</w:t>
            </w:r>
          </w:p>
        </w:tc>
        <w:tc>
          <w:tcPr>
            <w:tcW w:w="3820" w:type="dxa"/>
          </w:tcPr>
          <w:p w14:paraId="103BFC10" w14:textId="34965783" w:rsidR="00EC1E92" w:rsidRPr="00EC1E92" w:rsidRDefault="00EC1E92" w:rsidP="00EC1E92">
            <w:pPr>
              <w:jc w:val="both"/>
              <w:rPr>
                <w:rStyle w:val="tli1"/>
                <w:rFonts w:ascii="Arial" w:hAnsi="Arial" w:cs="Arial"/>
                <w:bCs/>
                <w:sz w:val="20"/>
                <w:szCs w:val="20"/>
              </w:rPr>
            </w:pPr>
            <w:r w:rsidRPr="00EC1E92">
              <w:rPr>
                <w:rFonts w:ascii="Arial" w:hAnsi="Arial" w:cs="Arial"/>
                <w:sz w:val="20"/>
                <w:szCs w:val="20"/>
              </w:rPr>
              <w:t>2</w:t>
            </w:r>
          </w:p>
        </w:tc>
      </w:tr>
      <w:tr w:rsidR="00EC1E92" w14:paraId="068D7587" w14:textId="77777777" w:rsidTr="00EC1E92">
        <w:tc>
          <w:tcPr>
            <w:tcW w:w="5524" w:type="dxa"/>
          </w:tcPr>
          <w:p w14:paraId="3A907F22" w14:textId="41DE9CA1" w:rsidR="00EC1E92" w:rsidRPr="00EC1E92" w:rsidRDefault="00EC1E92" w:rsidP="002D3E83">
            <w:pPr>
              <w:pStyle w:val="ListParagraph"/>
              <w:numPr>
                <w:ilvl w:val="0"/>
                <w:numId w:val="294"/>
              </w:numPr>
              <w:jc w:val="both"/>
              <w:rPr>
                <w:rFonts w:ascii="Arial" w:hAnsi="Arial" w:cs="Arial"/>
                <w:sz w:val="20"/>
                <w:szCs w:val="20"/>
              </w:rPr>
            </w:pPr>
            <w:r w:rsidRPr="00EC1E92">
              <w:rPr>
                <w:rFonts w:ascii="Arial" w:hAnsi="Arial" w:cs="Arial"/>
                <w:sz w:val="20"/>
                <w:szCs w:val="20"/>
              </w:rPr>
              <w:t>spalator de maini cu sterilizator electric</w:t>
            </w:r>
          </w:p>
        </w:tc>
        <w:tc>
          <w:tcPr>
            <w:tcW w:w="3820" w:type="dxa"/>
          </w:tcPr>
          <w:p w14:paraId="546A2154" w14:textId="06A81575" w:rsidR="00EC1E92" w:rsidRPr="00EC1E92" w:rsidRDefault="00EC1E92" w:rsidP="00EC1E92">
            <w:pPr>
              <w:jc w:val="both"/>
              <w:rPr>
                <w:rStyle w:val="tli1"/>
                <w:rFonts w:ascii="Arial" w:hAnsi="Arial" w:cs="Arial"/>
                <w:bCs/>
                <w:sz w:val="20"/>
                <w:szCs w:val="20"/>
              </w:rPr>
            </w:pPr>
            <w:r w:rsidRPr="00EC1E92">
              <w:rPr>
                <w:rFonts w:ascii="Arial" w:hAnsi="Arial" w:cs="Arial"/>
                <w:sz w:val="20"/>
                <w:szCs w:val="20"/>
              </w:rPr>
              <w:t>7</w:t>
            </w:r>
          </w:p>
        </w:tc>
      </w:tr>
      <w:tr w:rsidR="00EC1E92" w14:paraId="5B3EB081" w14:textId="77777777" w:rsidTr="00EC1E92">
        <w:tc>
          <w:tcPr>
            <w:tcW w:w="5524" w:type="dxa"/>
          </w:tcPr>
          <w:p w14:paraId="7B32175F" w14:textId="23D6ADE3" w:rsidR="00EC1E92" w:rsidRPr="00EC1E92" w:rsidRDefault="00EC1E92" w:rsidP="002D3E83">
            <w:pPr>
              <w:pStyle w:val="ListParagraph"/>
              <w:numPr>
                <w:ilvl w:val="0"/>
                <w:numId w:val="294"/>
              </w:numPr>
              <w:jc w:val="both"/>
              <w:rPr>
                <w:rFonts w:ascii="Arial" w:hAnsi="Arial" w:cs="Arial"/>
                <w:sz w:val="20"/>
                <w:szCs w:val="20"/>
              </w:rPr>
            </w:pPr>
            <w:r w:rsidRPr="00EC1E92">
              <w:rPr>
                <w:rFonts w:ascii="Arial" w:hAnsi="Arial" w:cs="Arial"/>
                <w:sz w:val="20"/>
                <w:szCs w:val="20"/>
              </w:rPr>
              <w:t>banda de transare</w:t>
            </w:r>
          </w:p>
        </w:tc>
        <w:tc>
          <w:tcPr>
            <w:tcW w:w="3820" w:type="dxa"/>
          </w:tcPr>
          <w:p w14:paraId="4BB78A3A" w14:textId="794BED50" w:rsidR="00EC1E92" w:rsidRPr="00EC1E92" w:rsidRDefault="00EC1E92" w:rsidP="00EC1E92">
            <w:pPr>
              <w:jc w:val="both"/>
              <w:rPr>
                <w:rStyle w:val="tli1"/>
                <w:rFonts w:ascii="Arial" w:hAnsi="Arial" w:cs="Arial"/>
                <w:bCs/>
                <w:sz w:val="20"/>
                <w:szCs w:val="20"/>
              </w:rPr>
            </w:pPr>
            <w:r w:rsidRPr="00EC1E92">
              <w:rPr>
                <w:rFonts w:ascii="Arial" w:hAnsi="Arial" w:cs="Arial"/>
                <w:sz w:val="20"/>
                <w:szCs w:val="20"/>
              </w:rPr>
              <w:t>2</w:t>
            </w:r>
          </w:p>
        </w:tc>
      </w:tr>
      <w:tr w:rsidR="00EC1E92" w14:paraId="74530509" w14:textId="77777777" w:rsidTr="00EC1E92">
        <w:tc>
          <w:tcPr>
            <w:tcW w:w="5524" w:type="dxa"/>
          </w:tcPr>
          <w:p w14:paraId="16604291" w14:textId="3934E4D9" w:rsidR="00EC1E92" w:rsidRPr="00EC1E92" w:rsidRDefault="00EC1E92" w:rsidP="002D3E83">
            <w:pPr>
              <w:pStyle w:val="ListParagraph"/>
              <w:numPr>
                <w:ilvl w:val="0"/>
                <w:numId w:val="294"/>
              </w:numPr>
              <w:jc w:val="both"/>
              <w:rPr>
                <w:rFonts w:ascii="Arial" w:hAnsi="Arial" w:cs="Arial"/>
                <w:sz w:val="20"/>
                <w:szCs w:val="20"/>
              </w:rPr>
            </w:pPr>
            <w:r w:rsidRPr="00EC1E92">
              <w:rPr>
                <w:rFonts w:ascii="Arial" w:hAnsi="Arial" w:cs="Arial"/>
                <w:sz w:val="20"/>
                <w:szCs w:val="20"/>
              </w:rPr>
              <w:t>transportor deseuri, flaxuri, etc.</w:t>
            </w:r>
          </w:p>
        </w:tc>
        <w:tc>
          <w:tcPr>
            <w:tcW w:w="3820" w:type="dxa"/>
          </w:tcPr>
          <w:p w14:paraId="05E66F93" w14:textId="70DBFEA9" w:rsidR="00EC1E92" w:rsidRPr="00EC1E92" w:rsidRDefault="00EC1E92" w:rsidP="00EC1E92">
            <w:pPr>
              <w:jc w:val="both"/>
              <w:rPr>
                <w:rStyle w:val="tli1"/>
                <w:rFonts w:ascii="Arial" w:hAnsi="Arial" w:cs="Arial"/>
                <w:bCs/>
                <w:sz w:val="20"/>
                <w:szCs w:val="20"/>
              </w:rPr>
            </w:pPr>
            <w:r w:rsidRPr="00EC1E92">
              <w:rPr>
                <w:rFonts w:ascii="Arial" w:hAnsi="Arial" w:cs="Arial"/>
                <w:sz w:val="20"/>
                <w:szCs w:val="20"/>
              </w:rPr>
              <w:t>1</w:t>
            </w:r>
          </w:p>
        </w:tc>
      </w:tr>
      <w:tr w:rsidR="00EC1E92" w14:paraId="64A54ACF" w14:textId="77777777" w:rsidTr="00EC1E92">
        <w:tc>
          <w:tcPr>
            <w:tcW w:w="5524" w:type="dxa"/>
          </w:tcPr>
          <w:p w14:paraId="549574D4" w14:textId="44202ABF" w:rsidR="00EC1E92" w:rsidRPr="00EC1E92" w:rsidRDefault="00EC1E92" w:rsidP="002D3E83">
            <w:pPr>
              <w:pStyle w:val="ListParagraph"/>
              <w:numPr>
                <w:ilvl w:val="0"/>
                <w:numId w:val="294"/>
              </w:numPr>
              <w:jc w:val="both"/>
              <w:rPr>
                <w:rFonts w:ascii="Arial" w:hAnsi="Arial" w:cs="Arial"/>
                <w:sz w:val="20"/>
                <w:szCs w:val="20"/>
              </w:rPr>
            </w:pPr>
            <w:r w:rsidRPr="00EC1E92">
              <w:rPr>
                <w:rFonts w:ascii="Arial" w:hAnsi="Arial" w:cs="Arial"/>
                <w:sz w:val="20"/>
                <w:szCs w:val="20"/>
              </w:rPr>
              <w:t>masina spalat lazi, navete EKW 250, 380 x 100 x 180</w:t>
            </w:r>
          </w:p>
        </w:tc>
        <w:tc>
          <w:tcPr>
            <w:tcW w:w="3820" w:type="dxa"/>
          </w:tcPr>
          <w:p w14:paraId="04AFBAFE" w14:textId="42C5891D" w:rsidR="00EC1E92" w:rsidRPr="00EC1E92" w:rsidRDefault="00EC1E92" w:rsidP="00EC1E92">
            <w:pPr>
              <w:jc w:val="both"/>
              <w:rPr>
                <w:rStyle w:val="tli1"/>
                <w:rFonts w:ascii="Arial" w:hAnsi="Arial" w:cs="Arial"/>
                <w:bCs/>
                <w:sz w:val="20"/>
                <w:szCs w:val="20"/>
              </w:rPr>
            </w:pPr>
            <w:r w:rsidRPr="00EC1E92">
              <w:rPr>
                <w:rFonts w:ascii="Arial" w:hAnsi="Arial" w:cs="Arial"/>
                <w:sz w:val="20"/>
                <w:szCs w:val="20"/>
              </w:rPr>
              <w:t>1</w:t>
            </w:r>
          </w:p>
        </w:tc>
      </w:tr>
      <w:tr w:rsidR="00EC1E92" w14:paraId="464EA8A4" w14:textId="77777777" w:rsidTr="00EC1E92">
        <w:tc>
          <w:tcPr>
            <w:tcW w:w="5524" w:type="dxa"/>
            <w:tcBorders>
              <w:bottom w:val="single" w:sz="12" w:space="0" w:color="auto"/>
            </w:tcBorders>
          </w:tcPr>
          <w:p w14:paraId="110BEC78" w14:textId="1307A0E6" w:rsidR="00EC1E92" w:rsidRPr="00EC1E92" w:rsidRDefault="00EC1E92" w:rsidP="002D3E83">
            <w:pPr>
              <w:pStyle w:val="ListParagraph"/>
              <w:numPr>
                <w:ilvl w:val="0"/>
                <w:numId w:val="294"/>
              </w:numPr>
              <w:jc w:val="both"/>
              <w:rPr>
                <w:rFonts w:ascii="Arial" w:hAnsi="Arial" w:cs="Arial"/>
                <w:sz w:val="20"/>
                <w:szCs w:val="20"/>
              </w:rPr>
            </w:pPr>
            <w:r w:rsidRPr="00EC1E92">
              <w:rPr>
                <w:rFonts w:ascii="Arial" w:hAnsi="Arial" w:cs="Arial"/>
                <w:sz w:val="20"/>
                <w:szCs w:val="20"/>
              </w:rPr>
              <w:t>ecluza DZD - HDT</w:t>
            </w:r>
          </w:p>
        </w:tc>
        <w:tc>
          <w:tcPr>
            <w:tcW w:w="3820" w:type="dxa"/>
            <w:tcBorders>
              <w:bottom w:val="single" w:sz="12" w:space="0" w:color="auto"/>
            </w:tcBorders>
          </w:tcPr>
          <w:p w14:paraId="117B67ED" w14:textId="2F29F0C8" w:rsidR="00EC1E92" w:rsidRPr="00EC1E92" w:rsidRDefault="00EC1E92" w:rsidP="00EC1E92">
            <w:pPr>
              <w:jc w:val="both"/>
              <w:rPr>
                <w:rStyle w:val="tli1"/>
                <w:rFonts w:ascii="Arial" w:hAnsi="Arial" w:cs="Arial"/>
                <w:bCs/>
                <w:sz w:val="20"/>
                <w:szCs w:val="20"/>
              </w:rPr>
            </w:pPr>
            <w:r w:rsidRPr="00EC1E92">
              <w:rPr>
                <w:rFonts w:ascii="Arial" w:hAnsi="Arial" w:cs="Arial"/>
                <w:sz w:val="20"/>
                <w:szCs w:val="20"/>
              </w:rPr>
              <w:t>1</w:t>
            </w:r>
          </w:p>
        </w:tc>
      </w:tr>
      <w:tr w:rsidR="00EC1E92" w14:paraId="673FE300" w14:textId="77777777" w:rsidTr="00EC1E92">
        <w:tc>
          <w:tcPr>
            <w:tcW w:w="9344" w:type="dxa"/>
            <w:gridSpan w:val="2"/>
            <w:tcBorders>
              <w:top w:val="single" w:sz="12" w:space="0" w:color="auto"/>
              <w:bottom w:val="single" w:sz="12" w:space="0" w:color="auto"/>
            </w:tcBorders>
          </w:tcPr>
          <w:p w14:paraId="58D7BB78" w14:textId="13796F9D" w:rsidR="00EC1E92" w:rsidRPr="00EC1E92" w:rsidRDefault="00EC1E92" w:rsidP="00EC1E92">
            <w:pPr>
              <w:jc w:val="both"/>
              <w:rPr>
                <w:rFonts w:ascii="Arial" w:hAnsi="Arial" w:cs="Arial"/>
                <w:sz w:val="20"/>
                <w:szCs w:val="20"/>
              </w:rPr>
            </w:pPr>
            <w:r w:rsidRPr="00EC1E92">
              <w:rPr>
                <w:rFonts w:ascii="Arial" w:hAnsi="Arial" w:cs="Arial"/>
                <w:b/>
                <w:bCs/>
                <w:sz w:val="20"/>
                <w:szCs w:val="20"/>
              </w:rPr>
              <w:t>Propuse</w:t>
            </w:r>
          </w:p>
        </w:tc>
      </w:tr>
      <w:tr w:rsidR="00EC1E92" w14:paraId="5D12F598" w14:textId="77777777" w:rsidTr="00EC1E92">
        <w:tc>
          <w:tcPr>
            <w:tcW w:w="9344" w:type="dxa"/>
            <w:gridSpan w:val="2"/>
            <w:tcBorders>
              <w:top w:val="single" w:sz="12" w:space="0" w:color="auto"/>
              <w:bottom w:val="single" w:sz="12" w:space="0" w:color="auto"/>
            </w:tcBorders>
          </w:tcPr>
          <w:p w14:paraId="512394DE" w14:textId="56C5A94C" w:rsidR="00EC1E92" w:rsidRPr="00EC1E92" w:rsidRDefault="00EC1E92" w:rsidP="00EC1E92">
            <w:pPr>
              <w:jc w:val="both"/>
              <w:rPr>
                <w:rFonts w:ascii="Arial" w:hAnsi="Arial" w:cs="Arial"/>
                <w:sz w:val="20"/>
                <w:szCs w:val="20"/>
              </w:rPr>
            </w:pPr>
            <w:r w:rsidRPr="00EC1E92">
              <w:rPr>
                <w:rFonts w:ascii="Arial" w:hAnsi="Arial" w:cs="Arial"/>
                <w:b/>
                <w:bCs/>
                <w:sz w:val="20"/>
                <w:szCs w:val="20"/>
              </w:rPr>
              <w:t>Parter</w:t>
            </w:r>
          </w:p>
        </w:tc>
      </w:tr>
      <w:tr w:rsidR="00EC1E92" w14:paraId="4602E990" w14:textId="77777777" w:rsidTr="00EC1E92">
        <w:tc>
          <w:tcPr>
            <w:tcW w:w="5524" w:type="dxa"/>
            <w:tcBorders>
              <w:top w:val="single" w:sz="12" w:space="0" w:color="auto"/>
            </w:tcBorders>
          </w:tcPr>
          <w:p w14:paraId="0B029390" w14:textId="2936673F" w:rsidR="00EC1E92" w:rsidRPr="00EC1E92" w:rsidRDefault="00EC1E92" w:rsidP="002D3E83">
            <w:pPr>
              <w:pStyle w:val="ListParagraph"/>
              <w:numPr>
                <w:ilvl w:val="0"/>
                <w:numId w:val="294"/>
              </w:numPr>
              <w:jc w:val="both"/>
              <w:rPr>
                <w:rFonts w:ascii="Arial" w:hAnsi="Arial" w:cs="Arial"/>
                <w:sz w:val="20"/>
                <w:szCs w:val="20"/>
              </w:rPr>
            </w:pPr>
            <w:r w:rsidRPr="00EC1E92">
              <w:rPr>
                <w:rFonts w:ascii="Arial" w:hAnsi="Arial" w:cs="Arial"/>
                <w:sz w:val="20"/>
                <w:szCs w:val="20"/>
              </w:rPr>
              <w:t>masina fulgi de gheata, 1 tona/24 h</w:t>
            </w:r>
          </w:p>
        </w:tc>
        <w:tc>
          <w:tcPr>
            <w:tcW w:w="3820" w:type="dxa"/>
            <w:tcBorders>
              <w:top w:val="single" w:sz="12" w:space="0" w:color="auto"/>
            </w:tcBorders>
          </w:tcPr>
          <w:p w14:paraId="7CE3B0CF" w14:textId="55CDFA67" w:rsidR="00EC1E92" w:rsidRPr="00EC1E92" w:rsidRDefault="00EC1E92" w:rsidP="00EC1E92">
            <w:pPr>
              <w:jc w:val="both"/>
              <w:rPr>
                <w:rFonts w:ascii="Arial" w:hAnsi="Arial" w:cs="Arial"/>
                <w:sz w:val="20"/>
                <w:szCs w:val="20"/>
              </w:rPr>
            </w:pPr>
            <w:r w:rsidRPr="00EC1E92">
              <w:rPr>
                <w:rFonts w:ascii="Arial" w:hAnsi="Arial" w:cs="Arial"/>
                <w:sz w:val="20"/>
                <w:szCs w:val="20"/>
              </w:rPr>
              <w:t>1</w:t>
            </w:r>
          </w:p>
        </w:tc>
      </w:tr>
      <w:tr w:rsidR="00EC1E92" w14:paraId="57A15BAC" w14:textId="77777777" w:rsidTr="00EC1E92">
        <w:tc>
          <w:tcPr>
            <w:tcW w:w="5524" w:type="dxa"/>
          </w:tcPr>
          <w:p w14:paraId="3436D053" w14:textId="188E8C46" w:rsidR="00EC1E92" w:rsidRPr="00EC1E92" w:rsidRDefault="00EC1E92" w:rsidP="002D3E83">
            <w:pPr>
              <w:pStyle w:val="ListParagraph"/>
              <w:numPr>
                <w:ilvl w:val="0"/>
                <w:numId w:val="294"/>
              </w:numPr>
              <w:jc w:val="both"/>
              <w:rPr>
                <w:rFonts w:ascii="Arial" w:hAnsi="Arial" w:cs="Arial"/>
                <w:sz w:val="20"/>
                <w:szCs w:val="20"/>
              </w:rPr>
            </w:pPr>
            <w:r w:rsidRPr="00EC1E92">
              <w:rPr>
                <w:rFonts w:ascii="Arial" w:hAnsi="Arial" w:cs="Arial"/>
                <w:sz w:val="20"/>
                <w:szCs w:val="20"/>
              </w:rPr>
              <w:t>spalator de maini cu sterilizator electric</w:t>
            </w:r>
          </w:p>
        </w:tc>
        <w:tc>
          <w:tcPr>
            <w:tcW w:w="3820" w:type="dxa"/>
          </w:tcPr>
          <w:p w14:paraId="35E2C4B6" w14:textId="5A0C1AE2" w:rsidR="00EC1E92" w:rsidRPr="00EC1E92" w:rsidRDefault="00EC1E92" w:rsidP="00EC1E92">
            <w:pPr>
              <w:jc w:val="both"/>
              <w:rPr>
                <w:rFonts w:ascii="Arial" w:hAnsi="Arial" w:cs="Arial"/>
                <w:sz w:val="20"/>
                <w:szCs w:val="20"/>
              </w:rPr>
            </w:pPr>
            <w:r w:rsidRPr="00EC1E92">
              <w:rPr>
                <w:rFonts w:ascii="Arial" w:hAnsi="Arial" w:cs="Arial"/>
                <w:sz w:val="20"/>
                <w:szCs w:val="20"/>
              </w:rPr>
              <w:t>5</w:t>
            </w:r>
          </w:p>
        </w:tc>
      </w:tr>
      <w:tr w:rsidR="00EC1E92" w14:paraId="51E4BEAF" w14:textId="77777777" w:rsidTr="00EC1E92">
        <w:tc>
          <w:tcPr>
            <w:tcW w:w="5524" w:type="dxa"/>
          </w:tcPr>
          <w:p w14:paraId="2E6D9B15" w14:textId="69474C70" w:rsidR="00EC1E92" w:rsidRPr="00EC1E92" w:rsidRDefault="00EC1E92" w:rsidP="002D3E83">
            <w:pPr>
              <w:pStyle w:val="ListParagraph"/>
              <w:numPr>
                <w:ilvl w:val="0"/>
                <w:numId w:val="294"/>
              </w:numPr>
              <w:jc w:val="both"/>
              <w:rPr>
                <w:rFonts w:ascii="Arial" w:hAnsi="Arial" w:cs="Arial"/>
                <w:sz w:val="20"/>
                <w:szCs w:val="20"/>
              </w:rPr>
            </w:pPr>
            <w:r w:rsidRPr="00EC1E92">
              <w:rPr>
                <w:rFonts w:ascii="Arial" w:hAnsi="Arial" w:cs="Arial"/>
                <w:sz w:val="20"/>
                <w:szCs w:val="20"/>
              </w:rPr>
              <w:t>cantar inox platforma de 1 tona</w:t>
            </w:r>
          </w:p>
        </w:tc>
        <w:tc>
          <w:tcPr>
            <w:tcW w:w="3820" w:type="dxa"/>
          </w:tcPr>
          <w:p w14:paraId="3DE33E95" w14:textId="1D70254C" w:rsidR="00EC1E92" w:rsidRPr="00EC1E92" w:rsidRDefault="00EC1E92" w:rsidP="00EC1E92">
            <w:pPr>
              <w:jc w:val="both"/>
              <w:rPr>
                <w:rFonts w:ascii="Arial" w:hAnsi="Arial" w:cs="Arial"/>
                <w:sz w:val="20"/>
                <w:szCs w:val="20"/>
              </w:rPr>
            </w:pPr>
            <w:r w:rsidRPr="00EC1E92">
              <w:rPr>
                <w:rFonts w:ascii="Arial" w:hAnsi="Arial" w:cs="Arial"/>
                <w:sz w:val="20"/>
                <w:szCs w:val="20"/>
              </w:rPr>
              <w:t>1</w:t>
            </w:r>
          </w:p>
        </w:tc>
      </w:tr>
      <w:tr w:rsidR="00EC1E92" w14:paraId="0A1BFA60" w14:textId="77777777" w:rsidTr="00EC1E92">
        <w:tc>
          <w:tcPr>
            <w:tcW w:w="5524" w:type="dxa"/>
          </w:tcPr>
          <w:p w14:paraId="5DD171A0" w14:textId="1E3F2D8C" w:rsidR="00EC1E92" w:rsidRPr="00EC1E92" w:rsidRDefault="00EC1E92" w:rsidP="002D3E83">
            <w:pPr>
              <w:pStyle w:val="ListParagraph"/>
              <w:numPr>
                <w:ilvl w:val="0"/>
                <w:numId w:val="294"/>
              </w:numPr>
              <w:jc w:val="both"/>
              <w:rPr>
                <w:rFonts w:ascii="Arial" w:hAnsi="Arial" w:cs="Arial"/>
                <w:sz w:val="20"/>
                <w:szCs w:val="20"/>
              </w:rPr>
            </w:pPr>
            <w:r w:rsidRPr="00EC1E92">
              <w:rPr>
                <w:rFonts w:ascii="Arial" w:hAnsi="Arial" w:cs="Arial"/>
                <w:sz w:val="20"/>
                <w:szCs w:val="20"/>
              </w:rPr>
              <w:t>centrifuga stomace H-H tip DF DSM 750</w:t>
            </w:r>
          </w:p>
        </w:tc>
        <w:tc>
          <w:tcPr>
            <w:tcW w:w="3820" w:type="dxa"/>
          </w:tcPr>
          <w:p w14:paraId="4700F0A0" w14:textId="77FCAA76" w:rsidR="00EC1E92" w:rsidRPr="00EC1E92" w:rsidRDefault="00EC1E92" w:rsidP="00EC1E92">
            <w:pPr>
              <w:jc w:val="both"/>
              <w:rPr>
                <w:rFonts w:ascii="Arial" w:hAnsi="Arial" w:cs="Arial"/>
                <w:sz w:val="20"/>
                <w:szCs w:val="20"/>
              </w:rPr>
            </w:pPr>
            <w:r w:rsidRPr="00EC1E92">
              <w:rPr>
                <w:rFonts w:ascii="Arial" w:hAnsi="Arial" w:cs="Arial"/>
                <w:sz w:val="20"/>
                <w:szCs w:val="20"/>
              </w:rPr>
              <w:t>1</w:t>
            </w:r>
          </w:p>
        </w:tc>
      </w:tr>
      <w:tr w:rsidR="00EC1E92" w14:paraId="3F1D514F" w14:textId="77777777" w:rsidTr="00EC1E92">
        <w:tc>
          <w:tcPr>
            <w:tcW w:w="5524" w:type="dxa"/>
          </w:tcPr>
          <w:p w14:paraId="480757E0" w14:textId="2A2C3C4A" w:rsidR="00EC1E92" w:rsidRPr="00EC1E92" w:rsidRDefault="00EC1E92" w:rsidP="002D3E83">
            <w:pPr>
              <w:pStyle w:val="ListParagraph"/>
              <w:numPr>
                <w:ilvl w:val="0"/>
                <w:numId w:val="294"/>
              </w:numPr>
              <w:jc w:val="both"/>
              <w:rPr>
                <w:rFonts w:ascii="Arial" w:hAnsi="Arial" w:cs="Arial"/>
                <w:sz w:val="20"/>
                <w:szCs w:val="20"/>
              </w:rPr>
            </w:pPr>
            <w:r w:rsidRPr="00EC1E92">
              <w:rPr>
                <w:rFonts w:ascii="Arial" w:hAnsi="Arial" w:cs="Arial"/>
                <w:sz w:val="20"/>
                <w:szCs w:val="20"/>
              </w:rPr>
              <w:t>bazin fierbere nr 1 – KP – 1000</w:t>
            </w:r>
          </w:p>
        </w:tc>
        <w:tc>
          <w:tcPr>
            <w:tcW w:w="3820" w:type="dxa"/>
          </w:tcPr>
          <w:p w14:paraId="5CC2FAD3" w14:textId="3324799D" w:rsidR="00EC1E92" w:rsidRPr="00EC1E92" w:rsidRDefault="00EC1E92" w:rsidP="00EC1E92">
            <w:pPr>
              <w:jc w:val="both"/>
              <w:rPr>
                <w:rFonts w:ascii="Arial" w:hAnsi="Arial" w:cs="Arial"/>
                <w:sz w:val="20"/>
                <w:szCs w:val="20"/>
              </w:rPr>
            </w:pPr>
            <w:r w:rsidRPr="00EC1E92">
              <w:rPr>
                <w:rFonts w:ascii="Arial" w:hAnsi="Arial" w:cs="Arial"/>
                <w:sz w:val="20"/>
                <w:szCs w:val="20"/>
              </w:rPr>
              <w:t>1</w:t>
            </w:r>
          </w:p>
        </w:tc>
      </w:tr>
      <w:tr w:rsidR="00EC1E92" w14:paraId="488005C7" w14:textId="77777777" w:rsidTr="00EC1E92">
        <w:tc>
          <w:tcPr>
            <w:tcW w:w="5524" w:type="dxa"/>
            <w:tcBorders>
              <w:bottom w:val="single" w:sz="12" w:space="0" w:color="auto"/>
            </w:tcBorders>
          </w:tcPr>
          <w:p w14:paraId="2DBD3DC0" w14:textId="7939A1F2" w:rsidR="00EC1E92" w:rsidRPr="00EC1E92" w:rsidRDefault="00EC1E92" w:rsidP="002D3E83">
            <w:pPr>
              <w:pStyle w:val="ListParagraph"/>
              <w:numPr>
                <w:ilvl w:val="0"/>
                <w:numId w:val="294"/>
              </w:numPr>
              <w:jc w:val="both"/>
              <w:rPr>
                <w:rFonts w:ascii="Arial" w:hAnsi="Arial" w:cs="Arial"/>
                <w:sz w:val="20"/>
                <w:szCs w:val="20"/>
              </w:rPr>
            </w:pPr>
            <w:r w:rsidRPr="00EC1E92">
              <w:rPr>
                <w:rFonts w:ascii="Arial" w:hAnsi="Arial" w:cs="Arial"/>
                <w:sz w:val="20"/>
                <w:szCs w:val="20"/>
              </w:rPr>
              <w:t>bazin fierbere nr 2 – KK - 2000</w:t>
            </w:r>
          </w:p>
        </w:tc>
        <w:tc>
          <w:tcPr>
            <w:tcW w:w="3820" w:type="dxa"/>
            <w:tcBorders>
              <w:bottom w:val="single" w:sz="12" w:space="0" w:color="auto"/>
            </w:tcBorders>
          </w:tcPr>
          <w:p w14:paraId="4FF6C212" w14:textId="195A428C" w:rsidR="00EC1E92" w:rsidRPr="00EC1E92" w:rsidRDefault="00EC1E92" w:rsidP="00EC1E92">
            <w:pPr>
              <w:jc w:val="both"/>
              <w:rPr>
                <w:rFonts w:ascii="Arial" w:hAnsi="Arial" w:cs="Arial"/>
                <w:sz w:val="20"/>
                <w:szCs w:val="20"/>
              </w:rPr>
            </w:pPr>
            <w:r w:rsidRPr="00EC1E92">
              <w:rPr>
                <w:rFonts w:ascii="Arial" w:hAnsi="Arial" w:cs="Arial"/>
                <w:sz w:val="20"/>
                <w:szCs w:val="20"/>
              </w:rPr>
              <w:t>1</w:t>
            </w:r>
          </w:p>
        </w:tc>
      </w:tr>
      <w:tr w:rsidR="00EC1E92" w:rsidRPr="00EC1E92" w14:paraId="743E8784" w14:textId="77777777" w:rsidTr="00EC1E92">
        <w:tc>
          <w:tcPr>
            <w:tcW w:w="9344" w:type="dxa"/>
            <w:gridSpan w:val="2"/>
            <w:tcBorders>
              <w:top w:val="single" w:sz="12" w:space="0" w:color="auto"/>
              <w:bottom w:val="single" w:sz="12" w:space="0" w:color="auto"/>
            </w:tcBorders>
          </w:tcPr>
          <w:p w14:paraId="29887D60" w14:textId="0ED2597C" w:rsidR="00EC1E92" w:rsidRPr="00EC1E92" w:rsidRDefault="00EC1E92" w:rsidP="00EC1E92">
            <w:pPr>
              <w:jc w:val="both"/>
              <w:rPr>
                <w:rFonts w:ascii="Arial" w:hAnsi="Arial" w:cs="Arial"/>
                <w:b/>
                <w:bCs/>
                <w:sz w:val="20"/>
                <w:szCs w:val="20"/>
              </w:rPr>
            </w:pPr>
            <w:r w:rsidRPr="00EC1E92">
              <w:rPr>
                <w:rFonts w:ascii="Arial" w:hAnsi="Arial" w:cs="Arial"/>
                <w:b/>
                <w:bCs/>
                <w:sz w:val="20"/>
                <w:szCs w:val="20"/>
              </w:rPr>
              <w:t>Etaj</w:t>
            </w:r>
          </w:p>
        </w:tc>
      </w:tr>
      <w:tr w:rsidR="00EC1E92" w14:paraId="20C68013" w14:textId="77777777" w:rsidTr="00EC1E92">
        <w:tc>
          <w:tcPr>
            <w:tcW w:w="5524" w:type="dxa"/>
            <w:tcBorders>
              <w:top w:val="single" w:sz="12" w:space="0" w:color="auto"/>
            </w:tcBorders>
          </w:tcPr>
          <w:p w14:paraId="05930E56" w14:textId="61B632DA" w:rsidR="00EC1E92" w:rsidRPr="00EC1E92" w:rsidRDefault="00EC1E92" w:rsidP="002D3E83">
            <w:pPr>
              <w:pStyle w:val="ListParagraph"/>
              <w:numPr>
                <w:ilvl w:val="0"/>
                <w:numId w:val="294"/>
              </w:numPr>
              <w:jc w:val="both"/>
              <w:rPr>
                <w:rFonts w:ascii="Arial" w:hAnsi="Arial" w:cs="Arial"/>
                <w:sz w:val="20"/>
                <w:szCs w:val="20"/>
              </w:rPr>
            </w:pPr>
            <w:r w:rsidRPr="00EC1E92">
              <w:rPr>
                <w:rFonts w:ascii="Arial" w:hAnsi="Arial" w:cs="Arial"/>
                <w:sz w:val="20"/>
                <w:szCs w:val="20"/>
              </w:rPr>
              <w:t>Masina de spalat rufe, 8 kg</w:t>
            </w:r>
          </w:p>
        </w:tc>
        <w:tc>
          <w:tcPr>
            <w:tcW w:w="3820" w:type="dxa"/>
            <w:tcBorders>
              <w:top w:val="single" w:sz="12" w:space="0" w:color="auto"/>
            </w:tcBorders>
          </w:tcPr>
          <w:p w14:paraId="75999A6F" w14:textId="27F49F48" w:rsidR="00EC1E92" w:rsidRPr="00EC1E92" w:rsidRDefault="00EC1E92" w:rsidP="00EC1E92">
            <w:pPr>
              <w:jc w:val="both"/>
              <w:rPr>
                <w:rFonts w:ascii="Arial" w:hAnsi="Arial" w:cs="Arial"/>
                <w:sz w:val="20"/>
                <w:szCs w:val="20"/>
              </w:rPr>
            </w:pPr>
            <w:r w:rsidRPr="00EC1E92">
              <w:rPr>
                <w:rFonts w:ascii="Arial" w:hAnsi="Arial" w:cs="Arial"/>
                <w:sz w:val="20"/>
                <w:szCs w:val="20"/>
              </w:rPr>
              <w:t>1</w:t>
            </w:r>
          </w:p>
        </w:tc>
      </w:tr>
      <w:tr w:rsidR="00EC1E92" w14:paraId="40757295" w14:textId="77777777" w:rsidTr="00EC1E92">
        <w:tc>
          <w:tcPr>
            <w:tcW w:w="5524" w:type="dxa"/>
          </w:tcPr>
          <w:p w14:paraId="223FD44D" w14:textId="0DEBBE6A" w:rsidR="00EC1E92" w:rsidRPr="00EC1E92" w:rsidRDefault="00EC1E92" w:rsidP="002D3E83">
            <w:pPr>
              <w:pStyle w:val="ListParagraph"/>
              <w:numPr>
                <w:ilvl w:val="0"/>
                <w:numId w:val="294"/>
              </w:numPr>
              <w:jc w:val="both"/>
              <w:rPr>
                <w:rFonts w:ascii="Arial" w:hAnsi="Arial" w:cs="Arial"/>
                <w:sz w:val="20"/>
                <w:szCs w:val="20"/>
              </w:rPr>
            </w:pPr>
            <w:r w:rsidRPr="00EC1E92">
              <w:rPr>
                <w:rFonts w:ascii="Arial" w:hAnsi="Arial" w:cs="Arial"/>
                <w:sz w:val="20"/>
                <w:szCs w:val="20"/>
              </w:rPr>
              <w:t>Uscator rufe, 8 kg</w:t>
            </w:r>
          </w:p>
        </w:tc>
        <w:tc>
          <w:tcPr>
            <w:tcW w:w="3820" w:type="dxa"/>
          </w:tcPr>
          <w:p w14:paraId="05C061D2" w14:textId="6E8F5E87" w:rsidR="00EC1E92" w:rsidRPr="00EC1E92" w:rsidRDefault="00EC1E92" w:rsidP="00EC1E92">
            <w:pPr>
              <w:jc w:val="both"/>
              <w:rPr>
                <w:rFonts w:ascii="Arial" w:hAnsi="Arial" w:cs="Arial"/>
                <w:sz w:val="20"/>
                <w:szCs w:val="20"/>
              </w:rPr>
            </w:pPr>
            <w:r w:rsidRPr="00EC1E92">
              <w:rPr>
                <w:rFonts w:ascii="Arial" w:hAnsi="Arial" w:cs="Arial"/>
                <w:sz w:val="20"/>
                <w:szCs w:val="20"/>
              </w:rPr>
              <w:t>1</w:t>
            </w:r>
          </w:p>
        </w:tc>
      </w:tr>
    </w:tbl>
    <w:p w14:paraId="1A92AD06" w14:textId="700FF2BC" w:rsidR="00076AED" w:rsidRDefault="00076AED" w:rsidP="00960787">
      <w:pPr>
        <w:spacing w:after="0" w:line="240" w:lineRule="auto"/>
        <w:jc w:val="both"/>
        <w:rPr>
          <w:rStyle w:val="tli1"/>
          <w:rFonts w:ascii="Arial" w:hAnsi="Arial" w:cs="Arial"/>
          <w:bCs/>
          <w:sz w:val="22"/>
          <w:szCs w:val="22"/>
        </w:rPr>
      </w:pPr>
    </w:p>
    <w:p w14:paraId="2EE00F75" w14:textId="03F165E3" w:rsidR="00EC1E92" w:rsidRDefault="00EC1E92" w:rsidP="00960787">
      <w:pPr>
        <w:spacing w:after="0" w:line="240" w:lineRule="auto"/>
        <w:jc w:val="both"/>
        <w:rPr>
          <w:rStyle w:val="tli1"/>
          <w:rFonts w:ascii="Arial" w:hAnsi="Arial" w:cs="Arial"/>
          <w:bCs/>
          <w:sz w:val="22"/>
          <w:szCs w:val="22"/>
        </w:rPr>
      </w:pPr>
      <w:r>
        <w:rPr>
          <w:rStyle w:val="tli1"/>
          <w:rFonts w:ascii="Arial" w:hAnsi="Arial" w:cs="Arial"/>
          <w:bCs/>
          <w:sz w:val="22"/>
          <w:szCs w:val="22"/>
        </w:rPr>
        <w:t>Mai jos sunt prezentate lista utilajelor/dotarilor</w:t>
      </w:r>
      <w:r w:rsidR="00B93388">
        <w:rPr>
          <w:rStyle w:val="tli1"/>
          <w:rFonts w:ascii="Arial" w:hAnsi="Arial" w:cs="Arial"/>
          <w:bCs/>
          <w:sz w:val="22"/>
          <w:szCs w:val="22"/>
        </w:rPr>
        <w:t>, cu caracteristicile specifice</w:t>
      </w:r>
      <w:r>
        <w:rPr>
          <w:rStyle w:val="tli1"/>
          <w:rFonts w:ascii="Arial" w:hAnsi="Arial" w:cs="Arial"/>
          <w:bCs/>
          <w:sz w:val="22"/>
          <w:szCs w:val="22"/>
        </w:rPr>
        <w:t xml:space="preserve"> pe fluxului de productie.</w:t>
      </w:r>
    </w:p>
    <w:p w14:paraId="600AB585" w14:textId="77777777" w:rsidR="00EC1E92" w:rsidRPr="00960787" w:rsidRDefault="00EC1E92" w:rsidP="00960787">
      <w:pPr>
        <w:spacing w:after="0" w:line="240" w:lineRule="auto"/>
        <w:jc w:val="both"/>
        <w:rPr>
          <w:rStyle w:val="tli1"/>
          <w:rFonts w:ascii="Arial" w:hAnsi="Arial" w:cs="Arial"/>
          <w:bCs/>
          <w:sz w:val="22"/>
          <w:szCs w:val="22"/>
        </w:rPr>
      </w:pPr>
    </w:p>
    <w:p w14:paraId="11AC1EF5" w14:textId="21533D42" w:rsidR="00960787" w:rsidRPr="00960787" w:rsidRDefault="00AC6768" w:rsidP="002D3E83">
      <w:pPr>
        <w:pStyle w:val="ListParagraph"/>
        <w:numPr>
          <w:ilvl w:val="0"/>
          <w:numId w:val="307"/>
        </w:numPr>
        <w:spacing w:after="0" w:line="240" w:lineRule="auto"/>
        <w:jc w:val="both"/>
        <w:rPr>
          <w:rFonts w:ascii="Arial" w:hAnsi="Arial" w:cs="Arial"/>
          <w:b/>
          <w:bCs/>
          <w:sz w:val="22"/>
          <w:szCs w:val="22"/>
        </w:rPr>
      </w:pPr>
      <w:r>
        <w:rPr>
          <w:rFonts w:ascii="Arial" w:hAnsi="Arial" w:cs="Arial"/>
          <w:b/>
          <w:snapToGrid w:val="0"/>
          <w:sz w:val="22"/>
          <w:szCs w:val="22"/>
        </w:rPr>
        <w:t>S</w:t>
      </w:r>
      <w:r w:rsidRPr="00960787">
        <w:rPr>
          <w:rFonts w:ascii="Arial" w:hAnsi="Arial" w:cs="Arial"/>
          <w:b/>
          <w:snapToGrid w:val="0"/>
          <w:sz w:val="22"/>
          <w:szCs w:val="22"/>
        </w:rPr>
        <w:t>ec</w:t>
      </w:r>
      <w:r w:rsidR="005C5B9F">
        <w:rPr>
          <w:rFonts w:ascii="Arial" w:hAnsi="Arial" w:cs="Arial"/>
          <w:b/>
          <w:snapToGrid w:val="0"/>
          <w:sz w:val="22"/>
          <w:szCs w:val="22"/>
        </w:rPr>
        <w:t>t</w:t>
      </w:r>
      <w:r w:rsidRPr="00960787">
        <w:rPr>
          <w:rFonts w:ascii="Arial" w:hAnsi="Arial" w:cs="Arial"/>
          <w:b/>
          <w:snapToGrid w:val="0"/>
          <w:sz w:val="22"/>
          <w:szCs w:val="22"/>
        </w:rPr>
        <w:t>ie produc</w:t>
      </w:r>
      <w:r w:rsidR="005C5B9F">
        <w:rPr>
          <w:rFonts w:ascii="Arial" w:hAnsi="Arial" w:cs="Arial"/>
          <w:b/>
          <w:snapToGrid w:val="0"/>
          <w:sz w:val="22"/>
          <w:szCs w:val="22"/>
        </w:rPr>
        <w:t>t</w:t>
      </w:r>
      <w:r w:rsidRPr="00960787">
        <w:rPr>
          <w:rFonts w:ascii="Arial" w:hAnsi="Arial" w:cs="Arial"/>
          <w:b/>
          <w:snapToGrid w:val="0"/>
          <w:sz w:val="22"/>
          <w:szCs w:val="22"/>
        </w:rPr>
        <w:t>ie procesare membrane naturale</w:t>
      </w:r>
    </w:p>
    <w:p w14:paraId="5D95068F" w14:textId="77777777" w:rsidR="00960787" w:rsidRPr="00960787" w:rsidRDefault="00960787" w:rsidP="00960787">
      <w:pPr>
        <w:spacing w:after="0" w:line="240" w:lineRule="auto"/>
        <w:jc w:val="both"/>
        <w:rPr>
          <w:rFonts w:ascii="Arial" w:hAnsi="Arial" w:cs="Arial"/>
          <w:b/>
          <w:bCs/>
          <w:sz w:val="22"/>
          <w:szCs w:val="22"/>
        </w:rPr>
      </w:pPr>
    </w:p>
    <w:p w14:paraId="132C4FBC" w14:textId="67D320CC" w:rsidR="00960787" w:rsidRPr="00960787" w:rsidRDefault="00AC6768" w:rsidP="002D3E83">
      <w:pPr>
        <w:pStyle w:val="ListParagraph"/>
        <w:numPr>
          <w:ilvl w:val="0"/>
          <w:numId w:val="306"/>
        </w:numPr>
        <w:spacing w:after="0" w:line="240" w:lineRule="auto"/>
        <w:jc w:val="both"/>
        <w:rPr>
          <w:rFonts w:ascii="Arial" w:hAnsi="Arial" w:cs="Arial"/>
          <w:b/>
          <w:bCs/>
          <w:sz w:val="22"/>
          <w:szCs w:val="22"/>
        </w:rPr>
      </w:pPr>
      <w:r>
        <w:rPr>
          <w:rFonts w:ascii="Arial" w:hAnsi="Arial" w:cs="Arial"/>
          <w:b/>
          <w:bCs/>
          <w:sz w:val="22"/>
          <w:szCs w:val="22"/>
        </w:rPr>
        <w:t>S</w:t>
      </w:r>
      <w:r w:rsidRPr="00960787">
        <w:rPr>
          <w:rFonts w:ascii="Arial" w:hAnsi="Arial" w:cs="Arial"/>
          <w:b/>
          <w:bCs/>
          <w:sz w:val="22"/>
          <w:szCs w:val="22"/>
        </w:rPr>
        <w:t>ala de centrifugare – fierbere stomace</w:t>
      </w:r>
      <w:r w:rsidR="00960787" w:rsidRPr="00960787">
        <w:rPr>
          <w:rFonts w:ascii="Arial" w:hAnsi="Arial" w:cs="Arial"/>
          <w:b/>
          <w:bCs/>
          <w:sz w:val="22"/>
          <w:szCs w:val="22"/>
        </w:rPr>
        <w:t xml:space="preserve"> </w:t>
      </w:r>
    </w:p>
    <w:p w14:paraId="33396C38" w14:textId="77777777" w:rsidR="00960787" w:rsidRDefault="00960787" w:rsidP="00960787">
      <w:pPr>
        <w:spacing w:after="0" w:line="240" w:lineRule="auto"/>
        <w:jc w:val="both"/>
        <w:rPr>
          <w:rFonts w:ascii="Arial" w:hAnsi="Arial" w:cs="Arial"/>
          <w:b/>
          <w:bCs/>
          <w:sz w:val="22"/>
          <w:szCs w:val="22"/>
        </w:rPr>
      </w:pPr>
    </w:p>
    <w:p w14:paraId="25FB91A7" w14:textId="0603B1AB" w:rsidR="00960787" w:rsidRPr="00960787" w:rsidRDefault="00960787" w:rsidP="00960787">
      <w:pPr>
        <w:spacing w:after="0" w:line="240" w:lineRule="auto"/>
        <w:jc w:val="both"/>
        <w:rPr>
          <w:rFonts w:ascii="Arial" w:hAnsi="Arial" w:cs="Arial"/>
          <w:sz w:val="22"/>
          <w:szCs w:val="22"/>
        </w:rPr>
      </w:pPr>
      <w:r>
        <w:rPr>
          <w:rFonts w:ascii="Arial" w:hAnsi="Arial" w:cs="Arial"/>
          <w:b/>
          <w:bCs/>
          <w:sz w:val="22"/>
          <w:szCs w:val="22"/>
        </w:rPr>
        <w:sym w:font="Wingdings" w:char="F0E8"/>
      </w:r>
      <w:r>
        <w:rPr>
          <w:rFonts w:ascii="Arial" w:hAnsi="Arial" w:cs="Arial"/>
          <w:b/>
          <w:bCs/>
          <w:sz w:val="22"/>
          <w:szCs w:val="22"/>
        </w:rPr>
        <w:t xml:space="preserve"> </w:t>
      </w:r>
      <w:r w:rsidRPr="00960787">
        <w:rPr>
          <w:rFonts w:ascii="Arial" w:hAnsi="Arial" w:cs="Arial"/>
          <w:b/>
          <w:bCs/>
          <w:sz w:val="22"/>
          <w:szCs w:val="22"/>
        </w:rPr>
        <w:t xml:space="preserve">Cazane de fiert tip KP 400 – 1200 l – </w:t>
      </w:r>
      <w:r w:rsidRPr="00960787">
        <w:rPr>
          <w:rFonts w:ascii="Arial" w:hAnsi="Arial" w:cs="Arial"/>
          <w:sz w:val="22"/>
          <w:szCs w:val="22"/>
        </w:rPr>
        <w:t>sunt folosite la fierberea, incalzirea produselor din carne.</w:t>
      </w:r>
    </w:p>
    <w:p w14:paraId="3F0F698B" w14:textId="343B4D3B" w:rsidR="00960787" w:rsidRPr="00960787" w:rsidRDefault="00960787" w:rsidP="00960787">
      <w:pPr>
        <w:spacing w:after="0" w:line="240" w:lineRule="auto"/>
        <w:ind w:firstLine="426"/>
        <w:jc w:val="both"/>
        <w:rPr>
          <w:rFonts w:ascii="Arial" w:hAnsi="Arial" w:cs="Arial"/>
          <w:sz w:val="22"/>
          <w:szCs w:val="22"/>
        </w:rPr>
      </w:pPr>
      <w:r>
        <w:rPr>
          <w:rFonts w:ascii="Arial" w:hAnsi="Arial" w:cs="Arial"/>
          <w:b/>
          <w:bCs/>
          <w:sz w:val="22"/>
          <w:szCs w:val="22"/>
        </w:rPr>
        <w:sym w:font="Wingdings" w:char="F0E0"/>
      </w:r>
      <w:r>
        <w:rPr>
          <w:rFonts w:ascii="Arial" w:hAnsi="Arial" w:cs="Arial"/>
          <w:b/>
          <w:bCs/>
          <w:sz w:val="22"/>
          <w:szCs w:val="22"/>
        </w:rPr>
        <w:t xml:space="preserve"> </w:t>
      </w:r>
      <w:r w:rsidRPr="00960787">
        <w:rPr>
          <w:rFonts w:ascii="Arial" w:hAnsi="Arial" w:cs="Arial"/>
          <w:b/>
          <w:bCs/>
          <w:sz w:val="22"/>
          <w:szCs w:val="22"/>
        </w:rPr>
        <w:t>Cazan de fierbere tip KP-1000</w:t>
      </w:r>
      <w:r>
        <w:rPr>
          <w:rFonts w:ascii="Arial" w:hAnsi="Arial" w:cs="Arial"/>
          <w:b/>
          <w:bCs/>
          <w:sz w:val="22"/>
          <w:szCs w:val="22"/>
        </w:rPr>
        <w:t xml:space="preserve"> -</w:t>
      </w:r>
      <w:r w:rsidRPr="00960787">
        <w:rPr>
          <w:rFonts w:ascii="Arial" w:hAnsi="Arial" w:cs="Arial"/>
          <w:sz w:val="22"/>
          <w:szCs w:val="22"/>
        </w:rPr>
        <w:t xml:space="preserve"> 1 buc</w:t>
      </w:r>
      <w:r>
        <w:rPr>
          <w:rFonts w:ascii="Arial" w:hAnsi="Arial" w:cs="Arial"/>
          <w:sz w:val="22"/>
          <w:szCs w:val="22"/>
        </w:rPr>
        <w:t>.</w:t>
      </w:r>
    </w:p>
    <w:p w14:paraId="4D50C3F9" w14:textId="224BCA73" w:rsidR="00960787" w:rsidRPr="00960787" w:rsidRDefault="00960787" w:rsidP="002D3E83">
      <w:pPr>
        <w:pStyle w:val="ListParagraph"/>
        <w:numPr>
          <w:ilvl w:val="0"/>
          <w:numId w:val="305"/>
        </w:numPr>
        <w:spacing w:after="0" w:line="240" w:lineRule="auto"/>
        <w:ind w:left="1134" w:hanging="425"/>
        <w:jc w:val="both"/>
        <w:rPr>
          <w:rFonts w:ascii="Arial" w:hAnsi="Arial" w:cs="Arial"/>
          <w:sz w:val="22"/>
          <w:szCs w:val="22"/>
        </w:rPr>
      </w:pPr>
      <w:r w:rsidRPr="00960787">
        <w:rPr>
          <w:rFonts w:ascii="Arial" w:hAnsi="Arial" w:cs="Arial"/>
          <w:sz w:val="22"/>
          <w:szCs w:val="22"/>
        </w:rPr>
        <w:t>capacitate (l)</w:t>
      </w:r>
      <w:r w:rsidR="00AC6768">
        <w:rPr>
          <w:rFonts w:ascii="Arial" w:hAnsi="Arial" w:cs="Arial"/>
          <w:sz w:val="22"/>
          <w:szCs w:val="22"/>
        </w:rPr>
        <w:t xml:space="preserve">: </w:t>
      </w:r>
      <w:r w:rsidRPr="00960787">
        <w:rPr>
          <w:rFonts w:ascii="Arial" w:hAnsi="Arial" w:cs="Arial"/>
          <w:sz w:val="22"/>
          <w:szCs w:val="22"/>
        </w:rPr>
        <w:t xml:space="preserve">1000 </w:t>
      </w:r>
    </w:p>
    <w:p w14:paraId="2E7B166D" w14:textId="734D699E" w:rsidR="00960787" w:rsidRPr="00960787" w:rsidRDefault="00960787" w:rsidP="002D3E83">
      <w:pPr>
        <w:pStyle w:val="ListParagraph"/>
        <w:numPr>
          <w:ilvl w:val="0"/>
          <w:numId w:val="305"/>
        </w:numPr>
        <w:spacing w:after="0" w:line="240" w:lineRule="auto"/>
        <w:ind w:left="1134" w:hanging="425"/>
        <w:jc w:val="both"/>
        <w:rPr>
          <w:rFonts w:ascii="Arial" w:hAnsi="Arial" w:cs="Arial"/>
          <w:sz w:val="22"/>
          <w:szCs w:val="22"/>
        </w:rPr>
      </w:pPr>
      <w:r w:rsidRPr="00960787">
        <w:rPr>
          <w:rFonts w:ascii="Arial" w:hAnsi="Arial" w:cs="Arial"/>
          <w:sz w:val="22"/>
          <w:szCs w:val="22"/>
        </w:rPr>
        <w:t>dimensiuni L x l x H (mm)</w:t>
      </w:r>
      <w:r w:rsidR="00AC6768">
        <w:rPr>
          <w:rFonts w:ascii="Arial" w:hAnsi="Arial" w:cs="Arial"/>
          <w:sz w:val="22"/>
          <w:szCs w:val="22"/>
        </w:rPr>
        <w:t xml:space="preserve">: </w:t>
      </w:r>
      <w:r w:rsidRPr="00960787">
        <w:rPr>
          <w:rFonts w:ascii="Arial" w:hAnsi="Arial" w:cs="Arial"/>
          <w:sz w:val="22"/>
          <w:szCs w:val="22"/>
        </w:rPr>
        <w:t>2</w:t>
      </w:r>
      <w:r w:rsidR="00AC6768">
        <w:rPr>
          <w:rFonts w:ascii="Arial" w:hAnsi="Arial" w:cs="Arial"/>
          <w:sz w:val="22"/>
          <w:szCs w:val="22"/>
        </w:rPr>
        <w:t>.</w:t>
      </w:r>
      <w:r w:rsidRPr="00960787">
        <w:rPr>
          <w:rFonts w:ascii="Arial" w:hAnsi="Arial" w:cs="Arial"/>
          <w:sz w:val="22"/>
          <w:szCs w:val="22"/>
        </w:rPr>
        <w:t>500 x 1</w:t>
      </w:r>
      <w:r w:rsidR="00AC6768">
        <w:rPr>
          <w:rFonts w:ascii="Arial" w:hAnsi="Arial" w:cs="Arial"/>
          <w:sz w:val="22"/>
          <w:szCs w:val="22"/>
        </w:rPr>
        <w:t>.</w:t>
      </w:r>
      <w:r w:rsidRPr="00960787">
        <w:rPr>
          <w:rFonts w:ascii="Arial" w:hAnsi="Arial" w:cs="Arial"/>
          <w:sz w:val="22"/>
          <w:szCs w:val="22"/>
        </w:rPr>
        <w:t>250 x 1</w:t>
      </w:r>
      <w:r w:rsidR="00AC6768">
        <w:rPr>
          <w:rFonts w:ascii="Arial" w:hAnsi="Arial" w:cs="Arial"/>
          <w:sz w:val="22"/>
          <w:szCs w:val="22"/>
        </w:rPr>
        <w:t>.</w:t>
      </w:r>
      <w:r w:rsidRPr="00960787">
        <w:rPr>
          <w:rFonts w:ascii="Arial" w:hAnsi="Arial" w:cs="Arial"/>
          <w:sz w:val="22"/>
          <w:szCs w:val="22"/>
        </w:rPr>
        <w:t xml:space="preserve">080 </w:t>
      </w:r>
    </w:p>
    <w:p w14:paraId="43182DD0" w14:textId="578A1B93" w:rsidR="00960787" w:rsidRPr="00960787" w:rsidRDefault="00960787" w:rsidP="002D3E83">
      <w:pPr>
        <w:pStyle w:val="ListParagraph"/>
        <w:numPr>
          <w:ilvl w:val="0"/>
          <w:numId w:val="305"/>
        </w:numPr>
        <w:spacing w:after="0" w:line="240" w:lineRule="auto"/>
        <w:ind w:left="1134" w:hanging="425"/>
        <w:jc w:val="both"/>
        <w:rPr>
          <w:rFonts w:ascii="Arial" w:hAnsi="Arial" w:cs="Arial"/>
          <w:sz w:val="22"/>
          <w:szCs w:val="22"/>
        </w:rPr>
      </w:pPr>
      <w:r w:rsidRPr="00960787">
        <w:rPr>
          <w:rFonts w:ascii="Arial" w:hAnsi="Arial" w:cs="Arial"/>
          <w:sz w:val="22"/>
          <w:szCs w:val="22"/>
        </w:rPr>
        <w:t>incalzire (mediu)</w:t>
      </w:r>
      <w:r w:rsidR="00AC6768">
        <w:rPr>
          <w:rFonts w:ascii="Arial" w:hAnsi="Arial" w:cs="Arial"/>
          <w:sz w:val="22"/>
          <w:szCs w:val="22"/>
        </w:rPr>
        <w:t>:</w:t>
      </w:r>
      <w:r w:rsidRPr="00960787">
        <w:rPr>
          <w:rFonts w:ascii="Arial" w:hAnsi="Arial" w:cs="Arial"/>
          <w:sz w:val="22"/>
          <w:szCs w:val="22"/>
        </w:rPr>
        <w:t xml:space="preserve"> electrica </w:t>
      </w:r>
    </w:p>
    <w:p w14:paraId="11A252B7" w14:textId="06F1116E" w:rsidR="00960787" w:rsidRPr="00960787" w:rsidRDefault="00960787" w:rsidP="002D3E83">
      <w:pPr>
        <w:pStyle w:val="ListParagraph"/>
        <w:numPr>
          <w:ilvl w:val="0"/>
          <w:numId w:val="305"/>
        </w:numPr>
        <w:spacing w:after="0" w:line="240" w:lineRule="auto"/>
        <w:ind w:left="1134" w:hanging="425"/>
        <w:jc w:val="both"/>
        <w:rPr>
          <w:rFonts w:ascii="Arial" w:hAnsi="Arial" w:cs="Arial"/>
          <w:sz w:val="22"/>
          <w:szCs w:val="22"/>
        </w:rPr>
      </w:pPr>
      <w:r w:rsidRPr="00960787">
        <w:rPr>
          <w:rFonts w:ascii="Arial" w:hAnsi="Arial" w:cs="Arial"/>
          <w:sz w:val="22"/>
          <w:szCs w:val="22"/>
        </w:rPr>
        <w:t>puterea de incalzire (KW)</w:t>
      </w:r>
      <w:r w:rsidR="00AC6768">
        <w:rPr>
          <w:rFonts w:ascii="Arial" w:hAnsi="Arial" w:cs="Arial"/>
          <w:sz w:val="22"/>
          <w:szCs w:val="22"/>
        </w:rPr>
        <w:t xml:space="preserve">: </w:t>
      </w:r>
      <w:r w:rsidRPr="00960787">
        <w:rPr>
          <w:rFonts w:ascii="Arial" w:hAnsi="Arial" w:cs="Arial"/>
          <w:sz w:val="22"/>
          <w:szCs w:val="22"/>
        </w:rPr>
        <w:t xml:space="preserve">37,5 </w:t>
      </w:r>
    </w:p>
    <w:p w14:paraId="1B4BFB44" w14:textId="15E273A8" w:rsidR="00960787" w:rsidRPr="00960787" w:rsidRDefault="00960787" w:rsidP="002D3E83">
      <w:pPr>
        <w:pStyle w:val="ListParagraph"/>
        <w:numPr>
          <w:ilvl w:val="0"/>
          <w:numId w:val="305"/>
        </w:numPr>
        <w:spacing w:after="0" w:line="240" w:lineRule="auto"/>
        <w:ind w:left="1134" w:hanging="425"/>
        <w:jc w:val="both"/>
        <w:rPr>
          <w:rFonts w:ascii="Arial" w:hAnsi="Arial" w:cs="Arial"/>
          <w:sz w:val="22"/>
          <w:szCs w:val="22"/>
        </w:rPr>
      </w:pPr>
      <w:r w:rsidRPr="00960787">
        <w:rPr>
          <w:rFonts w:ascii="Arial" w:hAnsi="Arial" w:cs="Arial"/>
          <w:sz w:val="22"/>
          <w:szCs w:val="22"/>
        </w:rPr>
        <w:t>alimentare</w:t>
      </w:r>
      <w:r w:rsidR="00AC6768">
        <w:rPr>
          <w:rFonts w:ascii="Arial" w:hAnsi="Arial" w:cs="Arial"/>
          <w:sz w:val="22"/>
          <w:szCs w:val="22"/>
        </w:rPr>
        <w:t xml:space="preserve"> </w:t>
      </w:r>
      <w:r w:rsidRPr="00960787">
        <w:rPr>
          <w:rFonts w:ascii="Arial" w:hAnsi="Arial" w:cs="Arial"/>
          <w:sz w:val="22"/>
          <w:szCs w:val="22"/>
        </w:rPr>
        <w:t>(V/Hz)</w:t>
      </w:r>
      <w:r w:rsidR="00AC6768">
        <w:rPr>
          <w:rFonts w:ascii="Arial" w:hAnsi="Arial" w:cs="Arial"/>
          <w:sz w:val="22"/>
          <w:szCs w:val="22"/>
        </w:rPr>
        <w:t xml:space="preserve">: </w:t>
      </w:r>
      <w:r w:rsidRPr="00960787">
        <w:rPr>
          <w:rFonts w:ascii="Arial" w:hAnsi="Arial" w:cs="Arial"/>
          <w:sz w:val="22"/>
          <w:szCs w:val="22"/>
        </w:rPr>
        <w:t>400 V/50 Hz</w:t>
      </w:r>
    </w:p>
    <w:p w14:paraId="4CF32FCD" w14:textId="69320E44" w:rsidR="00960787" w:rsidRPr="00960787" w:rsidRDefault="00960787" w:rsidP="002D3E83">
      <w:pPr>
        <w:pStyle w:val="ListParagraph"/>
        <w:numPr>
          <w:ilvl w:val="0"/>
          <w:numId w:val="305"/>
        </w:numPr>
        <w:spacing w:after="0" w:line="240" w:lineRule="auto"/>
        <w:ind w:left="1134" w:hanging="425"/>
        <w:jc w:val="both"/>
        <w:rPr>
          <w:rFonts w:ascii="Arial" w:hAnsi="Arial" w:cs="Arial"/>
          <w:sz w:val="22"/>
          <w:szCs w:val="22"/>
        </w:rPr>
      </w:pPr>
      <w:r w:rsidRPr="00960787">
        <w:rPr>
          <w:rFonts w:ascii="Arial" w:hAnsi="Arial" w:cs="Arial"/>
          <w:sz w:val="22"/>
          <w:szCs w:val="22"/>
        </w:rPr>
        <w:t>panou de comanda cu microprocesor (Ster)</w:t>
      </w:r>
      <w:r w:rsidR="00AC6768">
        <w:rPr>
          <w:rFonts w:ascii="Arial" w:hAnsi="Arial" w:cs="Arial"/>
          <w:sz w:val="22"/>
          <w:szCs w:val="22"/>
        </w:rPr>
        <w:t xml:space="preserve">: </w:t>
      </w:r>
      <w:r w:rsidRPr="00960787">
        <w:rPr>
          <w:rFonts w:ascii="Arial" w:hAnsi="Arial" w:cs="Arial"/>
          <w:sz w:val="22"/>
          <w:szCs w:val="22"/>
        </w:rPr>
        <w:t xml:space="preserve">Mikster indu 50 </w:t>
      </w:r>
    </w:p>
    <w:p w14:paraId="287DABFB" w14:textId="778F22E6" w:rsidR="00960787" w:rsidRPr="00960787" w:rsidRDefault="00960787" w:rsidP="002D3E83">
      <w:pPr>
        <w:pStyle w:val="ListParagraph"/>
        <w:numPr>
          <w:ilvl w:val="0"/>
          <w:numId w:val="305"/>
        </w:numPr>
        <w:spacing w:after="0" w:line="240" w:lineRule="auto"/>
        <w:ind w:left="1134" w:hanging="425"/>
        <w:jc w:val="both"/>
        <w:rPr>
          <w:rFonts w:ascii="Arial" w:hAnsi="Arial" w:cs="Arial"/>
          <w:sz w:val="22"/>
          <w:szCs w:val="22"/>
        </w:rPr>
      </w:pPr>
      <w:r w:rsidRPr="00960787">
        <w:rPr>
          <w:rFonts w:ascii="Arial" w:hAnsi="Arial" w:cs="Arial"/>
          <w:sz w:val="22"/>
          <w:szCs w:val="22"/>
        </w:rPr>
        <w:t>material otel inoxidabil (DIN)</w:t>
      </w:r>
      <w:r w:rsidR="00AC6768">
        <w:rPr>
          <w:rFonts w:ascii="Arial" w:hAnsi="Arial" w:cs="Arial"/>
          <w:sz w:val="22"/>
          <w:szCs w:val="22"/>
        </w:rPr>
        <w:t xml:space="preserve">: </w:t>
      </w:r>
      <w:r w:rsidRPr="00960787">
        <w:rPr>
          <w:rFonts w:ascii="Arial" w:hAnsi="Arial" w:cs="Arial"/>
          <w:sz w:val="22"/>
          <w:szCs w:val="22"/>
        </w:rPr>
        <w:t xml:space="preserve">1.4301 </w:t>
      </w:r>
    </w:p>
    <w:p w14:paraId="783B9439" w14:textId="0C41B071" w:rsidR="00960787" w:rsidRPr="00960787" w:rsidRDefault="00AC6768" w:rsidP="00AC6768">
      <w:pPr>
        <w:pStyle w:val="ListParagraph"/>
        <w:spacing w:after="0" w:line="240" w:lineRule="auto"/>
        <w:ind w:left="927" w:hanging="501"/>
        <w:jc w:val="both"/>
        <w:rPr>
          <w:rFonts w:ascii="Arial" w:hAnsi="Arial" w:cs="Arial"/>
          <w:b/>
          <w:bCs/>
          <w:sz w:val="22"/>
          <w:szCs w:val="22"/>
        </w:rPr>
      </w:pPr>
      <w:r>
        <w:rPr>
          <w:rFonts w:ascii="Arial" w:hAnsi="Arial" w:cs="Arial"/>
          <w:b/>
          <w:bCs/>
          <w:sz w:val="22"/>
          <w:szCs w:val="22"/>
        </w:rPr>
        <w:sym w:font="Wingdings" w:char="F0E0"/>
      </w:r>
      <w:r w:rsidR="00960787" w:rsidRPr="00960787">
        <w:rPr>
          <w:rFonts w:ascii="Arial" w:hAnsi="Arial" w:cs="Arial"/>
          <w:sz w:val="22"/>
          <w:szCs w:val="22"/>
        </w:rPr>
        <w:t xml:space="preserve"> </w:t>
      </w:r>
      <w:r w:rsidR="00960787" w:rsidRPr="00960787">
        <w:rPr>
          <w:rFonts w:ascii="Arial" w:hAnsi="Arial" w:cs="Arial"/>
          <w:b/>
          <w:bCs/>
          <w:sz w:val="22"/>
          <w:szCs w:val="22"/>
        </w:rPr>
        <w:t xml:space="preserve">Cazan fierbere tip KK – 1200 </w:t>
      </w:r>
      <w:r>
        <w:rPr>
          <w:rFonts w:ascii="Arial" w:hAnsi="Arial" w:cs="Arial"/>
          <w:b/>
          <w:bCs/>
          <w:sz w:val="22"/>
          <w:szCs w:val="22"/>
        </w:rPr>
        <w:t>-</w:t>
      </w:r>
      <w:r w:rsidR="00960787" w:rsidRPr="00960787">
        <w:rPr>
          <w:rFonts w:ascii="Arial" w:hAnsi="Arial" w:cs="Arial"/>
          <w:sz w:val="22"/>
          <w:szCs w:val="22"/>
        </w:rPr>
        <w:t xml:space="preserve">1 </w:t>
      </w:r>
      <w:r>
        <w:rPr>
          <w:rFonts w:ascii="Arial" w:hAnsi="Arial" w:cs="Arial"/>
          <w:sz w:val="22"/>
          <w:szCs w:val="22"/>
        </w:rPr>
        <w:t>b</w:t>
      </w:r>
      <w:r w:rsidR="00960787" w:rsidRPr="00960787">
        <w:rPr>
          <w:rFonts w:ascii="Arial" w:hAnsi="Arial" w:cs="Arial"/>
          <w:sz w:val="22"/>
          <w:szCs w:val="22"/>
        </w:rPr>
        <w:t>uc</w:t>
      </w:r>
      <w:r w:rsidRPr="00AC6768">
        <w:rPr>
          <w:rFonts w:ascii="Arial" w:hAnsi="Arial" w:cs="Arial"/>
          <w:sz w:val="22"/>
          <w:szCs w:val="22"/>
        </w:rPr>
        <w:t>.</w:t>
      </w:r>
    </w:p>
    <w:p w14:paraId="20B238F5" w14:textId="11E144E5" w:rsidR="00960787" w:rsidRDefault="00960787" w:rsidP="002D3E83">
      <w:pPr>
        <w:pStyle w:val="ListParagraph"/>
        <w:numPr>
          <w:ilvl w:val="0"/>
          <w:numId w:val="305"/>
        </w:numPr>
        <w:spacing w:after="0" w:line="240" w:lineRule="auto"/>
        <w:ind w:left="1134" w:hanging="425"/>
        <w:jc w:val="both"/>
        <w:rPr>
          <w:rFonts w:ascii="Arial" w:hAnsi="Arial" w:cs="Arial"/>
          <w:sz w:val="22"/>
          <w:szCs w:val="22"/>
        </w:rPr>
      </w:pPr>
      <w:r w:rsidRPr="00960787">
        <w:rPr>
          <w:rFonts w:ascii="Arial" w:hAnsi="Arial" w:cs="Arial"/>
          <w:sz w:val="22"/>
          <w:szCs w:val="22"/>
        </w:rPr>
        <w:t>capacitate (l)</w:t>
      </w:r>
      <w:r w:rsidR="00AC6768">
        <w:rPr>
          <w:rFonts w:ascii="Arial" w:hAnsi="Arial" w:cs="Arial"/>
          <w:sz w:val="22"/>
          <w:szCs w:val="22"/>
        </w:rPr>
        <w:t xml:space="preserve">: </w:t>
      </w:r>
      <w:r w:rsidRPr="00960787">
        <w:rPr>
          <w:rFonts w:ascii="Arial" w:hAnsi="Arial" w:cs="Arial"/>
          <w:sz w:val="22"/>
          <w:szCs w:val="22"/>
        </w:rPr>
        <w:t>1</w:t>
      </w:r>
      <w:r w:rsidR="00AC6768">
        <w:rPr>
          <w:rFonts w:ascii="Arial" w:hAnsi="Arial" w:cs="Arial"/>
          <w:sz w:val="22"/>
          <w:szCs w:val="22"/>
        </w:rPr>
        <w:t>.</w:t>
      </w:r>
      <w:r w:rsidRPr="00960787">
        <w:rPr>
          <w:rFonts w:ascii="Arial" w:hAnsi="Arial" w:cs="Arial"/>
          <w:sz w:val="22"/>
          <w:szCs w:val="22"/>
        </w:rPr>
        <w:t>200</w:t>
      </w:r>
    </w:p>
    <w:p w14:paraId="703FD85B" w14:textId="21AF2616" w:rsidR="00960787" w:rsidRPr="00960787" w:rsidRDefault="00960787" w:rsidP="002D3E83">
      <w:pPr>
        <w:pStyle w:val="ListParagraph"/>
        <w:numPr>
          <w:ilvl w:val="0"/>
          <w:numId w:val="305"/>
        </w:numPr>
        <w:spacing w:after="0" w:line="240" w:lineRule="auto"/>
        <w:ind w:left="1134" w:hanging="425"/>
        <w:jc w:val="both"/>
        <w:rPr>
          <w:rFonts w:ascii="Arial" w:hAnsi="Arial" w:cs="Arial"/>
          <w:sz w:val="22"/>
          <w:szCs w:val="22"/>
        </w:rPr>
      </w:pPr>
      <w:r w:rsidRPr="00960787">
        <w:rPr>
          <w:rFonts w:ascii="Arial" w:hAnsi="Arial" w:cs="Arial"/>
          <w:sz w:val="22"/>
          <w:szCs w:val="22"/>
        </w:rPr>
        <w:t>dimensiuni exterioare Lx l x H (mm)</w:t>
      </w:r>
      <w:r w:rsidR="00AC6768">
        <w:rPr>
          <w:rFonts w:ascii="Arial" w:hAnsi="Arial" w:cs="Arial"/>
          <w:sz w:val="22"/>
          <w:szCs w:val="22"/>
        </w:rPr>
        <w:t xml:space="preserve">: </w:t>
      </w:r>
      <w:r w:rsidRPr="00960787">
        <w:rPr>
          <w:rFonts w:ascii="Arial" w:hAnsi="Arial" w:cs="Arial"/>
          <w:sz w:val="22"/>
          <w:szCs w:val="22"/>
        </w:rPr>
        <w:t>2</w:t>
      </w:r>
      <w:r w:rsidR="00AC6768">
        <w:rPr>
          <w:rFonts w:ascii="Arial" w:hAnsi="Arial" w:cs="Arial"/>
          <w:sz w:val="22"/>
          <w:szCs w:val="22"/>
        </w:rPr>
        <w:t>.</w:t>
      </w:r>
      <w:r w:rsidRPr="00960787">
        <w:rPr>
          <w:rFonts w:ascii="Arial" w:hAnsi="Arial" w:cs="Arial"/>
          <w:sz w:val="22"/>
          <w:szCs w:val="22"/>
        </w:rPr>
        <w:t>782 x 2</w:t>
      </w:r>
      <w:r w:rsidR="00AC6768">
        <w:rPr>
          <w:rFonts w:ascii="Arial" w:hAnsi="Arial" w:cs="Arial"/>
          <w:sz w:val="22"/>
          <w:szCs w:val="22"/>
        </w:rPr>
        <w:t>.</w:t>
      </w:r>
      <w:r w:rsidRPr="00960787">
        <w:rPr>
          <w:rFonts w:ascii="Arial" w:hAnsi="Arial" w:cs="Arial"/>
          <w:sz w:val="22"/>
          <w:szCs w:val="22"/>
        </w:rPr>
        <w:t>004 x 1</w:t>
      </w:r>
      <w:r w:rsidR="00AC6768">
        <w:rPr>
          <w:rFonts w:ascii="Arial" w:hAnsi="Arial" w:cs="Arial"/>
          <w:sz w:val="22"/>
          <w:szCs w:val="22"/>
        </w:rPr>
        <w:t>.</w:t>
      </w:r>
      <w:r w:rsidRPr="00960787">
        <w:rPr>
          <w:rFonts w:ascii="Arial" w:hAnsi="Arial" w:cs="Arial"/>
          <w:sz w:val="22"/>
          <w:szCs w:val="22"/>
        </w:rPr>
        <w:t xml:space="preserve">377 </w:t>
      </w:r>
    </w:p>
    <w:p w14:paraId="5C5C1497" w14:textId="2835E6C6" w:rsidR="00960787" w:rsidRPr="00960787" w:rsidRDefault="00960787" w:rsidP="002D3E83">
      <w:pPr>
        <w:pStyle w:val="ListParagraph"/>
        <w:numPr>
          <w:ilvl w:val="0"/>
          <w:numId w:val="305"/>
        </w:numPr>
        <w:spacing w:after="0" w:line="240" w:lineRule="auto"/>
        <w:ind w:left="1134" w:hanging="425"/>
        <w:jc w:val="both"/>
        <w:rPr>
          <w:rFonts w:ascii="Arial" w:hAnsi="Arial" w:cs="Arial"/>
          <w:sz w:val="22"/>
          <w:szCs w:val="22"/>
        </w:rPr>
      </w:pPr>
      <w:r w:rsidRPr="00960787">
        <w:rPr>
          <w:rFonts w:ascii="Arial" w:hAnsi="Arial" w:cs="Arial"/>
          <w:sz w:val="22"/>
          <w:szCs w:val="22"/>
        </w:rPr>
        <w:t>dimensiuni interioare L x l x H (mm)</w:t>
      </w:r>
      <w:r w:rsidR="00AC6768">
        <w:rPr>
          <w:rFonts w:ascii="Arial" w:hAnsi="Arial" w:cs="Arial"/>
          <w:sz w:val="22"/>
          <w:szCs w:val="22"/>
        </w:rPr>
        <w:t xml:space="preserve">: </w:t>
      </w:r>
      <w:r w:rsidRPr="00960787">
        <w:rPr>
          <w:rFonts w:ascii="Arial" w:hAnsi="Arial" w:cs="Arial"/>
          <w:sz w:val="22"/>
          <w:szCs w:val="22"/>
        </w:rPr>
        <w:t>1</w:t>
      </w:r>
      <w:r w:rsidR="00AC6768">
        <w:rPr>
          <w:rFonts w:ascii="Arial" w:hAnsi="Arial" w:cs="Arial"/>
          <w:sz w:val="22"/>
          <w:szCs w:val="22"/>
        </w:rPr>
        <w:t>.</w:t>
      </w:r>
      <w:r w:rsidRPr="00960787">
        <w:rPr>
          <w:rFonts w:ascii="Arial" w:hAnsi="Arial" w:cs="Arial"/>
          <w:sz w:val="22"/>
          <w:szCs w:val="22"/>
        </w:rPr>
        <w:t>000 x 1</w:t>
      </w:r>
      <w:r w:rsidR="00AC6768">
        <w:rPr>
          <w:rFonts w:ascii="Arial" w:hAnsi="Arial" w:cs="Arial"/>
          <w:sz w:val="22"/>
          <w:szCs w:val="22"/>
        </w:rPr>
        <w:t>.</w:t>
      </w:r>
      <w:r w:rsidRPr="00960787">
        <w:rPr>
          <w:rFonts w:ascii="Arial" w:hAnsi="Arial" w:cs="Arial"/>
          <w:sz w:val="22"/>
          <w:szCs w:val="22"/>
        </w:rPr>
        <w:t>000 x 650</w:t>
      </w:r>
    </w:p>
    <w:p w14:paraId="538ED6AC" w14:textId="04585951" w:rsidR="00960787" w:rsidRDefault="00960787" w:rsidP="002D3E83">
      <w:pPr>
        <w:pStyle w:val="ListParagraph"/>
        <w:numPr>
          <w:ilvl w:val="0"/>
          <w:numId w:val="305"/>
        </w:numPr>
        <w:spacing w:after="0" w:line="240" w:lineRule="auto"/>
        <w:ind w:left="1134" w:hanging="425"/>
        <w:jc w:val="both"/>
        <w:rPr>
          <w:rFonts w:ascii="Arial" w:hAnsi="Arial" w:cs="Arial"/>
          <w:sz w:val="22"/>
          <w:szCs w:val="22"/>
        </w:rPr>
      </w:pPr>
      <w:r w:rsidRPr="00960787">
        <w:rPr>
          <w:rFonts w:ascii="Arial" w:hAnsi="Arial" w:cs="Arial"/>
          <w:sz w:val="22"/>
          <w:szCs w:val="22"/>
        </w:rPr>
        <w:t>puterea cazanului de fierbere (KW) max</w:t>
      </w:r>
      <w:r w:rsidR="00AC6768">
        <w:rPr>
          <w:rFonts w:ascii="Arial" w:hAnsi="Arial" w:cs="Arial"/>
          <w:sz w:val="22"/>
          <w:szCs w:val="22"/>
        </w:rPr>
        <w:t>.:</w:t>
      </w:r>
      <w:r w:rsidRPr="00960787">
        <w:rPr>
          <w:rFonts w:ascii="Arial" w:hAnsi="Arial" w:cs="Arial"/>
          <w:sz w:val="22"/>
          <w:szCs w:val="22"/>
        </w:rPr>
        <w:t xml:space="preserve"> 52,5 </w:t>
      </w:r>
    </w:p>
    <w:p w14:paraId="4C673E1C" w14:textId="77777777" w:rsidR="008C1498" w:rsidRDefault="008C1498" w:rsidP="008C1498">
      <w:pPr>
        <w:pStyle w:val="ListParagraph"/>
        <w:spacing w:after="0" w:line="240" w:lineRule="auto"/>
        <w:ind w:left="1134"/>
        <w:jc w:val="both"/>
        <w:rPr>
          <w:rFonts w:ascii="Arial" w:hAnsi="Arial" w:cs="Arial"/>
          <w:sz w:val="22"/>
          <w:szCs w:val="22"/>
        </w:rPr>
      </w:pPr>
    </w:p>
    <w:p w14:paraId="29CE5AF4" w14:textId="7AC891C2" w:rsidR="00960787" w:rsidRPr="00AC6768" w:rsidRDefault="00EC1E92" w:rsidP="00EC1E92">
      <w:pPr>
        <w:spacing w:after="0" w:line="240" w:lineRule="auto"/>
        <w:ind w:left="3969"/>
        <w:jc w:val="both"/>
        <w:rPr>
          <w:rFonts w:ascii="Arial" w:hAnsi="Arial" w:cs="Arial"/>
          <w:sz w:val="22"/>
          <w:szCs w:val="22"/>
        </w:rPr>
      </w:pPr>
      <w:r>
        <w:rPr>
          <w:rFonts w:ascii="Arial" w:hAnsi="Arial" w:cs="Arial"/>
          <w:sz w:val="22"/>
          <w:szCs w:val="22"/>
        </w:rPr>
        <w:t xml:space="preserve"> </w:t>
      </w:r>
      <w:r w:rsidR="00960787" w:rsidRPr="00AC6768">
        <w:rPr>
          <w:rFonts w:ascii="Arial" w:hAnsi="Arial" w:cs="Arial"/>
          <w:sz w:val="22"/>
          <w:szCs w:val="22"/>
        </w:rPr>
        <w:t>(KW) 1</w:t>
      </w:r>
      <w:r w:rsidR="00AC6768">
        <w:rPr>
          <w:rFonts w:ascii="Arial" w:hAnsi="Arial" w:cs="Arial"/>
          <w:sz w:val="22"/>
          <w:szCs w:val="22"/>
        </w:rPr>
        <w:t xml:space="preserve">: </w:t>
      </w:r>
      <w:r w:rsidR="00960787" w:rsidRPr="00AC6768">
        <w:rPr>
          <w:rFonts w:ascii="Arial" w:hAnsi="Arial" w:cs="Arial"/>
          <w:sz w:val="22"/>
          <w:szCs w:val="22"/>
        </w:rPr>
        <w:t>31,5</w:t>
      </w:r>
    </w:p>
    <w:p w14:paraId="6C840DA4" w14:textId="7B8CBDE1" w:rsidR="00960787" w:rsidRPr="00AC6768" w:rsidRDefault="00EC1E92" w:rsidP="00EC1E92">
      <w:pPr>
        <w:spacing w:after="0" w:line="240" w:lineRule="auto"/>
        <w:ind w:left="3969"/>
        <w:jc w:val="both"/>
        <w:rPr>
          <w:rFonts w:ascii="Arial" w:hAnsi="Arial" w:cs="Arial"/>
          <w:sz w:val="22"/>
          <w:szCs w:val="22"/>
        </w:rPr>
      </w:pPr>
      <w:r>
        <w:rPr>
          <w:rFonts w:ascii="Arial" w:hAnsi="Arial" w:cs="Arial"/>
          <w:sz w:val="22"/>
          <w:szCs w:val="22"/>
        </w:rPr>
        <w:t xml:space="preserve"> </w:t>
      </w:r>
      <w:r w:rsidR="00960787" w:rsidRPr="00AC6768">
        <w:rPr>
          <w:rFonts w:ascii="Arial" w:hAnsi="Arial" w:cs="Arial"/>
          <w:sz w:val="22"/>
          <w:szCs w:val="22"/>
        </w:rPr>
        <w:t>(KW) 2</w:t>
      </w:r>
      <w:r w:rsidR="00AC6768">
        <w:rPr>
          <w:rFonts w:ascii="Arial" w:hAnsi="Arial" w:cs="Arial"/>
          <w:sz w:val="22"/>
          <w:szCs w:val="22"/>
        </w:rPr>
        <w:t>:</w:t>
      </w:r>
      <w:r w:rsidR="00960787" w:rsidRPr="00AC6768">
        <w:rPr>
          <w:rFonts w:ascii="Arial" w:hAnsi="Arial" w:cs="Arial"/>
          <w:sz w:val="22"/>
          <w:szCs w:val="22"/>
        </w:rPr>
        <w:t xml:space="preserve"> 42</w:t>
      </w:r>
    </w:p>
    <w:p w14:paraId="210C45F7" w14:textId="615D4B0F" w:rsidR="00960787" w:rsidRPr="00AC6768" w:rsidRDefault="00EC1E92" w:rsidP="00EC1E92">
      <w:pPr>
        <w:spacing w:after="0" w:line="240" w:lineRule="auto"/>
        <w:ind w:left="3969"/>
        <w:jc w:val="both"/>
        <w:rPr>
          <w:rFonts w:ascii="Arial" w:hAnsi="Arial" w:cs="Arial"/>
          <w:sz w:val="22"/>
          <w:szCs w:val="22"/>
        </w:rPr>
      </w:pPr>
      <w:r>
        <w:rPr>
          <w:rFonts w:ascii="Arial" w:hAnsi="Arial" w:cs="Arial"/>
          <w:sz w:val="22"/>
          <w:szCs w:val="22"/>
        </w:rPr>
        <w:t xml:space="preserve"> </w:t>
      </w:r>
      <w:r w:rsidR="00960787" w:rsidRPr="00AC6768">
        <w:rPr>
          <w:rFonts w:ascii="Arial" w:hAnsi="Arial" w:cs="Arial"/>
          <w:sz w:val="22"/>
          <w:szCs w:val="22"/>
        </w:rPr>
        <w:t>(KW) 3</w:t>
      </w:r>
      <w:r w:rsidR="00AC6768">
        <w:rPr>
          <w:rFonts w:ascii="Arial" w:hAnsi="Arial" w:cs="Arial"/>
          <w:sz w:val="22"/>
          <w:szCs w:val="22"/>
        </w:rPr>
        <w:t xml:space="preserve">: </w:t>
      </w:r>
      <w:r w:rsidR="00960787" w:rsidRPr="00AC6768">
        <w:rPr>
          <w:rFonts w:ascii="Arial" w:hAnsi="Arial" w:cs="Arial"/>
          <w:sz w:val="22"/>
          <w:szCs w:val="22"/>
        </w:rPr>
        <w:t>52,5</w:t>
      </w:r>
    </w:p>
    <w:p w14:paraId="6EE4D218" w14:textId="2C52C079" w:rsidR="00960787" w:rsidRPr="00960787" w:rsidRDefault="00960787" w:rsidP="002D3E83">
      <w:pPr>
        <w:pStyle w:val="ListParagraph"/>
        <w:numPr>
          <w:ilvl w:val="0"/>
          <w:numId w:val="305"/>
        </w:numPr>
        <w:spacing w:after="0" w:line="240" w:lineRule="auto"/>
        <w:ind w:left="1134" w:hanging="425"/>
        <w:jc w:val="both"/>
        <w:rPr>
          <w:rFonts w:ascii="Arial" w:hAnsi="Arial" w:cs="Arial"/>
          <w:sz w:val="22"/>
          <w:szCs w:val="22"/>
        </w:rPr>
      </w:pPr>
      <w:r w:rsidRPr="00960787">
        <w:rPr>
          <w:rFonts w:ascii="Arial" w:hAnsi="Arial" w:cs="Arial"/>
          <w:sz w:val="22"/>
          <w:szCs w:val="22"/>
        </w:rPr>
        <w:t>temperatura (grade C)</w:t>
      </w:r>
      <w:r w:rsidR="00AC6768">
        <w:rPr>
          <w:rFonts w:ascii="Arial" w:hAnsi="Arial" w:cs="Arial"/>
          <w:sz w:val="22"/>
          <w:szCs w:val="22"/>
        </w:rPr>
        <w:t xml:space="preserve">: </w:t>
      </w:r>
      <w:r w:rsidRPr="00960787">
        <w:rPr>
          <w:rFonts w:ascii="Arial" w:hAnsi="Arial" w:cs="Arial"/>
          <w:sz w:val="22"/>
          <w:szCs w:val="22"/>
        </w:rPr>
        <w:t xml:space="preserve">0 </w:t>
      </w:r>
      <w:r w:rsidR="00AC6768">
        <w:rPr>
          <w:rFonts w:ascii="Arial" w:hAnsi="Arial" w:cs="Arial"/>
          <w:sz w:val="22"/>
          <w:szCs w:val="22"/>
        </w:rPr>
        <w:t>÷</w:t>
      </w:r>
      <w:r w:rsidRPr="00960787">
        <w:rPr>
          <w:rFonts w:ascii="Arial" w:hAnsi="Arial" w:cs="Arial"/>
          <w:sz w:val="22"/>
          <w:szCs w:val="22"/>
        </w:rPr>
        <w:t xml:space="preserve"> 150 </w:t>
      </w:r>
    </w:p>
    <w:p w14:paraId="5B5CD9DA" w14:textId="174D0E7C" w:rsidR="00960787" w:rsidRPr="00960787" w:rsidRDefault="00960787" w:rsidP="002D3E83">
      <w:pPr>
        <w:pStyle w:val="ListParagraph"/>
        <w:numPr>
          <w:ilvl w:val="0"/>
          <w:numId w:val="305"/>
        </w:numPr>
        <w:spacing w:after="0" w:line="240" w:lineRule="auto"/>
        <w:ind w:left="1134" w:hanging="425"/>
        <w:jc w:val="both"/>
        <w:rPr>
          <w:rFonts w:ascii="Arial" w:hAnsi="Arial" w:cs="Arial"/>
          <w:sz w:val="22"/>
          <w:szCs w:val="22"/>
        </w:rPr>
      </w:pPr>
      <w:r w:rsidRPr="00960787">
        <w:rPr>
          <w:rFonts w:ascii="Arial" w:hAnsi="Arial" w:cs="Arial"/>
          <w:sz w:val="22"/>
          <w:szCs w:val="22"/>
        </w:rPr>
        <w:t>presiunea minima a aerului (bar)</w:t>
      </w:r>
      <w:r w:rsidR="00AC6768">
        <w:rPr>
          <w:rFonts w:ascii="Arial" w:hAnsi="Arial" w:cs="Arial"/>
          <w:sz w:val="22"/>
          <w:szCs w:val="22"/>
        </w:rPr>
        <w:t xml:space="preserve">: </w:t>
      </w:r>
      <w:r w:rsidRPr="00960787">
        <w:rPr>
          <w:rFonts w:ascii="Arial" w:hAnsi="Arial" w:cs="Arial"/>
          <w:sz w:val="22"/>
          <w:szCs w:val="22"/>
        </w:rPr>
        <w:t>6</w:t>
      </w:r>
    </w:p>
    <w:p w14:paraId="141E7935" w14:textId="08AE9245" w:rsidR="00960787" w:rsidRPr="00960787" w:rsidRDefault="00960787" w:rsidP="002D3E83">
      <w:pPr>
        <w:pStyle w:val="ListParagraph"/>
        <w:numPr>
          <w:ilvl w:val="0"/>
          <w:numId w:val="305"/>
        </w:numPr>
        <w:spacing w:after="0" w:line="240" w:lineRule="auto"/>
        <w:ind w:left="1134" w:hanging="425"/>
        <w:jc w:val="both"/>
        <w:rPr>
          <w:rFonts w:ascii="Arial" w:hAnsi="Arial" w:cs="Arial"/>
          <w:sz w:val="22"/>
          <w:szCs w:val="22"/>
        </w:rPr>
      </w:pPr>
      <w:r w:rsidRPr="00960787">
        <w:rPr>
          <w:rFonts w:ascii="Arial" w:hAnsi="Arial" w:cs="Arial"/>
          <w:sz w:val="22"/>
          <w:szCs w:val="22"/>
        </w:rPr>
        <w:t>incarcarea minima a cosului (l)</w:t>
      </w:r>
      <w:r w:rsidR="00AC6768">
        <w:rPr>
          <w:rFonts w:ascii="Arial" w:hAnsi="Arial" w:cs="Arial"/>
          <w:sz w:val="22"/>
          <w:szCs w:val="22"/>
        </w:rPr>
        <w:t xml:space="preserve">: </w:t>
      </w:r>
      <w:r w:rsidRPr="00960787">
        <w:rPr>
          <w:rFonts w:ascii="Arial" w:hAnsi="Arial" w:cs="Arial"/>
          <w:sz w:val="22"/>
          <w:szCs w:val="22"/>
        </w:rPr>
        <w:t>840</w:t>
      </w:r>
    </w:p>
    <w:p w14:paraId="701CA724" w14:textId="44873694" w:rsidR="00960787" w:rsidRPr="00960787" w:rsidRDefault="00960787" w:rsidP="002D3E83">
      <w:pPr>
        <w:pStyle w:val="ListParagraph"/>
        <w:numPr>
          <w:ilvl w:val="0"/>
          <w:numId w:val="305"/>
        </w:numPr>
        <w:spacing w:after="0" w:line="240" w:lineRule="auto"/>
        <w:ind w:left="1134" w:hanging="425"/>
        <w:jc w:val="both"/>
        <w:rPr>
          <w:rFonts w:ascii="Arial" w:hAnsi="Arial" w:cs="Arial"/>
          <w:sz w:val="22"/>
          <w:szCs w:val="22"/>
        </w:rPr>
      </w:pPr>
      <w:r w:rsidRPr="00960787">
        <w:rPr>
          <w:rFonts w:ascii="Arial" w:hAnsi="Arial" w:cs="Arial"/>
          <w:sz w:val="22"/>
          <w:szCs w:val="22"/>
        </w:rPr>
        <w:t>greutatea cazanului de fierbere (kg)</w:t>
      </w:r>
      <w:r w:rsidR="00AC6768">
        <w:rPr>
          <w:rFonts w:ascii="Arial" w:hAnsi="Arial" w:cs="Arial"/>
          <w:sz w:val="22"/>
          <w:szCs w:val="22"/>
        </w:rPr>
        <w:t xml:space="preserve">: </w:t>
      </w:r>
      <w:r w:rsidRPr="00960787">
        <w:rPr>
          <w:rFonts w:ascii="Arial" w:hAnsi="Arial" w:cs="Arial"/>
          <w:sz w:val="22"/>
          <w:szCs w:val="22"/>
        </w:rPr>
        <w:t>~ 1</w:t>
      </w:r>
      <w:r w:rsidR="00AC6768">
        <w:rPr>
          <w:rFonts w:ascii="Arial" w:hAnsi="Arial" w:cs="Arial"/>
          <w:sz w:val="22"/>
          <w:szCs w:val="22"/>
        </w:rPr>
        <w:t>.</w:t>
      </w:r>
      <w:r w:rsidRPr="00960787">
        <w:rPr>
          <w:rFonts w:ascii="Arial" w:hAnsi="Arial" w:cs="Arial"/>
          <w:sz w:val="22"/>
          <w:szCs w:val="22"/>
        </w:rPr>
        <w:t>250</w:t>
      </w:r>
    </w:p>
    <w:p w14:paraId="1644F575" w14:textId="626FC9F3" w:rsidR="00960787" w:rsidRPr="00960787" w:rsidRDefault="00960787" w:rsidP="002D3E83">
      <w:pPr>
        <w:pStyle w:val="ListParagraph"/>
        <w:numPr>
          <w:ilvl w:val="0"/>
          <w:numId w:val="305"/>
        </w:numPr>
        <w:spacing w:after="0" w:line="240" w:lineRule="auto"/>
        <w:ind w:left="1134" w:hanging="425"/>
        <w:jc w:val="both"/>
        <w:rPr>
          <w:rFonts w:ascii="Arial" w:hAnsi="Arial" w:cs="Arial"/>
          <w:sz w:val="22"/>
          <w:szCs w:val="22"/>
        </w:rPr>
      </w:pPr>
      <w:r w:rsidRPr="00960787">
        <w:rPr>
          <w:rFonts w:ascii="Arial" w:hAnsi="Arial" w:cs="Arial"/>
          <w:sz w:val="22"/>
          <w:szCs w:val="22"/>
        </w:rPr>
        <w:t>tipul bazinului de ulei si capacitatea</w:t>
      </w:r>
      <w:r w:rsidR="00AC6768">
        <w:rPr>
          <w:rFonts w:ascii="Arial" w:hAnsi="Arial" w:cs="Arial"/>
          <w:sz w:val="22"/>
          <w:szCs w:val="22"/>
        </w:rPr>
        <w:t xml:space="preserve">: </w:t>
      </w:r>
      <w:r w:rsidRPr="00960787">
        <w:rPr>
          <w:rFonts w:ascii="Arial" w:hAnsi="Arial" w:cs="Arial"/>
          <w:sz w:val="22"/>
          <w:szCs w:val="22"/>
        </w:rPr>
        <w:t xml:space="preserve">TERMOL 6MB/300 </w:t>
      </w:r>
      <w:r w:rsidR="00AC6768">
        <w:rPr>
          <w:rFonts w:ascii="Arial" w:hAnsi="Arial" w:cs="Arial"/>
          <w:sz w:val="22"/>
          <w:szCs w:val="22"/>
        </w:rPr>
        <w:t>l</w:t>
      </w:r>
    </w:p>
    <w:p w14:paraId="449A71ED" w14:textId="77777777" w:rsidR="006F5575" w:rsidRDefault="006F5575" w:rsidP="00AC6768">
      <w:pPr>
        <w:spacing w:after="0" w:line="240" w:lineRule="auto"/>
        <w:jc w:val="both"/>
        <w:rPr>
          <w:rFonts w:ascii="Arial" w:hAnsi="Arial" w:cs="Arial"/>
          <w:b/>
          <w:bCs/>
          <w:sz w:val="22"/>
          <w:szCs w:val="22"/>
        </w:rPr>
      </w:pPr>
    </w:p>
    <w:p w14:paraId="6E895A33" w14:textId="15699981" w:rsidR="00960787" w:rsidRPr="00AC6768" w:rsidRDefault="00AC6768" w:rsidP="00AC6768">
      <w:pPr>
        <w:spacing w:after="0" w:line="240" w:lineRule="auto"/>
        <w:jc w:val="both"/>
        <w:rPr>
          <w:rFonts w:ascii="Arial" w:hAnsi="Arial" w:cs="Arial"/>
          <w:b/>
          <w:bCs/>
          <w:sz w:val="22"/>
          <w:szCs w:val="22"/>
        </w:rPr>
      </w:pPr>
      <w:r>
        <w:rPr>
          <w:rFonts w:ascii="Arial" w:hAnsi="Arial" w:cs="Arial"/>
          <w:b/>
          <w:bCs/>
          <w:sz w:val="22"/>
          <w:szCs w:val="22"/>
        </w:rPr>
        <w:sym w:font="Wingdings" w:char="F0E8"/>
      </w:r>
      <w:r>
        <w:rPr>
          <w:rFonts w:ascii="Arial" w:hAnsi="Arial" w:cs="Arial"/>
          <w:b/>
          <w:bCs/>
          <w:sz w:val="22"/>
          <w:szCs w:val="22"/>
        </w:rPr>
        <w:t xml:space="preserve"> </w:t>
      </w:r>
      <w:r w:rsidR="00960787" w:rsidRPr="00AC6768">
        <w:rPr>
          <w:rFonts w:ascii="Arial" w:hAnsi="Arial" w:cs="Arial"/>
          <w:b/>
          <w:bCs/>
          <w:sz w:val="22"/>
          <w:szCs w:val="22"/>
        </w:rPr>
        <w:t>H + H Centrifuga de curatat tip DF DSM 750</w:t>
      </w:r>
      <w:r w:rsidR="00960787" w:rsidRPr="00AC6768">
        <w:rPr>
          <w:rFonts w:ascii="Arial" w:hAnsi="Arial" w:cs="Arial"/>
          <w:sz w:val="22"/>
          <w:szCs w:val="22"/>
        </w:rPr>
        <w:t xml:space="preserve"> </w:t>
      </w:r>
      <w:r>
        <w:rPr>
          <w:rFonts w:ascii="Arial" w:hAnsi="Arial" w:cs="Arial"/>
          <w:sz w:val="22"/>
          <w:szCs w:val="22"/>
        </w:rPr>
        <w:t>-</w:t>
      </w:r>
      <w:r w:rsidRPr="00AC6768">
        <w:rPr>
          <w:rFonts w:ascii="Arial" w:hAnsi="Arial" w:cs="Arial"/>
          <w:sz w:val="22"/>
          <w:szCs w:val="22"/>
        </w:rPr>
        <w:t xml:space="preserve"> </w:t>
      </w:r>
      <w:r w:rsidR="00960787" w:rsidRPr="00AC6768">
        <w:rPr>
          <w:rFonts w:ascii="Arial" w:hAnsi="Arial" w:cs="Arial"/>
          <w:sz w:val="22"/>
          <w:szCs w:val="22"/>
        </w:rPr>
        <w:t xml:space="preserve">1 </w:t>
      </w:r>
      <w:r w:rsidRPr="00AC6768">
        <w:rPr>
          <w:rFonts w:ascii="Arial" w:hAnsi="Arial" w:cs="Arial"/>
          <w:sz w:val="22"/>
          <w:szCs w:val="22"/>
        </w:rPr>
        <w:t>buc.</w:t>
      </w:r>
    </w:p>
    <w:p w14:paraId="2656486C" w14:textId="39662DD1" w:rsidR="00960787" w:rsidRPr="00960787" w:rsidRDefault="00960787" w:rsidP="002D3E83">
      <w:pPr>
        <w:pStyle w:val="ListParagraph"/>
        <w:numPr>
          <w:ilvl w:val="0"/>
          <w:numId w:val="305"/>
        </w:numPr>
        <w:spacing w:after="0" w:line="240" w:lineRule="auto"/>
        <w:jc w:val="both"/>
        <w:rPr>
          <w:rFonts w:ascii="Arial" w:hAnsi="Arial" w:cs="Arial"/>
          <w:sz w:val="22"/>
          <w:szCs w:val="22"/>
        </w:rPr>
      </w:pPr>
      <w:r w:rsidRPr="00960787">
        <w:rPr>
          <w:rFonts w:ascii="Arial" w:hAnsi="Arial" w:cs="Arial"/>
          <w:sz w:val="22"/>
          <w:szCs w:val="22"/>
        </w:rPr>
        <w:t>dimensiuni de amplasament:</w:t>
      </w:r>
    </w:p>
    <w:p w14:paraId="57250E4E" w14:textId="588C0061" w:rsidR="00960787" w:rsidRPr="00960787" w:rsidRDefault="00960787" w:rsidP="002D3E83">
      <w:pPr>
        <w:pStyle w:val="ListParagraph"/>
        <w:numPr>
          <w:ilvl w:val="0"/>
          <w:numId w:val="308"/>
        </w:numPr>
        <w:spacing w:after="0" w:line="240" w:lineRule="auto"/>
        <w:jc w:val="both"/>
        <w:rPr>
          <w:rFonts w:ascii="Arial" w:hAnsi="Arial" w:cs="Arial"/>
          <w:sz w:val="22"/>
          <w:szCs w:val="22"/>
        </w:rPr>
      </w:pPr>
      <w:r w:rsidRPr="00960787">
        <w:rPr>
          <w:rFonts w:ascii="Arial" w:hAnsi="Arial" w:cs="Arial"/>
          <w:sz w:val="22"/>
          <w:szCs w:val="22"/>
        </w:rPr>
        <w:t>diametru (mm)</w:t>
      </w:r>
      <w:r w:rsidR="00AC6768">
        <w:rPr>
          <w:rFonts w:ascii="Arial" w:hAnsi="Arial" w:cs="Arial"/>
          <w:sz w:val="22"/>
          <w:szCs w:val="22"/>
        </w:rPr>
        <w:t xml:space="preserve">: </w:t>
      </w:r>
      <w:r w:rsidRPr="00960787">
        <w:rPr>
          <w:rFonts w:ascii="Arial" w:hAnsi="Arial" w:cs="Arial"/>
          <w:sz w:val="22"/>
          <w:szCs w:val="22"/>
        </w:rPr>
        <w:t xml:space="preserve">900 </w:t>
      </w:r>
    </w:p>
    <w:p w14:paraId="43A2B395" w14:textId="58AD2B11" w:rsidR="00960787" w:rsidRPr="00960787" w:rsidRDefault="00960787" w:rsidP="002D3E83">
      <w:pPr>
        <w:pStyle w:val="ListParagraph"/>
        <w:numPr>
          <w:ilvl w:val="0"/>
          <w:numId w:val="308"/>
        </w:numPr>
        <w:spacing w:after="0" w:line="240" w:lineRule="auto"/>
        <w:jc w:val="both"/>
        <w:rPr>
          <w:rFonts w:ascii="Arial" w:hAnsi="Arial" w:cs="Arial"/>
          <w:sz w:val="22"/>
          <w:szCs w:val="22"/>
        </w:rPr>
      </w:pPr>
      <w:r w:rsidRPr="00960787">
        <w:rPr>
          <w:rFonts w:ascii="Arial" w:hAnsi="Arial" w:cs="Arial"/>
          <w:sz w:val="22"/>
          <w:szCs w:val="22"/>
        </w:rPr>
        <w:t>lungime inclusiv gura de evacuare (mm)</w:t>
      </w:r>
      <w:r w:rsidR="00AC6768">
        <w:rPr>
          <w:rFonts w:ascii="Arial" w:hAnsi="Arial" w:cs="Arial"/>
          <w:sz w:val="22"/>
          <w:szCs w:val="22"/>
        </w:rPr>
        <w:t xml:space="preserve">: </w:t>
      </w:r>
      <w:r w:rsidRPr="00960787">
        <w:rPr>
          <w:rFonts w:ascii="Arial" w:hAnsi="Arial" w:cs="Arial"/>
          <w:sz w:val="22"/>
          <w:szCs w:val="22"/>
        </w:rPr>
        <w:t>1</w:t>
      </w:r>
      <w:r w:rsidR="00AC6768">
        <w:rPr>
          <w:rFonts w:ascii="Arial" w:hAnsi="Arial" w:cs="Arial"/>
          <w:sz w:val="22"/>
          <w:szCs w:val="22"/>
        </w:rPr>
        <w:t>.</w:t>
      </w:r>
      <w:r w:rsidRPr="00960787">
        <w:rPr>
          <w:rFonts w:ascii="Arial" w:hAnsi="Arial" w:cs="Arial"/>
          <w:sz w:val="22"/>
          <w:szCs w:val="22"/>
        </w:rPr>
        <w:t>450</w:t>
      </w:r>
    </w:p>
    <w:p w14:paraId="53D02E86" w14:textId="0CA16073" w:rsidR="00960787" w:rsidRPr="00960787" w:rsidRDefault="00960787" w:rsidP="002D3E83">
      <w:pPr>
        <w:pStyle w:val="ListParagraph"/>
        <w:numPr>
          <w:ilvl w:val="0"/>
          <w:numId w:val="308"/>
        </w:numPr>
        <w:spacing w:after="0" w:line="240" w:lineRule="auto"/>
        <w:jc w:val="both"/>
        <w:rPr>
          <w:rFonts w:ascii="Arial" w:hAnsi="Arial" w:cs="Arial"/>
          <w:sz w:val="22"/>
          <w:szCs w:val="22"/>
        </w:rPr>
      </w:pPr>
      <w:r w:rsidRPr="00960787">
        <w:rPr>
          <w:rFonts w:ascii="Arial" w:hAnsi="Arial" w:cs="Arial"/>
          <w:sz w:val="22"/>
          <w:szCs w:val="22"/>
        </w:rPr>
        <w:t>latimea (mm)</w:t>
      </w:r>
      <w:r w:rsidR="00AC6768">
        <w:rPr>
          <w:rFonts w:ascii="Arial" w:hAnsi="Arial" w:cs="Arial"/>
          <w:sz w:val="22"/>
          <w:szCs w:val="22"/>
        </w:rPr>
        <w:t xml:space="preserve">: </w:t>
      </w:r>
      <w:r w:rsidRPr="00960787">
        <w:rPr>
          <w:rFonts w:ascii="Arial" w:hAnsi="Arial" w:cs="Arial"/>
          <w:sz w:val="22"/>
          <w:szCs w:val="22"/>
        </w:rPr>
        <w:t xml:space="preserve">300 </w:t>
      </w:r>
    </w:p>
    <w:p w14:paraId="7495AAE2" w14:textId="2F55D193" w:rsidR="00960787" w:rsidRPr="00960787" w:rsidRDefault="00AC6768" w:rsidP="002D3E83">
      <w:pPr>
        <w:pStyle w:val="ListParagraph"/>
        <w:numPr>
          <w:ilvl w:val="0"/>
          <w:numId w:val="308"/>
        </w:numPr>
        <w:spacing w:after="0" w:line="240" w:lineRule="auto"/>
        <w:jc w:val="both"/>
        <w:rPr>
          <w:rFonts w:ascii="Arial" w:hAnsi="Arial" w:cs="Arial"/>
          <w:sz w:val="22"/>
          <w:szCs w:val="22"/>
        </w:rPr>
      </w:pPr>
      <w:r>
        <w:rPr>
          <w:rFonts w:ascii="Arial" w:hAnsi="Arial" w:cs="Arial"/>
          <w:sz w:val="22"/>
          <w:szCs w:val="22"/>
        </w:rPr>
        <w:t>i</w:t>
      </w:r>
      <w:r w:rsidR="00960787" w:rsidRPr="00960787">
        <w:rPr>
          <w:rFonts w:ascii="Arial" w:hAnsi="Arial" w:cs="Arial"/>
          <w:sz w:val="22"/>
          <w:szCs w:val="22"/>
        </w:rPr>
        <w:t>naltime (mm)</w:t>
      </w:r>
      <w:r>
        <w:rPr>
          <w:rFonts w:ascii="Arial" w:hAnsi="Arial" w:cs="Arial"/>
          <w:sz w:val="22"/>
          <w:szCs w:val="22"/>
        </w:rPr>
        <w:t xml:space="preserve">: </w:t>
      </w:r>
      <w:r w:rsidR="00960787" w:rsidRPr="00960787">
        <w:rPr>
          <w:rFonts w:ascii="Arial" w:hAnsi="Arial" w:cs="Arial"/>
          <w:sz w:val="22"/>
          <w:szCs w:val="22"/>
        </w:rPr>
        <w:t>1</w:t>
      </w:r>
      <w:r>
        <w:rPr>
          <w:rFonts w:ascii="Arial" w:hAnsi="Arial" w:cs="Arial"/>
          <w:sz w:val="22"/>
          <w:szCs w:val="22"/>
        </w:rPr>
        <w:t>.</w:t>
      </w:r>
      <w:r w:rsidR="00960787" w:rsidRPr="00960787">
        <w:rPr>
          <w:rFonts w:ascii="Arial" w:hAnsi="Arial" w:cs="Arial"/>
          <w:sz w:val="22"/>
          <w:szCs w:val="22"/>
        </w:rPr>
        <w:t>350</w:t>
      </w:r>
    </w:p>
    <w:p w14:paraId="2CC9A8FF" w14:textId="7F0B8FE4" w:rsidR="00960787" w:rsidRPr="00960787" w:rsidRDefault="00960787" w:rsidP="002D3E83">
      <w:pPr>
        <w:pStyle w:val="ListParagraph"/>
        <w:numPr>
          <w:ilvl w:val="0"/>
          <w:numId w:val="305"/>
        </w:numPr>
        <w:spacing w:after="0" w:line="240" w:lineRule="auto"/>
        <w:jc w:val="both"/>
        <w:rPr>
          <w:rFonts w:ascii="Arial" w:hAnsi="Arial" w:cs="Arial"/>
          <w:sz w:val="22"/>
          <w:szCs w:val="22"/>
        </w:rPr>
      </w:pPr>
      <w:r w:rsidRPr="00960787">
        <w:rPr>
          <w:rFonts w:ascii="Arial" w:hAnsi="Arial" w:cs="Arial"/>
          <w:sz w:val="22"/>
          <w:szCs w:val="22"/>
        </w:rPr>
        <w:t>centrifuga se alimenteaza pe sus, gura de alimentare are diametrul de (mm)</w:t>
      </w:r>
      <w:r w:rsidR="00AC6768">
        <w:rPr>
          <w:rFonts w:ascii="Arial" w:hAnsi="Arial" w:cs="Arial"/>
          <w:sz w:val="22"/>
          <w:szCs w:val="22"/>
        </w:rPr>
        <w:t>:</w:t>
      </w:r>
      <w:r w:rsidRPr="00960787">
        <w:rPr>
          <w:rFonts w:ascii="Arial" w:hAnsi="Arial" w:cs="Arial"/>
          <w:sz w:val="22"/>
          <w:szCs w:val="22"/>
        </w:rPr>
        <w:t xml:space="preserve"> 290 </w:t>
      </w:r>
    </w:p>
    <w:p w14:paraId="4F651315" w14:textId="5D1F8C1D" w:rsidR="00960787" w:rsidRPr="00960787" w:rsidRDefault="00960787" w:rsidP="002D3E83">
      <w:pPr>
        <w:pStyle w:val="ListParagraph"/>
        <w:numPr>
          <w:ilvl w:val="0"/>
          <w:numId w:val="305"/>
        </w:numPr>
        <w:spacing w:after="0" w:line="240" w:lineRule="auto"/>
        <w:jc w:val="both"/>
        <w:rPr>
          <w:rFonts w:ascii="Arial" w:hAnsi="Arial" w:cs="Arial"/>
          <w:sz w:val="22"/>
          <w:szCs w:val="22"/>
        </w:rPr>
      </w:pPr>
      <w:r w:rsidRPr="00960787">
        <w:rPr>
          <w:rFonts w:ascii="Arial" w:hAnsi="Arial" w:cs="Arial"/>
          <w:sz w:val="22"/>
          <w:szCs w:val="22"/>
        </w:rPr>
        <w:t xml:space="preserve">racord apa - descarcare </w:t>
      </w:r>
      <w:r w:rsidR="00AC6768">
        <w:rPr>
          <w:rFonts w:ascii="Arial" w:hAnsi="Arial" w:cs="Arial"/>
          <w:sz w:val="22"/>
          <w:szCs w:val="22"/>
        </w:rPr>
        <w:t>(</w:t>
      </w:r>
      <w:r w:rsidRPr="00960787">
        <w:rPr>
          <w:rFonts w:ascii="Arial" w:hAnsi="Arial" w:cs="Arial"/>
          <w:sz w:val="22"/>
          <w:szCs w:val="22"/>
        </w:rPr>
        <w:t>mm)</w:t>
      </w:r>
      <w:r w:rsidR="00AC6768">
        <w:rPr>
          <w:rFonts w:ascii="Arial" w:hAnsi="Arial" w:cs="Arial"/>
          <w:sz w:val="22"/>
          <w:szCs w:val="22"/>
        </w:rPr>
        <w:t xml:space="preserve">: </w:t>
      </w:r>
      <w:r w:rsidRPr="00960787">
        <w:rPr>
          <w:rFonts w:ascii="Arial" w:hAnsi="Arial" w:cs="Arial"/>
          <w:sz w:val="22"/>
          <w:szCs w:val="22"/>
        </w:rPr>
        <w:t>100</w:t>
      </w:r>
    </w:p>
    <w:p w14:paraId="7399DB4D" w14:textId="6AE77552" w:rsidR="00960787" w:rsidRPr="00960787" w:rsidRDefault="00960787" w:rsidP="002D3E83">
      <w:pPr>
        <w:pStyle w:val="ListParagraph"/>
        <w:numPr>
          <w:ilvl w:val="0"/>
          <w:numId w:val="305"/>
        </w:numPr>
        <w:spacing w:after="0" w:line="240" w:lineRule="auto"/>
        <w:jc w:val="both"/>
        <w:rPr>
          <w:rFonts w:ascii="Arial" w:hAnsi="Arial" w:cs="Arial"/>
          <w:sz w:val="22"/>
          <w:szCs w:val="22"/>
        </w:rPr>
      </w:pPr>
      <w:r w:rsidRPr="00960787">
        <w:rPr>
          <w:rFonts w:ascii="Arial" w:hAnsi="Arial" w:cs="Arial"/>
          <w:sz w:val="22"/>
          <w:szCs w:val="22"/>
        </w:rPr>
        <w:t>curent/frecventa</w:t>
      </w:r>
      <w:r w:rsidR="00AC6768">
        <w:rPr>
          <w:rFonts w:ascii="Arial" w:hAnsi="Arial" w:cs="Arial"/>
          <w:sz w:val="22"/>
          <w:szCs w:val="22"/>
        </w:rPr>
        <w:t xml:space="preserve">: </w:t>
      </w:r>
      <w:r w:rsidRPr="00960787">
        <w:rPr>
          <w:rFonts w:ascii="Arial" w:hAnsi="Arial" w:cs="Arial"/>
          <w:sz w:val="22"/>
          <w:szCs w:val="22"/>
        </w:rPr>
        <w:t xml:space="preserve">3 – faze/50 Hz </w:t>
      </w:r>
    </w:p>
    <w:p w14:paraId="707F0E88" w14:textId="5C45D5FC" w:rsidR="00960787" w:rsidRPr="00960787" w:rsidRDefault="00960787" w:rsidP="002D3E83">
      <w:pPr>
        <w:pStyle w:val="ListParagraph"/>
        <w:numPr>
          <w:ilvl w:val="0"/>
          <w:numId w:val="305"/>
        </w:numPr>
        <w:spacing w:after="0" w:line="240" w:lineRule="auto"/>
        <w:jc w:val="both"/>
        <w:rPr>
          <w:rFonts w:ascii="Arial" w:hAnsi="Arial" w:cs="Arial"/>
          <w:sz w:val="22"/>
          <w:szCs w:val="22"/>
        </w:rPr>
      </w:pPr>
      <w:r w:rsidRPr="00960787">
        <w:rPr>
          <w:rFonts w:ascii="Arial" w:hAnsi="Arial" w:cs="Arial"/>
          <w:sz w:val="22"/>
          <w:szCs w:val="22"/>
        </w:rPr>
        <w:t>tensiune</w:t>
      </w:r>
      <w:r w:rsidR="00AC6768">
        <w:rPr>
          <w:rFonts w:ascii="Arial" w:hAnsi="Arial" w:cs="Arial"/>
          <w:sz w:val="22"/>
          <w:szCs w:val="22"/>
        </w:rPr>
        <w:t xml:space="preserve"> </w:t>
      </w:r>
      <w:r w:rsidRPr="00960787">
        <w:rPr>
          <w:rFonts w:ascii="Arial" w:hAnsi="Arial" w:cs="Arial"/>
          <w:sz w:val="22"/>
          <w:szCs w:val="22"/>
        </w:rPr>
        <w:t>(VAC)</w:t>
      </w:r>
      <w:r w:rsidR="00AC6768">
        <w:rPr>
          <w:rFonts w:ascii="Arial" w:hAnsi="Arial" w:cs="Arial"/>
          <w:sz w:val="22"/>
          <w:szCs w:val="22"/>
        </w:rPr>
        <w:t>:</w:t>
      </w:r>
      <w:r w:rsidRPr="00960787">
        <w:rPr>
          <w:rFonts w:ascii="Arial" w:hAnsi="Arial" w:cs="Arial"/>
          <w:sz w:val="22"/>
          <w:szCs w:val="22"/>
        </w:rPr>
        <w:t xml:space="preserve"> 400</w:t>
      </w:r>
    </w:p>
    <w:p w14:paraId="555D7775" w14:textId="2DAF53CC" w:rsidR="00960787" w:rsidRPr="00960787" w:rsidRDefault="00AC6768" w:rsidP="002D3E83">
      <w:pPr>
        <w:pStyle w:val="ListParagraph"/>
        <w:numPr>
          <w:ilvl w:val="0"/>
          <w:numId w:val="305"/>
        </w:numPr>
        <w:spacing w:after="0" w:line="240" w:lineRule="auto"/>
        <w:jc w:val="both"/>
        <w:rPr>
          <w:rFonts w:ascii="Arial" w:hAnsi="Arial" w:cs="Arial"/>
          <w:sz w:val="22"/>
          <w:szCs w:val="22"/>
        </w:rPr>
      </w:pPr>
      <w:r>
        <w:rPr>
          <w:rFonts w:ascii="Arial" w:hAnsi="Arial" w:cs="Arial"/>
          <w:sz w:val="22"/>
          <w:szCs w:val="22"/>
        </w:rPr>
        <w:t>p</w:t>
      </w:r>
      <w:r w:rsidR="00960787" w:rsidRPr="00960787">
        <w:rPr>
          <w:rFonts w:ascii="Arial" w:hAnsi="Arial" w:cs="Arial"/>
          <w:sz w:val="22"/>
          <w:szCs w:val="22"/>
        </w:rPr>
        <w:t>utere (KW)</w:t>
      </w:r>
      <w:r>
        <w:rPr>
          <w:rFonts w:ascii="Arial" w:hAnsi="Arial" w:cs="Arial"/>
          <w:sz w:val="22"/>
          <w:szCs w:val="22"/>
        </w:rPr>
        <w:t xml:space="preserve">: </w:t>
      </w:r>
      <w:r w:rsidR="00960787" w:rsidRPr="00960787">
        <w:rPr>
          <w:rFonts w:ascii="Arial" w:hAnsi="Arial" w:cs="Arial"/>
          <w:sz w:val="22"/>
          <w:szCs w:val="22"/>
        </w:rPr>
        <w:t xml:space="preserve">5,5 conexiune in </w:t>
      </w:r>
      <w:r w:rsidR="00960787" w:rsidRPr="00960787">
        <w:rPr>
          <w:rFonts w:ascii="Arial" w:hAnsi="Arial" w:cs="Arial"/>
          <w:b/>
          <w:bCs/>
          <w:sz w:val="22"/>
          <w:szCs w:val="22"/>
        </w:rPr>
        <w:t>STAR</w:t>
      </w:r>
      <w:r w:rsidR="00960787" w:rsidRPr="00960787">
        <w:rPr>
          <w:rFonts w:ascii="Arial" w:hAnsi="Arial" w:cs="Arial"/>
          <w:sz w:val="22"/>
          <w:szCs w:val="22"/>
        </w:rPr>
        <w:t xml:space="preserve"> </w:t>
      </w:r>
    </w:p>
    <w:p w14:paraId="7DBCADAD" w14:textId="2AC4FCB1" w:rsidR="00960787" w:rsidRPr="00960787" w:rsidRDefault="00AC6768" w:rsidP="002D3E83">
      <w:pPr>
        <w:pStyle w:val="ListParagraph"/>
        <w:numPr>
          <w:ilvl w:val="0"/>
          <w:numId w:val="305"/>
        </w:numPr>
        <w:spacing w:after="0" w:line="240" w:lineRule="auto"/>
        <w:jc w:val="both"/>
        <w:rPr>
          <w:rFonts w:ascii="Arial" w:hAnsi="Arial" w:cs="Arial"/>
          <w:sz w:val="22"/>
          <w:szCs w:val="22"/>
        </w:rPr>
      </w:pPr>
      <w:r>
        <w:rPr>
          <w:rFonts w:ascii="Arial" w:hAnsi="Arial" w:cs="Arial"/>
          <w:sz w:val="22"/>
          <w:szCs w:val="22"/>
        </w:rPr>
        <w:t>i</w:t>
      </w:r>
      <w:r w:rsidR="00960787" w:rsidRPr="00960787">
        <w:rPr>
          <w:rFonts w:ascii="Arial" w:hAnsi="Arial" w:cs="Arial"/>
          <w:sz w:val="22"/>
          <w:szCs w:val="22"/>
        </w:rPr>
        <w:t>ntensitatea (A)</w:t>
      </w:r>
      <w:r>
        <w:rPr>
          <w:rFonts w:ascii="Arial" w:hAnsi="Arial" w:cs="Arial"/>
          <w:sz w:val="22"/>
          <w:szCs w:val="22"/>
        </w:rPr>
        <w:t xml:space="preserve">: </w:t>
      </w:r>
      <w:r w:rsidR="00960787" w:rsidRPr="00960787">
        <w:rPr>
          <w:rFonts w:ascii="Arial" w:hAnsi="Arial" w:cs="Arial"/>
          <w:sz w:val="22"/>
          <w:szCs w:val="22"/>
        </w:rPr>
        <w:t>11</w:t>
      </w:r>
    </w:p>
    <w:p w14:paraId="79A7BE22" w14:textId="77777777" w:rsidR="00EC1E92" w:rsidRDefault="00EC1E92" w:rsidP="00960787">
      <w:pPr>
        <w:spacing w:after="0" w:line="240" w:lineRule="auto"/>
        <w:jc w:val="both"/>
        <w:rPr>
          <w:rStyle w:val="tli1"/>
          <w:rFonts w:ascii="Arial" w:hAnsi="Arial" w:cs="Arial"/>
          <w:bCs/>
          <w:sz w:val="22"/>
          <w:szCs w:val="22"/>
        </w:rPr>
      </w:pPr>
    </w:p>
    <w:p w14:paraId="3CFE6CD0" w14:textId="756319BC" w:rsidR="00076AED" w:rsidRPr="00076AED" w:rsidRDefault="00076AED" w:rsidP="002D3E83">
      <w:pPr>
        <w:pStyle w:val="ListParagraph"/>
        <w:numPr>
          <w:ilvl w:val="0"/>
          <w:numId w:val="306"/>
        </w:numPr>
        <w:spacing w:after="0" w:line="240" w:lineRule="auto"/>
        <w:jc w:val="both"/>
        <w:rPr>
          <w:rFonts w:ascii="Arial" w:hAnsi="Arial" w:cs="Arial"/>
          <w:b/>
          <w:bCs/>
          <w:sz w:val="22"/>
          <w:szCs w:val="22"/>
        </w:rPr>
      </w:pPr>
      <w:r>
        <w:rPr>
          <w:rFonts w:ascii="Arial" w:hAnsi="Arial" w:cs="Arial"/>
          <w:b/>
          <w:bCs/>
          <w:sz w:val="22"/>
          <w:szCs w:val="22"/>
        </w:rPr>
        <w:t>F</w:t>
      </w:r>
      <w:r w:rsidRPr="00076AED">
        <w:rPr>
          <w:rFonts w:ascii="Arial" w:hAnsi="Arial" w:cs="Arial"/>
          <w:b/>
          <w:bCs/>
          <w:sz w:val="22"/>
          <w:szCs w:val="22"/>
        </w:rPr>
        <w:t xml:space="preserve">iltru sanitar </w:t>
      </w:r>
    </w:p>
    <w:p w14:paraId="1274D148" w14:textId="268D7BF1" w:rsidR="00076AED" w:rsidRDefault="00076AED" w:rsidP="00960787">
      <w:pPr>
        <w:spacing w:after="0" w:line="240" w:lineRule="auto"/>
        <w:jc w:val="both"/>
        <w:rPr>
          <w:rStyle w:val="tli1"/>
          <w:rFonts w:ascii="Arial" w:hAnsi="Arial" w:cs="Arial"/>
          <w:bCs/>
          <w:sz w:val="22"/>
          <w:szCs w:val="22"/>
        </w:rPr>
      </w:pPr>
    </w:p>
    <w:p w14:paraId="2D6BD786" w14:textId="5E715EBC" w:rsidR="00EC1E92" w:rsidRPr="00EC1E92" w:rsidRDefault="00EC1E92" w:rsidP="00EC1E92">
      <w:pPr>
        <w:spacing w:after="0" w:line="240" w:lineRule="auto"/>
        <w:jc w:val="both"/>
        <w:rPr>
          <w:rFonts w:ascii="Arial" w:hAnsi="Arial" w:cs="Arial"/>
          <w:b/>
          <w:bCs/>
          <w:sz w:val="22"/>
          <w:szCs w:val="22"/>
        </w:rPr>
      </w:pPr>
      <w:r>
        <w:rPr>
          <w:rFonts w:ascii="Arial" w:hAnsi="Arial" w:cs="Arial"/>
          <w:b/>
          <w:bCs/>
          <w:sz w:val="22"/>
          <w:szCs w:val="22"/>
        </w:rPr>
        <w:sym w:font="Wingdings" w:char="F0E8"/>
      </w:r>
      <w:r>
        <w:rPr>
          <w:rFonts w:ascii="Arial" w:hAnsi="Arial" w:cs="Arial"/>
          <w:b/>
          <w:bCs/>
          <w:sz w:val="22"/>
          <w:szCs w:val="22"/>
        </w:rPr>
        <w:t xml:space="preserve"> </w:t>
      </w:r>
      <w:r w:rsidRPr="00EC1E92">
        <w:rPr>
          <w:rFonts w:ascii="Arial" w:hAnsi="Arial" w:cs="Arial"/>
          <w:b/>
          <w:bCs/>
          <w:sz w:val="22"/>
          <w:szCs w:val="22"/>
        </w:rPr>
        <w:t xml:space="preserve">Unitate de dezinfectie talpi si maini la intrarea in sectii DZD – HDT </w:t>
      </w:r>
      <w:r w:rsidRPr="00EC1E92">
        <w:rPr>
          <w:rFonts w:ascii="Arial" w:hAnsi="Arial" w:cs="Arial"/>
          <w:sz w:val="22"/>
          <w:szCs w:val="22"/>
        </w:rPr>
        <w:t>- 1 buc.</w:t>
      </w:r>
    </w:p>
    <w:p w14:paraId="1D37EE79" w14:textId="77777777" w:rsidR="00EC1E92" w:rsidRPr="00EC1E92" w:rsidRDefault="00EC1E92" w:rsidP="002D3E83">
      <w:pPr>
        <w:pStyle w:val="ListParagraph"/>
        <w:numPr>
          <w:ilvl w:val="0"/>
          <w:numId w:val="305"/>
        </w:numPr>
        <w:spacing w:after="0" w:line="240" w:lineRule="auto"/>
        <w:jc w:val="both"/>
        <w:rPr>
          <w:rFonts w:ascii="Arial" w:hAnsi="Arial" w:cs="Arial"/>
          <w:sz w:val="22"/>
          <w:szCs w:val="22"/>
        </w:rPr>
      </w:pPr>
      <w:r w:rsidRPr="00EC1E92">
        <w:rPr>
          <w:rFonts w:ascii="Arial" w:hAnsi="Arial" w:cs="Arial"/>
          <w:sz w:val="22"/>
          <w:szCs w:val="22"/>
        </w:rPr>
        <w:t xml:space="preserve">executie integrala din otel inoxidabil </w:t>
      </w:r>
    </w:p>
    <w:p w14:paraId="05C453AE" w14:textId="3E4C3966" w:rsidR="00EC1E92" w:rsidRPr="00EC1E92" w:rsidRDefault="00EC1E92" w:rsidP="002D3E83">
      <w:pPr>
        <w:pStyle w:val="ListParagraph"/>
        <w:numPr>
          <w:ilvl w:val="0"/>
          <w:numId w:val="305"/>
        </w:numPr>
        <w:spacing w:after="0" w:line="240" w:lineRule="auto"/>
        <w:jc w:val="both"/>
        <w:rPr>
          <w:rFonts w:ascii="Arial" w:hAnsi="Arial" w:cs="Arial"/>
          <w:sz w:val="22"/>
          <w:szCs w:val="22"/>
        </w:rPr>
      </w:pPr>
      <w:r w:rsidRPr="00EC1E92">
        <w:rPr>
          <w:rFonts w:ascii="Arial" w:hAnsi="Arial" w:cs="Arial"/>
          <w:sz w:val="22"/>
          <w:szCs w:val="22"/>
        </w:rPr>
        <w:t xml:space="preserve">sistem de dezinfectare a talpilor, de trecere  </w:t>
      </w:r>
    </w:p>
    <w:p w14:paraId="57CAE4C5" w14:textId="77777777" w:rsidR="00EC1E92" w:rsidRPr="00EC1E92" w:rsidRDefault="00EC1E92" w:rsidP="002D3E83">
      <w:pPr>
        <w:pStyle w:val="ListParagraph"/>
        <w:numPr>
          <w:ilvl w:val="0"/>
          <w:numId w:val="305"/>
        </w:numPr>
        <w:spacing w:after="0" w:line="240" w:lineRule="auto"/>
        <w:jc w:val="both"/>
        <w:rPr>
          <w:rFonts w:ascii="Arial" w:hAnsi="Arial" w:cs="Arial"/>
          <w:sz w:val="22"/>
          <w:szCs w:val="22"/>
        </w:rPr>
      </w:pPr>
      <w:r w:rsidRPr="00EC1E92">
        <w:rPr>
          <w:rFonts w:ascii="Arial" w:hAnsi="Arial" w:cs="Arial"/>
          <w:sz w:val="22"/>
          <w:szCs w:val="22"/>
        </w:rPr>
        <w:t xml:space="preserve">sistem de dezinfectie a ambelor maini </w:t>
      </w:r>
    </w:p>
    <w:p w14:paraId="1DB73A00" w14:textId="4E9BB064" w:rsidR="00EC1E92" w:rsidRPr="00EC1E92" w:rsidRDefault="00EC1E92" w:rsidP="002D3E83">
      <w:pPr>
        <w:pStyle w:val="ListParagraph"/>
        <w:numPr>
          <w:ilvl w:val="0"/>
          <w:numId w:val="305"/>
        </w:numPr>
        <w:spacing w:after="0" w:line="240" w:lineRule="auto"/>
        <w:jc w:val="both"/>
        <w:rPr>
          <w:rFonts w:ascii="Arial" w:hAnsi="Arial" w:cs="Arial"/>
          <w:sz w:val="22"/>
          <w:szCs w:val="22"/>
        </w:rPr>
      </w:pPr>
      <w:r w:rsidRPr="00EC1E92">
        <w:rPr>
          <w:rFonts w:ascii="Arial" w:hAnsi="Arial" w:cs="Arial"/>
          <w:sz w:val="22"/>
          <w:szCs w:val="22"/>
        </w:rPr>
        <w:t xml:space="preserve">dimensiuni de gabarit L </w:t>
      </w:r>
      <w:r>
        <w:rPr>
          <w:rFonts w:ascii="Arial" w:hAnsi="Arial" w:cs="Arial"/>
          <w:sz w:val="22"/>
          <w:szCs w:val="22"/>
        </w:rPr>
        <w:t>x</w:t>
      </w:r>
      <w:r w:rsidRPr="00EC1E92">
        <w:rPr>
          <w:rFonts w:ascii="Arial" w:hAnsi="Arial" w:cs="Arial"/>
          <w:sz w:val="22"/>
          <w:szCs w:val="22"/>
        </w:rPr>
        <w:t xml:space="preserve"> l x H (mm)</w:t>
      </w:r>
      <w:r>
        <w:rPr>
          <w:rFonts w:ascii="Arial" w:hAnsi="Arial" w:cs="Arial"/>
          <w:sz w:val="22"/>
          <w:szCs w:val="22"/>
        </w:rPr>
        <w:t xml:space="preserve">: </w:t>
      </w:r>
      <w:r w:rsidRPr="00EC1E92">
        <w:rPr>
          <w:rFonts w:ascii="Arial" w:hAnsi="Arial" w:cs="Arial"/>
          <w:sz w:val="22"/>
          <w:szCs w:val="22"/>
        </w:rPr>
        <w:t>1.500 x</w:t>
      </w:r>
      <w:r>
        <w:rPr>
          <w:rFonts w:ascii="Arial" w:hAnsi="Arial" w:cs="Arial"/>
          <w:sz w:val="22"/>
          <w:szCs w:val="22"/>
        </w:rPr>
        <w:t xml:space="preserve"> </w:t>
      </w:r>
      <w:r w:rsidRPr="00EC1E92">
        <w:rPr>
          <w:rFonts w:ascii="Arial" w:hAnsi="Arial" w:cs="Arial"/>
          <w:sz w:val="22"/>
          <w:szCs w:val="22"/>
        </w:rPr>
        <w:t>890 x 1</w:t>
      </w:r>
      <w:r>
        <w:rPr>
          <w:rFonts w:ascii="Arial" w:hAnsi="Arial" w:cs="Arial"/>
          <w:sz w:val="22"/>
          <w:szCs w:val="22"/>
        </w:rPr>
        <w:t>.</w:t>
      </w:r>
      <w:r w:rsidRPr="00EC1E92">
        <w:rPr>
          <w:rFonts w:ascii="Arial" w:hAnsi="Arial" w:cs="Arial"/>
          <w:sz w:val="22"/>
          <w:szCs w:val="22"/>
        </w:rPr>
        <w:t>446</w:t>
      </w:r>
    </w:p>
    <w:p w14:paraId="1938E313" w14:textId="6D6E19F2" w:rsidR="00EC1E92" w:rsidRPr="00EC1E92" w:rsidRDefault="00EC1E92" w:rsidP="002D3E83">
      <w:pPr>
        <w:pStyle w:val="ListParagraph"/>
        <w:numPr>
          <w:ilvl w:val="0"/>
          <w:numId w:val="305"/>
        </w:numPr>
        <w:spacing w:after="0" w:line="240" w:lineRule="auto"/>
        <w:jc w:val="both"/>
        <w:rPr>
          <w:rFonts w:ascii="Arial" w:hAnsi="Arial" w:cs="Arial"/>
          <w:sz w:val="22"/>
          <w:szCs w:val="22"/>
        </w:rPr>
      </w:pPr>
      <w:r w:rsidRPr="00EC1E92">
        <w:rPr>
          <w:rFonts w:ascii="Arial" w:hAnsi="Arial" w:cs="Arial"/>
          <w:sz w:val="22"/>
          <w:szCs w:val="22"/>
        </w:rPr>
        <w:t>putere instalata: (KW)</w:t>
      </w:r>
      <w:r>
        <w:rPr>
          <w:rFonts w:ascii="Arial" w:hAnsi="Arial" w:cs="Arial"/>
          <w:sz w:val="22"/>
          <w:szCs w:val="22"/>
        </w:rPr>
        <w:t xml:space="preserve">: </w:t>
      </w:r>
      <w:r w:rsidRPr="00EC1E92">
        <w:rPr>
          <w:rFonts w:ascii="Arial" w:hAnsi="Arial" w:cs="Arial"/>
          <w:sz w:val="22"/>
          <w:szCs w:val="22"/>
        </w:rPr>
        <w:t xml:space="preserve">0,1 </w:t>
      </w:r>
    </w:p>
    <w:p w14:paraId="366C17E9" w14:textId="04B762B9" w:rsidR="00EC1E92" w:rsidRPr="00EC1E92" w:rsidRDefault="00EC1E92" w:rsidP="002D3E83">
      <w:pPr>
        <w:pStyle w:val="ListParagraph"/>
        <w:numPr>
          <w:ilvl w:val="0"/>
          <w:numId w:val="305"/>
        </w:numPr>
        <w:spacing w:after="0" w:line="240" w:lineRule="auto"/>
        <w:jc w:val="both"/>
        <w:rPr>
          <w:rFonts w:ascii="Arial" w:hAnsi="Arial" w:cs="Arial"/>
          <w:sz w:val="22"/>
          <w:szCs w:val="22"/>
        </w:rPr>
      </w:pPr>
      <w:r w:rsidRPr="00EC1E92">
        <w:rPr>
          <w:rFonts w:ascii="Arial" w:hAnsi="Arial" w:cs="Arial"/>
          <w:sz w:val="22"/>
          <w:szCs w:val="22"/>
        </w:rPr>
        <w:t>alimentare cu apa (toli)</w:t>
      </w:r>
      <w:r>
        <w:rPr>
          <w:rFonts w:ascii="Arial" w:hAnsi="Arial" w:cs="Arial"/>
          <w:sz w:val="22"/>
          <w:szCs w:val="22"/>
        </w:rPr>
        <w:t xml:space="preserve">: </w:t>
      </w:r>
      <w:r w:rsidRPr="00EC1E92">
        <w:rPr>
          <w:rFonts w:ascii="Arial" w:hAnsi="Arial" w:cs="Arial"/>
          <w:sz w:val="22"/>
          <w:szCs w:val="22"/>
        </w:rPr>
        <w:t>½”</w:t>
      </w:r>
    </w:p>
    <w:p w14:paraId="6BDE0E79" w14:textId="498273EE" w:rsidR="00EC1E92" w:rsidRPr="00EC1E92" w:rsidRDefault="00EC1E92" w:rsidP="002D3E83">
      <w:pPr>
        <w:pStyle w:val="ListParagraph"/>
        <w:numPr>
          <w:ilvl w:val="0"/>
          <w:numId w:val="305"/>
        </w:numPr>
        <w:spacing w:after="0" w:line="240" w:lineRule="auto"/>
        <w:jc w:val="both"/>
        <w:rPr>
          <w:rFonts w:ascii="Arial" w:hAnsi="Arial" w:cs="Arial"/>
          <w:sz w:val="22"/>
          <w:szCs w:val="22"/>
        </w:rPr>
      </w:pPr>
      <w:r w:rsidRPr="00EC1E92">
        <w:rPr>
          <w:rFonts w:ascii="Arial" w:hAnsi="Arial" w:cs="Arial"/>
          <w:sz w:val="22"/>
          <w:szCs w:val="22"/>
        </w:rPr>
        <w:t>scurgere (evacuare) (mm)</w:t>
      </w:r>
      <w:r>
        <w:rPr>
          <w:rFonts w:ascii="Arial" w:hAnsi="Arial" w:cs="Arial"/>
          <w:sz w:val="22"/>
          <w:szCs w:val="22"/>
        </w:rPr>
        <w:t xml:space="preserve">: </w:t>
      </w:r>
      <w:r w:rsidRPr="00EC1E92">
        <w:rPr>
          <w:rFonts w:ascii="Arial" w:hAnsi="Arial" w:cs="Arial"/>
          <w:sz w:val="22"/>
          <w:szCs w:val="22"/>
        </w:rPr>
        <w:t>40</w:t>
      </w:r>
    </w:p>
    <w:p w14:paraId="6E102872" w14:textId="77777777" w:rsidR="00EC1E92" w:rsidRDefault="00EC1E92" w:rsidP="00C55BC6">
      <w:pPr>
        <w:spacing w:after="0" w:line="240" w:lineRule="auto"/>
        <w:jc w:val="both"/>
        <w:rPr>
          <w:rStyle w:val="tli1"/>
          <w:rFonts w:ascii="Arial" w:hAnsi="Arial" w:cs="Arial"/>
          <w:bCs/>
          <w:sz w:val="22"/>
          <w:szCs w:val="22"/>
        </w:rPr>
      </w:pPr>
    </w:p>
    <w:p w14:paraId="7CEC9539" w14:textId="5AC8F707" w:rsidR="00EC1E92" w:rsidRPr="00EC1E92" w:rsidRDefault="00EC1E92" w:rsidP="002D3E83">
      <w:pPr>
        <w:pStyle w:val="ListParagraph"/>
        <w:numPr>
          <w:ilvl w:val="0"/>
          <w:numId w:val="306"/>
        </w:numPr>
        <w:spacing w:after="0" w:line="240" w:lineRule="auto"/>
        <w:ind w:left="357" w:hanging="357"/>
        <w:jc w:val="both"/>
        <w:rPr>
          <w:rFonts w:ascii="Arial" w:hAnsi="Arial" w:cs="Arial"/>
          <w:b/>
          <w:bCs/>
          <w:sz w:val="22"/>
          <w:szCs w:val="22"/>
        </w:rPr>
      </w:pPr>
      <w:r>
        <w:rPr>
          <w:rFonts w:ascii="Arial" w:hAnsi="Arial" w:cs="Arial"/>
          <w:b/>
          <w:bCs/>
          <w:sz w:val="22"/>
          <w:szCs w:val="22"/>
        </w:rPr>
        <w:t>S</w:t>
      </w:r>
      <w:r w:rsidRPr="00EC1E92">
        <w:rPr>
          <w:rFonts w:ascii="Arial" w:hAnsi="Arial" w:cs="Arial"/>
          <w:b/>
          <w:bCs/>
          <w:sz w:val="22"/>
          <w:szCs w:val="22"/>
        </w:rPr>
        <w:t xml:space="preserve">palare navete </w:t>
      </w:r>
    </w:p>
    <w:p w14:paraId="1B2596A2" w14:textId="77777777" w:rsidR="00EC1E92" w:rsidRDefault="00EC1E92" w:rsidP="00C55BC6">
      <w:pPr>
        <w:spacing w:after="0" w:line="240" w:lineRule="auto"/>
        <w:jc w:val="both"/>
        <w:rPr>
          <w:rStyle w:val="tli1"/>
          <w:rFonts w:ascii="Arial" w:hAnsi="Arial" w:cs="Arial"/>
          <w:bCs/>
          <w:sz w:val="22"/>
          <w:szCs w:val="22"/>
        </w:rPr>
      </w:pPr>
    </w:p>
    <w:p w14:paraId="0EA51480" w14:textId="58A5CEDC" w:rsidR="00EC1E92" w:rsidRDefault="00C55BC6" w:rsidP="00C55BC6">
      <w:pPr>
        <w:spacing w:after="0" w:line="240" w:lineRule="auto"/>
        <w:jc w:val="both"/>
        <w:rPr>
          <w:rFonts w:ascii="Arial" w:hAnsi="Arial" w:cs="Arial"/>
          <w:sz w:val="22"/>
          <w:szCs w:val="22"/>
        </w:rPr>
      </w:pPr>
      <w:r w:rsidRPr="00C55BC6">
        <w:rPr>
          <w:rFonts w:ascii="Arial" w:hAnsi="Arial" w:cs="Arial"/>
          <w:b/>
          <w:bCs/>
          <w:sz w:val="22"/>
          <w:szCs w:val="22"/>
        </w:rPr>
        <w:sym w:font="Wingdings" w:char="F0E8"/>
      </w:r>
      <w:r w:rsidRPr="00C55BC6">
        <w:rPr>
          <w:rFonts w:ascii="Arial" w:hAnsi="Arial" w:cs="Arial"/>
          <w:b/>
          <w:bCs/>
          <w:sz w:val="22"/>
          <w:szCs w:val="22"/>
        </w:rPr>
        <w:t xml:space="preserve"> Masina de spalat navete tip EKW – 2500 (asimilat)</w:t>
      </w:r>
      <w:r>
        <w:rPr>
          <w:rFonts w:ascii="Arial" w:hAnsi="Arial" w:cs="Arial"/>
          <w:b/>
          <w:bCs/>
          <w:sz w:val="22"/>
          <w:szCs w:val="22"/>
        </w:rPr>
        <w:t xml:space="preserve"> </w:t>
      </w:r>
      <w:r w:rsidRPr="00EC1E92">
        <w:rPr>
          <w:rFonts w:ascii="Arial" w:hAnsi="Arial" w:cs="Arial"/>
          <w:sz w:val="22"/>
          <w:szCs w:val="22"/>
        </w:rPr>
        <w:t>- 1 buc.</w:t>
      </w:r>
    </w:p>
    <w:p w14:paraId="3C79A30F" w14:textId="4EC44438" w:rsidR="00C55BC6" w:rsidRPr="00C55BC6" w:rsidRDefault="00C55BC6" w:rsidP="002D3E83">
      <w:pPr>
        <w:pStyle w:val="ListParagraph"/>
        <w:numPr>
          <w:ilvl w:val="0"/>
          <w:numId w:val="305"/>
        </w:numPr>
        <w:spacing w:after="0" w:line="240" w:lineRule="auto"/>
        <w:jc w:val="both"/>
        <w:rPr>
          <w:rFonts w:ascii="Arial" w:hAnsi="Arial" w:cs="Arial"/>
          <w:sz w:val="22"/>
          <w:szCs w:val="22"/>
        </w:rPr>
      </w:pPr>
      <w:r w:rsidRPr="00C55BC6">
        <w:rPr>
          <w:rFonts w:ascii="Arial" w:hAnsi="Arial" w:cs="Arial"/>
          <w:sz w:val="22"/>
          <w:szCs w:val="22"/>
        </w:rPr>
        <w:t xml:space="preserve">capacitate nr. </w:t>
      </w:r>
      <w:r>
        <w:rPr>
          <w:rFonts w:ascii="Arial" w:hAnsi="Arial" w:cs="Arial"/>
          <w:sz w:val="22"/>
          <w:szCs w:val="22"/>
        </w:rPr>
        <w:t>b</w:t>
      </w:r>
      <w:r w:rsidRPr="00C55BC6">
        <w:rPr>
          <w:rFonts w:ascii="Arial" w:hAnsi="Arial" w:cs="Arial"/>
          <w:sz w:val="22"/>
          <w:szCs w:val="22"/>
        </w:rPr>
        <w:t>uc</w:t>
      </w:r>
      <w:r>
        <w:rPr>
          <w:rFonts w:ascii="Arial" w:hAnsi="Arial" w:cs="Arial"/>
          <w:sz w:val="22"/>
          <w:szCs w:val="22"/>
        </w:rPr>
        <w:t>.</w:t>
      </w:r>
      <w:r w:rsidRPr="00C55BC6">
        <w:rPr>
          <w:rFonts w:ascii="Arial" w:hAnsi="Arial" w:cs="Arial"/>
          <w:sz w:val="22"/>
          <w:szCs w:val="22"/>
        </w:rPr>
        <w:t>/h</w:t>
      </w:r>
      <w:r>
        <w:rPr>
          <w:rFonts w:ascii="Arial" w:hAnsi="Arial" w:cs="Arial"/>
          <w:sz w:val="22"/>
          <w:szCs w:val="22"/>
        </w:rPr>
        <w:t>:</w:t>
      </w:r>
      <w:r w:rsidRPr="00C55BC6">
        <w:rPr>
          <w:rFonts w:ascii="Arial" w:hAnsi="Arial" w:cs="Arial"/>
          <w:sz w:val="22"/>
          <w:szCs w:val="22"/>
        </w:rPr>
        <w:t xml:space="preserve"> 400</w:t>
      </w:r>
    </w:p>
    <w:p w14:paraId="2171480C" w14:textId="594BCF41" w:rsidR="00C55BC6" w:rsidRPr="00C55BC6" w:rsidRDefault="00C55BC6" w:rsidP="002D3E83">
      <w:pPr>
        <w:pStyle w:val="ListParagraph"/>
        <w:numPr>
          <w:ilvl w:val="0"/>
          <w:numId w:val="305"/>
        </w:numPr>
        <w:spacing w:after="0" w:line="240" w:lineRule="auto"/>
        <w:jc w:val="both"/>
        <w:rPr>
          <w:rFonts w:ascii="Arial" w:hAnsi="Arial" w:cs="Arial"/>
          <w:sz w:val="22"/>
          <w:szCs w:val="22"/>
        </w:rPr>
      </w:pPr>
      <w:r w:rsidRPr="00C55BC6">
        <w:rPr>
          <w:rFonts w:ascii="Arial" w:hAnsi="Arial" w:cs="Arial"/>
          <w:sz w:val="22"/>
          <w:szCs w:val="22"/>
        </w:rPr>
        <w:t>sigurante electrice</w:t>
      </w:r>
      <w:r>
        <w:rPr>
          <w:rFonts w:ascii="Arial" w:hAnsi="Arial" w:cs="Arial"/>
          <w:sz w:val="22"/>
          <w:szCs w:val="22"/>
        </w:rPr>
        <w:t xml:space="preserve">: </w:t>
      </w:r>
      <w:r w:rsidRPr="00C55BC6">
        <w:rPr>
          <w:rFonts w:ascii="Arial" w:hAnsi="Arial" w:cs="Arial"/>
          <w:sz w:val="22"/>
          <w:szCs w:val="22"/>
        </w:rPr>
        <w:t>3 x 25 A</w:t>
      </w:r>
    </w:p>
    <w:p w14:paraId="11E5C6C9" w14:textId="1CD02CE0" w:rsidR="00C55BC6" w:rsidRPr="00C55BC6" w:rsidRDefault="00C55BC6" w:rsidP="002D3E83">
      <w:pPr>
        <w:pStyle w:val="ListParagraph"/>
        <w:numPr>
          <w:ilvl w:val="0"/>
          <w:numId w:val="305"/>
        </w:numPr>
        <w:spacing w:after="0" w:line="240" w:lineRule="auto"/>
        <w:jc w:val="both"/>
        <w:rPr>
          <w:rFonts w:ascii="Arial" w:hAnsi="Arial" w:cs="Arial"/>
          <w:sz w:val="22"/>
          <w:szCs w:val="22"/>
        </w:rPr>
      </w:pPr>
      <w:r w:rsidRPr="00C55BC6">
        <w:rPr>
          <w:rFonts w:ascii="Arial" w:hAnsi="Arial" w:cs="Arial"/>
          <w:sz w:val="22"/>
          <w:szCs w:val="22"/>
        </w:rPr>
        <w:t>tensiune/frecventa</w:t>
      </w:r>
      <w:r>
        <w:rPr>
          <w:rFonts w:ascii="Arial" w:hAnsi="Arial" w:cs="Arial"/>
          <w:sz w:val="22"/>
          <w:szCs w:val="22"/>
        </w:rPr>
        <w:t xml:space="preserve">: </w:t>
      </w:r>
      <w:r w:rsidRPr="00C55BC6">
        <w:rPr>
          <w:rFonts w:ascii="Arial" w:hAnsi="Arial" w:cs="Arial"/>
          <w:sz w:val="22"/>
          <w:szCs w:val="22"/>
        </w:rPr>
        <w:t xml:space="preserve">400 V/50 Hz, 3 faze + impamantare </w:t>
      </w:r>
    </w:p>
    <w:p w14:paraId="3707B901" w14:textId="05E4A947" w:rsidR="00C55BC6" w:rsidRPr="00C55BC6" w:rsidRDefault="00C55BC6" w:rsidP="002D3E83">
      <w:pPr>
        <w:pStyle w:val="ListParagraph"/>
        <w:numPr>
          <w:ilvl w:val="0"/>
          <w:numId w:val="305"/>
        </w:numPr>
        <w:spacing w:after="0" w:line="240" w:lineRule="auto"/>
        <w:jc w:val="both"/>
        <w:rPr>
          <w:rFonts w:ascii="Arial" w:hAnsi="Arial" w:cs="Arial"/>
          <w:sz w:val="22"/>
          <w:szCs w:val="22"/>
        </w:rPr>
      </w:pPr>
      <w:r w:rsidRPr="00C55BC6">
        <w:rPr>
          <w:rFonts w:ascii="Arial" w:hAnsi="Arial" w:cs="Arial"/>
          <w:sz w:val="22"/>
          <w:szCs w:val="22"/>
        </w:rPr>
        <w:t>antrenare (KW)</w:t>
      </w:r>
      <w:r>
        <w:rPr>
          <w:rFonts w:ascii="Arial" w:hAnsi="Arial" w:cs="Arial"/>
          <w:sz w:val="22"/>
          <w:szCs w:val="22"/>
        </w:rPr>
        <w:t xml:space="preserve">: </w:t>
      </w:r>
      <w:r w:rsidRPr="00C55BC6">
        <w:rPr>
          <w:rFonts w:ascii="Arial" w:hAnsi="Arial" w:cs="Arial"/>
          <w:sz w:val="22"/>
          <w:szCs w:val="22"/>
        </w:rPr>
        <w:t>0,18</w:t>
      </w:r>
    </w:p>
    <w:p w14:paraId="3E5126BE" w14:textId="68ABB87A" w:rsidR="00C55BC6" w:rsidRPr="00C55BC6" w:rsidRDefault="00C55BC6" w:rsidP="002D3E83">
      <w:pPr>
        <w:pStyle w:val="ListParagraph"/>
        <w:numPr>
          <w:ilvl w:val="0"/>
          <w:numId w:val="305"/>
        </w:numPr>
        <w:spacing w:after="0" w:line="240" w:lineRule="auto"/>
        <w:jc w:val="both"/>
        <w:rPr>
          <w:rFonts w:ascii="Arial" w:hAnsi="Arial" w:cs="Arial"/>
          <w:sz w:val="22"/>
          <w:szCs w:val="22"/>
        </w:rPr>
      </w:pPr>
      <w:r w:rsidRPr="00C55BC6">
        <w:rPr>
          <w:rFonts w:ascii="Arial" w:hAnsi="Arial" w:cs="Arial"/>
          <w:sz w:val="22"/>
          <w:szCs w:val="22"/>
        </w:rPr>
        <w:t>consum de apa (l/naveta)</w:t>
      </w:r>
      <w:r>
        <w:rPr>
          <w:rFonts w:ascii="Arial" w:hAnsi="Arial" w:cs="Arial"/>
          <w:sz w:val="22"/>
          <w:szCs w:val="22"/>
        </w:rPr>
        <w:t xml:space="preserve">: </w:t>
      </w:r>
      <w:r w:rsidRPr="00C55BC6">
        <w:rPr>
          <w:rFonts w:ascii="Arial" w:hAnsi="Arial" w:cs="Arial"/>
          <w:sz w:val="22"/>
          <w:szCs w:val="22"/>
        </w:rPr>
        <w:t xml:space="preserve">0,3 </w:t>
      </w:r>
      <w:r>
        <w:rPr>
          <w:rFonts w:ascii="Arial" w:hAnsi="Arial" w:cs="Arial"/>
          <w:sz w:val="22"/>
          <w:szCs w:val="22"/>
        </w:rPr>
        <w:t>÷</w:t>
      </w:r>
      <w:r w:rsidRPr="00C55BC6">
        <w:rPr>
          <w:rFonts w:ascii="Arial" w:hAnsi="Arial" w:cs="Arial"/>
          <w:sz w:val="22"/>
          <w:szCs w:val="22"/>
        </w:rPr>
        <w:t xml:space="preserve"> 0,5 </w:t>
      </w:r>
    </w:p>
    <w:p w14:paraId="4A481686" w14:textId="4881C132" w:rsidR="00C55BC6" w:rsidRPr="00C55BC6" w:rsidRDefault="00C55BC6" w:rsidP="002D3E83">
      <w:pPr>
        <w:pStyle w:val="ListParagraph"/>
        <w:numPr>
          <w:ilvl w:val="0"/>
          <w:numId w:val="305"/>
        </w:numPr>
        <w:spacing w:after="0" w:line="240" w:lineRule="auto"/>
        <w:jc w:val="both"/>
        <w:rPr>
          <w:rFonts w:ascii="Arial" w:hAnsi="Arial" w:cs="Arial"/>
          <w:sz w:val="22"/>
          <w:szCs w:val="22"/>
        </w:rPr>
      </w:pPr>
      <w:r w:rsidRPr="00C55BC6">
        <w:rPr>
          <w:rFonts w:ascii="Arial" w:hAnsi="Arial" w:cs="Arial"/>
          <w:sz w:val="22"/>
          <w:szCs w:val="22"/>
        </w:rPr>
        <w:t>lungimea masinii (m)</w:t>
      </w:r>
      <w:r>
        <w:rPr>
          <w:rFonts w:ascii="Arial" w:hAnsi="Arial" w:cs="Arial"/>
          <w:sz w:val="22"/>
          <w:szCs w:val="22"/>
        </w:rPr>
        <w:t xml:space="preserve">: </w:t>
      </w:r>
      <w:r w:rsidRPr="00C55BC6">
        <w:rPr>
          <w:rFonts w:ascii="Arial" w:hAnsi="Arial" w:cs="Arial"/>
          <w:sz w:val="22"/>
          <w:szCs w:val="22"/>
        </w:rPr>
        <w:t>3,40</w:t>
      </w:r>
    </w:p>
    <w:p w14:paraId="4A94E1CE" w14:textId="55291F84" w:rsidR="00C55BC6" w:rsidRPr="00C55BC6" w:rsidRDefault="00C55BC6" w:rsidP="00C55BC6">
      <w:pPr>
        <w:spacing w:after="0" w:line="240" w:lineRule="auto"/>
        <w:ind w:firstLine="284"/>
        <w:jc w:val="both"/>
        <w:rPr>
          <w:rFonts w:ascii="Arial" w:hAnsi="Arial" w:cs="Arial"/>
          <w:sz w:val="22"/>
          <w:szCs w:val="22"/>
        </w:rPr>
      </w:pPr>
      <w:r>
        <w:rPr>
          <w:rFonts w:ascii="Arial" w:hAnsi="Arial" w:cs="Arial"/>
          <w:b/>
          <w:bCs/>
          <w:sz w:val="22"/>
          <w:szCs w:val="22"/>
        </w:rPr>
        <w:sym w:font="Wingdings" w:char="F0E0"/>
      </w:r>
      <w:r>
        <w:rPr>
          <w:rFonts w:ascii="Arial" w:hAnsi="Arial" w:cs="Arial"/>
          <w:b/>
          <w:bCs/>
          <w:sz w:val="22"/>
          <w:szCs w:val="22"/>
        </w:rPr>
        <w:t xml:space="preserve"> </w:t>
      </w:r>
      <w:r w:rsidRPr="00C55BC6">
        <w:rPr>
          <w:rFonts w:ascii="Arial" w:hAnsi="Arial" w:cs="Arial"/>
          <w:sz w:val="22"/>
          <w:szCs w:val="22"/>
        </w:rPr>
        <w:t xml:space="preserve">zona de spalare principala </w:t>
      </w:r>
    </w:p>
    <w:p w14:paraId="4CA76E7B" w14:textId="5991CA43" w:rsidR="00C55BC6" w:rsidRPr="00C55BC6" w:rsidRDefault="00C55BC6" w:rsidP="002D3E83">
      <w:pPr>
        <w:pStyle w:val="ListParagraph"/>
        <w:numPr>
          <w:ilvl w:val="0"/>
          <w:numId w:val="309"/>
        </w:numPr>
        <w:spacing w:after="0" w:line="240" w:lineRule="auto"/>
        <w:ind w:left="851" w:hanging="284"/>
        <w:jc w:val="both"/>
        <w:rPr>
          <w:rFonts w:ascii="Arial" w:hAnsi="Arial" w:cs="Arial"/>
          <w:sz w:val="22"/>
          <w:szCs w:val="22"/>
        </w:rPr>
      </w:pPr>
      <w:r w:rsidRPr="00C55BC6">
        <w:rPr>
          <w:rFonts w:ascii="Arial" w:hAnsi="Arial" w:cs="Arial"/>
          <w:sz w:val="22"/>
          <w:szCs w:val="22"/>
        </w:rPr>
        <w:t>lungime (m)</w:t>
      </w:r>
      <w:r>
        <w:rPr>
          <w:rFonts w:ascii="Arial" w:hAnsi="Arial" w:cs="Arial"/>
          <w:sz w:val="22"/>
          <w:szCs w:val="22"/>
        </w:rPr>
        <w:t xml:space="preserve">: </w:t>
      </w:r>
      <w:r w:rsidRPr="00C55BC6">
        <w:rPr>
          <w:rFonts w:ascii="Arial" w:hAnsi="Arial" w:cs="Arial"/>
          <w:sz w:val="22"/>
          <w:szCs w:val="22"/>
        </w:rPr>
        <w:t xml:space="preserve">2,5 </w:t>
      </w:r>
    </w:p>
    <w:p w14:paraId="4E464BEF" w14:textId="55F691A1" w:rsidR="00C55BC6" w:rsidRPr="00C55BC6" w:rsidRDefault="00C55BC6" w:rsidP="002D3E83">
      <w:pPr>
        <w:pStyle w:val="ListParagraph"/>
        <w:numPr>
          <w:ilvl w:val="0"/>
          <w:numId w:val="309"/>
        </w:numPr>
        <w:spacing w:after="0" w:line="240" w:lineRule="auto"/>
        <w:ind w:left="851" w:hanging="284"/>
        <w:jc w:val="both"/>
        <w:rPr>
          <w:rFonts w:ascii="Arial" w:hAnsi="Arial" w:cs="Arial"/>
          <w:sz w:val="22"/>
          <w:szCs w:val="22"/>
        </w:rPr>
      </w:pPr>
      <w:r w:rsidRPr="00C55BC6">
        <w:rPr>
          <w:rFonts w:ascii="Arial" w:hAnsi="Arial" w:cs="Arial"/>
          <w:sz w:val="22"/>
          <w:szCs w:val="22"/>
        </w:rPr>
        <w:t>volum bazin (l)</w:t>
      </w:r>
      <w:r>
        <w:rPr>
          <w:rFonts w:ascii="Arial" w:hAnsi="Arial" w:cs="Arial"/>
          <w:sz w:val="22"/>
          <w:szCs w:val="22"/>
        </w:rPr>
        <w:t xml:space="preserve">: </w:t>
      </w:r>
      <w:r w:rsidRPr="00C55BC6">
        <w:rPr>
          <w:rFonts w:ascii="Arial" w:hAnsi="Arial" w:cs="Arial"/>
          <w:sz w:val="22"/>
          <w:szCs w:val="22"/>
        </w:rPr>
        <w:t>300</w:t>
      </w:r>
    </w:p>
    <w:p w14:paraId="79DBF533" w14:textId="7071424D" w:rsidR="00C55BC6" w:rsidRPr="00C55BC6" w:rsidRDefault="00C55BC6" w:rsidP="002D3E83">
      <w:pPr>
        <w:pStyle w:val="ListParagraph"/>
        <w:numPr>
          <w:ilvl w:val="0"/>
          <w:numId w:val="309"/>
        </w:numPr>
        <w:spacing w:after="0" w:line="240" w:lineRule="auto"/>
        <w:ind w:left="851" w:hanging="284"/>
        <w:jc w:val="both"/>
        <w:rPr>
          <w:rFonts w:ascii="Arial" w:hAnsi="Arial" w:cs="Arial"/>
          <w:sz w:val="22"/>
          <w:szCs w:val="22"/>
        </w:rPr>
      </w:pPr>
      <w:r w:rsidRPr="00C55BC6">
        <w:rPr>
          <w:rFonts w:ascii="Arial" w:hAnsi="Arial" w:cs="Arial"/>
          <w:sz w:val="22"/>
          <w:szCs w:val="22"/>
        </w:rPr>
        <w:t>nr. de pompe: 1, putere</w:t>
      </w:r>
      <w:r>
        <w:rPr>
          <w:rFonts w:ascii="Arial" w:hAnsi="Arial" w:cs="Arial"/>
          <w:sz w:val="22"/>
          <w:szCs w:val="22"/>
        </w:rPr>
        <w:t>:</w:t>
      </w:r>
      <w:r w:rsidRPr="00C55BC6">
        <w:rPr>
          <w:rFonts w:ascii="Arial" w:hAnsi="Arial" w:cs="Arial"/>
          <w:sz w:val="22"/>
          <w:szCs w:val="22"/>
        </w:rPr>
        <w:t xml:space="preserve"> 5,5 KW </w:t>
      </w:r>
    </w:p>
    <w:p w14:paraId="065A9C84" w14:textId="0C976DF6" w:rsidR="00C55BC6" w:rsidRPr="00C55BC6" w:rsidRDefault="00C55BC6" w:rsidP="002D3E83">
      <w:pPr>
        <w:pStyle w:val="ListParagraph"/>
        <w:numPr>
          <w:ilvl w:val="0"/>
          <w:numId w:val="309"/>
        </w:numPr>
        <w:spacing w:after="0" w:line="240" w:lineRule="auto"/>
        <w:ind w:left="851" w:hanging="284"/>
        <w:jc w:val="both"/>
        <w:rPr>
          <w:rFonts w:ascii="Arial" w:hAnsi="Arial" w:cs="Arial"/>
          <w:sz w:val="22"/>
          <w:szCs w:val="22"/>
        </w:rPr>
      </w:pPr>
      <w:r w:rsidRPr="00C55BC6">
        <w:rPr>
          <w:rFonts w:ascii="Arial" w:hAnsi="Arial" w:cs="Arial"/>
          <w:sz w:val="22"/>
          <w:szCs w:val="22"/>
        </w:rPr>
        <w:t>debit</w:t>
      </w:r>
      <w:r>
        <w:rPr>
          <w:rFonts w:ascii="Arial" w:hAnsi="Arial" w:cs="Arial"/>
          <w:sz w:val="22"/>
          <w:szCs w:val="22"/>
        </w:rPr>
        <w:t xml:space="preserve">: </w:t>
      </w:r>
      <w:r w:rsidRPr="00C55BC6">
        <w:rPr>
          <w:rFonts w:ascii="Arial" w:hAnsi="Arial" w:cs="Arial"/>
          <w:sz w:val="22"/>
          <w:szCs w:val="22"/>
        </w:rPr>
        <w:t xml:space="preserve">42 mc/h, 3,2 bar </w:t>
      </w:r>
    </w:p>
    <w:p w14:paraId="5D333883" w14:textId="65F6D7D0" w:rsidR="00C55BC6" w:rsidRPr="00C55BC6" w:rsidRDefault="00C55BC6" w:rsidP="002D3E83">
      <w:pPr>
        <w:pStyle w:val="ListParagraph"/>
        <w:numPr>
          <w:ilvl w:val="0"/>
          <w:numId w:val="309"/>
        </w:numPr>
        <w:spacing w:after="0" w:line="240" w:lineRule="auto"/>
        <w:ind w:left="851" w:hanging="284"/>
        <w:jc w:val="both"/>
        <w:rPr>
          <w:rFonts w:ascii="Arial" w:hAnsi="Arial" w:cs="Arial"/>
          <w:sz w:val="22"/>
          <w:szCs w:val="22"/>
        </w:rPr>
      </w:pPr>
      <w:r w:rsidRPr="00C55BC6">
        <w:rPr>
          <w:rFonts w:ascii="Arial" w:hAnsi="Arial" w:cs="Arial"/>
          <w:sz w:val="22"/>
          <w:szCs w:val="22"/>
        </w:rPr>
        <w:t>alimentare cu apa (toli)</w:t>
      </w:r>
      <w:r>
        <w:rPr>
          <w:rFonts w:ascii="Arial" w:hAnsi="Arial" w:cs="Arial"/>
          <w:sz w:val="22"/>
          <w:szCs w:val="22"/>
        </w:rPr>
        <w:t xml:space="preserve">: </w:t>
      </w:r>
      <w:r w:rsidRPr="00C55BC6">
        <w:rPr>
          <w:rFonts w:ascii="Arial" w:hAnsi="Arial" w:cs="Arial"/>
          <w:sz w:val="22"/>
          <w:szCs w:val="22"/>
        </w:rPr>
        <w:t>¾</w:t>
      </w:r>
      <w:r w:rsidRPr="00EC1E92">
        <w:rPr>
          <w:rFonts w:ascii="Arial" w:hAnsi="Arial" w:cs="Arial"/>
          <w:sz w:val="22"/>
          <w:szCs w:val="22"/>
        </w:rPr>
        <w:t>”</w:t>
      </w:r>
    </w:p>
    <w:p w14:paraId="110BDB26" w14:textId="6BE822E7" w:rsidR="00C55BC6" w:rsidRDefault="00C55BC6" w:rsidP="002D3E83">
      <w:pPr>
        <w:pStyle w:val="ListParagraph"/>
        <w:numPr>
          <w:ilvl w:val="0"/>
          <w:numId w:val="309"/>
        </w:numPr>
        <w:spacing w:after="0" w:line="240" w:lineRule="auto"/>
        <w:ind w:left="851" w:hanging="284"/>
        <w:jc w:val="both"/>
        <w:rPr>
          <w:rFonts w:ascii="Arial" w:hAnsi="Arial" w:cs="Arial"/>
          <w:sz w:val="22"/>
          <w:szCs w:val="22"/>
        </w:rPr>
      </w:pPr>
      <w:r w:rsidRPr="00C55BC6">
        <w:rPr>
          <w:rFonts w:ascii="Arial" w:hAnsi="Arial" w:cs="Arial"/>
          <w:sz w:val="22"/>
          <w:szCs w:val="22"/>
        </w:rPr>
        <w:t>preaplin</w:t>
      </w:r>
      <w:r>
        <w:rPr>
          <w:rFonts w:ascii="Arial" w:hAnsi="Arial" w:cs="Arial"/>
          <w:sz w:val="22"/>
          <w:szCs w:val="22"/>
        </w:rPr>
        <w:t xml:space="preserve"> </w:t>
      </w:r>
      <w:r w:rsidRPr="00C55BC6">
        <w:rPr>
          <w:rFonts w:ascii="Arial" w:hAnsi="Arial" w:cs="Arial"/>
          <w:sz w:val="22"/>
          <w:szCs w:val="22"/>
        </w:rPr>
        <w:t>(toli)</w:t>
      </w:r>
      <w:r>
        <w:rPr>
          <w:rFonts w:ascii="Arial" w:hAnsi="Arial" w:cs="Arial"/>
          <w:sz w:val="22"/>
          <w:szCs w:val="22"/>
        </w:rPr>
        <w:t xml:space="preserve">: </w:t>
      </w:r>
      <w:r w:rsidRPr="00C55BC6">
        <w:rPr>
          <w:rFonts w:ascii="Arial" w:hAnsi="Arial" w:cs="Arial"/>
          <w:sz w:val="22"/>
          <w:szCs w:val="22"/>
        </w:rPr>
        <w:t>2½</w:t>
      </w:r>
      <w:r w:rsidRPr="00EC1E92">
        <w:rPr>
          <w:rFonts w:ascii="Arial" w:hAnsi="Arial" w:cs="Arial"/>
          <w:sz w:val="22"/>
          <w:szCs w:val="22"/>
        </w:rPr>
        <w:t>”</w:t>
      </w:r>
    </w:p>
    <w:p w14:paraId="0EE30751" w14:textId="6C3C44B0" w:rsidR="00C55BC6" w:rsidRPr="00C55BC6" w:rsidRDefault="00C55BC6" w:rsidP="002D3E83">
      <w:pPr>
        <w:pStyle w:val="ListParagraph"/>
        <w:numPr>
          <w:ilvl w:val="0"/>
          <w:numId w:val="309"/>
        </w:numPr>
        <w:spacing w:after="0" w:line="240" w:lineRule="auto"/>
        <w:ind w:left="851" w:hanging="284"/>
        <w:jc w:val="both"/>
        <w:rPr>
          <w:rFonts w:ascii="Arial" w:hAnsi="Arial" w:cs="Arial"/>
          <w:sz w:val="22"/>
          <w:szCs w:val="22"/>
        </w:rPr>
      </w:pPr>
      <w:r w:rsidRPr="00C55BC6">
        <w:rPr>
          <w:rFonts w:ascii="Arial" w:hAnsi="Arial" w:cs="Arial"/>
          <w:sz w:val="22"/>
          <w:szCs w:val="22"/>
        </w:rPr>
        <w:t>golire</w:t>
      </w:r>
      <w:r>
        <w:rPr>
          <w:rFonts w:ascii="Arial" w:hAnsi="Arial" w:cs="Arial"/>
          <w:sz w:val="22"/>
          <w:szCs w:val="22"/>
        </w:rPr>
        <w:t xml:space="preserve"> </w:t>
      </w:r>
      <w:r w:rsidRPr="00C55BC6">
        <w:rPr>
          <w:rFonts w:ascii="Arial" w:hAnsi="Arial" w:cs="Arial"/>
          <w:sz w:val="22"/>
          <w:szCs w:val="22"/>
        </w:rPr>
        <w:t>(toli</w:t>
      </w:r>
      <w:r>
        <w:rPr>
          <w:rFonts w:ascii="Arial" w:hAnsi="Arial" w:cs="Arial"/>
          <w:sz w:val="22"/>
          <w:szCs w:val="22"/>
        </w:rPr>
        <w:t>):</w:t>
      </w:r>
      <w:r w:rsidRPr="00C55BC6">
        <w:rPr>
          <w:rFonts w:ascii="Arial" w:hAnsi="Arial" w:cs="Arial"/>
          <w:sz w:val="22"/>
          <w:szCs w:val="22"/>
        </w:rPr>
        <w:t xml:space="preserve"> 3</w:t>
      </w:r>
      <w:r w:rsidRPr="00EC1E92">
        <w:rPr>
          <w:rFonts w:ascii="Arial" w:hAnsi="Arial" w:cs="Arial"/>
          <w:sz w:val="22"/>
          <w:szCs w:val="22"/>
        </w:rPr>
        <w:t>”</w:t>
      </w:r>
    </w:p>
    <w:p w14:paraId="369C5EFB" w14:textId="0CB55AB7" w:rsidR="00C55BC6" w:rsidRPr="00C55BC6" w:rsidRDefault="00C55BC6" w:rsidP="00C55BC6">
      <w:pPr>
        <w:spacing w:after="0" w:line="240" w:lineRule="auto"/>
        <w:ind w:firstLine="284"/>
        <w:jc w:val="both"/>
        <w:rPr>
          <w:rFonts w:ascii="Arial" w:hAnsi="Arial" w:cs="Arial"/>
          <w:sz w:val="22"/>
          <w:szCs w:val="22"/>
        </w:rPr>
      </w:pPr>
      <w:r>
        <w:rPr>
          <w:rFonts w:ascii="Arial" w:hAnsi="Arial" w:cs="Arial"/>
          <w:b/>
          <w:bCs/>
          <w:sz w:val="22"/>
          <w:szCs w:val="22"/>
        </w:rPr>
        <w:sym w:font="Wingdings" w:char="F0E0"/>
      </w:r>
      <w:r>
        <w:rPr>
          <w:rFonts w:ascii="Arial" w:hAnsi="Arial" w:cs="Arial"/>
          <w:b/>
          <w:bCs/>
          <w:sz w:val="22"/>
          <w:szCs w:val="22"/>
        </w:rPr>
        <w:t xml:space="preserve"> </w:t>
      </w:r>
      <w:r w:rsidRPr="00C55BC6">
        <w:rPr>
          <w:rFonts w:ascii="Arial" w:hAnsi="Arial" w:cs="Arial"/>
          <w:sz w:val="22"/>
          <w:szCs w:val="22"/>
        </w:rPr>
        <w:t xml:space="preserve">zona de clatire ulterioara </w:t>
      </w:r>
    </w:p>
    <w:p w14:paraId="27F491A3" w14:textId="1433A000" w:rsidR="00C55BC6" w:rsidRDefault="00C55BC6" w:rsidP="002D3E83">
      <w:pPr>
        <w:pStyle w:val="ListParagraph"/>
        <w:numPr>
          <w:ilvl w:val="0"/>
          <w:numId w:val="310"/>
        </w:numPr>
        <w:spacing w:after="0" w:line="240" w:lineRule="auto"/>
        <w:ind w:left="851" w:hanging="284"/>
        <w:jc w:val="both"/>
        <w:rPr>
          <w:rFonts w:ascii="Arial" w:hAnsi="Arial" w:cs="Arial"/>
          <w:sz w:val="22"/>
          <w:szCs w:val="22"/>
        </w:rPr>
      </w:pPr>
      <w:r w:rsidRPr="00C55BC6">
        <w:rPr>
          <w:rFonts w:ascii="Arial" w:hAnsi="Arial" w:cs="Arial"/>
          <w:sz w:val="22"/>
          <w:szCs w:val="22"/>
        </w:rPr>
        <w:t xml:space="preserve">lungimea integrata in zona principala de spalare </w:t>
      </w:r>
    </w:p>
    <w:p w14:paraId="1B8DD13B" w14:textId="77777777" w:rsidR="008C1498" w:rsidRPr="008C1498" w:rsidRDefault="008C1498" w:rsidP="008C1498">
      <w:pPr>
        <w:spacing w:after="0" w:line="240" w:lineRule="auto"/>
        <w:jc w:val="both"/>
        <w:rPr>
          <w:rFonts w:ascii="Arial" w:hAnsi="Arial" w:cs="Arial"/>
          <w:sz w:val="22"/>
          <w:szCs w:val="22"/>
        </w:rPr>
      </w:pPr>
    </w:p>
    <w:p w14:paraId="6C83D482" w14:textId="67A05650" w:rsidR="00C55BC6" w:rsidRPr="00C55BC6" w:rsidRDefault="00C55BC6" w:rsidP="002D3E83">
      <w:pPr>
        <w:pStyle w:val="ListParagraph"/>
        <w:numPr>
          <w:ilvl w:val="0"/>
          <w:numId w:val="310"/>
        </w:numPr>
        <w:spacing w:after="0" w:line="240" w:lineRule="auto"/>
        <w:ind w:left="851" w:hanging="284"/>
        <w:jc w:val="both"/>
        <w:rPr>
          <w:rFonts w:ascii="Arial" w:hAnsi="Arial" w:cs="Arial"/>
          <w:sz w:val="22"/>
          <w:szCs w:val="22"/>
        </w:rPr>
      </w:pPr>
      <w:r w:rsidRPr="00C55BC6">
        <w:rPr>
          <w:rFonts w:ascii="Arial" w:hAnsi="Arial" w:cs="Arial"/>
          <w:sz w:val="22"/>
          <w:szCs w:val="22"/>
        </w:rPr>
        <w:t xml:space="preserve">temperatura </w:t>
      </w:r>
      <w:r>
        <w:rPr>
          <w:rFonts w:ascii="Arial" w:hAnsi="Arial" w:cs="Arial"/>
          <w:sz w:val="22"/>
          <w:szCs w:val="22"/>
        </w:rPr>
        <w:t>(</w:t>
      </w:r>
      <w:r w:rsidRPr="00C55BC6">
        <w:rPr>
          <w:rFonts w:ascii="Arial" w:hAnsi="Arial" w:cs="Arial"/>
          <w:sz w:val="22"/>
          <w:szCs w:val="22"/>
        </w:rPr>
        <w:t>grade C</w:t>
      </w:r>
      <w:r>
        <w:rPr>
          <w:rFonts w:ascii="Arial" w:hAnsi="Arial" w:cs="Arial"/>
          <w:sz w:val="22"/>
          <w:szCs w:val="22"/>
        </w:rPr>
        <w:t>):</w:t>
      </w:r>
      <w:r w:rsidRPr="00C55BC6">
        <w:rPr>
          <w:rFonts w:ascii="Arial" w:hAnsi="Arial" w:cs="Arial"/>
          <w:sz w:val="22"/>
          <w:szCs w:val="22"/>
        </w:rPr>
        <w:t xml:space="preserve"> 60 </w:t>
      </w:r>
      <w:r>
        <w:rPr>
          <w:rFonts w:ascii="Arial" w:hAnsi="Arial" w:cs="Arial"/>
          <w:sz w:val="22"/>
          <w:szCs w:val="22"/>
        </w:rPr>
        <w:t>÷</w:t>
      </w:r>
      <w:r w:rsidRPr="00C55BC6">
        <w:rPr>
          <w:rFonts w:ascii="Arial" w:hAnsi="Arial" w:cs="Arial"/>
          <w:sz w:val="22"/>
          <w:szCs w:val="22"/>
        </w:rPr>
        <w:t xml:space="preserve"> 80  asigurata </w:t>
      </w:r>
    </w:p>
    <w:p w14:paraId="187C6535" w14:textId="28B653CB" w:rsidR="00C55BC6" w:rsidRPr="00C55BC6" w:rsidRDefault="00C55BC6" w:rsidP="002D3E83">
      <w:pPr>
        <w:pStyle w:val="ListParagraph"/>
        <w:numPr>
          <w:ilvl w:val="0"/>
          <w:numId w:val="310"/>
        </w:numPr>
        <w:spacing w:after="0" w:line="240" w:lineRule="auto"/>
        <w:ind w:left="851" w:hanging="284"/>
        <w:jc w:val="both"/>
        <w:rPr>
          <w:rFonts w:ascii="Arial" w:hAnsi="Arial" w:cs="Arial"/>
          <w:sz w:val="22"/>
          <w:szCs w:val="22"/>
        </w:rPr>
      </w:pPr>
      <w:r w:rsidRPr="00C55BC6">
        <w:rPr>
          <w:rFonts w:ascii="Arial" w:hAnsi="Arial" w:cs="Arial"/>
          <w:sz w:val="22"/>
          <w:szCs w:val="22"/>
        </w:rPr>
        <w:t>senzor</w:t>
      </w:r>
      <w:r>
        <w:rPr>
          <w:rFonts w:ascii="Arial" w:hAnsi="Arial" w:cs="Arial"/>
          <w:sz w:val="22"/>
          <w:szCs w:val="22"/>
        </w:rPr>
        <w:t>:</w:t>
      </w:r>
      <w:r w:rsidRPr="00C55BC6">
        <w:rPr>
          <w:rFonts w:ascii="Arial" w:hAnsi="Arial" w:cs="Arial"/>
          <w:sz w:val="22"/>
          <w:szCs w:val="22"/>
        </w:rPr>
        <w:t xml:space="preserve"> daca nu se trans</w:t>
      </w:r>
      <w:r>
        <w:rPr>
          <w:rFonts w:ascii="Arial" w:hAnsi="Arial" w:cs="Arial"/>
          <w:sz w:val="22"/>
          <w:szCs w:val="22"/>
        </w:rPr>
        <w:t>porta</w:t>
      </w:r>
      <w:r w:rsidRPr="00C55BC6">
        <w:rPr>
          <w:rFonts w:ascii="Arial" w:hAnsi="Arial" w:cs="Arial"/>
          <w:sz w:val="22"/>
          <w:szCs w:val="22"/>
        </w:rPr>
        <w:t xml:space="preserve"> navete, apa ramane inchisa </w:t>
      </w:r>
    </w:p>
    <w:p w14:paraId="1E37D0BD" w14:textId="77777777" w:rsidR="00C55BC6" w:rsidRDefault="00C55BC6" w:rsidP="00C55BC6">
      <w:pPr>
        <w:spacing w:after="0" w:line="240" w:lineRule="auto"/>
        <w:jc w:val="both"/>
        <w:rPr>
          <w:rStyle w:val="tli1"/>
          <w:rFonts w:ascii="Arial" w:hAnsi="Arial" w:cs="Arial"/>
          <w:bCs/>
          <w:sz w:val="22"/>
          <w:szCs w:val="22"/>
        </w:rPr>
      </w:pPr>
    </w:p>
    <w:p w14:paraId="5E4FB1A2" w14:textId="03649B65" w:rsidR="00C55BC6" w:rsidRPr="00C55BC6" w:rsidRDefault="00C55BC6" w:rsidP="00C55BC6">
      <w:pPr>
        <w:spacing w:after="0" w:line="240" w:lineRule="auto"/>
        <w:jc w:val="both"/>
        <w:rPr>
          <w:rFonts w:ascii="Arial" w:hAnsi="Arial" w:cs="Arial"/>
          <w:b/>
          <w:bCs/>
          <w:sz w:val="22"/>
          <w:szCs w:val="22"/>
        </w:rPr>
      </w:pPr>
      <w:r w:rsidRPr="00C55BC6">
        <w:rPr>
          <w:rFonts w:ascii="Arial" w:hAnsi="Arial" w:cs="Arial"/>
          <w:b/>
          <w:bCs/>
          <w:sz w:val="22"/>
          <w:szCs w:val="22"/>
        </w:rPr>
        <w:sym w:font="Wingdings" w:char="F0E8"/>
      </w:r>
      <w:r>
        <w:rPr>
          <w:rFonts w:ascii="Arial" w:hAnsi="Arial" w:cs="Arial"/>
          <w:b/>
          <w:bCs/>
          <w:sz w:val="22"/>
          <w:szCs w:val="22"/>
        </w:rPr>
        <w:t xml:space="preserve"> </w:t>
      </w:r>
      <w:r w:rsidRPr="00C55BC6">
        <w:rPr>
          <w:rFonts w:ascii="Arial" w:hAnsi="Arial" w:cs="Arial"/>
          <w:b/>
          <w:bCs/>
          <w:sz w:val="22"/>
          <w:szCs w:val="22"/>
        </w:rPr>
        <w:t xml:space="preserve">Masina de spalat profesionala </w:t>
      </w:r>
    </w:p>
    <w:p w14:paraId="24FBE02B" w14:textId="622D95E8" w:rsidR="00C55BC6" w:rsidRPr="00C55BC6" w:rsidRDefault="00C55BC6" w:rsidP="002D3E83">
      <w:pPr>
        <w:pStyle w:val="ListParagraph"/>
        <w:numPr>
          <w:ilvl w:val="0"/>
          <w:numId w:val="311"/>
        </w:numPr>
        <w:spacing w:after="0" w:line="240" w:lineRule="auto"/>
        <w:ind w:left="714" w:hanging="357"/>
        <w:jc w:val="both"/>
        <w:rPr>
          <w:rFonts w:ascii="Arial" w:hAnsi="Arial" w:cs="Arial"/>
          <w:sz w:val="22"/>
          <w:szCs w:val="22"/>
        </w:rPr>
      </w:pPr>
      <w:r>
        <w:rPr>
          <w:rFonts w:ascii="Arial" w:hAnsi="Arial" w:cs="Arial"/>
          <w:sz w:val="22"/>
          <w:szCs w:val="22"/>
        </w:rPr>
        <w:t>c</w:t>
      </w:r>
      <w:r w:rsidRPr="00C55BC6">
        <w:rPr>
          <w:rFonts w:ascii="Arial" w:hAnsi="Arial" w:cs="Arial"/>
          <w:sz w:val="22"/>
          <w:szCs w:val="22"/>
        </w:rPr>
        <w:t>apacitate</w:t>
      </w:r>
      <w:r>
        <w:rPr>
          <w:rFonts w:ascii="Arial" w:hAnsi="Arial" w:cs="Arial"/>
          <w:sz w:val="22"/>
          <w:szCs w:val="22"/>
        </w:rPr>
        <w:t>:</w:t>
      </w:r>
      <w:r w:rsidRPr="00C55BC6">
        <w:rPr>
          <w:rFonts w:ascii="Arial" w:hAnsi="Arial" w:cs="Arial"/>
          <w:sz w:val="22"/>
          <w:szCs w:val="22"/>
        </w:rPr>
        <w:t xml:space="preserve"> 13,6 kg </w:t>
      </w:r>
    </w:p>
    <w:p w14:paraId="6DD3A7A3" w14:textId="3D129296" w:rsidR="00C55BC6" w:rsidRPr="00C55BC6" w:rsidRDefault="00C55BC6" w:rsidP="002D3E83">
      <w:pPr>
        <w:pStyle w:val="ListParagraph"/>
        <w:numPr>
          <w:ilvl w:val="0"/>
          <w:numId w:val="311"/>
        </w:numPr>
        <w:spacing w:after="0" w:line="240" w:lineRule="auto"/>
        <w:ind w:left="714" w:hanging="357"/>
        <w:jc w:val="both"/>
        <w:rPr>
          <w:rFonts w:ascii="Arial" w:hAnsi="Arial" w:cs="Arial"/>
          <w:sz w:val="22"/>
          <w:szCs w:val="22"/>
        </w:rPr>
      </w:pPr>
      <w:r w:rsidRPr="00C55BC6">
        <w:rPr>
          <w:rFonts w:ascii="Arial" w:hAnsi="Arial" w:cs="Arial"/>
          <w:sz w:val="22"/>
          <w:szCs w:val="22"/>
        </w:rPr>
        <w:t>panou comanda</w:t>
      </w:r>
      <w:r>
        <w:rPr>
          <w:rFonts w:ascii="Arial" w:hAnsi="Arial" w:cs="Arial"/>
          <w:sz w:val="22"/>
          <w:szCs w:val="22"/>
        </w:rPr>
        <w:t>:</w:t>
      </w:r>
      <w:r w:rsidRPr="00C55BC6">
        <w:rPr>
          <w:rFonts w:ascii="Arial" w:hAnsi="Arial" w:cs="Arial"/>
          <w:sz w:val="22"/>
          <w:szCs w:val="22"/>
        </w:rPr>
        <w:t xml:space="preserve"> M9</w:t>
      </w:r>
    </w:p>
    <w:p w14:paraId="6BD30622" w14:textId="113D45A9" w:rsidR="00C55BC6" w:rsidRPr="00C55BC6" w:rsidRDefault="00C55BC6" w:rsidP="002D3E83">
      <w:pPr>
        <w:pStyle w:val="ListParagraph"/>
        <w:numPr>
          <w:ilvl w:val="0"/>
          <w:numId w:val="311"/>
        </w:numPr>
        <w:spacing w:after="0" w:line="240" w:lineRule="auto"/>
        <w:ind w:left="714" w:hanging="357"/>
        <w:jc w:val="both"/>
        <w:rPr>
          <w:rFonts w:ascii="Arial" w:hAnsi="Arial" w:cs="Arial"/>
          <w:sz w:val="22"/>
          <w:szCs w:val="22"/>
        </w:rPr>
      </w:pPr>
      <w:r>
        <w:rPr>
          <w:rFonts w:ascii="Arial" w:hAnsi="Arial" w:cs="Arial"/>
          <w:sz w:val="22"/>
          <w:szCs w:val="22"/>
        </w:rPr>
        <w:t xml:space="preserve">nr. cicluri: </w:t>
      </w:r>
      <w:r w:rsidRPr="00C55BC6">
        <w:rPr>
          <w:rFonts w:ascii="Arial" w:hAnsi="Arial" w:cs="Arial"/>
          <w:sz w:val="22"/>
          <w:szCs w:val="22"/>
        </w:rPr>
        <w:t xml:space="preserve">9 </w:t>
      </w:r>
    </w:p>
    <w:p w14:paraId="199F322D" w14:textId="2162315E" w:rsidR="00C55BC6" w:rsidRDefault="00C55BC6" w:rsidP="002D3E83">
      <w:pPr>
        <w:pStyle w:val="ListParagraph"/>
        <w:numPr>
          <w:ilvl w:val="0"/>
          <w:numId w:val="311"/>
        </w:numPr>
        <w:spacing w:after="0" w:line="240" w:lineRule="auto"/>
        <w:ind w:left="714" w:hanging="357"/>
        <w:jc w:val="both"/>
        <w:rPr>
          <w:rFonts w:ascii="Arial" w:hAnsi="Arial" w:cs="Arial"/>
          <w:sz w:val="22"/>
          <w:szCs w:val="22"/>
        </w:rPr>
      </w:pPr>
      <w:r w:rsidRPr="00C55BC6">
        <w:rPr>
          <w:rFonts w:ascii="Arial" w:hAnsi="Arial" w:cs="Arial"/>
          <w:sz w:val="22"/>
          <w:szCs w:val="22"/>
        </w:rPr>
        <w:t>volum tambur</w:t>
      </w:r>
      <w:r>
        <w:rPr>
          <w:rFonts w:ascii="Arial" w:hAnsi="Arial" w:cs="Arial"/>
          <w:sz w:val="22"/>
          <w:szCs w:val="22"/>
        </w:rPr>
        <w:t xml:space="preserve"> (l): </w:t>
      </w:r>
      <w:r w:rsidRPr="00C55BC6">
        <w:rPr>
          <w:rFonts w:ascii="Arial" w:hAnsi="Arial" w:cs="Arial"/>
          <w:sz w:val="22"/>
          <w:szCs w:val="22"/>
        </w:rPr>
        <w:t xml:space="preserve">118 </w:t>
      </w:r>
    </w:p>
    <w:p w14:paraId="0B54AA83" w14:textId="2A298D93" w:rsidR="00C55BC6" w:rsidRPr="00C55BC6" w:rsidRDefault="00C55BC6" w:rsidP="002D3E83">
      <w:pPr>
        <w:pStyle w:val="ListParagraph"/>
        <w:numPr>
          <w:ilvl w:val="0"/>
          <w:numId w:val="311"/>
        </w:numPr>
        <w:spacing w:after="0" w:line="240" w:lineRule="auto"/>
        <w:ind w:left="714" w:hanging="357"/>
        <w:jc w:val="both"/>
        <w:rPr>
          <w:rFonts w:ascii="Arial" w:hAnsi="Arial" w:cs="Arial"/>
          <w:sz w:val="22"/>
          <w:szCs w:val="22"/>
        </w:rPr>
      </w:pPr>
      <w:r w:rsidRPr="00C55BC6">
        <w:rPr>
          <w:rFonts w:ascii="Arial" w:hAnsi="Arial" w:cs="Arial"/>
          <w:sz w:val="22"/>
          <w:szCs w:val="22"/>
        </w:rPr>
        <w:t>diametrul tambur</w:t>
      </w:r>
      <w:r>
        <w:rPr>
          <w:rFonts w:ascii="Arial" w:hAnsi="Arial" w:cs="Arial"/>
          <w:sz w:val="22"/>
          <w:szCs w:val="22"/>
        </w:rPr>
        <w:t xml:space="preserve"> (mm): </w:t>
      </w:r>
      <w:r w:rsidRPr="00C55BC6">
        <w:rPr>
          <w:rFonts w:ascii="Arial" w:hAnsi="Arial" w:cs="Arial"/>
          <w:sz w:val="22"/>
          <w:szCs w:val="22"/>
        </w:rPr>
        <w:t>610</w:t>
      </w:r>
    </w:p>
    <w:p w14:paraId="4A1E25FA" w14:textId="71B3BC79" w:rsidR="00C55BC6" w:rsidRPr="00C55BC6" w:rsidRDefault="00C55BC6" w:rsidP="002D3E83">
      <w:pPr>
        <w:pStyle w:val="ListParagraph"/>
        <w:numPr>
          <w:ilvl w:val="0"/>
          <w:numId w:val="311"/>
        </w:numPr>
        <w:spacing w:after="0" w:line="240" w:lineRule="auto"/>
        <w:ind w:left="714" w:hanging="357"/>
        <w:jc w:val="both"/>
        <w:rPr>
          <w:rFonts w:ascii="Arial" w:hAnsi="Arial" w:cs="Arial"/>
          <w:sz w:val="22"/>
          <w:szCs w:val="22"/>
        </w:rPr>
      </w:pPr>
      <w:r w:rsidRPr="00C55BC6">
        <w:rPr>
          <w:rFonts w:ascii="Arial" w:hAnsi="Arial" w:cs="Arial"/>
          <w:sz w:val="22"/>
          <w:szCs w:val="22"/>
        </w:rPr>
        <w:t xml:space="preserve">viteza de rotatie </w:t>
      </w:r>
      <w:r>
        <w:rPr>
          <w:rFonts w:ascii="Arial" w:hAnsi="Arial" w:cs="Arial"/>
          <w:sz w:val="22"/>
          <w:szCs w:val="22"/>
        </w:rPr>
        <w:t>(</w:t>
      </w:r>
      <w:r w:rsidRPr="00C55BC6">
        <w:rPr>
          <w:rFonts w:ascii="Arial" w:hAnsi="Arial" w:cs="Arial"/>
          <w:sz w:val="22"/>
          <w:szCs w:val="22"/>
        </w:rPr>
        <w:t>rpm</w:t>
      </w:r>
      <w:r>
        <w:rPr>
          <w:rFonts w:ascii="Arial" w:hAnsi="Arial" w:cs="Arial"/>
          <w:sz w:val="22"/>
          <w:szCs w:val="22"/>
        </w:rPr>
        <w:t>):</w:t>
      </w:r>
      <w:r w:rsidRPr="00C55BC6">
        <w:rPr>
          <w:rFonts w:ascii="Arial" w:hAnsi="Arial" w:cs="Arial"/>
          <w:sz w:val="22"/>
          <w:szCs w:val="22"/>
        </w:rPr>
        <w:t xml:space="preserve"> 542 </w:t>
      </w:r>
    </w:p>
    <w:p w14:paraId="01A3BF1E" w14:textId="400611D4" w:rsidR="00C55BC6" w:rsidRPr="00C55BC6" w:rsidRDefault="00C55BC6" w:rsidP="002D3E83">
      <w:pPr>
        <w:pStyle w:val="ListParagraph"/>
        <w:numPr>
          <w:ilvl w:val="0"/>
          <w:numId w:val="311"/>
        </w:numPr>
        <w:spacing w:after="0" w:line="240" w:lineRule="auto"/>
        <w:ind w:left="714" w:hanging="357"/>
        <w:jc w:val="both"/>
        <w:rPr>
          <w:rFonts w:ascii="Arial" w:hAnsi="Arial" w:cs="Arial"/>
          <w:sz w:val="22"/>
          <w:szCs w:val="22"/>
        </w:rPr>
      </w:pPr>
      <w:r w:rsidRPr="00C55BC6">
        <w:rPr>
          <w:rFonts w:ascii="Arial" w:hAnsi="Arial" w:cs="Arial"/>
          <w:sz w:val="22"/>
          <w:szCs w:val="22"/>
        </w:rPr>
        <w:t>alimentare electrica</w:t>
      </w:r>
      <w:r>
        <w:rPr>
          <w:rFonts w:ascii="Arial" w:hAnsi="Arial" w:cs="Arial"/>
          <w:sz w:val="22"/>
          <w:szCs w:val="22"/>
        </w:rPr>
        <w:t xml:space="preserve"> (V): </w:t>
      </w:r>
      <w:r w:rsidRPr="00C55BC6">
        <w:rPr>
          <w:rFonts w:ascii="Arial" w:hAnsi="Arial" w:cs="Arial"/>
          <w:sz w:val="22"/>
          <w:szCs w:val="22"/>
        </w:rPr>
        <w:t>400</w:t>
      </w:r>
    </w:p>
    <w:p w14:paraId="01E78678" w14:textId="43E6C45D" w:rsidR="00C55BC6" w:rsidRPr="00C55BC6" w:rsidRDefault="00C55BC6" w:rsidP="002D3E83">
      <w:pPr>
        <w:pStyle w:val="ListParagraph"/>
        <w:numPr>
          <w:ilvl w:val="0"/>
          <w:numId w:val="311"/>
        </w:numPr>
        <w:spacing w:after="0" w:line="240" w:lineRule="auto"/>
        <w:ind w:left="714" w:hanging="357"/>
        <w:jc w:val="both"/>
        <w:rPr>
          <w:rFonts w:ascii="Arial" w:hAnsi="Arial" w:cs="Arial"/>
          <w:sz w:val="22"/>
          <w:szCs w:val="22"/>
        </w:rPr>
      </w:pPr>
      <w:r w:rsidRPr="00C55BC6">
        <w:rPr>
          <w:rFonts w:ascii="Arial" w:hAnsi="Arial" w:cs="Arial"/>
          <w:sz w:val="22"/>
          <w:szCs w:val="22"/>
        </w:rPr>
        <w:t>incalzire</w:t>
      </w:r>
      <w:r>
        <w:rPr>
          <w:rFonts w:ascii="Arial" w:hAnsi="Arial" w:cs="Arial"/>
          <w:sz w:val="22"/>
          <w:szCs w:val="22"/>
        </w:rPr>
        <w:t>:</w:t>
      </w:r>
      <w:r w:rsidRPr="00C55BC6">
        <w:rPr>
          <w:rFonts w:ascii="Arial" w:hAnsi="Arial" w:cs="Arial"/>
          <w:sz w:val="22"/>
          <w:szCs w:val="22"/>
        </w:rPr>
        <w:t xml:space="preserve"> electrica </w:t>
      </w:r>
    </w:p>
    <w:p w14:paraId="2A1E4F49" w14:textId="2EEF996C" w:rsidR="00C55BC6" w:rsidRPr="00C55BC6" w:rsidRDefault="00C55BC6" w:rsidP="002D3E83">
      <w:pPr>
        <w:pStyle w:val="ListParagraph"/>
        <w:numPr>
          <w:ilvl w:val="0"/>
          <w:numId w:val="311"/>
        </w:numPr>
        <w:spacing w:after="0" w:line="240" w:lineRule="auto"/>
        <w:ind w:left="714" w:hanging="357"/>
        <w:jc w:val="both"/>
        <w:rPr>
          <w:rFonts w:ascii="Arial" w:hAnsi="Arial" w:cs="Arial"/>
          <w:sz w:val="22"/>
          <w:szCs w:val="22"/>
        </w:rPr>
      </w:pPr>
      <w:r w:rsidRPr="00C55BC6">
        <w:rPr>
          <w:rFonts w:ascii="Arial" w:hAnsi="Arial" w:cs="Arial"/>
          <w:sz w:val="22"/>
          <w:szCs w:val="22"/>
        </w:rPr>
        <w:t>greutate</w:t>
      </w:r>
      <w:r>
        <w:rPr>
          <w:rFonts w:ascii="Arial" w:hAnsi="Arial" w:cs="Arial"/>
          <w:sz w:val="22"/>
          <w:szCs w:val="22"/>
        </w:rPr>
        <w:t xml:space="preserve"> (kg): </w:t>
      </w:r>
      <w:r w:rsidRPr="00C55BC6">
        <w:rPr>
          <w:rFonts w:ascii="Arial" w:hAnsi="Arial" w:cs="Arial"/>
          <w:sz w:val="22"/>
          <w:szCs w:val="22"/>
        </w:rPr>
        <w:t xml:space="preserve">209 </w:t>
      </w:r>
    </w:p>
    <w:p w14:paraId="67D47081" w14:textId="16899C19" w:rsidR="00C55BC6" w:rsidRPr="00C55BC6" w:rsidRDefault="00C55BC6" w:rsidP="002D3E83">
      <w:pPr>
        <w:pStyle w:val="ListParagraph"/>
        <w:numPr>
          <w:ilvl w:val="0"/>
          <w:numId w:val="311"/>
        </w:numPr>
        <w:spacing w:after="0" w:line="240" w:lineRule="auto"/>
        <w:ind w:left="714" w:hanging="357"/>
        <w:jc w:val="both"/>
        <w:rPr>
          <w:rFonts w:ascii="Arial" w:hAnsi="Arial" w:cs="Arial"/>
          <w:sz w:val="22"/>
          <w:szCs w:val="22"/>
        </w:rPr>
      </w:pPr>
      <w:r w:rsidRPr="00C55BC6">
        <w:rPr>
          <w:rFonts w:ascii="Arial" w:hAnsi="Arial" w:cs="Arial"/>
          <w:sz w:val="22"/>
          <w:szCs w:val="22"/>
        </w:rPr>
        <w:t xml:space="preserve">dimensiuni </w:t>
      </w:r>
      <w:r>
        <w:rPr>
          <w:rFonts w:ascii="Arial" w:hAnsi="Arial" w:cs="Arial"/>
          <w:sz w:val="22"/>
          <w:szCs w:val="22"/>
        </w:rPr>
        <w:t>(mm):</w:t>
      </w:r>
      <w:r w:rsidRPr="00C55BC6">
        <w:rPr>
          <w:rFonts w:ascii="Arial" w:hAnsi="Arial" w:cs="Arial"/>
          <w:sz w:val="22"/>
          <w:szCs w:val="22"/>
        </w:rPr>
        <w:t xml:space="preserve"> 723</w:t>
      </w:r>
      <w:r>
        <w:rPr>
          <w:rFonts w:ascii="Arial" w:hAnsi="Arial" w:cs="Arial"/>
          <w:sz w:val="22"/>
          <w:szCs w:val="22"/>
        </w:rPr>
        <w:t xml:space="preserve"> </w:t>
      </w:r>
      <w:r w:rsidRPr="00C55BC6">
        <w:rPr>
          <w:rFonts w:ascii="Arial" w:hAnsi="Arial" w:cs="Arial"/>
          <w:sz w:val="22"/>
          <w:szCs w:val="22"/>
        </w:rPr>
        <w:t>x 878 x 1</w:t>
      </w:r>
      <w:r>
        <w:rPr>
          <w:rFonts w:ascii="Arial" w:hAnsi="Arial" w:cs="Arial"/>
          <w:sz w:val="22"/>
          <w:szCs w:val="22"/>
        </w:rPr>
        <w:t>.</w:t>
      </w:r>
      <w:r w:rsidRPr="00C55BC6">
        <w:rPr>
          <w:rFonts w:ascii="Arial" w:hAnsi="Arial" w:cs="Arial"/>
          <w:sz w:val="22"/>
          <w:szCs w:val="22"/>
        </w:rPr>
        <w:t>143</w:t>
      </w:r>
    </w:p>
    <w:p w14:paraId="33BF7253" w14:textId="5291B4E4" w:rsidR="00C55BC6" w:rsidRDefault="00C55BC6" w:rsidP="00960787">
      <w:pPr>
        <w:spacing w:after="0" w:line="240" w:lineRule="auto"/>
        <w:jc w:val="both"/>
        <w:rPr>
          <w:rFonts w:ascii="Arial" w:hAnsi="Arial" w:cs="Arial"/>
          <w:sz w:val="22"/>
          <w:szCs w:val="22"/>
        </w:rPr>
      </w:pPr>
    </w:p>
    <w:p w14:paraId="3AD56765" w14:textId="09269C41" w:rsidR="00C55BC6" w:rsidRPr="00C55BC6" w:rsidRDefault="00C55BC6" w:rsidP="00960787">
      <w:pPr>
        <w:spacing w:after="0" w:line="240" w:lineRule="auto"/>
        <w:jc w:val="both"/>
        <w:rPr>
          <w:rStyle w:val="tli1"/>
          <w:rFonts w:ascii="Arial" w:hAnsi="Arial" w:cs="Arial"/>
          <w:bCs/>
          <w:sz w:val="22"/>
          <w:szCs w:val="22"/>
        </w:rPr>
      </w:pPr>
      <w:r w:rsidRPr="00C55BC6">
        <w:rPr>
          <w:rFonts w:ascii="Arial" w:hAnsi="Arial" w:cs="Arial"/>
          <w:b/>
          <w:bCs/>
          <w:sz w:val="22"/>
          <w:szCs w:val="22"/>
        </w:rPr>
        <w:sym w:font="Wingdings" w:char="F0E8"/>
      </w:r>
      <w:r w:rsidRPr="00C55BC6">
        <w:rPr>
          <w:rFonts w:ascii="Arial" w:hAnsi="Arial" w:cs="Arial"/>
          <w:b/>
          <w:bCs/>
          <w:sz w:val="22"/>
          <w:szCs w:val="22"/>
        </w:rPr>
        <w:t xml:space="preserve"> Uscator profesional</w:t>
      </w:r>
      <w:r>
        <w:rPr>
          <w:rFonts w:ascii="Arial" w:hAnsi="Arial" w:cs="Arial"/>
          <w:b/>
          <w:bCs/>
          <w:sz w:val="22"/>
          <w:szCs w:val="22"/>
        </w:rPr>
        <w:t>,</w:t>
      </w:r>
      <w:r w:rsidRPr="00C55BC6">
        <w:rPr>
          <w:rFonts w:ascii="Arial" w:hAnsi="Arial" w:cs="Arial"/>
          <w:b/>
          <w:bCs/>
          <w:sz w:val="22"/>
          <w:szCs w:val="22"/>
        </w:rPr>
        <w:t xml:space="preserve"> 11 kg</w:t>
      </w:r>
    </w:p>
    <w:p w14:paraId="24B97EF7" w14:textId="5B255737" w:rsidR="00C55BC6" w:rsidRPr="00C55BC6" w:rsidRDefault="00C55BC6" w:rsidP="002D3E83">
      <w:pPr>
        <w:pStyle w:val="ListParagraph"/>
        <w:numPr>
          <w:ilvl w:val="0"/>
          <w:numId w:val="312"/>
        </w:numPr>
        <w:spacing w:after="0" w:line="240" w:lineRule="auto"/>
        <w:rPr>
          <w:rFonts w:ascii="Arial" w:hAnsi="Arial" w:cs="Arial"/>
          <w:sz w:val="22"/>
          <w:szCs w:val="22"/>
        </w:rPr>
      </w:pPr>
      <w:r w:rsidRPr="00C55BC6">
        <w:rPr>
          <w:rFonts w:ascii="Arial" w:hAnsi="Arial" w:cs="Arial"/>
          <w:sz w:val="22"/>
          <w:szCs w:val="22"/>
        </w:rPr>
        <w:t>panou de comanda</w:t>
      </w:r>
      <w:r>
        <w:rPr>
          <w:rFonts w:ascii="Arial" w:hAnsi="Arial" w:cs="Arial"/>
          <w:sz w:val="22"/>
          <w:szCs w:val="22"/>
        </w:rPr>
        <w:t>:</w:t>
      </w:r>
      <w:r w:rsidRPr="00C55BC6">
        <w:rPr>
          <w:rFonts w:ascii="Arial" w:hAnsi="Arial" w:cs="Arial"/>
          <w:sz w:val="22"/>
          <w:szCs w:val="22"/>
        </w:rPr>
        <w:t xml:space="preserve"> dual digital timer</w:t>
      </w:r>
    </w:p>
    <w:p w14:paraId="7B489EE2" w14:textId="26F51D22" w:rsidR="00C55BC6" w:rsidRPr="00C55BC6" w:rsidRDefault="00C55BC6" w:rsidP="002D3E83">
      <w:pPr>
        <w:pStyle w:val="ListParagraph"/>
        <w:numPr>
          <w:ilvl w:val="0"/>
          <w:numId w:val="312"/>
        </w:numPr>
        <w:spacing w:after="0" w:line="240" w:lineRule="auto"/>
        <w:rPr>
          <w:rFonts w:ascii="Arial" w:hAnsi="Arial" w:cs="Arial"/>
          <w:sz w:val="22"/>
          <w:szCs w:val="22"/>
        </w:rPr>
      </w:pPr>
      <w:r w:rsidRPr="00C55BC6">
        <w:rPr>
          <w:rFonts w:ascii="Arial" w:hAnsi="Arial" w:cs="Arial"/>
          <w:sz w:val="22"/>
          <w:szCs w:val="22"/>
        </w:rPr>
        <w:t>volum tambur</w:t>
      </w:r>
      <w:r>
        <w:rPr>
          <w:rFonts w:ascii="Arial" w:hAnsi="Arial" w:cs="Arial"/>
          <w:sz w:val="22"/>
          <w:szCs w:val="22"/>
        </w:rPr>
        <w:t xml:space="preserve"> (</w:t>
      </w:r>
      <w:r w:rsidRPr="00C55BC6">
        <w:rPr>
          <w:rFonts w:ascii="Arial" w:hAnsi="Arial" w:cs="Arial"/>
          <w:sz w:val="22"/>
          <w:szCs w:val="22"/>
        </w:rPr>
        <w:t>mm</w:t>
      </w:r>
      <w:r>
        <w:rPr>
          <w:rFonts w:ascii="Arial" w:hAnsi="Arial" w:cs="Arial"/>
          <w:sz w:val="22"/>
          <w:szCs w:val="22"/>
        </w:rPr>
        <w:t>):</w:t>
      </w:r>
      <w:r w:rsidRPr="00C55BC6">
        <w:rPr>
          <w:rFonts w:ascii="Arial" w:hAnsi="Arial" w:cs="Arial"/>
          <w:sz w:val="22"/>
          <w:szCs w:val="22"/>
        </w:rPr>
        <w:t xml:space="preserve"> 673  </w:t>
      </w:r>
    </w:p>
    <w:p w14:paraId="2C0441CC" w14:textId="62E41B70" w:rsidR="00C55BC6" w:rsidRPr="00C55BC6" w:rsidRDefault="00C55BC6" w:rsidP="002D3E83">
      <w:pPr>
        <w:pStyle w:val="ListParagraph"/>
        <w:numPr>
          <w:ilvl w:val="0"/>
          <w:numId w:val="312"/>
        </w:numPr>
        <w:spacing w:after="0" w:line="240" w:lineRule="auto"/>
        <w:rPr>
          <w:rFonts w:ascii="Arial" w:hAnsi="Arial" w:cs="Arial"/>
          <w:sz w:val="22"/>
          <w:szCs w:val="22"/>
        </w:rPr>
      </w:pPr>
      <w:r w:rsidRPr="00C55BC6">
        <w:rPr>
          <w:rFonts w:ascii="Arial" w:hAnsi="Arial" w:cs="Arial"/>
          <w:sz w:val="22"/>
          <w:szCs w:val="22"/>
        </w:rPr>
        <w:t>uscare medie</w:t>
      </w:r>
      <w:r w:rsidR="005A46BB">
        <w:rPr>
          <w:rFonts w:ascii="Arial" w:hAnsi="Arial" w:cs="Arial"/>
          <w:sz w:val="22"/>
          <w:szCs w:val="22"/>
        </w:rPr>
        <w:t xml:space="preserve"> (</w:t>
      </w:r>
      <w:r w:rsidR="005A46BB" w:rsidRPr="00C55BC6">
        <w:rPr>
          <w:rFonts w:ascii="Arial" w:hAnsi="Arial" w:cs="Arial"/>
          <w:sz w:val="22"/>
          <w:szCs w:val="22"/>
        </w:rPr>
        <w:t>gr</w:t>
      </w:r>
      <w:r w:rsidR="005A46BB">
        <w:rPr>
          <w:rFonts w:ascii="Arial" w:hAnsi="Arial" w:cs="Arial"/>
          <w:sz w:val="22"/>
          <w:szCs w:val="22"/>
        </w:rPr>
        <w:t>.</w:t>
      </w:r>
      <w:r w:rsidR="005A46BB" w:rsidRPr="00C55BC6">
        <w:rPr>
          <w:rFonts w:ascii="Arial" w:hAnsi="Arial" w:cs="Arial"/>
          <w:sz w:val="22"/>
          <w:szCs w:val="22"/>
        </w:rPr>
        <w:t>/min</w:t>
      </w:r>
      <w:r w:rsidR="005A46BB">
        <w:rPr>
          <w:rFonts w:ascii="Arial" w:hAnsi="Arial" w:cs="Arial"/>
          <w:sz w:val="22"/>
          <w:szCs w:val="22"/>
        </w:rPr>
        <w:t>.):</w:t>
      </w:r>
      <w:r w:rsidRPr="00C55BC6">
        <w:rPr>
          <w:rFonts w:ascii="Arial" w:hAnsi="Arial" w:cs="Arial"/>
          <w:sz w:val="22"/>
          <w:szCs w:val="22"/>
        </w:rPr>
        <w:t xml:space="preserve"> 172 </w:t>
      </w:r>
    </w:p>
    <w:p w14:paraId="3A5CEA61" w14:textId="768B0BFA" w:rsidR="00C55BC6" w:rsidRPr="00C55BC6" w:rsidRDefault="00C55BC6" w:rsidP="002D3E83">
      <w:pPr>
        <w:pStyle w:val="ListParagraph"/>
        <w:numPr>
          <w:ilvl w:val="0"/>
          <w:numId w:val="312"/>
        </w:numPr>
        <w:spacing w:after="0" w:line="240" w:lineRule="auto"/>
        <w:rPr>
          <w:rFonts w:ascii="Arial" w:hAnsi="Arial" w:cs="Arial"/>
          <w:sz w:val="22"/>
          <w:szCs w:val="22"/>
        </w:rPr>
      </w:pPr>
      <w:r w:rsidRPr="00C55BC6">
        <w:rPr>
          <w:rFonts w:ascii="Arial" w:hAnsi="Arial" w:cs="Arial"/>
          <w:sz w:val="22"/>
          <w:szCs w:val="22"/>
        </w:rPr>
        <w:t xml:space="preserve">putere electrica </w:t>
      </w:r>
      <w:r w:rsidR="005A46BB">
        <w:rPr>
          <w:rFonts w:ascii="Arial" w:hAnsi="Arial" w:cs="Arial"/>
          <w:sz w:val="22"/>
          <w:szCs w:val="22"/>
        </w:rPr>
        <w:t>(</w:t>
      </w:r>
      <w:r w:rsidR="005A46BB" w:rsidRPr="00C55BC6">
        <w:rPr>
          <w:rFonts w:ascii="Arial" w:hAnsi="Arial" w:cs="Arial"/>
          <w:sz w:val="22"/>
          <w:szCs w:val="22"/>
        </w:rPr>
        <w:t>kW</w:t>
      </w:r>
      <w:r w:rsidR="005A46BB">
        <w:rPr>
          <w:rFonts w:ascii="Arial" w:hAnsi="Arial" w:cs="Arial"/>
          <w:sz w:val="22"/>
          <w:szCs w:val="22"/>
        </w:rPr>
        <w:t xml:space="preserve">): </w:t>
      </w:r>
      <w:r w:rsidRPr="00C55BC6">
        <w:rPr>
          <w:rFonts w:ascii="Arial" w:hAnsi="Arial" w:cs="Arial"/>
          <w:sz w:val="22"/>
          <w:szCs w:val="22"/>
        </w:rPr>
        <w:t xml:space="preserve">12 </w:t>
      </w:r>
    </w:p>
    <w:p w14:paraId="199858B8" w14:textId="1D5799CE" w:rsidR="00C55BC6" w:rsidRPr="00C55BC6" w:rsidRDefault="00C55BC6" w:rsidP="002D3E83">
      <w:pPr>
        <w:pStyle w:val="ListParagraph"/>
        <w:numPr>
          <w:ilvl w:val="0"/>
          <w:numId w:val="312"/>
        </w:numPr>
        <w:spacing w:after="0" w:line="240" w:lineRule="auto"/>
        <w:rPr>
          <w:rFonts w:ascii="Arial" w:hAnsi="Arial" w:cs="Arial"/>
          <w:sz w:val="22"/>
          <w:szCs w:val="22"/>
        </w:rPr>
      </w:pPr>
      <w:r w:rsidRPr="00C55BC6">
        <w:rPr>
          <w:rFonts w:ascii="Arial" w:hAnsi="Arial" w:cs="Arial"/>
          <w:sz w:val="22"/>
          <w:szCs w:val="22"/>
        </w:rPr>
        <w:t xml:space="preserve">greutate </w:t>
      </w:r>
      <w:r w:rsidR="005A46BB">
        <w:rPr>
          <w:rFonts w:ascii="Arial" w:hAnsi="Arial" w:cs="Arial"/>
          <w:sz w:val="22"/>
          <w:szCs w:val="22"/>
        </w:rPr>
        <w:t>(</w:t>
      </w:r>
      <w:r w:rsidR="005A46BB" w:rsidRPr="00C55BC6">
        <w:rPr>
          <w:rFonts w:ascii="Arial" w:hAnsi="Arial" w:cs="Arial"/>
          <w:sz w:val="22"/>
          <w:szCs w:val="22"/>
        </w:rPr>
        <w:t>kg</w:t>
      </w:r>
      <w:r w:rsidR="005A46BB">
        <w:rPr>
          <w:rFonts w:ascii="Arial" w:hAnsi="Arial" w:cs="Arial"/>
          <w:sz w:val="22"/>
          <w:szCs w:val="22"/>
        </w:rPr>
        <w:t xml:space="preserve">): </w:t>
      </w:r>
      <w:r w:rsidRPr="00C55BC6">
        <w:rPr>
          <w:rFonts w:ascii="Arial" w:hAnsi="Arial" w:cs="Arial"/>
          <w:sz w:val="22"/>
          <w:szCs w:val="22"/>
        </w:rPr>
        <w:t xml:space="preserve">137 </w:t>
      </w:r>
    </w:p>
    <w:p w14:paraId="04903748" w14:textId="7E58A591" w:rsidR="00C55BC6" w:rsidRPr="00C55BC6" w:rsidRDefault="00C55BC6" w:rsidP="002D3E83">
      <w:pPr>
        <w:pStyle w:val="ListParagraph"/>
        <w:numPr>
          <w:ilvl w:val="0"/>
          <w:numId w:val="312"/>
        </w:numPr>
        <w:spacing w:after="0" w:line="240" w:lineRule="auto"/>
        <w:rPr>
          <w:rFonts w:ascii="Arial" w:hAnsi="Arial" w:cs="Arial"/>
          <w:sz w:val="22"/>
          <w:szCs w:val="22"/>
        </w:rPr>
      </w:pPr>
      <w:r w:rsidRPr="00C55BC6">
        <w:rPr>
          <w:rFonts w:ascii="Arial" w:hAnsi="Arial" w:cs="Arial"/>
          <w:sz w:val="22"/>
          <w:szCs w:val="22"/>
        </w:rPr>
        <w:t xml:space="preserve">dimensiuni </w:t>
      </w:r>
      <w:r w:rsidR="005A46BB">
        <w:rPr>
          <w:rFonts w:ascii="Arial" w:hAnsi="Arial" w:cs="Arial"/>
          <w:sz w:val="22"/>
          <w:szCs w:val="22"/>
        </w:rPr>
        <w:t>(</w:t>
      </w:r>
      <w:r w:rsidR="005A46BB" w:rsidRPr="00C55BC6">
        <w:rPr>
          <w:rFonts w:ascii="Arial" w:hAnsi="Arial" w:cs="Arial"/>
          <w:sz w:val="22"/>
          <w:szCs w:val="22"/>
        </w:rPr>
        <w:t>mm</w:t>
      </w:r>
      <w:r w:rsidR="005A46BB">
        <w:rPr>
          <w:rFonts w:ascii="Arial" w:hAnsi="Arial" w:cs="Arial"/>
          <w:sz w:val="22"/>
          <w:szCs w:val="22"/>
        </w:rPr>
        <w:t xml:space="preserve">): </w:t>
      </w:r>
      <w:r w:rsidRPr="00C55BC6">
        <w:rPr>
          <w:rFonts w:ascii="Arial" w:hAnsi="Arial" w:cs="Arial"/>
          <w:sz w:val="22"/>
          <w:szCs w:val="22"/>
        </w:rPr>
        <w:t>711 x 1</w:t>
      </w:r>
      <w:r w:rsidR="005A46BB">
        <w:rPr>
          <w:rFonts w:ascii="Arial" w:hAnsi="Arial" w:cs="Arial"/>
          <w:sz w:val="22"/>
          <w:szCs w:val="22"/>
        </w:rPr>
        <w:t>.</w:t>
      </w:r>
      <w:r w:rsidRPr="00C55BC6">
        <w:rPr>
          <w:rFonts w:ascii="Arial" w:hAnsi="Arial" w:cs="Arial"/>
          <w:sz w:val="22"/>
          <w:szCs w:val="22"/>
        </w:rPr>
        <w:t>038 x 1</w:t>
      </w:r>
      <w:r w:rsidR="005A46BB">
        <w:rPr>
          <w:rFonts w:ascii="Arial" w:hAnsi="Arial" w:cs="Arial"/>
          <w:sz w:val="22"/>
          <w:szCs w:val="22"/>
        </w:rPr>
        <w:t>.</w:t>
      </w:r>
      <w:r w:rsidRPr="00C55BC6">
        <w:rPr>
          <w:rFonts w:ascii="Arial" w:hAnsi="Arial" w:cs="Arial"/>
          <w:sz w:val="22"/>
          <w:szCs w:val="22"/>
        </w:rPr>
        <w:t xml:space="preserve">622 </w:t>
      </w:r>
    </w:p>
    <w:p w14:paraId="0F45FA42" w14:textId="16C01658" w:rsidR="00960787" w:rsidRDefault="00960787" w:rsidP="005A46BB">
      <w:pPr>
        <w:spacing w:after="0" w:line="240" w:lineRule="auto"/>
        <w:jc w:val="both"/>
        <w:rPr>
          <w:rStyle w:val="tli1"/>
          <w:rFonts w:ascii="Arial" w:hAnsi="Arial" w:cs="Arial"/>
          <w:bCs/>
          <w:sz w:val="22"/>
          <w:szCs w:val="22"/>
        </w:rPr>
      </w:pPr>
    </w:p>
    <w:p w14:paraId="6225EA95" w14:textId="491E8C5A" w:rsidR="005A46BB" w:rsidRPr="005A46BB" w:rsidRDefault="005A46BB" w:rsidP="005A46BB">
      <w:pPr>
        <w:spacing w:after="0" w:line="240" w:lineRule="auto"/>
        <w:jc w:val="both"/>
        <w:rPr>
          <w:rStyle w:val="tli1"/>
          <w:rFonts w:ascii="Arial" w:hAnsi="Arial" w:cs="Arial"/>
          <w:bCs/>
          <w:sz w:val="22"/>
          <w:szCs w:val="22"/>
        </w:rPr>
      </w:pPr>
      <w:r w:rsidRPr="005A46BB">
        <w:rPr>
          <w:rFonts w:ascii="Arial" w:hAnsi="Arial" w:cs="Arial"/>
          <w:sz w:val="22"/>
          <w:szCs w:val="22"/>
        </w:rPr>
        <w:t>Celelalte pozitii din fluxul tehnologic sunt din categoria dotari</w:t>
      </w:r>
      <w:r>
        <w:rPr>
          <w:rFonts w:ascii="Arial" w:hAnsi="Arial" w:cs="Arial"/>
          <w:sz w:val="22"/>
          <w:szCs w:val="22"/>
        </w:rPr>
        <w:t>:</w:t>
      </w:r>
      <w:r w:rsidRPr="005A46BB">
        <w:rPr>
          <w:rFonts w:ascii="Arial" w:hAnsi="Arial" w:cs="Arial"/>
          <w:sz w:val="22"/>
          <w:szCs w:val="22"/>
        </w:rPr>
        <w:t xml:space="preserve"> mese inox, </w:t>
      </w:r>
      <w:r>
        <w:rPr>
          <w:rFonts w:ascii="Arial" w:hAnsi="Arial" w:cs="Arial"/>
          <w:sz w:val="22"/>
          <w:szCs w:val="22"/>
        </w:rPr>
        <w:t xml:space="preserve">cutite, </w:t>
      </w:r>
      <w:r w:rsidRPr="005A46BB">
        <w:rPr>
          <w:rFonts w:ascii="Arial" w:hAnsi="Arial" w:cs="Arial"/>
          <w:sz w:val="22"/>
          <w:szCs w:val="22"/>
        </w:rPr>
        <w:t>spalatoare de maini</w:t>
      </w:r>
      <w:r>
        <w:rPr>
          <w:rFonts w:ascii="Arial" w:hAnsi="Arial" w:cs="Arial"/>
          <w:sz w:val="22"/>
          <w:szCs w:val="22"/>
        </w:rPr>
        <w:t xml:space="preserve">, </w:t>
      </w:r>
      <w:r w:rsidRPr="005A46BB">
        <w:rPr>
          <w:rFonts w:ascii="Arial" w:hAnsi="Arial" w:cs="Arial"/>
          <w:sz w:val="22"/>
          <w:szCs w:val="22"/>
        </w:rPr>
        <w:t>etc</w:t>
      </w:r>
      <w:r>
        <w:rPr>
          <w:rFonts w:ascii="Arial" w:hAnsi="Arial" w:cs="Arial"/>
          <w:sz w:val="22"/>
          <w:szCs w:val="22"/>
        </w:rPr>
        <w:t>.</w:t>
      </w:r>
    </w:p>
    <w:p w14:paraId="5FA47EF8" w14:textId="33FB468B" w:rsidR="005A46BB" w:rsidRDefault="005A46BB" w:rsidP="005A46BB">
      <w:pPr>
        <w:spacing w:after="0" w:line="240" w:lineRule="auto"/>
        <w:jc w:val="both"/>
        <w:rPr>
          <w:rStyle w:val="tli1"/>
          <w:rFonts w:ascii="Arial" w:hAnsi="Arial" w:cs="Arial"/>
          <w:bCs/>
          <w:sz w:val="22"/>
          <w:szCs w:val="22"/>
        </w:rPr>
      </w:pPr>
    </w:p>
    <w:p w14:paraId="0CA5B20C" w14:textId="5BD6413B" w:rsidR="005A46BB" w:rsidRPr="005A46BB" w:rsidRDefault="005A46BB" w:rsidP="005A46BB">
      <w:pPr>
        <w:spacing w:after="0" w:line="240" w:lineRule="auto"/>
        <w:jc w:val="both"/>
        <w:rPr>
          <w:rFonts w:ascii="Arial" w:hAnsi="Arial" w:cs="Arial"/>
          <w:sz w:val="22"/>
          <w:szCs w:val="22"/>
        </w:rPr>
      </w:pPr>
      <w:r w:rsidRPr="005A46BB">
        <w:rPr>
          <w:rFonts w:ascii="Arial" w:hAnsi="Arial" w:cs="Arial"/>
          <w:sz w:val="22"/>
          <w:szCs w:val="22"/>
        </w:rPr>
        <w:t>Unitatea este prevazuta cu ventilatie, conditionare a spatiilor de productie si asigurarea temperaturilor tehnologice necesare pentru depozite</w:t>
      </w:r>
      <w:r>
        <w:rPr>
          <w:rFonts w:ascii="Arial" w:hAnsi="Arial" w:cs="Arial"/>
          <w:sz w:val="22"/>
          <w:szCs w:val="22"/>
        </w:rPr>
        <w:t>.</w:t>
      </w:r>
    </w:p>
    <w:p w14:paraId="09EA129F" w14:textId="77777777" w:rsidR="005A46BB" w:rsidRDefault="005A46BB" w:rsidP="005A46BB">
      <w:pPr>
        <w:spacing w:after="0" w:line="240" w:lineRule="auto"/>
        <w:jc w:val="both"/>
        <w:rPr>
          <w:rStyle w:val="tli1"/>
          <w:rFonts w:ascii="Arial" w:hAnsi="Arial" w:cs="Arial"/>
          <w:bCs/>
          <w:sz w:val="22"/>
          <w:szCs w:val="22"/>
        </w:rPr>
      </w:pPr>
    </w:p>
    <w:p w14:paraId="73D9138F" w14:textId="6F5F9916" w:rsidR="005A46BB" w:rsidRDefault="005A46BB" w:rsidP="00E73BA9">
      <w:pPr>
        <w:pStyle w:val="Caption"/>
      </w:pPr>
      <w:bookmarkStart w:id="59" w:name="_Toc30049946"/>
      <w:r>
        <w:t xml:space="preserve">Tabel </w:t>
      </w:r>
      <w:r w:rsidR="00AC4C09">
        <w:fldChar w:fldCharType="begin"/>
      </w:r>
      <w:r w:rsidR="00AC4C09">
        <w:instrText xml:space="preserve"> SEQ Tabel \* ARABIC </w:instrText>
      </w:r>
      <w:r w:rsidR="00AC4C09">
        <w:fldChar w:fldCharType="separate"/>
      </w:r>
      <w:r w:rsidR="007D29BA">
        <w:rPr>
          <w:noProof/>
        </w:rPr>
        <w:t>5</w:t>
      </w:r>
      <w:r w:rsidR="00AC4C09">
        <w:rPr>
          <w:noProof/>
        </w:rPr>
        <w:fldChar w:fldCharType="end"/>
      </w:r>
      <w:r>
        <w:rPr>
          <w:noProof/>
        </w:rPr>
        <w:t xml:space="preserve"> </w:t>
      </w:r>
      <w:r w:rsidRPr="0082419F">
        <w:t xml:space="preserve">– </w:t>
      </w:r>
      <w:r w:rsidRPr="005A46BB">
        <w:t>Instalatii existente de climatizare, refrigerare si congelare</w:t>
      </w:r>
      <w:bookmarkEnd w:id="59"/>
    </w:p>
    <w:p w14:paraId="69D03ED2" w14:textId="77777777" w:rsidR="005A46BB" w:rsidRDefault="005A46BB" w:rsidP="005A46BB">
      <w:pPr>
        <w:spacing w:after="0" w:line="240" w:lineRule="auto"/>
        <w:jc w:val="both"/>
        <w:rPr>
          <w:rStyle w:val="tli1"/>
          <w:rFonts w:ascii="Arial" w:hAnsi="Arial" w:cs="Arial"/>
          <w:bCs/>
          <w:sz w:val="22"/>
          <w:szCs w:val="22"/>
        </w:rPr>
      </w:pP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246"/>
        <w:gridCol w:w="1134"/>
        <w:gridCol w:w="1417"/>
        <w:gridCol w:w="2410"/>
        <w:gridCol w:w="1117"/>
      </w:tblGrid>
      <w:tr w:rsidR="005A46BB" w14:paraId="48F72F3E" w14:textId="77777777" w:rsidTr="006F5575">
        <w:trPr>
          <w:tblHeader/>
        </w:trPr>
        <w:tc>
          <w:tcPr>
            <w:tcW w:w="3246" w:type="dxa"/>
            <w:tcBorders>
              <w:bottom w:val="single" w:sz="12" w:space="0" w:color="auto"/>
            </w:tcBorders>
            <w:vAlign w:val="center"/>
          </w:tcPr>
          <w:p w14:paraId="77AD9EDE" w14:textId="44AED170" w:rsidR="005A46BB" w:rsidRPr="005A46BB" w:rsidRDefault="005A46BB" w:rsidP="005A46BB">
            <w:pPr>
              <w:rPr>
                <w:rStyle w:val="tli1"/>
                <w:rFonts w:ascii="Arial" w:hAnsi="Arial" w:cs="Arial"/>
                <w:bCs/>
                <w:sz w:val="20"/>
                <w:szCs w:val="20"/>
              </w:rPr>
            </w:pPr>
            <w:r w:rsidRPr="005A46BB">
              <w:rPr>
                <w:rFonts w:ascii="Arial" w:eastAsia="Times New Roman" w:hAnsi="Arial" w:cs="Arial"/>
                <w:b/>
                <w:bCs/>
                <w:color w:val="000000"/>
                <w:sz w:val="20"/>
                <w:szCs w:val="20"/>
                <w:lang w:val="en-GB" w:eastAsia="en-GB"/>
              </w:rPr>
              <w:t>Tip instalatie/Zona</w:t>
            </w:r>
          </w:p>
        </w:tc>
        <w:tc>
          <w:tcPr>
            <w:tcW w:w="1134" w:type="dxa"/>
            <w:tcBorders>
              <w:bottom w:val="single" w:sz="12" w:space="0" w:color="auto"/>
            </w:tcBorders>
            <w:vAlign w:val="center"/>
          </w:tcPr>
          <w:p w14:paraId="5AB49E7D" w14:textId="319CD012" w:rsidR="005A46BB" w:rsidRPr="005A46BB" w:rsidRDefault="005A46BB" w:rsidP="005A46BB">
            <w:pPr>
              <w:jc w:val="center"/>
              <w:rPr>
                <w:rStyle w:val="tli1"/>
                <w:rFonts w:ascii="Arial" w:hAnsi="Arial" w:cs="Arial"/>
                <w:bCs/>
                <w:sz w:val="20"/>
                <w:szCs w:val="20"/>
              </w:rPr>
            </w:pPr>
            <w:r w:rsidRPr="005A46BB">
              <w:rPr>
                <w:rFonts w:ascii="Arial" w:eastAsia="Times New Roman" w:hAnsi="Arial" w:cs="Arial"/>
                <w:b/>
                <w:bCs/>
                <w:color w:val="000000"/>
                <w:sz w:val="20"/>
                <w:szCs w:val="20"/>
                <w:lang w:val="en-GB" w:eastAsia="en-GB"/>
              </w:rPr>
              <w:t>Cantitate</w:t>
            </w:r>
          </w:p>
        </w:tc>
        <w:tc>
          <w:tcPr>
            <w:tcW w:w="1417" w:type="dxa"/>
            <w:tcBorders>
              <w:bottom w:val="single" w:sz="12" w:space="0" w:color="auto"/>
            </w:tcBorders>
            <w:vAlign w:val="center"/>
          </w:tcPr>
          <w:p w14:paraId="063748BF" w14:textId="24015CC3" w:rsidR="005A46BB" w:rsidRDefault="005A46BB" w:rsidP="005A46BB">
            <w:pPr>
              <w:jc w:val="center"/>
              <w:rPr>
                <w:rFonts w:ascii="Arial" w:eastAsia="Times New Roman" w:hAnsi="Arial" w:cs="Arial"/>
                <w:b/>
                <w:bCs/>
                <w:color w:val="000000"/>
                <w:sz w:val="20"/>
                <w:szCs w:val="20"/>
                <w:lang w:val="en-GB" w:eastAsia="en-GB"/>
              </w:rPr>
            </w:pPr>
            <w:r w:rsidRPr="005A46BB">
              <w:rPr>
                <w:rFonts w:ascii="Arial" w:eastAsia="Times New Roman" w:hAnsi="Arial" w:cs="Arial"/>
                <w:b/>
                <w:bCs/>
                <w:color w:val="000000"/>
                <w:sz w:val="20"/>
                <w:szCs w:val="20"/>
                <w:lang w:val="en-GB" w:eastAsia="en-GB"/>
              </w:rPr>
              <w:t xml:space="preserve">Putere </w:t>
            </w:r>
            <w:r w:rsidR="00EA6FC9">
              <w:rPr>
                <w:rFonts w:ascii="Arial" w:eastAsia="Times New Roman" w:hAnsi="Arial" w:cs="Arial"/>
                <w:b/>
                <w:bCs/>
                <w:color w:val="000000"/>
                <w:sz w:val="20"/>
                <w:szCs w:val="20"/>
                <w:lang w:val="en-GB" w:eastAsia="en-GB"/>
              </w:rPr>
              <w:t>f</w:t>
            </w:r>
            <w:r w:rsidRPr="005A46BB">
              <w:rPr>
                <w:rFonts w:ascii="Arial" w:eastAsia="Times New Roman" w:hAnsi="Arial" w:cs="Arial"/>
                <w:b/>
                <w:bCs/>
                <w:color w:val="000000"/>
                <w:sz w:val="20"/>
                <w:szCs w:val="20"/>
                <w:lang w:val="en-GB" w:eastAsia="en-GB"/>
              </w:rPr>
              <w:t>rigorifica</w:t>
            </w:r>
          </w:p>
          <w:p w14:paraId="5E310B48" w14:textId="40625A6F" w:rsidR="00EA6FC9" w:rsidRPr="005A46BB" w:rsidRDefault="00EA6FC9" w:rsidP="005A46BB">
            <w:pPr>
              <w:jc w:val="center"/>
              <w:rPr>
                <w:rStyle w:val="tli1"/>
                <w:rFonts w:ascii="Arial" w:hAnsi="Arial" w:cs="Arial"/>
                <w:bCs/>
                <w:sz w:val="20"/>
                <w:szCs w:val="20"/>
              </w:rPr>
            </w:pPr>
            <w:r>
              <w:rPr>
                <w:rStyle w:val="tli1"/>
                <w:rFonts w:ascii="Arial" w:hAnsi="Arial" w:cs="Arial"/>
                <w:bCs/>
                <w:sz w:val="20"/>
                <w:szCs w:val="20"/>
              </w:rPr>
              <w:t>(</w:t>
            </w:r>
            <w:r w:rsidRPr="005A46BB">
              <w:rPr>
                <w:rFonts w:ascii="Arial" w:eastAsia="Times New Roman" w:hAnsi="Arial" w:cs="Arial"/>
                <w:color w:val="000000"/>
                <w:sz w:val="20"/>
                <w:szCs w:val="20"/>
                <w:lang w:val="en-GB" w:eastAsia="en-GB"/>
              </w:rPr>
              <w:t>kW</w:t>
            </w:r>
            <w:r>
              <w:rPr>
                <w:rStyle w:val="tli1"/>
              </w:rPr>
              <w:t>)</w:t>
            </w:r>
          </w:p>
        </w:tc>
        <w:tc>
          <w:tcPr>
            <w:tcW w:w="2410" w:type="dxa"/>
            <w:tcBorders>
              <w:bottom w:val="single" w:sz="12" w:space="0" w:color="auto"/>
            </w:tcBorders>
            <w:vAlign w:val="center"/>
          </w:tcPr>
          <w:p w14:paraId="1A8ABC40" w14:textId="265B5C61" w:rsidR="005A46BB" w:rsidRPr="005A46BB" w:rsidRDefault="005A46BB" w:rsidP="005A46BB">
            <w:pPr>
              <w:jc w:val="center"/>
              <w:rPr>
                <w:rStyle w:val="tli1"/>
                <w:rFonts w:ascii="Arial" w:hAnsi="Arial" w:cs="Arial"/>
                <w:bCs/>
                <w:sz w:val="20"/>
                <w:szCs w:val="20"/>
              </w:rPr>
            </w:pPr>
            <w:r w:rsidRPr="005A46BB">
              <w:rPr>
                <w:rFonts w:ascii="Arial" w:eastAsia="Times New Roman" w:hAnsi="Arial" w:cs="Arial"/>
                <w:b/>
                <w:bCs/>
                <w:color w:val="000000"/>
                <w:sz w:val="20"/>
                <w:szCs w:val="20"/>
                <w:lang w:val="en-GB" w:eastAsia="en-GB"/>
              </w:rPr>
              <w:t>Tip echipament</w:t>
            </w:r>
          </w:p>
        </w:tc>
        <w:tc>
          <w:tcPr>
            <w:tcW w:w="1117" w:type="dxa"/>
            <w:tcBorders>
              <w:bottom w:val="single" w:sz="12" w:space="0" w:color="auto"/>
            </w:tcBorders>
            <w:vAlign w:val="center"/>
          </w:tcPr>
          <w:p w14:paraId="576496BA" w14:textId="19F3C830" w:rsidR="005A46BB" w:rsidRPr="005A46BB" w:rsidRDefault="005A46BB" w:rsidP="005A46BB">
            <w:pPr>
              <w:jc w:val="center"/>
              <w:rPr>
                <w:rStyle w:val="tli1"/>
                <w:rFonts w:ascii="Arial" w:hAnsi="Arial" w:cs="Arial"/>
                <w:bCs/>
                <w:sz w:val="20"/>
                <w:szCs w:val="20"/>
              </w:rPr>
            </w:pPr>
            <w:r w:rsidRPr="005A46BB">
              <w:rPr>
                <w:rFonts w:ascii="Arial" w:eastAsia="Times New Roman" w:hAnsi="Arial" w:cs="Arial"/>
                <w:b/>
                <w:bCs/>
                <w:color w:val="000000"/>
                <w:sz w:val="20"/>
                <w:szCs w:val="20"/>
                <w:lang w:val="en-GB" w:eastAsia="en-GB"/>
              </w:rPr>
              <w:t>Agent Frigorific</w:t>
            </w:r>
          </w:p>
        </w:tc>
      </w:tr>
      <w:tr w:rsidR="005A46BB" w14:paraId="36B3F0AA" w14:textId="77777777" w:rsidTr="00224F41">
        <w:tc>
          <w:tcPr>
            <w:tcW w:w="9324" w:type="dxa"/>
            <w:gridSpan w:val="5"/>
            <w:tcBorders>
              <w:top w:val="single" w:sz="12" w:space="0" w:color="auto"/>
              <w:bottom w:val="single" w:sz="12" w:space="0" w:color="auto"/>
            </w:tcBorders>
            <w:vAlign w:val="center"/>
          </w:tcPr>
          <w:p w14:paraId="75BEE068" w14:textId="421833C6" w:rsidR="005A46BB" w:rsidRPr="005A46BB" w:rsidRDefault="005A46BB" w:rsidP="005A46BB">
            <w:pPr>
              <w:rPr>
                <w:rStyle w:val="tli1"/>
                <w:rFonts w:ascii="Arial" w:hAnsi="Arial" w:cs="Arial"/>
                <w:bCs/>
                <w:sz w:val="20"/>
                <w:szCs w:val="20"/>
              </w:rPr>
            </w:pPr>
            <w:r w:rsidRPr="005A46BB">
              <w:rPr>
                <w:rFonts w:ascii="Arial" w:eastAsia="Times New Roman" w:hAnsi="Arial" w:cs="Arial"/>
                <w:b/>
                <w:bCs/>
                <w:color w:val="000000"/>
                <w:sz w:val="20"/>
                <w:szCs w:val="20"/>
                <w:lang w:val="en-GB" w:eastAsia="en-GB"/>
              </w:rPr>
              <w:t>Climatizare</w:t>
            </w:r>
          </w:p>
        </w:tc>
      </w:tr>
      <w:tr w:rsidR="005A46BB" w14:paraId="77D69247" w14:textId="77777777" w:rsidTr="005A46BB">
        <w:tc>
          <w:tcPr>
            <w:tcW w:w="3246" w:type="dxa"/>
            <w:tcBorders>
              <w:top w:val="single" w:sz="12" w:space="0" w:color="auto"/>
            </w:tcBorders>
            <w:vAlign w:val="center"/>
          </w:tcPr>
          <w:p w14:paraId="437E8B98" w14:textId="5F0EC86B" w:rsidR="005A46BB" w:rsidRPr="005A46BB" w:rsidRDefault="005A46BB" w:rsidP="005A46BB">
            <w:pPr>
              <w:rPr>
                <w:rFonts w:ascii="Arial" w:eastAsia="Times New Roman" w:hAnsi="Arial" w:cs="Arial"/>
                <w:b/>
                <w:bCs/>
                <w:color w:val="000000"/>
                <w:sz w:val="20"/>
                <w:szCs w:val="20"/>
                <w:lang w:val="en-GB" w:eastAsia="en-GB"/>
              </w:rPr>
            </w:pPr>
            <w:r w:rsidRPr="005A46BB">
              <w:rPr>
                <w:rFonts w:ascii="Arial" w:eastAsia="Times New Roman" w:hAnsi="Arial" w:cs="Arial"/>
                <w:color w:val="000000"/>
                <w:sz w:val="20"/>
                <w:szCs w:val="20"/>
                <w:lang w:val="en-GB" w:eastAsia="en-GB"/>
              </w:rPr>
              <w:t xml:space="preserve">Livrare </w:t>
            </w:r>
          </w:p>
        </w:tc>
        <w:tc>
          <w:tcPr>
            <w:tcW w:w="1134" w:type="dxa"/>
            <w:tcBorders>
              <w:top w:val="single" w:sz="12" w:space="0" w:color="auto"/>
            </w:tcBorders>
            <w:vAlign w:val="center"/>
          </w:tcPr>
          <w:p w14:paraId="68BE2B72" w14:textId="552B8E75" w:rsidR="005A46BB" w:rsidRPr="005A46BB" w:rsidRDefault="005A46BB" w:rsidP="005A46BB">
            <w:pPr>
              <w:jc w:val="center"/>
              <w:rPr>
                <w:rStyle w:val="tli1"/>
                <w:rFonts w:ascii="Arial" w:hAnsi="Arial" w:cs="Arial"/>
                <w:bCs/>
                <w:sz w:val="20"/>
                <w:szCs w:val="20"/>
              </w:rPr>
            </w:pPr>
            <w:r w:rsidRPr="005A46BB">
              <w:rPr>
                <w:rFonts w:ascii="Arial" w:eastAsia="Times New Roman" w:hAnsi="Arial" w:cs="Arial"/>
                <w:color w:val="000000"/>
                <w:sz w:val="20"/>
                <w:szCs w:val="20"/>
                <w:lang w:val="en-GB" w:eastAsia="en-GB"/>
              </w:rPr>
              <w:t>2</w:t>
            </w:r>
          </w:p>
        </w:tc>
        <w:tc>
          <w:tcPr>
            <w:tcW w:w="1417" w:type="dxa"/>
            <w:tcBorders>
              <w:top w:val="single" w:sz="12" w:space="0" w:color="auto"/>
            </w:tcBorders>
            <w:vAlign w:val="center"/>
          </w:tcPr>
          <w:p w14:paraId="6295B477" w14:textId="4B0F1B21" w:rsidR="005A46BB" w:rsidRPr="005A46BB" w:rsidRDefault="005A46BB" w:rsidP="005A46BB">
            <w:pPr>
              <w:jc w:val="center"/>
              <w:rPr>
                <w:rStyle w:val="tli1"/>
                <w:rFonts w:ascii="Arial" w:hAnsi="Arial" w:cs="Arial"/>
                <w:bCs/>
                <w:sz w:val="20"/>
                <w:szCs w:val="20"/>
              </w:rPr>
            </w:pPr>
            <w:r w:rsidRPr="005A46BB">
              <w:rPr>
                <w:rFonts w:ascii="Arial" w:eastAsia="Times New Roman" w:hAnsi="Arial" w:cs="Arial"/>
                <w:color w:val="000000"/>
                <w:sz w:val="20"/>
                <w:szCs w:val="20"/>
                <w:lang w:val="en-GB" w:eastAsia="en-GB"/>
              </w:rPr>
              <w:t>16</w:t>
            </w:r>
            <w:r w:rsidR="00EA6FC9">
              <w:rPr>
                <w:rFonts w:ascii="Arial" w:eastAsia="Times New Roman" w:hAnsi="Arial" w:cs="Arial"/>
                <w:color w:val="000000"/>
                <w:sz w:val="20"/>
                <w:szCs w:val="20"/>
                <w:lang w:val="en-GB" w:eastAsia="en-GB"/>
              </w:rPr>
              <w:t>,</w:t>
            </w:r>
            <w:r w:rsidRPr="005A46BB">
              <w:rPr>
                <w:rFonts w:ascii="Arial" w:eastAsia="Times New Roman" w:hAnsi="Arial" w:cs="Arial"/>
                <w:color w:val="000000"/>
                <w:sz w:val="20"/>
                <w:szCs w:val="20"/>
                <w:lang w:val="en-GB" w:eastAsia="en-GB"/>
              </w:rPr>
              <w:t>5</w:t>
            </w:r>
          </w:p>
        </w:tc>
        <w:tc>
          <w:tcPr>
            <w:tcW w:w="2410" w:type="dxa"/>
            <w:tcBorders>
              <w:top w:val="single" w:sz="12" w:space="0" w:color="auto"/>
            </w:tcBorders>
            <w:vAlign w:val="center"/>
          </w:tcPr>
          <w:p w14:paraId="24392355" w14:textId="6FF7824E" w:rsidR="005A46BB" w:rsidRPr="005A46BB" w:rsidRDefault="005A46BB" w:rsidP="005A46BB">
            <w:pPr>
              <w:jc w:val="center"/>
              <w:rPr>
                <w:rStyle w:val="tli1"/>
                <w:rFonts w:ascii="Arial" w:hAnsi="Arial" w:cs="Arial"/>
                <w:bCs/>
                <w:sz w:val="20"/>
                <w:szCs w:val="20"/>
              </w:rPr>
            </w:pPr>
            <w:r w:rsidRPr="005A46BB">
              <w:rPr>
                <w:rFonts w:ascii="Arial" w:eastAsia="Times New Roman" w:hAnsi="Arial" w:cs="Arial"/>
                <w:color w:val="000000"/>
                <w:sz w:val="20"/>
                <w:szCs w:val="20"/>
                <w:lang w:val="en-GB" w:eastAsia="en-GB"/>
              </w:rPr>
              <w:t>Vaporizator Dublu Flux</w:t>
            </w:r>
          </w:p>
        </w:tc>
        <w:tc>
          <w:tcPr>
            <w:tcW w:w="1117" w:type="dxa"/>
            <w:tcBorders>
              <w:top w:val="single" w:sz="12" w:space="0" w:color="auto"/>
            </w:tcBorders>
            <w:vAlign w:val="center"/>
          </w:tcPr>
          <w:p w14:paraId="3F0D2F26" w14:textId="054ECB4D" w:rsidR="005A46BB" w:rsidRPr="005A46BB" w:rsidRDefault="005A46BB" w:rsidP="005A46BB">
            <w:pPr>
              <w:jc w:val="center"/>
              <w:rPr>
                <w:rStyle w:val="tli1"/>
                <w:rFonts w:ascii="Arial" w:hAnsi="Arial" w:cs="Arial"/>
                <w:bCs/>
                <w:sz w:val="20"/>
                <w:szCs w:val="20"/>
              </w:rPr>
            </w:pPr>
            <w:r w:rsidRPr="005A46BB">
              <w:rPr>
                <w:rFonts w:ascii="Arial" w:eastAsia="Times New Roman" w:hAnsi="Arial" w:cs="Arial"/>
                <w:color w:val="000000"/>
                <w:sz w:val="20"/>
                <w:szCs w:val="20"/>
                <w:lang w:val="en-GB" w:eastAsia="en-GB"/>
              </w:rPr>
              <w:t>R404A</w:t>
            </w:r>
          </w:p>
        </w:tc>
      </w:tr>
      <w:tr w:rsidR="005A46BB" w14:paraId="2573B7E3" w14:textId="77777777" w:rsidTr="005A46BB">
        <w:tc>
          <w:tcPr>
            <w:tcW w:w="3246" w:type="dxa"/>
            <w:vAlign w:val="center"/>
          </w:tcPr>
          <w:p w14:paraId="3F058E7F" w14:textId="6362593A"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Receptie</w:t>
            </w:r>
          </w:p>
        </w:tc>
        <w:tc>
          <w:tcPr>
            <w:tcW w:w="1134" w:type="dxa"/>
            <w:vAlign w:val="center"/>
          </w:tcPr>
          <w:p w14:paraId="5338835D" w14:textId="4F05F723"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w:t>
            </w:r>
          </w:p>
        </w:tc>
        <w:tc>
          <w:tcPr>
            <w:tcW w:w="1417" w:type="dxa"/>
            <w:vAlign w:val="center"/>
          </w:tcPr>
          <w:p w14:paraId="3A146FD6" w14:textId="1D908B78"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7</w:t>
            </w:r>
          </w:p>
        </w:tc>
        <w:tc>
          <w:tcPr>
            <w:tcW w:w="2410" w:type="dxa"/>
            <w:vAlign w:val="center"/>
          </w:tcPr>
          <w:p w14:paraId="3D13318B" w14:textId="5CDB99EB"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Vaporizator Dublu Flux</w:t>
            </w:r>
          </w:p>
        </w:tc>
        <w:tc>
          <w:tcPr>
            <w:tcW w:w="1117" w:type="dxa"/>
            <w:vAlign w:val="center"/>
          </w:tcPr>
          <w:p w14:paraId="2460824E" w14:textId="6FACC202"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r w:rsidR="005A46BB" w14:paraId="77E8A013" w14:textId="77777777" w:rsidTr="005A46BB">
        <w:tc>
          <w:tcPr>
            <w:tcW w:w="3246" w:type="dxa"/>
            <w:vAlign w:val="center"/>
          </w:tcPr>
          <w:p w14:paraId="227C7432" w14:textId="3251FEA7"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Hol Mare</w:t>
            </w:r>
          </w:p>
        </w:tc>
        <w:tc>
          <w:tcPr>
            <w:tcW w:w="1134" w:type="dxa"/>
            <w:vAlign w:val="center"/>
          </w:tcPr>
          <w:p w14:paraId="1B825737" w14:textId="0EA308FD"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2</w:t>
            </w:r>
          </w:p>
        </w:tc>
        <w:tc>
          <w:tcPr>
            <w:tcW w:w="1417" w:type="dxa"/>
            <w:vAlign w:val="center"/>
          </w:tcPr>
          <w:p w14:paraId="7258A388" w14:textId="4D434333"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12</w:t>
            </w:r>
          </w:p>
        </w:tc>
        <w:tc>
          <w:tcPr>
            <w:tcW w:w="2410" w:type="dxa"/>
            <w:vAlign w:val="center"/>
          </w:tcPr>
          <w:p w14:paraId="4D868E58" w14:textId="53FACA06"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Vaporizator Dublu Flux</w:t>
            </w:r>
          </w:p>
        </w:tc>
        <w:tc>
          <w:tcPr>
            <w:tcW w:w="1117" w:type="dxa"/>
            <w:vAlign w:val="center"/>
          </w:tcPr>
          <w:p w14:paraId="3E0F9C36" w14:textId="57251C40"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r w:rsidR="005A46BB" w14:paraId="23DD71F4" w14:textId="77777777" w:rsidTr="005A46BB">
        <w:tc>
          <w:tcPr>
            <w:tcW w:w="3246" w:type="dxa"/>
            <w:vAlign w:val="center"/>
          </w:tcPr>
          <w:p w14:paraId="6BB908E1" w14:textId="016966B3"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Spalare Stomace</w:t>
            </w:r>
          </w:p>
        </w:tc>
        <w:tc>
          <w:tcPr>
            <w:tcW w:w="1134" w:type="dxa"/>
            <w:vAlign w:val="center"/>
          </w:tcPr>
          <w:p w14:paraId="34968FC2" w14:textId="43959853"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w:t>
            </w:r>
          </w:p>
        </w:tc>
        <w:tc>
          <w:tcPr>
            <w:tcW w:w="1417" w:type="dxa"/>
            <w:vAlign w:val="center"/>
          </w:tcPr>
          <w:p w14:paraId="0F15CE3C" w14:textId="2875D5BE"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4</w:t>
            </w:r>
          </w:p>
        </w:tc>
        <w:tc>
          <w:tcPr>
            <w:tcW w:w="2410" w:type="dxa"/>
            <w:vAlign w:val="center"/>
          </w:tcPr>
          <w:p w14:paraId="52959595" w14:textId="1E2F870D"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Vaporizator Unghiular</w:t>
            </w:r>
          </w:p>
        </w:tc>
        <w:tc>
          <w:tcPr>
            <w:tcW w:w="1117" w:type="dxa"/>
            <w:vAlign w:val="center"/>
          </w:tcPr>
          <w:p w14:paraId="4F986166" w14:textId="205CB0AD"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r w:rsidR="005A46BB" w14:paraId="43A75FB4" w14:textId="77777777" w:rsidTr="005A46BB">
        <w:tc>
          <w:tcPr>
            <w:tcW w:w="3246" w:type="dxa"/>
            <w:vAlign w:val="center"/>
          </w:tcPr>
          <w:p w14:paraId="7AC78524" w14:textId="070F5B7A"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Fierbere</w:t>
            </w:r>
          </w:p>
        </w:tc>
        <w:tc>
          <w:tcPr>
            <w:tcW w:w="1134" w:type="dxa"/>
            <w:vAlign w:val="center"/>
          </w:tcPr>
          <w:p w14:paraId="534BB920" w14:textId="73351E0D"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w:t>
            </w:r>
          </w:p>
        </w:tc>
        <w:tc>
          <w:tcPr>
            <w:tcW w:w="1417" w:type="dxa"/>
            <w:vAlign w:val="center"/>
          </w:tcPr>
          <w:p w14:paraId="1B09F4FE" w14:textId="47618B22"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4</w:t>
            </w:r>
          </w:p>
        </w:tc>
        <w:tc>
          <w:tcPr>
            <w:tcW w:w="2410" w:type="dxa"/>
            <w:vAlign w:val="center"/>
          </w:tcPr>
          <w:p w14:paraId="68086B1E" w14:textId="3256F106"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Vaporizator Unghiular</w:t>
            </w:r>
          </w:p>
        </w:tc>
        <w:tc>
          <w:tcPr>
            <w:tcW w:w="1117" w:type="dxa"/>
            <w:vAlign w:val="center"/>
          </w:tcPr>
          <w:p w14:paraId="26025C9B" w14:textId="4C693591"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r w:rsidR="005A46BB" w14:paraId="473037A4" w14:textId="77777777" w:rsidTr="005A46BB">
        <w:tc>
          <w:tcPr>
            <w:tcW w:w="3246" w:type="dxa"/>
            <w:vAlign w:val="center"/>
          </w:tcPr>
          <w:p w14:paraId="33E9AD64" w14:textId="1FD35889"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Desfacere tacamuri/sortare</w:t>
            </w:r>
          </w:p>
        </w:tc>
        <w:tc>
          <w:tcPr>
            <w:tcW w:w="1134" w:type="dxa"/>
            <w:vAlign w:val="center"/>
          </w:tcPr>
          <w:p w14:paraId="26AD9CE3" w14:textId="09F83DF7"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2</w:t>
            </w:r>
          </w:p>
        </w:tc>
        <w:tc>
          <w:tcPr>
            <w:tcW w:w="1417" w:type="dxa"/>
            <w:vAlign w:val="center"/>
          </w:tcPr>
          <w:p w14:paraId="6D6875D9" w14:textId="5D448749"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28</w:t>
            </w:r>
          </w:p>
        </w:tc>
        <w:tc>
          <w:tcPr>
            <w:tcW w:w="2410" w:type="dxa"/>
            <w:vAlign w:val="center"/>
          </w:tcPr>
          <w:p w14:paraId="5B7DE750" w14:textId="77E072B3"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Vaporizator cubic cu ciorap textil</w:t>
            </w:r>
          </w:p>
        </w:tc>
        <w:tc>
          <w:tcPr>
            <w:tcW w:w="1117" w:type="dxa"/>
            <w:vAlign w:val="center"/>
          </w:tcPr>
          <w:p w14:paraId="081FCE0B" w14:textId="789D40D3"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r w:rsidR="005A46BB" w14:paraId="162562FF" w14:textId="77777777" w:rsidTr="005A46BB">
        <w:tc>
          <w:tcPr>
            <w:tcW w:w="3246" w:type="dxa"/>
            <w:vAlign w:val="center"/>
          </w:tcPr>
          <w:p w14:paraId="6B8014B2" w14:textId="335395CC"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Casa scarii</w:t>
            </w:r>
          </w:p>
        </w:tc>
        <w:tc>
          <w:tcPr>
            <w:tcW w:w="1134" w:type="dxa"/>
            <w:vAlign w:val="center"/>
          </w:tcPr>
          <w:p w14:paraId="2BA6D79E" w14:textId="28A67FB0"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w:t>
            </w:r>
          </w:p>
        </w:tc>
        <w:tc>
          <w:tcPr>
            <w:tcW w:w="1417" w:type="dxa"/>
            <w:vAlign w:val="center"/>
          </w:tcPr>
          <w:p w14:paraId="3AAA920E" w14:textId="05EEFF34"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4</w:t>
            </w:r>
          </w:p>
        </w:tc>
        <w:tc>
          <w:tcPr>
            <w:tcW w:w="2410" w:type="dxa"/>
            <w:vAlign w:val="center"/>
          </w:tcPr>
          <w:p w14:paraId="3CB1EBC4" w14:textId="60466805"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Vaporizator Unghiular</w:t>
            </w:r>
          </w:p>
        </w:tc>
        <w:tc>
          <w:tcPr>
            <w:tcW w:w="1117" w:type="dxa"/>
            <w:vAlign w:val="center"/>
          </w:tcPr>
          <w:p w14:paraId="10AE9F63" w14:textId="08116076"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r w:rsidR="005A46BB" w14:paraId="55631D51" w14:textId="77777777" w:rsidTr="005A46BB">
        <w:tc>
          <w:tcPr>
            <w:tcW w:w="3246" w:type="dxa"/>
            <w:vAlign w:val="center"/>
          </w:tcPr>
          <w:p w14:paraId="7FDA0F2D" w14:textId="56688BCF"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Hol desfacere tacamuri</w:t>
            </w:r>
          </w:p>
        </w:tc>
        <w:tc>
          <w:tcPr>
            <w:tcW w:w="1134" w:type="dxa"/>
            <w:vAlign w:val="center"/>
          </w:tcPr>
          <w:p w14:paraId="6B85396A" w14:textId="03C866CF"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w:t>
            </w:r>
          </w:p>
        </w:tc>
        <w:tc>
          <w:tcPr>
            <w:tcW w:w="1417" w:type="dxa"/>
            <w:vAlign w:val="center"/>
          </w:tcPr>
          <w:p w14:paraId="70F89250" w14:textId="55ABC188"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10</w:t>
            </w:r>
          </w:p>
        </w:tc>
        <w:tc>
          <w:tcPr>
            <w:tcW w:w="2410" w:type="dxa"/>
            <w:vAlign w:val="center"/>
          </w:tcPr>
          <w:p w14:paraId="0B11FC2E" w14:textId="7D3829EE"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Vaporizator Dublu Flux</w:t>
            </w:r>
          </w:p>
        </w:tc>
        <w:tc>
          <w:tcPr>
            <w:tcW w:w="1117" w:type="dxa"/>
            <w:vAlign w:val="center"/>
          </w:tcPr>
          <w:p w14:paraId="4C042097" w14:textId="6EAD8984"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r w:rsidR="005A46BB" w14:paraId="3D7755F5" w14:textId="77777777" w:rsidTr="005A46BB">
        <w:tc>
          <w:tcPr>
            <w:tcW w:w="3246" w:type="dxa"/>
            <w:vAlign w:val="center"/>
          </w:tcPr>
          <w:p w14:paraId="7D33BD74" w14:textId="26297E6F"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Sala ambalare in butoaie</w:t>
            </w:r>
          </w:p>
        </w:tc>
        <w:tc>
          <w:tcPr>
            <w:tcW w:w="1134" w:type="dxa"/>
            <w:vAlign w:val="center"/>
          </w:tcPr>
          <w:p w14:paraId="44F80BCB" w14:textId="20E4276B"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2</w:t>
            </w:r>
          </w:p>
        </w:tc>
        <w:tc>
          <w:tcPr>
            <w:tcW w:w="1417" w:type="dxa"/>
            <w:vAlign w:val="center"/>
          </w:tcPr>
          <w:p w14:paraId="7AE93FF0" w14:textId="7450C56B"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11</w:t>
            </w:r>
          </w:p>
        </w:tc>
        <w:tc>
          <w:tcPr>
            <w:tcW w:w="2410" w:type="dxa"/>
            <w:vAlign w:val="center"/>
          </w:tcPr>
          <w:p w14:paraId="6146C82E" w14:textId="1509D6E3"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Vaporizator Dublu Flux</w:t>
            </w:r>
          </w:p>
        </w:tc>
        <w:tc>
          <w:tcPr>
            <w:tcW w:w="1117" w:type="dxa"/>
            <w:vAlign w:val="center"/>
          </w:tcPr>
          <w:p w14:paraId="737A7F6C" w14:textId="35857E09"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r w:rsidR="005A46BB" w14:paraId="01320074" w14:textId="77777777" w:rsidTr="005A46BB">
        <w:tc>
          <w:tcPr>
            <w:tcW w:w="3246" w:type="dxa"/>
            <w:vAlign w:val="center"/>
          </w:tcPr>
          <w:p w14:paraId="14A56D77" w14:textId="764806A1"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Filtru</w:t>
            </w:r>
          </w:p>
        </w:tc>
        <w:tc>
          <w:tcPr>
            <w:tcW w:w="1134" w:type="dxa"/>
            <w:vAlign w:val="center"/>
          </w:tcPr>
          <w:p w14:paraId="29652CDF" w14:textId="443339F0"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w:t>
            </w:r>
          </w:p>
        </w:tc>
        <w:tc>
          <w:tcPr>
            <w:tcW w:w="1417" w:type="dxa"/>
            <w:vAlign w:val="center"/>
          </w:tcPr>
          <w:p w14:paraId="29773B28" w14:textId="55CAF567"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4</w:t>
            </w:r>
            <w:r w:rsidR="00EA6FC9">
              <w:rPr>
                <w:rFonts w:ascii="Arial" w:eastAsia="Times New Roman" w:hAnsi="Arial" w:cs="Arial"/>
                <w:color w:val="000000"/>
                <w:sz w:val="20"/>
                <w:szCs w:val="20"/>
                <w:lang w:val="en-GB" w:eastAsia="en-GB"/>
              </w:rPr>
              <w:t>,</w:t>
            </w:r>
            <w:r w:rsidRPr="005A46BB">
              <w:rPr>
                <w:rFonts w:ascii="Arial" w:eastAsia="Times New Roman" w:hAnsi="Arial" w:cs="Arial"/>
                <w:color w:val="000000"/>
                <w:sz w:val="20"/>
                <w:szCs w:val="20"/>
                <w:lang w:val="en-GB" w:eastAsia="en-GB"/>
              </w:rPr>
              <w:t>5</w:t>
            </w:r>
          </w:p>
        </w:tc>
        <w:tc>
          <w:tcPr>
            <w:tcW w:w="2410" w:type="dxa"/>
            <w:vAlign w:val="center"/>
          </w:tcPr>
          <w:p w14:paraId="5E2546B2" w14:textId="1DCF1B38"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Vaporizator Unghiular</w:t>
            </w:r>
          </w:p>
        </w:tc>
        <w:tc>
          <w:tcPr>
            <w:tcW w:w="1117" w:type="dxa"/>
            <w:vAlign w:val="center"/>
          </w:tcPr>
          <w:p w14:paraId="5715FA59" w14:textId="2D53F834"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r w:rsidR="005A46BB" w14:paraId="5B251720" w14:textId="77777777" w:rsidTr="005A46BB">
        <w:tc>
          <w:tcPr>
            <w:tcW w:w="3246" w:type="dxa"/>
            <w:vAlign w:val="center"/>
          </w:tcPr>
          <w:p w14:paraId="12775697" w14:textId="38F4FE4B"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Sala productie</w:t>
            </w:r>
          </w:p>
        </w:tc>
        <w:tc>
          <w:tcPr>
            <w:tcW w:w="1134" w:type="dxa"/>
            <w:vAlign w:val="center"/>
          </w:tcPr>
          <w:p w14:paraId="0741A0CC" w14:textId="29CC4AA8"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2</w:t>
            </w:r>
          </w:p>
        </w:tc>
        <w:tc>
          <w:tcPr>
            <w:tcW w:w="1417" w:type="dxa"/>
            <w:vAlign w:val="center"/>
          </w:tcPr>
          <w:p w14:paraId="7BC25F96" w14:textId="2887F3F5"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21</w:t>
            </w:r>
          </w:p>
        </w:tc>
        <w:tc>
          <w:tcPr>
            <w:tcW w:w="2410" w:type="dxa"/>
            <w:vAlign w:val="center"/>
          </w:tcPr>
          <w:p w14:paraId="6ADA0782" w14:textId="71C3200B"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Vaporizator Dublu Flux</w:t>
            </w:r>
          </w:p>
        </w:tc>
        <w:tc>
          <w:tcPr>
            <w:tcW w:w="1117" w:type="dxa"/>
            <w:vAlign w:val="center"/>
          </w:tcPr>
          <w:p w14:paraId="495EF68B" w14:textId="65B12B26"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r w:rsidR="005A46BB" w14:paraId="0C670520" w14:textId="77777777" w:rsidTr="005A46BB">
        <w:tc>
          <w:tcPr>
            <w:tcW w:w="3246" w:type="dxa"/>
            <w:vAlign w:val="center"/>
          </w:tcPr>
          <w:p w14:paraId="2E7B4B2C" w14:textId="673C65AE"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Hol sala productie</w:t>
            </w:r>
          </w:p>
        </w:tc>
        <w:tc>
          <w:tcPr>
            <w:tcW w:w="1134" w:type="dxa"/>
            <w:vAlign w:val="center"/>
          </w:tcPr>
          <w:p w14:paraId="4AFFA3DC" w14:textId="1315A1E0"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w:t>
            </w:r>
          </w:p>
        </w:tc>
        <w:tc>
          <w:tcPr>
            <w:tcW w:w="1417" w:type="dxa"/>
            <w:vAlign w:val="center"/>
          </w:tcPr>
          <w:p w14:paraId="4C3E16B2" w14:textId="51E7B6DA"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10</w:t>
            </w:r>
          </w:p>
        </w:tc>
        <w:tc>
          <w:tcPr>
            <w:tcW w:w="2410" w:type="dxa"/>
            <w:vAlign w:val="center"/>
          </w:tcPr>
          <w:p w14:paraId="04F99A76" w14:textId="6C375681"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Vaporizator Dublu Flux</w:t>
            </w:r>
          </w:p>
        </w:tc>
        <w:tc>
          <w:tcPr>
            <w:tcW w:w="1117" w:type="dxa"/>
            <w:vAlign w:val="center"/>
          </w:tcPr>
          <w:p w14:paraId="76A754A4" w14:textId="21FE7433"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r w:rsidR="005A46BB" w14:paraId="22BB124E" w14:textId="77777777" w:rsidTr="005A46BB">
        <w:tc>
          <w:tcPr>
            <w:tcW w:w="3246" w:type="dxa"/>
            <w:tcBorders>
              <w:bottom w:val="single" w:sz="12" w:space="0" w:color="auto"/>
            </w:tcBorders>
            <w:vAlign w:val="center"/>
          </w:tcPr>
          <w:p w14:paraId="7C03382C" w14:textId="7DB9FA3F"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Centrala climatizare</w:t>
            </w:r>
          </w:p>
        </w:tc>
        <w:tc>
          <w:tcPr>
            <w:tcW w:w="1134" w:type="dxa"/>
            <w:tcBorders>
              <w:bottom w:val="single" w:sz="12" w:space="0" w:color="auto"/>
            </w:tcBorders>
            <w:vAlign w:val="center"/>
          </w:tcPr>
          <w:p w14:paraId="228EF0A3" w14:textId="62C240C4"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w:t>
            </w:r>
          </w:p>
        </w:tc>
        <w:tc>
          <w:tcPr>
            <w:tcW w:w="1417" w:type="dxa"/>
            <w:tcBorders>
              <w:bottom w:val="single" w:sz="12" w:space="0" w:color="auto"/>
            </w:tcBorders>
            <w:vAlign w:val="center"/>
          </w:tcPr>
          <w:p w14:paraId="60B27268" w14:textId="68566549"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109</w:t>
            </w:r>
          </w:p>
        </w:tc>
        <w:tc>
          <w:tcPr>
            <w:tcW w:w="2410" w:type="dxa"/>
            <w:tcBorders>
              <w:bottom w:val="single" w:sz="12" w:space="0" w:color="auto"/>
            </w:tcBorders>
            <w:vAlign w:val="center"/>
          </w:tcPr>
          <w:p w14:paraId="38DBEDC7" w14:textId="33E6FA22" w:rsidR="005A46BB" w:rsidRPr="005A46BB" w:rsidRDefault="005A46BB" w:rsidP="005A46BB">
            <w:pPr>
              <w:jc w:val="center"/>
              <w:rPr>
                <w:rFonts w:ascii="Arial" w:eastAsia="Times New Roman" w:hAnsi="Arial" w:cs="Arial"/>
                <w:color w:val="000000"/>
                <w:sz w:val="20"/>
                <w:szCs w:val="20"/>
                <w:lang w:val="en-GB" w:eastAsia="en-GB"/>
              </w:rPr>
            </w:pPr>
          </w:p>
        </w:tc>
        <w:tc>
          <w:tcPr>
            <w:tcW w:w="1117" w:type="dxa"/>
            <w:tcBorders>
              <w:bottom w:val="single" w:sz="12" w:space="0" w:color="auto"/>
            </w:tcBorders>
            <w:vAlign w:val="center"/>
          </w:tcPr>
          <w:p w14:paraId="683DB7A5" w14:textId="0219CCC5"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r w:rsidR="005A46BB" w14:paraId="4666560E" w14:textId="77777777" w:rsidTr="005A46BB">
        <w:tc>
          <w:tcPr>
            <w:tcW w:w="9324" w:type="dxa"/>
            <w:gridSpan w:val="5"/>
            <w:tcBorders>
              <w:top w:val="single" w:sz="12" w:space="0" w:color="auto"/>
              <w:bottom w:val="single" w:sz="12" w:space="0" w:color="auto"/>
            </w:tcBorders>
            <w:vAlign w:val="center"/>
          </w:tcPr>
          <w:p w14:paraId="49831FC3" w14:textId="725919C8"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b/>
                <w:bCs/>
                <w:color w:val="000000"/>
                <w:sz w:val="20"/>
                <w:szCs w:val="20"/>
                <w:lang w:val="en-GB" w:eastAsia="en-GB"/>
              </w:rPr>
              <w:t>Refrigerare</w:t>
            </w:r>
          </w:p>
        </w:tc>
      </w:tr>
      <w:tr w:rsidR="005A46BB" w14:paraId="687C6FC6" w14:textId="77777777" w:rsidTr="005A46BB">
        <w:tc>
          <w:tcPr>
            <w:tcW w:w="3246" w:type="dxa"/>
            <w:tcBorders>
              <w:top w:val="single" w:sz="12" w:space="0" w:color="auto"/>
            </w:tcBorders>
            <w:vAlign w:val="center"/>
          </w:tcPr>
          <w:p w14:paraId="443C94DF" w14:textId="0A715B5A"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Deseuri</w:t>
            </w:r>
          </w:p>
        </w:tc>
        <w:tc>
          <w:tcPr>
            <w:tcW w:w="1134" w:type="dxa"/>
            <w:tcBorders>
              <w:top w:val="single" w:sz="12" w:space="0" w:color="auto"/>
            </w:tcBorders>
            <w:vAlign w:val="center"/>
          </w:tcPr>
          <w:p w14:paraId="63280F5E" w14:textId="39CA3F19"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w:t>
            </w:r>
          </w:p>
        </w:tc>
        <w:tc>
          <w:tcPr>
            <w:tcW w:w="1417" w:type="dxa"/>
            <w:tcBorders>
              <w:top w:val="single" w:sz="12" w:space="0" w:color="auto"/>
            </w:tcBorders>
            <w:vAlign w:val="center"/>
          </w:tcPr>
          <w:p w14:paraId="12E2799E" w14:textId="0C910E09"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5</w:t>
            </w:r>
          </w:p>
        </w:tc>
        <w:tc>
          <w:tcPr>
            <w:tcW w:w="2410" w:type="dxa"/>
            <w:tcBorders>
              <w:top w:val="single" w:sz="12" w:space="0" w:color="auto"/>
            </w:tcBorders>
            <w:vAlign w:val="center"/>
          </w:tcPr>
          <w:p w14:paraId="15606E87" w14:textId="15D13888"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Vaporizator cubic</w:t>
            </w:r>
          </w:p>
        </w:tc>
        <w:tc>
          <w:tcPr>
            <w:tcW w:w="1117" w:type="dxa"/>
            <w:tcBorders>
              <w:top w:val="single" w:sz="12" w:space="0" w:color="auto"/>
            </w:tcBorders>
            <w:vAlign w:val="center"/>
          </w:tcPr>
          <w:p w14:paraId="2F7CF980" w14:textId="16728742"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r w:rsidR="005A46BB" w14:paraId="071705B2" w14:textId="77777777" w:rsidTr="005A46BB">
        <w:tc>
          <w:tcPr>
            <w:tcW w:w="3246" w:type="dxa"/>
            <w:vAlign w:val="center"/>
          </w:tcPr>
          <w:p w14:paraId="3B6980AF" w14:textId="194242D3"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Transfer navete perforate</w:t>
            </w:r>
          </w:p>
        </w:tc>
        <w:tc>
          <w:tcPr>
            <w:tcW w:w="1134" w:type="dxa"/>
            <w:vAlign w:val="center"/>
          </w:tcPr>
          <w:p w14:paraId="597A9EE0" w14:textId="1E0A653B"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w:t>
            </w:r>
          </w:p>
        </w:tc>
        <w:tc>
          <w:tcPr>
            <w:tcW w:w="1417" w:type="dxa"/>
            <w:vAlign w:val="center"/>
          </w:tcPr>
          <w:p w14:paraId="502DE764" w14:textId="6A6B8065"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12</w:t>
            </w:r>
          </w:p>
        </w:tc>
        <w:tc>
          <w:tcPr>
            <w:tcW w:w="2410" w:type="dxa"/>
            <w:vAlign w:val="center"/>
          </w:tcPr>
          <w:p w14:paraId="0C12D660" w14:textId="45E24128"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Vaporizator cubic</w:t>
            </w:r>
          </w:p>
        </w:tc>
        <w:tc>
          <w:tcPr>
            <w:tcW w:w="1117" w:type="dxa"/>
            <w:vAlign w:val="center"/>
          </w:tcPr>
          <w:p w14:paraId="49B6DBB2" w14:textId="13EA742D"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r w:rsidR="005A46BB" w14:paraId="47F2D201" w14:textId="77777777" w:rsidTr="005A46BB">
        <w:tc>
          <w:tcPr>
            <w:tcW w:w="3246" w:type="dxa"/>
            <w:vAlign w:val="center"/>
          </w:tcPr>
          <w:p w14:paraId="1A24AC0E" w14:textId="496F537E"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Depozit materie prima</w:t>
            </w:r>
          </w:p>
        </w:tc>
        <w:tc>
          <w:tcPr>
            <w:tcW w:w="1134" w:type="dxa"/>
            <w:vAlign w:val="center"/>
          </w:tcPr>
          <w:p w14:paraId="0BE9506F" w14:textId="4EE2EE87"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w:t>
            </w:r>
          </w:p>
        </w:tc>
        <w:tc>
          <w:tcPr>
            <w:tcW w:w="1417" w:type="dxa"/>
            <w:vAlign w:val="center"/>
          </w:tcPr>
          <w:p w14:paraId="10BF6069" w14:textId="0BB46FE1"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13</w:t>
            </w:r>
          </w:p>
        </w:tc>
        <w:tc>
          <w:tcPr>
            <w:tcW w:w="2410" w:type="dxa"/>
            <w:vAlign w:val="center"/>
          </w:tcPr>
          <w:p w14:paraId="18E24475" w14:textId="692527C2"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Vaporizator cubic</w:t>
            </w:r>
          </w:p>
        </w:tc>
        <w:tc>
          <w:tcPr>
            <w:tcW w:w="1117" w:type="dxa"/>
            <w:vAlign w:val="center"/>
          </w:tcPr>
          <w:p w14:paraId="3B690BB4" w14:textId="517320E8"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r w:rsidR="005A46BB" w14:paraId="4E9BCA5A" w14:textId="77777777" w:rsidTr="005A46BB">
        <w:tc>
          <w:tcPr>
            <w:tcW w:w="3246" w:type="dxa"/>
            <w:vAlign w:val="center"/>
          </w:tcPr>
          <w:p w14:paraId="56773E64" w14:textId="49AECB7E"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lastRenderedPageBreak/>
              <w:t>Depozit produs finit Butoaie</w:t>
            </w:r>
          </w:p>
        </w:tc>
        <w:tc>
          <w:tcPr>
            <w:tcW w:w="1134" w:type="dxa"/>
            <w:vAlign w:val="center"/>
          </w:tcPr>
          <w:p w14:paraId="37A1586C" w14:textId="51C170B9"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w:t>
            </w:r>
          </w:p>
        </w:tc>
        <w:tc>
          <w:tcPr>
            <w:tcW w:w="1417" w:type="dxa"/>
            <w:vAlign w:val="center"/>
          </w:tcPr>
          <w:p w14:paraId="43C9F5C2" w14:textId="152D4445"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17</w:t>
            </w:r>
          </w:p>
        </w:tc>
        <w:tc>
          <w:tcPr>
            <w:tcW w:w="2410" w:type="dxa"/>
            <w:vAlign w:val="center"/>
          </w:tcPr>
          <w:p w14:paraId="35E5FB1A" w14:textId="0E182194"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Vaporizator cubic</w:t>
            </w:r>
          </w:p>
        </w:tc>
        <w:tc>
          <w:tcPr>
            <w:tcW w:w="1117" w:type="dxa"/>
            <w:vAlign w:val="center"/>
          </w:tcPr>
          <w:p w14:paraId="52DEF64D" w14:textId="4ECCEDE7"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r w:rsidR="005A46BB" w14:paraId="6278E531" w14:textId="77777777" w:rsidTr="005A46BB">
        <w:tc>
          <w:tcPr>
            <w:tcW w:w="3246" w:type="dxa"/>
            <w:vAlign w:val="center"/>
          </w:tcPr>
          <w:p w14:paraId="300074E2" w14:textId="52FD6257"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Navete murdare</w:t>
            </w:r>
          </w:p>
        </w:tc>
        <w:tc>
          <w:tcPr>
            <w:tcW w:w="1134" w:type="dxa"/>
            <w:vAlign w:val="center"/>
          </w:tcPr>
          <w:p w14:paraId="1C90CADC" w14:textId="5DB27FC4"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w:t>
            </w:r>
          </w:p>
        </w:tc>
        <w:tc>
          <w:tcPr>
            <w:tcW w:w="1417" w:type="dxa"/>
            <w:vAlign w:val="center"/>
          </w:tcPr>
          <w:p w14:paraId="79C31BB5" w14:textId="267583C3"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3</w:t>
            </w:r>
          </w:p>
        </w:tc>
        <w:tc>
          <w:tcPr>
            <w:tcW w:w="2410" w:type="dxa"/>
            <w:vAlign w:val="center"/>
          </w:tcPr>
          <w:p w14:paraId="4D0ADB06" w14:textId="5A2B07FE"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Vaporizator cubic</w:t>
            </w:r>
          </w:p>
        </w:tc>
        <w:tc>
          <w:tcPr>
            <w:tcW w:w="1117" w:type="dxa"/>
            <w:vAlign w:val="center"/>
          </w:tcPr>
          <w:p w14:paraId="34816127" w14:textId="3FDE751D"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r w:rsidR="005A46BB" w14:paraId="4071816F" w14:textId="77777777" w:rsidTr="005A46BB">
        <w:tc>
          <w:tcPr>
            <w:tcW w:w="3246" w:type="dxa"/>
            <w:vAlign w:val="center"/>
          </w:tcPr>
          <w:p w14:paraId="1BC50815" w14:textId="5D7F50EB"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Fulgi de gheata</w:t>
            </w:r>
          </w:p>
        </w:tc>
        <w:tc>
          <w:tcPr>
            <w:tcW w:w="1134" w:type="dxa"/>
            <w:vAlign w:val="center"/>
          </w:tcPr>
          <w:p w14:paraId="70D3BBC8" w14:textId="78504027"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w:t>
            </w:r>
          </w:p>
        </w:tc>
        <w:tc>
          <w:tcPr>
            <w:tcW w:w="1417" w:type="dxa"/>
            <w:vAlign w:val="center"/>
          </w:tcPr>
          <w:p w14:paraId="05D7E3AB" w14:textId="691EE97E"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5</w:t>
            </w:r>
          </w:p>
        </w:tc>
        <w:tc>
          <w:tcPr>
            <w:tcW w:w="2410" w:type="dxa"/>
            <w:vAlign w:val="center"/>
          </w:tcPr>
          <w:p w14:paraId="4645BBE9" w14:textId="32265331"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Vaporizator cubic</w:t>
            </w:r>
          </w:p>
        </w:tc>
        <w:tc>
          <w:tcPr>
            <w:tcW w:w="1117" w:type="dxa"/>
            <w:vAlign w:val="center"/>
          </w:tcPr>
          <w:p w14:paraId="7C46BA99" w14:textId="03525546"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r w:rsidR="005A46BB" w14:paraId="68B49085" w14:textId="77777777" w:rsidTr="005A46BB">
        <w:tc>
          <w:tcPr>
            <w:tcW w:w="3246" w:type="dxa"/>
            <w:tcBorders>
              <w:bottom w:val="single" w:sz="12" w:space="0" w:color="auto"/>
            </w:tcBorders>
            <w:vAlign w:val="center"/>
          </w:tcPr>
          <w:p w14:paraId="33532AD6" w14:textId="72193FB7"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Centrala refrigerare</w:t>
            </w:r>
          </w:p>
        </w:tc>
        <w:tc>
          <w:tcPr>
            <w:tcW w:w="1134" w:type="dxa"/>
            <w:tcBorders>
              <w:bottom w:val="single" w:sz="12" w:space="0" w:color="auto"/>
            </w:tcBorders>
            <w:vAlign w:val="center"/>
          </w:tcPr>
          <w:p w14:paraId="189F29C3" w14:textId="4DAE43EB"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w:t>
            </w:r>
          </w:p>
        </w:tc>
        <w:tc>
          <w:tcPr>
            <w:tcW w:w="1417" w:type="dxa"/>
            <w:tcBorders>
              <w:bottom w:val="single" w:sz="12" w:space="0" w:color="auto"/>
            </w:tcBorders>
            <w:vAlign w:val="center"/>
          </w:tcPr>
          <w:p w14:paraId="2D11E566" w14:textId="618B6C9B"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46</w:t>
            </w:r>
          </w:p>
        </w:tc>
        <w:tc>
          <w:tcPr>
            <w:tcW w:w="2410" w:type="dxa"/>
            <w:tcBorders>
              <w:bottom w:val="single" w:sz="12" w:space="0" w:color="auto"/>
            </w:tcBorders>
            <w:vAlign w:val="center"/>
          </w:tcPr>
          <w:p w14:paraId="229A3F71" w14:textId="3F16C7A3" w:rsidR="005A46BB" w:rsidRPr="005A46BB" w:rsidRDefault="005A46BB" w:rsidP="005A46BB">
            <w:pPr>
              <w:jc w:val="center"/>
              <w:rPr>
                <w:rFonts w:ascii="Arial" w:eastAsia="Times New Roman" w:hAnsi="Arial" w:cs="Arial"/>
                <w:color w:val="000000"/>
                <w:sz w:val="20"/>
                <w:szCs w:val="20"/>
                <w:lang w:val="en-GB" w:eastAsia="en-GB"/>
              </w:rPr>
            </w:pPr>
          </w:p>
        </w:tc>
        <w:tc>
          <w:tcPr>
            <w:tcW w:w="1117" w:type="dxa"/>
            <w:tcBorders>
              <w:bottom w:val="single" w:sz="12" w:space="0" w:color="auto"/>
            </w:tcBorders>
            <w:vAlign w:val="center"/>
          </w:tcPr>
          <w:p w14:paraId="12808D2C" w14:textId="40D225F7"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r w:rsidR="005A46BB" w14:paraId="691E3453" w14:textId="77777777" w:rsidTr="005A46BB">
        <w:tc>
          <w:tcPr>
            <w:tcW w:w="9324" w:type="dxa"/>
            <w:gridSpan w:val="5"/>
            <w:tcBorders>
              <w:top w:val="single" w:sz="12" w:space="0" w:color="auto"/>
              <w:bottom w:val="single" w:sz="12" w:space="0" w:color="auto"/>
            </w:tcBorders>
            <w:vAlign w:val="center"/>
          </w:tcPr>
          <w:p w14:paraId="48FE916F" w14:textId="02E185DB"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b/>
                <w:bCs/>
                <w:color w:val="000000"/>
                <w:sz w:val="20"/>
                <w:szCs w:val="20"/>
                <w:lang w:val="en-GB" w:eastAsia="en-GB"/>
              </w:rPr>
              <w:t>Congelare</w:t>
            </w:r>
          </w:p>
        </w:tc>
      </w:tr>
      <w:tr w:rsidR="005A46BB" w14:paraId="76C828E5" w14:textId="77777777" w:rsidTr="005A46BB">
        <w:tc>
          <w:tcPr>
            <w:tcW w:w="3246" w:type="dxa"/>
            <w:tcBorders>
              <w:top w:val="single" w:sz="12" w:space="0" w:color="auto"/>
            </w:tcBorders>
            <w:vAlign w:val="center"/>
          </w:tcPr>
          <w:p w14:paraId="6F1D045C" w14:textId="74B0C831"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Depozit congelate produs finit</w:t>
            </w:r>
          </w:p>
        </w:tc>
        <w:tc>
          <w:tcPr>
            <w:tcW w:w="1134" w:type="dxa"/>
            <w:tcBorders>
              <w:top w:val="single" w:sz="12" w:space="0" w:color="auto"/>
            </w:tcBorders>
            <w:vAlign w:val="center"/>
          </w:tcPr>
          <w:p w14:paraId="473D2965" w14:textId="3CFCEE65"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w:t>
            </w:r>
          </w:p>
        </w:tc>
        <w:tc>
          <w:tcPr>
            <w:tcW w:w="1417" w:type="dxa"/>
            <w:tcBorders>
              <w:top w:val="single" w:sz="12" w:space="0" w:color="auto"/>
            </w:tcBorders>
            <w:vAlign w:val="center"/>
          </w:tcPr>
          <w:p w14:paraId="1069D7CB" w14:textId="6D679BCF"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15</w:t>
            </w:r>
          </w:p>
        </w:tc>
        <w:tc>
          <w:tcPr>
            <w:tcW w:w="2410" w:type="dxa"/>
            <w:tcBorders>
              <w:top w:val="single" w:sz="12" w:space="0" w:color="auto"/>
            </w:tcBorders>
            <w:vAlign w:val="center"/>
          </w:tcPr>
          <w:p w14:paraId="478840E4" w14:textId="4C96165A"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Vaporizator cubic</w:t>
            </w:r>
          </w:p>
        </w:tc>
        <w:tc>
          <w:tcPr>
            <w:tcW w:w="1117" w:type="dxa"/>
            <w:tcBorders>
              <w:top w:val="single" w:sz="12" w:space="0" w:color="auto"/>
            </w:tcBorders>
            <w:vAlign w:val="center"/>
          </w:tcPr>
          <w:p w14:paraId="512E42DE" w14:textId="34E463F8"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r w:rsidR="005A46BB" w14:paraId="1B5413A5" w14:textId="77777777" w:rsidTr="005A46BB">
        <w:tc>
          <w:tcPr>
            <w:tcW w:w="3246" w:type="dxa"/>
            <w:vAlign w:val="center"/>
          </w:tcPr>
          <w:p w14:paraId="593B18B9" w14:textId="03825D1D"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Depozit congelare materii prime</w:t>
            </w:r>
          </w:p>
        </w:tc>
        <w:tc>
          <w:tcPr>
            <w:tcW w:w="1134" w:type="dxa"/>
            <w:vAlign w:val="center"/>
          </w:tcPr>
          <w:p w14:paraId="4B30665C" w14:textId="3B3ACF8B"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w:t>
            </w:r>
          </w:p>
        </w:tc>
        <w:tc>
          <w:tcPr>
            <w:tcW w:w="1417" w:type="dxa"/>
            <w:vAlign w:val="center"/>
          </w:tcPr>
          <w:p w14:paraId="1AD3B4DC" w14:textId="07C5D174"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9</w:t>
            </w:r>
          </w:p>
        </w:tc>
        <w:tc>
          <w:tcPr>
            <w:tcW w:w="2410" w:type="dxa"/>
            <w:vAlign w:val="center"/>
          </w:tcPr>
          <w:p w14:paraId="46CE22CE" w14:textId="5071D136"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Vaporizator cubic</w:t>
            </w:r>
          </w:p>
        </w:tc>
        <w:tc>
          <w:tcPr>
            <w:tcW w:w="1117" w:type="dxa"/>
            <w:vAlign w:val="center"/>
          </w:tcPr>
          <w:p w14:paraId="6D1A0C3B" w14:textId="3973DDDC"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r w:rsidR="005A46BB" w14:paraId="0C589E4D" w14:textId="77777777" w:rsidTr="005A46BB">
        <w:tc>
          <w:tcPr>
            <w:tcW w:w="3246" w:type="dxa"/>
            <w:vAlign w:val="center"/>
          </w:tcPr>
          <w:p w14:paraId="6305D095" w14:textId="0E8901DE"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Tunel congelare 1</w:t>
            </w:r>
          </w:p>
        </w:tc>
        <w:tc>
          <w:tcPr>
            <w:tcW w:w="1134" w:type="dxa"/>
            <w:vAlign w:val="center"/>
          </w:tcPr>
          <w:p w14:paraId="711FE05B" w14:textId="0C3FC3EF"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w:t>
            </w:r>
          </w:p>
        </w:tc>
        <w:tc>
          <w:tcPr>
            <w:tcW w:w="1417" w:type="dxa"/>
            <w:vAlign w:val="center"/>
          </w:tcPr>
          <w:p w14:paraId="6EEF0967" w14:textId="7FD9E40F"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50</w:t>
            </w:r>
          </w:p>
        </w:tc>
        <w:tc>
          <w:tcPr>
            <w:tcW w:w="2410" w:type="dxa"/>
            <w:vAlign w:val="center"/>
          </w:tcPr>
          <w:p w14:paraId="6348A87B" w14:textId="608D85A8"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Vaporizator cubic</w:t>
            </w:r>
          </w:p>
        </w:tc>
        <w:tc>
          <w:tcPr>
            <w:tcW w:w="1117" w:type="dxa"/>
            <w:vAlign w:val="center"/>
          </w:tcPr>
          <w:p w14:paraId="75745E75" w14:textId="304D6210"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r w:rsidR="005A46BB" w14:paraId="2B7356BB" w14:textId="77777777" w:rsidTr="005A46BB">
        <w:tc>
          <w:tcPr>
            <w:tcW w:w="3246" w:type="dxa"/>
            <w:vAlign w:val="center"/>
          </w:tcPr>
          <w:p w14:paraId="78A6E207" w14:textId="391960BD"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Tunel congelare 2</w:t>
            </w:r>
          </w:p>
        </w:tc>
        <w:tc>
          <w:tcPr>
            <w:tcW w:w="1134" w:type="dxa"/>
            <w:vAlign w:val="center"/>
          </w:tcPr>
          <w:p w14:paraId="353A113E" w14:textId="76F39491"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w:t>
            </w:r>
          </w:p>
        </w:tc>
        <w:tc>
          <w:tcPr>
            <w:tcW w:w="1417" w:type="dxa"/>
            <w:vAlign w:val="center"/>
          </w:tcPr>
          <w:p w14:paraId="0FB4442E" w14:textId="0F211774"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50</w:t>
            </w:r>
          </w:p>
        </w:tc>
        <w:tc>
          <w:tcPr>
            <w:tcW w:w="2410" w:type="dxa"/>
            <w:vAlign w:val="center"/>
          </w:tcPr>
          <w:p w14:paraId="11A84539" w14:textId="418FC192"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Vaporizator cubic</w:t>
            </w:r>
          </w:p>
        </w:tc>
        <w:tc>
          <w:tcPr>
            <w:tcW w:w="1117" w:type="dxa"/>
            <w:vAlign w:val="center"/>
          </w:tcPr>
          <w:p w14:paraId="7F744B22" w14:textId="4301E3DE"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r w:rsidR="005A46BB" w14:paraId="7F337CA1" w14:textId="77777777" w:rsidTr="005A46BB">
        <w:tc>
          <w:tcPr>
            <w:tcW w:w="3246" w:type="dxa"/>
            <w:vAlign w:val="center"/>
          </w:tcPr>
          <w:p w14:paraId="174505EF" w14:textId="75412FFC" w:rsidR="005A46BB" w:rsidRPr="005A46BB" w:rsidRDefault="005A46BB" w:rsidP="005A46BB">
            <w:pP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Centrala congelare</w:t>
            </w:r>
          </w:p>
        </w:tc>
        <w:tc>
          <w:tcPr>
            <w:tcW w:w="1134" w:type="dxa"/>
            <w:vAlign w:val="center"/>
          </w:tcPr>
          <w:p w14:paraId="4E01658F" w14:textId="60DACE5B"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w:t>
            </w:r>
          </w:p>
        </w:tc>
        <w:tc>
          <w:tcPr>
            <w:tcW w:w="1417" w:type="dxa"/>
            <w:vAlign w:val="center"/>
          </w:tcPr>
          <w:p w14:paraId="26A20095" w14:textId="66A7323B"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105</w:t>
            </w:r>
          </w:p>
        </w:tc>
        <w:tc>
          <w:tcPr>
            <w:tcW w:w="2410" w:type="dxa"/>
            <w:vAlign w:val="center"/>
          </w:tcPr>
          <w:p w14:paraId="2FFD219B" w14:textId="67F59786" w:rsidR="005A46BB" w:rsidRPr="005A46BB" w:rsidRDefault="005A46BB" w:rsidP="005A46BB">
            <w:pPr>
              <w:jc w:val="center"/>
              <w:rPr>
                <w:rFonts w:ascii="Arial" w:eastAsia="Times New Roman" w:hAnsi="Arial" w:cs="Arial"/>
                <w:color w:val="000000"/>
                <w:sz w:val="20"/>
                <w:szCs w:val="20"/>
                <w:lang w:val="en-GB" w:eastAsia="en-GB"/>
              </w:rPr>
            </w:pPr>
          </w:p>
        </w:tc>
        <w:tc>
          <w:tcPr>
            <w:tcW w:w="1117" w:type="dxa"/>
            <w:vAlign w:val="center"/>
          </w:tcPr>
          <w:p w14:paraId="1CFF0A1B" w14:textId="2F5CC088" w:rsidR="005A46BB" w:rsidRPr="005A46BB" w:rsidRDefault="005A46BB" w:rsidP="005A46BB">
            <w:pPr>
              <w:jc w:val="center"/>
              <w:rPr>
                <w:rFonts w:ascii="Arial" w:eastAsia="Times New Roman" w:hAnsi="Arial" w:cs="Arial"/>
                <w:color w:val="000000"/>
                <w:sz w:val="20"/>
                <w:szCs w:val="20"/>
                <w:lang w:val="en-GB" w:eastAsia="en-GB"/>
              </w:rPr>
            </w:pPr>
            <w:r w:rsidRPr="005A46BB">
              <w:rPr>
                <w:rFonts w:ascii="Arial" w:eastAsia="Times New Roman" w:hAnsi="Arial" w:cs="Arial"/>
                <w:color w:val="000000"/>
                <w:sz w:val="20"/>
                <w:szCs w:val="20"/>
                <w:lang w:val="en-GB" w:eastAsia="en-GB"/>
              </w:rPr>
              <w:t>R404A</w:t>
            </w:r>
          </w:p>
        </w:tc>
      </w:tr>
    </w:tbl>
    <w:p w14:paraId="5BB62A4F" w14:textId="77777777" w:rsidR="00C55BC6" w:rsidRPr="000F6183" w:rsidRDefault="00C55BC6" w:rsidP="000F6183">
      <w:pPr>
        <w:spacing w:after="0" w:line="360" w:lineRule="auto"/>
        <w:jc w:val="both"/>
        <w:rPr>
          <w:rStyle w:val="tli1"/>
          <w:rFonts w:ascii="Arial" w:hAnsi="Arial" w:cs="Arial"/>
          <w:bCs/>
          <w:sz w:val="22"/>
          <w:szCs w:val="22"/>
        </w:rPr>
      </w:pPr>
    </w:p>
    <w:p w14:paraId="173F06F5" w14:textId="43F44045" w:rsidR="003E28B4" w:rsidRPr="000F6183" w:rsidRDefault="003E28B4" w:rsidP="000F6183">
      <w:pPr>
        <w:pStyle w:val="Heading3"/>
        <w:tabs>
          <w:tab w:val="clear" w:pos="1362"/>
          <w:tab w:val="num" w:pos="993"/>
        </w:tabs>
        <w:spacing w:before="0" w:after="0" w:line="360" w:lineRule="auto"/>
        <w:ind w:left="0" w:firstLine="0"/>
        <w:jc w:val="both"/>
        <w:rPr>
          <w:rFonts w:ascii="Arial" w:hAnsi="Arial"/>
          <w:sz w:val="22"/>
          <w:szCs w:val="22"/>
          <w:lang w:eastAsia="da-DK"/>
        </w:rPr>
      </w:pPr>
      <w:bookmarkStart w:id="60" w:name="_Toc30049829"/>
      <w:r w:rsidRPr="000F6183">
        <w:rPr>
          <w:rFonts w:ascii="Arial" w:hAnsi="Arial"/>
          <w:sz w:val="22"/>
          <w:szCs w:val="22"/>
          <w:lang w:eastAsia="da-DK"/>
        </w:rPr>
        <w:t>Etapa de functionare</w:t>
      </w:r>
      <w:bookmarkEnd w:id="60"/>
    </w:p>
    <w:p w14:paraId="57E0BC4C" w14:textId="7D4C2447" w:rsidR="00BF3F44" w:rsidRPr="00902203" w:rsidRDefault="00B436A3" w:rsidP="00BF3F44">
      <w:pPr>
        <w:pStyle w:val="Heading4"/>
        <w:spacing w:before="0" w:after="0" w:line="360" w:lineRule="auto"/>
        <w:rPr>
          <w:rFonts w:ascii="Arial" w:hAnsi="Arial"/>
          <w:sz w:val="22"/>
          <w:szCs w:val="22"/>
        </w:rPr>
      </w:pPr>
      <w:r>
        <w:rPr>
          <w:rFonts w:ascii="Arial" w:hAnsi="Arial"/>
          <w:sz w:val="22"/>
          <w:szCs w:val="22"/>
        </w:rPr>
        <w:t xml:space="preserve">Profilul si capacitatile de productie </w:t>
      </w:r>
    </w:p>
    <w:p w14:paraId="63A495BC" w14:textId="77777777" w:rsidR="00BF3F44" w:rsidRDefault="00BF3F44" w:rsidP="00BF3F44">
      <w:pPr>
        <w:tabs>
          <w:tab w:val="left" w:pos="0"/>
        </w:tabs>
        <w:spacing w:after="0" w:line="360" w:lineRule="auto"/>
        <w:jc w:val="both"/>
        <w:rPr>
          <w:rFonts w:ascii="Arial" w:hAnsi="Arial" w:cs="Arial"/>
          <w:sz w:val="22"/>
          <w:szCs w:val="22"/>
          <w:lang w:val="fr-CA"/>
        </w:rPr>
      </w:pPr>
    </w:p>
    <w:p w14:paraId="5950110D" w14:textId="0D04C8FD" w:rsidR="00224F41" w:rsidRDefault="00224F41" w:rsidP="00224F41">
      <w:pPr>
        <w:autoSpaceDE w:val="0"/>
        <w:autoSpaceDN w:val="0"/>
        <w:adjustRightInd w:val="0"/>
        <w:spacing w:after="0" w:line="240" w:lineRule="auto"/>
        <w:jc w:val="both"/>
        <w:rPr>
          <w:rFonts w:ascii="Arial" w:eastAsia="Times New Roman" w:hAnsi="Arial" w:cs="Arial"/>
          <w:b/>
          <w:bCs/>
          <w:sz w:val="22"/>
          <w:szCs w:val="22"/>
          <w:lang w:val="en-AU" w:eastAsia="ar-SA"/>
        </w:rPr>
      </w:pPr>
      <w:r>
        <w:rPr>
          <w:rFonts w:ascii="Arial" w:hAnsi="Arial" w:cs="Arial"/>
          <w:b/>
          <w:sz w:val="22"/>
          <w:szCs w:val="22"/>
        </w:rPr>
        <w:sym w:font="Wingdings" w:char="F0DC"/>
      </w:r>
      <w:r>
        <w:rPr>
          <w:rFonts w:ascii="Arial" w:hAnsi="Arial" w:cs="Arial"/>
          <w:b/>
          <w:sz w:val="22"/>
          <w:szCs w:val="22"/>
        </w:rPr>
        <w:t xml:space="preserve"> </w:t>
      </w:r>
      <w:r w:rsidRPr="00224F41">
        <w:rPr>
          <w:rFonts w:ascii="Arial" w:hAnsi="Arial" w:cs="Arial"/>
          <w:b/>
          <w:sz w:val="22"/>
          <w:szCs w:val="22"/>
        </w:rPr>
        <w:t>Profilul de activitate al societatii</w:t>
      </w:r>
      <w:r>
        <w:rPr>
          <w:rFonts w:ascii="Arial" w:hAnsi="Arial" w:cs="Arial"/>
          <w:b/>
          <w:sz w:val="22"/>
          <w:szCs w:val="22"/>
        </w:rPr>
        <w:t xml:space="preserve"> la Punctul de lucru</w:t>
      </w:r>
      <w:r w:rsidRPr="00224F41">
        <w:rPr>
          <w:rFonts w:ascii="Arial" w:hAnsi="Arial" w:cs="Arial"/>
          <w:b/>
          <w:sz w:val="22"/>
          <w:szCs w:val="22"/>
        </w:rPr>
        <w:t>:</w:t>
      </w:r>
      <w:r w:rsidRPr="00224F41">
        <w:rPr>
          <w:rFonts w:ascii="Arial" w:hAnsi="Arial" w:cs="Arial"/>
          <w:sz w:val="22"/>
          <w:szCs w:val="22"/>
        </w:rPr>
        <w:t xml:space="preserve"> </w:t>
      </w:r>
      <w:r w:rsidRPr="00224F41">
        <w:rPr>
          <w:rFonts w:ascii="Arial" w:eastAsia="Times New Roman" w:hAnsi="Arial" w:cs="Arial"/>
          <w:sz w:val="22"/>
          <w:szCs w:val="22"/>
          <w:lang w:val="en-AU" w:eastAsia="ar-SA"/>
        </w:rPr>
        <w:t>domeniile principale de activitate desfasurate sunt</w:t>
      </w:r>
      <w:r>
        <w:rPr>
          <w:rFonts w:ascii="Arial" w:eastAsia="Times New Roman" w:hAnsi="Arial" w:cs="Arial"/>
          <w:sz w:val="22"/>
          <w:szCs w:val="22"/>
          <w:lang w:val="en-AU" w:eastAsia="ar-SA"/>
        </w:rPr>
        <w:t xml:space="preserve">: </w:t>
      </w:r>
      <w:r w:rsidRPr="00224F41">
        <w:rPr>
          <w:rFonts w:ascii="Arial" w:eastAsia="Times New Roman" w:hAnsi="Arial" w:cs="Arial"/>
          <w:b/>
          <w:bCs/>
          <w:sz w:val="22"/>
          <w:szCs w:val="22"/>
          <w:highlight w:val="cyan"/>
          <w:lang w:val="en-AU" w:eastAsia="ar-SA"/>
        </w:rPr>
        <w:t>(Anexa nr. A5)</w:t>
      </w:r>
    </w:p>
    <w:p w14:paraId="6766E5E5" w14:textId="77777777" w:rsidR="00885D83" w:rsidRPr="00885D83" w:rsidRDefault="00885D83" w:rsidP="00224F41">
      <w:pPr>
        <w:autoSpaceDE w:val="0"/>
        <w:autoSpaceDN w:val="0"/>
        <w:adjustRightInd w:val="0"/>
        <w:spacing w:after="0" w:line="240" w:lineRule="auto"/>
        <w:jc w:val="both"/>
        <w:rPr>
          <w:rFonts w:ascii="Arial" w:eastAsia="Times New Roman" w:hAnsi="Arial" w:cs="Arial"/>
          <w:sz w:val="22"/>
          <w:szCs w:val="22"/>
          <w:lang w:val="en-AU" w:eastAsia="ar-SA"/>
        </w:rPr>
      </w:pPr>
    </w:p>
    <w:p w14:paraId="2C1B7EC3" w14:textId="25EE6448" w:rsidR="00B2200D" w:rsidRPr="00B2200D" w:rsidRDefault="00B2200D" w:rsidP="00E73BA9">
      <w:pPr>
        <w:pStyle w:val="Caption"/>
      </w:pPr>
      <w:bookmarkStart w:id="61" w:name="_Toc30049947"/>
      <w:r w:rsidRPr="00B2200D">
        <w:t xml:space="preserve">Tabel </w:t>
      </w:r>
      <w:r w:rsidR="00AC4C09">
        <w:fldChar w:fldCharType="begin"/>
      </w:r>
      <w:r w:rsidR="00AC4C09">
        <w:instrText xml:space="preserve"> SEQ Tabel \* ARABIC </w:instrText>
      </w:r>
      <w:r w:rsidR="00AC4C09">
        <w:fldChar w:fldCharType="separate"/>
      </w:r>
      <w:r w:rsidR="007D29BA">
        <w:rPr>
          <w:noProof/>
        </w:rPr>
        <w:t>6</w:t>
      </w:r>
      <w:r w:rsidR="00AC4C09">
        <w:rPr>
          <w:noProof/>
        </w:rPr>
        <w:fldChar w:fldCharType="end"/>
      </w:r>
      <w:r w:rsidRPr="00B2200D">
        <w:rPr>
          <w:noProof/>
        </w:rPr>
        <w:t xml:space="preserve"> </w:t>
      </w:r>
      <w:r w:rsidRPr="00B2200D">
        <w:t xml:space="preserve">– </w:t>
      </w:r>
      <w:r w:rsidRPr="00B2200D">
        <w:rPr>
          <w:snapToGrid w:val="0"/>
        </w:rPr>
        <w:t>Categoria de activitate</w:t>
      </w:r>
      <w:bookmarkEnd w:id="61"/>
    </w:p>
    <w:p w14:paraId="5185F227" w14:textId="76025C0B" w:rsidR="00B2200D" w:rsidRDefault="00B2200D" w:rsidP="00224F41">
      <w:pPr>
        <w:autoSpaceDE w:val="0"/>
        <w:autoSpaceDN w:val="0"/>
        <w:adjustRightInd w:val="0"/>
        <w:spacing w:after="0" w:line="240" w:lineRule="auto"/>
        <w:jc w:val="both"/>
        <w:rPr>
          <w:rFonts w:ascii="Arial" w:eastAsia="Times New Roman" w:hAnsi="Arial" w:cs="Arial"/>
          <w:sz w:val="22"/>
          <w:szCs w:val="22"/>
          <w:lang w:val="en-AU" w:eastAsia="ar-SA"/>
        </w:rPr>
      </w:pP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844"/>
        <w:gridCol w:w="2104"/>
        <w:gridCol w:w="1162"/>
        <w:gridCol w:w="1303"/>
        <w:gridCol w:w="2079"/>
        <w:gridCol w:w="989"/>
        <w:gridCol w:w="843"/>
      </w:tblGrid>
      <w:tr w:rsidR="003B5F05" w:rsidRPr="00885D83" w14:paraId="697FE9F5" w14:textId="77777777" w:rsidTr="00E4112F">
        <w:tc>
          <w:tcPr>
            <w:tcW w:w="844" w:type="dxa"/>
            <w:tcBorders>
              <w:bottom w:val="single" w:sz="12" w:space="0" w:color="auto"/>
            </w:tcBorders>
            <w:vAlign w:val="center"/>
          </w:tcPr>
          <w:p w14:paraId="3FCA4FE6" w14:textId="77777777" w:rsidR="00885D83" w:rsidRPr="00885D83" w:rsidRDefault="00885D83" w:rsidP="00885D83">
            <w:pPr>
              <w:autoSpaceDE w:val="0"/>
              <w:autoSpaceDN w:val="0"/>
              <w:adjustRightInd w:val="0"/>
              <w:jc w:val="center"/>
              <w:rPr>
                <w:rFonts w:ascii="Arial" w:eastAsia="Times New Roman" w:hAnsi="Arial" w:cs="Arial"/>
                <w:b/>
                <w:bCs/>
                <w:sz w:val="20"/>
                <w:szCs w:val="20"/>
                <w:lang w:val="en-AU" w:eastAsia="ar-SA"/>
              </w:rPr>
            </w:pPr>
            <w:r w:rsidRPr="00885D83">
              <w:rPr>
                <w:rFonts w:ascii="Arial" w:eastAsia="Times New Roman" w:hAnsi="Arial" w:cs="Arial"/>
                <w:b/>
                <w:bCs/>
                <w:sz w:val="20"/>
                <w:szCs w:val="20"/>
                <w:lang w:val="en-AU" w:eastAsia="ar-SA"/>
              </w:rPr>
              <w:t>Cod CAEN</w:t>
            </w:r>
          </w:p>
          <w:p w14:paraId="4F372607" w14:textId="136574EC" w:rsidR="00885D83" w:rsidRPr="00885D83" w:rsidRDefault="00885D83" w:rsidP="00885D83">
            <w:pPr>
              <w:autoSpaceDE w:val="0"/>
              <w:autoSpaceDN w:val="0"/>
              <w:adjustRightInd w:val="0"/>
              <w:jc w:val="center"/>
              <w:rPr>
                <w:rFonts w:ascii="Arial" w:eastAsia="Times New Roman" w:hAnsi="Arial" w:cs="Arial"/>
                <w:b/>
                <w:bCs/>
                <w:sz w:val="20"/>
                <w:szCs w:val="20"/>
                <w:lang w:val="en-AU" w:eastAsia="ar-SA"/>
              </w:rPr>
            </w:pPr>
            <w:r w:rsidRPr="00885D83">
              <w:rPr>
                <w:rFonts w:ascii="Arial" w:eastAsia="Times New Roman" w:hAnsi="Arial" w:cs="Arial"/>
                <w:b/>
                <w:bCs/>
                <w:sz w:val="20"/>
                <w:szCs w:val="20"/>
                <w:lang w:val="en-AU" w:eastAsia="ar-SA"/>
              </w:rPr>
              <w:t>Rev. 2</w:t>
            </w:r>
          </w:p>
        </w:tc>
        <w:tc>
          <w:tcPr>
            <w:tcW w:w="2104" w:type="dxa"/>
            <w:tcBorders>
              <w:bottom w:val="single" w:sz="12" w:space="0" w:color="auto"/>
            </w:tcBorders>
            <w:vAlign w:val="center"/>
          </w:tcPr>
          <w:p w14:paraId="2F124CFE" w14:textId="77777777" w:rsidR="00885D83" w:rsidRPr="00885D83" w:rsidRDefault="00885D83" w:rsidP="00885D83">
            <w:pPr>
              <w:autoSpaceDE w:val="0"/>
              <w:autoSpaceDN w:val="0"/>
              <w:adjustRightInd w:val="0"/>
              <w:jc w:val="center"/>
              <w:rPr>
                <w:rFonts w:ascii="Arial" w:eastAsia="Times New Roman" w:hAnsi="Arial" w:cs="Arial"/>
                <w:b/>
                <w:bCs/>
                <w:sz w:val="20"/>
                <w:szCs w:val="20"/>
                <w:lang w:val="en-AU" w:eastAsia="ar-SA"/>
              </w:rPr>
            </w:pPr>
            <w:r w:rsidRPr="00885D83">
              <w:rPr>
                <w:rFonts w:ascii="Arial" w:eastAsia="Times New Roman" w:hAnsi="Arial" w:cs="Arial"/>
                <w:b/>
                <w:bCs/>
                <w:sz w:val="20"/>
                <w:szCs w:val="20"/>
                <w:lang w:val="en-AU" w:eastAsia="ar-SA"/>
              </w:rPr>
              <w:t>Denumirea activitatii</w:t>
            </w:r>
          </w:p>
          <w:p w14:paraId="11BAC5EB" w14:textId="3BB558E6" w:rsidR="00885D83" w:rsidRPr="00885D83" w:rsidRDefault="00885D83" w:rsidP="00885D83">
            <w:pPr>
              <w:autoSpaceDE w:val="0"/>
              <w:autoSpaceDN w:val="0"/>
              <w:adjustRightInd w:val="0"/>
              <w:jc w:val="center"/>
              <w:rPr>
                <w:rFonts w:ascii="Arial" w:eastAsia="Times New Roman" w:hAnsi="Arial" w:cs="Arial"/>
                <w:b/>
                <w:bCs/>
                <w:sz w:val="20"/>
                <w:szCs w:val="20"/>
                <w:lang w:val="en-AU" w:eastAsia="ar-SA"/>
              </w:rPr>
            </w:pPr>
            <w:r w:rsidRPr="00885D83">
              <w:rPr>
                <w:rFonts w:ascii="Arial" w:eastAsia="Times New Roman" w:hAnsi="Arial" w:cs="Arial"/>
                <w:b/>
                <w:bCs/>
                <w:sz w:val="20"/>
                <w:szCs w:val="20"/>
                <w:lang w:val="en-AU" w:eastAsia="ar-SA"/>
              </w:rPr>
              <w:t>CAEN Rev. 2</w:t>
            </w:r>
          </w:p>
        </w:tc>
        <w:tc>
          <w:tcPr>
            <w:tcW w:w="1162" w:type="dxa"/>
            <w:tcBorders>
              <w:bottom w:val="single" w:sz="12" w:space="0" w:color="auto"/>
            </w:tcBorders>
            <w:vAlign w:val="center"/>
          </w:tcPr>
          <w:p w14:paraId="45478703" w14:textId="2A42A265" w:rsidR="00885D83" w:rsidRPr="00885D83" w:rsidRDefault="00885D83" w:rsidP="00885D83">
            <w:pPr>
              <w:autoSpaceDE w:val="0"/>
              <w:autoSpaceDN w:val="0"/>
              <w:adjustRightInd w:val="0"/>
              <w:jc w:val="center"/>
              <w:rPr>
                <w:rFonts w:ascii="Arial" w:eastAsia="Times New Roman" w:hAnsi="Arial" w:cs="Arial"/>
                <w:b/>
                <w:bCs/>
                <w:sz w:val="20"/>
                <w:szCs w:val="20"/>
                <w:lang w:val="en-AU" w:eastAsia="ar-SA"/>
              </w:rPr>
            </w:pPr>
            <w:r w:rsidRPr="00885D83">
              <w:rPr>
                <w:rFonts w:ascii="Arial" w:eastAsia="Times New Roman" w:hAnsi="Arial" w:cs="Arial"/>
                <w:b/>
                <w:bCs/>
                <w:sz w:val="20"/>
                <w:szCs w:val="20"/>
                <w:lang w:val="en-AU" w:eastAsia="ar-SA"/>
              </w:rPr>
              <w:t>Pozitia Anexa 1 din O.M. 1798/2007</w:t>
            </w:r>
          </w:p>
        </w:tc>
        <w:tc>
          <w:tcPr>
            <w:tcW w:w="1303" w:type="dxa"/>
            <w:tcBorders>
              <w:bottom w:val="single" w:sz="12" w:space="0" w:color="auto"/>
            </w:tcBorders>
            <w:vAlign w:val="center"/>
          </w:tcPr>
          <w:p w14:paraId="45A66D3B" w14:textId="77777777" w:rsidR="00885D83" w:rsidRPr="00885D83" w:rsidRDefault="00885D83" w:rsidP="00885D83">
            <w:pPr>
              <w:autoSpaceDE w:val="0"/>
              <w:autoSpaceDN w:val="0"/>
              <w:adjustRightInd w:val="0"/>
              <w:jc w:val="center"/>
              <w:rPr>
                <w:rFonts w:ascii="Arial" w:eastAsia="Times New Roman" w:hAnsi="Arial" w:cs="Arial"/>
                <w:b/>
                <w:bCs/>
                <w:sz w:val="20"/>
                <w:szCs w:val="20"/>
                <w:lang w:val="en-AU" w:eastAsia="ar-SA"/>
              </w:rPr>
            </w:pPr>
            <w:r w:rsidRPr="00885D83">
              <w:rPr>
                <w:rFonts w:ascii="Arial" w:eastAsia="Times New Roman" w:hAnsi="Arial" w:cs="Arial"/>
                <w:b/>
                <w:bCs/>
                <w:sz w:val="20"/>
                <w:szCs w:val="20"/>
                <w:lang w:val="en-AU" w:eastAsia="ar-SA"/>
              </w:rPr>
              <w:t>Cod CAEN</w:t>
            </w:r>
          </w:p>
          <w:p w14:paraId="6413523C" w14:textId="28DDA325" w:rsidR="00885D83" w:rsidRPr="00885D83" w:rsidRDefault="00885D83" w:rsidP="00885D83">
            <w:pPr>
              <w:autoSpaceDE w:val="0"/>
              <w:autoSpaceDN w:val="0"/>
              <w:adjustRightInd w:val="0"/>
              <w:jc w:val="center"/>
              <w:rPr>
                <w:rFonts w:ascii="Arial" w:eastAsia="Times New Roman" w:hAnsi="Arial" w:cs="Arial"/>
                <w:b/>
                <w:bCs/>
                <w:sz w:val="20"/>
                <w:szCs w:val="20"/>
                <w:lang w:val="en-AU" w:eastAsia="ar-SA"/>
              </w:rPr>
            </w:pPr>
            <w:r w:rsidRPr="00885D83">
              <w:rPr>
                <w:rFonts w:ascii="Arial" w:eastAsia="Times New Roman" w:hAnsi="Arial" w:cs="Arial"/>
                <w:b/>
                <w:bCs/>
                <w:sz w:val="20"/>
                <w:szCs w:val="20"/>
                <w:lang w:val="en-AU" w:eastAsia="ar-SA"/>
              </w:rPr>
              <w:t>Rev. 1</w:t>
            </w:r>
          </w:p>
        </w:tc>
        <w:tc>
          <w:tcPr>
            <w:tcW w:w="2079" w:type="dxa"/>
            <w:tcBorders>
              <w:bottom w:val="single" w:sz="12" w:space="0" w:color="auto"/>
            </w:tcBorders>
            <w:vAlign w:val="center"/>
          </w:tcPr>
          <w:p w14:paraId="311888E9" w14:textId="77777777" w:rsidR="00885D83" w:rsidRPr="00885D83" w:rsidRDefault="00885D83" w:rsidP="00885D83">
            <w:pPr>
              <w:autoSpaceDE w:val="0"/>
              <w:autoSpaceDN w:val="0"/>
              <w:adjustRightInd w:val="0"/>
              <w:jc w:val="center"/>
              <w:rPr>
                <w:rFonts w:ascii="Arial" w:eastAsia="Times New Roman" w:hAnsi="Arial" w:cs="Arial"/>
                <w:b/>
                <w:bCs/>
                <w:sz w:val="20"/>
                <w:szCs w:val="20"/>
                <w:lang w:val="en-AU" w:eastAsia="ar-SA"/>
              </w:rPr>
            </w:pPr>
            <w:r w:rsidRPr="00885D83">
              <w:rPr>
                <w:rFonts w:ascii="Arial" w:eastAsia="Times New Roman" w:hAnsi="Arial" w:cs="Arial"/>
                <w:b/>
                <w:bCs/>
                <w:sz w:val="20"/>
                <w:szCs w:val="20"/>
                <w:lang w:val="en-AU" w:eastAsia="ar-SA"/>
              </w:rPr>
              <w:t>Denumirea activitatii</w:t>
            </w:r>
          </w:p>
          <w:p w14:paraId="5446A0F6" w14:textId="1549139C" w:rsidR="00885D83" w:rsidRPr="00885D83" w:rsidRDefault="00885D83" w:rsidP="00885D83">
            <w:pPr>
              <w:autoSpaceDE w:val="0"/>
              <w:autoSpaceDN w:val="0"/>
              <w:adjustRightInd w:val="0"/>
              <w:jc w:val="center"/>
              <w:rPr>
                <w:rFonts w:ascii="Arial" w:eastAsia="Times New Roman" w:hAnsi="Arial" w:cs="Arial"/>
                <w:b/>
                <w:bCs/>
                <w:sz w:val="20"/>
                <w:szCs w:val="20"/>
                <w:lang w:val="en-AU" w:eastAsia="ar-SA"/>
              </w:rPr>
            </w:pPr>
            <w:r w:rsidRPr="00885D83">
              <w:rPr>
                <w:rFonts w:ascii="Arial" w:eastAsia="Times New Roman" w:hAnsi="Arial" w:cs="Arial"/>
                <w:b/>
                <w:bCs/>
                <w:sz w:val="20"/>
                <w:szCs w:val="20"/>
                <w:lang w:val="en-AU" w:eastAsia="ar-SA"/>
              </w:rPr>
              <w:t>CAEN Rev. 2</w:t>
            </w:r>
          </w:p>
        </w:tc>
        <w:tc>
          <w:tcPr>
            <w:tcW w:w="989" w:type="dxa"/>
            <w:tcBorders>
              <w:bottom w:val="single" w:sz="12" w:space="0" w:color="auto"/>
            </w:tcBorders>
            <w:vAlign w:val="center"/>
          </w:tcPr>
          <w:p w14:paraId="3499DD0D" w14:textId="6E7FFB30" w:rsidR="00885D83" w:rsidRPr="00885D83" w:rsidRDefault="00885D83" w:rsidP="00885D83">
            <w:pPr>
              <w:autoSpaceDE w:val="0"/>
              <w:autoSpaceDN w:val="0"/>
              <w:adjustRightInd w:val="0"/>
              <w:jc w:val="center"/>
              <w:rPr>
                <w:rFonts w:ascii="Arial" w:eastAsia="Times New Roman" w:hAnsi="Arial" w:cs="Arial"/>
                <w:b/>
                <w:bCs/>
                <w:sz w:val="20"/>
                <w:szCs w:val="20"/>
                <w:lang w:val="en-AU" w:eastAsia="ar-SA"/>
              </w:rPr>
            </w:pPr>
            <w:r w:rsidRPr="00885D83">
              <w:rPr>
                <w:rFonts w:ascii="Arial" w:eastAsia="Times New Roman" w:hAnsi="Arial" w:cs="Arial"/>
                <w:b/>
                <w:bCs/>
                <w:sz w:val="20"/>
                <w:szCs w:val="20"/>
                <w:lang w:val="en-AU" w:eastAsia="ar-SA"/>
              </w:rPr>
              <w:t>NFR</w:t>
            </w:r>
          </w:p>
        </w:tc>
        <w:tc>
          <w:tcPr>
            <w:tcW w:w="843" w:type="dxa"/>
            <w:tcBorders>
              <w:bottom w:val="single" w:sz="12" w:space="0" w:color="auto"/>
            </w:tcBorders>
            <w:vAlign w:val="center"/>
          </w:tcPr>
          <w:p w14:paraId="0DC213D7" w14:textId="673BAAAB" w:rsidR="00885D83" w:rsidRPr="00885D83" w:rsidRDefault="00885D83" w:rsidP="00885D83">
            <w:pPr>
              <w:autoSpaceDE w:val="0"/>
              <w:autoSpaceDN w:val="0"/>
              <w:adjustRightInd w:val="0"/>
              <w:jc w:val="center"/>
              <w:rPr>
                <w:rFonts w:ascii="Arial" w:eastAsia="Times New Roman" w:hAnsi="Arial" w:cs="Arial"/>
                <w:b/>
                <w:bCs/>
                <w:sz w:val="20"/>
                <w:szCs w:val="20"/>
                <w:lang w:val="en-AU" w:eastAsia="ar-SA"/>
              </w:rPr>
            </w:pPr>
            <w:r w:rsidRPr="00885D83">
              <w:rPr>
                <w:rFonts w:ascii="Arial" w:eastAsia="Times New Roman" w:hAnsi="Arial" w:cs="Arial"/>
                <w:b/>
                <w:bCs/>
                <w:sz w:val="20"/>
                <w:szCs w:val="20"/>
                <w:lang w:val="en-AU" w:eastAsia="ar-SA"/>
              </w:rPr>
              <w:t>SNAP</w:t>
            </w:r>
          </w:p>
        </w:tc>
      </w:tr>
      <w:tr w:rsidR="003B5F05" w14:paraId="62281754" w14:textId="77777777" w:rsidTr="00E4112F">
        <w:tc>
          <w:tcPr>
            <w:tcW w:w="844" w:type="dxa"/>
            <w:tcBorders>
              <w:top w:val="single" w:sz="12" w:space="0" w:color="auto"/>
              <w:bottom w:val="single" w:sz="4" w:space="0" w:color="auto"/>
            </w:tcBorders>
            <w:vAlign w:val="center"/>
          </w:tcPr>
          <w:p w14:paraId="6B3F4773" w14:textId="25404399" w:rsidR="00885D83" w:rsidRPr="00885D83" w:rsidRDefault="00885D83" w:rsidP="00885D83">
            <w:pPr>
              <w:autoSpaceDE w:val="0"/>
              <w:autoSpaceDN w:val="0"/>
              <w:adjustRightInd w:val="0"/>
              <w:jc w:val="center"/>
              <w:rPr>
                <w:rFonts w:ascii="Arial" w:eastAsia="Times New Roman" w:hAnsi="Arial" w:cs="Arial"/>
                <w:sz w:val="20"/>
                <w:szCs w:val="20"/>
                <w:lang w:val="en-AU" w:eastAsia="ar-SA"/>
              </w:rPr>
            </w:pPr>
            <w:r>
              <w:rPr>
                <w:rFonts w:ascii="Arial" w:eastAsia="Times New Roman" w:hAnsi="Arial" w:cs="Arial"/>
                <w:sz w:val="20"/>
                <w:szCs w:val="20"/>
                <w:lang w:val="en-AU" w:eastAsia="ar-SA"/>
              </w:rPr>
              <w:t>1011</w:t>
            </w:r>
          </w:p>
        </w:tc>
        <w:tc>
          <w:tcPr>
            <w:tcW w:w="2104" w:type="dxa"/>
            <w:tcBorders>
              <w:top w:val="single" w:sz="12" w:space="0" w:color="auto"/>
              <w:bottom w:val="single" w:sz="4" w:space="0" w:color="auto"/>
            </w:tcBorders>
            <w:vAlign w:val="center"/>
          </w:tcPr>
          <w:p w14:paraId="75A4F2BF" w14:textId="1F039CBC" w:rsidR="00885D83" w:rsidRPr="00885D83" w:rsidRDefault="00885D83" w:rsidP="00885D83">
            <w:pPr>
              <w:autoSpaceDE w:val="0"/>
              <w:autoSpaceDN w:val="0"/>
              <w:adjustRightInd w:val="0"/>
              <w:jc w:val="center"/>
              <w:rPr>
                <w:rFonts w:ascii="Arial" w:eastAsia="Times New Roman" w:hAnsi="Arial" w:cs="Arial"/>
                <w:sz w:val="20"/>
                <w:szCs w:val="20"/>
                <w:lang w:val="en-AU" w:eastAsia="ar-SA"/>
              </w:rPr>
            </w:pPr>
            <w:r>
              <w:rPr>
                <w:rFonts w:ascii="Arial" w:eastAsia="Times New Roman" w:hAnsi="Arial" w:cs="Arial"/>
                <w:sz w:val="20"/>
                <w:szCs w:val="20"/>
                <w:lang w:val="en-AU" w:eastAsia="ar-SA"/>
              </w:rPr>
              <w:t>Productia si conservarea carnii</w:t>
            </w:r>
          </w:p>
        </w:tc>
        <w:tc>
          <w:tcPr>
            <w:tcW w:w="1162" w:type="dxa"/>
            <w:tcBorders>
              <w:top w:val="single" w:sz="12" w:space="0" w:color="auto"/>
              <w:bottom w:val="single" w:sz="4" w:space="0" w:color="auto"/>
            </w:tcBorders>
            <w:vAlign w:val="center"/>
          </w:tcPr>
          <w:p w14:paraId="54017FD9" w14:textId="5A860F27" w:rsidR="00885D83" w:rsidRPr="00885D83" w:rsidRDefault="00885D83" w:rsidP="00885D83">
            <w:pPr>
              <w:autoSpaceDE w:val="0"/>
              <w:autoSpaceDN w:val="0"/>
              <w:adjustRightInd w:val="0"/>
              <w:jc w:val="center"/>
              <w:rPr>
                <w:rFonts w:ascii="Arial" w:eastAsia="Times New Roman" w:hAnsi="Arial" w:cs="Arial"/>
                <w:sz w:val="20"/>
                <w:szCs w:val="20"/>
                <w:lang w:val="en-AU" w:eastAsia="ar-SA"/>
              </w:rPr>
            </w:pPr>
            <w:r>
              <w:rPr>
                <w:rFonts w:ascii="Arial" w:eastAsia="Times New Roman" w:hAnsi="Arial" w:cs="Arial"/>
                <w:sz w:val="20"/>
                <w:szCs w:val="20"/>
                <w:lang w:val="en-AU" w:eastAsia="ar-SA"/>
              </w:rPr>
              <w:t>27</w:t>
            </w:r>
          </w:p>
        </w:tc>
        <w:tc>
          <w:tcPr>
            <w:tcW w:w="1303" w:type="dxa"/>
            <w:tcBorders>
              <w:top w:val="single" w:sz="12" w:space="0" w:color="auto"/>
              <w:bottom w:val="single" w:sz="4" w:space="0" w:color="auto"/>
            </w:tcBorders>
            <w:vAlign w:val="center"/>
          </w:tcPr>
          <w:p w14:paraId="5892886A" w14:textId="78CE72FB" w:rsidR="00885D83" w:rsidRPr="00885D83" w:rsidRDefault="00885D83" w:rsidP="00885D83">
            <w:pPr>
              <w:autoSpaceDE w:val="0"/>
              <w:autoSpaceDN w:val="0"/>
              <w:adjustRightInd w:val="0"/>
              <w:jc w:val="center"/>
              <w:rPr>
                <w:rFonts w:ascii="Arial" w:eastAsia="Times New Roman" w:hAnsi="Arial" w:cs="Arial"/>
                <w:sz w:val="20"/>
                <w:szCs w:val="20"/>
                <w:lang w:val="en-AU" w:eastAsia="ar-SA"/>
              </w:rPr>
            </w:pPr>
            <w:r>
              <w:rPr>
                <w:rFonts w:ascii="Arial" w:eastAsia="Times New Roman" w:hAnsi="Arial" w:cs="Arial"/>
                <w:sz w:val="20"/>
                <w:szCs w:val="20"/>
                <w:lang w:val="en-AU" w:eastAsia="ar-SA"/>
              </w:rPr>
              <w:t>1511</w:t>
            </w:r>
          </w:p>
        </w:tc>
        <w:tc>
          <w:tcPr>
            <w:tcW w:w="2079" w:type="dxa"/>
            <w:tcBorders>
              <w:top w:val="single" w:sz="12" w:space="0" w:color="auto"/>
              <w:bottom w:val="single" w:sz="4" w:space="0" w:color="auto"/>
            </w:tcBorders>
            <w:vAlign w:val="center"/>
          </w:tcPr>
          <w:p w14:paraId="08882985" w14:textId="5297FA6C" w:rsidR="00885D83" w:rsidRPr="00885D83" w:rsidRDefault="00885D83" w:rsidP="00885D83">
            <w:pPr>
              <w:autoSpaceDE w:val="0"/>
              <w:autoSpaceDN w:val="0"/>
              <w:adjustRightInd w:val="0"/>
              <w:jc w:val="center"/>
              <w:rPr>
                <w:rFonts w:ascii="Arial" w:eastAsia="Times New Roman" w:hAnsi="Arial" w:cs="Arial"/>
                <w:sz w:val="20"/>
                <w:szCs w:val="20"/>
                <w:lang w:val="en-AU" w:eastAsia="ar-SA"/>
              </w:rPr>
            </w:pPr>
            <w:r>
              <w:rPr>
                <w:rFonts w:ascii="Arial" w:eastAsia="Times New Roman" w:hAnsi="Arial" w:cs="Arial"/>
                <w:sz w:val="20"/>
                <w:szCs w:val="20"/>
                <w:lang w:val="en-AU" w:eastAsia="ar-SA"/>
              </w:rPr>
              <w:t>Productia si conservarea carnii</w:t>
            </w:r>
          </w:p>
        </w:tc>
        <w:tc>
          <w:tcPr>
            <w:tcW w:w="989" w:type="dxa"/>
            <w:tcBorders>
              <w:top w:val="single" w:sz="12" w:space="0" w:color="auto"/>
              <w:bottom w:val="single" w:sz="4" w:space="0" w:color="auto"/>
            </w:tcBorders>
            <w:vAlign w:val="center"/>
          </w:tcPr>
          <w:p w14:paraId="6AAD9314" w14:textId="77777777" w:rsidR="00885D83" w:rsidRPr="00885D83" w:rsidRDefault="00885D83" w:rsidP="00885D83">
            <w:pPr>
              <w:autoSpaceDE w:val="0"/>
              <w:autoSpaceDN w:val="0"/>
              <w:adjustRightInd w:val="0"/>
              <w:jc w:val="center"/>
              <w:rPr>
                <w:rFonts w:ascii="Arial" w:eastAsia="Times New Roman" w:hAnsi="Arial" w:cs="Arial"/>
                <w:sz w:val="20"/>
                <w:szCs w:val="20"/>
                <w:lang w:val="en-AU" w:eastAsia="ar-SA"/>
              </w:rPr>
            </w:pPr>
          </w:p>
        </w:tc>
        <w:tc>
          <w:tcPr>
            <w:tcW w:w="843" w:type="dxa"/>
            <w:tcBorders>
              <w:top w:val="single" w:sz="12" w:space="0" w:color="auto"/>
              <w:bottom w:val="single" w:sz="4" w:space="0" w:color="auto"/>
            </w:tcBorders>
            <w:vAlign w:val="center"/>
          </w:tcPr>
          <w:p w14:paraId="1FF05636" w14:textId="77777777" w:rsidR="00885D83" w:rsidRPr="00885D83" w:rsidRDefault="00885D83" w:rsidP="00885D83">
            <w:pPr>
              <w:autoSpaceDE w:val="0"/>
              <w:autoSpaceDN w:val="0"/>
              <w:adjustRightInd w:val="0"/>
              <w:jc w:val="center"/>
              <w:rPr>
                <w:rFonts w:ascii="Arial" w:eastAsia="Times New Roman" w:hAnsi="Arial" w:cs="Arial"/>
                <w:sz w:val="20"/>
                <w:szCs w:val="20"/>
                <w:lang w:val="en-AU" w:eastAsia="ar-SA"/>
              </w:rPr>
            </w:pPr>
          </w:p>
        </w:tc>
      </w:tr>
      <w:tr w:rsidR="006D0C6C" w14:paraId="6012E715" w14:textId="77777777" w:rsidTr="00E4112F">
        <w:tc>
          <w:tcPr>
            <w:tcW w:w="844" w:type="dxa"/>
            <w:tcBorders>
              <w:top w:val="single" w:sz="4" w:space="0" w:color="auto"/>
            </w:tcBorders>
            <w:vAlign w:val="center"/>
          </w:tcPr>
          <w:p w14:paraId="21EFD442" w14:textId="542854DD" w:rsidR="006D0C6C" w:rsidRDefault="006D0C6C" w:rsidP="00885D83">
            <w:pPr>
              <w:autoSpaceDE w:val="0"/>
              <w:autoSpaceDN w:val="0"/>
              <w:adjustRightInd w:val="0"/>
              <w:jc w:val="center"/>
              <w:rPr>
                <w:rFonts w:ascii="Arial" w:eastAsia="Times New Roman" w:hAnsi="Arial" w:cs="Arial"/>
                <w:sz w:val="20"/>
                <w:szCs w:val="20"/>
                <w:lang w:val="en-AU" w:eastAsia="ar-SA"/>
              </w:rPr>
            </w:pPr>
            <w:r>
              <w:rPr>
                <w:rFonts w:ascii="Arial" w:eastAsia="Times New Roman" w:hAnsi="Arial" w:cs="Arial"/>
                <w:sz w:val="20"/>
                <w:szCs w:val="20"/>
                <w:lang w:val="en-AU" w:eastAsia="ar-SA"/>
              </w:rPr>
              <w:t>4632</w:t>
            </w:r>
          </w:p>
        </w:tc>
        <w:tc>
          <w:tcPr>
            <w:tcW w:w="2104" w:type="dxa"/>
            <w:tcBorders>
              <w:top w:val="single" w:sz="4" w:space="0" w:color="auto"/>
            </w:tcBorders>
            <w:vAlign w:val="center"/>
          </w:tcPr>
          <w:p w14:paraId="08AEA965" w14:textId="3DA85E73" w:rsidR="006D0C6C" w:rsidRPr="006D0C6C" w:rsidRDefault="006D0C6C" w:rsidP="00885D83">
            <w:pPr>
              <w:autoSpaceDE w:val="0"/>
              <w:autoSpaceDN w:val="0"/>
              <w:adjustRightInd w:val="0"/>
              <w:jc w:val="center"/>
              <w:rPr>
                <w:rFonts w:ascii="Arial" w:eastAsia="Times New Roman" w:hAnsi="Arial" w:cs="Arial"/>
                <w:sz w:val="20"/>
                <w:szCs w:val="20"/>
                <w:lang w:val="en-AU" w:eastAsia="ar-SA"/>
              </w:rPr>
            </w:pPr>
            <w:r w:rsidRPr="006D0C6C">
              <w:rPr>
                <w:rFonts w:ascii="Arial" w:eastAsia="Times New Roman" w:hAnsi="Arial" w:cs="Arial"/>
                <w:sz w:val="20"/>
                <w:szCs w:val="20"/>
                <w:lang w:val="en-AU" w:eastAsia="ar-SA"/>
              </w:rPr>
              <w:t>Comert cu ridicata al carnii si produselor din carne</w:t>
            </w:r>
          </w:p>
        </w:tc>
        <w:tc>
          <w:tcPr>
            <w:tcW w:w="1162" w:type="dxa"/>
            <w:tcBorders>
              <w:top w:val="single" w:sz="4" w:space="0" w:color="auto"/>
            </w:tcBorders>
            <w:vAlign w:val="center"/>
          </w:tcPr>
          <w:p w14:paraId="2FA52AC2" w14:textId="5ED9CCDC" w:rsidR="006D0C6C" w:rsidRDefault="003B5F05" w:rsidP="00885D83">
            <w:pPr>
              <w:autoSpaceDE w:val="0"/>
              <w:autoSpaceDN w:val="0"/>
              <w:adjustRightInd w:val="0"/>
              <w:jc w:val="center"/>
              <w:rPr>
                <w:rFonts w:ascii="Arial" w:eastAsia="Times New Roman" w:hAnsi="Arial" w:cs="Arial"/>
                <w:sz w:val="20"/>
                <w:szCs w:val="20"/>
                <w:lang w:val="en-AU" w:eastAsia="ar-SA"/>
              </w:rPr>
            </w:pPr>
            <w:r>
              <w:rPr>
                <w:rFonts w:ascii="Arial" w:eastAsia="Times New Roman" w:hAnsi="Arial" w:cs="Arial"/>
                <w:sz w:val="20"/>
                <w:szCs w:val="20"/>
                <w:lang w:val="en-AU" w:eastAsia="ar-SA"/>
              </w:rPr>
              <w:t>-</w:t>
            </w:r>
          </w:p>
        </w:tc>
        <w:tc>
          <w:tcPr>
            <w:tcW w:w="1303" w:type="dxa"/>
            <w:tcBorders>
              <w:top w:val="single" w:sz="4" w:space="0" w:color="auto"/>
            </w:tcBorders>
            <w:vAlign w:val="center"/>
          </w:tcPr>
          <w:p w14:paraId="6E662E9D" w14:textId="44A7265F" w:rsidR="006D0C6C" w:rsidRDefault="006D0C6C" w:rsidP="00885D83">
            <w:pPr>
              <w:autoSpaceDE w:val="0"/>
              <w:autoSpaceDN w:val="0"/>
              <w:adjustRightInd w:val="0"/>
              <w:jc w:val="center"/>
              <w:rPr>
                <w:rFonts w:ascii="Arial" w:eastAsia="Times New Roman" w:hAnsi="Arial" w:cs="Arial"/>
                <w:sz w:val="20"/>
                <w:szCs w:val="20"/>
                <w:lang w:val="en-AU" w:eastAsia="ar-SA"/>
              </w:rPr>
            </w:pPr>
            <w:r>
              <w:rPr>
                <w:rFonts w:ascii="Arial" w:eastAsia="Times New Roman" w:hAnsi="Arial" w:cs="Arial"/>
                <w:sz w:val="20"/>
                <w:szCs w:val="20"/>
                <w:lang w:val="en-AU" w:eastAsia="ar-SA"/>
              </w:rPr>
              <w:t>5132</w:t>
            </w:r>
          </w:p>
        </w:tc>
        <w:tc>
          <w:tcPr>
            <w:tcW w:w="2079" w:type="dxa"/>
            <w:tcBorders>
              <w:top w:val="single" w:sz="4" w:space="0" w:color="auto"/>
            </w:tcBorders>
            <w:vAlign w:val="center"/>
          </w:tcPr>
          <w:p w14:paraId="61172A94" w14:textId="2D58857D" w:rsidR="006D0C6C" w:rsidRDefault="006D0C6C" w:rsidP="00885D83">
            <w:pPr>
              <w:autoSpaceDE w:val="0"/>
              <w:autoSpaceDN w:val="0"/>
              <w:adjustRightInd w:val="0"/>
              <w:jc w:val="center"/>
              <w:rPr>
                <w:rFonts w:ascii="Arial" w:eastAsia="Times New Roman" w:hAnsi="Arial" w:cs="Arial"/>
                <w:sz w:val="20"/>
                <w:szCs w:val="20"/>
                <w:lang w:val="en-AU" w:eastAsia="ar-SA"/>
              </w:rPr>
            </w:pPr>
            <w:r w:rsidRPr="006D0C6C">
              <w:rPr>
                <w:rFonts w:ascii="Arial" w:eastAsia="Times New Roman" w:hAnsi="Arial" w:cs="Arial"/>
                <w:sz w:val="20"/>
                <w:szCs w:val="20"/>
                <w:lang w:val="en-AU" w:eastAsia="ar-SA"/>
              </w:rPr>
              <w:t>Comert cu ridicata al carnii si produselor din carne</w:t>
            </w:r>
          </w:p>
        </w:tc>
        <w:tc>
          <w:tcPr>
            <w:tcW w:w="989" w:type="dxa"/>
            <w:tcBorders>
              <w:top w:val="single" w:sz="4" w:space="0" w:color="auto"/>
            </w:tcBorders>
            <w:vAlign w:val="center"/>
          </w:tcPr>
          <w:p w14:paraId="50C95F2F" w14:textId="77777777" w:rsidR="006D0C6C" w:rsidRPr="00885D83" w:rsidRDefault="006D0C6C" w:rsidP="00885D83">
            <w:pPr>
              <w:autoSpaceDE w:val="0"/>
              <w:autoSpaceDN w:val="0"/>
              <w:adjustRightInd w:val="0"/>
              <w:jc w:val="center"/>
              <w:rPr>
                <w:rFonts w:ascii="Arial" w:eastAsia="Times New Roman" w:hAnsi="Arial" w:cs="Arial"/>
                <w:sz w:val="20"/>
                <w:szCs w:val="20"/>
                <w:lang w:val="en-AU" w:eastAsia="ar-SA"/>
              </w:rPr>
            </w:pPr>
          </w:p>
        </w:tc>
        <w:tc>
          <w:tcPr>
            <w:tcW w:w="843" w:type="dxa"/>
            <w:tcBorders>
              <w:top w:val="single" w:sz="4" w:space="0" w:color="auto"/>
            </w:tcBorders>
            <w:vAlign w:val="center"/>
          </w:tcPr>
          <w:p w14:paraId="58556BBC" w14:textId="77777777" w:rsidR="006D0C6C" w:rsidRPr="00885D83" w:rsidRDefault="006D0C6C" w:rsidP="00885D83">
            <w:pPr>
              <w:autoSpaceDE w:val="0"/>
              <w:autoSpaceDN w:val="0"/>
              <w:adjustRightInd w:val="0"/>
              <w:jc w:val="center"/>
              <w:rPr>
                <w:rFonts w:ascii="Arial" w:eastAsia="Times New Roman" w:hAnsi="Arial" w:cs="Arial"/>
                <w:sz w:val="20"/>
                <w:szCs w:val="20"/>
                <w:lang w:val="en-AU" w:eastAsia="ar-SA"/>
              </w:rPr>
            </w:pPr>
          </w:p>
        </w:tc>
      </w:tr>
    </w:tbl>
    <w:p w14:paraId="6B537945" w14:textId="77777777" w:rsidR="00224F41" w:rsidRDefault="00224F41" w:rsidP="00224F41">
      <w:pPr>
        <w:autoSpaceDE w:val="0"/>
        <w:autoSpaceDN w:val="0"/>
        <w:adjustRightInd w:val="0"/>
        <w:spacing w:after="0" w:line="240" w:lineRule="auto"/>
        <w:jc w:val="both"/>
        <w:rPr>
          <w:rFonts w:ascii="Arial" w:hAnsi="Arial" w:cs="Arial"/>
          <w:b/>
          <w:sz w:val="22"/>
          <w:szCs w:val="22"/>
        </w:rPr>
      </w:pPr>
    </w:p>
    <w:p w14:paraId="683C6EB2" w14:textId="5A40DB7F" w:rsidR="00224F41" w:rsidRDefault="00224F41" w:rsidP="00224F41">
      <w:pPr>
        <w:autoSpaceDE w:val="0"/>
        <w:autoSpaceDN w:val="0"/>
        <w:adjustRightInd w:val="0"/>
        <w:spacing w:after="0" w:line="240" w:lineRule="auto"/>
        <w:jc w:val="both"/>
        <w:rPr>
          <w:rFonts w:ascii="Arial" w:hAnsi="Arial" w:cs="Arial"/>
          <w:b/>
          <w:sz w:val="22"/>
          <w:szCs w:val="22"/>
        </w:rPr>
      </w:pPr>
      <w:r>
        <w:rPr>
          <w:rFonts w:ascii="Arial" w:hAnsi="Arial" w:cs="Arial"/>
          <w:b/>
          <w:sz w:val="22"/>
          <w:szCs w:val="22"/>
        </w:rPr>
        <w:sym w:font="Wingdings" w:char="F0DC"/>
      </w:r>
      <w:r>
        <w:rPr>
          <w:rFonts w:ascii="Arial" w:hAnsi="Arial" w:cs="Arial"/>
          <w:b/>
          <w:sz w:val="22"/>
          <w:szCs w:val="22"/>
        </w:rPr>
        <w:t xml:space="preserve"> </w:t>
      </w:r>
      <w:r w:rsidRPr="00224F41">
        <w:rPr>
          <w:rFonts w:ascii="Arial" w:hAnsi="Arial" w:cs="Arial"/>
          <w:b/>
          <w:sz w:val="22"/>
          <w:szCs w:val="22"/>
        </w:rPr>
        <w:t>Capacitatea de productie dupa implementarea proiectului</w:t>
      </w:r>
    </w:p>
    <w:p w14:paraId="7484AF1D" w14:textId="77777777" w:rsidR="001F3139" w:rsidRPr="00885D83" w:rsidRDefault="001F3139" w:rsidP="001F3139">
      <w:pPr>
        <w:autoSpaceDE w:val="0"/>
        <w:autoSpaceDN w:val="0"/>
        <w:adjustRightInd w:val="0"/>
        <w:spacing w:after="0" w:line="240" w:lineRule="auto"/>
        <w:jc w:val="both"/>
        <w:rPr>
          <w:rFonts w:ascii="Arial" w:eastAsia="Times New Roman" w:hAnsi="Arial" w:cs="Arial"/>
          <w:sz w:val="22"/>
          <w:szCs w:val="22"/>
          <w:lang w:val="en-AU" w:eastAsia="ar-SA"/>
        </w:rPr>
      </w:pPr>
    </w:p>
    <w:p w14:paraId="213ED6C2" w14:textId="00C15FBB" w:rsidR="001F3139" w:rsidRPr="00B2200D" w:rsidRDefault="001F3139" w:rsidP="00E73BA9">
      <w:pPr>
        <w:pStyle w:val="Caption"/>
      </w:pPr>
      <w:bookmarkStart w:id="62" w:name="_Toc30049948"/>
      <w:r w:rsidRPr="00B2200D">
        <w:t xml:space="preserve">Tabel </w:t>
      </w:r>
      <w:r w:rsidR="00AC4C09">
        <w:fldChar w:fldCharType="begin"/>
      </w:r>
      <w:r w:rsidR="00AC4C09">
        <w:instrText xml:space="preserve"> SEQ Tabel \* ARABIC </w:instrText>
      </w:r>
      <w:r w:rsidR="00AC4C09">
        <w:fldChar w:fldCharType="separate"/>
      </w:r>
      <w:r w:rsidR="007D29BA">
        <w:rPr>
          <w:noProof/>
        </w:rPr>
        <w:t>7</w:t>
      </w:r>
      <w:r w:rsidR="00AC4C09">
        <w:rPr>
          <w:noProof/>
        </w:rPr>
        <w:fldChar w:fldCharType="end"/>
      </w:r>
      <w:r w:rsidRPr="00B2200D">
        <w:rPr>
          <w:noProof/>
        </w:rPr>
        <w:t xml:space="preserve"> </w:t>
      </w:r>
      <w:r w:rsidRPr="00B2200D">
        <w:t xml:space="preserve">– </w:t>
      </w:r>
      <w:r>
        <w:rPr>
          <w:snapToGrid w:val="0"/>
        </w:rPr>
        <w:t>Capacitatea de productie</w:t>
      </w:r>
      <w:bookmarkEnd w:id="62"/>
    </w:p>
    <w:p w14:paraId="02C1A79F" w14:textId="2A7DAC09" w:rsidR="001F3139" w:rsidRDefault="001F3139" w:rsidP="001F3139">
      <w:pPr>
        <w:autoSpaceDE w:val="0"/>
        <w:autoSpaceDN w:val="0"/>
        <w:adjustRightInd w:val="0"/>
        <w:spacing w:after="0" w:line="240" w:lineRule="auto"/>
        <w:jc w:val="both"/>
        <w:rPr>
          <w:rFonts w:ascii="Arial" w:eastAsia="Times New Roman" w:hAnsi="Arial" w:cs="Arial"/>
          <w:sz w:val="22"/>
          <w:szCs w:val="22"/>
          <w:lang w:val="en-AU" w:eastAsia="ar-SA"/>
        </w:rPr>
      </w:pP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261"/>
        <w:gridCol w:w="5096"/>
        <w:gridCol w:w="1982"/>
        <w:gridCol w:w="985"/>
      </w:tblGrid>
      <w:tr w:rsidR="001F3139" w14:paraId="39DBBEB4" w14:textId="77777777" w:rsidTr="001F3139">
        <w:tc>
          <w:tcPr>
            <w:tcW w:w="1261" w:type="dxa"/>
            <w:tcBorders>
              <w:bottom w:val="single" w:sz="12" w:space="0" w:color="auto"/>
            </w:tcBorders>
            <w:vAlign w:val="center"/>
          </w:tcPr>
          <w:p w14:paraId="2FF0F1E9" w14:textId="77777777" w:rsidR="001F3139" w:rsidRPr="001F3139" w:rsidRDefault="001F3139" w:rsidP="001F3139">
            <w:pPr>
              <w:autoSpaceDE w:val="0"/>
              <w:autoSpaceDN w:val="0"/>
              <w:adjustRightInd w:val="0"/>
              <w:jc w:val="center"/>
              <w:rPr>
                <w:rFonts w:ascii="Arial" w:eastAsia="Times New Roman" w:hAnsi="Arial" w:cs="Arial"/>
                <w:b/>
                <w:bCs/>
                <w:sz w:val="20"/>
                <w:szCs w:val="20"/>
                <w:lang w:val="en-AU" w:eastAsia="ar-SA"/>
              </w:rPr>
            </w:pPr>
            <w:r w:rsidRPr="001F3139">
              <w:rPr>
                <w:rFonts w:ascii="Arial" w:eastAsia="Times New Roman" w:hAnsi="Arial" w:cs="Arial"/>
                <w:b/>
                <w:bCs/>
                <w:sz w:val="20"/>
                <w:szCs w:val="20"/>
                <w:lang w:val="en-AU" w:eastAsia="ar-SA"/>
              </w:rPr>
              <w:t>Cod CAEN</w:t>
            </w:r>
          </w:p>
          <w:p w14:paraId="5242AB20" w14:textId="497D542E" w:rsidR="001F3139" w:rsidRPr="001F3139" w:rsidRDefault="001F3139" w:rsidP="001F3139">
            <w:pPr>
              <w:autoSpaceDE w:val="0"/>
              <w:autoSpaceDN w:val="0"/>
              <w:adjustRightInd w:val="0"/>
              <w:jc w:val="center"/>
              <w:rPr>
                <w:rFonts w:ascii="Arial" w:eastAsia="Times New Roman" w:hAnsi="Arial" w:cs="Arial"/>
                <w:sz w:val="20"/>
                <w:szCs w:val="20"/>
                <w:lang w:val="en-AU" w:eastAsia="ar-SA"/>
              </w:rPr>
            </w:pPr>
            <w:r w:rsidRPr="001F3139">
              <w:rPr>
                <w:rFonts w:ascii="Arial" w:eastAsia="Times New Roman" w:hAnsi="Arial" w:cs="Arial"/>
                <w:b/>
                <w:bCs/>
                <w:sz w:val="20"/>
                <w:szCs w:val="20"/>
                <w:lang w:val="en-AU" w:eastAsia="ar-SA"/>
              </w:rPr>
              <w:t>Rev. 1</w:t>
            </w:r>
          </w:p>
        </w:tc>
        <w:tc>
          <w:tcPr>
            <w:tcW w:w="5096" w:type="dxa"/>
            <w:tcBorders>
              <w:bottom w:val="single" w:sz="12" w:space="0" w:color="auto"/>
            </w:tcBorders>
            <w:vAlign w:val="center"/>
          </w:tcPr>
          <w:p w14:paraId="62ABBA59" w14:textId="5FC9B77A" w:rsidR="001F3139" w:rsidRPr="00A93FF1" w:rsidRDefault="001F3139" w:rsidP="001F3139">
            <w:pPr>
              <w:autoSpaceDE w:val="0"/>
              <w:autoSpaceDN w:val="0"/>
              <w:adjustRightInd w:val="0"/>
              <w:rPr>
                <w:rFonts w:ascii="Arial" w:eastAsia="Times New Roman" w:hAnsi="Arial" w:cs="Arial"/>
                <w:b/>
                <w:bCs/>
                <w:sz w:val="20"/>
                <w:szCs w:val="20"/>
                <w:lang w:val="en-AU" w:eastAsia="ar-SA"/>
              </w:rPr>
            </w:pPr>
            <w:r w:rsidRPr="00A93FF1">
              <w:rPr>
                <w:rFonts w:ascii="Arial" w:eastAsia="Times New Roman" w:hAnsi="Arial" w:cs="Arial"/>
                <w:b/>
                <w:bCs/>
                <w:sz w:val="20"/>
                <w:szCs w:val="20"/>
                <w:lang w:val="en-AU" w:eastAsia="ar-SA"/>
              </w:rPr>
              <w:t>Activitatea</w:t>
            </w:r>
          </w:p>
        </w:tc>
        <w:tc>
          <w:tcPr>
            <w:tcW w:w="1982" w:type="dxa"/>
            <w:tcBorders>
              <w:bottom w:val="single" w:sz="12" w:space="0" w:color="auto"/>
            </w:tcBorders>
            <w:vAlign w:val="center"/>
          </w:tcPr>
          <w:p w14:paraId="7118CC5C" w14:textId="4DE33DA0" w:rsidR="001F3139" w:rsidRPr="00A93FF1" w:rsidRDefault="001F3139" w:rsidP="001F3139">
            <w:pPr>
              <w:autoSpaceDE w:val="0"/>
              <w:autoSpaceDN w:val="0"/>
              <w:adjustRightInd w:val="0"/>
              <w:jc w:val="center"/>
              <w:rPr>
                <w:rFonts w:ascii="Arial" w:eastAsia="Times New Roman" w:hAnsi="Arial" w:cs="Arial"/>
                <w:b/>
                <w:bCs/>
                <w:sz w:val="20"/>
                <w:szCs w:val="20"/>
                <w:lang w:val="en-AU" w:eastAsia="ar-SA"/>
              </w:rPr>
            </w:pPr>
            <w:r w:rsidRPr="00A93FF1">
              <w:rPr>
                <w:rFonts w:ascii="Arial" w:eastAsia="Times New Roman" w:hAnsi="Arial" w:cs="Arial"/>
                <w:b/>
                <w:bCs/>
                <w:sz w:val="20"/>
                <w:szCs w:val="20"/>
                <w:lang w:val="en-AU" w:eastAsia="ar-SA"/>
              </w:rPr>
              <w:t>Capacitatea maxima proiectata</w:t>
            </w:r>
          </w:p>
        </w:tc>
        <w:tc>
          <w:tcPr>
            <w:tcW w:w="985" w:type="dxa"/>
            <w:tcBorders>
              <w:bottom w:val="single" w:sz="12" w:space="0" w:color="auto"/>
            </w:tcBorders>
            <w:vAlign w:val="center"/>
          </w:tcPr>
          <w:p w14:paraId="5F64D211" w14:textId="13E473E0" w:rsidR="001F3139" w:rsidRPr="00A93FF1" w:rsidRDefault="001F3139" w:rsidP="001F3139">
            <w:pPr>
              <w:autoSpaceDE w:val="0"/>
              <w:autoSpaceDN w:val="0"/>
              <w:adjustRightInd w:val="0"/>
              <w:jc w:val="center"/>
              <w:rPr>
                <w:rFonts w:ascii="Arial" w:eastAsia="Times New Roman" w:hAnsi="Arial" w:cs="Arial"/>
                <w:b/>
                <w:bCs/>
                <w:sz w:val="20"/>
                <w:szCs w:val="20"/>
                <w:lang w:val="en-AU" w:eastAsia="ar-SA"/>
              </w:rPr>
            </w:pPr>
            <w:r w:rsidRPr="00A93FF1">
              <w:rPr>
                <w:rFonts w:ascii="Arial" w:eastAsia="Times New Roman" w:hAnsi="Arial" w:cs="Arial"/>
                <w:b/>
                <w:bCs/>
                <w:sz w:val="20"/>
                <w:szCs w:val="20"/>
                <w:lang w:val="en-AU" w:eastAsia="ar-SA"/>
              </w:rPr>
              <w:t>U.M.</w:t>
            </w:r>
          </w:p>
        </w:tc>
      </w:tr>
      <w:tr w:rsidR="001F3139" w14:paraId="5804125E" w14:textId="77777777" w:rsidTr="001F3139">
        <w:trPr>
          <w:trHeight w:val="349"/>
        </w:trPr>
        <w:tc>
          <w:tcPr>
            <w:tcW w:w="1261" w:type="dxa"/>
            <w:vMerge w:val="restart"/>
            <w:tcBorders>
              <w:top w:val="single" w:sz="12" w:space="0" w:color="auto"/>
            </w:tcBorders>
            <w:vAlign w:val="center"/>
          </w:tcPr>
          <w:p w14:paraId="3E2FC1C7" w14:textId="03E8583C" w:rsidR="001F3139" w:rsidRPr="001F3139" w:rsidRDefault="001F3139" w:rsidP="001F3139">
            <w:pPr>
              <w:autoSpaceDE w:val="0"/>
              <w:autoSpaceDN w:val="0"/>
              <w:adjustRightInd w:val="0"/>
              <w:jc w:val="center"/>
              <w:rPr>
                <w:rFonts w:ascii="Arial" w:eastAsia="Times New Roman" w:hAnsi="Arial" w:cs="Arial"/>
                <w:sz w:val="20"/>
                <w:szCs w:val="20"/>
                <w:lang w:val="en-AU" w:eastAsia="ar-SA"/>
              </w:rPr>
            </w:pPr>
            <w:r w:rsidRPr="001F3139">
              <w:rPr>
                <w:rFonts w:ascii="Arial" w:eastAsia="Times New Roman" w:hAnsi="Arial" w:cs="Arial"/>
                <w:sz w:val="20"/>
                <w:szCs w:val="20"/>
                <w:lang w:val="en-AU" w:eastAsia="ar-SA"/>
              </w:rPr>
              <w:t>1011</w:t>
            </w:r>
          </w:p>
        </w:tc>
        <w:tc>
          <w:tcPr>
            <w:tcW w:w="5096" w:type="dxa"/>
            <w:vMerge w:val="restart"/>
            <w:tcBorders>
              <w:top w:val="single" w:sz="12" w:space="0" w:color="auto"/>
            </w:tcBorders>
            <w:vAlign w:val="center"/>
          </w:tcPr>
          <w:p w14:paraId="4929C696" w14:textId="16CEC7F5" w:rsidR="001F3139" w:rsidRPr="001F3139" w:rsidRDefault="001F3139" w:rsidP="001F3139">
            <w:pPr>
              <w:autoSpaceDE w:val="0"/>
              <w:autoSpaceDN w:val="0"/>
              <w:adjustRightInd w:val="0"/>
              <w:rPr>
                <w:rFonts w:ascii="Arial" w:eastAsia="Times New Roman" w:hAnsi="Arial" w:cs="Arial"/>
                <w:sz w:val="20"/>
                <w:szCs w:val="20"/>
                <w:lang w:val="en-AU" w:eastAsia="ar-SA"/>
              </w:rPr>
            </w:pPr>
            <w:r w:rsidRPr="001F3139">
              <w:rPr>
                <w:rFonts w:ascii="Arial" w:eastAsia="Times New Roman" w:hAnsi="Arial" w:cs="Arial"/>
                <w:sz w:val="20"/>
                <w:szCs w:val="20"/>
                <w:lang w:val="en-AU" w:eastAsia="ar-SA"/>
              </w:rPr>
              <w:t>Productia si conservarea carnii -</w:t>
            </w:r>
            <w:r w:rsidRPr="001F3139">
              <w:rPr>
                <w:rFonts w:ascii="Arial" w:hAnsi="Arial" w:cs="Arial"/>
                <w:sz w:val="20"/>
                <w:szCs w:val="20"/>
              </w:rPr>
              <w:t xml:space="preserve"> Prelucrarea si conservarea membranelor naturale (stomace, bumbare, funduri, mate crete, vezici, grasimi)</w:t>
            </w:r>
          </w:p>
        </w:tc>
        <w:tc>
          <w:tcPr>
            <w:tcW w:w="1982" w:type="dxa"/>
            <w:tcBorders>
              <w:top w:val="single" w:sz="12" w:space="0" w:color="auto"/>
              <w:bottom w:val="single" w:sz="4" w:space="0" w:color="auto"/>
            </w:tcBorders>
            <w:vAlign w:val="center"/>
          </w:tcPr>
          <w:p w14:paraId="62B4336B" w14:textId="22313555" w:rsidR="001F3139" w:rsidRPr="001F3139" w:rsidRDefault="001F3139" w:rsidP="001F3139">
            <w:pPr>
              <w:autoSpaceDE w:val="0"/>
              <w:autoSpaceDN w:val="0"/>
              <w:adjustRightInd w:val="0"/>
              <w:jc w:val="center"/>
              <w:rPr>
                <w:rFonts w:ascii="Arial" w:eastAsia="Times New Roman" w:hAnsi="Arial" w:cs="Arial"/>
                <w:sz w:val="20"/>
                <w:szCs w:val="20"/>
                <w:lang w:val="en-AU" w:eastAsia="ar-SA"/>
              </w:rPr>
            </w:pPr>
            <w:r w:rsidRPr="001F3139">
              <w:rPr>
                <w:rFonts w:ascii="Arial" w:eastAsia="Times New Roman" w:hAnsi="Arial" w:cs="Arial"/>
                <w:sz w:val="20"/>
                <w:szCs w:val="20"/>
                <w:lang w:val="en-AU" w:eastAsia="ar-SA"/>
              </w:rPr>
              <w:t xml:space="preserve">4.000 </w:t>
            </w:r>
          </w:p>
        </w:tc>
        <w:tc>
          <w:tcPr>
            <w:tcW w:w="985" w:type="dxa"/>
            <w:tcBorders>
              <w:top w:val="single" w:sz="12" w:space="0" w:color="auto"/>
              <w:bottom w:val="single" w:sz="4" w:space="0" w:color="auto"/>
            </w:tcBorders>
            <w:vAlign w:val="center"/>
          </w:tcPr>
          <w:p w14:paraId="3625824A" w14:textId="633EB881" w:rsidR="001F3139" w:rsidRPr="001F3139" w:rsidRDefault="001F3139" w:rsidP="001F3139">
            <w:pPr>
              <w:autoSpaceDE w:val="0"/>
              <w:autoSpaceDN w:val="0"/>
              <w:adjustRightInd w:val="0"/>
              <w:jc w:val="center"/>
              <w:rPr>
                <w:rFonts w:ascii="Arial" w:eastAsia="Times New Roman" w:hAnsi="Arial" w:cs="Arial"/>
                <w:sz w:val="20"/>
                <w:szCs w:val="20"/>
                <w:lang w:val="en-AU" w:eastAsia="ar-SA"/>
              </w:rPr>
            </w:pPr>
            <w:r w:rsidRPr="001F3139">
              <w:rPr>
                <w:rFonts w:ascii="Arial" w:eastAsia="Times New Roman" w:hAnsi="Arial" w:cs="Arial"/>
                <w:sz w:val="20"/>
                <w:szCs w:val="20"/>
                <w:lang w:val="en-AU" w:eastAsia="ar-SA"/>
              </w:rPr>
              <w:t>tacm./zi</w:t>
            </w:r>
          </w:p>
        </w:tc>
      </w:tr>
      <w:tr w:rsidR="001F3139" w14:paraId="4FF516B4" w14:textId="77777777" w:rsidTr="00ED0087">
        <w:tc>
          <w:tcPr>
            <w:tcW w:w="1261" w:type="dxa"/>
            <w:vMerge/>
            <w:vAlign w:val="center"/>
          </w:tcPr>
          <w:p w14:paraId="0D20CAF4" w14:textId="77777777" w:rsidR="001F3139" w:rsidRPr="001F3139" w:rsidRDefault="001F3139" w:rsidP="001F3139">
            <w:pPr>
              <w:autoSpaceDE w:val="0"/>
              <w:autoSpaceDN w:val="0"/>
              <w:adjustRightInd w:val="0"/>
              <w:jc w:val="center"/>
              <w:rPr>
                <w:rFonts w:ascii="Arial" w:eastAsia="Times New Roman" w:hAnsi="Arial" w:cs="Arial"/>
                <w:sz w:val="20"/>
                <w:szCs w:val="20"/>
                <w:lang w:val="en-AU" w:eastAsia="ar-SA"/>
              </w:rPr>
            </w:pPr>
          </w:p>
        </w:tc>
        <w:tc>
          <w:tcPr>
            <w:tcW w:w="5096" w:type="dxa"/>
            <w:vMerge/>
            <w:vAlign w:val="center"/>
          </w:tcPr>
          <w:p w14:paraId="3E169901" w14:textId="77777777" w:rsidR="001F3139" w:rsidRPr="001F3139" w:rsidRDefault="001F3139" w:rsidP="001F3139">
            <w:pPr>
              <w:autoSpaceDE w:val="0"/>
              <w:autoSpaceDN w:val="0"/>
              <w:adjustRightInd w:val="0"/>
              <w:rPr>
                <w:rFonts w:ascii="Arial" w:eastAsia="Times New Roman" w:hAnsi="Arial" w:cs="Arial"/>
                <w:sz w:val="20"/>
                <w:szCs w:val="20"/>
                <w:lang w:val="en-AU" w:eastAsia="ar-SA"/>
              </w:rPr>
            </w:pPr>
          </w:p>
        </w:tc>
        <w:tc>
          <w:tcPr>
            <w:tcW w:w="1982" w:type="dxa"/>
            <w:tcBorders>
              <w:top w:val="single" w:sz="4" w:space="0" w:color="auto"/>
            </w:tcBorders>
            <w:vAlign w:val="center"/>
          </w:tcPr>
          <w:p w14:paraId="03F89535" w14:textId="02D0EA07" w:rsidR="001F3139" w:rsidRPr="001F3139" w:rsidRDefault="001F3139" w:rsidP="001F3139">
            <w:pPr>
              <w:autoSpaceDE w:val="0"/>
              <w:autoSpaceDN w:val="0"/>
              <w:adjustRightInd w:val="0"/>
              <w:jc w:val="center"/>
              <w:rPr>
                <w:rFonts w:ascii="Arial" w:eastAsia="Times New Roman" w:hAnsi="Arial" w:cs="Arial"/>
                <w:sz w:val="20"/>
                <w:szCs w:val="20"/>
                <w:lang w:val="en-AU" w:eastAsia="ar-SA"/>
              </w:rPr>
            </w:pPr>
            <w:r w:rsidRPr="001F3139">
              <w:rPr>
                <w:rFonts w:ascii="Arial" w:eastAsia="Times New Roman" w:hAnsi="Arial" w:cs="Arial"/>
                <w:sz w:val="20"/>
                <w:szCs w:val="20"/>
                <w:lang w:val="en-AU" w:eastAsia="ar-SA"/>
              </w:rPr>
              <w:t>12</w:t>
            </w:r>
          </w:p>
        </w:tc>
        <w:tc>
          <w:tcPr>
            <w:tcW w:w="985" w:type="dxa"/>
            <w:tcBorders>
              <w:top w:val="single" w:sz="4" w:space="0" w:color="auto"/>
            </w:tcBorders>
            <w:vAlign w:val="center"/>
          </w:tcPr>
          <w:p w14:paraId="7280BD8F" w14:textId="5800650B" w:rsidR="001F3139" w:rsidRPr="001F3139" w:rsidRDefault="001F3139" w:rsidP="001F3139">
            <w:pPr>
              <w:autoSpaceDE w:val="0"/>
              <w:autoSpaceDN w:val="0"/>
              <w:adjustRightInd w:val="0"/>
              <w:jc w:val="center"/>
              <w:rPr>
                <w:rFonts w:ascii="Arial" w:eastAsia="Times New Roman" w:hAnsi="Arial" w:cs="Arial"/>
                <w:sz w:val="20"/>
                <w:szCs w:val="20"/>
                <w:lang w:val="en-AU" w:eastAsia="ar-SA"/>
              </w:rPr>
            </w:pPr>
            <w:r w:rsidRPr="001F3139">
              <w:rPr>
                <w:rFonts w:ascii="Arial" w:hAnsi="Arial" w:cs="Arial"/>
                <w:sz w:val="20"/>
                <w:szCs w:val="20"/>
              </w:rPr>
              <w:t>t/zi</w:t>
            </w:r>
          </w:p>
        </w:tc>
      </w:tr>
    </w:tbl>
    <w:p w14:paraId="323D9017" w14:textId="77777777" w:rsidR="001F3139" w:rsidRDefault="001F3139" w:rsidP="001F3139">
      <w:pPr>
        <w:autoSpaceDE w:val="0"/>
        <w:autoSpaceDN w:val="0"/>
        <w:adjustRightInd w:val="0"/>
        <w:spacing w:after="0" w:line="240" w:lineRule="auto"/>
        <w:jc w:val="both"/>
        <w:rPr>
          <w:rFonts w:ascii="Arial" w:eastAsia="Times New Roman" w:hAnsi="Arial" w:cs="Arial"/>
          <w:sz w:val="22"/>
          <w:szCs w:val="22"/>
          <w:lang w:val="en-AU" w:eastAsia="ar-SA"/>
        </w:rPr>
      </w:pPr>
    </w:p>
    <w:p w14:paraId="10373854" w14:textId="5DA21100" w:rsidR="00224F41" w:rsidRPr="00224F41" w:rsidRDefault="00224F41" w:rsidP="00224F41">
      <w:pPr>
        <w:autoSpaceDE w:val="0"/>
        <w:autoSpaceDN w:val="0"/>
        <w:adjustRightInd w:val="0"/>
        <w:spacing w:after="0" w:line="240" w:lineRule="auto"/>
        <w:jc w:val="both"/>
        <w:rPr>
          <w:rFonts w:ascii="Arial" w:hAnsi="Arial" w:cs="Arial"/>
          <w:b/>
          <w:bCs/>
          <w:sz w:val="22"/>
          <w:szCs w:val="22"/>
          <w:highlight w:val="yellow"/>
        </w:rPr>
      </w:pPr>
      <w:r w:rsidRPr="00224F41">
        <w:rPr>
          <w:rFonts w:ascii="Arial" w:hAnsi="Arial" w:cs="Arial"/>
          <w:b/>
          <w:bCs/>
          <w:sz w:val="22"/>
          <w:szCs w:val="22"/>
        </w:rPr>
        <w:t>Nu se prelucreaza mate subtiri.</w:t>
      </w:r>
    </w:p>
    <w:p w14:paraId="332B187B" w14:textId="01F719A6" w:rsidR="003E28B4" w:rsidRDefault="003E28B4" w:rsidP="000F6183">
      <w:pPr>
        <w:spacing w:after="0" w:line="360" w:lineRule="auto"/>
        <w:jc w:val="both"/>
        <w:rPr>
          <w:rStyle w:val="tli1"/>
          <w:rFonts w:ascii="Arial" w:hAnsi="Arial" w:cs="Arial"/>
          <w:bCs/>
          <w:sz w:val="22"/>
          <w:szCs w:val="22"/>
        </w:rPr>
      </w:pPr>
    </w:p>
    <w:p w14:paraId="1FF1743B" w14:textId="726548E1" w:rsidR="00B2200D" w:rsidRPr="00623EE4" w:rsidRDefault="00AC4C09" w:rsidP="00B2200D">
      <w:pPr>
        <w:pStyle w:val="Heading4"/>
        <w:spacing w:before="0" w:after="0" w:line="360" w:lineRule="auto"/>
        <w:rPr>
          <w:rFonts w:ascii="Arial" w:hAnsi="Arial"/>
          <w:sz w:val="22"/>
          <w:szCs w:val="22"/>
        </w:rPr>
      </w:pPr>
      <w:hyperlink w:anchor="bookmark39" w:tooltip="Current Document">
        <w:r w:rsidR="00623EE4" w:rsidRPr="00623EE4">
          <w:rPr>
            <w:rFonts w:ascii="Arial" w:hAnsi="Arial"/>
            <w:sz w:val="22"/>
            <w:szCs w:val="22"/>
          </w:rPr>
          <w:t xml:space="preserve">Descrierea instalatiei si a fluxurilor tehnologice </w:t>
        </w:r>
        <w:r w:rsidR="001D1FBB">
          <w:rPr>
            <w:rFonts w:ascii="Arial" w:hAnsi="Arial"/>
            <w:sz w:val="22"/>
            <w:szCs w:val="22"/>
          </w:rPr>
          <w:t>implementate</w:t>
        </w:r>
        <w:r w:rsidR="00623EE4" w:rsidRPr="00623EE4">
          <w:rPr>
            <w:rFonts w:ascii="Arial" w:hAnsi="Arial"/>
            <w:sz w:val="22"/>
            <w:szCs w:val="22"/>
          </w:rPr>
          <w:t xml:space="preserve"> in amplasament</w:t>
        </w:r>
      </w:hyperlink>
      <w:r w:rsidR="00B2200D" w:rsidRPr="00623EE4">
        <w:rPr>
          <w:rFonts w:ascii="Arial" w:hAnsi="Arial"/>
          <w:sz w:val="22"/>
          <w:szCs w:val="22"/>
        </w:rPr>
        <w:t xml:space="preserve"> </w:t>
      </w:r>
    </w:p>
    <w:p w14:paraId="7F9FA6FB" w14:textId="2AD5D570" w:rsidR="00B2200D" w:rsidRDefault="00B2200D" w:rsidP="000F6183">
      <w:pPr>
        <w:spacing w:after="0" w:line="360" w:lineRule="auto"/>
        <w:jc w:val="both"/>
        <w:rPr>
          <w:rStyle w:val="tli1"/>
          <w:rFonts w:ascii="Arial" w:hAnsi="Arial" w:cs="Arial"/>
          <w:bCs/>
          <w:sz w:val="22"/>
          <w:szCs w:val="22"/>
        </w:rPr>
      </w:pPr>
    </w:p>
    <w:p w14:paraId="52494C4C" w14:textId="7D52D1E4" w:rsidR="001D1FBB" w:rsidRDefault="001D1FBB" w:rsidP="001D1FBB">
      <w:pPr>
        <w:spacing w:after="0" w:line="240" w:lineRule="auto"/>
        <w:jc w:val="both"/>
        <w:rPr>
          <w:rFonts w:ascii="Arial" w:hAnsi="Arial" w:cs="Arial"/>
          <w:sz w:val="22"/>
          <w:szCs w:val="22"/>
        </w:rPr>
      </w:pPr>
      <w:r>
        <w:rPr>
          <w:rFonts w:ascii="Arial" w:hAnsi="Arial" w:cs="Arial"/>
          <w:sz w:val="22"/>
          <w:szCs w:val="22"/>
          <w:lang w:eastAsia="ro-RO"/>
        </w:rPr>
        <w:t>P</w:t>
      </w:r>
      <w:r w:rsidRPr="00C01E73">
        <w:rPr>
          <w:rFonts w:ascii="Arial" w:hAnsi="Arial" w:cs="Arial"/>
          <w:sz w:val="22"/>
          <w:szCs w:val="22"/>
          <w:lang w:eastAsia="ro-RO"/>
        </w:rPr>
        <w:t>relucrare si conservare a membranelor naturale, de tip:</w:t>
      </w:r>
      <w:r w:rsidRPr="00C01E73">
        <w:rPr>
          <w:rFonts w:ascii="Arial" w:hAnsi="Arial" w:cs="Arial"/>
          <w:sz w:val="22"/>
          <w:szCs w:val="22"/>
        </w:rPr>
        <w:t xml:space="preserve"> stomace, bumbare, funduri, mate crete, vezici, grasimi</w:t>
      </w:r>
      <w:r>
        <w:rPr>
          <w:rFonts w:ascii="Arial" w:hAnsi="Arial" w:cs="Arial"/>
          <w:sz w:val="22"/>
          <w:szCs w:val="22"/>
        </w:rPr>
        <w:t xml:space="preserve"> presupune </w:t>
      </w:r>
      <w:r w:rsidR="00A259B4">
        <w:rPr>
          <w:rFonts w:ascii="Arial" w:hAnsi="Arial" w:cs="Arial"/>
          <w:sz w:val="22"/>
          <w:szCs w:val="22"/>
        </w:rPr>
        <w:t>realizarea</w:t>
      </w:r>
      <w:r>
        <w:rPr>
          <w:rFonts w:ascii="Arial" w:hAnsi="Arial" w:cs="Arial"/>
          <w:sz w:val="22"/>
          <w:szCs w:val="22"/>
        </w:rPr>
        <w:t xml:space="preserve"> unor fluxuri de productie de prelucrare si conservare a membranelor naturale si anume, pentru:</w:t>
      </w:r>
    </w:p>
    <w:p w14:paraId="6100EFA0" w14:textId="77777777" w:rsidR="001D1FBB" w:rsidRPr="00C01E73" w:rsidRDefault="001D1FBB" w:rsidP="002D3E83">
      <w:pPr>
        <w:pStyle w:val="ListParagraph"/>
        <w:numPr>
          <w:ilvl w:val="0"/>
          <w:numId w:val="284"/>
        </w:numPr>
        <w:spacing w:after="0" w:line="240" w:lineRule="auto"/>
        <w:jc w:val="both"/>
        <w:rPr>
          <w:rFonts w:ascii="Arial" w:hAnsi="Arial" w:cs="Arial"/>
          <w:sz w:val="22"/>
          <w:szCs w:val="22"/>
        </w:rPr>
      </w:pPr>
      <w:r w:rsidRPr="00C01E73">
        <w:rPr>
          <w:rFonts w:ascii="Arial" w:hAnsi="Arial" w:cs="Arial"/>
          <w:sz w:val="22"/>
          <w:szCs w:val="22"/>
        </w:rPr>
        <w:t>pr</w:t>
      </w:r>
      <w:r>
        <w:rPr>
          <w:rFonts w:ascii="Arial" w:hAnsi="Arial" w:cs="Arial"/>
          <w:sz w:val="22"/>
          <w:szCs w:val="22"/>
        </w:rPr>
        <w:t>o</w:t>
      </w:r>
      <w:r w:rsidRPr="00C01E73">
        <w:rPr>
          <w:rFonts w:ascii="Arial" w:hAnsi="Arial" w:cs="Arial"/>
          <w:sz w:val="22"/>
          <w:szCs w:val="22"/>
        </w:rPr>
        <w:t>dus</w:t>
      </w:r>
      <w:r>
        <w:rPr>
          <w:rFonts w:ascii="Arial" w:hAnsi="Arial" w:cs="Arial"/>
          <w:sz w:val="22"/>
          <w:szCs w:val="22"/>
        </w:rPr>
        <w:t>e</w:t>
      </w:r>
      <w:r w:rsidRPr="00C01E73">
        <w:rPr>
          <w:rFonts w:ascii="Arial" w:hAnsi="Arial" w:cs="Arial"/>
          <w:sz w:val="22"/>
          <w:szCs w:val="22"/>
        </w:rPr>
        <w:t xml:space="preserve"> fiert</w:t>
      </w:r>
      <w:r>
        <w:rPr>
          <w:rFonts w:ascii="Arial" w:hAnsi="Arial" w:cs="Arial"/>
          <w:sz w:val="22"/>
          <w:szCs w:val="22"/>
        </w:rPr>
        <w:t>e</w:t>
      </w:r>
      <w:r w:rsidRPr="00C01E73">
        <w:rPr>
          <w:rFonts w:ascii="Arial" w:hAnsi="Arial" w:cs="Arial"/>
          <w:sz w:val="22"/>
          <w:szCs w:val="22"/>
        </w:rPr>
        <w:t xml:space="preserve"> si congelat</w:t>
      </w:r>
      <w:r>
        <w:rPr>
          <w:rFonts w:ascii="Arial" w:hAnsi="Arial" w:cs="Arial"/>
          <w:sz w:val="22"/>
          <w:szCs w:val="22"/>
        </w:rPr>
        <w:t>e</w:t>
      </w:r>
      <w:r w:rsidRPr="00C01E73">
        <w:rPr>
          <w:rFonts w:ascii="Arial" w:hAnsi="Arial" w:cs="Arial"/>
          <w:sz w:val="22"/>
          <w:szCs w:val="22"/>
        </w:rPr>
        <w:t>;</w:t>
      </w:r>
    </w:p>
    <w:p w14:paraId="7BF5BC2A" w14:textId="4C264351" w:rsidR="001D1FBB" w:rsidRDefault="001D1FBB" w:rsidP="002D3E83">
      <w:pPr>
        <w:pStyle w:val="ListParagraph"/>
        <w:numPr>
          <w:ilvl w:val="0"/>
          <w:numId w:val="284"/>
        </w:numPr>
        <w:spacing w:after="0" w:line="240" w:lineRule="auto"/>
        <w:jc w:val="both"/>
        <w:rPr>
          <w:rFonts w:ascii="Arial" w:hAnsi="Arial" w:cs="Arial"/>
          <w:sz w:val="22"/>
          <w:szCs w:val="22"/>
        </w:rPr>
      </w:pPr>
      <w:r w:rsidRPr="00C01E73">
        <w:rPr>
          <w:rFonts w:ascii="Arial" w:hAnsi="Arial" w:cs="Arial"/>
          <w:sz w:val="22"/>
          <w:szCs w:val="22"/>
        </w:rPr>
        <w:t>produs</w:t>
      </w:r>
      <w:r>
        <w:rPr>
          <w:rFonts w:ascii="Arial" w:hAnsi="Arial" w:cs="Arial"/>
          <w:sz w:val="22"/>
          <w:szCs w:val="22"/>
        </w:rPr>
        <w:t>e</w:t>
      </w:r>
      <w:r w:rsidRPr="00C01E73">
        <w:rPr>
          <w:rFonts w:ascii="Arial" w:hAnsi="Arial" w:cs="Arial"/>
          <w:sz w:val="22"/>
          <w:szCs w:val="22"/>
        </w:rPr>
        <w:t xml:space="preserve"> congelat</w:t>
      </w:r>
      <w:r>
        <w:rPr>
          <w:rFonts w:ascii="Arial" w:hAnsi="Arial" w:cs="Arial"/>
          <w:sz w:val="22"/>
          <w:szCs w:val="22"/>
        </w:rPr>
        <w:t>e;</w:t>
      </w:r>
    </w:p>
    <w:p w14:paraId="72F151DD" w14:textId="77777777" w:rsidR="001D4337" w:rsidRPr="00C01E73" w:rsidRDefault="001D4337" w:rsidP="001D4337">
      <w:pPr>
        <w:pStyle w:val="ListParagraph"/>
        <w:spacing w:after="0" w:line="240" w:lineRule="auto"/>
        <w:ind w:left="360"/>
        <w:jc w:val="both"/>
        <w:rPr>
          <w:rFonts w:ascii="Arial" w:hAnsi="Arial" w:cs="Arial"/>
          <w:sz w:val="22"/>
          <w:szCs w:val="22"/>
        </w:rPr>
      </w:pPr>
    </w:p>
    <w:p w14:paraId="1D409ECE" w14:textId="77777777" w:rsidR="001D1FBB" w:rsidRPr="00C01E73" w:rsidRDefault="001D1FBB" w:rsidP="002D3E83">
      <w:pPr>
        <w:pStyle w:val="ListParagraph"/>
        <w:numPr>
          <w:ilvl w:val="0"/>
          <w:numId w:val="284"/>
        </w:numPr>
        <w:spacing w:after="0" w:line="240" w:lineRule="auto"/>
        <w:jc w:val="both"/>
        <w:rPr>
          <w:rFonts w:ascii="Arial" w:hAnsi="Arial" w:cs="Arial"/>
          <w:sz w:val="22"/>
          <w:szCs w:val="22"/>
        </w:rPr>
      </w:pPr>
      <w:r w:rsidRPr="00C01E73">
        <w:rPr>
          <w:rFonts w:ascii="Arial" w:hAnsi="Arial" w:cs="Arial"/>
          <w:sz w:val="22"/>
          <w:szCs w:val="22"/>
        </w:rPr>
        <w:t>produs</w:t>
      </w:r>
      <w:r>
        <w:rPr>
          <w:rFonts w:ascii="Arial" w:hAnsi="Arial" w:cs="Arial"/>
          <w:sz w:val="22"/>
          <w:szCs w:val="22"/>
        </w:rPr>
        <w:t>e</w:t>
      </w:r>
      <w:r w:rsidRPr="00C01E73">
        <w:rPr>
          <w:rFonts w:ascii="Arial" w:hAnsi="Arial" w:cs="Arial"/>
          <w:sz w:val="22"/>
          <w:szCs w:val="22"/>
        </w:rPr>
        <w:t xml:space="preserve"> sarat</w:t>
      </w:r>
      <w:r>
        <w:rPr>
          <w:rFonts w:ascii="Arial" w:hAnsi="Arial" w:cs="Arial"/>
          <w:sz w:val="22"/>
          <w:szCs w:val="22"/>
        </w:rPr>
        <w:t>e</w:t>
      </w:r>
      <w:r w:rsidRPr="00C01E73">
        <w:rPr>
          <w:rFonts w:ascii="Arial" w:hAnsi="Arial" w:cs="Arial"/>
          <w:sz w:val="22"/>
          <w:szCs w:val="22"/>
        </w:rPr>
        <w:t xml:space="preserve"> ambalat</w:t>
      </w:r>
      <w:r>
        <w:rPr>
          <w:rFonts w:ascii="Arial" w:hAnsi="Arial" w:cs="Arial"/>
          <w:sz w:val="22"/>
          <w:szCs w:val="22"/>
        </w:rPr>
        <w:t>e.</w:t>
      </w:r>
    </w:p>
    <w:p w14:paraId="53190EF0" w14:textId="77777777" w:rsidR="001D1FBB" w:rsidRDefault="001D1FBB" w:rsidP="001D1FBB">
      <w:pPr>
        <w:spacing w:after="0" w:line="240" w:lineRule="auto"/>
        <w:jc w:val="both"/>
        <w:rPr>
          <w:rFonts w:ascii="Arial" w:hAnsi="Arial" w:cs="Arial"/>
          <w:sz w:val="22"/>
          <w:szCs w:val="22"/>
        </w:rPr>
      </w:pPr>
    </w:p>
    <w:p w14:paraId="035EFFAF" w14:textId="326C95F1" w:rsidR="001D1FBB" w:rsidRDefault="001D1FBB" w:rsidP="001D1FBB">
      <w:pPr>
        <w:spacing w:after="0" w:line="240" w:lineRule="auto"/>
        <w:jc w:val="both"/>
        <w:rPr>
          <w:rFonts w:ascii="Arial" w:hAnsi="Arial" w:cs="Arial"/>
          <w:sz w:val="22"/>
          <w:szCs w:val="22"/>
          <w:lang w:val="it-IT"/>
        </w:rPr>
      </w:pPr>
      <w:r w:rsidRPr="00AC0423">
        <w:rPr>
          <w:rFonts w:ascii="Arial" w:hAnsi="Arial" w:cs="Arial"/>
          <w:sz w:val="22"/>
          <w:szCs w:val="22"/>
          <w:lang w:val="it-IT"/>
        </w:rPr>
        <w:t xml:space="preserve">Materia prima </w:t>
      </w:r>
      <w:r w:rsidR="00467BCA">
        <w:rPr>
          <w:rFonts w:ascii="Arial" w:hAnsi="Arial" w:cs="Arial"/>
          <w:sz w:val="22"/>
          <w:szCs w:val="22"/>
          <w:lang w:val="it-IT"/>
        </w:rPr>
        <w:t xml:space="preserve">va </w:t>
      </w:r>
      <w:r w:rsidRPr="00AC0423">
        <w:rPr>
          <w:rFonts w:ascii="Arial" w:hAnsi="Arial" w:cs="Arial"/>
          <w:sz w:val="22"/>
          <w:szCs w:val="22"/>
          <w:lang w:val="it-IT"/>
        </w:rPr>
        <w:t>fi achizitionat</w:t>
      </w:r>
      <w:r w:rsidR="00467BCA">
        <w:rPr>
          <w:rFonts w:ascii="Arial" w:hAnsi="Arial" w:cs="Arial"/>
          <w:sz w:val="22"/>
          <w:szCs w:val="22"/>
          <w:lang w:val="it-IT"/>
        </w:rPr>
        <w:t>a</w:t>
      </w:r>
      <w:r w:rsidRPr="00AC0423">
        <w:rPr>
          <w:rFonts w:ascii="Arial" w:hAnsi="Arial" w:cs="Arial"/>
          <w:sz w:val="22"/>
          <w:szCs w:val="22"/>
          <w:lang w:val="it-IT"/>
        </w:rPr>
        <w:t xml:space="preserve"> deja separat</w:t>
      </w:r>
      <w:r w:rsidR="00467BCA">
        <w:rPr>
          <w:rFonts w:ascii="Arial" w:hAnsi="Arial" w:cs="Arial"/>
          <w:sz w:val="22"/>
          <w:szCs w:val="22"/>
          <w:lang w:val="it-IT"/>
        </w:rPr>
        <w:t>a</w:t>
      </w:r>
      <w:r w:rsidRPr="00AC0423">
        <w:rPr>
          <w:rFonts w:ascii="Arial" w:hAnsi="Arial" w:cs="Arial"/>
          <w:sz w:val="22"/>
          <w:szCs w:val="22"/>
          <w:lang w:val="it-IT"/>
        </w:rPr>
        <w:t xml:space="preserve"> de tac</w:t>
      </w:r>
      <w:r w:rsidR="005C5B9F">
        <w:rPr>
          <w:rFonts w:ascii="Arial" w:hAnsi="Arial" w:cs="Arial"/>
          <w:sz w:val="22"/>
          <w:szCs w:val="22"/>
          <w:lang w:val="it-IT"/>
        </w:rPr>
        <w:t>a</w:t>
      </w:r>
      <w:r w:rsidRPr="00AC0423">
        <w:rPr>
          <w:rFonts w:ascii="Arial" w:hAnsi="Arial" w:cs="Arial"/>
          <w:sz w:val="22"/>
          <w:szCs w:val="22"/>
          <w:lang w:val="it-IT"/>
        </w:rPr>
        <w:t>mul de ma</w:t>
      </w:r>
      <w:r w:rsidR="005C5B9F">
        <w:rPr>
          <w:rFonts w:ascii="Arial" w:hAnsi="Arial" w:cs="Arial"/>
          <w:sz w:val="22"/>
          <w:szCs w:val="22"/>
          <w:lang w:val="it-IT"/>
        </w:rPr>
        <w:t>t</w:t>
      </w:r>
      <w:r w:rsidRPr="00AC0423">
        <w:rPr>
          <w:rFonts w:ascii="Arial" w:hAnsi="Arial" w:cs="Arial"/>
          <w:sz w:val="22"/>
          <w:szCs w:val="22"/>
          <w:lang w:val="it-IT"/>
        </w:rPr>
        <w:t>e si golite de con</w:t>
      </w:r>
      <w:r w:rsidR="005C5B9F">
        <w:rPr>
          <w:rFonts w:ascii="Arial" w:hAnsi="Arial" w:cs="Arial"/>
          <w:sz w:val="22"/>
          <w:szCs w:val="22"/>
          <w:lang w:val="it-IT"/>
        </w:rPr>
        <w:t>t</w:t>
      </w:r>
      <w:r w:rsidRPr="00AC0423">
        <w:rPr>
          <w:rFonts w:ascii="Arial" w:hAnsi="Arial" w:cs="Arial"/>
          <w:sz w:val="22"/>
          <w:szCs w:val="22"/>
          <w:lang w:val="it-IT"/>
        </w:rPr>
        <w:t xml:space="preserve">inut si nu vor necesita </w:t>
      </w:r>
      <w:r>
        <w:rPr>
          <w:rFonts w:ascii="Arial" w:hAnsi="Arial" w:cs="Arial"/>
          <w:sz w:val="22"/>
          <w:szCs w:val="22"/>
          <w:lang w:val="it-IT"/>
        </w:rPr>
        <w:t>realizarea fluxurilor de productie pentru aceste tipuri de activitati.</w:t>
      </w:r>
    </w:p>
    <w:p w14:paraId="1D0D236B" w14:textId="3A02F93F" w:rsidR="00ED0087" w:rsidRDefault="00ED0087" w:rsidP="001D1FBB">
      <w:pPr>
        <w:spacing w:after="0" w:line="240" w:lineRule="auto"/>
        <w:jc w:val="both"/>
        <w:rPr>
          <w:rFonts w:ascii="Arial" w:hAnsi="Arial" w:cs="Arial"/>
          <w:sz w:val="22"/>
          <w:szCs w:val="22"/>
          <w:lang w:val="it-IT"/>
        </w:rPr>
      </w:pPr>
    </w:p>
    <w:p w14:paraId="1F20AB33" w14:textId="36B057AE" w:rsidR="00EA0F66" w:rsidRDefault="008E7351" w:rsidP="001D1FBB">
      <w:pPr>
        <w:spacing w:after="0" w:line="240" w:lineRule="auto"/>
        <w:jc w:val="both"/>
        <w:rPr>
          <w:rFonts w:ascii="Arial" w:hAnsi="Arial" w:cs="Arial"/>
          <w:sz w:val="22"/>
          <w:szCs w:val="22"/>
        </w:rPr>
      </w:pPr>
      <w:r>
        <w:rPr>
          <w:rFonts w:ascii="Arial" w:hAnsi="Arial" w:cs="Arial"/>
          <w:sz w:val="22"/>
          <w:szCs w:val="22"/>
          <w:lang w:val="it-IT"/>
        </w:rPr>
        <w:t xml:space="preserve">Principalele faze ale procesului de </w:t>
      </w:r>
      <w:r>
        <w:rPr>
          <w:rFonts w:ascii="Arial" w:hAnsi="Arial" w:cs="Arial"/>
          <w:sz w:val="22"/>
          <w:szCs w:val="22"/>
          <w:lang w:eastAsia="ro-RO"/>
        </w:rPr>
        <w:t>p</w:t>
      </w:r>
      <w:r w:rsidRPr="00C01E73">
        <w:rPr>
          <w:rFonts w:ascii="Arial" w:hAnsi="Arial" w:cs="Arial"/>
          <w:sz w:val="22"/>
          <w:szCs w:val="22"/>
          <w:lang w:eastAsia="ro-RO"/>
        </w:rPr>
        <w:t>relucrare si conservare a membranelor naturale, de tip:</w:t>
      </w:r>
      <w:r w:rsidRPr="00C01E73">
        <w:rPr>
          <w:rFonts w:ascii="Arial" w:hAnsi="Arial" w:cs="Arial"/>
          <w:sz w:val="22"/>
          <w:szCs w:val="22"/>
        </w:rPr>
        <w:t xml:space="preserve"> stomace, bumbare, funduri, mate crete, vezici, grasimi</w:t>
      </w:r>
      <w:r>
        <w:rPr>
          <w:rFonts w:ascii="Arial" w:hAnsi="Arial" w:cs="Arial"/>
          <w:sz w:val="22"/>
          <w:szCs w:val="22"/>
        </w:rPr>
        <w:t xml:space="preserve"> sunt:</w:t>
      </w:r>
    </w:p>
    <w:p w14:paraId="26206FB3" w14:textId="1DA10A41" w:rsidR="008E7351" w:rsidRDefault="008E7351" w:rsidP="002D3E83">
      <w:pPr>
        <w:pStyle w:val="ListParagraph"/>
        <w:numPr>
          <w:ilvl w:val="0"/>
          <w:numId w:val="318"/>
        </w:numPr>
        <w:spacing w:after="0" w:line="240" w:lineRule="auto"/>
        <w:jc w:val="both"/>
        <w:rPr>
          <w:rFonts w:ascii="Arial" w:hAnsi="Arial" w:cs="Arial"/>
          <w:sz w:val="22"/>
          <w:szCs w:val="22"/>
          <w:lang w:val="it-IT"/>
        </w:rPr>
      </w:pPr>
      <w:r>
        <w:rPr>
          <w:rFonts w:ascii="Arial" w:hAnsi="Arial" w:cs="Arial"/>
          <w:sz w:val="22"/>
          <w:szCs w:val="22"/>
          <w:lang w:val="it-IT"/>
        </w:rPr>
        <w:t>receptia materiei prime – membrane si a materialelor auxiliare;</w:t>
      </w:r>
    </w:p>
    <w:p w14:paraId="340B978C" w14:textId="60A82594" w:rsidR="008E7351" w:rsidRDefault="008E7351" w:rsidP="002D3E83">
      <w:pPr>
        <w:pStyle w:val="ListParagraph"/>
        <w:numPr>
          <w:ilvl w:val="0"/>
          <w:numId w:val="318"/>
        </w:numPr>
        <w:spacing w:after="0" w:line="240" w:lineRule="auto"/>
        <w:jc w:val="both"/>
        <w:rPr>
          <w:rFonts w:ascii="Arial" w:hAnsi="Arial" w:cs="Arial"/>
          <w:sz w:val="22"/>
          <w:szCs w:val="22"/>
          <w:lang w:val="it-IT"/>
        </w:rPr>
      </w:pPr>
      <w:r>
        <w:rPr>
          <w:rFonts w:ascii="Arial" w:hAnsi="Arial" w:cs="Arial"/>
          <w:sz w:val="22"/>
          <w:szCs w:val="22"/>
          <w:lang w:val="it-IT"/>
        </w:rPr>
        <w:t>depozitarea materiei prime si a materialelor auxiliare;</w:t>
      </w:r>
    </w:p>
    <w:p w14:paraId="6B2729AC" w14:textId="5F09F26B" w:rsidR="008E7351" w:rsidRDefault="008E7351" w:rsidP="002D3E83">
      <w:pPr>
        <w:pStyle w:val="ListParagraph"/>
        <w:numPr>
          <w:ilvl w:val="0"/>
          <w:numId w:val="318"/>
        </w:numPr>
        <w:spacing w:after="0" w:line="240" w:lineRule="auto"/>
        <w:jc w:val="both"/>
        <w:rPr>
          <w:rFonts w:ascii="Arial" w:hAnsi="Arial" w:cs="Arial"/>
          <w:sz w:val="22"/>
          <w:szCs w:val="22"/>
          <w:lang w:val="it-IT"/>
        </w:rPr>
      </w:pPr>
      <w:r>
        <w:rPr>
          <w:rFonts w:ascii="Arial" w:hAnsi="Arial" w:cs="Arial"/>
          <w:sz w:val="22"/>
          <w:szCs w:val="22"/>
          <w:lang w:val="it-IT"/>
        </w:rPr>
        <w:t>procesarea membranelor care cuprind operatii de sortare, calibrare, tubare, fierbere, sarare;</w:t>
      </w:r>
    </w:p>
    <w:p w14:paraId="1BA5DF98" w14:textId="220CE6CF" w:rsidR="008E7351" w:rsidRDefault="008E7351" w:rsidP="002D3E83">
      <w:pPr>
        <w:pStyle w:val="ListParagraph"/>
        <w:numPr>
          <w:ilvl w:val="0"/>
          <w:numId w:val="318"/>
        </w:numPr>
        <w:spacing w:after="0" w:line="240" w:lineRule="auto"/>
        <w:jc w:val="both"/>
        <w:rPr>
          <w:rFonts w:ascii="Arial" w:hAnsi="Arial" w:cs="Arial"/>
          <w:sz w:val="22"/>
          <w:szCs w:val="22"/>
          <w:lang w:val="it-IT"/>
        </w:rPr>
      </w:pPr>
      <w:r>
        <w:rPr>
          <w:rFonts w:ascii="Arial" w:hAnsi="Arial" w:cs="Arial"/>
          <w:sz w:val="22"/>
          <w:szCs w:val="22"/>
          <w:lang w:val="it-IT"/>
        </w:rPr>
        <w:t>ambalare si etichetare;</w:t>
      </w:r>
    </w:p>
    <w:p w14:paraId="63FF67A4" w14:textId="24A4EAFE" w:rsidR="008E7351" w:rsidRDefault="008E7351" w:rsidP="002D3E83">
      <w:pPr>
        <w:pStyle w:val="ListParagraph"/>
        <w:numPr>
          <w:ilvl w:val="0"/>
          <w:numId w:val="318"/>
        </w:numPr>
        <w:spacing w:after="0" w:line="240" w:lineRule="auto"/>
        <w:jc w:val="both"/>
        <w:rPr>
          <w:rFonts w:ascii="Arial" w:hAnsi="Arial" w:cs="Arial"/>
          <w:sz w:val="22"/>
          <w:szCs w:val="22"/>
          <w:lang w:val="it-IT"/>
        </w:rPr>
      </w:pPr>
      <w:r>
        <w:rPr>
          <w:rFonts w:ascii="Arial" w:hAnsi="Arial" w:cs="Arial"/>
          <w:sz w:val="22"/>
          <w:szCs w:val="22"/>
          <w:lang w:val="it-IT"/>
        </w:rPr>
        <w:t>depozitarea temporara in depozite – refrigeratoare si/sau depozite pentru uscare;</w:t>
      </w:r>
    </w:p>
    <w:p w14:paraId="5A9B17A5" w14:textId="6BBC372A" w:rsidR="008E7351" w:rsidRPr="008E7351" w:rsidRDefault="008E7351" w:rsidP="002D3E83">
      <w:pPr>
        <w:pStyle w:val="ListParagraph"/>
        <w:numPr>
          <w:ilvl w:val="0"/>
          <w:numId w:val="318"/>
        </w:numPr>
        <w:spacing w:after="0" w:line="240" w:lineRule="auto"/>
        <w:jc w:val="both"/>
        <w:rPr>
          <w:rFonts w:ascii="Arial" w:hAnsi="Arial" w:cs="Arial"/>
          <w:sz w:val="22"/>
          <w:szCs w:val="22"/>
          <w:lang w:val="it-IT"/>
        </w:rPr>
      </w:pPr>
      <w:r>
        <w:rPr>
          <w:rFonts w:ascii="Arial" w:hAnsi="Arial" w:cs="Arial"/>
          <w:sz w:val="22"/>
          <w:szCs w:val="22"/>
          <w:lang w:val="it-IT"/>
        </w:rPr>
        <w:t>comercializarea produselor si subproduselor realizate.</w:t>
      </w:r>
    </w:p>
    <w:p w14:paraId="05E8E889" w14:textId="532D7708" w:rsidR="00A7265E" w:rsidRDefault="00A7265E" w:rsidP="001D1FBB">
      <w:pPr>
        <w:spacing w:after="0" w:line="240" w:lineRule="auto"/>
        <w:jc w:val="both"/>
        <w:rPr>
          <w:rFonts w:ascii="Arial" w:hAnsi="Arial" w:cs="Arial"/>
          <w:sz w:val="22"/>
          <w:szCs w:val="22"/>
          <w:lang w:val="it-IT"/>
        </w:rPr>
      </w:pPr>
    </w:p>
    <w:p w14:paraId="6FDECE53" w14:textId="09D91320" w:rsidR="008E7351" w:rsidRDefault="008E7351" w:rsidP="001D1FBB">
      <w:pPr>
        <w:spacing w:after="0" w:line="240" w:lineRule="auto"/>
        <w:jc w:val="both"/>
        <w:rPr>
          <w:rFonts w:ascii="Arial" w:hAnsi="Arial" w:cs="Arial"/>
          <w:sz w:val="22"/>
          <w:szCs w:val="22"/>
          <w:lang w:val="it-IT"/>
        </w:rPr>
      </w:pPr>
      <w:r w:rsidRPr="008E7351">
        <w:rPr>
          <w:rFonts w:ascii="Arial" w:hAnsi="Arial" w:cs="Arial"/>
          <w:sz w:val="22"/>
          <w:szCs w:val="22"/>
          <w:lang w:val="it-IT"/>
        </w:rPr>
        <w:t>Prelucrarea intestinelor</w:t>
      </w:r>
      <w:r>
        <w:rPr>
          <w:rFonts w:ascii="Arial" w:hAnsi="Arial" w:cs="Arial"/>
          <w:sz w:val="22"/>
          <w:szCs w:val="22"/>
          <w:lang w:val="it-IT"/>
        </w:rPr>
        <w:t>,</w:t>
      </w:r>
      <w:r w:rsidRPr="008E7351">
        <w:rPr>
          <w:rFonts w:ascii="Arial" w:hAnsi="Arial" w:cs="Arial"/>
          <w:sz w:val="22"/>
          <w:szCs w:val="22"/>
          <w:lang w:val="it-IT"/>
        </w:rPr>
        <w:t xml:space="preserve"> C</w:t>
      </w:r>
      <w:r>
        <w:rPr>
          <w:rFonts w:ascii="Arial" w:hAnsi="Arial" w:cs="Arial"/>
          <w:sz w:val="22"/>
          <w:szCs w:val="22"/>
          <w:lang w:val="it-IT"/>
        </w:rPr>
        <w:t>c</w:t>
      </w:r>
      <w:r w:rsidRPr="008E7351">
        <w:rPr>
          <w:rFonts w:ascii="Arial" w:hAnsi="Arial" w:cs="Arial"/>
          <w:sz w:val="22"/>
          <w:szCs w:val="22"/>
          <w:lang w:val="it-IT"/>
        </w:rPr>
        <w:t>unoscut</w:t>
      </w:r>
      <w:r>
        <w:rPr>
          <w:rFonts w:ascii="Arial" w:hAnsi="Arial" w:cs="Arial"/>
          <w:sz w:val="22"/>
          <w:szCs w:val="22"/>
          <w:lang w:val="it-IT"/>
        </w:rPr>
        <w:t>a</w:t>
      </w:r>
      <w:r w:rsidRPr="008E7351">
        <w:rPr>
          <w:rFonts w:ascii="Arial" w:hAnsi="Arial" w:cs="Arial"/>
          <w:sz w:val="22"/>
          <w:szCs w:val="22"/>
          <w:lang w:val="it-IT"/>
        </w:rPr>
        <w:t xml:space="preserve"> sub denumirea de garnitura de ma</w:t>
      </w:r>
      <w:r w:rsidR="005C5B9F">
        <w:rPr>
          <w:rFonts w:ascii="Arial" w:hAnsi="Arial" w:cs="Arial"/>
          <w:sz w:val="22"/>
          <w:szCs w:val="22"/>
          <w:lang w:val="it-IT"/>
        </w:rPr>
        <w:t>t</w:t>
      </w:r>
      <w:r w:rsidRPr="008E7351">
        <w:rPr>
          <w:rFonts w:ascii="Arial" w:hAnsi="Arial" w:cs="Arial"/>
          <w:sz w:val="22"/>
          <w:szCs w:val="22"/>
          <w:lang w:val="it-IT"/>
        </w:rPr>
        <w:t>e, acestea con</w:t>
      </w:r>
      <w:r w:rsidR="005C5B9F">
        <w:rPr>
          <w:rFonts w:ascii="Arial" w:hAnsi="Arial" w:cs="Arial"/>
          <w:sz w:val="22"/>
          <w:szCs w:val="22"/>
          <w:lang w:val="it-IT"/>
        </w:rPr>
        <w:t>t</w:t>
      </w:r>
      <w:r w:rsidRPr="008E7351">
        <w:rPr>
          <w:rFonts w:ascii="Arial" w:hAnsi="Arial" w:cs="Arial"/>
          <w:sz w:val="22"/>
          <w:szCs w:val="22"/>
          <w:lang w:val="it-IT"/>
        </w:rPr>
        <w:t>in</w:t>
      </w:r>
      <w:r>
        <w:rPr>
          <w:rFonts w:ascii="Arial" w:hAnsi="Arial" w:cs="Arial"/>
          <w:sz w:val="22"/>
          <w:szCs w:val="22"/>
          <w:lang w:val="it-IT"/>
        </w:rPr>
        <w:t>e</w:t>
      </w:r>
      <w:r w:rsidRPr="008E7351">
        <w:rPr>
          <w:rFonts w:ascii="Arial" w:hAnsi="Arial" w:cs="Arial"/>
          <w:sz w:val="22"/>
          <w:szCs w:val="22"/>
          <w:lang w:val="it-IT"/>
        </w:rPr>
        <w:t xml:space="preserve"> toate componentele tractusului gastro-intestinal, </w:t>
      </w:r>
      <w:r>
        <w:rPr>
          <w:rFonts w:ascii="Arial" w:hAnsi="Arial" w:cs="Arial"/>
          <w:sz w:val="22"/>
          <w:szCs w:val="22"/>
          <w:lang w:val="it-IT"/>
        </w:rPr>
        <w:t>MARCHAND va prelucra doar</w:t>
      </w:r>
      <w:r w:rsidRPr="008E7351">
        <w:rPr>
          <w:rFonts w:ascii="Arial" w:hAnsi="Arial" w:cs="Arial"/>
          <w:sz w:val="22"/>
          <w:szCs w:val="22"/>
          <w:lang w:val="it-IT"/>
        </w:rPr>
        <w:t xml:space="preserve"> intestinele gro</w:t>
      </w:r>
      <w:r>
        <w:rPr>
          <w:rFonts w:ascii="Arial" w:hAnsi="Arial" w:cs="Arial"/>
          <w:sz w:val="22"/>
          <w:szCs w:val="22"/>
          <w:lang w:val="it-IT"/>
        </w:rPr>
        <w:t>a</w:t>
      </w:r>
      <w:r w:rsidRPr="008E7351">
        <w:rPr>
          <w:rFonts w:ascii="Arial" w:hAnsi="Arial" w:cs="Arial"/>
          <w:sz w:val="22"/>
          <w:szCs w:val="22"/>
          <w:lang w:val="it-IT"/>
        </w:rPr>
        <w:t>s</w:t>
      </w:r>
      <w:r>
        <w:rPr>
          <w:rFonts w:ascii="Arial" w:hAnsi="Arial" w:cs="Arial"/>
          <w:sz w:val="22"/>
          <w:szCs w:val="22"/>
          <w:lang w:val="it-IT"/>
        </w:rPr>
        <w:t>e</w:t>
      </w:r>
      <w:r w:rsidRPr="008E7351">
        <w:rPr>
          <w:rFonts w:ascii="Arial" w:hAnsi="Arial" w:cs="Arial"/>
          <w:sz w:val="22"/>
          <w:szCs w:val="22"/>
          <w:lang w:val="it-IT"/>
        </w:rPr>
        <w:t xml:space="preserve"> </w:t>
      </w:r>
      <w:r w:rsidR="005C5B9F">
        <w:rPr>
          <w:rFonts w:ascii="Arial" w:hAnsi="Arial" w:cs="Arial"/>
          <w:sz w:val="22"/>
          <w:szCs w:val="22"/>
          <w:lang w:val="it-IT"/>
        </w:rPr>
        <w:t>s</w:t>
      </w:r>
      <w:r w:rsidRPr="008E7351">
        <w:rPr>
          <w:rFonts w:ascii="Arial" w:hAnsi="Arial" w:cs="Arial"/>
          <w:sz w:val="22"/>
          <w:szCs w:val="22"/>
          <w:lang w:val="it-IT"/>
        </w:rPr>
        <w:t xml:space="preserve">i stomacul animalelor, </w:t>
      </w:r>
      <w:r>
        <w:rPr>
          <w:rFonts w:ascii="Arial" w:hAnsi="Arial" w:cs="Arial"/>
          <w:sz w:val="22"/>
          <w:szCs w:val="22"/>
          <w:lang w:val="it-IT"/>
        </w:rPr>
        <w:t xml:space="preserve">ce vor fi </w:t>
      </w:r>
      <w:r w:rsidRPr="008E7351">
        <w:rPr>
          <w:rFonts w:ascii="Arial" w:hAnsi="Arial" w:cs="Arial"/>
          <w:sz w:val="22"/>
          <w:szCs w:val="22"/>
          <w:lang w:val="it-IT"/>
        </w:rPr>
        <w:t xml:space="preserve">folosite pe post de membrane naturale la fabricarea unor preparate din carne. </w:t>
      </w:r>
    </w:p>
    <w:p w14:paraId="3ED8AFFF" w14:textId="77777777" w:rsidR="008E7351" w:rsidRDefault="008E7351" w:rsidP="001D1FBB">
      <w:pPr>
        <w:spacing w:after="0" w:line="240" w:lineRule="auto"/>
        <w:jc w:val="both"/>
        <w:rPr>
          <w:rFonts w:ascii="Arial" w:hAnsi="Arial" w:cs="Arial"/>
          <w:sz w:val="22"/>
          <w:szCs w:val="22"/>
          <w:lang w:val="it-IT"/>
        </w:rPr>
      </w:pPr>
    </w:p>
    <w:p w14:paraId="3DA453CC" w14:textId="43D1B600" w:rsidR="00EA0F66" w:rsidRDefault="005C5B9F" w:rsidP="001D1FBB">
      <w:pPr>
        <w:spacing w:after="0" w:line="240" w:lineRule="auto"/>
        <w:jc w:val="both"/>
        <w:rPr>
          <w:rFonts w:ascii="Arial" w:hAnsi="Arial" w:cs="Arial"/>
          <w:sz w:val="22"/>
          <w:szCs w:val="22"/>
          <w:lang w:val="it-IT"/>
        </w:rPr>
      </w:pPr>
      <w:r>
        <w:rPr>
          <w:rFonts w:ascii="Arial" w:hAnsi="Arial" w:cs="Arial"/>
          <w:sz w:val="22"/>
          <w:szCs w:val="22"/>
          <w:lang w:val="it-IT"/>
        </w:rPr>
        <w:t>I</w:t>
      </w:r>
      <w:r w:rsidR="008E7351" w:rsidRPr="008E7351">
        <w:rPr>
          <w:rFonts w:ascii="Arial" w:hAnsi="Arial" w:cs="Arial"/>
          <w:sz w:val="22"/>
          <w:szCs w:val="22"/>
          <w:lang w:val="it-IT"/>
        </w:rPr>
        <w:t>n func</w:t>
      </w:r>
      <w:r>
        <w:rPr>
          <w:rFonts w:ascii="Arial" w:hAnsi="Arial" w:cs="Arial"/>
          <w:sz w:val="22"/>
          <w:szCs w:val="22"/>
          <w:lang w:val="it-IT"/>
        </w:rPr>
        <w:t>t</w:t>
      </w:r>
      <w:r w:rsidR="008E7351" w:rsidRPr="008E7351">
        <w:rPr>
          <w:rFonts w:ascii="Arial" w:hAnsi="Arial" w:cs="Arial"/>
          <w:sz w:val="22"/>
          <w:szCs w:val="22"/>
          <w:lang w:val="it-IT"/>
        </w:rPr>
        <w:t>ie de provenien</w:t>
      </w:r>
      <w:r>
        <w:rPr>
          <w:rFonts w:ascii="Arial" w:hAnsi="Arial" w:cs="Arial"/>
          <w:sz w:val="22"/>
          <w:szCs w:val="22"/>
          <w:lang w:val="it-IT"/>
        </w:rPr>
        <w:t>ta</w:t>
      </w:r>
      <w:r w:rsidR="008E7351" w:rsidRPr="008E7351">
        <w:rPr>
          <w:rFonts w:ascii="Arial" w:hAnsi="Arial" w:cs="Arial"/>
          <w:sz w:val="22"/>
          <w:szCs w:val="22"/>
          <w:lang w:val="it-IT"/>
        </w:rPr>
        <w:t xml:space="preserve"> acestea se prelucreaz</w:t>
      </w:r>
      <w:r>
        <w:rPr>
          <w:rFonts w:ascii="Arial" w:hAnsi="Arial" w:cs="Arial"/>
          <w:sz w:val="22"/>
          <w:szCs w:val="22"/>
          <w:lang w:val="it-IT"/>
        </w:rPr>
        <w:t>a</w:t>
      </w:r>
      <w:r w:rsidR="008E7351" w:rsidRPr="008E7351">
        <w:rPr>
          <w:rFonts w:ascii="Arial" w:hAnsi="Arial" w:cs="Arial"/>
          <w:sz w:val="22"/>
          <w:szCs w:val="22"/>
          <w:lang w:val="it-IT"/>
        </w:rPr>
        <w:t xml:space="preserve"> </w:t>
      </w:r>
      <w:r>
        <w:rPr>
          <w:rFonts w:ascii="Arial" w:hAnsi="Arial" w:cs="Arial"/>
          <w:sz w:val="22"/>
          <w:szCs w:val="22"/>
          <w:lang w:val="it-IT"/>
        </w:rPr>
        <w:t>i</w:t>
      </w:r>
      <w:r w:rsidR="008E7351" w:rsidRPr="008E7351">
        <w:rPr>
          <w:rFonts w:ascii="Arial" w:hAnsi="Arial" w:cs="Arial"/>
          <w:sz w:val="22"/>
          <w:szCs w:val="22"/>
          <w:lang w:val="it-IT"/>
        </w:rPr>
        <w:t>n sec</w:t>
      </w:r>
      <w:r>
        <w:rPr>
          <w:rFonts w:ascii="Arial" w:hAnsi="Arial" w:cs="Arial"/>
          <w:sz w:val="22"/>
          <w:szCs w:val="22"/>
          <w:lang w:val="it-IT"/>
        </w:rPr>
        <w:t>t</w:t>
      </w:r>
      <w:r w:rsidR="008E7351" w:rsidRPr="008E7351">
        <w:rPr>
          <w:rFonts w:ascii="Arial" w:hAnsi="Arial" w:cs="Arial"/>
          <w:sz w:val="22"/>
          <w:szCs w:val="22"/>
          <w:lang w:val="it-IT"/>
        </w:rPr>
        <w:t xml:space="preserve">ii specializate </w:t>
      </w:r>
      <w:r>
        <w:rPr>
          <w:rFonts w:ascii="Arial" w:hAnsi="Arial" w:cs="Arial"/>
          <w:sz w:val="22"/>
          <w:szCs w:val="22"/>
          <w:lang w:val="it-IT"/>
        </w:rPr>
        <w:t>s</w:t>
      </w:r>
      <w:r w:rsidR="008E7351" w:rsidRPr="008E7351">
        <w:rPr>
          <w:rFonts w:ascii="Arial" w:hAnsi="Arial" w:cs="Arial"/>
          <w:sz w:val="22"/>
          <w:szCs w:val="22"/>
          <w:lang w:val="it-IT"/>
        </w:rPr>
        <w:t>i presupun tragerea lor de pe mezenter, golirea de con</w:t>
      </w:r>
      <w:r>
        <w:rPr>
          <w:rFonts w:ascii="Arial" w:hAnsi="Arial" w:cs="Arial"/>
          <w:sz w:val="22"/>
          <w:szCs w:val="22"/>
          <w:lang w:val="it-IT"/>
        </w:rPr>
        <w:t>t</w:t>
      </w:r>
      <w:r w:rsidR="008E7351" w:rsidRPr="008E7351">
        <w:rPr>
          <w:rFonts w:ascii="Arial" w:hAnsi="Arial" w:cs="Arial"/>
          <w:sz w:val="22"/>
          <w:szCs w:val="22"/>
          <w:lang w:val="it-IT"/>
        </w:rPr>
        <w:t xml:space="preserve">inut, degresarea, </w:t>
      </w:r>
      <w:r>
        <w:rPr>
          <w:rFonts w:ascii="Arial" w:hAnsi="Arial" w:cs="Arial"/>
          <w:sz w:val="22"/>
          <w:szCs w:val="22"/>
          <w:lang w:val="it-IT"/>
        </w:rPr>
        <w:t>i</w:t>
      </w:r>
      <w:r w:rsidR="008E7351" w:rsidRPr="008E7351">
        <w:rPr>
          <w:rFonts w:ascii="Arial" w:hAnsi="Arial" w:cs="Arial"/>
          <w:sz w:val="22"/>
          <w:szCs w:val="22"/>
          <w:lang w:val="it-IT"/>
        </w:rPr>
        <w:t xml:space="preserve">ntoarcerea pe dos </w:t>
      </w:r>
      <w:r>
        <w:rPr>
          <w:rFonts w:ascii="Arial" w:hAnsi="Arial" w:cs="Arial"/>
          <w:sz w:val="22"/>
          <w:szCs w:val="22"/>
          <w:lang w:val="it-IT"/>
        </w:rPr>
        <w:t>s</w:t>
      </w:r>
      <w:r w:rsidR="008E7351" w:rsidRPr="008E7351">
        <w:rPr>
          <w:rFonts w:ascii="Arial" w:hAnsi="Arial" w:cs="Arial"/>
          <w:sz w:val="22"/>
          <w:szCs w:val="22"/>
          <w:lang w:val="it-IT"/>
        </w:rPr>
        <w:t xml:space="preserve">i </w:t>
      </w:r>
      <w:r>
        <w:rPr>
          <w:rFonts w:ascii="Arial" w:hAnsi="Arial" w:cs="Arial"/>
          <w:sz w:val="22"/>
          <w:szCs w:val="22"/>
          <w:lang w:val="it-IT"/>
        </w:rPr>
        <w:t>s</w:t>
      </w:r>
      <w:r w:rsidR="008E7351" w:rsidRPr="008E7351">
        <w:rPr>
          <w:rFonts w:ascii="Arial" w:hAnsi="Arial" w:cs="Arial"/>
          <w:sz w:val="22"/>
          <w:szCs w:val="22"/>
          <w:lang w:val="it-IT"/>
        </w:rPr>
        <w:t>laimuirea, sp</w:t>
      </w:r>
      <w:r>
        <w:rPr>
          <w:rFonts w:ascii="Arial" w:hAnsi="Arial" w:cs="Arial"/>
          <w:sz w:val="22"/>
          <w:szCs w:val="22"/>
          <w:lang w:val="it-IT"/>
        </w:rPr>
        <w:t>a</w:t>
      </w:r>
      <w:r w:rsidR="008E7351" w:rsidRPr="008E7351">
        <w:rPr>
          <w:rFonts w:ascii="Arial" w:hAnsi="Arial" w:cs="Arial"/>
          <w:sz w:val="22"/>
          <w:szCs w:val="22"/>
          <w:lang w:val="it-IT"/>
        </w:rPr>
        <w:t>larea, sortarea, calibrarea, m</w:t>
      </w:r>
      <w:r>
        <w:rPr>
          <w:rFonts w:ascii="Arial" w:hAnsi="Arial" w:cs="Arial"/>
          <w:sz w:val="22"/>
          <w:szCs w:val="22"/>
          <w:lang w:val="it-IT"/>
        </w:rPr>
        <w:t>a</w:t>
      </w:r>
      <w:r w:rsidR="008E7351" w:rsidRPr="008E7351">
        <w:rPr>
          <w:rFonts w:ascii="Arial" w:hAnsi="Arial" w:cs="Arial"/>
          <w:sz w:val="22"/>
          <w:szCs w:val="22"/>
          <w:lang w:val="it-IT"/>
        </w:rPr>
        <w:t xml:space="preserve">surarea </w:t>
      </w:r>
      <w:r>
        <w:rPr>
          <w:rFonts w:ascii="Arial" w:hAnsi="Arial" w:cs="Arial"/>
          <w:sz w:val="22"/>
          <w:szCs w:val="22"/>
          <w:lang w:val="it-IT"/>
        </w:rPr>
        <w:t>s</w:t>
      </w:r>
      <w:r w:rsidR="008E7351" w:rsidRPr="008E7351">
        <w:rPr>
          <w:rFonts w:ascii="Arial" w:hAnsi="Arial" w:cs="Arial"/>
          <w:sz w:val="22"/>
          <w:szCs w:val="22"/>
          <w:lang w:val="it-IT"/>
        </w:rPr>
        <w:t>i legarea.</w:t>
      </w:r>
    </w:p>
    <w:p w14:paraId="1AEA3120" w14:textId="19E4A859" w:rsidR="008E7351" w:rsidRDefault="008E7351" w:rsidP="001D1FBB">
      <w:pPr>
        <w:spacing w:after="0" w:line="240" w:lineRule="auto"/>
        <w:jc w:val="both"/>
        <w:rPr>
          <w:rFonts w:ascii="Arial" w:hAnsi="Arial" w:cs="Arial"/>
          <w:sz w:val="22"/>
          <w:szCs w:val="22"/>
          <w:lang w:val="it-IT"/>
        </w:rPr>
      </w:pPr>
    </w:p>
    <w:p w14:paraId="741B2895" w14:textId="3EEA0FCD" w:rsidR="008E7351" w:rsidRDefault="008E7351" w:rsidP="001D1FBB">
      <w:pPr>
        <w:spacing w:after="0" w:line="240" w:lineRule="auto"/>
        <w:jc w:val="both"/>
        <w:rPr>
          <w:rFonts w:ascii="Arial" w:hAnsi="Arial" w:cs="Arial"/>
          <w:sz w:val="22"/>
          <w:szCs w:val="22"/>
          <w:lang w:val="it-IT"/>
        </w:rPr>
      </w:pPr>
      <w:r>
        <w:rPr>
          <w:rFonts w:ascii="Arial" w:hAnsi="Arial" w:cs="Arial"/>
          <w:sz w:val="22"/>
          <w:szCs w:val="22"/>
          <w:lang w:val="it-IT"/>
        </w:rPr>
        <w:t>Produsel</w:t>
      </w:r>
      <w:r w:rsidR="00BB4601">
        <w:rPr>
          <w:rFonts w:ascii="Arial" w:hAnsi="Arial" w:cs="Arial"/>
          <w:sz w:val="22"/>
          <w:szCs w:val="22"/>
          <w:lang w:val="it-IT"/>
        </w:rPr>
        <w:t>e</w:t>
      </w:r>
      <w:r>
        <w:rPr>
          <w:rFonts w:ascii="Arial" w:hAnsi="Arial" w:cs="Arial"/>
          <w:sz w:val="22"/>
          <w:szCs w:val="22"/>
          <w:lang w:val="it-IT"/>
        </w:rPr>
        <w:t xml:space="preserve"> vor fi achizitionate </w:t>
      </w:r>
      <w:r w:rsidR="00A33C64">
        <w:rPr>
          <w:rFonts w:ascii="Arial" w:hAnsi="Arial" w:cs="Arial"/>
          <w:sz w:val="22"/>
          <w:szCs w:val="22"/>
          <w:lang w:val="it-IT"/>
        </w:rPr>
        <w:t xml:space="preserve">in general </w:t>
      </w:r>
      <w:r>
        <w:rPr>
          <w:rFonts w:ascii="Arial" w:hAnsi="Arial" w:cs="Arial"/>
          <w:sz w:val="22"/>
          <w:szCs w:val="22"/>
          <w:lang w:val="it-IT"/>
        </w:rPr>
        <w:t xml:space="preserve">congelate si vor fi supuse unor procese </w:t>
      </w:r>
      <w:r w:rsidR="00BB4601">
        <w:rPr>
          <w:rFonts w:ascii="Arial" w:hAnsi="Arial" w:cs="Arial"/>
          <w:sz w:val="22"/>
          <w:szCs w:val="22"/>
          <w:lang w:val="it-IT"/>
        </w:rPr>
        <w:t xml:space="preserve">ce </w:t>
      </w:r>
      <w:r w:rsidR="00BB4601" w:rsidRPr="008E7351">
        <w:rPr>
          <w:rFonts w:ascii="Arial" w:hAnsi="Arial" w:cs="Arial"/>
          <w:sz w:val="22"/>
          <w:szCs w:val="22"/>
          <w:lang w:val="it-IT"/>
        </w:rPr>
        <w:t>presupun</w:t>
      </w:r>
      <w:r w:rsidR="00BB4601">
        <w:rPr>
          <w:rFonts w:ascii="Arial" w:hAnsi="Arial" w:cs="Arial"/>
          <w:sz w:val="22"/>
          <w:szCs w:val="22"/>
          <w:lang w:val="it-IT"/>
        </w:rPr>
        <w:t>:</w:t>
      </w:r>
      <w:r w:rsidR="00BB4601" w:rsidRPr="008E7351">
        <w:rPr>
          <w:rFonts w:ascii="Arial" w:hAnsi="Arial" w:cs="Arial"/>
          <w:sz w:val="22"/>
          <w:szCs w:val="22"/>
          <w:lang w:val="it-IT"/>
        </w:rPr>
        <w:t xml:space="preserve"> degresarea, </w:t>
      </w:r>
      <w:r w:rsidR="005C5B9F">
        <w:rPr>
          <w:rFonts w:ascii="Arial" w:hAnsi="Arial" w:cs="Arial"/>
          <w:sz w:val="22"/>
          <w:szCs w:val="22"/>
          <w:lang w:val="it-IT"/>
        </w:rPr>
        <w:t>i</w:t>
      </w:r>
      <w:r w:rsidR="00BB4601" w:rsidRPr="008E7351">
        <w:rPr>
          <w:rFonts w:ascii="Arial" w:hAnsi="Arial" w:cs="Arial"/>
          <w:sz w:val="22"/>
          <w:szCs w:val="22"/>
          <w:lang w:val="it-IT"/>
        </w:rPr>
        <w:t xml:space="preserve">ntoarcerea pe dos </w:t>
      </w:r>
      <w:r w:rsidR="005C5B9F">
        <w:rPr>
          <w:rFonts w:ascii="Arial" w:hAnsi="Arial" w:cs="Arial"/>
          <w:sz w:val="22"/>
          <w:szCs w:val="22"/>
          <w:lang w:val="it-IT"/>
        </w:rPr>
        <w:t>s</w:t>
      </w:r>
      <w:r w:rsidR="00BB4601" w:rsidRPr="008E7351">
        <w:rPr>
          <w:rFonts w:ascii="Arial" w:hAnsi="Arial" w:cs="Arial"/>
          <w:sz w:val="22"/>
          <w:szCs w:val="22"/>
          <w:lang w:val="it-IT"/>
        </w:rPr>
        <w:t xml:space="preserve">i </w:t>
      </w:r>
      <w:r w:rsidR="005C5B9F">
        <w:rPr>
          <w:rFonts w:ascii="Arial" w:hAnsi="Arial" w:cs="Arial"/>
          <w:sz w:val="22"/>
          <w:szCs w:val="22"/>
          <w:lang w:val="it-IT"/>
        </w:rPr>
        <w:t>s</w:t>
      </w:r>
      <w:r w:rsidR="00BB4601" w:rsidRPr="008E7351">
        <w:rPr>
          <w:rFonts w:ascii="Arial" w:hAnsi="Arial" w:cs="Arial"/>
          <w:sz w:val="22"/>
          <w:szCs w:val="22"/>
          <w:lang w:val="it-IT"/>
        </w:rPr>
        <w:t>laimuirea, sp</w:t>
      </w:r>
      <w:r w:rsidR="005C5B9F">
        <w:rPr>
          <w:rFonts w:ascii="Arial" w:hAnsi="Arial" w:cs="Arial"/>
          <w:sz w:val="22"/>
          <w:szCs w:val="22"/>
          <w:lang w:val="it-IT"/>
        </w:rPr>
        <w:t>a</w:t>
      </w:r>
      <w:r w:rsidR="00BB4601" w:rsidRPr="008E7351">
        <w:rPr>
          <w:rFonts w:ascii="Arial" w:hAnsi="Arial" w:cs="Arial"/>
          <w:sz w:val="22"/>
          <w:szCs w:val="22"/>
          <w:lang w:val="it-IT"/>
        </w:rPr>
        <w:t>larea, sortarea, calibrarea, m</w:t>
      </w:r>
      <w:r w:rsidR="005C5B9F">
        <w:rPr>
          <w:rFonts w:ascii="Arial" w:hAnsi="Arial" w:cs="Arial"/>
          <w:sz w:val="22"/>
          <w:szCs w:val="22"/>
          <w:lang w:val="it-IT"/>
        </w:rPr>
        <w:t>a</w:t>
      </w:r>
      <w:r w:rsidR="00BB4601" w:rsidRPr="008E7351">
        <w:rPr>
          <w:rFonts w:ascii="Arial" w:hAnsi="Arial" w:cs="Arial"/>
          <w:sz w:val="22"/>
          <w:szCs w:val="22"/>
          <w:lang w:val="it-IT"/>
        </w:rPr>
        <w:t xml:space="preserve">surarea </w:t>
      </w:r>
      <w:r w:rsidR="005C5B9F">
        <w:rPr>
          <w:rFonts w:ascii="Arial" w:hAnsi="Arial" w:cs="Arial"/>
          <w:sz w:val="22"/>
          <w:szCs w:val="22"/>
          <w:lang w:val="it-IT"/>
        </w:rPr>
        <w:t>s</w:t>
      </w:r>
      <w:r w:rsidR="00BB4601" w:rsidRPr="008E7351">
        <w:rPr>
          <w:rFonts w:ascii="Arial" w:hAnsi="Arial" w:cs="Arial"/>
          <w:sz w:val="22"/>
          <w:szCs w:val="22"/>
          <w:lang w:val="it-IT"/>
        </w:rPr>
        <w:t>i legarea</w:t>
      </w:r>
      <w:r w:rsidR="00BB4601">
        <w:rPr>
          <w:rFonts w:ascii="Arial" w:hAnsi="Arial" w:cs="Arial"/>
          <w:sz w:val="22"/>
          <w:szCs w:val="22"/>
          <w:lang w:val="it-IT"/>
        </w:rPr>
        <w:t>.</w:t>
      </w:r>
    </w:p>
    <w:p w14:paraId="219DE43F" w14:textId="77777777" w:rsidR="008E7351" w:rsidRPr="00ED0087" w:rsidRDefault="008E7351" w:rsidP="001D1FBB">
      <w:pPr>
        <w:spacing w:after="0" w:line="240" w:lineRule="auto"/>
        <w:jc w:val="both"/>
        <w:rPr>
          <w:rFonts w:ascii="Arial" w:hAnsi="Arial" w:cs="Arial"/>
          <w:sz w:val="22"/>
          <w:szCs w:val="22"/>
          <w:lang w:val="it-IT"/>
        </w:rPr>
      </w:pPr>
    </w:p>
    <w:p w14:paraId="623268C1" w14:textId="33F7CE67" w:rsidR="00ED0087" w:rsidRPr="00BB4601" w:rsidRDefault="00ED0087" w:rsidP="002D3E83">
      <w:pPr>
        <w:pStyle w:val="ListParagraph"/>
        <w:numPr>
          <w:ilvl w:val="0"/>
          <w:numId w:val="314"/>
        </w:numPr>
        <w:spacing w:after="0" w:line="240" w:lineRule="auto"/>
        <w:jc w:val="both"/>
        <w:rPr>
          <w:rFonts w:ascii="Arial" w:hAnsi="Arial" w:cs="Arial"/>
          <w:b/>
          <w:sz w:val="22"/>
          <w:szCs w:val="22"/>
        </w:rPr>
      </w:pPr>
      <w:r w:rsidRPr="00BB4601">
        <w:rPr>
          <w:rFonts w:ascii="Arial" w:hAnsi="Arial" w:cs="Arial"/>
          <w:b/>
          <w:sz w:val="22"/>
          <w:szCs w:val="22"/>
        </w:rPr>
        <w:t xml:space="preserve">Produs fiert si congelat </w:t>
      </w:r>
      <w:r w:rsidR="00EA0F66" w:rsidRPr="00BB4601">
        <w:rPr>
          <w:rFonts w:ascii="Arial" w:hAnsi="Arial" w:cs="Arial"/>
          <w:b/>
          <w:sz w:val="22"/>
          <w:szCs w:val="22"/>
        </w:rPr>
        <w:t>–</w:t>
      </w:r>
      <w:r w:rsidRPr="00BB4601">
        <w:rPr>
          <w:rFonts w:ascii="Arial" w:hAnsi="Arial" w:cs="Arial"/>
          <w:b/>
          <w:sz w:val="22"/>
          <w:szCs w:val="22"/>
        </w:rPr>
        <w:t xml:space="preserve"> </w:t>
      </w:r>
      <w:r w:rsidR="00EA0F66" w:rsidRPr="00BB4601">
        <w:rPr>
          <w:rFonts w:ascii="Arial" w:hAnsi="Arial" w:cs="Arial"/>
          <w:b/>
          <w:sz w:val="22"/>
          <w:szCs w:val="22"/>
          <w:lang w:val="en-US"/>
        </w:rPr>
        <w:t>(s</w:t>
      </w:r>
      <w:r w:rsidRPr="00BB4601">
        <w:rPr>
          <w:rFonts w:ascii="Arial" w:hAnsi="Arial" w:cs="Arial"/>
          <w:b/>
          <w:sz w:val="22"/>
          <w:szCs w:val="22"/>
        </w:rPr>
        <w:t xml:space="preserve">tomac de porc, bumbar, mate crete de porc, funduri de porc) </w:t>
      </w:r>
    </w:p>
    <w:p w14:paraId="43088C81" w14:textId="77777777" w:rsidR="00EA0F66" w:rsidRPr="00BB4601" w:rsidRDefault="00EA0F66" w:rsidP="00BB4601">
      <w:pPr>
        <w:spacing w:after="0" w:line="240" w:lineRule="auto"/>
        <w:jc w:val="both"/>
        <w:rPr>
          <w:rFonts w:ascii="Arial" w:hAnsi="Arial" w:cs="Arial"/>
          <w:b/>
          <w:sz w:val="22"/>
          <w:szCs w:val="22"/>
        </w:rPr>
      </w:pPr>
    </w:p>
    <w:p w14:paraId="42E98D5A" w14:textId="305C145A" w:rsidR="00ED0087" w:rsidRPr="00BB4601" w:rsidRDefault="00EA0F66" w:rsidP="00BB4601">
      <w:pPr>
        <w:spacing w:after="0" w:line="240" w:lineRule="auto"/>
        <w:jc w:val="both"/>
        <w:rPr>
          <w:rFonts w:ascii="Arial" w:hAnsi="Arial" w:cs="Arial"/>
          <w:b/>
          <w:sz w:val="22"/>
          <w:szCs w:val="22"/>
        </w:rPr>
      </w:pPr>
      <w:r w:rsidRPr="00BB4601">
        <w:rPr>
          <w:rFonts w:ascii="Arial" w:hAnsi="Arial" w:cs="Arial"/>
          <w:b/>
          <w:sz w:val="22"/>
          <w:szCs w:val="22"/>
        </w:rPr>
        <w:sym w:font="Wingdings" w:char="F0DC"/>
      </w:r>
      <w:r w:rsidRPr="00BB4601">
        <w:rPr>
          <w:rFonts w:ascii="Arial" w:hAnsi="Arial" w:cs="Arial"/>
          <w:b/>
          <w:sz w:val="22"/>
          <w:szCs w:val="22"/>
        </w:rPr>
        <w:t xml:space="preserve"> </w:t>
      </w:r>
      <w:r w:rsidR="00ED0087" w:rsidRPr="00BB4601">
        <w:rPr>
          <w:rFonts w:ascii="Arial" w:hAnsi="Arial" w:cs="Arial"/>
          <w:b/>
          <w:sz w:val="22"/>
          <w:szCs w:val="22"/>
        </w:rPr>
        <w:t>Materie prima refrigerata</w:t>
      </w:r>
    </w:p>
    <w:p w14:paraId="57857BF6" w14:textId="77777777" w:rsidR="00EA0F66" w:rsidRPr="00BB4601" w:rsidRDefault="00EA0F66" w:rsidP="00BB4601">
      <w:pPr>
        <w:spacing w:after="0" w:line="240" w:lineRule="auto"/>
        <w:jc w:val="both"/>
        <w:rPr>
          <w:rFonts w:ascii="Arial" w:hAnsi="Arial" w:cs="Arial"/>
          <w:b/>
          <w:sz w:val="22"/>
          <w:szCs w:val="22"/>
        </w:rPr>
      </w:pPr>
    </w:p>
    <w:p w14:paraId="14E09C5A" w14:textId="58AFAF89" w:rsidR="00ED0087" w:rsidRPr="00BB4601" w:rsidRDefault="00ED0087" w:rsidP="002D3E83">
      <w:pPr>
        <w:pStyle w:val="ListParagraph"/>
        <w:numPr>
          <w:ilvl w:val="0"/>
          <w:numId w:val="315"/>
        </w:numPr>
        <w:spacing w:after="0" w:line="240" w:lineRule="auto"/>
        <w:jc w:val="both"/>
        <w:rPr>
          <w:rFonts w:ascii="Arial" w:hAnsi="Arial" w:cs="Arial"/>
          <w:sz w:val="22"/>
          <w:szCs w:val="22"/>
        </w:rPr>
      </w:pPr>
      <w:r w:rsidRPr="00BB4601">
        <w:rPr>
          <w:rFonts w:ascii="Arial" w:hAnsi="Arial" w:cs="Arial"/>
          <w:sz w:val="22"/>
          <w:szCs w:val="22"/>
        </w:rPr>
        <w:t>Receptie materie prima refrigerata - (cantitativa la nr</w:t>
      </w:r>
      <w:r w:rsidR="00EA0F66" w:rsidRPr="00BB4601">
        <w:rPr>
          <w:rFonts w:ascii="Arial" w:hAnsi="Arial" w:cs="Arial"/>
          <w:sz w:val="22"/>
          <w:szCs w:val="22"/>
        </w:rPr>
        <w:t>.</w:t>
      </w:r>
      <w:r w:rsidRPr="00BB4601">
        <w:rPr>
          <w:rFonts w:ascii="Arial" w:hAnsi="Arial" w:cs="Arial"/>
          <w:sz w:val="22"/>
          <w:szCs w:val="22"/>
        </w:rPr>
        <w:t xml:space="preserve"> de ambalaje + calitativa organoleptic, temperatura in produs); </w:t>
      </w:r>
    </w:p>
    <w:p w14:paraId="07DAD655" w14:textId="0A24671B" w:rsidR="00ED0087" w:rsidRPr="00BB4601" w:rsidRDefault="00ED0087" w:rsidP="002D3E83">
      <w:pPr>
        <w:pStyle w:val="ListParagraph"/>
        <w:numPr>
          <w:ilvl w:val="0"/>
          <w:numId w:val="315"/>
        </w:numPr>
        <w:spacing w:after="0" w:line="240" w:lineRule="auto"/>
        <w:jc w:val="both"/>
        <w:rPr>
          <w:rFonts w:ascii="Arial" w:hAnsi="Arial" w:cs="Arial"/>
          <w:sz w:val="22"/>
          <w:szCs w:val="22"/>
        </w:rPr>
      </w:pPr>
      <w:r w:rsidRPr="00BB4601">
        <w:rPr>
          <w:rFonts w:ascii="Arial" w:hAnsi="Arial" w:cs="Arial"/>
          <w:sz w:val="22"/>
          <w:szCs w:val="22"/>
        </w:rPr>
        <w:t>Adaugare de gh</w:t>
      </w:r>
      <w:r w:rsidR="00EA0F66" w:rsidRPr="00BB4601">
        <w:rPr>
          <w:rFonts w:ascii="Arial" w:hAnsi="Arial" w:cs="Arial"/>
          <w:sz w:val="22"/>
          <w:szCs w:val="22"/>
        </w:rPr>
        <w:t>e</w:t>
      </w:r>
      <w:r w:rsidRPr="00BB4601">
        <w:rPr>
          <w:rFonts w:ascii="Arial" w:hAnsi="Arial" w:cs="Arial"/>
          <w:sz w:val="22"/>
          <w:szCs w:val="22"/>
        </w:rPr>
        <w:t>ata in fiecare unitate de transport si depozitarea pentru max</w:t>
      </w:r>
      <w:r w:rsidR="00EA0F66" w:rsidRPr="00BB4601">
        <w:rPr>
          <w:rFonts w:ascii="Arial" w:hAnsi="Arial" w:cs="Arial"/>
          <w:sz w:val="22"/>
          <w:szCs w:val="22"/>
        </w:rPr>
        <w:t>.</w:t>
      </w:r>
      <w:r w:rsidRPr="00BB4601">
        <w:rPr>
          <w:rFonts w:ascii="Arial" w:hAnsi="Arial" w:cs="Arial"/>
          <w:sz w:val="22"/>
          <w:szCs w:val="22"/>
        </w:rPr>
        <w:t xml:space="preserve"> 24 ore</w:t>
      </w:r>
      <w:r w:rsidR="00EA0F66" w:rsidRPr="00BB4601">
        <w:rPr>
          <w:rFonts w:ascii="Arial" w:hAnsi="Arial" w:cs="Arial"/>
          <w:sz w:val="22"/>
          <w:szCs w:val="22"/>
        </w:rPr>
        <w:t>;</w:t>
      </w:r>
    </w:p>
    <w:p w14:paraId="1C97A3F4" w14:textId="5CEDC338" w:rsidR="00ED0087" w:rsidRPr="00BB4601" w:rsidRDefault="00ED0087" w:rsidP="002D3E83">
      <w:pPr>
        <w:pStyle w:val="ListParagraph"/>
        <w:numPr>
          <w:ilvl w:val="0"/>
          <w:numId w:val="315"/>
        </w:numPr>
        <w:spacing w:after="0" w:line="240" w:lineRule="auto"/>
        <w:jc w:val="both"/>
        <w:rPr>
          <w:rFonts w:ascii="Arial" w:hAnsi="Arial" w:cs="Arial"/>
          <w:sz w:val="22"/>
          <w:szCs w:val="22"/>
        </w:rPr>
      </w:pPr>
      <w:r w:rsidRPr="00BB4601">
        <w:rPr>
          <w:rFonts w:ascii="Arial" w:hAnsi="Arial" w:cs="Arial"/>
          <w:sz w:val="22"/>
          <w:szCs w:val="22"/>
        </w:rPr>
        <w:t>Intoarcere cu mucoasa la exterior si spalare (sortare calitativa si receptie cantitativa la nr</w:t>
      </w:r>
      <w:r w:rsidR="00EA0F66" w:rsidRPr="00BB4601">
        <w:rPr>
          <w:rFonts w:ascii="Arial" w:hAnsi="Arial" w:cs="Arial"/>
          <w:sz w:val="22"/>
          <w:szCs w:val="22"/>
        </w:rPr>
        <w:t>.</w:t>
      </w:r>
      <w:r w:rsidRPr="00BB4601">
        <w:rPr>
          <w:rFonts w:ascii="Arial" w:hAnsi="Arial" w:cs="Arial"/>
          <w:sz w:val="22"/>
          <w:szCs w:val="22"/>
        </w:rPr>
        <w:t xml:space="preserve"> de bucati);</w:t>
      </w:r>
      <w:r w:rsidR="00EA0F66" w:rsidRPr="00BB4601">
        <w:rPr>
          <w:rFonts w:ascii="Arial" w:hAnsi="Arial" w:cs="Arial"/>
          <w:sz w:val="22"/>
          <w:szCs w:val="22"/>
        </w:rPr>
        <w:t xml:space="preserve"> </w:t>
      </w:r>
      <w:r w:rsidRPr="00BB4601">
        <w:rPr>
          <w:rFonts w:ascii="Arial" w:hAnsi="Arial" w:cs="Arial"/>
          <w:sz w:val="22"/>
          <w:szCs w:val="22"/>
        </w:rPr>
        <w:t xml:space="preserve">(aceasta operatie poate lipsi, daca mucoasa este prezenta in cantitate foarte mica); </w:t>
      </w:r>
    </w:p>
    <w:p w14:paraId="007978B9" w14:textId="77777777" w:rsidR="00ED0087" w:rsidRPr="00BB4601" w:rsidRDefault="00ED0087" w:rsidP="002D3E83">
      <w:pPr>
        <w:pStyle w:val="ListParagraph"/>
        <w:numPr>
          <w:ilvl w:val="0"/>
          <w:numId w:val="315"/>
        </w:numPr>
        <w:spacing w:after="0" w:line="240" w:lineRule="auto"/>
        <w:jc w:val="both"/>
        <w:rPr>
          <w:rFonts w:ascii="Arial" w:hAnsi="Arial" w:cs="Arial"/>
          <w:b/>
          <w:sz w:val="22"/>
          <w:szCs w:val="22"/>
        </w:rPr>
      </w:pPr>
      <w:r w:rsidRPr="00BB4601">
        <w:rPr>
          <w:rFonts w:ascii="Arial" w:hAnsi="Arial" w:cs="Arial"/>
          <w:sz w:val="22"/>
          <w:szCs w:val="22"/>
        </w:rPr>
        <w:t>Cantarire produs crud si transfer in zona de tratare termica;</w:t>
      </w:r>
    </w:p>
    <w:p w14:paraId="4F1903B5" w14:textId="3BD92B58" w:rsidR="00ED0087" w:rsidRPr="00BB4601" w:rsidRDefault="00ED0087" w:rsidP="002D3E83">
      <w:pPr>
        <w:pStyle w:val="ListParagraph"/>
        <w:numPr>
          <w:ilvl w:val="0"/>
          <w:numId w:val="315"/>
        </w:numPr>
        <w:spacing w:after="0" w:line="240" w:lineRule="auto"/>
        <w:jc w:val="both"/>
        <w:rPr>
          <w:rFonts w:ascii="Arial" w:hAnsi="Arial" w:cs="Arial"/>
          <w:b/>
          <w:sz w:val="22"/>
          <w:szCs w:val="22"/>
        </w:rPr>
      </w:pPr>
      <w:r w:rsidRPr="00BB4601">
        <w:rPr>
          <w:rFonts w:ascii="Arial" w:hAnsi="Arial" w:cs="Arial"/>
          <w:sz w:val="22"/>
          <w:szCs w:val="22"/>
        </w:rPr>
        <w:t>Tratare termica prin fierbere pana la atingerea temperaturii de 80</w:t>
      </w:r>
      <w:r w:rsidR="00EA0F66" w:rsidRPr="00BB4601">
        <w:rPr>
          <w:rFonts w:ascii="Arial" w:hAnsi="Arial" w:cs="Arial"/>
          <w:sz w:val="22"/>
          <w:szCs w:val="22"/>
          <w:vertAlign w:val="superscript"/>
        </w:rPr>
        <w:t>0</w:t>
      </w:r>
      <w:r w:rsidRPr="00BB4601">
        <w:rPr>
          <w:rFonts w:ascii="Arial" w:hAnsi="Arial" w:cs="Arial"/>
          <w:sz w:val="22"/>
          <w:szCs w:val="22"/>
        </w:rPr>
        <w:t xml:space="preserve">C (in produs); </w:t>
      </w:r>
    </w:p>
    <w:p w14:paraId="0DB020EF" w14:textId="3792265F" w:rsidR="00ED0087" w:rsidRPr="00BB4601" w:rsidRDefault="00ED0087" w:rsidP="002D3E83">
      <w:pPr>
        <w:pStyle w:val="ListParagraph"/>
        <w:numPr>
          <w:ilvl w:val="0"/>
          <w:numId w:val="315"/>
        </w:numPr>
        <w:spacing w:after="0" w:line="240" w:lineRule="auto"/>
        <w:jc w:val="both"/>
        <w:rPr>
          <w:rFonts w:ascii="Arial" w:hAnsi="Arial" w:cs="Arial"/>
          <w:sz w:val="22"/>
          <w:szCs w:val="22"/>
        </w:rPr>
      </w:pPr>
      <w:r w:rsidRPr="00BB4601">
        <w:rPr>
          <w:rFonts w:ascii="Arial" w:hAnsi="Arial" w:cs="Arial"/>
          <w:sz w:val="22"/>
          <w:szCs w:val="22"/>
        </w:rPr>
        <w:t xml:space="preserve">Transfer in cuve sau navete/clatire cu jet de apa rece;  </w:t>
      </w:r>
    </w:p>
    <w:p w14:paraId="5467C498" w14:textId="23981955" w:rsidR="00ED0087" w:rsidRDefault="00ED0087" w:rsidP="002D3E83">
      <w:pPr>
        <w:pStyle w:val="ListParagraph"/>
        <w:numPr>
          <w:ilvl w:val="0"/>
          <w:numId w:val="315"/>
        </w:numPr>
        <w:spacing w:after="0" w:line="240" w:lineRule="auto"/>
        <w:jc w:val="both"/>
        <w:rPr>
          <w:rFonts w:ascii="Arial" w:hAnsi="Arial" w:cs="Arial"/>
          <w:sz w:val="22"/>
          <w:szCs w:val="22"/>
        </w:rPr>
      </w:pPr>
      <w:r w:rsidRPr="00BB4601">
        <w:rPr>
          <w:rFonts w:ascii="Arial" w:hAnsi="Arial" w:cs="Arial"/>
          <w:sz w:val="22"/>
          <w:szCs w:val="22"/>
        </w:rPr>
        <w:t xml:space="preserve">Cantarire produs fiert si transfer in navete perforate in depozit pentru scurgere si racire 24 h;  </w:t>
      </w:r>
    </w:p>
    <w:p w14:paraId="2BEDE40C" w14:textId="45023E41" w:rsidR="00ED0087" w:rsidRPr="00BB4601" w:rsidRDefault="00ED0087" w:rsidP="002D3E83">
      <w:pPr>
        <w:pStyle w:val="ListParagraph"/>
        <w:numPr>
          <w:ilvl w:val="0"/>
          <w:numId w:val="315"/>
        </w:numPr>
        <w:spacing w:after="0" w:line="240" w:lineRule="auto"/>
        <w:jc w:val="both"/>
        <w:rPr>
          <w:rFonts w:ascii="Arial" w:hAnsi="Arial" w:cs="Arial"/>
          <w:sz w:val="22"/>
          <w:szCs w:val="22"/>
        </w:rPr>
      </w:pPr>
      <w:r w:rsidRPr="00BB4601">
        <w:rPr>
          <w:rFonts w:ascii="Arial" w:hAnsi="Arial" w:cs="Arial"/>
          <w:sz w:val="22"/>
          <w:szCs w:val="22"/>
        </w:rPr>
        <w:t>Ambalarea in cutii de carton captusite cu sac de plastic;</w:t>
      </w:r>
    </w:p>
    <w:p w14:paraId="60525841" w14:textId="510D8E56" w:rsidR="00ED0087" w:rsidRPr="00BB4601" w:rsidRDefault="00ED0087" w:rsidP="002D3E83">
      <w:pPr>
        <w:pStyle w:val="ListParagraph"/>
        <w:numPr>
          <w:ilvl w:val="0"/>
          <w:numId w:val="315"/>
        </w:numPr>
        <w:spacing w:after="0" w:line="240" w:lineRule="auto"/>
        <w:jc w:val="both"/>
        <w:rPr>
          <w:rFonts w:ascii="Arial" w:hAnsi="Arial" w:cs="Arial"/>
          <w:b/>
          <w:sz w:val="22"/>
          <w:szCs w:val="22"/>
        </w:rPr>
      </w:pPr>
      <w:r w:rsidRPr="00BB4601">
        <w:rPr>
          <w:rFonts w:ascii="Arial" w:hAnsi="Arial" w:cs="Arial"/>
          <w:sz w:val="22"/>
          <w:szCs w:val="22"/>
        </w:rPr>
        <w:t>Racire rapida la -30</w:t>
      </w:r>
      <w:r w:rsidR="00EA0F66" w:rsidRPr="00BB4601">
        <w:rPr>
          <w:rFonts w:ascii="Arial" w:hAnsi="Arial" w:cs="Arial"/>
          <w:sz w:val="22"/>
          <w:szCs w:val="22"/>
          <w:vertAlign w:val="superscript"/>
        </w:rPr>
        <w:t>0</w:t>
      </w:r>
      <w:r w:rsidRPr="00BB4601">
        <w:rPr>
          <w:rFonts w:ascii="Arial" w:hAnsi="Arial" w:cs="Arial"/>
          <w:sz w:val="22"/>
          <w:szCs w:val="22"/>
        </w:rPr>
        <w:t xml:space="preserve">C, pana la atingerea temperaturii de max. </w:t>
      </w:r>
      <w:r w:rsidR="00EA0F66" w:rsidRPr="00BB4601">
        <w:rPr>
          <w:rFonts w:ascii="Arial" w:hAnsi="Arial" w:cs="Arial"/>
          <w:sz w:val="22"/>
          <w:szCs w:val="22"/>
        </w:rPr>
        <w:t>-</w:t>
      </w:r>
      <w:r w:rsidRPr="00BB4601">
        <w:rPr>
          <w:rFonts w:ascii="Arial" w:hAnsi="Arial" w:cs="Arial"/>
          <w:sz w:val="22"/>
          <w:szCs w:val="22"/>
        </w:rPr>
        <w:t>18</w:t>
      </w:r>
      <w:r w:rsidR="00EA0F66" w:rsidRPr="00BB4601">
        <w:rPr>
          <w:rFonts w:ascii="Arial" w:hAnsi="Arial" w:cs="Arial"/>
          <w:sz w:val="22"/>
          <w:szCs w:val="22"/>
          <w:vertAlign w:val="superscript"/>
        </w:rPr>
        <w:t>0</w:t>
      </w:r>
      <w:r w:rsidR="00EA0F66" w:rsidRPr="00BB4601">
        <w:rPr>
          <w:rFonts w:ascii="Arial" w:hAnsi="Arial" w:cs="Arial"/>
          <w:sz w:val="22"/>
          <w:szCs w:val="22"/>
        </w:rPr>
        <w:t>C</w:t>
      </w:r>
      <w:r w:rsidRPr="00BB4601">
        <w:rPr>
          <w:rFonts w:ascii="Arial" w:hAnsi="Arial" w:cs="Arial"/>
          <w:sz w:val="22"/>
          <w:szCs w:val="22"/>
        </w:rPr>
        <w:t xml:space="preserve"> in produs; </w:t>
      </w:r>
    </w:p>
    <w:p w14:paraId="5210A2C8" w14:textId="4BA1FBA6" w:rsidR="00ED0087" w:rsidRPr="00BB4601" w:rsidRDefault="00ED0087" w:rsidP="002D3E83">
      <w:pPr>
        <w:pStyle w:val="ListParagraph"/>
        <w:numPr>
          <w:ilvl w:val="0"/>
          <w:numId w:val="315"/>
        </w:numPr>
        <w:spacing w:after="0" w:line="240" w:lineRule="auto"/>
        <w:jc w:val="both"/>
        <w:rPr>
          <w:rFonts w:ascii="Arial" w:hAnsi="Arial" w:cs="Arial"/>
          <w:b/>
          <w:sz w:val="22"/>
          <w:szCs w:val="22"/>
        </w:rPr>
      </w:pPr>
      <w:r w:rsidRPr="00BB4601">
        <w:rPr>
          <w:rFonts w:ascii="Arial" w:hAnsi="Arial" w:cs="Arial"/>
          <w:sz w:val="22"/>
          <w:szCs w:val="22"/>
        </w:rPr>
        <w:t xml:space="preserve">Paletizare si depozitare la </w:t>
      </w:r>
      <w:r w:rsidR="00EA0F66" w:rsidRPr="00BB4601">
        <w:rPr>
          <w:rFonts w:ascii="Arial" w:hAnsi="Arial" w:cs="Arial"/>
          <w:sz w:val="22"/>
          <w:szCs w:val="22"/>
        </w:rPr>
        <w:t>-</w:t>
      </w:r>
      <w:r w:rsidRPr="00BB4601">
        <w:rPr>
          <w:rFonts w:ascii="Arial" w:hAnsi="Arial" w:cs="Arial"/>
          <w:sz w:val="22"/>
          <w:szCs w:val="22"/>
        </w:rPr>
        <w:t>18</w:t>
      </w:r>
      <w:r w:rsidR="00EA0F66" w:rsidRPr="00BB4601">
        <w:rPr>
          <w:rFonts w:ascii="Arial" w:hAnsi="Arial" w:cs="Arial"/>
          <w:sz w:val="22"/>
          <w:szCs w:val="22"/>
          <w:vertAlign w:val="superscript"/>
        </w:rPr>
        <w:t>0</w:t>
      </w:r>
      <w:r w:rsidRPr="00BB4601">
        <w:rPr>
          <w:rFonts w:ascii="Arial" w:hAnsi="Arial" w:cs="Arial"/>
          <w:sz w:val="22"/>
          <w:szCs w:val="22"/>
        </w:rPr>
        <w:t>C.</w:t>
      </w:r>
    </w:p>
    <w:p w14:paraId="2E447202" w14:textId="77777777" w:rsidR="00EA0F66" w:rsidRPr="00BB4601" w:rsidRDefault="00EA0F66" w:rsidP="00BB4601">
      <w:pPr>
        <w:spacing w:after="0" w:line="240" w:lineRule="auto"/>
        <w:jc w:val="both"/>
        <w:rPr>
          <w:rFonts w:ascii="Arial" w:hAnsi="Arial" w:cs="Arial"/>
          <w:b/>
          <w:sz w:val="22"/>
          <w:szCs w:val="22"/>
        </w:rPr>
      </w:pPr>
    </w:p>
    <w:p w14:paraId="6341C572" w14:textId="203FED91" w:rsidR="00ED0087" w:rsidRPr="00BB4601" w:rsidRDefault="00EA0F66" w:rsidP="00BB4601">
      <w:pPr>
        <w:spacing w:after="0" w:line="240" w:lineRule="auto"/>
        <w:jc w:val="both"/>
        <w:rPr>
          <w:rFonts w:ascii="Arial" w:hAnsi="Arial" w:cs="Arial"/>
          <w:b/>
          <w:sz w:val="22"/>
          <w:szCs w:val="22"/>
        </w:rPr>
      </w:pPr>
      <w:r w:rsidRPr="00BB4601">
        <w:rPr>
          <w:rFonts w:ascii="Arial" w:hAnsi="Arial" w:cs="Arial"/>
          <w:b/>
          <w:sz w:val="22"/>
          <w:szCs w:val="22"/>
        </w:rPr>
        <w:sym w:font="Wingdings" w:char="F0DC"/>
      </w:r>
      <w:r w:rsidRPr="00BB4601">
        <w:rPr>
          <w:rFonts w:ascii="Arial" w:hAnsi="Arial" w:cs="Arial"/>
          <w:b/>
          <w:sz w:val="22"/>
          <w:szCs w:val="22"/>
        </w:rPr>
        <w:t xml:space="preserve"> </w:t>
      </w:r>
      <w:r w:rsidR="00ED0087" w:rsidRPr="00BB4601">
        <w:rPr>
          <w:rFonts w:ascii="Arial" w:hAnsi="Arial" w:cs="Arial"/>
          <w:b/>
          <w:sz w:val="22"/>
          <w:szCs w:val="22"/>
        </w:rPr>
        <w:t xml:space="preserve">Materia prima este congelata </w:t>
      </w:r>
    </w:p>
    <w:p w14:paraId="4F899A7B" w14:textId="77777777" w:rsidR="00EA0F66" w:rsidRPr="00BB4601" w:rsidRDefault="00EA0F66" w:rsidP="00BB4601">
      <w:pPr>
        <w:spacing w:after="0" w:line="240" w:lineRule="auto"/>
        <w:jc w:val="both"/>
        <w:rPr>
          <w:rFonts w:ascii="Arial" w:hAnsi="Arial" w:cs="Arial"/>
          <w:b/>
          <w:sz w:val="22"/>
          <w:szCs w:val="22"/>
        </w:rPr>
      </w:pPr>
    </w:p>
    <w:p w14:paraId="6D408ABE" w14:textId="42A7EFC0" w:rsidR="00ED0087" w:rsidRPr="00BB4601" w:rsidRDefault="00ED0087" w:rsidP="002D3E83">
      <w:pPr>
        <w:pStyle w:val="ListParagraph"/>
        <w:numPr>
          <w:ilvl w:val="0"/>
          <w:numId w:val="313"/>
        </w:numPr>
        <w:spacing w:after="0" w:line="240" w:lineRule="auto"/>
        <w:jc w:val="both"/>
        <w:rPr>
          <w:rFonts w:ascii="Arial" w:hAnsi="Arial" w:cs="Arial"/>
          <w:sz w:val="22"/>
          <w:szCs w:val="22"/>
        </w:rPr>
      </w:pPr>
      <w:r w:rsidRPr="00BB4601">
        <w:rPr>
          <w:rFonts w:ascii="Arial" w:hAnsi="Arial" w:cs="Arial"/>
          <w:sz w:val="22"/>
          <w:szCs w:val="22"/>
        </w:rPr>
        <w:t>Receptie materie prima congelata (cantitativ la kg + calitativ – organoleptic, T in produs);</w:t>
      </w:r>
    </w:p>
    <w:p w14:paraId="60177D2E" w14:textId="1BD92CAF" w:rsidR="00ED0087" w:rsidRDefault="00ED0087" w:rsidP="002D3E83">
      <w:pPr>
        <w:pStyle w:val="ListParagraph"/>
        <w:numPr>
          <w:ilvl w:val="0"/>
          <w:numId w:val="313"/>
        </w:numPr>
        <w:spacing w:after="0" w:line="240" w:lineRule="auto"/>
        <w:jc w:val="both"/>
        <w:rPr>
          <w:rFonts w:ascii="Arial" w:hAnsi="Arial" w:cs="Arial"/>
          <w:sz w:val="22"/>
          <w:szCs w:val="22"/>
        </w:rPr>
      </w:pPr>
      <w:r w:rsidRPr="00BB4601">
        <w:rPr>
          <w:rFonts w:ascii="Arial" w:hAnsi="Arial" w:cs="Arial"/>
          <w:sz w:val="22"/>
          <w:szCs w:val="22"/>
        </w:rPr>
        <w:t>Transfer in depozit materie prima congelata dupa care urmeaza decongelarea materiei prime sau in spatiul de decongelare</w:t>
      </w:r>
      <w:r w:rsidR="001D4337">
        <w:rPr>
          <w:rFonts w:ascii="Arial" w:hAnsi="Arial" w:cs="Arial"/>
          <w:sz w:val="22"/>
          <w:szCs w:val="22"/>
        </w:rPr>
        <w:t>;</w:t>
      </w:r>
    </w:p>
    <w:p w14:paraId="6BF720FF" w14:textId="42C37DC7" w:rsidR="00ED0087" w:rsidRPr="00BB4601" w:rsidRDefault="00ED0087" w:rsidP="002D3E83">
      <w:pPr>
        <w:pStyle w:val="ListParagraph"/>
        <w:numPr>
          <w:ilvl w:val="0"/>
          <w:numId w:val="313"/>
        </w:numPr>
        <w:spacing w:after="0" w:line="240" w:lineRule="auto"/>
        <w:jc w:val="both"/>
        <w:rPr>
          <w:rFonts w:ascii="Arial" w:hAnsi="Arial" w:cs="Arial"/>
          <w:sz w:val="22"/>
          <w:szCs w:val="22"/>
        </w:rPr>
      </w:pPr>
      <w:r w:rsidRPr="00BB4601">
        <w:rPr>
          <w:rFonts w:ascii="Arial" w:hAnsi="Arial" w:cs="Arial"/>
          <w:sz w:val="22"/>
          <w:szCs w:val="22"/>
        </w:rPr>
        <w:t xml:space="preserve">Intoarcere cu mucoasa la exterior si spalare (sortare calitativa si receptie cantitativa la </w:t>
      </w:r>
      <w:r w:rsidR="00EA0F66" w:rsidRPr="00BB4601">
        <w:rPr>
          <w:rFonts w:ascii="Arial" w:hAnsi="Arial" w:cs="Arial"/>
          <w:sz w:val="22"/>
          <w:szCs w:val="22"/>
        </w:rPr>
        <w:t xml:space="preserve">nr. </w:t>
      </w:r>
      <w:r w:rsidRPr="00BB4601">
        <w:rPr>
          <w:rFonts w:ascii="Arial" w:hAnsi="Arial" w:cs="Arial"/>
          <w:sz w:val="22"/>
          <w:szCs w:val="22"/>
        </w:rPr>
        <w:t>bucati);</w:t>
      </w:r>
      <w:r w:rsidR="00EA0F66" w:rsidRPr="00BB4601">
        <w:rPr>
          <w:rFonts w:ascii="Arial" w:hAnsi="Arial" w:cs="Arial"/>
          <w:sz w:val="22"/>
          <w:szCs w:val="22"/>
        </w:rPr>
        <w:t xml:space="preserve"> </w:t>
      </w:r>
      <w:r w:rsidRPr="00BB4601">
        <w:rPr>
          <w:rFonts w:ascii="Arial" w:hAnsi="Arial" w:cs="Arial"/>
          <w:sz w:val="22"/>
          <w:szCs w:val="22"/>
        </w:rPr>
        <w:t>(acasta operatie poate lipsi, daca mucoasa este prezenta in cantitate foarte mica);</w:t>
      </w:r>
    </w:p>
    <w:p w14:paraId="02B9C636" w14:textId="77777777" w:rsidR="00ED0087" w:rsidRPr="00BB4601" w:rsidRDefault="00ED0087" w:rsidP="002D3E83">
      <w:pPr>
        <w:pStyle w:val="ListParagraph"/>
        <w:numPr>
          <w:ilvl w:val="0"/>
          <w:numId w:val="313"/>
        </w:numPr>
        <w:spacing w:after="0" w:line="240" w:lineRule="auto"/>
        <w:jc w:val="both"/>
        <w:rPr>
          <w:rFonts w:ascii="Arial" w:hAnsi="Arial" w:cs="Arial"/>
          <w:sz w:val="22"/>
          <w:szCs w:val="22"/>
        </w:rPr>
      </w:pPr>
      <w:r w:rsidRPr="00BB4601">
        <w:rPr>
          <w:rFonts w:ascii="Arial" w:hAnsi="Arial" w:cs="Arial"/>
          <w:sz w:val="22"/>
          <w:szCs w:val="22"/>
        </w:rPr>
        <w:t>Cantarire stomac crud si transfer in zona de tratare termica;</w:t>
      </w:r>
    </w:p>
    <w:p w14:paraId="2BF5B2F3" w14:textId="1F001E4F" w:rsidR="00ED0087" w:rsidRDefault="00ED0087" w:rsidP="002D3E83">
      <w:pPr>
        <w:pStyle w:val="ListParagraph"/>
        <w:numPr>
          <w:ilvl w:val="0"/>
          <w:numId w:val="313"/>
        </w:numPr>
        <w:spacing w:after="0" w:line="240" w:lineRule="auto"/>
        <w:jc w:val="both"/>
        <w:rPr>
          <w:rFonts w:ascii="Arial" w:hAnsi="Arial" w:cs="Arial"/>
          <w:sz w:val="22"/>
          <w:szCs w:val="22"/>
        </w:rPr>
      </w:pPr>
      <w:r w:rsidRPr="00BB4601">
        <w:rPr>
          <w:rFonts w:ascii="Arial" w:hAnsi="Arial" w:cs="Arial"/>
          <w:sz w:val="22"/>
          <w:szCs w:val="22"/>
        </w:rPr>
        <w:t xml:space="preserve">Tratarea termica prin fierbere pana la atingerea temperaturii de </w:t>
      </w:r>
      <w:r w:rsidR="00EA0F66" w:rsidRPr="00BB4601">
        <w:rPr>
          <w:rFonts w:ascii="Arial" w:hAnsi="Arial" w:cs="Arial"/>
          <w:sz w:val="22"/>
          <w:szCs w:val="22"/>
        </w:rPr>
        <w:t>80</w:t>
      </w:r>
      <w:r w:rsidR="00EA0F66" w:rsidRPr="00BB4601">
        <w:rPr>
          <w:rFonts w:ascii="Arial" w:hAnsi="Arial" w:cs="Arial"/>
          <w:sz w:val="22"/>
          <w:szCs w:val="22"/>
          <w:vertAlign w:val="superscript"/>
        </w:rPr>
        <w:t>0</w:t>
      </w:r>
      <w:r w:rsidR="00EA0F66" w:rsidRPr="00BB4601">
        <w:rPr>
          <w:rFonts w:ascii="Arial" w:hAnsi="Arial" w:cs="Arial"/>
          <w:sz w:val="22"/>
          <w:szCs w:val="22"/>
        </w:rPr>
        <w:t xml:space="preserve">C </w:t>
      </w:r>
      <w:r w:rsidRPr="00BB4601">
        <w:rPr>
          <w:rFonts w:ascii="Arial" w:hAnsi="Arial" w:cs="Arial"/>
          <w:sz w:val="22"/>
          <w:szCs w:val="22"/>
        </w:rPr>
        <w:t xml:space="preserve">in produs;  </w:t>
      </w:r>
    </w:p>
    <w:p w14:paraId="62978920" w14:textId="77777777" w:rsidR="008C1498" w:rsidRPr="008C1498" w:rsidRDefault="008C1498" w:rsidP="008C1498">
      <w:pPr>
        <w:spacing w:after="0" w:line="240" w:lineRule="auto"/>
        <w:jc w:val="both"/>
        <w:rPr>
          <w:rFonts w:ascii="Arial" w:hAnsi="Arial" w:cs="Arial"/>
          <w:sz w:val="22"/>
          <w:szCs w:val="22"/>
        </w:rPr>
      </w:pPr>
    </w:p>
    <w:p w14:paraId="0BDEEA00" w14:textId="6F6B16C1" w:rsidR="00ED0087" w:rsidRPr="00BB4601" w:rsidRDefault="00ED0087" w:rsidP="002D3E83">
      <w:pPr>
        <w:pStyle w:val="ListParagraph"/>
        <w:numPr>
          <w:ilvl w:val="0"/>
          <w:numId w:val="313"/>
        </w:numPr>
        <w:spacing w:after="0" w:line="240" w:lineRule="auto"/>
        <w:jc w:val="both"/>
        <w:rPr>
          <w:rFonts w:ascii="Arial" w:hAnsi="Arial" w:cs="Arial"/>
          <w:sz w:val="22"/>
          <w:szCs w:val="22"/>
        </w:rPr>
      </w:pPr>
      <w:r w:rsidRPr="00BB4601">
        <w:rPr>
          <w:rFonts w:ascii="Arial" w:hAnsi="Arial" w:cs="Arial"/>
          <w:sz w:val="22"/>
          <w:szCs w:val="22"/>
        </w:rPr>
        <w:t>Transfer in navete sau cuve/racire rapida cu jet de apa rece;</w:t>
      </w:r>
    </w:p>
    <w:p w14:paraId="01C3C4B1" w14:textId="69531BDD" w:rsidR="00ED0087" w:rsidRPr="00BB4601" w:rsidRDefault="00ED0087" w:rsidP="002D3E83">
      <w:pPr>
        <w:pStyle w:val="ListParagraph"/>
        <w:numPr>
          <w:ilvl w:val="0"/>
          <w:numId w:val="313"/>
        </w:numPr>
        <w:spacing w:after="0" w:line="240" w:lineRule="auto"/>
        <w:jc w:val="both"/>
        <w:rPr>
          <w:rFonts w:ascii="Arial" w:hAnsi="Arial" w:cs="Arial"/>
          <w:sz w:val="22"/>
          <w:szCs w:val="22"/>
        </w:rPr>
      </w:pPr>
      <w:r w:rsidRPr="00BB4601">
        <w:rPr>
          <w:rFonts w:ascii="Arial" w:hAnsi="Arial" w:cs="Arial"/>
          <w:sz w:val="22"/>
          <w:szCs w:val="22"/>
        </w:rPr>
        <w:t>Cantarirea stomac fiert si transfer in navete perforate in depozit pentru scurgere si racire 24 h</w:t>
      </w:r>
      <w:r w:rsidR="009B7814">
        <w:rPr>
          <w:rFonts w:ascii="Arial" w:hAnsi="Arial" w:cs="Arial"/>
          <w:sz w:val="22"/>
          <w:szCs w:val="22"/>
        </w:rPr>
        <w:t>;</w:t>
      </w:r>
    </w:p>
    <w:p w14:paraId="4E5D60BD" w14:textId="77777777" w:rsidR="00ED0087" w:rsidRPr="00BB4601" w:rsidRDefault="00ED0087" w:rsidP="002D3E83">
      <w:pPr>
        <w:pStyle w:val="ListParagraph"/>
        <w:numPr>
          <w:ilvl w:val="0"/>
          <w:numId w:val="313"/>
        </w:numPr>
        <w:spacing w:after="0" w:line="240" w:lineRule="auto"/>
        <w:jc w:val="both"/>
        <w:rPr>
          <w:rFonts w:ascii="Arial" w:hAnsi="Arial" w:cs="Arial"/>
          <w:sz w:val="22"/>
          <w:szCs w:val="22"/>
        </w:rPr>
      </w:pPr>
      <w:r w:rsidRPr="00BB4601">
        <w:rPr>
          <w:rFonts w:ascii="Arial" w:hAnsi="Arial" w:cs="Arial"/>
          <w:sz w:val="22"/>
          <w:szCs w:val="22"/>
        </w:rPr>
        <w:t>Ambalarea in cutii de carton captusite cu sac de plastic;</w:t>
      </w:r>
    </w:p>
    <w:p w14:paraId="6F551378" w14:textId="04BB94DE" w:rsidR="00ED0087" w:rsidRPr="00BB4601" w:rsidRDefault="00ED0087" w:rsidP="002D3E83">
      <w:pPr>
        <w:pStyle w:val="ListParagraph"/>
        <w:numPr>
          <w:ilvl w:val="0"/>
          <w:numId w:val="313"/>
        </w:numPr>
        <w:spacing w:after="0" w:line="240" w:lineRule="auto"/>
        <w:jc w:val="both"/>
        <w:rPr>
          <w:rFonts w:ascii="Arial" w:hAnsi="Arial" w:cs="Arial"/>
          <w:sz w:val="22"/>
          <w:szCs w:val="22"/>
        </w:rPr>
      </w:pPr>
      <w:r w:rsidRPr="00BB4601">
        <w:rPr>
          <w:rFonts w:ascii="Arial" w:hAnsi="Arial" w:cs="Arial"/>
          <w:sz w:val="22"/>
          <w:szCs w:val="22"/>
        </w:rPr>
        <w:t xml:space="preserve">Racire rapida la </w:t>
      </w:r>
      <w:r w:rsidR="00EA0F66" w:rsidRPr="00BB4601">
        <w:rPr>
          <w:rFonts w:ascii="Arial" w:hAnsi="Arial" w:cs="Arial"/>
          <w:sz w:val="22"/>
          <w:szCs w:val="22"/>
        </w:rPr>
        <w:t>-30</w:t>
      </w:r>
      <w:r w:rsidR="00EA0F66" w:rsidRPr="00BB4601">
        <w:rPr>
          <w:rFonts w:ascii="Arial" w:hAnsi="Arial" w:cs="Arial"/>
          <w:sz w:val="22"/>
          <w:szCs w:val="22"/>
          <w:vertAlign w:val="superscript"/>
        </w:rPr>
        <w:t>0</w:t>
      </w:r>
      <w:r w:rsidR="00EA0F66" w:rsidRPr="00BB4601">
        <w:rPr>
          <w:rFonts w:ascii="Arial" w:hAnsi="Arial" w:cs="Arial"/>
          <w:sz w:val="22"/>
          <w:szCs w:val="22"/>
        </w:rPr>
        <w:t>C</w:t>
      </w:r>
      <w:r w:rsidRPr="00BB4601">
        <w:rPr>
          <w:rFonts w:ascii="Arial" w:hAnsi="Arial" w:cs="Arial"/>
          <w:sz w:val="22"/>
          <w:szCs w:val="22"/>
        </w:rPr>
        <w:t xml:space="preserve">, pana la atingerea temperaturii de max. </w:t>
      </w:r>
      <w:r w:rsidR="00EA0F66" w:rsidRPr="00BB4601">
        <w:rPr>
          <w:rFonts w:ascii="Arial" w:hAnsi="Arial" w:cs="Arial"/>
          <w:sz w:val="22"/>
          <w:szCs w:val="22"/>
        </w:rPr>
        <w:t>-18</w:t>
      </w:r>
      <w:r w:rsidR="00EA0F66" w:rsidRPr="00BB4601">
        <w:rPr>
          <w:rFonts w:ascii="Arial" w:hAnsi="Arial" w:cs="Arial"/>
          <w:sz w:val="22"/>
          <w:szCs w:val="22"/>
          <w:vertAlign w:val="superscript"/>
        </w:rPr>
        <w:t>0</w:t>
      </w:r>
      <w:r w:rsidR="00EA0F66" w:rsidRPr="00BB4601">
        <w:rPr>
          <w:rFonts w:ascii="Arial" w:hAnsi="Arial" w:cs="Arial"/>
          <w:sz w:val="22"/>
          <w:szCs w:val="22"/>
        </w:rPr>
        <w:t xml:space="preserve">C </w:t>
      </w:r>
      <w:r w:rsidRPr="00BB4601">
        <w:rPr>
          <w:rFonts w:ascii="Arial" w:hAnsi="Arial" w:cs="Arial"/>
          <w:sz w:val="22"/>
          <w:szCs w:val="22"/>
        </w:rPr>
        <w:t xml:space="preserve">in produs; </w:t>
      </w:r>
    </w:p>
    <w:p w14:paraId="2DD8C726" w14:textId="6E75F9E8" w:rsidR="00ED0087" w:rsidRPr="00BB4601" w:rsidRDefault="00ED0087" w:rsidP="002D3E83">
      <w:pPr>
        <w:pStyle w:val="ListParagraph"/>
        <w:numPr>
          <w:ilvl w:val="0"/>
          <w:numId w:val="313"/>
        </w:numPr>
        <w:spacing w:after="0" w:line="240" w:lineRule="auto"/>
        <w:jc w:val="both"/>
        <w:rPr>
          <w:rFonts w:ascii="Arial" w:hAnsi="Arial" w:cs="Arial"/>
          <w:sz w:val="22"/>
          <w:szCs w:val="22"/>
        </w:rPr>
      </w:pPr>
      <w:r w:rsidRPr="00BB4601">
        <w:rPr>
          <w:rFonts w:ascii="Arial" w:hAnsi="Arial" w:cs="Arial"/>
          <w:sz w:val="22"/>
          <w:szCs w:val="22"/>
        </w:rPr>
        <w:t xml:space="preserve">Paletizare si depozitare la </w:t>
      </w:r>
      <w:r w:rsidR="00EA0F66" w:rsidRPr="00BB4601">
        <w:rPr>
          <w:rFonts w:ascii="Arial" w:hAnsi="Arial" w:cs="Arial"/>
          <w:sz w:val="22"/>
          <w:szCs w:val="22"/>
        </w:rPr>
        <w:t>-18</w:t>
      </w:r>
      <w:r w:rsidR="00EA0F66" w:rsidRPr="00BB4601">
        <w:rPr>
          <w:rFonts w:ascii="Arial" w:hAnsi="Arial" w:cs="Arial"/>
          <w:sz w:val="22"/>
          <w:szCs w:val="22"/>
          <w:vertAlign w:val="superscript"/>
        </w:rPr>
        <w:t>0</w:t>
      </w:r>
      <w:r w:rsidR="00EA0F66" w:rsidRPr="00BB4601">
        <w:rPr>
          <w:rFonts w:ascii="Arial" w:hAnsi="Arial" w:cs="Arial"/>
          <w:sz w:val="22"/>
          <w:szCs w:val="22"/>
        </w:rPr>
        <w:t>C</w:t>
      </w:r>
      <w:r w:rsidRPr="00BB4601">
        <w:rPr>
          <w:rFonts w:ascii="Arial" w:hAnsi="Arial" w:cs="Arial"/>
          <w:sz w:val="22"/>
          <w:szCs w:val="22"/>
        </w:rPr>
        <w:t>.</w:t>
      </w:r>
    </w:p>
    <w:p w14:paraId="131A30E2" w14:textId="77777777" w:rsidR="006F5575" w:rsidRPr="00BB4601" w:rsidRDefault="006F5575" w:rsidP="00BB4601">
      <w:pPr>
        <w:spacing w:after="0" w:line="240" w:lineRule="auto"/>
        <w:jc w:val="both"/>
        <w:rPr>
          <w:rFonts w:ascii="Arial" w:hAnsi="Arial" w:cs="Arial"/>
          <w:sz w:val="22"/>
          <w:szCs w:val="22"/>
        </w:rPr>
      </w:pPr>
    </w:p>
    <w:p w14:paraId="464A42B2" w14:textId="5114E67D" w:rsidR="00ED0087" w:rsidRPr="00BB4601" w:rsidRDefault="00EA0F66" w:rsidP="002D3E83">
      <w:pPr>
        <w:pStyle w:val="ListParagraph"/>
        <w:numPr>
          <w:ilvl w:val="0"/>
          <w:numId w:val="314"/>
        </w:numPr>
        <w:spacing w:after="0" w:line="240" w:lineRule="auto"/>
        <w:jc w:val="both"/>
        <w:rPr>
          <w:rFonts w:ascii="Arial" w:hAnsi="Arial" w:cs="Arial"/>
          <w:b/>
          <w:sz w:val="22"/>
          <w:szCs w:val="22"/>
        </w:rPr>
      </w:pPr>
      <w:r w:rsidRPr="00BB4601">
        <w:rPr>
          <w:rFonts w:ascii="Arial" w:hAnsi="Arial" w:cs="Arial"/>
          <w:b/>
          <w:sz w:val="22"/>
          <w:szCs w:val="22"/>
        </w:rPr>
        <w:t xml:space="preserve">Produs congelat </w:t>
      </w:r>
      <w:r w:rsidR="00ED0087" w:rsidRPr="00BB4601">
        <w:rPr>
          <w:rFonts w:ascii="Arial" w:hAnsi="Arial" w:cs="Arial"/>
          <w:b/>
          <w:sz w:val="22"/>
          <w:szCs w:val="22"/>
        </w:rPr>
        <w:t xml:space="preserve">- (stomace de porc, bumbare, mate crete) </w:t>
      </w:r>
    </w:p>
    <w:p w14:paraId="233592EF" w14:textId="77777777" w:rsidR="00BB4601" w:rsidRDefault="00BB4601" w:rsidP="00BB4601">
      <w:pPr>
        <w:spacing w:after="0" w:line="240" w:lineRule="auto"/>
        <w:jc w:val="both"/>
        <w:rPr>
          <w:rFonts w:ascii="Arial" w:hAnsi="Arial" w:cs="Arial"/>
          <w:b/>
          <w:sz w:val="22"/>
          <w:szCs w:val="22"/>
        </w:rPr>
      </w:pPr>
    </w:p>
    <w:p w14:paraId="29ED7C3C" w14:textId="3BAE27B1" w:rsidR="00ED0087" w:rsidRPr="00BB4601" w:rsidRDefault="00EA0F66" w:rsidP="00BB4601">
      <w:pPr>
        <w:spacing w:after="0" w:line="240" w:lineRule="auto"/>
        <w:jc w:val="both"/>
        <w:rPr>
          <w:rFonts w:ascii="Arial" w:hAnsi="Arial" w:cs="Arial"/>
          <w:b/>
          <w:sz w:val="22"/>
          <w:szCs w:val="22"/>
        </w:rPr>
      </w:pPr>
      <w:r w:rsidRPr="00BB4601">
        <w:rPr>
          <w:rFonts w:ascii="Arial" w:hAnsi="Arial" w:cs="Arial"/>
          <w:b/>
          <w:sz w:val="22"/>
          <w:szCs w:val="22"/>
        </w:rPr>
        <w:sym w:font="Wingdings" w:char="F0DC"/>
      </w:r>
      <w:r w:rsidRPr="00BB4601">
        <w:rPr>
          <w:rFonts w:ascii="Arial" w:hAnsi="Arial" w:cs="Arial"/>
          <w:b/>
          <w:sz w:val="22"/>
          <w:szCs w:val="22"/>
        </w:rPr>
        <w:t xml:space="preserve"> </w:t>
      </w:r>
      <w:r w:rsidR="00ED0087" w:rsidRPr="00BB4601">
        <w:rPr>
          <w:rFonts w:ascii="Arial" w:hAnsi="Arial" w:cs="Arial"/>
          <w:b/>
          <w:sz w:val="22"/>
          <w:szCs w:val="22"/>
        </w:rPr>
        <w:t xml:space="preserve">Materia prima este refrigerata </w:t>
      </w:r>
    </w:p>
    <w:p w14:paraId="16C3CDE9" w14:textId="7C848677" w:rsidR="00ED0087" w:rsidRPr="00BB4601" w:rsidRDefault="00ED0087" w:rsidP="002D3E83">
      <w:pPr>
        <w:pStyle w:val="ListParagraph"/>
        <w:numPr>
          <w:ilvl w:val="0"/>
          <w:numId w:val="316"/>
        </w:numPr>
        <w:spacing w:after="0" w:line="240" w:lineRule="auto"/>
        <w:jc w:val="both"/>
        <w:rPr>
          <w:rFonts w:ascii="Arial" w:hAnsi="Arial" w:cs="Arial"/>
          <w:sz w:val="22"/>
          <w:szCs w:val="22"/>
        </w:rPr>
      </w:pPr>
      <w:r w:rsidRPr="00BB4601">
        <w:rPr>
          <w:rFonts w:ascii="Arial" w:hAnsi="Arial" w:cs="Arial"/>
          <w:sz w:val="22"/>
          <w:szCs w:val="22"/>
        </w:rPr>
        <w:t>Receptie materie prima refrigerata (cantitativa la nr</w:t>
      </w:r>
      <w:r w:rsidR="00EA0F66" w:rsidRPr="00BB4601">
        <w:rPr>
          <w:rFonts w:ascii="Arial" w:hAnsi="Arial" w:cs="Arial"/>
          <w:sz w:val="22"/>
          <w:szCs w:val="22"/>
        </w:rPr>
        <w:t>.</w:t>
      </w:r>
      <w:r w:rsidRPr="00BB4601">
        <w:rPr>
          <w:rFonts w:ascii="Arial" w:hAnsi="Arial" w:cs="Arial"/>
          <w:sz w:val="22"/>
          <w:szCs w:val="22"/>
        </w:rPr>
        <w:t xml:space="preserve"> de ambalaje + calitativa – organoleptic, temperatura in produs)</w:t>
      </w:r>
      <w:r w:rsidR="00EA0F66" w:rsidRPr="00BB4601">
        <w:rPr>
          <w:rFonts w:ascii="Arial" w:hAnsi="Arial" w:cs="Arial"/>
          <w:sz w:val="22"/>
          <w:szCs w:val="22"/>
        </w:rPr>
        <w:t>;</w:t>
      </w:r>
    </w:p>
    <w:p w14:paraId="70BF1B63" w14:textId="5C2DDF6B" w:rsidR="00ED0087" w:rsidRPr="00BB4601" w:rsidRDefault="00ED0087" w:rsidP="002D3E83">
      <w:pPr>
        <w:pStyle w:val="ListParagraph"/>
        <w:numPr>
          <w:ilvl w:val="0"/>
          <w:numId w:val="316"/>
        </w:numPr>
        <w:spacing w:after="0" w:line="240" w:lineRule="auto"/>
        <w:jc w:val="both"/>
        <w:rPr>
          <w:rFonts w:ascii="Arial" w:hAnsi="Arial" w:cs="Arial"/>
          <w:sz w:val="22"/>
          <w:szCs w:val="22"/>
        </w:rPr>
      </w:pPr>
      <w:r w:rsidRPr="00BB4601">
        <w:rPr>
          <w:rFonts w:ascii="Arial" w:hAnsi="Arial" w:cs="Arial"/>
          <w:sz w:val="22"/>
          <w:szCs w:val="22"/>
        </w:rPr>
        <w:t>Adaugare de gh</w:t>
      </w:r>
      <w:r w:rsidR="00EA0F66" w:rsidRPr="00BB4601">
        <w:rPr>
          <w:rFonts w:ascii="Arial" w:hAnsi="Arial" w:cs="Arial"/>
          <w:sz w:val="22"/>
          <w:szCs w:val="22"/>
        </w:rPr>
        <w:t>e</w:t>
      </w:r>
      <w:r w:rsidRPr="00BB4601">
        <w:rPr>
          <w:rFonts w:ascii="Arial" w:hAnsi="Arial" w:cs="Arial"/>
          <w:sz w:val="22"/>
          <w:szCs w:val="22"/>
        </w:rPr>
        <w:t>ata in fiecare unitate de transport si depozitare pentru max</w:t>
      </w:r>
      <w:r w:rsidR="00EA0F66" w:rsidRPr="00BB4601">
        <w:rPr>
          <w:rFonts w:ascii="Arial" w:hAnsi="Arial" w:cs="Arial"/>
          <w:sz w:val="22"/>
          <w:szCs w:val="22"/>
        </w:rPr>
        <w:t>.</w:t>
      </w:r>
      <w:r w:rsidRPr="00BB4601">
        <w:rPr>
          <w:rFonts w:ascii="Arial" w:hAnsi="Arial" w:cs="Arial"/>
          <w:sz w:val="22"/>
          <w:szCs w:val="22"/>
        </w:rPr>
        <w:t xml:space="preserve"> 24 ore; </w:t>
      </w:r>
    </w:p>
    <w:p w14:paraId="6E8AAA8F" w14:textId="5CD0A92D" w:rsidR="00ED0087" w:rsidRPr="00BB4601" w:rsidRDefault="00ED0087" w:rsidP="002D3E83">
      <w:pPr>
        <w:pStyle w:val="ListParagraph"/>
        <w:numPr>
          <w:ilvl w:val="0"/>
          <w:numId w:val="316"/>
        </w:numPr>
        <w:spacing w:after="0" w:line="240" w:lineRule="auto"/>
        <w:jc w:val="both"/>
        <w:rPr>
          <w:rFonts w:ascii="Arial" w:hAnsi="Arial" w:cs="Arial"/>
          <w:sz w:val="22"/>
          <w:szCs w:val="22"/>
        </w:rPr>
      </w:pPr>
      <w:r w:rsidRPr="00BB4601">
        <w:rPr>
          <w:rFonts w:ascii="Arial" w:hAnsi="Arial" w:cs="Arial"/>
          <w:sz w:val="22"/>
          <w:szCs w:val="22"/>
        </w:rPr>
        <w:t>Intoarcerea cu mucoasa la exterior si spalare (sortare calitativa si receptia cantitativa la nr</w:t>
      </w:r>
      <w:r w:rsidR="00EA0F66" w:rsidRPr="00BB4601">
        <w:rPr>
          <w:rFonts w:ascii="Arial" w:hAnsi="Arial" w:cs="Arial"/>
          <w:sz w:val="22"/>
          <w:szCs w:val="22"/>
        </w:rPr>
        <w:t>.</w:t>
      </w:r>
      <w:r w:rsidRPr="00BB4601">
        <w:rPr>
          <w:rFonts w:ascii="Arial" w:hAnsi="Arial" w:cs="Arial"/>
          <w:sz w:val="22"/>
          <w:szCs w:val="22"/>
        </w:rPr>
        <w:t xml:space="preserve"> de bucati), (spalarea poate lipsi, daca mucoasa este prezenta in cantitate foarte mica);</w:t>
      </w:r>
    </w:p>
    <w:p w14:paraId="58BE2B0E" w14:textId="77777777" w:rsidR="00ED0087" w:rsidRPr="00BB4601" w:rsidRDefault="00ED0087" w:rsidP="002D3E83">
      <w:pPr>
        <w:pStyle w:val="ListParagraph"/>
        <w:numPr>
          <w:ilvl w:val="0"/>
          <w:numId w:val="316"/>
        </w:numPr>
        <w:spacing w:after="0" w:line="240" w:lineRule="auto"/>
        <w:jc w:val="both"/>
        <w:rPr>
          <w:rFonts w:ascii="Arial" w:hAnsi="Arial" w:cs="Arial"/>
          <w:sz w:val="22"/>
          <w:szCs w:val="22"/>
        </w:rPr>
      </w:pPr>
      <w:r w:rsidRPr="00BB4601">
        <w:rPr>
          <w:rFonts w:ascii="Arial" w:hAnsi="Arial" w:cs="Arial"/>
          <w:sz w:val="22"/>
          <w:szCs w:val="22"/>
        </w:rPr>
        <w:t>Ambalarea in cutii de carton captusite cu sac de plastic;</w:t>
      </w:r>
    </w:p>
    <w:p w14:paraId="1286A2B6" w14:textId="6607C04E" w:rsidR="00ED0087" w:rsidRPr="00BB4601" w:rsidRDefault="00ED0087" w:rsidP="002D3E83">
      <w:pPr>
        <w:pStyle w:val="ListParagraph"/>
        <w:numPr>
          <w:ilvl w:val="0"/>
          <w:numId w:val="316"/>
        </w:numPr>
        <w:spacing w:after="0" w:line="240" w:lineRule="auto"/>
        <w:jc w:val="both"/>
        <w:rPr>
          <w:rFonts w:ascii="Arial" w:hAnsi="Arial" w:cs="Arial"/>
          <w:sz w:val="22"/>
          <w:szCs w:val="22"/>
        </w:rPr>
      </w:pPr>
      <w:r w:rsidRPr="00BB4601">
        <w:rPr>
          <w:rFonts w:ascii="Arial" w:hAnsi="Arial" w:cs="Arial"/>
          <w:sz w:val="22"/>
          <w:szCs w:val="22"/>
        </w:rPr>
        <w:t xml:space="preserve">Racire rapida la </w:t>
      </w:r>
      <w:r w:rsidR="00EA0F66" w:rsidRPr="00BB4601">
        <w:rPr>
          <w:rFonts w:ascii="Arial" w:hAnsi="Arial" w:cs="Arial"/>
          <w:sz w:val="22"/>
          <w:szCs w:val="22"/>
        </w:rPr>
        <w:t>-30</w:t>
      </w:r>
      <w:r w:rsidR="00EA0F66" w:rsidRPr="00BB4601">
        <w:rPr>
          <w:rFonts w:ascii="Arial" w:hAnsi="Arial" w:cs="Arial"/>
          <w:sz w:val="22"/>
          <w:szCs w:val="22"/>
          <w:vertAlign w:val="superscript"/>
        </w:rPr>
        <w:t>0</w:t>
      </w:r>
      <w:r w:rsidR="00EA0F66" w:rsidRPr="00BB4601">
        <w:rPr>
          <w:rFonts w:ascii="Arial" w:hAnsi="Arial" w:cs="Arial"/>
          <w:sz w:val="22"/>
          <w:szCs w:val="22"/>
        </w:rPr>
        <w:t xml:space="preserve">C </w:t>
      </w:r>
      <w:r w:rsidRPr="00BB4601">
        <w:rPr>
          <w:rFonts w:ascii="Arial" w:hAnsi="Arial" w:cs="Arial"/>
          <w:sz w:val="22"/>
          <w:szCs w:val="22"/>
        </w:rPr>
        <w:t>pana la atingerea temperaturii de max</w:t>
      </w:r>
      <w:r w:rsidR="00EA0F66" w:rsidRPr="00BB4601">
        <w:rPr>
          <w:rFonts w:ascii="Arial" w:hAnsi="Arial" w:cs="Arial"/>
          <w:sz w:val="22"/>
          <w:szCs w:val="22"/>
        </w:rPr>
        <w:t>.</w:t>
      </w:r>
      <w:r w:rsidRPr="00BB4601">
        <w:rPr>
          <w:rFonts w:ascii="Arial" w:hAnsi="Arial" w:cs="Arial"/>
          <w:sz w:val="22"/>
          <w:szCs w:val="22"/>
        </w:rPr>
        <w:t xml:space="preserve"> </w:t>
      </w:r>
      <w:r w:rsidR="00EA0F66" w:rsidRPr="00BB4601">
        <w:rPr>
          <w:rFonts w:ascii="Arial" w:hAnsi="Arial" w:cs="Arial"/>
          <w:sz w:val="22"/>
          <w:szCs w:val="22"/>
        </w:rPr>
        <w:t>-18</w:t>
      </w:r>
      <w:r w:rsidR="00EA0F66" w:rsidRPr="00BB4601">
        <w:rPr>
          <w:rFonts w:ascii="Arial" w:hAnsi="Arial" w:cs="Arial"/>
          <w:sz w:val="22"/>
          <w:szCs w:val="22"/>
          <w:vertAlign w:val="superscript"/>
        </w:rPr>
        <w:t>0</w:t>
      </w:r>
      <w:r w:rsidR="00EA0F66" w:rsidRPr="00BB4601">
        <w:rPr>
          <w:rFonts w:ascii="Arial" w:hAnsi="Arial" w:cs="Arial"/>
          <w:sz w:val="22"/>
          <w:szCs w:val="22"/>
        </w:rPr>
        <w:t xml:space="preserve">C </w:t>
      </w:r>
      <w:r w:rsidRPr="00BB4601">
        <w:rPr>
          <w:rFonts w:ascii="Arial" w:hAnsi="Arial" w:cs="Arial"/>
          <w:sz w:val="22"/>
          <w:szCs w:val="22"/>
        </w:rPr>
        <w:t xml:space="preserve">in produs; </w:t>
      </w:r>
    </w:p>
    <w:p w14:paraId="48BCE826" w14:textId="38D27F7C" w:rsidR="00EA0F66" w:rsidRPr="00BB4601" w:rsidRDefault="00ED0087" w:rsidP="002D3E83">
      <w:pPr>
        <w:pStyle w:val="ListParagraph"/>
        <w:numPr>
          <w:ilvl w:val="0"/>
          <w:numId w:val="316"/>
        </w:numPr>
        <w:spacing w:after="0" w:line="240" w:lineRule="auto"/>
        <w:jc w:val="both"/>
        <w:rPr>
          <w:rFonts w:ascii="Arial" w:hAnsi="Arial" w:cs="Arial"/>
          <w:sz w:val="22"/>
          <w:szCs w:val="22"/>
        </w:rPr>
      </w:pPr>
      <w:r w:rsidRPr="00BB4601">
        <w:rPr>
          <w:rFonts w:ascii="Arial" w:hAnsi="Arial" w:cs="Arial"/>
          <w:sz w:val="22"/>
          <w:szCs w:val="22"/>
        </w:rPr>
        <w:t xml:space="preserve">Paletizare si depozitare la </w:t>
      </w:r>
      <w:r w:rsidR="00EA0F66" w:rsidRPr="00BB4601">
        <w:rPr>
          <w:rFonts w:ascii="Arial" w:hAnsi="Arial" w:cs="Arial"/>
          <w:sz w:val="22"/>
          <w:szCs w:val="22"/>
        </w:rPr>
        <w:t>-18</w:t>
      </w:r>
      <w:r w:rsidR="00EA0F66" w:rsidRPr="00BB4601">
        <w:rPr>
          <w:rFonts w:ascii="Arial" w:hAnsi="Arial" w:cs="Arial"/>
          <w:sz w:val="22"/>
          <w:szCs w:val="22"/>
          <w:vertAlign w:val="superscript"/>
        </w:rPr>
        <w:t>0</w:t>
      </w:r>
      <w:r w:rsidR="00EA0F66" w:rsidRPr="00BB4601">
        <w:rPr>
          <w:rFonts w:ascii="Arial" w:hAnsi="Arial" w:cs="Arial"/>
          <w:sz w:val="22"/>
          <w:szCs w:val="22"/>
        </w:rPr>
        <w:t>C.</w:t>
      </w:r>
    </w:p>
    <w:p w14:paraId="5B60A6A8" w14:textId="77777777" w:rsidR="00EA0F66" w:rsidRPr="00BB4601" w:rsidRDefault="00EA0F66" w:rsidP="00BB4601">
      <w:pPr>
        <w:spacing w:after="0" w:line="240" w:lineRule="auto"/>
        <w:jc w:val="both"/>
        <w:rPr>
          <w:rFonts w:ascii="Arial" w:hAnsi="Arial" w:cs="Arial"/>
          <w:sz w:val="22"/>
          <w:szCs w:val="22"/>
        </w:rPr>
      </w:pPr>
    </w:p>
    <w:p w14:paraId="39A8C077" w14:textId="052DFC6E" w:rsidR="00ED0087" w:rsidRPr="00BB4601" w:rsidRDefault="00EA0F66" w:rsidP="002D3E83">
      <w:pPr>
        <w:pStyle w:val="ListParagraph"/>
        <w:numPr>
          <w:ilvl w:val="0"/>
          <w:numId w:val="314"/>
        </w:numPr>
        <w:spacing w:after="0" w:line="240" w:lineRule="auto"/>
        <w:jc w:val="both"/>
        <w:rPr>
          <w:rFonts w:ascii="Arial" w:hAnsi="Arial" w:cs="Arial"/>
          <w:b/>
          <w:sz w:val="22"/>
          <w:szCs w:val="22"/>
        </w:rPr>
      </w:pPr>
      <w:r w:rsidRPr="00BB4601">
        <w:rPr>
          <w:rFonts w:ascii="Arial" w:hAnsi="Arial" w:cs="Arial"/>
          <w:b/>
          <w:sz w:val="22"/>
          <w:szCs w:val="22"/>
        </w:rPr>
        <w:t>Produs sarat ambalat</w:t>
      </w:r>
      <w:r w:rsidR="00ED0087" w:rsidRPr="00BB4601">
        <w:rPr>
          <w:rFonts w:ascii="Arial" w:hAnsi="Arial" w:cs="Arial"/>
          <w:b/>
          <w:sz w:val="22"/>
          <w:szCs w:val="22"/>
        </w:rPr>
        <w:t xml:space="preserve"> (bumbar de porc, mate crete de porc, fund de porc, vezici de porc)</w:t>
      </w:r>
    </w:p>
    <w:p w14:paraId="5039CCD2" w14:textId="77777777" w:rsidR="00EA0F66" w:rsidRPr="00BB4601" w:rsidRDefault="00EA0F66" w:rsidP="00BB4601">
      <w:pPr>
        <w:spacing w:after="0" w:line="240" w:lineRule="auto"/>
        <w:jc w:val="both"/>
        <w:rPr>
          <w:rFonts w:ascii="Arial" w:hAnsi="Arial" w:cs="Arial"/>
          <w:b/>
          <w:sz w:val="22"/>
          <w:szCs w:val="22"/>
        </w:rPr>
      </w:pPr>
    </w:p>
    <w:p w14:paraId="19EC6AA7" w14:textId="24428E43" w:rsidR="00ED0087" w:rsidRPr="00BB4601" w:rsidRDefault="00ED0087" w:rsidP="002D3E83">
      <w:pPr>
        <w:pStyle w:val="ListParagraph"/>
        <w:numPr>
          <w:ilvl w:val="0"/>
          <w:numId w:val="317"/>
        </w:numPr>
        <w:spacing w:after="0" w:line="240" w:lineRule="auto"/>
        <w:jc w:val="both"/>
        <w:rPr>
          <w:rFonts w:ascii="Arial" w:hAnsi="Arial" w:cs="Arial"/>
          <w:sz w:val="22"/>
          <w:szCs w:val="22"/>
        </w:rPr>
      </w:pPr>
      <w:r w:rsidRPr="00BB4601">
        <w:rPr>
          <w:rFonts w:ascii="Arial" w:hAnsi="Arial" w:cs="Arial"/>
          <w:sz w:val="22"/>
          <w:szCs w:val="22"/>
        </w:rPr>
        <w:t>Receptie materie prima refrigerata (cantitativ la nr</w:t>
      </w:r>
      <w:r w:rsidR="00EA0F66" w:rsidRPr="00BB4601">
        <w:rPr>
          <w:rFonts w:ascii="Arial" w:hAnsi="Arial" w:cs="Arial"/>
          <w:sz w:val="22"/>
          <w:szCs w:val="22"/>
        </w:rPr>
        <w:t>.</w:t>
      </w:r>
      <w:r w:rsidRPr="00BB4601">
        <w:rPr>
          <w:rFonts w:ascii="Arial" w:hAnsi="Arial" w:cs="Arial"/>
          <w:sz w:val="22"/>
          <w:szCs w:val="22"/>
        </w:rPr>
        <w:t xml:space="preserve"> ambalaje/bucati + calitativa – organoleptic, temperatura in produs)</w:t>
      </w:r>
      <w:r w:rsidR="00EA0F66" w:rsidRPr="00BB4601">
        <w:rPr>
          <w:rFonts w:ascii="Arial" w:hAnsi="Arial" w:cs="Arial"/>
          <w:sz w:val="22"/>
          <w:szCs w:val="22"/>
        </w:rPr>
        <w:t>;</w:t>
      </w:r>
    </w:p>
    <w:p w14:paraId="1DC43ED8" w14:textId="33915D06" w:rsidR="00ED0087" w:rsidRPr="00BB4601" w:rsidRDefault="00ED0087" w:rsidP="002D3E83">
      <w:pPr>
        <w:pStyle w:val="ListParagraph"/>
        <w:numPr>
          <w:ilvl w:val="0"/>
          <w:numId w:val="317"/>
        </w:numPr>
        <w:spacing w:after="0" w:line="240" w:lineRule="auto"/>
        <w:jc w:val="both"/>
        <w:rPr>
          <w:rFonts w:ascii="Arial" w:hAnsi="Arial" w:cs="Arial"/>
          <w:sz w:val="22"/>
          <w:szCs w:val="22"/>
        </w:rPr>
      </w:pPr>
      <w:r w:rsidRPr="00BB4601">
        <w:rPr>
          <w:rFonts w:ascii="Arial" w:hAnsi="Arial" w:cs="Arial"/>
          <w:sz w:val="22"/>
          <w:szCs w:val="22"/>
        </w:rPr>
        <w:t>Adaugare de gh</w:t>
      </w:r>
      <w:r w:rsidR="00EA0F66" w:rsidRPr="00BB4601">
        <w:rPr>
          <w:rFonts w:ascii="Arial" w:hAnsi="Arial" w:cs="Arial"/>
          <w:sz w:val="22"/>
          <w:szCs w:val="22"/>
        </w:rPr>
        <w:t>e</w:t>
      </w:r>
      <w:r w:rsidRPr="00BB4601">
        <w:rPr>
          <w:rFonts w:ascii="Arial" w:hAnsi="Arial" w:cs="Arial"/>
          <w:sz w:val="22"/>
          <w:szCs w:val="22"/>
        </w:rPr>
        <w:t>ata in fiecare unitate de transport si depozitare pentru max</w:t>
      </w:r>
      <w:r w:rsidR="00EA0F66" w:rsidRPr="00BB4601">
        <w:rPr>
          <w:rFonts w:ascii="Arial" w:hAnsi="Arial" w:cs="Arial"/>
          <w:sz w:val="22"/>
          <w:szCs w:val="22"/>
        </w:rPr>
        <w:t>.</w:t>
      </w:r>
      <w:r w:rsidRPr="00BB4601">
        <w:rPr>
          <w:rFonts w:ascii="Arial" w:hAnsi="Arial" w:cs="Arial"/>
          <w:sz w:val="22"/>
          <w:szCs w:val="22"/>
        </w:rPr>
        <w:t xml:space="preserve"> 24 ore;</w:t>
      </w:r>
    </w:p>
    <w:p w14:paraId="0CABA476" w14:textId="77777777" w:rsidR="00ED0087" w:rsidRPr="00BB4601" w:rsidRDefault="00ED0087" w:rsidP="002D3E83">
      <w:pPr>
        <w:pStyle w:val="ListParagraph"/>
        <w:numPr>
          <w:ilvl w:val="0"/>
          <w:numId w:val="317"/>
        </w:numPr>
        <w:spacing w:after="0" w:line="240" w:lineRule="auto"/>
        <w:jc w:val="both"/>
        <w:rPr>
          <w:rFonts w:ascii="Arial" w:hAnsi="Arial" w:cs="Arial"/>
          <w:sz w:val="22"/>
          <w:szCs w:val="22"/>
        </w:rPr>
      </w:pPr>
      <w:r w:rsidRPr="00BB4601">
        <w:rPr>
          <w:rFonts w:ascii="Arial" w:hAnsi="Arial" w:cs="Arial"/>
          <w:sz w:val="22"/>
          <w:szCs w:val="22"/>
        </w:rPr>
        <w:t xml:space="preserve">Sortare si prelucrare (fasonare, taiere, degresare, curatare, sortare, masurare) in functie de specificarea tehnica; </w:t>
      </w:r>
    </w:p>
    <w:p w14:paraId="2FD0FAFD" w14:textId="6AAA784F" w:rsidR="00ED0087" w:rsidRPr="00BB4601" w:rsidRDefault="00ED0087" w:rsidP="002D3E83">
      <w:pPr>
        <w:pStyle w:val="ListParagraph"/>
        <w:numPr>
          <w:ilvl w:val="0"/>
          <w:numId w:val="317"/>
        </w:numPr>
        <w:spacing w:after="0" w:line="240" w:lineRule="auto"/>
        <w:jc w:val="both"/>
        <w:rPr>
          <w:rFonts w:ascii="Arial" w:hAnsi="Arial" w:cs="Arial"/>
          <w:sz w:val="22"/>
          <w:szCs w:val="22"/>
        </w:rPr>
      </w:pPr>
      <w:r w:rsidRPr="00BB4601">
        <w:rPr>
          <w:rFonts w:ascii="Arial" w:hAnsi="Arial" w:cs="Arial"/>
          <w:sz w:val="22"/>
          <w:szCs w:val="22"/>
        </w:rPr>
        <w:t xml:space="preserve">Sarare, formare legaturi, scurgere 24 h; </w:t>
      </w:r>
    </w:p>
    <w:p w14:paraId="7F39979E" w14:textId="77777777" w:rsidR="00ED0087" w:rsidRPr="00BB4601" w:rsidRDefault="00ED0087" w:rsidP="002D3E83">
      <w:pPr>
        <w:pStyle w:val="ListParagraph"/>
        <w:numPr>
          <w:ilvl w:val="0"/>
          <w:numId w:val="317"/>
        </w:numPr>
        <w:spacing w:after="0" w:line="240" w:lineRule="auto"/>
        <w:jc w:val="both"/>
        <w:rPr>
          <w:rFonts w:ascii="Arial" w:hAnsi="Arial" w:cs="Arial"/>
          <w:sz w:val="22"/>
          <w:szCs w:val="22"/>
        </w:rPr>
      </w:pPr>
      <w:r w:rsidRPr="00BB4601">
        <w:rPr>
          <w:rFonts w:ascii="Arial" w:hAnsi="Arial" w:cs="Arial"/>
          <w:sz w:val="22"/>
          <w:szCs w:val="22"/>
        </w:rPr>
        <w:t>Ambalare in plase (daca este cazul) si la butoi;</w:t>
      </w:r>
    </w:p>
    <w:p w14:paraId="5F7A9530" w14:textId="3C579F7E" w:rsidR="00ED0087" w:rsidRPr="00BB4601" w:rsidRDefault="00ED0087" w:rsidP="002D3E83">
      <w:pPr>
        <w:pStyle w:val="ListParagraph"/>
        <w:numPr>
          <w:ilvl w:val="0"/>
          <w:numId w:val="317"/>
        </w:numPr>
        <w:spacing w:after="0" w:line="240" w:lineRule="auto"/>
        <w:jc w:val="both"/>
        <w:rPr>
          <w:rFonts w:ascii="Arial" w:hAnsi="Arial" w:cs="Arial"/>
          <w:sz w:val="22"/>
          <w:szCs w:val="22"/>
        </w:rPr>
      </w:pPr>
      <w:r w:rsidRPr="00BB4601">
        <w:rPr>
          <w:rFonts w:ascii="Arial" w:hAnsi="Arial" w:cs="Arial"/>
          <w:sz w:val="22"/>
          <w:szCs w:val="22"/>
        </w:rPr>
        <w:t xml:space="preserve">Depozitare la +12 </w:t>
      </w:r>
      <w:r w:rsidR="00EA0F66" w:rsidRPr="00BB4601">
        <w:rPr>
          <w:rFonts w:ascii="Arial" w:hAnsi="Arial" w:cs="Arial"/>
          <w:sz w:val="22"/>
          <w:szCs w:val="22"/>
        </w:rPr>
        <w:t xml:space="preserve">÷ </w:t>
      </w:r>
      <w:r w:rsidRPr="00BB4601">
        <w:rPr>
          <w:rFonts w:ascii="Arial" w:hAnsi="Arial" w:cs="Arial"/>
          <w:sz w:val="22"/>
          <w:szCs w:val="22"/>
        </w:rPr>
        <w:t xml:space="preserve"> 14</w:t>
      </w:r>
      <w:r w:rsidR="00EA0F66" w:rsidRPr="00BB4601">
        <w:rPr>
          <w:rFonts w:ascii="Arial" w:hAnsi="Arial" w:cs="Arial"/>
          <w:sz w:val="22"/>
          <w:szCs w:val="22"/>
          <w:vertAlign w:val="superscript"/>
        </w:rPr>
        <w:t>0</w:t>
      </w:r>
      <w:r w:rsidRPr="00BB4601">
        <w:rPr>
          <w:rFonts w:ascii="Arial" w:hAnsi="Arial" w:cs="Arial"/>
          <w:sz w:val="22"/>
          <w:szCs w:val="22"/>
        </w:rPr>
        <w:t>C (timp de minim de 30 zile)</w:t>
      </w:r>
      <w:r w:rsidR="00EA0F66" w:rsidRPr="00BB4601">
        <w:rPr>
          <w:rFonts w:ascii="Arial" w:hAnsi="Arial" w:cs="Arial"/>
          <w:sz w:val="22"/>
          <w:szCs w:val="22"/>
        </w:rPr>
        <w:t>;</w:t>
      </w:r>
    </w:p>
    <w:p w14:paraId="0F01DD4B" w14:textId="5F70A9A0" w:rsidR="00ED0087" w:rsidRPr="00BB4601" w:rsidRDefault="00EA0F66" w:rsidP="002D3E83">
      <w:pPr>
        <w:pStyle w:val="ListParagraph"/>
        <w:numPr>
          <w:ilvl w:val="0"/>
          <w:numId w:val="317"/>
        </w:numPr>
        <w:spacing w:after="0" w:line="240" w:lineRule="auto"/>
        <w:jc w:val="both"/>
        <w:rPr>
          <w:rFonts w:ascii="Arial" w:hAnsi="Arial" w:cs="Arial"/>
          <w:sz w:val="22"/>
          <w:szCs w:val="22"/>
        </w:rPr>
      </w:pPr>
      <w:r w:rsidRPr="00BB4601">
        <w:rPr>
          <w:rFonts w:ascii="Arial" w:hAnsi="Arial" w:cs="Arial"/>
          <w:sz w:val="22"/>
          <w:szCs w:val="22"/>
        </w:rPr>
        <w:t>E</w:t>
      </w:r>
      <w:r w:rsidR="00ED0087" w:rsidRPr="00BB4601">
        <w:rPr>
          <w:rFonts w:ascii="Arial" w:hAnsi="Arial" w:cs="Arial"/>
          <w:sz w:val="22"/>
          <w:szCs w:val="22"/>
        </w:rPr>
        <w:t xml:space="preserve">xpeditia produsului finit </w:t>
      </w:r>
    </w:p>
    <w:p w14:paraId="24DE6DB8" w14:textId="77777777" w:rsidR="00EA0F66" w:rsidRPr="00BB4601" w:rsidRDefault="00EA0F66" w:rsidP="00BB4601">
      <w:pPr>
        <w:spacing w:after="0" w:line="240" w:lineRule="auto"/>
        <w:jc w:val="both"/>
        <w:rPr>
          <w:rFonts w:ascii="Arial" w:hAnsi="Arial" w:cs="Arial"/>
          <w:sz w:val="22"/>
          <w:szCs w:val="22"/>
        </w:rPr>
      </w:pPr>
    </w:p>
    <w:p w14:paraId="559342B6" w14:textId="3AA5E1E0" w:rsidR="00ED0087" w:rsidRDefault="00ED0087" w:rsidP="00BB4601">
      <w:pPr>
        <w:spacing w:after="0" w:line="240" w:lineRule="auto"/>
        <w:jc w:val="both"/>
        <w:rPr>
          <w:rFonts w:ascii="Arial" w:hAnsi="Arial" w:cs="Arial"/>
          <w:sz w:val="22"/>
          <w:szCs w:val="22"/>
        </w:rPr>
      </w:pPr>
      <w:r w:rsidRPr="00BB4601">
        <w:rPr>
          <w:rFonts w:ascii="Arial" w:hAnsi="Arial" w:cs="Arial"/>
          <w:sz w:val="22"/>
          <w:szCs w:val="22"/>
        </w:rPr>
        <w:t>Receptia si expeditia se realizeaza la punct fix.</w:t>
      </w:r>
    </w:p>
    <w:p w14:paraId="08D71676" w14:textId="3E85564E" w:rsidR="00683F54" w:rsidRDefault="00683F54" w:rsidP="00BB4601">
      <w:pPr>
        <w:spacing w:after="0" w:line="240" w:lineRule="auto"/>
        <w:jc w:val="both"/>
        <w:rPr>
          <w:rFonts w:ascii="Arial" w:hAnsi="Arial" w:cs="Arial"/>
          <w:sz w:val="22"/>
          <w:szCs w:val="22"/>
        </w:rPr>
      </w:pPr>
    </w:p>
    <w:p w14:paraId="636E5594" w14:textId="7DD1061A" w:rsidR="000D2025" w:rsidRDefault="00683F54" w:rsidP="00BB4601">
      <w:pPr>
        <w:spacing w:after="0" w:line="240" w:lineRule="auto"/>
        <w:jc w:val="both"/>
        <w:rPr>
          <w:rFonts w:ascii="Arial" w:hAnsi="Arial" w:cs="Arial"/>
          <w:sz w:val="22"/>
          <w:szCs w:val="22"/>
        </w:rPr>
      </w:pPr>
      <w:r>
        <w:rPr>
          <w:rFonts w:ascii="Arial" w:hAnsi="Arial" w:cs="Arial"/>
          <w:sz w:val="22"/>
          <w:szCs w:val="22"/>
        </w:rPr>
        <w:t xml:space="preserve">Fluxurile aplicate produsele sunt prezentate in </w:t>
      </w:r>
      <w:r w:rsidR="00A21268">
        <w:rPr>
          <w:rFonts w:ascii="Arial" w:hAnsi="Arial" w:cs="Arial"/>
          <w:sz w:val="22"/>
          <w:szCs w:val="22"/>
        </w:rPr>
        <w:t>a</w:t>
      </w:r>
      <w:r>
        <w:rPr>
          <w:rFonts w:ascii="Arial" w:hAnsi="Arial" w:cs="Arial"/>
          <w:sz w:val="22"/>
          <w:szCs w:val="22"/>
        </w:rPr>
        <w:t xml:space="preserve">nexele </w:t>
      </w:r>
      <w:r w:rsidR="000D2025">
        <w:rPr>
          <w:rFonts w:ascii="Arial" w:hAnsi="Arial" w:cs="Arial"/>
          <w:sz w:val="22"/>
          <w:szCs w:val="22"/>
        </w:rPr>
        <w:t>atasate prezentei documentatii:</w:t>
      </w:r>
    </w:p>
    <w:p w14:paraId="1C4CB2F9" w14:textId="1DB41693" w:rsidR="00683F54" w:rsidRDefault="000D2025" w:rsidP="002D3E83">
      <w:pPr>
        <w:pStyle w:val="ListParagraph"/>
        <w:numPr>
          <w:ilvl w:val="0"/>
          <w:numId w:val="319"/>
        </w:numPr>
        <w:spacing w:after="0" w:line="240" w:lineRule="auto"/>
        <w:jc w:val="both"/>
        <w:rPr>
          <w:rFonts w:ascii="Arial" w:hAnsi="Arial" w:cs="Arial"/>
          <w:sz w:val="22"/>
          <w:szCs w:val="22"/>
        </w:rPr>
      </w:pPr>
      <w:r w:rsidRPr="00A21268">
        <w:rPr>
          <w:rFonts w:ascii="Arial" w:hAnsi="Arial" w:cs="Arial"/>
          <w:b/>
          <w:bCs/>
          <w:sz w:val="22"/>
          <w:szCs w:val="22"/>
          <w:highlight w:val="cyan"/>
        </w:rPr>
        <w:t xml:space="preserve">Anexa nr. </w:t>
      </w:r>
      <w:r w:rsidRPr="002E1E8A">
        <w:rPr>
          <w:rFonts w:ascii="Arial" w:hAnsi="Arial" w:cs="Arial"/>
          <w:b/>
          <w:bCs/>
          <w:sz w:val="22"/>
          <w:szCs w:val="22"/>
          <w:highlight w:val="cyan"/>
        </w:rPr>
        <w:t>B</w:t>
      </w:r>
      <w:r w:rsidR="002E1E8A" w:rsidRPr="002E1E8A">
        <w:rPr>
          <w:rFonts w:ascii="Arial" w:hAnsi="Arial" w:cs="Arial"/>
          <w:b/>
          <w:bCs/>
          <w:sz w:val="22"/>
          <w:szCs w:val="22"/>
          <w:highlight w:val="cyan"/>
        </w:rPr>
        <w:t>3</w:t>
      </w:r>
      <w:r>
        <w:rPr>
          <w:rFonts w:ascii="Arial" w:hAnsi="Arial" w:cs="Arial"/>
          <w:sz w:val="22"/>
          <w:szCs w:val="22"/>
        </w:rPr>
        <w:t xml:space="preserve"> – </w:t>
      </w:r>
      <w:bookmarkStart w:id="63" w:name="_Hlk30046418"/>
      <w:r>
        <w:rPr>
          <w:rFonts w:ascii="Arial" w:hAnsi="Arial" w:cs="Arial"/>
          <w:sz w:val="22"/>
          <w:szCs w:val="22"/>
        </w:rPr>
        <w:t>flux produs fiert si congelat</w:t>
      </w:r>
      <w:r w:rsidR="00A33C64">
        <w:rPr>
          <w:rFonts w:ascii="Arial" w:hAnsi="Arial" w:cs="Arial"/>
          <w:sz w:val="22"/>
          <w:szCs w:val="22"/>
        </w:rPr>
        <w:t>: flux 1 – produs necongelat si flux 2 – produs congelat</w:t>
      </w:r>
      <w:bookmarkEnd w:id="63"/>
    </w:p>
    <w:p w14:paraId="4E33211A" w14:textId="4F841BFA" w:rsidR="00A33C64" w:rsidRDefault="00A33C64" w:rsidP="002D3E83">
      <w:pPr>
        <w:pStyle w:val="ListParagraph"/>
        <w:numPr>
          <w:ilvl w:val="0"/>
          <w:numId w:val="319"/>
        </w:numPr>
        <w:spacing w:after="0" w:line="240" w:lineRule="auto"/>
        <w:jc w:val="both"/>
        <w:rPr>
          <w:rFonts w:ascii="Arial" w:hAnsi="Arial" w:cs="Arial"/>
          <w:sz w:val="22"/>
          <w:szCs w:val="22"/>
        </w:rPr>
      </w:pPr>
      <w:r w:rsidRPr="00A21268">
        <w:rPr>
          <w:rFonts w:ascii="Arial" w:hAnsi="Arial" w:cs="Arial"/>
          <w:b/>
          <w:bCs/>
          <w:sz w:val="22"/>
          <w:szCs w:val="22"/>
          <w:highlight w:val="cyan"/>
        </w:rPr>
        <w:t xml:space="preserve">Anexa nr. </w:t>
      </w:r>
      <w:r w:rsidRPr="002E1E8A">
        <w:rPr>
          <w:rFonts w:ascii="Arial" w:hAnsi="Arial" w:cs="Arial"/>
          <w:b/>
          <w:bCs/>
          <w:sz w:val="22"/>
          <w:szCs w:val="22"/>
          <w:highlight w:val="cyan"/>
        </w:rPr>
        <w:t>B</w:t>
      </w:r>
      <w:r w:rsidR="002E1E8A" w:rsidRPr="002E1E8A">
        <w:rPr>
          <w:rFonts w:ascii="Arial" w:hAnsi="Arial" w:cs="Arial"/>
          <w:b/>
          <w:bCs/>
          <w:sz w:val="22"/>
          <w:szCs w:val="22"/>
          <w:highlight w:val="cyan"/>
        </w:rPr>
        <w:t>4</w:t>
      </w:r>
      <w:r>
        <w:rPr>
          <w:rFonts w:ascii="Arial" w:hAnsi="Arial" w:cs="Arial"/>
          <w:sz w:val="22"/>
          <w:szCs w:val="22"/>
        </w:rPr>
        <w:t xml:space="preserve"> – </w:t>
      </w:r>
      <w:bookmarkStart w:id="64" w:name="_Hlk30046428"/>
      <w:r>
        <w:rPr>
          <w:rFonts w:ascii="Arial" w:hAnsi="Arial" w:cs="Arial"/>
          <w:sz w:val="22"/>
          <w:szCs w:val="22"/>
        </w:rPr>
        <w:t>flux produs congelat</w:t>
      </w:r>
      <w:bookmarkEnd w:id="64"/>
    </w:p>
    <w:p w14:paraId="71996AEF" w14:textId="12B2C884" w:rsidR="00A33C64" w:rsidRPr="000D2025" w:rsidRDefault="00A33C64" w:rsidP="002D3E83">
      <w:pPr>
        <w:pStyle w:val="ListParagraph"/>
        <w:numPr>
          <w:ilvl w:val="0"/>
          <w:numId w:val="319"/>
        </w:numPr>
        <w:spacing w:after="0" w:line="240" w:lineRule="auto"/>
        <w:jc w:val="both"/>
        <w:rPr>
          <w:rFonts w:ascii="Arial" w:hAnsi="Arial" w:cs="Arial"/>
          <w:sz w:val="22"/>
          <w:szCs w:val="22"/>
        </w:rPr>
      </w:pPr>
      <w:r w:rsidRPr="00A21268">
        <w:rPr>
          <w:rFonts w:ascii="Arial" w:hAnsi="Arial" w:cs="Arial"/>
          <w:b/>
          <w:bCs/>
          <w:sz w:val="22"/>
          <w:szCs w:val="22"/>
          <w:highlight w:val="cyan"/>
        </w:rPr>
        <w:t xml:space="preserve">Anexa nr. </w:t>
      </w:r>
      <w:r w:rsidRPr="002E1E8A">
        <w:rPr>
          <w:rFonts w:ascii="Arial" w:hAnsi="Arial" w:cs="Arial"/>
          <w:b/>
          <w:bCs/>
          <w:sz w:val="22"/>
          <w:szCs w:val="22"/>
          <w:highlight w:val="cyan"/>
        </w:rPr>
        <w:t>B</w:t>
      </w:r>
      <w:r w:rsidR="002E1E8A" w:rsidRPr="002E1E8A">
        <w:rPr>
          <w:rFonts w:ascii="Arial" w:hAnsi="Arial" w:cs="Arial"/>
          <w:b/>
          <w:bCs/>
          <w:sz w:val="22"/>
          <w:szCs w:val="22"/>
          <w:highlight w:val="cyan"/>
        </w:rPr>
        <w:t>5</w:t>
      </w:r>
      <w:r>
        <w:rPr>
          <w:rFonts w:ascii="Arial" w:hAnsi="Arial" w:cs="Arial"/>
          <w:sz w:val="22"/>
          <w:szCs w:val="22"/>
        </w:rPr>
        <w:t xml:space="preserve"> – </w:t>
      </w:r>
      <w:bookmarkStart w:id="65" w:name="_Hlk30046442"/>
      <w:r>
        <w:rPr>
          <w:rFonts w:ascii="Arial" w:hAnsi="Arial" w:cs="Arial"/>
          <w:sz w:val="22"/>
          <w:szCs w:val="22"/>
        </w:rPr>
        <w:t>flux produs sarat</w:t>
      </w:r>
      <w:bookmarkEnd w:id="65"/>
    </w:p>
    <w:p w14:paraId="24E60633" w14:textId="77777777" w:rsidR="002E1E8A" w:rsidRPr="002E1E8A" w:rsidRDefault="002E1E8A" w:rsidP="002E1E8A">
      <w:pPr>
        <w:spacing w:after="0" w:line="360" w:lineRule="auto"/>
        <w:jc w:val="both"/>
        <w:rPr>
          <w:rFonts w:ascii="Arial" w:hAnsi="Arial" w:cs="Arial"/>
          <w:sz w:val="22"/>
          <w:szCs w:val="22"/>
        </w:rPr>
      </w:pPr>
    </w:p>
    <w:p w14:paraId="29F8DABB" w14:textId="3DAC7AC6" w:rsidR="00ED0087" w:rsidRPr="002E1E8A" w:rsidRDefault="00AC4C09" w:rsidP="002E1E8A">
      <w:pPr>
        <w:pStyle w:val="Heading4"/>
        <w:spacing w:before="0" w:after="0" w:line="360" w:lineRule="auto"/>
        <w:jc w:val="both"/>
        <w:rPr>
          <w:rFonts w:ascii="Arial" w:hAnsi="Arial"/>
          <w:sz w:val="22"/>
          <w:szCs w:val="22"/>
        </w:rPr>
      </w:pPr>
      <w:hyperlink w:anchor="bookmark40" w:tooltip="Current Document">
        <w:r w:rsidR="00ED0087" w:rsidRPr="002E1E8A">
          <w:rPr>
            <w:rFonts w:ascii="Arial" w:hAnsi="Arial"/>
            <w:sz w:val="22"/>
            <w:szCs w:val="22"/>
          </w:rPr>
          <w:t>Descrierea proceselor de productie ale proiectului propus, in functie de specificul investitiei, produse si</w:t>
        </w:r>
      </w:hyperlink>
      <w:r w:rsidR="00ED0087" w:rsidRPr="002E1E8A">
        <w:rPr>
          <w:rFonts w:ascii="Arial" w:hAnsi="Arial"/>
          <w:sz w:val="22"/>
          <w:szCs w:val="22"/>
        </w:rPr>
        <w:t xml:space="preserve"> subproduse obtinute, marimea, capacitatea </w:t>
      </w:r>
    </w:p>
    <w:p w14:paraId="4AEBFF0A" w14:textId="77777777" w:rsidR="00ED0087" w:rsidRPr="002E1E8A" w:rsidRDefault="00ED0087" w:rsidP="002E1E8A">
      <w:pPr>
        <w:spacing w:after="0" w:line="360" w:lineRule="auto"/>
        <w:jc w:val="both"/>
        <w:rPr>
          <w:rStyle w:val="tli1"/>
          <w:rFonts w:ascii="Arial" w:hAnsi="Arial" w:cs="Arial"/>
          <w:bCs/>
          <w:sz w:val="22"/>
          <w:szCs w:val="22"/>
        </w:rPr>
      </w:pPr>
    </w:p>
    <w:p w14:paraId="1755CEA8" w14:textId="382B9572" w:rsidR="00B2200D" w:rsidRPr="00E97656" w:rsidRDefault="00BB4601" w:rsidP="00BB4601">
      <w:pPr>
        <w:spacing w:after="0" w:line="240" w:lineRule="auto"/>
        <w:jc w:val="both"/>
        <w:rPr>
          <w:rStyle w:val="tli1"/>
          <w:rFonts w:ascii="Arial" w:hAnsi="Arial" w:cs="Arial"/>
          <w:bCs/>
          <w:sz w:val="22"/>
          <w:szCs w:val="22"/>
        </w:rPr>
      </w:pPr>
      <w:r w:rsidRPr="00E97656">
        <w:rPr>
          <w:rStyle w:val="tli1"/>
          <w:rFonts w:ascii="Arial" w:hAnsi="Arial" w:cs="Arial"/>
          <w:bCs/>
          <w:sz w:val="22"/>
          <w:szCs w:val="22"/>
        </w:rPr>
        <w:t xml:space="preserve">Dupa achizitia materiei prime, aceste vor fi supune unor </w:t>
      </w:r>
      <w:r w:rsidR="00071287" w:rsidRPr="00E97656">
        <w:rPr>
          <w:rStyle w:val="tli1"/>
          <w:rFonts w:ascii="Arial" w:hAnsi="Arial" w:cs="Arial"/>
          <w:bCs/>
          <w:sz w:val="22"/>
          <w:szCs w:val="22"/>
        </w:rPr>
        <w:t>tehnici de prelucrare si operatiuni unitare</w:t>
      </w:r>
      <w:r w:rsidRPr="00E97656">
        <w:rPr>
          <w:rStyle w:val="tli1"/>
          <w:rFonts w:ascii="Arial" w:hAnsi="Arial" w:cs="Arial"/>
          <w:bCs/>
          <w:sz w:val="22"/>
          <w:szCs w:val="22"/>
        </w:rPr>
        <w:t>, ca:</w:t>
      </w:r>
    </w:p>
    <w:p w14:paraId="5875A19D" w14:textId="327E7703" w:rsidR="00071287" w:rsidRPr="001D4337" w:rsidRDefault="00071287" w:rsidP="002D3E83">
      <w:pPr>
        <w:pStyle w:val="ListParagraph"/>
        <w:numPr>
          <w:ilvl w:val="0"/>
          <w:numId w:val="321"/>
        </w:numPr>
        <w:spacing w:after="0" w:line="240" w:lineRule="auto"/>
        <w:ind w:left="360"/>
        <w:jc w:val="both"/>
        <w:rPr>
          <w:rStyle w:val="tlid-translation"/>
          <w:rFonts w:ascii="Arial" w:hAnsi="Arial" w:cs="Arial"/>
          <w:bCs/>
          <w:sz w:val="22"/>
          <w:szCs w:val="22"/>
        </w:rPr>
      </w:pPr>
      <w:r w:rsidRPr="00E97656">
        <w:rPr>
          <w:rStyle w:val="tlid-translation"/>
          <w:rFonts w:ascii="Arial" w:hAnsi="Arial" w:cs="Arial"/>
          <w:sz w:val="22"/>
          <w:szCs w:val="22"/>
        </w:rPr>
        <w:t>Recep</w:t>
      </w:r>
      <w:r w:rsidR="005C5B9F">
        <w:rPr>
          <w:rStyle w:val="tlid-translation"/>
          <w:rFonts w:ascii="Arial" w:hAnsi="Arial" w:cs="Arial"/>
          <w:sz w:val="22"/>
          <w:szCs w:val="22"/>
        </w:rPr>
        <w:t>t</w:t>
      </w:r>
      <w:r w:rsidRPr="00E97656">
        <w:rPr>
          <w:rStyle w:val="tlid-translation"/>
          <w:rFonts w:ascii="Arial" w:hAnsi="Arial" w:cs="Arial"/>
          <w:sz w:val="22"/>
          <w:szCs w:val="22"/>
        </w:rPr>
        <w:t xml:space="preserve">ia </w:t>
      </w:r>
      <w:r w:rsidR="005C5B9F">
        <w:rPr>
          <w:rStyle w:val="tlid-translation"/>
          <w:rFonts w:ascii="Arial" w:hAnsi="Arial" w:cs="Arial"/>
          <w:sz w:val="22"/>
          <w:szCs w:val="22"/>
        </w:rPr>
        <w:t>s</w:t>
      </w:r>
      <w:r w:rsidRPr="00E97656">
        <w:rPr>
          <w:rStyle w:val="tlid-translation"/>
          <w:rFonts w:ascii="Arial" w:hAnsi="Arial" w:cs="Arial"/>
          <w:sz w:val="22"/>
          <w:szCs w:val="22"/>
        </w:rPr>
        <w:t>i preg</w:t>
      </w:r>
      <w:r w:rsidR="005C5B9F">
        <w:rPr>
          <w:rStyle w:val="tlid-translation"/>
          <w:rFonts w:ascii="Arial" w:hAnsi="Arial" w:cs="Arial"/>
          <w:sz w:val="22"/>
          <w:szCs w:val="22"/>
        </w:rPr>
        <w:t>a</w:t>
      </w:r>
      <w:r w:rsidRPr="00E97656">
        <w:rPr>
          <w:rStyle w:val="tlid-translation"/>
          <w:rFonts w:ascii="Arial" w:hAnsi="Arial" w:cs="Arial"/>
          <w:sz w:val="22"/>
          <w:szCs w:val="22"/>
        </w:rPr>
        <w:t>tirea materialelor:</w:t>
      </w:r>
    </w:p>
    <w:p w14:paraId="5225B152" w14:textId="3876BEB3" w:rsidR="00071287" w:rsidRPr="00E97656" w:rsidRDefault="00071287" w:rsidP="002D3E83">
      <w:pPr>
        <w:pStyle w:val="ListParagraph"/>
        <w:numPr>
          <w:ilvl w:val="0"/>
          <w:numId w:val="321"/>
        </w:numPr>
        <w:spacing w:after="0" w:line="240" w:lineRule="auto"/>
        <w:jc w:val="both"/>
        <w:rPr>
          <w:rStyle w:val="tlid-translation"/>
          <w:rFonts w:ascii="Arial" w:hAnsi="Arial" w:cs="Arial"/>
          <w:bCs/>
          <w:sz w:val="22"/>
          <w:szCs w:val="22"/>
        </w:rPr>
      </w:pPr>
      <w:r w:rsidRPr="00E97656">
        <w:rPr>
          <w:rStyle w:val="tlid-translation"/>
          <w:rFonts w:ascii="Arial" w:hAnsi="Arial" w:cs="Arial"/>
          <w:sz w:val="22"/>
          <w:szCs w:val="22"/>
        </w:rPr>
        <w:t xml:space="preserve">manipularea </w:t>
      </w:r>
      <w:r w:rsidR="005C5B9F">
        <w:rPr>
          <w:rStyle w:val="tlid-translation"/>
          <w:rFonts w:ascii="Arial" w:hAnsi="Arial" w:cs="Arial"/>
          <w:sz w:val="22"/>
          <w:szCs w:val="22"/>
        </w:rPr>
        <w:t>s</w:t>
      </w:r>
      <w:r w:rsidRPr="00E97656">
        <w:rPr>
          <w:rStyle w:val="tlid-translation"/>
          <w:rFonts w:ascii="Arial" w:hAnsi="Arial" w:cs="Arial"/>
          <w:sz w:val="22"/>
          <w:szCs w:val="22"/>
        </w:rPr>
        <w:t>i depozitarea materialelor;</w:t>
      </w:r>
    </w:p>
    <w:p w14:paraId="620C12EA" w14:textId="0EF53D8F" w:rsidR="00071287" w:rsidRPr="00E97656" w:rsidRDefault="00071287" w:rsidP="002D3E83">
      <w:pPr>
        <w:pStyle w:val="ListParagraph"/>
        <w:numPr>
          <w:ilvl w:val="0"/>
          <w:numId w:val="321"/>
        </w:numPr>
        <w:spacing w:after="0" w:line="240" w:lineRule="auto"/>
        <w:jc w:val="both"/>
        <w:rPr>
          <w:rStyle w:val="tlid-translation"/>
          <w:rFonts w:ascii="Arial" w:hAnsi="Arial" w:cs="Arial"/>
          <w:bCs/>
          <w:sz w:val="22"/>
          <w:szCs w:val="22"/>
        </w:rPr>
      </w:pPr>
      <w:r w:rsidRPr="00E97656">
        <w:rPr>
          <w:rStyle w:val="tlid-translation"/>
          <w:rFonts w:ascii="Arial" w:hAnsi="Arial" w:cs="Arial"/>
          <w:sz w:val="22"/>
          <w:szCs w:val="22"/>
        </w:rPr>
        <w:t>sortarea;</w:t>
      </w:r>
    </w:p>
    <w:p w14:paraId="71476300" w14:textId="12B31F5F" w:rsidR="00071287" w:rsidRPr="00E97656" w:rsidRDefault="00071287" w:rsidP="002D3E83">
      <w:pPr>
        <w:pStyle w:val="ListParagraph"/>
        <w:numPr>
          <w:ilvl w:val="0"/>
          <w:numId w:val="321"/>
        </w:numPr>
        <w:spacing w:after="0" w:line="240" w:lineRule="auto"/>
        <w:jc w:val="both"/>
        <w:rPr>
          <w:rStyle w:val="tli1"/>
          <w:rFonts w:ascii="Arial" w:hAnsi="Arial" w:cs="Arial"/>
          <w:bCs/>
          <w:sz w:val="22"/>
          <w:szCs w:val="22"/>
        </w:rPr>
      </w:pPr>
      <w:r w:rsidRPr="00E97656">
        <w:rPr>
          <w:rStyle w:val="tlid-translation"/>
          <w:rFonts w:ascii="Arial" w:hAnsi="Arial" w:cs="Arial"/>
          <w:sz w:val="22"/>
          <w:szCs w:val="22"/>
        </w:rPr>
        <w:t>dezghetare;</w:t>
      </w:r>
    </w:p>
    <w:p w14:paraId="52762BC2" w14:textId="4786764C" w:rsidR="00BB4601" w:rsidRDefault="00BB4601" w:rsidP="002D3E83">
      <w:pPr>
        <w:pStyle w:val="ListParagraph"/>
        <w:numPr>
          <w:ilvl w:val="0"/>
          <w:numId w:val="321"/>
        </w:numPr>
        <w:spacing w:after="0" w:line="240" w:lineRule="auto"/>
        <w:ind w:left="360"/>
        <w:jc w:val="both"/>
        <w:rPr>
          <w:rStyle w:val="tli1"/>
          <w:rFonts w:ascii="Arial" w:hAnsi="Arial" w:cs="Arial"/>
          <w:bCs/>
          <w:sz w:val="22"/>
          <w:szCs w:val="22"/>
        </w:rPr>
      </w:pPr>
      <w:r w:rsidRPr="00E97656">
        <w:rPr>
          <w:rStyle w:val="tli1"/>
          <w:rFonts w:ascii="Arial" w:hAnsi="Arial" w:cs="Arial"/>
          <w:bCs/>
          <w:sz w:val="22"/>
          <w:szCs w:val="22"/>
        </w:rPr>
        <w:t>Degresarea ce este o opera</w:t>
      </w:r>
      <w:r w:rsidR="005C5B9F">
        <w:rPr>
          <w:rStyle w:val="tli1"/>
          <w:rFonts w:ascii="Arial" w:hAnsi="Arial" w:cs="Arial"/>
          <w:bCs/>
          <w:sz w:val="22"/>
          <w:szCs w:val="22"/>
        </w:rPr>
        <w:t>t</w:t>
      </w:r>
      <w:r w:rsidRPr="00E97656">
        <w:rPr>
          <w:rStyle w:val="tli1"/>
          <w:rFonts w:ascii="Arial" w:hAnsi="Arial" w:cs="Arial"/>
          <w:bCs/>
          <w:sz w:val="22"/>
          <w:szCs w:val="22"/>
        </w:rPr>
        <w:t>ie foarte important</w:t>
      </w:r>
      <w:r w:rsidR="005C5B9F">
        <w:rPr>
          <w:rStyle w:val="tli1"/>
          <w:rFonts w:ascii="Arial" w:hAnsi="Arial" w:cs="Arial"/>
          <w:bCs/>
          <w:sz w:val="22"/>
          <w:szCs w:val="22"/>
        </w:rPr>
        <w:t>a</w:t>
      </w:r>
      <w:r w:rsidRPr="00E97656">
        <w:rPr>
          <w:rStyle w:val="tli1"/>
          <w:rFonts w:ascii="Arial" w:hAnsi="Arial" w:cs="Arial"/>
          <w:bCs/>
          <w:sz w:val="22"/>
          <w:szCs w:val="22"/>
        </w:rPr>
        <w:t xml:space="preserve"> deoarece prezen</w:t>
      </w:r>
      <w:r w:rsidR="005C5B9F">
        <w:rPr>
          <w:rStyle w:val="tli1"/>
          <w:rFonts w:ascii="Arial" w:hAnsi="Arial" w:cs="Arial"/>
          <w:bCs/>
          <w:sz w:val="22"/>
          <w:szCs w:val="22"/>
        </w:rPr>
        <w:t>t</w:t>
      </w:r>
      <w:r w:rsidRPr="00E97656">
        <w:rPr>
          <w:rStyle w:val="tli1"/>
          <w:rFonts w:ascii="Arial" w:hAnsi="Arial" w:cs="Arial"/>
          <w:bCs/>
          <w:sz w:val="22"/>
          <w:szCs w:val="22"/>
        </w:rPr>
        <w:t>a gr</w:t>
      </w:r>
      <w:r w:rsidR="005C5B9F">
        <w:rPr>
          <w:rStyle w:val="tli1"/>
          <w:rFonts w:ascii="Arial" w:hAnsi="Arial" w:cs="Arial"/>
          <w:bCs/>
          <w:sz w:val="22"/>
          <w:szCs w:val="22"/>
        </w:rPr>
        <w:t>a</w:t>
      </w:r>
      <w:r w:rsidRPr="00E97656">
        <w:rPr>
          <w:rStyle w:val="tli1"/>
          <w:rFonts w:ascii="Arial" w:hAnsi="Arial" w:cs="Arial"/>
          <w:bCs/>
          <w:sz w:val="22"/>
          <w:szCs w:val="22"/>
        </w:rPr>
        <w:t>similor pe intestine determin</w:t>
      </w:r>
      <w:r w:rsidR="005C5B9F">
        <w:rPr>
          <w:rStyle w:val="tli1"/>
          <w:rFonts w:ascii="Arial" w:hAnsi="Arial" w:cs="Arial"/>
          <w:bCs/>
          <w:sz w:val="22"/>
          <w:szCs w:val="22"/>
        </w:rPr>
        <w:t>a</w:t>
      </w:r>
      <w:r w:rsidRPr="00E97656">
        <w:rPr>
          <w:rStyle w:val="tli1"/>
          <w:rFonts w:ascii="Arial" w:hAnsi="Arial" w:cs="Arial"/>
          <w:bCs/>
          <w:sz w:val="22"/>
          <w:szCs w:val="22"/>
        </w:rPr>
        <w:t xml:space="preserve"> r</w:t>
      </w:r>
      <w:r w:rsidR="005C5B9F">
        <w:rPr>
          <w:rStyle w:val="tli1"/>
          <w:rFonts w:ascii="Arial" w:hAnsi="Arial" w:cs="Arial"/>
          <w:bCs/>
          <w:sz w:val="22"/>
          <w:szCs w:val="22"/>
        </w:rPr>
        <w:t>a</w:t>
      </w:r>
      <w:r w:rsidRPr="00E97656">
        <w:rPr>
          <w:rStyle w:val="tli1"/>
          <w:rFonts w:ascii="Arial" w:hAnsi="Arial" w:cs="Arial"/>
          <w:bCs/>
          <w:sz w:val="22"/>
          <w:szCs w:val="22"/>
        </w:rPr>
        <w:t xml:space="preserve">ncezirea lor, ori sunt atacate de microorganisme </w:t>
      </w:r>
      <w:r w:rsidR="005C5B9F">
        <w:rPr>
          <w:rStyle w:val="tli1"/>
          <w:rFonts w:ascii="Arial" w:hAnsi="Arial" w:cs="Arial"/>
          <w:bCs/>
          <w:sz w:val="22"/>
          <w:szCs w:val="22"/>
        </w:rPr>
        <w:t>s</w:t>
      </w:r>
      <w:r w:rsidRPr="00E97656">
        <w:rPr>
          <w:rStyle w:val="tli1"/>
          <w:rFonts w:ascii="Arial" w:hAnsi="Arial" w:cs="Arial"/>
          <w:bCs/>
          <w:sz w:val="22"/>
          <w:szCs w:val="22"/>
        </w:rPr>
        <w:t xml:space="preserve">i ele nu mai pot fi utilizate ca </w:t>
      </w:r>
      <w:r w:rsidR="005C5B9F">
        <w:rPr>
          <w:rStyle w:val="tli1"/>
          <w:rFonts w:ascii="Arial" w:hAnsi="Arial" w:cs="Arial"/>
          <w:bCs/>
          <w:sz w:val="22"/>
          <w:szCs w:val="22"/>
        </w:rPr>
        <w:t>s</w:t>
      </w:r>
      <w:r w:rsidRPr="00E97656">
        <w:rPr>
          <w:rStyle w:val="tli1"/>
          <w:rFonts w:ascii="Arial" w:hAnsi="Arial" w:cs="Arial"/>
          <w:bCs/>
          <w:sz w:val="22"/>
          <w:szCs w:val="22"/>
        </w:rPr>
        <w:t>i membrane.</w:t>
      </w:r>
    </w:p>
    <w:p w14:paraId="0C7517B5" w14:textId="77777777" w:rsidR="008C1498" w:rsidRPr="008C1498" w:rsidRDefault="008C1498" w:rsidP="008C1498">
      <w:pPr>
        <w:spacing w:after="0" w:line="240" w:lineRule="auto"/>
        <w:jc w:val="both"/>
        <w:rPr>
          <w:rStyle w:val="tli1"/>
          <w:rFonts w:ascii="Arial" w:hAnsi="Arial" w:cs="Arial"/>
          <w:bCs/>
          <w:sz w:val="22"/>
          <w:szCs w:val="22"/>
        </w:rPr>
      </w:pPr>
    </w:p>
    <w:p w14:paraId="36E105F4" w14:textId="6A889CE2" w:rsidR="00BB4601" w:rsidRPr="00E97656" w:rsidRDefault="005C5B9F" w:rsidP="002D3E83">
      <w:pPr>
        <w:pStyle w:val="ListParagraph"/>
        <w:numPr>
          <w:ilvl w:val="0"/>
          <w:numId w:val="321"/>
        </w:numPr>
        <w:spacing w:after="0" w:line="240" w:lineRule="auto"/>
        <w:ind w:left="360"/>
        <w:jc w:val="both"/>
        <w:rPr>
          <w:rStyle w:val="tli1"/>
          <w:rFonts w:ascii="Arial" w:hAnsi="Arial" w:cs="Arial"/>
          <w:bCs/>
          <w:sz w:val="22"/>
          <w:szCs w:val="22"/>
        </w:rPr>
      </w:pPr>
      <w:r>
        <w:rPr>
          <w:rStyle w:val="tli1"/>
          <w:rFonts w:ascii="Arial" w:hAnsi="Arial" w:cs="Arial"/>
          <w:bCs/>
          <w:sz w:val="22"/>
          <w:szCs w:val="22"/>
        </w:rPr>
        <w:t>I</w:t>
      </w:r>
      <w:r w:rsidR="00BB4601" w:rsidRPr="00E97656">
        <w:rPr>
          <w:rStyle w:val="tli1"/>
          <w:rFonts w:ascii="Arial" w:hAnsi="Arial" w:cs="Arial"/>
          <w:bCs/>
          <w:sz w:val="22"/>
          <w:szCs w:val="22"/>
        </w:rPr>
        <w:t>ntoarcerea pe dos a intestinelor urm</w:t>
      </w:r>
      <w:r>
        <w:rPr>
          <w:rStyle w:val="tli1"/>
          <w:rFonts w:ascii="Arial" w:hAnsi="Arial" w:cs="Arial"/>
          <w:bCs/>
          <w:sz w:val="22"/>
          <w:szCs w:val="22"/>
        </w:rPr>
        <w:t>a</w:t>
      </w:r>
      <w:r w:rsidR="00BB4601" w:rsidRPr="00E97656">
        <w:rPr>
          <w:rStyle w:val="tli1"/>
          <w:rFonts w:ascii="Arial" w:hAnsi="Arial" w:cs="Arial"/>
          <w:bCs/>
          <w:sz w:val="22"/>
          <w:szCs w:val="22"/>
        </w:rPr>
        <w:t>re</w:t>
      </w:r>
      <w:r>
        <w:rPr>
          <w:rStyle w:val="tli1"/>
          <w:rFonts w:ascii="Arial" w:hAnsi="Arial" w:cs="Arial"/>
          <w:bCs/>
          <w:sz w:val="22"/>
          <w:szCs w:val="22"/>
        </w:rPr>
        <w:t>s</w:t>
      </w:r>
      <w:r w:rsidR="00BB4601" w:rsidRPr="00E97656">
        <w:rPr>
          <w:rStyle w:val="tli1"/>
          <w:rFonts w:ascii="Arial" w:hAnsi="Arial" w:cs="Arial"/>
          <w:bCs/>
          <w:sz w:val="22"/>
          <w:szCs w:val="22"/>
        </w:rPr>
        <w:t>te eliminarea mucoasei interioare, numit</w:t>
      </w:r>
      <w:r>
        <w:rPr>
          <w:rStyle w:val="tli1"/>
          <w:rFonts w:ascii="Arial" w:hAnsi="Arial" w:cs="Arial"/>
          <w:bCs/>
          <w:sz w:val="22"/>
          <w:szCs w:val="22"/>
        </w:rPr>
        <w:t>a</w:t>
      </w:r>
      <w:r w:rsidR="00BB4601" w:rsidRPr="00E97656">
        <w:rPr>
          <w:rStyle w:val="tli1"/>
          <w:rFonts w:ascii="Arial" w:hAnsi="Arial" w:cs="Arial"/>
          <w:bCs/>
          <w:sz w:val="22"/>
          <w:szCs w:val="22"/>
        </w:rPr>
        <w:t xml:space="preserve"> </w:t>
      </w:r>
      <w:r>
        <w:rPr>
          <w:rStyle w:val="tli1"/>
          <w:rFonts w:ascii="Arial" w:hAnsi="Arial" w:cs="Arial"/>
          <w:bCs/>
          <w:sz w:val="22"/>
          <w:szCs w:val="22"/>
        </w:rPr>
        <w:t>s</w:t>
      </w:r>
      <w:r w:rsidR="00BB4601" w:rsidRPr="00E97656">
        <w:rPr>
          <w:rStyle w:val="tli1"/>
          <w:rFonts w:ascii="Arial" w:hAnsi="Arial" w:cs="Arial"/>
          <w:bCs/>
          <w:sz w:val="22"/>
          <w:szCs w:val="22"/>
        </w:rPr>
        <w:t>laim. Pentru aceasta intestinele degresate se umezesc cu ap</w:t>
      </w:r>
      <w:r>
        <w:rPr>
          <w:rStyle w:val="tli1"/>
          <w:rFonts w:ascii="Arial" w:hAnsi="Arial" w:cs="Arial"/>
          <w:bCs/>
          <w:sz w:val="22"/>
          <w:szCs w:val="22"/>
        </w:rPr>
        <w:t>a</w:t>
      </w:r>
      <w:r w:rsidR="00BB4601" w:rsidRPr="00E97656">
        <w:rPr>
          <w:rStyle w:val="tli1"/>
          <w:rFonts w:ascii="Arial" w:hAnsi="Arial" w:cs="Arial"/>
          <w:bCs/>
          <w:sz w:val="22"/>
          <w:szCs w:val="22"/>
        </w:rPr>
        <w:t xml:space="preserve"> la 20 ÷ 30</w:t>
      </w:r>
      <w:r w:rsidR="00BB4601" w:rsidRPr="00E97656">
        <w:rPr>
          <w:rStyle w:val="tli1"/>
          <w:rFonts w:ascii="Arial" w:hAnsi="Arial" w:cs="Arial"/>
          <w:bCs/>
          <w:sz w:val="22"/>
          <w:szCs w:val="22"/>
          <w:vertAlign w:val="superscript"/>
        </w:rPr>
        <w:t>0</w:t>
      </w:r>
      <w:r w:rsidR="00BB4601" w:rsidRPr="00E97656">
        <w:rPr>
          <w:rStyle w:val="tli1"/>
          <w:rFonts w:ascii="Arial" w:hAnsi="Arial" w:cs="Arial"/>
          <w:bCs/>
          <w:sz w:val="22"/>
          <w:szCs w:val="22"/>
        </w:rPr>
        <w:t>C, pentru a fi elastice, se umfl</w:t>
      </w:r>
      <w:r>
        <w:rPr>
          <w:rStyle w:val="tli1"/>
          <w:rFonts w:ascii="Arial" w:hAnsi="Arial" w:cs="Arial"/>
          <w:bCs/>
          <w:sz w:val="22"/>
          <w:szCs w:val="22"/>
        </w:rPr>
        <w:t>a</w:t>
      </w:r>
      <w:r w:rsidR="00BB4601" w:rsidRPr="00E97656">
        <w:rPr>
          <w:rStyle w:val="tli1"/>
          <w:rFonts w:ascii="Arial" w:hAnsi="Arial" w:cs="Arial"/>
          <w:bCs/>
          <w:sz w:val="22"/>
          <w:szCs w:val="22"/>
        </w:rPr>
        <w:t xml:space="preserve"> cu aer </w:t>
      </w:r>
      <w:r>
        <w:rPr>
          <w:rStyle w:val="tli1"/>
          <w:rFonts w:ascii="Arial" w:hAnsi="Arial" w:cs="Arial"/>
          <w:bCs/>
          <w:sz w:val="22"/>
          <w:szCs w:val="22"/>
        </w:rPr>
        <w:t>i</w:t>
      </w:r>
      <w:r w:rsidR="00BB4601" w:rsidRPr="00E97656">
        <w:rPr>
          <w:rStyle w:val="tli1"/>
          <w:rFonts w:ascii="Arial" w:hAnsi="Arial" w:cs="Arial"/>
          <w:bCs/>
          <w:sz w:val="22"/>
          <w:szCs w:val="22"/>
        </w:rPr>
        <w:t>n vederea dezlipirii pere</w:t>
      </w:r>
      <w:r>
        <w:rPr>
          <w:rStyle w:val="tli1"/>
          <w:rFonts w:ascii="Arial" w:hAnsi="Arial" w:cs="Arial"/>
          <w:bCs/>
          <w:sz w:val="22"/>
          <w:szCs w:val="22"/>
        </w:rPr>
        <w:t>t</w:t>
      </w:r>
      <w:r w:rsidR="00BB4601" w:rsidRPr="00E97656">
        <w:rPr>
          <w:rStyle w:val="tli1"/>
          <w:rFonts w:ascii="Arial" w:hAnsi="Arial" w:cs="Arial"/>
          <w:bCs/>
          <w:sz w:val="22"/>
          <w:szCs w:val="22"/>
        </w:rPr>
        <w:t xml:space="preserve">ilor interiori </w:t>
      </w:r>
      <w:r>
        <w:rPr>
          <w:rStyle w:val="tli1"/>
          <w:rFonts w:ascii="Arial" w:hAnsi="Arial" w:cs="Arial"/>
          <w:bCs/>
          <w:sz w:val="22"/>
          <w:szCs w:val="22"/>
        </w:rPr>
        <w:t>s</w:t>
      </w:r>
      <w:r w:rsidR="00BB4601" w:rsidRPr="00E97656">
        <w:rPr>
          <w:rStyle w:val="tli1"/>
          <w:rFonts w:ascii="Arial" w:hAnsi="Arial" w:cs="Arial"/>
          <w:bCs/>
          <w:sz w:val="22"/>
          <w:szCs w:val="22"/>
        </w:rPr>
        <w:t xml:space="preserve">i evitarea ruperii la </w:t>
      </w:r>
      <w:r>
        <w:rPr>
          <w:rStyle w:val="tli1"/>
          <w:rFonts w:ascii="Arial" w:hAnsi="Arial" w:cs="Arial"/>
          <w:bCs/>
          <w:sz w:val="22"/>
          <w:szCs w:val="22"/>
        </w:rPr>
        <w:t>i</w:t>
      </w:r>
      <w:r w:rsidR="00BB4601" w:rsidRPr="00E97656">
        <w:rPr>
          <w:rStyle w:val="tli1"/>
          <w:rFonts w:ascii="Arial" w:hAnsi="Arial" w:cs="Arial"/>
          <w:bCs/>
          <w:sz w:val="22"/>
          <w:szCs w:val="22"/>
        </w:rPr>
        <w:t>ntoarcere. Odat</w:t>
      </w:r>
      <w:r>
        <w:rPr>
          <w:rStyle w:val="tli1"/>
          <w:rFonts w:ascii="Arial" w:hAnsi="Arial" w:cs="Arial"/>
          <w:bCs/>
          <w:sz w:val="22"/>
          <w:szCs w:val="22"/>
        </w:rPr>
        <w:t>a</w:t>
      </w:r>
      <w:r w:rsidR="00BB4601" w:rsidRPr="00E97656">
        <w:rPr>
          <w:rStyle w:val="tli1"/>
          <w:rFonts w:ascii="Arial" w:hAnsi="Arial" w:cs="Arial"/>
          <w:bCs/>
          <w:sz w:val="22"/>
          <w:szCs w:val="22"/>
        </w:rPr>
        <w:t xml:space="preserve"> </w:t>
      </w:r>
      <w:r>
        <w:rPr>
          <w:rStyle w:val="tli1"/>
          <w:rFonts w:ascii="Arial" w:hAnsi="Arial" w:cs="Arial"/>
          <w:bCs/>
          <w:sz w:val="22"/>
          <w:szCs w:val="22"/>
        </w:rPr>
        <w:t>i</w:t>
      </w:r>
      <w:r w:rsidR="00BB4601" w:rsidRPr="00E97656">
        <w:rPr>
          <w:rStyle w:val="tli1"/>
          <w:rFonts w:ascii="Arial" w:hAnsi="Arial" w:cs="Arial"/>
          <w:bCs/>
          <w:sz w:val="22"/>
          <w:szCs w:val="22"/>
        </w:rPr>
        <w:t xml:space="preserve">ntoarse, intestinele se pun </w:t>
      </w:r>
      <w:r>
        <w:rPr>
          <w:rStyle w:val="tli1"/>
          <w:rFonts w:ascii="Arial" w:hAnsi="Arial" w:cs="Arial"/>
          <w:bCs/>
          <w:sz w:val="22"/>
          <w:szCs w:val="22"/>
        </w:rPr>
        <w:t>i</w:t>
      </w:r>
      <w:r w:rsidR="00BB4601" w:rsidRPr="00E97656">
        <w:rPr>
          <w:rStyle w:val="tli1"/>
          <w:rFonts w:ascii="Arial" w:hAnsi="Arial" w:cs="Arial"/>
          <w:bCs/>
          <w:sz w:val="22"/>
          <w:szCs w:val="22"/>
        </w:rPr>
        <w:t>n bazin cu ap</w:t>
      </w:r>
      <w:r>
        <w:rPr>
          <w:rStyle w:val="tli1"/>
          <w:rFonts w:ascii="Arial" w:hAnsi="Arial" w:cs="Arial"/>
          <w:bCs/>
          <w:sz w:val="22"/>
          <w:szCs w:val="22"/>
        </w:rPr>
        <w:t>a</w:t>
      </w:r>
      <w:r w:rsidR="00BB4601" w:rsidRPr="00E97656">
        <w:rPr>
          <w:rStyle w:val="tli1"/>
          <w:rFonts w:ascii="Arial" w:hAnsi="Arial" w:cs="Arial"/>
          <w:bCs/>
          <w:sz w:val="22"/>
          <w:szCs w:val="22"/>
        </w:rPr>
        <w:t xml:space="preserve"> cald</w:t>
      </w:r>
      <w:r>
        <w:rPr>
          <w:rStyle w:val="tli1"/>
          <w:rFonts w:ascii="Arial" w:hAnsi="Arial" w:cs="Arial"/>
          <w:bCs/>
          <w:sz w:val="22"/>
          <w:szCs w:val="22"/>
        </w:rPr>
        <w:t>a</w:t>
      </w:r>
      <w:r w:rsidR="00BB4601" w:rsidRPr="00E97656">
        <w:rPr>
          <w:rStyle w:val="tli1"/>
          <w:rFonts w:ascii="Arial" w:hAnsi="Arial" w:cs="Arial"/>
          <w:bCs/>
          <w:sz w:val="22"/>
          <w:szCs w:val="22"/>
        </w:rPr>
        <w:t xml:space="preserve"> la 35 ÷ 40</w:t>
      </w:r>
      <w:r w:rsidR="00BB4601" w:rsidRPr="00E97656">
        <w:rPr>
          <w:rStyle w:val="tli1"/>
          <w:rFonts w:ascii="Arial" w:hAnsi="Arial" w:cs="Arial"/>
          <w:bCs/>
          <w:sz w:val="22"/>
          <w:szCs w:val="22"/>
          <w:vertAlign w:val="superscript"/>
        </w:rPr>
        <w:t>0</w:t>
      </w:r>
      <w:r w:rsidR="00BB4601" w:rsidRPr="00E97656">
        <w:rPr>
          <w:rStyle w:val="tli1"/>
          <w:rFonts w:ascii="Arial" w:hAnsi="Arial" w:cs="Arial"/>
          <w:bCs/>
          <w:sz w:val="22"/>
          <w:szCs w:val="22"/>
        </w:rPr>
        <w:t xml:space="preserve">C pentru </w:t>
      </w:r>
      <w:r>
        <w:rPr>
          <w:rStyle w:val="tli1"/>
          <w:rFonts w:ascii="Arial" w:hAnsi="Arial" w:cs="Arial"/>
          <w:bCs/>
          <w:sz w:val="22"/>
          <w:szCs w:val="22"/>
        </w:rPr>
        <w:t>i</w:t>
      </w:r>
      <w:r w:rsidR="00BB4601" w:rsidRPr="00E97656">
        <w:rPr>
          <w:rStyle w:val="tli1"/>
          <w:rFonts w:ascii="Arial" w:hAnsi="Arial" w:cs="Arial"/>
          <w:bCs/>
          <w:sz w:val="22"/>
          <w:szCs w:val="22"/>
        </w:rPr>
        <w:t>nmuierea mucoasei.</w:t>
      </w:r>
    </w:p>
    <w:p w14:paraId="6B473FCD" w14:textId="5201ACF9" w:rsidR="00BB4601" w:rsidRDefault="005C5B9F" w:rsidP="002D3E83">
      <w:pPr>
        <w:pStyle w:val="ListParagraph"/>
        <w:numPr>
          <w:ilvl w:val="0"/>
          <w:numId w:val="321"/>
        </w:numPr>
        <w:spacing w:after="0" w:line="240" w:lineRule="auto"/>
        <w:ind w:left="360"/>
        <w:jc w:val="both"/>
        <w:rPr>
          <w:rStyle w:val="tli1"/>
          <w:rFonts w:ascii="Arial" w:hAnsi="Arial" w:cs="Arial"/>
          <w:bCs/>
          <w:sz w:val="22"/>
          <w:szCs w:val="22"/>
        </w:rPr>
      </w:pPr>
      <w:r>
        <w:rPr>
          <w:rStyle w:val="tli1"/>
          <w:rFonts w:ascii="Arial" w:hAnsi="Arial" w:cs="Arial"/>
          <w:bCs/>
          <w:sz w:val="22"/>
          <w:szCs w:val="22"/>
        </w:rPr>
        <w:t>S</w:t>
      </w:r>
      <w:r w:rsidR="00BB4601" w:rsidRPr="00E97656">
        <w:rPr>
          <w:rStyle w:val="tli1"/>
          <w:rFonts w:ascii="Arial" w:hAnsi="Arial" w:cs="Arial"/>
          <w:bCs/>
          <w:sz w:val="22"/>
          <w:szCs w:val="22"/>
        </w:rPr>
        <w:t>laimuirea realizeaz</w:t>
      </w:r>
      <w:r>
        <w:rPr>
          <w:rStyle w:val="tli1"/>
          <w:rFonts w:ascii="Arial" w:hAnsi="Arial" w:cs="Arial"/>
          <w:bCs/>
          <w:sz w:val="22"/>
          <w:szCs w:val="22"/>
        </w:rPr>
        <w:t>a</w:t>
      </w:r>
      <w:r w:rsidR="00BB4601" w:rsidRPr="00E97656">
        <w:rPr>
          <w:rStyle w:val="tli1"/>
          <w:rFonts w:ascii="Arial" w:hAnsi="Arial" w:cs="Arial"/>
          <w:bCs/>
          <w:sz w:val="22"/>
          <w:szCs w:val="22"/>
        </w:rPr>
        <w:t xml:space="preserve">, manual sau mecanic, </w:t>
      </w:r>
      <w:r>
        <w:rPr>
          <w:rStyle w:val="tli1"/>
          <w:rFonts w:ascii="Arial" w:hAnsi="Arial" w:cs="Arial"/>
          <w:bCs/>
          <w:sz w:val="22"/>
          <w:szCs w:val="22"/>
        </w:rPr>
        <w:t>i</w:t>
      </w:r>
      <w:r w:rsidR="00BB4601" w:rsidRPr="00E97656">
        <w:rPr>
          <w:rStyle w:val="tli1"/>
          <w:rFonts w:ascii="Arial" w:hAnsi="Arial" w:cs="Arial"/>
          <w:bCs/>
          <w:sz w:val="22"/>
          <w:szCs w:val="22"/>
        </w:rPr>
        <w:t>ndep</w:t>
      </w:r>
      <w:r>
        <w:rPr>
          <w:rStyle w:val="tli1"/>
          <w:rFonts w:ascii="Arial" w:hAnsi="Arial" w:cs="Arial"/>
          <w:bCs/>
          <w:sz w:val="22"/>
          <w:szCs w:val="22"/>
        </w:rPr>
        <w:t>a</w:t>
      </w:r>
      <w:r w:rsidR="00BB4601" w:rsidRPr="00E97656">
        <w:rPr>
          <w:rStyle w:val="tli1"/>
          <w:rFonts w:ascii="Arial" w:hAnsi="Arial" w:cs="Arial"/>
          <w:bCs/>
          <w:sz w:val="22"/>
          <w:szCs w:val="22"/>
        </w:rPr>
        <w:t xml:space="preserve">rtarea mucoasei </w:t>
      </w:r>
      <w:r>
        <w:rPr>
          <w:rStyle w:val="tli1"/>
          <w:rFonts w:ascii="Arial" w:hAnsi="Arial" w:cs="Arial"/>
          <w:bCs/>
          <w:sz w:val="22"/>
          <w:szCs w:val="22"/>
        </w:rPr>
        <w:t>s</w:t>
      </w:r>
      <w:r w:rsidR="00BB4601" w:rsidRPr="00E97656">
        <w:rPr>
          <w:rStyle w:val="tli1"/>
          <w:rFonts w:ascii="Arial" w:hAnsi="Arial" w:cs="Arial"/>
          <w:bCs/>
          <w:sz w:val="22"/>
          <w:szCs w:val="22"/>
        </w:rPr>
        <w:t>i a tunicii musculoase de pe peretele interior al intestinelor.</w:t>
      </w:r>
    </w:p>
    <w:p w14:paraId="73FCBCFF" w14:textId="51EF619F" w:rsidR="00BB4601" w:rsidRPr="00E97656" w:rsidRDefault="00BB4601" w:rsidP="002D3E83">
      <w:pPr>
        <w:pStyle w:val="ListParagraph"/>
        <w:numPr>
          <w:ilvl w:val="0"/>
          <w:numId w:val="321"/>
        </w:numPr>
        <w:spacing w:after="0" w:line="240" w:lineRule="auto"/>
        <w:ind w:left="360"/>
        <w:jc w:val="both"/>
        <w:rPr>
          <w:rStyle w:val="tli1"/>
          <w:rFonts w:ascii="Arial" w:hAnsi="Arial" w:cs="Arial"/>
          <w:bCs/>
          <w:sz w:val="22"/>
          <w:szCs w:val="22"/>
        </w:rPr>
      </w:pPr>
      <w:r w:rsidRPr="00E97656">
        <w:rPr>
          <w:rStyle w:val="tli1"/>
          <w:rFonts w:ascii="Arial" w:hAnsi="Arial" w:cs="Arial"/>
          <w:bCs/>
          <w:sz w:val="22"/>
          <w:szCs w:val="22"/>
        </w:rPr>
        <w:t>Sortarea urm</w:t>
      </w:r>
      <w:r w:rsidR="005C5B9F">
        <w:rPr>
          <w:rStyle w:val="tli1"/>
          <w:rFonts w:ascii="Arial" w:hAnsi="Arial" w:cs="Arial"/>
          <w:bCs/>
          <w:sz w:val="22"/>
          <w:szCs w:val="22"/>
        </w:rPr>
        <w:t>a</w:t>
      </w:r>
      <w:r w:rsidRPr="00E97656">
        <w:rPr>
          <w:rStyle w:val="tli1"/>
          <w:rFonts w:ascii="Arial" w:hAnsi="Arial" w:cs="Arial"/>
          <w:bCs/>
          <w:sz w:val="22"/>
          <w:szCs w:val="22"/>
        </w:rPr>
        <w:t>re</w:t>
      </w:r>
      <w:r w:rsidR="005C5B9F">
        <w:rPr>
          <w:rStyle w:val="tli1"/>
          <w:rFonts w:ascii="Arial" w:hAnsi="Arial" w:cs="Arial"/>
          <w:bCs/>
          <w:sz w:val="22"/>
          <w:szCs w:val="22"/>
        </w:rPr>
        <w:t>s</w:t>
      </w:r>
      <w:r w:rsidRPr="00E97656">
        <w:rPr>
          <w:rStyle w:val="tli1"/>
          <w:rFonts w:ascii="Arial" w:hAnsi="Arial" w:cs="Arial"/>
          <w:bCs/>
          <w:sz w:val="22"/>
          <w:szCs w:val="22"/>
        </w:rPr>
        <w:t xml:space="preserve">te depistarea </w:t>
      </w:r>
      <w:r w:rsidR="005C5B9F">
        <w:rPr>
          <w:rStyle w:val="tli1"/>
          <w:rFonts w:ascii="Arial" w:hAnsi="Arial" w:cs="Arial"/>
          <w:bCs/>
          <w:sz w:val="22"/>
          <w:szCs w:val="22"/>
        </w:rPr>
        <w:t>s</w:t>
      </w:r>
      <w:r w:rsidRPr="00E97656">
        <w:rPr>
          <w:rStyle w:val="tli1"/>
          <w:rFonts w:ascii="Arial" w:hAnsi="Arial" w:cs="Arial"/>
          <w:bCs/>
          <w:sz w:val="22"/>
          <w:szCs w:val="22"/>
        </w:rPr>
        <w:t xml:space="preserve">i </w:t>
      </w:r>
      <w:r w:rsidR="005C5B9F">
        <w:rPr>
          <w:rStyle w:val="tli1"/>
          <w:rFonts w:ascii="Arial" w:hAnsi="Arial" w:cs="Arial"/>
          <w:bCs/>
          <w:sz w:val="22"/>
          <w:szCs w:val="22"/>
        </w:rPr>
        <w:t>i</w:t>
      </w:r>
      <w:r w:rsidRPr="00E97656">
        <w:rPr>
          <w:rStyle w:val="tli1"/>
          <w:rFonts w:ascii="Arial" w:hAnsi="Arial" w:cs="Arial"/>
          <w:bCs/>
          <w:sz w:val="22"/>
          <w:szCs w:val="22"/>
        </w:rPr>
        <w:t>ndep</w:t>
      </w:r>
      <w:r w:rsidR="005C5B9F">
        <w:rPr>
          <w:rStyle w:val="tli1"/>
          <w:rFonts w:ascii="Arial" w:hAnsi="Arial" w:cs="Arial"/>
          <w:bCs/>
          <w:sz w:val="22"/>
          <w:szCs w:val="22"/>
        </w:rPr>
        <w:t>a</w:t>
      </w:r>
      <w:r w:rsidRPr="00E97656">
        <w:rPr>
          <w:rStyle w:val="tli1"/>
          <w:rFonts w:ascii="Arial" w:hAnsi="Arial" w:cs="Arial"/>
          <w:bCs/>
          <w:sz w:val="22"/>
          <w:szCs w:val="22"/>
        </w:rPr>
        <w:t>rtarea acelor sectoare de intestine care prezint</w:t>
      </w:r>
      <w:r w:rsidR="005C5B9F">
        <w:rPr>
          <w:rStyle w:val="tli1"/>
          <w:rFonts w:ascii="Arial" w:hAnsi="Arial" w:cs="Arial"/>
          <w:bCs/>
          <w:sz w:val="22"/>
          <w:szCs w:val="22"/>
        </w:rPr>
        <w:t>a</w:t>
      </w:r>
      <w:r w:rsidRPr="00E97656">
        <w:rPr>
          <w:rStyle w:val="tli1"/>
          <w:rFonts w:ascii="Arial" w:hAnsi="Arial" w:cs="Arial"/>
          <w:bCs/>
          <w:sz w:val="22"/>
          <w:szCs w:val="22"/>
        </w:rPr>
        <w:t xml:space="preserve"> defecte naturale sau rezultate </w:t>
      </w:r>
      <w:r w:rsidR="005C5B9F">
        <w:rPr>
          <w:rStyle w:val="tli1"/>
          <w:rFonts w:ascii="Arial" w:hAnsi="Arial" w:cs="Arial"/>
          <w:bCs/>
          <w:sz w:val="22"/>
          <w:szCs w:val="22"/>
        </w:rPr>
        <w:t>i</w:t>
      </w:r>
      <w:r w:rsidRPr="00E97656">
        <w:rPr>
          <w:rStyle w:val="tli1"/>
          <w:rFonts w:ascii="Arial" w:hAnsi="Arial" w:cs="Arial"/>
          <w:bCs/>
          <w:sz w:val="22"/>
          <w:szCs w:val="22"/>
        </w:rPr>
        <w:t>n urma prelucr</w:t>
      </w:r>
      <w:r w:rsidR="005C5B9F">
        <w:rPr>
          <w:rStyle w:val="tli1"/>
          <w:rFonts w:ascii="Arial" w:hAnsi="Arial" w:cs="Arial"/>
          <w:bCs/>
          <w:sz w:val="22"/>
          <w:szCs w:val="22"/>
        </w:rPr>
        <w:t>a</w:t>
      </w:r>
      <w:r w:rsidRPr="00E97656">
        <w:rPr>
          <w:rStyle w:val="tli1"/>
          <w:rFonts w:ascii="Arial" w:hAnsi="Arial" w:cs="Arial"/>
          <w:bCs/>
          <w:sz w:val="22"/>
          <w:szCs w:val="22"/>
        </w:rPr>
        <w:t xml:space="preserve">rii, prin umflarea lor cu aer </w:t>
      </w:r>
      <w:r w:rsidR="005C5B9F">
        <w:rPr>
          <w:rStyle w:val="tli1"/>
          <w:rFonts w:ascii="Arial" w:hAnsi="Arial" w:cs="Arial"/>
          <w:bCs/>
          <w:sz w:val="22"/>
          <w:szCs w:val="22"/>
        </w:rPr>
        <w:t>s</w:t>
      </w:r>
      <w:r w:rsidRPr="00E97656">
        <w:rPr>
          <w:rStyle w:val="tli1"/>
          <w:rFonts w:ascii="Arial" w:hAnsi="Arial" w:cs="Arial"/>
          <w:bCs/>
          <w:sz w:val="22"/>
          <w:szCs w:val="22"/>
        </w:rPr>
        <w:t>i t</w:t>
      </w:r>
      <w:r w:rsidR="005C5B9F">
        <w:rPr>
          <w:rStyle w:val="tli1"/>
          <w:rFonts w:ascii="Arial" w:hAnsi="Arial" w:cs="Arial"/>
          <w:bCs/>
          <w:sz w:val="22"/>
          <w:szCs w:val="22"/>
        </w:rPr>
        <w:t>a</w:t>
      </w:r>
      <w:r w:rsidRPr="00E97656">
        <w:rPr>
          <w:rStyle w:val="tli1"/>
          <w:rFonts w:ascii="Arial" w:hAnsi="Arial" w:cs="Arial"/>
          <w:bCs/>
          <w:sz w:val="22"/>
          <w:szCs w:val="22"/>
        </w:rPr>
        <w:t xml:space="preserve">ierea zonelor cu defecte. </w:t>
      </w:r>
      <w:r w:rsidR="005C5B9F">
        <w:rPr>
          <w:rStyle w:val="tli1"/>
          <w:rFonts w:ascii="Arial" w:hAnsi="Arial" w:cs="Arial"/>
          <w:bCs/>
          <w:sz w:val="22"/>
          <w:szCs w:val="22"/>
        </w:rPr>
        <w:t>I</w:t>
      </w:r>
      <w:r w:rsidRPr="00E97656">
        <w:rPr>
          <w:rStyle w:val="tli1"/>
          <w:rFonts w:ascii="Arial" w:hAnsi="Arial" w:cs="Arial"/>
          <w:bCs/>
          <w:sz w:val="22"/>
          <w:szCs w:val="22"/>
        </w:rPr>
        <w:t>n acela</w:t>
      </w:r>
      <w:r w:rsidR="005C5B9F">
        <w:rPr>
          <w:rStyle w:val="tli1"/>
          <w:rFonts w:ascii="Arial" w:hAnsi="Arial" w:cs="Arial"/>
          <w:bCs/>
          <w:sz w:val="22"/>
          <w:szCs w:val="22"/>
        </w:rPr>
        <w:t>s</w:t>
      </w:r>
      <w:r w:rsidRPr="00E97656">
        <w:rPr>
          <w:rStyle w:val="tli1"/>
          <w:rFonts w:ascii="Arial" w:hAnsi="Arial" w:cs="Arial"/>
          <w:bCs/>
          <w:sz w:val="22"/>
          <w:szCs w:val="22"/>
        </w:rPr>
        <w:t>i timp se face o separare a lor dup</w:t>
      </w:r>
      <w:r w:rsidR="005C5B9F">
        <w:rPr>
          <w:rStyle w:val="tli1"/>
          <w:rFonts w:ascii="Arial" w:hAnsi="Arial" w:cs="Arial"/>
          <w:bCs/>
          <w:sz w:val="22"/>
          <w:szCs w:val="22"/>
        </w:rPr>
        <w:t>a</w:t>
      </w:r>
      <w:r w:rsidRPr="00E97656">
        <w:rPr>
          <w:rStyle w:val="tli1"/>
          <w:rFonts w:ascii="Arial" w:hAnsi="Arial" w:cs="Arial"/>
          <w:bCs/>
          <w:sz w:val="22"/>
          <w:szCs w:val="22"/>
        </w:rPr>
        <w:t xml:space="preserve"> provenien</w:t>
      </w:r>
      <w:r w:rsidR="005C5B9F">
        <w:rPr>
          <w:rStyle w:val="tli1"/>
          <w:rFonts w:ascii="Arial" w:hAnsi="Arial" w:cs="Arial"/>
          <w:bCs/>
          <w:sz w:val="22"/>
          <w:szCs w:val="22"/>
        </w:rPr>
        <w:t>ta</w:t>
      </w:r>
      <w:r w:rsidRPr="00E97656">
        <w:rPr>
          <w:rStyle w:val="tli1"/>
          <w:rFonts w:ascii="Arial" w:hAnsi="Arial" w:cs="Arial"/>
          <w:bCs/>
          <w:sz w:val="22"/>
          <w:szCs w:val="22"/>
        </w:rPr>
        <w:t xml:space="preserve"> </w:t>
      </w:r>
      <w:r w:rsidR="005C5B9F">
        <w:rPr>
          <w:rStyle w:val="tli1"/>
          <w:rFonts w:ascii="Arial" w:hAnsi="Arial" w:cs="Arial"/>
          <w:bCs/>
          <w:sz w:val="22"/>
          <w:szCs w:val="22"/>
        </w:rPr>
        <w:t>s</w:t>
      </w:r>
      <w:r w:rsidRPr="00E97656">
        <w:rPr>
          <w:rStyle w:val="tli1"/>
          <w:rFonts w:ascii="Arial" w:hAnsi="Arial" w:cs="Arial"/>
          <w:bCs/>
          <w:sz w:val="22"/>
          <w:szCs w:val="22"/>
        </w:rPr>
        <w:t>i calitate.</w:t>
      </w:r>
    </w:p>
    <w:p w14:paraId="10EE565A" w14:textId="5B1620B0" w:rsidR="00BB4601" w:rsidRPr="00E97656" w:rsidRDefault="00BB4601" w:rsidP="002D3E83">
      <w:pPr>
        <w:pStyle w:val="ListParagraph"/>
        <w:numPr>
          <w:ilvl w:val="0"/>
          <w:numId w:val="321"/>
        </w:numPr>
        <w:spacing w:after="0" w:line="240" w:lineRule="auto"/>
        <w:ind w:left="360"/>
        <w:jc w:val="both"/>
        <w:rPr>
          <w:rStyle w:val="tli1"/>
          <w:rFonts w:ascii="Arial" w:hAnsi="Arial" w:cs="Arial"/>
          <w:bCs/>
          <w:sz w:val="22"/>
          <w:szCs w:val="22"/>
        </w:rPr>
      </w:pPr>
      <w:r w:rsidRPr="00E97656">
        <w:rPr>
          <w:rStyle w:val="tli1"/>
          <w:rFonts w:ascii="Arial" w:hAnsi="Arial" w:cs="Arial"/>
          <w:bCs/>
          <w:sz w:val="22"/>
          <w:szCs w:val="22"/>
        </w:rPr>
        <w:t>Calibrarea intestinelor de face prin m</w:t>
      </w:r>
      <w:r w:rsidR="005C5B9F">
        <w:rPr>
          <w:rStyle w:val="tli1"/>
          <w:rFonts w:ascii="Arial" w:hAnsi="Arial" w:cs="Arial"/>
          <w:bCs/>
          <w:sz w:val="22"/>
          <w:szCs w:val="22"/>
        </w:rPr>
        <w:t>a</w:t>
      </w:r>
      <w:r w:rsidRPr="00E97656">
        <w:rPr>
          <w:rStyle w:val="tli1"/>
          <w:rFonts w:ascii="Arial" w:hAnsi="Arial" w:cs="Arial"/>
          <w:bCs/>
          <w:sz w:val="22"/>
          <w:szCs w:val="22"/>
        </w:rPr>
        <w:t xml:space="preserve">surarea diametrului acestora din loc </w:t>
      </w:r>
      <w:r w:rsidR="005C5B9F">
        <w:rPr>
          <w:rStyle w:val="tli1"/>
          <w:rFonts w:ascii="Arial" w:hAnsi="Arial" w:cs="Arial"/>
          <w:bCs/>
          <w:sz w:val="22"/>
          <w:szCs w:val="22"/>
        </w:rPr>
        <w:t>i</w:t>
      </w:r>
      <w:r w:rsidRPr="00E97656">
        <w:rPr>
          <w:rStyle w:val="tli1"/>
          <w:rFonts w:ascii="Arial" w:hAnsi="Arial" w:cs="Arial"/>
          <w:bCs/>
          <w:sz w:val="22"/>
          <w:szCs w:val="22"/>
        </w:rPr>
        <w:t>n loc, t</w:t>
      </w:r>
      <w:r w:rsidR="005C5B9F">
        <w:rPr>
          <w:rStyle w:val="tli1"/>
          <w:rFonts w:ascii="Arial" w:hAnsi="Arial" w:cs="Arial"/>
          <w:bCs/>
          <w:sz w:val="22"/>
          <w:szCs w:val="22"/>
        </w:rPr>
        <w:t>a</w:t>
      </w:r>
      <w:r w:rsidRPr="00E97656">
        <w:rPr>
          <w:rStyle w:val="tli1"/>
          <w:rFonts w:ascii="Arial" w:hAnsi="Arial" w:cs="Arial"/>
          <w:bCs/>
          <w:sz w:val="22"/>
          <w:szCs w:val="22"/>
        </w:rPr>
        <w:t xml:space="preserve">ierea lor pe clase de diametre, </w:t>
      </w:r>
      <w:r w:rsidR="005C5B9F">
        <w:rPr>
          <w:rStyle w:val="tli1"/>
          <w:rFonts w:ascii="Arial" w:hAnsi="Arial" w:cs="Arial"/>
          <w:bCs/>
          <w:sz w:val="22"/>
          <w:szCs w:val="22"/>
        </w:rPr>
        <w:t>i</w:t>
      </w:r>
      <w:r w:rsidRPr="00E97656">
        <w:rPr>
          <w:rStyle w:val="tli1"/>
          <w:rFonts w:ascii="Arial" w:hAnsi="Arial" w:cs="Arial"/>
          <w:bCs/>
          <w:sz w:val="22"/>
          <w:szCs w:val="22"/>
        </w:rPr>
        <w:t>n urma c</w:t>
      </w:r>
      <w:r w:rsidR="005C5B9F">
        <w:rPr>
          <w:rStyle w:val="tli1"/>
          <w:rFonts w:ascii="Arial" w:hAnsi="Arial" w:cs="Arial"/>
          <w:bCs/>
          <w:sz w:val="22"/>
          <w:szCs w:val="22"/>
        </w:rPr>
        <w:t>a</w:t>
      </w:r>
      <w:r w:rsidRPr="00E97656">
        <w:rPr>
          <w:rStyle w:val="tli1"/>
          <w:rFonts w:ascii="Arial" w:hAnsi="Arial" w:cs="Arial"/>
          <w:bCs/>
          <w:sz w:val="22"/>
          <w:szCs w:val="22"/>
        </w:rPr>
        <w:t>reia rezult</w:t>
      </w:r>
      <w:r w:rsidR="005C5B9F">
        <w:rPr>
          <w:rStyle w:val="tli1"/>
          <w:rFonts w:ascii="Arial" w:hAnsi="Arial" w:cs="Arial"/>
          <w:bCs/>
          <w:sz w:val="22"/>
          <w:szCs w:val="22"/>
        </w:rPr>
        <w:t>a</w:t>
      </w:r>
      <w:r w:rsidRPr="00E97656">
        <w:rPr>
          <w:rStyle w:val="tli1"/>
          <w:rFonts w:ascii="Arial" w:hAnsi="Arial" w:cs="Arial"/>
          <w:bCs/>
          <w:sz w:val="22"/>
          <w:szCs w:val="22"/>
        </w:rPr>
        <w:t xml:space="preserve"> ma</w:t>
      </w:r>
      <w:r w:rsidR="005C5B9F">
        <w:rPr>
          <w:rStyle w:val="tli1"/>
          <w:rFonts w:ascii="Arial" w:hAnsi="Arial" w:cs="Arial"/>
          <w:bCs/>
          <w:sz w:val="22"/>
          <w:szCs w:val="22"/>
        </w:rPr>
        <w:t>t</w:t>
      </w:r>
      <w:r w:rsidRPr="00E97656">
        <w:rPr>
          <w:rStyle w:val="tli1"/>
          <w:rFonts w:ascii="Arial" w:hAnsi="Arial" w:cs="Arial"/>
          <w:bCs/>
          <w:sz w:val="22"/>
          <w:szCs w:val="22"/>
        </w:rPr>
        <w:t>e prelucrate calibrate pe grupe dimensionale.</w:t>
      </w:r>
    </w:p>
    <w:p w14:paraId="7E3B7437" w14:textId="4B64482C" w:rsidR="008849AB" w:rsidRPr="00E97656" w:rsidRDefault="008849AB" w:rsidP="002D3E83">
      <w:pPr>
        <w:pStyle w:val="ListParagraph"/>
        <w:numPr>
          <w:ilvl w:val="0"/>
          <w:numId w:val="321"/>
        </w:numPr>
        <w:spacing w:after="0" w:line="240" w:lineRule="auto"/>
        <w:ind w:left="360"/>
        <w:jc w:val="both"/>
        <w:rPr>
          <w:rStyle w:val="tli1"/>
          <w:rFonts w:ascii="Arial" w:hAnsi="Arial" w:cs="Arial"/>
          <w:bCs/>
          <w:sz w:val="22"/>
          <w:szCs w:val="22"/>
        </w:rPr>
      </w:pPr>
      <w:r w:rsidRPr="00E97656">
        <w:rPr>
          <w:rStyle w:val="tli1"/>
          <w:rFonts w:ascii="Arial" w:hAnsi="Arial" w:cs="Arial"/>
          <w:bCs/>
          <w:sz w:val="22"/>
          <w:szCs w:val="22"/>
        </w:rPr>
        <w:t>Procesare prin aplicarea tratamentului termic, congelare sau sarare.</w:t>
      </w:r>
    </w:p>
    <w:p w14:paraId="628FA497" w14:textId="0AE9C84A" w:rsidR="00BB4601" w:rsidRPr="00E97656" w:rsidRDefault="00BB4601" w:rsidP="002D3E83">
      <w:pPr>
        <w:pStyle w:val="ListParagraph"/>
        <w:numPr>
          <w:ilvl w:val="0"/>
          <w:numId w:val="321"/>
        </w:numPr>
        <w:spacing w:after="0" w:line="240" w:lineRule="auto"/>
        <w:ind w:left="360"/>
        <w:jc w:val="both"/>
        <w:rPr>
          <w:rStyle w:val="tli1"/>
          <w:rFonts w:ascii="Arial" w:hAnsi="Arial" w:cs="Arial"/>
          <w:bCs/>
          <w:sz w:val="22"/>
          <w:szCs w:val="22"/>
        </w:rPr>
      </w:pPr>
      <w:r w:rsidRPr="00E97656">
        <w:rPr>
          <w:rStyle w:val="tli1"/>
          <w:rFonts w:ascii="Arial" w:hAnsi="Arial" w:cs="Arial"/>
          <w:bCs/>
          <w:sz w:val="22"/>
          <w:szCs w:val="22"/>
        </w:rPr>
        <w:t>M</w:t>
      </w:r>
      <w:r w:rsidR="005C5B9F">
        <w:rPr>
          <w:rStyle w:val="tli1"/>
          <w:rFonts w:ascii="Arial" w:hAnsi="Arial" w:cs="Arial"/>
          <w:bCs/>
          <w:sz w:val="22"/>
          <w:szCs w:val="22"/>
        </w:rPr>
        <w:t>a</w:t>
      </w:r>
      <w:r w:rsidRPr="00E97656">
        <w:rPr>
          <w:rStyle w:val="tli1"/>
          <w:rFonts w:ascii="Arial" w:hAnsi="Arial" w:cs="Arial"/>
          <w:bCs/>
          <w:sz w:val="22"/>
          <w:szCs w:val="22"/>
        </w:rPr>
        <w:t xml:space="preserve">surarea </w:t>
      </w:r>
      <w:r w:rsidR="005C5B9F">
        <w:rPr>
          <w:rStyle w:val="tli1"/>
          <w:rFonts w:ascii="Arial" w:hAnsi="Arial" w:cs="Arial"/>
          <w:bCs/>
          <w:sz w:val="22"/>
          <w:szCs w:val="22"/>
        </w:rPr>
        <w:t>s</w:t>
      </w:r>
      <w:r w:rsidRPr="00E97656">
        <w:rPr>
          <w:rStyle w:val="tli1"/>
          <w:rFonts w:ascii="Arial" w:hAnsi="Arial" w:cs="Arial"/>
          <w:bCs/>
          <w:sz w:val="22"/>
          <w:szCs w:val="22"/>
        </w:rPr>
        <w:t>i legarea are ca scop ob</w:t>
      </w:r>
      <w:r w:rsidR="005C5B9F">
        <w:rPr>
          <w:rStyle w:val="tli1"/>
          <w:rFonts w:ascii="Arial" w:hAnsi="Arial" w:cs="Arial"/>
          <w:bCs/>
          <w:sz w:val="22"/>
          <w:szCs w:val="22"/>
        </w:rPr>
        <w:t>t</w:t>
      </w:r>
      <w:r w:rsidRPr="00E97656">
        <w:rPr>
          <w:rStyle w:val="tli1"/>
          <w:rFonts w:ascii="Arial" w:hAnsi="Arial" w:cs="Arial"/>
          <w:bCs/>
          <w:sz w:val="22"/>
          <w:szCs w:val="22"/>
        </w:rPr>
        <w:t>inerea unor leg</w:t>
      </w:r>
      <w:r w:rsidR="005C5B9F">
        <w:rPr>
          <w:rStyle w:val="tli1"/>
          <w:rFonts w:ascii="Arial" w:hAnsi="Arial" w:cs="Arial"/>
          <w:bCs/>
          <w:sz w:val="22"/>
          <w:szCs w:val="22"/>
        </w:rPr>
        <w:t>a</w:t>
      </w:r>
      <w:r w:rsidRPr="00E97656">
        <w:rPr>
          <w:rStyle w:val="tli1"/>
          <w:rFonts w:ascii="Arial" w:hAnsi="Arial" w:cs="Arial"/>
          <w:bCs/>
          <w:sz w:val="22"/>
          <w:szCs w:val="22"/>
        </w:rPr>
        <w:t>turi sau pachete de intestine cu o anumit</w:t>
      </w:r>
      <w:r w:rsidR="005C5B9F">
        <w:rPr>
          <w:rStyle w:val="tli1"/>
          <w:rFonts w:ascii="Arial" w:hAnsi="Arial" w:cs="Arial"/>
          <w:bCs/>
          <w:sz w:val="22"/>
          <w:szCs w:val="22"/>
        </w:rPr>
        <w:t>a</w:t>
      </w:r>
      <w:r w:rsidRPr="00E97656">
        <w:rPr>
          <w:rStyle w:val="tli1"/>
          <w:rFonts w:ascii="Arial" w:hAnsi="Arial" w:cs="Arial"/>
          <w:bCs/>
          <w:sz w:val="22"/>
          <w:szCs w:val="22"/>
        </w:rPr>
        <w:t xml:space="preserve"> lungime </w:t>
      </w:r>
      <w:r w:rsidR="005C5B9F">
        <w:rPr>
          <w:rStyle w:val="tli1"/>
          <w:rFonts w:ascii="Arial" w:hAnsi="Arial" w:cs="Arial"/>
          <w:bCs/>
          <w:sz w:val="22"/>
          <w:szCs w:val="22"/>
        </w:rPr>
        <w:t>s</w:t>
      </w:r>
      <w:r w:rsidRPr="00E97656">
        <w:rPr>
          <w:rStyle w:val="tli1"/>
          <w:rFonts w:ascii="Arial" w:hAnsi="Arial" w:cs="Arial"/>
          <w:bCs/>
          <w:sz w:val="22"/>
          <w:szCs w:val="22"/>
        </w:rPr>
        <w:t>i diametru calibrat, pe grupe de folosin</w:t>
      </w:r>
      <w:r w:rsidR="005C5B9F">
        <w:rPr>
          <w:rStyle w:val="tli1"/>
          <w:rFonts w:ascii="Arial" w:hAnsi="Arial" w:cs="Arial"/>
          <w:bCs/>
          <w:sz w:val="22"/>
          <w:szCs w:val="22"/>
        </w:rPr>
        <w:t>ta</w:t>
      </w:r>
      <w:r w:rsidRPr="00E97656">
        <w:rPr>
          <w:rStyle w:val="tli1"/>
          <w:rFonts w:ascii="Arial" w:hAnsi="Arial" w:cs="Arial"/>
          <w:bCs/>
          <w:sz w:val="22"/>
          <w:szCs w:val="22"/>
        </w:rPr>
        <w:t xml:space="preserve"> conform standardelor in vigoare.</w:t>
      </w:r>
    </w:p>
    <w:p w14:paraId="33F4400D" w14:textId="6F7B5BFC" w:rsidR="008849AB" w:rsidRPr="00C12EC8" w:rsidRDefault="008849AB" w:rsidP="002D3E83">
      <w:pPr>
        <w:pStyle w:val="ListParagraph"/>
        <w:numPr>
          <w:ilvl w:val="0"/>
          <w:numId w:val="321"/>
        </w:numPr>
        <w:spacing w:after="0" w:line="240" w:lineRule="auto"/>
        <w:ind w:left="360"/>
        <w:jc w:val="both"/>
        <w:rPr>
          <w:rStyle w:val="tlid-translation"/>
          <w:rFonts w:ascii="Arial" w:hAnsi="Arial" w:cs="Arial"/>
          <w:bCs/>
          <w:sz w:val="22"/>
          <w:szCs w:val="22"/>
        </w:rPr>
      </w:pPr>
      <w:r w:rsidRPr="00E97656">
        <w:rPr>
          <w:rStyle w:val="tli1"/>
          <w:rFonts w:ascii="Arial" w:hAnsi="Arial" w:cs="Arial"/>
          <w:bCs/>
          <w:sz w:val="22"/>
          <w:szCs w:val="22"/>
        </w:rPr>
        <w:t xml:space="preserve">Procesare pentru indepartarea caldurii prin </w:t>
      </w:r>
      <w:r w:rsidRPr="00E97656">
        <w:rPr>
          <w:rStyle w:val="tlid-translation"/>
          <w:rFonts w:ascii="Arial" w:hAnsi="Arial" w:cs="Arial"/>
          <w:sz w:val="22"/>
          <w:szCs w:val="22"/>
        </w:rPr>
        <w:t>r</w:t>
      </w:r>
      <w:r w:rsidR="005C5B9F">
        <w:rPr>
          <w:rStyle w:val="tlid-translation"/>
          <w:rFonts w:ascii="Arial" w:hAnsi="Arial" w:cs="Arial"/>
          <w:sz w:val="22"/>
          <w:szCs w:val="22"/>
        </w:rPr>
        <w:t>a</w:t>
      </w:r>
      <w:r w:rsidRPr="00E97656">
        <w:rPr>
          <w:rStyle w:val="tlid-translation"/>
          <w:rFonts w:ascii="Arial" w:hAnsi="Arial" w:cs="Arial"/>
          <w:sz w:val="22"/>
          <w:szCs w:val="22"/>
        </w:rPr>
        <w:t>cire, r</w:t>
      </w:r>
      <w:r w:rsidR="005C5B9F">
        <w:rPr>
          <w:rStyle w:val="tlid-translation"/>
          <w:rFonts w:ascii="Arial" w:hAnsi="Arial" w:cs="Arial"/>
          <w:sz w:val="22"/>
          <w:szCs w:val="22"/>
        </w:rPr>
        <w:t>a</w:t>
      </w:r>
      <w:r w:rsidRPr="00E97656">
        <w:rPr>
          <w:rStyle w:val="tlid-translation"/>
          <w:rFonts w:ascii="Arial" w:hAnsi="Arial" w:cs="Arial"/>
          <w:sz w:val="22"/>
          <w:szCs w:val="22"/>
        </w:rPr>
        <w:t xml:space="preserve">cire </w:t>
      </w:r>
      <w:r w:rsidR="005C5B9F">
        <w:rPr>
          <w:rStyle w:val="tlid-translation"/>
          <w:rFonts w:ascii="Arial" w:hAnsi="Arial" w:cs="Arial"/>
          <w:sz w:val="22"/>
          <w:szCs w:val="22"/>
        </w:rPr>
        <w:t>s</w:t>
      </w:r>
      <w:r w:rsidRPr="00E97656">
        <w:rPr>
          <w:rStyle w:val="tlid-translation"/>
          <w:rFonts w:ascii="Arial" w:hAnsi="Arial" w:cs="Arial"/>
          <w:sz w:val="22"/>
          <w:szCs w:val="22"/>
        </w:rPr>
        <w:t>i stabilizare la rece sau congelare</w:t>
      </w:r>
      <w:r w:rsidR="00E97656" w:rsidRPr="00E97656">
        <w:rPr>
          <w:rStyle w:val="tlid-translation"/>
          <w:rFonts w:ascii="Arial" w:hAnsi="Arial" w:cs="Arial"/>
          <w:sz w:val="22"/>
          <w:szCs w:val="22"/>
        </w:rPr>
        <w:t>.</w:t>
      </w:r>
    </w:p>
    <w:p w14:paraId="73AE032A" w14:textId="4D3F8E57" w:rsidR="00C12EC8" w:rsidRPr="00C12EC8" w:rsidRDefault="00C12EC8" w:rsidP="002D3E83">
      <w:pPr>
        <w:pStyle w:val="ListParagraph"/>
        <w:numPr>
          <w:ilvl w:val="0"/>
          <w:numId w:val="321"/>
        </w:numPr>
        <w:spacing w:after="0" w:line="240" w:lineRule="auto"/>
        <w:ind w:left="360"/>
        <w:jc w:val="both"/>
        <w:rPr>
          <w:rStyle w:val="tlid-translation"/>
          <w:rFonts w:ascii="Arial" w:hAnsi="Arial" w:cs="Arial"/>
          <w:bCs/>
          <w:sz w:val="22"/>
          <w:szCs w:val="22"/>
        </w:rPr>
      </w:pPr>
      <w:r w:rsidRPr="00C12EC8">
        <w:rPr>
          <w:rStyle w:val="tlid-translation"/>
          <w:rFonts w:ascii="Arial" w:hAnsi="Arial" w:cs="Arial"/>
          <w:sz w:val="22"/>
          <w:szCs w:val="22"/>
        </w:rPr>
        <w:t>Cur</w:t>
      </w:r>
      <w:r w:rsidR="005C5B9F">
        <w:rPr>
          <w:rStyle w:val="tlid-translation"/>
          <w:rFonts w:ascii="Arial" w:hAnsi="Arial" w:cs="Arial"/>
          <w:sz w:val="22"/>
          <w:szCs w:val="22"/>
        </w:rPr>
        <w:t>at</w:t>
      </w:r>
      <w:r w:rsidRPr="00C12EC8">
        <w:rPr>
          <w:rStyle w:val="tlid-translation"/>
          <w:rFonts w:ascii="Arial" w:hAnsi="Arial" w:cs="Arial"/>
          <w:sz w:val="22"/>
          <w:szCs w:val="22"/>
        </w:rPr>
        <w:t xml:space="preserve">are </w:t>
      </w:r>
      <w:r w:rsidR="005C5B9F">
        <w:rPr>
          <w:rStyle w:val="tlid-translation"/>
          <w:rFonts w:ascii="Arial" w:hAnsi="Arial" w:cs="Arial"/>
          <w:sz w:val="22"/>
          <w:szCs w:val="22"/>
        </w:rPr>
        <w:t>s</w:t>
      </w:r>
      <w:r w:rsidRPr="00C12EC8">
        <w:rPr>
          <w:rStyle w:val="tlid-translation"/>
          <w:rFonts w:ascii="Arial" w:hAnsi="Arial" w:cs="Arial"/>
          <w:sz w:val="22"/>
          <w:szCs w:val="22"/>
        </w:rPr>
        <w:t>i dezinfectare: echipamentele de prelucrare</w:t>
      </w:r>
      <w:r>
        <w:rPr>
          <w:rStyle w:val="tlid-translation"/>
          <w:rFonts w:ascii="Arial" w:hAnsi="Arial" w:cs="Arial"/>
          <w:sz w:val="22"/>
          <w:szCs w:val="22"/>
        </w:rPr>
        <w:t>,</w:t>
      </w:r>
      <w:r w:rsidRPr="00C12EC8">
        <w:rPr>
          <w:rStyle w:val="tlid-translation"/>
          <w:rFonts w:ascii="Arial" w:hAnsi="Arial" w:cs="Arial"/>
          <w:sz w:val="22"/>
          <w:szCs w:val="22"/>
        </w:rPr>
        <w:t xml:space="preserve"> instala</w:t>
      </w:r>
      <w:r w:rsidR="005C5B9F">
        <w:rPr>
          <w:rStyle w:val="tlid-translation"/>
          <w:rFonts w:ascii="Arial" w:hAnsi="Arial" w:cs="Arial"/>
          <w:sz w:val="22"/>
          <w:szCs w:val="22"/>
        </w:rPr>
        <w:t>t</w:t>
      </w:r>
      <w:r w:rsidRPr="00C12EC8">
        <w:rPr>
          <w:rStyle w:val="tlid-translation"/>
          <w:rFonts w:ascii="Arial" w:hAnsi="Arial" w:cs="Arial"/>
          <w:sz w:val="22"/>
          <w:szCs w:val="22"/>
        </w:rPr>
        <w:t>iile de produc</w:t>
      </w:r>
      <w:r w:rsidR="005C5B9F">
        <w:rPr>
          <w:rStyle w:val="tlid-translation"/>
          <w:rFonts w:ascii="Arial" w:hAnsi="Arial" w:cs="Arial"/>
          <w:sz w:val="22"/>
          <w:szCs w:val="22"/>
        </w:rPr>
        <w:t>t</w:t>
      </w:r>
      <w:r w:rsidRPr="00C12EC8">
        <w:rPr>
          <w:rStyle w:val="tlid-translation"/>
          <w:rFonts w:ascii="Arial" w:hAnsi="Arial" w:cs="Arial"/>
          <w:sz w:val="22"/>
          <w:szCs w:val="22"/>
        </w:rPr>
        <w:t>ie</w:t>
      </w:r>
      <w:r>
        <w:rPr>
          <w:rStyle w:val="tlid-translation"/>
          <w:rFonts w:ascii="Arial" w:hAnsi="Arial" w:cs="Arial"/>
          <w:sz w:val="22"/>
          <w:szCs w:val="22"/>
        </w:rPr>
        <w:t>, ambalajele tip navete</w:t>
      </w:r>
      <w:r w:rsidRPr="00C12EC8">
        <w:rPr>
          <w:rStyle w:val="tlid-translation"/>
          <w:rFonts w:ascii="Arial" w:hAnsi="Arial" w:cs="Arial"/>
          <w:sz w:val="22"/>
          <w:szCs w:val="22"/>
        </w:rPr>
        <w:t xml:space="preserve"> sunt cur</w:t>
      </w:r>
      <w:r w:rsidR="005C5B9F">
        <w:rPr>
          <w:rStyle w:val="tlid-translation"/>
          <w:rFonts w:ascii="Arial" w:hAnsi="Arial" w:cs="Arial"/>
          <w:sz w:val="22"/>
          <w:szCs w:val="22"/>
        </w:rPr>
        <w:t>at</w:t>
      </w:r>
      <w:r w:rsidRPr="00C12EC8">
        <w:rPr>
          <w:rStyle w:val="tlid-translation"/>
          <w:rFonts w:ascii="Arial" w:hAnsi="Arial" w:cs="Arial"/>
          <w:sz w:val="22"/>
          <w:szCs w:val="22"/>
        </w:rPr>
        <w:t xml:space="preserve">ate </w:t>
      </w:r>
      <w:r w:rsidR="005C5B9F">
        <w:rPr>
          <w:rStyle w:val="tlid-translation"/>
          <w:rFonts w:ascii="Arial" w:hAnsi="Arial" w:cs="Arial"/>
          <w:sz w:val="22"/>
          <w:szCs w:val="22"/>
        </w:rPr>
        <w:t>s</w:t>
      </w:r>
      <w:r w:rsidRPr="00C12EC8">
        <w:rPr>
          <w:rStyle w:val="tlid-translation"/>
          <w:rFonts w:ascii="Arial" w:hAnsi="Arial" w:cs="Arial"/>
          <w:sz w:val="22"/>
          <w:szCs w:val="22"/>
        </w:rPr>
        <w:t>i dezinfectate periodic pentru a respecta cerin</w:t>
      </w:r>
      <w:r w:rsidR="005C5B9F">
        <w:rPr>
          <w:rStyle w:val="tlid-translation"/>
          <w:rFonts w:ascii="Arial" w:hAnsi="Arial" w:cs="Arial"/>
          <w:sz w:val="22"/>
          <w:szCs w:val="22"/>
        </w:rPr>
        <w:t>t</w:t>
      </w:r>
      <w:r w:rsidRPr="00C12EC8">
        <w:rPr>
          <w:rStyle w:val="tlid-translation"/>
          <w:rFonts w:ascii="Arial" w:hAnsi="Arial" w:cs="Arial"/>
          <w:sz w:val="22"/>
          <w:szCs w:val="22"/>
        </w:rPr>
        <w:t>ele legale de igien</w:t>
      </w:r>
      <w:r w:rsidR="005C5B9F">
        <w:rPr>
          <w:rStyle w:val="tlid-translation"/>
          <w:rFonts w:ascii="Arial" w:hAnsi="Arial" w:cs="Arial"/>
          <w:sz w:val="22"/>
          <w:szCs w:val="22"/>
        </w:rPr>
        <w:t>a</w:t>
      </w:r>
      <w:r w:rsidRPr="00C12EC8">
        <w:rPr>
          <w:rStyle w:val="tlid-translation"/>
          <w:rFonts w:ascii="Arial" w:hAnsi="Arial" w:cs="Arial"/>
          <w:sz w:val="22"/>
          <w:szCs w:val="22"/>
        </w:rPr>
        <w:t>.</w:t>
      </w:r>
    </w:p>
    <w:p w14:paraId="307833CE" w14:textId="513E6D36" w:rsidR="00E97656" w:rsidRPr="00DA41B4" w:rsidRDefault="00E97656" w:rsidP="002D3E83">
      <w:pPr>
        <w:pStyle w:val="ListParagraph"/>
        <w:numPr>
          <w:ilvl w:val="0"/>
          <w:numId w:val="321"/>
        </w:numPr>
        <w:spacing w:after="0" w:line="240" w:lineRule="auto"/>
        <w:ind w:left="360"/>
        <w:jc w:val="both"/>
        <w:rPr>
          <w:rStyle w:val="tlid-translation"/>
          <w:rFonts w:ascii="Arial" w:hAnsi="Arial" w:cs="Arial"/>
          <w:bCs/>
          <w:sz w:val="22"/>
          <w:szCs w:val="22"/>
        </w:rPr>
      </w:pPr>
      <w:r w:rsidRPr="00E97656">
        <w:rPr>
          <w:rStyle w:val="tlid-translation"/>
          <w:rFonts w:ascii="Arial" w:hAnsi="Arial" w:cs="Arial"/>
          <w:sz w:val="22"/>
          <w:szCs w:val="22"/>
        </w:rPr>
        <w:t>Opera</w:t>
      </w:r>
      <w:r w:rsidR="005C5B9F">
        <w:rPr>
          <w:rStyle w:val="tlid-translation"/>
          <w:rFonts w:ascii="Arial" w:hAnsi="Arial" w:cs="Arial"/>
          <w:sz w:val="22"/>
          <w:szCs w:val="22"/>
        </w:rPr>
        <w:t>t</w:t>
      </w:r>
      <w:r w:rsidRPr="00E97656">
        <w:rPr>
          <w:rStyle w:val="tlid-translation"/>
          <w:rFonts w:ascii="Arial" w:hAnsi="Arial" w:cs="Arial"/>
          <w:sz w:val="22"/>
          <w:szCs w:val="22"/>
        </w:rPr>
        <w:t xml:space="preserve">iuni post-procesare: ambalare </w:t>
      </w:r>
      <w:r w:rsidR="005C5B9F">
        <w:rPr>
          <w:rStyle w:val="tlid-translation"/>
          <w:rFonts w:ascii="Arial" w:hAnsi="Arial" w:cs="Arial"/>
          <w:sz w:val="22"/>
          <w:szCs w:val="22"/>
        </w:rPr>
        <w:t>s</w:t>
      </w:r>
      <w:r w:rsidRPr="00E97656">
        <w:rPr>
          <w:rStyle w:val="tlid-translation"/>
          <w:rFonts w:ascii="Arial" w:hAnsi="Arial" w:cs="Arial"/>
          <w:sz w:val="22"/>
          <w:szCs w:val="22"/>
        </w:rPr>
        <w:t>i umplere, etichetare si depozitare</w:t>
      </w:r>
      <w:r w:rsidR="00DA41B4">
        <w:rPr>
          <w:rStyle w:val="tlid-translation"/>
          <w:rFonts w:ascii="Arial" w:hAnsi="Arial" w:cs="Arial"/>
          <w:sz w:val="22"/>
          <w:szCs w:val="22"/>
        </w:rPr>
        <w:t>.</w:t>
      </w:r>
    </w:p>
    <w:p w14:paraId="7EC0EFAC" w14:textId="016AB547" w:rsidR="00DA41B4" w:rsidRPr="00DF1D10" w:rsidRDefault="00DA41B4" w:rsidP="002D3E83">
      <w:pPr>
        <w:pStyle w:val="ListParagraph"/>
        <w:numPr>
          <w:ilvl w:val="0"/>
          <w:numId w:val="321"/>
        </w:numPr>
        <w:spacing w:after="0" w:line="240" w:lineRule="auto"/>
        <w:ind w:left="360"/>
        <w:jc w:val="both"/>
        <w:rPr>
          <w:rStyle w:val="tli1"/>
          <w:rFonts w:ascii="Arial" w:hAnsi="Arial" w:cs="Arial"/>
          <w:bCs/>
          <w:sz w:val="22"/>
          <w:szCs w:val="22"/>
        </w:rPr>
      </w:pPr>
      <w:r w:rsidRPr="00DF1D10">
        <w:rPr>
          <w:rStyle w:val="tlid-translation"/>
          <w:rFonts w:ascii="Arial" w:hAnsi="Arial" w:cs="Arial"/>
          <w:sz w:val="22"/>
          <w:szCs w:val="22"/>
        </w:rPr>
        <w:t xml:space="preserve">Depozitare temporara </w:t>
      </w:r>
      <w:r w:rsidR="00DF1D10" w:rsidRPr="00DF1D10">
        <w:rPr>
          <w:rStyle w:val="tlid-translation"/>
          <w:rFonts w:ascii="Arial" w:hAnsi="Arial" w:cs="Arial"/>
          <w:sz w:val="22"/>
          <w:szCs w:val="22"/>
        </w:rPr>
        <w:t xml:space="preserve">a deseurilor organice </w:t>
      </w:r>
      <w:r w:rsidRPr="00DF1D10">
        <w:rPr>
          <w:rStyle w:val="tlid-translation"/>
          <w:rFonts w:ascii="Arial" w:hAnsi="Arial" w:cs="Arial"/>
          <w:sz w:val="22"/>
          <w:szCs w:val="22"/>
        </w:rPr>
        <w:t xml:space="preserve">in spatii </w:t>
      </w:r>
      <w:r w:rsidR="00DF1D10" w:rsidRPr="00DF1D10">
        <w:rPr>
          <w:rStyle w:val="tlid-translation"/>
          <w:rFonts w:ascii="Arial" w:hAnsi="Arial" w:cs="Arial"/>
          <w:sz w:val="22"/>
          <w:szCs w:val="22"/>
        </w:rPr>
        <w:t>racite, separate de fluxul de productie si e</w:t>
      </w:r>
      <w:r w:rsidRPr="00DF1D10">
        <w:rPr>
          <w:rStyle w:val="tlid-translation"/>
          <w:rFonts w:ascii="Arial" w:hAnsi="Arial" w:cs="Arial"/>
          <w:sz w:val="22"/>
          <w:szCs w:val="22"/>
        </w:rPr>
        <w:t>limina</w:t>
      </w:r>
      <w:r w:rsidR="00DF1D10" w:rsidRPr="00DF1D10">
        <w:rPr>
          <w:rStyle w:val="tlid-translation"/>
          <w:rFonts w:ascii="Arial" w:hAnsi="Arial" w:cs="Arial"/>
          <w:sz w:val="22"/>
          <w:szCs w:val="22"/>
        </w:rPr>
        <w:t xml:space="preserve">rea </w:t>
      </w:r>
      <w:r w:rsidR="00DF1D10" w:rsidRPr="00DF1D10">
        <w:rPr>
          <w:rFonts w:ascii="Arial" w:hAnsi="Arial" w:cs="Arial"/>
          <w:sz w:val="22"/>
          <w:szCs w:val="22"/>
        </w:rPr>
        <w:t>in vederea neutralizarii (instalatii de biogaz)</w:t>
      </w:r>
      <w:r w:rsidRPr="00DF1D10">
        <w:rPr>
          <w:rStyle w:val="tlid-translation"/>
          <w:rFonts w:ascii="Arial" w:hAnsi="Arial" w:cs="Arial"/>
          <w:sz w:val="22"/>
          <w:szCs w:val="22"/>
        </w:rPr>
        <w:t>.</w:t>
      </w:r>
    </w:p>
    <w:p w14:paraId="43C89543" w14:textId="7DD41F81" w:rsidR="00BB4601" w:rsidRDefault="00BB4601" w:rsidP="000510C8">
      <w:pPr>
        <w:spacing w:after="0" w:line="240" w:lineRule="auto"/>
        <w:jc w:val="both"/>
        <w:rPr>
          <w:rStyle w:val="tli1"/>
          <w:rFonts w:ascii="Arial" w:hAnsi="Arial" w:cs="Arial"/>
          <w:bCs/>
          <w:sz w:val="22"/>
          <w:szCs w:val="22"/>
        </w:rPr>
      </w:pPr>
    </w:p>
    <w:p w14:paraId="3249B930" w14:textId="395490F4" w:rsidR="000510C8" w:rsidRPr="000510C8" w:rsidRDefault="000510C8" w:rsidP="000510C8">
      <w:pPr>
        <w:spacing w:after="0" w:line="240" w:lineRule="auto"/>
        <w:jc w:val="both"/>
        <w:rPr>
          <w:rFonts w:ascii="Arial" w:hAnsi="Arial" w:cs="Arial"/>
          <w:sz w:val="22"/>
          <w:szCs w:val="22"/>
        </w:rPr>
      </w:pPr>
      <w:r w:rsidRPr="000510C8">
        <w:rPr>
          <w:rFonts w:ascii="Arial" w:hAnsi="Arial" w:cs="Arial"/>
          <w:sz w:val="22"/>
          <w:szCs w:val="22"/>
        </w:rPr>
        <w:t>Intreaga activitate se desfasoara in incinta inchisa, ce corespunde cerintelor sanitar veterinare si de sanatate publica in vigoare si care au fost armonizate la cerintele UNIUNII EUROPENE.</w:t>
      </w:r>
    </w:p>
    <w:p w14:paraId="40B50C26" w14:textId="67EA00E1" w:rsidR="000510C8" w:rsidRDefault="000510C8" w:rsidP="000510C8">
      <w:pPr>
        <w:spacing w:after="0" w:line="240" w:lineRule="auto"/>
        <w:jc w:val="both"/>
        <w:rPr>
          <w:rFonts w:ascii="Arial" w:hAnsi="Arial" w:cs="Arial"/>
          <w:sz w:val="22"/>
          <w:szCs w:val="22"/>
        </w:rPr>
      </w:pPr>
    </w:p>
    <w:p w14:paraId="33B9864D" w14:textId="4C63A6D5" w:rsidR="00E97656" w:rsidRPr="00E97656" w:rsidRDefault="00E97656" w:rsidP="00E97656">
      <w:pPr>
        <w:spacing w:after="0" w:line="240" w:lineRule="auto"/>
        <w:jc w:val="both"/>
        <w:rPr>
          <w:rFonts w:ascii="Arial" w:hAnsi="Arial" w:cs="Arial"/>
          <w:sz w:val="22"/>
          <w:szCs w:val="22"/>
        </w:rPr>
      </w:pPr>
      <w:r w:rsidRPr="00E97656">
        <w:rPr>
          <w:rFonts w:ascii="Arial" w:hAnsi="Arial" w:cs="Arial"/>
          <w:sz w:val="22"/>
          <w:szCs w:val="22"/>
        </w:rPr>
        <w:t>Pentru obtinerea de membrane naturale se va prelucrarea aproximativ 4.000 tacm./zi, de tip</w:t>
      </w:r>
      <w:r>
        <w:rPr>
          <w:rFonts w:ascii="Arial" w:hAnsi="Arial" w:cs="Arial"/>
          <w:sz w:val="22"/>
          <w:szCs w:val="22"/>
        </w:rPr>
        <w:t>ul</w:t>
      </w:r>
      <w:r w:rsidRPr="00E97656">
        <w:rPr>
          <w:rFonts w:ascii="Arial" w:hAnsi="Arial" w:cs="Arial"/>
          <w:sz w:val="22"/>
          <w:szCs w:val="22"/>
        </w:rPr>
        <w:t xml:space="preserve">: stomace, bumbare, funduri, mate crete, vezici, grasimi), </w:t>
      </w:r>
      <w:r>
        <w:rPr>
          <w:rFonts w:ascii="Arial" w:hAnsi="Arial" w:cs="Arial"/>
          <w:sz w:val="22"/>
          <w:szCs w:val="22"/>
        </w:rPr>
        <w:t xml:space="preserve">fabrica va avea o capacitate de prelucrare de </w:t>
      </w:r>
      <w:r w:rsidRPr="00E97656">
        <w:rPr>
          <w:rFonts w:ascii="Arial" w:hAnsi="Arial" w:cs="Arial"/>
          <w:sz w:val="22"/>
          <w:szCs w:val="22"/>
        </w:rPr>
        <w:t>aproximativ 12</w:t>
      </w:r>
      <w:r>
        <w:rPr>
          <w:rFonts w:ascii="Arial" w:hAnsi="Arial" w:cs="Arial"/>
          <w:sz w:val="22"/>
          <w:szCs w:val="22"/>
        </w:rPr>
        <w:t>,</w:t>
      </w:r>
      <w:r w:rsidRPr="00E97656">
        <w:rPr>
          <w:rFonts w:ascii="Arial" w:hAnsi="Arial" w:cs="Arial"/>
          <w:sz w:val="22"/>
          <w:szCs w:val="22"/>
        </w:rPr>
        <w:t>00 tone/zi.</w:t>
      </w:r>
    </w:p>
    <w:p w14:paraId="1730B5D8" w14:textId="3460EDDD" w:rsidR="00E97656" w:rsidRPr="009B7814" w:rsidRDefault="00E97656" w:rsidP="00E97656">
      <w:pPr>
        <w:spacing w:after="0" w:line="240" w:lineRule="auto"/>
        <w:jc w:val="both"/>
        <w:rPr>
          <w:rFonts w:ascii="Arial" w:hAnsi="Arial" w:cs="Arial"/>
          <w:sz w:val="22"/>
          <w:szCs w:val="22"/>
        </w:rPr>
      </w:pPr>
      <w:r w:rsidRPr="009B7814">
        <w:rPr>
          <w:rFonts w:ascii="Arial" w:hAnsi="Arial" w:cs="Arial"/>
          <w:sz w:val="22"/>
          <w:szCs w:val="22"/>
        </w:rPr>
        <w:t>Nu se prelucreaza mate subtiri</w:t>
      </w:r>
      <w:r w:rsidR="009B7814" w:rsidRPr="009B7814">
        <w:rPr>
          <w:rFonts w:ascii="Arial" w:hAnsi="Arial" w:cs="Arial"/>
          <w:sz w:val="22"/>
          <w:szCs w:val="22"/>
        </w:rPr>
        <w:t>.</w:t>
      </w:r>
    </w:p>
    <w:p w14:paraId="64FD5128" w14:textId="77777777" w:rsidR="00E97656" w:rsidRPr="00E97656" w:rsidRDefault="00E97656" w:rsidP="000510C8">
      <w:pPr>
        <w:spacing w:after="0" w:line="240" w:lineRule="auto"/>
        <w:jc w:val="both"/>
        <w:rPr>
          <w:rFonts w:ascii="Arial" w:hAnsi="Arial" w:cs="Arial"/>
          <w:sz w:val="22"/>
          <w:szCs w:val="22"/>
        </w:rPr>
      </w:pPr>
    </w:p>
    <w:p w14:paraId="51522933" w14:textId="3F074C1C" w:rsidR="000510C8" w:rsidRPr="000510C8" w:rsidRDefault="000510C8" w:rsidP="000510C8">
      <w:pPr>
        <w:spacing w:after="0" w:line="240" w:lineRule="auto"/>
        <w:jc w:val="both"/>
        <w:rPr>
          <w:rFonts w:ascii="Arial" w:hAnsi="Arial" w:cs="Arial"/>
          <w:sz w:val="22"/>
          <w:szCs w:val="22"/>
        </w:rPr>
      </w:pPr>
      <w:r w:rsidRPr="00E50771">
        <w:rPr>
          <w:rFonts w:ascii="Arial" w:hAnsi="Arial" w:cs="Arial"/>
          <w:sz w:val="22"/>
          <w:szCs w:val="22"/>
        </w:rPr>
        <w:t>MARCHAND S</w:t>
      </w:r>
      <w:r w:rsidR="00E50771" w:rsidRPr="00E50771">
        <w:rPr>
          <w:rFonts w:ascii="Arial" w:hAnsi="Arial" w:cs="Arial"/>
          <w:sz w:val="22"/>
          <w:szCs w:val="22"/>
        </w:rPr>
        <w:t>.</w:t>
      </w:r>
      <w:r w:rsidRPr="00E50771">
        <w:rPr>
          <w:rFonts w:ascii="Arial" w:hAnsi="Arial" w:cs="Arial"/>
          <w:sz w:val="22"/>
          <w:szCs w:val="22"/>
        </w:rPr>
        <w:t>R</w:t>
      </w:r>
      <w:r w:rsidR="00E50771" w:rsidRPr="00E50771">
        <w:rPr>
          <w:rFonts w:ascii="Arial" w:hAnsi="Arial" w:cs="Arial"/>
          <w:sz w:val="22"/>
          <w:szCs w:val="22"/>
        </w:rPr>
        <w:t>.</w:t>
      </w:r>
      <w:r w:rsidRPr="00E50771">
        <w:rPr>
          <w:rFonts w:ascii="Arial" w:hAnsi="Arial" w:cs="Arial"/>
          <w:sz w:val="22"/>
          <w:szCs w:val="22"/>
        </w:rPr>
        <w:t>L</w:t>
      </w:r>
      <w:r w:rsidR="00E50771" w:rsidRPr="00E50771">
        <w:rPr>
          <w:rFonts w:ascii="Arial" w:hAnsi="Arial" w:cs="Arial"/>
          <w:sz w:val="22"/>
          <w:szCs w:val="22"/>
        </w:rPr>
        <w:t>.</w:t>
      </w:r>
      <w:r w:rsidRPr="000510C8">
        <w:rPr>
          <w:rFonts w:ascii="Arial" w:hAnsi="Arial" w:cs="Arial"/>
          <w:sz w:val="22"/>
          <w:szCs w:val="22"/>
        </w:rPr>
        <w:t xml:space="preserve"> va avea in permanenta in vedere:</w:t>
      </w:r>
    </w:p>
    <w:p w14:paraId="58035D4C" w14:textId="24638051" w:rsidR="000510C8" w:rsidRPr="000510C8" w:rsidRDefault="000510C8" w:rsidP="002D3E83">
      <w:pPr>
        <w:pStyle w:val="ListParagraph"/>
        <w:numPr>
          <w:ilvl w:val="0"/>
          <w:numId w:val="320"/>
        </w:numPr>
        <w:spacing w:after="0" w:line="240" w:lineRule="auto"/>
        <w:jc w:val="both"/>
        <w:rPr>
          <w:rFonts w:ascii="Arial" w:hAnsi="Arial" w:cs="Arial"/>
          <w:sz w:val="22"/>
          <w:szCs w:val="22"/>
        </w:rPr>
      </w:pPr>
      <w:r>
        <w:rPr>
          <w:rFonts w:ascii="Arial" w:hAnsi="Arial" w:cs="Arial"/>
          <w:sz w:val="22"/>
          <w:szCs w:val="22"/>
        </w:rPr>
        <w:t>p</w:t>
      </w:r>
      <w:r w:rsidRPr="000510C8">
        <w:rPr>
          <w:rFonts w:ascii="Arial" w:hAnsi="Arial" w:cs="Arial"/>
          <w:sz w:val="22"/>
          <w:szCs w:val="22"/>
        </w:rPr>
        <w:t xml:space="preserve">astrarea lantului frigorific pentru produse; </w:t>
      </w:r>
    </w:p>
    <w:p w14:paraId="141F094C" w14:textId="22252B54" w:rsidR="000510C8" w:rsidRPr="000510C8" w:rsidRDefault="000510C8" w:rsidP="002D3E83">
      <w:pPr>
        <w:pStyle w:val="ListParagraph"/>
        <w:numPr>
          <w:ilvl w:val="0"/>
          <w:numId w:val="320"/>
        </w:numPr>
        <w:spacing w:after="0" w:line="240" w:lineRule="auto"/>
        <w:jc w:val="both"/>
        <w:rPr>
          <w:rFonts w:ascii="Arial" w:hAnsi="Arial" w:cs="Arial"/>
          <w:sz w:val="22"/>
          <w:szCs w:val="22"/>
        </w:rPr>
      </w:pPr>
      <w:r>
        <w:rPr>
          <w:rFonts w:ascii="Arial" w:hAnsi="Arial" w:cs="Arial"/>
          <w:sz w:val="22"/>
          <w:szCs w:val="22"/>
        </w:rPr>
        <w:t>d</w:t>
      </w:r>
      <w:r w:rsidRPr="000510C8">
        <w:rPr>
          <w:rFonts w:ascii="Arial" w:hAnsi="Arial" w:cs="Arial"/>
          <w:sz w:val="22"/>
          <w:szCs w:val="22"/>
        </w:rPr>
        <w:t xml:space="preserve">esfasurarea procesului tehnologic conform diagramelor flux, inclusiv respectarea procedurii de evitare a intersectarii de flux intre produsul fiert si materia prima proaspata; </w:t>
      </w:r>
    </w:p>
    <w:p w14:paraId="05B4768A" w14:textId="06FC0937" w:rsidR="000510C8" w:rsidRPr="000510C8" w:rsidRDefault="000510C8" w:rsidP="002D3E83">
      <w:pPr>
        <w:pStyle w:val="ListParagraph"/>
        <w:numPr>
          <w:ilvl w:val="0"/>
          <w:numId w:val="320"/>
        </w:numPr>
        <w:spacing w:after="0" w:line="240" w:lineRule="auto"/>
        <w:jc w:val="both"/>
        <w:rPr>
          <w:rFonts w:ascii="Arial" w:hAnsi="Arial" w:cs="Arial"/>
          <w:sz w:val="22"/>
          <w:szCs w:val="22"/>
        </w:rPr>
      </w:pPr>
      <w:r>
        <w:rPr>
          <w:rFonts w:ascii="Arial" w:hAnsi="Arial" w:cs="Arial"/>
          <w:sz w:val="22"/>
          <w:szCs w:val="22"/>
        </w:rPr>
        <w:t>r</w:t>
      </w:r>
      <w:r w:rsidRPr="000510C8">
        <w:rPr>
          <w:rFonts w:ascii="Arial" w:hAnsi="Arial" w:cs="Arial"/>
          <w:sz w:val="22"/>
          <w:szCs w:val="22"/>
        </w:rPr>
        <w:t>espectarea fluxurilor de materie prima, materii auxiliare si a fluxului de personal;</w:t>
      </w:r>
    </w:p>
    <w:p w14:paraId="77343C02" w14:textId="6D05F8AA" w:rsidR="000510C8" w:rsidRPr="000510C8" w:rsidRDefault="00071287" w:rsidP="002D3E83">
      <w:pPr>
        <w:pStyle w:val="ListParagraph"/>
        <w:numPr>
          <w:ilvl w:val="0"/>
          <w:numId w:val="320"/>
        </w:numPr>
        <w:spacing w:after="0" w:line="240" w:lineRule="auto"/>
        <w:jc w:val="both"/>
        <w:rPr>
          <w:rFonts w:ascii="Arial" w:hAnsi="Arial" w:cs="Arial"/>
          <w:sz w:val="22"/>
          <w:szCs w:val="22"/>
        </w:rPr>
      </w:pPr>
      <w:r>
        <w:rPr>
          <w:rFonts w:ascii="Arial" w:hAnsi="Arial" w:cs="Arial"/>
          <w:sz w:val="22"/>
          <w:szCs w:val="22"/>
        </w:rPr>
        <w:t>r</w:t>
      </w:r>
      <w:r w:rsidR="000510C8" w:rsidRPr="000510C8">
        <w:rPr>
          <w:rFonts w:ascii="Arial" w:hAnsi="Arial" w:cs="Arial"/>
          <w:sz w:val="22"/>
          <w:szCs w:val="22"/>
        </w:rPr>
        <w:t xml:space="preserve">espectarea destinatiei spatiilor de productie si depozitare; </w:t>
      </w:r>
    </w:p>
    <w:p w14:paraId="29EF1B8E" w14:textId="6AD5212D" w:rsidR="000510C8" w:rsidRPr="000510C8" w:rsidRDefault="000510C8" w:rsidP="002D3E83">
      <w:pPr>
        <w:pStyle w:val="ListParagraph"/>
        <w:numPr>
          <w:ilvl w:val="0"/>
          <w:numId w:val="320"/>
        </w:numPr>
        <w:spacing w:after="0" w:line="240" w:lineRule="auto"/>
        <w:jc w:val="both"/>
        <w:rPr>
          <w:rFonts w:ascii="Arial" w:hAnsi="Arial" w:cs="Arial"/>
          <w:sz w:val="22"/>
          <w:szCs w:val="22"/>
        </w:rPr>
      </w:pPr>
      <w:r>
        <w:rPr>
          <w:rFonts w:ascii="Arial" w:hAnsi="Arial" w:cs="Arial"/>
          <w:sz w:val="22"/>
          <w:szCs w:val="22"/>
        </w:rPr>
        <w:t>a</w:t>
      </w:r>
      <w:r w:rsidRPr="000510C8">
        <w:rPr>
          <w:rFonts w:ascii="Arial" w:hAnsi="Arial" w:cs="Arial"/>
          <w:sz w:val="22"/>
          <w:szCs w:val="22"/>
        </w:rPr>
        <w:t>sigurarea respectarii procedurii privind transabilitatea produselor;</w:t>
      </w:r>
    </w:p>
    <w:p w14:paraId="5500CFC1" w14:textId="36820C5B" w:rsidR="000510C8" w:rsidRPr="000510C8" w:rsidRDefault="00071287" w:rsidP="002D3E83">
      <w:pPr>
        <w:pStyle w:val="ListParagraph"/>
        <w:numPr>
          <w:ilvl w:val="0"/>
          <w:numId w:val="320"/>
        </w:numPr>
        <w:spacing w:after="0" w:line="240" w:lineRule="auto"/>
        <w:jc w:val="both"/>
        <w:rPr>
          <w:rFonts w:ascii="Arial" w:hAnsi="Arial" w:cs="Arial"/>
          <w:sz w:val="22"/>
          <w:szCs w:val="22"/>
        </w:rPr>
      </w:pPr>
      <w:r>
        <w:rPr>
          <w:rFonts w:ascii="Arial" w:hAnsi="Arial" w:cs="Arial"/>
          <w:sz w:val="22"/>
          <w:szCs w:val="22"/>
        </w:rPr>
        <w:t>i</w:t>
      </w:r>
      <w:r w:rsidR="000510C8">
        <w:rPr>
          <w:rFonts w:ascii="Arial" w:hAnsi="Arial" w:cs="Arial"/>
          <w:sz w:val="22"/>
          <w:szCs w:val="22"/>
        </w:rPr>
        <w:t>m</w:t>
      </w:r>
      <w:r w:rsidR="000510C8" w:rsidRPr="000510C8">
        <w:rPr>
          <w:rFonts w:ascii="Arial" w:hAnsi="Arial" w:cs="Arial"/>
          <w:sz w:val="22"/>
          <w:szCs w:val="22"/>
        </w:rPr>
        <w:t>plementarea si respectarea:</w:t>
      </w:r>
    </w:p>
    <w:p w14:paraId="1B2F0FA8" w14:textId="090DA9D8" w:rsidR="000510C8" w:rsidRDefault="000510C8" w:rsidP="002D3E83">
      <w:pPr>
        <w:pStyle w:val="ListParagraph"/>
        <w:numPr>
          <w:ilvl w:val="0"/>
          <w:numId w:val="283"/>
        </w:numPr>
        <w:spacing w:after="0" w:line="240" w:lineRule="auto"/>
        <w:ind w:left="720"/>
        <w:jc w:val="both"/>
        <w:rPr>
          <w:rFonts w:ascii="Arial" w:hAnsi="Arial" w:cs="Arial"/>
          <w:sz w:val="22"/>
          <w:szCs w:val="22"/>
        </w:rPr>
      </w:pPr>
      <w:r w:rsidRPr="000510C8">
        <w:rPr>
          <w:rFonts w:ascii="Arial" w:hAnsi="Arial" w:cs="Arial"/>
          <w:sz w:val="22"/>
          <w:szCs w:val="22"/>
        </w:rPr>
        <w:t>Programului HACCP;</w:t>
      </w:r>
    </w:p>
    <w:p w14:paraId="77787320" w14:textId="7DB646C1" w:rsidR="000510C8" w:rsidRPr="000510C8" w:rsidRDefault="000510C8" w:rsidP="002D3E83">
      <w:pPr>
        <w:pStyle w:val="ListParagraph"/>
        <w:numPr>
          <w:ilvl w:val="0"/>
          <w:numId w:val="283"/>
        </w:numPr>
        <w:spacing w:after="0" w:line="240" w:lineRule="auto"/>
        <w:ind w:left="720"/>
        <w:jc w:val="both"/>
        <w:rPr>
          <w:rFonts w:ascii="Arial" w:hAnsi="Arial" w:cs="Arial"/>
          <w:sz w:val="22"/>
          <w:szCs w:val="22"/>
        </w:rPr>
      </w:pPr>
      <w:r w:rsidRPr="000510C8">
        <w:rPr>
          <w:rFonts w:ascii="Arial" w:hAnsi="Arial" w:cs="Arial"/>
          <w:sz w:val="22"/>
          <w:szCs w:val="22"/>
        </w:rPr>
        <w:t>Programului preoperational si Programului operational;</w:t>
      </w:r>
    </w:p>
    <w:p w14:paraId="62E57D52" w14:textId="74EE241D" w:rsidR="000510C8" w:rsidRPr="000510C8" w:rsidRDefault="000510C8" w:rsidP="002D3E83">
      <w:pPr>
        <w:pStyle w:val="ListParagraph"/>
        <w:numPr>
          <w:ilvl w:val="0"/>
          <w:numId w:val="283"/>
        </w:numPr>
        <w:spacing w:after="0" w:line="240" w:lineRule="auto"/>
        <w:ind w:left="720"/>
        <w:jc w:val="both"/>
        <w:rPr>
          <w:rFonts w:ascii="Arial" w:hAnsi="Arial" w:cs="Arial"/>
          <w:sz w:val="22"/>
          <w:szCs w:val="22"/>
        </w:rPr>
      </w:pPr>
      <w:r w:rsidRPr="000510C8">
        <w:rPr>
          <w:rFonts w:ascii="Arial" w:hAnsi="Arial" w:cs="Arial"/>
          <w:sz w:val="22"/>
          <w:szCs w:val="22"/>
        </w:rPr>
        <w:t>Planului</w:t>
      </w:r>
      <w:r w:rsidR="00093037">
        <w:rPr>
          <w:rFonts w:ascii="Arial" w:hAnsi="Arial" w:cs="Arial"/>
          <w:sz w:val="22"/>
          <w:szCs w:val="22"/>
        </w:rPr>
        <w:t xml:space="preserve"> </w:t>
      </w:r>
      <w:r w:rsidRPr="000510C8">
        <w:rPr>
          <w:rFonts w:ascii="Arial" w:hAnsi="Arial" w:cs="Arial"/>
          <w:sz w:val="22"/>
          <w:szCs w:val="22"/>
        </w:rPr>
        <w:t xml:space="preserve">de autocontrol privind calitatea si siguranta produsului alimentar, salubritatea spatiilor, ustensilelor si suprafetelor de lucru; </w:t>
      </w:r>
    </w:p>
    <w:p w14:paraId="1905A5CF" w14:textId="39266EAD" w:rsidR="000510C8" w:rsidRPr="000510C8" w:rsidRDefault="000510C8" w:rsidP="002D3E83">
      <w:pPr>
        <w:pStyle w:val="ListParagraph"/>
        <w:numPr>
          <w:ilvl w:val="0"/>
          <w:numId w:val="283"/>
        </w:numPr>
        <w:spacing w:after="0" w:line="240" w:lineRule="auto"/>
        <w:ind w:left="720"/>
        <w:jc w:val="both"/>
        <w:rPr>
          <w:rFonts w:ascii="Arial" w:hAnsi="Arial" w:cs="Arial"/>
          <w:sz w:val="22"/>
          <w:szCs w:val="22"/>
        </w:rPr>
      </w:pPr>
      <w:r w:rsidRPr="000510C8">
        <w:rPr>
          <w:rFonts w:ascii="Arial" w:hAnsi="Arial" w:cs="Arial"/>
          <w:sz w:val="22"/>
          <w:szCs w:val="22"/>
        </w:rPr>
        <w:t>Planului DDD</w:t>
      </w:r>
      <w:r>
        <w:rPr>
          <w:rFonts w:ascii="Arial" w:hAnsi="Arial" w:cs="Arial"/>
          <w:sz w:val="22"/>
          <w:szCs w:val="22"/>
        </w:rPr>
        <w:t>;</w:t>
      </w:r>
    </w:p>
    <w:p w14:paraId="08B6A2B6" w14:textId="45B7ED3B" w:rsidR="000510C8" w:rsidRDefault="000510C8" w:rsidP="002D3E83">
      <w:pPr>
        <w:pStyle w:val="ListParagraph"/>
        <w:numPr>
          <w:ilvl w:val="0"/>
          <w:numId w:val="283"/>
        </w:numPr>
        <w:spacing w:after="0" w:line="240" w:lineRule="auto"/>
        <w:ind w:left="720"/>
        <w:jc w:val="both"/>
        <w:rPr>
          <w:rFonts w:ascii="Arial" w:hAnsi="Arial" w:cs="Arial"/>
          <w:sz w:val="22"/>
          <w:szCs w:val="22"/>
        </w:rPr>
      </w:pPr>
      <w:r w:rsidRPr="000510C8">
        <w:rPr>
          <w:rFonts w:ascii="Arial" w:hAnsi="Arial" w:cs="Arial"/>
          <w:sz w:val="22"/>
          <w:szCs w:val="22"/>
        </w:rPr>
        <w:t>Certificarea IFS</w:t>
      </w:r>
      <w:r w:rsidR="00093037">
        <w:rPr>
          <w:rFonts w:ascii="Arial" w:hAnsi="Arial" w:cs="Arial"/>
          <w:sz w:val="22"/>
          <w:szCs w:val="22"/>
        </w:rPr>
        <w:t>;</w:t>
      </w:r>
    </w:p>
    <w:p w14:paraId="2C650F7C" w14:textId="394AAC67" w:rsidR="00093037" w:rsidRDefault="00093037" w:rsidP="002D3E83">
      <w:pPr>
        <w:pStyle w:val="ListParagraph"/>
        <w:numPr>
          <w:ilvl w:val="0"/>
          <w:numId w:val="283"/>
        </w:numPr>
        <w:spacing w:after="0" w:line="240" w:lineRule="auto"/>
        <w:ind w:left="720"/>
        <w:jc w:val="both"/>
        <w:rPr>
          <w:rFonts w:ascii="Arial" w:hAnsi="Arial" w:cs="Arial"/>
          <w:sz w:val="22"/>
          <w:szCs w:val="22"/>
        </w:rPr>
      </w:pPr>
      <w:r>
        <w:rPr>
          <w:rFonts w:ascii="Arial" w:hAnsi="Arial" w:cs="Arial"/>
          <w:sz w:val="22"/>
          <w:szCs w:val="22"/>
        </w:rPr>
        <w:t xml:space="preserve">Aplicarea </w:t>
      </w:r>
      <w:r w:rsidRPr="00093037">
        <w:rPr>
          <w:rFonts w:ascii="Arial" w:hAnsi="Arial" w:cs="Arial"/>
          <w:sz w:val="22"/>
          <w:szCs w:val="22"/>
        </w:rPr>
        <w:t xml:space="preserve">DECIZIA DE PUNERE </w:t>
      </w:r>
      <w:r w:rsidR="005C5B9F">
        <w:rPr>
          <w:rFonts w:ascii="Arial" w:hAnsi="Arial" w:cs="Arial"/>
          <w:sz w:val="22"/>
          <w:szCs w:val="22"/>
        </w:rPr>
        <w:t>I</w:t>
      </w:r>
      <w:r w:rsidRPr="00093037">
        <w:rPr>
          <w:rFonts w:ascii="Arial" w:hAnsi="Arial" w:cs="Arial"/>
          <w:sz w:val="22"/>
          <w:szCs w:val="22"/>
        </w:rPr>
        <w:t>N APLICARE (UE) 2019/2031 A COMISIEI</w:t>
      </w:r>
      <w:r>
        <w:rPr>
          <w:rFonts w:ascii="Arial" w:hAnsi="Arial" w:cs="Arial"/>
          <w:sz w:val="22"/>
          <w:szCs w:val="22"/>
        </w:rPr>
        <w:t xml:space="preserve"> </w:t>
      </w:r>
      <w:r w:rsidRPr="00093037">
        <w:rPr>
          <w:rFonts w:ascii="Arial" w:hAnsi="Arial" w:cs="Arial"/>
          <w:sz w:val="22"/>
          <w:szCs w:val="22"/>
        </w:rPr>
        <w:t>din 12 noiembrie 2019</w:t>
      </w:r>
      <w:r>
        <w:rPr>
          <w:rFonts w:ascii="Arial" w:hAnsi="Arial" w:cs="Arial"/>
          <w:sz w:val="22"/>
          <w:szCs w:val="22"/>
        </w:rPr>
        <w:t xml:space="preserve"> </w:t>
      </w:r>
      <w:r w:rsidRPr="00093037">
        <w:rPr>
          <w:rFonts w:ascii="Arial" w:hAnsi="Arial" w:cs="Arial"/>
          <w:sz w:val="22"/>
          <w:szCs w:val="22"/>
        </w:rPr>
        <w:t>de stabilire a concluziilor privind cele mai bune tehnici disponibile (BAT) pentru industria alimentar</w:t>
      </w:r>
      <w:r w:rsidR="005C5B9F">
        <w:rPr>
          <w:rFonts w:ascii="Arial" w:hAnsi="Arial" w:cs="Arial"/>
          <w:sz w:val="22"/>
          <w:szCs w:val="22"/>
        </w:rPr>
        <w:t>a</w:t>
      </w:r>
      <w:r w:rsidRPr="00093037">
        <w:rPr>
          <w:rFonts w:ascii="Arial" w:hAnsi="Arial" w:cs="Arial"/>
          <w:sz w:val="22"/>
          <w:szCs w:val="22"/>
        </w:rPr>
        <w:t>, a b</w:t>
      </w:r>
      <w:r w:rsidR="005C5B9F">
        <w:rPr>
          <w:rFonts w:ascii="Arial" w:hAnsi="Arial" w:cs="Arial"/>
          <w:sz w:val="22"/>
          <w:szCs w:val="22"/>
        </w:rPr>
        <w:t>a</w:t>
      </w:r>
      <w:r w:rsidRPr="00093037">
        <w:rPr>
          <w:rFonts w:ascii="Arial" w:hAnsi="Arial" w:cs="Arial"/>
          <w:sz w:val="22"/>
          <w:szCs w:val="22"/>
        </w:rPr>
        <w:t xml:space="preserve">uturilor </w:t>
      </w:r>
      <w:r w:rsidR="005C5B9F">
        <w:rPr>
          <w:rFonts w:ascii="Arial" w:hAnsi="Arial" w:cs="Arial"/>
          <w:sz w:val="22"/>
          <w:szCs w:val="22"/>
        </w:rPr>
        <w:t>s</w:t>
      </w:r>
      <w:r w:rsidRPr="00093037">
        <w:rPr>
          <w:rFonts w:ascii="Arial" w:hAnsi="Arial" w:cs="Arial"/>
          <w:sz w:val="22"/>
          <w:szCs w:val="22"/>
        </w:rPr>
        <w:t xml:space="preserve">i a laptelui </w:t>
      </w:r>
      <w:r w:rsidR="005C5B9F">
        <w:rPr>
          <w:rFonts w:ascii="Arial" w:hAnsi="Arial" w:cs="Arial"/>
          <w:sz w:val="22"/>
          <w:szCs w:val="22"/>
        </w:rPr>
        <w:t>i</w:t>
      </w:r>
      <w:r w:rsidRPr="00093037">
        <w:rPr>
          <w:rFonts w:ascii="Arial" w:hAnsi="Arial" w:cs="Arial"/>
          <w:sz w:val="22"/>
          <w:szCs w:val="22"/>
        </w:rPr>
        <w:t xml:space="preserve">n temeiul Directivei 2010/75/UE a Parlamentului European </w:t>
      </w:r>
      <w:r w:rsidR="005C5B9F">
        <w:rPr>
          <w:rFonts w:ascii="Arial" w:hAnsi="Arial" w:cs="Arial"/>
          <w:sz w:val="22"/>
          <w:szCs w:val="22"/>
        </w:rPr>
        <w:t>s</w:t>
      </w:r>
      <w:r w:rsidRPr="00093037">
        <w:rPr>
          <w:rFonts w:ascii="Arial" w:hAnsi="Arial" w:cs="Arial"/>
          <w:sz w:val="22"/>
          <w:szCs w:val="22"/>
        </w:rPr>
        <w:t>i a Consiliului</w:t>
      </w:r>
      <w:r>
        <w:rPr>
          <w:rFonts w:ascii="Arial" w:hAnsi="Arial" w:cs="Arial"/>
          <w:sz w:val="22"/>
          <w:szCs w:val="22"/>
        </w:rPr>
        <w:t>.</w:t>
      </w:r>
    </w:p>
    <w:p w14:paraId="4DC99285" w14:textId="4906DF7E" w:rsidR="000510C8" w:rsidRDefault="000510C8" w:rsidP="00BB4601">
      <w:pPr>
        <w:spacing w:after="0" w:line="240" w:lineRule="auto"/>
        <w:jc w:val="both"/>
        <w:rPr>
          <w:rStyle w:val="tli1"/>
          <w:rFonts w:ascii="Arial" w:hAnsi="Arial" w:cs="Arial"/>
          <w:bCs/>
          <w:sz w:val="22"/>
          <w:szCs w:val="22"/>
        </w:rPr>
      </w:pPr>
    </w:p>
    <w:p w14:paraId="27B8C32F" w14:textId="24B29B30" w:rsidR="000510C8" w:rsidRDefault="00E97656" w:rsidP="00BB4601">
      <w:pPr>
        <w:spacing w:after="0" w:line="240" w:lineRule="auto"/>
        <w:jc w:val="both"/>
        <w:rPr>
          <w:rStyle w:val="tli1"/>
          <w:rFonts w:ascii="Arial" w:hAnsi="Arial" w:cs="Arial"/>
          <w:bCs/>
          <w:sz w:val="22"/>
          <w:szCs w:val="22"/>
        </w:rPr>
      </w:pPr>
      <w:r>
        <w:rPr>
          <w:rStyle w:val="tli1"/>
          <w:rFonts w:ascii="Arial" w:hAnsi="Arial" w:cs="Arial"/>
          <w:bCs/>
          <w:sz w:val="22"/>
          <w:szCs w:val="22"/>
        </w:rPr>
        <w:t xml:space="preserve">Pentru </w:t>
      </w:r>
      <w:r w:rsidR="00593CB4">
        <w:rPr>
          <w:rStyle w:val="tli1"/>
          <w:rFonts w:ascii="Arial" w:hAnsi="Arial" w:cs="Arial"/>
          <w:bCs/>
          <w:sz w:val="22"/>
          <w:szCs w:val="22"/>
        </w:rPr>
        <w:t>asigurarea proce</w:t>
      </w:r>
      <w:r w:rsidR="0010309A">
        <w:rPr>
          <w:rStyle w:val="tli1"/>
          <w:rFonts w:ascii="Arial" w:hAnsi="Arial" w:cs="Arial"/>
          <w:bCs/>
          <w:sz w:val="22"/>
          <w:szCs w:val="22"/>
        </w:rPr>
        <w:t>sului de prelucrarea si conservare a membranelor naturale, pe amplasamentul analizat sunt asigurate utilitatile necesare:</w:t>
      </w:r>
    </w:p>
    <w:p w14:paraId="72F852EE" w14:textId="3B927424" w:rsidR="008C1498" w:rsidRDefault="008C1498" w:rsidP="00BB4601">
      <w:pPr>
        <w:spacing w:after="0" w:line="240" w:lineRule="auto"/>
        <w:jc w:val="both"/>
        <w:rPr>
          <w:rStyle w:val="tli1"/>
          <w:rFonts w:ascii="Arial" w:hAnsi="Arial" w:cs="Arial"/>
          <w:bCs/>
          <w:sz w:val="22"/>
          <w:szCs w:val="22"/>
        </w:rPr>
      </w:pPr>
    </w:p>
    <w:p w14:paraId="7C7E5055" w14:textId="14DCC31E" w:rsidR="008C1498" w:rsidRDefault="008C1498" w:rsidP="00BB4601">
      <w:pPr>
        <w:spacing w:after="0" w:line="240" w:lineRule="auto"/>
        <w:jc w:val="both"/>
        <w:rPr>
          <w:rStyle w:val="tli1"/>
          <w:rFonts w:ascii="Arial" w:hAnsi="Arial" w:cs="Arial"/>
          <w:bCs/>
          <w:sz w:val="22"/>
          <w:szCs w:val="22"/>
        </w:rPr>
      </w:pPr>
    </w:p>
    <w:p w14:paraId="743621A6" w14:textId="77777777" w:rsidR="008C1498" w:rsidRDefault="008C1498" w:rsidP="00BB4601">
      <w:pPr>
        <w:spacing w:after="0" w:line="240" w:lineRule="auto"/>
        <w:jc w:val="both"/>
        <w:rPr>
          <w:rStyle w:val="tli1"/>
          <w:rFonts w:ascii="Arial" w:hAnsi="Arial" w:cs="Arial"/>
          <w:bCs/>
          <w:sz w:val="22"/>
          <w:szCs w:val="22"/>
        </w:rPr>
      </w:pPr>
    </w:p>
    <w:p w14:paraId="208AF375" w14:textId="2F792DC8" w:rsidR="0010309A" w:rsidRPr="00DA41B4" w:rsidRDefault="0010309A" w:rsidP="002D3E83">
      <w:pPr>
        <w:pStyle w:val="ListParagraph"/>
        <w:numPr>
          <w:ilvl w:val="0"/>
          <w:numId w:val="322"/>
        </w:numPr>
        <w:spacing w:after="0" w:line="240" w:lineRule="auto"/>
        <w:jc w:val="both"/>
        <w:rPr>
          <w:rFonts w:ascii="Arial" w:hAnsi="Arial" w:cs="Arial"/>
          <w:sz w:val="22"/>
          <w:szCs w:val="22"/>
        </w:rPr>
      </w:pPr>
      <w:r w:rsidRPr="00DA41B4">
        <w:rPr>
          <w:rStyle w:val="tlid-translation"/>
          <w:rFonts w:ascii="Arial" w:hAnsi="Arial" w:cs="Arial"/>
          <w:sz w:val="22"/>
          <w:szCs w:val="22"/>
        </w:rPr>
        <w:t>tratamentul apei de alimentare</w:t>
      </w:r>
      <w:r w:rsidR="00DA41B4" w:rsidRPr="00DA41B4">
        <w:rPr>
          <w:rStyle w:val="tlid-translation"/>
          <w:rFonts w:ascii="Arial" w:hAnsi="Arial" w:cs="Arial"/>
          <w:sz w:val="22"/>
          <w:szCs w:val="22"/>
        </w:rPr>
        <w:t xml:space="preserve"> – 2 foraje de mare adancime (</w:t>
      </w:r>
      <w:r w:rsidR="00DA41B4" w:rsidRPr="00DA41B4">
        <w:rPr>
          <w:rFonts w:ascii="Arial" w:hAnsi="Arial" w:cs="Arial"/>
          <w:bCs/>
          <w:sz w:val="22"/>
          <w:szCs w:val="22"/>
        </w:rPr>
        <w:t>F1 = 125 m si F2 = 100 m</w:t>
      </w:r>
      <w:r w:rsidR="00DA41B4" w:rsidRPr="00DA41B4">
        <w:rPr>
          <w:rStyle w:val="tlid-translation"/>
          <w:rFonts w:ascii="Arial" w:hAnsi="Arial" w:cs="Arial"/>
          <w:sz w:val="22"/>
          <w:szCs w:val="22"/>
        </w:rPr>
        <w:t xml:space="preserve">), utilizat in scop igienico-sanitar si tehnologic; </w:t>
      </w:r>
      <w:r w:rsidR="00DA41B4" w:rsidRPr="00DA41B4">
        <w:rPr>
          <w:rFonts w:ascii="Arial" w:hAnsi="Arial" w:cs="Arial"/>
          <w:bCs/>
          <w:sz w:val="22"/>
          <w:szCs w:val="22"/>
        </w:rPr>
        <w:t>statia de clorinare tip ADVANCE 201 cu capacitate de clorinare de 1,4</w:t>
      </w:r>
      <w:r w:rsidR="00093037">
        <w:rPr>
          <w:rFonts w:ascii="Arial" w:hAnsi="Arial" w:cs="Arial"/>
          <w:bCs/>
          <w:sz w:val="22"/>
          <w:szCs w:val="22"/>
        </w:rPr>
        <w:t xml:space="preserve"> ÷ </w:t>
      </w:r>
      <w:r w:rsidR="00DA41B4" w:rsidRPr="00DA41B4">
        <w:rPr>
          <w:rFonts w:ascii="Arial" w:hAnsi="Arial" w:cs="Arial"/>
          <w:bCs/>
          <w:sz w:val="22"/>
          <w:szCs w:val="22"/>
        </w:rPr>
        <w:t>28 g/h</w:t>
      </w:r>
      <w:r w:rsidRPr="00DA41B4">
        <w:rPr>
          <w:rStyle w:val="tlid-translation"/>
          <w:rFonts w:ascii="Arial" w:hAnsi="Arial" w:cs="Arial"/>
          <w:sz w:val="22"/>
          <w:szCs w:val="22"/>
        </w:rPr>
        <w:t>;</w:t>
      </w:r>
    </w:p>
    <w:p w14:paraId="734DA037" w14:textId="44A2B225" w:rsidR="0010309A" w:rsidRDefault="0010309A" w:rsidP="002D3E83">
      <w:pPr>
        <w:pStyle w:val="ListParagraph"/>
        <w:numPr>
          <w:ilvl w:val="0"/>
          <w:numId w:val="322"/>
        </w:numPr>
        <w:spacing w:after="0" w:line="240" w:lineRule="auto"/>
        <w:jc w:val="both"/>
        <w:rPr>
          <w:rStyle w:val="tlid-translation"/>
          <w:rFonts w:ascii="Arial" w:hAnsi="Arial" w:cs="Arial"/>
          <w:sz w:val="22"/>
          <w:szCs w:val="22"/>
        </w:rPr>
      </w:pPr>
      <w:r w:rsidRPr="00DA41B4">
        <w:rPr>
          <w:rStyle w:val="tlid-translation"/>
          <w:rFonts w:ascii="Arial" w:hAnsi="Arial" w:cs="Arial"/>
          <w:sz w:val="22"/>
          <w:szCs w:val="22"/>
        </w:rPr>
        <w:t>generarea si consumul de energie</w:t>
      </w:r>
      <w:r w:rsidR="00DA41B4" w:rsidRPr="00DA41B4">
        <w:rPr>
          <w:rStyle w:val="tlid-translation"/>
          <w:rFonts w:ascii="Arial" w:hAnsi="Arial" w:cs="Arial"/>
          <w:sz w:val="22"/>
          <w:szCs w:val="22"/>
        </w:rPr>
        <w:t>: pentru iluminat, pentru controlul procesului instala</w:t>
      </w:r>
      <w:r w:rsidR="005C5B9F">
        <w:rPr>
          <w:rStyle w:val="tlid-translation"/>
          <w:rFonts w:ascii="Arial" w:hAnsi="Arial" w:cs="Arial"/>
          <w:sz w:val="22"/>
          <w:szCs w:val="22"/>
        </w:rPr>
        <w:t>t</w:t>
      </w:r>
      <w:r w:rsidR="00DA41B4" w:rsidRPr="00DA41B4">
        <w:rPr>
          <w:rStyle w:val="tlid-translation"/>
          <w:rFonts w:ascii="Arial" w:hAnsi="Arial" w:cs="Arial"/>
          <w:sz w:val="22"/>
          <w:szCs w:val="22"/>
        </w:rPr>
        <w:t xml:space="preserve">iei, pentru </w:t>
      </w:r>
      <w:r w:rsidR="005C5B9F">
        <w:rPr>
          <w:rStyle w:val="tlid-translation"/>
          <w:rFonts w:ascii="Arial" w:hAnsi="Arial" w:cs="Arial"/>
          <w:sz w:val="22"/>
          <w:szCs w:val="22"/>
        </w:rPr>
        <w:t>i</w:t>
      </w:r>
      <w:r w:rsidR="00DA41B4" w:rsidRPr="00DA41B4">
        <w:rPr>
          <w:rStyle w:val="tlid-translation"/>
          <w:rFonts w:ascii="Arial" w:hAnsi="Arial" w:cs="Arial"/>
          <w:sz w:val="22"/>
          <w:szCs w:val="22"/>
        </w:rPr>
        <w:t>nc</w:t>
      </w:r>
      <w:r w:rsidR="005C5B9F">
        <w:rPr>
          <w:rStyle w:val="tlid-translation"/>
          <w:rFonts w:ascii="Arial" w:hAnsi="Arial" w:cs="Arial"/>
          <w:sz w:val="22"/>
          <w:szCs w:val="22"/>
        </w:rPr>
        <w:t>a</w:t>
      </w:r>
      <w:r w:rsidR="00DA41B4" w:rsidRPr="00DA41B4">
        <w:rPr>
          <w:rStyle w:val="tlid-translation"/>
          <w:rFonts w:ascii="Arial" w:hAnsi="Arial" w:cs="Arial"/>
          <w:sz w:val="22"/>
          <w:szCs w:val="22"/>
        </w:rPr>
        <w:t xml:space="preserve">lzire, pentru refrigerare </w:t>
      </w:r>
      <w:r w:rsidR="005C5B9F">
        <w:rPr>
          <w:rStyle w:val="tlid-translation"/>
          <w:rFonts w:ascii="Arial" w:hAnsi="Arial" w:cs="Arial"/>
          <w:sz w:val="22"/>
          <w:szCs w:val="22"/>
        </w:rPr>
        <w:t>s</w:t>
      </w:r>
      <w:r w:rsidR="00DA41B4" w:rsidRPr="00DA41B4">
        <w:rPr>
          <w:rStyle w:val="tlid-translation"/>
          <w:rFonts w:ascii="Arial" w:hAnsi="Arial" w:cs="Arial"/>
          <w:sz w:val="22"/>
          <w:szCs w:val="22"/>
        </w:rPr>
        <w:t xml:space="preserve">i ca putere de conducere a utilajelor asigurat din sistemul energetic national, </w:t>
      </w:r>
      <w:r w:rsidR="00DA41B4" w:rsidRPr="00DA41B4">
        <w:rPr>
          <w:rFonts w:ascii="Arial" w:hAnsi="Arial" w:cs="Arial"/>
          <w:sz w:val="22"/>
          <w:szCs w:val="22"/>
        </w:rPr>
        <w:t>bransament la reteaua interna existenta</w:t>
      </w:r>
      <w:r w:rsidR="00DA41B4" w:rsidRPr="00DA41B4">
        <w:rPr>
          <w:rStyle w:val="tlid-translation"/>
          <w:rFonts w:ascii="Arial" w:hAnsi="Arial" w:cs="Arial"/>
          <w:sz w:val="22"/>
          <w:szCs w:val="22"/>
        </w:rPr>
        <w:t xml:space="preserve"> din </w:t>
      </w:r>
      <w:r w:rsidR="00DA41B4" w:rsidRPr="00DA41B4">
        <w:rPr>
          <w:rFonts w:ascii="Arial" w:hAnsi="Arial" w:cs="Arial"/>
          <w:sz w:val="22"/>
          <w:szCs w:val="22"/>
        </w:rPr>
        <w:t>din postul trafo existent P 20/04 KW, ce are o capacitate de 1.000 KVA</w:t>
      </w:r>
      <w:r w:rsidRPr="00DA41B4">
        <w:rPr>
          <w:rStyle w:val="tlid-translation"/>
          <w:rFonts w:ascii="Arial" w:hAnsi="Arial" w:cs="Arial"/>
          <w:sz w:val="22"/>
          <w:szCs w:val="22"/>
        </w:rPr>
        <w:t>;</w:t>
      </w:r>
    </w:p>
    <w:p w14:paraId="375ACFF7" w14:textId="1D33F214" w:rsidR="0010309A" w:rsidRDefault="0010309A" w:rsidP="002D3E83">
      <w:pPr>
        <w:pStyle w:val="ListParagraph"/>
        <w:numPr>
          <w:ilvl w:val="0"/>
          <w:numId w:val="322"/>
        </w:numPr>
        <w:spacing w:after="0" w:line="240" w:lineRule="auto"/>
        <w:jc w:val="both"/>
        <w:rPr>
          <w:rStyle w:val="tlid-translation"/>
          <w:rFonts w:ascii="Arial" w:hAnsi="Arial" w:cs="Arial"/>
          <w:sz w:val="22"/>
          <w:szCs w:val="22"/>
        </w:rPr>
      </w:pPr>
      <w:r w:rsidRPr="00DA41B4">
        <w:rPr>
          <w:rStyle w:val="tlid-translation"/>
          <w:rFonts w:ascii="Arial" w:hAnsi="Arial" w:cs="Arial"/>
          <w:sz w:val="22"/>
          <w:szCs w:val="22"/>
        </w:rPr>
        <w:t>e</w:t>
      </w:r>
      <w:r w:rsidR="009B7814" w:rsidRPr="00DA41B4">
        <w:rPr>
          <w:rStyle w:val="tlid-translation"/>
          <w:rFonts w:ascii="Arial" w:hAnsi="Arial" w:cs="Arial"/>
          <w:sz w:val="22"/>
          <w:szCs w:val="22"/>
        </w:rPr>
        <w:t>p</w:t>
      </w:r>
      <w:r w:rsidRPr="00DA41B4">
        <w:rPr>
          <w:rStyle w:val="tlid-translation"/>
          <w:rFonts w:ascii="Arial" w:hAnsi="Arial" w:cs="Arial"/>
          <w:sz w:val="22"/>
          <w:szCs w:val="22"/>
        </w:rPr>
        <w:t>urarea apelor uzate</w:t>
      </w:r>
      <w:r w:rsidR="00DA41B4" w:rsidRPr="00DA41B4">
        <w:rPr>
          <w:rStyle w:val="tlid-translation"/>
          <w:rFonts w:ascii="Arial" w:hAnsi="Arial" w:cs="Arial"/>
          <w:sz w:val="22"/>
          <w:szCs w:val="22"/>
        </w:rPr>
        <w:t xml:space="preserve">: </w:t>
      </w:r>
      <w:r w:rsidR="00DA41B4" w:rsidRPr="00DA41B4">
        <w:rPr>
          <w:rFonts w:ascii="Arial" w:hAnsi="Arial" w:cs="Arial"/>
          <w:sz w:val="22"/>
          <w:szCs w:val="22"/>
        </w:rPr>
        <w:t>separator de grasimi realizat din beton si hidroizolat ((6,0 x 2,5 x</w:t>
      </w:r>
      <w:r w:rsidR="00DF1D10">
        <w:rPr>
          <w:rFonts w:ascii="Arial" w:hAnsi="Arial" w:cs="Arial"/>
          <w:sz w:val="22"/>
          <w:szCs w:val="22"/>
        </w:rPr>
        <w:t xml:space="preserve"> </w:t>
      </w:r>
      <w:r w:rsidR="00DA41B4" w:rsidRPr="00DA41B4">
        <w:rPr>
          <w:rFonts w:ascii="Arial" w:hAnsi="Arial" w:cs="Arial"/>
          <w:sz w:val="22"/>
          <w:szCs w:val="22"/>
        </w:rPr>
        <w:t>3,0 m) bicompartimentat) si statia de epurare mecano-biologica avansata (Qzi max. = 4,32 l/s)</w:t>
      </w:r>
      <w:r w:rsidRPr="00DA41B4">
        <w:rPr>
          <w:rStyle w:val="tlid-translation"/>
          <w:rFonts w:ascii="Arial" w:hAnsi="Arial" w:cs="Arial"/>
          <w:sz w:val="22"/>
          <w:szCs w:val="22"/>
        </w:rPr>
        <w:t>;</w:t>
      </w:r>
    </w:p>
    <w:p w14:paraId="5ECBD595" w14:textId="33B7BE30" w:rsidR="0010309A" w:rsidRDefault="0010309A" w:rsidP="002D3E83">
      <w:pPr>
        <w:pStyle w:val="ListParagraph"/>
        <w:numPr>
          <w:ilvl w:val="0"/>
          <w:numId w:val="322"/>
        </w:numPr>
        <w:spacing w:after="0" w:line="240" w:lineRule="auto"/>
        <w:jc w:val="both"/>
        <w:rPr>
          <w:rStyle w:val="tlid-translation"/>
          <w:rFonts w:ascii="Arial" w:hAnsi="Arial" w:cs="Arial"/>
          <w:sz w:val="22"/>
          <w:szCs w:val="22"/>
        </w:rPr>
      </w:pPr>
      <w:r w:rsidRPr="00DF1D10">
        <w:rPr>
          <w:rStyle w:val="tlid-translation"/>
          <w:rFonts w:ascii="Arial" w:hAnsi="Arial" w:cs="Arial"/>
          <w:sz w:val="22"/>
          <w:szCs w:val="22"/>
        </w:rPr>
        <w:t>r</w:t>
      </w:r>
      <w:r w:rsidR="005C5B9F">
        <w:rPr>
          <w:rStyle w:val="tlid-translation"/>
          <w:rFonts w:ascii="Arial" w:hAnsi="Arial" w:cs="Arial"/>
          <w:sz w:val="22"/>
          <w:szCs w:val="22"/>
        </w:rPr>
        <w:t>a</w:t>
      </w:r>
      <w:r w:rsidRPr="00DF1D10">
        <w:rPr>
          <w:rStyle w:val="tlid-translation"/>
          <w:rFonts w:ascii="Arial" w:hAnsi="Arial" w:cs="Arial"/>
          <w:sz w:val="22"/>
          <w:szCs w:val="22"/>
        </w:rPr>
        <w:t>cirea</w:t>
      </w:r>
      <w:r w:rsidR="00DF1D10" w:rsidRPr="00DF1D10">
        <w:rPr>
          <w:rStyle w:val="tlid-translation"/>
          <w:rFonts w:ascii="Arial" w:hAnsi="Arial" w:cs="Arial"/>
          <w:sz w:val="22"/>
          <w:szCs w:val="22"/>
        </w:rPr>
        <w:t xml:space="preserve">: </w:t>
      </w:r>
      <w:r w:rsidR="00DF1D10" w:rsidRPr="00DF1D10">
        <w:rPr>
          <w:rFonts w:ascii="Arial" w:hAnsi="Arial" w:cs="Arial"/>
          <w:sz w:val="22"/>
          <w:szCs w:val="22"/>
        </w:rPr>
        <w:t>tunele de congelare, depozitele de congelate si depozitele de refrigerare a materiei prime si produsului finit, prevazute cu o instalatie frigorifica de congelare si instalatie frigorifica de refrigerare (compresor, vaporizatoare)</w:t>
      </w:r>
      <w:r w:rsidRPr="00DF1D10">
        <w:rPr>
          <w:rStyle w:val="tlid-translation"/>
          <w:rFonts w:ascii="Arial" w:hAnsi="Arial" w:cs="Arial"/>
          <w:sz w:val="22"/>
          <w:szCs w:val="22"/>
        </w:rPr>
        <w:t>;</w:t>
      </w:r>
    </w:p>
    <w:p w14:paraId="79865A78" w14:textId="7F8E286E" w:rsidR="000510C8" w:rsidRPr="009B79CE" w:rsidRDefault="0010309A" w:rsidP="002D3E83">
      <w:pPr>
        <w:pStyle w:val="ListParagraph"/>
        <w:numPr>
          <w:ilvl w:val="0"/>
          <w:numId w:val="322"/>
        </w:numPr>
        <w:spacing w:after="0" w:line="240" w:lineRule="auto"/>
        <w:jc w:val="both"/>
        <w:rPr>
          <w:rStyle w:val="tlid-translation"/>
          <w:rFonts w:ascii="Arial" w:hAnsi="Arial" w:cs="Arial"/>
          <w:bCs/>
          <w:sz w:val="22"/>
          <w:szCs w:val="22"/>
        </w:rPr>
      </w:pPr>
      <w:r w:rsidRPr="00DF1D10">
        <w:rPr>
          <w:rStyle w:val="tlid-translation"/>
          <w:rFonts w:ascii="Arial" w:hAnsi="Arial" w:cs="Arial"/>
          <w:sz w:val="22"/>
          <w:szCs w:val="22"/>
        </w:rPr>
        <w:t>generarea agentului termic</w:t>
      </w:r>
      <w:r w:rsidR="00DF1D10" w:rsidRPr="00DF1D10">
        <w:rPr>
          <w:rStyle w:val="tlid-translation"/>
          <w:rFonts w:ascii="Arial" w:hAnsi="Arial" w:cs="Arial"/>
          <w:sz w:val="22"/>
          <w:szCs w:val="22"/>
        </w:rPr>
        <w:t xml:space="preserve">: </w:t>
      </w:r>
      <w:r w:rsidR="00DF1D10" w:rsidRPr="00DF1D10">
        <w:rPr>
          <w:rFonts w:ascii="Arial" w:hAnsi="Arial" w:cs="Arial"/>
          <w:sz w:val="22"/>
          <w:szCs w:val="22"/>
        </w:rPr>
        <w:t>apa calda, incalzire si abur tehnologic preparat in centrala termica existenta, prevazuta cu un cazan de abur de joasa presiune</w:t>
      </w:r>
      <w:r w:rsidR="00DF1D10">
        <w:rPr>
          <w:rFonts w:ascii="Arial" w:hAnsi="Arial" w:cs="Arial"/>
          <w:sz w:val="22"/>
          <w:szCs w:val="22"/>
        </w:rPr>
        <w:t xml:space="preserve"> </w:t>
      </w:r>
      <w:r w:rsidR="00DF1D10" w:rsidRPr="00DF1D10">
        <w:rPr>
          <w:rFonts w:ascii="Arial" w:hAnsi="Arial" w:cs="Arial"/>
          <w:sz w:val="22"/>
          <w:szCs w:val="22"/>
        </w:rPr>
        <w:t>(cazan de abur ACD 1 - 0,7 monobloc) si un cazan de apa calda (</w:t>
      </w:r>
      <w:r w:rsidR="00DF1D10">
        <w:rPr>
          <w:rFonts w:ascii="Arial" w:hAnsi="Arial" w:cs="Arial"/>
          <w:sz w:val="22"/>
          <w:szCs w:val="22"/>
        </w:rPr>
        <w:t>c</w:t>
      </w:r>
      <w:r w:rsidR="00DF1D10" w:rsidRPr="00DF1D10">
        <w:rPr>
          <w:rFonts w:ascii="Arial" w:hAnsi="Arial" w:cs="Arial"/>
          <w:sz w:val="22"/>
          <w:szCs w:val="22"/>
        </w:rPr>
        <w:t>azan de apa calda AAC 170)</w:t>
      </w:r>
      <w:r w:rsidR="00DF1D10">
        <w:rPr>
          <w:rFonts w:ascii="Arial" w:hAnsi="Arial" w:cs="Arial"/>
          <w:sz w:val="22"/>
          <w:szCs w:val="22"/>
        </w:rPr>
        <w:t>, combustibil:</w:t>
      </w:r>
      <w:r w:rsidR="00DF1D10" w:rsidRPr="00DF1D10">
        <w:rPr>
          <w:rFonts w:ascii="Arial" w:hAnsi="Arial" w:cs="Arial"/>
          <w:sz w:val="22"/>
          <w:szCs w:val="22"/>
        </w:rPr>
        <w:t xml:space="preserve"> gaz metan</w:t>
      </w:r>
      <w:r w:rsidR="00DF1D10">
        <w:rPr>
          <w:rFonts w:ascii="Arial" w:hAnsi="Arial" w:cs="Arial"/>
          <w:sz w:val="22"/>
          <w:szCs w:val="22"/>
        </w:rPr>
        <w:t xml:space="preserve"> asigurat din </w:t>
      </w:r>
      <w:r w:rsidR="00DF1D10" w:rsidRPr="00DA41B4">
        <w:rPr>
          <w:rStyle w:val="tlid-translation"/>
          <w:rFonts w:ascii="Arial" w:hAnsi="Arial" w:cs="Arial"/>
          <w:sz w:val="22"/>
          <w:szCs w:val="22"/>
        </w:rPr>
        <w:t xml:space="preserve">sistemul </w:t>
      </w:r>
      <w:r w:rsidR="00DF1D10">
        <w:rPr>
          <w:rStyle w:val="tlid-translation"/>
          <w:rFonts w:ascii="Arial" w:hAnsi="Arial" w:cs="Arial"/>
          <w:sz w:val="22"/>
          <w:szCs w:val="22"/>
        </w:rPr>
        <w:t>de gaze</w:t>
      </w:r>
      <w:r w:rsidR="00DF1D10" w:rsidRPr="00DA41B4">
        <w:rPr>
          <w:rStyle w:val="tlid-translation"/>
          <w:rFonts w:ascii="Arial" w:hAnsi="Arial" w:cs="Arial"/>
          <w:sz w:val="22"/>
          <w:szCs w:val="22"/>
        </w:rPr>
        <w:t xml:space="preserve"> national</w:t>
      </w:r>
      <w:r w:rsidRPr="00DF1D10">
        <w:rPr>
          <w:rStyle w:val="tlid-translation"/>
          <w:rFonts w:ascii="Arial" w:hAnsi="Arial" w:cs="Arial"/>
          <w:sz w:val="22"/>
          <w:szCs w:val="22"/>
        </w:rPr>
        <w:t>.</w:t>
      </w:r>
    </w:p>
    <w:p w14:paraId="0BB203A4" w14:textId="170261F5" w:rsidR="009B79CE" w:rsidRDefault="009B79CE" w:rsidP="009B79CE">
      <w:pPr>
        <w:spacing w:after="0" w:line="240" w:lineRule="auto"/>
        <w:jc w:val="both"/>
        <w:rPr>
          <w:rStyle w:val="tli1"/>
          <w:rFonts w:ascii="Arial" w:hAnsi="Arial" w:cs="Arial"/>
          <w:bCs/>
          <w:sz w:val="22"/>
          <w:szCs w:val="22"/>
        </w:rPr>
      </w:pPr>
    </w:p>
    <w:p w14:paraId="5174A814" w14:textId="7B5C29C8" w:rsidR="009B79CE" w:rsidRDefault="00F61221" w:rsidP="009B79CE">
      <w:pPr>
        <w:spacing w:after="0" w:line="240" w:lineRule="auto"/>
        <w:jc w:val="both"/>
        <w:rPr>
          <w:rStyle w:val="tli1"/>
          <w:rFonts w:ascii="Arial" w:hAnsi="Arial" w:cs="Arial"/>
          <w:bCs/>
          <w:sz w:val="22"/>
          <w:szCs w:val="22"/>
        </w:rPr>
      </w:pPr>
      <w:r>
        <w:rPr>
          <w:rStyle w:val="tli1"/>
          <w:rFonts w:ascii="Arial" w:hAnsi="Arial" w:cs="Arial"/>
          <w:bCs/>
          <w:sz w:val="22"/>
          <w:szCs w:val="22"/>
        </w:rPr>
        <w:t xml:space="preserve">Instalatia de prelucrare a membranelor naturale de la Punctul de lucru din sat Ghergani, oras Racari, judet Dambovita prin capacitate de productie proiectata nu se incadreaza in </w:t>
      </w:r>
      <w:r w:rsidR="00093037" w:rsidRPr="00093037">
        <w:rPr>
          <w:rStyle w:val="tli1"/>
          <w:rFonts w:ascii="Arial" w:hAnsi="Arial" w:cs="Arial"/>
          <w:bCs/>
          <w:sz w:val="22"/>
          <w:szCs w:val="22"/>
        </w:rPr>
        <w:t>anexa I la Directiva 2010/75/UE</w:t>
      </w:r>
      <w:r>
        <w:rPr>
          <w:rStyle w:val="tli1"/>
          <w:rFonts w:ascii="Arial" w:hAnsi="Arial" w:cs="Arial"/>
          <w:bCs/>
          <w:sz w:val="22"/>
          <w:szCs w:val="22"/>
        </w:rPr>
        <w:t xml:space="preserve">, dar prin managementul de mediu ce se are in vedere a se implementa se vor </w:t>
      </w:r>
      <w:r w:rsidR="00FE0DA1">
        <w:rPr>
          <w:rStyle w:val="tli1"/>
          <w:rFonts w:ascii="Arial" w:hAnsi="Arial" w:cs="Arial"/>
          <w:bCs/>
          <w:sz w:val="22"/>
          <w:szCs w:val="22"/>
        </w:rPr>
        <w:t xml:space="preserve">aplica si </w:t>
      </w:r>
      <w:r>
        <w:rPr>
          <w:rStyle w:val="tli1"/>
          <w:rFonts w:ascii="Arial" w:hAnsi="Arial" w:cs="Arial"/>
          <w:bCs/>
          <w:sz w:val="22"/>
          <w:szCs w:val="22"/>
        </w:rPr>
        <w:t xml:space="preserve">respecta </w:t>
      </w:r>
      <w:r w:rsidR="00FE0DA1">
        <w:rPr>
          <w:rStyle w:val="tli1"/>
          <w:rFonts w:ascii="Arial" w:hAnsi="Arial" w:cs="Arial"/>
          <w:bCs/>
          <w:sz w:val="22"/>
          <w:szCs w:val="22"/>
        </w:rPr>
        <w:t>c</w:t>
      </w:r>
      <w:r w:rsidR="00FE0DA1" w:rsidRPr="00FE0DA1">
        <w:rPr>
          <w:rStyle w:val="tli1"/>
          <w:rFonts w:ascii="Arial" w:hAnsi="Arial" w:cs="Arial"/>
          <w:bCs/>
          <w:sz w:val="22"/>
          <w:szCs w:val="22"/>
        </w:rPr>
        <w:t xml:space="preserve">ele mai bune tehnici disponibile </w:t>
      </w:r>
      <w:r w:rsidR="00FE0DA1">
        <w:rPr>
          <w:rStyle w:val="tli1"/>
          <w:rFonts w:ascii="Arial" w:hAnsi="Arial" w:cs="Arial"/>
          <w:bCs/>
          <w:sz w:val="22"/>
          <w:szCs w:val="22"/>
        </w:rPr>
        <w:t xml:space="preserve">propuse prin </w:t>
      </w:r>
      <w:r w:rsidR="00FE0DA1" w:rsidRPr="00093037">
        <w:rPr>
          <w:rFonts w:ascii="Arial" w:hAnsi="Arial" w:cs="Arial"/>
          <w:sz w:val="22"/>
          <w:szCs w:val="22"/>
        </w:rPr>
        <w:t>DECIZIA (UE) 2019/2031</w:t>
      </w:r>
      <w:r w:rsidR="00B14C7F">
        <w:rPr>
          <w:rFonts w:ascii="Arial" w:hAnsi="Arial" w:cs="Arial"/>
          <w:sz w:val="22"/>
          <w:szCs w:val="22"/>
        </w:rPr>
        <w:t>/</w:t>
      </w:r>
      <w:r w:rsidR="00FE0DA1" w:rsidRPr="00093037">
        <w:rPr>
          <w:rFonts w:ascii="Arial" w:hAnsi="Arial" w:cs="Arial"/>
          <w:sz w:val="22"/>
          <w:szCs w:val="22"/>
        </w:rPr>
        <w:t>2019</w:t>
      </w:r>
      <w:r w:rsidR="00FE0DA1">
        <w:rPr>
          <w:rFonts w:ascii="Arial" w:hAnsi="Arial" w:cs="Arial"/>
          <w:sz w:val="22"/>
          <w:szCs w:val="22"/>
        </w:rPr>
        <w:t xml:space="preserve"> </w:t>
      </w:r>
      <w:r>
        <w:rPr>
          <w:rStyle w:val="tli1"/>
          <w:rFonts w:ascii="Arial" w:hAnsi="Arial" w:cs="Arial"/>
          <w:bCs/>
          <w:sz w:val="22"/>
          <w:szCs w:val="22"/>
        </w:rPr>
        <w:t>aplicabile pe fluxul de productie</w:t>
      </w:r>
      <w:r w:rsidR="00FE0DA1">
        <w:rPr>
          <w:rStyle w:val="tli1"/>
          <w:rFonts w:ascii="Arial" w:hAnsi="Arial" w:cs="Arial"/>
          <w:bCs/>
          <w:sz w:val="22"/>
          <w:szCs w:val="22"/>
        </w:rPr>
        <w:t>,</w:t>
      </w:r>
      <w:r>
        <w:rPr>
          <w:rStyle w:val="tli1"/>
          <w:rFonts w:ascii="Arial" w:hAnsi="Arial" w:cs="Arial"/>
          <w:bCs/>
          <w:sz w:val="22"/>
          <w:szCs w:val="22"/>
        </w:rPr>
        <w:t xml:space="preserve"> </w:t>
      </w:r>
      <w:r w:rsidR="00FE0DA1">
        <w:rPr>
          <w:rStyle w:val="tli1"/>
          <w:rFonts w:ascii="Arial" w:hAnsi="Arial" w:cs="Arial"/>
          <w:bCs/>
          <w:sz w:val="22"/>
          <w:szCs w:val="22"/>
        </w:rPr>
        <w:t>se va incadra in</w:t>
      </w:r>
      <w:r>
        <w:rPr>
          <w:rStyle w:val="tli1"/>
          <w:rFonts w:ascii="Arial" w:hAnsi="Arial" w:cs="Arial"/>
          <w:bCs/>
          <w:sz w:val="22"/>
          <w:szCs w:val="22"/>
        </w:rPr>
        <w:t xml:space="preserve"> </w:t>
      </w:r>
      <w:r w:rsidR="00FE0DA1">
        <w:rPr>
          <w:rStyle w:val="tli1"/>
          <w:rFonts w:ascii="Arial" w:hAnsi="Arial" w:cs="Arial"/>
          <w:bCs/>
          <w:sz w:val="22"/>
          <w:szCs w:val="22"/>
        </w:rPr>
        <w:t>n</w:t>
      </w:r>
      <w:r w:rsidR="00FE0DA1" w:rsidRPr="00FE0DA1">
        <w:rPr>
          <w:rStyle w:val="tli1"/>
          <w:rFonts w:ascii="Arial" w:hAnsi="Arial" w:cs="Arial"/>
          <w:bCs/>
          <w:sz w:val="22"/>
          <w:szCs w:val="22"/>
        </w:rPr>
        <w:t xml:space="preserve">ivelurile de emisie asociate celor mai bune tehnici disponibile (BAT-AEL) pentru emisiile </w:t>
      </w:r>
      <w:r w:rsidR="005C5B9F">
        <w:rPr>
          <w:rStyle w:val="tli1"/>
          <w:rFonts w:ascii="Arial" w:hAnsi="Arial" w:cs="Arial"/>
          <w:bCs/>
          <w:sz w:val="22"/>
          <w:szCs w:val="22"/>
        </w:rPr>
        <w:t>i</w:t>
      </w:r>
      <w:r w:rsidR="00FE0DA1" w:rsidRPr="00FE0DA1">
        <w:rPr>
          <w:rStyle w:val="tli1"/>
          <w:rFonts w:ascii="Arial" w:hAnsi="Arial" w:cs="Arial"/>
          <w:bCs/>
          <w:sz w:val="22"/>
          <w:szCs w:val="22"/>
        </w:rPr>
        <w:t>n aer</w:t>
      </w:r>
      <w:r w:rsidR="00FE0DA1">
        <w:rPr>
          <w:rStyle w:val="tli1"/>
          <w:rFonts w:ascii="Arial" w:hAnsi="Arial" w:cs="Arial"/>
          <w:bCs/>
          <w:sz w:val="22"/>
          <w:szCs w:val="22"/>
        </w:rPr>
        <w:t xml:space="preserve"> si apa si isi va stabili </w:t>
      </w:r>
      <w:r w:rsidR="00FE0DA1" w:rsidRPr="00FE0DA1">
        <w:rPr>
          <w:rStyle w:val="tli1"/>
          <w:rFonts w:ascii="Arial" w:hAnsi="Arial" w:cs="Arial"/>
          <w:bCs/>
          <w:sz w:val="22"/>
          <w:szCs w:val="22"/>
        </w:rPr>
        <w:t>niveluri ale performan</w:t>
      </w:r>
      <w:r w:rsidR="005C5B9F">
        <w:rPr>
          <w:rStyle w:val="tli1"/>
          <w:rFonts w:ascii="Arial" w:hAnsi="Arial" w:cs="Arial"/>
          <w:bCs/>
          <w:sz w:val="22"/>
          <w:szCs w:val="22"/>
        </w:rPr>
        <w:t>t</w:t>
      </w:r>
      <w:r w:rsidR="00FE0DA1" w:rsidRPr="00FE0DA1">
        <w:rPr>
          <w:rStyle w:val="tli1"/>
          <w:rFonts w:ascii="Arial" w:hAnsi="Arial" w:cs="Arial"/>
          <w:bCs/>
          <w:sz w:val="22"/>
          <w:szCs w:val="22"/>
        </w:rPr>
        <w:t>ei de mediu</w:t>
      </w:r>
      <w:r>
        <w:rPr>
          <w:rStyle w:val="tli1"/>
          <w:rFonts w:ascii="Arial" w:hAnsi="Arial" w:cs="Arial"/>
          <w:bCs/>
          <w:sz w:val="22"/>
          <w:szCs w:val="22"/>
        </w:rPr>
        <w:t>.</w:t>
      </w:r>
    </w:p>
    <w:p w14:paraId="58B0B226" w14:textId="77777777" w:rsidR="00B2200D" w:rsidRPr="000F6183" w:rsidRDefault="00B2200D" w:rsidP="000F6183">
      <w:pPr>
        <w:spacing w:after="0" w:line="360" w:lineRule="auto"/>
        <w:jc w:val="both"/>
        <w:rPr>
          <w:rStyle w:val="tli1"/>
          <w:rFonts w:ascii="Arial" w:hAnsi="Arial" w:cs="Arial"/>
          <w:bCs/>
          <w:sz w:val="22"/>
          <w:szCs w:val="22"/>
        </w:rPr>
      </w:pPr>
    </w:p>
    <w:p w14:paraId="1756E9BF" w14:textId="3454C5DE" w:rsidR="003E28B4" w:rsidRPr="000F6183" w:rsidRDefault="003E28B4" w:rsidP="000F6183">
      <w:pPr>
        <w:pStyle w:val="Heading3"/>
        <w:tabs>
          <w:tab w:val="clear" w:pos="1362"/>
          <w:tab w:val="num" w:pos="993"/>
        </w:tabs>
        <w:spacing w:before="0" w:after="0" w:line="360" w:lineRule="auto"/>
        <w:ind w:left="0" w:firstLine="0"/>
        <w:jc w:val="both"/>
        <w:rPr>
          <w:rFonts w:ascii="Arial" w:hAnsi="Arial"/>
          <w:sz w:val="22"/>
          <w:szCs w:val="22"/>
          <w:lang w:eastAsia="da-DK"/>
        </w:rPr>
      </w:pPr>
      <w:bookmarkStart w:id="66" w:name="_Toc30049830"/>
      <w:r w:rsidRPr="000F6183">
        <w:rPr>
          <w:rFonts w:ascii="Arial" w:hAnsi="Arial"/>
          <w:sz w:val="22"/>
          <w:szCs w:val="22"/>
          <w:lang w:eastAsia="da-DK"/>
        </w:rPr>
        <w:t>Produse</w:t>
      </w:r>
      <w:bookmarkEnd w:id="66"/>
    </w:p>
    <w:p w14:paraId="7C520DAA" w14:textId="77777777" w:rsidR="003E28B4" w:rsidRPr="009B7814" w:rsidRDefault="003E28B4" w:rsidP="000F6183">
      <w:pPr>
        <w:pStyle w:val="NoSpacing"/>
        <w:spacing w:line="360" w:lineRule="auto"/>
        <w:rPr>
          <w:rFonts w:ascii="Arial" w:hAnsi="Arial" w:cs="Arial"/>
          <w:sz w:val="22"/>
          <w:szCs w:val="22"/>
        </w:rPr>
      </w:pPr>
    </w:p>
    <w:p w14:paraId="29C31CB4" w14:textId="615F8AF6" w:rsidR="00DB270E" w:rsidRDefault="00DB270E" w:rsidP="00DB270E">
      <w:pPr>
        <w:spacing w:after="0" w:line="240" w:lineRule="auto"/>
        <w:jc w:val="both"/>
        <w:rPr>
          <w:rFonts w:ascii="Arial" w:hAnsi="Arial" w:cs="Arial"/>
          <w:sz w:val="22"/>
          <w:lang w:eastAsia="ro-RO" w:bidi="ro-RO"/>
        </w:rPr>
      </w:pPr>
      <w:r w:rsidRPr="00DB270E">
        <w:rPr>
          <w:rFonts w:ascii="Arial" w:hAnsi="Arial" w:cs="Arial"/>
          <w:sz w:val="22"/>
          <w:lang w:eastAsia="ro-RO" w:bidi="ro-RO"/>
        </w:rPr>
        <w:t xml:space="preserve">In perioada de operare </w:t>
      </w:r>
      <w:r w:rsidR="009B79CE">
        <w:rPr>
          <w:rFonts w:ascii="Arial" w:hAnsi="Arial" w:cs="Arial"/>
          <w:sz w:val="22"/>
          <w:lang w:eastAsia="ro-RO" w:bidi="ro-RO"/>
        </w:rPr>
        <w:t>produsele si subprodusele obtinute sunt prezentate in tabelul de mai jos</w:t>
      </w:r>
      <w:r w:rsidRPr="00DB270E">
        <w:rPr>
          <w:rFonts w:ascii="Arial" w:hAnsi="Arial" w:cs="Arial"/>
          <w:sz w:val="22"/>
          <w:lang w:eastAsia="ro-RO" w:bidi="ro-RO"/>
        </w:rPr>
        <w:t>.</w:t>
      </w:r>
    </w:p>
    <w:p w14:paraId="308C74D9" w14:textId="176B7A0F" w:rsidR="00AE0716" w:rsidRDefault="00AE0716" w:rsidP="00DB270E">
      <w:pPr>
        <w:spacing w:after="0" w:line="240" w:lineRule="auto"/>
        <w:jc w:val="both"/>
        <w:rPr>
          <w:rFonts w:ascii="Arial" w:hAnsi="Arial" w:cs="Arial"/>
          <w:sz w:val="22"/>
          <w:lang w:eastAsia="ro-RO" w:bidi="ro-RO"/>
        </w:rPr>
      </w:pPr>
    </w:p>
    <w:p w14:paraId="25FF9597" w14:textId="27457445" w:rsidR="009B79CE" w:rsidRPr="00B2200D" w:rsidRDefault="009B79CE" w:rsidP="00E73BA9">
      <w:pPr>
        <w:pStyle w:val="Caption"/>
      </w:pPr>
      <w:bookmarkStart w:id="67" w:name="_Toc30049949"/>
      <w:r w:rsidRPr="00B2200D">
        <w:t xml:space="preserve">Tabel </w:t>
      </w:r>
      <w:r w:rsidR="00AC4C09">
        <w:fldChar w:fldCharType="begin"/>
      </w:r>
      <w:r w:rsidR="00AC4C09">
        <w:instrText xml:space="preserve"> SEQ Tabel \* ARABIC </w:instrText>
      </w:r>
      <w:r w:rsidR="00AC4C09">
        <w:fldChar w:fldCharType="separate"/>
      </w:r>
      <w:r w:rsidR="007D29BA">
        <w:rPr>
          <w:noProof/>
        </w:rPr>
        <w:t>8</w:t>
      </w:r>
      <w:r w:rsidR="00AC4C09">
        <w:rPr>
          <w:noProof/>
        </w:rPr>
        <w:fldChar w:fldCharType="end"/>
      </w:r>
      <w:r w:rsidRPr="00B2200D">
        <w:rPr>
          <w:noProof/>
        </w:rPr>
        <w:t xml:space="preserve"> </w:t>
      </w:r>
      <w:r w:rsidRPr="00B2200D">
        <w:t xml:space="preserve">– </w:t>
      </w:r>
      <w:r>
        <w:rPr>
          <w:snapToGrid w:val="0"/>
        </w:rPr>
        <w:t>Produse si subproduse</w:t>
      </w:r>
      <w:bookmarkEnd w:id="67"/>
    </w:p>
    <w:p w14:paraId="589E4B2A" w14:textId="1F8D79E9" w:rsidR="00AE0716" w:rsidRDefault="00AE0716" w:rsidP="00701088">
      <w:pPr>
        <w:spacing w:after="0" w:line="240" w:lineRule="auto"/>
        <w:jc w:val="both"/>
        <w:rPr>
          <w:rStyle w:val="tli1"/>
          <w:rFonts w:ascii="Arial" w:hAnsi="Arial" w:cs="Arial"/>
          <w:bCs/>
          <w:sz w:val="22"/>
          <w:szCs w:val="22"/>
        </w:rPr>
      </w:pPr>
    </w:p>
    <w:tbl>
      <w:tblPr>
        <w:tblW w:w="5000" w:type="pct"/>
        <w:tblLook w:val="0000" w:firstRow="0" w:lastRow="0" w:firstColumn="0" w:lastColumn="0" w:noHBand="0" w:noVBand="0"/>
      </w:tblPr>
      <w:tblGrid>
        <w:gridCol w:w="5063"/>
        <w:gridCol w:w="2365"/>
        <w:gridCol w:w="2179"/>
      </w:tblGrid>
      <w:tr w:rsidR="003A72C0" w:rsidRPr="003A72C0" w14:paraId="049E5F15" w14:textId="4E535591" w:rsidTr="002E1E8A">
        <w:trPr>
          <w:trHeight w:val="400"/>
        </w:trPr>
        <w:tc>
          <w:tcPr>
            <w:tcW w:w="2635" w:type="pct"/>
            <w:tcBorders>
              <w:top w:val="single" w:sz="12" w:space="0" w:color="auto"/>
              <w:left w:val="single" w:sz="12" w:space="0" w:color="auto"/>
              <w:bottom w:val="single" w:sz="12" w:space="0" w:color="auto"/>
            </w:tcBorders>
            <w:shd w:val="clear" w:color="auto" w:fill="auto"/>
            <w:vAlign w:val="center"/>
          </w:tcPr>
          <w:p w14:paraId="635D2EC3" w14:textId="399A55E4" w:rsidR="003A72C0" w:rsidRPr="00D9351E" w:rsidRDefault="003A72C0" w:rsidP="003A72C0">
            <w:pPr>
              <w:spacing w:after="0"/>
              <w:rPr>
                <w:rFonts w:ascii="Arial" w:hAnsi="Arial" w:cs="Arial"/>
                <w:sz w:val="20"/>
                <w:szCs w:val="20"/>
              </w:rPr>
            </w:pPr>
            <w:r w:rsidRPr="00D9351E">
              <w:rPr>
                <w:rFonts w:ascii="Arial" w:hAnsi="Arial" w:cs="Arial"/>
                <w:b/>
                <w:sz w:val="20"/>
                <w:szCs w:val="20"/>
              </w:rPr>
              <w:t>Produse/subproduse realizare</w:t>
            </w:r>
          </w:p>
        </w:tc>
        <w:tc>
          <w:tcPr>
            <w:tcW w:w="2365" w:type="pct"/>
            <w:gridSpan w:val="2"/>
            <w:tcBorders>
              <w:top w:val="single" w:sz="12" w:space="0" w:color="auto"/>
              <w:left w:val="single" w:sz="4" w:space="0" w:color="000000"/>
              <w:bottom w:val="single" w:sz="12" w:space="0" w:color="auto"/>
              <w:right w:val="single" w:sz="12" w:space="0" w:color="auto"/>
            </w:tcBorders>
            <w:shd w:val="clear" w:color="auto" w:fill="auto"/>
            <w:vAlign w:val="center"/>
          </w:tcPr>
          <w:p w14:paraId="6E066F71" w14:textId="25A76B67" w:rsidR="003A72C0" w:rsidRPr="00D9351E" w:rsidRDefault="00D9351E" w:rsidP="003A72C0">
            <w:pPr>
              <w:spacing w:after="0"/>
              <w:jc w:val="center"/>
              <w:rPr>
                <w:rFonts w:ascii="Arial" w:hAnsi="Arial" w:cs="Arial"/>
                <w:b/>
                <w:sz w:val="20"/>
                <w:szCs w:val="20"/>
              </w:rPr>
            </w:pPr>
            <w:r w:rsidRPr="00D9351E">
              <w:rPr>
                <w:rFonts w:ascii="Arial" w:hAnsi="Arial" w:cs="Arial"/>
                <w:b/>
                <w:sz w:val="20"/>
                <w:szCs w:val="20"/>
              </w:rPr>
              <w:t>Consum</w:t>
            </w:r>
          </w:p>
        </w:tc>
      </w:tr>
      <w:tr w:rsidR="00D9351E" w:rsidRPr="003A72C0" w14:paraId="55F6E0E7" w14:textId="07EE451B" w:rsidTr="002E1E8A">
        <w:tc>
          <w:tcPr>
            <w:tcW w:w="2635" w:type="pct"/>
            <w:tcBorders>
              <w:top w:val="single" w:sz="12" w:space="0" w:color="auto"/>
              <w:left w:val="single" w:sz="12" w:space="0" w:color="auto"/>
              <w:bottom w:val="single" w:sz="4" w:space="0" w:color="000000"/>
            </w:tcBorders>
            <w:shd w:val="clear" w:color="auto" w:fill="auto"/>
          </w:tcPr>
          <w:p w14:paraId="4AB25091" w14:textId="77777777" w:rsidR="00D9351E" w:rsidRPr="00D9351E" w:rsidRDefault="00D9351E" w:rsidP="003E6FA6">
            <w:pPr>
              <w:pStyle w:val="Indentcorptext31"/>
              <w:tabs>
                <w:tab w:val="clear" w:pos="357"/>
                <w:tab w:val="left" w:pos="0"/>
              </w:tabs>
              <w:spacing w:before="0" w:after="0"/>
              <w:ind w:left="0" w:firstLine="0"/>
              <w:rPr>
                <w:rFonts w:ascii="Arial" w:eastAsia="Calibri" w:hAnsi="Arial" w:cs="Arial"/>
                <w:sz w:val="20"/>
                <w:lang w:val="en-US" w:eastAsia="en-US"/>
              </w:rPr>
            </w:pPr>
            <w:r w:rsidRPr="00D9351E">
              <w:rPr>
                <w:rFonts w:ascii="Arial" w:eastAsia="Calibri" w:hAnsi="Arial" w:cs="Arial"/>
                <w:sz w:val="20"/>
                <w:lang w:val="en-US" w:eastAsia="en-US"/>
              </w:rPr>
              <w:t>Materia prima - bumbar de porc, mate crete de porc, fund de porc, vezici de porc</w:t>
            </w:r>
          </w:p>
        </w:tc>
        <w:tc>
          <w:tcPr>
            <w:tcW w:w="2365" w:type="pct"/>
            <w:gridSpan w:val="2"/>
            <w:tcBorders>
              <w:top w:val="single" w:sz="12" w:space="0" w:color="auto"/>
              <w:left w:val="single" w:sz="4" w:space="0" w:color="000000"/>
              <w:bottom w:val="single" w:sz="4" w:space="0" w:color="000000"/>
              <w:right w:val="single" w:sz="12" w:space="0" w:color="auto"/>
            </w:tcBorders>
            <w:shd w:val="clear" w:color="auto" w:fill="auto"/>
            <w:vAlign w:val="center"/>
          </w:tcPr>
          <w:p w14:paraId="5ADDC472" w14:textId="2D54CD19" w:rsidR="00D9351E" w:rsidRPr="00D9351E" w:rsidRDefault="00D9351E" w:rsidP="003A72C0">
            <w:pPr>
              <w:pStyle w:val="Indentcorptext31"/>
              <w:tabs>
                <w:tab w:val="clear" w:pos="357"/>
                <w:tab w:val="left" w:pos="0"/>
              </w:tabs>
              <w:spacing w:before="0" w:after="0"/>
              <w:ind w:left="0" w:firstLine="0"/>
              <w:jc w:val="center"/>
              <w:rPr>
                <w:rFonts w:ascii="Arial" w:eastAsia="Calibri" w:hAnsi="Arial" w:cs="Arial"/>
                <w:sz w:val="20"/>
                <w:lang w:val="en-US" w:eastAsia="en-US"/>
              </w:rPr>
            </w:pPr>
            <w:r w:rsidRPr="00D9351E">
              <w:rPr>
                <w:rFonts w:ascii="Arial" w:eastAsia="Calibri" w:hAnsi="Arial" w:cs="Arial"/>
                <w:sz w:val="20"/>
                <w:lang w:val="en-US" w:eastAsia="en-US"/>
              </w:rPr>
              <w:t>4.000 tacm./zi</w:t>
            </w:r>
          </w:p>
        </w:tc>
      </w:tr>
      <w:tr w:rsidR="00D9351E" w:rsidRPr="003A72C0" w14:paraId="61ED3785" w14:textId="77777777" w:rsidTr="002E1E8A">
        <w:tc>
          <w:tcPr>
            <w:tcW w:w="2635" w:type="pct"/>
            <w:tcBorders>
              <w:top w:val="single" w:sz="4" w:space="0" w:color="000000"/>
              <w:left w:val="single" w:sz="12" w:space="0" w:color="auto"/>
              <w:bottom w:val="single" w:sz="4" w:space="0" w:color="000000"/>
            </w:tcBorders>
            <w:shd w:val="clear" w:color="auto" w:fill="auto"/>
          </w:tcPr>
          <w:p w14:paraId="55281667" w14:textId="1D50EDC3" w:rsidR="00D9351E" w:rsidRPr="00D9351E" w:rsidRDefault="00D9351E" w:rsidP="00D9351E">
            <w:pPr>
              <w:pStyle w:val="Indentcorptext31"/>
              <w:tabs>
                <w:tab w:val="clear" w:pos="357"/>
                <w:tab w:val="left" w:pos="0"/>
              </w:tabs>
              <w:spacing w:before="0" w:after="0"/>
              <w:ind w:left="0" w:firstLine="0"/>
              <w:rPr>
                <w:rFonts w:ascii="Arial" w:eastAsia="Calibri" w:hAnsi="Arial" w:cs="Arial"/>
                <w:sz w:val="20"/>
                <w:lang w:val="en-US" w:eastAsia="en-US"/>
              </w:rPr>
            </w:pPr>
            <w:r w:rsidRPr="00D9351E">
              <w:rPr>
                <w:rFonts w:ascii="Arial" w:eastAsia="Calibri" w:hAnsi="Arial" w:cs="Arial"/>
                <w:sz w:val="20"/>
                <w:lang w:val="en-US" w:eastAsia="en-US"/>
              </w:rPr>
              <w:t>Membrane naturale</w:t>
            </w:r>
          </w:p>
        </w:tc>
        <w:tc>
          <w:tcPr>
            <w:tcW w:w="123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00FD16" w14:textId="5B896262" w:rsidR="00D9351E" w:rsidRPr="00D9351E" w:rsidRDefault="00D9351E" w:rsidP="00D9351E">
            <w:pPr>
              <w:pStyle w:val="Indentcorptext31"/>
              <w:tabs>
                <w:tab w:val="clear" w:pos="357"/>
                <w:tab w:val="left" w:pos="0"/>
              </w:tabs>
              <w:spacing w:before="0" w:after="0"/>
              <w:ind w:left="0" w:firstLine="0"/>
              <w:jc w:val="center"/>
              <w:rPr>
                <w:rFonts w:ascii="Arial" w:eastAsia="Calibri" w:hAnsi="Arial" w:cs="Arial"/>
                <w:sz w:val="20"/>
                <w:lang w:val="en-US" w:eastAsia="en-US"/>
              </w:rPr>
            </w:pPr>
            <w:r w:rsidRPr="00D9351E">
              <w:rPr>
                <w:rFonts w:ascii="Arial" w:eastAsia="Calibri" w:hAnsi="Arial" w:cs="Arial"/>
                <w:sz w:val="20"/>
                <w:lang w:val="en-US" w:eastAsia="en-US"/>
              </w:rPr>
              <w:t>12,00 tone/zi</w:t>
            </w:r>
          </w:p>
        </w:tc>
        <w:tc>
          <w:tcPr>
            <w:tcW w:w="1134" w:type="pct"/>
            <w:tcBorders>
              <w:top w:val="single" w:sz="4" w:space="0" w:color="000000"/>
              <w:left w:val="single" w:sz="4" w:space="0" w:color="000000"/>
              <w:bottom w:val="single" w:sz="4" w:space="0" w:color="000000"/>
              <w:right w:val="single" w:sz="12" w:space="0" w:color="auto"/>
            </w:tcBorders>
            <w:vAlign w:val="center"/>
          </w:tcPr>
          <w:p w14:paraId="05F9F9B5" w14:textId="409031C1" w:rsidR="00D9351E" w:rsidRPr="00D9351E" w:rsidRDefault="00D9351E" w:rsidP="00D9351E">
            <w:pPr>
              <w:pStyle w:val="Indentcorptext31"/>
              <w:tabs>
                <w:tab w:val="clear" w:pos="357"/>
                <w:tab w:val="left" w:pos="0"/>
              </w:tabs>
              <w:spacing w:before="0" w:after="0"/>
              <w:ind w:left="0" w:firstLine="0"/>
              <w:jc w:val="center"/>
              <w:rPr>
                <w:rFonts w:ascii="Arial" w:eastAsia="Calibri" w:hAnsi="Arial" w:cs="Arial"/>
                <w:sz w:val="20"/>
                <w:lang w:val="en-US" w:eastAsia="en-US"/>
              </w:rPr>
            </w:pPr>
            <w:r w:rsidRPr="00D9351E">
              <w:rPr>
                <w:rFonts w:ascii="Arial" w:eastAsia="Calibri" w:hAnsi="Arial" w:cs="Arial"/>
                <w:sz w:val="20"/>
                <w:lang w:val="en-US" w:eastAsia="en-US"/>
              </w:rPr>
              <w:t>312 tone/luna</w:t>
            </w:r>
          </w:p>
        </w:tc>
      </w:tr>
      <w:tr w:rsidR="00D9351E" w:rsidRPr="003A72C0" w14:paraId="3E358414" w14:textId="77777777" w:rsidTr="002E1E8A">
        <w:tc>
          <w:tcPr>
            <w:tcW w:w="2635" w:type="pct"/>
            <w:tcBorders>
              <w:top w:val="single" w:sz="4" w:space="0" w:color="000000"/>
              <w:left w:val="single" w:sz="12" w:space="0" w:color="auto"/>
              <w:bottom w:val="single" w:sz="4" w:space="0" w:color="000000"/>
            </w:tcBorders>
            <w:shd w:val="clear" w:color="auto" w:fill="auto"/>
          </w:tcPr>
          <w:p w14:paraId="0EEC9148" w14:textId="66FAA614" w:rsidR="00D9351E" w:rsidRPr="00D9351E" w:rsidRDefault="00D9351E" w:rsidP="00D9351E">
            <w:pPr>
              <w:pStyle w:val="Indentcorptext31"/>
              <w:tabs>
                <w:tab w:val="clear" w:pos="357"/>
                <w:tab w:val="left" w:pos="0"/>
              </w:tabs>
              <w:spacing w:before="0" w:after="0"/>
              <w:ind w:left="0" w:firstLine="0"/>
              <w:rPr>
                <w:rFonts w:ascii="Arial" w:eastAsia="Calibri" w:hAnsi="Arial" w:cs="Arial"/>
                <w:sz w:val="20"/>
                <w:lang w:val="en-US" w:eastAsia="en-US"/>
              </w:rPr>
            </w:pPr>
            <w:r w:rsidRPr="00D9351E">
              <w:rPr>
                <w:rFonts w:ascii="Arial" w:eastAsia="Calibri" w:hAnsi="Arial" w:cs="Arial"/>
                <w:sz w:val="20"/>
                <w:lang w:val="en-US" w:eastAsia="en-US"/>
              </w:rPr>
              <w:t>Energia electrica</w:t>
            </w:r>
          </w:p>
        </w:tc>
        <w:tc>
          <w:tcPr>
            <w:tcW w:w="2365" w:type="pct"/>
            <w:gridSpan w:val="2"/>
            <w:tcBorders>
              <w:top w:val="single" w:sz="4" w:space="0" w:color="000000"/>
              <w:left w:val="single" w:sz="4" w:space="0" w:color="000000"/>
              <w:bottom w:val="single" w:sz="4" w:space="0" w:color="000000"/>
              <w:right w:val="single" w:sz="12" w:space="0" w:color="auto"/>
            </w:tcBorders>
            <w:shd w:val="clear" w:color="auto" w:fill="auto"/>
          </w:tcPr>
          <w:p w14:paraId="7FE6396A" w14:textId="033F7F1D" w:rsidR="00D9351E" w:rsidRPr="00D9351E" w:rsidRDefault="00D9351E" w:rsidP="00D9351E">
            <w:pPr>
              <w:pStyle w:val="Indentcorptext31"/>
              <w:tabs>
                <w:tab w:val="clear" w:pos="357"/>
                <w:tab w:val="left" w:pos="0"/>
              </w:tabs>
              <w:spacing w:before="0" w:after="0"/>
              <w:ind w:left="0" w:firstLine="0"/>
              <w:jc w:val="center"/>
              <w:rPr>
                <w:rFonts w:ascii="Arial" w:eastAsia="Calibri" w:hAnsi="Arial" w:cs="Arial"/>
                <w:sz w:val="20"/>
                <w:lang w:val="en-US" w:eastAsia="en-US"/>
              </w:rPr>
            </w:pPr>
            <w:r w:rsidRPr="00D9351E">
              <w:rPr>
                <w:rFonts w:ascii="Arial" w:eastAsia="Calibri" w:hAnsi="Arial" w:cs="Arial"/>
                <w:sz w:val="20"/>
                <w:lang w:val="en-US" w:eastAsia="en-US"/>
              </w:rPr>
              <w:t>65,52 MW/h</w:t>
            </w:r>
            <w:r w:rsidR="001D4337">
              <w:rPr>
                <w:rFonts w:ascii="Arial" w:eastAsia="Calibri" w:hAnsi="Arial" w:cs="Arial"/>
                <w:sz w:val="20"/>
                <w:lang w:val="en-US" w:eastAsia="en-US"/>
              </w:rPr>
              <w:t>/luna</w:t>
            </w:r>
          </w:p>
        </w:tc>
      </w:tr>
      <w:tr w:rsidR="00D9351E" w:rsidRPr="003A72C0" w14:paraId="5FC4B6BE" w14:textId="77777777" w:rsidTr="002E1E8A">
        <w:tc>
          <w:tcPr>
            <w:tcW w:w="2635" w:type="pct"/>
            <w:tcBorders>
              <w:top w:val="single" w:sz="4" w:space="0" w:color="000000"/>
              <w:left w:val="single" w:sz="12" w:space="0" w:color="auto"/>
              <w:bottom w:val="single" w:sz="4" w:space="0" w:color="000000"/>
            </w:tcBorders>
            <w:shd w:val="clear" w:color="auto" w:fill="auto"/>
          </w:tcPr>
          <w:p w14:paraId="6A3A2A21" w14:textId="7E204BB2" w:rsidR="00D9351E" w:rsidRPr="00D9351E" w:rsidRDefault="00D9351E" w:rsidP="00D9351E">
            <w:pPr>
              <w:pStyle w:val="Indentcorptext31"/>
              <w:tabs>
                <w:tab w:val="clear" w:pos="357"/>
                <w:tab w:val="left" w:pos="0"/>
              </w:tabs>
              <w:spacing w:before="0" w:after="0"/>
              <w:ind w:left="0" w:firstLine="0"/>
              <w:rPr>
                <w:rFonts w:ascii="Arial" w:eastAsia="Calibri" w:hAnsi="Arial" w:cs="Arial"/>
                <w:sz w:val="20"/>
                <w:lang w:val="en-US" w:eastAsia="en-US"/>
              </w:rPr>
            </w:pPr>
            <w:r w:rsidRPr="00D9351E">
              <w:rPr>
                <w:rFonts w:ascii="Arial" w:eastAsia="Calibri" w:hAnsi="Arial" w:cs="Arial"/>
                <w:sz w:val="20"/>
                <w:lang w:val="en-US" w:eastAsia="en-US"/>
              </w:rPr>
              <w:t xml:space="preserve">Gaze naturale </w:t>
            </w:r>
          </w:p>
        </w:tc>
        <w:tc>
          <w:tcPr>
            <w:tcW w:w="2365" w:type="pct"/>
            <w:gridSpan w:val="2"/>
            <w:tcBorders>
              <w:top w:val="single" w:sz="4" w:space="0" w:color="000000"/>
              <w:left w:val="single" w:sz="4" w:space="0" w:color="000000"/>
              <w:bottom w:val="single" w:sz="4" w:space="0" w:color="000000"/>
              <w:right w:val="single" w:sz="12" w:space="0" w:color="auto"/>
            </w:tcBorders>
            <w:shd w:val="clear" w:color="auto" w:fill="auto"/>
          </w:tcPr>
          <w:p w14:paraId="4612F16D" w14:textId="76C01711" w:rsidR="00D9351E" w:rsidRPr="00D9351E" w:rsidRDefault="00D9351E" w:rsidP="00D9351E">
            <w:pPr>
              <w:pStyle w:val="Indentcorptext31"/>
              <w:tabs>
                <w:tab w:val="clear" w:pos="357"/>
                <w:tab w:val="left" w:pos="0"/>
              </w:tabs>
              <w:spacing w:before="0" w:after="0"/>
              <w:ind w:left="0" w:firstLine="0"/>
              <w:jc w:val="center"/>
              <w:rPr>
                <w:rFonts w:ascii="Arial" w:eastAsia="Calibri" w:hAnsi="Arial" w:cs="Arial"/>
                <w:sz w:val="20"/>
                <w:lang w:val="en-US" w:eastAsia="en-US"/>
              </w:rPr>
            </w:pPr>
            <w:r w:rsidRPr="00D9351E">
              <w:rPr>
                <w:rFonts w:ascii="Arial" w:eastAsia="Calibri" w:hAnsi="Arial" w:cs="Arial"/>
                <w:sz w:val="20"/>
                <w:lang w:val="en-US" w:eastAsia="en-US"/>
              </w:rPr>
              <w:t>55,65 MW/h</w:t>
            </w:r>
            <w:r w:rsidR="001D4337">
              <w:rPr>
                <w:rFonts w:ascii="Arial" w:eastAsia="Calibri" w:hAnsi="Arial" w:cs="Arial"/>
                <w:sz w:val="20"/>
                <w:lang w:val="en-US" w:eastAsia="en-US"/>
              </w:rPr>
              <w:t>/luna</w:t>
            </w:r>
          </w:p>
        </w:tc>
      </w:tr>
      <w:tr w:rsidR="00D9351E" w:rsidRPr="003A72C0" w14:paraId="38D94654" w14:textId="77777777" w:rsidTr="002E1E8A">
        <w:tc>
          <w:tcPr>
            <w:tcW w:w="2635" w:type="pct"/>
            <w:tcBorders>
              <w:top w:val="single" w:sz="4" w:space="0" w:color="000000"/>
              <w:left w:val="single" w:sz="12" w:space="0" w:color="auto"/>
              <w:bottom w:val="single" w:sz="4" w:space="0" w:color="000000"/>
            </w:tcBorders>
            <w:shd w:val="clear" w:color="auto" w:fill="auto"/>
          </w:tcPr>
          <w:p w14:paraId="46034617" w14:textId="00FA5DB2" w:rsidR="00D9351E" w:rsidRPr="00D9351E" w:rsidRDefault="00D9351E" w:rsidP="00D9351E">
            <w:pPr>
              <w:pStyle w:val="Indentcorptext31"/>
              <w:tabs>
                <w:tab w:val="clear" w:pos="357"/>
                <w:tab w:val="left" w:pos="0"/>
              </w:tabs>
              <w:spacing w:before="0" w:after="0"/>
              <w:ind w:left="0" w:firstLine="0"/>
              <w:rPr>
                <w:rFonts w:ascii="Arial" w:eastAsia="Calibri" w:hAnsi="Arial" w:cs="Arial"/>
                <w:sz w:val="20"/>
                <w:lang w:val="en-US" w:eastAsia="en-US"/>
              </w:rPr>
            </w:pPr>
            <w:r w:rsidRPr="00D9351E">
              <w:rPr>
                <w:rFonts w:ascii="Arial" w:eastAsia="Calibri" w:hAnsi="Arial" w:cs="Arial"/>
                <w:sz w:val="20"/>
                <w:lang w:val="en-US" w:eastAsia="en-US"/>
              </w:rPr>
              <w:t>Ambalaje carton</w:t>
            </w:r>
          </w:p>
        </w:tc>
        <w:tc>
          <w:tcPr>
            <w:tcW w:w="2365" w:type="pct"/>
            <w:gridSpan w:val="2"/>
            <w:tcBorders>
              <w:top w:val="single" w:sz="4" w:space="0" w:color="000000"/>
              <w:left w:val="single" w:sz="4" w:space="0" w:color="000000"/>
              <w:bottom w:val="single" w:sz="4" w:space="0" w:color="000000"/>
              <w:right w:val="single" w:sz="12" w:space="0" w:color="auto"/>
            </w:tcBorders>
            <w:shd w:val="clear" w:color="auto" w:fill="auto"/>
          </w:tcPr>
          <w:p w14:paraId="7B2E4350" w14:textId="30917FF0" w:rsidR="00D9351E" w:rsidRPr="00D9351E" w:rsidRDefault="00D9351E" w:rsidP="00D9351E">
            <w:pPr>
              <w:pStyle w:val="Indentcorptext31"/>
              <w:tabs>
                <w:tab w:val="clear" w:pos="357"/>
                <w:tab w:val="left" w:pos="0"/>
              </w:tabs>
              <w:spacing w:before="0" w:after="0"/>
              <w:ind w:left="0" w:firstLine="0"/>
              <w:jc w:val="center"/>
              <w:rPr>
                <w:rFonts w:ascii="Arial" w:eastAsia="Calibri" w:hAnsi="Arial" w:cs="Arial"/>
                <w:sz w:val="20"/>
                <w:lang w:val="en-US" w:eastAsia="en-US"/>
              </w:rPr>
            </w:pPr>
            <w:r w:rsidRPr="00D9351E">
              <w:rPr>
                <w:rFonts w:ascii="Arial" w:eastAsia="Calibri" w:hAnsi="Arial" w:cs="Arial"/>
                <w:sz w:val="20"/>
                <w:lang w:val="en-US" w:eastAsia="en-US"/>
              </w:rPr>
              <w:t>1</w:t>
            </w:r>
            <w:r>
              <w:rPr>
                <w:rFonts w:ascii="Arial" w:eastAsia="Calibri" w:hAnsi="Arial" w:cs="Arial"/>
                <w:sz w:val="20"/>
                <w:lang w:val="en-US" w:eastAsia="en-US"/>
              </w:rPr>
              <w:t>,</w:t>
            </w:r>
            <w:r w:rsidRPr="00D9351E">
              <w:rPr>
                <w:rFonts w:ascii="Arial" w:eastAsia="Calibri" w:hAnsi="Arial" w:cs="Arial"/>
                <w:sz w:val="20"/>
                <w:lang w:val="en-US" w:eastAsia="en-US"/>
              </w:rPr>
              <w:t>5</w:t>
            </w:r>
            <w:r>
              <w:rPr>
                <w:rFonts w:ascii="Arial" w:eastAsia="Calibri" w:hAnsi="Arial" w:cs="Arial"/>
                <w:sz w:val="20"/>
                <w:lang w:val="en-US" w:eastAsia="en-US"/>
              </w:rPr>
              <w:t xml:space="preserve"> t</w:t>
            </w:r>
            <w:r w:rsidR="001D4337">
              <w:rPr>
                <w:rFonts w:ascii="Arial" w:eastAsia="Calibri" w:hAnsi="Arial" w:cs="Arial"/>
                <w:sz w:val="20"/>
                <w:lang w:val="en-US" w:eastAsia="en-US"/>
              </w:rPr>
              <w:t>/luna</w:t>
            </w:r>
          </w:p>
        </w:tc>
      </w:tr>
      <w:tr w:rsidR="00D9351E" w:rsidRPr="003A72C0" w14:paraId="5DED0528" w14:textId="77777777" w:rsidTr="002E1E8A">
        <w:tc>
          <w:tcPr>
            <w:tcW w:w="2635" w:type="pct"/>
            <w:tcBorders>
              <w:top w:val="single" w:sz="4" w:space="0" w:color="000000"/>
              <w:left w:val="single" w:sz="12" w:space="0" w:color="auto"/>
              <w:bottom w:val="single" w:sz="4" w:space="0" w:color="000000"/>
            </w:tcBorders>
            <w:shd w:val="clear" w:color="auto" w:fill="auto"/>
          </w:tcPr>
          <w:p w14:paraId="25E62CC1" w14:textId="68EBCA90" w:rsidR="00D9351E" w:rsidRPr="00D9351E" w:rsidRDefault="00D9351E" w:rsidP="00D9351E">
            <w:pPr>
              <w:pStyle w:val="Indentcorptext31"/>
              <w:tabs>
                <w:tab w:val="clear" w:pos="357"/>
                <w:tab w:val="left" w:pos="0"/>
              </w:tabs>
              <w:spacing w:before="0" w:after="0"/>
              <w:ind w:left="0" w:firstLine="0"/>
              <w:rPr>
                <w:rFonts w:ascii="Arial" w:eastAsia="Calibri" w:hAnsi="Arial" w:cs="Arial"/>
                <w:sz w:val="20"/>
                <w:lang w:val="en-US" w:eastAsia="en-US"/>
              </w:rPr>
            </w:pPr>
            <w:r w:rsidRPr="00D9351E">
              <w:rPr>
                <w:rFonts w:ascii="Arial" w:eastAsia="Calibri" w:hAnsi="Arial" w:cs="Arial"/>
                <w:sz w:val="20"/>
                <w:lang w:val="en-US" w:eastAsia="en-US"/>
              </w:rPr>
              <w:t>Ambalaje plastic</w:t>
            </w:r>
          </w:p>
        </w:tc>
        <w:tc>
          <w:tcPr>
            <w:tcW w:w="2365" w:type="pct"/>
            <w:gridSpan w:val="2"/>
            <w:tcBorders>
              <w:top w:val="single" w:sz="4" w:space="0" w:color="000000"/>
              <w:left w:val="single" w:sz="4" w:space="0" w:color="000000"/>
              <w:bottom w:val="single" w:sz="4" w:space="0" w:color="000000"/>
              <w:right w:val="single" w:sz="12" w:space="0" w:color="auto"/>
            </w:tcBorders>
            <w:shd w:val="clear" w:color="auto" w:fill="auto"/>
          </w:tcPr>
          <w:p w14:paraId="2D8EE4D2" w14:textId="12660469" w:rsidR="00D9351E" w:rsidRPr="00D9351E" w:rsidRDefault="00D9351E" w:rsidP="00D9351E">
            <w:pPr>
              <w:pStyle w:val="Indentcorptext31"/>
              <w:tabs>
                <w:tab w:val="clear" w:pos="357"/>
                <w:tab w:val="left" w:pos="0"/>
              </w:tabs>
              <w:spacing w:before="0" w:after="0"/>
              <w:ind w:left="0" w:firstLine="0"/>
              <w:jc w:val="center"/>
              <w:rPr>
                <w:rFonts w:ascii="Arial" w:eastAsia="Calibri" w:hAnsi="Arial" w:cs="Arial"/>
                <w:sz w:val="20"/>
                <w:lang w:val="en-US" w:eastAsia="en-US"/>
              </w:rPr>
            </w:pPr>
            <w:r w:rsidRPr="00D9351E">
              <w:rPr>
                <w:rFonts w:ascii="Arial" w:eastAsia="Calibri" w:hAnsi="Arial" w:cs="Arial"/>
                <w:sz w:val="20"/>
                <w:lang w:val="en-US" w:eastAsia="en-US"/>
              </w:rPr>
              <w:t>0</w:t>
            </w:r>
            <w:r>
              <w:rPr>
                <w:rFonts w:ascii="Arial" w:eastAsia="Calibri" w:hAnsi="Arial" w:cs="Arial"/>
                <w:sz w:val="20"/>
                <w:lang w:val="en-US" w:eastAsia="en-US"/>
              </w:rPr>
              <w:t>,</w:t>
            </w:r>
            <w:r w:rsidRPr="00D9351E">
              <w:rPr>
                <w:rFonts w:ascii="Arial" w:eastAsia="Calibri" w:hAnsi="Arial" w:cs="Arial"/>
                <w:sz w:val="20"/>
                <w:lang w:val="en-US" w:eastAsia="en-US"/>
              </w:rPr>
              <w:t>7</w:t>
            </w:r>
            <w:r>
              <w:rPr>
                <w:rFonts w:ascii="Arial" w:eastAsia="Calibri" w:hAnsi="Arial" w:cs="Arial"/>
                <w:sz w:val="20"/>
                <w:lang w:val="en-US" w:eastAsia="en-US"/>
              </w:rPr>
              <w:t xml:space="preserve"> t</w:t>
            </w:r>
            <w:r w:rsidR="001D4337">
              <w:rPr>
                <w:rFonts w:ascii="Arial" w:eastAsia="Calibri" w:hAnsi="Arial" w:cs="Arial"/>
                <w:sz w:val="20"/>
                <w:lang w:val="en-US" w:eastAsia="en-US"/>
              </w:rPr>
              <w:t>/luna</w:t>
            </w:r>
          </w:p>
        </w:tc>
      </w:tr>
      <w:tr w:rsidR="00D9351E" w:rsidRPr="003A72C0" w14:paraId="7929A021" w14:textId="77777777" w:rsidTr="002E1E8A">
        <w:tc>
          <w:tcPr>
            <w:tcW w:w="2635" w:type="pct"/>
            <w:tcBorders>
              <w:top w:val="single" w:sz="4" w:space="0" w:color="000000"/>
              <w:left w:val="single" w:sz="12" w:space="0" w:color="auto"/>
              <w:bottom w:val="single" w:sz="4" w:space="0" w:color="000000"/>
            </w:tcBorders>
            <w:shd w:val="clear" w:color="auto" w:fill="auto"/>
          </w:tcPr>
          <w:p w14:paraId="55937EB8" w14:textId="4CF1199C" w:rsidR="00D9351E" w:rsidRPr="00D9351E" w:rsidRDefault="00D9351E" w:rsidP="00D9351E">
            <w:pPr>
              <w:pStyle w:val="Indentcorptext31"/>
              <w:tabs>
                <w:tab w:val="clear" w:pos="357"/>
                <w:tab w:val="left" w:pos="0"/>
              </w:tabs>
              <w:spacing w:before="0" w:after="0"/>
              <w:ind w:left="0" w:firstLine="0"/>
              <w:rPr>
                <w:rFonts w:ascii="Arial" w:eastAsia="Calibri" w:hAnsi="Arial" w:cs="Arial"/>
                <w:sz w:val="20"/>
                <w:lang w:val="en-US" w:eastAsia="en-US"/>
              </w:rPr>
            </w:pPr>
            <w:r w:rsidRPr="00D9351E">
              <w:rPr>
                <w:rFonts w:ascii="Arial" w:eastAsia="Calibri" w:hAnsi="Arial" w:cs="Arial"/>
                <w:sz w:val="20"/>
                <w:lang w:val="en-US" w:eastAsia="en-US"/>
              </w:rPr>
              <w:t>Ambalaje lemn</w:t>
            </w:r>
          </w:p>
        </w:tc>
        <w:tc>
          <w:tcPr>
            <w:tcW w:w="2365" w:type="pct"/>
            <w:gridSpan w:val="2"/>
            <w:tcBorders>
              <w:top w:val="single" w:sz="4" w:space="0" w:color="000000"/>
              <w:left w:val="single" w:sz="4" w:space="0" w:color="000000"/>
              <w:bottom w:val="single" w:sz="4" w:space="0" w:color="000000"/>
              <w:right w:val="single" w:sz="12" w:space="0" w:color="auto"/>
            </w:tcBorders>
            <w:shd w:val="clear" w:color="auto" w:fill="auto"/>
          </w:tcPr>
          <w:p w14:paraId="13B746F3" w14:textId="624005CA" w:rsidR="00D9351E" w:rsidRPr="00D9351E" w:rsidRDefault="00D9351E" w:rsidP="00D9351E">
            <w:pPr>
              <w:pStyle w:val="Indentcorptext31"/>
              <w:tabs>
                <w:tab w:val="clear" w:pos="357"/>
                <w:tab w:val="left" w:pos="0"/>
              </w:tabs>
              <w:spacing w:before="0" w:after="0"/>
              <w:ind w:left="0" w:firstLine="0"/>
              <w:jc w:val="center"/>
              <w:rPr>
                <w:rFonts w:ascii="Arial" w:eastAsia="Calibri" w:hAnsi="Arial" w:cs="Arial"/>
                <w:sz w:val="20"/>
                <w:lang w:val="en-US" w:eastAsia="en-US"/>
              </w:rPr>
            </w:pPr>
            <w:r w:rsidRPr="00D9351E">
              <w:rPr>
                <w:rFonts w:ascii="Arial" w:eastAsia="Calibri" w:hAnsi="Arial" w:cs="Arial"/>
                <w:sz w:val="20"/>
                <w:lang w:val="en-US" w:eastAsia="en-US"/>
              </w:rPr>
              <w:t>1</w:t>
            </w:r>
            <w:r>
              <w:rPr>
                <w:rFonts w:ascii="Arial" w:eastAsia="Calibri" w:hAnsi="Arial" w:cs="Arial"/>
                <w:sz w:val="20"/>
                <w:lang w:val="en-US" w:eastAsia="en-US"/>
              </w:rPr>
              <w:t>,</w:t>
            </w:r>
            <w:r w:rsidRPr="00D9351E">
              <w:rPr>
                <w:rFonts w:ascii="Arial" w:eastAsia="Calibri" w:hAnsi="Arial" w:cs="Arial"/>
                <w:sz w:val="20"/>
                <w:lang w:val="en-US" w:eastAsia="en-US"/>
              </w:rPr>
              <w:t>5</w:t>
            </w:r>
            <w:r>
              <w:rPr>
                <w:rFonts w:ascii="Arial" w:eastAsia="Calibri" w:hAnsi="Arial" w:cs="Arial"/>
                <w:sz w:val="20"/>
                <w:lang w:val="en-US" w:eastAsia="en-US"/>
              </w:rPr>
              <w:t xml:space="preserve"> t</w:t>
            </w:r>
            <w:r w:rsidR="001D4337">
              <w:rPr>
                <w:rFonts w:ascii="Arial" w:eastAsia="Calibri" w:hAnsi="Arial" w:cs="Arial"/>
                <w:sz w:val="20"/>
                <w:lang w:val="en-US" w:eastAsia="en-US"/>
              </w:rPr>
              <w:t>/luna</w:t>
            </w:r>
          </w:p>
        </w:tc>
      </w:tr>
      <w:tr w:rsidR="00B16283" w:rsidRPr="001D4337" w14:paraId="78B0D1AB" w14:textId="77777777" w:rsidTr="002E1E8A">
        <w:tc>
          <w:tcPr>
            <w:tcW w:w="2635" w:type="pct"/>
            <w:tcBorders>
              <w:top w:val="single" w:sz="4" w:space="0" w:color="000000"/>
              <w:left w:val="single" w:sz="12" w:space="0" w:color="auto"/>
              <w:bottom w:val="single" w:sz="4" w:space="0" w:color="000000"/>
            </w:tcBorders>
            <w:shd w:val="clear" w:color="auto" w:fill="auto"/>
          </w:tcPr>
          <w:p w14:paraId="1332B78A" w14:textId="424DFCC6" w:rsidR="00D9351E" w:rsidRPr="001D4337" w:rsidRDefault="00D9351E" w:rsidP="00D9351E">
            <w:pPr>
              <w:pStyle w:val="Indentcorptext31"/>
              <w:tabs>
                <w:tab w:val="clear" w:pos="357"/>
                <w:tab w:val="left" w:pos="0"/>
              </w:tabs>
              <w:spacing w:before="0" w:after="0"/>
              <w:ind w:left="0" w:firstLine="0"/>
              <w:rPr>
                <w:rFonts w:ascii="Arial" w:eastAsia="Calibri" w:hAnsi="Arial" w:cs="Arial"/>
                <w:sz w:val="20"/>
                <w:lang w:val="en-US" w:eastAsia="en-US"/>
              </w:rPr>
            </w:pPr>
            <w:r w:rsidRPr="001D4337">
              <w:rPr>
                <w:rFonts w:ascii="Arial" w:eastAsia="Calibri" w:hAnsi="Arial" w:cs="Arial"/>
                <w:sz w:val="20"/>
                <w:lang w:val="en-US" w:eastAsia="en-US"/>
              </w:rPr>
              <w:t>Deseuri menajere</w:t>
            </w:r>
          </w:p>
        </w:tc>
        <w:tc>
          <w:tcPr>
            <w:tcW w:w="2365" w:type="pct"/>
            <w:gridSpan w:val="2"/>
            <w:tcBorders>
              <w:top w:val="single" w:sz="4" w:space="0" w:color="000000"/>
              <w:left w:val="single" w:sz="4" w:space="0" w:color="000000"/>
              <w:bottom w:val="single" w:sz="4" w:space="0" w:color="000000"/>
              <w:right w:val="single" w:sz="12" w:space="0" w:color="auto"/>
            </w:tcBorders>
            <w:shd w:val="clear" w:color="auto" w:fill="auto"/>
          </w:tcPr>
          <w:p w14:paraId="1BB7E3F4" w14:textId="41F3BA21" w:rsidR="00D9351E" w:rsidRPr="001D4337" w:rsidRDefault="001D4337" w:rsidP="00D9351E">
            <w:pPr>
              <w:pStyle w:val="Indentcorptext31"/>
              <w:tabs>
                <w:tab w:val="clear" w:pos="357"/>
                <w:tab w:val="left" w:pos="0"/>
              </w:tabs>
              <w:spacing w:before="0" w:after="0"/>
              <w:ind w:left="0" w:firstLine="0"/>
              <w:jc w:val="center"/>
              <w:rPr>
                <w:rFonts w:ascii="Arial" w:eastAsia="Calibri" w:hAnsi="Arial" w:cs="Arial"/>
                <w:sz w:val="20"/>
                <w:lang w:val="en-US" w:eastAsia="en-US"/>
              </w:rPr>
            </w:pPr>
            <w:r>
              <w:rPr>
                <w:rFonts w:ascii="Arial" w:eastAsia="Segoe UI" w:hAnsi="Arial" w:cs="Arial"/>
                <w:bCs/>
                <w:spacing w:val="-3"/>
                <w:sz w:val="20"/>
                <w:lang w:eastAsia="ro-RO"/>
              </w:rPr>
              <w:t xml:space="preserve">74,63 </w:t>
            </w:r>
            <w:r>
              <w:rPr>
                <w:rFonts w:ascii="Arial" w:eastAsia="Calibri" w:hAnsi="Arial" w:cs="Arial"/>
                <w:sz w:val="20"/>
                <w:lang w:val="en-US" w:eastAsia="en-US"/>
              </w:rPr>
              <w:t>t/luna</w:t>
            </w:r>
          </w:p>
        </w:tc>
      </w:tr>
      <w:tr w:rsidR="00B16283" w:rsidRPr="001D4337" w14:paraId="1D08913A" w14:textId="77777777" w:rsidTr="002E1E8A">
        <w:tc>
          <w:tcPr>
            <w:tcW w:w="2635" w:type="pct"/>
            <w:tcBorders>
              <w:top w:val="single" w:sz="4" w:space="0" w:color="000000"/>
              <w:left w:val="single" w:sz="12" w:space="0" w:color="auto"/>
              <w:bottom w:val="single" w:sz="12" w:space="0" w:color="auto"/>
            </w:tcBorders>
            <w:shd w:val="clear" w:color="auto" w:fill="auto"/>
          </w:tcPr>
          <w:p w14:paraId="5804284E" w14:textId="6221E3F2" w:rsidR="00D9351E" w:rsidRPr="001D4337" w:rsidRDefault="00D9351E" w:rsidP="00D9351E">
            <w:pPr>
              <w:pStyle w:val="Indentcorptext31"/>
              <w:tabs>
                <w:tab w:val="clear" w:pos="357"/>
                <w:tab w:val="left" w:pos="0"/>
              </w:tabs>
              <w:spacing w:before="0" w:after="0"/>
              <w:ind w:left="0" w:firstLine="0"/>
              <w:rPr>
                <w:rFonts w:ascii="Arial" w:eastAsia="Calibri" w:hAnsi="Arial" w:cs="Arial"/>
                <w:sz w:val="20"/>
                <w:lang w:val="en-US" w:eastAsia="en-US"/>
              </w:rPr>
            </w:pPr>
            <w:r w:rsidRPr="001D4337">
              <w:rPr>
                <w:rFonts w:ascii="Arial" w:eastAsia="Calibri" w:hAnsi="Arial" w:cs="Arial"/>
                <w:sz w:val="20"/>
                <w:lang w:val="en-US" w:eastAsia="en-US"/>
              </w:rPr>
              <w:t>Deseuri tehnologice (organice)</w:t>
            </w:r>
          </w:p>
        </w:tc>
        <w:tc>
          <w:tcPr>
            <w:tcW w:w="2365" w:type="pct"/>
            <w:gridSpan w:val="2"/>
            <w:tcBorders>
              <w:top w:val="single" w:sz="4" w:space="0" w:color="000000"/>
              <w:left w:val="single" w:sz="4" w:space="0" w:color="000000"/>
              <w:bottom w:val="single" w:sz="12" w:space="0" w:color="auto"/>
              <w:right w:val="single" w:sz="12" w:space="0" w:color="auto"/>
            </w:tcBorders>
            <w:shd w:val="clear" w:color="auto" w:fill="auto"/>
          </w:tcPr>
          <w:p w14:paraId="328B1745" w14:textId="0B2D3953" w:rsidR="00D9351E" w:rsidRPr="001D4337" w:rsidRDefault="001D4337" w:rsidP="00D9351E">
            <w:pPr>
              <w:pStyle w:val="Indentcorptext31"/>
              <w:tabs>
                <w:tab w:val="clear" w:pos="357"/>
                <w:tab w:val="left" w:pos="0"/>
              </w:tabs>
              <w:spacing w:before="0" w:after="0"/>
              <w:ind w:left="0" w:firstLine="0"/>
              <w:jc w:val="center"/>
              <w:rPr>
                <w:rFonts w:ascii="Arial" w:eastAsia="Calibri" w:hAnsi="Arial" w:cs="Arial"/>
                <w:sz w:val="20"/>
                <w:lang w:val="en-US" w:eastAsia="en-US"/>
              </w:rPr>
            </w:pPr>
            <w:r>
              <w:rPr>
                <w:rFonts w:ascii="Arial" w:eastAsia="Calibri" w:hAnsi="Arial" w:cs="Arial"/>
                <w:sz w:val="20"/>
                <w:lang w:val="en-US" w:eastAsia="en-US"/>
              </w:rPr>
              <w:t>1 t/luna</w:t>
            </w:r>
          </w:p>
        </w:tc>
      </w:tr>
    </w:tbl>
    <w:p w14:paraId="33B4EB80" w14:textId="77777777" w:rsidR="0069066C" w:rsidRPr="000F6183" w:rsidRDefault="0069066C" w:rsidP="000F6183">
      <w:pPr>
        <w:spacing w:after="0" w:line="360" w:lineRule="auto"/>
        <w:jc w:val="both"/>
        <w:rPr>
          <w:rStyle w:val="tli1"/>
          <w:rFonts w:ascii="Arial" w:hAnsi="Arial" w:cs="Arial"/>
          <w:bCs/>
          <w:sz w:val="22"/>
          <w:szCs w:val="22"/>
        </w:rPr>
      </w:pPr>
    </w:p>
    <w:p w14:paraId="2C3BCDA1" w14:textId="7AA0BF0F" w:rsidR="003E28B4" w:rsidRPr="000F6183" w:rsidRDefault="003E28B4" w:rsidP="000F6183">
      <w:pPr>
        <w:pStyle w:val="Heading3"/>
        <w:tabs>
          <w:tab w:val="clear" w:pos="1362"/>
          <w:tab w:val="num" w:pos="993"/>
        </w:tabs>
        <w:spacing w:before="0" w:after="0" w:line="360" w:lineRule="auto"/>
        <w:ind w:left="0" w:firstLine="0"/>
        <w:jc w:val="both"/>
        <w:rPr>
          <w:rFonts w:ascii="Arial" w:hAnsi="Arial"/>
          <w:sz w:val="22"/>
          <w:szCs w:val="22"/>
          <w:lang w:eastAsia="da-DK"/>
        </w:rPr>
      </w:pPr>
      <w:bookmarkStart w:id="68" w:name="_Toc30049831"/>
      <w:r w:rsidRPr="000F6183">
        <w:rPr>
          <w:rFonts w:ascii="Arial" w:hAnsi="Arial"/>
          <w:sz w:val="22"/>
          <w:szCs w:val="22"/>
          <w:lang w:eastAsia="da-DK"/>
        </w:rPr>
        <w:t>Materii prime si resurse</w:t>
      </w:r>
      <w:bookmarkEnd w:id="68"/>
    </w:p>
    <w:p w14:paraId="0D4C6E76" w14:textId="77777777" w:rsidR="003E28B4" w:rsidRPr="00A93FF1" w:rsidRDefault="003E28B4" w:rsidP="000F6183">
      <w:pPr>
        <w:pStyle w:val="NoSpacing"/>
        <w:spacing w:line="360" w:lineRule="auto"/>
        <w:rPr>
          <w:rFonts w:ascii="Arial" w:hAnsi="Arial" w:cs="Arial"/>
          <w:sz w:val="22"/>
          <w:szCs w:val="22"/>
        </w:rPr>
      </w:pPr>
    </w:p>
    <w:p w14:paraId="7FB987B4" w14:textId="5D11CD7F" w:rsidR="009C02C3" w:rsidRPr="00E94051" w:rsidRDefault="00D9351E" w:rsidP="00C60D42">
      <w:pPr>
        <w:spacing w:after="0" w:line="240" w:lineRule="auto"/>
        <w:jc w:val="both"/>
        <w:rPr>
          <w:rFonts w:ascii="Arial" w:hAnsi="Arial" w:cs="Arial"/>
          <w:b/>
          <w:bCs/>
          <w:i/>
          <w:iCs/>
          <w:sz w:val="22"/>
          <w:szCs w:val="22"/>
        </w:rPr>
      </w:pPr>
      <w:r w:rsidRPr="00E94051">
        <w:rPr>
          <w:rFonts w:ascii="Arial" w:hAnsi="Arial" w:cs="Arial"/>
          <w:b/>
          <w:bCs/>
          <w:i/>
          <w:iCs/>
          <w:sz w:val="22"/>
          <w:szCs w:val="22"/>
        </w:rPr>
        <w:sym w:font="Wingdings" w:char="F0F0"/>
      </w:r>
      <w:r w:rsidRPr="00E94051">
        <w:rPr>
          <w:rFonts w:ascii="Arial" w:hAnsi="Arial" w:cs="Arial"/>
          <w:b/>
          <w:bCs/>
          <w:i/>
          <w:iCs/>
          <w:sz w:val="22"/>
          <w:szCs w:val="22"/>
        </w:rPr>
        <w:t xml:space="preserve"> Faza de constructi</w:t>
      </w:r>
      <w:r w:rsidR="00E94051">
        <w:rPr>
          <w:rFonts w:ascii="Arial" w:hAnsi="Arial" w:cs="Arial"/>
          <w:b/>
          <w:bCs/>
          <w:i/>
          <w:iCs/>
          <w:sz w:val="22"/>
          <w:szCs w:val="22"/>
        </w:rPr>
        <w:t>e</w:t>
      </w:r>
    </w:p>
    <w:p w14:paraId="666B7646" w14:textId="77777777" w:rsidR="00E94051" w:rsidRDefault="00E94051" w:rsidP="00C60D42">
      <w:pPr>
        <w:spacing w:after="0" w:line="240" w:lineRule="auto"/>
        <w:jc w:val="both"/>
        <w:rPr>
          <w:rFonts w:ascii="Arial" w:hAnsi="Arial" w:cs="Arial"/>
          <w:sz w:val="22"/>
          <w:szCs w:val="22"/>
        </w:rPr>
      </w:pPr>
    </w:p>
    <w:p w14:paraId="0758C17D" w14:textId="3584A7FF" w:rsidR="00D9351E" w:rsidRDefault="00E94051" w:rsidP="00C60D42">
      <w:pPr>
        <w:spacing w:after="0" w:line="240" w:lineRule="auto"/>
        <w:jc w:val="both"/>
        <w:rPr>
          <w:rFonts w:ascii="Arial" w:hAnsi="Arial" w:cs="Arial"/>
          <w:sz w:val="22"/>
          <w:szCs w:val="22"/>
        </w:rPr>
      </w:pPr>
      <w:r>
        <w:rPr>
          <w:rFonts w:ascii="Arial" w:hAnsi="Arial" w:cs="Arial"/>
          <w:sz w:val="22"/>
          <w:szCs w:val="22"/>
        </w:rPr>
        <w:sym w:font="Wingdings" w:char="F0D8"/>
      </w:r>
      <w:r>
        <w:rPr>
          <w:rFonts w:ascii="Arial" w:hAnsi="Arial" w:cs="Arial"/>
          <w:sz w:val="22"/>
          <w:szCs w:val="22"/>
        </w:rPr>
        <w:t xml:space="preserve"> </w:t>
      </w:r>
      <w:r w:rsidR="00D9351E" w:rsidRPr="00253C2D">
        <w:rPr>
          <w:rFonts w:ascii="Arial" w:hAnsi="Arial" w:cs="Arial"/>
          <w:i/>
          <w:iCs/>
          <w:sz w:val="22"/>
          <w:szCs w:val="22"/>
        </w:rPr>
        <w:t>Materiale de constructii diverse</w:t>
      </w:r>
      <w:r w:rsidR="00D9351E">
        <w:rPr>
          <w:rFonts w:ascii="Arial" w:hAnsi="Arial" w:cs="Arial"/>
          <w:sz w:val="22"/>
          <w:szCs w:val="22"/>
        </w:rPr>
        <w:t xml:space="preserve"> pentru:</w:t>
      </w:r>
    </w:p>
    <w:p w14:paraId="0FBDE1DC" w14:textId="4620A714" w:rsidR="00D9351E" w:rsidRDefault="00D9351E" w:rsidP="002D3E83">
      <w:pPr>
        <w:pStyle w:val="ListParagraph"/>
        <w:numPr>
          <w:ilvl w:val="0"/>
          <w:numId w:val="323"/>
        </w:numPr>
        <w:spacing w:after="0" w:line="240" w:lineRule="auto"/>
        <w:jc w:val="both"/>
        <w:rPr>
          <w:rFonts w:ascii="Arial" w:hAnsi="Arial" w:cs="Arial"/>
          <w:sz w:val="22"/>
          <w:szCs w:val="22"/>
        </w:rPr>
      </w:pPr>
      <w:r>
        <w:rPr>
          <w:rFonts w:ascii="Arial" w:hAnsi="Arial" w:cs="Arial"/>
          <w:sz w:val="22"/>
          <w:szCs w:val="22"/>
        </w:rPr>
        <w:t>realizarea amenajarilor interioare</w:t>
      </w:r>
      <w:r w:rsidR="00E94051">
        <w:rPr>
          <w:rFonts w:ascii="Arial" w:hAnsi="Arial" w:cs="Arial"/>
          <w:sz w:val="22"/>
          <w:szCs w:val="22"/>
        </w:rPr>
        <w:t xml:space="preserve"> prin executarea unor compartimentari si aplicarea unor finisaje</w:t>
      </w:r>
      <w:r>
        <w:rPr>
          <w:rFonts w:ascii="Arial" w:hAnsi="Arial" w:cs="Arial"/>
          <w:sz w:val="22"/>
          <w:szCs w:val="22"/>
        </w:rPr>
        <w:t>;</w:t>
      </w:r>
    </w:p>
    <w:p w14:paraId="65370892" w14:textId="5BB5CFA5" w:rsidR="00D9351E" w:rsidRDefault="00E94051" w:rsidP="002D3E83">
      <w:pPr>
        <w:pStyle w:val="ListParagraph"/>
        <w:numPr>
          <w:ilvl w:val="0"/>
          <w:numId w:val="323"/>
        </w:numPr>
        <w:spacing w:after="0" w:line="240" w:lineRule="auto"/>
        <w:jc w:val="both"/>
        <w:rPr>
          <w:rFonts w:ascii="Arial" w:hAnsi="Arial" w:cs="Arial"/>
          <w:sz w:val="22"/>
          <w:szCs w:val="22"/>
        </w:rPr>
      </w:pPr>
      <w:r>
        <w:rPr>
          <w:rFonts w:ascii="Arial" w:hAnsi="Arial" w:cs="Arial"/>
          <w:sz w:val="22"/>
          <w:szCs w:val="22"/>
        </w:rPr>
        <w:t xml:space="preserve">montaj </w:t>
      </w:r>
      <w:r w:rsidRPr="001E4529">
        <w:rPr>
          <w:rFonts w:ascii="Arial" w:hAnsi="Arial" w:cs="Arial"/>
          <w:sz w:val="22"/>
          <w:szCs w:val="22"/>
          <w:lang w:eastAsia="ro-RO"/>
        </w:rPr>
        <w:t>conducte</w:t>
      </w:r>
      <w:r>
        <w:rPr>
          <w:rFonts w:ascii="Arial" w:hAnsi="Arial" w:cs="Arial"/>
          <w:sz w:val="22"/>
          <w:szCs w:val="22"/>
          <w:lang w:eastAsia="ro-RO"/>
        </w:rPr>
        <w:t xml:space="preserve"> apa/canalizare/abur si executare conducte pentru asigurarea utilitatilor;</w:t>
      </w:r>
    </w:p>
    <w:p w14:paraId="68EBCDF9" w14:textId="77777777" w:rsidR="008C1498" w:rsidRPr="008C1498" w:rsidRDefault="008C1498" w:rsidP="008C1498">
      <w:pPr>
        <w:spacing w:after="0" w:line="240" w:lineRule="auto"/>
        <w:jc w:val="both"/>
        <w:rPr>
          <w:rFonts w:ascii="Arial" w:hAnsi="Arial" w:cs="Arial"/>
          <w:sz w:val="22"/>
          <w:szCs w:val="22"/>
        </w:rPr>
      </w:pPr>
    </w:p>
    <w:p w14:paraId="7EFE9E2E" w14:textId="69601E1E" w:rsidR="00E94051" w:rsidRDefault="00E94051" w:rsidP="002D3E83">
      <w:pPr>
        <w:pStyle w:val="ListParagraph"/>
        <w:numPr>
          <w:ilvl w:val="0"/>
          <w:numId w:val="323"/>
        </w:numPr>
        <w:spacing w:after="0" w:line="240" w:lineRule="auto"/>
        <w:jc w:val="both"/>
        <w:rPr>
          <w:rFonts w:ascii="Arial" w:hAnsi="Arial" w:cs="Arial"/>
          <w:sz w:val="22"/>
          <w:szCs w:val="22"/>
        </w:rPr>
      </w:pPr>
      <w:r>
        <w:rPr>
          <w:rFonts w:ascii="Arial" w:hAnsi="Arial" w:cs="Arial"/>
          <w:sz w:val="22"/>
          <w:szCs w:val="22"/>
        </w:rPr>
        <w:t xml:space="preserve">montarea de </w:t>
      </w:r>
      <w:r w:rsidRPr="001E4529">
        <w:rPr>
          <w:rFonts w:ascii="Arial" w:hAnsi="Arial" w:cs="Arial"/>
          <w:sz w:val="22"/>
          <w:szCs w:val="22"/>
        </w:rPr>
        <w:t>dispozitive de siguranta</w:t>
      </w:r>
      <w:r>
        <w:rPr>
          <w:rFonts w:ascii="Arial" w:hAnsi="Arial" w:cs="Arial"/>
          <w:sz w:val="22"/>
          <w:szCs w:val="22"/>
        </w:rPr>
        <w:t xml:space="preserve"> pe echipamente/utilaje/instalatii;</w:t>
      </w:r>
    </w:p>
    <w:p w14:paraId="2770475B" w14:textId="0B4765BA" w:rsidR="00E94051" w:rsidRPr="00D9351E" w:rsidRDefault="00E94051" w:rsidP="002D3E83">
      <w:pPr>
        <w:pStyle w:val="ListParagraph"/>
        <w:numPr>
          <w:ilvl w:val="0"/>
          <w:numId w:val="323"/>
        </w:numPr>
        <w:spacing w:after="0" w:line="240" w:lineRule="auto"/>
        <w:jc w:val="both"/>
        <w:rPr>
          <w:rFonts w:ascii="Arial" w:hAnsi="Arial" w:cs="Arial"/>
          <w:sz w:val="22"/>
          <w:szCs w:val="22"/>
        </w:rPr>
      </w:pPr>
      <w:r>
        <w:rPr>
          <w:rFonts w:ascii="Arial" w:hAnsi="Arial" w:cs="Arial"/>
          <w:sz w:val="22"/>
          <w:szCs w:val="22"/>
          <w:lang w:eastAsia="ro-RO"/>
        </w:rPr>
        <w:t>m</w:t>
      </w:r>
      <w:r w:rsidRPr="001E4529">
        <w:rPr>
          <w:rFonts w:ascii="Arial" w:hAnsi="Arial" w:cs="Arial"/>
          <w:sz w:val="22"/>
          <w:szCs w:val="22"/>
          <w:lang w:eastAsia="ro-RO"/>
        </w:rPr>
        <w:t xml:space="preserve">ontaj </w:t>
      </w:r>
      <w:r>
        <w:rPr>
          <w:rFonts w:ascii="Arial" w:hAnsi="Arial" w:cs="Arial"/>
          <w:sz w:val="22"/>
          <w:szCs w:val="22"/>
          <w:lang w:eastAsia="ro-RO"/>
        </w:rPr>
        <w:t xml:space="preserve">utilaje si echipamente in spatiile de productie delimitate si </w:t>
      </w:r>
      <w:r>
        <w:rPr>
          <w:rFonts w:ascii="Arial" w:hAnsi="Arial" w:cs="Arial"/>
          <w:sz w:val="22"/>
          <w:szCs w:val="22"/>
          <w:lang w:val="es-ES"/>
        </w:rPr>
        <w:t xml:space="preserve">realizarea de </w:t>
      </w:r>
      <w:r w:rsidRPr="001E4529">
        <w:rPr>
          <w:rFonts w:ascii="Arial" w:hAnsi="Arial" w:cs="Arial"/>
          <w:sz w:val="22"/>
          <w:szCs w:val="22"/>
          <w:lang w:val="es-ES"/>
        </w:rPr>
        <w:t xml:space="preserve">semnalizari si marcaje </w:t>
      </w:r>
      <w:r>
        <w:rPr>
          <w:rFonts w:ascii="Arial" w:hAnsi="Arial" w:cs="Arial"/>
          <w:sz w:val="22"/>
          <w:szCs w:val="22"/>
          <w:lang w:val="es-ES"/>
        </w:rPr>
        <w:t>pe fluxul de productie</w:t>
      </w:r>
    </w:p>
    <w:p w14:paraId="6B0AB421" w14:textId="14AD3FF1" w:rsidR="00E94051" w:rsidRDefault="00E94051" w:rsidP="00C60D42">
      <w:pPr>
        <w:spacing w:after="0" w:line="240" w:lineRule="auto"/>
        <w:jc w:val="both"/>
        <w:rPr>
          <w:rFonts w:ascii="Arial" w:hAnsi="Arial" w:cs="Arial"/>
          <w:sz w:val="22"/>
          <w:szCs w:val="22"/>
        </w:rPr>
      </w:pPr>
    </w:p>
    <w:p w14:paraId="557AAE08" w14:textId="7173A834" w:rsidR="00E94051" w:rsidRDefault="00E94051" w:rsidP="00C60D42">
      <w:pPr>
        <w:spacing w:after="0" w:line="240" w:lineRule="auto"/>
        <w:jc w:val="both"/>
        <w:rPr>
          <w:rFonts w:ascii="Arial" w:hAnsi="Arial" w:cs="Arial"/>
          <w:sz w:val="22"/>
          <w:szCs w:val="22"/>
        </w:rPr>
      </w:pPr>
      <w:r>
        <w:rPr>
          <w:rFonts w:ascii="Arial" w:hAnsi="Arial" w:cs="Arial"/>
          <w:sz w:val="22"/>
          <w:szCs w:val="22"/>
        </w:rPr>
        <w:t>Materialele utilizate pentru realizarea proiectului nu se incadreaza in categoria materialelor periculoase.</w:t>
      </w:r>
    </w:p>
    <w:p w14:paraId="2DA98286" w14:textId="77777777" w:rsidR="006F5575" w:rsidRDefault="006F5575" w:rsidP="00C60D42">
      <w:pPr>
        <w:spacing w:after="0" w:line="240" w:lineRule="auto"/>
        <w:jc w:val="both"/>
        <w:rPr>
          <w:rFonts w:ascii="Arial" w:hAnsi="Arial" w:cs="Arial"/>
          <w:sz w:val="22"/>
          <w:szCs w:val="22"/>
        </w:rPr>
      </w:pPr>
    </w:p>
    <w:p w14:paraId="2748302D" w14:textId="5CD80224" w:rsidR="00E94051" w:rsidRDefault="00E94051" w:rsidP="00C60D42">
      <w:pPr>
        <w:spacing w:after="0" w:line="240" w:lineRule="auto"/>
        <w:jc w:val="both"/>
        <w:rPr>
          <w:rFonts w:ascii="Arial" w:hAnsi="Arial" w:cs="Arial"/>
          <w:sz w:val="22"/>
          <w:szCs w:val="22"/>
        </w:rPr>
      </w:pPr>
      <w:r>
        <w:rPr>
          <w:rFonts w:ascii="Arial" w:hAnsi="Arial" w:cs="Arial"/>
          <w:sz w:val="22"/>
          <w:szCs w:val="22"/>
        </w:rPr>
        <w:t>Se vor utiliza materiale de constructie certificate in domeniul calitatii, prin care se demonstreaza ca produsele respective sunt inofensive si prezinta caracteristicile controlate, conforme cu normative in vigoare si aprobate pentru a fi utilizate pentru industria alimentara.</w:t>
      </w:r>
    </w:p>
    <w:p w14:paraId="65D70A00" w14:textId="2E343CB0" w:rsidR="00E94051" w:rsidRDefault="00E94051" w:rsidP="00C60D42">
      <w:pPr>
        <w:spacing w:after="0" w:line="240" w:lineRule="auto"/>
        <w:jc w:val="both"/>
        <w:rPr>
          <w:rFonts w:ascii="Arial" w:hAnsi="Arial" w:cs="Arial"/>
          <w:sz w:val="22"/>
          <w:szCs w:val="22"/>
        </w:rPr>
      </w:pPr>
      <w:r>
        <w:rPr>
          <w:rFonts w:ascii="Arial" w:hAnsi="Arial" w:cs="Arial"/>
          <w:sz w:val="22"/>
          <w:szCs w:val="22"/>
        </w:rPr>
        <w:t>Materialele de constructie utilizate vor respecta cerintele aplicate lucrarilor de constructie, respectiv: rezistenta mecanica si stabilitate; securitate in caz de incendiu; igiena si protectia mediului; siguranta in exploatare; protectie impotriva zgomotului; economie de energie si izolare termica. Se vor utiliza materiale de constructie cu marca de conformitate SM cu numarul organismului de certificare, care demonetreaza ca produsul este inofensiv si corespunde cerintelor esentiale ale standardelor nationale.</w:t>
      </w:r>
    </w:p>
    <w:p w14:paraId="62C9FA51" w14:textId="7994E8BD" w:rsidR="00E94051" w:rsidRDefault="00E94051" w:rsidP="00C60D42">
      <w:pPr>
        <w:spacing w:after="0" w:line="240" w:lineRule="auto"/>
        <w:jc w:val="both"/>
        <w:rPr>
          <w:rFonts w:ascii="Arial" w:hAnsi="Arial" w:cs="Arial"/>
          <w:sz w:val="22"/>
          <w:szCs w:val="22"/>
        </w:rPr>
      </w:pPr>
    </w:p>
    <w:p w14:paraId="60B18967" w14:textId="2A61594C" w:rsidR="00E94051" w:rsidRDefault="00253C2D" w:rsidP="00C60D42">
      <w:pPr>
        <w:spacing w:after="0" w:line="240" w:lineRule="auto"/>
        <w:jc w:val="both"/>
        <w:rPr>
          <w:rFonts w:ascii="Arial" w:hAnsi="Arial" w:cs="Arial"/>
          <w:sz w:val="22"/>
          <w:szCs w:val="22"/>
        </w:rPr>
      </w:pPr>
      <w:r>
        <w:rPr>
          <w:rFonts w:ascii="Arial" w:hAnsi="Arial" w:cs="Arial"/>
          <w:sz w:val="22"/>
          <w:szCs w:val="22"/>
        </w:rPr>
        <w:sym w:font="Wingdings" w:char="F0D8"/>
      </w:r>
      <w:r>
        <w:rPr>
          <w:rFonts w:ascii="Arial" w:hAnsi="Arial" w:cs="Arial"/>
          <w:sz w:val="22"/>
          <w:szCs w:val="22"/>
        </w:rPr>
        <w:t xml:space="preserve"> </w:t>
      </w:r>
      <w:r>
        <w:rPr>
          <w:rFonts w:ascii="Arial" w:hAnsi="Arial" w:cs="Arial"/>
          <w:i/>
          <w:iCs/>
          <w:sz w:val="22"/>
          <w:szCs w:val="22"/>
        </w:rPr>
        <w:t>Resurse naturale</w:t>
      </w:r>
    </w:p>
    <w:p w14:paraId="5E6EAC9C" w14:textId="465E6CD6" w:rsidR="00E94051" w:rsidRDefault="00E94051" w:rsidP="00C60D42">
      <w:pPr>
        <w:spacing w:after="0" w:line="240" w:lineRule="auto"/>
        <w:jc w:val="both"/>
        <w:rPr>
          <w:rFonts w:ascii="Arial" w:hAnsi="Arial" w:cs="Arial"/>
          <w:sz w:val="22"/>
          <w:szCs w:val="22"/>
        </w:rPr>
      </w:pPr>
    </w:p>
    <w:p w14:paraId="2F823824" w14:textId="7841BCE2" w:rsidR="00253C2D" w:rsidRDefault="00253C2D" w:rsidP="002D3E83">
      <w:pPr>
        <w:pStyle w:val="ListParagraph"/>
        <w:numPr>
          <w:ilvl w:val="0"/>
          <w:numId w:val="323"/>
        </w:numPr>
        <w:spacing w:after="0" w:line="240" w:lineRule="auto"/>
        <w:jc w:val="both"/>
        <w:rPr>
          <w:rFonts w:ascii="Arial" w:hAnsi="Arial" w:cs="Arial"/>
          <w:sz w:val="22"/>
          <w:szCs w:val="22"/>
        </w:rPr>
      </w:pPr>
      <w:r w:rsidRPr="00253C2D">
        <w:rPr>
          <w:rFonts w:ascii="Arial" w:hAnsi="Arial" w:cs="Arial"/>
          <w:sz w:val="22"/>
          <w:szCs w:val="22"/>
        </w:rPr>
        <w:t xml:space="preserve">Energie electrica pentru echipamentele si utilajele (aparate de sudura, masini de taiat, masini de gaurit, polizoare etc) folosite in faza de constructie, dar si pentru iliminatul </w:t>
      </w:r>
      <w:r w:rsidR="00674576">
        <w:rPr>
          <w:rFonts w:ascii="Arial" w:hAnsi="Arial" w:cs="Arial"/>
          <w:sz w:val="22"/>
          <w:szCs w:val="22"/>
        </w:rPr>
        <w:t xml:space="preserve">- </w:t>
      </w:r>
      <w:r w:rsidRPr="00253C2D">
        <w:rPr>
          <w:rFonts w:ascii="Arial" w:hAnsi="Arial" w:cs="Arial"/>
          <w:sz w:val="22"/>
          <w:szCs w:val="22"/>
        </w:rPr>
        <w:t>se va asigura din reteaua existenta in amplasament</w:t>
      </w:r>
      <w:r>
        <w:rPr>
          <w:rFonts w:ascii="Arial" w:hAnsi="Arial" w:cs="Arial"/>
          <w:sz w:val="22"/>
          <w:szCs w:val="22"/>
        </w:rPr>
        <w:t>,</w:t>
      </w:r>
      <w:r w:rsidRPr="00253C2D">
        <w:rPr>
          <w:rFonts w:ascii="Arial" w:hAnsi="Arial" w:cs="Arial"/>
          <w:sz w:val="22"/>
          <w:szCs w:val="22"/>
        </w:rPr>
        <w:t xml:space="preserve"> </w:t>
      </w:r>
      <w:r>
        <w:rPr>
          <w:rFonts w:ascii="Arial" w:hAnsi="Arial" w:cs="Arial"/>
          <w:sz w:val="22"/>
          <w:szCs w:val="22"/>
        </w:rPr>
        <w:t>atat pentru</w:t>
      </w:r>
      <w:r w:rsidRPr="00253C2D">
        <w:rPr>
          <w:rFonts w:ascii="Arial" w:hAnsi="Arial" w:cs="Arial"/>
          <w:sz w:val="22"/>
          <w:szCs w:val="22"/>
        </w:rPr>
        <w:t xml:space="preserve"> iluminat</w:t>
      </w:r>
      <w:r>
        <w:rPr>
          <w:rFonts w:ascii="Arial" w:hAnsi="Arial" w:cs="Arial"/>
          <w:sz w:val="22"/>
          <w:szCs w:val="22"/>
        </w:rPr>
        <w:t>ul</w:t>
      </w:r>
      <w:r w:rsidRPr="00253C2D">
        <w:rPr>
          <w:rFonts w:ascii="Arial" w:hAnsi="Arial" w:cs="Arial"/>
          <w:sz w:val="22"/>
          <w:szCs w:val="22"/>
        </w:rPr>
        <w:t xml:space="preserve"> general al incintei precum si iluminat</w:t>
      </w:r>
      <w:r>
        <w:rPr>
          <w:rFonts w:ascii="Arial" w:hAnsi="Arial" w:cs="Arial"/>
          <w:sz w:val="22"/>
          <w:szCs w:val="22"/>
        </w:rPr>
        <w:t>ul</w:t>
      </w:r>
      <w:r w:rsidRPr="00253C2D">
        <w:rPr>
          <w:rFonts w:ascii="Arial" w:hAnsi="Arial" w:cs="Arial"/>
          <w:sz w:val="22"/>
          <w:szCs w:val="22"/>
        </w:rPr>
        <w:t xml:space="preserve"> interior in cadrul containelor si magazilor din </w:t>
      </w:r>
      <w:r>
        <w:rPr>
          <w:rFonts w:ascii="Arial" w:hAnsi="Arial" w:cs="Arial"/>
          <w:sz w:val="22"/>
          <w:szCs w:val="22"/>
        </w:rPr>
        <w:t>o</w:t>
      </w:r>
      <w:r w:rsidRPr="00253C2D">
        <w:rPr>
          <w:rFonts w:ascii="Arial" w:hAnsi="Arial" w:cs="Arial"/>
          <w:sz w:val="22"/>
          <w:szCs w:val="22"/>
        </w:rPr>
        <w:t>rganizarea de santier.</w:t>
      </w:r>
    </w:p>
    <w:p w14:paraId="4C81E560" w14:textId="6C33F76A" w:rsidR="00674576" w:rsidRDefault="00674576" w:rsidP="00674576">
      <w:pPr>
        <w:spacing w:after="0" w:line="240" w:lineRule="auto"/>
        <w:jc w:val="both"/>
        <w:rPr>
          <w:rFonts w:ascii="Arial" w:hAnsi="Arial" w:cs="Arial"/>
          <w:sz w:val="22"/>
          <w:szCs w:val="22"/>
        </w:rPr>
      </w:pPr>
    </w:p>
    <w:p w14:paraId="5570E4D2" w14:textId="37A15B91" w:rsidR="00253C2D" w:rsidRPr="00253C2D" w:rsidRDefault="00253C2D" w:rsidP="002D3E83">
      <w:pPr>
        <w:pStyle w:val="ListParagraph"/>
        <w:numPr>
          <w:ilvl w:val="0"/>
          <w:numId w:val="323"/>
        </w:numPr>
        <w:spacing w:after="0" w:line="240" w:lineRule="auto"/>
        <w:jc w:val="both"/>
        <w:rPr>
          <w:rFonts w:ascii="Arial" w:hAnsi="Arial" w:cs="Arial"/>
          <w:sz w:val="22"/>
          <w:szCs w:val="22"/>
        </w:rPr>
      </w:pPr>
      <w:r w:rsidRPr="00253C2D">
        <w:rPr>
          <w:rFonts w:ascii="Arial" w:hAnsi="Arial" w:cs="Arial"/>
          <w:sz w:val="22"/>
          <w:szCs w:val="22"/>
        </w:rPr>
        <w:t>Apa - se va asigura o sursa de apa prin racordarea la reteaua de apa curenta existenta</w:t>
      </w:r>
      <w:r>
        <w:rPr>
          <w:rFonts w:ascii="Arial" w:hAnsi="Arial" w:cs="Arial"/>
          <w:sz w:val="22"/>
          <w:szCs w:val="22"/>
        </w:rPr>
        <w:t xml:space="preserve"> in amplasament, iar apele menajere din organizarea de santier se vor </w:t>
      </w:r>
      <w:r w:rsidR="00674576">
        <w:rPr>
          <w:rFonts w:ascii="Arial" w:hAnsi="Arial" w:cs="Arial"/>
          <w:sz w:val="22"/>
          <w:szCs w:val="22"/>
        </w:rPr>
        <w:t>colecta in reteaua de ape menajere si vor fi dirijate catre statia de epurare existenta in amplasament, inainte de deversarea in emisar natural.</w:t>
      </w:r>
    </w:p>
    <w:p w14:paraId="1427651B" w14:textId="34C810D4" w:rsidR="00253C2D" w:rsidRDefault="00253C2D" w:rsidP="00C60D42">
      <w:pPr>
        <w:spacing w:after="0" w:line="240" w:lineRule="auto"/>
        <w:jc w:val="both"/>
        <w:rPr>
          <w:rFonts w:ascii="Arial" w:hAnsi="Arial" w:cs="Arial"/>
          <w:sz w:val="22"/>
          <w:szCs w:val="22"/>
        </w:rPr>
      </w:pPr>
    </w:p>
    <w:p w14:paraId="7A3A7020" w14:textId="25565082" w:rsidR="00674576" w:rsidRDefault="00674576" w:rsidP="00C60D42">
      <w:pPr>
        <w:spacing w:after="0" w:line="240" w:lineRule="auto"/>
        <w:jc w:val="both"/>
        <w:rPr>
          <w:rFonts w:ascii="Arial" w:hAnsi="Arial" w:cs="Arial"/>
          <w:sz w:val="22"/>
          <w:szCs w:val="22"/>
        </w:rPr>
      </w:pPr>
      <w:r>
        <w:rPr>
          <w:rFonts w:ascii="Arial" w:hAnsi="Arial" w:cs="Arial"/>
          <w:sz w:val="22"/>
          <w:szCs w:val="22"/>
        </w:rPr>
        <w:sym w:font="Wingdings" w:char="F0D8"/>
      </w:r>
      <w:r>
        <w:rPr>
          <w:rFonts w:ascii="Arial" w:hAnsi="Arial" w:cs="Arial"/>
          <w:sz w:val="22"/>
          <w:szCs w:val="22"/>
        </w:rPr>
        <w:t xml:space="preserve"> </w:t>
      </w:r>
      <w:r w:rsidRPr="00674576">
        <w:rPr>
          <w:rFonts w:ascii="Arial" w:hAnsi="Arial" w:cs="Arial"/>
          <w:i/>
          <w:iCs/>
          <w:sz w:val="22"/>
          <w:szCs w:val="22"/>
        </w:rPr>
        <w:t>Motorina/benzina</w:t>
      </w:r>
      <w:r>
        <w:rPr>
          <w:rFonts w:ascii="Arial" w:hAnsi="Arial" w:cs="Arial"/>
          <w:sz w:val="22"/>
          <w:szCs w:val="22"/>
        </w:rPr>
        <w:t xml:space="preserve"> - pentru vehiculele si utilajele folosite la realizarea lucrarilor de constructii-montaj si pentru vehiculele de transport materii, materiale de constructii si deseuri rezultate din constructii </w:t>
      </w:r>
    </w:p>
    <w:p w14:paraId="409F4E0A" w14:textId="0CF8334C" w:rsidR="00674576" w:rsidRDefault="00674576" w:rsidP="00C60D42">
      <w:pPr>
        <w:spacing w:after="0" w:line="240" w:lineRule="auto"/>
        <w:jc w:val="both"/>
        <w:rPr>
          <w:rFonts w:ascii="Arial" w:hAnsi="Arial" w:cs="Arial"/>
          <w:sz w:val="22"/>
          <w:szCs w:val="22"/>
        </w:rPr>
      </w:pPr>
    </w:p>
    <w:p w14:paraId="28D4B491" w14:textId="79744E9C" w:rsidR="00674576" w:rsidRDefault="00674576" w:rsidP="00C60D42">
      <w:pPr>
        <w:spacing w:after="0" w:line="240" w:lineRule="auto"/>
        <w:jc w:val="both"/>
        <w:rPr>
          <w:rFonts w:ascii="Arial" w:hAnsi="Arial" w:cs="Arial"/>
          <w:sz w:val="22"/>
          <w:szCs w:val="22"/>
        </w:rPr>
      </w:pPr>
      <w:r>
        <w:rPr>
          <w:rFonts w:ascii="Arial" w:hAnsi="Arial" w:cs="Arial"/>
          <w:sz w:val="22"/>
          <w:szCs w:val="22"/>
        </w:rPr>
        <w:t>Pe amplasamentul aferent proiectului, in etapa de realizarii lucrarilor de constructii-montaj:</w:t>
      </w:r>
    </w:p>
    <w:p w14:paraId="34D52BC0" w14:textId="618D0993" w:rsidR="00674576" w:rsidRDefault="00674576" w:rsidP="002D3E83">
      <w:pPr>
        <w:pStyle w:val="ListParagraph"/>
        <w:numPr>
          <w:ilvl w:val="0"/>
          <w:numId w:val="323"/>
        </w:numPr>
        <w:spacing w:after="0" w:line="240" w:lineRule="auto"/>
        <w:jc w:val="both"/>
        <w:rPr>
          <w:rFonts w:ascii="Arial" w:hAnsi="Arial" w:cs="Arial"/>
          <w:sz w:val="22"/>
          <w:szCs w:val="22"/>
        </w:rPr>
      </w:pPr>
      <w:r>
        <w:rPr>
          <w:rFonts w:ascii="Arial" w:hAnsi="Arial" w:cs="Arial"/>
          <w:sz w:val="22"/>
          <w:szCs w:val="22"/>
        </w:rPr>
        <w:t>Nu se va realiza o gospodarie proprie de carbu</w:t>
      </w:r>
      <w:r w:rsidR="00AA5815">
        <w:rPr>
          <w:rFonts w:ascii="Arial" w:hAnsi="Arial" w:cs="Arial"/>
          <w:sz w:val="22"/>
          <w:szCs w:val="22"/>
        </w:rPr>
        <w:t>r</w:t>
      </w:r>
      <w:r>
        <w:rPr>
          <w:rFonts w:ascii="Arial" w:hAnsi="Arial" w:cs="Arial"/>
          <w:sz w:val="22"/>
          <w:szCs w:val="22"/>
        </w:rPr>
        <w:t>anti. Alimentarea cu combustibili a utilajelor si eutovehiculelor care vor lucra in santier, se va realiza in statiile de distributie carburanti autorizate conform prevederilor legislatiei in vigoare.</w:t>
      </w:r>
    </w:p>
    <w:p w14:paraId="77F50A1B" w14:textId="75B3D259" w:rsidR="00674576" w:rsidRPr="00674576" w:rsidRDefault="00674576" w:rsidP="002D3E83">
      <w:pPr>
        <w:pStyle w:val="ListParagraph"/>
        <w:numPr>
          <w:ilvl w:val="0"/>
          <w:numId w:val="323"/>
        </w:numPr>
        <w:spacing w:after="0" w:line="240" w:lineRule="auto"/>
        <w:jc w:val="both"/>
        <w:rPr>
          <w:rFonts w:ascii="Arial" w:hAnsi="Arial" w:cs="Arial"/>
          <w:sz w:val="22"/>
          <w:szCs w:val="22"/>
        </w:rPr>
      </w:pPr>
      <w:r>
        <w:rPr>
          <w:rFonts w:ascii="Arial" w:hAnsi="Arial" w:cs="Arial"/>
          <w:sz w:val="22"/>
          <w:szCs w:val="22"/>
        </w:rPr>
        <w:t>Nu se vor executa lucrari de reparatii la utilaje si autovehiculele si nu se vor efectua schimburile de uleiuri. Aceste activitati se vor realiza la operatori autorizati conform prevederilor legislatiei in vigoare.</w:t>
      </w:r>
    </w:p>
    <w:p w14:paraId="78690158" w14:textId="3EBB4B9E" w:rsidR="00674576" w:rsidRDefault="00674576" w:rsidP="00C60D42">
      <w:pPr>
        <w:spacing w:after="0" w:line="240" w:lineRule="auto"/>
        <w:jc w:val="both"/>
        <w:rPr>
          <w:rFonts w:ascii="Arial" w:hAnsi="Arial" w:cs="Arial"/>
          <w:sz w:val="22"/>
          <w:szCs w:val="22"/>
        </w:rPr>
      </w:pPr>
    </w:p>
    <w:p w14:paraId="639738B7" w14:textId="16B2D40B" w:rsidR="00C92D8F" w:rsidRPr="00E94051" w:rsidRDefault="00C92D8F" w:rsidP="00C92D8F">
      <w:pPr>
        <w:spacing w:after="0" w:line="240" w:lineRule="auto"/>
        <w:jc w:val="both"/>
        <w:rPr>
          <w:rFonts w:ascii="Arial" w:hAnsi="Arial" w:cs="Arial"/>
          <w:b/>
          <w:bCs/>
          <w:i/>
          <w:iCs/>
          <w:sz w:val="22"/>
          <w:szCs w:val="22"/>
        </w:rPr>
      </w:pPr>
      <w:r w:rsidRPr="00E94051">
        <w:rPr>
          <w:rFonts w:ascii="Arial" w:hAnsi="Arial" w:cs="Arial"/>
          <w:b/>
          <w:bCs/>
          <w:i/>
          <w:iCs/>
          <w:sz w:val="22"/>
          <w:szCs w:val="22"/>
        </w:rPr>
        <w:sym w:font="Wingdings" w:char="F0F0"/>
      </w:r>
      <w:r w:rsidRPr="00E94051">
        <w:rPr>
          <w:rFonts w:ascii="Arial" w:hAnsi="Arial" w:cs="Arial"/>
          <w:b/>
          <w:bCs/>
          <w:i/>
          <w:iCs/>
          <w:sz w:val="22"/>
          <w:szCs w:val="22"/>
        </w:rPr>
        <w:t xml:space="preserve"> Faza de </w:t>
      </w:r>
      <w:r>
        <w:rPr>
          <w:rFonts w:ascii="Arial" w:hAnsi="Arial" w:cs="Arial"/>
          <w:b/>
          <w:bCs/>
          <w:i/>
          <w:iCs/>
          <w:sz w:val="22"/>
          <w:szCs w:val="22"/>
        </w:rPr>
        <w:t>operare</w:t>
      </w:r>
    </w:p>
    <w:p w14:paraId="65C9BE9D" w14:textId="07A27291" w:rsidR="00674576" w:rsidRDefault="00674576" w:rsidP="00C60D42">
      <w:pPr>
        <w:spacing w:after="0" w:line="240" w:lineRule="auto"/>
        <w:jc w:val="both"/>
        <w:rPr>
          <w:rFonts w:ascii="Arial" w:hAnsi="Arial" w:cs="Arial"/>
          <w:sz w:val="22"/>
          <w:szCs w:val="22"/>
        </w:rPr>
      </w:pPr>
    </w:p>
    <w:p w14:paraId="7E11DCDE" w14:textId="74CC2C02" w:rsidR="00674576" w:rsidRPr="00D343EF" w:rsidRDefault="004D536B" w:rsidP="00C60D42">
      <w:pPr>
        <w:spacing w:after="0" w:line="240" w:lineRule="auto"/>
        <w:jc w:val="both"/>
        <w:rPr>
          <w:rFonts w:ascii="Arial" w:hAnsi="Arial" w:cs="Arial"/>
          <w:sz w:val="22"/>
          <w:szCs w:val="22"/>
        </w:rPr>
      </w:pPr>
      <w:r w:rsidRPr="00D343EF">
        <w:rPr>
          <w:rFonts w:ascii="Arial" w:hAnsi="Arial" w:cs="Arial"/>
          <w:sz w:val="22"/>
          <w:szCs w:val="22"/>
        </w:rPr>
        <w:t xml:space="preserve">In fluxul de obtinere a membranelor naturale se vor </w:t>
      </w:r>
      <w:r w:rsidR="00010390" w:rsidRPr="00D343EF">
        <w:rPr>
          <w:rFonts w:ascii="Arial" w:hAnsi="Arial" w:cs="Arial"/>
          <w:sz w:val="22"/>
          <w:szCs w:val="22"/>
        </w:rPr>
        <w:t xml:space="preserve">utiliza subprodusele ce rezulta de la abatoare, ce sunt materii prime achizitionate </w:t>
      </w:r>
      <w:r w:rsidR="00D343EF" w:rsidRPr="00D343EF">
        <w:rPr>
          <w:rFonts w:ascii="Arial" w:hAnsi="Arial" w:cs="Arial"/>
          <w:sz w:val="22"/>
          <w:szCs w:val="22"/>
          <w:lang w:val="it-IT"/>
        </w:rPr>
        <w:t>deja separate de tac</w:t>
      </w:r>
      <w:r w:rsidR="005C5B9F">
        <w:rPr>
          <w:rFonts w:ascii="Arial" w:hAnsi="Arial" w:cs="Arial"/>
          <w:sz w:val="22"/>
          <w:szCs w:val="22"/>
          <w:lang w:val="it-IT"/>
        </w:rPr>
        <w:t>a</w:t>
      </w:r>
      <w:r w:rsidR="00D343EF" w:rsidRPr="00D343EF">
        <w:rPr>
          <w:rFonts w:ascii="Arial" w:hAnsi="Arial" w:cs="Arial"/>
          <w:sz w:val="22"/>
          <w:szCs w:val="22"/>
          <w:lang w:val="it-IT"/>
        </w:rPr>
        <w:t>mul de ma</w:t>
      </w:r>
      <w:r w:rsidR="005C5B9F">
        <w:rPr>
          <w:rFonts w:ascii="Arial" w:hAnsi="Arial" w:cs="Arial"/>
          <w:sz w:val="22"/>
          <w:szCs w:val="22"/>
          <w:lang w:val="it-IT"/>
        </w:rPr>
        <w:t>t</w:t>
      </w:r>
      <w:r w:rsidR="00D343EF" w:rsidRPr="00D343EF">
        <w:rPr>
          <w:rFonts w:ascii="Arial" w:hAnsi="Arial" w:cs="Arial"/>
          <w:sz w:val="22"/>
          <w:szCs w:val="22"/>
          <w:lang w:val="it-IT"/>
        </w:rPr>
        <w:t>e si golite de con</w:t>
      </w:r>
      <w:r w:rsidR="005C5B9F">
        <w:rPr>
          <w:rFonts w:ascii="Arial" w:hAnsi="Arial" w:cs="Arial"/>
          <w:sz w:val="22"/>
          <w:szCs w:val="22"/>
          <w:lang w:val="it-IT"/>
        </w:rPr>
        <w:t>t</w:t>
      </w:r>
      <w:r w:rsidR="00D343EF" w:rsidRPr="00D343EF">
        <w:rPr>
          <w:rFonts w:ascii="Arial" w:hAnsi="Arial" w:cs="Arial"/>
          <w:sz w:val="22"/>
          <w:szCs w:val="22"/>
          <w:lang w:val="it-IT"/>
        </w:rPr>
        <w:t>inut,</w:t>
      </w:r>
      <w:r w:rsidR="00D343EF" w:rsidRPr="00D343EF">
        <w:rPr>
          <w:rFonts w:ascii="Arial" w:hAnsi="Arial" w:cs="Arial"/>
          <w:sz w:val="22"/>
          <w:szCs w:val="22"/>
        </w:rPr>
        <w:t xml:space="preserve"> </w:t>
      </w:r>
      <w:r w:rsidR="00010390" w:rsidRPr="00D343EF">
        <w:rPr>
          <w:rFonts w:ascii="Arial" w:hAnsi="Arial" w:cs="Arial"/>
          <w:sz w:val="22"/>
          <w:szCs w:val="22"/>
        </w:rPr>
        <w:t>in general congelate</w:t>
      </w:r>
      <w:r w:rsidR="00D343EF">
        <w:rPr>
          <w:rFonts w:ascii="Arial" w:hAnsi="Arial" w:cs="Arial"/>
          <w:sz w:val="22"/>
          <w:szCs w:val="22"/>
        </w:rPr>
        <w:t>,</w:t>
      </w:r>
      <w:r w:rsidR="00010390" w:rsidRPr="00D343EF">
        <w:rPr>
          <w:rFonts w:ascii="Arial" w:hAnsi="Arial" w:cs="Arial"/>
          <w:sz w:val="22"/>
          <w:szCs w:val="22"/>
        </w:rPr>
        <w:t xml:space="preserve"> si anume: stomace, bumbare, funduri, mate crete, vezici, grasimi.</w:t>
      </w:r>
    </w:p>
    <w:p w14:paraId="29D91DAF" w14:textId="4D67E364" w:rsidR="00674576" w:rsidRDefault="00674576" w:rsidP="00C60D42">
      <w:pPr>
        <w:spacing w:after="0" w:line="240" w:lineRule="auto"/>
        <w:jc w:val="both"/>
        <w:rPr>
          <w:rFonts w:ascii="Arial" w:hAnsi="Arial" w:cs="Arial"/>
          <w:sz w:val="22"/>
          <w:szCs w:val="22"/>
        </w:rPr>
      </w:pPr>
    </w:p>
    <w:p w14:paraId="54AD0218" w14:textId="459035F0" w:rsidR="00D343EF" w:rsidRPr="00B2200D" w:rsidRDefault="00D343EF" w:rsidP="00E73BA9">
      <w:pPr>
        <w:pStyle w:val="Caption"/>
      </w:pPr>
      <w:bookmarkStart w:id="69" w:name="_Toc30049950"/>
      <w:r w:rsidRPr="00B2200D">
        <w:t xml:space="preserve">Tabel </w:t>
      </w:r>
      <w:r w:rsidR="00AC4C09">
        <w:fldChar w:fldCharType="begin"/>
      </w:r>
      <w:r w:rsidR="00AC4C09">
        <w:instrText xml:space="preserve"> SEQ Tabel \* ARABIC </w:instrText>
      </w:r>
      <w:r w:rsidR="00AC4C09">
        <w:fldChar w:fldCharType="separate"/>
      </w:r>
      <w:r w:rsidR="007D29BA">
        <w:rPr>
          <w:noProof/>
        </w:rPr>
        <w:t>9</w:t>
      </w:r>
      <w:r w:rsidR="00AC4C09">
        <w:rPr>
          <w:noProof/>
        </w:rPr>
        <w:fldChar w:fldCharType="end"/>
      </w:r>
      <w:r w:rsidRPr="00B2200D">
        <w:rPr>
          <w:noProof/>
        </w:rPr>
        <w:t xml:space="preserve"> </w:t>
      </w:r>
      <w:r w:rsidRPr="00B2200D">
        <w:t xml:space="preserve">– </w:t>
      </w:r>
      <w:r w:rsidRPr="00D343EF">
        <w:rPr>
          <w:snapToGrid w:val="0"/>
        </w:rPr>
        <w:t>Informatii privind productia si necesarul resurselor energetice</w:t>
      </w:r>
      <w:bookmarkEnd w:id="69"/>
    </w:p>
    <w:p w14:paraId="258B4DA8" w14:textId="6C2EEB6A" w:rsidR="00D343EF" w:rsidRDefault="00D343EF" w:rsidP="00C60D42">
      <w:pPr>
        <w:spacing w:after="0" w:line="240" w:lineRule="auto"/>
        <w:jc w:val="both"/>
        <w:rPr>
          <w:rFonts w:ascii="Arial" w:hAnsi="Arial" w:cs="Arial"/>
          <w:sz w:val="22"/>
          <w:szCs w:val="22"/>
        </w:rPr>
      </w:pPr>
    </w:p>
    <w:tbl>
      <w:tblPr>
        <w:tblStyle w:val="TableGrid"/>
        <w:tblW w:w="0" w:type="auto"/>
        <w:tblLook w:val="04A0" w:firstRow="1" w:lastRow="0" w:firstColumn="1" w:lastColumn="0" w:noHBand="0" w:noVBand="1"/>
      </w:tblPr>
      <w:tblGrid>
        <w:gridCol w:w="1980"/>
        <w:gridCol w:w="1757"/>
        <w:gridCol w:w="1869"/>
        <w:gridCol w:w="1869"/>
        <w:gridCol w:w="1869"/>
      </w:tblGrid>
      <w:tr w:rsidR="00D343EF" w:rsidRPr="00D343EF" w14:paraId="10DA2BC2" w14:textId="77777777" w:rsidTr="008C1498">
        <w:trPr>
          <w:tblHeader/>
        </w:trPr>
        <w:tc>
          <w:tcPr>
            <w:tcW w:w="3737" w:type="dxa"/>
            <w:gridSpan w:val="2"/>
            <w:tcBorders>
              <w:top w:val="single" w:sz="12" w:space="0" w:color="auto"/>
              <w:left w:val="single" w:sz="12" w:space="0" w:color="auto"/>
              <w:bottom w:val="single" w:sz="12" w:space="0" w:color="auto"/>
            </w:tcBorders>
          </w:tcPr>
          <w:p w14:paraId="431CFF71" w14:textId="6956DD3F" w:rsidR="00D343EF" w:rsidRPr="00D343EF" w:rsidRDefault="00D343EF" w:rsidP="00C60D42">
            <w:pPr>
              <w:jc w:val="both"/>
              <w:rPr>
                <w:rFonts w:ascii="Arial" w:hAnsi="Arial" w:cs="Arial"/>
                <w:b/>
                <w:bCs/>
                <w:sz w:val="20"/>
                <w:szCs w:val="20"/>
              </w:rPr>
            </w:pPr>
            <w:r w:rsidRPr="00D343EF">
              <w:rPr>
                <w:rFonts w:ascii="Arial" w:hAnsi="Arial" w:cs="Arial"/>
                <w:b/>
                <w:bCs/>
                <w:sz w:val="20"/>
                <w:szCs w:val="20"/>
              </w:rPr>
              <w:t>Productie</w:t>
            </w:r>
          </w:p>
        </w:tc>
        <w:tc>
          <w:tcPr>
            <w:tcW w:w="5607" w:type="dxa"/>
            <w:gridSpan w:val="3"/>
            <w:tcBorders>
              <w:top w:val="single" w:sz="12" w:space="0" w:color="auto"/>
              <w:bottom w:val="single" w:sz="12" w:space="0" w:color="auto"/>
              <w:right w:val="single" w:sz="12" w:space="0" w:color="auto"/>
            </w:tcBorders>
          </w:tcPr>
          <w:p w14:paraId="0F35751A" w14:textId="7FF1502E" w:rsidR="00D343EF" w:rsidRPr="00D343EF" w:rsidRDefault="00D343EF" w:rsidP="00C60D42">
            <w:pPr>
              <w:jc w:val="both"/>
              <w:rPr>
                <w:rFonts w:ascii="Arial" w:hAnsi="Arial" w:cs="Arial"/>
                <w:b/>
                <w:bCs/>
                <w:sz w:val="20"/>
                <w:szCs w:val="20"/>
              </w:rPr>
            </w:pPr>
            <w:r w:rsidRPr="00D343EF">
              <w:rPr>
                <w:rFonts w:ascii="Arial" w:hAnsi="Arial" w:cs="Arial"/>
                <w:b/>
                <w:bCs/>
                <w:sz w:val="20"/>
                <w:szCs w:val="20"/>
              </w:rPr>
              <w:t>Resurse folosite in scopul asigurarii productiei</w:t>
            </w:r>
          </w:p>
        </w:tc>
      </w:tr>
      <w:tr w:rsidR="00D343EF" w:rsidRPr="00D343EF" w14:paraId="7B15F50D" w14:textId="77777777" w:rsidTr="008C1498">
        <w:trPr>
          <w:tblHeader/>
        </w:trPr>
        <w:tc>
          <w:tcPr>
            <w:tcW w:w="1980" w:type="dxa"/>
            <w:tcBorders>
              <w:top w:val="single" w:sz="12" w:space="0" w:color="auto"/>
              <w:left w:val="single" w:sz="12" w:space="0" w:color="auto"/>
              <w:bottom w:val="single" w:sz="12" w:space="0" w:color="auto"/>
            </w:tcBorders>
          </w:tcPr>
          <w:p w14:paraId="1CCD65A1" w14:textId="46C67FD2" w:rsidR="00D343EF" w:rsidRPr="00D343EF" w:rsidRDefault="00D343EF" w:rsidP="00D343EF">
            <w:pPr>
              <w:jc w:val="both"/>
              <w:rPr>
                <w:rFonts w:ascii="Arial" w:hAnsi="Arial" w:cs="Arial"/>
                <w:b/>
                <w:bCs/>
                <w:sz w:val="20"/>
                <w:szCs w:val="20"/>
              </w:rPr>
            </w:pPr>
            <w:r w:rsidRPr="00D343EF">
              <w:rPr>
                <w:rFonts w:ascii="Arial" w:hAnsi="Arial" w:cs="Arial"/>
                <w:b/>
                <w:bCs/>
                <w:sz w:val="20"/>
                <w:szCs w:val="20"/>
              </w:rPr>
              <w:t>Denumire</w:t>
            </w:r>
          </w:p>
        </w:tc>
        <w:tc>
          <w:tcPr>
            <w:tcW w:w="1757" w:type="dxa"/>
            <w:tcBorders>
              <w:top w:val="single" w:sz="12" w:space="0" w:color="auto"/>
              <w:bottom w:val="single" w:sz="12" w:space="0" w:color="auto"/>
            </w:tcBorders>
          </w:tcPr>
          <w:p w14:paraId="0EC09527" w14:textId="0DD27CC0" w:rsidR="00D343EF" w:rsidRPr="00D343EF" w:rsidRDefault="00D343EF" w:rsidP="00D343EF">
            <w:pPr>
              <w:jc w:val="both"/>
              <w:rPr>
                <w:rFonts w:ascii="Arial" w:hAnsi="Arial" w:cs="Arial"/>
                <w:b/>
                <w:bCs/>
                <w:sz w:val="20"/>
                <w:szCs w:val="20"/>
              </w:rPr>
            </w:pPr>
            <w:r w:rsidRPr="00D343EF">
              <w:rPr>
                <w:rFonts w:ascii="Arial" w:hAnsi="Arial" w:cs="Arial"/>
                <w:b/>
                <w:bCs/>
                <w:sz w:val="20"/>
                <w:szCs w:val="20"/>
              </w:rPr>
              <w:t>Cantitate anuala</w:t>
            </w:r>
          </w:p>
        </w:tc>
        <w:tc>
          <w:tcPr>
            <w:tcW w:w="1869" w:type="dxa"/>
            <w:tcBorders>
              <w:top w:val="single" w:sz="12" w:space="0" w:color="auto"/>
              <w:bottom w:val="single" w:sz="12" w:space="0" w:color="auto"/>
            </w:tcBorders>
          </w:tcPr>
          <w:p w14:paraId="0D26AD79" w14:textId="1429432E" w:rsidR="00D343EF" w:rsidRPr="00D343EF" w:rsidRDefault="00D343EF" w:rsidP="00D343EF">
            <w:pPr>
              <w:jc w:val="both"/>
              <w:rPr>
                <w:rFonts w:ascii="Arial" w:hAnsi="Arial" w:cs="Arial"/>
                <w:b/>
                <w:bCs/>
                <w:sz w:val="20"/>
                <w:szCs w:val="20"/>
              </w:rPr>
            </w:pPr>
            <w:r w:rsidRPr="00D343EF">
              <w:rPr>
                <w:rFonts w:ascii="Arial" w:hAnsi="Arial" w:cs="Arial"/>
                <w:b/>
                <w:bCs/>
                <w:sz w:val="20"/>
                <w:szCs w:val="20"/>
              </w:rPr>
              <w:t>Denumire</w:t>
            </w:r>
          </w:p>
        </w:tc>
        <w:tc>
          <w:tcPr>
            <w:tcW w:w="1869" w:type="dxa"/>
            <w:tcBorders>
              <w:top w:val="single" w:sz="12" w:space="0" w:color="auto"/>
              <w:bottom w:val="single" w:sz="12" w:space="0" w:color="auto"/>
            </w:tcBorders>
          </w:tcPr>
          <w:p w14:paraId="1FD9A631" w14:textId="0E02F14A" w:rsidR="00D343EF" w:rsidRPr="00D343EF" w:rsidRDefault="00D343EF" w:rsidP="00D343EF">
            <w:pPr>
              <w:jc w:val="both"/>
              <w:rPr>
                <w:rFonts w:ascii="Arial" w:hAnsi="Arial" w:cs="Arial"/>
                <w:b/>
                <w:bCs/>
                <w:sz w:val="20"/>
                <w:szCs w:val="20"/>
              </w:rPr>
            </w:pPr>
            <w:r w:rsidRPr="00D343EF">
              <w:rPr>
                <w:rFonts w:ascii="Arial" w:hAnsi="Arial" w:cs="Arial"/>
                <w:b/>
                <w:bCs/>
                <w:sz w:val="20"/>
                <w:szCs w:val="20"/>
              </w:rPr>
              <w:t>Cantitate anuala</w:t>
            </w:r>
          </w:p>
        </w:tc>
        <w:tc>
          <w:tcPr>
            <w:tcW w:w="1869" w:type="dxa"/>
            <w:tcBorders>
              <w:top w:val="single" w:sz="12" w:space="0" w:color="auto"/>
              <w:bottom w:val="single" w:sz="12" w:space="0" w:color="auto"/>
              <w:right w:val="single" w:sz="12" w:space="0" w:color="auto"/>
            </w:tcBorders>
          </w:tcPr>
          <w:p w14:paraId="7BC97838" w14:textId="753C5E7F" w:rsidR="00D343EF" w:rsidRPr="00D343EF" w:rsidRDefault="00D343EF" w:rsidP="00D343EF">
            <w:pPr>
              <w:jc w:val="both"/>
              <w:rPr>
                <w:rFonts w:ascii="Arial" w:hAnsi="Arial" w:cs="Arial"/>
                <w:b/>
                <w:bCs/>
                <w:sz w:val="20"/>
                <w:szCs w:val="20"/>
              </w:rPr>
            </w:pPr>
            <w:r w:rsidRPr="00D343EF">
              <w:rPr>
                <w:rFonts w:ascii="Arial" w:hAnsi="Arial" w:cs="Arial"/>
                <w:b/>
                <w:bCs/>
                <w:sz w:val="20"/>
                <w:szCs w:val="20"/>
              </w:rPr>
              <w:t>Furnizor</w:t>
            </w:r>
          </w:p>
        </w:tc>
      </w:tr>
      <w:tr w:rsidR="00630300" w:rsidRPr="00D343EF" w14:paraId="130BB96E" w14:textId="77777777" w:rsidTr="00630300">
        <w:tc>
          <w:tcPr>
            <w:tcW w:w="1980" w:type="dxa"/>
            <w:vMerge w:val="restart"/>
            <w:tcBorders>
              <w:top w:val="single" w:sz="12" w:space="0" w:color="auto"/>
              <w:left w:val="single" w:sz="12" w:space="0" w:color="auto"/>
            </w:tcBorders>
          </w:tcPr>
          <w:p w14:paraId="513B3618" w14:textId="320FB8CE" w:rsidR="00630300" w:rsidRPr="00D343EF" w:rsidRDefault="00630300" w:rsidP="00D343EF">
            <w:pPr>
              <w:jc w:val="both"/>
              <w:rPr>
                <w:rFonts w:ascii="Arial" w:hAnsi="Arial" w:cs="Arial"/>
                <w:sz w:val="20"/>
                <w:szCs w:val="20"/>
              </w:rPr>
            </w:pPr>
            <w:r>
              <w:rPr>
                <w:rFonts w:ascii="Arial" w:hAnsi="Arial" w:cs="Arial"/>
                <w:sz w:val="20"/>
                <w:szCs w:val="20"/>
              </w:rPr>
              <w:t>M</w:t>
            </w:r>
            <w:r w:rsidRPr="00D343EF">
              <w:rPr>
                <w:rFonts w:ascii="Arial" w:hAnsi="Arial" w:cs="Arial"/>
                <w:sz w:val="20"/>
                <w:szCs w:val="20"/>
              </w:rPr>
              <w:t>embranelor naturale</w:t>
            </w:r>
          </w:p>
        </w:tc>
        <w:tc>
          <w:tcPr>
            <w:tcW w:w="1757" w:type="dxa"/>
            <w:vMerge w:val="restart"/>
            <w:tcBorders>
              <w:top w:val="single" w:sz="12" w:space="0" w:color="auto"/>
            </w:tcBorders>
            <w:vAlign w:val="center"/>
          </w:tcPr>
          <w:p w14:paraId="6797076A" w14:textId="205B308D" w:rsidR="00630300" w:rsidRPr="00D343EF" w:rsidRDefault="00630300" w:rsidP="00D343EF">
            <w:pPr>
              <w:rPr>
                <w:rFonts w:ascii="Arial" w:hAnsi="Arial" w:cs="Arial"/>
                <w:sz w:val="20"/>
                <w:szCs w:val="20"/>
              </w:rPr>
            </w:pPr>
            <w:r>
              <w:rPr>
                <w:rFonts w:ascii="Arial" w:hAnsi="Arial" w:cs="Arial"/>
                <w:sz w:val="20"/>
                <w:szCs w:val="20"/>
              </w:rPr>
              <w:t>3.744 t/an</w:t>
            </w:r>
          </w:p>
        </w:tc>
        <w:tc>
          <w:tcPr>
            <w:tcW w:w="1869" w:type="dxa"/>
            <w:tcBorders>
              <w:top w:val="single" w:sz="12" w:space="0" w:color="auto"/>
            </w:tcBorders>
            <w:vAlign w:val="center"/>
          </w:tcPr>
          <w:p w14:paraId="28045F67" w14:textId="7BDA3370" w:rsidR="00630300" w:rsidRPr="00D343EF" w:rsidRDefault="00630300" w:rsidP="00D343EF">
            <w:pPr>
              <w:rPr>
                <w:rFonts w:ascii="Arial" w:hAnsi="Arial" w:cs="Arial"/>
                <w:sz w:val="20"/>
                <w:szCs w:val="20"/>
              </w:rPr>
            </w:pPr>
            <w:r w:rsidRPr="00D343EF">
              <w:rPr>
                <w:rFonts w:ascii="Arial" w:eastAsia="Calibri" w:hAnsi="Arial" w:cs="Arial"/>
                <w:sz w:val="20"/>
                <w:szCs w:val="20"/>
                <w:lang w:val="en-US"/>
              </w:rPr>
              <w:t>Energia electrica</w:t>
            </w:r>
          </w:p>
        </w:tc>
        <w:tc>
          <w:tcPr>
            <w:tcW w:w="1869" w:type="dxa"/>
            <w:tcBorders>
              <w:top w:val="single" w:sz="12" w:space="0" w:color="auto"/>
            </w:tcBorders>
            <w:vAlign w:val="center"/>
          </w:tcPr>
          <w:p w14:paraId="4ACCA97D" w14:textId="44A96216" w:rsidR="00630300" w:rsidRPr="00D343EF" w:rsidRDefault="00630300" w:rsidP="00D343EF">
            <w:pPr>
              <w:rPr>
                <w:rFonts w:ascii="Arial" w:hAnsi="Arial" w:cs="Arial"/>
                <w:sz w:val="20"/>
                <w:szCs w:val="20"/>
              </w:rPr>
            </w:pPr>
            <w:r w:rsidRPr="00D9351E">
              <w:rPr>
                <w:rFonts w:ascii="Arial" w:eastAsia="Calibri" w:hAnsi="Arial" w:cs="Arial"/>
                <w:sz w:val="20"/>
                <w:szCs w:val="20"/>
                <w:lang w:val="en-US"/>
              </w:rPr>
              <w:t>65,52 MW/h</w:t>
            </w:r>
          </w:p>
        </w:tc>
        <w:tc>
          <w:tcPr>
            <w:tcW w:w="1869" w:type="dxa"/>
            <w:tcBorders>
              <w:top w:val="single" w:sz="12" w:space="0" w:color="auto"/>
              <w:right w:val="single" w:sz="12" w:space="0" w:color="auto"/>
            </w:tcBorders>
            <w:vAlign w:val="center"/>
          </w:tcPr>
          <w:p w14:paraId="288F0DA8" w14:textId="5C51771A" w:rsidR="00630300" w:rsidRPr="00D343EF" w:rsidRDefault="00630300" w:rsidP="00D343EF">
            <w:pPr>
              <w:rPr>
                <w:rFonts w:ascii="Arial" w:hAnsi="Arial" w:cs="Arial"/>
                <w:sz w:val="20"/>
                <w:szCs w:val="20"/>
              </w:rPr>
            </w:pPr>
            <w:r>
              <w:rPr>
                <w:rFonts w:ascii="Arial" w:hAnsi="Arial" w:cs="Arial"/>
                <w:sz w:val="20"/>
                <w:szCs w:val="20"/>
              </w:rPr>
              <w:t>SN</w:t>
            </w:r>
          </w:p>
        </w:tc>
      </w:tr>
      <w:tr w:rsidR="00630300" w:rsidRPr="00D343EF" w14:paraId="2DE934D9" w14:textId="77777777" w:rsidTr="00630300">
        <w:tc>
          <w:tcPr>
            <w:tcW w:w="1980" w:type="dxa"/>
            <w:vMerge/>
            <w:tcBorders>
              <w:left w:val="single" w:sz="12" w:space="0" w:color="auto"/>
            </w:tcBorders>
          </w:tcPr>
          <w:p w14:paraId="5EFE42DB" w14:textId="77777777" w:rsidR="00630300" w:rsidRDefault="00630300" w:rsidP="00630300">
            <w:pPr>
              <w:jc w:val="both"/>
              <w:rPr>
                <w:rFonts w:ascii="Arial" w:hAnsi="Arial" w:cs="Arial"/>
                <w:sz w:val="20"/>
                <w:szCs w:val="20"/>
              </w:rPr>
            </w:pPr>
          </w:p>
        </w:tc>
        <w:tc>
          <w:tcPr>
            <w:tcW w:w="1757" w:type="dxa"/>
            <w:vMerge/>
            <w:vAlign w:val="center"/>
          </w:tcPr>
          <w:p w14:paraId="5B57B056" w14:textId="77777777" w:rsidR="00630300" w:rsidRDefault="00630300" w:rsidP="00630300">
            <w:pPr>
              <w:rPr>
                <w:rFonts w:ascii="Arial" w:hAnsi="Arial" w:cs="Arial"/>
                <w:sz w:val="20"/>
                <w:szCs w:val="20"/>
              </w:rPr>
            </w:pPr>
          </w:p>
        </w:tc>
        <w:tc>
          <w:tcPr>
            <w:tcW w:w="1869" w:type="dxa"/>
            <w:vAlign w:val="center"/>
          </w:tcPr>
          <w:p w14:paraId="4E14B8D8" w14:textId="23F9B22B" w:rsidR="00630300" w:rsidRPr="00D343EF" w:rsidRDefault="00630300" w:rsidP="00630300">
            <w:pPr>
              <w:rPr>
                <w:rFonts w:ascii="Arial" w:eastAsia="Calibri" w:hAnsi="Arial" w:cs="Arial"/>
                <w:sz w:val="20"/>
                <w:szCs w:val="20"/>
                <w:lang w:val="en-US"/>
              </w:rPr>
            </w:pPr>
            <w:r w:rsidRPr="00D343EF">
              <w:rPr>
                <w:rFonts w:ascii="Arial" w:eastAsia="Calibri" w:hAnsi="Arial" w:cs="Arial"/>
                <w:sz w:val="20"/>
                <w:szCs w:val="20"/>
                <w:lang w:val="en-US"/>
              </w:rPr>
              <w:t xml:space="preserve">Gaze naturale </w:t>
            </w:r>
          </w:p>
        </w:tc>
        <w:tc>
          <w:tcPr>
            <w:tcW w:w="1869" w:type="dxa"/>
          </w:tcPr>
          <w:p w14:paraId="0C041C00" w14:textId="6C75424E" w:rsidR="00630300" w:rsidRPr="00D343EF" w:rsidRDefault="00630300" w:rsidP="00630300">
            <w:pPr>
              <w:rPr>
                <w:rFonts w:ascii="Arial" w:hAnsi="Arial" w:cs="Arial"/>
                <w:sz w:val="20"/>
                <w:szCs w:val="20"/>
              </w:rPr>
            </w:pPr>
            <w:r w:rsidRPr="00D9351E">
              <w:rPr>
                <w:rFonts w:ascii="Arial" w:eastAsia="Calibri" w:hAnsi="Arial" w:cs="Arial"/>
                <w:sz w:val="20"/>
                <w:szCs w:val="20"/>
                <w:lang w:val="en-US"/>
              </w:rPr>
              <w:t>55,65 MW/h</w:t>
            </w:r>
          </w:p>
        </w:tc>
        <w:tc>
          <w:tcPr>
            <w:tcW w:w="1869" w:type="dxa"/>
            <w:tcBorders>
              <w:right w:val="single" w:sz="12" w:space="0" w:color="auto"/>
            </w:tcBorders>
            <w:vAlign w:val="center"/>
          </w:tcPr>
          <w:p w14:paraId="14B2E433" w14:textId="0A4CAC40" w:rsidR="00630300" w:rsidRPr="00D343EF" w:rsidRDefault="00630300" w:rsidP="00630300">
            <w:pPr>
              <w:rPr>
                <w:rFonts w:ascii="Arial" w:hAnsi="Arial" w:cs="Arial"/>
                <w:sz w:val="20"/>
                <w:szCs w:val="20"/>
              </w:rPr>
            </w:pPr>
            <w:r>
              <w:rPr>
                <w:rFonts w:ascii="Arial" w:hAnsi="Arial" w:cs="Arial"/>
                <w:sz w:val="20"/>
                <w:szCs w:val="20"/>
              </w:rPr>
              <w:t>SN</w:t>
            </w:r>
          </w:p>
        </w:tc>
      </w:tr>
      <w:tr w:rsidR="00630300" w:rsidRPr="00D343EF" w14:paraId="0A517F8C" w14:textId="77777777" w:rsidTr="00630300">
        <w:tc>
          <w:tcPr>
            <w:tcW w:w="1980" w:type="dxa"/>
            <w:vMerge/>
            <w:tcBorders>
              <w:left w:val="single" w:sz="12" w:space="0" w:color="auto"/>
              <w:bottom w:val="single" w:sz="12" w:space="0" w:color="auto"/>
            </w:tcBorders>
          </w:tcPr>
          <w:p w14:paraId="375CD890" w14:textId="77777777" w:rsidR="00630300" w:rsidRDefault="00630300" w:rsidP="00630300">
            <w:pPr>
              <w:jc w:val="both"/>
              <w:rPr>
                <w:rFonts w:ascii="Arial" w:hAnsi="Arial" w:cs="Arial"/>
                <w:sz w:val="20"/>
                <w:szCs w:val="20"/>
              </w:rPr>
            </w:pPr>
          </w:p>
        </w:tc>
        <w:tc>
          <w:tcPr>
            <w:tcW w:w="1757" w:type="dxa"/>
            <w:vMerge/>
            <w:tcBorders>
              <w:bottom w:val="single" w:sz="12" w:space="0" w:color="auto"/>
            </w:tcBorders>
            <w:vAlign w:val="center"/>
          </w:tcPr>
          <w:p w14:paraId="7FECD9C9" w14:textId="77777777" w:rsidR="00630300" w:rsidRDefault="00630300" w:rsidP="00630300">
            <w:pPr>
              <w:rPr>
                <w:rFonts w:ascii="Arial" w:hAnsi="Arial" w:cs="Arial"/>
                <w:sz w:val="20"/>
                <w:szCs w:val="20"/>
              </w:rPr>
            </w:pPr>
          </w:p>
        </w:tc>
        <w:tc>
          <w:tcPr>
            <w:tcW w:w="1869" w:type="dxa"/>
            <w:tcBorders>
              <w:bottom w:val="single" w:sz="12" w:space="0" w:color="auto"/>
            </w:tcBorders>
            <w:vAlign w:val="center"/>
          </w:tcPr>
          <w:p w14:paraId="3C6BED2E" w14:textId="2D30E647" w:rsidR="00630300" w:rsidRPr="00D343EF" w:rsidRDefault="00630300" w:rsidP="00630300">
            <w:pPr>
              <w:rPr>
                <w:rFonts w:ascii="Arial" w:eastAsia="Calibri" w:hAnsi="Arial" w:cs="Arial"/>
                <w:sz w:val="20"/>
                <w:szCs w:val="20"/>
                <w:lang w:val="en-US"/>
              </w:rPr>
            </w:pPr>
            <w:r>
              <w:rPr>
                <w:rFonts w:ascii="Arial" w:eastAsia="Calibri" w:hAnsi="Arial" w:cs="Arial"/>
                <w:sz w:val="20"/>
                <w:szCs w:val="20"/>
                <w:lang w:val="en-US"/>
              </w:rPr>
              <w:t>Apa</w:t>
            </w:r>
          </w:p>
        </w:tc>
        <w:tc>
          <w:tcPr>
            <w:tcW w:w="1869" w:type="dxa"/>
            <w:tcBorders>
              <w:bottom w:val="single" w:sz="12" w:space="0" w:color="auto"/>
            </w:tcBorders>
          </w:tcPr>
          <w:p w14:paraId="1376CC9D" w14:textId="15C74026" w:rsidR="00630300" w:rsidRPr="00D9351E" w:rsidRDefault="00630300" w:rsidP="00630300">
            <w:pPr>
              <w:rPr>
                <w:rFonts w:ascii="Arial" w:eastAsia="Calibri" w:hAnsi="Arial" w:cs="Arial"/>
                <w:sz w:val="20"/>
                <w:szCs w:val="20"/>
                <w:lang w:val="en-US"/>
              </w:rPr>
            </w:pPr>
            <w:r>
              <w:rPr>
                <w:rFonts w:ascii="Arial" w:eastAsia="Calibri" w:hAnsi="Arial" w:cs="Arial"/>
                <w:sz w:val="20"/>
                <w:szCs w:val="20"/>
                <w:lang w:val="en-US"/>
              </w:rPr>
              <w:t>172,63 mc/zi = 37.603 mc/am</w:t>
            </w:r>
          </w:p>
        </w:tc>
        <w:tc>
          <w:tcPr>
            <w:tcW w:w="1869" w:type="dxa"/>
            <w:tcBorders>
              <w:bottom w:val="single" w:sz="12" w:space="0" w:color="auto"/>
              <w:right w:val="single" w:sz="12" w:space="0" w:color="auto"/>
            </w:tcBorders>
            <w:vAlign w:val="center"/>
          </w:tcPr>
          <w:p w14:paraId="4F9460C7" w14:textId="37D3ABBF" w:rsidR="00630300" w:rsidRPr="00D343EF" w:rsidRDefault="00630300" w:rsidP="00630300">
            <w:pPr>
              <w:rPr>
                <w:rFonts w:ascii="Arial" w:hAnsi="Arial" w:cs="Arial"/>
                <w:sz w:val="20"/>
                <w:szCs w:val="20"/>
              </w:rPr>
            </w:pPr>
            <w:r>
              <w:rPr>
                <w:rFonts w:ascii="Arial" w:hAnsi="Arial" w:cs="Arial"/>
                <w:sz w:val="20"/>
                <w:szCs w:val="20"/>
              </w:rPr>
              <w:t>Foraje proprii</w:t>
            </w:r>
          </w:p>
        </w:tc>
      </w:tr>
    </w:tbl>
    <w:p w14:paraId="420B672D" w14:textId="77777777" w:rsidR="006F5575" w:rsidRDefault="006F5575" w:rsidP="00630300">
      <w:pPr>
        <w:spacing w:after="0" w:line="240" w:lineRule="auto"/>
        <w:jc w:val="both"/>
        <w:rPr>
          <w:rFonts w:ascii="Arial" w:hAnsi="Arial" w:cs="Arial"/>
          <w:sz w:val="22"/>
          <w:szCs w:val="22"/>
        </w:rPr>
      </w:pPr>
    </w:p>
    <w:p w14:paraId="027EA1A1" w14:textId="713373D1" w:rsidR="00630300" w:rsidRPr="00B2200D" w:rsidRDefault="00630300" w:rsidP="00E73BA9">
      <w:pPr>
        <w:pStyle w:val="Caption"/>
      </w:pPr>
      <w:bookmarkStart w:id="70" w:name="_Toc30049951"/>
      <w:r w:rsidRPr="00B2200D">
        <w:t xml:space="preserve">Tabel </w:t>
      </w:r>
      <w:r w:rsidR="00AC4C09">
        <w:fldChar w:fldCharType="begin"/>
      </w:r>
      <w:r w:rsidR="00AC4C09">
        <w:instrText xml:space="preserve"> SEQ Tabel \* ARABIC </w:instrText>
      </w:r>
      <w:r w:rsidR="00AC4C09">
        <w:fldChar w:fldCharType="separate"/>
      </w:r>
      <w:r w:rsidR="007D29BA">
        <w:rPr>
          <w:noProof/>
        </w:rPr>
        <w:t>10</w:t>
      </w:r>
      <w:r w:rsidR="00AC4C09">
        <w:rPr>
          <w:noProof/>
        </w:rPr>
        <w:fldChar w:fldCharType="end"/>
      </w:r>
      <w:r w:rsidRPr="00B2200D">
        <w:rPr>
          <w:noProof/>
        </w:rPr>
        <w:t xml:space="preserve"> </w:t>
      </w:r>
      <w:r w:rsidRPr="00B2200D">
        <w:t xml:space="preserve">– </w:t>
      </w:r>
      <w:r w:rsidRPr="00630300">
        <w:rPr>
          <w:snapToGrid w:val="0"/>
        </w:rPr>
        <w:t>Informatii despre materiile prime si despre substantele sau preparatele chimice</w:t>
      </w:r>
      <w:bookmarkEnd w:id="70"/>
    </w:p>
    <w:p w14:paraId="4F0B4B92" w14:textId="77777777" w:rsidR="00630300" w:rsidRDefault="00630300" w:rsidP="00630300">
      <w:pPr>
        <w:spacing w:after="0" w:line="240" w:lineRule="auto"/>
        <w:jc w:val="both"/>
        <w:rPr>
          <w:rFonts w:ascii="Arial" w:hAnsi="Arial" w:cs="Arial"/>
          <w:sz w:val="22"/>
          <w:szCs w:val="22"/>
        </w:rPr>
      </w:pPr>
    </w:p>
    <w:tbl>
      <w:tblPr>
        <w:tblStyle w:val="TableGrid"/>
        <w:tblW w:w="0" w:type="auto"/>
        <w:tblLook w:val="04A0" w:firstRow="1" w:lastRow="0" w:firstColumn="1" w:lastColumn="0" w:noHBand="0" w:noVBand="1"/>
      </w:tblPr>
      <w:tblGrid>
        <w:gridCol w:w="2121"/>
        <w:gridCol w:w="1773"/>
        <w:gridCol w:w="2740"/>
        <w:gridCol w:w="1517"/>
        <w:gridCol w:w="1193"/>
      </w:tblGrid>
      <w:tr w:rsidR="00630300" w:rsidRPr="00D61D6F" w14:paraId="5BF544A8" w14:textId="77777777" w:rsidTr="007437AC">
        <w:tc>
          <w:tcPr>
            <w:tcW w:w="2121" w:type="dxa"/>
            <w:vMerge w:val="restart"/>
            <w:tcBorders>
              <w:top w:val="single" w:sz="12" w:space="0" w:color="auto"/>
              <w:left w:val="single" w:sz="12" w:space="0" w:color="auto"/>
            </w:tcBorders>
            <w:vAlign w:val="center"/>
          </w:tcPr>
          <w:p w14:paraId="784F3981" w14:textId="49FD29EB" w:rsidR="00630300" w:rsidRPr="00D61D6F" w:rsidRDefault="00630300" w:rsidP="00630300">
            <w:pPr>
              <w:rPr>
                <w:rFonts w:ascii="Arial" w:hAnsi="Arial" w:cs="Arial"/>
                <w:b/>
                <w:bCs/>
                <w:sz w:val="20"/>
                <w:szCs w:val="20"/>
              </w:rPr>
            </w:pPr>
            <w:r w:rsidRPr="00D61D6F">
              <w:rPr>
                <w:rFonts w:ascii="Arial" w:hAnsi="Arial" w:cs="Arial"/>
                <w:b/>
                <w:bCs/>
                <w:sz w:val="20"/>
                <w:szCs w:val="20"/>
              </w:rPr>
              <w:t>Denumirea materiei prime, a substantei sau preparatului chimic</w:t>
            </w:r>
          </w:p>
        </w:tc>
        <w:tc>
          <w:tcPr>
            <w:tcW w:w="1773" w:type="dxa"/>
            <w:vMerge w:val="restart"/>
            <w:tcBorders>
              <w:top w:val="single" w:sz="12" w:space="0" w:color="auto"/>
            </w:tcBorders>
            <w:vAlign w:val="center"/>
          </w:tcPr>
          <w:p w14:paraId="125E12C3" w14:textId="7AA37052" w:rsidR="00630300" w:rsidRPr="00D61D6F" w:rsidRDefault="00630300" w:rsidP="00D61D6F">
            <w:pPr>
              <w:jc w:val="center"/>
              <w:rPr>
                <w:rFonts w:ascii="Arial" w:hAnsi="Arial" w:cs="Arial"/>
                <w:b/>
                <w:bCs/>
                <w:sz w:val="20"/>
                <w:szCs w:val="20"/>
              </w:rPr>
            </w:pPr>
            <w:r w:rsidRPr="00D61D6F">
              <w:rPr>
                <w:rFonts w:ascii="Arial" w:hAnsi="Arial" w:cs="Arial"/>
                <w:b/>
                <w:bCs/>
                <w:sz w:val="20"/>
                <w:szCs w:val="20"/>
              </w:rPr>
              <w:t>Cantitatea anuala/existenta in stoc</w:t>
            </w:r>
          </w:p>
        </w:tc>
        <w:tc>
          <w:tcPr>
            <w:tcW w:w="5450" w:type="dxa"/>
            <w:gridSpan w:val="3"/>
            <w:tcBorders>
              <w:top w:val="single" w:sz="12" w:space="0" w:color="auto"/>
              <w:right w:val="single" w:sz="12" w:space="0" w:color="auto"/>
            </w:tcBorders>
            <w:vAlign w:val="center"/>
          </w:tcPr>
          <w:p w14:paraId="2EBE7758" w14:textId="44A77FE8" w:rsidR="00630300" w:rsidRPr="00D61D6F" w:rsidRDefault="00630300" w:rsidP="00630300">
            <w:pPr>
              <w:rPr>
                <w:rFonts w:ascii="Arial" w:hAnsi="Arial" w:cs="Arial"/>
                <w:b/>
                <w:bCs/>
                <w:sz w:val="20"/>
                <w:szCs w:val="20"/>
              </w:rPr>
            </w:pPr>
            <w:r w:rsidRPr="00D61D6F">
              <w:rPr>
                <w:rFonts w:ascii="Arial" w:hAnsi="Arial" w:cs="Arial"/>
                <w:b/>
                <w:bCs/>
                <w:sz w:val="20"/>
                <w:szCs w:val="20"/>
              </w:rPr>
              <w:t>Clasificarea si etichetarea substantelor sau a preparatelor chimice</w:t>
            </w:r>
          </w:p>
        </w:tc>
      </w:tr>
      <w:tr w:rsidR="00630300" w:rsidRPr="00D61D6F" w14:paraId="2F5CC05B" w14:textId="77777777" w:rsidTr="007437AC">
        <w:tc>
          <w:tcPr>
            <w:tcW w:w="2121" w:type="dxa"/>
            <w:vMerge/>
            <w:tcBorders>
              <w:left w:val="single" w:sz="12" w:space="0" w:color="auto"/>
              <w:bottom w:val="single" w:sz="12" w:space="0" w:color="auto"/>
            </w:tcBorders>
            <w:vAlign w:val="center"/>
          </w:tcPr>
          <w:p w14:paraId="6B57CB21" w14:textId="77777777" w:rsidR="00630300" w:rsidRPr="00D61D6F" w:rsidRDefault="00630300" w:rsidP="00630300">
            <w:pPr>
              <w:rPr>
                <w:rFonts w:ascii="Arial" w:hAnsi="Arial" w:cs="Arial"/>
                <w:b/>
                <w:bCs/>
                <w:sz w:val="20"/>
                <w:szCs w:val="20"/>
              </w:rPr>
            </w:pPr>
          </w:p>
        </w:tc>
        <w:tc>
          <w:tcPr>
            <w:tcW w:w="1773" w:type="dxa"/>
            <w:vMerge/>
            <w:tcBorders>
              <w:bottom w:val="single" w:sz="12" w:space="0" w:color="auto"/>
            </w:tcBorders>
            <w:vAlign w:val="center"/>
          </w:tcPr>
          <w:p w14:paraId="2218929F" w14:textId="77777777" w:rsidR="00630300" w:rsidRPr="00D61D6F" w:rsidRDefault="00630300" w:rsidP="00D61D6F">
            <w:pPr>
              <w:jc w:val="center"/>
              <w:rPr>
                <w:rFonts w:ascii="Arial" w:hAnsi="Arial" w:cs="Arial"/>
                <w:b/>
                <w:bCs/>
                <w:sz w:val="20"/>
                <w:szCs w:val="20"/>
              </w:rPr>
            </w:pPr>
          </w:p>
        </w:tc>
        <w:tc>
          <w:tcPr>
            <w:tcW w:w="2740" w:type="dxa"/>
            <w:tcBorders>
              <w:bottom w:val="single" w:sz="12" w:space="0" w:color="auto"/>
            </w:tcBorders>
            <w:vAlign w:val="center"/>
          </w:tcPr>
          <w:p w14:paraId="5E97F573" w14:textId="5387C7D6" w:rsidR="00630300" w:rsidRPr="00D61D6F" w:rsidRDefault="00630300" w:rsidP="00630300">
            <w:pPr>
              <w:rPr>
                <w:rFonts w:ascii="Arial" w:hAnsi="Arial" w:cs="Arial"/>
                <w:b/>
                <w:bCs/>
                <w:sz w:val="20"/>
                <w:szCs w:val="20"/>
              </w:rPr>
            </w:pPr>
            <w:r w:rsidRPr="00D61D6F">
              <w:rPr>
                <w:rFonts w:ascii="Arial" w:hAnsi="Arial" w:cs="Arial"/>
                <w:b/>
                <w:bCs/>
                <w:sz w:val="20"/>
                <w:szCs w:val="20"/>
              </w:rPr>
              <w:t xml:space="preserve">Categorie </w:t>
            </w:r>
          </w:p>
          <w:p w14:paraId="06B02B00" w14:textId="7A10DFB3" w:rsidR="00630300" w:rsidRPr="00D61D6F" w:rsidRDefault="00630300" w:rsidP="00630300">
            <w:pPr>
              <w:rPr>
                <w:rFonts w:ascii="Arial" w:hAnsi="Arial" w:cs="Arial"/>
                <w:b/>
                <w:bCs/>
                <w:sz w:val="20"/>
                <w:szCs w:val="20"/>
              </w:rPr>
            </w:pPr>
            <w:r w:rsidRPr="00D61D6F">
              <w:rPr>
                <w:rFonts w:ascii="Arial" w:hAnsi="Arial" w:cs="Arial"/>
                <w:b/>
                <w:bCs/>
                <w:sz w:val="20"/>
                <w:szCs w:val="20"/>
              </w:rPr>
              <w:t xml:space="preserve">Periculoase/nepericuloase </w:t>
            </w:r>
          </w:p>
          <w:p w14:paraId="23BDAB51" w14:textId="2F6E59E5" w:rsidR="00630300" w:rsidRPr="00D61D6F" w:rsidRDefault="00630300" w:rsidP="00630300">
            <w:pPr>
              <w:rPr>
                <w:rFonts w:ascii="Arial" w:hAnsi="Arial" w:cs="Arial"/>
                <w:b/>
                <w:bCs/>
                <w:sz w:val="20"/>
                <w:szCs w:val="20"/>
              </w:rPr>
            </w:pPr>
            <w:r w:rsidRPr="00D61D6F">
              <w:rPr>
                <w:rFonts w:ascii="Arial" w:hAnsi="Arial" w:cs="Arial"/>
                <w:b/>
                <w:bCs/>
                <w:sz w:val="20"/>
                <w:szCs w:val="20"/>
              </w:rPr>
              <w:t>(P/N)</w:t>
            </w:r>
          </w:p>
        </w:tc>
        <w:tc>
          <w:tcPr>
            <w:tcW w:w="1517" w:type="dxa"/>
            <w:tcBorders>
              <w:bottom w:val="single" w:sz="12" w:space="0" w:color="auto"/>
            </w:tcBorders>
            <w:vAlign w:val="center"/>
          </w:tcPr>
          <w:p w14:paraId="3E61F5D4" w14:textId="1B0A4532" w:rsidR="00630300" w:rsidRPr="00D61D6F" w:rsidRDefault="00630300" w:rsidP="00630300">
            <w:pPr>
              <w:rPr>
                <w:rFonts w:ascii="Arial" w:hAnsi="Arial" w:cs="Arial"/>
                <w:b/>
                <w:bCs/>
                <w:sz w:val="20"/>
                <w:szCs w:val="20"/>
              </w:rPr>
            </w:pPr>
            <w:r w:rsidRPr="00D61D6F">
              <w:rPr>
                <w:rFonts w:ascii="Arial" w:hAnsi="Arial" w:cs="Arial"/>
                <w:b/>
                <w:bCs/>
                <w:sz w:val="20"/>
                <w:szCs w:val="20"/>
              </w:rPr>
              <w:t>Periculozitate</w:t>
            </w:r>
          </w:p>
        </w:tc>
        <w:tc>
          <w:tcPr>
            <w:tcW w:w="1193" w:type="dxa"/>
            <w:tcBorders>
              <w:bottom w:val="single" w:sz="12" w:space="0" w:color="auto"/>
              <w:right w:val="single" w:sz="12" w:space="0" w:color="auto"/>
            </w:tcBorders>
            <w:vAlign w:val="center"/>
          </w:tcPr>
          <w:p w14:paraId="4F2090B8" w14:textId="7462CAFD" w:rsidR="00630300" w:rsidRPr="00D61D6F" w:rsidRDefault="00630300" w:rsidP="00630300">
            <w:pPr>
              <w:rPr>
                <w:rFonts w:ascii="Arial" w:hAnsi="Arial" w:cs="Arial"/>
                <w:b/>
                <w:bCs/>
                <w:sz w:val="20"/>
                <w:szCs w:val="20"/>
              </w:rPr>
            </w:pPr>
            <w:r w:rsidRPr="00D61D6F">
              <w:rPr>
                <w:rFonts w:ascii="Arial" w:hAnsi="Arial" w:cs="Arial"/>
                <w:b/>
                <w:bCs/>
                <w:sz w:val="20"/>
                <w:szCs w:val="20"/>
              </w:rPr>
              <w:t>Faze de risc</w:t>
            </w:r>
          </w:p>
        </w:tc>
      </w:tr>
      <w:tr w:rsidR="00630300" w:rsidRPr="00630300" w14:paraId="05949E6E" w14:textId="77777777" w:rsidTr="007437AC">
        <w:tc>
          <w:tcPr>
            <w:tcW w:w="2121" w:type="dxa"/>
            <w:tcBorders>
              <w:top w:val="single" w:sz="12" w:space="0" w:color="auto"/>
              <w:left w:val="single" w:sz="12" w:space="0" w:color="auto"/>
            </w:tcBorders>
            <w:vAlign w:val="center"/>
          </w:tcPr>
          <w:p w14:paraId="014F7B90" w14:textId="6CC9CC8A" w:rsidR="00630300" w:rsidRPr="00D61D6F" w:rsidRDefault="00630300" w:rsidP="00630300">
            <w:pPr>
              <w:rPr>
                <w:rFonts w:ascii="Arial" w:hAnsi="Arial" w:cs="Arial"/>
                <w:sz w:val="20"/>
                <w:szCs w:val="20"/>
              </w:rPr>
            </w:pPr>
            <w:r w:rsidRPr="00D61D6F">
              <w:rPr>
                <w:rFonts w:ascii="Arial" w:eastAsia="Calibri" w:hAnsi="Arial" w:cs="Arial"/>
                <w:sz w:val="20"/>
                <w:szCs w:val="20"/>
                <w:lang w:val="en-US"/>
              </w:rPr>
              <w:t>Materia prima - bumbar de porc, mate crete de porc, fund de porc, vezici de porc</w:t>
            </w:r>
          </w:p>
        </w:tc>
        <w:tc>
          <w:tcPr>
            <w:tcW w:w="1773" w:type="dxa"/>
            <w:tcBorders>
              <w:top w:val="single" w:sz="12" w:space="0" w:color="auto"/>
            </w:tcBorders>
            <w:vAlign w:val="center"/>
          </w:tcPr>
          <w:p w14:paraId="6143FFA1" w14:textId="033A540F" w:rsidR="00630300" w:rsidRPr="00D61D6F" w:rsidRDefault="00630300" w:rsidP="00D61D6F">
            <w:pPr>
              <w:jc w:val="center"/>
              <w:rPr>
                <w:rFonts w:ascii="Arial" w:hAnsi="Arial" w:cs="Arial"/>
                <w:sz w:val="20"/>
                <w:szCs w:val="20"/>
              </w:rPr>
            </w:pPr>
            <w:r w:rsidRPr="00D61D6F">
              <w:rPr>
                <w:rFonts w:ascii="Arial" w:hAnsi="Arial" w:cs="Arial"/>
                <w:sz w:val="20"/>
                <w:szCs w:val="20"/>
              </w:rPr>
              <w:t>3.744 t</w:t>
            </w:r>
          </w:p>
        </w:tc>
        <w:tc>
          <w:tcPr>
            <w:tcW w:w="2740" w:type="dxa"/>
            <w:tcBorders>
              <w:top w:val="single" w:sz="12" w:space="0" w:color="auto"/>
            </w:tcBorders>
            <w:vAlign w:val="center"/>
          </w:tcPr>
          <w:p w14:paraId="08B2A5CD" w14:textId="6FB782C3" w:rsidR="00630300" w:rsidRPr="00D61D6F" w:rsidRDefault="00630300" w:rsidP="00630300">
            <w:pPr>
              <w:rPr>
                <w:rFonts w:ascii="Arial" w:hAnsi="Arial" w:cs="Arial"/>
                <w:sz w:val="20"/>
                <w:szCs w:val="20"/>
              </w:rPr>
            </w:pPr>
            <w:r w:rsidRPr="00D61D6F">
              <w:rPr>
                <w:rFonts w:ascii="Arial" w:hAnsi="Arial" w:cs="Arial"/>
                <w:sz w:val="20"/>
                <w:szCs w:val="20"/>
              </w:rPr>
              <w:t>N</w:t>
            </w:r>
          </w:p>
        </w:tc>
        <w:tc>
          <w:tcPr>
            <w:tcW w:w="1517" w:type="dxa"/>
            <w:tcBorders>
              <w:top w:val="single" w:sz="12" w:space="0" w:color="auto"/>
            </w:tcBorders>
            <w:vAlign w:val="center"/>
          </w:tcPr>
          <w:p w14:paraId="488F4E0A" w14:textId="6E205F56" w:rsidR="00630300" w:rsidRPr="00D61D6F" w:rsidRDefault="00630300" w:rsidP="00630300">
            <w:pPr>
              <w:rPr>
                <w:rFonts w:ascii="Arial" w:hAnsi="Arial" w:cs="Arial"/>
                <w:sz w:val="20"/>
                <w:szCs w:val="20"/>
              </w:rPr>
            </w:pPr>
            <w:r w:rsidRPr="00D61D6F">
              <w:rPr>
                <w:rFonts w:ascii="Arial" w:hAnsi="Arial" w:cs="Arial"/>
                <w:sz w:val="20"/>
                <w:szCs w:val="20"/>
              </w:rPr>
              <w:t>-</w:t>
            </w:r>
          </w:p>
        </w:tc>
        <w:tc>
          <w:tcPr>
            <w:tcW w:w="1193" w:type="dxa"/>
            <w:tcBorders>
              <w:top w:val="single" w:sz="12" w:space="0" w:color="auto"/>
              <w:right w:val="single" w:sz="12" w:space="0" w:color="auto"/>
            </w:tcBorders>
            <w:vAlign w:val="center"/>
          </w:tcPr>
          <w:p w14:paraId="3CB1A1B0" w14:textId="6AF657C2" w:rsidR="00630300" w:rsidRPr="00D61D6F" w:rsidRDefault="00630300" w:rsidP="00630300">
            <w:pPr>
              <w:rPr>
                <w:rFonts w:ascii="Arial" w:hAnsi="Arial" w:cs="Arial"/>
                <w:sz w:val="20"/>
                <w:szCs w:val="20"/>
              </w:rPr>
            </w:pPr>
            <w:r w:rsidRPr="00D61D6F">
              <w:rPr>
                <w:rFonts w:ascii="Arial" w:hAnsi="Arial" w:cs="Arial"/>
                <w:sz w:val="20"/>
                <w:szCs w:val="20"/>
              </w:rPr>
              <w:t>-</w:t>
            </w:r>
          </w:p>
        </w:tc>
      </w:tr>
      <w:tr w:rsidR="00D61D6F" w:rsidRPr="00630300" w14:paraId="35609EDD" w14:textId="77777777" w:rsidTr="007437AC">
        <w:tc>
          <w:tcPr>
            <w:tcW w:w="2121" w:type="dxa"/>
            <w:tcBorders>
              <w:left w:val="single" w:sz="12" w:space="0" w:color="auto"/>
            </w:tcBorders>
            <w:vAlign w:val="center"/>
          </w:tcPr>
          <w:p w14:paraId="520A7929" w14:textId="51C1792E" w:rsidR="00D61D6F" w:rsidRPr="00D61D6F" w:rsidRDefault="00D61D6F" w:rsidP="00D61D6F">
            <w:pPr>
              <w:rPr>
                <w:rFonts w:ascii="Arial" w:eastAsia="Calibri" w:hAnsi="Arial" w:cs="Arial"/>
                <w:sz w:val="20"/>
                <w:szCs w:val="20"/>
                <w:lang w:val="en-US"/>
              </w:rPr>
            </w:pPr>
            <w:r w:rsidRPr="00D61D6F">
              <w:rPr>
                <w:rFonts w:ascii="Arial" w:eastAsia="Calibri" w:hAnsi="Arial" w:cs="Arial"/>
                <w:sz w:val="20"/>
                <w:szCs w:val="20"/>
                <w:lang w:val="en-US"/>
              </w:rPr>
              <w:t>Sare (</w:t>
            </w:r>
            <w:r w:rsidRPr="00D61D6F">
              <w:rPr>
                <w:rFonts w:ascii="Arial" w:hAnsi="Arial" w:cs="Arial"/>
                <w:sz w:val="20"/>
                <w:szCs w:val="20"/>
              </w:rPr>
              <w:t>clorura de sodiu</w:t>
            </w:r>
            <w:r w:rsidRPr="00D61D6F">
              <w:rPr>
                <w:rFonts w:ascii="Arial" w:eastAsia="Calibri" w:hAnsi="Arial" w:cs="Arial"/>
                <w:sz w:val="20"/>
                <w:szCs w:val="20"/>
                <w:lang w:val="en-US"/>
              </w:rPr>
              <w:t>)</w:t>
            </w:r>
          </w:p>
        </w:tc>
        <w:tc>
          <w:tcPr>
            <w:tcW w:w="1773" w:type="dxa"/>
            <w:vAlign w:val="center"/>
          </w:tcPr>
          <w:p w14:paraId="76D7014B" w14:textId="5419BED3" w:rsidR="00D61D6F" w:rsidRPr="00D61D6F" w:rsidRDefault="00D61D6F" w:rsidP="00D61D6F">
            <w:pPr>
              <w:jc w:val="center"/>
              <w:rPr>
                <w:rFonts w:ascii="Arial" w:hAnsi="Arial" w:cs="Arial"/>
                <w:sz w:val="20"/>
                <w:szCs w:val="20"/>
              </w:rPr>
            </w:pPr>
            <w:r w:rsidRPr="00D61D6F">
              <w:rPr>
                <w:rFonts w:ascii="Arial" w:hAnsi="Arial" w:cs="Arial"/>
                <w:sz w:val="20"/>
                <w:szCs w:val="20"/>
              </w:rPr>
              <w:t>1.366 t</w:t>
            </w:r>
          </w:p>
        </w:tc>
        <w:tc>
          <w:tcPr>
            <w:tcW w:w="2740" w:type="dxa"/>
            <w:vAlign w:val="center"/>
          </w:tcPr>
          <w:p w14:paraId="31598D90" w14:textId="7D3AA3AD" w:rsidR="00D61D6F" w:rsidRPr="00D61D6F" w:rsidRDefault="00D61D6F" w:rsidP="00D61D6F">
            <w:pPr>
              <w:rPr>
                <w:rFonts w:ascii="Arial" w:hAnsi="Arial" w:cs="Arial"/>
                <w:sz w:val="20"/>
                <w:szCs w:val="20"/>
              </w:rPr>
            </w:pPr>
            <w:r w:rsidRPr="00D61D6F">
              <w:rPr>
                <w:rFonts w:ascii="Arial" w:hAnsi="Arial" w:cs="Arial"/>
                <w:sz w:val="20"/>
                <w:szCs w:val="20"/>
              </w:rPr>
              <w:t>N</w:t>
            </w:r>
          </w:p>
        </w:tc>
        <w:tc>
          <w:tcPr>
            <w:tcW w:w="1517" w:type="dxa"/>
            <w:vAlign w:val="center"/>
          </w:tcPr>
          <w:p w14:paraId="539895C4" w14:textId="4DA619B6" w:rsidR="00D61D6F" w:rsidRPr="00D61D6F" w:rsidRDefault="00D61D6F" w:rsidP="00D61D6F">
            <w:pPr>
              <w:rPr>
                <w:rFonts w:ascii="Arial" w:hAnsi="Arial" w:cs="Arial"/>
                <w:sz w:val="20"/>
                <w:szCs w:val="20"/>
              </w:rPr>
            </w:pPr>
            <w:r w:rsidRPr="00D61D6F">
              <w:rPr>
                <w:rFonts w:ascii="Arial" w:hAnsi="Arial" w:cs="Arial"/>
                <w:sz w:val="20"/>
                <w:szCs w:val="20"/>
              </w:rPr>
              <w:t>-</w:t>
            </w:r>
          </w:p>
        </w:tc>
        <w:tc>
          <w:tcPr>
            <w:tcW w:w="1193" w:type="dxa"/>
            <w:tcBorders>
              <w:right w:val="single" w:sz="12" w:space="0" w:color="auto"/>
            </w:tcBorders>
            <w:vAlign w:val="center"/>
          </w:tcPr>
          <w:p w14:paraId="1FB672D9" w14:textId="78352A50" w:rsidR="00D61D6F" w:rsidRPr="00D61D6F" w:rsidRDefault="00D61D6F" w:rsidP="00D61D6F">
            <w:pPr>
              <w:rPr>
                <w:rFonts w:ascii="Arial" w:hAnsi="Arial" w:cs="Arial"/>
                <w:sz w:val="20"/>
                <w:szCs w:val="20"/>
              </w:rPr>
            </w:pPr>
            <w:r w:rsidRPr="00D61D6F">
              <w:rPr>
                <w:rFonts w:ascii="Arial" w:hAnsi="Arial" w:cs="Arial"/>
                <w:sz w:val="20"/>
                <w:szCs w:val="20"/>
              </w:rPr>
              <w:t>-</w:t>
            </w:r>
          </w:p>
        </w:tc>
      </w:tr>
      <w:tr w:rsidR="00D61D6F" w:rsidRPr="00630300" w14:paraId="5C830D24" w14:textId="77777777" w:rsidTr="007437AC">
        <w:tc>
          <w:tcPr>
            <w:tcW w:w="2121" w:type="dxa"/>
            <w:tcBorders>
              <w:left w:val="single" w:sz="12" w:space="0" w:color="auto"/>
            </w:tcBorders>
            <w:vAlign w:val="center"/>
          </w:tcPr>
          <w:p w14:paraId="01341138" w14:textId="69F39B0A" w:rsidR="00D61D6F" w:rsidRPr="00D61D6F" w:rsidRDefault="00D61D6F" w:rsidP="00D61D6F">
            <w:pPr>
              <w:rPr>
                <w:rFonts w:ascii="Arial" w:eastAsia="Calibri" w:hAnsi="Arial" w:cs="Arial"/>
                <w:sz w:val="20"/>
                <w:szCs w:val="20"/>
                <w:lang w:val="en-US"/>
              </w:rPr>
            </w:pPr>
            <w:r w:rsidRPr="00D61D6F">
              <w:rPr>
                <w:rFonts w:ascii="Arial" w:eastAsia="Calibri" w:hAnsi="Arial" w:cs="Arial"/>
                <w:sz w:val="20"/>
                <w:szCs w:val="20"/>
                <w:lang w:val="en-US"/>
              </w:rPr>
              <w:t>Snur</w:t>
            </w:r>
          </w:p>
        </w:tc>
        <w:tc>
          <w:tcPr>
            <w:tcW w:w="1773" w:type="dxa"/>
            <w:vAlign w:val="center"/>
          </w:tcPr>
          <w:p w14:paraId="45854AE4" w14:textId="06B33BF9" w:rsidR="00D61D6F" w:rsidRPr="00D61D6F" w:rsidRDefault="00D61D6F" w:rsidP="00D61D6F">
            <w:pPr>
              <w:jc w:val="center"/>
              <w:rPr>
                <w:rFonts w:ascii="Arial" w:hAnsi="Arial" w:cs="Arial"/>
                <w:sz w:val="20"/>
                <w:szCs w:val="20"/>
              </w:rPr>
            </w:pPr>
            <w:r w:rsidRPr="00D61D6F">
              <w:rPr>
                <w:rFonts w:ascii="Arial" w:hAnsi="Arial" w:cs="Arial"/>
                <w:sz w:val="20"/>
                <w:szCs w:val="20"/>
              </w:rPr>
              <w:t>0,87 t</w:t>
            </w:r>
          </w:p>
        </w:tc>
        <w:tc>
          <w:tcPr>
            <w:tcW w:w="2740" w:type="dxa"/>
            <w:vAlign w:val="center"/>
          </w:tcPr>
          <w:p w14:paraId="2596EA7C" w14:textId="444ECB1B" w:rsidR="00D61D6F" w:rsidRPr="00D61D6F" w:rsidRDefault="00D61D6F" w:rsidP="00D61D6F">
            <w:pPr>
              <w:rPr>
                <w:rFonts w:ascii="Arial" w:hAnsi="Arial" w:cs="Arial"/>
                <w:sz w:val="20"/>
                <w:szCs w:val="20"/>
              </w:rPr>
            </w:pPr>
            <w:r w:rsidRPr="00D61D6F">
              <w:rPr>
                <w:rFonts w:ascii="Arial" w:hAnsi="Arial" w:cs="Arial"/>
                <w:sz w:val="20"/>
                <w:szCs w:val="20"/>
              </w:rPr>
              <w:t>N</w:t>
            </w:r>
          </w:p>
        </w:tc>
        <w:tc>
          <w:tcPr>
            <w:tcW w:w="1517" w:type="dxa"/>
            <w:vAlign w:val="center"/>
          </w:tcPr>
          <w:p w14:paraId="29AE5FBB" w14:textId="1DD2AE3E" w:rsidR="00D61D6F" w:rsidRPr="00D61D6F" w:rsidRDefault="00D61D6F" w:rsidP="00D61D6F">
            <w:pPr>
              <w:rPr>
                <w:rFonts w:ascii="Arial" w:hAnsi="Arial" w:cs="Arial"/>
                <w:sz w:val="20"/>
                <w:szCs w:val="20"/>
              </w:rPr>
            </w:pPr>
            <w:r w:rsidRPr="00D61D6F">
              <w:rPr>
                <w:rFonts w:ascii="Arial" w:hAnsi="Arial" w:cs="Arial"/>
                <w:sz w:val="20"/>
                <w:szCs w:val="20"/>
              </w:rPr>
              <w:t>-</w:t>
            </w:r>
          </w:p>
        </w:tc>
        <w:tc>
          <w:tcPr>
            <w:tcW w:w="1193" w:type="dxa"/>
            <w:tcBorders>
              <w:right w:val="single" w:sz="12" w:space="0" w:color="auto"/>
            </w:tcBorders>
            <w:vAlign w:val="center"/>
          </w:tcPr>
          <w:p w14:paraId="219B43C1" w14:textId="3673356C" w:rsidR="00D61D6F" w:rsidRPr="00D61D6F" w:rsidRDefault="00D61D6F" w:rsidP="00D61D6F">
            <w:pPr>
              <w:rPr>
                <w:rFonts w:ascii="Arial" w:hAnsi="Arial" w:cs="Arial"/>
                <w:sz w:val="20"/>
                <w:szCs w:val="20"/>
              </w:rPr>
            </w:pPr>
            <w:r w:rsidRPr="00D61D6F">
              <w:rPr>
                <w:rFonts w:ascii="Arial" w:hAnsi="Arial" w:cs="Arial"/>
                <w:sz w:val="20"/>
                <w:szCs w:val="20"/>
              </w:rPr>
              <w:t>-</w:t>
            </w:r>
          </w:p>
        </w:tc>
      </w:tr>
      <w:tr w:rsidR="00D61D6F" w:rsidRPr="00630300" w14:paraId="3074160C" w14:textId="77777777" w:rsidTr="007437AC">
        <w:tc>
          <w:tcPr>
            <w:tcW w:w="2121" w:type="dxa"/>
            <w:tcBorders>
              <w:left w:val="single" w:sz="12" w:space="0" w:color="auto"/>
            </w:tcBorders>
            <w:vAlign w:val="center"/>
          </w:tcPr>
          <w:p w14:paraId="52E1FE8F" w14:textId="667C2C64" w:rsidR="00D61D6F" w:rsidRPr="00D61D6F" w:rsidRDefault="00D61D6F" w:rsidP="00D61D6F">
            <w:pPr>
              <w:rPr>
                <w:rFonts w:ascii="Arial" w:eastAsia="Calibri" w:hAnsi="Arial" w:cs="Arial"/>
                <w:sz w:val="20"/>
                <w:szCs w:val="20"/>
                <w:lang w:val="en-US"/>
              </w:rPr>
            </w:pPr>
            <w:r w:rsidRPr="00D61D6F">
              <w:rPr>
                <w:rFonts w:ascii="Arial" w:eastAsia="Calibri" w:hAnsi="Arial" w:cs="Arial"/>
                <w:sz w:val="20"/>
                <w:szCs w:val="20"/>
                <w:lang w:val="en-US"/>
              </w:rPr>
              <w:t>Lavete</w:t>
            </w:r>
          </w:p>
        </w:tc>
        <w:tc>
          <w:tcPr>
            <w:tcW w:w="1773" w:type="dxa"/>
            <w:vAlign w:val="center"/>
          </w:tcPr>
          <w:p w14:paraId="42EF9668" w14:textId="00AB6F53" w:rsidR="00D61D6F" w:rsidRPr="00D61D6F" w:rsidRDefault="00D61D6F" w:rsidP="00D61D6F">
            <w:pPr>
              <w:jc w:val="center"/>
              <w:rPr>
                <w:rFonts w:ascii="Arial" w:hAnsi="Arial" w:cs="Arial"/>
                <w:sz w:val="20"/>
                <w:szCs w:val="20"/>
              </w:rPr>
            </w:pPr>
            <w:r w:rsidRPr="00D61D6F">
              <w:rPr>
                <w:rFonts w:ascii="Arial" w:hAnsi="Arial" w:cs="Arial"/>
                <w:sz w:val="20"/>
                <w:szCs w:val="20"/>
              </w:rPr>
              <w:t>2,73 t</w:t>
            </w:r>
          </w:p>
        </w:tc>
        <w:tc>
          <w:tcPr>
            <w:tcW w:w="2740" w:type="dxa"/>
            <w:vAlign w:val="center"/>
          </w:tcPr>
          <w:p w14:paraId="7C69E12E" w14:textId="17CA103B" w:rsidR="00D61D6F" w:rsidRPr="00D61D6F" w:rsidRDefault="00D61D6F" w:rsidP="00D61D6F">
            <w:pPr>
              <w:rPr>
                <w:rFonts w:ascii="Arial" w:hAnsi="Arial" w:cs="Arial"/>
                <w:sz w:val="20"/>
                <w:szCs w:val="20"/>
              </w:rPr>
            </w:pPr>
            <w:r w:rsidRPr="00D61D6F">
              <w:rPr>
                <w:rFonts w:ascii="Arial" w:hAnsi="Arial" w:cs="Arial"/>
                <w:sz w:val="20"/>
                <w:szCs w:val="20"/>
              </w:rPr>
              <w:t>N</w:t>
            </w:r>
          </w:p>
        </w:tc>
        <w:tc>
          <w:tcPr>
            <w:tcW w:w="1517" w:type="dxa"/>
            <w:vAlign w:val="center"/>
          </w:tcPr>
          <w:p w14:paraId="04F093E8" w14:textId="3DDD762F" w:rsidR="00D61D6F" w:rsidRPr="00D61D6F" w:rsidRDefault="00D61D6F" w:rsidP="00D61D6F">
            <w:pPr>
              <w:rPr>
                <w:rFonts w:ascii="Arial" w:hAnsi="Arial" w:cs="Arial"/>
                <w:sz w:val="20"/>
                <w:szCs w:val="20"/>
              </w:rPr>
            </w:pPr>
            <w:r w:rsidRPr="00D61D6F">
              <w:rPr>
                <w:rFonts w:ascii="Arial" w:hAnsi="Arial" w:cs="Arial"/>
                <w:sz w:val="20"/>
                <w:szCs w:val="20"/>
              </w:rPr>
              <w:t>-</w:t>
            </w:r>
          </w:p>
        </w:tc>
        <w:tc>
          <w:tcPr>
            <w:tcW w:w="1193" w:type="dxa"/>
            <w:tcBorders>
              <w:right w:val="single" w:sz="12" w:space="0" w:color="auto"/>
            </w:tcBorders>
            <w:vAlign w:val="center"/>
          </w:tcPr>
          <w:p w14:paraId="1C66D7DE" w14:textId="740BBF3D" w:rsidR="00D61D6F" w:rsidRPr="00D61D6F" w:rsidRDefault="00D61D6F" w:rsidP="00D61D6F">
            <w:pPr>
              <w:rPr>
                <w:rFonts w:ascii="Arial" w:hAnsi="Arial" w:cs="Arial"/>
                <w:sz w:val="20"/>
                <w:szCs w:val="20"/>
              </w:rPr>
            </w:pPr>
            <w:r w:rsidRPr="00D61D6F">
              <w:rPr>
                <w:rFonts w:ascii="Arial" w:hAnsi="Arial" w:cs="Arial"/>
                <w:sz w:val="20"/>
                <w:szCs w:val="20"/>
              </w:rPr>
              <w:t>-</w:t>
            </w:r>
          </w:p>
        </w:tc>
      </w:tr>
      <w:tr w:rsidR="00D61D6F" w:rsidRPr="00630300" w14:paraId="53A89AC5" w14:textId="77777777" w:rsidTr="007437AC">
        <w:tc>
          <w:tcPr>
            <w:tcW w:w="2121" w:type="dxa"/>
            <w:tcBorders>
              <w:left w:val="single" w:sz="12" w:space="0" w:color="auto"/>
            </w:tcBorders>
            <w:vAlign w:val="center"/>
          </w:tcPr>
          <w:p w14:paraId="4A0BC7C9" w14:textId="188B0513" w:rsidR="00D61D6F" w:rsidRPr="00D61D6F" w:rsidRDefault="00D61D6F" w:rsidP="00D61D6F">
            <w:pPr>
              <w:rPr>
                <w:rFonts w:ascii="Arial" w:eastAsia="Calibri" w:hAnsi="Arial" w:cs="Arial"/>
                <w:sz w:val="20"/>
                <w:szCs w:val="20"/>
                <w:lang w:val="en-US"/>
              </w:rPr>
            </w:pPr>
            <w:r w:rsidRPr="00D61D6F">
              <w:rPr>
                <w:rFonts w:ascii="Arial" w:eastAsia="Calibri" w:hAnsi="Arial" w:cs="Arial"/>
                <w:sz w:val="20"/>
                <w:szCs w:val="20"/>
                <w:lang w:val="en-US"/>
              </w:rPr>
              <w:t>Detergenti</w:t>
            </w:r>
          </w:p>
        </w:tc>
        <w:tc>
          <w:tcPr>
            <w:tcW w:w="1773" w:type="dxa"/>
            <w:vAlign w:val="center"/>
          </w:tcPr>
          <w:p w14:paraId="40FC42BC" w14:textId="473C2AFC" w:rsidR="00D61D6F" w:rsidRPr="00D61D6F" w:rsidRDefault="00D61D6F" w:rsidP="00D61D6F">
            <w:pPr>
              <w:jc w:val="center"/>
              <w:rPr>
                <w:rFonts w:ascii="Arial" w:hAnsi="Arial" w:cs="Arial"/>
                <w:sz w:val="20"/>
                <w:szCs w:val="20"/>
              </w:rPr>
            </w:pPr>
            <w:r w:rsidRPr="00D61D6F">
              <w:rPr>
                <w:rFonts w:ascii="Arial" w:hAnsi="Arial" w:cs="Arial"/>
                <w:sz w:val="20"/>
                <w:szCs w:val="20"/>
              </w:rPr>
              <w:t>12,63</w:t>
            </w:r>
          </w:p>
        </w:tc>
        <w:tc>
          <w:tcPr>
            <w:tcW w:w="2740" w:type="dxa"/>
            <w:vAlign w:val="center"/>
          </w:tcPr>
          <w:p w14:paraId="28990289" w14:textId="7F9ADDB5" w:rsidR="00D61D6F" w:rsidRPr="00D61D6F" w:rsidRDefault="00D61D6F" w:rsidP="00D61D6F">
            <w:pPr>
              <w:rPr>
                <w:rFonts w:ascii="Arial" w:hAnsi="Arial" w:cs="Arial"/>
                <w:sz w:val="20"/>
                <w:szCs w:val="20"/>
              </w:rPr>
            </w:pPr>
            <w:r w:rsidRPr="00D61D6F">
              <w:rPr>
                <w:rFonts w:ascii="Arial" w:hAnsi="Arial" w:cs="Arial"/>
                <w:sz w:val="20"/>
                <w:szCs w:val="20"/>
              </w:rPr>
              <w:t>N</w:t>
            </w:r>
          </w:p>
        </w:tc>
        <w:tc>
          <w:tcPr>
            <w:tcW w:w="1517" w:type="dxa"/>
            <w:vAlign w:val="center"/>
          </w:tcPr>
          <w:p w14:paraId="11030C40" w14:textId="73385C24" w:rsidR="00D61D6F" w:rsidRPr="00D61D6F" w:rsidRDefault="00D61D6F" w:rsidP="00D61D6F">
            <w:pPr>
              <w:rPr>
                <w:rFonts w:ascii="Arial" w:hAnsi="Arial" w:cs="Arial"/>
                <w:sz w:val="20"/>
                <w:szCs w:val="20"/>
              </w:rPr>
            </w:pPr>
            <w:r w:rsidRPr="00D61D6F">
              <w:rPr>
                <w:rFonts w:ascii="Arial" w:hAnsi="Arial" w:cs="Arial"/>
                <w:sz w:val="20"/>
                <w:szCs w:val="20"/>
              </w:rPr>
              <w:t>-</w:t>
            </w:r>
          </w:p>
        </w:tc>
        <w:tc>
          <w:tcPr>
            <w:tcW w:w="1193" w:type="dxa"/>
            <w:tcBorders>
              <w:right w:val="single" w:sz="12" w:space="0" w:color="auto"/>
            </w:tcBorders>
            <w:vAlign w:val="center"/>
          </w:tcPr>
          <w:p w14:paraId="3CF9BBDB" w14:textId="5433C6CA" w:rsidR="00D61D6F" w:rsidRPr="00D61D6F" w:rsidRDefault="00D61D6F" w:rsidP="00D61D6F">
            <w:pPr>
              <w:rPr>
                <w:rFonts w:ascii="Arial" w:hAnsi="Arial" w:cs="Arial"/>
                <w:sz w:val="20"/>
                <w:szCs w:val="20"/>
              </w:rPr>
            </w:pPr>
            <w:r w:rsidRPr="00D61D6F">
              <w:rPr>
                <w:rFonts w:ascii="Arial" w:hAnsi="Arial" w:cs="Arial"/>
                <w:sz w:val="20"/>
                <w:szCs w:val="20"/>
              </w:rPr>
              <w:t>-</w:t>
            </w:r>
          </w:p>
        </w:tc>
      </w:tr>
      <w:tr w:rsidR="00D61D6F" w:rsidRPr="00630300" w14:paraId="5F907066" w14:textId="77777777" w:rsidTr="007437AC">
        <w:tc>
          <w:tcPr>
            <w:tcW w:w="2121" w:type="dxa"/>
            <w:tcBorders>
              <w:left w:val="single" w:sz="12" w:space="0" w:color="auto"/>
            </w:tcBorders>
          </w:tcPr>
          <w:p w14:paraId="54E17FF9" w14:textId="40CBA9D9" w:rsidR="00D61D6F" w:rsidRPr="00D61D6F" w:rsidRDefault="00D61D6F" w:rsidP="00D61D6F">
            <w:pPr>
              <w:rPr>
                <w:rFonts w:ascii="Arial" w:eastAsia="Calibri" w:hAnsi="Arial" w:cs="Arial"/>
                <w:sz w:val="20"/>
                <w:szCs w:val="20"/>
                <w:lang w:val="en-US"/>
              </w:rPr>
            </w:pPr>
            <w:r w:rsidRPr="00D61D6F">
              <w:rPr>
                <w:rFonts w:ascii="Arial" w:eastAsia="Calibri" w:hAnsi="Arial" w:cs="Arial"/>
                <w:sz w:val="20"/>
                <w:szCs w:val="20"/>
                <w:lang w:val="en-US"/>
              </w:rPr>
              <w:t>Ambalaje carton</w:t>
            </w:r>
          </w:p>
        </w:tc>
        <w:tc>
          <w:tcPr>
            <w:tcW w:w="1773" w:type="dxa"/>
          </w:tcPr>
          <w:p w14:paraId="69F75E14" w14:textId="293123B1" w:rsidR="00D61D6F" w:rsidRPr="00D61D6F" w:rsidRDefault="00D61D6F" w:rsidP="00D61D6F">
            <w:pPr>
              <w:jc w:val="center"/>
              <w:rPr>
                <w:rFonts w:ascii="Arial" w:hAnsi="Arial" w:cs="Arial"/>
                <w:sz w:val="20"/>
                <w:szCs w:val="20"/>
              </w:rPr>
            </w:pPr>
            <w:r w:rsidRPr="00D61D6F">
              <w:rPr>
                <w:rFonts w:ascii="Arial" w:eastAsia="Calibri" w:hAnsi="Arial" w:cs="Arial"/>
                <w:sz w:val="20"/>
                <w:szCs w:val="20"/>
                <w:lang w:val="en-US"/>
              </w:rPr>
              <w:t>1</w:t>
            </w:r>
            <w:r>
              <w:rPr>
                <w:rFonts w:ascii="Arial" w:eastAsia="Calibri" w:hAnsi="Arial" w:cs="Arial"/>
                <w:sz w:val="20"/>
                <w:szCs w:val="20"/>
                <w:lang w:val="en-US"/>
              </w:rPr>
              <w:t>,</w:t>
            </w:r>
            <w:r w:rsidRPr="00D61D6F">
              <w:rPr>
                <w:rFonts w:ascii="Arial" w:eastAsia="Calibri" w:hAnsi="Arial" w:cs="Arial"/>
                <w:sz w:val="20"/>
                <w:szCs w:val="20"/>
                <w:lang w:val="en-US"/>
              </w:rPr>
              <w:t>5</w:t>
            </w:r>
          </w:p>
        </w:tc>
        <w:tc>
          <w:tcPr>
            <w:tcW w:w="2740" w:type="dxa"/>
            <w:vAlign w:val="center"/>
          </w:tcPr>
          <w:p w14:paraId="51E11150" w14:textId="0EB10B42" w:rsidR="00D61D6F" w:rsidRPr="00D61D6F" w:rsidRDefault="00D61D6F" w:rsidP="00D61D6F">
            <w:pPr>
              <w:rPr>
                <w:rFonts w:ascii="Arial" w:hAnsi="Arial" w:cs="Arial"/>
                <w:sz w:val="20"/>
                <w:szCs w:val="20"/>
              </w:rPr>
            </w:pPr>
            <w:r w:rsidRPr="00D61D6F">
              <w:rPr>
                <w:rFonts w:ascii="Arial" w:hAnsi="Arial" w:cs="Arial"/>
                <w:sz w:val="20"/>
                <w:szCs w:val="20"/>
              </w:rPr>
              <w:t>N</w:t>
            </w:r>
          </w:p>
        </w:tc>
        <w:tc>
          <w:tcPr>
            <w:tcW w:w="1517" w:type="dxa"/>
            <w:vAlign w:val="center"/>
          </w:tcPr>
          <w:p w14:paraId="4262010E" w14:textId="3909A6CA" w:rsidR="00D61D6F" w:rsidRPr="00D61D6F" w:rsidRDefault="00D61D6F" w:rsidP="00D61D6F">
            <w:pPr>
              <w:rPr>
                <w:rFonts w:ascii="Arial" w:hAnsi="Arial" w:cs="Arial"/>
                <w:sz w:val="20"/>
                <w:szCs w:val="20"/>
              </w:rPr>
            </w:pPr>
            <w:r w:rsidRPr="00D61D6F">
              <w:rPr>
                <w:rFonts w:ascii="Arial" w:hAnsi="Arial" w:cs="Arial"/>
                <w:sz w:val="20"/>
                <w:szCs w:val="20"/>
              </w:rPr>
              <w:t>-</w:t>
            </w:r>
          </w:p>
        </w:tc>
        <w:tc>
          <w:tcPr>
            <w:tcW w:w="1193" w:type="dxa"/>
            <w:tcBorders>
              <w:right w:val="single" w:sz="12" w:space="0" w:color="auto"/>
            </w:tcBorders>
            <w:vAlign w:val="center"/>
          </w:tcPr>
          <w:p w14:paraId="44CF4B81" w14:textId="4250559F" w:rsidR="00D61D6F" w:rsidRPr="00D61D6F" w:rsidRDefault="00D61D6F" w:rsidP="00D61D6F">
            <w:pPr>
              <w:rPr>
                <w:rFonts w:ascii="Arial" w:hAnsi="Arial" w:cs="Arial"/>
                <w:sz w:val="20"/>
                <w:szCs w:val="20"/>
              </w:rPr>
            </w:pPr>
            <w:r w:rsidRPr="00D61D6F">
              <w:rPr>
                <w:rFonts w:ascii="Arial" w:hAnsi="Arial" w:cs="Arial"/>
                <w:sz w:val="20"/>
                <w:szCs w:val="20"/>
              </w:rPr>
              <w:t>-</w:t>
            </w:r>
          </w:p>
        </w:tc>
      </w:tr>
      <w:tr w:rsidR="00D61D6F" w:rsidRPr="00630300" w14:paraId="744FB354" w14:textId="77777777" w:rsidTr="007437AC">
        <w:tc>
          <w:tcPr>
            <w:tcW w:w="2121" w:type="dxa"/>
            <w:tcBorders>
              <w:left w:val="single" w:sz="12" w:space="0" w:color="auto"/>
            </w:tcBorders>
          </w:tcPr>
          <w:p w14:paraId="32E41377" w14:textId="309F99E6" w:rsidR="00D61D6F" w:rsidRPr="00D61D6F" w:rsidRDefault="00D61D6F" w:rsidP="00D61D6F">
            <w:pPr>
              <w:rPr>
                <w:rFonts w:ascii="Arial" w:eastAsia="Calibri" w:hAnsi="Arial" w:cs="Arial"/>
                <w:sz w:val="20"/>
                <w:szCs w:val="20"/>
                <w:lang w:val="en-US"/>
              </w:rPr>
            </w:pPr>
            <w:r w:rsidRPr="00D61D6F">
              <w:rPr>
                <w:rFonts w:ascii="Arial" w:eastAsia="Calibri" w:hAnsi="Arial" w:cs="Arial"/>
                <w:sz w:val="20"/>
                <w:szCs w:val="20"/>
                <w:lang w:val="en-US"/>
              </w:rPr>
              <w:t>Ambalaje plastic</w:t>
            </w:r>
          </w:p>
        </w:tc>
        <w:tc>
          <w:tcPr>
            <w:tcW w:w="1773" w:type="dxa"/>
          </w:tcPr>
          <w:p w14:paraId="72CB8163" w14:textId="06E42D1D" w:rsidR="00D61D6F" w:rsidRPr="00D61D6F" w:rsidRDefault="00D61D6F" w:rsidP="00D61D6F">
            <w:pPr>
              <w:jc w:val="center"/>
              <w:rPr>
                <w:rFonts w:ascii="Arial" w:hAnsi="Arial" w:cs="Arial"/>
                <w:sz w:val="20"/>
                <w:szCs w:val="20"/>
              </w:rPr>
            </w:pPr>
            <w:r w:rsidRPr="00D61D6F">
              <w:rPr>
                <w:rFonts w:ascii="Arial" w:eastAsia="Calibri" w:hAnsi="Arial" w:cs="Arial"/>
                <w:sz w:val="20"/>
                <w:szCs w:val="20"/>
                <w:lang w:val="en-US"/>
              </w:rPr>
              <w:t>0</w:t>
            </w:r>
            <w:r>
              <w:rPr>
                <w:rFonts w:ascii="Arial" w:eastAsia="Calibri" w:hAnsi="Arial" w:cs="Arial"/>
                <w:sz w:val="20"/>
                <w:szCs w:val="20"/>
                <w:lang w:val="en-US"/>
              </w:rPr>
              <w:t>,</w:t>
            </w:r>
            <w:r w:rsidRPr="00D61D6F">
              <w:rPr>
                <w:rFonts w:ascii="Arial" w:eastAsia="Calibri" w:hAnsi="Arial" w:cs="Arial"/>
                <w:sz w:val="20"/>
                <w:szCs w:val="20"/>
                <w:lang w:val="en-US"/>
              </w:rPr>
              <w:t>7</w:t>
            </w:r>
          </w:p>
        </w:tc>
        <w:tc>
          <w:tcPr>
            <w:tcW w:w="2740" w:type="dxa"/>
            <w:vAlign w:val="center"/>
          </w:tcPr>
          <w:p w14:paraId="042FA5E9" w14:textId="71F09B3E" w:rsidR="00D61D6F" w:rsidRPr="00D61D6F" w:rsidRDefault="00D61D6F" w:rsidP="00D61D6F">
            <w:pPr>
              <w:rPr>
                <w:rFonts w:ascii="Arial" w:hAnsi="Arial" w:cs="Arial"/>
                <w:sz w:val="20"/>
                <w:szCs w:val="20"/>
              </w:rPr>
            </w:pPr>
            <w:r w:rsidRPr="00D61D6F">
              <w:rPr>
                <w:rFonts w:ascii="Arial" w:hAnsi="Arial" w:cs="Arial"/>
                <w:sz w:val="20"/>
                <w:szCs w:val="20"/>
              </w:rPr>
              <w:t>N</w:t>
            </w:r>
          </w:p>
        </w:tc>
        <w:tc>
          <w:tcPr>
            <w:tcW w:w="1517" w:type="dxa"/>
            <w:vAlign w:val="center"/>
          </w:tcPr>
          <w:p w14:paraId="32FC8156" w14:textId="36809229" w:rsidR="00D61D6F" w:rsidRPr="00D61D6F" w:rsidRDefault="00D61D6F" w:rsidP="00D61D6F">
            <w:pPr>
              <w:rPr>
                <w:rFonts w:ascii="Arial" w:hAnsi="Arial" w:cs="Arial"/>
                <w:sz w:val="20"/>
                <w:szCs w:val="20"/>
              </w:rPr>
            </w:pPr>
            <w:r w:rsidRPr="00D61D6F">
              <w:rPr>
                <w:rFonts w:ascii="Arial" w:hAnsi="Arial" w:cs="Arial"/>
                <w:sz w:val="20"/>
                <w:szCs w:val="20"/>
              </w:rPr>
              <w:t>-</w:t>
            </w:r>
          </w:p>
        </w:tc>
        <w:tc>
          <w:tcPr>
            <w:tcW w:w="1193" w:type="dxa"/>
            <w:tcBorders>
              <w:right w:val="single" w:sz="12" w:space="0" w:color="auto"/>
            </w:tcBorders>
            <w:vAlign w:val="center"/>
          </w:tcPr>
          <w:p w14:paraId="1BFA81BB" w14:textId="7D73F373" w:rsidR="00D61D6F" w:rsidRPr="00D61D6F" w:rsidRDefault="00D61D6F" w:rsidP="00D61D6F">
            <w:pPr>
              <w:rPr>
                <w:rFonts w:ascii="Arial" w:hAnsi="Arial" w:cs="Arial"/>
                <w:sz w:val="20"/>
                <w:szCs w:val="20"/>
              </w:rPr>
            </w:pPr>
            <w:r w:rsidRPr="00D61D6F">
              <w:rPr>
                <w:rFonts w:ascii="Arial" w:hAnsi="Arial" w:cs="Arial"/>
                <w:sz w:val="20"/>
                <w:szCs w:val="20"/>
              </w:rPr>
              <w:t>-</w:t>
            </w:r>
          </w:p>
        </w:tc>
      </w:tr>
      <w:tr w:rsidR="00D61D6F" w:rsidRPr="00630300" w14:paraId="1356CE69" w14:textId="77777777" w:rsidTr="007437AC">
        <w:tc>
          <w:tcPr>
            <w:tcW w:w="2121" w:type="dxa"/>
            <w:tcBorders>
              <w:left w:val="single" w:sz="12" w:space="0" w:color="auto"/>
            </w:tcBorders>
          </w:tcPr>
          <w:p w14:paraId="2DA3077C" w14:textId="04394626" w:rsidR="00D61D6F" w:rsidRPr="00D61D6F" w:rsidRDefault="00D61D6F" w:rsidP="00D61D6F">
            <w:pPr>
              <w:rPr>
                <w:rFonts w:ascii="Arial" w:eastAsia="Calibri" w:hAnsi="Arial" w:cs="Arial"/>
                <w:sz w:val="20"/>
                <w:szCs w:val="20"/>
                <w:lang w:val="en-US"/>
              </w:rPr>
            </w:pPr>
            <w:r w:rsidRPr="00D61D6F">
              <w:rPr>
                <w:rFonts w:ascii="Arial" w:eastAsia="Calibri" w:hAnsi="Arial" w:cs="Arial"/>
                <w:sz w:val="20"/>
                <w:szCs w:val="20"/>
                <w:lang w:val="en-US"/>
              </w:rPr>
              <w:t>Ambalaje lemn</w:t>
            </w:r>
          </w:p>
        </w:tc>
        <w:tc>
          <w:tcPr>
            <w:tcW w:w="1773" w:type="dxa"/>
          </w:tcPr>
          <w:p w14:paraId="6262F517" w14:textId="397788CC" w:rsidR="00D61D6F" w:rsidRPr="00D61D6F" w:rsidRDefault="00D61D6F" w:rsidP="00D61D6F">
            <w:pPr>
              <w:jc w:val="center"/>
              <w:rPr>
                <w:rFonts w:ascii="Arial" w:hAnsi="Arial" w:cs="Arial"/>
                <w:sz w:val="20"/>
                <w:szCs w:val="20"/>
              </w:rPr>
            </w:pPr>
            <w:r w:rsidRPr="00D61D6F">
              <w:rPr>
                <w:rFonts w:ascii="Arial" w:eastAsia="Calibri" w:hAnsi="Arial" w:cs="Arial"/>
                <w:sz w:val="20"/>
                <w:szCs w:val="20"/>
                <w:lang w:val="en-US"/>
              </w:rPr>
              <w:t>1</w:t>
            </w:r>
            <w:r>
              <w:rPr>
                <w:rFonts w:ascii="Arial" w:eastAsia="Calibri" w:hAnsi="Arial" w:cs="Arial"/>
                <w:sz w:val="20"/>
                <w:szCs w:val="20"/>
                <w:lang w:val="en-US"/>
              </w:rPr>
              <w:t>,</w:t>
            </w:r>
            <w:r w:rsidRPr="00D61D6F">
              <w:rPr>
                <w:rFonts w:ascii="Arial" w:eastAsia="Calibri" w:hAnsi="Arial" w:cs="Arial"/>
                <w:sz w:val="20"/>
                <w:szCs w:val="20"/>
                <w:lang w:val="en-US"/>
              </w:rPr>
              <w:t>5</w:t>
            </w:r>
          </w:p>
        </w:tc>
        <w:tc>
          <w:tcPr>
            <w:tcW w:w="2740" w:type="dxa"/>
            <w:vAlign w:val="center"/>
          </w:tcPr>
          <w:p w14:paraId="0961536B" w14:textId="19208208" w:rsidR="00D61D6F" w:rsidRPr="00D61D6F" w:rsidRDefault="00D61D6F" w:rsidP="00D61D6F">
            <w:pPr>
              <w:rPr>
                <w:rFonts w:ascii="Arial" w:hAnsi="Arial" w:cs="Arial"/>
                <w:sz w:val="20"/>
                <w:szCs w:val="20"/>
              </w:rPr>
            </w:pPr>
            <w:r w:rsidRPr="00D61D6F">
              <w:rPr>
                <w:rFonts w:ascii="Arial" w:hAnsi="Arial" w:cs="Arial"/>
                <w:sz w:val="20"/>
                <w:szCs w:val="20"/>
              </w:rPr>
              <w:t>N</w:t>
            </w:r>
          </w:p>
        </w:tc>
        <w:tc>
          <w:tcPr>
            <w:tcW w:w="1517" w:type="dxa"/>
            <w:vAlign w:val="center"/>
          </w:tcPr>
          <w:p w14:paraId="75C9DE19" w14:textId="0F29257B" w:rsidR="00D61D6F" w:rsidRPr="00D61D6F" w:rsidRDefault="00D61D6F" w:rsidP="00D61D6F">
            <w:pPr>
              <w:rPr>
                <w:rFonts w:ascii="Arial" w:hAnsi="Arial" w:cs="Arial"/>
                <w:sz w:val="20"/>
                <w:szCs w:val="20"/>
              </w:rPr>
            </w:pPr>
            <w:r w:rsidRPr="00D61D6F">
              <w:rPr>
                <w:rFonts w:ascii="Arial" w:hAnsi="Arial" w:cs="Arial"/>
                <w:sz w:val="20"/>
                <w:szCs w:val="20"/>
              </w:rPr>
              <w:t>-</w:t>
            </w:r>
          </w:p>
        </w:tc>
        <w:tc>
          <w:tcPr>
            <w:tcW w:w="1193" w:type="dxa"/>
            <w:tcBorders>
              <w:right w:val="single" w:sz="12" w:space="0" w:color="auto"/>
            </w:tcBorders>
            <w:vAlign w:val="center"/>
          </w:tcPr>
          <w:p w14:paraId="5C5A680E" w14:textId="388F987B" w:rsidR="00D61D6F" w:rsidRPr="00D61D6F" w:rsidRDefault="00D61D6F" w:rsidP="00D61D6F">
            <w:pPr>
              <w:rPr>
                <w:rFonts w:ascii="Arial" w:hAnsi="Arial" w:cs="Arial"/>
                <w:sz w:val="20"/>
                <w:szCs w:val="20"/>
              </w:rPr>
            </w:pPr>
            <w:r w:rsidRPr="00D61D6F">
              <w:rPr>
                <w:rFonts w:ascii="Arial" w:hAnsi="Arial" w:cs="Arial"/>
                <w:sz w:val="20"/>
                <w:szCs w:val="20"/>
              </w:rPr>
              <w:t>-</w:t>
            </w:r>
          </w:p>
        </w:tc>
      </w:tr>
      <w:tr w:rsidR="00D61D6F" w:rsidRPr="00630300" w14:paraId="0FF98DBB" w14:textId="77777777" w:rsidTr="007437AC">
        <w:tc>
          <w:tcPr>
            <w:tcW w:w="2121" w:type="dxa"/>
            <w:tcBorders>
              <w:left w:val="single" w:sz="12" w:space="0" w:color="auto"/>
              <w:bottom w:val="single" w:sz="12" w:space="0" w:color="auto"/>
            </w:tcBorders>
          </w:tcPr>
          <w:p w14:paraId="0ABE6C1C" w14:textId="06C0F19C" w:rsidR="00D61D6F" w:rsidRPr="00D61D6F" w:rsidRDefault="00D61D6F" w:rsidP="00D61D6F">
            <w:pPr>
              <w:rPr>
                <w:rFonts w:ascii="Arial" w:eastAsia="Calibri" w:hAnsi="Arial" w:cs="Arial"/>
                <w:sz w:val="20"/>
                <w:szCs w:val="20"/>
                <w:lang w:val="en-US"/>
              </w:rPr>
            </w:pPr>
            <w:r>
              <w:rPr>
                <w:rFonts w:ascii="Arial" w:eastAsia="Calibri" w:hAnsi="Arial" w:cs="Arial"/>
                <w:sz w:val="20"/>
                <w:szCs w:val="20"/>
                <w:lang w:val="en-US"/>
              </w:rPr>
              <w:t>Etichete</w:t>
            </w:r>
          </w:p>
        </w:tc>
        <w:tc>
          <w:tcPr>
            <w:tcW w:w="1773" w:type="dxa"/>
            <w:tcBorders>
              <w:bottom w:val="single" w:sz="12" w:space="0" w:color="auto"/>
            </w:tcBorders>
          </w:tcPr>
          <w:p w14:paraId="46462C83" w14:textId="2A63FDC8" w:rsidR="00D61D6F" w:rsidRPr="00D61D6F" w:rsidRDefault="00D61D6F" w:rsidP="00D61D6F">
            <w:pPr>
              <w:jc w:val="center"/>
              <w:rPr>
                <w:rFonts w:ascii="Arial" w:eastAsia="Calibri" w:hAnsi="Arial" w:cs="Arial"/>
                <w:sz w:val="20"/>
                <w:szCs w:val="20"/>
                <w:lang w:val="en-US"/>
              </w:rPr>
            </w:pPr>
            <w:r>
              <w:rPr>
                <w:rFonts w:ascii="Arial" w:eastAsia="Calibri" w:hAnsi="Arial" w:cs="Arial"/>
                <w:sz w:val="20"/>
                <w:szCs w:val="20"/>
                <w:lang w:val="en-US"/>
              </w:rPr>
              <w:t>433,22 mii buc.</w:t>
            </w:r>
          </w:p>
        </w:tc>
        <w:tc>
          <w:tcPr>
            <w:tcW w:w="2740" w:type="dxa"/>
            <w:tcBorders>
              <w:bottom w:val="single" w:sz="12" w:space="0" w:color="auto"/>
            </w:tcBorders>
            <w:vAlign w:val="center"/>
          </w:tcPr>
          <w:p w14:paraId="0D267C3A" w14:textId="4DECB100" w:rsidR="00D61D6F" w:rsidRPr="00D61D6F" w:rsidRDefault="00D61D6F" w:rsidP="00D61D6F">
            <w:pPr>
              <w:rPr>
                <w:rFonts w:ascii="Arial" w:hAnsi="Arial" w:cs="Arial"/>
                <w:sz w:val="20"/>
                <w:szCs w:val="20"/>
              </w:rPr>
            </w:pPr>
            <w:r w:rsidRPr="00D61D6F">
              <w:rPr>
                <w:rFonts w:ascii="Arial" w:hAnsi="Arial" w:cs="Arial"/>
                <w:sz w:val="20"/>
                <w:szCs w:val="20"/>
              </w:rPr>
              <w:t>N</w:t>
            </w:r>
          </w:p>
        </w:tc>
        <w:tc>
          <w:tcPr>
            <w:tcW w:w="1517" w:type="dxa"/>
            <w:tcBorders>
              <w:bottom w:val="single" w:sz="12" w:space="0" w:color="auto"/>
            </w:tcBorders>
            <w:vAlign w:val="center"/>
          </w:tcPr>
          <w:p w14:paraId="1878805C" w14:textId="0C4F257E" w:rsidR="00D61D6F" w:rsidRPr="00D61D6F" w:rsidRDefault="00D61D6F" w:rsidP="00D61D6F">
            <w:pPr>
              <w:rPr>
                <w:rFonts w:ascii="Arial" w:hAnsi="Arial" w:cs="Arial"/>
                <w:sz w:val="20"/>
                <w:szCs w:val="20"/>
              </w:rPr>
            </w:pPr>
            <w:r w:rsidRPr="00D61D6F">
              <w:rPr>
                <w:rFonts w:ascii="Arial" w:hAnsi="Arial" w:cs="Arial"/>
                <w:sz w:val="20"/>
                <w:szCs w:val="20"/>
              </w:rPr>
              <w:t>-</w:t>
            </w:r>
          </w:p>
        </w:tc>
        <w:tc>
          <w:tcPr>
            <w:tcW w:w="1193" w:type="dxa"/>
            <w:tcBorders>
              <w:bottom w:val="single" w:sz="12" w:space="0" w:color="auto"/>
              <w:right w:val="single" w:sz="12" w:space="0" w:color="auto"/>
            </w:tcBorders>
            <w:vAlign w:val="center"/>
          </w:tcPr>
          <w:p w14:paraId="61E1013E" w14:textId="535E1A1B" w:rsidR="00D61D6F" w:rsidRPr="00D61D6F" w:rsidRDefault="00D61D6F" w:rsidP="00D61D6F">
            <w:pPr>
              <w:rPr>
                <w:rFonts w:ascii="Arial" w:hAnsi="Arial" w:cs="Arial"/>
                <w:sz w:val="20"/>
                <w:szCs w:val="20"/>
              </w:rPr>
            </w:pPr>
            <w:r w:rsidRPr="00D61D6F">
              <w:rPr>
                <w:rFonts w:ascii="Arial" w:hAnsi="Arial" w:cs="Arial"/>
                <w:sz w:val="20"/>
                <w:szCs w:val="20"/>
              </w:rPr>
              <w:t>-</w:t>
            </w:r>
          </w:p>
        </w:tc>
      </w:tr>
    </w:tbl>
    <w:p w14:paraId="051A40B5" w14:textId="77777777" w:rsidR="003E28B4" w:rsidRPr="00653D54" w:rsidRDefault="003E28B4" w:rsidP="00777200">
      <w:pPr>
        <w:spacing w:after="0" w:line="360" w:lineRule="auto"/>
        <w:jc w:val="both"/>
        <w:rPr>
          <w:rStyle w:val="tli1"/>
          <w:rFonts w:ascii="Arial" w:hAnsi="Arial" w:cs="Arial"/>
          <w:bCs/>
          <w:sz w:val="22"/>
          <w:szCs w:val="22"/>
        </w:rPr>
      </w:pPr>
    </w:p>
    <w:p w14:paraId="5B31152D" w14:textId="0B579E77" w:rsidR="003E28B4" w:rsidRPr="00653D54" w:rsidRDefault="003E28B4" w:rsidP="00777200">
      <w:pPr>
        <w:pStyle w:val="Heading3"/>
        <w:tabs>
          <w:tab w:val="clear" w:pos="1362"/>
          <w:tab w:val="num" w:pos="993"/>
        </w:tabs>
        <w:spacing w:before="0" w:after="0" w:line="360" w:lineRule="auto"/>
        <w:ind w:left="0" w:firstLine="0"/>
        <w:jc w:val="both"/>
        <w:rPr>
          <w:rFonts w:ascii="Arial" w:hAnsi="Arial"/>
          <w:sz w:val="22"/>
          <w:szCs w:val="22"/>
          <w:lang w:eastAsia="da-DK"/>
        </w:rPr>
      </w:pPr>
      <w:bookmarkStart w:id="71" w:name="_Toc30049832"/>
      <w:r w:rsidRPr="003E28B4">
        <w:rPr>
          <w:rFonts w:ascii="Arial" w:hAnsi="Arial"/>
          <w:sz w:val="22"/>
          <w:szCs w:val="22"/>
          <w:lang w:eastAsia="da-DK"/>
        </w:rPr>
        <w:t>Planurile de acces si traficul</w:t>
      </w:r>
      <w:bookmarkEnd w:id="71"/>
    </w:p>
    <w:p w14:paraId="05064CBF" w14:textId="54FC9982" w:rsidR="003E28B4" w:rsidRPr="00777200" w:rsidRDefault="003E28B4" w:rsidP="00777200">
      <w:pPr>
        <w:pStyle w:val="NoSpacing"/>
        <w:spacing w:line="360" w:lineRule="auto"/>
        <w:rPr>
          <w:rFonts w:ascii="Arial" w:hAnsi="Arial" w:cs="Arial"/>
          <w:sz w:val="22"/>
          <w:szCs w:val="22"/>
        </w:rPr>
      </w:pPr>
    </w:p>
    <w:p w14:paraId="20654F2A" w14:textId="45E85226" w:rsidR="00FA7BCB" w:rsidRPr="00FA7BCB" w:rsidRDefault="00FA7BCB" w:rsidP="00FA7BCB">
      <w:pPr>
        <w:spacing w:after="0" w:line="240" w:lineRule="auto"/>
        <w:jc w:val="both"/>
        <w:rPr>
          <w:rFonts w:ascii="Arial" w:hAnsi="Arial" w:cs="Arial"/>
          <w:sz w:val="22"/>
          <w:lang w:val="fr-CA"/>
        </w:rPr>
      </w:pPr>
      <w:r w:rsidRPr="00FA7BCB">
        <w:rPr>
          <w:rFonts w:ascii="Arial" w:hAnsi="Arial" w:cs="Arial"/>
          <w:sz w:val="22"/>
          <w:lang w:val="fr-CA"/>
        </w:rPr>
        <w:t>Pentru realizarea investitiei se va utiliza drumul public.</w:t>
      </w:r>
    </w:p>
    <w:p w14:paraId="6626FA37" w14:textId="77777777" w:rsidR="00777200" w:rsidRDefault="00777200" w:rsidP="00777200">
      <w:pPr>
        <w:spacing w:after="0" w:line="240" w:lineRule="auto"/>
        <w:jc w:val="both"/>
        <w:rPr>
          <w:rFonts w:ascii="Arial" w:hAnsi="Arial" w:cs="Arial"/>
          <w:sz w:val="22"/>
          <w:szCs w:val="22"/>
        </w:rPr>
      </w:pPr>
    </w:p>
    <w:p w14:paraId="537A8DC1" w14:textId="1F9D071F" w:rsidR="00777200" w:rsidRPr="00FA57FB" w:rsidRDefault="00777200" w:rsidP="00777200">
      <w:pPr>
        <w:spacing w:after="0" w:line="240" w:lineRule="auto"/>
        <w:jc w:val="both"/>
        <w:rPr>
          <w:rFonts w:ascii="Arial" w:hAnsi="Arial" w:cs="Arial"/>
          <w:sz w:val="22"/>
          <w:szCs w:val="22"/>
          <w:lang w:val="fr-FR"/>
        </w:rPr>
      </w:pPr>
      <w:r w:rsidRPr="00FA57FB">
        <w:rPr>
          <w:rFonts w:ascii="Arial" w:hAnsi="Arial" w:cs="Arial"/>
          <w:sz w:val="22"/>
          <w:szCs w:val="22"/>
        </w:rPr>
        <w:t xml:space="preserve">Accesul in incinta se realizeaza din strada </w:t>
      </w:r>
      <w:r w:rsidRPr="00FA57FB">
        <w:rPr>
          <w:rFonts w:ascii="Arial" w:hAnsi="Arial" w:cs="Arial"/>
          <w:sz w:val="22"/>
          <w:szCs w:val="22"/>
          <w:lang w:val="fr-FR"/>
        </w:rPr>
        <w:t>Industriilor nr. 379, sat Ghergani, oras Racari, Dambovita</w:t>
      </w:r>
      <w:r>
        <w:rPr>
          <w:rFonts w:ascii="Arial" w:hAnsi="Arial" w:cs="Arial"/>
          <w:sz w:val="22"/>
          <w:szCs w:val="22"/>
          <w:lang w:val="fr-FR"/>
        </w:rPr>
        <w:t xml:space="preserve">, </w:t>
      </w:r>
      <w:r w:rsidRPr="00FA57FB">
        <w:rPr>
          <w:rFonts w:ascii="Arial" w:hAnsi="Arial" w:cs="Arial"/>
          <w:sz w:val="22"/>
          <w:szCs w:val="22"/>
          <w:lang w:val="fr-FR"/>
        </w:rPr>
        <w:t>dintr-un drum de servitute, atat carosabil cat si pietonal – situat la nord de amplasament</w:t>
      </w:r>
      <w:r>
        <w:rPr>
          <w:rFonts w:ascii="Arial" w:hAnsi="Arial" w:cs="Arial"/>
          <w:sz w:val="22"/>
          <w:szCs w:val="22"/>
          <w:lang w:val="fr-FR"/>
        </w:rPr>
        <w:t>.</w:t>
      </w:r>
    </w:p>
    <w:p w14:paraId="699AD360" w14:textId="77777777" w:rsidR="00FA7BCB" w:rsidRPr="00FA7BCB" w:rsidRDefault="00FA7BCB" w:rsidP="00FA7BCB">
      <w:pPr>
        <w:spacing w:after="0" w:line="240" w:lineRule="auto"/>
        <w:jc w:val="both"/>
        <w:rPr>
          <w:rFonts w:ascii="Arial" w:hAnsi="Arial" w:cs="Arial"/>
          <w:sz w:val="22"/>
          <w:lang w:val="fr-CA"/>
        </w:rPr>
      </w:pPr>
    </w:p>
    <w:p w14:paraId="393740AF" w14:textId="48E33032" w:rsidR="00777200" w:rsidRDefault="00777200" w:rsidP="00777200">
      <w:pPr>
        <w:spacing w:after="0" w:line="240" w:lineRule="auto"/>
        <w:jc w:val="both"/>
        <w:rPr>
          <w:rStyle w:val="apple-style-span"/>
          <w:rFonts w:ascii="Arial" w:hAnsi="Arial" w:cs="Arial"/>
          <w:sz w:val="22"/>
          <w:szCs w:val="22"/>
        </w:rPr>
      </w:pPr>
      <w:r>
        <w:rPr>
          <w:rStyle w:val="apple-style-span"/>
          <w:rFonts w:ascii="Arial" w:hAnsi="Arial" w:cs="Arial"/>
          <w:sz w:val="22"/>
          <w:szCs w:val="22"/>
        </w:rPr>
        <w:t>Pe terenul inchiriat pentru a se desfasura activitatea propusa e</w:t>
      </w:r>
      <w:r w:rsidRPr="00804A3D">
        <w:rPr>
          <w:rStyle w:val="apple-style-span"/>
          <w:rFonts w:ascii="Arial" w:hAnsi="Arial" w:cs="Arial"/>
          <w:sz w:val="22"/>
          <w:szCs w:val="22"/>
        </w:rPr>
        <w:t>xista posibilitatea parcarii auto pe parcela-zona curti-constructii</w:t>
      </w:r>
      <w:r>
        <w:rPr>
          <w:rStyle w:val="apple-style-span"/>
          <w:rFonts w:ascii="Arial" w:hAnsi="Arial" w:cs="Arial"/>
          <w:sz w:val="22"/>
          <w:szCs w:val="22"/>
        </w:rPr>
        <w:t>,</w:t>
      </w:r>
      <w:r w:rsidRPr="00804A3D">
        <w:rPr>
          <w:rStyle w:val="apple-style-span"/>
          <w:rFonts w:ascii="Arial" w:hAnsi="Arial" w:cs="Arial"/>
          <w:sz w:val="22"/>
          <w:szCs w:val="22"/>
        </w:rPr>
        <w:t xml:space="preserve"> asigurandu-se circulatia carosabila si pietonala </w:t>
      </w:r>
      <w:r w:rsidR="005C5B9F">
        <w:rPr>
          <w:rStyle w:val="apple-style-span"/>
          <w:rFonts w:ascii="Arial" w:hAnsi="Arial" w:cs="Arial"/>
          <w:sz w:val="22"/>
          <w:szCs w:val="22"/>
        </w:rPr>
        <w:t>i</w:t>
      </w:r>
      <w:r w:rsidRPr="00804A3D">
        <w:rPr>
          <w:rStyle w:val="apple-style-span"/>
          <w:rFonts w:ascii="Arial" w:hAnsi="Arial" w:cs="Arial"/>
          <w:sz w:val="22"/>
          <w:szCs w:val="22"/>
        </w:rPr>
        <w:t>n interiorul parcelei ca si manevra de intoarcere pentru mijloace auto</w:t>
      </w:r>
      <w:r>
        <w:rPr>
          <w:rStyle w:val="apple-style-span"/>
          <w:rFonts w:ascii="Arial" w:hAnsi="Arial" w:cs="Arial"/>
          <w:sz w:val="22"/>
          <w:szCs w:val="22"/>
        </w:rPr>
        <w:t>.</w:t>
      </w:r>
    </w:p>
    <w:p w14:paraId="17B94CF9" w14:textId="77777777" w:rsidR="00777200" w:rsidRDefault="00777200" w:rsidP="00777200">
      <w:pPr>
        <w:spacing w:after="0" w:line="240" w:lineRule="auto"/>
        <w:jc w:val="both"/>
        <w:rPr>
          <w:rStyle w:val="apple-style-span"/>
          <w:rFonts w:ascii="Arial" w:hAnsi="Arial" w:cs="Arial"/>
          <w:sz w:val="22"/>
          <w:szCs w:val="22"/>
        </w:rPr>
      </w:pPr>
    </w:p>
    <w:p w14:paraId="3ACAA64D" w14:textId="445F5925" w:rsidR="00777200" w:rsidRDefault="00777200" w:rsidP="00777200">
      <w:pPr>
        <w:spacing w:after="0" w:line="240" w:lineRule="auto"/>
        <w:jc w:val="both"/>
        <w:rPr>
          <w:rStyle w:val="apple-style-span"/>
          <w:rFonts w:ascii="Arial" w:hAnsi="Arial" w:cs="Arial"/>
          <w:sz w:val="22"/>
          <w:szCs w:val="22"/>
        </w:rPr>
      </w:pPr>
      <w:r w:rsidRPr="005D731E">
        <w:rPr>
          <w:rStyle w:val="apple-style-span"/>
          <w:rFonts w:ascii="Arial" w:hAnsi="Arial" w:cs="Arial"/>
          <w:sz w:val="22"/>
          <w:szCs w:val="22"/>
        </w:rPr>
        <w:t xml:space="preserve">Exista propusa o circulatie carosabila in interiorul limitei de proprietate si circulatii pietonale in zona accesului principal in cladire. </w:t>
      </w:r>
    </w:p>
    <w:p w14:paraId="0A1D80B2" w14:textId="77777777" w:rsidR="0069066C" w:rsidRPr="005D731E" w:rsidRDefault="0069066C" w:rsidP="00777200">
      <w:pPr>
        <w:spacing w:after="0" w:line="240" w:lineRule="auto"/>
        <w:jc w:val="both"/>
        <w:rPr>
          <w:rStyle w:val="apple-style-span"/>
          <w:rFonts w:ascii="Arial" w:hAnsi="Arial" w:cs="Arial"/>
          <w:sz w:val="22"/>
          <w:szCs w:val="22"/>
        </w:rPr>
      </w:pPr>
    </w:p>
    <w:p w14:paraId="0B5ABA82" w14:textId="77777777" w:rsidR="00777200" w:rsidRDefault="00777200" w:rsidP="00777200">
      <w:pPr>
        <w:spacing w:after="0" w:line="240" w:lineRule="auto"/>
        <w:jc w:val="both"/>
        <w:rPr>
          <w:rStyle w:val="apple-style-span"/>
          <w:rFonts w:ascii="Arial" w:hAnsi="Arial" w:cs="Arial"/>
          <w:sz w:val="22"/>
          <w:szCs w:val="22"/>
        </w:rPr>
      </w:pPr>
      <w:r w:rsidRPr="005D731E">
        <w:rPr>
          <w:rStyle w:val="apple-style-span"/>
          <w:rFonts w:ascii="Arial" w:hAnsi="Arial" w:cs="Arial"/>
          <w:sz w:val="22"/>
          <w:szCs w:val="22"/>
        </w:rPr>
        <w:t>Dupa finalizarea inchiderilor cladirii se va realiza un trotuar din beton simplu cu latimea de 100 cm ce va proteja soclul si pe unde se va putea circula ocazional.</w:t>
      </w:r>
    </w:p>
    <w:p w14:paraId="4720519D" w14:textId="77777777" w:rsidR="003E28B4" w:rsidRPr="000F6183" w:rsidRDefault="003E28B4" w:rsidP="000F6183">
      <w:pPr>
        <w:spacing w:after="0" w:line="360" w:lineRule="auto"/>
        <w:jc w:val="both"/>
        <w:rPr>
          <w:rFonts w:ascii="Arial" w:hAnsi="Arial" w:cs="Arial"/>
          <w:sz w:val="22"/>
          <w:szCs w:val="22"/>
        </w:rPr>
      </w:pPr>
    </w:p>
    <w:p w14:paraId="581C5819" w14:textId="0CDB09D0" w:rsidR="00F602DD" w:rsidRPr="000F6183" w:rsidRDefault="00FC1942" w:rsidP="000F6183">
      <w:pPr>
        <w:pStyle w:val="Heading2"/>
        <w:tabs>
          <w:tab w:val="clear" w:pos="5359"/>
        </w:tabs>
        <w:spacing w:before="0" w:after="0" w:line="360" w:lineRule="auto"/>
        <w:ind w:left="0" w:firstLine="0"/>
        <w:jc w:val="both"/>
        <w:rPr>
          <w:rFonts w:ascii="Arial" w:hAnsi="Arial" w:cs="Arial"/>
          <w:sz w:val="22"/>
          <w:szCs w:val="22"/>
          <w:lang w:val="ro-RO"/>
        </w:rPr>
      </w:pPr>
      <w:bookmarkStart w:id="72" w:name="_Toc30049833"/>
      <w:r w:rsidRPr="000F6183">
        <w:rPr>
          <w:rFonts w:ascii="Arial" w:hAnsi="Arial" w:cs="Arial"/>
          <w:sz w:val="22"/>
          <w:szCs w:val="22"/>
          <w:lang w:val="ro-RO"/>
        </w:rPr>
        <w:t xml:space="preserve">Estimare, </w:t>
      </w:r>
      <w:r w:rsidR="00067FE0">
        <w:rPr>
          <w:rFonts w:ascii="Arial" w:hAnsi="Arial" w:cs="Arial"/>
          <w:sz w:val="22"/>
          <w:szCs w:val="22"/>
          <w:lang w:val="ro-RO"/>
        </w:rPr>
        <w:t>i</w:t>
      </w:r>
      <w:r w:rsidRPr="000F6183">
        <w:rPr>
          <w:rFonts w:ascii="Arial" w:hAnsi="Arial" w:cs="Arial"/>
          <w:sz w:val="22"/>
          <w:szCs w:val="22"/>
          <w:lang w:val="ro-RO"/>
        </w:rPr>
        <w:t>n func</w:t>
      </w:r>
      <w:r w:rsidR="00067FE0">
        <w:rPr>
          <w:rFonts w:ascii="Arial" w:hAnsi="Arial" w:cs="Arial"/>
          <w:sz w:val="22"/>
          <w:szCs w:val="22"/>
          <w:lang w:val="ro-RO"/>
        </w:rPr>
        <w:t>t</w:t>
      </w:r>
      <w:r w:rsidRPr="000F6183">
        <w:rPr>
          <w:rFonts w:ascii="Arial" w:hAnsi="Arial" w:cs="Arial"/>
          <w:sz w:val="22"/>
          <w:szCs w:val="22"/>
          <w:lang w:val="ro-RO"/>
        </w:rPr>
        <w:t xml:space="preserve">ie de tip </w:t>
      </w:r>
      <w:r w:rsidR="00067FE0">
        <w:rPr>
          <w:rFonts w:ascii="Arial" w:hAnsi="Arial" w:cs="Arial"/>
          <w:sz w:val="22"/>
          <w:szCs w:val="22"/>
          <w:lang w:val="ro-RO"/>
        </w:rPr>
        <w:t>s</w:t>
      </w:r>
      <w:r w:rsidRPr="000F6183">
        <w:rPr>
          <w:rFonts w:ascii="Arial" w:hAnsi="Arial" w:cs="Arial"/>
          <w:sz w:val="22"/>
          <w:szCs w:val="22"/>
          <w:lang w:val="ro-RO"/>
        </w:rPr>
        <w:t>i cantitate, a de</w:t>
      </w:r>
      <w:r w:rsidR="00067FE0">
        <w:rPr>
          <w:rFonts w:ascii="Arial" w:hAnsi="Arial" w:cs="Arial"/>
          <w:sz w:val="22"/>
          <w:szCs w:val="22"/>
          <w:lang w:val="ro-RO"/>
        </w:rPr>
        <w:t>s</w:t>
      </w:r>
      <w:r w:rsidRPr="000F6183">
        <w:rPr>
          <w:rFonts w:ascii="Arial" w:hAnsi="Arial" w:cs="Arial"/>
          <w:sz w:val="22"/>
          <w:szCs w:val="22"/>
          <w:lang w:val="ro-RO"/>
        </w:rPr>
        <w:t xml:space="preserve">eurilor </w:t>
      </w:r>
      <w:r w:rsidR="00067FE0">
        <w:rPr>
          <w:rFonts w:ascii="Arial" w:hAnsi="Arial" w:cs="Arial"/>
          <w:sz w:val="22"/>
          <w:szCs w:val="22"/>
          <w:lang w:val="ro-RO"/>
        </w:rPr>
        <w:t>s</w:t>
      </w:r>
      <w:r w:rsidRPr="000F6183">
        <w:rPr>
          <w:rFonts w:ascii="Arial" w:hAnsi="Arial" w:cs="Arial"/>
          <w:sz w:val="22"/>
          <w:szCs w:val="22"/>
          <w:lang w:val="ro-RO"/>
        </w:rPr>
        <w:t>i emisiilor preconizat</w:t>
      </w:r>
      <w:bookmarkEnd w:id="72"/>
    </w:p>
    <w:p w14:paraId="745AF26E" w14:textId="0A613D3D" w:rsidR="003E28B4" w:rsidRPr="000F6183" w:rsidRDefault="003E28B4" w:rsidP="000F6183">
      <w:pPr>
        <w:pStyle w:val="Heading3"/>
        <w:tabs>
          <w:tab w:val="clear" w:pos="1362"/>
          <w:tab w:val="num" w:pos="993"/>
        </w:tabs>
        <w:spacing w:before="0" w:after="0" w:line="360" w:lineRule="auto"/>
        <w:ind w:left="0" w:firstLine="0"/>
        <w:jc w:val="both"/>
        <w:rPr>
          <w:rFonts w:ascii="Arial" w:hAnsi="Arial"/>
          <w:sz w:val="22"/>
          <w:szCs w:val="22"/>
          <w:lang w:eastAsia="da-DK"/>
        </w:rPr>
      </w:pPr>
      <w:bookmarkStart w:id="73" w:name="_Toc30049834"/>
      <w:bookmarkStart w:id="74" w:name="_Toc479591971"/>
      <w:bookmarkStart w:id="75" w:name="_Toc507753188"/>
      <w:r w:rsidRPr="000F6183">
        <w:rPr>
          <w:rFonts w:ascii="Arial" w:hAnsi="Arial"/>
          <w:sz w:val="22"/>
          <w:szCs w:val="22"/>
          <w:lang w:eastAsia="da-DK"/>
        </w:rPr>
        <w:t>Tipuri si cantitati de deseuri generate. Managementul deseurilor</w:t>
      </w:r>
      <w:bookmarkEnd w:id="73"/>
    </w:p>
    <w:p w14:paraId="60136975" w14:textId="77777777" w:rsidR="003E28B4" w:rsidRPr="000F6183" w:rsidRDefault="003E28B4" w:rsidP="000F6183">
      <w:pPr>
        <w:pStyle w:val="NoSpacing"/>
        <w:spacing w:line="360" w:lineRule="auto"/>
        <w:rPr>
          <w:rFonts w:ascii="Arial" w:hAnsi="Arial" w:cs="Arial"/>
          <w:sz w:val="22"/>
          <w:szCs w:val="22"/>
        </w:rPr>
      </w:pPr>
    </w:p>
    <w:p w14:paraId="06A51DC9" w14:textId="77777777" w:rsidR="007437AC" w:rsidRPr="007437AC" w:rsidRDefault="007437AC" w:rsidP="007437AC">
      <w:pPr>
        <w:spacing w:after="0" w:line="240" w:lineRule="auto"/>
        <w:jc w:val="both"/>
        <w:rPr>
          <w:rFonts w:ascii="Arial" w:hAnsi="Arial" w:cs="Arial"/>
          <w:sz w:val="22"/>
          <w:szCs w:val="22"/>
        </w:rPr>
      </w:pPr>
      <w:r w:rsidRPr="007437AC">
        <w:rPr>
          <w:rFonts w:ascii="Arial" w:hAnsi="Arial" w:cs="Arial"/>
          <w:sz w:val="22"/>
          <w:szCs w:val="22"/>
        </w:rPr>
        <w:t>Prin modul de gestionare a deseurilor se va urmari reducerea riscurilor pentru mediu si populatie si limitarea cantitatilor de deseuri eliminate prin evacuare la depozitele de deseuri.</w:t>
      </w:r>
    </w:p>
    <w:p w14:paraId="07746730" w14:textId="4A0C009B" w:rsidR="007437AC" w:rsidRDefault="007437AC" w:rsidP="007437AC">
      <w:pPr>
        <w:spacing w:after="0" w:line="240" w:lineRule="auto"/>
        <w:jc w:val="both"/>
        <w:rPr>
          <w:rFonts w:ascii="Arial" w:hAnsi="Arial" w:cs="Arial"/>
          <w:sz w:val="22"/>
          <w:szCs w:val="22"/>
        </w:rPr>
      </w:pPr>
    </w:p>
    <w:p w14:paraId="49800C6E" w14:textId="5069B4CC" w:rsidR="008C1498" w:rsidRDefault="008C1498" w:rsidP="007437AC">
      <w:pPr>
        <w:spacing w:after="0" w:line="240" w:lineRule="auto"/>
        <w:jc w:val="both"/>
        <w:rPr>
          <w:rFonts w:ascii="Arial" w:hAnsi="Arial" w:cs="Arial"/>
          <w:sz w:val="22"/>
          <w:szCs w:val="22"/>
        </w:rPr>
      </w:pPr>
    </w:p>
    <w:p w14:paraId="0249D1FA" w14:textId="77777777" w:rsidR="008C1498" w:rsidRPr="007437AC" w:rsidRDefault="008C1498" w:rsidP="007437AC">
      <w:pPr>
        <w:spacing w:after="0" w:line="240" w:lineRule="auto"/>
        <w:jc w:val="both"/>
        <w:rPr>
          <w:rFonts w:ascii="Arial" w:hAnsi="Arial" w:cs="Arial"/>
          <w:sz w:val="22"/>
          <w:szCs w:val="22"/>
        </w:rPr>
      </w:pPr>
    </w:p>
    <w:p w14:paraId="17A754A3" w14:textId="564B6AAD" w:rsidR="007437AC" w:rsidRDefault="007437AC" w:rsidP="007437AC">
      <w:pPr>
        <w:spacing w:after="0" w:line="240" w:lineRule="auto"/>
        <w:jc w:val="both"/>
        <w:rPr>
          <w:rFonts w:ascii="Arial" w:hAnsi="Arial" w:cs="Arial"/>
          <w:sz w:val="22"/>
          <w:szCs w:val="22"/>
        </w:rPr>
      </w:pPr>
      <w:r w:rsidRPr="007437AC">
        <w:rPr>
          <w:rFonts w:ascii="Arial" w:hAnsi="Arial" w:cs="Arial"/>
          <w:sz w:val="22"/>
          <w:szCs w:val="22"/>
        </w:rPr>
        <w:t>Vor fi respectate prevederile Legii nr. 211/2011 privind deseurile si va fi pastrata evidenta cantitatilor de deseuri generate in conformitate cu prevederile din Hotararea de Guvern nr. 856/2002 privind evidenta gestiunii deseurilor si pentru aprobarea listei cuprinzand deseurile, inclusiv deseurile periculoase si a completarii cu Decizia 18.12.2014/955/UE.</w:t>
      </w:r>
    </w:p>
    <w:p w14:paraId="26485F51" w14:textId="4A81F4E0" w:rsidR="007437AC" w:rsidRDefault="007437AC" w:rsidP="007437AC">
      <w:pPr>
        <w:spacing w:after="0" w:line="240" w:lineRule="auto"/>
        <w:jc w:val="both"/>
        <w:rPr>
          <w:rFonts w:ascii="Arial" w:hAnsi="Arial" w:cs="Arial"/>
          <w:sz w:val="22"/>
          <w:szCs w:val="22"/>
        </w:rPr>
      </w:pPr>
    </w:p>
    <w:p w14:paraId="769C12CF" w14:textId="77777777" w:rsidR="006F5575" w:rsidRPr="007437AC" w:rsidRDefault="006F5575" w:rsidP="007437AC">
      <w:pPr>
        <w:spacing w:after="0" w:line="240" w:lineRule="auto"/>
        <w:jc w:val="both"/>
        <w:rPr>
          <w:rFonts w:ascii="Arial" w:hAnsi="Arial" w:cs="Arial"/>
          <w:sz w:val="22"/>
          <w:szCs w:val="22"/>
        </w:rPr>
      </w:pPr>
    </w:p>
    <w:p w14:paraId="365487D3" w14:textId="60CA729E" w:rsidR="007437AC" w:rsidRPr="007437AC" w:rsidRDefault="007437AC" w:rsidP="007437AC">
      <w:pPr>
        <w:spacing w:after="0" w:line="240" w:lineRule="auto"/>
        <w:jc w:val="both"/>
        <w:rPr>
          <w:rFonts w:ascii="Arial" w:hAnsi="Arial" w:cs="Arial"/>
          <w:b/>
          <w:bCs/>
          <w:i/>
          <w:sz w:val="22"/>
          <w:szCs w:val="22"/>
        </w:rPr>
      </w:pPr>
      <w:r w:rsidRPr="007437AC">
        <w:rPr>
          <w:rFonts w:ascii="Arial" w:hAnsi="Arial" w:cs="Arial"/>
          <w:b/>
          <w:bCs/>
          <w:i/>
          <w:iCs/>
          <w:sz w:val="22"/>
          <w:szCs w:val="22"/>
        </w:rPr>
        <w:sym w:font="Wingdings" w:char="F0F0"/>
      </w:r>
      <w:r w:rsidRPr="007437AC">
        <w:rPr>
          <w:rFonts w:ascii="Arial" w:hAnsi="Arial" w:cs="Arial"/>
          <w:b/>
          <w:bCs/>
          <w:i/>
          <w:iCs/>
          <w:sz w:val="22"/>
          <w:szCs w:val="22"/>
        </w:rPr>
        <w:t xml:space="preserve"> </w:t>
      </w:r>
      <w:r w:rsidRPr="007437AC">
        <w:rPr>
          <w:rFonts w:ascii="Arial" w:hAnsi="Arial" w:cs="Arial"/>
          <w:b/>
          <w:bCs/>
          <w:i/>
          <w:sz w:val="22"/>
          <w:szCs w:val="22"/>
        </w:rPr>
        <w:t>Perioada de constructie</w:t>
      </w:r>
    </w:p>
    <w:p w14:paraId="3AED7416" w14:textId="04A07A0C" w:rsidR="00604468" w:rsidRDefault="00604468" w:rsidP="00604468">
      <w:pPr>
        <w:spacing w:after="0" w:line="240" w:lineRule="auto"/>
        <w:jc w:val="both"/>
        <w:rPr>
          <w:rFonts w:ascii="Arial" w:hAnsi="Arial" w:cs="Arial"/>
          <w:sz w:val="22"/>
          <w:szCs w:val="22"/>
          <w:lang w:val="fr-CA"/>
        </w:rPr>
      </w:pPr>
    </w:p>
    <w:p w14:paraId="5DCF9EFB" w14:textId="77777777" w:rsidR="007437AC" w:rsidRPr="007437AC" w:rsidRDefault="007437AC" w:rsidP="007437AC">
      <w:pPr>
        <w:spacing w:after="0" w:line="240" w:lineRule="auto"/>
        <w:jc w:val="both"/>
        <w:rPr>
          <w:rFonts w:ascii="Arial" w:hAnsi="Arial" w:cs="Arial"/>
          <w:sz w:val="22"/>
          <w:szCs w:val="22"/>
        </w:rPr>
      </w:pPr>
      <w:r w:rsidRPr="007437AC">
        <w:rPr>
          <w:rFonts w:ascii="Arial" w:hAnsi="Arial" w:cs="Arial"/>
          <w:sz w:val="22"/>
          <w:szCs w:val="22"/>
        </w:rPr>
        <w:t>In timpul santierului vor fi gestionate de catre Constructor, sub supravegherea beneficiarului, urmatoarele categorii de deseuri:</w:t>
      </w:r>
    </w:p>
    <w:p w14:paraId="0112E139" w14:textId="77777777" w:rsidR="007437AC" w:rsidRPr="007437AC" w:rsidRDefault="007437AC" w:rsidP="002D3E83">
      <w:pPr>
        <w:numPr>
          <w:ilvl w:val="0"/>
          <w:numId w:val="324"/>
        </w:numPr>
        <w:spacing w:after="0" w:line="240" w:lineRule="auto"/>
        <w:jc w:val="both"/>
        <w:rPr>
          <w:rFonts w:ascii="Arial" w:hAnsi="Arial" w:cs="Arial"/>
          <w:sz w:val="22"/>
          <w:szCs w:val="22"/>
        </w:rPr>
      </w:pPr>
      <w:r w:rsidRPr="007437AC">
        <w:rPr>
          <w:rFonts w:ascii="Arial" w:hAnsi="Arial" w:cs="Arial"/>
          <w:sz w:val="22"/>
          <w:szCs w:val="22"/>
        </w:rPr>
        <w:t>Beton (spartura beton) – deseu inert, evacuat in blocuri de dimensiuni relativ mici. Poate fi concasat ulterior si valorificat ca material de umplutura sau agregat mineral secundar.</w:t>
      </w:r>
    </w:p>
    <w:p w14:paraId="4C56F99C" w14:textId="2B67BD61" w:rsidR="007437AC" w:rsidRPr="007437AC" w:rsidRDefault="007437AC" w:rsidP="002D3E83">
      <w:pPr>
        <w:numPr>
          <w:ilvl w:val="0"/>
          <w:numId w:val="324"/>
        </w:numPr>
        <w:spacing w:after="0" w:line="240" w:lineRule="auto"/>
        <w:jc w:val="both"/>
        <w:rPr>
          <w:rFonts w:ascii="Arial" w:hAnsi="Arial" w:cs="Arial"/>
          <w:sz w:val="22"/>
          <w:szCs w:val="22"/>
        </w:rPr>
      </w:pPr>
      <w:r w:rsidRPr="007437AC">
        <w:rPr>
          <w:rFonts w:ascii="Arial" w:hAnsi="Arial" w:cs="Arial"/>
          <w:sz w:val="22"/>
          <w:szCs w:val="22"/>
        </w:rPr>
        <w:t>Pamant si pietre (excavatii pentru fundatii) – deseu inert, necontaminat. Valorificabil, in activitati de umplere/nivelari/acoperiri</w:t>
      </w:r>
    </w:p>
    <w:p w14:paraId="3FB2AE77" w14:textId="77777777" w:rsidR="007437AC" w:rsidRPr="007437AC" w:rsidRDefault="007437AC" w:rsidP="002D3E83">
      <w:pPr>
        <w:numPr>
          <w:ilvl w:val="0"/>
          <w:numId w:val="324"/>
        </w:numPr>
        <w:spacing w:after="0" w:line="240" w:lineRule="auto"/>
        <w:jc w:val="both"/>
        <w:rPr>
          <w:rFonts w:ascii="Arial" w:hAnsi="Arial" w:cs="Arial"/>
          <w:sz w:val="22"/>
          <w:szCs w:val="22"/>
        </w:rPr>
      </w:pPr>
      <w:r w:rsidRPr="007437AC">
        <w:rPr>
          <w:rFonts w:ascii="Arial" w:hAnsi="Arial" w:cs="Arial"/>
          <w:sz w:val="22"/>
          <w:szCs w:val="22"/>
        </w:rPr>
        <w:t>Resturi metalice (armatura feroasa) – valorificabil (deseu metalic)</w:t>
      </w:r>
    </w:p>
    <w:p w14:paraId="44DBD389" w14:textId="77777777" w:rsidR="007437AC" w:rsidRPr="007437AC" w:rsidRDefault="007437AC" w:rsidP="002D3E83">
      <w:pPr>
        <w:numPr>
          <w:ilvl w:val="0"/>
          <w:numId w:val="324"/>
        </w:numPr>
        <w:spacing w:after="0" w:line="240" w:lineRule="auto"/>
        <w:jc w:val="both"/>
        <w:rPr>
          <w:rFonts w:ascii="Arial" w:hAnsi="Arial" w:cs="Arial"/>
          <w:sz w:val="22"/>
          <w:szCs w:val="22"/>
        </w:rPr>
      </w:pPr>
      <w:r w:rsidRPr="007437AC">
        <w:rPr>
          <w:rFonts w:ascii="Arial" w:hAnsi="Arial" w:cs="Arial"/>
          <w:sz w:val="22"/>
          <w:szCs w:val="22"/>
        </w:rPr>
        <w:t>Deseuri metalice neferoase – cabluri electrice cu izolatie, rezultate din inlocuiri de cabluri vechi, capete de cablu, etc. - valorificabile prin operatori autorizati.</w:t>
      </w:r>
    </w:p>
    <w:p w14:paraId="404F1379" w14:textId="77777777" w:rsidR="007437AC" w:rsidRPr="007437AC" w:rsidRDefault="007437AC" w:rsidP="002D3E83">
      <w:pPr>
        <w:numPr>
          <w:ilvl w:val="0"/>
          <w:numId w:val="324"/>
        </w:numPr>
        <w:spacing w:after="0" w:line="240" w:lineRule="auto"/>
        <w:jc w:val="both"/>
        <w:rPr>
          <w:rFonts w:ascii="Arial" w:hAnsi="Arial" w:cs="Arial"/>
          <w:sz w:val="22"/>
          <w:szCs w:val="22"/>
        </w:rPr>
      </w:pPr>
      <w:r w:rsidRPr="007437AC">
        <w:rPr>
          <w:rFonts w:ascii="Arial" w:hAnsi="Arial" w:cs="Arial"/>
          <w:sz w:val="22"/>
          <w:szCs w:val="22"/>
        </w:rPr>
        <w:t>Material plastic (PE, PVC, HDPE din izolatii, conducte) – valorificabil prin operator autorizat (coincinerare)</w:t>
      </w:r>
    </w:p>
    <w:p w14:paraId="34AAE798" w14:textId="77777777" w:rsidR="007437AC" w:rsidRPr="007437AC" w:rsidRDefault="007437AC" w:rsidP="002D3E83">
      <w:pPr>
        <w:numPr>
          <w:ilvl w:val="0"/>
          <w:numId w:val="324"/>
        </w:numPr>
        <w:spacing w:after="0" w:line="240" w:lineRule="auto"/>
        <w:jc w:val="both"/>
        <w:rPr>
          <w:rFonts w:ascii="Arial" w:hAnsi="Arial" w:cs="Arial"/>
          <w:sz w:val="22"/>
          <w:szCs w:val="22"/>
        </w:rPr>
      </w:pPr>
      <w:r w:rsidRPr="007437AC">
        <w:rPr>
          <w:rFonts w:ascii="Arial" w:hAnsi="Arial" w:cs="Arial"/>
          <w:sz w:val="22"/>
          <w:szCs w:val="22"/>
        </w:rPr>
        <w:t>Lemn – rezultat din cofrag, sprijiniri - valorificabil (coincinerare)</w:t>
      </w:r>
    </w:p>
    <w:p w14:paraId="1B837582" w14:textId="77777777" w:rsidR="007437AC" w:rsidRPr="007437AC" w:rsidRDefault="007437AC" w:rsidP="002D3E83">
      <w:pPr>
        <w:numPr>
          <w:ilvl w:val="0"/>
          <w:numId w:val="324"/>
        </w:numPr>
        <w:spacing w:after="0" w:line="240" w:lineRule="auto"/>
        <w:jc w:val="both"/>
        <w:rPr>
          <w:rFonts w:ascii="Arial" w:hAnsi="Arial" w:cs="Arial"/>
          <w:sz w:val="22"/>
          <w:szCs w:val="22"/>
        </w:rPr>
      </w:pPr>
      <w:r w:rsidRPr="007437AC">
        <w:rPr>
          <w:rFonts w:ascii="Arial" w:hAnsi="Arial" w:cs="Arial"/>
          <w:sz w:val="22"/>
          <w:szCs w:val="22"/>
        </w:rPr>
        <w:t>Ambalaj metalic vopseluri – cutii metalice – valorificabil prin operator autorizat</w:t>
      </w:r>
    </w:p>
    <w:p w14:paraId="1D3FB40D" w14:textId="77777777" w:rsidR="007437AC" w:rsidRPr="007437AC" w:rsidRDefault="007437AC" w:rsidP="002D3E83">
      <w:pPr>
        <w:numPr>
          <w:ilvl w:val="0"/>
          <w:numId w:val="324"/>
        </w:numPr>
        <w:spacing w:after="0" w:line="240" w:lineRule="auto"/>
        <w:jc w:val="both"/>
        <w:rPr>
          <w:rFonts w:ascii="Arial" w:hAnsi="Arial" w:cs="Arial"/>
          <w:sz w:val="22"/>
          <w:szCs w:val="22"/>
        </w:rPr>
      </w:pPr>
      <w:r w:rsidRPr="007437AC">
        <w:rPr>
          <w:rFonts w:ascii="Arial" w:hAnsi="Arial" w:cs="Arial"/>
          <w:sz w:val="22"/>
          <w:szCs w:val="22"/>
        </w:rPr>
        <w:t>Absorbanti si echipament de protectie individual - (lavete, absorbanti impregnati cu unsori) colectate separate si valorificate prin operator autorizat (coincinerare)</w:t>
      </w:r>
    </w:p>
    <w:p w14:paraId="2FEB1690" w14:textId="77777777" w:rsidR="007437AC" w:rsidRPr="007437AC" w:rsidRDefault="007437AC" w:rsidP="002D3E83">
      <w:pPr>
        <w:numPr>
          <w:ilvl w:val="0"/>
          <w:numId w:val="324"/>
        </w:numPr>
        <w:spacing w:after="0" w:line="240" w:lineRule="auto"/>
        <w:jc w:val="both"/>
        <w:rPr>
          <w:rFonts w:ascii="Arial" w:hAnsi="Arial" w:cs="Arial"/>
          <w:sz w:val="22"/>
          <w:szCs w:val="22"/>
        </w:rPr>
      </w:pPr>
      <w:r w:rsidRPr="007437AC">
        <w:rPr>
          <w:rFonts w:ascii="Arial" w:hAnsi="Arial" w:cs="Arial"/>
          <w:sz w:val="22"/>
          <w:szCs w:val="22"/>
        </w:rPr>
        <w:t>Deseuri similar menajere - vor fi colectate in pubele si preluate de operatorul de salubritate</w:t>
      </w:r>
    </w:p>
    <w:p w14:paraId="71CC0232" w14:textId="77777777" w:rsidR="007437AC" w:rsidRDefault="007437AC" w:rsidP="00604468">
      <w:pPr>
        <w:spacing w:after="0" w:line="240" w:lineRule="auto"/>
        <w:jc w:val="both"/>
        <w:rPr>
          <w:rFonts w:ascii="Arial" w:hAnsi="Arial" w:cs="Arial"/>
          <w:sz w:val="22"/>
          <w:szCs w:val="22"/>
        </w:rPr>
      </w:pPr>
    </w:p>
    <w:p w14:paraId="428B44E3" w14:textId="0D3ECF0A" w:rsidR="00604468" w:rsidRPr="007437AC" w:rsidRDefault="00604468" w:rsidP="00604468">
      <w:pPr>
        <w:spacing w:after="0" w:line="240" w:lineRule="auto"/>
        <w:jc w:val="both"/>
        <w:rPr>
          <w:rStyle w:val="Bodytext2"/>
          <w:rFonts w:ascii="Arial" w:hAnsi="Arial" w:cs="Arial"/>
          <w:b w:val="0"/>
          <w:bCs w:val="0"/>
          <w:color w:val="000000"/>
          <w:sz w:val="22"/>
          <w:szCs w:val="22"/>
        </w:rPr>
      </w:pPr>
      <w:r w:rsidRPr="00604468">
        <w:rPr>
          <w:rFonts w:ascii="Arial" w:hAnsi="Arial" w:cs="Arial"/>
          <w:sz w:val="22"/>
          <w:szCs w:val="22"/>
        </w:rPr>
        <w:t xml:space="preserve">Depozitarea deseurilor rezultate in urma activitatii de construire a </w:t>
      </w:r>
      <w:r w:rsidR="007437AC">
        <w:rPr>
          <w:rFonts w:ascii="Arial" w:hAnsi="Arial" w:cs="Arial"/>
          <w:color w:val="000000"/>
          <w:sz w:val="22"/>
          <w:szCs w:val="22"/>
          <w:lang w:eastAsia="ro-RO"/>
        </w:rPr>
        <w:t>investitiei</w:t>
      </w:r>
      <w:r w:rsidRPr="00604468">
        <w:rPr>
          <w:rFonts w:ascii="Arial" w:hAnsi="Arial" w:cs="Arial"/>
          <w:color w:val="000000"/>
          <w:sz w:val="22"/>
          <w:szCs w:val="22"/>
          <w:lang w:eastAsia="ro-RO"/>
        </w:rPr>
        <w:t xml:space="preserve"> </w:t>
      </w:r>
      <w:r w:rsidRPr="00604468">
        <w:rPr>
          <w:rFonts w:ascii="Arial" w:hAnsi="Arial" w:cs="Arial"/>
          <w:sz w:val="22"/>
          <w:szCs w:val="22"/>
        </w:rPr>
        <w:t xml:space="preserve">se va face in mod controlat, prin </w:t>
      </w:r>
      <w:r w:rsidRPr="007437AC">
        <w:rPr>
          <w:rStyle w:val="Bodytext2"/>
          <w:rFonts w:ascii="Arial" w:hAnsi="Arial" w:cs="Arial"/>
          <w:b w:val="0"/>
          <w:bCs w:val="0"/>
          <w:color w:val="000000"/>
          <w:sz w:val="22"/>
          <w:szCs w:val="22"/>
        </w:rPr>
        <w:t>amplasarea unui punct de colectare diferentiata a deseurilor, in cadrul organizarii de santier.</w:t>
      </w:r>
    </w:p>
    <w:p w14:paraId="73DE8A95" w14:textId="27F58D15" w:rsidR="00604468" w:rsidRPr="007437AC" w:rsidRDefault="00604468" w:rsidP="00604468">
      <w:pPr>
        <w:spacing w:after="0" w:line="240" w:lineRule="auto"/>
        <w:jc w:val="both"/>
        <w:rPr>
          <w:rStyle w:val="Bodytext2"/>
          <w:rFonts w:ascii="Arial" w:hAnsi="Arial" w:cs="Arial"/>
          <w:b w:val="0"/>
          <w:bCs w:val="0"/>
          <w:color w:val="000000"/>
          <w:sz w:val="22"/>
          <w:szCs w:val="22"/>
        </w:rPr>
      </w:pPr>
    </w:p>
    <w:p w14:paraId="3B777954" w14:textId="77777777" w:rsidR="00604468" w:rsidRPr="007437AC" w:rsidRDefault="00604468" w:rsidP="00604468">
      <w:pPr>
        <w:spacing w:after="0" w:line="240" w:lineRule="auto"/>
        <w:jc w:val="both"/>
        <w:rPr>
          <w:rStyle w:val="Bodytext2"/>
          <w:rFonts w:ascii="Arial" w:hAnsi="Arial" w:cs="Arial"/>
          <w:b w:val="0"/>
          <w:bCs w:val="0"/>
          <w:color w:val="000000"/>
          <w:sz w:val="22"/>
          <w:szCs w:val="22"/>
        </w:rPr>
      </w:pPr>
      <w:r w:rsidRPr="007437AC">
        <w:rPr>
          <w:rStyle w:val="Bodytext2"/>
          <w:rFonts w:ascii="Arial" w:hAnsi="Arial" w:cs="Arial"/>
          <w:b w:val="0"/>
          <w:bCs w:val="0"/>
          <w:color w:val="000000"/>
          <w:sz w:val="22"/>
          <w:szCs w:val="22"/>
        </w:rPr>
        <w:t>Pe perioada derularii lucrarilor se va incheia contract cu firma de salubrizare autorizata.</w:t>
      </w:r>
    </w:p>
    <w:p w14:paraId="71766773" w14:textId="77777777" w:rsidR="00604468" w:rsidRPr="00604468" w:rsidRDefault="00604468" w:rsidP="00604468">
      <w:pPr>
        <w:spacing w:after="0" w:line="240" w:lineRule="auto"/>
        <w:jc w:val="both"/>
        <w:rPr>
          <w:rStyle w:val="Bodytext2"/>
          <w:rFonts w:ascii="Arial" w:hAnsi="Arial" w:cs="Arial"/>
          <w:color w:val="000000"/>
          <w:sz w:val="22"/>
          <w:szCs w:val="22"/>
        </w:rPr>
      </w:pPr>
    </w:p>
    <w:p w14:paraId="666BA21B" w14:textId="77777777" w:rsidR="00604468" w:rsidRP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 xml:space="preserve">Evacuarea deseurilor se va face in cadrul unui contract cu societatea de prestari servicii salubritate ce deserveste zona. </w:t>
      </w:r>
    </w:p>
    <w:p w14:paraId="4A36E569" w14:textId="77777777" w:rsidR="00604468" w:rsidRPr="00604468" w:rsidRDefault="00604468" w:rsidP="00604468">
      <w:pPr>
        <w:spacing w:after="0" w:line="240" w:lineRule="auto"/>
        <w:jc w:val="both"/>
        <w:rPr>
          <w:rFonts w:ascii="Arial" w:hAnsi="Arial" w:cs="Arial"/>
          <w:sz w:val="22"/>
          <w:szCs w:val="22"/>
        </w:rPr>
      </w:pPr>
    </w:p>
    <w:p w14:paraId="370BD3CC" w14:textId="77777777" w:rsidR="00604468" w:rsidRP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 xml:space="preserve">In acest sens se va amenaja o platforma dalata in cadrul organizarii de santier pentru europubele. </w:t>
      </w:r>
    </w:p>
    <w:p w14:paraId="5BC90D1A" w14:textId="77777777" w:rsidR="00604468" w:rsidRPr="00604468" w:rsidRDefault="00604468" w:rsidP="00604468">
      <w:pPr>
        <w:spacing w:after="0" w:line="240" w:lineRule="auto"/>
        <w:jc w:val="both"/>
        <w:rPr>
          <w:rFonts w:ascii="Arial" w:hAnsi="Arial" w:cs="Arial"/>
          <w:sz w:val="22"/>
          <w:szCs w:val="22"/>
        </w:rPr>
      </w:pPr>
    </w:p>
    <w:p w14:paraId="4B089009" w14:textId="77777777" w:rsidR="00604468" w:rsidRPr="00604468" w:rsidRDefault="00604468" w:rsidP="00604468">
      <w:pPr>
        <w:spacing w:after="0" w:line="240" w:lineRule="auto"/>
        <w:jc w:val="both"/>
        <w:rPr>
          <w:rStyle w:val="Bodytext2"/>
          <w:rFonts w:ascii="Arial" w:hAnsi="Arial" w:cs="Arial"/>
          <w:color w:val="000000"/>
          <w:sz w:val="22"/>
          <w:szCs w:val="22"/>
        </w:rPr>
      </w:pPr>
      <w:r w:rsidRPr="00604468">
        <w:rPr>
          <w:rFonts w:ascii="Arial" w:hAnsi="Arial" w:cs="Arial"/>
          <w:sz w:val="22"/>
          <w:szCs w:val="22"/>
        </w:rPr>
        <w:t>Pentru evacuarea deseurilor rezultate din construire se va face un contract cu societatea de salubritate pe perioada executarii lucrarilor pentru transportul deseurilor, pamantului si molozului rezultat.</w:t>
      </w:r>
    </w:p>
    <w:p w14:paraId="228A9132" w14:textId="77777777" w:rsidR="00604468" w:rsidRPr="00604468" w:rsidRDefault="00604468" w:rsidP="00604468">
      <w:pPr>
        <w:spacing w:after="0" w:line="240" w:lineRule="auto"/>
        <w:jc w:val="both"/>
        <w:rPr>
          <w:rStyle w:val="Bodytext2"/>
          <w:rFonts w:ascii="Arial" w:hAnsi="Arial" w:cs="Arial"/>
          <w:color w:val="000000"/>
          <w:sz w:val="22"/>
          <w:szCs w:val="22"/>
        </w:rPr>
      </w:pPr>
    </w:p>
    <w:p w14:paraId="38F10288" w14:textId="77777777" w:rsidR="00604468" w:rsidRP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Activitatile de evacuare ritmica a deseurilor vor fi de natura sa nu creeze probleme legate de sanatate, poluarea mediului sau sa degradeze cadrul ambiental si imaginea generala.</w:t>
      </w:r>
    </w:p>
    <w:p w14:paraId="10FAED4E" w14:textId="77777777" w:rsidR="00604468" w:rsidRPr="00604468" w:rsidRDefault="00604468" w:rsidP="00604468">
      <w:pPr>
        <w:spacing w:after="0" w:line="240" w:lineRule="auto"/>
        <w:jc w:val="both"/>
        <w:rPr>
          <w:rFonts w:ascii="Arial" w:hAnsi="Arial" w:cs="Arial"/>
          <w:b/>
          <w:sz w:val="22"/>
          <w:szCs w:val="22"/>
        </w:rPr>
      </w:pPr>
    </w:p>
    <w:p w14:paraId="056E9145" w14:textId="77777777" w:rsidR="00604468" w:rsidRPr="00604468" w:rsidRDefault="00604468" w:rsidP="00604468">
      <w:pPr>
        <w:spacing w:after="0" w:line="240" w:lineRule="auto"/>
        <w:jc w:val="both"/>
        <w:rPr>
          <w:rFonts w:ascii="Arial" w:hAnsi="Arial" w:cs="Arial"/>
          <w:b/>
          <w:sz w:val="22"/>
          <w:szCs w:val="22"/>
        </w:rPr>
      </w:pPr>
      <w:r w:rsidRPr="00604468">
        <w:rPr>
          <w:rFonts w:ascii="Arial" w:hAnsi="Arial" w:cs="Arial"/>
          <w:b/>
          <w:sz w:val="22"/>
          <w:szCs w:val="22"/>
        </w:rPr>
        <w:sym w:font="Wingdings" w:char="F0C6"/>
      </w:r>
      <w:r w:rsidRPr="00604468">
        <w:rPr>
          <w:rFonts w:ascii="Arial" w:hAnsi="Arial" w:cs="Arial"/>
          <w:b/>
          <w:sz w:val="22"/>
          <w:szCs w:val="22"/>
        </w:rPr>
        <w:t xml:space="preserve"> Lista deseurilor (clasificate si codificate in conformitate cu prevederile legislatiei europene si nationale privind deseurile), cantitati de deseuri generate</w:t>
      </w:r>
    </w:p>
    <w:p w14:paraId="7DC7C5ED" w14:textId="77777777" w:rsidR="00604468" w:rsidRPr="00604468" w:rsidRDefault="00604468" w:rsidP="00604468">
      <w:pPr>
        <w:spacing w:after="0" w:line="240" w:lineRule="auto"/>
        <w:jc w:val="both"/>
        <w:rPr>
          <w:rFonts w:ascii="Arial" w:hAnsi="Arial" w:cs="Arial"/>
          <w:b/>
          <w:sz w:val="22"/>
          <w:szCs w:val="22"/>
        </w:rPr>
      </w:pPr>
    </w:p>
    <w:p w14:paraId="74010856" w14:textId="1BCBF7E1" w:rsid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Deseurile ce vor aparea cu ocazia desfasurarii lucrarilor de constructie, se clasifica in urmatoarele tipuri - functie de etapele de implementare a proiectului:</w:t>
      </w:r>
    </w:p>
    <w:p w14:paraId="7AF13964" w14:textId="77777777" w:rsidR="008C1498" w:rsidRDefault="008C1498" w:rsidP="00604468">
      <w:pPr>
        <w:spacing w:after="0" w:line="240" w:lineRule="auto"/>
        <w:jc w:val="both"/>
        <w:rPr>
          <w:rFonts w:ascii="Arial" w:hAnsi="Arial" w:cs="Arial"/>
          <w:sz w:val="22"/>
          <w:szCs w:val="22"/>
        </w:rPr>
      </w:pPr>
    </w:p>
    <w:p w14:paraId="66A9B32A" w14:textId="77777777" w:rsidR="00604468" w:rsidRPr="00604468" w:rsidRDefault="00604468" w:rsidP="002D3E83">
      <w:pPr>
        <w:numPr>
          <w:ilvl w:val="0"/>
          <w:numId w:val="158"/>
        </w:numPr>
        <w:spacing w:after="0" w:line="240" w:lineRule="auto"/>
        <w:jc w:val="both"/>
        <w:rPr>
          <w:rFonts w:ascii="Arial" w:hAnsi="Arial" w:cs="Arial"/>
          <w:sz w:val="22"/>
          <w:szCs w:val="22"/>
        </w:rPr>
      </w:pPr>
      <w:r w:rsidRPr="00604468">
        <w:rPr>
          <w:rFonts w:ascii="Arial" w:hAnsi="Arial" w:cs="Arial"/>
          <w:sz w:val="22"/>
          <w:szCs w:val="22"/>
        </w:rPr>
        <w:t>In faza de constructie</w:t>
      </w:r>
    </w:p>
    <w:p w14:paraId="174B5011" w14:textId="45FBC91D" w:rsidR="00604468" w:rsidRPr="00604468" w:rsidRDefault="00604468" w:rsidP="002D3E83">
      <w:pPr>
        <w:numPr>
          <w:ilvl w:val="1"/>
          <w:numId w:val="158"/>
        </w:numPr>
        <w:spacing w:after="0" w:line="240" w:lineRule="auto"/>
        <w:ind w:left="851" w:hanging="425"/>
        <w:jc w:val="both"/>
        <w:rPr>
          <w:rFonts w:ascii="Arial" w:hAnsi="Arial" w:cs="Arial"/>
          <w:sz w:val="22"/>
          <w:szCs w:val="22"/>
        </w:rPr>
      </w:pPr>
      <w:r w:rsidRPr="00604468">
        <w:rPr>
          <w:rFonts w:ascii="Arial" w:hAnsi="Arial" w:cs="Arial"/>
          <w:sz w:val="22"/>
          <w:szCs w:val="22"/>
        </w:rPr>
        <w:t xml:space="preserve">Deseuri menajere - </w:t>
      </w:r>
      <w:r w:rsidR="007437AC">
        <w:rPr>
          <w:rFonts w:ascii="Arial" w:hAnsi="Arial" w:cs="Arial"/>
          <w:sz w:val="22"/>
          <w:szCs w:val="22"/>
        </w:rPr>
        <w:t>p</w:t>
      </w:r>
      <w:r w:rsidRPr="00604468">
        <w:rPr>
          <w:rFonts w:ascii="Arial" w:hAnsi="Arial" w:cs="Arial"/>
          <w:sz w:val="22"/>
          <w:szCs w:val="22"/>
        </w:rPr>
        <w:t>rovenite de la personalul care lucreaza</w:t>
      </w:r>
    </w:p>
    <w:p w14:paraId="3F4B4EAE" w14:textId="65090B75" w:rsidR="00604468" w:rsidRDefault="00604468" w:rsidP="002D3E83">
      <w:pPr>
        <w:numPr>
          <w:ilvl w:val="1"/>
          <w:numId w:val="158"/>
        </w:numPr>
        <w:spacing w:after="0" w:line="240" w:lineRule="auto"/>
        <w:ind w:left="851" w:hanging="425"/>
        <w:jc w:val="both"/>
        <w:rPr>
          <w:rFonts w:ascii="Arial" w:hAnsi="Arial" w:cs="Arial"/>
          <w:sz w:val="22"/>
          <w:szCs w:val="22"/>
        </w:rPr>
      </w:pPr>
      <w:r w:rsidRPr="00604468">
        <w:rPr>
          <w:rFonts w:ascii="Arial" w:hAnsi="Arial" w:cs="Arial"/>
          <w:sz w:val="22"/>
          <w:szCs w:val="22"/>
        </w:rPr>
        <w:t xml:space="preserve">Deseuri tehnologice - </w:t>
      </w:r>
      <w:r w:rsidR="007437AC">
        <w:rPr>
          <w:rFonts w:ascii="Arial" w:hAnsi="Arial" w:cs="Arial"/>
          <w:sz w:val="22"/>
          <w:szCs w:val="22"/>
        </w:rPr>
        <w:t>p</w:t>
      </w:r>
      <w:r w:rsidRPr="00604468">
        <w:rPr>
          <w:rFonts w:ascii="Arial" w:hAnsi="Arial" w:cs="Arial"/>
          <w:sz w:val="22"/>
          <w:szCs w:val="22"/>
        </w:rPr>
        <w:t>rovenite de la lucrarile de constructie</w:t>
      </w:r>
    </w:p>
    <w:p w14:paraId="278B0859" w14:textId="77777777" w:rsidR="008C1498" w:rsidRPr="00604468" w:rsidRDefault="008C1498" w:rsidP="008C1498">
      <w:pPr>
        <w:spacing w:after="0" w:line="240" w:lineRule="auto"/>
        <w:jc w:val="both"/>
        <w:rPr>
          <w:rFonts w:ascii="Arial" w:hAnsi="Arial" w:cs="Arial"/>
          <w:sz w:val="22"/>
          <w:szCs w:val="22"/>
        </w:rPr>
      </w:pPr>
    </w:p>
    <w:p w14:paraId="47162D05" w14:textId="77777777" w:rsidR="00604468" w:rsidRPr="00604468" w:rsidRDefault="00604468" w:rsidP="002D3E83">
      <w:pPr>
        <w:numPr>
          <w:ilvl w:val="0"/>
          <w:numId w:val="158"/>
        </w:numPr>
        <w:spacing w:after="0" w:line="240" w:lineRule="auto"/>
        <w:jc w:val="both"/>
        <w:rPr>
          <w:rFonts w:ascii="Arial" w:hAnsi="Arial" w:cs="Arial"/>
          <w:sz w:val="22"/>
          <w:szCs w:val="22"/>
        </w:rPr>
      </w:pPr>
      <w:r w:rsidRPr="00604468">
        <w:rPr>
          <w:rFonts w:ascii="Arial" w:hAnsi="Arial" w:cs="Arial"/>
          <w:sz w:val="22"/>
          <w:szCs w:val="22"/>
        </w:rPr>
        <w:t>In faza de operare</w:t>
      </w:r>
    </w:p>
    <w:p w14:paraId="38CA016B" w14:textId="46BAB86A" w:rsidR="00604468" w:rsidRDefault="007437AC" w:rsidP="002D3E83">
      <w:pPr>
        <w:numPr>
          <w:ilvl w:val="1"/>
          <w:numId w:val="158"/>
        </w:numPr>
        <w:spacing w:after="0" w:line="240" w:lineRule="auto"/>
        <w:ind w:left="709" w:hanging="283"/>
        <w:jc w:val="both"/>
        <w:rPr>
          <w:rFonts w:ascii="Arial" w:hAnsi="Arial" w:cs="Arial"/>
          <w:sz w:val="22"/>
          <w:szCs w:val="22"/>
        </w:rPr>
      </w:pPr>
      <w:r w:rsidRPr="00604468">
        <w:rPr>
          <w:rFonts w:ascii="Arial" w:hAnsi="Arial" w:cs="Arial"/>
          <w:sz w:val="22"/>
          <w:szCs w:val="22"/>
        </w:rPr>
        <w:t xml:space="preserve">Deseuri menajere - </w:t>
      </w:r>
      <w:r>
        <w:rPr>
          <w:rFonts w:ascii="Arial" w:hAnsi="Arial" w:cs="Arial"/>
          <w:sz w:val="22"/>
          <w:szCs w:val="22"/>
        </w:rPr>
        <w:t>p</w:t>
      </w:r>
      <w:r w:rsidRPr="00604468">
        <w:rPr>
          <w:rFonts w:ascii="Arial" w:hAnsi="Arial" w:cs="Arial"/>
          <w:sz w:val="22"/>
          <w:szCs w:val="22"/>
        </w:rPr>
        <w:t>rovenite de la personalul care lucreaza</w:t>
      </w:r>
    </w:p>
    <w:p w14:paraId="2B98B86E" w14:textId="42E5F4A1" w:rsidR="008E400A" w:rsidRPr="00604468" w:rsidRDefault="008E400A" w:rsidP="002D3E83">
      <w:pPr>
        <w:numPr>
          <w:ilvl w:val="1"/>
          <w:numId w:val="158"/>
        </w:numPr>
        <w:spacing w:after="0" w:line="240" w:lineRule="auto"/>
        <w:ind w:left="851" w:hanging="425"/>
        <w:jc w:val="both"/>
        <w:rPr>
          <w:rFonts w:ascii="Arial" w:hAnsi="Arial" w:cs="Arial"/>
          <w:sz w:val="22"/>
          <w:szCs w:val="22"/>
        </w:rPr>
      </w:pPr>
      <w:r w:rsidRPr="00604468">
        <w:rPr>
          <w:rFonts w:ascii="Arial" w:hAnsi="Arial" w:cs="Arial"/>
          <w:sz w:val="22"/>
          <w:szCs w:val="22"/>
        </w:rPr>
        <w:t xml:space="preserve">Deseuri tehnologice - </w:t>
      </w:r>
      <w:r>
        <w:rPr>
          <w:rFonts w:ascii="Arial" w:hAnsi="Arial" w:cs="Arial"/>
          <w:sz w:val="22"/>
          <w:szCs w:val="22"/>
        </w:rPr>
        <w:t>p</w:t>
      </w:r>
      <w:r w:rsidRPr="00604468">
        <w:rPr>
          <w:rFonts w:ascii="Arial" w:hAnsi="Arial" w:cs="Arial"/>
          <w:sz w:val="22"/>
          <w:szCs w:val="22"/>
        </w:rPr>
        <w:t xml:space="preserve">rovenite </w:t>
      </w:r>
      <w:r>
        <w:rPr>
          <w:rFonts w:ascii="Arial" w:hAnsi="Arial" w:cs="Arial"/>
          <w:sz w:val="22"/>
          <w:szCs w:val="22"/>
        </w:rPr>
        <w:t>din activitatile desfasurate</w:t>
      </w:r>
    </w:p>
    <w:p w14:paraId="2DBA549F" w14:textId="77777777" w:rsidR="006F5575" w:rsidRPr="00604468" w:rsidRDefault="006F5575" w:rsidP="00604468">
      <w:pPr>
        <w:spacing w:after="0" w:line="240" w:lineRule="auto"/>
        <w:jc w:val="both"/>
        <w:rPr>
          <w:rFonts w:ascii="Arial" w:hAnsi="Arial" w:cs="Arial"/>
          <w:sz w:val="22"/>
          <w:szCs w:val="22"/>
        </w:rPr>
      </w:pPr>
    </w:p>
    <w:p w14:paraId="3411973E" w14:textId="77777777" w:rsidR="00604468" w:rsidRPr="00604468" w:rsidRDefault="00604468" w:rsidP="00604468">
      <w:pPr>
        <w:spacing w:after="0" w:line="240" w:lineRule="auto"/>
        <w:jc w:val="both"/>
        <w:rPr>
          <w:rFonts w:ascii="Arial" w:hAnsi="Arial" w:cs="Arial"/>
          <w:b/>
          <w:i/>
          <w:sz w:val="22"/>
          <w:szCs w:val="22"/>
        </w:rPr>
      </w:pPr>
      <w:r w:rsidRPr="00604468">
        <w:rPr>
          <w:rFonts w:ascii="Arial" w:hAnsi="Arial" w:cs="Arial"/>
          <w:b/>
          <w:i/>
          <w:sz w:val="22"/>
          <w:szCs w:val="22"/>
        </w:rPr>
        <w:t>A. Deseuri menajere rezultate din activitatea de organizare de santier</w:t>
      </w:r>
    </w:p>
    <w:p w14:paraId="21E3F0D4" w14:textId="77777777" w:rsidR="00604468" w:rsidRPr="00604468" w:rsidRDefault="00604468" w:rsidP="00604468">
      <w:pPr>
        <w:spacing w:after="0" w:line="240" w:lineRule="auto"/>
        <w:jc w:val="both"/>
        <w:rPr>
          <w:rFonts w:ascii="Arial" w:hAnsi="Arial" w:cs="Arial"/>
          <w:sz w:val="22"/>
          <w:szCs w:val="22"/>
        </w:rPr>
      </w:pPr>
    </w:p>
    <w:p w14:paraId="409ABD8C" w14:textId="77777777" w:rsidR="00604468" w:rsidRP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Aceste deseuri sunt generate de personalul care va efectua lucrarile de constructie efective prevazute prin proiect. Deseurile menajere generate sunt clasificate, conform H.G. nr. 856/2002 privind evidenta gestiunii deseurilor si pentru aprobarea listei cuprinzand deseurile, inclusiv cele nepericuloase, cu modificarile si completarile ulterioare, in:</w:t>
      </w:r>
    </w:p>
    <w:p w14:paraId="74F41914" w14:textId="77777777" w:rsidR="00604468" w:rsidRPr="00604468" w:rsidRDefault="00604468" w:rsidP="002D3E83">
      <w:pPr>
        <w:numPr>
          <w:ilvl w:val="0"/>
          <w:numId w:val="158"/>
        </w:numPr>
        <w:spacing w:after="0" w:line="240" w:lineRule="auto"/>
        <w:jc w:val="both"/>
        <w:rPr>
          <w:rFonts w:ascii="Arial" w:hAnsi="Arial" w:cs="Arial"/>
          <w:sz w:val="22"/>
          <w:szCs w:val="22"/>
        </w:rPr>
      </w:pPr>
      <w:r w:rsidRPr="00604468">
        <w:rPr>
          <w:rFonts w:ascii="Arial" w:hAnsi="Arial" w:cs="Arial"/>
          <w:sz w:val="22"/>
          <w:szCs w:val="22"/>
        </w:rPr>
        <w:t>Grupa 20 - deseuri municipale si asimilabile din comert, industrie, institutii, inclusiv fractiuni</w:t>
      </w:r>
    </w:p>
    <w:p w14:paraId="5372FF0A" w14:textId="77777777" w:rsidR="00604468" w:rsidRPr="00604468" w:rsidRDefault="00604468" w:rsidP="002D3E83">
      <w:pPr>
        <w:numPr>
          <w:ilvl w:val="0"/>
          <w:numId w:val="163"/>
        </w:numPr>
        <w:spacing w:after="0" w:line="240" w:lineRule="auto"/>
        <w:jc w:val="both"/>
        <w:rPr>
          <w:rFonts w:ascii="Arial" w:hAnsi="Arial" w:cs="Arial"/>
          <w:sz w:val="22"/>
          <w:szCs w:val="22"/>
        </w:rPr>
      </w:pPr>
      <w:r w:rsidRPr="00604468">
        <w:rPr>
          <w:rFonts w:ascii="Arial" w:hAnsi="Arial" w:cs="Arial"/>
          <w:sz w:val="22"/>
          <w:szCs w:val="22"/>
        </w:rPr>
        <w:t>20 01 01 hartie si carton</w:t>
      </w:r>
    </w:p>
    <w:p w14:paraId="7DAEF653" w14:textId="77777777" w:rsidR="00604468" w:rsidRPr="00604468" w:rsidRDefault="00604468" w:rsidP="002D3E83">
      <w:pPr>
        <w:numPr>
          <w:ilvl w:val="0"/>
          <w:numId w:val="163"/>
        </w:numPr>
        <w:spacing w:after="0" w:line="240" w:lineRule="auto"/>
        <w:jc w:val="both"/>
        <w:rPr>
          <w:rFonts w:ascii="Arial" w:hAnsi="Arial" w:cs="Arial"/>
          <w:sz w:val="22"/>
          <w:szCs w:val="22"/>
        </w:rPr>
      </w:pPr>
      <w:r w:rsidRPr="00604468">
        <w:rPr>
          <w:rFonts w:ascii="Arial" w:hAnsi="Arial" w:cs="Arial"/>
          <w:sz w:val="22"/>
          <w:szCs w:val="22"/>
        </w:rPr>
        <w:t>20 01 08 deseuri biodegradabile</w:t>
      </w:r>
    </w:p>
    <w:p w14:paraId="3C2CCA3C" w14:textId="77777777" w:rsidR="00604468" w:rsidRPr="00604468" w:rsidRDefault="00604468" w:rsidP="002D3E83">
      <w:pPr>
        <w:numPr>
          <w:ilvl w:val="0"/>
          <w:numId w:val="163"/>
        </w:numPr>
        <w:spacing w:after="0" w:line="240" w:lineRule="auto"/>
        <w:jc w:val="both"/>
        <w:rPr>
          <w:rFonts w:ascii="Arial" w:hAnsi="Arial" w:cs="Arial"/>
          <w:sz w:val="22"/>
          <w:szCs w:val="22"/>
        </w:rPr>
      </w:pPr>
      <w:r w:rsidRPr="00604468">
        <w:rPr>
          <w:rFonts w:ascii="Arial" w:hAnsi="Arial" w:cs="Arial"/>
          <w:sz w:val="22"/>
          <w:szCs w:val="22"/>
        </w:rPr>
        <w:t>20 01 11 textile (lavete, carpe, etc.)</w:t>
      </w:r>
    </w:p>
    <w:p w14:paraId="1D5731D9" w14:textId="77777777" w:rsidR="00604468" w:rsidRPr="00604468" w:rsidRDefault="00604468" w:rsidP="002D3E83">
      <w:pPr>
        <w:numPr>
          <w:ilvl w:val="0"/>
          <w:numId w:val="163"/>
        </w:numPr>
        <w:spacing w:after="0" w:line="240" w:lineRule="auto"/>
        <w:jc w:val="both"/>
        <w:rPr>
          <w:rFonts w:ascii="Arial" w:hAnsi="Arial" w:cs="Arial"/>
          <w:sz w:val="22"/>
          <w:szCs w:val="22"/>
        </w:rPr>
      </w:pPr>
      <w:r w:rsidRPr="00604468">
        <w:rPr>
          <w:rFonts w:ascii="Arial" w:hAnsi="Arial" w:cs="Arial"/>
          <w:sz w:val="22"/>
          <w:szCs w:val="22"/>
        </w:rPr>
        <w:t>20 01 39 materiale plastice</w:t>
      </w:r>
    </w:p>
    <w:p w14:paraId="323BD236" w14:textId="3BFC3C48" w:rsidR="00604468" w:rsidRDefault="00604468" w:rsidP="00604468">
      <w:pPr>
        <w:spacing w:after="0" w:line="240" w:lineRule="auto"/>
        <w:jc w:val="both"/>
        <w:rPr>
          <w:rFonts w:ascii="Arial" w:hAnsi="Arial" w:cs="Arial"/>
          <w:sz w:val="22"/>
          <w:szCs w:val="22"/>
        </w:rPr>
      </w:pPr>
    </w:p>
    <w:p w14:paraId="27E0203A" w14:textId="77777777" w:rsidR="00604468" w:rsidRP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In ceea ce priveste o estimare a cantitatilor acestor deseuri, relatia prin care se determina cantitatea produsa este:</w:t>
      </w:r>
    </w:p>
    <w:p w14:paraId="5C411EB2" w14:textId="77777777" w:rsidR="00604468" w:rsidRPr="000F6183" w:rsidRDefault="00604468" w:rsidP="00614F9E">
      <w:pPr>
        <w:pStyle w:val="NoSpacing"/>
        <w:rPr>
          <w:rFonts w:ascii="Arial" w:hAnsi="Arial" w:cs="Arial"/>
          <w:sz w:val="22"/>
          <w:szCs w:val="22"/>
        </w:rPr>
      </w:pPr>
    </w:p>
    <w:p w14:paraId="49437365" w14:textId="074CCDA5" w:rsidR="00604468" w:rsidRPr="000F6183" w:rsidRDefault="00604468" w:rsidP="00604468">
      <w:pPr>
        <w:spacing w:after="0" w:line="240" w:lineRule="auto"/>
        <w:jc w:val="both"/>
        <w:rPr>
          <w:rFonts w:ascii="Arial" w:hAnsi="Arial" w:cs="Arial"/>
          <w:sz w:val="22"/>
          <w:szCs w:val="22"/>
        </w:rPr>
      </w:pPr>
      <w:r w:rsidRPr="000F6183">
        <w:rPr>
          <w:rFonts w:ascii="Arial" w:hAnsi="Arial" w:cs="Arial"/>
          <w:sz w:val="22"/>
          <w:szCs w:val="22"/>
        </w:rPr>
        <w:t>Vd = N x Ip / 1</w:t>
      </w:r>
      <w:r w:rsidR="008E400A">
        <w:rPr>
          <w:rFonts w:ascii="Arial" w:hAnsi="Arial" w:cs="Arial"/>
          <w:sz w:val="22"/>
          <w:szCs w:val="22"/>
        </w:rPr>
        <w:t>.</w:t>
      </w:r>
      <w:r w:rsidRPr="000F6183">
        <w:rPr>
          <w:rFonts w:ascii="Arial" w:hAnsi="Arial" w:cs="Arial"/>
          <w:sz w:val="22"/>
          <w:szCs w:val="22"/>
        </w:rPr>
        <w:t>000 = … kg/zi, conform SR 13400/1998</w:t>
      </w:r>
    </w:p>
    <w:p w14:paraId="3BAED6A3" w14:textId="77777777" w:rsidR="00604468" w:rsidRPr="000F6183" w:rsidRDefault="00604468" w:rsidP="00614F9E">
      <w:pPr>
        <w:pStyle w:val="NoSpacing"/>
        <w:rPr>
          <w:rFonts w:ascii="Arial" w:hAnsi="Arial" w:cs="Arial"/>
          <w:sz w:val="22"/>
          <w:szCs w:val="22"/>
        </w:rPr>
      </w:pPr>
    </w:p>
    <w:p w14:paraId="3D6D091A" w14:textId="77777777" w:rsidR="00604468" w:rsidRP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 xml:space="preserve">in care: </w:t>
      </w:r>
    </w:p>
    <w:p w14:paraId="5B7530F6" w14:textId="77777777" w:rsidR="00604468" w:rsidRP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 Vd = volumul/masa deseurilor produse, (t/zi)</w:t>
      </w:r>
    </w:p>
    <w:p w14:paraId="39E42FD3" w14:textId="77777777" w:rsidR="00604468" w:rsidRP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 N = numarul de persoane producatoare de deseuri</w:t>
      </w:r>
    </w:p>
    <w:p w14:paraId="020B7F0F" w14:textId="68BFADBA" w:rsidR="00604468" w:rsidRP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 Ip = indicele de producere a deseurilor, (0,6 Kg/pers</w:t>
      </w:r>
      <w:r w:rsidR="008E400A">
        <w:rPr>
          <w:rFonts w:ascii="Arial" w:hAnsi="Arial" w:cs="Arial"/>
          <w:sz w:val="22"/>
          <w:szCs w:val="22"/>
        </w:rPr>
        <w:t>.</w:t>
      </w:r>
      <w:r w:rsidRPr="00604468">
        <w:rPr>
          <w:rFonts w:ascii="Arial" w:hAnsi="Arial" w:cs="Arial"/>
          <w:sz w:val="22"/>
          <w:szCs w:val="22"/>
        </w:rPr>
        <w:t>/zi)</w:t>
      </w:r>
    </w:p>
    <w:p w14:paraId="49D0EB28" w14:textId="77777777" w:rsidR="008E400A" w:rsidRPr="00604468" w:rsidRDefault="008E400A" w:rsidP="00604468">
      <w:pPr>
        <w:spacing w:after="0" w:line="240" w:lineRule="auto"/>
        <w:jc w:val="both"/>
        <w:rPr>
          <w:rFonts w:ascii="Arial" w:hAnsi="Arial" w:cs="Arial"/>
          <w:sz w:val="22"/>
          <w:szCs w:val="22"/>
        </w:rPr>
      </w:pPr>
    </w:p>
    <w:p w14:paraId="7E3A6EF4" w14:textId="2CA18AFD" w:rsid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 xml:space="preserve">Luandu-se in calcul varianta cea mai nefavorabila, in care se va lucra intens, va exista un numar mediu de lucratori de </w:t>
      </w:r>
      <w:r w:rsidR="008E400A">
        <w:rPr>
          <w:rFonts w:ascii="Arial" w:hAnsi="Arial" w:cs="Arial"/>
          <w:sz w:val="22"/>
          <w:szCs w:val="22"/>
        </w:rPr>
        <w:t>10</w:t>
      </w:r>
      <w:r w:rsidRPr="00604468">
        <w:rPr>
          <w:rFonts w:ascii="Arial" w:hAnsi="Arial" w:cs="Arial"/>
          <w:sz w:val="22"/>
          <w:szCs w:val="22"/>
        </w:rPr>
        <w:t xml:space="preserve">, rezultand un volum de deseuri zilnice de cca. </w:t>
      </w:r>
      <w:r w:rsidR="008E400A">
        <w:rPr>
          <w:rFonts w:ascii="Arial" w:hAnsi="Arial" w:cs="Arial"/>
          <w:sz w:val="22"/>
          <w:szCs w:val="22"/>
        </w:rPr>
        <w:t>0,006</w:t>
      </w:r>
      <w:r w:rsidRPr="00604468">
        <w:rPr>
          <w:rFonts w:ascii="Arial" w:hAnsi="Arial" w:cs="Arial"/>
          <w:sz w:val="22"/>
          <w:szCs w:val="22"/>
        </w:rPr>
        <w:t xml:space="preserve"> kg.</w:t>
      </w:r>
    </w:p>
    <w:p w14:paraId="3053B1BC" w14:textId="77777777" w:rsidR="000F6183" w:rsidRPr="00604468" w:rsidRDefault="000F6183" w:rsidP="00604468">
      <w:pPr>
        <w:spacing w:after="0" w:line="240" w:lineRule="auto"/>
        <w:jc w:val="both"/>
        <w:rPr>
          <w:rFonts w:ascii="Arial" w:hAnsi="Arial" w:cs="Arial"/>
          <w:sz w:val="22"/>
          <w:szCs w:val="22"/>
        </w:rPr>
      </w:pPr>
    </w:p>
    <w:p w14:paraId="26C7B3AF" w14:textId="77777777" w:rsidR="00604468" w:rsidRP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Colectarea deseurilor menajere se va face selectiv (cel putin in 3 categorii), depozitarea temporara fiind realizata doar in cadrul suprafetei special amenajate in organizarea de santier. In acest scop va fi prevazuta o platforma de colectare, care se va dota cu europubele sau eurocontainere care sa asigure o capacitate de stocare conform solicitatilor societatii autorizate sa preia aceste deseuri in vederea eliminarii.</w:t>
      </w:r>
    </w:p>
    <w:p w14:paraId="56451A7D" w14:textId="77777777" w:rsidR="00604468" w:rsidRPr="00604468" w:rsidRDefault="00604468" w:rsidP="00604468">
      <w:pPr>
        <w:spacing w:after="0" w:line="240" w:lineRule="auto"/>
        <w:jc w:val="both"/>
        <w:rPr>
          <w:rFonts w:ascii="Arial" w:hAnsi="Arial" w:cs="Arial"/>
          <w:sz w:val="22"/>
          <w:szCs w:val="22"/>
        </w:rPr>
      </w:pPr>
    </w:p>
    <w:p w14:paraId="3416060D" w14:textId="12E6445C" w:rsidR="00604468" w:rsidRPr="00604468" w:rsidRDefault="00614F9E" w:rsidP="00604468">
      <w:pPr>
        <w:spacing w:after="0" w:line="240" w:lineRule="auto"/>
        <w:jc w:val="both"/>
        <w:rPr>
          <w:rFonts w:ascii="Arial" w:hAnsi="Arial" w:cs="Arial"/>
          <w:sz w:val="22"/>
          <w:szCs w:val="22"/>
        </w:rPr>
      </w:pPr>
      <w:r>
        <w:rPr>
          <w:rFonts w:ascii="Arial" w:hAnsi="Arial" w:cs="Arial"/>
          <w:sz w:val="22"/>
          <w:szCs w:val="22"/>
        </w:rPr>
        <w:t>S</w:t>
      </w:r>
      <w:r w:rsidR="00604468" w:rsidRPr="00604468">
        <w:rPr>
          <w:rFonts w:ascii="Arial" w:hAnsi="Arial" w:cs="Arial"/>
          <w:sz w:val="22"/>
          <w:szCs w:val="22"/>
        </w:rPr>
        <w:t>e va prevedea incheierea unui contract cu o societate autorizata, fiind stabilit astfel ritmul de eliminare dar si alte obligatii specifice pentru beneficiar. Acest lucru va cadea in seama antreprenorului. Se va mentine evidenta acestor deseuri in baza H.G. nr. 856/2002 si respectiv a H.G. nr. 621/2005 pentru gestionarea ambalajelor si a deseurilor de ambalaje.</w:t>
      </w:r>
    </w:p>
    <w:p w14:paraId="4BF2F5FE" w14:textId="2879E67E" w:rsidR="00604468" w:rsidRDefault="00604468" w:rsidP="00604468">
      <w:pPr>
        <w:spacing w:after="0" w:line="240" w:lineRule="auto"/>
        <w:jc w:val="both"/>
        <w:rPr>
          <w:rFonts w:ascii="Arial" w:hAnsi="Arial" w:cs="Arial"/>
          <w:sz w:val="22"/>
          <w:szCs w:val="22"/>
        </w:rPr>
      </w:pPr>
    </w:p>
    <w:p w14:paraId="42D3DFE0" w14:textId="77777777" w:rsidR="00604468" w:rsidRPr="00604468" w:rsidRDefault="00604468" w:rsidP="00604468">
      <w:pPr>
        <w:spacing w:after="0" w:line="240" w:lineRule="auto"/>
        <w:jc w:val="both"/>
        <w:rPr>
          <w:rFonts w:ascii="Arial" w:hAnsi="Arial" w:cs="Arial"/>
          <w:b/>
          <w:i/>
          <w:sz w:val="22"/>
          <w:szCs w:val="22"/>
        </w:rPr>
      </w:pPr>
      <w:r w:rsidRPr="00604468">
        <w:rPr>
          <w:rFonts w:ascii="Arial" w:hAnsi="Arial" w:cs="Arial"/>
          <w:b/>
          <w:i/>
          <w:sz w:val="22"/>
          <w:szCs w:val="22"/>
        </w:rPr>
        <w:t>B. Deseuri tehnologice rezultate din organizarea de santier</w:t>
      </w:r>
    </w:p>
    <w:p w14:paraId="55405C9B" w14:textId="77777777" w:rsidR="00604468" w:rsidRPr="00604468" w:rsidRDefault="00604468" w:rsidP="00604468">
      <w:pPr>
        <w:spacing w:after="0" w:line="240" w:lineRule="auto"/>
        <w:jc w:val="both"/>
        <w:rPr>
          <w:rFonts w:ascii="Arial" w:hAnsi="Arial" w:cs="Arial"/>
          <w:sz w:val="22"/>
          <w:szCs w:val="22"/>
        </w:rPr>
      </w:pPr>
    </w:p>
    <w:p w14:paraId="212D840C" w14:textId="77777777" w:rsidR="00604468" w:rsidRP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Deseurile rezultate in urma realizarii proiectului se incadreaza conform H.G. nr. 856/2002 in urmatoarele categorii:</w:t>
      </w:r>
    </w:p>
    <w:p w14:paraId="6A2F7CC0" w14:textId="77777777" w:rsidR="00604468" w:rsidRPr="00604468" w:rsidRDefault="00604468" w:rsidP="002D3E83">
      <w:pPr>
        <w:numPr>
          <w:ilvl w:val="0"/>
          <w:numId w:val="164"/>
        </w:numPr>
        <w:spacing w:after="0" w:line="240" w:lineRule="auto"/>
        <w:jc w:val="both"/>
        <w:rPr>
          <w:rFonts w:ascii="Arial" w:hAnsi="Arial" w:cs="Arial"/>
          <w:sz w:val="22"/>
          <w:szCs w:val="22"/>
        </w:rPr>
      </w:pPr>
      <w:r w:rsidRPr="00604468">
        <w:rPr>
          <w:rFonts w:ascii="Arial" w:hAnsi="Arial" w:cs="Arial"/>
          <w:sz w:val="22"/>
          <w:szCs w:val="22"/>
        </w:rPr>
        <w:t>deseuri din demolari - sub forma de moloz, materiale de constructie - cod deseu 17 01 07</w:t>
      </w:r>
    </w:p>
    <w:p w14:paraId="3AD1BB06" w14:textId="77777777" w:rsidR="00604468" w:rsidRPr="00604468" w:rsidRDefault="00604468" w:rsidP="002D3E83">
      <w:pPr>
        <w:numPr>
          <w:ilvl w:val="0"/>
          <w:numId w:val="164"/>
        </w:numPr>
        <w:spacing w:after="0" w:line="240" w:lineRule="auto"/>
        <w:jc w:val="both"/>
        <w:rPr>
          <w:rFonts w:ascii="Arial" w:hAnsi="Arial" w:cs="Arial"/>
          <w:sz w:val="22"/>
          <w:szCs w:val="22"/>
        </w:rPr>
      </w:pPr>
      <w:r w:rsidRPr="00604468">
        <w:rPr>
          <w:rFonts w:ascii="Arial" w:hAnsi="Arial" w:cs="Arial"/>
          <w:sz w:val="22"/>
          <w:szCs w:val="22"/>
        </w:rPr>
        <w:t xml:space="preserve">beton - cod deseu 17 01 01 </w:t>
      </w:r>
    </w:p>
    <w:p w14:paraId="1B00B6E4" w14:textId="1D4D9C6D" w:rsidR="00604468" w:rsidRPr="00604468" w:rsidRDefault="00940293" w:rsidP="002D3E83">
      <w:pPr>
        <w:numPr>
          <w:ilvl w:val="0"/>
          <w:numId w:val="164"/>
        </w:numPr>
        <w:spacing w:after="0" w:line="240" w:lineRule="auto"/>
        <w:jc w:val="both"/>
        <w:rPr>
          <w:rFonts w:ascii="Arial" w:hAnsi="Arial" w:cs="Arial"/>
          <w:sz w:val="22"/>
          <w:szCs w:val="22"/>
        </w:rPr>
      </w:pPr>
      <w:r>
        <w:rPr>
          <w:rFonts w:ascii="Arial" w:hAnsi="Arial" w:cs="Arial"/>
          <w:sz w:val="22"/>
          <w:szCs w:val="22"/>
        </w:rPr>
        <w:t>sticla</w:t>
      </w:r>
      <w:r w:rsidR="00604468" w:rsidRPr="00604468">
        <w:rPr>
          <w:rFonts w:ascii="Arial" w:hAnsi="Arial" w:cs="Arial"/>
          <w:sz w:val="22"/>
          <w:szCs w:val="22"/>
        </w:rPr>
        <w:t xml:space="preserve"> - cod deseu 17 0</w:t>
      </w:r>
      <w:r>
        <w:rPr>
          <w:rFonts w:ascii="Arial" w:hAnsi="Arial" w:cs="Arial"/>
          <w:sz w:val="22"/>
          <w:szCs w:val="22"/>
        </w:rPr>
        <w:t>2</w:t>
      </w:r>
      <w:r w:rsidR="00604468" w:rsidRPr="00604468">
        <w:rPr>
          <w:rFonts w:ascii="Arial" w:hAnsi="Arial" w:cs="Arial"/>
          <w:sz w:val="22"/>
          <w:szCs w:val="22"/>
        </w:rPr>
        <w:t xml:space="preserve"> 02</w:t>
      </w:r>
    </w:p>
    <w:p w14:paraId="73311751" w14:textId="77777777" w:rsidR="00604468" w:rsidRPr="00604468" w:rsidRDefault="00604468" w:rsidP="002D3E83">
      <w:pPr>
        <w:numPr>
          <w:ilvl w:val="0"/>
          <w:numId w:val="164"/>
        </w:numPr>
        <w:spacing w:after="0" w:line="240" w:lineRule="auto"/>
        <w:jc w:val="both"/>
        <w:rPr>
          <w:rFonts w:ascii="Arial" w:hAnsi="Arial" w:cs="Arial"/>
          <w:sz w:val="22"/>
          <w:szCs w:val="22"/>
        </w:rPr>
      </w:pPr>
      <w:r w:rsidRPr="00604468">
        <w:rPr>
          <w:rFonts w:ascii="Arial" w:hAnsi="Arial" w:cs="Arial"/>
          <w:sz w:val="22"/>
          <w:szCs w:val="22"/>
        </w:rPr>
        <w:t>deseuri metalice din demolari - cod deseu 17 04 05 si 17 04 07</w:t>
      </w:r>
    </w:p>
    <w:p w14:paraId="3D5873FD" w14:textId="0CA63297" w:rsidR="00604468" w:rsidRPr="00604468" w:rsidRDefault="00940293" w:rsidP="002D3E83">
      <w:pPr>
        <w:numPr>
          <w:ilvl w:val="0"/>
          <w:numId w:val="164"/>
        </w:numPr>
        <w:spacing w:after="0" w:line="240" w:lineRule="auto"/>
        <w:jc w:val="both"/>
        <w:rPr>
          <w:rFonts w:ascii="Arial" w:hAnsi="Arial" w:cs="Arial"/>
          <w:sz w:val="22"/>
          <w:szCs w:val="22"/>
        </w:rPr>
      </w:pPr>
      <w:r>
        <w:rPr>
          <w:rFonts w:ascii="Arial" w:hAnsi="Arial" w:cs="Arial"/>
          <w:sz w:val="22"/>
          <w:szCs w:val="22"/>
        </w:rPr>
        <w:t>materiale plastice</w:t>
      </w:r>
      <w:r w:rsidR="00604468" w:rsidRPr="00604468">
        <w:rPr>
          <w:rFonts w:ascii="Arial" w:hAnsi="Arial" w:cs="Arial"/>
          <w:sz w:val="22"/>
          <w:szCs w:val="22"/>
        </w:rPr>
        <w:t xml:space="preserve"> - cod deseu </w:t>
      </w:r>
      <w:r>
        <w:rPr>
          <w:rFonts w:ascii="Arial" w:hAnsi="Arial" w:cs="Arial"/>
          <w:sz w:val="22"/>
          <w:szCs w:val="22"/>
        </w:rPr>
        <w:t>17 02 03</w:t>
      </w:r>
    </w:p>
    <w:p w14:paraId="05668A9A" w14:textId="1333BC8C" w:rsidR="00604468" w:rsidRDefault="00604468" w:rsidP="002D3E83">
      <w:pPr>
        <w:numPr>
          <w:ilvl w:val="0"/>
          <w:numId w:val="164"/>
        </w:numPr>
        <w:spacing w:after="0" w:line="240" w:lineRule="auto"/>
        <w:jc w:val="both"/>
        <w:rPr>
          <w:rFonts w:ascii="Arial" w:hAnsi="Arial" w:cs="Arial"/>
          <w:sz w:val="22"/>
          <w:szCs w:val="22"/>
        </w:rPr>
      </w:pPr>
      <w:r w:rsidRPr="00604468">
        <w:rPr>
          <w:rFonts w:ascii="Arial" w:hAnsi="Arial" w:cs="Arial"/>
          <w:sz w:val="22"/>
          <w:szCs w:val="22"/>
        </w:rPr>
        <w:t>deseuri din ambalaje - cod deseu 15 01 01 (ambalaje de hartie si carton); 15 01 02 (ambalaje de mase plastice); 15 01 03 (ambalaje de lemn); 15 01 04 (ambalaje metalice); 15 01 07 (ambalaje de sticla)</w:t>
      </w:r>
    </w:p>
    <w:p w14:paraId="42D50D38" w14:textId="77777777" w:rsidR="008C1498" w:rsidRPr="00604468" w:rsidRDefault="008C1498" w:rsidP="008C1498">
      <w:pPr>
        <w:spacing w:after="0" w:line="240" w:lineRule="auto"/>
        <w:jc w:val="both"/>
        <w:rPr>
          <w:rFonts w:ascii="Arial" w:hAnsi="Arial" w:cs="Arial"/>
          <w:sz w:val="22"/>
          <w:szCs w:val="22"/>
        </w:rPr>
      </w:pPr>
    </w:p>
    <w:p w14:paraId="307A69D8" w14:textId="5382F98A" w:rsidR="00604468" w:rsidRPr="00604468" w:rsidRDefault="00940293" w:rsidP="002D3E83">
      <w:pPr>
        <w:numPr>
          <w:ilvl w:val="0"/>
          <w:numId w:val="164"/>
        </w:numPr>
        <w:spacing w:after="0" w:line="240" w:lineRule="auto"/>
        <w:jc w:val="both"/>
        <w:rPr>
          <w:rFonts w:ascii="Arial" w:hAnsi="Arial" w:cs="Arial"/>
          <w:sz w:val="22"/>
          <w:szCs w:val="22"/>
        </w:rPr>
      </w:pPr>
      <w:r>
        <w:rPr>
          <w:rFonts w:ascii="Arial" w:hAnsi="Arial" w:cs="Arial"/>
          <w:sz w:val="22"/>
          <w:szCs w:val="22"/>
        </w:rPr>
        <w:t>materiale de constructii pe baza de gips</w:t>
      </w:r>
      <w:r w:rsidR="00604468" w:rsidRPr="00604468">
        <w:rPr>
          <w:rFonts w:ascii="Arial" w:hAnsi="Arial" w:cs="Arial"/>
          <w:sz w:val="22"/>
          <w:szCs w:val="22"/>
        </w:rPr>
        <w:t xml:space="preserve"> - cod deseu </w:t>
      </w:r>
      <w:r>
        <w:rPr>
          <w:rFonts w:ascii="Arial" w:hAnsi="Arial" w:cs="Arial"/>
          <w:sz w:val="22"/>
          <w:szCs w:val="22"/>
        </w:rPr>
        <w:t>17 08 02</w:t>
      </w:r>
      <w:r w:rsidR="00604468" w:rsidRPr="00604468">
        <w:rPr>
          <w:rFonts w:ascii="Arial" w:hAnsi="Arial" w:cs="Arial"/>
          <w:sz w:val="22"/>
          <w:szCs w:val="22"/>
        </w:rPr>
        <w:t xml:space="preserve"> </w:t>
      </w:r>
    </w:p>
    <w:p w14:paraId="633B50F1" w14:textId="4EA79B47" w:rsidR="00604468" w:rsidRPr="00604468" w:rsidRDefault="00940293" w:rsidP="002D3E83">
      <w:pPr>
        <w:numPr>
          <w:ilvl w:val="0"/>
          <w:numId w:val="164"/>
        </w:numPr>
        <w:spacing w:after="0" w:line="240" w:lineRule="auto"/>
        <w:jc w:val="both"/>
        <w:rPr>
          <w:rFonts w:ascii="Arial" w:hAnsi="Arial" w:cs="Arial"/>
          <w:sz w:val="22"/>
          <w:szCs w:val="22"/>
        </w:rPr>
      </w:pPr>
      <w:r>
        <w:rPr>
          <w:rFonts w:ascii="Arial" w:hAnsi="Arial" w:cs="Arial"/>
          <w:sz w:val="22"/>
          <w:szCs w:val="22"/>
        </w:rPr>
        <w:t>amestecuri de deseuri din constructii</w:t>
      </w:r>
      <w:r w:rsidR="00604468" w:rsidRPr="00604468">
        <w:rPr>
          <w:rFonts w:ascii="Arial" w:hAnsi="Arial" w:cs="Arial"/>
          <w:sz w:val="22"/>
          <w:szCs w:val="22"/>
        </w:rPr>
        <w:t xml:space="preserve"> - cod deseu </w:t>
      </w:r>
      <w:r>
        <w:rPr>
          <w:rFonts w:ascii="Arial" w:hAnsi="Arial" w:cs="Arial"/>
          <w:sz w:val="22"/>
          <w:szCs w:val="22"/>
        </w:rPr>
        <w:t>17 09 04</w:t>
      </w:r>
    </w:p>
    <w:p w14:paraId="759D26B5" w14:textId="604D1B32" w:rsidR="00604468" w:rsidRDefault="00940293" w:rsidP="002D3E83">
      <w:pPr>
        <w:numPr>
          <w:ilvl w:val="0"/>
          <w:numId w:val="164"/>
        </w:numPr>
        <w:spacing w:after="0" w:line="240" w:lineRule="auto"/>
        <w:jc w:val="both"/>
        <w:rPr>
          <w:rFonts w:ascii="Arial" w:hAnsi="Arial" w:cs="Arial"/>
          <w:sz w:val="22"/>
          <w:szCs w:val="22"/>
        </w:rPr>
      </w:pPr>
      <w:r>
        <w:rPr>
          <w:rFonts w:ascii="Arial" w:hAnsi="Arial" w:cs="Arial"/>
          <w:sz w:val="22"/>
          <w:szCs w:val="22"/>
        </w:rPr>
        <w:t>deseuri de la vopsele si lacuri</w:t>
      </w:r>
      <w:r w:rsidR="00604468" w:rsidRPr="00604468">
        <w:rPr>
          <w:rFonts w:ascii="Arial" w:hAnsi="Arial" w:cs="Arial"/>
          <w:sz w:val="22"/>
          <w:szCs w:val="22"/>
        </w:rPr>
        <w:t xml:space="preserve"> - cod deseu </w:t>
      </w:r>
      <w:r>
        <w:rPr>
          <w:rFonts w:ascii="Arial" w:hAnsi="Arial" w:cs="Arial"/>
          <w:sz w:val="22"/>
          <w:szCs w:val="22"/>
        </w:rPr>
        <w:t>08 01 11* si 08 01 02</w:t>
      </w:r>
    </w:p>
    <w:p w14:paraId="28E2E2F2" w14:textId="7B90C0F3" w:rsidR="00604468" w:rsidRPr="00604468" w:rsidRDefault="00940293" w:rsidP="002D3E83">
      <w:pPr>
        <w:numPr>
          <w:ilvl w:val="0"/>
          <w:numId w:val="164"/>
        </w:numPr>
        <w:spacing w:after="0" w:line="240" w:lineRule="auto"/>
        <w:jc w:val="both"/>
        <w:rPr>
          <w:rFonts w:ascii="Arial" w:hAnsi="Arial" w:cs="Arial"/>
          <w:sz w:val="22"/>
          <w:szCs w:val="22"/>
        </w:rPr>
      </w:pPr>
      <w:r>
        <w:rPr>
          <w:rFonts w:ascii="Arial" w:hAnsi="Arial" w:cs="Arial"/>
          <w:sz w:val="22"/>
          <w:szCs w:val="22"/>
        </w:rPr>
        <w:t>materiale absorbante</w:t>
      </w:r>
      <w:r w:rsidR="00604468" w:rsidRPr="00604468">
        <w:rPr>
          <w:rFonts w:ascii="Arial" w:hAnsi="Arial" w:cs="Arial"/>
          <w:sz w:val="22"/>
          <w:szCs w:val="22"/>
        </w:rPr>
        <w:t xml:space="preserve"> - cod deseu </w:t>
      </w:r>
      <w:r>
        <w:rPr>
          <w:rFonts w:ascii="Arial" w:hAnsi="Arial" w:cs="Arial"/>
          <w:sz w:val="22"/>
          <w:szCs w:val="22"/>
        </w:rPr>
        <w:t>15 02 02*</w:t>
      </w:r>
    </w:p>
    <w:p w14:paraId="232914B0" w14:textId="107ED3CC" w:rsidR="00604468" w:rsidRPr="00B95A19" w:rsidRDefault="00B95A19" w:rsidP="002D3E83">
      <w:pPr>
        <w:numPr>
          <w:ilvl w:val="0"/>
          <w:numId w:val="164"/>
        </w:numPr>
        <w:spacing w:after="0" w:line="240" w:lineRule="auto"/>
        <w:jc w:val="both"/>
        <w:rPr>
          <w:rFonts w:ascii="Arial" w:hAnsi="Arial" w:cs="Arial"/>
          <w:sz w:val="22"/>
          <w:szCs w:val="22"/>
        </w:rPr>
      </w:pPr>
      <w:r>
        <w:rPr>
          <w:rFonts w:ascii="Arial" w:hAnsi="Arial" w:cs="Arial"/>
          <w:sz w:val="22"/>
          <w:szCs w:val="22"/>
        </w:rPr>
        <w:t>a</w:t>
      </w:r>
      <w:r w:rsidRPr="00B95A19">
        <w:rPr>
          <w:rFonts w:ascii="Arial" w:hAnsi="Arial" w:cs="Arial"/>
          <w:sz w:val="22"/>
          <w:szCs w:val="22"/>
        </w:rPr>
        <w:t xml:space="preserve">bsorbanti, materiale filtrante, materiale de lustruire si imbracaminte de protectie, altele decat cele specificate la 15 02 02 </w:t>
      </w:r>
      <w:r w:rsidR="00604468" w:rsidRPr="00B95A19">
        <w:rPr>
          <w:rFonts w:ascii="Arial" w:hAnsi="Arial" w:cs="Arial"/>
          <w:sz w:val="22"/>
          <w:szCs w:val="22"/>
        </w:rPr>
        <w:t xml:space="preserve">- cod deseu </w:t>
      </w:r>
      <w:r w:rsidRPr="00B95A19">
        <w:rPr>
          <w:rFonts w:ascii="Arial" w:hAnsi="Arial" w:cs="Arial"/>
          <w:sz w:val="22"/>
          <w:szCs w:val="22"/>
        </w:rPr>
        <w:t>15 02 03</w:t>
      </w:r>
    </w:p>
    <w:p w14:paraId="51ACD653" w14:textId="77777777" w:rsidR="00604468" w:rsidRPr="00604468" w:rsidRDefault="00604468" w:rsidP="00604468">
      <w:pPr>
        <w:spacing w:after="0" w:line="240" w:lineRule="auto"/>
        <w:jc w:val="both"/>
        <w:rPr>
          <w:rFonts w:ascii="Arial" w:hAnsi="Arial" w:cs="Arial"/>
          <w:sz w:val="22"/>
          <w:szCs w:val="22"/>
        </w:rPr>
      </w:pPr>
    </w:p>
    <w:p w14:paraId="6EA71793" w14:textId="77777777" w:rsidR="00604468" w:rsidRP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In urma activitatilor de executie a drumului rezulta urmatoarele tipuri de deseuri:</w:t>
      </w:r>
    </w:p>
    <w:p w14:paraId="1B40520C" w14:textId="77777777" w:rsidR="00604468" w:rsidRPr="00604468" w:rsidRDefault="00604468" w:rsidP="002D3E83">
      <w:pPr>
        <w:numPr>
          <w:ilvl w:val="0"/>
          <w:numId w:val="157"/>
        </w:numPr>
        <w:spacing w:after="0" w:line="240" w:lineRule="auto"/>
        <w:jc w:val="both"/>
        <w:rPr>
          <w:rFonts w:ascii="Arial" w:hAnsi="Arial" w:cs="Arial"/>
          <w:sz w:val="22"/>
          <w:szCs w:val="22"/>
        </w:rPr>
      </w:pPr>
      <w:r w:rsidRPr="00604468">
        <w:rPr>
          <w:rFonts w:ascii="Arial" w:hAnsi="Arial" w:cs="Arial"/>
          <w:sz w:val="22"/>
          <w:szCs w:val="22"/>
        </w:rPr>
        <w:t xml:space="preserve">Deseuri menajere si asimilabile. Provin de la angajatii constructorului si personalul in tranzit. </w:t>
      </w:r>
    </w:p>
    <w:p w14:paraId="38E4D799" w14:textId="77777777" w:rsidR="00604468" w:rsidRPr="00604468" w:rsidRDefault="00604468" w:rsidP="00604468">
      <w:pPr>
        <w:spacing w:after="0" w:line="240" w:lineRule="auto"/>
        <w:ind w:left="360"/>
        <w:jc w:val="both"/>
        <w:rPr>
          <w:rFonts w:ascii="Arial" w:hAnsi="Arial" w:cs="Arial"/>
          <w:sz w:val="22"/>
          <w:szCs w:val="22"/>
        </w:rPr>
      </w:pPr>
      <w:r w:rsidRPr="00604468">
        <w:rPr>
          <w:rFonts w:ascii="Arial" w:hAnsi="Arial" w:cs="Arial"/>
          <w:sz w:val="22"/>
          <w:szCs w:val="22"/>
        </w:rPr>
        <w:t xml:space="preserve">Deseurile menajere se vor colecta selectiv, in recipienti adecvati, pe platformele betonate special amenajate. </w:t>
      </w:r>
    </w:p>
    <w:p w14:paraId="3E2FE019" w14:textId="77777777" w:rsidR="00604468" w:rsidRPr="00604468" w:rsidRDefault="00604468" w:rsidP="00604468">
      <w:pPr>
        <w:spacing w:after="0" w:line="240" w:lineRule="auto"/>
        <w:ind w:left="360"/>
        <w:jc w:val="both"/>
        <w:rPr>
          <w:rFonts w:ascii="Arial" w:hAnsi="Arial" w:cs="Arial"/>
          <w:sz w:val="22"/>
          <w:szCs w:val="22"/>
        </w:rPr>
      </w:pPr>
      <w:r w:rsidRPr="00604468">
        <w:rPr>
          <w:rFonts w:ascii="Arial" w:hAnsi="Arial" w:cs="Arial"/>
          <w:sz w:val="22"/>
          <w:szCs w:val="22"/>
        </w:rPr>
        <w:t xml:space="preserve">Fractiile ce se pot recicla si valorifica se vor preda centrelor de reciclare, iar cele municipale amestecate vor fi predate operatorului de salubrizare autorizat cu care constructorul are contract pentru eliminare. </w:t>
      </w:r>
    </w:p>
    <w:p w14:paraId="4DB4FEEA" w14:textId="77777777" w:rsidR="00604468" w:rsidRPr="00604468" w:rsidRDefault="00604468" w:rsidP="00604468">
      <w:pPr>
        <w:spacing w:after="0" w:line="240" w:lineRule="auto"/>
        <w:ind w:left="360"/>
        <w:jc w:val="both"/>
        <w:rPr>
          <w:rFonts w:ascii="Arial" w:hAnsi="Arial" w:cs="Arial"/>
          <w:sz w:val="22"/>
          <w:szCs w:val="22"/>
        </w:rPr>
      </w:pPr>
      <w:r w:rsidRPr="00604468">
        <w:rPr>
          <w:rFonts w:ascii="Arial" w:hAnsi="Arial" w:cs="Arial"/>
          <w:sz w:val="22"/>
          <w:szCs w:val="22"/>
        </w:rPr>
        <w:t>Se vor pastra evidente cu privire la cantitatile predate conform legislatiei in vigoare.</w:t>
      </w:r>
    </w:p>
    <w:p w14:paraId="33A43D10" w14:textId="5D1377EA" w:rsidR="00604468" w:rsidRDefault="00604468" w:rsidP="002D3E83">
      <w:pPr>
        <w:numPr>
          <w:ilvl w:val="0"/>
          <w:numId w:val="157"/>
        </w:numPr>
        <w:spacing w:after="0" w:line="240" w:lineRule="auto"/>
        <w:jc w:val="both"/>
        <w:rPr>
          <w:rFonts w:ascii="Arial" w:hAnsi="Arial" w:cs="Arial"/>
          <w:sz w:val="22"/>
          <w:szCs w:val="22"/>
        </w:rPr>
      </w:pPr>
      <w:r w:rsidRPr="00604468">
        <w:rPr>
          <w:rFonts w:ascii="Arial" w:hAnsi="Arial" w:cs="Arial"/>
          <w:sz w:val="22"/>
          <w:szCs w:val="22"/>
        </w:rPr>
        <w:t xml:space="preserve">Deseuri din constructii si demolari. Provin de la activitatile de executare a </w:t>
      </w:r>
      <w:r w:rsidR="00B95A19">
        <w:rPr>
          <w:rFonts w:ascii="Arial" w:hAnsi="Arial" w:cs="Arial"/>
          <w:sz w:val="22"/>
          <w:szCs w:val="22"/>
        </w:rPr>
        <w:t>amenajarilor si finisajelor interioare, executatia si conectarea retelelor de utiliati, montaj de echipamente si utilaje</w:t>
      </w:r>
      <w:r w:rsidRPr="00604468">
        <w:rPr>
          <w:rFonts w:ascii="Arial" w:hAnsi="Arial" w:cs="Arial"/>
          <w:sz w:val="22"/>
          <w:szCs w:val="22"/>
        </w:rPr>
        <w:t xml:space="preserve">. </w:t>
      </w:r>
    </w:p>
    <w:p w14:paraId="3EC7516D" w14:textId="48AF1925" w:rsidR="00604468" w:rsidRPr="00604468" w:rsidRDefault="00604468" w:rsidP="00604468">
      <w:pPr>
        <w:spacing w:after="0" w:line="240" w:lineRule="auto"/>
        <w:ind w:left="360"/>
        <w:jc w:val="both"/>
        <w:rPr>
          <w:rFonts w:ascii="Arial" w:hAnsi="Arial" w:cs="Arial"/>
          <w:sz w:val="22"/>
          <w:szCs w:val="22"/>
        </w:rPr>
      </w:pPr>
      <w:r w:rsidRPr="00604468">
        <w:rPr>
          <w:rFonts w:ascii="Arial" w:hAnsi="Arial" w:cs="Arial"/>
          <w:sz w:val="22"/>
          <w:szCs w:val="22"/>
        </w:rPr>
        <w:t xml:space="preserve">Deseurile din constructie se vor colecta selectiv, in </w:t>
      </w:r>
      <w:r w:rsidR="003E52E4">
        <w:rPr>
          <w:rFonts w:ascii="Arial" w:hAnsi="Arial" w:cs="Arial"/>
          <w:sz w:val="22"/>
          <w:szCs w:val="22"/>
        </w:rPr>
        <w:t>containere</w:t>
      </w:r>
      <w:r w:rsidRPr="00604468">
        <w:rPr>
          <w:rFonts w:ascii="Arial" w:hAnsi="Arial" w:cs="Arial"/>
          <w:sz w:val="22"/>
          <w:szCs w:val="22"/>
        </w:rPr>
        <w:t xml:space="preserve"> adecvat</w:t>
      </w:r>
      <w:r w:rsidR="003E52E4">
        <w:rPr>
          <w:rFonts w:ascii="Arial" w:hAnsi="Arial" w:cs="Arial"/>
          <w:sz w:val="22"/>
          <w:szCs w:val="22"/>
        </w:rPr>
        <w:t>e</w:t>
      </w:r>
      <w:r w:rsidRPr="00604468">
        <w:rPr>
          <w:rFonts w:ascii="Arial" w:hAnsi="Arial" w:cs="Arial"/>
          <w:sz w:val="22"/>
          <w:szCs w:val="22"/>
        </w:rPr>
        <w:t xml:space="preserve">, fractiile ce se pot recicla si valorifica se vor preda centrelor de reciclare sau se pot valorifica la infrastructura drumurilor locale si de exploatare, etc., iar cele ce nu pot fi valorificate vor fi predate operatorului de salubrizare autorizat cu rare constructorul are contract pentru eliminare. </w:t>
      </w:r>
    </w:p>
    <w:p w14:paraId="26FDC8E4" w14:textId="4EEC221A" w:rsidR="00604468" w:rsidRDefault="00604468" w:rsidP="002D3E83">
      <w:pPr>
        <w:numPr>
          <w:ilvl w:val="0"/>
          <w:numId w:val="157"/>
        </w:numPr>
        <w:spacing w:after="0" w:line="240" w:lineRule="auto"/>
        <w:jc w:val="both"/>
        <w:rPr>
          <w:rFonts w:ascii="Arial" w:hAnsi="Arial" w:cs="Arial"/>
          <w:sz w:val="22"/>
          <w:szCs w:val="22"/>
        </w:rPr>
      </w:pPr>
      <w:r w:rsidRPr="00604468">
        <w:rPr>
          <w:rFonts w:ascii="Arial" w:hAnsi="Arial" w:cs="Arial"/>
          <w:sz w:val="22"/>
          <w:szCs w:val="22"/>
        </w:rPr>
        <w:t xml:space="preserve">Deseuri uleioase si deseuri de combustibili lichizi. Provin de la intretinerea si repararea vehiculelor. </w:t>
      </w:r>
    </w:p>
    <w:p w14:paraId="50DD563E" w14:textId="62810D7C" w:rsidR="00604468" w:rsidRPr="00604468" w:rsidRDefault="00604468" w:rsidP="002D3E83">
      <w:pPr>
        <w:numPr>
          <w:ilvl w:val="0"/>
          <w:numId w:val="157"/>
        </w:numPr>
        <w:spacing w:after="0" w:line="240" w:lineRule="auto"/>
        <w:jc w:val="both"/>
        <w:rPr>
          <w:rFonts w:ascii="Arial" w:hAnsi="Arial" w:cs="Arial"/>
          <w:sz w:val="22"/>
          <w:szCs w:val="22"/>
        </w:rPr>
      </w:pPr>
      <w:r w:rsidRPr="00604468">
        <w:rPr>
          <w:rFonts w:ascii="Arial" w:hAnsi="Arial" w:cs="Arial"/>
          <w:sz w:val="22"/>
          <w:szCs w:val="22"/>
        </w:rPr>
        <w:t xml:space="preserve">Deseuri de la utilizarea vopselelor. Provin de la realizarea </w:t>
      </w:r>
      <w:r w:rsidR="00B95A19">
        <w:rPr>
          <w:rFonts w:ascii="Arial" w:hAnsi="Arial" w:cs="Arial"/>
          <w:sz w:val="22"/>
          <w:szCs w:val="22"/>
        </w:rPr>
        <w:t>finisajelor interioare</w:t>
      </w:r>
      <w:r w:rsidRPr="00604468">
        <w:rPr>
          <w:rFonts w:ascii="Arial" w:hAnsi="Arial" w:cs="Arial"/>
          <w:sz w:val="22"/>
          <w:szCs w:val="22"/>
        </w:rPr>
        <w:t xml:space="preserve">. Recipientii goliti se vor stoca pe o platforma betonata, ingradita, special amenajata, iar ulterior se vor returna producatorilor, distribuitorilor sau altor operatori autorizati cu care </w:t>
      </w:r>
      <w:r w:rsidR="00B95A19">
        <w:rPr>
          <w:rFonts w:ascii="Arial" w:hAnsi="Arial" w:cs="Arial"/>
          <w:sz w:val="22"/>
          <w:szCs w:val="22"/>
        </w:rPr>
        <w:t>constructorul</w:t>
      </w:r>
      <w:r w:rsidRPr="00604468">
        <w:rPr>
          <w:rFonts w:ascii="Arial" w:hAnsi="Arial" w:cs="Arial"/>
          <w:sz w:val="22"/>
          <w:szCs w:val="22"/>
        </w:rPr>
        <w:t xml:space="preserve"> are contract.</w:t>
      </w:r>
    </w:p>
    <w:p w14:paraId="56426D27" w14:textId="77777777" w:rsidR="00604468" w:rsidRPr="00604468" w:rsidRDefault="00604468" w:rsidP="00604468">
      <w:pPr>
        <w:spacing w:after="0" w:line="240" w:lineRule="auto"/>
        <w:jc w:val="both"/>
        <w:rPr>
          <w:rFonts w:ascii="Arial" w:hAnsi="Arial" w:cs="Arial"/>
          <w:sz w:val="22"/>
          <w:szCs w:val="22"/>
        </w:rPr>
      </w:pPr>
    </w:p>
    <w:p w14:paraId="4D6248D5" w14:textId="77777777" w:rsidR="00604468" w:rsidRP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Pentru prevenirea si reducerea cantitatii de deseuri se mai pot lua si urmatoarele masuri:</w:t>
      </w:r>
    </w:p>
    <w:p w14:paraId="4E910126" w14:textId="77777777" w:rsidR="00604468" w:rsidRPr="00604468" w:rsidRDefault="00604468" w:rsidP="002D3E83">
      <w:pPr>
        <w:numPr>
          <w:ilvl w:val="0"/>
          <w:numId w:val="159"/>
        </w:numPr>
        <w:spacing w:after="0" w:line="240" w:lineRule="auto"/>
        <w:jc w:val="both"/>
        <w:rPr>
          <w:rFonts w:ascii="Arial" w:hAnsi="Arial" w:cs="Arial"/>
          <w:sz w:val="22"/>
          <w:szCs w:val="22"/>
        </w:rPr>
      </w:pPr>
      <w:r w:rsidRPr="00604468">
        <w:rPr>
          <w:rFonts w:ascii="Arial" w:hAnsi="Arial" w:cs="Arial"/>
          <w:sz w:val="22"/>
          <w:szCs w:val="22"/>
        </w:rPr>
        <w:t>Se vor utiliza cele mai bune tehnologii disponibile, care utilizeaza un consum cat mai mic de resurse naturale si energie.</w:t>
      </w:r>
    </w:p>
    <w:p w14:paraId="2BE5EC9E" w14:textId="37464167" w:rsidR="00604468" w:rsidRPr="00604468" w:rsidRDefault="00604468" w:rsidP="002D3E83">
      <w:pPr>
        <w:numPr>
          <w:ilvl w:val="0"/>
          <w:numId w:val="159"/>
        </w:numPr>
        <w:spacing w:after="0" w:line="240" w:lineRule="auto"/>
        <w:jc w:val="both"/>
        <w:rPr>
          <w:rFonts w:ascii="Arial" w:hAnsi="Arial" w:cs="Arial"/>
          <w:sz w:val="22"/>
          <w:szCs w:val="22"/>
        </w:rPr>
      </w:pPr>
      <w:r w:rsidRPr="00604468">
        <w:rPr>
          <w:rFonts w:ascii="Arial" w:hAnsi="Arial" w:cs="Arial"/>
          <w:sz w:val="22"/>
          <w:szCs w:val="22"/>
        </w:rPr>
        <w:t xml:space="preserve">Se vor utiliza doar vehicule cu consum mic de carburanti si emisii reduse de </w:t>
      </w:r>
      <w:r w:rsidR="00B95A19">
        <w:rPr>
          <w:rFonts w:ascii="Arial" w:hAnsi="Arial" w:cs="Arial"/>
          <w:sz w:val="22"/>
          <w:szCs w:val="22"/>
        </w:rPr>
        <w:t>poluanti</w:t>
      </w:r>
      <w:r w:rsidRPr="00604468">
        <w:rPr>
          <w:rFonts w:ascii="Arial" w:hAnsi="Arial" w:cs="Arial"/>
          <w:sz w:val="22"/>
          <w:szCs w:val="22"/>
        </w:rPr>
        <w:t>.</w:t>
      </w:r>
    </w:p>
    <w:p w14:paraId="4AC82AAC" w14:textId="77777777" w:rsidR="00604468" w:rsidRDefault="00604468" w:rsidP="00604468">
      <w:pPr>
        <w:spacing w:after="0" w:line="240" w:lineRule="auto"/>
        <w:jc w:val="both"/>
        <w:rPr>
          <w:rFonts w:ascii="Arial" w:hAnsi="Arial" w:cs="Arial"/>
          <w:sz w:val="22"/>
          <w:szCs w:val="22"/>
        </w:rPr>
      </w:pPr>
    </w:p>
    <w:p w14:paraId="3055FADE" w14:textId="0D565B3D" w:rsidR="00604468" w:rsidRPr="00B95A19" w:rsidRDefault="00604468" w:rsidP="00604468">
      <w:pPr>
        <w:spacing w:after="0" w:line="240" w:lineRule="auto"/>
        <w:jc w:val="both"/>
        <w:rPr>
          <w:rFonts w:ascii="Arial" w:hAnsi="Arial" w:cs="Arial"/>
          <w:sz w:val="22"/>
          <w:szCs w:val="22"/>
        </w:rPr>
      </w:pPr>
      <w:r w:rsidRPr="00B95A19">
        <w:rPr>
          <w:rFonts w:ascii="Arial" w:hAnsi="Arial" w:cs="Arial"/>
          <w:sz w:val="22"/>
          <w:szCs w:val="22"/>
        </w:rPr>
        <w:t>Conform Listei cuprinzand deseurile, inclusiv deseurile periculoase din H.G. nr. 856/2002 completat cu Hotararea nr. 210/2007 (mod</w:t>
      </w:r>
      <w:r w:rsidR="003E52E4" w:rsidRPr="00B95A19">
        <w:rPr>
          <w:rFonts w:ascii="Arial" w:hAnsi="Arial" w:cs="Arial"/>
          <w:sz w:val="22"/>
          <w:szCs w:val="22"/>
        </w:rPr>
        <w:t>ificata si completata ulterior) prin Decizia 2014/955/UE,</w:t>
      </w:r>
      <w:r w:rsidRPr="00B95A19">
        <w:rPr>
          <w:rFonts w:ascii="Arial" w:hAnsi="Arial" w:cs="Arial"/>
          <w:sz w:val="22"/>
          <w:szCs w:val="22"/>
        </w:rPr>
        <w:t xml:space="preserve"> principalele deseuri rezultate din activitatile de constructie a drumurilor, exceptand materialele contaminate cu substante periculoase, nu se incadreaza in categoria deseurilor periculoase.</w:t>
      </w:r>
    </w:p>
    <w:p w14:paraId="65DE75A6" w14:textId="77777777" w:rsidR="0069066C" w:rsidRPr="00604468" w:rsidRDefault="0069066C" w:rsidP="00604468">
      <w:pPr>
        <w:spacing w:after="0" w:line="240" w:lineRule="auto"/>
        <w:jc w:val="both"/>
        <w:rPr>
          <w:rFonts w:ascii="Arial" w:hAnsi="Arial" w:cs="Arial"/>
          <w:sz w:val="22"/>
          <w:szCs w:val="22"/>
        </w:rPr>
      </w:pPr>
    </w:p>
    <w:p w14:paraId="43DB3A70" w14:textId="77777777" w:rsidR="00604468" w:rsidRP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Deseurile periculoase, precum si ambalajele substantelor toxice si periculoase, vor fi depozitate in siguranta, pe platforme betonate si ingradite, special amenajate, iar ulterior vor fi predate unitatilor specializate pentru depozitare definitiva, reciclare sau incinerare.</w:t>
      </w:r>
    </w:p>
    <w:p w14:paraId="4C5DC2EA" w14:textId="77777777" w:rsidR="00604468" w:rsidRPr="00604468" w:rsidRDefault="00604468" w:rsidP="00604468">
      <w:pPr>
        <w:spacing w:after="0" w:line="240" w:lineRule="auto"/>
        <w:jc w:val="both"/>
        <w:rPr>
          <w:rFonts w:ascii="Arial" w:hAnsi="Arial" w:cs="Arial"/>
          <w:sz w:val="22"/>
          <w:szCs w:val="22"/>
        </w:rPr>
      </w:pPr>
    </w:p>
    <w:p w14:paraId="440B57E2" w14:textId="5E9F958F" w:rsidR="00604468" w:rsidRP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 xml:space="preserve">Materialele care vor rezulta din operatiile de </w:t>
      </w:r>
      <w:r w:rsidR="00B95A19">
        <w:rPr>
          <w:rFonts w:ascii="Arial" w:hAnsi="Arial" w:cs="Arial"/>
          <w:sz w:val="22"/>
          <w:szCs w:val="22"/>
        </w:rPr>
        <w:t>amenajare/compartimentare interioare</w:t>
      </w:r>
      <w:r w:rsidRPr="00604468">
        <w:rPr>
          <w:rFonts w:ascii="Arial" w:hAnsi="Arial" w:cs="Arial"/>
          <w:sz w:val="22"/>
          <w:szCs w:val="22"/>
        </w:rPr>
        <w:t xml:space="preserve"> necesare pentru realizarea </w:t>
      </w:r>
      <w:r w:rsidR="00B95A19">
        <w:rPr>
          <w:rFonts w:ascii="Arial" w:hAnsi="Arial" w:cs="Arial"/>
          <w:sz w:val="22"/>
          <w:szCs w:val="22"/>
        </w:rPr>
        <w:t>fluxului de productie</w:t>
      </w:r>
      <w:r w:rsidRPr="00604468">
        <w:rPr>
          <w:rFonts w:ascii="Arial" w:hAnsi="Arial" w:cs="Arial"/>
          <w:sz w:val="22"/>
          <w:szCs w:val="22"/>
        </w:rPr>
        <w:t xml:space="preserve"> sunt asimilabile deseurilor din constructii si anume:</w:t>
      </w:r>
    </w:p>
    <w:p w14:paraId="217888C4" w14:textId="77777777" w:rsidR="00604468" w:rsidRPr="00604468" w:rsidRDefault="00604468" w:rsidP="002D3E83">
      <w:pPr>
        <w:numPr>
          <w:ilvl w:val="0"/>
          <w:numId w:val="160"/>
        </w:numPr>
        <w:spacing w:after="0" w:line="240" w:lineRule="auto"/>
        <w:jc w:val="both"/>
        <w:rPr>
          <w:rFonts w:ascii="Arial" w:hAnsi="Arial" w:cs="Arial"/>
          <w:sz w:val="22"/>
          <w:szCs w:val="22"/>
        </w:rPr>
      </w:pPr>
      <w:r w:rsidRPr="00604468">
        <w:rPr>
          <w:rFonts w:ascii="Arial" w:hAnsi="Arial" w:cs="Arial"/>
          <w:sz w:val="22"/>
          <w:szCs w:val="22"/>
        </w:rPr>
        <w:t>amestec de beton, caramizi (cod deseu 17 01 07)</w:t>
      </w:r>
    </w:p>
    <w:p w14:paraId="74CCEF61" w14:textId="54E5FA03" w:rsidR="00604468" w:rsidRPr="00604468" w:rsidRDefault="00604468" w:rsidP="002D3E83">
      <w:pPr>
        <w:numPr>
          <w:ilvl w:val="0"/>
          <w:numId w:val="160"/>
        </w:numPr>
        <w:spacing w:after="0" w:line="240" w:lineRule="auto"/>
        <w:jc w:val="both"/>
        <w:rPr>
          <w:rFonts w:ascii="Arial" w:hAnsi="Arial" w:cs="Arial"/>
          <w:sz w:val="22"/>
          <w:szCs w:val="22"/>
        </w:rPr>
      </w:pPr>
      <w:r w:rsidRPr="00604468">
        <w:rPr>
          <w:rFonts w:ascii="Arial" w:hAnsi="Arial" w:cs="Arial"/>
          <w:sz w:val="22"/>
          <w:szCs w:val="22"/>
        </w:rPr>
        <w:t>deseuri amestecate de materiale de constructie (cod deseu 17 09 0</w:t>
      </w:r>
      <w:r w:rsidR="00B95A19">
        <w:rPr>
          <w:rFonts w:ascii="Arial" w:hAnsi="Arial" w:cs="Arial"/>
          <w:sz w:val="22"/>
          <w:szCs w:val="22"/>
        </w:rPr>
        <w:t>4</w:t>
      </w:r>
      <w:r w:rsidRPr="00604468">
        <w:rPr>
          <w:rFonts w:ascii="Arial" w:hAnsi="Arial" w:cs="Arial"/>
          <w:sz w:val="22"/>
          <w:szCs w:val="22"/>
        </w:rPr>
        <w:t>)</w:t>
      </w:r>
    </w:p>
    <w:p w14:paraId="75085326" w14:textId="77777777" w:rsidR="00604468" w:rsidRPr="00604468" w:rsidRDefault="00604468" w:rsidP="00604468">
      <w:pPr>
        <w:spacing w:after="0" w:line="240" w:lineRule="auto"/>
        <w:jc w:val="both"/>
        <w:rPr>
          <w:rFonts w:ascii="Arial" w:hAnsi="Arial" w:cs="Arial"/>
          <w:sz w:val="22"/>
          <w:szCs w:val="22"/>
        </w:rPr>
      </w:pPr>
    </w:p>
    <w:p w14:paraId="5B6ABCD5" w14:textId="4F36C672" w:rsidR="00604468" w:rsidRP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 xml:space="preserve">De asemenea, din diferite lucrari executate pentru realizarea </w:t>
      </w:r>
      <w:r w:rsidR="00F329CF">
        <w:rPr>
          <w:rFonts w:ascii="Arial" w:hAnsi="Arial" w:cs="Arial"/>
          <w:sz w:val="22"/>
          <w:szCs w:val="22"/>
        </w:rPr>
        <w:t>investiei,</w:t>
      </w:r>
      <w:r w:rsidRPr="00604468">
        <w:rPr>
          <w:rFonts w:ascii="Arial" w:hAnsi="Arial" w:cs="Arial"/>
          <w:sz w:val="22"/>
          <w:szCs w:val="22"/>
        </w:rPr>
        <w:t xml:space="preserve"> dar si din activitatile desfasurate in cadrul organizarii de santier pot rezulta:</w:t>
      </w:r>
    </w:p>
    <w:p w14:paraId="28DB241A" w14:textId="77777777" w:rsidR="00604468" w:rsidRPr="00604468" w:rsidRDefault="00604468" w:rsidP="002D3E83">
      <w:pPr>
        <w:numPr>
          <w:ilvl w:val="0"/>
          <w:numId w:val="161"/>
        </w:numPr>
        <w:spacing w:after="0" w:line="240" w:lineRule="auto"/>
        <w:jc w:val="both"/>
        <w:rPr>
          <w:rFonts w:ascii="Arial" w:hAnsi="Arial" w:cs="Arial"/>
          <w:sz w:val="22"/>
          <w:szCs w:val="22"/>
        </w:rPr>
      </w:pPr>
      <w:r w:rsidRPr="00604468">
        <w:rPr>
          <w:rFonts w:ascii="Arial" w:hAnsi="Arial" w:cs="Arial"/>
          <w:sz w:val="22"/>
          <w:szCs w:val="22"/>
        </w:rPr>
        <w:t>deseuri de lemn (cod deseu 17 02 01)</w:t>
      </w:r>
    </w:p>
    <w:p w14:paraId="7A04C26C" w14:textId="77777777" w:rsidR="00604468" w:rsidRPr="00604468" w:rsidRDefault="00604468" w:rsidP="002D3E83">
      <w:pPr>
        <w:numPr>
          <w:ilvl w:val="0"/>
          <w:numId w:val="161"/>
        </w:numPr>
        <w:spacing w:after="0" w:line="240" w:lineRule="auto"/>
        <w:jc w:val="both"/>
        <w:rPr>
          <w:rFonts w:ascii="Arial" w:hAnsi="Arial" w:cs="Arial"/>
          <w:sz w:val="22"/>
          <w:szCs w:val="22"/>
        </w:rPr>
      </w:pPr>
      <w:r w:rsidRPr="00604468">
        <w:rPr>
          <w:rFonts w:ascii="Arial" w:hAnsi="Arial" w:cs="Arial"/>
          <w:sz w:val="22"/>
          <w:szCs w:val="22"/>
        </w:rPr>
        <w:t>deseuri de sticla (cod deseu 17 02 02)</w:t>
      </w:r>
    </w:p>
    <w:p w14:paraId="23A3A64B" w14:textId="0268E654" w:rsidR="00604468" w:rsidRDefault="00604468" w:rsidP="002D3E83">
      <w:pPr>
        <w:numPr>
          <w:ilvl w:val="0"/>
          <w:numId w:val="161"/>
        </w:numPr>
        <w:spacing w:after="0" w:line="240" w:lineRule="auto"/>
        <w:jc w:val="both"/>
        <w:rPr>
          <w:rFonts w:ascii="Arial" w:hAnsi="Arial" w:cs="Arial"/>
          <w:sz w:val="22"/>
          <w:szCs w:val="22"/>
        </w:rPr>
      </w:pPr>
      <w:r w:rsidRPr="00604468">
        <w:rPr>
          <w:rFonts w:ascii="Arial" w:hAnsi="Arial" w:cs="Arial"/>
          <w:sz w:val="22"/>
          <w:szCs w:val="22"/>
        </w:rPr>
        <w:t>deseuri de materiale plastice (cod deseu 17 02 03)</w:t>
      </w:r>
    </w:p>
    <w:p w14:paraId="0D58D4D9" w14:textId="77777777" w:rsidR="008C1498" w:rsidRPr="00604468" w:rsidRDefault="008C1498" w:rsidP="008C1498">
      <w:pPr>
        <w:spacing w:after="0" w:line="240" w:lineRule="auto"/>
        <w:jc w:val="both"/>
        <w:rPr>
          <w:rFonts w:ascii="Arial" w:hAnsi="Arial" w:cs="Arial"/>
          <w:sz w:val="22"/>
          <w:szCs w:val="22"/>
        </w:rPr>
      </w:pPr>
    </w:p>
    <w:p w14:paraId="582F44DD" w14:textId="77777777" w:rsidR="00604468" w:rsidRPr="00604468" w:rsidRDefault="00604468" w:rsidP="002D3E83">
      <w:pPr>
        <w:numPr>
          <w:ilvl w:val="0"/>
          <w:numId w:val="161"/>
        </w:numPr>
        <w:spacing w:after="0" w:line="240" w:lineRule="auto"/>
        <w:jc w:val="both"/>
        <w:rPr>
          <w:rFonts w:ascii="Arial" w:hAnsi="Arial" w:cs="Arial"/>
          <w:sz w:val="22"/>
          <w:szCs w:val="22"/>
        </w:rPr>
      </w:pPr>
      <w:r w:rsidRPr="00604468">
        <w:rPr>
          <w:rFonts w:ascii="Arial" w:hAnsi="Arial" w:cs="Arial"/>
          <w:sz w:val="22"/>
          <w:szCs w:val="22"/>
        </w:rPr>
        <w:t>deseuri de amestecuri metalice (cod deseu 17 04 07)</w:t>
      </w:r>
    </w:p>
    <w:p w14:paraId="2871C647" w14:textId="77777777" w:rsidR="00604468" w:rsidRPr="00604468" w:rsidRDefault="00604468" w:rsidP="002D3E83">
      <w:pPr>
        <w:numPr>
          <w:ilvl w:val="0"/>
          <w:numId w:val="161"/>
        </w:numPr>
        <w:spacing w:after="0" w:line="240" w:lineRule="auto"/>
        <w:jc w:val="both"/>
        <w:rPr>
          <w:rFonts w:ascii="Arial" w:hAnsi="Arial" w:cs="Arial"/>
          <w:sz w:val="22"/>
          <w:szCs w:val="22"/>
        </w:rPr>
      </w:pPr>
      <w:r w:rsidRPr="00604468">
        <w:rPr>
          <w:rFonts w:ascii="Arial" w:hAnsi="Arial" w:cs="Arial"/>
          <w:sz w:val="22"/>
          <w:szCs w:val="22"/>
        </w:rPr>
        <w:t>deseuri menajere si deseuri asimilabil menajere (cod deseu 20 03 01)</w:t>
      </w:r>
    </w:p>
    <w:p w14:paraId="6D0160E5" w14:textId="77777777" w:rsidR="008C1498" w:rsidRDefault="008C1498" w:rsidP="00604468">
      <w:pPr>
        <w:spacing w:after="0" w:line="240" w:lineRule="auto"/>
        <w:jc w:val="both"/>
        <w:rPr>
          <w:rFonts w:ascii="Arial" w:hAnsi="Arial" w:cs="Arial"/>
          <w:sz w:val="22"/>
          <w:szCs w:val="22"/>
        </w:rPr>
      </w:pPr>
    </w:p>
    <w:p w14:paraId="1CA96067" w14:textId="23EA4262" w:rsidR="00F329CF" w:rsidRDefault="00604468" w:rsidP="00604468">
      <w:pPr>
        <w:spacing w:after="0" w:line="240" w:lineRule="auto"/>
        <w:jc w:val="both"/>
        <w:rPr>
          <w:rFonts w:ascii="Arial" w:hAnsi="Arial" w:cs="Arial"/>
          <w:sz w:val="22"/>
          <w:szCs w:val="22"/>
        </w:rPr>
      </w:pPr>
      <w:r w:rsidRPr="00604468">
        <w:rPr>
          <w:rFonts w:ascii="Arial" w:hAnsi="Arial" w:cs="Arial"/>
          <w:sz w:val="22"/>
          <w:szCs w:val="22"/>
        </w:rPr>
        <w:t xml:space="preserve">Examinand lista categoriilor de deseuri care pot rezulta din lucrarile de realizare a </w:t>
      </w:r>
      <w:r w:rsidR="00F329CF">
        <w:rPr>
          <w:rFonts w:ascii="Arial" w:hAnsi="Arial" w:cs="Arial"/>
          <w:sz w:val="22"/>
          <w:szCs w:val="22"/>
        </w:rPr>
        <w:t>investiei</w:t>
      </w:r>
      <w:r w:rsidRPr="00604468">
        <w:rPr>
          <w:rFonts w:ascii="Arial" w:hAnsi="Arial" w:cs="Arial"/>
          <w:sz w:val="22"/>
          <w:szCs w:val="22"/>
        </w:rPr>
        <w:t xml:space="preserve">, se constata ca nu sunt generate deseuri periculoase prin lucrarile de constructie proiectate. </w:t>
      </w:r>
    </w:p>
    <w:p w14:paraId="5335247A" w14:textId="77777777" w:rsidR="00F329CF" w:rsidRDefault="00F329CF" w:rsidP="00604468">
      <w:pPr>
        <w:spacing w:after="0" w:line="240" w:lineRule="auto"/>
        <w:jc w:val="both"/>
        <w:rPr>
          <w:rFonts w:ascii="Arial" w:hAnsi="Arial" w:cs="Arial"/>
          <w:sz w:val="22"/>
          <w:szCs w:val="22"/>
        </w:rPr>
      </w:pPr>
    </w:p>
    <w:p w14:paraId="6506ADD7" w14:textId="442B6876" w:rsidR="00604468" w:rsidRP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 xml:space="preserve">In tabelul urmator sunt prezentate tipurile, principalele deseuri si managementul acestora pe toata perioada de constructie a </w:t>
      </w:r>
      <w:r w:rsidR="00F329CF">
        <w:rPr>
          <w:rFonts w:ascii="Arial" w:hAnsi="Arial" w:cs="Arial"/>
          <w:sz w:val="22"/>
          <w:szCs w:val="22"/>
        </w:rPr>
        <w:t>investiei</w:t>
      </w:r>
      <w:r w:rsidRPr="00604468">
        <w:rPr>
          <w:rFonts w:ascii="Arial" w:hAnsi="Arial" w:cs="Arial"/>
          <w:sz w:val="22"/>
          <w:szCs w:val="22"/>
        </w:rPr>
        <w:t>.</w:t>
      </w:r>
    </w:p>
    <w:p w14:paraId="480621F5" w14:textId="77777777" w:rsidR="00CE3E5E" w:rsidRPr="00604468" w:rsidRDefault="00CE3E5E" w:rsidP="00604468">
      <w:pPr>
        <w:spacing w:after="0" w:line="240" w:lineRule="auto"/>
        <w:jc w:val="both"/>
        <w:rPr>
          <w:rFonts w:ascii="Arial" w:hAnsi="Arial" w:cs="Arial"/>
          <w:b/>
          <w:sz w:val="22"/>
          <w:szCs w:val="22"/>
        </w:rPr>
      </w:pPr>
    </w:p>
    <w:p w14:paraId="75CE3B2F" w14:textId="62111EF8" w:rsidR="000E30FF" w:rsidRDefault="000E30FF" w:rsidP="00E73BA9">
      <w:pPr>
        <w:pStyle w:val="Caption"/>
      </w:pPr>
      <w:bookmarkStart w:id="76" w:name="_Toc30049952"/>
      <w:r>
        <w:t xml:space="preserve">Tabel </w:t>
      </w:r>
      <w:r w:rsidR="00AC4C09">
        <w:fldChar w:fldCharType="begin"/>
      </w:r>
      <w:r w:rsidR="00AC4C09">
        <w:instrText xml:space="preserve"> SEQ Tabel \* ARABIC </w:instrText>
      </w:r>
      <w:r w:rsidR="00AC4C09">
        <w:fldChar w:fldCharType="separate"/>
      </w:r>
      <w:r w:rsidR="007D29BA">
        <w:rPr>
          <w:noProof/>
        </w:rPr>
        <w:t>11</w:t>
      </w:r>
      <w:r w:rsidR="00AC4C09">
        <w:rPr>
          <w:noProof/>
        </w:rPr>
        <w:fldChar w:fldCharType="end"/>
      </w:r>
      <w:r w:rsidR="000F6183">
        <w:rPr>
          <w:noProof/>
        </w:rPr>
        <w:t xml:space="preserve"> </w:t>
      </w:r>
      <w:r w:rsidRPr="00604468">
        <w:t>- Tipuri de deseuri rezultate din Organizarea de santier</w:t>
      </w:r>
      <w:bookmarkEnd w:id="76"/>
    </w:p>
    <w:p w14:paraId="1A2904FB" w14:textId="77777777" w:rsidR="00604468" w:rsidRPr="00604468" w:rsidRDefault="00604468" w:rsidP="00604468">
      <w:pPr>
        <w:spacing w:after="0" w:line="240" w:lineRule="auto"/>
        <w:jc w:val="both"/>
        <w:rPr>
          <w:rFonts w:ascii="Arial" w:hAnsi="Arial" w:cs="Arial"/>
          <w:b/>
          <w:sz w:val="24"/>
          <w:szCs w:val="24"/>
        </w:rPr>
      </w:pP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19"/>
        <w:gridCol w:w="4645"/>
        <w:gridCol w:w="1629"/>
        <w:gridCol w:w="2131"/>
      </w:tblGrid>
      <w:tr w:rsidR="00604468" w:rsidRPr="00604468" w14:paraId="64467279" w14:textId="77777777" w:rsidTr="00F329CF">
        <w:trPr>
          <w:tblHeader/>
        </w:trPr>
        <w:tc>
          <w:tcPr>
            <w:tcW w:w="919" w:type="dxa"/>
            <w:tcBorders>
              <w:bottom w:val="single" w:sz="12" w:space="0" w:color="auto"/>
            </w:tcBorders>
            <w:shd w:val="clear" w:color="auto" w:fill="auto"/>
            <w:vAlign w:val="center"/>
          </w:tcPr>
          <w:p w14:paraId="32B0CD5A" w14:textId="77777777" w:rsidR="00604468" w:rsidRPr="003E6FA6" w:rsidRDefault="00604468" w:rsidP="00F329CF">
            <w:pPr>
              <w:widowControl w:val="0"/>
              <w:spacing w:after="0" w:line="240" w:lineRule="auto"/>
              <w:rPr>
                <w:rFonts w:ascii="Arial" w:hAnsi="Arial" w:cs="Arial"/>
                <w:b/>
                <w:sz w:val="20"/>
                <w:szCs w:val="20"/>
              </w:rPr>
            </w:pPr>
            <w:r w:rsidRPr="003E6FA6">
              <w:rPr>
                <w:rFonts w:ascii="Arial" w:hAnsi="Arial" w:cs="Arial"/>
                <w:b/>
                <w:sz w:val="20"/>
                <w:szCs w:val="20"/>
              </w:rPr>
              <w:t>Nr. crt.</w:t>
            </w:r>
          </w:p>
        </w:tc>
        <w:tc>
          <w:tcPr>
            <w:tcW w:w="4645" w:type="dxa"/>
            <w:tcBorders>
              <w:bottom w:val="single" w:sz="12" w:space="0" w:color="auto"/>
            </w:tcBorders>
            <w:shd w:val="clear" w:color="auto" w:fill="auto"/>
            <w:vAlign w:val="center"/>
          </w:tcPr>
          <w:p w14:paraId="43C2CA11" w14:textId="77777777" w:rsidR="00604468" w:rsidRPr="003E6FA6" w:rsidRDefault="00604468" w:rsidP="00604468">
            <w:pPr>
              <w:widowControl w:val="0"/>
              <w:spacing w:after="0" w:line="240" w:lineRule="auto"/>
              <w:rPr>
                <w:rFonts w:ascii="Arial" w:hAnsi="Arial" w:cs="Arial"/>
                <w:b/>
                <w:sz w:val="20"/>
                <w:szCs w:val="20"/>
              </w:rPr>
            </w:pPr>
            <w:r w:rsidRPr="003E6FA6">
              <w:rPr>
                <w:rFonts w:ascii="Arial" w:hAnsi="Arial" w:cs="Arial"/>
                <w:b/>
                <w:sz w:val="20"/>
                <w:szCs w:val="20"/>
              </w:rPr>
              <w:t>Denumire deseu</w:t>
            </w:r>
          </w:p>
        </w:tc>
        <w:tc>
          <w:tcPr>
            <w:tcW w:w="1629" w:type="dxa"/>
            <w:tcBorders>
              <w:bottom w:val="single" w:sz="12" w:space="0" w:color="auto"/>
            </w:tcBorders>
            <w:shd w:val="clear" w:color="auto" w:fill="auto"/>
            <w:vAlign w:val="center"/>
          </w:tcPr>
          <w:p w14:paraId="22CEB5E2" w14:textId="77777777" w:rsidR="00604468" w:rsidRPr="003E6FA6" w:rsidRDefault="00604468" w:rsidP="00F329CF">
            <w:pPr>
              <w:widowControl w:val="0"/>
              <w:spacing w:after="0" w:line="240" w:lineRule="auto"/>
              <w:jc w:val="center"/>
              <w:rPr>
                <w:rFonts w:ascii="Arial" w:hAnsi="Arial" w:cs="Arial"/>
                <w:b/>
                <w:sz w:val="20"/>
                <w:szCs w:val="20"/>
              </w:rPr>
            </w:pPr>
            <w:r w:rsidRPr="003E6FA6">
              <w:rPr>
                <w:rFonts w:ascii="Arial" w:hAnsi="Arial" w:cs="Arial"/>
                <w:b/>
                <w:sz w:val="20"/>
                <w:szCs w:val="20"/>
              </w:rPr>
              <w:t>Cod deseu</w:t>
            </w:r>
          </w:p>
        </w:tc>
        <w:tc>
          <w:tcPr>
            <w:tcW w:w="2131" w:type="dxa"/>
            <w:tcBorders>
              <w:bottom w:val="single" w:sz="12" w:space="0" w:color="auto"/>
            </w:tcBorders>
            <w:shd w:val="clear" w:color="auto" w:fill="auto"/>
            <w:vAlign w:val="center"/>
          </w:tcPr>
          <w:p w14:paraId="6F24726B" w14:textId="50AB90F1" w:rsidR="00604468" w:rsidRPr="003E6FA6" w:rsidRDefault="00604468" w:rsidP="00604468">
            <w:pPr>
              <w:widowControl w:val="0"/>
              <w:spacing w:after="0" w:line="240" w:lineRule="auto"/>
              <w:rPr>
                <w:rFonts w:ascii="Arial" w:hAnsi="Arial" w:cs="Arial"/>
                <w:b/>
                <w:sz w:val="20"/>
                <w:szCs w:val="20"/>
              </w:rPr>
            </w:pPr>
            <w:r w:rsidRPr="003E6FA6">
              <w:rPr>
                <w:rFonts w:ascii="Arial" w:hAnsi="Arial" w:cs="Arial"/>
                <w:b/>
                <w:sz w:val="20"/>
                <w:szCs w:val="20"/>
              </w:rPr>
              <w:t>Cantitate estimata</w:t>
            </w:r>
          </w:p>
        </w:tc>
      </w:tr>
      <w:tr w:rsidR="00F329CF" w:rsidRPr="00604468" w14:paraId="18FC057F" w14:textId="77777777" w:rsidTr="00F329CF">
        <w:tc>
          <w:tcPr>
            <w:tcW w:w="919" w:type="dxa"/>
            <w:tcBorders>
              <w:top w:val="single" w:sz="12" w:space="0" w:color="auto"/>
              <w:bottom w:val="single" w:sz="4" w:space="0" w:color="auto"/>
            </w:tcBorders>
            <w:shd w:val="clear" w:color="auto" w:fill="auto"/>
            <w:vAlign w:val="center"/>
          </w:tcPr>
          <w:p w14:paraId="7DA272AE" w14:textId="77777777" w:rsidR="00F329CF" w:rsidRPr="003E6FA6" w:rsidRDefault="00F329CF" w:rsidP="00F329CF">
            <w:pPr>
              <w:spacing w:after="0" w:line="240" w:lineRule="auto"/>
              <w:rPr>
                <w:rFonts w:ascii="Arial" w:hAnsi="Arial" w:cs="Arial"/>
                <w:sz w:val="20"/>
                <w:szCs w:val="20"/>
              </w:rPr>
            </w:pPr>
            <w:r w:rsidRPr="003E6FA6">
              <w:rPr>
                <w:rFonts w:ascii="Arial" w:hAnsi="Arial" w:cs="Arial"/>
                <w:sz w:val="20"/>
                <w:szCs w:val="20"/>
              </w:rPr>
              <w:t>1</w:t>
            </w:r>
          </w:p>
        </w:tc>
        <w:tc>
          <w:tcPr>
            <w:tcW w:w="4645" w:type="dxa"/>
            <w:tcBorders>
              <w:top w:val="single" w:sz="12" w:space="0" w:color="auto"/>
              <w:bottom w:val="single" w:sz="4" w:space="0" w:color="auto"/>
            </w:tcBorders>
            <w:shd w:val="clear" w:color="auto" w:fill="auto"/>
            <w:vAlign w:val="center"/>
          </w:tcPr>
          <w:p w14:paraId="5C167E89" w14:textId="03EA978B" w:rsidR="00F329CF" w:rsidRPr="003E6FA6" w:rsidRDefault="00F329CF" w:rsidP="00F329CF">
            <w:pPr>
              <w:spacing w:after="0" w:line="240" w:lineRule="auto"/>
              <w:jc w:val="both"/>
              <w:rPr>
                <w:rFonts w:ascii="Arial" w:hAnsi="Arial" w:cs="Arial"/>
                <w:b/>
                <w:sz w:val="20"/>
                <w:szCs w:val="20"/>
              </w:rPr>
            </w:pPr>
            <w:r w:rsidRPr="003E6FA6">
              <w:rPr>
                <w:rFonts w:ascii="Arial" w:hAnsi="Arial" w:cs="Arial"/>
                <w:sz w:val="20"/>
                <w:szCs w:val="20"/>
              </w:rPr>
              <w:t>Amestec de beton, caramizi, tigle</w:t>
            </w:r>
          </w:p>
        </w:tc>
        <w:tc>
          <w:tcPr>
            <w:tcW w:w="1629" w:type="dxa"/>
            <w:tcBorders>
              <w:top w:val="single" w:sz="12" w:space="0" w:color="auto"/>
              <w:bottom w:val="single" w:sz="4" w:space="0" w:color="auto"/>
            </w:tcBorders>
            <w:shd w:val="clear" w:color="auto" w:fill="auto"/>
            <w:vAlign w:val="center"/>
          </w:tcPr>
          <w:p w14:paraId="66013B63" w14:textId="78088DC2" w:rsidR="00F329CF" w:rsidRPr="003E6FA6" w:rsidRDefault="00F329CF" w:rsidP="00F329CF">
            <w:pPr>
              <w:spacing w:after="0" w:line="240" w:lineRule="auto"/>
              <w:jc w:val="center"/>
              <w:rPr>
                <w:rFonts w:ascii="Arial" w:hAnsi="Arial" w:cs="Arial"/>
                <w:b/>
                <w:sz w:val="20"/>
                <w:szCs w:val="20"/>
              </w:rPr>
            </w:pPr>
            <w:r w:rsidRPr="003E6FA6">
              <w:rPr>
                <w:rFonts w:ascii="Arial" w:hAnsi="Arial" w:cs="Arial"/>
                <w:sz w:val="20"/>
                <w:szCs w:val="20"/>
              </w:rPr>
              <w:t>17 01 07</w:t>
            </w:r>
          </w:p>
        </w:tc>
        <w:tc>
          <w:tcPr>
            <w:tcW w:w="2131" w:type="dxa"/>
            <w:tcBorders>
              <w:top w:val="single" w:sz="12" w:space="0" w:color="auto"/>
              <w:bottom w:val="single" w:sz="4" w:space="0" w:color="auto"/>
            </w:tcBorders>
            <w:shd w:val="clear" w:color="auto" w:fill="auto"/>
            <w:vAlign w:val="center"/>
          </w:tcPr>
          <w:p w14:paraId="58503B33" w14:textId="1DCDCBCA" w:rsidR="00F329CF" w:rsidRPr="003E6FA6" w:rsidRDefault="00F329CF" w:rsidP="00F329CF">
            <w:pPr>
              <w:spacing w:after="0" w:line="240" w:lineRule="auto"/>
              <w:jc w:val="both"/>
              <w:rPr>
                <w:rFonts w:ascii="Arial" w:hAnsi="Arial" w:cs="Arial"/>
                <w:b/>
                <w:sz w:val="20"/>
                <w:szCs w:val="20"/>
              </w:rPr>
            </w:pPr>
            <w:r w:rsidRPr="003E6FA6">
              <w:rPr>
                <w:rFonts w:ascii="Arial" w:hAnsi="Arial" w:cs="Arial"/>
                <w:sz w:val="20"/>
                <w:szCs w:val="20"/>
              </w:rPr>
              <w:t>0,15 t</w:t>
            </w:r>
          </w:p>
        </w:tc>
      </w:tr>
      <w:tr w:rsidR="00F329CF" w:rsidRPr="00604468" w14:paraId="7929C849" w14:textId="77777777" w:rsidTr="00F329CF">
        <w:tc>
          <w:tcPr>
            <w:tcW w:w="919" w:type="dxa"/>
            <w:tcBorders>
              <w:top w:val="single" w:sz="4" w:space="0" w:color="auto"/>
              <w:bottom w:val="single" w:sz="4" w:space="0" w:color="auto"/>
            </w:tcBorders>
            <w:shd w:val="clear" w:color="auto" w:fill="auto"/>
            <w:vAlign w:val="center"/>
          </w:tcPr>
          <w:p w14:paraId="21467B3D" w14:textId="515744E4" w:rsidR="00F329CF" w:rsidRPr="003E6FA6" w:rsidRDefault="00F329CF" w:rsidP="00F329CF">
            <w:pPr>
              <w:spacing w:after="0" w:line="240" w:lineRule="auto"/>
              <w:rPr>
                <w:rFonts w:ascii="Arial" w:hAnsi="Arial" w:cs="Arial"/>
                <w:sz w:val="20"/>
                <w:szCs w:val="20"/>
              </w:rPr>
            </w:pPr>
            <w:r w:rsidRPr="003E6FA6">
              <w:rPr>
                <w:rFonts w:ascii="Arial" w:hAnsi="Arial" w:cs="Arial"/>
                <w:sz w:val="20"/>
                <w:szCs w:val="20"/>
              </w:rPr>
              <w:t>2</w:t>
            </w:r>
          </w:p>
        </w:tc>
        <w:tc>
          <w:tcPr>
            <w:tcW w:w="4645" w:type="dxa"/>
            <w:tcBorders>
              <w:top w:val="single" w:sz="4" w:space="0" w:color="auto"/>
              <w:bottom w:val="single" w:sz="4" w:space="0" w:color="auto"/>
            </w:tcBorders>
            <w:shd w:val="clear" w:color="auto" w:fill="auto"/>
            <w:vAlign w:val="center"/>
          </w:tcPr>
          <w:p w14:paraId="27F299AB" w14:textId="1809CF29" w:rsidR="00F329CF" w:rsidRPr="003E6FA6" w:rsidRDefault="00F329CF" w:rsidP="00F329CF">
            <w:pPr>
              <w:spacing w:after="0" w:line="240" w:lineRule="auto"/>
              <w:jc w:val="both"/>
              <w:rPr>
                <w:rFonts w:ascii="Arial" w:hAnsi="Arial" w:cs="Arial"/>
                <w:sz w:val="20"/>
                <w:szCs w:val="20"/>
              </w:rPr>
            </w:pPr>
            <w:r w:rsidRPr="003E6FA6">
              <w:rPr>
                <w:rFonts w:ascii="Arial" w:hAnsi="Arial" w:cs="Arial"/>
                <w:sz w:val="20"/>
                <w:szCs w:val="20"/>
              </w:rPr>
              <w:t>Beton</w:t>
            </w:r>
          </w:p>
        </w:tc>
        <w:tc>
          <w:tcPr>
            <w:tcW w:w="1629" w:type="dxa"/>
            <w:tcBorders>
              <w:top w:val="single" w:sz="4" w:space="0" w:color="auto"/>
              <w:bottom w:val="single" w:sz="4" w:space="0" w:color="auto"/>
            </w:tcBorders>
            <w:shd w:val="clear" w:color="auto" w:fill="auto"/>
            <w:vAlign w:val="center"/>
          </w:tcPr>
          <w:p w14:paraId="20FE0C0A" w14:textId="4EBA6874" w:rsidR="00F329CF" w:rsidRPr="003E6FA6" w:rsidRDefault="00F329CF" w:rsidP="00F329CF">
            <w:pPr>
              <w:spacing w:after="0" w:line="240" w:lineRule="auto"/>
              <w:jc w:val="center"/>
              <w:rPr>
                <w:rFonts w:ascii="Arial" w:hAnsi="Arial" w:cs="Arial"/>
                <w:sz w:val="20"/>
                <w:szCs w:val="20"/>
              </w:rPr>
            </w:pPr>
            <w:r w:rsidRPr="003E6FA6">
              <w:rPr>
                <w:rFonts w:ascii="Arial" w:hAnsi="Arial" w:cs="Arial"/>
                <w:sz w:val="20"/>
                <w:szCs w:val="20"/>
              </w:rPr>
              <w:t>17 01 01</w:t>
            </w:r>
          </w:p>
        </w:tc>
        <w:tc>
          <w:tcPr>
            <w:tcW w:w="2131" w:type="dxa"/>
            <w:tcBorders>
              <w:top w:val="single" w:sz="4" w:space="0" w:color="auto"/>
              <w:bottom w:val="single" w:sz="4" w:space="0" w:color="auto"/>
            </w:tcBorders>
            <w:shd w:val="clear" w:color="auto" w:fill="auto"/>
            <w:vAlign w:val="center"/>
          </w:tcPr>
          <w:p w14:paraId="4D20AA15" w14:textId="0D2FBD6B" w:rsidR="00F329CF" w:rsidRPr="003E6FA6" w:rsidRDefault="00F329CF" w:rsidP="00F329CF">
            <w:pPr>
              <w:spacing w:after="0" w:line="240" w:lineRule="auto"/>
              <w:jc w:val="both"/>
              <w:rPr>
                <w:rFonts w:ascii="Arial" w:hAnsi="Arial" w:cs="Arial"/>
                <w:sz w:val="20"/>
                <w:szCs w:val="20"/>
              </w:rPr>
            </w:pPr>
            <w:r w:rsidRPr="003E6FA6">
              <w:rPr>
                <w:rFonts w:ascii="Arial" w:hAnsi="Arial" w:cs="Arial"/>
                <w:sz w:val="20"/>
                <w:szCs w:val="20"/>
              </w:rPr>
              <w:t>0,01 t</w:t>
            </w:r>
          </w:p>
        </w:tc>
      </w:tr>
      <w:tr w:rsidR="00F329CF" w:rsidRPr="00604468" w14:paraId="485AE4EE" w14:textId="77777777" w:rsidTr="00F329CF">
        <w:tc>
          <w:tcPr>
            <w:tcW w:w="919" w:type="dxa"/>
            <w:tcBorders>
              <w:top w:val="single" w:sz="4" w:space="0" w:color="auto"/>
              <w:bottom w:val="single" w:sz="4" w:space="0" w:color="auto"/>
            </w:tcBorders>
            <w:shd w:val="clear" w:color="auto" w:fill="auto"/>
            <w:vAlign w:val="center"/>
          </w:tcPr>
          <w:p w14:paraId="5B4D17A0" w14:textId="26DCDB99" w:rsidR="00F329CF" w:rsidRPr="003E6FA6" w:rsidRDefault="00F329CF" w:rsidP="00F329CF">
            <w:pPr>
              <w:spacing w:after="0" w:line="240" w:lineRule="auto"/>
              <w:rPr>
                <w:rFonts w:ascii="Arial" w:hAnsi="Arial" w:cs="Arial"/>
                <w:sz w:val="20"/>
                <w:szCs w:val="20"/>
              </w:rPr>
            </w:pPr>
            <w:r w:rsidRPr="003E6FA6">
              <w:rPr>
                <w:rFonts w:ascii="Arial" w:hAnsi="Arial" w:cs="Arial"/>
                <w:sz w:val="20"/>
                <w:szCs w:val="20"/>
              </w:rPr>
              <w:t>3</w:t>
            </w:r>
          </w:p>
        </w:tc>
        <w:tc>
          <w:tcPr>
            <w:tcW w:w="4645" w:type="dxa"/>
            <w:tcBorders>
              <w:top w:val="single" w:sz="4" w:space="0" w:color="auto"/>
              <w:bottom w:val="single" w:sz="4" w:space="0" w:color="auto"/>
            </w:tcBorders>
            <w:shd w:val="clear" w:color="auto" w:fill="auto"/>
            <w:vAlign w:val="center"/>
          </w:tcPr>
          <w:p w14:paraId="37903748" w14:textId="34929434" w:rsidR="00F329CF" w:rsidRPr="003E6FA6" w:rsidRDefault="00F329CF" w:rsidP="00F329CF">
            <w:pPr>
              <w:spacing w:after="0" w:line="240" w:lineRule="auto"/>
              <w:jc w:val="both"/>
              <w:rPr>
                <w:rFonts w:ascii="Arial" w:hAnsi="Arial" w:cs="Arial"/>
                <w:sz w:val="20"/>
                <w:szCs w:val="20"/>
              </w:rPr>
            </w:pPr>
            <w:r w:rsidRPr="003E6FA6">
              <w:rPr>
                <w:rFonts w:ascii="Arial" w:hAnsi="Arial" w:cs="Arial"/>
                <w:sz w:val="20"/>
                <w:szCs w:val="20"/>
              </w:rPr>
              <w:t>Materiale de constructii pe baza de gips</w:t>
            </w:r>
          </w:p>
        </w:tc>
        <w:tc>
          <w:tcPr>
            <w:tcW w:w="1629" w:type="dxa"/>
            <w:tcBorders>
              <w:top w:val="single" w:sz="4" w:space="0" w:color="auto"/>
              <w:bottom w:val="single" w:sz="4" w:space="0" w:color="auto"/>
            </w:tcBorders>
            <w:shd w:val="clear" w:color="auto" w:fill="auto"/>
            <w:vAlign w:val="center"/>
          </w:tcPr>
          <w:p w14:paraId="32A59D0C" w14:textId="7182172F" w:rsidR="00F329CF" w:rsidRPr="003E6FA6" w:rsidRDefault="00F329CF" w:rsidP="00F329CF">
            <w:pPr>
              <w:spacing w:after="0" w:line="240" w:lineRule="auto"/>
              <w:jc w:val="center"/>
              <w:rPr>
                <w:rFonts w:ascii="Arial" w:hAnsi="Arial" w:cs="Arial"/>
                <w:sz w:val="20"/>
                <w:szCs w:val="20"/>
              </w:rPr>
            </w:pPr>
            <w:r w:rsidRPr="003E6FA6">
              <w:rPr>
                <w:rFonts w:ascii="Arial" w:hAnsi="Arial" w:cs="Arial"/>
                <w:sz w:val="20"/>
                <w:szCs w:val="20"/>
              </w:rPr>
              <w:t>17 08 02</w:t>
            </w:r>
          </w:p>
        </w:tc>
        <w:tc>
          <w:tcPr>
            <w:tcW w:w="2131" w:type="dxa"/>
            <w:tcBorders>
              <w:top w:val="single" w:sz="4" w:space="0" w:color="auto"/>
              <w:bottom w:val="single" w:sz="4" w:space="0" w:color="auto"/>
            </w:tcBorders>
            <w:shd w:val="clear" w:color="auto" w:fill="auto"/>
            <w:vAlign w:val="center"/>
          </w:tcPr>
          <w:p w14:paraId="1686B1AD" w14:textId="6E8A7246" w:rsidR="00F329CF" w:rsidRPr="003E6FA6" w:rsidRDefault="00F329CF" w:rsidP="00F329CF">
            <w:pPr>
              <w:spacing w:after="0" w:line="240" w:lineRule="auto"/>
              <w:jc w:val="both"/>
              <w:rPr>
                <w:rFonts w:ascii="Arial" w:hAnsi="Arial" w:cs="Arial"/>
                <w:sz w:val="20"/>
                <w:szCs w:val="20"/>
              </w:rPr>
            </w:pPr>
            <w:r w:rsidRPr="003E6FA6">
              <w:rPr>
                <w:rFonts w:ascii="Arial" w:hAnsi="Arial" w:cs="Arial"/>
                <w:sz w:val="20"/>
                <w:szCs w:val="20"/>
              </w:rPr>
              <w:t>0,1 t</w:t>
            </w:r>
          </w:p>
        </w:tc>
      </w:tr>
      <w:tr w:rsidR="00F329CF" w:rsidRPr="00604468" w14:paraId="3CA213B3" w14:textId="77777777" w:rsidTr="00F329CF">
        <w:tc>
          <w:tcPr>
            <w:tcW w:w="919" w:type="dxa"/>
            <w:tcBorders>
              <w:top w:val="single" w:sz="4" w:space="0" w:color="auto"/>
              <w:bottom w:val="single" w:sz="4" w:space="0" w:color="auto"/>
            </w:tcBorders>
            <w:shd w:val="clear" w:color="auto" w:fill="auto"/>
            <w:vAlign w:val="center"/>
          </w:tcPr>
          <w:p w14:paraId="4239DF41" w14:textId="0F4BCB5D" w:rsidR="00F329CF" w:rsidRPr="003E6FA6" w:rsidRDefault="00F329CF" w:rsidP="00F329CF">
            <w:pPr>
              <w:spacing w:after="0" w:line="240" w:lineRule="auto"/>
              <w:rPr>
                <w:rFonts w:ascii="Arial" w:hAnsi="Arial" w:cs="Arial"/>
                <w:sz w:val="20"/>
                <w:szCs w:val="20"/>
              </w:rPr>
            </w:pPr>
            <w:r w:rsidRPr="003E6FA6">
              <w:rPr>
                <w:rFonts w:ascii="Arial" w:hAnsi="Arial" w:cs="Arial"/>
                <w:sz w:val="20"/>
                <w:szCs w:val="20"/>
              </w:rPr>
              <w:t>4</w:t>
            </w:r>
          </w:p>
        </w:tc>
        <w:tc>
          <w:tcPr>
            <w:tcW w:w="4645" w:type="dxa"/>
            <w:tcBorders>
              <w:top w:val="single" w:sz="4" w:space="0" w:color="auto"/>
              <w:bottom w:val="single" w:sz="4" w:space="0" w:color="auto"/>
            </w:tcBorders>
            <w:shd w:val="clear" w:color="auto" w:fill="auto"/>
            <w:vAlign w:val="center"/>
          </w:tcPr>
          <w:p w14:paraId="413695F5" w14:textId="00C619C3" w:rsidR="00F329CF" w:rsidRPr="003E6FA6" w:rsidRDefault="00F329CF" w:rsidP="00F329CF">
            <w:pPr>
              <w:spacing w:after="0" w:line="240" w:lineRule="auto"/>
              <w:jc w:val="both"/>
              <w:rPr>
                <w:rFonts w:ascii="Arial" w:hAnsi="Arial" w:cs="Arial"/>
                <w:sz w:val="20"/>
                <w:szCs w:val="20"/>
              </w:rPr>
            </w:pPr>
            <w:r w:rsidRPr="003E6FA6">
              <w:rPr>
                <w:rFonts w:ascii="Arial" w:hAnsi="Arial" w:cs="Arial"/>
                <w:sz w:val="20"/>
                <w:szCs w:val="20"/>
              </w:rPr>
              <w:t>Amestecuri de deseuri din constructii</w:t>
            </w:r>
          </w:p>
        </w:tc>
        <w:tc>
          <w:tcPr>
            <w:tcW w:w="1629" w:type="dxa"/>
            <w:tcBorders>
              <w:top w:val="single" w:sz="4" w:space="0" w:color="auto"/>
              <w:bottom w:val="single" w:sz="4" w:space="0" w:color="auto"/>
            </w:tcBorders>
            <w:shd w:val="clear" w:color="auto" w:fill="auto"/>
            <w:vAlign w:val="center"/>
          </w:tcPr>
          <w:p w14:paraId="6623AD92" w14:textId="063D2154" w:rsidR="00F329CF" w:rsidRPr="003E6FA6" w:rsidRDefault="00F329CF" w:rsidP="00F329CF">
            <w:pPr>
              <w:spacing w:after="0" w:line="240" w:lineRule="auto"/>
              <w:jc w:val="center"/>
              <w:rPr>
                <w:rFonts w:ascii="Arial" w:hAnsi="Arial" w:cs="Arial"/>
                <w:sz w:val="20"/>
                <w:szCs w:val="20"/>
              </w:rPr>
            </w:pPr>
            <w:r w:rsidRPr="003E6FA6">
              <w:rPr>
                <w:rFonts w:ascii="Arial" w:hAnsi="Arial" w:cs="Arial"/>
                <w:sz w:val="20"/>
                <w:szCs w:val="20"/>
              </w:rPr>
              <w:t>17 09 04</w:t>
            </w:r>
          </w:p>
        </w:tc>
        <w:tc>
          <w:tcPr>
            <w:tcW w:w="2131" w:type="dxa"/>
            <w:tcBorders>
              <w:top w:val="single" w:sz="4" w:space="0" w:color="auto"/>
              <w:bottom w:val="single" w:sz="4" w:space="0" w:color="auto"/>
            </w:tcBorders>
            <w:shd w:val="clear" w:color="auto" w:fill="auto"/>
            <w:vAlign w:val="center"/>
          </w:tcPr>
          <w:p w14:paraId="01C6A484" w14:textId="30207281" w:rsidR="00F329CF" w:rsidRPr="003E6FA6" w:rsidRDefault="00F329CF" w:rsidP="00F329CF">
            <w:pPr>
              <w:spacing w:after="0" w:line="240" w:lineRule="auto"/>
              <w:jc w:val="both"/>
              <w:rPr>
                <w:rFonts w:ascii="Arial" w:hAnsi="Arial" w:cs="Arial"/>
                <w:sz w:val="20"/>
                <w:szCs w:val="20"/>
              </w:rPr>
            </w:pPr>
            <w:r w:rsidRPr="003E6FA6">
              <w:rPr>
                <w:rFonts w:ascii="Arial" w:hAnsi="Arial" w:cs="Arial"/>
                <w:sz w:val="20"/>
                <w:szCs w:val="20"/>
              </w:rPr>
              <w:t>0,1 t</w:t>
            </w:r>
          </w:p>
        </w:tc>
      </w:tr>
      <w:tr w:rsidR="00F329CF" w:rsidRPr="00604468" w14:paraId="456BE4E7" w14:textId="77777777" w:rsidTr="00F329CF">
        <w:tc>
          <w:tcPr>
            <w:tcW w:w="919" w:type="dxa"/>
            <w:tcBorders>
              <w:top w:val="single" w:sz="4" w:space="0" w:color="auto"/>
            </w:tcBorders>
            <w:shd w:val="clear" w:color="auto" w:fill="auto"/>
            <w:vAlign w:val="center"/>
          </w:tcPr>
          <w:p w14:paraId="176B972E" w14:textId="69C55ED0" w:rsidR="00F329CF" w:rsidRPr="003E6FA6" w:rsidRDefault="00F329CF" w:rsidP="00F329CF">
            <w:pPr>
              <w:spacing w:after="0" w:line="240" w:lineRule="auto"/>
              <w:rPr>
                <w:rFonts w:ascii="Arial" w:hAnsi="Arial" w:cs="Arial"/>
                <w:sz w:val="20"/>
                <w:szCs w:val="20"/>
              </w:rPr>
            </w:pPr>
            <w:r w:rsidRPr="003E6FA6">
              <w:rPr>
                <w:rFonts w:ascii="Arial" w:hAnsi="Arial" w:cs="Arial"/>
                <w:sz w:val="20"/>
                <w:szCs w:val="20"/>
              </w:rPr>
              <w:t>5</w:t>
            </w:r>
          </w:p>
        </w:tc>
        <w:tc>
          <w:tcPr>
            <w:tcW w:w="4645" w:type="dxa"/>
            <w:tcBorders>
              <w:top w:val="single" w:sz="4" w:space="0" w:color="auto"/>
            </w:tcBorders>
            <w:shd w:val="clear" w:color="auto" w:fill="auto"/>
            <w:vAlign w:val="center"/>
          </w:tcPr>
          <w:p w14:paraId="1593827A" w14:textId="10C99F69" w:rsidR="00F329CF" w:rsidRPr="003E6FA6" w:rsidRDefault="00F329CF" w:rsidP="00F329CF">
            <w:pPr>
              <w:spacing w:after="0" w:line="240" w:lineRule="auto"/>
              <w:jc w:val="both"/>
              <w:rPr>
                <w:rFonts w:ascii="Arial" w:hAnsi="Arial" w:cs="Arial"/>
                <w:sz w:val="20"/>
                <w:szCs w:val="20"/>
              </w:rPr>
            </w:pPr>
            <w:r w:rsidRPr="003E6FA6">
              <w:rPr>
                <w:rFonts w:ascii="Arial" w:hAnsi="Arial" w:cs="Arial"/>
                <w:sz w:val="20"/>
                <w:szCs w:val="20"/>
              </w:rPr>
              <w:t>Lemn</w:t>
            </w:r>
          </w:p>
        </w:tc>
        <w:tc>
          <w:tcPr>
            <w:tcW w:w="1629" w:type="dxa"/>
            <w:tcBorders>
              <w:top w:val="single" w:sz="4" w:space="0" w:color="auto"/>
            </w:tcBorders>
            <w:shd w:val="clear" w:color="auto" w:fill="auto"/>
            <w:vAlign w:val="center"/>
          </w:tcPr>
          <w:p w14:paraId="57012FBA" w14:textId="7B333C17" w:rsidR="00F329CF" w:rsidRPr="003E6FA6" w:rsidRDefault="00F329CF" w:rsidP="00F329CF">
            <w:pPr>
              <w:spacing w:after="0" w:line="240" w:lineRule="auto"/>
              <w:jc w:val="center"/>
              <w:rPr>
                <w:rFonts w:ascii="Arial" w:hAnsi="Arial" w:cs="Arial"/>
                <w:b/>
                <w:sz w:val="20"/>
                <w:szCs w:val="20"/>
              </w:rPr>
            </w:pPr>
            <w:r w:rsidRPr="003E6FA6">
              <w:rPr>
                <w:rFonts w:ascii="Arial" w:hAnsi="Arial" w:cs="Arial"/>
                <w:sz w:val="20"/>
                <w:szCs w:val="20"/>
              </w:rPr>
              <w:t>17 02 01</w:t>
            </w:r>
          </w:p>
        </w:tc>
        <w:tc>
          <w:tcPr>
            <w:tcW w:w="2131" w:type="dxa"/>
            <w:tcBorders>
              <w:top w:val="single" w:sz="4" w:space="0" w:color="auto"/>
            </w:tcBorders>
            <w:shd w:val="clear" w:color="auto" w:fill="auto"/>
            <w:vAlign w:val="center"/>
          </w:tcPr>
          <w:p w14:paraId="6390CF41" w14:textId="0FDA5F1B" w:rsidR="00F329CF" w:rsidRPr="003E6FA6" w:rsidRDefault="00F329CF" w:rsidP="00F329CF">
            <w:pPr>
              <w:spacing w:after="0" w:line="240" w:lineRule="auto"/>
              <w:jc w:val="both"/>
              <w:rPr>
                <w:rFonts w:ascii="Arial" w:hAnsi="Arial" w:cs="Arial"/>
                <w:b/>
                <w:sz w:val="20"/>
                <w:szCs w:val="20"/>
              </w:rPr>
            </w:pPr>
            <w:r w:rsidRPr="003E6FA6">
              <w:rPr>
                <w:rFonts w:ascii="Arial" w:hAnsi="Arial" w:cs="Arial"/>
                <w:sz w:val="20"/>
                <w:szCs w:val="20"/>
              </w:rPr>
              <w:t>1,15 t</w:t>
            </w:r>
          </w:p>
        </w:tc>
      </w:tr>
      <w:tr w:rsidR="00F329CF" w:rsidRPr="00604468" w14:paraId="2EADD45F" w14:textId="77777777" w:rsidTr="00F329CF">
        <w:tc>
          <w:tcPr>
            <w:tcW w:w="919" w:type="dxa"/>
            <w:shd w:val="clear" w:color="auto" w:fill="auto"/>
            <w:vAlign w:val="center"/>
          </w:tcPr>
          <w:p w14:paraId="57394829" w14:textId="53D33BF6" w:rsidR="00F329CF" w:rsidRPr="003E6FA6" w:rsidRDefault="00F329CF" w:rsidP="00F329CF">
            <w:pPr>
              <w:spacing w:after="0" w:line="240" w:lineRule="auto"/>
              <w:rPr>
                <w:rFonts w:ascii="Arial" w:hAnsi="Arial" w:cs="Arial"/>
                <w:sz w:val="20"/>
                <w:szCs w:val="20"/>
              </w:rPr>
            </w:pPr>
            <w:r w:rsidRPr="003E6FA6">
              <w:rPr>
                <w:rFonts w:ascii="Arial" w:hAnsi="Arial" w:cs="Arial"/>
                <w:sz w:val="20"/>
                <w:szCs w:val="20"/>
              </w:rPr>
              <w:t>6</w:t>
            </w:r>
          </w:p>
        </w:tc>
        <w:tc>
          <w:tcPr>
            <w:tcW w:w="4645" w:type="dxa"/>
            <w:shd w:val="clear" w:color="auto" w:fill="auto"/>
            <w:vAlign w:val="center"/>
          </w:tcPr>
          <w:p w14:paraId="4B92295B" w14:textId="493A9008" w:rsidR="00F329CF" w:rsidRPr="003E6FA6" w:rsidRDefault="00F329CF" w:rsidP="00F329CF">
            <w:pPr>
              <w:spacing w:after="0" w:line="240" w:lineRule="auto"/>
              <w:jc w:val="both"/>
              <w:rPr>
                <w:rFonts w:ascii="Arial" w:hAnsi="Arial" w:cs="Arial"/>
                <w:sz w:val="20"/>
                <w:szCs w:val="20"/>
              </w:rPr>
            </w:pPr>
            <w:r w:rsidRPr="003E6FA6">
              <w:rPr>
                <w:rFonts w:ascii="Arial" w:hAnsi="Arial" w:cs="Arial"/>
                <w:sz w:val="20"/>
                <w:szCs w:val="20"/>
              </w:rPr>
              <w:t>Plastic</w:t>
            </w:r>
          </w:p>
        </w:tc>
        <w:tc>
          <w:tcPr>
            <w:tcW w:w="1629" w:type="dxa"/>
            <w:shd w:val="clear" w:color="auto" w:fill="auto"/>
            <w:vAlign w:val="center"/>
          </w:tcPr>
          <w:p w14:paraId="41496771" w14:textId="77953EDB" w:rsidR="00F329CF" w:rsidRPr="003E6FA6" w:rsidRDefault="00F329CF" w:rsidP="00F329CF">
            <w:pPr>
              <w:spacing w:after="0" w:line="240" w:lineRule="auto"/>
              <w:jc w:val="center"/>
              <w:rPr>
                <w:rFonts w:ascii="Arial" w:hAnsi="Arial" w:cs="Arial"/>
                <w:b/>
                <w:sz w:val="20"/>
                <w:szCs w:val="20"/>
              </w:rPr>
            </w:pPr>
            <w:r w:rsidRPr="003E6FA6">
              <w:rPr>
                <w:rFonts w:ascii="Arial" w:hAnsi="Arial" w:cs="Arial"/>
                <w:sz w:val="20"/>
                <w:szCs w:val="20"/>
              </w:rPr>
              <w:t>17 02 03</w:t>
            </w:r>
          </w:p>
        </w:tc>
        <w:tc>
          <w:tcPr>
            <w:tcW w:w="2131" w:type="dxa"/>
            <w:shd w:val="clear" w:color="auto" w:fill="auto"/>
            <w:vAlign w:val="center"/>
          </w:tcPr>
          <w:p w14:paraId="38123CA8" w14:textId="77BD0096" w:rsidR="00F329CF" w:rsidRPr="003E6FA6" w:rsidRDefault="00F329CF" w:rsidP="00F329CF">
            <w:pPr>
              <w:spacing w:after="0" w:line="240" w:lineRule="auto"/>
              <w:jc w:val="both"/>
              <w:rPr>
                <w:rFonts w:ascii="Arial" w:hAnsi="Arial" w:cs="Arial"/>
                <w:b/>
                <w:sz w:val="20"/>
                <w:szCs w:val="20"/>
              </w:rPr>
            </w:pPr>
            <w:r w:rsidRPr="003E6FA6">
              <w:rPr>
                <w:rFonts w:ascii="Arial" w:hAnsi="Arial" w:cs="Arial"/>
                <w:sz w:val="20"/>
                <w:szCs w:val="20"/>
              </w:rPr>
              <w:t>0,1 mc</w:t>
            </w:r>
          </w:p>
        </w:tc>
      </w:tr>
      <w:tr w:rsidR="00F329CF" w:rsidRPr="00604468" w14:paraId="3D3CE938" w14:textId="77777777" w:rsidTr="00F329CF">
        <w:tc>
          <w:tcPr>
            <w:tcW w:w="919" w:type="dxa"/>
            <w:shd w:val="clear" w:color="auto" w:fill="auto"/>
            <w:vAlign w:val="center"/>
          </w:tcPr>
          <w:p w14:paraId="776EF204" w14:textId="69B02382" w:rsidR="00F329CF" w:rsidRPr="003E6FA6" w:rsidRDefault="00F329CF" w:rsidP="00F329CF">
            <w:pPr>
              <w:spacing w:after="0" w:line="240" w:lineRule="auto"/>
              <w:rPr>
                <w:rFonts w:ascii="Arial" w:hAnsi="Arial" w:cs="Arial"/>
                <w:sz w:val="20"/>
                <w:szCs w:val="20"/>
              </w:rPr>
            </w:pPr>
            <w:r w:rsidRPr="003E6FA6">
              <w:rPr>
                <w:rFonts w:ascii="Arial" w:hAnsi="Arial" w:cs="Arial"/>
                <w:sz w:val="20"/>
                <w:szCs w:val="20"/>
              </w:rPr>
              <w:t>7</w:t>
            </w:r>
          </w:p>
        </w:tc>
        <w:tc>
          <w:tcPr>
            <w:tcW w:w="4645" w:type="dxa"/>
            <w:shd w:val="clear" w:color="auto" w:fill="auto"/>
            <w:vAlign w:val="center"/>
          </w:tcPr>
          <w:p w14:paraId="76478095" w14:textId="18EC0B3D" w:rsidR="00F329CF" w:rsidRPr="003E6FA6" w:rsidRDefault="00F329CF" w:rsidP="00F329CF">
            <w:pPr>
              <w:spacing w:after="0" w:line="240" w:lineRule="auto"/>
              <w:jc w:val="both"/>
              <w:rPr>
                <w:rFonts w:ascii="Arial" w:hAnsi="Arial" w:cs="Arial"/>
                <w:sz w:val="20"/>
                <w:szCs w:val="20"/>
              </w:rPr>
            </w:pPr>
            <w:r w:rsidRPr="003E6FA6">
              <w:rPr>
                <w:rFonts w:ascii="Arial" w:hAnsi="Arial" w:cs="Arial"/>
                <w:sz w:val="20"/>
                <w:szCs w:val="20"/>
              </w:rPr>
              <w:t>Sticla</w:t>
            </w:r>
          </w:p>
        </w:tc>
        <w:tc>
          <w:tcPr>
            <w:tcW w:w="1629" w:type="dxa"/>
            <w:shd w:val="clear" w:color="auto" w:fill="auto"/>
            <w:vAlign w:val="center"/>
          </w:tcPr>
          <w:p w14:paraId="301CBB28" w14:textId="2608B0C9" w:rsidR="00F329CF" w:rsidRPr="003E6FA6" w:rsidRDefault="00F329CF" w:rsidP="00F329CF">
            <w:pPr>
              <w:spacing w:after="0" w:line="240" w:lineRule="auto"/>
              <w:jc w:val="center"/>
              <w:rPr>
                <w:rFonts w:ascii="Arial" w:hAnsi="Arial" w:cs="Arial"/>
                <w:sz w:val="20"/>
                <w:szCs w:val="20"/>
              </w:rPr>
            </w:pPr>
            <w:r w:rsidRPr="003E6FA6">
              <w:rPr>
                <w:rFonts w:ascii="Arial" w:hAnsi="Arial" w:cs="Arial"/>
                <w:sz w:val="20"/>
                <w:szCs w:val="20"/>
              </w:rPr>
              <w:t>17 02 02</w:t>
            </w:r>
          </w:p>
        </w:tc>
        <w:tc>
          <w:tcPr>
            <w:tcW w:w="2131" w:type="dxa"/>
            <w:shd w:val="clear" w:color="auto" w:fill="auto"/>
            <w:vAlign w:val="center"/>
          </w:tcPr>
          <w:p w14:paraId="5944BE14" w14:textId="34ABCAC3" w:rsidR="00F329CF" w:rsidRPr="003E6FA6" w:rsidRDefault="00F329CF" w:rsidP="00F329CF">
            <w:pPr>
              <w:spacing w:after="0" w:line="240" w:lineRule="auto"/>
              <w:jc w:val="both"/>
              <w:rPr>
                <w:rFonts w:ascii="Arial" w:hAnsi="Arial" w:cs="Arial"/>
                <w:sz w:val="20"/>
                <w:szCs w:val="20"/>
              </w:rPr>
            </w:pPr>
            <w:r w:rsidRPr="003E6FA6">
              <w:rPr>
                <w:rFonts w:ascii="Arial" w:hAnsi="Arial" w:cs="Arial"/>
                <w:sz w:val="20"/>
                <w:szCs w:val="20"/>
              </w:rPr>
              <w:t>0,01 t</w:t>
            </w:r>
          </w:p>
        </w:tc>
      </w:tr>
      <w:tr w:rsidR="00F329CF" w:rsidRPr="00604468" w14:paraId="55B32B95" w14:textId="77777777" w:rsidTr="00F329CF">
        <w:tc>
          <w:tcPr>
            <w:tcW w:w="919" w:type="dxa"/>
            <w:shd w:val="clear" w:color="auto" w:fill="auto"/>
            <w:vAlign w:val="center"/>
          </w:tcPr>
          <w:p w14:paraId="5DB90418" w14:textId="254F1595" w:rsidR="00F329CF" w:rsidRPr="003E6FA6" w:rsidRDefault="00F329CF" w:rsidP="00F329CF">
            <w:pPr>
              <w:spacing w:after="0" w:line="240" w:lineRule="auto"/>
              <w:rPr>
                <w:rFonts w:ascii="Arial" w:hAnsi="Arial" w:cs="Arial"/>
                <w:sz w:val="20"/>
                <w:szCs w:val="20"/>
              </w:rPr>
            </w:pPr>
            <w:r w:rsidRPr="003E6FA6">
              <w:rPr>
                <w:rFonts w:ascii="Arial" w:hAnsi="Arial" w:cs="Arial"/>
                <w:sz w:val="20"/>
                <w:szCs w:val="20"/>
              </w:rPr>
              <w:t>8</w:t>
            </w:r>
          </w:p>
        </w:tc>
        <w:tc>
          <w:tcPr>
            <w:tcW w:w="4645" w:type="dxa"/>
            <w:shd w:val="clear" w:color="auto" w:fill="auto"/>
            <w:vAlign w:val="center"/>
          </w:tcPr>
          <w:p w14:paraId="1DDF06C8" w14:textId="3C610261" w:rsidR="00F329CF" w:rsidRPr="003E6FA6" w:rsidRDefault="00F329CF" w:rsidP="00F329CF">
            <w:pPr>
              <w:spacing w:after="0" w:line="240" w:lineRule="auto"/>
              <w:jc w:val="both"/>
              <w:rPr>
                <w:rFonts w:ascii="Arial" w:hAnsi="Arial" w:cs="Arial"/>
                <w:sz w:val="20"/>
                <w:szCs w:val="20"/>
              </w:rPr>
            </w:pPr>
            <w:r w:rsidRPr="003E6FA6">
              <w:rPr>
                <w:rFonts w:ascii="Arial" w:hAnsi="Arial" w:cs="Arial"/>
                <w:sz w:val="20"/>
                <w:szCs w:val="20"/>
              </w:rPr>
              <w:t>Fier si otel</w:t>
            </w:r>
          </w:p>
        </w:tc>
        <w:tc>
          <w:tcPr>
            <w:tcW w:w="1629" w:type="dxa"/>
            <w:shd w:val="clear" w:color="auto" w:fill="auto"/>
            <w:vAlign w:val="center"/>
          </w:tcPr>
          <w:p w14:paraId="1013D604" w14:textId="779B4B60" w:rsidR="00F329CF" w:rsidRPr="003E6FA6" w:rsidRDefault="00F329CF" w:rsidP="00F329CF">
            <w:pPr>
              <w:spacing w:after="0" w:line="240" w:lineRule="auto"/>
              <w:jc w:val="center"/>
              <w:rPr>
                <w:rFonts w:ascii="Arial" w:hAnsi="Arial" w:cs="Arial"/>
                <w:b/>
                <w:sz w:val="20"/>
                <w:szCs w:val="20"/>
              </w:rPr>
            </w:pPr>
            <w:r w:rsidRPr="003E6FA6">
              <w:rPr>
                <w:rFonts w:ascii="Arial" w:hAnsi="Arial" w:cs="Arial"/>
                <w:sz w:val="20"/>
                <w:szCs w:val="20"/>
              </w:rPr>
              <w:t>17 04 05</w:t>
            </w:r>
          </w:p>
        </w:tc>
        <w:tc>
          <w:tcPr>
            <w:tcW w:w="2131" w:type="dxa"/>
            <w:shd w:val="clear" w:color="auto" w:fill="auto"/>
            <w:vAlign w:val="center"/>
          </w:tcPr>
          <w:p w14:paraId="64060322" w14:textId="457AE835" w:rsidR="00F329CF" w:rsidRPr="003E6FA6" w:rsidRDefault="00F329CF" w:rsidP="00F329CF">
            <w:pPr>
              <w:spacing w:after="0" w:line="240" w:lineRule="auto"/>
              <w:jc w:val="both"/>
              <w:rPr>
                <w:rFonts w:ascii="Arial" w:hAnsi="Arial" w:cs="Arial"/>
                <w:b/>
                <w:sz w:val="20"/>
                <w:szCs w:val="20"/>
              </w:rPr>
            </w:pPr>
            <w:r w:rsidRPr="003E6FA6">
              <w:rPr>
                <w:rFonts w:ascii="Arial" w:hAnsi="Arial" w:cs="Arial"/>
                <w:sz w:val="20"/>
                <w:szCs w:val="20"/>
              </w:rPr>
              <w:t>0,15 t</w:t>
            </w:r>
          </w:p>
        </w:tc>
      </w:tr>
      <w:tr w:rsidR="00F329CF" w:rsidRPr="00604468" w14:paraId="2E83696D" w14:textId="77777777" w:rsidTr="00F329CF">
        <w:tc>
          <w:tcPr>
            <w:tcW w:w="919" w:type="dxa"/>
            <w:shd w:val="clear" w:color="auto" w:fill="auto"/>
            <w:vAlign w:val="center"/>
          </w:tcPr>
          <w:p w14:paraId="559BD31C" w14:textId="65FBC96C" w:rsidR="00F329CF" w:rsidRPr="003E6FA6" w:rsidRDefault="00F329CF" w:rsidP="00F329CF">
            <w:pPr>
              <w:spacing w:after="0" w:line="240" w:lineRule="auto"/>
              <w:rPr>
                <w:rFonts w:ascii="Arial" w:hAnsi="Arial" w:cs="Arial"/>
                <w:sz w:val="20"/>
                <w:szCs w:val="20"/>
              </w:rPr>
            </w:pPr>
            <w:r w:rsidRPr="003E6FA6">
              <w:rPr>
                <w:rFonts w:ascii="Arial" w:hAnsi="Arial" w:cs="Arial"/>
                <w:sz w:val="20"/>
                <w:szCs w:val="20"/>
              </w:rPr>
              <w:t>9</w:t>
            </w:r>
          </w:p>
        </w:tc>
        <w:tc>
          <w:tcPr>
            <w:tcW w:w="4645" w:type="dxa"/>
            <w:shd w:val="clear" w:color="auto" w:fill="auto"/>
            <w:vAlign w:val="center"/>
          </w:tcPr>
          <w:p w14:paraId="55FECD29" w14:textId="076B1B57" w:rsidR="00F329CF" w:rsidRPr="003E6FA6" w:rsidRDefault="00F329CF" w:rsidP="00F329CF">
            <w:pPr>
              <w:spacing w:after="0" w:line="240" w:lineRule="auto"/>
              <w:jc w:val="both"/>
              <w:rPr>
                <w:rFonts w:ascii="Arial" w:hAnsi="Arial" w:cs="Arial"/>
                <w:sz w:val="20"/>
                <w:szCs w:val="20"/>
              </w:rPr>
            </w:pPr>
            <w:r w:rsidRPr="003E6FA6">
              <w:rPr>
                <w:rFonts w:ascii="Arial" w:hAnsi="Arial" w:cs="Arial"/>
                <w:sz w:val="20"/>
                <w:szCs w:val="20"/>
              </w:rPr>
              <w:t>Cabluri, altele decat cele specificate la 17 04 10</w:t>
            </w:r>
          </w:p>
        </w:tc>
        <w:tc>
          <w:tcPr>
            <w:tcW w:w="1629" w:type="dxa"/>
            <w:shd w:val="clear" w:color="auto" w:fill="auto"/>
            <w:vAlign w:val="center"/>
          </w:tcPr>
          <w:p w14:paraId="2B117EA1" w14:textId="3399452E" w:rsidR="00F329CF" w:rsidRPr="003E6FA6" w:rsidRDefault="00F329CF" w:rsidP="00F329CF">
            <w:pPr>
              <w:spacing w:after="0" w:line="240" w:lineRule="auto"/>
              <w:jc w:val="center"/>
              <w:rPr>
                <w:rFonts w:ascii="Arial" w:hAnsi="Arial" w:cs="Arial"/>
                <w:b/>
                <w:sz w:val="20"/>
                <w:szCs w:val="20"/>
              </w:rPr>
            </w:pPr>
            <w:r w:rsidRPr="003E6FA6">
              <w:rPr>
                <w:rFonts w:ascii="Arial" w:hAnsi="Arial" w:cs="Arial"/>
                <w:sz w:val="20"/>
                <w:szCs w:val="20"/>
              </w:rPr>
              <w:t>17 04 11</w:t>
            </w:r>
          </w:p>
        </w:tc>
        <w:tc>
          <w:tcPr>
            <w:tcW w:w="2131" w:type="dxa"/>
            <w:shd w:val="clear" w:color="auto" w:fill="auto"/>
            <w:vAlign w:val="center"/>
          </w:tcPr>
          <w:p w14:paraId="5933AD12" w14:textId="6A2975A8" w:rsidR="00F329CF" w:rsidRPr="003E6FA6" w:rsidRDefault="00F329CF" w:rsidP="00F329CF">
            <w:pPr>
              <w:spacing w:after="0" w:line="240" w:lineRule="auto"/>
              <w:jc w:val="both"/>
              <w:rPr>
                <w:rFonts w:ascii="Arial" w:hAnsi="Arial" w:cs="Arial"/>
                <w:b/>
                <w:sz w:val="20"/>
                <w:szCs w:val="20"/>
              </w:rPr>
            </w:pPr>
            <w:r w:rsidRPr="003E6FA6">
              <w:rPr>
                <w:rFonts w:ascii="Arial" w:hAnsi="Arial" w:cs="Arial"/>
                <w:sz w:val="20"/>
                <w:szCs w:val="20"/>
              </w:rPr>
              <w:t>0,5 t</w:t>
            </w:r>
          </w:p>
        </w:tc>
      </w:tr>
      <w:tr w:rsidR="00F329CF" w:rsidRPr="00604468" w14:paraId="3D66A10D" w14:textId="77777777" w:rsidTr="00F329CF">
        <w:tc>
          <w:tcPr>
            <w:tcW w:w="919" w:type="dxa"/>
            <w:shd w:val="clear" w:color="auto" w:fill="auto"/>
            <w:vAlign w:val="center"/>
          </w:tcPr>
          <w:p w14:paraId="027044EE" w14:textId="5022D770" w:rsidR="00F329CF" w:rsidRPr="003E6FA6" w:rsidRDefault="00F329CF" w:rsidP="00F329CF">
            <w:pPr>
              <w:spacing w:after="0" w:line="240" w:lineRule="auto"/>
              <w:rPr>
                <w:rFonts w:ascii="Arial" w:hAnsi="Arial" w:cs="Arial"/>
                <w:sz w:val="20"/>
                <w:szCs w:val="20"/>
              </w:rPr>
            </w:pPr>
            <w:r w:rsidRPr="003E6FA6">
              <w:rPr>
                <w:rFonts w:ascii="Arial" w:hAnsi="Arial" w:cs="Arial"/>
                <w:sz w:val="20"/>
                <w:szCs w:val="20"/>
              </w:rPr>
              <w:t>10</w:t>
            </w:r>
          </w:p>
        </w:tc>
        <w:tc>
          <w:tcPr>
            <w:tcW w:w="4645" w:type="dxa"/>
            <w:shd w:val="clear" w:color="auto" w:fill="auto"/>
            <w:vAlign w:val="center"/>
          </w:tcPr>
          <w:p w14:paraId="28111922" w14:textId="070558C4" w:rsidR="00F329CF" w:rsidRPr="003E6FA6" w:rsidRDefault="00F329CF" w:rsidP="00F329CF">
            <w:pPr>
              <w:spacing w:after="0" w:line="240" w:lineRule="auto"/>
              <w:jc w:val="both"/>
              <w:rPr>
                <w:rFonts w:ascii="Arial" w:hAnsi="Arial" w:cs="Arial"/>
                <w:sz w:val="20"/>
                <w:szCs w:val="20"/>
              </w:rPr>
            </w:pPr>
            <w:r w:rsidRPr="003E6FA6">
              <w:rPr>
                <w:rFonts w:ascii="Arial" w:hAnsi="Arial" w:cs="Arial"/>
                <w:sz w:val="20"/>
                <w:szCs w:val="20"/>
              </w:rPr>
              <w:t xml:space="preserve">Ambalaj metalic </w:t>
            </w:r>
          </w:p>
        </w:tc>
        <w:tc>
          <w:tcPr>
            <w:tcW w:w="1629" w:type="dxa"/>
            <w:shd w:val="clear" w:color="auto" w:fill="auto"/>
            <w:vAlign w:val="center"/>
          </w:tcPr>
          <w:p w14:paraId="32FDE973" w14:textId="11BCA6C5" w:rsidR="00F329CF" w:rsidRPr="003E6FA6" w:rsidRDefault="00F329CF" w:rsidP="00F329CF">
            <w:pPr>
              <w:spacing w:after="0" w:line="240" w:lineRule="auto"/>
              <w:jc w:val="center"/>
              <w:rPr>
                <w:rFonts w:ascii="Arial" w:hAnsi="Arial" w:cs="Arial"/>
                <w:b/>
                <w:sz w:val="20"/>
                <w:szCs w:val="20"/>
              </w:rPr>
            </w:pPr>
            <w:r w:rsidRPr="003E6FA6">
              <w:rPr>
                <w:rFonts w:ascii="Arial" w:hAnsi="Arial" w:cs="Arial"/>
                <w:sz w:val="20"/>
                <w:szCs w:val="20"/>
              </w:rPr>
              <w:t>15 01 04</w:t>
            </w:r>
          </w:p>
        </w:tc>
        <w:tc>
          <w:tcPr>
            <w:tcW w:w="2131" w:type="dxa"/>
            <w:shd w:val="clear" w:color="auto" w:fill="auto"/>
            <w:vAlign w:val="center"/>
          </w:tcPr>
          <w:p w14:paraId="51F19ED1" w14:textId="0FF1104C" w:rsidR="00F329CF" w:rsidRPr="003E6FA6" w:rsidRDefault="00F329CF" w:rsidP="00F329CF">
            <w:pPr>
              <w:spacing w:after="0" w:line="240" w:lineRule="auto"/>
              <w:jc w:val="both"/>
              <w:rPr>
                <w:rFonts w:ascii="Arial" w:hAnsi="Arial" w:cs="Arial"/>
                <w:b/>
                <w:sz w:val="20"/>
                <w:szCs w:val="20"/>
              </w:rPr>
            </w:pPr>
            <w:r w:rsidRPr="003E6FA6">
              <w:rPr>
                <w:rFonts w:ascii="Arial" w:hAnsi="Arial" w:cs="Arial"/>
                <w:sz w:val="20"/>
                <w:szCs w:val="20"/>
              </w:rPr>
              <w:t>0,</w:t>
            </w:r>
            <w:r w:rsidR="00B16283">
              <w:rPr>
                <w:rFonts w:ascii="Arial" w:hAnsi="Arial" w:cs="Arial"/>
                <w:sz w:val="20"/>
                <w:szCs w:val="20"/>
              </w:rPr>
              <w:t>01</w:t>
            </w:r>
            <w:r w:rsidRPr="003E6FA6">
              <w:rPr>
                <w:rFonts w:ascii="Arial" w:hAnsi="Arial" w:cs="Arial"/>
                <w:sz w:val="20"/>
                <w:szCs w:val="20"/>
              </w:rPr>
              <w:t xml:space="preserve"> t</w:t>
            </w:r>
          </w:p>
        </w:tc>
      </w:tr>
      <w:tr w:rsidR="003E6FA6" w:rsidRPr="00604468" w14:paraId="3DB3CBDD" w14:textId="77777777" w:rsidTr="00F329CF">
        <w:tc>
          <w:tcPr>
            <w:tcW w:w="919" w:type="dxa"/>
            <w:shd w:val="clear" w:color="auto" w:fill="auto"/>
            <w:vAlign w:val="center"/>
          </w:tcPr>
          <w:p w14:paraId="75C0148D" w14:textId="6487A2DB" w:rsidR="003E6FA6" w:rsidRPr="003E6FA6" w:rsidRDefault="003E6FA6" w:rsidP="003E6FA6">
            <w:pPr>
              <w:spacing w:after="0" w:line="240" w:lineRule="auto"/>
              <w:rPr>
                <w:rFonts w:ascii="Arial" w:hAnsi="Arial" w:cs="Arial"/>
                <w:sz w:val="20"/>
                <w:szCs w:val="20"/>
              </w:rPr>
            </w:pPr>
            <w:r w:rsidRPr="003E6FA6">
              <w:rPr>
                <w:rFonts w:ascii="Arial" w:hAnsi="Arial" w:cs="Arial"/>
                <w:sz w:val="20"/>
                <w:szCs w:val="20"/>
              </w:rPr>
              <w:t>11</w:t>
            </w:r>
          </w:p>
        </w:tc>
        <w:tc>
          <w:tcPr>
            <w:tcW w:w="4645" w:type="dxa"/>
            <w:shd w:val="clear" w:color="auto" w:fill="auto"/>
            <w:vAlign w:val="center"/>
          </w:tcPr>
          <w:p w14:paraId="64E1669F" w14:textId="60049DE6" w:rsidR="003E6FA6" w:rsidRPr="003E6FA6" w:rsidRDefault="003E6FA6" w:rsidP="003E6FA6">
            <w:pPr>
              <w:spacing w:after="0" w:line="240" w:lineRule="auto"/>
              <w:jc w:val="both"/>
              <w:rPr>
                <w:rFonts w:ascii="Arial" w:hAnsi="Arial" w:cs="Arial"/>
                <w:sz w:val="20"/>
                <w:szCs w:val="20"/>
              </w:rPr>
            </w:pPr>
            <w:r>
              <w:rPr>
                <w:rFonts w:ascii="Arial" w:hAnsi="Arial" w:cs="Arial"/>
                <w:sz w:val="20"/>
                <w:szCs w:val="20"/>
              </w:rPr>
              <w:t>Deseu vopsea</w:t>
            </w:r>
          </w:p>
        </w:tc>
        <w:tc>
          <w:tcPr>
            <w:tcW w:w="1629" w:type="dxa"/>
            <w:shd w:val="clear" w:color="auto" w:fill="auto"/>
            <w:vAlign w:val="center"/>
          </w:tcPr>
          <w:p w14:paraId="362AD647" w14:textId="3AA03508" w:rsidR="003E6FA6" w:rsidRPr="003E6FA6" w:rsidRDefault="003E6FA6" w:rsidP="003E6FA6">
            <w:pPr>
              <w:spacing w:after="0" w:line="240" w:lineRule="auto"/>
              <w:jc w:val="center"/>
              <w:rPr>
                <w:rFonts w:ascii="Arial" w:hAnsi="Arial" w:cs="Arial"/>
                <w:sz w:val="20"/>
                <w:szCs w:val="20"/>
              </w:rPr>
            </w:pPr>
            <w:r w:rsidRPr="003E6FA6">
              <w:rPr>
                <w:rFonts w:ascii="Arial" w:hAnsi="Arial" w:cs="Arial"/>
                <w:sz w:val="20"/>
                <w:szCs w:val="20"/>
              </w:rPr>
              <w:t>08 01 11*</w:t>
            </w:r>
          </w:p>
        </w:tc>
        <w:tc>
          <w:tcPr>
            <w:tcW w:w="2131" w:type="dxa"/>
            <w:shd w:val="clear" w:color="auto" w:fill="auto"/>
            <w:vAlign w:val="center"/>
          </w:tcPr>
          <w:p w14:paraId="246B2694" w14:textId="11FC1606" w:rsidR="003E6FA6" w:rsidRPr="003E6FA6" w:rsidRDefault="003E6FA6" w:rsidP="003E6FA6">
            <w:pPr>
              <w:spacing w:after="0" w:line="240" w:lineRule="auto"/>
              <w:jc w:val="both"/>
              <w:rPr>
                <w:rFonts w:ascii="Arial" w:hAnsi="Arial" w:cs="Arial"/>
                <w:sz w:val="20"/>
                <w:szCs w:val="20"/>
              </w:rPr>
            </w:pPr>
            <w:r w:rsidRPr="003E6FA6">
              <w:rPr>
                <w:rFonts w:ascii="Arial" w:hAnsi="Arial" w:cs="Arial"/>
                <w:sz w:val="20"/>
                <w:szCs w:val="20"/>
              </w:rPr>
              <w:t>0,0</w:t>
            </w:r>
            <w:r>
              <w:rPr>
                <w:rFonts w:ascii="Arial" w:hAnsi="Arial" w:cs="Arial"/>
                <w:sz w:val="20"/>
                <w:szCs w:val="20"/>
              </w:rPr>
              <w:t>0</w:t>
            </w:r>
            <w:r w:rsidRPr="003E6FA6">
              <w:rPr>
                <w:rFonts w:ascii="Arial" w:hAnsi="Arial" w:cs="Arial"/>
                <w:sz w:val="20"/>
                <w:szCs w:val="20"/>
              </w:rPr>
              <w:t>1 t</w:t>
            </w:r>
          </w:p>
        </w:tc>
      </w:tr>
      <w:tr w:rsidR="003E6FA6" w:rsidRPr="00604468" w14:paraId="1807CDFA" w14:textId="77777777" w:rsidTr="00F329CF">
        <w:tc>
          <w:tcPr>
            <w:tcW w:w="919" w:type="dxa"/>
            <w:shd w:val="clear" w:color="auto" w:fill="auto"/>
            <w:vAlign w:val="center"/>
          </w:tcPr>
          <w:p w14:paraId="35F93B94" w14:textId="66934F59" w:rsidR="003E6FA6" w:rsidRPr="003E6FA6" w:rsidRDefault="003E6FA6" w:rsidP="003E6FA6">
            <w:pPr>
              <w:spacing w:after="0" w:line="240" w:lineRule="auto"/>
              <w:rPr>
                <w:rFonts w:ascii="Arial" w:hAnsi="Arial" w:cs="Arial"/>
                <w:sz w:val="20"/>
                <w:szCs w:val="20"/>
              </w:rPr>
            </w:pPr>
            <w:r w:rsidRPr="003E6FA6">
              <w:rPr>
                <w:rFonts w:ascii="Arial" w:hAnsi="Arial" w:cs="Arial"/>
                <w:sz w:val="20"/>
                <w:szCs w:val="20"/>
              </w:rPr>
              <w:t>12</w:t>
            </w:r>
          </w:p>
        </w:tc>
        <w:tc>
          <w:tcPr>
            <w:tcW w:w="4645" w:type="dxa"/>
            <w:shd w:val="clear" w:color="auto" w:fill="auto"/>
            <w:vAlign w:val="center"/>
          </w:tcPr>
          <w:p w14:paraId="356F7FF9" w14:textId="66CDC41B" w:rsidR="003E6FA6" w:rsidRPr="003E6FA6" w:rsidRDefault="003E6FA6" w:rsidP="003E6FA6">
            <w:pPr>
              <w:spacing w:after="0" w:line="240" w:lineRule="auto"/>
              <w:jc w:val="both"/>
              <w:rPr>
                <w:rFonts w:ascii="Arial" w:hAnsi="Arial" w:cs="Arial"/>
                <w:sz w:val="20"/>
                <w:szCs w:val="20"/>
              </w:rPr>
            </w:pPr>
            <w:r>
              <w:rPr>
                <w:rFonts w:ascii="Arial" w:hAnsi="Arial" w:cs="Arial"/>
                <w:sz w:val="20"/>
                <w:szCs w:val="20"/>
              </w:rPr>
              <w:t>Deseu vopsea</w:t>
            </w:r>
          </w:p>
        </w:tc>
        <w:tc>
          <w:tcPr>
            <w:tcW w:w="1629" w:type="dxa"/>
            <w:shd w:val="clear" w:color="auto" w:fill="auto"/>
            <w:vAlign w:val="center"/>
          </w:tcPr>
          <w:p w14:paraId="118D39D1" w14:textId="2B9043C5" w:rsidR="003E6FA6" w:rsidRPr="003E6FA6" w:rsidRDefault="003E6FA6" w:rsidP="003E6FA6">
            <w:pPr>
              <w:spacing w:after="0" w:line="240" w:lineRule="auto"/>
              <w:jc w:val="center"/>
              <w:rPr>
                <w:rFonts w:ascii="Arial" w:hAnsi="Arial" w:cs="Arial"/>
                <w:sz w:val="20"/>
                <w:szCs w:val="20"/>
              </w:rPr>
            </w:pPr>
            <w:r w:rsidRPr="003E6FA6">
              <w:rPr>
                <w:rFonts w:ascii="Arial" w:hAnsi="Arial" w:cs="Arial"/>
                <w:sz w:val="20"/>
                <w:szCs w:val="20"/>
              </w:rPr>
              <w:t>08 01 02</w:t>
            </w:r>
          </w:p>
        </w:tc>
        <w:tc>
          <w:tcPr>
            <w:tcW w:w="2131" w:type="dxa"/>
            <w:shd w:val="clear" w:color="auto" w:fill="auto"/>
            <w:vAlign w:val="center"/>
          </w:tcPr>
          <w:p w14:paraId="71EFCFE7" w14:textId="30B84422" w:rsidR="003E6FA6" w:rsidRPr="003E6FA6" w:rsidRDefault="003E6FA6" w:rsidP="003E6FA6">
            <w:pPr>
              <w:spacing w:after="0" w:line="240" w:lineRule="auto"/>
              <w:jc w:val="both"/>
              <w:rPr>
                <w:rFonts w:ascii="Arial" w:hAnsi="Arial" w:cs="Arial"/>
                <w:sz w:val="20"/>
                <w:szCs w:val="20"/>
              </w:rPr>
            </w:pPr>
            <w:r w:rsidRPr="003E6FA6">
              <w:rPr>
                <w:rFonts w:ascii="Arial" w:hAnsi="Arial" w:cs="Arial"/>
                <w:sz w:val="20"/>
                <w:szCs w:val="20"/>
              </w:rPr>
              <w:t>0,0</w:t>
            </w:r>
            <w:r>
              <w:rPr>
                <w:rFonts w:ascii="Arial" w:hAnsi="Arial" w:cs="Arial"/>
                <w:sz w:val="20"/>
                <w:szCs w:val="20"/>
              </w:rPr>
              <w:t>0</w:t>
            </w:r>
            <w:r w:rsidRPr="003E6FA6">
              <w:rPr>
                <w:rFonts w:ascii="Arial" w:hAnsi="Arial" w:cs="Arial"/>
                <w:sz w:val="20"/>
                <w:szCs w:val="20"/>
              </w:rPr>
              <w:t>1 t</w:t>
            </w:r>
          </w:p>
        </w:tc>
      </w:tr>
      <w:tr w:rsidR="003E6FA6" w:rsidRPr="00604468" w14:paraId="11122860" w14:textId="77777777" w:rsidTr="00F329CF">
        <w:tc>
          <w:tcPr>
            <w:tcW w:w="919" w:type="dxa"/>
            <w:shd w:val="clear" w:color="auto" w:fill="auto"/>
            <w:vAlign w:val="center"/>
          </w:tcPr>
          <w:p w14:paraId="253D437F" w14:textId="3C57EDF6" w:rsidR="003E6FA6" w:rsidRPr="003E6FA6" w:rsidRDefault="003E6FA6" w:rsidP="003E6FA6">
            <w:pPr>
              <w:spacing w:after="0" w:line="240" w:lineRule="auto"/>
              <w:rPr>
                <w:rFonts w:ascii="Arial" w:hAnsi="Arial" w:cs="Arial"/>
                <w:sz w:val="20"/>
                <w:szCs w:val="20"/>
              </w:rPr>
            </w:pPr>
            <w:r w:rsidRPr="003E6FA6">
              <w:rPr>
                <w:rFonts w:ascii="Arial" w:hAnsi="Arial" w:cs="Arial"/>
                <w:sz w:val="20"/>
                <w:szCs w:val="20"/>
              </w:rPr>
              <w:t>13</w:t>
            </w:r>
          </w:p>
        </w:tc>
        <w:tc>
          <w:tcPr>
            <w:tcW w:w="4645" w:type="dxa"/>
            <w:shd w:val="clear" w:color="auto" w:fill="auto"/>
            <w:vAlign w:val="center"/>
          </w:tcPr>
          <w:p w14:paraId="3A531576" w14:textId="18944296" w:rsidR="003E6FA6" w:rsidRPr="003E6FA6" w:rsidRDefault="003E6FA6" w:rsidP="003E6FA6">
            <w:pPr>
              <w:spacing w:after="0" w:line="240" w:lineRule="auto"/>
              <w:jc w:val="both"/>
              <w:rPr>
                <w:rFonts w:ascii="Arial" w:hAnsi="Arial" w:cs="Arial"/>
                <w:sz w:val="20"/>
                <w:szCs w:val="20"/>
              </w:rPr>
            </w:pPr>
            <w:r w:rsidRPr="003E6FA6">
              <w:rPr>
                <w:rFonts w:ascii="Arial" w:hAnsi="Arial" w:cs="Arial"/>
                <w:sz w:val="20"/>
                <w:szCs w:val="20"/>
              </w:rPr>
              <w:t>Absorbanti, materiale filtrante, materiale de lustruire si imbracaminte de protectie, altele decat cele specificate la 15 02 02</w:t>
            </w:r>
          </w:p>
        </w:tc>
        <w:tc>
          <w:tcPr>
            <w:tcW w:w="1629" w:type="dxa"/>
            <w:shd w:val="clear" w:color="auto" w:fill="auto"/>
            <w:vAlign w:val="center"/>
          </w:tcPr>
          <w:p w14:paraId="206B1DCB" w14:textId="4E8CBFE1" w:rsidR="003E6FA6" w:rsidRPr="003E6FA6" w:rsidRDefault="003E6FA6" w:rsidP="003E6FA6">
            <w:pPr>
              <w:spacing w:after="0" w:line="240" w:lineRule="auto"/>
              <w:jc w:val="center"/>
              <w:rPr>
                <w:rFonts w:ascii="Arial" w:hAnsi="Arial" w:cs="Arial"/>
                <w:b/>
                <w:sz w:val="20"/>
                <w:szCs w:val="20"/>
              </w:rPr>
            </w:pPr>
            <w:r w:rsidRPr="003E6FA6">
              <w:rPr>
                <w:rFonts w:ascii="Arial" w:hAnsi="Arial" w:cs="Arial"/>
                <w:sz w:val="20"/>
                <w:szCs w:val="20"/>
              </w:rPr>
              <w:t>15 02 03</w:t>
            </w:r>
          </w:p>
        </w:tc>
        <w:tc>
          <w:tcPr>
            <w:tcW w:w="2131" w:type="dxa"/>
            <w:shd w:val="clear" w:color="auto" w:fill="auto"/>
            <w:vAlign w:val="center"/>
          </w:tcPr>
          <w:p w14:paraId="4862CAFD" w14:textId="64566142" w:rsidR="003E6FA6" w:rsidRPr="003E6FA6" w:rsidRDefault="003E6FA6" w:rsidP="003E6FA6">
            <w:pPr>
              <w:spacing w:after="0" w:line="240" w:lineRule="auto"/>
              <w:jc w:val="both"/>
              <w:rPr>
                <w:rFonts w:ascii="Arial" w:hAnsi="Arial" w:cs="Arial"/>
                <w:b/>
                <w:sz w:val="20"/>
                <w:szCs w:val="20"/>
              </w:rPr>
            </w:pPr>
            <w:r w:rsidRPr="003E6FA6">
              <w:rPr>
                <w:rFonts w:ascii="Arial" w:hAnsi="Arial" w:cs="Arial"/>
                <w:sz w:val="20"/>
                <w:szCs w:val="20"/>
              </w:rPr>
              <w:t>0,</w:t>
            </w:r>
            <w:r w:rsidR="00B16283">
              <w:rPr>
                <w:rFonts w:ascii="Arial" w:hAnsi="Arial" w:cs="Arial"/>
                <w:sz w:val="20"/>
                <w:szCs w:val="20"/>
              </w:rPr>
              <w:t>00</w:t>
            </w:r>
            <w:r w:rsidRPr="003E6FA6">
              <w:rPr>
                <w:rFonts w:ascii="Arial" w:hAnsi="Arial" w:cs="Arial"/>
                <w:sz w:val="20"/>
                <w:szCs w:val="20"/>
              </w:rPr>
              <w:t>1 t</w:t>
            </w:r>
          </w:p>
        </w:tc>
      </w:tr>
      <w:tr w:rsidR="003E6FA6" w:rsidRPr="00604468" w14:paraId="550C21D5" w14:textId="77777777" w:rsidTr="00F329CF">
        <w:tc>
          <w:tcPr>
            <w:tcW w:w="919" w:type="dxa"/>
            <w:shd w:val="clear" w:color="auto" w:fill="auto"/>
            <w:vAlign w:val="center"/>
          </w:tcPr>
          <w:p w14:paraId="1AD29866" w14:textId="1450CE09" w:rsidR="003E6FA6" w:rsidRPr="003E6FA6" w:rsidRDefault="003E6FA6" w:rsidP="003E6FA6">
            <w:pPr>
              <w:spacing w:after="0" w:line="240" w:lineRule="auto"/>
              <w:rPr>
                <w:rFonts w:ascii="Arial" w:hAnsi="Arial" w:cs="Arial"/>
                <w:sz w:val="20"/>
                <w:szCs w:val="20"/>
              </w:rPr>
            </w:pPr>
            <w:r w:rsidRPr="003E6FA6">
              <w:rPr>
                <w:rFonts w:ascii="Arial" w:hAnsi="Arial" w:cs="Arial"/>
                <w:sz w:val="20"/>
                <w:szCs w:val="20"/>
              </w:rPr>
              <w:t>14</w:t>
            </w:r>
          </w:p>
        </w:tc>
        <w:tc>
          <w:tcPr>
            <w:tcW w:w="4645" w:type="dxa"/>
            <w:shd w:val="clear" w:color="auto" w:fill="auto"/>
            <w:vAlign w:val="center"/>
          </w:tcPr>
          <w:p w14:paraId="1C2D2E77" w14:textId="5FA306C3" w:rsidR="003E6FA6" w:rsidRPr="003E6FA6" w:rsidRDefault="003E6FA6" w:rsidP="003E6FA6">
            <w:pPr>
              <w:spacing w:after="0" w:line="240" w:lineRule="auto"/>
              <w:jc w:val="both"/>
              <w:rPr>
                <w:rFonts w:ascii="Arial" w:hAnsi="Arial" w:cs="Arial"/>
                <w:sz w:val="20"/>
                <w:szCs w:val="20"/>
              </w:rPr>
            </w:pPr>
            <w:r w:rsidRPr="003E6FA6">
              <w:rPr>
                <w:rFonts w:ascii="Arial" w:hAnsi="Arial" w:cs="Arial"/>
                <w:sz w:val="20"/>
                <w:szCs w:val="20"/>
              </w:rPr>
              <w:t>Materiale absorbante</w:t>
            </w:r>
          </w:p>
        </w:tc>
        <w:tc>
          <w:tcPr>
            <w:tcW w:w="1629" w:type="dxa"/>
            <w:shd w:val="clear" w:color="auto" w:fill="auto"/>
            <w:vAlign w:val="center"/>
          </w:tcPr>
          <w:p w14:paraId="0C5C418F" w14:textId="50AED855" w:rsidR="003E6FA6" w:rsidRPr="003E6FA6" w:rsidRDefault="003E6FA6" w:rsidP="003E6FA6">
            <w:pPr>
              <w:spacing w:after="0" w:line="240" w:lineRule="auto"/>
              <w:jc w:val="center"/>
              <w:rPr>
                <w:rFonts w:ascii="Arial" w:hAnsi="Arial" w:cs="Arial"/>
                <w:sz w:val="20"/>
                <w:szCs w:val="20"/>
              </w:rPr>
            </w:pPr>
            <w:r w:rsidRPr="003E6FA6">
              <w:rPr>
                <w:rFonts w:ascii="Arial" w:hAnsi="Arial" w:cs="Arial"/>
                <w:sz w:val="20"/>
                <w:szCs w:val="20"/>
              </w:rPr>
              <w:t>15 02 02*</w:t>
            </w:r>
          </w:p>
        </w:tc>
        <w:tc>
          <w:tcPr>
            <w:tcW w:w="2131" w:type="dxa"/>
            <w:shd w:val="clear" w:color="auto" w:fill="auto"/>
            <w:vAlign w:val="center"/>
          </w:tcPr>
          <w:p w14:paraId="4A4BB283" w14:textId="4280EC58" w:rsidR="003E6FA6" w:rsidRPr="003E6FA6" w:rsidRDefault="003E6FA6" w:rsidP="003E6FA6">
            <w:pPr>
              <w:spacing w:after="0" w:line="240" w:lineRule="auto"/>
              <w:jc w:val="both"/>
              <w:rPr>
                <w:rFonts w:ascii="Arial" w:hAnsi="Arial" w:cs="Arial"/>
                <w:sz w:val="20"/>
                <w:szCs w:val="20"/>
              </w:rPr>
            </w:pPr>
            <w:r w:rsidRPr="003E6FA6">
              <w:rPr>
                <w:rFonts w:ascii="Arial" w:hAnsi="Arial" w:cs="Arial"/>
                <w:sz w:val="20"/>
                <w:szCs w:val="20"/>
              </w:rPr>
              <w:t>0,01</w:t>
            </w:r>
            <w:r w:rsidR="00B16283">
              <w:rPr>
                <w:rFonts w:ascii="Arial" w:hAnsi="Arial" w:cs="Arial"/>
                <w:sz w:val="20"/>
                <w:szCs w:val="20"/>
              </w:rPr>
              <w:t xml:space="preserve"> t</w:t>
            </w:r>
          </w:p>
        </w:tc>
      </w:tr>
      <w:tr w:rsidR="003E6FA6" w:rsidRPr="00604468" w14:paraId="4F164997" w14:textId="77777777" w:rsidTr="00B16283">
        <w:tc>
          <w:tcPr>
            <w:tcW w:w="919" w:type="dxa"/>
            <w:tcBorders>
              <w:bottom w:val="single" w:sz="4" w:space="0" w:color="auto"/>
            </w:tcBorders>
            <w:shd w:val="clear" w:color="auto" w:fill="auto"/>
            <w:vAlign w:val="center"/>
          </w:tcPr>
          <w:p w14:paraId="00A3A3E6" w14:textId="7AFCF6AC" w:rsidR="003E6FA6" w:rsidRPr="003E6FA6" w:rsidRDefault="003E6FA6" w:rsidP="003E6FA6">
            <w:pPr>
              <w:spacing w:after="0" w:line="240" w:lineRule="auto"/>
              <w:rPr>
                <w:rFonts w:ascii="Arial" w:hAnsi="Arial" w:cs="Arial"/>
                <w:sz w:val="20"/>
                <w:szCs w:val="20"/>
              </w:rPr>
            </w:pPr>
            <w:r w:rsidRPr="003E6FA6">
              <w:rPr>
                <w:rFonts w:ascii="Arial" w:hAnsi="Arial" w:cs="Arial"/>
                <w:sz w:val="20"/>
                <w:szCs w:val="20"/>
              </w:rPr>
              <w:t>15</w:t>
            </w:r>
          </w:p>
        </w:tc>
        <w:tc>
          <w:tcPr>
            <w:tcW w:w="4645" w:type="dxa"/>
            <w:tcBorders>
              <w:bottom w:val="single" w:sz="4" w:space="0" w:color="auto"/>
            </w:tcBorders>
            <w:shd w:val="clear" w:color="auto" w:fill="auto"/>
          </w:tcPr>
          <w:p w14:paraId="20D36ACD" w14:textId="273D3D08" w:rsidR="003E6FA6" w:rsidRPr="003E6FA6" w:rsidRDefault="003E6FA6" w:rsidP="003E6FA6">
            <w:pPr>
              <w:spacing w:after="0" w:line="240" w:lineRule="auto"/>
              <w:jc w:val="both"/>
              <w:rPr>
                <w:rFonts w:ascii="Arial" w:hAnsi="Arial" w:cs="Arial"/>
                <w:sz w:val="20"/>
                <w:szCs w:val="20"/>
              </w:rPr>
            </w:pPr>
            <w:r w:rsidRPr="003E6FA6">
              <w:rPr>
                <w:rFonts w:ascii="Arial" w:hAnsi="Arial" w:cs="Arial"/>
                <w:sz w:val="20"/>
                <w:szCs w:val="20"/>
              </w:rPr>
              <w:t>Hartie si carton</w:t>
            </w:r>
          </w:p>
        </w:tc>
        <w:tc>
          <w:tcPr>
            <w:tcW w:w="1629" w:type="dxa"/>
            <w:tcBorders>
              <w:bottom w:val="single" w:sz="4" w:space="0" w:color="auto"/>
            </w:tcBorders>
            <w:shd w:val="clear" w:color="auto" w:fill="auto"/>
            <w:vAlign w:val="center"/>
          </w:tcPr>
          <w:p w14:paraId="69B4EF72" w14:textId="7B9FBD5B" w:rsidR="003E6FA6" w:rsidRPr="003E6FA6" w:rsidRDefault="003E6FA6" w:rsidP="003E6FA6">
            <w:pPr>
              <w:spacing w:after="0" w:line="240" w:lineRule="auto"/>
              <w:jc w:val="center"/>
              <w:rPr>
                <w:rFonts w:ascii="Arial" w:hAnsi="Arial" w:cs="Arial"/>
                <w:sz w:val="20"/>
                <w:szCs w:val="20"/>
              </w:rPr>
            </w:pPr>
            <w:r w:rsidRPr="003E6FA6">
              <w:rPr>
                <w:rFonts w:ascii="Arial" w:hAnsi="Arial" w:cs="Arial"/>
                <w:sz w:val="20"/>
                <w:szCs w:val="20"/>
              </w:rPr>
              <w:t>20 03 01</w:t>
            </w:r>
          </w:p>
        </w:tc>
        <w:tc>
          <w:tcPr>
            <w:tcW w:w="2131" w:type="dxa"/>
            <w:tcBorders>
              <w:bottom w:val="single" w:sz="4" w:space="0" w:color="auto"/>
            </w:tcBorders>
            <w:shd w:val="clear" w:color="auto" w:fill="auto"/>
            <w:vAlign w:val="center"/>
          </w:tcPr>
          <w:p w14:paraId="5D52DDDD" w14:textId="4257DBEA" w:rsidR="003E6FA6" w:rsidRPr="003E6FA6" w:rsidRDefault="003E6FA6" w:rsidP="003E6FA6">
            <w:pPr>
              <w:spacing w:after="0" w:line="240" w:lineRule="auto"/>
              <w:jc w:val="both"/>
              <w:rPr>
                <w:rFonts w:ascii="Arial" w:hAnsi="Arial" w:cs="Arial"/>
                <w:sz w:val="20"/>
                <w:szCs w:val="20"/>
              </w:rPr>
            </w:pPr>
            <w:r w:rsidRPr="003E6FA6">
              <w:rPr>
                <w:rFonts w:ascii="Arial" w:hAnsi="Arial" w:cs="Arial"/>
                <w:sz w:val="20"/>
                <w:szCs w:val="20"/>
              </w:rPr>
              <w:t>0,01 t</w:t>
            </w:r>
          </w:p>
        </w:tc>
      </w:tr>
      <w:tr w:rsidR="003E6FA6" w:rsidRPr="00604468" w14:paraId="45AD480F" w14:textId="77777777" w:rsidTr="00B16283">
        <w:tc>
          <w:tcPr>
            <w:tcW w:w="919" w:type="dxa"/>
            <w:tcBorders>
              <w:top w:val="single" w:sz="4" w:space="0" w:color="auto"/>
              <w:bottom w:val="single" w:sz="12" w:space="0" w:color="auto"/>
            </w:tcBorders>
            <w:shd w:val="clear" w:color="auto" w:fill="auto"/>
            <w:vAlign w:val="center"/>
          </w:tcPr>
          <w:p w14:paraId="25120BAF" w14:textId="16749EC2" w:rsidR="003E6FA6" w:rsidRPr="003E6FA6" w:rsidRDefault="003E6FA6" w:rsidP="003E6FA6">
            <w:pPr>
              <w:spacing w:after="0" w:line="240" w:lineRule="auto"/>
              <w:rPr>
                <w:rFonts w:ascii="Arial" w:hAnsi="Arial" w:cs="Arial"/>
                <w:sz w:val="20"/>
                <w:szCs w:val="20"/>
              </w:rPr>
            </w:pPr>
            <w:r w:rsidRPr="003E6FA6">
              <w:rPr>
                <w:rFonts w:ascii="Arial" w:hAnsi="Arial" w:cs="Arial"/>
                <w:sz w:val="20"/>
                <w:szCs w:val="20"/>
              </w:rPr>
              <w:t>16</w:t>
            </w:r>
          </w:p>
        </w:tc>
        <w:tc>
          <w:tcPr>
            <w:tcW w:w="4645" w:type="dxa"/>
            <w:tcBorders>
              <w:top w:val="single" w:sz="4" w:space="0" w:color="auto"/>
              <w:bottom w:val="single" w:sz="12" w:space="0" w:color="auto"/>
            </w:tcBorders>
            <w:shd w:val="clear" w:color="auto" w:fill="auto"/>
          </w:tcPr>
          <w:p w14:paraId="40570CA5" w14:textId="74054C1A" w:rsidR="003E6FA6" w:rsidRPr="003E6FA6" w:rsidRDefault="003E6FA6" w:rsidP="003E6FA6">
            <w:pPr>
              <w:spacing w:after="0" w:line="240" w:lineRule="auto"/>
              <w:jc w:val="both"/>
              <w:rPr>
                <w:rFonts w:ascii="Arial" w:hAnsi="Arial" w:cs="Arial"/>
                <w:sz w:val="20"/>
                <w:szCs w:val="20"/>
              </w:rPr>
            </w:pPr>
            <w:r w:rsidRPr="003E6FA6">
              <w:rPr>
                <w:rFonts w:ascii="Arial" w:hAnsi="Arial" w:cs="Arial"/>
                <w:sz w:val="20"/>
                <w:szCs w:val="20"/>
              </w:rPr>
              <w:t>Deseuri similar menajere in amestec</w:t>
            </w:r>
          </w:p>
        </w:tc>
        <w:tc>
          <w:tcPr>
            <w:tcW w:w="1629" w:type="dxa"/>
            <w:tcBorders>
              <w:top w:val="single" w:sz="4" w:space="0" w:color="auto"/>
              <w:bottom w:val="single" w:sz="12" w:space="0" w:color="auto"/>
            </w:tcBorders>
            <w:shd w:val="clear" w:color="auto" w:fill="auto"/>
          </w:tcPr>
          <w:p w14:paraId="668CE823" w14:textId="77777777" w:rsidR="003E6FA6" w:rsidRPr="003E6FA6" w:rsidRDefault="003E6FA6" w:rsidP="003E6FA6">
            <w:pPr>
              <w:spacing w:after="0" w:line="240" w:lineRule="auto"/>
              <w:jc w:val="center"/>
              <w:rPr>
                <w:rFonts w:ascii="Arial" w:hAnsi="Arial" w:cs="Arial"/>
                <w:sz w:val="20"/>
                <w:szCs w:val="20"/>
              </w:rPr>
            </w:pPr>
            <w:r w:rsidRPr="003E6FA6">
              <w:rPr>
                <w:rFonts w:ascii="Arial" w:hAnsi="Arial" w:cs="Arial"/>
                <w:sz w:val="20"/>
                <w:szCs w:val="20"/>
              </w:rPr>
              <w:t>17 05 04</w:t>
            </w:r>
          </w:p>
        </w:tc>
        <w:tc>
          <w:tcPr>
            <w:tcW w:w="2131" w:type="dxa"/>
            <w:tcBorders>
              <w:top w:val="single" w:sz="4" w:space="0" w:color="auto"/>
              <w:bottom w:val="single" w:sz="12" w:space="0" w:color="auto"/>
            </w:tcBorders>
            <w:shd w:val="clear" w:color="auto" w:fill="auto"/>
            <w:vAlign w:val="center"/>
          </w:tcPr>
          <w:p w14:paraId="46B26A85" w14:textId="55837746" w:rsidR="003E6FA6" w:rsidRPr="003E6FA6" w:rsidRDefault="003E6FA6" w:rsidP="003E6FA6">
            <w:pPr>
              <w:spacing w:after="0" w:line="240" w:lineRule="auto"/>
              <w:jc w:val="both"/>
              <w:rPr>
                <w:rFonts w:ascii="Arial" w:hAnsi="Arial" w:cs="Arial"/>
                <w:sz w:val="20"/>
                <w:szCs w:val="20"/>
              </w:rPr>
            </w:pPr>
            <w:r w:rsidRPr="003E6FA6">
              <w:rPr>
                <w:rFonts w:ascii="Arial" w:hAnsi="Arial" w:cs="Arial"/>
                <w:sz w:val="20"/>
                <w:szCs w:val="20"/>
              </w:rPr>
              <w:t>0,0</w:t>
            </w:r>
            <w:r w:rsidR="00B16283">
              <w:rPr>
                <w:rFonts w:ascii="Arial" w:hAnsi="Arial" w:cs="Arial"/>
                <w:sz w:val="20"/>
                <w:szCs w:val="20"/>
              </w:rPr>
              <w:t>06</w:t>
            </w:r>
            <w:r w:rsidRPr="003E6FA6">
              <w:rPr>
                <w:rFonts w:ascii="Arial" w:hAnsi="Arial" w:cs="Arial"/>
                <w:sz w:val="20"/>
                <w:szCs w:val="20"/>
              </w:rPr>
              <w:t xml:space="preserve"> t</w:t>
            </w:r>
          </w:p>
        </w:tc>
      </w:tr>
    </w:tbl>
    <w:p w14:paraId="13C76D27" w14:textId="64B336A0" w:rsidR="00F329CF" w:rsidRDefault="00F329CF" w:rsidP="00604468">
      <w:pPr>
        <w:spacing w:after="0" w:line="240" w:lineRule="auto"/>
        <w:jc w:val="both"/>
        <w:rPr>
          <w:rFonts w:ascii="Arial" w:hAnsi="Arial" w:cs="Arial"/>
          <w:b/>
          <w:sz w:val="22"/>
          <w:szCs w:val="22"/>
        </w:rPr>
      </w:pPr>
    </w:p>
    <w:p w14:paraId="7281811E" w14:textId="77777777" w:rsidR="003E6FA6" w:rsidRPr="003E6FA6" w:rsidRDefault="003E6FA6" w:rsidP="003E6FA6">
      <w:pPr>
        <w:tabs>
          <w:tab w:val="left" w:pos="8460"/>
        </w:tabs>
        <w:spacing w:after="0" w:line="240" w:lineRule="auto"/>
        <w:jc w:val="both"/>
        <w:rPr>
          <w:rFonts w:ascii="Arial" w:hAnsi="Arial" w:cs="Arial"/>
          <w:sz w:val="22"/>
          <w:szCs w:val="22"/>
        </w:rPr>
      </w:pPr>
      <w:r w:rsidRPr="003E6FA6">
        <w:rPr>
          <w:rFonts w:ascii="Arial" w:hAnsi="Arial" w:cs="Arial"/>
          <w:sz w:val="22"/>
          <w:szCs w:val="22"/>
        </w:rPr>
        <w:t>Prin modul de gestionare a deseurilor se va urmari reducerea riscurilor pentru mediu si populatie si limitarea cantitatilor de deseuri eliminate prin evacuare la depozitele de deseuri.</w:t>
      </w:r>
    </w:p>
    <w:p w14:paraId="6D4360AB" w14:textId="77777777" w:rsidR="003E6FA6" w:rsidRPr="003E6FA6" w:rsidRDefault="003E6FA6" w:rsidP="003E6FA6">
      <w:pPr>
        <w:tabs>
          <w:tab w:val="left" w:pos="8460"/>
        </w:tabs>
        <w:spacing w:after="0" w:line="240" w:lineRule="auto"/>
        <w:jc w:val="both"/>
        <w:rPr>
          <w:rFonts w:ascii="Arial" w:hAnsi="Arial" w:cs="Arial"/>
          <w:sz w:val="22"/>
          <w:szCs w:val="22"/>
        </w:rPr>
      </w:pPr>
    </w:p>
    <w:p w14:paraId="4CE07B3A" w14:textId="77777777" w:rsidR="003E6FA6" w:rsidRPr="003E6FA6" w:rsidRDefault="003E6FA6" w:rsidP="003E6FA6">
      <w:pPr>
        <w:tabs>
          <w:tab w:val="left" w:pos="8460"/>
        </w:tabs>
        <w:spacing w:after="0" w:line="240" w:lineRule="auto"/>
        <w:jc w:val="both"/>
        <w:rPr>
          <w:rFonts w:ascii="Arial" w:hAnsi="Arial" w:cs="Arial"/>
          <w:sz w:val="22"/>
          <w:szCs w:val="22"/>
        </w:rPr>
      </w:pPr>
      <w:r w:rsidRPr="003E6FA6">
        <w:rPr>
          <w:rFonts w:ascii="Arial" w:hAnsi="Arial" w:cs="Arial"/>
          <w:sz w:val="22"/>
          <w:szCs w:val="22"/>
        </w:rPr>
        <w:t>Pentru colectarea separata, stocarea si eliminarea deseurilor rezultate in etapa de constructie se vor amenaja facilitati corespunzatoare.</w:t>
      </w:r>
    </w:p>
    <w:p w14:paraId="210F9842" w14:textId="6E50E93A" w:rsidR="0069066C" w:rsidRDefault="0069066C" w:rsidP="003E6FA6">
      <w:pPr>
        <w:tabs>
          <w:tab w:val="left" w:pos="8460"/>
        </w:tabs>
        <w:spacing w:after="0" w:line="240" w:lineRule="auto"/>
        <w:jc w:val="both"/>
        <w:rPr>
          <w:rFonts w:ascii="Arial" w:hAnsi="Arial" w:cs="Arial"/>
          <w:sz w:val="22"/>
          <w:szCs w:val="22"/>
        </w:rPr>
      </w:pPr>
    </w:p>
    <w:p w14:paraId="0312545A" w14:textId="77777777" w:rsidR="003E6FA6" w:rsidRPr="003E6FA6" w:rsidRDefault="003E6FA6" w:rsidP="003E6FA6">
      <w:pPr>
        <w:tabs>
          <w:tab w:val="left" w:pos="8460"/>
        </w:tabs>
        <w:spacing w:after="0" w:line="240" w:lineRule="auto"/>
        <w:jc w:val="both"/>
        <w:rPr>
          <w:rFonts w:ascii="Arial" w:hAnsi="Arial" w:cs="Arial"/>
          <w:sz w:val="22"/>
          <w:szCs w:val="22"/>
        </w:rPr>
      </w:pPr>
      <w:r w:rsidRPr="003E6FA6">
        <w:rPr>
          <w:rFonts w:ascii="Arial" w:hAnsi="Arial" w:cs="Arial"/>
          <w:sz w:val="22"/>
          <w:szCs w:val="22"/>
        </w:rPr>
        <w:t>Vor fi pastrate evidentele privind gestionarea deseurilor conform prevederilor reglementarilor in vigoare (Legea Deseurilor nr. 211/2011 si H.G. nr. 856/2002 cu modificarile ulterioare - Decizia 18.12.2014/955/UE).</w:t>
      </w:r>
    </w:p>
    <w:p w14:paraId="713AB152" w14:textId="77777777" w:rsidR="003E6FA6" w:rsidRPr="003E6FA6" w:rsidRDefault="003E6FA6" w:rsidP="003E6FA6">
      <w:pPr>
        <w:tabs>
          <w:tab w:val="left" w:pos="8460"/>
        </w:tabs>
        <w:spacing w:after="0" w:line="240" w:lineRule="auto"/>
        <w:jc w:val="both"/>
        <w:rPr>
          <w:rFonts w:ascii="Arial" w:hAnsi="Arial" w:cs="Arial"/>
          <w:sz w:val="22"/>
          <w:szCs w:val="22"/>
        </w:rPr>
      </w:pPr>
    </w:p>
    <w:p w14:paraId="73B19292" w14:textId="77777777" w:rsidR="003E6FA6" w:rsidRPr="003E6FA6" w:rsidRDefault="003E6FA6" w:rsidP="003E6FA6">
      <w:pPr>
        <w:tabs>
          <w:tab w:val="left" w:pos="8460"/>
        </w:tabs>
        <w:spacing w:after="0" w:line="240" w:lineRule="auto"/>
        <w:jc w:val="both"/>
        <w:rPr>
          <w:rFonts w:ascii="Arial" w:hAnsi="Arial" w:cs="Arial"/>
          <w:sz w:val="22"/>
          <w:szCs w:val="22"/>
        </w:rPr>
      </w:pPr>
      <w:r w:rsidRPr="003E6FA6">
        <w:rPr>
          <w:rFonts w:ascii="Arial" w:hAnsi="Arial" w:cs="Arial"/>
          <w:sz w:val="22"/>
          <w:szCs w:val="22"/>
        </w:rPr>
        <w:t xml:space="preserve">Lucrarile se vor desfasura conform planului de executie. </w:t>
      </w:r>
    </w:p>
    <w:p w14:paraId="7E50DEA6" w14:textId="77777777" w:rsidR="003E6FA6" w:rsidRPr="003E6FA6" w:rsidRDefault="003E6FA6" w:rsidP="003E6FA6">
      <w:pPr>
        <w:tabs>
          <w:tab w:val="left" w:pos="8460"/>
        </w:tabs>
        <w:spacing w:after="0" w:line="240" w:lineRule="auto"/>
        <w:jc w:val="both"/>
        <w:rPr>
          <w:rFonts w:ascii="Arial" w:hAnsi="Arial" w:cs="Arial"/>
          <w:sz w:val="22"/>
          <w:szCs w:val="22"/>
        </w:rPr>
      </w:pPr>
      <w:r w:rsidRPr="003E6FA6">
        <w:rPr>
          <w:rFonts w:ascii="Arial" w:hAnsi="Arial" w:cs="Arial"/>
          <w:sz w:val="22"/>
          <w:szCs w:val="22"/>
        </w:rPr>
        <w:t>In urma unei proceduri de evaluare va fi selectat un Constructor care va face dovada experientei similare si a capabilitatii tehnice.</w:t>
      </w:r>
    </w:p>
    <w:p w14:paraId="7F7A90FE" w14:textId="77777777" w:rsidR="003E6FA6" w:rsidRPr="003E6FA6" w:rsidRDefault="003E6FA6" w:rsidP="003E6FA6">
      <w:pPr>
        <w:tabs>
          <w:tab w:val="left" w:pos="8460"/>
        </w:tabs>
        <w:spacing w:after="0" w:line="240" w:lineRule="auto"/>
        <w:jc w:val="both"/>
        <w:rPr>
          <w:rFonts w:ascii="Arial" w:hAnsi="Arial" w:cs="Arial"/>
          <w:sz w:val="22"/>
          <w:szCs w:val="22"/>
        </w:rPr>
      </w:pPr>
    </w:p>
    <w:p w14:paraId="1C1968DF" w14:textId="77777777" w:rsidR="003E6FA6" w:rsidRPr="003E6FA6" w:rsidRDefault="003E6FA6" w:rsidP="003E6FA6">
      <w:pPr>
        <w:tabs>
          <w:tab w:val="left" w:pos="8460"/>
        </w:tabs>
        <w:spacing w:after="0" w:line="240" w:lineRule="auto"/>
        <w:jc w:val="both"/>
        <w:rPr>
          <w:rFonts w:ascii="Arial" w:hAnsi="Arial" w:cs="Arial"/>
          <w:sz w:val="22"/>
          <w:szCs w:val="22"/>
        </w:rPr>
      </w:pPr>
      <w:r w:rsidRPr="003E6FA6">
        <w:rPr>
          <w:rFonts w:ascii="Arial" w:hAnsi="Arial" w:cs="Arial"/>
          <w:sz w:val="22"/>
          <w:szCs w:val="22"/>
        </w:rPr>
        <w:t>Organizarea de santier va avea o extindere restransa, in perimetrul delimitat pentru implementarea proiectului. Accesul la lucrare se va face prin cai de acces existente.</w:t>
      </w:r>
    </w:p>
    <w:p w14:paraId="15D8EB96" w14:textId="77777777" w:rsidR="003E6FA6" w:rsidRPr="003E6FA6" w:rsidRDefault="003E6FA6" w:rsidP="003E6FA6">
      <w:pPr>
        <w:tabs>
          <w:tab w:val="left" w:pos="8460"/>
        </w:tabs>
        <w:spacing w:after="0" w:line="240" w:lineRule="auto"/>
        <w:jc w:val="both"/>
        <w:rPr>
          <w:rFonts w:ascii="Arial" w:hAnsi="Arial" w:cs="Arial"/>
          <w:sz w:val="22"/>
          <w:szCs w:val="22"/>
        </w:rPr>
      </w:pPr>
    </w:p>
    <w:p w14:paraId="3DD2924A" w14:textId="77777777" w:rsidR="003E6FA6" w:rsidRPr="003E6FA6" w:rsidRDefault="003E6FA6" w:rsidP="003E6FA6">
      <w:pPr>
        <w:tabs>
          <w:tab w:val="left" w:pos="8460"/>
        </w:tabs>
        <w:spacing w:after="0" w:line="240" w:lineRule="auto"/>
        <w:ind w:right="90"/>
        <w:jc w:val="both"/>
        <w:rPr>
          <w:rFonts w:ascii="Arial" w:hAnsi="Arial" w:cs="Arial"/>
          <w:sz w:val="22"/>
          <w:szCs w:val="22"/>
        </w:rPr>
      </w:pPr>
      <w:r w:rsidRPr="003E6FA6">
        <w:rPr>
          <w:rFonts w:ascii="Arial" w:hAnsi="Arial" w:cs="Arial"/>
          <w:sz w:val="22"/>
          <w:szCs w:val="22"/>
        </w:rPr>
        <w:t xml:space="preserve">Zonele de stocare temporara pentru fiecare tip de deseu in parte vor fi delimitate si marcate corespunzator cu evidentierea codului deseului respectiv. </w:t>
      </w:r>
    </w:p>
    <w:p w14:paraId="5242EE95" w14:textId="77777777" w:rsidR="003E6FA6" w:rsidRPr="003E6FA6" w:rsidRDefault="003E6FA6" w:rsidP="003E6FA6">
      <w:pPr>
        <w:tabs>
          <w:tab w:val="left" w:pos="8460"/>
        </w:tabs>
        <w:spacing w:after="0" w:line="240" w:lineRule="auto"/>
        <w:ind w:right="90"/>
        <w:jc w:val="both"/>
        <w:rPr>
          <w:rFonts w:ascii="Arial" w:hAnsi="Arial" w:cs="Arial"/>
          <w:sz w:val="22"/>
          <w:szCs w:val="22"/>
        </w:rPr>
      </w:pPr>
      <w:r w:rsidRPr="003E6FA6">
        <w:rPr>
          <w:rFonts w:ascii="Arial" w:hAnsi="Arial" w:cs="Arial"/>
          <w:sz w:val="22"/>
          <w:szCs w:val="22"/>
        </w:rPr>
        <w:t xml:space="preserve">Datorita caracterului nepericulos al deseurilor, nu vor fi amenajate constructii special in acest scop. </w:t>
      </w:r>
    </w:p>
    <w:p w14:paraId="6CC7B1D4" w14:textId="7A58D8FA" w:rsidR="003E6FA6" w:rsidRPr="003E6FA6" w:rsidRDefault="003E6FA6" w:rsidP="003E6FA6">
      <w:pPr>
        <w:tabs>
          <w:tab w:val="left" w:pos="8460"/>
        </w:tabs>
        <w:spacing w:after="0" w:line="240" w:lineRule="auto"/>
        <w:ind w:right="90"/>
        <w:jc w:val="both"/>
        <w:rPr>
          <w:rFonts w:ascii="Arial" w:hAnsi="Arial" w:cs="Arial"/>
          <w:sz w:val="22"/>
          <w:szCs w:val="22"/>
        </w:rPr>
      </w:pPr>
      <w:r w:rsidRPr="003E6FA6">
        <w:rPr>
          <w:rFonts w:ascii="Arial" w:hAnsi="Arial" w:cs="Arial"/>
          <w:sz w:val="22"/>
          <w:szCs w:val="22"/>
        </w:rPr>
        <w:t xml:space="preserve">Vor fi respectate eventualele prevederi suplimentare impuse prin Acordul de mediu ce va fi emis de A.P.M. </w:t>
      </w:r>
      <w:r>
        <w:rPr>
          <w:rFonts w:ascii="Arial" w:hAnsi="Arial" w:cs="Arial"/>
          <w:sz w:val="22"/>
          <w:szCs w:val="22"/>
        </w:rPr>
        <w:t>Dambovita</w:t>
      </w:r>
      <w:r w:rsidRPr="003E6FA6">
        <w:rPr>
          <w:rFonts w:ascii="Arial" w:hAnsi="Arial" w:cs="Arial"/>
          <w:sz w:val="22"/>
          <w:szCs w:val="22"/>
        </w:rPr>
        <w:t>.</w:t>
      </w:r>
    </w:p>
    <w:p w14:paraId="43FDFAD7" w14:textId="77777777" w:rsidR="003E6FA6" w:rsidRPr="003E6FA6" w:rsidRDefault="003E6FA6" w:rsidP="003E6FA6">
      <w:pPr>
        <w:tabs>
          <w:tab w:val="left" w:pos="8460"/>
        </w:tabs>
        <w:spacing w:after="0" w:line="240" w:lineRule="auto"/>
        <w:ind w:right="90"/>
        <w:jc w:val="both"/>
        <w:rPr>
          <w:rFonts w:ascii="Arial" w:hAnsi="Arial" w:cs="Arial"/>
          <w:sz w:val="22"/>
          <w:szCs w:val="22"/>
        </w:rPr>
      </w:pPr>
    </w:p>
    <w:p w14:paraId="018CE872" w14:textId="432AAC6C" w:rsidR="003E6FA6" w:rsidRPr="003E6FA6" w:rsidRDefault="003E6FA6" w:rsidP="003E6FA6">
      <w:pPr>
        <w:tabs>
          <w:tab w:val="left" w:pos="8460"/>
        </w:tabs>
        <w:spacing w:after="0" w:line="240" w:lineRule="auto"/>
        <w:jc w:val="both"/>
        <w:rPr>
          <w:rFonts w:ascii="Arial" w:hAnsi="Arial" w:cs="Arial"/>
          <w:sz w:val="22"/>
          <w:szCs w:val="22"/>
        </w:rPr>
      </w:pPr>
      <w:r w:rsidRPr="003E6FA6">
        <w:rPr>
          <w:rFonts w:ascii="Arial" w:hAnsi="Arial" w:cs="Arial"/>
          <w:sz w:val="22"/>
          <w:szCs w:val="22"/>
        </w:rPr>
        <w:t xml:space="preserve">Evacuarea din santier si incinta </w:t>
      </w:r>
      <w:r>
        <w:rPr>
          <w:rFonts w:ascii="Arial" w:hAnsi="Arial" w:cs="Arial"/>
          <w:sz w:val="22"/>
          <w:szCs w:val="22"/>
        </w:rPr>
        <w:t>amplasamentului</w:t>
      </w:r>
      <w:r w:rsidRPr="003E6FA6">
        <w:rPr>
          <w:rFonts w:ascii="Arial" w:hAnsi="Arial" w:cs="Arial"/>
          <w:sz w:val="22"/>
          <w:szCs w:val="22"/>
        </w:rPr>
        <w:t xml:space="preserve"> se va efectua pe baza documentelor de transport in conformitate cu prevederile H.G. nr. 1061/2008 privind transportul deseurilor.</w:t>
      </w:r>
    </w:p>
    <w:p w14:paraId="5322C74E" w14:textId="77777777" w:rsidR="00F329CF" w:rsidRPr="00604468" w:rsidRDefault="00F329CF" w:rsidP="00604468">
      <w:pPr>
        <w:spacing w:after="0" w:line="240" w:lineRule="auto"/>
        <w:jc w:val="both"/>
        <w:rPr>
          <w:rFonts w:ascii="Arial" w:hAnsi="Arial" w:cs="Arial"/>
          <w:b/>
          <w:sz w:val="22"/>
          <w:szCs w:val="22"/>
        </w:rPr>
      </w:pPr>
    </w:p>
    <w:p w14:paraId="1FB809CC" w14:textId="37C5E4CC" w:rsidR="00604468" w:rsidRPr="003E6FA6" w:rsidRDefault="003E6FA6" w:rsidP="00604468">
      <w:pPr>
        <w:spacing w:after="0" w:line="240" w:lineRule="auto"/>
        <w:jc w:val="both"/>
        <w:rPr>
          <w:rFonts w:ascii="Arial" w:hAnsi="Arial" w:cs="Arial"/>
          <w:b/>
          <w:bCs/>
          <w:i/>
          <w:sz w:val="22"/>
          <w:szCs w:val="22"/>
        </w:rPr>
      </w:pPr>
      <w:r w:rsidRPr="003E6FA6">
        <w:rPr>
          <w:rFonts w:ascii="Arial" w:hAnsi="Arial" w:cs="Arial"/>
          <w:b/>
          <w:bCs/>
          <w:i/>
          <w:iCs/>
          <w:sz w:val="22"/>
          <w:szCs w:val="22"/>
        </w:rPr>
        <w:sym w:font="Wingdings" w:char="F0F0"/>
      </w:r>
      <w:r w:rsidRPr="003E6FA6">
        <w:rPr>
          <w:rFonts w:ascii="Arial" w:hAnsi="Arial" w:cs="Arial"/>
          <w:b/>
          <w:bCs/>
          <w:i/>
          <w:iCs/>
          <w:sz w:val="22"/>
          <w:szCs w:val="22"/>
        </w:rPr>
        <w:t xml:space="preserve"> </w:t>
      </w:r>
      <w:r w:rsidR="00604468" w:rsidRPr="003E6FA6">
        <w:rPr>
          <w:rFonts w:ascii="Arial" w:hAnsi="Arial" w:cs="Arial"/>
          <w:b/>
          <w:bCs/>
          <w:i/>
          <w:sz w:val="22"/>
          <w:szCs w:val="22"/>
        </w:rPr>
        <w:t>Perioada de operare</w:t>
      </w:r>
    </w:p>
    <w:p w14:paraId="6D30CC11" w14:textId="77777777" w:rsidR="003E6FA6" w:rsidRDefault="003E6FA6" w:rsidP="00604468">
      <w:pPr>
        <w:spacing w:after="0" w:line="240" w:lineRule="auto"/>
        <w:jc w:val="both"/>
        <w:rPr>
          <w:rFonts w:ascii="Arial" w:hAnsi="Arial" w:cs="Arial"/>
          <w:sz w:val="22"/>
          <w:szCs w:val="22"/>
        </w:rPr>
      </w:pPr>
    </w:p>
    <w:p w14:paraId="725CA09C" w14:textId="2DDF1817" w:rsid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In perioada de operare, titularul va incheia contract cu operatorul de sal</w:t>
      </w:r>
      <w:r w:rsidR="003E6FA6">
        <w:rPr>
          <w:rFonts w:ascii="Arial" w:hAnsi="Arial" w:cs="Arial"/>
          <w:sz w:val="22"/>
          <w:szCs w:val="22"/>
        </w:rPr>
        <w:t>u</w:t>
      </w:r>
      <w:r w:rsidRPr="00604468">
        <w:rPr>
          <w:rFonts w:ascii="Arial" w:hAnsi="Arial" w:cs="Arial"/>
          <w:sz w:val="22"/>
          <w:szCs w:val="22"/>
        </w:rPr>
        <w:t>britate</w:t>
      </w:r>
      <w:r w:rsidR="003E6FA6">
        <w:rPr>
          <w:rFonts w:ascii="Arial" w:hAnsi="Arial" w:cs="Arial"/>
          <w:sz w:val="22"/>
          <w:szCs w:val="22"/>
        </w:rPr>
        <w:t>, operatori autorizati</w:t>
      </w:r>
      <w:r w:rsidRPr="00604468">
        <w:rPr>
          <w:rFonts w:ascii="Arial" w:hAnsi="Arial" w:cs="Arial"/>
          <w:sz w:val="22"/>
          <w:szCs w:val="22"/>
        </w:rPr>
        <w:t xml:space="preserve"> si va asigura preluare periodica a deseurilor din activitatea de operare a obiectivului.</w:t>
      </w:r>
    </w:p>
    <w:p w14:paraId="622B2F33" w14:textId="77777777" w:rsidR="003E6FA6" w:rsidRPr="00604468" w:rsidRDefault="003E6FA6" w:rsidP="00604468">
      <w:pPr>
        <w:spacing w:after="0" w:line="240" w:lineRule="auto"/>
        <w:jc w:val="both"/>
        <w:rPr>
          <w:rFonts w:ascii="Arial" w:hAnsi="Arial" w:cs="Arial"/>
          <w:sz w:val="22"/>
          <w:szCs w:val="22"/>
        </w:rPr>
      </w:pPr>
    </w:p>
    <w:p w14:paraId="668A8824" w14:textId="77777777" w:rsidR="00604468" w:rsidRP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Principalele surse de deseuri in perioada de operare a obiectivului sunt:</w:t>
      </w:r>
    </w:p>
    <w:p w14:paraId="6B95B680" w14:textId="0A3D3D93" w:rsidR="00604468" w:rsidRPr="00604468" w:rsidRDefault="00D5147C" w:rsidP="002D3E83">
      <w:pPr>
        <w:numPr>
          <w:ilvl w:val="0"/>
          <w:numId w:val="161"/>
        </w:numPr>
        <w:spacing w:after="0" w:line="240" w:lineRule="auto"/>
        <w:jc w:val="both"/>
        <w:rPr>
          <w:rFonts w:ascii="Arial" w:hAnsi="Arial" w:cs="Arial"/>
          <w:sz w:val="22"/>
          <w:szCs w:val="22"/>
        </w:rPr>
      </w:pPr>
      <w:r>
        <w:rPr>
          <w:rFonts w:ascii="Arial" w:hAnsi="Arial" w:cs="Arial"/>
          <w:sz w:val="22"/>
          <w:szCs w:val="22"/>
        </w:rPr>
        <w:t>fluxul tehnologic;</w:t>
      </w:r>
    </w:p>
    <w:p w14:paraId="69873C24" w14:textId="2E636C05" w:rsidR="00604468" w:rsidRPr="00604468" w:rsidRDefault="00604468" w:rsidP="002D3E83">
      <w:pPr>
        <w:numPr>
          <w:ilvl w:val="0"/>
          <w:numId w:val="161"/>
        </w:numPr>
        <w:spacing w:after="0" w:line="240" w:lineRule="auto"/>
        <w:jc w:val="both"/>
        <w:rPr>
          <w:rFonts w:ascii="Arial" w:hAnsi="Arial" w:cs="Arial"/>
          <w:sz w:val="22"/>
          <w:szCs w:val="22"/>
        </w:rPr>
      </w:pPr>
      <w:r w:rsidRPr="00604468">
        <w:rPr>
          <w:rFonts w:ascii="Arial" w:hAnsi="Arial" w:cs="Arial"/>
          <w:sz w:val="22"/>
          <w:szCs w:val="22"/>
        </w:rPr>
        <w:t xml:space="preserve">intretinerea si curatarea instalatiilor de epurare pentru ape </w:t>
      </w:r>
      <w:r w:rsidR="00D5147C">
        <w:rPr>
          <w:rFonts w:ascii="Arial" w:hAnsi="Arial" w:cs="Arial"/>
          <w:sz w:val="22"/>
          <w:szCs w:val="22"/>
        </w:rPr>
        <w:t>uzate</w:t>
      </w:r>
      <w:r w:rsidRPr="00604468">
        <w:rPr>
          <w:rFonts w:ascii="Arial" w:hAnsi="Arial" w:cs="Arial"/>
          <w:sz w:val="22"/>
          <w:szCs w:val="22"/>
        </w:rPr>
        <w:t>.</w:t>
      </w:r>
    </w:p>
    <w:p w14:paraId="041B23CC" w14:textId="77777777" w:rsidR="00604468" w:rsidRPr="00604468" w:rsidRDefault="00604468" w:rsidP="00604468">
      <w:pPr>
        <w:spacing w:after="0" w:line="240" w:lineRule="auto"/>
        <w:jc w:val="both"/>
        <w:rPr>
          <w:rFonts w:ascii="Arial" w:hAnsi="Arial" w:cs="Arial"/>
          <w:sz w:val="22"/>
          <w:szCs w:val="22"/>
        </w:rPr>
      </w:pPr>
    </w:p>
    <w:p w14:paraId="2039001C" w14:textId="77777777" w:rsidR="00604468" w:rsidRP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Deseurile cate pot fi generate in perioada de operare sunt:</w:t>
      </w:r>
    </w:p>
    <w:p w14:paraId="45C5F216" w14:textId="77777777" w:rsidR="00604468" w:rsidRPr="00604468" w:rsidRDefault="00604468" w:rsidP="002D3E83">
      <w:pPr>
        <w:numPr>
          <w:ilvl w:val="0"/>
          <w:numId w:val="161"/>
        </w:numPr>
        <w:spacing w:after="0" w:line="240" w:lineRule="auto"/>
        <w:jc w:val="both"/>
        <w:rPr>
          <w:rFonts w:ascii="Arial" w:hAnsi="Arial" w:cs="Arial"/>
          <w:sz w:val="22"/>
          <w:szCs w:val="22"/>
        </w:rPr>
      </w:pPr>
      <w:r w:rsidRPr="00604468">
        <w:rPr>
          <w:rFonts w:ascii="Arial" w:hAnsi="Arial" w:cs="Arial"/>
          <w:sz w:val="22"/>
          <w:szCs w:val="22"/>
        </w:rPr>
        <w:t>deseuri menajere si asimilabile (deseuri alimentare, resturi vegetale) cod deseu 20 01 08</w:t>
      </w:r>
    </w:p>
    <w:p w14:paraId="55E50D82" w14:textId="703CB24B" w:rsidR="00604468" w:rsidRPr="00604468" w:rsidRDefault="00604468" w:rsidP="002D3E83">
      <w:pPr>
        <w:numPr>
          <w:ilvl w:val="0"/>
          <w:numId w:val="161"/>
        </w:numPr>
        <w:spacing w:after="0" w:line="240" w:lineRule="auto"/>
        <w:jc w:val="both"/>
        <w:rPr>
          <w:rFonts w:ascii="Arial" w:hAnsi="Arial" w:cs="Arial"/>
          <w:sz w:val="22"/>
          <w:szCs w:val="22"/>
        </w:rPr>
      </w:pPr>
      <w:r w:rsidRPr="00604468">
        <w:rPr>
          <w:rFonts w:ascii="Arial" w:hAnsi="Arial" w:cs="Arial"/>
          <w:sz w:val="22"/>
          <w:szCs w:val="22"/>
        </w:rPr>
        <w:t>deseuri de ambalaje - cod deseu 15 01 01 (ambalaje de hartie si carton); 15 01 02 (ambalaje de mase plastice); 15 01 03 (ambalaje de lemn)</w:t>
      </w:r>
    </w:p>
    <w:p w14:paraId="01C26981" w14:textId="6AEF4893" w:rsidR="00604468" w:rsidRPr="00B61E37" w:rsidRDefault="00604468" w:rsidP="002D3E83">
      <w:pPr>
        <w:numPr>
          <w:ilvl w:val="0"/>
          <w:numId w:val="161"/>
        </w:numPr>
        <w:spacing w:after="0" w:line="240" w:lineRule="auto"/>
        <w:jc w:val="both"/>
        <w:rPr>
          <w:rFonts w:ascii="Arial" w:hAnsi="Arial" w:cs="Arial"/>
          <w:sz w:val="22"/>
          <w:szCs w:val="22"/>
        </w:rPr>
      </w:pPr>
      <w:r w:rsidRPr="00B61E37">
        <w:rPr>
          <w:rFonts w:ascii="Arial" w:hAnsi="Arial" w:cs="Arial"/>
          <w:sz w:val="22"/>
          <w:szCs w:val="22"/>
        </w:rPr>
        <w:t xml:space="preserve">deseuri tehnologice de tipul: </w:t>
      </w:r>
      <w:r w:rsidR="00B61E37" w:rsidRPr="00B61E37">
        <w:rPr>
          <w:rFonts w:ascii="Arial" w:hAnsi="Arial" w:cs="Arial"/>
          <w:sz w:val="22"/>
          <w:szCs w:val="22"/>
        </w:rPr>
        <w:t>materii care nu se preteaza consumului sau procesarii</w:t>
      </w:r>
      <w:r w:rsidRPr="00B61E37">
        <w:rPr>
          <w:rFonts w:ascii="Arial" w:hAnsi="Arial" w:cs="Arial"/>
          <w:sz w:val="22"/>
          <w:szCs w:val="22"/>
        </w:rPr>
        <w:t xml:space="preserve"> - cod deseu – </w:t>
      </w:r>
      <w:r w:rsidR="00B61E37" w:rsidRPr="00B61E37">
        <w:rPr>
          <w:rFonts w:ascii="Arial" w:hAnsi="Arial" w:cs="Arial"/>
          <w:sz w:val="22"/>
          <w:szCs w:val="22"/>
        </w:rPr>
        <w:t>02 02 03</w:t>
      </w:r>
    </w:p>
    <w:p w14:paraId="1A563C7A" w14:textId="692E9CB2" w:rsidR="00604468" w:rsidRPr="00604468" w:rsidRDefault="00604468" w:rsidP="002D3E83">
      <w:pPr>
        <w:numPr>
          <w:ilvl w:val="0"/>
          <w:numId w:val="161"/>
        </w:numPr>
        <w:spacing w:after="0" w:line="240" w:lineRule="auto"/>
        <w:jc w:val="both"/>
        <w:rPr>
          <w:rFonts w:ascii="Arial" w:hAnsi="Arial" w:cs="Arial"/>
          <w:sz w:val="22"/>
          <w:szCs w:val="22"/>
        </w:rPr>
      </w:pPr>
      <w:r w:rsidRPr="00604468">
        <w:rPr>
          <w:rFonts w:ascii="Arial" w:hAnsi="Arial" w:cs="Arial"/>
          <w:sz w:val="22"/>
          <w:szCs w:val="22"/>
        </w:rPr>
        <w:t xml:space="preserve">namoluri de la statiile de epurare a apelor uzate - cod deseu </w:t>
      </w:r>
      <w:r w:rsidR="00B61E37">
        <w:rPr>
          <w:rFonts w:ascii="Arial" w:hAnsi="Arial" w:cs="Arial"/>
          <w:sz w:val="22"/>
          <w:szCs w:val="22"/>
        </w:rPr>
        <w:t>19 08 14</w:t>
      </w:r>
    </w:p>
    <w:p w14:paraId="2D70061A" w14:textId="6F8F7569" w:rsidR="00604468" w:rsidRDefault="00604468" w:rsidP="002D3E83">
      <w:pPr>
        <w:numPr>
          <w:ilvl w:val="0"/>
          <w:numId w:val="161"/>
        </w:numPr>
        <w:spacing w:after="0" w:line="240" w:lineRule="auto"/>
        <w:jc w:val="both"/>
        <w:rPr>
          <w:rFonts w:ascii="Arial" w:hAnsi="Arial" w:cs="Arial"/>
          <w:sz w:val="22"/>
          <w:szCs w:val="22"/>
        </w:rPr>
      </w:pPr>
      <w:r w:rsidRPr="00B61E37">
        <w:rPr>
          <w:rFonts w:ascii="Arial" w:hAnsi="Arial" w:cs="Arial"/>
          <w:sz w:val="22"/>
          <w:szCs w:val="22"/>
        </w:rPr>
        <w:t xml:space="preserve">namoluri de la separatoarele ulei/apa - cod deseu </w:t>
      </w:r>
      <w:r w:rsidR="00B61E37" w:rsidRPr="00B61E37">
        <w:rPr>
          <w:rFonts w:ascii="Arial" w:hAnsi="Arial" w:cs="Arial"/>
          <w:sz w:val="22"/>
          <w:szCs w:val="22"/>
        </w:rPr>
        <w:t>19 08 09</w:t>
      </w:r>
    </w:p>
    <w:p w14:paraId="6D98407E" w14:textId="748BE252" w:rsidR="00B61E37" w:rsidRDefault="00B61E37" w:rsidP="002D3E83">
      <w:pPr>
        <w:numPr>
          <w:ilvl w:val="0"/>
          <w:numId w:val="161"/>
        </w:numPr>
        <w:spacing w:after="0" w:line="240" w:lineRule="auto"/>
        <w:jc w:val="both"/>
        <w:rPr>
          <w:rFonts w:ascii="Arial" w:hAnsi="Arial" w:cs="Arial"/>
          <w:sz w:val="22"/>
          <w:szCs w:val="22"/>
        </w:rPr>
      </w:pPr>
      <w:r>
        <w:rPr>
          <w:rFonts w:ascii="Arial" w:hAnsi="Arial" w:cs="Arial"/>
          <w:sz w:val="22"/>
          <w:szCs w:val="22"/>
        </w:rPr>
        <w:t xml:space="preserve">ulei/grasimi - </w:t>
      </w:r>
      <w:r w:rsidRPr="00B61E37">
        <w:rPr>
          <w:rFonts w:ascii="Arial" w:hAnsi="Arial" w:cs="Arial"/>
          <w:sz w:val="22"/>
          <w:szCs w:val="22"/>
        </w:rPr>
        <w:t>cod deseu</w:t>
      </w:r>
      <w:r>
        <w:rPr>
          <w:rFonts w:ascii="Arial" w:hAnsi="Arial" w:cs="Arial"/>
          <w:sz w:val="22"/>
          <w:szCs w:val="22"/>
        </w:rPr>
        <w:t xml:space="preserve"> 20 01 26*</w:t>
      </w:r>
    </w:p>
    <w:p w14:paraId="0C407C10" w14:textId="2DF7CF99" w:rsidR="00B61E37" w:rsidRDefault="00B61E37" w:rsidP="002D3E83">
      <w:pPr>
        <w:numPr>
          <w:ilvl w:val="0"/>
          <w:numId w:val="161"/>
        </w:numPr>
        <w:spacing w:after="0" w:line="240" w:lineRule="auto"/>
        <w:jc w:val="both"/>
        <w:rPr>
          <w:rFonts w:ascii="Arial" w:hAnsi="Arial" w:cs="Arial"/>
          <w:sz w:val="22"/>
          <w:szCs w:val="22"/>
        </w:rPr>
      </w:pPr>
      <w:r>
        <w:rPr>
          <w:rFonts w:ascii="Arial" w:hAnsi="Arial" w:cs="Arial"/>
          <w:sz w:val="22"/>
          <w:szCs w:val="22"/>
        </w:rPr>
        <w:t>materiale absorbante</w:t>
      </w:r>
      <w:r w:rsidRPr="00604468">
        <w:rPr>
          <w:rFonts w:ascii="Arial" w:hAnsi="Arial" w:cs="Arial"/>
          <w:sz w:val="22"/>
          <w:szCs w:val="22"/>
        </w:rPr>
        <w:t xml:space="preserve"> - cod deseu </w:t>
      </w:r>
      <w:r>
        <w:rPr>
          <w:rFonts w:ascii="Arial" w:hAnsi="Arial" w:cs="Arial"/>
          <w:sz w:val="22"/>
          <w:szCs w:val="22"/>
        </w:rPr>
        <w:t>15 02 02*</w:t>
      </w:r>
    </w:p>
    <w:p w14:paraId="16E3E5BE" w14:textId="77777777" w:rsidR="00B61E37" w:rsidRPr="00604468" w:rsidRDefault="00B61E37" w:rsidP="00B61E37">
      <w:pPr>
        <w:spacing w:after="0" w:line="240" w:lineRule="auto"/>
        <w:jc w:val="both"/>
        <w:rPr>
          <w:rFonts w:ascii="Arial" w:hAnsi="Arial" w:cs="Arial"/>
          <w:sz w:val="22"/>
          <w:szCs w:val="22"/>
        </w:rPr>
      </w:pPr>
    </w:p>
    <w:p w14:paraId="20E423CB" w14:textId="77777777" w:rsidR="00B61E37" w:rsidRPr="00B95A19" w:rsidRDefault="00B61E37" w:rsidP="002D3E83">
      <w:pPr>
        <w:numPr>
          <w:ilvl w:val="0"/>
          <w:numId w:val="161"/>
        </w:numPr>
        <w:spacing w:after="0" w:line="240" w:lineRule="auto"/>
        <w:jc w:val="both"/>
        <w:rPr>
          <w:rFonts w:ascii="Arial" w:hAnsi="Arial" w:cs="Arial"/>
          <w:sz w:val="22"/>
          <w:szCs w:val="22"/>
        </w:rPr>
      </w:pPr>
      <w:r>
        <w:rPr>
          <w:rFonts w:ascii="Arial" w:hAnsi="Arial" w:cs="Arial"/>
          <w:sz w:val="22"/>
          <w:szCs w:val="22"/>
        </w:rPr>
        <w:t>a</w:t>
      </w:r>
      <w:r w:rsidRPr="00B95A19">
        <w:rPr>
          <w:rFonts w:ascii="Arial" w:hAnsi="Arial" w:cs="Arial"/>
          <w:sz w:val="22"/>
          <w:szCs w:val="22"/>
        </w:rPr>
        <w:t>bsorbanti, materiale filtrante, materiale de lustruire si imbracaminte de protectie, altele decat cele specificate la 15 02 02 - cod deseu 15 02 03</w:t>
      </w:r>
    </w:p>
    <w:p w14:paraId="2A41C77B" w14:textId="12CEC38C" w:rsidR="00604468" w:rsidRDefault="00604468" w:rsidP="00604468">
      <w:pPr>
        <w:spacing w:after="0" w:line="240" w:lineRule="auto"/>
        <w:jc w:val="both"/>
        <w:rPr>
          <w:rFonts w:ascii="Arial" w:hAnsi="Arial" w:cs="Arial"/>
          <w:sz w:val="22"/>
          <w:szCs w:val="22"/>
        </w:rPr>
      </w:pPr>
    </w:p>
    <w:p w14:paraId="44AE0070" w14:textId="662B80C4" w:rsidR="00604468" w:rsidRP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 xml:space="preserve">In tabelul urmator sunt prezentate tipurile, cantitatile si managementul deseurilor care vor rezulta in perioada de operare a </w:t>
      </w:r>
      <w:r w:rsidR="00B61E37">
        <w:rPr>
          <w:rFonts w:ascii="Arial" w:hAnsi="Arial" w:cs="Arial"/>
          <w:sz w:val="22"/>
          <w:szCs w:val="22"/>
        </w:rPr>
        <w:t>fabricii de prelucrare si conservare a membranelor naturale</w:t>
      </w:r>
      <w:r w:rsidRPr="00604468">
        <w:rPr>
          <w:rFonts w:ascii="Arial" w:hAnsi="Arial" w:cs="Arial"/>
          <w:sz w:val="22"/>
          <w:szCs w:val="22"/>
        </w:rPr>
        <w:t>.</w:t>
      </w:r>
    </w:p>
    <w:p w14:paraId="1115E157" w14:textId="77777777" w:rsidR="0069066C" w:rsidRPr="0069066C" w:rsidRDefault="0069066C" w:rsidP="00604468">
      <w:pPr>
        <w:spacing w:after="0" w:line="240" w:lineRule="auto"/>
        <w:jc w:val="both"/>
        <w:rPr>
          <w:rFonts w:ascii="Arial" w:hAnsi="Arial" w:cs="Arial"/>
          <w:bCs/>
          <w:sz w:val="22"/>
          <w:szCs w:val="22"/>
        </w:rPr>
      </w:pPr>
    </w:p>
    <w:p w14:paraId="3194BC09" w14:textId="1436A509" w:rsidR="000E30FF" w:rsidRDefault="000E30FF" w:rsidP="00E73BA9">
      <w:pPr>
        <w:pStyle w:val="Caption"/>
      </w:pPr>
      <w:bookmarkStart w:id="77" w:name="_Toc30049953"/>
      <w:r>
        <w:t xml:space="preserve">Tabel </w:t>
      </w:r>
      <w:r w:rsidR="00AC4C09">
        <w:fldChar w:fldCharType="begin"/>
      </w:r>
      <w:r w:rsidR="00AC4C09">
        <w:instrText xml:space="preserve"> SEQ Tabel \* ARABIC </w:instrText>
      </w:r>
      <w:r w:rsidR="00AC4C09">
        <w:fldChar w:fldCharType="separate"/>
      </w:r>
      <w:r w:rsidR="007D29BA">
        <w:rPr>
          <w:noProof/>
        </w:rPr>
        <w:t>12</w:t>
      </w:r>
      <w:r w:rsidR="00AC4C09">
        <w:rPr>
          <w:noProof/>
        </w:rPr>
        <w:fldChar w:fldCharType="end"/>
      </w:r>
      <w:r w:rsidR="000F6183">
        <w:rPr>
          <w:noProof/>
        </w:rPr>
        <w:t xml:space="preserve"> </w:t>
      </w:r>
      <w:r w:rsidRPr="00604468">
        <w:t>- Tipuri de deseuri rezultate in perioada de operar</w:t>
      </w:r>
      <w:r>
        <w:t>e</w:t>
      </w:r>
      <w:bookmarkEnd w:id="77"/>
    </w:p>
    <w:p w14:paraId="4FC21C06" w14:textId="77777777" w:rsidR="00604468" w:rsidRPr="00604468" w:rsidRDefault="00604468" w:rsidP="00604468">
      <w:pPr>
        <w:spacing w:after="0" w:line="240" w:lineRule="auto"/>
        <w:jc w:val="both"/>
        <w:rPr>
          <w:rFonts w:ascii="Arial" w:hAnsi="Arial" w:cs="Arial"/>
          <w:sz w:val="24"/>
          <w:szCs w:val="24"/>
        </w:rPr>
      </w:pPr>
    </w:p>
    <w:tbl>
      <w:tblPr>
        <w:tblW w:w="99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4"/>
        <w:gridCol w:w="1150"/>
        <w:gridCol w:w="1171"/>
        <w:gridCol w:w="1147"/>
        <w:gridCol w:w="1261"/>
        <w:gridCol w:w="1084"/>
        <w:gridCol w:w="961"/>
        <w:gridCol w:w="761"/>
        <w:gridCol w:w="984"/>
      </w:tblGrid>
      <w:tr w:rsidR="00604468" w:rsidRPr="00604468" w14:paraId="2F4A2EC1" w14:textId="77777777" w:rsidTr="00271450">
        <w:trPr>
          <w:tblHeader/>
        </w:trPr>
        <w:tc>
          <w:tcPr>
            <w:tcW w:w="1444" w:type="dxa"/>
            <w:vMerge w:val="restart"/>
            <w:tcBorders>
              <w:top w:val="single" w:sz="12" w:space="0" w:color="auto"/>
              <w:left w:val="single" w:sz="12" w:space="0" w:color="auto"/>
            </w:tcBorders>
            <w:shd w:val="clear" w:color="auto" w:fill="auto"/>
            <w:vAlign w:val="center"/>
          </w:tcPr>
          <w:p w14:paraId="64B9F888" w14:textId="77777777" w:rsidR="00604468" w:rsidRPr="00604468" w:rsidRDefault="00604468" w:rsidP="00604468">
            <w:pPr>
              <w:widowControl w:val="0"/>
              <w:spacing w:after="0" w:line="240" w:lineRule="auto"/>
              <w:rPr>
                <w:rFonts w:ascii="Arial" w:hAnsi="Arial" w:cs="Arial"/>
                <w:sz w:val="20"/>
                <w:szCs w:val="20"/>
              </w:rPr>
            </w:pPr>
            <w:r w:rsidRPr="00604468">
              <w:rPr>
                <w:rFonts w:ascii="Arial" w:hAnsi="Arial" w:cs="Arial"/>
                <w:b/>
                <w:sz w:val="20"/>
                <w:szCs w:val="20"/>
              </w:rPr>
              <w:t>Denumire deseu*</w:t>
            </w:r>
          </w:p>
        </w:tc>
        <w:tc>
          <w:tcPr>
            <w:tcW w:w="1150" w:type="dxa"/>
            <w:vMerge w:val="restart"/>
            <w:tcBorders>
              <w:top w:val="single" w:sz="12" w:space="0" w:color="auto"/>
            </w:tcBorders>
            <w:shd w:val="clear" w:color="auto" w:fill="auto"/>
            <w:vAlign w:val="center"/>
          </w:tcPr>
          <w:p w14:paraId="5EAB2F83" w14:textId="77777777" w:rsidR="00604468" w:rsidRDefault="00604468" w:rsidP="00604468">
            <w:pPr>
              <w:widowControl w:val="0"/>
              <w:spacing w:after="0" w:line="240" w:lineRule="auto"/>
              <w:rPr>
                <w:rFonts w:ascii="Arial" w:hAnsi="Arial" w:cs="Arial"/>
                <w:b/>
                <w:sz w:val="20"/>
                <w:szCs w:val="20"/>
              </w:rPr>
            </w:pPr>
            <w:r w:rsidRPr="00604468">
              <w:rPr>
                <w:rFonts w:ascii="Arial" w:hAnsi="Arial" w:cs="Arial"/>
                <w:b/>
                <w:sz w:val="20"/>
                <w:szCs w:val="20"/>
              </w:rPr>
              <w:t>Cantitate prevazuta a fi generata</w:t>
            </w:r>
          </w:p>
          <w:p w14:paraId="4D8057E4" w14:textId="64CEDDF8" w:rsidR="00C04B1F" w:rsidRPr="00604468" w:rsidRDefault="00C04B1F" w:rsidP="00604468">
            <w:pPr>
              <w:widowControl w:val="0"/>
              <w:spacing w:after="0" w:line="240" w:lineRule="auto"/>
              <w:rPr>
                <w:rFonts w:ascii="Arial" w:hAnsi="Arial" w:cs="Arial"/>
                <w:sz w:val="20"/>
                <w:szCs w:val="20"/>
              </w:rPr>
            </w:pPr>
            <w:r>
              <w:rPr>
                <w:rFonts w:ascii="Arial" w:hAnsi="Arial" w:cs="Arial"/>
                <w:sz w:val="20"/>
                <w:szCs w:val="20"/>
              </w:rPr>
              <w:t>(</w:t>
            </w:r>
            <w:r>
              <w:rPr>
                <w:rFonts w:ascii="Arial" w:eastAsia="Segoe UI" w:hAnsi="Arial" w:cs="Arial"/>
                <w:bCs/>
                <w:spacing w:val="-3"/>
                <w:sz w:val="20"/>
                <w:szCs w:val="20"/>
                <w:lang w:eastAsia="ro-RO"/>
              </w:rPr>
              <w:t>t/luna</w:t>
            </w:r>
            <w:r>
              <w:rPr>
                <w:rFonts w:ascii="Arial" w:hAnsi="Arial" w:cs="Arial"/>
                <w:sz w:val="20"/>
                <w:szCs w:val="20"/>
              </w:rPr>
              <w:t>)</w:t>
            </w:r>
          </w:p>
        </w:tc>
        <w:tc>
          <w:tcPr>
            <w:tcW w:w="1171" w:type="dxa"/>
            <w:vMerge w:val="restart"/>
            <w:tcBorders>
              <w:top w:val="single" w:sz="12" w:space="0" w:color="auto"/>
            </w:tcBorders>
            <w:shd w:val="clear" w:color="auto" w:fill="auto"/>
            <w:vAlign w:val="center"/>
          </w:tcPr>
          <w:p w14:paraId="4FB8A18A" w14:textId="77777777" w:rsidR="00604468" w:rsidRPr="00604468" w:rsidRDefault="00604468" w:rsidP="00604468">
            <w:pPr>
              <w:widowControl w:val="0"/>
              <w:spacing w:after="0" w:line="240" w:lineRule="auto"/>
              <w:rPr>
                <w:rFonts w:ascii="Arial" w:hAnsi="Arial" w:cs="Arial"/>
                <w:b/>
                <w:sz w:val="20"/>
                <w:szCs w:val="20"/>
              </w:rPr>
            </w:pPr>
            <w:r w:rsidRPr="00604468">
              <w:rPr>
                <w:rFonts w:ascii="Arial" w:hAnsi="Arial" w:cs="Arial"/>
                <w:b/>
                <w:sz w:val="20"/>
                <w:szCs w:val="20"/>
              </w:rPr>
              <w:t>Starea</w:t>
            </w:r>
          </w:p>
          <w:p w14:paraId="791A118E" w14:textId="77777777" w:rsidR="00604468" w:rsidRPr="00604468" w:rsidRDefault="00604468" w:rsidP="00604468">
            <w:pPr>
              <w:widowControl w:val="0"/>
              <w:spacing w:after="0" w:line="240" w:lineRule="auto"/>
              <w:rPr>
                <w:rFonts w:ascii="Arial" w:hAnsi="Arial" w:cs="Arial"/>
                <w:b/>
                <w:sz w:val="20"/>
                <w:szCs w:val="20"/>
              </w:rPr>
            </w:pPr>
            <w:r w:rsidRPr="00604468">
              <w:rPr>
                <w:rFonts w:ascii="Arial" w:hAnsi="Arial" w:cs="Arial"/>
                <w:b/>
                <w:sz w:val="20"/>
                <w:szCs w:val="20"/>
              </w:rPr>
              <w:t>fizica</w:t>
            </w:r>
          </w:p>
          <w:p w14:paraId="78208066" w14:textId="77777777" w:rsidR="00604468" w:rsidRPr="00604468" w:rsidRDefault="00604468" w:rsidP="00604468">
            <w:pPr>
              <w:widowControl w:val="0"/>
              <w:spacing w:after="0" w:line="240" w:lineRule="auto"/>
              <w:rPr>
                <w:rFonts w:ascii="Arial" w:hAnsi="Arial" w:cs="Arial"/>
                <w:b/>
                <w:sz w:val="20"/>
                <w:szCs w:val="20"/>
              </w:rPr>
            </w:pPr>
            <w:r w:rsidRPr="00604468">
              <w:rPr>
                <w:rFonts w:ascii="Arial" w:hAnsi="Arial" w:cs="Arial"/>
                <w:b/>
                <w:sz w:val="20"/>
                <w:szCs w:val="20"/>
              </w:rPr>
              <w:t xml:space="preserve">(Solid-S; Lichid-L; </w:t>
            </w:r>
          </w:p>
          <w:p w14:paraId="11EAC72A" w14:textId="77777777" w:rsidR="00604468" w:rsidRPr="00604468" w:rsidRDefault="00604468" w:rsidP="00604468">
            <w:pPr>
              <w:widowControl w:val="0"/>
              <w:spacing w:after="0" w:line="240" w:lineRule="auto"/>
              <w:rPr>
                <w:rFonts w:ascii="Arial" w:hAnsi="Arial" w:cs="Arial"/>
                <w:sz w:val="20"/>
                <w:szCs w:val="20"/>
              </w:rPr>
            </w:pPr>
            <w:r w:rsidRPr="00604468">
              <w:rPr>
                <w:rFonts w:ascii="Arial" w:hAnsi="Arial" w:cs="Arial"/>
                <w:b/>
                <w:sz w:val="20"/>
                <w:szCs w:val="20"/>
              </w:rPr>
              <w:t>Semi-solid-SS)</w:t>
            </w:r>
          </w:p>
        </w:tc>
        <w:tc>
          <w:tcPr>
            <w:tcW w:w="1147" w:type="dxa"/>
            <w:vMerge w:val="restart"/>
            <w:tcBorders>
              <w:top w:val="single" w:sz="12" w:space="0" w:color="auto"/>
            </w:tcBorders>
            <w:shd w:val="clear" w:color="auto" w:fill="auto"/>
            <w:vAlign w:val="center"/>
          </w:tcPr>
          <w:p w14:paraId="76E73E57" w14:textId="77777777" w:rsidR="00604468" w:rsidRPr="00604468" w:rsidRDefault="00604468" w:rsidP="00604468">
            <w:pPr>
              <w:widowControl w:val="0"/>
              <w:spacing w:after="0" w:line="240" w:lineRule="auto"/>
              <w:rPr>
                <w:rFonts w:ascii="Arial" w:hAnsi="Arial" w:cs="Arial"/>
                <w:sz w:val="20"/>
                <w:szCs w:val="20"/>
              </w:rPr>
            </w:pPr>
            <w:r w:rsidRPr="00604468">
              <w:rPr>
                <w:rFonts w:ascii="Arial" w:hAnsi="Arial" w:cs="Arial"/>
                <w:b/>
                <w:sz w:val="20"/>
                <w:szCs w:val="20"/>
              </w:rPr>
              <w:t>Cod deseu*</w:t>
            </w:r>
          </w:p>
        </w:tc>
        <w:tc>
          <w:tcPr>
            <w:tcW w:w="1261" w:type="dxa"/>
            <w:vMerge w:val="restart"/>
            <w:tcBorders>
              <w:top w:val="single" w:sz="12" w:space="0" w:color="auto"/>
            </w:tcBorders>
            <w:shd w:val="clear" w:color="auto" w:fill="auto"/>
            <w:vAlign w:val="center"/>
          </w:tcPr>
          <w:p w14:paraId="204F96A1" w14:textId="69934B0B" w:rsidR="00604468" w:rsidRPr="00604468" w:rsidRDefault="00604468" w:rsidP="00604468">
            <w:pPr>
              <w:spacing w:after="0" w:line="240" w:lineRule="auto"/>
              <w:rPr>
                <w:rFonts w:ascii="Arial" w:hAnsi="Arial" w:cs="Arial"/>
                <w:sz w:val="20"/>
                <w:szCs w:val="20"/>
              </w:rPr>
            </w:pPr>
            <w:r w:rsidRPr="00604468">
              <w:rPr>
                <w:rFonts w:ascii="Arial" w:hAnsi="Arial" w:cs="Arial"/>
                <w:b/>
                <w:sz w:val="20"/>
                <w:szCs w:val="20"/>
              </w:rPr>
              <w:t>Cod privind principala proprietate periculoasa*</w:t>
            </w:r>
            <w:r w:rsidR="00C04B1F">
              <w:rPr>
                <w:rFonts w:ascii="Arial" w:hAnsi="Arial" w:cs="Arial"/>
                <w:b/>
                <w:sz w:val="20"/>
                <w:szCs w:val="20"/>
              </w:rPr>
              <w:t>*</w:t>
            </w:r>
          </w:p>
        </w:tc>
        <w:tc>
          <w:tcPr>
            <w:tcW w:w="1084" w:type="dxa"/>
            <w:vMerge w:val="restart"/>
            <w:tcBorders>
              <w:top w:val="single" w:sz="12" w:space="0" w:color="auto"/>
            </w:tcBorders>
            <w:shd w:val="clear" w:color="auto" w:fill="auto"/>
            <w:vAlign w:val="center"/>
          </w:tcPr>
          <w:p w14:paraId="28525E41" w14:textId="77777777" w:rsidR="00604468" w:rsidRPr="00604468" w:rsidRDefault="00604468" w:rsidP="00604468">
            <w:pPr>
              <w:widowControl w:val="0"/>
              <w:spacing w:after="0" w:line="240" w:lineRule="auto"/>
              <w:rPr>
                <w:rFonts w:ascii="Arial" w:hAnsi="Arial" w:cs="Arial"/>
                <w:b/>
                <w:sz w:val="20"/>
                <w:szCs w:val="20"/>
              </w:rPr>
            </w:pPr>
            <w:r w:rsidRPr="00604468">
              <w:rPr>
                <w:rFonts w:ascii="Arial" w:hAnsi="Arial" w:cs="Arial"/>
                <w:b/>
                <w:sz w:val="20"/>
                <w:szCs w:val="20"/>
              </w:rPr>
              <w:t>Cod clasifi-care</w:t>
            </w:r>
          </w:p>
          <w:p w14:paraId="7AF6AD31" w14:textId="74AE52E1" w:rsidR="00604468" w:rsidRPr="00604468" w:rsidRDefault="00C04B1F" w:rsidP="00604468">
            <w:pPr>
              <w:widowControl w:val="0"/>
              <w:spacing w:after="0" w:line="240" w:lineRule="auto"/>
              <w:rPr>
                <w:rFonts w:ascii="Arial" w:hAnsi="Arial" w:cs="Arial"/>
                <w:sz w:val="20"/>
                <w:szCs w:val="20"/>
              </w:rPr>
            </w:pPr>
            <w:r>
              <w:rPr>
                <w:rFonts w:ascii="Arial" w:hAnsi="Arial" w:cs="Arial"/>
                <w:b/>
                <w:sz w:val="20"/>
                <w:szCs w:val="20"/>
              </w:rPr>
              <w:t>s</w:t>
            </w:r>
            <w:r w:rsidR="00604468" w:rsidRPr="00604468">
              <w:rPr>
                <w:rFonts w:ascii="Arial" w:hAnsi="Arial" w:cs="Arial"/>
                <w:b/>
                <w:sz w:val="20"/>
                <w:szCs w:val="20"/>
              </w:rPr>
              <w:t>tatistica</w:t>
            </w:r>
            <w:r>
              <w:rPr>
                <w:rFonts w:ascii="Arial" w:hAnsi="Arial" w:cs="Arial"/>
                <w:b/>
                <w:sz w:val="20"/>
                <w:szCs w:val="20"/>
              </w:rPr>
              <w:t>***</w:t>
            </w:r>
          </w:p>
        </w:tc>
        <w:tc>
          <w:tcPr>
            <w:tcW w:w="2706" w:type="dxa"/>
            <w:gridSpan w:val="3"/>
            <w:tcBorders>
              <w:top w:val="single" w:sz="12" w:space="0" w:color="auto"/>
              <w:right w:val="single" w:sz="12" w:space="0" w:color="auto"/>
            </w:tcBorders>
            <w:shd w:val="clear" w:color="auto" w:fill="auto"/>
            <w:vAlign w:val="center"/>
          </w:tcPr>
          <w:p w14:paraId="645F18E0" w14:textId="6D9F6906" w:rsidR="00604468" w:rsidRPr="00604468" w:rsidRDefault="00604468" w:rsidP="00604468">
            <w:pPr>
              <w:spacing w:after="0" w:line="240" w:lineRule="auto"/>
              <w:rPr>
                <w:rFonts w:ascii="Arial" w:hAnsi="Arial" w:cs="Arial"/>
                <w:sz w:val="20"/>
                <w:szCs w:val="20"/>
              </w:rPr>
            </w:pPr>
            <w:r w:rsidRPr="00604468">
              <w:rPr>
                <w:rFonts w:ascii="Arial" w:hAnsi="Arial" w:cs="Arial"/>
                <w:b/>
                <w:sz w:val="20"/>
                <w:szCs w:val="20"/>
              </w:rPr>
              <w:t>Managementul deseurilor/cantitate prevazuta a fi generata</w:t>
            </w:r>
            <w:r w:rsidR="00C04B1F">
              <w:rPr>
                <w:rFonts w:ascii="Arial" w:hAnsi="Arial" w:cs="Arial"/>
                <w:b/>
                <w:sz w:val="20"/>
                <w:szCs w:val="20"/>
              </w:rPr>
              <w:t xml:space="preserve"> (</w:t>
            </w:r>
            <w:r w:rsidR="00C04B1F">
              <w:rPr>
                <w:rFonts w:ascii="Arial" w:eastAsia="Segoe UI" w:hAnsi="Arial" w:cs="Arial"/>
                <w:bCs/>
                <w:spacing w:val="-3"/>
                <w:sz w:val="20"/>
                <w:szCs w:val="20"/>
                <w:lang w:eastAsia="ro-RO"/>
              </w:rPr>
              <w:t>t/luna)</w:t>
            </w:r>
          </w:p>
        </w:tc>
      </w:tr>
      <w:tr w:rsidR="00604468" w:rsidRPr="00604468" w14:paraId="70047C57" w14:textId="77777777" w:rsidTr="00DA7043">
        <w:trPr>
          <w:tblHeader/>
        </w:trPr>
        <w:tc>
          <w:tcPr>
            <w:tcW w:w="1444" w:type="dxa"/>
            <w:vMerge/>
            <w:tcBorders>
              <w:left w:val="single" w:sz="12" w:space="0" w:color="auto"/>
              <w:bottom w:val="single" w:sz="12" w:space="0" w:color="auto"/>
            </w:tcBorders>
            <w:shd w:val="clear" w:color="auto" w:fill="auto"/>
          </w:tcPr>
          <w:p w14:paraId="4BF072BC" w14:textId="77777777" w:rsidR="00604468" w:rsidRPr="00604468" w:rsidRDefault="00604468" w:rsidP="00604468">
            <w:pPr>
              <w:spacing w:after="0" w:line="240" w:lineRule="auto"/>
              <w:jc w:val="both"/>
              <w:rPr>
                <w:rFonts w:ascii="Arial" w:hAnsi="Arial" w:cs="Arial"/>
                <w:sz w:val="20"/>
                <w:szCs w:val="20"/>
              </w:rPr>
            </w:pPr>
          </w:p>
        </w:tc>
        <w:tc>
          <w:tcPr>
            <w:tcW w:w="1150" w:type="dxa"/>
            <w:vMerge/>
            <w:tcBorders>
              <w:bottom w:val="single" w:sz="12" w:space="0" w:color="auto"/>
            </w:tcBorders>
            <w:shd w:val="clear" w:color="auto" w:fill="auto"/>
          </w:tcPr>
          <w:p w14:paraId="626E8138" w14:textId="77777777" w:rsidR="00604468" w:rsidRPr="00604468" w:rsidRDefault="00604468" w:rsidP="00604468">
            <w:pPr>
              <w:spacing w:after="0" w:line="240" w:lineRule="auto"/>
              <w:jc w:val="both"/>
              <w:rPr>
                <w:rFonts w:ascii="Arial" w:hAnsi="Arial" w:cs="Arial"/>
                <w:sz w:val="20"/>
                <w:szCs w:val="20"/>
              </w:rPr>
            </w:pPr>
          </w:p>
        </w:tc>
        <w:tc>
          <w:tcPr>
            <w:tcW w:w="1171" w:type="dxa"/>
            <w:vMerge/>
            <w:tcBorders>
              <w:bottom w:val="single" w:sz="12" w:space="0" w:color="auto"/>
            </w:tcBorders>
            <w:shd w:val="clear" w:color="auto" w:fill="auto"/>
          </w:tcPr>
          <w:p w14:paraId="446022E7" w14:textId="77777777" w:rsidR="00604468" w:rsidRPr="00604468" w:rsidRDefault="00604468" w:rsidP="00604468">
            <w:pPr>
              <w:spacing w:after="0" w:line="240" w:lineRule="auto"/>
              <w:jc w:val="both"/>
              <w:rPr>
                <w:rFonts w:ascii="Arial" w:hAnsi="Arial" w:cs="Arial"/>
                <w:sz w:val="20"/>
                <w:szCs w:val="20"/>
              </w:rPr>
            </w:pPr>
          </w:p>
        </w:tc>
        <w:tc>
          <w:tcPr>
            <w:tcW w:w="1147" w:type="dxa"/>
            <w:vMerge/>
            <w:tcBorders>
              <w:bottom w:val="single" w:sz="12" w:space="0" w:color="auto"/>
            </w:tcBorders>
            <w:shd w:val="clear" w:color="auto" w:fill="auto"/>
          </w:tcPr>
          <w:p w14:paraId="3727BE6D" w14:textId="77777777" w:rsidR="00604468" w:rsidRPr="00604468" w:rsidRDefault="00604468" w:rsidP="00604468">
            <w:pPr>
              <w:spacing w:after="0" w:line="240" w:lineRule="auto"/>
              <w:jc w:val="both"/>
              <w:rPr>
                <w:rFonts w:ascii="Arial" w:hAnsi="Arial" w:cs="Arial"/>
                <w:sz w:val="20"/>
                <w:szCs w:val="20"/>
              </w:rPr>
            </w:pPr>
          </w:p>
        </w:tc>
        <w:tc>
          <w:tcPr>
            <w:tcW w:w="1261" w:type="dxa"/>
            <w:vMerge/>
            <w:tcBorders>
              <w:bottom w:val="single" w:sz="12" w:space="0" w:color="auto"/>
            </w:tcBorders>
            <w:shd w:val="clear" w:color="auto" w:fill="auto"/>
          </w:tcPr>
          <w:p w14:paraId="0AC13285" w14:textId="77777777" w:rsidR="00604468" w:rsidRPr="00604468" w:rsidRDefault="00604468" w:rsidP="00604468">
            <w:pPr>
              <w:spacing w:after="0" w:line="240" w:lineRule="auto"/>
              <w:jc w:val="both"/>
              <w:rPr>
                <w:rFonts w:ascii="Arial" w:hAnsi="Arial" w:cs="Arial"/>
                <w:sz w:val="20"/>
                <w:szCs w:val="20"/>
              </w:rPr>
            </w:pPr>
          </w:p>
        </w:tc>
        <w:tc>
          <w:tcPr>
            <w:tcW w:w="1084" w:type="dxa"/>
            <w:vMerge/>
            <w:tcBorders>
              <w:bottom w:val="single" w:sz="12" w:space="0" w:color="auto"/>
            </w:tcBorders>
            <w:shd w:val="clear" w:color="auto" w:fill="auto"/>
          </w:tcPr>
          <w:p w14:paraId="30BBC068" w14:textId="77777777" w:rsidR="00604468" w:rsidRPr="00604468" w:rsidRDefault="00604468" w:rsidP="00604468">
            <w:pPr>
              <w:spacing w:after="0" w:line="240" w:lineRule="auto"/>
              <w:jc w:val="both"/>
              <w:rPr>
                <w:rFonts w:ascii="Arial" w:hAnsi="Arial" w:cs="Arial"/>
                <w:sz w:val="20"/>
                <w:szCs w:val="20"/>
              </w:rPr>
            </w:pPr>
          </w:p>
        </w:tc>
        <w:tc>
          <w:tcPr>
            <w:tcW w:w="961" w:type="dxa"/>
            <w:tcBorders>
              <w:bottom w:val="single" w:sz="12" w:space="0" w:color="auto"/>
            </w:tcBorders>
            <w:shd w:val="clear" w:color="auto" w:fill="auto"/>
            <w:vAlign w:val="center"/>
          </w:tcPr>
          <w:p w14:paraId="2DD11014" w14:textId="77777777" w:rsidR="00604468" w:rsidRPr="00604468" w:rsidRDefault="00604468" w:rsidP="00604468">
            <w:pPr>
              <w:spacing w:after="0" w:line="240" w:lineRule="auto"/>
              <w:rPr>
                <w:rFonts w:ascii="Arial" w:hAnsi="Arial" w:cs="Arial"/>
                <w:sz w:val="20"/>
                <w:szCs w:val="20"/>
              </w:rPr>
            </w:pPr>
            <w:r w:rsidRPr="00604468">
              <w:rPr>
                <w:rFonts w:ascii="Arial" w:hAnsi="Arial" w:cs="Arial"/>
                <w:b/>
                <w:sz w:val="20"/>
                <w:szCs w:val="20"/>
              </w:rPr>
              <w:t>Valorifi-cata</w:t>
            </w:r>
          </w:p>
        </w:tc>
        <w:tc>
          <w:tcPr>
            <w:tcW w:w="761" w:type="dxa"/>
            <w:tcBorders>
              <w:bottom w:val="single" w:sz="12" w:space="0" w:color="auto"/>
            </w:tcBorders>
            <w:shd w:val="clear" w:color="auto" w:fill="auto"/>
            <w:vAlign w:val="center"/>
          </w:tcPr>
          <w:p w14:paraId="48628EE1" w14:textId="77777777" w:rsidR="00604468" w:rsidRPr="00604468" w:rsidRDefault="00604468" w:rsidP="00604468">
            <w:pPr>
              <w:spacing w:after="0" w:line="240" w:lineRule="auto"/>
              <w:rPr>
                <w:rFonts w:ascii="Arial" w:hAnsi="Arial" w:cs="Arial"/>
                <w:sz w:val="20"/>
                <w:szCs w:val="20"/>
              </w:rPr>
            </w:pPr>
            <w:r w:rsidRPr="00604468">
              <w:rPr>
                <w:rFonts w:ascii="Arial" w:hAnsi="Arial" w:cs="Arial"/>
                <w:b/>
                <w:sz w:val="20"/>
                <w:szCs w:val="20"/>
              </w:rPr>
              <w:t>Elimi-nata</w:t>
            </w:r>
          </w:p>
        </w:tc>
        <w:tc>
          <w:tcPr>
            <w:tcW w:w="984" w:type="dxa"/>
            <w:tcBorders>
              <w:bottom w:val="single" w:sz="12" w:space="0" w:color="auto"/>
              <w:right w:val="single" w:sz="12" w:space="0" w:color="auto"/>
            </w:tcBorders>
            <w:shd w:val="clear" w:color="auto" w:fill="auto"/>
            <w:vAlign w:val="center"/>
          </w:tcPr>
          <w:p w14:paraId="08102FC0" w14:textId="77777777" w:rsidR="00604468" w:rsidRPr="00604468" w:rsidRDefault="00604468" w:rsidP="00604468">
            <w:pPr>
              <w:spacing w:after="0" w:line="240" w:lineRule="auto"/>
              <w:rPr>
                <w:rFonts w:ascii="Arial" w:hAnsi="Arial" w:cs="Arial"/>
                <w:sz w:val="20"/>
                <w:szCs w:val="20"/>
              </w:rPr>
            </w:pPr>
            <w:r w:rsidRPr="00604468">
              <w:rPr>
                <w:rFonts w:ascii="Arial" w:hAnsi="Arial" w:cs="Arial"/>
                <w:b/>
                <w:sz w:val="20"/>
                <w:szCs w:val="20"/>
              </w:rPr>
              <w:t>Ramasa in stoc</w:t>
            </w:r>
          </w:p>
        </w:tc>
      </w:tr>
      <w:tr w:rsidR="0030505E" w:rsidRPr="00604468" w14:paraId="0D397C22" w14:textId="77777777" w:rsidTr="00C04B1F">
        <w:tc>
          <w:tcPr>
            <w:tcW w:w="1444" w:type="dxa"/>
            <w:tcBorders>
              <w:top w:val="single" w:sz="12" w:space="0" w:color="auto"/>
              <w:left w:val="single" w:sz="12" w:space="0" w:color="auto"/>
              <w:bottom w:val="single" w:sz="4" w:space="0" w:color="auto"/>
            </w:tcBorders>
            <w:shd w:val="clear" w:color="auto" w:fill="auto"/>
          </w:tcPr>
          <w:p w14:paraId="1F8CA7CE" w14:textId="55D4C569" w:rsidR="0030505E" w:rsidRPr="00604468" w:rsidRDefault="0030505E" w:rsidP="0030505E">
            <w:pPr>
              <w:spacing w:after="0" w:line="240" w:lineRule="auto"/>
              <w:jc w:val="both"/>
              <w:rPr>
                <w:rFonts w:ascii="Arial" w:eastAsia="Segoe UI" w:hAnsi="Arial" w:cs="Arial"/>
                <w:bCs/>
                <w:spacing w:val="-3"/>
                <w:sz w:val="20"/>
                <w:szCs w:val="20"/>
                <w:lang w:eastAsia="ro-RO"/>
              </w:rPr>
            </w:pPr>
            <w:r w:rsidRPr="00604468">
              <w:rPr>
                <w:rFonts w:ascii="Arial" w:eastAsia="Segoe UI" w:hAnsi="Arial" w:cs="Arial"/>
                <w:bCs/>
                <w:spacing w:val="-3"/>
                <w:sz w:val="20"/>
                <w:szCs w:val="20"/>
                <w:lang w:eastAsia="ro-RO"/>
              </w:rPr>
              <w:t>Deseuri menajere si asimilabil menajere</w:t>
            </w:r>
          </w:p>
        </w:tc>
        <w:tc>
          <w:tcPr>
            <w:tcW w:w="1150" w:type="dxa"/>
            <w:tcBorders>
              <w:top w:val="single" w:sz="12" w:space="0" w:color="auto"/>
              <w:bottom w:val="single" w:sz="4" w:space="0" w:color="auto"/>
            </w:tcBorders>
            <w:shd w:val="clear" w:color="auto" w:fill="auto"/>
          </w:tcPr>
          <w:p w14:paraId="720E49D2" w14:textId="14BC082A" w:rsidR="0030505E" w:rsidRPr="00604468" w:rsidRDefault="0030505E" w:rsidP="0030505E">
            <w:pPr>
              <w:spacing w:after="0" w:line="240" w:lineRule="auto"/>
              <w:jc w:val="both"/>
              <w:rPr>
                <w:rFonts w:ascii="Arial" w:eastAsia="Segoe UI" w:hAnsi="Arial" w:cs="Arial"/>
                <w:bCs/>
                <w:spacing w:val="-3"/>
                <w:sz w:val="20"/>
                <w:szCs w:val="20"/>
                <w:lang w:eastAsia="ro-RO"/>
              </w:rPr>
            </w:pPr>
            <w:r>
              <w:rPr>
                <w:rFonts w:ascii="Arial" w:eastAsia="Segoe UI" w:hAnsi="Arial" w:cs="Arial"/>
                <w:bCs/>
                <w:spacing w:val="-3"/>
                <w:sz w:val="20"/>
                <w:szCs w:val="20"/>
                <w:lang w:eastAsia="ro-RO"/>
              </w:rPr>
              <w:t>74,63</w:t>
            </w:r>
          </w:p>
        </w:tc>
        <w:tc>
          <w:tcPr>
            <w:tcW w:w="1171" w:type="dxa"/>
            <w:tcBorders>
              <w:top w:val="single" w:sz="12" w:space="0" w:color="auto"/>
              <w:bottom w:val="single" w:sz="4" w:space="0" w:color="auto"/>
            </w:tcBorders>
            <w:shd w:val="clear" w:color="auto" w:fill="auto"/>
          </w:tcPr>
          <w:p w14:paraId="29330223" w14:textId="284376EF" w:rsidR="0030505E" w:rsidRPr="00604468" w:rsidRDefault="0030505E" w:rsidP="0030505E">
            <w:pPr>
              <w:spacing w:after="0" w:line="240" w:lineRule="auto"/>
              <w:jc w:val="both"/>
              <w:rPr>
                <w:rFonts w:ascii="Arial" w:hAnsi="Arial" w:cs="Arial"/>
                <w:sz w:val="20"/>
                <w:szCs w:val="20"/>
              </w:rPr>
            </w:pPr>
            <w:r w:rsidRPr="00604468">
              <w:rPr>
                <w:rFonts w:ascii="Arial" w:eastAsia="Segoe UI" w:hAnsi="Arial" w:cs="Arial"/>
                <w:bCs/>
                <w:spacing w:val="-3"/>
                <w:sz w:val="20"/>
                <w:szCs w:val="20"/>
                <w:lang w:eastAsia="ro-RO"/>
              </w:rPr>
              <w:t>A</w:t>
            </w:r>
          </w:p>
        </w:tc>
        <w:tc>
          <w:tcPr>
            <w:tcW w:w="1147" w:type="dxa"/>
            <w:tcBorders>
              <w:top w:val="single" w:sz="12" w:space="0" w:color="auto"/>
              <w:bottom w:val="single" w:sz="4" w:space="0" w:color="auto"/>
            </w:tcBorders>
            <w:shd w:val="clear" w:color="auto" w:fill="auto"/>
          </w:tcPr>
          <w:p w14:paraId="24E5D481" w14:textId="3F368059" w:rsidR="0030505E" w:rsidRPr="00604468" w:rsidRDefault="0030505E" w:rsidP="0030505E">
            <w:pPr>
              <w:spacing w:after="0" w:line="240" w:lineRule="auto"/>
              <w:jc w:val="both"/>
              <w:rPr>
                <w:rFonts w:ascii="Arial" w:eastAsia="Segoe UI" w:hAnsi="Arial" w:cs="Arial"/>
                <w:bCs/>
                <w:spacing w:val="-3"/>
                <w:sz w:val="20"/>
                <w:szCs w:val="20"/>
                <w:lang w:eastAsia="ro-RO"/>
              </w:rPr>
            </w:pPr>
            <w:r w:rsidRPr="00604468">
              <w:rPr>
                <w:rFonts w:ascii="Arial" w:eastAsia="Segoe UI" w:hAnsi="Arial" w:cs="Arial"/>
                <w:bCs/>
                <w:spacing w:val="-3"/>
                <w:sz w:val="20"/>
                <w:szCs w:val="20"/>
                <w:lang w:eastAsia="ro-RO"/>
              </w:rPr>
              <w:t>20 03 01</w:t>
            </w:r>
          </w:p>
        </w:tc>
        <w:tc>
          <w:tcPr>
            <w:tcW w:w="1261" w:type="dxa"/>
            <w:tcBorders>
              <w:top w:val="single" w:sz="12" w:space="0" w:color="auto"/>
              <w:bottom w:val="single" w:sz="4" w:space="0" w:color="auto"/>
            </w:tcBorders>
            <w:shd w:val="clear" w:color="auto" w:fill="auto"/>
          </w:tcPr>
          <w:p w14:paraId="20161FE6" w14:textId="5FC549EA" w:rsidR="0030505E" w:rsidRPr="00604468" w:rsidRDefault="00C04B1F" w:rsidP="0030505E">
            <w:pPr>
              <w:spacing w:after="0" w:line="240" w:lineRule="auto"/>
              <w:jc w:val="both"/>
              <w:rPr>
                <w:rFonts w:ascii="Arial" w:eastAsia="Segoe UI" w:hAnsi="Arial" w:cs="Arial"/>
                <w:bCs/>
                <w:spacing w:val="-3"/>
                <w:sz w:val="20"/>
                <w:szCs w:val="20"/>
                <w:lang w:eastAsia="ro-RO"/>
              </w:rPr>
            </w:pPr>
            <w:r w:rsidRPr="00C04B1F">
              <w:rPr>
                <w:rFonts w:ascii="Arial" w:eastAsia="Segoe UI" w:hAnsi="Arial" w:cs="Arial"/>
                <w:bCs/>
                <w:spacing w:val="-3"/>
                <w:sz w:val="20"/>
                <w:szCs w:val="20"/>
                <w:lang w:eastAsia="ro-RO"/>
              </w:rPr>
              <w:t>H9; H3.B</w:t>
            </w:r>
          </w:p>
        </w:tc>
        <w:tc>
          <w:tcPr>
            <w:tcW w:w="1084" w:type="dxa"/>
            <w:tcBorders>
              <w:top w:val="single" w:sz="12" w:space="0" w:color="auto"/>
              <w:bottom w:val="single" w:sz="4" w:space="0" w:color="auto"/>
            </w:tcBorders>
            <w:shd w:val="clear" w:color="auto" w:fill="auto"/>
          </w:tcPr>
          <w:p w14:paraId="0BD27587" w14:textId="117184E6" w:rsidR="0030505E" w:rsidRPr="00604468" w:rsidRDefault="007A1B1C" w:rsidP="0030505E">
            <w:pPr>
              <w:spacing w:after="0" w:line="240" w:lineRule="auto"/>
              <w:jc w:val="both"/>
              <w:rPr>
                <w:rFonts w:ascii="Arial" w:hAnsi="Arial" w:cs="Arial"/>
                <w:sz w:val="20"/>
                <w:szCs w:val="20"/>
              </w:rPr>
            </w:pPr>
            <w:r w:rsidRPr="007A1B1C">
              <w:rPr>
                <w:rFonts w:ascii="Arial" w:eastAsia="Segoe UI" w:hAnsi="Arial" w:cs="Arial"/>
                <w:bCs/>
                <w:spacing w:val="-3"/>
                <w:sz w:val="20"/>
                <w:szCs w:val="20"/>
                <w:lang w:eastAsia="ro-RO"/>
              </w:rPr>
              <w:t>5551; 7470;</w:t>
            </w:r>
            <w:r>
              <w:t xml:space="preserve"> </w:t>
            </w:r>
            <w:r w:rsidRPr="007A1B1C">
              <w:rPr>
                <w:rFonts w:ascii="Arial" w:eastAsia="Segoe UI" w:hAnsi="Arial" w:cs="Arial"/>
                <w:bCs/>
                <w:spacing w:val="-3"/>
                <w:sz w:val="20"/>
                <w:szCs w:val="20"/>
                <w:lang w:eastAsia="ro-RO"/>
              </w:rPr>
              <w:t>7483; 7511</w:t>
            </w:r>
          </w:p>
        </w:tc>
        <w:tc>
          <w:tcPr>
            <w:tcW w:w="961" w:type="dxa"/>
            <w:tcBorders>
              <w:top w:val="single" w:sz="12" w:space="0" w:color="auto"/>
              <w:bottom w:val="single" w:sz="4" w:space="0" w:color="auto"/>
            </w:tcBorders>
            <w:shd w:val="clear" w:color="auto" w:fill="auto"/>
          </w:tcPr>
          <w:p w14:paraId="23F36DA6" w14:textId="77777777" w:rsidR="0030505E" w:rsidRPr="00604468" w:rsidRDefault="0030505E" w:rsidP="0030505E">
            <w:pPr>
              <w:spacing w:after="0" w:line="240" w:lineRule="auto"/>
              <w:jc w:val="both"/>
              <w:rPr>
                <w:rFonts w:ascii="Arial" w:hAnsi="Arial" w:cs="Arial"/>
                <w:b/>
                <w:sz w:val="20"/>
                <w:szCs w:val="20"/>
              </w:rPr>
            </w:pPr>
          </w:p>
        </w:tc>
        <w:tc>
          <w:tcPr>
            <w:tcW w:w="761" w:type="dxa"/>
            <w:tcBorders>
              <w:top w:val="single" w:sz="12" w:space="0" w:color="auto"/>
              <w:bottom w:val="single" w:sz="4" w:space="0" w:color="auto"/>
            </w:tcBorders>
            <w:shd w:val="clear" w:color="auto" w:fill="auto"/>
          </w:tcPr>
          <w:p w14:paraId="4CC23639" w14:textId="1FE7F618" w:rsidR="0030505E" w:rsidRPr="00604468" w:rsidRDefault="0030505E" w:rsidP="0030505E">
            <w:pPr>
              <w:spacing w:after="0" w:line="240" w:lineRule="auto"/>
              <w:jc w:val="both"/>
              <w:rPr>
                <w:rFonts w:ascii="Arial" w:eastAsia="Segoe UI" w:hAnsi="Arial" w:cs="Arial"/>
                <w:bCs/>
                <w:spacing w:val="-3"/>
                <w:sz w:val="20"/>
                <w:szCs w:val="20"/>
                <w:lang w:eastAsia="ro-RO"/>
              </w:rPr>
            </w:pPr>
            <w:r>
              <w:rPr>
                <w:rFonts w:ascii="Arial" w:eastAsia="Segoe UI" w:hAnsi="Arial" w:cs="Arial"/>
                <w:bCs/>
                <w:spacing w:val="-3"/>
                <w:sz w:val="20"/>
                <w:szCs w:val="20"/>
                <w:lang w:eastAsia="ro-RO"/>
              </w:rPr>
              <w:t>74,63 t/luna</w:t>
            </w:r>
          </w:p>
        </w:tc>
        <w:tc>
          <w:tcPr>
            <w:tcW w:w="984" w:type="dxa"/>
            <w:tcBorders>
              <w:top w:val="single" w:sz="12" w:space="0" w:color="auto"/>
              <w:bottom w:val="single" w:sz="4" w:space="0" w:color="auto"/>
              <w:right w:val="single" w:sz="12" w:space="0" w:color="auto"/>
            </w:tcBorders>
            <w:shd w:val="clear" w:color="auto" w:fill="auto"/>
          </w:tcPr>
          <w:p w14:paraId="51A6F608" w14:textId="77777777" w:rsidR="0030505E" w:rsidRPr="00604468" w:rsidRDefault="0030505E" w:rsidP="0030505E">
            <w:pPr>
              <w:spacing w:after="0" w:line="240" w:lineRule="auto"/>
              <w:jc w:val="both"/>
              <w:rPr>
                <w:rFonts w:ascii="Arial" w:hAnsi="Arial" w:cs="Arial"/>
                <w:b/>
                <w:sz w:val="20"/>
                <w:szCs w:val="20"/>
              </w:rPr>
            </w:pPr>
          </w:p>
        </w:tc>
      </w:tr>
      <w:tr w:rsidR="00C04B1F" w:rsidRPr="00604468" w14:paraId="3F94BA8D" w14:textId="77777777" w:rsidTr="00C04B1F">
        <w:tc>
          <w:tcPr>
            <w:tcW w:w="1444" w:type="dxa"/>
            <w:tcBorders>
              <w:top w:val="single" w:sz="4" w:space="0" w:color="auto"/>
              <w:left w:val="single" w:sz="12" w:space="0" w:color="auto"/>
              <w:bottom w:val="single" w:sz="4" w:space="0" w:color="auto"/>
            </w:tcBorders>
            <w:shd w:val="clear" w:color="auto" w:fill="auto"/>
          </w:tcPr>
          <w:p w14:paraId="5BFCD2AB" w14:textId="0CA48D33" w:rsidR="00C04B1F" w:rsidRPr="00604468" w:rsidRDefault="00C04B1F" w:rsidP="00C04B1F">
            <w:pPr>
              <w:spacing w:after="0" w:line="240" w:lineRule="auto"/>
              <w:jc w:val="both"/>
              <w:rPr>
                <w:rFonts w:ascii="Arial" w:eastAsia="Segoe UI" w:hAnsi="Arial" w:cs="Arial"/>
                <w:bCs/>
                <w:spacing w:val="-3"/>
                <w:sz w:val="20"/>
                <w:szCs w:val="20"/>
                <w:lang w:eastAsia="ro-RO"/>
              </w:rPr>
            </w:pPr>
            <w:r w:rsidRPr="00604468">
              <w:rPr>
                <w:rFonts w:ascii="Arial" w:hAnsi="Arial" w:cs="Arial"/>
                <w:sz w:val="20"/>
                <w:szCs w:val="20"/>
              </w:rPr>
              <w:t>Deseuri de ambalaje</w:t>
            </w:r>
          </w:p>
        </w:tc>
        <w:tc>
          <w:tcPr>
            <w:tcW w:w="1150" w:type="dxa"/>
            <w:tcBorders>
              <w:top w:val="single" w:sz="4" w:space="0" w:color="auto"/>
              <w:bottom w:val="single" w:sz="4" w:space="0" w:color="auto"/>
            </w:tcBorders>
            <w:shd w:val="clear" w:color="auto" w:fill="auto"/>
          </w:tcPr>
          <w:p w14:paraId="57A1A78B" w14:textId="77777777" w:rsidR="00C04B1F" w:rsidRDefault="00C04B1F" w:rsidP="00C04B1F">
            <w:pPr>
              <w:spacing w:after="0" w:line="240" w:lineRule="auto"/>
              <w:jc w:val="both"/>
              <w:rPr>
                <w:rFonts w:ascii="Arial" w:eastAsia="Segoe UI" w:hAnsi="Arial" w:cs="Arial"/>
                <w:bCs/>
                <w:spacing w:val="-3"/>
                <w:sz w:val="20"/>
                <w:szCs w:val="20"/>
                <w:lang w:eastAsia="ro-RO"/>
              </w:rPr>
            </w:pPr>
            <w:r>
              <w:rPr>
                <w:rFonts w:ascii="Arial" w:eastAsia="Segoe UI" w:hAnsi="Arial" w:cs="Arial"/>
                <w:bCs/>
                <w:spacing w:val="-3"/>
                <w:sz w:val="20"/>
                <w:szCs w:val="20"/>
                <w:lang w:eastAsia="ro-RO"/>
              </w:rPr>
              <w:t xml:space="preserve">0,13 </w:t>
            </w:r>
          </w:p>
          <w:p w14:paraId="6FA56266" w14:textId="77777777" w:rsidR="00C04B1F" w:rsidRDefault="00C04B1F" w:rsidP="00C04B1F">
            <w:pPr>
              <w:spacing w:after="0" w:line="240" w:lineRule="auto"/>
              <w:jc w:val="both"/>
              <w:rPr>
                <w:rFonts w:ascii="Arial" w:eastAsia="Segoe UI" w:hAnsi="Arial" w:cs="Arial"/>
                <w:bCs/>
                <w:spacing w:val="-3"/>
                <w:sz w:val="20"/>
                <w:szCs w:val="20"/>
                <w:lang w:eastAsia="ro-RO"/>
              </w:rPr>
            </w:pPr>
            <w:r>
              <w:rPr>
                <w:rFonts w:ascii="Arial" w:eastAsia="Segoe UI" w:hAnsi="Arial" w:cs="Arial"/>
                <w:bCs/>
                <w:spacing w:val="-3"/>
                <w:sz w:val="20"/>
                <w:szCs w:val="20"/>
                <w:lang w:eastAsia="ro-RO"/>
              </w:rPr>
              <w:t>3,34</w:t>
            </w:r>
          </w:p>
          <w:p w14:paraId="0D2AD02D" w14:textId="36BCDA44" w:rsidR="00C04B1F" w:rsidRDefault="00C04B1F" w:rsidP="00C04B1F">
            <w:pPr>
              <w:spacing w:after="0" w:line="240" w:lineRule="auto"/>
              <w:jc w:val="both"/>
              <w:rPr>
                <w:rFonts w:ascii="Arial" w:eastAsia="Segoe UI" w:hAnsi="Arial" w:cs="Arial"/>
                <w:bCs/>
                <w:spacing w:val="-3"/>
                <w:sz w:val="20"/>
                <w:szCs w:val="20"/>
                <w:lang w:eastAsia="ro-RO"/>
              </w:rPr>
            </w:pPr>
            <w:r>
              <w:rPr>
                <w:rFonts w:ascii="Arial" w:eastAsia="Segoe UI" w:hAnsi="Arial" w:cs="Arial"/>
                <w:bCs/>
                <w:spacing w:val="-3"/>
                <w:sz w:val="20"/>
                <w:szCs w:val="20"/>
                <w:lang w:eastAsia="ro-RO"/>
              </w:rPr>
              <w:t>0,075</w:t>
            </w:r>
          </w:p>
        </w:tc>
        <w:tc>
          <w:tcPr>
            <w:tcW w:w="1171" w:type="dxa"/>
            <w:tcBorders>
              <w:top w:val="single" w:sz="4" w:space="0" w:color="auto"/>
              <w:bottom w:val="single" w:sz="4" w:space="0" w:color="auto"/>
            </w:tcBorders>
            <w:shd w:val="clear" w:color="auto" w:fill="auto"/>
          </w:tcPr>
          <w:p w14:paraId="3E8110F6" w14:textId="1364FE2F" w:rsidR="00C04B1F" w:rsidRPr="00604468" w:rsidRDefault="00C04B1F" w:rsidP="00C04B1F">
            <w:pPr>
              <w:spacing w:after="0" w:line="240" w:lineRule="auto"/>
              <w:jc w:val="both"/>
              <w:rPr>
                <w:rFonts w:ascii="Arial" w:eastAsia="Segoe UI" w:hAnsi="Arial" w:cs="Arial"/>
                <w:bCs/>
                <w:spacing w:val="-3"/>
                <w:sz w:val="20"/>
                <w:szCs w:val="20"/>
                <w:lang w:eastAsia="ro-RO"/>
              </w:rPr>
            </w:pPr>
            <w:r w:rsidRPr="00604468">
              <w:rPr>
                <w:rFonts w:ascii="Arial" w:hAnsi="Arial" w:cs="Arial"/>
                <w:sz w:val="20"/>
                <w:szCs w:val="20"/>
              </w:rPr>
              <w:t>S</w:t>
            </w:r>
          </w:p>
        </w:tc>
        <w:tc>
          <w:tcPr>
            <w:tcW w:w="1147" w:type="dxa"/>
            <w:tcBorders>
              <w:top w:val="single" w:sz="4" w:space="0" w:color="auto"/>
              <w:bottom w:val="single" w:sz="4" w:space="0" w:color="auto"/>
            </w:tcBorders>
            <w:shd w:val="clear" w:color="auto" w:fill="auto"/>
          </w:tcPr>
          <w:p w14:paraId="24780FDE" w14:textId="77777777" w:rsidR="00C04B1F" w:rsidRPr="00604468" w:rsidRDefault="00C04B1F" w:rsidP="00C04B1F">
            <w:pPr>
              <w:spacing w:after="0" w:line="240" w:lineRule="auto"/>
              <w:jc w:val="both"/>
              <w:rPr>
                <w:rFonts w:ascii="Arial" w:hAnsi="Arial" w:cs="Arial"/>
                <w:sz w:val="20"/>
                <w:szCs w:val="20"/>
              </w:rPr>
            </w:pPr>
            <w:r w:rsidRPr="00604468">
              <w:rPr>
                <w:rFonts w:ascii="Arial" w:hAnsi="Arial" w:cs="Arial"/>
                <w:sz w:val="20"/>
                <w:szCs w:val="20"/>
              </w:rPr>
              <w:t>15 01 01</w:t>
            </w:r>
          </w:p>
          <w:p w14:paraId="2D05735E" w14:textId="77777777" w:rsidR="00C04B1F" w:rsidRPr="00604468" w:rsidRDefault="00C04B1F" w:rsidP="00C04B1F">
            <w:pPr>
              <w:spacing w:after="0" w:line="240" w:lineRule="auto"/>
              <w:jc w:val="both"/>
              <w:rPr>
                <w:rFonts w:ascii="Arial" w:hAnsi="Arial" w:cs="Arial"/>
                <w:sz w:val="20"/>
                <w:szCs w:val="20"/>
              </w:rPr>
            </w:pPr>
            <w:r w:rsidRPr="00604468">
              <w:rPr>
                <w:rFonts w:ascii="Arial" w:hAnsi="Arial" w:cs="Arial"/>
                <w:sz w:val="20"/>
                <w:szCs w:val="20"/>
              </w:rPr>
              <w:t>15 01 02</w:t>
            </w:r>
          </w:p>
          <w:p w14:paraId="78747332" w14:textId="282D2493" w:rsidR="00C04B1F" w:rsidRPr="00C04B1F" w:rsidRDefault="00C04B1F" w:rsidP="00C04B1F">
            <w:pPr>
              <w:spacing w:after="0" w:line="240" w:lineRule="auto"/>
              <w:jc w:val="both"/>
              <w:rPr>
                <w:rFonts w:ascii="Arial" w:hAnsi="Arial" w:cs="Arial"/>
                <w:sz w:val="20"/>
                <w:szCs w:val="20"/>
              </w:rPr>
            </w:pPr>
            <w:r w:rsidRPr="00604468">
              <w:rPr>
                <w:rFonts w:ascii="Arial" w:hAnsi="Arial" w:cs="Arial"/>
                <w:sz w:val="20"/>
                <w:szCs w:val="20"/>
              </w:rPr>
              <w:t>15 01 03</w:t>
            </w:r>
          </w:p>
        </w:tc>
        <w:tc>
          <w:tcPr>
            <w:tcW w:w="1261" w:type="dxa"/>
            <w:tcBorders>
              <w:top w:val="single" w:sz="4" w:space="0" w:color="auto"/>
              <w:bottom w:val="single" w:sz="4" w:space="0" w:color="auto"/>
            </w:tcBorders>
            <w:shd w:val="clear" w:color="auto" w:fill="auto"/>
          </w:tcPr>
          <w:p w14:paraId="26745075" w14:textId="77777777" w:rsidR="00C04B1F" w:rsidRPr="00604468" w:rsidRDefault="00C04B1F" w:rsidP="00C04B1F">
            <w:pPr>
              <w:spacing w:after="0" w:line="240" w:lineRule="auto"/>
              <w:jc w:val="both"/>
              <w:rPr>
                <w:rFonts w:ascii="Arial" w:eastAsia="Segoe UI" w:hAnsi="Arial" w:cs="Arial"/>
                <w:bCs/>
                <w:spacing w:val="-3"/>
                <w:sz w:val="20"/>
                <w:szCs w:val="20"/>
                <w:lang w:eastAsia="ro-RO"/>
              </w:rPr>
            </w:pPr>
          </w:p>
        </w:tc>
        <w:tc>
          <w:tcPr>
            <w:tcW w:w="1084" w:type="dxa"/>
            <w:tcBorders>
              <w:top w:val="single" w:sz="4" w:space="0" w:color="auto"/>
              <w:bottom w:val="single" w:sz="4" w:space="0" w:color="auto"/>
            </w:tcBorders>
            <w:shd w:val="clear" w:color="auto" w:fill="auto"/>
          </w:tcPr>
          <w:p w14:paraId="573F65C1" w14:textId="77777777" w:rsidR="00C04B1F" w:rsidRPr="00604468" w:rsidRDefault="00C04B1F" w:rsidP="00C04B1F">
            <w:pPr>
              <w:spacing w:after="0" w:line="240" w:lineRule="auto"/>
              <w:jc w:val="both"/>
              <w:rPr>
                <w:rFonts w:ascii="Arial" w:eastAsia="Segoe UI" w:hAnsi="Arial" w:cs="Arial"/>
                <w:bCs/>
                <w:spacing w:val="-3"/>
                <w:sz w:val="20"/>
                <w:szCs w:val="20"/>
                <w:lang w:eastAsia="ro-RO"/>
              </w:rPr>
            </w:pPr>
          </w:p>
        </w:tc>
        <w:tc>
          <w:tcPr>
            <w:tcW w:w="961" w:type="dxa"/>
            <w:tcBorders>
              <w:top w:val="single" w:sz="4" w:space="0" w:color="auto"/>
              <w:bottom w:val="single" w:sz="4" w:space="0" w:color="auto"/>
            </w:tcBorders>
            <w:shd w:val="clear" w:color="auto" w:fill="auto"/>
          </w:tcPr>
          <w:p w14:paraId="2B2773F4" w14:textId="77777777" w:rsidR="00C04B1F" w:rsidRDefault="00C04B1F" w:rsidP="00C04B1F">
            <w:pPr>
              <w:spacing w:after="0" w:line="240" w:lineRule="auto"/>
              <w:jc w:val="both"/>
              <w:rPr>
                <w:rFonts w:ascii="Arial" w:eastAsia="Segoe UI" w:hAnsi="Arial" w:cs="Arial"/>
                <w:bCs/>
                <w:spacing w:val="-3"/>
                <w:sz w:val="20"/>
                <w:szCs w:val="20"/>
                <w:lang w:eastAsia="ro-RO"/>
              </w:rPr>
            </w:pPr>
            <w:r>
              <w:rPr>
                <w:rFonts w:ascii="Arial" w:eastAsia="Segoe UI" w:hAnsi="Arial" w:cs="Arial"/>
                <w:bCs/>
                <w:spacing w:val="-3"/>
                <w:sz w:val="20"/>
                <w:szCs w:val="20"/>
                <w:lang w:eastAsia="ro-RO"/>
              </w:rPr>
              <w:t xml:space="preserve">0,13 </w:t>
            </w:r>
          </w:p>
          <w:p w14:paraId="23983168" w14:textId="77777777" w:rsidR="00C04B1F" w:rsidRDefault="00C04B1F" w:rsidP="00C04B1F">
            <w:pPr>
              <w:spacing w:after="0" w:line="240" w:lineRule="auto"/>
              <w:jc w:val="both"/>
              <w:rPr>
                <w:rFonts w:ascii="Arial" w:eastAsia="Segoe UI" w:hAnsi="Arial" w:cs="Arial"/>
                <w:bCs/>
                <w:spacing w:val="-3"/>
                <w:sz w:val="20"/>
                <w:szCs w:val="20"/>
                <w:lang w:eastAsia="ro-RO"/>
              </w:rPr>
            </w:pPr>
            <w:r>
              <w:rPr>
                <w:rFonts w:ascii="Arial" w:eastAsia="Segoe UI" w:hAnsi="Arial" w:cs="Arial"/>
                <w:bCs/>
                <w:spacing w:val="-3"/>
                <w:sz w:val="20"/>
                <w:szCs w:val="20"/>
                <w:lang w:eastAsia="ro-RO"/>
              </w:rPr>
              <w:t>3,34</w:t>
            </w:r>
          </w:p>
          <w:p w14:paraId="362F815E" w14:textId="20AC2D7D" w:rsidR="00C04B1F" w:rsidRPr="00604468" w:rsidRDefault="00C04B1F" w:rsidP="00C04B1F">
            <w:pPr>
              <w:spacing w:after="0" w:line="240" w:lineRule="auto"/>
              <w:jc w:val="both"/>
              <w:rPr>
                <w:rFonts w:ascii="Arial" w:hAnsi="Arial" w:cs="Arial"/>
                <w:b/>
                <w:sz w:val="20"/>
                <w:szCs w:val="20"/>
              </w:rPr>
            </w:pPr>
            <w:r>
              <w:rPr>
                <w:rFonts w:ascii="Arial" w:eastAsia="Segoe UI" w:hAnsi="Arial" w:cs="Arial"/>
                <w:bCs/>
                <w:spacing w:val="-3"/>
                <w:sz w:val="20"/>
                <w:szCs w:val="20"/>
                <w:lang w:eastAsia="ro-RO"/>
              </w:rPr>
              <w:t>0,075</w:t>
            </w:r>
          </w:p>
        </w:tc>
        <w:tc>
          <w:tcPr>
            <w:tcW w:w="761" w:type="dxa"/>
            <w:tcBorders>
              <w:top w:val="single" w:sz="4" w:space="0" w:color="auto"/>
              <w:bottom w:val="single" w:sz="4" w:space="0" w:color="auto"/>
            </w:tcBorders>
            <w:shd w:val="clear" w:color="auto" w:fill="auto"/>
          </w:tcPr>
          <w:p w14:paraId="5782CE56" w14:textId="77777777" w:rsidR="00C04B1F" w:rsidRDefault="00C04B1F" w:rsidP="00C04B1F">
            <w:pPr>
              <w:spacing w:after="0" w:line="240" w:lineRule="auto"/>
              <w:jc w:val="both"/>
              <w:rPr>
                <w:rFonts w:ascii="Arial" w:eastAsia="Segoe UI" w:hAnsi="Arial" w:cs="Arial"/>
                <w:bCs/>
                <w:spacing w:val="-3"/>
                <w:sz w:val="20"/>
                <w:szCs w:val="20"/>
                <w:lang w:eastAsia="ro-RO"/>
              </w:rPr>
            </w:pPr>
          </w:p>
        </w:tc>
        <w:tc>
          <w:tcPr>
            <w:tcW w:w="984" w:type="dxa"/>
            <w:tcBorders>
              <w:top w:val="single" w:sz="4" w:space="0" w:color="auto"/>
              <w:bottom w:val="single" w:sz="4" w:space="0" w:color="auto"/>
              <w:right w:val="single" w:sz="12" w:space="0" w:color="auto"/>
            </w:tcBorders>
            <w:shd w:val="clear" w:color="auto" w:fill="auto"/>
          </w:tcPr>
          <w:p w14:paraId="50329541" w14:textId="77777777" w:rsidR="00C04B1F" w:rsidRPr="00604468" w:rsidRDefault="00C04B1F" w:rsidP="00C04B1F">
            <w:pPr>
              <w:spacing w:after="0" w:line="240" w:lineRule="auto"/>
              <w:jc w:val="both"/>
              <w:rPr>
                <w:rFonts w:ascii="Arial" w:hAnsi="Arial" w:cs="Arial"/>
                <w:b/>
                <w:sz w:val="20"/>
                <w:szCs w:val="20"/>
              </w:rPr>
            </w:pPr>
          </w:p>
        </w:tc>
      </w:tr>
      <w:tr w:rsidR="007A1B1C" w:rsidRPr="001755D5" w14:paraId="7C9ECCE9" w14:textId="77777777" w:rsidTr="00DA7043">
        <w:tc>
          <w:tcPr>
            <w:tcW w:w="1444" w:type="dxa"/>
            <w:tcBorders>
              <w:top w:val="single" w:sz="4" w:space="0" w:color="auto"/>
              <w:left w:val="single" w:sz="12" w:space="0" w:color="auto"/>
            </w:tcBorders>
            <w:shd w:val="clear" w:color="auto" w:fill="auto"/>
          </w:tcPr>
          <w:p w14:paraId="4DA4D9F5" w14:textId="7313410A" w:rsidR="007A1B1C" w:rsidRPr="001755D5" w:rsidRDefault="007A1B1C" w:rsidP="00C04B1F">
            <w:pPr>
              <w:spacing w:after="0" w:line="240" w:lineRule="auto"/>
              <w:jc w:val="both"/>
              <w:rPr>
                <w:rFonts w:ascii="Arial" w:eastAsia="Segoe UI" w:hAnsi="Arial" w:cs="Arial"/>
                <w:bCs/>
                <w:spacing w:val="-3"/>
                <w:sz w:val="20"/>
                <w:szCs w:val="20"/>
                <w:lang w:eastAsia="ro-RO"/>
              </w:rPr>
            </w:pPr>
            <w:r w:rsidRPr="001755D5">
              <w:rPr>
                <w:rFonts w:ascii="Arial" w:hAnsi="Arial" w:cs="Arial"/>
                <w:sz w:val="20"/>
                <w:szCs w:val="20"/>
              </w:rPr>
              <w:t>Materii care nu se preteaza consumului sau procesarii</w:t>
            </w:r>
          </w:p>
        </w:tc>
        <w:tc>
          <w:tcPr>
            <w:tcW w:w="1150" w:type="dxa"/>
            <w:tcBorders>
              <w:top w:val="single" w:sz="4" w:space="0" w:color="auto"/>
            </w:tcBorders>
            <w:shd w:val="clear" w:color="auto" w:fill="auto"/>
          </w:tcPr>
          <w:p w14:paraId="484A6B2A" w14:textId="61067387" w:rsidR="007A1B1C" w:rsidRPr="001755D5" w:rsidRDefault="001D4337" w:rsidP="00C04B1F">
            <w:pPr>
              <w:spacing w:after="0" w:line="240" w:lineRule="auto"/>
              <w:jc w:val="both"/>
              <w:rPr>
                <w:rFonts w:ascii="Arial" w:eastAsia="Segoe UI" w:hAnsi="Arial" w:cs="Arial"/>
                <w:bCs/>
                <w:spacing w:val="-3"/>
                <w:sz w:val="20"/>
                <w:szCs w:val="20"/>
                <w:lang w:eastAsia="ro-RO"/>
              </w:rPr>
            </w:pPr>
            <w:r w:rsidRPr="001755D5">
              <w:rPr>
                <w:rFonts w:ascii="Arial" w:eastAsia="Segoe UI" w:hAnsi="Arial" w:cs="Arial"/>
                <w:bCs/>
                <w:spacing w:val="-3"/>
                <w:sz w:val="20"/>
                <w:szCs w:val="20"/>
                <w:lang w:eastAsia="ro-RO"/>
              </w:rPr>
              <w:t>1</w:t>
            </w:r>
          </w:p>
        </w:tc>
        <w:tc>
          <w:tcPr>
            <w:tcW w:w="1171" w:type="dxa"/>
            <w:tcBorders>
              <w:top w:val="single" w:sz="4" w:space="0" w:color="auto"/>
            </w:tcBorders>
            <w:shd w:val="clear" w:color="auto" w:fill="auto"/>
          </w:tcPr>
          <w:p w14:paraId="69FDF7F5" w14:textId="39F499B2" w:rsidR="007A1B1C" w:rsidRPr="001755D5" w:rsidRDefault="007A1B1C" w:rsidP="00C04B1F">
            <w:pPr>
              <w:spacing w:after="0" w:line="240" w:lineRule="auto"/>
              <w:jc w:val="both"/>
              <w:rPr>
                <w:rFonts w:ascii="Arial" w:hAnsi="Arial" w:cs="Arial"/>
                <w:sz w:val="20"/>
                <w:szCs w:val="20"/>
              </w:rPr>
            </w:pPr>
            <w:r w:rsidRPr="001755D5">
              <w:rPr>
                <w:rFonts w:ascii="Arial" w:hAnsi="Arial" w:cs="Arial"/>
                <w:sz w:val="20"/>
                <w:szCs w:val="20"/>
              </w:rPr>
              <w:t>SS</w:t>
            </w:r>
          </w:p>
        </w:tc>
        <w:tc>
          <w:tcPr>
            <w:tcW w:w="1147" w:type="dxa"/>
            <w:tcBorders>
              <w:top w:val="single" w:sz="4" w:space="0" w:color="auto"/>
            </w:tcBorders>
            <w:shd w:val="clear" w:color="auto" w:fill="auto"/>
          </w:tcPr>
          <w:p w14:paraId="4F1E59B4" w14:textId="5320F912" w:rsidR="007A1B1C" w:rsidRPr="001755D5" w:rsidRDefault="001D4337" w:rsidP="00C04B1F">
            <w:pPr>
              <w:spacing w:after="0" w:line="240" w:lineRule="auto"/>
              <w:jc w:val="both"/>
              <w:rPr>
                <w:rFonts w:ascii="Arial" w:eastAsia="Segoe UI" w:hAnsi="Arial" w:cs="Arial"/>
                <w:bCs/>
                <w:spacing w:val="-3"/>
                <w:sz w:val="20"/>
                <w:szCs w:val="20"/>
                <w:lang w:eastAsia="ro-RO"/>
              </w:rPr>
            </w:pPr>
            <w:r w:rsidRPr="001755D5">
              <w:rPr>
                <w:rFonts w:ascii="Arial" w:eastAsia="Segoe UI" w:hAnsi="Arial" w:cs="Arial"/>
                <w:bCs/>
                <w:spacing w:val="-3"/>
                <w:sz w:val="20"/>
                <w:szCs w:val="20"/>
                <w:lang w:eastAsia="ro-RO"/>
              </w:rPr>
              <w:t>02 02 02</w:t>
            </w:r>
          </w:p>
        </w:tc>
        <w:tc>
          <w:tcPr>
            <w:tcW w:w="1261" w:type="dxa"/>
            <w:tcBorders>
              <w:top w:val="single" w:sz="4" w:space="0" w:color="auto"/>
            </w:tcBorders>
            <w:shd w:val="clear" w:color="auto" w:fill="auto"/>
          </w:tcPr>
          <w:p w14:paraId="5A643737" w14:textId="77777777" w:rsidR="007A1B1C" w:rsidRPr="001755D5" w:rsidRDefault="007A1B1C" w:rsidP="00C04B1F">
            <w:pPr>
              <w:spacing w:after="0" w:line="240" w:lineRule="auto"/>
              <w:jc w:val="both"/>
              <w:rPr>
                <w:rFonts w:ascii="Arial" w:eastAsia="Segoe UI" w:hAnsi="Arial" w:cs="Arial"/>
                <w:bCs/>
                <w:spacing w:val="-3"/>
                <w:sz w:val="20"/>
                <w:szCs w:val="20"/>
                <w:lang w:eastAsia="ro-RO"/>
              </w:rPr>
            </w:pPr>
          </w:p>
        </w:tc>
        <w:tc>
          <w:tcPr>
            <w:tcW w:w="1084" w:type="dxa"/>
            <w:tcBorders>
              <w:top w:val="single" w:sz="4" w:space="0" w:color="auto"/>
            </w:tcBorders>
            <w:shd w:val="clear" w:color="auto" w:fill="auto"/>
          </w:tcPr>
          <w:p w14:paraId="51A7173D" w14:textId="77777777" w:rsidR="007A1B1C" w:rsidRPr="001755D5" w:rsidRDefault="007A1B1C" w:rsidP="00C04B1F">
            <w:pPr>
              <w:spacing w:after="0" w:line="240" w:lineRule="auto"/>
              <w:jc w:val="both"/>
              <w:rPr>
                <w:rFonts w:ascii="Arial" w:hAnsi="Arial" w:cs="Arial"/>
                <w:sz w:val="20"/>
                <w:szCs w:val="20"/>
              </w:rPr>
            </w:pPr>
          </w:p>
        </w:tc>
        <w:tc>
          <w:tcPr>
            <w:tcW w:w="961" w:type="dxa"/>
            <w:tcBorders>
              <w:top w:val="single" w:sz="4" w:space="0" w:color="auto"/>
            </w:tcBorders>
            <w:shd w:val="clear" w:color="auto" w:fill="auto"/>
          </w:tcPr>
          <w:p w14:paraId="12336C55" w14:textId="77777777" w:rsidR="007A1B1C" w:rsidRPr="001755D5" w:rsidRDefault="007A1B1C" w:rsidP="00C04B1F">
            <w:pPr>
              <w:spacing w:after="0" w:line="240" w:lineRule="auto"/>
              <w:jc w:val="both"/>
              <w:rPr>
                <w:rFonts w:ascii="Arial" w:hAnsi="Arial" w:cs="Arial"/>
                <w:b/>
                <w:sz w:val="20"/>
                <w:szCs w:val="20"/>
              </w:rPr>
            </w:pPr>
          </w:p>
        </w:tc>
        <w:tc>
          <w:tcPr>
            <w:tcW w:w="761" w:type="dxa"/>
            <w:tcBorders>
              <w:top w:val="single" w:sz="4" w:space="0" w:color="auto"/>
            </w:tcBorders>
            <w:shd w:val="clear" w:color="auto" w:fill="auto"/>
          </w:tcPr>
          <w:p w14:paraId="59CFC54E" w14:textId="3A50F04D" w:rsidR="007A1B1C" w:rsidRPr="001755D5" w:rsidRDefault="001D4337" w:rsidP="00C04B1F">
            <w:pPr>
              <w:spacing w:after="0" w:line="240" w:lineRule="auto"/>
              <w:jc w:val="both"/>
              <w:rPr>
                <w:rFonts w:ascii="Arial" w:eastAsia="Segoe UI" w:hAnsi="Arial" w:cs="Arial"/>
                <w:bCs/>
                <w:spacing w:val="-3"/>
                <w:sz w:val="20"/>
                <w:szCs w:val="20"/>
                <w:lang w:eastAsia="ro-RO"/>
              </w:rPr>
            </w:pPr>
            <w:r w:rsidRPr="001755D5">
              <w:rPr>
                <w:rFonts w:ascii="Arial" w:eastAsia="Segoe UI" w:hAnsi="Arial" w:cs="Arial"/>
                <w:bCs/>
                <w:spacing w:val="-3"/>
                <w:sz w:val="20"/>
                <w:szCs w:val="20"/>
                <w:lang w:eastAsia="ro-RO"/>
              </w:rPr>
              <w:t>1</w:t>
            </w:r>
          </w:p>
        </w:tc>
        <w:tc>
          <w:tcPr>
            <w:tcW w:w="984" w:type="dxa"/>
            <w:tcBorders>
              <w:top w:val="single" w:sz="4" w:space="0" w:color="auto"/>
              <w:right w:val="single" w:sz="12" w:space="0" w:color="auto"/>
            </w:tcBorders>
            <w:shd w:val="clear" w:color="auto" w:fill="auto"/>
          </w:tcPr>
          <w:p w14:paraId="12D125AB" w14:textId="77777777" w:rsidR="007A1B1C" w:rsidRPr="001755D5" w:rsidRDefault="007A1B1C" w:rsidP="00C04B1F">
            <w:pPr>
              <w:spacing w:after="0" w:line="240" w:lineRule="auto"/>
              <w:jc w:val="both"/>
              <w:rPr>
                <w:rFonts w:ascii="Arial" w:hAnsi="Arial" w:cs="Arial"/>
                <w:b/>
                <w:sz w:val="20"/>
                <w:szCs w:val="20"/>
              </w:rPr>
            </w:pPr>
          </w:p>
        </w:tc>
      </w:tr>
      <w:tr w:rsidR="00C04B1F" w:rsidRPr="001755D5" w14:paraId="5D4F9FD7" w14:textId="77777777" w:rsidTr="00DA7043">
        <w:tc>
          <w:tcPr>
            <w:tcW w:w="1444" w:type="dxa"/>
            <w:tcBorders>
              <w:top w:val="single" w:sz="4" w:space="0" w:color="auto"/>
              <w:left w:val="single" w:sz="12" w:space="0" w:color="auto"/>
            </w:tcBorders>
            <w:shd w:val="clear" w:color="auto" w:fill="auto"/>
          </w:tcPr>
          <w:p w14:paraId="7722FA28" w14:textId="6E1695DB" w:rsidR="00C04B1F" w:rsidRPr="001755D5" w:rsidRDefault="00855AD7" w:rsidP="00C04B1F">
            <w:pPr>
              <w:spacing w:after="0" w:line="240" w:lineRule="auto"/>
              <w:jc w:val="both"/>
              <w:rPr>
                <w:rFonts w:ascii="Arial" w:hAnsi="Arial" w:cs="Arial"/>
                <w:sz w:val="20"/>
                <w:szCs w:val="20"/>
              </w:rPr>
            </w:pPr>
            <w:r w:rsidRPr="001755D5">
              <w:rPr>
                <w:rFonts w:ascii="Arial" w:hAnsi="Arial" w:cs="Arial"/>
                <w:sz w:val="20"/>
                <w:szCs w:val="20"/>
              </w:rPr>
              <w:t>Namoluri de la statiile de epurare a apelor uzate</w:t>
            </w:r>
          </w:p>
        </w:tc>
        <w:tc>
          <w:tcPr>
            <w:tcW w:w="1150" w:type="dxa"/>
            <w:tcBorders>
              <w:top w:val="single" w:sz="4" w:space="0" w:color="auto"/>
            </w:tcBorders>
            <w:shd w:val="clear" w:color="auto" w:fill="auto"/>
          </w:tcPr>
          <w:p w14:paraId="13E3C7BF" w14:textId="2DE474DF" w:rsidR="00C04B1F" w:rsidRPr="001755D5" w:rsidRDefault="001755D5" w:rsidP="00C04B1F">
            <w:pPr>
              <w:spacing w:after="0" w:line="240" w:lineRule="auto"/>
              <w:jc w:val="both"/>
              <w:rPr>
                <w:rFonts w:ascii="Arial" w:hAnsi="Arial" w:cs="Arial"/>
                <w:sz w:val="20"/>
                <w:szCs w:val="20"/>
              </w:rPr>
            </w:pPr>
            <w:r w:rsidRPr="001755D5">
              <w:rPr>
                <w:rFonts w:ascii="Arial" w:hAnsi="Arial" w:cs="Arial"/>
                <w:sz w:val="20"/>
                <w:szCs w:val="20"/>
              </w:rPr>
              <w:t xml:space="preserve">2,5 </w:t>
            </w:r>
          </w:p>
        </w:tc>
        <w:tc>
          <w:tcPr>
            <w:tcW w:w="1171" w:type="dxa"/>
            <w:tcBorders>
              <w:top w:val="single" w:sz="4" w:space="0" w:color="auto"/>
            </w:tcBorders>
            <w:shd w:val="clear" w:color="auto" w:fill="auto"/>
          </w:tcPr>
          <w:p w14:paraId="24729D91" w14:textId="77777777" w:rsidR="00C04B1F" w:rsidRPr="001755D5" w:rsidRDefault="00C04B1F" w:rsidP="00C04B1F">
            <w:pPr>
              <w:spacing w:after="0" w:line="240" w:lineRule="auto"/>
              <w:jc w:val="both"/>
              <w:rPr>
                <w:rFonts w:ascii="Arial" w:hAnsi="Arial" w:cs="Arial"/>
                <w:sz w:val="20"/>
                <w:szCs w:val="20"/>
              </w:rPr>
            </w:pPr>
            <w:r w:rsidRPr="001755D5">
              <w:rPr>
                <w:rFonts w:ascii="Arial" w:hAnsi="Arial" w:cs="Arial"/>
                <w:sz w:val="20"/>
                <w:szCs w:val="20"/>
              </w:rPr>
              <w:t>S</w:t>
            </w:r>
          </w:p>
        </w:tc>
        <w:tc>
          <w:tcPr>
            <w:tcW w:w="1147" w:type="dxa"/>
            <w:tcBorders>
              <w:top w:val="single" w:sz="4" w:space="0" w:color="auto"/>
            </w:tcBorders>
            <w:shd w:val="clear" w:color="auto" w:fill="auto"/>
          </w:tcPr>
          <w:p w14:paraId="5C137979" w14:textId="30D95B4D" w:rsidR="00C04B1F" w:rsidRPr="001755D5" w:rsidRDefault="001755D5" w:rsidP="00C04B1F">
            <w:pPr>
              <w:spacing w:after="0" w:line="240" w:lineRule="auto"/>
              <w:jc w:val="both"/>
              <w:rPr>
                <w:rFonts w:ascii="Arial" w:hAnsi="Arial" w:cs="Arial"/>
                <w:sz w:val="20"/>
                <w:szCs w:val="20"/>
              </w:rPr>
            </w:pPr>
            <w:r w:rsidRPr="001755D5">
              <w:rPr>
                <w:rFonts w:ascii="Arial" w:hAnsi="Arial" w:cs="Arial"/>
                <w:sz w:val="20"/>
                <w:szCs w:val="20"/>
              </w:rPr>
              <w:t>19 08 04</w:t>
            </w:r>
          </w:p>
        </w:tc>
        <w:tc>
          <w:tcPr>
            <w:tcW w:w="1261" w:type="dxa"/>
            <w:tcBorders>
              <w:top w:val="single" w:sz="4" w:space="0" w:color="auto"/>
            </w:tcBorders>
            <w:shd w:val="clear" w:color="auto" w:fill="auto"/>
          </w:tcPr>
          <w:p w14:paraId="722800D4" w14:textId="073734C3" w:rsidR="00C04B1F" w:rsidRPr="001755D5" w:rsidRDefault="00C04B1F" w:rsidP="00C04B1F">
            <w:pPr>
              <w:spacing w:after="0" w:line="240" w:lineRule="auto"/>
              <w:jc w:val="both"/>
              <w:rPr>
                <w:rFonts w:ascii="Arial" w:hAnsi="Arial" w:cs="Arial"/>
                <w:sz w:val="20"/>
                <w:szCs w:val="20"/>
              </w:rPr>
            </w:pPr>
          </w:p>
        </w:tc>
        <w:tc>
          <w:tcPr>
            <w:tcW w:w="1084" w:type="dxa"/>
            <w:tcBorders>
              <w:top w:val="single" w:sz="4" w:space="0" w:color="auto"/>
            </w:tcBorders>
            <w:shd w:val="clear" w:color="auto" w:fill="auto"/>
          </w:tcPr>
          <w:p w14:paraId="03B4B81C" w14:textId="77777777" w:rsidR="00C04B1F" w:rsidRPr="001755D5" w:rsidRDefault="00C04B1F" w:rsidP="00C04B1F">
            <w:pPr>
              <w:spacing w:after="0" w:line="240" w:lineRule="auto"/>
              <w:jc w:val="both"/>
              <w:rPr>
                <w:rFonts w:ascii="Arial" w:hAnsi="Arial" w:cs="Arial"/>
                <w:sz w:val="20"/>
                <w:szCs w:val="20"/>
              </w:rPr>
            </w:pPr>
          </w:p>
        </w:tc>
        <w:tc>
          <w:tcPr>
            <w:tcW w:w="961" w:type="dxa"/>
            <w:tcBorders>
              <w:top w:val="single" w:sz="4" w:space="0" w:color="auto"/>
            </w:tcBorders>
            <w:shd w:val="clear" w:color="auto" w:fill="auto"/>
          </w:tcPr>
          <w:p w14:paraId="4707BDA6" w14:textId="33798F4C" w:rsidR="00C04B1F" w:rsidRPr="001755D5" w:rsidRDefault="001755D5" w:rsidP="00C04B1F">
            <w:pPr>
              <w:spacing w:after="0" w:line="240" w:lineRule="auto"/>
              <w:jc w:val="both"/>
              <w:rPr>
                <w:rFonts w:ascii="Arial" w:hAnsi="Arial" w:cs="Arial"/>
                <w:bCs/>
                <w:sz w:val="20"/>
                <w:szCs w:val="20"/>
              </w:rPr>
            </w:pPr>
            <w:r w:rsidRPr="001755D5">
              <w:rPr>
                <w:rFonts w:ascii="Arial" w:hAnsi="Arial" w:cs="Arial"/>
                <w:bCs/>
                <w:sz w:val="20"/>
                <w:szCs w:val="20"/>
              </w:rPr>
              <w:t>2,5</w:t>
            </w:r>
          </w:p>
        </w:tc>
        <w:tc>
          <w:tcPr>
            <w:tcW w:w="761" w:type="dxa"/>
            <w:tcBorders>
              <w:top w:val="single" w:sz="4" w:space="0" w:color="auto"/>
            </w:tcBorders>
            <w:shd w:val="clear" w:color="auto" w:fill="auto"/>
          </w:tcPr>
          <w:p w14:paraId="0F035AFB" w14:textId="4621CECF" w:rsidR="00C04B1F" w:rsidRPr="001755D5" w:rsidRDefault="001755D5" w:rsidP="00C04B1F">
            <w:pPr>
              <w:spacing w:after="0" w:line="240" w:lineRule="auto"/>
              <w:jc w:val="both"/>
              <w:rPr>
                <w:rFonts w:ascii="Arial" w:hAnsi="Arial" w:cs="Arial"/>
                <w:b/>
                <w:sz w:val="20"/>
                <w:szCs w:val="20"/>
              </w:rPr>
            </w:pPr>
            <w:r w:rsidRPr="001755D5">
              <w:rPr>
                <w:rFonts w:ascii="Arial" w:eastAsia="Segoe UI" w:hAnsi="Arial" w:cs="Arial"/>
                <w:bCs/>
                <w:spacing w:val="-3"/>
                <w:sz w:val="20"/>
                <w:szCs w:val="20"/>
                <w:lang w:eastAsia="ro-RO"/>
              </w:rPr>
              <w:t>-</w:t>
            </w:r>
          </w:p>
        </w:tc>
        <w:tc>
          <w:tcPr>
            <w:tcW w:w="984" w:type="dxa"/>
            <w:tcBorders>
              <w:top w:val="single" w:sz="4" w:space="0" w:color="auto"/>
              <w:right w:val="single" w:sz="12" w:space="0" w:color="auto"/>
            </w:tcBorders>
            <w:shd w:val="clear" w:color="auto" w:fill="auto"/>
          </w:tcPr>
          <w:p w14:paraId="0EC60237" w14:textId="77777777" w:rsidR="00C04B1F" w:rsidRPr="001755D5" w:rsidRDefault="00C04B1F" w:rsidP="00C04B1F">
            <w:pPr>
              <w:spacing w:after="0" w:line="240" w:lineRule="auto"/>
              <w:jc w:val="both"/>
              <w:rPr>
                <w:rFonts w:ascii="Arial" w:hAnsi="Arial" w:cs="Arial"/>
                <w:b/>
                <w:sz w:val="20"/>
                <w:szCs w:val="20"/>
              </w:rPr>
            </w:pPr>
          </w:p>
        </w:tc>
      </w:tr>
      <w:tr w:rsidR="00C04B1F" w:rsidRPr="001755D5" w14:paraId="6162F412" w14:textId="77777777" w:rsidTr="000E30FF">
        <w:tc>
          <w:tcPr>
            <w:tcW w:w="1444" w:type="dxa"/>
            <w:tcBorders>
              <w:left w:val="single" w:sz="12" w:space="0" w:color="auto"/>
            </w:tcBorders>
            <w:shd w:val="clear" w:color="auto" w:fill="auto"/>
          </w:tcPr>
          <w:p w14:paraId="52B3ED38" w14:textId="0A948117" w:rsidR="00C04B1F" w:rsidRPr="001755D5" w:rsidRDefault="00855AD7" w:rsidP="00C04B1F">
            <w:pPr>
              <w:spacing w:after="0" w:line="240" w:lineRule="auto"/>
              <w:jc w:val="both"/>
              <w:rPr>
                <w:rFonts w:ascii="Arial" w:eastAsia="Segoe UI" w:hAnsi="Arial" w:cs="Arial"/>
                <w:bCs/>
                <w:spacing w:val="-3"/>
                <w:sz w:val="20"/>
                <w:szCs w:val="20"/>
                <w:lang w:eastAsia="ro-RO"/>
              </w:rPr>
            </w:pPr>
            <w:r w:rsidRPr="001755D5">
              <w:rPr>
                <w:rFonts w:ascii="Arial" w:hAnsi="Arial" w:cs="Arial"/>
                <w:sz w:val="20"/>
                <w:szCs w:val="20"/>
              </w:rPr>
              <w:lastRenderedPageBreak/>
              <w:t>Namoluri de la separatoarele ulei/apa</w:t>
            </w:r>
          </w:p>
        </w:tc>
        <w:tc>
          <w:tcPr>
            <w:tcW w:w="1150" w:type="dxa"/>
            <w:shd w:val="clear" w:color="auto" w:fill="auto"/>
          </w:tcPr>
          <w:p w14:paraId="5BA06FAF" w14:textId="60077AC3" w:rsidR="00C04B1F" w:rsidRPr="001755D5" w:rsidRDefault="001755D5" w:rsidP="00C04B1F">
            <w:pPr>
              <w:spacing w:after="0" w:line="240" w:lineRule="auto"/>
              <w:jc w:val="both"/>
              <w:rPr>
                <w:rFonts w:ascii="Arial" w:eastAsia="Segoe UI" w:hAnsi="Arial" w:cs="Arial"/>
                <w:bCs/>
                <w:spacing w:val="-3"/>
                <w:sz w:val="20"/>
                <w:szCs w:val="20"/>
                <w:lang w:eastAsia="ro-RO"/>
              </w:rPr>
            </w:pPr>
            <w:r w:rsidRPr="001755D5">
              <w:rPr>
                <w:rFonts w:ascii="Arial" w:eastAsia="Segoe UI" w:hAnsi="Arial" w:cs="Arial"/>
                <w:bCs/>
                <w:spacing w:val="-3"/>
                <w:sz w:val="20"/>
                <w:szCs w:val="20"/>
                <w:lang w:eastAsia="ro-RO"/>
              </w:rPr>
              <w:t>0,5</w:t>
            </w:r>
          </w:p>
        </w:tc>
        <w:tc>
          <w:tcPr>
            <w:tcW w:w="1171" w:type="dxa"/>
            <w:shd w:val="clear" w:color="auto" w:fill="auto"/>
          </w:tcPr>
          <w:p w14:paraId="34E96D75" w14:textId="38BEED05" w:rsidR="00C04B1F" w:rsidRPr="001755D5" w:rsidRDefault="001755D5" w:rsidP="00C04B1F">
            <w:pPr>
              <w:spacing w:after="0" w:line="240" w:lineRule="auto"/>
              <w:jc w:val="both"/>
              <w:rPr>
                <w:rFonts w:ascii="Arial" w:hAnsi="Arial" w:cs="Arial"/>
                <w:sz w:val="20"/>
                <w:szCs w:val="20"/>
              </w:rPr>
            </w:pPr>
            <w:r w:rsidRPr="001755D5">
              <w:rPr>
                <w:rFonts w:ascii="Arial" w:hAnsi="Arial" w:cs="Arial"/>
                <w:sz w:val="20"/>
                <w:szCs w:val="20"/>
              </w:rPr>
              <w:t>SS</w:t>
            </w:r>
          </w:p>
        </w:tc>
        <w:tc>
          <w:tcPr>
            <w:tcW w:w="1147" w:type="dxa"/>
            <w:shd w:val="clear" w:color="auto" w:fill="auto"/>
          </w:tcPr>
          <w:p w14:paraId="4A84983C" w14:textId="4680A783" w:rsidR="00C04B1F" w:rsidRPr="001755D5" w:rsidRDefault="001755D5" w:rsidP="00C04B1F">
            <w:pPr>
              <w:spacing w:after="0" w:line="240" w:lineRule="auto"/>
              <w:jc w:val="both"/>
              <w:rPr>
                <w:rFonts w:ascii="Arial" w:eastAsia="Segoe UI" w:hAnsi="Arial" w:cs="Arial"/>
                <w:bCs/>
                <w:spacing w:val="-3"/>
                <w:sz w:val="20"/>
                <w:szCs w:val="20"/>
                <w:lang w:eastAsia="ro-RO"/>
              </w:rPr>
            </w:pPr>
            <w:r w:rsidRPr="001755D5">
              <w:rPr>
                <w:rFonts w:ascii="Arial" w:eastAsia="Segoe UI" w:hAnsi="Arial" w:cs="Arial"/>
                <w:bCs/>
                <w:spacing w:val="-3"/>
                <w:sz w:val="20"/>
                <w:szCs w:val="20"/>
                <w:lang w:eastAsia="ro-RO"/>
              </w:rPr>
              <w:t>02 02 04</w:t>
            </w:r>
          </w:p>
        </w:tc>
        <w:tc>
          <w:tcPr>
            <w:tcW w:w="1261" w:type="dxa"/>
            <w:shd w:val="clear" w:color="auto" w:fill="auto"/>
          </w:tcPr>
          <w:p w14:paraId="5BD10751" w14:textId="77777777" w:rsidR="00C04B1F" w:rsidRPr="001755D5" w:rsidRDefault="00C04B1F" w:rsidP="00C04B1F">
            <w:pPr>
              <w:spacing w:after="0" w:line="240" w:lineRule="auto"/>
              <w:jc w:val="both"/>
              <w:rPr>
                <w:rFonts w:ascii="Arial" w:eastAsia="Segoe UI" w:hAnsi="Arial" w:cs="Arial"/>
                <w:bCs/>
                <w:spacing w:val="-3"/>
                <w:sz w:val="20"/>
                <w:szCs w:val="20"/>
                <w:lang w:eastAsia="ro-RO"/>
              </w:rPr>
            </w:pPr>
          </w:p>
        </w:tc>
        <w:tc>
          <w:tcPr>
            <w:tcW w:w="1084" w:type="dxa"/>
            <w:shd w:val="clear" w:color="auto" w:fill="auto"/>
          </w:tcPr>
          <w:p w14:paraId="7D12A03D" w14:textId="77777777" w:rsidR="00C04B1F" w:rsidRPr="001755D5" w:rsidRDefault="00C04B1F" w:rsidP="00C04B1F">
            <w:pPr>
              <w:spacing w:after="0" w:line="240" w:lineRule="auto"/>
              <w:jc w:val="both"/>
              <w:rPr>
                <w:rFonts w:ascii="Arial" w:hAnsi="Arial" w:cs="Arial"/>
                <w:sz w:val="20"/>
                <w:szCs w:val="20"/>
              </w:rPr>
            </w:pPr>
          </w:p>
        </w:tc>
        <w:tc>
          <w:tcPr>
            <w:tcW w:w="961" w:type="dxa"/>
            <w:shd w:val="clear" w:color="auto" w:fill="auto"/>
          </w:tcPr>
          <w:p w14:paraId="4E9A40FD" w14:textId="7B000132" w:rsidR="00C04B1F" w:rsidRPr="001755D5" w:rsidRDefault="001755D5" w:rsidP="00C04B1F">
            <w:pPr>
              <w:spacing w:after="0" w:line="240" w:lineRule="auto"/>
              <w:jc w:val="both"/>
              <w:rPr>
                <w:rFonts w:ascii="Arial" w:hAnsi="Arial" w:cs="Arial"/>
                <w:bCs/>
                <w:sz w:val="20"/>
                <w:szCs w:val="20"/>
              </w:rPr>
            </w:pPr>
            <w:r w:rsidRPr="001755D5">
              <w:rPr>
                <w:rFonts w:ascii="Arial" w:hAnsi="Arial" w:cs="Arial"/>
                <w:bCs/>
                <w:sz w:val="20"/>
                <w:szCs w:val="20"/>
              </w:rPr>
              <w:t>0,5</w:t>
            </w:r>
          </w:p>
        </w:tc>
        <w:tc>
          <w:tcPr>
            <w:tcW w:w="761" w:type="dxa"/>
            <w:shd w:val="clear" w:color="auto" w:fill="auto"/>
          </w:tcPr>
          <w:p w14:paraId="0EBC1B6E" w14:textId="77777777" w:rsidR="00C04B1F" w:rsidRPr="001755D5" w:rsidRDefault="00C04B1F" w:rsidP="00C04B1F">
            <w:pPr>
              <w:spacing w:after="0" w:line="240" w:lineRule="auto"/>
              <w:jc w:val="both"/>
              <w:rPr>
                <w:rFonts w:ascii="Arial" w:eastAsia="Segoe UI" w:hAnsi="Arial" w:cs="Arial"/>
                <w:bCs/>
                <w:spacing w:val="-3"/>
                <w:sz w:val="20"/>
                <w:szCs w:val="20"/>
                <w:lang w:eastAsia="ro-RO"/>
              </w:rPr>
            </w:pPr>
          </w:p>
        </w:tc>
        <w:tc>
          <w:tcPr>
            <w:tcW w:w="984" w:type="dxa"/>
            <w:tcBorders>
              <w:right w:val="single" w:sz="12" w:space="0" w:color="auto"/>
            </w:tcBorders>
            <w:shd w:val="clear" w:color="auto" w:fill="auto"/>
          </w:tcPr>
          <w:p w14:paraId="6175058E" w14:textId="77777777" w:rsidR="00C04B1F" w:rsidRPr="001755D5" w:rsidRDefault="00C04B1F" w:rsidP="00C04B1F">
            <w:pPr>
              <w:spacing w:after="0" w:line="240" w:lineRule="auto"/>
              <w:jc w:val="both"/>
              <w:rPr>
                <w:rFonts w:ascii="Arial" w:hAnsi="Arial" w:cs="Arial"/>
                <w:b/>
                <w:sz w:val="20"/>
                <w:szCs w:val="20"/>
              </w:rPr>
            </w:pPr>
          </w:p>
        </w:tc>
      </w:tr>
      <w:tr w:rsidR="00C04B1F" w:rsidRPr="001755D5" w14:paraId="51078A54" w14:textId="77777777" w:rsidTr="000E30FF">
        <w:tc>
          <w:tcPr>
            <w:tcW w:w="1444" w:type="dxa"/>
            <w:tcBorders>
              <w:left w:val="single" w:sz="12" w:space="0" w:color="auto"/>
            </w:tcBorders>
            <w:shd w:val="clear" w:color="auto" w:fill="auto"/>
          </w:tcPr>
          <w:p w14:paraId="2C3A4E6D" w14:textId="0BBE6B4A" w:rsidR="00C04B1F" w:rsidRPr="001755D5" w:rsidRDefault="00B16283" w:rsidP="00C04B1F">
            <w:pPr>
              <w:spacing w:after="0" w:line="240" w:lineRule="auto"/>
              <w:jc w:val="both"/>
              <w:rPr>
                <w:rFonts w:ascii="Arial" w:hAnsi="Arial" w:cs="Arial"/>
                <w:sz w:val="20"/>
                <w:szCs w:val="20"/>
              </w:rPr>
            </w:pPr>
            <w:r w:rsidRPr="001755D5">
              <w:rPr>
                <w:rFonts w:ascii="Arial" w:hAnsi="Arial" w:cs="Arial"/>
                <w:sz w:val="20"/>
                <w:szCs w:val="20"/>
              </w:rPr>
              <w:t>U</w:t>
            </w:r>
            <w:r w:rsidR="00855AD7" w:rsidRPr="001755D5">
              <w:rPr>
                <w:rFonts w:ascii="Arial" w:hAnsi="Arial" w:cs="Arial"/>
                <w:sz w:val="20"/>
                <w:szCs w:val="20"/>
              </w:rPr>
              <w:t>lei/grasimi</w:t>
            </w:r>
          </w:p>
        </w:tc>
        <w:tc>
          <w:tcPr>
            <w:tcW w:w="1150" w:type="dxa"/>
            <w:shd w:val="clear" w:color="auto" w:fill="auto"/>
          </w:tcPr>
          <w:p w14:paraId="53DF770D" w14:textId="682E6656" w:rsidR="00C04B1F" w:rsidRPr="001755D5" w:rsidRDefault="001755D5" w:rsidP="00C04B1F">
            <w:pPr>
              <w:spacing w:after="0" w:line="240" w:lineRule="auto"/>
              <w:jc w:val="both"/>
              <w:rPr>
                <w:rFonts w:ascii="Arial" w:eastAsia="Segoe UI" w:hAnsi="Arial" w:cs="Arial"/>
                <w:bCs/>
                <w:spacing w:val="-3"/>
                <w:sz w:val="20"/>
                <w:szCs w:val="20"/>
                <w:lang w:eastAsia="ro-RO"/>
              </w:rPr>
            </w:pPr>
            <w:r w:rsidRPr="001755D5">
              <w:rPr>
                <w:rFonts w:ascii="Arial" w:eastAsia="Segoe UI" w:hAnsi="Arial" w:cs="Arial"/>
                <w:bCs/>
                <w:spacing w:val="-3"/>
                <w:sz w:val="20"/>
                <w:szCs w:val="20"/>
                <w:lang w:eastAsia="ro-RO"/>
              </w:rPr>
              <w:t>0,1</w:t>
            </w:r>
          </w:p>
        </w:tc>
        <w:tc>
          <w:tcPr>
            <w:tcW w:w="1171" w:type="dxa"/>
            <w:shd w:val="clear" w:color="auto" w:fill="auto"/>
          </w:tcPr>
          <w:p w14:paraId="3EE70431" w14:textId="77777777" w:rsidR="00C04B1F" w:rsidRPr="001755D5" w:rsidRDefault="00C04B1F" w:rsidP="00C04B1F">
            <w:pPr>
              <w:spacing w:after="0" w:line="240" w:lineRule="auto"/>
              <w:jc w:val="both"/>
              <w:rPr>
                <w:rFonts w:ascii="Arial" w:hAnsi="Arial" w:cs="Arial"/>
                <w:sz w:val="20"/>
                <w:szCs w:val="20"/>
              </w:rPr>
            </w:pPr>
            <w:r w:rsidRPr="001755D5">
              <w:rPr>
                <w:rFonts w:ascii="Arial" w:hAnsi="Arial" w:cs="Arial"/>
                <w:sz w:val="20"/>
                <w:szCs w:val="20"/>
              </w:rPr>
              <w:t>S</w:t>
            </w:r>
          </w:p>
        </w:tc>
        <w:tc>
          <w:tcPr>
            <w:tcW w:w="1147" w:type="dxa"/>
            <w:shd w:val="clear" w:color="auto" w:fill="auto"/>
          </w:tcPr>
          <w:p w14:paraId="3F9896CE" w14:textId="1CD4046D" w:rsidR="00C04B1F" w:rsidRPr="001755D5" w:rsidRDefault="001755D5" w:rsidP="00855AD7">
            <w:pPr>
              <w:spacing w:after="0" w:line="240" w:lineRule="auto"/>
              <w:jc w:val="both"/>
              <w:rPr>
                <w:rFonts w:ascii="Arial" w:hAnsi="Arial" w:cs="Arial"/>
                <w:sz w:val="20"/>
                <w:szCs w:val="20"/>
              </w:rPr>
            </w:pPr>
            <w:r w:rsidRPr="001755D5">
              <w:rPr>
                <w:rFonts w:ascii="Arial" w:hAnsi="Arial" w:cs="Arial"/>
                <w:sz w:val="20"/>
                <w:szCs w:val="20"/>
              </w:rPr>
              <w:t>20 01 25</w:t>
            </w:r>
          </w:p>
        </w:tc>
        <w:tc>
          <w:tcPr>
            <w:tcW w:w="1261" w:type="dxa"/>
            <w:shd w:val="clear" w:color="auto" w:fill="auto"/>
          </w:tcPr>
          <w:p w14:paraId="5BDE2FDB" w14:textId="6BEFCCDE" w:rsidR="00C04B1F" w:rsidRPr="001755D5" w:rsidRDefault="00C04B1F" w:rsidP="00C04B1F">
            <w:pPr>
              <w:spacing w:after="0" w:line="240" w:lineRule="auto"/>
              <w:jc w:val="both"/>
              <w:rPr>
                <w:rFonts w:ascii="Arial" w:eastAsia="Segoe UI" w:hAnsi="Arial" w:cs="Arial"/>
                <w:bCs/>
                <w:spacing w:val="-3"/>
                <w:sz w:val="20"/>
                <w:szCs w:val="20"/>
                <w:lang w:eastAsia="ro-RO"/>
              </w:rPr>
            </w:pPr>
          </w:p>
        </w:tc>
        <w:tc>
          <w:tcPr>
            <w:tcW w:w="1084" w:type="dxa"/>
            <w:shd w:val="clear" w:color="auto" w:fill="auto"/>
          </w:tcPr>
          <w:p w14:paraId="75DEC849" w14:textId="0CBA9534" w:rsidR="00C04B1F" w:rsidRPr="001755D5" w:rsidRDefault="00C04B1F" w:rsidP="00C04B1F">
            <w:pPr>
              <w:spacing w:after="0" w:line="240" w:lineRule="auto"/>
              <w:jc w:val="both"/>
              <w:rPr>
                <w:rFonts w:ascii="Arial" w:hAnsi="Arial" w:cs="Arial"/>
                <w:sz w:val="20"/>
                <w:szCs w:val="20"/>
              </w:rPr>
            </w:pPr>
          </w:p>
        </w:tc>
        <w:tc>
          <w:tcPr>
            <w:tcW w:w="961" w:type="dxa"/>
            <w:shd w:val="clear" w:color="auto" w:fill="auto"/>
          </w:tcPr>
          <w:p w14:paraId="7EB68FA7" w14:textId="1D18FA50" w:rsidR="00C04B1F" w:rsidRPr="001755D5" w:rsidRDefault="001755D5" w:rsidP="00C04B1F">
            <w:pPr>
              <w:spacing w:after="0" w:line="240" w:lineRule="auto"/>
              <w:jc w:val="both"/>
              <w:rPr>
                <w:rFonts w:ascii="Arial" w:eastAsia="Segoe UI" w:hAnsi="Arial" w:cs="Arial"/>
                <w:bCs/>
                <w:spacing w:val="-3"/>
                <w:sz w:val="20"/>
                <w:szCs w:val="20"/>
                <w:lang w:eastAsia="ro-RO"/>
              </w:rPr>
            </w:pPr>
            <w:r w:rsidRPr="001755D5">
              <w:rPr>
                <w:rFonts w:ascii="Arial" w:eastAsia="Segoe UI" w:hAnsi="Arial" w:cs="Arial"/>
                <w:bCs/>
                <w:spacing w:val="-3"/>
                <w:sz w:val="20"/>
                <w:szCs w:val="20"/>
                <w:lang w:eastAsia="ro-RO"/>
              </w:rPr>
              <w:t>0,1</w:t>
            </w:r>
            <w:r w:rsidR="00C04B1F" w:rsidRPr="001755D5">
              <w:rPr>
                <w:rFonts w:ascii="Arial" w:eastAsia="Segoe UI" w:hAnsi="Arial" w:cs="Arial"/>
                <w:bCs/>
                <w:spacing w:val="-3"/>
                <w:sz w:val="20"/>
                <w:szCs w:val="20"/>
                <w:lang w:eastAsia="ro-RO"/>
              </w:rPr>
              <w:t xml:space="preserve"> </w:t>
            </w:r>
          </w:p>
        </w:tc>
        <w:tc>
          <w:tcPr>
            <w:tcW w:w="761" w:type="dxa"/>
            <w:shd w:val="clear" w:color="auto" w:fill="auto"/>
          </w:tcPr>
          <w:p w14:paraId="3CB1F2AD" w14:textId="77777777" w:rsidR="00C04B1F" w:rsidRPr="001755D5" w:rsidRDefault="00C04B1F" w:rsidP="00C04B1F">
            <w:pPr>
              <w:spacing w:after="0" w:line="240" w:lineRule="auto"/>
              <w:jc w:val="both"/>
              <w:rPr>
                <w:rFonts w:ascii="Arial" w:eastAsia="Segoe UI" w:hAnsi="Arial" w:cs="Arial"/>
                <w:bCs/>
                <w:spacing w:val="-3"/>
                <w:sz w:val="20"/>
                <w:szCs w:val="20"/>
                <w:lang w:eastAsia="ro-RO"/>
              </w:rPr>
            </w:pPr>
          </w:p>
        </w:tc>
        <w:tc>
          <w:tcPr>
            <w:tcW w:w="984" w:type="dxa"/>
            <w:tcBorders>
              <w:right w:val="single" w:sz="12" w:space="0" w:color="auto"/>
            </w:tcBorders>
            <w:shd w:val="clear" w:color="auto" w:fill="auto"/>
          </w:tcPr>
          <w:p w14:paraId="11B7BE2D" w14:textId="77777777" w:rsidR="00C04B1F" w:rsidRPr="001755D5" w:rsidRDefault="00C04B1F" w:rsidP="00C04B1F">
            <w:pPr>
              <w:spacing w:after="0" w:line="240" w:lineRule="auto"/>
              <w:jc w:val="both"/>
              <w:rPr>
                <w:rFonts w:ascii="Arial" w:hAnsi="Arial" w:cs="Arial"/>
                <w:b/>
                <w:sz w:val="20"/>
                <w:szCs w:val="20"/>
              </w:rPr>
            </w:pPr>
          </w:p>
        </w:tc>
      </w:tr>
      <w:tr w:rsidR="001755D5" w:rsidRPr="001755D5" w14:paraId="6F22ADC5" w14:textId="77777777" w:rsidTr="000E30FF">
        <w:tc>
          <w:tcPr>
            <w:tcW w:w="1444" w:type="dxa"/>
            <w:tcBorders>
              <w:left w:val="single" w:sz="12" w:space="0" w:color="auto"/>
            </w:tcBorders>
            <w:shd w:val="clear" w:color="auto" w:fill="auto"/>
          </w:tcPr>
          <w:p w14:paraId="2952AB62" w14:textId="70CD5424" w:rsidR="001755D5" w:rsidRPr="001755D5" w:rsidRDefault="001755D5" w:rsidP="001755D5">
            <w:pPr>
              <w:spacing w:after="0" w:line="240" w:lineRule="auto"/>
              <w:jc w:val="both"/>
              <w:rPr>
                <w:rFonts w:ascii="Arial" w:eastAsia="Segoe UI" w:hAnsi="Arial" w:cs="Arial"/>
                <w:bCs/>
                <w:spacing w:val="-3"/>
                <w:sz w:val="20"/>
                <w:szCs w:val="20"/>
                <w:lang w:eastAsia="ro-RO"/>
              </w:rPr>
            </w:pPr>
            <w:r w:rsidRPr="001755D5">
              <w:rPr>
                <w:rFonts w:ascii="Arial" w:hAnsi="Arial" w:cs="Arial"/>
                <w:sz w:val="20"/>
                <w:szCs w:val="20"/>
              </w:rPr>
              <w:t>Materiale absorbante</w:t>
            </w:r>
          </w:p>
        </w:tc>
        <w:tc>
          <w:tcPr>
            <w:tcW w:w="1150" w:type="dxa"/>
            <w:shd w:val="clear" w:color="auto" w:fill="auto"/>
          </w:tcPr>
          <w:p w14:paraId="63859389" w14:textId="2B5AFCC8" w:rsidR="001755D5" w:rsidRPr="001755D5" w:rsidRDefault="001755D5" w:rsidP="001755D5">
            <w:pPr>
              <w:spacing w:after="0" w:line="240" w:lineRule="auto"/>
              <w:jc w:val="both"/>
              <w:rPr>
                <w:rFonts w:ascii="Arial" w:eastAsia="Segoe UI" w:hAnsi="Arial" w:cs="Arial"/>
                <w:bCs/>
                <w:spacing w:val="-3"/>
                <w:sz w:val="20"/>
                <w:szCs w:val="20"/>
                <w:lang w:eastAsia="ro-RO"/>
              </w:rPr>
            </w:pPr>
            <w:r w:rsidRPr="001755D5">
              <w:rPr>
                <w:rFonts w:ascii="Arial" w:eastAsia="Segoe UI" w:hAnsi="Arial" w:cs="Arial"/>
                <w:bCs/>
                <w:spacing w:val="-3"/>
                <w:sz w:val="20"/>
                <w:szCs w:val="20"/>
                <w:lang w:eastAsia="ro-RO"/>
              </w:rPr>
              <w:t>variabil</w:t>
            </w:r>
          </w:p>
        </w:tc>
        <w:tc>
          <w:tcPr>
            <w:tcW w:w="1171" w:type="dxa"/>
            <w:shd w:val="clear" w:color="auto" w:fill="auto"/>
          </w:tcPr>
          <w:p w14:paraId="1679CCCF" w14:textId="77777777" w:rsidR="001755D5" w:rsidRPr="001755D5" w:rsidRDefault="001755D5" w:rsidP="001755D5">
            <w:pPr>
              <w:spacing w:after="0" w:line="240" w:lineRule="auto"/>
              <w:jc w:val="both"/>
              <w:rPr>
                <w:rFonts w:ascii="Arial" w:eastAsia="Segoe UI" w:hAnsi="Arial" w:cs="Arial"/>
                <w:bCs/>
                <w:spacing w:val="-3"/>
                <w:sz w:val="20"/>
                <w:szCs w:val="20"/>
                <w:lang w:eastAsia="ro-RO"/>
              </w:rPr>
            </w:pPr>
            <w:r w:rsidRPr="001755D5">
              <w:rPr>
                <w:rFonts w:ascii="Arial" w:eastAsia="Segoe UI" w:hAnsi="Arial" w:cs="Arial"/>
                <w:bCs/>
                <w:spacing w:val="-3"/>
                <w:sz w:val="20"/>
                <w:szCs w:val="20"/>
                <w:lang w:eastAsia="ro-RO"/>
              </w:rPr>
              <w:t>S</w:t>
            </w:r>
          </w:p>
        </w:tc>
        <w:tc>
          <w:tcPr>
            <w:tcW w:w="1147" w:type="dxa"/>
            <w:shd w:val="clear" w:color="auto" w:fill="auto"/>
          </w:tcPr>
          <w:p w14:paraId="6E26F6B8" w14:textId="1E0DA058" w:rsidR="001755D5" w:rsidRPr="001755D5" w:rsidRDefault="001755D5" w:rsidP="001755D5">
            <w:pPr>
              <w:spacing w:after="0" w:line="240" w:lineRule="auto"/>
              <w:jc w:val="both"/>
              <w:rPr>
                <w:rFonts w:ascii="Arial" w:eastAsia="Segoe UI" w:hAnsi="Arial" w:cs="Arial"/>
                <w:bCs/>
                <w:spacing w:val="-3"/>
                <w:sz w:val="20"/>
                <w:szCs w:val="20"/>
                <w:lang w:eastAsia="ro-RO"/>
              </w:rPr>
            </w:pPr>
            <w:r w:rsidRPr="001755D5">
              <w:rPr>
                <w:rFonts w:ascii="Arial" w:hAnsi="Arial" w:cs="Arial"/>
                <w:sz w:val="20"/>
                <w:szCs w:val="20"/>
              </w:rPr>
              <w:t>15 02 02</w:t>
            </w:r>
          </w:p>
        </w:tc>
        <w:tc>
          <w:tcPr>
            <w:tcW w:w="1261" w:type="dxa"/>
            <w:shd w:val="clear" w:color="auto" w:fill="auto"/>
          </w:tcPr>
          <w:p w14:paraId="67D3E02F" w14:textId="77777777" w:rsidR="001755D5" w:rsidRPr="001755D5" w:rsidRDefault="001755D5" w:rsidP="001755D5">
            <w:pPr>
              <w:spacing w:after="0" w:line="240" w:lineRule="auto"/>
              <w:jc w:val="both"/>
              <w:rPr>
                <w:rFonts w:ascii="Arial" w:eastAsia="Segoe UI" w:hAnsi="Arial" w:cs="Arial"/>
                <w:bCs/>
                <w:spacing w:val="-3"/>
                <w:sz w:val="20"/>
                <w:szCs w:val="20"/>
                <w:lang w:eastAsia="ro-RO"/>
              </w:rPr>
            </w:pPr>
          </w:p>
        </w:tc>
        <w:tc>
          <w:tcPr>
            <w:tcW w:w="1084" w:type="dxa"/>
            <w:shd w:val="clear" w:color="auto" w:fill="auto"/>
          </w:tcPr>
          <w:p w14:paraId="464C6848" w14:textId="77777777" w:rsidR="001755D5" w:rsidRPr="001755D5" w:rsidRDefault="001755D5" w:rsidP="001755D5">
            <w:pPr>
              <w:spacing w:after="0" w:line="240" w:lineRule="auto"/>
              <w:jc w:val="both"/>
              <w:rPr>
                <w:rFonts w:ascii="Arial" w:eastAsia="Segoe UI" w:hAnsi="Arial" w:cs="Arial"/>
                <w:bCs/>
                <w:spacing w:val="-3"/>
                <w:sz w:val="20"/>
                <w:szCs w:val="20"/>
                <w:lang w:eastAsia="ro-RO"/>
              </w:rPr>
            </w:pPr>
          </w:p>
        </w:tc>
        <w:tc>
          <w:tcPr>
            <w:tcW w:w="961" w:type="dxa"/>
            <w:shd w:val="clear" w:color="auto" w:fill="auto"/>
          </w:tcPr>
          <w:p w14:paraId="7C4959A2" w14:textId="77777777" w:rsidR="001755D5" w:rsidRPr="001755D5" w:rsidRDefault="001755D5" w:rsidP="001755D5">
            <w:pPr>
              <w:spacing w:after="0" w:line="240" w:lineRule="auto"/>
              <w:jc w:val="both"/>
              <w:rPr>
                <w:rFonts w:ascii="Arial" w:eastAsia="Segoe UI" w:hAnsi="Arial" w:cs="Arial"/>
                <w:bCs/>
                <w:spacing w:val="-3"/>
                <w:sz w:val="20"/>
                <w:szCs w:val="20"/>
                <w:lang w:eastAsia="ro-RO"/>
              </w:rPr>
            </w:pPr>
            <w:r w:rsidRPr="001755D5">
              <w:rPr>
                <w:rFonts w:ascii="Arial" w:eastAsia="Segoe UI" w:hAnsi="Arial" w:cs="Arial"/>
                <w:bCs/>
                <w:spacing w:val="-3"/>
                <w:sz w:val="20"/>
                <w:szCs w:val="20"/>
                <w:lang w:eastAsia="ro-RO"/>
              </w:rPr>
              <w:t>variabil</w:t>
            </w:r>
          </w:p>
        </w:tc>
        <w:tc>
          <w:tcPr>
            <w:tcW w:w="761" w:type="dxa"/>
            <w:shd w:val="clear" w:color="auto" w:fill="auto"/>
          </w:tcPr>
          <w:p w14:paraId="2500A6FF" w14:textId="77777777" w:rsidR="001755D5" w:rsidRPr="001755D5" w:rsidRDefault="001755D5" w:rsidP="001755D5">
            <w:pPr>
              <w:spacing w:after="0" w:line="240" w:lineRule="auto"/>
              <w:jc w:val="both"/>
              <w:rPr>
                <w:rFonts w:ascii="Arial" w:eastAsia="Segoe UI" w:hAnsi="Arial" w:cs="Arial"/>
                <w:bCs/>
                <w:spacing w:val="-3"/>
                <w:sz w:val="20"/>
                <w:szCs w:val="20"/>
                <w:lang w:eastAsia="ro-RO"/>
              </w:rPr>
            </w:pPr>
          </w:p>
        </w:tc>
        <w:tc>
          <w:tcPr>
            <w:tcW w:w="984" w:type="dxa"/>
            <w:tcBorders>
              <w:right w:val="single" w:sz="12" w:space="0" w:color="auto"/>
            </w:tcBorders>
            <w:shd w:val="clear" w:color="auto" w:fill="auto"/>
          </w:tcPr>
          <w:p w14:paraId="251343F4" w14:textId="77777777" w:rsidR="001755D5" w:rsidRPr="001755D5" w:rsidRDefault="001755D5" w:rsidP="001755D5">
            <w:pPr>
              <w:spacing w:after="0" w:line="240" w:lineRule="auto"/>
              <w:jc w:val="both"/>
              <w:rPr>
                <w:rFonts w:ascii="Arial" w:hAnsi="Arial" w:cs="Arial"/>
                <w:b/>
                <w:sz w:val="20"/>
                <w:szCs w:val="20"/>
              </w:rPr>
            </w:pPr>
          </w:p>
        </w:tc>
      </w:tr>
      <w:tr w:rsidR="001755D5" w:rsidRPr="001755D5" w14:paraId="7A8E57B0" w14:textId="77777777" w:rsidTr="000E30FF">
        <w:tc>
          <w:tcPr>
            <w:tcW w:w="1444" w:type="dxa"/>
            <w:tcBorders>
              <w:left w:val="single" w:sz="12" w:space="0" w:color="auto"/>
              <w:bottom w:val="single" w:sz="12" w:space="0" w:color="auto"/>
            </w:tcBorders>
            <w:shd w:val="clear" w:color="auto" w:fill="auto"/>
          </w:tcPr>
          <w:p w14:paraId="0A0AE7F2" w14:textId="7FA8C55F" w:rsidR="001755D5" w:rsidRPr="001755D5" w:rsidRDefault="001755D5" w:rsidP="001755D5">
            <w:pPr>
              <w:spacing w:after="0" w:line="240" w:lineRule="auto"/>
              <w:jc w:val="both"/>
              <w:rPr>
                <w:rFonts w:ascii="Arial" w:hAnsi="Arial" w:cs="Arial"/>
                <w:sz w:val="20"/>
                <w:szCs w:val="20"/>
              </w:rPr>
            </w:pPr>
            <w:r w:rsidRPr="001755D5">
              <w:rPr>
                <w:rFonts w:ascii="Arial" w:hAnsi="Arial" w:cs="Arial"/>
                <w:sz w:val="20"/>
                <w:szCs w:val="20"/>
              </w:rPr>
              <w:t>Absorbanti, materiale filtrante, materiale de lustruire si imbracaminte de protectie, altele decat cele specificate la 15 02 02</w:t>
            </w:r>
          </w:p>
        </w:tc>
        <w:tc>
          <w:tcPr>
            <w:tcW w:w="1150" w:type="dxa"/>
            <w:tcBorders>
              <w:bottom w:val="single" w:sz="12" w:space="0" w:color="auto"/>
            </w:tcBorders>
            <w:shd w:val="clear" w:color="auto" w:fill="auto"/>
          </w:tcPr>
          <w:p w14:paraId="5F70D893" w14:textId="4FA77CAF" w:rsidR="001755D5" w:rsidRPr="001755D5" w:rsidRDefault="001755D5" w:rsidP="001755D5">
            <w:pPr>
              <w:spacing w:after="0" w:line="240" w:lineRule="auto"/>
              <w:jc w:val="both"/>
              <w:rPr>
                <w:rFonts w:ascii="Arial" w:eastAsia="Segoe UI" w:hAnsi="Arial" w:cs="Arial"/>
                <w:bCs/>
                <w:spacing w:val="-3"/>
                <w:sz w:val="20"/>
                <w:szCs w:val="20"/>
                <w:lang w:eastAsia="ro-RO"/>
              </w:rPr>
            </w:pPr>
            <w:r w:rsidRPr="001755D5">
              <w:rPr>
                <w:rFonts w:ascii="Arial" w:eastAsia="Segoe UI" w:hAnsi="Arial" w:cs="Arial"/>
                <w:bCs/>
                <w:spacing w:val="-3"/>
                <w:sz w:val="20"/>
                <w:szCs w:val="20"/>
                <w:lang w:eastAsia="ro-RO"/>
              </w:rPr>
              <w:t>variabil</w:t>
            </w:r>
          </w:p>
        </w:tc>
        <w:tc>
          <w:tcPr>
            <w:tcW w:w="1171" w:type="dxa"/>
            <w:tcBorders>
              <w:bottom w:val="single" w:sz="12" w:space="0" w:color="auto"/>
            </w:tcBorders>
            <w:shd w:val="clear" w:color="auto" w:fill="auto"/>
          </w:tcPr>
          <w:p w14:paraId="073158F2" w14:textId="649D1E65" w:rsidR="001755D5" w:rsidRPr="001755D5" w:rsidRDefault="001755D5" w:rsidP="001755D5">
            <w:pPr>
              <w:spacing w:after="0" w:line="240" w:lineRule="auto"/>
              <w:jc w:val="both"/>
              <w:rPr>
                <w:rFonts w:ascii="Arial" w:eastAsia="Segoe UI" w:hAnsi="Arial" w:cs="Arial"/>
                <w:bCs/>
                <w:spacing w:val="-3"/>
                <w:sz w:val="20"/>
                <w:szCs w:val="20"/>
                <w:lang w:eastAsia="ro-RO"/>
              </w:rPr>
            </w:pPr>
            <w:r w:rsidRPr="001755D5">
              <w:rPr>
                <w:rFonts w:ascii="Arial" w:eastAsia="Segoe UI" w:hAnsi="Arial" w:cs="Arial"/>
                <w:bCs/>
                <w:spacing w:val="-3"/>
                <w:sz w:val="20"/>
                <w:szCs w:val="20"/>
                <w:lang w:eastAsia="ro-RO"/>
              </w:rPr>
              <w:t>S</w:t>
            </w:r>
          </w:p>
        </w:tc>
        <w:tc>
          <w:tcPr>
            <w:tcW w:w="1147" w:type="dxa"/>
            <w:tcBorders>
              <w:bottom w:val="single" w:sz="12" w:space="0" w:color="auto"/>
            </w:tcBorders>
            <w:shd w:val="clear" w:color="auto" w:fill="auto"/>
          </w:tcPr>
          <w:p w14:paraId="0B2DF1B7" w14:textId="61EDB10A" w:rsidR="001755D5" w:rsidRPr="001755D5" w:rsidRDefault="001755D5" w:rsidP="001755D5">
            <w:pPr>
              <w:widowControl w:val="0"/>
              <w:spacing w:after="0" w:line="240" w:lineRule="auto"/>
              <w:rPr>
                <w:rFonts w:ascii="Arial" w:hAnsi="Arial" w:cs="Arial"/>
                <w:sz w:val="20"/>
                <w:szCs w:val="20"/>
              </w:rPr>
            </w:pPr>
            <w:r w:rsidRPr="001755D5">
              <w:rPr>
                <w:rFonts w:ascii="Arial" w:hAnsi="Arial" w:cs="Arial"/>
                <w:sz w:val="20"/>
                <w:szCs w:val="20"/>
              </w:rPr>
              <w:t>15 02 03</w:t>
            </w:r>
          </w:p>
        </w:tc>
        <w:tc>
          <w:tcPr>
            <w:tcW w:w="1261" w:type="dxa"/>
            <w:tcBorders>
              <w:bottom w:val="single" w:sz="12" w:space="0" w:color="auto"/>
            </w:tcBorders>
            <w:shd w:val="clear" w:color="auto" w:fill="auto"/>
          </w:tcPr>
          <w:p w14:paraId="7C9EBCFD" w14:textId="77777777" w:rsidR="001755D5" w:rsidRPr="001755D5" w:rsidRDefault="001755D5" w:rsidP="001755D5">
            <w:pPr>
              <w:spacing w:after="0" w:line="240" w:lineRule="auto"/>
              <w:jc w:val="both"/>
              <w:rPr>
                <w:rFonts w:ascii="Arial" w:eastAsia="Segoe UI" w:hAnsi="Arial" w:cs="Arial"/>
                <w:bCs/>
                <w:spacing w:val="-3"/>
                <w:sz w:val="20"/>
                <w:szCs w:val="20"/>
                <w:lang w:eastAsia="ro-RO"/>
              </w:rPr>
            </w:pPr>
          </w:p>
        </w:tc>
        <w:tc>
          <w:tcPr>
            <w:tcW w:w="1084" w:type="dxa"/>
            <w:tcBorders>
              <w:bottom w:val="single" w:sz="12" w:space="0" w:color="auto"/>
            </w:tcBorders>
            <w:shd w:val="clear" w:color="auto" w:fill="auto"/>
          </w:tcPr>
          <w:p w14:paraId="70C528FF" w14:textId="5F3CF532" w:rsidR="001755D5" w:rsidRPr="001755D5" w:rsidRDefault="001755D5" w:rsidP="001755D5">
            <w:pPr>
              <w:spacing w:after="0" w:line="240" w:lineRule="auto"/>
              <w:jc w:val="both"/>
              <w:rPr>
                <w:rFonts w:ascii="Arial" w:eastAsia="Segoe UI" w:hAnsi="Arial" w:cs="Arial"/>
                <w:bCs/>
                <w:spacing w:val="-3"/>
                <w:sz w:val="20"/>
                <w:szCs w:val="20"/>
                <w:lang w:eastAsia="ro-RO"/>
              </w:rPr>
            </w:pPr>
          </w:p>
        </w:tc>
        <w:tc>
          <w:tcPr>
            <w:tcW w:w="961" w:type="dxa"/>
            <w:tcBorders>
              <w:bottom w:val="single" w:sz="12" w:space="0" w:color="auto"/>
            </w:tcBorders>
            <w:shd w:val="clear" w:color="auto" w:fill="auto"/>
          </w:tcPr>
          <w:p w14:paraId="56C2BED7" w14:textId="023A7ED7" w:rsidR="001755D5" w:rsidRPr="001755D5" w:rsidRDefault="001755D5" w:rsidP="001755D5">
            <w:pPr>
              <w:spacing w:after="0" w:line="240" w:lineRule="auto"/>
              <w:jc w:val="both"/>
              <w:rPr>
                <w:rFonts w:ascii="Arial" w:eastAsia="Segoe UI" w:hAnsi="Arial" w:cs="Arial"/>
                <w:bCs/>
                <w:spacing w:val="-3"/>
                <w:sz w:val="20"/>
                <w:szCs w:val="20"/>
                <w:lang w:eastAsia="ro-RO"/>
              </w:rPr>
            </w:pPr>
            <w:r w:rsidRPr="001755D5">
              <w:rPr>
                <w:rFonts w:ascii="Arial" w:eastAsia="Segoe UI" w:hAnsi="Arial" w:cs="Arial"/>
                <w:bCs/>
                <w:spacing w:val="-3"/>
                <w:sz w:val="20"/>
                <w:szCs w:val="20"/>
                <w:lang w:eastAsia="ro-RO"/>
              </w:rPr>
              <w:t>variabil</w:t>
            </w:r>
          </w:p>
        </w:tc>
        <w:tc>
          <w:tcPr>
            <w:tcW w:w="761" w:type="dxa"/>
            <w:tcBorders>
              <w:bottom w:val="single" w:sz="12" w:space="0" w:color="auto"/>
            </w:tcBorders>
            <w:shd w:val="clear" w:color="auto" w:fill="auto"/>
          </w:tcPr>
          <w:p w14:paraId="08200FDB" w14:textId="3D396DFA" w:rsidR="001755D5" w:rsidRPr="001755D5" w:rsidRDefault="001755D5" w:rsidP="001755D5">
            <w:pPr>
              <w:spacing w:after="0" w:line="240" w:lineRule="auto"/>
              <w:jc w:val="both"/>
              <w:rPr>
                <w:rFonts w:ascii="Arial" w:eastAsia="Segoe UI" w:hAnsi="Arial" w:cs="Arial"/>
                <w:bCs/>
                <w:spacing w:val="-3"/>
                <w:sz w:val="20"/>
                <w:szCs w:val="20"/>
                <w:lang w:eastAsia="ro-RO"/>
              </w:rPr>
            </w:pPr>
          </w:p>
        </w:tc>
        <w:tc>
          <w:tcPr>
            <w:tcW w:w="984" w:type="dxa"/>
            <w:tcBorders>
              <w:bottom w:val="single" w:sz="12" w:space="0" w:color="auto"/>
              <w:right w:val="single" w:sz="12" w:space="0" w:color="auto"/>
            </w:tcBorders>
            <w:shd w:val="clear" w:color="auto" w:fill="auto"/>
          </w:tcPr>
          <w:p w14:paraId="510CFE8D" w14:textId="77777777" w:rsidR="001755D5" w:rsidRPr="001755D5" w:rsidRDefault="001755D5" w:rsidP="001755D5">
            <w:pPr>
              <w:spacing w:after="0" w:line="240" w:lineRule="auto"/>
              <w:jc w:val="both"/>
              <w:rPr>
                <w:rFonts w:ascii="Arial" w:hAnsi="Arial" w:cs="Arial"/>
                <w:b/>
                <w:sz w:val="20"/>
                <w:szCs w:val="20"/>
              </w:rPr>
            </w:pPr>
          </w:p>
        </w:tc>
      </w:tr>
    </w:tbl>
    <w:p w14:paraId="41C6ED6E" w14:textId="77777777" w:rsidR="00604468" w:rsidRPr="00604468" w:rsidRDefault="00604468" w:rsidP="00C04B1F">
      <w:pPr>
        <w:spacing w:after="0" w:line="240" w:lineRule="auto"/>
        <w:jc w:val="both"/>
        <w:rPr>
          <w:rFonts w:ascii="Arial" w:hAnsi="Arial" w:cs="Arial"/>
        </w:rPr>
      </w:pPr>
      <w:r w:rsidRPr="00604468">
        <w:rPr>
          <w:rFonts w:ascii="Arial" w:hAnsi="Arial" w:cs="Arial"/>
        </w:rPr>
        <w:t>* In conformitate cu Lista cuprinzand deseurile, din Anexa 2 din HG nr. 856/2002 privind evidenta gestiunii deseurilor si pentru aprobarea listei cuprinzand deseurile, inclusiv deseurile periculoase.</w:t>
      </w:r>
    </w:p>
    <w:p w14:paraId="078F5D6C" w14:textId="77777777" w:rsidR="00604468" w:rsidRPr="00604468" w:rsidRDefault="00604468" w:rsidP="00C04B1F">
      <w:pPr>
        <w:spacing w:after="0" w:line="240" w:lineRule="auto"/>
        <w:jc w:val="both"/>
        <w:rPr>
          <w:rFonts w:ascii="Arial" w:hAnsi="Arial" w:cs="Arial"/>
        </w:rPr>
      </w:pPr>
      <w:r w:rsidRPr="00604468">
        <w:rPr>
          <w:rFonts w:ascii="Arial" w:hAnsi="Arial" w:cs="Arial"/>
        </w:rPr>
        <w:t>** Legea nr. 211/2011 privind regimul deseurilor</w:t>
      </w:r>
    </w:p>
    <w:p w14:paraId="21FF9E26" w14:textId="77777777" w:rsidR="00604468" w:rsidRPr="00604468" w:rsidRDefault="00604468" w:rsidP="00C04B1F">
      <w:pPr>
        <w:spacing w:after="0" w:line="240" w:lineRule="auto"/>
        <w:jc w:val="both"/>
        <w:rPr>
          <w:rFonts w:ascii="Arial" w:hAnsi="Arial" w:cs="Arial"/>
        </w:rPr>
      </w:pPr>
      <w:r w:rsidRPr="00604468">
        <w:rPr>
          <w:rFonts w:ascii="Arial" w:hAnsi="Arial" w:cs="Arial"/>
        </w:rPr>
        <w:t>*** Regulamentul (CE) nr. 2150/2002 al Parlamentului European si al Consiliului din 25.11.2002 privind statisticile asupra deseurilor.</w:t>
      </w:r>
    </w:p>
    <w:p w14:paraId="31B565BB" w14:textId="77777777" w:rsidR="00B16283" w:rsidRPr="00604468" w:rsidRDefault="00B16283" w:rsidP="00604468">
      <w:pPr>
        <w:spacing w:after="0" w:line="240" w:lineRule="auto"/>
        <w:jc w:val="both"/>
        <w:rPr>
          <w:rFonts w:ascii="Arial" w:hAnsi="Arial" w:cs="Arial"/>
          <w:b/>
          <w:sz w:val="22"/>
          <w:szCs w:val="22"/>
        </w:rPr>
      </w:pPr>
    </w:p>
    <w:p w14:paraId="7C58DE8F" w14:textId="77777777" w:rsidR="00604468" w:rsidRPr="00604468" w:rsidRDefault="00604468" w:rsidP="00604468">
      <w:pPr>
        <w:spacing w:after="0" w:line="240" w:lineRule="auto"/>
        <w:jc w:val="both"/>
        <w:rPr>
          <w:rFonts w:ascii="Arial" w:hAnsi="Arial" w:cs="Arial"/>
          <w:b/>
          <w:sz w:val="22"/>
          <w:szCs w:val="22"/>
        </w:rPr>
      </w:pPr>
      <w:r w:rsidRPr="00604468">
        <w:rPr>
          <w:rFonts w:ascii="Arial" w:hAnsi="Arial" w:cs="Arial"/>
          <w:b/>
          <w:sz w:val="22"/>
          <w:szCs w:val="22"/>
        </w:rPr>
        <w:sym w:font="Wingdings" w:char="F0C6"/>
      </w:r>
      <w:r w:rsidRPr="00604468">
        <w:rPr>
          <w:rFonts w:ascii="Arial" w:hAnsi="Arial" w:cs="Arial"/>
          <w:b/>
          <w:sz w:val="22"/>
          <w:szCs w:val="22"/>
        </w:rPr>
        <w:t xml:space="preserve"> </w:t>
      </w:r>
      <w:r w:rsidRPr="00604468">
        <w:rPr>
          <w:rFonts w:ascii="Arial" w:hAnsi="Arial" w:cs="Arial"/>
          <w:b/>
          <w:i/>
          <w:sz w:val="22"/>
          <w:szCs w:val="22"/>
        </w:rPr>
        <w:t>Gestiunea ambalajelor si deseurilor de ambalaje</w:t>
      </w:r>
    </w:p>
    <w:p w14:paraId="785F1173" w14:textId="77777777" w:rsidR="00604468" w:rsidRPr="00604468" w:rsidRDefault="00604468" w:rsidP="00604468">
      <w:pPr>
        <w:spacing w:after="0" w:line="240" w:lineRule="auto"/>
        <w:rPr>
          <w:rFonts w:ascii="Arial" w:hAnsi="Arial" w:cs="Arial"/>
          <w:sz w:val="22"/>
          <w:szCs w:val="22"/>
        </w:rPr>
      </w:pPr>
    </w:p>
    <w:p w14:paraId="722D7291" w14:textId="77777777" w:rsidR="00604468" w:rsidRPr="00604468" w:rsidRDefault="00604468" w:rsidP="00604468">
      <w:pPr>
        <w:tabs>
          <w:tab w:val="left" w:pos="0"/>
        </w:tabs>
        <w:spacing w:after="0" w:line="240" w:lineRule="auto"/>
        <w:jc w:val="both"/>
        <w:rPr>
          <w:rFonts w:ascii="Arial" w:hAnsi="Arial" w:cs="Arial"/>
          <w:sz w:val="22"/>
          <w:szCs w:val="22"/>
        </w:rPr>
      </w:pPr>
      <w:r w:rsidRPr="00604468">
        <w:rPr>
          <w:rFonts w:ascii="Arial" w:hAnsi="Arial" w:cs="Arial"/>
          <w:sz w:val="22"/>
          <w:szCs w:val="22"/>
        </w:rPr>
        <w:t>Eventualele deseuri de ambalaje rezultate de la diverse materiale/furnituri ce se aprovizioneaza pentru lucrarile ce urmeaza a se executa se vor preda pe baza de contract incheiat cu firma specializate.</w:t>
      </w:r>
    </w:p>
    <w:p w14:paraId="094549FA" w14:textId="4233A0C3" w:rsidR="0069066C" w:rsidRDefault="0069066C" w:rsidP="00604468">
      <w:pPr>
        <w:spacing w:after="0" w:line="240" w:lineRule="auto"/>
        <w:jc w:val="both"/>
        <w:rPr>
          <w:rFonts w:ascii="Arial" w:hAnsi="Arial" w:cs="Arial"/>
          <w:b/>
          <w:sz w:val="22"/>
          <w:szCs w:val="22"/>
        </w:rPr>
      </w:pPr>
    </w:p>
    <w:p w14:paraId="5F7A1AE6" w14:textId="77777777" w:rsidR="00604468" w:rsidRPr="00A12897" w:rsidRDefault="00604468" w:rsidP="00604468">
      <w:pPr>
        <w:spacing w:after="0" w:line="240" w:lineRule="auto"/>
        <w:jc w:val="both"/>
        <w:rPr>
          <w:rFonts w:ascii="Arial" w:hAnsi="Arial" w:cs="Arial"/>
          <w:b/>
          <w:sz w:val="22"/>
          <w:szCs w:val="22"/>
        </w:rPr>
      </w:pPr>
      <w:r w:rsidRPr="00A12897">
        <w:rPr>
          <w:rFonts w:ascii="Arial" w:hAnsi="Arial" w:cs="Arial"/>
          <w:b/>
          <w:sz w:val="22"/>
          <w:szCs w:val="22"/>
        </w:rPr>
        <w:sym w:font="Wingdings" w:char="F0C6"/>
      </w:r>
      <w:r w:rsidRPr="00A12897">
        <w:rPr>
          <w:rFonts w:ascii="Arial" w:hAnsi="Arial" w:cs="Arial"/>
          <w:b/>
          <w:sz w:val="22"/>
          <w:szCs w:val="22"/>
        </w:rPr>
        <w:t xml:space="preserve"> </w:t>
      </w:r>
      <w:r w:rsidRPr="00A12897">
        <w:rPr>
          <w:rFonts w:ascii="Arial" w:hAnsi="Arial" w:cs="Arial"/>
          <w:b/>
          <w:i/>
          <w:sz w:val="22"/>
          <w:szCs w:val="22"/>
          <w:lang w:val="fr-CA"/>
        </w:rPr>
        <w:t>Modul de gospodarire a deseurilor rezultate</w:t>
      </w:r>
    </w:p>
    <w:p w14:paraId="6A66C437" w14:textId="77777777" w:rsidR="00604468" w:rsidRPr="00A12897" w:rsidRDefault="00604468" w:rsidP="00604468">
      <w:pPr>
        <w:spacing w:after="0" w:line="240" w:lineRule="auto"/>
        <w:rPr>
          <w:rFonts w:ascii="Arial" w:hAnsi="Arial" w:cs="Arial"/>
          <w:sz w:val="22"/>
          <w:szCs w:val="22"/>
        </w:rPr>
      </w:pPr>
    </w:p>
    <w:p w14:paraId="038269F2" w14:textId="77777777" w:rsidR="00604468" w:rsidRPr="00604468" w:rsidRDefault="00604468" w:rsidP="00604468">
      <w:pPr>
        <w:spacing w:after="0" w:line="240" w:lineRule="auto"/>
        <w:jc w:val="both"/>
        <w:rPr>
          <w:rFonts w:ascii="Arial" w:hAnsi="Arial" w:cs="Arial"/>
          <w:i/>
          <w:sz w:val="22"/>
          <w:szCs w:val="22"/>
        </w:rPr>
      </w:pPr>
      <w:r w:rsidRPr="00604468">
        <w:rPr>
          <w:rFonts w:ascii="Arial" w:hAnsi="Arial" w:cs="Arial"/>
          <w:i/>
          <w:sz w:val="22"/>
          <w:szCs w:val="22"/>
        </w:rPr>
        <w:t>Perioada de constructie</w:t>
      </w:r>
    </w:p>
    <w:p w14:paraId="1C4E2A56" w14:textId="38712C18" w:rsidR="00DE36F5" w:rsidRDefault="00DE36F5" w:rsidP="00604468">
      <w:pPr>
        <w:spacing w:after="0" w:line="240" w:lineRule="auto"/>
        <w:jc w:val="both"/>
        <w:rPr>
          <w:rFonts w:ascii="Arial" w:hAnsi="Arial" w:cs="Arial"/>
          <w:sz w:val="22"/>
          <w:szCs w:val="22"/>
        </w:rPr>
      </w:pPr>
      <w:r>
        <w:rPr>
          <w:rFonts w:ascii="Arial" w:hAnsi="Arial" w:cs="Arial"/>
          <w:sz w:val="22"/>
          <w:szCs w:val="22"/>
        </w:rPr>
        <w:t>Titularul proiectului/constructorul are obligatia sortarii direct la sursa a deseurilor din constructii. Se poate face pe amplasament, daca este posibil, de catre personalul lucrator pe santie, in containere separate pentru fiecare tip de deseu in parte.</w:t>
      </w:r>
    </w:p>
    <w:p w14:paraId="68B572C0" w14:textId="0B3D643D" w:rsidR="00DE36F5" w:rsidRDefault="00DE36F5" w:rsidP="00604468">
      <w:pPr>
        <w:spacing w:after="0" w:line="240" w:lineRule="auto"/>
        <w:jc w:val="both"/>
        <w:rPr>
          <w:rFonts w:ascii="Arial" w:hAnsi="Arial" w:cs="Arial"/>
          <w:sz w:val="22"/>
          <w:szCs w:val="22"/>
        </w:rPr>
      </w:pPr>
      <w:r>
        <w:rPr>
          <w:rFonts w:ascii="Arial" w:hAnsi="Arial" w:cs="Arial"/>
          <w:sz w:val="22"/>
          <w:szCs w:val="22"/>
        </w:rPr>
        <w:t xml:space="preserve">Pentru a evita impactul negativ asupra mediului, stocarea deseurilor se va realiza la locul de generare, in cadrul organizarii de santier, in containere metalice. </w:t>
      </w:r>
      <w:r w:rsidR="00C0459A">
        <w:rPr>
          <w:rFonts w:ascii="Arial" w:hAnsi="Arial" w:cs="Arial"/>
          <w:sz w:val="22"/>
          <w:szCs w:val="22"/>
        </w:rPr>
        <w:t>In functie de spatiu, tipurile de deseuri rezultate si cantitatea acestora este recomandabil sa existe containere metalice specializate, de mare capacitate (min. 10 mc), pentru o sortare mai detaliata, respectiv containere specializate pentru colectarea selectiva a: deseurilor menajere; deseurilor metalice; deseurilor din lemn; deseurilor din material plastic; deseurilor sticla.</w:t>
      </w:r>
    </w:p>
    <w:p w14:paraId="3ACB7602" w14:textId="77777777" w:rsidR="001F7DA3" w:rsidRPr="001F7DA3" w:rsidRDefault="001F7DA3" w:rsidP="001F7DA3">
      <w:pPr>
        <w:autoSpaceDE w:val="0"/>
        <w:autoSpaceDN w:val="0"/>
        <w:adjustRightInd w:val="0"/>
        <w:spacing w:after="0" w:line="240" w:lineRule="auto"/>
        <w:jc w:val="both"/>
        <w:rPr>
          <w:rFonts w:ascii="Arial" w:hAnsi="Arial" w:cs="Arial"/>
          <w:sz w:val="22"/>
          <w:szCs w:val="22"/>
        </w:rPr>
      </w:pPr>
      <w:r w:rsidRPr="001F7DA3">
        <w:rPr>
          <w:rFonts w:ascii="Arial" w:hAnsi="Arial" w:cs="Arial"/>
          <w:sz w:val="22"/>
          <w:szCs w:val="22"/>
        </w:rPr>
        <w:t>Deseurile cu continut de substante periculoase se vor depozita in spatii securizate si vor fi eliminate prin intermediul firmelor autorizate in domeniu.</w:t>
      </w:r>
    </w:p>
    <w:p w14:paraId="327C0F44" w14:textId="14446C3E" w:rsidR="00C0459A" w:rsidRDefault="00C0459A" w:rsidP="00604468">
      <w:pPr>
        <w:spacing w:after="0" w:line="240" w:lineRule="auto"/>
        <w:jc w:val="both"/>
        <w:rPr>
          <w:rFonts w:ascii="Arial" w:hAnsi="Arial" w:cs="Arial"/>
          <w:sz w:val="22"/>
          <w:szCs w:val="22"/>
        </w:rPr>
      </w:pPr>
      <w:r>
        <w:rPr>
          <w:rFonts w:ascii="Arial" w:hAnsi="Arial" w:cs="Arial"/>
          <w:sz w:val="22"/>
          <w:szCs w:val="22"/>
        </w:rPr>
        <w:t>Criteriile de selectare a zonelor de stocare temporara a deseurilor nepericuloase in zone aflate in interiorul amplasamentului pe care se realizeaza lucrarile de amenajare, sunt:</w:t>
      </w:r>
    </w:p>
    <w:p w14:paraId="679818A8" w14:textId="7CCD69F9" w:rsidR="00C0459A" w:rsidRDefault="00C0459A" w:rsidP="002D3E83">
      <w:pPr>
        <w:pStyle w:val="ListParagraph"/>
        <w:numPr>
          <w:ilvl w:val="0"/>
          <w:numId w:val="161"/>
        </w:numPr>
        <w:spacing w:after="0" w:line="240" w:lineRule="auto"/>
        <w:jc w:val="both"/>
        <w:rPr>
          <w:rFonts w:ascii="Arial" w:hAnsi="Arial" w:cs="Arial"/>
          <w:sz w:val="22"/>
          <w:szCs w:val="22"/>
        </w:rPr>
      </w:pPr>
      <w:r>
        <w:rPr>
          <w:rFonts w:ascii="Arial" w:hAnsi="Arial" w:cs="Arial"/>
          <w:sz w:val="22"/>
          <w:szCs w:val="22"/>
        </w:rPr>
        <w:t>marimea zonei de stocare din cadrul organizarii de santier;</w:t>
      </w:r>
    </w:p>
    <w:p w14:paraId="6F6775E2" w14:textId="68EF3357" w:rsidR="00C0459A" w:rsidRDefault="00C0459A" w:rsidP="002D3E83">
      <w:pPr>
        <w:pStyle w:val="ListParagraph"/>
        <w:numPr>
          <w:ilvl w:val="0"/>
          <w:numId w:val="161"/>
        </w:numPr>
        <w:spacing w:after="0" w:line="240" w:lineRule="auto"/>
        <w:jc w:val="both"/>
        <w:rPr>
          <w:rFonts w:ascii="Arial" w:hAnsi="Arial" w:cs="Arial"/>
          <w:sz w:val="22"/>
          <w:szCs w:val="22"/>
        </w:rPr>
      </w:pPr>
      <w:r>
        <w:rPr>
          <w:rFonts w:ascii="Arial" w:hAnsi="Arial" w:cs="Arial"/>
          <w:sz w:val="22"/>
          <w:szCs w:val="22"/>
        </w:rPr>
        <w:t>accesul mijloacelor de transport – drum de acces care sa fie practicabil in conditii meteorologice defavorabile si nu se va vor realiza manevre in zona de S a aplasamentului;</w:t>
      </w:r>
    </w:p>
    <w:p w14:paraId="3B917E14" w14:textId="1C8689A1" w:rsidR="008C1498" w:rsidRDefault="008C1498" w:rsidP="008C1498">
      <w:pPr>
        <w:spacing w:after="0" w:line="240" w:lineRule="auto"/>
        <w:jc w:val="both"/>
        <w:rPr>
          <w:rFonts w:ascii="Arial" w:hAnsi="Arial" w:cs="Arial"/>
          <w:sz w:val="22"/>
          <w:szCs w:val="22"/>
        </w:rPr>
      </w:pPr>
    </w:p>
    <w:p w14:paraId="705AB103" w14:textId="77777777" w:rsidR="008C1498" w:rsidRPr="008C1498" w:rsidRDefault="008C1498" w:rsidP="008C1498">
      <w:pPr>
        <w:spacing w:after="0" w:line="240" w:lineRule="auto"/>
        <w:jc w:val="both"/>
        <w:rPr>
          <w:rFonts w:ascii="Arial" w:hAnsi="Arial" w:cs="Arial"/>
          <w:sz w:val="22"/>
          <w:szCs w:val="22"/>
        </w:rPr>
      </w:pPr>
    </w:p>
    <w:p w14:paraId="21EA7A48" w14:textId="640DDAA4" w:rsidR="00C0459A" w:rsidRPr="00C0459A" w:rsidRDefault="00C0459A" w:rsidP="002D3E83">
      <w:pPr>
        <w:pStyle w:val="ListParagraph"/>
        <w:numPr>
          <w:ilvl w:val="0"/>
          <w:numId w:val="161"/>
        </w:numPr>
        <w:spacing w:after="0" w:line="240" w:lineRule="auto"/>
        <w:jc w:val="both"/>
        <w:rPr>
          <w:rFonts w:ascii="Arial" w:hAnsi="Arial" w:cs="Arial"/>
          <w:sz w:val="22"/>
          <w:szCs w:val="22"/>
        </w:rPr>
      </w:pPr>
      <w:r>
        <w:rPr>
          <w:rFonts w:ascii="Arial" w:hAnsi="Arial" w:cs="Arial"/>
          <w:sz w:val="22"/>
          <w:szCs w:val="22"/>
        </w:rPr>
        <w:t>utiliati – in cazul stocarii molozului, trebuie sa fie asigurat accesul la sursa de alimentare cu apa existenta in amplasament.</w:t>
      </w:r>
    </w:p>
    <w:p w14:paraId="01CD94A9" w14:textId="77777777" w:rsidR="006F5575" w:rsidRDefault="006F5575" w:rsidP="00604468">
      <w:pPr>
        <w:spacing w:after="0" w:line="240" w:lineRule="auto"/>
        <w:jc w:val="both"/>
        <w:rPr>
          <w:rFonts w:ascii="Arial" w:hAnsi="Arial" w:cs="Arial"/>
          <w:sz w:val="22"/>
          <w:szCs w:val="22"/>
        </w:rPr>
      </w:pPr>
    </w:p>
    <w:p w14:paraId="7E7530F3" w14:textId="178C1FE3" w:rsidR="00C0459A" w:rsidRPr="00604468" w:rsidRDefault="00C0459A" w:rsidP="00C0459A">
      <w:pPr>
        <w:spacing w:after="0" w:line="240" w:lineRule="auto"/>
        <w:jc w:val="both"/>
        <w:rPr>
          <w:rFonts w:ascii="Arial" w:hAnsi="Arial" w:cs="Arial"/>
          <w:sz w:val="22"/>
          <w:szCs w:val="22"/>
        </w:rPr>
      </w:pPr>
      <w:r w:rsidRPr="00604468">
        <w:rPr>
          <w:rFonts w:ascii="Arial" w:hAnsi="Arial" w:cs="Arial"/>
          <w:sz w:val="22"/>
          <w:szCs w:val="22"/>
        </w:rPr>
        <w:t xml:space="preserve">In conformitate cu legislatia in vigoare, toate categoriile de deseuri generate pe perioada </w:t>
      </w:r>
      <w:r w:rsidR="00A12897">
        <w:rPr>
          <w:rFonts w:ascii="Arial" w:hAnsi="Arial" w:cs="Arial"/>
          <w:sz w:val="22"/>
          <w:szCs w:val="22"/>
        </w:rPr>
        <w:t>realizarii investitiei</w:t>
      </w:r>
      <w:r w:rsidRPr="00604468">
        <w:rPr>
          <w:rFonts w:ascii="Arial" w:hAnsi="Arial" w:cs="Arial"/>
          <w:sz w:val="22"/>
          <w:szCs w:val="22"/>
        </w:rPr>
        <w:t xml:space="preserve"> vor fi colectate selectiv, stocate, transportate si eliminate corespunzator fiecarui tip de deseu pe baza contractelor incheiate cu operatori de salubritate locali sau agenti economici specializati autorizati.</w:t>
      </w:r>
    </w:p>
    <w:p w14:paraId="78B7CF5F" w14:textId="5569E8C7" w:rsidR="00C0459A" w:rsidRDefault="00C0459A" w:rsidP="00604468">
      <w:pPr>
        <w:spacing w:after="0" w:line="240" w:lineRule="auto"/>
        <w:jc w:val="both"/>
        <w:rPr>
          <w:rFonts w:ascii="Arial" w:hAnsi="Arial" w:cs="Arial"/>
          <w:sz w:val="22"/>
          <w:szCs w:val="22"/>
        </w:rPr>
      </w:pPr>
    </w:p>
    <w:p w14:paraId="5B13EE36" w14:textId="4D684A91" w:rsidR="00A12897" w:rsidRDefault="00A12897" w:rsidP="00604468">
      <w:pPr>
        <w:spacing w:after="0" w:line="240" w:lineRule="auto"/>
        <w:jc w:val="both"/>
        <w:rPr>
          <w:rFonts w:ascii="Arial" w:hAnsi="Arial" w:cs="Arial"/>
          <w:sz w:val="22"/>
          <w:szCs w:val="22"/>
        </w:rPr>
      </w:pPr>
      <w:r>
        <w:rPr>
          <w:rFonts w:ascii="Arial" w:hAnsi="Arial" w:cs="Arial"/>
          <w:sz w:val="22"/>
          <w:szCs w:val="22"/>
        </w:rPr>
        <w:t>Evidenta gestiunii deseurilor se va realiza in conformitate cu prevederile Legii nr. 211/2011 privind reginul deseurilor, cu modificarile si completarile ulterioare, ale Deciziei Comisiei 2014/955/UE si ale H.G.R. nr. 856/2002, cu completarile ulterioare – Anexa nr. 1, pentru fiecare tip de deseu, in ceea ce priveste cantitate, natura si originea si, dupa caz destinatia, frecventa colectarii, mijlocul de transport, respectiv operatiunile de valorificare sau eliminare a deseurilor, conform prevederilor Decizie Comisie 2014/955/UE.</w:t>
      </w:r>
    </w:p>
    <w:p w14:paraId="6EAC6621" w14:textId="77777777" w:rsidR="00604468" w:rsidRPr="00604468" w:rsidRDefault="00604468" w:rsidP="00604468">
      <w:pPr>
        <w:spacing w:after="0" w:line="240" w:lineRule="auto"/>
        <w:jc w:val="both"/>
        <w:rPr>
          <w:rFonts w:ascii="Arial" w:hAnsi="Arial" w:cs="Arial"/>
          <w:sz w:val="22"/>
          <w:szCs w:val="22"/>
        </w:rPr>
      </w:pPr>
    </w:p>
    <w:p w14:paraId="66D6FEC4" w14:textId="77777777" w:rsidR="00604468" w:rsidRPr="00604468" w:rsidRDefault="00604468" w:rsidP="00604468">
      <w:pPr>
        <w:spacing w:after="0" w:line="240" w:lineRule="auto"/>
        <w:jc w:val="both"/>
        <w:rPr>
          <w:rFonts w:ascii="Arial" w:hAnsi="Arial" w:cs="Arial"/>
          <w:i/>
          <w:sz w:val="22"/>
          <w:szCs w:val="22"/>
        </w:rPr>
      </w:pPr>
      <w:r w:rsidRPr="00604468">
        <w:rPr>
          <w:rFonts w:ascii="Arial" w:hAnsi="Arial" w:cs="Arial"/>
          <w:i/>
          <w:sz w:val="22"/>
          <w:szCs w:val="22"/>
        </w:rPr>
        <w:t>Perioada de operare</w:t>
      </w:r>
    </w:p>
    <w:p w14:paraId="348F2D15" w14:textId="6B4594FA" w:rsidR="00604468" w:rsidRDefault="00A12897" w:rsidP="00604468">
      <w:pPr>
        <w:spacing w:after="0" w:line="240" w:lineRule="auto"/>
        <w:jc w:val="both"/>
        <w:rPr>
          <w:rFonts w:ascii="Arial" w:hAnsi="Arial" w:cs="Arial"/>
          <w:sz w:val="22"/>
          <w:szCs w:val="22"/>
        </w:rPr>
      </w:pPr>
      <w:r>
        <w:rPr>
          <w:rFonts w:ascii="Arial" w:hAnsi="Arial" w:cs="Arial"/>
          <w:sz w:val="22"/>
          <w:szCs w:val="22"/>
        </w:rPr>
        <w:t>Evidenta gestiunii deseurilor se va realiza in conformitate cu prevederile Legii nr. 211/2011 privind reginul deseurilor, cu modificarile si completarile ulterioare, ale Deciziei Comisiei 2014/955/UE si ale H.G.R. nr. 856/2002.</w:t>
      </w:r>
    </w:p>
    <w:p w14:paraId="7A92170B" w14:textId="487BCD2F" w:rsidR="00A12897" w:rsidRDefault="00A12897" w:rsidP="00604468">
      <w:pPr>
        <w:spacing w:after="0" w:line="240" w:lineRule="auto"/>
        <w:jc w:val="both"/>
        <w:rPr>
          <w:rFonts w:ascii="Arial" w:hAnsi="Arial" w:cs="Arial"/>
          <w:noProof/>
          <w:sz w:val="22"/>
          <w:szCs w:val="22"/>
        </w:rPr>
      </w:pPr>
      <w:r>
        <w:rPr>
          <w:rFonts w:ascii="Arial" w:hAnsi="Arial" w:cs="Arial"/>
          <w:noProof/>
          <w:sz w:val="22"/>
          <w:szCs w:val="22"/>
        </w:rPr>
        <w:t>Titularul activitatii va adopta masuri de minimizarea cantitatiilor de deseuri in vederea protejarii mediului inconjurator, asigurarea unei bune protectii a muncii, reducerea costurilor privind managementul deseurilor si imbunatatirea relatiei de comunicare cu membrii comunitatii.</w:t>
      </w:r>
    </w:p>
    <w:p w14:paraId="00F7C241" w14:textId="507B50BA" w:rsidR="00A12897" w:rsidRDefault="00A12897" w:rsidP="00604468">
      <w:pPr>
        <w:spacing w:after="0" w:line="240" w:lineRule="auto"/>
        <w:jc w:val="both"/>
        <w:rPr>
          <w:rFonts w:ascii="Arial" w:hAnsi="Arial" w:cs="Arial"/>
          <w:sz w:val="22"/>
          <w:szCs w:val="22"/>
        </w:rPr>
      </w:pPr>
    </w:p>
    <w:p w14:paraId="636DC14D" w14:textId="77777777" w:rsidR="00604468" w:rsidRPr="00604468" w:rsidRDefault="00604468" w:rsidP="00604468">
      <w:pPr>
        <w:spacing w:after="0" w:line="240" w:lineRule="auto"/>
        <w:jc w:val="both"/>
        <w:rPr>
          <w:rFonts w:ascii="Arial" w:hAnsi="Arial" w:cs="Arial"/>
          <w:b/>
          <w:sz w:val="22"/>
          <w:szCs w:val="22"/>
        </w:rPr>
      </w:pPr>
      <w:r w:rsidRPr="00604468">
        <w:rPr>
          <w:rFonts w:ascii="Arial" w:hAnsi="Arial" w:cs="Arial"/>
          <w:b/>
          <w:sz w:val="22"/>
          <w:szCs w:val="22"/>
        </w:rPr>
        <w:t>Concluzii:</w:t>
      </w:r>
    </w:p>
    <w:p w14:paraId="049D9C64" w14:textId="77777777" w:rsidR="00604468" w:rsidRPr="00604468" w:rsidRDefault="00604468" w:rsidP="00604468">
      <w:pPr>
        <w:spacing w:after="0" w:line="240" w:lineRule="auto"/>
        <w:jc w:val="both"/>
        <w:rPr>
          <w:rFonts w:ascii="Arial" w:hAnsi="Arial" w:cs="Arial"/>
          <w:sz w:val="22"/>
          <w:szCs w:val="22"/>
        </w:rPr>
      </w:pPr>
      <w:r w:rsidRPr="00604468">
        <w:rPr>
          <w:rFonts w:ascii="Arial" w:hAnsi="Arial" w:cs="Arial"/>
          <w:sz w:val="22"/>
          <w:szCs w:val="22"/>
        </w:rPr>
        <w:t>In contextul in care constructorul isi va desfasura activitatea conform reglementarilor in vigoare, efectele si riscurile gestionarii deseurilor nu vor avea un impact semnificativ negativ asupra factorilor de mediu.</w:t>
      </w:r>
    </w:p>
    <w:p w14:paraId="7A147A9E" w14:textId="77777777" w:rsidR="0069066C" w:rsidRPr="00653D54" w:rsidRDefault="0069066C" w:rsidP="003E28B4">
      <w:pPr>
        <w:spacing w:after="0" w:line="360" w:lineRule="auto"/>
        <w:jc w:val="both"/>
        <w:rPr>
          <w:rStyle w:val="tli1"/>
          <w:rFonts w:ascii="Arial" w:hAnsi="Arial" w:cs="Arial"/>
          <w:bCs/>
          <w:sz w:val="22"/>
          <w:szCs w:val="22"/>
        </w:rPr>
      </w:pPr>
    </w:p>
    <w:p w14:paraId="3BB231E6" w14:textId="009047C3" w:rsidR="003E28B4" w:rsidRPr="00653D54" w:rsidRDefault="003E28B4" w:rsidP="003E28B4">
      <w:pPr>
        <w:pStyle w:val="Heading3"/>
        <w:tabs>
          <w:tab w:val="clear" w:pos="1362"/>
          <w:tab w:val="num" w:pos="993"/>
        </w:tabs>
        <w:spacing w:before="0" w:after="0" w:line="360" w:lineRule="auto"/>
        <w:ind w:left="0" w:firstLine="0"/>
        <w:jc w:val="both"/>
        <w:rPr>
          <w:rFonts w:ascii="Arial" w:hAnsi="Arial"/>
          <w:sz w:val="22"/>
          <w:szCs w:val="22"/>
          <w:lang w:eastAsia="da-DK"/>
        </w:rPr>
      </w:pPr>
      <w:bookmarkStart w:id="78" w:name="_Toc30049835"/>
      <w:r w:rsidRPr="003E28B4">
        <w:rPr>
          <w:rFonts w:ascii="Arial" w:hAnsi="Arial"/>
          <w:sz w:val="22"/>
          <w:szCs w:val="22"/>
          <w:lang w:eastAsia="da-DK"/>
        </w:rPr>
        <w:t>Tipuri si cantitati de efluenti lichizi. Managementul apelor uzate</w:t>
      </w:r>
      <w:bookmarkEnd w:id="78"/>
    </w:p>
    <w:p w14:paraId="3E3128CF" w14:textId="7B416311" w:rsidR="003E28B4" w:rsidRPr="001662EE" w:rsidRDefault="003E28B4" w:rsidP="001662EE">
      <w:pPr>
        <w:spacing w:after="0" w:line="240" w:lineRule="auto"/>
        <w:jc w:val="both"/>
        <w:rPr>
          <w:rFonts w:ascii="Arial" w:hAnsi="Arial" w:cs="Arial"/>
          <w:sz w:val="22"/>
          <w:szCs w:val="22"/>
          <w:lang w:eastAsia="ro-RO"/>
        </w:rPr>
      </w:pPr>
    </w:p>
    <w:p w14:paraId="0ABCDD26" w14:textId="77777777" w:rsidR="001662EE" w:rsidRPr="001662EE" w:rsidRDefault="001662EE" w:rsidP="001662EE">
      <w:pPr>
        <w:spacing w:after="0" w:line="240" w:lineRule="auto"/>
        <w:jc w:val="both"/>
        <w:rPr>
          <w:rFonts w:ascii="Arial" w:hAnsi="Arial" w:cs="Arial"/>
          <w:b/>
          <w:sz w:val="22"/>
          <w:szCs w:val="22"/>
        </w:rPr>
      </w:pPr>
      <w:r w:rsidRPr="001662EE">
        <w:rPr>
          <w:rFonts w:ascii="Arial" w:hAnsi="Arial" w:cs="Arial"/>
          <w:b/>
          <w:sz w:val="22"/>
          <w:szCs w:val="22"/>
        </w:rPr>
        <w:sym w:font="Wingdings" w:char="F0C6"/>
      </w:r>
      <w:r w:rsidRPr="001662EE">
        <w:rPr>
          <w:rFonts w:ascii="Arial" w:hAnsi="Arial" w:cs="Arial"/>
          <w:b/>
          <w:sz w:val="22"/>
          <w:szCs w:val="22"/>
        </w:rPr>
        <w:t xml:space="preserve"> Sursele de poluanti pentru ape, locul de evacuare sau emisarul</w:t>
      </w:r>
    </w:p>
    <w:p w14:paraId="0A7CB9D3" w14:textId="77777777" w:rsidR="001662EE" w:rsidRPr="001662EE" w:rsidRDefault="001662EE" w:rsidP="001662EE">
      <w:pPr>
        <w:spacing w:after="0" w:line="240" w:lineRule="auto"/>
        <w:jc w:val="both"/>
        <w:rPr>
          <w:rFonts w:ascii="Arial" w:hAnsi="Arial" w:cs="Arial"/>
          <w:sz w:val="22"/>
          <w:szCs w:val="22"/>
        </w:rPr>
      </w:pPr>
    </w:p>
    <w:p w14:paraId="6DF17DE9" w14:textId="77777777" w:rsidR="001662EE" w:rsidRPr="001662EE" w:rsidRDefault="001662EE" w:rsidP="001662EE">
      <w:pPr>
        <w:spacing w:after="0" w:line="240" w:lineRule="auto"/>
        <w:jc w:val="both"/>
        <w:rPr>
          <w:rFonts w:ascii="Arial" w:hAnsi="Arial" w:cs="Arial"/>
          <w:b/>
          <w:i/>
          <w:sz w:val="22"/>
          <w:szCs w:val="22"/>
          <w:lang w:val="fr-CA"/>
        </w:rPr>
      </w:pPr>
      <w:bookmarkStart w:id="79" w:name="_Hlk868493"/>
      <w:r w:rsidRPr="001662EE">
        <w:rPr>
          <w:rFonts w:ascii="Arial" w:hAnsi="Arial" w:cs="Arial"/>
          <w:b/>
          <w:sz w:val="22"/>
          <w:szCs w:val="22"/>
          <w:lang w:val="fr-CA"/>
        </w:rPr>
        <w:sym w:font="Wingdings" w:char="F0F0"/>
      </w:r>
      <w:r w:rsidRPr="001662EE">
        <w:rPr>
          <w:rFonts w:ascii="Arial" w:hAnsi="Arial" w:cs="Arial"/>
          <w:b/>
          <w:i/>
          <w:sz w:val="22"/>
          <w:szCs w:val="22"/>
          <w:lang w:val="fr-CA"/>
        </w:rPr>
        <w:t xml:space="preserve"> In perioada realizarii lucrarilor de constructie</w:t>
      </w:r>
    </w:p>
    <w:p w14:paraId="64783E91" w14:textId="77777777" w:rsidR="001662EE" w:rsidRPr="001662EE" w:rsidRDefault="001662EE" w:rsidP="001662EE">
      <w:pPr>
        <w:spacing w:after="0" w:line="240" w:lineRule="auto"/>
        <w:jc w:val="both"/>
        <w:rPr>
          <w:rFonts w:ascii="Arial" w:hAnsi="Arial" w:cs="Arial"/>
          <w:sz w:val="22"/>
          <w:szCs w:val="22"/>
        </w:rPr>
      </w:pPr>
    </w:p>
    <w:p w14:paraId="7405224E" w14:textId="0C69E406" w:rsidR="001662EE" w:rsidRPr="001662EE" w:rsidRDefault="001662EE" w:rsidP="001662EE">
      <w:pPr>
        <w:spacing w:after="0" w:line="240" w:lineRule="auto"/>
        <w:jc w:val="both"/>
        <w:rPr>
          <w:rFonts w:ascii="Arial" w:hAnsi="Arial" w:cs="Arial"/>
          <w:sz w:val="22"/>
          <w:szCs w:val="22"/>
        </w:rPr>
      </w:pPr>
      <w:r w:rsidRPr="001662EE">
        <w:rPr>
          <w:rFonts w:ascii="Arial" w:hAnsi="Arial" w:cs="Arial"/>
          <w:sz w:val="22"/>
          <w:szCs w:val="22"/>
        </w:rPr>
        <w:t xml:space="preserve">Lucrarile care se vor executa cu ocazia realizarii obiectivului </w:t>
      </w:r>
      <w:r w:rsidR="001F7DA3">
        <w:rPr>
          <w:rFonts w:ascii="Arial" w:hAnsi="Arial" w:cs="Arial"/>
          <w:sz w:val="22"/>
          <w:szCs w:val="22"/>
        </w:rPr>
        <w:t xml:space="preserve">nu </w:t>
      </w:r>
      <w:r w:rsidRPr="001662EE">
        <w:rPr>
          <w:rFonts w:ascii="Arial" w:hAnsi="Arial" w:cs="Arial"/>
          <w:sz w:val="22"/>
          <w:szCs w:val="22"/>
        </w:rPr>
        <w:t>se vor constitui in folosinte consumatoare de apa.</w:t>
      </w:r>
    </w:p>
    <w:p w14:paraId="110B37F4" w14:textId="40844747" w:rsidR="001F7DA3" w:rsidRPr="001F7DA3" w:rsidRDefault="001662EE" w:rsidP="001662EE">
      <w:pPr>
        <w:spacing w:after="0" w:line="240" w:lineRule="auto"/>
        <w:jc w:val="both"/>
        <w:rPr>
          <w:rFonts w:ascii="Arial" w:hAnsi="Arial" w:cs="Arial"/>
          <w:sz w:val="22"/>
          <w:szCs w:val="22"/>
        </w:rPr>
      </w:pPr>
      <w:r w:rsidRPr="001F7DA3">
        <w:rPr>
          <w:rFonts w:ascii="Arial" w:hAnsi="Arial" w:cs="Arial"/>
          <w:sz w:val="22"/>
          <w:szCs w:val="22"/>
        </w:rPr>
        <w:t>Apa va fi utilizata atat in scopuri igienico-sanitare</w:t>
      </w:r>
      <w:r w:rsidR="001F7DA3" w:rsidRPr="001F7DA3">
        <w:rPr>
          <w:rFonts w:ascii="Arial" w:hAnsi="Arial" w:cs="Arial"/>
          <w:sz w:val="22"/>
          <w:szCs w:val="22"/>
        </w:rPr>
        <w:t xml:space="preserve"> si se va asigura o sursa de apa a organizarii de santier prin racordarea la reteaua de apa curenta existenta in amplasament.</w:t>
      </w:r>
    </w:p>
    <w:p w14:paraId="0401FE2E" w14:textId="71A8E103" w:rsidR="001662EE" w:rsidRPr="001F7DA3" w:rsidRDefault="001F7DA3" w:rsidP="001662EE">
      <w:pPr>
        <w:spacing w:after="0" w:line="240" w:lineRule="auto"/>
        <w:jc w:val="both"/>
        <w:rPr>
          <w:rFonts w:ascii="Arial" w:hAnsi="Arial" w:cs="Arial"/>
          <w:sz w:val="22"/>
          <w:szCs w:val="22"/>
        </w:rPr>
      </w:pPr>
      <w:r w:rsidRPr="001F7DA3">
        <w:rPr>
          <w:rFonts w:ascii="Arial" w:hAnsi="Arial" w:cs="Arial"/>
          <w:sz w:val="22"/>
          <w:szCs w:val="22"/>
        </w:rPr>
        <w:t>P</w:t>
      </w:r>
      <w:r w:rsidR="001662EE" w:rsidRPr="001F7DA3">
        <w:rPr>
          <w:rFonts w:ascii="Arial" w:hAnsi="Arial" w:cs="Arial"/>
          <w:sz w:val="22"/>
          <w:szCs w:val="22"/>
        </w:rPr>
        <w:t xml:space="preserve">entru perioada realizarii </w:t>
      </w:r>
      <w:r w:rsidRPr="001F7DA3">
        <w:rPr>
          <w:rFonts w:ascii="Arial" w:hAnsi="Arial" w:cs="Arial"/>
          <w:sz w:val="22"/>
          <w:szCs w:val="22"/>
        </w:rPr>
        <w:t>lucarilor de amenajare sigura sursa de apa uzata</w:t>
      </w:r>
      <w:r w:rsidR="001662EE" w:rsidRPr="001F7DA3">
        <w:rPr>
          <w:rFonts w:ascii="Arial" w:hAnsi="Arial" w:cs="Arial"/>
          <w:sz w:val="22"/>
          <w:szCs w:val="22"/>
        </w:rPr>
        <w:t xml:space="preserve"> este reprezentata de evacuarile fecaloid-menajere</w:t>
      </w:r>
      <w:r w:rsidRPr="001F7DA3">
        <w:rPr>
          <w:rFonts w:ascii="Arial" w:hAnsi="Arial" w:cs="Arial"/>
          <w:sz w:val="22"/>
          <w:szCs w:val="22"/>
        </w:rPr>
        <w:t>, iar pentru colectarea apelor uzate menajere se va realiza racord la reteaua de canalizare existenta in amplasament.</w:t>
      </w:r>
    </w:p>
    <w:p w14:paraId="76CD2C65" w14:textId="77777777" w:rsidR="001F7DA3" w:rsidRPr="001662EE" w:rsidRDefault="001F7DA3" w:rsidP="001662EE">
      <w:pPr>
        <w:spacing w:after="0" w:line="240" w:lineRule="auto"/>
        <w:jc w:val="both"/>
        <w:rPr>
          <w:rFonts w:ascii="Arial" w:hAnsi="Arial" w:cs="Arial"/>
          <w:sz w:val="22"/>
          <w:szCs w:val="22"/>
        </w:rPr>
      </w:pPr>
    </w:p>
    <w:p w14:paraId="35C8ACC0" w14:textId="77777777" w:rsidR="001662EE" w:rsidRPr="001662EE" w:rsidRDefault="001662EE" w:rsidP="001662EE">
      <w:pPr>
        <w:spacing w:after="0" w:line="240" w:lineRule="auto"/>
        <w:jc w:val="both"/>
        <w:rPr>
          <w:rFonts w:ascii="Arial" w:hAnsi="Arial" w:cs="Arial"/>
          <w:sz w:val="22"/>
          <w:szCs w:val="22"/>
        </w:rPr>
      </w:pPr>
      <w:r w:rsidRPr="001662EE">
        <w:rPr>
          <w:rFonts w:ascii="Arial" w:hAnsi="Arial" w:cs="Arial"/>
          <w:sz w:val="22"/>
          <w:szCs w:val="22"/>
        </w:rPr>
        <w:t>Sursele potentiale de poluare a apelor in timpul realizarii lucrarilor, pot fi clasificate in:</w:t>
      </w:r>
    </w:p>
    <w:p w14:paraId="6E982541" w14:textId="77777777" w:rsidR="001662EE" w:rsidRPr="001662EE" w:rsidRDefault="001662EE" w:rsidP="002D3E83">
      <w:pPr>
        <w:numPr>
          <w:ilvl w:val="0"/>
          <w:numId w:val="166"/>
        </w:numPr>
        <w:spacing w:after="0" w:line="240" w:lineRule="auto"/>
        <w:jc w:val="both"/>
        <w:rPr>
          <w:rFonts w:ascii="Arial" w:hAnsi="Arial" w:cs="Arial"/>
          <w:sz w:val="22"/>
          <w:szCs w:val="22"/>
        </w:rPr>
      </w:pPr>
      <w:r w:rsidRPr="001662EE">
        <w:rPr>
          <w:rFonts w:ascii="Arial" w:hAnsi="Arial" w:cs="Arial"/>
          <w:sz w:val="22"/>
          <w:szCs w:val="22"/>
        </w:rPr>
        <w:t>surse punctiforme (stationare);</w:t>
      </w:r>
    </w:p>
    <w:p w14:paraId="5DDA10D8" w14:textId="77777777" w:rsidR="001662EE" w:rsidRPr="001662EE" w:rsidRDefault="001662EE" w:rsidP="002D3E83">
      <w:pPr>
        <w:numPr>
          <w:ilvl w:val="0"/>
          <w:numId w:val="166"/>
        </w:numPr>
        <w:spacing w:after="0" w:line="240" w:lineRule="auto"/>
        <w:jc w:val="both"/>
        <w:rPr>
          <w:rFonts w:ascii="Arial" w:hAnsi="Arial" w:cs="Arial"/>
          <w:sz w:val="22"/>
          <w:szCs w:val="22"/>
        </w:rPr>
      </w:pPr>
      <w:r w:rsidRPr="001662EE">
        <w:rPr>
          <w:rFonts w:ascii="Arial" w:hAnsi="Arial" w:cs="Arial"/>
          <w:sz w:val="22"/>
          <w:szCs w:val="22"/>
        </w:rPr>
        <w:t>surse difuze de poluare.</w:t>
      </w:r>
    </w:p>
    <w:p w14:paraId="11C50D68" w14:textId="77777777" w:rsidR="001662EE" w:rsidRPr="001662EE" w:rsidRDefault="001662EE" w:rsidP="001662EE">
      <w:pPr>
        <w:spacing w:after="0" w:line="240" w:lineRule="auto"/>
        <w:jc w:val="both"/>
        <w:rPr>
          <w:rFonts w:ascii="Arial" w:hAnsi="Arial" w:cs="Arial"/>
          <w:sz w:val="22"/>
          <w:szCs w:val="22"/>
        </w:rPr>
      </w:pPr>
    </w:p>
    <w:p w14:paraId="4FA00794" w14:textId="77777777" w:rsidR="001662EE" w:rsidRPr="001662EE" w:rsidRDefault="001662EE" w:rsidP="001662EE">
      <w:pPr>
        <w:spacing w:after="0" w:line="240" w:lineRule="auto"/>
        <w:jc w:val="both"/>
        <w:rPr>
          <w:rFonts w:ascii="Arial" w:hAnsi="Arial" w:cs="Arial"/>
          <w:sz w:val="22"/>
          <w:szCs w:val="22"/>
        </w:rPr>
      </w:pPr>
      <w:r w:rsidRPr="001662EE">
        <w:rPr>
          <w:rFonts w:ascii="Arial" w:hAnsi="Arial" w:cs="Arial"/>
          <w:sz w:val="22"/>
          <w:szCs w:val="22"/>
        </w:rPr>
        <w:t>Sursele potentiale de poluare a apelor, in perioada de executie sunt urmatoarele:</w:t>
      </w:r>
    </w:p>
    <w:p w14:paraId="0AE66AEF" w14:textId="4C88DF8C" w:rsidR="001662EE" w:rsidRPr="001662EE" w:rsidRDefault="001662EE" w:rsidP="002D3E83">
      <w:pPr>
        <w:numPr>
          <w:ilvl w:val="0"/>
          <w:numId w:val="165"/>
        </w:numPr>
        <w:spacing w:after="0" w:line="240" w:lineRule="auto"/>
        <w:jc w:val="both"/>
        <w:rPr>
          <w:rFonts w:ascii="Arial" w:hAnsi="Arial" w:cs="Arial"/>
          <w:sz w:val="22"/>
          <w:szCs w:val="22"/>
        </w:rPr>
      </w:pPr>
      <w:r w:rsidRPr="001662EE">
        <w:rPr>
          <w:rFonts w:ascii="Arial" w:hAnsi="Arial" w:cs="Arial"/>
          <w:sz w:val="22"/>
          <w:szCs w:val="22"/>
        </w:rPr>
        <w:t xml:space="preserve">organizarea de santier </w:t>
      </w:r>
      <w:r w:rsidR="00A161EA">
        <w:rPr>
          <w:rFonts w:ascii="Arial" w:hAnsi="Arial" w:cs="Arial"/>
          <w:sz w:val="22"/>
          <w:szCs w:val="22"/>
        </w:rPr>
        <w:t>– zone depozitare deseuri</w:t>
      </w:r>
      <w:r w:rsidRPr="001662EE">
        <w:rPr>
          <w:rFonts w:ascii="Arial" w:hAnsi="Arial" w:cs="Arial"/>
          <w:sz w:val="22"/>
          <w:szCs w:val="22"/>
        </w:rPr>
        <w:t>;</w:t>
      </w:r>
    </w:p>
    <w:p w14:paraId="72BA6FC7" w14:textId="77777777" w:rsidR="001662EE" w:rsidRPr="001662EE" w:rsidRDefault="001662EE" w:rsidP="002D3E83">
      <w:pPr>
        <w:numPr>
          <w:ilvl w:val="0"/>
          <w:numId w:val="165"/>
        </w:numPr>
        <w:spacing w:after="0" w:line="240" w:lineRule="auto"/>
        <w:jc w:val="both"/>
        <w:rPr>
          <w:rFonts w:ascii="Arial" w:hAnsi="Arial" w:cs="Arial"/>
          <w:sz w:val="22"/>
          <w:szCs w:val="22"/>
        </w:rPr>
      </w:pPr>
      <w:r w:rsidRPr="001662EE">
        <w:rPr>
          <w:rFonts w:ascii="Arial" w:hAnsi="Arial" w:cs="Arial"/>
          <w:sz w:val="22"/>
          <w:szCs w:val="22"/>
        </w:rPr>
        <w:t>manevrarea materiilor prime;</w:t>
      </w:r>
    </w:p>
    <w:p w14:paraId="755F1276" w14:textId="2166D669" w:rsidR="001662EE" w:rsidRPr="001662EE" w:rsidRDefault="001662EE" w:rsidP="002D3E83">
      <w:pPr>
        <w:numPr>
          <w:ilvl w:val="0"/>
          <w:numId w:val="165"/>
        </w:numPr>
        <w:spacing w:after="0" w:line="240" w:lineRule="auto"/>
        <w:jc w:val="both"/>
        <w:rPr>
          <w:rFonts w:ascii="Arial" w:hAnsi="Arial" w:cs="Arial"/>
          <w:sz w:val="22"/>
          <w:szCs w:val="22"/>
        </w:rPr>
      </w:pPr>
      <w:r w:rsidRPr="001662EE">
        <w:rPr>
          <w:rFonts w:ascii="Arial" w:hAnsi="Arial" w:cs="Arial"/>
          <w:sz w:val="22"/>
          <w:szCs w:val="22"/>
        </w:rPr>
        <w:t>traficul vehiculelor care transporta materiale de constructie</w:t>
      </w:r>
      <w:r w:rsidR="00A161EA">
        <w:rPr>
          <w:rFonts w:ascii="Arial" w:hAnsi="Arial" w:cs="Arial"/>
          <w:sz w:val="22"/>
          <w:szCs w:val="22"/>
        </w:rPr>
        <w:t>/utilajele/echipamentele</w:t>
      </w:r>
      <w:r w:rsidRPr="001662EE">
        <w:rPr>
          <w:rFonts w:ascii="Arial" w:hAnsi="Arial" w:cs="Arial"/>
          <w:sz w:val="22"/>
          <w:szCs w:val="22"/>
        </w:rPr>
        <w:t>;</w:t>
      </w:r>
    </w:p>
    <w:p w14:paraId="5B542BBB" w14:textId="77777777" w:rsidR="001662EE" w:rsidRPr="001662EE" w:rsidRDefault="001662EE" w:rsidP="002D3E83">
      <w:pPr>
        <w:numPr>
          <w:ilvl w:val="0"/>
          <w:numId w:val="165"/>
        </w:numPr>
        <w:spacing w:after="0" w:line="240" w:lineRule="auto"/>
        <w:jc w:val="both"/>
        <w:rPr>
          <w:rFonts w:ascii="Arial" w:hAnsi="Arial" w:cs="Arial"/>
          <w:sz w:val="22"/>
          <w:szCs w:val="22"/>
        </w:rPr>
      </w:pPr>
      <w:r w:rsidRPr="001662EE">
        <w:rPr>
          <w:rFonts w:ascii="Arial" w:hAnsi="Arial" w:cs="Arial"/>
          <w:sz w:val="22"/>
          <w:szCs w:val="22"/>
        </w:rPr>
        <w:t>scurgerea accidentala de carburanti si produse petroliere;</w:t>
      </w:r>
    </w:p>
    <w:p w14:paraId="471E904E" w14:textId="77777777" w:rsidR="001662EE" w:rsidRPr="001662EE" w:rsidRDefault="001662EE" w:rsidP="002D3E83">
      <w:pPr>
        <w:numPr>
          <w:ilvl w:val="0"/>
          <w:numId w:val="165"/>
        </w:numPr>
        <w:spacing w:after="0" w:line="240" w:lineRule="auto"/>
        <w:jc w:val="both"/>
        <w:rPr>
          <w:rFonts w:ascii="Arial" w:hAnsi="Arial" w:cs="Arial"/>
          <w:sz w:val="22"/>
          <w:szCs w:val="22"/>
        </w:rPr>
      </w:pPr>
      <w:r w:rsidRPr="001662EE">
        <w:rPr>
          <w:rFonts w:ascii="Arial" w:hAnsi="Arial" w:cs="Arial"/>
          <w:sz w:val="22"/>
          <w:szCs w:val="22"/>
        </w:rPr>
        <w:t>manevrarea/depozitarea necorespunzatoare a deseurilor.</w:t>
      </w:r>
    </w:p>
    <w:p w14:paraId="7A92E556" w14:textId="77777777" w:rsidR="001662EE" w:rsidRPr="001662EE" w:rsidRDefault="001662EE" w:rsidP="001662EE">
      <w:pPr>
        <w:spacing w:after="0" w:line="240" w:lineRule="auto"/>
        <w:jc w:val="both"/>
        <w:rPr>
          <w:rFonts w:ascii="Arial" w:hAnsi="Arial" w:cs="Arial"/>
          <w:sz w:val="22"/>
          <w:szCs w:val="22"/>
        </w:rPr>
      </w:pPr>
    </w:p>
    <w:p w14:paraId="10DC0C97" w14:textId="013C42AE" w:rsidR="0038314E" w:rsidRDefault="001662EE" w:rsidP="001662EE">
      <w:pPr>
        <w:spacing w:after="0" w:line="240" w:lineRule="auto"/>
        <w:jc w:val="both"/>
        <w:rPr>
          <w:rFonts w:ascii="Arial" w:hAnsi="Arial" w:cs="Arial"/>
          <w:sz w:val="22"/>
          <w:szCs w:val="22"/>
        </w:rPr>
      </w:pPr>
      <w:r w:rsidRPr="001662EE">
        <w:rPr>
          <w:rFonts w:ascii="Arial" w:hAnsi="Arial" w:cs="Arial"/>
          <w:b/>
          <w:sz w:val="22"/>
          <w:szCs w:val="22"/>
        </w:rPr>
        <w:t>Surse punctiforme de poluare a apelor</w:t>
      </w:r>
      <w:r w:rsidRPr="001662EE">
        <w:rPr>
          <w:rFonts w:ascii="Arial" w:hAnsi="Arial" w:cs="Arial"/>
          <w:sz w:val="22"/>
          <w:szCs w:val="22"/>
        </w:rPr>
        <w:t xml:space="preserve">: pot fi reprezentate de evacuarea apelor uzate menajere generate in cadrul organizarii de santier. </w:t>
      </w:r>
    </w:p>
    <w:p w14:paraId="7C18A9B6" w14:textId="7D7C879E" w:rsidR="0038314E" w:rsidRDefault="0038314E" w:rsidP="001662EE">
      <w:pPr>
        <w:spacing w:after="0" w:line="240" w:lineRule="auto"/>
        <w:jc w:val="both"/>
        <w:rPr>
          <w:rFonts w:ascii="Arial" w:hAnsi="Arial" w:cs="Arial"/>
          <w:sz w:val="22"/>
          <w:szCs w:val="22"/>
          <w:lang w:val="fr-CA"/>
        </w:rPr>
      </w:pPr>
    </w:p>
    <w:p w14:paraId="42AE1519" w14:textId="77777777" w:rsidR="002F4B34" w:rsidRPr="001662EE" w:rsidRDefault="002F4B34" w:rsidP="002F4B34">
      <w:pPr>
        <w:spacing w:after="0" w:line="240" w:lineRule="auto"/>
        <w:jc w:val="both"/>
        <w:rPr>
          <w:rFonts w:ascii="Arial" w:hAnsi="Arial" w:cs="Arial"/>
          <w:sz w:val="22"/>
          <w:szCs w:val="22"/>
          <w:lang w:val="fr-CA"/>
        </w:rPr>
      </w:pPr>
      <w:r w:rsidRPr="001662EE">
        <w:rPr>
          <w:rFonts w:ascii="Arial" w:hAnsi="Arial" w:cs="Arial"/>
          <w:b/>
          <w:sz w:val="22"/>
          <w:szCs w:val="22"/>
          <w:lang w:val="fr-CA"/>
        </w:rPr>
        <w:t xml:space="preserve">Sursele difuze de poluare a apei </w:t>
      </w:r>
      <w:r w:rsidRPr="001662EE">
        <w:rPr>
          <w:rFonts w:ascii="Arial" w:hAnsi="Arial" w:cs="Arial"/>
          <w:sz w:val="22"/>
          <w:szCs w:val="22"/>
          <w:lang w:val="fr-CA"/>
        </w:rPr>
        <w:t>pot fi reprezentate de:</w:t>
      </w:r>
    </w:p>
    <w:p w14:paraId="2B6C4516" w14:textId="42AA1A46" w:rsidR="002F4B34" w:rsidRPr="001662EE" w:rsidRDefault="002F4B34" w:rsidP="002D3E83">
      <w:pPr>
        <w:numPr>
          <w:ilvl w:val="0"/>
          <w:numId w:val="167"/>
        </w:numPr>
        <w:spacing w:after="0" w:line="240" w:lineRule="auto"/>
        <w:ind w:left="426" w:hanging="426"/>
        <w:jc w:val="both"/>
        <w:rPr>
          <w:rFonts w:ascii="Arial" w:hAnsi="Arial" w:cs="Arial"/>
          <w:sz w:val="22"/>
          <w:szCs w:val="22"/>
        </w:rPr>
      </w:pPr>
      <w:r w:rsidRPr="001662EE">
        <w:rPr>
          <w:rFonts w:ascii="Arial" w:hAnsi="Arial" w:cs="Arial"/>
          <w:sz w:val="22"/>
          <w:szCs w:val="22"/>
        </w:rPr>
        <w:t xml:space="preserve">lucrarile de </w:t>
      </w:r>
      <w:r>
        <w:rPr>
          <w:rFonts w:ascii="Arial" w:hAnsi="Arial" w:cs="Arial"/>
          <w:sz w:val="22"/>
          <w:szCs w:val="22"/>
        </w:rPr>
        <w:t>executie a lucrarilor de amenajare</w:t>
      </w:r>
      <w:r w:rsidRPr="001662EE">
        <w:rPr>
          <w:rFonts w:ascii="Arial" w:hAnsi="Arial" w:cs="Arial"/>
          <w:sz w:val="22"/>
          <w:szCs w:val="22"/>
        </w:rPr>
        <w:t>: traficul asociat lucrarilor;</w:t>
      </w:r>
    </w:p>
    <w:p w14:paraId="73A33122" w14:textId="4AEF6EC0" w:rsidR="002F4B34" w:rsidRPr="001662EE" w:rsidRDefault="002F4B34" w:rsidP="002D3E83">
      <w:pPr>
        <w:numPr>
          <w:ilvl w:val="0"/>
          <w:numId w:val="167"/>
        </w:numPr>
        <w:spacing w:after="0" w:line="240" w:lineRule="auto"/>
        <w:ind w:left="426" w:hanging="426"/>
        <w:jc w:val="both"/>
        <w:rPr>
          <w:rFonts w:ascii="Arial" w:hAnsi="Arial" w:cs="Arial"/>
          <w:sz w:val="22"/>
          <w:szCs w:val="22"/>
          <w:lang w:val="fr-CA"/>
        </w:rPr>
      </w:pPr>
      <w:r w:rsidRPr="001662EE">
        <w:rPr>
          <w:rFonts w:ascii="Arial" w:hAnsi="Arial" w:cs="Arial"/>
          <w:sz w:val="22"/>
          <w:szCs w:val="22"/>
          <w:lang w:val="fr-CA"/>
        </w:rPr>
        <w:t xml:space="preserve">activitatile desfasurate in cadrul organizarii de santier: depozitarea si manevrarea materialelor de constructie in vrac (mai ales cele pulverulente) care pot fi spalate de apele pluviale sau antrenate de catre vant, particulele fine fiind antrenate catre terenurile adiacente sau catre </w:t>
      </w:r>
      <w:r>
        <w:rPr>
          <w:rFonts w:ascii="Arial" w:hAnsi="Arial" w:cs="Arial"/>
          <w:sz w:val="22"/>
          <w:szCs w:val="22"/>
          <w:lang w:val="fr-CA"/>
        </w:rPr>
        <w:t>cursul</w:t>
      </w:r>
      <w:r w:rsidRPr="001662EE">
        <w:rPr>
          <w:rFonts w:ascii="Arial" w:hAnsi="Arial" w:cs="Arial"/>
          <w:sz w:val="22"/>
          <w:szCs w:val="22"/>
          <w:lang w:val="fr-CA"/>
        </w:rPr>
        <w:t xml:space="preserve"> de apa de suprafata</w:t>
      </w:r>
      <w:r>
        <w:rPr>
          <w:rFonts w:ascii="Arial" w:hAnsi="Arial" w:cs="Arial"/>
          <w:sz w:val="22"/>
          <w:szCs w:val="22"/>
          <w:lang w:val="fr-CA"/>
        </w:rPr>
        <w:t>.</w:t>
      </w:r>
    </w:p>
    <w:p w14:paraId="2D6BB0BC" w14:textId="5E78A240" w:rsidR="002F4B34" w:rsidRDefault="002F4B34" w:rsidP="001662EE">
      <w:pPr>
        <w:spacing w:after="0" w:line="240" w:lineRule="auto"/>
        <w:jc w:val="both"/>
        <w:rPr>
          <w:rFonts w:ascii="Arial" w:hAnsi="Arial" w:cs="Arial"/>
          <w:sz w:val="22"/>
          <w:szCs w:val="22"/>
          <w:lang w:val="fr-CA"/>
        </w:rPr>
      </w:pPr>
    </w:p>
    <w:p w14:paraId="0C0ECA15" w14:textId="68F56710" w:rsidR="001662EE" w:rsidRDefault="001662EE" w:rsidP="001662EE">
      <w:pPr>
        <w:spacing w:after="0" w:line="240" w:lineRule="auto"/>
        <w:jc w:val="both"/>
        <w:rPr>
          <w:rFonts w:ascii="Arial" w:hAnsi="Arial" w:cs="Arial"/>
          <w:sz w:val="22"/>
          <w:szCs w:val="22"/>
        </w:rPr>
      </w:pPr>
      <w:r w:rsidRPr="001662EE">
        <w:rPr>
          <w:rFonts w:ascii="Arial" w:hAnsi="Arial" w:cs="Arial"/>
          <w:sz w:val="22"/>
          <w:szCs w:val="22"/>
        </w:rPr>
        <w:t>Deci, realizarea lucrarilor de construire nu va polua semnificativ factorul de</w:t>
      </w:r>
      <w:r w:rsidR="002F4B34">
        <w:rPr>
          <w:rFonts w:ascii="Arial" w:hAnsi="Arial" w:cs="Arial"/>
          <w:sz w:val="22"/>
          <w:szCs w:val="22"/>
        </w:rPr>
        <w:t xml:space="preserve"> </w:t>
      </w:r>
      <w:r w:rsidRPr="001662EE">
        <w:rPr>
          <w:rFonts w:ascii="Arial" w:hAnsi="Arial" w:cs="Arial"/>
          <w:sz w:val="22"/>
          <w:szCs w:val="22"/>
        </w:rPr>
        <w:t>mediu apa. Eventualele poluari sunt favorizate de precipitatii sezoniere ce duc la antrenarea de suspensii in apa de suprafata, ape cate pot contine substante de origine minerala sau organica provenite de la zonele de lucru</w:t>
      </w:r>
      <w:r w:rsidR="002F4B34">
        <w:rPr>
          <w:rFonts w:ascii="Arial" w:hAnsi="Arial" w:cs="Arial"/>
          <w:sz w:val="22"/>
          <w:szCs w:val="22"/>
        </w:rPr>
        <w:t xml:space="preserve"> din cadrul organizarii de santier</w:t>
      </w:r>
      <w:r w:rsidRPr="001662EE">
        <w:rPr>
          <w:rFonts w:ascii="Arial" w:hAnsi="Arial" w:cs="Arial"/>
          <w:sz w:val="22"/>
          <w:szCs w:val="22"/>
        </w:rPr>
        <w:t>.</w:t>
      </w:r>
    </w:p>
    <w:p w14:paraId="36E54C40" w14:textId="77777777" w:rsidR="002F4B34" w:rsidRPr="001662EE" w:rsidRDefault="002F4B34" w:rsidP="001662EE">
      <w:pPr>
        <w:spacing w:after="0" w:line="240" w:lineRule="auto"/>
        <w:jc w:val="both"/>
        <w:rPr>
          <w:rFonts w:ascii="Arial" w:hAnsi="Arial" w:cs="Arial"/>
          <w:sz w:val="22"/>
          <w:szCs w:val="22"/>
        </w:rPr>
      </w:pPr>
    </w:p>
    <w:p w14:paraId="1EA01231" w14:textId="2B5CAF9E" w:rsidR="001662EE" w:rsidRPr="001662EE" w:rsidRDefault="001662EE" w:rsidP="001662EE">
      <w:pPr>
        <w:spacing w:after="0" w:line="240" w:lineRule="auto"/>
        <w:jc w:val="both"/>
        <w:rPr>
          <w:rFonts w:ascii="Arial" w:hAnsi="Arial" w:cs="Arial"/>
          <w:b/>
          <w:i/>
          <w:sz w:val="22"/>
          <w:szCs w:val="22"/>
          <w:lang w:val="fr-CA"/>
        </w:rPr>
      </w:pPr>
      <w:r w:rsidRPr="001662EE">
        <w:rPr>
          <w:rFonts w:ascii="Arial" w:hAnsi="Arial" w:cs="Arial"/>
          <w:b/>
          <w:sz w:val="22"/>
          <w:szCs w:val="22"/>
          <w:lang w:val="fr-CA"/>
        </w:rPr>
        <w:sym w:font="Wingdings" w:char="F0F0"/>
      </w:r>
      <w:r w:rsidRPr="001662EE">
        <w:rPr>
          <w:rFonts w:ascii="Arial" w:hAnsi="Arial" w:cs="Arial"/>
          <w:b/>
          <w:i/>
          <w:sz w:val="22"/>
          <w:szCs w:val="22"/>
          <w:lang w:val="fr-CA"/>
        </w:rPr>
        <w:t xml:space="preserve"> In perioada </w:t>
      </w:r>
      <w:r w:rsidR="002F4B34">
        <w:rPr>
          <w:rFonts w:ascii="Arial" w:hAnsi="Arial" w:cs="Arial"/>
          <w:b/>
          <w:i/>
          <w:sz w:val="22"/>
          <w:szCs w:val="22"/>
          <w:lang w:val="fr-CA"/>
        </w:rPr>
        <w:t>de functionare</w:t>
      </w:r>
    </w:p>
    <w:p w14:paraId="7DE6B079" w14:textId="77777777" w:rsidR="001662EE" w:rsidRPr="001662EE" w:rsidRDefault="001662EE" w:rsidP="001662EE">
      <w:pPr>
        <w:spacing w:after="0" w:line="240" w:lineRule="auto"/>
        <w:jc w:val="both"/>
        <w:rPr>
          <w:rFonts w:ascii="Arial" w:hAnsi="Arial" w:cs="Arial"/>
          <w:sz w:val="22"/>
          <w:szCs w:val="22"/>
        </w:rPr>
      </w:pPr>
    </w:p>
    <w:p w14:paraId="0CE65302" w14:textId="3F012003" w:rsidR="001662EE" w:rsidRDefault="0074166F" w:rsidP="0074166F">
      <w:pPr>
        <w:spacing w:after="0" w:line="240" w:lineRule="auto"/>
        <w:jc w:val="both"/>
        <w:rPr>
          <w:rFonts w:ascii="Arial" w:hAnsi="Arial" w:cs="Arial"/>
          <w:sz w:val="22"/>
          <w:szCs w:val="22"/>
        </w:rPr>
      </w:pPr>
      <w:r w:rsidRPr="0074166F">
        <w:rPr>
          <w:rFonts w:ascii="Arial" w:hAnsi="Arial" w:cs="Arial"/>
          <w:sz w:val="22"/>
          <w:szCs w:val="22"/>
        </w:rPr>
        <w:t>Apele evacuate sunt de tip menajer, tehnologic si pluviale.</w:t>
      </w:r>
    </w:p>
    <w:p w14:paraId="2935ECDB" w14:textId="14CC5844" w:rsidR="0074166F" w:rsidRDefault="0074166F" w:rsidP="0074166F">
      <w:pPr>
        <w:spacing w:after="0" w:line="240" w:lineRule="auto"/>
        <w:jc w:val="both"/>
        <w:rPr>
          <w:rFonts w:ascii="Arial" w:hAnsi="Arial" w:cs="Arial"/>
          <w:sz w:val="22"/>
          <w:szCs w:val="22"/>
        </w:rPr>
      </w:pPr>
    </w:p>
    <w:p w14:paraId="2CB6B236" w14:textId="2109BD62" w:rsidR="0074166F" w:rsidRPr="0074166F" w:rsidRDefault="0074166F" w:rsidP="0074166F">
      <w:pPr>
        <w:spacing w:after="0" w:line="240" w:lineRule="auto"/>
        <w:jc w:val="both"/>
        <w:rPr>
          <w:rFonts w:ascii="Arial" w:hAnsi="Arial" w:cs="Arial"/>
          <w:sz w:val="22"/>
          <w:szCs w:val="22"/>
        </w:rPr>
      </w:pPr>
      <w:r w:rsidRPr="0074166F">
        <w:rPr>
          <w:rFonts w:ascii="Arial" w:hAnsi="Arial" w:cs="Arial"/>
          <w:sz w:val="22"/>
          <w:szCs w:val="22"/>
        </w:rPr>
        <w:t xml:space="preserve">Canalizarea </w:t>
      </w:r>
      <w:r>
        <w:rPr>
          <w:rFonts w:ascii="Arial" w:hAnsi="Arial" w:cs="Arial"/>
          <w:sz w:val="22"/>
          <w:szCs w:val="22"/>
        </w:rPr>
        <w:t xml:space="preserve">existenta in amplasament </w:t>
      </w:r>
      <w:r w:rsidRPr="0074166F">
        <w:rPr>
          <w:rFonts w:ascii="Arial" w:hAnsi="Arial" w:cs="Arial"/>
          <w:sz w:val="22"/>
          <w:szCs w:val="22"/>
        </w:rPr>
        <w:t xml:space="preserve">este realizata in sistem divizor, dupa cum urmeaza: </w:t>
      </w:r>
    </w:p>
    <w:p w14:paraId="77DF87AC" w14:textId="53B09DC3" w:rsidR="0074166F" w:rsidRPr="0074166F" w:rsidRDefault="0074166F" w:rsidP="002D3E83">
      <w:pPr>
        <w:pStyle w:val="ListParagraph"/>
        <w:numPr>
          <w:ilvl w:val="0"/>
          <w:numId w:val="327"/>
        </w:numPr>
        <w:spacing w:after="0" w:line="240" w:lineRule="auto"/>
        <w:jc w:val="both"/>
        <w:rPr>
          <w:rFonts w:ascii="Arial" w:hAnsi="Arial" w:cs="Arial"/>
          <w:sz w:val="22"/>
          <w:szCs w:val="22"/>
        </w:rPr>
      </w:pPr>
      <w:r w:rsidRPr="0074166F">
        <w:rPr>
          <w:rFonts w:ascii="Arial" w:hAnsi="Arial" w:cs="Arial"/>
          <w:sz w:val="22"/>
          <w:szCs w:val="22"/>
        </w:rPr>
        <w:t xml:space="preserve">apele uzate menajere si tehnologice sunt evacuate intr-o retea executata din conducte de PVC KG (Dn 200 -Dn 300 mm, Ltotala = 315 m) care asigura colectarea si evacuarea acestora in statia de epurare. </w:t>
      </w:r>
    </w:p>
    <w:p w14:paraId="5564CB51" w14:textId="39A1141D" w:rsidR="0074166F" w:rsidRPr="0074166F" w:rsidRDefault="0074166F" w:rsidP="002D3E83">
      <w:pPr>
        <w:pStyle w:val="ListParagraph"/>
        <w:numPr>
          <w:ilvl w:val="0"/>
          <w:numId w:val="327"/>
        </w:numPr>
        <w:spacing w:after="0" w:line="240" w:lineRule="auto"/>
        <w:jc w:val="both"/>
        <w:rPr>
          <w:rFonts w:ascii="Arial" w:hAnsi="Arial" w:cs="Arial"/>
          <w:sz w:val="22"/>
          <w:szCs w:val="22"/>
        </w:rPr>
      </w:pPr>
      <w:r w:rsidRPr="0074166F">
        <w:rPr>
          <w:rFonts w:ascii="Arial" w:hAnsi="Arial" w:cs="Arial"/>
          <w:sz w:val="22"/>
          <w:szCs w:val="22"/>
        </w:rPr>
        <w:t>apele pluviale Q zi max = 2,5 l / s sunt directionate datorita pantei terenului catre paraul Ilfovat sau se infiltreaza in terenul natural.</w:t>
      </w:r>
    </w:p>
    <w:p w14:paraId="2A1BE307" w14:textId="77777777" w:rsidR="0074166F" w:rsidRPr="001662EE" w:rsidRDefault="0074166F" w:rsidP="001662EE">
      <w:pPr>
        <w:spacing w:after="0" w:line="240" w:lineRule="auto"/>
        <w:jc w:val="both"/>
        <w:rPr>
          <w:rFonts w:ascii="Arial" w:hAnsi="Arial" w:cs="Arial"/>
          <w:sz w:val="22"/>
          <w:szCs w:val="22"/>
        </w:rPr>
      </w:pPr>
    </w:p>
    <w:p w14:paraId="6ABED5D7" w14:textId="6D6BC8C7" w:rsidR="001662EE" w:rsidRPr="001662EE" w:rsidRDefault="001662EE" w:rsidP="001662EE">
      <w:pPr>
        <w:spacing w:after="0" w:line="240" w:lineRule="auto"/>
        <w:jc w:val="both"/>
        <w:rPr>
          <w:rFonts w:ascii="Arial" w:hAnsi="Arial" w:cs="Arial"/>
          <w:color w:val="000000"/>
          <w:sz w:val="22"/>
          <w:szCs w:val="22"/>
          <w:lang w:val="fr-CA"/>
        </w:rPr>
      </w:pPr>
      <w:r w:rsidRPr="001662EE">
        <w:rPr>
          <w:rFonts w:ascii="Arial" w:hAnsi="Arial" w:cs="Arial"/>
          <w:color w:val="000000"/>
          <w:sz w:val="22"/>
          <w:szCs w:val="22"/>
          <w:lang w:val="fr-CA"/>
        </w:rPr>
        <w:t xml:space="preserve">In perioada de </w:t>
      </w:r>
      <w:r w:rsidR="00A01CE5">
        <w:rPr>
          <w:rFonts w:ascii="Arial" w:hAnsi="Arial" w:cs="Arial"/>
          <w:color w:val="000000"/>
          <w:sz w:val="22"/>
          <w:szCs w:val="22"/>
          <w:lang w:val="fr-CA"/>
        </w:rPr>
        <w:t>functionare a fabricii de prelucrare membrane naturale</w:t>
      </w:r>
      <w:r w:rsidRPr="001662EE">
        <w:rPr>
          <w:rFonts w:ascii="Arial" w:hAnsi="Arial" w:cs="Arial"/>
          <w:color w:val="000000"/>
          <w:sz w:val="22"/>
          <w:szCs w:val="22"/>
          <w:lang w:val="fr-CA"/>
        </w:rPr>
        <w:t xml:space="preserve"> va fi inregistrat impact pozitiv asupra calitatii apelor datorita </w:t>
      </w:r>
      <w:r w:rsidR="00A01CE5">
        <w:rPr>
          <w:rFonts w:ascii="Arial" w:hAnsi="Arial" w:cs="Arial"/>
          <w:color w:val="000000"/>
          <w:sz w:val="22"/>
          <w:szCs w:val="22"/>
          <w:lang w:val="fr-CA"/>
        </w:rPr>
        <w:t>existentelor sistemelor de preepurare si epurare finala a apelor uzate</w:t>
      </w:r>
      <w:r w:rsidRPr="001662EE">
        <w:rPr>
          <w:rFonts w:ascii="Arial" w:hAnsi="Arial" w:cs="Arial"/>
          <w:color w:val="000000"/>
          <w:sz w:val="22"/>
          <w:szCs w:val="22"/>
          <w:lang w:val="fr-CA"/>
        </w:rPr>
        <w:t xml:space="preserve">, astfel incat la deversarea in emisarul natural sa </w:t>
      </w:r>
      <w:r w:rsidR="00A01CE5">
        <w:rPr>
          <w:rFonts w:ascii="Arial" w:hAnsi="Arial" w:cs="Arial"/>
          <w:color w:val="000000"/>
          <w:sz w:val="22"/>
          <w:szCs w:val="22"/>
          <w:lang w:val="fr-CA"/>
        </w:rPr>
        <w:t xml:space="preserve">se </w:t>
      </w:r>
      <w:r w:rsidRPr="001662EE">
        <w:rPr>
          <w:rFonts w:ascii="Arial" w:hAnsi="Arial" w:cs="Arial"/>
          <w:color w:val="000000"/>
          <w:sz w:val="22"/>
          <w:szCs w:val="22"/>
          <w:lang w:val="fr-CA"/>
        </w:rPr>
        <w:t>respecte prevederile NTPA 001/2002.</w:t>
      </w:r>
    </w:p>
    <w:p w14:paraId="361E9A5C" w14:textId="77777777" w:rsidR="001662EE" w:rsidRPr="001662EE" w:rsidRDefault="001662EE" w:rsidP="001662EE">
      <w:pPr>
        <w:spacing w:after="0" w:line="240" w:lineRule="auto"/>
        <w:jc w:val="both"/>
        <w:rPr>
          <w:rFonts w:ascii="Arial" w:hAnsi="Arial" w:cs="Arial"/>
          <w:sz w:val="22"/>
          <w:szCs w:val="22"/>
        </w:rPr>
      </w:pPr>
    </w:p>
    <w:p w14:paraId="489E2853" w14:textId="77777777" w:rsidR="00A01CE5" w:rsidRDefault="001662EE" w:rsidP="001662EE">
      <w:pPr>
        <w:spacing w:after="0" w:line="240" w:lineRule="auto"/>
        <w:jc w:val="both"/>
        <w:rPr>
          <w:rFonts w:ascii="Arial" w:hAnsi="Arial" w:cs="Arial"/>
          <w:sz w:val="22"/>
          <w:szCs w:val="22"/>
        </w:rPr>
      </w:pPr>
      <w:r w:rsidRPr="001662EE">
        <w:rPr>
          <w:rFonts w:ascii="Arial" w:hAnsi="Arial" w:cs="Arial"/>
          <w:sz w:val="22"/>
          <w:szCs w:val="22"/>
        </w:rPr>
        <w:t xml:space="preserve">Corpurile de apa subterane nu vor fi nici ele afectate de lucrarile </w:t>
      </w:r>
      <w:r w:rsidR="00A01CE5">
        <w:rPr>
          <w:rFonts w:ascii="Arial" w:hAnsi="Arial" w:cs="Arial"/>
          <w:sz w:val="22"/>
          <w:szCs w:val="22"/>
        </w:rPr>
        <w:t xml:space="preserve">de constructie-amenajare </w:t>
      </w:r>
      <w:r w:rsidRPr="001662EE">
        <w:rPr>
          <w:rFonts w:ascii="Arial" w:hAnsi="Arial" w:cs="Arial"/>
          <w:sz w:val="22"/>
          <w:szCs w:val="22"/>
        </w:rPr>
        <w:t xml:space="preserve">efectuate </w:t>
      </w:r>
      <w:r w:rsidR="00A01CE5">
        <w:rPr>
          <w:rFonts w:ascii="Arial" w:hAnsi="Arial" w:cs="Arial"/>
          <w:sz w:val="22"/>
          <w:szCs w:val="22"/>
        </w:rPr>
        <w:t>in amplasament</w:t>
      </w:r>
      <w:r w:rsidRPr="001662EE">
        <w:rPr>
          <w:rFonts w:ascii="Arial" w:hAnsi="Arial" w:cs="Arial"/>
          <w:sz w:val="22"/>
          <w:szCs w:val="22"/>
        </w:rPr>
        <w:t>, deoarece nu se vor efectua foraje de alimentare cu apa.</w:t>
      </w:r>
      <w:r w:rsidR="00A01CE5">
        <w:rPr>
          <w:rFonts w:ascii="Arial" w:hAnsi="Arial" w:cs="Arial"/>
          <w:sz w:val="22"/>
          <w:szCs w:val="22"/>
        </w:rPr>
        <w:t xml:space="preserve"> </w:t>
      </w:r>
    </w:p>
    <w:p w14:paraId="0AD554FC" w14:textId="1ECD83DF" w:rsidR="001662EE" w:rsidRPr="001662EE" w:rsidRDefault="00A01CE5" w:rsidP="001662EE">
      <w:pPr>
        <w:spacing w:after="0" w:line="240" w:lineRule="auto"/>
        <w:jc w:val="both"/>
        <w:rPr>
          <w:rFonts w:ascii="Arial" w:hAnsi="Arial" w:cs="Arial"/>
          <w:sz w:val="22"/>
          <w:szCs w:val="22"/>
        </w:rPr>
      </w:pPr>
      <w:r>
        <w:rPr>
          <w:rFonts w:ascii="Arial" w:hAnsi="Arial" w:cs="Arial"/>
          <w:sz w:val="22"/>
          <w:szCs w:val="22"/>
        </w:rPr>
        <w:t>In amplasament exista toata infrastructura necesara asigurarii necesarului de apa potabila si tehnologica.</w:t>
      </w:r>
    </w:p>
    <w:p w14:paraId="352A085C" w14:textId="77777777" w:rsidR="001662EE" w:rsidRPr="001662EE" w:rsidRDefault="001662EE" w:rsidP="001662EE">
      <w:pPr>
        <w:spacing w:after="0" w:line="240" w:lineRule="auto"/>
        <w:jc w:val="both"/>
        <w:rPr>
          <w:rFonts w:ascii="Arial" w:hAnsi="Arial" w:cs="Arial"/>
          <w:sz w:val="22"/>
          <w:szCs w:val="22"/>
        </w:rPr>
      </w:pPr>
    </w:p>
    <w:bookmarkEnd w:id="79"/>
    <w:p w14:paraId="251D96D0" w14:textId="77777777" w:rsidR="001662EE" w:rsidRPr="001662EE" w:rsidRDefault="001662EE" w:rsidP="001662EE">
      <w:pPr>
        <w:spacing w:after="0" w:line="240" w:lineRule="auto"/>
        <w:jc w:val="both"/>
        <w:rPr>
          <w:rFonts w:ascii="Arial" w:hAnsi="Arial" w:cs="Arial"/>
          <w:b/>
          <w:sz w:val="22"/>
          <w:szCs w:val="22"/>
        </w:rPr>
      </w:pPr>
      <w:r w:rsidRPr="001662EE">
        <w:rPr>
          <w:rFonts w:ascii="Arial" w:hAnsi="Arial" w:cs="Arial"/>
          <w:b/>
          <w:sz w:val="22"/>
          <w:szCs w:val="22"/>
        </w:rPr>
        <w:sym w:font="Wingdings" w:char="F0C6"/>
      </w:r>
      <w:r w:rsidRPr="001662EE">
        <w:rPr>
          <w:rFonts w:ascii="Arial" w:hAnsi="Arial" w:cs="Arial"/>
          <w:b/>
          <w:sz w:val="22"/>
          <w:szCs w:val="22"/>
        </w:rPr>
        <w:t xml:space="preserve"> Statiile si instalatiile de epurare sau de preepurare a apelor uzate prevazute</w:t>
      </w:r>
    </w:p>
    <w:p w14:paraId="7B2F6846" w14:textId="77777777" w:rsidR="001662EE" w:rsidRPr="001662EE" w:rsidRDefault="001662EE" w:rsidP="001662EE">
      <w:pPr>
        <w:spacing w:after="0" w:line="240" w:lineRule="auto"/>
        <w:jc w:val="both"/>
        <w:rPr>
          <w:rFonts w:ascii="Arial" w:hAnsi="Arial" w:cs="Arial"/>
          <w:b/>
          <w:sz w:val="22"/>
          <w:szCs w:val="22"/>
        </w:rPr>
      </w:pPr>
    </w:p>
    <w:p w14:paraId="496435F3" w14:textId="7C8BBD4E" w:rsidR="00970E51" w:rsidRPr="00681637" w:rsidRDefault="00A01CE5" w:rsidP="00681637">
      <w:pPr>
        <w:pStyle w:val="01Text"/>
        <w:spacing w:line="240" w:lineRule="auto"/>
        <w:contextualSpacing w:val="0"/>
        <w:rPr>
          <w:sz w:val="22"/>
          <w:szCs w:val="22"/>
        </w:rPr>
      </w:pPr>
      <w:bookmarkStart w:id="80" w:name="_Hlk859604"/>
      <w:r w:rsidRPr="00681637">
        <w:rPr>
          <w:sz w:val="22"/>
          <w:szCs w:val="22"/>
        </w:rPr>
        <w:t xml:space="preserve">In amplasament exista toata infrastructura necesara asigurarii colectarii si epurarii apelor uzate ce vor rezulta din activitatea </w:t>
      </w:r>
      <w:r w:rsidRPr="00681637">
        <w:rPr>
          <w:color w:val="000000"/>
          <w:sz w:val="22"/>
          <w:szCs w:val="22"/>
          <w:lang w:val="fr-CA"/>
        </w:rPr>
        <w:t>fabricii de prelucrare membrane naturale:</w:t>
      </w:r>
    </w:p>
    <w:p w14:paraId="6A782F9A" w14:textId="628166B6" w:rsidR="00A01CE5" w:rsidRPr="00681637" w:rsidRDefault="00A01CE5" w:rsidP="002D3E83">
      <w:pPr>
        <w:pStyle w:val="ListParagraph"/>
        <w:numPr>
          <w:ilvl w:val="0"/>
          <w:numId w:val="165"/>
        </w:numPr>
        <w:spacing w:after="0" w:line="240" w:lineRule="auto"/>
        <w:jc w:val="both"/>
        <w:rPr>
          <w:rFonts w:ascii="Arial" w:hAnsi="Arial" w:cs="Arial"/>
          <w:sz w:val="22"/>
          <w:szCs w:val="22"/>
        </w:rPr>
      </w:pPr>
      <w:r w:rsidRPr="00681637">
        <w:rPr>
          <w:rFonts w:ascii="Arial" w:hAnsi="Arial" w:cs="Arial"/>
          <w:sz w:val="22"/>
          <w:szCs w:val="22"/>
        </w:rPr>
        <w:t>pentru preepurarea apelor uzate tehnologice, la capatul halei tehnologice exista un separator de grasimi (6,0 m x 2,5 m x 3,0 m) bicompartimentat, realizat din beton si hidroizolat; din acest separator apele uzate preepurate sunt evacuate in reteaua in reteaua de canalizare in care sunt evacuate si apele menajere;</w:t>
      </w:r>
    </w:p>
    <w:p w14:paraId="1305A2E2" w14:textId="4A4C8A45" w:rsidR="00A01CE5" w:rsidRPr="00681637" w:rsidRDefault="00A01CE5" w:rsidP="002D3E83">
      <w:pPr>
        <w:pStyle w:val="ListParagraph"/>
        <w:numPr>
          <w:ilvl w:val="0"/>
          <w:numId w:val="165"/>
        </w:numPr>
        <w:spacing w:after="0" w:line="240" w:lineRule="auto"/>
        <w:jc w:val="both"/>
        <w:rPr>
          <w:rFonts w:ascii="Arial" w:hAnsi="Arial" w:cs="Arial"/>
          <w:sz w:val="22"/>
          <w:szCs w:val="22"/>
        </w:rPr>
      </w:pPr>
      <w:r w:rsidRPr="00681637">
        <w:rPr>
          <w:rFonts w:ascii="Arial" w:hAnsi="Arial" w:cs="Arial"/>
          <w:sz w:val="22"/>
          <w:szCs w:val="22"/>
        </w:rPr>
        <w:t>apele uzate menajere si tehnologice sunt epurate la trecerea printr-o statie de epurare mecano – biologica avansata (Q zi max = 4,32 l/s) care are urmatoarea componenta:</w:t>
      </w:r>
    </w:p>
    <w:p w14:paraId="75614A96" w14:textId="3461CB62" w:rsidR="00A01CE5" w:rsidRPr="00681637" w:rsidRDefault="00A01CE5" w:rsidP="002D3E83">
      <w:pPr>
        <w:pStyle w:val="ListParagraph"/>
        <w:numPr>
          <w:ilvl w:val="1"/>
          <w:numId w:val="165"/>
        </w:numPr>
        <w:spacing w:after="0" w:line="240" w:lineRule="auto"/>
        <w:ind w:left="851" w:hanging="425"/>
        <w:jc w:val="both"/>
        <w:rPr>
          <w:rFonts w:ascii="Arial" w:hAnsi="Arial" w:cs="Arial"/>
          <w:sz w:val="22"/>
          <w:szCs w:val="22"/>
        </w:rPr>
      </w:pPr>
      <w:r w:rsidRPr="00681637">
        <w:rPr>
          <w:rFonts w:ascii="Arial" w:hAnsi="Arial" w:cs="Arial"/>
          <w:sz w:val="22"/>
          <w:szCs w:val="22"/>
        </w:rPr>
        <w:t>linia apei:</w:t>
      </w:r>
    </w:p>
    <w:p w14:paraId="26C45149" w14:textId="250BA167" w:rsidR="00A01CE5" w:rsidRDefault="00A01CE5" w:rsidP="002D3E83">
      <w:pPr>
        <w:pStyle w:val="ListParagraph"/>
        <w:numPr>
          <w:ilvl w:val="0"/>
          <w:numId w:val="165"/>
        </w:numPr>
        <w:spacing w:after="0" w:line="240" w:lineRule="auto"/>
        <w:ind w:left="1276"/>
        <w:jc w:val="both"/>
        <w:rPr>
          <w:rFonts w:ascii="Arial" w:hAnsi="Arial" w:cs="Arial"/>
          <w:sz w:val="22"/>
          <w:szCs w:val="22"/>
        </w:rPr>
      </w:pPr>
      <w:r w:rsidRPr="00681637">
        <w:rPr>
          <w:rFonts w:ascii="Arial" w:hAnsi="Arial" w:cs="Arial"/>
          <w:sz w:val="22"/>
          <w:szCs w:val="22"/>
        </w:rPr>
        <w:t>treapta de epurare mecanica formata din: un bazin receptie (V= 300 mc) a apelor uzate menajere si tehnologice, echipat cu o pompa sumersibila (Q = 15 mc/h); 1 instalatie de sitare tip tambur , echipata cu gratar de inox , prevazut cu dispozitiv de autocuratare si care asigura separarea partii grosiere de cea lichida;</w:t>
      </w:r>
    </w:p>
    <w:p w14:paraId="4A3BB94B" w14:textId="564993DC" w:rsidR="00AB4E2F" w:rsidRDefault="00AB4E2F" w:rsidP="00AB4E2F">
      <w:pPr>
        <w:spacing w:after="0" w:line="240" w:lineRule="auto"/>
        <w:jc w:val="both"/>
        <w:rPr>
          <w:rFonts w:ascii="Arial" w:hAnsi="Arial" w:cs="Arial"/>
          <w:sz w:val="22"/>
          <w:szCs w:val="22"/>
        </w:rPr>
      </w:pPr>
    </w:p>
    <w:p w14:paraId="5FBA4353" w14:textId="07B5B048" w:rsidR="00AB4E2F" w:rsidRDefault="00AB4E2F" w:rsidP="00AB4E2F">
      <w:pPr>
        <w:spacing w:after="0" w:line="240" w:lineRule="auto"/>
        <w:jc w:val="both"/>
        <w:rPr>
          <w:rFonts w:ascii="Arial" w:hAnsi="Arial" w:cs="Arial"/>
          <w:sz w:val="22"/>
          <w:szCs w:val="22"/>
        </w:rPr>
      </w:pPr>
    </w:p>
    <w:p w14:paraId="60386790" w14:textId="77777777" w:rsidR="00AB4E2F" w:rsidRPr="00AB4E2F" w:rsidRDefault="00AB4E2F" w:rsidP="00AB4E2F">
      <w:pPr>
        <w:spacing w:after="0" w:line="240" w:lineRule="auto"/>
        <w:jc w:val="both"/>
        <w:rPr>
          <w:rFonts w:ascii="Arial" w:hAnsi="Arial" w:cs="Arial"/>
          <w:sz w:val="22"/>
          <w:szCs w:val="22"/>
        </w:rPr>
      </w:pPr>
    </w:p>
    <w:p w14:paraId="7C869E21" w14:textId="46CCCEC4" w:rsidR="00A01CE5" w:rsidRPr="00681637" w:rsidRDefault="00A01CE5" w:rsidP="002D3E83">
      <w:pPr>
        <w:pStyle w:val="ListParagraph"/>
        <w:numPr>
          <w:ilvl w:val="0"/>
          <w:numId w:val="165"/>
        </w:numPr>
        <w:spacing w:after="0" w:line="240" w:lineRule="auto"/>
        <w:ind w:left="1276"/>
        <w:jc w:val="both"/>
        <w:rPr>
          <w:rFonts w:ascii="Arial" w:hAnsi="Arial" w:cs="Arial"/>
          <w:sz w:val="22"/>
          <w:szCs w:val="22"/>
        </w:rPr>
      </w:pPr>
      <w:r w:rsidRPr="00681637">
        <w:rPr>
          <w:rFonts w:ascii="Arial" w:hAnsi="Arial" w:cs="Arial"/>
          <w:sz w:val="22"/>
          <w:szCs w:val="22"/>
        </w:rPr>
        <w:t xml:space="preserve">treapta de epurare biologica avansata formata din: </w:t>
      </w:r>
      <w:r w:rsidR="00681637" w:rsidRPr="00681637">
        <w:rPr>
          <w:rFonts w:ascii="Arial" w:hAnsi="Arial" w:cs="Arial"/>
          <w:sz w:val="22"/>
          <w:szCs w:val="22"/>
        </w:rPr>
        <w:t>1 bazin betonat (V = 216 mc) echipat cu un mixer sumersibil (11 Kw), pentru tratarea anaeroba a apelor cu namolul activat provenit de la bazinul de aerare; 1 bazin de aerare cu bule fine , betonat (V util = 1150 mc), echipat cu sistem de aerare cu mem-brane poroase, o pompa sumersibila centrifugala (Q = 40 mc/zi, Hp = 25 m CA ) pentru recircularea apei intre bazinele de denitrificare/nitrificare cu o pompa sumersibila centrifugala pentru recircularea namolului in exces; 1 dispozitiv special (tip palnie) pentru preluarea si evacuarea apei epurate, amplasat langa bazinul de denitrificare/nitrificare’</w:t>
      </w:r>
    </w:p>
    <w:p w14:paraId="6790D2DA" w14:textId="6ECE165F" w:rsidR="00A01CE5" w:rsidRPr="00681637" w:rsidRDefault="00A01CE5" w:rsidP="002D3E83">
      <w:pPr>
        <w:pStyle w:val="ListParagraph"/>
        <w:numPr>
          <w:ilvl w:val="1"/>
          <w:numId w:val="165"/>
        </w:numPr>
        <w:spacing w:after="0" w:line="240" w:lineRule="auto"/>
        <w:ind w:left="851" w:hanging="425"/>
        <w:jc w:val="both"/>
        <w:rPr>
          <w:rFonts w:ascii="Arial" w:hAnsi="Arial" w:cs="Arial"/>
          <w:sz w:val="22"/>
          <w:szCs w:val="22"/>
        </w:rPr>
      </w:pPr>
      <w:r w:rsidRPr="00681637">
        <w:rPr>
          <w:rFonts w:ascii="Arial" w:hAnsi="Arial" w:cs="Arial"/>
          <w:sz w:val="22"/>
          <w:szCs w:val="22"/>
        </w:rPr>
        <w:t>linia namolului</w:t>
      </w:r>
    </w:p>
    <w:p w14:paraId="733D311F" w14:textId="0484DC26" w:rsidR="00681637" w:rsidRPr="00681637" w:rsidRDefault="00681637" w:rsidP="002D3E83">
      <w:pPr>
        <w:pStyle w:val="ListParagraph"/>
        <w:numPr>
          <w:ilvl w:val="0"/>
          <w:numId w:val="165"/>
        </w:numPr>
        <w:spacing w:after="0" w:line="240" w:lineRule="auto"/>
        <w:ind w:left="1276"/>
        <w:jc w:val="both"/>
        <w:rPr>
          <w:rFonts w:ascii="Arial" w:hAnsi="Arial" w:cs="Arial"/>
          <w:sz w:val="22"/>
          <w:szCs w:val="22"/>
        </w:rPr>
      </w:pPr>
      <w:r w:rsidRPr="00681637">
        <w:rPr>
          <w:rFonts w:ascii="Arial" w:hAnsi="Arial" w:cs="Arial"/>
          <w:sz w:val="22"/>
          <w:szCs w:val="22"/>
        </w:rPr>
        <w:t>namolul in exces este depozitat intr-un bazin betonat (V = 216 mc) amplasat langa bazinul de aerare;</w:t>
      </w:r>
    </w:p>
    <w:p w14:paraId="77FE6163" w14:textId="194E4689" w:rsidR="00681637" w:rsidRPr="00681637" w:rsidRDefault="00681637" w:rsidP="002D3E83">
      <w:pPr>
        <w:pStyle w:val="ListParagraph"/>
        <w:numPr>
          <w:ilvl w:val="0"/>
          <w:numId w:val="165"/>
        </w:numPr>
        <w:spacing w:after="0" w:line="240" w:lineRule="auto"/>
        <w:ind w:left="1276"/>
        <w:jc w:val="both"/>
        <w:rPr>
          <w:rFonts w:ascii="Arial" w:hAnsi="Arial" w:cs="Arial"/>
          <w:sz w:val="22"/>
          <w:szCs w:val="22"/>
        </w:rPr>
      </w:pPr>
      <w:r w:rsidRPr="00681637">
        <w:rPr>
          <w:rFonts w:ascii="Arial" w:hAnsi="Arial" w:cs="Arial"/>
          <w:sz w:val="22"/>
          <w:szCs w:val="22"/>
        </w:rPr>
        <w:t>namolul rezultat din treapta primara (sitare) este depozitat intr-un bazin (144 mc), betonat, deschis la un capat; dupa deshidratare, namolul este utilizat ca ingrasamant agricol</w:t>
      </w:r>
      <w:r>
        <w:rPr>
          <w:rFonts w:ascii="Arial" w:hAnsi="Arial" w:cs="Arial"/>
          <w:sz w:val="22"/>
          <w:szCs w:val="22"/>
        </w:rPr>
        <w:t>.</w:t>
      </w:r>
    </w:p>
    <w:p w14:paraId="5E106879" w14:textId="3684DB66" w:rsidR="00A01CE5" w:rsidRPr="00681637" w:rsidRDefault="00A01CE5" w:rsidP="00681637">
      <w:pPr>
        <w:pStyle w:val="01Text"/>
        <w:spacing w:line="240" w:lineRule="auto"/>
        <w:contextualSpacing w:val="0"/>
        <w:rPr>
          <w:sz w:val="22"/>
          <w:szCs w:val="22"/>
        </w:rPr>
      </w:pPr>
    </w:p>
    <w:p w14:paraId="762FB9D3" w14:textId="77777777" w:rsidR="00681637" w:rsidRDefault="00681637" w:rsidP="00681637">
      <w:pPr>
        <w:spacing w:after="0" w:line="240" w:lineRule="auto"/>
        <w:jc w:val="both"/>
        <w:rPr>
          <w:rFonts w:ascii="Arial" w:hAnsi="Arial" w:cs="Arial"/>
          <w:sz w:val="22"/>
          <w:szCs w:val="22"/>
        </w:rPr>
      </w:pPr>
      <w:r w:rsidRPr="00681637">
        <w:rPr>
          <w:rFonts w:ascii="Arial" w:hAnsi="Arial" w:cs="Arial"/>
          <w:sz w:val="22"/>
          <w:szCs w:val="22"/>
        </w:rPr>
        <w:t>Din statia de epurare, efluentul este pompa</w:t>
      </w:r>
      <w:r>
        <w:rPr>
          <w:rFonts w:ascii="Arial" w:hAnsi="Arial" w:cs="Arial"/>
          <w:sz w:val="22"/>
          <w:szCs w:val="22"/>
        </w:rPr>
        <w:t>t</w:t>
      </w:r>
      <w:r w:rsidRPr="00681637">
        <w:rPr>
          <w:rFonts w:ascii="Arial" w:hAnsi="Arial" w:cs="Arial"/>
          <w:sz w:val="22"/>
          <w:szCs w:val="22"/>
        </w:rPr>
        <w:t xml:space="preserve">, prin intermediul unei conducte din PVC KG (Dn 300 mm, L = 105 m) la paraul Ilfovat, afluent al pr. Ilfov. </w:t>
      </w:r>
    </w:p>
    <w:p w14:paraId="744E671C" w14:textId="02A67C77" w:rsidR="00681637" w:rsidRPr="00681637" w:rsidRDefault="00681637" w:rsidP="00681637">
      <w:pPr>
        <w:spacing w:after="0" w:line="240" w:lineRule="auto"/>
        <w:jc w:val="both"/>
        <w:rPr>
          <w:rFonts w:ascii="Arial" w:hAnsi="Arial" w:cs="Arial"/>
          <w:sz w:val="22"/>
          <w:szCs w:val="22"/>
        </w:rPr>
      </w:pPr>
      <w:r w:rsidRPr="00681637">
        <w:rPr>
          <w:rFonts w:ascii="Arial" w:hAnsi="Arial" w:cs="Arial"/>
          <w:sz w:val="22"/>
          <w:szCs w:val="22"/>
        </w:rPr>
        <w:t>Corpul</w:t>
      </w:r>
      <w:r>
        <w:rPr>
          <w:rFonts w:ascii="Arial" w:hAnsi="Arial" w:cs="Arial"/>
          <w:sz w:val="22"/>
          <w:szCs w:val="22"/>
        </w:rPr>
        <w:t xml:space="preserve"> </w:t>
      </w:r>
      <w:r w:rsidRPr="00681637">
        <w:rPr>
          <w:rFonts w:ascii="Arial" w:hAnsi="Arial" w:cs="Arial"/>
          <w:sz w:val="22"/>
          <w:szCs w:val="22"/>
        </w:rPr>
        <w:t>de apa receptor este RW10.1.25.16.B3 Ilfov: amonte derivatie Mircea Voda – confluenta Dambovita.</w:t>
      </w:r>
    </w:p>
    <w:bookmarkEnd w:id="80"/>
    <w:p w14:paraId="360427C9" w14:textId="77777777" w:rsidR="001662EE" w:rsidRPr="001662EE" w:rsidRDefault="001662EE" w:rsidP="001662EE">
      <w:pPr>
        <w:spacing w:after="0" w:line="240" w:lineRule="auto"/>
        <w:jc w:val="both"/>
        <w:rPr>
          <w:rFonts w:ascii="Arial" w:hAnsi="Arial" w:cs="Arial"/>
          <w:sz w:val="22"/>
          <w:szCs w:val="22"/>
        </w:rPr>
      </w:pPr>
    </w:p>
    <w:p w14:paraId="58772C79" w14:textId="77777777" w:rsidR="001662EE" w:rsidRPr="001662EE" w:rsidRDefault="001662EE" w:rsidP="001662EE">
      <w:pPr>
        <w:spacing w:after="0" w:line="240" w:lineRule="auto"/>
        <w:jc w:val="both"/>
        <w:rPr>
          <w:rFonts w:ascii="Arial" w:hAnsi="Arial" w:cs="Arial"/>
          <w:b/>
          <w:sz w:val="22"/>
          <w:szCs w:val="22"/>
        </w:rPr>
      </w:pPr>
      <w:r w:rsidRPr="001662EE">
        <w:rPr>
          <w:rFonts w:ascii="Arial" w:hAnsi="Arial" w:cs="Arial"/>
          <w:b/>
          <w:sz w:val="22"/>
          <w:szCs w:val="22"/>
        </w:rPr>
        <w:sym w:font="Wingdings" w:char="F0C6"/>
      </w:r>
      <w:r w:rsidRPr="001662EE">
        <w:rPr>
          <w:rFonts w:ascii="Arial" w:hAnsi="Arial" w:cs="Arial"/>
          <w:b/>
          <w:sz w:val="22"/>
          <w:szCs w:val="22"/>
        </w:rPr>
        <w:t xml:space="preserve"> </w:t>
      </w:r>
      <w:r w:rsidRPr="001662EE">
        <w:rPr>
          <w:rFonts w:ascii="Arial" w:hAnsi="Arial" w:cs="Arial"/>
          <w:b/>
          <w:color w:val="000000"/>
          <w:sz w:val="22"/>
          <w:szCs w:val="22"/>
        </w:rPr>
        <w:t>Masuri de diminuare a impactului</w:t>
      </w:r>
    </w:p>
    <w:p w14:paraId="6EF211B8" w14:textId="77777777" w:rsidR="001662EE" w:rsidRPr="001662EE" w:rsidRDefault="001662EE" w:rsidP="001662EE">
      <w:pPr>
        <w:spacing w:after="0" w:line="240" w:lineRule="auto"/>
        <w:jc w:val="both"/>
        <w:rPr>
          <w:rFonts w:ascii="Arial" w:hAnsi="Arial" w:cs="Arial"/>
          <w:b/>
          <w:sz w:val="22"/>
          <w:szCs w:val="22"/>
        </w:rPr>
      </w:pPr>
    </w:p>
    <w:p w14:paraId="579EB209" w14:textId="79AF6149" w:rsidR="001662EE" w:rsidRPr="001662EE" w:rsidRDefault="001662EE" w:rsidP="001662EE">
      <w:pPr>
        <w:spacing w:after="0" w:line="240" w:lineRule="auto"/>
        <w:jc w:val="both"/>
        <w:rPr>
          <w:rFonts w:ascii="Arial" w:hAnsi="Arial" w:cs="Arial"/>
          <w:sz w:val="22"/>
          <w:szCs w:val="22"/>
        </w:rPr>
      </w:pPr>
      <w:bookmarkStart w:id="81" w:name="_Hlk872294"/>
      <w:r w:rsidRPr="001662EE">
        <w:rPr>
          <w:rFonts w:ascii="Arial" w:hAnsi="Arial" w:cs="Arial"/>
          <w:i/>
          <w:sz w:val="22"/>
          <w:szCs w:val="22"/>
        </w:rPr>
        <w:t>In perioada de executie</w:t>
      </w:r>
      <w:r w:rsidRPr="001662EE">
        <w:rPr>
          <w:rFonts w:ascii="Arial" w:hAnsi="Arial" w:cs="Arial"/>
          <w:sz w:val="22"/>
          <w:szCs w:val="22"/>
        </w:rPr>
        <w:t xml:space="preserve"> a lucrarilor proiectate, cele mai importante masuri de protectie a factorului de mediu APA, sunt cele legate de organizarile de santie</w:t>
      </w:r>
      <w:r w:rsidR="00681637">
        <w:rPr>
          <w:rFonts w:ascii="Arial" w:hAnsi="Arial" w:cs="Arial"/>
          <w:sz w:val="22"/>
          <w:szCs w:val="22"/>
        </w:rPr>
        <w:t xml:space="preserve">r </w:t>
      </w:r>
      <w:r w:rsidRPr="001662EE">
        <w:rPr>
          <w:rFonts w:ascii="Arial" w:hAnsi="Arial" w:cs="Arial"/>
          <w:sz w:val="22"/>
          <w:szCs w:val="22"/>
        </w:rPr>
        <w:t>si modul de organizare al activitatilor pe amplasamentul proiectului.</w:t>
      </w:r>
    </w:p>
    <w:p w14:paraId="28C5E667" w14:textId="77777777" w:rsidR="00681637" w:rsidRPr="001662EE" w:rsidRDefault="00681637" w:rsidP="001662EE">
      <w:pPr>
        <w:spacing w:after="0" w:line="240" w:lineRule="auto"/>
        <w:jc w:val="both"/>
        <w:rPr>
          <w:rFonts w:ascii="Arial" w:hAnsi="Arial" w:cs="Arial"/>
          <w:sz w:val="22"/>
          <w:szCs w:val="22"/>
        </w:rPr>
      </w:pPr>
    </w:p>
    <w:p w14:paraId="29A19796" w14:textId="1E308BD9" w:rsidR="00FD4C43" w:rsidRPr="00681637" w:rsidRDefault="001662EE" w:rsidP="001662EE">
      <w:pPr>
        <w:spacing w:after="0" w:line="240" w:lineRule="auto"/>
        <w:jc w:val="both"/>
        <w:rPr>
          <w:rFonts w:ascii="Arial" w:hAnsi="Arial" w:cs="Arial"/>
          <w:sz w:val="22"/>
          <w:szCs w:val="22"/>
        </w:rPr>
      </w:pPr>
      <w:r w:rsidRPr="00681637">
        <w:rPr>
          <w:rFonts w:ascii="Arial" w:hAnsi="Arial" w:cs="Arial"/>
          <w:sz w:val="22"/>
          <w:szCs w:val="22"/>
        </w:rPr>
        <w:t xml:space="preserve">Se recomanda ca </w:t>
      </w:r>
      <w:r w:rsidR="00681637" w:rsidRPr="00681637">
        <w:rPr>
          <w:rFonts w:ascii="Arial" w:hAnsi="Arial" w:cs="Arial"/>
          <w:sz w:val="22"/>
          <w:szCs w:val="22"/>
        </w:rPr>
        <w:t>amplasamentul</w:t>
      </w:r>
      <w:r w:rsidRPr="00681637">
        <w:rPr>
          <w:rFonts w:ascii="Arial" w:hAnsi="Arial" w:cs="Arial"/>
          <w:sz w:val="22"/>
          <w:szCs w:val="22"/>
        </w:rPr>
        <w:t xml:space="preserve"> </w:t>
      </w:r>
      <w:r w:rsidR="00681637" w:rsidRPr="00681637">
        <w:rPr>
          <w:rFonts w:ascii="Arial" w:hAnsi="Arial" w:cs="Arial"/>
          <w:sz w:val="22"/>
          <w:szCs w:val="22"/>
        </w:rPr>
        <w:t>organizarii</w:t>
      </w:r>
      <w:r w:rsidRPr="00681637">
        <w:rPr>
          <w:rFonts w:ascii="Arial" w:hAnsi="Arial" w:cs="Arial"/>
          <w:sz w:val="22"/>
          <w:szCs w:val="22"/>
        </w:rPr>
        <w:t xml:space="preserve"> de santier </w:t>
      </w:r>
      <w:r w:rsidR="00681637" w:rsidRPr="00681637">
        <w:rPr>
          <w:rFonts w:ascii="Arial" w:hAnsi="Arial" w:cs="Arial"/>
          <w:sz w:val="22"/>
          <w:szCs w:val="22"/>
        </w:rPr>
        <w:t>sa nu se amplasaseze pe latura sudica</w:t>
      </w:r>
      <w:r w:rsidRPr="00681637">
        <w:rPr>
          <w:rFonts w:ascii="Arial" w:hAnsi="Arial" w:cs="Arial"/>
          <w:sz w:val="22"/>
          <w:szCs w:val="22"/>
        </w:rPr>
        <w:t xml:space="preserve"> </w:t>
      </w:r>
      <w:r w:rsidR="00681637" w:rsidRPr="00681637">
        <w:rPr>
          <w:rFonts w:ascii="Arial" w:hAnsi="Arial" w:cs="Arial"/>
          <w:sz w:val="22"/>
          <w:szCs w:val="22"/>
        </w:rPr>
        <w:t xml:space="preserve">- </w:t>
      </w:r>
      <w:r w:rsidR="00681637" w:rsidRPr="00681637">
        <w:rPr>
          <w:rFonts w:ascii="Arial" w:hAnsi="Arial" w:cs="Arial"/>
          <w:sz w:val="22"/>
          <w:szCs w:val="22"/>
          <w:lang w:val="fr-FR"/>
        </w:rPr>
        <w:t>paraul Ilfovat</w:t>
      </w:r>
      <w:r w:rsidRPr="00681637">
        <w:rPr>
          <w:rFonts w:ascii="Arial" w:hAnsi="Arial" w:cs="Arial"/>
          <w:sz w:val="22"/>
          <w:szCs w:val="22"/>
        </w:rPr>
        <w:t xml:space="preserve">. </w:t>
      </w:r>
    </w:p>
    <w:p w14:paraId="5CCB6A15" w14:textId="77777777" w:rsidR="00FD4C43" w:rsidRDefault="00FD4C43" w:rsidP="001662EE">
      <w:pPr>
        <w:spacing w:after="0" w:line="240" w:lineRule="auto"/>
        <w:jc w:val="both"/>
        <w:rPr>
          <w:rFonts w:ascii="Arial" w:hAnsi="Arial" w:cs="Arial"/>
          <w:sz w:val="22"/>
          <w:szCs w:val="22"/>
        </w:rPr>
      </w:pPr>
    </w:p>
    <w:p w14:paraId="583C5A3C" w14:textId="14A7E981" w:rsidR="001662EE" w:rsidRPr="001662EE" w:rsidRDefault="001662EE" w:rsidP="00681637">
      <w:pPr>
        <w:spacing w:after="0" w:line="240" w:lineRule="auto"/>
        <w:jc w:val="both"/>
        <w:rPr>
          <w:rFonts w:ascii="Arial" w:hAnsi="Arial" w:cs="Arial"/>
          <w:sz w:val="22"/>
          <w:szCs w:val="22"/>
        </w:rPr>
      </w:pPr>
      <w:r w:rsidRPr="001662EE">
        <w:rPr>
          <w:rFonts w:ascii="Arial" w:hAnsi="Arial" w:cs="Arial"/>
          <w:sz w:val="22"/>
          <w:szCs w:val="22"/>
        </w:rPr>
        <w:t xml:space="preserve">De asemenea, constructorul trebuie sa aiba in vedere </w:t>
      </w:r>
      <w:r w:rsidR="00681637">
        <w:rPr>
          <w:rFonts w:ascii="Arial" w:hAnsi="Arial" w:cs="Arial"/>
          <w:sz w:val="22"/>
          <w:szCs w:val="22"/>
        </w:rPr>
        <w:t>ca</w:t>
      </w:r>
      <w:r w:rsidRPr="001662EE">
        <w:rPr>
          <w:rFonts w:ascii="Arial" w:hAnsi="Arial" w:cs="Arial"/>
          <w:sz w:val="22"/>
          <w:szCs w:val="22"/>
        </w:rPr>
        <w:t xml:space="preserve"> masur</w:t>
      </w:r>
      <w:r w:rsidR="00681637">
        <w:rPr>
          <w:rFonts w:ascii="Arial" w:hAnsi="Arial" w:cs="Arial"/>
          <w:sz w:val="22"/>
          <w:szCs w:val="22"/>
        </w:rPr>
        <w:t>a</w:t>
      </w:r>
      <w:r w:rsidRPr="001662EE">
        <w:rPr>
          <w:rFonts w:ascii="Arial" w:hAnsi="Arial" w:cs="Arial"/>
          <w:sz w:val="22"/>
          <w:szCs w:val="22"/>
        </w:rPr>
        <w:t xml:space="preserve"> pentru colectarea apelor uzate in perioada de executie</w:t>
      </w:r>
      <w:r w:rsidR="00681637">
        <w:rPr>
          <w:rFonts w:ascii="Arial" w:hAnsi="Arial" w:cs="Arial"/>
          <w:sz w:val="22"/>
          <w:szCs w:val="22"/>
        </w:rPr>
        <w:t>, racordarea la</w:t>
      </w:r>
      <w:r w:rsidRPr="001662EE">
        <w:rPr>
          <w:rFonts w:ascii="Arial" w:hAnsi="Arial" w:cs="Arial"/>
          <w:sz w:val="22"/>
          <w:szCs w:val="22"/>
        </w:rPr>
        <w:t xml:space="preserve"> sistem</w:t>
      </w:r>
      <w:r w:rsidR="00681637">
        <w:rPr>
          <w:rFonts w:ascii="Arial" w:hAnsi="Arial" w:cs="Arial"/>
          <w:sz w:val="22"/>
          <w:szCs w:val="22"/>
        </w:rPr>
        <w:t>ul</w:t>
      </w:r>
      <w:r w:rsidRPr="001662EE">
        <w:rPr>
          <w:rFonts w:ascii="Arial" w:hAnsi="Arial" w:cs="Arial"/>
          <w:sz w:val="22"/>
          <w:szCs w:val="22"/>
        </w:rPr>
        <w:t xml:space="preserve"> de colectare a apelor menaj</w:t>
      </w:r>
      <w:r w:rsidR="00681637">
        <w:rPr>
          <w:rFonts w:ascii="Arial" w:hAnsi="Arial" w:cs="Arial"/>
          <w:sz w:val="22"/>
          <w:szCs w:val="22"/>
        </w:rPr>
        <w:t>e</w:t>
      </w:r>
      <w:r w:rsidRPr="001662EE">
        <w:rPr>
          <w:rFonts w:ascii="Arial" w:hAnsi="Arial" w:cs="Arial"/>
          <w:sz w:val="22"/>
          <w:szCs w:val="22"/>
        </w:rPr>
        <w:t>re</w:t>
      </w:r>
      <w:r w:rsidR="00681637">
        <w:rPr>
          <w:rFonts w:ascii="Arial" w:hAnsi="Arial" w:cs="Arial"/>
          <w:sz w:val="22"/>
          <w:szCs w:val="22"/>
        </w:rPr>
        <w:t xml:space="preserve"> din amplasament.</w:t>
      </w:r>
    </w:p>
    <w:p w14:paraId="7744D974" w14:textId="77777777" w:rsidR="00FD4C43" w:rsidRDefault="00FD4C43" w:rsidP="001662EE">
      <w:pPr>
        <w:spacing w:after="0" w:line="240" w:lineRule="auto"/>
        <w:jc w:val="both"/>
        <w:rPr>
          <w:rFonts w:ascii="Arial" w:hAnsi="Arial" w:cs="Arial"/>
          <w:sz w:val="22"/>
          <w:szCs w:val="22"/>
        </w:rPr>
      </w:pPr>
    </w:p>
    <w:p w14:paraId="4F148F8F" w14:textId="77777777" w:rsidR="001662EE" w:rsidRPr="001662EE" w:rsidRDefault="001662EE" w:rsidP="001662EE">
      <w:pPr>
        <w:spacing w:after="0" w:line="240" w:lineRule="auto"/>
        <w:jc w:val="both"/>
        <w:rPr>
          <w:rFonts w:ascii="Arial" w:hAnsi="Arial" w:cs="Arial"/>
          <w:sz w:val="22"/>
          <w:szCs w:val="22"/>
        </w:rPr>
      </w:pPr>
      <w:r w:rsidRPr="001662EE">
        <w:rPr>
          <w:rFonts w:ascii="Arial" w:hAnsi="Arial" w:cs="Arial"/>
          <w:sz w:val="22"/>
          <w:szCs w:val="22"/>
        </w:rPr>
        <w:t>Alte masuri de diminuare a impactului propuse sunt:</w:t>
      </w:r>
    </w:p>
    <w:p w14:paraId="62D43B89" w14:textId="77777777" w:rsidR="001662EE" w:rsidRPr="001662EE" w:rsidRDefault="001662EE" w:rsidP="002D3E83">
      <w:pPr>
        <w:numPr>
          <w:ilvl w:val="1"/>
          <w:numId w:val="169"/>
        </w:numPr>
        <w:spacing w:after="0" w:line="240" w:lineRule="auto"/>
        <w:ind w:left="360"/>
        <w:jc w:val="both"/>
        <w:rPr>
          <w:rFonts w:ascii="Arial" w:hAnsi="Arial" w:cs="Arial"/>
          <w:color w:val="000000"/>
          <w:sz w:val="22"/>
          <w:szCs w:val="22"/>
          <w:lang w:val="fr-CA"/>
        </w:rPr>
      </w:pPr>
      <w:r w:rsidRPr="001662EE">
        <w:rPr>
          <w:rFonts w:ascii="Arial" w:hAnsi="Arial" w:cs="Arial"/>
          <w:color w:val="000000"/>
          <w:sz w:val="22"/>
          <w:szCs w:val="22"/>
          <w:lang w:val="fr-CA"/>
        </w:rPr>
        <w:t>vor fi adoptate tehnici de constructie moderne astfel incat sa fie limitate emisiile de substante poluante;</w:t>
      </w:r>
    </w:p>
    <w:p w14:paraId="02FCE7C4" w14:textId="77777777" w:rsidR="001662EE" w:rsidRPr="001662EE" w:rsidRDefault="001662EE" w:rsidP="002D3E83">
      <w:pPr>
        <w:numPr>
          <w:ilvl w:val="1"/>
          <w:numId w:val="168"/>
        </w:numPr>
        <w:spacing w:after="0" w:line="240" w:lineRule="auto"/>
        <w:ind w:left="360"/>
        <w:jc w:val="both"/>
        <w:rPr>
          <w:rFonts w:ascii="Arial" w:hAnsi="Arial" w:cs="Arial"/>
          <w:color w:val="000000"/>
          <w:sz w:val="22"/>
          <w:szCs w:val="22"/>
        </w:rPr>
      </w:pPr>
      <w:r w:rsidRPr="001662EE">
        <w:rPr>
          <w:rFonts w:ascii="Arial" w:hAnsi="Arial" w:cs="Arial"/>
          <w:color w:val="000000"/>
          <w:sz w:val="22"/>
          <w:szCs w:val="22"/>
        </w:rPr>
        <w:t>materialele de constructie in vrac vor fi depozitate in spatii inchise sau vor fi acoperite pana vor fi utilizate;</w:t>
      </w:r>
    </w:p>
    <w:p w14:paraId="23C8144F" w14:textId="7FBF545F" w:rsidR="001662EE" w:rsidRPr="001662EE" w:rsidRDefault="001662EE" w:rsidP="002D3E83">
      <w:pPr>
        <w:widowControl w:val="0"/>
        <w:numPr>
          <w:ilvl w:val="0"/>
          <w:numId w:val="168"/>
        </w:numPr>
        <w:spacing w:after="0" w:line="240" w:lineRule="auto"/>
        <w:ind w:left="360"/>
        <w:jc w:val="both"/>
        <w:rPr>
          <w:rFonts w:ascii="Arial" w:hAnsi="Arial" w:cs="Arial"/>
          <w:color w:val="000000"/>
          <w:sz w:val="22"/>
          <w:szCs w:val="22"/>
          <w:lang w:val="fr-CA"/>
        </w:rPr>
      </w:pPr>
      <w:r w:rsidRPr="001662EE">
        <w:rPr>
          <w:rFonts w:ascii="Arial" w:hAnsi="Arial" w:cs="Arial"/>
          <w:sz w:val="22"/>
          <w:szCs w:val="22"/>
          <w:lang w:val="fr-CA"/>
        </w:rPr>
        <w:t xml:space="preserve">va fi interzisa intrarea in </w:t>
      </w:r>
      <w:r w:rsidR="00681637">
        <w:rPr>
          <w:rFonts w:ascii="Arial" w:hAnsi="Arial" w:cs="Arial"/>
          <w:sz w:val="22"/>
          <w:szCs w:val="22"/>
          <w:lang w:val="fr-CA"/>
        </w:rPr>
        <w:t>amplasament</w:t>
      </w:r>
      <w:r w:rsidRPr="001662EE">
        <w:rPr>
          <w:rFonts w:ascii="Arial" w:hAnsi="Arial" w:cs="Arial"/>
          <w:sz w:val="22"/>
          <w:szCs w:val="22"/>
          <w:lang w:val="fr-CA"/>
        </w:rPr>
        <w:t xml:space="preserve"> a utilajelor si a echipamentelor care nu sunt etanse si pierd produs petrolier;</w:t>
      </w:r>
    </w:p>
    <w:p w14:paraId="4DBFCF60" w14:textId="77777777" w:rsidR="001662EE" w:rsidRPr="001662EE" w:rsidRDefault="001662EE" w:rsidP="002D3E83">
      <w:pPr>
        <w:widowControl w:val="0"/>
        <w:numPr>
          <w:ilvl w:val="0"/>
          <w:numId w:val="168"/>
        </w:numPr>
        <w:spacing w:after="0" w:line="240" w:lineRule="auto"/>
        <w:ind w:left="360"/>
        <w:jc w:val="both"/>
        <w:rPr>
          <w:rFonts w:ascii="Arial" w:hAnsi="Arial" w:cs="Arial"/>
          <w:color w:val="000000"/>
          <w:sz w:val="22"/>
          <w:szCs w:val="22"/>
          <w:lang w:val="fr-CA"/>
        </w:rPr>
      </w:pPr>
      <w:r w:rsidRPr="001662EE">
        <w:rPr>
          <w:rFonts w:ascii="Arial" w:hAnsi="Arial" w:cs="Arial"/>
          <w:sz w:val="22"/>
          <w:szCs w:val="22"/>
          <w:lang w:val="fr-CA"/>
        </w:rPr>
        <w:t xml:space="preserve">masinile vor fi spalate la iesirea din santier, numai in centre specializate, </w:t>
      </w:r>
      <w:r w:rsidRPr="001662EE">
        <w:rPr>
          <w:rFonts w:ascii="Arial" w:hAnsi="Arial" w:cs="Arial"/>
          <w:color w:val="000000"/>
          <w:sz w:val="22"/>
          <w:szCs w:val="22"/>
          <w:lang w:val="fr-CA"/>
        </w:rPr>
        <w:t>amplasate la distanta mare si in afara ariilor naturale protejate.</w:t>
      </w:r>
    </w:p>
    <w:p w14:paraId="528363F3" w14:textId="77777777" w:rsidR="001662EE" w:rsidRPr="001662EE" w:rsidRDefault="001662EE" w:rsidP="002D3E83">
      <w:pPr>
        <w:widowControl w:val="0"/>
        <w:numPr>
          <w:ilvl w:val="0"/>
          <w:numId w:val="168"/>
        </w:numPr>
        <w:spacing w:after="0" w:line="240" w:lineRule="auto"/>
        <w:ind w:left="360"/>
        <w:jc w:val="both"/>
        <w:rPr>
          <w:rFonts w:ascii="Arial" w:hAnsi="Arial" w:cs="Arial"/>
          <w:sz w:val="22"/>
          <w:szCs w:val="22"/>
        </w:rPr>
      </w:pPr>
      <w:r w:rsidRPr="001662EE">
        <w:rPr>
          <w:rFonts w:ascii="Arial" w:hAnsi="Arial" w:cs="Arial"/>
          <w:sz w:val="22"/>
          <w:szCs w:val="22"/>
        </w:rPr>
        <w:t>utilajele vor fi verificate si reparate numai in centre specializate;</w:t>
      </w:r>
    </w:p>
    <w:p w14:paraId="159E4576" w14:textId="77777777" w:rsidR="001662EE" w:rsidRPr="001662EE" w:rsidRDefault="001662EE" w:rsidP="002D3E83">
      <w:pPr>
        <w:widowControl w:val="0"/>
        <w:numPr>
          <w:ilvl w:val="0"/>
          <w:numId w:val="168"/>
        </w:numPr>
        <w:spacing w:after="0" w:line="240" w:lineRule="auto"/>
        <w:ind w:left="360"/>
        <w:jc w:val="both"/>
        <w:rPr>
          <w:rFonts w:ascii="Arial" w:hAnsi="Arial" w:cs="Arial"/>
          <w:sz w:val="22"/>
          <w:szCs w:val="22"/>
        </w:rPr>
      </w:pPr>
      <w:r w:rsidRPr="001662EE">
        <w:rPr>
          <w:rFonts w:ascii="Arial" w:hAnsi="Arial" w:cs="Arial"/>
          <w:sz w:val="22"/>
          <w:szCs w:val="22"/>
        </w:rPr>
        <w:t>folosirea unor utilaje ale caror emisii de gaze si nivel de zgomot sunt in conformitate cu prevederile legislatiei in domeniu;</w:t>
      </w:r>
    </w:p>
    <w:p w14:paraId="73DB6DB8" w14:textId="7C5FD97B" w:rsidR="001662EE" w:rsidRPr="001662EE" w:rsidRDefault="001662EE" w:rsidP="002D3E83">
      <w:pPr>
        <w:widowControl w:val="0"/>
        <w:numPr>
          <w:ilvl w:val="0"/>
          <w:numId w:val="168"/>
        </w:numPr>
        <w:spacing w:after="0" w:line="240" w:lineRule="auto"/>
        <w:ind w:left="360"/>
        <w:jc w:val="both"/>
        <w:rPr>
          <w:rFonts w:ascii="Arial" w:hAnsi="Arial" w:cs="Arial"/>
          <w:sz w:val="22"/>
          <w:szCs w:val="22"/>
          <w:lang w:val="fr-CA"/>
        </w:rPr>
      </w:pPr>
      <w:r w:rsidRPr="001662EE">
        <w:rPr>
          <w:rFonts w:ascii="Arial" w:hAnsi="Arial" w:cs="Arial"/>
          <w:sz w:val="22"/>
          <w:szCs w:val="22"/>
          <w:lang w:val="fr-CA"/>
        </w:rPr>
        <w:t>transportul materialelor purverulente</w:t>
      </w:r>
      <w:r w:rsidR="00681637">
        <w:rPr>
          <w:rFonts w:ascii="Arial" w:hAnsi="Arial" w:cs="Arial"/>
          <w:sz w:val="22"/>
          <w:szCs w:val="22"/>
          <w:lang w:val="fr-CA"/>
        </w:rPr>
        <w:t>/deseurilor</w:t>
      </w:r>
      <w:r w:rsidRPr="001662EE">
        <w:rPr>
          <w:rFonts w:ascii="Arial" w:hAnsi="Arial" w:cs="Arial"/>
          <w:sz w:val="22"/>
          <w:szCs w:val="22"/>
          <w:lang w:val="fr-CA"/>
        </w:rPr>
        <w:t xml:space="preserve"> se va realiza numai in stare umeda sau acoperite pentru a evita pierderile de particule in timpul transportului.</w:t>
      </w:r>
    </w:p>
    <w:p w14:paraId="440D3257" w14:textId="77777777" w:rsidR="001662EE" w:rsidRPr="001662EE" w:rsidRDefault="001662EE" w:rsidP="001662EE">
      <w:pPr>
        <w:spacing w:after="0" w:line="240" w:lineRule="auto"/>
        <w:jc w:val="both"/>
        <w:rPr>
          <w:rFonts w:ascii="Arial" w:hAnsi="Arial" w:cs="Arial"/>
          <w:sz w:val="22"/>
          <w:szCs w:val="22"/>
        </w:rPr>
      </w:pPr>
    </w:p>
    <w:p w14:paraId="536113B1" w14:textId="4461F986" w:rsidR="001662EE" w:rsidRPr="001662EE" w:rsidRDefault="001662EE" w:rsidP="001662EE">
      <w:pPr>
        <w:spacing w:after="0" w:line="240" w:lineRule="auto"/>
        <w:jc w:val="both"/>
        <w:rPr>
          <w:rFonts w:ascii="Arial" w:hAnsi="Arial" w:cs="Arial"/>
          <w:sz w:val="22"/>
          <w:szCs w:val="22"/>
        </w:rPr>
      </w:pPr>
      <w:r w:rsidRPr="001662EE">
        <w:rPr>
          <w:rFonts w:ascii="Arial" w:hAnsi="Arial" w:cs="Arial"/>
          <w:i/>
          <w:sz w:val="22"/>
          <w:szCs w:val="22"/>
        </w:rPr>
        <w:t>In perioada de operare</w:t>
      </w:r>
      <w:r w:rsidRPr="001662EE">
        <w:rPr>
          <w:rFonts w:ascii="Arial" w:hAnsi="Arial" w:cs="Arial"/>
          <w:sz w:val="22"/>
          <w:szCs w:val="22"/>
        </w:rPr>
        <w:t xml:space="preserve"> a obiectivului, beneficiarului ii revine sarcina </w:t>
      </w:r>
      <w:r w:rsidR="00431A5E">
        <w:rPr>
          <w:rFonts w:ascii="Arial" w:hAnsi="Arial" w:cs="Arial"/>
          <w:sz w:val="22"/>
          <w:szCs w:val="22"/>
        </w:rPr>
        <w:t>albiei paraului Ilfovat</w:t>
      </w:r>
      <w:r w:rsidRPr="001662EE">
        <w:rPr>
          <w:rFonts w:ascii="Arial" w:hAnsi="Arial" w:cs="Arial"/>
          <w:sz w:val="22"/>
          <w:szCs w:val="22"/>
        </w:rPr>
        <w:t>, precum si mentinerea in stare buna de functionare a constructiilor pentru epurarea apelor</w:t>
      </w:r>
      <w:r w:rsidR="00431A5E">
        <w:rPr>
          <w:rFonts w:ascii="Arial" w:hAnsi="Arial" w:cs="Arial"/>
          <w:sz w:val="22"/>
          <w:szCs w:val="22"/>
        </w:rPr>
        <w:t xml:space="preserve"> existente in amplasament</w:t>
      </w:r>
      <w:r w:rsidRPr="001662EE">
        <w:rPr>
          <w:rFonts w:ascii="Arial" w:hAnsi="Arial" w:cs="Arial"/>
          <w:sz w:val="22"/>
          <w:szCs w:val="22"/>
        </w:rPr>
        <w:t>.</w:t>
      </w:r>
    </w:p>
    <w:p w14:paraId="09CECC61" w14:textId="6EE9DBFF" w:rsidR="00431A5E" w:rsidRDefault="00431A5E" w:rsidP="001662EE">
      <w:pPr>
        <w:spacing w:after="0" w:line="240" w:lineRule="auto"/>
        <w:jc w:val="both"/>
        <w:rPr>
          <w:rFonts w:ascii="Arial" w:hAnsi="Arial" w:cs="Arial"/>
          <w:sz w:val="22"/>
          <w:szCs w:val="22"/>
        </w:rPr>
      </w:pPr>
    </w:p>
    <w:p w14:paraId="1CA9B9EE" w14:textId="364E8F57" w:rsidR="00AB4E2F" w:rsidRDefault="00AB4E2F" w:rsidP="001662EE">
      <w:pPr>
        <w:spacing w:after="0" w:line="240" w:lineRule="auto"/>
        <w:jc w:val="both"/>
        <w:rPr>
          <w:rFonts w:ascii="Arial" w:hAnsi="Arial" w:cs="Arial"/>
          <w:sz w:val="22"/>
          <w:szCs w:val="22"/>
        </w:rPr>
      </w:pPr>
    </w:p>
    <w:p w14:paraId="7EDDD910" w14:textId="77777777" w:rsidR="00AB4E2F" w:rsidRDefault="00AB4E2F" w:rsidP="001662EE">
      <w:pPr>
        <w:spacing w:after="0" w:line="240" w:lineRule="auto"/>
        <w:jc w:val="both"/>
        <w:rPr>
          <w:rFonts w:ascii="Arial" w:hAnsi="Arial" w:cs="Arial"/>
          <w:sz w:val="22"/>
          <w:szCs w:val="22"/>
        </w:rPr>
      </w:pPr>
    </w:p>
    <w:p w14:paraId="05255CBF" w14:textId="33500F10" w:rsidR="001662EE" w:rsidRPr="00AA5815" w:rsidRDefault="00AA5815" w:rsidP="001662EE">
      <w:pPr>
        <w:spacing w:after="0" w:line="240" w:lineRule="auto"/>
        <w:jc w:val="both"/>
        <w:rPr>
          <w:rFonts w:ascii="Arial" w:hAnsi="Arial" w:cs="Arial"/>
          <w:sz w:val="22"/>
          <w:szCs w:val="22"/>
        </w:rPr>
      </w:pPr>
      <w:r w:rsidRPr="00AA5815">
        <w:rPr>
          <w:rFonts w:ascii="Arial" w:hAnsi="Arial" w:cs="Arial"/>
          <w:sz w:val="22"/>
          <w:szCs w:val="22"/>
        </w:rPr>
        <w:t xml:space="preserve">Amplasamentul in care isi va desfasura activitatea fabrica de prelucrare amembrane naturale dispune de toata infrastructura necesara epurarii apelor uzate evacuate din amplasament si nu se modica volumele de ape uzate deja autorizate in Autorizatia de Gospodarire a Apelor nr. 34/14.03.2019 </w:t>
      </w:r>
      <w:r w:rsidRPr="00AA5815">
        <w:rPr>
          <w:rFonts w:ascii="Arial" w:hAnsi="Arial" w:cs="Arial"/>
          <w:b/>
          <w:bCs/>
          <w:sz w:val="22"/>
          <w:szCs w:val="22"/>
          <w:highlight w:val="cyan"/>
        </w:rPr>
        <w:t>(Anexa nr. A6)</w:t>
      </w:r>
      <w:r w:rsidRPr="00AA5815">
        <w:rPr>
          <w:rFonts w:ascii="Arial" w:hAnsi="Arial" w:cs="Arial"/>
          <w:b/>
          <w:bCs/>
          <w:sz w:val="22"/>
          <w:szCs w:val="22"/>
        </w:rPr>
        <w:t xml:space="preserve"> </w:t>
      </w:r>
      <w:r w:rsidRPr="00AA5815">
        <w:rPr>
          <w:rFonts w:ascii="Arial" w:hAnsi="Arial" w:cs="Arial"/>
          <w:sz w:val="22"/>
          <w:szCs w:val="22"/>
        </w:rPr>
        <w:t>detinuta de proprietarul terenului</w:t>
      </w:r>
      <w:r>
        <w:rPr>
          <w:rFonts w:ascii="Arial" w:hAnsi="Arial" w:cs="Arial"/>
          <w:sz w:val="22"/>
          <w:szCs w:val="22"/>
        </w:rPr>
        <w:t xml:space="preserve"> </w:t>
      </w:r>
      <w:r w:rsidRPr="00714325">
        <w:rPr>
          <w:rFonts w:ascii="Arial" w:hAnsi="Arial" w:cs="Arial"/>
          <w:sz w:val="22"/>
          <w:szCs w:val="22"/>
        </w:rPr>
        <w:t>SUD FLEISCH S.R.L.</w:t>
      </w:r>
    </w:p>
    <w:p w14:paraId="5D7B01C7" w14:textId="3A2517F6" w:rsidR="00431A5E" w:rsidRDefault="00431A5E" w:rsidP="001662EE">
      <w:pPr>
        <w:spacing w:after="0" w:line="240" w:lineRule="auto"/>
        <w:jc w:val="both"/>
        <w:rPr>
          <w:rFonts w:ascii="Arial" w:hAnsi="Arial" w:cs="Arial"/>
          <w:sz w:val="22"/>
          <w:szCs w:val="22"/>
        </w:rPr>
      </w:pPr>
    </w:p>
    <w:p w14:paraId="0563BA73" w14:textId="77777777" w:rsidR="001662EE" w:rsidRPr="001662EE" w:rsidRDefault="001662EE" w:rsidP="001662EE">
      <w:pPr>
        <w:spacing w:after="0" w:line="240" w:lineRule="auto"/>
        <w:jc w:val="both"/>
        <w:rPr>
          <w:rFonts w:ascii="Arial" w:hAnsi="Arial" w:cs="Arial"/>
          <w:sz w:val="22"/>
          <w:szCs w:val="22"/>
        </w:rPr>
      </w:pPr>
      <w:r w:rsidRPr="001662EE">
        <w:rPr>
          <w:rFonts w:ascii="Arial" w:hAnsi="Arial" w:cs="Arial"/>
          <w:b/>
          <w:i/>
          <w:sz w:val="22"/>
          <w:szCs w:val="22"/>
        </w:rPr>
        <w:t>Concluzie</w:t>
      </w:r>
      <w:r w:rsidRPr="001662EE">
        <w:rPr>
          <w:rFonts w:ascii="Arial" w:hAnsi="Arial" w:cs="Arial"/>
          <w:sz w:val="22"/>
          <w:szCs w:val="22"/>
        </w:rPr>
        <w:t>:</w:t>
      </w:r>
    </w:p>
    <w:p w14:paraId="5DF47494" w14:textId="0BBF43AC" w:rsidR="001662EE" w:rsidRPr="001662EE" w:rsidRDefault="001662EE" w:rsidP="001662EE">
      <w:pPr>
        <w:spacing w:after="0" w:line="240" w:lineRule="auto"/>
        <w:jc w:val="both"/>
        <w:rPr>
          <w:rFonts w:ascii="Arial" w:hAnsi="Arial" w:cs="Arial"/>
          <w:sz w:val="22"/>
          <w:szCs w:val="22"/>
        </w:rPr>
      </w:pPr>
      <w:r w:rsidRPr="001662EE">
        <w:rPr>
          <w:rFonts w:ascii="Arial" w:hAnsi="Arial" w:cs="Arial"/>
          <w:sz w:val="22"/>
          <w:szCs w:val="22"/>
        </w:rPr>
        <w:t xml:space="preserve">Avand in vedere faptul ca pentru </w:t>
      </w:r>
      <w:r w:rsidR="00AA5815">
        <w:rPr>
          <w:rFonts w:ascii="Arial" w:hAnsi="Arial" w:cs="Arial"/>
          <w:sz w:val="22"/>
          <w:szCs w:val="22"/>
        </w:rPr>
        <w:t>realizarea lucrarilor de modificate in interiorul cladirilor deja existente in amplasament si a caror functiune se modicia</w:t>
      </w:r>
      <w:r w:rsidRPr="001662EE">
        <w:rPr>
          <w:rFonts w:ascii="Arial" w:hAnsi="Arial" w:cs="Arial"/>
          <w:sz w:val="22"/>
          <w:szCs w:val="22"/>
        </w:rPr>
        <w:t>, constructorul care va efectua lucrarea va folosi utilaje/scule moderne si un numar redus de personal cu pregatire tehnica in domeniu, se estimeaza un impact nesemnificativ al activitatii asupra factorului de mediu apa.</w:t>
      </w:r>
    </w:p>
    <w:p w14:paraId="06294629" w14:textId="4393D827" w:rsidR="001662EE" w:rsidRPr="001662EE" w:rsidRDefault="001662EE" w:rsidP="001662EE">
      <w:pPr>
        <w:spacing w:after="0" w:line="240" w:lineRule="auto"/>
        <w:jc w:val="both"/>
        <w:rPr>
          <w:rFonts w:ascii="Arial" w:hAnsi="Arial" w:cs="Arial"/>
          <w:sz w:val="22"/>
          <w:szCs w:val="22"/>
        </w:rPr>
      </w:pPr>
      <w:r w:rsidRPr="001662EE">
        <w:rPr>
          <w:rFonts w:ascii="Arial" w:hAnsi="Arial" w:cs="Arial"/>
          <w:sz w:val="22"/>
          <w:szCs w:val="22"/>
        </w:rPr>
        <w:t>Activitatea realizare a proiectului nu va genera un impact negativ asupra apelor evacuate, precum si asupra apelor de suprafata si/sau ape subterane.</w:t>
      </w:r>
    </w:p>
    <w:bookmarkEnd w:id="81"/>
    <w:p w14:paraId="028F5A66" w14:textId="77777777" w:rsidR="003E28B4" w:rsidRPr="00653D54" w:rsidRDefault="003E28B4" w:rsidP="00D33A28">
      <w:pPr>
        <w:spacing w:after="0" w:line="360" w:lineRule="auto"/>
        <w:jc w:val="both"/>
        <w:rPr>
          <w:rStyle w:val="tli1"/>
          <w:rFonts w:ascii="Arial" w:hAnsi="Arial" w:cs="Arial"/>
          <w:bCs/>
          <w:sz w:val="22"/>
          <w:szCs w:val="22"/>
        </w:rPr>
      </w:pPr>
    </w:p>
    <w:p w14:paraId="508BA6BD" w14:textId="21D4F103" w:rsidR="003E28B4" w:rsidRPr="00653D54" w:rsidRDefault="003E28B4" w:rsidP="00D33A28">
      <w:pPr>
        <w:pStyle w:val="Heading3"/>
        <w:tabs>
          <w:tab w:val="clear" w:pos="1362"/>
          <w:tab w:val="num" w:pos="993"/>
        </w:tabs>
        <w:spacing w:before="0" w:after="0" w:line="360" w:lineRule="auto"/>
        <w:ind w:left="0" w:firstLine="0"/>
        <w:jc w:val="both"/>
        <w:rPr>
          <w:rFonts w:ascii="Arial" w:hAnsi="Arial"/>
          <w:sz w:val="22"/>
          <w:szCs w:val="22"/>
          <w:lang w:eastAsia="da-DK"/>
        </w:rPr>
      </w:pPr>
      <w:bookmarkStart w:id="82" w:name="_Toc30049836"/>
      <w:r w:rsidRPr="003E28B4">
        <w:rPr>
          <w:rFonts w:ascii="Arial" w:hAnsi="Arial"/>
          <w:sz w:val="22"/>
          <w:szCs w:val="22"/>
          <w:lang w:eastAsia="da-DK"/>
        </w:rPr>
        <w:t xml:space="preserve">Tipuri si cantitati de emisii de poluanti gazosi si pulberi. </w:t>
      </w:r>
      <w:r>
        <w:rPr>
          <w:rFonts w:ascii="Arial" w:hAnsi="Arial"/>
          <w:sz w:val="22"/>
          <w:szCs w:val="22"/>
          <w:lang w:eastAsia="da-DK"/>
        </w:rPr>
        <w:t>Nivel imisii</w:t>
      </w:r>
      <w:bookmarkEnd w:id="82"/>
    </w:p>
    <w:p w14:paraId="18887688" w14:textId="77777777" w:rsidR="003E28B4" w:rsidRPr="0012326B" w:rsidRDefault="003E28B4" w:rsidP="00D33A28">
      <w:pPr>
        <w:spacing w:after="0" w:line="360" w:lineRule="auto"/>
        <w:jc w:val="both"/>
        <w:rPr>
          <w:rFonts w:ascii="Arial" w:hAnsi="Arial" w:cs="Arial"/>
          <w:sz w:val="22"/>
          <w:szCs w:val="22"/>
          <w:lang w:eastAsia="ro-RO"/>
        </w:rPr>
      </w:pPr>
    </w:p>
    <w:p w14:paraId="564C84DC" w14:textId="77777777" w:rsidR="0012326B" w:rsidRPr="0012326B" w:rsidRDefault="0012326B" w:rsidP="0012326B">
      <w:pPr>
        <w:spacing w:after="0" w:line="240" w:lineRule="auto"/>
        <w:jc w:val="both"/>
        <w:rPr>
          <w:rFonts w:ascii="Arial" w:hAnsi="Arial" w:cs="Arial"/>
          <w:b/>
          <w:sz w:val="22"/>
          <w:szCs w:val="22"/>
        </w:rPr>
      </w:pPr>
      <w:r w:rsidRPr="0012326B">
        <w:rPr>
          <w:rFonts w:ascii="Arial" w:hAnsi="Arial" w:cs="Arial"/>
          <w:b/>
          <w:sz w:val="22"/>
          <w:szCs w:val="22"/>
        </w:rPr>
        <w:sym w:font="Wingdings" w:char="F0C6"/>
      </w:r>
      <w:r w:rsidRPr="0012326B">
        <w:rPr>
          <w:rFonts w:ascii="Arial" w:hAnsi="Arial" w:cs="Arial"/>
          <w:b/>
          <w:sz w:val="22"/>
          <w:szCs w:val="22"/>
        </w:rPr>
        <w:t xml:space="preserve"> Sursele de poluanti pentru aer, poluanti, inclusiv surse de mirosuri</w:t>
      </w:r>
    </w:p>
    <w:p w14:paraId="5091D14D" w14:textId="77777777" w:rsidR="0012326B" w:rsidRPr="0012326B" w:rsidRDefault="0012326B" w:rsidP="0012326B">
      <w:pPr>
        <w:spacing w:after="0" w:line="240" w:lineRule="auto"/>
        <w:jc w:val="both"/>
        <w:rPr>
          <w:rFonts w:ascii="Arial" w:hAnsi="Arial" w:cs="Arial"/>
          <w:b/>
          <w:sz w:val="22"/>
          <w:szCs w:val="22"/>
        </w:rPr>
      </w:pPr>
    </w:p>
    <w:p w14:paraId="05174799" w14:textId="77777777" w:rsidR="0012326B" w:rsidRPr="0012326B" w:rsidRDefault="0012326B" w:rsidP="0012326B">
      <w:pPr>
        <w:spacing w:after="0" w:line="240" w:lineRule="auto"/>
        <w:jc w:val="both"/>
        <w:rPr>
          <w:rFonts w:ascii="Arial" w:hAnsi="Arial" w:cs="Arial"/>
          <w:sz w:val="22"/>
          <w:szCs w:val="22"/>
          <w:lang w:val="fr-CA"/>
        </w:rPr>
      </w:pPr>
      <w:bookmarkStart w:id="83" w:name="_Hlk868680"/>
      <w:r w:rsidRPr="0012326B">
        <w:rPr>
          <w:rFonts w:ascii="Arial" w:hAnsi="Arial" w:cs="Arial"/>
          <w:sz w:val="22"/>
          <w:szCs w:val="22"/>
          <w:lang w:val="fr-CA"/>
        </w:rPr>
        <w:t>La alegerea solutiilor constructive pentru obiectivele propuse in acest studiu s-a tinut cont de evitarea modificarii calitatii aerului atmosferic in amplasamentul proiectului.</w:t>
      </w:r>
    </w:p>
    <w:p w14:paraId="69227D24" w14:textId="77777777" w:rsidR="0012326B" w:rsidRPr="0012326B" w:rsidRDefault="0012326B" w:rsidP="0012326B">
      <w:pPr>
        <w:spacing w:after="0" w:line="240" w:lineRule="auto"/>
        <w:jc w:val="both"/>
        <w:rPr>
          <w:rFonts w:ascii="Arial" w:hAnsi="Arial" w:cs="Arial"/>
          <w:sz w:val="22"/>
          <w:szCs w:val="22"/>
          <w:lang w:val="fr-CA"/>
        </w:rPr>
      </w:pPr>
    </w:p>
    <w:p w14:paraId="6B27AFA2" w14:textId="02397ECA" w:rsidR="0012326B" w:rsidRPr="0012326B" w:rsidRDefault="0012326B" w:rsidP="00891250">
      <w:pPr>
        <w:spacing w:after="0" w:line="240" w:lineRule="auto"/>
        <w:jc w:val="both"/>
        <w:rPr>
          <w:rFonts w:ascii="Arial" w:hAnsi="Arial" w:cs="Arial"/>
          <w:sz w:val="22"/>
          <w:szCs w:val="22"/>
          <w:lang w:val="fr-CA"/>
        </w:rPr>
      </w:pPr>
      <w:r w:rsidRPr="0012326B">
        <w:rPr>
          <w:rFonts w:ascii="Arial" w:hAnsi="Arial" w:cs="Arial"/>
          <w:sz w:val="22"/>
          <w:szCs w:val="22"/>
          <w:lang w:val="fr-CA"/>
        </w:rPr>
        <w:t xml:space="preserve">In </w:t>
      </w:r>
      <w:r w:rsidRPr="0012326B">
        <w:rPr>
          <w:rFonts w:ascii="Arial" w:hAnsi="Arial" w:cs="Arial"/>
          <w:i/>
          <w:sz w:val="22"/>
          <w:szCs w:val="22"/>
          <w:lang w:val="fr-CA"/>
        </w:rPr>
        <w:t>perioada de desfasurare a lucrarilor de executie</w:t>
      </w:r>
      <w:r w:rsidRPr="0012326B">
        <w:rPr>
          <w:rFonts w:ascii="Arial" w:hAnsi="Arial" w:cs="Arial"/>
          <w:sz w:val="22"/>
          <w:szCs w:val="22"/>
          <w:lang w:val="fr-CA"/>
        </w:rPr>
        <w:t xml:space="preserve"> a </w:t>
      </w:r>
      <w:r w:rsidR="0098570E">
        <w:rPr>
          <w:rFonts w:ascii="Arial" w:hAnsi="Arial" w:cs="Arial"/>
          <w:sz w:val="22"/>
          <w:szCs w:val="22"/>
          <w:lang w:val="fr-CA"/>
        </w:rPr>
        <w:t>lucrarilor de modificare a destinatiei cladirilor si a amenajarilor interioare</w:t>
      </w:r>
      <w:r w:rsidRPr="0012326B">
        <w:rPr>
          <w:rFonts w:ascii="Arial" w:hAnsi="Arial" w:cs="Arial"/>
          <w:sz w:val="22"/>
          <w:szCs w:val="22"/>
          <w:lang w:val="fr-CA"/>
        </w:rPr>
        <w:t>, emisiile de substante poluante evacuate in atmosfera provin de la urmatoarele surse:</w:t>
      </w:r>
    </w:p>
    <w:p w14:paraId="3E02403D" w14:textId="6681B15F" w:rsidR="00891250" w:rsidRPr="00EF0B92" w:rsidRDefault="00891250" w:rsidP="002D3E83">
      <w:pPr>
        <w:numPr>
          <w:ilvl w:val="0"/>
          <w:numId w:val="328"/>
        </w:numPr>
        <w:tabs>
          <w:tab w:val="left" w:pos="720"/>
        </w:tabs>
        <w:spacing w:after="0" w:line="240" w:lineRule="auto"/>
        <w:jc w:val="both"/>
        <w:rPr>
          <w:rFonts w:ascii="Arial" w:hAnsi="Arial" w:cs="Arial"/>
          <w:sz w:val="22"/>
          <w:szCs w:val="22"/>
        </w:rPr>
      </w:pPr>
      <w:r w:rsidRPr="00EF0B92">
        <w:rPr>
          <w:rFonts w:ascii="Arial" w:hAnsi="Arial" w:cs="Arial"/>
          <w:sz w:val="22"/>
          <w:szCs w:val="22"/>
        </w:rPr>
        <w:t>lucr</w:t>
      </w:r>
      <w:r w:rsidR="005C5B9F">
        <w:rPr>
          <w:rFonts w:ascii="Arial" w:hAnsi="Arial" w:cs="Arial"/>
          <w:sz w:val="22"/>
          <w:szCs w:val="22"/>
        </w:rPr>
        <w:t>a</w:t>
      </w:r>
      <w:r w:rsidRPr="00EF0B92">
        <w:rPr>
          <w:rFonts w:ascii="Arial" w:hAnsi="Arial" w:cs="Arial"/>
          <w:sz w:val="22"/>
          <w:szCs w:val="22"/>
        </w:rPr>
        <w:t>rile de preg</w:t>
      </w:r>
      <w:r w:rsidR="005C5B9F">
        <w:rPr>
          <w:rFonts w:ascii="Arial" w:hAnsi="Arial" w:cs="Arial"/>
          <w:sz w:val="22"/>
          <w:szCs w:val="22"/>
        </w:rPr>
        <w:t>a</w:t>
      </w:r>
      <w:r w:rsidRPr="00EF0B92">
        <w:rPr>
          <w:rFonts w:ascii="Arial" w:hAnsi="Arial" w:cs="Arial"/>
          <w:sz w:val="22"/>
          <w:szCs w:val="22"/>
        </w:rPr>
        <w:t>tire (</w:t>
      </w:r>
      <w:r>
        <w:rPr>
          <w:rFonts w:ascii="Arial" w:hAnsi="Arial" w:cs="Arial"/>
          <w:sz w:val="22"/>
          <w:szCs w:val="22"/>
        </w:rPr>
        <w:t>amenajare</w:t>
      </w:r>
      <w:r w:rsidRPr="00EF0B92">
        <w:rPr>
          <w:rFonts w:ascii="Arial" w:hAnsi="Arial" w:cs="Arial"/>
          <w:sz w:val="22"/>
          <w:szCs w:val="22"/>
        </w:rPr>
        <w:t>/cur</w:t>
      </w:r>
      <w:r w:rsidR="005C5B9F">
        <w:rPr>
          <w:rFonts w:ascii="Arial" w:hAnsi="Arial" w:cs="Arial"/>
          <w:sz w:val="22"/>
          <w:szCs w:val="22"/>
        </w:rPr>
        <w:t>at</w:t>
      </w:r>
      <w:r w:rsidRPr="00EF0B92">
        <w:rPr>
          <w:rFonts w:ascii="Arial" w:hAnsi="Arial" w:cs="Arial"/>
          <w:sz w:val="22"/>
          <w:szCs w:val="22"/>
        </w:rPr>
        <w:t>are) – poluan</w:t>
      </w:r>
      <w:r w:rsidR="005C5B9F">
        <w:rPr>
          <w:rFonts w:ascii="Arial" w:hAnsi="Arial" w:cs="Arial"/>
          <w:sz w:val="22"/>
          <w:szCs w:val="22"/>
        </w:rPr>
        <w:t>t</w:t>
      </w:r>
      <w:r w:rsidRPr="00EF0B92">
        <w:rPr>
          <w:rFonts w:ascii="Arial" w:hAnsi="Arial" w:cs="Arial"/>
          <w:sz w:val="22"/>
          <w:szCs w:val="22"/>
        </w:rPr>
        <w:t>i pulberi;</w:t>
      </w:r>
    </w:p>
    <w:p w14:paraId="77672A84" w14:textId="46990421" w:rsidR="00891250" w:rsidRDefault="00891250" w:rsidP="002D3E83">
      <w:pPr>
        <w:numPr>
          <w:ilvl w:val="0"/>
          <w:numId w:val="328"/>
        </w:numPr>
        <w:tabs>
          <w:tab w:val="left" w:pos="720"/>
        </w:tabs>
        <w:spacing w:after="0" w:line="240" w:lineRule="auto"/>
        <w:jc w:val="both"/>
        <w:rPr>
          <w:rFonts w:ascii="Arial" w:hAnsi="Arial" w:cs="Arial"/>
          <w:sz w:val="22"/>
          <w:szCs w:val="22"/>
        </w:rPr>
      </w:pPr>
      <w:r w:rsidRPr="00EF0B92">
        <w:rPr>
          <w:rFonts w:ascii="Arial" w:hAnsi="Arial" w:cs="Arial"/>
          <w:sz w:val="22"/>
          <w:szCs w:val="22"/>
        </w:rPr>
        <w:t>preg</w:t>
      </w:r>
      <w:r w:rsidR="005C5B9F">
        <w:rPr>
          <w:rFonts w:ascii="Arial" w:hAnsi="Arial" w:cs="Arial"/>
          <w:sz w:val="22"/>
          <w:szCs w:val="22"/>
        </w:rPr>
        <w:t>a</w:t>
      </w:r>
      <w:r w:rsidRPr="00EF0B92">
        <w:rPr>
          <w:rFonts w:ascii="Arial" w:hAnsi="Arial" w:cs="Arial"/>
          <w:sz w:val="22"/>
          <w:szCs w:val="22"/>
        </w:rPr>
        <w:t>tirea funda</w:t>
      </w:r>
      <w:r w:rsidR="005C5B9F">
        <w:rPr>
          <w:rFonts w:ascii="Arial" w:hAnsi="Arial" w:cs="Arial"/>
          <w:sz w:val="22"/>
          <w:szCs w:val="22"/>
        </w:rPr>
        <w:t>t</w:t>
      </w:r>
      <w:r w:rsidRPr="00EF0B92">
        <w:rPr>
          <w:rFonts w:ascii="Arial" w:hAnsi="Arial" w:cs="Arial"/>
          <w:sz w:val="22"/>
          <w:szCs w:val="22"/>
        </w:rPr>
        <w:t>iilor</w:t>
      </w:r>
      <w:r>
        <w:rPr>
          <w:rFonts w:ascii="Arial" w:hAnsi="Arial" w:cs="Arial"/>
          <w:sz w:val="22"/>
          <w:szCs w:val="22"/>
        </w:rPr>
        <w:t>, daca este cazul la echipamentele/utilajele montate pe flu</w:t>
      </w:r>
      <w:r w:rsidR="000F5721">
        <w:rPr>
          <w:rFonts w:ascii="Arial" w:hAnsi="Arial" w:cs="Arial"/>
          <w:sz w:val="22"/>
          <w:szCs w:val="22"/>
        </w:rPr>
        <w:t>x</w:t>
      </w:r>
      <w:r w:rsidRPr="00EF0B92">
        <w:rPr>
          <w:rFonts w:ascii="Arial" w:hAnsi="Arial" w:cs="Arial"/>
          <w:sz w:val="22"/>
          <w:szCs w:val="22"/>
        </w:rPr>
        <w:t>: s</w:t>
      </w:r>
      <w:r w:rsidR="005C5B9F">
        <w:rPr>
          <w:rFonts w:ascii="Arial" w:hAnsi="Arial" w:cs="Arial"/>
          <w:sz w:val="22"/>
          <w:szCs w:val="22"/>
        </w:rPr>
        <w:t>a</w:t>
      </w:r>
      <w:r w:rsidRPr="00EF0B92">
        <w:rPr>
          <w:rFonts w:ascii="Arial" w:hAnsi="Arial" w:cs="Arial"/>
          <w:sz w:val="22"/>
          <w:szCs w:val="22"/>
        </w:rPr>
        <w:t>p</w:t>
      </w:r>
      <w:r w:rsidR="005C5B9F">
        <w:rPr>
          <w:rFonts w:ascii="Arial" w:hAnsi="Arial" w:cs="Arial"/>
          <w:sz w:val="22"/>
          <w:szCs w:val="22"/>
        </w:rPr>
        <w:t>a</w:t>
      </w:r>
      <w:r w:rsidRPr="00EF0B92">
        <w:rPr>
          <w:rFonts w:ascii="Arial" w:hAnsi="Arial" w:cs="Arial"/>
          <w:sz w:val="22"/>
          <w:szCs w:val="22"/>
        </w:rPr>
        <w:t>turi, umpluturi, etc</w:t>
      </w:r>
      <w:r>
        <w:rPr>
          <w:rFonts w:ascii="Arial" w:hAnsi="Arial" w:cs="Arial"/>
          <w:sz w:val="22"/>
          <w:szCs w:val="22"/>
        </w:rPr>
        <w:t>.</w:t>
      </w:r>
      <w:r w:rsidRPr="00EF0B92">
        <w:rPr>
          <w:rFonts w:ascii="Arial" w:hAnsi="Arial" w:cs="Arial"/>
          <w:sz w:val="22"/>
          <w:szCs w:val="22"/>
        </w:rPr>
        <w:t>;</w:t>
      </w:r>
    </w:p>
    <w:p w14:paraId="4BD6F94C" w14:textId="6B2C1239" w:rsidR="00891250" w:rsidRPr="00EF0B92" w:rsidRDefault="00891250" w:rsidP="002D3E83">
      <w:pPr>
        <w:numPr>
          <w:ilvl w:val="0"/>
          <w:numId w:val="328"/>
        </w:numPr>
        <w:tabs>
          <w:tab w:val="left" w:pos="720"/>
        </w:tabs>
        <w:spacing w:after="0" w:line="240" w:lineRule="auto"/>
        <w:jc w:val="both"/>
        <w:rPr>
          <w:rFonts w:ascii="Arial" w:hAnsi="Arial" w:cs="Arial"/>
          <w:sz w:val="22"/>
          <w:szCs w:val="22"/>
        </w:rPr>
      </w:pPr>
      <w:r w:rsidRPr="00EF0B92">
        <w:rPr>
          <w:rFonts w:ascii="Arial" w:hAnsi="Arial" w:cs="Arial"/>
          <w:sz w:val="22"/>
          <w:szCs w:val="22"/>
        </w:rPr>
        <w:t>manevrarea de</w:t>
      </w:r>
      <w:r w:rsidR="005C5B9F">
        <w:rPr>
          <w:rFonts w:ascii="Arial" w:hAnsi="Arial" w:cs="Arial"/>
          <w:sz w:val="22"/>
          <w:szCs w:val="22"/>
        </w:rPr>
        <w:t>s</w:t>
      </w:r>
      <w:r w:rsidRPr="00EF0B92">
        <w:rPr>
          <w:rFonts w:ascii="Arial" w:hAnsi="Arial" w:cs="Arial"/>
          <w:sz w:val="22"/>
          <w:szCs w:val="22"/>
        </w:rPr>
        <w:t>eurilor de construc</w:t>
      </w:r>
      <w:r w:rsidR="005C5B9F">
        <w:rPr>
          <w:rFonts w:ascii="Arial" w:hAnsi="Arial" w:cs="Arial"/>
          <w:sz w:val="22"/>
          <w:szCs w:val="22"/>
        </w:rPr>
        <w:t>t</w:t>
      </w:r>
      <w:r w:rsidRPr="00EF0B92">
        <w:rPr>
          <w:rFonts w:ascii="Arial" w:hAnsi="Arial" w:cs="Arial"/>
          <w:sz w:val="22"/>
          <w:szCs w:val="22"/>
        </w:rPr>
        <w:t>ie – poluan</w:t>
      </w:r>
      <w:r w:rsidR="005C5B9F">
        <w:rPr>
          <w:rFonts w:ascii="Arial" w:hAnsi="Arial" w:cs="Arial"/>
          <w:sz w:val="22"/>
          <w:szCs w:val="22"/>
        </w:rPr>
        <w:t>t</w:t>
      </w:r>
      <w:r w:rsidRPr="00EF0B92">
        <w:rPr>
          <w:rFonts w:ascii="Arial" w:hAnsi="Arial" w:cs="Arial"/>
          <w:sz w:val="22"/>
          <w:szCs w:val="22"/>
        </w:rPr>
        <w:t>i pulberi;</w:t>
      </w:r>
    </w:p>
    <w:p w14:paraId="1126AF74" w14:textId="4FDFA814" w:rsidR="00891250" w:rsidRPr="00EF0B92" w:rsidRDefault="00891250" w:rsidP="002D3E83">
      <w:pPr>
        <w:numPr>
          <w:ilvl w:val="0"/>
          <w:numId w:val="328"/>
        </w:numPr>
        <w:tabs>
          <w:tab w:val="left" w:pos="720"/>
        </w:tabs>
        <w:spacing w:after="0" w:line="240" w:lineRule="auto"/>
        <w:jc w:val="both"/>
        <w:rPr>
          <w:rFonts w:ascii="Arial" w:hAnsi="Arial" w:cs="Arial"/>
          <w:sz w:val="22"/>
          <w:szCs w:val="22"/>
        </w:rPr>
      </w:pPr>
      <w:r w:rsidRPr="00EF0B92">
        <w:rPr>
          <w:rFonts w:ascii="Arial" w:hAnsi="Arial" w:cs="Arial"/>
          <w:sz w:val="22"/>
          <w:szCs w:val="22"/>
        </w:rPr>
        <w:t>lucr</w:t>
      </w:r>
      <w:r w:rsidR="005C5B9F">
        <w:rPr>
          <w:rFonts w:ascii="Arial" w:hAnsi="Arial" w:cs="Arial"/>
          <w:sz w:val="22"/>
          <w:szCs w:val="22"/>
        </w:rPr>
        <w:t>a</w:t>
      </w:r>
      <w:r w:rsidRPr="00EF0B92">
        <w:rPr>
          <w:rFonts w:ascii="Arial" w:hAnsi="Arial" w:cs="Arial"/>
          <w:sz w:val="22"/>
          <w:szCs w:val="22"/>
        </w:rPr>
        <w:t>ri de construc</w:t>
      </w:r>
      <w:r w:rsidR="005C5B9F">
        <w:rPr>
          <w:rFonts w:ascii="Arial" w:hAnsi="Arial" w:cs="Arial"/>
          <w:sz w:val="22"/>
          <w:szCs w:val="22"/>
        </w:rPr>
        <w:t>t</w:t>
      </w:r>
      <w:r w:rsidRPr="00EF0B92">
        <w:rPr>
          <w:rFonts w:ascii="Arial" w:hAnsi="Arial" w:cs="Arial"/>
          <w:sz w:val="22"/>
          <w:szCs w:val="22"/>
        </w:rPr>
        <w:t>ie: debitare, sudur</w:t>
      </w:r>
      <w:r w:rsidR="005C5B9F">
        <w:rPr>
          <w:rFonts w:ascii="Arial" w:hAnsi="Arial" w:cs="Arial"/>
          <w:sz w:val="22"/>
          <w:szCs w:val="22"/>
        </w:rPr>
        <w:t>a</w:t>
      </w:r>
      <w:r w:rsidRPr="00EF0B92">
        <w:rPr>
          <w:rFonts w:ascii="Arial" w:hAnsi="Arial" w:cs="Arial"/>
          <w:sz w:val="22"/>
          <w:szCs w:val="22"/>
        </w:rPr>
        <w:t>, vopsire – poluan</w:t>
      </w:r>
      <w:r w:rsidR="005C5B9F">
        <w:rPr>
          <w:rFonts w:ascii="Arial" w:hAnsi="Arial" w:cs="Arial"/>
          <w:sz w:val="22"/>
          <w:szCs w:val="22"/>
        </w:rPr>
        <w:t>t</w:t>
      </w:r>
      <w:r w:rsidRPr="00EF0B92">
        <w:rPr>
          <w:rFonts w:ascii="Arial" w:hAnsi="Arial" w:cs="Arial"/>
          <w:sz w:val="22"/>
          <w:szCs w:val="22"/>
        </w:rPr>
        <w:t>i: particule, NO</w:t>
      </w:r>
      <w:r w:rsidRPr="00EF0B92">
        <w:rPr>
          <w:rFonts w:ascii="Arial" w:hAnsi="Arial" w:cs="Arial"/>
          <w:sz w:val="22"/>
          <w:szCs w:val="22"/>
          <w:vertAlign w:val="subscript"/>
        </w:rPr>
        <w:t>X</w:t>
      </w:r>
      <w:r w:rsidRPr="00EF0B92">
        <w:rPr>
          <w:rFonts w:ascii="Arial" w:hAnsi="Arial" w:cs="Arial"/>
          <w:sz w:val="22"/>
          <w:szCs w:val="22"/>
        </w:rPr>
        <w:t>, CO, compu</w:t>
      </w:r>
      <w:r w:rsidR="005C5B9F">
        <w:rPr>
          <w:rFonts w:ascii="Arial" w:hAnsi="Arial" w:cs="Arial"/>
          <w:sz w:val="22"/>
          <w:szCs w:val="22"/>
        </w:rPr>
        <w:t>s</w:t>
      </w:r>
      <w:r w:rsidRPr="00EF0B92">
        <w:rPr>
          <w:rFonts w:ascii="Arial" w:hAnsi="Arial" w:cs="Arial"/>
          <w:sz w:val="22"/>
          <w:szCs w:val="22"/>
        </w:rPr>
        <w:t>i organici volatili (COV);</w:t>
      </w:r>
    </w:p>
    <w:p w14:paraId="1425BCA0" w14:textId="05C17280" w:rsidR="00891250" w:rsidRPr="00EF0B92" w:rsidRDefault="00891250" w:rsidP="002D3E83">
      <w:pPr>
        <w:numPr>
          <w:ilvl w:val="0"/>
          <w:numId w:val="328"/>
        </w:numPr>
        <w:tabs>
          <w:tab w:val="left" w:pos="720"/>
        </w:tabs>
        <w:spacing w:after="0" w:line="240" w:lineRule="auto"/>
        <w:jc w:val="both"/>
        <w:rPr>
          <w:rFonts w:ascii="Arial" w:hAnsi="Arial" w:cs="Arial"/>
          <w:sz w:val="22"/>
          <w:szCs w:val="22"/>
        </w:rPr>
      </w:pPr>
      <w:r w:rsidRPr="00EF0B92">
        <w:rPr>
          <w:rFonts w:ascii="Arial" w:hAnsi="Arial" w:cs="Arial"/>
          <w:sz w:val="22"/>
          <w:szCs w:val="22"/>
        </w:rPr>
        <w:t>func</w:t>
      </w:r>
      <w:r w:rsidR="005C5B9F">
        <w:rPr>
          <w:rFonts w:ascii="Arial" w:hAnsi="Arial" w:cs="Arial"/>
          <w:sz w:val="22"/>
          <w:szCs w:val="22"/>
        </w:rPr>
        <w:t>t</w:t>
      </w:r>
      <w:r w:rsidRPr="00EF0B92">
        <w:rPr>
          <w:rFonts w:ascii="Arial" w:hAnsi="Arial" w:cs="Arial"/>
          <w:sz w:val="22"/>
          <w:szCs w:val="22"/>
        </w:rPr>
        <w:t>ionarea utilajelor motorizate utilizate pentru realizarea ac</w:t>
      </w:r>
      <w:r w:rsidR="005C5B9F">
        <w:rPr>
          <w:rFonts w:ascii="Arial" w:hAnsi="Arial" w:cs="Arial"/>
          <w:sz w:val="22"/>
          <w:szCs w:val="22"/>
        </w:rPr>
        <w:t>t</w:t>
      </w:r>
      <w:r w:rsidRPr="00EF0B92">
        <w:rPr>
          <w:rFonts w:ascii="Arial" w:hAnsi="Arial" w:cs="Arial"/>
          <w:sz w:val="22"/>
          <w:szCs w:val="22"/>
        </w:rPr>
        <w:t>iunilor, pentru manevrarea echipamentelor din componen</w:t>
      </w:r>
      <w:r w:rsidR="005C5B9F">
        <w:rPr>
          <w:rFonts w:ascii="Arial" w:hAnsi="Arial" w:cs="Arial"/>
          <w:sz w:val="22"/>
          <w:szCs w:val="22"/>
        </w:rPr>
        <w:t>t</w:t>
      </w:r>
      <w:r w:rsidRPr="00EF0B92">
        <w:rPr>
          <w:rFonts w:ascii="Arial" w:hAnsi="Arial" w:cs="Arial"/>
          <w:sz w:val="22"/>
          <w:szCs w:val="22"/>
        </w:rPr>
        <w:t xml:space="preserve">a </w:t>
      </w:r>
      <w:r>
        <w:rPr>
          <w:rFonts w:ascii="Arial" w:hAnsi="Arial" w:cs="Arial"/>
          <w:sz w:val="22"/>
          <w:szCs w:val="22"/>
        </w:rPr>
        <w:t xml:space="preserve">fluxurilor create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 xml:space="preserve">a materialelor, transportul echipamentelor </w:t>
      </w:r>
      <w:r w:rsidR="005C5B9F">
        <w:rPr>
          <w:rFonts w:ascii="Arial" w:hAnsi="Arial" w:cs="Arial"/>
          <w:sz w:val="22"/>
          <w:szCs w:val="22"/>
        </w:rPr>
        <w:t>s</w:t>
      </w:r>
      <w:r w:rsidRPr="00EF0B92">
        <w:rPr>
          <w:rFonts w:ascii="Arial" w:hAnsi="Arial" w:cs="Arial"/>
          <w:sz w:val="22"/>
          <w:szCs w:val="22"/>
        </w:rPr>
        <w:t>i al materialelor – poluan</w:t>
      </w:r>
      <w:r w:rsidR="005C5B9F">
        <w:rPr>
          <w:rFonts w:ascii="Arial" w:hAnsi="Arial" w:cs="Arial"/>
          <w:sz w:val="22"/>
          <w:szCs w:val="22"/>
        </w:rPr>
        <w:t>t</w:t>
      </w:r>
      <w:r w:rsidRPr="00EF0B92">
        <w:rPr>
          <w:rFonts w:ascii="Arial" w:hAnsi="Arial" w:cs="Arial"/>
          <w:sz w:val="22"/>
          <w:szCs w:val="22"/>
        </w:rPr>
        <w:t>i: NO</w:t>
      </w:r>
      <w:r w:rsidRPr="00EF0B92">
        <w:rPr>
          <w:rFonts w:ascii="Arial" w:hAnsi="Arial" w:cs="Arial"/>
          <w:sz w:val="22"/>
          <w:szCs w:val="22"/>
          <w:vertAlign w:val="subscript"/>
        </w:rPr>
        <w:t>X</w:t>
      </w:r>
      <w:r w:rsidRPr="00EF0B92">
        <w:rPr>
          <w:rFonts w:ascii="Arial" w:hAnsi="Arial" w:cs="Arial"/>
          <w:sz w:val="22"/>
          <w:szCs w:val="22"/>
        </w:rPr>
        <w:t>, SO</w:t>
      </w:r>
      <w:r w:rsidRPr="00EF0B92">
        <w:rPr>
          <w:rFonts w:ascii="Arial" w:hAnsi="Arial" w:cs="Arial"/>
          <w:sz w:val="22"/>
          <w:szCs w:val="22"/>
          <w:vertAlign w:val="subscript"/>
        </w:rPr>
        <w:t>2</w:t>
      </w:r>
      <w:r w:rsidRPr="00EF0B92">
        <w:rPr>
          <w:rFonts w:ascii="Arial" w:hAnsi="Arial" w:cs="Arial"/>
          <w:sz w:val="22"/>
          <w:szCs w:val="22"/>
        </w:rPr>
        <w:t>, CO, particule cu con</w:t>
      </w:r>
      <w:r w:rsidR="005C5B9F">
        <w:rPr>
          <w:rFonts w:ascii="Arial" w:hAnsi="Arial" w:cs="Arial"/>
          <w:sz w:val="22"/>
          <w:szCs w:val="22"/>
        </w:rPr>
        <w:t>t</w:t>
      </w:r>
      <w:r w:rsidRPr="00EF0B92">
        <w:rPr>
          <w:rFonts w:ascii="Arial" w:hAnsi="Arial" w:cs="Arial"/>
          <w:sz w:val="22"/>
          <w:szCs w:val="22"/>
        </w:rPr>
        <w:t>inut de metale (Cd, Cu, Cr, Ni, Se, Zn), COV.</w:t>
      </w:r>
    </w:p>
    <w:p w14:paraId="29768B72" w14:textId="77777777" w:rsidR="00891250" w:rsidRDefault="00891250" w:rsidP="00891250">
      <w:pPr>
        <w:tabs>
          <w:tab w:val="left" w:pos="720"/>
        </w:tabs>
        <w:spacing w:after="0" w:line="240" w:lineRule="auto"/>
        <w:jc w:val="both"/>
        <w:rPr>
          <w:rFonts w:ascii="Arial" w:hAnsi="Arial" w:cs="Arial"/>
          <w:sz w:val="22"/>
          <w:szCs w:val="22"/>
        </w:rPr>
      </w:pPr>
    </w:p>
    <w:p w14:paraId="06C2048B" w14:textId="5A461475" w:rsidR="00891250" w:rsidRDefault="00891250" w:rsidP="00891250">
      <w:pPr>
        <w:tabs>
          <w:tab w:val="left" w:pos="720"/>
        </w:tabs>
        <w:spacing w:after="0" w:line="240" w:lineRule="auto"/>
        <w:jc w:val="both"/>
        <w:rPr>
          <w:rFonts w:ascii="Arial" w:hAnsi="Arial" w:cs="Arial"/>
          <w:sz w:val="22"/>
          <w:szCs w:val="22"/>
        </w:rPr>
      </w:pPr>
      <w:r w:rsidRPr="00EF0B92">
        <w:rPr>
          <w:rFonts w:ascii="Arial" w:hAnsi="Arial" w:cs="Arial"/>
          <w:sz w:val="22"/>
          <w:szCs w:val="22"/>
        </w:rPr>
        <w:t>Sursele specifice perioadei de construc</w:t>
      </w:r>
      <w:r w:rsidR="005C5B9F">
        <w:rPr>
          <w:rFonts w:ascii="Arial" w:hAnsi="Arial" w:cs="Arial"/>
          <w:sz w:val="22"/>
          <w:szCs w:val="22"/>
        </w:rPr>
        <w:t>t</w:t>
      </w:r>
      <w:r w:rsidRPr="00EF0B92">
        <w:rPr>
          <w:rFonts w:ascii="Arial" w:hAnsi="Arial" w:cs="Arial"/>
          <w:sz w:val="22"/>
          <w:szCs w:val="22"/>
        </w:rPr>
        <w:t>ie vor fi surse de suprafa</w:t>
      </w:r>
      <w:r w:rsidR="005C5B9F">
        <w:rPr>
          <w:rFonts w:ascii="Arial" w:hAnsi="Arial" w:cs="Arial"/>
          <w:sz w:val="22"/>
          <w:szCs w:val="22"/>
        </w:rPr>
        <w:t>ta</w:t>
      </w:r>
      <w:r w:rsidRPr="00EF0B92">
        <w:rPr>
          <w:rFonts w:ascii="Arial" w:hAnsi="Arial" w:cs="Arial"/>
          <w:sz w:val="22"/>
          <w:szCs w:val="22"/>
        </w:rPr>
        <w:t>, deschise, libere.</w:t>
      </w:r>
    </w:p>
    <w:p w14:paraId="1888EEB0" w14:textId="77777777" w:rsidR="00891250" w:rsidRDefault="00891250" w:rsidP="00891250">
      <w:pPr>
        <w:spacing w:after="0" w:line="240" w:lineRule="auto"/>
        <w:jc w:val="both"/>
        <w:rPr>
          <w:rFonts w:ascii="Arial" w:hAnsi="Arial" w:cs="Arial"/>
          <w:sz w:val="22"/>
          <w:szCs w:val="22"/>
        </w:rPr>
      </w:pPr>
    </w:p>
    <w:p w14:paraId="360F5852" w14:textId="05BC0142" w:rsidR="00891250" w:rsidRPr="0012326B" w:rsidRDefault="00891250" w:rsidP="00891250">
      <w:pPr>
        <w:spacing w:after="0" w:line="240" w:lineRule="auto"/>
        <w:jc w:val="both"/>
        <w:rPr>
          <w:rFonts w:ascii="Arial" w:hAnsi="Arial" w:cs="Arial"/>
          <w:sz w:val="22"/>
          <w:szCs w:val="22"/>
        </w:rPr>
      </w:pPr>
      <w:r w:rsidRPr="0012326B">
        <w:rPr>
          <w:rFonts w:ascii="Arial" w:hAnsi="Arial" w:cs="Arial"/>
          <w:sz w:val="22"/>
          <w:szCs w:val="22"/>
        </w:rPr>
        <w:t xml:space="preserve">Efectele generate de sursele punctiforme si de suprafata se fac resimtite pe arii mai restranse decat in cazul surselor liniare de tipul traficului. </w:t>
      </w:r>
    </w:p>
    <w:p w14:paraId="73ABAA53" w14:textId="77777777" w:rsidR="00891250" w:rsidRPr="00EF0B92" w:rsidRDefault="00891250" w:rsidP="00891250">
      <w:pPr>
        <w:tabs>
          <w:tab w:val="left" w:pos="720"/>
        </w:tabs>
        <w:spacing w:after="0" w:line="240" w:lineRule="auto"/>
        <w:jc w:val="both"/>
        <w:rPr>
          <w:rFonts w:ascii="Arial" w:hAnsi="Arial" w:cs="Arial"/>
          <w:sz w:val="22"/>
          <w:szCs w:val="22"/>
        </w:rPr>
      </w:pPr>
    </w:p>
    <w:p w14:paraId="5C3507BC" w14:textId="589AFC2C" w:rsidR="00891250" w:rsidRDefault="00891250" w:rsidP="00891250">
      <w:pPr>
        <w:tabs>
          <w:tab w:val="left" w:pos="720"/>
        </w:tabs>
        <w:spacing w:after="0" w:line="240" w:lineRule="auto"/>
        <w:jc w:val="both"/>
        <w:rPr>
          <w:rFonts w:ascii="Arial" w:hAnsi="Arial" w:cs="Arial"/>
          <w:sz w:val="22"/>
          <w:szCs w:val="22"/>
        </w:rPr>
      </w:pPr>
      <w:r w:rsidRPr="00EF0B92">
        <w:rPr>
          <w:rFonts w:ascii="Arial" w:hAnsi="Arial" w:cs="Arial"/>
          <w:sz w:val="22"/>
          <w:szCs w:val="22"/>
        </w:rPr>
        <w:t>Func</w:t>
      </w:r>
      <w:r w:rsidR="005C5B9F">
        <w:rPr>
          <w:rFonts w:ascii="Arial" w:hAnsi="Arial" w:cs="Arial"/>
          <w:sz w:val="22"/>
          <w:szCs w:val="22"/>
        </w:rPr>
        <w:t>t</w:t>
      </w:r>
      <w:r w:rsidRPr="00EF0B92">
        <w:rPr>
          <w:rFonts w:ascii="Arial" w:hAnsi="Arial" w:cs="Arial"/>
          <w:sz w:val="22"/>
          <w:szCs w:val="22"/>
        </w:rPr>
        <w:t>ionarea acestora va fi intermitent</w:t>
      </w:r>
      <w:r w:rsidR="005C5B9F">
        <w:rPr>
          <w:rFonts w:ascii="Arial" w:hAnsi="Arial" w:cs="Arial"/>
          <w:sz w:val="22"/>
          <w:szCs w:val="22"/>
        </w:rPr>
        <w:t>a</w:t>
      </w:r>
      <w:r w:rsidRPr="00EF0B92">
        <w:rPr>
          <w:rFonts w:ascii="Arial" w:hAnsi="Arial" w:cs="Arial"/>
          <w:sz w:val="22"/>
          <w:szCs w:val="22"/>
        </w:rPr>
        <w:t xml:space="preserve">, </w:t>
      </w:r>
      <w:r w:rsidR="005C5B9F">
        <w:rPr>
          <w:rFonts w:ascii="Arial" w:hAnsi="Arial" w:cs="Arial"/>
          <w:sz w:val="22"/>
          <w:szCs w:val="22"/>
        </w:rPr>
        <w:t>i</w:t>
      </w:r>
      <w:r w:rsidRPr="00EF0B92">
        <w:rPr>
          <w:rFonts w:ascii="Arial" w:hAnsi="Arial" w:cs="Arial"/>
          <w:sz w:val="22"/>
          <w:szCs w:val="22"/>
        </w:rPr>
        <w:t>n func</w:t>
      </w:r>
      <w:r w:rsidR="005C5B9F">
        <w:rPr>
          <w:rFonts w:ascii="Arial" w:hAnsi="Arial" w:cs="Arial"/>
          <w:sz w:val="22"/>
          <w:szCs w:val="22"/>
        </w:rPr>
        <w:t>t</w:t>
      </w:r>
      <w:r w:rsidRPr="00EF0B92">
        <w:rPr>
          <w:rFonts w:ascii="Arial" w:hAnsi="Arial" w:cs="Arial"/>
          <w:sz w:val="22"/>
          <w:szCs w:val="22"/>
        </w:rPr>
        <w:t>ie de programul de lucru (maximum 10 ore/zi, 6 zile/s</w:t>
      </w:r>
      <w:r w:rsidR="005C5B9F">
        <w:rPr>
          <w:rFonts w:ascii="Arial" w:hAnsi="Arial" w:cs="Arial"/>
          <w:sz w:val="22"/>
          <w:szCs w:val="22"/>
        </w:rPr>
        <w:t>a</w:t>
      </w:r>
      <w:r w:rsidRPr="00EF0B92">
        <w:rPr>
          <w:rFonts w:ascii="Arial" w:hAnsi="Arial" w:cs="Arial"/>
          <w:sz w:val="22"/>
          <w:szCs w:val="22"/>
        </w:rPr>
        <w:t>pt</w:t>
      </w:r>
      <w:r w:rsidR="005C5B9F">
        <w:rPr>
          <w:rFonts w:ascii="Arial" w:hAnsi="Arial" w:cs="Arial"/>
          <w:sz w:val="22"/>
          <w:szCs w:val="22"/>
        </w:rPr>
        <w:t>a</w:t>
      </w:r>
      <w:r w:rsidRPr="00EF0B92">
        <w:rPr>
          <w:rFonts w:ascii="Arial" w:hAnsi="Arial" w:cs="Arial"/>
          <w:sz w:val="22"/>
          <w:szCs w:val="22"/>
        </w:rPr>
        <w:t>m</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 xml:space="preserve">) </w:t>
      </w:r>
      <w:r w:rsidR="005C5B9F">
        <w:rPr>
          <w:rFonts w:ascii="Arial" w:hAnsi="Arial" w:cs="Arial"/>
          <w:sz w:val="22"/>
          <w:szCs w:val="22"/>
        </w:rPr>
        <w:t>s</w:t>
      </w:r>
      <w:r w:rsidRPr="00EF0B92">
        <w:rPr>
          <w:rFonts w:ascii="Arial" w:hAnsi="Arial" w:cs="Arial"/>
          <w:sz w:val="22"/>
          <w:szCs w:val="22"/>
        </w:rPr>
        <w:t>i de graficul lucr</w:t>
      </w:r>
      <w:r w:rsidR="005C5B9F">
        <w:rPr>
          <w:rFonts w:ascii="Arial" w:hAnsi="Arial" w:cs="Arial"/>
          <w:sz w:val="22"/>
          <w:szCs w:val="22"/>
        </w:rPr>
        <w:t>a</w:t>
      </w:r>
      <w:r w:rsidRPr="00EF0B92">
        <w:rPr>
          <w:rFonts w:ascii="Arial" w:hAnsi="Arial" w:cs="Arial"/>
          <w:sz w:val="22"/>
          <w:szCs w:val="22"/>
        </w:rPr>
        <w:t>rilor. Durata lucr</w:t>
      </w:r>
      <w:r w:rsidR="005C5B9F">
        <w:rPr>
          <w:rFonts w:ascii="Arial" w:hAnsi="Arial" w:cs="Arial"/>
          <w:sz w:val="22"/>
          <w:szCs w:val="22"/>
        </w:rPr>
        <w:t>a</w:t>
      </w:r>
      <w:r w:rsidRPr="00EF0B92">
        <w:rPr>
          <w:rFonts w:ascii="Arial" w:hAnsi="Arial" w:cs="Arial"/>
          <w:sz w:val="22"/>
          <w:szCs w:val="22"/>
        </w:rPr>
        <w:t>rilor de construc</w:t>
      </w:r>
      <w:r w:rsidR="005C5B9F">
        <w:rPr>
          <w:rFonts w:ascii="Arial" w:hAnsi="Arial" w:cs="Arial"/>
          <w:sz w:val="22"/>
          <w:szCs w:val="22"/>
        </w:rPr>
        <w:t>t</w:t>
      </w:r>
      <w:r w:rsidRPr="00EF0B92">
        <w:rPr>
          <w:rFonts w:ascii="Arial" w:hAnsi="Arial" w:cs="Arial"/>
          <w:sz w:val="22"/>
          <w:szCs w:val="22"/>
        </w:rPr>
        <w:t>ie este redus</w:t>
      </w:r>
      <w:r w:rsidR="005C5B9F">
        <w:rPr>
          <w:rFonts w:ascii="Arial" w:hAnsi="Arial" w:cs="Arial"/>
          <w:sz w:val="22"/>
          <w:szCs w:val="22"/>
        </w:rPr>
        <w:t>a</w:t>
      </w:r>
      <w:r w:rsidRPr="00EF0B92">
        <w:rPr>
          <w:rFonts w:ascii="Arial" w:hAnsi="Arial" w:cs="Arial"/>
          <w:sz w:val="22"/>
          <w:szCs w:val="22"/>
        </w:rPr>
        <w:t>.</w:t>
      </w:r>
    </w:p>
    <w:p w14:paraId="1FAC5D90" w14:textId="77777777" w:rsidR="00AE1ACA" w:rsidRDefault="00AE1ACA" w:rsidP="00AE1ACA">
      <w:pPr>
        <w:spacing w:after="0" w:line="240" w:lineRule="auto"/>
        <w:jc w:val="both"/>
        <w:rPr>
          <w:rFonts w:ascii="Arial" w:hAnsi="Arial" w:cs="Arial"/>
          <w:sz w:val="22"/>
          <w:szCs w:val="22"/>
        </w:rPr>
      </w:pPr>
    </w:p>
    <w:p w14:paraId="08A72C38" w14:textId="257CB4E1" w:rsidR="00AE1ACA" w:rsidRPr="0012326B" w:rsidRDefault="00AE1ACA" w:rsidP="00AE1ACA">
      <w:pPr>
        <w:spacing w:after="0" w:line="240" w:lineRule="auto"/>
        <w:jc w:val="both"/>
        <w:rPr>
          <w:rFonts w:ascii="Arial" w:hAnsi="Arial" w:cs="Arial"/>
          <w:sz w:val="22"/>
          <w:szCs w:val="22"/>
        </w:rPr>
      </w:pPr>
      <w:r w:rsidRPr="0012326B">
        <w:rPr>
          <w:rFonts w:ascii="Arial" w:hAnsi="Arial" w:cs="Arial"/>
          <w:sz w:val="22"/>
          <w:szCs w:val="22"/>
        </w:rPr>
        <w:t xml:space="preserve">Activitatea de </w:t>
      </w:r>
      <w:r>
        <w:rPr>
          <w:rFonts w:ascii="Arial" w:hAnsi="Arial" w:cs="Arial"/>
          <w:sz w:val="22"/>
          <w:szCs w:val="22"/>
        </w:rPr>
        <w:t>realiate a lucrarilor de amenajare</w:t>
      </w:r>
      <w:r w:rsidRPr="0012326B">
        <w:rPr>
          <w:rFonts w:ascii="Arial" w:hAnsi="Arial" w:cs="Arial"/>
          <w:sz w:val="22"/>
          <w:szCs w:val="22"/>
        </w:rPr>
        <w:t xml:space="preserve"> poate avea temporar impact local </w:t>
      </w:r>
      <w:r>
        <w:rPr>
          <w:rFonts w:ascii="Arial" w:hAnsi="Arial" w:cs="Arial"/>
          <w:sz w:val="22"/>
          <w:szCs w:val="22"/>
        </w:rPr>
        <w:t>neglijabil</w:t>
      </w:r>
      <w:r w:rsidRPr="0012326B">
        <w:rPr>
          <w:rFonts w:ascii="Arial" w:hAnsi="Arial" w:cs="Arial"/>
          <w:sz w:val="22"/>
          <w:szCs w:val="22"/>
        </w:rPr>
        <w:t xml:space="preserve"> asupra calitatii atmosferei.</w:t>
      </w:r>
    </w:p>
    <w:p w14:paraId="1A20CE66" w14:textId="77777777" w:rsidR="00891250" w:rsidRPr="00EF0B92" w:rsidRDefault="00891250" w:rsidP="00891250">
      <w:pPr>
        <w:tabs>
          <w:tab w:val="left" w:pos="720"/>
        </w:tabs>
        <w:spacing w:after="0" w:line="240" w:lineRule="auto"/>
        <w:jc w:val="both"/>
        <w:rPr>
          <w:rFonts w:ascii="Arial" w:hAnsi="Arial" w:cs="Arial"/>
          <w:sz w:val="22"/>
          <w:szCs w:val="22"/>
        </w:rPr>
      </w:pPr>
    </w:p>
    <w:p w14:paraId="79769CD2" w14:textId="0AEB7890" w:rsidR="00891250" w:rsidRDefault="00891250" w:rsidP="00891250">
      <w:pPr>
        <w:tabs>
          <w:tab w:val="left" w:pos="720"/>
        </w:tabs>
        <w:spacing w:after="0" w:line="240" w:lineRule="auto"/>
        <w:jc w:val="both"/>
        <w:rPr>
          <w:rFonts w:ascii="Arial" w:hAnsi="Arial" w:cs="Arial"/>
          <w:sz w:val="22"/>
          <w:szCs w:val="22"/>
        </w:rPr>
      </w:pPr>
      <w:r w:rsidRPr="00EF0B92">
        <w:rPr>
          <w:rFonts w:ascii="Arial" w:hAnsi="Arial" w:cs="Arial"/>
          <w:sz w:val="22"/>
          <w:szCs w:val="22"/>
        </w:rPr>
        <w:t>Emisiile generate de sursele mobile trebuie s</w:t>
      </w:r>
      <w:r w:rsidR="005C5B9F">
        <w:rPr>
          <w:rFonts w:ascii="Arial" w:hAnsi="Arial" w:cs="Arial"/>
          <w:sz w:val="22"/>
          <w:szCs w:val="22"/>
        </w:rPr>
        <w:t>a</w:t>
      </w:r>
      <w:r w:rsidRPr="00EF0B92">
        <w:rPr>
          <w:rFonts w:ascii="Arial" w:hAnsi="Arial" w:cs="Arial"/>
          <w:sz w:val="22"/>
          <w:szCs w:val="22"/>
        </w:rPr>
        <w:t xml:space="preserve"> respecte prevederile legale </w:t>
      </w:r>
      <w:r w:rsidR="005C5B9F">
        <w:rPr>
          <w:rFonts w:ascii="Arial" w:hAnsi="Arial" w:cs="Arial"/>
          <w:sz w:val="22"/>
          <w:szCs w:val="22"/>
        </w:rPr>
        <w:t>i</w:t>
      </w:r>
      <w:r w:rsidRPr="00EF0B92">
        <w:rPr>
          <w:rFonts w:ascii="Arial" w:hAnsi="Arial" w:cs="Arial"/>
          <w:sz w:val="22"/>
          <w:szCs w:val="22"/>
        </w:rPr>
        <w:t>n vigoare.</w:t>
      </w:r>
    </w:p>
    <w:p w14:paraId="0D936EA7" w14:textId="77777777" w:rsidR="00891250" w:rsidRPr="00EF0B92" w:rsidRDefault="00891250" w:rsidP="00891250">
      <w:pPr>
        <w:tabs>
          <w:tab w:val="left" w:pos="720"/>
        </w:tabs>
        <w:spacing w:after="0" w:line="240" w:lineRule="auto"/>
        <w:jc w:val="both"/>
        <w:rPr>
          <w:rFonts w:ascii="Arial" w:hAnsi="Arial" w:cs="Arial"/>
          <w:sz w:val="22"/>
          <w:szCs w:val="22"/>
        </w:rPr>
      </w:pPr>
    </w:p>
    <w:p w14:paraId="566B2936" w14:textId="4EFCB61A" w:rsidR="00891250" w:rsidRDefault="00891250" w:rsidP="00891250">
      <w:pPr>
        <w:tabs>
          <w:tab w:val="left" w:pos="720"/>
        </w:tabs>
        <w:spacing w:after="0" w:line="240" w:lineRule="auto"/>
        <w:jc w:val="both"/>
        <w:rPr>
          <w:rFonts w:ascii="Arial" w:hAnsi="Arial" w:cs="Arial"/>
          <w:sz w:val="22"/>
          <w:szCs w:val="22"/>
        </w:rPr>
      </w:pPr>
      <w:r w:rsidRPr="00EF0B92">
        <w:rPr>
          <w:rFonts w:ascii="Arial" w:hAnsi="Arial" w:cs="Arial"/>
          <w:sz w:val="22"/>
          <w:szCs w:val="22"/>
        </w:rPr>
        <w:t>Dup</w:t>
      </w:r>
      <w:r w:rsidR="005C5B9F">
        <w:rPr>
          <w:rFonts w:ascii="Arial" w:hAnsi="Arial" w:cs="Arial"/>
          <w:sz w:val="22"/>
          <w:szCs w:val="22"/>
        </w:rPr>
        <w:t>a</w:t>
      </w:r>
      <w:r w:rsidRPr="00EF0B92">
        <w:rPr>
          <w:rFonts w:ascii="Arial" w:hAnsi="Arial" w:cs="Arial"/>
          <w:sz w:val="22"/>
          <w:szCs w:val="22"/>
        </w:rPr>
        <w:t xml:space="preserve"> finalizarea lucr</w:t>
      </w:r>
      <w:r w:rsidR="005C5B9F">
        <w:rPr>
          <w:rFonts w:ascii="Arial" w:hAnsi="Arial" w:cs="Arial"/>
          <w:sz w:val="22"/>
          <w:szCs w:val="22"/>
        </w:rPr>
        <w:t>a</w:t>
      </w:r>
      <w:r w:rsidRPr="00EF0B92">
        <w:rPr>
          <w:rFonts w:ascii="Arial" w:hAnsi="Arial" w:cs="Arial"/>
          <w:sz w:val="22"/>
          <w:szCs w:val="22"/>
        </w:rPr>
        <w:t>rilor de construc</w:t>
      </w:r>
      <w:r w:rsidR="005C5B9F">
        <w:rPr>
          <w:rFonts w:ascii="Arial" w:hAnsi="Arial" w:cs="Arial"/>
          <w:sz w:val="22"/>
          <w:szCs w:val="22"/>
        </w:rPr>
        <w:t>t</w:t>
      </w:r>
      <w:r w:rsidRPr="00EF0B92">
        <w:rPr>
          <w:rFonts w:ascii="Arial" w:hAnsi="Arial" w:cs="Arial"/>
          <w:sz w:val="22"/>
          <w:szCs w:val="22"/>
        </w:rPr>
        <w:t>ie, sursele men</w:t>
      </w:r>
      <w:r w:rsidR="005C5B9F">
        <w:rPr>
          <w:rFonts w:ascii="Arial" w:hAnsi="Arial" w:cs="Arial"/>
          <w:sz w:val="22"/>
          <w:szCs w:val="22"/>
        </w:rPr>
        <w:t>t</w:t>
      </w:r>
      <w:r w:rsidRPr="00EF0B92">
        <w:rPr>
          <w:rFonts w:ascii="Arial" w:hAnsi="Arial" w:cs="Arial"/>
          <w:sz w:val="22"/>
          <w:szCs w:val="22"/>
        </w:rPr>
        <w:t>ionate mai sus vor disp</w:t>
      </w:r>
      <w:r w:rsidR="005C5B9F">
        <w:rPr>
          <w:rFonts w:ascii="Arial" w:hAnsi="Arial" w:cs="Arial"/>
          <w:sz w:val="22"/>
          <w:szCs w:val="22"/>
        </w:rPr>
        <w:t>a</w:t>
      </w:r>
      <w:r w:rsidRPr="00EF0B92">
        <w:rPr>
          <w:rFonts w:ascii="Arial" w:hAnsi="Arial" w:cs="Arial"/>
          <w:sz w:val="22"/>
          <w:szCs w:val="22"/>
        </w:rPr>
        <w:t>rea.</w:t>
      </w:r>
    </w:p>
    <w:p w14:paraId="26CCF0EC" w14:textId="77777777" w:rsidR="00891250" w:rsidRPr="00EF0B92" w:rsidRDefault="00891250" w:rsidP="00891250">
      <w:pPr>
        <w:tabs>
          <w:tab w:val="left" w:pos="720"/>
        </w:tabs>
        <w:spacing w:after="0" w:line="240" w:lineRule="auto"/>
        <w:jc w:val="both"/>
        <w:rPr>
          <w:rFonts w:ascii="Arial" w:hAnsi="Arial" w:cs="Arial"/>
          <w:sz w:val="22"/>
          <w:szCs w:val="22"/>
        </w:rPr>
      </w:pPr>
    </w:p>
    <w:p w14:paraId="6818DF72" w14:textId="1FDD4090" w:rsidR="00891250" w:rsidRDefault="00891250" w:rsidP="00891250">
      <w:pPr>
        <w:tabs>
          <w:tab w:val="left" w:pos="720"/>
        </w:tabs>
        <w:spacing w:after="0" w:line="240" w:lineRule="auto"/>
        <w:jc w:val="both"/>
        <w:rPr>
          <w:rFonts w:ascii="Arial" w:hAnsi="Arial" w:cs="Arial"/>
          <w:sz w:val="22"/>
          <w:szCs w:val="22"/>
        </w:rPr>
      </w:pPr>
      <w:r w:rsidRPr="00EF0B92">
        <w:rPr>
          <w:rFonts w:ascii="Arial" w:hAnsi="Arial" w:cs="Arial"/>
          <w:sz w:val="22"/>
          <w:szCs w:val="22"/>
        </w:rPr>
        <w:t>M</w:t>
      </w:r>
      <w:r w:rsidR="005C5B9F">
        <w:rPr>
          <w:rFonts w:ascii="Arial" w:hAnsi="Arial" w:cs="Arial"/>
          <w:sz w:val="22"/>
          <w:szCs w:val="22"/>
        </w:rPr>
        <w:t>a</w:t>
      </w:r>
      <w:r w:rsidRPr="00EF0B92">
        <w:rPr>
          <w:rFonts w:ascii="Arial" w:hAnsi="Arial" w:cs="Arial"/>
          <w:sz w:val="22"/>
          <w:szCs w:val="22"/>
        </w:rPr>
        <w:t xml:space="preserve">surile de reducere a emisiilor </w:t>
      </w:r>
      <w:r w:rsidR="005C5B9F">
        <w:rPr>
          <w:rFonts w:ascii="Arial" w:hAnsi="Arial" w:cs="Arial"/>
          <w:sz w:val="22"/>
          <w:szCs w:val="22"/>
        </w:rPr>
        <w:t>s</w:t>
      </w:r>
      <w:r w:rsidRPr="00EF0B92">
        <w:rPr>
          <w:rFonts w:ascii="Arial" w:hAnsi="Arial" w:cs="Arial"/>
          <w:sz w:val="22"/>
          <w:szCs w:val="22"/>
        </w:rPr>
        <w:t>i a nivelurilor de poluare vor fi at</w:t>
      </w:r>
      <w:r w:rsidR="005C5B9F">
        <w:rPr>
          <w:rFonts w:ascii="Arial" w:hAnsi="Arial" w:cs="Arial"/>
          <w:sz w:val="22"/>
          <w:szCs w:val="22"/>
        </w:rPr>
        <w:t>a</w:t>
      </w:r>
      <w:r w:rsidRPr="00EF0B92">
        <w:rPr>
          <w:rFonts w:ascii="Arial" w:hAnsi="Arial" w:cs="Arial"/>
          <w:sz w:val="22"/>
          <w:szCs w:val="22"/>
        </w:rPr>
        <w:t>t tehnice, c</w:t>
      </w:r>
      <w:r w:rsidR="005C5B9F">
        <w:rPr>
          <w:rFonts w:ascii="Arial" w:hAnsi="Arial" w:cs="Arial"/>
          <w:sz w:val="22"/>
          <w:szCs w:val="22"/>
        </w:rPr>
        <w:t>a</w:t>
      </w:r>
      <w:r w:rsidRPr="00EF0B92">
        <w:rPr>
          <w:rFonts w:ascii="Arial" w:hAnsi="Arial" w:cs="Arial"/>
          <w:sz w:val="22"/>
          <w:szCs w:val="22"/>
        </w:rPr>
        <w:t xml:space="preserve">t </w:t>
      </w:r>
      <w:r w:rsidR="005C5B9F">
        <w:rPr>
          <w:rFonts w:ascii="Arial" w:hAnsi="Arial" w:cs="Arial"/>
          <w:sz w:val="22"/>
          <w:szCs w:val="22"/>
        </w:rPr>
        <w:t>s</w:t>
      </w:r>
      <w:r w:rsidRPr="00EF0B92">
        <w:rPr>
          <w:rFonts w:ascii="Arial" w:hAnsi="Arial" w:cs="Arial"/>
          <w:sz w:val="22"/>
          <w:szCs w:val="22"/>
        </w:rPr>
        <w:t>i opera</w:t>
      </w:r>
      <w:r w:rsidR="005C5B9F">
        <w:rPr>
          <w:rFonts w:ascii="Arial" w:hAnsi="Arial" w:cs="Arial"/>
          <w:sz w:val="22"/>
          <w:szCs w:val="22"/>
        </w:rPr>
        <w:t>t</w:t>
      </w:r>
      <w:r w:rsidRPr="00EF0B92">
        <w:rPr>
          <w:rFonts w:ascii="Arial" w:hAnsi="Arial" w:cs="Arial"/>
          <w:sz w:val="22"/>
          <w:szCs w:val="22"/>
        </w:rPr>
        <w:t xml:space="preserve">ionale </w:t>
      </w:r>
      <w:r w:rsidR="005C5B9F">
        <w:rPr>
          <w:rFonts w:ascii="Arial" w:hAnsi="Arial" w:cs="Arial"/>
          <w:sz w:val="22"/>
          <w:szCs w:val="22"/>
        </w:rPr>
        <w:t>s</w:t>
      </w:r>
      <w:r w:rsidRPr="00EF0B92">
        <w:rPr>
          <w:rFonts w:ascii="Arial" w:hAnsi="Arial" w:cs="Arial"/>
          <w:sz w:val="22"/>
          <w:szCs w:val="22"/>
        </w:rPr>
        <w:t xml:space="preserve">i vor consta </w:t>
      </w:r>
      <w:r w:rsidR="005C5B9F">
        <w:rPr>
          <w:rFonts w:ascii="Arial" w:hAnsi="Arial" w:cs="Arial"/>
          <w:sz w:val="22"/>
          <w:szCs w:val="22"/>
        </w:rPr>
        <w:t>i</w:t>
      </w:r>
      <w:r w:rsidRPr="00EF0B92">
        <w:rPr>
          <w:rFonts w:ascii="Arial" w:hAnsi="Arial" w:cs="Arial"/>
          <w:sz w:val="22"/>
          <w:szCs w:val="22"/>
        </w:rPr>
        <w:t>n:</w:t>
      </w:r>
    </w:p>
    <w:p w14:paraId="060290A2" w14:textId="77777777" w:rsidR="00AB4E2F" w:rsidRPr="00EF0B92" w:rsidRDefault="00AB4E2F" w:rsidP="00891250">
      <w:pPr>
        <w:tabs>
          <w:tab w:val="left" w:pos="720"/>
        </w:tabs>
        <w:spacing w:after="0" w:line="240" w:lineRule="auto"/>
        <w:jc w:val="both"/>
        <w:rPr>
          <w:rFonts w:ascii="Arial" w:hAnsi="Arial" w:cs="Arial"/>
          <w:sz w:val="22"/>
          <w:szCs w:val="22"/>
        </w:rPr>
      </w:pPr>
    </w:p>
    <w:p w14:paraId="1D4108A9" w14:textId="13BFC9E5" w:rsidR="00891250" w:rsidRPr="00EF0B92" w:rsidRDefault="00891250" w:rsidP="002D3E83">
      <w:pPr>
        <w:numPr>
          <w:ilvl w:val="0"/>
          <w:numId w:val="329"/>
        </w:numPr>
        <w:spacing w:after="0" w:line="240" w:lineRule="auto"/>
        <w:jc w:val="both"/>
        <w:rPr>
          <w:rFonts w:ascii="Arial" w:hAnsi="Arial" w:cs="Arial"/>
          <w:sz w:val="22"/>
          <w:szCs w:val="22"/>
        </w:rPr>
      </w:pPr>
      <w:r w:rsidRPr="00EF0B92">
        <w:rPr>
          <w:rFonts w:ascii="Arial" w:hAnsi="Arial" w:cs="Arial"/>
          <w:sz w:val="22"/>
          <w:szCs w:val="22"/>
        </w:rPr>
        <w:t>folosirea de utilaje de construc</w:t>
      </w:r>
      <w:r w:rsidR="005C5B9F">
        <w:rPr>
          <w:rFonts w:ascii="Arial" w:hAnsi="Arial" w:cs="Arial"/>
          <w:sz w:val="22"/>
          <w:szCs w:val="22"/>
        </w:rPr>
        <w:t>t</w:t>
      </w:r>
      <w:r w:rsidRPr="00EF0B92">
        <w:rPr>
          <w:rFonts w:ascii="Arial" w:hAnsi="Arial" w:cs="Arial"/>
          <w:sz w:val="22"/>
          <w:szCs w:val="22"/>
        </w:rPr>
        <w:t>ie moderne, dotate cu motoare ale c</w:t>
      </w:r>
      <w:r w:rsidR="005C5B9F">
        <w:rPr>
          <w:rFonts w:ascii="Arial" w:hAnsi="Arial" w:cs="Arial"/>
          <w:sz w:val="22"/>
          <w:szCs w:val="22"/>
        </w:rPr>
        <w:t>a</w:t>
      </w:r>
      <w:r w:rsidRPr="00EF0B92">
        <w:rPr>
          <w:rFonts w:ascii="Arial" w:hAnsi="Arial" w:cs="Arial"/>
          <w:sz w:val="22"/>
          <w:szCs w:val="22"/>
        </w:rPr>
        <w:t>ror emisii s</w:t>
      </w:r>
      <w:r w:rsidR="005C5B9F">
        <w:rPr>
          <w:rFonts w:ascii="Arial" w:hAnsi="Arial" w:cs="Arial"/>
          <w:sz w:val="22"/>
          <w:szCs w:val="22"/>
        </w:rPr>
        <w:t>a</w:t>
      </w:r>
      <w:r w:rsidRPr="00EF0B92">
        <w:rPr>
          <w:rFonts w:ascii="Arial" w:hAnsi="Arial" w:cs="Arial"/>
          <w:sz w:val="22"/>
          <w:szCs w:val="22"/>
        </w:rPr>
        <w:t xml:space="preserve"> respecte legisla</w:t>
      </w:r>
      <w:r w:rsidR="005C5B9F">
        <w:rPr>
          <w:rFonts w:ascii="Arial" w:hAnsi="Arial" w:cs="Arial"/>
          <w:sz w:val="22"/>
          <w:szCs w:val="22"/>
        </w:rPr>
        <w:t>t</w:t>
      </w:r>
      <w:r w:rsidRPr="00EF0B92">
        <w:rPr>
          <w:rFonts w:ascii="Arial" w:hAnsi="Arial" w:cs="Arial"/>
          <w:sz w:val="22"/>
          <w:szCs w:val="22"/>
        </w:rPr>
        <w:t xml:space="preserve">ia </w:t>
      </w:r>
      <w:r w:rsidR="005C5B9F">
        <w:rPr>
          <w:rFonts w:ascii="Arial" w:hAnsi="Arial" w:cs="Arial"/>
          <w:sz w:val="22"/>
          <w:szCs w:val="22"/>
        </w:rPr>
        <w:t>i</w:t>
      </w:r>
      <w:r w:rsidRPr="00EF0B92">
        <w:rPr>
          <w:rFonts w:ascii="Arial" w:hAnsi="Arial" w:cs="Arial"/>
          <w:sz w:val="22"/>
          <w:szCs w:val="22"/>
        </w:rPr>
        <w:t>n vigoare;</w:t>
      </w:r>
    </w:p>
    <w:p w14:paraId="62F5F29D" w14:textId="097B8C61" w:rsidR="00891250" w:rsidRDefault="00891250" w:rsidP="002D3E83">
      <w:pPr>
        <w:numPr>
          <w:ilvl w:val="0"/>
          <w:numId w:val="329"/>
        </w:numPr>
        <w:spacing w:after="0" w:line="240" w:lineRule="auto"/>
        <w:jc w:val="both"/>
        <w:rPr>
          <w:rFonts w:ascii="Arial" w:hAnsi="Arial" w:cs="Arial"/>
          <w:sz w:val="22"/>
          <w:szCs w:val="22"/>
        </w:rPr>
      </w:pPr>
      <w:r w:rsidRPr="00EF0B92">
        <w:rPr>
          <w:rFonts w:ascii="Arial" w:hAnsi="Arial" w:cs="Arial"/>
          <w:sz w:val="22"/>
          <w:szCs w:val="22"/>
        </w:rPr>
        <w:t xml:space="preserve">diminuarea la minimum a </w:t>
      </w:r>
      <w:r w:rsidR="005C5B9F">
        <w:rPr>
          <w:rFonts w:ascii="Arial" w:hAnsi="Arial" w:cs="Arial"/>
          <w:sz w:val="22"/>
          <w:szCs w:val="22"/>
        </w:rPr>
        <w:t>i</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l</w:t>
      </w:r>
      <w:r w:rsidR="005C5B9F">
        <w:rPr>
          <w:rFonts w:ascii="Arial" w:hAnsi="Arial" w:cs="Arial"/>
          <w:sz w:val="22"/>
          <w:szCs w:val="22"/>
        </w:rPr>
        <w:t>t</w:t>
      </w:r>
      <w:r w:rsidRPr="00EF0B92">
        <w:rPr>
          <w:rFonts w:ascii="Arial" w:hAnsi="Arial" w:cs="Arial"/>
          <w:sz w:val="22"/>
          <w:szCs w:val="22"/>
        </w:rPr>
        <w:t>imii de desc</w:t>
      </w:r>
      <w:r w:rsidR="005C5B9F">
        <w:rPr>
          <w:rFonts w:ascii="Arial" w:hAnsi="Arial" w:cs="Arial"/>
          <w:sz w:val="22"/>
          <w:szCs w:val="22"/>
        </w:rPr>
        <w:t>a</w:t>
      </w:r>
      <w:r w:rsidRPr="00EF0B92">
        <w:rPr>
          <w:rFonts w:ascii="Arial" w:hAnsi="Arial" w:cs="Arial"/>
          <w:sz w:val="22"/>
          <w:szCs w:val="22"/>
        </w:rPr>
        <w:t>rcare a materialelor care pot genera emisii de particule;</w:t>
      </w:r>
    </w:p>
    <w:p w14:paraId="10696C38" w14:textId="179B35A1" w:rsidR="00891250" w:rsidRPr="00EF0B92" w:rsidRDefault="00891250" w:rsidP="002D3E83">
      <w:pPr>
        <w:numPr>
          <w:ilvl w:val="0"/>
          <w:numId w:val="329"/>
        </w:numPr>
        <w:spacing w:after="0" w:line="240" w:lineRule="auto"/>
        <w:jc w:val="both"/>
        <w:rPr>
          <w:rFonts w:ascii="Arial" w:hAnsi="Arial" w:cs="Arial"/>
          <w:sz w:val="22"/>
          <w:szCs w:val="22"/>
        </w:rPr>
      </w:pPr>
      <w:r w:rsidRPr="00EF0B92">
        <w:rPr>
          <w:rFonts w:ascii="Arial" w:hAnsi="Arial" w:cs="Arial"/>
          <w:sz w:val="22"/>
          <w:szCs w:val="22"/>
        </w:rPr>
        <w:t xml:space="preserve">utilizarea de betoane preparate </w:t>
      </w:r>
      <w:r w:rsidR="005C5B9F">
        <w:rPr>
          <w:rFonts w:ascii="Arial" w:hAnsi="Arial" w:cs="Arial"/>
          <w:sz w:val="22"/>
          <w:szCs w:val="22"/>
        </w:rPr>
        <w:t>i</w:t>
      </w:r>
      <w:r w:rsidRPr="00EF0B92">
        <w:rPr>
          <w:rFonts w:ascii="Arial" w:hAnsi="Arial" w:cs="Arial"/>
          <w:sz w:val="22"/>
          <w:szCs w:val="22"/>
        </w:rPr>
        <w:t>n sta</w:t>
      </w:r>
      <w:r w:rsidR="005C5B9F">
        <w:rPr>
          <w:rFonts w:ascii="Arial" w:hAnsi="Arial" w:cs="Arial"/>
          <w:sz w:val="22"/>
          <w:szCs w:val="22"/>
        </w:rPr>
        <w:t>t</w:t>
      </w:r>
      <w:r w:rsidRPr="00EF0B92">
        <w:rPr>
          <w:rFonts w:ascii="Arial" w:hAnsi="Arial" w:cs="Arial"/>
          <w:sz w:val="22"/>
          <w:szCs w:val="22"/>
        </w:rPr>
        <w:t>ii specializate, evit</w:t>
      </w:r>
      <w:r w:rsidR="005C5B9F">
        <w:rPr>
          <w:rFonts w:ascii="Arial" w:hAnsi="Arial" w:cs="Arial"/>
          <w:sz w:val="22"/>
          <w:szCs w:val="22"/>
        </w:rPr>
        <w:t>a</w:t>
      </w:r>
      <w:r w:rsidRPr="00EF0B92">
        <w:rPr>
          <w:rFonts w:ascii="Arial" w:hAnsi="Arial" w:cs="Arial"/>
          <w:sz w:val="22"/>
          <w:szCs w:val="22"/>
        </w:rPr>
        <w:t>ndu-se utilizarea de materiale de construc</w:t>
      </w:r>
      <w:r w:rsidR="005C5B9F">
        <w:rPr>
          <w:rFonts w:ascii="Arial" w:hAnsi="Arial" w:cs="Arial"/>
          <w:sz w:val="22"/>
          <w:szCs w:val="22"/>
        </w:rPr>
        <w:t>t</w:t>
      </w:r>
      <w:r w:rsidRPr="00EF0B92">
        <w:rPr>
          <w:rFonts w:ascii="Arial" w:hAnsi="Arial" w:cs="Arial"/>
          <w:sz w:val="22"/>
          <w:szCs w:val="22"/>
        </w:rPr>
        <w:t xml:space="preserve">ie pulverulente </w:t>
      </w:r>
      <w:r w:rsidR="005C5B9F">
        <w:rPr>
          <w:rFonts w:ascii="Arial" w:hAnsi="Arial" w:cs="Arial"/>
          <w:sz w:val="22"/>
          <w:szCs w:val="22"/>
        </w:rPr>
        <w:t>i</w:t>
      </w:r>
      <w:r w:rsidRPr="00EF0B92">
        <w:rPr>
          <w:rFonts w:ascii="Arial" w:hAnsi="Arial" w:cs="Arial"/>
          <w:sz w:val="22"/>
          <w:szCs w:val="22"/>
        </w:rPr>
        <w:t>n amplasament;</w:t>
      </w:r>
    </w:p>
    <w:p w14:paraId="37696B7F" w14:textId="0F7A6D41" w:rsidR="00891250" w:rsidRPr="00EF0B92" w:rsidRDefault="00891250" w:rsidP="002D3E83">
      <w:pPr>
        <w:numPr>
          <w:ilvl w:val="0"/>
          <w:numId w:val="329"/>
        </w:numPr>
        <w:spacing w:after="0" w:line="240" w:lineRule="auto"/>
        <w:jc w:val="both"/>
        <w:rPr>
          <w:rFonts w:ascii="Arial" w:hAnsi="Arial" w:cs="Arial"/>
          <w:sz w:val="22"/>
          <w:szCs w:val="22"/>
        </w:rPr>
      </w:pPr>
      <w:r w:rsidRPr="00EF0B92">
        <w:rPr>
          <w:rFonts w:ascii="Arial" w:hAnsi="Arial" w:cs="Arial"/>
          <w:sz w:val="22"/>
          <w:szCs w:val="22"/>
        </w:rPr>
        <w:t xml:space="preserve">oprirea motoarelor utilajelor </w:t>
      </w:r>
      <w:r w:rsidR="005C5B9F">
        <w:rPr>
          <w:rFonts w:ascii="Arial" w:hAnsi="Arial" w:cs="Arial"/>
          <w:sz w:val="22"/>
          <w:szCs w:val="22"/>
        </w:rPr>
        <w:t>i</w:t>
      </w:r>
      <w:r w:rsidRPr="00EF0B92">
        <w:rPr>
          <w:rFonts w:ascii="Arial" w:hAnsi="Arial" w:cs="Arial"/>
          <w:sz w:val="22"/>
          <w:szCs w:val="22"/>
        </w:rPr>
        <w:t xml:space="preserve">n perioadele </w:t>
      </w:r>
      <w:r w:rsidR="005C5B9F">
        <w:rPr>
          <w:rFonts w:ascii="Arial" w:hAnsi="Arial" w:cs="Arial"/>
          <w:sz w:val="22"/>
          <w:szCs w:val="22"/>
        </w:rPr>
        <w:t>i</w:t>
      </w:r>
      <w:r w:rsidRPr="00EF0B92">
        <w:rPr>
          <w:rFonts w:ascii="Arial" w:hAnsi="Arial" w:cs="Arial"/>
          <w:sz w:val="22"/>
          <w:szCs w:val="22"/>
        </w:rPr>
        <w:t xml:space="preserve">n care nu sunt implicate </w:t>
      </w:r>
      <w:r w:rsidR="005C5B9F">
        <w:rPr>
          <w:rFonts w:ascii="Arial" w:hAnsi="Arial" w:cs="Arial"/>
          <w:sz w:val="22"/>
          <w:szCs w:val="22"/>
        </w:rPr>
        <w:t>i</w:t>
      </w:r>
      <w:r w:rsidRPr="00EF0B92">
        <w:rPr>
          <w:rFonts w:ascii="Arial" w:hAnsi="Arial" w:cs="Arial"/>
          <w:sz w:val="22"/>
          <w:szCs w:val="22"/>
        </w:rPr>
        <w:t>n activitate.</w:t>
      </w:r>
    </w:p>
    <w:p w14:paraId="7570E086" w14:textId="77777777" w:rsidR="00891250" w:rsidRDefault="00891250" w:rsidP="00891250">
      <w:pPr>
        <w:tabs>
          <w:tab w:val="left" w:pos="720"/>
        </w:tabs>
        <w:spacing w:after="0" w:line="240" w:lineRule="auto"/>
        <w:jc w:val="both"/>
        <w:rPr>
          <w:rFonts w:ascii="Arial" w:hAnsi="Arial" w:cs="Arial"/>
          <w:sz w:val="22"/>
          <w:szCs w:val="22"/>
        </w:rPr>
      </w:pPr>
    </w:p>
    <w:p w14:paraId="624DC818" w14:textId="35D4DF4D" w:rsidR="00891250" w:rsidRPr="00EF0B92" w:rsidRDefault="00891250" w:rsidP="00891250">
      <w:pPr>
        <w:tabs>
          <w:tab w:val="left" w:pos="720"/>
        </w:tabs>
        <w:spacing w:after="0" w:line="240" w:lineRule="auto"/>
        <w:jc w:val="both"/>
        <w:rPr>
          <w:rFonts w:ascii="Arial" w:hAnsi="Arial" w:cs="Arial"/>
          <w:sz w:val="22"/>
          <w:szCs w:val="22"/>
        </w:rPr>
      </w:pPr>
      <w:r w:rsidRPr="00EF0B92">
        <w:rPr>
          <w:rFonts w:ascii="Arial" w:hAnsi="Arial" w:cs="Arial"/>
          <w:sz w:val="22"/>
          <w:szCs w:val="22"/>
        </w:rPr>
        <w:t>Se apreciaz</w:t>
      </w:r>
      <w:r w:rsidR="005C5B9F">
        <w:rPr>
          <w:rFonts w:ascii="Arial" w:hAnsi="Arial" w:cs="Arial"/>
          <w:sz w:val="22"/>
          <w:szCs w:val="22"/>
        </w:rPr>
        <w:t>a</w:t>
      </w:r>
      <w:r w:rsidRPr="00EF0B92">
        <w:rPr>
          <w:rFonts w:ascii="Arial" w:hAnsi="Arial" w:cs="Arial"/>
          <w:sz w:val="22"/>
          <w:szCs w:val="22"/>
        </w:rPr>
        <w:t xml:space="preserve"> c</w:t>
      </w:r>
      <w:r w:rsidR="005C5B9F">
        <w:rPr>
          <w:rFonts w:ascii="Arial" w:hAnsi="Arial" w:cs="Arial"/>
          <w:sz w:val="22"/>
          <w:szCs w:val="22"/>
        </w:rPr>
        <w:t>a</w:t>
      </w:r>
      <w:r w:rsidRPr="00EF0B92">
        <w:rPr>
          <w:rFonts w:ascii="Arial" w:hAnsi="Arial" w:cs="Arial"/>
          <w:sz w:val="22"/>
          <w:szCs w:val="22"/>
        </w:rPr>
        <w:t xml:space="preserve"> </w:t>
      </w:r>
      <w:r w:rsidR="005C5B9F">
        <w:rPr>
          <w:rFonts w:ascii="Arial" w:hAnsi="Arial" w:cs="Arial"/>
          <w:sz w:val="22"/>
          <w:szCs w:val="22"/>
        </w:rPr>
        <w:t>i</w:t>
      </w:r>
      <w:r w:rsidRPr="00EF0B92">
        <w:rPr>
          <w:rFonts w:ascii="Arial" w:hAnsi="Arial" w:cs="Arial"/>
          <w:sz w:val="22"/>
          <w:szCs w:val="22"/>
        </w:rPr>
        <w:t>n perioada de construc</w:t>
      </w:r>
      <w:r w:rsidR="005C5B9F">
        <w:rPr>
          <w:rFonts w:ascii="Arial" w:hAnsi="Arial" w:cs="Arial"/>
          <w:sz w:val="22"/>
          <w:szCs w:val="22"/>
        </w:rPr>
        <w:t>t</w:t>
      </w:r>
      <w:r w:rsidRPr="00EF0B92">
        <w:rPr>
          <w:rFonts w:ascii="Arial" w:hAnsi="Arial" w:cs="Arial"/>
          <w:sz w:val="22"/>
          <w:szCs w:val="22"/>
        </w:rPr>
        <w:t>ie nivelurile concentra</w:t>
      </w:r>
      <w:r w:rsidR="005C5B9F">
        <w:rPr>
          <w:rFonts w:ascii="Arial" w:hAnsi="Arial" w:cs="Arial"/>
          <w:sz w:val="22"/>
          <w:szCs w:val="22"/>
        </w:rPr>
        <w:t>t</w:t>
      </w:r>
      <w:r w:rsidRPr="00EF0B92">
        <w:rPr>
          <w:rFonts w:ascii="Arial" w:hAnsi="Arial" w:cs="Arial"/>
          <w:sz w:val="22"/>
          <w:szCs w:val="22"/>
        </w:rPr>
        <w:t>iilor de poluan</w:t>
      </w:r>
      <w:r w:rsidR="005C5B9F">
        <w:rPr>
          <w:rFonts w:ascii="Arial" w:hAnsi="Arial" w:cs="Arial"/>
          <w:sz w:val="22"/>
          <w:szCs w:val="22"/>
        </w:rPr>
        <w:t>t</w:t>
      </w:r>
      <w:r w:rsidRPr="00EF0B92">
        <w:rPr>
          <w:rFonts w:ascii="Arial" w:hAnsi="Arial" w:cs="Arial"/>
          <w:sz w:val="22"/>
          <w:szCs w:val="22"/>
        </w:rPr>
        <w:t xml:space="preserve">i </w:t>
      </w:r>
      <w:r w:rsidR="005C5B9F">
        <w:rPr>
          <w:rFonts w:ascii="Arial" w:hAnsi="Arial" w:cs="Arial"/>
          <w:sz w:val="22"/>
          <w:szCs w:val="22"/>
        </w:rPr>
        <w:t>i</w:t>
      </w:r>
      <w:r w:rsidRPr="00EF0B92">
        <w:rPr>
          <w:rFonts w:ascii="Arial" w:hAnsi="Arial" w:cs="Arial"/>
          <w:sz w:val="22"/>
          <w:szCs w:val="22"/>
        </w:rPr>
        <w:t>n perimetrele cu receptori sensibili nu vor fi influen</w:t>
      </w:r>
      <w:r w:rsidR="005C5B9F">
        <w:rPr>
          <w:rFonts w:ascii="Arial" w:hAnsi="Arial" w:cs="Arial"/>
          <w:sz w:val="22"/>
          <w:szCs w:val="22"/>
        </w:rPr>
        <w:t>t</w:t>
      </w:r>
      <w:r w:rsidRPr="00EF0B92">
        <w:rPr>
          <w:rFonts w:ascii="Arial" w:hAnsi="Arial" w:cs="Arial"/>
          <w:sz w:val="22"/>
          <w:szCs w:val="22"/>
        </w:rPr>
        <w:t>ate de activit</w:t>
      </w:r>
      <w:r w:rsidR="005C5B9F">
        <w:rPr>
          <w:rFonts w:ascii="Arial" w:hAnsi="Arial" w:cs="Arial"/>
          <w:sz w:val="22"/>
          <w:szCs w:val="22"/>
        </w:rPr>
        <w:t>at</w:t>
      </w:r>
      <w:r w:rsidRPr="00EF0B92">
        <w:rPr>
          <w:rFonts w:ascii="Arial" w:hAnsi="Arial" w:cs="Arial"/>
          <w:sz w:val="22"/>
          <w:szCs w:val="22"/>
        </w:rPr>
        <w:t>ile desf</w:t>
      </w:r>
      <w:r w:rsidR="005C5B9F">
        <w:rPr>
          <w:rFonts w:ascii="Arial" w:hAnsi="Arial" w:cs="Arial"/>
          <w:sz w:val="22"/>
          <w:szCs w:val="22"/>
        </w:rPr>
        <w:t>as</w:t>
      </w:r>
      <w:r w:rsidRPr="00EF0B92">
        <w:rPr>
          <w:rFonts w:ascii="Arial" w:hAnsi="Arial" w:cs="Arial"/>
          <w:sz w:val="22"/>
          <w:szCs w:val="22"/>
        </w:rPr>
        <w:t xml:space="preserve">urate pe amplasamentul </w:t>
      </w:r>
      <w:r w:rsidR="005C5B9F">
        <w:rPr>
          <w:rFonts w:ascii="Arial" w:hAnsi="Arial" w:cs="Arial"/>
          <w:sz w:val="22"/>
          <w:szCs w:val="22"/>
        </w:rPr>
        <w:t>s</w:t>
      </w:r>
      <w:r w:rsidRPr="00EF0B92">
        <w:rPr>
          <w:rFonts w:ascii="Arial" w:hAnsi="Arial" w:cs="Arial"/>
          <w:sz w:val="22"/>
          <w:szCs w:val="22"/>
        </w:rPr>
        <w:t>antierului</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se vor situa cu mult sub valorile limit</w:t>
      </w:r>
      <w:r w:rsidR="005C5B9F">
        <w:rPr>
          <w:rFonts w:ascii="Arial" w:hAnsi="Arial" w:cs="Arial"/>
          <w:sz w:val="22"/>
          <w:szCs w:val="22"/>
        </w:rPr>
        <w:t>a</w:t>
      </w:r>
      <w:r w:rsidRPr="00EF0B92">
        <w:rPr>
          <w:rFonts w:ascii="Arial" w:hAnsi="Arial" w:cs="Arial"/>
          <w:sz w:val="22"/>
          <w:szCs w:val="22"/>
        </w:rPr>
        <w:t xml:space="preserve"> prev</w:t>
      </w:r>
      <w:r w:rsidR="005C5B9F">
        <w:rPr>
          <w:rFonts w:ascii="Arial" w:hAnsi="Arial" w:cs="Arial"/>
          <w:sz w:val="22"/>
          <w:szCs w:val="22"/>
        </w:rPr>
        <w:t>a</w:t>
      </w:r>
      <w:r w:rsidRPr="00EF0B92">
        <w:rPr>
          <w:rFonts w:ascii="Arial" w:hAnsi="Arial" w:cs="Arial"/>
          <w:sz w:val="22"/>
          <w:szCs w:val="22"/>
        </w:rPr>
        <w:t>zute de legisla</w:t>
      </w:r>
      <w:r w:rsidR="005C5B9F">
        <w:rPr>
          <w:rFonts w:ascii="Arial" w:hAnsi="Arial" w:cs="Arial"/>
          <w:sz w:val="22"/>
          <w:szCs w:val="22"/>
        </w:rPr>
        <w:t>t</w:t>
      </w:r>
      <w:r w:rsidRPr="00EF0B92">
        <w:rPr>
          <w:rFonts w:ascii="Arial" w:hAnsi="Arial" w:cs="Arial"/>
          <w:sz w:val="22"/>
          <w:szCs w:val="22"/>
        </w:rPr>
        <w:t xml:space="preserve">ia </w:t>
      </w:r>
      <w:r w:rsidR="005C5B9F">
        <w:rPr>
          <w:rFonts w:ascii="Arial" w:hAnsi="Arial" w:cs="Arial"/>
          <w:sz w:val="22"/>
          <w:szCs w:val="22"/>
        </w:rPr>
        <w:t>i</w:t>
      </w:r>
      <w:r w:rsidRPr="00EF0B92">
        <w:rPr>
          <w:rFonts w:ascii="Arial" w:hAnsi="Arial" w:cs="Arial"/>
          <w:sz w:val="22"/>
          <w:szCs w:val="22"/>
        </w:rPr>
        <w:t xml:space="preserve">n vigoare (Legea </w:t>
      </w:r>
      <w:r>
        <w:rPr>
          <w:rFonts w:ascii="Arial" w:hAnsi="Arial" w:cs="Arial"/>
          <w:sz w:val="22"/>
          <w:szCs w:val="22"/>
        </w:rPr>
        <w:t xml:space="preserve">nr. </w:t>
      </w:r>
      <w:r w:rsidRPr="00EF0B92">
        <w:rPr>
          <w:rFonts w:ascii="Arial" w:hAnsi="Arial" w:cs="Arial"/>
          <w:sz w:val="22"/>
          <w:szCs w:val="22"/>
        </w:rPr>
        <w:t>104/2011, STAS 12574/1987, O</w:t>
      </w:r>
      <w:r>
        <w:rPr>
          <w:rFonts w:ascii="Arial" w:hAnsi="Arial" w:cs="Arial"/>
          <w:sz w:val="22"/>
          <w:szCs w:val="22"/>
        </w:rPr>
        <w:t>.</w:t>
      </w:r>
      <w:r w:rsidRPr="00EF0B92">
        <w:rPr>
          <w:rFonts w:ascii="Arial" w:hAnsi="Arial" w:cs="Arial"/>
          <w:sz w:val="22"/>
          <w:szCs w:val="22"/>
        </w:rPr>
        <w:t>M</w:t>
      </w:r>
      <w:r>
        <w:rPr>
          <w:rFonts w:ascii="Arial" w:hAnsi="Arial" w:cs="Arial"/>
          <w:sz w:val="22"/>
          <w:szCs w:val="22"/>
        </w:rPr>
        <w:t>.</w:t>
      </w:r>
      <w:r w:rsidRPr="00EF0B92">
        <w:rPr>
          <w:rFonts w:ascii="Arial" w:hAnsi="Arial" w:cs="Arial"/>
          <w:sz w:val="22"/>
          <w:szCs w:val="22"/>
        </w:rPr>
        <w:t xml:space="preserve"> nr. 756/1997).</w:t>
      </w:r>
    </w:p>
    <w:p w14:paraId="2E6178C6" w14:textId="617763EE" w:rsidR="00D7268C" w:rsidRDefault="00D7268C" w:rsidP="0012326B">
      <w:pPr>
        <w:spacing w:after="0" w:line="240" w:lineRule="auto"/>
        <w:jc w:val="both"/>
        <w:rPr>
          <w:rFonts w:ascii="Arial" w:hAnsi="Arial" w:cs="Arial"/>
          <w:sz w:val="22"/>
          <w:szCs w:val="22"/>
        </w:rPr>
      </w:pPr>
    </w:p>
    <w:p w14:paraId="62FBE354" w14:textId="77777777" w:rsidR="00AE1ACA" w:rsidRPr="0012326B" w:rsidRDefault="00AE1ACA" w:rsidP="00AE1ACA">
      <w:pPr>
        <w:spacing w:after="0" w:line="240" w:lineRule="auto"/>
        <w:jc w:val="both"/>
        <w:rPr>
          <w:rFonts w:ascii="Arial" w:hAnsi="Arial" w:cs="Arial"/>
          <w:sz w:val="22"/>
          <w:szCs w:val="22"/>
        </w:rPr>
      </w:pPr>
      <w:r w:rsidRPr="0012326B">
        <w:rPr>
          <w:rFonts w:ascii="Arial" w:hAnsi="Arial" w:cs="Arial"/>
          <w:sz w:val="22"/>
          <w:szCs w:val="22"/>
          <w:lang w:val="fr-CA"/>
        </w:rPr>
        <w:t xml:space="preserve">Avand in vedere specificul lucrarilor propuse si caracteristicile amplasamentului, impactul asupra aerului nu va fi semnificativ. Acesta se va manifesta strict in amplasamentul proiectului si pe durata de lucru, dar este temporar si reversbil. </w:t>
      </w:r>
      <w:r w:rsidRPr="0012326B">
        <w:rPr>
          <w:rFonts w:ascii="Arial" w:hAnsi="Arial" w:cs="Arial"/>
          <w:sz w:val="22"/>
          <w:szCs w:val="22"/>
        </w:rPr>
        <w:t>La finalizarea lucrarilor, mediul va reveni la starea initiala, fara afectarea calitatii aerului.</w:t>
      </w:r>
    </w:p>
    <w:p w14:paraId="3142035D" w14:textId="77777777" w:rsidR="00891250" w:rsidRPr="0012326B" w:rsidRDefault="00891250" w:rsidP="00891250">
      <w:pPr>
        <w:spacing w:after="0" w:line="240" w:lineRule="auto"/>
        <w:jc w:val="both"/>
        <w:rPr>
          <w:rFonts w:ascii="Arial" w:hAnsi="Arial" w:cs="Arial"/>
          <w:sz w:val="22"/>
          <w:szCs w:val="22"/>
        </w:rPr>
      </w:pPr>
    </w:p>
    <w:p w14:paraId="77452ECD" w14:textId="34216589" w:rsidR="00AE1ACA" w:rsidRDefault="0012326B" w:rsidP="0012326B">
      <w:pPr>
        <w:spacing w:after="0" w:line="240" w:lineRule="auto"/>
        <w:jc w:val="both"/>
        <w:rPr>
          <w:rFonts w:ascii="Arial" w:hAnsi="Arial" w:cs="Arial"/>
          <w:sz w:val="22"/>
          <w:szCs w:val="22"/>
        </w:rPr>
      </w:pPr>
      <w:r w:rsidRPr="0012326B">
        <w:rPr>
          <w:rFonts w:ascii="Arial" w:hAnsi="Arial" w:cs="Arial"/>
          <w:i/>
          <w:sz w:val="22"/>
          <w:szCs w:val="22"/>
        </w:rPr>
        <w:t>In perioada de operare</w:t>
      </w:r>
      <w:r w:rsidRPr="0012326B">
        <w:rPr>
          <w:rFonts w:ascii="Arial" w:hAnsi="Arial" w:cs="Arial"/>
          <w:sz w:val="22"/>
          <w:szCs w:val="22"/>
        </w:rPr>
        <w:t xml:space="preserve"> a obiectivului propus prin prezentul proiect, activitatea ce se va constitui in sursa de poluare </w:t>
      </w:r>
      <w:r w:rsidR="00AE1ACA">
        <w:rPr>
          <w:rFonts w:ascii="Arial" w:hAnsi="Arial" w:cs="Arial"/>
          <w:sz w:val="22"/>
          <w:szCs w:val="22"/>
        </w:rPr>
        <w:t>vor fi emisiile gaze de ardere si pulberi toatale de la cele 2 cazane din cadrul centralei termice, ce vor fi evacuare prin a 2 cosuri de dispersie:</w:t>
      </w:r>
    </w:p>
    <w:p w14:paraId="3508DCF0" w14:textId="35C0296C" w:rsidR="0012326B" w:rsidRPr="00AE1ACA" w:rsidRDefault="00AE1ACA" w:rsidP="002D3E83">
      <w:pPr>
        <w:pStyle w:val="ListParagraph"/>
        <w:numPr>
          <w:ilvl w:val="0"/>
          <w:numId w:val="329"/>
        </w:numPr>
        <w:spacing w:after="0" w:line="240" w:lineRule="auto"/>
        <w:jc w:val="both"/>
        <w:rPr>
          <w:rFonts w:ascii="Arial" w:hAnsi="Arial" w:cs="Arial"/>
          <w:sz w:val="22"/>
          <w:szCs w:val="22"/>
        </w:rPr>
      </w:pPr>
      <w:r w:rsidRPr="00AE1ACA">
        <w:rPr>
          <w:rFonts w:ascii="Arial" w:hAnsi="Arial" w:cs="Arial"/>
          <w:sz w:val="22"/>
          <w:szCs w:val="22"/>
        </w:rPr>
        <w:t>cos cu D = 150 mm (250 mm cu izolatie); H = 9 m, aferent cazan AAC 170;</w:t>
      </w:r>
    </w:p>
    <w:p w14:paraId="022A20A9" w14:textId="172487D2" w:rsidR="00AE1ACA" w:rsidRPr="00AE1ACA" w:rsidRDefault="00AE1ACA" w:rsidP="002D3E83">
      <w:pPr>
        <w:pStyle w:val="ListParagraph"/>
        <w:numPr>
          <w:ilvl w:val="0"/>
          <w:numId w:val="329"/>
        </w:numPr>
        <w:spacing w:after="0" w:line="240" w:lineRule="auto"/>
        <w:jc w:val="both"/>
        <w:rPr>
          <w:rFonts w:ascii="Arial" w:hAnsi="Arial" w:cs="Arial"/>
          <w:sz w:val="22"/>
          <w:szCs w:val="22"/>
        </w:rPr>
      </w:pPr>
      <w:r w:rsidRPr="00AE1ACA">
        <w:rPr>
          <w:rFonts w:ascii="Arial" w:hAnsi="Arial" w:cs="Arial"/>
          <w:sz w:val="22"/>
          <w:szCs w:val="22"/>
        </w:rPr>
        <w:t>cos D = 200 mm (350 mm cu izolatie); H = 9,00 m, aferent cazan de abur ACD 1 – 0,7 monobloc</w:t>
      </w:r>
      <w:r>
        <w:rPr>
          <w:rFonts w:ascii="Arial" w:hAnsi="Arial" w:cs="Arial"/>
          <w:sz w:val="22"/>
          <w:szCs w:val="22"/>
        </w:rPr>
        <w:t>.</w:t>
      </w:r>
    </w:p>
    <w:p w14:paraId="3010A8DF" w14:textId="075317A5" w:rsidR="0012326B" w:rsidRDefault="0012326B" w:rsidP="0012326B">
      <w:pPr>
        <w:spacing w:after="0" w:line="240" w:lineRule="auto"/>
        <w:jc w:val="both"/>
        <w:rPr>
          <w:rFonts w:ascii="Arial" w:hAnsi="Arial" w:cs="Arial"/>
          <w:sz w:val="22"/>
          <w:szCs w:val="22"/>
        </w:rPr>
      </w:pPr>
    </w:p>
    <w:p w14:paraId="19BED801" w14:textId="6E037ECE" w:rsidR="00AE1ACA" w:rsidRDefault="00AE1ACA" w:rsidP="0012326B">
      <w:pPr>
        <w:spacing w:after="0" w:line="240" w:lineRule="auto"/>
        <w:jc w:val="both"/>
        <w:rPr>
          <w:rFonts w:ascii="Arial" w:hAnsi="Arial" w:cs="Arial"/>
          <w:sz w:val="22"/>
          <w:szCs w:val="22"/>
        </w:rPr>
      </w:pPr>
      <w:r>
        <w:rPr>
          <w:rFonts w:ascii="Arial" w:hAnsi="Arial" w:cs="Arial"/>
          <w:sz w:val="22"/>
          <w:szCs w:val="22"/>
        </w:rPr>
        <w:t xml:space="preserve">Spatiile de productie vor fi prevazute cu sisteme de aerisire formate din: </w:t>
      </w:r>
    </w:p>
    <w:p w14:paraId="378A5524" w14:textId="18B73600" w:rsidR="00AE1ACA" w:rsidRDefault="00FE230C" w:rsidP="002D3E83">
      <w:pPr>
        <w:pStyle w:val="ListParagraph"/>
        <w:numPr>
          <w:ilvl w:val="0"/>
          <w:numId w:val="329"/>
        </w:numPr>
        <w:spacing w:after="0" w:line="240" w:lineRule="auto"/>
        <w:jc w:val="both"/>
        <w:rPr>
          <w:rFonts w:ascii="Arial" w:hAnsi="Arial" w:cs="Arial"/>
          <w:sz w:val="22"/>
          <w:szCs w:val="22"/>
        </w:rPr>
      </w:pPr>
      <w:r>
        <w:rPr>
          <w:rFonts w:ascii="Arial" w:hAnsi="Arial" w:cs="Arial"/>
          <w:sz w:val="22"/>
          <w:szCs w:val="22"/>
        </w:rPr>
        <w:t>c</w:t>
      </w:r>
      <w:r w:rsidRPr="00FE230C">
        <w:rPr>
          <w:rFonts w:ascii="Arial" w:hAnsi="Arial" w:cs="Arial"/>
          <w:sz w:val="22"/>
          <w:szCs w:val="22"/>
        </w:rPr>
        <w:t>entrala de tratare aer spatii climatizare</w:t>
      </w:r>
      <w:r w:rsidR="00E4112F">
        <w:rPr>
          <w:rFonts w:ascii="Arial" w:hAnsi="Arial" w:cs="Arial"/>
          <w:sz w:val="22"/>
          <w:szCs w:val="22"/>
        </w:rPr>
        <w:t>;</w:t>
      </w:r>
    </w:p>
    <w:p w14:paraId="479F6389" w14:textId="158DD876" w:rsidR="00E4112F" w:rsidRDefault="00E4112F" w:rsidP="002D3E83">
      <w:pPr>
        <w:pStyle w:val="ListParagraph"/>
        <w:numPr>
          <w:ilvl w:val="0"/>
          <w:numId w:val="329"/>
        </w:numPr>
        <w:spacing w:after="0" w:line="240" w:lineRule="auto"/>
        <w:jc w:val="both"/>
        <w:rPr>
          <w:rFonts w:ascii="Arial" w:hAnsi="Arial" w:cs="Arial"/>
          <w:sz w:val="22"/>
          <w:szCs w:val="22"/>
        </w:rPr>
      </w:pPr>
      <w:r>
        <w:rPr>
          <w:rFonts w:ascii="Arial" w:hAnsi="Arial" w:cs="Arial"/>
          <w:sz w:val="22"/>
          <w:szCs w:val="22"/>
        </w:rPr>
        <w:t>c</w:t>
      </w:r>
      <w:r w:rsidRPr="00E4112F">
        <w:rPr>
          <w:rFonts w:ascii="Arial" w:hAnsi="Arial" w:cs="Arial"/>
          <w:sz w:val="22"/>
          <w:szCs w:val="22"/>
        </w:rPr>
        <w:t>hiller pentru racirea bateriei de racirea din centrala de tratare a aerului</w:t>
      </w:r>
      <w:r>
        <w:rPr>
          <w:rFonts w:ascii="Arial" w:hAnsi="Arial" w:cs="Arial"/>
          <w:sz w:val="22"/>
          <w:szCs w:val="22"/>
        </w:rPr>
        <w:t>;</w:t>
      </w:r>
    </w:p>
    <w:p w14:paraId="6EDA476D" w14:textId="499F9559" w:rsidR="00E4112F" w:rsidRPr="00FE230C" w:rsidRDefault="00E4112F" w:rsidP="002D3E83">
      <w:pPr>
        <w:pStyle w:val="ListParagraph"/>
        <w:numPr>
          <w:ilvl w:val="0"/>
          <w:numId w:val="329"/>
        </w:numPr>
        <w:spacing w:after="0" w:line="240" w:lineRule="auto"/>
        <w:jc w:val="both"/>
        <w:rPr>
          <w:rFonts w:ascii="Arial" w:hAnsi="Arial" w:cs="Arial"/>
          <w:sz w:val="22"/>
          <w:szCs w:val="22"/>
        </w:rPr>
      </w:pPr>
      <w:r>
        <w:rPr>
          <w:rFonts w:ascii="Arial" w:hAnsi="Arial" w:cs="Arial"/>
          <w:sz w:val="22"/>
          <w:szCs w:val="22"/>
        </w:rPr>
        <w:t>f</w:t>
      </w:r>
      <w:r w:rsidRPr="00E4112F">
        <w:rPr>
          <w:rFonts w:ascii="Arial" w:hAnsi="Arial" w:cs="Arial"/>
          <w:sz w:val="22"/>
          <w:szCs w:val="22"/>
        </w:rPr>
        <w:t>iltr</w:t>
      </w:r>
      <w:r>
        <w:rPr>
          <w:rFonts w:ascii="Arial" w:hAnsi="Arial" w:cs="Arial"/>
          <w:sz w:val="22"/>
          <w:szCs w:val="22"/>
        </w:rPr>
        <w:t>e</w:t>
      </w:r>
      <w:r w:rsidRPr="00E4112F">
        <w:rPr>
          <w:rFonts w:ascii="Arial" w:hAnsi="Arial" w:cs="Arial"/>
          <w:sz w:val="22"/>
          <w:szCs w:val="22"/>
        </w:rPr>
        <w:t xml:space="preserve"> carbune activ</w:t>
      </w:r>
      <w:r>
        <w:rPr>
          <w:rFonts w:ascii="Arial" w:hAnsi="Arial" w:cs="Arial"/>
          <w:sz w:val="22"/>
          <w:szCs w:val="22"/>
        </w:rPr>
        <w:t xml:space="preserve"> </w:t>
      </w:r>
      <w:r w:rsidRPr="00E4112F">
        <w:rPr>
          <w:rFonts w:ascii="Arial" w:hAnsi="Arial" w:cs="Arial"/>
          <w:sz w:val="22"/>
          <w:szCs w:val="22"/>
        </w:rPr>
        <w:t>montat</w:t>
      </w:r>
      <w:r>
        <w:rPr>
          <w:rFonts w:ascii="Arial" w:hAnsi="Arial" w:cs="Arial"/>
          <w:sz w:val="22"/>
          <w:szCs w:val="22"/>
        </w:rPr>
        <w:t>e</w:t>
      </w:r>
      <w:r w:rsidRPr="00E4112F">
        <w:rPr>
          <w:rFonts w:ascii="Arial" w:hAnsi="Arial" w:cs="Arial"/>
          <w:sz w:val="22"/>
          <w:szCs w:val="22"/>
        </w:rPr>
        <w:t xml:space="preserve"> pe tronsonul de evacuare a aerului viciat</w:t>
      </w:r>
      <w:r>
        <w:rPr>
          <w:rFonts w:ascii="Arial" w:hAnsi="Arial" w:cs="Arial"/>
          <w:sz w:val="22"/>
          <w:szCs w:val="22"/>
        </w:rPr>
        <w:t>.</w:t>
      </w:r>
    </w:p>
    <w:p w14:paraId="64A6123C" w14:textId="14CB257C" w:rsidR="00AE1ACA" w:rsidRDefault="00AE1ACA" w:rsidP="0012326B">
      <w:pPr>
        <w:spacing w:after="0" w:line="240" w:lineRule="auto"/>
        <w:jc w:val="both"/>
        <w:rPr>
          <w:rFonts w:ascii="Arial" w:hAnsi="Arial" w:cs="Arial"/>
          <w:sz w:val="22"/>
          <w:szCs w:val="22"/>
        </w:rPr>
      </w:pPr>
    </w:p>
    <w:p w14:paraId="5069BF5E" w14:textId="07C9076A" w:rsidR="0069793C" w:rsidRDefault="0069793C" w:rsidP="0012326B">
      <w:pPr>
        <w:spacing w:after="0" w:line="240" w:lineRule="auto"/>
        <w:jc w:val="both"/>
        <w:rPr>
          <w:rFonts w:ascii="Arial" w:hAnsi="Arial" w:cs="Arial"/>
          <w:sz w:val="22"/>
          <w:szCs w:val="22"/>
        </w:rPr>
      </w:pPr>
      <w:r>
        <w:rPr>
          <w:rFonts w:ascii="Arial" w:hAnsi="Arial" w:cs="Arial"/>
          <w:sz w:val="22"/>
          <w:szCs w:val="22"/>
        </w:rPr>
        <w:t>Agregatele de racire sunt de tip split care utilizeaza agent de racire freon R</w:t>
      </w:r>
      <w:r w:rsidR="00FA72D7">
        <w:rPr>
          <w:rFonts w:ascii="Arial" w:hAnsi="Arial" w:cs="Arial"/>
          <w:sz w:val="22"/>
          <w:szCs w:val="22"/>
        </w:rPr>
        <w:t>404A.</w:t>
      </w:r>
    </w:p>
    <w:p w14:paraId="293D688F" w14:textId="462E154B" w:rsidR="0069793C" w:rsidRDefault="0069793C" w:rsidP="0012326B">
      <w:pPr>
        <w:spacing w:after="0" w:line="240" w:lineRule="auto"/>
        <w:jc w:val="both"/>
        <w:rPr>
          <w:rFonts w:ascii="Arial" w:hAnsi="Arial" w:cs="Arial"/>
          <w:sz w:val="22"/>
          <w:szCs w:val="22"/>
        </w:rPr>
      </w:pPr>
    </w:p>
    <w:p w14:paraId="0E9D61A1" w14:textId="6F2F1136" w:rsidR="009C03A7" w:rsidRDefault="009C03A7" w:rsidP="0012326B">
      <w:pPr>
        <w:spacing w:after="0" w:line="240" w:lineRule="auto"/>
        <w:jc w:val="both"/>
        <w:rPr>
          <w:rFonts w:ascii="Arial" w:hAnsi="Arial" w:cs="Arial"/>
          <w:sz w:val="22"/>
          <w:szCs w:val="22"/>
        </w:rPr>
      </w:pPr>
      <w:r>
        <w:rPr>
          <w:rFonts w:ascii="Arial" w:hAnsi="Arial" w:cs="Arial"/>
          <w:sz w:val="22"/>
          <w:szCs w:val="22"/>
        </w:rPr>
        <w:t xml:space="preserve">Existenta statiei de epurare in amplasament poate reprezenta o sursa potentiala de </w:t>
      </w:r>
      <w:r w:rsidRPr="009C03A7">
        <w:rPr>
          <w:rFonts w:ascii="Arial" w:hAnsi="Arial" w:cs="Arial"/>
          <w:sz w:val="22"/>
          <w:szCs w:val="22"/>
        </w:rPr>
        <w:t xml:space="preserve">poluanti </w:t>
      </w:r>
      <w:r>
        <w:rPr>
          <w:rFonts w:ascii="Arial" w:hAnsi="Arial" w:cs="Arial"/>
          <w:sz w:val="22"/>
          <w:szCs w:val="22"/>
        </w:rPr>
        <w:t xml:space="preserve">ce pot fi </w:t>
      </w:r>
      <w:r w:rsidRPr="009C03A7">
        <w:rPr>
          <w:rFonts w:ascii="Arial" w:hAnsi="Arial" w:cs="Arial"/>
          <w:sz w:val="22"/>
          <w:szCs w:val="22"/>
        </w:rPr>
        <w:t>impartit</w:t>
      </w:r>
      <w:r>
        <w:rPr>
          <w:rFonts w:ascii="Arial" w:hAnsi="Arial" w:cs="Arial"/>
          <w:sz w:val="22"/>
          <w:szCs w:val="22"/>
        </w:rPr>
        <w:t>i</w:t>
      </w:r>
      <w:r w:rsidRPr="009C03A7">
        <w:rPr>
          <w:rFonts w:ascii="Arial" w:hAnsi="Arial" w:cs="Arial"/>
          <w:sz w:val="22"/>
          <w:szCs w:val="22"/>
        </w:rPr>
        <w:t xml:space="preserve"> in surs</w:t>
      </w:r>
      <w:r>
        <w:rPr>
          <w:rFonts w:ascii="Arial" w:hAnsi="Arial" w:cs="Arial"/>
          <w:sz w:val="22"/>
          <w:szCs w:val="22"/>
        </w:rPr>
        <w:t>a</w:t>
      </w:r>
      <w:r w:rsidRPr="009C03A7">
        <w:rPr>
          <w:rFonts w:ascii="Arial" w:hAnsi="Arial" w:cs="Arial"/>
          <w:sz w:val="22"/>
          <w:szCs w:val="22"/>
        </w:rPr>
        <w:t xml:space="preserve"> potential</w:t>
      </w:r>
      <w:r>
        <w:rPr>
          <w:rFonts w:ascii="Arial" w:hAnsi="Arial" w:cs="Arial"/>
          <w:sz w:val="22"/>
          <w:szCs w:val="22"/>
        </w:rPr>
        <w:t>a</w:t>
      </w:r>
      <w:r w:rsidRPr="009C03A7">
        <w:rPr>
          <w:rFonts w:ascii="Arial" w:hAnsi="Arial" w:cs="Arial"/>
          <w:sz w:val="22"/>
          <w:szCs w:val="22"/>
        </w:rPr>
        <w:t xml:space="preserve"> de miros si surs</w:t>
      </w:r>
      <w:r>
        <w:rPr>
          <w:rFonts w:ascii="Arial" w:hAnsi="Arial" w:cs="Arial"/>
          <w:sz w:val="22"/>
          <w:szCs w:val="22"/>
        </w:rPr>
        <w:t>a</w:t>
      </w:r>
      <w:r w:rsidRPr="009C03A7">
        <w:rPr>
          <w:rFonts w:ascii="Arial" w:hAnsi="Arial" w:cs="Arial"/>
          <w:sz w:val="22"/>
          <w:szCs w:val="22"/>
        </w:rPr>
        <w:t xml:space="preserve"> de emisii de gaz. </w:t>
      </w:r>
    </w:p>
    <w:p w14:paraId="22A41653" w14:textId="3AF61C03" w:rsidR="009C03A7" w:rsidRDefault="009C03A7" w:rsidP="0012326B">
      <w:pPr>
        <w:spacing w:after="0" w:line="240" w:lineRule="auto"/>
        <w:jc w:val="both"/>
        <w:rPr>
          <w:rFonts w:ascii="Arial" w:hAnsi="Arial" w:cs="Arial"/>
          <w:sz w:val="22"/>
          <w:szCs w:val="22"/>
        </w:rPr>
      </w:pPr>
      <w:r w:rsidRPr="009C03A7">
        <w:rPr>
          <w:rFonts w:ascii="Arial" w:hAnsi="Arial" w:cs="Arial"/>
          <w:sz w:val="22"/>
          <w:szCs w:val="22"/>
        </w:rPr>
        <w:t>Sursele de emisii de gaz sunt reprezentate de: procese de descompunere biochimica, reactii chimice, vaporizarea.</w:t>
      </w:r>
    </w:p>
    <w:p w14:paraId="49DFDAEF" w14:textId="549927E3" w:rsidR="009C03A7" w:rsidRDefault="009C03A7" w:rsidP="0012326B">
      <w:pPr>
        <w:spacing w:after="0" w:line="240" w:lineRule="auto"/>
        <w:jc w:val="both"/>
        <w:rPr>
          <w:rFonts w:ascii="Arial" w:hAnsi="Arial" w:cs="Arial"/>
          <w:sz w:val="22"/>
          <w:szCs w:val="22"/>
        </w:rPr>
      </w:pPr>
      <w:r w:rsidRPr="009C03A7">
        <w:rPr>
          <w:rFonts w:ascii="Arial" w:hAnsi="Arial" w:cs="Arial"/>
          <w:sz w:val="22"/>
          <w:szCs w:val="22"/>
        </w:rPr>
        <w:t>Mirosurile din zona statiei de epurare se datoreaza gazelor emise din compusii din apa uzata, in principal compusi redusi precum hidrogenul sulfurat si compusii oxidati precum aldehidele. Mirosurile neplacute se datoreaza prezentei compusilor de azot, sulf si fosfor in materiile organice, care sunt degradate biologic de catre bacterii in conditii aerobice sau anaerobice, care duc la cresterea nivelului compusilor urat mirositori</w:t>
      </w:r>
      <w:r>
        <w:rPr>
          <w:rFonts w:ascii="Arial" w:hAnsi="Arial" w:cs="Arial"/>
          <w:sz w:val="22"/>
          <w:szCs w:val="22"/>
        </w:rPr>
        <w:t>.</w:t>
      </w:r>
    </w:p>
    <w:p w14:paraId="4AEC9EA0" w14:textId="7FD62C22" w:rsidR="009C03A7" w:rsidRDefault="009C03A7" w:rsidP="0012326B">
      <w:pPr>
        <w:spacing w:after="0" w:line="240" w:lineRule="auto"/>
        <w:jc w:val="both"/>
        <w:rPr>
          <w:rFonts w:ascii="Arial" w:hAnsi="Arial" w:cs="Arial"/>
          <w:sz w:val="22"/>
          <w:szCs w:val="22"/>
        </w:rPr>
      </w:pPr>
    </w:p>
    <w:p w14:paraId="56680A4A" w14:textId="78EAFD83" w:rsidR="009C03A7" w:rsidRDefault="009C03A7" w:rsidP="0012326B">
      <w:pPr>
        <w:spacing w:after="0" w:line="240" w:lineRule="auto"/>
        <w:jc w:val="both"/>
        <w:rPr>
          <w:rFonts w:ascii="Arial" w:hAnsi="Arial" w:cs="Arial"/>
          <w:sz w:val="22"/>
          <w:szCs w:val="22"/>
        </w:rPr>
      </w:pPr>
      <w:r>
        <w:rPr>
          <w:rFonts w:ascii="Arial" w:hAnsi="Arial" w:cs="Arial"/>
          <w:sz w:val="22"/>
          <w:szCs w:val="22"/>
        </w:rPr>
        <w:t xml:space="preserve">Statie de epurare este amplasata pe latura de E a amplasamentul, </w:t>
      </w:r>
      <w:r w:rsidR="00403D98">
        <w:rPr>
          <w:rFonts w:ascii="Arial" w:hAnsi="Arial" w:cs="Arial"/>
          <w:sz w:val="22"/>
          <w:szCs w:val="22"/>
        </w:rPr>
        <w:t>la distante de:</w:t>
      </w:r>
      <w:r>
        <w:rPr>
          <w:rFonts w:ascii="Arial" w:hAnsi="Arial" w:cs="Arial"/>
          <w:sz w:val="22"/>
          <w:szCs w:val="22"/>
        </w:rPr>
        <w:t xml:space="preserve"> </w:t>
      </w:r>
    </w:p>
    <w:p w14:paraId="220E1129" w14:textId="6CFFEB73" w:rsidR="00403D98" w:rsidRPr="00804A3D" w:rsidRDefault="00403D98" w:rsidP="002D3E83">
      <w:pPr>
        <w:pStyle w:val="ListParagraph"/>
        <w:numPr>
          <w:ilvl w:val="0"/>
          <w:numId w:val="285"/>
        </w:numPr>
        <w:spacing w:after="0" w:line="240" w:lineRule="auto"/>
        <w:jc w:val="both"/>
        <w:rPr>
          <w:rFonts w:ascii="Arial" w:hAnsi="Arial" w:cs="Arial"/>
          <w:sz w:val="22"/>
          <w:szCs w:val="22"/>
        </w:rPr>
      </w:pPr>
      <w:r w:rsidRPr="00804A3D">
        <w:rPr>
          <w:rFonts w:ascii="Arial" w:hAnsi="Arial" w:cs="Arial"/>
          <w:sz w:val="22"/>
          <w:szCs w:val="22"/>
          <w:lang w:val="es-419" w:eastAsia="ro-RO"/>
        </w:rPr>
        <w:t xml:space="preserve">peste 350 m </w:t>
      </w:r>
      <w:r>
        <w:rPr>
          <w:rFonts w:ascii="Arial" w:hAnsi="Arial" w:cs="Arial"/>
          <w:sz w:val="22"/>
          <w:szCs w:val="22"/>
          <w:lang w:val="es-419" w:eastAsia="ro-RO"/>
        </w:rPr>
        <w:t xml:space="preserve">fata </w:t>
      </w:r>
      <w:r w:rsidRPr="00804A3D">
        <w:rPr>
          <w:rFonts w:ascii="Arial" w:hAnsi="Arial" w:cs="Arial"/>
          <w:sz w:val="22"/>
          <w:szCs w:val="22"/>
          <w:lang w:val="es-419" w:eastAsia="ro-RO"/>
        </w:rPr>
        <w:t xml:space="preserve">de situl arheologic: </w:t>
      </w:r>
      <w:r w:rsidRPr="00804A3D">
        <w:rPr>
          <w:rFonts w:ascii="Arial" w:hAnsi="Arial" w:cs="Arial"/>
          <w:sz w:val="22"/>
          <w:szCs w:val="22"/>
        </w:rPr>
        <w:t>Sili</w:t>
      </w:r>
      <w:r w:rsidR="005C5B9F">
        <w:rPr>
          <w:rFonts w:ascii="Arial" w:hAnsi="Arial" w:cs="Arial"/>
          <w:sz w:val="22"/>
          <w:szCs w:val="22"/>
        </w:rPr>
        <w:t>s</w:t>
      </w:r>
      <w:r w:rsidRPr="00804A3D">
        <w:rPr>
          <w:rFonts w:ascii="Arial" w:hAnsi="Arial" w:cs="Arial"/>
          <w:sz w:val="22"/>
          <w:szCs w:val="22"/>
        </w:rPr>
        <w:t>tea medieval</w:t>
      </w:r>
      <w:r w:rsidR="005C5B9F">
        <w:rPr>
          <w:rFonts w:ascii="Arial" w:hAnsi="Arial" w:cs="Arial"/>
          <w:sz w:val="22"/>
          <w:szCs w:val="22"/>
        </w:rPr>
        <w:t>a</w:t>
      </w:r>
      <w:r w:rsidRPr="00804A3D">
        <w:rPr>
          <w:rFonts w:ascii="Arial" w:hAnsi="Arial" w:cs="Arial"/>
          <w:sz w:val="22"/>
          <w:szCs w:val="22"/>
        </w:rPr>
        <w:t xml:space="preserve"> de la Ghergani, cod RAN 68663.01, pe directia WSW;</w:t>
      </w:r>
    </w:p>
    <w:p w14:paraId="10B51CAD" w14:textId="62ED2CD2" w:rsidR="00403D98" w:rsidRPr="00804A3D" w:rsidRDefault="00403D98" w:rsidP="002D3E83">
      <w:pPr>
        <w:pStyle w:val="ListParagraph"/>
        <w:numPr>
          <w:ilvl w:val="0"/>
          <w:numId w:val="285"/>
        </w:numPr>
        <w:spacing w:after="0" w:line="240" w:lineRule="auto"/>
        <w:jc w:val="both"/>
        <w:rPr>
          <w:rFonts w:ascii="Arial" w:hAnsi="Arial" w:cs="Arial"/>
          <w:sz w:val="22"/>
          <w:szCs w:val="22"/>
        </w:rPr>
      </w:pPr>
      <w:r w:rsidRPr="00804A3D">
        <w:rPr>
          <w:rFonts w:ascii="Arial" w:hAnsi="Arial" w:cs="Arial"/>
          <w:sz w:val="22"/>
          <w:szCs w:val="22"/>
          <w:lang w:val="es-419" w:eastAsia="ro-RO"/>
        </w:rPr>
        <w:t xml:space="preserve">peste 520 m </w:t>
      </w:r>
      <w:r>
        <w:rPr>
          <w:rFonts w:ascii="Arial" w:hAnsi="Arial" w:cs="Arial"/>
          <w:sz w:val="22"/>
          <w:szCs w:val="22"/>
          <w:lang w:val="es-419" w:eastAsia="ro-RO"/>
        </w:rPr>
        <w:t xml:space="preserve">fata </w:t>
      </w:r>
      <w:r w:rsidRPr="00804A3D">
        <w:rPr>
          <w:rFonts w:ascii="Arial" w:hAnsi="Arial" w:cs="Arial"/>
          <w:sz w:val="22"/>
          <w:szCs w:val="22"/>
          <w:lang w:val="es-419" w:eastAsia="ro-RO"/>
        </w:rPr>
        <w:t xml:space="preserve">de zona locuinta </w:t>
      </w:r>
      <w:r w:rsidRPr="00804A3D">
        <w:rPr>
          <w:rFonts w:ascii="Arial" w:hAnsi="Arial" w:cs="Arial"/>
          <w:sz w:val="22"/>
          <w:szCs w:val="22"/>
        </w:rPr>
        <w:t>pe directia WS;</w:t>
      </w:r>
    </w:p>
    <w:p w14:paraId="0F19D6F7" w14:textId="6AC8A46D" w:rsidR="00403D98" w:rsidRPr="00804A3D" w:rsidRDefault="00403D98" w:rsidP="002D3E83">
      <w:pPr>
        <w:pStyle w:val="ListParagraph"/>
        <w:numPr>
          <w:ilvl w:val="0"/>
          <w:numId w:val="285"/>
        </w:numPr>
        <w:spacing w:after="0" w:line="240" w:lineRule="auto"/>
        <w:jc w:val="both"/>
        <w:rPr>
          <w:rFonts w:ascii="Arial" w:hAnsi="Arial" w:cs="Arial"/>
          <w:sz w:val="22"/>
          <w:szCs w:val="22"/>
        </w:rPr>
      </w:pPr>
      <w:r w:rsidRPr="00804A3D">
        <w:rPr>
          <w:rFonts w:ascii="Arial" w:hAnsi="Arial" w:cs="Arial"/>
          <w:sz w:val="22"/>
          <w:szCs w:val="22"/>
          <w:lang w:val="es-419" w:eastAsia="ro-RO"/>
        </w:rPr>
        <w:t xml:space="preserve">peste 300 m </w:t>
      </w:r>
      <w:r>
        <w:rPr>
          <w:rFonts w:ascii="Arial" w:hAnsi="Arial" w:cs="Arial"/>
          <w:sz w:val="22"/>
          <w:szCs w:val="22"/>
          <w:lang w:val="es-419" w:eastAsia="ro-RO"/>
        </w:rPr>
        <w:t xml:space="preserve">fata </w:t>
      </w:r>
      <w:r w:rsidRPr="00804A3D">
        <w:rPr>
          <w:rFonts w:ascii="Arial" w:hAnsi="Arial" w:cs="Arial"/>
          <w:sz w:val="22"/>
          <w:szCs w:val="22"/>
          <w:lang w:val="es-419" w:eastAsia="ro-RO"/>
        </w:rPr>
        <w:t xml:space="preserve">de zona locuinta </w:t>
      </w:r>
      <w:r w:rsidRPr="00804A3D">
        <w:rPr>
          <w:rFonts w:ascii="Arial" w:hAnsi="Arial" w:cs="Arial"/>
          <w:sz w:val="22"/>
          <w:szCs w:val="22"/>
        </w:rPr>
        <w:t>pe directia SWS;</w:t>
      </w:r>
    </w:p>
    <w:p w14:paraId="6D588B75" w14:textId="6E6FF50A" w:rsidR="00403D98" w:rsidRPr="00804A3D" w:rsidRDefault="00403D98" w:rsidP="002D3E83">
      <w:pPr>
        <w:pStyle w:val="ListParagraph"/>
        <w:numPr>
          <w:ilvl w:val="0"/>
          <w:numId w:val="285"/>
        </w:numPr>
        <w:spacing w:after="0" w:line="240" w:lineRule="auto"/>
        <w:jc w:val="both"/>
        <w:rPr>
          <w:rFonts w:ascii="Arial" w:hAnsi="Arial" w:cs="Arial"/>
          <w:sz w:val="22"/>
          <w:szCs w:val="22"/>
        </w:rPr>
      </w:pPr>
      <w:r w:rsidRPr="00804A3D">
        <w:rPr>
          <w:rFonts w:ascii="Arial" w:hAnsi="Arial" w:cs="Arial"/>
          <w:sz w:val="22"/>
          <w:szCs w:val="22"/>
          <w:lang w:val="es-419" w:eastAsia="ro-RO"/>
        </w:rPr>
        <w:t xml:space="preserve">peste 520 m </w:t>
      </w:r>
      <w:r>
        <w:rPr>
          <w:rFonts w:ascii="Arial" w:hAnsi="Arial" w:cs="Arial"/>
          <w:sz w:val="22"/>
          <w:szCs w:val="22"/>
          <w:lang w:val="es-419" w:eastAsia="ro-RO"/>
        </w:rPr>
        <w:t xml:space="preserve">fata </w:t>
      </w:r>
      <w:r w:rsidRPr="00804A3D">
        <w:rPr>
          <w:rFonts w:ascii="Arial" w:hAnsi="Arial" w:cs="Arial"/>
          <w:sz w:val="22"/>
          <w:szCs w:val="22"/>
          <w:lang w:val="es-419" w:eastAsia="ro-RO"/>
        </w:rPr>
        <w:t xml:space="preserve">de zona locuinta </w:t>
      </w:r>
      <w:r w:rsidRPr="00804A3D">
        <w:rPr>
          <w:rFonts w:ascii="Arial" w:hAnsi="Arial" w:cs="Arial"/>
          <w:sz w:val="22"/>
          <w:szCs w:val="22"/>
        </w:rPr>
        <w:t>pe directia NNW.</w:t>
      </w:r>
    </w:p>
    <w:p w14:paraId="2376B8D4" w14:textId="77777777" w:rsidR="00A46607" w:rsidRDefault="00A46607" w:rsidP="0012326B">
      <w:pPr>
        <w:spacing w:after="0" w:line="240" w:lineRule="auto"/>
        <w:jc w:val="both"/>
        <w:rPr>
          <w:rFonts w:ascii="Arial" w:hAnsi="Arial" w:cs="Arial"/>
          <w:sz w:val="22"/>
          <w:szCs w:val="22"/>
        </w:rPr>
      </w:pPr>
    </w:p>
    <w:p w14:paraId="07712343" w14:textId="5745951F" w:rsidR="009C03A7" w:rsidRDefault="0012326B" w:rsidP="0012326B">
      <w:pPr>
        <w:spacing w:after="0" w:line="240" w:lineRule="auto"/>
        <w:jc w:val="both"/>
        <w:rPr>
          <w:rFonts w:ascii="Arial" w:hAnsi="Arial" w:cs="Arial"/>
          <w:sz w:val="22"/>
          <w:szCs w:val="22"/>
        </w:rPr>
      </w:pPr>
      <w:r w:rsidRPr="0012326B">
        <w:rPr>
          <w:rFonts w:ascii="Arial" w:hAnsi="Arial" w:cs="Arial"/>
          <w:sz w:val="22"/>
          <w:szCs w:val="22"/>
        </w:rPr>
        <w:t xml:space="preserve">Receptorul poluarii atmosferice din zona sunt: populatia, fauna, vegetatia si constructiile. </w:t>
      </w:r>
    </w:p>
    <w:p w14:paraId="5263FCFB" w14:textId="58186EDA" w:rsidR="009C03A7" w:rsidRDefault="009C03A7" w:rsidP="0012326B">
      <w:pPr>
        <w:spacing w:after="0" w:line="240" w:lineRule="auto"/>
        <w:jc w:val="both"/>
        <w:rPr>
          <w:rFonts w:ascii="Arial" w:hAnsi="Arial" w:cs="Arial"/>
          <w:sz w:val="22"/>
          <w:szCs w:val="22"/>
        </w:rPr>
      </w:pPr>
    </w:p>
    <w:p w14:paraId="3BA83B0B" w14:textId="77777777" w:rsidR="0012326B" w:rsidRPr="0012326B" w:rsidRDefault="0012326B" w:rsidP="0012326B">
      <w:pPr>
        <w:spacing w:after="0" w:line="240" w:lineRule="auto"/>
        <w:jc w:val="both"/>
        <w:rPr>
          <w:rFonts w:ascii="Arial" w:hAnsi="Arial" w:cs="Arial"/>
          <w:sz w:val="22"/>
          <w:szCs w:val="22"/>
        </w:rPr>
      </w:pPr>
      <w:r w:rsidRPr="0012326B">
        <w:rPr>
          <w:rFonts w:ascii="Arial" w:hAnsi="Arial" w:cs="Arial"/>
          <w:sz w:val="22"/>
          <w:szCs w:val="22"/>
        </w:rPr>
        <w:t>Impactul asupra aerului variaza in functie de:</w:t>
      </w:r>
    </w:p>
    <w:p w14:paraId="3FEDECE3" w14:textId="2B7352CC" w:rsidR="0012326B" w:rsidRDefault="0012326B" w:rsidP="002D3E83">
      <w:pPr>
        <w:numPr>
          <w:ilvl w:val="0"/>
          <w:numId w:val="171"/>
        </w:numPr>
        <w:spacing w:after="0" w:line="240" w:lineRule="auto"/>
        <w:ind w:left="284" w:hanging="284"/>
        <w:jc w:val="both"/>
        <w:rPr>
          <w:rFonts w:ascii="Arial" w:hAnsi="Arial" w:cs="Arial"/>
          <w:sz w:val="22"/>
          <w:szCs w:val="22"/>
        </w:rPr>
      </w:pPr>
      <w:r w:rsidRPr="0012326B">
        <w:rPr>
          <w:rFonts w:ascii="Arial" w:hAnsi="Arial" w:cs="Arial"/>
          <w:sz w:val="22"/>
          <w:szCs w:val="22"/>
        </w:rPr>
        <w:t>activitatea desfasurata;</w:t>
      </w:r>
    </w:p>
    <w:p w14:paraId="023C1B94" w14:textId="77777777" w:rsidR="00AB4E2F" w:rsidRPr="0012326B" w:rsidRDefault="00AB4E2F" w:rsidP="00AB4E2F">
      <w:pPr>
        <w:spacing w:after="0" w:line="240" w:lineRule="auto"/>
        <w:jc w:val="both"/>
        <w:rPr>
          <w:rFonts w:ascii="Arial" w:hAnsi="Arial" w:cs="Arial"/>
          <w:sz w:val="22"/>
          <w:szCs w:val="22"/>
        </w:rPr>
      </w:pPr>
    </w:p>
    <w:p w14:paraId="25A59CC7" w14:textId="77777777" w:rsidR="0012326B" w:rsidRPr="0012326B" w:rsidRDefault="0012326B" w:rsidP="002D3E83">
      <w:pPr>
        <w:numPr>
          <w:ilvl w:val="0"/>
          <w:numId w:val="171"/>
        </w:numPr>
        <w:spacing w:after="0" w:line="240" w:lineRule="auto"/>
        <w:ind w:left="284" w:hanging="284"/>
        <w:jc w:val="both"/>
        <w:rPr>
          <w:rFonts w:ascii="Arial" w:hAnsi="Arial" w:cs="Arial"/>
          <w:sz w:val="22"/>
          <w:szCs w:val="22"/>
        </w:rPr>
      </w:pPr>
      <w:r w:rsidRPr="0012326B">
        <w:rPr>
          <w:rFonts w:ascii="Arial" w:hAnsi="Arial" w:cs="Arial"/>
          <w:sz w:val="22"/>
          <w:szCs w:val="22"/>
        </w:rPr>
        <w:t>durata activitatilor;</w:t>
      </w:r>
    </w:p>
    <w:p w14:paraId="5D7C4FBD" w14:textId="77777777" w:rsidR="0012326B" w:rsidRPr="0012326B" w:rsidRDefault="0012326B" w:rsidP="002D3E83">
      <w:pPr>
        <w:numPr>
          <w:ilvl w:val="0"/>
          <w:numId w:val="171"/>
        </w:numPr>
        <w:spacing w:after="0" w:line="240" w:lineRule="auto"/>
        <w:ind w:left="284" w:hanging="284"/>
        <w:jc w:val="both"/>
        <w:rPr>
          <w:rFonts w:ascii="Arial" w:hAnsi="Arial" w:cs="Arial"/>
          <w:sz w:val="22"/>
          <w:szCs w:val="22"/>
        </w:rPr>
      </w:pPr>
      <w:r w:rsidRPr="0012326B">
        <w:rPr>
          <w:rFonts w:ascii="Arial" w:hAnsi="Arial" w:cs="Arial"/>
          <w:sz w:val="22"/>
          <w:szCs w:val="22"/>
        </w:rPr>
        <w:t>suprafata amplasamentului proiectului;</w:t>
      </w:r>
    </w:p>
    <w:p w14:paraId="050BF083" w14:textId="681A7D07" w:rsidR="0012326B" w:rsidRDefault="0012326B" w:rsidP="002D3E83">
      <w:pPr>
        <w:numPr>
          <w:ilvl w:val="0"/>
          <w:numId w:val="171"/>
        </w:numPr>
        <w:spacing w:after="0" w:line="240" w:lineRule="auto"/>
        <w:ind w:left="284" w:hanging="284"/>
        <w:jc w:val="both"/>
        <w:rPr>
          <w:rFonts w:ascii="Arial" w:hAnsi="Arial" w:cs="Arial"/>
          <w:sz w:val="22"/>
          <w:szCs w:val="22"/>
          <w:lang w:val="fr-CA"/>
        </w:rPr>
      </w:pPr>
      <w:r w:rsidRPr="0012326B">
        <w:rPr>
          <w:rFonts w:ascii="Arial" w:hAnsi="Arial" w:cs="Arial"/>
          <w:sz w:val="22"/>
          <w:szCs w:val="22"/>
          <w:lang w:val="fr-CA"/>
        </w:rPr>
        <w:t>conditiile meteorologice (viteza si directia vantului, precipitatii etc.);</w:t>
      </w:r>
    </w:p>
    <w:p w14:paraId="361685D1" w14:textId="77777777" w:rsidR="0012326B" w:rsidRPr="0012326B" w:rsidRDefault="0012326B" w:rsidP="002D3E83">
      <w:pPr>
        <w:numPr>
          <w:ilvl w:val="0"/>
          <w:numId w:val="171"/>
        </w:numPr>
        <w:spacing w:after="0" w:line="240" w:lineRule="auto"/>
        <w:ind w:left="284" w:hanging="284"/>
        <w:jc w:val="both"/>
        <w:rPr>
          <w:rFonts w:ascii="Arial" w:hAnsi="Arial" w:cs="Arial"/>
          <w:sz w:val="22"/>
          <w:szCs w:val="22"/>
          <w:lang w:val="fr-CA"/>
        </w:rPr>
      </w:pPr>
      <w:r w:rsidRPr="0012326B">
        <w:rPr>
          <w:rFonts w:ascii="Arial" w:hAnsi="Arial" w:cs="Arial"/>
          <w:sz w:val="22"/>
          <w:szCs w:val="22"/>
          <w:lang w:val="fr-CA"/>
        </w:rPr>
        <w:t>distanta pana la receptorii sensibili (locuinte, zone sensibile);</w:t>
      </w:r>
    </w:p>
    <w:p w14:paraId="19186D8F" w14:textId="77777777" w:rsidR="0012326B" w:rsidRPr="0012326B" w:rsidRDefault="0012326B" w:rsidP="002D3E83">
      <w:pPr>
        <w:numPr>
          <w:ilvl w:val="0"/>
          <w:numId w:val="171"/>
        </w:numPr>
        <w:spacing w:after="0" w:line="240" w:lineRule="auto"/>
        <w:ind w:left="284" w:hanging="284"/>
        <w:jc w:val="both"/>
        <w:rPr>
          <w:rFonts w:ascii="Arial" w:hAnsi="Arial" w:cs="Arial"/>
          <w:sz w:val="22"/>
          <w:szCs w:val="22"/>
        </w:rPr>
      </w:pPr>
      <w:r w:rsidRPr="0012326B">
        <w:rPr>
          <w:rFonts w:ascii="Arial" w:hAnsi="Arial" w:cs="Arial"/>
          <w:sz w:val="22"/>
          <w:szCs w:val="22"/>
        </w:rPr>
        <w:t>poluarea existenta in zona;</w:t>
      </w:r>
    </w:p>
    <w:p w14:paraId="592FB720" w14:textId="77777777" w:rsidR="0012326B" w:rsidRPr="0012326B" w:rsidRDefault="0012326B" w:rsidP="002D3E83">
      <w:pPr>
        <w:numPr>
          <w:ilvl w:val="0"/>
          <w:numId w:val="171"/>
        </w:numPr>
        <w:spacing w:after="0" w:line="240" w:lineRule="auto"/>
        <w:ind w:left="284" w:hanging="284"/>
        <w:jc w:val="both"/>
        <w:rPr>
          <w:rFonts w:ascii="Arial" w:hAnsi="Arial" w:cs="Arial"/>
          <w:sz w:val="22"/>
          <w:szCs w:val="22"/>
        </w:rPr>
      </w:pPr>
      <w:r w:rsidRPr="0012326B">
        <w:rPr>
          <w:rFonts w:ascii="Arial" w:hAnsi="Arial" w:cs="Arial"/>
          <w:sz w:val="22"/>
          <w:szCs w:val="22"/>
        </w:rPr>
        <w:t>aplicarea unor masuri adecvate de reducere a impactului asupra aerului.</w:t>
      </w:r>
    </w:p>
    <w:p w14:paraId="107A3ED0" w14:textId="70A2D57B" w:rsidR="0012326B" w:rsidRDefault="0012326B" w:rsidP="0012326B">
      <w:pPr>
        <w:spacing w:after="0" w:line="240" w:lineRule="auto"/>
        <w:jc w:val="both"/>
        <w:rPr>
          <w:rFonts w:ascii="Arial" w:hAnsi="Arial" w:cs="Arial"/>
          <w:sz w:val="22"/>
          <w:szCs w:val="22"/>
        </w:rPr>
      </w:pPr>
    </w:p>
    <w:p w14:paraId="40F85E18" w14:textId="5BB35C7B" w:rsidR="00B77007" w:rsidRDefault="0012326B" w:rsidP="0012326B">
      <w:pPr>
        <w:spacing w:after="0" w:line="240" w:lineRule="auto"/>
        <w:jc w:val="both"/>
        <w:rPr>
          <w:rFonts w:ascii="Arial" w:hAnsi="Arial" w:cs="Arial"/>
          <w:sz w:val="22"/>
          <w:szCs w:val="22"/>
          <w:lang w:val="fr-CA"/>
        </w:rPr>
      </w:pPr>
      <w:r w:rsidRPr="0012326B">
        <w:rPr>
          <w:rFonts w:ascii="Arial" w:hAnsi="Arial" w:cs="Arial"/>
          <w:sz w:val="22"/>
          <w:szCs w:val="22"/>
          <w:lang w:val="fr-CA"/>
        </w:rPr>
        <w:t xml:space="preserve">Avand in vedere specificul </w:t>
      </w:r>
      <w:r w:rsidR="0069793C">
        <w:rPr>
          <w:rFonts w:ascii="Arial" w:hAnsi="Arial" w:cs="Arial"/>
          <w:sz w:val="22"/>
          <w:szCs w:val="22"/>
          <w:lang w:val="fr-CA"/>
        </w:rPr>
        <w:t>activitatii, cu sursele de emisie generate</w:t>
      </w:r>
      <w:r w:rsidRPr="0012326B">
        <w:rPr>
          <w:rFonts w:ascii="Arial" w:hAnsi="Arial" w:cs="Arial"/>
          <w:sz w:val="22"/>
          <w:szCs w:val="22"/>
          <w:lang w:val="fr-CA"/>
        </w:rPr>
        <w:t xml:space="preserve"> si caracteristicile amplasamentului, impactul asupra aerului nu va fi semnificativ. </w:t>
      </w:r>
    </w:p>
    <w:p w14:paraId="7D32AF68" w14:textId="77777777" w:rsidR="0069793C" w:rsidRDefault="0069793C" w:rsidP="0012326B">
      <w:pPr>
        <w:spacing w:after="0" w:line="240" w:lineRule="auto"/>
        <w:jc w:val="both"/>
        <w:rPr>
          <w:rFonts w:ascii="Arial" w:hAnsi="Arial" w:cs="Arial"/>
          <w:sz w:val="22"/>
          <w:szCs w:val="22"/>
          <w:lang w:val="fr-CA"/>
        </w:rPr>
      </w:pPr>
    </w:p>
    <w:bookmarkEnd w:id="83"/>
    <w:p w14:paraId="3804C618" w14:textId="77777777" w:rsidR="0012326B" w:rsidRPr="0012326B" w:rsidRDefault="0012326B" w:rsidP="0012326B">
      <w:pPr>
        <w:spacing w:after="0" w:line="240" w:lineRule="auto"/>
        <w:jc w:val="both"/>
        <w:rPr>
          <w:rFonts w:ascii="Arial" w:hAnsi="Arial" w:cs="Arial"/>
          <w:b/>
          <w:sz w:val="22"/>
          <w:szCs w:val="22"/>
        </w:rPr>
      </w:pPr>
      <w:r w:rsidRPr="0012326B">
        <w:rPr>
          <w:rFonts w:ascii="Arial" w:hAnsi="Arial" w:cs="Arial"/>
          <w:b/>
          <w:sz w:val="22"/>
          <w:szCs w:val="22"/>
        </w:rPr>
        <w:sym w:font="Wingdings" w:char="F0C6"/>
      </w:r>
      <w:r w:rsidRPr="0012326B">
        <w:rPr>
          <w:rFonts w:ascii="Arial" w:hAnsi="Arial" w:cs="Arial"/>
          <w:b/>
          <w:sz w:val="22"/>
          <w:szCs w:val="22"/>
        </w:rPr>
        <w:t xml:space="preserve"> Instalatiile pentru retinerea si dispersia poluantilor in atmosfera</w:t>
      </w:r>
    </w:p>
    <w:p w14:paraId="2A3062CF" w14:textId="77777777" w:rsidR="0012326B" w:rsidRPr="0012326B" w:rsidRDefault="0012326B" w:rsidP="0012326B">
      <w:pPr>
        <w:spacing w:after="0" w:line="240" w:lineRule="auto"/>
        <w:jc w:val="both"/>
        <w:rPr>
          <w:rFonts w:ascii="Arial" w:hAnsi="Arial" w:cs="Arial"/>
          <w:b/>
          <w:sz w:val="22"/>
          <w:szCs w:val="22"/>
        </w:rPr>
      </w:pPr>
    </w:p>
    <w:p w14:paraId="68AF1284" w14:textId="77777777" w:rsidR="0069793C" w:rsidRDefault="0069793C" w:rsidP="0012326B">
      <w:pPr>
        <w:spacing w:after="0" w:line="240" w:lineRule="auto"/>
        <w:jc w:val="both"/>
        <w:rPr>
          <w:rFonts w:ascii="Arial" w:hAnsi="Arial" w:cs="Arial"/>
          <w:sz w:val="22"/>
          <w:szCs w:val="22"/>
        </w:rPr>
      </w:pPr>
      <w:bookmarkStart w:id="84" w:name="_Hlk868785"/>
      <w:r>
        <w:rPr>
          <w:rFonts w:ascii="Arial" w:hAnsi="Arial" w:cs="Arial"/>
          <w:sz w:val="22"/>
          <w:szCs w:val="22"/>
        </w:rPr>
        <w:t>Centrala termica este prevazuta cu 2 cazane, emisiile rezultate din arderea combustibilului vor vi evacuate prin 2 cosuri de dispersie:</w:t>
      </w:r>
    </w:p>
    <w:p w14:paraId="1C846208" w14:textId="1DAA0EC8" w:rsidR="0069793C" w:rsidRPr="00AE1ACA" w:rsidRDefault="0069793C" w:rsidP="002D3E83">
      <w:pPr>
        <w:pStyle w:val="ListParagraph"/>
        <w:numPr>
          <w:ilvl w:val="0"/>
          <w:numId w:val="329"/>
        </w:numPr>
        <w:spacing w:after="0" w:line="240" w:lineRule="auto"/>
        <w:jc w:val="both"/>
        <w:rPr>
          <w:rFonts w:ascii="Arial" w:hAnsi="Arial" w:cs="Arial"/>
          <w:sz w:val="22"/>
          <w:szCs w:val="22"/>
        </w:rPr>
      </w:pPr>
      <w:r>
        <w:rPr>
          <w:rFonts w:ascii="Arial" w:hAnsi="Arial" w:cs="Arial"/>
          <w:sz w:val="22"/>
          <w:szCs w:val="22"/>
        </w:rPr>
        <w:t xml:space="preserve">S1 - </w:t>
      </w:r>
      <w:r w:rsidRPr="00AE1ACA">
        <w:rPr>
          <w:rFonts w:ascii="Arial" w:hAnsi="Arial" w:cs="Arial"/>
          <w:sz w:val="22"/>
          <w:szCs w:val="22"/>
        </w:rPr>
        <w:t>cazan AAC 170</w:t>
      </w:r>
      <w:r>
        <w:rPr>
          <w:rFonts w:ascii="Arial" w:hAnsi="Arial" w:cs="Arial"/>
          <w:sz w:val="22"/>
          <w:szCs w:val="22"/>
        </w:rPr>
        <w:t xml:space="preserve">, cu </w:t>
      </w:r>
      <w:r w:rsidRPr="00AE1ACA">
        <w:rPr>
          <w:rFonts w:ascii="Arial" w:hAnsi="Arial" w:cs="Arial"/>
          <w:sz w:val="22"/>
          <w:szCs w:val="22"/>
        </w:rPr>
        <w:t xml:space="preserve">cos </w:t>
      </w:r>
      <w:r w:rsidR="00FA72D7">
        <w:rPr>
          <w:rFonts w:ascii="Arial" w:hAnsi="Arial" w:cs="Arial"/>
          <w:sz w:val="22"/>
          <w:szCs w:val="22"/>
        </w:rPr>
        <w:t>evacuare gaze arse cu</w:t>
      </w:r>
      <w:r>
        <w:rPr>
          <w:rFonts w:ascii="Arial" w:hAnsi="Arial" w:cs="Arial"/>
          <w:sz w:val="22"/>
          <w:szCs w:val="22"/>
        </w:rPr>
        <w:t xml:space="preserve"> </w:t>
      </w:r>
      <w:r w:rsidRPr="00AE1ACA">
        <w:rPr>
          <w:rFonts w:ascii="Arial" w:hAnsi="Arial" w:cs="Arial"/>
          <w:sz w:val="22"/>
          <w:szCs w:val="22"/>
        </w:rPr>
        <w:t>D = 150 mm (250 mm cu izolatie); H = 9 m</w:t>
      </w:r>
      <w:r w:rsidR="00FA72D7">
        <w:rPr>
          <w:rFonts w:ascii="Arial" w:hAnsi="Arial" w:cs="Arial"/>
          <w:sz w:val="22"/>
          <w:szCs w:val="22"/>
        </w:rPr>
        <w:t>;</w:t>
      </w:r>
    </w:p>
    <w:p w14:paraId="1DB18A20" w14:textId="3888FF65" w:rsidR="0069793C" w:rsidRPr="00AE1ACA" w:rsidRDefault="00FA72D7" w:rsidP="002D3E83">
      <w:pPr>
        <w:pStyle w:val="ListParagraph"/>
        <w:numPr>
          <w:ilvl w:val="0"/>
          <w:numId w:val="329"/>
        </w:numPr>
        <w:spacing w:after="0" w:line="240" w:lineRule="auto"/>
        <w:jc w:val="both"/>
        <w:rPr>
          <w:rFonts w:ascii="Arial" w:hAnsi="Arial" w:cs="Arial"/>
          <w:sz w:val="22"/>
          <w:szCs w:val="22"/>
        </w:rPr>
      </w:pPr>
      <w:r>
        <w:rPr>
          <w:rFonts w:ascii="Arial" w:hAnsi="Arial" w:cs="Arial"/>
          <w:sz w:val="22"/>
          <w:szCs w:val="22"/>
        </w:rPr>
        <w:t xml:space="preserve">S2 - </w:t>
      </w:r>
      <w:r w:rsidRPr="00AE1ACA">
        <w:rPr>
          <w:rFonts w:ascii="Arial" w:hAnsi="Arial" w:cs="Arial"/>
          <w:sz w:val="22"/>
          <w:szCs w:val="22"/>
        </w:rPr>
        <w:t>cazan de abur ACD 1 – 0,7 monobloc</w:t>
      </w:r>
      <w:r>
        <w:rPr>
          <w:rFonts w:ascii="Arial" w:hAnsi="Arial" w:cs="Arial"/>
          <w:sz w:val="22"/>
          <w:szCs w:val="22"/>
        </w:rPr>
        <w:t>;</w:t>
      </w:r>
      <w:r w:rsidRPr="00AE1ACA">
        <w:rPr>
          <w:rFonts w:ascii="Arial" w:hAnsi="Arial" w:cs="Arial"/>
          <w:sz w:val="22"/>
          <w:szCs w:val="22"/>
        </w:rPr>
        <w:t xml:space="preserve"> </w:t>
      </w:r>
      <w:r>
        <w:rPr>
          <w:rFonts w:ascii="Arial" w:hAnsi="Arial" w:cs="Arial"/>
          <w:sz w:val="22"/>
          <w:szCs w:val="22"/>
        </w:rPr>
        <w:t xml:space="preserve">cu </w:t>
      </w:r>
      <w:r w:rsidRPr="00AE1ACA">
        <w:rPr>
          <w:rFonts w:ascii="Arial" w:hAnsi="Arial" w:cs="Arial"/>
          <w:sz w:val="22"/>
          <w:szCs w:val="22"/>
        </w:rPr>
        <w:t xml:space="preserve">cos </w:t>
      </w:r>
      <w:r>
        <w:rPr>
          <w:rFonts w:ascii="Arial" w:hAnsi="Arial" w:cs="Arial"/>
          <w:sz w:val="22"/>
          <w:szCs w:val="22"/>
        </w:rPr>
        <w:t xml:space="preserve">evacuare gaze arse cu </w:t>
      </w:r>
      <w:r w:rsidR="0069793C" w:rsidRPr="00AE1ACA">
        <w:rPr>
          <w:rFonts w:ascii="Arial" w:hAnsi="Arial" w:cs="Arial"/>
          <w:sz w:val="22"/>
          <w:szCs w:val="22"/>
        </w:rPr>
        <w:t>D = 200 mm (350 mm cu izolatie); H = 9,00 m</w:t>
      </w:r>
      <w:r w:rsidR="0069793C">
        <w:rPr>
          <w:rFonts w:ascii="Arial" w:hAnsi="Arial" w:cs="Arial"/>
          <w:sz w:val="22"/>
          <w:szCs w:val="22"/>
        </w:rPr>
        <w:t>.</w:t>
      </w:r>
    </w:p>
    <w:p w14:paraId="69E56B25" w14:textId="77777777" w:rsidR="00FA72D7" w:rsidRPr="0012326B" w:rsidRDefault="00FA72D7" w:rsidP="0012326B">
      <w:pPr>
        <w:spacing w:after="0" w:line="240" w:lineRule="auto"/>
        <w:jc w:val="both"/>
        <w:rPr>
          <w:rFonts w:ascii="Arial" w:hAnsi="Arial" w:cs="Arial"/>
          <w:sz w:val="22"/>
          <w:szCs w:val="22"/>
        </w:rPr>
      </w:pPr>
    </w:p>
    <w:p w14:paraId="336D6499" w14:textId="2FA24EE1" w:rsidR="00FA72D7" w:rsidRDefault="0012326B" w:rsidP="0012326B">
      <w:pPr>
        <w:spacing w:after="0" w:line="240" w:lineRule="auto"/>
        <w:jc w:val="both"/>
        <w:rPr>
          <w:rFonts w:ascii="Arial" w:hAnsi="Arial" w:cs="Arial"/>
          <w:sz w:val="22"/>
          <w:szCs w:val="22"/>
        </w:rPr>
      </w:pPr>
      <w:r w:rsidRPr="0012326B">
        <w:rPr>
          <w:rFonts w:ascii="Arial" w:hAnsi="Arial" w:cs="Arial"/>
          <w:sz w:val="22"/>
          <w:szCs w:val="22"/>
        </w:rPr>
        <w:t xml:space="preserve">Masurile pentru controlul emisiilor de </w:t>
      </w:r>
      <w:r w:rsidR="00FA72D7">
        <w:rPr>
          <w:rFonts w:ascii="Arial" w:hAnsi="Arial" w:cs="Arial"/>
          <w:sz w:val="22"/>
          <w:szCs w:val="22"/>
        </w:rPr>
        <w:t>gaze arse si pulberi</w:t>
      </w:r>
      <w:r w:rsidRPr="0012326B">
        <w:rPr>
          <w:rFonts w:ascii="Arial" w:hAnsi="Arial" w:cs="Arial"/>
          <w:sz w:val="22"/>
          <w:szCs w:val="22"/>
        </w:rPr>
        <w:t xml:space="preserve"> sunt masuri de tip operational specifice acestui tip de surse</w:t>
      </w:r>
      <w:r w:rsidR="00FA72D7">
        <w:rPr>
          <w:rFonts w:ascii="Arial" w:hAnsi="Arial" w:cs="Arial"/>
          <w:sz w:val="22"/>
          <w:szCs w:val="22"/>
        </w:rPr>
        <w:t xml:space="preserve">, valorile concentatiilor incadrandu-se in limite stabilite prin Ordin nr. 462/1993 si </w:t>
      </w:r>
      <w:r w:rsidR="00FA72D7" w:rsidRPr="00EF0B92">
        <w:rPr>
          <w:rFonts w:ascii="Arial" w:hAnsi="Arial" w:cs="Arial"/>
          <w:sz w:val="22"/>
          <w:szCs w:val="22"/>
        </w:rPr>
        <w:t>O</w:t>
      </w:r>
      <w:r w:rsidR="00FA72D7">
        <w:rPr>
          <w:rFonts w:ascii="Arial" w:hAnsi="Arial" w:cs="Arial"/>
          <w:sz w:val="22"/>
          <w:szCs w:val="22"/>
        </w:rPr>
        <w:t>.</w:t>
      </w:r>
      <w:r w:rsidR="00FA72D7" w:rsidRPr="00EF0B92">
        <w:rPr>
          <w:rFonts w:ascii="Arial" w:hAnsi="Arial" w:cs="Arial"/>
          <w:sz w:val="22"/>
          <w:szCs w:val="22"/>
        </w:rPr>
        <w:t>M</w:t>
      </w:r>
      <w:r w:rsidR="00FA72D7">
        <w:rPr>
          <w:rFonts w:ascii="Arial" w:hAnsi="Arial" w:cs="Arial"/>
          <w:sz w:val="22"/>
          <w:szCs w:val="22"/>
        </w:rPr>
        <w:t>.</w:t>
      </w:r>
      <w:r w:rsidR="00FA72D7" w:rsidRPr="00EF0B92">
        <w:rPr>
          <w:rFonts w:ascii="Arial" w:hAnsi="Arial" w:cs="Arial"/>
          <w:sz w:val="22"/>
          <w:szCs w:val="22"/>
        </w:rPr>
        <w:t xml:space="preserve"> nr. 756/1997</w:t>
      </w:r>
      <w:r w:rsidRPr="0012326B">
        <w:rPr>
          <w:rFonts w:ascii="Arial" w:hAnsi="Arial" w:cs="Arial"/>
          <w:sz w:val="22"/>
          <w:szCs w:val="22"/>
        </w:rPr>
        <w:t xml:space="preserve">. </w:t>
      </w:r>
    </w:p>
    <w:p w14:paraId="4EEC9DB5" w14:textId="77777777" w:rsidR="00FA72D7" w:rsidRDefault="00FA72D7" w:rsidP="0012326B">
      <w:pPr>
        <w:spacing w:after="0" w:line="240" w:lineRule="auto"/>
        <w:jc w:val="both"/>
        <w:rPr>
          <w:rFonts w:ascii="Arial" w:hAnsi="Arial" w:cs="Arial"/>
          <w:sz w:val="22"/>
          <w:szCs w:val="22"/>
        </w:rPr>
      </w:pPr>
    </w:p>
    <w:p w14:paraId="5F41F453" w14:textId="6B21BFB9" w:rsidR="0012326B" w:rsidRPr="0012326B" w:rsidRDefault="0012326B" w:rsidP="0012326B">
      <w:pPr>
        <w:spacing w:after="0" w:line="240" w:lineRule="auto"/>
        <w:jc w:val="both"/>
        <w:rPr>
          <w:rFonts w:ascii="Arial" w:hAnsi="Arial" w:cs="Arial"/>
          <w:sz w:val="22"/>
          <w:szCs w:val="22"/>
        </w:rPr>
      </w:pPr>
      <w:r w:rsidRPr="0012326B">
        <w:rPr>
          <w:rFonts w:ascii="Arial" w:hAnsi="Arial" w:cs="Arial"/>
          <w:sz w:val="22"/>
          <w:szCs w:val="22"/>
        </w:rPr>
        <w:t xml:space="preserve">In ceea ce priveste emisiile generate de </w:t>
      </w:r>
      <w:r w:rsidR="00FA72D7">
        <w:rPr>
          <w:rFonts w:ascii="Arial" w:hAnsi="Arial" w:cs="Arial"/>
          <w:sz w:val="22"/>
          <w:szCs w:val="22"/>
        </w:rPr>
        <w:t>sistemele de ventilatie din spatiile de productie si emisile difuze generate de statia de epurare</w:t>
      </w:r>
      <w:r w:rsidRPr="0012326B">
        <w:rPr>
          <w:rFonts w:ascii="Arial" w:hAnsi="Arial" w:cs="Arial"/>
          <w:sz w:val="22"/>
          <w:szCs w:val="22"/>
        </w:rPr>
        <w:t xml:space="preserve"> acestea trebuie sa respecte prevederile legale in vigoare</w:t>
      </w:r>
      <w:r w:rsidR="00FA72D7">
        <w:rPr>
          <w:rFonts w:ascii="Arial" w:hAnsi="Arial" w:cs="Arial"/>
          <w:sz w:val="22"/>
          <w:szCs w:val="22"/>
        </w:rPr>
        <w:t>:</w:t>
      </w:r>
      <w:r w:rsidR="00FA72D7" w:rsidRPr="00FA72D7">
        <w:rPr>
          <w:rFonts w:ascii="Arial" w:hAnsi="Arial" w:cs="Arial"/>
          <w:sz w:val="22"/>
          <w:szCs w:val="22"/>
        </w:rPr>
        <w:t xml:space="preserve"> </w:t>
      </w:r>
      <w:r w:rsidR="00FA72D7" w:rsidRPr="00EF0B92">
        <w:rPr>
          <w:rFonts w:ascii="Arial" w:hAnsi="Arial" w:cs="Arial"/>
          <w:sz w:val="22"/>
          <w:szCs w:val="22"/>
        </w:rPr>
        <w:t>STAS 12574/1987, O</w:t>
      </w:r>
      <w:r w:rsidR="00FA72D7">
        <w:rPr>
          <w:rFonts w:ascii="Arial" w:hAnsi="Arial" w:cs="Arial"/>
          <w:sz w:val="22"/>
          <w:szCs w:val="22"/>
        </w:rPr>
        <w:t>.</w:t>
      </w:r>
      <w:r w:rsidR="00FA72D7" w:rsidRPr="00EF0B92">
        <w:rPr>
          <w:rFonts w:ascii="Arial" w:hAnsi="Arial" w:cs="Arial"/>
          <w:sz w:val="22"/>
          <w:szCs w:val="22"/>
        </w:rPr>
        <w:t>M</w:t>
      </w:r>
      <w:r w:rsidR="00FA72D7">
        <w:rPr>
          <w:rFonts w:ascii="Arial" w:hAnsi="Arial" w:cs="Arial"/>
          <w:sz w:val="22"/>
          <w:szCs w:val="22"/>
        </w:rPr>
        <w:t>.</w:t>
      </w:r>
      <w:r w:rsidR="00FA72D7" w:rsidRPr="00EF0B92">
        <w:rPr>
          <w:rFonts w:ascii="Arial" w:hAnsi="Arial" w:cs="Arial"/>
          <w:sz w:val="22"/>
          <w:szCs w:val="22"/>
        </w:rPr>
        <w:t xml:space="preserve"> nr. 756/1997</w:t>
      </w:r>
      <w:r w:rsidRPr="0012326B">
        <w:rPr>
          <w:rFonts w:ascii="Arial" w:hAnsi="Arial" w:cs="Arial"/>
          <w:sz w:val="22"/>
          <w:szCs w:val="22"/>
        </w:rPr>
        <w:t>.</w:t>
      </w:r>
    </w:p>
    <w:bookmarkEnd w:id="84"/>
    <w:p w14:paraId="1FD3245E" w14:textId="77777777" w:rsidR="00E4112F" w:rsidRPr="0012326B" w:rsidRDefault="00E4112F" w:rsidP="0012326B">
      <w:pPr>
        <w:spacing w:after="0" w:line="240" w:lineRule="auto"/>
        <w:jc w:val="both"/>
        <w:rPr>
          <w:rFonts w:ascii="Arial" w:hAnsi="Arial" w:cs="Arial"/>
          <w:sz w:val="22"/>
          <w:szCs w:val="22"/>
        </w:rPr>
      </w:pPr>
    </w:p>
    <w:p w14:paraId="3EA31E3C" w14:textId="77777777" w:rsidR="0012326B" w:rsidRPr="0012326B" w:rsidRDefault="0012326B" w:rsidP="0012326B">
      <w:pPr>
        <w:spacing w:after="0" w:line="240" w:lineRule="auto"/>
        <w:jc w:val="both"/>
        <w:rPr>
          <w:rFonts w:ascii="Arial" w:hAnsi="Arial" w:cs="Arial"/>
          <w:b/>
          <w:sz w:val="22"/>
          <w:szCs w:val="22"/>
        </w:rPr>
      </w:pPr>
      <w:r w:rsidRPr="0012326B">
        <w:rPr>
          <w:rFonts w:ascii="Arial" w:hAnsi="Arial" w:cs="Arial"/>
          <w:b/>
          <w:sz w:val="22"/>
          <w:szCs w:val="22"/>
        </w:rPr>
        <w:sym w:font="Wingdings" w:char="F0C6"/>
      </w:r>
      <w:r w:rsidRPr="0012326B">
        <w:rPr>
          <w:rFonts w:ascii="Arial" w:hAnsi="Arial" w:cs="Arial"/>
          <w:b/>
          <w:sz w:val="22"/>
          <w:szCs w:val="22"/>
        </w:rPr>
        <w:t xml:space="preserve"> </w:t>
      </w:r>
      <w:r w:rsidRPr="0012326B">
        <w:rPr>
          <w:rFonts w:ascii="Arial" w:hAnsi="Arial" w:cs="Arial"/>
          <w:b/>
          <w:color w:val="000000"/>
          <w:sz w:val="22"/>
          <w:szCs w:val="22"/>
        </w:rPr>
        <w:t>Masuri de diminuare a impactului</w:t>
      </w:r>
    </w:p>
    <w:p w14:paraId="12CBC309" w14:textId="77777777" w:rsidR="0012326B" w:rsidRPr="0012326B" w:rsidRDefault="0012326B" w:rsidP="0012326B">
      <w:pPr>
        <w:spacing w:after="0" w:line="240" w:lineRule="auto"/>
        <w:jc w:val="both"/>
        <w:rPr>
          <w:rFonts w:ascii="Arial" w:hAnsi="Arial" w:cs="Arial"/>
          <w:b/>
          <w:sz w:val="22"/>
          <w:szCs w:val="22"/>
        </w:rPr>
      </w:pPr>
    </w:p>
    <w:p w14:paraId="2E05ECF6" w14:textId="77777777" w:rsidR="0012326B" w:rsidRPr="0012326B" w:rsidRDefault="0012326B" w:rsidP="0012326B">
      <w:pPr>
        <w:spacing w:after="0" w:line="240" w:lineRule="auto"/>
        <w:jc w:val="both"/>
        <w:rPr>
          <w:rFonts w:ascii="Arial" w:hAnsi="Arial" w:cs="Arial"/>
          <w:sz w:val="22"/>
          <w:szCs w:val="22"/>
        </w:rPr>
      </w:pPr>
      <w:r w:rsidRPr="0012326B">
        <w:rPr>
          <w:rFonts w:ascii="Arial" w:hAnsi="Arial" w:cs="Arial"/>
          <w:sz w:val="22"/>
          <w:szCs w:val="22"/>
        </w:rPr>
        <w:t xml:space="preserve">Pe </w:t>
      </w:r>
      <w:r w:rsidRPr="0012326B">
        <w:rPr>
          <w:rFonts w:ascii="Arial" w:hAnsi="Arial" w:cs="Arial"/>
          <w:i/>
          <w:sz w:val="22"/>
          <w:szCs w:val="22"/>
        </w:rPr>
        <w:t>perioada organizarii de sanitier</w:t>
      </w:r>
      <w:r w:rsidRPr="0012326B">
        <w:rPr>
          <w:rFonts w:ascii="Arial" w:hAnsi="Arial" w:cs="Arial"/>
          <w:sz w:val="22"/>
          <w:szCs w:val="22"/>
        </w:rPr>
        <w:t xml:space="preserve"> nu vor fi folosite utilaje grele care sa produca emisii de poluanti in atmosfera. </w:t>
      </w:r>
    </w:p>
    <w:p w14:paraId="34607827" w14:textId="77777777" w:rsidR="0012326B" w:rsidRPr="0012326B" w:rsidRDefault="0012326B" w:rsidP="0012326B">
      <w:pPr>
        <w:spacing w:after="0" w:line="240" w:lineRule="auto"/>
        <w:jc w:val="both"/>
        <w:rPr>
          <w:rFonts w:ascii="Arial" w:hAnsi="Arial" w:cs="Arial"/>
          <w:sz w:val="22"/>
          <w:szCs w:val="22"/>
        </w:rPr>
      </w:pPr>
    </w:p>
    <w:p w14:paraId="73EE4163" w14:textId="77777777" w:rsidR="0012326B" w:rsidRPr="0012326B" w:rsidRDefault="0012326B" w:rsidP="0012326B">
      <w:pPr>
        <w:spacing w:after="0" w:line="240" w:lineRule="auto"/>
        <w:jc w:val="both"/>
        <w:rPr>
          <w:rFonts w:ascii="Arial" w:hAnsi="Arial" w:cs="Arial"/>
          <w:sz w:val="22"/>
          <w:szCs w:val="22"/>
        </w:rPr>
      </w:pPr>
      <w:r w:rsidRPr="0012326B">
        <w:rPr>
          <w:rFonts w:ascii="Arial" w:hAnsi="Arial" w:cs="Arial"/>
          <w:sz w:val="22"/>
          <w:szCs w:val="22"/>
        </w:rPr>
        <w:t xml:space="preserve">Se vor lua masuri de reducere a nivelului incarcarii atmosferice cu pulberi in suspensie sedimentabile. </w:t>
      </w:r>
    </w:p>
    <w:p w14:paraId="164F6F46" w14:textId="35D09A28" w:rsidR="0012326B" w:rsidRDefault="0012326B" w:rsidP="0012326B">
      <w:pPr>
        <w:spacing w:after="0" w:line="240" w:lineRule="auto"/>
        <w:jc w:val="both"/>
        <w:rPr>
          <w:rFonts w:ascii="Arial" w:hAnsi="Arial" w:cs="Arial"/>
          <w:sz w:val="22"/>
          <w:szCs w:val="22"/>
        </w:rPr>
      </w:pPr>
    </w:p>
    <w:p w14:paraId="006C9119" w14:textId="77777777" w:rsidR="0012326B" w:rsidRPr="0012326B" w:rsidRDefault="0012326B" w:rsidP="0012326B">
      <w:pPr>
        <w:spacing w:after="0" w:line="240" w:lineRule="auto"/>
        <w:jc w:val="both"/>
        <w:rPr>
          <w:rFonts w:ascii="Arial" w:hAnsi="Arial" w:cs="Arial"/>
          <w:i/>
          <w:sz w:val="22"/>
          <w:szCs w:val="22"/>
        </w:rPr>
      </w:pPr>
      <w:r w:rsidRPr="0012326B">
        <w:rPr>
          <w:rFonts w:ascii="Arial" w:hAnsi="Arial" w:cs="Arial"/>
          <w:i/>
          <w:sz w:val="22"/>
          <w:szCs w:val="22"/>
        </w:rPr>
        <w:t>Masuri de protectie:</w:t>
      </w:r>
    </w:p>
    <w:p w14:paraId="60071631" w14:textId="66DFBC28" w:rsidR="0012326B" w:rsidRPr="0012326B" w:rsidRDefault="0012326B" w:rsidP="002D3E83">
      <w:pPr>
        <w:numPr>
          <w:ilvl w:val="0"/>
          <w:numId w:val="172"/>
        </w:numPr>
        <w:spacing w:after="0" w:line="240" w:lineRule="auto"/>
        <w:jc w:val="both"/>
        <w:rPr>
          <w:rFonts w:ascii="Arial" w:hAnsi="Arial" w:cs="Arial"/>
          <w:sz w:val="22"/>
          <w:szCs w:val="22"/>
        </w:rPr>
      </w:pPr>
      <w:r w:rsidRPr="0012326B">
        <w:rPr>
          <w:rFonts w:ascii="Arial" w:hAnsi="Arial" w:cs="Arial"/>
          <w:sz w:val="22"/>
          <w:szCs w:val="22"/>
        </w:rPr>
        <w:t xml:space="preserve">Materialele utilizate vor fi aduse de la cele mai apropiate </w:t>
      </w:r>
      <w:r w:rsidR="00FA72D7">
        <w:rPr>
          <w:rFonts w:ascii="Arial" w:hAnsi="Arial" w:cs="Arial"/>
          <w:sz w:val="22"/>
          <w:szCs w:val="22"/>
        </w:rPr>
        <w:t>locatii</w:t>
      </w:r>
      <w:r w:rsidRPr="0012326B">
        <w:rPr>
          <w:rFonts w:ascii="Arial" w:hAnsi="Arial" w:cs="Arial"/>
          <w:sz w:val="22"/>
          <w:szCs w:val="22"/>
        </w:rPr>
        <w:t>;</w:t>
      </w:r>
    </w:p>
    <w:p w14:paraId="0AEB32CB" w14:textId="42493EA8" w:rsidR="0012326B" w:rsidRPr="0012326B" w:rsidRDefault="0012326B" w:rsidP="002D3E83">
      <w:pPr>
        <w:numPr>
          <w:ilvl w:val="0"/>
          <w:numId w:val="172"/>
        </w:numPr>
        <w:spacing w:after="0" w:line="240" w:lineRule="auto"/>
        <w:jc w:val="both"/>
        <w:rPr>
          <w:rFonts w:ascii="Arial" w:hAnsi="Arial" w:cs="Arial"/>
          <w:sz w:val="22"/>
          <w:szCs w:val="22"/>
        </w:rPr>
      </w:pPr>
      <w:r w:rsidRPr="0012326B">
        <w:rPr>
          <w:rFonts w:ascii="Arial" w:hAnsi="Arial" w:cs="Arial"/>
          <w:sz w:val="22"/>
          <w:szCs w:val="22"/>
        </w:rPr>
        <w:t>Se vor alege trasee optime pentru vehiculele ce deservesc santierul;</w:t>
      </w:r>
    </w:p>
    <w:p w14:paraId="7C083E47" w14:textId="0F6B0D77" w:rsidR="0012326B" w:rsidRPr="0012326B" w:rsidRDefault="00FA72D7" w:rsidP="002D3E83">
      <w:pPr>
        <w:numPr>
          <w:ilvl w:val="0"/>
          <w:numId w:val="172"/>
        </w:numPr>
        <w:spacing w:after="0" w:line="240" w:lineRule="auto"/>
        <w:jc w:val="both"/>
        <w:rPr>
          <w:rFonts w:ascii="Arial" w:hAnsi="Arial" w:cs="Arial"/>
          <w:sz w:val="22"/>
          <w:szCs w:val="22"/>
        </w:rPr>
      </w:pPr>
      <w:r>
        <w:rPr>
          <w:rFonts w:ascii="Arial" w:hAnsi="Arial" w:cs="Arial"/>
          <w:sz w:val="22"/>
          <w:szCs w:val="22"/>
        </w:rPr>
        <w:t>Suprafetele betonate din interiorul amplasamentului</w:t>
      </w:r>
      <w:r w:rsidR="0012326B" w:rsidRPr="0012326B">
        <w:rPr>
          <w:rFonts w:ascii="Arial" w:hAnsi="Arial" w:cs="Arial"/>
          <w:sz w:val="22"/>
          <w:szCs w:val="22"/>
        </w:rPr>
        <w:t xml:space="preserve"> vor fi udate periodic;</w:t>
      </w:r>
    </w:p>
    <w:p w14:paraId="634A3442" w14:textId="77777777" w:rsidR="0012326B" w:rsidRPr="0012326B" w:rsidRDefault="0012326B" w:rsidP="002D3E83">
      <w:pPr>
        <w:numPr>
          <w:ilvl w:val="0"/>
          <w:numId w:val="172"/>
        </w:numPr>
        <w:spacing w:after="0" w:line="240" w:lineRule="auto"/>
        <w:jc w:val="both"/>
        <w:rPr>
          <w:rFonts w:ascii="Arial" w:hAnsi="Arial" w:cs="Arial"/>
          <w:sz w:val="22"/>
          <w:szCs w:val="22"/>
        </w:rPr>
      </w:pPr>
      <w:r w:rsidRPr="0012326B">
        <w:rPr>
          <w:rFonts w:ascii="Arial" w:hAnsi="Arial" w:cs="Arial"/>
          <w:sz w:val="22"/>
          <w:szCs w:val="22"/>
        </w:rPr>
        <w:t>Transportul se va face acoperit;</w:t>
      </w:r>
    </w:p>
    <w:p w14:paraId="30C3BB98" w14:textId="4FED02C3" w:rsidR="0012326B" w:rsidRPr="0012326B" w:rsidRDefault="0012326B" w:rsidP="002D3E83">
      <w:pPr>
        <w:numPr>
          <w:ilvl w:val="0"/>
          <w:numId w:val="172"/>
        </w:numPr>
        <w:spacing w:after="0" w:line="240" w:lineRule="auto"/>
        <w:jc w:val="both"/>
        <w:rPr>
          <w:rFonts w:ascii="Arial" w:hAnsi="Arial" w:cs="Arial"/>
          <w:sz w:val="22"/>
          <w:szCs w:val="22"/>
        </w:rPr>
      </w:pPr>
      <w:r w:rsidRPr="0012326B">
        <w:rPr>
          <w:rFonts w:ascii="Arial" w:hAnsi="Arial" w:cs="Arial"/>
          <w:sz w:val="22"/>
          <w:szCs w:val="22"/>
        </w:rPr>
        <w:t xml:space="preserve">Folosirea utilajelor dotate cu motoare performante cu emisii reduse de </w:t>
      </w:r>
      <w:r w:rsidR="00FA72D7">
        <w:rPr>
          <w:rFonts w:ascii="Arial" w:hAnsi="Arial" w:cs="Arial"/>
          <w:sz w:val="22"/>
          <w:szCs w:val="22"/>
        </w:rPr>
        <w:t>poluanti</w:t>
      </w:r>
      <w:r w:rsidRPr="0012326B">
        <w:rPr>
          <w:rFonts w:ascii="Arial" w:hAnsi="Arial" w:cs="Arial"/>
          <w:sz w:val="22"/>
          <w:szCs w:val="22"/>
        </w:rPr>
        <w:t>;</w:t>
      </w:r>
    </w:p>
    <w:p w14:paraId="6000741C" w14:textId="77777777" w:rsidR="0012326B" w:rsidRPr="0012326B" w:rsidRDefault="0012326B" w:rsidP="002D3E83">
      <w:pPr>
        <w:numPr>
          <w:ilvl w:val="0"/>
          <w:numId w:val="172"/>
        </w:numPr>
        <w:spacing w:after="0" w:line="240" w:lineRule="auto"/>
        <w:jc w:val="both"/>
        <w:rPr>
          <w:rFonts w:ascii="Arial" w:hAnsi="Arial" w:cs="Arial"/>
          <w:sz w:val="22"/>
          <w:szCs w:val="22"/>
        </w:rPr>
      </w:pPr>
      <w:r w:rsidRPr="0012326B">
        <w:rPr>
          <w:rFonts w:ascii="Arial" w:hAnsi="Arial" w:cs="Arial"/>
          <w:sz w:val="22"/>
          <w:szCs w:val="22"/>
        </w:rPr>
        <w:t>Reducerea timpului de mers in gol a motoarelor utiliajelor si mijloacelor de transport auto.</w:t>
      </w:r>
    </w:p>
    <w:p w14:paraId="0C73315D" w14:textId="77777777" w:rsidR="0012326B" w:rsidRPr="0012326B" w:rsidRDefault="0012326B" w:rsidP="0012326B">
      <w:pPr>
        <w:spacing w:after="0" w:line="240" w:lineRule="auto"/>
        <w:jc w:val="both"/>
        <w:rPr>
          <w:rFonts w:ascii="Arial" w:hAnsi="Arial" w:cs="Arial"/>
          <w:sz w:val="22"/>
          <w:szCs w:val="22"/>
        </w:rPr>
      </w:pPr>
    </w:p>
    <w:p w14:paraId="6FFC11EB" w14:textId="77777777" w:rsidR="0012326B" w:rsidRPr="0012326B" w:rsidRDefault="0012326B" w:rsidP="0012326B">
      <w:pPr>
        <w:spacing w:after="0" w:line="240" w:lineRule="auto"/>
        <w:jc w:val="both"/>
        <w:rPr>
          <w:rFonts w:ascii="Arial" w:hAnsi="Arial" w:cs="Arial"/>
          <w:color w:val="000000"/>
          <w:sz w:val="22"/>
          <w:szCs w:val="22"/>
        </w:rPr>
      </w:pPr>
      <w:r w:rsidRPr="0012326B">
        <w:rPr>
          <w:rFonts w:ascii="Arial" w:hAnsi="Arial" w:cs="Arial"/>
          <w:color w:val="000000"/>
          <w:sz w:val="22"/>
          <w:szCs w:val="22"/>
        </w:rPr>
        <w:t>Aplicarea acestor masuri de reducere a impactului asupra aerului va conduce la respectarea prevederilor impuse prin STAS 12574/1987 care stabileste concentratiile maxime admisibile ale unor substante in aerul atmosferic din zonele protejate.</w:t>
      </w:r>
    </w:p>
    <w:p w14:paraId="344849FA" w14:textId="77777777" w:rsidR="0012326B" w:rsidRPr="0012326B" w:rsidRDefault="0012326B" w:rsidP="0012326B">
      <w:pPr>
        <w:spacing w:after="0" w:line="240" w:lineRule="auto"/>
        <w:jc w:val="both"/>
        <w:rPr>
          <w:rFonts w:ascii="Arial" w:hAnsi="Arial" w:cs="Arial"/>
          <w:color w:val="000000"/>
          <w:sz w:val="22"/>
          <w:szCs w:val="22"/>
        </w:rPr>
      </w:pPr>
    </w:p>
    <w:p w14:paraId="544ABAFC" w14:textId="77777777" w:rsidR="0012326B" w:rsidRPr="0012326B" w:rsidRDefault="0012326B" w:rsidP="0012326B">
      <w:pPr>
        <w:spacing w:after="0" w:line="240" w:lineRule="auto"/>
        <w:jc w:val="both"/>
        <w:rPr>
          <w:rFonts w:ascii="Arial" w:hAnsi="Arial" w:cs="Arial"/>
          <w:color w:val="000000"/>
          <w:sz w:val="22"/>
          <w:szCs w:val="22"/>
        </w:rPr>
      </w:pPr>
      <w:r w:rsidRPr="0012326B">
        <w:rPr>
          <w:rFonts w:ascii="Arial" w:hAnsi="Arial" w:cs="Arial"/>
          <w:color w:val="000000"/>
          <w:sz w:val="22"/>
          <w:szCs w:val="22"/>
        </w:rPr>
        <w:t>De asemenea, vor fi respectate prevederile Legii nr. 104/2011 privind calitatea aerului inconjurator si ale Ordinului nr. 462/1993 privind aprobarea conditiilor tehnice privind protectia atmosferei si a normelor metodologice pentru determinarea emisiilor de poluanti atmosferici produsi de surse stationare.</w:t>
      </w:r>
    </w:p>
    <w:p w14:paraId="51F4341B" w14:textId="1174A555" w:rsidR="0012326B" w:rsidRDefault="0012326B" w:rsidP="0012326B">
      <w:pPr>
        <w:spacing w:after="0" w:line="240" w:lineRule="auto"/>
        <w:jc w:val="both"/>
        <w:rPr>
          <w:rFonts w:ascii="Arial" w:hAnsi="Arial" w:cs="Arial"/>
          <w:color w:val="000000"/>
          <w:sz w:val="22"/>
          <w:szCs w:val="22"/>
        </w:rPr>
      </w:pPr>
    </w:p>
    <w:p w14:paraId="42F76121" w14:textId="2756121F" w:rsidR="006F5575" w:rsidRDefault="006F5575" w:rsidP="0012326B">
      <w:pPr>
        <w:spacing w:after="0" w:line="240" w:lineRule="auto"/>
        <w:jc w:val="both"/>
        <w:rPr>
          <w:rFonts w:ascii="Arial" w:hAnsi="Arial" w:cs="Arial"/>
          <w:color w:val="000000"/>
          <w:sz w:val="22"/>
          <w:szCs w:val="22"/>
        </w:rPr>
      </w:pPr>
    </w:p>
    <w:p w14:paraId="5A55D500" w14:textId="29D95477" w:rsidR="006F5575" w:rsidRDefault="006F5575" w:rsidP="0012326B">
      <w:pPr>
        <w:spacing w:after="0" w:line="240" w:lineRule="auto"/>
        <w:jc w:val="both"/>
        <w:rPr>
          <w:rFonts w:ascii="Arial" w:hAnsi="Arial" w:cs="Arial"/>
          <w:color w:val="000000"/>
          <w:sz w:val="22"/>
          <w:szCs w:val="22"/>
        </w:rPr>
      </w:pPr>
    </w:p>
    <w:p w14:paraId="72F32BAE" w14:textId="77777777" w:rsidR="0012326B" w:rsidRPr="0012326B" w:rsidRDefault="0012326B" w:rsidP="0012326B">
      <w:pPr>
        <w:spacing w:after="0" w:line="240" w:lineRule="auto"/>
        <w:jc w:val="both"/>
        <w:rPr>
          <w:rFonts w:ascii="Arial" w:hAnsi="Arial" w:cs="Arial"/>
          <w:b/>
          <w:i/>
          <w:sz w:val="22"/>
          <w:szCs w:val="22"/>
        </w:rPr>
      </w:pPr>
      <w:r w:rsidRPr="0012326B">
        <w:rPr>
          <w:rFonts w:ascii="Arial" w:hAnsi="Arial" w:cs="Arial"/>
          <w:b/>
          <w:i/>
          <w:sz w:val="22"/>
          <w:szCs w:val="22"/>
        </w:rPr>
        <w:t>Concluzie:</w:t>
      </w:r>
    </w:p>
    <w:p w14:paraId="75DFA6F2" w14:textId="65830678" w:rsidR="0012326B" w:rsidRPr="0012326B" w:rsidRDefault="0012326B" w:rsidP="0012326B">
      <w:pPr>
        <w:spacing w:after="0" w:line="240" w:lineRule="auto"/>
        <w:jc w:val="both"/>
        <w:rPr>
          <w:rFonts w:ascii="Arial" w:hAnsi="Arial" w:cs="Arial"/>
          <w:sz w:val="22"/>
          <w:szCs w:val="22"/>
        </w:rPr>
      </w:pPr>
      <w:r w:rsidRPr="0012326B">
        <w:rPr>
          <w:rFonts w:ascii="Arial" w:hAnsi="Arial" w:cs="Arial"/>
          <w:sz w:val="22"/>
          <w:szCs w:val="22"/>
        </w:rPr>
        <w:t xml:space="preserve">Avand in vedere faptul ca pentru activitatea de </w:t>
      </w:r>
      <w:r w:rsidR="005F364E">
        <w:rPr>
          <w:rFonts w:ascii="Arial" w:hAnsi="Arial" w:cs="Arial"/>
          <w:sz w:val="22"/>
          <w:szCs w:val="22"/>
        </w:rPr>
        <w:t>amenajate a spatiilor existente in interiorul cladirilor existente in amplasament</w:t>
      </w:r>
      <w:r w:rsidRPr="0012326B">
        <w:rPr>
          <w:rFonts w:ascii="Arial" w:hAnsi="Arial" w:cs="Arial"/>
          <w:sz w:val="22"/>
          <w:szCs w:val="22"/>
        </w:rPr>
        <w:t>, constructorul care va efectua lucrarea va folosi dispozitive/unelte/utilaje/scule moderne si un numar redus de personal cu pregatire tehnica in domeniu, se estimeaza un impact nesemnificativ al activitatii asupra factorului de mediu aer.</w:t>
      </w:r>
    </w:p>
    <w:p w14:paraId="02713A0F" w14:textId="6ADCE854" w:rsidR="001755D5" w:rsidRDefault="001755D5">
      <w:pPr>
        <w:rPr>
          <w:rFonts w:ascii="Arial" w:hAnsi="Arial" w:cs="Arial"/>
          <w:sz w:val="22"/>
          <w:szCs w:val="22"/>
          <w:lang w:eastAsia="da-DK"/>
        </w:rPr>
      </w:pPr>
      <w:r>
        <w:rPr>
          <w:rFonts w:ascii="Arial" w:hAnsi="Arial" w:cs="Arial"/>
          <w:sz w:val="22"/>
          <w:szCs w:val="22"/>
          <w:lang w:eastAsia="da-DK"/>
        </w:rPr>
        <w:br w:type="page"/>
      </w:r>
    </w:p>
    <w:p w14:paraId="37C9D4D4" w14:textId="77777777" w:rsidR="003E28B4" w:rsidRPr="00653D54" w:rsidRDefault="003E28B4" w:rsidP="00D33A28">
      <w:pPr>
        <w:spacing w:after="0" w:line="360" w:lineRule="auto"/>
        <w:jc w:val="both"/>
        <w:rPr>
          <w:rFonts w:ascii="Arial" w:hAnsi="Arial" w:cs="Arial"/>
          <w:sz w:val="22"/>
          <w:szCs w:val="22"/>
          <w:lang w:eastAsia="da-DK"/>
        </w:rPr>
      </w:pPr>
    </w:p>
    <w:p w14:paraId="226CCCAD" w14:textId="74B922C3" w:rsidR="00340567" w:rsidRPr="00653D54" w:rsidRDefault="00136089" w:rsidP="00D33A28">
      <w:pPr>
        <w:pStyle w:val="Heading1"/>
        <w:tabs>
          <w:tab w:val="clear" w:pos="964"/>
        </w:tabs>
        <w:spacing w:before="0" w:after="0" w:line="360" w:lineRule="auto"/>
        <w:ind w:left="0" w:firstLine="0"/>
        <w:jc w:val="both"/>
        <w:rPr>
          <w:rFonts w:ascii="Arial" w:hAnsi="Arial" w:cs="Arial"/>
          <w:sz w:val="24"/>
          <w:lang w:val="ro-RO"/>
        </w:rPr>
      </w:pPr>
      <w:bookmarkStart w:id="85" w:name="_Toc533119183"/>
      <w:bookmarkStart w:id="86" w:name="_Toc533120114"/>
      <w:bookmarkStart w:id="87" w:name="_Toc533121046"/>
      <w:bookmarkStart w:id="88" w:name="_Toc533156431"/>
      <w:bookmarkStart w:id="89" w:name="_Toc30049837"/>
      <w:bookmarkEnd w:id="74"/>
      <w:bookmarkEnd w:id="75"/>
      <w:bookmarkEnd w:id="85"/>
      <w:bookmarkEnd w:id="86"/>
      <w:bookmarkEnd w:id="87"/>
      <w:bookmarkEnd w:id="88"/>
      <w:r w:rsidRPr="00653D54">
        <w:rPr>
          <w:rFonts w:ascii="Arial" w:hAnsi="Arial" w:cs="Arial"/>
          <w:sz w:val="24"/>
          <w:lang w:val="ro-RO"/>
        </w:rPr>
        <w:t>DESCRIEREA ALTERNATIVELOR REZONABILE</w:t>
      </w:r>
      <w:bookmarkEnd w:id="89"/>
    </w:p>
    <w:p w14:paraId="5C45A974" w14:textId="77777777" w:rsidR="00D33A28" w:rsidRDefault="00D33A28" w:rsidP="00D33A28">
      <w:pPr>
        <w:spacing w:after="0" w:line="360" w:lineRule="auto"/>
        <w:jc w:val="both"/>
        <w:rPr>
          <w:rFonts w:ascii="Arial" w:hAnsi="Arial" w:cs="Arial"/>
          <w:color w:val="002060"/>
          <w:sz w:val="22"/>
          <w:szCs w:val="22"/>
        </w:rPr>
      </w:pPr>
    </w:p>
    <w:p w14:paraId="60E06387" w14:textId="77777777" w:rsidR="005F364E" w:rsidRDefault="005F364E" w:rsidP="005F364E">
      <w:pPr>
        <w:spacing w:after="0" w:line="240" w:lineRule="auto"/>
        <w:jc w:val="both"/>
        <w:rPr>
          <w:rFonts w:ascii="Arial" w:hAnsi="Arial" w:cs="Arial"/>
          <w:sz w:val="22"/>
          <w:szCs w:val="22"/>
        </w:rPr>
      </w:pPr>
      <w:r w:rsidRPr="00A13BDA">
        <w:rPr>
          <w:rFonts w:ascii="Arial" w:hAnsi="Arial" w:cs="Arial"/>
          <w:sz w:val="22"/>
          <w:szCs w:val="22"/>
        </w:rPr>
        <w:t>Analiza alternativelor, in conceptia, proiectarea, executia, exploatarea si monitorizarea unei investitii din punct de vedere al protectiei mediului, se poate referi la urmatoarele elemente:</w:t>
      </w:r>
    </w:p>
    <w:p w14:paraId="1B572642" w14:textId="77777777" w:rsidR="005F364E" w:rsidRPr="00A13BDA" w:rsidRDefault="005F364E" w:rsidP="002D3E83">
      <w:pPr>
        <w:pStyle w:val="ListParagraph"/>
        <w:numPr>
          <w:ilvl w:val="0"/>
          <w:numId w:val="330"/>
        </w:numPr>
        <w:spacing w:after="0" w:line="240" w:lineRule="auto"/>
        <w:jc w:val="both"/>
        <w:rPr>
          <w:rFonts w:ascii="Arial" w:hAnsi="Arial" w:cs="Arial"/>
          <w:sz w:val="22"/>
          <w:szCs w:val="22"/>
        </w:rPr>
      </w:pPr>
      <w:r w:rsidRPr="00A13BDA">
        <w:rPr>
          <w:rFonts w:ascii="Arial" w:hAnsi="Arial" w:cs="Arial"/>
          <w:sz w:val="22"/>
          <w:szCs w:val="22"/>
        </w:rPr>
        <w:t>un amplasament alternativ;</w:t>
      </w:r>
    </w:p>
    <w:p w14:paraId="7963813F" w14:textId="77777777" w:rsidR="005F364E" w:rsidRPr="00A13BDA" w:rsidRDefault="005F364E" w:rsidP="002D3E83">
      <w:pPr>
        <w:pStyle w:val="ListParagraph"/>
        <w:numPr>
          <w:ilvl w:val="0"/>
          <w:numId w:val="330"/>
        </w:numPr>
        <w:spacing w:after="0" w:line="240" w:lineRule="auto"/>
        <w:jc w:val="both"/>
        <w:rPr>
          <w:rFonts w:ascii="Arial" w:hAnsi="Arial" w:cs="Arial"/>
          <w:sz w:val="22"/>
          <w:szCs w:val="22"/>
        </w:rPr>
      </w:pPr>
      <w:r w:rsidRPr="00A13BDA">
        <w:rPr>
          <w:rFonts w:ascii="Arial" w:hAnsi="Arial" w:cs="Arial"/>
          <w:sz w:val="22"/>
          <w:szCs w:val="22"/>
        </w:rPr>
        <w:t>alt moment de demarare a proiectului;</w:t>
      </w:r>
    </w:p>
    <w:p w14:paraId="796254D4" w14:textId="77777777" w:rsidR="005F364E" w:rsidRPr="00A13BDA" w:rsidRDefault="005F364E" w:rsidP="002D3E83">
      <w:pPr>
        <w:pStyle w:val="ListParagraph"/>
        <w:numPr>
          <w:ilvl w:val="0"/>
          <w:numId w:val="330"/>
        </w:numPr>
        <w:spacing w:after="0" w:line="240" w:lineRule="auto"/>
        <w:jc w:val="both"/>
        <w:rPr>
          <w:rFonts w:ascii="Arial" w:hAnsi="Arial" w:cs="Arial"/>
          <w:sz w:val="22"/>
          <w:szCs w:val="22"/>
        </w:rPr>
      </w:pPr>
      <w:r w:rsidRPr="00A13BDA">
        <w:rPr>
          <w:rFonts w:ascii="Arial" w:hAnsi="Arial" w:cs="Arial"/>
          <w:sz w:val="22"/>
          <w:szCs w:val="22"/>
        </w:rPr>
        <w:t>masuri de ameliorare a impactului;</w:t>
      </w:r>
    </w:p>
    <w:p w14:paraId="4C5D4E76" w14:textId="77777777" w:rsidR="005F364E" w:rsidRPr="00A13BDA" w:rsidRDefault="005F364E" w:rsidP="002D3E83">
      <w:pPr>
        <w:pStyle w:val="ListParagraph"/>
        <w:numPr>
          <w:ilvl w:val="0"/>
          <w:numId w:val="330"/>
        </w:numPr>
        <w:spacing w:after="0" w:line="240" w:lineRule="auto"/>
        <w:jc w:val="both"/>
        <w:rPr>
          <w:rFonts w:ascii="Arial" w:hAnsi="Arial" w:cs="Arial"/>
          <w:sz w:val="22"/>
          <w:szCs w:val="22"/>
        </w:rPr>
      </w:pPr>
      <w:r w:rsidRPr="00A13BDA">
        <w:rPr>
          <w:rFonts w:ascii="Arial" w:hAnsi="Arial" w:cs="Arial"/>
          <w:sz w:val="22"/>
          <w:szCs w:val="22"/>
        </w:rPr>
        <w:t>cai de acces, depozitare si manipulare;</w:t>
      </w:r>
    </w:p>
    <w:p w14:paraId="3297F20A" w14:textId="77777777" w:rsidR="005F364E" w:rsidRPr="00A13BDA" w:rsidRDefault="005F364E" w:rsidP="002D3E83">
      <w:pPr>
        <w:pStyle w:val="ListParagraph"/>
        <w:numPr>
          <w:ilvl w:val="0"/>
          <w:numId w:val="330"/>
        </w:numPr>
        <w:spacing w:after="0" w:line="240" w:lineRule="auto"/>
        <w:jc w:val="both"/>
        <w:rPr>
          <w:rFonts w:ascii="Arial" w:hAnsi="Arial" w:cs="Arial"/>
          <w:sz w:val="22"/>
          <w:szCs w:val="22"/>
        </w:rPr>
      </w:pPr>
      <w:r w:rsidRPr="00A13BDA">
        <w:rPr>
          <w:rFonts w:ascii="Arial" w:hAnsi="Arial" w:cs="Arial"/>
          <w:sz w:val="22"/>
          <w:szCs w:val="22"/>
        </w:rPr>
        <w:t>refacerea ecologica a zonei afectate, dupa incetarea activitatii.</w:t>
      </w:r>
    </w:p>
    <w:p w14:paraId="3E4711C9" w14:textId="77777777" w:rsidR="005F364E" w:rsidRPr="00D33A28" w:rsidRDefault="005F364E" w:rsidP="00D33A28">
      <w:pPr>
        <w:spacing w:after="0" w:line="360" w:lineRule="auto"/>
        <w:rPr>
          <w:rFonts w:ascii="Arial" w:hAnsi="Arial" w:cs="Arial"/>
          <w:sz w:val="22"/>
          <w:szCs w:val="22"/>
          <w:lang w:eastAsia="en-GB"/>
        </w:rPr>
      </w:pPr>
    </w:p>
    <w:p w14:paraId="42F4BBB9" w14:textId="36ADA379" w:rsidR="00340567" w:rsidRPr="00D33A28" w:rsidRDefault="00136089" w:rsidP="00D33A28">
      <w:pPr>
        <w:pStyle w:val="Heading2"/>
        <w:tabs>
          <w:tab w:val="clear" w:pos="5359"/>
          <w:tab w:val="num" w:pos="993"/>
        </w:tabs>
        <w:spacing w:before="0" w:after="0" w:line="360" w:lineRule="auto"/>
        <w:ind w:left="0" w:firstLine="0"/>
        <w:jc w:val="both"/>
        <w:rPr>
          <w:rFonts w:ascii="Arial" w:hAnsi="Arial" w:cs="Arial"/>
          <w:sz w:val="22"/>
          <w:szCs w:val="22"/>
          <w:lang w:val="ro-RO"/>
        </w:rPr>
      </w:pPr>
      <w:bookmarkStart w:id="90" w:name="_Toc30049838"/>
      <w:r w:rsidRPr="00D33A28">
        <w:rPr>
          <w:rFonts w:ascii="Arial" w:hAnsi="Arial" w:cs="Arial"/>
          <w:sz w:val="22"/>
          <w:szCs w:val="22"/>
          <w:lang w:val="ro-RO"/>
        </w:rPr>
        <w:t>Identificarea alternativelor</w:t>
      </w:r>
      <w:bookmarkEnd w:id="90"/>
    </w:p>
    <w:p w14:paraId="031D88C8" w14:textId="77777777" w:rsidR="00D33A28" w:rsidRPr="00D33A28" w:rsidRDefault="00D33A28" w:rsidP="00D33A28">
      <w:pPr>
        <w:spacing w:after="0" w:line="360" w:lineRule="auto"/>
        <w:jc w:val="both"/>
        <w:rPr>
          <w:rFonts w:ascii="Arial" w:hAnsi="Arial" w:cs="Arial"/>
          <w:color w:val="002060"/>
          <w:sz w:val="22"/>
          <w:szCs w:val="22"/>
        </w:rPr>
      </w:pPr>
    </w:p>
    <w:p w14:paraId="4FBDD1FC" w14:textId="388404D7" w:rsidR="00653D54" w:rsidRPr="005F364E" w:rsidRDefault="005F364E" w:rsidP="001E1681">
      <w:pPr>
        <w:spacing w:after="0" w:line="240" w:lineRule="auto"/>
        <w:jc w:val="both"/>
        <w:rPr>
          <w:rFonts w:ascii="Arial" w:hAnsi="Arial" w:cs="Arial"/>
          <w:sz w:val="22"/>
          <w:szCs w:val="22"/>
        </w:rPr>
      </w:pPr>
      <w:r w:rsidRPr="005F364E">
        <w:rPr>
          <w:rFonts w:ascii="Arial" w:hAnsi="Arial" w:cs="Arial"/>
          <w:sz w:val="22"/>
          <w:szCs w:val="22"/>
        </w:rPr>
        <w:t>Nu au fost luat in considerare alte alternative, deoarece titularul activitatii a identificat constructile existente ca fiind optime pentru fluxul tehnologic propus. Solutia este fezabila din punct de vedere tehnico-economica</w:t>
      </w:r>
      <w:r w:rsidR="001E1681" w:rsidRPr="005F364E">
        <w:rPr>
          <w:rFonts w:ascii="Arial" w:hAnsi="Arial" w:cs="Arial"/>
          <w:sz w:val="22"/>
          <w:szCs w:val="22"/>
        </w:rPr>
        <w:t>.</w:t>
      </w:r>
    </w:p>
    <w:p w14:paraId="7DBA05D6" w14:textId="77777777" w:rsidR="001E1681" w:rsidRPr="001E1681" w:rsidRDefault="001E1681" w:rsidP="00D33A28">
      <w:pPr>
        <w:spacing w:after="0" w:line="360" w:lineRule="auto"/>
        <w:jc w:val="both"/>
        <w:rPr>
          <w:rFonts w:ascii="Arial" w:hAnsi="Arial" w:cs="Arial"/>
          <w:color w:val="002060"/>
          <w:sz w:val="22"/>
          <w:szCs w:val="22"/>
        </w:rPr>
      </w:pPr>
    </w:p>
    <w:p w14:paraId="2E94B0F1" w14:textId="45AC129C" w:rsidR="00871977" w:rsidRDefault="001E1681" w:rsidP="00D33A28">
      <w:pPr>
        <w:pStyle w:val="Heading3"/>
        <w:numPr>
          <w:ilvl w:val="0"/>
          <w:numId w:val="0"/>
        </w:numPr>
        <w:spacing w:before="0" w:after="0" w:line="360" w:lineRule="auto"/>
        <w:rPr>
          <w:rFonts w:ascii="Arial" w:hAnsi="Arial"/>
          <w:color w:val="002060"/>
          <w:sz w:val="22"/>
          <w:szCs w:val="22"/>
        </w:rPr>
      </w:pPr>
      <w:bookmarkStart w:id="91" w:name="_Toc30049839"/>
      <w:bookmarkStart w:id="92" w:name="_Toc448417793"/>
      <w:bookmarkStart w:id="93" w:name="_Toc448766063"/>
      <w:bookmarkStart w:id="94" w:name="_Toc453935627"/>
      <w:bookmarkStart w:id="95" w:name="_Toc459564926"/>
      <w:bookmarkStart w:id="96" w:name="_Toc479591975"/>
      <w:bookmarkStart w:id="97" w:name="_Toc507753192"/>
      <w:r w:rsidRPr="00871977">
        <w:rPr>
          <w:rFonts w:ascii="Arial" w:hAnsi="Arial"/>
          <w:sz w:val="22"/>
          <w:szCs w:val="22"/>
          <w:lang w:eastAsia="da-DK"/>
        </w:rPr>
        <w:t>2.1.1</w:t>
      </w:r>
      <w:r w:rsidRPr="00871977">
        <w:rPr>
          <w:rFonts w:ascii="Arial" w:hAnsi="Arial"/>
          <w:sz w:val="22"/>
          <w:szCs w:val="22"/>
          <w:lang w:eastAsia="da-DK"/>
        </w:rPr>
        <w:tab/>
        <w:t>Alternativa 0</w:t>
      </w:r>
      <w:bookmarkEnd w:id="91"/>
    </w:p>
    <w:p w14:paraId="5872070D" w14:textId="77777777" w:rsidR="00D33A28" w:rsidRDefault="00D33A28" w:rsidP="00D33A28">
      <w:pPr>
        <w:spacing w:after="0" w:line="360" w:lineRule="auto"/>
        <w:jc w:val="both"/>
        <w:rPr>
          <w:rFonts w:ascii="Arial" w:hAnsi="Arial" w:cs="Arial"/>
          <w:color w:val="002060"/>
          <w:sz w:val="22"/>
          <w:szCs w:val="22"/>
        </w:rPr>
      </w:pPr>
    </w:p>
    <w:p w14:paraId="0888213D" w14:textId="77777777" w:rsidR="00E73881" w:rsidRDefault="00E73881" w:rsidP="00E73881">
      <w:pPr>
        <w:spacing w:after="0" w:line="240" w:lineRule="auto"/>
        <w:jc w:val="both"/>
        <w:rPr>
          <w:rFonts w:ascii="Arial" w:hAnsi="Arial" w:cs="Arial"/>
          <w:sz w:val="22"/>
          <w:szCs w:val="22"/>
        </w:rPr>
      </w:pPr>
      <w:r w:rsidRPr="00AA651A">
        <w:rPr>
          <w:rFonts w:ascii="Arial" w:hAnsi="Arial" w:cs="Arial"/>
          <w:sz w:val="22"/>
          <w:szCs w:val="22"/>
        </w:rPr>
        <w:t>Varianta „0” - Aceasta varianta presupunea pastrarea terenului in conditiile actuale, practic solutia de „a nu face nimic”.</w:t>
      </w:r>
    </w:p>
    <w:p w14:paraId="696FD336" w14:textId="77777777" w:rsidR="00E73881" w:rsidRPr="00D33A28" w:rsidRDefault="00E73881" w:rsidP="00E73881">
      <w:pPr>
        <w:spacing w:after="0" w:line="240" w:lineRule="auto"/>
        <w:jc w:val="both"/>
        <w:rPr>
          <w:rFonts w:ascii="Arial" w:hAnsi="Arial" w:cs="Arial"/>
          <w:sz w:val="22"/>
          <w:szCs w:val="22"/>
        </w:rPr>
      </w:pPr>
    </w:p>
    <w:p w14:paraId="0206A559" w14:textId="77777777" w:rsidR="00E73881" w:rsidRPr="00D33A28" w:rsidRDefault="00E73881" w:rsidP="00E73881">
      <w:pPr>
        <w:spacing w:after="0" w:line="240" w:lineRule="auto"/>
        <w:jc w:val="both"/>
        <w:rPr>
          <w:rFonts w:ascii="Arial" w:hAnsi="Arial" w:cs="Arial"/>
          <w:sz w:val="22"/>
          <w:szCs w:val="22"/>
        </w:rPr>
      </w:pPr>
      <w:r w:rsidRPr="00AA651A">
        <w:rPr>
          <w:rFonts w:ascii="Arial" w:hAnsi="Arial" w:cs="Arial"/>
          <w:sz w:val="22"/>
          <w:szCs w:val="22"/>
        </w:rPr>
        <w:t>Din motive atat tehnico-economice (pierderi insemnate din punct de vedere calitativ si cantitativ), cat si de protectie a mediului aceasta varianta nu a fost luata in considerare</w:t>
      </w:r>
      <w:r w:rsidRPr="00D33A28">
        <w:rPr>
          <w:rFonts w:ascii="Arial" w:hAnsi="Arial" w:cs="Arial"/>
          <w:sz w:val="22"/>
          <w:szCs w:val="22"/>
        </w:rPr>
        <w:t>.</w:t>
      </w:r>
    </w:p>
    <w:p w14:paraId="76900FC8" w14:textId="77777777" w:rsidR="00871977" w:rsidRPr="00D33A28" w:rsidRDefault="00871977" w:rsidP="00D33A28">
      <w:pPr>
        <w:spacing w:after="0" w:line="360" w:lineRule="auto"/>
        <w:jc w:val="both"/>
        <w:rPr>
          <w:rFonts w:ascii="Arial" w:hAnsi="Arial" w:cs="Arial"/>
          <w:color w:val="002060"/>
          <w:sz w:val="22"/>
          <w:szCs w:val="22"/>
        </w:rPr>
      </w:pPr>
    </w:p>
    <w:p w14:paraId="08F84088" w14:textId="638123AC" w:rsidR="00871977" w:rsidRPr="00D33A28" w:rsidRDefault="00871977" w:rsidP="00D33A28">
      <w:pPr>
        <w:pStyle w:val="Heading3"/>
        <w:numPr>
          <w:ilvl w:val="0"/>
          <w:numId w:val="0"/>
        </w:numPr>
        <w:spacing w:before="0" w:after="0" w:line="360" w:lineRule="auto"/>
        <w:rPr>
          <w:rFonts w:ascii="Arial" w:hAnsi="Arial"/>
          <w:sz w:val="22"/>
          <w:szCs w:val="22"/>
          <w:lang w:eastAsia="da-DK"/>
        </w:rPr>
      </w:pPr>
      <w:bookmarkStart w:id="98" w:name="_Toc30049840"/>
      <w:r w:rsidRPr="00D33A28">
        <w:rPr>
          <w:rFonts w:ascii="Arial" w:hAnsi="Arial"/>
          <w:sz w:val="22"/>
          <w:szCs w:val="22"/>
          <w:lang w:eastAsia="da-DK"/>
        </w:rPr>
        <w:t xml:space="preserve">2.1.2 </w:t>
      </w:r>
      <w:r w:rsidR="00E73881">
        <w:rPr>
          <w:rFonts w:ascii="Arial" w:hAnsi="Arial"/>
          <w:sz w:val="22"/>
          <w:szCs w:val="22"/>
          <w:lang w:eastAsia="da-DK"/>
        </w:rPr>
        <w:t>Realizarea proiectului</w:t>
      </w:r>
      <w:bookmarkEnd w:id="98"/>
    </w:p>
    <w:p w14:paraId="36D058A1" w14:textId="77777777" w:rsidR="00871977" w:rsidRPr="00D33A28" w:rsidRDefault="00871977" w:rsidP="00D33A28">
      <w:pPr>
        <w:spacing w:after="0" w:line="360" w:lineRule="auto"/>
        <w:rPr>
          <w:rFonts w:ascii="Arial" w:eastAsiaTheme="minorEastAsia" w:hAnsi="Arial" w:cs="Arial"/>
          <w:sz w:val="22"/>
          <w:szCs w:val="22"/>
          <w:lang w:val="en-US" w:eastAsia="ja-JP"/>
        </w:rPr>
      </w:pPr>
    </w:p>
    <w:bookmarkEnd w:id="92"/>
    <w:bookmarkEnd w:id="93"/>
    <w:bookmarkEnd w:id="94"/>
    <w:bookmarkEnd w:id="95"/>
    <w:bookmarkEnd w:id="96"/>
    <w:bookmarkEnd w:id="97"/>
    <w:p w14:paraId="3A4E5E35" w14:textId="00F42CDA" w:rsidR="001A3A09" w:rsidRDefault="00E73881" w:rsidP="00E73881">
      <w:pPr>
        <w:spacing w:after="0" w:line="240" w:lineRule="auto"/>
        <w:jc w:val="both"/>
        <w:rPr>
          <w:rFonts w:ascii="Arial" w:hAnsi="Arial" w:cs="Arial"/>
          <w:sz w:val="22"/>
          <w:szCs w:val="22"/>
        </w:rPr>
      </w:pPr>
      <w:r w:rsidRPr="00E73881">
        <w:rPr>
          <w:rFonts w:ascii="Arial" w:hAnsi="Arial" w:cs="Arial"/>
          <w:sz w:val="22"/>
          <w:szCs w:val="22"/>
        </w:rPr>
        <w:t>Alternativele realizarii proiectului, relevante posibile, care au fost studiate pentru proiectul analizat, pot fi grupate in doua categorii: de amplasament si de proiect.</w:t>
      </w:r>
    </w:p>
    <w:p w14:paraId="32695E7E" w14:textId="77777777" w:rsidR="00E73881" w:rsidRDefault="00E73881" w:rsidP="00E73881">
      <w:pPr>
        <w:spacing w:after="0" w:line="240" w:lineRule="auto"/>
        <w:jc w:val="both"/>
        <w:rPr>
          <w:rFonts w:ascii="Arial" w:hAnsi="Arial" w:cs="Arial"/>
          <w:sz w:val="22"/>
          <w:szCs w:val="22"/>
        </w:rPr>
      </w:pPr>
    </w:p>
    <w:p w14:paraId="00E081C2" w14:textId="6C372FD9" w:rsidR="00E73881" w:rsidRDefault="00E73881" w:rsidP="00E73881">
      <w:pPr>
        <w:spacing w:after="0" w:line="240" w:lineRule="auto"/>
        <w:rPr>
          <w:rFonts w:ascii="Arial" w:hAnsi="Arial" w:cs="Arial"/>
          <w:sz w:val="22"/>
          <w:szCs w:val="22"/>
        </w:rPr>
      </w:pPr>
      <w:r>
        <w:rPr>
          <w:rFonts w:ascii="Arial" w:hAnsi="Arial" w:cs="Arial"/>
          <w:sz w:val="22"/>
          <w:szCs w:val="22"/>
        </w:rPr>
        <w:sym w:font="Wingdings" w:char="F0DC"/>
      </w:r>
      <w:r>
        <w:rPr>
          <w:rFonts w:ascii="Arial" w:hAnsi="Arial" w:cs="Arial"/>
          <w:sz w:val="22"/>
          <w:szCs w:val="22"/>
        </w:rPr>
        <w:t xml:space="preserve"> </w:t>
      </w:r>
      <w:r w:rsidRPr="00E73881">
        <w:rPr>
          <w:rFonts w:ascii="Arial" w:hAnsi="Arial" w:cs="Arial"/>
          <w:b/>
          <w:bCs/>
          <w:sz w:val="22"/>
          <w:szCs w:val="22"/>
        </w:rPr>
        <w:t>Alternative de alegere a amplasamentului</w:t>
      </w:r>
    </w:p>
    <w:p w14:paraId="1187E821" w14:textId="7B78DAC1" w:rsidR="00E73881" w:rsidRPr="00E73881" w:rsidRDefault="00E73881" w:rsidP="00D83E7D">
      <w:pPr>
        <w:spacing w:after="0" w:line="240" w:lineRule="auto"/>
        <w:jc w:val="both"/>
        <w:rPr>
          <w:rFonts w:ascii="Arial" w:hAnsi="Arial" w:cs="Arial"/>
          <w:sz w:val="22"/>
          <w:szCs w:val="22"/>
        </w:rPr>
      </w:pPr>
      <w:r w:rsidRPr="00E73881">
        <w:rPr>
          <w:rFonts w:ascii="Arial" w:hAnsi="Arial" w:cs="Arial"/>
          <w:sz w:val="22"/>
          <w:szCs w:val="22"/>
        </w:rPr>
        <w:t xml:space="preserve">Selectarea amplasamentului </w:t>
      </w:r>
      <w:r w:rsidR="00D83E7D">
        <w:rPr>
          <w:rFonts w:ascii="Arial" w:hAnsi="Arial" w:cs="Arial"/>
          <w:sz w:val="22"/>
          <w:szCs w:val="22"/>
        </w:rPr>
        <w:t>pentru viitoara fabrica de prelucrare a membranelor naturale</w:t>
      </w:r>
      <w:r w:rsidRPr="00E73881">
        <w:rPr>
          <w:rFonts w:ascii="Arial" w:hAnsi="Arial" w:cs="Arial"/>
          <w:sz w:val="22"/>
          <w:szCs w:val="22"/>
        </w:rPr>
        <w:t xml:space="preserve"> a fost realizata pe considerente tehnico-economice, care includ: </w:t>
      </w:r>
    </w:p>
    <w:p w14:paraId="25E0E1B4" w14:textId="59EA38BA" w:rsidR="00E73881" w:rsidRPr="00E73881" w:rsidRDefault="00E73881" w:rsidP="00D83E7D">
      <w:pPr>
        <w:spacing w:after="0" w:line="240" w:lineRule="auto"/>
        <w:jc w:val="both"/>
        <w:rPr>
          <w:rFonts w:ascii="Arial" w:hAnsi="Arial" w:cs="Arial"/>
          <w:sz w:val="22"/>
          <w:szCs w:val="22"/>
        </w:rPr>
      </w:pPr>
      <w:r w:rsidRPr="00E73881">
        <w:rPr>
          <w:rFonts w:ascii="Arial" w:hAnsi="Arial" w:cs="Arial"/>
          <w:sz w:val="22"/>
          <w:szCs w:val="22"/>
        </w:rPr>
        <w:t xml:space="preserve">- existenta unui teren </w:t>
      </w:r>
      <w:r w:rsidR="00D83E7D">
        <w:rPr>
          <w:rFonts w:ascii="Arial" w:hAnsi="Arial" w:cs="Arial"/>
          <w:sz w:val="22"/>
          <w:szCs w:val="22"/>
        </w:rPr>
        <w:t>prevazut cu cladiri in care se pot amenaja spatiile de productie</w:t>
      </w:r>
      <w:r w:rsidRPr="00E73881">
        <w:rPr>
          <w:rFonts w:ascii="Arial" w:hAnsi="Arial" w:cs="Arial"/>
          <w:sz w:val="22"/>
          <w:szCs w:val="22"/>
        </w:rPr>
        <w:t xml:space="preserve">, care este situat in </w:t>
      </w:r>
      <w:r w:rsidR="004D2911">
        <w:rPr>
          <w:rFonts w:ascii="Arial" w:hAnsi="Arial" w:cs="Arial"/>
          <w:sz w:val="22"/>
          <w:szCs w:val="22"/>
        </w:rPr>
        <w:t xml:space="preserve">intravilan, in a carei categorie si functiune definita prin P.U.G. Racari este de </w:t>
      </w:r>
      <w:r w:rsidR="004D2911" w:rsidRPr="00804A3D">
        <w:rPr>
          <w:rFonts w:ascii="Arial" w:eastAsia="Times New Roman" w:hAnsi="Arial" w:cs="Arial"/>
          <w:sz w:val="22"/>
          <w:szCs w:val="22"/>
        </w:rPr>
        <w:t>curti constructii</w:t>
      </w:r>
      <w:r w:rsidR="004D2911">
        <w:rPr>
          <w:rFonts w:ascii="Arial" w:eastAsia="Times New Roman" w:hAnsi="Arial" w:cs="Arial"/>
          <w:sz w:val="22"/>
          <w:szCs w:val="22"/>
        </w:rPr>
        <w:t xml:space="preserve"> si </w:t>
      </w:r>
      <w:r w:rsidR="004D2911" w:rsidRPr="00804A3D">
        <w:rPr>
          <w:rFonts w:ascii="Arial" w:eastAsia="Times New Roman" w:hAnsi="Arial" w:cs="Arial"/>
          <w:sz w:val="22"/>
          <w:szCs w:val="22"/>
        </w:rPr>
        <w:t>zona unitatii industriale de depozitare si transport</w:t>
      </w:r>
      <w:r w:rsidRPr="00E73881">
        <w:rPr>
          <w:rFonts w:ascii="Arial" w:hAnsi="Arial" w:cs="Arial"/>
          <w:sz w:val="22"/>
          <w:szCs w:val="22"/>
        </w:rPr>
        <w:t xml:space="preserve">; </w:t>
      </w:r>
    </w:p>
    <w:p w14:paraId="3F3F7435" w14:textId="77777777" w:rsidR="00E73881" w:rsidRPr="00E73881" w:rsidRDefault="00E73881" w:rsidP="00E73881">
      <w:pPr>
        <w:spacing w:after="0" w:line="240" w:lineRule="auto"/>
        <w:rPr>
          <w:rFonts w:ascii="Arial" w:hAnsi="Arial" w:cs="Arial"/>
          <w:sz w:val="22"/>
          <w:szCs w:val="22"/>
        </w:rPr>
      </w:pPr>
      <w:r w:rsidRPr="00E73881">
        <w:rPr>
          <w:rFonts w:ascii="Arial" w:hAnsi="Arial" w:cs="Arial"/>
          <w:sz w:val="22"/>
          <w:szCs w:val="22"/>
        </w:rPr>
        <w:t xml:space="preserve">- tectonica zonei este calma; </w:t>
      </w:r>
    </w:p>
    <w:p w14:paraId="1C3393FE" w14:textId="309937D2" w:rsidR="00E73881" w:rsidRDefault="00E73881" w:rsidP="00E73881">
      <w:pPr>
        <w:spacing w:after="0" w:line="240" w:lineRule="auto"/>
        <w:rPr>
          <w:rFonts w:ascii="Arial" w:hAnsi="Arial" w:cs="Arial"/>
          <w:sz w:val="22"/>
          <w:szCs w:val="22"/>
        </w:rPr>
      </w:pPr>
      <w:r w:rsidRPr="00E73881">
        <w:rPr>
          <w:rFonts w:ascii="Arial" w:hAnsi="Arial" w:cs="Arial"/>
          <w:sz w:val="22"/>
          <w:szCs w:val="22"/>
        </w:rPr>
        <w:t xml:space="preserve">- </w:t>
      </w:r>
      <w:r w:rsidR="00D83E7D">
        <w:rPr>
          <w:rFonts w:ascii="Arial" w:hAnsi="Arial" w:cs="Arial"/>
          <w:sz w:val="22"/>
          <w:szCs w:val="22"/>
        </w:rPr>
        <w:t>in amplasament a functionat un obiectiv industrial</w:t>
      </w:r>
      <w:r w:rsidRPr="00E73881">
        <w:rPr>
          <w:rFonts w:ascii="Arial" w:hAnsi="Arial" w:cs="Arial"/>
          <w:sz w:val="22"/>
          <w:szCs w:val="22"/>
        </w:rPr>
        <w:t>.</w:t>
      </w:r>
    </w:p>
    <w:p w14:paraId="353B575C" w14:textId="77777777" w:rsidR="004D2911" w:rsidRDefault="004D2911" w:rsidP="00E73881">
      <w:pPr>
        <w:spacing w:after="0" w:line="240" w:lineRule="auto"/>
        <w:rPr>
          <w:rFonts w:ascii="Arial" w:hAnsi="Arial" w:cs="Arial"/>
          <w:sz w:val="22"/>
          <w:szCs w:val="22"/>
        </w:rPr>
      </w:pPr>
    </w:p>
    <w:p w14:paraId="58FB3FD1" w14:textId="5F5F6C84" w:rsidR="00E73881" w:rsidRDefault="00E73881" w:rsidP="00D83E7D">
      <w:pPr>
        <w:spacing w:after="0" w:line="240" w:lineRule="auto"/>
        <w:jc w:val="both"/>
        <w:rPr>
          <w:rFonts w:ascii="Arial" w:hAnsi="Arial" w:cs="Arial"/>
          <w:sz w:val="22"/>
          <w:szCs w:val="22"/>
        </w:rPr>
      </w:pPr>
      <w:r w:rsidRPr="00E73881">
        <w:rPr>
          <w:rFonts w:ascii="Arial" w:hAnsi="Arial" w:cs="Arial"/>
          <w:sz w:val="22"/>
          <w:szCs w:val="22"/>
        </w:rPr>
        <w:t xml:space="preserve">Avand </w:t>
      </w:r>
      <w:r w:rsidR="005C5B9F">
        <w:rPr>
          <w:rFonts w:ascii="Arial" w:hAnsi="Arial" w:cs="Arial"/>
          <w:sz w:val="22"/>
          <w:szCs w:val="22"/>
        </w:rPr>
        <w:t>i</w:t>
      </w:r>
      <w:r w:rsidRPr="00E73881">
        <w:rPr>
          <w:rFonts w:ascii="Arial" w:hAnsi="Arial" w:cs="Arial"/>
          <w:sz w:val="22"/>
          <w:szCs w:val="22"/>
        </w:rPr>
        <w:t xml:space="preserve">n vedere considerentele mentionate anterior, precum si factorul socio-economic (zona nelocuita), se poate considera ca acest amplasament reprezinta o solutie optima pentru amplasarea </w:t>
      </w:r>
      <w:r w:rsidR="00D83E7D">
        <w:rPr>
          <w:rFonts w:ascii="Arial" w:hAnsi="Arial" w:cs="Arial"/>
          <w:sz w:val="22"/>
          <w:szCs w:val="22"/>
        </w:rPr>
        <w:t>fabricii de prelucrare a membranelor naturale</w:t>
      </w:r>
      <w:r w:rsidRPr="00E73881">
        <w:rPr>
          <w:rFonts w:ascii="Arial" w:hAnsi="Arial" w:cs="Arial"/>
          <w:sz w:val="22"/>
          <w:szCs w:val="22"/>
        </w:rPr>
        <w:t>, atat pentru populatia din zona analizata, cat si din punct de vedere economic.</w:t>
      </w:r>
    </w:p>
    <w:p w14:paraId="4CA95640" w14:textId="7D4EF149" w:rsidR="00E73881" w:rsidRDefault="00E73881" w:rsidP="00E73881">
      <w:pPr>
        <w:spacing w:after="0" w:line="240" w:lineRule="auto"/>
        <w:rPr>
          <w:rFonts w:ascii="Arial" w:hAnsi="Arial" w:cs="Arial"/>
          <w:sz w:val="22"/>
          <w:szCs w:val="22"/>
        </w:rPr>
      </w:pPr>
    </w:p>
    <w:p w14:paraId="588B7F25" w14:textId="7A999191" w:rsidR="006F5575" w:rsidRDefault="006F5575" w:rsidP="00E73881">
      <w:pPr>
        <w:spacing w:after="0" w:line="240" w:lineRule="auto"/>
        <w:rPr>
          <w:rFonts w:ascii="Arial" w:hAnsi="Arial" w:cs="Arial"/>
          <w:sz w:val="22"/>
          <w:szCs w:val="22"/>
        </w:rPr>
      </w:pPr>
    </w:p>
    <w:p w14:paraId="707273CA" w14:textId="71D0FFFF" w:rsidR="006F5575" w:rsidRDefault="006F5575" w:rsidP="00E73881">
      <w:pPr>
        <w:spacing w:after="0" w:line="240" w:lineRule="auto"/>
        <w:rPr>
          <w:rFonts w:ascii="Arial" w:hAnsi="Arial" w:cs="Arial"/>
          <w:sz w:val="22"/>
          <w:szCs w:val="22"/>
        </w:rPr>
      </w:pPr>
    </w:p>
    <w:p w14:paraId="79F9BDF6" w14:textId="7CF98EF5" w:rsidR="006F5575" w:rsidRDefault="006F5575" w:rsidP="00E73881">
      <w:pPr>
        <w:spacing w:after="0" w:line="240" w:lineRule="auto"/>
        <w:rPr>
          <w:rFonts w:ascii="Arial" w:hAnsi="Arial" w:cs="Arial"/>
          <w:sz w:val="22"/>
          <w:szCs w:val="22"/>
        </w:rPr>
      </w:pPr>
    </w:p>
    <w:p w14:paraId="0CEE524E" w14:textId="77777777" w:rsidR="006F5575" w:rsidRDefault="006F5575" w:rsidP="00E73881">
      <w:pPr>
        <w:spacing w:after="0" w:line="240" w:lineRule="auto"/>
        <w:rPr>
          <w:rFonts w:ascii="Arial" w:hAnsi="Arial" w:cs="Arial"/>
          <w:sz w:val="22"/>
          <w:szCs w:val="22"/>
        </w:rPr>
      </w:pPr>
    </w:p>
    <w:p w14:paraId="17BC9AA5" w14:textId="00A4D282" w:rsidR="00E73881" w:rsidRDefault="00E73881" w:rsidP="00E73881">
      <w:pPr>
        <w:spacing w:after="0" w:line="240" w:lineRule="auto"/>
        <w:rPr>
          <w:rFonts w:ascii="Arial" w:hAnsi="Arial" w:cs="Arial"/>
          <w:sz w:val="22"/>
          <w:szCs w:val="22"/>
        </w:rPr>
      </w:pPr>
      <w:r>
        <w:rPr>
          <w:rFonts w:ascii="Arial" w:hAnsi="Arial" w:cs="Arial"/>
          <w:sz w:val="22"/>
          <w:szCs w:val="22"/>
        </w:rPr>
        <w:sym w:font="Wingdings" w:char="F0DC"/>
      </w:r>
      <w:r>
        <w:rPr>
          <w:rFonts w:ascii="Arial" w:hAnsi="Arial" w:cs="Arial"/>
          <w:sz w:val="22"/>
          <w:szCs w:val="22"/>
        </w:rPr>
        <w:t xml:space="preserve"> </w:t>
      </w:r>
      <w:r w:rsidRPr="00E73881">
        <w:rPr>
          <w:rFonts w:ascii="Arial" w:hAnsi="Arial" w:cs="Arial"/>
          <w:b/>
          <w:bCs/>
          <w:sz w:val="22"/>
          <w:szCs w:val="22"/>
        </w:rPr>
        <w:t>Alternative de alegere a proiectului</w:t>
      </w:r>
    </w:p>
    <w:p w14:paraId="38D8D5FC" w14:textId="0FB36453" w:rsidR="00E73881" w:rsidRDefault="00E73881" w:rsidP="00D83E7D">
      <w:pPr>
        <w:spacing w:after="0" w:line="240" w:lineRule="auto"/>
        <w:jc w:val="both"/>
        <w:rPr>
          <w:rFonts w:ascii="Arial" w:hAnsi="Arial" w:cs="Arial"/>
          <w:sz w:val="22"/>
          <w:szCs w:val="22"/>
        </w:rPr>
      </w:pPr>
      <w:r w:rsidRPr="00E73881">
        <w:rPr>
          <w:rFonts w:ascii="Arial" w:hAnsi="Arial" w:cs="Arial"/>
          <w:sz w:val="22"/>
          <w:szCs w:val="22"/>
        </w:rPr>
        <w:t xml:space="preserve">Pentru realizarea proiectului s-a ales o </w:t>
      </w:r>
      <w:r w:rsidR="00D83E7D">
        <w:rPr>
          <w:rFonts w:ascii="Arial" w:hAnsi="Arial" w:cs="Arial"/>
          <w:sz w:val="22"/>
          <w:szCs w:val="22"/>
        </w:rPr>
        <w:t>tehnologie</w:t>
      </w:r>
      <w:r w:rsidR="00947F2F">
        <w:rPr>
          <w:rFonts w:ascii="Arial" w:hAnsi="Arial" w:cs="Arial"/>
          <w:sz w:val="22"/>
          <w:szCs w:val="22"/>
        </w:rPr>
        <w:t xml:space="preserve"> de prelucrare a membranelor</w:t>
      </w:r>
      <w:r w:rsidR="004D3456">
        <w:rPr>
          <w:rFonts w:ascii="Arial" w:hAnsi="Arial" w:cs="Arial"/>
          <w:sz w:val="22"/>
          <w:szCs w:val="22"/>
        </w:rPr>
        <w:t xml:space="preserve"> naturale</w:t>
      </w:r>
      <w:r w:rsidRPr="00E73881">
        <w:rPr>
          <w:rFonts w:ascii="Arial" w:hAnsi="Arial" w:cs="Arial"/>
          <w:sz w:val="22"/>
          <w:szCs w:val="22"/>
        </w:rPr>
        <w:t xml:space="preserve"> </w:t>
      </w:r>
      <w:r w:rsidR="00732518">
        <w:rPr>
          <w:rFonts w:ascii="Arial" w:hAnsi="Arial" w:cs="Arial"/>
          <w:sz w:val="22"/>
          <w:szCs w:val="22"/>
        </w:rPr>
        <w:t>prin care</w:t>
      </w:r>
      <w:r w:rsidRPr="00E73881">
        <w:rPr>
          <w:rFonts w:ascii="Arial" w:hAnsi="Arial" w:cs="Arial"/>
          <w:sz w:val="22"/>
          <w:szCs w:val="22"/>
        </w:rPr>
        <w:t xml:space="preserve">: </w:t>
      </w:r>
    </w:p>
    <w:p w14:paraId="26EDD3AB" w14:textId="3D3970B1" w:rsidR="00E73881" w:rsidRDefault="00E73881" w:rsidP="00D83E7D">
      <w:pPr>
        <w:spacing w:after="0" w:line="240" w:lineRule="auto"/>
        <w:jc w:val="both"/>
        <w:rPr>
          <w:rFonts w:ascii="Arial" w:hAnsi="Arial" w:cs="Arial"/>
          <w:sz w:val="22"/>
          <w:szCs w:val="22"/>
        </w:rPr>
      </w:pPr>
      <w:r w:rsidRPr="00E73881">
        <w:rPr>
          <w:rFonts w:ascii="Arial" w:hAnsi="Arial" w:cs="Arial"/>
          <w:sz w:val="22"/>
          <w:szCs w:val="22"/>
        </w:rPr>
        <w:t xml:space="preserve">- </w:t>
      </w:r>
      <w:r w:rsidR="00732518">
        <w:rPr>
          <w:rFonts w:ascii="Arial" w:hAnsi="Arial" w:cs="Arial"/>
          <w:sz w:val="22"/>
          <w:szCs w:val="22"/>
          <w:lang w:val="it-IT"/>
        </w:rPr>
        <w:t>m</w:t>
      </w:r>
      <w:r w:rsidR="00732518" w:rsidRPr="00AC0423">
        <w:rPr>
          <w:rFonts w:ascii="Arial" w:hAnsi="Arial" w:cs="Arial"/>
          <w:sz w:val="22"/>
          <w:szCs w:val="22"/>
          <w:lang w:val="it-IT"/>
        </w:rPr>
        <w:t>ateria prima</w:t>
      </w:r>
      <w:r w:rsidR="00732518">
        <w:rPr>
          <w:rFonts w:ascii="Arial" w:hAnsi="Arial" w:cs="Arial"/>
          <w:sz w:val="22"/>
          <w:szCs w:val="22"/>
          <w:lang w:val="it-IT"/>
        </w:rPr>
        <w:t xml:space="preserve"> va</w:t>
      </w:r>
      <w:r w:rsidR="00732518" w:rsidRPr="00AC0423">
        <w:rPr>
          <w:rFonts w:ascii="Arial" w:hAnsi="Arial" w:cs="Arial"/>
          <w:sz w:val="22"/>
          <w:szCs w:val="22"/>
          <w:lang w:val="it-IT"/>
        </w:rPr>
        <w:t xml:space="preserve"> fi achizitionat</w:t>
      </w:r>
      <w:r w:rsidR="00732518">
        <w:rPr>
          <w:rFonts w:ascii="Arial" w:hAnsi="Arial" w:cs="Arial"/>
          <w:sz w:val="22"/>
          <w:szCs w:val="22"/>
          <w:lang w:val="it-IT"/>
        </w:rPr>
        <w:t>a</w:t>
      </w:r>
      <w:r w:rsidR="00732518" w:rsidRPr="00AC0423">
        <w:rPr>
          <w:rFonts w:ascii="Arial" w:hAnsi="Arial" w:cs="Arial"/>
          <w:sz w:val="22"/>
          <w:szCs w:val="22"/>
          <w:lang w:val="it-IT"/>
        </w:rPr>
        <w:t xml:space="preserve"> deja separat</w:t>
      </w:r>
      <w:r w:rsidR="00732518">
        <w:rPr>
          <w:rFonts w:ascii="Arial" w:hAnsi="Arial" w:cs="Arial"/>
          <w:sz w:val="22"/>
          <w:szCs w:val="22"/>
          <w:lang w:val="it-IT"/>
        </w:rPr>
        <w:t>a</w:t>
      </w:r>
      <w:r w:rsidR="00732518" w:rsidRPr="00AC0423">
        <w:rPr>
          <w:rFonts w:ascii="Arial" w:hAnsi="Arial" w:cs="Arial"/>
          <w:sz w:val="22"/>
          <w:szCs w:val="22"/>
          <w:lang w:val="it-IT"/>
        </w:rPr>
        <w:t xml:space="preserve"> de tac</w:t>
      </w:r>
      <w:r w:rsidR="005C5B9F">
        <w:rPr>
          <w:rFonts w:ascii="Arial" w:hAnsi="Arial" w:cs="Arial"/>
          <w:sz w:val="22"/>
          <w:szCs w:val="22"/>
          <w:lang w:val="it-IT"/>
        </w:rPr>
        <w:t>a</w:t>
      </w:r>
      <w:r w:rsidR="00732518" w:rsidRPr="00AC0423">
        <w:rPr>
          <w:rFonts w:ascii="Arial" w:hAnsi="Arial" w:cs="Arial"/>
          <w:sz w:val="22"/>
          <w:szCs w:val="22"/>
          <w:lang w:val="it-IT"/>
        </w:rPr>
        <w:t>mul de ma</w:t>
      </w:r>
      <w:r w:rsidR="005C5B9F">
        <w:rPr>
          <w:rFonts w:ascii="Arial" w:hAnsi="Arial" w:cs="Arial"/>
          <w:sz w:val="22"/>
          <w:szCs w:val="22"/>
          <w:lang w:val="it-IT"/>
        </w:rPr>
        <w:t>t</w:t>
      </w:r>
      <w:r w:rsidR="00732518" w:rsidRPr="00AC0423">
        <w:rPr>
          <w:rFonts w:ascii="Arial" w:hAnsi="Arial" w:cs="Arial"/>
          <w:sz w:val="22"/>
          <w:szCs w:val="22"/>
          <w:lang w:val="it-IT"/>
        </w:rPr>
        <w:t>e si golite de con</w:t>
      </w:r>
      <w:r w:rsidR="005C5B9F">
        <w:rPr>
          <w:rFonts w:ascii="Arial" w:hAnsi="Arial" w:cs="Arial"/>
          <w:sz w:val="22"/>
          <w:szCs w:val="22"/>
          <w:lang w:val="it-IT"/>
        </w:rPr>
        <w:t>t</w:t>
      </w:r>
      <w:r w:rsidR="00732518" w:rsidRPr="00AC0423">
        <w:rPr>
          <w:rFonts w:ascii="Arial" w:hAnsi="Arial" w:cs="Arial"/>
          <w:sz w:val="22"/>
          <w:szCs w:val="22"/>
          <w:lang w:val="it-IT"/>
        </w:rPr>
        <w:t xml:space="preserve">inut si nu vor necesita </w:t>
      </w:r>
      <w:r w:rsidR="00732518">
        <w:rPr>
          <w:rFonts w:ascii="Arial" w:hAnsi="Arial" w:cs="Arial"/>
          <w:sz w:val="22"/>
          <w:szCs w:val="22"/>
          <w:lang w:val="it-IT"/>
        </w:rPr>
        <w:t>realizarea fluxurilor de productie pentru aceste tipuri de activitati</w:t>
      </w:r>
      <w:r w:rsidRPr="00E73881">
        <w:rPr>
          <w:rFonts w:ascii="Arial" w:hAnsi="Arial" w:cs="Arial"/>
          <w:sz w:val="22"/>
          <w:szCs w:val="22"/>
        </w:rPr>
        <w:t>;</w:t>
      </w:r>
    </w:p>
    <w:p w14:paraId="7580DAB2" w14:textId="09869133" w:rsidR="00E73881" w:rsidRPr="00E73881" w:rsidRDefault="00E73881" w:rsidP="00D83E7D">
      <w:pPr>
        <w:spacing w:after="0" w:line="240" w:lineRule="auto"/>
        <w:jc w:val="both"/>
        <w:rPr>
          <w:rFonts w:ascii="Arial" w:hAnsi="Arial" w:cs="Arial"/>
          <w:sz w:val="22"/>
          <w:szCs w:val="22"/>
        </w:rPr>
      </w:pPr>
      <w:r w:rsidRPr="00E73881">
        <w:rPr>
          <w:rFonts w:ascii="Arial" w:hAnsi="Arial" w:cs="Arial"/>
          <w:sz w:val="22"/>
          <w:szCs w:val="22"/>
        </w:rPr>
        <w:t xml:space="preserve">- </w:t>
      </w:r>
      <w:r w:rsidR="00732518" w:rsidRPr="00D343EF">
        <w:rPr>
          <w:rFonts w:ascii="Arial" w:hAnsi="Arial" w:cs="Arial"/>
          <w:sz w:val="22"/>
          <w:szCs w:val="22"/>
        </w:rPr>
        <w:t>subprodusele ce rezulta de la abatoare, ce sunt materii prime achizitionate</w:t>
      </w:r>
      <w:r w:rsidR="00732518">
        <w:rPr>
          <w:rFonts w:ascii="Arial" w:hAnsi="Arial" w:cs="Arial"/>
          <w:sz w:val="22"/>
          <w:szCs w:val="22"/>
        </w:rPr>
        <w:t>,</w:t>
      </w:r>
      <w:r w:rsidR="00732518" w:rsidRPr="00D343EF">
        <w:rPr>
          <w:rFonts w:ascii="Arial" w:hAnsi="Arial" w:cs="Arial"/>
          <w:sz w:val="22"/>
          <w:szCs w:val="22"/>
        </w:rPr>
        <w:t xml:space="preserve"> si anume: stomace, bumbare, funduri, mate crete, vezici, grasimi</w:t>
      </w:r>
      <w:r w:rsidR="00732518">
        <w:rPr>
          <w:rFonts w:ascii="Arial" w:hAnsi="Arial" w:cs="Arial"/>
          <w:sz w:val="22"/>
          <w:szCs w:val="22"/>
        </w:rPr>
        <w:t xml:space="preserve"> vor fi</w:t>
      </w:r>
      <w:r w:rsidRPr="00E73881">
        <w:rPr>
          <w:rFonts w:ascii="Arial" w:hAnsi="Arial" w:cs="Arial"/>
          <w:sz w:val="22"/>
          <w:szCs w:val="22"/>
        </w:rPr>
        <w:t xml:space="preserve"> </w:t>
      </w:r>
      <w:r w:rsidR="00732518" w:rsidRPr="00D343EF">
        <w:rPr>
          <w:rFonts w:ascii="Arial" w:hAnsi="Arial" w:cs="Arial"/>
          <w:sz w:val="22"/>
          <w:szCs w:val="22"/>
        </w:rPr>
        <w:t>in general congelate</w:t>
      </w:r>
      <w:r w:rsidR="00732518">
        <w:rPr>
          <w:rFonts w:ascii="Arial" w:hAnsi="Arial" w:cs="Arial"/>
          <w:sz w:val="22"/>
          <w:szCs w:val="22"/>
        </w:rPr>
        <w:t>.</w:t>
      </w:r>
    </w:p>
    <w:p w14:paraId="5C545E94" w14:textId="2C51A022" w:rsidR="00732518" w:rsidRDefault="00732518" w:rsidP="00D83E7D">
      <w:pPr>
        <w:spacing w:after="0" w:line="240" w:lineRule="auto"/>
        <w:jc w:val="both"/>
        <w:rPr>
          <w:rFonts w:ascii="Arial" w:hAnsi="Arial" w:cs="Arial"/>
          <w:sz w:val="22"/>
          <w:szCs w:val="22"/>
        </w:rPr>
      </w:pPr>
    </w:p>
    <w:p w14:paraId="70E01B8A" w14:textId="7B0295DF" w:rsidR="00732518" w:rsidRPr="008E5C92" w:rsidRDefault="00732518" w:rsidP="00732518">
      <w:pPr>
        <w:spacing w:after="0" w:line="240" w:lineRule="auto"/>
        <w:jc w:val="both"/>
        <w:rPr>
          <w:rFonts w:ascii="Arial" w:hAnsi="Arial" w:cs="Arial"/>
          <w:sz w:val="22"/>
          <w:szCs w:val="22"/>
        </w:rPr>
      </w:pPr>
      <w:r w:rsidRPr="008E5C92">
        <w:rPr>
          <w:rFonts w:ascii="Arial" w:hAnsi="Arial" w:cs="Arial"/>
          <w:sz w:val="22"/>
          <w:szCs w:val="22"/>
        </w:rPr>
        <w:t xml:space="preserve">Proiectul propus la initiativa beneficiarului MARCHAND S.R.L. are ca scop obtinerea de membrane naturale si ca urmare a cererii ridicate de membrane naturale in industria alimentara, </w:t>
      </w:r>
      <w:r w:rsidR="008E5C92" w:rsidRPr="008E5C92">
        <w:rPr>
          <w:rFonts w:ascii="Arial" w:hAnsi="Arial" w:cs="Arial"/>
          <w:sz w:val="22"/>
          <w:szCs w:val="22"/>
        </w:rPr>
        <w:t xml:space="preserve">a simtit </w:t>
      </w:r>
      <w:r w:rsidR="008E5C92" w:rsidRPr="008E5C92">
        <w:rPr>
          <w:rFonts w:ascii="Arial" w:hAnsi="Arial" w:cs="Arial"/>
          <w:sz w:val="22"/>
          <w:szCs w:val="22"/>
          <w:lang w:val="it-IT"/>
        </w:rPr>
        <w:t xml:space="preserve">nevoia deschiderii unui punct de lucru in care sa se desfasoare activitatea de prelucrare a membranelor naturale, activitate care in prezent se desfasoara la sediul social din Magurele, judetul Ilfov, ce va avea o </w:t>
      </w:r>
      <w:r w:rsidR="008E5C92" w:rsidRPr="008E5C92">
        <w:rPr>
          <w:rFonts w:ascii="Arial" w:hAnsi="Arial" w:cs="Arial"/>
          <w:bCs/>
          <w:sz w:val="22"/>
          <w:szCs w:val="22"/>
        </w:rPr>
        <w:t>capacitatea de productie dupa implementarea proiectului de:</w:t>
      </w:r>
      <w:r w:rsidR="008E5C92" w:rsidRPr="008E5C92">
        <w:rPr>
          <w:rFonts w:ascii="Arial" w:hAnsi="Arial" w:cs="Arial"/>
          <w:b/>
          <w:sz w:val="22"/>
          <w:szCs w:val="22"/>
        </w:rPr>
        <w:t xml:space="preserve"> </w:t>
      </w:r>
      <w:r w:rsidR="008E5C92" w:rsidRPr="008E5C92">
        <w:rPr>
          <w:rFonts w:ascii="Arial" w:hAnsi="Arial" w:cs="Arial"/>
          <w:sz w:val="22"/>
          <w:szCs w:val="22"/>
        </w:rPr>
        <w:t xml:space="preserve">4000 tacm./zi (stomace, bumbare, funduri, mate crete, vezici, grasimi), aproximativ 12,00 t/zi. </w:t>
      </w:r>
    </w:p>
    <w:p w14:paraId="2CBC7B68" w14:textId="77777777" w:rsidR="008E5C92" w:rsidRDefault="008E5C92" w:rsidP="00E73881">
      <w:pPr>
        <w:spacing w:after="0" w:line="240" w:lineRule="auto"/>
        <w:rPr>
          <w:rFonts w:ascii="Arial" w:hAnsi="Arial" w:cs="Arial"/>
          <w:sz w:val="22"/>
          <w:szCs w:val="22"/>
        </w:rPr>
      </w:pPr>
    </w:p>
    <w:p w14:paraId="641E923D" w14:textId="4782729C" w:rsidR="00E73881" w:rsidRDefault="00E73881" w:rsidP="008E5C92">
      <w:pPr>
        <w:spacing w:after="0" w:line="240" w:lineRule="auto"/>
        <w:jc w:val="both"/>
        <w:rPr>
          <w:rFonts w:ascii="Arial" w:hAnsi="Arial" w:cs="Arial"/>
          <w:sz w:val="22"/>
          <w:szCs w:val="22"/>
        </w:rPr>
      </w:pPr>
      <w:r w:rsidRPr="00E73881">
        <w:rPr>
          <w:rFonts w:ascii="Arial" w:hAnsi="Arial" w:cs="Arial"/>
          <w:sz w:val="22"/>
          <w:szCs w:val="22"/>
        </w:rPr>
        <w:t>Realizarea lucrarilor proiectate va contribui la dezvoltarea generala a zonei, economic si social si nu in ultimul rand la crearea echilibrului dintre om si natura,</w:t>
      </w:r>
      <w:r>
        <w:rPr>
          <w:rFonts w:ascii="Arial" w:hAnsi="Arial" w:cs="Arial"/>
          <w:sz w:val="22"/>
          <w:szCs w:val="22"/>
        </w:rPr>
        <w:t xml:space="preserve"> </w:t>
      </w:r>
      <w:r w:rsidRPr="00E73881">
        <w:rPr>
          <w:rFonts w:ascii="Arial" w:hAnsi="Arial" w:cs="Arial"/>
          <w:sz w:val="22"/>
          <w:szCs w:val="22"/>
        </w:rPr>
        <w:t>echilibru care este esenta dezvoltarii durabile.</w:t>
      </w:r>
    </w:p>
    <w:p w14:paraId="38CC7BBF" w14:textId="77777777" w:rsidR="00094232" w:rsidRPr="00BB5648" w:rsidRDefault="00094232" w:rsidP="00094232">
      <w:pPr>
        <w:spacing w:after="0" w:line="360" w:lineRule="auto"/>
        <w:jc w:val="both"/>
        <w:rPr>
          <w:rFonts w:ascii="Arial" w:hAnsi="Arial" w:cs="Arial"/>
          <w:sz w:val="22"/>
          <w:szCs w:val="22"/>
        </w:rPr>
      </w:pPr>
    </w:p>
    <w:p w14:paraId="17B41DBD" w14:textId="77777777" w:rsidR="00094232" w:rsidRPr="00871977" w:rsidRDefault="00094232" w:rsidP="00094232">
      <w:pPr>
        <w:pStyle w:val="Heading3"/>
        <w:numPr>
          <w:ilvl w:val="0"/>
          <w:numId w:val="0"/>
        </w:numPr>
        <w:spacing w:before="0" w:after="0" w:line="360" w:lineRule="auto"/>
        <w:rPr>
          <w:rFonts w:ascii="Arial" w:hAnsi="Arial"/>
          <w:sz w:val="22"/>
          <w:szCs w:val="22"/>
          <w:lang w:eastAsia="da-DK"/>
        </w:rPr>
      </w:pPr>
      <w:bookmarkStart w:id="99" w:name="_Toc29371112"/>
      <w:bookmarkStart w:id="100" w:name="_Toc30049841"/>
      <w:r>
        <w:rPr>
          <w:rFonts w:ascii="Arial" w:hAnsi="Arial"/>
          <w:sz w:val="22"/>
          <w:szCs w:val="22"/>
          <w:lang w:eastAsia="da-DK"/>
        </w:rPr>
        <w:t xml:space="preserve">2.1.3 </w:t>
      </w:r>
      <w:bookmarkEnd w:id="99"/>
      <w:r>
        <w:rPr>
          <w:rFonts w:ascii="Arial" w:hAnsi="Arial"/>
          <w:sz w:val="22"/>
          <w:szCs w:val="22"/>
          <w:lang w:eastAsia="da-DK"/>
        </w:rPr>
        <w:t>Functionarea amplasamentului</w:t>
      </w:r>
      <w:bookmarkEnd w:id="100"/>
    </w:p>
    <w:p w14:paraId="73E59CD8" w14:textId="77777777" w:rsidR="00094232" w:rsidRDefault="00094232" w:rsidP="00094232">
      <w:pPr>
        <w:rPr>
          <w:rFonts w:ascii="Arial" w:eastAsiaTheme="minorEastAsia" w:hAnsi="Arial" w:cs="Arial"/>
          <w:color w:val="002060"/>
          <w:sz w:val="22"/>
          <w:szCs w:val="22"/>
          <w:lang w:val="en-US" w:eastAsia="ja-JP"/>
        </w:rPr>
      </w:pPr>
    </w:p>
    <w:p w14:paraId="4ABF0BB8" w14:textId="77777777" w:rsidR="00094232" w:rsidRDefault="00094232" w:rsidP="00094232">
      <w:pPr>
        <w:spacing w:after="0" w:line="240" w:lineRule="auto"/>
        <w:jc w:val="both"/>
        <w:rPr>
          <w:rFonts w:ascii="Arial" w:eastAsiaTheme="minorEastAsia" w:hAnsi="Arial" w:cs="Arial"/>
          <w:sz w:val="22"/>
          <w:szCs w:val="22"/>
          <w:lang w:val="en-US" w:eastAsia="ja-JP"/>
        </w:rPr>
      </w:pPr>
      <w:r w:rsidRPr="00CD3932">
        <w:rPr>
          <w:rFonts w:ascii="Arial" w:eastAsiaTheme="minorEastAsia" w:hAnsi="Arial" w:cs="Arial"/>
          <w:sz w:val="22"/>
          <w:szCs w:val="22"/>
          <w:lang w:val="en-US" w:eastAsia="ja-JP"/>
        </w:rPr>
        <w:t xml:space="preserve">Dezvoltarea durabila a zonei </w:t>
      </w:r>
      <w:r>
        <w:rPr>
          <w:rFonts w:ascii="Arial" w:eastAsiaTheme="minorEastAsia" w:hAnsi="Arial" w:cs="Arial"/>
          <w:sz w:val="22"/>
          <w:szCs w:val="22"/>
          <w:lang w:val="en-US" w:eastAsia="ja-JP"/>
        </w:rPr>
        <w:t>prin existenta</w:t>
      </w:r>
      <w:r w:rsidRPr="00CD3932">
        <w:rPr>
          <w:rFonts w:ascii="Arial" w:eastAsiaTheme="minorEastAsia" w:hAnsi="Arial" w:cs="Arial"/>
          <w:sz w:val="22"/>
          <w:szCs w:val="22"/>
          <w:lang w:val="en-US" w:eastAsia="ja-JP"/>
        </w:rPr>
        <w:t xml:space="preserve"> proiectul compenseaza efectele negative adverse ale obiectivelor</w:t>
      </w:r>
      <w:r>
        <w:rPr>
          <w:rFonts w:ascii="Arial" w:eastAsiaTheme="minorEastAsia" w:hAnsi="Arial" w:cs="Arial"/>
          <w:sz w:val="22"/>
          <w:szCs w:val="22"/>
          <w:lang w:val="en-US" w:eastAsia="ja-JP"/>
        </w:rPr>
        <w:t xml:space="preserve">, prin functionarea acestuia si stabilirea unor masuri </w:t>
      </w:r>
      <w:r w:rsidRPr="00A13BDA">
        <w:rPr>
          <w:rFonts w:ascii="Arial" w:hAnsi="Arial" w:cs="Arial"/>
          <w:sz w:val="22"/>
          <w:szCs w:val="22"/>
        </w:rPr>
        <w:t>de ameliorare a impactului</w:t>
      </w:r>
      <w:r w:rsidRPr="00CD3932">
        <w:rPr>
          <w:rFonts w:ascii="Arial" w:eastAsiaTheme="minorEastAsia" w:hAnsi="Arial" w:cs="Arial"/>
          <w:sz w:val="22"/>
          <w:szCs w:val="22"/>
          <w:lang w:val="en-US" w:eastAsia="ja-JP"/>
        </w:rPr>
        <w:t>.</w:t>
      </w:r>
    </w:p>
    <w:p w14:paraId="1E31786C" w14:textId="77777777" w:rsidR="00094232" w:rsidRPr="00CD3932" w:rsidRDefault="00094232" w:rsidP="00094232">
      <w:pPr>
        <w:spacing w:after="0" w:line="240" w:lineRule="auto"/>
        <w:jc w:val="both"/>
        <w:rPr>
          <w:rFonts w:ascii="Arial" w:eastAsiaTheme="minorEastAsia" w:hAnsi="Arial" w:cs="Arial"/>
          <w:sz w:val="22"/>
          <w:szCs w:val="22"/>
          <w:lang w:val="en-US" w:eastAsia="ja-JP"/>
        </w:rPr>
      </w:pPr>
    </w:p>
    <w:p w14:paraId="6AE59442" w14:textId="6FCDD0D3" w:rsidR="00094232" w:rsidRPr="00C76750" w:rsidRDefault="00094232" w:rsidP="00094232">
      <w:pPr>
        <w:spacing w:after="0" w:line="240" w:lineRule="auto"/>
        <w:jc w:val="both"/>
        <w:rPr>
          <w:rFonts w:ascii="Arial" w:hAnsi="Arial" w:cs="Arial"/>
          <w:b/>
          <w:sz w:val="22"/>
          <w:szCs w:val="22"/>
        </w:rPr>
      </w:pPr>
      <w:bookmarkStart w:id="101" w:name="_Toc30049954"/>
      <w:r w:rsidRPr="00C76750">
        <w:rPr>
          <w:rFonts w:ascii="Arial" w:hAnsi="Arial" w:cs="Arial"/>
          <w:b/>
          <w:sz w:val="22"/>
          <w:szCs w:val="22"/>
        </w:rPr>
        <w:t xml:space="preserve">Tabel </w:t>
      </w:r>
      <w:r w:rsidRPr="00C76750">
        <w:rPr>
          <w:rFonts w:ascii="Arial" w:hAnsi="Arial" w:cs="Arial"/>
          <w:b/>
          <w:sz w:val="22"/>
          <w:szCs w:val="22"/>
        </w:rPr>
        <w:fldChar w:fldCharType="begin"/>
      </w:r>
      <w:r w:rsidRPr="00C76750">
        <w:rPr>
          <w:rFonts w:ascii="Arial" w:hAnsi="Arial" w:cs="Arial"/>
          <w:b/>
          <w:sz w:val="22"/>
          <w:szCs w:val="22"/>
        </w:rPr>
        <w:instrText xml:space="preserve"> SEQ Tabel \* ARABIC </w:instrText>
      </w:r>
      <w:r w:rsidRPr="00C76750">
        <w:rPr>
          <w:rFonts w:ascii="Arial" w:hAnsi="Arial" w:cs="Arial"/>
          <w:b/>
          <w:sz w:val="22"/>
          <w:szCs w:val="22"/>
        </w:rPr>
        <w:fldChar w:fldCharType="separate"/>
      </w:r>
      <w:r w:rsidR="007D29BA">
        <w:rPr>
          <w:rFonts w:ascii="Arial" w:hAnsi="Arial" w:cs="Arial"/>
          <w:b/>
          <w:noProof/>
          <w:sz w:val="22"/>
          <w:szCs w:val="22"/>
        </w:rPr>
        <w:t>13</w:t>
      </w:r>
      <w:bookmarkEnd w:id="101"/>
      <w:r w:rsidRPr="00C76750">
        <w:rPr>
          <w:rFonts w:ascii="Arial" w:hAnsi="Arial" w:cs="Arial"/>
          <w:b/>
          <w:sz w:val="22"/>
          <w:szCs w:val="22"/>
        </w:rPr>
        <w:fldChar w:fldCharType="end"/>
      </w:r>
    </w:p>
    <w:p w14:paraId="04759DB1" w14:textId="77777777" w:rsidR="00094232" w:rsidRPr="00CD3932" w:rsidRDefault="00094232" w:rsidP="00094232">
      <w:pPr>
        <w:spacing w:after="0" w:line="240" w:lineRule="auto"/>
        <w:rPr>
          <w:rFonts w:ascii="Arial" w:eastAsiaTheme="minorEastAsia" w:hAnsi="Arial" w:cs="Arial"/>
          <w:sz w:val="22"/>
          <w:szCs w:val="22"/>
          <w:lang w:val="en-US" w:eastAsia="ja-JP"/>
        </w:rPr>
      </w:pPr>
    </w:p>
    <w:tbl>
      <w:tblPr>
        <w:tblStyle w:val="TableGrid"/>
        <w:tblW w:w="0" w:type="auto"/>
        <w:tblLook w:val="04A0" w:firstRow="1" w:lastRow="0" w:firstColumn="1" w:lastColumn="0" w:noHBand="0" w:noVBand="1"/>
      </w:tblPr>
      <w:tblGrid>
        <w:gridCol w:w="563"/>
        <w:gridCol w:w="2548"/>
        <w:gridCol w:w="702"/>
        <w:gridCol w:w="708"/>
        <w:gridCol w:w="709"/>
        <w:gridCol w:w="4097"/>
      </w:tblGrid>
      <w:tr w:rsidR="00094232" w14:paraId="34E90219" w14:textId="77777777" w:rsidTr="00851FA4">
        <w:trPr>
          <w:tblHeader/>
        </w:trPr>
        <w:tc>
          <w:tcPr>
            <w:tcW w:w="563" w:type="dxa"/>
            <w:vMerge w:val="restart"/>
            <w:tcBorders>
              <w:top w:val="single" w:sz="12" w:space="0" w:color="auto"/>
              <w:left w:val="single" w:sz="12" w:space="0" w:color="auto"/>
            </w:tcBorders>
            <w:vAlign w:val="center"/>
          </w:tcPr>
          <w:p w14:paraId="2F2F5091" w14:textId="77777777" w:rsidR="00094232" w:rsidRPr="00C60768" w:rsidRDefault="00094232" w:rsidP="00851FA4">
            <w:pPr>
              <w:rPr>
                <w:rFonts w:ascii="Arial" w:eastAsiaTheme="minorEastAsia" w:hAnsi="Arial" w:cs="Arial"/>
                <w:b/>
                <w:bCs/>
                <w:sz w:val="20"/>
                <w:szCs w:val="20"/>
                <w:lang w:val="en-US" w:eastAsia="ja-JP"/>
              </w:rPr>
            </w:pPr>
            <w:r w:rsidRPr="00C60768">
              <w:rPr>
                <w:rFonts w:ascii="Arial" w:eastAsiaTheme="minorEastAsia" w:hAnsi="Arial" w:cs="Arial"/>
                <w:b/>
                <w:bCs/>
                <w:sz w:val="20"/>
                <w:szCs w:val="20"/>
                <w:lang w:val="en-US" w:eastAsia="ja-JP"/>
              </w:rPr>
              <w:t>Nr. crt.</w:t>
            </w:r>
          </w:p>
        </w:tc>
        <w:tc>
          <w:tcPr>
            <w:tcW w:w="2548" w:type="dxa"/>
            <w:vMerge w:val="restart"/>
            <w:tcBorders>
              <w:top w:val="single" w:sz="12" w:space="0" w:color="auto"/>
            </w:tcBorders>
            <w:vAlign w:val="center"/>
          </w:tcPr>
          <w:p w14:paraId="4532862B" w14:textId="77777777" w:rsidR="00094232" w:rsidRPr="00C60768" w:rsidRDefault="00094232" w:rsidP="00851FA4">
            <w:pPr>
              <w:rPr>
                <w:rFonts w:ascii="Arial" w:eastAsiaTheme="minorEastAsia" w:hAnsi="Arial" w:cs="Arial"/>
                <w:b/>
                <w:bCs/>
                <w:sz w:val="20"/>
                <w:szCs w:val="20"/>
                <w:lang w:val="en-US" w:eastAsia="ja-JP"/>
              </w:rPr>
            </w:pPr>
            <w:r w:rsidRPr="00C60768">
              <w:rPr>
                <w:rFonts w:ascii="Arial" w:eastAsiaTheme="minorEastAsia" w:hAnsi="Arial" w:cs="Arial"/>
                <w:b/>
                <w:bCs/>
                <w:sz w:val="20"/>
                <w:szCs w:val="20"/>
                <w:lang w:val="en-US" w:eastAsia="ja-JP"/>
              </w:rPr>
              <w:t>Aspect de mediu</w:t>
            </w:r>
          </w:p>
          <w:p w14:paraId="3E520201" w14:textId="77777777" w:rsidR="00094232" w:rsidRPr="00C60768" w:rsidRDefault="00094232" w:rsidP="00851FA4">
            <w:pPr>
              <w:rPr>
                <w:rFonts w:ascii="Arial" w:eastAsiaTheme="minorEastAsia" w:hAnsi="Arial" w:cs="Arial"/>
                <w:b/>
                <w:bCs/>
                <w:sz w:val="20"/>
                <w:szCs w:val="20"/>
                <w:lang w:val="en-US" w:eastAsia="ja-JP"/>
              </w:rPr>
            </w:pPr>
            <w:r w:rsidRPr="00C60768">
              <w:rPr>
                <w:rFonts w:ascii="Arial" w:eastAsiaTheme="minorEastAsia" w:hAnsi="Arial" w:cs="Arial"/>
                <w:b/>
                <w:bCs/>
                <w:sz w:val="20"/>
                <w:szCs w:val="20"/>
                <w:lang w:val="en-US" w:eastAsia="ja-JP"/>
              </w:rPr>
              <w:t>Alternativa functionarii proiectului</w:t>
            </w:r>
          </w:p>
        </w:tc>
        <w:tc>
          <w:tcPr>
            <w:tcW w:w="2119" w:type="dxa"/>
            <w:gridSpan w:val="3"/>
            <w:tcBorders>
              <w:top w:val="single" w:sz="12" w:space="0" w:color="auto"/>
            </w:tcBorders>
            <w:vAlign w:val="center"/>
          </w:tcPr>
          <w:p w14:paraId="6B23A6CB" w14:textId="77777777" w:rsidR="00094232" w:rsidRPr="00C60768" w:rsidRDefault="00094232" w:rsidP="00851FA4">
            <w:pPr>
              <w:jc w:val="center"/>
              <w:rPr>
                <w:rFonts w:ascii="Arial" w:eastAsiaTheme="minorEastAsia" w:hAnsi="Arial" w:cs="Arial"/>
                <w:b/>
                <w:bCs/>
                <w:sz w:val="20"/>
                <w:szCs w:val="20"/>
                <w:lang w:val="en-US" w:eastAsia="ja-JP"/>
              </w:rPr>
            </w:pPr>
            <w:r w:rsidRPr="00C60768">
              <w:rPr>
                <w:rFonts w:ascii="Arial" w:eastAsiaTheme="minorEastAsia" w:hAnsi="Arial" w:cs="Arial"/>
                <w:b/>
                <w:bCs/>
                <w:sz w:val="20"/>
                <w:szCs w:val="20"/>
                <w:lang w:val="en-US" w:eastAsia="ja-JP"/>
              </w:rPr>
              <w:t>Criterii de apreciere</w:t>
            </w:r>
          </w:p>
        </w:tc>
        <w:tc>
          <w:tcPr>
            <w:tcW w:w="4097" w:type="dxa"/>
            <w:vMerge w:val="restart"/>
            <w:tcBorders>
              <w:top w:val="single" w:sz="12" w:space="0" w:color="auto"/>
              <w:right w:val="single" w:sz="12" w:space="0" w:color="auto"/>
            </w:tcBorders>
            <w:vAlign w:val="center"/>
          </w:tcPr>
          <w:p w14:paraId="51C2B00F" w14:textId="77777777" w:rsidR="00094232" w:rsidRPr="00C60768" w:rsidRDefault="00094232" w:rsidP="00851FA4">
            <w:pPr>
              <w:rPr>
                <w:rFonts w:ascii="Arial" w:eastAsiaTheme="minorEastAsia" w:hAnsi="Arial" w:cs="Arial"/>
                <w:b/>
                <w:bCs/>
                <w:sz w:val="20"/>
                <w:szCs w:val="20"/>
                <w:lang w:val="en-US" w:eastAsia="ja-JP"/>
              </w:rPr>
            </w:pPr>
            <w:r w:rsidRPr="00C60768">
              <w:rPr>
                <w:rFonts w:ascii="Arial" w:eastAsiaTheme="minorEastAsia" w:hAnsi="Arial" w:cs="Arial"/>
                <w:b/>
                <w:bCs/>
                <w:sz w:val="20"/>
                <w:szCs w:val="20"/>
                <w:lang w:val="en-US" w:eastAsia="ja-JP"/>
              </w:rPr>
              <w:t>Observatii/Masuri</w:t>
            </w:r>
          </w:p>
        </w:tc>
      </w:tr>
      <w:tr w:rsidR="00094232" w14:paraId="740AEDEE" w14:textId="77777777" w:rsidTr="00851FA4">
        <w:trPr>
          <w:tblHeader/>
        </w:trPr>
        <w:tc>
          <w:tcPr>
            <w:tcW w:w="563" w:type="dxa"/>
            <w:vMerge/>
            <w:tcBorders>
              <w:left w:val="single" w:sz="12" w:space="0" w:color="auto"/>
              <w:bottom w:val="single" w:sz="12" w:space="0" w:color="auto"/>
            </w:tcBorders>
          </w:tcPr>
          <w:p w14:paraId="6A0239F8" w14:textId="77777777" w:rsidR="00094232" w:rsidRPr="00CD3932" w:rsidRDefault="00094232" w:rsidP="00851FA4">
            <w:pPr>
              <w:rPr>
                <w:rFonts w:ascii="Arial" w:eastAsiaTheme="minorEastAsia" w:hAnsi="Arial" w:cs="Arial"/>
                <w:sz w:val="20"/>
                <w:szCs w:val="20"/>
                <w:lang w:val="en-US" w:eastAsia="ja-JP"/>
              </w:rPr>
            </w:pPr>
          </w:p>
        </w:tc>
        <w:tc>
          <w:tcPr>
            <w:tcW w:w="2548" w:type="dxa"/>
            <w:vMerge/>
            <w:tcBorders>
              <w:bottom w:val="single" w:sz="12" w:space="0" w:color="auto"/>
            </w:tcBorders>
            <w:vAlign w:val="center"/>
          </w:tcPr>
          <w:p w14:paraId="7276C478" w14:textId="77777777" w:rsidR="00094232" w:rsidRPr="00CD3932" w:rsidRDefault="00094232" w:rsidP="00851FA4">
            <w:pPr>
              <w:rPr>
                <w:rFonts w:ascii="Arial" w:eastAsiaTheme="minorEastAsia" w:hAnsi="Arial" w:cs="Arial"/>
                <w:sz w:val="20"/>
                <w:szCs w:val="20"/>
                <w:lang w:val="en-US" w:eastAsia="ja-JP"/>
              </w:rPr>
            </w:pPr>
          </w:p>
        </w:tc>
        <w:tc>
          <w:tcPr>
            <w:tcW w:w="702" w:type="dxa"/>
            <w:tcBorders>
              <w:bottom w:val="single" w:sz="12" w:space="0" w:color="auto"/>
            </w:tcBorders>
            <w:shd w:val="clear" w:color="auto" w:fill="FF0000"/>
            <w:vAlign w:val="center"/>
          </w:tcPr>
          <w:p w14:paraId="515C2694" w14:textId="77777777" w:rsidR="00094232" w:rsidRPr="00C60768" w:rsidRDefault="00094232" w:rsidP="00851FA4">
            <w:pPr>
              <w:jc w:val="center"/>
              <w:rPr>
                <w:rFonts w:ascii="Arial" w:eastAsiaTheme="minorEastAsia" w:hAnsi="Arial" w:cs="Arial"/>
                <w:b/>
                <w:bCs/>
                <w:sz w:val="20"/>
                <w:szCs w:val="20"/>
                <w:lang w:val="en-US" w:eastAsia="ja-JP"/>
              </w:rPr>
            </w:pPr>
            <w:r w:rsidRPr="00C60768">
              <w:rPr>
                <w:rFonts w:ascii="Arial" w:eastAsiaTheme="minorEastAsia" w:hAnsi="Arial" w:cs="Arial"/>
                <w:b/>
                <w:bCs/>
                <w:sz w:val="20"/>
                <w:szCs w:val="20"/>
                <w:lang w:val="en-US" w:eastAsia="ja-JP"/>
              </w:rPr>
              <w:t>A</w:t>
            </w:r>
          </w:p>
        </w:tc>
        <w:tc>
          <w:tcPr>
            <w:tcW w:w="708" w:type="dxa"/>
            <w:tcBorders>
              <w:bottom w:val="single" w:sz="12" w:space="0" w:color="auto"/>
            </w:tcBorders>
            <w:shd w:val="clear" w:color="auto" w:fill="FFFF00"/>
            <w:vAlign w:val="center"/>
          </w:tcPr>
          <w:p w14:paraId="5740E6B0" w14:textId="77777777" w:rsidR="00094232" w:rsidRPr="00C60768" w:rsidRDefault="00094232" w:rsidP="00851FA4">
            <w:pPr>
              <w:jc w:val="center"/>
              <w:rPr>
                <w:rFonts w:ascii="Arial" w:eastAsiaTheme="minorEastAsia" w:hAnsi="Arial" w:cs="Arial"/>
                <w:b/>
                <w:bCs/>
                <w:sz w:val="20"/>
                <w:szCs w:val="20"/>
                <w:lang w:val="en-US" w:eastAsia="ja-JP"/>
              </w:rPr>
            </w:pPr>
            <w:r w:rsidRPr="00C60768">
              <w:rPr>
                <w:rFonts w:ascii="Arial" w:eastAsiaTheme="minorEastAsia" w:hAnsi="Arial" w:cs="Arial"/>
                <w:b/>
                <w:bCs/>
                <w:sz w:val="20"/>
                <w:szCs w:val="20"/>
                <w:lang w:val="en-US" w:eastAsia="ja-JP"/>
              </w:rPr>
              <w:t>B</w:t>
            </w:r>
          </w:p>
        </w:tc>
        <w:tc>
          <w:tcPr>
            <w:tcW w:w="709" w:type="dxa"/>
            <w:tcBorders>
              <w:bottom w:val="single" w:sz="12" w:space="0" w:color="auto"/>
            </w:tcBorders>
            <w:shd w:val="clear" w:color="auto" w:fill="00B050"/>
            <w:vAlign w:val="center"/>
          </w:tcPr>
          <w:p w14:paraId="6FDECF7E" w14:textId="77777777" w:rsidR="00094232" w:rsidRPr="00C60768" w:rsidRDefault="00094232" w:rsidP="00851FA4">
            <w:pPr>
              <w:jc w:val="center"/>
              <w:rPr>
                <w:rFonts w:ascii="Arial" w:eastAsiaTheme="minorEastAsia" w:hAnsi="Arial" w:cs="Arial"/>
                <w:b/>
                <w:bCs/>
                <w:sz w:val="20"/>
                <w:szCs w:val="20"/>
                <w:lang w:val="en-US" w:eastAsia="ja-JP"/>
              </w:rPr>
            </w:pPr>
            <w:r w:rsidRPr="00C60768">
              <w:rPr>
                <w:rFonts w:ascii="Arial" w:eastAsiaTheme="minorEastAsia" w:hAnsi="Arial" w:cs="Arial"/>
                <w:b/>
                <w:bCs/>
                <w:sz w:val="20"/>
                <w:szCs w:val="20"/>
                <w:lang w:val="en-US" w:eastAsia="ja-JP"/>
              </w:rPr>
              <w:t>C</w:t>
            </w:r>
          </w:p>
        </w:tc>
        <w:tc>
          <w:tcPr>
            <w:tcW w:w="4097" w:type="dxa"/>
            <w:vMerge/>
            <w:tcBorders>
              <w:bottom w:val="single" w:sz="12" w:space="0" w:color="auto"/>
              <w:right w:val="single" w:sz="12" w:space="0" w:color="auto"/>
            </w:tcBorders>
          </w:tcPr>
          <w:p w14:paraId="51CB01A5" w14:textId="77777777" w:rsidR="00094232" w:rsidRPr="00CD3932" w:rsidRDefault="00094232" w:rsidP="00851FA4">
            <w:pPr>
              <w:rPr>
                <w:rFonts w:ascii="Arial" w:eastAsiaTheme="minorEastAsia" w:hAnsi="Arial" w:cs="Arial"/>
                <w:sz w:val="20"/>
                <w:szCs w:val="20"/>
                <w:lang w:val="en-US" w:eastAsia="ja-JP"/>
              </w:rPr>
            </w:pPr>
          </w:p>
        </w:tc>
      </w:tr>
      <w:tr w:rsidR="00094232" w14:paraId="010523CA" w14:textId="77777777" w:rsidTr="00851FA4">
        <w:tc>
          <w:tcPr>
            <w:tcW w:w="563" w:type="dxa"/>
            <w:tcBorders>
              <w:top w:val="single" w:sz="12" w:space="0" w:color="auto"/>
              <w:left w:val="single" w:sz="12" w:space="0" w:color="auto"/>
            </w:tcBorders>
          </w:tcPr>
          <w:p w14:paraId="6256BF3E" w14:textId="77777777" w:rsidR="00094232" w:rsidRPr="00CD3932" w:rsidRDefault="00094232" w:rsidP="00851FA4">
            <w:pPr>
              <w:rPr>
                <w:rFonts w:ascii="Arial" w:eastAsiaTheme="minorEastAsia" w:hAnsi="Arial" w:cs="Arial"/>
                <w:sz w:val="20"/>
                <w:szCs w:val="20"/>
                <w:lang w:val="en-US" w:eastAsia="ja-JP"/>
              </w:rPr>
            </w:pPr>
            <w:r>
              <w:rPr>
                <w:rFonts w:ascii="Arial" w:eastAsiaTheme="minorEastAsia" w:hAnsi="Arial" w:cs="Arial"/>
                <w:sz w:val="20"/>
                <w:szCs w:val="20"/>
                <w:lang w:val="en-US" w:eastAsia="ja-JP"/>
              </w:rPr>
              <w:t>1.</w:t>
            </w:r>
          </w:p>
        </w:tc>
        <w:tc>
          <w:tcPr>
            <w:tcW w:w="2548" w:type="dxa"/>
            <w:tcBorders>
              <w:top w:val="single" w:sz="12" w:space="0" w:color="auto"/>
            </w:tcBorders>
            <w:vAlign w:val="center"/>
          </w:tcPr>
          <w:p w14:paraId="34F38A10" w14:textId="77777777" w:rsidR="00094232" w:rsidRPr="00CD3932" w:rsidRDefault="00094232" w:rsidP="00851FA4">
            <w:pPr>
              <w:rPr>
                <w:rFonts w:ascii="Arial" w:eastAsiaTheme="minorEastAsia" w:hAnsi="Arial" w:cs="Arial"/>
                <w:sz w:val="20"/>
                <w:szCs w:val="20"/>
                <w:lang w:val="en-US" w:eastAsia="ja-JP"/>
              </w:rPr>
            </w:pPr>
            <w:r>
              <w:rPr>
                <w:rFonts w:ascii="Arial" w:eastAsiaTheme="minorEastAsia" w:hAnsi="Arial" w:cs="Arial"/>
                <w:sz w:val="20"/>
                <w:szCs w:val="20"/>
                <w:lang w:val="en-US" w:eastAsia="ja-JP"/>
              </w:rPr>
              <w:t>Calitatea apei</w:t>
            </w:r>
          </w:p>
        </w:tc>
        <w:tc>
          <w:tcPr>
            <w:tcW w:w="702" w:type="dxa"/>
            <w:tcBorders>
              <w:top w:val="single" w:sz="12" w:space="0" w:color="auto"/>
            </w:tcBorders>
            <w:vAlign w:val="center"/>
          </w:tcPr>
          <w:p w14:paraId="7E0447CC" w14:textId="77777777" w:rsidR="00094232" w:rsidRPr="00CD3932" w:rsidRDefault="00094232" w:rsidP="00851FA4">
            <w:pPr>
              <w:jc w:val="center"/>
              <w:rPr>
                <w:rFonts w:ascii="Arial" w:eastAsiaTheme="minorEastAsia" w:hAnsi="Arial" w:cs="Arial"/>
                <w:sz w:val="20"/>
                <w:szCs w:val="20"/>
                <w:lang w:val="en-US" w:eastAsia="ja-JP"/>
              </w:rPr>
            </w:pPr>
          </w:p>
        </w:tc>
        <w:tc>
          <w:tcPr>
            <w:tcW w:w="708" w:type="dxa"/>
            <w:tcBorders>
              <w:top w:val="single" w:sz="12" w:space="0" w:color="auto"/>
            </w:tcBorders>
            <w:vAlign w:val="center"/>
          </w:tcPr>
          <w:p w14:paraId="054361F6" w14:textId="77777777" w:rsidR="00094232" w:rsidRPr="00CD3932" w:rsidRDefault="00094232" w:rsidP="00851FA4">
            <w:pPr>
              <w:jc w:val="center"/>
              <w:rPr>
                <w:rFonts w:ascii="Arial" w:eastAsiaTheme="minorEastAsia" w:hAnsi="Arial" w:cs="Arial"/>
                <w:sz w:val="20"/>
                <w:szCs w:val="20"/>
                <w:lang w:val="en-US" w:eastAsia="ja-JP"/>
              </w:rPr>
            </w:pPr>
          </w:p>
        </w:tc>
        <w:tc>
          <w:tcPr>
            <w:tcW w:w="709" w:type="dxa"/>
            <w:tcBorders>
              <w:top w:val="single" w:sz="12" w:space="0" w:color="auto"/>
            </w:tcBorders>
            <w:shd w:val="clear" w:color="auto" w:fill="00B050"/>
            <w:vAlign w:val="center"/>
          </w:tcPr>
          <w:p w14:paraId="0511CFCC" w14:textId="77777777" w:rsidR="00094232" w:rsidRPr="00CD3932" w:rsidRDefault="00094232" w:rsidP="00851FA4">
            <w:pPr>
              <w:jc w:val="center"/>
              <w:rPr>
                <w:rFonts w:ascii="Arial" w:eastAsiaTheme="minorEastAsia" w:hAnsi="Arial" w:cs="Arial"/>
                <w:sz w:val="20"/>
                <w:szCs w:val="20"/>
                <w:lang w:val="en-US" w:eastAsia="ja-JP"/>
              </w:rPr>
            </w:pPr>
          </w:p>
        </w:tc>
        <w:tc>
          <w:tcPr>
            <w:tcW w:w="4097" w:type="dxa"/>
            <w:tcBorders>
              <w:top w:val="single" w:sz="12" w:space="0" w:color="auto"/>
              <w:right w:val="single" w:sz="12" w:space="0" w:color="auto"/>
            </w:tcBorders>
          </w:tcPr>
          <w:p w14:paraId="771F2616" w14:textId="3E9B5012" w:rsidR="00094232" w:rsidRPr="00CD3932" w:rsidRDefault="00094232" w:rsidP="00851FA4">
            <w:pPr>
              <w:jc w:val="both"/>
              <w:rPr>
                <w:rFonts w:ascii="Arial" w:eastAsiaTheme="minorEastAsia" w:hAnsi="Arial" w:cs="Arial"/>
                <w:sz w:val="20"/>
                <w:szCs w:val="20"/>
                <w:lang w:val="en-US" w:eastAsia="ja-JP"/>
              </w:rPr>
            </w:pPr>
            <w:r w:rsidRPr="00094232">
              <w:rPr>
                <w:rFonts w:ascii="Arial" w:eastAsiaTheme="minorEastAsia" w:hAnsi="Arial" w:cs="Arial"/>
                <w:sz w:val="20"/>
                <w:szCs w:val="20"/>
                <w:lang w:val="en-US" w:eastAsia="ja-JP"/>
              </w:rPr>
              <w:t>Nu se vor schimba parametrii existenti</w:t>
            </w:r>
          </w:p>
        </w:tc>
      </w:tr>
      <w:tr w:rsidR="00094232" w14:paraId="396D601E" w14:textId="77777777" w:rsidTr="00094232">
        <w:tc>
          <w:tcPr>
            <w:tcW w:w="563" w:type="dxa"/>
            <w:tcBorders>
              <w:left w:val="single" w:sz="12" w:space="0" w:color="auto"/>
            </w:tcBorders>
          </w:tcPr>
          <w:p w14:paraId="3D3AB15C" w14:textId="77777777" w:rsidR="00094232" w:rsidRDefault="00094232" w:rsidP="00851FA4">
            <w:pPr>
              <w:rPr>
                <w:rFonts w:ascii="Arial" w:eastAsiaTheme="minorEastAsia" w:hAnsi="Arial" w:cs="Arial"/>
                <w:sz w:val="20"/>
                <w:szCs w:val="20"/>
                <w:lang w:val="en-US" w:eastAsia="ja-JP"/>
              </w:rPr>
            </w:pPr>
            <w:r>
              <w:rPr>
                <w:rFonts w:ascii="Arial" w:eastAsiaTheme="minorEastAsia" w:hAnsi="Arial" w:cs="Arial"/>
                <w:sz w:val="20"/>
                <w:szCs w:val="20"/>
                <w:lang w:val="en-US" w:eastAsia="ja-JP"/>
              </w:rPr>
              <w:t>2.</w:t>
            </w:r>
          </w:p>
        </w:tc>
        <w:tc>
          <w:tcPr>
            <w:tcW w:w="2548" w:type="dxa"/>
            <w:vAlign w:val="center"/>
          </w:tcPr>
          <w:p w14:paraId="0FB2DA03" w14:textId="77777777" w:rsidR="00094232" w:rsidRDefault="00094232" w:rsidP="00851FA4">
            <w:pPr>
              <w:rPr>
                <w:rFonts w:ascii="Arial" w:eastAsiaTheme="minorEastAsia" w:hAnsi="Arial" w:cs="Arial"/>
                <w:sz w:val="20"/>
                <w:szCs w:val="20"/>
                <w:lang w:val="en-US" w:eastAsia="ja-JP"/>
              </w:rPr>
            </w:pPr>
            <w:r>
              <w:rPr>
                <w:rFonts w:ascii="Arial" w:eastAsiaTheme="minorEastAsia" w:hAnsi="Arial" w:cs="Arial"/>
                <w:sz w:val="20"/>
                <w:szCs w:val="20"/>
                <w:lang w:val="en-US" w:eastAsia="ja-JP"/>
              </w:rPr>
              <w:t>Calitatea aerului</w:t>
            </w:r>
          </w:p>
        </w:tc>
        <w:tc>
          <w:tcPr>
            <w:tcW w:w="702" w:type="dxa"/>
            <w:shd w:val="clear" w:color="auto" w:fill="auto"/>
            <w:vAlign w:val="center"/>
          </w:tcPr>
          <w:p w14:paraId="5B625DE2" w14:textId="77777777" w:rsidR="00094232" w:rsidRPr="00094232" w:rsidRDefault="00094232" w:rsidP="00851FA4">
            <w:pPr>
              <w:jc w:val="center"/>
              <w:rPr>
                <w:rFonts w:ascii="Arial" w:eastAsiaTheme="minorEastAsia" w:hAnsi="Arial" w:cs="Arial"/>
                <w:sz w:val="20"/>
                <w:szCs w:val="20"/>
                <w:lang w:val="en-US" w:eastAsia="ja-JP"/>
              </w:rPr>
            </w:pPr>
          </w:p>
        </w:tc>
        <w:tc>
          <w:tcPr>
            <w:tcW w:w="708" w:type="dxa"/>
            <w:shd w:val="clear" w:color="auto" w:fill="FFFF00"/>
            <w:vAlign w:val="center"/>
          </w:tcPr>
          <w:p w14:paraId="67B89B2A" w14:textId="77777777" w:rsidR="00094232" w:rsidRPr="00CD3932" w:rsidRDefault="00094232" w:rsidP="00851FA4">
            <w:pPr>
              <w:jc w:val="center"/>
              <w:rPr>
                <w:rFonts w:ascii="Arial" w:eastAsiaTheme="minorEastAsia" w:hAnsi="Arial" w:cs="Arial"/>
                <w:sz w:val="20"/>
                <w:szCs w:val="20"/>
                <w:lang w:val="en-US" w:eastAsia="ja-JP"/>
              </w:rPr>
            </w:pPr>
          </w:p>
        </w:tc>
        <w:tc>
          <w:tcPr>
            <w:tcW w:w="709" w:type="dxa"/>
            <w:vAlign w:val="center"/>
          </w:tcPr>
          <w:p w14:paraId="302581F6" w14:textId="77777777" w:rsidR="00094232" w:rsidRPr="00CD3932" w:rsidRDefault="00094232" w:rsidP="00851FA4">
            <w:pPr>
              <w:jc w:val="center"/>
              <w:rPr>
                <w:rFonts w:ascii="Arial" w:eastAsiaTheme="minorEastAsia" w:hAnsi="Arial" w:cs="Arial"/>
                <w:sz w:val="20"/>
                <w:szCs w:val="20"/>
                <w:lang w:val="en-US" w:eastAsia="ja-JP"/>
              </w:rPr>
            </w:pPr>
          </w:p>
        </w:tc>
        <w:tc>
          <w:tcPr>
            <w:tcW w:w="4097" w:type="dxa"/>
            <w:tcBorders>
              <w:right w:val="single" w:sz="12" w:space="0" w:color="auto"/>
            </w:tcBorders>
          </w:tcPr>
          <w:p w14:paraId="780380B4" w14:textId="0762F2FF" w:rsidR="00094232" w:rsidRPr="00094232" w:rsidRDefault="00094232" w:rsidP="00094232">
            <w:pPr>
              <w:jc w:val="both"/>
              <w:rPr>
                <w:rFonts w:ascii="Arial" w:hAnsi="Arial" w:cs="Arial"/>
                <w:sz w:val="20"/>
                <w:szCs w:val="20"/>
              </w:rPr>
            </w:pPr>
            <w:r w:rsidRPr="00094232">
              <w:rPr>
                <w:rFonts w:ascii="Arial" w:eastAsiaTheme="minorEastAsia" w:hAnsi="Arial" w:cs="Arial"/>
                <w:sz w:val="20"/>
                <w:szCs w:val="20"/>
                <w:lang w:val="en-US" w:eastAsia="ja-JP"/>
              </w:rPr>
              <w:t xml:space="preserve">Emisiile </w:t>
            </w:r>
            <w:r>
              <w:rPr>
                <w:rFonts w:ascii="Arial" w:eastAsiaTheme="minorEastAsia" w:hAnsi="Arial" w:cs="Arial"/>
                <w:sz w:val="20"/>
                <w:szCs w:val="20"/>
                <w:lang w:val="en-US" w:eastAsia="ja-JP"/>
              </w:rPr>
              <w:t>din sursele fixe si sursele difuze</w:t>
            </w:r>
            <w:r w:rsidRPr="00094232">
              <w:rPr>
                <w:rFonts w:ascii="Arial" w:eastAsiaTheme="minorEastAsia" w:hAnsi="Arial" w:cs="Arial"/>
                <w:sz w:val="20"/>
                <w:szCs w:val="20"/>
                <w:lang w:val="en-US" w:eastAsia="ja-JP"/>
              </w:rPr>
              <w:t xml:space="preserve"> nu vor afecta calitatea aerului</w:t>
            </w:r>
          </w:p>
        </w:tc>
      </w:tr>
      <w:tr w:rsidR="00094232" w14:paraId="4A008C5F" w14:textId="77777777" w:rsidTr="00851FA4">
        <w:tc>
          <w:tcPr>
            <w:tcW w:w="563" w:type="dxa"/>
            <w:tcBorders>
              <w:left w:val="single" w:sz="12" w:space="0" w:color="auto"/>
            </w:tcBorders>
          </w:tcPr>
          <w:p w14:paraId="340D39F0" w14:textId="77777777" w:rsidR="00094232" w:rsidRDefault="00094232" w:rsidP="00851FA4">
            <w:pPr>
              <w:rPr>
                <w:rFonts w:ascii="Arial" w:eastAsiaTheme="minorEastAsia" w:hAnsi="Arial" w:cs="Arial"/>
                <w:sz w:val="20"/>
                <w:szCs w:val="20"/>
                <w:lang w:val="en-US" w:eastAsia="ja-JP"/>
              </w:rPr>
            </w:pPr>
            <w:r>
              <w:rPr>
                <w:rFonts w:ascii="Arial" w:eastAsiaTheme="minorEastAsia" w:hAnsi="Arial" w:cs="Arial"/>
                <w:sz w:val="20"/>
                <w:szCs w:val="20"/>
                <w:lang w:val="en-US" w:eastAsia="ja-JP"/>
              </w:rPr>
              <w:t>3.</w:t>
            </w:r>
          </w:p>
        </w:tc>
        <w:tc>
          <w:tcPr>
            <w:tcW w:w="2548" w:type="dxa"/>
            <w:vAlign w:val="center"/>
          </w:tcPr>
          <w:p w14:paraId="7A747A42" w14:textId="77777777" w:rsidR="00094232" w:rsidRDefault="00094232" w:rsidP="00851FA4">
            <w:pPr>
              <w:rPr>
                <w:rFonts w:ascii="Arial" w:eastAsiaTheme="minorEastAsia" w:hAnsi="Arial" w:cs="Arial"/>
                <w:sz w:val="20"/>
                <w:szCs w:val="20"/>
                <w:lang w:val="en-US" w:eastAsia="ja-JP"/>
              </w:rPr>
            </w:pPr>
            <w:r>
              <w:rPr>
                <w:rFonts w:ascii="Arial" w:eastAsiaTheme="minorEastAsia" w:hAnsi="Arial" w:cs="Arial"/>
                <w:sz w:val="20"/>
                <w:szCs w:val="20"/>
                <w:lang w:val="en-US" w:eastAsia="ja-JP"/>
              </w:rPr>
              <w:t>Zgomot/vibratii</w:t>
            </w:r>
          </w:p>
        </w:tc>
        <w:tc>
          <w:tcPr>
            <w:tcW w:w="702" w:type="dxa"/>
            <w:vAlign w:val="center"/>
          </w:tcPr>
          <w:p w14:paraId="61834084" w14:textId="77777777" w:rsidR="00094232" w:rsidRPr="00CD3932" w:rsidRDefault="00094232" w:rsidP="00851FA4">
            <w:pPr>
              <w:jc w:val="center"/>
              <w:rPr>
                <w:rFonts w:ascii="Arial" w:eastAsiaTheme="minorEastAsia" w:hAnsi="Arial" w:cs="Arial"/>
                <w:sz w:val="20"/>
                <w:szCs w:val="20"/>
                <w:lang w:val="en-US" w:eastAsia="ja-JP"/>
              </w:rPr>
            </w:pPr>
          </w:p>
        </w:tc>
        <w:tc>
          <w:tcPr>
            <w:tcW w:w="708" w:type="dxa"/>
            <w:vAlign w:val="center"/>
          </w:tcPr>
          <w:p w14:paraId="034F029D" w14:textId="77777777" w:rsidR="00094232" w:rsidRPr="00CD3932" w:rsidRDefault="00094232" w:rsidP="00851FA4">
            <w:pPr>
              <w:jc w:val="center"/>
              <w:rPr>
                <w:rFonts w:ascii="Arial" w:eastAsiaTheme="minorEastAsia" w:hAnsi="Arial" w:cs="Arial"/>
                <w:sz w:val="20"/>
                <w:szCs w:val="20"/>
                <w:lang w:val="en-US" w:eastAsia="ja-JP"/>
              </w:rPr>
            </w:pPr>
          </w:p>
        </w:tc>
        <w:tc>
          <w:tcPr>
            <w:tcW w:w="709" w:type="dxa"/>
            <w:shd w:val="clear" w:color="auto" w:fill="00B050"/>
            <w:vAlign w:val="center"/>
          </w:tcPr>
          <w:p w14:paraId="092401C7" w14:textId="77777777" w:rsidR="00094232" w:rsidRPr="00CD3932" w:rsidRDefault="00094232" w:rsidP="00851FA4">
            <w:pPr>
              <w:jc w:val="center"/>
              <w:rPr>
                <w:rFonts w:ascii="Arial" w:eastAsiaTheme="minorEastAsia" w:hAnsi="Arial" w:cs="Arial"/>
                <w:sz w:val="20"/>
                <w:szCs w:val="20"/>
                <w:lang w:val="en-US" w:eastAsia="ja-JP"/>
              </w:rPr>
            </w:pPr>
          </w:p>
        </w:tc>
        <w:tc>
          <w:tcPr>
            <w:tcW w:w="4097" w:type="dxa"/>
            <w:tcBorders>
              <w:right w:val="single" w:sz="12" w:space="0" w:color="auto"/>
            </w:tcBorders>
          </w:tcPr>
          <w:p w14:paraId="4564E060" w14:textId="77777777" w:rsidR="00094232" w:rsidRPr="00CD3932" w:rsidRDefault="00094232" w:rsidP="00851FA4">
            <w:pPr>
              <w:rPr>
                <w:rFonts w:ascii="Arial" w:eastAsiaTheme="minorEastAsia" w:hAnsi="Arial" w:cs="Arial"/>
                <w:sz w:val="20"/>
                <w:szCs w:val="20"/>
                <w:lang w:val="en-US" w:eastAsia="ja-JP"/>
              </w:rPr>
            </w:pPr>
            <w:r w:rsidRPr="00276F7D">
              <w:rPr>
                <w:rFonts w:ascii="Arial" w:eastAsiaTheme="minorEastAsia" w:hAnsi="Arial" w:cs="Arial"/>
                <w:sz w:val="20"/>
                <w:szCs w:val="20"/>
                <w:lang w:val="en-US" w:eastAsia="ja-JP"/>
              </w:rPr>
              <w:t>In limite admisibile</w:t>
            </w:r>
            <w:r>
              <w:rPr>
                <w:rFonts w:ascii="Arial" w:eastAsiaTheme="minorEastAsia" w:hAnsi="Arial" w:cs="Arial"/>
                <w:sz w:val="20"/>
                <w:szCs w:val="20"/>
                <w:lang w:val="en-US" w:eastAsia="ja-JP"/>
              </w:rPr>
              <w:t>.</w:t>
            </w:r>
          </w:p>
        </w:tc>
      </w:tr>
      <w:tr w:rsidR="00094232" w14:paraId="7A94E2A7" w14:textId="77777777" w:rsidTr="00851FA4">
        <w:tc>
          <w:tcPr>
            <w:tcW w:w="563" w:type="dxa"/>
            <w:tcBorders>
              <w:left w:val="single" w:sz="12" w:space="0" w:color="auto"/>
            </w:tcBorders>
          </w:tcPr>
          <w:p w14:paraId="1215EA56" w14:textId="77777777" w:rsidR="00094232" w:rsidRDefault="00094232" w:rsidP="00851FA4">
            <w:pPr>
              <w:rPr>
                <w:rFonts w:ascii="Arial" w:eastAsiaTheme="minorEastAsia" w:hAnsi="Arial" w:cs="Arial"/>
                <w:sz w:val="20"/>
                <w:szCs w:val="20"/>
                <w:lang w:val="en-US" w:eastAsia="ja-JP"/>
              </w:rPr>
            </w:pPr>
            <w:r>
              <w:rPr>
                <w:rFonts w:ascii="Arial" w:eastAsiaTheme="minorEastAsia" w:hAnsi="Arial" w:cs="Arial"/>
                <w:sz w:val="20"/>
                <w:szCs w:val="20"/>
                <w:lang w:val="en-US" w:eastAsia="ja-JP"/>
              </w:rPr>
              <w:t>4.</w:t>
            </w:r>
          </w:p>
        </w:tc>
        <w:tc>
          <w:tcPr>
            <w:tcW w:w="2548" w:type="dxa"/>
            <w:vAlign w:val="center"/>
          </w:tcPr>
          <w:p w14:paraId="6DCBA634" w14:textId="77777777" w:rsidR="00094232" w:rsidRDefault="00094232" w:rsidP="00851FA4">
            <w:pPr>
              <w:rPr>
                <w:rFonts w:ascii="Arial" w:eastAsiaTheme="minorEastAsia" w:hAnsi="Arial" w:cs="Arial"/>
                <w:sz w:val="20"/>
                <w:szCs w:val="20"/>
                <w:lang w:val="en-US" w:eastAsia="ja-JP"/>
              </w:rPr>
            </w:pPr>
            <w:r>
              <w:rPr>
                <w:rFonts w:ascii="Arial" w:eastAsiaTheme="minorEastAsia" w:hAnsi="Arial" w:cs="Arial"/>
                <w:sz w:val="20"/>
                <w:szCs w:val="20"/>
                <w:lang w:val="en-US" w:eastAsia="ja-JP"/>
              </w:rPr>
              <w:t>Sol/subsol</w:t>
            </w:r>
          </w:p>
        </w:tc>
        <w:tc>
          <w:tcPr>
            <w:tcW w:w="702" w:type="dxa"/>
            <w:vAlign w:val="center"/>
          </w:tcPr>
          <w:p w14:paraId="38B4053D" w14:textId="77777777" w:rsidR="00094232" w:rsidRPr="00CD3932" w:rsidRDefault="00094232" w:rsidP="00851FA4">
            <w:pPr>
              <w:jc w:val="center"/>
              <w:rPr>
                <w:rFonts w:ascii="Arial" w:eastAsiaTheme="minorEastAsia" w:hAnsi="Arial" w:cs="Arial"/>
                <w:sz w:val="20"/>
                <w:szCs w:val="20"/>
                <w:lang w:val="en-US" w:eastAsia="ja-JP"/>
              </w:rPr>
            </w:pPr>
          </w:p>
        </w:tc>
        <w:tc>
          <w:tcPr>
            <w:tcW w:w="708" w:type="dxa"/>
            <w:vAlign w:val="center"/>
          </w:tcPr>
          <w:p w14:paraId="6D39C1CF" w14:textId="77777777" w:rsidR="00094232" w:rsidRPr="00CD3932" w:rsidRDefault="00094232" w:rsidP="00851FA4">
            <w:pPr>
              <w:jc w:val="center"/>
              <w:rPr>
                <w:rFonts w:ascii="Arial" w:eastAsiaTheme="minorEastAsia" w:hAnsi="Arial" w:cs="Arial"/>
                <w:sz w:val="20"/>
                <w:szCs w:val="20"/>
                <w:lang w:val="en-US" w:eastAsia="ja-JP"/>
              </w:rPr>
            </w:pPr>
          </w:p>
        </w:tc>
        <w:tc>
          <w:tcPr>
            <w:tcW w:w="709" w:type="dxa"/>
            <w:shd w:val="clear" w:color="auto" w:fill="00B050"/>
            <w:vAlign w:val="center"/>
          </w:tcPr>
          <w:p w14:paraId="5BCD1B6F" w14:textId="77777777" w:rsidR="00094232" w:rsidRPr="00CD3932" w:rsidRDefault="00094232" w:rsidP="00851FA4">
            <w:pPr>
              <w:jc w:val="center"/>
              <w:rPr>
                <w:rFonts w:ascii="Arial" w:eastAsiaTheme="minorEastAsia" w:hAnsi="Arial" w:cs="Arial"/>
                <w:sz w:val="20"/>
                <w:szCs w:val="20"/>
                <w:lang w:val="en-US" w:eastAsia="ja-JP"/>
              </w:rPr>
            </w:pPr>
          </w:p>
        </w:tc>
        <w:tc>
          <w:tcPr>
            <w:tcW w:w="4097" w:type="dxa"/>
            <w:tcBorders>
              <w:right w:val="single" w:sz="12" w:space="0" w:color="auto"/>
            </w:tcBorders>
          </w:tcPr>
          <w:p w14:paraId="66A24744" w14:textId="2DDF7A32" w:rsidR="00094232" w:rsidRPr="00CD3932" w:rsidRDefault="00094232" w:rsidP="00851FA4">
            <w:pPr>
              <w:jc w:val="both"/>
              <w:rPr>
                <w:rFonts w:ascii="Arial" w:eastAsiaTheme="minorEastAsia" w:hAnsi="Arial" w:cs="Arial"/>
                <w:sz w:val="20"/>
                <w:szCs w:val="20"/>
                <w:lang w:val="en-US" w:eastAsia="ja-JP"/>
              </w:rPr>
            </w:pPr>
            <w:r w:rsidRPr="00094232">
              <w:rPr>
                <w:rFonts w:ascii="Arial" w:eastAsiaTheme="minorEastAsia" w:hAnsi="Arial" w:cs="Arial"/>
                <w:sz w:val="20"/>
                <w:szCs w:val="20"/>
                <w:lang w:val="en-US" w:eastAsia="ja-JP"/>
              </w:rPr>
              <w:t>Nu se vor depasi valorile pragurilor de alerta pentru terenuri mai putin sensibile</w:t>
            </w:r>
          </w:p>
        </w:tc>
      </w:tr>
      <w:tr w:rsidR="00094232" w14:paraId="76A90F41" w14:textId="77777777" w:rsidTr="00851FA4">
        <w:tc>
          <w:tcPr>
            <w:tcW w:w="563" w:type="dxa"/>
            <w:tcBorders>
              <w:left w:val="single" w:sz="12" w:space="0" w:color="auto"/>
            </w:tcBorders>
          </w:tcPr>
          <w:p w14:paraId="3CC81089" w14:textId="77777777" w:rsidR="00094232" w:rsidRDefault="00094232" w:rsidP="00851FA4">
            <w:pPr>
              <w:rPr>
                <w:rFonts w:ascii="Arial" w:eastAsiaTheme="minorEastAsia" w:hAnsi="Arial" w:cs="Arial"/>
                <w:sz w:val="20"/>
                <w:szCs w:val="20"/>
                <w:lang w:val="en-US" w:eastAsia="ja-JP"/>
              </w:rPr>
            </w:pPr>
            <w:r>
              <w:rPr>
                <w:rFonts w:ascii="Arial" w:eastAsiaTheme="minorEastAsia" w:hAnsi="Arial" w:cs="Arial"/>
                <w:sz w:val="20"/>
                <w:szCs w:val="20"/>
                <w:lang w:val="en-US" w:eastAsia="ja-JP"/>
              </w:rPr>
              <w:t>5.</w:t>
            </w:r>
          </w:p>
        </w:tc>
        <w:tc>
          <w:tcPr>
            <w:tcW w:w="2548" w:type="dxa"/>
            <w:vAlign w:val="center"/>
          </w:tcPr>
          <w:p w14:paraId="622F38F3" w14:textId="77777777" w:rsidR="00094232" w:rsidRDefault="00094232" w:rsidP="00851FA4">
            <w:pPr>
              <w:rPr>
                <w:rFonts w:ascii="Arial" w:eastAsiaTheme="minorEastAsia" w:hAnsi="Arial" w:cs="Arial"/>
                <w:sz w:val="20"/>
                <w:szCs w:val="20"/>
                <w:lang w:val="en-US" w:eastAsia="ja-JP"/>
              </w:rPr>
            </w:pPr>
            <w:r>
              <w:rPr>
                <w:rFonts w:ascii="Arial" w:eastAsiaTheme="minorEastAsia" w:hAnsi="Arial" w:cs="Arial"/>
                <w:sz w:val="20"/>
                <w:szCs w:val="20"/>
                <w:lang w:val="en-US" w:eastAsia="ja-JP"/>
              </w:rPr>
              <w:t>Radiatii</w:t>
            </w:r>
          </w:p>
        </w:tc>
        <w:tc>
          <w:tcPr>
            <w:tcW w:w="702" w:type="dxa"/>
            <w:vAlign w:val="center"/>
          </w:tcPr>
          <w:p w14:paraId="48A8B2AB" w14:textId="77777777" w:rsidR="00094232" w:rsidRPr="00CD3932" w:rsidRDefault="00094232" w:rsidP="00851FA4">
            <w:pPr>
              <w:jc w:val="center"/>
              <w:rPr>
                <w:rFonts w:ascii="Arial" w:eastAsiaTheme="minorEastAsia" w:hAnsi="Arial" w:cs="Arial"/>
                <w:sz w:val="20"/>
                <w:szCs w:val="20"/>
                <w:lang w:val="en-US" w:eastAsia="ja-JP"/>
              </w:rPr>
            </w:pPr>
          </w:p>
        </w:tc>
        <w:tc>
          <w:tcPr>
            <w:tcW w:w="708" w:type="dxa"/>
            <w:vAlign w:val="center"/>
          </w:tcPr>
          <w:p w14:paraId="0ADB35A6" w14:textId="77777777" w:rsidR="00094232" w:rsidRPr="00CD3932" w:rsidRDefault="00094232" w:rsidP="00851FA4">
            <w:pPr>
              <w:jc w:val="center"/>
              <w:rPr>
                <w:rFonts w:ascii="Arial" w:eastAsiaTheme="minorEastAsia" w:hAnsi="Arial" w:cs="Arial"/>
                <w:sz w:val="20"/>
                <w:szCs w:val="20"/>
                <w:lang w:val="en-US" w:eastAsia="ja-JP"/>
              </w:rPr>
            </w:pPr>
          </w:p>
        </w:tc>
        <w:tc>
          <w:tcPr>
            <w:tcW w:w="709" w:type="dxa"/>
            <w:shd w:val="clear" w:color="auto" w:fill="00B050"/>
            <w:vAlign w:val="center"/>
          </w:tcPr>
          <w:p w14:paraId="16A5C785" w14:textId="77777777" w:rsidR="00094232" w:rsidRPr="00CD3932" w:rsidRDefault="00094232" w:rsidP="00851FA4">
            <w:pPr>
              <w:jc w:val="center"/>
              <w:rPr>
                <w:rFonts w:ascii="Arial" w:eastAsiaTheme="minorEastAsia" w:hAnsi="Arial" w:cs="Arial"/>
                <w:sz w:val="20"/>
                <w:szCs w:val="20"/>
                <w:lang w:val="en-US" w:eastAsia="ja-JP"/>
              </w:rPr>
            </w:pPr>
          </w:p>
        </w:tc>
        <w:tc>
          <w:tcPr>
            <w:tcW w:w="4097" w:type="dxa"/>
            <w:tcBorders>
              <w:right w:val="single" w:sz="12" w:space="0" w:color="auto"/>
            </w:tcBorders>
          </w:tcPr>
          <w:p w14:paraId="70E40537" w14:textId="77777777" w:rsidR="00094232" w:rsidRPr="00CD3932" w:rsidRDefault="00094232" w:rsidP="00851FA4">
            <w:pPr>
              <w:jc w:val="both"/>
              <w:rPr>
                <w:rFonts w:ascii="Arial" w:eastAsiaTheme="minorEastAsia" w:hAnsi="Arial" w:cs="Arial"/>
                <w:sz w:val="20"/>
                <w:szCs w:val="20"/>
                <w:lang w:val="en-US" w:eastAsia="ja-JP"/>
              </w:rPr>
            </w:pPr>
            <w:r w:rsidRPr="00276F7D">
              <w:rPr>
                <w:rFonts w:ascii="Arial" w:eastAsiaTheme="minorEastAsia" w:hAnsi="Arial" w:cs="Arial"/>
                <w:sz w:val="20"/>
                <w:szCs w:val="20"/>
                <w:lang w:val="en-US" w:eastAsia="ja-JP"/>
              </w:rPr>
              <w:t>Nu se produc radiatii</w:t>
            </w:r>
            <w:r>
              <w:rPr>
                <w:rFonts w:ascii="Arial" w:eastAsiaTheme="minorEastAsia" w:hAnsi="Arial" w:cs="Arial"/>
                <w:sz w:val="20"/>
                <w:szCs w:val="20"/>
                <w:lang w:val="en-US" w:eastAsia="ja-JP"/>
              </w:rPr>
              <w:t>.</w:t>
            </w:r>
          </w:p>
        </w:tc>
      </w:tr>
      <w:tr w:rsidR="00094232" w14:paraId="4F895D9E" w14:textId="77777777" w:rsidTr="00094232">
        <w:tc>
          <w:tcPr>
            <w:tcW w:w="563" w:type="dxa"/>
            <w:tcBorders>
              <w:left w:val="single" w:sz="12" w:space="0" w:color="auto"/>
            </w:tcBorders>
          </w:tcPr>
          <w:p w14:paraId="4EBB2F9E" w14:textId="77777777" w:rsidR="00094232" w:rsidRDefault="00094232" w:rsidP="00851FA4">
            <w:pPr>
              <w:rPr>
                <w:rFonts w:ascii="Arial" w:eastAsiaTheme="minorEastAsia" w:hAnsi="Arial" w:cs="Arial"/>
                <w:sz w:val="20"/>
                <w:szCs w:val="20"/>
                <w:lang w:val="en-US" w:eastAsia="ja-JP"/>
              </w:rPr>
            </w:pPr>
            <w:r>
              <w:rPr>
                <w:rFonts w:ascii="Arial" w:eastAsiaTheme="minorEastAsia" w:hAnsi="Arial" w:cs="Arial"/>
                <w:sz w:val="20"/>
                <w:szCs w:val="20"/>
                <w:lang w:val="en-US" w:eastAsia="ja-JP"/>
              </w:rPr>
              <w:t>6.</w:t>
            </w:r>
          </w:p>
        </w:tc>
        <w:tc>
          <w:tcPr>
            <w:tcW w:w="2548" w:type="dxa"/>
            <w:vAlign w:val="center"/>
          </w:tcPr>
          <w:p w14:paraId="7E1E95BD" w14:textId="77777777" w:rsidR="00094232" w:rsidRDefault="00094232" w:rsidP="00851FA4">
            <w:pPr>
              <w:rPr>
                <w:rFonts w:ascii="Arial" w:eastAsiaTheme="minorEastAsia" w:hAnsi="Arial" w:cs="Arial"/>
                <w:sz w:val="20"/>
                <w:szCs w:val="20"/>
                <w:lang w:val="en-US" w:eastAsia="ja-JP"/>
              </w:rPr>
            </w:pPr>
            <w:r>
              <w:rPr>
                <w:rFonts w:ascii="Arial" w:eastAsiaTheme="minorEastAsia" w:hAnsi="Arial" w:cs="Arial"/>
                <w:sz w:val="20"/>
                <w:szCs w:val="20"/>
                <w:lang w:val="en-US" w:eastAsia="ja-JP"/>
              </w:rPr>
              <w:t>Ecosisteme, biodiversitate</w:t>
            </w:r>
          </w:p>
        </w:tc>
        <w:tc>
          <w:tcPr>
            <w:tcW w:w="702" w:type="dxa"/>
            <w:vAlign w:val="center"/>
          </w:tcPr>
          <w:p w14:paraId="76636F97" w14:textId="77777777" w:rsidR="00094232" w:rsidRPr="00CD3932" w:rsidRDefault="00094232" w:rsidP="00851FA4">
            <w:pPr>
              <w:jc w:val="center"/>
              <w:rPr>
                <w:rFonts w:ascii="Arial" w:eastAsiaTheme="minorEastAsia" w:hAnsi="Arial" w:cs="Arial"/>
                <w:sz w:val="20"/>
                <w:szCs w:val="20"/>
                <w:lang w:val="en-US" w:eastAsia="ja-JP"/>
              </w:rPr>
            </w:pPr>
          </w:p>
        </w:tc>
        <w:tc>
          <w:tcPr>
            <w:tcW w:w="708" w:type="dxa"/>
            <w:shd w:val="clear" w:color="auto" w:fill="FFFF00"/>
            <w:vAlign w:val="center"/>
          </w:tcPr>
          <w:p w14:paraId="5FBCDE7A" w14:textId="77777777" w:rsidR="00094232" w:rsidRPr="00CD3932" w:rsidRDefault="00094232" w:rsidP="00851FA4">
            <w:pPr>
              <w:jc w:val="center"/>
              <w:rPr>
                <w:rFonts w:ascii="Arial" w:eastAsiaTheme="minorEastAsia" w:hAnsi="Arial" w:cs="Arial"/>
                <w:sz w:val="20"/>
                <w:szCs w:val="20"/>
                <w:lang w:val="en-US" w:eastAsia="ja-JP"/>
              </w:rPr>
            </w:pPr>
          </w:p>
        </w:tc>
        <w:tc>
          <w:tcPr>
            <w:tcW w:w="709" w:type="dxa"/>
            <w:shd w:val="clear" w:color="auto" w:fill="auto"/>
            <w:vAlign w:val="center"/>
          </w:tcPr>
          <w:p w14:paraId="6BAFDA71" w14:textId="77777777" w:rsidR="00094232" w:rsidRPr="00CD3932" w:rsidRDefault="00094232" w:rsidP="00851FA4">
            <w:pPr>
              <w:jc w:val="center"/>
              <w:rPr>
                <w:rFonts w:ascii="Arial" w:eastAsiaTheme="minorEastAsia" w:hAnsi="Arial" w:cs="Arial"/>
                <w:sz w:val="20"/>
                <w:szCs w:val="20"/>
                <w:lang w:val="en-US" w:eastAsia="ja-JP"/>
              </w:rPr>
            </w:pPr>
          </w:p>
        </w:tc>
        <w:tc>
          <w:tcPr>
            <w:tcW w:w="4097" w:type="dxa"/>
            <w:tcBorders>
              <w:right w:val="single" w:sz="12" w:space="0" w:color="auto"/>
            </w:tcBorders>
          </w:tcPr>
          <w:p w14:paraId="6852E789" w14:textId="5AD9A576" w:rsidR="00094232" w:rsidRPr="00CD3932" w:rsidRDefault="00094232" w:rsidP="00851FA4">
            <w:pPr>
              <w:jc w:val="both"/>
              <w:rPr>
                <w:rFonts w:ascii="Arial" w:eastAsiaTheme="minorEastAsia" w:hAnsi="Arial" w:cs="Arial"/>
                <w:sz w:val="20"/>
                <w:szCs w:val="20"/>
                <w:lang w:val="en-US" w:eastAsia="ja-JP"/>
              </w:rPr>
            </w:pPr>
            <w:r w:rsidRPr="00094232">
              <w:rPr>
                <w:rFonts w:ascii="Arial" w:eastAsiaTheme="minorEastAsia" w:hAnsi="Arial" w:cs="Arial"/>
                <w:sz w:val="20"/>
                <w:szCs w:val="20"/>
                <w:lang w:val="en-US" w:eastAsia="ja-JP"/>
              </w:rPr>
              <w:t>Activitatea va afecta unele specii de flora si fauna, pe termen scurt</w:t>
            </w:r>
            <w:r>
              <w:rPr>
                <w:rFonts w:ascii="Arial" w:eastAsiaTheme="minorEastAsia" w:hAnsi="Arial" w:cs="Arial"/>
                <w:sz w:val="20"/>
                <w:szCs w:val="20"/>
                <w:lang w:val="en-US" w:eastAsia="ja-JP"/>
              </w:rPr>
              <w:t>.</w:t>
            </w:r>
          </w:p>
        </w:tc>
      </w:tr>
      <w:tr w:rsidR="00094232" w14:paraId="17BDEFC0" w14:textId="77777777" w:rsidTr="00094232">
        <w:tc>
          <w:tcPr>
            <w:tcW w:w="563" w:type="dxa"/>
            <w:tcBorders>
              <w:left w:val="single" w:sz="12" w:space="0" w:color="auto"/>
            </w:tcBorders>
          </w:tcPr>
          <w:p w14:paraId="63D950FC" w14:textId="77777777" w:rsidR="00094232" w:rsidRDefault="00094232" w:rsidP="00851FA4">
            <w:pPr>
              <w:rPr>
                <w:rFonts w:ascii="Arial" w:eastAsiaTheme="minorEastAsia" w:hAnsi="Arial" w:cs="Arial"/>
                <w:sz w:val="20"/>
                <w:szCs w:val="20"/>
                <w:lang w:val="en-US" w:eastAsia="ja-JP"/>
              </w:rPr>
            </w:pPr>
            <w:r>
              <w:rPr>
                <w:rFonts w:ascii="Arial" w:eastAsiaTheme="minorEastAsia" w:hAnsi="Arial" w:cs="Arial"/>
                <w:sz w:val="20"/>
                <w:szCs w:val="20"/>
                <w:lang w:val="en-US" w:eastAsia="ja-JP"/>
              </w:rPr>
              <w:t>7.</w:t>
            </w:r>
          </w:p>
        </w:tc>
        <w:tc>
          <w:tcPr>
            <w:tcW w:w="2548" w:type="dxa"/>
            <w:vAlign w:val="center"/>
          </w:tcPr>
          <w:p w14:paraId="2304C48A" w14:textId="77777777" w:rsidR="00094232" w:rsidRDefault="00094232" w:rsidP="00851FA4">
            <w:pPr>
              <w:rPr>
                <w:rFonts w:ascii="Arial" w:eastAsiaTheme="minorEastAsia" w:hAnsi="Arial" w:cs="Arial"/>
                <w:sz w:val="20"/>
                <w:szCs w:val="20"/>
                <w:lang w:val="en-US" w:eastAsia="ja-JP"/>
              </w:rPr>
            </w:pPr>
            <w:r>
              <w:rPr>
                <w:rFonts w:ascii="Arial" w:eastAsiaTheme="minorEastAsia" w:hAnsi="Arial" w:cs="Arial"/>
                <w:sz w:val="20"/>
                <w:szCs w:val="20"/>
                <w:lang w:val="en-US" w:eastAsia="ja-JP"/>
              </w:rPr>
              <w:t>Deseuri</w:t>
            </w:r>
          </w:p>
        </w:tc>
        <w:tc>
          <w:tcPr>
            <w:tcW w:w="702" w:type="dxa"/>
            <w:shd w:val="clear" w:color="auto" w:fill="auto"/>
            <w:vAlign w:val="center"/>
          </w:tcPr>
          <w:p w14:paraId="08F4B8AE" w14:textId="77777777" w:rsidR="00094232" w:rsidRPr="00CD3932" w:rsidRDefault="00094232" w:rsidP="00851FA4">
            <w:pPr>
              <w:jc w:val="center"/>
              <w:rPr>
                <w:rFonts w:ascii="Arial" w:eastAsiaTheme="minorEastAsia" w:hAnsi="Arial" w:cs="Arial"/>
                <w:sz w:val="20"/>
                <w:szCs w:val="20"/>
                <w:lang w:val="en-US" w:eastAsia="ja-JP"/>
              </w:rPr>
            </w:pPr>
          </w:p>
        </w:tc>
        <w:tc>
          <w:tcPr>
            <w:tcW w:w="708" w:type="dxa"/>
            <w:shd w:val="clear" w:color="auto" w:fill="FFFF00"/>
            <w:vAlign w:val="center"/>
          </w:tcPr>
          <w:p w14:paraId="2F5D96D2" w14:textId="77777777" w:rsidR="00094232" w:rsidRPr="00CD3932" w:rsidRDefault="00094232" w:rsidP="00851FA4">
            <w:pPr>
              <w:jc w:val="center"/>
              <w:rPr>
                <w:rFonts w:ascii="Arial" w:eastAsiaTheme="minorEastAsia" w:hAnsi="Arial" w:cs="Arial"/>
                <w:sz w:val="20"/>
                <w:szCs w:val="20"/>
                <w:lang w:val="en-US" w:eastAsia="ja-JP"/>
              </w:rPr>
            </w:pPr>
          </w:p>
        </w:tc>
        <w:tc>
          <w:tcPr>
            <w:tcW w:w="709" w:type="dxa"/>
            <w:vAlign w:val="center"/>
          </w:tcPr>
          <w:p w14:paraId="346FC531" w14:textId="77777777" w:rsidR="00094232" w:rsidRPr="00CD3932" w:rsidRDefault="00094232" w:rsidP="00851FA4">
            <w:pPr>
              <w:jc w:val="center"/>
              <w:rPr>
                <w:rFonts w:ascii="Arial" w:eastAsiaTheme="minorEastAsia" w:hAnsi="Arial" w:cs="Arial"/>
                <w:sz w:val="20"/>
                <w:szCs w:val="20"/>
                <w:lang w:val="en-US" w:eastAsia="ja-JP"/>
              </w:rPr>
            </w:pPr>
          </w:p>
        </w:tc>
        <w:tc>
          <w:tcPr>
            <w:tcW w:w="4097" w:type="dxa"/>
            <w:tcBorders>
              <w:right w:val="single" w:sz="12" w:space="0" w:color="auto"/>
            </w:tcBorders>
          </w:tcPr>
          <w:p w14:paraId="3EECA68B" w14:textId="0CD70AAC" w:rsidR="00094232" w:rsidRPr="00CD3932" w:rsidRDefault="00094232" w:rsidP="00851FA4">
            <w:pPr>
              <w:jc w:val="both"/>
              <w:rPr>
                <w:rFonts w:ascii="Arial" w:eastAsiaTheme="minorEastAsia" w:hAnsi="Arial" w:cs="Arial"/>
                <w:sz w:val="20"/>
                <w:szCs w:val="20"/>
                <w:lang w:val="en-US" w:eastAsia="ja-JP"/>
              </w:rPr>
            </w:pPr>
            <w:r w:rsidRPr="00094232">
              <w:rPr>
                <w:rFonts w:ascii="Arial" w:eastAsiaTheme="minorEastAsia" w:hAnsi="Arial" w:cs="Arial"/>
                <w:sz w:val="20"/>
                <w:szCs w:val="20"/>
                <w:lang w:val="en-US" w:eastAsia="ja-JP"/>
              </w:rPr>
              <w:t>Volum suplimentar de deseuri gestionat</w:t>
            </w:r>
          </w:p>
        </w:tc>
      </w:tr>
      <w:tr w:rsidR="00094232" w14:paraId="22BBC6C0" w14:textId="77777777" w:rsidTr="00851FA4">
        <w:tc>
          <w:tcPr>
            <w:tcW w:w="563" w:type="dxa"/>
            <w:tcBorders>
              <w:left w:val="single" w:sz="12" w:space="0" w:color="auto"/>
            </w:tcBorders>
          </w:tcPr>
          <w:p w14:paraId="6CA356A3" w14:textId="77777777" w:rsidR="00094232" w:rsidRDefault="00094232" w:rsidP="00851FA4">
            <w:pPr>
              <w:rPr>
                <w:rFonts w:ascii="Arial" w:eastAsiaTheme="minorEastAsia" w:hAnsi="Arial" w:cs="Arial"/>
                <w:sz w:val="20"/>
                <w:szCs w:val="20"/>
                <w:lang w:val="en-US" w:eastAsia="ja-JP"/>
              </w:rPr>
            </w:pPr>
            <w:r>
              <w:rPr>
                <w:rFonts w:ascii="Arial" w:eastAsiaTheme="minorEastAsia" w:hAnsi="Arial" w:cs="Arial"/>
                <w:sz w:val="20"/>
                <w:szCs w:val="20"/>
                <w:lang w:val="en-US" w:eastAsia="ja-JP"/>
              </w:rPr>
              <w:t>8.</w:t>
            </w:r>
          </w:p>
        </w:tc>
        <w:tc>
          <w:tcPr>
            <w:tcW w:w="2548" w:type="dxa"/>
            <w:vAlign w:val="center"/>
          </w:tcPr>
          <w:p w14:paraId="513FACC4" w14:textId="77777777" w:rsidR="00094232" w:rsidRDefault="00094232" w:rsidP="00851FA4">
            <w:pPr>
              <w:rPr>
                <w:rFonts w:ascii="Arial" w:eastAsiaTheme="minorEastAsia" w:hAnsi="Arial" w:cs="Arial"/>
                <w:sz w:val="20"/>
                <w:szCs w:val="20"/>
                <w:lang w:val="en-US" w:eastAsia="ja-JP"/>
              </w:rPr>
            </w:pPr>
            <w:r>
              <w:rPr>
                <w:rFonts w:ascii="Arial" w:eastAsiaTheme="minorEastAsia" w:hAnsi="Arial" w:cs="Arial"/>
                <w:sz w:val="20"/>
                <w:szCs w:val="20"/>
                <w:lang w:val="en-US" w:eastAsia="ja-JP"/>
              </w:rPr>
              <w:t>Substante periculoase</w:t>
            </w:r>
          </w:p>
        </w:tc>
        <w:tc>
          <w:tcPr>
            <w:tcW w:w="702" w:type="dxa"/>
            <w:vAlign w:val="center"/>
          </w:tcPr>
          <w:p w14:paraId="12D3B74B" w14:textId="77777777" w:rsidR="00094232" w:rsidRPr="00CD3932" w:rsidRDefault="00094232" w:rsidP="00851FA4">
            <w:pPr>
              <w:jc w:val="center"/>
              <w:rPr>
                <w:rFonts w:ascii="Arial" w:eastAsiaTheme="minorEastAsia" w:hAnsi="Arial" w:cs="Arial"/>
                <w:sz w:val="20"/>
                <w:szCs w:val="20"/>
                <w:lang w:val="en-US" w:eastAsia="ja-JP"/>
              </w:rPr>
            </w:pPr>
          </w:p>
        </w:tc>
        <w:tc>
          <w:tcPr>
            <w:tcW w:w="708" w:type="dxa"/>
            <w:vAlign w:val="center"/>
          </w:tcPr>
          <w:p w14:paraId="5F2B74C9" w14:textId="77777777" w:rsidR="00094232" w:rsidRPr="00CD3932" w:rsidRDefault="00094232" w:rsidP="00851FA4">
            <w:pPr>
              <w:jc w:val="center"/>
              <w:rPr>
                <w:rFonts w:ascii="Arial" w:eastAsiaTheme="minorEastAsia" w:hAnsi="Arial" w:cs="Arial"/>
                <w:sz w:val="20"/>
                <w:szCs w:val="20"/>
                <w:lang w:val="en-US" w:eastAsia="ja-JP"/>
              </w:rPr>
            </w:pPr>
          </w:p>
        </w:tc>
        <w:tc>
          <w:tcPr>
            <w:tcW w:w="709" w:type="dxa"/>
            <w:shd w:val="clear" w:color="auto" w:fill="00B050"/>
            <w:vAlign w:val="center"/>
          </w:tcPr>
          <w:p w14:paraId="212C3A3C" w14:textId="77777777" w:rsidR="00094232" w:rsidRPr="00CD3932" w:rsidRDefault="00094232" w:rsidP="00851FA4">
            <w:pPr>
              <w:jc w:val="center"/>
              <w:rPr>
                <w:rFonts w:ascii="Arial" w:eastAsiaTheme="minorEastAsia" w:hAnsi="Arial" w:cs="Arial"/>
                <w:sz w:val="20"/>
                <w:szCs w:val="20"/>
                <w:lang w:val="en-US" w:eastAsia="ja-JP"/>
              </w:rPr>
            </w:pPr>
          </w:p>
        </w:tc>
        <w:tc>
          <w:tcPr>
            <w:tcW w:w="4097" w:type="dxa"/>
            <w:tcBorders>
              <w:right w:val="single" w:sz="12" w:space="0" w:color="auto"/>
            </w:tcBorders>
          </w:tcPr>
          <w:p w14:paraId="38C2C2E6" w14:textId="77777777" w:rsidR="00094232" w:rsidRPr="00CD3932" w:rsidRDefault="00094232" w:rsidP="00851FA4">
            <w:pPr>
              <w:jc w:val="both"/>
              <w:rPr>
                <w:rFonts w:ascii="Arial" w:eastAsiaTheme="minorEastAsia" w:hAnsi="Arial" w:cs="Arial"/>
                <w:sz w:val="20"/>
                <w:szCs w:val="20"/>
                <w:lang w:val="en-US" w:eastAsia="ja-JP"/>
              </w:rPr>
            </w:pPr>
            <w:r w:rsidRPr="003014C7">
              <w:rPr>
                <w:rFonts w:ascii="Arial" w:eastAsiaTheme="minorEastAsia" w:hAnsi="Arial" w:cs="Arial"/>
                <w:sz w:val="20"/>
                <w:szCs w:val="20"/>
                <w:lang w:val="en-US" w:eastAsia="ja-JP"/>
              </w:rPr>
              <w:t>Nu se folosesc substante periculoase</w:t>
            </w:r>
            <w:r>
              <w:rPr>
                <w:rFonts w:ascii="Arial" w:eastAsiaTheme="minorEastAsia" w:hAnsi="Arial" w:cs="Arial"/>
                <w:sz w:val="20"/>
                <w:szCs w:val="20"/>
                <w:lang w:val="en-US" w:eastAsia="ja-JP"/>
              </w:rPr>
              <w:t>.</w:t>
            </w:r>
          </w:p>
        </w:tc>
      </w:tr>
      <w:tr w:rsidR="00094232" w14:paraId="44603FA1" w14:textId="77777777" w:rsidTr="00094232">
        <w:tc>
          <w:tcPr>
            <w:tcW w:w="563" w:type="dxa"/>
            <w:tcBorders>
              <w:left w:val="single" w:sz="12" w:space="0" w:color="auto"/>
            </w:tcBorders>
          </w:tcPr>
          <w:p w14:paraId="18C47B62" w14:textId="77777777" w:rsidR="00094232" w:rsidRDefault="00094232" w:rsidP="00851FA4">
            <w:pPr>
              <w:rPr>
                <w:rFonts w:ascii="Arial" w:eastAsiaTheme="minorEastAsia" w:hAnsi="Arial" w:cs="Arial"/>
                <w:sz w:val="20"/>
                <w:szCs w:val="20"/>
                <w:lang w:val="en-US" w:eastAsia="ja-JP"/>
              </w:rPr>
            </w:pPr>
            <w:r>
              <w:rPr>
                <w:rFonts w:ascii="Arial" w:eastAsiaTheme="minorEastAsia" w:hAnsi="Arial" w:cs="Arial"/>
                <w:sz w:val="20"/>
                <w:szCs w:val="20"/>
                <w:lang w:val="en-US" w:eastAsia="ja-JP"/>
              </w:rPr>
              <w:t>9.</w:t>
            </w:r>
          </w:p>
        </w:tc>
        <w:tc>
          <w:tcPr>
            <w:tcW w:w="2548" w:type="dxa"/>
            <w:vAlign w:val="center"/>
          </w:tcPr>
          <w:p w14:paraId="44BE2AF4" w14:textId="77777777" w:rsidR="00094232" w:rsidRDefault="00094232" w:rsidP="00851FA4">
            <w:pPr>
              <w:rPr>
                <w:rFonts w:ascii="Arial" w:eastAsiaTheme="minorEastAsia" w:hAnsi="Arial" w:cs="Arial"/>
                <w:sz w:val="20"/>
                <w:szCs w:val="20"/>
                <w:lang w:val="en-US" w:eastAsia="ja-JP"/>
              </w:rPr>
            </w:pPr>
            <w:r>
              <w:rPr>
                <w:rFonts w:ascii="Arial" w:eastAsiaTheme="minorEastAsia" w:hAnsi="Arial" w:cs="Arial"/>
                <w:sz w:val="20"/>
                <w:szCs w:val="20"/>
                <w:lang w:val="en-US" w:eastAsia="ja-JP"/>
              </w:rPr>
              <w:t>Incadrarea in planurile de urbanism</w:t>
            </w:r>
          </w:p>
        </w:tc>
        <w:tc>
          <w:tcPr>
            <w:tcW w:w="702" w:type="dxa"/>
            <w:vAlign w:val="center"/>
          </w:tcPr>
          <w:p w14:paraId="4E82B000" w14:textId="77777777" w:rsidR="00094232" w:rsidRPr="00CD3932" w:rsidRDefault="00094232" w:rsidP="00851FA4">
            <w:pPr>
              <w:jc w:val="center"/>
              <w:rPr>
                <w:rFonts w:ascii="Arial" w:eastAsiaTheme="minorEastAsia" w:hAnsi="Arial" w:cs="Arial"/>
                <w:sz w:val="20"/>
                <w:szCs w:val="20"/>
                <w:lang w:val="en-US" w:eastAsia="ja-JP"/>
              </w:rPr>
            </w:pPr>
          </w:p>
        </w:tc>
        <w:tc>
          <w:tcPr>
            <w:tcW w:w="708" w:type="dxa"/>
            <w:shd w:val="clear" w:color="auto" w:fill="auto"/>
            <w:vAlign w:val="center"/>
          </w:tcPr>
          <w:p w14:paraId="06A6D648" w14:textId="77777777" w:rsidR="00094232" w:rsidRPr="00CD3932" w:rsidRDefault="00094232" w:rsidP="00851FA4">
            <w:pPr>
              <w:jc w:val="center"/>
              <w:rPr>
                <w:rFonts w:ascii="Arial" w:eastAsiaTheme="minorEastAsia" w:hAnsi="Arial" w:cs="Arial"/>
                <w:sz w:val="20"/>
                <w:szCs w:val="20"/>
                <w:lang w:val="en-US" w:eastAsia="ja-JP"/>
              </w:rPr>
            </w:pPr>
          </w:p>
        </w:tc>
        <w:tc>
          <w:tcPr>
            <w:tcW w:w="709" w:type="dxa"/>
            <w:shd w:val="clear" w:color="auto" w:fill="00B050"/>
            <w:vAlign w:val="center"/>
          </w:tcPr>
          <w:p w14:paraId="4977394F" w14:textId="77777777" w:rsidR="00094232" w:rsidRPr="00CD3932" w:rsidRDefault="00094232" w:rsidP="00851FA4">
            <w:pPr>
              <w:jc w:val="center"/>
              <w:rPr>
                <w:rFonts w:ascii="Arial" w:eastAsiaTheme="minorEastAsia" w:hAnsi="Arial" w:cs="Arial"/>
                <w:sz w:val="20"/>
                <w:szCs w:val="20"/>
                <w:lang w:val="en-US" w:eastAsia="ja-JP"/>
              </w:rPr>
            </w:pPr>
          </w:p>
        </w:tc>
        <w:tc>
          <w:tcPr>
            <w:tcW w:w="4097" w:type="dxa"/>
            <w:tcBorders>
              <w:right w:val="single" w:sz="12" w:space="0" w:color="auto"/>
            </w:tcBorders>
          </w:tcPr>
          <w:p w14:paraId="58D02675" w14:textId="6435F110" w:rsidR="00094232" w:rsidRPr="00CD3932" w:rsidRDefault="00094232" w:rsidP="00851FA4">
            <w:pPr>
              <w:jc w:val="both"/>
              <w:rPr>
                <w:rFonts w:ascii="Arial" w:eastAsiaTheme="minorEastAsia" w:hAnsi="Arial" w:cs="Arial"/>
                <w:sz w:val="20"/>
                <w:szCs w:val="20"/>
                <w:lang w:val="en-US" w:eastAsia="ja-JP"/>
              </w:rPr>
            </w:pPr>
            <w:r w:rsidRPr="00094232">
              <w:rPr>
                <w:rFonts w:ascii="Arial" w:eastAsiaTheme="minorEastAsia" w:hAnsi="Arial" w:cs="Arial"/>
                <w:sz w:val="20"/>
                <w:szCs w:val="20"/>
                <w:lang w:val="en-US" w:eastAsia="ja-JP"/>
              </w:rPr>
              <w:t>Nu se va modifica situatia existenta</w:t>
            </w:r>
          </w:p>
        </w:tc>
      </w:tr>
      <w:tr w:rsidR="00094232" w14:paraId="278382D5" w14:textId="77777777" w:rsidTr="00094232">
        <w:tc>
          <w:tcPr>
            <w:tcW w:w="563" w:type="dxa"/>
            <w:tcBorders>
              <w:left w:val="single" w:sz="12" w:space="0" w:color="auto"/>
            </w:tcBorders>
          </w:tcPr>
          <w:p w14:paraId="3B75D742" w14:textId="77777777" w:rsidR="00094232" w:rsidRDefault="00094232" w:rsidP="00851FA4">
            <w:pPr>
              <w:rPr>
                <w:rFonts w:ascii="Arial" w:eastAsiaTheme="minorEastAsia" w:hAnsi="Arial" w:cs="Arial"/>
                <w:sz w:val="20"/>
                <w:szCs w:val="20"/>
                <w:lang w:val="en-US" w:eastAsia="ja-JP"/>
              </w:rPr>
            </w:pPr>
            <w:r>
              <w:rPr>
                <w:rFonts w:ascii="Arial" w:eastAsiaTheme="minorEastAsia" w:hAnsi="Arial" w:cs="Arial"/>
                <w:sz w:val="20"/>
                <w:szCs w:val="20"/>
                <w:lang w:val="en-US" w:eastAsia="ja-JP"/>
              </w:rPr>
              <w:t>10.</w:t>
            </w:r>
          </w:p>
        </w:tc>
        <w:tc>
          <w:tcPr>
            <w:tcW w:w="2548" w:type="dxa"/>
            <w:vAlign w:val="center"/>
          </w:tcPr>
          <w:p w14:paraId="32CFDBAA" w14:textId="77777777" w:rsidR="00094232" w:rsidRDefault="00094232" w:rsidP="00851FA4">
            <w:pPr>
              <w:rPr>
                <w:rFonts w:ascii="Arial" w:eastAsiaTheme="minorEastAsia" w:hAnsi="Arial" w:cs="Arial"/>
                <w:sz w:val="20"/>
                <w:szCs w:val="20"/>
                <w:lang w:val="en-US" w:eastAsia="ja-JP"/>
              </w:rPr>
            </w:pPr>
            <w:r>
              <w:rPr>
                <w:rFonts w:ascii="Arial" w:eastAsiaTheme="minorEastAsia" w:hAnsi="Arial" w:cs="Arial"/>
                <w:sz w:val="20"/>
                <w:szCs w:val="20"/>
                <w:lang w:val="en-US" w:eastAsia="ja-JP"/>
              </w:rPr>
              <w:t>Asezari umane</w:t>
            </w:r>
          </w:p>
        </w:tc>
        <w:tc>
          <w:tcPr>
            <w:tcW w:w="702" w:type="dxa"/>
            <w:vAlign w:val="center"/>
          </w:tcPr>
          <w:p w14:paraId="6B2AD6AE" w14:textId="77777777" w:rsidR="00094232" w:rsidRPr="00CD3932" w:rsidRDefault="00094232" w:rsidP="00851FA4">
            <w:pPr>
              <w:jc w:val="center"/>
              <w:rPr>
                <w:rFonts w:ascii="Arial" w:eastAsiaTheme="minorEastAsia" w:hAnsi="Arial" w:cs="Arial"/>
                <w:sz w:val="20"/>
                <w:szCs w:val="20"/>
                <w:lang w:val="en-US" w:eastAsia="ja-JP"/>
              </w:rPr>
            </w:pPr>
          </w:p>
        </w:tc>
        <w:tc>
          <w:tcPr>
            <w:tcW w:w="708" w:type="dxa"/>
            <w:shd w:val="clear" w:color="auto" w:fill="auto"/>
            <w:vAlign w:val="center"/>
          </w:tcPr>
          <w:p w14:paraId="657ACDD1" w14:textId="77777777" w:rsidR="00094232" w:rsidRPr="00CD3932" w:rsidRDefault="00094232" w:rsidP="00851FA4">
            <w:pPr>
              <w:jc w:val="center"/>
              <w:rPr>
                <w:rFonts w:ascii="Arial" w:eastAsiaTheme="minorEastAsia" w:hAnsi="Arial" w:cs="Arial"/>
                <w:sz w:val="20"/>
                <w:szCs w:val="20"/>
                <w:lang w:val="en-US" w:eastAsia="ja-JP"/>
              </w:rPr>
            </w:pPr>
          </w:p>
        </w:tc>
        <w:tc>
          <w:tcPr>
            <w:tcW w:w="709" w:type="dxa"/>
            <w:shd w:val="clear" w:color="auto" w:fill="00B050"/>
            <w:vAlign w:val="center"/>
          </w:tcPr>
          <w:p w14:paraId="3336A777" w14:textId="77777777" w:rsidR="00094232" w:rsidRPr="00CD3932" w:rsidRDefault="00094232" w:rsidP="00851FA4">
            <w:pPr>
              <w:jc w:val="center"/>
              <w:rPr>
                <w:rFonts w:ascii="Arial" w:eastAsiaTheme="minorEastAsia" w:hAnsi="Arial" w:cs="Arial"/>
                <w:sz w:val="20"/>
                <w:szCs w:val="20"/>
                <w:lang w:val="en-US" w:eastAsia="ja-JP"/>
              </w:rPr>
            </w:pPr>
          </w:p>
        </w:tc>
        <w:tc>
          <w:tcPr>
            <w:tcW w:w="4097" w:type="dxa"/>
            <w:tcBorders>
              <w:right w:val="single" w:sz="12" w:space="0" w:color="auto"/>
            </w:tcBorders>
          </w:tcPr>
          <w:p w14:paraId="52C34038" w14:textId="4EC085A2" w:rsidR="00094232" w:rsidRPr="00CD3932" w:rsidRDefault="00094232" w:rsidP="00851FA4">
            <w:pPr>
              <w:rPr>
                <w:rFonts w:ascii="Arial" w:eastAsiaTheme="minorEastAsia" w:hAnsi="Arial" w:cs="Arial"/>
                <w:sz w:val="20"/>
                <w:szCs w:val="20"/>
                <w:lang w:val="en-US" w:eastAsia="ja-JP"/>
              </w:rPr>
            </w:pPr>
            <w:r w:rsidRPr="00094232">
              <w:rPr>
                <w:rFonts w:ascii="Arial" w:eastAsiaTheme="minorEastAsia" w:hAnsi="Arial" w:cs="Arial"/>
                <w:sz w:val="20"/>
                <w:szCs w:val="20"/>
                <w:lang w:val="en-US" w:eastAsia="ja-JP"/>
              </w:rPr>
              <w:t>Nu se va modifica situatia existenta</w:t>
            </w:r>
          </w:p>
        </w:tc>
      </w:tr>
      <w:tr w:rsidR="00094232" w:rsidRPr="00C03EDD" w14:paraId="32EE649E" w14:textId="77777777" w:rsidTr="00851FA4">
        <w:tc>
          <w:tcPr>
            <w:tcW w:w="3111" w:type="dxa"/>
            <w:gridSpan w:val="2"/>
            <w:tcBorders>
              <w:left w:val="single" w:sz="12" w:space="0" w:color="auto"/>
              <w:bottom w:val="single" w:sz="12" w:space="0" w:color="auto"/>
            </w:tcBorders>
            <w:vAlign w:val="center"/>
          </w:tcPr>
          <w:p w14:paraId="7B3EDAB9" w14:textId="77777777" w:rsidR="00094232" w:rsidRPr="00C03EDD" w:rsidRDefault="00094232" w:rsidP="00851FA4">
            <w:pPr>
              <w:rPr>
                <w:rFonts w:ascii="Arial" w:eastAsiaTheme="minorEastAsia" w:hAnsi="Arial" w:cs="Arial"/>
                <w:b/>
                <w:bCs/>
                <w:sz w:val="20"/>
                <w:szCs w:val="20"/>
                <w:lang w:val="en-US" w:eastAsia="ja-JP"/>
              </w:rPr>
            </w:pPr>
            <w:r w:rsidRPr="00C03EDD">
              <w:rPr>
                <w:rFonts w:ascii="Arial" w:eastAsiaTheme="minorEastAsia" w:hAnsi="Arial" w:cs="Arial"/>
                <w:b/>
                <w:bCs/>
                <w:sz w:val="20"/>
                <w:szCs w:val="20"/>
                <w:lang w:val="en-US" w:eastAsia="ja-JP"/>
              </w:rPr>
              <w:t>Evaluare</w:t>
            </w:r>
          </w:p>
        </w:tc>
        <w:tc>
          <w:tcPr>
            <w:tcW w:w="702" w:type="dxa"/>
            <w:tcBorders>
              <w:bottom w:val="single" w:sz="12" w:space="0" w:color="auto"/>
            </w:tcBorders>
            <w:vAlign w:val="center"/>
          </w:tcPr>
          <w:p w14:paraId="3559F800" w14:textId="5860464F" w:rsidR="00094232" w:rsidRPr="00C03EDD" w:rsidRDefault="00094232" w:rsidP="00851FA4">
            <w:pPr>
              <w:jc w:val="center"/>
              <w:rPr>
                <w:rFonts w:ascii="Arial" w:eastAsiaTheme="minorEastAsia" w:hAnsi="Arial" w:cs="Arial"/>
                <w:b/>
                <w:bCs/>
                <w:sz w:val="20"/>
                <w:szCs w:val="20"/>
                <w:lang w:val="en-US" w:eastAsia="ja-JP"/>
              </w:rPr>
            </w:pPr>
            <w:r>
              <w:rPr>
                <w:rFonts w:ascii="Arial" w:eastAsiaTheme="minorEastAsia" w:hAnsi="Arial" w:cs="Arial"/>
                <w:b/>
                <w:bCs/>
                <w:sz w:val="20"/>
                <w:szCs w:val="20"/>
                <w:lang w:val="en-US" w:eastAsia="ja-JP"/>
              </w:rPr>
              <w:t>0</w:t>
            </w:r>
          </w:p>
        </w:tc>
        <w:tc>
          <w:tcPr>
            <w:tcW w:w="708" w:type="dxa"/>
            <w:tcBorders>
              <w:bottom w:val="single" w:sz="12" w:space="0" w:color="auto"/>
            </w:tcBorders>
            <w:vAlign w:val="center"/>
          </w:tcPr>
          <w:p w14:paraId="578BD72A" w14:textId="77777777" w:rsidR="00094232" w:rsidRPr="00C03EDD" w:rsidRDefault="00094232" w:rsidP="00851FA4">
            <w:pPr>
              <w:jc w:val="center"/>
              <w:rPr>
                <w:rFonts w:ascii="Arial" w:eastAsiaTheme="minorEastAsia" w:hAnsi="Arial" w:cs="Arial"/>
                <w:b/>
                <w:bCs/>
                <w:sz w:val="20"/>
                <w:szCs w:val="20"/>
                <w:lang w:val="en-US" w:eastAsia="ja-JP"/>
              </w:rPr>
            </w:pPr>
            <w:r>
              <w:rPr>
                <w:rFonts w:ascii="Arial" w:eastAsiaTheme="minorEastAsia" w:hAnsi="Arial" w:cs="Arial"/>
                <w:b/>
                <w:bCs/>
                <w:sz w:val="20"/>
                <w:szCs w:val="20"/>
                <w:lang w:val="en-US" w:eastAsia="ja-JP"/>
              </w:rPr>
              <w:t>3</w:t>
            </w:r>
          </w:p>
        </w:tc>
        <w:tc>
          <w:tcPr>
            <w:tcW w:w="709" w:type="dxa"/>
            <w:tcBorders>
              <w:bottom w:val="single" w:sz="12" w:space="0" w:color="auto"/>
            </w:tcBorders>
            <w:vAlign w:val="center"/>
          </w:tcPr>
          <w:p w14:paraId="2ACA44D2" w14:textId="514D0579" w:rsidR="00094232" w:rsidRPr="00C03EDD" w:rsidRDefault="00094232" w:rsidP="00851FA4">
            <w:pPr>
              <w:jc w:val="center"/>
              <w:rPr>
                <w:rFonts w:ascii="Arial" w:eastAsiaTheme="minorEastAsia" w:hAnsi="Arial" w:cs="Arial"/>
                <w:b/>
                <w:bCs/>
                <w:sz w:val="20"/>
                <w:szCs w:val="20"/>
                <w:lang w:val="en-US" w:eastAsia="ja-JP"/>
              </w:rPr>
            </w:pPr>
            <w:r>
              <w:rPr>
                <w:rFonts w:ascii="Arial" w:eastAsiaTheme="minorEastAsia" w:hAnsi="Arial" w:cs="Arial"/>
                <w:b/>
                <w:bCs/>
                <w:sz w:val="20"/>
                <w:szCs w:val="20"/>
                <w:lang w:val="en-US" w:eastAsia="ja-JP"/>
              </w:rPr>
              <w:t>7</w:t>
            </w:r>
          </w:p>
        </w:tc>
        <w:tc>
          <w:tcPr>
            <w:tcW w:w="4097" w:type="dxa"/>
            <w:tcBorders>
              <w:bottom w:val="single" w:sz="12" w:space="0" w:color="auto"/>
              <w:right w:val="single" w:sz="12" w:space="0" w:color="auto"/>
            </w:tcBorders>
          </w:tcPr>
          <w:p w14:paraId="2CBEE89C" w14:textId="77777777" w:rsidR="00094232" w:rsidRPr="00C03EDD" w:rsidRDefault="00094232" w:rsidP="00851FA4">
            <w:pPr>
              <w:rPr>
                <w:rFonts w:ascii="Arial" w:eastAsiaTheme="minorEastAsia" w:hAnsi="Arial" w:cs="Arial"/>
                <w:b/>
                <w:bCs/>
                <w:sz w:val="20"/>
                <w:szCs w:val="20"/>
                <w:lang w:val="en-US" w:eastAsia="ja-JP"/>
              </w:rPr>
            </w:pPr>
          </w:p>
        </w:tc>
      </w:tr>
    </w:tbl>
    <w:p w14:paraId="7E96C0DC" w14:textId="7A291BC3" w:rsidR="001755D5" w:rsidRDefault="001755D5" w:rsidP="00094232">
      <w:pPr>
        <w:spacing w:after="0" w:line="360" w:lineRule="auto"/>
        <w:jc w:val="both"/>
        <w:rPr>
          <w:rFonts w:ascii="Arial" w:hAnsi="Arial" w:cs="Arial"/>
          <w:sz w:val="22"/>
          <w:szCs w:val="22"/>
          <w:lang w:eastAsia="ro-RO"/>
        </w:rPr>
      </w:pPr>
    </w:p>
    <w:p w14:paraId="161B0B58" w14:textId="77777777" w:rsidR="001755D5" w:rsidRDefault="001755D5">
      <w:pPr>
        <w:rPr>
          <w:rFonts w:ascii="Arial" w:hAnsi="Arial" w:cs="Arial"/>
          <w:sz w:val="22"/>
          <w:szCs w:val="22"/>
          <w:lang w:eastAsia="ro-RO"/>
        </w:rPr>
      </w:pPr>
      <w:r>
        <w:rPr>
          <w:rFonts w:ascii="Arial" w:hAnsi="Arial" w:cs="Arial"/>
          <w:sz w:val="22"/>
          <w:szCs w:val="22"/>
          <w:lang w:eastAsia="ro-RO"/>
        </w:rPr>
        <w:br w:type="page"/>
      </w:r>
    </w:p>
    <w:p w14:paraId="3752AFA5" w14:textId="77777777" w:rsidR="00094232" w:rsidRDefault="00094232" w:rsidP="00094232">
      <w:pPr>
        <w:spacing w:after="0" w:line="360" w:lineRule="auto"/>
        <w:jc w:val="both"/>
        <w:rPr>
          <w:rFonts w:ascii="Arial" w:hAnsi="Arial" w:cs="Arial"/>
          <w:sz w:val="22"/>
          <w:szCs w:val="22"/>
          <w:lang w:eastAsia="ro-RO"/>
        </w:rPr>
      </w:pPr>
    </w:p>
    <w:p w14:paraId="693D1004" w14:textId="4152057B" w:rsidR="00340567" w:rsidRPr="00653D54" w:rsidRDefault="00136089" w:rsidP="00653D54">
      <w:pPr>
        <w:pStyle w:val="Heading1"/>
        <w:spacing w:before="0" w:after="0" w:line="360" w:lineRule="auto"/>
        <w:ind w:left="0" w:firstLine="0"/>
        <w:jc w:val="both"/>
        <w:rPr>
          <w:rFonts w:ascii="Arial" w:hAnsi="Arial" w:cs="Arial"/>
          <w:sz w:val="24"/>
          <w:lang w:val="ro-RO"/>
        </w:rPr>
      </w:pPr>
      <w:bookmarkStart w:id="102" w:name="_Toc479090179"/>
      <w:bookmarkStart w:id="103" w:name="_Toc479252352"/>
      <w:bookmarkStart w:id="104" w:name="_Toc479342152"/>
      <w:bookmarkStart w:id="105" w:name="_Toc479343743"/>
      <w:bookmarkStart w:id="106" w:name="_Toc479346582"/>
      <w:bookmarkStart w:id="107" w:name="_Toc479090180"/>
      <w:bookmarkStart w:id="108" w:name="_Toc479252353"/>
      <w:bookmarkStart w:id="109" w:name="_Toc479342153"/>
      <w:bookmarkStart w:id="110" w:name="_Toc479343744"/>
      <w:bookmarkStart w:id="111" w:name="_Toc479346583"/>
      <w:bookmarkStart w:id="112" w:name="_Toc479090181"/>
      <w:bookmarkStart w:id="113" w:name="_Toc479252354"/>
      <w:bookmarkStart w:id="114" w:name="_Toc479342154"/>
      <w:bookmarkStart w:id="115" w:name="_Toc479343745"/>
      <w:bookmarkStart w:id="116" w:name="_Toc479346584"/>
      <w:bookmarkStart w:id="117" w:name="_Toc479090182"/>
      <w:bookmarkStart w:id="118" w:name="_Toc479252355"/>
      <w:bookmarkStart w:id="119" w:name="_Toc479342155"/>
      <w:bookmarkStart w:id="120" w:name="_Toc479343746"/>
      <w:bookmarkStart w:id="121" w:name="_Toc479346585"/>
      <w:bookmarkStart w:id="122" w:name="_Toc479090183"/>
      <w:bookmarkStart w:id="123" w:name="_Toc479252356"/>
      <w:bookmarkStart w:id="124" w:name="_Toc479342156"/>
      <w:bookmarkStart w:id="125" w:name="_Toc479343747"/>
      <w:bookmarkStart w:id="126" w:name="_Toc479346586"/>
      <w:bookmarkStart w:id="127" w:name="_Toc479090184"/>
      <w:bookmarkStart w:id="128" w:name="_Toc479252357"/>
      <w:bookmarkStart w:id="129" w:name="_Toc479342157"/>
      <w:bookmarkStart w:id="130" w:name="_Toc479343748"/>
      <w:bookmarkStart w:id="131" w:name="_Toc479346587"/>
      <w:bookmarkStart w:id="132" w:name="_Toc479090185"/>
      <w:bookmarkStart w:id="133" w:name="_Toc479252358"/>
      <w:bookmarkStart w:id="134" w:name="_Toc479342158"/>
      <w:bookmarkStart w:id="135" w:name="_Toc479343749"/>
      <w:bookmarkStart w:id="136" w:name="_Toc479346588"/>
      <w:bookmarkStart w:id="137" w:name="_Toc479090186"/>
      <w:bookmarkStart w:id="138" w:name="_Toc479252359"/>
      <w:bookmarkStart w:id="139" w:name="_Toc479342159"/>
      <w:bookmarkStart w:id="140" w:name="_Toc479343750"/>
      <w:bookmarkStart w:id="141" w:name="_Toc479346589"/>
      <w:bookmarkStart w:id="142" w:name="_Toc479090187"/>
      <w:bookmarkStart w:id="143" w:name="_Toc479252360"/>
      <w:bookmarkStart w:id="144" w:name="_Toc479342160"/>
      <w:bookmarkStart w:id="145" w:name="_Toc479343751"/>
      <w:bookmarkStart w:id="146" w:name="_Toc479346590"/>
      <w:bookmarkStart w:id="147" w:name="_Toc479090188"/>
      <w:bookmarkStart w:id="148" w:name="_Toc479252361"/>
      <w:bookmarkStart w:id="149" w:name="_Toc479342161"/>
      <w:bookmarkStart w:id="150" w:name="_Toc479343752"/>
      <w:bookmarkStart w:id="151" w:name="_Toc479346591"/>
      <w:bookmarkStart w:id="152" w:name="_Toc479090189"/>
      <w:bookmarkStart w:id="153" w:name="_Toc479252362"/>
      <w:bookmarkStart w:id="154" w:name="_Toc479342162"/>
      <w:bookmarkStart w:id="155" w:name="_Toc479343753"/>
      <w:bookmarkStart w:id="156" w:name="_Toc479346592"/>
      <w:bookmarkStart w:id="157" w:name="_Toc479090190"/>
      <w:bookmarkStart w:id="158" w:name="_Toc479252363"/>
      <w:bookmarkStart w:id="159" w:name="_Toc479342163"/>
      <w:bookmarkStart w:id="160" w:name="_Toc479343754"/>
      <w:bookmarkStart w:id="161" w:name="_Toc479346593"/>
      <w:bookmarkStart w:id="162" w:name="_Toc30049842"/>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r w:rsidRPr="00653D54">
        <w:rPr>
          <w:rFonts w:ascii="Arial" w:hAnsi="Arial" w:cs="Arial"/>
          <w:sz w:val="24"/>
          <w:lang w:val="ro-RO"/>
        </w:rPr>
        <w:t>DESCRIEREA ASPECTELOR RELEVANTE ALE ST</w:t>
      </w:r>
      <w:r w:rsidR="00067FE0">
        <w:rPr>
          <w:rFonts w:ascii="Arial" w:hAnsi="Arial" w:cs="Arial"/>
          <w:sz w:val="24"/>
          <w:lang w:val="ro-RO"/>
        </w:rPr>
        <w:t>A</w:t>
      </w:r>
      <w:r w:rsidRPr="00653D54">
        <w:rPr>
          <w:rFonts w:ascii="Arial" w:hAnsi="Arial" w:cs="Arial"/>
          <w:sz w:val="24"/>
          <w:lang w:val="ro-RO"/>
        </w:rPr>
        <w:t>RII ACTUALE A MEDIULUI - SCENARIUL DE BAZ</w:t>
      </w:r>
      <w:r w:rsidR="00067FE0">
        <w:rPr>
          <w:rFonts w:ascii="Arial" w:hAnsi="Arial" w:cs="Arial"/>
          <w:sz w:val="24"/>
          <w:lang w:val="ro-RO"/>
        </w:rPr>
        <w:t>A</w:t>
      </w:r>
      <w:bookmarkEnd w:id="162"/>
    </w:p>
    <w:p w14:paraId="5FDCBEC3" w14:textId="3041078B" w:rsidR="00136089" w:rsidRPr="00653D54" w:rsidRDefault="00136089" w:rsidP="005C29DC">
      <w:pPr>
        <w:pStyle w:val="Heading2"/>
        <w:tabs>
          <w:tab w:val="clear" w:pos="5359"/>
          <w:tab w:val="num" w:pos="993"/>
        </w:tabs>
        <w:spacing w:before="0" w:after="0" w:line="360" w:lineRule="auto"/>
        <w:ind w:left="0" w:firstLine="0"/>
        <w:jc w:val="both"/>
        <w:rPr>
          <w:rFonts w:ascii="Arial" w:hAnsi="Arial" w:cs="Arial"/>
          <w:sz w:val="22"/>
          <w:szCs w:val="22"/>
          <w:lang w:val="ro-RO"/>
        </w:rPr>
      </w:pPr>
      <w:bookmarkStart w:id="163" w:name="_Toc30049843"/>
      <w:r w:rsidRPr="00653D54">
        <w:rPr>
          <w:rFonts w:ascii="Arial" w:hAnsi="Arial" w:cs="Arial"/>
          <w:sz w:val="22"/>
          <w:szCs w:val="22"/>
          <w:lang w:val="ro-RO"/>
        </w:rPr>
        <w:t>Notiunea de scenariu de baza</w:t>
      </w:r>
      <w:bookmarkEnd w:id="163"/>
    </w:p>
    <w:p w14:paraId="43DCE08A" w14:textId="386C55E1" w:rsidR="009E76E2" w:rsidRPr="00653D54" w:rsidRDefault="009E76E2" w:rsidP="005C29DC">
      <w:pPr>
        <w:spacing w:after="0" w:line="360" w:lineRule="auto"/>
        <w:rPr>
          <w:rFonts w:ascii="Arial" w:hAnsi="Arial" w:cs="Arial"/>
          <w:bCs/>
          <w:sz w:val="22"/>
          <w:szCs w:val="22"/>
        </w:rPr>
      </w:pPr>
    </w:p>
    <w:p w14:paraId="5609AEE3" w14:textId="7ACCE1A7" w:rsidR="00094232" w:rsidRDefault="00094232" w:rsidP="00094232">
      <w:pPr>
        <w:spacing w:after="0" w:line="240" w:lineRule="auto"/>
        <w:jc w:val="both"/>
        <w:rPr>
          <w:rFonts w:ascii="Arial" w:hAnsi="Arial" w:cs="Arial"/>
          <w:sz w:val="22"/>
          <w:szCs w:val="22"/>
        </w:rPr>
      </w:pPr>
      <w:r w:rsidRPr="00522ADA">
        <w:rPr>
          <w:rFonts w:ascii="Arial" w:hAnsi="Arial" w:cs="Arial"/>
          <w:sz w:val="22"/>
          <w:szCs w:val="22"/>
        </w:rPr>
        <w:t xml:space="preserve">Acest capitol detaliaza situatia existenta a calitatii mediului in zona din </w:t>
      </w:r>
      <w:r>
        <w:rPr>
          <w:rFonts w:ascii="Arial" w:hAnsi="Arial" w:cs="Arial"/>
          <w:sz w:val="22"/>
          <w:szCs w:val="22"/>
        </w:rPr>
        <w:t>amplasamentului viitoare fabricii de prelucrare a membranelor ce se va amenaja pe un amplasament deja existenr</w:t>
      </w:r>
      <w:r w:rsidRPr="00522ADA">
        <w:rPr>
          <w:rFonts w:ascii="Arial" w:hAnsi="Arial" w:cs="Arial"/>
          <w:sz w:val="22"/>
          <w:szCs w:val="22"/>
        </w:rPr>
        <w:t>.</w:t>
      </w:r>
    </w:p>
    <w:p w14:paraId="4C872F81" w14:textId="77777777" w:rsidR="00094232" w:rsidRDefault="00094232" w:rsidP="00094232">
      <w:pPr>
        <w:spacing w:after="0" w:line="240" w:lineRule="auto"/>
        <w:jc w:val="both"/>
        <w:rPr>
          <w:rFonts w:ascii="Arial" w:hAnsi="Arial" w:cs="Arial"/>
          <w:sz w:val="22"/>
          <w:szCs w:val="22"/>
        </w:rPr>
      </w:pPr>
    </w:p>
    <w:p w14:paraId="7936370F" w14:textId="77777777" w:rsidR="00094232" w:rsidRDefault="00094232" w:rsidP="00094232">
      <w:pPr>
        <w:spacing w:after="0" w:line="240" w:lineRule="auto"/>
        <w:jc w:val="both"/>
        <w:rPr>
          <w:rFonts w:ascii="Arial" w:hAnsi="Arial" w:cs="Arial"/>
          <w:sz w:val="22"/>
          <w:szCs w:val="22"/>
        </w:rPr>
      </w:pPr>
      <w:r w:rsidRPr="005C29DC">
        <w:rPr>
          <w:rFonts w:ascii="Arial" w:hAnsi="Arial" w:cs="Arial"/>
          <w:sz w:val="22"/>
          <w:szCs w:val="22"/>
        </w:rPr>
        <w:t>Caracterizarea st</w:t>
      </w:r>
      <w:r>
        <w:rPr>
          <w:rFonts w:ascii="Arial" w:hAnsi="Arial" w:cs="Arial"/>
          <w:sz w:val="22"/>
          <w:szCs w:val="22"/>
        </w:rPr>
        <w:t>a</w:t>
      </w:r>
      <w:r w:rsidRPr="005C29DC">
        <w:rPr>
          <w:rFonts w:ascii="Arial" w:hAnsi="Arial" w:cs="Arial"/>
          <w:sz w:val="22"/>
          <w:szCs w:val="22"/>
        </w:rPr>
        <w:t>rii actuale a mediului a fost realizat</w:t>
      </w:r>
      <w:r>
        <w:rPr>
          <w:rFonts w:ascii="Arial" w:hAnsi="Arial" w:cs="Arial"/>
          <w:sz w:val="22"/>
          <w:szCs w:val="22"/>
        </w:rPr>
        <w:t>a</w:t>
      </w:r>
      <w:r w:rsidRPr="005C29DC">
        <w:rPr>
          <w:rFonts w:ascii="Arial" w:hAnsi="Arial" w:cs="Arial"/>
          <w:sz w:val="22"/>
          <w:szCs w:val="22"/>
        </w:rPr>
        <w:t xml:space="preserve"> pe baza datelor </w:t>
      </w:r>
      <w:r>
        <w:rPr>
          <w:rFonts w:ascii="Arial" w:hAnsi="Arial" w:cs="Arial"/>
          <w:sz w:val="22"/>
          <w:szCs w:val="22"/>
        </w:rPr>
        <w:t>s</w:t>
      </w:r>
      <w:r w:rsidRPr="005C29DC">
        <w:rPr>
          <w:rFonts w:ascii="Arial" w:hAnsi="Arial" w:cs="Arial"/>
          <w:sz w:val="22"/>
          <w:szCs w:val="22"/>
        </w:rPr>
        <w:t>i informa</w:t>
      </w:r>
      <w:r>
        <w:rPr>
          <w:rFonts w:ascii="Arial" w:hAnsi="Arial" w:cs="Arial"/>
          <w:sz w:val="22"/>
          <w:szCs w:val="22"/>
        </w:rPr>
        <w:t>t</w:t>
      </w:r>
      <w:r w:rsidRPr="005C29DC">
        <w:rPr>
          <w:rFonts w:ascii="Arial" w:hAnsi="Arial" w:cs="Arial"/>
          <w:sz w:val="22"/>
          <w:szCs w:val="22"/>
        </w:rPr>
        <w:t>iilor referitoare la zona de studiu disponibile la momentul elabor</w:t>
      </w:r>
      <w:r>
        <w:rPr>
          <w:rFonts w:ascii="Arial" w:hAnsi="Arial" w:cs="Arial"/>
          <w:sz w:val="22"/>
          <w:szCs w:val="22"/>
        </w:rPr>
        <w:t>a</w:t>
      </w:r>
      <w:r w:rsidRPr="005C29DC">
        <w:rPr>
          <w:rFonts w:ascii="Arial" w:hAnsi="Arial" w:cs="Arial"/>
          <w:sz w:val="22"/>
          <w:szCs w:val="22"/>
        </w:rPr>
        <w:t xml:space="preserve">rii </w:t>
      </w:r>
      <w:r>
        <w:rPr>
          <w:rFonts w:ascii="Arial" w:hAnsi="Arial" w:cs="Arial"/>
          <w:sz w:val="22"/>
          <w:szCs w:val="22"/>
        </w:rPr>
        <w:t>prezentului studiu de impact</w:t>
      </w:r>
      <w:r w:rsidRPr="005C29DC">
        <w:rPr>
          <w:rFonts w:ascii="Arial" w:hAnsi="Arial" w:cs="Arial"/>
          <w:sz w:val="22"/>
          <w:szCs w:val="22"/>
        </w:rPr>
        <w:t xml:space="preserve">. </w:t>
      </w:r>
    </w:p>
    <w:p w14:paraId="2FEB3A6E" w14:textId="77777777" w:rsidR="00094232" w:rsidRPr="00653D54" w:rsidRDefault="00094232" w:rsidP="00094232">
      <w:pPr>
        <w:spacing w:after="0" w:line="240" w:lineRule="auto"/>
        <w:jc w:val="both"/>
        <w:rPr>
          <w:rFonts w:ascii="Arial" w:hAnsi="Arial" w:cs="Arial"/>
          <w:sz w:val="22"/>
          <w:szCs w:val="22"/>
        </w:rPr>
      </w:pPr>
      <w:r w:rsidRPr="005C29DC">
        <w:rPr>
          <w:rFonts w:ascii="Arial" w:hAnsi="Arial" w:cs="Arial"/>
          <w:sz w:val="22"/>
          <w:szCs w:val="22"/>
        </w:rPr>
        <w:t>Analiza st</w:t>
      </w:r>
      <w:r>
        <w:rPr>
          <w:rFonts w:ascii="Arial" w:hAnsi="Arial" w:cs="Arial"/>
          <w:sz w:val="22"/>
          <w:szCs w:val="22"/>
        </w:rPr>
        <w:t>a</w:t>
      </w:r>
      <w:r w:rsidRPr="005C29DC">
        <w:rPr>
          <w:rFonts w:ascii="Arial" w:hAnsi="Arial" w:cs="Arial"/>
          <w:sz w:val="22"/>
          <w:szCs w:val="22"/>
        </w:rPr>
        <w:t>rii actuale a mediului a fost realizat</w:t>
      </w:r>
      <w:r>
        <w:rPr>
          <w:rFonts w:ascii="Arial" w:hAnsi="Arial" w:cs="Arial"/>
          <w:sz w:val="22"/>
          <w:szCs w:val="22"/>
        </w:rPr>
        <w:t>a</w:t>
      </w:r>
      <w:r w:rsidRPr="005C29DC">
        <w:rPr>
          <w:rFonts w:ascii="Arial" w:hAnsi="Arial" w:cs="Arial"/>
          <w:sz w:val="22"/>
          <w:szCs w:val="22"/>
        </w:rPr>
        <w:t xml:space="preserve"> pentru fiecare aspect de mediu relevant.</w:t>
      </w:r>
    </w:p>
    <w:p w14:paraId="228A830D" w14:textId="77777777" w:rsidR="005C29DC" w:rsidRPr="00653D54" w:rsidRDefault="005C29DC" w:rsidP="003E28B4">
      <w:pPr>
        <w:spacing w:after="0" w:line="360" w:lineRule="auto"/>
        <w:jc w:val="both"/>
        <w:rPr>
          <w:rStyle w:val="tli1"/>
          <w:rFonts w:ascii="Arial" w:hAnsi="Arial" w:cs="Arial"/>
          <w:bCs/>
          <w:sz w:val="22"/>
          <w:szCs w:val="22"/>
        </w:rPr>
      </w:pPr>
    </w:p>
    <w:p w14:paraId="36992350" w14:textId="4A0D791D" w:rsidR="003E28B4" w:rsidRPr="00653D54" w:rsidRDefault="003E28B4" w:rsidP="003E28B4">
      <w:pPr>
        <w:pStyle w:val="Heading3"/>
        <w:tabs>
          <w:tab w:val="clear" w:pos="1362"/>
          <w:tab w:val="num" w:pos="993"/>
        </w:tabs>
        <w:spacing w:before="0" w:after="0" w:line="360" w:lineRule="auto"/>
        <w:ind w:left="0" w:firstLine="0"/>
        <w:jc w:val="both"/>
        <w:rPr>
          <w:rFonts w:ascii="Arial" w:hAnsi="Arial"/>
          <w:sz w:val="22"/>
          <w:szCs w:val="22"/>
          <w:lang w:eastAsia="da-DK"/>
        </w:rPr>
      </w:pPr>
      <w:bookmarkStart w:id="164" w:name="_Toc30049844"/>
      <w:r w:rsidRPr="003E28B4">
        <w:rPr>
          <w:rFonts w:ascii="Arial" w:hAnsi="Arial"/>
          <w:sz w:val="22"/>
          <w:szCs w:val="22"/>
          <w:lang w:eastAsia="da-DK"/>
        </w:rPr>
        <w:t>Descrierea starii actuale de mediu</w:t>
      </w:r>
      <w:bookmarkEnd w:id="164"/>
    </w:p>
    <w:p w14:paraId="2BEC8DE7" w14:textId="77777777" w:rsidR="003E28B4" w:rsidRPr="00653D54" w:rsidRDefault="003E28B4" w:rsidP="003E28B4">
      <w:pPr>
        <w:spacing w:after="0" w:line="360" w:lineRule="auto"/>
        <w:jc w:val="both"/>
        <w:rPr>
          <w:rFonts w:ascii="Arial" w:hAnsi="Arial" w:cs="Arial"/>
          <w:sz w:val="22"/>
          <w:szCs w:val="22"/>
          <w:lang w:eastAsia="ro-RO"/>
        </w:rPr>
      </w:pPr>
    </w:p>
    <w:p w14:paraId="2F275A14" w14:textId="15CE35B4" w:rsidR="00653D54" w:rsidRDefault="004D2911" w:rsidP="00F13A2B">
      <w:pPr>
        <w:spacing w:after="0" w:line="240" w:lineRule="auto"/>
        <w:jc w:val="both"/>
        <w:rPr>
          <w:rFonts w:ascii="Arial" w:hAnsi="Arial" w:cs="Arial"/>
          <w:sz w:val="22"/>
          <w:szCs w:val="22"/>
          <w:lang w:eastAsia="x-none"/>
        </w:rPr>
      </w:pPr>
      <w:r w:rsidRPr="004D2911">
        <w:rPr>
          <w:rFonts w:ascii="Arial" w:hAnsi="Arial" w:cs="Arial"/>
          <w:sz w:val="22"/>
          <w:szCs w:val="22"/>
          <w:lang w:eastAsia="x-none"/>
        </w:rPr>
        <w:t xml:space="preserve">Pe amplasament analizat din </w:t>
      </w:r>
      <w:r w:rsidRPr="004D2911">
        <w:rPr>
          <w:rFonts w:ascii="Arial" w:hAnsi="Arial" w:cs="Arial"/>
          <w:sz w:val="22"/>
          <w:szCs w:val="22"/>
          <w:lang w:val="es-ES"/>
        </w:rPr>
        <w:t xml:space="preserve">strada Industriilor, nr. 379, sat Ghergani, oras Racari, Dambovita a functionat un abator mixt </w:t>
      </w:r>
      <w:r>
        <w:rPr>
          <w:rFonts w:ascii="Arial" w:hAnsi="Arial" w:cs="Arial"/>
          <w:sz w:val="22"/>
          <w:szCs w:val="22"/>
          <w:lang w:val="es-ES"/>
        </w:rPr>
        <w:t>bovine si porcine</w:t>
      </w:r>
      <w:r w:rsidR="00E57802" w:rsidRPr="004D2911">
        <w:rPr>
          <w:rFonts w:ascii="Arial" w:hAnsi="Arial" w:cs="Arial"/>
          <w:sz w:val="22"/>
          <w:szCs w:val="22"/>
          <w:lang w:eastAsia="x-none"/>
        </w:rPr>
        <w:t>.</w:t>
      </w:r>
    </w:p>
    <w:p w14:paraId="5D5A470C" w14:textId="6B647398" w:rsidR="00B1546B" w:rsidRDefault="00B1546B" w:rsidP="00F13A2B">
      <w:pPr>
        <w:spacing w:after="0" w:line="240" w:lineRule="auto"/>
        <w:jc w:val="both"/>
        <w:rPr>
          <w:rFonts w:ascii="Arial" w:hAnsi="Arial" w:cs="Arial"/>
          <w:sz w:val="22"/>
          <w:szCs w:val="22"/>
          <w:lang w:eastAsia="x-none"/>
        </w:rPr>
      </w:pPr>
    </w:p>
    <w:p w14:paraId="071308FD" w14:textId="76E23742" w:rsidR="004D2911" w:rsidRPr="002E1E8A" w:rsidRDefault="004D2911" w:rsidP="004D2911">
      <w:pPr>
        <w:spacing w:after="0" w:line="240" w:lineRule="auto"/>
        <w:jc w:val="both"/>
        <w:rPr>
          <w:rFonts w:ascii="Arial" w:hAnsi="Arial" w:cs="Arial"/>
          <w:sz w:val="22"/>
          <w:szCs w:val="22"/>
        </w:rPr>
      </w:pPr>
      <w:r>
        <w:rPr>
          <w:rFonts w:ascii="Arial" w:hAnsi="Arial" w:cs="Arial"/>
          <w:sz w:val="22"/>
          <w:szCs w:val="22"/>
        </w:rPr>
        <w:t>T</w:t>
      </w:r>
      <w:r w:rsidRPr="002E1E8A">
        <w:rPr>
          <w:rFonts w:ascii="Arial" w:hAnsi="Arial" w:cs="Arial"/>
          <w:sz w:val="22"/>
          <w:szCs w:val="22"/>
        </w:rPr>
        <w:t>eren</w:t>
      </w:r>
      <w:r>
        <w:rPr>
          <w:rFonts w:ascii="Arial" w:hAnsi="Arial" w:cs="Arial"/>
          <w:sz w:val="22"/>
          <w:szCs w:val="22"/>
        </w:rPr>
        <w:t xml:space="preserve"> amplasat in</w:t>
      </w:r>
      <w:r w:rsidRPr="002E1E8A">
        <w:rPr>
          <w:rFonts w:ascii="Arial" w:hAnsi="Arial" w:cs="Arial"/>
          <w:sz w:val="22"/>
          <w:szCs w:val="22"/>
        </w:rPr>
        <w:t xml:space="preserve"> intravilan </w:t>
      </w:r>
      <w:r>
        <w:rPr>
          <w:rFonts w:ascii="Arial" w:hAnsi="Arial" w:cs="Arial"/>
          <w:sz w:val="22"/>
          <w:szCs w:val="22"/>
        </w:rPr>
        <w:t>are</w:t>
      </w:r>
      <w:r w:rsidRPr="002E1E8A">
        <w:rPr>
          <w:rFonts w:ascii="Arial" w:hAnsi="Arial" w:cs="Arial"/>
          <w:sz w:val="22"/>
          <w:szCs w:val="22"/>
        </w:rPr>
        <w:t xml:space="preserve"> suprafata 27.724 mp, </w:t>
      </w:r>
      <w:r>
        <w:rPr>
          <w:rFonts w:ascii="Arial" w:hAnsi="Arial" w:cs="Arial"/>
          <w:sz w:val="22"/>
          <w:szCs w:val="22"/>
        </w:rPr>
        <w:t>fiind</w:t>
      </w:r>
      <w:r w:rsidRPr="002E1E8A">
        <w:rPr>
          <w:rFonts w:ascii="Arial" w:hAnsi="Arial" w:cs="Arial"/>
          <w:sz w:val="22"/>
          <w:szCs w:val="22"/>
        </w:rPr>
        <w:t>, compus din:</w:t>
      </w:r>
    </w:p>
    <w:p w14:paraId="004C7FC5" w14:textId="7D84F439" w:rsidR="004D2911" w:rsidRPr="002E1E8A" w:rsidRDefault="004D2911" w:rsidP="002D3E83">
      <w:pPr>
        <w:pStyle w:val="ListParagraph"/>
        <w:numPr>
          <w:ilvl w:val="0"/>
          <w:numId w:val="283"/>
        </w:numPr>
        <w:spacing w:after="0" w:line="240" w:lineRule="auto"/>
        <w:jc w:val="both"/>
        <w:rPr>
          <w:rFonts w:ascii="Arial" w:hAnsi="Arial" w:cs="Arial"/>
          <w:sz w:val="22"/>
          <w:szCs w:val="22"/>
        </w:rPr>
      </w:pPr>
      <w:r w:rsidRPr="002E1E8A">
        <w:rPr>
          <w:rFonts w:ascii="Arial" w:hAnsi="Arial" w:cs="Arial"/>
          <w:sz w:val="22"/>
          <w:szCs w:val="22"/>
        </w:rPr>
        <w:t>13.570 mp – curti-constructii</w:t>
      </w:r>
      <w:r w:rsidR="009340C8">
        <w:rPr>
          <w:rFonts w:ascii="Arial" w:hAnsi="Arial" w:cs="Arial"/>
          <w:sz w:val="22"/>
          <w:szCs w:val="22"/>
        </w:rPr>
        <w:t>;</w:t>
      </w:r>
    </w:p>
    <w:p w14:paraId="11CE6257" w14:textId="77777777" w:rsidR="004D2911" w:rsidRPr="002E1E8A" w:rsidRDefault="004D2911" w:rsidP="002D3E83">
      <w:pPr>
        <w:pStyle w:val="ListParagraph"/>
        <w:numPr>
          <w:ilvl w:val="0"/>
          <w:numId w:val="283"/>
        </w:numPr>
        <w:spacing w:after="0" w:line="240" w:lineRule="auto"/>
        <w:jc w:val="both"/>
        <w:rPr>
          <w:rFonts w:ascii="Arial" w:hAnsi="Arial" w:cs="Arial"/>
          <w:sz w:val="22"/>
          <w:szCs w:val="22"/>
        </w:rPr>
      </w:pPr>
      <w:r w:rsidRPr="002E1E8A">
        <w:rPr>
          <w:rFonts w:ascii="Arial" w:hAnsi="Arial" w:cs="Arial"/>
          <w:sz w:val="22"/>
          <w:szCs w:val="22"/>
        </w:rPr>
        <w:t>14.154 mp - arabil.</w:t>
      </w:r>
    </w:p>
    <w:p w14:paraId="3BD0B552" w14:textId="67151325" w:rsidR="004D2911" w:rsidRDefault="004D2911" w:rsidP="004D2911">
      <w:pPr>
        <w:spacing w:after="0" w:line="240" w:lineRule="auto"/>
        <w:jc w:val="both"/>
        <w:rPr>
          <w:rFonts w:ascii="Arial" w:hAnsi="Arial" w:cs="Arial"/>
          <w:sz w:val="22"/>
          <w:szCs w:val="22"/>
        </w:rPr>
      </w:pPr>
    </w:p>
    <w:p w14:paraId="75DD4D5B" w14:textId="77777777" w:rsidR="004D2911" w:rsidRPr="00580362" w:rsidRDefault="004D2911" w:rsidP="004D2911">
      <w:pPr>
        <w:spacing w:after="0" w:line="240" w:lineRule="auto"/>
        <w:jc w:val="both"/>
        <w:rPr>
          <w:rFonts w:ascii="Arial" w:hAnsi="Arial" w:cs="Arial"/>
          <w:sz w:val="22"/>
          <w:szCs w:val="22"/>
          <w:lang w:eastAsia="ro-RO"/>
        </w:rPr>
      </w:pPr>
      <w:r>
        <w:rPr>
          <w:rFonts w:ascii="Arial" w:hAnsi="Arial" w:cs="Arial"/>
          <w:sz w:val="22"/>
          <w:szCs w:val="22"/>
          <w:lang w:eastAsia="ro-RO"/>
        </w:rPr>
        <w:t>Pe terenul care a fost</w:t>
      </w:r>
      <w:r w:rsidRPr="00580362">
        <w:rPr>
          <w:rFonts w:ascii="Arial" w:hAnsi="Arial" w:cs="Arial"/>
          <w:sz w:val="22"/>
          <w:szCs w:val="22"/>
          <w:lang w:eastAsia="ro-RO"/>
        </w:rPr>
        <w:t xml:space="preserve"> ales </w:t>
      </w:r>
      <w:r>
        <w:rPr>
          <w:rFonts w:ascii="Arial" w:hAnsi="Arial" w:cs="Arial"/>
          <w:sz w:val="22"/>
          <w:szCs w:val="22"/>
          <w:lang w:eastAsia="ro-RO"/>
        </w:rPr>
        <w:t>a se realiza fabrica de prelucrare membrane naturale exista infrastructura necesara realizarii obiectivului propus</w:t>
      </w:r>
      <w:r w:rsidRPr="00580362">
        <w:rPr>
          <w:rFonts w:ascii="Arial" w:hAnsi="Arial" w:cs="Arial"/>
          <w:sz w:val="22"/>
          <w:szCs w:val="22"/>
          <w:lang w:eastAsia="ro-RO"/>
        </w:rPr>
        <w:t>.</w:t>
      </w:r>
    </w:p>
    <w:p w14:paraId="7DAB30EE" w14:textId="77777777" w:rsidR="001755D5" w:rsidRPr="00653D54" w:rsidRDefault="001755D5" w:rsidP="003E28B4">
      <w:pPr>
        <w:spacing w:after="0" w:line="360" w:lineRule="auto"/>
        <w:jc w:val="both"/>
        <w:rPr>
          <w:rStyle w:val="tli1"/>
          <w:rFonts w:ascii="Arial" w:hAnsi="Arial" w:cs="Arial"/>
          <w:bCs/>
          <w:sz w:val="22"/>
          <w:szCs w:val="22"/>
        </w:rPr>
      </w:pPr>
    </w:p>
    <w:p w14:paraId="304E5BE0" w14:textId="0C5FB341" w:rsidR="003E28B4" w:rsidRPr="00653D54" w:rsidRDefault="003E28B4" w:rsidP="003E28B4">
      <w:pPr>
        <w:pStyle w:val="Heading3"/>
        <w:tabs>
          <w:tab w:val="clear" w:pos="1362"/>
          <w:tab w:val="num" w:pos="993"/>
        </w:tabs>
        <w:spacing w:before="0" w:after="0" w:line="360" w:lineRule="auto"/>
        <w:ind w:left="0" w:firstLine="0"/>
        <w:jc w:val="both"/>
        <w:rPr>
          <w:rFonts w:ascii="Arial" w:hAnsi="Arial"/>
          <w:sz w:val="22"/>
          <w:szCs w:val="22"/>
          <w:lang w:eastAsia="da-DK"/>
        </w:rPr>
      </w:pPr>
      <w:bookmarkStart w:id="165" w:name="_Toc30049845"/>
      <w:r w:rsidRPr="003E28B4">
        <w:rPr>
          <w:rFonts w:ascii="Arial" w:hAnsi="Arial"/>
          <w:sz w:val="22"/>
          <w:szCs w:val="22"/>
          <w:lang w:eastAsia="da-DK"/>
        </w:rPr>
        <w:t>Topografie si relief</w:t>
      </w:r>
      <w:bookmarkEnd w:id="165"/>
    </w:p>
    <w:p w14:paraId="492760F7" w14:textId="77777777" w:rsidR="003E28B4" w:rsidRPr="00653D54" w:rsidRDefault="003E28B4" w:rsidP="003E28B4">
      <w:pPr>
        <w:spacing w:after="0" w:line="360" w:lineRule="auto"/>
        <w:jc w:val="both"/>
        <w:rPr>
          <w:rFonts w:ascii="Arial" w:hAnsi="Arial" w:cs="Arial"/>
          <w:sz w:val="22"/>
          <w:szCs w:val="22"/>
          <w:lang w:eastAsia="ro-RO"/>
        </w:rPr>
      </w:pPr>
    </w:p>
    <w:p w14:paraId="296A5185" w14:textId="67C6566F" w:rsidR="00851FA4" w:rsidRDefault="00851FA4" w:rsidP="00851FA4">
      <w:pPr>
        <w:pStyle w:val="01Text"/>
        <w:spacing w:line="240" w:lineRule="auto"/>
        <w:contextualSpacing w:val="0"/>
        <w:rPr>
          <w:sz w:val="22"/>
          <w:szCs w:val="22"/>
        </w:rPr>
      </w:pPr>
      <w:r w:rsidRPr="00851FA4">
        <w:rPr>
          <w:sz w:val="22"/>
          <w:szCs w:val="22"/>
        </w:rPr>
        <w:t>Situat in partea de sud a Carpatilor Meridionali, in zona de contact a Campiei Romane cu Subcarpatii Munteniei, judetul Dambovita are un relief variat ce se desfasoara in trepte: la nord se inalta Muntii Bucegi si Leaota, carora le urmeaza spre sud zona dealurilor Subcarpatilor Munteniei, platforma Candesti, in continuare, campia inalta a Targovistei si campia Titu.</w:t>
      </w:r>
    </w:p>
    <w:p w14:paraId="3EEECA7F" w14:textId="041073CB" w:rsidR="00851FA4" w:rsidRDefault="00851FA4" w:rsidP="00851FA4">
      <w:pPr>
        <w:pStyle w:val="01Text"/>
        <w:spacing w:line="240" w:lineRule="auto"/>
        <w:contextualSpacing w:val="0"/>
        <w:rPr>
          <w:sz w:val="22"/>
          <w:szCs w:val="22"/>
        </w:rPr>
      </w:pPr>
    </w:p>
    <w:p w14:paraId="0636F536" w14:textId="3A26998E" w:rsidR="00851FA4" w:rsidRDefault="00851FA4" w:rsidP="00851FA4">
      <w:pPr>
        <w:pStyle w:val="01Text"/>
        <w:spacing w:line="240" w:lineRule="auto"/>
        <w:contextualSpacing w:val="0"/>
        <w:rPr>
          <w:sz w:val="22"/>
          <w:szCs w:val="22"/>
        </w:rPr>
      </w:pPr>
      <w:r>
        <w:rPr>
          <w:sz w:val="22"/>
          <w:szCs w:val="22"/>
        </w:rPr>
        <w:t>Din punct de vedere morfologic zona face parte din marea unitate – Campia Romana, Subunitatea Campia de subsidenta sau de digavare Titu – Racari si se caracterizeaza printr-un relief plan si stabil, avand o altitudine de peste de 140 m.</w:t>
      </w:r>
    </w:p>
    <w:p w14:paraId="75DDAACF" w14:textId="53EEC4C7" w:rsidR="00851FA4" w:rsidRDefault="00851FA4" w:rsidP="00851FA4">
      <w:pPr>
        <w:pStyle w:val="01Text"/>
        <w:spacing w:line="240" w:lineRule="auto"/>
        <w:contextualSpacing w:val="0"/>
        <w:rPr>
          <w:sz w:val="22"/>
          <w:szCs w:val="22"/>
        </w:rPr>
      </w:pPr>
    </w:p>
    <w:p w14:paraId="09FFF09F" w14:textId="1EA6BA93" w:rsidR="00851FA4" w:rsidRDefault="00851FA4" w:rsidP="00851FA4">
      <w:pPr>
        <w:pStyle w:val="01Text"/>
        <w:spacing w:line="240" w:lineRule="auto"/>
        <w:contextualSpacing w:val="0"/>
        <w:rPr>
          <w:sz w:val="22"/>
          <w:szCs w:val="22"/>
        </w:rPr>
      </w:pPr>
      <w:r>
        <w:rPr>
          <w:sz w:val="22"/>
          <w:szCs w:val="22"/>
        </w:rPr>
        <w:t>Relieful Campiei Titu are un aspect plan, este reprezentat prin terase aluviale, lungi, interfluvii extinse, cu orientare nord-sud cu aspect de campuri cu latimi variabile intre 3 ÷ 5 km si 8 ÷ 10 km</w:t>
      </w:r>
      <w:r w:rsidR="009340C8">
        <w:rPr>
          <w:sz w:val="22"/>
          <w:szCs w:val="22"/>
        </w:rPr>
        <w:t xml:space="preserve">, albii minore si o serie de forme mai mici care au aparut in urma proceselor geomorfologice, </w:t>
      </w:r>
      <w:r w:rsidR="0003601C">
        <w:rPr>
          <w:sz w:val="22"/>
          <w:szCs w:val="22"/>
        </w:rPr>
        <w:t xml:space="preserve">precm eroziune, acumulare, sulfonziune si tasare, reprezentate prin bancuri, ostroave, eroziuni ale malurilor, surpari si prabusiri de maluri, modificari ale cursurilor afluentilor. </w:t>
      </w:r>
    </w:p>
    <w:p w14:paraId="7D506693" w14:textId="5D8C72E8" w:rsidR="0003601C" w:rsidRDefault="0003601C" w:rsidP="00851FA4">
      <w:pPr>
        <w:pStyle w:val="01Text"/>
        <w:spacing w:line="240" w:lineRule="auto"/>
        <w:contextualSpacing w:val="0"/>
        <w:rPr>
          <w:sz w:val="22"/>
          <w:szCs w:val="22"/>
        </w:rPr>
      </w:pPr>
      <w:r>
        <w:rPr>
          <w:sz w:val="22"/>
          <w:szCs w:val="22"/>
        </w:rPr>
        <w:t>Prin urmare, relieful are aspectul unei campii joase de subsidenta cu frecvente procese de colmatare.</w:t>
      </w:r>
    </w:p>
    <w:p w14:paraId="70212903" w14:textId="06A5D66E" w:rsidR="0003601C" w:rsidRDefault="0003601C" w:rsidP="00851FA4">
      <w:pPr>
        <w:pStyle w:val="01Text"/>
        <w:spacing w:line="240" w:lineRule="auto"/>
        <w:contextualSpacing w:val="0"/>
        <w:rPr>
          <w:sz w:val="22"/>
          <w:szCs w:val="22"/>
        </w:rPr>
      </w:pPr>
      <w:r>
        <w:rPr>
          <w:sz w:val="22"/>
          <w:szCs w:val="22"/>
        </w:rPr>
        <w:t>Campia este strabatuta de cursirile raului Iflov si Colentina, cu afluentul sau p</w:t>
      </w:r>
      <w:r w:rsidR="00F54423">
        <w:rPr>
          <w:sz w:val="22"/>
          <w:szCs w:val="22"/>
        </w:rPr>
        <w:t>e</w:t>
      </w:r>
      <w:r>
        <w:rPr>
          <w:sz w:val="22"/>
          <w:szCs w:val="22"/>
        </w:rPr>
        <w:t xml:space="preserve"> paraul Baranga, care</w:t>
      </w:r>
      <w:r w:rsidR="00F54423">
        <w:rPr>
          <w:sz w:val="22"/>
          <w:szCs w:val="22"/>
        </w:rPr>
        <w:t xml:space="preserve"> o </w:t>
      </w:r>
      <w:r>
        <w:rPr>
          <w:sz w:val="22"/>
          <w:szCs w:val="22"/>
        </w:rPr>
        <w:t xml:space="preserve">traverseaza </w:t>
      </w:r>
      <w:r w:rsidR="00F54423">
        <w:rPr>
          <w:sz w:val="22"/>
          <w:szCs w:val="22"/>
        </w:rPr>
        <w:t>pe directia nord-vest catre sud-est, respectiv nord-sud.</w:t>
      </w:r>
    </w:p>
    <w:p w14:paraId="231FF3A8" w14:textId="1BD348A1" w:rsidR="00F54423" w:rsidRDefault="00F54423" w:rsidP="00851FA4">
      <w:pPr>
        <w:pStyle w:val="01Text"/>
        <w:spacing w:line="240" w:lineRule="auto"/>
        <w:contextualSpacing w:val="0"/>
        <w:rPr>
          <w:sz w:val="22"/>
          <w:szCs w:val="22"/>
        </w:rPr>
      </w:pPr>
    </w:p>
    <w:p w14:paraId="7C5A5F9D" w14:textId="07722EA2" w:rsidR="00F54423" w:rsidRDefault="00F54423" w:rsidP="00F54423">
      <w:pPr>
        <w:pStyle w:val="01Text"/>
        <w:spacing w:line="240" w:lineRule="auto"/>
        <w:contextualSpacing w:val="0"/>
        <w:rPr>
          <w:sz w:val="22"/>
          <w:szCs w:val="22"/>
        </w:rPr>
      </w:pPr>
      <w:r>
        <w:rPr>
          <w:sz w:val="22"/>
          <w:szCs w:val="22"/>
        </w:rPr>
        <w:t>Din punct de vedere geomprfologic, orasul se afla in zona de campie de divagare dezvoltata la est de raul Arges si Dambovita, cu campuri joase (sub 200 m altitudine), cu o inclunatie generala NV-SE, iar arionarea morfologica se prezinta astfel:</w:t>
      </w:r>
    </w:p>
    <w:p w14:paraId="4273A11E" w14:textId="77777777" w:rsidR="001755D5" w:rsidRDefault="001755D5" w:rsidP="00F54423">
      <w:pPr>
        <w:pStyle w:val="01Text"/>
        <w:spacing w:line="240" w:lineRule="auto"/>
        <w:contextualSpacing w:val="0"/>
        <w:rPr>
          <w:sz w:val="22"/>
          <w:szCs w:val="22"/>
        </w:rPr>
      </w:pPr>
    </w:p>
    <w:p w14:paraId="5091081B" w14:textId="4D81DADF" w:rsidR="00F54423" w:rsidRDefault="00F54423" w:rsidP="002D3E83">
      <w:pPr>
        <w:pStyle w:val="01Text"/>
        <w:numPr>
          <w:ilvl w:val="0"/>
          <w:numId w:val="283"/>
        </w:numPr>
        <w:spacing w:line="240" w:lineRule="auto"/>
        <w:contextualSpacing w:val="0"/>
        <w:rPr>
          <w:sz w:val="22"/>
          <w:szCs w:val="22"/>
        </w:rPr>
      </w:pPr>
      <w:r>
        <w:rPr>
          <w:sz w:val="22"/>
          <w:szCs w:val="22"/>
        </w:rPr>
        <w:t>campia de divagare;</w:t>
      </w:r>
    </w:p>
    <w:p w14:paraId="09B67103" w14:textId="7252B6F7" w:rsidR="00F54423" w:rsidRDefault="00F54423" w:rsidP="002D3E83">
      <w:pPr>
        <w:pStyle w:val="01Text"/>
        <w:numPr>
          <w:ilvl w:val="0"/>
          <w:numId w:val="283"/>
        </w:numPr>
        <w:spacing w:line="240" w:lineRule="auto"/>
        <w:contextualSpacing w:val="0"/>
        <w:rPr>
          <w:sz w:val="22"/>
          <w:szCs w:val="22"/>
        </w:rPr>
      </w:pPr>
      <w:r>
        <w:rPr>
          <w:sz w:val="22"/>
          <w:szCs w:val="22"/>
        </w:rPr>
        <w:t>albia majora a raului Ilfov si Colentina.</w:t>
      </w:r>
    </w:p>
    <w:p w14:paraId="32130AC3" w14:textId="6A421B43" w:rsidR="00F54423" w:rsidRDefault="00F54423" w:rsidP="00F54423">
      <w:pPr>
        <w:pStyle w:val="01Text"/>
        <w:spacing w:line="240" w:lineRule="auto"/>
        <w:contextualSpacing w:val="0"/>
        <w:rPr>
          <w:sz w:val="22"/>
          <w:szCs w:val="22"/>
        </w:rPr>
      </w:pPr>
    </w:p>
    <w:p w14:paraId="051CCB29" w14:textId="221072E8" w:rsidR="00F54423" w:rsidRDefault="00F54423" w:rsidP="00F54423">
      <w:pPr>
        <w:pStyle w:val="01Text"/>
        <w:spacing w:line="240" w:lineRule="auto"/>
        <w:contextualSpacing w:val="0"/>
        <w:rPr>
          <w:sz w:val="22"/>
          <w:szCs w:val="22"/>
        </w:rPr>
      </w:pPr>
      <w:r>
        <w:rPr>
          <w:sz w:val="22"/>
          <w:szCs w:val="22"/>
        </w:rPr>
        <w:t>Formele de relief existente pe teritoriul orasului sunt urmatoarele:</w:t>
      </w:r>
    </w:p>
    <w:p w14:paraId="6C14F922" w14:textId="25A84FF2" w:rsidR="00F54423" w:rsidRDefault="00F54423" w:rsidP="002D3E83">
      <w:pPr>
        <w:pStyle w:val="01Text"/>
        <w:numPr>
          <w:ilvl w:val="0"/>
          <w:numId w:val="283"/>
        </w:numPr>
        <w:spacing w:line="240" w:lineRule="auto"/>
        <w:contextualSpacing w:val="0"/>
        <w:rPr>
          <w:sz w:val="22"/>
          <w:szCs w:val="22"/>
        </w:rPr>
      </w:pPr>
      <w:r>
        <w:rPr>
          <w:sz w:val="22"/>
          <w:szCs w:val="22"/>
        </w:rPr>
        <w:t xml:space="preserve">campurile </w:t>
      </w:r>
      <w:r w:rsidR="00C56A9B">
        <w:rPr>
          <w:sz w:val="22"/>
          <w:szCs w:val="22"/>
        </w:rPr>
        <w:t>largi de 3 ÷ 5 km si de 8 ÷ 10 km;</w:t>
      </w:r>
    </w:p>
    <w:p w14:paraId="450FB435" w14:textId="4A34A2E4" w:rsidR="00C56A9B" w:rsidRDefault="00C56A9B" w:rsidP="002D3E83">
      <w:pPr>
        <w:pStyle w:val="01Text"/>
        <w:numPr>
          <w:ilvl w:val="0"/>
          <w:numId w:val="283"/>
        </w:numPr>
        <w:spacing w:line="240" w:lineRule="auto"/>
        <w:contextualSpacing w:val="0"/>
        <w:rPr>
          <w:sz w:val="22"/>
          <w:szCs w:val="22"/>
        </w:rPr>
      </w:pPr>
      <w:r>
        <w:rPr>
          <w:sz w:val="22"/>
          <w:szCs w:val="22"/>
        </w:rPr>
        <w:t>culoarele de vale cu albii minore, lunca si terase joase;</w:t>
      </w:r>
    </w:p>
    <w:p w14:paraId="6059EA04" w14:textId="5506DF69" w:rsidR="00C56A9B" w:rsidRDefault="00C56A9B" w:rsidP="002D3E83">
      <w:pPr>
        <w:pStyle w:val="01Text"/>
        <w:numPr>
          <w:ilvl w:val="0"/>
          <w:numId w:val="283"/>
        </w:numPr>
        <w:spacing w:line="240" w:lineRule="auto"/>
        <w:contextualSpacing w:val="0"/>
        <w:rPr>
          <w:sz w:val="22"/>
          <w:szCs w:val="22"/>
        </w:rPr>
      </w:pPr>
      <w:r>
        <w:rPr>
          <w:sz w:val="22"/>
          <w:szCs w:val="22"/>
        </w:rPr>
        <w:t>vaiigile inguste si putin adancite;</w:t>
      </w:r>
    </w:p>
    <w:p w14:paraId="03B5A487" w14:textId="5FD497E5" w:rsidR="00C56A9B" w:rsidRDefault="00C56A9B" w:rsidP="002D3E83">
      <w:pPr>
        <w:pStyle w:val="01Text"/>
        <w:numPr>
          <w:ilvl w:val="0"/>
          <w:numId w:val="283"/>
        </w:numPr>
        <w:spacing w:line="240" w:lineRule="auto"/>
        <w:contextualSpacing w:val="0"/>
        <w:rPr>
          <w:sz w:val="22"/>
          <w:szCs w:val="22"/>
        </w:rPr>
      </w:pPr>
      <w:r>
        <w:rPr>
          <w:sz w:val="22"/>
          <w:szCs w:val="22"/>
        </w:rPr>
        <w:t>microrelieful de crovuri, albii parasite, ostrove.</w:t>
      </w:r>
    </w:p>
    <w:p w14:paraId="79D41D1B" w14:textId="596D8ABF" w:rsidR="00C56A9B" w:rsidRDefault="00C56A9B" w:rsidP="00C56A9B">
      <w:pPr>
        <w:pStyle w:val="01Text"/>
        <w:spacing w:line="240" w:lineRule="auto"/>
        <w:contextualSpacing w:val="0"/>
        <w:rPr>
          <w:sz w:val="22"/>
          <w:szCs w:val="22"/>
        </w:rPr>
      </w:pPr>
    </w:p>
    <w:p w14:paraId="5A7097A1" w14:textId="7262C012" w:rsidR="00C56A9B" w:rsidRDefault="00C56A9B" w:rsidP="00C56A9B">
      <w:pPr>
        <w:pStyle w:val="01Text"/>
        <w:spacing w:line="240" w:lineRule="auto"/>
        <w:contextualSpacing w:val="0"/>
        <w:rPr>
          <w:sz w:val="22"/>
          <w:szCs w:val="22"/>
        </w:rPr>
      </w:pPr>
      <w:r>
        <w:rPr>
          <w:sz w:val="22"/>
          <w:szCs w:val="22"/>
        </w:rPr>
        <w:t xml:space="preserve">Relieful este monoton, cu energie, fragmentare si pante reduse, care nu favorizeaza desfasurarea unui numar </w:t>
      </w:r>
      <w:r w:rsidR="00AC7402">
        <w:rPr>
          <w:sz w:val="22"/>
          <w:szCs w:val="22"/>
        </w:rPr>
        <w:t>ridicat de procese de degradare a terenurilor. Desi aceste fenomene naturale cu efecte negative sunt reduse, se rematca: excesul de umiditate, baltirile, spalarea in suprafata, siroirile, eroziunile de mal si inundatiile.</w:t>
      </w:r>
    </w:p>
    <w:p w14:paraId="516F5465" w14:textId="5C0D086C" w:rsidR="00346333" w:rsidRDefault="00346333" w:rsidP="00C56A9B">
      <w:pPr>
        <w:pStyle w:val="01Text"/>
        <w:spacing w:line="240" w:lineRule="auto"/>
        <w:contextualSpacing w:val="0"/>
        <w:rPr>
          <w:sz w:val="22"/>
          <w:szCs w:val="22"/>
        </w:rPr>
      </w:pPr>
    </w:p>
    <w:p w14:paraId="7B090A79" w14:textId="6651B173" w:rsidR="00346333" w:rsidRPr="00346333" w:rsidRDefault="00346333" w:rsidP="00C56A9B">
      <w:pPr>
        <w:pStyle w:val="01Text"/>
        <w:spacing w:line="240" w:lineRule="auto"/>
        <w:contextualSpacing w:val="0"/>
        <w:rPr>
          <w:sz w:val="22"/>
          <w:szCs w:val="22"/>
        </w:rPr>
      </w:pPr>
      <w:r w:rsidRPr="00346333">
        <w:rPr>
          <w:sz w:val="22"/>
          <w:szCs w:val="22"/>
        </w:rPr>
        <w:t xml:space="preserve">Cotele terenului in suprafata de 27.724 mp variaza intre 135,10 ÷ 131,97 mdMN, iar terenul destinat constructiilor si utilitatilor in suprafata de </w:t>
      </w:r>
      <w:r w:rsidRPr="00346333">
        <w:rPr>
          <w:rFonts w:eastAsia="Times New Roman"/>
          <w:sz w:val="22"/>
          <w:szCs w:val="22"/>
        </w:rPr>
        <w:t xml:space="preserve">13.570 mp are cote ce variaza intre 135,10 ÷ 133,87 </w:t>
      </w:r>
      <w:r w:rsidRPr="00346333">
        <w:rPr>
          <w:sz w:val="22"/>
          <w:szCs w:val="22"/>
        </w:rPr>
        <w:t>mdMN.</w:t>
      </w:r>
    </w:p>
    <w:p w14:paraId="239BEAB5" w14:textId="77777777" w:rsidR="00346333" w:rsidRPr="00653D54" w:rsidRDefault="00346333" w:rsidP="00C1168F">
      <w:pPr>
        <w:spacing w:after="0" w:line="360" w:lineRule="auto"/>
        <w:jc w:val="both"/>
        <w:rPr>
          <w:rStyle w:val="tli1"/>
          <w:rFonts w:ascii="Arial" w:hAnsi="Arial" w:cs="Arial"/>
          <w:bCs/>
          <w:sz w:val="22"/>
          <w:szCs w:val="22"/>
        </w:rPr>
      </w:pPr>
    </w:p>
    <w:p w14:paraId="471245CC" w14:textId="2A001713" w:rsidR="003E28B4" w:rsidRPr="00653D54" w:rsidRDefault="003E28B4" w:rsidP="00C1168F">
      <w:pPr>
        <w:pStyle w:val="Heading3"/>
        <w:tabs>
          <w:tab w:val="clear" w:pos="1362"/>
          <w:tab w:val="num" w:pos="993"/>
        </w:tabs>
        <w:spacing w:before="0" w:after="0" w:line="360" w:lineRule="auto"/>
        <w:ind w:left="0" w:firstLine="0"/>
        <w:jc w:val="both"/>
        <w:rPr>
          <w:rFonts w:ascii="Arial" w:hAnsi="Arial"/>
          <w:sz w:val="22"/>
          <w:szCs w:val="22"/>
          <w:lang w:eastAsia="da-DK"/>
        </w:rPr>
      </w:pPr>
      <w:bookmarkStart w:id="166" w:name="_Toc30049846"/>
      <w:r w:rsidRPr="003E28B4">
        <w:rPr>
          <w:rFonts w:ascii="Arial" w:hAnsi="Arial"/>
          <w:sz w:val="22"/>
          <w:szCs w:val="22"/>
          <w:lang w:eastAsia="da-DK"/>
        </w:rPr>
        <w:t>Geologie</w:t>
      </w:r>
      <w:bookmarkEnd w:id="166"/>
    </w:p>
    <w:p w14:paraId="230C8FD5" w14:textId="77777777" w:rsidR="003E28B4" w:rsidRPr="00653D54" w:rsidRDefault="003E28B4" w:rsidP="00C1168F">
      <w:pPr>
        <w:spacing w:after="0" w:line="360" w:lineRule="auto"/>
        <w:jc w:val="both"/>
        <w:rPr>
          <w:rFonts w:ascii="Arial" w:hAnsi="Arial" w:cs="Arial"/>
          <w:sz w:val="22"/>
          <w:szCs w:val="22"/>
          <w:lang w:eastAsia="ro-RO"/>
        </w:rPr>
      </w:pPr>
    </w:p>
    <w:p w14:paraId="7CC3CDEF" w14:textId="48BC8B9A" w:rsidR="00F54423" w:rsidRDefault="00AC7402" w:rsidP="009E46A6">
      <w:pPr>
        <w:spacing w:after="0" w:line="240" w:lineRule="auto"/>
        <w:jc w:val="both"/>
        <w:rPr>
          <w:rFonts w:ascii="Arial" w:hAnsi="Arial" w:cs="Arial"/>
          <w:bCs/>
          <w:sz w:val="22"/>
        </w:rPr>
      </w:pPr>
      <w:bookmarkStart w:id="167" w:name="_Hlk13902504"/>
      <w:r>
        <w:rPr>
          <w:rFonts w:ascii="Arial" w:hAnsi="Arial" w:cs="Arial"/>
          <w:bCs/>
          <w:sz w:val="22"/>
        </w:rPr>
        <w:t>Din punct de vedere geologic, teritoriul orasului Racari face parte din Platforma Moesica, in apropierea avanfosei carpatice, cu un fundament si o cuvertura sedimentara.</w:t>
      </w:r>
    </w:p>
    <w:p w14:paraId="76033545" w14:textId="77777777" w:rsidR="00AC7402" w:rsidRDefault="00AC7402" w:rsidP="009E46A6">
      <w:pPr>
        <w:spacing w:after="0" w:line="240" w:lineRule="auto"/>
        <w:jc w:val="both"/>
        <w:rPr>
          <w:rFonts w:ascii="Arial" w:hAnsi="Arial" w:cs="Arial"/>
          <w:bCs/>
          <w:sz w:val="22"/>
        </w:rPr>
      </w:pPr>
    </w:p>
    <w:p w14:paraId="47B3D118" w14:textId="67768440" w:rsidR="00AC7402" w:rsidRDefault="00AC7402" w:rsidP="009E46A6">
      <w:pPr>
        <w:spacing w:after="0" w:line="240" w:lineRule="auto"/>
        <w:jc w:val="both"/>
        <w:rPr>
          <w:rFonts w:ascii="Arial" w:hAnsi="Arial" w:cs="Arial"/>
          <w:bCs/>
          <w:sz w:val="22"/>
        </w:rPr>
      </w:pPr>
      <w:r>
        <w:rPr>
          <w:rFonts w:ascii="Arial" w:hAnsi="Arial" w:cs="Arial"/>
          <w:bCs/>
          <w:sz w:val="22"/>
        </w:rPr>
        <w:t>In fundament exista formatiuni de varsta precambriana cutata, peste care se afla straturi sedimentare de calcare, marne si gresii, iar la suprafata depozite cuaternare.</w:t>
      </w:r>
    </w:p>
    <w:p w14:paraId="3EE665EA" w14:textId="77777777" w:rsidR="001755D5" w:rsidRDefault="001755D5" w:rsidP="009E46A6">
      <w:pPr>
        <w:spacing w:after="0" w:line="240" w:lineRule="auto"/>
        <w:jc w:val="both"/>
        <w:rPr>
          <w:rFonts w:ascii="Arial" w:hAnsi="Arial" w:cs="Arial"/>
          <w:bCs/>
          <w:sz w:val="22"/>
        </w:rPr>
      </w:pPr>
    </w:p>
    <w:p w14:paraId="33DEA988" w14:textId="3AC103D8" w:rsidR="00F54423" w:rsidRDefault="00AC7402" w:rsidP="009E46A6">
      <w:pPr>
        <w:spacing w:after="0" w:line="240" w:lineRule="auto"/>
        <w:jc w:val="both"/>
        <w:rPr>
          <w:rFonts w:ascii="Arial" w:hAnsi="Arial" w:cs="Arial"/>
          <w:bCs/>
          <w:sz w:val="22"/>
        </w:rPr>
      </w:pPr>
      <w:r>
        <w:rPr>
          <w:rFonts w:ascii="Arial" w:hAnsi="Arial" w:cs="Arial"/>
          <w:bCs/>
          <w:sz w:val="22"/>
        </w:rPr>
        <w:t>Area</w:t>
      </w:r>
      <w:r w:rsidR="004041E5">
        <w:rPr>
          <w:rFonts w:ascii="Arial" w:hAnsi="Arial" w:cs="Arial"/>
          <w:bCs/>
          <w:sz w:val="22"/>
        </w:rPr>
        <w:t>lul geologic aflat sub incidenta are ca element catracteristic depozite sedimentare de loess, sub care se afla straturi de nisipuri si pietrisuri.</w:t>
      </w:r>
    </w:p>
    <w:p w14:paraId="14499330" w14:textId="77777777" w:rsidR="00F54423" w:rsidRDefault="00F54423" w:rsidP="009E46A6">
      <w:pPr>
        <w:spacing w:after="0" w:line="240" w:lineRule="auto"/>
        <w:jc w:val="both"/>
        <w:rPr>
          <w:rFonts w:ascii="Arial" w:hAnsi="Arial" w:cs="Arial"/>
          <w:bCs/>
          <w:sz w:val="22"/>
        </w:rPr>
      </w:pPr>
    </w:p>
    <w:bookmarkEnd w:id="167"/>
    <w:p w14:paraId="69B6BE26" w14:textId="77777777" w:rsidR="00F54423" w:rsidRDefault="00F54423" w:rsidP="00F54423">
      <w:pPr>
        <w:pStyle w:val="01Text"/>
        <w:spacing w:line="240" w:lineRule="auto"/>
        <w:contextualSpacing w:val="0"/>
        <w:rPr>
          <w:sz w:val="22"/>
          <w:szCs w:val="22"/>
        </w:rPr>
      </w:pPr>
      <w:r w:rsidRPr="005E1CED">
        <w:rPr>
          <w:sz w:val="22"/>
          <w:szCs w:val="22"/>
        </w:rPr>
        <w:t>Din punct de vedere al comportamentului la seism acest strat poate avea anumite tendinte defavorabile (mai ales daca este intr-o perioada ploiasa, supraumectat) o tendinta de rearanjare a particulelor in timpul vibratiilor date de undele seismice. Totusi, grosimea relativ mica a intervalului si existenta unei neuniformitati relativ mica, nepunand in pericol obiectivele proiectate.</w:t>
      </w:r>
    </w:p>
    <w:p w14:paraId="7D64A5E3" w14:textId="77777777" w:rsidR="00994B04" w:rsidRPr="00653D54" w:rsidRDefault="00994B04" w:rsidP="003E28B4">
      <w:pPr>
        <w:spacing w:after="0" w:line="360" w:lineRule="auto"/>
        <w:jc w:val="both"/>
        <w:rPr>
          <w:rStyle w:val="tli1"/>
          <w:rFonts w:ascii="Arial" w:hAnsi="Arial" w:cs="Arial"/>
          <w:bCs/>
          <w:sz w:val="22"/>
          <w:szCs w:val="22"/>
        </w:rPr>
      </w:pPr>
    </w:p>
    <w:p w14:paraId="52D0C76C" w14:textId="3B0F3C2C" w:rsidR="003E28B4" w:rsidRPr="00653D54" w:rsidRDefault="003E28B4" w:rsidP="003E28B4">
      <w:pPr>
        <w:pStyle w:val="Heading3"/>
        <w:tabs>
          <w:tab w:val="clear" w:pos="1362"/>
          <w:tab w:val="num" w:pos="993"/>
        </w:tabs>
        <w:spacing w:before="0" w:after="0" w:line="360" w:lineRule="auto"/>
        <w:ind w:left="0" w:firstLine="0"/>
        <w:jc w:val="both"/>
        <w:rPr>
          <w:rFonts w:ascii="Arial" w:hAnsi="Arial"/>
          <w:sz w:val="22"/>
          <w:szCs w:val="22"/>
          <w:lang w:eastAsia="da-DK"/>
        </w:rPr>
      </w:pPr>
      <w:bookmarkStart w:id="168" w:name="_Toc30049847"/>
      <w:r>
        <w:rPr>
          <w:rFonts w:ascii="Arial" w:hAnsi="Arial"/>
          <w:sz w:val="22"/>
          <w:szCs w:val="22"/>
          <w:lang w:eastAsia="da-DK"/>
        </w:rPr>
        <w:t>Solurile</w:t>
      </w:r>
      <w:bookmarkEnd w:id="168"/>
    </w:p>
    <w:p w14:paraId="2E7F630F" w14:textId="77777777" w:rsidR="003E28B4" w:rsidRPr="00653D54" w:rsidRDefault="003E28B4" w:rsidP="003E28B4">
      <w:pPr>
        <w:spacing w:after="0" w:line="360" w:lineRule="auto"/>
        <w:jc w:val="both"/>
        <w:rPr>
          <w:rFonts w:ascii="Arial" w:hAnsi="Arial" w:cs="Arial"/>
          <w:sz w:val="22"/>
          <w:szCs w:val="22"/>
          <w:lang w:eastAsia="ro-RO"/>
        </w:rPr>
      </w:pPr>
    </w:p>
    <w:p w14:paraId="396588B1" w14:textId="7EF2E28C" w:rsidR="00F74003" w:rsidRDefault="005F19A4" w:rsidP="00F74003">
      <w:pPr>
        <w:pStyle w:val="01Text"/>
        <w:spacing w:line="240" w:lineRule="auto"/>
        <w:contextualSpacing w:val="0"/>
        <w:rPr>
          <w:sz w:val="22"/>
          <w:szCs w:val="22"/>
        </w:rPr>
      </w:pPr>
      <w:r>
        <w:rPr>
          <w:sz w:val="22"/>
          <w:szCs w:val="22"/>
        </w:rPr>
        <w:t xml:space="preserve">Orientarea generala a interfluviilor (nord-vest – sud-est), panta mica a acestora, latime si gradul redus de fragmentare, prezenta unei cuverturi de pietrisuri cu grosimi variabile peste care stau depozitele loessoide sau de lunca, conditiile tipice de clima, au creat premisele formarii unor soluri fertile </w:t>
      </w:r>
      <w:r w:rsidR="00B8773F">
        <w:rPr>
          <w:sz w:val="22"/>
          <w:szCs w:val="22"/>
        </w:rPr>
        <w:t>la nivelul teritoriului analizat</w:t>
      </w:r>
      <w:r w:rsidR="00F74003" w:rsidRPr="005E1CED">
        <w:rPr>
          <w:sz w:val="22"/>
          <w:szCs w:val="22"/>
        </w:rPr>
        <w:t xml:space="preserve">. </w:t>
      </w:r>
    </w:p>
    <w:p w14:paraId="46EA1F8D" w14:textId="43549FCF" w:rsidR="00B8773F" w:rsidRPr="005E1CED" w:rsidRDefault="00B8773F" w:rsidP="00F74003">
      <w:pPr>
        <w:pStyle w:val="01Text"/>
        <w:spacing w:line="240" w:lineRule="auto"/>
        <w:contextualSpacing w:val="0"/>
        <w:rPr>
          <w:sz w:val="22"/>
          <w:szCs w:val="22"/>
        </w:rPr>
      </w:pPr>
      <w:r>
        <w:rPr>
          <w:sz w:val="22"/>
          <w:szCs w:val="22"/>
        </w:rPr>
        <w:t>Astfel, datorita condiilor fizico-geografice, teritoriul orasului Racari este dominant azonale, din clasele argiluvisoluri si molisoluri, caracteristice stepei si padurilor de foaiase.</w:t>
      </w:r>
    </w:p>
    <w:p w14:paraId="0739D149" w14:textId="67968B67" w:rsidR="00F74003" w:rsidRDefault="00F74003" w:rsidP="00F74003">
      <w:pPr>
        <w:pStyle w:val="01Text"/>
        <w:spacing w:line="240" w:lineRule="auto"/>
        <w:contextualSpacing w:val="0"/>
        <w:rPr>
          <w:sz w:val="22"/>
          <w:szCs w:val="22"/>
        </w:rPr>
      </w:pPr>
    </w:p>
    <w:p w14:paraId="156EE2DC" w14:textId="64D8A9EC" w:rsidR="005F19A4" w:rsidRDefault="00B8773F" w:rsidP="00F74003">
      <w:pPr>
        <w:pStyle w:val="01Text"/>
        <w:spacing w:line="240" w:lineRule="auto"/>
        <w:contextualSpacing w:val="0"/>
        <w:rPr>
          <w:sz w:val="22"/>
          <w:szCs w:val="22"/>
        </w:rPr>
      </w:pPr>
      <w:r>
        <w:rPr>
          <w:sz w:val="22"/>
          <w:szCs w:val="22"/>
        </w:rPr>
        <w:t>Fragmentarea redusa a reliefului si conditiile de drenare a campurilor au impus modul de distributie locala a acestor soluri.</w:t>
      </w:r>
    </w:p>
    <w:p w14:paraId="66FBA3D7" w14:textId="5EC95887" w:rsidR="00B8773F" w:rsidRDefault="00B8773F" w:rsidP="00F74003">
      <w:pPr>
        <w:pStyle w:val="01Text"/>
        <w:spacing w:line="240" w:lineRule="auto"/>
        <w:contextualSpacing w:val="0"/>
        <w:rPr>
          <w:sz w:val="22"/>
          <w:szCs w:val="22"/>
        </w:rPr>
      </w:pPr>
    </w:p>
    <w:p w14:paraId="6D5622AF" w14:textId="412E0437" w:rsidR="00B8773F" w:rsidRDefault="00B8773F" w:rsidP="00F74003">
      <w:pPr>
        <w:pStyle w:val="01Text"/>
        <w:spacing w:line="240" w:lineRule="auto"/>
        <w:contextualSpacing w:val="0"/>
        <w:rPr>
          <w:sz w:val="22"/>
          <w:szCs w:val="22"/>
        </w:rPr>
      </w:pPr>
      <w:r>
        <w:rPr>
          <w:sz w:val="22"/>
          <w:szCs w:val="22"/>
        </w:rPr>
        <w:t>Clasa molisolutilor cuprinde solutri cernoziomuri cambice si argiloiluviale, care reprezinta cea mai importanta resursa pentru agricultura datorita gradului ridicat de fertilitate, prin care se asigura plantelor substantele nutritive (azot, potasiu, fosfor) in cantitati suficiente.</w:t>
      </w:r>
    </w:p>
    <w:p w14:paraId="400757C9" w14:textId="4C5959D9" w:rsidR="00B8773F" w:rsidRDefault="00B8773F" w:rsidP="00F74003">
      <w:pPr>
        <w:pStyle w:val="01Text"/>
        <w:spacing w:line="240" w:lineRule="auto"/>
        <w:contextualSpacing w:val="0"/>
        <w:rPr>
          <w:sz w:val="22"/>
          <w:szCs w:val="22"/>
        </w:rPr>
      </w:pPr>
      <w:r>
        <w:rPr>
          <w:sz w:val="22"/>
          <w:szCs w:val="22"/>
        </w:rPr>
        <w:t>In partea sudica, exista cernoziomuri levigate, moderat si puternic, cernoziomuri levigate freatic, soluri brun roscate podzolite, iar solurile aluviale se gasesc in luncile raurilor Arges si Ialonita.</w:t>
      </w:r>
    </w:p>
    <w:p w14:paraId="1425D899" w14:textId="77777777" w:rsidR="003E28B4" w:rsidRPr="00653D54" w:rsidRDefault="003E28B4" w:rsidP="003E28B4">
      <w:pPr>
        <w:spacing w:after="0" w:line="360" w:lineRule="auto"/>
        <w:jc w:val="both"/>
        <w:rPr>
          <w:rStyle w:val="tli1"/>
          <w:rFonts w:ascii="Arial" w:hAnsi="Arial" w:cs="Arial"/>
          <w:bCs/>
          <w:sz w:val="22"/>
          <w:szCs w:val="22"/>
        </w:rPr>
      </w:pPr>
    </w:p>
    <w:p w14:paraId="0AF30ECC" w14:textId="1F495DB6" w:rsidR="003E28B4" w:rsidRPr="00653D54" w:rsidRDefault="003E28B4" w:rsidP="003E28B4">
      <w:pPr>
        <w:pStyle w:val="Heading3"/>
        <w:tabs>
          <w:tab w:val="clear" w:pos="1362"/>
          <w:tab w:val="num" w:pos="993"/>
        </w:tabs>
        <w:spacing w:before="0" w:after="0" w:line="360" w:lineRule="auto"/>
        <w:ind w:left="0" w:firstLine="0"/>
        <w:jc w:val="both"/>
        <w:rPr>
          <w:rFonts w:ascii="Arial" w:hAnsi="Arial"/>
          <w:sz w:val="22"/>
          <w:szCs w:val="22"/>
          <w:lang w:eastAsia="da-DK"/>
        </w:rPr>
      </w:pPr>
      <w:bookmarkStart w:id="169" w:name="_Toc30049848"/>
      <w:r w:rsidRPr="003E28B4">
        <w:rPr>
          <w:rFonts w:ascii="Arial" w:hAnsi="Arial"/>
          <w:sz w:val="22"/>
          <w:szCs w:val="22"/>
          <w:lang w:eastAsia="da-DK"/>
        </w:rPr>
        <w:t>Hidrogeologie</w:t>
      </w:r>
      <w:bookmarkEnd w:id="169"/>
    </w:p>
    <w:p w14:paraId="298B57D7" w14:textId="77777777" w:rsidR="003E28B4" w:rsidRPr="00653D54" w:rsidRDefault="003E28B4" w:rsidP="003E28B4">
      <w:pPr>
        <w:spacing w:after="0" w:line="360" w:lineRule="auto"/>
        <w:jc w:val="both"/>
        <w:rPr>
          <w:rFonts w:ascii="Arial" w:hAnsi="Arial" w:cs="Arial"/>
          <w:sz w:val="22"/>
          <w:szCs w:val="22"/>
          <w:lang w:eastAsia="ro-RO"/>
        </w:rPr>
      </w:pPr>
    </w:p>
    <w:p w14:paraId="42D3BDBE" w14:textId="77777777" w:rsidR="00336FD2" w:rsidRDefault="009637B6" w:rsidP="004678AA">
      <w:pPr>
        <w:pStyle w:val="01Text"/>
        <w:spacing w:line="240" w:lineRule="auto"/>
        <w:contextualSpacing w:val="0"/>
        <w:rPr>
          <w:sz w:val="22"/>
          <w:szCs w:val="22"/>
        </w:rPr>
      </w:pPr>
      <w:bookmarkStart w:id="170" w:name="_Hlk13903475"/>
      <w:r w:rsidRPr="009637B6">
        <w:rPr>
          <w:i/>
          <w:iCs/>
          <w:sz w:val="22"/>
          <w:szCs w:val="22"/>
        </w:rPr>
        <w:t>Apele subterane</w:t>
      </w:r>
      <w:r>
        <w:rPr>
          <w:sz w:val="22"/>
          <w:szCs w:val="22"/>
        </w:rPr>
        <w:t xml:space="preserve"> sunt de 2 tipuri: freatice si captive. </w:t>
      </w:r>
    </w:p>
    <w:p w14:paraId="7749CE77" w14:textId="174B67A4" w:rsidR="009637B6" w:rsidRDefault="009637B6" w:rsidP="004678AA">
      <w:pPr>
        <w:pStyle w:val="01Text"/>
        <w:spacing w:line="240" w:lineRule="auto"/>
        <w:contextualSpacing w:val="0"/>
        <w:rPr>
          <w:sz w:val="22"/>
          <w:szCs w:val="22"/>
        </w:rPr>
      </w:pPr>
      <w:r>
        <w:rPr>
          <w:sz w:val="22"/>
          <w:szCs w:val="22"/>
        </w:rPr>
        <w:t>Rezervele de ape subterane depind de gradul de permeabilitate si de grosimea si extinderea rocilor care le inmagazineaza.</w:t>
      </w:r>
    </w:p>
    <w:p w14:paraId="06C06254" w14:textId="699BAC89" w:rsidR="009637B6" w:rsidRDefault="009637B6" w:rsidP="004678AA">
      <w:pPr>
        <w:pStyle w:val="01Text"/>
        <w:spacing w:line="240" w:lineRule="auto"/>
        <w:contextualSpacing w:val="0"/>
        <w:rPr>
          <w:sz w:val="22"/>
          <w:szCs w:val="22"/>
        </w:rPr>
      </w:pPr>
      <w:r>
        <w:rPr>
          <w:sz w:val="22"/>
          <w:szCs w:val="22"/>
        </w:rPr>
        <w:t>Interfluviul dintre Dambivita si Arges este alca</w:t>
      </w:r>
      <w:r w:rsidR="00F65367">
        <w:rPr>
          <w:sz w:val="22"/>
          <w:szCs w:val="22"/>
        </w:rPr>
        <w:t>t</w:t>
      </w:r>
      <w:r>
        <w:rPr>
          <w:sz w:val="22"/>
          <w:szCs w:val="22"/>
        </w:rPr>
        <w:t xml:space="preserve">uit </w:t>
      </w:r>
      <w:r w:rsidR="00F65367">
        <w:rPr>
          <w:sz w:val="22"/>
          <w:szCs w:val="22"/>
        </w:rPr>
        <w:t>d</w:t>
      </w:r>
      <w:r>
        <w:rPr>
          <w:sz w:val="22"/>
          <w:szCs w:val="22"/>
        </w:rPr>
        <w:t>in depozite de pietrisuri si nisipuri cu o permeabilitate buna, exceptand luncile acestora.</w:t>
      </w:r>
    </w:p>
    <w:p w14:paraId="5D3F9CC8" w14:textId="77777777" w:rsidR="009637B6" w:rsidRDefault="009637B6" w:rsidP="004678AA">
      <w:pPr>
        <w:pStyle w:val="01Text"/>
        <w:spacing w:line="240" w:lineRule="auto"/>
        <w:contextualSpacing w:val="0"/>
        <w:rPr>
          <w:sz w:val="22"/>
          <w:szCs w:val="22"/>
        </w:rPr>
      </w:pPr>
    </w:p>
    <w:p w14:paraId="5D00E0CC" w14:textId="5146DE1B" w:rsidR="009637B6" w:rsidRDefault="00336FD2" w:rsidP="004678AA">
      <w:pPr>
        <w:pStyle w:val="01Text"/>
        <w:spacing w:line="240" w:lineRule="auto"/>
        <w:contextualSpacing w:val="0"/>
        <w:rPr>
          <w:sz w:val="22"/>
          <w:szCs w:val="22"/>
        </w:rPr>
      </w:pPr>
      <w:r>
        <w:rPr>
          <w:sz w:val="22"/>
          <w:szCs w:val="22"/>
        </w:rPr>
        <w:t xml:space="preserve">Apele freatice ce se acumuleaza in primul orizont de materiale permeabile este alimentat </w:t>
      </w:r>
      <w:r w:rsidR="00F65367">
        <w:rPr>
          <w:sz w:val="22"/>
          <w:szCs w:val="22"/>
        </w:rPr>
        <w:t>din precipitatii, iar stratul acvifer este permanent si continuu.</w:t>
      </w:r>
    </w:p>
    <w:p w14:paraId="09BB77A0" w14:textId="77E8DEC8" w:rsidR="00871A71" w:rsidRDefault="00871A71" w:rsidP="004678AA">
      <w:pPr>
        <w:pStyle w:val="01Text"/>
        <w:spacing w:line="240" w:lineRule="auto"/>
        <w:contextualSpacing w:val="0"/>
        <w:rPr>
          <w:sz w:val="22"/>
          <w:szCs w:val="22"/>
        </w:rPr>
      </w:pPr>
    </w:p>
    <w:p w14:paraId="7EE6BCA6" w14:textId="25C38C98" w:rsidR="00F65367" w:rsidRDefault="00F65367" w:rsidP="004678AA">
      <w:pPr>
        <w:pStyle w:val="01Text"/>
        <w:spacing w:line="240" w:lineRule="auto"/>
        <w:contextualSpacing w:val="0"/>
        <w:rPr>
          <w:sz w:val="22"/>
          <w:szCs w:val="22"/>
        </w:rPr>
      </w:pPr>
      <w:r>
        <w:rPr>
          <w:sz w:val="22"/>
          <w:szCs w:val="22"/>
        </w:rPr>
        <w:t>In bazinul Dambovitei, grosimea stratului freatic este de 7 ÷ 13 m. Apele freatice din lunci sunt folosite pentru alimentarea populatiei, in activitatile industriale si agricole. Apele freatice se afla cantonate in pietrisuri, bolovanisuri si nisipuri acvifere, iar adancimea medie variaza intre 2 ÷ 5 m.</w:t>
      </w:r>
    </w:p>
    <w:p w14:paraId="59F56C6C" w14:textId="77527729" w:rsidR="00562247" w:rsidRDefault="00562247" w:rsidP="004678AA">
      <w:pPr>
        <w:pStyle w:val="01Text"/>
        <w:spacing w:line="240" w:lineRule="auto"/>
        <w:contextualSpacing w:val="0"/>
        <w:rPr>
          <w:sz w:val="22"/>
          <w:szCs w:val="22"/>
        </w:rPr>
      </w:pPr>
      <w:r>
        <w:rPr>
          <w:sz w:val="22"/>
          <w:szCs w:val="22"/>
        </w:rPr>
        <w:t xml:space="preserve">Adancimea redusa la cate se afla panza freatica in corelatie cu raurile care strabat teritoriul la suprafata a dus la aparitia unor izvoare si inmlastiniri, pe cre s-a fizat o vegetatie hidrofila. </w:t>
      </w:r>
    </w:p>
    <w:p w14:paraId="31B246C6" w14:textId="33999BB1" w:rsidR="00562247" w:rsidRDefault="00562247" w:rsidP="004678AA">
      <w:pPr>
        <w:pStyle w:val="01Text"/>
        <w:spacing w:line="240" w:lineRule="auto"/>
        <w:contextualSpacing w:val="0"/>
        <w:rPr>
          <w:sz w:val="22"/>
          <w:szCs w:val="22"/>
        </w:rPr>
      </w:pPr>
      <w:r>
        <w:rPr>
          <w:sz w:val="22"/>
          <w:szCs w:val="22"/>
        </w:rPr>
        <w:t>Orizontul acvifer se situeaza la adancimi de 7 ÷ 13 m de la cota terenului natural in zona de campie, in straturile de medie si mare adancime se afla la 50 ÷ 150 m.</w:t>
      </w:r>
    </w:p>
    <w:p w14:paraId="26F6AC72" w14:textId="1D9653C5" w:rsidR="00562247" w:rsidRDefault="00562247" w:rsidP="004678AA">
      <w:pPr>
        <w:pStyle w:val="01Text"/>
        <w:spacing w:line="240" w:lineRule="auto"/>
        <w:contextualSpacing w:val="0"/>
        <w:rPr>
          <w:sz w:val="22"/>
          <w:szCs w:val="22"/>
        </w:rPr>
      </w:pPr>
      <w:r>
        <w:rPr>
          <w:sz w:val="22"/>
          <w:szCs w:val="22"/>
        </w:rPr>
        <w:t>Acviferul freatic reprezinta principala sursa de apa a populatiei din mediul orasului Racari. Aceasta este alimentata din precipitatii sau din rauri. Adancimea panzei freatice variaza intre 5 ÷ 20 m, aceasta putand varia in functie de precipitatiile atmisferic, de irigatii si de nivelul apelor de suprafata.</w:t>
      </w:r>
    </w:p>
    <w:p w14:paraId="2B186896" w14:textId="77777777" w:rsidR="00562247" w:rsidRDefault="00562247" w:rsidP="004678AA">
      <w:pPr>
        <w:pStyle w:val="01Text"/>
        <w:spacing w:line="240" w:lineRule="auto"/>
        <w:contextualSpacing w:val="0"/>
        <w:rPr>
          <w:sz w:val="22"/>
          <w:szCs w:val="22"/>
        </w:rPr>
      </w:pPr>
    </w:p>
    <w:p w14:paraId="20C6B96E" w14:textId="727F285E" w:rsidR="00346333" w:rsidRDefault="00346333" w:rsidP="004678AA">
      <w:pPr>
        <w:pStyle w:val="01Text"/>
        <w:spacing w:line="240" w:lineRule="auto"/>
        <w:contextualSpacing w:val="0"/>
        <w:rPr>
          <w:sz w:val="22"/>
          <w:szCs w:val="22"/>
        </w:rPr>
      </w:pPr>
      <w:r>
        <w:rPr>
          <w:sz w:val="22"/>
          <w:szCs w:val="22"/>
        </w:rPr>
        <w:t xml:space="preserve">Amplasamentul este situat in zona corpului de apa subterana </w:t>
      </w:r>
      <w:r>
        <w:rPr>
          <w:sz w:val="22"/>
          <w:szCs w:val="22"/>
          <w:lang w:val="es-419" w:eastAsia="ro-RO"/>
        </w:rPr>
        <w:t>ROAG02 – caracterizat conform Ordinului nr. 621/2014 privind aprobarea valorilor de prag pentru corpurile de apa subterna.</w:t>
      </w:r>
    </w:p>
    <w:bookmarkEnd w:id="170"/>
    <w:p w14:paraId="67847671" w14:textId="77777777" w:rsidR="004678AA" w:rsidRPr="00381236" w:rsidRDefault="004678AA" w:rsidP="004678AA">
      <w:pPr>
        <w:pStyle w:val="01Text"/>
        <w:spacing w:line="240" w:lineRule="auto"/>
        <w:contextualSpacing w:val="0"/>
        <w:rPr>
          <w:sz w:val="22"/>
          <w:szCs w:val="22"/>
        </w:rPr>
      </w:pPr>
    </w:p>
    <w:p w14:paraId="5FC0BA72" w14:textId="5B066936" w:rsidR="004678AA" w:rsidRPr="00381236" w:rsidRDefault="004678AA" w:rsidP="004678AA">
      <w:pPr>
        <w:pStyle w:val="01Text"/>
        <w:spacing w:line="240" w:lineRule="auto"/>
        <w:contextualSpacing w:val="0"/>
        <w:rPr>
          <w:b/>
          <w:sz w:val="22"/>
          <w:szCs w:val="22"/>
        </w:rPr>
      </w:pPr>
      <w:r w:rsidRPr="00381236">
        <w:rPr>
          <w:b/>
          <w:sz w:val="22"/>
          <w:szCs w:val="22"/>
        </w:rPr>
        <w:sym w:font="Wingdings" w:char="F0F0"/>
      </w:r>
      <w:r w:rsidRPr="00381236">
        <w:rPr>
          <w:b/>
          <w:sz w:val="22"/>
          <w:szCs w:val="22"/>
        </w:rPr>
        <w:t xml:space="preserve"> Corpul de apa subterana freatica </w:t>
      </w:r>
      <w:r w:rsidR="00562247" w:rsidRPr="00562247">
        <w:rPr>
          <w:b/>
          <w:bCs/>
          <w:sz w:val="22"/>
          <w:szCs w:val="22"/>
          <w:lang w:val="es-419" w:eastAsia="ro-RO"/>
        </w:rPr>
        <w:t>ROA 02</w:t>
      </w:r>
      <w:r w:rsidR="00562247">
        <w:rPr>
          <w:sz w:val="22"/>
          <w:szCs w:val="22"/>
          <w:lang w:val="es-419" w:eastAsia="ro-RO"/>
        </w:rPr>
        <w:t xml:space="preserve"> </w:t>
      </w:r>
      <w:r w:rsidR="00562247">
        <w:rPr>
          <w:b/>
          <w:sz w:val="22"/>
          <w:szCs w:val="22"/>
        </w:rPr>
        <w:t xml:space="preserve">- </w:t>
      </w:r>
      <w:r w:rsidR="00562247" w:rsidRPr="00562247">
        <w:rPr>
          <w:b/>
          <w:sz w:val="22"/>
          <w:szCs w:val="22"/>
        </w:rPr>
        <w:t>C</w:t>
      </w:r>
      <w:r w:rsidR="005C5B9F">
        <w:rPr>
          <w:b/>
          <w:sz w:val="22"/>
          <w:szCs w:val="22"/>
        </w:rPr>
        <w:t>a</w:t>
      </w:r>
      <w:r w:rsidR="00562247" w:rsidRPr="00562247">
        <w:rPr>
          <w:b/>
          <w:sz w:val="22"/>
          <w:szCs w:val="22"/>
        </w:rPr>
        <w:t>mpia Titu</w:t>
      </w:r>
    </w:p>
    <w:p w14:paraId="7FBD88BE" w14:textId="77777777" w:rsidR="004678AA" w:rsidRPr="00381236" w:rsidRDefault="004678AA" w:rsidP="004678AA">
      <w:pPr>
        <w:pStyle w:val="01Text"/>
        <w:spacing w:line="240" w:lineRule="auto"/>
        <w:contextualSpacing w:val="0"/>
        <w:rPr>
          <w:sz w:val="22"/>
          <w:szCs w:val="22"/>
        </w:rPr>
      </w:pPr>
    </w:p>
    <w:p w14:paraId="520C6320" w14:textId="13F854FE" w:rsidR="004678AA" w:rsidRDefault="00562247" w:rsidP="004678AA">
      <w:pPr>
        <w:pStyle w:val="01Text"/>
        <w:spacing w:line="240" w:lineRule="auto"/>
        <w:contextualSpacing w:val="0"/>
        <w:rPr>
          <w:sz w:val="22"/>
          <w:szCs w:val="22"/>
        </w:rPr>
      </w:pPr>
      <w:r w:rsidRPr="00562247">
        <w:rPr>
          <w:sz w:val="22"/>
          <w:szCs w:val="22"/>
        </w:rPr>
        <w:t>Corpul de ap</w:t>
      </w:r>
      <w:r w:rsidR="005C5B9F">
        <w:rPr>
          <w:sz w:val="22"/>
          <w:szCs w:val="22"/>
        </w:rPr>
        <w:t>a</w:t>
      </w:r>
      <w:r w:rsidRPr="00562247">
        <w:rPr>
          <w:sz w:val="22"/>
          <w:szCs w:val="22"/>
        </w:rPr>
        <w:t xml:space="preserve"> subteran</w:t>
      </w:r>
      <w:r w:rsidR="005C5B9F">
        <w:rPr>
          <w:sz w:val="22"/>
          <w:szCs w:val="22"/>
        </w:rPr>
        <w:t>a</w:t>
      </w:r>
      <w:r w:rsidRPr="00562247">
        <w:rPr>
          <w:sz w:val="22"/>
          <w:szCs w:val="22"/>
        </w:rPr>
        <w:t xml:space="preserve"> freatic</w:t>
      </w:r>
      <w:r w:rsidR="005C5B9F">
        <w:rPr>
          <w:sz w:val="22"/>
          <w:szCs w:val="22"/>
        </w:rPr>
        <w:t>a</w:t>
      </w:r>
      <w:r w:rsidRPr="00562247">
        <w:rPr>
          <w:sz w:val="22"/>
          <w:szCs w:val="22"/>
        </w:rPr>
        <w:t xml:space="preserve"> de tip poros permeabil, de v</w:t>
      </w:r>
      <w:r w:rsidR="005C5B9F">
        <w:rPr>
          <w:sz w:val="22"/>
          <w:szCs w:val="22"/>
        </w:rPr>
        <w:t>a</w:t>
      </w:r>
      <w:r w:rsidRPr="00562247">
        <w:rPr>
          <w:sz w:val="22"/>
          <w:szCs w:val="22"/>
        </w:rPr>
        <w:t>rst</w:t>
      </w:r>
      <w:r w:rsidR="005C5B9F">
        <w:rPr>
          <w:sz w:val="22"/>
          <w:szCs w:val="22"/>
        </w:rPr>
        <w:t>a</w:t>
      </w:r>
      <w:r w:rsidRPr="00562247">
        <w:rPr>
          <w:sz w:val="22"/>
          <w:szCs w:val="22"/>
        </w:rPr>
        <w:t xml:space="preserve"> cuaternar</w:t>
      </w:r>
      <w:r w:rsidR="005C5B9F">
        <w:rPr>
          <w:sz w:val="22"/>
          <w:szCs w:val="22"/>
        </w:rPr>
        <w:t>a</w:t>
      </w:r>
      <w:r w:rsidRPr="00562247">
        <w:rPr>
          <w:sz w:val="22"/>
          <w:szCs w:val="22"/>
        </w:rPr>
        <w:t xml:space="preserve"> se dezvolt</w:t>
      </w:r>
      <w:r w:rsidR="005C5B9F">
        <w:rPr>
          <w:sz w:val="22"/>
          <w:szCs w:val="22"/>
        </w:rPr>
        <w:t>a</w:t>
      </w:r>
      <w:r w:rsidRPr="00562247">
        <w:rPr>
          <w:sz w:val="22"/>
          <w:szCs w:val="22"/>
        </w:rPr>
        <w:t xml:space="preserve"> </w:t>
      </w:r>
      <w:r w:rsidR="005C5B9F">
        <w:rPr>
          <w:sz w:val="22"/>
          <w:szCs w:val="22"/>
        </w:rPr>
        <w:t>i</w:t>
      </w:r>
      <w:r w:rsidRPr="00562247">
        <w:rPr>
          <w:sz w:val="22"/>
          <w:szCs w:val="22"/>
        </w:rPr>
        <w:t>n zona nord-estic</w:t>
      </w:r>
      <w:r w:rsidR="005C5B9F">
        <w:rPr>
          <w:sz w:val="22"/>
          <w:szCs w:val="22"/>
        </w:rPr>
        <w:t>a</w:t>
      </w:r>
      <w:r w:rsidRPr="00562247">
        <w:rPr>
          <w:sz w:val="22"/>
          <w:szCs w:val="22"/>
        </w:rPr>
        <w:t xml:space="preserve"> a r</w:t>
      </w:r>
      <w:r w:rsidR="005C5B9F">
        <w:rPr>
          <w:sz w:val="22"/>
          <w:szCs w:val="22"/>
        </w:rPr>
        <w:t>a</w:t>
      </w:r>
      <w:r w:rsidRPr="00562247">
        <w:rPr>
          <w:sz w:val="22"/>
          <w:szCs w:val="22"/>
        </w:rPr>
        <w:t>ului Arge</w:t>
      </w:r>
      <w:r w:rsidR="005C5B9F">
        <w:rPr>
          <w:sz w:val="22"/>
          <w:szCs w:val="22"/>
        </w:rPr>
        <w:t>s</w:t>
      </w:r>
      <w:r w:rsidRPr="00562247">
        <w:rPr>
          <w:sz w:val="22"/>
          <w:szCs w:val="22"/>
        </w:rPr>
        <w:t>.</w:t>
      </w:r>
    </w:p>
    <w:p w14:paraId="0CC0FC42" w14:textId="71D3E4E6" w:rsidR="00562247" w:rsidRDefault="00562247" w:rsidP="004678AA">
      <w:pPr>
        <w:pStyle w:val="01Text"/>
        <w:spacing w:line="240" w:lineRule="auto"/>
        <w:contextualSpacing w:val="0"/>
        <w:rPr>
          <w:sz w:val="22"/>
          <w:szCs w:val="22"/>
        </w:rPr>
      </w:pPr>
      <w:r w:rsidRPr="00562247">
        <w:rPr>
          <w:sz w:val="22"/>
          <w:szCs w:val="22"/>
        </w:rPr>
        <w:t>Situat</w:t>
      </w:r>
      <w:r w:rsidR="005C5B9F">
        <w:rPr>
          <w:sz w:val="22"/>
          <w:szCs w:val="22"/>
        </w:rPr>
        <w:t>a</w:t>
      </w:r>
      <w:r w:rsidRPr="00562247">
        <w:rPr>
          <w:sz w:val="22"/>
          <w:szCs w:val="22"/>
        </w:rPr>
        <w:t xml:space="preserve"> </w:t>
      </w:r>
      <w:r w:rsidR="005C5B9F">
        <w:rPr>
          <w:sz w:val="22"/>
          <w:szCs w:val="22"/>
        </w:rPr>
        <w:t>i</w:t>
      </w:r>
      <w:r w:rsidRPr="00562247">
        <w:rPr>
          <w:sz w:val="22"/>
          <w:szCs w:val="22"/>
        </w:rPr>
        <w:t>ntre r</w:t>
      </w:r>
      <w:r w:rsidR="005C5B9F">
        <w:rPr>
          <w:sz w:val="22"/>
          <w:szCs w:val="22"/>
        </w:rPr>
        <w:t>a</w:t>
      </w:r>
      <w:r w:rsidRPr="00562247">
        <w:rPr>
          <w:sz w:val="22"/>
          <w:szCs w:val="22"/>
        </w:rPr>
        <w:t>ul Arge</w:t>
      </w:r>
      <w:r w:rsidR="005C5B9F">
        <w:rPr>
          <w:sz w:val="22"/>
          <w:szCs w:val="22"/>
        </w:rPr>
        <w:t>s</w:t>
      </w:r>
      <w:r w:rsidRPr="00562247">
        <w:rPr>
          <w:sz w:val="22"/>
          <w:szCs w:val="22"/>
        </w:rPr>
        <w:t xml:space="preserve"> </w:t>
      </w:r>
      <w:r w:rsidR="005C5B9F">
        <w:rPr>
          <w:sz w:val="22"/>
          <w:szCs w:val="22"/>
        </w:rPr>
        <w:t>s</w:t>
      </w:r>
      <w:r w:rsidRPr="00562247">
        <w:rPr>
          <w:sz w:val="22"/>
          <w:szCs w:val="22"/>
        </w:rPr>
        <w:t>i r</w:t>
      </w:r>
      <w:r w:rsidR="005C5B9F">
        <w:rPr>
          <w:sz w:val="22"/>
          <w:szCs w:val="22"/>
        </w:rPr>
        <w:t>a</w:t>
      </w:r>
      <w:r w:rsidRPr="00562247">
        <w:rPr>
          <w:sz w:val="22"/>
          <w:szCs w:val="22"/>
        </w:rPr>
        <w:t>ul Siret, c</w:t>
      </w:r>
      <w:r w:rsidR="005C5B9F">
        <w:rPr>
          <w:sz w:val="22"/>
          <w:szCs w:val="22"/>
        </w:rPr>
        <w:t>a</w:t>
      </w:r>
      <w:r w:rsidRPr="00562247">
        <w:rPr>
          <w:sz w:val="22"/>
          <w:szCs w:val="22"/>
        </w:rPr>
        <w:t xml:space="preserve">mpia de divagare are aspectul unui vast </w:t>
      </w:r>
      <w:r w:rsidR="005C5B9F">
        <w:rPr>
          <w:sz w:val="22"/>
          <w:szCs w:val="22"/>
        </w:rPr>
        <w:t>t</w:t>
      </w:r>
      <w:r w:rsidRPr="00562247">
        <w:rPr>
          <w:sz w:val="22"/>
          <w:szCs w:val="22"/>
        </w:rPr>
        <w:t xml:space="preserve">inut depresionar care </w:t>
      </w:r>
      <w:r w:rsidR="005C5B9F">
        <w:rPr>
          <w:sz w:val="22"/>
          <w:szCs w:val="22"/>
        </w:rPr>
        <w:t>i</w:t>
      </w:r>
      <w:r w:rsidRPr="00562247">
        <w:rPr>
          <w:sz w:val="22"/>
          <w:szCs w:val="22"/>
        </w:rPr>
        <w:t>nso</w:t>
      </w:r>
      <w:r w:rsidR="005C5B9F">
        <w:rPr>
          <w:sz w:val="22"/>
          <w:szCs w:val="22"/>
        </w:rPr>
        <w:t>t</w:t>
      </w:r>
      <w:r w:rsidRPr="00562247">
        <w:rPr>
          <w:sz w:val="22"/>
          <w:szCs w:val="22"/>
        </w:rPr>
        <w:t>e</w:t>
      </w:r>
      <w:r w:rsidR="005C5B9F">
        <w:rPr>
          <w:sz w:val="22"/>
          <w:szCs w:val="22"/>
        </w:rPr>
        <w:t>s</w:t>
      </w:r>
      <w:r w:rsidRPr="00562247">
        <w:rPr>
          <w:sz w:val="22"/>
          <w:szCs w:val="22"/>
        </w:rPr>
        <w:t>te marginea extern</w:t>
      </w:r>
      <w:r w:rsidR="005C5B9F">
        <w:rPr>
          <w:sz w:val="22"/>
          <w:szCs w:val="22"/>
        </w:rPr>
        <w:t>a</w:t>
      </w:r>
      <w:r w:rsidRPr="00562247">
        <w:rPr>
          <w:sz w:val="22"/>
          <w:szCs w:val="22"/>
        </w:rPr>
        <w:t xml:space="preserve"> a c</w:t>
      </w:r>
      <w:r w:rsidR="005C5B9F">
        <w:rPr>
          <w:sz w:val="22"/>
          <w:szCs w:val="22"/>
        </w:rPr>
        <w:t>a</w:t>
      </w:r>
      <w:r w:rsidRPr="00562247">
        <w:rPr>
          <w:sz w:val="22"/>
          <w:szCs w:val="22"/>
        </w:rPr>
        <w:t>mpiei piemontane de nord-est. Aici mi</w:t>
      </w:r>
      <w:r w:rsidR="005C5B9F">
        <w:rPr>
          <w:sz w:val="22"/>
          <w:szCs w:val="22"/>
        </w:rPr>
        <w:t>s</w:t>
      </w:r>
      <w:r w:rsidRPr="00562247">
        <w:rPr>
          <w:sz w:val="22"/>
          <w:szCs w:val="22"/>
        </w:rPr>
        <w:t>c</w:t>
      </w:r>
      <w:r w:rsidR="005C5B9F">
        <w:rPr>
          <w:sz w:val="22"/>
          <w:szCs w:val="22"/>
        </w:rPr>
        <w:t>a</w:t>
      </w:r>
      <w:r w:rsidRPr="00562247">
        <w:rPr>
          <w:sz w:val="22"/>
          <w:szCs w:val="22"/>
        </w:rPr>
        <w:t>rile de subsiden</w:t>
      </w:r>
      <w:r w:rsidR="005C5B9F">
        <w:rPr>
          <w:sz w:val="22"/>
          <w:szCs w:val="22"/>
        </w:rPr>
        <w:t>ta</w:t>
      </w:r>
      <w:r w:rsidRPr="00562247">
        <w:rPr>
          <w:sz w:val="22"/>
          <w:szCs w:val="22"/>
        </w:rPr>
        <w:t xml:space="preserve"> de la sf</w:t>
      </w:r>
      <w:r w:rsidR="005C5B9F">
        <w:rPr>
          <w:sz w:val="22"/>
          <w:szCs w:val="22"/>
        </w:rPr>
        <w:t>a</w:t>
      </w:r>
      <w:r w:rsidRPr="00562247">
        <w:rPr>
          <w:sz w:val="22"/>
          <w:szCs w:val="22"/>
        </w:rPr>
        <w:t>r</w:t>
      </w:r>
      <w:r w:rsidR="005C5B9F">
        <w:rPr>
          <w:sz w:val="22"/>
          <w:szCs w:val="22"/>
        </w:rPr>
        <w:t>s</w:t>
      </w:r>
      <w:r w:rsidRPr="00562247">
        <w:rPr>
          <w:sz w:val="22"/>
          <w:szCs w:val="22"/>
        </w:rPr>
        <w:t xml:space="preserve">itul Cuaternarului au determinat </w:t>
      </w:r>
      <w:r w:rsidR="005C5B9F">
        <w:rPr>
          <w:sz w:val="22"/>
          <w:szCs w:val="22"/>
        </w:rPr>
        <w:t>i</w:t>
      </w:r>
      <w:r w:rsidRPr="00562247">
        <w:rPr>
          <w:sz w:val="22"/>
          <w:szCs w:val="22"/>
        </w:rPr>
        <w:t xml:space="preserve">nnecarea luncilor </w:t>
      </w:r>
      <w:r w:rsidR="005C5B9F">
        <w:rPr>
          <w:sz w:val="22"/>
          <w:szCs w:val="22"/>
        </w:rPr>
        <w:t>s</w:t>
      </w:r>
      <w:r w:rsidRPr="00562247">
        <w:rPr>
          <w:sz w:val="22"/>
          <w:szCs w:val="22"/>
        </w:rPr>
        <w:t>i teraselor sub aluviunile recente ale r</w:t>
      </w:r>
      <w:r w:rsidR="005C5B9F">
        <w:rPr>
          <w:sz w:val="22"/>
          <w:szCs w:val="22"/>
        </w:rPr>
        <w:t>a</w:t>
      </w:r>
      <w:r w:rsidRPr="00562247">
        <w:rPr>
          <w:sz w:val="22"/>
          <w:szCs w:val="22"/>
        </w:rPr>
        <w:t>urilor.</w:t>
      </w:r>
    </w:p>
    <w:p w14:paraId="2D99C25D" w14:textId="70A1D05C" w:rsidR="00562247" w:rsidRDefault="00562247" w:rsidP="004678AA">
      <w:pPr>
        <w:pStyle w:val="01Text"/>
        <w:spacing w:line="240" w:lineRule="auto"/>
        <w:contextualSpacing w:val="0"/>
        <w:rPr>
          <w:sz w:val="22"/>
          <w:szCs w:val="22"/>
        </w:rPr>
      </w:pPr>
      <w:r w:rsidRPr="00562247">
        <w:rPr>
          <w:sz w:val="22"/>
          <w:szCs w:val="22"/>
        </w:rPr>
        <w:t>Sub aspect litologic depozitele aluvionare sunt constituite din toat</w:t>
      </w:r>
      <w:r w:rsidR="005C5B9F">
        <w:rPr>
          <w:sz w:val="22"/>
          <w:szCs w:val="22"/>
        </w:rPr>
        <w:t>a</w:t>
      </w:r>
      <w:r w:rsidRPr="00562247">
        <w:rPr>
          <w:sz w:val="22"/>
          <w:szCs w:val="22"/>
        </w:rPr>
        <w:t xml:space="preserve"> gama de materiale aluvionare, merg</w:t>
      </w:r>
      <w:r w:rsidR="005C5B9F">
        <w:rPr>
          <w:sz w:val="22"/>
          <w:szCs w:val="22"/>
        </w:rPr>
        <w:t>a</w:t>
      </w:r>
      <w:r w:rsidRPr="00562247">
        <w:rPr>
          <w:sz w:val="22"/>
          <w:szCs w:val="22"/>
        </w:rPr>
        <w:t>nd de la nisipuri fine cu intercala</w:t>
      </w:r>
      <w:r w:rsidR="005C5B9F">
        <w:rPr>
          <w:sz w:val="22"/>
          <w:szCs w:val="22"/>
        </w:rPr>
        <w:t>t</w:t>
      </w:r>
      <w:r w:rsidRPr="00562247">
        <w:rPr>
          <w:sz w:val="22"/>
          <w:szCs w:val="22"/>
        </w:rPr>
        <w:t>ii argiloase la pietri</w:t>
      </w:r>
      <w:r w:rsidR="005C5B9F">
        <w:rPr>
          <w:sz w:val="22"/>
          <w:szCs w:val="22"/>
        </w:rPr>
        <w:t>s</w:t>
      </w:r>
      <w:r w:rsidRPr="00562247">
        <w:rPr>
          <w:sz w:val="22"/>
          <w:szCs w:val="22"/>
        </w:rPr>
        <w:t xml:space="preserve">uri </w:t>
      </w:r>
      <w:r w:rsidR="005C5B9F">
        <w:rPr>
          <w:sz w:val="22"/>
          <w:szCs w:val="22"/>
        </w:rPr>
        <w:t>s</w:t>
      </w:r>
      <w:r w:rsidRPr="00562247">
        <w:rPr>
          <w:sz w:val="22"/>
          <w:szCs w:val="22"/>
        </w:rPr>
        <w:t>i bolov</w:t>
      </w:r>
      <w:r w:rsidR="005C5B9F">
        <w:rPr>
          <w:sz w:val="22"/>
          <w:szCs w:val="22"/>
        </w:rPr>
        <w:t>a</w:t>
      </w:r>
      <w:r w:rsidRPr="00562247">
        <w:rPr>
          <w:sz w:val="22"/>
          <w:szCs w:val="22"/>
        </w:rPr>
        <w:t>ni</w:t>
      </w:r>
      <w:r w:rsidR="005C5B9F">
        <w:rPr>
          <w:sz w:val="22"/>
          <w:szCs w:val="22"/>
        </w:rPr>
        <w:t>s</w:t>
      </w:r>
      <w:r w:rsidRPr="00562247">
        <w:rPr>
          <w:sz w:val="22"/>
          <w:szCs w:val="22"/>
        </w:rPr>
        <w:t>uri (spre zona de dealuri).</w:t>
      </w:r>
    </w:p>
    <w:p w14:paraId="0BDDE8CB" w14:textId="1E0F512C" w:rsidR="00562247" w:rsidRDefault="00562247" w:rsidP="004678AA">
      <w:pPr>
        <w:pStyle w:val="01Text"/>
        <w:spacing w:line="240" w:lineRule="auto"/>
        <w:contextualSpacing w:val="0"/>
        <w:rPr>
          <w:sz w:val="22"/>
          <w:szCs w:val="22"/>
        </w:rPr>
      </w:pPr>
      <w:r w:rsidRPr="00562247">
        <w:rPr>
          <w:sz w:val="22"/>
          <w:szCs w:val="22"/>
        </w:rPr>
        <w:t xml:space="preserve">Acviferul freatic cantonat </w:t>
      </w:r>
      <w:r w:rsidR="005C5B9F">
        <w:rPr>
          <w:sz w:val="22"/>
          <w:szCs w:val="22"/>
        </w:rPr>
        <w:t>i</w:t>
      </w:r>
      <w:r w:rsidRPr="00562247">
        <w:rPr>
          <w:sz w:val="22"/>
          <w:szCs w:val="22"/>
        </w:rPr>
        <w:t xml:space="preserve">n nisipurile </w:t>
      </w:r>
      <w:r w:rsidR="005C5B9F">
        <w:rPr>
          <w:sz w:val="22"/>
          <w:szCs w:val="22"/>
        </w:rPr>
        <w:t>s</w:t>
      </w:r>
      <w:r w:rsidRPr="00562247">
        <w:rPr>
          <w:sz w:val="22"/>
          <w:szCs w:val="22"/>
        </w:rPr>
        <w:t>i pietri</w:t>
      </w:r>
      <w:r w:rsidR="005C5B9F">
        <w:rPr>
          <w:sz w:val="22"/>
          <w:szCs w:val="22"/>
        </w:rPr>
        <w:t>s</w:t>
      </w:r>
      <w:r w:rsidRPr="00562247">
        <w:rPr>
          <w:sz w:val="22"/>
          <w:szCs w:val="22"/>
        </w:rPr>
        <w:t>urile  se g</w:t>
      </w:r>
      <w:r w:rsidR="005C5B9F">
        <w:rPr>
          <w:sz w:val="22"/>
          <w:szCs w:val="22"/>
        </w:rPr>
        <w:t>a</w:t>
      </w:r>
      <w:r w:rsidRPr="00562247">
        <w:rPr>
          <w:sz w:val="22"/>
          <w:szCs w:val="22"/>
        </w:rPr>
        <w:t>se</w:t>
      </w:r>
      <w:r w:rsidR="005C5B9F">
        <w:rPr>
          <w:sz w:val="22"/>
          <w:szCs w:val="22"/>
        </w:rPr>
        <w:t>s</w:t>
      </w:r>
      <w:r w:rsidRPr="00562247">
        <w:rPr>
          <w:sz w:val="22"/>
          <w:szCs w:val="22"/>
        </w:rPr>
        <w:t xml:space="preserve">te situat, </w:t>
      </w:r>
      <w:r w:rsidR="005C5B9F">
        <w:rPr>
          <w:sz w:val="22"/>
          <w:szCs w:val="22"/>
        </w:rPr>
        <w:t>i</w:t>
      </w:r>
      <w:r w:rsidRPr="00562247">
        <w:rPr>
          <w:sz w:val="22"/>
          <w:szCs w:val="22"/>
        </w:rPr>
        <w:t>n</w:t>
      </w:r>
      <w:r>
        <w:rPr>
          <w:sz w:val="22"/>
          <w:szCs w:val="22"/>
        </w:rPr>
        <w:t xml:space="preserve"> </w:t>
      </w:r>
      <w:r w:rsidRPr="00562247">
        <w:rPr>
          <w:sz w:val="22"/>
          <w:szCs w:val="22"/>
        </w:rPr>
        <w:t>general, la ad</w:t>
      </w:r>
      <w:r w:rsidR="005C5B9F">
        <w:rPr>
          <w:sz w:val="22"/>
          <w:szCs w:val="22"/>
        </w:rPr>
        <w:t>a</w:t>
      </w:r>
      <w:r w:rsidRPr="00562247">
        <w:rPr>
          <w:sz w:val="22"/>
          <w:szCs w:val="22"/>
        </w:rPr>
        <w:t>ncimi reduse.</w:t>
      </w:r>
    </w:p>
    <w:p w14:paraId="2FF6CAFC" w14:textId="2083ACBA" w:rsidR="00562247" w:rsidRDefault="00562247" w:rsidP="004678AA">
      <w:pPr>
        <w:pStyle w:val="01Text"/>
        <w:spacing w:line="240" w:lineRule="auto"/>
        <w:contextualSpacing w:val="0"/>
        <w:rPr>
          <w:sz w:val="22"/>
          <w:szCs w:val="22"/>
        </w:rPr>
      </w:pPr>
      <w:r w:rsidRPr="00562247">
        <w:rPr>
          <w:sz w:val="22"/>
          <w:szCs w:val="22"/>
        </w:rPr>
        <w:t>Ca urmare a situ</w:t>
      </w:r>
      <w:r w:rsidR="005C5B9F">
        <w:rPr>
          <w:sz w:val="22"/>
          <w:szCs w:val="22"/>
        </w:rPr>
        <w:t>a</w:t>
      </w:r>
      <w:r w:rsidRPr="00562247">
        <w:rPr>
          <w:sz w:val="22"/>
          <w:szCs w:val="22"/>
        </w:rPr>
        <w:t>rii nivelului hidrostatic aproape de suprafa</w:t>
      </w:r>
      <w:r w:rsidR="005C5B9F">
        <w:rPr>
          <w:sz w:val="22"/>
          <w:szCs w:val="22"/>
        </w:rPr>
        <w:t>ta</w:t>
      </w:r>
      <w:r w:rsidRPr="00562247">
        <w:rPr>
          <w:sz w:val="22"/>
          <w:szCs w:val="22"/>
        </w:rPr>
        <w:t xml:space="preserve">, </w:t>
      </w:r>
      <w:r w:rsidR="005C5B9F">
        <w:rPr>
          <w:sz w:val="22"/>
          <w:szCs w:val="22"/>
        </w:rPr>
        <w:t>i</w:t>
      </w:r>
      <w:r w:rsidRPr="00562247">
        <w:rPr>
          <w:sz w:val="22"/>
          <w:szCs w:val="22"/>
        </w:rPr>
        <w:t>n timpul precipita</w:t>
      </w:r>
      <w:r w:rsidR="005C5B9F">
        <w:rPr>
          <w:sz w:val="22"/>
          <w:szCs w:val="22"/>
        </w:rPr>
        <w:t>t</w:t>
      </w:r>
      <w:r w:rsidRPr="00562247">
        <w:rPr>
          <w:sz w:val="22"/>
          <w:szCs w:val="22"/>
        </w:rPr>
        <w:t xml:space="preserve">iilor abundente </w:t>
      </w:r>
      <w:r w:rsidR="005C5B9F">
        <w:rPr>
          <w:sz w:val="22"/>
          <w:szCs w:val="22"/>
        </w:rPr>
        <w:t>s</w:t>
      </w:r>
      <w:r w:rsidRPr="00562247">
        <w:rPr>
          <w:sz w:val="22"/>
          <w:szCs w:val="22"/>
        </w:rPr>
        <w:t xml:space="preserve">i </w:t>
      </w:r>
      <w:r w:rsidR="005C5B9F">
        <w:rPr>
          <w:sz w:val="22"/>
          <w:szCs w:val="22"/>
        </w:rPr>
        <w:t>i</w:t>
      </w:r>
      <w:r w:rsidRPr="00562247">
        <w:rPr>
          <w:sz w:val="22"/>
          <w:szCs w:val="22"/>
        </w:rPr>
        <w:t>n timpul cre</w:t>
      </w:r>
      <w:r w:rsidR="005C5B9F">
        <w:rPr>
          <w:sz w:val="22"/>
          <w:szCs w:val="22"/>
        </w:rPr>
        <w:t>s</w:t>
      </w:r>
      <w:r w:rsidRPr="00562247">
        <w:rPr>
          <w:sz w:val="22"/>
          <w:szCs w:val="22"/>
        </w:rPr>
        <w:t>terii nivelului apei din r</w:t>
      </w:r>
      <w:r w:rsidR="005C5B9F">
        <w:rPr>
          <w:sz w:val="22"/>
          <w:szCs w:val="22"/>
        </w:rPr>
        <w:t>a</w:t>
      </w:r>
      <w:r w:rsidRPr="00562247">
        <w:rPr>
          <w:sz w:val="22"/>
          <w:szCs w:val="22"/>
        </w:rPr>
        <w:t>uri, nivelul apelor freatice cre</w:t>
      </w:r>
      <w:r w:rsidR="005C5B9F">
        <w:rPr>
          <w:sz w:val="22"/>
          <w:szCs w:val="22"/>
        </w:rPr>
        <w:t>s</w:t>
      </w:r>
      <w:r w:rsidRPr="00562247">
        <w:rPr>
          <w:sz w:val="22"/>
          <w:szCs w:val="22"/>
        </w:rPr>
        <w:t xml:space="preserve">te </w:t>
      </w:r>
      <w:r w:rsidR="005C5B9F">
        <w:rPr>
          <w:sz w:val="22"/>
          <w:szCs w:val="22"/>
        </w:rPr>
        <w:t>s</w:t>
      </w:r>
      <w:r w:rsidRPr="00562247">
        <w:rPr>
          <w:sz w:val="22"/>
          <w:szCs w:val="22"/>
        </w:rPr>
        <w:t>i el, produc</w:t>
      </w:r>
      <w:r w:rsidR="005C5B9F">
        <w:rPr>
          <w:sz w:val="22"/>
          <w:szCs w:val="22"/>
        </w:rPr>
        <w:t>a</w:t>
      </w:r>
      <w:r w:rsidRPr="00562247">
        <w:rPr>
          <w:sz w:val="22"/>
          <w:szCs w:val="22"/>
        </w:rPr>
        <w:t xml:space="preserve">nd </w:t>
      </w:r>
      <w:r w:rsidR="005C5B9F">
        <w:rPr>
          <w:sz w:val="22"/>
          <w:szCs w:val="22"/>
        </w:rPr>
        <w:t>i</w:t>
      </w:r>
      <w:r w:rsidRPr="00562247">
        <w:rPr>
          <w:sz w:val="22"/>
          <w:szCs w:val="22"/>
        </w:rPr>
        <w:t>nml</w:t>
      </w:r>
      <w:r w:rsidR="005C5B9F">
        <w:rPr>
          <w:sz w:val="22"/>
          <w:szCs w:val="22"/>
        </w:rPr>
        <w:t>as</w:t>
      </w:r>
      <w:r w:rsidRPr="00562247">
        <w:rPr>
          <w:sz w:val="22"/>
          <w:szCs w:val="22"/>
        </w:rPr>
        <w:t>tinirea terenurilor.</w:t>
      </w:r>
    </w:p>
    <w:p w14:paraId="540ABB75" w14:textId="0C01B0E7" w:rsidR="00562247" w:rsidRDefault="00562247" w:rsidP="004678AA">
      <w:pPr>
        <w:pStyle w:val="01Text"/>
        <w:spacing w:line="240" w:lineRule="auto"/>
        <w:contextualSpacing w:val="0"/>
        <w:rPr>
          <w:sz w:val="22"/>
          <w:szCs w:val="22"/>
        </w:rPr>
      </w:pPr>
      <w:r w:rsidRPr="00562247">
        <w:rPr>
          <w:sz w:val="22"/>
          <w:szCs w:val="22"/>
        </w:rPr>
        <w:t>Datorit</w:t>
      </w:r>
      <w:r w:rsidR="005C5B9F">
        <w:rPr>
          <w:sz w:val="22"/>
          <w:szCs w:val="22"/>
        </w:rPr>
        <w:t>a</w:t>
      </w:r>
      <w:r w:rsidRPr="00562247">
        <w:rPr>
          <w:sz w:val="22"/>
          <w:szCs w:val="22"/>
        </w:rPr>
        <w:t xml:space="preserve"> naturii argiloase a terenurilor de la suprafa</w:t>
      </w:r>
      <w:r w:rsidR="005C5B9F">
        <w:rPr>
          <w:sz w:val="22"/>
          <w:szCs w:val="22"/>
        </w:rPr>
        <w:t>ta</w:t>
      </w:r>
      <w:r w:rsidRPr="00562247">
        <w:rPr>
          <w:sz w:val="22"/>
          <w:szCs w:val="22"/>
        </w:rPr>
        <w:t xml:space="preserve"> precum </w:t>
      </w:r>
      <w:r w:rsidR="005C5B9F">
        <w:rPr>
          <w:sz w:val="22"/>
          <w:szCs w:val="22"/>
        </w:rPr>
        <w:t>s</w:t>
      </w:r>
      <w:r w:rsidRPr="00562247">
        <w:rPr>
          <w:sz w:val="22"/>
          <w:szCs w:val="22"/>
        </w:rPr>
        <w:t>i pantei reduse, fenomenele de b</w:t>
      </w:r>
      <w:r w:rsidR="005C5B9F">
        <w:rPr>
          <w:sz w:val="22"/>
          <w:szCs w:val="22"/>
        </w:rPr>
        <w:t>a</w:t>
      </w:r>
      <w:r w:rsidRPr="00562247">
        <w:rPr>
          <w:sz w:val="22"/>
          <w:szCs w:val="22"/>
        </w:rPr>
        <w:t>ltire la suprafa</w:t>
      </w:r>
      <w:r w:rsidR="005C5B9F">
        <w:rPr>
          <w:sz w:val="22"/>
          <w:szCs w:val="22"/>
        </w:rPr>
        <w:t>ta</w:t>
      </w:r>
      <w:r w:rsidRPr="00562247">
        <w:rPr>
          <w:sz w:val="22"/>
          <w:szCs w:val="22"/>
        </w:rPr>
        <w:t xml:space="preserve"> sunt foarte frecvente </w:t>
      </w:r>
      <w:r w:rsidR="005C5B9F">
        <w:rPr>
          <w:sz w:val="22"/>
          <w:szCs w:val="22"/>
        </w:rPr>
        <w:t>s</w:t>
      </w:r>
      <w:r w:rsidRPr="00562247">
        <w:rPr>
          <w:sz w:val="22"/>
          <w:szCs w:val="22"/>
        </w:rPr>
        <w:t>i de lung</w:t>
      </w:r>
      <w:r w:rsidR="005C5B9F">
        <w:rPr>
          <w:sz w:val="22"/>
          <w:szCs w:val="22"/>
        </w:rPr>
        <w:t>a</w:t>
      </w:r>
      <w:r w:rsidRPr="00562247">
        <w:rPr>
          <w:sz w:val="22"/>
          <w:szCs w:val="22"/>
        </w:rPr>
        <w:t xml:space="preserve"> durat</w:t>
      </w:r>
      <w:r w:rsidR="005C5B9F">
        <w:rPr>
          <w:sz w:val="22"/>
          <w:szCs w:val="22"/>
        </w:rPr>
        <w:t>a</w:t>
      </w:r>
      <w:r w:rsidRPr="00562247">
        <w:rPr>
          <w:sz w:val="22"/>
          <w:szCs w:val="22"/>
        </w:rPr>
        <w:t xml:space="preserve"> (de 2</w:t>
      </w:r>
      <w:r w:rsidR="00E530C4">
        <w:rPr>
          <w:sz w:val="22"/>
          <w:szCs w:val="22"/>
        </w:rPr>
        <w:t xml:space="preserve"> ÷ </w:t>
      </w:r>
      <w:r w:rsidRPr="00562247">
        <w:rPr>
          <w:sz w:val="22"/>
          <w:szCs w:val="22"/>
        </w:rPr>
        <w:t>3 luni).</w:t>
      </w:r>
    </w:p>
    <w:p w14:paraId="4EE18437" w14:textId="7E9E0576" w:rsidR="00562247" w:rsidRDefault="00E530C4" w:rsidP="004678AA">
      <w:pPr>
        <w:pStyle w:val="01Text"/>
        <w:spacing w:line="240" w:lineRule="auto"/>
        <w:contextualSpacing w:val="0"/>
        <w:rPr>
          <w:sz w:val="22"/>
          <w:szCs w:val="22"/>
        </w:rPr>
      </w:pPr>
      <w:r w:rsidRPr="00E530C4">
        <w:rPr>
          <w:sz w:val="22"/>
          <w:szCs w:val="22"/>
        </w:rPr>
        <w:t>Stratele acvifere au aspect lenticular, fapt ce determin</w:t>
      </w:r>
      <w:r w:rsidR="005C5B9F">
        <w:rPr>
          <w:sz w:val="22"/>
          <w:szCs w:val="22"/>
        </w:rPr>
        <w:t>a</w:t>
      </w:r>
      <w:r w:rsidRPr="00E530C4">
        <w:rPr>
          <w:sz w:val="22"/>
          <w:szCs w:val="22"/>
        </w:rPr>
        <w:t xml:space="preserve"> apari</w:t>
      </w:r>
      <w:r w:rsidR="005C5B9F">
        <w:rPr>
          <w:sz w:val="22"/>
          <w:szCs w:val="22"/>
        </w:rPr>
        <w:t>t</w:t>
      </w:r>
      <w:r w:rsidRPr="00E530C4">
        <w:rPr>
          <w:sz w:val="22"/>
          <w:szCs w:val="22"/>
        </w:rPr>
        <w:t xml:space="preserve">ia </w:t>
      </w:r>
      <w:r w:rsidR="005C5B9F">
        <w:rPr>
          <w:sz w:val="22"/>
          <w:szCs w:val="22"/>
        </w:rPr>
        <w:t>i</w:t>
      </w:r>
      <w:r w:rsidRPr="00E530C4">
        <w:rPr>
          <w:sz w:val="22"/>
          <w:szCs w:val="22"/>
        </w:rPr>
        <w:t>n aceast</w:t>
      </w:r>
      <w:r w:rsidR="005C5B9F">
        <w:rPr>
          <w:sz w:val="22"/>
          <w:szCs w:val="22"/>
        </w:rPr>
        <w:t>a</w:t>
      </w:r>
      <w:r w:rsidRPr="00E530C4">
        <w:rPr>
          <w:sz w:val="22"/>
          <w:szCs w:val="22"/>
        </w:rPr>
        <w:t xml:space="preserve"> zon</w:t>
      </w:r>
      <w:r w:rsidR="005C5B9F">
        <w:rPr>
          <w:sz w:val="22"/>
          <w:szCs w:val="22"/>
        </w:rPr>
        <w:t>a</w:t>
      </w:r>
      <w:r w:rsidRPr="00E530C4">
        <w:rPr>
          <w:sz w:val="22"/>
          <w:szCs w:val="22"/>
        </w:rPr>
        <w:t xml:space="preserve"> pe anumite sectoare a unui strat acvifer sezonier, situat </w:t>
      </w:r>
      <w:r w:rsidR="005C5B9F">
        <w:rPr>
          <w:sz w:val="22"/>
          <w:szCs w:val="22"/>
        </w:rPr>
        <w:t>i</w:t>
      </w:r>
      <w:r w:rsidRPr="00E530C4">
        <w:rPr>
          <w:sz w:val="22"/>
          <w:szCs w:val="22"/>
        </w:rPr>
        <w:t>n general la ad</w:t>
      </w:r>
      <w:r w:rsidR="005C5B9F">
        <w:rPr>
          <w:sz w:val="22"/>
          <w:szCs w:val="22"/>
        </w:rPr>
        <w:t>a</w:t>
      </w:r>
      <w:r w:rsidRPr="00E530C4">
        <w:rPr>
          <w:sz w:val="22"/>
          <w:szCs w:val="22"/>
        </w:rPr>
        <w:t>ncimi reduse de p</w:t>
      </w:r>
      <w:r w:rsidR="005C5B9F">
        <w:rPr>
          <w:sz w:val="22"/>
          <w:szCs w:val="22"/>
        </w:rPr>
        <w:t>a</w:t>
      </w:r>
      <w:r w:rsidRPr="00E530C4">
        <w:rPr>
          <w:sz w:val="22"/>
          <w:szCs w:val="22"/>
        </w:rPr>
        <w:t>n</w:t>
      </w:r>
      <w:r w:rsidR="005C5B9F">
        <w:rPr>
          <w:sz w:val="22"/>
          <w:szCs w:val="22"/>
        </w:rPr>
        <w:t>a</w:t>
      </w:r>
      <w:r w:rsidRPr="00E530C4">
        <w:rPr>
          <w:sz w:val="22"/>
          <w:szCs w:val="22"/>
        </w:rPr>
        <w:t xml:space="preserve"> la 1</w:t>
      </w:r>
      <w:r>
        <w:rPr>
          <w:sz w:val="22"/>
          <w:szCs w:val="22"/>
        </w:rPr>
        <w:t xml:space="preserve"> ÷ </w:t>
      </w:r>
      <w:r w:rsidRPr="00E530C4">
        <w:rPr>
          <w:sz w:val="22"/>
          <w:szCs w:val="22"/>
        </w:rPr>
        <w:t>1,5 m.</w:t>
      </w:r>
    </w:p>
    <w:p w14:paraId="40439DE3" w14:textId="2DC720CB" w:rsidR="004678AA" w:rsidRDefault="00E530C4" w:rsidP="004678AA">
      <w:pPr>
        <w:pStyle w:val="01Text"/>
        <w:spacing w:line="240" w:lineRule="auto"/>
        <w:contextualSpacing w:val="0"/>
        <w:rPr>
          <w:sz w:val="22"/>
          <w:szCs w:val="22"/>
        </w:rPr>
      </w:pPr>
      <w:r w:rsidRPr="00E530C4">
        <w:rPr>
          <w:sz w:val="22"/>
          <w:szCs w:val="22"/>
        </w:rPr>
        <w:t>Granulometria stratului acvifer sezonier fiind mai fin</w:t>
      </w:r>
      <w:r w:rsidR="005C5B9F">
        <w:rPr>
          <w:sz w:val="22"/>
          <w:szCs w:val="22"/>
        </w:rPr>
        <w:t>a</w:t>
      </w:r>
      <w:r w:rsidRPr="00E530C4">
        <w:rPr>
          <w:sz w:val="22"/>
          <w:szCs w:val="22"/>
        </w:rPr>
        <w:t xml:space="preserve"> (silturi nisipoase argiloase) determin</w:t>
      </w:r>
      <w:r w:rsidR="005C5B9F">
        <w:rPr>
          <w:sz w:val="22"/>
          <w:szCs w:val="22"/>
        </w:rPr>
        <w:t>a</w:t>
      </w:r>
      <w:r w:rsidRPr="00E530C4">
        <w:rPr>
          <w:sz w:val="22"/>
          <w:szCs w:val="22"/>
        </w:rPr>
        <w:t xml:space="preserve"> o circula</w:t>
      </w:r>
      <w:r w:rsidR="005C5B9F">
        <w:rPr>
          <w:sz w:val="22"/>
          <w:szCs w:val="22"/>
        </w:rPr>
        <w:t>t</w:t>
      </w:r>
      <w:r w:rsidRPr="00E530C4">
        <w:rPr>
          <w:sz w:val="22"/>
          <w:szCs w:val="22"/>
        </w:rPr>
        <w:t>ie foarte lent</w:t>
      </w:r>
      <w:r w:rsidR="005C5B9F">
        <w:rPr>
          <w:sz w:val="22"/>
          <w:szCs w:val="22"/>
        </w:rPr>
        <w:t>a</w:t>
      </w:r>
      <w:r w:rsidRPr="00E530C4">
        <w:rPr>
          <w:sz w:val="22"/>
          <w:szCs w:val="22"/>
        </w:rPr>
        <w:t xml:space="preserve"> pe orizontal</w:t>
      </w:r>
      <w:r w:rsidR="005C5B9F">
        <w:rPr>
          <w:sz w:val="22"/>
          <w:szCs w:val="22"/>
        </w:rPr>
        <w:t>a</w:t>
      </w:r>
      <w:r w:rsidRPr="00E530C4">
        <w:rPr>
          <w:sz w:val="22"/>
          <w:szCs w:val="22"/>
        </w:rPr>
        <w:t>, care totodat</w:t>
      </w:r>
      <w:r w:rsidR="005C5B9F">
        <w:rPr>
          <w:sz w:val="22"/>
          <w:szCs w:val="22"/>
        </w:rPr>
        <w:t>a</w:t>
      </w:r>
      <w:r w:rsidRPr="00E530C4">
        <w:rPr>
          <w:sz w:val="22"/>
          <w:szCs w:val="22"/>
        </w:rPr>
        <w:t xml:space="preserve"> favorizeaz</w:t>
      </w:r>
      <w:r w:rsidR="005C5B9F">
        <w:rPr>
          <w:sz w:val="22"/>
          <w:szCs w:val="22"/>
        </w:rPr>
        <w:t>a</w:t>
      </w:r>
      <w:r w:rsidRPr="00E530C4">
        <w:rPr>
          <w:sz w:val="22"/>
          <w:szCs w:val="22"/>
        </w:rPr>
        <w:t xml:space="preserve"> procesele de evapotranspira</w:t>
      </w:r>
      <w:r w:rsidR="005C5B9F">
        <w:rPr>
          <w:sz w:val="22"/>
          <w:szCs w:val="22"/>
        </w:rPr>
        <w:t>t</w:t>
      </w:r>
      <w:r w:rsidRPr="00E530C4">
        <w:rPr>
          <w:sz w:val="22"/>
          <w:szCs w:val="22"/>
        </w:rPr>
        <w:t>ie.</w:t>
      </w:r>
    </w:p>
    <w:p w14:paraId="57BE8E09" w14:textId="476DE5E3" w:rsidR="00E530C4" w:rsidRDefault="00E530C4" w:rsidP="004678AA">
      <w:pPr>
        <w:pStyle w:val="01Text"/>
        <w:spacing w:line="240" w:lineRule="auto"/>
        <w:contextualSpacing w:val="0"/>
        <w:rPr>
          <w:sz w:val="22"/>
          <w:szCs w:val="22"/>
        </w:rPr>
      </w:pPr>
      <w:r w:rsidRPr="00E530C4">
        <w:rPr>
          <w:sz w:val="22"/>
          <w:szCs w:val="22"/>
        </w:rPr>
        <w:t xml:space="preserve">Acviferul freatic este alimentat </w:t>
      </w:r>
      <w:r w:rsidR="005C5B9F">
        <w:rPr>
          <w:sz w:val="22"/>
          <w:szCs w:val="22"/>
        </w:rPr>
        <w:t>i</w:t>
      </w:r>
      <w:r w:rsidRPr="00E530C4">
        <w:rPr>
          <w:sz w:val="22"/>
          <w:szCs w:val="22"/>
        </w:rPr>
        <w:t>n cea mai mare parte din afluxul subteran provenit din c</w:t>
      </w:r>
      <w:r w:rsidR="005C5B9F">
        <w:rPr>
          <w:sz w:val="22"/>
          <w:szCs w:val="22"/>
        </w:rPr>
        <w:t>a</w:t>
      </w:r>
      <w:r w:rsidRPr="00E530C4">
        <w:rPr>
          <w:sz w:val="22"/>
          <w:szCs w:val="22"/>
        </w:rPr>
        <w:t>mpia piemontan</w:t>
      </w:r>
      <w:r w:rsidR="005C5B9F">
        <w:rPr>
          <w:sz w:val="22"/>
          <w:szCs w:val="22"/>
        </w:rPr>
        <w:t>a</w:t>
      </w:r>
      <w:r w:rsidRPr="00E530C4">
        <w:rPr>
          <w:sz w:val="22"/>
          <w:szCs w:val="22"/>
        </w:rPr>
        <w:t xml:space="preserve"> sau din izvoarele ce apar la contactul cu aceast</w:t>
      </w:r>
      <w:r w:rsidR="005C5B9F">
        <w:rPr>
          <w:sz w:val="22"/>
          <w:szCs w:val="22"/>
        </w:rPr>
        <w:t>a</w:t>
      </w:r>
      <w:r w:rsidRPr="00E530C4">
        <w:rPr>
          <w:sz w:val="22"/>
          <w:szCs w:val="22"/>
        </w:rPr>
        <w:t xml:space="preserve"> zon</w:t>
      </w:r>
      <w:r w:rsidR="005C5B9F">
        <w:rPr>
          <w:sz w:val="22"/>
          <w:szCs w:val="22"/>
        </w:rPr>
        <w:t>a</w:t>
      </w:r>
      <w:r w:rsidRPr="00E530C4">
        <w:rPr>
          <w:sz w:val="22"/>
          <w:szCs w:val="22"/>
        </w:rPr>
        <w:t>.</w:t>
      </w:r>
    </w:p>
    <w:p w14:paraId="244674A2" w14:textId="079E74E2" w:rsidR="00E530C4" w:rsidRDefault="00E530C4" w:rsidP="004678AA">
      <w:pPr>
        <w:pStyle w:val="01Text"/>
        <w:spacing w:line="240" w:lineRule="auto"/>
        <w:contextualSpacing w:val="0"/>
        <w:rPr>
          <w:sz w:val="22"/>
          <w:szCs w:val="22"/>
        </w:rPr>
      </w:pPr>
      <w:r w:rsidRPr="00E530C4">
        <w:rPr>
          <w:sz w:val="22"/>
          <w:szCs w:val="22"/>
        </w:rPr>
        <w:t>Alimentarea din precipita</w:t>
      </w:r>
      <w:r w:rsidR="005C5B9F">
        <w:rPr>
          <w:sz w:val="22"/>
          <w:szCs w:val="22"/>
        </w:rPr>
        <w:t>t</w:t>
      </w:r>
      <w:r w:rsidRPr="00E530C4">
        <w:rPr>
          <w:sz w:val="22"/>
          <w:szCs w:val="22"/>
        </w:rPr>
        <w:t>ii este foarte redus</w:t>
      </w:r>
      <w:r w:rsidR="005C5B9F">
        <w:rPr>
          <w:sz w:val="22"/>
          <w:szCs w:val="22"/>
        </w:rPr>
        <w:t>a</w:t>
      </w:r>
      <w:r w:rsidRPr="00E530C4">
        <w:rPr>
          <w:sz w:val="22"/>
          <w:szCs w:val="22"/>
        </w:rPr>
        <w:t xml:space="preserve"> acolo unde stratul acvifer este acoperit de loessuri argiloase </w:t>
      </w:r>
      <w:r w:rsidR="005C5B9F">
        <w:rPr>
          <w:sz w:val="22"/>
          <w:szCs w:val="22"/>
        </w:rPr>
        <w:t>s</w:t>
      </w:r>
      <w:r w:rsidRPr="00E530C4">
        <w:rPr>
          <w:sz w:val="22"/>
          <w:szCs w:val="22"/>
        </w:rPr>
        <w:t>i mai intens</w:t>
      </w:r>
      <w:r w:rsidR="005C5B9F">
        <w:rPr>
          <w:sz w:val="22"/>
          <w:szCs w:val="22"/>
        </w:rPr>
        <w:t>a</w:t>
      </w:r>
      <w:r w:rsidRPr="00E530C4">
        <w:rPr>
          <w:sz w:val="22"/>
          <w:szCs w:val="22"/>
        </w:rPr>
        <w:t xml:space="preserve"> </w:t>
      </w:r>
      <w:r w:rsidR="005C5B9F">
        <w:rPr>
          <w:sz w:val="22"/>
          <w:szCs w:val="22"/>
        </w:rPr>
        <w:t>i</w:t>
      </w:r>
      <w:r w:rsidRPr="00E530C4">
        <w:rPr>
          <w:sz w:val="22"/>
          <w:szCs w:val="22"/>
        </w:rPr>
        <w:t xml:space="preserve">n zonele </w:t>
      </w:r>
      <w:r w:rsidR="005C5B9F">
        <w:rPr>
          <w:sz w:val="22"/>
          <w:szCs w:val="22"/>
        </w:rPr>
        <w:t>i</w:t>
      </w:r>
      <w:r w:rsidRPr="00E530C4">
        <w:rPr>
          <w:sz w:val="22"/>
          <w:szCs w:val="22"/>
        </w:rPr>
        <w:t>n care depozitele stratului acvifer apar la suprafa</w:t>
      </w:r>
      <w:r w:rsidR="005C5B9F">
        <w:rPr>
          <w:sz w:val="22"/>
          <w:szCs w:val="22"/>
        </w:rPr>
        <w:t>ta</w:t>
      </w:r>
      <w:r w:rsidRPr="00E530C4">
        <w:rPr>
          <w:sz w:val="22"/>
          <w:szCs w:val="22"/>
        </w:rPr>
        <w:t>, situa</w:t>
      </w:r>
      <w:r w:rsidR="005C5B9F">
        <w:rPr>
          <w:sz w:val="22"/>
          <w:szCs w:val="22"/>
        </w:rPr>
        <w:t>t</w:t>
      </w:r>
      <w:r w:rsidRPr="00E530C4">
        <w:rPr>
          <w:sz w:val="22"/>
          <w:szCs w:val="22"/>
        </w:rPr>
        <w:t xml:space="preserve">ii foarte frecvente </w:t>
      </w:r>
      <w:r w:rsidR="005C5B9F">
        <w:rPr>
          <w:sz w:val="22"/>
          <w:szCs w:val="22"/>
        </w:rPr>
        <w:t>i</w:t>
      </w:r>
      <w:r w:rsidRPr="00E530C4">
        <w:rPr>
          <w:sz w:val="22"/>
          <w:szCs w:val="22"/>
        </w:rPr>
        <w:t>n aceast</w:t>
      </w:r>
      <w:r w:rsidR="005C5B9F">
        <w:rPr>
          <w:sz w:val="22"/>
          <w:szCs w:val="22"/>
        </w:rPr>
        <w:t>a</w:t>
      </w:r>
      <w:r w:rsidRPr="00E530C4">
        <w:rPr>
          <w:sz w:val="22"/>
          <w:szCs w:val="22"/>
        </w:rPr>
        <w:t xml:space="preserve"> zon</w:t>
      </w:r>
      <w:r w:rsidR="005C5B9F">
        <w:rPr>
          <w:sz w:val="22"/>
          <w:szCs w:val="22"/>
        </w:rPr>
        <w:t>a</w:t>
      </w:r>
      <w:r w:rsidRPr="00E530C4">
        <w:rPr>
          <w:sz w:val="22"/>
          <w:szCs w:val="22"/>
        </w:rPr>
        <w:t>.</w:t>
      </w:r>
    </w:p>
    <w:p w14:paraId="53F6C4F6" w14:textId="69EB260E" w:rsidR="00E530C4" w:rsidRDefault="00E530C4" w:rsidP="004678AA">
      <w:pPr>
        <w:pStyle w:val="01Text"/>
        <w:spacing w:line="240" w:lineRule="auto"/>
        <w:contextualSpacing w:val="0"/>
        <w:rPr>
          <w:sz w:val="22"/>
          <w:szCs w:val="22"/>
        </w:rPr>
      </w:pPr>
      <w:r w:rsidRPr="00E530C4">
        <w:rPr>
          <w:sz w:val="22"/>
          <w:szCs w:val="22"/>
        </w:rPr>
        <w:t>Mineraliza</w:t>
      </w:r>
      <w:r w:rsidR="005C5B9F">
        <w:rPr>
          <w:sz w:val="22"/>
          <w:szCs w:val="22"/>
        </w:rPr>
        <w:t>t</w:t>
      </w:r>
      <w:r w:rsidRPr="00E530C4">
        <w:rPr>
          <w:sz w:val="22"/>
          <w:szCs w:val="22"/>
        </w:rPr>
        <w:t>ia apelor din aceast</w:t>
      </w:r>
      <w:r w:rsidR="005C5B9F">
        <w:rPr>
          <w:sz w:val="22"/>
          <w:szCs w:val="22"/>
        </w:rPr>
        <w:t>a</w:t>
      </w:r>
      <w:r w:rsidRPr="00E530C4">
        <w:rPr>
          <w:sz w:val="22"/>
          <w:szCs w:val="22"/>
        </w:rPr>
        <w:t xml:space="preserve"> unitate hidrogeologic</w:t>
      </w:r>
      <w:r w:rsidR="005C5B9F">
        <w:rPr>
          <w:sz w:val="22"/>
          <w:szCs w:val="22"/>
        </w:rPr>
        <w:t>a</w:t>
      </w:r>
      <w:r w:rsidRPr="00E530C4">
        <w:rPr>
          <w:sz w:val="22"/>
          <w:szCs w:val="22"/>
        </w:rPr>
        <w:t xml:space="preserve"> este </w:t>
      </w:r>
      <w:r w:rsidR="005C5B9F">
        <w:rPr>
          <w:sz w:val="22"/>
          <w:szCs w:val="22"/>
        </w:rPr>
        <w:t>i</w:t>
      </w:r>
      <w:r w:rsidRPr="00E530C4">
        <w:rPr>
          <w:sz w:val="22"/>
          <w:szCs w:val="22"/>
        </w:rPr>
        <w:t>n general ridicat</w:t>
      </w:r>
      <w:r w:rsidR="005C5B9F">
        <w:rPr>
          <w:sz w:val="22"/>
          <w:szCs w:val="22"/>
        </w:rPr>
        <w:t>a</w:t>
      </w:r>
      <w:r w:rsidRPr="00E530C4">
        <w:rPr>
          <w:sz w:val="22"/>
          <w:szCs w:val="22"/>
        </w:rPr>
        <w:t>.</w:t>
      </w:r>
    </w:p>
    <w:p w14:paraId="5A314CEC" w14:textId="77777777" w:rsidR="006F5575" w:rsidRDefault="006F5575" w:rsidP="004678AA">
      <w:pPr>
        <w:pStyle w:val="01Text"/>
        <w:spacing w:line="240" w:lineRule="auto"/>
        <w:contextualSpacing w:val="0"/>
        <w:rPr>
          <w:sz w:val="22"/>
          <w:szCs w:val="22"/>
        </w:rPr>
      </w:pPr>
    </w:p>
    <w:p w14:paraId="6DA626D5" w14:textId="00806F56" w:rsidR="00E530C4" w:rsidRDefault="00E530C4" w:rsidP="004678AA">
      <w:pPr>
        <w:pStyle w:val="01Text"/>
        <w:spacing w:line="240" w:lineRule="auto"/>
        <w:contextualSpacing w:val="0"/>
        <w:rPr>
          <w:sz w:val="22"/>
          <w:szCs w:val="22"/>
        </w:rPr>
      </w:pPr>
      <w:r w:rsidRPr="00E530C4">
        <w:rPr>
          <w:sz w:val="22"/>
          <w:szCs w:val="22"/>
        </w:rPr>
        <w:t>Analizele chimice efectuate pe apa prelevat</w:t>
      </w:r>
      <w:r w:rsidR="005C5B9F">
        <w:rPr>
          <w:sz w:val="22"/>
          <w:szCs w:val="22"/>
        </w:rPr>
        <w:t>a</w:t>
      </w:r>
      <w:r w:rsidRPr="00E530C4">
        <w:rPr>
          <w:sz w:val="22"/>
          <w:szCs w:val="22"/>
        </w:rPr>
        <w:t xml:space="preserve"> din unele foraje de observa</w:t>
      </w:r>
      <w:r w:rsidR="005C5B9F">
        <w:rPr>
          <w:sz w:val="22"/>
          <w:szCs w:val="22"/>
        </w:rPr>
        <w:t>t</w:t>
      </w:r>
      <w:r w:rsidRPr="00E530C4">
        <w:rPr>
          <w:sz w:val="22"/>
          <w:szCs w:val="22"/>
        </w:rPr>
        <w:t xml:space="preserve">ie pun </w:t>
      </w:r>
      <w:r w:rsidR="005C5B9F">
        <w:rPr>
          <w:sz w:val="22"/>
          <w:szCs w:val="22"/>
        </w:rPr>
        <w:t>i</w:t>
      </w:r>
      <w:r w:rsidRPr="00E530C4">
        <w:rPr>
          <w:sz w:val="22"/>
          <w:szCs w:val="22"/>
        </w:rPr>
        <w:t>n eviden</w:t>
      </w:r>
      <w:r w:rsidR="005C5B9F">
        <w:rPr>
          <w:sz w:val="22"/>
          <w:szCs w:val="22"/>
        </w:rPr>
        <w:t>ta</w:t>
      </w:r>
      <w:r w:rsidRPr="00E530C4">
        <w:rPr>
          <w:sz w:val="22"/>
          <w:szCs w:val="22"/>
        </w:rPr>
        <w:t xml:space="preserve"> o varia</w:t>
      </w:r>
      <w:r w:rsidR="005C5B9F">
        <w:rPr>
          <w:sz w:val="22"/>
          <w:szCs w:val="22"/>
        </w:rPr>
        <w:t>t</w:t>
      </w:r>
      <w:r w:rsidRPr="00E530C4">
        <w:rPr>
          <w:sz w:val="22"/>
          <w:szCs w:val="22"/>
        </w:rPr>
        <w:t>ie relativ restr</w:t>
      </w:r>
      <w:r w:rsidR="005C5B9F">
        <w:rPr>
          <w:sz w:val="22"/>
          <w:szCs w:val="22"/>
        </w:rPr>
        <w:t>a</w:t>
      </w:r>
      <w:r w:rsidRPr="00E530C4">
        <w:rPr>
          <w:sz w:val="22"/>
          <w:szCs w:val="22"/>
        </w:rPr>
        <w:t>ns</w:t>
      </w:r>
      <w:r w:rsidR="005C5B9F">
        <w:rPr>
          <w:sz w:val="22"/>
          <w:szCs w:val="22"/>
        </w:rPr>
        <w:t>a</w:t>
      </w:r>
      <w:r w:rsidRPr="00E530C4">
        <w:rPr>
          <w:sz w:val="22"/>
          <w:szCs w:val="22"/>
        </w:rPr>
        <w:t xml:space="preserve"> a chimismului. Apa este de tip bicarbonat calcic</w:t>
      </w:r>
      <w:r w:rsidR="005C5B9F">
        <w:rPr>
          <w:sz w:val="22"/>
          <w:szCs w:val="22"/>
        </w:rPr>
        <w:t>a</w:t>
      </w:r>
      <w:r w:rsidRPr="00E530C4">
        <w:rPr>
          <w:sz w:val="22"/>
          <w:szCs w:val="22"/>
        </w:rPr>
        <w:t xml:space="preserve"> cu o mineraliza</w:t>
      </w:r>
      <w:r w:rsidR="005C5B9F">
        <w:rPr>
          <w:sz w:val="22"/>
          <w:szCs w:val="22"/>
        </w:rPr>
        <w:t>t</w:t>
      </w:r>
      <w:r w:rsidRPr="00E530C4">
        <w:rPr>
          <w:sz w:val="22"/>
          <w:szCs w:val="22"/>
        </w:rPr>
        <w:t>ie sc</w:t>
      </w:r>
      <w:r w:rsidR="005C5B9F">
        <w:rPr>
          <w:sz w:val="22"/>
          <w:szCs w:val="22"/>
        </w:rPr>
        <w:t>a</w:t>
      </w:r>
      <w:r w:rsidRPr="00E530C4">
        <w:rPr>
          <w:sz w:val="22"/>
          <w:szCs w:val="22"/>
        </w:rPr>
        <w:t>zut</w:t>
      </w:r>
      <w:r w:rsidR="005C5B9F">
        <w:rPr>
          <w:sz w:val="22"/>
          <w:szCs w:val="22"/>
        </w:rPr>
        <w:t>a</w:t>
      </w:r>
      <w:r w:rsidRPr="00E530C4">
        <w:rPr>
          <w:sz w:val="22"/>
          <w:szCs w:val="22"/>
        </w:rPr>
        <w:t>.</w:t>
      </w:r>
    </w:p>
    <w:p w14:paraId="70C46E9C" w14:textId="77777777" w:rsidR="001755D5" w:rsidRDefault="001755D5" w:rsidP="004678AA">
      <w:pPr>
        <w:pStyle w:val="01Text"/>
        <w:spacing w:line="240" w:lineRule="auto"/>
        <w:contextualSpacing w:val="0"/>
        <w:rPr>
          <w:sz w:val="22"/>
          <w:szCs w:val="22"/>
        </w:rPr>
      </w:pPr>
    </w:p>
    <w:p w14:paraId="5BDC8278" w14:textId="3C513BB8" w:rsidR="00E530C4" w:rsidRDefault="00E530C4" w:rsidP="004678AA">
      <w:pPr>
        <w:pStyle w:val="01Text"/>
        <w:spacing w:line="240" w:lineRule="auto"/>
        <w:contextualSpacing w:val="0"/>
        <w:rPr>
          <w:sz w:val="22"/>
          <w:szCs w:val="22"/>
        </w:rPr>
      </w:pPr>
      <w:r w:rsidRPr="00E530C4">
        <w:rPr>
          <w:sz w:val="22"/>
          <w:szCs w:val="22"/>
        </w:rPr>
        <w:t xml:space="preserve">Diagramele Piper </w:t>
      </w:r>
      <w:r w:rsidR="005C5B9F">
        <w:rPr>
          <w:sz w:val="22"/>
          <w:szCs w:val="22"/>
        </w:rPr>
        <w:t>s</w:t>
      </w:r>
      <w:r w:rsidRPr="00E530C4">
        <w:rPr>
          <w:sz w:val="22"/>
          <w:szCs w:val="22"/>
        </w:rPr>
        <w:t xml:space="preserve">i Schoeller </w:t>
      </w:r>
      <w:r w:rsidRPr="00E530C4">
        <w:rPr>
          <w:b/>
          <w:bCs/>
          <w:sz w:val="22"/>
          <w:szCs w:val="22"/>
        </w:rPr>
        <w:t>(Figura nr. 4)</w:t>
      </w:r>
      <w:r w:rsidRPr="00E530C4">
        <w:rPr>
          <w:sz w:val="22"/>
          <w:szCs w:val="22"/>
        </w:rPr>
        <w:t xml:space="preserve"> au fost executate dup</w:t>
      </w:r>
      <w:r w:rsidR="005C5B9F">
        <w:rPr>
          <w:sz w:val="22"/>
          <w:szCs w:val="22"/>
        </w:rPr>
        <w:t>a</w:t>
      </w:r>
      <w:r w:rsidRPr="00E530C4">
        <w:rPr>
          <w:sz w:val="22"/>
          <w:szCs w:val="22"/>
        </w:rPr>
        <w:t xml:space="preserve"> datele unor foraje de monitorizare ce apar</w:t>
      </w:r>
      <w:r w:rsidR="005C5B9F">
        <w:rPr>
          <w:sz w:val="22"/>
          <w:szCs w:val="22"/>
        </w:rPr>
        <w:t>t</w:t>
      </w:r>
      <w:r w:rsidRPr="00E530C4">
        <w:rPr>
          <w:sz w:val="22"/>
          <w:szCs w:val="22"/>
        </w:rPr>
        <w:t>in Re</w:t>
      </w:r>
      <w:r w:rsidR="005C5B9F">
        <w:rPr>
          <w:sz w:val="22"/>
          <w:szCs w:val="22"/>
        </w:rPr>
        <w:t>t</w:t>
      </w:r>
      <w:r w:rsidRPr="00E530C4">
        <w:rPr>
          <w:sz w:val="22"/>
          <w:szCs w:val="22"/>
        </w:rPr>
        <w:t>elei Hidrogeologice Na</w:t>
      </w:r>
      <w:r w:rsidR="005C5B9F">
        <w:rPr>
          <w:sz w:val="22"/>
          <w:szCs w:val="22"/>
        </w:rPr>
        <w:t>t</w:t>
      </w:r>
      <w:r w:rsidRPr="00E530C4">
        <w:rPr>
          <w:sz w:val="22"/>
          <w:szCs w:val="22"/>
        </w:rPr>
        <w:t xml:space="preserve">ionale </w:t>
      </w:r>
      <w:r w:rsidR="005C5B9F">
        <w:rPr>
          <w:sz w:val="22"/>
          <w:szCs w:val="22"/>
        </w:rPr>
        <w:t>s</w:t>
      </w:r>
      <w:r w:rsidRPr="00E530C4">
        <w:rPr>
          <w:sz w:val="22"/>
          <w:szCs w:val="22"/>
        </w:rPr>
        <w:t>i unele date din arhiva PROSPEC</w:t>
      </w:r>
      <w:r w:rsidR="005C5B9F">
        <w:rPr>
          <w:sz w:val="22"/>
          <w:szCs w:val="22"/>
        </w:rPr>
        <w:t>T</w:t>
      </w:r>
      <w:r w:rsidRPr="00E530C4">
        <w:rPr>
          <w:sz w:val="22"/>
          <w:szCs w:val="22"/>
        </w:rPr>
        <w:t xml:space="preserve">IUNI S.A. (Pricajan et al., 1963 </w:t>
      </w:r>
      <w:r w:rsidR="005C5B9F">
        <w:rPr>
          <w:sz w:val="22"/>
          <w:szCs w:val="22"/>
        </w:rPr>
        <w:t>s</w:t>
      </w:r>
      <w:r w:rsidRPr="00E530C4">
        <w:rPr>
          <w:sz w:val="22"/>
          <w:szCs w:val="22"/>
        </w:rPr>
        <w:t>i Scaf</w:t>
      </w:r>
      <w:r w:rsidR="005C5B9F">
        <w:rPr>
          <w:sz w:val="22"/>
          <w:szCs w:val="22"/>
        </w:rPr>
        <w:t>a</w:t>
      </w:r>
      <w:r w:rsidRPr="00E530C4">
        <w:rPr>
          <w:sz w:val="22"/>
          <w:szCs w:val="22"/>
        </w:rPr>
        <w:t>, 1970)</w:t>
      </w:r>
    </w:p>
    <w:p w14:paraId="6C99FF1D" w14:textId="77777777" w:rsidR="001755D5" w:rsidRDefault="001755D5" w:rsidP="004678AA">
      <w:pPr>
        <w:pStyle w:val="01Text"/>
        <w:spacing w:line="240" w:lineRule="auto"/>
        <w:contextualSpacing w:val="0"/>
        <w:rPr>
          <w:sz w:val="22"/>
          <w:szCs w:val="22"/>
        </w:rPr>
      </w:pPr>
    </w:p>
    <w:p w14:paraId="76538BBD" w14:textId="151EBCC9" w:rsidR="00E530C4" w:rsidRDefault="00E530C4" w:rsidP="004678AA">
      <w:pPr>
        <w:pStyle w:val="01Text"/>
        <w:spacing w:line="240" w:lineRule="auto"/>
        <w:contextualSpacing w:val="0"/>
        <w:rPr>
          <w:sz w:val="22"/>
          <w:szCs w:val="22"/>
        </w:rPr>
      </w:pPr>
      <w:r w:rsidRPr="00E530C4">
        <w:rPr>
          <w:noProof/>
          <w:sz w:val="22"/>
          <w:szCs w:val="22"/>
        </w:rPr>
        <w:drawing>
          <wp:inline distT="0" distB="0" distL="0" distR="0" wp14:anchorId="5477B4B3" wp14:editId="57B92344">
            <wp:extent cx="5781675" cy="1979128"/>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83671" cy="1979811"/>
                    </a:xfrm>
                    <a:prstGeom prst="rect">
                      <a:avLst/>
                    </a:prstGeom>
                    <a:noFill/>
                    <a:ln>
                      <a:noFill/>
                    </a:ln>
                  </pic:spPr>
                </pic:pic>
              </a:graphicData>
            </a:graphic>
          </wp:inline>
        </w:drawing>
      </w:r>
    </w:p>
    <w:p w14:paraId="3B3705F3" w14:textId="1064C4B4" w:rsidR="00E530C4" w:rsidRDefault="00E530C4" w:rsidP="00E73BA9">
      <w:pPr>
        <w:pStyle w:val="Caption"/>
      </w:pPr>
      <w:bookmarkStart w:id="171" w:name="_Toc30050001"/>
      <w:r>
        <w:t xml:space="preserve">Figura </w:t>
      </w:r>
      <w:r w:rsidR="00AC4C09">
        <w:fldChar w:fldCharType="begin"/>
      </w:r>
      <w:r w:rsidR="00AC4C09">
        <w:instrText xml:space="preserve"> SEQ Figură \* ARABIC </w:instrText>
      </w:r>
      <w:r w:rsidR="00AC4C09">
        <w:fldChar w:fldCharType="separate"/>
      </w:r>
      <w:r w:rsidR="007D29BA">
        <w:rPr>
          <w:noProof/>
        </w:rPr>
        <w:t>3</w:t>
      </w:r>
      <w:r w:rsidR="00AC4C09">
        <w:rPr>
          <w:noProof/>
        </w:rPr>
        <w:fldChar w:fldCharType="end"/>
      </w:r>
      <w:r>
        <w:t xml:space="preserve"> </w:t>
      </w:r>
      <w:r w:rsidRPr="005E5428">
        <w:t xml:space="preserve">– </w:t>
      </w:r>
      <w:r w:rsidRPr="00E530C4">
        <w:t xml:space="preserve">Diagramele Piper </w:t>
      </w:r>
      <w:r w:rsidR="005C5B9F">
        <w:t>s</w:t>
      </w:r>
      <w:r w:rsidRPr="00E530C4">
        <w:t>i Schoeller efectuate pe baza analizelor chimice ale apei unor foraje de observa</w:t>
      </w:r>
      <w:r w:rsidR="005C5B9F">
        <w:t>t</w:t>
      </w:r>
      <w:r w:rsidRPr="00E530C4">
        <w:t>ie</w:t>
      </w:r>
      <w:bookmarkEnd w:id="171"/>
    </w:p>
    <w:p w14:paraId="42115306" w14:textId="2DAAF615" w:rsidR="00E530C4" w:rsidRDefault="00E530C4" w:rsidP="004678AA">
      <w:pPr>
        <w:pStyle w:val="01Text"/>
        <w:spacing w:line="240" w:lineRule="auto"/>
        <w:contextualSpacing w:val="0"/>
        <w:rPr>
          <w:sz w:val="22"/>
          <w:szCs w:val="22"/>
        </w:rPr>
      </w:pPr>
    </w:p>
    <w:p w14:paraId="12AF427F" w14:textId="25DA0FD8" w:rsidR="00E530C4" w:rsidRDefault="00E530C4" w:rsidP="004678AA">
      <w:pPr>
        <w:pStyle w:val="01Text"/>
        <w:spacing w:line="240" w:lineRule="auto"/>
        <w:contextualSpacing w:val="0"/>
        <w:rPr>
          <w:sz w:val="22"/>
          <w:szCs w:val="22"/>
        </w:rPr>
      </w:pPr>
      <w:r w:rsidRPr="00E530C4">
        <w:rPr>
          <w:sz w:val="22"/>
          <w:szCs w:val="22"/>
        </w:rPr>
        <w:t>Harta utiliz</w:t>
      </w:r>
      <w:r w:rsidR="005C5B9F">
        <w:rPr>
          <w:sz w:val="22"/>
          <w:szCs w:val="22"/>
        </w:rPr>
        <w:t>a</w:t>
      </w:r>
      <w:r w:rsidRPr="00E530C4">
        <w:rPr>
          <w:sz w:val="22"/>
          <w:szCs w:val="22"/>
        </w:rPr>
        <w:t xml:space="preserve">rii terenului </w:t>
      </w:r>
      <w:r w:rsidR="005C5B9F">
        <w:rPr>
          <w:sz w:val="22"/>
          <w:szCs w:val="22"/>
        </w:rPr>
        <w:t>i</w:t>
      </w:r>
      <w:r w:rsidRPr="00E530C4">
        <w:rPr>
          <w:sz w:val="22"/>
          <w:szCs w:val="22"/>
        </w:rPr>
        <w:t>n cazul acestui corp de ap</w:t>
      </w:r>
      <w:r w:rsidR="005C5B9F">
        <w:rPr>
          <w:sz w:val="22"/>
          <w:szCs w:val="22"/>
        </w:rPr>
        <w:t>a</w:t>
      </w:r>
      <w:r w:rsidRPr="00E530C4">
        <w:rPr>
          <w:sz w:val="22"/>
          <w:szCs w:val="22"/>
        </w:rPr>
        <w:t xml:space="preserve"> subteran</w:t>
      </w:r>
      <w:r w:rsidR="005C5B9F">
        <w:rPr>
          <w:sz w:val="22"/>
          <w:szCs w:val="22"/>
        </w:rPr>
        <w:t>a</w:t>
      </w:r>
      <w:r w:rsidRPr="00E530C4">
        <w:rPr>
          <w:sz w:val="22"/>
          <w:szCs w:val="22"/>
        </w:rPr>
        <w:t xml:space="preserve"> (</w:t>
      </w:r>
      <w:r>
        <w:rPr>
          <w:sz w:val="22"/>
          <w:szCs w:val="22"/>
        </w:rPr>
        <w:t>F</w:t>
      </w:r>
      <w:r w:rsidRPr="00E530C4">
        <w:rPr>
          <w:sz w:val="22"/>
          <w:szCs w:val="22"/>
        </w:rPr>
        <w:t xml:space="preserve">igura </w:t>
      </w:r>
      <w:r>
        <w:rPr>
          <w:sz w:val="22"/>
          <w:szCs w:val="22"/>
        </w:rPr>
        <w:t>nr. 5</w:t>
      </w:r>
      <w:r w:rsidRPr="00E530C4">
        <w:rPr>
          <w:sz w:val="22"/>
          <w:szCs w:val="22"/>
        </w:rPr>
        <w:t>) indic</w:t>
      </w:r>
      <w:r w:rsidR="005C5B9F">
        <w:rPr>
          <w:sz w:val="22"/>
          <w:szCs w:val="22"/>
        </w:rPr>
        <w:t>a</w:t>
      </w:r>
      <w:r w:rsidRPr="00E530C4">
        <w:rPr>
          <w:sz w:val="22"/>
          <w:szCs w:val="22"/>
        </w:rPr>
        <w:t xml:space="preserve"> un grad mare de acoperire a terenului cu suprafe</w:t>
      </w:r>
      <w:r w:rsidR="005C5B9F">
        <w:rPr>
          <w:sz w:val="22"/>
          <w:szCs w:val="22"/>
        </w:rPr>
        <w:t>t</w:t>
      </w:r>
      <w:r w:rsidRPr="00E530C4">
        <w:rPr>
          <w:sz w:val="22"/>
          <w:szCs w:val="22"/>
        </w:rPr>
        <w:t xml:space="preserve">e cultivate (69%).  </w:t>
      </w:r>
    </w:p>
    <w:p w14:paraId="33AA6939" w14:textId="77777777" w:rsidR="00E530C4" w:rsidRDefault="00E530C4" w:rsidP="001755D5">
      <w:pPr>
        <w:pStyle w:val="01Text"/>
        <w:spacing w:line="240" w:lineRule="auto"/>
        <w:contextualSpacing w:val="0"/>
        <w:rPr>
          <w:sz w:val="22"/>
          <w:szCs w:val="22"/>
        </w:rPr>
      </w:pPr>
    </w:p>
    <w:p w14:paraId="7B099F73" w14:textId="08CCFFF8" w:rsidR="00E530C4" w:rsidRPr="00381236" w:rsidRDefault="00E530C4" w:rsidP="001755D5">
      <w:pPr>
        <w:pStyle w:val="01Text"/>
        <w:spacing w:line="240" w:lineRule="auto"/>
        <w:contextualSpacing w:val="0"/>
        <w:rPr>
          <w:sz w:val="22"/>
          <w:szCs w:val="22"/>
        </w:rPr>
      </w:pPr>
      <w:r w:rsidRPr="00E530C4">
        <w:rPr>
          <w:noProof/>
          <w:sz w:val="22"/>
          <w:szCs w:val="22"/>
        </w:rPr>
        <w:drawing>
          <wp:inline distT="0" distB="0" distL="0" distR="0" wp14:anchorId="73FC6622" wp14:editId="132A8A16">
            <wp:extent cx="5762625" cy="251949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5025" cy="2520542"/>
                    </a:xfrm>
                    <a:prstGeom prst="rect">
                      <a:avLst/>
                    </a:prstGeom>
                    <a:noFill/>
                    <a:ln>
                      <a:noFill/>
                    </a:ln>
                  </pic:spPr>
                </pic:pic>
              </a:graphicData>
            </a:graphic>
          </wp:inline>
        </w:drawing>
      </w:r>
    </w:p>
    <w:p w14:paraId="6908049A" w14:textId="7E233C86" w:rsidR="001755D5" w:rsidRDefault="001755D5" w:rsidP="00E73BA9">
      <w:pPr>
        <w:pStyle w:val="Caption"/>
      </w:pPr>
      <w:bookmarkStart w:id="172" w:name="_Toc30050002"/>
      <w:r>
        <w:t xml:space="preserve">Figura </w:t>
      </w:r>
      <w:r w:rsidR="00AC4C09">
        <w:fldChar w:fldCharType="begin"/>
      </w:r>
      <w:r w:rsidR="00AC4C09">
        <w:instrText xml:space="preserve"> SEQ Figură \* ARABIC </w:instrText>
      </w:r>
      <w:r w:rsidR="00AC4C09">
        <w:fldChar w:fldCharType="separate"/>
      </w:r>
      <w:r w:rsidR="007D29BA">
        <w:rPr>
          <w:noProof/>
        </w:rPr>
        <w:t>4</w:t>
      </w:r>
      <w:r w:rsidR="00AC4C09">
        <w:rPr>
          <w:noProof/>
        </w:rPr>
        <w:fldChar w:fldCharType="end"/>
      </w:r>
      <w:r>
        <w:t xml:space="preserve"> </w:t>
      </w:r>
      <w:r w:rsidRPr="005E5428">
        <w:t xml:space="preserve">– </w:t>
      </w:r>
      <w:r w:rsidRPr="001755D5">
        <w:t>Utilizarea  terenului pentru corpul de ap</w:t>
      </w:r>
      <w:r w:rsidR="005C5B9F">
        <w:t>a</w:t>
      </w:r>
      <w:r w:rsidRPr="001755D5">
        <w:t xml:space="preserve"> subteran</w:t>
      </w:r>
      <w:r w:rsidR="005C5B9F">
        <w:t>a</w:t>
      </w:r>
      <w:r w:rsidRPr="001755D5">
        <w:t xml:space="preserve">  ROAG02-C</w:t>
      </w:r>
      <w:r w:rsidR="005C5B9F">
        <w:t>a</w:t>
      </w:r>
      <w:r w:rsidRPr="001755D5">
        <w:t>mpia Titu</w:t>
      </w:r>
      <w:bookmarkEnd w:id="172"/>
    </w:p>
    <w:p w14:paraId="75A42406" w14:textId="77777777" w:rsidR="001755D5" w:rsidRPr="00653D54" w:rsidRDefault="001755D5" w:rsidP="003E28B4">
      <w:pPr>
        <w:spacing w:after="0" w:line="360" w:lineRule="auto"/>
        <w:jc w:val="both"/>
        <w:rPr>
          <w:rStyle w:val="tli1"/>
          <w:rFonts w:ascii="Arial" w:hAnsi="Arial" w:cs="Arial"/>
          <w:bCs/>
          <w:sz w:val="22"/>
          <w:szCs w:val="22"/>
        </w:rPr>
      </w:pPr>
    </w:p>
    <w:p w14:paraId="5FFDDA0E" w14:textId="6DF99C52" w:rsidR="003E28B4" w:rsidRPr="00653D54" w:rsidRDefault="003E28B4" w:rsidP="003E28B4">
      <w:pPr>
        <w:pStyle w:val="Heading3"/>
        <w:tabs>
          <w:tab w:val="clear" w:pos="1362"/>
          <w:tab w:val="num" w:pos="993"/>
        </w:tabs>
        <w:spacing w:before="0" w:after="0" w:line="360" w:lineRule="auto"/>
        <w:ind w:left="0" w:firstLine="0"/>
        <w:jc w:val="both"/>
        <w:rPr>
          <w:rFonts w:ascii="Arial" w:hAnsi="Arial"/>
          <w:sz w:val="22"/>
          <w:szCs w:val="22"/>
          <w:lang w:eastAsia="da-DK"/>
        </w:rPr>
      </w:pPr>
      <w:bookmarkStart w:id="173" w:name="_Toc30049849"/>
      <w:r w:rsidRPr="003E28B4">
        <w:rPr>
          <w:rFonts w:ascii="Arial" w:hAnsi="Arial"/>
          <w:sz w:val="22"/>
          <w:szCs w:val="22"/>
          <w:lang w:eastAsia="da-DK"/>
        </w:rPr>
        <w:t>Hidro</w:t>
      </w:r>
      <w:r>
        <w:rPr>
          <w:rFonts w:ascii="Arial" w:hAnsi="Arial"/>
          <w:sz w:val="22"/>
          <w:szCs w:val="22"/>
          <w:lang w:eastAsia="da-DK"/>
        </w:rPr>
        <w:t>logia</w:t>
      </w:r>
      <w:bookmarkEnd w:id="173"/>
    </w:p>
    <w:p w14:paraId="28A341A0" w14:textId="77777777" w:rsidR="003E28B4" w:rsidRPr="00653D54" w:rsidRDefault="003E28B4" w:rsidP="003E28B4">
      <w:pPr>
        <w:spacing w:after="0" w:line="360" w:lineRule="auto"/>
        <w:jc w:val="both"/>
        <w:rPr>
          <w:rFonts w:ascii="Arial" w:hAnsi="Arial" w:cs="Arial"/>
          <w:sz w:val="22"/>
          <w:szCs w:val="22"/>
          <w:lang w:eastAsia="ro-RO"/>
        </w:rPr>
      </w:pPr>
    </w:p>
    <w:p w14:paraId="1C226102" w14:textId="6EA30498" w:rsidR="00614185" w:rsidRDefault="00614185" w:rsidP="00665E04">
      <w:pPr>
        <w:pStyle w:val="01Text"/>
        <w:spacing w:line="240" w:lineRule="auto"/>
        <w:contextualSpacing w:val="0"/>
        <w:rPr>
          <w:sz w:val="22"/>
          <w:szCs w:val="22"/>
        </w:rPr>
      </w:pPr>
      <w:bookmarkStart w:id="174" w:name="_Hlk13903633"/>
      <w:r>
        <w:rPr>
          <w:sz w:val="22"/>
          <w:szCs w:val="22"/>
        </w:rPr>
        <w:t>Din punct de vedere hidrografic, teritoriul analizat apartine Bazinul Hidrografic al raului Arges.</w:t>
      </w:r>
    </w:p>
    <w:p w14:paraId="7EF42F21" w14:textId="28A1814F" w:rsidR="00614185" w:rsidRDefault="00614185" w:rsidP="00665E04">
      <w:pPr>
        <w:pStyle w:val="01Text"/>
        <w:spacing w:line="240" w:lineRule="auto"/>
        <w:contextualSpacing w:val="0"/>
        <w:rPr>
          <w:sz w:val="22"/>
          <w:szCs w:val="22"/>
        </w:rPr>
      </w:pPr>
      <w:r>
        <w:rPr>
          <w:sz w:val="22"/>
          <w:szCs w:val="22"/>
        </w:rPr>
        <w:t>Cel mai important afluent aste raul Dambovita, care are ca afluenti pe partea stanga paraul Ilfov si raul Colentina.</w:t>
      </w:r>
    </w:p>
    <w:p w14:paraId="56EA7376" w14:textId="3DC8077A" w:rsidR="00614185" w:rsidRDefault="00614185" w:rsidP="00665E04">
      <w:pPr>
        <w:pStyle w:val="01Text"/>
        <w:spacing w:line="240" w:lineRule="auto"/>
        <w:contextualSpacing w:val="0"/>
        <w:rPr>
          <w:sz w:val="22"/>
          <w:szCs w:val="22"/>
        </w:rPr>
      </w:pPr>
      <w:r>
        <w:rPr>
          <w:sz w:val="22"/>
          <w:szCs w:val="22"/>
        </w:rPr>
        <w:t>Reteaua hidrografica se datoreaza conditiilor de relief de campie si este direct dependenta de regimul precipitatiilor (lichide si solide), al evapotranspiratiei si de sursele subterane.</w:t>
      </w:r>
    </w:p>
    <w:p w14:paraId="3DD396D5" w14:textId="3060DD51" w:rsidR="00614185" w:rsidRDefault="00614185" w:rsidP="00665E04">
      <w:pPr>
        <w:pStyle w:val="01Text"/>
        <w:spacing w:line="240" w:lineRule="auto"/>
        <w:contextualSpacing w:val="0"/>
        <w:rPr>
          <w:sz w:val="22"/>
          <w:szCs w:val="22"/>
        </w:rPr>
      </w:pPr>
    </w:p>
    <w:p w14:paraId="0F172F44" w14:textId="077CF815" w:rsidR="006F5575" w:rsidRDefault="006F5575" w:rsidP="00665E04">
      <w:pPr>
        <w:pStyle w:val="01Text"/>
        <w:spacing w:line="240" w:lineRule="auto"/>
        <w:contextualSpacing w:val="0"/>
        <w:rPr>
          <w:sz w:val="22"/>
          <w:szCs w:val="22"/>
        </w:rPr>
      </w:pPr>
    </w:p>
    <w:p w14:paraId="3645F018" w14:textId="45EDD479" w:rsidR="00614185" w:rsidRDefault="00614185" w:rsidP="00665E04">
      <w:pPr>
        <w:pStyle w:val="01Text"/>
        <w:spacing w:line="240" w:lineRule="auto"/>
        <w:contextualSpacing w:val="0"/>
        <w:rPr>
          <w:sz w:val="22"/>
          <w:szCs w:val="22"/>
        </w:rPr>
      </w:pPr>
      <w:r>
        <w:rPr>
          <w:sz w:val="22"/>
          <w:szCs w:val="22"/>
        </w:rPr>
        <w:t xml:space="preserve">Apele de suprafata reprezentate prin ape curgatoare si </w:t>
      </w:r>
      <w:r w:rsidR="00871A71">
        <w:rPr>
          <w:sz w:val="22"/>
          <w:szCs w:val="22"/>
        </w:rPr>
        <w:t>stationare insumeaza o suprafata de 227 ha.</w:t>
      </w:r>
    </w:p>
    <w:p w14:paraId="4FFCFC80" w14:textId="14CBF69A" w:rsidR="00871A71" w:rsidRDefault="00871A71" w:rsidP="00665E04">
      <w:pPr>
        <w:pStyle w:val="01Text"/>
        <w:spacing w:line="240" w:lineRule="auto"/>
        <w:contextualSpacing w:val="0"/>
        <w:rPr>
          <w:sz w:val="22"/>
          <w:szCs w:val="22"/>
        </w:rPr>
      </w:pPr>
      <w:r>
        <w:rPr>
          <w:sz w:val="22"/>
          <w:szCs w:val="22"/>
        </w:rPr>
        <w:t>Principale ape curgatoare care traverseaza perimetrul orasului sunt:</w:t>
      </w:r>
    </w:p>
    <w:p w14:paraId="6FC03D78" w14:textId="5006F985" w:rsidR="00871A71" w:rsidRDefault="00871A71" w:rsidP="002D3E83">
      <w:pPr>
        <w:pStyle w:val="01Text"/>
        <w:numPr>
          <w:ilvl w:val="0"/>
          <w:numId w:val="283"/>
        </w:numPr>
        <w:spacing w:line="240" w:lineRule="auto"/>
        <w:contextualSpacing w:val="0"/>
        <w:rPr>
          <w:sz w:val="22"/>
          <w:szCs w:val="22"/>
        </w:rPr>
      </w:pPr>
      <w:r>
        <w:rPr>
          <w:sz w:val="22"/>
          <w:szCs w:val="22"/>
        </w:rPr>
        <w:t>raul Colentina, traverseaza localitatea Stanesti, Sabiesti, Colacu si Ghimpati;</w:t>
      </w:r>
    </w:p>
    <w:p w14:paraId="369F409A" w14:textId="4F2409ED" w:rsidR="00871A71" w:rsidRDefault="00473D7A" w:rsidP="002D3E83">
      <w:pPr>
        <w:pStyle w:val="01Text"/>
        <w:numPr>
          <w:ilvl w:val="0"/>
          <w:numId w:val="283"/>
        </w:numPr>
        <w:spacing w:line="240" w:lineRule="auto"/>
        <w:contextualSpacing w:val="0"/>
        <w:rPr>
          <w:sz w:val="22"/>
          <w:szCs w:val="22"/>
        </w:rPr>
      </w:pPr>
      <w:r>
        <w:rPr>
          <w:sz w:val="22"/>
          <w:szCs w:val="22"/>
        </w:rPr>
        <w:t>paraul Baranga, afluent de stanga al raului Colentina;</w:t>
      </w:r>
    </w:p>
    <w:p w14:paraId="349DB7EB" w14:textId="66E112DF" w:rsidR="00473D7A" w:rsidRDefault="00473D7A" w:rsidP="002D3E83">
      <w:pPr>
        <w:pStyle w:val="01Text"/>
        <w:numPr>
          <w:ilvl w:val="0"/>
          <w:numId w:val="283"/>
        </w:numPr>
        <w:spacing w:line="240" w:lineRule="auto"/>
        <w:contextualSpacing w:val="0"/>
        <w:rPr>
          <w:sz w:val="22"/>
          <w:szCs w:val="22"/>
        </w:rPr>
      </w:pPr>
      <w:r>
        <w:rPr>
          <w:sz w:val="22"/>
          <w:szCs w:val="22"/>
        </w:rPr>
        <w:t>paraul Ilfovat.</w:t>
      </w:r>
    </w:p>
    <w:p w14:paraId="3D4836FD" w14:textId="16726B6B" w:rsidR="00473D7A" w:rsidRDefault="00473D7A" w:rsidP="00665E04">
      <w:pPr>
        <w:pStyle w:val="01Text"/>
        <w:spacing w:line="240" w:lineRule="auto"/>
        <w:contextualSpacing w:val="0"/>
        <w:rPr>
          <w:sz w:val="22"/>
          <w:szCs w:val="22"/>
        </w:rPr>
      </w:pPr>
    </w:p>
    <w:p w14:paraId="3E8FA3BD" w14:textId="30CE6D26" w:rsidR="00473D7A" w:rsidRDefault="00473D7A" w:rsidP="00665E04">
      <w:pPr>
        <w:pStyle w:val="01Text"/>
        <w:spacing w:line="240" w:lineRule="auto"/>
        <w:contextualSpacing w:val="0"/>
        <w:rPr>
          <w:sz w:val="22"/>
          <w:szCs w:val="22"/>
        </w:rPr>
      </w:pPr>
      <w:r>
        <w:rPr>
          <w:sz w:val="22"/>
          <w:szCs w:val="22"/>
        </w:rPr>
        <w:t>Acestea au un curs puternic meandrat pe directia NV-SE, datorita pantelor reduse ale reliefului.</w:t>
      </w:r>
    </w:p>
    <w:p w14:paraId="7A3E1B0D" w14:textId="63085DDB" w:rsidR="00473D7A" w:rsidRDefault="00473D7A" w:rsidP="00665E04">
      <w:pPr>
        <w:pStyle w:val="01Text"/>
        <w:spacing w:line="240" w:lineRule="auto"/>
        <w:contextualSpacing w:val="0"/>
        <w:rPr>
          <w:sz w:val="22"/>
          <w:szCs w:val="22"/>
        </w:rPr>
      </w:pPr>
      <w:r>
        <w:rPr>
          <w:sz w:val="22"/>
          <w:szCs w:val="22"/>
        </w:rPr>
        <w:t>Reteaua hidrografica este completata de parauri sau torenti, care se formeza temporat, in perioadele in care volumul precipitatiilor este foarte ridicat.</w:t>
      </w:r>
    </w:p>
    <w:p w14:paraId="53058508" w14:textId="15CD6205" w:rsidR="00473D7A" w:rsidRDefault="00473D7A" w:rsidP="00665E04">
      <w:pPr>
        <w:pStyle w:val="01Text"/>
        <w:spacing w:line="240" w:lineRule="auto"/>
        <w:contextualSpacing w:val="0"/>
        <w:rPr>
          <w:sz w:val="22"/>
          <w:szCs w:val="22"/>
        </w:rPr>
      </w:pPr>
    </w:p>
    <w:p w14:paraId="033612B1" w14:textId="035407C7" w:rsidR="00473D7A" w:rsidRDefault="00473D7A" w:rsidP="00665E04">
      <w:pPr>
        <w:pStyle w:val="01Text"/>
        <w:spacing w:line="240" w:lineRule="auto"/>
        <w:contextualSpacing w:val="0"/>
        <w:rPr>
          <w:sz w:val="22"/>
          <w:szCs w:val="22"/>
        </w:rPr>
      </w:pPr>
      <w:r>
        <w:rPr>
          <w:sz w:val="22"/>
          <w:szCs w:val="22"/>
        </w:rPr>
        <w:t xml:space="preserve">Apele stationare sunt prezente pe raurile principale, fiind reprezentate de </w:t>
      </w:r>
      <w:r w:rsidR="00D165D8">
        <w:rPr>
          <w:sz w:val="22"/>
          <w:szCs w:val="22"/>
        </w:rPr>
        <w:t>iazuri, helesteie, la care se adauga balti si mlastini.</w:t>
      </w:r>
    </w:p>
    <w:p w14:paraId="49BB1603" w14:textId="4451F4B6" w:rsidR="00D165D8" w:rsidRDefault="00D165D8" w:rsidP="00665E04">
      <w:pPr>
        <w:pStyle w:val="01Text"/>
        <w:spacing w:line="240" w:lineRule="auto"/>
        <w:contextualSpacing w:val="0"/>
        <w:rPr>
          <w:sz w:val="22"/>
          <w:szCs w:val="22"/>
        </w:rPr>
      </w:pPr>
      <w:r>
        <w:rPr>
          <w:sz w:val="22"/>
          <w:szCs w:val="22"/>
        </w:rPr>
        <w:t>Amenajarile piscicole de pe paraul Baranga au o suprafata de aproximativ 90 ha si care sunt detinte de PISCUCULTORUL S.A. Dambivita, dupa cum urmeaza:</w:t>
      </w:r>
    </w:p>
    <w:p w14:paraId="1725C981" w14:textId="0C38AF46" w:rsidR="00D165D8" w:rsidRDefault="00D165D8" w:rsidP="002D3E83">
      <w:pPr>
        <w:pStyle w:val="01Text"/>
        <w:numPr>
          <w:ilvl w:val="0"/>
          <w:numId w:val="283"/>
        </w:numPr>
        <w:spacing w:line="240" w:lineRule="auto"/>
        <w:contextualSpacing w:val="0"/>
        <w:rPr>
          <w:sz w:val="22"/>
          <w:szCs w:val="22"/>
        </w:rPr>
      </w:pPr>
      <w:r>
        <w:rPr>
          <w:sz w:val="22"/>
          <w:szCs w:val="22"/>
        </w:rPr>
        <w:t>Lacul Sabiesti 1 (din anul 1983) – vol. NNR (mil. mc) = 0,30 l;</w:t>
      </w:r>
    </w:p>
    <w:p w14:paraId="016ACE16" w14:textId="69DA45A3" w:rsidR="00D165D8" w:rsidRDefault="00D165D8" w:rsidP="002D3E83">
      <w:pPr>
        <w:pStyle w:val="01Text"/>
        <w:numPr>
          <w:ilvl w:val="0"/>
          <w:numId w:val="283"/>
        </w:numPr>
        <w:spacing w:line="240" w:lineRule="auto"/>
        <w:contextualSpacing w:val="0"/>
        <w:rPr>
          <w:sz w:val="22"/>
          <w:szCs w:val="22"/>
        </w:rPr>
      </w:pPr>
      <w:r>
        <w:rPr>
          <w:sz w:val="22"/>
          <w:szCs w:val="22"/>
        </w:rPr>
        <w:t>Lacul Sabiesti 2 (din anul 1975) – vol. NNR (mil. mc) = 0,640 l;</w:t>
      </w:r>
    </w:p>
    <w:p w14:paraId="75AE64F0" w14:textId="339975B2" w:rsidR="00D165D8" w:rsidRDefault="00D165D8" w:rsidP="002D3E83">
      <w:pPr>
        <w:pStyle w:val="01Text"/>
        <w:numPr>
          <w:ilvl w:val="0"/>
          <w:numId w:val="283"/>
        </w:numPr>
        <w:spacing w:line="240" w:lineRule="auto"/>
        <w:contextualSpacing w:val="0"/>
        <w:rPr>
          <w:sz w:val="22"/>
          <w:szCs w:val="22"/>
        </w:rPr>
      </w:pPr>
      <w:r>
        <w:rPr>
          <w:sz w:val="22"/>
          <w:szCs w:val="22"/>
        </w:rPr>
        <w:t>Lacul Colacu 1 (din anul 1968) – vol. NNR (mil. mc) = 0,155 l;</w:t>
      </w:r>
    </w:p>
    <w:p w14:paraId="21450DA6" w14:textId="37189BCA" w:rsidR="00D165D8" w:rsidRDefault="00D165D8" w:rsidP="002D3E83">
      <w:pPr>
        <w:pStyle w:val="01Text"/>
        <w:numPr>
          <w:ilvl w:val="0"/>
          <w:numId w:val="283"/>
        </w:numPr>
        <w:spacing w:line="240" w:lineRule="auto"/>
        <w:contextualSpacing w:val="0"/>
        <w:rPr>
          <w:sz w:val="22"/>
          <w:szCs w:val="22"/>
        </w:rPr>
      </w:pPr>
      <w:r>
        <w:rPr>
          <w:sz w:val="22"/>
          <w:szCs w:val="22"/>
        </w:rPr>
        <w:t>Lacul Colacu 2 (din anul 19</w:t>
      </w:r>
      <w:r w:rsidR="007A5FEA">
        <w:rPr>
          <w:sz w:val="22"/>
          <w:szCs w:val="22"/>
        </w:rPr>
        <w:t>65</w:t>
      </w:r>
      <w:r>
        <w:rPr>
          <w:sz w:val="22"/>
          <w:szCs w:val="22"/>
        </w:rPr>
        <w:t>) – vol. NNR (mil. mc) = 0,</w:t>
      </w:r>
      <w:r w:rsidR="007A5FEA">
        <w:rPr>
          <w:sz w:val="22"/>
          <w:szCs w:val="22"/>
        </w:rPr>
        <w:t>143</w:t>
      </w:r>
      <w:r>
        <w:rPr>
          <w:sz w:val="22"/>
          <w:szCs w:val="22"/>
        </w:rPr>
        <w:t xml:space="preserve"> l</w:t>
      </w:r>
      <w:r w:rsidR="007A5FEA">
        <w:rPr>
          <w:sz w:val="22"/>
          <w:szCs w:val="22"/>
        </w:rPr>
        <w:t>;</w:t>
      </w:r>
    </w:p>
    <w:p w14:paraId="461D617C" w14:textId="2B052D72" w:rsidR="007A5FEA" w:rsidRDefault="007A5FEA" w:rsidP="002D3E83">
      <w:pPr>
        <w:pStyle w:val="01Text"/>
        <w:numPr>
          <w:ilvl w:val="0"/>
          <w:numId w:val="283"/>
        </w:numPr>
        <w:spacing w:line="240" w:lineRule="auto"/>
        <w:contextualSpacing w:val="0"/>
        <w:rPr>
          <w:sz w:val="22"/>
          <w:szCs w:val="22"/>
        </w:rPr>
      </w:pPr>
      <w:r>
        <w:rPr>
          <w:sz w:val="22"/>
          <w:szCs w:val="22"/>
        </w:rPr>
        <w:t>Lacul Colacu 3 (din anul 1965) – vol. NNR (mil. mc) = 0,305 l.</w:t>
      </w:r>
    </w:p>
    <w:p w14:paraId="1F83E960" w14:textId="229CDB7F" w:rsidR="00614185" w:rsidRDefault="00614185" w:rsidP="00665E04">
      <w:pPr>
        <w:pStyle w:val="01Text"/>
        <w:spacing w:line="240" w:lineRule="auto"/>
        <w:contextualSpacing w:val="0"/>
        <w:rPr>
          <w:sz w:val="22"/>
          <w:szCs w:val="22"/>
        </w:rPr>
      </w:pPr>
    </w:p>
    <w:p w14:paraId="769D65E2" w14:textId="5905DA04" w:rsidR="00614185" w:rsidRDefault="007A5FEA" w:rsidP="00665E04">
      <w:pPr>
        <w:pStyle w:val="01Text"/>
        <w:spacing w:line="240" w:lineRule="auto"/>
        <w:contextualSpacing w:val="0"/>
        <w:rPr>
          <w:sz w:val="22"/>
          <w:szCs w:val="22"/>
        </w:rPr>
      </w:pPr>
      <w:r>
        <w:rPr>
          <w:sz w:val="22"/>
          <w:szCs w:val="22"/>
        </w:rPr>
        <w:t xml:space="preserve">Reteaua hidrologica a paraului Ilfovat, principalul curs de apa ce traverseaza la cca. 2,5 ÷ 3,5 m nord limita proprietatii si la cca. 66,0 ÷ 142,0 m zona construita (cladirile a caror destinatie se vor modifica din abator in fabrica de prelucrare membrane naturale), sistemul de alimentare cu apa si evacuare ape uzate, alte utilitati. (Date conform Studiu de inundabilitate realizat de proprietarul terenului, in 2019 – </w:t>
      </w:r>
      <w:r w:rsidRPr="00AB4E2F">
        <w:rPr>
          <w:b/>
          <w:bCs/>
          <w:sz w:val="22"/>
          <w:szCs w:val="22"/>
          <w:highlight w:val="cyan"/>
        </w:rPr>
        <w:t>Anexa nr. B2</w:t>
      </w:r>
      <w:r>
        <w:rPr>
          <w:sz w:val="22"/>
          <w:szCs w:val="22"/>
        </w:rPr>
        <w:t>)</w:t>
      </w:r>
    </w:p>
    <w:p w14:paraId="258BD4B6" w14:textId="006C1A85" w:rsidR="007A5FEA" w:rsidRDefault="007A5FEA" w:rsidP="00665E04">
      <w:pPr>
        <w:pStyle w:val="01Text"/>
        <w:spacing w:line="240" w:lineRule="auto"/>
        <w:contextualSpacing w:val="0"/>
        <w:rPr>
          <w:sz w:val="22"/>
          <w:szCs w:val="22"/>
        </w:rPr>
      </w:pPr>
    </w:p>
    <w:p w14:paraId="6F58F354" w14:textId="116A0058" w:rsidR="00DA7208" w:rsidRDefault="007A5FEA" w:rsidP="00DA7208">
      <w:pPr>
        <w:spacing w:after="0" w:line="240" w:lineRule="auto"/>
        <w:jc w:val="both"/>
        <w:rPr>
          <w:rFonts w:ascii="Arial" w:hAnsi="Arial" w:cs="Arial"/>
          <w:sz w:val="22"/>
          <w:szCs w:val="22"/>
        </w:rPr>
      </w:pPr>
      <w:r w:rsidRPr="00DA7208">
        <w:rPr>
          <w:rFonts w:ascii="Arial" w:hAnsi="Arial" w:cs="Arial"/>
          <w:sz w:val="22"/>
          <w:szCs w:val="22"/>
        </w:rPr>
        <w:t>Albia raului, pe sectorul amplasamentului, aval pod CF Titu-Bucuresti, are o latime a albiei minore cuprinse intre 4,6 ÷ 9,7 m, cu o panta medie de 1,8</w:t>
      </w:r>
      <w:r w:rsidR="00DA7208" w:rsidRPr="00DA7208">
        <w:rPr>
          <w:rFonts w:ascii="Arial" w:hAnsi="Arial" w:cs="Arial"/>
          <w:sz w:val="22"/>
          <w:szCs w:val="22"/>
        </w:rPr>
        <w:t>‰</w:t>
      </w:r>
      <w:r w:rsidR="00DA7208">
        <w:rPr>
          <w:rFonts w:ascii="Arial" w:hAnsi="Arial" w:cs="Arial"/>
          <w:sz w:val="22"/>
          <w:szCs w:val="22"/>
        </w:rPr>
        <w:t xml:space="preserve">. </w:t>
      </w:r>
    </w:p>
    <w:p w14:paraId="2A9BF9DA" w14:textId="43963F5C" w:rsidR="00DA7208" w:rsidRDefault="00DA7208" w:rsidP="00DA7208">
      <w:pPr>
        <w:spacing w:after="0" w:line="240" w:lineRule="auto"/>
        <w:jc w:val="both"/>
        <w:rPr>
          <w:rFonts w:ascii="Arial" w:hAnsi="Arial" w:cs="Arial"/>
          <w:sz w:val="22"/>
          <w:szCs w:val="22"/>
        </w:rPr>
      </w:pPr>
      <w:r>
        <w:rPr>
          <w:rFonts w:ascii="Arial" w:hAnsi="Arial" w:cs="Arial"/>
          <w:sz w:val="22"/>
          <w:szCs w:val="22"/>
        </w:rPr>
        <w:t>Malul stang are cotele albiei minore cuprinse intre 132,25 ÷ 132,12 mdMN, iar malul drept are cotele cuprinse intre 132,41 ÷ 132,51 mdMN. Cotele talvegului variaza intre 131,64 ÷ 131, 38 mMN (intre profilele P1 si P3 pe o distanta de 150,0 m).</w:t>
      </w:r>
    </w:p>
    <w:p w14:paraId="76098B6E" w14:textId="6736E116" w:rsidR="00DA7208" w:rsidRPr="008D4231" w:rsidRDefault="00DA7208" w:rsidP="00DA7208">
      <w:pPr>
        <w:spacing w:after="0" w:line="240" w:lineRule="auto"/>
        <w:jc w:val="both"/>
        <w:rPr>
          <w:rFonts w:ascii="Arial" w:hAnsi="Arial" w:cs="Arial"/>
          <w:sz w:val="22"/>
          <w:szCs w:val="22"/>
        </w:rPr>
      </w:pPr>
    </w:p>
    <w:p w14:paraId="3F65F903" w14:textId="4ED76860" w:rsidR="00DA7208" w:rsidRPr="008D4231" w:rsidRDefault="00DA7208" w:rsidP="00DA7208">
      <w:pPr>
        <w:spacing w:after="0" w:line="240" w:lineRule="auto"/>
        <w:jc w:val="both"/>
        <w:rPr>
          <w:rFonts w:ascii="Arial" w:hAnsi="Arial" w:cs="Arial"/>
          <w:sz w:val="22"/>
          <w:szCs w:val="22"/>
        </w:rPr>
      </w:pPr>
      <w:r w:rsidRPr="008D4231">
        <w:rPr>
          <w:rFonts w:ascii="Arial" w:hAnsi="Arial" w:cs="Arial"/>
          <w:sz w:val="22"/>
          <w:szCs w:val="22"/>
        </w:rPr>
        <w:t xml:space="preserve">Debitele caracteristice pe paraul Ilfovat, conform Adresei Administratiei Bazinale de Apa Arges-Vedea cu nr. 612/TD/21.01.2019 </w:t>
      </w:r>
      <w:r w:rsidRPr="008D4231">
        <w:rPr>
          <w:rFonts w:ascii="Arial" w:hAnsi="Arial" w:cs="Arial"/>
          <w:sz w:val="22"/>
          <w:szCs w:val="22"/>
          <w:highlight w:val="cyan"/>
        </w:rPr>
        <w:t>(</w:t>
      </w:r>
      <w:r w:rsidRPr="00AB4E2F">
        <w:rPr>
          <w:rFonts w:ascii="Arial" w:hAnsi="Arial" w:cs="Arial"/>
          <w:b/>
          <w:bCs/>
          <w:sz w:val="22"/>
          <w:szCs w:val="22"/>
          <w:highlight w:val="cyan"/>
        </w:rPr>
        <w:t>Anexa nr. A7</w:t>
      </w:r>
      <w:r w:rsidRPr="008D4231">
        <w:rPr>
          <w:rFonts w:ascii="Arial" w:hAnsi="Arial" w:cs="Arial"/>
          <w:sz w:val="22"/>
          <w:szCs w:val="22"/>
          <w:highlight w:val="cyan"/>
        </w:rPr>
        <w:t>)</w:t>
      </w:r>
      <w:r w:rsidRPr="008D4231">
        <w:rPr>
          <w:rFonts w:ascii="Arial" w:hAnsi="Arial" w:cs="Arial"/>
          <w:sz w:val="22"/>
          <w:szCs w:val="22"/>
        </w:rPr>
        <w:t>, la solicitarea APOMAR CONSULTING 2005 S.R.L. (solicitata pentru obtinerea Autorizatie de Gospodarire a Apelor pentru proprietarul terenului</w:t>
      </w:r>
      <w:r w:rsidR="008D4231" w:rsidRPr="008D4231">
        <w:rPr>
          <w:rFonts w:ascii="Arial" w:hAnsi="Arial" w:cs="Arial"/>
          <w:sz w:val="22"/>
          <w:szCs w:val="22"/>
        </w:rPr>
        <w:t xml:space="preserve"> – AGA nr. 34/14.03.2019 </w:t>
      </w:r>
      <w:r w:rsidR="008D4231" w:rsidRPr="008D4231">
        <w:rPr>
          <w:rFonts w:ascii="Arial" w:hAnsi="Arial" w:cs="Arial"/>
          <w:sz w:val="22"/>
          <w:szCs w:val="22"/>
          <w:highlight w:val="cyan"/>
        </w:rPr>
        <w:t>(</w:t>
      </w:r>
      <w:r w:rsidR="008D4231" w:rsidRPr="00AB4E2F">
        <w:rPr>
          <w:rFonts w:ascii="Arial" w:hAnsi="Arial" w:cs="Arial"/>
          <w:b/>
          <w:bCs/>
          <w:sz w:val="22"/>
          <w:szCs w:val="22"/>
          <w:highlight w:val="cyan"/>
        </w:rPr>
        <w:t>Anexa nr. A6</w:t>
      </w:r>
      <w:r w:rsidR="008D4231" w:rsidRPr="008D4231">
        <w:rPr>
          <w:rFonts w:ascii="Arial" w:hAnsi="Arial" w:cs="Arial"/>
          <w:sz w:val="22"/>
          <w:szCs w:val="22"/>
          <w:highlight w:val="cyan"/>
        </w:rPr>
        <w:t>)</w:t>
      </w:r>
      <w:r w:rsidR="008D4231" w:rsidRPr="008D4231">
        <w:rPr>
          <w:rFonts w:ascii="Arial" w:hAnsi="Arial" w:cs="Arial"/>
          <w:sz w:val="22"/>
          <w:szCs w:val="22"/>
        </w:rPr>
        <w:t>)</w:t>
      </w:r>
      <w:r w:rsidRPr="008D4231">
        <w:rPr>
          <w:rFonts w:ascii="Arial" w:hAnsi="Arial" w:cs="Arial"/>
          <w:sz w:val="22"/>
          <w:szCs w:val="22"/>
        </w:rPr>
        <w:t xml:space="preserve">, </w:t>
      </w:r>
      <w:r w:rsidR="008D4231" w:rsidRPr="008D4231">
        <w:rPr>
          <w:rFonts w:ascii="Arial" w:hAnsi="Arial" w:cs="Arial"/>
          <w:sz w:val="22"/>
          <w:szCs w:val="22"/>
        </w:rPr>
        <w:t>sunt:</w:t>
      </w:r>
    </w:p>
    <w:p w14:paraId="38CC1101" w14:textId="05E2C8A6" w:rsidR="008D4231" w:rsidRPr="008D4231" w:rsidRDefault="008D4231" w:rsidP="002D3E83">
      <w:pPr>
        <w:pStyle w:val="ListParagraph"/>
        <w:numPr>
          <w:ilvl w:val="0"/>
          <w:numId w:val="283"/>
        </w:numPr>
        <w:spacing w:after="0" w:line="240" w:lineRule="auto"/>
        <w:jc w:val="both"/>
        <w:rPr>
          <w:rFonts w:ascii="Arial" w:hAnsi="Arial" w:cs="Arial"/>
          <w:sz w:val="22"/>
          <w:szCs w:val="22"/>
        </w:rPr>
      </w:pPr>
      <w:r w:rsidRPr="008D4231">
        <w:rPr>
          <w:rFonts w:ascii="Arial" w:hAnsi="Arial" w:cs="Arial"/>
          <w:sz w:val="22"/>
          <w:szCs w:val="22"/>
        </w:rPr>
        <w:t>Q1% = 27,00 mc/s;</w:t>
      </w:r>
    </w:p>
    <w:p w14:paraId="683834BC" w14:textId="20A6C026" w:rsidR="008D4231" w:rsidRPr="008D4231" w:rsidRDefault="008D4231" w:rsidP="002D3E83">
      <w:pPr>
        <w:pStyle w:val="ListParagraph"/>
        <w:numPr>
          <w:ilvl w:val="0"/>
          <w:numId w:val="283"/>
        </w:numPr>
        <w:spacing w:after="0" w:line="240" w:lineRule="auto"/>
        <w:jc w:val="both"/>
        <w:rPr>
          <w:rFonts w:ascii="Arial" w:hAnsi="Arial" w:cs="Arial"/>
          <w:sz w:val="22"/>
          <w:szCs w:val="22"/>
        </w:rPr>
      </w:pPr>
      <w:r w:rsidRPr="008D4231">
        <w:rPr>
          <w:rFonts w:ascii="Arial" w:hAnsi="Arial" w:cs="Arial"/>
          <w:sz w:val="22"/>
          <w:szCs w:val="22"/>
        </w:rPr>
        <w:t>O2% = 21,5 mc/s;</w:t>
      </w:r>
    </w:p>
    <w:p w14:paraId="38262A00" w14:textId="6EE31C47" w:rsidR="008D4231" w:rsidRPr="008D4231" w:rsidRDefault="008D4231" w:rsidP="002D3E83">
      <w:pPr>
        <w:pStyle w:val="ListParagraph"/>
        <w:numPr>
          <w:ilvl w:val="0"/>
          <w:numId w:val="283"/>
        </w:numPr>
        <w:spacing w:after="0" w:line="240" w:lineRule="auto"/>
        <w:jc w:val="both"/>
        <w:rPr>
          <w:rFonts w:ascii="Arial" w:hAnsi="Arial" w:cs="Arial"/>
          <w:sz w:val="22"/>
          <w:szCs w:val="22"/>
        </w:rPr>
      </w:pPr>
      <w:r w:rsidRPr="008D4231">
        <w:rPr>
          <w:rFonts w:ascii="Arial" w:hAnsi="Arial" w:cs="Arial"/>
          <w:sz w:val="22"/>
          <w:szCs w:val="22"/>
        </w:rPr>
        <w:t>Q5% = 15,2 mc/s.</w:t>
      </w:r>
    </w:p>
    <w:p w14:paraId="4E420FF8" w14:textId="62F380FD" w:rsidR="007A5FEA" w:rsidRDefault="007A5FEA" w:rsidP="00665E04">
      <w:pPr>
        <w:pStyle w:val="01Text"/>
        <w:spacing w:line="240" w:lineRule="auto"/>
        <w:contextualSpacing w:val="0"/>
        <w:rPr>
          <w:sz w:val="22"/>
          <w:szCs w:val="22"/>
        </w:rPr>
      </w:pPr>
    </w:p>
    <w:p w14:paraId="32A84E17" w14:textId="18FCF5FD" w:rsidR="008D4231" w:rsidRDefault="008D4231" w:rsidP="00665E04">
      <w:pPr>
        <w:pStyle w:val="01Text"/>
        <w:spacing w:line="240" w:lineRule="auto"/>
        <w:contextualSpacing w:val="0"/>
        <w:rPr>
          <w:sz w:val="22"/>
          <w:szCs w:val="22"/>
        </w:rPr>
      </w:pPr>
      <w:r>
        <w:rPr>
          <w:sz w:val="22"/>
          <w:szCs w:val="22"/>
        </w:rPr>
        <w:t>Pentru stabilirea inundabilitatii amplasamentului, calculele hidraulice s-au realizat in 3 profile transversale prin amplasament si paraul Ilfovat, amone, central si aval de proprietate.</w:t>
      </w:r>
    </w:p>
    <w:p w14:paraId="3B75B517" w14:textId="77777777" w:rsidR="008D4231" w:rsidRDefault="008D4231" w:rsidP="00665E04">
      <w:pPr>
        <w:pStyle w:val="01Text"/>
        <w:spacing w:line="240" w:lineRule="auto"/>
        <w:contextualSpacing w:val="0"/>
        <w:rPr>
          <w:sz w:val="22"/>
          <w:szCs w:val="22"/>
        </w:rPr>
      </w:pPr>
    </w:p>
    <w:p w14:paraId="1C535B68" w14:textId="1FEB5FC7" w:rsidR="008D4231" w:rsidRPr="00C76750" w:rsidRDefault="008D4231" w:rsidP="008D4231">
      <w:pPr>
        <w:spacing w:after="0" w:line="240" w:lineRule="auto"/>
        <w:jc w:val="both"/>
        <w:rPr>
          <w:rFonts w:ascii="Arial" w:hAnsi="Arial" w:cs="Arial"/>
          <w:b/>
          <w:sz w:val="22"/>
          <w:szCs w:val="22"/>
        </w:rPr>
      </w:pPr>
      <w:bookmarkStart w:id="175" w:name="_Toc30049955"/>
      <w:r w:rsidRPr="00C76750">
        <w:rPr>
          <w:rFonts w:ascii="Arial" w:hAnsi="Arial" w:cs="Arial"/>
          <w:b/>
          <w:sz w:val="22"/>
          <w:szCs w:val="22"/>
        </w:rPr>
        <w:t xml:space="preserve">Tabel </w:t>
      </w:r>
      <w:r w:rsidRPr="00C76750">
        <w:rPr>
          <w:rFonts w:ascii="Arial" w:hAnsi="Arial" w:cs="Arial"/>
          <w:b/>
          <w:sz w:val="22"/>
          <w:szCs w:val="22"/>
        </w:rPr>
        <w:fldChar w:fldCharType="begin"/>
      </w:r>
      <w:r w:rsidRPr="00C76750">
        <w:rPr>
          <w:rFonts w:ascii="Arial" w:hAnsi="Arial" w:cs="Arial"/>
          <w:b/>
          <w:sz w:val="22"/>
          <w:szCs w:val="22"/>
        </w:rPr>
        <w:instrText xml:space="preserve"> SEQ Tabel \* ARABIC </w:instrText>
      </w:r>
      <w:r w:rsidRPr="00C76750">
        <w:rPr>
          <w:rFonts w:ascii="Arial" w:hAnsi="Arial" w:cs="Arial"/>
          <w:b/>
          <w:sz w:val="22"/>
          <w:szCs w:val="22"/>
        </w:rPr>
        <w:fldChar w:fldCharType="separate"/>
      </w:r>
      <w:r w:rsidR="007D29BA">
        <w:rPr>
          <w:rFonts w:ascii="Arial" w:hAnsi="Arial" w:cs="Arial"/>
          <w:b/>
          <w:noProof/>
          <w:sz w:val="22"/>
          <w:szCs w:val="22"/>
        </w:rPr>
        <w:t>14</w:t>
      </w:r>
      <w:bookmarkEnd w:id="175"/>
      <w:r w:rsidRPr="00C76750">
        <w:rPr>
          <w:rFonts w:ascii="Arial" w:hAnsi="Arial" w:cs="Arial"/>
          <w:b/>
          <w:sz w:val="22"/>
          <w:szCs w:val="22"/>
        </w:rPr>
        <w:fldChar w:fldCharType="end"/>
      </w:r>
    </w:p>
    <w:p w14:paraId="72BD4B02" w14:textId="77777777" w:rsidR="008D4231" w:rsidRDefault="008D4231" w:rsidP="00665E04">
      <w:pPr>
        <w:pStyle w:val="01Text"/>
        <w:spacing w:line="240" w:lineRule="auto"/>
        <w:contextualSpacing w:val="0"/>
        <w:rPr>
          <w:sz w:val="22"/>
          <w:szCs w:val="22"/>
        </w:rPr>
      </w:pPr>
    </w:p>
    <w:tbl>
      <w:tblPr>
        <w:tblStyle w:val="TableGrid"/>
        <w:tblW w:w="0" w:type="auto"/>
        <w:tblLook w:val="04A0" w:firstRow="1" w:lastRow="0" w:firstColumn="1" w:lastColumn="0" w:noHBand="0" w:noVBand="1"/>
      </w:tblPr>
      <w:tblGrid>
        <w:gridCol w:w="931"/>
        <w:gridCol w:w="930"/>
        <w:gridCol w:w="930"/>
        <w:gridCol w:w="934"/>
        <w:gridCol w:w="934"/>
        <w:gridCol w:w="934"/>
        <w:gridCol w:w="933"/>
        <w:gridCol w:w="933"/>
        <w:gridCol w:w="934"/>
        <w:gridCol w:w="934"/>
      </w:tblGrid>
      <w:tr w:rsidR="008D4231" w:rsidRPr="008D4231" w14:paraId="38F82CE3" w14:textId="77777777" w:rsidTr="00B05166">
        <w:trPr>
          <w:tblHeader/>
        </w:trPr>
        <w:tc>
          <w:tcPr>
            <w:tcW w:w="931" w:type="dxa"/>
            <w:tcBorders>
              <w:top w:val="single" w:sz="12" w:space="0" w:color="auto"/>
              <w:left w:val="single" w:sz="12" w:space="0" w:color="auto"/>
              <w:bottom w:val="single" w:sz="12" w:space="0" w:color="auto"/>
            </w:tcBorders>
            <w:vAlign w:val="center"/>
          </w:tcPr>
          <w:p w14:paraId="3B4B346B" w14:textId="6C87FAFD" w:rsidR="008D4231" w:rsidRPr="008D4231" w:rsidRDefault="008D4231" w:rsidP="008D4231">
            <w:pPr>
              <w:pStyle w:val="01Text"/>
              <w:spacing w:line="240" w:lineRule="auto"/>
              <w:contextualSpacing w:val="0"/>
              <w:jc w:val="center"/>
              <w:rPr>
                <w:b/>
                <w:bCs/>
                <w:sz w:val="20"/>
                <w:szCs w:val="20"/>
              </w:rPr>
            </w:pPr>
            <w:r w:rsidRPr="008D4231">
              <w:rPr>
                <w:b/>
                <w:bCs/>
                <w:sz w:val="20"/>
                <w:szCs w:val="20"/>
              </w:rPr>
              <w:t>Profil</w:t>
            </w:r>
          </w:p>
        </w:tc>
        <w:tc>
          <w:tcPr>
            <w:tcW w:w="930" w:type="dxa"/>
            <w:tcBorders>
              <w:top w:val="single" w:sz="12" w:space="0" w:color="auto"/>
              <w:bottom w:val="single" w:sz="12" w:space="0" w:color="auto"/>
            </w:tcBorders>
            <w:vAlign w:val="center"/>
          </w:tcPr>
          <w:p w14:paraId="4F26AF08" w14:textId="77777777" w:rsidR="008D4231" w:rsidRPr="008D4231" w:rsidRDefault="008D4231" w:rsidP="008D4231">
            <w:pPr>
              <w:pStyle w:val="01Text"/>
              <w:spacing w:line="240" w:lineRule="auto"/>
              <w:contextualSpacing w:val="0"/>
              <w:jc w:val="center"/>
              <w:rPr>
                <w:b/>
                <w:bCs/>
                <w:sz w:val="20"/>
                <w:szCs w:val="20"/>
              </w:rPr>
            </w:pPr>
          </w:p>
        </w:tc>
        <w:tc>
          <w:tcPr>
            <w:tcW w:w="930" w:type="dxa"/>
            <w:tcBorders>
              <w:top w:val="single" w:sz="12" w:space="0" w:color="auto"/>
              <w:bottom w:val="single" w:sz="12" w:space="0" w:color="auto"/>
            </w:tcBorders>
          </w:tcPr>
          <w:p w14:paraId="1A15AEA9" w14:textId="7F9A0260" w:rsidR="008D4231" w:rsidRPr="008D4231" w:rsidRDefault="008D4231" w:rsidP="008D4231">
            <w:pPr>
              <w:pStyle w:val="01Text"/>
              <w:spacing w:line="240" w:lineRule="auto"/>
              <w:contextualSpacing w:val="0"/>
              <w:jc w:val="center"/>
              <w:rPr>
                <w:b/>
                <w:bCs/>
                <w:sz w:val="20"/>
                <w:szCs w:val="20"/>
              </w:rPr>
            </w:pPr>
            <w:r w:rsidRPr="008D4231">
              <w:rPr>
                <w:b/>
                <w:bCs/>
                <w:sz w:val="20"/>
                <w:szCs w:val="20"/>
              </w:rPr>
              <w:t>H (m)</w:t>
            </w:r>
          </w:p>
        </w:tc>
        <w:tc>
          <w:tcPr>
            <w:tcW w:w="934" w:type="dxa"/>
            <w:tcBorders>
              <w:top w:val="single" w:sz="12" w:space="0" w:color="auto"/>
              <w:bottom w:val="single" w:sz="12" w:space="0" w:color="auto"/>
            </w:tcBorders>
          </w:tcPr>
          <w:p w14:paraId="4CDA3A52" w14:textId="19C7AC3E" w:rsidR="008D4231" w:rsidRPr="008D4231" w:rsidRDefault="008D4231" w:rsidP="008D4231">
            <w:pPr>
              <w:pStyle w:val="01Text"/>
              <w:spacing w:line="240" w:lineRule="auto"/>
              <w:contextualSpacing w:val="0"/>
              <w:jc w:val="center"/>
              <w:rPr>
                <w:b/>
                <w:bCs/>
                <w:sz w:val="20"/>
                <w:szCs w:val="20"/>
              </w:rPr>
            </w:pPr>
            <w:r w:rsidRPr="008D4231">
              <w:rPr>
                <w:b/>
                <w:bCs/>
                <w:sz w:val="20"/>
                <w:szCs w:val="20"/>
              </w:rPr>
              <w:t>S (mp)</w:t>
            </w:r>
          </w:p>
        </w:tc>
        <w:tc>
          <w:tcPr>
            <w:tcW w:w="934" w:type="dxa"/>
            <w:tcBorders>
              <w:top w:val="single" w:sz="12" w:space="0" w:color="auto"/>
              <w:bottom w:val="single" w:sz="12" w:space="0" w:color="auto"/>
            </w:tcBorders>
          </w:tcPr>
          <w:p w14:paraId="6AFC4D14" w14:textId="7874F119" w:rsidR="008D4231" w:rsidRPr="008D4231" w:rsidRDefault="008D4231" w:rsidP="008D4231">
            <w:pPr>
              <w:pStyle w:val="01Text"/>
              <w:spacing w:line="240" w:lineRule="auto"/>
              <w:contextualSpacing w:val="0"/>
              <w:jc w:val="center"/>
              <w:rPr>
                <w:b/>
                <w:bCs/>
                <w:sz w:val="20"/>
                <w:szCs w:val="20"/>
              </w:rPr>
            </w:pPr>
            <w:r w:rsidRPr="008D4231">
              <w:rPr>
                <w:b/>
                <w:bCs/>
                <w:sz w:val="20"/>
                <w:szCs w:val="20"/>
              </w:rPr>
              <w:t>P (m)</w:t>
            </w:r>
          </w:p>
        </w:tc>
        <w:tc>
          <w:tcPr>
            <w:tcW w:w="934" w:type="dxa"/>
            <w:tcBorders>
              <w:top w:val="single" w:sz="12" w:space="0" w:color="auto"/>
              <w:bottom w:val="single" w:sz="12" w:space="0" w:color="auto"/>
            </w:tcBorders>
          </w:tcPr>
          <w:p w14:paraId="6C25EAAE" w14:textId="39523270" w:rsidR="008D4231" w:rsidRPr="008D4231" w:rsidRDefault="008D4231" w:rsidP="008D4231">
            <w:pPr>
              <w:pStyle w:val="01Text"/>
              <w:spacing w:line="240" w:lineRule="auto"/>
              <w:contextualSpacing w:val="0"/>
              <w:jc w:val="center"/>
              <w:rPr>
                <w:b/>
                <w:bCs/>
                <w:sz w:val="20"/>
                <w:szCs w:val="20"/>
              </w:rPr>
            </w:pPr>
            <w:r w:rsidRPr="008D4231">
              <w:rPr>
                <w:b/>
                <w:bCs/>
                <w:sz w:val="20"/>
                <w:szCs w:val="20"/>
              </w:rPr>
              <w:t>R (m)</w:t>
            </w:r>
          </w:p>
        </w:tc>
        <w:tc>
          <w:tcPr>
            <w:tcW w:w="933" w:type="dxa"/>
            <w:tcBorders>
              <w:top w:val="single" w:sz="12" w:space="0" w:color="auto"/>
              <w:bottom w:val="single" w:sz="12" w:space="0" w:color="auto"/>
            </w:tcBorders>
          </w:tcPr>
          <w:p w14:paraId="05A8FD24" w14:textId="2165B65A" w:rsidR="008D4231" w:rsidRPr="008D4231" w:rsidRDefault="008D4231" w:rsidP="008D4231">
            <w:pPr>
              <w:pStyle w:val="01Text"/>
              <w:spacing w:line="240" w:lineRule="auto"/>
              <w:contextualSpacing w:val="0"/>
              <w:jc w:val="center"/>
              <w:rPr>
                <w:b/>
                <w:bCs/>
                <w:sz w:val="20"/>
                <w:szCs w:val="20"/>
              </w:rPr>
            </w:pPr>
            <w:r w:rsidRPr="008D4231">
              <w:rPr>
                <w:b/>
                <w:bCs/>
                <w:sz w:val="20"/>
                <w:szCs w:val="20"/>
              </w:rPr>
              <w:t>C</w:t>
            </w:r>
          </w:p>
        </w:tc>
        <w:tc>
          <w:tcPr>
            <w:tcW w:w="933" w:type="dxa"/>
            <w:tcBorders>
              <w:top w:val="single" w:sz="12" w:space="0" w:color="auto"/>
              <w:bottom w:val="single" w:sz="12" w:space="0" w:color="auto"/>
            </w:tcBorders>
          </w:tcPr>
          <w:p w14:paraId="3F03FF28" w14:textId="4E516964" w:rsidR="008D4231" w:rsidRPr="008D4231" w:rsidRDefault="008D4231" w:rsidP="008D4231">
            <w:pPr>
              <w:pStyle w:val="01Text"/>
              <w:spacing w:line="240" w:lineRule="auto"/>
              <w:contextualSpacing w:val="0"/>
              <w:jc w:val="center"/>
              <w:rPr>
                <w:b/>
                <w:bCs/>
                <w:sz w:val="20"/>
                <w:szCs w:val="20"/>
              </w:rPr>
            </w:pPr>
            <w:r w:rsidRPr="008D4231">
              <w:rPr>
                <w:b/>
                <w:bCs/>
                <w:sz w:val="20"/>
                <w:szCs w:val="20"/>
              </w:rPr>
              <w:t>V (m/s)</w:t>
            </w:r>
          </w:p>
        </w:tc>
        <w:tc>
          <w:tcPr>
            <w:tcW w:w="1868" w:type="dxa"/>
            <w:gridSpan w:val="2"/>
            <w:tcBorders>
              <w:top w:val="single" w:sz="12" w:space="0" w:color="auto"/>
              <w:bottom w:val="single" w:sz="12" w:space="0" w:color="auto"/>
              <w:right w:val="single" w:sz="12" w:space="0" w:color="auto"/>
            </w:tcBorders>
          </w:tcPr>
          <w:p w14:paraId="6B445EDD" w14:textId="10A7F740" w:rsidR="008D4231" w:rsidRPr="008D4231" w:rsidRDefault="008D4231" w:rsidP="008D4231">
            <w:pPr>
              <w:pStyle w:val="01Text"/>
              <w:spacing w:line="240" w:lineRule="auto"/>
              <w:contextualSpacing w:val="0"/>
              <w:jc w:val="center"/>
              <w:rPr>
                <w:b/>
                <w:bCs/>
                <w:sz w:val="20"/>
                <w:szCs w:val="20"/>
              </w:rPr>
            </w:pPr>
            <w:r w:rsidRPr="008D4231">
              <w:rPr>
                <w:b/>
                <w:bCs/>
                <w:sz w:val="20"/>
                <w:szCs w:val="20"/>
              </w:rPr>
              <w:t>Q (mc/s)</w:t>
            </w:r>
          </w:p>
        </w:tc>
      </w:tr>
      <w:tr w:rsidR="00F23699" w14:paraId="4C7261A1" w14:textId="77777777" w:rsidTr="00B05166">
        <w:tc>
          <w:tcPr>
            <w:tcW w:w="931" w:type="dxa"/>
            <w:vMerge w:val="restart"/>
            <w:tcBorders>
              <w:top w:val="single" w:sz="12" w:space="0" w:color="auto"/>
              <w:left w:val="single" w:sz="12" w:space="0" w:color="auto"/>
            </w:tcBorders>
            <w:vAlign w:val="center"/>
          </w:tcPr>
          <w:p w14:paraId="23DEC9D2" w14:textId="5D73D8C7" w:rsidR="00F23699" w:rsidRPr="00F23699" w:rsidRDefault="00F23699" w:rsidP="008D4231">
            <w:pPr>
              <w:pStyle w:val="01Text"/>
              <w:spacing w:line="240" w:lineRule="auto"/>
              <w:contextualSpacing w:val="0"/>
              <w:jc w:val="center"/>
              <w:rPr>
                <w:b/>
                <w:bCs/>
                <w:sz w:val="20"/>
                <w:szCs w:val="20"/>
              </w:rPr>
            </w:pPr>
            <w:r w:rsidRPr="00F23699">
              <w:rPr>
                <w:b/>
                <w:bCs/>
                <w:sz w:val="20"/>
                <w:szCs w:val="20"/>
              </w:rPr>
              <w:t>P1</w:t>
            </w:r>
          </w:p>
        </w:tc>
        <w:tc>
          <w:tcPr>
            <w:tcW w:w="930" w:type="dxa"/>
            <w:tcBorders>
              <w:top w:val="single" w:sz="12" w:space="0" w:color="auto"/>
            </w:tcBorders>
            <w:vAlign w:val="center"/>
          </w:tcPr>
          <w:p w14:paraId="34F15076" w14:textId="1E0C72AB" w:rsidR="00F23699" w:rsidRPr="008D4231" w:rsidRDefault="00F23699" w:rsidP="008D4231">
            <w:pPr>
              <w:pStyle w:val="01Text"/>
              <w:spacing w:line="240" w:lineRule="auto"/>
              <w:contextualSpacing w:val="0"/>
              <w:jc w:val="center"/>
              <w:rPr>
                <w:sz w:val="20"/>
                <w:szCs w:val="20"/>
              </w:rPr>
            </w:pPr>
            <w:r>
              <w:rPr>
                <w:sz w:val="20"/>
                <w:szCs w:val="20"/>
              </w:rPr>
              <w:t>Am</w:t>
            </w:r>
          </w:p>
        </w:tc>
        <w:tc>
          <w:tcPr>
            <w:tcW w:w="930" w:type="dxa"/>
            <w:tcBorders>
              <w:top w:val="single" w:sz="12" w:space="0" w:color="auto"/>
            </w:tcBorders>
          </w:tcPr>
          <w:p w14:paraId="28A88A2C" w14:textId="36F0F9B0" w:rsidR="00F23699" w:rsidRPr="008D4231" w:rsidRDefault="00F23699" w:rsidP="008D4231">
            <w:pPr>
              <w:pStyle w:val="01Text"/>
              <w:spacing w:line="240" w:lineRule="auto"/>
              <w:contextualSpacing w:val="0"/>
              <w:jc w:val="center"/>
              <w:rPr>
                <w:sz w:val="20"/>
                <w:szCs w:val="20"/>
              </w:rPr>
            </w:pPr>
            <w:r>
              <w:rPr>
                <w:sz w:val="20"/>
                <w:szCs w:val="20"/>
              </w:rPr>
              <w:t>0,5</w:t>
            </w:r>
          </w:p>
        </w:tc>
        <w:tc>
          <w:tcPr>
            <w:tcW w:w="934" w:type="dxa"/>
            <w:tcBorders>
              <w:top w:val="single" w:sz="12" w:space="0" w:color="auto"/>
            </w:tcBorders>
          </w:tcPr>
          <w:p w14:paraId="64C98283" w14:textId="28CD4A83" w:rsidR="00F23699" w:rsidRPr="008D4231" w:rsidRDefault="00F23699" w:rsidP="008D4231">
            <w:pPr>
              <w:pStyle w:val="01Text"/>
              <w:spacing w:line="240" w:lineRule="auto"/>
              <w:contextualSpacing w:val="0"/>
              <w:jc w:val="center"/>
              <w:rPr>
                <w:sz w:val="20"/>
                <w:szCs w:val="20"/>
              </w:rPr>
            </w:pPr>
            <w:r>
              <w:rPr>
                <w:sz w:val="20"/>
                <w:szCs w:val="20"/>
              </w:rPr>
              <w:t>1,28</w:t>
            </w:r>
          </w:p>
        </w:tc>
        <w:tc>
          <w:tcPr>
            <w:tcW w:w="934" w:type="dxa"/>
            <w:tcBorders>
              <w:top w:val="single" w:sz="12" w:space="0" w:color="auto"/>
            </w:tcBorders>
          </w:tcPr>
          <w:p w14:paraId="21A0D533" w14:textId="36A85632" w:rsidR="00F23699" w:rsidRPr="008D4231" w:rsidRDefault="00F23699" w:rsidP="008D4231">
            <w:pPr>
              <w:pStyle w:val="01Text"/>
              <w:spacing w:line="240" w:lineRule="auto"/>
              <w:contextualSpacing w:val="0"/>
              <w:jc w:val="center"/>
              <w:rPr>
                <w:sz w:val="20"/>
                <w:szCs w:val="20"/>
              </w:rPr>
            </w:pPr>
            <w:r>
              <w:rPr>
                <w:sz w:val="20"/>
                <w:szCs w:val="20"/>
              </w:rPr>
              <w:t>5,01</w:t>
            </w:r>
          </w:p>
        </w:tc>
        <w:tc>
          <w:tcPr>
            <w:tcW w:w="934" w:type="dxa"/>
            <w:tcBorders>
              <w:top w:val="single" w:sz="12" w:space="0" w:color="auto"/>
            </w:tcBorders>
          </w:tcPr>
          <w:p w14:paraId="321FD7CD" w14:textId="20D024B6" w:rsidR="00F23699" w:rsidRPr="008D4231" w:rsidRDefault="00F23699" w:rsidP="008D4231">
            <w:pPr>
              <w:pStyle w:val="01Text"/>
              <w:spacing w:line="240" w:lineRule="auto"/>
              <w:contextualSpacing w:val="0"/>
              <w:jc w:val="center"/>
              <w:rPr>
                <w:sz w:val="20"/>
                <w:szCs w:val="20"/>
              </w:rPr>
            </w:pPr>
            <w:r>
              <w:rPr>
                <w:sz w:val="20"/>
                <w:szCs w:val="20"/>
              </w:rPr>
              <w:t>0,2554</w:t>
            </w:r>
          </w:p>
        </w:tc>
        <w:tc>
          <w:tcPr>
            <w:tcW w:w="933" w:type="dxa"/>
            <w:tcBorders>
              <w:top w:val="single" w:sz="12" w:space="0" w:color="auto"/>
            </w:tcBorders>
          </w:tcPr>
          <w:p w14:paraId="0AA697E3" w14:textId="2853CA77" w:rsidR="00F23699" w:rsidRPr="008D4231" w:rsidRDefault="00F23699" w:rsidP="008D4231">
            <w:pPr>
              <w:pStyle w:val="01Text"/>
              <w:spacing w:line="240" w:lineRule="auto"/>
              <w:contextualSpacing w:val="0"/>
              <w:jc w:val="center"/>
              <w:rPr>
                <w:sz w:val="20"/>
                <w:szCs w:val="20"/>
              </w:rPr>
            </w:pPr>
            <w:r>
              <w:rPr>
                <w:sz w:val="20"/>
                <w:szCs w:val="20"/>
              </w:rPr>
              <w:t>19,91</w:t>
            </w:r>
          </w:p>
        </w:tc>
        <w:tc>
          <w:tcPr>
            <w:tcW w:w="933" w:type="dxa"/>
            <w:tcBorders>
              <w:top w:val="single" w:sz="12" w:space="0" w:color="auto"/>
            </w:tcBorders>
          </w:tcPr>
          <w:p w14:paraId="341D8CB9" w14:textId="4A12304E" w:rsidR="00F23699" w:rsidRPr="008D4231" w:rsidRDefault="00F23699" w:rsidP="008D4231">
            <w:pPr>
              <w:pStyle w:val="01Text"/>
              <w:spacing w:line="240" w:lineRule="auto"/>
              <w:contextualSpacing w:val="0"/>
              <w:jc w:val="center"/>
              <w:rPr>
                <w:sz w:val="20"/>
                <w:szCs w:val="20"/>
              </w:rPr>
            </w:pPr>
            <w:r>
              <w:rPr>
                <w:sz w:val="20"/>
                <w:szCs w:val="20"/>
              </w:rPr>
              <w:t>0,42</w:t>
            </w:r>
          </w:p>
        </w:tc>
        <w:tc>
          <w:tcPr>
            <w:tcW w:w="1868" w:type="dxa"/>
            <w:gridSpan w:val="2"/>
            <w:tcBorders>
              <w:top w:val="single" w:sz="12" w:space="0" w:color="auto"/>
              <w:right w:val="single" w:sz="12" w:space="0" w:color="auto"/>
            </w:tcBorders>
          </w:tcPr>
          <w:p w14:paraId="2C83842C" w14:textId="55E39F87" w:rsidR="00F23699" w:rsidRPr="008D4231" w:rsidRDefault="00F23699" w:rsidP="008D4231">
            <w:pPr>
              <w:pStyle w:val="01Text"/>
              <w:spacing w:line="240" w:lineRule="auto"/>
              <w:contextualSpacing w:val="0"/>
              <w:jc w:val="center"/>
              <w:rPr>
                <w:sz w:val="20"/>
                <w:szCs w:val="20"/>
              </w:rPr>
            </w:pPr>
            <w:r>
              <w:rPr>
                <w:sz w:val="20"/>
                <w:szCs w:val="20"/>
              </w:rPr>
              <w:t>0,54</w:t>
            </w:r>
          </w:p>
        </w:tc>
      </w:tr>
      <w:tr w:rsidR="00F23699" w14:paraId="24F07B65" w14:textId="77777777" w:rsidTr="00B05166">
        <w:tc>
          <w:tcPr>
            <w:tcW w:w="931" w:type="dxa"/>
            <w:vMerge/>
            <w:tcBorders>
              <w:left w:val="single" w:sz="12" w:space="0" w:color="auto"/>
            </w:tcBorders>
            <w:vAlign w:val="center"/>
          </w:tcPr>
          <w:p w14:paraId="151DBA55" w14:textId="77777777" w:rsidR="00F23699" w:rsidRPr="008D4231" w:rsidRDefault="00F23699" w:rsidP="008D4231">
            <w:pPr>
              <w:pStyle w:val="01Text"/>
              <w:spacing w:line="240" w:lineRule="auto"/>
              <w:contextualSpacing w:val="0"/>
              <w:jc w:val="center"/>
              <w:rPr>
                <w:sz w:val="20"/>
                <w:szCs w:val="20"/>
              </w:rPr>
            </w:pPr>
          </w:p>
        </w:tc>
        <w:tc>
          <w:tcPr>
            <w:tcW w:w="930" w:type="dxa"/>
            <w:vAlign w:val="center"/>
          </w:tcPr>
          <w:p w14:paraId="30821C95" w14:textId="7D42BF64" w:rsidR="00F23699" w:rsidRDefault="00F23699" w:rsidP="008D4231">
            <w:pPr>
              <w:pStyle w:val="01Text"/>
              <w:spacing w:line="240" w:lineRule="auto"/>
              <w:contextualSpacing w:val="0"/>
              <w:jc w:val="center"/>
              <w:rPr>
                <w:sz w:val="20"/>
                <w:szCs w:val="20"/>
              </w:rPr>
            </w:pPr>
            <w:r>
              <w:rPr>
                <w:sz w:val="20"/>
                <w:szCs w:val="20"/>
              </w:rPr>
              <w:t>Am</w:t>
            </w:r>
          </w:p>
        </w:tc>
        <w:tc>
          <w:tcPr>
            <w:tcW w:w="930" w:type="dxa"/>
          </w:tcPr>
          <w:p w14:paraId="0A8F4178" w14:textId="58C8648C" w:rsidR="00F23699" w:rsidRDefault="00F23699" w:rsidP="008D4231">
            <w:pPr>
              <w:pStyle w:val="01Text"/>
              <w:spacing w:line="240" w:lineRule="auto"/>
              <w:contextualSpacing w:val="0"/>
              <w:jc w:val="center"/>
              <w:rPr>
                <w:sz w:val="20"/>
                <w:szCs w:val="20"/>
              </w:rPr>
            </w:pPr>
            <w:r>
              <w:rPr>
                <w:sz w:val="20"/>
                <w:szCs w:val="20"/>
              </w:rPr>
              <w:t>1,0</w:t>
            </w:r>
          </w:p>
        </w:tc>
        <w:tc>
          <w:tcPr>
            <w:tcW w:w="934" w:type="dxa"/>
          </w:tcPr>
          <w:p w14:paraId="34CF5B0E" w14:textId="5BEB7AAC" w:rsidR="00F23699" w:rsidRDefault="00F23699" w:rsidP="008D4231">
            <w:pPr>
              <w:pStyle w:val="01Text"/>
              <w:spacing w:line="240" w:lineRule="auto"/>
              <w:contextualSpacing w:val="0"/>
              <w:jc w:val="center"/>
              <w:rPr>
                <w:sz w:val="20"/>
                <w:szCs w:val="20"/>
              </w:rPr>
            </w:pPr>
            <w:r>
              <w:rPr>
                <w:sz w:val="20"/>
                <w:szCs w:val="20"/>
              </w:rPr>
              <w:t>3,52</w:t>
            </w:r>
          </w:p>
        </w:tc>
        <w:tc>
          <w:tcPr>
            <w:tcW w:w="934" w:type="dxa"/>
          </w:tcPr>
          <w:p w14:paraId="11E50659" w14:textId="179A5E60" w:rsidR="00F23699" w:rsidRDefault="00F23699" w:rsidP="008D4231">
            <w:pPr>
              <w:pStyle w:val="01Text"/>
              <w:spacing w:line="240" w:lineRule="auto"/>
              <w:contextualSpacing w:val="0"/>
              <w:jc w:val="center"/>
              <w:rPr>
                <w:sz w:val="20"/>
                <w:szCs w:val="20"/>
              </w:rPr>
            </w:pPr>
            <w:r>
              <w:rPr>
                <w:sz w:val="20"/>
                <w:szCs w:val="20"/>
              </w:rPr>
              <w:t>6,22</w:t>
            </w:r>
          </w:p>
        </w:tc>
        <w:tc>
          <w:tcPr>
            <w:tcW w:w="934" w:type="dxa"/>
          </w:tcPr>
          <w:p w14:paraId="1A314B24" w14:textId="708C82FE" w:rsidR="00F23699" w:rsidRDefault="00F23699" w:rsidP="008D4231">
            <w:pPr>
              <w:pStyle w:val="01Text"/>
              <w:spacing w:line="240" w:lineRule="auto"/>
              <w:contextualSpacing w:val="0"/>
              <w:jc w:val="center"/>
              <w:rPr>
                <w:sz w:val="20"/>
                <w:szCs w:val="20"/>
              </w:rPr>
            </w:pPr>
            <w:r>
              <w:rPr>
                <w:sz w:val="20"/>
                <w:szCs w:val="20"/>
              </w:rPr>
              <w:t>0,5659</w:t>
            </w:r>
          </w:p>
        </w:tc>
        <w:tc>
          <w:tcPr>
            <w:tcW w:w="933" w:type="dxa"/>
          </w:tcPr>
          <w:p w14:paraId="701C7081" w14:textId="4DD80F6E" w:rsidR="00F23699" w:rsidRDefault="00F23699" w:rsidP="008D4231">
            <w:pPr>
              <w:pStyle w:val="01Text"/>
              <w:spacing w:line="240" w:lineRule="auto"/>
              <w:contextualSpacing w:val="0"/>
              <w:jc w:val="center"/>
              <w:rPr>
                <w:sz w:val="20"/>
                <w:szCs w:val="20"/>
              </w:rPr>
            </w:pPr>
            <w:r>
              <w:rPr>
                <w:sz w:val="20"/>
                <w:szCs w:val="20"/>
              </w:rPr>
              <w:t>22,73</w:t>
            </w:r>
          </w:p>
        </w:tc>
        <w:tc>
          <w:tcPr>
            <w:tcW w:w="933" w:type="dxa"/>
          </w:tcPr>
          <w:p w14:paraId="0E14E932" w14:textId="19F5C214" w:rsidR="00F23699" w:rsidRDefault="00F23699" w:rsidP="008D4231">
            <w:pPr>
              <w:pStyle w:val="01Text"/>
              <w:spacing w:line="240" w:lineRule="auto"/>
              <w:contextualSpacing w:val="0"/>
              <w:jc w:val="center"/>
              <w:rPr>
                <w:sz w:val="20"/>
                <w:szCs w:val="20"/>
              </w:rPr>
            </w:pPr>
            <w:r>
              <w:rPr>
                <w:sz w:val="20"/>
                <w:szCs w:val="20"/>
              </w:rPr>
              <w:t>0,72</w:t>
            </w:r>
          </w:p>
        </w:tc>
        <w:tc>
          <w:tcPr>
            <w:tcW w:w="934" w:type="dxa"/>
          </w:tcPr>
          <w:p w14:paraId="5342DF08" w14:textId="6C5DF4C2" w:rsidR="00F23699" w:rsidRPr="008D4231" w:rsidRDefault="00F23699" w:rsidP="008D4231">
            <w:pPr>
              <w:pStyle w:val="01Text"/>
              <w:spacing w:line="240" w:lineRule="auto"/>
              <w:contextualSpacing w:val="0"/>
              <w:jc w:val="center"/>
              <w:rPr>
                <w:sz w:val="20"/>
                <w:szCs w:val="20"/>
              </w:rPr>
            </w:pPr>
            <w:r>
              <w:rPr>
                <w:sz w:val="20"/>
                <w:szCs w:val="20"/>
              </w:rPr>
              <w:t>2,55</w:t>
            </w:r>
          </w:p>
        </w:tc>
        <w:tc>
          <w:tcPr>
            <w:tcW w:w="934" w:type="dxa"/>
            <w:vMerge w:val="restart"/>
            <w:tcBorders>
              <w:right w:val="single" w:sz="12" w:space="0" w:color="auto"/>
            </w:tcBorders>
          </w:tcPr>
          <w:p w14:paraId="477314C4" w14:textId="08B02F48" w:rsidR="00F23699" w:rsidRPr="008D4231" w:rsidRDefault="00F23699" w:rsidP="008D4231">
            <w:pPr>
              <w:pStyle w:val="01Text"/>
              <w:spacing w:line="240" w:lineRule="auto"/>
              <w:contextualSpacing w:val="0"/>
              <w:jc w:val="center"/>
              <w:rPr>
                <w:sz w:val="20"/>
                <w:szCs w:val="20"/>
              </w:rPr>
            </w:pPr>
            <w:r>
              <w:rPr>
                <w:sz w:val="20"/>
                <w:szCs w:val="20"/>
              </w:rPr>
              <w:t>3,41</w:t>
            </w:r>
          </w:p>
        </w:tc>
      </w:tr>
      <w:tr w:rsidR="00F23699" w14:paraId="5E11359C" w14:textId="77777777" w:rsidTr="00B05166">
        <w:tc>
          <w:tcPr>
            <w:tcW w:w="931" w:type="dxa"/>
            <w:vMerge/>
            <w:tcBorders>
              <w:left w:val="single" w:sz="12" w:space="0" w:color="auto"/>
            </w:tcBorders>
            <w:vAlign w:val="center"/>
          </w:tcPr>
          <w:p w14:paraId="10E9265A" w14:textId="77777777" w:rsidR="00F23699" w:rsidRPr="008D4231" w:rsidRDefault="00F23699" w:rsidP="008D4231">
            <w:pPr>
              <w:pStyle w:val="01Text"/>
              <w:spacing w:line="240" w:lineRule="auto"/>
              <w:contextualSpacing w:val="0"/>
              <w:jc w:val="center"/>
              <w:rPr>
                <w:sz w:val="20"/>
                <w:szCs w:val="20"/>
              </w:rPr>
            </w:pPr>
          </w:p>
        </w:tc>
        <w:tc>
          <w:tcPr>
            <w:tcW w:w="930" w:type="dxa"/>
            <w:vAlign w:val="center"/>
          </w:tcPr>
          <w:p w14:paraId="5B710E81" w14:textId="772F2CB8" w:rsidR="00F23699" w:rsidRDefault="00F23699" w:rsidP="008D4231">
            <w:pPr>
              <w:pStyle w:val="01Text"/>
              <w:spacing w:line="240" w:lineRule="auto"/>
              <w:contextualSpacing w:val="0"/>
              <w:jc w:val="center"/>
              <w:rPr>
                <w:sz w:val="20"/>
                <w:szCs w:val="20"/>
              </w:rPr>
            </w:pPr>
            <w:r>
              <w:rPr>
                <w:sz w:val="20"/>
                <w:szCs w:val="20"/>
              </w:rPr>
              <w:t>AM</w:t>
            </w:r>
          </w:p>
        </w:tc>
        <w:tc>
          <w:tcPr>
            <w:tcW w:w="930" w:type="dxa"/>
          </w:tcPr>
          <w:p w14:paraId="1B465377" w14:textId="5A241906" w:rsidR="00F23699" w:rsidRDefault="00F23699" w:rsidP="008D4231">
            <w:pPr>
              <w:pStyle w:val="01Text"/>
              <w:spacing w:line="240" w:lineRule="auto"/>
              <w:contextualSpacing w:val="0"/>
              <w:jc w:val="center"/>
              <w:rPr>
                <w:sz w:val="20"/>
                <w:szCs w:val="20"/>
              </w:rPr>
            </w:pPr>
            <w:r>
              <w:rPr>
                <w:sz w:val="20"/>
                <w:szCs w:val="20"/>
              </w:rPr>
              <w:t>1,0</w:t>
            </w:r>
          </w:p>
        </w:tc>
        <w:tc>
          <w:tcPr>
            <w:tcW w:w="934" w:type="dxa"/>
          </w:tcPr>
          <w:p w14:paraId="73FCC595" w14:textId="66CD7638" w:rsidR="00F23699" w:rsidRDefault="00F23699" w:rsidP="008D4231">
            <w:pPr>
              <w:pStyle w:val="01Text"/>
              <w:spacing w:line="240" w:lineRule="auto"/>
              <w:contextualSpacing w:val="0"/>
              <w:jc w:val="center"/>
              <w:rPr>
                <w:sz w:val="20"/>
                <w:szCs w:val="20"/>
              </w:rPr>
            </w:pPr>
            <w:r>
              <w:rPr>
                <w:sz w:val="20"/>
                <w:szCs w:val="20"/>
              </w:rPr>
              <w:t>5,04</w:t>
            </w:r>
          </w:p>
        </w:tc>
        <w:tc>
          <w:tcPr>
            <w:tcW w:w="934" w:type="dxa"/>
          </w:tcPr>
          <w:p w14:paraId="4334DEAA" w14:textId="4002CC11" w:rsidR="00F23699" w:rsidRDefault="00F23699" w:rsidP="008D4231">
            <w:pPr>
              <w:pStyle w:val="01Text"/>
              <w:spacing w:line="240" w:lineRule="auto"/>
              <w:contextualSpacing w:val="0"/>
              <w:jc w:val="center"/>
              <w:rPr>
                <w:sz w:val="20"/>
                <w:szCs w:val="20"/>
              </w:rPr>
            </w:pPr>
            <w:r>
              <w:rPr>
                <w:sz w:val="20"/>
                <w:szCs w:val="20"/>
              </w:rPr>
              <w:t>27,57</w:t>
            </w:r>
          </w:p>
        </w:tc>
        <w:tc>
          <w:tcPr>
            <w:tcW w:w="934" w:type="dxa"/>
          </w:tcPr>
          <w:p w14:paraId="5E4EEB36" w14:textId="6510B41E" w:rsidR="00F23699" w:rsidRDefault="00F23699" w:rsidP="008D4231">
            <w:pPr>
              <w:pStyle w:val="01Text"/>
              <w:spacing w:line="240" w:lineRule="auto"/>
              <w:contextualSpacing w:val="0"/>
              <w:jc w:val="center"/>
              <w:rPr>
                <w:sz w:val="20"/>
                <w:szCs w:val="20"/>
              </w:rPr>
            </w:pPr>
            <w:r>
              <w:rPr>
                <w:sz w:val="20"/>
                <w:szCs w:val="20"/>
              </w:rPr>
              <w:t>0,1828</w:t>
            </w:r>
          </w:p>
        </w:tc>
        <w:tc>
          <w:tcPr>
            <w:tcW w:w="933" w:type="dxa"/>
          </w:tcPr>
          <w:p w14:paraId="14A24D16" w14:textId="401014FD" w:rsidR="00F23699" w:rsidRDefault="00F23699" w:rsidP="008D4231">
            <w:pPr>
              <w:pStyle w:val="01Text"/>
              <w:spacing w:line="240" w:lineRule="auto"/>
              <w:contextualSpacing w:val="0"/>
              <w:jc w:val="center"/>
              <w:rPr>
                <w:sz w:val="20"/>
                <w:szCs w:val="20"/>
              </w:rPr>
            </w:pPr>
            <w:r>
              <w:rPr>
                <w:sz w:val="20"/>
                <w:szCs w:val="20"/>
              </w:rPr>
              <w:t>9,41</w:t>
            </w:r>
          </w:p>
        </w:tc>
        <w:tc>
          <w:tcPr>
            <w:tcW w:w="933" w:type="dxa"/>
          </w:tcPr>
          <w:p w14:paraId="31740FFF" w14:textId="2ABE3AAA" w:rsidR="00F23699" w:rsidRDefault="00F23699" w:rsidP="008D4231">
            <w:pPr>
              <w:pStyle w:val="01Text"/>
              <w:spacing w:line="240" w:lineRule="auto"/>
              <w:contextualSpacing w:val="0"/>
              <w:jc w:val="center"/>
              <w:rPr>
                <w:sz w:val="20"/>
                <w:szCs w:val="20"/>
              </w:rPr>
            </w:pPr>
            <w:r>
              <w:rPr>
                <w:sz w:val="20"/>
                <w:szCs w:val="20"/>
              </w:rPr>
              <w:t>0,17</w:t>
            </w:r>
          </w:p>
        </w:tc>
        <w:tc>
          <w:tcPr>
            <w:tcW w:w="934" w:type="dxa"/>
          </w:tcPr>
          <w:p w14:paraId="4C967CA8" w14:textId="374E1248" w:rsidR="00F23699" w:rsidRDefault="00F23699" w:rsidP="008D4231">
            <w:pPr>
              <w:pStyle w:val="01Text"/>
              <w:spacing w:line="240" w:lineRule="auto"/>
              <w:contextualSpacing w:val="0"/>
              <w:jc w:val="center"/>
              <w:rPr>
                <w:sz w:val="20"/>
                <w:szCs w:val="20"/>
              </w:rPr>
            </w:pPr>
            <w:r>
              <w:rPr>
                <w:sz w:val="20"/>
                <w:szCs w:val="20"/>
              </w:rPr>
              <w:t>0,86</w:t>
            </w:r>
          </w:p>
        </w:tc>
        <w:tc>
          <w:tcPr>
            <w:tcW w:w="934" w:type="dxa"/>
            <w:vMerge/>
            <w:tcBorders>
              <w:right w:val="single" w:sz="12" w:space="0" w:color="auto"/>
            </w:tcBorders>
          </w:tcPr>
          <w:p w14:paraId="44391CC3" w14:textId="77777777" w:rsidR="00F23699" w:rsidRDefault="00F23699" w:rsidP="008D4231">
            <w:pPr>
              <w:pStyle w:val="01Text"/>
              <w:spacing w:line="240" w:lineRule="auto"/>
              <w:contextualSpacing w:val="0"/>
              <w:jc w:val="center"/>
              <w:rPr>
                <w:sz w:val="20"/>
                <w:szCs w:val="20"/>
              </w:rPr>
            </w:pPr>
          </w:p>
        </w:tc>
      </w:tr>
      <w:tr w:rsidR="00F23699" w14:paraId="0452237C" w14:textId="77777777" w:rsidTr="00B05166">
        <w:tc>
          <w:tcPr>
            <w:tcW w:w="931" w:type="dxa"/>
            <w:vMerge/>
            <w:tcBorders>
              <w:left w:val="single" w:sz="12" w:space="0" w:color="auto"/>
            </w:tcBorders>
            <w:vAlign w:val="center"/>
          </w:tcPr>
          <w:p w14:paraId="1BAA21D8" w14:textId="77777777" w:rsidR="00F23699" w:rsidRPr="008D4231" w:rsidRDefault="00F23699" w:rsidP="008D4231">
            <w:pPr>
              <w:pStyle w:val="01Text"/>
              <w:spacing w:line="240" w:lineRule="auto"/>
              <w:contextualSpacing w:val="0"/>
              <w:jc w:val="center"/>
              <w:rPr>
                <w:sz w:val="20"/>
                <w:szCs w:val="20"/>
              </w:rPr>
            </w:pPr>
          </w:p>
        </w:tc>
        <w:tc>
          <w:tcPr>
            <w:tcW w:w="930" w:type="dxa"/>
            <w:vAlign w:val="center"/>
          </w:tcPr>
          <w:p w14:paraId="68E110E4" w14:textId="41BE8F9E" w:rsidR="00F23699" w:rsidRDefault="00F23699" w:rsidP="008D4231">
            <w:pPr>
              <w:pStyle w:val="01Text"/>
              <w:spacing w:line="240" w:lineRule="auto"/>
              <w:contextualSpacing w:val="0"/>
              <w:jc w:val="center"/>
              <w:rPr>
                <w:sz w:val="20"/>
                <w:szCs w:val="20"/>
              </w:rPr>
            </w:pPr>
            <w:r>
              <w:rPr>
                <w:sz w:val="20"/>
                <w:szCs w:val="20"/>
              </w:rPr>
              <w:t>Am</w:t>
            </w:r>
          </w:p>
        </w:tc>
        <w:tc>
          <w:tcPr>
            <w:tcW w:w="930" w:type="dxa"/>
          </w:tcPr>
          <w:p w14:paraId="1D51E83A" w14:textId="01923F88" w:rsidR="00F23699" w:rsidRDefault="00F23699" w:rsidP="008D4231">
            <w:pPr>
              <w:pStyle w:val="01Text"/>
              <w:spacing w:line="240" w:lineRule="auto"/>
              <w:contextualSpacing w:val="0"/>
              <w:jc w:val="center"/>
              <w:rPr>
                <w:sz w:val="20"/>
                <w:szCs w:val="20"/>
              </w:rPr>
            </w:pPr>
            <w:r>
              <w:rPr>
                <w:sz w:val="20"/>
                <w:szCs w:val="20"/>
              </w:rPr>
              <w:t>2,0</w:t>
            </w:r>
          </w:p>
        </w:tc>
        <w:tc>
          <w:tcPr>
            <w:tcW w:w="934" w:type="dxa"/>
          </w:tcPr>
          <w:p w14:paraId="6A46B409" w14:textId="664FF5AD" w:rsidR="00F23699" w:rsidRDefault="00F23699" w:rsidP="008D4231">
            <w:pPr>
              <w:pStyle w:val="01Text"/>
              <w:spacing w:line="240" w:lineRule="auto"/>
              <w:contextualSpacing w:val="0"/>
              <w:jc w:val="center"/>
              <w:rPr>
                <w:sz w:val="20"/>
                <w:szCs w:val="20"/>
              </w:rPr>
            </w:pPr>
            <w:r>
              <w:rPr>
                <w:sz w:val="20"/>
                <w:szCs w:val="20"/>
              </w:rPr>
              <w:t>8,12</w:t>
            </w:r>
          </w:p>
        </w:tc>
        <w:tc>
          <w:tcPr>
            <w:tcW w:w="934" w:type="dxa"/>
          </w:tcPr>
          <w:p w14:paraId="3575BB99" w14:textId="0BED7187" w:rsidR="00F23699" w:rsidRDefault="00F23699" w:rsidP="008D4231">
            <w:pPr>
              <w:pStyle w:val="01Text"/>
              <w:spacing w:line="240" w:lineRule="auto"/>
              <w:contextualSpacing w:val="0"/>
              <w:jc w:val="center"/>
              <w:rPr>
                <w:sz w:val="20"/>
                <w:szCs w:val="20"/>
              </w:rPr>
            </w:pPr>
            <w:r>
              <w:rPr>
                <w:sz w:val="20"/>
                <w:szCs w:val="20"/>
              </w:rPr>
              <w:t>8,22</w:t>
            </w:r>
          </w:p>
        </w:tc>
        <w:tc>
          <w:tcPr>
            <w:tcW w:w="934" w:type="dxa"/>
          </w:tcPr>
          <w:p w14:paraId="00AABFDE" w14:textId="14ABAE33" w:rsidR="00F23699" w:rsidRDefault="00F23699" w:rsidP="008D4231">
            <w:pPr>
              <w:pStyle w:val="01Text"/>
              <w:spacing w:line="240" w:lineRule="auto"/>
              <w:contextualSpacing w:val="0"/>
              <w:jc w:val="center"/>
              <w:rPr>
                <w:sz w:val="20"/>
                <w:szCs w:val="20"/>
              </w:rPr>
            </w:pPr>
            <w:r>
              <w:rPr>
                <w:sz w:val="20"/>
                <w:szCs w:val="20"/>
              </w:rPr>
              <w:t>0,9878</w:t>
            </w:r>
          </w:p>
        </w:tc>
        <w:tc>
          <w:tcPr>
            <w:tcW w:w="933" w:type="dxa"/>
          </w:tcPr>
          <w:p w14:paraId="318F4E9D" w14:textId="45ADD69B" w:rsidR="00F23699" w:rsidRDefault="00F23699" w:rsidP="008D4231">
            <w:pPr>
              <w:pStyle w:val="01Text"/>
              <w:spacing w:line="240" w:lineRule="auto"/>
              <w:contextualSpacing w:val="0"/>
              <w:jc w:val="center"/>
              <w:rPr>
                <w:sz w:val="20"/>
                <w:szCs w:val="20"/>
              </w:rPr>
            </w:pPr>
            <w:r>
              <w:rPr>
                <w:sz w:val="20"/>
                <w:szCs w:val="20"/>
              </w:rPr>
              <w:t>24,94</w:t>
            </w:r>
          </w:p>
        </w:tc>
        <w:tc>
          <w:tcPr>
            <w:tcW w:w="933" w:type="dxa"/>
          </w:tcPr>
          <w:p w14:paraId="61C7A1E5" w14:textId="1B983885" w:rsidR="00F23699" w:rsidRDefault="00F23699" w:rsidP="008D4231">
            <w:pPr>
              <w:pStyle w:val="01Text"/>
              <w:spacing w:line="240" w:lineRule="auto"/>
              <w:contextualSpacing w:val="0"/>
              <w:jc w:val="center"/>
              <w:rPr>
                <w:sz w:val="20"/>
                <w:szCs w:val="20"/>
              </w:rPr>
            </w:pPr>
            <w:r>
              <w:rPr>
                <w:sz w:val="20"/>
                <w:szCs w:val="20"/>
              </w:rPr>
              <w:t>1,05</w:t>
            </w:r>
          </w:p>
        </w:tc>
        <w:tc>
          <w:tcPr>
            <w:tcW w:w="934" w:type="dxa"/>
          </w:tcPr>
          <w:p w14:paraId="429AB0C2" w14:textId="002A7BE8" w:rsidR="00F23699" w:rsidRDefault="00F23699" w:rsidP="008D4231">
            <w:pPr>
              <w:pStyle w:val="01Text"/>
              <w:spacing w:line="240" w:lineRule="auto"/>
              <w:contextualSpacing w:val="0"/>
              <w:jc w:val="center"/>
              <w:rPr>
                <w:sz w:val="20"/>
                <w:szCs w:val="20"/>
              </w:rPr>
            </w:pPr>
            <w:r>
              <w:rPr>
                <w:sz w:val="20"/>
                <w:szCs w:val="20"/>
              </w:rPr>
              <w:t>8,54</w:t>
            </w:r>
          </w:p>
        </w:tc>
        <w:tc>
          <w:tcPr>
            <w:tcW w:w="934" w:type="dxa"/>
            <w:vMerge w:val="restart"/>
            <w:tcBorders>
              <w:right w:val="single" w:sz="12" w:space="0" w:color="auto"/>
            </w:tcBorders>
          </w:tcPr>
          <w:p w14:paraId="437BED79" w14:textId="4A1033C9" w:rsidR="00F23699" w:rsidRDefault="00F23699" w:rsidP="008D4231">
            <w:pPr>
              <w:pStyle w:val="01Text"/>
              <w:spacing w:line="240" w:lineRule="auto"/>
              <w:contextualSpacing w:val="0"/>
              <w:jc w:val="center"/>
              <w:rPr>
                <w:sz w:val="20"/>
                <w:szCs w:val="20"/>
              </w:rPr>
            </w:pPr>
            <w:r>
              <w:rPr>
                <w:sz w:val="20"/>
                <w:szCs w:val="20"/>
              </w:rPr>
              <w:t>36,72</w:t>
            </w:r>
          </w:p>
        </w:tc>
      </w:tr>
      <w:tr w:rsidR="00F23699" w14:paraId="4D4FD290" w14:textId="77777777" w:rsidTr="00B05166">
        <w:tc>
          <w:tcPr>
            <w:tcW w:w="931" w:type="dxa"/>
            <w:vMerge/>
            <w:tcBorders>
              <w:left w:val="single" w:sz="12" w:space="0" w:color="auto"/>
            </w:tcBorders>
            <w:vAlign w:val="center"/>
          </w:tcPr>
          <w:p w14:paraId="5DD1D4C2" w14:textId="77777777" w:rsidR="00F23699" w:rsidRPr="008D4231" w:rsidRDefault="00F23699" w:rsidP="008D4231">
            <w:pPr>
              <w:pStyle w:val="01Text"/>
              <w:spacing w:line="240" w:lineRule="auto"/>
              <w:contextualSpacing w:val="0"/>
              <w:jc w:val="center"/>
              <w:rPr>
                <w:sz w:val="20"/>
                <w:szCs w:val="20"/>
              </w:rPr>
            </w:pPr>
          </w:p>
        </w:tc>
        <w:tc>
          <w:tcPr>
            <w:tcW w:w="930" w:type="dxa"/>
            <w:vAlign w:val="center"/>
          </w:tcPr>
          <w:p w14:paraId="55DBEEF7" w14:textId="64CC28C0" w:rsidR="00F23699" w:rsidRDefault="00F23699" w:rsidP="008D4231">
            <w:pPr>
              <w:pStyle w:val="01Text"/>
              <w:spacing w:line="240" w:lineRule="auto"/>
              <w:contextualSpacing w:val="0"/>
              <w:jc w:val="center"/>
              <w:rPr>
                <w:sz w:val="20"/>
                <w:szCs w:val="20"/>
              </w:rPr>
            </w:pPr>
            <w:r>
              <w:rPr>
                <w:sz w:val="20"/>
                <w:szCs w:val="20"/>
              </w:rPr>
              <w:t>AM</w:t>
            </w:r>
          </w:p>
        </w:tc>
        <w:tc>
          <w:tcPr>
            <w:tcW w:w="930" w:type="dxa"/>
          </w:tcPr>
          <w:p w14:paraId="716B676C" w14:textId="15228D20" w:rsidR="00F23699" w:rsidRDefault="00F23699" w:rsidP="008D4231">
            <w:pPr>
              <w:pStyle w:val="01Text"/>
              <w:spacing w:line="240" w:lineRule="auto"/>
              <w:contextualSpacing w:val="0"/>
              <w:jc w:val="center"/>
              <w:rPr>
                <w:sz w:val="20"/>
                <w:szCs w:val="20"/>
              </w:rPr>
            </w:pPr>
            <w:r>
              <w:rPr>
                <w:sz w:val="20"/>
                <w:szCs w:val="20"/>
              </w:rPr>
              <w:t>2,0</w:t>
            </w:r>
          </w:p>
        </w:tc>
        <w:tc>
          <w:tcPr>
            <w:tcW w:w="934" w:type="dxa"/>
          </w:tcPr>
          <w:p w14:paraId="406B9771" w14:textId="5AE50589" w:rsidR="00F23699" w:rsidRDefault="00F23699" w:rsidP="008D4231">
            <w:pPr>
              <w:pStyle w:val="01Text"/>
              <w:spacing w:line="240" w:lineRule="auto"/>
              <w:contextualSpacing w:val="0"/>
              <w:jc w:val="center"/>
              <w:rPr>
                <w:sz w:val="20"/>
                <w:szCs w:val="20"/>
              </w:rPr>
            </w:pPr>
            <w:r>
              <w:rPr>
                <w:sz w:val="20"/>
                <w:szCs w:val="20"/>
              </w:rPr>
              <w:t>67,83</w:t>
            </w:r>
          </w:p>
        </w:tc>
        <w:tc>
          <w:tcPr>
            <w:tcW w:w="934" w:type="dxa"/>
          </w:tcPr>
          <w:p w14:paraId="7A9D919B" w14:textId="63CA757E" w:rsidR="00F23699" w:rsidRDefault="00F23699" w:rsidP="008D4231">
            <w:pPr>
              <w:pStyle w:val="01Text"/>
              <w:spacing w:line="240" w:lineRule="auto"/>
              <w:contextualSpacing w:val="0"/>
              <w:jc w:val="center"/>
              <w:rPr>
                <w:sz w:val="20"/>
                <w:szCs w:val="20"/>
              </w:rPr>
            </w:pPr>
            <w:r>
              <w:rPr>
                <w:sz w:val="20"/>
                <w:szCs w:val="20"/>
              </w:rPr>
              <w:t>97,77</w:t>
            </w:r>
          </w:p>
        </w:tc>
        <w:tc>
          <w:tcPr>
            <w:tcW w:w="934" w:type="dxa"/>
          </w:tcPr>
          <w:p w14:paraId="09E7D30F" w14:textId="305720AD" w:rsidR="00F23699" w:rsidRDefault="00F23699" w:rsidP="008D4231">
            <w:pPr>
              <w:pStyle w:val="01Text"/>
              <w:spacing w:line="240" w:lineRule="auto"/>
              <w:contextualSpacing w:val="0"/>
              <w:jc w:val="center"/>
              <w:rPr>
                <w:sz w:val="20"/>
                <w:szCs w:val="20"/>
              </w:rPr>
            </w:pPr>
            <w:r>
              <w:rPr>
                <w:sz w:val="20"/>
                <w:szCs w:val="20"/>
              </w:rPr>
              <w:t>0,6937</w:t>
            </w:r>
          </w:p>
        </w:tc>
        <w:tc>
          <w:tcPr>
            <w:tcW w:w="933" w:type="dxa"/>
          </w:tcPr>
          <w:p w14:paraId="1D98A1B8" w14:textId="38EB0497" w:rsidR="00F23699" w:rsidRDefault="00F23699" w:rsidP="008D4231">
            <w:pPr>
              <w:pStyle w:val="01Text"/>
              <w:spacing w:line="240" w:lineRule="auto"/>
              <w:contextualSpacing w:val="0"/>
              <w:jc w:val="center"/>
              <w:rPr>
                <w:sz w:val="20"/>
                <w:szCs w:val="20"/>
              </w:rPr>
            </w:pPr>
            <w:r>
              <w:rPr>
                <w:sz w:val="20"/>
                <w:szCs w:val="20"/>
              </w:rPr>
              <w:t>11,76</w:t>
            </w:r>
          </w:p>
        </w:tc>
        <w:tc>
          <w:tcPr>
            <w:tcW w:w="933" w:type="dxa"/>
          </w:tcPr>
          <w:p w14:paraId="0380DD53" w14:textId="15152DBE" w:rsidR="00F23699" w:rsidRDefault="00F23699" w:rsidP="008D4231">
            <w:pPr>
              <w:pStyle w:val="01Text"/>
              <w:spacing w:line="240" w:lineRule="auto"/>
              <w:contextualSpacing w:val="0"/>
              <w:jc w:val="center"/>
              <w:rPr>
                <w:sz w:val="20"/>
                <w:szCs w:val="20"/>
              </w:rPr>
            </w:pPr>
            <w:r>
              <w:rPr>
                <w:sz w:val="20"/>
                <w:szCs w:val="20"/>
              </w:rPr>
              <w:t>0,41</w:t>
            </w:r>
          </w:p>
        </w:tc>
        <w:tc>
          <w:tcPr>
            <w:tcW w:w="934" w:type="dxa"/>
          </w:tcPr>
          <w:p w14:paraId="01B76597" w14:textId="2F7DED98" w:rsidR="00F23699" w:rsidRDefault="00F23699" w:rsidP="008D4231">
            <w:pPr>
              <w:pStyle w:val="01Text"/>
              <w:spacing w:line="240" w:lineRule="auto"/>
              <w:contextualSpacing w:val="0"/>
              <w:jc w:val="center"/>
              <w:rPr>
                <w:sz w:val="20"/>
                <w:szCs w:val="20"/>
              </w:rPr>
            </w:pPr>
            <w:r>
              <w:rPr>
                <w:sz w:val="20"/>
                <w:szCs w:val="20"/>
              </w:rPr>
              <w:t>28,81</w:t>
            </w:r>
          </w:p>
        </w:tc>
        <w:tc>
          <w:tcPr>
            <w:tcW w:w="934" w:type="dxa"/>
            <w:vMerge/>
            <w:tcBorders>
              <w:right w:val="single" w:sz="12" w:space="0" w:color="auto"/>
            </w:tcBorders>
          </w:tcPr>
          <w:p w14:paraId="73C0FA50" w14:textId="77777777" w:rsidR="00F23699" w:rsidRDefault="00F23699" w:rsidP="008D4231">
            <w:pPr>
              <w:pStyle w:val="01Text"/>
              <w:spacing w:line="240" w:lineRule="auto"/>
              <w:contextualSpacing w:val="0"/>
              <w:jc w:val="center"/>
              <w:rPr>
                <w:sz w:val="20"/>
                <w:szCs w:val="20"/>
              </w:rPr>
            </w:pPr>
          </w:p>
        </w:tc>
      </w:tr>
      <w:tr w:rsidR="00F23699" w14:paraId="0FFD3DD5" w14:textId="77777777" w:rsidTr="00B05166">
        <w:tc>
          <w:tcPr>
            <w:tcW w:w="931" w:type="dxa"/>
            <w:vMerge/>
            <w:tcBorders>
              <w:left w:val="single" w:sz="12" w:space="0" w:color="auto"/>
            </w:tcBorders>
            <w:vAlign w:val="center"/>
          </w:tcPr>
          <w:p w14:paraId="13AAEB80" w14:textId="77777777" w:rsidR="00F23699" w:rsidRPr="008D4231" w:rsidRDefault="00F23699" w:rsidP="008D4231">
            <w:pPr>
              <w:pStyle w:val="01Text"/>
              <w:spacing w:line="240" w:lineRule="auto"/>
              <w:contextualSpacing w:val="0"/>
              <w:jc w:val="center"/>
              <w:rPr>
                <w:sz w:val="20"/>
                <w:szCs w:val="20"/>
              </w:rPr>
            </w:pPr>
          </w:p>
        </w:tc>
        <w:tc>
          <w:tcPr>
            <w:tcW w:w="930" w:type="dxa"/>
            <w:vAlign w:val="center"/>
          </w:tcPr>
          <w:p w14:paraId="1F194FF7" w14:textId="53AFEA08" w:rsidR="00F23699" w:rsidRDefault="00F23699" w:rsidP="008D4231">
            <w:pPr>
              <w:pStyle w:val="01Text"/>
              <w:spacing w:line="240" w:lineRule="auto"/>
              <w:contextualSpacing w:val="0"/>
              <w:jc w:val="center"/>
              <w:rPr>
                <w:sz w:val="20"/>
                <w:szCs w:val="20"/>
              </w:rPr>
            </w:pPr>
            <w:r>
              <w:rPr>
                <w:sz w:val="20"/>
                <w:szCs w:val="20"/>
              </w:rPr>
              <w:t>Am</w:t>
            </w:r>
          </w:p>
        </w:tc>
        <w:tc>
          <w:tcPr>
            <w:tcW w:w="930" w:type="dxa"/>
          </w:tcPr>
          <w:p w14:paraId="291D6EA1" w14:textId="78A0F684" w:rsidR="00F23699" w:rsidRDefault="00F23699" w:rsidP="008D4231">
            <w:pPr>
              <w:pStyle w:val="01Text"/>
              <w:spacing w:line="240" w:lineRule="auto"/>
              <w:contextualSpacing w:val="0"/>
              <w:jc w:val="center"/>
              <w:rPr>
                <w:sz w:val="20"/>
                <w:szCs w:val="20"/>
              </w:rPr>
            </w:pPr>
            <w:r>
              <w:rPr>
                <w:sz w:val="20"/>
                <w:szCs w:val="20"/>
              </w:rPr>
              <w:t>3,0</w:t>
            </w:r>
          </w:p>
        </w:tc>
        <w:tc>
          <w:tcPr>
            <w:tcW w:w="934" w:type="dxa"/>
          </w:tcPr>
          <w:p w14:paraId="6929DD4B" w14:textId="2A14C683" w:rsidR="00F23699" w:rsidRDefault="00F23699" w:rsidP="008D4231">
            <w:pPr>
              <w:pStyle w:val="01Text"/>
              <w:spacing w:line="240" w:lineRule="auto"/>
              <w:contextualSpacing w:val="0"/>
              <w:jc w:val="center"/>
              <w:rPr>
                <w:sz w:val="20"/>
                <w:szCs w:val="20"/>
              </w:rPr>
            </w:pPr>
            <w:r>
              <w:rPr>
                <w:sz w:val="20"/>
                <w:szCs w:val="20"/>
              </w:rPr>
              <w:t>12,72</w:t>
            </w:r>
          </w:p>
        </w:tc>
        <w:tc>
          <w:tcPr>
            <w:tcW w:w="934" w:type="dxa"/>
          </w:tcPr>
          <w:p w14:paraId="061B790A" w14:textId="034FF3C8" w:rsidR="00F23699" w:rsidRDefault="00F23699" w:rsidP="008D4231">
            <w:pPr>
              <w:pStyle w:val="01Text"/>
              <w:spacing w:line="240" w:lineRule="auto"/>
              <w:contextualSpacing w:val="0"/>
              <w:jc w:val="center"/>
              <w:rPr>
                <w:sz w:val="20"/>
                <w:szCs w:val="20"/>
              </w:rPr>
            </w:pPr>
            <w:r>
              <w:rPr>
                <w:sz w:val="20"/>
                <w:szCs w:val="20"/>
              </w:rPr>
              <w:t>10,22</w:t>
            </w:r>
          </w:p>
        </w:tc>
        <w:tc>
          <w:tcPr>
            <w:tcW w:w="934" w:type="dxa"/>
          </w:tcPr>
          <w:p w14:paraId="66FF3299" w14:textId="4C53D1A5" w:rsidR="00F23699" w:rsidRDefault="00F23699" w:rsidP="008D4231">
            <w:pPr>
              <w:pStyle w:val="01Text"/>
              <w:spacing w:line="240" w:lineRule="auto"/>
              <w:contextualSpacing w:val="0"/>
              <w:jc w:val="center"/>
              <w:rPr>
                <w:sz w:val="20"/>
                <w:szCs w:val="20"/>
              </w:rPr>
            </w:pPr>
            <w:r>
              <w:rPr>
                <w:sz w:val="20"/>
                <w:szCs w:val="20"/>
              </w:rPr>
              <w:t>1,2446</w:t>
            </w:r>
          </w:p>
        </w:tc>
        <w:tc>
          <w:tcPr>
            <w:tcW w:w="933" w:type="dxa"/>
          </w:tcPr>
          <w:p w14:paraId="6744F9BC" w14:textId="2A2556EC" w:rsidR="00F23699" w:rsidRDefault="00F23699" w:rsidP="008D4231">
            <w:pPr>
              <w:pStyle w:val="01Text"/>
              <w:spacing w:line="240" w:lineRule="auto"/>
              <w:contextualSpacing w:val="0"/>
              <w:jc w:val="center"/>
              <w:rPr>
                <w:sz w:val="20"/>
                <w:szCs w:val="20"/>
              </w:rPr>
            </w:pPr>
            <w:r>
              <w:rPr>
                <w:sz w:val="20"/>
                <w:szCs w:val="20"/>
              </w:rPr>
              <w:t>25,52</w:t>
            </w:r>
          </w:p>
        </w:tc>
        <w:tc>
          <w:tcPr>
            <w:tcW w:w="933" w:type="dxa"/>
          </w:tcPr>
          <w:p w14:paraId="5C2D9F8D" w14:textId="73CBA785" w:rsidR="00F23699" w:rsidRDefault="00F23699" w:rsidP="008D4231">
            <w:pPr>
              <w:pStyle w:val="01Text"/>
              <w:spacing w:line="240" w:lineRule="auto"/>
              <w:contextualSpacing w:val="0"/>
              <w:jc w:val="center"/>
              <w:rPr>
                <w:sz w:val="20"/>
                <w:szCs w:val="20"/>
              </w:rPr>
            </w:pPr>
            <w:r>
              <w:rPr>
                <w:sz w:val="20"/>
                <w:szCs w:val="20"/>
              </w:rPr>
              <w:t>1,22</w:t>
            </w:r>
          </w:p>
        </w:tc>
        <w:tc>
          <w:tcPr>
            <w:tcW w:w="934" w:type="dxa"/>
          </w:tcPr>
          <w:p w14:paraId="5D4EC088" w14:textId="572BFC75" w:rsidR="00F23699" w:rsidRDefault="00F23699" w:rsidP="008D4231">
            <w:pPr>
              <w:pStyle w:val="01Text"/>
              <w:spacing w:line="240" w:lineRule="auto"/>
              <w:contextualSpacing w:val="0"/>
              <w:jc w:val="center"/>
              <w:rPr>
                <w:sz w:val="20"/>
                <w:szCs w:val="20"/>
              </w:rPr>
            </w:pPr>
            <w:r>
              <w:rPr>
                <w:sz w:val="20"/>
                <w:szCs w:val="20"/>
              </w:rPr>
              <w:t>15,60</w:t>
            </w:r>
          </w:p>
        </w:tc>
        <w:tc>
          <w:tcPr>
            <w:tcW w:w="934" w:type="dxa"/>
            <w:vMerge w:val="restart"/>
            <w:tcBorders>
              <w:right w:val="single" w:sz="12" w:space="0" w:color="auto"/>
            </w:tcBorders>
          </w:tcPr>
          <w:p w14:paraId="313D1938" w14:textId="62FF3A43" w:rsidR="00F23699" w:rsidRDefault="00F23699" w:rsidP="008D4231">
            <w:pPr>
              <w:pStyle w:val="01Text"/>
              <w:spacing w:line="240" w:lineRule="auto"/>
              <w:contextualSpacing w:val="0"/>
              <w:jc w:val="center"/>
              <w:rPr>
                <w:sz w:val="20"/>
                <w:szCs w:val="20"/>
              </w:rPr>
            </w:pPr>
            <w:r>
              <w:rPr>
                <w:sz w:val="20"/>
                <w:szCs w:val="20"/>
              </w:rPr>
              <w:t>129,54</w:t>
            </w:r>
          </w:p>
        </w:tc>
      </w:tr>
      <w:tr w:rsidR="00F23699" w14:paraId="13B699C7" w14:textId="77777777" w:rsidTr="00B05166">
        <w:tc>
          <w:tcPr>
            <w:tcW w:w="931" w:type="dxa"/>
            <w:vMerge/>
            <w:tcBorders>
              <w:left w:val="single" w:sz="12" w:space="0" w:color="auto"/>
            </w:tcBorders>
            <w:vAlign w:val="center"/>
          </w:tcPr>
          <w:p w14:paraId="247B9674" w14:textId="77777777" w:rsidR="00F23699" w:rsidRPr="008D4231" w:rsidRDefault="00F23699" w:rsidP="008D4231">
            <w:pPr>
              <w:pStyle w:val="01Text"/>
              <w:spacing w:line="240" w:lineRule="auto"/>
              <w:contextualSpacing w:val="0"/>
              <w:jc w:val="center"/>
              <w:rPr>
                <w:sz w:val="20"/>
                <w:szCs w:val="20"/>
              </w:rPr>
            </w:pPr>
          </w:p>
        </w:tc>
        <w:tc>
          <w:tcPr>
            <w:tcW w:w="930" w:type="dxa"/>
            <w:vAlign w:val="center"/>
          </w:tcPr>
          <w:p w14:paraId="3447B855" w14:textId="02A39C8D" w:rsidR="00F23699" w:rsidRDefault="00F23699" w:rsidP="008D4231">
            <w:pPr>
              <w:pStyle w:val="01Text"/>
              <w:spacing w:line="240" w:lineRule="auto"/>
              <w:contextualSpacing w:val="0"/>
              <w:jc w:val="center"/>
              <w:rPr>
                <w:sz w:val="20"/>
                <w:szCs w:val="20"/>
              </w:rPr>
            </w:pPr>
            <w:r>
              <w:rPr>
                <w:sz w:val="20"/>
                <w:szCs w:val="20"/>
              </w:rPr>
              <w:t>AM</w:t>
            </w:r>
          </w:p>
        </w:tc>
        <w:tc>
          <w:tcPr>
            <w:tcW w:w="930" w:type="dxa"/>
          </w:tcPr>
          <w:p w14:paraId="3E7766B3" w14:textId="7AA1F368" w:rsidR="00F23699" w:rsidRDefault="00F23699" w:rsidP="008D4231">
            <w:pPr>
              <w:pStyle w:val="01Text"/>
              <w:spacing w:line="240" w:lineRule="auto"/>
              <w:contextualSpacing w:val="0"/>
              <w:jc w:val="center"/>
              <w:rPr>
                <w:sz w:val="20"/>
                <w:szCs w:val="20"/>
              </w:rPr>
            </w:pPr>
            <w:r>
              <w:rPr>
                <w:sz w:val="20"/>
                <w:szCs w:val="20"/>
              </w:rPr>
              <w:t>3,0</w:t>
            </w:r>
          </w:p>
        </w:tc>
        <w:tc>
          <w:tcPr>
            <w:tcW w:w="934" w:type="dxa"/>
          </w:tcPr>
          <w:p w14:paraId="05ABC85B" w14:textId="0F24378C" w:rsidR="00F23699" w:rsidRDefault="00F23699" w:rsidP="008D4231">
            <w:pPr>
              <w:pStyle w:val="01Text"/>
              <w:spacing w:line="240" w:lineRule="auto"/>
              <w:contextualSpacing w:val="0"/>
              <w:jc w:val="center"/>
              <w:rPr>
                <w:sz w:val="20"/>
                <w:szCs w:val="20"/>
              </w:rPr>
            </w:pPr>
            <w:r>
              <w:rPr>
                <w:sz w:val="20"/>
                <w:szCs w:val="20"/>
              </w:rPr>
              <w:t>213,45</w:t>
            </w:r>
          </w:p>
        </w:tc>
        <w:tc>
          <w:tcPr>
            <w:tcW w:w="934" w:type="dxa"/>
          </w:tcPr>
          <w:p w14:paraId="2A32110B" w14:textId="3E0906A3" w:rsidR="00F23699" w:rsidRDefault="00F23699" w:rsidP="008D4231">
            <w:pPr>
              <w:pStyle w:val="01Text"/>
              <w:spacing w:line="240" w:lineRule="auto"/>
              <w:contextualSpacing w:val="0"/>
              <w:jc w:val="center"/>
              <w:rPr>
                <w:sz w:val="20"/>
                <w:szCs w:val="20"/>
              </w:rPr>
            </w:pPr>
            <w:r>
              <w:rPr>
                <w:sz w:val="20"/>
                <w:szCs w:val="20"/>
              </w:rPr>
              <w:t>211,20</w:t>
            </w:r>
          </w:p>
        </w:tc>
        <w:tc>
          <w:tcPr>
            <w:tcW w:w="934" w:type="dxa"/>
          </w:tcPr>
          <w:p w14:paraId="5DC49F7F" w14:textId="055784E0" w:rsidR="00F23699" w:rsidRDefault="00F23699" w:rsidP="008D4231">
            <w:pPr>
              <w:pStyle w:val="01Text"/>
              <w:spacing w:line="240" w:lineRule="auto"/>
              <w:contextualSpacing w:val="0"/>
              <w:jc w:val="center"/>
              <w:rPr>
                <w:sz w:val="20"/>
                <w:szCs w:val="20"/>
              </w:rPr>
            </w:pPr>
            <w:r>
              <w:rPr>
                <w:sz w:val="20"/>
                <w:szCs w:val="20"/>
              </w:rPr>
              <w:t>1,010</w:t>
            </w:r>
          </w:p>
        </w:tc>
        <w:tc>
          <w:tcPr>
            <w:tcW w:w="933" w:type="dxa"/>
          </w:tcPr>
          <w:p w14:paraId="5B27B66F" w14:textId="1D9A4D88" w:rsidR="00F23699" w:rsidRDefault="00F23699" w:rsidP="008D4231">
            <w:pPr>
              <w:pStyle w:val="01Text"/>
              <w:spacing w:line="240" w:lineRule="auto"/>
              <w:contextualSpacing w:val="0"/>
              <w:jc w:val="center"/>
              <w:rPr>
                <w:sz w:val="20"/>
                <w:szCs w:val="20"/>
              </w:rPr>
            </w:pPr>
            <w:r>
              <w:rPr>
                <w:sz w:val="20"/>
                <w:szCs w:val="20"/>
              </w:rPr>
              <w:t>12,52</w:t>
            </w:r>
          </w:p>
        </w:tc>
        <w:tc>
          <w:tcPr>
            <w:tcW w:w="933" w:type="dxa"/>
          </w:tcPr>
          <w:p w14:paraId="1D8E9E5D" w14:textId="20FB248F" w:rsidR="00F23699" w:rsidRDefault="00F23699" w:rsidP="008D4231">
            <w:pPr>
              <w:pStyle w:val="01Text"/>
              <w:spacing w:line="240" w:lineRule="auto"/>
              <w:contextualSpacing w:val="0"/>
              <w:jc w:val="center"/>
              <w:rPr>
                <w:sz w:val="20"/>
                <w:szCs w:val="20"/>
              </w:rPr>
            </w:pPr>
            <w:r>
              <w:rPr>
                <w:sz w:val="20"/>
                <w:szCs w:val="20"/>
              </w:rPr>
              <w:t>0,53</w:t>
            </w:r>
          </w:p>
        </w:tc>
        <w:tc>
          <w:tcPr>
            <w:tcW w:w="934" w:type="dxa"/>
          </w:tcPr>
          <w:p w14:paraId="035E07B1" w14:textId="7C29FCB9" w:rsidR="00F23699" w:rsidRDefault="00F23699" w:rsidP="008D4231">
            <w:pPr>
              <w:pStyle w:val="01Text"/>
              <w:spacing w:line="240" w:lineRule="auto"/>
              <w:contextualSpacing w:val="0"/>
              <w:jc w:val="center"/>
              <w:rPr>
                <w:sz w:val="20"/>
                <w:szCs w:val="20"/>
              </w:rPr>
            </w:pPr>
            <w:r>
              <w:rPr>
                <w:sz w:val="20"/>
                <w:szCs w:val="20"/>
              </w:rPr>
              <w:t>113,94</w:t>
            </w:r>
          </w:p>
        </w:tc>
        <w:tc>
          <w:tcPr>
            <w:tcW w:w="934" w:type="dxa"/>
            <w:vMerge/>
            <w:tcBorders>
              <w:right w:val="single" w:sz="12" w:space="0" w:color="auto"/>
            </w:tcBorders>
          </w:tcPr>
          <w:p w14:paraId="4959C3BA" w14:textId="77777777" w:rsidR="00F23699" w:rsidRDefault="00F23699" w:rsidP="008D4231">
            <w:pPr>
              <w:pStyle w:val="01Text"/>
              <w:spacing w:line="240" w:lineRule="auto"/>
              <w:contextualSpacing w:val="0"/>
              <w:jc w:val="center"/>
              <w:rPr>
                <w:sz w:val="20"/>
                <w:szCs w:val="20"/>
              </w:rPr>
            </w:pPr>
          </w:p>
        </w:tc>
      </w:tr>
      <w:tr w:rsidR="00F23699" w14:paraId="3FED0CAA" w14:textId="77777777" w:rsidTr="00B05166">
        <w:tc>
          <w:tcPr>
            <w:tcW w:w="931" w:type="dxa"/>
            <w:vMerge w:val="restart"/>
            <w:tcBorders>
              <w:left w:val="single" w:sz="12" w:space="0" w:color="auto"/>
            </w:tcBorders>
            <w:vAlign w:val="center"/>
          </w:tcPr>
          <w:p w14:paraId="0734740C" w14:textId="64038124" w:rsidR="00F23699" w:rsidRPr="00F23699" w:rsidRDefault="00F23699" w:rsidP="00F23699">
            <w:pPr>
              <w:pStyle w:val="01Text"/>
              <w:spacing w:line="240" w:lineRule="auto"/>
              <w:contextualSpacing w:val="0"/>
              <w:jc w:val="center"/>
              <w:rPr>
                <w:b/>
                <w:bCs/>
                <w:sz w:val="20"/>
                <w:szCs w:val="20"/>
              </w:rPr>
            </w:pPr>
            <w:r w:rsidRPr="00F23699">
              <w:rPr>
                <w:b/>
                <w:bCs/>
                <w:sz w:val="20"/>
                <w:szCs w:val="20"/>
              </w:rPr>
              <w:lastRenderedPageBreak/>
              <w:t>P2</w:t>
            </w:r>
          </w:p>
        </w:tc>
        <w:tc>
          <w:tcPr>
            <w:tcW w:w="930" w:type="dxa"/>
            <w:vAlign w:val="center"/>
          </w:tcPr>
          <w:p w14:paraId="025499B9" w14:textId="6345F35D" w:rsidR="00F23699" w:rsidRDefault="00F23699" w:rsidP="00F23699">
            <w:pPr>
              <w:pStyle w:val="01Text"/>
              <w:spacing w:line="240" w:lineRule="auto"/>
              <w:contextualSpacing w:val="0"/>
              <w:jc w:val="center"/>
              <w:rPr>
                <w:sz w:val="20"/>
                <w:szCs w:val="20"/>
              </w:rPr>
            </w:pPr>
            <w:r>
              <w:rPr>
                <w:sz w:val="20"/>
                <w:szCs w:val="20"/>
              </w:rPr>
              <w:t>Am</w:t>
            </w:r>
          </w:p>
        </w:tc>
        <w:tc>
          <w:tcPr>
            <w:tcW w:w="930" w:type="dxa"/>
          </w:tcPr>
          <w:p w14:paraId="029A0BE1" w14:textId="11C40C58" w:rsidR="00F23699" w:rsidRDefault="00F23699" w:rsidP="00F23699">
            <w:pPr>
              <w:pStyle w:val="01Text"/>
              <w:spacing w:line="240" w:lineRule="auto"/>
              <w:contextualSpacing w:val="0"/>
              <w:jc w:val="center"/>
              <w:rPr>
                <w:sz w:val="20"/>
                <w:szCs w:val="20"/>
              </w:rPr>
            </w:pPr>
            <w:r>
              <w:rPr>
                <w:sz w:val="20"/>
                <w:szCs w:val="20"/>
              </w:rPr>
              <w:t>0,5</w:t>
            </w:r>
          </w:p>
        </w:tc>
        <w:tc>
          <w:tcPr>
            <w:tcW w:w="934" w:type="dxa"/>
          </w:tcPr>
          <w:p w14:paraId="6AC656A8" w14:textId="7AC57F65" w:rsidR="00F23699" w:rsidRDefault="00F23699" w:rsidP="00F23699">
            <w:pPr>
              <w:pStyle w:val="01Text"/>
              <w:spacing w:line="240" w:lineRule="auto"/>
              <w:contextualSpacing w:val="0"/>
              <w:jc w:val="center"/>
              <w:rPr>
                <w:sz w:val="20"/>
                <w:szCs w:val="20"/>
              </w:rPr>
            </w:pPr>
            <w:r>
              <w:rPr>
                <w:sz w:val="20"/>
                <w:szCs w:val="20"/>
              </w:rPr>
              <w:t>1,92</w:t>
            </w:r>
          </w:p>
        </w:tc>
        <w:tc>
          <w:tcPr>
            <w:tcW w:w="934" w:type="dxa"/>
          </w:tcPr>
          <w:p w14:paraId="55F76A67" w14:textId="18348D26" w:rsidR="00F23699" w:rsidRDefault="00F23699" w:rsidP="00F23699">
            <w:pPr>
              <w:pStyle w:val="01Text"/>
              <w:spacing w:line="240" w:lineRule="auto"/>
              <w:contextualSpacing w:val="0"/>
              <w:jc w:val="center"/>
              <w:rPr>
                <w:sz w:val="20"/>
                <w:szCs w:val="20"/>
              </w:rPr>
            </w:pPr>
            <w:r>
              <w:rPr>
                <w:sz w:val="20"/>
                <w:szCs w:val="20"/>
              </w:rPr>
              <w:t>7,62</w:t>
            </w:r>
          </w:p>
        </w:tc>
        <w:tc>
          <w:tcPr>
            <w:tcW w:w="934" w:type="dxa"/>
          </w:tcPr>
          <w:p w14:paraId="0FB9E20A" w14:textId="5E7E1D22" w:rsidR="00F23699" w:rsidRDefault="00F23699" w:rsidP="00F23699">
            <w:pPr>
              <w:pStyle w:val="01Text"/>
              <w:spacing w:line="240" w:lineRule="auto"/>
              <w:contextualSpacing w:val="0"/>
              <w:jc w:val="center"/>
              <w:rPr>
                <w:sz w:val="20"/>
                <w:szCs w:val="20"/>
              </w:rPr>
            </w:pPr>
            <w:r>
              <w:rPr>
                <w:sz w:val="20"/>
                <w:szCs w:val="20"/>
              </w:rPr>
              <w:t>0,2519</w:t>
            </w:r>
          </w:p>
        </w:tc>
        <w:tc>
          <w:tcPr>
            <w:tcW w:w="933" w:type="dxa"/>
          </w:tcPr>
          <w:p w14:paraId="69214D55" w14:textId="01086597" w:rsidR="00F23699" w:rsidRDefault="00F23699" w:rsidP="00F23699">
            <w:pPr>
              <w:pStyle w:val="01Text"/>
              <w:spacing w:line="240" w:lineRule="auto"/>
              <w:contextualSpacing w:val="0"/>
              <w:jc w:val="center"/>
              <w:rPr>
                <w:sz w:val="20"/>
                <w:szCs w:val="20"/>
              </w:rPr>
            </w:pPr>
            <w:r>
              <w:rPr>
                <w:sz w:val="20"/>
                <w:szCs w:val="20"/>
              </w:rPr>
              <w:t>19,86</w:t>
            </w:r>
          </w:p>
        </w:tc>
        <w:tc>
          <w:tcPr>
            <w:tcW w:w="933" w:type="dxa"/>
          </w:tcPr>
          <w:p w14:paraId="3DA09C75" w14:textId="41BE1283" w:rsidR="00F23699" w:rsidRDefault="00F23699" w:rsidP="00F23699">
            <w:pPr>
              <w:pStyle w:val="01Text"/>
              <w:spacing w:line="240" w:lineRule="auto"/>
              <w:contextualSpacing w:val="0"/>
              <w:jc w:val="center"/>
              <w:rPr>
                <w:sz w:val="20"/>
                <w:szCs w:val="20"/>
              </w:rPr>
            </w:pPr>
            <w:r>
              <w:rPr>
                <w:sz w:val="20"/>
                <w:szCs w:val="20"/>
              </w:rPr>
              <w:t>0,42</w:t>
            </w:r>
          </w:p>
        </w:tc>
        <w:tc>
          <w:tcPr>
            <w:tcW w:w="1868" w:type="dxa"/>
            <w:gridSpan w:val="2"/>
            <w:tcBorders>
              <w:right w:val="single" w:sz="12" w:space="0" w:color="auto"/>
            </w:tcBorders>
          </w:tcPr>
          <w:p w14:paraId="500A8DC1" w14:textId="54C820CE" w:rsidR="00F23699" w:rsidRDefault="00F23699" w:rsidP="00F23699">
            <w:pPr>
              <w:pStyle w:val="01Text"/>
              <w:spacing w:line="240" w:lineRule="auto"/>
              <w:contextualSpacing w:val="0"/>
              <w:jc w:val="center"/>
              <w:rPr>
                <w:sz w:val="20"/>
                <w:szCs w:val="20"/>
              </w:rPr>
            </w:pPr>
            <w:r>
              <w:rPr>
                <w:sz w:val="20"/>
                <w:szCs w:val="20"/>
              </w:rPr>
              <w:t>0,81</w:t>
            </w:r>
          </w:p>
        </w:tc>
      </w:tr>
      <w:tr w:rsidR="00F23699" w14:paraId="7BCC39E7" w14:textId="77777777" w:rsidTr="00B05166">
        <w:tc>
          <w:tcPr>
            <w:tcW w:w="931" w:type="dxa"/>
            <w:vMerge/>
            <w:tcBorders>
              <w:left w:val="single" w:sz="12" w:space="0" w:color="auto"/>
            </w:tcBorders>
            <w:vAlign w:val="center"/>
          </w:tcPr>
          <w:p w14:paraId="59D9A775" w14:textId="77777777" w:rsidR="00F23699" w:rsidRPr="008D4231" w:rsidRDefault="00F23699" w:rsidP="00F23699">
            <w:pPr>
              <w:pStyle w:val="01Text"/>
              <w:spacing w:line="240" w:lineRule="auto"/>
              <w:contextualSpacing w:val="0"/>
              <w:jc w:val="center"/>
              <w:rPr>
                <w:sz w:val="20"/>
                <w:szCs w:val="20"/>
              </w:rPr>
            </w:pPr>
          </w:p>
        </w:tc>
        <w:tc>
          <w:tcPr>
            <w:tcW w:w="930" w:type="dxa"/>
            <w:vAlign w:val="center"/>
          </w:tcPr>
          <w:p w14:paraId="0DFA1D4E" w14:textId="64D65A3D" w:rsidR="00F23699" w:rsidRDefault="00F23699" w:rsidP="00F23699">
            <w:pPr>
              <w:pStyle w:val="01Text"/>
              <w:spacing w:line="240" w:lineRule="auto"/>
              <w:contextualSpacing w:val="0"/>
              <w:jc w:val="center"/>
              <w:rPr>
                <w:sz w:val="20"/>
                <w:szCs w:val="20"/>
              </w:rPr>
            </w:pPr>
            <w:r>
              <w:rPr>
                <w:sz w:val="20"/>
                <w:szCs w:val="20"/>
              </w:rPr>
              <w:t>Am</w:t>
            </w:r>
          </w:p>
        </w:tc>
        <w:tc>
          <w:tcPr>
            <w:tcW w:w="930" w:type="dxa"/>
          </w:tcPr>
          <w:p w14:paraId="4F42FF18" w14:textId="291A369B" w:rsidR="00F23699" w:rsidRDefault="00F23699" w:rsidP="00F23699">
            <w:pPr>
              <w:pStyle w:val="01Text"/>
              <w:spacing w:line="240" w:lineRule="auto"/>
              <w:contextualSpacing w:val="0"/>
              <w:jc w:val="center"/>
              <w:rPr>
                <w:sz w:val="20"/>
                <w:szCs w:val="20"/>
              </w:rPr>
            </w:pPr>
            <w:r>
              <w:rPr>
                <w:sz w:val="20"/>
                <w:szCs w:val="20"/>
              </w:rPr>
              <w:t>1,0</w:t>
            </w:r>
          </w:p>
        </w:tc>
        <w:tc>
          <w:tcPr>
            <w:tcW w:w="934" w:type="dxa"/>
          </w:tcPr>
          <w:p w14:paraId="584119AD" w14:textId="708A3B6B" w:rsidR="00F23699" w:rsidRDefault="00F23699" w:rsidP="00F23699">
            <w:pPr>
              <w:pStyle w:val="01Text"/>
              <w:spacing w:line="240" w:lineRule="auto"/>
              <w:contextualSpacing w:val="0"/>
              <w:jc w:val="center"/>
              <w:rPr>
                <w:sz w:val="20"/>
                <w:szCs w:val="20"/>
              </w:rPr>
            </w:pPr>
            <w:r>
              <w:rPr>
                <w:sz w:val="20"/>
                <w:szCs w:val="20"/>
              </w:rPr>
              <w:t>6,54</w:t>
            </w:r>
          </w:p>
        </w:tc>
        <w:tc>
          <w:tcPr>
            <w:tcW w:w="934" w:type="dxa"/>
          </w:tcPr>
          <w:p w14:paraId="5482F982" w14:textId="0C79634F" w:rsidR="00F23699" w:rsidRDefault="00F23699" w:rsidP="00F23699">
            <w:pPr>
              <w:pStyle w:val="01Text"/>
              <w:spacing w:line="240" w:lineRule="auto"/>
              <w:contextualSpacing w:val="0"/>
              <w:jc w:val="center"/>
              <w:rPr>
                <w:sz w:val="20"/>
                <w:szCs w:val="20"/>
              </w:rPr>
            </w:pPr>
            <w:r>
              <w:rPr>
                <w:sz w:val="20"/>
                <w:szCs w:val="20"/>
              </w:rPr>
              <w:t>10,62</w:t>
            </w:r>
          </w:p>
        </w:tc>
        <w:tc>
          <w:tcPr>
            <w:tcW w:w="934" w:type="dxa"/>
          </w:tcPr>
          <w:p w14:paraId="3FAACD23" w14:textId="35EABB02" w:rsidR="00F23699" w:rsidRDefault="00F23699" w:rsidP="00F23699">
            <w:pPr>
              <w:pStyle w:val="01Text"/>
              <w:spacing w:line="240" w:lineRule="auto"/>
              <w:contextualSpacing w:val="0"/>
              <w:jc w:val="center"/>
              <w:rPr>
                <w:sz w:val="20"/>
                <w:szCs w:val="20"/>
              </w:rPr>
            </w:pPr>
            <w:r>
              <w:rPr>
                <w:sz w:val="20"/>
                <w:szCs w:val="20"/>
              </w:rPr>
              <w:t>0,6158</w:t>
            </w:r>
          </w:p>
        </w:tc>
        <w:tc>
          <w:tcPr>
            <w:tcW w:w="933" w:type="dxa"/>
          </w:tcPr>
          <w:p w14:paraId="168C9A8C" w14:textId="7AA5A705" w:rsidR="00F23699" w:rsidRDefault="00F23699" w:rsidP="00F23699">
            <w:pPr>
              <w:pStyle w:val="01Text"/>
              <w:spacing w:line="240" w:lineRule="auto"/>
              <w:contextualSpacing w:val="0"/>
              <w:jc w:val="center"/>
              <w:rPr>
                <w:sz w:val="20"/>
                <w:szCs w:val="20"/>
              </w:rPr>
            </w:pPr>
            <w:r>
              <w:rPr>
                <w:sz w:val="20"/>
                <w:szCs w:val="20"/>
              </w:rPr>
              <w:t>23,06</w:t>
            </w:r>
          </w:p>
        </w:tc>
        <w:tc>
          <w:tcPr>
            <w:tcW w:w="933" w:type="dxa"/>
          </w:tcPr>
          <w:p w14:paraId="2B11B6BE" w14:textId="1AD815CD" w:rsidR="00F23699" w:rsidRDefault="00F23699" w:rsidP="00F23699">
            <w:pPr>
              <w:pStyle w:val="01Text"/>
              <w:spacing w:line="240" w:lineRule="auto"/>
              <w:contextualSpacing w:val="0"/>
              <w:jc w:val="center"/>
              <w:rPr>
                <w:sz w:val="20"/>
                <w:szCs w:val="20"/>
              </w:rPr>
            </w:pPr>
            <w:r>
              <w:rPr>
                <w:sz w:val="20"/>
                <w:szCs w:val="20"/>
              </w:rPr>
              <w:t>0,76</w:t>
            </w:r>
          </w:p>
        </w:tc>
        <w:tc>
          <w:tcPr>
            <w:tcW w:w="934" w:type="dxa"/>
          </w:tcPr>
          <w:p w14:paraId="619C4E3E" w14:textId="441F8E27" w:rsidR="00F23699" w:rsidRDefault="00F23699" w:rsidP="00F23699">
            <w:pPr>
              <w:pStyle w:val="01Text"/>
              <w:spacing w:line="240" w:lineRule="auto"/>
              <w:contextualSpacing w:val="0"/>
              <w:jc w:val="center"/>
              <w:rPr>
                <w:sz w:val="20"/>
                <w:szCs w:val="20"/>
              </w:rPr>
            </w:pPr>
            <w:r>
              <w:rPr>
                <w:sz w:val="20"/>
                <w:szCs w:val="20"/>
              </w:rPr>
              <w:t>5,02</w:t>
            </w:r>
          </w:p>
        </w:tc>
        <w:tc>
          <w:tcPr>
            <w:tcW w:w="934" w:type="dxa"/>
            <w:vMerge w:val="restart"/>
            <w:tcBorders>
              <w:right w:val="single" w:sz="12" w:space="0" w:color="auto"/>
            </w:tcBorders>
          </w:tcPr>
          <w:p w14:paraId="44729BB5" w14:textId="0653968F" w:rsidR="00F23699" w:rsidRDefault="00F23699" w:rsidP="00F23699">
            <w:pPr>
              <w:pStyle w:val="01Text"/>
              <w:spacing w:line="240" w:lineRule="auto"/>
              <w:contextualSpacing w:val="0"/>
              <w:jc w:val="center"/>
              <w:rPr>
                <w:sz w:val="20"/>
                <w:szCs w:val="20"/>
              </w:rPr>
            </w:pPr>
            <w:r>
              <w:rPr>
                <w:sz w:val="20"/>
                <w:szCs w:val="20"/>
              </w:rPr>
              <w:t>5,84</w:t>
            </w:r>
          </w:p>
        </w:tc>
      </w:tr>
      <w:tr w:rsidR="00F23699" w14:paraId="33531F28" w14:textId="77777777" w:rsidTr="00B05166">
        <w:tc>
          <w:tcPr>
            <w:tcW w:w="931" w:type="dxa"/>
            <w:vMerge/>
            <w:tcBorders>
              <w:left w:val="single" w:sz="12" w:space="0" w:color="auto"/>
            </w:tcBorders>
            <w:vAlign w:val="center"/>
          </w:tcPr>
          <w:p w14:paraId="7F9EB2ED" w14:textId="77777777" w:rsidR="00F23699" w:rsidRPr="008D4231" w:rsidRDefault="00F23699" w:rsidP="00F23699">
            <w:pPr>
              <w:pStyle w:val="01Text"/>
              <w:spacing w:line="240" w:lineRule="auto"/>
              <w:contextualSpacing w:val="0"/>
              <w:jc w:val="center"/>
              <w:rPr>
                <w:sz w:val="20"/>
                <w:szCs w:val="20"/>
              </w:rPr>
            </w:pPr>
          </w:p>
        </w:tc>
        <w:tc>
          <w:tcPr>
            <w:tcW w:w="930" w:type="dxa"/>
            <w:vAlign w:val="center"/>
          </w:tcPr>
          <w:p w14:paraId="06432CBB" w14:textId="16DF1381" w:rsidR="00F23699" w:rsidRDefault="00F23699" w:rsidP="00F23699">
            <w:pPr>
              <w:pStyle w:val="01Text"/>
              <w:spacing w:line="240" w:lineRule="auto"/>
              <w:contextualSpacing w:val="0"/>
              <w:jc w:val="center"/>
              <w:rPr>
                <w:sz w:val="20"/>
                <w:szCs w:val="20"/>
              </w:rPr>
            </w:pPr>
            <w:r>
              <w:rPr>
                <w:sz w:val="20"/>
                <w:szCs w:val="20"/>
              </w:rPr>
              <w:t>AM</w:t>
            </w:r>
          </w:p>
        </w:tc>
        <w:tc>
          <w:tcPr>
            <w:tcW w:w="930" w:type="dxa"/>
          </w:tcPr>
          <w:p w14:paraId="5A17BFE6" w14:textId="6DAD9958" w:rsidR="00F23699" w:rsidRDefault="00F23699" w:rsidP="00F23699">
            <w:pPr>
              <w:pStyle w:val="01Text"/>
              <w:spacing w:line="240" w:lineRule="auto"/>
              <w:contextualSpacing w:val="0"/>
              <w:jc w:val="center"/>
              <w:rPr>
                <w:sz w:val="20"/>
                <w:szCs w:val="20"/>
              </w:rPr>
            </w:pPr>
            <w:r>
              <w:rPr>
                <w:sz w:val="20"/>
                <w:szCs w:val="20"/>
              </w:rPr>
              <w:t>1,0</w:t>
            </w:r>
          </w:p>
        </w:tc>
        <w:tc>
          <w:tcPr>
            <w:tcW w:w="934" w:type="dxa"/>
          </w:tcPr>
          <w:p w14:paraId="5C29BCB6" w14:textId="44ED19E1" w:rsidR="00F23699" w:rsidRDefault="00F23699" w:rsidP="00F23699">
            <w:pPr>
              <w:pStyle w:val="01Text"/>
              <w:spacing w:line="240" w:lineRule="auto"/>
              <w:contextualSpacing w:val="0"/>
              <w:jc w:val="center"/>
              <w:rPr>
                <w:sz w:val="20"/>
                <w:szCs w:val="20"/>
              </w:rPr>
            </w:pPr>
            <w:r>
              <w:rPr>
                <w:sz w:val="20"/>
                <w:szCs w:val="20"/>
              </w:rPr>
              <w:t>4,55</w:t>
            </w:r>
          </w:p>
        </w:tc>
        <w:tc>
          <w:tcPr>
            <w:tcW w:w="934" w:type="dxa"/>
          </w:tcPr>
          <w:p w14:paraId="48396A02" w14:textId="42D61EE5" w:rsidR="00F23699" w:rsidRDefault="00F23699" w:rsidP="00F23699">
            <w:pPr>
              <w:pStyle w:val="01Text"/>
              <w:spacing w:line="240" w:lineRule="auto"/>
              <w:contextualSpacing w:val="0"/>
              <w:jc w:val="center"/>
              <w:rPr>
                <w:sz w:val="20"/>
                <w:szCs w:val="20"/>
              </w:rPr>
            </w:pPr>
            <w:r>
              <w:rPr>
                <w:sz w:val="20"/>
                <w:szCs w:val="20"/>
              </w:rPr>
              <w:t>22,99</w:t>
            </w:r>
          </w:p>
        </w:tc>
        <w:tc>
          <w:tcPr>
            <w:tcW w:w="934" w:type="dxa"/>
          </w:tcPr>
          <w:p w14:paraId="5DA4AB09" w14:textId="7978F907" w:rsidR="00F23699" w:rsidRDefault="00F23699" w:rsidP="00F23699">
            <w:pPr>
              <w:pStyle w:val="01Text"/>
              <w:spacing w:line="240" w:lineRule="auto"/>
              <w:contextualSpacing w:val="0"/>
              <w:jc w:val="center"/>
              <w:rPr>
                <w:sz w:val="20"/>
                <w:szCs w:val="20"/>
              </w:rPr>
            </w:pPr>
            <w:r>
              <w:rPr>
                <w:sz w:val="20"/>
                <w:szCs w:val="20"/>
              </w:rPr>
              <w:t>0,1979</w:t>
            </w:r>
          </w:p>
        </w:tc>
        <w:tc>
          <w:tcPr>
            <w:tcW w:w="933" w:type="dxa"/>
          </w:tcPr>
          <w:p w14:paraId="11427015" w14:textId="5D1E9DB7" w:rsidR="00F23699" w:rsidRDefault="00F23699" w:rsidP="00F23699">
            <w:pPr>
              <w:pStyle w:val="01Text"/>
              <w:spacing w:line="240" w:lineRule="auto"/>
              <w:contextualSpacing w:val="0"/>
              <w:jc w:val="center"/>
              <w:rPr>
                <w:sz w:val="20"/>
                <w:szCs w:val="20"/>
              </w:rPr>
            </w:pPr>
            <w:r>
              <w:rPr>
                <w:sz w:val="20"/>
                <w:szCs w:val="20"/>
              </w:rPr>
              <w:t>9,54</w:t>
            </w:r>
          </w:p>
        </w:tc>
        <w:tc>
          <w:tcPr>
            <w:tcW w:w="933" w:type="dxa"/>
          </w:tcPr>
          <w:p w14:paraId="3CD29A1D" w14:textId="637AEC38" w:rsidR="00F23699" w:rsidRDefault="00F23699" w:rsidP="00F23699">
            <w:pPr>
              <w:pStyle w:val="01Text"/>
              <w:spacing w:line="240" w:lineRule="auto"/>
              <w:contextualSpacing w:val="0"/>
              <w:jc w:val="center"/>
              <w:rPr>
                <w:sz w:val="20"/>
                <w:szCs w:val="20"/>
              </w:rPr>
            </w:pPr>
            <w:r>
              <w:rPr>
                <w:sz w:val="20"/>
                <w:szCs w:val="20"/>
              </w:rPr>
              <w:t>0,18</w:t>
            </w:r>
          </w:p>
        </w:tc>
        <w:tc>
          <w:tcPr>
            <w:tcW w:w="934" w:type="dxa"/>
          </w:tcPr>
          <w:p w14:paraId="766F251F" w14:textId="29960F42" w:rsidR="00F23699" w:rsidRDefault="00F23699" w:rsidP="00F23699">
            <w:pPr>
              <w:pStyle w:val="01Text"/>
              <w:spacing w:line="240" w:lineRule="auto"/>
              <w:contextualSpacing w:val="0"/>
              <w:jc w:val="center"/>
              <w:rPr>
                <w:sz w:val="20"/>
                <w:szCs w:val="20"/>
              </w:rPr>
            </w:pPr>
            <w:r>
              <w:rPr>
                <w:sz w:val="20"/>
                <w:szCs w:val="20"/>
              </w:rPr>
              <w:t>0,82</w:t>
            </w:r>
          </w:p>
        </w:tc>
        <w:tc>
          <w:tcPr>
            <w:tcW w:w="934" w:type="dxa"/>
            <w:vMerge/>
            <w:tcBorders>
              <w:right w:val="single" w:sz="12" w:space="0" w:color="auto"/>
            </w:tcBorders>
          </w:tcPr>
          <w:p w14:paraId="20F00741" w14:textId="77777777" w:rsidR="00F23699" w:rsidRDefault="00F23699" w:rsidP="00F23699">
            <w:pPr>
              <w:pStyle w:val="01Text"/>
              <w:spacing w:line="240" w:lineRule="auto"/>
              <w:contextualSpacing w:val="0"/>
              <w:jc w:val="center"/>
              <w:rPr>
                <w:sz w:val="20"/>
                <w:szCs w:val="20"/>
              </w:rPr>
            </w:pPr>
          </w:p>
        </w:tc>
      </w:tr>
      <w:tr w:rsidR="00F23699" w14:paraId="44F39733" w14:textId="77777777" w:rsidTr="00B05166">
        <w:tc>
          <w:tcPr>
            <w:tcW w:w="931" w:type="dxa"/>
            <w:vMerge/>
            <w:tcBorders>
              <w:left w:val="single" w:sz="12" w:space="0" w:color="auto"/>
            </w:tcBorders>
            <w:vAlign w:val="center"/>
          </w:tcPr>
          <w:p w14:paraId="36394AC5" w14:textId="77777777" w:rsidR="00F23699" w:rsidRPr="008D4231" w:rsidRDefault="00F23699" w:rsidP="00F23699">
            <w:pPr>
              <w:pStyle w:val="01Text"/>
              <w:spacing w:line="240" w:lineRule="auto"/>
              <w:contextualSpacing w:val="0"/>
              <w:jc w:val="center"/>
              <w:rPr>
                <w:sz w:val="20"/>
                <w:szCs w:val="20"/>
              </w:rPr>
            </w:pPr>
          </w:p>
        </w:tc>
        <w:tc>
          <w:tcPr>
            <w:tcW w:w="930" w:type="dxa"/>
            <w:vAlign w:val="center"/>
          </w:tcPr>
          <w:p w14:paraId="4EF6320B" w14:textId="4FFC679A" w:rsidR="00F23699" w:rsidRDefault="00F23699" w:rsidP="00F23699">
            <w:pPr>
              <w:pStyle w:val="01Text"/>
              <w:spacing w:line="240" w:lineRule="auto"/>
              <w:contextualSpacing w:val="0"/>
              <w:jc w:val="center"/>
              <w:rPr>
                <w:sz w:val="20"/>
                <w:szCs w:val="20"/>
              </w:rPr>
            </w:pPr>
            <w:r>
              <w:rPr>
                <w:sz w:val="20"/>
                <w:szCs w:val="20"/>
              </w:rPr>
              <w:t>Am</w:t>
            </w:r>
          </w:p>
        </w:tc>
        <w:tc>
          <w:tcPr>
            <w:tcW w:w="930" w:type="dxa"/>
          </w:tcPr>
          <w:p w14:paraId="55EABEF7" w14:textId="37E0B849" w:rsidR="00F23699" w:rsidRDefault="00F23699" w:rsidP="00F23699">
            <w:pPr>
              <w:pStyle w:val="01Text"/>
              <w:spacing w:line="240" w:lineRule="auto"/>
              <w:contextualSpacing w:val="0"/>
              <w:jc w:val="center"/>
              <w:rPr>
                <w:sz w:val="20"/>
                <w:szCs w:val="20"/>
              </w:rPr>
            </w:pPr>
            <w:r>
              <w:rPr>
                <w:sz w:val="20"/>
                <w:szCs w:val="20"/>
              </w:rPr>
              <w:t>2,0</w:t>
            </w:r>
          </w:p>
        </w:tc>
        <w:tc>
          <w:tcPr>
            <w:tcW w:w="934" w:type="dxa"/>
          </w:tcPr>
          <w:p w14:paraId="29ACE3F2" w14:textId="713B6D7C" w:rsidR="00F23699" w:rsidRDefault="00F23699" w:rsidP="00F23699">
            <w:pPr>
              <w:pStyle w:val="01Text"/>
              <w:spacing w:line="240" w:lineRule="auto"/>
              <w:contextualSpacing w:val="0"/>
              <w:jc w:val="center"/>
              <w:rPr>
                <w:sz w:val="20"/>
                <w:szCs w:val="20"/>
              </w:rPr>
            </w:pPr>
            <w:r>
              <w:rPr>
                <w:sz w:val="20"/>
                <w:szCs w:val="20"/>
              </w:rPr>
              <w:t>16,04</w:t>
            </w:r>
          </w:p>
        </w:tc>
        <w:tc>
          <w:tcPr>
            <w:tcW w:w="934" w:type="dxa"/>
          </w:tcPr>
          <w:p w14:paraId="68B18910" w14:textId="50E15CBD" w:rsidR="00F23699" w:rsidRDefault="00F23699" w:rsidP="00F23699">
            <w:pPr>
              <w:pStyle w:val="01Text"/>
              <w:spacing w:line="240" w:lineRule="auto"/>
              <w:contextualSpacing w:val="0"/>
              <w:jc w:val="center"/>
              <w:rPr>
                <w:sz w:val="20"/>
                <w:szCs w:val="20"/>
              </w:rPr>
            </w:pPr>
            <w:r>
              <w:rPr>
                <w:sz w:val="20"/>
                <w:szCs w:val="20"/>
              </w:rPr>
              <w:t>12,62</w:t>
            </w:r>
          </w:p>
        </w:tc>
        <w:tc>
          <w:tcPr>
            <w:tcW w:w="934" w:type="dxa"/>
          </w:tcPr>
          <w:p w14:paraId="7DE415F5" w14:textId="0FC871E9" w:rsidR="00F23699" w:rsidRDefault="00F23699" w:rsidP="00F23699">
            <w:pPr>
              <w:pStyle w:val="01Text"/>
              <w:spacing w:line="240" w:lineRule="auto"/>
              <w:contextualSpacing w:val="0"/>
              <w:jc w:val="center"/>
              <w:rPr>
                <w:sz w:val="20"/>
                <w:szCs w:val="20"/>
              </w:rPr>
            </w:pPr>
            <w:r>
              <w:rPr>
                <w:sz w:val="20"/>
                <w:szCs w:val="20"/>
              </w:rPr>
              <w:t>1,2709</w:t>
            </w:r>
          </w:p>
        </w:tc>
        <w:tc>
          <w:tcPr>
            <w:tcW w:w="933" w:type="dxa"/>
          </w:tcPr>
          <w:p w14:paraId="322B4E77" w14:textId="6AE07349" w:rsidR="00F23699" w:rsidRDefault="00F23699" w:rsidP="00F23699">
            <w:pPr>
              <w:pStyle w:val="01Text"/>
              <w:spacing w:line="240" w:lineRule="auto"/>
              <w:contextualSpacing w:val="0"/>
              <w:jc w:val="center"/>
              <w:rPr>
                <w:sz w:val="20"/>
                <w:szCs w:val="20"/>
              </w:rPr>
            </w:pPr>
            <w:r>
              <w:rPr>
                <w:sz w:val="20"/>
                <w:szCs w:val="20"/>
              </w:rPr>
              <w:t>26,02</w:t>
            </w:r>
          </w:p>
        </w:tc>
        <w:tc>
          <w:tcPr>
            <w:tcW w:w="933" w:type="dxa"/>
          </w:tcPr>
          <w:p w14:paraId="426E0BD0" w14:textId="50A0697D" w:rsidR="00F23699" w:rsidRDefault="00F23699" w:rsidP="00F23699">
            <w:pPr>
              <w:pStyle w:val="01Text"/>
              <w:spacing w:line="240" w:lineRule="auto"/>
              <w:contextualSpacing w:val="0"/>
              <w:jc w:val="center"/>
              <w:rPr>
                <w:sz w:val="20"/>
                <w:szCs w:val="20"/>
              </w:rPr>
            </w:pPr>
            <w:r>
              <w:rPr>
                <w:sz w:val="20"/>
                <w:szCs w:val="20"/>
              </w:rPr>
              <w:t>1,24</w:t>
            </w:r>
          </w:p>
        </w:tc>
        <w:tc>
          <w:tcPr>
            <w:tcW w:w="934" w:type="dxa"/>
          </w:tcPr>
          <w:p w14:paraId="12C80993" w14:textId="335C1D32" w:rsidR="00F23699" w:rsidRDefault="00F23699" w:rsidP="00F23699">
            <w:pPr>
              <w:pStyle w:val="01Text"/>
              <w:spacing w:line="240" w:lineRule="auto"/>
              <w:contextualSpacing w:val="0"/>
              <w:jc w:val="center"/>
              <w:rPr>
                <w:sz w:val="20"/>
                <w:szCs w:val="20"/>
              </w:rPr>
            </w:pPr>
            <w:r>
              <w:rPr>
                <w:sz w:val="20"/>
                <w:szCs w:val="20"/>
              </w:rPr>
              <w:t>19,96</w:t>
            </w:r>
          </w:p>
        </w:tc>
        <w:tc>
          <w:tcPr>
            <w:tcW w:w="934" w:type="dxa"/>
            <w:vMerge w:val="restart"/>
            <w:tcBorders>
              <w:right w:val="single" w:sz="12" w:space="0" w:color="auto"/>
            </w:tcBorders>
          </w:tcPr>
          <w:p w14:paraId="1F240C2B" w14:textId="477877BF" w:rsidR="00F23699" w:rsidRDefault="00F23699" w:rsidP="00F23699">
            <w:pPr>
              <w:pStyle w:val="01Text"/>
              <w:spacing w:line="240" w:lineRule="auto"/>
              <w:contextualSpacing w:val="0"/>
              <w:jc w:val="center"/>
              <w:rPr>
                <w:sz w:val="20"/>
                <w:szCs w:val="20"/>
              </w:rPr>
            </w:pPr>
            <w:r>
              <w:rPr>
                <w:sz w:val="20"/>
                <w:szCs w:val="20"/>
              </w:rPr>
              <w:t>47,80</w:t>
            </w:r>
          </w:p>
        </w:tc>
      </w:tr>
      <w:tr w:rsidR="00F23699" w14:paraId="5D7BD251" w14:textId="77777777" w:rsidTr="00B05166">
        <w:tc>
          <w:tcPr>
            <w:tcW w:w="931" w:type="dxa"/>
            <w:vMerge/>
            <w:tcBorders>
              <w:left w:val="single" w:sz="12" w:space="0" w:color="auto"/>
            </w:tcBorders>
            <w:vAlign w:val="center"/>
          </w:tcPr>
          <w:p w14:paraId="07CDB24C" w14:textId="77777777" w:rsidR="00F23699" w:rsidRPr="008D4231" w:rsidRDefault="00F23699" w:rsidP="00F23699">
            <w:pPr>
              <w:pStyle w:val="01Text"/>
              <w:spacing w:line="240" w:lineRule="auto"/>
              <w:contextualSpacing w:val="0"/>
              <w:jc w:val="center"/>
              <w:rPr>
                <w:sz w:val="20"/>
                <w:szCs w:val="20"/>
              </w:rPr>
            </w:pPr>
          </w:p>
        </w:tc>
        <w:tc>
          <w:tcPr>
            <w:tcW w:w="930" w:type="dxa"/>
            <w:vAlign w:val="center"/>
          </w:tcPr>
          <w:p w14:paraId="793DBCD0" w14:textId="7240532D" w:rsidR="00F23699" w:rsidRDefault="00F23699" w:rsidP="00F23699">
            <w:pPr>
              <w:pStyle w:val="01Text"/>
              <w:spacing w:line="240" w:lineRule="auto"/>
              <w:contextualSpacing w:val="0"/>
              <w:jc w:val="center"/>
              <w:rPr>
                <w:sz w:val="20"/>
                <w:szCs w:val="20"/>
              </w:rPr>
            </w:pPr>
            <w:r>
              <w:rPr>
                <w:sz w:val="20"/>
                <w:szCs w:val="20"/>
              </w:rPr>
              <w:t>AM</w:t>
            </w:r>
          </w:p>
        </w:tc>
        <w:tc>
          <w:tcPr>
            <w:tcW w:w="930" w:type="dxa"/>
          </w:tcPr>
          <w:p w14:paraId="50816209" w14:textId="430A90FA" w:rsidR="00F23699" w:rsidRDefault="00F23699" w:rsidP="00F23699">
            <w:pPr>
              <w:pStyle w:val="01Text"/>
              <w:spacing w:line="240" w:lineRule="auto"/>
              <w:contextualSpacing w:val="0"/>
              <w:jc w:val="center"/>
              <w:rPr>
                <w:sz w:val="20"/>
                <w:szCs w:val="20"/>
              </w:rPr>
            </w:pPr>
            <w:r>
              <w:rPr>
                <w:sz w:val="20"/>
                <w:szCs w:val="20"/>
              </w:rPr>
              <w:t>2,0</w:t>
            </w:r>
          </w:p>
        </w:tc>
        <w:tc>
          <w:tcPr>
            <w:tcW w:w="934" w:type="dxa"/>
          </w:tcPr>
          <w:p w14:paraId="0E9AD175" w14:textId="66EBF1B2" w:rsidR="00F23699" w:rsidRDefault="00F23699" w:rsidP="00F23699">
            <w:pPr>
              <w:pStyle w:val="01Text"/>
              <w:spacing w:line="240" w:lineRule="auto"/>
              <w:contextualSpacing w:val="0"/>
              <w:jc w:val="center"/>
              <w:rPr>
                <w:sz w:val="20"/>
                <w:szCs w:val="20"/>
              </w:rPr>
            </w:pPr>
            <w:r>
              <w:rPr>
                <w:sz w:val="20"/>
                <w:szCs w:val="20"/>
              </w:rPr>
              <w:t>67,63</w:t>
            </w:r>
          </w:p>
        </w:tc>
        <w:tc>
          <w:tcPr>
            <w:tcW w:w="934" w:type="dxa"/>
          </w:tcPr>
          <w:p w14:paraId="64623557" w14:textId="19E0EA2B" w:rsidR="00F23699" w:rsidRDefault="00F23699" w:rsidP="00F23699">
            <w:pPr>
              <w:pStyle w:val="01Text"/>
              <w:spacing w:line="240" w:lineRule="auto"/>
              <w:contextualSpacing w:val="0"/>
              <w:jc w:val="center"/>
              <w:rPr>
                <w:sz w:val="20"/>
                <w:szCs w:val="20"/>
              </w:rPr>
            </w:pPr>
            <w:r>
              <w:rPr>
                <w:sz w:val="20"/>
                <w:szCs w:val="20"/>
              </w:rPr>
              <w:t>98,82</w:t>
            </w:r>
          </w:p>
        </w:tc>
        <w:tc>
          <w:tcPr>
            <w:tcW w:w="934" w:type="dxa"/>
          </w:tcPr>
          <w:p w14:paraId="26A54185" w14:textId="09653963" w:rsidR="00F23699" w:rsidRDefault="00F23699" w:rsidP="00F23699">
            <w:pPr>
              <w:pStyle w:val="01Text"/>
              <w:spacing w:line="240" w:lineRule="auto"/>
              <w:contextualSpacing w:val="0"/>
              <w:jc w:val="center"/>
              <w:rPr>
                <w:sz w:val="20"/>
                <w:szCs w:val="20"/>
              </w:rPr>
            </w:pPr>
            <w:r>
              <w:rPr>
                <w:sz w:val="20"/>
                <w:szCs w:val="20"/>
              </w:rPr>
              <w:t>0,6843</w:t>
            </w:r>
          </w:p>
        </w:tc>
        <w:tc>
          <w:tcPr>
            <w:tcW w:w="933" w:type="dxa"/>
          </w:tcPr>
          <w:p w14:paraId="2CCF48E9" w14:textId="41C069F6" w:rsidR="00F23699" w:rsidRDefault="00F23699" w:rsidP="00F23699">
            <w:pPr>
              <w:pStyle w:val="01Text"/>
              <w:spacing w:line="240" w:lineRule="auto"/>
              <w:contextualSpacing w:val="0"/>
              <w:jc w:val="center"/>
              <w:rPr>
                <w:sz w:val="20"/>
                <w:szCs w:val="20"/>
              </w:rPr>
            </w:pPr>
            <w:r>
              <w:rPr>
                <w:sz w:val="20"/>
                <w:szCs w:val="20"/>
              </w:rPr>
              <w:t>11,73</w:t>
            </w:r>
          </w:p>
        </w:tc>
        <w:tc>
          <w:tcPr>
            <w:tcW w:w="933" w:type="dxa"/>
          </w:tcPr>
          <w:p w14:paraId="272CD1F6" w14:textId="13EA9375" w:rsidR="00F23699" w:rsidRDefault="00F23699" w:rsidP="00F23699">
            <w:pPr>
              <w:pStyle w:val="01Text"/>
              <w:spacing w:line="240" w:lineRule="auto"/>
              <w:contextualSpacing w:val="0"/>
              <w:jc w:val="center"/>
              <w:rPr>
                <w:sz w:val="20"/>
                <w:szCs w:val="20"/>
              </w:rPr>
            </w:pPr>
            <w:r>
              <w:rPr>
                <w:sz w:val="20"/>
                <w:szCs w:val="20"/>
              </w:rPr>
              <w:t>0,41</w:t>
            </w:r>
          </w:p>
        </w:tc>
        <w:tc>
          <w:tcPr>
            <w:tcW w:w="934" w:type="dxa"/>
          </w:tcPr>
          <w:p w14:paraId="7D7F907F" w14:textId="0405A0E7" w:rsidR="00F23699" w:rsidRDefault="00F23699" w:rsidP="00F23699">
            <w:pPr>
              <w:pStyle w:val="01Text"/>
              <w:spacing w:line="240" w:lineRule="auto"/>
              <w:contextualSpacing w:val="0"/>
              <w:jc w:val="center"/>
              <w:rPr>
                <w:sz w:val="20"/>
                <w:szCs w:val="20"/>
              </w:rPr>
            </w:pPr>
            <w:r>
              <w:rPr>
                <w:sz w:val="20"/>
                <w:szCs w:val="20"/>
              </w:rPr>
              <w:t>27,84</w:t>
            </w:r>
          </w:p>
        </w:tc>
        <w:tc>
          <w:tcPr>
            <w:tcW w:w="934" w:type="dxa"/>
            <w:vMerge/>
            <w:tcBorders>
              <w:right w:val="single" w:sz="12" w:space="0" w:color="auto"/>
            </w:tcBorders>
          </w:tcPr>
          <w:p w14:paraId="21D758F1" w14:textId="77777777" w:rsidR="00F23699" w:rsidRDefault="00F23699" w:rsidP="00F23699">
            <w:pPr>
              <w:pStyle w:val="01Text"/>
              <w:spacing w:line="240" w:lineRule="auto"/>
              <w:contextualSpacing w:val="0"/>
              <w:jc w:val="center"/>
              <w:rPr>
                <w:sz w:val="20"/>
                <w:szCs w:val="20"/>
              </w:rPr>
            </w:pPr>
          </w:p>
        </w:tc>
      </w:tr>
      <w:tr w:rsidR="00F23699" w14:paraId="7D4BD46F" w14:textId="77777777" w:rsidTr="00B05166">
        <w:tc>
          <w:tcPr>
            <w:tcW w:w="931" w:type="dxa"/>
            <w:vMerge/>
            <w:tcBorders>
              <w:left w:val="single" w:sz="12" w:space="0" w:color="auto"/>
            </w:tcBorders>
            <w:vAlign w:val="center"/>
          </w:tcPr>
          <w:p w14:paraId="28A263FE" w14:textId="77777777" w:rsidR="00F23699" w:rsidRPr="008D4231" w:rsidRDefault="00F23699" w:rsidP="00F23699">
            <w:pPr>
              <w:pStyle w:val="01Text"/>
              <w:spacing w:line="240" w:lineRule="auto"/>
              <w:contextualSpacing w:val="0"/>
              <w:jc w:val="center"/>
              <w:rPr>
                <w:sz w:val="20"/>
                <w:szCs w:val="20"/>
              </w:rPr>
            </w:pPr>
          </w:p>
        </w:tc>
        <w:tc>
          <w:tcPr>
            <w:tcW w:w="930" w:type="dxa"/>
            <w:vAlign w:val="center"/>
          </w:tcPr>
          <w:p w14:paraId="78E2D100" w14:textId="61219C69" w:rsidR="00F23699" w:rsidRDefault="00F23699" w:rsidP="00F23699">
            <w:pPr>
              <w:pStyle w:val="01Text"/>
              <w:spacing w:line="240" w:lineRule="auto"/>
              <w:contextualSpacing w:val="0"/>
              <w:jc w:val="center"/>
              <w:rPr>
                <w:sz w:val="20"/>
                <w:szCs w:val="20"/>
              </w:rPr>
            </w:pPr>
            <w:r>
              <w:rPr>
                <w:sz w:val="20"/>
                <w:szCs w:val="20"/>
              </w:rPr>
              <w:t>Am</w:t>
            </w:r>
          </w:p>
        </w:tc>
        <w:tc>
          <w:tcPr>
            <w:tcW w:w="930" w:type="dxa"/>
          </w:tcPr>
          <w:p w14:paraId="3078E303" w14:textId="0768931A" w:rsidR="00F23699" w:rsidRDefault="00F23699" w:rsidP="00F23699">
            <w:pPr>
              <w:pStyle w:val="01Text"/>
              <w:spacing w:line="240" w:lineRule="auto"/>
              <w:contextualSpacing w:val="0"/>
              <w:jc w:val="center"/>
              <w:rPr>
                <w:sz w:val="20"/>
                <w:szCs w:val="20"/>
              </w:rPr>
            </w:pPr>
            <w:r>
              <w:rPr>
                <w:sz w:val="20"/>
                <w:szCs w:val="20"/>
              </w:rPr>
              <w:t>3,0</w:t>
            </w:r>
          </w:p>
        </w:tc>
        <w:tc>
          <w:tcPr>
            <w:tcW w:w="934" w:type="dxa"/>
          </w:tcPr>
          <w:p w14:paraId="28A9C73A" w14:textId="49299B3A" w:rsidR="00F23699" w:rsidRDefault="00F23699" w:rsidP="00F23699">
            <w:pPr>
              <w:pStyle w:val="01Text"/>
              <w:spacing w:line="240" w:lineRule="auto"/>
              <w:contextualSpacing w:val="0"/>
              <w:jc w:val="center"/>
              <w:rPr>
                <w:sz w:val="20"/>
                <w:szCs w:val="20"/>
              </w:rPr>
            </w:pPr>
            <w:r>
              <w:rPr>
                <w:sz w:val="20"/>
                <w:szCs w:val="20"/>
              </w:rPr>
              <w:t>25,54</w:t>
            </w:r>
          </w:p>
        </w:tc>
        <w:tc>
          <w:tcPr>
            <w:tcW w:w="934" w:type="dxa"/>
          </w:tcPr>
          <w:p w14:paraId="144CCD72" w14:textId="3C93F6AD" w:rsidR="00F23699" w:rsidRDefault="00F23699" w:rsidP="00F23699">
            <w:pPr>
              <w:pStyle w:val="01Text"/>
              <w:spacing w:line="240" w:lineRule="auto"/>
              <w:contextualSpacing w:val="0"/>
              <w:jc w:val="center"/>
              <w:rPr>
                <w:sz w:val="20"/>
                <w:szCs w:val="20"/>
              </w:rPr>
            </w:pPr>
            <w:r>
              <w:rPr>
                <w:sz w:val="20"/>
                <w:szCs w:val="20"/>
              </w:rPr>
              <w:t>14,62</w:t>
            </w:r>
          </w:p>
        </w:tc>
        <w:tc>
          <w:tcPr>
            <w:tcW w:w="934" w:type="dxa"/>
          </w:tcPr>
          <w:p w14:paraId="61724BEE" w14:textId="5307CF67" w:rsidR="00F23699" w:rsidRDefault="00F23699" w:rsidP="00F23699">
            <w:pPr>
              <w:pStyle w:val="01Text"/>
              <w:spacing w:line="240" w:lineRule="auto"/>
              <w:contextualSpacing w:val="0"/>
              <w:jc w:val="center"/>
              <w:rPr>
                <w:sz w:val="20"/>
                <w:szCs w:val="20"/>
              </w:rPr>
            </w:pPr>
            <w:r>
              <w:rPr>
                <w:sz w:val="20"/>
                <w:szCs w:val="20"/>
              </w:rPr>
              <w:t>1,7469</w:t>
            </w:r>
          </w:p>
        </w:tc>
        <w:tc>
          <w:tcPr>
            <w:tcW w:w="933" w:type="dxa"/>
          </w:tcPr>
          <w:p w14:paraId="78D7C82B" w14:textId="463015BF" w:rsidR="00F23699" w:rsidRDefault="00F23699" w:rsidP="00F23699">
            <w:pPr>
              <w:pStyle w:val="01Text"/>
              <w:spacing w:line="240" w:lineRule="auto"/>
              <w:contextualSpacing w:val="0"/>
              <w:jc w:val="center"/>
              <w:rPr>
                <w:sz w:val="20"/>
                <w:szCs w:val="20"/>
              </w:rPr>
            </w:pPr>
            <w:r>
              <w:rPr>
                <w:sz w:val="20"/>
                <w:szCs w:val="20"/>
              </w:rPr>
              <w:t>27,43</w:t>
            </w:r>
          </w:p>
        </w:tc>
        <w:tc>
          <w:tcPr>
            <w:tcW w:w="933" w:type="dxa"/>
          </w:tcPr>
          <w:p w14:paraId="09270A3E" w14:textId="79AF7B4D" w:rsidR="00F23699" w:rsidRDefault="00F23699" w:rsidP="00F23699">
            <w:pPr>
              <w:pStyle w:val="01Text"/>
              <w:spacing w:line="240" w:lineRule="auto"/>
              <w:contextualSpacing w:val="0"/>
              <w:jc w:val="center"/>
              <w:rPr>
                <w:sz w:val="20"/>
                <w:szCs w:val="20"/>
              </w:rPr>
            </w:pPr>
            <w:r>
              <w:rPr>
                <w:sz w:val="20"/>
                <w:szCs w:val="20"/>
              </w:rPr>
              <w:t>1,54</w:t>
            </w:r>
          </w:p>
        </w:tc>
        <w:tc>
          <w:tcPr>
            <w:tcW w:w="934" w:type="dxa"/>
          </w:tcPr>
          <w:p w14:paraId="39C0A04D" w14:textId="0F512A93" w:rsidR="00F23699" w:rsidRDefault="00F23699" w:rsidP="00F23699">
            <w:pPr>
              <w:pStyle w:val="01Text"/>
              <w:spacing w:line="240" w:lineRule="auto"/>
              <w:contextualSpacing w:val="0"/>
              <w:jc w:val="center"/>
              <w:rPr>
                <w:sz w:val="20"/>
                <w:szCs w:val="20"/>
              </w:rPr>
            </w:pPr>
            <w:r>
              <w:rPr>
                <w:sz w:val="20"/>
                <w:szCs w:val="20"/>
              </w:rPr>
              <w:t>39,28</w:t>
            </w:r>
          </w:p>
        </w:tc>
        <w:tc>
          <w:tcPr>
            <w:tcW w:w="934" w:type="dxa"/>
            <w:vMerge w:val="restart"/>
            <w:tcBorders>
              <w:right w:val="single" w:sz="12" w:space="0" w:color="auto"/>
            </w:tcBorders>
          </w:tcPr>
          <w:p w14:paraId="2DD27128" w14:textId="313F9354" w:rsidR="00F23699" w:rsidRDefault="00F23699" w:rsidP="00F23699">
            <w:pPr>
              <w:pStyle w:val="01Text"/>
              <w:spacing w:line="240" w:lineRule="auto"/>
              <w:contextualSpacing w:val="0"/>
              <w:jc w:val="center"/>
              <w:rPr>
                <w:sz w:val="20"/>
                <w:szCs w:val="20"/>
              </w:rPr>
            </w:pPr>
            <w:r>
              <w:rPr>
                <w:sz w:val="20"/>
                <w:szCs w:val="20"/>
              </w:rPr>
              <w:t>160,10</w:t>
            </w:r>
          </w:p>
        </w:tc>
      </w:tr>
      <w:tr w:rsidR="00F23699" w14:paraId="1D35759F" w14:textId="77777777" w:rsidTr="00B05166">
        <w:tc>
          <w:tcPr>
            <w:tcW w:w="931" w:type="dxa"/>
            <w:vMerge/>
            <w:tcBorders>
              <w:left w:val="single" w:sz="12" w:space="0" w:color="auto"/>
            </w:tcBorders>
            <w:vAlign w:val="center"/>
          </w:tcPr>
          <w:p w14:paraId="0B09A43F" w14:textId="77777777" w:rsidR="00F23699" w:rsidRPr="008D4231" w:rsidRDefault="00F23699" w:rsidP="00F23699">
            <w:pPr>
              <w:pStyle w:val="01Text"/>
              <w:spacing w:line="240" w:lineRule="auto"/>
              <w:contextualSpacing w:val="0"/>
              <w:jc w:val="center"/>
              <w:rPr>
                <w:sz w:val="20"/>
                <w:szCs w:val="20"/>
              </w:rPr>
            </w:pPr>
          </w:p>
        </w:tc>
        <w:tc>
          <w:tcPr>
            <w:tcW w:w="930" w:type="dxa"/>
            <w:vAlign w:val="center"/>
          </w:tcPr>
          <w:p w14:paraId="0BEECD32" w14:textId="26EE1A99" w:rsidR="00F23699" w:rsidRDefault="00F23699" w:rsidP="00F23699">
            <w:pPr>
              <w:pStyle w:val="01Text"/>
              <w:spacing w:line="240" w:lineRule="auto"/>
              <w:contextualSpacing w:val="0"/>
              <w:jc w:val="center"/>
              <w:rPr>
                <w:sz w:val="20"/>
                <w:szCs w:val="20"/>
              </w:rPr>
            </w:pPr>
            <w:r>
              <w:rPr>
                <w:sz w:val="20"/>
                <w:szCs w:val="20"/>
              </w:rPr>
              <w:t>AM</w:t>
            </w:r>
          </w:p>
        </w:tc>
        <w:tc>
          <w:tcPr>
            <w:tcW w:w="930" w:type="dxa"/>
          </w:tcPr>
          <w:p w14:paraId="6342B581" w14:textId="51DFFC79" w:rsidR="00F23699" w:rsidRDefault="00F23699" w:rsidP="00F23699">
            <w:pPr>
              <w:pStyle w:val="01Text"/>
              <w:spacing w:line="240" w:lineRule="auto"/>
              <w:contextualSpacing w:val="0"/>
              <w:jc w:val="center"/>
              <w:rPr>
                <w:sz w:val="20"/>
                <w:szCs w:val="20"/>
              </w:rPr>
            </w:pPr>
            <w:r>
              <w:rPr>
                <w:sz w:val="20"/>
                <w:szCs w:val="20"/>
              </w:rPr>
              <w:t>3,0</w:t>
            </w:r>
          </w:p>
        </w:tc>
        <w:tc>
          <w:tcPr>
            <w:tcW w:w="934" w:type="dxa"/>
          </w:tcPr>
          <w:p w14:paraId="1139F480" w14:textId="1ABC27A0" w:rsidR="00F23699" w:rsidRDefault="00F23699" w:rsidP="00F23699">
            <w:pPr>
              <w:pStyle w:val="01Text"/>
              <w:spacing w:line="240" w:lineRule="auto"/>
              <w:contextualSpacing w:val="0"/>
              <w:jc w:val="center"/>
              <w:rPr>
                <w:sz w:val="20"/>
                <w:szCs w:val="20"/>
              </w:rPr>
            </w:pPr>
            <w:r>
              <w:rPr>
                <w:sz w:val="20"/>
                <w:szCs w:val="20"/>
              </w:rPr>
              <w:t>213,05</w:t>
            </w:r>
          </w:p>
        </w:tc>
        <w:tc>
          <w:tcPr>
            <w:tcW w:w="934" w:type="dxa"/>
          </w:tcPr>
          <w:p w14:paraId="776595C8" w14:textId="3DF56239" w:rsidR="00F23699" w:rsidRDefault="00F23699" w:rsidP="00F23699">
            <w:pPr>
              <w:pStyle w:val="01Text"/>
              <w:spacing w:line="240" w:lineRule="auto"/>
              <w:contextualSpacing w:val="0"/>
              <w:jc w:val="center"/>
              <w:rPr>
                <w:sz w:val="20"/>
                <w:szCs w:val="20"/>
              </w:rPr>
            </w:pPr>
            <w:r>
              <w:rPr>
                <w:sz w:val="20"/>
                <w:szCs w:val="20"/>
              </w:rPr>
              <w:t>192,60</w:t>
            </w:r>
          </w:p>
        </w:tc>
        <w:tc>
          <w:tcPr>
            <w:tcW w:w="934" w:type="dxa"/>
          </w:tcPr>
          <w:p w14:paraId="0F301E35" w14:textId="50E1AC2E" w:rsidR="00F23699" w:rsidRDefault="00F23699" w:rsidP="00F23699">
            <w:pPr>
              <w:pStyle w:val="01Text"/>
              <w:spacing w:line="240" w:lineRule="auto"/>
              <w:contextualSpacing w:val="0"/>
              <w:jc w:val="center"/>
              <w:rPr>
                <w:sz w:val="20"/>
                <w:szCs w:val="20"/>
              </w:rPr>
            </w:pPr>
            <w:r>
              <w:rPr>
                <w:sz w:val="20"/>
                <w:szCs w:val="20"/>
              </w:rPr>
              <w:t>1,1060</w:t>
            </w:r>
          </w:p>
        </w:tc>
        <w:tc>
          <w:tcPr>
            <w:tcW w:w="933" w:type="dxa"/>
          </w:tcPr>
          <w:p w14:paraId="4403972B" w14:textId="1E07BB17" w:rsidR="00F23699" w:rsidRDefault="00F23699" w:rsidP="00F23699">
            <w:pPr>
              <w:pStyle w:val="01Text"/>
              <w:spacing w:line="240" w:lineRule="auto"/>
              <w:contextualSpacing w:val="0"/>
              <w:jc w:val="center"/>
              <w:rPr>
                <w:sz w:val="20"/>
                <w:szCs w:val="20"/>
              </w:rPr>
            </w:pPr>
            <w:r>
              <w:rPr>
                <w:sz w:val="20"/>
                <w:szCs w:val="20"/>
              </w:rPr>
              <w:t>12,71</w:t>
            </w:r>
          </w:p>
        </w:tc>
        <w:tc>
          <w:tcPr>
            <w:tcW w:w="933" w:type="dxa"/>
          </w:tcPr>
          <w:p w14:paraId="58CB2423" w14:textId="0049B864" w:rsidR="00F23699" w:rsidRDefault="00F23699" w:rsidP="00F23699">
            <w:pPr>
              <w:pStyle w:val="01Text"/>
              <w:spacing w:line="240" w:lineRule="auto"/>
              <w:contextualSpacing w:val="0"/>
              <w:jc w:val="center"/>
              <w:rPr>
                <w:sz w:val="20"/>
                <w:szCs w:val="20"/>
              </w:rPr>
            </w:pPr>
            <w:r>
              <w:rPr>
                <w:sz w:val="20"/>
                <w:szCs w:val="20"/>
              </w:rPr>
              <w:t>0,56</w:t>
            </w:r>
          </w:p>
        </w:tc>
        <w:tc>
          <w:tcPr>
            <w:tcW w:w="934" w:type="dxa"/>
          </w:tcPr>
          <w:p w14:paraId="0436328D" w14:textId="3D78FCBD" w:rsidR="00F23699" w:rsidRDefault="00F23699" w:rsidP="00F23699">
            <w:pPr>
              <w:pStyle w:val="01Text"/>
              <w:spacing w:line="240" w:lineRule="auto"/>
              <w:contextualSpacing w:val="0"/>
              <w:jc w:val="center"/>
              <w:rPr>
                <w:sz w:val="20"/>
                <w:szCs w:val="20"/>
              </w:rPr>
            </w:pPr>
            <w:r>
              <w:rPr>
                <w:sz w:val="20"/>
                <w:szCs w:val="20"/>
              </w:rPr>
              <w:t>120,82</w:t>
            </w:r>
          </w:p>
        </w:tc>
        <w:tc>
          <w:tcPr>
            <w:tcW w:w="934" w:type="dxa"/>
            <w:vMerge/>
            <w:tcBorders>
              <w:right w:val="single" w:sz="12" w:space="0" w:color="auto"/>
            </w:tcBorders>
          </w:tcPr>
          <w:p w14:paraId="2E3E0AEA" w14:textId="77777777" w:rsidR="00F23699" w:rsidRDefault="00F23699" w:rsidP="00F23699">
            <w:pPr>
              <w:pStyle w:val="01Text"/>
              <w:spacing w:line="240" w:lineRule="auto"/>
              <w:contextualSpacing w:val="0"/>
              <w:jc w:val="center"/>
              <w:rPr>
                <w:sz w:val="20"/>
                <w:szCs w:val="20"/>
              </w:rPr>
            </w:pPr>
          </w:p>
        </w:tc>
      </w:tr>
      <w:tr w:rsidR="00AB4E2F" w14:paraId="45E75044" w14:textId="77777777" w:rsidTr="00B05166">
        <w:tc>
          <w:tcPr>
            <w:tcW w:w="931" w:type="dxa"/>
            <w:vMerge w:val="restart"/>
            <w:tcBorders>
              <w:left w:val="single" w:sz="12" w:space="0" w:color="auto"/>
            </w:tcBorders>
            <w:vAlign w:val="center"/>
          </w:tcPr>
          <w:p w14:paraId="41989FAA" w14:textId="490511BC" w:rsidR="00AB4E2F" w:rsidRPr="00AB4E2F" w:rsidRDefault="00AB4E2F" w:rsidP="00F23699">
            <w:pPr>
              <w:pStyle w:val="01Text"/>
              <w:spacing w:line="240" w:lineRule="auto"/>
              <w:contextualSpacing w:val="0"/>
              <w:jc w:val="center"/>
              <w:rPr>
                <w:b/>
                <w:bCs/>
                <w:sz w:val="20"/>
                <w:szCs w:val="20"/>
              </w:rPr>
            </w:pPr>
            <w:r w:rsidRPr="00AB4E2F">
              <w:rPr>
                <w:b/>
                <w:bCs/>
                <w:sz w:val="20"/>
                <w:szCs w:val="20"/>
              </w:rPr>
              <w:t>P3</w:t>
            </w:r>
          </w:p>
        </w:tc>
        <w:tc>
          <w:tcPr>
            <w:tcW w:w="930" w:type="dxa"/>
            <w:vAlign w:val="center"/>
          </w:tcPr>
          <w:p w14:paraId="17321660" w14:textId="3A691773" w:rsidR="00AB4E2F" w:rsidRDefault="00AB4E2F" w:rsidP="00F23699">
            <w:pPr>
              <w:pStyle w:val="01Text"/>
              <w:spacing w:line="240" w:lineRule="auto"/>
              <w:contextualSpacing w:val="0"/>
              <w:jc w:val="center"/>
              <w:rPr>
                <w:sz w:val="20"/>
                <w:szCs w:val="20"/>
              </w:rPr>
            </w:pPr>
            <w:r>
              <w:rPr>
                <w:sz w:val="20"/>
                <w:szCs w:val="20"/>
              </w:rPr>
              <w:t>Am</w:t>
            </w:r>
          </w:p>
        </w:tc>
        <w:tc>
          <w:tcPr>
            <w:tcW w:w="930" w:type="dxa"/>
          </w:tcPr>
          <w:p w14:paraId="77911DA4" w14:textId="6CB57BC7" w:rsidR="00AB4E2F" w:rsidRDefault="00AB4E2F" w:rsidP="00F23699">
            <w:pPr>
              <w:pStyle w:val="01Text"/>
              <w:spacing w:line="240" w:lineRule="auto"/>
              <w:contextualSpacing w:val="0"/>
              <w:jc w:val="center"/>
              <w:rPr>
                <w:sz w:val="20"/>
                <w:szCs w:val="20"/>
              </w:rPr>
            </w:pPr>
            <w:r>
              <w:rPr>
                <w:sz w:val="20"/>
                <w:szCs w:val="20"/>
              </w:rPr>
              <w:t>0,5</w:t>
            </w:r>
          </w:p>
        </w:tc>
        <w:tc>
          <w:tcPr>
            <w:tcW w:w="934" w:type="dxa"/>
          </w:tcPr>
          <w:p w14:paraId="152B0255" w14:textId="2E49DFDE" w:rsidR="00AB4E2F" w:rsidRDefault="00AB4E2F" w:rsidP="00F23699">
            <w:pPr>
              <w:pStyle w:val="01Text"/>
              <w:spacing w:line="240" w:lineRule="auto"/>
              <w:contextualSpacing w:val="0"/>
              <w:jc w:val="center"/>
              <w:rPr>
                <w:sz w:val="20"/>
                <w:szCs w:val="20"/>
              </w:rPr>
            </w:pPr>
            <w:r>
              <w:rPr>
                <w:sz w:val="20"/>
                <w:szCs w:val="20"/>
              </w:rPr>
              <w:t>1,79</w:t>
            </w:r>
          </w:p>
        </w:tc>
        <w:tc>
          <w:tcPr>
            <w:tcW w:w="934" w:type="dxa"/>
          </w:tcPr>
          <w:p w14:paraId="2E054422" w14:textId="1B3FB112" w:rsidR="00AB4E2F" w:rsidRDefault="00AB4E2F" w:rsidP="00F23699">
            <w:pPr>
              <w:pStyle w:val="01Text"/>
              <w:spacing w:line="240" w:lineRule="auto"/>
              <w:contextualSpacing w:val="0"/>
              <w:jc w:val="center"/>
              <w:rPr>
                <w:sz w:val="20"/>
                <w:szCs w:val="20"/>
              </w:rPr>
            </w:pPr>
            <w:r>
              <w:rPr>
                <w:sz w:val="20"/>
                <w:szCs w:val="20"/>
              </w:rPr>
              <w:t>6,97</w:t>
            </w:r>
          </w:p>
        </w:tc>
        <w:tc>
          <w:tcPr>
            <w:tcW w:w="934" w:type="dxa"/>
          </w:tcPr>
          <w:p w14:paraId="1B138A3F" w14:textId="5F67E081" w:rsidR="00AB4E2F" w:rsidRDefault="00AB4E2F" w:rsidP="00F23699">
            <w:pPr>
              <w:pStyle w:val="01Text"/>
              <w:spacing w:line="240" w:lineRule="auto"/>
              <w:contextualSpacing w:val="0"/>
              <w:jc w:val="center"/>
              <w:rPr>
                <w:sz w:val="20"/>
                <w:szCs w:val="20"/>
              </w:rPr>
            </w:pPr>
            <w:r>
              <w:rPr>
                <w:sz w:val="20"/>
                <w:szCs w:val="20"/>
              </w:rPr>
              <w:t>0,2568</w:t>
            </w:r>
          </w:p>
        </w:tc>
        <w:tc>
          <w:tcPr>
            <w:tcW w:w="933" w:type="dxa"/>
          </w:tcPr>
          <w:p w14:paraId="57AB47B6" w14:textId="20014825" w:rsidR="00AB4E2F" w:rsidRDefault="00AB4E2F" w:rsidP="00F23699">
            <w:pPr>
              <w:pStyle w:val="01Text"/>
              <w:spacing w:line="240" w:lineRule="auto"/>
              <w:contextualSpacing w:val="0"/>
              <w:jc w:val="center"/>
              <w:rPr>
                <w:sz w:val="20"/>
                <w:szCs w:val="20"/>
              </w:rPr>
            </w:pPr>
            <w:r>
              <w:rPr>
                <w:sz w:val="20"/>
                <w:szCs w:val="20"/>
              </w:rPr>
              <w:t>19,93</w:t>
            </w:r>
          </w:p>
        </w:tc>
        <w:tc>
          <w:tcPr>
            <w:tcW w:w="933" w:type="dxa"/>
          </w:tcPr>
          <w:p w14:paraId="60EAED21" w14:textId="4C95C9AE" w:rsidR="00AB4E2F" w:rsidRDefault="00AB4E2F" w:rsidP="00F23699">
            <w:pPr>
              <w:pStyle w:val="01Text"/>
              <w:spacing w:line="240" w:lineRule="auto"/>
              <w:contextualSpacing w:val="0"/>
              <w:jc w:val="center"/>
              <w:rPr>
                <w:sz w:val="20"/>
                <w:szCs w:val="20"/>
              </w:rPr>
            </w:pPr>
            <w:r>
              <w:rPr>
                <w:sz w:val="20"/>
                <w:szCs w:val="20"/>
              </w:rPr>
              <w:t>0,42</w:t>
            </w:r>
          </w:p>
        </w:tc>
        <w:tc>
          <w:tcPr>
            <w:tcW w:w="1868" w:type="dxa"/>
            <w:gridSpan w:val="2"/>
            <w:tcBorders>
              <w:right w:val="single" w:sz="12" w:space="0" w:color="auto"/>
            </w:tcBorders>
          </w:tcPr>
          <w:p w14:paraId="7182E710" w14:textId="0382F7C4" w:rsidR="00AB4E2F" w:rsidRDefault="00AB4E2F" w:rsidP="00F23699">
            <w:pPr>
              <w:pStyle w:val="01Text"/>
              <w:spacing w:line="240" w:lineRule="auto"/>
              <w:contextualSpacing w:val="0"/>
              <w:jc w:val="center"/>
              <w:rPr>
                <w:sz w:val="20"/>
                <w:szCs w:val="20"/>
              </w:rPr>
            </w:pPr>
            <w:r>
              <w:rPr>
                <w:sz w:val="20"/>
                <w:szCs w:val="20"/>
              </w:rPr>
              <w:t>0,77</w:t>
            </w:r>
          </w:p>
        </w:tc>
      </w:tr>
      <w:tr w:rsidR="00AB4E2F" w14:paraId="1F221AAE" w14:textId="77777777" w:rsidTr="00B05166">
        <w:tc>
          <w:tcPr>
            <w:tcW w:w="931" w:type="dxa"/>
            <w:vMerge/>
            <w:tcBorders>
              <w:left w:val="single" w:sz="12" w:space="0" w:color="auto"/>
            </w:tcBorders>
            <w:vAlign w:val="center"/>
          </w:tcPr>
          <w:p w14:paraId="5ED2AEC8" w14:textId="77777777" w:rsidR="00AB4E2F" w:rsidRPr="008D4231" w:rsidRDefault="00AB4E2F" w:rsidP="00F23699">
            <w:pPr>
              <w:pStyle w:val="01Text"/>
              <w:spacing w:line="240" w:lineRule="auto"/>
              <w:contextualSpacing w:val="0"/>
              <w:jc w:val="center"/>
              <w:rPr>
                <w:sz w:val="20"/>
                <w:szCs w:val="20"/>
              </w:rPr>
            </w:pPr>
          </w:p>
        </w:tc>
        <w:tc>
          <w:tcPr>
            <w:tcW w:w="930" w:type="dxa"/>
            <w:vAlign w:val="center"/>
          </w:tcPr>
          <w:p w14:paraId="53880832" w14:textId="7A66401A" w:rsidR="00AB4E2F" w:rsidRDefault="00AB4E2F" w:rsidP="00F23699">
            <w:pPr>
              <w:pStyle w:val="01Text"/>
              <w:spacing w:line="240" w:lineRule="auto"/>
              <w:contextualSpacing w:val="0"/>
              <w:jc w:val="center"/>
              <w:rPr>
                <w:sz w:val="20"/>
                <w:szCs w:val="20"/>
              </w:rPr>
            </w:pPr>
            <w:r>
              <w:rPr>
                <w:sz w:val="20"/>
                <w:szCs w:val="20"/>
              </w:rPr>
              <w:t>Am</w:t>
            </w:r>
          </w:p>
        </w:tc>
        <w:tc>
          <w:tcPr>
            <w:tcW w:w="930" w:type="dxa"/>
          </w:tcPr>
          <w:p w14:paraId="24AF4254" w14:textId="3FB61CCE" w:rsidR="00AB4E2F" w:rsidRDefault="00AB4E2F" w:rsidP="00F23699">
            <w:pPr>
              <w:pStyle w:val="01Text"/>
              <w:spacing w:line="240" w:lineRule="auto"/>
              <w:contextualSpacing w:val="0"/>
              <w:jc w:val="center"/>
              <w:rPr>
                <w:sz w:val="20"/>
                <w:szCs w:val="20"/>
              </w:rPr>
            </w:pPr>
            <w:r>
              <w:rPr>
                <w:sz w:val="20"/>
                <w:szCs w:val="20"/>
              </w:rPr>
              <w:t>1,0</w:t>
            </w:r>
          </w:p>
        </w:tc>
        <w:tc>
          <w:tcPr>
            <w:tcW w:w="934" w:type="dxa"/>
          </w:tcPr>
          <w:p w14:paraId="72905406" w14:textId="40B240FA" w:rsidR="00AB4E2F" w:rsidRDefault="00AB4E2F" w:rsidP="00F23699">
            <w:pPr>
              <w:pStyle w:val="01Text"/>
              <w:spacing w:line="240" w:lineRule="auto"/>
              <w:contextualSpacing w:val="0"/>
              <w:jc w:val="center"/>
              <w:rPr>
                <w:sz w:val="20"/>
                <w:szCs w:val="20"/>
              </w:rPr>
            </w:pPr>
            <w:r>
              <w:rPr>
                <w:sz w:val="20"/>
                <w:szCs w:val="20"/>
              </w:rPr>
              <w:t>6,00</w:t>
            </w:r>
          </w:p>
        </w:tc>
        <w:tc>
          <w:tcPr>
            <w:tcW w:w="934" w:type="dxa"/>
          </w:tcPr>
          <w:p w14:paraId="25F45D45" w14:textId="5AD697CA" w:rsidR="00AB4E2F" w:rsidRDefault="00AB4E2F" w:rsidP="00F23699">
            <w:pPr>
              <w:pStyle w:val="01Text"/>
              <w:spacing w:line="240" w:lineRule="auto"/>
              <w:contextualSpacing w:val="0"/>
              <w:jc w:val="center"/>
              <w:rPr>
                <w:sz w:val="20"/>
                <w:szCs w:val="20"/>
              </w:rPr>
            </w:pPr>
            <w:r>
              <w:rPr>
                <w:sz w:val="20"/>
                <w:szCs w:val="20"/>
              </w:rPr>
              <w:t>10,28</w:t>
            </w:r>
          </w:p>
        </w:tc>
        <w:tc>
          <w:tcPr>
            <w:tcW w:w="934" w:type="dxa"/>
          </w:tcPr>
          <w:p w14:paraId="2AAAF9E8" w14:textId="41A22C66" w:rsidR="00AB4E2F" w:rsidRDefault="00AB4E2F" w:rsidP="00F23699">
            <w:pPr>
              <w:pStyle w:val="01Text"/>
              <w:spacing w:line="240" w:lineRule="auto"/>
              <w:contextualSpacing w:val="0"/>
              <w:jc w:val="center"/>
              <w:rPr>
                <w:sz w:val="20"/>
                <w:szCs w:val="20"/>
              </w:rPr>
            </w:pPr>
            <w:r>
              <w:rPr>
                <w:sz w:val="20"/>
                <w:szCs w:val="20"/>
              </w:rPr>
              <w:t>0,5836</w:t>
            </w:r>
          </w:p>
        </w:tc>
        <w:tc>
          <w:tcPr>
            <w:tcW w:w="933" w:type="dxa"/>
          </w:tcPr>
          <w:p w14:paraId="7C420AF3" w14:textId="6BF2F3B1" w:rsidR="00AB4E2F" w:rsidRDefault="00AB4E2F" w:rsidP="00F23699">
            <w:pPr>
              <w:pStyle w:val="01Text"/>
              <w:spacing w:line="240" w:lineRule="auto"/>
              <w:contextualSpacing w:val="0"/>
              <w:jc w:val="center"/>
              <w:rPr>
                <w:sz w:val="20"/>
                <w:szCs w:val="20"/>
              </w:rPr>
            </w:pPr>
            <w:r>
              <w:rPr>
                <w:sz w:val="20"/>
                <w:szCs w:val="20"/>
              </w:rPr>
              <w:t>22,85</w:t>
            </w:r>
          </w:p>
        </w:tc>
        <w:tc>
          <w:tcPr>
            <w:tcW w:w="933" w:type="dxa"/>
          </w:tcPr>
          <w:p w14:paraId="0CAB0C09" w14:textId="2B9497CB" w:rsidR="00AB4E2F" w:rsidRDefault="00AB4E2F" w:rsidP="00F23699">
            <w:pPr>
              <w:pStyle w:val="01Text"/>
              <w:spacing w:line="240" w:lineRule="auto"/>
              <w:contextualSpacing w:val="0"/>
              <w:jc w:val="center"/>
              <w:rPr>
                <w:sz w:val="20"/>
                <w:szCs w:val="20"/>
              </w:rPr>
            </w:pPr>
            <w:r>
              <w:rPr>
                <w:sz w:val="20"/>
                <w:szCs w:val="20"/>
              </w:rPr>
              <w:t>0,74</w:t>
            </w:r>
          </w:p>
        </w:tc>
        <w:tc>
          <w:tcPr>
            <w:tcW w:w="934" w:type="dxa"/>
          </w:tcPr>
          <w:p w14:paraId="18F95D36" w14:textId="042941ED" w:rsidR="00AB4E2F" w:rsidRDefault="00AB4E2F" w:rsidP="00F23699">
            <w:pPr>
              <w:pStyle w:val="01Text"/>
              <w:spacing w:line="240" w:lineRule="auto"/>
              <w:contextualSpacing w:val="0"/>
              <w:jc w:val="center"/>
              <w:rPr>
                <w:sz w:val="20"/>
                <w:szCs w:val="20"/>
              </w:rPr>
            </w:pPr>
            <w:r>
              <w:rPr>
                <w:sz w:val="20"/>
                <w:szCs w:val="20"/>
              </w:rPr>
              <w:t>4,44</w:t>
            </w:r>
          </w:p>
        </w:tc>
        <w:tc>
          <w:tcPr>
            <w:tcW w:w="934" w:type="dxa"/>
            <w:vMerge w:val="restart"/>
            <w:tcBorders>
              <w:right w:val="single" w:sz="12" w:space="0" w:color="auto"/>
            </w:tcBorders>
          </w:tcPr>
          <w:p w14:paraId="31798CFA" w14:textId="51E2B9AE" w:rsidR="00AB4E2F" w:rsidRDefault="00AB4E2F" w:rsidP="00F23699">
            <w:pPr>
              <w:pStyle w:val="01Text"/>
              <w:spacing w:line="240" w:lineRule="auto"/>
              <w:contextualSpacing w:val="0"/>
              <w:jc w:val="center"/>
              <w:rPr>
                <w:sz w:val="20"/>
                <w:szCs w:val="20"/>
              </w:rPr>
            </w:pPr>
            <w:r>
              <w:rPr>
                <w:sz w:val="20"/>
                <w:szCs w:val="20"/>
              </w:rPr>
              <w:t>4,95</w:t>
            </w:r>
          </w:p>
        </w:tc>
      </w:tr>
      <w:tr w:rsidR="00AB4E2F" w14:paraId="25A529BB" w14:textId="77777777" w:rsidTr="00B05166">
        <w:tc>
          <w:tcPr>
            <w:tcW w:w="931" w:type="dxa"/>
            <w:vMerge/>
            <w:tcBorders>
              <w:left w:val="single" w:sz="12" w:space="0" w:color="auto"/>
            </w:tcBorders>
            <w:vAlign w:val="center"/>
          </w:tcPr>
          <w:p w14:paraId="42BFC5D7" w14:textId="77777777" w:rsidR="00AB4E2F" w:rsidRPr="008D4231" w:rsidRDefault="00AB4E2F" w:rsidP="00F23699">
            <w:pPr>
              <w:pStyle w:val="01Text"/>
              <w:spacing w:line="240" w:lineRule="auto"/>
              <w:contextualSpacing w:val="0"/>
              <w:jc w:val="center"/>
              <w:rPr>
                <w:sz w:val="20"/>
                <w:szCs w:val="20"/>
              </w:rPr>
            </w:pPr>
          </w:p>
        </w:tc>
        <w:tc>
          <w:tcPr>
            <w:tcW w:w="930" w:type="dxa"/>
            <w:vAlign w:val="center"/>
          </w:tcPr>
          <w:p w14:paraId="5215AEB5" w14:textId="4C3EB27D" w:rsidR="00AB4E2F" w:rsidRDefault="00AB4E2F" w:rsidP="00F23699">
            <w:pPr>
              <w:pStyle w:val="01Text"/>
              <w:spacing w:line="240" w:lineRule="auto"/>
              <w:contextualSpacing w:val="0"/>
              <w:jc w:val="center"/>
              <w:rPr>
                <w:sz w:val="20"/>
                <w:szCs w:val="20"/>
              </w:rPr>
            </w:pPr>
            <w:r>
              <w:rPr>
                <w:sz w:val="20"/>
                <w:szCs w:val="20"/>
              </w:rPr>
              <w:t>AM</w:t>
            </w:r>
          </w:p>
        </w:tc>
        <w:tc>
          <w:tcPr>
            <w:tcW w:w="930" w:type="dxa"/>
          </w:tcPr>
          <w:p w14:paraId="24DC3B49" w14:textId="1C525129" w:rsidR="00AB4E2F" w:rsidRDefault="00AB4E2F" w:rsidP="00F23699">
            <w:pPr>
              <w:pStyle w:val="01Text"/>
              <w:spacing w:line="240" w:lineRule="auto"/>
              <w:contextualSpacing w:val="0"/>
              <w:jc w:val="center"/>
              <w:rPr>
                <w:sz w:val="20"/>
                <w:szCs w:val="20"/>
              </w:rPr>
            </w:pPr>
            <w:r>
              <w:rPr>
                <w:sz w:val="20"/>
                <w:szCs w:val="20"/>
              </w:rPr>
              <w:t>1,0</w:t>
            </w:r>
          </w:p>
        </w:tc>
        <w:tc>
          <w:tcPr>
            <w:tcW w:w="934" w:type="dxa"/>
          </w:tcPr>
          <w:p w14:paraId="2FDB17B8" w14:textId="4DECBAC6" w:rsidR="00AB4E2F" w:rsidRDefault="00AB4E2F" w:rsidP="00F23699">
            <w:pPr>
              <w:pStyle w:val="01Text"/>
              <w:spacing w:line="240" w:lineRule="auto"/>
              <w:contextualSpacing w:val="0"/>
              <w:jc w:val="center"/>
              <w:rPr>
                <w:sz w:val="20"/>
                <w:szCs w:val="20"/>
              </w:rPr>
            </w:pPr>
            <w:r>
              <w:rPr>
                <w:sz w:val="20"/>
                <w:szCs w:val="20"/>
              </w:rPr>
              <w:t>2,64</w:t>
            </w:r>
          </w:p>
        </w:tc>
        <w:tc>
          <w:tcPr>
            <w:tcW w:w="934" w:type="dxa"/>
          </w:tcPr>
          <w:p w14:paraId="0329AA2A" w14:textId="76D2D9DC" w:rsidR="00AB4E2F" w:rsidRDefault="00AB4E2F" w:rsidP="00F23699">
            <w:pPr>
              <w:pStyle w:val="01Text"/>
              <w:spacing w:line="240" w:lineRule="auto"/>
              <w:contextualSpacing w:val="0"/>
              <w:jc w:val="center"/>
              <w:rPr>
                <w:sz w:val="20"/>
                <w:szCs w:val="20"/>
              </w:rPr>
            </w:pPr>
            <w:r>
              <w:rPr>
                <w:sz w:val="20"/>
                <w:szCs w:val="20"/>
              </w:rPr>
              <w:t>11,69</w:t>
            </w:r>
          </w:p>
        </w:tc>
        <w:tc>
          <w:tcPr>
            <w:tcW w:w="934" w:type="dxa"/>
          </w:tcPr>
          <w:p w14:paraId="7071C933" w14:textId="7EFB0702" w:rsidR="00AB4E2F" w:rsidRDefault="00AB4E2F" w:rsidP="00F23699">
            <w:pPr>
              <w:pStyle w:val="01Text"/>
              <w:spacing w:line="240" w:lineRule="auto"/>
              <w:contextualSpacing w:val="0"/>
              <w:jc w:val="center"/>
              <w:rPr>
                <w:sz w:val="20"/>
                <w:szCs w:val="20"/>
              </w:rPr>
            </w:pPr>
            <w:r>
              <w:rPr>
                <w:sz w:val="20"/>
                <w:szCs w:val="20"/>
              </w:rPr>
              <w:t>0,2258</w:t>
            </w:r>
          </w:p>
        </w:tc>
        <w:tc>
          <w:tcPr>
            <w:tcW w:w="933" w:type="dxa"/>
          </w:tcPr>
          <w:p w14:paraId="58408F5B" w14:textId="6BE507B3" w:rsidR="00AB4E2F" w:rsidRDefault="00AB4E2F" w:rsidP="00F23699">
            <w:pPr>
              <w:pStyle w:val="01Text"/>
              <w:spacing w:line="240" w:lineRule="auto"/>
              <w:contextualSpacing w:val="0"/>
              <w:jc w:val="center"/>
              <w:rPr>
                <w:sz w:val="20"/>
                <w:szCs w:val="20"/>
              </w:rPr>
            </w:pPr>
            <w:r>
              <w:rPr>
                <w:sz w:val="20"/>
                <w:szCs w:val="20"/>
              </w:rPr>
              <w:t>9,75</w:t>
            </w:r>
          </w:p>
        </w:tc>
        <w:tc>
          <w:tcPr>
            <w:tcW w:w="933" w:type="dxa"/>
          </w:tcPr>
          <w:p w14:paraId="3FC88122" w14:textId="19097908" w:rsidR="00AB4E2F" w:rsidRDefault="00AB4E2F" w:rsidP="00F23699">
            <w:pPr>
              <w:pStyle w:val="01Text"/>
              <w:spacing w:line="240" w:lineRule="auto"/>
              <w:contextualSpacing w:val="0"/>
              <w:jc w:val="center"/>
              <w:rPr>
                <w:sz w:val="20"/>
                <w:szCs w:val="20"/>
              </w:rPr>
            </w:pPr>
            <w:r>
              <w:rPr>
                <w:sz w:val="20"/>
                <w:szCs w:val="20"/>
              </w:rPr>
              <w:t>0,19</w:t>
            </w:r>
          </w:p>
        </w:tc>
        <w:tc>
          <w:tcPr>
            <w:tcW w:w="934" w:type="dxa"/>
          </w:tcPr>
          <w:p w14:paraId="0A0EBE7C" w14:textId="41359649" w:rsidR="00AB4E2F" w:rsidRDefault="00AB4E2F" w:rsidP="00F23699">
            <w:pPr>
              <w:pStyle w:val="01Text"/>
              <w:spacing w:line="240" w:lineRule="auto"/>
              <w:contextualSpacing w:val="0"/>
              <w:jc w:val="center"/>
              <w:rPr>
                <w:sz w:val="20"/>
                <w:szCs w:val="20"/>
              </w:rPr>
            </w:pPr>
            <w:r>
              <w:rPr>
                <w:sz w:val="20"/>
                <w:szCs w:val="20"/>
              </w:rPr>
              <w:t>0,51</w:t>
            </w:r>
          </w:p>
        </w:tc>
        <w:tc>
          <w:tcPr>
            <w:tcW w:w="934" w:type="dxa"/>
            <w:vMerge/>
            <w:tcBorders>
              <w:right w:val="single" w:sz="12" w:space="0" w:color="auto"/>
            </w:tcBorders>
          </w:tcPr>
          <w:p w14:paraId="72AE594F" w14:textId="77777777" w:rsidR="00AB4E2F" w:rsidRDefault="00AB4E2F" w:rsidP="00F23699">
            <w:pPr>
              <w:pStyle w:val="01Text"/>
              <w:spacing w:line="240" w:lineRule="auto"/>
              <w:contextualSpacing w:val="0"/>
              <w:jc w:val="center"/>
              <w:rPr>
                <w:sz w:val="20"/>
                <w:szCs w:val="20"/>
              </w:rPr>
            </w:pPr>
          </w:p>
        </w:tc>
      </w:tr>
      <w:tr w:rsidR="00AB4E2F" w14:paraId="1285CC03" w14:textId="77777777" w:rsidTr="00B05166">
        <w:tc>
          <w:tcPr>
            <w:tcW w:w="931" w:type="dxa"/>
            <w:vMerge/>
            <w:tcBorders>
              <w:left w:val="single" w:sz="12" w:space="0" w:color="auto"/>
            </w:tcBorders>
            <w:vAlign w:val="center"/>
          </w:tcPr>
          <w:p w14:paraId="3EE8DABA" w14:textId="77777777" w:rsidR="00AB4E2F" w:rsidRPr="008D4231" w:rsidRDefault="00AB4E2F" w:rsidP="00F23699">
            <w:pPr>
              <w:pStyle w:val="01Text"/>
              <w:spacing w:line="240" w:lineRule="auto"/>
              <w:contextualSpacing w:val="0"/>
              <w:jc w:val="center"/>
              <w:rPr>
                <w:sz w:val="20"/>
                <w:szCs w:val="20"/>
              </w:rPr>
            </w:pPr>
          </w:p>
        </w:tc>
        <w:tc>
          <w:tcPr>
            <w:tcW w:w="930" w:type="dxa"/>
            <w:vAlign w:val="center"/>
          </w:tcPr>
          <w:p w14:paraId="061BDA08" w14:textId="31F04F7E" w:rsidR="00AB4E2F" w:rsidRDefault="00AB4E2F" w:rsidP="00F23699">
            <w:pPr>
              <w:pStyle w:val="01Text"/>
              <w:spacing w:line="240" w:lineRule="auto"/>
              <w:contextualSpacing w:val="0"/>
              <w:jc w:val="center"/>
              <w:rPr>
                <w:sz w:val="20"/>
                <w:szCs w:val="20"/>
              </w:rPr>
            </w:pPr>
            <w:r>
              <w:rPr>
                <w:sz w:val="20"/>
                <w:szCs w:val="20"/>
              </w:rPr>
              <w:t>Am</w:t>
            </w:r>
          </w:p>
        </w:tc>
        <w:tc>
          <w:tcPr>
            <w:tcW w:w="930" w:type="dxa"/>
          </w:tcPr>
          <w:p w14:paraId="75880AD1" w14:textId="6B266009" w:rsidR="00AB4E2F" w:rsidRDefault="00AB4E2F" w:rsidP="00F23699">
            <w:pPr>
              <w:pStyle w:val="01Text"/>
              <w:spacing w:line="240" w:lineRule="auto"/>
              <w:contextualSpacing w:val="0"/>
              <w:jc w:val="center"/>
              <w:rPr>
                <w:sz w:val="20"/>
                <w:szCs w:val="20"/>
              </w:rPr>
            </w:pPr>
            <w:r>
              <w:rPr>
                <w:sz w:val="20"/>
                <w:szCs w:val="20"/>
              </w:rPr>
              <w:t>2,0</w:t>
            </w:r>
          </w:p>
        </w:tc>
        <w:tc>
          <w:tcPr>
            <w:tcW w:w="934" w:type="dxa"/>
          </w:tcPr>
          <w:p w14:paraId="7F13F0AE" w14:textId="28621CCE" w:rsidR="00AB4E2F" w:rsidRDefault="00AB4E2F" w:rsidP="00F23699">
            <w:pPr>
              <w:pStyle w:val="01Text"/>
              <w:spacing w:line="240" w:lineRule="auto"/>
              <w:contextualSpacing w:val="0"/>
              <w:jc w:val="center"/>
              <w:rPr>
                <w:sz w:val="20"/>
                <w:szCs w:val="20"/>
              </w:rPr>
            </w:pPr>
            <w:r>
              <w:rPr>
                <w:sz w:val="20"/>
                <w:szCs w:val="20"/>
              </w:rPr>
              <w:t>15,25</w:t>
            </w:r>
          </w:p>
        </w:tc>
        <w:tc>
          <w:tcPr>
            <w:tcW w:w="934" w:type="dxa"/>
          </w:tcPr>
          <w:p w14:paraId="3B052DAF" w14:textId="58C30C63" w:rsidR="00AB4E2F" w:rsidRDefault="00AB4E2F" w:rsidP="00F23699">
            <w:pPr>
              <w:pStyle w:val="01Text"/>
              <w:spacing w:line="240" w:lineRule="auto"/>
              <w:contextualSpacing w:val="0"/>
              <w:jc w:val="center"/>
              <w:rPr>
                <w:sz w:val="20"/>
                <w:szCs w:val="20"/>
              </w:rPr>
            </w:pPr>
            <w:r>
              <w:rPr>
                <w:sz w:val="20"/>
                <w:szCs w:val="20"/>
              </w:rPr>
              <w:t>12,28</w:t>
            </w:r>
          </w:p>
        </w:tc>
        <w:tc>
          <w:tcPr>
            <w:tcW w:w="934" w:type="dxa"/>
          </w:tcPr>
          <w:p w14:paraId="50B670C2" w14:textId="3EE36ABE" w:rsidR="00AB4E2F" w:rsidRDefault="00AB4E2F" w:rsidP="00F23699">
            <w:pPr>
              <w:pStyle w:val="01Text"/>
              <w:spacing w:line="240" w:lineRule="auto"/>
              <w:contextualSpacing w:val="0"/>
              <w:jc w:val="center"/>
              <w:rPr>
                <w:sz w:val="20"/>
                <w:szCs w:val="20"/>
              </w:rPr>
            </w:pPr>
            <w:r>
              <w:rPr>
                <w:sz w:val="20"/>
                <w:szCs w:val="20"/>
              </w:rPr>
              <w:t>1,2418</w:t>
            </w:r>
          </w:p>
        </w:tc>
        <w:tc>
          <w:tcPr>
            <w:tcW w:w="933" w:type="dxa"/>
          </w:tcPr>
          <w:p w14:paraId="0210A8AF" w14:textId="551314C0" w:rsidR="00AB4E2F" w:rsidRDefault="00AB4E2F" w:rsidP="00F23699">
            <w:pPr>
              <w:pStyle w:val="01Text"/>
              <w:spacing w:line="240" w:lineRule="auto"/>
              <w:contextualSpacing w:val="0"/>
              <w:jc w:val="center"/>
              <w:rPr>
                <w:sz w:val="20"/>
                <w:szCs w:val="20"/>
              </w:rPr>
            </w:pPr>
            <w:r>
              <w:rPr>
                <w:sz w:val="20"/>
                <w:szCs w:val="20"/>
              </w:rPr>
              <w:t>25,92</w:t>
            </w:r>
          </w:p>
        </w:tc>
        <w:tc>
          <w:tcPr>
            <w:tcW w:w="933" w:type="dxa"/>
          </w:tcPr>
          <w:p w14:paraId="5423EBC2" w14:textId="43D1F419" w:rsidR="00AB4E2F" w:rsidRDefault="00AB4E2F" w:rsidP="00F23699">
            <w:pPr>
              <w:pStyle w:val="01Text"/>
              <w:spacing w:line="240" w:lineRule="auto"/>
              <w:contextualSpacing w:val="0"/>
              <w:jc w:val="center"/>
              <w:rPr>
                <w:sz w:val="20"/>
                <w:szCs w:val="20"/>
              </w:rPr>
            </w:pPr>
            <w:r>
              <w:rPr>
                <w:sz w:val="20"/>
                <w:szCs w:val="20"/>
              </w:rPr>
              <w:t>1,22</w:t>
            </w:r>
          </w:p>
        </w:tc>
        <w:tc>
          <w:tcPr>
            <w:tcW w:w="934" w:type="dxa"/>
          </w:tcPr>
          <w:p w14:paraId="01185570" w14:textId="7E3294C6" w:rsidR="00AB4E2F" w:rsidRDefault="00AB4E2F" w:rsidP="00F23699">
            <w:pPr>
              <w:pStyle w:val="01Text"/>
              <w:spacing w:line="240" w:lineRule="auto"/>
              <w:contextualSpacing w:val="0"/>
              <w:jc w:val="center"/>
              <w:rPr>
                <w:sz w:val="20"/>
                <w:szCs w:val="20"/>
              </w:rPr>
            </w:pPr>
            <w:r>
              <w:rPr>
                <w:sz w:val="20"/>
                <w:szCs w:val="20"/>
              </w:rPr>
              <w:t>16,68</w:t>
            </w:r>
          </w:p>
        </w:tc>
        <w:tc>
          <w:tcPr>
            <w:tcW w:w="934" w:type="dxa"/>
            <w:vMerge w:val="restart"/>
            <w:tcBorders>
              <w:right w:val="single" w:sz="12" w:space="0" w:color="auto"/>
            </w:tcBorders>
          </w:tcPr>
          <w:p w14:paraId="1D9259A5" w14:textId="7739C8E6" w:rsidR="00AB4E2F" w:rsidRDefault="00AB4E2F" w:rsidP="00F23699">
            <w:pPr>
              <w:pStyle w:val="01Text"/>
              <w:spacing w:line="240" w:lineRule="auto"/>
              <w:contextualSpacing w:val="0"/>
              <w:jc w:val="center"/>
              <w:rPr>
                <w:sz w:val="20"/>
                <w:szCs w:val="20"/>
              </w:rPr>
            </w:pPr>
            <w:r>
              <w:rPr>
                <w:sz w:val="20"/>
                <w:szCs w:val="20"/>
              </w:rPr>
              <w:t>43,25</w:t>
            </w:r>
          </w:p>
        </w:tc>
      </w:tr>
      <w:tr w:rsidR="00AB4E2F" w14:paraId="2C0D13EF" w14:textId="77777777" w:rsidTr="00B05166">
        <w:tc>
          <w:tcPr>
            <w:tcW w:w="931" w:type="dxa"/>
            <w:vMerge/>
            <w:tcBorders>
              <w:left w:val="single" w:sz="12" w:space="0" w:color="auto"/>
            </w:tcBorders>
            <w:vAlign w:val="center"/>
          </w:tcPr>
          <w:p w14:paraId="70B40537" w14:textId="77777777" w:rsidR="00AB4E2F" w:rsidRPr="008D4231" w:rsidRDefault="00AB4E2F" w:rsidP="00F23699">
            <w:pPr>
              <w:pStyle w:val="01Text"/>
              <w:spacing w:line="240" w:lineRule="auto"/>
              <w:contextualSpacing w:val="0"/>
              <w:jc w:val="center"/>
              <w:rPr>
                <w:sz w:val="20"/>
                <w:szCs w:val="20"/>
              </w:rPr>
            </w:pPr>
          </w:p>
        </w:tc>
        <w:tc>
          <w:tcPr>
            <w:tcW w:w="930" w:type="dxa"/>
            <w:vAlign w:val="center"/>
          </w:tcPr>
          <w:p w14:paraId="4539078A" w14:textId="0CC277F7" w:rsidR="00AB4E2F" w:rsidRDefault="00AB4E2F" w:rsidP="00F23699">
            <w:pPr>
              <w:pStyle w:val="01Text"/>
              <w:spacing w:line="240" w:lineRule="auto"/>
              <w:contextualSpacing w:val="0"/>
              <w:jc w:val="center"/>
              <w:rPr>
                <w:sz w:val="20"/>
                <w:szCs w:val="20"/>
              </w:rPr>
            </w:pPr>
            <w:r>
              <w:rPr>
                <w:sz w:val="20"/>
                <w:szCs w:val="20"/>
              </w:rPr>
              <w:t>AM</w:t>
            </w:r>
          </w:p>
        </w:tc>
        <w:tc>
          <w:tcPr>
            <w:tcW w:w="930" w:type="dxa"/>
          </w:tcPr>
          <w:p w14:paraId="37E31D03" w14:textId="1B8104CA" w:rsidR="00AB4E2F" w:rsidRDefault="00AB4E2F" w:rsidP="00F23699">
            <w:pPr>
              <w:pStyle w:val="01Text"/>
              <w:spacing w:line="240" w:lineRule="auto"/>
              <w:contextualSpacing w:val="0"/>
              <w:jc w:val="center"/>
              <w:rPr>
                <w:sz w:val="20"/>
                <w:szCs w:val="20"/>
              </w:rPr>
            </w:pPr>
            <w:r>
              <w:rPr>
                <w:sz w:val="20"/>
                <w:szCs w:val="20"/>
              </w:rPr>
              <w:t>2,0</w:t>
            </w:r>
          </w:p>
        </w:tc>
        <w:tc>
          <w:tcPr>
            <w:tcW w:w="934" w:type="dxa"/>
          </w:tcPr>
          <w:p w14:paraId="1EDCDACD" w14:textId="154F99AD" w:rsidR="00AB4E2F" w:rsidRDefault="00AB4E2F" w:rsidP="00F23699">
            <w:pPr>
              <w:pStyle w:val="01Text"/>
              <w:spacing w:line="240" w:lineRule="auto"/>
              <w:contextualSpacing w:val="0"/>
              <w:jc w:val="center"/>
              <w:rPr>
                <w:sz w:val="20"/>
                <w:szCs w:val="20"/>
              </w:rPr>
            </w:pPr>
            <w:r>
              <w:rPr>
                <w:sz w:val="20"/>
                <w:szCs w:val="20"/>
              </w:rPr>
              <w:t>68,40</w:t>
            </w:r>
          </w:p>
        </w:tc>
        <w:tc>
          <w:tcPr>
            <w:tcW w:w="934" w:type="dxa"/>
          </w:tcPr>
          <w:p w14:paraId="19C2B4BB" w14:textId="1FC7157F" w:rsidR="00AB4E2F" w:rsidRDefault="00AB4E2F" w:rsidP="00F23699">
            <w:pPr>
              <w:pStyle w:val="01Text"/>
              <w:spacing w:line="240" w:lineRule="auto"/>
              <w:contextualSpacing w:val="0"/>
              <w:jc w:val="center"/>
              <w:rPr>
                <w:sz w:val="20"/>
                <w:szCs w:val="20"/>
              </w:rPr>
            </w:pPr>
            <w:r>
              <w:rPr>
                <w:sz w:val="20"/>
                <w:szCs w:val="20"/>
              </w:rPr>
              <w:t>122,71</w:t>
            </w:r>
          </w:p>
        </w:tc>
        <w:tc>
          <w:tcPr>
            <w:tcW w:w="934" w:type="dxa"/>
          </w:tcPr>
          <w:p w14:paraId="5D9C1DA2" w14:textId="2740A0E2" w:rsidR="00AB4E2F" w:rsidRDefault="00AB4E2F" w:rsidP="00F23699">
            <w:pPr>
              <w:pStyle w:val="01Text"/>
              <w:spacing w:line="240" w:lineRule="auto"/>
              <w:contextualSpacing w:val="0"/>
              <w:jc w:val="center"/>
              <w:rPr>
                <w:sz w:val="20"/>
                <w:szCs w:val="20"/>
              </w:rPr>
            </w:pPr>
            <w:r>
              <w:rPr>
                <w:sz w:val="20"/>
                <w:szCs w:val="20"/>
              </w:rPr>
              <w:t>0,5574</w:t>
            </w:r>
          </w:p>
        </w:tc>
        <w:tc>
          <w:tcPr>
            <w:tcW w:w="933" w:type="dxa"/>
          </w:tcPr>
          <w:p w14:paraId="4929B66E" w14:textId="4FDC5F1D" w:rsidR="00AB4E2F" w:rsidRDefault="00AB4E2F" w:rsidP="00F23699">
            <w:pPr>
              <w:pStyle w:val="01Text"/>
              <w:spacing w:line="240" w:lineRule="auto"/>
              <w:contextualSpacing w:val="0"/>
              <w:jc w:val="center"/>
              <w:rPr>
                <w:sz w:val="20"/>
                <w:szCs w:val="20"/>
              </w:rPr>
            </w:pPr>
            <w:r>
              <w:rPr>
                <w:sz w:val="20"/>
                <w:szCs w:val="20"/>
              </w:rPr>
              <w:t>11,34</w:t>
            </w:r>
          </w:p>
        </w:tc>
        <w:tc>
          <w:tcPr>
            <w:tcW w:w="933" w:type="dxa"/>
          </w:tcPr>
          <w:p w14:paraId="604866FC" w14:textId="3B161044" w:rsidR="00AB4E2F" w:rsidRDefault="00AB4E2F" w:rsidP="00F23699">
            <w:pPr>
              <w:pStyle w:val="01Text"/>
              <w:spacing w:line="240" w:lineRule="auto"/>
              <w:contextualSpacing w:val="0"/>
              <w:jc w:val="center"/>
              <w:rPr>
                <w:sz w:val="20"/>
                <w:szCs w:val="20"/>
              </w:rPr>
            </w:pPr>
            <w:r>
              <w:rPr>
                <w:sz w:val="20"/>
                <w:szCs w:val="20"/>
              </w:rPr>
              <w:t>0,36</w:t>
            </w:r>
          </w:p>
        </w:tc>
        <w:tc>
          <w:tcPr>
            <w:tcW w:w="934" w:type="dxa"/>
          </w:tcPr>
          <w:p w14:paraId="54A3C742" w14:textId="653069EB" w:rsidR="00AB4E2F" w:rsidRDefault="00AB4E2F" w:rsidP="00F23699">
            <w:pPr>
              <w:pStyle w:val="01Text"/>
              <w:spacing w:line="240" w:lineRule="auto"/>
              <w:contextualSpacing w:val="0"/>
              <w:jc w:val="center"/>
              <w:rPr>
                <w:sz w:val="20"/>
                <w:szCs w:val="20"/>
              </w:rPr>
            </w:pPr>
            <w:r>
              <w:rPr>
                <w:sz w:val="20"/>
                <w:szCs w:val="20"/>
              </w:rPr>
              <w:t>24,56</w:t>
            </w:r>
          </w:p>
        </w:tc>
        <w:tc>
          <w:tcPr>
            <w:tcW w:w="934" w:type="dxa"/>
            <w:vMerge/>
            <w:tcBorders>
              <w:right w:val="single" w:sz="12" w:space="0" w:color="auto"/>
            </w:tcBorders>
          </w:tcPr>
          <w:p w14:paraId="2A201687" w14:textId="77777777" w:rsidR="00AB4E2F" w:rsidRDefault="00AB4E2F" w:rsidP="00F23699">
            <w:pPr>
              <w:pStyle w:val="01Text"/>
              <w:spacing w:line="240" w:lineRule="auto"/>
              <w:contextualSpacing w:val="0"/>
              <w:jc w:val="center"/>
              <w:rPr>
                <w:sz w:val="20"/>
                <w:szCs w:val="20"/>
              </w:rPr>
            </w:pPr>
          </w:p>
        </w:tc>
      </w:tr>
      <w:tr w:rsidR="00AB4E2F" w14:paraId="70726646" w14:textId="77777777" w:rsidTr="00B05166">
        <w:tc>
          <w:tcPr>
            <w:tcW w:w="931" w:type="dxa"/>
            <w:vMerge/>
            <w:tcBorders>
              <w:left w:val="single" w:sz="12" w:space="0" w:color="auto"/>
            </w:tcBorders>
            <w:vAlign w:val="center"/>
          </w:tcPr>
          <w:p w14:paraId="77D44B0C" w14:textId="77777777" w:rsidR="00AB4E2F" w:rsidRPr="008D4231" w:rsidRDefault="00AB4E2F" w:rsidP="00F23699">
            <w:pPr>
              <w:pStyle w:val="01Text"/>
              <w:spacing w:line="240" w:lineRule="auto"/>
              <w:contextualSpacing w:val="0"/>
              <w:jc w:val="center"/>
              <w:rPr>
                <w:sz w:val="20"/>
                <w:szCs w:val="20"/>
              </w:rPr>
            </w:pPr>
          </w:p>
        </w:tc>
        <w:tc>
          <w:tcPr>
            <w:tcW w:w="930" w:type="dxa"/>
            <w:vAlign w:val="center"/>
          </w:tcPr>
          <w:p w14:paraId="26500A11" w14:textId="6FCA9140" w:rsidR="00AB4E2F" w:rsidRDefault="00AB4E2F" w:rsidP="00F23699">
            <w:pPr>
              <w:pStyle w:val="01Text"/>
              <w:spacing w:line="240" w:lineRule="auto"/>
              <w:contextualSpacing w:val="0"/>
              <w:jc w:val="center"/>
              <w:rPr>
                <w:sz w:val="20"/>
                <w:szCs w:val="20"/>
              </w:rPr>
            </w:pPr>
            <w:r>
              <w:rPr>
                <w:sz w:val="20"/>
                <w:szCs w:val="20"/>
              </w:rPr>
              <w:t>Am</w:t>
            </w:r>
          </w:p>
        </w:tc>
        <w:tc>
          <w:tcPr>
            <w:tcW w:w="930" w:type="dxa"/>
          </w:tcPr>
          <w:p w14:paraId="679EE7A5" w14:textId="49332DF9" w:rsidR="00AB4E2F" w:rsidRDefault="00AB4E2F" w:rsidP="00F23699">
            <w:pPr>
              <w:pStyle w:val="01Text"/>
              <w:spacing w:line="240" w:lineRule="auto"/>
              <w:contextualSpacing w:val="0"/>
              <w:jc w:val="center"/>
              <w:rPr>
                <w:sz w:val="20"/>
                <w:szCs w:val="20"/>
              </w:rPr>
            </w:pPr>
            <w:r>
              <w:rPr>
                <w:sz w:val="20"/>
                <w:szCs w:val="20"/>
              </w:rPr>
              <w:t>3,0</w:t>
            </w:r>
          </w:p>
        </w:tc>
        <w:tc>
          <w:tcPr>
            <w:tcW w:w="934" w:type="dxa"/>
          </w:tcPr>
          <w:p w14:paraId="56298AFE" w14:textId="4BB9EAD7" w:rsidR="00AB4E2F" w:rsidRDefault="00AB4E2F" w:rsidP="00F23699">
            <w:pPr>
              <w:pStyle w:val="01Text"/>
              <w:spacing w:line="240" w:lineRule="auto"/>
              <w:contextualSpacing w:val="0"/>
              <w:jc w:val="center"/>
              <w:rPr>
                <w:sz w:val="20"/>
                <w:szCs w:val="20"/>
              </w:rPr>
            </w:pPr>
            <w:r>
              <w:rPr>
                <w:sz w:val="20"/>
                <w:szCs w:val="20"/>
              </w:rPr>
              <w:t>24,95</w:t>
            </w:r>
          </w:p>
        </w:tc>
        <w:tc>
          <w:tcPr>
            <w:tcW w:w="934" w:type="dxa"/>
          </w:tcPr>
          <w:p w14:paraId="12C61B40" w14:textId="5258CD21" w:rsidR="00AB4E2F" w:rsidRDefault="00AB4E2F" w:rsidP="00F23699">
            <w:pPr>
              <w:pStyle w:val="01Text"/>
              <w:spacing w:line="240" w:lineRule="auto"/>
              <w:contextualSpacing w:val="0"/>
              <w:jc w:val="center"/>
              <w:rPr>
                <w:sz w:val="20"/>
                <w:szCs w:val="20"/>
              </w:rPr>
            </w:pPr>
            <w:r>
              <w:rPr>
                <w:sz w:val="20"/>
                <w:szCs w:val="20"/>
              </w:rPr>
              <w:t>14,28</w:t>
            </w:r>
          </w:p>
        </w:tc>
        <w:tc>
          <w:tcPr>
            <w:tcW w:w="934" w:type="dxa"/>
          </w:tcPr>
          <w:p w14:paraId="55102C15" w14:textId="35EE56E0" w:rsidR="00AB4E2F" w:rsidRDefault="00AB4E2F" w:rsidP="00F23699">
            <w:pPr>
              <w:pStyle w:val="01Text"/>
              <w:spacing w:line="240" w:lineRule="auto"/>
              <w:contextualSpacing w:val="0"/>
              <w:jc w:val="center"/>
              <w:rPr>
                <w:sz w:val="20"/>
                <w:szCs w:val="20"/>
              </w:rPr>
            </w:pPr>
            <w:r>
              <w:rPr>
                <w:sz w:val="20"/>
                <w:szCs w:val="20"/>
              </w:rPr>
              <w:t>1,7474</w:t>
            </w:r>
          </w:p>
        </w:tc>
        <w:tc>
          <w:tcPr>
            <w:tcW w:w="933" w:type="dxa"/>
          </w:tcPr>
          <w:p w14:paraId="6878068E" w14:textId="4A408D21" w:rsidR="00AB4E2F" w:rsidRDefault="00AB4E2F" w:rsidP="00F23699">
            <w:pPr>
              <w:pStyle w:val="01Text"/>
              <w:spacing w:line="240" w:lineRule="auto"/>
              <w:contextualSpacing w:val="0"/>
              <w:jc w:val="center"/>
              <w:rPr>
                <w:sz w:val="20"/>
                <w:szCs w:val="20"/>
              </w:rPr>
            </w:pPr>
            <w:r>
              <w:rPr>
                <w:sz w:val="20"/>
                <w:szCs w:val="20"/>
              </w:rPr>
              <w:t>27,43</w:t>
            </w:r>
          </w:p>
        </w:tc>
        <w:tc>
          <w:tcPr>
            <w:tcW w:w="933" w:type="dxa"/>
          </w:tcPr>
          <w:p w14:paraId="5FA06920" w14:textId="4A5299CE" w:rsidR="00AB4E2F" w:rsidRDefault="00AB4E2F" w:rsidP="00F23699">
            <w:pPr>
              <w:pStyle w:val="01Text"/>
              <w:spacing w:line="240" w:lineRule="auto"/>
              <w:contextualSpacing w:val="0"/>
              <w:jc w:val="center"/>
              <w:rPr>
                <w:sz w:val="20"/>
                <w:szCs w:val="20"/>
              </w:rPr>
            </w:pPr>
            <w:r>
              <w:rPr>
                <w:sz w:val="20"/>
                <w:szCs w:val="20"/>
              </w:rPr>
              <w:t>1,54</w:t>
            </w:r>
          </w:p>
        </w:tc>
        <w:tc>
          <w:tcPr>
            <w:tcW w:w="934" w:type="dxa"/>
          </w:tcPr>
          <w:p w14:paraId="27EDCDEA" w14:textId="420368F9" w:rsidR="00AB4E2F" w:rsidRDefault="00AB4E2F" w:rsidP="00F23699">
            <w:pPr>
              <w:pStyle w:val="01Text"/>
              <w:spacing w:line="240" w:lineRule="auto"/>
              <w:contextualSpacing w:val="0"/>
              <w:jc w:val="center"/>
              <w:rPr>
                <w:sz w:val="20"/>
                <w:szCs w:val="20"/>
              </w:rPr>
            </w:pPr>
            <w:r>
              <w:rPr>
                <w:sz w:val="20"/>
                <w:szCs w:val="20"/>
              </w:rPr>
              <w:t>38,38</w:t>
            </w:r>
          </w:p>
        </w:tc>
        <w:tc>
          <w:tcPr>
            <w:tcW w:w="934" w:type="dxa"/>
            <w:vMerge w:val="restart"/>
            <w:tcBorders>
              <w:right w:val="single" w:sz="12" w:space="0" w:color="auto"/>
            </w:tcBorders>
          </w:tcPr>
          <w:p w14:paraId="690142F3" w14:textId="1B196F4B" w:rsidR="00AB4E2F" w:rsidRDefault="00AB4E2F" w:rsidP="00F23699">
            <w:pPr>
              <w:pStyle w:val="01Text"/>
              <w:spacing w:line="240" w:lineRule="auto"/>
              <w:contextualSpacing w:val="0"/>
              <w:jc w:val="center"/>
              <w:rPr>
                <w:sz w:val="20"/>
                <w:szCs w:val="20"/>
              </w:rPr>
            </w:pPr>
            <w:r>
              <w:rPr>
                <w:sz w:val="20"/>
                <w:szCs w:val="20"/>
              </w:rPr>
              <w:t>171,10</w:t>
            </w:r>
          </w:p>
        </w:tc>
      </w:tr>
      <w:tr w:rsidR="00AB4E2F" w14:paraId="00C8D2F9" w14:textId="77777777" w:rsidTr="00B05166">
        <w:tc>
          <w:tcPr>
            <w:tcW w:w="931" w:type="dxa"/>
            <w:vMerge/>
            <w:tcBorders>
              <w:left w:val="single" w:sz="12" w:space="0" w:color="auto"/>
              <w:bottom w:val="single" w:sz="12" w:space="0" w:color="auto"/>
            </w:tcBorders>
            <w:vAlign w:val="center"/>
          </w:tcPr>
          <w:p w14:paraId="7D7A1025" w14:textId="77777777" w:rsidR="00AB4E2F" w:rsidRPr="008D4231" w:rsidRDefault="00AB4E2F" w:rsidP="00F23699">
            <w:pPr>
              <w:pStyle w:val="01Text"/>
              <w:spacing w:line="240" w:lineRule="auto"/>
              <w:contextualSpacing w:val="0"/>
              <w:jc w:val="center"/>
              <w:rPr>
                <w:sz w:val="20"/>
                <w:szCs w:val="20"/>
              </w:rPr>
            </w:pPr>
          </w:p>
        </w:tc>
        <w:tc>
          <w:tcPr>
            <w:tcW w:w="930" w:type="dxa"/>
            <w:tcBorders>
              <w:bottom w:val="single" w:sz="12" w:space="0" w:color="auto"/>
            </w:tcBorders>
            <w:vAlign w:val="center"/>
          </w:tcPr>
          <w:p w14:paraId="4ECA5CC4" w14:textId="3352508E" w:rsidR="00AB4E2F" w:rsidRDefault="00AB4E2F" w:rsidP="00F23699">
            <w:pPr>
              <w:pStyle w:val="01Text"/>
              <w:spacing w:line="240" w:lineRule="auto"/>
              <w:contextualSpacing w:val="0"/>
              <w:jc w:val="center"/>
              <w:rPr>
                <w:sz w:val="20"/>
                <w:szCs w:val="20"/>
              </w:rPr>
            </w:pPr>
            <w:r>
              <w:rPr>
                <w:sz w:val="20"/>
                <w:szCs w:val="20"/>
              </w:rPr>
              <w:t>AM</w:t>
            </w:r>
          </w:p>
        </w:tc>
        <w:tc>
          <w:tcPr>
            <w:tcW w:w="930" w:type="dxa"/>
            <w:tcBorders>
              <w:bottom w:val="single" w:sz="12" w:space="0" w:color="auto"/>
            </w:tcBorders>
          </w:tcPr>
          <w:p w14:paraId="4455B8D3" w14:textId="77E936F8" w:rsidR="00AB4E2F" w:rsidRDefault="00AB4E2F" w:rsidP="00F23699">
            <w:pPr>
              <w:pStyle w:val="01Text"/>
              <w:spacing w:line="240" w:lineRule="auto"/>
              <w:contextualSpacing w:val="0"/>
              <w:jc w:val="center"/>
              <w:rPr>
                <w:sz w:val="20"/>
                <w:szCs w:val="20"/>
              </w:rPr>
            </w:pPr>
            <w:r>
              <w:rPr>
                <w:sz w:val="20"/>
                <w:szCs w:val="20"/>
              </w:rPr>
              <w:t>3,0</w:t>
            </w:r>
          </w:p>
        </w:tc>
        <w:tc>
          <w:tcPr>
            <w:tcW w:w="934" w:type="dxa"/>
            <w:tcBorders>
              <w:bottom w:val="single" w:sz="12" w:space="0" w:color="auto"/>
            </w:tcBorders>
          </w:tcPr>
          <w:p w14:paraId="27A04687" w14:textId="05D420BD" w:rsidR="00AB4E2F" w:rsidRDefault="00AB4E2F" w:rsidP="00F23699">
            <w:pPr>
              <w:pStyle w:val="01Text"/>
              <w:spacing w:line="240" w:lineRule="auto"/>
              <w:contextualSpacing w:val="0"/>
              <w:jc w:val="center"/>
              <w:rPr>
                <w:sz w:val="20"/>
                <w:szCs w:val="20"/>
              </w:rPr>
            </w:pPr>
            <w:r>
              <w:rPr>
                <w:sz w:val="20"/>
                <w:szCs w:val="20"/>
              </w:rPr>
              <w:t>274,45</w:t>
            </w:r>
          </w:p>
        </w:tc>
        <w:tc>
          <w:tcPr>
            <w:tcW w:w="934" w:type="dxa"/>
            <w:tcBorders>
              <w:bottom w:val="single" w:sz="12" w:space="0" w:color="auto"/>
            </w:tcBorders>
          </w:tcPr>
          <w:p w14:paraId="4ABE74A5" w14:textId="41A5628A" w:rsidR="00AB4E2F" w:rsidRDefault="00AB4E2F" w:rsidP="00F23699">
            <w:pPr>
              <w:pStyle w:val="01Text"/>
              <w:spacing w:line="240" w:lineRule="auto"/>
              <w:contextualSpacing w:val="0"/>
              <w:jc w:val="center"/>
              <w:rPr>
                <w:sz w:val="20"/>
                <w:szCs w:val="20"/>
              </w:rPr>
            </w:pPr>
            <w:r>
              <w:rPr>
                <w:sz w:val="20"/>
                <w:szCs w:val="20"/>
              </w:rPr>
              <w:t>314,91</w:t>
            </w:r>
          </w:p>
        </w:tc>
        <w:tc>
          <w:tcPr>
            <w:tcW w:w="934" w:type="dxa"/>
            <w:tcBorders>
              <w:bottom w:val="single" w:sz="12" w:space="0" w:color="auto"/>
            </w:tcBorders>
          </w:tcPr>
          <w:p w14:paraId="078DC259" w14:textId="7E76F14B" w:rsidR="00AB4E2F" w:rsidRDefault="00AB4E2F" w:rsidP="00F23699">
            <w:pPr>
              <w:pStyle w:val="01Text"/>
              <w:spacing w:line="240" w:lineRule="auto"/>
              <w:contextualSpacing w:val="0"/>
              <w:jc w:val="center"/>
              <w:rPr>
                <w:sz w:val="20"/>
                <w:szCs w:val="20"/>
              </w:rPr>
            </w:pPr>
            <w:r>
              <w:rPr>
                <w:sz w:val="20"/>
                <w:szCs w:val="20"/>
              </w:rPr>
              <w:t>0,8715</w:t>
            </w:r>
          </w:p>
        </w:tc>
        <w:tc>
          <w:tcPr>
            <w:tcW w:w="933" w:type="dxa"/>
            <w:tcBorders>
              <w:bottom w:val="single" w:sz="12" w:space="0" w:color="auto"/>
            </w:tcBorders>
          </w:tcPr>
          <w:p w14:paraId="64659317" w14:textId="67CEEA8A" w:rsidR="00AB4E2F" w:rsidRDefault="00AB4E2F" w:rsidP="00F23699">
            <w:pPr>
              <w:pStyle w:val="01Text"/>
              <w:spacing w:line="240" w:lineRule="auto"/>
              <w:contextualSpacing w:val="0"/>
              <w:jc w:val="center"/>
              <w:rPr>
                <w:sz w:val="20"/>
                <w:szCs w:val="20"/>
              </w:rPr>
            </w:pPr>
            <w:r>
              <w:rPr>
                <w:sz w:val="20"/>
                <w:szCs w:val="20"/>
              </w:rPr>
              <w:t>12,21</w:t>
            </w:r>
          </w:p>
        </w:tc>
        <w:tc>
          <w:tcPr>
            <w:tcW w:w="933" w:type="dxa"/>
            <w:tcBorders>
              <w:bottom w:val="single" w:sz="12" w:space="0" w:color="auto"/>
            </w:tcBorders>
          </w:tcPr>
          <w:p w14:paraId="27C8D37E" w14:textId="10B31C6F" w:rsidR="00AB4E2F" w:rsidRDefault="00AB4E2F" w:rsidP="00F23699">
            <w:pPr>
              <w:pStyle w:val="01Text"/>
              <w:spacing w:line="240" w:lineRule="auto"/>
              <w:contextualSpacing w:val="0"/>
              <w:jc w:val="center"/>
              <w:rPr>
                <w:sz w:val="20"/>
                <w:szCs w:val="20"/>
              </w:rPr>
            </w:pPr>
            <w:r>
              <w:rPr>
                <w:sz w:val="20"/>
                <w:szCs w:val="20"/>
              </w:rPr>
              <w:t>0,48</w:t>
            </w:r>
          </w:p>
        </w:tc>
        <w:tc>
          <w:tcPr>
            <w:tcW w:w="934" w:type="dxa"/>
            <w:tcBorders>
              <w:bottom w:val="single" w:sz="12" w:space="0" w:color="auto"/>
            </w:tcBorders>
          </w:tcPr>
          <w:p w14:paraId="5E663F18" w14:textId="0C2A19A8" w:rsidR="00AB4E2F" w:rsidRDefault="00AB4E2F" w:rsidP="00F23699">
            <w:pPr>
              <w:pStyle w:val="01Text"/>
              <w:spacing w:line="240" w:lineRule="auto"/>
              <w:contextualSpacing w:val="0"/>
              <w:jc w:val="center"/>
              <w:rPr>
                <w:sz w:val="20"/>
                <w:szCs w:val="20"/>
              </w:rPr>
            </w:pPr>
            <w:r>
              <w:rPr>
                <w:sz w:val="20"/>
                <w:szCs w:val="20"/>
              </w:rPr>
              <w:t>132,72</w:t>
            </w:r>
          </w:p>
        </w:tc>
        <w:tc>
          <w:tcPr>
            <w:tcW w:w="934" w:type="dxa"/>
            <w:vMerge/>
            <w:tcBorders>
              <w:bottom w:val="single" w:sz="12" w:space="0" w:color="auto"/>
              <w:right w:val="single" w:sz="12" w:space="0" w:color="auto"/>
            </w:tcBorders>
          </w:tcPr>
          <w:p w14:paraId="138F7003" w14:textId="77777777" w:rsidR="00AB4E2F" w:rsidRDefault="00AB4E2F" w:rsidP="00F23699">
            <w:pPr>
              <w:pStyle w:val="01Text"/>
              <w:spacing w:line="240" w:lineRule="auto"/>
              <w:contextualSpacing w:val="0"/>
              <w:jc w:val="center"/>
              <w:rPr>
                <w:sz w:val="20"/>
                <w:szCs w:val="20"/>
              </w:rPr>
            </w:pPr>
          </w:p>
        </w:tc>
      </w:tr>
    </w:tbl>
    <w:p w14:paraId="19CE14D3" w14:textId="1E4AAD04" w:rsidR="007A5FEA" w:rsidRDefault="007A5FEA" w:rsidP="00665E04">
      <w:pPr>
        <w:pStyle w:val="01Text"/>
        <w:spacing w:line="240" w:lineRule="auto"/>
        <w:contextualSpacing w:val="0"/>
        <w:rPr>
          <w:sz w:val="22"/>
          <w:szCs w:val="22"/>
        </w:rPr>
      </w:pPr>
    </w:p>
    <w:p w14:paraId="31DC3537" w14:textId="38907D52" w:rsidR="00B05166" w:rsidRDefault="00B05166" w:rsidP="00665E04">
      <w:pPr>
        <w:pStyle w:val="01Text"/>
        <w:spacing w:line="240" w:lineRule="auto"/>
        <w:contextualSpacing w:val="0"/>
        <w:rPr>
          <w:sz w:val="22"/>
          <w:szCs w:val="22"/>
        </w:rPr>
      </w:pPr>
      <w:r>
        <w:rPr>
          <w:sz w:val="22"/>
          <w:szCs w:val="22"/>
        </w:rPr>
        <w:t>In urma calculelor hidraulice a urmatoarele:</w:t>
      </w:r>
    </w:p>
    <w:p w14:paraId="1A247374" w14:textId="41464ED7" w:rsidR="00B05166" w:rsidRPr="00B05166" w:rsidRDefault="00B05166" w:rsidP="002D3E83">
      <w:pPr>
        <w:pStyle w:val="01Text"/>
        <w:numPr>
          <w:ilvl w:val="0"/>
          <w:numId w:val="283"/>
        </w:numPr>
        <w:spacing w:line="240" w:lineRule="auto"/>
        <w:contextualSpacing w:val="0"/>
        <w:rPr>
          <w:sz w:val="22"/>
          <w:szCs w:val="22"/>
        </w:rPr>
      </w:pPr>
      <w:r w:rsidRPr="00B05166">
        <w:rPr>
          <w:sz w:val="22"/>
          <w:szCs w:val="22"/>
        </w:rPr>
        <w:t>amplasamentul construit cu corpurile de cladire existente de pe malul stang, in suprafata de 1,86 ha, nu se inunda la debitele cu probabilitatea de depasire de Q5%, Q2% si Q1%;</w:t>
      </w:r>
    </w:p>
    <w:p w14:paraId="5D2ADAE6" w14:textId="31BE9972" w:rsidR="00B05166" w:rsidRPr="00B05166" w:rsidRDefault="00B05166" w:rsidP="002D3E83">
      <w:pPr>
        <w:pStyle w:val="01Text"/>
        <w:numPr>
          <w:ilvl w:val="0"/>
          <w:numId w:val="283"/>
        </w:numPr>
        <w:spacing w:line="240" w:lineRule="auto"/>
        <w:contextualSpacing w:val="0"/>
        <w:rPr>
          <w:sz w:val="22"/>
          <w:szCs w:val="22"/>
        </w:rPr>
      </w:pPr>
      <w:r w:rsidRPr="00B05166">
        <w:rPr>
          <w:sz w:val="22"/>
          <w:szCs w:val="22"/>
        </w:rPr>
        <w:t>terenul proprietate SUD FLEISCH S.R.L. in suprafata de 1,85 ha de la malul stang, se inunda in zona dinspre paraul Ilfovat, ast</w:t>
      </w:r>
      <w:r w:rsidR="0017796B">
        <w:rPr>
          <w:sz w:val="22"/>
          <w:szCs w:val="22"/>
        </w:rPr>
        <w:t>f</w:t>
      </w:r>
      <w:r w:rsidRPr="00B05166">
        <w:rPr>
          <w:sz w:val="22"/>
          <w:szCs w:val="22"/>
        </w:rPr>
        <w:t>el:</w:t>
      </w:r>
    </w:p>
    <w:p w14:paraId="42995369" w14:textId="6625CB7F" w:rsidR="00B05166" w:rsidRDefault="00B05166" w:rsidP="002D3E83">
      <w:pPr>
        <w:pStyle w:val="01Text"/>
        <w:numPr>
          <w:ilvl w:val="1"/>
          <w:numId w:val="283"/>
        </w:numPr>
        <w:spacing w:line="240" w:lineRule="auto"/>
        <w:ind w:left="851" w:hanging="425"/>
        <w:contextualSpacing w:val="0"/>
        <w:rPr>
          <w:sz w:val="22"/>
          <w:szCs w:val="22"/>
        </w:rPr>
      </w:pPr>
      <w:r>
        <w:rPr>
          <w:sz w:val="22"/>
          <w:szCs w:val="22"/>
        </w:rPr>
        <w:t>&gt; Q1%</w:t>
      </w:r>
      <w:r w:rsidR="007729A0">
        <w:rPr>
          <w:sz w:val="22"/>
          <w:szCs w:val="22"/>
        </w:rPr>
        <w:t>, pe toata lungimea, pe o suprafata de 3,46 ha de pe malul stang, pe o lungime cuprinsa intre 12,6 ÷ 46,3 m, cu o lama de apa maxima de 1,10 ÷ 1,23 m;</w:t>
      </w:r>
    </w:p>
    <w:p w14:paraId="3D422D79" w14:textId="05476244" w:rsidR="007729A0" w:rsidRDefault="007729A0" w:rsidP="002D3E83">
      <w:pPr>
        <w:pStyle w:val="01Text"/>
        <w:numPr>
          <w:ilvl w:val="1"/>
          <w:numId w:val="283"/>
        </w:numPr>
        <w:spacing w:line="240" w:lineRule="auto"/>
        <w:ind w:left="851" w:hanging="425"/>
        <w:contextualSpacing w:val="0"/>
        <w:rPr>
          <w:sz w:val="22"/>
          <w:szCs w:val="22"/>
        </w:rPr>
      </w:pPr>
      <w:r>
        <w:rPr>
          <w:sz w:val="22"/>
          <w:szCs w:val="22"/>
        </w:rPr>
        <w:t>&gt; Q2%, pe toata lungimea, pe o suprafata de 3.668,5 mp de pe malul stang, pe o lungime cuprinsa intre 10,7 ÷ 40,8 m, cu o lama de apa maxima de 0,99 ÷ 1,12 m;</w:t>
      </w:r>
    </w:p>
    <w:p w14:paraId="1E9186CC" w14:textId="0FB8EE73" w:rsidR="007729A0" w:rsidRDefault="007729A0" w:rsidP="002D3E83">
      <w:pPr>
        <w:pStyle w:val="01Text"/>
        <w:numPr>
          <w:ilvl w:val="1"/>
          <w:numId w:val="283"/>
        </w:numPr>
        <w:spacing w:line="240" w:lineRule="auto"/>
        <w:ind w:left="851" w:hanging="425"/>
        <w:contextualSpacing w:val="0"/>
        <w:rPr>
          <w:sz w:val="22"/>
          <w:szCs w:val="22"/>
        </w:rPr>
      </w:pPr>
      <w:r>
        <w:rPr>
          <w:sz w:val="22"/>
          <w:szCs w:val="22"/>
        </w:rPr>
        <w:t>&gt; Q5%, pe toata lungimea, pe o suprafata de 2.713,5 mp de pe malul stang, pe o lungime cuprinsa intre 8,1 ÷ 37,0 m, cu o lama de apa maxima de 0,82 ÷ 0,97 m</w:t>
      </w:r>
    </w:p>
    <w:p w14:paraId="4494F23F" w14:textId="31374E2B" w:rsidR="007729A0" w:rsidRPr="00B05166" w:rsidRDefault="007729A0" w:rsidP="002D3E83">
      <w:pPr>
        <w:pStyle w:val="01Text"/>
        <w:numPr>
          <w:ilvl w:val="0"/>
          <w:numId w:val="283"/>
        </w:numPr>
        <w:spacing w:line="240" w:lineRule="auto"/>
        <w:contextualSpacing w:val="0"/>
        <w:rPr>
          <w:sz w:val="22"/>
          <w:szCs w:val="22"/>
        </w:rPr>
      </w:pPr>
      <w:r w:rsidRPr="00B05166">
        <w:rPr>
          <w:sz w:val="22"/>
          <w:szCs w:val="22"/>
        </w:rPr>
        <w:t xml:space="preserve">terenul proprietate SUD FLEISCH S.R.L. </w:t>
      </w:r>
      <w:r>
        <w:rPr>
          <w:sz w:val="22"/>
          <w:szCs w:val="22"/>
        </w:rPr>
        <w:t xml:space="preserve">de pe malul drept (padure) </w:t>
      </w:r>
      <w:r w:rsidRPr="00B05166">
        <w:rPr>
          <w:sz w:val="22"/>
          <w:szCs w:val="22"/>
        </w:rPr>
        <w:t>in suprafata de 1,85 ha de la malul stang, se inunda in zona dinspre paraul Ilfovat, ast</w:t>
      </w:r>
      <w:r w:rsidR="0017796B">
        <w:rPr>
          <w:sz w:val="22"/>
          <w:szCs w:val="22"/>
        </w:rPr>
        <w:t>f</w:t>
      </w:r>
      <w:r w:rsidRPr="00B05166">
        <w:rPr>
          <w:sz w:val="22"/>
          <w:szCs w:val="22"/>
        </w:rPr>
        <w:t>el:</w:t>
      </w:r>
    </w:p>
    <w:p w14:paraId="211E364D" w14:textId="36791072" w:rsidR="007729A0" w:rsidRDefault="007729A0" w:rsidP="002D3E83">
      <w:pPr>
        <w:pStyle w:val="01Text"/>
        <w:numPr>
          <w:ilvl w:val="1"/>
          <w:numId w:val="283"/>
        </w:numPr>
        <w:spacing w:line="240" w:lineRule="auto"/>
        <w:ind w:left="851" w:hanging="425"/>
        <w:contextualSpacing w:val="0"/>
        <w:rPr>
          <w:sz w:val="22"/>
          <w:szCs w:val="22"/>
        </w:rPr>
      </w:pPr>
      <w:r>
        <w:rPr>
          <w:sz w:val="22"/>
          <w:szCs w:val="22"/>
        </w:rPr>
        <w:t xml:space="preserve">&gt; Q1%, pe </w:t>
      </w:r>
      <w:r w:rsidR="0017796B">
        <w:rPr>
          <w:sz w:val="22"/>
          <w:szCs w:val="22"/>
        </w:rPr>
        <w:t>o latime cuprinsa intre 36,8 ÷ 60,3</w:t>
      </w:r>
      <w:r>
        <w:rPr>
          <w:sz w:val="22"/>
          <w:szCs w:val="22"/>
        </w:rPr>
        <w:t xml:space="preserve"> </w:t>
      </w:r>
      <w:r w:rsidR="0017796B">
        <w:rPr>
          <w:sz w:val="22"/>
          <w:szCs w:val="22"/>
        </w:rPr>
        <w:t xml:space="preserve">m </w:t>
      </w:r>
      <w:r>
        <w:rPr>
          <w:sz w:val="22"/>
          <w:szCs w:val="22"/>
        </w:rPr>
        <w:t xml:space="preserve">cu o lama de apa maxima de </w:t>
      </w:r>
      <w:r w:rsidR="0017796B">
        <w:rPr>
          <w:sz w:val="22"/>
          <w:szCs w:val="22"/>
        </w:rPr>
        <w:t>0</w:t>
      </w:r>
      <w:r>
        <w:rPr>
          <w:sz w:val="22"/>
          <w:szCs w:val="22"/>
        </w:rPr>
        <w:t>,</w:t>
      </w:r>
      <w:r w:rsidR="0017796B">
        <w:rPr>
          <w:sz w:val="22"/>
          <w:szCs w:val="22"/>
        </w:rPr>
        <w:t>6</w:t>
      </w:r>
      <w:r>
        <w:rPr>
          <w:sz w:val="22"/>
          <w:szCs w:val="22"/>
        </w:rPr>
        <w:t>0 ÷ 1,</w:t>
      </w:r>
      <w:r w:rsidR="0017796B">
        <w:rPr>
          <w:sz w:val="22"/>
          <w:szCs w:val="22"/>
        </w:rPr>
        <w:t>08</w:t>
      </w:r>
      <w:r>
        <w:rPr>
          <w:sz w:val="22"/>
          <w:szCs w:val="22"/>
        </w:rPr>
        <w:t xml:space="preserve"> m;</w:t>
      </w:r>
    </w:p>
    <w:p w14:paraId="1F15F287" w14:textId="01F05988" w:rsidR="007729A0" w:rsidRDefault="0017796B" w:rsidP="002D3E83">
      <w:pPr>
        <w:pStyle w:val="01Text"/>
        <w:numPr>
          <w:ilvl w:val="1"/>
          <w:numId w:val="283"/>
        </w:numPr>
        <w:spacing w:line="240" w:lineRule="auto"/>
        <w:ind w:left="851" w:hanging="425"/>
        <w:contextualSpacing w:val="0"/>
        <w:rPr>
          <w:sz w:val="22"/>
          <w:szCs w:val="22"/>
        </w:rPr>
      </w:pPr>
      <w:r>
        <w:rPr>
          <w:sz w:val="22"/>
          <w:szCs w:val="22"/>
        </w:rPr>
        <w:t>&gt; Q2%, pe o latime cuprinsa intre 33,6 ÷ 55,5 m cu o lama de apa maxima de 0,47 ÷ 0,97 m</w:t>
      </w:r>
      <w:r w:rsidR="007729A0">
        <w:rPr>
          <w:sz w:val="22"/>
          <w:szCs w:val="22"/>
        </w:rPr>
        <w:t>;</w:t>
      </w:r>
    </w:p>
    <w:p w14:paraId="2805F49E" w14:textId="0E424649" w:rsidR="007729A0" w:rsidRDefault="0017796B" w:rsidP="002D3E83">
      <w:pPr>
        <w:pStyle w:val="01Text"/>
        <w:numPr>
          <w:ilvl w:val="1"/>
          <w:numId w:val="283"/>
        </w:numPr>
        <w:spacing w:line="240" w:lineRule="auto"/>
        <w:ind w:left="851" w:hanging="425"/>
        <w:contextualSpacing w:val="0"/>
        <w:rPr>
          <w:sz w:val="22"/>
          <w:szCs w:val="22"/>
        </w:rPr>
      </w:pPr>
      <w:r>
        <w:rPr>
          <w:sz w:val="22"/>
          <w:szCs w:val="22"/>
        </w:rPr>
        <w:t>&gt; Q2%, pe o latime cuprinsa intre 29,3 ÷ 48,1 m cu o lama de apa maxima de 0,31 ÷ 0,82 m.</w:t>
      </w:r>
    </w:p>
    <w:p w14:paraId="44A060AF" w14:textId="4E5D2AAC" w:rsidR="007729A0" w:rsidRDefault="007729A0" w:rsidP="009742B8">
      <w:pPr>
        <w:pStyle w:val="01Text"/>
        <w:spacing w:line="240" w:lineRule="auto"/>
        <w:contextualSpacing w:val="0"/>
        <w:rPr>
          <w:sz w:val="22"/>
          <w:szCs w:val="22"/>
        </w:rPr>
      </w:pPr>
    </w:p>
    <w:p w14:paraId="673AD92E" w14:textId="63B60C56" w:rsidR="009742B8" w:rsidRDefault="009742B8" w:rsidP="009742B8">
      <w:pPr>
        <w:pStyle w:val="01Text"/>
        <w:spacing w:line="240" w:lineRule="auto"/>
        <w:contextualSpacing w:val="0"/>
        <w:rPr>
          <w:sz w:val="22"/>
          <w:szCs w:val="22"/>
        </w:rPr>
      </w:pPr>
      <w:r>
        <w:rPr>
          <w:sz w:val="22"/>
          <w:szCs w:val="22"/>
        </w:rPr>
        <w:t xml:space="preserve">Nivelurile caracteristice </w:t>
      </w:r>
      <w:r w:rsidR="00E748D9">
        <w:rPr>
          <w:sz w:val="22"/>
          <w:szCs w:val="22"/>
        </w:rPr>
        <w:t>terasa mal stanga parau Ilfovat sunt prezentate in tabelul de mai jos.</w:t>
      </w:r>
    </w:p>
    <w:p w14:paraId="5A04327B" w14:textId="77777777" w:rsidR="00E748D9" w:rsidRDefault="00E748D9" w:rsidP="009742B8">
      <w:pPr>
        <w:pStyle w:val="01Text"/>
        <w:spacing w:line="240" w:lineRule="auto"/>
        <w:contextualSpacing w:val="0"/>
        <w:rPr>
          <w:sz w:val="22"/>
          <w:szCs w:val="22"/>
        </w:rPr>
      </w:pPr>
    </w:p>
    <w:p w14:paraId="764332BA" w14:textId="7695F39A" w:rsidR="00E748D9" w:rsidRPr="00C76750" w:rsidRDefault="00E748D9" w:rsidP="00E748D9">
      <w:pPr>
        <w:spacing w:after="0" w:line="240" w:lineRule="auto"/>
        <w:jc w:val="both"/>
        <w:rPr>
          <w:rFonts w:ascii="Arial" w:hAnsi="Arial" w:cs="Arial"/>
          <w:b/>
          <w:sz w:val="22"/>
          <w:szCs w:val="22"/>
        </w:rPr>
      </w:pPr>
      <w:bookmarkStart w:id="176" w:name="_Toc30049956"/>
      <w:r w:rsidRPr="00C76750">
        <w:rPr>
          <w:rFonts w:ascii="Arial" w:hAnsi="Arial" w:cs="Arial"/>
          <w:b/>
          <w:sz w:val="22"/>
          <w:szCs w:val="22"/>
        </w:rPr>
        <w:t xml:space="preserve">Tabel </w:t>
      </w:r>
      <w:r w:rsidRPr="00C76750">
        <w:rPr>
          <w:rFonts w:ascii="Arial" w:hAnsi="Arial" w:cs="Arial"/>
          <w:b/>
          <w:sz w:val="22"/>
          <w:szCs w:val="22"/>
        </w:rPr>
        <w:fldChar w:fldCharType="begin"/>
      </w:r>
      <w:r w:rsidRPr="00C76750">
        <w:rPr>
          <w:rFonts w:ascii="Arial" w:hAnsi="Arial" w:cs="Arial"/>
          <w:b/>
          <w:sz w:val="22"/>
          <w:szCs w:val="22"/>
        </w:rPr>
        <w:instrText xml:space="preserve"> SEQ Tabel \* ARABIC </w:instrText>
      </w:r>
      <w:r w:rsidRPr="00C76750">
        <w:rPr>
          <w:rFonts w:ascii="Arial" w:hAnsi="Arial" w:cs="Arial"/>
          <w:b/>
          <w:sz w:val="22"/>
          <w:szCs w:val="22"/>
        </w:rPr>
        <w:fldChar w:fldCharType="separate"/>
      </w:r>
      <w:r w:rsidR="007D29BA">
        <w:rPr>
          <w:rFonts w:ascii="Arial" w:hAnsi="Arial" w:cs="Arial"/>
          <w:b/>
          <w:noProof/>
          <w:sz w:val="22"/>
          <w:szCs w:val="22"/>
        </w:rPr>
        <w:t>15</w:t>
      </w:r>
      <w:r w:rsidRPr="00C76750">
        <w:rPr>
          <w:rFonts w:ascii="Arial" w:hAnsi="Arial" w:cs="Arial"/>
          <w:b/>
          <w:sz w:val="22"/>
          <w:szCs w:val="22"/>
        </w:rPr>
        <w:fldChar w:fldCharType="end"/>
      </w:r>
      <w:r w:rsidRPr="00C76750">
        <w:rPr>
          <w:rFonts w:ascii="Arial" w:hAnsi="Arial" w:cs="Arial"/>
          <w:b/>
          <w:sz w:val="22"/>
          <w:szCs w:val="22"/>
        </w:rPr>
        <w:t xml:space="preserve"> - </w:t>
      </w:r>
      <w:r w:rsidRPr="00C76750">
        <w:rPr>
          <w:rFonts w:ascii="Arial" w:hAnsi="Arial" w:cs="Arial"/>
          <w:b/>
          <w:bCs/>
          <w:sz w:val="22"/>
          <w:szCs w:val="22"/>
        </w:rPr>
        <w:t>Niveluri caracteristice terasa mal stanga parau Ilfovat</w:t>
      </w:r>
      <w:bookmarkEnd w:id="176"/>
    </w:p>
    <w:p w14:paraId="7D45505C" w14:textId="523755BF" w:rsidR="008D4231" w:rsidRDefault="008D4231" w:rsidP="00665E04">
      <w:pPr>
        <w:pStyle w:val="01Text"/>
        <w:spacing w:line="240" w:lineRule="auto"/>
        <w:contextualSpacing w:val="0"/>
        <w:rPr>
          <w:noProof/>
          <w:sz w:val="22"/>
          <w:szCs w:val="22"/>
        </w:rPr>
      </w:pP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695"/>
        <w:gridCol w:w="828"/>
        <w:gridCol w:w="828"/>
        <w:gridCol w:w="828"/>
        <w:gridCol w:w="1517"/>
        <w:gridCol w:w="1699"/>
        <w:gridCol w:w="1603"/>
        <w:gridCol w:w="1372"/>
      </w:tblGrid>
      <w:tr w:rsidR="00E748D9" w:rsidRPr="00E748D9" w14:paraId="2192C6C6" w14:textId="77777777" w:rsidTr="001755D5">
        <w:trPr>
          <w:tblHeader/>
        </w:trPr>
        <w:tc>
          <w:tcPr>
            <w:tcW w:w="672" w:type="dxa"/>
            <w:tcBorders>
              <w:bottom w:val="single" w:sz="12" w:space="0" w:color="auto"/>
            </w:tcBorders>
            <w:vAlign w:val="center"/>
          </w:tcPr>
          <w:p w14:paraId="532293BA" w14:textId="6D93AA72" w:rsidR="00E748D9" w:rsidRPr="00E748D9" w:rsidRDefault="00E748D9" w:rsidP="00E748D9">
            <w:pPr>
              <w:pStyle w:val="01Text"/>
              <w:spacing w:line="240" w:lineRule="auto"/>
              <w:contextualSpacing w:val="0"/>
              <w:jc w:val="left"/>
              <w:rPr>
                <w:b/>
                <w:bCs/>
                <w:noProof/>
                <w:sz w:val="20"/>
                <w:szCs w:val="20"/>
              </w:rPr>
            </w:pPr>
            <w:r w:rsidRPr="00E748D9">
              <w:rPr>
                <w:b/>
                <w:bCs/>
                <w:noProof/>
                <w:sz w:val="20"/>
                <w:szCs w:val="20"/>
              </w:rPr>
              <w:t>Sect.</w:t>
            </w:r>
          </w:p>
        </w:tc>
        <w:tc>
          <w:tcPr>
            <w:tcW w:w="828" w:type="dxa"/>
            <w:tcBorders>
              <w:bottom w:val="single" w:sz="12" w:space="0" w:color="auto"/>
            </w:tcBorders>
            <w:vAlign w:val="center"/>
          </w:tcPr>
          <w:p w14:paraId="708A2594" w14:textId="7BDAF814" w:rsidR="00E748D9" w:rsidRPr="00E748D9" w:rsidRDefault="00E748D9" w:rsidP="00E748D9">
            <w:pPr>
              <w:pStyle w:val="01Text"/>
              <w:spacing w:line="240" w:lineRule="auto"/>
              <w:contextualSpacing w:val="0"/>
              <w:jc w:val="left"/>
              <w:rPr>
                <w:b/>
                <w:bCs/>
                <w:noProof/>
                <w:sz w:val="20"/>
                <w:szCs w:val="20"/>
              </w:rPr>
            </w:pPr>
            <w:r w:rsidRPr="00E748D9">
              <w:rPr>
                <w:b/>
                <w:bCs/>
                <w:noProof/>
                <w:sz w:val="20"/>
                <w:szCs w:val="20"/>
              </w:rPr>
              <w:t>N5%</w:t>
            </w:r>
          </w:p>
        </w:tc>
        <w:tc>
          <w:tcPr>
            <w:tcW w:w="828" w:type="dxa"/>
            <w:tcBorders>
              <w:bottom w:val="single" w:sz="12" w:space="0" w:color="auto"/>
            </w:tcBorders>
            <w:vAlign w:val="center"/>
          </w:tcPr>
          <w:p w14:paraId="7ED084E4" w14:textId="0B2C2B8D" w:rsidR="00E748D9" w:rsidRPr="00E748D9" w:rsidRDefault="00E748D9" w:rsidP="00E748D9">
            <w:pPr>
              <w:pStyle w:val="01Text"/>
              <w:spacing w:line="240" w:lineRule="auto"/>
              <w:contextualSpacing w:val="0"/>
              <w:jc w:val="left"/>
              <w:rPr>
                <w:b/>
                <w:bCs/>
                <w:noProof/>
                <w:sz w:val="20"/>
                <w:szCs w:val="20"/>
              </w:rPr>
            </w:pPr>
            <w:r w:rsidRPr="00E748D9">
              <w:rPr>
                <w:b/>
                <w:bCs/>
                <w:noProof/>
                <w:sz w:val="20"/>
                <w:szCs w:val="20"/>
              </w:rPr>
              <w:t>N2%</w:t>
            </w:r>
          </w:p>
        </w:tc>
        <w:tc>
          <w:tcPr>
            <w:tcW w:w="828" w:type="dxa"/>
            <w:tcBorders>
              <w:bottom w:val="single" w:sz="12" w:space="0" w:color="auto"/>
            </w:tcBorders>
            <w:vAlign w:val="center"/>
          </w:tcPr>
          <w:p w14:paraId="20870ED9" w14:textId="57207D7A" w:rsidR="00E748D9" w:rsidRPr="00E748D9" w:rsidRDefault="00E748D9" w:rsidP="00E748D9">
            <w:pPr>
              <w:pStyle w:val="01Text"/>
              <w:spacing w:line="240" w:lineRule="auto"/>
              <w:contextualSpacing w:val="0"/>
              <w:jc w:val="left"/>
              <w:rPr>
                <w:b/>
                <w:bCs/>
                <w:noProof/>
                <w:sz w:val="20"/>
                <w:szCs w:val="20"/>
              </w:rPr>
            </w:pPr>
            <w:r w:rsidRPr="00E748D9">
              <w:rPr>
                <w:b/>
                <w:bCs/>
                <w:noProof/>
                <w:sz w:val="20"/>
                <w:szCs w:val="20"/>
              </w:rPr>
              <w:t>N1%</w:t>
            </w:r>
          </w:p>
        </w:tc>
        <w:tc>
          <w:tcPr>
            <w:tcW w:w="1517" w:type="dxa"/>
            <w:tcBorders>
              <w:bottom w:val="single" w:sz="12" w:space="0" w:color="auto"/>
            </w:tcBorders>
            <w:vAlign w:val="center"/>
          </w:tcPr>
          <w:p w14:paraId="78516396" w14:textId="01A828FD" w:rsidR="00E748D9" w:rsidRPr="00E748D9" w:rsidRDefault="00E748D9" w:rsidP="00E748D9">
            <w:pPr>
              <w:pStyle w:val="01Text"/>
              <w:spacing w:line="240" w:lineRule="auto"/>
              <w:contextualSpacing w:val="0"/>
              <w:jc w:val="left"/>
              <w:rPr>
                <w:b/>
                <w:bCs/>
                <w:noProof/>
                <w:sz w:val="20"/>
                <w:szCs w:val="20"/>
              </w:rPr>
            </w:pPr>
            <w:r w:rsidRPr="00E748D9">
              <w:rPr>
                <w:b/>
                <w:bCs/>
                <w:noProof/>
                <w:sz w:val="20"/>
                <w:szCs w:val="20"/>
              </w:rPr>
              <w:t>Cota teren proprietate</w:t>
            </w:r>
          </w:p>
        </w:tc>
        <w:tc>
          <w:tcPr>
            <w:tcW w:w="1699" w:type="dxa"/>
            <w:tcBorders>
              <w:bottom w:val="single" w:sz="12" w:space="0" w:color="auto"/>
            </w:tcBorders>
            <w:vAlign w:val="center"/>
          </w:tcPr>
          <w:p w14:paraId="656659A4" w14:textId="34473EA6" w:rsidR="00E748D9" w:rsidRPr="00E748D9" w:rsidRDefault="00E748D9" w:rsidP="00E748D9">
            <w:pPr>
              <w:pStyle w:val="01Text"/>
              <w:spacing w:line="240" w:lineRule="auto"/>
              <w:contextualSpacing w:val="0"/>
              <w:jc w:val="left"/>
              <w:rPr>
                <w:b/>
                <w:bCs/>
                <w:noProof/>
                <w:sz w:val="20"/>
                <w:szCs w:val="20"/>
              </w:rPr>
            </w:pPr>
            <w:r w:rsidRPr="00E748D9">
              <w:rPr>
                <w:b/>
                <w:bCs/>
                <w:noProof/>
                <w:sz w:val="20"/>
                <w:szCs w:val="20"/>
              </w:rPr>
              <w:t>Cota teren zona construita</w:t>
            </w:r>
          </w:p>
        </w:tc>
        <w:tc>
          <w:tcPr>
            <w:tcW w:w="1603" w:type="dxa"/>
            <w:tcBorders>
              <w:bottom w:val="single" w:sz="12" w:space="0" w:color="auto"/>
            </w:tcBorders>
            <w:vAlign w:val="center"/>
          </w:tcPr>
          <w:p w14:paraId="5329C3C2" w14:textId="77777777" w:rsidR="00E748D9" w:rsidRPr="00E748D9" w:rsidRDefault="00E748D9" w:rsidP="00E748D9">
            <w:pPr>
              <w:pStyle w:val="01Text"/>
              <w:spacing w:line="240" w:lineRule="auto"/>
              <w:contextualSpacing w:val="0"/>
              <w:jc w:val="left"/>
              <w:rPr>
                <w:b/>
                <w:bCs/>
                <w:noProof/>
                <w:sz w:val="20"/>
                <w:szCs w:val="20"/>
              </w:rPr>
            </w:pPr>
            <w:r w:rsidRPr="00E748D9">
              <w:rPr>
                <w:b/>
                <w:bCs/>
                <w:noProof/>
                <w:sz w:val="20"/>
                <w:szCs w:val="20"/>
              </w:rPr>
              <w:t>I. inundab.</w:t>
            </w:r>
          </w:p>
          <w:p w14:paraId="2289D500" w14:textId="4AF45F17" w:rsidR="00E748D9" w:rsidRPr="00E748D9" w:rsidRDefault="00E748D9" w:rsidP="00E748D9">
            <w:pPr>
              <w:pStyle w:val="01Text"/>
              <w:spacing w:line="240" w:lineRule="auto"/>
              <w:contextualSpacing w:val="0"/>
              <w:jc w:val="left"/>
              <w:rPr>
                <w:b/>
                <w:bCs/>
                <w:noProof/>
                <w:sz w:val="20"/>
                <w:szCs w:val="20"/>
              </w:rPr>
            </w:pPr>
            <w:r w:rsidRPr="00E748D9">
              <w:rPr>
                <w:b/>
                <w:bCs/>
                <w:noProof/>
                <w:sz w:val="20"/>
                <w:szCs w:val="20"/>
              </w:rPr>
              <w:t>-5%/2%/1%</w:t>
            </w:r>
          </w:p>
        </w:tc>
        <w:tc>
          <w:tcPr>
            <w:tcW w:w="1372" w:type="dxa"/>
            <w:tcBorders>
              <w:bottom w:val="single" w:sz="12" w:space="0" w:color="auto"/>
            </w:tcBorders>
            <w:vAlign w:val="center"/>
          </w:tcPr>
          <w:p w14:paraId="404B794F" w14:textId="5C66EF47" w:rsidR="00E748D9" w:rsidRPr="00E748D9" w:rsidRDefault="00E748D9" w:rsidP="00E748D9">
            <w:pPr>
              <w:pStyle w:val="01Text"/>
              <w:spacing w:line="240" w:lineRule="auto"/>
              <w:contextualSpacing w:val="0"/>
              <w:jc w:val="left"/>
              <w:rPr>
                <w:b/>
                <w:bCs/>
                <w:noProof/>
                <w:sz w:val="20"/>
                <w:szCs w:val="20"/>
              </w:rPr>
            </w:pPr>
            <w:r w:rsidRPr="00E748D9">
              <w:rPr>
                <w:b/>
                <w:bCs/>
                <w:noProof/>
                <w:sz w:val="20"/>
                <w:szCs w:val="20"/>
              </w:rPr>
              <w:t>H. inundab.</w:t>
            </w:r>
          </w:p>
          <w:p w14:paraId="1CBD3479" w14:textId="2A799043" w:rsidR="00E748D9" w:rsidRPr="00E748D9" w:rsidRDefault="00E748D9" w:rsidP="00E748D9">
            <w:pPr>
              <w:pStyle w:val="01Text"/>
              <w:spacing w:line="240" w:lineRule="auto"/>
              <w:contextualSpacing w:val="0"/>
              <w:jc w:val="left"/>
              <w:rPr>
                <w:b/>
                <w:bCs/>
                <w:noProof/>
                <w:sz w:val="20"/>
                <w:szCs w:val="20"/>
              </w:rPr>
            </w:pPr>
            <w:r w:rsidRPr="00E748D9">
              <w:rPr>
                <w:b/>
                <w:bCs/>
                <w:noProof/>
                <w:sz w:val="20"/>
                <w:szCs w:val="20"/>
              </w:rPr>
              <w:t>-5%/2%/1%</w:t>
            </w:r>
          </w:p>
        </w:tc>
      </w:tr>
      <w:tr w:rsidR="00E748D9" w14:paraId="6BA31C24" w14:textId="77777777" w:rsidTr="00E748D9">
        <w:tc>
          <w:tcPr>
            <w:tcW w:w="672" w:type="dxa"/>
            <w:tcBorders>
              <w:top w:val="single" w:sz="12" w:space="0" w:color="auto"/>
              <w:bottom w:val="single" w:sz="12" w:space="0" w:color="auto"/>
            </w:tcBorders>
            <w:vAlign w:val="center"/>
          </w:tcPr>
          <w:p w14:paraId="16E051FB" w14:textId="77777777" w:rsidR="00E748D9" w:rsidRPr="00E748D9" w:rsidRDefault="00E748D9" w:rsidP="00E748D9">
            <w:pPr>
              <w:pStyle w:val="01Text"/>
              <w:spacing w:line="240" w:lineRule="auto"/>
              <w:contextualSpacing w:val="0"/>
              <w:jc w:val="left"/>
              <w:rPr>
                <w:noProof/>
                <w:sz w:val="20"/>
                <w:szCs w:val="20"/>
              </w:rPr>
            </w:pPr>
          </w:p>
        </w:tc>
        <w:tc>
          <w:tcPr>
            <w:tcW w:w="828" w:type="dxa"/>
            <w:tcBorders>
              <w:top w:val="single" w:sz="12" w:space="0" w:color="auto"/>
              <w:bottom w:val="single" w:sz="12" w:space="0" w:color="auto"/>
            </w:tcBorders>
            <w:vAlign w:val="center"/>
          </w:tcPr>
          <w:p w14:paraId="36B5B891" w14:textId="47AD06B8" w:rsidR="00E748D9" w:rsidRPr="00E748D9" w:rsidRDefault="00E748D9" w:rsidP="00E748D9">
            <w:pPr>
              <w:pStyle w:val="01Text"/>
              <w:spacing w:line="240" w:lineRule="auto"/>
              <w:contextualSpacing w:val="0"/>
              <w:jc w:val="left"/>
              <w:rPr>
                <w:noProof/>
                <w:sz w:val="20"/>
                <w:szCs w:val="20"/>
              </w:rPr>
            </w:pPr>
            <w:r>
              <w:rPr>
                <w:noProof/>
                <w:sz w:val="20"/>
                <w:szCs w:val="20"/>
              </w:rPr>
              <w:t>mdMN</w:t>
            </w:r>
          </w:p>
        </w:tc>
        <w:tc>
          <w:tcPr>
            <w:tcW w:w="828" w:type="dxa"/>
            <w:tcBorders>
              <w:top w:val="single" w:sz="12" w:space="0" w:color="auto"/>
              <w:bottom w:val="single" w:sz="12" w:space="0" w:color="auto"/>
            </w:tcBorders>
            <w:vAlign w:val="center"/>
          </w:tcPr>
          <w:p w14:paraId="747656DC" w14:textId="2AE45F7F" w:rsidR="00E748D9" w:rsidRPr="00E748D9" w:rsidRDefault="00E748D9" w:rsidP="00E748D9">
            <w:pPr>
              <w:pStyle w:val="01Text"/>
              <w:spacing w:line="240" w:lineRule="auto"/>
              <w:contextualSpacing w:val="0"/>
              <w:jc w:val="left"/>
              <w:rPr>
                <w:noProof/>
                <w:sz w:val="20"/>
                <w:szCs w:val="20"/>
              </w:rPr>
            </w:pPr>
            <w:r>
              <w:rPr>
                <w:noProof/>
                <w:sz w:val="20"/>
                <w:szCs w:val="20"/>
              </w:rPr>
              <w:t>mdMN</w:t>
            </w:r>
          </w:p>
        </w:tc>
        <w:tc>
          <w:tcPr>
            <w:tcW w:w="828" w:type="dxa"/>
            <w:tcBorders>
              <w:top w:val="single" w:sz="12" w:space="0" w:color="auto"/>
              <w:bottom w:val="single" w:sz="12" w:space="0" w:color="auto"/>
            </w:tcBorders>
            <w:vAlign w:val="center"/>
          </w:tcPr>
          <w:p w14:paraId="7AEF1AFF" w14:textId="163058B1" w:rsidR="00E748D9" w:rsidRPr="00E748D9" w:rsidRDefault="00E748D9" w:rsidP="00E748D9">
            <w:pPr>
              <w:pStyle w:val="01Text"/>
              <w:spacing w:line="240" w:lineRule="auto"/>
              <w:contextualSpacing w:val="0"/>
              <w:jc w:val="left"/>
              <w:rPr>
                <w:noProof/>
                <w:sz w:val="20"/>
                <w:szCs w:val="20"/>
              </w:rPr>
            </w:pPr>
            <w:r>
              <w:rPr>
                <w:noProof/>
                <w:sz w:val="20"/>
                <w:szCs w:val="20"/>
              </w:rPr>
              <w:t>mdMN</w:t>
            </w:r>
          </w:p>
        </w:tc>
        <w:tc>
          <w:tcPr>
            <w:tcW w:w="1517" w:type="dxa"/>
            <w:tcBorders>
              <w:top w:val="single" w:sz="12" w:space="0" w:color="auto"/>
              <w:bottom w:val="single" w:sz="12" w:space="0" w:color="auto"/>
            </w:tcBorders>
            <w:vAlign w:val="center"/>
          </w:tcPr>
          <w:p w14:paraId="41EBAA30" w14:textId="38D98186" w:rsidR="00E748D9" w:rsidRPr="00E748D9" w:rsidRDefault="00E748D9" w:rsidP="00E748D9">
            <w:pPr>
              <w:pStyle w:val="01Text"/>
              <w:spacing w:line="240" w:lineRule="auto"/>
              <w:contextualSpacing w:val="0"/>
              <w:jc w:val="left"/>
              <w:rPr>
                <w:noProof/>
                <w:sz w:val="20"/>
                <w:szCs w:val="20"/>
              </w:rPr>
            </w:pPr>
            <w:r>
              <w:rPr>
                <w:noProof/>
                <w:sz w:val="20"/>
                <w:szCs w:val="20"/>
              </w:rPr>
              <w:t>mdMN</w:t>
            </w:r>
          </w:p>
        </w:tc>
        <w:tc>
          <w:tcPr>
            <w:tcW w:w="1699" w:type="dxa"/>
            <w:tcBorders>
              <w:top w:val="single" w:sz="12" w:space="0" w:color="auto"/>
              <w:bottom w:val="single" w:sz="12" w:space="0" w:color="auto"/>
            </w:tcBorders>
            <w:vAlign w:val="center"/>
          </w:tcPr>
          <w:p w14:paraId="08ECCF87" w14:textId="02120912" w:rsidR="00E748D9" w:rsidRPr="00E748D9" w:rsidRDefault="00E748D9" w:rsidP="00E748D9">
            <w:pPr>
              <w:pStyle w:val="01Text"/>
              <w:spacing w:line="240" w:lineRule="auto"/>
              <w:contextualSpacing w:val="0"/>
              <w:jc w:val="left"/>
              <w:rPr>
                <w:noProof/>
                <w:sz w:val="20"/>
                <w:szCs w:val="20"/>
              </w:rPr>
            </w:pPr>
            <w:r>
              <w:rPr>
                <w:noProof/>
                <w:sz w:val="20"/>
                <w:szCs w:val="20"/>
              </w:rPr>
              <w:t>mdMN</w:t>
            </w:r>
          </w:p>
        </w:tc>
        <w:tc>
          <w:tcPr>
            <w:tcW w:w="1603" w:type="dxa"/>
            <w:tcBorders>
              <w:top w:val="single" w:sz="12" w:space="0" w:color="auto"/>
              <w:bottom w:val="single" w:sz="12" w:space="0" w:color="auto"/>
            </w:tcBorders>
          </w:tcPr>
          <w:p w14:paraId="7FE22A95" w14:textId="146BAC35" w:rsidR="00E748D9" w:rsidRPr="00E748D9" w:rsidRDefault="00E748D9" w:rsidP="00E748D9">
            <w:pPr>
              <w:pStyle w:val="01Text"/>
              <w:spacing w:line="240" w:lineRule="auto"/>
              <w:contextualSpacing w:val="0"/>
              <w:rPr>
                <w:noProof/>
                <w:sz w:val="20"/>
                <w:szCs w:val="20"/>
              </w:rPr>
            </w:pPr>
            <w:r>
              <w:rPr>
                <w:noProof/>
                <w:sz w:val="20"/>
                <w:szCs w:val="20"/>
              </w:rPr>
              <w:t>m</w:t>
            </w:r>
          </w:p>
        </w:tc>
        <w:tc>
          <w:tcPr>
            <w:tcW w:w="1372" w:type="dxa"/>
            <w:tcBorders>
              <w:top w:val="single" w:sz="12" w:space="0" w:color="auto"/>
              <w:bottom w:val="single" w:sz="12" w:space="0" w:color="auto"/>
            </w:tcBorders>
          </w:tcPr>
          <w:p w14:paraId="22888D58" w14:textId="4FAC28D3" w:rsidR="00E748D9" w:rsidRPr="00E748D9" w:rsidRDefault="00E748D9" w:rsidP="00E748D9">
            <w:pPr>
              <w:pStyle w:val="01Text"/>
              <w:spacing w:line="240" w:lineRule="auto"/>
              <w:contextualSpacing w:val="0"/>
              <w:rPr>
                <w:noProof/>
                <w:sz w:val="20"/>
                <w:szCs w:val="20"/>
              </w:rPr>
            </w:pPr>
            <w:r>
              <w:rPr>
                <w:noProof/>
                <w:sz w:val="20"/>
                <w:szCs w:val="20"/>
              </w:rPr>
              <w:t>m</w:t>
            </w:r>
          </w:p>
        </w:tc>
      </w:tr>
      <w:tr w:rsidR="00E748D9" w14:paraId="0425C32F" w14:textId="77777777" w:rsidTr="00E748D9">
        <w:tc>
          <w:tcPr>
            <w:tcW w:w="672" w:type="dxa"/>
            <w:tcBorders>
              <w:top w:val="single" w:sz="12" w:space="0" w:color="auto"/>
            </w:tcBorders>
            <w:vAlign w:val="center"/>
          </w:tcPr>
          <w:p w14:paraId="2AFFB332" w14:textId="5856AB6A" w:rsidR="00E748D9" w:rsidRPr="00E748D9" w:rsidRDefault="00E748D9" w:rsidP="00E748D9">
            <w:pPr>
              <w:pStyle w:val="01Text"/>
              <w:spacing w:line="240" w:lineRule="auto"/>
              <w:contextualSpacing w:val="0"/>
              <w:jc w:val="left"/>
              <w:rPr>
                <w:b/>
                <w:bCs/>
                <w:noProof/>
                <w:sz w:val="20"/>
                <w:szCs w:val="20"/>
              </w:rPr>
            </w:pPr>
            <w:r w:rsidRPr="00E748D9">
              <w:rPr>
                <w:b/>
                <w:bCs/>
                <w:noProof/>
                <w:sz w:val="20"/>
                <w:szCs w:val="20"/>
              </w:rPr>
              <w:t>P1</w:t>
            </w:r>
          </w:p>
        </w:tc>
        <w:tc>
          <w:tcPr>
            <w:tcW w:w="828" w:type="dxa"/>
            <w:tcBorders>
              <w:top w:val="single" w:sz="12" w:space="0" w:color="auto"/>
            </w:tcBorders>
            <w:vAlign w:val="center"/>
          </w:tcPr>
          <w:p w14:paraId="2E8A6047" w14:textId="26FF8349" w:rsidR="00E748D9" w:rsidRDefault="00E748D9" w:rsidP="00E748D9">
            <w:pPr>
              <w:pStyle w:val="01Text"/>
              <w:spacing w:line="240" w:lineRule="auto"/>
              <w:contextualSpacing w:val="0"/>
              <w:jc w:val="left"/>
              <w:rPr>
                <w:noProof/>
                <w:sz w:val="20"/>
                <w:szCs w:val="20"/>
              </w:rPr>
            </w:pPr>
            <w:r>
              <w:rPr>
                <w:noProof/>
                <w:sz w:val="20"/>
                <w:szCs w:val="20"/>
              </w:rPr>
              <w:t>133,23</w:t>
            </w:r>
          </w:p>
        </w:tc>
        <w:tc>
          <w:tcPr>
            <w:tcW w:w="828" w:type="dxa"/>
            <w:tcBorders>
              <w:top w:val="single" w:sz="12" w:space="0" w:color="auto"/>
            </w:tcBorders>
            <w:vAlign w:val="center"/>
          </w:tcPr>
          <w:p w14:paraId="0D9C58D7" w14:textId="449598BF" w:rsidR="00E748D9" w:rsidRDefault="00E748D9" w:rsidP="00E748D9">
            <w:pPr>
              <w:pStyle w:val="01Text"/>
              <w:spacing w:line="240" w:lineRule="auto"/>
              <w:contextualSpacing w:val="0"/>
              <w:jc w:val="left"/>
              <w:rPr>
                <w:noProof/>
                <w:sz w:val="20"/>
                <w:szCs w:val="20"/>
              </w:rPr>
            </w:pPr>
            <w:r>
              <w:rPr>
                <w:noProof/>
                <w:sz w:val="20"/>
                <w:szCs w:val="20"/>
              </w:rPr>
              <w:t>133,38</w:t>
            </w:r>
          </w:p>
        </w:tc>
        <w:tc>
          <w:tcPr>
            <w:tcW w:w="828" w:type="dxa"/>
            <w:tcBorders>
              <w:top w:val="single" w:sz="12" w:space="0" w:color="auto"/>
            </w:tcBorders>
            <w:vAlign w:val="center"/>
          </w:tcPr>
          <w:p w14:paraId="4208E9CD" w14:textId="533FADF1" w:rsidR="00E748D9" w:rsidRDefault="00E748D9" w:rsidP="00E748D9">
            <w:pPr>
              <w:pStyle w:val="01Text"/>
              <w:spacing w:line="240" w:lineRule="auto"/>
              <w:contextualSpacing w:val="0"/>
              <w:jc w:val="left"/>
              <w:rPr>
                <w:noProof/>
                <w:sz w:val="20"/>
                <w:szCs w:val="20"/>
              </w:rPr>
            </w:pPr>
            <w:r>
              <w:rPr>
                <w:noProof/>
                <w:sz w:val="20"/>
                <w:szCs w:val="20"/>
              </w:rPr>
              <w:t>133,49</w:t>
            </w:r>
          </w:p>
        </w:tc>
        <w:tc>
          <w:tcPr>
            <w:tcW w:w="1517" w:type="dxa"/>
            <w:tcBorders>
              <w:top w:val="single" w:sz="12" w:space="0" w:color="auto"/>
            </w:tcBorders>
            <w:vAlign w:val="center"/>
          </w:tcPr>
          <w:p w14:paraId="6AFE3210" w14:textId="182E93E9" w:rsidR="00E748D9" w:rsidRPr="00E748D9" w:rsidRDefault="00E748D9" w:rsidP="00E748D9">
            <w:pPr>
              <w:pStyle w:val="01Text"/>
              <w:spacing w:line="240" w:lineRule="auto"/>
              <w:contextualSpacing w:val="0"/>
              <w:jc w:val="left"/>
              <w:rPr>
                <w:noProof/>
                <w:sz w:val="20"/>
                <w:szCs w:val="20"/>
              </w:rPr>
            </w:pPr>
            <w:r>
              <w:rPr>
                <w:noProof/>
                <w:sz w:val="20"/>
                <w:szCs w:val="20"/>
              </w:rPr>
              <w:t>134,99/132,26</w:t>
            </w:r>
          </w:p>
        </w:tc>
        <w:tc>
          <w:tcPr>
            <w:tcW w:w="1699" w:type="dxa"/>
            <w:tcBorders>
              <w:top w:val="single" w:sz="12" w:space="0" w:color="auto"/>
            </w:tcBorders>
            <w:vAlign w:val="center"/>
          </w:tcPr>
          <w:p w14:paraId="34D392CA" w14:textId="551691B3" w:rsidR="00E748D9" w:rsidRPr="00E748D9" w:rsidRDefault="00E748D9" w:rsidP="00E748D9">
            <w:pPr>
              <w:pStyle w:val="01Text"/>
              <w:spacing w:line="240" w:lineRule="auto"/>
              <w:contextualSpacing w:val="0"/>
              <w:jc w:val="left"/>
              <w:rPr>
                <w:noProof/>
                <w:sz w:val="20"/>
                <w:szCs w:val="20"/>
              </w:rPr>
            </w:pPr>
            <w:r>
              <w:rPr>
                <w:noProof/>
                <w:sz w:val="20"/>
                <w:szCs w:val="20"/>
              </w:rPr>
              <w:t>133,99/131,11</w:t>
            </w:r>
          </w:p>
        </w:tc>
        <w:tc>
          <w:tcPr>
            <w:tcW w:w="1603" w:type="dxa"/>
            <w:tcBorders>
              <w:top w:val="single" w:sz="12" w:space="0" w:color="auto"/>
            </w:tcBorders>
          </w:tcPr>
          <w:p w14:paraId="0E6D19D0" w14:textId="77777777" w:rsidR="00E748D9" w:rsidRDefault="00E748D9" w:rsidP="00E748D9">
            <w:pPr>
              <w:pStyle w:val="01Text"/>
              <w:spacing w:line="240" w:lineRule="auto"/>
              <w:contextualSpacing w:val="0"/>
              <w:rPr>
                <w:noProof/>
                <w:sz w:val="20"/>
                <w:szCs w:val="20"/>
              </w:rPr>
            </w:pPr>
            <w:r>
              <w:rPr>
                <w:noProof/>
                <w:sz w:val="20"/>
                <w:szCs w:val="20"/>
              </w:rPr>
              <w:t>-5%-37,0</w:t>
            </w:r>
          </w:p>
          <w:p w14:paraId="7E96D771" w14:textId="77777777" w:rsidR="00E748D9" w:rsidRDefault="00E748D9" w:rsidP="00E748D9">
            <w:pPr>
              <w:pStyle w:val="01Text"/>
              <w:spacing w:line="240" w:lineRule="auto"/>
              <w:contextualSpacing w:val="0"/>
              <w:rPr>
                <w:noProof/>
                <w:sz w:val="20"/>
                <w:szCs w:val="20"/>
              </w:rPr>
            </w:pPr>
            <w:r>
              <w:rPr>
                <w:noProof/>
                <w:sz w:val="20"/>
                <w:szCs w:val="20"/>
              </w:rPr>
              <w:t>-2%-40,8</w:t>
            </w:r>
          </w:p>
          <w:p w14:paraId="33B31657" w14:textId="0D93DA7D" w:rsidR="00E748D9" w:rsidRPr="00E748D9" w:rsidRDefault="00E748D9" w:rsidP="00E748D9">
            <w:pPr>
              <w:pStyle w:val="01Text"/>
              <w:spacing w:line="240" w:lineRule="auto"/>
              <w:contextualSpacing w:val="0"/>
              <w:rPr>
                <w:noProof/>
                <w:sz w:val="20"/>
                <w:szCs w:val="20"/>
              </w:rPr>
            </w:pPr>
            <w:r>
              <w:rPr>
                <w:noProof/>
                <w:sz w:val="20"/>
                <w:szCs w:val="20"/>
              </w:rPr>
              <w:t>-1%-43,8</w:t>
            </w:r>
          </w:p>
        </w:tc>
        <w:tc>
          <w:tcPr>
            <w:tcW w:w="1372" w:type="dxa"/>
            <w:tcBorders>
              <w:top w:val="single" w:sz="12" w:space="0" w:color="auto"/>
            </w:tcBorders>
          </w:tcPr>
          <w:p w14:paraId="7B0936DA" w14:textId="7FFF8BCD" w:rsidR="00E748D9" w:rsidRDefault="00E748D9" w:rsidP="00E748D9">
            <w:pPr>
              <w:pStyle w:val="01Text"/>
              <w:spacing w:line="240" w:lineRule="auto"/>
              <w:contextualSpacing w:val="0"/>
              <w:rPr>
                <w:noProof/>
                <w:sz w:val="20"/>
                <w:szCs w:val="20"/>
              </w:rPr>
            </w:pPr>
            <w:r>
              <w:rPr>
                <w:noProof/>
                <w:sz w:val="20"/>
                <w:szCs w:val="20"/>
              </w:rPr>
              <w:t>-5%-0,97</w:t>
            </w:r>
          </w:p>
          <w:p w14:paraId="2B8A5251" w14:textId="43AAFBA9" w:rsidR="00E748D9" w:rsidRDefault="00E748D9" w:rsidP="00E748D9">
            <w:pPr>
              <w:pStyle w:val="01Text"/>
              <w:spacing w:line="240" w:lineRule="auto"/>
              <w:contextualSpacing w:val="0"/>
              <w:rPr>
                <w:noProof/>
                <w:sz w:val="20"/>
                <w:szCs w:val="20"/>
              </w:rPr>
            </w:pPr>
            <w:r>
              <w:rPr>
                <w:noProof/>
                <w:sz w:val="20"/>
                <w:szCs w:val="20"/>
              </w:rPr>
              <w:t>-2%-1,12</w:t>
            </w:r>
          </w:p>
          <w:p w14:paraId="786CE1F7" w14:textId="441B07FB" w:rsidR="00E748D9" w:rsidRPr="00E748D9" w:rsidRDefault="00E748D9" w:rsidP="00E748D9">
            <w:pPr>
              <w:pStyle w:val="01Text"/>
              <w:spacing w:line="240" w:lineRule="auto"/>
              <w:contextualSpacing w:val="0"/>
              <w:rPr>
                <w:noProof/>
                <w:sz w:val="20"/>
                <w:szCs w:val="20"/>
              </w:rPr>
            </w:pPr>
            <w:r>
              <w:rPr>
                <w:noProof/>
                <w:sz w:val="20"/>
                <w:szCs w:val="20"/>
              </w:rPr>
              <w:t>-1%-1,23</w:t>
            </w:r>
          </w:p>
        </w:tc>
      </w:tr>
      <w:tr w:rsidR="00E748D9" w14:paraId="224D90CB" w14:textId="77777777" w:rsidTr="00E748D9">
        <w:tc>
          <w:tcPr>
            <w:tcW w:w="672" w:type="dxa"/>
            <w:vAlign w:val="center"/>
          </w:tcPr>
          <w:p w14:paraId="52C9FDA6" w14:textId="7D9CBB51" w:rsidR="00E748D9" w:rsidRPr="00E748D9" w:rsidRDefault="00E748D9" w:rsidP="00E748D9">
            <w:pPr>
              <w:pStyle w:val="01Text"/>
              <w:spacing w:line="240" w:lineRule="auto"/>
              <w:contextualSpacing w:val="0"/>
              <w:jc w:val="left"/>
              <w:rPr>
                <w:b/>
                <w:bCs/>
                <w:noProof/>
                <w:sz w:val="20"/>
                <w:szCs w:val="20"/>
              </w:rPr>
            </w:pPr>
            <w:r w:rsidRPr="00E748D9">
              <w:rPr>
                <w:b/>
                <w:bCs/>
                <w:noProof/>
                <w:sz w:val="20"/>
                <w:szCs w:val="20"/>
              </w:rPr>
              <w:t>P2</w:t>
            </w:r>
          </w:p>
        </w:tc>
        <w:tc>
          <w:tcPr>
            <w:tcW w:w="828" w:type="dxa"/>
            <w:vAlign w:val="center"/>
          </w:tcPr>
          <w:p w14:paraId="2A14B7D3" w14:textId="21F46738" w:rsidR="00E748D9" w:rsidRDefault="00E748D9" w:rsidP="00E748D9">
            <w:pPr>
              <w:pStyle w:val="01Text"/>
              <w:spacing w:line="240" w:lineRule="auto"/>
              <w:contextualSpacing w:val="0"/>
              <w:jc w:val="left"/>
              <w:rPr>
                <w:noProof/>
                <w:sz w:val="20"/>
                <w:szCs w:val="20"/>
              </w:rPr>
            </w:pPr>
            <w:r>
              <w:rPr>
                <w:noProof/>
                <w:sz w:val="20"/>
                <w:szCs w:val="20"/>
              </w:rPr>
              <w:t>132,94</w:t>
            </w:r>
          </w:p>
        </w:tc>
        <w:tc>
          <w:tcPr>
            <w:tcW w:w="828" w:type="dxa"/>
            <w:vAlign w:val="center"/>
          </w:tcPr>
          <w:p w14:paraId="77DCF06B" w14:textId="11048E03" w:rsidR="00E748D9" w:rsidRDefault="00E748D9" w:rsidP="00E748D9">
            <w:pPr>
              <w:pStyle w:val="01Text"/>
              <w:spacing w:line="240" w:lineRule="auto"/>
              <w:contextualSpacing w:val="0"/>
              <w:jc w:val="left"/>
              <w:rPr>
                <w:noProof/>
                <w:sz w:val="20"/>
                <w:szCs w:val="20"/>
              </w:rPr>
            </w:pPr>
            <w:r>
              <w:rPr>
                <w:noProof/>
                <w:sz w:val="20"/>
                <w:szCs w:val="20"/>
              </w:rPr>
              <w:t>133,11</w:t>
            </w:r>
          </w:p>
        </w:tc>
        <w:tc>
          <w:tcPr>
            <w:tcW w:w="828" w:type="dxa"/>
            <w:vAlign w:val="center"/>
          </w:tcPr>
          <w:p w14:paraId="72001FBF" w14:textId="0A7F54A9" w:rsidR="00E748D9" w:rsidRDefault="00E748D9" w:rsidP="00E748D9">
            <w:pPr>
              <w:pStyle w:val="01Text"/>
              <w:spacing w:line="240" w:lineRule="auto"/>
              <w:contextualSpacing w:val="0"/>
              <w:jc w:val="left"/>
              <w:rPr>
                <w:noProof/>
                <w:sz w:val="20"/>
                <w:szCs w:val="20"/>
              </w:rPr>
            </w:pPr>
            <w:r>
              <w:rPr>
                <w:noProof/>
                <w:sz w:val="20"/>
                <w:szCs w:val="20"/>
              </w:rPr>
              <w:t>133,22</w:t>
            </w:r>
          </w:p>
        </w:tc>
        <w:tc>
          <w:tcPr>
            <w:tcW w:w="1517" w:type="dxa"/>
            <w:vAlign w:val="center"/>
          </w:tcPr>
          <w:p w14:paraId="09CECB5D" w14:textId="456A9268" w:rsidR="00E748D9" w:rsidRDefault="00E748D9" w:rsidP="00E748D9">
            <w:pPr>
              <w:pStyle w:val="01Text"/>
              <w:spacing w:line="240" w:lineRule="auto"/>
              <w:contextualSpacing w:val="0"/>
              <w:jc w:val="left"/>
              <w:rPr>
                <w:noProof/>
                <w:sz w:val="20"/>
                <w:szCs w:val="20"/>
              </w:rPr>
            </w:pPr>
            <w:r>
              <w:rPr>
                <w:noProof/>
                <w:sz w:val="20"/>
                <w:szCs w:val="20"/>
              </w:rPr>
              <w:t>135,10/132,12</w:t>
            </w:r>
          </w:p>
        </w:tc>
        <w:tc>
          <w:tcPr>
            <w:tcW w:w="1699" w:type="dxa"/>
            <w:vAlign w:val="center"/>
          </w:tcPr>
          <w:p w14:paraId="5D5C74B1" w14:textId="3C77A82A" w:rsidR="00E748D9" w:rsidRDefault="00E748D9" w:rsidP="00E748D9">
            <w:pPr>
              <w:pStyle w:val="01Text"/>
              <w:spacing w:line="240" w:lineRule="auto"/>
              <w:contextualSpacing w:val="0"/>
              <w:jc w:val="left"/>
              <w:rPr>
                <w:noProof/>
                <w:sz w:val="20"/>
                <w:szCs w:val="20"/>
              </w:rPr>
            </w:pPr>
            <w:r>
              <w:rPr>
                <w:noProof/>
                <w:sz w:val="20"/>
                <w:szCs w:val="20"/>
              </w:rPr>
              <w:t>135,10/134,78</w:t>
            </w:r>
          </w:p>
        </w:tc>
        <w:tc>
          <w:tcPr>
            <w:tcW w:w="1603" w:type="dxa"/>
          </w:tcPr>
          <w:p w14:paraId="6C733D32" w14:textId="33BC2A3D" w:rsidR="00E748D9" w:rsidRDefault="00E748D9" w:rsidP="00E748D9">
            <w:pPr>
              <w:pStyle w:val="01Text"/>
              <w:spacing w:line="240" w:lineRule="auto"/>
              <w:contextualSpacing w:val="0"/>
              <w:rPr>
                <w:noProof/>
                <w:sz w:val="20"/>
                <w:szCs w:val="20"/>
              </w:rPr>
            </w:pPr>
            <w:r>
              <w:rPr>
                <w:noProof/>
                <w:sz w:val="20"/>
                <w:szCs w:val="20"/>
              </w:rPr>
              <w:t>-5%-8,1</w:t>
            </w:r>
          </w:p>
          <w:p w14:paraId="1BFF923D" w14:textId="7D2CF9F9" w:rsidR="00E748D9" w:rsidRDefault="00E748D9" w:rsidP="00E748D9">
            <w:pPr>
              <w:pStyle w:val="01Text"/>
              <w:spacing w:line="240" w:lineRule="auto"/>
              <w:contextualSpacing w:val="0"/>
              <w:rPr>
                <w:noProof/>
                <w:sz w:val="20"/>
                <w:szCs w:val="20"/>
              </w:rPr>
            </w:pPr>
            <w:r>
              <w:rPr>
                <w:noProof/>
                <w:sz w:val="20"/>
                <w:szCs w:val="20"/>
              </w:rPr>
              <w:t>-2%-10,7</w:t>
            </w:r>
          </w:p>
          <w:p w14:paraId="3EF59633" w14:textId="5D65263E" w:rsidR="00E748D9" w:rsidRDefault="00E748D9" w:rsidP="00E748D9">
            <w:pPr>
              <w:pStyle w:val="01Text"/>
              <w:spacing w:line="240" w:lineRule="auto"/>
              <w:contextualSpacing w:val="0"/>
              <w:rPr>
                <w:noProof/>
                <w:sz w:val="20"/>
                <w:szCs w:val="20"/>
              </w:rPr>
            </w:pPr>
            <w:r>
              <w:rPr>
                <w:noProof/>
                <w:sz w:val="20"/>
                <w:szCs w:val="20"/>
              </w:rPr>
              <w:t>-1%-12,6</w:t>
            </w:r>
          </w:p>
        </w:tc>
        <w:tc>
          <w:tcPr>
            <w:tcW w:w="1372" w:type="dxa"/>
          </w:tcPr>
          <w:p w14:paraId="4BB39662" w14:textId="586D48F7" w:rsidR="00E748D9" w:rsidRDefault="00E748D9" w:rsidP="00E748D9">
            <w:pPr>
              <w:pStyle w:val="01Text"/>
              <w:spacing w:line="240" w:lineRule="auto"/>
              <w:contextualSpacing w:val="0"/>
              <w:rPr>
                <w:noProof/>
                <w:sz w:val="20"/>
                <w:szCs w:val="20"/>
              </w:rPr>
            </w:pPr>
            <w:r>
              <w:rPr>
                <w:noProof/>
                <w:sz w:val="20"/>
                <w:szCs w:val="20"/>
              </w:rPr>
              <w:t>-5%-0,82</w:t>
            </w:r>
          </w:p>
          <w:p w14:paraId="439D0126" w14:textId="524E6979" w:rsidR="00E748D9" w:rsidRDefault="00E748D9" w:rsidP="00E748D9">
            <w:pPr>
              <w:pStyle w:val="01Text"/>
              <w:spacing w:line="240" w:lineRule="auto"/>
              <w:contextualSpacing w:val="0"/>
              <w:rPr>
                <w:noProof/>
                <w:sz w:val="20"/>
                <w:szCs w:val="20"/>
              </w:rPr>
            </w:pPr>
            <w:r>
              <w:rPr>
                <w:noProof/>
                <w:sz w:val="20"/>
                <w:szCs w:val="20"/>
              </w:rPr>
              <w:t>-2%-0,99</w:t>
            </w:r>
          </w:p>
          <w:p w14:paraId="6E8FEB94" w14:textId="297CC2AF" w:rsidR="00E748D9" w:rsidRDefault="00E748D9" w:rsidP="00E748D9">
            <w:pPr>
              <w:pStyle w:val="01Text"/>
              <w:spacing w:line="240" w:lineRule="auto"/>
              <w:contextualSpacing w:val="0"/>
              <w:rPr>
                <w:noProof/>
                <w:sz w:val="20"/>
                <w:szCs w:val="20"/>
              </w:rPr>
            </w:pPr>
            <w:r>
              <w:rPr>
                <w:noProof/>
                <w:sz w:val="20"/>
                <w:szCs w:val="20"/>
              </w:rPr>
              <w:t>-1%-1,10</w:t>
            </w:r>
          </w:p>
        </w:tc>
      </w:tr>
      <w:tr w:rsidR="00E748D9" w14:paraId="69F12F3D" w14:textId="77777777" w:rsidTr="00E748D9">
        <w:tc>
          <w:tcPr>
            <w:tcW w:w="672" w:type="dxa"/>
            <w:vAlign w:val="center"/>
          </w:tcPr>
          <w:p w14:paraId="290AC878" w14:textId="05561899" w:rsidR="00E748D9" w:rsidRPr="00E748D9" w:rsidRDefault="00E748D9" w:rsidP="00E748D9">
            <w:pPr>
              <w:pStyle w:val="01Text"/>
              <w:spacing w:line="240" w:lineRule="auto"/>
              <w:contextualSpacing w:val="0"/>
              <w:jc w:val="left"/>
              <w:rPr>
                <w:b/>
                <w:bCs/>
                <w:noProof/>
                <w:sz w:val="20"/>
                <w:szCs w:val="20"/>
              </w:rPr>
            </w:pPr>
            <w:r w:rsidRPr="00E748D9">
              <w:rPr>
                <w:b/>
                <w:bCs/>
                <w:noProof/>
                <w:sz w:val="20"/>
                <w:szCs w:val="20"/>
              </w:rPr>
              <w:t>P3</w:t>
            </w:r>
          </w:p>
        </w:tc>
        <w:tc>
          <w:tcPr>
            <w:tcW w:w="828" w:type="dxa"/>
            <w:vAlign w:val="center"/>
          </w:tcPr>
          <w:p w14:paraId="1DB95F3D" w14:textId="1B5751CB" w:rsidR="00E748D9" w:rsidRDefault="00E748D9" w:rsidP="00E748D9">
            <w:pPr>
              <w:pStyle w:val="01Text"/>
              <w:spacing w:line="240" w:lineRule="auto"/>
              <w:contextualSpacing w:val="0"/>
              <w:jc w:val="left"/>
              <w:rPr>
                <w:noProof/>
                <w:sz w:val="20"/>
                <w:szCs w:val="20"/>
              </w:rPr>
            </w:pPr>
            <w:r>
              <w:rPr>
                <w:noProof/>
                <w:sz w:val="20"/>
                <w:szCs w:val="20"/>
              </w:rPr>
              <w:t>132,82</w:t>
            </w:r>
          </w:p>
        </w:tc>
        <w:tc>
          <w:tcPr>
            <w:tcW w:w="828" w:type="dxa"/>
            <w:vAlign w:val="center"/>
          </w:tcPr>
          <w:p w14:paraId="6B87711D" w14:textId="179A96F7" w:rsidR="00E748D9" w:rsidRDefault="00E748D9" w:rsidP="00E748D9">
            <w:pPr>
              <w:pStyle w:val="01Text"/>
              <w:spacing w:line="240" w:lineRule="auto"/>
              <w:contextualSpacing w:val="0"/>
              <w:jc w:val="left"/>
              <w:rPr>
                <w:noProof/>
                <w:sz w:val="20"/>
                <w:szCs w:val="20"/>
              </w:rPr>
            </w:pPr>
            <w:r>
              <w:rPr>
                <w:noProof/>
                <w:sz w:val="20"/>
                <w:szCs w:val="20"/>
              </w:rPr>
              <w:t>132,98</w:t>
            </w:r>
          </w:p>
        </w:tc>
        <w:tc>
          <w:tcPr>
            <w:tcW w:w="828" w:type="dxa"/>
            <w:vAlign w:val="center"/>
          </w:tcPr>
          <w:p w14:paraId="460B4A17" w14:textId="7A51030A" w:rsidR="00E748D9" w:rsidRDefault="00E748D9" w:rsidP="00E748D9">
            <w:pPr>
              <w:pStyle w:val="01Text"/>
              <w:spacing w:line="240" w:lineRule="auto"/>
              <w:contextualSpacing w:val="0"/>
              <w:jc w:val="left"/>
              <w:rPr>
                <w:noProof/>
                <w:sz w:val="20"/>
                <w:szCs w:val="20"/>
              </w:rPr>
            </w:pPr>
            <w:r>
              <w:rPr>
                <w:noProof/>
                <w:sz w:val="20"/>
                <w:szCs w:val="20"/>
              </w:rPr>
              <w:t>133,11</w:t>
            </w:r>
          </w:p>
        </w:tc>
        <w:tc>
          <w:tcPr>
            <w:tcW w:w="1517" w:type="dxa"/>
            <w:vAlign w:val="center"/>
          </w:tcPr>
          <w:p w14:paraId="3A262534" w14:textId="094E37DD" w:rsidR="00E748D9" w:rsidRDefault="00E748D9" w:rsidP="00E748D9">
            <w:pPr>
              <w:pStyle w:val="01Text"/>
              <w:spacing w:line="240" w:lineRule="auto"/>
              <w:contextualSpacing w:val="0"/>
              <w:jc w:val="left"/>
              <w:rPr>
                <w:noProof/>
                <w:sz w:val="20"/>
                <w:szCs w:val="20"/>
              </w:rPr>
            </w:pPr>
            <w:r>
              <w:rPr>
                <w:noProof/>
                <w:sz w:val="20"/>
                <w:szCs w:val="20"/>
              </w:rPr>
              <w:t>134,69/131,97</w:t>
            </w:r>
          </w:p>
        </w:tc>
        <w:tc>
          <w:tcPr>
            <w:tcW w:w="1699" w:type="dxa"/>
            <w:vAlign w:val="center"/>
          </w:tcPr>
          <w:p w14:paraId="646E155A" w14:textId="2498A49F" w:rsidR="00E748D9" w:rsidRDefault="00E748D9" w:rsidP="00E748D9">
            <w:pPr>
              <w:pStyle w:val="01Text"/>
              <w:spacing w:line="240" w:lineRule="auto"/>
              <w:contextualSpacing w:val="0"/>
              <w:jc w:val="left"/>
              <w:rPr>
                <w:noProof/>
                <w:sz w:val="20"/>
                <w:szCs w:val="20"/>
              </w:rPr>
            </w:pPr>
            <w:r>
              <w:rPr>
                <w:noProof/>
                <w:sz w:val="20"/>
                <w:szCs w:val="20"/>
              </w:rPr>
              <w:t>134,69/133,93</w:t>
            </w:r>
          </w:p>
        </w:tc>
        <w:tc>
          <w:tcPr>
            <w:tcW w:w="1603" w:type="dxa"/>
          </w:tcPr>
          <w:p w14:paraId="48239130" w14:textId="6E23A3B7" w:rsidR="00E748D9" w:rsidRDefault="00E748D9" w:rsidP="00E748D9">
            <w:pPr>
              <w:pStyle w:val="01Text"/>
              <w:spacing w:line="240" w:lineRule="auto"/>
              <w:contextualSpacing w:val="0"/>
              <w:rPr>
                <w:noProof/>
                <w:sz w:val="20"/>
                <w:szCs w:val="20"/>
              </w:rPr>
            </w:pPr>
            <w:r>
              <w:rPr>
                <w:noProof/>
                <w:sz w:val="20"/>
                <w:szCs w:val="20"/>
              </w:rPr>
              <w:t>-5%-31,1</w:t>
            </w:r>
          </w:p>
          <w:p w14:paraId="1785C89D" w14:textId="0BEFA84B" w:rsidR="00E748D9" w:rsidRDefault="00E748D9" w:rsidP="00E748D9">
            <w:pPr>
              <w:pStyle w:val="01Text"/>
              <w:spacing w:line="240" w:lineRule="auto"/>
              <w:contextualSpacing w:val="0"/>
              <w:rPr>
                <w:noProof/>
                <w:sz w:val="20"/>
                <w:szCs w:val="20"/>
              </w:rPr>
            </w:pPr>
            <w:r>
              <w:rPr>
                <w:noProof/>
                <w:sz w:val="20"/>
                <w:szCs w:val="20"/>
              </w:rPr>
              <w:t>-2%-39,5</w:t>
            </w:r>
          </w:p>
          <w:p w14:paraId="6E361940" w14:textId="1291D1F5" w:rsidR="00E748D9" w:rsidRDefault="00E748D9" w:rsidP="00E748D9">
            <w:pPr>
              <w:pStyle w:val="01Text"/>
              <w:spacing w:line="240" w:lineRule="auto"/>
              <w:contextualSpacing w:val="0"/>
              <w:rPr>
                <w:noProof/>
                <w:sz w:val="20"/>
                <w:szCs w:val="20"/>
              </w:rPr>
            </w:pPr>
            <w:r>
              <w:rPr>
                <w:noProof/>
                <w:sz w:val="20"/>
                <w:szCs w:val="20"/>
              </w:rPr>
              <w:t>-1%-46,3</w:t>
            </w:r>
          </w:p>
        </w:tc>
        <w:tc>
          <w:tcPr>
            <w:tcW w:w="1372" w:type="dxa"/>
          </w:tcPr>
          <w:p w14:paraId="4ECDD3C9" w14:textId="005BD009" w:rsidR="00E748D9" w:rsidRDefault="00E748D9" w:rsidP="00E748D9">
            <w:pPr>
              <w:pStyle w:val="01Text"/>
              <w:spacing w:line="240" w:lineRule="auto"/>
              <w:contextualSpacing w:val="0"/>
              <w:rPr>
                <w:noProof/>
                <w:sz w:val="20"/>
                <w:szCs w:val="20"/>
              </w:rPr>
            </w:pPr>
            <w:r>
              <w:rPr>
                <w:noProof/>
                <w:sz w:val="20"/>
                <w:szCs w:val="20"/>
              </w:rPr>
              <w:t>-5%-0,85</w:t>
            </w:r>
          </w:p>
          <w:p w14:paraId="49429931" w14:textId="211E3961" w:rsidR="00E748D9" w:rsidRDefault="00E748D9" w:rsidP="00E748D9">
            <w:pPr>
              <w:pStyle w:val="01Text"/>
              <w:spacing w:line="240" w:lineRule="auto"/>
              <w:contextualSpacing w:val="0"/>
              <w:rPr>
                <w:noProof/>
                <w:sz w:val="20"/>
                <w:szCs w:val="20"/>
              </w:rPr>
            </w:pPr>
            <w:r>
              <w:rPr>
                <w:noProof/>
                <w:sz w:val="20"/>
                <w:szCs w:val="20"/>
              </w:rPr>
              <w:t>-2%-1,00</w:t>
            </w:r>
          </w:p>
          <w:p w14:paraId="2C739A3F" w14:textId="594B8E0E" w:rsidR="00E748D9" w:rsidRDefault="00E748D9" w:rsidP="00E748D9">
            <w:pPr>
              <w:pStyle w:val="01Text"/>
              <w:spacing w:line="240" w:lineRule="auto"/>
              <w:contextualSpacing w:val="0"/>
              <w:rPr>
                <w:noProof/>
                <w:sz w:val="20"/>
                <w:szCs w:val="20"/>
              </w:rPr>
            </w:pPr>
            <w:r>
              <w:rPr>
                <w:noProof/>
                <w:sz w:val="20"/>
                <w:szCs w:val="20"/>
              </w:rPr>
              <w:t>-1%-1,14</w:t>
            </w:r>
          </w:p>
        </w:tc>
      </w:tr>
    </w:tbl>
    <w:p w14:paraId="2EF78316" w14:textId="760E8CAD" w:rsidR="004678AA" w:rsidRDefault="004678AA" w:rsidP="004678AA">
      <w:pPr>
        <w:pStyle w:val="01Text"/>
        <w:spacing w:line="240" w:lineRule="auto"/>
        <w:contextualSpacing w:val="0"/>
        <w:rPr>
          <w:rFonts w:eastAsia="Times New Roman"/>
          <w:color w:val="171717"/>
          <w:sz w:val="22"/>
          <w:szCs w:val="22"/>
        </w:rPr>
      </w:pPr>
      <w:bookmarkStart w:id="177" w:name="_Hlk13903786"/>
      <w:bookmarkEnd w:id="174"/>
    </w:p>
    <w:p w14:paraId="2737C1EF" w14:textId="2117B5AF" w:rsidR="006F5575" w:rsidRDefault="006F5575" w:rsidP="004678AA">
      <w:pPr>
        <w:pStyle w:val="01Text"/>
        <w:spacing w:line="240" w:lineRule="auto"/>
        <w:contextualSpacing w:val="0"/>
        <w:rPr>
          <w:rFonts w:eastAsia="Times New Roman"/>
          <w:color w:val="171717"/>
          <w:sz w:val="22"/>
          <w:szCs w:val="22"/>
        </w:rPr>
      </w:pPr>
    </w:p>
    <w:p w14:paraId="25A1B578" w14:textId="3989CDEE" w:rsidR="006F5575" w:rsidRDefault="006F5575" w:rsidP="004678AA">
      <w:pPr>
        <w:pStyle w:val="01Text"/>
        <w:spacing w:line="240" w:lineRule="auto"/>
        <w:contextualSpacing w:val="0"/>
        <w:rPr>
          <w:rFonts w:eastAsia="Times New Roman"/>
          <w:color w:val="171717"/>
          <w:sz w:val="22"/>
          <w:szCs w:val="22"/>
        </w:rPr>
      </w:pPr>
    </w:p>
    <w:p w14:paraId="76ADEBD7" w14:textId="77777777" w:rsidR="006F5575" w:rsidRPr="004678AA" w:rsidRDefault="006F5575" w:rsidP="004678AA">
      <w:pPr>
        <w:pStyle w:val="01Text"/>
        <w:spacing w:line="240" w:lineRule="auto"/>
        <w:contextualSpacing w:val="0"/>
        <w:rPr>
          <w:rFonts w:eastAsia="Times New Roman"/>
          <w:color w:val="171717"/>
          <w:sz w:val="22"/>
          <w:szCs w:val="22"/>
        </w:rPr>
      </w:pPr>
    </w:p>
    <w:p w14:paraId="686CACA5" w14:textId="77777777" w:rsidR="004678AA" w:rsidRPr="004678AA" w:rsidRDefault="004678AA" w:rsidP="002D3E83">
      <w:pPr>
        <w:pStyle w:val="01Text"/>
        <w:numPr>
          <w:ilvl w:val="0"/>
          <w:numId w:val="177"/>
        </w:numPr>
        <w:spacing w:line="240" w:lineRule="auto"/>
        <w:contextualSpacing w:val="0"/>
        <w:rPr>
          <w:color w:val="000000"/>
          <w:sz w:val="22"/>
          <w:szCs w:val="22"/>
          <w:lang w:bidi="ro-RO"/>
        </w:rPr>
      </w:pPr>
      <w:r w:rsidRPr="004678AA">
        <w:rPr>
          <w:rFonts w:eastAsia="Times New Roman"/>
          <w:b/>
          <w:bCs/>
          <w:color w:val="171717"/>
          <w:sz w:val="22"/>
          <w:szCs w:val="22"/>
        </w:rPr>
        <w:t>Categoria de importanta</w:t>
      </w:r>
    </w:p>
    <w:p w14:paraId="2C2824FD" w14:textId="77777777" w:rsidR="004678AA" w:rsidRPr="004678AA" w:rsidRDefault="004678AA" w:rsidP="004678AA">
      <w:pPr>
        <w:pStyle w:val="01Text"/>
        <w:spacing w:line="240" w:lineRule="auto"/>
        <w:ind w:left="360"/>
        <w:contextualSpacing w:val="0"/>
        <w:rPr>
          <w:color w:val="000000"/>
          <w:sz w:val="22"/>
          <w:szCs w:val="22"/>
          <w:lang w:bidi="ro-RO"/>
        </w:rPr>
      </w:pPr>
    </w:p>
    <w:p w14:paraId="336426E8" w14:textId="034479F4" w:rsidR="00990C2C" w:rsidRDefault="00990C2C" w:rsidP="00990C2C">
      <w:pPr>
        <w:pStyle w:val="01Text"/>
        <w:spacing w:line="240" w:lineRule="auto"/>
        <w:ind w:firstLine="426"/>
        <w:contextualSpacing w:val="0"/>
        <w:rPr>
          <w:sz w:val="22"/>
          <w:szCs w:val="22"/>
        </w:rPr>
      </w:pPr>
      <w:r w:rsidRPr="000E4616">
        <w:rPr>
          <w:sz w:val="22"/>
          <w:szCs w:val="22"/>
        </w:rPr>
        <w:t xml:space="preserve">Constructia proiectata </w:t>
      </w:r>
      <w:r w:rsidR="008E69CA">
        <w:rPr>
          <w:sz w:val="22"/>
          <w:szCs w:val="22"/>
        </w:rPr>
        <w:t xml:space="preserve">(dupa realizatea schimarii destinatiei) </w:t>
      </w:r>
      <w:r w:rsidRPr="000E4616">
        <w:rPr>
          <w:sz w:val="22"/>
          <w:szCs w:val="22"/>
        </w:rPr>
        <w:t>se incadreaza la</w:t>
      </w:r>
      <w:r>
        <w:rPr>
          <w:sz w:val="22"/>
          <w:szCs w:val="22"/>
        </w:rPr>
        <w:t>:</w:t>
      </w:r>
    </w:p>
    <w:p w14:paraId="24354E4D" w14:textId="77777777" w:rsidR="00990C2C" w:rsidRDefault="00990C2C" w:rsidP="002D3E83">
      <w:pPr>
        <w:pStyle w:val="01Text"/>
        <w:numPr>
          <w:ilvl w:val="0"/>
          <w:numId w:val="331"/>
        </w:numPr>
        <w:spacing w:line="240" w:lineRule="auto"/>
        <w:contextualSpacing w:val="0"/>
        <w:rPr>
          <w:sz w:val="22"/>
          <w:szCs w:val="22"/>
        </w:rPr>
      </w:pPr>
      <w:r w:rsidRPr="000E4616">
        <w:rPr>
          <w:sz w:val="22"/>
          <w:szCs w:val="22"/>
        </w:rPr>
        <w:t>Categoria “C” de importanta (conform H</w:t>
      </w:r>
      <w:r>
        <w:rPr>
          <w:sz w:val="22"/>
          <w:szCs w:val="22"/>
        </w:rPr>
        <w:t>.</w:t>
      </w:r>
      <w:r w:rsidRPr="000E4616">
        <w:rPr>
          <w:sz w:val="22"/>
          <w:szCs w:val="22"/>
        </w:rPr>
        <w:t>G</w:t>
      </w:r>
      <w:r>
        <w:rPr>
          <w:sz w:val="22"/>
          <w:szCs w:val="22"/>
        </w:rPr>
        <w:t>.</w:t>
      </w:r>
      <w:r w:rsidRPr="000E4616">
        <w:rPr>
          <w:sz w:val="22"/>
          <w:szCs w:val="22"/>
        </w:rPr>
        <w:t>R</w:t>
      </w:r>
      <w:r>
        <w:rPr>
          <w:sz w:val="22"/>
          <w:szCs w:val="22"/>
        </w:rPr>
        <w:t>.</w:t>
      </w:r>
      <w:r w:rsidRPr="000E4616">
        <w:rPr>
          <w:sz w:val="22"/>
          <w:szCs w:val="22"/>
        </w:rPr>
        <w:t xml:space="preserve"> nr.</w:t>
      </w:r>
      <w:r>
        <w:rPr>
          <w:sz w:val="22"/>
          <w:szCs w:val="22"/>
        </w:rPr>
        <w:t xml:space="preserve"> </w:t>
      </w:r>
      <w:r w:rsidRPr="000E4616">
        <w:rPr>
          <w:sz w:val="22"/>
          <w:szCs w:val="22"/>
        </w:rPr>
        <w:t>976/1997)</w:t>
      </w:r>
    </w:p>
    <w:p w14:paraId="2C09A668" w14:textId="77777777" w:rsidR="00990C2C" w:rsidRDefault="00990C2C" w:rsidP="002D3E83">
      <w:pPr>
        <w:pStyle w:val="01Text"/>
        <w:numPr>
          <w:ilvl w:val="0"/>
          <w:numId w:val="331"/>
        </w:numPr>
        <w:spacing w:line="240" w:lineRule="auto"/>
        <w:contextualSpacing w:val="0"/>
        <w:rPr>
          <w:sz w:val="22"/>
          <w:szCs w:val="22"/>
        </w:rPr>
      </w:pPr>
      <w:r w:rsidRPr="000E4616">
        <w:rPr>
          <w:sz w:val="22"/>
          <w:szCs w:val="22"/>
        </w:rPr>
        <w:t>Clasa "III" de importanta (conform Normativului P100/2013)</w:t>
      </w:r>
    </w:p>
    <w:p w14:paraId="0941B3BC" w14:textId="77777777" w:rsidR="00990C2C" w:rsidRDefault="00990C2C" w:rsidP="002D3E83">
      <w:pPr>
        <w:pStyle w:val="01Text"/>
        <w:numPr>
          <w:ilvl w:val="0"/>
          <w:numId w:val="331"/>
        </w:numPr>
        <w:spacing w:line="240" w:lineRule="auto"/>
        <w:contextualSpacing w:val="0"/>
        <w:rPr>
          <w:sz w:val="22"/>
          <w:szCs w:val="22"/>
        </w:rPr>
      </w:pPr>
      <w:r>
        <w:rPr>
          <w:sz w:val="22"/>
          <w:szCs w:val="22"/>
        </w:rPr>
        <w:t xml:space="preserve">Grad de rezistenta la foc „IV” </w:t>
      </w:r>
      <w:r w:rsidRPr="000E4616">
        <w:rPr>
          <w:sz w:val="22"/>
          <w:szCs w:val="22"/>
        </w:rPr>
        <w:t xml:space="preserve">(conform </w:t>
      </w:r>
      <w:r>
        <w:rPr>
          <w:sz w:val="22"/>
          <w:szCs w:val="22"/>
        </w:rPr>
        <w:t>NP</w:t>
      </w:r>
      <w:r w:rsidRPr="000E4616">
        <w:rPr>
          <w:sz w:val="22"/>
          <w:szCs w:val="22"/>
        </w:rPr>
        <w:t xml:space="preserve"> </w:t>
      </w:r>
      <w:r>
        <w:rPr>
          <w:sz w:val="22"/>
          <w:szCs w:val="22"/>
        </w:rPr>
        <w:t>118/1999</w:t>
      </w:r>
      <w:r w:rsidRPr="000E4616">
        <w:rPr>
          <w:sz w:val="22"/>
          <w:szCs w:val="22"/>
        </w:rPr>
        <w:t>)</w:t>
      </w:r>
    </w:p>
    <w:p w14:paraId="35AC707C" w14:textId="77777777" w:rsidR="00990C2C" w:rsidRPr="004678AA" w:rsidRDefault="00990C2C" w:rsidP="004678AA">
      <w:pPr>
        <w:pStyle w:val="01Text"/>
        <w:spacing w:line="240" w:lineRule="auto"/>
        <w:ind w:left="360"/>
        <w:contextualSpacing w:val="0"/>
        <w:rPr>
          <w:color w:val="000000"/>
          <w:sz w:val="22"/>
          <w:szCs w:val="22"/>
          <w:lang w:bidi="ro-RO"/>
        </w:rPr>
      </w:pPr>
    </w:p>
    <w:p w14:paraId="067E73E5" w14:textId="77777777" w:rsidR="004678AA" w:rsidRPr="004678AA" w:rsidRDefault="004678AA" w:rsidP="002D3E83">
      <w:pPr>
        <w:pStyle w:val="01Text"/>
        <w:numPr>
          <w:ilvl w:val="0"/>
          <w:numId w:val="177"/>
        </w:numPr>
        <w:spacing w:line="240" w:lineRule="auto"/>
        <w:contextualSpacing w:val="0"/>
        <w:rPr>
          <w:color w:val="000000"/>
          <w:sz w:val="22"/>
          <w:szCs w:val="22"/>
          <w:lang w:bidi="ro-RO"/>
        </w:rPr>
      </w:pPr>
      <w:r w:rsidRPr="004678AA">
        <w:rPr>
          <w:rFonts w:eastAsia="Times New Roman"/>
          <w:b/>
          <w:bCs/>
          <w:color w:val="171717"/>
          <w:sz w:val="22"/>
          <w:szCs w:val="22"/>
        </w:rPr>
        <w:t>Incadrarea ìn clasa de importanta</w:t>
      </w:r>
    </w:p>
    <w:p w14:paraId="3C30BE68" w14:textId="77777777" w:rsidR="004678AA" w:rsidRPr="004678AA" w:rsidRDefault="004678AA" w:rsidP="004678AA">
      <w:pPr>
        <w:pStyle w:val="01Text"/>
        <w:spacing w:line="240" w:lineRule="auto"/>
        <w:ind w:left="360"/>
        <w:contextualSpacing w:val="0"/>
        <w:rPr>
          <w:color w:val="000000"/>
          <w:sz w:val="22"/>
          <w:szCs w:val="22"/>
          <w:lang w:bidi="ro-RO"/>
        </w:rPr>
      </w:pPr>
    </w:p>
    <w:p w14:paraId="350567AF" w14:textId="632F0777" w:rsidR="004678AA" w:rsidRPr="004678AA" w:rsidRDefault="00990C2C" w:rsidP="004678AA">
      <w:pPr>
        <w:spacing w:after="0" w:line="240" w:lineRule="auto"/>
        <w:ind w:left="426"/>
        <w:jc w:val="both"/>
        <w:rPr>
          <w:rFonts w:ascii="Arial" w:hAnsi="Arial" w:cs="Arial"/>
          <w:color w:val="171717"/>
          <w:sz w:val="22"/>
          <w:szCs w:val="22"/>
        </w:rPr>
      </w:pPr>
      <w:r>
        <w:rPr>
          <w:rFonts w:ascii="Arial" w:hAnsi="Arial" w:cs="Arial"/>
          <w:color w:val="171717"/>
          <w:sz w:val="22"/>
          <w:szCs w:val="22"/>
        </w:rPr>
        <w:t>Conform</w:t>
      </w:r>
      <w:r w:rsidR="004678AA" w:rsidRPr="004678AA">
        <w:rPr>
          <w:rFonts w:ascii="Arial" w:hAnsi="Arial" w:cs="Arial"/>
          <w:color w:val="171717"/>
          <w:sz w:val="22"/>
          <w:szCs w:val="22"/>
        </w:rPr>
        <w:t xml:space="preserve"> STAS 4273/83 </w:t>
      </w:r>
      <w:r>
        <w:rPr>
          <w:rFonts w:ascii="Arial" w:hAnsi="Arial" w:cs="Arial"/>
          <w:color w:val="171717"/>
          <w:sz w:val="22"/>
          <w:szCs w:val="22"/>
        </w:rPr>
        <w:t>si STAS 5576/88 – lucrarile se incadreaza in</w:t>
      </w:r>
      <w:r w:rsidR="008E69CA">
        <w:rPr>
          <w:rFonts w:ascii="Arial" w:hAnsi="Arial" w:cs="Arial"/>
          <w:color w:val="171717"/>
          <w:sz w:val="22"/>
          <w:szCs w:val="22"/>
        </w:rPr>
        <w:t xml:space="preserve"> clasa a-IV-a de importanta, acestea fiind lucrari permanente. Dupa rolul functional al lor sunt lucrari principale.</w:t>
      </w:r>
    </w:p>
    <w:bookmarkEnd w:id="177"/>
    <w:p w14:paraId="3DE092EC" w14:textId="77777777" w:rsidR="004678AA" w:rsidRPr="00653D54" w:rsidRDefault="004678AA" w:rsidP="003E28B4">
      <w:pPr>
        <w:spacing w:after="0" w:line="360" w:lineRule="auto"/>
        <w:jc w:val="both"/>
        <w:rPr>
          <w:rStyle w:val="tli1"/>
          <w:rFonts w:ascii="Arial" w:hAnsi="Arial" w:cs="Arial"/>
          <w:bCs/>
          <w:sz w:val="22"/>
          <w:szCs w:val="22"/>
        </w:rPr>
      </w:pPr>
    </w:p>
    <w:p w14:paraId="34D69745" w14:textId="0A31DA2B" w:rsidR="003E28B4" w:rsidRPr="00653D54" w:rsidRDefault="003E28B4" w:rsidP="003E28B4">
      <w:pPr>
        <w:pStyle w:val="Heading3"/>
        <w:tabs>
          <w:tab w:val="clear" w:pos="1362"/>
          <w:tab w:val="num" w:pos="993"/>
        </w:tabs>
        <w:spacing w:before="0" w:after="0" w:line="360" w:lineRule="auto"/>
        <w:ind w:left="0" w:firstLine="0"/>
        <w:jc w:val="both"/>
        <w:rPr>
          <w:rFonts w:ascii="Arial" w:hAnsi="Arial"/>
          <w:sz w:val="22"/>
          <w:szCs w:val="22"/>
          <w:lang w:eastAsia="da-DK"/>
        </w:rPr>
      </w:pPr>
      <w:bookmarkStart w:id="178" w:name="_Toc30049850"/>
      <w:r>
        <w:rPr>
          <w:rFonts w:ascii="Arial" w:hAnsi="Arial"/>
          <w:sz w:val="22"/>
          <w:szCs w:val="22"/>
          <w:lang w:eastAsia="da-DK"/>
        </w:rPr>
        <w:t>Biodiversitate</w:t>
      </w:r>
      <w:bookmarkEnd w:id="178"/>
    </w:p>
    <w:p w14:paraId="2775FB59" w14:textId="77777777" w:rsidR="003E28B4" w:rsidRPr="00653D54" w:rsidRDefault="003E28B4" w:rsidP="003E28B4">
      <w:pPr>
        <w:spacing w:after="0" w:line="360" w:lineRule="auto"/>
        <w:jc w:val="both"/>
        <w:rPr>
          <w:rFonts w:ascii="Arial" w:hAnsi="Arial" w:cs="Arial"/>
          <w:sz w:val="22"/>
          <w:szCs w:val="22"/>
          <w:lang w:eastAsia="ro-RO"/>
        </w:rPr>
      </w:pPr>
    </w:p>
    <w:p w14:paraId="7FA6D835" w14:textId="6E0C895D" w:rsidR="009529BF" w:rsidRDefault="009529BF" w:rsidP="00286669">
      <w:pPr>
        <w:spacing w:after="0" w:line="240" w:lineRule="auto"/>
        <w:jc w:val="both"/>
        <w:rPr>
          <w:rFonts w:ascii="Arial" w:eastAsia="Times New Roman" w:hAnsi="Arial" w:cs="Arial"/>
          <w:sz w:val="22"/>
          <w:szCs w:val="22"/>
          <w:lang w:eastAsia="da-DK"/>
        </w:rPr>
      </w:pPr>
      <w:r>
        <w:rPr>
          <w:rFonts w:ascii="Arial" w:eastAsia="Times New Roman" w:hAnsi="Arial" w:cs="Arial"/>
          <w:sz w:val="22"/>
          <w:szCs w:val="22"/>
          <w:lang w:eastAsia="da-DK"/>
        </w:rPr>
        <w:t>Orasul Racari datorita pozitiei sale in zona de campie, cu ape si paduri se caracterizeaza printr-o vegetatie si fauna deosebita, reprezentata de vegetatia si fauna padurilor, a luncilor, a lacurilor si de vegetatia spontana care creste in lungul vailor, in jurul apelor si a culturilor agricole.</w:t>
      </w:r>
    </w:p>
    <w:p w14:paraId="1E33B107" w14:textId="4EB23649" w:rsidR="009529BF" w:rsidRDefault="009529BF" w:rsidP="00286669">
      <w:pPr>
        <w:spacing w:after="0" w:line="240" w:lineRule="auto"/>
        <w:jc w:val="both"/>
        <w:rPr>
          <w:rFonts w:ascii="Arial" w:eastAsia="Times New Roman" w:hAnsi="Arial" w:cs="Arial"/>
          <w:sz w:val="22"/>
          <w:szCs w:val="22"/>
          <w:lang w:eastAsia="da-DK"/>
        </w:rPr>
      </w:pPr>
    </w:p>
    <w:p w14:paraId="2404080C" w14:textId="1C353C64" w:rsidR="00286669" w:rsidRDefault="00286669" w:rsidP="00286669">
      <w:pPr>
        <w:spacing w:after="0" w:line="240" w:lineRule="auto"/>
        <w:jc w:val="both"/>
        <w:rPr>
          <w:rFonts w:ascii="Arial" w:eastAsia="Times New Roman" w:hAnsi="Arial" w:cs="Arial"/>
          <w:sz w:val="22"/>
          <w:szCs w:val="22"/>
          <w:lang w:eastAsia="da-DK"/>
        </w:rPr>
      </w:pPr>
      <w:r w:rsidRPr="00286669">
        <w:rPr>
          <w:rFonts w:ascii="Arial" w:eastAsia="Times New Roman" w:hAnsi="Arial" w:cs="Arial"/>
          <w:sz w:val="22"/>
          <w:szCs w:val="22"/>
          <w:lang w:eastAsia="da-DK"/>
        </w:rPr>
        <w:t xml:space="preserve">Amplasamentul analizat este situat </w:t>
      </w:r>
      <w:r w:rsidR="004D1E49">
        <w:rPr>
          <w:rFonts w:ascii="Arial" w:eastAsia="Times New Roman" w:hAnsi="Arial" w:cs="Arial"/>
          <w:sz w:val="22"/>
          <w:szCs w:val="22"/>
          <w:lang w:eastAsia="da-DK"/>
        </w:rPr>
        <w:t>i</w:t>
      </w:r>
      <w:r w:rsidRPr="00286669">
        <w:rPr>
          <w:rFonts w:ascii="Arial" w:eastAsia="Times New Roman" w:hAnsi="Arial" w:cs="Arial"/>
          <w:sz w:val="22"/>
          <w:szCs w:val="22"/>
          <w:lang w:eastAsia="da-DK"/>
        </w:rPr>
        <w:t>ntr-o zona preponderent agricola</w:t>
      </w:r>
      <w:r w:rsidR="009F1BEF">
        <w:rPr>
          <w:rFonts w:ascii="Arial" w:eastAsia="Times New Roman" w:hAnsi="Arial" w:cs="Arial"/>
          <w:sz w:val="22"/>
          <w:szCs w:val="22"/>
          <w:lang w:eastAsia="da-DK"/>
        </w:rPr>
        <w:t>, industriala si impadurita, reminiscente ale extinsului codru al Vlasiei</w:t>
      </w:r>
      <w:r w:rsidRPr="00286669">
        <w:rPr>
          <w:rFonts w:ascii="Arial" w:eastAsia="Times New Roman" w:hAnsi="Arial" w:cs="Arial"/>
          <w:sz w:val="22"/>
          <w:szCs w:val="22"/>
          <w:lang w:eastAsia="da-DK"/>
        </w:rPr>
        <w:t xml:space="preserve">. </w:t>
      </w:r>
    </w:p>
    <w:p w14:paraId="415A7B6E" w14:textId="473E0027" w:rsidR="00837D9B" w:rsidRDefault="00837D9B" w:rsidP="00286669">
      <w:pPr>
        <w:spacing w:after="0" w:line="240" w:lineRule="auto"/>
        <w:jc w:val="both"/>
        <w:rPr>
          <w:rFonts w:ascii="Arial" w:eastAsia="Times New Roman" w:hAnsi="Arial" w:cs="Arial"/>
          <w:sz w:val="22"/>
          <w:szCs w:val="22"/>
          <w:lang w:eastAsia="da-DK"/>
        </w:rPr>
      </w:pPr>
    </w:p>
    <w:p w14:paraId="3098C62A" w14:textId="386C18E7" w:rsidR="00837D9B" w:rsidRDefault="00837D9B" w:rsidP="00286669">
      <w:pPr>
        <w:spacing w:after="0" w:line="240" w:lineRule="auto"/>
        <w:jc w:val="both"/>
        <w:rPr>
          <w:rFonts w:ascii="Arial" w:eastAsia="Times New Roman" w:hAnsi="Arial" w:cs="Arial"/>
          <w:sz w:val="22"/>
          <w:szCs w:val="22"/>
          <w:lang w:eastAsia="da-DK"/>
        </w:rPr>
      </w:pPr>
      <w:r w:rsidRPr="00837D9B">
        <w:rPr>
          <w:rFonts w:ascii="Arial" w:eastAsia="Times New Roman" w:hAnsi="Arial" w:cs="Arial"/>
          <w:sz w:val="22"/>
          <w:szCs w:val="22"/>
          <w:lang w:eastAsia="da-DK"/>
        </w:rPr>
        <w:t>Terenul care face obiectul prezentei documentatii nu este inclus in reteaua ariilor protejate din Romania, Natura 2000, nici ca SIT de importanta comunitara si nici ca SIT de Importanta Avifaunistica</w:t>
      </w:r>
      <w:r>
        <w:rPr>
          <w:rFonts w:ascii="Arial" w:eastAsia="Times New Roman" w:hAnsi="Arial" w:cs="Arial"/>
          <w:sz w:val="22"/>
          <w:szCs w:val="22"/>
          <w:lang w:eastAsia="da-DK"/>
        </w:rPr>
        <w:t>.</w:t>
      </w:r>
    </w:p>
    <w:p w14:paraId="26041C5A" w14:textId="06C078A6" w:rsidR="00837D9B" w:rsidRDefault="00837D9B" w:rsidP="00286669">
      <w:pPr>
        <w:spacing w:after="0" w:line="240" w:lineRule="auto"/>
        <w:jc w:val="both"/>
        <w:rPr>
          <w:rFonts w:ascii="Arial" w:eastAsia="Times New Roman" w:hAnsi="Arial" w:cs="Arial"/>
          <w:sz w:val="22"/>
          <w:szCs w:val="22"/>
          <w:lang w:eastAsia="da-DK"/>
        </w:rPr>
      </w:pPr>
    </w:p>
    <w:p w14:paraId="20E12484" w14:textId="516DFFCB" w:rsidR="00837D9B" w:rsidRDefault="00837D9B" w:rsidP="00286669">
      <w:pPr>
        <w:spacing w:after="0" w:line="240" w:lineRule="auto"/>
        <w:jc w:val="both"/>
        <w:rPr>
          <w:rFonts w:ascii="Arial" w:eastAsia="Times New Roman" w:hAnsi="Arial" w:cs="Arial"/>
          <w:sz w:val="22"/>
          <w:szCs w:val="22"/>
          <w:lang w:eastAsia="da-DK"/>
        </w:rPr>
      </w:pPr>
      <w:r w:rsidRPr="00837D9B">
        <w:rPr>
          <w:rFonts w:ascii="Arial" w:eastAsia="Times New Roman" w:hAnsi="Arial" w:cs="Arial"/>
          <w:sz w:val="22"/>
          <w:szCs w:val="22"/>
          <w:lang w:eastAsia="da-DK"/>
        </w:rPr>
        <w:t>Proiectul nu intra sub incidenta art. 28 din O</w:t>
      </w:r>
      <w:r>
        <w:rPr>
          <w:rFonts w:ascii="Arial" w:eastAsia="Times New Roman" w:hAnsi="Arial" w:cs="Arial"/>
          <w:sz w:val="22"/>
          <w:szCs w:val="22"/>
          <w:lang w:eastAsia="da-DK"/>
        </w:rPr>
        <w:t>.</w:t>
      </w:r>
      <w:r w:rsidRPr="00837D9B">
        <w:rPr>
          <w:rFonts w:ascii="Arial" w:eastAsia="Times New Roman" w:hAnsi="Arial" w:cs="Arial"/>
          <w:sz w:val="22"/>
          <w:szCs w:val="22"/>
          <w:lang w:eastAsia="da-DK"/>
        </w:rPr>
        <w:t>U</w:t>
      </w:r>
      <w:r>
        <w:rPr>
          <w:rFonts w:ascii="Arial" w:eastAsia="Times New Roman" w:hAnsi="Arial" w:cs="Arial"/>
          <w:sz w:val="22"/>
          <w:szCs w:val="22"/>
          <w:lang w:eastAsia="da-DK"/>
        </w:rPr>
        <w:t>.</w:t>
      </w:r>
      <w:r w:rsidRPr="00837D9B">
        <w:rPr>
          <w:rFonts w:ascii="Arial" w:eastAsia="Times New Roman" w:hAnsi="Arial" w:cs="Arial"/>
          <w:sz w:val="22"/>
          <w:szCs w:val="22"/>
          <w:lang w:eastAsia="da-DK"/>
        </w:rPr>
        <w:t>G</w:t>
      </w:r>
      <w:r>
        <w:rPr>
          <w:rFonts w:ascii="Arial" w:eastAsia="Times New Roman" w:hAnsi="Arial" w:cs="Arial"/>
          <w:sz w:val="22"/>
          <w:szCs w:val="22"/>
          <w:lang w:eastAsia="da-DK"/>
        </w:rPr>
        <w:t>.</w:t>
      </w:r>
      <w:r w:rsidRPr="00837D9B">
        <w:rPr>
          <w:rFonts w:ascii="Arial" w:eastAsia="Times New Roman" w:hAnsi="Arial" w:cs="Arial"/>
          <w:sz w:val="22"/>
          <w:szCs w:val="22"/>
          <w:lang w:eastAsia="da-DK"/>
        </w:rPr>
        <w:t xml:space="preserve"> nr 57/2007, privind regimul ariilor naturale protejate, conservarea habitatelor naturale, a florei si faunei salbatice, cu modificarile si completarile ulterioare.</w:t>
      </w:r>
    </w:p>
    <w:p w14:paraId="729F0F08" w14:textId="77777777" w:rsidR="00837D9B" w:rsidRDefault="00837D9B" w:rsidP="00286669">
      <w:pPr>
        <w:spacing w:after="0" w:line="240" w:lineRule="auto"/>
        <w:jc w:val="both"/>
        <w:rPr>
          <w:rFonts w:ascii="Arial" w:eastAsia="Times New Roman" w:hAnsi="Arial" w:cs="Arial"/>
          <w:sz w:val="22"/>
          <w:szCs w:val="22"/>
          <w:lang w:eastAsia="da-DK"/>
        </w:rPr>
      </w:pPr>
    </w:p>
    <w:p w14:paraId="5D6804AD" w14:textId="3A379146" w:rsidR="009F1BEF" w:rsidRDefault="009F1BEF" w:rsidP="00286669">
      <w:pPr>
        <w:spacing w:after="0" w:line="240" w:lineRule="auto"/>
        <w:jc w:val="both"/>
        <w:rPr>
          <w:rFonts w:ascii="Arial" w:eastAsia="Times New Roman" w:hAnsi="Arial" w:cs="Arial"/>
          <w:sz w:val="22"/>
          <w:szCs w:val="22"/>
          <w:lang w:eastAsia="da-DK"/>
        </w:rPr>
      </w:pPr>
      <w:r w:rsidRPr="009F1BEF">
        <w:rPr>
          <w:rFonts w:ascii="Arial" w:eastAsia="Times New Roman" w:hAnsi="Arial" w:cs="Arial"/>
          <w:sz w:val="22"/>
          <w:szCs w:val="22"/>
          <w:lang w:eastAsia="da-DK"/>
        </w:rPr>
        <w:t>Vegeta</w:t>
      </w:r>
      <w:r w:rsidR="005C5B9F">
        <w:rPr>
          <w:rFonts w:ascii="Arial" w:eastAsia="Times New Roman" w:hAnsi="Arial" w:cs="Arial"/>
          <w:sz w:val="22"/>
          <w:szCs w:val="22"/>
          <w:lang w:eastAsia="da-DK"/>
        </w:rPr>
        <w:t>t</w:t>
      </w:r>
      <w:r w:rsidRPr="009F1BEF">
        <w:rPr>
          <w:rFonts w:ascii="Arial" w:eastAsia="Times New Roman" w:hAnsi="Arial" w:cs="Arial"/>
          <w:sz w:val="22"/>
          <w:szCs w:val="22"/>
          <w:lang w:eastAsia="da-DK"/>
        </w:rPr>
        <w:t>ia este specific</w:t>
      </w:r>
      <w:r w:rsidR="005C5B9F">
        <w:rPr>
          <w:rFonts w:ascii="Arial" w:eastAsia="Times New Roman" w:hAnsi="Arial" w:cs="Arial"/>
          <w:sz w:val="22"/>
          <w:szCs w:val="22"/>
          <w:lang w:eastAsia="da-DK"/>
        </w:rPr>
        <w:t>a</w:t>
      </w:r>
      <w:r w:rsidRPr="009F1BEF">
        <w:rPr>
          <w:rFonts w:ascii="Arial" w:eastAsia="Times New Roman" w:hAnsi="Arial" w:cs="Arial"/>
          <w:sz w:val="22"/>
          <w:szCs w:val="22"/>
          <w:lang w:eastAsia="da-DK"/>
        </w:rPr>
        <w:t xml:space="preserve"> zonei central-europene, prezent</w:t>
      </w:r>
      <w:r w:rsidR="005C5B9F">
        <w:rPr>
          <w:rFonts w:ascii="Arial" w:eastAsia="Times New Roman" w:hAnsi="Arial" w:cs="Arial"/>
          <w:sz w:val="22"/>
          <w:szCs w:val="22"/>
          <w:lang w:eastAsia="da-DK"/>
        </w:rPr>
        <w:t>a</w:t>
      </w:r>
      <w:r w:rsidRPr="009F1BEF">
        <w:rPr>
          <w:rFonts w:ascii="Arial" w:eastAsia="Times New Roman" w:hAnsi="Arial" w:cs="Arial"/>
          <w:sz w:val="22"/>
          <w:szCs w:val="22"/>
          <w:lang w:eastAsia="da-DK"/>
        </w:rPr>
        <w:t>nd specii de silvostep</w:t>
      </w:r>
      <w:r w:rsidR="005C5B9F">
        <w:rPr>
          <w:rFonts w:ascii="Arial" w:eastAsia="Times New Roman" w:hAnsi="Arial" w:cs="Arial"/>
          <w:sz w:val="22"/>
          <w:szCs w:val="22"/>
          <w:lang w:eastAsia="da-DK"/>
        </w:rPr>
        <w:t>a</w:t>
      </w:r>
      <w:r w:rsidRPr="009F1BEF">
        <w:rPr>
          <w:rFonts w:ascii="Arial" w:eastAsia="Times New Roman" w:hAnsi="Arial" w:cs="Arial"/>
          <w:sz w:val="22"/>
          <w:szCs w:val="22"/>
          <w:lang w:eastAsia="da-DK"/>
        </w:rPr>
        <w:t xml:space="preserve"> (stejar brum</w:t>
      </w:r>
      <w:r w:rsidR="005C5B9F">
        <w:rPr>
          <w:rFonts w:ascii="Arial" w:eastAsia="Times New Roman" w:hAnsi="Arial" w:cs="Arial"/>
          <w:sz w:val="22"/>
          <w:szCs w:val="22"/>
          <w:lang w:eastAsia="da-DK"/>
        </w:rPr>
        <w:t>a</w:t>
      </w:r>
      <w:r w:rsidRPr="009F1BEF">
        <w:rPr>
          <w:rFonts w:ascii="Arial" w:eastAsia="Times New Roman" w:hAnsi="Arial" w:cs="Arial"/>
          <w:sz w:val="22"/>
          <w:szCs w:val="22"/>
          <w:lang w:eastAsia="da-DK"/>
        </w:rPr>
        <w:t>riu, ar</w:t>
      </w:r>
      <w:r w:rsidR="005C5B9F">
        <w:rPr>
          <w:rFonts w:ascii="Arial" w:eastAsia="Times New Roman" w:hAnsi="Arial" w:cs="Arial"/>
          <w:sz w:val="22"/>
          <w:szCs w:val="22"/>
          <w:lang w:eastAsia="da-DK"/>
        </w:rPr>
        <w:t>t</w:t>
      </w:r>
      <w:r w:rsidRPr="009F1BEF">
        <w:rPr>
          <w:rFonts w:ascii="Arial" w:eastAsia="Times New Roman" w:hAnsi="Arial" w:cs="Arial"/>
          <w:sz w:val="22"/>
          <w:szCs w:val="22"/>
          <w:lang w:eastAsia="da-DK"/>
        </w:rPr>
        <w:t>ar t</w:t>
      </w:r>
      <w:r w:rsidR="005C5B9F">
        <w:rPr>
          <w:rFonts w:ascii="Arial" w:eastAsia="Times New Roman" w:hAnsi="Arial" w:cs="Arial"/>
          <w:sz w:val="22"/>
          <w:szCs w:val="22"/>
          <w:lang w:eastAsia="da-DK"/>
        </w:rPr>
        <w:t>a</w:t>
      </w:r>
      <w:r w:rsidRPr="009F1BEF">
        <w:rPr>
          <w:rFonts w:ascii="Arial" w:eastAsia="Times New Roman" w:hAnsi="Arial" w:cs="Arial"/>
          <w:sz w:val="22"/>
          <w:szCs w:val="22"/>
          <w:lang w:eastAsia="da-DK"/>
        </w:rPr>
        <w:t>t</w:t>
      </w:r>
      <w:r w:rsidR="005C5B9F">
        <w:rPr>
          <w:rFonts w:ascii="Arial" w:eastAsia="Times New Roman" w:hAnsi="Arial" w:cs="Arial"/>
          <w:sz w:val="22"/>
          <w:szCs w:val="22"/>
          <w:lang w:eastAsia="da-DK"/>
        </w:rPr>
        <w:t>a</w:t>
      </w:r>
      <w:r w:rsidRPr="009F1BEF">
        <w:rPr>
          <w:rFonts w:ascii="Arial" w:eastAsia="Times New Roman" w:hAnsi="Arial" w:cs="Arial"/>
          <w:sz w:val="22"/>
          <w:szCs w:val="22"/>
          <w:lang w:eastAsia="da-DK"/>
        </w:rPr>
        <w:t>r</w:t>
      </w:r>
      <w:r w:rsidR="005C5B9F">
        <w:rPr>
          <w:rFonts w:ascii="Arial" w:eastAsia="Times New Roman" w:hAnsi="Arial" w:cs="Arial"/>
          <w:sz w:val="22"/>
          <w:szCs w:val="22"/>
          <w:lang w:eastAsia="da-DK"/>
        </w:rPr>
        <w:t>a</w:t>
      </w:r>
      <w:r w:rsidRPr="009F1BEF">
        <w:rPr>
          <w:rFonts w:ascii="Arial" w:eastAsia="Times New Roman" w:hAnsi="Arial" w:cs="Arial"/>
          <w:sz w:val="22"/>
          <w:szCs w:val="22"/>
          <w:lang w:eastAsia="da-DK"/>
        </w:rPr>
        <w:t xml:space="preserve">sc, stejar pufos) </w:t>
      </w:r>
      <w:r w:rsidR="005C5B9F">
        <w:rPr>
          <w:rFonts w:ascii="Arial" w:eastAsia="Times New Roman" w:hAnsi="Arial" w:cs="Arial"/>
          <w:sz w:val="22"/>
          <w:szCs w:val="22"/>
          <w:lang w:eastAsia="da-DK"/>
        </w:rPr>
        <w:t>s</w:t>
      </w:r>
      <w:r w:rsidRPr="009F1BEF">
        <w:rPr>
          <w:rFonts w:ascii="Arial" w:eastAsia="Times New Roman" w:hAnsi="Arial" w:cs="Arial"/>
          <w:sz w:val="22"/>
          <w:szCs w:val="22"/>
          <w:lang w:eastAsia="da-DK"/>
        </w:rPr>
        <w:t>i specii din zona p</w:t>
      </w:r>
      <w:r w:rsidR="005C5B9F">
        <w:rPr>
          <w:rFonts w:ascii="Arial" w:eastAsia="Times New Roman" w:hAnsi="Arial" w:cs="Arial"/>
          <w:sz w:val="22"/>
          <w:szCs w:val="22"/>
          <w:lang w:eastAsia="da-DK"/>
        </w:rPr>
        <w:t>a</w:t>
      </w:r>
      <w:r w:rsidRPr="009F1BEF">
        <w:rPr>
          <w:rFonts w:ascii="Arial" w:eastAsia="Times New Roman" w:hAnsi="Arial" w:cs="Arial"/>
          <w:sz w:val="22"/>
          <w:szCs w:val="22"/>
          <w:lang w:eastAsia="da-DK"/>
        </w:rPr>
        <w:t>durilor de foioase - stejar, cer, g</w:t>
      </w:r>
      <w:r w:rsidR="005C5B9F">
        <w:rPr>
          <w:rFonts w:ascii="Arial" w:eastAsia="Times New Roman" w:hAnsi="Arial" w:cs="Arial"/>
          <w:sz w:val="22"/>
          <w:szCs w:val="22"/>
          <w:lang w:eastAsia="da-DK"/>
        </w:rPr>
        <w:t>a</w:t>
      </w:r>
      <w:r w:rsidRPr="009F1BEF">
        <w:rPr>
          <w:rFonts w:ascii="Arial" w:eastAsia="Times New Roman" w:hAnsi="Arial" w:cs="Arial"/>
          <w:sz w:val="22"/>
          <w:szCs w:val="22"/>
          <w:lang w:eastAsia="da-DK"/>
        </w:rPr>
        <w:t>rni</w:t>
      </w:r>
      <w:r w:rsidR="005C5B9F">
        <w:rPr>
          <w:rFonts w:ascii="Arial" w:eastAsia="Times New Roman" w:hAnsi="Arial" w:cs="Arial"/>
          <w:sz w:val="22"/>
          <w:szCs w:val="22"/>
          <w:lang w:eastAsia="da-DK"/>
        </w:rPr>
        <w:t>ta</w:t>
      </w:r>
      <w:r w:rsidRPr="009F1BEF">
        <w:rPr>
          <w:rFonts w:ascii="Arial" w:eastAsia="Times New Roman" w:hAnsi="Arial" w:cs="Arial"/>
          <w:sz w:val="22"/>
          <w:szCs w:val="22"/>
          <w:lang w:eastAsia="da-DK"/>
        </w:rPr>
        <w:t>, ulm, salc</w:t>
      </w:r>
      <w:r w:rsidR="005C5B9F">
        <w:rPr>
          <w:rFonts w:ascii="Arial" w:eastAsia="Times New Roman" w:hAnsi="Arial" w:cs="Arial"/>
          <w:sz w:val="22"/>
          <w:szCs w:val="22"/>
          <w:lang w:eastAsia="da-DK"/>
        </w:rPr>
        <w:t>a</w:t>
      </w:r>
      <w:r w:rsidRPr="009F1BEF">
        <w:rPr>
          <w:rFonts w:ascii="Arial" w:eastAsia="Times New Roman" w:hAnsi="Arial" w:cs="Arial"/>
          <w:sz w:val="22"/>
          <w:szCs w:val="22"/>
          <w:lang w:eastAsia="da-DK"/>
        </w:rPr>
        <w:t>m, plop.</w:t>
      </w:r>
    </w:p>
    <w:p w14:paraId="49B574CC" w14:textId="7A5744F2" w:rsidR="00286669" w:rsidRDefault="005C5B9F" w:rsidP="00286669">
      <w:pPr>
        <w:spacing w:after="0" w:line="240" w:lineRule="auto"/>
        <w:jc w:val="both"/>
        <w:rPr>
          <w:rFonts w:ascii="Arial" w:eastAsia="Times New Roman" w:hAnsi="Arial" w:cs="Arial"/>
          <w:sz w:val="22"/>
          <w:szCs w:val="22"/>
          <w:lang w:eastAsia="da-DK"/>
        </w:rPr>
      </w:pPr>
      <w:r>
        <w:rPr>
          <w:rFonts w:ascii="Arial" w:eastAsia="Times New Roman" w:hAnsi="Arial" w:cs="Arial"/>
          <w:sz w:val="22"/>
          <w:szCs w:val="22"/>
          <w:lang w:eastAsia="da-DK"/>
        </w:rPr>
        <w:t>I</w:t>
      </w:r>
      <w:r w:rsidR="009F1BEF" w:rsidRPr="009F1BEF">
        <w:rPr>
          <w:rFonts w:ascii="Arial" w:eastAsia="Times New Roman" w:hAnsi="Arial" w:cs="Arial"/>
          <w:sz w:val="22"/>
          <w:szCs w:val="22"/>
          <w:lang w:eastAsia="da-DK"/>
        </w:rPr>
        <w:t>n jurul iazurilor, apelor curg</w:t>
      </w:r>
      <w:r>
        <w:rPr>
          <w:rFonts w:ascii="Arial" w:eastAsia="Times New Roman" w:hAnsi="Arial" w:cs="Arial"/>
          <w:sz w:val="22"/>
          <w:szCs w:val="22"/>
          <w:lang w:eastAsia="da-DK"/>
        </w:rPr>
        <w:t>a</w:t>
      </w:r>
      <w:r w:rsidR="009F1BEF" w:rsidRPr="009F1BEF">
        <w:rPr>
          <w:rFonts w:ascii="Arial" w:eastAsia="Times New Roman" w:hAnsi="Arial" w:cs="Arial"/>
          <w:sz w:val="22"/>
          <w:szCs w:val="22"/>
          <w:lang w:eastAsia="da-DK"/>
        </w:rPr>
        <w:t xml:space="preserve">toare </w:t>
      </w:r>
      <w:r>
        <w:rPr>
          <w:rFonts w:ascii="Arial" w:eastAsia="Times New Roman" w:hAnsi="Arial" w:cs="Arial"/>
          <w:sz w:val="22"/>
          <w:szCs w:val="22"/>
          <w:lang w:eastAsia="da-DK"/>
        </w:rPr>
        <w:t>s</w:t>
      </w:r>
      <w:r w:rsidR="009F1BEF" w:rsidRPr="009F1BEF">
        <w:rPr>
          <w:rFonts w:ascii="Arial" w:eastAsia="Times New Roman" w:hAnsi="Arial" w:cs="Arial"/>
          <w:sz w:val="22"/>
          <w:szCs w:val="22"/>
          <w:lang w:eastAsia="da-DK"/>
        </w:rPr>
        <w:t>i b</w:t>
      </w:r>
      <w:r>
        <w:rPr>
          <w:rFonts w:ascii="Arial" w:eastAsia="Times New Roman" w:hAnsi="Arial" w:cs="Arial"/>
          <w:sz w:val="22"/>
          <w:szCs w:val="22"/>
          <w:lang w:eastAsia="da-DK"/>
        </w:rPr>
        <w:t>a</w:t>
      </w:r>
      <w:r w:rsidR="009F1BEF" w:rsidRPr="009F1BEF">
        <w:rPr>
          <w:rFonts w:ascii="Arial" w:eastAsia="Times New Roman" w:hAnsi="Arial" w:cs="Arial"/>
          <w:sz w:val="22"/>
          <w:szCs w:val="22"/>
          <w:lang w:eastAsia="da-DK"/>
        </w:rPr>
        <w:t>l</w:t>
      </w:r>
      <w:r>
        <w:rPr>
          <w:rFonts w:ascii="Arial" w:eastAsia="Times New Roman" w:hAnsi="Arial" w:cs="Arial"/>
          <w:sz w:val="22"/>
          <w:szCs w:val="22"/>
          <w:lang w:eastAsia="da-DK"/>
        </w:rPr>
        <w:t>t</w:t>
      </w:r>
      <w:r w:rsidR="009F1BEF" w:rsidRPr="009F1BEF">
        <w:rPr>
          <w:rFonts w:ascii="Arial" w:eastAsia="Times New Roman" w:hAnsi="Arial" w:cs="Arial"/>
          <w:sz w:val="22"/>
          <w:szCs w:val="22"/>
          <w:lang w:eastAsia="da-DK"/>
        </w:rPr>
        <w:t>ilor se dezvolt</w:t>
      </w:r>
      <w:r>
        <w:rPr>
          <w:rFonts w:ascii="Arial" w:eastAsia="Times New Roman" w:hAnsi="Arial" w:cs="Arial"/>
          <w:sz w:val="22"/>
          <w:szCs w:val="22"/>
          <w:lang w:eastAsia="da-DK"/>
        </w:rPr>
        <w:t>a</w:t>
      </w:r>
      <w:r w:rsidR="009F1BEF" w:rsidRPr="009F1BEF">
        <w:rPr>
          <w:rFonts w:ascii="Arial" w:eastAsia="Times New Roman" w:hAnsi="Arial" w:cs="Arial"/>
          <w:sz w:val="22"/>
          <w:szCs w:val="22"/>
          <w:lang w:eastAsia="da-DK"/>
        </w:rPr>
        <w:t xml:space="preserve"> o vegeta</w:t>
      </w:r>
      <w:r>
        <w:rPr>
          <w:rFonts w:ascii="Arial" w:eastAsia="Times New Roman" w:hAnsi="Arial" w:cs="Arial"/>
          <w:sz w:val="22"/>
          <w:szCs w:val="22"/>
          <w:lang w:eastAsia="da-DK"/>
        </w:rPr>
        <w:t>t</w:t>
      </w:r>
      <w:r w:rsidR="009F1BEF" w:rsidRPr="009F1BEF">
        <w:rPr>
          <w:rFonts w:ascii="Arial" w:eastAsia="Times New Roman" w:hAnsi="Arial" w:cs="Arial"/>
          <w:sz w:val="22"/>
          <w:szCs w:val="22"/>
          <w:lang w:eastAsia="da-DK"/>
        </w:rPr>
        <w:t>ie palustr</w:t>
      </w:r>
      <w:r>
        <w:rPr>
          <w:rFonts w:ascii="Arial" w:eastAsia="Times New Roman" w:hAnsi="Arial" w:cs="Arial"/>
          <w:sz w:val="22"/>
          <w:szCs w:val="22"/>
          <w:lang w:eastAsia="da-DK"/>
        </w:rPr>
        <w:t>a</w:t>
      </w:r>
      <w:r w:rsidR="009F1BEF" w:rsidRPr="009F1BEF">
        <w:rPr>
          <w:rFonts w:ascii="Arial" w:eastAsia="Times New Roman" w:hAnsi="Arial" w:cs="Arial"/>
          <w:sz w:val="22"/>
          <w:szCs w:val="22"/>
          <w:lang w:eastAsia="da-DK"/>
        </w:rPr>
        <w:t xml:space="preserve"> </w:t>
      </w:r>
      <w:r>
        <w:rPr>
          <w:rFonts w:ascii="Arial" w:eastAsia="Times New Roman" w:hAnsi="Arial" w:cs="Arial"/>
          <w:sz w:val="22"/>
          <w:szCs w:val="22"/>
          <w:lang w:eastAsia="da-DK"/>
        </w:rPr>
        <w:t>s</w:t>
      </w:r>
      <w:r w:rsidR="009F1BEF" w:rsidRPr="009F1BEF">
        <w:rPr>
          <w:rFonts w:ascii="Arial" w:eastAsia="Times New Roman" w:hAnsi="Arial" w:cs="Arial"/>
          <w:sz w:val="22"/>
          <w:szCs w:val="22"/>
          <w:lang w:eastAsia="da-DK"/>
        </w:rPr>
        <w:t>i acvatic</w:t>
      </w:r>
      <w:r>
        <w:rPr>
          <w:rFonts w:ascii="Arial" w:eastAsia="Times New Roman" w:hAnsi="Arial" w:cs="Arial"/>
          <w:sz w:val="22"/>
          <w:szCs w:val="22"/>
          <w:lang w:eastAsia="da-DK"/>
        </w:rPr>
        <w:t>a</w:t>
      </w:r>
      <w:r w:rsidR="009F1BEF" w:rsidRPr="009F1BEF">
        <w:rPr>
          <w:rFonts w:ascii="Arial" w:eastAsia="Times New Roman" w:hAnsi="Arial" w:cs="Arial"/>
          <w:sz w:val="22"/>
          <w:szCs w:val="22"/>
          <w:lang w:eastAsia="da-DK"/>
        </w:rPr>
        <w:t xml:space="preserve"> alc</w:t>
      </w:r>
      <w:r>
        <w:rPr>
          <w:rFonts w:ascii="Arial" w:eastAsia="Times New Roman" w:hAnsi="Arial" w:cs="Arial"/>
          <w:sz w:val="22"/>
          <w:szCs w:val="22"/>
          <w:lang w:eastAsia="da-DK"/>
        </w:rPr>
        <w:t>a</w:t>
      </w:r>
      <w:r w:rsidR="009F1BEF" w:rsidRPr="009F1BEF">
        <w:rPr>
          <w:rFonts w:ascii="Arial" w:eastAsia="Times New Roman" w:hAnsi="Arial" w:cs="Arial"/>
          <w:sz w:val="22"/>
          <w:szCs w:val="22"/>
          <w:lang w:eastAsia="da-DK"/>
        </w:rPr>
        <w:t>tuit</w:t>
      </w:r>
      <w:r>
        <w:rPr>
          <w:rFonts w:ascii="Arial" w:eastAsia="Times New Roman" w:hAnsi="Arial" w:cs="Arial"/>
          <w:sz w:val="22"/>
          <w:szCs w:val="22"/>
          <w:lang w:eastAsia="da-DK"/>
        </w:rPr>
        <w:t>a</w:t>
      </w:r>
      <w:r w:rsidR="009F1BEF" w:rsidRPr="009F1BEF">
        <w:rPr>
          <w:rFonts w:ascii="Arial" w:eastAsia="Times New Roman" w:hAnsi="Arial" w:cs="Arial"/>
          <w:sz w:val="22"/>
          <w:szCs w:val="22"/>
          <w:lang w:eastAsia="da-DK"/>
        </w:rPr>
        <w:t xml:space="preserve"> din stuf, rogoz, papur</w:t>
      </w:r>
      <w:r>
        <w:rPr>
          <w:rFonts w:ascii="Arial" w:eastAsia="Times New Roman" w:hAnsi="Arial" w:cs="Arial"/>
          <w:sz w:val="22"/>
          <w:szCs w:val="22"/>
          <w:lang w:eastAsia="da-DK"/>
        </w:rPr>
        <w:t>a</w:t>
      </w:r>
      <w:r w:rsidR="009F1BEF" w:rsidRPr="009F1BEF">
        <w:rPr>
          <w:rFonts w:ascii="Arial" w:eastAsia="Times New Roman" w:hAnsi="Arial" w:cs="Arial"/>
          <w:sz w:val="22"/>
          <w:szCs w:val="22"/>
          <w:lang w:eastAsia="da-DK"/>
        </w:rPr>
        <w:t>, nuf</w:t>
      </w:r>
      <w:r>
        <w:rPr>
          <w:rFonts w:ascii="Arial" w:eastAsia="Times New Roman" w:hAnsi="Arial" w:cs="Arial"/>
          <w:sz w:val="22"/>
          <w:szCs w:val="22"/>
          <w:lang w:eastAsia="da-DK"/>
        </w:rPr>
        <w:t>a</w:t>
      </w:r>
      <w:r w:rsidR="009F1BEF" w:rsidRPr="009F1BEF">
        <w:rPr>
          <w:rFonts w:ascii="Arial" w:eastAsia="Times New Roman" w:hAnsi="Arial" w:cs="Arial"/>
          <w:sz w:val="22"/>
          <w:szCs w:val="22"/>
          <w:lang w:eastAsia="da-DK"/>
        </w:rPr>
        <w:t>r galben, nuf</w:t>
      </w:r>
      <w:r>
        <w:rPr>
          <w:rFonts w:ascii="Arial" w:eastAsia="Times New Roman" w:hAnsi="Arial" w:cs="Arial"/>
          <w:sz w:val="22"/>
          <w:szCs w:val="22"/>
          <w:lang w:eastAsia="da-DK"/>
        </w:rPr>
        <w:t>a</w:t>
      </w:r>
      <w:r w:rsidR="009F1BEF" w:rsidRPr="009F1BEF">
        <w:rPr>
          <w:rFonts w:ascii="Arial" w:eastAsia="Times New Roman" w:hAnsi="Arial" w:cs="Arial"/>
          <w:sz w:val="22"/>
          <w:szCs w:val="22"/>
          <w:lang w:eastAsia="da-DK"/>
        </w:rPr>
        <w:t>r alb, brosc</w:t>
      </w:r>
      <w:r>
        <w:rPr>
          <w:rFonts w:ascii="Arial" w:eastAsia="Times New Roman" w:hAnsi="Arial" w:cs="Arial"/>
          <w:sz w:val="22"/>
          <w:szCs w:val="22"/>
          <w:lang w:eastAsia="da-DK"/>
        </w:rPr>
        <w:t>a</w:t>
      </w:r>
      <w:r w:rsidR="009F1BEF" w:rsidRPr="009F1BEF">
        <w:rPr>
          <w:rFonts w:ascii="Arial" w:eastAsia="Times New Roman" w:hAnsi="Arial" w:cs="Arial"/>
          <w:sz w:val="22"/>
          <w:szCs w:val="22"/>
          <w:lang w:eastAsia="da-DK"/>
        </w:rPr>
        <w:t>ri</w:t>
      </w:r>
      <w:r>
        <w:rPr>
          <w:rFonts w:ascii="Arial" w:eastAsia="Times New Roman" w:hAnsi="Arial" w:cs="Arial"/>
          <w:sz w:val="22"/>
          <w:szCs w:val="22"/>
          <w:lang w:eastAsia="da-DK"/>
        </w:rPr>
        <w:t>ta</w:t>
      </w:r>
      <w:r w:rsidR="009F1BEF" w:rsidRPr="009F1BEF">
        <w:rPr>
          <w:rFonts w:ascii="Arial" w:eastAsia="Times New Roman" w:hAnsi="Arial" w:cs="Arial"/>
          <w:sz w:val="22"/>
          <w:szCs w:val="22"/>
          <w:lang w:eastAsia="da-DK"/>
        </w:rPr>
        <w:t xml:space="preserve"> </w:t>
      </w:r>
      <w:r>
        <w:rPr>
          <w:rFonts w:ascii="Arial" w:eastAsia="Times New Roman" w:hAnsi="Arial" w:cs="Arial"/>
          <w:sz w:val="22"/>
          <w:szCs w:val="22"/>
          <w:lang w:eastAsia="da-DK"/>
        </w:rPr>
        <w:t>s</w:t>
      </w:r>
      <w:r w:rsidR="009F1BEF" w:rsidRPr="009F1BEF">
        <w:rPr>
          <w:rFonts w:ascii="Arial" w:eastAsia="Times New Roman" w:hAnsi="Arial" w:cs="Arial"/>
          <w:sz w:val="22"/>
          <w:szCs w:val="22"/>
          <w:lang w:eastAsia="da-DK"/>
        </w:rPr>
        <w:t>i de vegeta</w:t>
      </w:r>
      <w:r>
        <w:rPr>
          <w:rFonts w:ascii="Arial" w:eastAsia="Times New Roman" w:hAnsi="Arial" w:cs="Arial"/>
          <w:sz w:val="22"/>
          <w:szCs w:val="22"/>
          <w:lang w:eastAsia="da-DK"/>
        </w:rPr>
        <w:t>t</w:t>
      </w:r>
      <w:r w:rsidR="009F1BEF" w:rsidRPr="009F1BEF">
        <w:rPr>
          <w:rFonts w:ascii="Arial" w:eastAsia="Times New Roman" w:hAnsi="Arial" w:cs="Arial"/>
          <w:sz w:val="22"/>
          <w:szCs w:val="22"/>
          <w:lang w:eastAsia="da-DK"/>
        </w:rPr>
        <w:t>ie submers</w:t>
      </w:r>
      <w:r>
        <w:rPr>
          <w:rFonts w:ascii="Arial" w:eastAsia="Times New Roman" w:hAnsi="Arial" w:cs="Arial"/>
          <w:sz w:val="22"/>
          <w:szCs w:val="22"/>
          <w:lang w:eastAsia="da-DK"/>
        </w:rPr>
        <w:t>a</w:t>
      </w:r>
      <w:r w:rsidR="009F1BEF" w:rsidRPr="009F1BEF">
        <w:rPr>
          <w:rFonts w:ascii="Arial" w:eastAsia="Times New Roman" w:hAnsi="Arial" w:cs="Arial"/>
          <w:sz w:val="22"/>
          <w:szCs w:val="22"/>
          <w:lang w:eastAsia="da-DK"/>
        </w:rPr>
        <w:t>, ca br</w:t>
      </w:r>
      <w:r>
        <w:rPr>
          <w:rFonts w:ascii="Arial" w:eastAsia="Times New Roman" w:hAnsi="Arial" w:cs="Arial"/>
          <w:sz w:val="22"/>
          <w:szCs w:val="22"/>
          <w:lang w:eastAsia="da-DK"/>
        </w:rPr>
        <w:t>a</w:t>
      </w:r>
      <w:r w:rsidR="009F1BEF" w:rsidRPr="009F1BEF">
        <w:rPr>
          <w:rFonts w:ascii="Arial" w:eastAsia="Times New Roman" w:hAnsi="Arial" w:cs="Arial"/>
          <w:sz w:val="22"/>
          <w:szCs w:val="22"/>
          <w:lang w:eastAsia="da-DK"/>
        </w:rPr>
        <w:t>di</w:t>
      </w:r>
      <w:r>
        <w:rPr>
          <w:rFonts w:ascii="Arial" w:eastAsia="Times New Roman" w:hAnsi="Arial" w:cs="Arial"/>
          <w:sz w:val="22"/>
          <w:szCs w:val="22"/>
          <w:lang w:eastAsia="da-DK"/>
        </w:rPr>
        <w:t>s</w:t>
      </w:r>
      <w:r w:rsidR="009F1BEF" w:rsidRPr="009F1BEF">
        <w:rPr>
          <w:rFonts w:ascii="Arial" w:eastAsia="Times New Roman" w:hAnsi="Arial" w:cs="Arial"/>
          <w:sz w:val="22"/>
          <w:szCs w:val="22"/>
          <w:lang w:eastAsia="da-DK"/>
        </w:rPr>
        <w:t xml:space="preserve">ul </w:t>
      </w:r>
      <w:r>
        <w:rPr>
          <w:rFonts w:ascii="Arial" w:eastAsia="Times New Roman" w:hAnsi="Arial" w:cs="Arial"/>
          <w:sz w:val="22"/>
          <w:szCs w:val="22"/>
          <w:lang w:eastAsia="da-DK"/>
        </w:rPr>
        <w:t>s</w:t>
      </w:r>
      <w:r w:rsidR="009F1BEF" w:rsidRPr="009F1BEF">
        <w:rPr>
          <w:rFonts w:ascii="Arial" w:eastAsia="Times New Roman" w:hAnsi="Arial" w:cs="Arial"/>
          <w:sz w:val="22"/>
          <w:szCs w:val="22"/>
          <w:lang w:eastAsia="da-DK"/>
        </w:rPr>
        <w:t>i s</w:t>
      </w:r>
      <w:r>
        <w:rPr>
          <w:rFonts w:ascii="Arial" w:eastAsia="Times New Roman" w:hAnsi="Arial" w:cs="Arial"/>
          <w:sz w:val="22"/>
          <w:szCs w:val="22"/>
          <w:lang w:eastAsia="da-DK"/>
        </w:rPr>
        <w:t>a</w:t>
      </w:r>
      <w:r w:rsidR="009F1BEF" w:rsidRPr="009F1BEF">
        <w:rPr>
          <w:rFonts w:ascii="Arial" w:eastAsia="Times New Roman" w:hAnsi="Arial" w:cs="Arial"/>
          <w:sz w:val="22"/>
          <w:szCs w:val="22"/>
          <w:lang w:eastAsia="da-DK"/>
        </w:rPr>
        <w:t>rmuli</w:t>
      </w:r>
      <w:r>
        <w:rPr>
          <w:rFonts w:ascii="Arial" w:eastAsia="Times New Roman" w:hAnsi="Arial" w:cs="Arial"/>
          <w:sz w:val="22"/>
          <w:szCs w:val="22"/>
          <w:lang w:eastAsia="da-DK"/>
        </w:rPr>
        <w:t>t</w:t>
      </w:r>
      <w:r w:rsidR="009F1BEF" w:rsidRPr="009F1BEF">
        <w:rPr>
          <w:rFonts w:ascii="Arial" w:eastAsia="Times New Roman" w:hAnsi="Arial" w:cs="Arial"/>
          <w:sz w:val="22"/>
          <w:szCs w:val="22"/>
          <w:lang w:eastAsia="da-DK"/>
        </w:rPr>
        <w:t xml:space="preserve">a.  </w:t>
      </w:r>
    </w:p>
    <w:p w14:paraId="70227351" w14:textId="387AE421" w:rsidR="009F1BEF" w:rsidRDefault="00837D9B" w:rsidP="00286669">
      <w:pPr>
        <w:spacing w:after="0" w:line="240" w:lineRule="auto"/>
        <w:jc w:val="both"/>
        <w:rPr>
          <w:rFonts w:ascii="Arial" w:eastAsia="Times New Roman" w:hAnsi="Arial" w:cs="Arial"/>
          <w:sz w:val="22"/>
          <w:szCs w:val="22"/>
          <w:lang w:eastAsia="da-DK"/>
        </w:rPr>
      </w:pPr>
      <w:r w:rsidRPr="00837D9B">
        <w:rPr>
          <w:rFonts w:ascii="Arial" w:eastAsia="Times New Roman" w:hAnsi="Arial" w:cs="Arial"/>
          <w:sz w:val="22"/>
          <w:szCs w:val="22"/>
          <w:lang w:eastAsia="da-DK"/>
        </w:rPr>
        <w:t>O forma</w:t>
      </w:r>
      <w:r w:rsidR="005C5B9F">
        <w:rPr>
          <w:rFonts w:ascii="Arial" w:eastAsia="Times New Roman" w:hAnsi="Arial" w:cs="Arial"/>
          <w:sz w:val="22"/>
          <w:szCs w:val="22"/>
          <w:lang w:eastAsia="da-DK"/>
        </w:rPr>
        <w:t>t</w:t>
      </w:r>
      <w:r w:rsidRPr="00837D9B">
        <w:rPr>
          <w:rFonts w:ascii="Arial" w:eastAsia="Times New Roman" w:hAnsi="Arial" w:cs="Arial"/>
          <w:sz w:val="22"/>
          <w:szCs w:val="22"/>
          <w:lang w:eastAsia="da-DK"/>
        </w:rPr>
        <w:t>iune vegetal</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 specific</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 este plaurul – vegeta</w:t>
      </w:r>
      <w:r w:rsidR="005C5B9F">
        <w:rPr>
          <w:rFonts w:ascii="Arial" w:eastAsia="Times New Roman" w:hAnsi="Arial" w:cs="Arial"/>
          <w:sz w:val="22"/>
          <w:szCs w:val="22"/>
          <w:lang w:eastAsia="da-DK"/>
        </w:rPr>
        <w:t>t</w:t>
      </w:r>
      <w:r w:rsidRPr="00837D9B">
        <w:rPr>
          <w:rFonts w:ascii="Arial" w:eastAsia="Times New Roman" w:hAnsi="Arial" w:cs="Arial"/>
          <w:sz w:val="22"/>
          <w:szCs w:val="22"/>
          <w:lang w:eastAsia="da-DK"/>
        </w:rPr>
        <w:t>ie acvatic</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 compact</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 format</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 din r</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d</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cini, rizomi de stuf care formeaz</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 insule plutitoare pe suprafa</w:t>
      </w:r>
      <w:r w:rsidR="005C5B9F">
        <w:rPr>
          <w:rFonts w:ascii="Arial" w:eastAsia="Times New Roman" w:hAnsi="Arial" w:cs="Arial"/>
          <w:sz w:val="22"/>
          <w:szCs w:val="22"/>
          <w:lang w:eastAsia="da-DK"/>
        </w:rPr>
        <w:t>t</w:t>
      </w:r>
      <w:r w:rsidRPr="00837D9B">
        <w:rPr>
          <w:rFonts w:ascii="Arial" w:eastAsia="Times New Roman" w:hAnsi="Arial" w:cs="Arial"/>
          <w:sz w:val="22"/>
          <w:szCs w:val="22"/>
          <w:lang w:eastAsia="da-DK"/>
        </w:rPr>
        <w:t>a apei, uneori reprezint</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 locul de cuib</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rit a diverselor specii de p</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s</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ri.</w:t>
      </w:r>
    </w:p>
    <w:p w14:paraId="332A2866" w14:textId="08686F2E" w:rsidR="00837D9B" w:rsidRDefault="00837D9B" w:rsidP="00286669">
      <w:pPr>
        <w:spacing w:after="0" w:line="240" w:lineRule="auto"/>
        <w:jc w:val="both"/>
        <w:rPr>
          <w:rFonts w:ascii="Arial" w:eastAsia="Times New Roman" w:hAnsi="Arial" w:cs="Arial"/>
          <w:sz w:val="22"/>
          <w:szCs w:val="22"/>
          <w:lang w:eastAsia="da-DK"/>
        </w:rPr>
      </w:pPr>
      <w:r w:rsidRPr="00837D9B">
        <w:rPr>
          <w:rFonts w:ascii="Arial" w:eastAsia="Times New Roman" w:hAnsi="Arial" w:cs="Arial"/>
          <w:sz w:val="22"/>
          <w:szCs w:val="22"/>
          <w:lang w:eastAsia="da-DK"/>
        </w:rPr>
        <w:t>Vegeta</w:t>
      </w:r>
      <w:r w:rsidR="005C5B9F">
        <w:rPr>
          <w:rFonts w:ascii="Arial" w:eastAsia="Times New Roman" w:hAnsi="Arial" w:cs="Arial"/>
          <w:sz w:val="22"/>
          <w:szCs w:val="22"/>
          <w:lang w:eastAsia="da-DK"/>
        </w:rPr>
        <w:t>t</w:t>
      </w:r>
      <w:r w:rsidRPr="00837D9B">
        <w:rPr>
          <w:rFonts w:ascii="Arial" w:eastAsia="Times New Roman" w:hAnsi="Arial" w:cs="Arial"/>
          <w:sz w:val="22"/>
          <w:szCs w:val="22"/>
          <w:lang w:eastAsia="da-DK"/>
        </w:rPr>
        <w:t>ia hidrofil</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 se dezvolt</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 </w:t>
      </w:r>
      <w:r w:rsidR="005C5B9F">
        <w:rPr>
          <w:rFonts w:ascii="Arial" w:eastAsia="Times New Roman" w:hAnsi="Arial" w:cs="Arial"/>
          <w:sz w:val="22"/>
          <w:szCs w:val="22"/>
          <w:lang w:eastAsia="da-DK"/>
        </w:rPr>
        <w:t>i</w:t>
      </w:r>
      <w:r w:rsidRPr="00837D9B">
        <w:rPr>
          <w:rFonts w:ascii="Arial" w:eastAsia="Times New Roman" w:hAnsi="Arial" w:cs="Arial"/>
          <w:sz w:val="22"/>
          <w:szCs w:val="22"/>
          <w:lang w:eastAsia="da-DK"/>
        </w:rPr>
        <w:t>n por</w:t>
      </w:r>
      <w:r w:rsidR="005C5B9F">
        <w:rPr>
          <w:rFonts w:ascii="Arial" w:eastAsia="Times New Roman" w:hAnsi="Arial" w:cs="Arial"/>
          <w:sz w:val="22"/>
          <w:szCs w:val="22"/>
          <w:lang w:eastAsia="da-DK"/>
        </w:rPr>
        <w:t>t</w:t>
      </w:r>
      <w:r w:rsidRPr="00837D9B">
        <w:rPr>
          <w:rFonts w:ascii="Arial" w:eastAsia="Times New Roman" w:hAnsi="Arial" w:cs="Arial"/>
          <w:sz w:val="22"/>
          <w:szCs w:val="22"/>
          <w:lang w:eastAsia="da-DK"/>
        </w:rPr>
        <w:t>iunile mai joase ale v</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ilor </w:t>
      </w:r>
      <w:r w:rsidR="005C5B9F">
        <w:rPr>
          <w:rFonts w:ascii="Arial" w:eastAsia="Times New Roman" w:hAnsi="Arial" w:cs="Arial"/>
          <w:sz w:val="22"/>
          <w:szCs w:val="22"/>
          <w:lang w:eastAsia="da-DK"/>
        </w:rPr>
        <w:t>s</w:t>
      </w:r>
      <w:r w:rsidRPr="00837D9B">
        <w:rPr>
          <w:rFonts w:ascii="Arial" w:eastAsia="Times New Roman" w:hAnsi="Arial" w:cs="Arial"/>
          <w:sz w:val="22"/>
          <w:szCs w:val="22"/>
          <w:lang w:eastAsia="da-DK"/>
        </w:rPr>
        <w:t>i lunci lor cu excese de umiditate, de regul</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 </w:t>
      </w:r>
      <w:r w:rsidR="005C5B9F">
        <w:rPr>
          <w:rFonts w:ascii="Arial" w:eastAsia="Times New Roman" w:hAnsi="Arial" w:cs="Arial"/>
          <w:sz w:val="22"/>
          <w:szCs w:val="22"/>
          <w:lang w:eastAsia="da-DK"/>
        </w:rPr>
        <w:t>i</w:t>
      </w:r>
      <w:r w:rsidRPr="00837D9B">
        <w:rPr>
          <w:rFonts w:ascii="Arial" w:eastAsia="Times New Roman" w:hAnsi="Arial" w:cs="Arial"/>
          <w:sz w:val="22"/>
          <w:szCs w:val="22"/>
          <w:lang w:eastAsia="da-DK"/>
        </w:rPr>
        <w:t>n locurile unde se formeaz</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 mla</w:t>
      </w:r>
      <w:r w:rsidR="005C5B9F">
        <w:rPr>
          <w:rFonts w:ascii="Arial" w:eastAsia="Times New Roman" w:hAnsi="Arial" w:cs="Arial"/>
          <w:sz w:val="22"/>
          <w:szCs w:val="22"/>
          <w:lang w:eastAsia="da-DK"/>
        </w:rPr>
        <w:t>t</w:t>
      </w:r>
      <w:r w:rsidRPr="00837D9B">
        <w:rPr>
          <w:rFonts w:ascii="Arial" w:eastAsia="Times New Roman" w:hAnsi="Arial" w:cs="Arial"/>
          <w:sz w:val="22"/>
          <w:szCs w:val="22"/>
          <w:lang w:eastAsia="da-DK"/>
        </w:rPr>
        <w:t xml:space="preserve">tini </w:t>
      </w:r>
      <w:r w:rsidR="005C5B9F">
        <w:rPr>
          <w:rFonts w:ascii="Arial" w:eastAsia="Times New Roman" w:hAnsi="Arial" w:cs="Arial"/>
          <w:sz w:val="22"/>
          <w:szCs w:val="22"/>
          <w:lang w:eastAsia="da-DK"/>
        </w:rPr>
        <w:t>s</w:t>
      </w:r>
      <w:r w:rsidRPr="00837D9B">
        <w:rPr>
          <w:rFonts w:ascii="Arial" w:eastAsia="Times New Roman" w:hAnsi="Arial" w:cs="Arial"/>
          <w:sz w:val="22"/>
          <w:szCs w:val="22"/>
          <w:lang w:eastAsia="da-DK"/>
        </w:rPr>
        <w:t>i b</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l</w:t>
      </w:r>
      <w:r w:rsidR="005C5B9F">
        <w:rPr>
          <w:rFonts w:ascii="Arial" w:eastAsia="Times New Roman" w:hAnsi="Arial" w:cs="Arial"/>
          <w:sz w:val="22"/>
          <w:szCs w:val="22"/>
          <w:lang w:eastAsia="da-DK"/>
        </w:rPr>
        <w:t>t</w:t>
      </w:r>
      <w:r w:rsidRPr="00837D9B">
        <w:rPr>
          <w:rFonts w:ascii="Arial" w:eastAsia="Times New Roman" w:hAnsi="Arial" w:cs="Arial"/>
          <w:sz w:val="22"/>
          <w:szCs w:val="22"/>
          <w:lang w:eastAsia="da-DK"/>
        </w:rPr>
        <w:t xml:space="preserve">i unde apar, frecvent, rogozul, papura </w:t>
      </w:r>
      <w:r w:rsidR="005C5B9F">
        <w:rPr>
          <w:rFonts w:ascii="Arial" w:eastAsia="Times New Roman" w:hAnsi="Arial" w:cs="Arial"/>
          <w:sz w:val="22"/>
          <w:szCs w:val="22"/>
          <w:lang w:eastAsia="da-DK"/>
        </w:rPr>
        <w:t>s</w:t>
      </w:r>
      <w:r w:rsidRPr="00837D9B">
        <w:rPr>
          <w:rFonts w:ascii="Arial" w:eastAsia="Times New Roman" w:hAnsi="Arial" w:cs="Arial"/>
          <w:sz w:val="22"/>
          <w:szCs w:val="22"/>
          <w:lang w:eastAsia="da-DK"/>
        </w:rPr>
        <w:t>i mai ales trestia.</w:t>
      </w:r>
    </w:p>
    <w:p w14:paraId="442EEF36" w14:textId="0955E986" w:rsidR="00837D9B" w:rsidRDefault="00837D9B" w:rsidP="00286669">
      <w:pPr>
        <w:spacing w:after="0" w:line="240" w:lineRule="auto"/>
        <w:jc w:val="both"/>
        <w:rPr>
          <w:rFonts w:ascii="Arial" w:eastAsia="Times New Roman" w:hAnsi="Arial" w:cs="Arial"/>
          <w:sz w:val="22"/>
          <w:szCs w:val="22"/>
          <w:lang w:eastAsia="da-DK"/>
        </w:rPr>
      </w:pPr>
      <w:r w:rsidRPr="00837D9B">
        <w:rPr>
          <w:rFonts w:ascii="Arial" w:eastAsia="Times New Roman" w:hAnsi="Arial" w:cs="Arial"/>
          <w:sz w:val="22"/>
          <w:szCs w:val="22"/>
          <w:lang w:eastAsia="da-DK"/>
        </w:rPr>
        <w:t>Vegeta</w:t>
      </w:r>
      <w:r w:rsidR="005C5B9F">
        <w:rPr>
          <w:rFonts w:ascii="Arial" w:eastAsia="Times New Roman" w:hAnsi="Arial" w:cs="Arial"/>
          <w:sz w:val="22"/>
          <w:szCs w:val="22"/>
          <w:lang w:eastAsia="da-DK"/>
        </w:rPr>
        <w:t>t</w:t>
      </w:r>
      <w:r w:rsidRPr="00837D9B">
        <w:rPr>
          <w:rFonts w:ascii="Arial" w:eastAsia="Times New Roman" w:hAnsi="Arial" w:cs="Arial"/>
          <w:sz w:val="22"/>
          <w:szCs w:val="22"/>
          <w:lang w:eastAsia="da-DK"/>
        </w:rPr>
        <w:t>ia de lunc</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 se dezvolt</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 </w:t>
      </w:r>
      <w:r w:rsidR="005C5B9F">
        <w:rPr>
          <w:rFonts w:ascii="Arial" w:eastAsia="Times New Roman" w:hAnsi="Arial" w:cs="Arial"/>
          <w:sz w:val="22"/>
          <w:szCs w:val="22"/>
          <w:lang w:eastAsia="da-DK"/>
        </w:rPr>
        <w:t>i</w:t>
      </w:r>
      <w:r w:rsidRPr="00837D9B">
        <w:rPr>
          <w:rFonts w:ascii="Arial" w:eastAsia="Times New Roman" w:hAnsi="Arial" w:cs="Arial"/>
          <w:sz w:val="22"/>
          <w:szCs w:val="22"/>
          <w:lang w:eastAsia="da-DK"/>
        </w:rPr>
        <w:t>n condi</w:t>
      </w:r>
      <w:r w:rsidR="005C5B9F">
        <w:rPr>
          <w:rFonts w:ascii="Arial" w:eastAsia="Times New Roman" w:hAnsi="Arial" w:cs="Arial"/>
          <w:sz w:val="22"/>
          <w:szCs w:val="22"/>
          <w:lang w:eastAsia="da-DK"/>
        </w:rPr>
        <w:t>t</w:t>
      </w:r>
      <w:r w:rsidRPr="00837D9B">
        <w:rPr>
          <w:rFonts w:ascii="Arial" w:eastAsia="Times New Roman" w:hAnsi="Arial" w:cs="Arial"/>
          <w:sz w:val="22"/>
          <w:szCs w:val="22"/>
          <w:lang w:eastAsia="da-DK"/>
        </w:rPr>
        <w:t>iile unei umidit</w:t>
      </w:r>
      <w:r w:rsidR="005C5B9F">
        <w:rPr>
          <w:rFonts w:ascii="Arial" w:eastAsia="Times New Roman" w:hAnsi="Arial" w:cs="Arial"/>
          <w:sz w:val="22"/>
          <w:szCs w:val="22"/>
          <w:lang w:eastAsia="da-DK"/>
        </w:rPr>
        <w:t>at</w:t>
      </w:r>
      <w:r w:rsidRPr="00837D9B">
        <w:rPr>
          <w:rFonts w:ascii="Arial" w:eastAsia="Times New Roman" w:hAnsi="Arial" w:cs="Arial"/>
          <w:sz w:val="22"/>
          <w:szCs w:val="22"/>
          <w:lang w:eastAsia="da-DK"/>
        </w:rPr>
        <w:t xml:space="preserve">i mai ridicate, </w:t>
      </w:r>
      <w:r w:rsidR="005C5B9F">
        <w:rPr>
          <w:rFonts w:ascii="Arial" w:eastAsia="Times New Roman" w:hAnsi="Arial" w:cs="Arial"/>
          <w:sz w:val="22"/>
          <w:szCs w:val="22"/>
          <w:lang w:eastAsia="da-DK"/>
        </w:rPr>
        <w:t>i</w:t>
      </w:r>
      <w:r w:rsidRPr="00837D9B">
        <w:rPr>
          <w:rFonts w:ascii="Arial" w:eastAsia="Times New Roman" w:hAnsi="Arial" w:cs="Arial"/>
          <w:sz w:val="22"/>
          <w:szCs w:val="22"/>
          <w:lang w:eastAsia="da-DK"/>
        </w:rPr>
        <w:t xml:space="preserve">n luncile </w:t>
      </w:r>
      <w:r w:rsidR="005C5B9F">
        <w:rPr>
          <w:rFonts w:ascii="Arial" w:eastAsia="Times New Roman" w:hAnsi="Arial" w:cs="Arial"/>
          <w:sz w:val="22"/>
          <w:szCs w:val="22"/>
          <w:lang w:eastAsia="da-DK"/>
        </w:rPr>
        <w:t>s</w:t>
      </w:r>
      <w:r w:rsidRPr="00837D9B">
        <w:rPr>
          <w:rFonts w:ascii="Arial" w:eastAsia="Times New Roman" w:hAnsi="Arial" w:cs="Arial"/>
          <w:sz w:val="22"/>
          <w:szCs w:val="22"/>
          <w:lang w:eastAsia="da-DK"/>
        </w:rPr>
        <w:t>i pe v</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ile apelor, fiind reprezentat</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 de asocia</w:t>
      </w:r>
      <w:r w:rsidR="005C5B9F">
        <w:rPr>
          <w:rFonts w:ascii="Arial" w:eastAsia="Times New Roman" w:hAnsi="Arial" w:cs="Arial"/>
          <w:sz w:val="22"/>
          <w:szCs w:val="22"/>
          <w:lang w:eastAsia="da-DK"/>
        </w:rPr>
        <w:t>t</w:t>
      </w:r>
      <w:r w:rsidRPr="00837D9B">
        <w:rPr>
          <w:rFonts w:ascii="Arial" w:eastAsia="Times New Roman" w:hAnsi="Arial" w:cs="Arial"/>
          <w:sz w:val="22"/>
          <w:szCs w:val="22"/>
          <w:lang w:eastAsia="da-DK"/>
        </w:rPr>
        <w:t xml:space="preserve">ii lemnoase </w:t>
      </w:r>
      <w:r w:rsidR="005C5B9F">
        <w:rPr>
          <w:rFonts w:ascii="Arial" w:eastAsia="Times New Roman" w:hAnsi="Arial" w:cs="Arial"/>
          <w:sz w:val="22"/>
          <w:szCs w:val="22"/>
          <w:lang w:eastAsia="da-DK"/>
        </w:rPr>
        <w:t>s</w:t>
      </w:r>
      <w:r w:rsidRPr="00837D9B">
        <w:rPr>
          <w:rFonts w:ascii="Arial" w:eastAsia="Times New Roman" w:hAnsi="Arial" w:cs="Arial"/>
          <w:sz w:val="22"/>
          <w:szCs w:val="22"/>
          <w:lang w:eastAsia="da-DK"/>
        </w:rPr>
        <w:t>i ierboase. Vegeta</w:t>
      </w:r>
      <w:r w:rsidR="005C5B9F">
        <w:rPr>
          <w:rFonts w:ascii="Arial" w:eastAsia="Times New Roman" w:hAnsi="Arial" w:cs="Arial"/>
          <w:sz w:val="22"/>
          <w:szCs w:val="22"/>
          <w:lang w:eastAsia="da-DK"/>
        </w:rPr>
        <w:t>t</w:t>
      </w:r>
      <w:r w:rsidRPr="00837D9B">
        <w:rPr>
          <w:rFonts w:ascii="Arial" w:eastAsia="Times New Roman" w:hAnsi="Arial" w:cs="Arial"/>
          <w:sz w:val="22"/>
          <w:szCs w:val="22"/>
          <w:lang w:eastAsia="da-DK"/>
        </w:rPr>
        <w:t>ia lemnoas</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 este alc</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tuit</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 din z</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voaie de s</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lcii </w:t>
      </w:r>
      <w:r w:rsidR="005C5B9F">
        <w:rPr>
          <w:rFonts w:ascii="Arial" w:eastAsia="Times New Roman" w:hAnsi="Arial" w:cs="Arial"/>
          <w:sz w:val="22"/>
          <w:szCs w:val="22"/>
          <w:lang w:eastAsia="da-DK"/>
        </w:rPr>
        <w:t>s</w:t>
      </w:r>
      <w:r w:rsidRPr="00837D9B">
        <w:rPr>
          <w:rFonts w:ascii="Arial" w:eastAsia="Times New Roman" w:hAnsi="Arial" w:cs="Arial"/>
          <w:sz w:val="22"/>
          <w:szCs w:val="22"/>
          <w:lang w:eastAsia="da-DK"/>
        </w:rPr>
        <w:t>i r</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chit</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 anini </w:t>
      </w:r>
      <w:r w:rsidR="005C5B9F">
        <w:rPr>
          <w:rFonts w:ascii="Arial" w:eastAsia="Times New Roman" w:hAnsi="Arial" w:cs="Arial"/>
          <w:sz w:val="22"/>
          <w:szCs w:val="22"/>
          <w:lang w:eastAsia="da-DK"/>
        </w:rPr>
        <w:t>s</w:t>
      </w:r>
      <w:r w:rsidRPr="00837D9B">
        <w:rPr>
          <w:rFonts w:ascii="Arial" w:eastAsia="Times New Roman" w:hAnsi="Arial" w:cs="Arial"/>
          <w:sz w:val="22"/>
          <w:szCs w:val="22"/>
          <w:lang w:eastAsia="da-DK"/>
        </w:rPr>
        <w:t>i plopi. P</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durile situate </w:t>
      </w:r>
      <w:r w:rsidR="005C5B9F">
        <w:rPr>
          <w:rFonts w:ascii="Arial" w:eastAsia="Times New Roman" w:hAnsi="Arial" w:cs="Arial"/>
          <w:sz w:val="22"/>
          <w:szCs w:val="22"/>
          <w:lang w:eastAsia="da-DK"/>
        </w:rPr>
        <w:t>i</w:t>
      </w:r>
      <w:r w:rsidRPr="00837D9B">
        <w:rPr>
          <w:rFonts w:ascii="Arial" w:eastAsia="Times New Roman" w:hAnsi="Arial" w:cs="Arial"/>
          <w:sz w:val="22"/>
          <w:szCs w:val="22"/>
          <w:lang w:eastAsia="da-DK"/>
        </w:rPr>
        <w:t>n lunci sunt formate din asocia</w:t>
      </w:r>
      <w:r w:rsidR="005C5B9F">
        <w:rPr>
          <w:rFonts w:ascii="Arial" w:eastAsia="Times New Roman" w:hAnsi="Arial" w:cs="Arial"/>
          <w:sz w:val="22"/>
          <w:szCs w:val="22"/>
          <w:lang w:eastAsia="da-DK"/>
        </w:rPr>
        <w:t>t</w:t>
      </w:r>
      <w:r w:rsidRPr="00837D9B">
        <w:rPr>
          <w:rFonts w:ascii="Arial" w:eastAsia="Times New Roman" w:hAnsi="Arial" w:cs="Arial"/>
          <w:sz w:val="22"/>
          <w:szCs w:val="22"/>
          <w:lang w:eastAsia="da-DK"/>
        </w:rPr>
        <w:t xml:space="preserve">ii de ulm </w:t>
      </w:r>
      <w:r w:rsidR="005C5B9F">
        <w:rPr>
          <w:rFonts w:ascii="Arial" w:eastAsia="Times New Roman" w:hAnsi="Arial" w:cs="Arial"/>
          <w:sz w:val="22"/>
          <w:szCs w:val="22"/>
          <w:lang w:eastAsia="da-DK"/>
        </w:rPr>
        <w:t>s</w:t>
      </w:r>
      <w:r w:rsidRPr="00837D9B">
        <w:rPr>
          <w:rFonts w:ascii="Arial" w:eastAsia="Times New Roman" w:hAnsi="Arial" w:cs="Arial"/>
          <w:sz w:val="22"/>
          <w:szCs w:val="22"/>
          <w:lang w:eastAsia="da-DK"/>
        </w:rPr>
        <w:t>i stejar, al</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turi de esen</w:t>
      </w:r>
      <w:r w:rsidR="005C5B9F">
        <w:rPr>
          <w:rFonts w:ascii="Arial" w:eastAsia="Times New Roman" w:hAnsi="Arial" w:cs="Arial"/>
          <w:sz w:val="22"/>
          <w:szCs w:val="22"/>
          <w:lang w:eastAsia="da-DK"/>
        </w:rPr>
        <w:t>t</w:t>
      </w:r>
      <w:r w:rsidRPr="00837D9B">
        <w:rPr>
          <w:rFonts w:ascii="Arial" w:eastAsia="Times New Roman" w:hAnsi="Arial" w:cs="Arial"/>
          <w:sz w:val="22"/>
          <w:szCs w:val="22"/>
          <w:lang w:eastAsia="da-DK"/>
        </w:rPr>
        <w:t>ele moi indicate mai sus. St</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njenelul, limbari</w:t>
      </w:r>
      <w:r w:rsidR="005C5B9F">
        <w:rPr>
          <w:rFonts w:ascii="Arial" w:eastAsia="Times New Roman" w:hAnsi="Arial" w:cs="Arial"/>
          <w:sz w:val="22"/>
          <w:szCs w:val="22"/>
          <w:lang w:eastAsia="da-DK"/>
        </w:rPr>
        <w:t>t</w:t>
      </w:r>
      <w:r w:rsidRPr="00837D9B">
        <w:rPr>
          <w:rFonts w:ascii="Arial" w:eastAsia="Times New Roman" w:hAnsi="Arial" w:cs="Arial"/>
          <w:sz w:val="22"/>
          <w:szCs w:val="22"/>
          <w:lang w:eastAsia="da-DK"/>
        </w:rPr>
        <w:t>a, coada vulpii sunt speciile cele mai r</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sp</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ndite ale vegeta</w:t>
      </w:r>
      <w:r w:rsidR="005C5B9F">
        <w:rPr>
          <w:rFonts w:ascii="Arial" w:eastAsia="Times New Roman" w:hAnsi="Arial" w:cs="Arial"/>
          <w:sz w:val="22"/>
          <w:szCs w:val="22"/>
          <w:lang w:eastAsia="da-DK"/>
        </w:rPr>
        <w:t>t</w:t>
      </w:r>
      <w:r w:rsidRPr="00837D9B">
        <w:rPr>
          <w:rFonts w:ascii="Arial" w:eastAsia="Times New Roman" w:hAnsi="Arial" w:cs="Arial"/>
          <w:sz w:val="22"/>
          <w:szCs w:val="22"/>
          <w:lang w:eastAsia="da-DK"/>
        </w:rPr>
        <w:t xml:space="preserve">iei ierboase din luncile mai </w:t>
      </w:r>
      <w:r w:rsidR="005C5B9F">
        <w:rPr>
          <w:rFonts w:ascii="Arial" w:eastAsia="Times New Roman" w:hAnsi="Arial" w:cs="Arial"/>
          <w:sz w:val="22"/>
          <w:szCs w:val="22"/>
          <w:lang w:eastAsia="da-DK"/>
        </w:rPr>
        <w:t>i</w:t>
      </w:r>
      <w:r w:rsidRPr="00837D9B">
        <w:rPr>
          <w:rFonts w:ascii="Arial" w:eastAsia="Times New Roman" w:hAnsi="Arial" w:cs="Arial"/>
          <w:sz w:val="22"/>
          <w:szCs w:val="22"/>
          <w:lang w:eastAsia="da-DK"/>
        </w:rPr>
        <w:t>nalte.</w:t>
      </w:r>
    </w:p>
    <w:p w14:paraId="175EFB38" w14:textId="497695FC" w:rsidR="00837D9B" w:rsidRDefault="00837D9B" w:rsidP="00286669">
      <w:pPr>
        <w:spacing w:after="0" w:line="240" w:lineRule="auto"/>
        <w:jc w:val="both"/>
        <w:rPr>
          <w:rFonts w:ascii="Arial" w:eastAsia="Times New Roman" w:hAnsi="Arial" w:cs="Arial"/>
          <w:sz w:val="22"/>
          <w:szCs w:val="22"/>
          <w:lang w:eastAsia="da-DK"/>
        </w:rPr>
      </w:pPr>
      <w:r w:rsidRPr="00837D9B">
        <w:rPr>
          <w:rFonts w:ascii="Arial" w:eastAsia="Times New Roman" w:hAnsi="Arial" w:cs="Arial"/>
          <w:sz w:val="22"/>
          <w:szCs w:val="22"/>
          <w:lang w:eastAsia="da-DK"/>
        </w:rPr>
        <w:t>Dintre speciile protejate de flor</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la nivelul jude</w:t>
      </w:r>
      <w:r w:rsidR="005C5B9F">
        <w:rPr>
          <w:rFonts w:ascii="Arial" w:eastAsia="Times New Roman" w:hAnsi="Arial" w:cs="Arial"/>
          <w:sz w:val="22"/>
          <w:szCs w:val="22"/>
          <w:lang w:eastAsia="da-DK"/>
        </w:rPr>
        <w:t>t</w:t>
      </w:r>
      <w:r w:rsidRPr="00837D9B">
        <w:rPr>
          <w:rFonts w:ascii="Arial" w:eastAsia="Times New Roman" w:hAnsi="Arial" w:cs="Arial"/>
          <w:sz w:val="22"/>
          <w:szCs w:val="22"/>
          <w:lang w:eastAsia="da-DK"/>
        </w:rPr>
        <w:t>ului D</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mbovi</w:t>
      </w:r>
      <w:r w:rsidR="005C5B9F">
        <w:rPr>
          <w:rFonts w:ascii="Arial" w:eastAsia="Times New Roman" w:hAnsi="Arial" w:cs="Arial"/>
          <w:sz w:val="22"/>
          <w:szCs w:val="22"/>
          <w:lang w:eastAsia="da-DK"/>
        </w:rPr>
        <w:t>t</w:t>
      </w:r>
      <w:r w:rsidRPr="00837D9B">
        <w:rPr>
          <w:rFonts w:ascii="Arial" w:eastAsia="Times New Roman" w:hAnsi="Arial" w:cs="Arial"/>
          <w:sz w:val="22"/>
          <w:szCs w:val="22"/>
          <w:lang w:eastAsia="da-DK"/>
        </w:rPr>
        <w:t>a, pe teritoriul ora</w:t>
      </w:r>
      <w:r w:rsidR="005C5B9F">
        <w:rPr>
          <w:rFonts w:ascii="Arial" w:eastAsia="Times New Roman" w:hAnsi="Arial" w:cs="Arial"/>
          <w:sz w:val="22"/>
          <w:szCs w:val="22"/>
          <w:lang w:eastAsia="da-DK"/>
        </w:rPr>
        <w:t>s</w:t>
      </w:r>
      <w:r w:rsidRPr="00837D9B">
        <w:rPr>
          <w:rFonts w:ascii="Arial" w:eastAsia="Times New Roman" w:hAnsi="Arial" w:cs="Arial"/>
          <w:sz w:val="22"/>
          <w:szCs w:val="22"/>
          <w:lang w:eastAsia="da-DK"/>
        </w:rPr>
        <w:t>ului se reg</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sesc br</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ndu</w:t>
      </w:r>
      <w:r w:rsidR="005C5B9F">
        <w:rPr>
          <w:rFonts w:ascii="Arial" w:eastAsia="Times New Roman" w:hAnsi="Arial" w:cs="Arial"/>
          <w:sz w:val="22"/>
          <w:szCs w:val="22"/>
          <w:lang w:eastAsia="da-DK"/>
        </w:rPr>
        <w:t>s</w:t>
      </w:r>
      <w:r w:rsidRPr="00837D9B">
        <w:rPr>
          <w:rFonts w:ascii="Arial" w:eastAsia="Times New Roman" w:hAnsi="Arial" w:cs="Arial"/>
          <w:sz w:val="22"/>
          <w:szCs w:val="22"/>
          <w:lang w:eastAsia="da-DK"/>
        </w:rPr>
        <w:t>a galben</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 </w:t>
      </w:r>
      <w:r w:rsidR="005C5B9F">
        <w:rPr>
          <w:rFonts w:ascii="Arial" w:eastAsia="Times New Roman" w:hAnsi="Arial" w:cs="Arial"/>
          <w:sz w:val="22"/>
          <w:szCs w:val="22"/>
          <w:lang w:eastAsia="da-DK"/>
        </w:rPr>
        <w:t>i</w:t>
      </w:r>
      <w:r w:rsidRPr="00837D9B">
        <w:rPr>
          <w:rFonts w:ascii="Arial" w:eastAsia="Times New Roman" w:hAnsi="Arial" w:cs="Arial"/>
          <w:sz w:val="22"/>
          <w:szCs w:val="22"/>
          <w:lang w:eastAsia="da-DK"/>
        </w:rPr>
        <w:t>ntre p</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lcurile de p</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duri </w:t>
      </w:r>
      <w:r w:rsidR="005C5B9F">
        <w:rPr>
          <w:rFonts w:ascii="Arial" w:eastAsia="Times New Roman" w:hAnsi="Arial" w:cs="Arial"/>
          <w:sz w:val="22"/>
          <w:szCs w:val="22"/>
          <w:lang w:eastAsia="da-DK"/>
        </w:rPr>
        <w:t>s</w:t>
      </w:r>
      <w:r w:rsidRPr="00837D9B">
        <w:rPr>
          <w:rFonts w:ascii="Arial" w:eastAsia="Times New Roman" w:hAnsi="Arial" w:cs="Arial"/>
          <w:sz w:val="22"/>
          <w:szCs w:val="22"/>
          <w:lang w:eastAsia="da-DK"/>
        </w:rPr>
        <w:t>i bujorul rom</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nesc </w:t>
      </w:r>
      <w:r w:rsidR="005C5B9F">
        <w:rPr>
          <w:rFonts w:ascii="Arial" w:eastAsia="Times New Roman" w:hAnsi="Arial" w:cs="Arial"/>
          <w:sz w:val="22"/>
          <w:szCs w:val="22"/>
          <w:lang w:eastAsia="da-DK"/>
        </w:rPr>
        <w:t>i</w:t>
      </w:r>
      <w:r w:rsidRPr="00837D9B">
        <w:rPr>
          <w:rFonts w:ascii="Arial" w:eastAsia="Times New Roman" w:hAnsi="Arial" w:cs="Arial"/>
          <w:sz w:val="22"/>
          <w:szCs w:val="22"/>
          <w:lang w:eastAsia="da-DK"/>
        </w:rPr>
        <w:t xml:space="preserve">n poienile </w:t>
      </w:r>
      <w:r w:rsidR="005C5B9F">
        <w:rPr>
          <w:rFonts w:ascii="Arial" w:eastAsia="Times New Roman" w:hAnsi="Arial" w:cs="Arial"/>
          <w:sz w:val="22"/>
          <w:szCs w:val="22"/>
          <w:lang w:eastAsia="da-DK"/>
        </w:rPr>
        <w:t>i</w:t>
      </w:r>
      <w:r w:rsidRPr="00837D9B">
        <w:rPr>
          <w:rFonts w:ascii="Arial" w:eastAsia="Times New Roman" w:hAnsi="Arial" w:cs="Arial"/>
          <w:sz w:val="22"/>
          <w:szCs w:val="22"/>
          <w:lang w:eastAsia="da-DK"/>
        </w:rPr>
        <w:t>nsorite de la marginea p</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durilor pe raza localit</w:t>
      </w:r>
      <w:r w:rsidR="005C5B9F">
        <w:rPr>
          <w:rFonts w:ascii="Arial" w:eastAsia="Times New Roman" w:hAnsi="Arial" w:cs="Arial"/>
          <w:sz w:val="22"/>
          <w:szCs w:val="22"/>
          <w:lang w:eastAsia="da-DK"/>
        </w:rPr>
        <w:t>at</w:t>
      </w:r>
      <w:r w:rsidRPr="00837D9B">
        <w:rPr>
          <w:rFonts w:ascii="Arial" w:eastAsia="Times New Roman" w:hAnsi="Arial" w:cs="Arial"/>
          <w:sz w:val="22"/>
          <w:szCs w:val="22"/>
          <w:lang w:eastAsia="da-DK"/>
        </w:rPr>
        <w:t>ilor R</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cari </w:t>
      </w:r>
      <w:r w:rsidR="005C5B9F">
        <w:rPr>
          <w:rFonts w:ascii="Arial" w:eastAsia="Times New Roman" w:hAnsi="Arial" w:cs="Arial"/>
          <w:sz w:val="22"/>
          <w:szCs w:val="22"/>
          <w:lang w:eastAsia="da-DK"/>
        </w:rPr>
        <w:t>s</w:t>
      </w:r>
      <w:r w:rsidRPr="00837D9B">
        <w:rPr>
          <w:rFonts w:ascii="Arial" w:eastAsia="Times New Roman" w:hAnsi="Arial" w:cs="Arial"/>
          <w:sz w:val="22"/>
          <w:szCs w:val="22"/>
          <w:lang w:eastAsia="da-DK"/>
        </w:rPr>
        <w:t>i Ghimpa</w:t>
      </w:r>
      <w:r w:rsidR="005C5B9F">
        <w:rPr>
          <w:rFonts w:ascii="Arial" w:eastAsia="Times New Roman" w:hAnsi="Arial" w:cs="Arial"/>
          <w:sz w:val="22"/>
          <w:szCs w:val="22"/>
          <w:lang w:eastAsia="da-DK"/>
        </w:rPr>
        <w:t>t</w:t>
      </w:r>
      <w:r w:rsidRPr="00837D9B">
        <w:rPr>
          <w:rFonts w:ascii="Arial" w:eastAsia="Times New Roman" w:hAnsi="Arial" w:cs="Arial"/>
          <w:sz w:val="22"/>
          <w:szCs w:val="22"/>
          <w:lang w:eastAsia="da-DK"/>
        </w:rPr>
        <w:t>i.</w:t>
      </w:r>
    </w:p>
    <w:p w14:paraId="0B6B2999" w14:textId="62CF25D2" w:rsidR="00837D9B" w:rsidRDefault="00837D9B" w:rsidP="00286669">
      <w:pPr>
        <w:spacing w:after="0" w:line="240" w:lineRule="auto"/>
        <w:jc w:val="both"/>
        <w:rPr>
          <w:rFonts w:ascii="Arial" w:eastAsia="Times New Roman" w:hAnsi="Arial" w:cs="Arial"/>
          <w:sz w:val="22"/>
          <w:szCs w:val="22"/>
          <w:lang w:eastAsia="da-DK"/>
        </w:rPr>
      </w:pPr>
      <w:r w:rsidRPr="00837D9B">
        <w:rPr>
          <w:rFonts w:ascii="Arial" w:eastAsia="Times New Roman" w:hAnsi="Arial" w:cs="Arial"/>
          <w:sz w:val="22"/>
          <w:szCs w:val="22"/>
          <w:lang w:eastAsia="da-DK"/>
        </w:rPr>
        <w:t>O parte din speciile de flor</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 pot fi utilizate </w:t>
      </w:r>
      <w:r w:rsidR="005C5B9F">
        <w:rPr>
          <w:rFonts w:ascii="Arial" w:eastAsia="Times New Roman" w:hAnsi="Arial" w:cs="Arial"/>
          <w:sz w:val="22"/>
          <w:szCs w:val="22"/>
          <w:lang w:eastAsia="da-DK"/>
        </w:rPr>
        <w:t>i</w:t>
      </w:r>
      <w:r w:rsidRPr="00837D9B">
        <w:rPr>
          <w:rFonts w:ascii="Arial" w:eastAsia="Times New Roman" w:hAnsi="Arial" w:cs="Arial"/>
          <w:sz w:val="22"/>
          <w:szCs w:val="22"/>
          <w:lang w:eastAsia="da-DK"/>
        </w:rPr>
        <w:t xml:space="preserve">n scopuri medicinale </w:t>
      </w:r>
      <w:r w:rsidR="005C5B9F">
        <w:rPr>
          <w:rFonts w:ascii="Arial" w:eastAsia="Times New Roman" w:hAnsi="Arial" w:cs="Arial"/>
          <w:sz w:val="22"/>
          <w:szCs w:val="22"/>
          <w:lang w:eastAsia="da-DK"/>
        </w:rPr>
        <w:t>s</w:t>
      </w:r>
      <w:r w:rsidRPr="00837D9B">
        <w:rPr>
          <w:rFonts w:ascii="Arial" w:eastAsia="Times New Roman" w:hAnsi="Arial" w:cs="Arial"/>
          <w:sz w:val="22"/>
          <w:szCs w:val="22"/>
          <w:lang w:eastAsia="da-DK"/>
        </w:rPr>
        <w:t>i de consum pentru popula</w:t>
      </w:r>
      <w:r w:rsidR="005C5B9F">
        <w:rPr>
          <w:rFonts w:ascii="Arial" w:eastAsia="Times New Roman" w:hAnsi="Arial" w:cs="Arial"/>
          <w:sz w:val="22"/>
          <w:szCs w:val="22"/>
          <w:lang w:eastAsia="da-DK"/>
        </w:rPr>
        <w:t>t</w:t>
      </w:r>
      <w:r w:rsidRPr="00837D9B">
        <w:rPr>
          <w:rFonts w:ascii="Arial" w:eastAsia="Times New Roman" w:hAnsi="Arial" w:cs="Arial"/>
          <w:sz w:val="22"/>
          <w:szCs w:val="22"/>
          <w:lang w:eastAsia="da-DK"/>
        </w:rPr>
        <w:t>ia ora</w:t>
      </w:r>
      <w:r w:rsidR="005C5B9F">
        <w:rPr>
          <w:rFonts w:ascii="Arial" w:eastAsia="Times New Roman" w:hAnsi="Arial" w:cs="Arial"/>
          <w:sz w:val="22"/>
          <w:szCs w:val="22"/>
          <w:lang w:eastAsia="da-DK"/>
        </w:rPr>
        <w:t>s</w:t>
      </w:r>
      <w:r w:rsidRPr="00837D9B">
        <w:rPr>
          <w:rFonts w:ascii="Arial" w:eastAsia="Times New Roman" w:hAnsi="Arial" w:cs="Arial"/>
          <w:sz w:val="22"/>
          <w:szCs w:val="22"/>
          <w:lang w:eastAsia="da-DK"/>
        </w:rPr>
        <w:t xml:space="preserve">ului, dar </w:t>
      </w:r>
      <w:r w:rsidR="005C5B9F">
        <w:rPr>
          <w:rFonts w:ascii="Arial" w:eastAsia="Times New Roman" w:hAnsi="Arial" w:cs="Arial"/>
          <w:sz w:val="22"/>
          <w:szCs w:val="22"/>
          <w:lang w:eastAsia="da-DK"/>
        </w:rPr>
        <w:t>s</w:t>
      </w:r>
      <w:r w:rsidRPr="00837D9B">
        <w:rPr>
          <w:rFonts w:ascii="Arial" w:eastAsia="Times New Roman" w:hAnsi="Arial" w:cs="Arial"/>
          <w:sz w:val="22"/>
          <w:szCs w:val="22"/>
          <w:lang w:eastAsia="da-DK"/>
        </w:rPr>
        <w:t>i pentru zonele limitrofe.</w:t>
      </w:r>
    </w:p>
    <w:p w14:paraId="1986B32C" w14:textId="5F945FDF" w:rsidR="006F5575" w:rsidRDefault="006F5575" w:rsidP="00286669">
      <w:pPr>
        <w:spacing w:after="0" w:line="240" w:lineRule="auto"/>
        <w:jc w:val="both"/>
        <w:rPr>
          <w:rFonts w:ascii="Arial" w:eastAsia="Times New Roman" w:hAnsi="Arial" w:cs="Arial"/>
          <w:sz w:val="22"/>
          <w:szCs w:val="22"/>
          <w:lang w:eastAsia="da-DK"/>
        </w:rPr>
      </w:pPr>
    </w:p>
    <w:p w14:paraId="31089A05" w14:textId="2CBCB59E" w:rsidR="00837D9B" w:rsidRDefault="00837D9B" w:rsidP="00286669">
      <w:pPr>
        <w:spacing w:after="0" w:line="240" w:lineRule="auto"/>
        <w:jc w:val="both"/>
        <w:rPr>
          <w:rFonts w:ascii="Arial" w:eastAsia="Times New Roman" w:hAnsi="Arial" w:cs="Arial"/>
          <w:sz w:val="22"/>
          <w:szCs w:val="22"/>
          <w:lang w:eastAsia="da-DK"/>
        </w:rPr>
      </w:pPr>
      <w:r w:rsidRPr="00837D9B">
        <w:rPr>
          <w:rFonts w:ascii="Arial" w:eastAsia="Times New Roman" w:hAnsi="Arial" w:cs="Arial"/>
          <w:sz w:val="22"/>
          <w:szCs w:val="22"/>
          <w:lang w:eastAsia="da-DK"/>
        </w:rPr>
        <w:t>Acestea se g</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sesc at</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t </w:t>
      </w:r>
      <w:r w:rsidR="005C5B9F">
        <w:rPr>
          <w:rFonts w:ascii="Arial" w:eastAsia="Times New Roman" w:hAnsi="Arial" w:cs="Arial"/>
          <w:sz w:val="22"/>
          <w:szCs w:val="22"/>
          <w:lang w:eastAsia="da-DK"/>
        </w:rPr>
        <w:t>i</w:t>
      </w:r>
      <w:r w:rsidRPr="00837D9B">
        <w:rPr>
          <w:rFonts w:ascii="Arial" w:eastAsia="Times New Roman" w:hAnsi="Arial" w:cs="Arial"/>
          <w:sz w:val="22"/>
          <w:szCs w:val="22"/>
          <w:lang w:eastAsia="da-DK"/>
        </w:rPr>
        <w:t>n p</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duri, c</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t </w:t>
      </w:r>
      <w:r w:rsidR="005C5B9F">
        <w:rPr>
          <w:rFonts w:ascii="Arial" w:eastAsia="Times New Roman" w:hAnsi="Arial" w:cs="Arial"/>
          <w:sz w:val="22"/>
          <w:szCs w:val="22"/>
          <w:lang w:eastAsia="da-DK"/>
        </w:rPr>
        <w:t>s</w:t>
      </w:r>
      <w:r w:rsidRPr="00837D9B">
        <w:rPr>
          <w:rFonts w:ascii="Arial" w:eastAsia="Times New Roman" w:hAnsi="Arial" w:cs="Arial"/>
          <w:sz w:val="22"/>
          <w:szCs w:val="22"/>
          <w:lang w:eastAsia="da-DK"/>
        </w:rPr>
        <w:t xml:space="preserve">i </w:t>
      </w:r>
      <w:r w:rsidR="005C5B9F">
        <w:rPr>
          <w:rFonts w:ascii="Arial" w:eastAsia="Times New Roman" w:hAnsi="Arial" w:cs="Arial"/>
          <w:sz w:val="22"/>
          <w:szCs w:val="22"/>
          <w:lang w:eastAsia="da-DK"/>
        </w:rPr>
        <w:t>i</w:t>
      </w:r>
      <w:r w:rsidRPr="00837D9B">
        <w:rPr>
          <w:rFonts w:ascii="Arial" w:eastAsia="Times New Roman" w:hAnsi="Arial" w:cs="Arial"/>
          <w:sz w:val="22"/>
          <w:szCs w:val="22"/>
          <w:lang w:eastAsia="da-DK"/>
        </w:rPr>
        <w:t>n vegeta</w:t>
      </w:r>
      <w:r w:rsidR="005C5B9F">
        <w:rPr>
          <w:rFonts w:ascii="Arial" w:eastAsia="Times New Roman" w:hAnsi="Arial" w:cs="Arial"/>
          <w:sz w:val="22"/>
          <w:szCs w:val="22"/>
          <w:lang w:eastAsia="da-DK"/>
        </w:rPr>
        <w:t>t</w:t>
      </w:r>
      <w:r w:rsidRPr="00837D9B">
        <w:rPr>
          <w:rFonts w:ascii="Arial" w:eastAsia="Times New Roman" w:hAnsi="Arial" w:cs="Arial"/>
          <w:sz w:val="22"/>
          <w:szCs w:val="22"/>
          <w:lang w:eastAsia="da-DK"/>
        </w:rPr>
        <w:t>ia ierboas</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 </w:t>
      </w:r>
      <w:r w:rsidR="005C5B9F">
        <w:rPr>
          <w:rFonts w:ascii="Arial" w:eastAsia="Times New Roman" w:hAnsi="Arial" w:cs="Arial"/>
          <w:sz w:val="22"/>
          <w:szCs w:val="22"/>
          <w:lang w:eastAsia="da-DK"/>
        </w:rPr>
        <w:t>s</w:t>
      </w:r>
      <w:r w:rsidRPr="00837D9B">
        <w:rPr>
          <w:rFonts w:ascii="Arial" w:eastAsia="Times New Roman" w:hAnsi="Arial" w:cs="Arial"/>
          <w:sz w:val="22"/>
          <w:szCs w:val="22"/>
          <w:lang w:eastAsia="da-DK"/>
        </w:rPr>
        <w:t>i sunt reprezentate de ciuperci – g</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lbiori, hribi, ghebe, fructe de p</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dure – mure, m</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ce</w:t>
      </w:r>
      <w:r w:rsidR="005C5B9F">
        <w:rPr>
          <w:rFonts w:ascii="Arial" w:eastAsia="Times New Roman" w:hAnsi="Arial" w:cs="Arial"/>
          <w:sz w:val="22"/>
          <w:szCs w:val="22"/>
          <w:lang w:eastAsia="da-DK"/>
        </w:rPr>
        <w:t>s</w:t>
      </w:r>
      <w:r w:rsidRPr="00837D9B">
        <w:rPr>
          <w:rFonts w:ascii="Arial" w:eastAsia="Times New Roman" w:hAnsi="Arial" w:cs="Arial"/>
          <w:sz w:val="22"/>
          <w:szCs w:val="22"/>
          <w:lang w:eastAsia="da-DK"/>
        </w:rPr>
        <w:t>e, porumbe, c</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tin</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p</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ducel, zmeur</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 </w:t>
      </w:r>
      <w:r w:rsidR="005C5B9F">
        <w:rPr>
          <w:rFonts w:ascii="Arial" w:eastAsia="Times New Roman" w:hAnsi="Arial" w:cs="Arial"/>
          <w:sz w:val="22"/>
          <w:szCs w:val="22"/>
          <w:lang w:eastAsia="da-DK"/>
        </w:rPr>
        <w:t>s</w:t>
      </w:r>
      <w:r w:rsidRPr="00837D9B">
        <w:rPr>
          <w:rFonts w:ascii="Arial" w:eastAsia="Times New Roman" w:hAnsi="Arial" w:cs="Arial"/>
          <w:sz w:val="22"/>
          <w:szCs w:val="22"/>
          <w:lang w:eastAsia="da-DK"/>
        </w:rPr>
        <w:t>i plante medicinale – flori de p</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ducel, flori de soc, coada </w:t>
      </w:r>
      <w:r w:rsidR="005C5B9F">
        <w:rPr>
          <w:rFonts w:ascii="Arial" w:eastAsia="Times New Roman" w:hAnsi="Arial" w:cs="Arial"/>
          <w:sz w:val="22"/>
          <w:szCs w:val="22"/>
          <w:lang w:eastAsia="da-DK"/>
        </w:rPr>
        <w:t>s</w:t>
      </w:r>
      <w:r w:rsidRPr="00837D9B">
        <w:rPr>
          <w:rFonts w:ascii="Arial" w:eastAsia="Times New Roman" w:hAnsi="Arial" w:cs="Arial"/>
          <w:sz w:val="22"/>
          <w:szCs w:val="22"/>
          <w:lang w:eastAsia="da-DK"/>
        </w:rPr>
        <w:t>oricelului, p</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tlagin</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sun</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toare, urzic</w:t>
      </w:r>
      <w:r w:rsidR="005C5B9F">
        <w:rPr>
          <w:rFonts w:ascii="Arial" w:eastAsia="Times New Roman" w:hAnsi="Arial" w:cs="Arial"/>
          <w:sz w:val="22"/>
          <w:szCs w:val="22"/>
          <w:lang w:eastAsia="da-DK"/>
        </w:rPr>
        <w:t>a</w:t>
      </w:r>
      <w:r w:rsidRPr="00837D9B">
        <w:rPr>
          <w:rFonts w:ascii="Arial" w:eastAsia="Times New Roman" w:hAnsi="Arial" w:cs="Arial"/>
          <w:sz w:val="22"/>
          <w:szCs w:val="22"/>
          <w:lang w:eastAsia="da-DK"/>
        </w:rPr>
        <w:t xml:space="preserve">.  </w:t>
      </w:r>
    </w:p>
    <w:p w14:paraId="603A9739" w14:textId="534CB61D" w:rsidR="00837D9B" w:rsidRDefault="005C5B9F" w:rsidP="00286669">
      <w:pPr>
        <w:spacing w:after="0" w:line="240" w:lineRule="auto"/>
        <w:jc w:val="both"/>
        <w:rPr>
          <w:rFonts w:ascii="Arial" w:eastAsia="Times New Roman" w:hAnsi="Arial" w:cs="Arial"/>
          <w:sz w:val="22"/>
          <w:szCs w:val="22"/>
          <w:lang w:eastAsia="da-DK"/>
        </w:rPr>
      </w:pPr>
      <w:r>
        <w:rPr>
          <w:rFonts w:ascii="Arial" w:eastAsia="Times New Roman" w:hAnsi="Arial" w:cs="Arial"/>
          <w:sz w:val="22"/>
          <w:szCs w:val="22"/>
          <w:lang w:eastAsia="da-DK"/>
        </w:rPr>
        <w:t>I</w:t>
      </w:r>
      <w:r w:rsidR="00837D9B" w:rsidRPr="00837D9B">
        <w:rPr>
          <w:rFonts w:ascii="Arial" w:eastAsia="Times New Roman" w:hAnsi="Arial" w:cs="Arial"/>
          <w:sz w:val="22"/>
          <w:szCs w:val="22"/>
          <w:lang w:eastAsia="da-DK"/>
        </w:rPr>
        <w:t>n ceea ce prive</w:t>
      </w:r>
      <w:r>
        <w:rPr>
          <w:rFonts w:ascii="Arial" w:eastAsia="Times New Roman" w:hAnsi="Arial" w:cs="Arial"/>
          <w:sz w:val="22"/>
          <w:szCs w:val="22"/>
          <w:lang w:eastAsia="da-DK"/>
        </w:rPr>
        <w:t>s</w:t>
      </w:r>
      <w:r w:rsidR="00837D9B" w:rsidRPr="00837D9B">
        <w:rPr>
          <w:rFonts w:ascii="Arial" w:eastAsia="Times New Roman" w:hAnsi="Arial" w:cs="Arial"/>
          <w:sz w:val="22"/>
          <w:szCs w:val="22"/>
          <w:lang w:eastAsia="da-DK"/>
        </w:rPr>
        <w:t>te peisajul cultivat, la nivelul localit</w:t>
      </w:r>
      <w:r>
        <w:rPr>
          <w:rFonts w:ascii="Arial" w:eastAsia="Times New Roman" w:hAnsi="Arial" w:cs="Arial"/>
          <w:sz w:val="22"/>
          <w:szCs w:val="22"/>
          <w:lang w:eastAsia="da-DK"/>
        </w:rPr>
        <w:t>at</w:t>
      </w:r>
      <w:r w:rsidR="00837D9B" w:rsidRPr="00837D9B">
        <w:rPr>
          <w:rFonts w:ascii="Arial" w:eastAsia="Times New Roman" w:hAnsi="Arial" w:cs="Arial"/>
          <w:sz w:val="22"/>
          <w:szCs w:val="22"/>
          <w:lang w:eastAsia="da-DK"/>
        </w:rPr>
        <w:t>ilor Ora</w:t>
      </w:r>
      <w:r>
        <w:rPr>
          <w:rFonts w:ascii="Arial" w:eastAsia="Times New Roman" w:hAnsi="Arial" w:cs="Arial"/>
          <w:sz w:val="22"/>
          <w:szCs w:val="22"/>
          <w:lang w:eastAsia="da-DK"/>
        </w:rPr>
        <w:t>s</w:t>
      </w:r>
      <w:r w:rsidR="00837D9B" w:rsidRPr="00837D9B">
        <w:rPr>
          <w:rFonts w:ascii="Arial" w:eastAsia="Times New Roman" w:hAnsi="Arial" w:cs="Arial"/>
          <w:sz w:val="22"/>
          <w:szCs w:val="22"/>
          <w:lang w:eastAsia="da-DK"/>
        </w:rPr>
        <w:t>ului R</w:t>
      </w:r>
      <w:r>
        <w:rPr>
          <w:rFonts w:ascii="Arial" w:eastAsia="Times New Roman" w:hAnsi="Arial" w:cs="Arial"/>
          <w:sz w:val="22"/>
          <w:szCs w:val="22"/>
          <w:lang w:eastAsia="da-DK"/>
        </w:rPr>
        <w:t>a</w:t>
      </w:r>
      <w:r w:rsidR="00837D9B" w:rsidRPr="00837D9B">
        <w:rPr>
          <w:rFonts w:ascii="Arial" w:eastAsia="Times New Roman" w:hAnsi="Arial" w:cs="Arial"/>
          <w:sz w:val="22"/>
          <w:szCs w:val="22"/>
          <w:lang w:eastAsia="da-DK"/>
        </w:rPr>
        <w:t>cari predomin</w:t>
      </w:r>
      <w:r>
        <w:rPr>
          <w:rFonts w:ascii="Arial" w:eastAsia="Times New Roman" w:hAnsi="Arial" w:cs="Arial"/>
          <w:sz w:val="22"/>
          <w:szCs w:val="22"/>
          <w:lang w:eastAsia="da-DK"/>
        </w:rPr>
        <w:t>a</w:t>
      </w:r>
      <w:r w:rsidR="00837D9B" w:rsidRPr="00837D9B">
        <w:rPr>
          <w:rFonts w:ascii="Arial" w:eastAsia="Times New Roman" w:hAnsi="Arial" w:cs="Arial"/>
          <w:sz w:val="22"/>
          <w:szCs w:val="22"/>
          <w:lang w:eastAsia="da-DK"/>
        </w:rPr>
        <w:t xml:space="preserve"> urm</w:t>
      </w:r>
      <w:r>
        <w:rPr>
          <w:rFonts w:ascii="Arial" w:eastAsia="Times New Roman" w:hAnsi="Arial" w:cs="Arial"/>
          <w:sz w:val="22"/>
          <w:szCs w:val="22"/>
          <w:lang w:eastAsia="da-DK"/>
        </w:rPr>
        <w:t>a</w:t>
      </w:r>
      <w:r w:rsidR="00837D9B" w:rsidRPr="00837D9B">
        <w:rPr>
          <w:rFonts w:ascii="Arial" w:eastAsia="Times New Roman" w:hAnsi="Arial" w:cs="Arial"/>
          <w:sz w:val="22"/>
          <w:szCs w:val="22"/>
          <w:lang w:eastAsia="da-DK"/>
        </w:rPr>
        <w:t>toarele planta</w:t>
      </w:r>
      <w:r>
        <w:rPr>
          <w:rFonts w:ascii="Arial" w:eastAsia="Times New Roman" w:hAnsi="Arial" w:cs="Arial"/>
          <w:sz w:val="22"/>
          <w:szCs w:val="22"/>
          <w:lang w:eastAsia="da-DK"/>
        </w:rPr>
        <w:t>t</w:t>
      </w:r>
      <w:r w:rsidR="00837D9B" w:rsidRPr="00837D9B">
        <w:rPr>
          <w:rFonts w:ascii="Arial" w:eastAsia="Times New Roman" w:hAnsi="Arial" w:cs="Arial"/>
          <w:sz w:val="22"/>
          <w:szCs w:val="22"/>
          <w:lang w:eastAsia="da-DK"/>
        </w:rPr>
        <w:t>ii de cultur</w:t>
      </w:r>
      <w:r>
        <w:rPr>
          <w:rFonts w:ascii="Arial" w:eastAsia="Times New Roman" w:hAnsi="Arial" w:cs="Arial"/>
          <w:sz w:val="22"/>
          <w:szCs w:val="22"/>
          <w:lang w:eastAsia="da-DK"/>
        </w:rPr>
        <w:t>a</w:t>
      </w:r>
      <w:r w:rsidR="00837D9B" w:rsidRPr="00837D9B">
        <w:rPr>
          <w:rFonts w:ascii="Arial" w:eastAsia="Times New Roman" w:hAnsi="Arial" w:cs="Arial"/>
          <w:sz w:val="22"/>
          <w:szCs w:val="22"/>
          <w:lang w:eastAsia="da-DK"/>
        </w:rPr>
        <w:t>: porumbi</w:t>
      </w:r>
      <w:r>
        <w:rPr>
          <w:rFonts w:ascii="Arial" w:eastAsia="Times New Roman" w:hAnsi="Arial" w:cs="Arial"/>
          <w:sz w:val="22"/>
          <w:szCs w:val="22"/>
          <w:lang w:eastAsia="da-DK"/>
        </w:rPr>
        <w:t>s</w:t>
      </w:r>
      <w:r w:rsidR="00837D9B" w:rsidRPr="00837D9B">
        <w:rPr>
          <w:rFonts w:ascii="Arial" w:eastAsia="Times New Roman" w:hAnsi="Arial" w:cs="Arial"/>
          <w:sz w:val="22"/>
          <w:szCs w:val="22"/>
          <w:lang w:eastAsia="da-DK"/>
        </w:rPr>
        <w:t xml:space="preserve">ti </w:t>
      </w:r>
      <w:r>
        <w:rPr>
          <w:rFonts w:ascii="Arial" w:eastAsia="Times New Roman" w:hAnsi="Arial" w:cs="Arial"/>
          <w:sz w:val="22"/>
          <w:szCs w:val="22"/>
          <w:lang w:eastAsia="da-DK"/>
        </w:rPr>
        <w:t>s</w:t>
      </w:r>
      <w:r w:rsidR="00837D9B" w:rsidRPr="00837D9B">
        <w:rPr>
          <w:rFonts w:ascii="Arial" w:eastAsia="Times New Roman" w:hAnsi="Arial" w:cs="Arial"/>
          <w:sz w:val="22"/>
          <w:szCs w:val="22"/>
          <w:lang w:eastAsia="da-DK"/>
        </w:rPr>
        <w:t>i planta</w:t>
      </w:r>
      <w:r>
        <w:rPr>
          <w:rFonts w:ascii="Arial" w:eastAsia="Times New Roman" w:hAnsi="Arial" w:cs="Arial"/>
          <w:sz w:val="22"/>
          <w:szCs w:val="22"/>
          <w:lang w:eastAsia="da-DK"/>
        </w:rPr>
        <w:t>t</w:t>
      </w:r>
      <w:r w:rsidR="00837D9B" w:rsidRPr="00837D9B">
        <w:rPr>
          <w:rFonts w:ascii="Arial" w:eastAsia="Times New Roman" w:hAnsi="Arial" w:cs="Arial"/>
          <w:sz w:val="22"/>
          <w:szCs w:val="22"/>
          <w:lang w:eastAsia="da-DK"/>
        </w:rPr>
        <w:t>ii de p</w:t>
      </w:r>
      <w:r>
        <w:rPr>
          <w:rFonts w:ascii="Arial" w:eastAsia="Times New Roman" w:hAnsi="Arial" w:cs="Arial"/>
          <w:sz w:val="22"/>
          <w:szCs w:val="22"/>
          <w:lang w:eastAsia="da-DK"/>
        </w:rPr>
        <w:t>a</w:t>
      </w:r>
      <w:r w:rsidR="00837D9B" w:rsidRPr="00837D9B">
        <w:rPr>
          <w:rFonts w:ascii="Arial" w:eastAsia="Times New Roman" w:hAnsi="Arial" w:cs="Arial"/>
          <w:sz w:val="22"/>
          <w:szCs w:val="22"/>
          <w:lang w:eastAsia="da-DK"/>
        </w:rPr>
        <w:t>ioase.</w:t>
      </w:r>
    </w:p>
    <w:p w14:paraId="1A346D43" w14:textId="041DC5DB" w:rsidR="00837D9B" w:rsidRDefault="00837D9B" w:rsidP="00286669">
      <w:pPr>
        <w:spacing w:after="0" w:line="240" w:lineRule="auto"/>
        <w:jc w:val="both"/>
        <w:rPr>
          <w:rFonts w:ascii="Arial" w:eastAsia="Times New Roman" w:hAnsi="Arial" w:cs="Arial"/>
          <w:sz w:val="22"/>
          <w:szCs w:val="22"/>
          <w:lang w:eastAsia="da-DK"/>
        </w:rPr>
      </w:pPr>
      <w:r>
        <w:rPr>
          <w:rFonts w:ascii="Arial" w:eastAsia="Times New Roman" w:hAnsi="Arial" w:cs="Arial"/>
          <w:sz w:val="22"/>
          <w:szCs w:val="22"/>
          <w:lang w:eastAsia="da-DK"/>
        </w:rPr>
        <w:t xml:space="preserve">Fauna padurilor si livezilor </w:t>
      </w:r>
      <w:r w:rsidR="00762E97">
        <w:rPr>
          <w:rFonts w:ascii="Arial" w:eastAsia="Times New Roman" w:hAnsi="Arial" w:cs="Arial"/>
          <w:sz w:val="22"/>
          <w:szCs w:val="22"/>
          <w:lang w:eastAsia="da-DK"/>
        </w:rPr>
        <w:t>este reprezenata prin numeroase specii de insecte, o parte dintre acestea sunt benefice pentru combaterea naturala a daunatorilor si constituie hrana pentru pasarile care traiesc in paducere, reprezentate prin specii cantatoare, precum gaita, cucul, citeza, pitigoiul, sticletele, graurele.</w:t>
      </w:r>
    </w:p>
    <w:p w14:paraId="0E053F78" w14:textId="51370E91" w:rsidR="00762E97" w:rsidRDefault="00762E97" w:rsidP="00286669">
      <w:pPr>
        <w:spacing w:after="0" w:line="240" w:lineRule="auto"/>
        <w:jc w:val="both"/>
        <w:rPr>
          <w:rFonts w:ascii="Arial" w:eastAsia="Times New Roman" w:hAnsi="Arial" w:cs="Arial"/>
          <w:sz w:val="22"/>
          <w:szCs w:val="22"/>
          <w:lang w:eastAsia="da-DK"/>
        </w:rPr>
      </w:pPr>
      <w:r>
        <w:rPr>
          <w:rFonts w:ascii="Arial" w:eastAsia="Times New Roman" w:hAnsi="Arial" w:cs="Arial"/>
          <w:sz w:val="22"/>
          <w:szCs w:val="22"/>
          <w:lang w:eastAsia="da-DK"/>
        </w:rPr>
        <w:t>Fauna este formata si din mamifere reprezentate de specii mici, precum nevastuica, iepurele, dihorul, dar si de specii de serpi si batracinei de uscat, Se intalnesc numeroase specii de rozatoare, acestea fiind caracteristice zonei de campie, precum popandaul, harciogul, orbetele, soarecele de campie. Zonele de apa atrag rate salbatice, carduri de stancute, starci migratoare si cioeri. Restilele sunt reprezentate serpi de uscat si apa, brostele testoase, broste comune, soparle.</w:t>
      </w:r>
    </w:p>
    <w:p w14:paraId="4836C2F1" w14:textId="48702842" w:rsidR="00762E97" w:rsidRDefault="00762E97" w:rsidP="00286669">
      <w:pPr>
        <w:spacing w:after="0" w:line="240" w:lineRule="auto"/>
        <w:jc w:val="both"/>
        <w:rPr>
          <w:rFonts w:ascii="Arial" w:eastAsia="Times New Roman" w:hAnsi="Arial" w:cs="Arial"/>
          <w:sz w:val="22"/>
          <w:szCs w:val="22"/>
          <w:lang w:eastAsia="da-DK"/>
        </w:rPr>
      </w:pPr>
      <w:r>
        <w:rPr>
          <w:rFonts w:ascii="Arial" w:eastAsia="Times New Roman" w:hAnsi="Arial" w:cs="Arial"/>
          <w:sz w:val="22"/>
          <w:szCs w:val="22"/>
          <w:lang w:eastAsia="da-DK"/>
        </w:rPr>
        <w:t>In ceea ce priveste potentialul faunistic al orasului, fauna acvatica este reprezinta componenta principala a factorilor naturali cu valorificare de agrement. In cadrul acesteia, fauna piscicola, alcatuita din specii de apa dulce (</w:t>
      </w:r>
      <w:r w:rsidR="000E6EE9">
        <w:rPr>
          <w:rFonts w:ascii="Arial" w:eastAsia="Times New Roman" w:hAnsi="Arial" w:cs="Arial"/>
          <w:sz w:val="22"/>
          <w:szCs w:val="22"/>
          <w:lang w:eastAsia="da-DK"/>
        </w:rPr>
        <w:t>crap romanesc fitofag, rosioara, biban, etc.</w:t>
      </w:r>
      <w:r>
        <w:rPr>
          <w:rFonts w:ascii="Arial" w:eastAsia="Times New Roman" w:hAnsi="Arial" w:cs="Arial"/>
          <w:sz w:val="22"/>
          <w:szCs w:val="22"/>
          <w:lang w:eastAsia="da-DK"/>
        </w:rPr>
        <w:t>)</w:t>
      </w:r>
      <w:r w:rsidR="000E6EE9">
        <w:rPr>
          <w:rFonts w:ascii="Arial" w:eastAsia="Times New Roman" w:hAnsi="Arial" w:cs="Arial"/>
          <w:sz w:val="22"/>
          <w:szCs w:val="22"/>
          <w:lang w:eastAsia="da-DK"/>
        </w:rPr>
        <w:t>, genereaza perscuitul sportiv, de agrement care este in plina dezvoltare in aceasta zona.</w:t>
      </w:r>
    </w:p>
    <w:p w14:paraId="5192247C" w14:textId="77777777" w:rsidR="00286669" w:rsidRPr="00653D54" w:rsidRDefault="00286669" w:rsidP="003E28B4">
      <w:pPr>
        <w:spacing w:after="0" w:line="360" w:lineRule="auto"/>
        <w:jc w:val="both"/>
        <w:rPr>
          <w:rStyle w:val="tli1"/>
          <w:rFonts w:ascii="Arial" w:hAnsi="Arial" w:cs="Arial"/>
          <w:bCs/>
          <w:sz w:val="22"/>
          <w:szCs w:val="22"/>
        </w:rPr>
      </w:pPr>
    </w:p>
    <w:p w14:paraId="3F70A20C" w14:textId="0881654B" w:rsidR="003E28B4" w:rsidRPr="00653D54" w:rsidRDefault="003E28B4" w:rsidP="003E28B4">
      <w:pPr>
        <w:pStyle w:val="Heading3"/>
        <w:tabs>
          <w:tab w:val="clear" w:pos="1362"/>
          <w:tab w:val="num" w:pos="993"/>
        </w:tabs>
        <w:spacing w:before="0" w:after="0" w:line="360" w:lineRule="auto"/>
        <w:ind w:left="0" w:firstLine="0"/>
        <w:jc w:val="both"/>
        <w:rPr>
          <w:rFonts w:ascii="Arial" w:hAnsi="Arial"/>
          <w:sz w:val="22"/>
          <w:szCs w:val="22"/>
          <w:lang w:eastAsia="da-DK"/>
        </w:rPr>
      </w:pPr>
      <w:bookmarkStart w:id="179" w:name="_Toc30049851"/>
      <w:r w:rsidRPr="003E28B4">
        <w:rPr>
          <w:rFonts w:ascii="Arial" w:hAnsi="Arial"/>
          <w:sz w:val="22"/>
          <w:szCs w:val="22"/>
          <w:lang w:eastAsia="da-DK"/>
        </w:rPr>
        <w:t>Populatie si asezari umane</w:t>
      </w:r>
      <w:bookmarkEnd w:id="179"/>
    </w:p>
    <w:p w14:paraId="5F0576AE" w14:textId="77777777" w:rsidR="003E28B4" w:rsidRPr="00653D54" w:rsidRDefault="003E28B4" w:rsidP="003E28B4">
      <w:pPr>
        <w:spacing w:after="0" w:line="360" w:lineRule="auto"/>
        <w:jc w:val="both"/>
        <w:rPr>
          <w:rFonts w:ascii="Arial" w:hAnsi="Arial" w:cs="Arial"/>
          <w:sz w:val="22"/>
          <w:szCs w:val="22"/>
          <w:lang w:eastAsia="ro-RO"/>
        </w:rPr>
      </w:pPr>
    </w:p>
    <w:p w14:paraId="38439D16" w14:textId="012C39CE" w:rsidR="00B014FF" w:rsidRDefault="000E6EE9" w:rsidP="00B014FF">
      <w:pPr>
        <w:spacing w:after="0" w:line="240" w:lineRule="auto"/>
        <w:jc w:val="both"/>
        <w:rPr>
          <w:rFonts w:ascii="Arial" w:hAnsi="Arial" w:cs="Arial"/>
          <w:bCs/>
          <w:sz w:val="22"/>
        </w:rPr>
      </w:pPr>
      <w:bookmarkStart w:id="180" w:name="_Hlk13903899"/>
      <w:r w:rsidRPr="000E6EE9">
        <w:rPr>
          <w:rFonts w:ascii="Arial" w:hAnsi="Arial" w:cs="Arial"/>
          <w:bCs/>
          <w:sz w:val="22"/>
        </w:rPr>
        <w:t>Ora</w:t>
      </w:r>
      <w:r w:rsidR="005C5B9F">
        <w:rPr>
          <w:rFonts w:ascii="Arial" w:hAnsi="Arial" w:cs="Arial"/>
          <w:bCs/>
          <w:sz w:val="22"/>
        </w:rPr>
        <w:t>s</w:t>
      </w:r>
      <w:r w:rsidRPr="000E6EE9">
        <w:rPr>
          <w:rFonts w:ascii="Arial" w:hAnsi="Arial" w:cs="Arial"/>
          <w:bCs/>
          <w:sz w:val="22"/>
        </w:rPr>
        <w:t>ul R</w:t>
      </w:r>
      <w:r w:rsidR="005C5B9F">
        <w:rPr>
          <w:rFonts w:ascii="Arial" w:hAnsi="Arial" w:cs="Arial"/>
          <w:bCs/>
          <w:sz w:val="22"/>
        </w:rPr>
        <w:t>a</w:t>
      </w:r>
      <w:r w:rsidRPr="000E6EE9">
        <w:rPr>
          <w:rFonts w:ascii="Arial" w:hAnsi="Arial" w:cs="Arial"/>
          <w:bCs/>
          <w:sz w:val="22"/>
        </w:rPr>
        <w:t>cari este a</w:t>
      </w:r>
      <w:r w:rsidR="005C5B9F">
        <w:rPr>
          <w:rFonts w:ascii="Arial" w:hAnsi="Arial" w:cs="Arial"/>
          <w:bCs/>
          <w:sz w:val="22"/>
        </w:rPr>
        <w:t>s</w:t>
      </w:r>
      <w:r w:rsidRPr="000E6EE9">
        <w:rPr>
          <w:rFonts w:ascii="Arial" w:hAnsi="Arial" w:cs="Arial"/>
          <w:bCs/>
          <w:sz w:val="22"/>
        </w:rPr>
        <w:t xml:space="preserve">ezat </w:t>
      </w:r>
      <w:r w:rsidR="005C5B9F">
        <w:rPr>
          <w:rFonts w:ascii="Arial" w:hAnsi="Arial" w:cs="Arial"/>
          <w:bCs/>
          <w:sz w:val="22"/>
        </w:rPr>
        <w:t>i</w:t>
      </w:r>
      <w:r w:rsidRPr="000E6EE9">
        <w:rPr>
          <w:rFonts w:ascii="Arial" w:hAnsi="Arial" w:cs="Arial"/>
          <w:bCs/>
          <w:sz w:val="22"/>
        </w:rPr>
        <w:t xml:space="preserve">n sudul </w:t>
      </w:r>
      <w:r w:rsidR="005C5B9F">
        <w:rPr>
          <w:rFonts w:ascii="Arial" w:hAnsi="Arial" w:cs="Arial"/>
          <w:bCs/>
          <w:sz w:val="22"/>
        </w:rPr>
        <w:t>ta</w:t>
      </w:r>
      <w:r w:rsidRPr="000E6EE9">
        <w:rPr>
          <w:rFonts w:ascii="Arial" w:hAnsi="Arial" w:cs="Arial"/>
          <w:bCs/>
          <w:sz w:val="22"/>
        </w:rPr>
        <w:t xml:space="preserve">rii, </w:t>
      </w:r>
      <w:r w:rsidR="005C5B9F">
        <w:rPr>
          <w:rFonts w:ascii="Arial" w:hAnsi="Arial" w:cs="Arial"/>
          <w:bCs/>
          <w:sz w:val="22"/>
        </w:rPr>
        <w:t>i</w:t>
      </w:r>
      <w:r w:rsidRPr="000E6EE9">
        <w:rPr>
          <w:rFonts w:ascii="Arial" w:hAnsi="Arial" w:cs="Arial"/>
          <w:bCs/>
          <w:sz w:val="22"/>
        </w:rPr>
        <w:t>n partea de sud-est a jude</w:t>
      </w:r>
      <w:r w:rsidR="005C5B9F">
        <w:rPr>
          <w:rFonts w:ascii="Arial" w:hAnsi="Arial" w:cs="Arial"/>
          <w:bCs/>
          <w:sz w:val="22"/>
        </w:rPr>
        <w:t>t</w:t>
      </w:r>
      <w:r w:rsidRPr="000E6EE9">
        <w:rPr>
          <w:rFonts w:ascii="Arial" w:hAnsi="Arial" w:cs="Arial"/>
          <w:bCs/>
          <w:sz w:val="22"/>
        </w:rPr>
        <w:t>ului D</w:t>
      </w:r>
      <w:r w:rsidR="005C5B9F">
        <w:rPr>
          <w:rFonts w:ascii="Arial" w:hAnsi="Arial" w:cs="Arial"/>
          <w:bCs/>
          <w:sz w:val="22"/>
        </w:rPr>
        <w:t>a</w:t>
      </w:r>
      <w:r w:rsidRPr="000E6EE9">
        <w:rPr>
          <w:rFonts w:ascii="Arial" w:hAnsi="Arial" w:cs="Arial"/>
          <w:bCs/>
          <w:sz w:val="22"/>
        </w:rPr>
        <w:t>mbovi</w:t>
      </w:r>
      <w:r w:rsidR="005C5B9F">
        <w:rPr>
          <w:rFonts w:ascii="Arial" w:hAnsi="Arial" w:cs="Arial"/>
          <w:bCs/>
          <w:sz w:val="22"/>
        </w:rPr>
        <w:t>t</w:t>
      </w:r>
      <w:r w:rsidRPr="000E6EE9">
        <w:rPr>
          <w:rFonts w:ascii="Arial" w:hAnsi="Arial" w:cs="Arial"/>
          <w:bCs/>
          <w:sz w:val="22"/>
        </w:rPr>
        <w:t xml:space="preserve">a, </w:t>
      </w:r>
      <w:r w:rsidR="005C5B9F">
        <w:rPr>
          <w:rFonts w:ascii="Arial" w:hAnsi="Arial" w:cs="Arial"/>
          <w:bCs/>
          <w:sz w:val="22"/>
        </w:rPr>
        <w:t>i</w:t>
      </w:r>
      <w:r w:rsidRPr="000E6EE9">
        <w:rPr>
          <w:rFonts w:ascii="Arial" w:hAnsi="Arial" w:cs="Arial"/>
          <w:bCs/>
          <w:sz w:val="22"/>
        </w:rPr>
        <w:t>n C</w:t>
      </w:r>
      <w:r w:rsidR="005C5B9F">
        <w:rPr>
          <w:rFonts w:ascii="Arial" w:hAnsi="Arial" w:cs="Arial"/>
          <w:bCs/>
          <w:sz w:val="22"/>
        </w:rPr>
        <w:t>a</w:t>
      </w:r>
      <w:r w:rsidRPr="000E6EE9">
        <w:rPr>
          <w:rFonts w:ascii="Arial" w:hAnsi="Arial" w:cs="Arial"/>
          <w:bCs/>
          <w:sz w:val="22"/>
        </w:rPr>
        <w:t>mpia Rom</w:t>
      </w:r>
      <w:r w:rsidR="005C5B9F">
        <w:rPr>
          <w:rFonts w:ascii="Arial" w:hAnsi="Arial" w:cs="Arial"/>
          <w:bCs/>
          <w:sz w:val="22"/>
        </w:rPr>
        <w:t>a</w:t>
      </w:r>
      <w:r w:rsidRPr="000E6EE9">
        <w:rPr>
          <w:rFonts w:ascii="Arial" w:hAnsi="Arial" w:cs="Arial"/>
          <w:bCs/>
          <w:sz w:val="22"/>
        </w:rPr>
        <w:t>n</w:t>
      </w:r>
      <w:r w:rsidR="005C5B9F">
        <w:rPr>
          <w:rFonts w:ascii="Arial" w:hAnsi="Arial" w:cs="Arial"/>
          <w:bCs/>
          <w:sz w:val="22"/>
        </w:rPr>
        <w:t>a</w:t>
      </w:r>
      <w:r w:rsidRPr="000E6EE9">
        <w:rPr>
          <w:rFonts w:ascii="Arial" w:hAnsi="Arial" w:cs="Arial"/>
          <w:bCs/>
          <w:sz w:val="22"/>
        </w:rPr>
        <w:t xml:space="preserve"> – subunitatea C</w:t>
      </w:r>
      <w:r w:rsidR="005C5B9F">
        <w:rPr>
          <w:rFonts w:ascii="Arial" w:hAnsi="Arial" w:cs="Arial"/>
          <w:bCs/>
          <w:sz w:val="22"/>
        </w:rPr>
        <w:t>a</w:t>
      </w:r>
      <w:r w:rsidRPr="000E6EE9">
        <w:rPr>
          <w:rFonts w:ascii="Arial" w:hAnsi="Arial" w:cs="Arial"/>
          <w:bCs/>
          <w:sz w:val="22"/>
        </w:rPr>
        <w:t xml:space="preserve">mpia Titu </w:t>
      </w:r>
      <w:r w:rsidR="005C5B9F">
        <w:rPr>
          <w:rFonts w:ascii="Arial" w:hAnsi="Arial" w:cs="Arial"/>
          <w:bCs/>
          <w:sz w:val="22"/>
        </w:rPr>
        <w:t>s</w:t>
      </w:r>
      <w:r w:rsidRPr="000E6EE9">
        <w:rPr>
          <w:rFonts w:ascii="Arial" w:hAnsi="Arial" w:cs="Arial"/>
          <w:bCs/>
          <w:sz w:val="22"/>
        </w:rPr>
        <w:t>i face parte din Regiunea de Dezvoltare Sud-Muntenia. Suprafa</w:t>
      </w:r>
      <w:r w:rsidR="005C5B9F">
        <w:rPr>
          <w:rFonts w:ascii="Arial" w:hAnsi="Arial" w:cs="Arial"/>
          <w:bCs/>
          <w:sz w:val="22"/>
        </w:rPr>
        <w:t>t</w:t>
      </w:r>
      <w:r w:rsidRPr="000E6EE9">
        <w:rPr>
          <w:rFonts w:ascii="Arial" w:hAnsi="Arial" w:cs="Arial"/>
          <w:bCs/>
          <w:sz w:val="22"/>
        </w:rPr>
        <w:t>a ora</w:t>
      </w:r>
      <w:r w:rsidR="005C5B9F">
        <w:rPr>
          <w:rFonts w:ascii="Arial" w:hAnsi="Arial" w:cs="Arial"/>
          <w:bCs/>
          <w:sz w:val="22"/>
        </w:rPr>
        <w:t>s</w:t>
      </w:r>
      <w:r w:rsidRPr="000E6EE9">
        <w:rPr>
          <w:rFonts w:ascii="Arial" w:hAnsi="Arial" w:cs="Arial"/>
          <w:bCs/>
          <w:sz w:val="22"/>
        </w:rPr>
        <w:t>ului este de 7.894 hectare, regrup</w:t>
      </w:r>
      <w:r w:rsidR="005C5B9F">
        <w:rPr>
          <w:rFonts w:ascii="Arial" w:hAnsi="Arial" w:cs="Arial"/>
          <w:bCs/>
          <w:sz w:val="22"/>
        </w:rPr>
        <w:t>a</w:t>
      </w:r>
      <w:r w:rsidRPr="000E6EE9">
        <w:rPr>
          <w:rFonts w:ascii="Arial" w:hAnsi="Arial" w:cs="Arial"/>
          <w:bCs/>
          <w:sz w:val="22"/>
        </w:rPr>
        <w:t>nd opt localit</w:t>
      </w:r>
      <w:r w:rsidR="005C5B9F">
        <w:rPr>
          <w:rFonts w:ascii="Arial" w:hAnsi="Arial" w:cs="Arial"/>
          <w:bCs/>
          <w:sz w:val="22"/>
        </w:rPr>
        <w:t>at</w:t>
      </w:r>
      <w:r w:rsidRPr="000E6EE9">
        <w:rPr>
          <w:rFonts w:ascii="Arial" w:hAnsi="Arial" w:cs="Arial"/>
          <w:bCs/>
          <w:sz w:val="22"/>
        </w:rPr>
        <w:t>i (R</w:t>
      </w:r>
      <w:r w:rsidR="005C5B9F">
        <w:rPr>
          <w:rFonts w:ascii="Arial" w:hAnsi="Arial" w:cs="Arial"/>
          <w:bCs/>
          <w:sz w:val="22"/>
        </w:rPr>
        <w:t>a</w:t>
      </w:r>
      <w:r w:rsidRPr="000E6EE9">
        <w:rPr>
          <w:rFonts w:ascii="Arial" w:hAnsi="Arial" w:cs="Arial"/>
          <w:bCs/>
          <w:sz w:val="22"/>
        </w:rPr>
        <w:t>cari, Ghergani, Mavrodin, Ghimpa</w:t>
      </w:r>
      <w:r w:rsidR="005C5B9F">
        <w:rPr>
          <w:rFonts w:ascii="Arial" w:hAnsi="Arial" w:cs="Arial"/>
          <w:bCs/>
          <w:sz w:val="22"/>
        </w:rPr>
        <w:t>t</w:t>
      </w:r>
      <w:r w:rsidRPr="000E6EE9">
        <w:rPr>
          <w:rFonts w:ascii="Arial" w:hAnsi="Arial" w:cs="Arial"/>
          <w:bCs/>
          <w:sz w:val="22"/>
        </w:rPr>
        <w:t>i, Colacu, S</w:t>
      </w:r>
      <w:r w:rsidR="005C5B9F">
        <w:rPr>
          <w:rFonts w:ascii="Arial" w:hAnsi="Arial" w:cs="Arial"/>
          <w:bCs/>
          <w:sz w:val="22"/>
        </w:rPr>
        <w:t>a</w:t>
      </w:r>
      <w:r w:rsidRPr="000E6EE9">
        <w:rPr>
          <w:rFonts w:ascii="Arial" w:hAnsi="Arial" w:cs="Arial"/>
          <w:bCs/>
          <w:sz w:val="22"/>
        </w:rPr>
        <w:t>bie</w:t>
      </w:r>
      <w:r w:rsidR="005C5B9F">
        <w:rPr>
          <w:rFonts w:ascii="Arial" w:hAnsi="Arial" w:cs="Arial"/>
          <w:bCs/>
          <w:sz w:val="22"/>
        </w:rPr>
        <w:t>s</w:t>
      </w:r>
      <w:r w:rsidRPr="000E6EE9">
        <w:rPr>
          <w:rFonts w:ascii="Arial" w:hAnsi="Arial" w:cs="Arial"/>
          <w:bCs/>
          <w:sz w:val="22"/>
        </w:rPr>
        <w:t>ti, B</w:t>
      </w:r>
      <w:r w:rsidR="005C5B9F">
        <w:rPr>
          <w:rFonts w:ascii="Arial" w:hAnsi="Arial" w:cs="Arial"/>
          <w:bCs/>
          <w:sz w:val="22"/>
        </w:rPr>
        <w:t>a</w:t>
      </w:r>
      <w:r w:rsidRPr="000E6EE9">
        <w:rPr>
          <w:rFonts w:ascii="Arial" w:hAnsi="Arial" w:cs="Arial"/>
          <w:bCs/>
          <w:sz w:val="22"/>
        </w:rPr>
        <w:t>l</w:t>
      </w:r>
      <w:r w:rsidR="005C5B9F">
        <w:rPr>
          <w:rFonts w:ascii="Arial" w:hAnsi="Arial" w:cs="Arial"/>
          <w:bCs/>
          <w:sz w:val="22"/>
        </w:rPr>
        <w:t>a</w:t>
      </w:r>
      <w:r w:rsidRPr="000E6EE9">
        <w:rPr>
          <w:rFonts w:ascii="Arial" w:hAnsi="Arial" w:cs="Arial"/>
          <w:bCs/>
          <w:sz w:val="22"/>
        </w:rPr>
        <w:t>ne</w:t>
      </w:r>
      <w:r w:rsidR="005C5B9F">
        <w:rPr>
          <w:rFonts w:ascii="Arial" w:hAnsi="Arial" w:cs="Arial"/>
          <w:bCs/>
          <w:sz w:val="22"/>
        </w:rPr>
        <w:t>s</w:t>
      </w:r>
      <w:r w:rsidRPr="000E6EE9">
        <w:rPr>
          <w:rFonts w:ascii="Arial" w:hAnsi="Arial" w:cs="Arial"/>
          <w:bCs/>
          <w:sz w:val="22"/>
        </w:rPr>
        <w:t xml:space="preserve">ti </w:t>
      </w:r>
      <w:r w:rsidR="005C5B9F">
        <w:rPr>
          <w:rFonts w:ascii="Arial" w:hAnsi="Arial" w:cs="Arial"/>
          <w:bCs/>
          <w:sz w:val="22"/>
        </w:rPr>
        <w:t>s</w:t>
      </w:r>
      <w:r w:rsidRPr="000E6EE9">
        <w:rPr>
          <w:rFonts w:ascii="Arial" w:hAnsi="Arial" w:cs="Arial"/>
          <w:bCs/>
          <w:sz w:val="22"/>
        </w:rPr>
        <w:t>i St</w:t>
      </w:r>
      <w:r w:rsidR="005C5B9F">
        <w:rPr>
          <w:rFonts w:ascii="Arial" w:hAnsi="Arial" w:cs="Arial"/>
          <w:bCs/>
          <w:sz w:val="22"/>
        </w:rPr>
        <w:t>a</w:t>
      </w:r>
      <w:r w:rsidRPr="000E6EE9">
        <w:rPr>
          <w:rFonts w:ascii="Arial" w:hAnsi="Arial" w:cs="Arial"/>
          <w:bCs/>
          <w:sz w:val="22"/>
        </w:rPr>
        <w:t>ne</w:t>
      </w:r>
      <w:r w:rsidR="005C5B9F">
        <w:rPr>
          <w:rFonts w:ascii="Arial" w:hAnsi="Arial" w:cs="Arial"/>
          <w:bCs/>
          <w:sz w:val="22"/>
        </w:rPr>
        <w:t>s</w:t>
      </w:r>
      <w:r w:rsidRPr="000E6EE9">
        <w:rPr>
          <w:rFonts w:ascii="Arial" w:hAnsi="Arial" w:cs="Arial"/>
          <w:bCs/>
          <w:sz w:val="22"/>
        </w:rPr>
        <w:t>ti)</w:t>
      </w:r>
      <w:r w:rsidR="00B014FF" w:rsidRPr="00B014FF">
        <w:rPr>
          <w:rFonts w:ascii="Arial" w:hAnsi="Arial" w:cs="Arial"/>
          <w:bCs/>
          <w:sz w:val="22"/>
        </w:rPr>
        <w:t xml:space="preserve">. </w:t>
      </w:r>
    </w:p>
    <w:p w14:paraId="1C2D02DE" w14:textId="0B8BCC8C" w:rsidR="000E6EE9" w:rsidRDefault="000E6EE9" w:rsidP="00B014FF">
      <w:pPr>
        <w:spacing w:after="0" w:line="240" w:lineRule="auto"/>
        <w:jc w:val="both"/>
        <w:rPr>
          <w:rFonts w:ascii="Arial" w:hAnsi="Arial" w:cs="Arial"/>
          <w:bCs/>
          <w:sz w:val="22"/>
        </w:rPr>
      </w:pPr>
      <w:r w:rsidRPr="000E6EE9">
        <w:rPr>
          <w:rFonts w:ascii="Arial" w:hAnsi="Arial" w:cs="Arial"/>
          <w:bCs/>
          <w:sz w:val="22"/>
        </w:rPr>
        <w:t>Din punct de vedere al localiz</w:t>
      </w:r>
      <w:r w:rsidR="005C5B9F">
        <w:rPr>
          <w:rFonts w:ascii="Arial" w:hAnsi="Arial" w:cs="Arial"/>
          <w:bCs/>
          <w:sz w:val="22"/>
        </w:rPr>
        <w:t>a</w:t>
      </w:r>
      <w:r w:rsidRPr="000E6EE9">
        <w:rPr>
          <w:rFonts w:ascii="Arial" w:hAnsi="Arial" w:cs="Arial"/>
          <w:bCs/>
          <w:sz w:val="22"/>
        </w:rPr>
        <w:t>rii geografice, Ora</w:t>
      </w:r>
      <w:r w:rsidR="005C5B9F">
        <w:rPr>
          <w:rFonts w:ascii="Arial" w:hAnsi="Arial" w:cs="Arial"/>
          <w:bCs/>
          <w:sz w:val="22"/>
        </w:rPr>
        <w:t>s</w:t>
      </w:r>
      <w:r w:rsidRPr="000E6EE9">
        <w:rPr>
          <w:rFonts w:ascii="Arial" w:hAnsi="Arial" w:cs="Arial"/>
          <w:bCs/>
          <w:sz w:val="22"/>
        </w:rPr>
        <w:t>ul R</w:t>
      </w:r>
      <w:r w:rsidR="005C5B9F">
        <w:rPr>
          <w:rFonts w:ascii="Arial" w:hAnsi="Arial" w:cs="Arial"/>
          <w:bCs/>
          <w:sz w:val="22"/>
        </w:rPr>
        <w:t>a</w:t>
      </w:r>
      <w:r w:rsidRPr="000E6EE9">
        <w:rPr>
          <w:rFonts w:ascii="Arial" w:hAnsi="Arial" w:cs="Arial"/>
          <w:bCs/>
          <w:sz w:val="22"/>
        </w:rPr>
        <w:t>cari este situat la 44°38' latitudine nordic</w:t>
      </w:r>
      <w:r w:rsidR="005C5B9F">
        <w:rPr>
          <w:rFonts w:ascii="Arial" w:hAnsi="Arial" w:cs="Arial"/>
          <w:bCs/>
          <w:sz w:val="22"/>
        </w:rPr>
        <w:t>a</w:t>
      </w:r>
      <w:r w:rsidRPr="000E6EE9">
        <w:rPr>
          <w:rFonts w:ascii="Arial" w:hAnsi="Arial" w:cs="Arial"/>
          <w:bCs/>
          <w:sz w:val="22"/>
        </w:rPr>
        <w:t xml:space="preserve"> </w:t>
      </w:r>
      <w:r w:rsidR="005C5B9F">
        <w:rPr>
          <w:rFonts w:ascii="Arial" w:hAnsi="Arial" w:cs="Arial"/>
          <w:bCs/>
          <w:sz w:val="22"/>
        </w:rPr>
        <w:t>s</w:t>
      </w:r>
      <w:r w:rsidRPr="000E6EE9">
        <w:rPr>
          <w:rFonts w:ascii="Arial" w:hAnsi="Arial" w:cs="Arial"/>
          <w:bCs/>
          <w:sz w:val="22"/>
        </w:rPr>
        <w:t>i 25°44' longitudine estic</w:t>
      </w:r>
      <w:r w:rsidR="005C5B9F">
        <w:rPr>
          <w:rFonts w:ascii="Arial" w:hAnsi="Arial" w:cs="Arial"/>
          <w:bCs/>
          <w:sz w:val="22"/>
        </w:rPr>
        <w:t>a</w:t>
      </w:r>
      <w:r w:rsidRPr="000E6EE9">
        <w:rPr>
          <w:rFonts w:ascii="Arial" w:hAnsi="Arial" w:cs="Arial"/>
          <w:bCs/>
          <w:sz w:val="22"/>
        </w:rPr>
        <w:t xml:space="preserve">, fiind </w:t>
      </w:r>
      <w:r w:rsidR="005C5B9F">
        <w:rPr>
          <w:rFonts w:ascii="Arial" w:hAnsi="Arial" w:cs="Arial"/>
          <w:bCs/>
          <w:sz w:val="22"/>
        </w:rPr>
        <w:t>i</w:t>
      </w:r>
      <w:r w:rsidRPr="000E6EE9">
        <w:rPr>
          <w:rFonts w:ascii="Arial" w:hAnsi="Arial" w:cs="Arial"/>
          <w:bCs/>
          <w:sz w:val="22"/>
        </w:rPr>
        <w:t>nvecinat cu localit</w:t>
      </w:r>
      <w:r w:rsidR="005C5B9F">
        <w:rPr>
          <w:rFonts w:ascii="Arial" w:hAnsi="Arial" w:cs="Arial"/>
          <w:bCs/>
          <w:sz w:val="22"/>
        </w:rPr>
        <w:t>at</w:t>
      </w:r>
      <w:r w:rsidRPr="000E6EE9">
        <w:rPr>
          <w:rFonts w:ascii="Arial" w:hAnsi="Arial" w:cs="Arial"/>
          <w:bCs/>
          <w:sz w:val="22"/>
        </w:rPr>
        <w:t>ile:</w:t>
      </w:r>
    </w:p>
    <w:p w14:paraId="0BEB093F" w14:textId="7F79C673" w:rsidR="000E6EE9" w:rsidRDefault="000E6EE9" w:rsidP="002D3E83">
      <w:pPr>
        <w:pStyle w:val="ListParagraph"/>
        <w:numPr>
          <w:ilvl w:val="0"/>
          <w:numId w:val="332"/>
        </w:numPr>
        <w:spacing w:after="0" w:line="240" w:lineRule="auto"/>
        <w:jc w:val="both"/>
        <w:rPr>
          <w:rFonts w:ascii="Arial" w:hAnsi="Arial" w:cs="Arial"/>
          <w:bCs/>
          <w:sz w:val="22"/>
        </w:rPr>
      </w:pPr>
      <w:r w:rsidRPr="000E6EE9">
        <w:rPr>
          <w:rFonts w:ascii="Arial" w:hAnsi="Arial" w:cs="Arial"/>
          <w:bCs/>
          <w:sz w:val="22"/>
        </w:rPr>
        <w:t>la nord: Comuna Bilciure</w:t>
      </w:r>
      <w:r w:rsidR="005C5B9F">
        <w:rPr>
          <w:rFonts w:ascii="Arial" w:hAnsi="Arial" w:cs="Arial"/>
          <w:bCs/>
          <w:sz w:val="22"/>
        </w:rPr>
        <w:t>s</w:t>
      </w:r>
      <w:r w:rsidRPr="000E6EE9">
        <w:rPr>
          <w:rFonts w:ascii="Arial" w:hAnsi="Arial" w:cs="Arial"/>
          <w:bCs/>
          <w:sz w:val="22"/>
        </w:rPr>
        <w:t xml:space="preserve">ti </w:t>
      </w:r>
      <w:r w:rsidR="005C5B9F">
        <w:rPr>
          <w:rFonts w:ascii="Arial" w:hAnsi="Arial" w:cs="Arial"/>
          <w:bCs/>
          <w:sz w:val="22"/>
        </w:rPr>
        <w:t>s</w:t>
      </w:r>
      <w:r w:rsidRPr="000E6EE9">
        <w:rPr>
          <w:rFonts w:ascii="Arial" w:hAnsi="Arial" w:cs="Arial"/>
          <w:bCs/>
          <w:sz w:val="22"/>
        </w:rPr>
        <w:t>i Comuna Cojeasca;</w:t>
      </w:r>
    </w:p>
    <w:p w14:paraId="1F613D84" w14:textId="6FDB048A" w:rsidR="000E6EE9" w:rsidRDefault="000E6EE9" w:rsidP="002D3E83">
      <w:pPr>
        <w:pStyle w:val="ListParagraph"/>
        <w:numPr>
          <w:ilvl w:val="0"/>
          <w:numId w:val="332"/>
        </w:numPr>
        <w:spacing w:after="0" w:line="240" w:lineRule="auto"/>
        <w:jc w:val="both"/>
        <w:rPr>
          <w:rFonts w:ascii="Arial" w:hAnsi="Arial" w:cs="Arial"/>
          <w:bCs/>
          <w:sz w:val="22"/>
        </w:rPr>
      </w:pPr>
      <w:r w:rsidRPr="000E6EE9">
        <w:rPr>
          <w:rFonts w:ascii="Arial" w:hAnsi="Arial" w:cs="Arial"/>
          <w:bCs/>
          <w:sz w:val="22"/>
        </w:rPr>
        <w:t xml:space="preserve">la est: Comuna Butimanu </w:t>
      </w:r>
      <w:r w:rsidR="005C5B9F">
        <w:rPr>
          <w:rFonts w:ascii="Arial" w:hAnsi="Arial" w:cs="Arial"/>
          <w:bCs/>
          <w:sz w:val="22"/>
        </w:rPr>
        <w:t>s</w:t>
      </w:r>
      <w:r w:rsidRPr="000E6EE9">
        <w:rPr>
          <w:rFonts w:ascii="Arial" w:hAnsi="Arial" w:cs="Arial"/>
          <w:bCs/>
          <w:sz w:val="22"/>
        </w:rPr>
        <w:t>i Comuna Cioc</w:t>
      </w:r>
      <w:r w:rsidR="005C5B9F">
        <w:rPr>
          <w:rFonts w:ascii="Arial" w:hAnsi="Arial" w:cs="Arial"/>
          <w:bCs/>
          <w:sz w:val="22"/>
        </w:rPr>
        <w:t>a</w:t>
      </w:r>
      <w:r w:rsidRPr="000E6EE9">
        <w:rPr>
          <w:rFonts w:ascii="Arial" w:hAnsi="Arial" w:cs="Arial"/>
          <w:bCs/>
          <w:sz w:val="22"/>
        </w:rPr>
        <w:t>ne</w:t>
      </w:r>
      <w:r w:rsidR="005C5B9F">
        <w:rPr>
          <w:rFonts w:ascii="Arial" w:hAnsi="Arial" w:cs="Arial"/>
          <w:bCs/>
          <w:sz w:val="22"/>
        </w:rPr>
        <w:t>s</w:t>
      </w:r>
      <w:r w:rsidRPr="000E6EE9">
        <w:rPr>
          <w:rFonts w:ascii="Arial" w:hAnsi="Arial" w:cs="Arial"/>
          <w:bCs/>
          <w:sz w:val="22"/>
        </w:rPr>
        <w:t>ti;</w:t>
      </w:r>
    </w:p>
    <w:p w14:paraId="0D40A4CC" w14:textId="39AAB02D" w:rsidR="000E6EE9" w:rsidRDefault="000E6EE9" w:rsidP="002D3E83">
      <w:pPr>
        <w:pStyle w:val="ListParagraph"/>
        <w:numPr>
          <w:ilvl w:val="0"/>
          <w:numId w:val="332"/>
        </w:numPr>
        <w:spacing w:after="0" w:line="240" w:lineRule="auto"/>
        <w:jc w:val="both"/>
        <w:rPr>
          <w:rFonts w:ascii="Arial" w:hAnsi="Arial" w:cs="Arial"/>
          <w:bCs/>
          <w:sz w:val="22"/>
        </w:rPr>
      </w:pPr>
      <w:r>
        <w:rPr>
          <w:rFonts w:ascii="Arial" w:hAnsi="Arial" w:cs="Arial"/>
          <w:bCs/>
          <w:sz w:val="22"/>
        </w:rPr>
        <w:t>l</w:t>
      </w:r>
      <w:r w:rsidRPr="000E6EE9">
        <w:rPr>
          <w:rFonts w:ascii="Arial" w:hAnsi="Arial" w:cs="Arial"/>
          <w:bCs/>
          <w:sz w:val="22"/>
        </w:rPr>
        <w:t>a sud-est: Comuna T</w:t>
      </w:r>
      <w:r w:rsidR="005C5B9F">
        <w:rPr>
          <w:rFonts w:ascii="Arial" w:hAnsi="Arial" w:cs="Arial"/>
          <w:bCs/>
          <w:sz w:val="22"/>
        </w:rPr>
        <w:t>a</w:t>
      </w:r>
      <w:r w:rsidRPr="000E6EE9">
        <w:rPr>
          <w:rFonts w:ascii="Arial" w:hAnsi="Arial" w:cs="Arial"/>
          <w:bCs/>
          <w:sz w:val="22"/>
        </w:rPr>
        <w:t>rt</w:t>
      </w:r>
      <w:r w:rsidR="005C5B9F">
        <w:rPr>
          <w:rFonts w:ascii="Arial" w:hAnsi="Arial" w:cs="Arial"/>
          <w:bCs/>
          <w:sz w:val="22"/>
        </w:rPr>
        <w:t>as</w:t>
      </w:r>
      <w:r w:rsidRPr="000E6EE9">
        <w:rPr>
          <w:rFonts w:ascii="Arial" w:hAnsi="Arial" w:cs="Arial"/>
          <w:bCs/>
          <w:sz w:val="22"/>
        </w:rPr>
        <w:t>e</w:t>
      </w:r>
      <w:r w:rsidR="005C5B9F">
        <w:rPr>
          <w:rFonts w:ascii="Arial" w:hAnsi="Arial" w:cs="Arial"/>
          <w:bCs/>
          <w:sz w:val="22"/>
        </w:rPr>
        <w:t>s</w:t>
      </w:r>
      <w:r w:rsidRPr="000E6EE9">
        <w:rPr>
          <w:rFonts w:ascii="Arial" w:hAnsi="Arial" w:cs="Arial"/>
          <w:bCs/>
          <w:sz w:val="22"/>
        </w:rPr>
        <w:t>ti;</w:t>
      </w:r>
    </w:p>
    <w:p w14:paraId="4B9A46E2" w14:textId="48754A48" w:rsidR="000E6EE9" w:rsidRDefault="000E6EE9" w:rsidP="002D3E83">
      <w:pPr>
        <w:pStyle w:val="ListParagraph"/>
        <w:numPr>
          <w:ilvl w:val="0"/>
          <w:numId w:val="332"/>
        </w:numPr>
        <w:spacing w:after="0" w:line="240" w:lineRule="auto"/>
        <w:jc w:val="both"/>
        <w:rPr>
          <w:rFonts w:ascii="Arial" w:hAnsi="Arial" w:cs="Arial"/>
          <w:bCs/>
          <w:sz w:val="22"/>
        </w:rPr>
      </w:pPr>
      <w:r w:rsidRPr="000E6EE9">
        <w:rPr>
          <w:rFonts w:ascii="Arial" w:hAnsi="Arial" w:cs="Arial"/>
          <w:bCs/>
          <w:sz w:val="22"/>
        </w:rPr>
        <w:t>la sud: Comuna Slobozia Moar</w:t>
      </w:r>
      <w:r w:rsidR="005C5B9F">
        <w:rPr>
          <w:rFonts w:ascii="Arial" w:hAnsi="Arial" w:cs="Arial"/>
          <w:bCs/>
          <w:sz w:val="22"/>
        </w:rPr>
        <w:t>a</w:t>
      </w:r>
      <w:r w:rsidRPr="000E6EE9">
        <w:rPr>
          <w:rFonts w:ascii="Arial" w:hAnsi="Arial" w:cs="Arial"/>
          <w:bCs/>
          <w:sz w:val="22"/>
        </w:rPr>
        <w:t>;</w:t>
      </w:r>
    </w:p>
    <w:p w14:paraId="2B1C2530" w14:textId="727050FE" w:rsidR="000E6EE9" w:rsidRDefault="000E6EE9" w:rsidP="002D3E83">
      <w:pPr>
        <w:pStyle w:val="ListParagraph"/>
        <w:numPr>
          <w:ilvl w:val="0"/>
          <w:numId w:val="332"/>
        </w:numPr>
        <w:spacing w:after="0" w:line="240" w:lineRule="auto"/>
        <w:jc w:val="both"/>
        <w:rPr>
          <w:rFonts w:ascii="Arial" w:hAnsi="Arial" w:cs="Arial"/>
          <w:bCs/>
          <w:sz w:val="22"/>
        </w:rPr>
      </w:pPr>
      <w:r w:rsidRPr="000E6EE9">
        <w:rPr>
          <w:rFonts w:ascii="Arial" w:hAnsi="Arial" w:cs="Arial"/>
          <w:bCs/>
          <w:sz w:val="22"/>
        </w:rPr>
        <w:t>la sud-vest: Comuna Lungule</w:t>
      </w:r>
      <w:r w:rsidR="005C5B9F">
        <w:rPr>
          <w:rFonts w:ascii="Arial" w:hAnsi="Arial" w:cs="Arial"/>
          <w:bCs/>
          <w:sz w:val="22"/>
        </w:rPr>
        <w:t>t</w:t>
      </w:r>
      <w:r w:rsidRPr="000E6EE9">
        <w:rPr>
          <w:rFonts w:ascii="Arial" w:hAnsi="Arial" w:cs="Arial"/>
          <w:bCs/>
          <w:sz w:val="22"/>
        </w:rPr>
        <w:t>u;</w:t>
      </w:r>
    </w:p>
    <w:p w14:paraId="6F603C33" w14:textId="73D91511" w:rsidR="000E6EE9" w:rsidRDefault="000E6EE9" w:rsidP="002D3E83">
      <w:pPr>
        <w:pStyle w:val="ListParagraph"/>
        <w:numPr>
          <w:ilvl w:val="0"/>
          <w:numId w:val="332"/>
        </w:numPr>
        <w:spacing w:after="0" w:line="240" w:lineRule="auto"/>
        <w:jc w:val="both"/>
        <w:rPr>
          <w:rFonts w:ascii="Arial" w:hAnsi="Arial" w:cs="Arial"/>
          <w:bCs/>
          <w:sz w:val="22"/>
        </w:rPr>
      </w:pPr>
      <w:r>
        <w:rPr>
          <w:rFonts w:ascii="Arial" w:hAnsi="Arial" w:cs="Arial"/>
          <w:bCs/>
          <w:sz w:val="22"/>
        </w:rPr>
        <w:t>l</w:t>
      </w:r>
      <w:r w:rsidRPr="000E6EE9">
        <w:rPr>
          <w:rFonts w:ascii="Arial" w:hAnsi="Arial" w:cs="Arial"/>
          <w:bCs/>
          <w:sz w:val="22"/>
        </w:rPr>
        <w:t>a vest: Comuna Conte</w:t>
      </w:r>
      <w:r w:rsidR="005C5B9F">
        <w:rPr>
          <w:rFonts w:ascii="Arial" w:hAnsi="Arial" w:cs="Arial"/>
          <w:bCs/>
          <w:sz w:val="22"/>
        </w:rPr>
        <w:t>s</w:t>
      </w:r>
      <w:r w:rsidRPr="000E6EE9">
        <w:rPr>
          <w:rFonts w:ascii="Arial" w:hAnsi="Arial" w:cs="Arial"/>
          <w:bCs/>
          <w:sz w:val="22"/>
        </w:rPr>
        <w:t>ti;</w:t>
      </w:r>
    </w:p>
    <w:p w14:paraId="08047DF7" w14:textId="022779C4" w:rsidR="000E6EE9" w:rsidRPr="000E6EE9" w:rsidRDefault="000E6EE9" w:rsidP="002D3E83">
      <w:pPr>
        <w:pStyle w:val="ListParagraph"/>
        <w:numPr>
          <w:ilvl w:val="0"/>
          <w:numId w:val="332"/>
        </w:numPr>
        <w:spacing w:after="0" w:line="240" w:lineRule="auto"/>
        <w:jc w:val="both"/>
        <w:rPr>
          <w:rFonts w:ascii="Arial" w:hAnsi="Arial" w:cs="Arial"/>
          <w:bCs/>
          <w:sz w:val="22"/>
        </w:rPr>
      </w:pPr>
      <w:r>
        <w:rPr>
          <w:rFonts w:ascii="Arial" w:hAnsi="Arial" w:cs="Arial"/>
          <w:bCs/>
          <w:sz w:val="22"/>
        </w:rPr>
        <w:t>l</w:t>
      </w:r>
      <w:r w:rsidRPr="000E6EE9">
        <w:rPr>
          <w:rFonts w:ascii="Arial" w:hAnsi="Arial" w:cs="Arial"/>
          <w:bCs/>
          <w:sz w:val="22"/>
        </w:rPr>
        <w:t>a nord-vest: Comuna Corn</w:t>
      </w:r>
      <w:r w:rsidR="005C5B9F">
        <w:rPr>
          <w:rFonts w:ascii="Arial" w:hAnsi="Arial" w:cs="Arial"/>
          <w:bCs/>
          <w:sz w:val="22"/>
        </w:rPr>
        <w:t>at</w:t>
      </w:r>
      <w:r w:rsidRPr="000E6EE9">
        <w:rPr>
          <w:rFonts w:ascii="Arial" w:hAnsi="Arial" w:cs="Arial"/>
          <w:bCs/>
          <w:sz w:val="22"/>
        </w:rPr>
        <w:t>elu.</w:t>
      </w:r>
    </w:p>
    <w:p w14:paraId="7CE6FC2C" w14:textId="4CAB0837" w:rsidR="00B014FF" w:rsidRDefault="00B014FF" w:rsidP="00B014FF">
      <w:pPr>
        <w:spacing w:after="0" w:line="240" w:lineRule="auto"/>
        <w:jc w:val="both"/>
        <w:rPr>
          <w:rFonts w:ascii="Arial" w:hAnsi="Arial" w:cs="Arial"/>
          <w:bCs/>
          <w:sz w:val="22"/>
        </w:rPr>
      </w:pPr>
    </w:p>
    <w:p w14:paraId="0C1527F8" w14:textId="7E409FF4" w:rsidR="00890129" w:rsidRDefault="000E6EE9" w:rsidP="00B014FF">
      <w:pPr>
        <w:spacing w:after="0" w:line="240" w:lineRule="auto"/>
        <w:jc w:val="both"/>
        <w:rPr>
          <w:rFonts w:ascii="Arial" w:hAnsi="Arial" w:cs="Arial"/>
          <w:bCs/>
          <w:sz w:val="22"/>
        </w:rPr>
      </w:pPr>
      <w:r w:rsidRPr="000E6EE9">
        <w:rPr>
          <w:rFonts w:ascii="Arial" w:hAnsi="Arial" w:cs="Arial"/>
          <w:bCs/>
          <w:sz w:val="22"/>
        </w:rPr>
        <w:t>Din amplasamentul geografic</w:t>
      </w:r>
      <w:r>
        <w:rPr>
          <w:rFonts w:ascii="Arial" w:hAnsi="Arial" w:cs="Arial"/>
          <w:bCs/>
          <w:sz w:val="22"/>
        </w:rPr>
        <w:t>,</w:t>
      </w:r>
      <w:r w:rsidRPr="000E6EE9">
        <w:rPr>
          <w:rFonts w:ascii="Arial" w:hAnsi="Arial" w:cs="Arial"/>
          <w:bCs/>
          <w:sz w:val="22"/>
        </w:rPr>
        <w:t xml:space="preserve"> </w:t>
      </w:r>
      <w:r>
        <w:rPr>
          <w:rFonts w:ascii="Arial" w:hAnsi="Arial" w:cs="Arial"/>
          <w:bCs/>
          <w:sz w:val="22"/>
        </w:rPr>
        <w:t>o</w:t>
      </w:r>
      <w:r w:rsidRPr="000E6EE9">
        <w:rPr>
          <w:rFonts w:ascii="Arial" w:hAnsi="Arial" w:cs="Arial"/>
          <w:bCs/>
          <w:sz w:val="22"/>
        </w:rPr>
        <w:t>ra</w:t>
      </w:r>
      <w:r w:rsidR="005C5B9F">
        <w:rPr>
          <w:rFonts w:ascii="Arial" w:hAnsi="Arial" w:cs="Arial"/>
          <w:bCs/>
          <w:sz w:val="22"/>
        </w:rPr>
        <w:t>s</w:t>
      </w:r>
      <w:r w:rsidRPr="000E6EE9">
        <w:rPr>
          <w:rFonts w:ascii="Arial" w:hAnsi="Arial" w:cs="Arial"/>
          <w:bCs/>
          <w:sz w:val="22"/>
        </w:rPr>
        <w:t>ului R</w:t>
      </w:r>
      <w:r w:rsidR="005C5B9F">
        <w:rPr>
          <w:rFonts w:ascii="Arial" w:hAnsi="Arial" w:cs="Arial"/>
          <w:bCs/>
          <w:sz w:val="22"/>
        </w:rPr>
        <w:t>a</w:t>
      </w:r>
      <w:r w:rsidRPr="000E6EE9">
        <w:rPr>
          <w:rFonts w:ascii="Arial" w:hAnsi="Arial" w:cs="Arial"/>
          <w:bCs/>
          <w:sz w:val="22"/>
        </w:rPr>
        <w:t>cari este situat pe drumul Drumul Na</w:t>
      </w:r>
      <w:r w:rsidR="005C5B9F">
        <w:rPr>
          <w:rFonts w:ascii="Arial" w:hAnsi="Arial" w:cs="Arial"/>
          <w:bCs/>
          <w:sz w:val="22"/>
        </w:rPr>
        <w:t>t</w:t>
      </w:r>
      <w:r w:rsidRPr="000E6EE9">
        <w:rPr>
          <w:rFonts w:ascii="Arial" w:hAnsi="Arial" w:cs="Arial"/>
          <w:bCs/>
          <w:sz w:val="22"/>
        </w:rPr>
        <w:t>ional 71 ce face leg</w:t>
      </w:r>
      <w:r w:rsidR="005C5B9F">
        <w:rPr>
          <w:rFonts w:ascii="Arial" w:hAnsi="Arial" w:cs="Arial"/>
          <w:bCs/>
          <w:sz w:val="22"/>
        </w:rPr>
        <w:t>a</w:t>
      </w:r>
      <w:r w:rsidRPr="000E6EE9">
        <w:rPr>
          <w:rFonts w:ascii="Arial" w:hAnsi="Arial" w:cs="Arial"/>
          <w:bCs/>
          <w:sz w:val="22"/>
        </w:rPr>
        <w:t xml:space="preserve">tura </w:t>
      </w:r>
      <w:r w:rsidR="005C5B9F">
        <w:rPr>
          <w:rFonts w:ascii="Arial" w:hAnsi="Arial" w:cs="Arial"/>
          <w:bCs/>
          <w:sz w:val="22"/>
        </w:rPr>
        <w:t>i</w:t>
      </w:r>
      <w:r w:rsidRPr="000E6EE9">
        <w:rPr>
          <w:rFonts w:ascii="Arial" w:hAnsi="Arial" w:cs="Arial"/>
          <w:bCs/>
          <w:sz w:val="22"/>
        </w:rPr>
        <w:t>ntre Bucure</w:t>
      </w:r>
      <w:r w:rsidR="005C5B9F">
        <w:rPr>
          <w:rFonts w:ascii="Arial" w:hAnsi="Arial" w:cs="Arial"/>
          <w:bCs/>
          <w:sz w:val="22"/>
        </w:rPr>
        <w:t>s</w:t>
      </w:r>
      <w:r w:rsidRPr="000E6EE9">
        <w:rPr>
          <w:rFonts w:ascii="Arial" w:hAnsi="Arial" w:cs="Arial"/>
          <w:bCs/>
          <w:sz w:val="22"/>
        </w:rPr>
        <w:t xml:space="preserve">ti </w:t>
      </w:r>
      <w:r w:rsidR="005C5B9F">
        <w:rPr>
          <w:rFonts w:ascii="Arial" w:hAnsi="Arial" w:cs="Arial"/>
          <w:bCs/>
          <w:sz w:val="22"/>
        </w:rPr>
        <w:t>s</w:t>
      </w:r>
      <w:r w:rsidRPr="000E6EE9">
        <w:rPr>
          <w:rFonts w:ascii="Arial" w:hAnsi="Arial" w:cs="Arial"/>
          <w:bCs/>
          <w:sz w:val="22"/>
        </w:rPr>
        <w:t>i T</w:t>
      </w:r>
      <w:r w:rsidR="005C5B9F">
        <w:rPr>
          <w:rFonts w:ascii="Arial" w:hAnsi="Arial" w:cs="Arial"/>
          <w:bCs/>
          <w:sz w:val="22"/>
        </w:rPr>
        <w:t>a</w:t>
      </w:r>
      <w:r w:rsidRPr="000E6EE9">
        <w:rPr>
          <w:rFonts w:ascii="Arial" w:hAnsi="Arial" w:cs="Arial"/>
          <w:bCs/>
          <w:sz w:val="22"/>
        </w:rPr>
        <w:t>rgovi</w:t>
      </w:r>
      <w:r w:rsidR="005C5B9F">
        <w:rPr>
          <w:rFonts w:ascii="Arial" w:hAnsi="Arial" w:cs="Arial"/>
          <w:bCs/>
          <w:sz w:val="22"/>
        </w:rPr>
        <w:t>s</w:t>
      </w:r>
      <w:r w:rsidRPr="000E6EE9">
        <w:rPr>
          <w:rFonts w:ascii="Arial" w:hAnsi="Arial" w:cs="Arial"/>
          <w:bCs/>
          <w:sz w:val="22"/>
        </w:rPr>
        <w:t>te, conferindu-i un avantaj competitiv de pozi</w:t>
      </w:r>
      <w:r w:rsidR="005C5B9F">
        <w:rPr>
          <w:rFonts w:ascii="Arial" w:hAnsi="Arial" w:cs="Arial"/>
          <w:bCs/>
          <w:sz w:val="22"/>
        </w:rPr>
        <w:t>t</w:t>
      </w:r>
      <w:r w:rsidRPr="000E6EE9">
        <w:rPr>
          <w:rFonts w:ascii="Arial" w:hAnsi="Arial" w:cs="Arial"/>
          <w:bCs/>
          <w:sz w:val="22"/>
        </w:rPr>
        <w:t>ionare, datorit</w:t>
      </w:r>
      <w:r w:rsidR="005C5B9F">
        <w:rPr>
          <w:rFonts w:ascii="Arial" w:hAnsi="Arial" w:cs="Arial"/>
          <w:bCs/>
          <w:sz w:val="22"/>
        </w:rPr>
        <w:t>a</w:t>
      </w:r>
      <w:r w:rsidRPr="000E6EE9">
        <w:rPr>
          <w:rFonts w:ascii="Arial" w:hAnsi="Arial" w:cs="Arial"/>
          <w:bCs/>
          <w:sz w:val="22"/>
        </w:rPr>
        <w:t xml:space="preserve"> amplas</w:t>
      </w:r>
      <w:r w:rsidR="005C5B9F">
        <w:rPr>
          <w:rFonts w:ascii="Arial" w:hAnsi="Arial" w:cs="Arial"/>
          <w:bCs/>
          <w:sz w:val="22"/>
        </w:rPr>
        <w:t>a</w:t>
      </w:r>
      <w:r w:rsidRPr="000E6EE9">
        <w:rPr>
          <w:rFonts w:ascii="Arial" w:hAnsi="Arial" w:cs="Arial"/>
          <w:bCs/>
          <w:sz w:val="22"/>
        </w:rPr>
        <w:t>rii sale la distan</w:t>
      </w:r>
      <w:r w:rsidR="005C5B9F">
        <w:rPr>
          <w:rFonts w:ascii="Arial" w:hAnsi="Arial" w:cs="Arial"/>
          <w:bCs/>
          <w:sz w:val="22"/>
        </w:rPr>
        <w:t>ta</w:t>
      </w:r>
      <w:r w:rsidRPr="000E6EE9">
        <w:rPr>
          <w:rFonts w:ascii="Arial" w:hAnsi="Arial" w:cs="Arial"/>
          <w:bCs/>
          <w:sz w:val="22"/>
        </w:rPr>
        <w:t xml:space="preserve"> cvasi-egal</w:t>
      </w:r>
      <w:r w:rsidR="005C5B9F">
        <w:rPr>
          <w:rFonts w:ascii="Arial" w:hAnsi="Arial" w:cs="Arial"/>
          <w:bCs/>
          <w:sz w:val="22"/>
        </w:rPr>
        <w:t>a</w:t>
      </w:r>
      <w:r w:rsidRPr="000E6EE9">
        <w:rPr>
          <w:rFonts w:ascii="Arial" w:hAnsi="Arial" w:cs="Arial"/>
          <w:bCs/>
          <w:sz w:val="22"/>
        </w:rPr>
        <w:t xml:space="preserve"> </w:t>
      </w:r>
      <w:r w:rsidR="005C5B9F">
        <w:rPr>
          <w:rFonts w:ascii="Arial" w:hAnsi="Arial" w:cs="Arial"/>
          <w:bCs/>
          <w:sz w:val="22"/>
        </w:rPr>
        <w:t>i</w:t>
      </w:r>
      <w:r w:rsidRPr="000E6EE9">
        <w:rPr>
          <w:rFonts w:ascii="Arial" w:hAnsi="Arial" w:cs="Arial"/>
          <w:bCs/>
          <w:sz w:val="22"/>
        </w:rPr>
        <w:t xml:space="preserve">ntre capitala </w:t>
      </w:r>
      <w:r w:rsidR="005C5B9F">
        <w:rPr>
          <w:rFonts w:ascii="Arial" w:hAnsi="Arial" w:cs="Arial"/>
          <w:bCs/>
          <w:sz w:val="22"/>
        </w:rPr>
        <w:t>ta</w:t>
      </w:r>
      <w:r w:rsidRPr="000E6EE9">
        <w:rPr>
          <w:rFonts w:ascii="Arial" w:hAnsi="Arial" w:cs="Arial"/>
          <w:bCs/>
          <w:sz w:val="22"/>
        </w:rPr>
        <w:t>rii (Municipiul Bucure</w:t>
      </w:r>
      <w:r w:rsidR="005C5B9F">
        <w:rPr>
          <w:rFonts w:ascii="Arial" w:hAnsi="Arial" w:cs="Arial"/>
          <w:bCs/>
          <w:sz w:val="22"/>
        </w:rPr>
        <w:t>s</w:t>
      </w:r>
      <w:r w:rsidRPr="000E6EE9">
        <w:rPr>
          <w:rFonts w:ascii="Arial" w:hAnsi="Arial" w:cs="Arial"/>
          <w:bCs/>
          <w:sz w:val="22"/>
        </w:rPr>
        <w:t xml:space="preserve">ti) </w:t>
      </w:r>
      <w:r w:rsidR="005C5B9F">
        <w:rPr>
          <w:rFonts w:ascii="Arial" w:hAnsi="Arial" w:cs="Arial"/>
          <w:bCs/>
          <w:sz w:val="22"/>
        </w:rPr>
        <w:t>s</w:t>
      </w:r>
      <w:r w:rsidRPr="000E6EE9">
        <w:rPr>
          <w:rFonts w:ascii="Arial" w:hAnsi="Arial" w:cs="Arial"/>
          <w:bCs/>
          <w:sz w:val="22"/>
        </w:rPr>
        <w:t>i re</w:t>
      </w:r>
      <w:r w:rsidR="005C5B9F">
        <w:rPr>
          <w:rFonts w:ascii="Arial" w:hAnsi="Arial" w:cs="Arial"/>
          <w:bCs/>
          <w:sz w:val="22"/>
        </w:rPr>
        <w:t>s</w:t>
      </w:r>
      <w:r w:rsidRPr="000E6EE9">
        <w:rPr>
          <w:rFonts w:ascii="Arial" w:hAnsi="Arial" w:cs="Arial"/>
          <w:bCs/>
          <w:sz w:val="22"/>
        </w:rPr>
        <w:t>edin</w:t>
      </w:r>
      <w:r w:rsidR="005C5B9F">
        <w:rPr>
          <w:rFonts w:ascii="Arial" w:hAnsi="Arial" w:cs="Arial"/>
          <w:bCs/>
          <w:sz w:val="22"/>
        </w:rPr>
        <w:t>t</w:t>
      </w:r>
      <w:r w:rsidRPr="000E6EE9">
        <w:rPr>
          <w:rFonts w:ascii="Arial" w:hAnsi="Arial" w:cs="Arial"/>
          <w:bCs/>
          <w:sz w:val="22"/>
        </w:rPr>
        <w:t>a Jude</w:t>
      </w:r>
      <w:r w:rsidR="005C5B9F">
        <w:rPr>
          <w:rFonts w:ascii="Arial" w:hAnsi="Arial" w:cs="Arial"/>
          <w:bCs/>
          <w:sz w:val="22"/>
        </w:rPr>
        <w:t>t</w:t>
      </w:r>
      <w:r w:rsidRPr="000E6EE9">
        <w:rPr>
          <w:rFonts w:ascii="Arial" w:hAnsi="Arial" w:cs="Arial"/>
          <w:bCs/>
          <w:sz w:val="22"/>
        </w:rPr>
        <w:t>ului D</w:t>
      </w:r>
      <w:r w:rsidR="005C5B9F">
        <w:rPr>
          <w:rFonts w:ascii="Arial" w:hAnsi="Arial" w:cs="Arial"/>
          <w:bCs/>
          <w:sz w:val="22"/>
        </w:rPr>
        <w:t>a</w:t>
      </w:r>
      <w:r w:rsidRPr="000E6EE9">
        <w:rPr>
          <w:rFonts w:ascii="Arial" w:hAnsi="Arial" w:cs="Arial"/>
          <w:bCs/>
          <w:sz w:val="22"/>
        </w:rPr>
        <w:t>mbovi</w:t>
      </w:r>
      <w:r w:rsidR="005C5B9F">
        <w:rPr>
          <w:rFonts w:ascii="Arial" w:hAnsi="Arial" w:cs="Arial"/>
          <w:bCs/>
          <w:sz w:val="22"/>
        </w:rPr>
        <w:t>t</w:t>
      </w:r>
      <w:r w:rsidRPr="000E6EE9">
        <w:rPr>
          <w:rFonts w:ascii="Arial" w:hAnsi="Arial" w:cs="Arial"/>
          <w:bCs/>
          <w:sz w:val="22"/>
        </w:rPr>
        <w:t>a (Municipiul T</w:t>
      </w:r>
      <w:r w:rsidR="005C5B9F">
        <w:rPr>
          <w:rFonts w:ascii="Arial" w:hAnsi="Arial" w:cs="Arial"/>
          <w:bCs/>
          <w:sz w:val="22"/>
        </w:rPr>
        <w:t>a</w:t>
      </w:r>
      <w:r w:rsidRPr="000E6EE9">
        <w:rPr>
          <w:rFonts w:ascii="Arial" w:hAnsi="Arial" w:cs="Arial"/>
          <w:bCs/>
          <w:sz w:val="22"/>
        </w:rPr>
        <w:t>rgovi</w:t>
      </w:r>
      <w:r w:rsidR="005C5B9F">
        <w:rPr>
          <w:rFonts w:ascii="Arial" w:hAnsi="Arial" w:cs="Arial"/>
          <w:bCs/>
          <w:sz w:val="22"/>
        </w:rPr>
        <w:t>s</w:t>
      </w:r>
      <w:r w:rsidRPr="000E6EE9">
        <w:rPr>
          <w:rFonts w:ascii="Arial" w:hAnsi="Arial" w:cs="Arial"/>
          <w:bCs/>
          <w:sz w:val="22"/>
        </w:rPr>
        <w:t>te).</w:t>
      </w:r>
    </w:p>
    <w:p w14:paraId="6326D1AA" w14:textId="4F9A0C9C" w:rsidR="000E6EE9" w:rsidRDefault="0073330C" w:rsidP="00B014FF">
      <w:pPr>
        <w:spacing w:after="0" w:line="240" w:lineRule="auto"/>
        <w:jc w:val="both"/>
        <w:rPr>
          <w:rFonts w:ascii="Arial" w:hAnsi="Arial" w:cs="Arial"/>
          <w:bCs/>
          <w:sz w:val="22"/>
        </w:rPr>
      </w:pPr>
      <w:r w:rsidRPr="0073330C">
        <w:rPr>
          <w:rFonts w:ascii="Arial" w:hAnsi="Arial" w:cs="Arial"/>
          <w:bCs/>
          <w:sz w:val="22"/>
        </w:rPr>
        <w:t>Teritoriul administrativ al Ora</w:t>
      </w:r>
      <w:r w:rsidR="005C5B9F">
        <w:rPr>
          <w:rFonts w:ascii="Arial" w:hAnsi="Arial" w:cs="Arial"/>
          <w:bCs/>
          <w:sz w:val="22"/>
        </w:rPr>
        <w:t>s</w:t>
      </w:r>
      <w:r w:rsidRPr="0073330C">
        <w:rPr>
          <w:rFonts w:ascii="Arial" w:hAnsi="Arial" w:cs="Arial"/>
          <w:bCs/>
          <w:sz w:val="22"/>
        </w:rPr>
        <w:t>ului R</w:t>
      </w:r>
      <w:r w:rsidR="005C5B9F">
        <w:rPr>
          <w:rFonts w:ascii="Arial" w:hAnsi="Arial" w:cs="Arial"/>
          <w:bCs/>
          <w:sz w:val="22"/>
        </w:rPr>
        <w:t>a</w:t>
      </w:r>
      <w:r w:rsidRPr="0073330C">
        <w:rPr>
          <w:rFonts w:ascii="Arial" w:hAnsi="Arial" w:cs="Arial"/>
          <w:bCs/>
          <w:sz w:val="22"/>
        </w:rPr>
        <w:t>cari este alc</w:t>
      </w:r>
      <w:r w:rsidR="005C5B9F">
        <w:rPr>
          <w:rFonts w:ascii="Arial" w:hAnsi="Arial" w:cs="Arial"/>
          <w:bCs/>
          <w:sz w:val="22"/>
        </w:rPr>
        <w:t>a</w:t>
      </w:r>
      <w:r w:rsidRPr="0073330C">
        <w:rPr>
          <w:rFonts w:ascii="Arial" w:hAnsi="Arial" w:cs="Arial"/>
          <w:bCs/>
          <w:sz w:val="22"/>
        </w:rPr>
        <w:t>tuit din localit</w:t>
      </w:r>
      <w:r w:rsidR="005C5B9F">
        <w:rPr>
          <w:rFonts w:ascii="Arial" w:hAnsi="Arial" w:cs="Arial"/>
          <w:bCs/>
          <w:sz w:val="22"/>
        </w:rPr>
        <w:t>at</w:t>
      </w:r>
      <w:r w:rsidRPr="0073330C">
        <w:rPr>
          <w:rFonts w:ascii="Arial" w:hAnsi="Arial" w:cs="Arial"/>
          <w:bCs/>
          <w:sz w:val="22"/>
        </w:rPr>
        <w:t>ile:</w:t>
      </w:r>
    </w:p>
    <w:p w14:paraId="59674F44" w14:textId="25086B3B" w:rsidR="0073330C" w:rsidRDefault="0073330C" w:rsidP="002D3E83">
      <w:pPr>
        <w:pStyle w:val="ListParagraph"/>
        <w:numPr>
          <w:ilvl w:val="0"/>
          <w:numId w:val="333"/>
        </w:numPr>
        <w:spacing w:after="0" w:line="240" w:lineRule="auto"/>
        <w:jc w:val="both"/>
        <w:rPr>
          <w:rFonts w:ascii="Arial" w:hAnsi="Arial" w:cs="Arial"/>
          <w:bCs/>
          <w:sz w:val="22"/>
        </w:rPr>
      </w:pPr>
      <w:r w:rsidRPr="0073330C">
        <w:rPr>
          <w:rFonts w:ascii="Arial" w:hAnsi="Arial" w:cs="Arial"/>
          <w:bCs/>
          <w:sz w:val="22"/>
        </w:rPr>
        <w:t>Ora</w:t>
      </w:r>
      <w:r w:rsidR="005C5B9F">
        <w:rPr>
          <w:rFonts w:ascii="Arial" w:hAnsi="Arial" w:cs="Arial"/>
          <w:bCs/>
          <w:sz w:val="22"/>
        </w:rPr>
        <w:t>s</w:t>
      </w:r>
      <w:r w:rsidRPr="0073330C">
        <w:rPr>
          <w:rFonts w:ascii="Arial" w:hAnsi="Arial" w:cs="Arial"/>
          <w:bCs/>
          <w:sz w:val="22"/>
        </w:rPr>
        <w:t>ul R</w:t>
      </w:r>
      <w:r w:rsidR="005C5B9F">
        <w:rPr>
          <w:rFonts w:ascii="Arial" w:hAnsi="Arial" w:cs="Arial"/>
          <w:bCs/>
          <w:sz w:val="22"/>
        </w:rPr>
        <w:t>a</w:t>
      </w:r>
      <w:r w:rsidRPr="0073330C">
        <w:rPr>
          <w:rFonts w:ascii="Arial" w:hAnsi="Arial" w:cs="Arial"/>
          <w:bCs/>
          <w:sz w:val="22"/>
        </w:rPr>
        <w:t>cari;</w:t>
      </w:r>
    </w:p>
    <w:p w14:paraId="73459586" w14:textId="493F6D02" w:rsidR="0073330C" w:rsidRDefault="0073330C" w:rsidP="002D3E83">
      <w:pPr>
        <w:pStyle w:val="ListParagraph"/>
        <w:numPr>
          <w:ilvl w:val="0"/>
          <w:numId w:val="333"/>
        </w:numPr>
        <w:spacing w:after="0" w:line="240" w:lineRule="auto"/>
        <w:jc w:val="both"/>
        <w:rPr>
          <w:rFonts w:ascii="Arial" w:hAnsi="Arial" w:cs="Arial"/>
          <w:bCs/>
          <w:sz w:val="22"/>
        </w:rPr>
      </w:pPr>
      <w:r w:rsidRPr="0073330C">
        <w:rPr>
          <w:rFonts w:ascii="Arial" w:hAnsi="Arial" w:cs="Arial"/>
          <w:bCs/>
          <w:sz w:val="22"/>
        </w:rPr>
        <w:t>Satul Ghergani;</w:t>
      </w:r>
    </w:p>
    <w:p w14:paraId="2145AEA2" w14:textId="52FAE9AF" w:rsidR="0073330C" w:rsidRDefault="0073330C" w:rsidP="002D3E83">
      <w:pPr>
        <w:pStyle w:val="ListParagraph"/>
        <w:numPr>
          <w:ilvl w:val="0"/>
          <w:numId w:val="333"/>
        </w:numPr>
        <w:spacing w:after="0" w:line="240" w:lineRule="auto"/>
        <w:jc w:val="both"/>
        <w:rPr>
          <w:rFonts w:ascii="Arial" w:hAnsi="Arial" w:cs="Arial"/>
          <w:bCs/>
          <w:sz w:val="22"/>
        </w:rPr>
      </w:pPr>
      <w:r w:rsidRPr="0073330C">
        <w:rPr>
          <w:rFonts w:ascii="Arial" w:hAnsi="Arial" w:cs="Arial"/>
          <w:bCs/>
          <w:sz w:val="22"/>
        </w:rPr>
        <w:t>Satul Mavrodin;</w:t>
      </w:r>
    </w:p>
    <w:p w14:paraId="7EE3B962" w14:textId="08C8B957" w:rsidR="0073330C" w:rsidRDefault="0073330C" w:rsidP="002D3E83">
      <w:pPr>
        <w:pStyle w:val="ListParagraph"/>
        <w:numPr>
          <w:ilvl w:val="0"/>
          <w:numId w:val="333"/>
        </w:numPr>
        <w:spacing w:after="0" w:line="240" w:lineRule="auto"/>
        <w:jc w:val="both"/>
        <w:rPr>
          <w:rFonts w:ascii="Arial" w:hAnsi="Arial" w:cs="Arial"/>
          <w:bCs/>
          <w:sz w:val="22"/>
        </w:rPr>
      </w:pPr>
      <w:r w:rsidRPr="0073330C">
        <w:rPr>
          <w:rFonts w:ascii="Arial" w:hAnsi="Arial" w:cs="Arial"/>
          <w:bCs/>
          <w:sz w:val="22"/>
        </w:rPr>
        <w:t>Satul Ghimpa</w:t>
      </w:r>
      <w:r w:rsidR="005C5B9F">
        <w:rPr>
          <w:rFonts w:ascii="Arial" w:hAnsi="Arial" w:cs="Arial"/>
          <w:bCs/>
          <w:sz w:val="22"/>
        </w:rPr>
        <w:t>t</w:t>
      </w:r>
      <w:r w:rsidRPr="0073330C">
        <w:rPr>
          <w:rFonts w:ascii="Arial" w:hAnsi="Arial" w:cs="Arial"/>
          <w:bCs/>
          <w:sz w:val="22"/>
        </w:rPr>
        <w:t>i;</w:t>
      </w:r>
    </w:p>
    <w:p w14:paraId="05DD0957" w14:textId="11335C3A" w:rsidR="0073330C" w:rsidRDefault="0073330C" w:rsidP="002D3E83">
      <w:pPr>
        <w:pStyle w:val="ListParagraph"/>
        <w:numPr>
          <w:ilvl w:val="0"/>
          <w:numId w:val="333"/>
        </w:numPr>
        <w:spacing w:after="0" w:line="240" w:lineRule="auto"/>
        <w:jc w:val="both"/>
        <w:rPr>
          <w:rFonts w:ascii="Arial" w:hAnsi="Arial" w:cs="Arial"/>
          <w:bCs/>
          <w:sz w:val="22"/>
        </w:rPr>
      </w:pPr>
      <w:r w:rsidRPr="0073330C">
        <w:rPr>
          <w:rFonts w:ascii="Arial" w:hAnsi="Arial" w:cs="Arial"/>
          <w:bCs/>
          <w:sz w:val="22"/>
        </w:rPr>
        <w:t>Satul Colacu;</w:t>
      </w:r>
    </w:p>
    <w:p w14:paraId="7A65CEE5" w14:textId="451F758C" w:rsidR="0073330C" w:rsidRDefault="0073330C" w:rsidP="002D3E83">
      <w:pPr>
        <w:pStyle w:val="ListParagraph"/>
        <w:numPr>
          <w:ilvl w:val="0"/>
          <w:numId w:val="333"/>
        </w:numPr>
        <w:spacing w:after="0" w:line="240" w:lineRule="auto"/>
        <w:jc w:val="both"/>
        <w:rPr>
          <w:rFonts w:ascii="Arial" w:hAnsi="Arial" w:cs="Arial"/>
          <w:bCs/>
          <w:sz w:val="22"/>
        </w:rPr>
      </w:pPr>
      <w:r w:rsidRPr="0073330C">
        <w:rPr>
          <w:rFonts w:ascii="Arial" w:hAnsi="Arial" w:cs="Arial"/>
          <w:bCs/>
          <w:sz w:val="22"/>
        </w:rPr>
        <w:t>Satul S</w:t>
      </w:r>
      <w:r w:rsidR="005C5B9F">
        <w:rPr>
          <w:rFonts w:ascii="Arial" w:hAnsi="Arial" w:cs="Arial"/>
          <w:bCs/>
          <w:sz w:val="22"/>
        </w:rPr>
        <w:t>a</w:t>
      </w:r>
      <w:r w:rsidRPr="0073330C">
        <w:rPr>
          <w:rFonts w:ascii="Arial" w:hAnsi="Arial" w:cs="Arial"/>
          <w:bCs/>
          <w:sz w:val="22"/>
        </w:rPr>
        <w:t>bie</w:t>
      </w:r>
      <w:r w:rsidR="005C5B9F">
        <w:rPr>
          <w:rFonts w:ascii="Arial" w:hAnsi="Arial" w:cs="Arial"/>
          <w:bCs/>
          <w:sz w:val="22"/>
        </w:rPr>
        <w:t>s</w:t>
      </w:r>
      <w:r w:rsidRPr="0073330C">
        <w:rPr>
          <w:rFonts w:ascii="Arial" w:hAnsi="Arial" w:cs="Arial"/>
          <w:bCs/>
          <w:sz w:val="22"/>
        </w:rPr>
        <w:t>ti;</w:t>
      </w:r>
    </w:p>
    <w:p w14:paraId="0528D67E" w14:textId="4736D79A" w:rsidR="0073330C" w:rsidRDefault="0073330C" w:rsidP="002D3E83">
      <w:pPr>
        <w:pStyle w:val="ListParagraph"/>
        <w:numPr>
          <w:ilvl w:val="0"/>
          <w:numId w:val="333"/>
        </w:numPr>
        <w:spacing w:after="0" w:line="240" w:lineRule="auto"/>
        <w:jc w:val="both"/>
        <w:rPr>
          <w:rFonts w:ascii="Arial" w:hAnsi="Arial" w:cs="Arial"/>
          <w:bCs/>
          <w:sz w:val="22"/>
        </w:rPr>
      </w:pPr>
      <w:r w:rsidRPr="0073330C">
        <w:rPr>
          <w:rFonts w:ascii="Arial" w:hAnsi="Arial" w:cs="Arial"/>
          <w:bCs/>
          <w:sz w:val="22"/>
        </w:rPr>
        <w:t>Satul B</w:t>
      </w:r>
      <w:r w:rsidR="005C5B9F">
        <w:rPr>
          <w:rFonts w:ascii="Arial" w:hAnsi="Arial" w:cs="Arial"/>
          <w:bCs/>
          <w:sz w:val="22"/>
        </w:rPr>
        <w:t>a</w:t>
      </w:r>
      <w:r w:rsidRPr="0073330C">
        <w:rPr>
          <w:rFonts w:ascii="Arial" w:hAnsi="Arial" w:cs="Arial"/>
          <w:bCs/>
          <w:sz w:val="22"/>
        </w:rPr>
        <w:t>l</w:t>
      </w:r>
      <w:r w:rsidR="005C5B9F">
        <w:rPr>
          <w:rFonts w:ascii="Arial" w:hAnsi="Arial" w:cs="Arial"/>
          <w:bCs/>
          <w:sz w:val="22"/>
        </w:rPr>
        <w:t>a</w:t>
      </w:r>
      <w:r w:rsidRPr="0073330C">
        <w:rPr>
          <w:rFonts w:ascii="Arial" w:hAnsi="Arial" w:cs="Arial"/>
          <w:bCs/>
          <w:sz w:val="22"/>
        </w:rPr>
        <w:t>ne</w:t>
      </w:r>
      <w:r w:rsidR="005C5B9F">
        <w:rPr>
          <w:rFonts w:ascii="Arial" w:hAnsi="Arial" w:cs="Arial"/>
          <w:bCs/>
          <w:sz w:val="22"/>
        </w:rPr>
        <w:t>s</w:t>
      </w:r>
      <w:r w:rsidRPr="0073330C">
        <w:rPr>
          <w:rFonts w:ascii="Arial" w:hAnsi="Arial" w:cs="Arial"/>
          <w:bCs/>
          <w:sz w:val="22"/>
        </w:rPr>
        <w:t>ti:</w:t>
      </w:r>
    </w:p>
    <w:p w14:paraId="7CA0EC57" w14:textId="1DCAE633" w:rsidR="0073330C" w:rsidRPr="0073330C" w:rsidRDefault="0073330C" w:rsidP="002D3E83">
      <w:pPr>
        <w:pStyle w:val="ListParagraph"/>
        <w:numPr>
          <w:ilvl w:val="0"/>
          <w:numId w:val="333"/>
        </w:numPr>
        <w:spacing w:after="0" w:line="240" w:lineRule="auto"/>
        <w:jc w:val="both"/>
        <w:rPr>
          <w:rFonts w:ascii="Arial" w:hAnsi="Arial" w:cs="Arial"/>
          <w:bCs/>
          <w:sz w:val="22"/>
        </w:rPr>
      </w:pPr>
      <w:r w:rsidRPr="0073330C">
        <w:rPr>
          <w:rFonts w:ascii="Arial" w:hAnsi="Arial" w:cs="Arial"/>
          <w:bCs/>
          <w:sz w:val="22"/>
        </w:rPr>
        <w:t>Satul St</w:t>
      </w:r>
      <w:r w:rsidR="005C5B9F">
        <w:rPr>
          <w:rFonts w:ascii="Arial" w:hAnsi="Arial" w:cs="Arial"/>
          <w:bCs/>
          <w:sz w:val="22"/>
        </w:rPr>
        <w:t>a</w:t>
      </w:r>
      <w:r w:rsidRPr="0073330C">
        <w:rPr>
          <w:rFonts w:ascii="Arial" w:hAnsi="Arial" w:cs="Arial"/>
          <w:bCs/>
          <w:sz w:val="22"/>
        </w:rPr>
        <w:t>ne</w:t>
      </w:r>
      <w:r w:rsidR="005C5B9F">
        <w:rPr>
          <w:rFonts w:ascii="Arial" w:hAnsi="Arial" w:cs="Arial"/>
          <w:bCs/>
          <w:sz w:val="22"/>
        </w:rPr>
        <w:t>s</w:t>
      </w:r>
      <w:r w:rsidRPr="0073330C">
        <w:rPr>
          <w:rFonts w:ascii="Arial" w:hAnsi="Arial" w:cs="Arial"/>
          <w:bCs/>
          <w:sz w:val="22"/>
        </w:rPr>
        <w:t>ti.</w:t>
      </w:r>
    </w:p>
    <w:p w14:paraId="7E5E7C22" w14:textId="517073F3" w:rsidR="000E6EE9" w:rsidRDefault="000E6EE9" w:rsidP="00B014FF">
      <w:pPr>
        <w:spacing w:after="0" w:line="240" w:lineRule="auto"/>
        <w:jc w:val="both"/>
        <w:rPr>
          <w:rFonts w:ascii="Arial" w:hAnsi="Arial" w:cs="Arial"/>
          <w:bCs/>
          <w:noProof/>
          <w:sz w:val="22"/>
        </w:rPr>
      </w:pPr>
    </w:p>
    <w:p w14:paraId="621D1C33" w14:textId="11CFB216" w:rsidR="006F5575" w:rsidRDefault="006F5575" w:rsidP="00B014FF">
      <w:pPr>
        <w:spacing w:after="0" w:line="240" w:lineRule="auto"/>
        <w:jc w:val="both"/>
        <w:rPr>
          <w:rFonts w:ascii="Arial" w:hAnsi="Arial" w:cs="Arial"/>
          <w:bCs/>
          <w:noProof/>
          <w:sz w:val="22"/>
        </w:rPr>
      </w:pPr>
    </w:p>
    <w:p w14:paraId="67EFBC7F" w14:textId="731F516A" w:rsidR="006F5575" w:rsidRDefault="006F5575" w:rsidP="00B014FF">
      <w:pPr>
        <w:spacing w:after="0" w:line="240" w:lineRule="auto"/>
        <w:jc w:val="both"/>
        <w:rPr>
          <w:rFonts w:ascii="Arial" w:hAnsi="Arial" w:cs="Arial"/>
          <w:bCs/>
          <w:noProof/>
          <w:sz w:val="22"/>
        </w:rPr>
      </w:pPr>
    </w:p>
    <w:p w14:paraId="13834453" w14:textId="77777777" w:rsidR="006F5575" w:rsidRDefault="006F5575" w:rsidP="00B014FF">
      <w:pPr>
        <w:spacing w:after="0" w:line="240" w:lineRule="auto"/>
        <w:jc w:val="both"/>
        <w:rPr>
          <w:rFonts w:ascii="Arial" w:hAnsi="Arial" w:cs="Arial"/>
          <w:bCs/>
          <w:noProof/>
          <w:sz w:val="22"/>
        </w:rPr>
      </w:pPr>
    </w:p>
    <w:p w14:paraId="3C684905" w14:textId="4686EF98" w:rsidR="0073330C" w:rsidRDefault="0073330C" w:rsidP="00B014FF">
      <w:pPr>
        <w:spacing w:after="0" w:line="240" w:lineRule="auto"/>
        <w:jc w:val="both"/>
        <w:rPr>
          <w:rFonts w:ascii="Arial" w:hAnsi="Arial" w:cs="Arial"/>
          <w:bCs/>
          <w:noProof/>
          <w:sz w:val="22"/>
        </w:rPr>
      </w:pPr>
      <w:r w:rsidRPr="0073330C">
        <w:rPr>
          <w:rFonts w:ascii="Arial" w:hAnsi="Arial" w:cs="Arial"/>
          <w:bCs/>
          <w:noProof/>
          <w:sz w:val="22"/>
        </w:rPr>
        <w:t>Ora</w:t>
      </w:r>
      <w:r w:rsidR="005C5B9F">
        <w:rPr>
          <w:rFonts w:ascii="Arial" w:hAnsi="Arial" w:cs="Arial"/>
          <w:bCs/>
          <w:noProof/>
          <w:sz w:val="22"/>
        </w:rPr>
        <w:t>s</w:t>
      </w:r>
      <w:r w:rsidRPr="0073330C">
        <w:rPr>
          <w:rFonts w:ascii="Arial" w:hAnsi="Arial" w:cs="Arial"/>
          <w:bCs/>
          <w:noProof/>
          <w:sz w:val="22"/>
        </w:rPr>
        <w:t>ul este str</w:t>
      </w:r>
      <w:r w:rsidR="005C5B9F">
        <w:rPr>
          <w:rFonts w:ascii="Arial" w:hAnsi="Arial" w:cs="Arial"/>
          <w:bCs/>
          <w:noProof/>
          <w:sz w:val="22"/>
        </w:rPr>
        <w:t>a</w:t>
      </w:r>
      <w:r w:rsidRPr="0073330C">
        <w:rPr>
          <w:rFonts w:ascii="Arial" w:hAnsi="Arial" w:cs="Arial"/>
          <w:bCs/>
          <w:noProof/>
          <w:sz w:val="22"/>
        </w:rPr>
        <w:t>b</w:t>
      </w:r>
      <w:r w:rsidR="005C5B9F">
        <w:rPr>
          <w:rFonts w:ascii="Arial" w:hAnsi="Arial" w:cs="Arial"/>
          <w:bCs/>
          <w:noProof/>
          <w:sz w:val="22"/>
        </w:rPr>
        <w:t>a</w:t>
      </w:r>
      <w:r w:rsidRPr="0073330C">
        <w:rPr>
          <w:rFonts w:ascii="Arial" w:hAnsi="Arial" w:cs="Arial"/>
          <w:bCs/>
          <w:noProof/>
          <w:sz w:val="22"/>
        </w:rPr>
        <w:t>tut de at</w:t>
      </w:r>
      <w:r w:rsidR="005C5B9F">
        <w:rPr>
          <w:rFonts w:ascii="Arial" w:hAnsi="Arial" w:cs="Arial"/>
          <w:bCs/>
          <w:noProof/>
          <w:sz w:val="22"/>
        </w:rPr>
        <w:t>a</w:t>
      </w:r>
      <w:r w:rsidRPr="0073330C">
        <w:rPr>
          <w:rFonts w:ascii="Arial" w:hAnsi="Arial" w:cs="Arial"/>
          <w:bCs/>
          <w:noProof/>
          <w:sz w:val="22"/>
        </w:rPr>
        <w:t>t de drumuri de interes na</w:t>
      </w:r>
      <w:r w:rsidR="005C5B9F">
        <w:rPr>
          <w:rFonts w:ascii="Arial" w:hAnsi="Arial" w:cs="Arial"/>
          <w:bCs/>
          <w:noProof/>
          <w:sz w:val="22"/>
        </w:rPr>
        <w:t>t</w:t>
      </w:r>
      <w:r w:rsidRPr="0073330C">
        <w:rPr>
          <w:rFonts w:ascii="Arial" w:hAnsi="Arial" w:cs="Arial"/>
          <w:bCs/>
          <w:noProof/>
          <w:sz w:val="22"/>
        </w:rPr>
        <w:t>ional, precum Drumul Na</w:t>
      </w:r>
      <w:r w:rsidR="005C5B9F">
        <w:rPr>
          <w:rFonts w:ascii="Arial" w:hAnsi="Arial" w:cs="Arial"/>
          <w:bCs/>
          <w:noProof/>
          <w:sz w:val="22"/>
        </w:rPr>
        <w:t>t</w:t>
      </w:r>
      <w:r w:rsidRPr="0073330C">
        <w:rPr>
          <w:rFonts w:ascii="Arial" w:hAnsi="Arial" w:cs="Arial"/>
          <w:bCs/>
          <w:noProof/>
          <w:sz w:val="22"/>
        </w:rPr>
        <w:t>ional 71 (str</w:t>
      </w:r>
      <w:r w:rsidR="005C5B9F">
        <w:rPr>
          <w:rFonts w:ascii="Arial" w:hAnsi="Arial" w:cs="Arial"/>
          <w:bCs/>
          <w:noProof/>
          <w:sz w:val="22"/>
        </w:rPr>
        <w:t>a</w:t>
      </w:r>
      <w:r w:rsidRPr="0073330C">
        <w:rPr>
          <w:rFonts w:ascii="Arial" w:hAnsi="Arial" w:cs="Arial"/>
          <w:bCs/>
          <w:noProof/>
          <w:sz w:val="22"/>
        </w:rPr>
        <w:t>bate localit</w:t>
      </w:r>
      <w:r w:rsidR="005C5B9F">
        <w:rPr>
          <w:rFonts w:ascii="Arial" w:hAnsi="Arial" w:cs="Arial"/>
          <w:bCs/>
          <w:noProof/>
          <w:sz w:val="22"/>
        </w:rPr>
        <w:t>at</w:t>
      </w:r>
      <w:r w:rsidRPr="0073330C">
        <w:rPr>
          <w:rFonts w:ascii="Arial" w:hAnsi="Arial" w:cs="Arial"/>
          <w:bCs/>
          <w:noProof/>
          <w:sz w:val="22"/>
        </w:rPr>
        <w:t>ile R</w:t>
      </w:r>
      <w:r w:rsidR="005C5B9F">
        <w:rPr>
          <w:rFonts w:ascii="Arial" w:hAnsi="Arial" w:cs="Arial"/>
          <w:bCs/>
          <w:noProof/>
          <w:sz w:val="22"/>
        </w:rPr>
        <w:t>a</w:t>
      </w:r>
      <w:r w:rsidRPr="0073330C">
        <w:rPr>
          <w:rFonts w:ascii="Arial" w:hAnsi="Arial" w:cs="Arial"/>
          <w:bCs/>
          <w:noProof/>
          <w:sz w:val="22"/>
        </w:rPr>
        <w:t xml:space="preserve">cari </w:t>
      </w:r>
      <w:r w:rsidR="005C5B9F">
        <w:rPr>
          <w:rFonts w:ascii="Arial" w:hAnsi="Arial" w:cs="Arial"/>
          <w:bCs/>
          <w:noProof/>
          <w:sz w:val="22"/>
        </w:rPr>
        <w:t>s</w:t>
      </w:r>
      <w:r w:rsidRPr="0073330C">
        <w:rPr>
          <w:rFonts w:ascii="Arial" w:hAnsi="Arial" w:cs="Arial"/>
          <w:bCs/>
          <w:noProof/>
          <w:sz w:val="22"/>
        </w:rPr>
        <w:t>i Mavrodin) respectiv drumuri de interes jude</w:t>
      </w:r>
      <w:r w:rsidR="005C5B9F">
        <w:rPr>
          <w:rFonts w:ascii="Arial" w:hAnsi="Arial" w:cs="Arial"/>
          <w:bCs/>
          <w:noProof/>
          <w:sz w:val="22"/>
        </w:rPr>
        <w:t>t</w:t>
      </w:r>
      <w:r w:rsidRPr="0073330C">
        <w:rPr>
          <w:rFonts w:ascii="Arial" w:hAnsi="Arial" w:cs="Arial"/>
          <w:bCs/>
          <w:noProof/>
          <w:sz w:val="22"/>
        </w:rPr>
        <w:t>ean, precum Drumul Jude</w:t>
      </w:r>
      <w:r w:rsidR="005C5B9F">
        <w:rPr>
          <w:rFonts w:ascii="Arial" w:hAnsi="Arial" w:cs="Arial"/>
          <w:bCs/>
          <w:noProof/>
          <w:sz w:val="22"/>
        </w:rPr>
        <w:t>t</w:t>
      </w:r>
      <w:r w:rsidRPr="0073330C">
        <w:rPr>
          <w:rFonts w:ascii="Arial" w:hAnsi="Arial" w:cs="Arial"/>
          <w:bCs/>
          <w:noProof/>
          <w:sz w:val="22"/>
        </w:rPr>
        <w:t>ean 711A (str</w:t>
      </w:r>
      <w:r w:rsidR="005C5B9F">
        <w:rPr>
          <w:rFonts w:ascii="Arial" w:hAnsi="Arial" w:cs="Arial"/>
          <w:bCs/>
          <w:noProof/>
          <w:sz w:val="22"/>
        </w:rPr>
        <w:t>a</w:t>
      </w:r>
      <w:r w:rsidRPr="0073330C">
        <w:rPr>
          <w:rFonts w:ascii="Arial" w:hAnsi="Arial" w:cs="Arial"/>
          <w:bCs/>
          <w:noProof/>
          <w:sz w:val="22"/>
        </w:rPr>
        <w:t>bate localit</w:t>
      </w:r>
      <w:r w:rsidR="005C5B9F">
        <w:rPr>
          <w:rFonts w:ascii="Arial" w:hAnsi="Arial" w:cs="Arial"/>
          <w:bCs/>
          <w:noProof/>
          <w:sz w:val="22"/>
        </w:rPr>
        <w:t>at</w:t>
      </w:r>
      <w:r w:rsidRPr="0073330C">
        <w:rPr>
          <w:rFonts w:ascii="Arial" w:hAnsi="Arial" w:cs="Arial"/>
          <w:bCs/>
          <w:noProof/>
          <w:sz w:val="22"/>
        </w:rPr>
        <w:t>ile Ghergani-Mavrodin-Colacu-S</w:t>
      </w:r>
      <w:r w:rsidR="005C5B9F">
        <w:rPr>
          <w:rFonts w:ascii="Arial" w:hAnsi="Arial" w:cs="Arial"/>
          <w:bCs/>
          <w:noProof/>
          <w:sz w:val="22"/>
        </w:rPr>
        <w:t>a</w:t>
      </w:r>
      <w:r w:rsidRPr="0073330C">
        <w:rPr>
          <w:rFonts w:ascii="Arial" w:hAnsi="Arial" w:cs="Arial"/>
          <w:bCs/>
          <w:noProof/>
          <w:sz w:val="22"/>
        </w:rPr>
        <w:t>bie</w:t>
      </w:r>
      <w:r w:rsidR="005C5B9F">
        <w:rPr>
          <w:rFonts w:ascii="Arial" w:hAnsi="Arial" w:cs="Arial"/>
          <w:bCs/>
          <w:noProof/>
          <w:sz w:val="22"/>
        </w:rPr>
        <w:t>s</w:t>
      </w:r>
      <w:r w:rsidRPr="0073330C">
        <w:rPr>
          <w:rFonts w:ascii="Arial" w:hAnsi="Arial" w:cs="Arial"/>
          <w:bCs/>
          <w:noProof/>
          <w:sz w:val="22"/>
        </w:rPr>
        <w:t>ti), Drumul Jude</w:t>
      </w:r>
      <w:r w:rsidR="005C5B9F">
        <w:rPr>
          <w:rFonts w:ascii="Arial" w:hAnsi="Arial" w:cs="Arial"/>
          <w:bCs/>
          <w:noProof/>
          <w:sz w:val="22"/>
        </w:rPr>
        <w:t>t</w:t>
      </w:r>
      <w:r w:rsidRPr="0073330C">
        <w:rPr>
          <w:rFonts w:ascii="Arial" w:hAnsi="Arial" w:cs="Arial"/>
          <w:bCs/>
          <w:noProof/>
          <w:sz w:val="22"/>
        </w:rPr>
        <w:t>ean 601A (str</w:t>
      </w:r>
      <w:r w:rsidR="005C5B9F">
        <w:rPr>
          <w:rFonts w:ascii="Arial" w:hAnsi="Arial" w:cs="Arial"/>
          <w:bCs/>
          <w:noProof/>
          <w:sz w:val="22"/>
        </w:rPr>
        <w:t>a</w:t>
      </w:r>
      <w:r w:rsidRPr="0073330C">
        <w:rPr>
          <w:rFonts w:ascii="Arial" w:hAnsi="Arial" w:cs="Arial"/>
          <w:bCs/>
          <w:noProof/>
          <w:sz w:val="22"/>
        </w:rPr>
        <w:t>bate localitatea R</w:t>
      </w:r>
      <w:r w:rsidR="005C5B9F">
        <w:rPr>
          <w:rFonts w:ascii="Arial" w:hAnsi="Arial" w:cs="Arial"/>
          <w:bCs/>
          <w:noProof/>
          <w:sz w:val="22"/>
        </w:rPr>
        <w:t>a</w:t>
      </w:r>
      <w:r w:rsidRPr="0073330C">
        <w:rPr>
          <w:rFonts w:ascii="Arial" w:hAnsi="Arial" w:cs="Arial"/>
          <w:bCs/>
          <w:noProof/>
          <w:sz w:val="22"/>
        </w:rPr>
        <w:t>cari), c</w:t>
      </w:r>
      <w:r w:rsidR="005C5B9F">
        <w:rPr>
          <w:rFonts w:ascii="Arial" w:hAnsi="Arial" w:cs="Arial"/>
          <w:bCs/>
          <w:noProof/>
          <w:sz w:val="22"/>
        </w:rPr>
        <w:t>a</w:t>
      </w:r>
      <w:r w:rsidRPr="0073330C">
        <w:rPr>
          <w:rFonts w:ascii="Arial" w:hAnsi="Arial" w:cs="Arial"/>
          <w:bCs/>
          <w:noProof/>
          <w:sz w:val="22"/>
        </w:rPr>
        <w:t xml:space="preserve">t </w:t>
      </w:r>
      <w:r w:rsidR="005C5B9F">
        <w:rPr>
          <w:rFonts w:ascii="Arial" w:hAnsi="Arial" w:cs="Arial"/>
          <w:bCs/>
          <w:noProof/>
          <w:sz w:val="22"/>
        </w:rPr>
        <w:t>s</w:t>
      </w:r>
      <w:r w:rsidRPr="0073330C">
        <w:rPr>
          <w:rFonts w:ascii="Arial" w:hAnsi="Arial" w:cs="Arial"/>
          <w:bCs/>
          <w:noProof/>
          <w:sz w:val="22"/>
        </w:rPr>
        <w:t>i de drumuri de intres local. Drumurile de interes local sunt reprezentate de Drumul Comunal 43A (str</w:t>
      </w:r>
      <w:r w:rsidR="005C5B9F">
        <w:rPr>
          <w:rFonts w:ascii="Arial" w:hAnsi="Arial" w:cs="Arial"/>
          <w:bCs/>
          <w:noProof/>
          <w:sz w:val="22"/>
        </w:rPr>
        <w:t>a</w:t>
      </w:r>
      <w:r w:rsidRPr="0073330C">
        <w:rPr>
          <w:rFonts w:ascii="Arial" w:hAnsi="Arial" w:cs="Arial"/>
          <w:bCs/>
          <w:noProof/>
          <w:sz w:val="22"/>
        </w:rPr>
        <w:t>bate localit</w:t>
      </w:r>
      <w:r w:rsidR="005C5B9F">
        <w:rPr>
          <w:rFonts w:ascii="Arial" w:hAnsi="Arial" w:cs="Arial"/>
          <w:bCs/>
          <w:noProof/>
          <w:sz w:val="22"/>
        </w:rPr>
        <w:t>at</w:t>
      </w:r>
      <w:r w:rsidRPr="0073330C">
        <w:rPr>
          <w:rFonts w:ascii="Arial" w:hAnsi="Arial" w:cs="Arial"/>
          <w:bCs/>
          <w:noProof/>
          <w:sz w:val="22"/>
        </w:rPr>
        <w:t>ile R</w:t>
      </w:r>
      <w:r w:rsidR="005C5B9F">
        <w:rPr>
          <w:rFonts w:ascii="Arial" w:hAnsi="Arial" w:cs="Arial"/>
          <w:bCs/>
          <w:noProof/>
          <w:sz w:val="22"/>
        </w:rPr>
        <w:t>a</w:t>
      </w:r>
      <w:r w:rsidRPr="0073330C">
        <w:rPr>
          <w:rFonts w:ascii="Arial" w:hAnsi="Arial" w:cs="Arial"/>
          <w:bCs/>
          <w:noProof/>
          <w:sz w:val="22"/>
        </w:rPr>
        <w:t>cari-Ghimpa</w:t>
      </w:r>
      <w:r w:rsidR="005C5B9F">
        <w:rPr>
          <w:rFonts w:ascii="Arial" w:hAnsi="Arial" w:cs="Arial"/>
          <w:bCs/>
          <w:noProof/>
          <w:sz w:val="22"/>
        </w:rPr>
        <w:t>t</w:t>
      </w:r>
      <w:r w:rsidRPr="0073330C">
        <w:rPr>
          <w:rFonts w:ascii="Arial" w:hAnsi="Arial" w:cs="Arial"/>
          <w:bCs/>
          <w:noProof/>
          <w:sz w:val="22"/>
        </w:rPr>
        <w:t>i), Drumul Comunal 44 (str</w:t>
      </w:r>
      <w:r w:rsidR="005C5B9F">
        <w:rPr>
          <w:rFonts w:ascii="Arial" w:hAnsi="Arial" w:cs="Arial"/>
          <w:bCs/>
          <w:noProof/>
          <w:sz w:val="22"/>
        </w:rPr>
        <w:t>a</w:t>
      </w:r>
      <w:r w:rsidRPr="0073330C">
        <w:rPr>
          <w:rFonts w:ascii="Arial" w:hAnsi="Arial" w:cs="Arial"/>
          <w:bCs/>
          <w:noProof/>
          <w:sz w:val="22"/>
        </w:rPr>
        <w:t>bate localit</w:t>
      </w:r>
      <w:r w:rsidR="005C5B9F">
        <w:rPr>
          <w:rFonts w:ascii="Arial" w:hAnsi="Arial" w:cs="Arial"/>
          <w:bCs/>
          <w:noProof/>
          <w:sz w:val="22"/>
        </w:rPr>
        <w:t>at</w:t>
      </w:r>
      <w:r w:rsidRPr="0073330C">
        <w:rPr>
          <w:rFonts w:ascii="Arial" w:hAnsi="Arial" w:cs="Arial"/>
          <w:bCs/>
          <w:noProof/>
          <w:sz w:val="22"/>
        </w:rPr>
        <w:t>ile S</w:t>
      </w:r>
      <w:r w:rsidR="005C5B9F">
        <w:rPr>
          <w:rFonts w:ascii="Arial" w:hAnsi="Arial" w:cs="Arial"/>
          <w:bCs/>
          <w:noProof/>
          <w:sz w:val="22"/>
        </w:rPr>
        <w:t>a</w:t>
      </w:r>
      <w:r w:rsidRPr="0073330C">
        <w:rPr>
          <w:rFonts w:ascii="Arial" w:hAnsi="Arial" w:cs="Arial"/>
          <w:bCs/>
          <w:noProof/>
          <w:sz w:val="22"/>
        </w:rPr>
        <w:t>bie</w:t>
      </w:r>
      <w:r w:rsidR="005C5B9F">
        <w:rPr>
          <w:rFonts w:ascii="Arial" w:hAnsi="Arial" w:cs="Arial"/>
          <w:bCs/>
          <w:noProof/>
          <w:sz w:val="22"/>
        </w:rPr>
        <w:t>s</w:t>
      </w:r>
      <w:r w:rsidRPr="0073330C">
        <w:rPr>
          <w:rFonts w:ascii="Arial" w:hAnsi="Arial" w:cs="Arial"/>
          <w:bCs/>
          <w:noProof/>
          <w:sz w:val="22"/>
        </w:rPr>
        <w:t xml:space="preserve">ti </w:t>
      </w:r>
      <w:r w:rsidR="005C5B9F">
        <w:rPr>
          <w:rFonts w:ascii="Arial" w:hAnsi="Arial" w:cs="Arial"/>
          <w:bCs/>
          <w:noProof/>
          <w:sz w:val="22"/>
        </w:rPr>
        <w:t>s</w:t>
      </w:r>
      <w:r w:rsidRPr="0073330C">
        <w:rPr>
          <w:rFonts w:ascii="Arial" w:hAnsi="Arial" w:cs="Arial"/>
          <w:bCs/>
          <w:noProof/>
          <w:sz w:val="22"/>
        </w:rPr>
        <w:t>i St</w:t>
      </w:r>
      <w:r w:rsidR="005C5B9F">
        <w:rPr>
          <w:rFonts w:ascii="Arial" w:hAnsi="Arial" w:cs="Arial"/>
          <w:bCs/>
          <w:noProof/>
          <w:sz w:val="22"/>
        </w:rPr>
        <w:t>a</w:t>
      </w:r>
      <w:r w:rsidRPr="0073330C">
        <w:rPr>
          <w:rFonts w:ascii="Arial" w:hAnsi="Arial" w:cs="Arial"/>
          <w:bCs/>
          <w:noProof/>
          <w:sz w:val="22"/>
        </w:rPr>
        <w:t>ne</w:t>
      </w:r>
      <w:r w:rsidR="005C5B9F">
        <w:rPr>
          <w:rFonts w:ascii="Arial" w:hAnsi="Arial" w:cs="Arial"/>
          <w:bCs/>
          <w:noProof/>
          <w:sz w:val="22"/>
        </w:rPr>
        <w:t>s</w:t>
      </w:r>
      <w:r w:rsidRPr="0073330C">
        <w:rPr>
          <w:rFonts w:ascii="Arial" w:hAnsi="Arial" w:cs="Arial"/>
          <w:bCs/>
          <w:noProof/>
          <w:sz w:val="22"/>
        </w:rPr>
        <w:t xml:space="preserve">ti) </w:t>
      </w:r>
      <w:r w:rsidR="005C5B9F">
        <w:rPr>
          <w:rFonts w:ascii="Arial" w:hAnsi="Arial" w:cs="Arial"/>
          <w:bCs/>
          <w:noProof/>
          <w:sz w:val="22"/>
        </w:rPr>
        <w:t>s</w:t>
      </w:r>
      <w:r w:rsidRPr="0073330C">
        <w:rPr>
          <w:rFonts w:ascii="Arial" w:hAnsi="Arial" w:cs="Arial"/>
          <w:bCs/>
          <w:noProof/>
          <w:sz w:val="22"/>
        </w:rPr>
        <w:t>i Drumul Comunal 48 (str</w:t>
      </w:r>
      <w:r w:rsidR="005C5B9F">
        <w:rPr>
          <w:rFonts w:ascii="Arial" w:hAnsi="Arial" w:cs="Arial"/>
          <w:bCs/>
          <w:noProof/>
          <w:sz w:val="22"/>
        </w:rPr>
        <w:t>a</w:t>
      </w:r>
      <w:r w:rsidRPr="0073330C">
        <w:rPr>
          <w:rFonts w:ascii="Arial" w:hAnsi="Arial" w:cs="Arial"/>
          <w:bCs/>
          <w:noProof/>
          <w:sz w:val="22"/>
        </w:rPr>
        <w:t>bate localit</w:t>
      </w:r>
      <w:r w:rsidR="005C5B9F">
        <w:rPr>
          <w:rFonts w:ascii="Arial" w:hAnsi="Arial" w:cs="Arial"/>
          <w:bCs/>
          <w:noProof/>
          <w:sz w:val="22"/>
        </w:rPr>
        <w:t>at</w:t>
      </w:r>
      <w:r w:rsidRPr="0073330C">
        <w:rPr>
          <w:rFonts w:ascii="Arial" w:hAnsi="Arial" w:cs="Arial"/>
          <w:bCs/>
          <w:noProof/>
          <w:sz w:val="22"/>
        </w:rPr>
        <w:t xml:space="preserve">ile Ghergani </w:t>
      </w:r>
      <w:r w:rsidR="005C5B9F">
        <w:rPr>
          <w:rFonts w:ascii="Arial" w:hAnsi="Arial" w:cs="Arial"/>
          <w:bCs/>
          <w:noProof/>
          <w:sz w:val="22"/>
        </w:rPr>
        <w:t>s</w:t>
      </w:r>
      <w:r w:rsidRPr="0073330C">
        <w:rPr>
          <w:rFonts w:ascii="Arial" w:hAnsi="Arial" w:cs="Arial"/>
          <w:bCs/>
          <w:noProof/>
          <w:sz w:val="22"/>
        </w:rPr>
        <w:t>i Mavrodin).</w:t>
      </w:r>
    </w:p>
    <w:p w14:paraId="73B36B78" w14:textId="452EE07E" w:rsidR="0073330C" w:rsidRDefault="0073330C" w:rsidP="00B014FF">
      <w:pPr>
        <w:spacing w:after="0" w:line="240" w:lineRule="auto"/>
        <w:jc w:val="both"/>
        <w:rPr>
          <w:rFonts w:ascii="Arial" w:hAnsi="Arial" w:cs="Arial"/>
          <w:bCs/>
          <w:noProof/>
          <w:sz w:val="22"/>
        </w:rPr>
      </w:pPr>
    </w:p>
    <w:p w14:paraId="32670C07" w14:textId="3EA9C428" w:rsidR="0073330C" w:rsidRDefault="0073330C" w:rsidP="00B014FF">
      <w:pPr>
        <w:spacing w:after="0" w:line="240" w:lineRule="auto"/>
        <w:jc w:val="both"/>
        <w:rPr>
          <w:rFonts w:ascii="Arial" w:hAnsi="Arial" w:cs="Arial"/>
          <w:bCs/>
          <w:noProof/>
          <w:sz w:val="22"/>
        </w:rPr>
      </w:pPr>
      <w:r w:rsidRPr="0073330C">
        <w:rPr>
          <w:rFonts w:ascii="Arial" w:hAnsi="Arial" w:cs="Arial"/>
          <w:bCs/>
          <w:noProof/>
          <w:sz w:val="22"/>
        </w:rPr>
        <w:t>Datorit</w:t>
      </w:r>
      <w:r w:rsidR="005C5B9F">
        <w:rPr>
          <w:rFonts w:ascii="Arial" w:hAnsi="Arial" w:cs="Arial"/>
          <w:bCs/>
          <w:noProof/>
          <w:sz w:val="22"/>
        </w:rPr>
        <w:t>a</w:t>
      </w:r>
      <w:r w:rsidRPr="0073330C">
        <w:rPr>
          <w:rFonts w:ascii="Arial" w:hAnsi="Arial" w:cs="Arial"/>
          <w:bCs/>
          <w:noProof/>
          <w:sz w:val="22"/>
        </w:rPr>
        <w:t xml:space="preserve"> pozi</w:t>
      </w:r>
      <w:r w:rsidR="005C5B9F">
        <w:rPr>
          <w:rFonts w:ascii="Arial" w:hAnsi="Arial" w:cs="Arial"/>
          <w:bCs/>
          <w:noProof/>
          <w:sz w:val="22"/>
        </w:rPr>
        <w:t>t</w:t>
      </w:r>
      <w:r w:rsidRPr="0073330C">
        <w:rPr>
          <w:rFonts w:ascii="Arial" w:hAnsi="Arial" w:cs="Arial"/>
          <w:bCs/>
          <w:noProof/>
          <w:sz w:val="22"/>
        </w:rPr>
        <w:t>iei sale, ora</w:t>
      </w:r>
      <w:r w:rsidR="005C5B9F">
        <w:rPr>
          <w:rFonts w:ascii="Arial" w:hAnsi="Arial" w:cs="Arial"/>
          <w:bCs/>
          <w:noProof/>
          <w:sz w:val="22"/>
        </w:rPr>
        <w:t>s</w:t>
      </w:r>
      <w:r w:rsidRPr="0073330C">
        <w:rPr>
          <w:rFonts w:ascii="Arial" w:hAnsi="Arial" w:cs="Arial"/>
          <w:bCs/>
          <w:noProof/>
          <w:sz w:val="22"/>
        </w:rPr>
        <w:t>ul are leg</w:t>
      </w:r>
      <w:r w:rsidR="005C5B9F">
        <w:rPr>
          <w:rFonts w:ascii="Arial" w:hAnsi="Arial" w:cs="Arial"/>
          <w:bCs/>
          <w:noProof/>
          <w:sz w:val="22"/>
        </w:rPr>
        <w:t>a</w:t>
      </w:r>
      <w:r w:rsidRPr="0073330C">
        <w:rPr>
          <w:rFonts w:ascii="Arial" w:hAnsi="Arial" w:cs="Arial"/>
          <w:bCs/>
          <w:noProof/>
          <w:sz w:val="22"/>
        </w:rPr>
        <w:t>tur</w:t>
      </w:r>
      <w:r w:rsidR="005C5B9F">
        <w:rPr>
          <w:rFonts w:ascii="Arial" w:hAnsi="Arial" w:cs="Arial"/>
          <w:bCs/>
          <w:noProof/>
          <w:sz w:val="22"/>
        </w:rPr>
        <w:t>a</w:t>
      </w:r>
      <w:r w:rsidRPr="0073330C">
        <w:rPr>
          <w:rFonts w:ascii="Arial" w:hAnsi="Arial" w:cs="Arial"/>
          <w:bCs/>
          <w:noProof/>
          <w:sz w:val="22"/>
        </w:rPr>
        <w:t xml:space="preserve"> direct</w:t>
      </w:r>
      <w:r w:rsidR="005C5B9F">
        <w:rPr>
          <w:rFonts w:ascii="Arial" w:hAnsi="Arial" w:cs="Arial"/>
          <w:bCs/>
          <w:noProof/>
          <w:sz w:val="22"/>
        </w:rPr>
        <w:t>a</w:t>
      </w:r>
      <w:r w:rsidRPr="0073330C">
        <w:rPr>
          <w:rFonts w:ascii="Arial" w:hAnsi="Arial" w:cs="Arial"/>
          <w:bCs/>
          <w:noProof/>
          <w:sz w:val="22"/>
        </w:rPr>
        <w:t xml:space="preserve"> la infrastructura feroviar</w:t>
      </w:r>
      <w:r w:rsidR="005C5B9F">
        <w:rPr>
          <w:rFonts w:ascii="Arial" w:hAnsi="Arial" w:cs="Arial"/>
          <w:bCs/>
          <w:noProof/>
          <w:sz w:val="22"/>
        </w:rPr>
        <w:t>a</w:t>
      </w:r>
      <w:r w:rsidRPr="0073330C">
        <w:rPr>
          <w:rFonts w:ascii="Arial" w:hAnsi="Arial" w:cs="Arial"/>
          <w:bCs/>
          <w:noProof/>
          <w:sz w:val="22"/>
        </w:rPr>
        <w:t>, av</w:t>
      </w:r>
      <w:r w:rsidR="005C5B9F">
        <w:rPr>
          <w:rFonts w:ascii="Arial" w:hAnsi="Arial" w:cs="Arial"/>
          <w:bCs/>
          <w:noProof/>
          <w:sz w:val="22"/>
        </w:rPr>
        <w:t>a</w:t>
      </w:r>
      <w:r w:rsidRPr="0073330C">
        <w:rPr>
          <w:rFonts w:ascii="Arial" w:hAnsi="Arial" w:cs="Arial"/>
          <w:bCs/>
          <w:noProof/>
          <w:sz w:val="22"/>
        </w:rPr>
        <w:t>nd acces la Magistrala 900, respectiv la Magistrala Secundar</w:t>
      </w:r>
      <w:r w:rsidR="005C5B9F">
        <w:rPr>
          <w:rFonts w:ascii="Arial" w:hAnsi="Arial" w:cs="Arial"/>
          <w:bCs/>
          <w:noProof/>
          <w:sz w:val="22"/>
        </w:rPr>
        <w:t>a</w:t>
      </w:r>
      <w:r w:rsidRPr="0073330C">
        <w:rPr>
          <w:rFonts w:ascii="Arial" w:hAnsi="Arial" w:cs="Arial"/>
          <w:bCs/>
          <w:noProof/>
          <w:sz w:val="22"/>
        </w:rPr>
        <w:t xml:space="preserve"> 901 (Bucure</w:t>
      </w:r>
      <w:r w:rsidR="005C5B9F">
        <w:rPr>
          <w:rFonts w:ascii="Arial" w:hAnsi="Arial" w:cs="Arial"/>
          <w:bCs/>
          <w:noProof/>
          <w:sz w:val="22"/>
        </w:rPr>
        <w:t>s</w:t>
      </w:r>
      <w:r w:rsidRPr="0073330C">
        <w:rPr>
          <w:rFonts w:ascii="Arial" w:hAnsi="Arial" w:cs="Arial"/>
          <w:bCs/>
          <w:noProof/>
          <w:sz w:val="22"/>
        </w:rPr>
        <w:t>ti Nord</w:t>
      </w:r>
      <w:r>
        <w:rPr>
          <w:rFonts w:ascii="Arial" w:hAnsi="Arial" w:cs="Arial"/>
          <w:bCs/>
          <w:noProof/>
          <w:sz w:val="22"/>
        </w:rPr>
        <w:t xml:space="preserve"> – </w:t>
      </w:r>
      <w:r w:rsidRPr="0073330C">
        <w:rPr>
          <w:rFonts w:ascii="Arial" w:hAnsi="Arial" w:cs="Arial"/>
          <w:bCs/>
          <w:noProof/>
          <w:sz w:val="22"/>
        </w:rPr>
        <w:t>Pite</w:t>
      </w:r>
      <w:r w:rsidR="005C5B9F">
        <w:rPr>
          <w:rFonts w:ascii="Arial" w:hAnsi="Arial" w:cs="Arial"/>
          <w:bCs/>
          <w:noProof/>
          <w:sz w:val="22"/>
        </w:rPr>
        <w:t>s</w:t>
      </w:r>
      <w:r w:rsidRPr="0073330C">
        <w:rPr>
          <w:rFonts w:ascii="Arial" w:hAnsi="Arial" w:cs="Arial"/>
          <w:bCs/>
          <w:noProof/>
          <w:sz w:val="22"/>
        </w:rPr>
        <w:t>ti</w:t>
      </w:r>
      <w:r>
        <w:rPr>
          <w:rFonts w:ascii="Arial" w:hAnsi="Arial" w:cs="Arial"/>
          <w:bCs/>
          <w:noProof/>
          <w:sz w:val="22"/>
        </w:rPr>
        <w:t xml:space="preserve"> - </w:t>
      </w:r>
      <w:r w:rsidRPr="0073330C">
        <w:rPr>
          <w:rFonts w:ascii="Arial" w:hAnsi="Arial" w:cs="Arial"/>
          <w:bCs/>
          <w:noProof/>
          <w:sz w:val="22"/>
        </w:rPr>
        <w:t>Piatra Olt</w:t>
      </w:r>
      <w:r>
        <w:rPr>
          <w:rFonts w:ascii="Arial" w:hAnsi="Arial" w:cs="Arial"/>
          <w:bCs/>
          <w:noProof/>
          <w:sz w:val="22"/>
        </w:rPr>
        <w:t xml:space="preserve"> </w:t>
      </w:r>
      <w:r w:rsidRPr="0073330C">
        <w:rPr>
          <w:rFonts w:ascii="Arial" w:hAnsi="Arial" w:cs="Arial"/>
          <w:bCs/>
          <w:noProof/>
          <w:sz w:val="22"/>
        </w:rPr>
        <w:t>- Craiova). Ora</w:t>
      </w:r>
      <w:r w:rsidR="005C5B9F">
        <w:rPr>
          <w:rFonts w:ascii="Arial" w:hAnsi="Arial" w:cs="Arial"/>
          <w:bCs/>
          <w:noProof/>
          <w:sz w:val="22"/>
        </w:rPr>
        <w:t>s</w:t>
      </w:r>
      <w:r w:rsidRPr="0073330C">
        <w:rPr>
          <w:rFonts w:ascii="Arial" w:hAnsi="Arial" w:cs="Arial"/>
          <w:bCs/>
          <w:noProof/>
          <w:sz w:val="22"/>
        </w:rPr>
        <w:t>ul se afl</w:t>
      </w:r>
      <w:r w:rsidR="005C5B9F">
        <w:rPr>
          <w:rFonts w:ascii="Arial" w:hAnsi="Arial" w:cs="Arial"/>
          <w:bCs/>
          <w:noProof/>
          <w:sz w:val="22"/>
        </w:rPr>
        <w:t>a</w:t>
      </w:r>
      <w:r w:rsidRPr="0073330C">
        <w:rPr>
          <w:rFonts w:ascii="Arial" w:hAnsi="Arial" w:cs="Arial"/>
          <w:bCs/>
          <w:noProof/>
          <w:sz w:val="22"/>
        </w:rPr>
        <w:t xml:space="preserve"> la distan</w:t>
      </w:r>
      <w:r w:rsidR="005C5B9F">
        <w:rPr>
          <w:rFonts w:ascii="Arial" w:hAnsi="Arial" w:cs="Arial"/>
          <w:bCs/>
          <w:noProof/>
          <w:sz w:val="22"/>
        </w:rPr>
        <w:t>t</w:t>
      </w:r>
      <w:r w:rsidRPr="0073330C">
        <w:rPr>
          <w:rFonts w:ascii="Arial" w:hAnsi="Arial" w:cs="Arial"/>
          <w:bCs/>
          <w:noProof/>
          <w:sz w:val="22"/>
        </w:rPr>
        <w:t>e este relativ apropiate de c</w:t>
      </w:r>
      <w:r w:rsidR="005C5B9F">
        <w:rPr>
          <w:rFonts w:ascii="Arial" w:hAnsi="Arial" w:cs="Arial"/>
          <w:bCs/>
          <w:noProof/>
          <w:sz w:val="22"/>
        </w:rPr>
        <w:t>a</w:t>
      </w:r>
      <w:r w:rsidRPr="0073330C">
        <w:rPr>
          <w:rFonts w:ascii="Arial" w:hAnsi="Arial" w:cs="Arial"/>
          <w:bCs/>
          <w:noProof/>
          <w:sz w:val="22"/>
        </w:rPr>
        <w:t>ile</w:t>
      </w:r>
      <w:r>
        <w:rPr>
          <w:rFonts w:ascii="Arial" w:hAnsi="Arial" w:cs="Arial"/>
          <w:bCs/>
          <w:noProof/>
          <w:sz w:val="22"/>
        </w:rPr>
        <w:t xml:space="preserve"> </w:t>
      </w:r>
      <w:r w:rsidRPr="0073330C">
        <w:rPr>
          <w:rFonts w:ascii="Arial" w:hAnsi="Arial" w:cs="Arial"/>
          <w:bCs/>
          <w:noProof/>
          <w:sz w:val="22"/>
        </w:rPr>
        <w:t xml:space="preserve">de comunicare aeriene. Astfel, cele mai apropiate aeroporturi destinate curselor interne </w:t>
      </w:r>
      <w:r w:rsidR="005C5B9F">
        <w:rPr>
          <w:rFonts w:ascii="Arial" w:hAnsi="Arial" w:cs="Arial"/>
          <w:bCs/>
          <w:noProof/>
          <w:sz w:val="22"/>
        </w:rPr>
        <w:t>s</w:t>
      </w:r>
      <w:r w:rsidRPr="0073330C">
        <w:rPr>
          <w:rFonts w:ascii="Arial" w:hAnsi="Arial" w:cs="Arial"/>
          <w:bCs/>
          <w:noProof/>
          <w:sz w:val="22"/>
        </w:rPr>
        <w:t>i interna</w:t>
      </w:r>
      <w:r w:rsidR="005C5B9F">
        <w:rPr>
          <w:rFonts w:ascii="Arial" w:hAnsi="Arial" w:cs="Arial"/>
          <w:bCs/>
          <w:noProof/>
          <w:sz w:val="22"/>
        </w:rPr>
        <w:t>t</w:t>
      </w:r>
      <w:r w:rsidRPr="0073330C">
        <w:rPr>
          <w:rFonts w:ascii="Arial" w:hAnsi="Arial" w:cs="Arial"/>
          <w:bCs/>
          <w:noProof/>
          <w:sz w:val="22"/>
        </w:rPr>
        <w:t>ionale sunt Aeroportul Interna</w:t>
      </w:r>
      <w:r w:rsidR="005C5B9F">
        <w:rPr>
          <w:rFonts w:ascii="Arial" w:hAnsi="Arial" w:cs="Arial"/>
          <w:bCs/>
          <w:noProof/>
          <w:sz w:val="22"/>
        </w:rPr>
        <w:t>t</w:t>
      </w:r>
      <w:r w:rsidRPr="0073330C">
        <w:rPr>
          <w:rFonts w:ascii="Arial" w:hAnsi="Arial" w:cs="Arial"/>
          <w:bCs/>
          <w:noProof/>
          <w:sz w:val="22"/>
        </w:rPr>
        <w:t>ional Bucure</w:t>
      </w:r>
      <w:r w:rsidR="005C5B9F">
        <w:rPr>
          <w:rFonts w:ascii="Arial" w:hAnsi="Arial" w:cs="Arial"/>
          <w:bCs/>
          <w:noProof/>
          <w:sz w:val="22"/>
        </w:rPr>
        <w:t>s</w:t>
      </w:r>
      <w:r w:rsidRPr="0073330C">
        <w:rPr>
          <w:rFonts w:ascii="Arial" w:hAnsi="Arial" w:cs="Arial"/>
          <w:bCs/>
          <w:noProof/>
          <w:sz w:val="22"/>
        </w:rPr>
        <w:t>ti-B</w:t>
      </w:r>
      <w:r w:rsidR="005C5B9F">
        <w:rPr>
          <w:rFonts w:ascii="Arial" w:hAnsi="Arial" w:cs="Arial"/>
          <w:bCs/>
          <w:noProof/>
          <w:sz w:val="22"/>
        </w:rPr>
        <w:t>a</w:t>
      </w:r>
      <w:r w:rsidRPr="0073330C">
        <w:rPr>
          <w:rFonts w:ascii="Arial" w:hAnsi="Arial" w:cs="Arial"/>
          <w:bCs/>
          <w:noProof/>
          <w:sz w:val="22"/>
        </w:rPr>
        <w:t xml:space="preserve">neasa Aurel Vlaicu situat </w:t>
      </w:r>
      <w:r w:rsidR="005C5B9F">
        <w:rPr>
          <w:rFonts w:ascii="Arial" w:hAnsi="Arial" w:cs="Arial"/>
          <w:bCs/>
          <w:noProof/>
          <w:sz w:val="22"/>
        </w:rPr>
        <w:t>i</w:t>
      </w:r>
      <w:r w:rsidRPr="0073330C">
        <w:rPr>
          <w:rFonts w:ascii="Arial" w:hAnsi="Arial" w:cs="Arial"/>
          <w:bCs/>
          <w:noProof/>
          <w:sz w:val="22"/>
        </w:rPr>
        <w:t>n Municipiul Bucure</w:t>
      </w:r>
      <w:r w:rsidR="005C5B9F">
        <w:rPr>
          <w:rFonts w:ascii="Arial" w:hAnsi="Arial" w:cs="Arial"/>
          <w:bCs/>
          <w:noProof/>
          <w:sz w:val="22"/>
        </w:rPr>
        <w:t>s</w:t>
      </w:r>
      <w:r w:rsidRPr="0073330C">
        <w:rPr>
          <w:rFonts w:ascii="Arial" w:hAnsi="Arial" w:cs="Arial"/>
          <w:bCs/>
          <w:noProof/>
          <w:sz w:val="22"/>
        </w:rPr>
        <w:t xml:space="preserve">ti </w:t>
      </w:r>
      <w:r w:rsidR="005C5B9F">
        <w:rPr>
          <w:rFonts w:ascii="Arial" w:hAnsi="Arial" w:cs="Arial"/>
          <w:bCs/>
          <w:noProof/>
          <w:sz w:val="22"/>
        </w:rPr>
        <w:t>s</w:t>
      </w:r>
      <w:r w:rsidRPr="0073330C">
        <w:rPr>
          <w:rFonts w:ascii="Arial" w:hAnsi="Arial" w:cs="Arial"/>
          <w:bCs/>
          <w:noProof/>
          <w:sz w:val="22"/>
        </w:rPr>
        <w:t>i Aeroportul Interna</w:t>
      </w:r>
      <w:r w:rsidR="005C5B9F">
        <w:rPr>
          <w:rFonts w:ascii="Arial" w:hAnsi="Arial" w:cs="Arial"/>
          <w:bCs/>
          <w:noProof/>
          <w:sz w:val="22"/>
        </w:rPr>
        <w:t>t</w:t>
      </w:r>
      <w:r w:rsidRPr="0073330C">
        <w:rPr>
          <w:rFonts w:ascii="Arial" w:hAnsi="Arial" w:cs="Arial"/>
          <w:bCs/>
          <w:noProof/>
          <w:sz w:val="22"/>
        </w:rPr>
        <w:t>ional Henri Coand</w:t>
      </w:r>
      <w:r w:rsidR="005C5B9F">
        <w:rPr>
          <w:rFonts w:ascii="Arial" w:hAnsi="Arial" w:cs="Arial"/>
          <w:bCs/>
          <w:noProof/>
          <w:sz w:val="22"/>
        </w:rPr>
        <w:t>a</w:t>
      </w:r>
      <w:r w:rsidRPr="0073330C">
        <w:rPr>
          <w:rFonts w:ascii="Arial" w:hAnsi="Arial" w:cs="Arial"/>
          <w:bCs/>
          <w:noProof/>
          <w:sz w:val="22"/>
        </w:rPr>
        <w:t xml:space="preserve"> din Ora</w:t>
      </w:r>
      <w:r w:rsidR="005C5B9F">
        <w:rPr>
          <w:rFonts w:ascii="Arial" w:hAnsi="Arial" w:cs="Arial"/>
          <w:bCs/>
          <w:noProof/>
          <w:sz w:val="22"/>
        </w:rPr>
        <w:t>s</w:t>
      </w:r>
      <w:r w:rsidRPr="0073330C">
        <w:rPr>
          <w:rFonts w:ascii="Arial" w:hAnsi="Arial" w:cs="Arial"/>
          <w:bCs/>
          <w:noProof/>
          <w:sz w:val="22"/>
        </w:rPr>
        <w:t>ul Otopeni aflate la 37 de kilometri, respectiv 38 kilometri de centrul ora</w:t>
      </w:r>
      <w:r w:rsidR="005C5B9F">
        <w:rPr>
          <w:rFonts w:ascii="Arial" w:hAnsi="Arial" w:cs="Arial"/>
          <w:bCs/>
          <w:noProof/>
          <w:sz w:val="22"/>
        </w:rPr>
        <w:t>s</w:t>
      </w:r>
      <w:r w:rsidRPr="0073330C">
        <w:rPr>
          <w:rFonts w:ascii="Arial" w:hAnsi="Arial" w:cs="Arial"/>
          <w:bCs/>
          <w:noProof/>
          <w:sz w:val="22"/>
        </w:rPr>
        <w:t>ului.</w:t>
      </w:r>
    </w:p>
    <w:p w14:paraId="637EAC62" w14:textId="213376FD" w:rsidR="0073330C" w:rsidRDefault="005C5B9F" w:rsidP="00B014FF">
      <w:pPr>
        <w:spacing w:after="0" w:line="240" w:lineRule="auto"/>
        <w:jc w:val="both"/>
        <w:rPr>
          <w:rFonts w:ascii="Arial" w:hAnsi="Arial" w:cs="Arial"/>
          <w:bCs/>
          <w:noProof/>
          <w:sz w:val="22"/>
        </w:rPr>
      </w:pPr>
      <w:r>
        <w:rPr>
          <w:rFonts w:ascii="Arial" w:hAnsi="Arial" w:cs="Arial"/>
          <w:bCs/>
          <w:noProof/>
          <w:sz w:val="22"/>
        </w:rPr>
        <w:t>I</w:t>
      </w:r>
      <w:r w:rsidR="0073330C" w:rsidRPr="0073330C">
        <w:rPr>
          <w:rFonts w:ascii="Arial" w:hAnsi="Arial" w:cs="Arial"/>
          <w:bCs/>
          <w:noProof/>
          <w:sz w:val="22"/>
        </w:rPr>
        <w:t>n ceea ce prive</w:t>
      </w:r>
      <w:r>
        <w:rPr>
          <w:rFonts w:ascii="Arial" w:hAnsi="Arial" w:cs="Arial"/>
          <w:bCs/>
          <w:noProof/>
          <w:sz w:val="22"/>
        </w:rPr>
        <w:t>s</w:t>
      </w:r>
      <w:r w:rsidR="0073330C" w:rsidRPr="0073330C">
        <w:rPr>
          <w:rFonts w:ascii="Arial" w:hAnsi="Arial" w:cs="Arial"/>
          <w:bCs/>
          <w:noProof/>
          <w:sz w:val="22"/>
        </w:rPr>
        <w:t>te, transportul fluvial, Ora</w:t>
      </w:r>
      <w:r>
        <w:rPr>
          <w:rFonts w:ascii="Arial" w:hAnsi="Arial" w:cs="Arial"/>
          <w:bCs/>
          <w:noProof/>
          <w:sz w:val="22"/>
        </w:rPr>
        <w:t>s</w:t>
      </w:r>
      <w:r w:rsidR="0073330C" w:rsidRPr="0073330C">
        <w:rPr>
          <w:rFonts w:ascii="Arial" w:hAnsi="Arial" w:cs="Arial"/>
          <w:bCs/>
          <w:noProof/>
          <w:sz w:val="22"/>
        </w:rPr>
        <w:t>ul R</w:t>
      </w:r>
      <w:r>
        <w:rPr>
          <w:rFonts w:ascii="Arial" w:hAnsi="Arial" w:cs="Arial"/>
          <w:bCs/>
          <w:noProof/>
          <w:sz w:val="22"/>
        </w:rPr>
        <w:t>a</w:t>
      </w:r>
      <w:r w:rsidR="0073330C" w:rsidRPr="0073330C">
        <w:rPr>
          <w:rFonts w:ascii="Arial" w:hAnsi="Arial" w:cs="Arial"/>
          <w:bCs/>
          <w:noProof/>
          <w:sz w:val="22"/>
        </w:rPr>
        <w:t>cari se afl</w:t>
      </w:r>
      <w:r>
        <w:rPr>
          <w:rFonts w:ascii="Arial" w:hAnsi="Arial" w:cs="Arial"/>
          <w:bCs/>
          <w:noProof/>
          <w:sz w:val="22"/>
        </w:rPr>
        <w:t>a</w:t>
      </w:r>
      <w:r w:rsidR="0073330C" w:rsidRPr="0073330C">
        <w:rPr>
          <w:rFonts w:ascii="Arial" w:hAnsi="Arial" w:cs="Arial"/>
          <w:bCs/>
          <w:noProof/>
          <w:sz w:val="22"/>
        </w:rPr>
        <w:t xml:space="preserve"> la distan</w:t>
      </w:r>
      <w:r>
        <w:rPr>
          <w:rFonts w:ascii="Arial" w:hAnsi="Arial" w:cs="Arial"/>
          <w:bCs/>
          <w:noProof/>
          <w:sz w:val="22"/>
        </w:rPr>
        <w:t>t</w:t>
      </w:r>
      <w:r w:rsidR="0073330C" w:rsidRPr="0073330C">
        <w:rPr>
          <w:rFonts w:ascii="Arial" w:hAnsi="Arial" w:cs="Arial"/>
          <w:bCs/>
          <w:noProof/>
          <w:sz w:val="22"/>
        </w:rPr>
        <w:t>e medii fa</w:t>
      </w:r>
      <w:r>
        <w:rPr>
          <w:rFonts w:ascii="Arial" w:hAnsi="Arial" w:cs="Arial"/>
          <w:bCs/>
          <w:noProof/>
          <w:sz w:val="22"/>
        </w:rPr>
        <w:t>ta</w:t>
      </w:r>
      <w:r w:rsidR="0073330C" w:rsidRPr="0073330C">
        <w:rPr>
          <w:rFonts w:ascii="Arial" w:hAnsi="Arial" w:cs="Arial"/>
          <w:bCs/>
          <w:noProof/>
          <w:sz w:val="22"/>
        </w:rPr>
        <w:t xml:space="preserve"> de porturile fluviale la Dun</w:t>
      </w:r>
      <w:r>
        <w:rPr>
          <w:rFonts w:ascii="Arial" w:hAnsi="Arial" w:cs="Arial"/>
          <w:bCs/>
          <w:noProof/>
          <w:sz w:val="22"/>
        </w:rPr>
        <w:t>a</w:t>
      </w:r>
      <w:r w:rsidR="0073330C" w:rsidRPr="0073330C">
        <w:rPr>
          <w:rFonts w:ascii="Arial" w:hAnsi="Arial" w:cs="Arial"/>
          <w:bCs/>
          <w:noProof/>
          <w:sz w:val="22"/>
        </w:rPr>
        <w:t>re de la Olteni</w:t>
      </w:r>
      <w:r>
        <w:rPr>
          <w:rFonts w:ascii="Arial" w:hAnsi="Arial" w:cs="Arial"/>
          <w:bCs/>
          <w:noProof/>
          <w:sz w:val="22"/>
        </w:rPr>
        <w:t>t</w:t>
      </w:r>
      <w:r w:rsidR="0073330C" w:rsidRPr="0073330C">
        <w:rPr>
          <w:rFonts w:ascii="Arial" w:hAnsi="Arial" w:cs="Arial"/>
          <w:bCs/>
          <w:noProof/>
          <w:sz w:val="22"/>
        </w:rPr>
        <w:t xml:space="preserve">a </w:t>
      </w:r>
      <w:r>
        <w:rPr>
          <w:rFonts w:ascii="Arial" w:hAnsi="Arial" w:cs="Arial"/>
          <w:bCs/>
          <w:noProof/>
          <w:sz w:val="22"/>
        </w:rPr>
        <w:t>s</w:t>
      </w:r>
      <w:r w:rsidR="0073330C" w:rsidRPr="0073330C">
        <w:rPr>
          <w:rFonts w:ascii="Arial" w:hAnsi="Arial" w:cs="Arial"/>
          <w:bCs/>
          <w:noProof/>
          <w:sz w:val="22"/>
        </w:rPr>
        <w:t xml:space="preserve">i Giurgiu, respectiv 110 kilometri </w:t>
      </w:r>
      <w:r>
        <w:rPr>
          <w:rFonts w:ascii="Arial" w:hAnsi="Arial" w:cs="Arial"/>
          <w:bCs/>
          <w:noProof/>
          <w:sz w:val="22"/>
        </w:rPr>
        <w:t>s</w:t>
      </w:r>
      <w:r w:rsidR="0073330C" w:rsidRPr="0073330C">
        <w:rPr>
          <w:rFonts w:ascii="Arial" w:hAnsi="Arial" w:cs="Arial"/>
          <w:bCs/>
          <w:noProof/>
          <w:sz w:val="22"/>
        </w:rPr>
        <w:t>i 102 kilometri. De asemenea, fa</w:t>
      </w:r>
      <w:r>
        <w:rPr>
          <w:rFonts w:ascii="Arial" w:hAnsi="Arial" w:cs="Arial"/>
          <w:bCs/>
          <w:noProof/>
          <w:sz w:val="22"/>
        </w:rPr>
        <w:t>ta</w:t>
      </w:r>
      <w:r w:rsidR="0073330C" w:rsidRPr="0073330C">
        <w:rPr>
          <w:rFonts w:ascii="Arial" w:hAnsi="Arial" w:cs="Arial"/>
          <w:bCs/>
          <w:noProof/>
          <w:sz w:val="22"/>
        </w:rPr>
        <w:t xml:space="preserve"> de Portul Constan</w:t>
      </w:r>
      <w:r>
        <w:rPr>
          <w:rFonts w:ascii="Arial" w:hAnsi="Arial" w:cs="Arial"/>
          <w:bCs/>
          <w:noProof/>
          <w:sz w:val="22"/>
        </w:rPr>
        <w:t>t</w:t>
      </w:r>
      <w:r w:rsidR="0073330C" w:rsidRPr="0073330C">
        <w:rPr>
          <w:rFonts w:ascii="Arial" w:hAnsi="Arial" w:cs="Arial"/>
          <w:bCs/>
          <w:noProof/>
          <w:sz w:val="22"/>
        </w:rPr>
        <w:t>a, cel mai important port la Marea Neagr</w:t>
      </w:r>
      <w:r>
        <w:rPr>
          <w:rFonts w:ascii="Arial" w:hAnsi="Arial" w:cs="Arial"/>
          <w:bCs/>
          <w:noProof/>
          <w:sz w:val="22"/>
        </w:rPr>
        <w:t>a</w:t>
      </w:r>
      <w:r w:rsidR="0073330C" w:rsidRPr="0073330C">
        <w:rPr>
          <w:rFonts w:ascii="Arial" w:hAnsi="Arial" w:cs="Arial"/>
          <w:bCs/>
          <w:noProof/>
          <w:sz w:val="22"/>
        </w:rPr>
        <w:t xml:space="preserve"> din </w:t>
      </w:r>
      <w:r>
        <w:rPr>
          <w:rFonts w:ascii="Arial" w:hAnsi="Arial" w:cs="Arial"/>
          <w:bCs/>
          <w:noProof/>
          <w:sz w:val="22"/>
        </w:rPr>
        <w:t>t</w:t>
      </w:r>
      <w:r w:rsidR="0073330C" w:rsidRPr="0073330C">
        <w:rPr>
          <w:rFonts w:ascii="Arial" w:hAnsi="Arial" w:cs="Arial"/>
          <w:bCs/>
          <w:noProof/>
          <w:sz w:val="22"/>
        </w:rPr>
        <w:t>ara noastr</w:t>
      </w:r>
      <w:r>
        <w:rPr>
          <w:rFonts w:ascii="Arial" w:hAnsi="Arial" w:cs="Arial"/>
          <w:bCs/>
          <w:noProof/>
          <w:sz w:val="22"/>
        </w:rPr>
        <w:t>a</w:t>
      </w:r>
      <w:r w:rsidR="0073330C" w:rsidRPr="0073330C">
        <w:rPr>
          <w:rFonts w:ascii="Arial" w:hAnsi="Arial" w:cs="Arial"/>
          <w:bCs/>
          <w:noProof/>
          <w:sz w:val="22"/>
        </w:rPr>
        <w:t>, ora</w:t>
      </w:r>
      <w:r>
        <w:rPr>
          <w:rFonts w:ascii="Arial" w:hAnsi="Arial" w:cs="Arial"/>
          <w:bCs/>
          <w:noProof/>
          <w:sz w:val="22"/>
        </w:rPr>
        <w:t>s</w:t>
      </w:r>
      <w:r w:rsidR="0073330C" w:rsidRPr="0073330C">
        <w:rPr>
          <w:rFonts w:ascii="Arial" w:hAnsi="Arial" w:cs="Arial"/>
          <w:bCs/>
          <w:noProof/>
          <w:sz w:val="22"/>
        </w:rPr>
        <w:t>ul se afl</w:t>
      </w:r>
      <w:r>
        <w:rPr>
          <w:rFonts w:ascii="Arial" w:hAnsi="Arial" w:cs="Arial"/>
          <w:bCs/>
          <w:noProof/>
          <w:sz w:val="22"/>
        </w:rPr>
        <w:t>a</w:t>
      </w:r>
      <w:r w:rsidR="0073330C" w:rsidRPr="0073330C">
        <w:rPr>
          <w:rFonts w:ascii="Arial" w:hAnsi="Arial" w:cs="Arial"/>
          <w:bCs/>
          <w:noProof/>
          <w:sz w:val="22"/>
        </w:rPr>
        <w:t xml:space="preserve"> la o distan</w:t>
      </w:r>
      <w:r>
        <w:rPr>
          <w:rFonts w:ascii="Arial" w:hAnsi="Arial" w:cs="Arial"/>
          <w:bCs/>
          <w:noProof/>
          <w:sz w:val="22"/>
        </w:rPr>
        <w:t>ta</w:t>
      </w:r>
      <w:r w:rsidR="0073330C" w:rsidRPr="0073330C">
        <w:rPr>
          <w:rFonts w:ascii="Arial" w:hAnsi="Arial" w:cs="Arial"/>
          <w:bCs/>
          <w:noProof/>
          <w:sz w:val="22"/>
        </w:rPr>
        <w:t xml:space="preserve"> de 271 kilometri.</w:t>
      </w:r>
    </w:p>
    <w:bookmarkEnd w:id="180"/>
    <w:p w14:paraId="409B1AD9" w14:textId="77777777" w:rsidR="003E28B4" w:rsidRPr="00653D54" w:rsidRDefault="003E28B4" w:rsidP="006F5C61">
      <w:pPr>
        <w:spacing w:after="0" w:line="360" w:lineRule="auto"/>
        <w:jc w:val="both"/>
        <w:rPr>
          <w:rStyle w:val="tli1"/>
          <w:rFonts w:ascii="Arial" w:hAnsi="Arial" w:cs="Arial"/>
          <w:bCs/>
          <w:sz w:val="22"/>
          <w:szCs w:val="22"/>
        </w:rPr>
      </w:pPr>
    </w:p>
    <w:p w14:paraId="1961BED7" w14:textId="28BF9D8B" w:rsidR="003E28B4" w:rsidRPr="00653D54" w:rsidRDefault="003E28B4" w:rsidP="006F5C61">
      <w:pPr>
        <w:pStyle w:val="Heading3"/>
        <w:tabs>
          <w:tab w:val="clear" w:pos="1362"/>
          <w:tab w:val="num" w:pos="993"/>
        </w:tabs>
        <w:spacing w:before="0" w:after="0" w:line="360" w:lineRule="auto"/>
        <w:ind w:left="0" w:firstLine="0"/>
        <w:jc w:val="both"/>
        <w:rPr>
          <w:rFonts w:ascii="Arial" w:hAnsi="Arial"/>
          <w:sz w:val="22"/>
          <w:szCs w:val="22"/>
          <w:lang w:eastAsia="da-DK"/>
        </w:rPr>
      </w:pPr>
      <w:bookmarkStart w:id="181" w:name="_Toc30049852"/>
      <w:r w:rsidRPr="003E28B4">
        <w:rPr>
          <w:rFonts w:ascii="Arial" w:hAnsi="Arial"/>
          <w:sz w:val="22"/>
          <w:szCs w:val="22"/>
          <w:lang w:eastAsia="da-DK"/>
        </w:rPr>
        <w:t>Patrimoniu cultural si istoric</w:t>
      </w:r>
      <w:bookmarkEnd w:id="181"/>
    </w:p>
    <w:p w14:paraId="238F8545" w14:textId="77777777" w:rsidR="006F5C61" w:rsidRDefault="006F5C61" w:rsidP="006F5C61">
      <w:pPr>
        <w:spacing w:after="0" w:line="360" w:lineRule="auto"/>
        <w:jc w:val="both"/>
        <w:rPr>
          <w:rFonts w:ascii="Arial" w:hAnsi="Arial" w:cs="Arial"/>
          <w:sz w:val="22"/>
          <w:szCs w:val="22"/>
        </w:rPr>
      </w:pPr>
    </w:p>
    <w:p w14:paraId="47868B76" w14:textId="3BA1C4C2" w:rsidR="00800EAA" w:rsidRDefault="00800EAA" w:rsidP="00275043">
      <w:pPr>
        <w:pStyle w:val="01Text"/>
        <w:spacing w:line="240" w:lineRule="auto"/>
        <w:contextualSpacing w:val="0"/>
        <w:rPr>
          <w:sz w:val="22"/>
          <w:szCs w:val="22"/>
        </w:rPr>
      </w:pPr>
      <w:bookmarkStart w:id="182" w:name="_Hlk13903937"/>
      <w:r w:rsidRPr="00800EAA">
        <w:rPr>
          <w:sz w:val="22"/>
          <w:szCs w:val="22"/>
        </w:rPr>
        <w:t>Ca unitate administrativ-teritorial</w:t>
      </w:r>
      <w:r w:rsidR="005C5B9F">
        <w:rPr>
          <w:sz w:val="22"/>
          <w:szCs w:val="22"/>
        </w:rPr>
        <w:t>a</w:t>
      </w:r>
      <w:r w:rsidRPr="00800EAA">
        <w:rPr>
          <w:sz w:val="22"/>
          <w:szCs w:val="22"/>
        </w:rPr>
        <w:t>, ora</w:t>
      </w:r>
      <w:r w:rsidR="005C5B9F">
        <w:rPr>
          <w:sz w:val="22"/>
          <w:szCs w:val="22"/>
        </w:rPr>
        <w:t>s</w:t>
      </w:r>
      <w:r w:rsidRPr="00800EAA">
        <w:rPr>
          <w:sz w:val="22"/>
          <w:szCs w:val="22"/>
        </w:rPr>
        <w:t>ul R</w:t>
      </w:r>
      <w:r w:rsidR="005C5B9F">
        <w:rPr>
          <w:sz w:val="22"/>
          <w:szCs w:val="22"/>
        </w:rPr>
        <w:t>a</w:t>
      </w:r>
      <w:r w:rsidRPr="00800EAA">
        <w:rPr>
          <w:sz w:val="22"/>
          <w:szCs w:val="22"/>
        </w:rPr>
        <w:t>cari a fost atestat prin anul 1725, printr-o cruce ridicat</w:t>
      </w:r>
      <w:r w:rsidR="005C5B9F">
        <w:rPr>
          <w:sz w:val="22"/>
          <w:szCs w:val="22"/>
        </w:rPr>
        <w:t>a</w:t>
      </w:r>
      <w:r w:rsidRPr="00800EAA">
        <w:rPr>
          <w:sz w:val="22"/>
          <w:szCs w:val="22"/>
        </w:rPr>
        <w:t xml:space="preserve"> de starostele b</w:t>
      </w:r>
      <w:r w:rsidR="005C5B9F">
        <w:rPr>
          <w:sz w:val="22"/>
          <w:szCs w:val="22"/>
        </w:rPr>
        <w:t>a</w:t>
      </w:r>
      <w:r w:rsidRPr="00800EAA">
        <w:rPr>
          <w:sz w:val="22"/>
          <w:szCs w:val="22"/>
        </w:rPr>
        <w:t>rbierilor din Bucure</w:t>
      </w:r>
      <w:r w:rsidR="005C5B9F">
        <w:rPr>
          <w:sz w:val="22"/>
          <w:szCs w:val="22"/>
        </w:rPr>
        <w:t>s</w:t>
      </w:r>
      <w:r w:rsidRPr="00800EAA">
        <w:rPr>
          <w:sz w:val="22"/>
          <w:szCs w:val="22"/>
        </w:rPr>
        <w:t>ti, fiind cunoscut</w:t>
      </w:r>
      <w:r w:rsidR="005C5B9F">
        <w:rPr>
          <w:sz w:val="22"/>
          <w:szCs w:val="22"/>
        </w:rPr>
        <w:t>a</w:t>
      </w:r>
      <w:r w:rsidRPr="00800EAA">
        <w:rPr>
          <w:sz w:val="22"/>
          <w:szCs w:val="22"/>
        </w:rPr>
        <w:t xml:space="preserve"> sub primul nume de comuna Podul B</w:t>
      </w:r>
      <w:r w:rsidR="005C5B9F">
        <w:rPr>
          <w:sz w:val="22"/>
          <w:szCs w:val="22"/>
        </w:rPr>
        <w:t>a</w:t>
      </w:r>
      <w:r w:rsidRPr="00800EAA">
        <w:rPr>
          <w:sz w:val="22"/>
          <w:szCs w:val="22"/>
        </w:rPr>
        <w:t>rbierului, datorit</w:t>
      </w:r>
      <w:r w:rsidR="005C5B9F">
        <w:rPr>
          <w:sz w:val="22"/>
          <w:szCs w:val="22"/>
        </w:rPr>
        <w:t>a</w:t>
      </w:r>
      <w:r w:rsidRPr="00800EAA">
        <w:rPr>
          <w:sz w:val="22"/>
          <w:szCs w:val="22"/>
        </w:rPr>
        <w:t xml:space="preserve"> podului peste p</w:t>
      </w:r>
      <w:r w:rsidR="005C5B9F">
        <w:rPr>
          <w:sz w:val="22"/>
          <w:szCs w:val="22"/>
        </w:rPr>
        <w:t>a</w:t>
      </w:r>
      <w:r w:rsidRPr="00800EAA">
        <w:rPr>
          <w:sz w:val="22"/>
          <w:szCs w:val="22"/>
        </w:rPr>
        <w:t>r</w:t>
      </w:r>
      <w:r w:rsidR="005C5B9F">
        <w:rPr>
          <w:sz w:val="22"/>
          <w:szCs w:val="22"/>
        </w:rPr>
        <w:t>a</w:t>
      </w:r>
      <w:r w:rsidRPr="00800EAA">
        <w:rPr>
          <w:sz w:val="22"/>
          <w:szCs w:val="22"/>
        </w:rPr>
        <w:t>ul Ilfov</w:t>
      </w:r>
      <w:r w:rsidR="005C5B9F">
        <w:rPr>
          <w:sz w:val="22"/>
          <w:szCs w:val="22"/>
        </w:rPr>
        <w:t>at</w:t>
      </w:r>
      <w:r w:rsidRPr="00800EAA">
        <w:rPr>
          <w:sz w:val="22"/>
          <w:szCs w:val="22"/>
        </w:rPr>
        <w:t>, ridicat de acela</w:t>
      </w:r>
      <w:r w:rsidR="005C5B9F">
        <w:rPr>
          <w:sz w:val="22"/>
          <w:szCs w:val="22"/>
        </w:rPr>
        <w:t>s</w:t>
      </w:r>
      <w:r w:rsidRPr="00800EAA">
        <w:rPr>
          <w:sz w:val="22"/>
          <w:szCs w:val="22"/>
        </w:rPr>
        <w:t>i b</w:t>
      </w:r>
      <w:r w:rsidR="005C5B9F">
        <w:rPr>
          <w:sz w:val="22"/>
          <w:szCs w:val="22"/>
        </w:rPr>
        <w:t>a</w:t>
      </w:r>
      <w:r w:rsidRPr="00800EAA">
        <w:rPr>
          <w:sz w:val="22"/>
          <w:szCs w:val="22"/>
        </w:rPr>
        <w:t>rbier pe drumul ce lega Bucure</w:t>
      </w:r>
      <w:r w:rsidR="005C5B9F">
        <w:rPr>
          <w:sz w:val="22"/>
          <w:szCs w:val="22"/>
        </w:rPr>
        <w:t>s</w:t>
      </w:r>
      <w:r w:rsidRPr="00800EAA">
        <w:rPr>
          <w:sz w:val="22"/>
          <w:szCs w:val="22"/>
        </w:rPr>
        <w:t>tiul de C</w:t>
      </w:r>
      <w:r w:rsidR="005C5B9F">
        <w:rPr>
          <w:sz w:val="22"/>
          <w:szCs w:val="22"/>
        </w:rPr>
        <w:t>a</w:t>
      </w:r>
      <w:r w:rsidRPr="00800EAA">
        <w:rPr>
          <w:sz w:val="22"/>
          <w:szCs w:val="22"/>
        </w:rPr>
        <w:t>mpulung. Crucea a fost ulterior mutat</w:t>
      </w:r>
      <w:r w:rsidR="005C5B9F">
        <w:rPr>
          <w:sz w:val="22"/>
          <w:szCs w:val="22"/>
        </w:rPr>
        <w:t>a</w:t>
      </w:r>
      <w:r w:rsidRPr="00800EAA">
        <w:rPr>
          <w:sz w:val="22"/>
          <w:szCs w:val="22"/>
        </w:rPr>
        <w:t xml:space="preserve"> </w:t>
      </w:r>
      <w:r w:rsidR="005C5B9F">
        <w:rPr>
          <w:sz w:val="22"/>
          <w:szCs w:val="22"/>
        </w:rPr>
        <w:t>i</w:t>
      </w:r>
      <w:r w:rsidRPr="00800EAA">
        <w:rPr>
          <w:sz w:val="22"/>
          <w:szCs w:val="22"/>
        </w:rPr>
        <w:t>n curtea mo</w:t>
      </w:r>
      <w:r w:rsidR="005C5B9F">
        <w:rPr>
          <w:sz w:val="22"/>
          <w:szCs w:val="22"/>
        </w:rPr>
        <w:t>s</w:t>
      </w:r>
      <w:r w:rsidRPr="00800EAA">
        <w:rPr>
          <w:sz w:val="22"/>
          <w:szCs w:val="22"/>
        </w:rPr>
        <w:t>ierului Gh. Meitanii la inceputul secolului al XX-lea. Pe cruce se arat</w:t>
      </w:r>
      <w:r w:rsidR="005C5B9F">
        <w:rPr>
          <w:sz w:val="22"/>
          <w:szCs w:val="22"/>
        </w:rPr>
        <w:t>a</w:t>
      </w:r>
      <w:r w:rsidRPr="00800EAA">
        <w:rPr>
          <w:sz w:val="22"/>
          <w:szCs w:val="22"/>
        </w:rPr>
        <w:t xml:space="preserve"> c</w:t>
      </w:r>
      <w:r w:rsidR="005C5B9F">
        <w:rPr>
          <w:sz w:val="22"/>
          <w:szCs w:val="22"/>
        </w:rPr>
        <w:t>a</w:t>
      </w:r>
      <w:r w:rsidRPr="00800EAA">
        <w:rPr>
          <w:sz w:val="22"/>
          <w:szCs w:val="22"/>
        </w:rPr>
        <w:t xml:space="preserve"> a fost ridicat</w:t>
      </w:r>
      <w:r w:rsidR="005C5B9F">
        <w:rPr>
          <w:sz w:val="22"/>
          <w:szCs w:val="22"/>
        </w:rPr>
        <w:t>a</w:t>
      </w:r>
      <w:r w:rsidRPr="00800EAA">
        <w:rPr>
          <w:sz w:val="22"/>
          <w:szCs w:val="22"/>
        </w:rPr>
        <w:t xml:space="preserve"> de </w:t>
      </w:r>
      <w:r w:rsidR="005C5B9F">
        <w:rPr>
          <w:sz w:val="22"/>
          <w:szCs w:val="22"/>
        </w:rPr>
        <w:t>S</w:t>
      </w:r>
      <w:r w:rsidRPr="00800EAA">
        <w:rPr>
          <w:sz w:val="22"/>
          <w:szCs w:val="22"/>
        </w:rPr>
        <w:t>tefan V</w:t>
      </w:r>
      <w:r w:rsidR="005C5B9F">
        <w:rPr>
          <w:sz w:val="22"/>
          <w:szCs w:val="22"/>
        </w:rPr>
        <w:t>a</w:t>
      </w:r>
      <w:r w:rsidRPr="00800EAA">
        <w:rPr>
          <w:sz w:val="22"/>
          <w:szCs w:val="22"/>
        </w:rPr>
        <w:t>taful de b</w:t>
      </w:r>
      <w:r w:rsidR="005C5B9F">
        <w:rPr>
          <w:sz w:val="22"/>
          <w:szCs w:val="22"/>
        </w:rPr>
        <w:t>a</w:t>
      </w:r>
      <w:r w:rsidRPr="00800EAA">
        <w:rPr>
          <w:sz w:val="22"/>
          <w:szCs w:val="22"/>
        </w:rPr>
        <w:t xml:space="preserve">rbieri </w:t>
      </w:r>
      <w:r w:rsidR="005C5B9F">
        <w:rPr>
          <w:sz w:val="22"/>
          <w:szCs w:val="22"/>
        </w:rPr>
        <w:t>s</w:t>
      </w:r>
      <w:r w:rsidRPr="00800EAA">
        <w:rPr>
          <w:sz w:val="22"/>
          <w:szCs w:val="22"/>
        </w:rPr>
        <w:t>i de al</w:t>
      </w:r>
      <w:r w:rsidR="005C5B9F">
        <w:rPr>
          <w:sz w:val="22"/>
          <w:szCs w:val="22"/>
        </w:rPr>
        <w:t>t</w:t>
      </w:r>
      <w:r w:rsidRPr="00800EAA">
        <w:rPr>
          <w:sz w:val="22"/>
          <w:szCs w:val="22"/>
        </w:rPr>
        <w:t>i me</w:t>
      </w:r>
      <w:r w:rsidR="005C5B9F">
        <w:rPr>
          <w:sz w:val="22"/>
          <w:szCs w:val="22"/>
        </w:rPr>
        <w:t>s</w:t>
      </w:r>
      <w:r w:rsidRPr="00800EAA">
        <w:rPr>
          <w:sz w:val="22"/>
          <w:szCs w:val="22"/>
        </w:rPr>
        <w:t>teri de refetul s</w:t>
      </w:r>
      <w:r w:rsidR="005C5B9F">
        <w:rPr>
          <w:sz w:val="22"/>
          <w:szCs w:val="22"/>
        </w:rPr>
        <w:t>a</w:t>
      </w:r>
      <w:r w:rsidRPr="00800EAA">
        <w:rPr>
          <w:sz w:val="22"/>
          <w:szCs w:val="22"/>
        </w:rPr>
        <w:t xml:space="preserve">u. De atunci, punctul a </w:t>
      </w:r>
      <w:r w:rsidR="005C5B9F">
        <w:rPr>
          <w:sz w:val="22"/>
          <w:szCs w:val="22"/>
        </w:rPr>
        <w:t>i</w:t>
      </w:r>
      <w:r w:rsidRPr="00800EAA">
        <w:rPr>
          <w:sz w:val="22"/>
          <w:szCs w:val="22"/>
        </w:rPr>
        <w:t>nceput s</w:t>
      </w:r>
      <w:r w:rsidR="005C5B9F">
        <w:rPr>
          <w:sz w:val="22"/>
          <w:szCs w:val="22"/>
        </w:rPr>
        <w:t>a</w:t>
      </w:r>
      <w:r w:rsidRPr="00800EAA">
        <w:rPr>
          <w:sz w:val="22"/>
          <w:szCs w:val="22"/>
        </w:rPr>
        <w:t xml:space="preserve"> se numeasc</w:t>
      </w:r>
      <w:r w:rsidR="005C5B9F">
        <w:rPr>
          <w:sz w:val="22"/>
          <w:szCs w:val="22"/>
        </w:rPr>
        <w:t>a</w:t>
      </w:r>
      <w:r w:rsidRPr="00800EAA">
        <w:rPr>
          <w:sz w:val="22"/>
          <w:szCs w:val="22"/>
        </w:rPr>
        <w:t xml:space="preserve"> Podul B</w:t>
      </w:r>
      <w:r w:rsidR="005C5B9F">
        <w:rPr>
          <w:sz w:val="22"/>
          <w:szCs w:val="22"/>
        </w:rPr>
        <w:t>a</w:t>
      </w:r>
      <w:r w:rsidRPr="00800EAA">
        <w:rPr>
          <w:sz w:val="22"/>
          <w:szCs w:val="22"/>
        </w:rPr>
        <w:t xml:space="preserve">rbierului </w:t>
      </w:r>
      <w:r w:rsidR="005C5B9F">
        <w:rPr>
          <w:sz w:val="22"/>
          <w:szCs w:val="22"/>
        </w:rPr>
        <w:t>s</w:t>
      </w:r>
      <w:r w:rsidRPr="00800EAA">
        <w:rPr>
          <w:sz w:val="22"/>
          <w:szCs w:val="22"/>
        </w:rPr>
        <w:t xml:space="preserve">i drumul </w:t>
      </w:r>
      <w:r w:rsidR="005C5B9F">
        <w:rPr>
          <w:sz w:val="22"/>
          <w:szCs w:val="22"/>
        </w:rPr>
        <w:t>i</w:t>
      </w:r>
      <w:r w:rsidRPr="00800EAA">
        <w:rPr>
          <w:sz w:val="22"/>
          <w:szCs w:val="22"/>
        </w:rPr>
        <w:t>ntre T</w:t>
      </w:r>
      <w:r w:rsidR="005C5B9F">
        <w:rPr>
          <w:sz w:val="22"/>
          <w:szCs w:val="22"/>
        </w:rPr>
        <w:t>a</w:t>
      </w:r>
      <w:r w:rsidRPr="00800EAA">
        <w:rPr>
          <w:sz w:val="22"/>
          <w:szCs w:val="22"/>
        </w:rPr>
        <w:t>rgovi</w:t>
      </w:r>
      <w:r w:rsidR="005C5B9F">
        <w:rPr>
          <w:sz w:val="22"/>
          <w:szCs w:val="22"/>
        </w:rPr>
        <w:t>s</w:t>
      </w:r>
      <w:r w:rsidRPr="00800EAA">
        <w:rPr>
          <w:sz w:val="22"/>
          <w:szCs w:val="22"/>
        </w:rPr>
        <w:t xml:space="preserve">te </w:t>
      </w:r>
      <w:r w:rsidR="005C5B9F">
        <w:rPr>
          <w:sz w:val="22"/>
          <w:szCs w:val="22"/>
        </w:rPr>
        <w:t>s</w:t>
      </w:r>
      <w:r w:rsidRPr="00800EAA">
        <w:rPr>
          <w:sz w:val="22"/>
          <w:szCs w:val="22"/>
        </w:rPr>
        <w:t>i Bucure</w:t>
      </w:r>
      <w:r w:rsidR="005C5B9F">
        <w:rPr>
          <w:sz w:val="22"/>
          <w:szCs w:val="22"/>
        </w:rPr>
        <w:t>s</w:t>
      </w:r>
      <w:r w:rsidRPr="00800EAA">
        <w:rPr>
          <w:sz w:val="22"/>
          <w:szCs w:val="22"/>
        </w:rPr>
        <w:t xml:space="preserve">ti a </w:t>
      </w:r>
      <w:r w:rsidR="005C5B9F">
        <w:rPr>
          <w:sz w:val="22"/>
          <w:szCs w:val="22"/>
        </w:rPr>
        <w:t>i</w:t>
      </w:r>
      <w:r w:rsidRPr="00800EAA">
        <w:rPr>
          <w:sz w:val="22"/>
          <w:szCs w:val="22"/>
        </w:rPr>
        <w:t>nceput s</w:t>
      </w:r>
      <w:r w:rsidR="005C5B9F">
        <w:rPr>
          <w:sz w:val="22"/>
          <w:szCs w:val="22"/>
        </w:rPr>
        <w:t>a</w:t>
      </w:r>
      <w:r w:rsidRPr="00800EAA">
        <w:rPr>
          <w:sz w:val="22"/>
          <w:szCs w:val="22"/>
        </w:rPr>
        <w:t xml:space="preserve"> fie scurtat pe aici.</w:t>
      </w:r>
    </w:p>
    <w:p w14:paraId="193EF111" w14:textId="77777777" w:rsidR="00800EAA" w:rsidRDefault="00800EAA" w:rsidP="00275043">
      <w:pPr>
        <w:pStyle w:val="01Text"/>
        <w:spacing w:line="240" w:lineRule="auto"/>
        <w:contextualSpacing w:val="0"/>
        <w:rPr>
          <w:sz w:val="22"/>
          <w:szCs w:val="22"/>
        </w:rPr>
      </w:pPr>
    </w:p>
    <w:p w14:paraId="2396BDA5" w14:textId="13353C7E" w:rsidR="00800EAA" w:rsidRDefault="00800EAA" w:rsidP="00275043">
      <w:pPr>
        <w:pStyle w:val="01Text"/>
        <w:spacing w:line="240" w:lineRule="auto"/>
        <w:contextualSpacing w:val="0"/>
        <w:rPr>
          <w:sz w:val="22"/>
          <w:szCs w:val="22"/>
        </w:rPr>
      </w:pPr>
      <w:r w:rsidRPr="00800EAA">
        <w:rPr>
          <w:sz w:val="22"/>
          <w:szCs w:val="22"/>
        </w:rPr>
        <w:t>Din punct de vedere istoric, trecutul ora</w:t>
      </w:r>
      <w:r w:rsidR="005C5B9F">
        <w:rPr>
          <w:sz w:val="22"/>
          <w:szCs w:val="22"/>
        </w:rPr>
        <w:t>s</w:t>
      </w:r>
      <w:r w:rsidRPr="00800EAA">
        <w:rPr>
          <w:sz w:val="22"/>
          <w:szCs w:val="22"/>
        </w:rPr>
        <w:t>ului R</w:t>
      </w:r>
      <w:r w:rsidR="005C5B9F">
        <w:rPr>
          <w:sz w:val="22"/>
          <w:szCs w:val="22"/>
        </w:rPr>
        <w:t>a</w:t>
      </w:r>
      <w:r w:rsidRPr="00800EAA">
        <w:rPr>
          <w:sz w:val="22"/>
          <w:szCs w:val="22"/>
        </w:rPr>
        <w:t>cari a preocupat mul</w:t>
      </w:r>
      <w:r w:rsidR="005C5B9F">
        <w:rPr>
          <w:sz w:val="22"/>
          <w:szCs w:val="22"/>
        </w:rPr>
        <w:t>t</w:t>
      </w:r>
      <w:r w:rsidRPr="00800EAA">
        <w:rPr>
          <w:sz w:val="22"/>
          <w:szCs w:val="22"/>
        </w:rPr>
        <w:t>i oameni vrednici de laud</w:t>
      </w:r>
      <w:r w:rsidR="005C5B9F">
        <w:rPr>
          <w:sz w:val="22"/>
          <w:szCs w:val="22"/>
        </w:rPr>
        <w:t>a</w:t>
      </w:r>
      <w:r w:rsidRPr="00800EAA">
        <w:rPr>
          <w:sz w:val="22"/>
          <w:szCs w:val="22"/>
        </w:rPr>
        <w:t>, care au l</w:t>
      </w:r>
      <w:r w:rsidR="005C5B9F">
        <w:rPr>
          <w:sz w:val="22"/>
          <w:szCs w:val="22"/>
        </w:rPr>
        <w:t>a</w:t>
      </w:r>
      <w:r w:rsidRPr="00800EAA">
        <w:rPr>
          <w:sz w:val="22"/>
          <w:szCs w:val="22"/>
        </w:rPr>
        <w:t xml:space="preserve">sat </w:t>
      </w:r>
      <w:r w:rsidR="005C5B9F">
        <w:rPr>
          <w:sz w:val="22"/>
          <w:szCs w:val="22"/>
        </w:rPr>
        <w:t>i</w:t>
      </w:r>
      <w:r w:rsidRPr="00800EAA">
        <w:rPr>
          <w:sz w:val="22"/>
          <w:szCs w:val="22"/>
        </w:rPr>
        <w:t>n urm</w:t>
      </w:r>
      <w:r w:rsidR="005C5B9F">
        <w:rPr>
          <w:sz w:val="22"/>
          <w:szCs w:val="22"/>
        </w:rPr>
        <w:t>a</w:t>
      </w:r>
      <w:r w:rsidRPr="00800EAA">
        <w:rPr>
          <w:sz w:val="22"/>
          <w:szCs w:val="22"/>
        </w:rPr>
        <w:t xml:space="preserve"> studii </w:t>
      </w:r>
      <w:r w:rsidR="005C5B9F">
        <w:rPr>
          <w:sz w:val="22"/>
          <w:szCs w:val="22"/>
        </w:rPr>
        <w:t>s</w:t>
      </w:r>
      <w:r w:rsidRPr="00800EAA">
        <w:rPr>
          <w:sz w:val="22"/>
          <w:szCs w:val="22"/>
        </w:rPr>
        <w:t>i documente pre</w:t>
      </w:r>
      <w:r w:rsidR="005C5B9F">
        <w:rPr>
          <w:sz w:val="22"/>
          <w:szCs w:val="22"/>
        </w:rPr>
        <w:t>t</w:t>
      </w:r>
      <w:r w:rsidRPr="00800EAA">
        <w:rPr>
          <w:sz w:val="22"/>
          <w:szCs w:val="22"/>
        </w:rPr>
        <w:t>ioase. Cea mai important</w:t>
      </w:r>
      <w:r w:rsidR="005C5B9F">
        <w:rPr>
          <w:sz w:val="22"/>
          <w:szCs w:val="22"/>
        </w:rPr>
        <w:t>a</w:t>
      </w:r>
      <w:r w:rsidRPr="00800EAA">
        <w:rPr>
          <w:sz w:val="22"/>
          <w:szCs w:val="22"/>
        </w:rPr>
        <w:t xml:space="preserve"> lucrare </w:t>
      </w:r>
      <w:r w:rsidR="005C5B9F">
        <w:rPr>
          <w:sz w:val="22"/>
          <w:szCs w:val="22"/>
        </w:rPr>
        <w:t>i</w:t>
      </w:r>
      <w:r w:rsidRPr="00800EAA">
        <w:rPr>
          <w:sz w:val="22"/>
          <w:szCs w:val="22"/>
        </w:rPr>
        <w:t>n acest sens este o monografie a satului R</w:t>
      </w:r>
      <w:r w:rsidR="005C5B9F">
        <w:rPr>
          <w:sz w:val="22"/>
          <w:szCs w:val="22"/>
        </w:rPr>
        <w:t>a</w:t>
      </w:r>
      <w:r w:rsidRPr="00800EAA">
        <w:rPr>
          <w:sz w:val="22"/>
          <w:szCs w:val="22"/>
        </w:rPr>
        <w:t>cari, editat</w:t>
      </w:r>
      <w:r w:rsidR="005C5B9F">
        <w:rPr>
          <w:sz w:val="22"/>
          <w:szCs w:val="22"/>
        </w:rPr>
        <w:t>a</w:t>
      </w:r>
      <w:r w:rsidRPr="00800EAA">
        <w:rPr>
          <w:sz w:val="22"/>
          <w:szCs w:val="22"/>
        </w:rPr>
        <w:t xml:space="preserve"> </w:t>
      </w:r>
      <w:r w:rsidR="005C5B9F">
        <w:rPr>
          <w:sz w:val="22"/>
          <w:szCs w:val="22"/>
        </w:rPr>
        <w:t>i</w:t>
      </w:r>
      <w:r w:rsidRPr="00800EAA">
        <w:rPr>
          <w:sz w:val="22"/>
          <w:szCs w:val="22"/>
        </w:rPr>
        <w:t xml:space="preserve">n 1939 </w:t>
      </w:r>
      <w:r w:rsidR="005C5B9F">
        <w:rPr>
          <w:sz w:val="22"/>
          <w:szCs w:val="22"/>
        </w:rPr>
        <w:t>i</w:t>
      </w:r>
      <w:r w:rsidRPr="00800EAA">
        <w:rPr>
          <w:sz w:val="22"/>
          <w:szCs w:val="22"/>
        </w:rPr>
        <w:t>n T</w:t>
      </w:r>
      <w:r w:rsidR="005C5B9F">
        <w:rPr>
          <w:sz w:val="22"/>
          <w:szCs w:val="22"/>
        </w:rPr>
        <w:t>a</w:t>
      </w:r>
      <w:r w:rsidRPr="00800EAA">
        <w:rPr>
          <w:sz w:val="22"/>
          <w:szCs w:val="22"/>
        </w:rPr>
        <w:t>rgovi</w:t>
      </w:r>
      <w:r w:rsidR="005C5B9F">
        <w:rPr>
          <w:sz w:val="22"/>
          <w:szCs w:val="22"/>
        </w:rPr>
        <w:t>s</w:t>
      </w:r>
      <w:r w:rsidRPr="00800EAA">
        <w:rPr>
          <w:sz w:val="22"/>
          <w:szCs w:val="22"/>
        </w:rPr>
        <w:t xml:space="preserve">te la Tipografia </w:t>
      </w:r>
      <w:r w:rsidR="005C5B9F">
        <w:rPr>
          <w:sz w:val="22"/>
          <w:szCs w:val="22"/>
        </w:rPr>
        <w:t>s</w:t>
      </w:r>
      <w:r w:rsidRPr="00800EAA">
        <w:rPr>
          <w:sz w:val="22"/>
          <w:szCs w:val="22"/>
        </w:rPr>
        <w:t>i Leg</w:t>
      </w:r>
      <w:r w:rsidR="005C5B9F">
        <w:rPr>
          <w:sz w:val="22"/>
          <w:szCs w:val="22"/>
        </w:rPr>
        <w:t>a</w:t>
      </w:r>
      <w:r w:rsidRPr="00800EAA">
        <w:rPr>
          <w:sz w:val="22"/>
          <w:szCs w:val="22"/>
        </w:rPr>
        <w:t>toria de c</w:t>
      </w:r>
      <w:r w:rsidR="005C5B9F">
        <w:rPr>
          <w:sz w:val="22"/>
          <w:szCs w:val="22"/>
        </w:rPr>
        <w:t>a</w:t>
      </w:r>
      <w:r w:rsidRPr="00800EAA">
        <w:rPr>
          <w:sz w:val="22"/>
          <w:szCs w:val="22"/>
        </w:rPr>
        <w:t>r</w:t>
      </w:r>
      <w:r w:rsidR="005C5B9F">
        <w:rPr>
          <w:sz w:val="22"/>
          <w:szCs w:val="22"/>
        </w:rPr>
        <w:t>t</w:t>
      </w:r>
      <w:r w:rsidRPr="00800EAA">
        <w:rPr>
          <w:sz w:val="22"/>
          <w:szCs w:val="22"/>
        </w:rPr>
        <w:t>i „Viitorul”, sub semn</w:t>
      </w:r>
      <w:r w:rsidR="005C5B9F">
        <w:rPr>
          <w:sz w:val="22"/>
          <w:szCs w:val="22"/>
        </w:rPr>
        <w:t>a</w:t>
      </w:r>
      <w:r w:rsidRPr="00800EAA">
        <w:rPr>
          <w:sz w:val="22"/>
          <w:szCs w:val="22"/>
        </w:rPr>
        <w:t>tura magistratului Nicolae M. Popescu-R</w:t>
      </w:r>
      <w:r w:rsidR="005C5B9F">
        <w:rPr>
          <w:sz w:val="22"/>
          <w:szCs w:val="22"/>
        </w:rPr>
        <w:t>a</w:t>
      </w:r>
      <w:r w:rsidRPr="00800EAA">
        <w:rPr>
          <w:sz w:val="22"/>
          <w:szCs w:val="22"/>
        </w:rPr>
        <w:t>c</w:t>
      </w:r>
      <w:r w:rsidR="005C5B9F">
        <w:rPr>
          <w:sz w:val="22"/>
          <w:szCs w:val="22"/>
        </w:rPr>
        <w:t>a</w:t>
      </w:r>
      <w:r w:rsidRPr="00800EAA">
        <w:rPr>
          <w:sz w:val="22"/>
          <w:szCs w:val="22"/>
        </w:rPr>
        <w:t>reanu, sub titlul "„Mo</w:t>
      </w:r>
      <w:r w:rsidR="005C5B9F">
        <w:rPr>
          <w:sz w:val="22"/>
          <w:szCs w:val="22"/>
        </w:rPr>
        <w:t>s</w:t>
      </w:r>
      <w:r w:rsidRPr="00800EAA">
        <w:rPr>
          <w:sz w:val="22"/>
          <w:szCs w:val="22"/>
        </w:rPr>
        <w:t>nenii R</w:t>
      </w:r>
      <w:r w:rsidR="005C5B9F">
        <w:rPr>
          <w:sz w:val="22"/>
          <w:szCs w:val="22"/>
        </w:rPr>
        <w:t>a</w:t>
      </w:r>
      <w:r w:rsidRPr="00800EAA">
        <w:rPr>
          <w:sz w:val="22"/>
          <w:szCs w:val="22"/>
        </w:rPr>
        <w:t>c</w:t>
      </w:r>
      <w:r w:rsidR="005C5B9F">
        <w:rPr>
          <w:sz w:val="22"/>
          <w:szCs w:val="22"/>
        </w:rPr>
        <w:t>a</w:t>
      </w:r>
      <w:r w:rsidRPr="00800EAA">
        <w:rPr>
          <w:sz w:val="22"/>
          <w:szCs w:val="22"/>
        </w:rPr>
        <w:t xml:space="preserve">reni-Ot Boanga”". </w:t>
      </w:r>
      <w:r w:rsidR="005C5B9F">
        <w:rPr>
          <w:sz w:val="22"/>
          <w:szCs w:val="22"/>
        </w:rPr>
        <w:t>I</w:t>
      </w:r>
      <w:r w:rsidRPr="00800EAA">
        <w:rPr>
          <w:sz w:val="22"/>
          <w:szCs w:val="22"/>
        </w:rPr>
        <w:t>n aceast</w:t>
      </w:r>
      <w:r w:rsidR="005C5B9F">
        <w:rPr>
          <w:sz w:val="22"/>
          <w:szCs w:val="22"/>
        </w:rPr>
        <w:t>a</w:t>
      </w:r>
      <w:r w:rsidRPr="00800EAA">
        <w:rPr>
          <w:sz w:val="22"/>
          <w:szCs w:val="22"/>
        </w:rPr>
        <w:t xml:space="preserve"> monografie se vorbe</w:t>
      </w:r>
      <w:r w:rsidR="005C5B9F">
        <w:rPr>
          <w:sz w:val="22"/>
          <w:szCs w:val="22"/>
        </w:rPr>
        <w:t>s</w:t>
      </w:r>
      <w:r w:rsidRPr="00800EAA">
        <w:rPr>
          <w:sz w:val="22"/>
          <w:szCs w:val="22"/>
        </w:rPr>
        <w:t xml:space="preserve">te despre un ins care </w:t>
      </w:r>
      <w:r w:rsidR="005C5B9F">
        <w:rPr>
          <w:sz w:val="22"/>
          <w:szCs w:val="22"/>
        </w:rPr>
        <w:t>s</w:t>
      </w:r>
      <w:r w:rsidRPr="00800EAA">
        <w:rPr>
          <w:sz w:val="22"/>
          <w:szCs w:val="22"/>
        </w:rPr>
        <w:t>i-a a</w:t>
      </w:r>
      <w:r w:rsidR="005C5B9F">
        <w:rPr>
          <w:sz w:val="22"/>
          <w:szCs w:val="22"/>
        </w:rPr>
        <w:t>s</w:t>
      </w:r>
      <w:r w:rsidRPr="00800EAA">
        <w:rPr>
          <w:sz w:val="22"/>
          <w:szCs w:val="22"/>
        </w:rPr>
        <w:t>ezat aici locuin</w:t>
      </w:r>
      <w:r w:rsidR="005C5B9F">
        <w:rPr>
          <w:sz w:val="22"/>
          <w:szCs w:val="22"/>
        </w:rPr>
        <w:t>t</w:t>
      </w:r>
      <w:r w:rsidRPr="00800EAA">
        <w:rPr>
          <w:sz w:val="22"/>
          <w:szCs w:val="22"/>
        </w:rPr>
        <w:t xml:space="preserve">a </w:t>
      </w:r>
      <w:r w:rsidR="005C5B9F">
        <w:rPr>
          <w:sz w:val="22"/>
          <w:szCs w:val="22"/>
        </w:rPr>
        <w:t>s</w:t>
      </w:r>
      <w:r w:rsidRPr="00800EAA">
        <w:rPr>
          <w:sz w:val="22"/>
          <w:szCs w:val="22"/>
        </w:rPr>
        <w:t>i c</w:t>
      </w:r>
      <w:r w:rsidR="005C5B9F">
        <w:rPr>
          <w:sz w:val="22"/>
          <w:szCs w:val="22"/>
        </w:rPr>
        <w:t>a</w:t>
      </w:r>
      <w:r w:rsidRPr="00800EAA">
        <w:rPr>
          <w:sz w:val="22"/>
          <w:szCs w:val="22"/>
        </w:rPr>
        <w:t xml:space="preserve"> acesta s-a numit Ghimpatul. A</w:t>
      </w:r>
      <w:r w:rsidR="005C5B9F">
        <w:rPr>
          <w:sz w:val="22"/>
          <w:szCs w:val="22"/>
        </w:rPr>
        <w:t>s</w:t>
      </w:r>
      <w:r w:rsidRPr="00800EAA">
        <w:rPr>
          <w:sz w:val="22"/>
          <w:szCs w:val="22"/>
        </w:rPr>
        <w:t xml:space="preserve">ezarea a fost la </w:t>
      </w:r>
      <w:r w:rsidR="005C5B9F">
        <w:rPr>
          <w:sz w:val="22"/>
          <w:szCs w:val="22"/>
        </w:rPr>
        <w:t>i</w:t>
      </w:r>
      <w:r w:rsidRPr="00800EAA">
        <w:rPr>
          <w:sz w:val="22"/>
          <w:szCs w:val="22"/>
        </w:rPr>
        <w:t>nceput pe malul drept al p</w:t>
      </w:r>
      <w:r w:rsidR="005C5B9F">
        <w:rPr>
          <w:sz w:val="22"/>
          <w:szCs w:val="22"/>
        </w:rPr>
        <w:t>a</w:t>
      </w:r>
      <w:r w:rsidRPr="00800EAA">
        <w:rPr>
          <w:sz w:val="22"/>
          <w:szCs w:val="22"/>
        </w:rPr>
        <w:t>r</w:t>
      </w:r>
      <w:r w:rsidR="005C5B9F">
        <w:rPr>
          <w:sz w:val="22"/>
          <w:szCs w:val="22"/>
        </w:rPr>
        <w:t>a</w:t>
      </w:r>
      <w:r w:rsidRPr="00800EAA">
        <w:rPr>
          <w:sz w:val="22"/>
          <w:szCs w:val="22"/>
        </w:rPr>
        <w:t>ului Colentina, a</w:t>
      </w:r>
      <w:r w:rsidR="005C5B9F">
        <w:rPr>
          <w:sz w:val="22"/>
          <w:szCs w:val="22"/>
        </w:rPr>
        <w:t>s</w:t>
      </w:r>
      <w:r w:rsidRPr="00800EAA">
        <w:rPr>
          <w:sz w:val="22"/>
          <w:szCs w:val="22"/>
        </w:rPr>
        <w:t xml:space="preserve">a cum reiese din actul de </w:t>
      </w:r>
      <w:r w:rsidR="005C5B9F">
        <w:rPr>
          <w:sz w:val="22"/>
          <w:szCs w:val="22"/>
        </w:rPr>
        <w:t>i</w:t>
      </w:r>
      <w:r w:rsidRPr="00800EAA">
        <w:rPr>
          <w:sz w:val="22"/>
          <w:szCs w:val="22"/>
        </w:rPr>
        <w:t>mp</w:t>
      </w:r>
      <w:r w:rsidR="005C5B9F">
        <w:rPr>
          <w:sz w:val="22"/>
          <w:szCs w:val="22"/>
        </w:rPr>
        <w:t>a</w:t>
      </w:r>
      <w:r w:rsidRPr="00800EAA">
        <w:rPr>
          <w:sz w:val="22"/>
          <w:szCs w:val="22"/>
        </w:rPr>
        <w:t>r</w:t>
      </w:r>
      <w:r w:rsidR="005C5B9F">
        <w:rPr>
          <w:sz w:val="22"/>
          <w:szCs w:val="22"/>
        </w:rPr>
        <w:t>t</w:t>
      </w:r>
      <w:r w:rsidRPr="00800EAA">
        <w:rPr>
          <w:sz w:val="22"/>
          <w:szCs w:val="22"/>
        </w:rPr>
        <w:t>eal</w:t>
      </w:r>
      <w:r w:rsidR="005C5B9F">
        <w:rPr>
          <w:sz w:val="22"/>
          <w:szCs w:val="22"/>
        </w:rPr>
        <w:t>a</w:t>
      </w:r>
      <w:r w:rsidRPr="00800EAA">
        <w:rPr>
          <w:sz w:val="22"/>
          <w:szCs w:val="22"/>
        </w:rPr>
        <w:t xml:space="preserve"> din data de 6 februarie 1756.</w:t>
      </w:r>
    </w:p>
    <w:p w14:paraId="1DF75FB6" w14:textId="77777777" w:rsidR="001755D5" w:rsidRDefault="001755D5" w:rsidP="00275043">
      <w:pPr>
        <w:pStyle w:val="01Text"/>
        <w:spacing w:line="240" w:lineRule="auto"/>
        <w:contextualSpacing w:val="0"/>
        <w:rPr>
          <w:sz w:val="22"/>
          <w:szCs w:val="22"/>
        </w:rPr>
      </w:pPr>
    </w:p>
    <w:p w14:paraId="507443BE" w14:textId="356841C7" w:rsidR="00800EAA" w:rsidRDefault="00800EAA" w:rsidP="00275043">
      <w:pPr>
        <w:pStyle w:val="01Text"/>
        <w:spacing w:line="240" w:lineRule="auto"/>
        <w:contextualSpacing w:val="0"/>
        <w:rPr>
          <w:sz w:val="22"/>
          <w:szCs w:val="22"/>
        </w:rPr>
      </w:pPr>
      <w:r w:rsidRPr="00800EAA">
        <w:rPr>
          <w:sz w:val="22"/>
          <w:szCs w:val="22"/>
        </w:rPr>
        <w:t xml:space="preserve">La dezvoltarea satului contribuie </w:t>
      </w:r>
      <w:r w:rsidR="005C5B9F">
        <w:rPr>
          <w:sz w:val="22"/>
          <w:szCs w:val="22"/>
        </w:rPr>
        <w:t>s</w:t>
      </w:r>
      <w:r w:rsidRPr="00800EAA">
        <w:rPr>
          <w:sz w:val="22"/>
          <w:szCs w:val="22"/>
        </w:rPr>
        <w:t>i faptul c</w:t>
      </w:r>
      <w:r w:rsidR="005C5B9F">
        <w:rPr>
          <w:sz w:val="22"/>
          <w:szCs w:val="22"/>
        </w:rPr>
        <w:t>a</w:t>
      </w:r>
      <w:r w:rsidRPr="00800EAA">
        <w:rPr>
          <w:sz w:val="22"/>
          <w:szCs w:val="22"/>
        </w:rPr>
        <w:t xml:space="preserve"> satul R</w:t>
      </w:r>
      <w:r w:rsidR="005C5B9F">
        <w:rPr>
          <w:sz w:val="22"/>
          <w:szCs w:val="22"/>
        </w:rPr>
        <w:t>a</w:t>
      </w:r>
      <w:r w:rsidRPr="00800EAA">
        <w:rPr>
          <w:sz w:val="22"/>
          <w:szCs w:val="22"/>
        </w:rPr>
        <w:t>cari se afl</w:t>
      </w:r>
      <w:r w:rsidR="005C5B9F">
        <w:rPr>
          <w:sz w:val="22"/>
          <w:szCs w:val="22"/>
        </w:rPr>
        <w:t>a</w:t>
      </w:r>
      <w:r w:rsidRPr="00800EAA">
        <w:rPr>
          <w:sz w:val="22"/>
          <w:szCs w:val="22"/>
        </w:rPr>
        <w:t xml:space="preserve"> la jum</w:t>
      </w:r>
      <w:r w:rsidR="005C5B9F">
        <w:rPr>
          <w:sz w:val="22"/>
          <w:szCs w:val="22"/>
        </w:rPr>
        <w:t>a</w:t>
      </w:r>
      <w:r w:rsidRPr="00800EAA">
        <w:rPr>
          <w:sz w:val="22"/>
          <w:szCs w:val="22"/>
        </w:rPr>
        <w:t>tatea drumului dintre Bucure</w:t>
      </w:r>
      <w:r w:rsidR="005C5B9F">
        <w:rPr>
          <w:sz w:val="22"/>
          <w:szCs w:val="22"/>
        </w:rPr>
        <w:t>s</w:t>
      </w:r>
      <w:r w:rsidRPr="00800EAA">
        <w:rPr>
          <w:sz w:val="22"/>
          <w:szCs w:val="22"/>
        </w:rPr>
        <w:t xml:space="preserve">ti </w:t>
      </w:r>
      <w:r w:rsidR="005C5B9F">
        <w:rPr>
          <w:sz w:val="22"/>
          <w:szCs w:val="22"/>
        </w:rPr>
        <w:t>s</w:t>
      </w:r>
      <w:r w:rsidRPr="00800EAA">
        <w:rPr>
          <w:sz w:val="22"/>
          <w:szCs w:val="22"/>
        </w:rPr>
        <w:t>i T</w:t>
      </w:r>
      <w:r w:rsidR="005C5B9F">
        <w:rPr>
          <w:sz w:val="22"/>
          <w:szCs w:val="22"/>
        </w:rPr>
        <w:t>a</w:t>
      </w:r>
      <w:r w:rsidRPr="00800EAA">
        <w:rPr>
          <w:sz w:val="22"/>
          <w:szCs w:val="22"/>
        </w:rPr>
        <w:t>rgovi</w:t>
      </w:r>
      <w:r w:rsidR="005C5B9F">
        <w:rPr>
          <w:sz w:val="22"/>
          <w:szCs w:val="22"/>
        </w:rPr>
        <w:t>s</w:t>
      </w:r>
      <w:r w:rsidRPr="00800EAA">
        <w:rPr>
          <w:sz w:val="22"/>
          <w:szCs w:val="22"/>
        </w:rPr>
        <w:t>te, situa</w:t>
      </w:r>
      <w:r w:rsidR="005C5B9F">
        <w:rPr>
          <w:sz w:val="22"/>
          <w:szCs w:val="22"/>
        </w:rPr>
        <w:t>t</w:t>
      </w:r>
      <w:r w:rsidRPr="00800EAA">
        <w:rPr>
          <w:sz w:val="22"/>
          <w:szCs w:val="22"/>
        </w:rPr>
        <w:t>ie ce a impus dezvoltarea comer</w:t>
      </w:r>
      <w:r w:rsidR="005C5B9F">
        <w:rPr>
          <w:sz w:val="22"/>
          <w:szCs w:val="22"/>
        </w:rPr>
        <w:t>t</w:t>
      </w:r>
      <w:r w:rsidRPr="00800EAA">
        <w:rPr>
          <w:sz w:val="22"/>
          <w:szCs w:val="22"/>
        </w:rPr>
        <w:t xml:space="preserve">ului </w:t>
      </w:r>
      <w:r w:rsidR="005C5B9F">
        <w:rPr>
          <w:sz w:val="22"/>
          <w:szCs w:val="22"/>
        </w:rPr>
        <w:t>i</w:t>
      </w:r>
      <w:r w:rsidRPr="00800EAA">
        <w:rPr>
          <w:sz w:val="22"/>
          <w:szCs w:val="22"/>
        </w:rPr>
        <w:t xml:space="preserve">n jurul locurilor de han </w:t>
      </w:r>
      <w:r w:rsidR="005C5B9F">
        <w:rPr>
          <w:sz w:val="22"/>
          <w:szCs w:val="22"/>
        </w:rPr>
        <w:t>i</w:t>
      </w:r>
      <w:r w:rsidRPr="00800EAA">
        <w:rPr>
          <w:sz w:val="22"/>
          <w:szCs w:val="22"/>
        </w:rPr>
        <w:t>n cele din urm</w:t>
      </w:r>
      <w:r w:rsidR="005C5B9F">
        <w:rPr>
          <w:sz w:val="22"/>
          <w:szCs w:val="22"/>
        </w:rPr>
        <w:t>a</w:t>
      </w:r>
      <w:r w:rsidRPr="00800EAA">
        <w:rPr>
          <w:sz w:val="22"/>
          <w:szCs w:val="22"/>
        </w:rPr>
        <w:t xml:space="preserve"> ajung</w:t>
      </w:r>
      <w:r w:rsidR="005C5B9F">
        <w:rPr>
          <w:sz w:val="22"/>
          <w:szCs w:val="22"/>
        </w:rPr>
        <w:t>a</w:t>
      </w:r>
      <w:r w:rsidRPr="00800EAA">
        <w:rPr>
          <w:sz w:val="22"/>
          <w:szCs w:val="22"/>
        </w:rPr>
        <w:t>nd a fi un apreciat centru comercial.</w:t>
      </w:r>
    </w:p>
    <w:p w14:paraId="165425D9" w14:textId="77777777" w:rsidR="00800EAA" w:rsidRDefault="00800EAA" w:rsidP="00275043">
      <w:pPr>
        <w:pStyle w:val="01Text"/>
        <w:spacing w:line="240" w:lineRule="auto"/>
        <w:contextualSpacing w:val="0"/>
        <w:rPr>
          <w:sz w:val="22"/>
          <w:szCs w:val="22"/>
        </w:rPr>
      </w:pPr>
    </w:p>
    <w:p w14:paraId="5577D122" w14:textId="355E7BB7" w:rsidR="00800EAA" w:rsidRDefault="005C5B9F" w:rsidP="00275043">
      <w:pPr>
        <w:pStyle w:val="01Text"/>
        <w:spacing w:line="240" w:lineRule="auto"/>
        <w:contextualSpacing w:val="0"/>
        <w:rPr>
          <w:sz w:val="22"/>
          <w:szCs w:val="22"/>
        </w:rPr>
      </w:pPr>
      <w:r>
        <w:rPr>
          <w:sz w:val="22"/>
          <w:szCs w:val="22"/>
        </w:rPr>
        <w:t>I</w:t>
      </w:r>
      <w:r w:rsidR="00800EAA" w:rsidRPr="00800EAA">
        <w:rPr>
          <w:sz w:val="22"/>
          <w:szCs w:val="22"/>
        </w:rPr>
        <w:t>n 1865, satul a luat denumirea oficial</w:t>
      </w:r>
      <w:r>
        <w:rPr>
          <w:sz w:val="22"/>
          <w:szCs w:val="22"/>
        </w:rPr>
        <w:t>a</w:t>
      </w:r>
      <w:r w:rsidR="00800EAA" w:rsidRPr="00800EAA">
        <w:rPr>
          <w:sz w:val="22"/>
          <w:szCs w:val="22"/>
        </w:rPr>
        <w:t xml:space="preserve"> de Podul B</w:t>
      </w:r>
      <w:r>
        <w:rPr>
          <w:sz w:val="22"/>
          <w:szCs w:val="22"/>
        </w:rPr>
        <w:t>a</w:t>
      </w:r>
      <w:r w:rsidR="00800EAA" w:rsidRPr="00800EAA">
        <w:rPr>
          <w:sz w:val="22"/>
          <w:szCs w:val="22"/>
        </w:rPr>
        <w:t>rbierului, denumire ce dureaz</w:t>
      </w:r>
      <w:r>
        <w:rPr>
          <w:sz w:val="22"/>
          <w:szCs w:val="22"/>
        </w:rPr>
        <w:t>a</w:t>
      </w:r>
      <w:r w:rsidR="00800EAA" w:rsidRPr="00800EAA">
        <w:rPr>
          <w:sz w:val="22"/>
          <w:szCs w:val="22"/>
        </w:rPr>
        <w:t xml:space="preserve"> p</w:t>
      </w:r>
      <w:r>
        <w:rPr>
          <w:sz w:val="22"/>
          <w:szCs w:val="22"/>
        </w:rPr>
        <w:t>a</w:t>
      </w:r>
      <w:r w:rsidR="00800EAA" w:rsidRPr="00800EAA">
        <w:rPr>
          <w:sz w:val="22"/>
          <w:szCs w:val="22"/>
        </w:rPr>
        <w:t>n</w:t>
      </w:r>
      <w:r>
        <w:rPr>
          <w:sz w:val="22"/>
          <w:szCs w:val="22"/>
        </w:rPr>
        <w:t>a</w:t>
      </w:r>
      <w:r w:rsidR="00800EAA" w:rsidRPr="00800EAA">
        <w:rPr>
          <w:sz w:val="22"/>
          <w:szCs w:val="22"/>
        </w:rPr>
        <w:t xml:space="preserve"> </w:t>
      </w:r>
      <w:r>
        <w:rPr>
          <w:sz w:val="22"/>
          <w:szCs w:val="22"/>
        </w:rPr>
        <w:t>i</w:t>
      </w:r>
      <w:r w:rsidR="00800EAA" w:rsidRPr="00800EAA">
        <w:rPr>
          <w:sz w:val="22"/>
          <w:szCs w:val="22"/>
        </w:rPr>
        <w:t>n 1911, c</w:t>
      </w:r>
      <w:r>
        <w:rPr>
          <w:sz w:val="22"/>
          <w:szCs w:val="22"/>
        </w:rPr>
        <w:t>a</w:t>
      </w:r>
      <w:r w:rsidR="00800EAA" w:rsidRPr="00800EAA">
        <w:rPr>
          <w:sz w:val="22"/>
          <w:szCs w:val="22"/>
        </w:rPr>
        <w:t>nd localitatea ia denumirea de "R</w:t>
      </w:r>
      <w:r>
        <w:rPr>
          <w:sz w:val="22"/>
          <w:szCs w:val="22"/>
        </w:rPr>
        <w:t>a</w:t>
      </w:r>
      <w:r w:rsidR="00800EAA" w:rsidRPr="00800EAA">
        <w:rPr>
          <w:sz w:val="22"/>
          <w:szCs w:val="22"/>
        </w:rPr>
        <w:t>cari", denumire ce se p</w:t>
      </w:r>
      <w:r>
        <w:rPr>
          <w:sz w:val="22"/>
          <w:szCs w:val="22"/>
        </w:rPr>
        <w:t>a</w:t>
      </w:r>
      <w:r w:rsidR="00800EAA" w:rsidRPr="00800EAA">
        <w:rPr>
          <w:sz w:val="22"/>
          <w:szCs w:val="22"/>
        </w:rPr>
        <w:t>streaz</w:t>
      </w:r>
      <w:r>
        <w:rPr>
          <w:sz w:val="22"/>
          <w:szCs w:val="22"/>
        </w:rPr>
        <w:t>a</w:t>
      </w:r>
      <w:r w:rsidR="00800EAA" w:rsidRPr="00800EAA">
        <w:rPr>
          <w:sz w:val="22"/>
          <w:szCs w:val="22"/>
        </w:rPr>
        <w:t xml:space="preserve"> </w:t>
      </w:r>
      <w:r>
        <w:rPr>
          <w:sz w:val="22"/>
          <w:szCs w:val="22"/>
        </w:rPr>
        <w:t>s</w:t>
      </w:r>
      <w:r w:rsidR="00800EAA" w:rsidRPr="00800EAA">
        <w:rPr>
          <w:sz w:val="22"/>
          <w:szCs w:val="22"/>
        </w:rPr>
        <w:t>i ast</w:t>
      </w:r>
      <w:r>
        <w:rPr>
          <w:sz w:val="22"/>
          <w:szCs w:val="22"/>
        </w:rPr>
        <w:t>a</w:t>
      </w:r>
      <w:r w:rsidR="00800EAA" w:rsidRPr="00800EAA">
        <w:rPr>
          <w:sz w:val="22"/>
          <w:szCs w:val="22"/>
        </w:rPr>
        <w:t>zi.</w:t>
      </w:r>
    </w:p>
    <w:p w14:paraId="4C6AF771" w14:textId="77777777" w:rsidR="00800EAA" w:rsidRDefault="00800EAA" w:rsidP="00275043">
      <w:pPr>
        <w:pStyle w:val="01Text"/>
        <w:spacing w:line="240" w:lineRule="auto"/>
        <w:contextualSpacing w:val="0"/>
        <w:rPr>
          <w:sz w:val="22"/>
          <w:szCs w:val="22"/>
        </w:rPr>
      </w:pPr>
    </w:p>
    <w:p w14:paraId="29C990A9" w14:textId="339F3E49" w:rsidR="00275043" w:rsidRDefault="005C5B9F" w:rsidP="00275043">
      <w:pPr>
        <w:pStyle w:val="01Text"/>
        <w:spacing w:line="240" w:lineRule="auto"/>
        <w:contextualSpacing w:val="0"/>
        <w:rPr>
          <w:sz w:val="22"/>
          <w:szCs w:val="22"/>
        </w:rPr>
      </w:pPr>
      <w:r>
        <w:rPr>
          <w:sz w:val="22"/>
          <w:szCs w:val="22"/>
        </w:rPr>
        <w:t>I</w:t>
      </w:r>
      <w:r w:rsidR="00800EAA" w:rsidRPr="00800EAA">
        <w:rPr>
          <w:sz w:val="22"/>
          <w:szCs w:val="22"/>
        </w:rPr>
        <w:t xml:space="preserve">n Ghergani este </w:t>
      </w:r>
      <w:r>
        <w:rPr>
          <w:sz w:val="22"/>
          <w:szCs w:val="22"/>
        </w:rPr>
        <w:t>i</w:t>
      </w:r>
      <w:r w:rsidR="00800EAA" w:rsidRPr="00800EAA">
        <w:rPr>
          <w:sz w:val="22"/>
          <w:szCs w:val="22"/>
        </w:rPr>
        <w:t>nmorm</w:t>
      </w:r>
      <w:r>
        <w:rPr>
          <w:sz w:val="22"/>
          <w:szCs w:val="22"/>
        </w:rPr>
        <w:t>a</w:t>
      </w:r>
      <w:r w:rsidR="00800EAA" w:rsidRPr="00800EAA">
        <w:rPr>
          <w:sz w:val="22"/>
          <w:szCs w:val="22"/>
        </w:rPr>
        <w:t xml:space="preserve">ntat, </w:t>
      </w:r>
      <w:r>
        <w:rPr>
          <w:sz w:val="22"/>
          <w:szCs w:val="22"/>
        </w:rPr>
        <w:t>i</w:t>
      </w:r>
      <w:r w:rsidR="00800EAA" w:rsidRPr="00800EAA">
        <w:rPr>
          <w:sz w:val="22"/>
          <w:szCs w:val="22"/>
        </w:rPr>
        <w:t>mpreun</w:t>
      </w:r>
      <w:r>
        <w:rPr>
          <w:sz w:val="22"/>
          <w:szCs w:val="22"/>
        </w:rPr>
        <w:t>a</w:t>
      </w:r>
      <w:r w:rsidR="00800EAA" w:rsidRPr="00800EAA">
        <w:rPr>
          <w:sz w:val="22"/>
          <w:szCs w:val="22"/>
        </w:rPr>
        <w:t xml:space="preserve"> cu familia sa, Ion D. Ghica, fost Bei de Samos, </w:t>
      </w:r>
      <w:r>
        <w:rPr>
          <w:sz w:val="22"/>
          <w:szCs w:val="22"/>
        </w:rPr>
        <w:t>s</w:t>
      </w:r>
      <w:r w:rsidR="00800EAA" w:rsidRPr="00800EAA">
        <w:rPr>
          <w:sz w:val="22"/>
          <w:szCs w:val="22"/>
        </w:rPr>
        <w:t xml:space="preserve">i un mare scriitor, care a construit </w:t>
      </w:r>
      <w:r>
        <w:rPr>
          <w:sz w:val="22"/>
          <w:szCs w:val="22"/>
        </w:rPr>
        <w:t>i</w:t>
      </w:r>
      <w:r w:rsidR="00800EAA" w:rsidRPr="00800EAA">
        <w:rPr>
          <w:sz w:val="22"/>
          <w:szCs w:val="22"/>
        </w:rPr>
        <w:t>n anul 1872 o sta</w:t>
      </w:r>
      <w:r>
        <w:rPr>
          <w:sz w:val="22"/>
          <w:szCs w:val="22"/>
        </w:rPr>
        <w:t>t</w:t>
      </w:r>
      <w:r w:rsidR="00800EAA" w:rsidRPr="00800EAA">
        <w:rPr>
          <w:sz w:val="22"/>
          <w:szCs w:val="22"/>
        </w:rPr>
        <w:t>ie de cale ferat</w:t>
      </w:r>
      <w:r>
        <w:rPr>
          <w:sz w:val="22"/>
          <w:szCs w:val="22"/>
        </w:rPr>
        <w:t>a</w:t>
      </w:r>
      <w:r w:rsidR="00800EAA" w:rsidRPr="00800EAA">
        <w:rPr>
          <w:sz w:val="22"/>
          <w:szCs w:val="22"/>
        </w:rPr>
        <w:t xml:space="preserve">, apoi </w:t>
      </w:r>
      <w:r>
        <w:rPr>
          <w:sz w:val="22"/>
          <w:szCs w:val="22"/>
        </w:rPr>
        <w:t>S</w:t>
      </w:r>
      <w:r w:rsidR="00800EAA" w:rsidRPr="00800EAA">
        <w:rPr>
          <w:sz w:val="22"/>
          <w:szCs w:val="22"/>
        </w:rPr>
        <w:t>coala general</w:t>
      </w:r>
      <w:r>
        <w:rPr>
          <w:sz w:val="22"/>
          <w:szCs w:val="22"/>
        </w:rPr>
        <w:t>a</w:t>
      </w:r>
      <w:r w:rsidR="00800EAA" w:rsidRPr="00800EAA">
        <w:rPr>
          <w:sz w:val="22"/>
          <w:szCs w:val="22"/>
        </w:rPr>
        <w:t>, cladirea Judec</w:t>
      </w:r>
      <w:r>
        <w:rPr>
          <w:sz w:val="22"/>
          <w:szCs w:val="22"/>
        </w:rPr>
        <w:t>a</w:t>
      </w:r>
      <w:r w:rsidR="00800EAA" w:rsidRPr="00800EAA">
        <w:rPr>
          <w:sz w:val="22"/>
          <w:szCs w:val="22"/>
        </w:rPr>
        <w:t xml:space="preserve">toriei Plasa Ghergani </w:t>
      </w:r>
      <w:r>
        <w:rPr>
          <w:sz w:val="22"/>
          <w:szCs w:val="22"/>
        </w:rPr>
        <w:t>s</w:t>
      </w:r>
      <w:r w:rsidR="00800EAA" w:rsidRPr="00800EAA">
        <w:rPr>
          <w:sz w:val="22"/>
          <w:szCs w:val="22"/>
        </w:rPr>
        <w:t>i multe alte obiective social-culturale.</w:t>
      </w:r>
    </w:p>
    <w:p w14:paraId="233B25AA" w14:textId="77777777" w:rsidR="00800EAA" w:rsidRPr="00800EAA" w:rsidRDefault="00800EAA" w:rsidP="00275043">
      <w:pPr>
        <w:pStyle w:val="01Text"/>
        <w:spacing w:line="240" w:lineRule="auto"/>
        <w:contextualSpacing w:val="0"/>
        <w:rPr>
          <w:sz w:val="22"/>
          <w:szCs w:val="22"/>
        </w:rPr>
      </w:pPr>
    </w:p>
    <w:p w14:paraId="34BF6F86" w14:textId="6A3C3FA9" w:rsidR="00275043" w:rsidRPr="00275043" w:rsidRDefault="00275043" w:rsidP="00275043">
      <w:pPr>
        <w:pStyle w:val="01Text"/>
        <w:spacing w:line="240" w:lineRule="auto"/>
        <w:contextualSpacing w:val="0"/>
        <w:rPr>
          <w:sz w:val="22"/>
          <w:szCs w:val="22"/>
        </w:rPr>
      </w:pPr>
      <w:r w:rsidRPr="00275043">
        <w:rPr>
          <w:sz w:val="22"/>
          <w:szCs w:val="22"/>
        </w:rPr>
        <w:t xml:space="preserve">In </w:t>
      </w:r>
      <w:r w:rsidR="00800EAA">
        <w:rPr>
          <w:sz w:val="22"/>
          <w:szCs w:val="22"/>
        </w:rPr>
        <w:t>zona amplasamentului analizat</w:t>
      </w:r>
      <w:r w:rsidRPr="00275043">
        <w:rPr>
          <w:sz w:val="22"/>
          <w:szCs w:val="22"/>
        </w:rPr>
        <w:t xml:space="preserve"> nu au fost identificate zone protejate sau terenuri care fac apartin unor institutii care fac parte din sistemul de aparare, ordine publica si siguranta nationala.</w:t>
      </w:r>
    </w:p>
    <w:p w14:paraId="2F263023" w14:textId="2DE0DE86" w:rsidR="00275043" w:rsidRDefault="00275043" w:rsidP="00275043">
      <w:pPr>
        <w:spacing w:after="0" w:line="240" w:lineRule="auto"/>
        <w:rPr>
          <w:rFonts w:ascii="Arial" w:hAnsi="Arial" w:cs="Arial"/>
          <w:sz w:val="22"/>
          <w:szCs w:val="22"/>
        </w:rPr>
      </w:pPr>
    </w:p>
    <w:p w14:paraId="26C58144" w14:textId="01FCC53B" w:rsidR="006F5575" w:rsidRDefault="006F5575" w:rsidP="00275043">
      <w:pPr>
        <w:spacing w:after="0" w:line="240" w:lineRule="auto"/>
        <w:rPr>
          <w:rFonts w:ascii="Arial" w:hAnsi="Arial" w:cs="Arial"/>
          <w:sz w:val="22"/>
          <w:szCs w:val="22"/>
        </w:rPr>
      </w:pPr>
    </w:p>
    <w:p w14:paraId="59270C66" w14:textId="77777777" w:rsidR="006F5575" w:rsidRPr="00275043" w:rsidRDefault="006F5575" w:rsidP="00275043">
      <w:pPr>
        <w:spacing w:after="0" w:line="240" w:lineRule="auto"/>
        <w:rPr>
          <w:rFonts w:ascii="Arial" w:hAnsi="Arial" w:cs="Arial"/>
          <w:sz w:val="22"/>
          <w:szCs w:val="22"/>
        </w:rPr>
      </w:pPr>
    </w:p>
    <w:p w14:paraId="6492BC27" w14:textId="25880C71" w:rsidR="00275043" w:rsidRPr="00275043" w:rsidRDefault="00FF68F0" w:rsidP="00E91198">
      <w:pPr>
        <w:spacing w:after="0" w:line="240" w:lineRule="auto"/>
        <w:jc w:val="both"/>
        <w:rPr>
          <w:rFonts w:ascii="Arial" w:hAnsi="Arial" w:cs="Arial"/>
          <w:sz w:val="22"/>
          <w:szCs w:val="22"/>
        </w:rPr>
      </w:pPr>
      <w:r>
        <w:rPr>
          <w:rFonts w:ascii="Arial" w:hAnsi="Arial" w:cs="Arial"/>
          <w:sz w:val="22"/>
          <w:szCs w:val="22"/>
        </w:rPr>
        <w:t xml:space="preserve">In zona amplasamenentului esye </w:t>
      </w:r>
      <w:r w:rsidRPr="0009535A">
        <w:rPr>
          <w:rFonts w:ascii="Arial" w:hAnsi="Arial" w:cs="Arial"/>
          <w:sz w:val="22"/>
          <w:szCs w:val="22"/>
        </w:rPr>
        <w:t>sit</w:t>
      </w:r>
      <w:r>
        <w:rPr>
          <w:rFonts w:ascii="Arial" w:hAnsi="Arial" w:cs="Arial"/>
          <w:sz w:val="22"/>
          <w:szCs w:val="22"/>
        </w:rPr>
        <w:t>ul</w:t>
      </w:r>
      <w:r w:rsidRPr="0009535A">
        <w:rPr>
          <w:rFonts w:ascii="Arial" w:hAnsi="Arial" w:cs="Arial"/>
          <w:sz w:val="22"/>
          <w:szCs w:val="22"/>
        </w:rPr>
        <w:t xml:space="preserve"> arheologic „Sili</w:t>
      </w:r>
      <w:r w:rsidR="005C5B9F">
        <w:rPr>
          <w:rFonts w:ascii="Arial" w:hAnsi="Arial" w:cs="Arial"/>
          <w:sz w:val="22"/>
          <w:szCs w:val="22"/>
        </w:rPr>
        <w:t>s</w:t>
      </w:r>
      <w:r w:rsidRPr="0009535A">
        <w:rPr>
          <w:rFonts w:ascii="Arial" w:hAnsi="Arial" w:cs="Arial"/>
          <w:sz w:val="22"/>
          <w:szCs w:val="22"/>
        </w:rPr>
        <w:t>tea medieval</w:t>
      </w:r>
      <w:r w:rsidR="005C5B9F">
        <w:rPr>
          <w:rFonts w:ascii="Arial" w:hAnsi="Arial" w:cs="Arial"/>
          <w:sz w:val="22"/>
          <w:szCs w:val="22"/>
        </w:rPr>
        <w:t>a</w:t>
      </w:r>
      <w:r w:rsidRPr="0009535A">
        <w:rPr>
          <w:rFonts w:ascii="Arial" w:hAnsi="Arial" w:cs="Arial"/>
          <w:sz w:val="22"/>
          <w:szCs w:val="22"/>
        </w:rPr>
        <w:t xml:space="preserve"> de la Ghergani”, cod RAN 68663.01</w:t>
      </w:r>
      <w:r>
        <w:rPr>
          <w:rFonts w:ascii="Arial" w:hAnsi="Arial" w:cs="Arial"/>
          <w:sz w:val="22"/>
          <w:szCs w:val="22"/>
        </w:rPr>
        <w:t xml:space="preserve">, in partea de WSW a amplasamentului, ce nu </w:t>
      </w:r>
      <w:r w:rsidR="00275043" w:rsidRPr="00275043">
        <w:rPr>
          <w:rFonts w:ascii="Arial" w:hAnsi="Arial" w:cs="Arial"/>
          <w:sz w:val="22"/>
          <w:szCs w:val="22"/>
        </w:rPr>
        <w:t>este inregistrat in Lista Monumentelor Istorice (LMI 2015).</w:t>
      </w:r>
    </w:p>
    <w:bookmarkEnd w:id="182"/>
    <w:p w14:paraId="40EEE8E0" w14:textId="77777777" w:rsidR="00E91198" w:rsidRPr="00275043" w:rsidRDefault="00E91198" w:rsidP="00275043">
      <w:pPr>
        <w:spacing w:after="0" w:line="240" w:lineRule="auto"/>
        <w:rPr>
          <w:rFonts w:ascii="Arial" w:hAnsi="Arial" w:cs="Arial"/>
          <w:sz w:val="22"/>
          <w:szCs w:val="22"/>
        </w:rPr>
      </w:pPr>
    </w:p>
    <w:p w14:paraId="4C9DA6D7" w14:textId="331C0E1F" w:rsidR="00275043" w:rsidRPr="00E91198" w:rsidRDefault="00275043" w:rsidP="00275043">
      <w:pPr>
        <w:spacing w:after="0" w:line="240" w:lineRule="auto"/>
        <w:rPr>
          <w:rFonts w:ascii="Arial" w:hAnsi="Arial" w:cs="Arial"/>
          <w:b/>
          <w:sz w:val="22"/>
          <w:szCs w:val="22"/>
        </w:rPr>
      </w:pPr>
      <w:r w:rsidRPr="00E91198">
        <w:rPr>
          <w:rFonts w:ascii="Arial" w:hAnsi="Arial" w:cs="Arial"/>
          <w:b/>
          <w:sz w:val="22"/>
          <w:szCs w:val="22"/>
        </w:rPr>
        <w:sym w:font="Wingdings" w:char="F0C6"/>
      </w:r>
      <w:r w:rsidRPr="00E91198">
        <w:rPr>
          <w:rFonts w:ascii="Arial" w:hAnsi="Arial" w:cs="Arial"/>
          <w:b/>
          <w:sz w:val="22"/>
          <w:szCs w:val="22"/>
        </w:rPr>
        <w:t xml:space="preserve"> </w:t>
      </w:r>
      <w:r w:rsidR="00E91198" w:rsidRPr="00E91198">
        <w:rPr>
          <w:rFonts w:ascii="Arial" w:hAnsi="Arial" w:cs="Arial"/>
          <w:b/>
          <w:bCs/>
          <w:sz w:val="22"/>
          <w:szCs w:val="22"/>
        </w:rPr>
        <w:t>Informa</w:t>
      </w:r>
      <w:r w:rsidR="005C5B9F">
        <w:rPr>
          <w:rFonts w:ascii="Arial" w:hAnsi="Arial" w:cs="Arial"/>
          <w:b/>
          <w:bCs/>
          <w:sz w:val="22"/>
          <w:szCs w:val="22"/>
        </w:rPr>
        <w:t>t</w:t>
      </w:r>
      <w:r w:rsidR="00E91198" w:rsidRPr="00E91198">
        <w:rPr>
          <w:rFonts w:ascii="Arial" w:hAnsi="Arial" w:cs="Arial"/>
          <w:b/>
          <w:bCs/>
          <w:sz w:val="22"/>
          <w:szCs w:val="22"/>
        </w:rPr>
        <w:t>ii despre SIT</w:t>
      </w:r>
    </w:p>
    <w:p w14:paraId="57165A8C" w14:textId="77777777" w:rsidR="00275043" w:rsidRPr="00275043" w:rsidRDefault="00275043" w:rsidP="00275043">
      <w:pPr>
        <w:spacing w:after="0" w:line="240" w:lineRule="auto"/>
        <w:rPr>
          <w:rFonts w:ascii="Arial" w:hAnsi="Arial" w:cs="Arial"/>
          <w:sz w:val="22"/>
          <w:szCs w:val="22"/>
        </w:rPr>
      </w:pPr>
    </w:p>
    <w:tbl>
      <w:tblPr>
        <w:tblW w:w="5000" w:type="pct"/>
        <w:tblCellSpacing w:w="15" w:type="dxa"/>
        <w:tblBorders>
          <w:top w:val="single" w:sz="12" w:space="0" w:color="auto"/>
          <w:left w:val="single" w:sz="12" w:space="0" w:color="auto"/>
          <w:bottom w:val="single" w:sz="12" w:space="0" w:color="auto"/>
          <w:right w:val="single" w:sz="12" w:space="0" w:color="auto"/>
        </w:tblBorders>
        <w:tblCellMar>
          <w:top w:w="15" w:type="dxa"/>
          <w:left w:w="15" w:type="dxa"/>
          <w:bottom w:w="15" w:type="dxa"/>
          <w:right w:w="15" w:type="dxa"/>
        </w:tblCellMar>
        <w:tblLook w:val="04A0" w:firstRow="1" w:lastRow="0" w:firstColumn="1" w:lastColumn="0" w:noHBand="0" w:noVBand="1"/>
      </w:tblPr>
      <w:tblGrid>
        <w:gridCol w:w="9607"/>
      </w:tblGrid>
      <w:tr w:rsidR="00E91198" w:rsidRPr="000E5377" w14:paraId="099E2C08" w14:textId="77777777" w:rsidTr="004603C6">
        <w:trPr>
          <w:tblCellSpacing w:w="15" w:type="dxa"/>
        </w:trPr>
        <w:tc>
          <w:tcPr>
            <w:tcW w:w="0" w:type="auto"/>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3795"/>
              <w:gridCol w:w="5662"/>
            </w:tblGrid>
            <w:tr w:rsidR="00E91198" w:rsidRPr="000E5377" w14:paraId="68A767FE" w14:textId="77777777" w:rsidTr="00184460">
              <w:trPr>
                <w:trHeight w:val="35"/>
                <w:tblCellSpacing w:w="15" w:type="dxa"/>
              </w:trPr>
              <w:tc>
                <w:tcPr>
                  <w:tcW w:w="0" w:type="auto"/>
                  <w:tcBorders>
                    <w:right w:val="single" w:sz="4" w:space="0" w:color="auto"/>
                  </w:tcBorders>
                  <w:vAlign w:val="center"/>
                  <w:hideMark/>
                </w:tcPr>
                <w:p w14:paraId="15891193" w14:textId="52DF3567" w:rsidR="00E91198" w:rsidRPr="000E5377" w:rsidRDefault="00E91198" w:rsidP="00E91198">
                  <w:pPr>
                    <w:spacing w:after="0" w:line="240" w:lineRule="auto"/>
                    <w:rPr>
                      <w:rFonts w:ascii="Arial" w:hAnsi="Arial" w:cs="Arial"/>
                      <w:sz w:val="22"/>
                      <w:szCs w:val="22"/>
                    </w:rPr>
                  </w:pPr>
                  <w:r w:rsidRPr="000E5377">
                    <w:rPr>
                      <w:rFonts w:ascii="Arial" w:hAnsi="Arial" w:cs="Arial"/>
                      <w:b/>
                      <w:bCs/>
                      <w:sz w:val="22"/>
                      <w:szCs w:val="22"/>
                    </w:rPr>
                    <w:t>Informa</w:t>
                  </w:r>
                  <w:r w:rsidR="005C5B9F">
                    <w:rPr>
                      <w:rFonts w:ascii="Arial" w:hAnsi="Arial" w:cs="Arial"/>
                      <w:b/>
                      <w:bCs/>
                      <w:sz w:val="22"/>
                      <w:szCs w:val="22"/>
                    </w:rPr>
                    <w:t>t</w:t>
                  </w:r>
                  <w:r w:rsidRPr="000E5377">
                    <w:rPr>
                      <w:rFonts w:ascii="Arial" w:hAnsi="Arial" w:cs="Arial"/>
                      <w:b/>
                      <w:bCs/>
                      <w:sz w:val="22"/>
                      <w:szCs w:val="22"/>
                    </w:rPr>
                    <w:t>ii despre SIT</w:t>
                  </w:r>
                </w:p>
              </w:tc>
              <w:tc>
                <w:tcPr>
                  <w:tcW w:w="0" w:type="auto"/>
                  <w:vAlign w:val="center"/>
                  <w:hideMark/>
                </w:tcPr>
                <w:p w14:paraId="4673EF12" w14:textId="062CF611" w:rsidR="00E91198" w:rsidRPr="000E5377" w:rsidRDefault="00AC4C09" w:rsidP="00E91198">
                  <w:pPr>
                    <w:spacing w:after="0" w:line="240" w:lineRule="auto"/>
                    <w:rPr>
                      <w:rFonts w:ascii="Arial" w:hAnsi="Arial" w:cs="Arial"/>
                      <w:sz w:val="22"/>
                      <w:szCs w:val="22"/>
                    </w:rPr>
                  </w:pPr>
                  <w:hyperlink r:id="rId21" w:history="1">
                    <w:r w:rsidR="00E91198" w:rsidRPr="000E5377">
                      <w:rPr>
                        <w:rStyle w:val="Hyperlink"/>
                        <w:rFonts w:ascii="Arial" w:hAnsi="Arial" w:cs="Arial"/>
                        <w:sz w:val="22"/>
                        <w:szCs w:val="22"/>
                      </w:rPr>
                      <w:t>Localizeaz</w:t>
                    </w:r>
                    <w:r w:rsidR="005C5B9F">
                      <w:rPr>
                        <w:rStyle w:val="Hyperlink"/>
                        <w:rFonts w:ascii="Arial" w:hAnsi="Arial" w:cs="Arial"/>
                        <w:sz w:val="22"/>
                        <w:szCs w:val="22"/>
                      </w:rPr>
                      <w:t>a</w:t>
                    </w:r>
                    <w:r w:rsidR="00E91198" w:rsidRPr="000E5377">
                      <w:rPr>
                        <w:rStyle w:val="Hyperlink"/>
                        <w:rFonts w:ascii="Arial" w:hAnsi="Arial" w:cs="Arial"/>
                        <w:sz w:val="22"/>
                        <w:szCs w:val="22"/>
                      </w:rPr>
                      <w:t xml:space="preserve"> pe harta Rom</w:t>
                    </w:r>
                    <w:r w:rsidR="005C5B9F">
                      <w:rPr>
                        <w:rStyle w:val="Hyperlink"/>
                        <w:rFonts w:ascii="Arial" w:hAnsi="Arial" w:cs="Arial"/>
                        <w:sz w:val="22"/>
                        <w:szCs w:val="22"/>
                      </w:rPr>
                      <w:t>a</w:t>
                    </w:r>
                    <w:r w:rsidR="00E91198" w:rsidRPr="000E5377">
                      <w:rPr>
                        <w:rStyle w:val="Hyperlink"/>
                        <w:rFonts w:ascii="Arial" w:hAnsi="Arial" w:cs="Arial"/>
                        <w:sz w:val="22"/>
                        <w:szCs w:val="22"/>
                      </w:rPr>
                      <w:t>niei</w:t>
                    </w:r>
                  </w:hyperlink>
                  <w:r w:rsidR="00E91198" w:rsidRPr="000E5377">
                    <w:rPr>
                      <w:rFonts w:ascii="Arial" w:hAnsi="Arial" w:cs="Arial"/>
                      <w:sz w:val="22"/>
                      <w:szCs w:val="22"/>
                    </w:rPr>
                    <w:t xml:space="preserve"> </w:t>
                  </w:r>
                  <w:r w:rsidR="00184460">
                    <w:rPr>
                      <w:rFonts w:ascii="Arial" w:hAnsi="Arial" w:cs="Arial"/>
                      <w:sz w:val="22"/>
                      <w:szCs w:val="22"/>
                    </w:rPr>
                    <w:t xml:space="preserve">– </w:t>
                  </w:r>
                  <w:r w:rsidR="00184460" w:rsidRPr="00AB4E2F">
                    <w:rPr>
                      <w:rFonts w:ascii="Arial" w:hAnsi="Arial" w:cs="Arial"/>
                      <w:b/>
                      <w:bCs/>
                      <w:sz w:val="22"/>
                      <w:szCs w:val="22"/>
                    </w:rPr>
                    <w:t>Figura nr. 5</w:t>
                  </w:r>
                </w:p>
              </w:tc>
            </w:tr>
            <w:tr w:rsidR="00E91198" w:rsidRPr="000E5377" w14:paraId="4830E7D0" w14:textId="77777777" w:rsidTr="00184460">
              <w:trPr>
                <w:tblCellSpacing w:w="15" w:type="dxa"/>
              </w:trPr>
              <w:tc>
                <w:tcPr>
                  <w:tcW w:w="3750" w:type="dxa"/>
                  <w:tcBorders>
                    <w:top w:val="single" w:sz="12" w:space="0" w:color="auto"/>
                    <w:right w:val="single" w:sz="4" w:space="0" w:color="auto"/>
                  </w:tcBorders>
                  <w:hideMark/>
                </w:tcPr>
                <w:p w14:paraId="794D6F09" w14:textId="77777777" w:rsidR="00E91198" w:rsidRPr="000E5377" w:rsidRDefault="00E91198" w:rsidP="00E91198">
                  <w:pPr>
                    <w:spacing w:after="0" w:line="240" w:lineRule="auto"/>
                    <w:rPr>
                      <w:rFonts w:ascii="Arial" w:hAnsi="Arial" w:cs="Arial"/>
                      <w:sz w:val="22"/>
                      <w:szCs w:val="22"/>
                    </w:rPr>
                  </w:pPr>
                  <w:r w:rsidRPr="000E5377">
                    <w:rPr>
                      <w:rFonts w:ascii="Arial" w:hAnsi="Arial" w:cs="Arial"/>
                      <w:sz w:val="22"/>
                      <w:szCs w:val="22"/>
                    </w:rPr>
                    <w:t>Cod RAN</w:t>
                  </w:r>
                </w:p>
              </w:tc>
              <w:tc>
                <w:tcPr>
                  <w:tcW w:w="0" w:type="auto"/>
                  <w:tcBorders>
                    <w:top w:val="single" w:sz="12" w:space="0" w:color="auto"/>
                  </w:tcBorders>
                  <w:hideMark/>
                </w:tcPr>
                <w:p w14:paraId="2AA99E76" w14:textId="77777777" w:rsidR="00E91198" w:rsidRPr="000E5377" w:rsidRDefault="00E91198" w:rsidP="00E91198">
                  <w:pPr>
                    <w:spacing w:after="0" w:line="240" w:lineRule="auto"/>
                    <w:rPr>
                      <w:rFonts w:ascii="Arial" w:hAnsi="Arial" w:cs="Arial"/>
                      <w:sz w:val="22"/>
                      <w:szCs w:val="22"/>
                    </w:rPr>
                  </w:pPr>
                  <w:r w:rsidRPr="000E5377">
                    <w:rPr>
                      <w:rFonts w:ascii="Arial" w:hAnsi="Arial" w:cs="Arial"/>
                      <w:sz w:val="22"/>
                      <w:szCs w:val="22"/>
                    </w:rPr>
                    <w:t>68663.01</w:t>
                  </w:r>
                </w:p>
              </w:tc>
            </w:tr>
            <w:tr w:rsidR="00E91198" w:rsidRPr="000E5377" w14:paraId="05617A7C" w14:textId="77777777" w:rsidTr="001A7403">
              <w:trPr>
                <w:tblCellSpacing w:w="15" w:type="dxa"/>
              </w:trPr>
              <w:tc>
                <w:tcPr>
                  <w:tcW w:w="0" w:type="auto"/>
                  <w:tcBorders>
                    <w:top w:val="single" w:sz="4" w:space="0" w:color="auto"/>
                    <w:bottom w:val="single" w:sz="4" w:space="0" w:color="auto"/>
                    <w:right w:val="single" w:sz="4" w:space="0" w:color="auto"/>
                  </w:tcBorders>
                  <w:hideMark/>
                </w:tcPr>
                <w:p w14:paraId="1739F354" w14:textId="77777777" w:rsidR="00E91198" w:rsidRPr="000E5377" w:rsidRDefault="00E91198" w:rsidP="00E91198">
                  <w:pPr>
                    <w:spacing w:after="0" w:line="240" w:lineRule="auto"/>
                    <w:rPr>
                      <w:rFonts w:ascii="Arial" w:hAnsi="Arial" w:cs="Arial"/>
                      <w:sz w:val="22"/>
                      <w:szCs w:val="22"/>
                    </w:rPr>
                  </w:pPr>
                  <w:r w:rsidRPr="000E5377">
                    <w:rPr>
                      <w:rFonts w:ascii="Arial" w:hAnsi="Arial" w:cs="Arial"/>
                      <w:sz w:val="22"/>
                      <w:szCs w:val="22"/>
                    </w:rPr>
                    <w:t>Nume</w:t>
                  </w:r>
                </w:p>
              </w:tc>
              <w:tc>
                <w:tcPr>
                  <w:tcW w:w="0" w:type="auto"/>
                  <w:tcBorders>
                    <w:top w:val="single" w:sz="4" w:space="0" w:color="auto"/>
                    <w:bottom w:val="single" w:sz="4" w:space="0" w:color="auto"/>
                  </w:tcBorders>
                  <w:hideMark/>
                </w:tcPr>
                <w:p w14:paraId="25388C0C" w14:textId="177BE95D" w:rsidR="00E91198" w:rsidRPr="000E5377" w:rsidRDefault="00E91198" w:rsidP="00E91198">
                  <w:pPr>
                    <w:spacing w:after="0" w:line="240" w:lineRule="auto"/>
                    <w:rPr>
                      <w:rFonts w:ascii="Arial" w:hAnsi="Arial" w:cs="Arial"/>
                      <w:sz w:val="22"/>
                      <w:szCs w:val="22"/>
                    </w:rPr>
                  </w:pPr>
                  <w:r w:rsidRPr="000E5377">
                    <w:rPr>
                      <w:rFonts w:ascii="Arial" w:hAnsi="Arial" w:cs="Arial"/>
                      <w:sz w:val="22"/>
                      <w:szCs w:val="22"/>
                    </w:rPr>
                    <w:t>Sili</w:t>
                  </w:r>
                  <w:r w:rsidR="005C5B9F">
                    <w:rPr>
                      <w:rFonts w:ascii="Arial" w:hAnsi="Arial" w:cs="Arial"/>
                      <w:sz w:val="22"/>
                      <w:szCs w:val="22"/>
                    </w:rPr>
                    <w:t>s</w:t>
                  </w:r>
                  <w:r w:rsidRPr="000E5377">
                    <w:rPr>
                      <w:rFonts w:ascii="Arial" w:hAnsi="Arial" w:cs="Arial"/>
                      <w:sz w:val="22"/>
                      <w:szCs w:val="22"/>
                    </w:rPr>
                    <w:t>tea medieval</w:t>
                  </w:r>
                  <w:r w:rsidR="005C5B9F">
                    <w:rPr>
                      <w:rFonts w:ascii="Arial" w:hAnsi="Arial" w:cs="Arial"/>
                      <w:sz w:val="22"/>
                      <w:szCs w:val="22"/>
                    </w:rPr>
                    <w:t>a</w:t>
                  </w:r>
                  <w:r w:rsidRPr="000E5377">
                    <w:rPr>
                      <w:rFonts w:ascii="Arial" w:hAnsi="Arial" w:cs="Arial"/>
                      <w:sz w:val="22"/>
                      <w:szCs w:val="22"/>
                    </w:rPr>
                    <w:t xml:space="preserve"> de la Ghergani - Punct neprecizat</w:t>
                  </w:r>
                </w:p>
              </w:tc>
            </w:tr>
            <w:tr w:rsidR="00E91198" w:rsidRPr="000E5377" w14:paraId="7F2159B5" w14:textId="77777777" w:rsidTr="001A7403">
              <w:trPr>
                <w:trHeight w:val="50"/>
                <w:tblCellSpacing w:w="15" w:type="dxa"/>
              </w:trPr>
              <w:tc>
                <w:tcPr>
                  <w:tcW w:w="0" w:type="auto"/>
                  <w:tcBorders>
                    <w:right w:val="single" w:sz="4" w:space="0" w:color="auto"/>
                  </w:tcBorders>
                  <w:hideMark/>
                </w:tcPr>
                <w:p w14:paraId="07A49D86" w14:textId="0C0B095F" w:rsidR="00E91198" w:rsidRPr="000E5377" w:rsidRDefault="00E91198" w:rsidP="00E91198">
                  <w:pPr>
                    <w:spacing w:after="0" w:line="240" w:lineRule="auto"/>
                    <w:rPr>
                      <w:rFonts w:ascii="Arial" w:hAnsi="Arial" w:cs="Arial"/>
                      <w:sz w:val="22"/>
                      <w:szCs w:val="22"/>
                    </w:rPr>
                  </w:pPr>
                  <w:r w:rsidRPr="000E5377">
                    <w:rPr>
                      <w:rFonts w:ascii="Arial" w:hAnsi="Arial" w:cs="Arial"/>
                      <w:sz w:val="22"/>
                      <w:szCs w:val="22"/>
                    </w:rPr>
                    <w:t>Jude</w:t>
                  </w:r>
                  <w:r w:rsidR="005C5B9F">
                    <w:rPr>
                      <w:rFonts w:ascii="Arial" w:hAnsi="Arial" w:cs="Arial"/>
                      <w:sz w:val="22"/>
                      <w:szCs w:val="22"/>
                    </w:rPr>
                    <w:t>t</w:t>
                  </w:r>
                </w:p>
              </w:tc>
              <w:tc>
                <w:tcPr>
                  <w:tcW w:w="0" w:type="auto"/>
                  <w:hideMark/>
                </w:tcPr>
                <w:p w14:paraId="513BD32E" w14:textId="4312931C" w:rsidR="00E91198" w:rsidRPr="000E5377" w:rsidRDefault="00E91198" w:rsidP="00E91198">
                  <w:pPr>
                    <w:spacing w:after="0" w:line="240" w:lineRule="auto"/>
                    <w:rPr>
                      <w:rFonts w:ascii="Arial" w:hAnsi="Arial" w:cs="Arial"/>
                      <w:sz w:val="22"/>
                      <w:szCs w:val="22"/>
                    </w:rPr>
                  </w:pPr>
                  <w:r w:rsidRPr="000E5377">
                    <w:rPr>
                      <w:rFonts w:ascii="Arial" w:hAnsi="Arial" w:cs="Arial"/>
                      <w:sz w:val="22"/>
                      <w:szCs w:val="22"/>
                    </w:rPr>
                    <w:t>D</w:t>
                  </w:r>
                  <w:r w:rsidR="005C5B9F">
                    <w:rPr>
                      <w:rFonts w:ascii="Arial" w:hAnsi="Arial" w:cs="Arial"/>
                      <w:sz w:val="22"/>
                      <w:szCs w:val="22"/>
                    </w:rPr>
                    <w:t>a</w:t>
                  </w:r>
                  <w:r w:rsidRPr="000E5377">
                    <w:rPr>
                      <w:rFonts w:ascii="Arial" w:hAnsi="Arial" w:cs="Arial"/>
                      <w:sz w:val="22"/>
                      <w:szCs w:val="22"/>
                    </w:rPr>
                    <w:t>mbovi</w:t>
                  </w:r>
                  <w:r w:rsidR="005C5B9F">
                    <w:rPr>
                      <w:rFonts w:ascii="Arial" w:hAnsi="Arial" w:cs="Arial"/>
                      <w:sz w:val="22"/>
                      <w:szCs w:val="22"/>
                    </w:rPr>
                    <w:t>t</w:t>
                  </w:r>
                  <w:r w:rsidRPr="000E5377">
                    <w:rPr>
                      <w:rFonts w:ascii="Arial" w:hAnsi="Arial" w:cs="Arial"/>
                      <w:sz w:val="22"/>
                      <w:szCs w:val="22"/>
                    </w:rPr>
                    <w:t>a</w:t>
                  </w:r>
                </w:p>
              </w:tc>
            </w:tr>
            <w:tr w:rsidR="00E91198" w:rsidRPr="000E5377" w14:paraId="2F47DF51" w14:textId="77777777" w:rsidTr="00184460">
              <w:trPr>
                <w:tblCellSpacing w:w="15" w:type="dxa"/>
              </w:trPr>
              <w:tc>
                <w:tcPr>
                  <w:tcW w:w="0" w:type="auto"/>
                  <w:tcBorders>
                    <w:top w:val="single" w:sz="4" w:space="0" w:color="auto"/>
                    <w:right w:val="single" w:sz="4" w:space="0" w:color="auto"/>
                  </w:tcBorders>
                  <w:noWrap/>
                  <w:hideMark/>
                </w:tcPr>
                <w:p w14:paraId="3D7B7854" w14:textId="60AF1A7D" w:rsidR="00E91198" w:rsidRPr="000E5377" w:rsidRDefault="00E91198" w:rsidP="00E91198">
                  <w:pPr>
                    <w:spacing w:after="0" w:line="240" w:lineRule="auto"/>
                    <w:rPr>
                      <w:rFonts w:ascii="Arial" w:hAnsi="Arial" w:cs="Arial"/>
                      <w:sz w:val="22"/>
                      <w:szCs w:val="22"/>
                    </w:rPr>
                  </w:pPr>
                  <w:r w:rsidRPr="000E5377">
                    <w:rPr>
                      <w:rFonts w:ascii="Arial" w:hAnsi="Arial" w:cs="Arial"/>
                      <w:sz w:val="22"/>
                      <w:szCs w:val="22"/>
                    </w:rPr>
                    <w:t>Unitate administrativ</w:t>
                  </w:r>
                  <w:r w:rsidR="005C5B9F">
                    <w:rPr>
                      <w:rFonts w:ascii="Arial" w:hAnsi="Arial" w:cs="Arial"/>
                      <w:sz w:val="22"/>
                      <w:szCs w:val="22"/>
                    </w:rPr>
                    <w:t>a</w:t>
                  </w:r>
                </w:p>
              </w:tc>
              <w:tc>
                <w:tcPr>
                  <w:tcW w:w="0" w:type="auto"/>
                  <w:tcBorders>
                    <w:top w:val="single" w:sz="4" w:space="0" w:color="auto"/>
                  </w:tcBorders>
                  <w:hideMark/>
                </w:tcPr>
                <w:p w14:paraId="44C406DB" w14:textId="2D755F49" w:rsidR="00E91198" w:rsidRPr="000E5377" w:rsidRDefault="00E91198" w:rsidP="00E91198">
                  <w:pPr>
                    <w:spacing w:after="0" w:line="240" w:lineRule="auto"/>
                    <w:rPr>
                      <w:rFonts w:ascii="Arial" w:hAnsi="Arial" w:cs="Arial"/>
                      <w:sz w:val="22"/>
                      <w:szCs w:val="22"/>
                    </w:rPr>
                  </w:pPr>
                  <w:r w:rsidRPr="000E5377">
                    <w:rPr>
                      <w:rFonts w:ascii="Arial" w:hAnsi="Arial" w:cs="Arial"/>
                      <w:sz w:val="22"/>
                      <w:szCs w:val="22"/>
                    </w:rPr>
                    <w:t>Ora</w:t>
                  </w:r>
                  <w:r w:rsidR="005C5B9F">
                    <w:rPr>
                      <w:rFonts w:ascii="Arial" w:hAnsi="Arial" w:cs="Arial"/>
                      <w:sz w:val="22"/>
                      <w:szCs w:val="22"/>
                    </w:rPr>
                    <w:t>s</w:t>
                  </w:r>
                  <w:r w:rsidRPr="000E5377">
                    <w:rPr>
                      <w:rFonts w:ascii="Arial" w:hAnsi="Arial" w:cs="Arial"/>
                      <w:sz w:val="22"/>
                      <w:szCs w:val="22"/>
                    </w:rPr>
                    <w:t xml:space="preserve"> R</w:t>
                  </w:r>
                  <w:r w:rsidR="005C5B9F">
                    <w:rPr>
                      <w:rFonts w:ascii="Arial" w:hAnsi="Arial" w:cs="Arial"/>
                      <w:sz w:val="22"/>
                      <w:szCs w:val="22"/>
                    </w:rPr>
                    <w:t>a</w:t>
                  </w:r>
                  <w:r w:rsidRPr="000E5377">
                    <w:rPr>
                      <w:rFonts w:ascii="Arial" w:hAnsi="Arial" w:cs="Arial"/>
                      <w:sz w:val="22"/>
                      <w:szCs w:val="22"/>
                    </w:rPr>
                    <w:t>cari</w:t>
                  </w:r>
                </w:p>
              </w:tc>
            </w:tr>
            <w:tr w:rsidR="00E91198" w:rsidRPr="000E5377" w14:paraId="600AEA9C" w14:textId="77777777" w:rsidTr="00184460">
              <w:trPr>
                <w:tblCellSpacing w:w="15" w:type="dxa"/>
              </w:trPr>
              <w:tc>
                <w:tcPr>
                  <w:tcW w:w="0" w:type="auto"/>
                  <w:tcBorders>
                    <w:top w:val="single" w:sz="4" w:space="0" w:color="auto"/>
                    <w:right w:val="single" w:sz="4" w:space="0" w:color="auto"/>
                  </w:tcBorders>
                  <w:hideMark/>
                </w:tcPr>
                <w:p w14:paraId="734F0582" w14:textId="77777777" w:rsidR="00E91198" w:rsidRPr="000E5377" w:rsidRDefault="00E91198" w:rsidP="00E91198">
                  <w:pPr>
                    <w:spacing w:after="0" w:line="240" w:lineRule="auto"/>
                    <w:rPr>
                      <w:rFonts w:ascii="Arial" w:hAnsi="Arial" w:cs="Arial"/>
                      <w:sz w:val="22"/>
                      <w:szCs w:val="22"/>
                    </w:rPr>
                  </w:pPr>
                  <w:r w:rsidRPr="000E5377">
                    <w:rPr>
                      <w:rFonts w:ascii="Arial" w:hAnsi="Arial" w:cs="Arial"/>
                      <w:sz w:val="22"/>
                      <w:szCs w:val="22"/>
                    </w:rPr>
                    <w:t>Localitate</w:t>
                  </w:r>
                </w:p>
              </w:tc>
              <w:tc>
                <w:tcPr>
                  <w:tcW w:w="0" w:type="auto"/>
                  <w:tcBorders>
                    <w:top w:val="single" w:sz="4" w:space="0" w:color="auto"/>
                  </w:tcBorders>
                  <w:hideMark/>
                </w:tcPr>
                <w:p w14:paraId="39933953" w14:textId="77777777" w:rsidR="00E91198" w:rsidRPr="000E5377" w:rsidRDefault="00E91198" w:rsidP="00E91198">
                  <w:pPr>
                    <w:spacing w:after="0" w:line="240" w:lineRule="auto"/>
                    <w:rPr>
                      <w:rFonts w:ascii="Arial" w:hAnsi="Arial" w:cs="Arial"/>
                      <w:sz w:val="22"/>
                      <w:szCs w:val="22"/>
                    </w:rPr>
                  </w:pPr>
                  <w:r w:rsidRPr="000E5377">
                    <w:rPr>
                      <w:rFonts w:ascii="Arial" w:hAnsi="Arial" w:cs="Arial"/>
                      <w:sz w:val="22"/>
                      <w:szCs w:val="22"/>
                    </w:rPr>
                    <w:t>Ghergani</w:t>
                  </w:r>
                </w:p>
              </w:tc>
            </w:tr>
            <w:tr w:rsidR="00E91198" w:rsidRPr="000E5377" w14:paraId="5FDF6F68" w14:textId="77777777" w:rsidTr="00184460">
              <w:trPr>
                <w:tblCellSpacing w:w="15" w:type="dxa"/>
              </w:trPr>
              <w:tc>
                <w:tcPr>
                  <w:tcW w:w="0" w:type="auto"/>
                  <w:tcBorders>
                    <w:top w:val="single" w:sz="4" w:space="0" w:color="auto"/>
                    <w:right w:val="single" w:sz="4" w:space="0" w:color="auto"/>
                  </w:tcBorders>
                  <w:hideMark/>
                </w:tcPr>
                <w:p w14:paraId="1DD74B20" w14:textId="77777777" w:rsidR="00E91198" w:rsidRPr="000E5377" w:rsidRDefault="00E91198" w:rsidP="00E91198">
                  <w:pPr>
                    <w:spacing w:after="0" w:line="240" w:lineRule="auto"/>
                    <w:rPr>
                      <w:rFonts w:ascii="Arial" w:hAnsi="Arial" w:cs="Arial"/>
                      <w:sz w:val="22"/>
                      <w:szCs w:val="22"/>
                    </w:rPr>
                  </w:pPr>
                  <w:r w:rsidRPr="000E5377">
                    <w:rPr>
                      <w:rFonts w:ascii="Arial" w:hAnsi="Arial" w:cs="Arial"/>
                      <w:sz w:val="22"/>
                      <w:szCs w:val="22"/>
                    </w:rPr>
                    <w:t>Punct</w:t>
                  </w:r>
                </w:p>
              </w:tc>
              <w:tc>
                <w:tcPr>
                  <w:tcW w:w="0" w:type="auto"/>
                  <w:tcBorders>
                    <w:top w:val="single" w:sz="4" w:space="0" w:color="auto"/>
                  </w:tcBorders>
                  <w:hideMark/>
                </w:tcPr>
                <w:p w14:paraId="6769C60B" w14:textId="77777777" w:rsidR="00E91198" w:rsidRPr="000E5377" w:rsidRDefault="00E91198" w:rsidP="00E91198">
                  <w:pPr>
                    <w:spacing w:after="0" w:line="240" w:lineRule="auto"/>
                    <w:rPr>
                      <w:rFonts w:ascii="Arial" w:hAnsi="Arial" w:cs="Arial"/>
                      <w:sz w:val="22"/>
                      <w:szCs w:val="22"/>
                    </w:rPr>
                  </w:pPr>
                  <w:r w:rsidRPr="000E5377">
                    <w:rPr>
                      <w:rFonts w:ascii="Arial" w:hAnsi="Arial" w:cs="Arial"/>
                      <w:sz w:val="22"/>
                      <w:szCs w:val="22"/>
                    </w:rPr>
                    <w:t>Punct neprecizat</w:t>
                  </w:r>
                </w:p>
              </w:tc>
            </w:tr>
            <w:tr w:rsidR="00E91198" w:rsidRPr="000E5377" w14:paraId="17FE250A" w14:textId="77777777" w:rsidTr="00184460">
              <w:trPr>
                <w:tblCellSpacing w:w="15" w:type="dxa"/>
              </w:trPr>
              <w:tc>
                <w:tcPr>
                  <w:tcW w:w="0" w:type="auto"/>
                  <w:tcBorders>
                    <w:top w:val="single" w:sz="4" w:space="0" w:color="auto"/>
                    <w:right w:val="single" w:sz="4" w:space="0" w:color="auto"/>
                  </w:tcBorders>
                  <w:hideMark/>
                </w:tcPr>
                <w:p w14:paraId="19C1D9B3" w14:textId="77777777" w:rsidR="00E91198" w:rsidRPr="000E5377" w:rsidRDefault="00E91198" w:rsidP="00E91198">
                  <w:pPr>
                    <w:spacing w:after="0" w:line="240" w:lineRule="auto"/>
                    <w:rPr>
                      <w:rFonts w:ascii="Arial" w:hAnsi="Arial" w:cs="Arial"/>
                      <w:sz w:val="22"/>
                      <w:szCs w:val="22"/>
                    </w:rPr>
                  </w:pPr>
                  <w:r w:rsidRPr="000E5377">
                    <w:rPr>
                      <w:rFonts w:ascii="Arial" w:hAnsi="Arial" w:cs="Arial"/>
                      <w:sz w:val="22"/>
                      <w:szCs w:val="22"/>
                    </w:rPr>
                    <w:t>Reper</w:t>
                  </w:r>
                </w:p>
              </w:tc>
              <w:tc>
                <w:tcPr>
                  <w:tcW w:w="0" w:type="auto"/>
                  <w:tcBorders>
                    <w:top w:val="single" w:sz="4" w:space="0" w:color="auto"/>
                  </w:tcBorders>
                  <w:hideMark/>
                </w:tcPr>
                <w:p w14:paraId="3CC9779A" w14:textId="3108F67F" w:rsidR="00E91198" w:rsidRPr="000E5377" w:rsidRDefault="00E91198" w:rsidP="00E91198">
                  <w:pPr>
                    <w:spacing w:after="0" w:line="240" w:lineRule="auto"/>
                    <w:rPr>
                      <w:rFonts w:ascii="Arial" w:hAnsi="Arial" w:cs="Arial"/>
                      <w:sz w:val="22"/>
                      <w:szCs w:val="22"/>
                    </w:rPr>
                  </w:pPr>
                  <w:r w:rsidRPr="000E5377">
                    <w:rPr>
                      <w:rFonts w:ascii="Arial" w:hAnsi="Arial" w:cs="Arial"/>
                      <w:sz w:val="22"/>
                      <w:szCs w:val="22"/>
                    </w:rPr>
                    <w:t>Sili</w:t>
                  </w:r>
                  <w:r w:rsidR="005C5B9F">
                    <w:rPr>
                      <w:rFonts w:ascii="Arial" w:hAnsi="Arial" w:cs="Arial"/>
                      <w:sz w:val="22"/>
                      <w:szCs w:val="22"/>
                    </w:rPr>
                    <w:t>s</w:t>
                  </w:r>
                  <w:r w:rsidRPr="000E5377">
                    <w:rPr>
                      <w:rFonts w:ascii="Arial" w:hAnsi="Arial" w:cs="Arial"/>
                      <w:sz w:val="22"/>
                      <w:szCs w:val="22"/>
                    </w:rPr>
                    <w:t>tea este localizat</w:t>
                  </w:r>
                  <w:r w:rsidR="005C5B9F">
                    <w:rPr>
                      <w:rFonts w:ascii="Arial" w:hAnsi="Arial" w:cs="Arial"/>
                      <w:sz w:val="22"/>
                      <w:szCs w:val="22"/>
                    </w:rPr>
                    <w:t>a</w:t>
                  </w:r>
                  <w:r w:rsidRPr="000E5377">
                    <w:rPr>
                      <w:rFonts w:ascii="Arial" w:hAnsi="Arial" w:cs="Arial"/>
                      <w:sz w:val="22"/>
                      <w:szCs w:val="22"/>
                    </w:rPr>
                    <w:t xml:space="preserve"> </w:t>
                  </w:r>
                  <w:r w:rsidR="005C5B9F">
                    <w:rPr>
                      <w:rFonts w:ascii="Arial" w:hAnsi="Arial" w:cs="Arial"/>
                      <w:sz w:val="22"/>
                      <w:szCs w:val="22"/>
                    </w:rPr>
                    <w:t>i</w:t>
                  </w:r>
                  <w:r w:rsidRPr="000E5377">
                    <w:rPr>
                      <w:rFonts w:ascii="Arial" w:hAnsi="Arial" w:cs="Arial"/>
                      <w:sz w:val="22"/>
                      <w:szCs w:val="22"/>
                    </w:rPr>
                    <w:t>n apropierea satului.</w:t>
                  </w:r>
                </w:p>
              </w:tc>
            </w:tr>
            <w:tr w:rsidR="00E91198" w:rsidRPr="000E5377" w14:paraId="42C46563" w14:textId="77777777" w:rsidTr="00184460">
              <w:trPr>
                <w:tblCellSpacing w:w="15" w:type="dxa"/>
              </w:trPr>
              <w:tc>
                <w:tcPr>
                  <w:tcW w:w="0" w:type="auto"/>
                  <w:tcBorders>
                    <w:top w:val="single" w:sz="4" w:space="0" w:color="auto"/>
                    <w:right w:val="single" w:sz="4" w:space="0" w:color="auto"/>
                  </w:tcBorders>
                  <w:hideMark/>
                </w:tcPr>
                <w:p w14:paraId="0BDFBF29" w14:textId="77777777" w:rsidR="00E91198" w:rsidRPr="000E5377" w:rsidRDefault="00E91198" w:rsidP="00E91198">
                  <w:pPr>
                    <w:spacing w:after="0" w:line="240" w:lineRule="auto"/>
                    <w:rPr>
                      <w:rFonts w:ascii="Arial" w:hAnsi="Arial" w:cs="Arial"/>
                      <w:sz w:val="22"/>
                      <w:szCs w:val="22"/>
                    </w:rPr>
                  </w:pPr>
                  <w:r w:rsidRPr="000E5377">
                    <w:rPr>
                      <w:rFonts w:ascii="Arial" w:hAnsi="Arial" w:cs="Arial"/>
                      <w:sz w:val="22"/>
                      <w:szCs w:val="22"/>
                    </w:rPr>
                    <w:t>Forma de relief</w:t>
                  </w:r>
                </w:p>
              </w:tc>
              <w:tc>
                <w:tcPr>
                  <w:tcW w:w="0" w:type="auto"/>
                  <w:tcBorders>
                    <w:top w:val="single" w:sz="4" w:space="0" w:color="auto"/>
                  </w:tcBorders>
                  <w:hideMark/>
                </w:tcPr>
                <w:p w14:paraId="21B54929" w14:textId="44E665C7" w:rsidR="00E91198" w:rsidRPr="000E5377" w:rsidRDefault="00E91198" w:rsidP="00E91198">
                  <w:pPr>
                    <w:spacing w:after="0" w:line="240" w:lineRule="auto"/>
                    <w:rPr>
                      <w:rFonts w:ascii="Arial" w:hAnsi="Arial" w:cs="Arial"/>
                      <w:sz w:val="22"/>
                      <w:szCs w:val="22"/>
                    </w:rPr>
                  </w:pPr>
                  <w:r w:rsidRPr="000E5377">
                    <w:rPr>
                      <w:rFonts w:ascii="Arial" w:hAnsi="Arial" w:cs="Arial"/>
                      <w:sz w:val="22"/>
                      <w:szCs w:val="22"/>
                    </w:rPr>
                    <w:t>c</w:t>
                  </w:r>
                  <w:r w:rsidR="005C5B9F">
                    <w:rPr>
                      <w:rFonts w:ascii="Arial" w:hAnsi="Arial" w:cs="Arial"/>
                      <w:sz w:val="22"/>
                      <w:szCs w:val="22"/>
                    </w:rPr>
                    <w:t>a</w:t>
                  </w:r>
                  <w:r w:rsidRPr="000E5377">
                    <w:rPr>
                      <w:rFonts w:ascii="Arial" w:hAnsi="Arial" w:cs="Arial"/>
                      <w:sz w:val="22"/>
                      <w:szCs w:val="22"/>
                    </w:rPr>
                    <w:t>mpie</w:t>
                  </w:r>
                </w:p>
              </w:tc>
            </w:tr>
            <w:tr w:rsidR="00E91198" w:rsidRPr="000E5377" w14:paraId="5727CC27" w14:textId="77777777" w:rsidTr="00184460">
              <w:trPr>
                <w:tblCellSpacing w:w="15" w:type="dxa"/>
              </w:trPr>
              <w:tc>
                <w:tcPr>
                  <w:tcW w:w="0" w:type="auto"/>
                  <w:tcBorders>
                    <w:top w:val="single" w:sz="4" w:space="0" w:color="auto"/>
                    <w:right w:val="single" w:sz="4" w:space="0" w:color="auto"/>
                  </w:tcBorders>
                  <w:hideMark/>
                </w:tcPr>
                <w:p w14:paraId="0372695A" w14:textId="77777777" w:rsidR="00E91198" w:rsidRPr="000E5377" w:rsidRDefault="00E91198" w:rsidP="00E91198">
                  <w:pPr>
                    <w:spacing w:after="0" w:line="240" w:lineRule="auto"/>
                    <w:rPr>
                      <w:rFonts w:ascii="Arial" w:hAnsi="Arial" w:cs="Arial"/>
                      <w:sz w:val="22"/>
                      <w:szCs w:val="22"/>
                    </w:rPr>
                  </w:pPr>
                  <w:r w:rsidRPr="000E5377">
                    <w:rPr>
                      <w:rFonts w:ascii="Arial" w:hAnsi="Arial" w:cs="Arial"/>
                      <w:sz w:val="22"/>
                      <w:szCs w:val="22"/>
                    </w:rPr>
                    <w:t>Categorie</w:t>
                  </w:r>
                </w:p>
              </w:tc>
              <w:tc>
                <w:tcPr>
                  <w:tcW w:w="0" w:type="auto"/>
                  <w:tcBorders>
                    <w:top w:val="single" w:sz="4" w:space="0" w:color="auto"/>
                  </w:tcBorders>
                  <w:hideMark/>
                </w:tcPr>
                <w:p w14:paraId="574041C3" w14:textId="77777777" w:rsidR="00E91198" w:rsidRPr="000E5377" w:rsidRDefault="00E91198" w:rsidP="00E91198">
                  <w:pPr>
                    <w:spacing w:after="0" w:line="240" w:lineRule="auto"/>
                    <w:rPr>
                      <w:rFonts w:ascii="Arial" w:hAnsi="Arial" w:cs="Arial"/>
                      <w:sz w:val="22"/>
                      <w:szCs w:val="22"/>
                    </w:rPr>
                  </w:pPr>
                  <w:r w:rsidRPr="000E5377">
                    <w:rPr>
                      <w:rFonts w:ascii="Arial" w:hAnsi="Arial" w:cs="Arial"/>
                      <w:sz w:val="22"/>
                      <w:szCs w:val="22"/>
                    </w:rPr>
                    <w:t>locuire</w:t>
                  </w:r>
                </w:p>
              </w:tc>
            </w:tr>
            <w:tr w:rsidR="00E91198" w:rsidRPr="000E5377" w14:paraId="64E4A70C" w14:textId="77777777" w:rsidTr="00184460">
              <w:trPr>
                <w:tblCellSpacing w:w="15" w:type="dxa"/>
              </w:trPr>
              <w:tc>
                <w:tcPr>
                  <w:tcW w:w="0" w:type="auto"/>
                  <w:tcBorders>
                    <w:top w:val="single" w:sz="4" w:space="0" w:color="auto"/>
                    <w:right w:val="single" w:sz="4" w:space="0" w:color="auto"/>
                  </w:tcBorders>
                  <w:hideMark/>
                </w:tcPr>
                <w:p w14:paraId="2CCFC6BE" w14:textId="77777777" w:rsidR="00E91198" w:rsidRPr="000E5377" w:rsidRDefault="00E91198" w:rsidP="00E91198">
                  <w:pPr>
                    <w:spacing w:after="0" w:line="240" w:lineRule="auto"/>
                    <w:rPr>
                      <w:rFonts w:ascii="Arial" w:hAnsi="Arial" w:cs="Arial"/>
                      <w:sz w:val="22"/>
                      <w:szCs w:val="22"/>
                    </w:rPr>
                  </w:pPr>
                  <w:r w:rsidRPr="000E5377">
                    <w:rPr>
                      <w:rFonts w:ascii="Arial" w:hAnsi="Arial" w:cs="Arial"/>
                      <w:sz w:val="22"/>
                      <w:szCs w:val="22"/>
                    </w:rPr>
                    <w:t>Tip</w:t>
                  </w:r>
                </w:p>
              </w:tc>
              <w:tc>
                <w:tcPr>
                  <w:tcW w:w="0" w:type="auto"/>
                  <w:tcBorders>
                    <w:top w:val="single" w:sz="4" w:space="0" w:color="auto"/>
                  </w:tcBorders>
                  <w:hideMark/>
                </w:tcPr>
                <w:p w14:paraId="3A0820F2" w14:textId="56504876" w:rsidR="00E91198" w:rsidRPr="000E5377" w:rsidRDefault="00E91198" w:rsidP="00E91198">
                  <w:pPr>
                    <w:spacing w:after="0" w:line="240" w:lineRule="auto"/>
                    <w:rPr>
                      <w:rFonts w:ascii="Arial" w:hAnsi="Arial" w:cs="Arial"/>
                      <w:sz w:val="22"/>
                      <w:szCs w:val="22"/>
                    </w:rPr>
                  </w:pPr>
                  <w:r w:rsidRPr="000E5377">
                    <w:rPr>
                      <w:rFonts w:ascii="Arial" w:hAnsi="Arial" w:cs="Arial"/>
                      <w:sz w:val="22"/>
                      <w:szCs w:val="22"/>
                    </w:rPr>
                    <w:t>sili</w:t>
                  </w:r>
                  <w:r w:rsidR="005C5B9F">
                    <w:rPr>
                      <w:rFonts w:ascii="Arial" w:hAnsi="Arial" w:cs="Arial"/>
                      <w:sz w:val="22"/>
                      <w:szCs w:val="22"/>
                    </w:rPr>
                    <w:t>s</w:t>
                  </w:r>
                  <w:r w:rsidRPr="000E5377">
                    <w:rPr>
                      <w:rFonts w:ascii="Arial" w:hAnsi="Arial" w:cs="Arial"/>
                      <w:sz w:val="22"/>
                      <w:szCs w:val="22"/>
                    </w:rPr>
                    <w:t>te</w:t>
                  </w:r>
                </w:p>
              </w:tc>
            </w:tr>
            <w:tr w:rsidR="00E91198" w:rsidRPr="000E5377" w14:paraId="0DA3CAEF" w14:textId="77777777" w:rsidTr="00184460">
              <w:trPr>
                <w:tblCellSpacing w:w="15" w:type="dxa"/>
              </w:trPr>
              <w:tc>
                <w:tcPr>
                  <w:tcW w:w="0" w:type="auto"/>
                  <w:tcBorders>
                    <w:top w:val="single" w:sz="4" w:space="0" w:color="auto"/>
                    <w:right w:val="single" w:sz="4" w:space="0" w:color="auto"/>
                  </w:tcBorders>
                  <w:hideMark/>
                </w:tcPr>
                <w:p w14:paraId="32E96DF9" w14:textId="3FEA9E10" w:rsidR="00E91198" w:rsidRPr="000E5377" w:rsidRDefault="00E91198" w:rsidP="00E91198">
                  <w:pPr>
                    <w:spacing w:after="0" w:line="240" w:lineRule="auto"/>
                    <w:rPr>
                      <w:rFonts w:ascii="Arial" w:hAnsi="Arial" w:cs="Arial"/>
                      <w:sz w:val="22"/>
                      <w:szCs w:val="22"/>
                    </w:rPr>
                  </w:pPr>
                  <w:r w:rsidRPr="000E5377">
                    <w:rPr>
                      <w:rFonts w:ascii="Arial" w:hAnsi="Arial" w:cs="Arial"/>
                      <w:sz w:val="22"/>
                      <w:szCs w:val="22"/>
                    </w:rPr>
                    <w:t>Data ultimei modific</w:t>
                  </w:r>
                  <w:r w:rsidR="005C5B9F">
                    <w:rPr>
                      <w:rFonts w:ascii="Arial" w:hAnsi="Arial" w:cs="Arial"/>
                      <w:sz w:val="22"/>
                      <w:szCs w:val="22"/>
                    </w:rPr>
                    <w:t>a</w:t>
                  </w:r>
                  <w:r w:rsidRPr="000E5377">
                    <w:rPr>
                      <w:rFonts w:ascii="Arial" w:hAnsi="Arial" w:cs="Arial"/>
                      <w:sz w:val="22"/>
                      <w:szCs w:val="22"/>
                    </w:rPr>
                    <w:t>ri a fi</w:t>
                  </w:r>
                  <w:r w:rsidR="005C5B9F">
                    <w:rPr>
                      <w:rFonts w:ascii="Arial" w:hAnsi="Arial" w:cs="Arial"/>
                      <w:sz w:val="22"/>
                      <w:szCs w:val="22"/>
                    </w:rPr>
                    <w:t>s</w:t>
                  </w:r>
                  <w:r w:rsidRPr="000E5377">
                    <w:rPr>
                      <w:rFonts w:ascii="Arial" w:hAnsi="Arial" w:cs="Arial"/>
                      <w:sz w:val="22"/>
                      <w:szCs w:val="22"/>
                    </w:rPr>
                    <w:t>ei</w:t>
                  </w:r>
                </w:p>
              </w:tc>
              <w:tc>
                <w:tcPr>
                  <w:tcW w:w="0" w:type="auto"/>
                  <w:tcBorders>
                    <w:top w:val="single" w:sz="4" w:space="0" w:color="auto"/>
                  </w:tcBorders>
                  <w:hideMark/>
                </w:tcPr>
                <w:p w14:paraId="402CB18A" w14:textId="77777777" w:rsidR="00E91198" w:rsidRPr="000E5377" w:rsidRDefault="00E91198" w:rsidP="00E91198">
                  <w:pPr>
                    <w:spacing w:after="0" w:line="240" w:lineRule="auto"/>
                    <w:rPr>
                      <w:rFonts w:ascii="Arial" w:hAnsi="Arial" w:cs="Arial"/>
                      <w:sz w:val="22"/>
                      <w:szCs w:val="22"/>
                    </w:rPr>
                  </w:pPr>
                  <w:r w:rsidRPr="000E5377">
                    <w:rPr>
                      <w:rFonts w:ascii="Arial" w:hAnsi="Arial" w:cs="Arial"/>
                      <w:sz w:val="22"/>
                      <w:szCs w:val="22"/>
                    </w:rPr>
                    <w:t>5.3.2019</w:t>
                  </w:r>
                </w:p>
              </w:tc>
            </w:tr>
          </w:tbl>
          <w:p w14:paraId="5FACF775" w14:textId="77777777" w:rsidR="00E91198" w:rsidRPr="000E5377" w:rsidRDefault="00E91198" w:rsidP="00E91198">
            <w:pPr>
              <w:spacing w:after="0" w:line="240" w:lineRule="auto"/>
              <w:rPr>
                <w:rFonts w:ascii="Arial" w:hAnsi="Arial" w:cs="Arial"/>
                <w:sz w:val="22"/>
                <w:szCs w:val="22"/>
              </w:rPr>
            </w:pPr>
          </w:p>
        </w:tc>
      </w:tr>
    </w:tbl>
    <w:p w14:paraId="50CEDF40" w14:textId="77777777" w:rsidR="001755D5" w:rsidRDefault="001755D5" w:rsidP="00275043">
      <w:pPr>
        <w:spacing w:after="0" w:line="240" w:lineRule="auto"/>
        <w:jc w:val="both"/>
        <w:rPr>
          <w:rFonts w:ascii="Arial" w:hAnsi="Arial" w:cs="Arial"/>
          <w:noProof/>
          <w:sz w:val="22"/>
          <w:szCs w:val="22"/>
          <w:lang w:val="en-US"/>
        </w:rPr>
      </w:pPr>
    </w:p>
    <w:p w14:paraId="44F1134F" w14:textId="27A1B10D" w:rsidR="00275043" w:rsidRPr="00275043" w:rsidRDefault="00DB3DE2" w:rsidP="00E73BA9">
      <w:pPr>
        <w:pStyle w:val="Caption"/>
      </w:pPr>
      <w:bookmarkStart w:id="183" w:name="_Toc30050003"/>
      <w:r>
        <w:rPr>
          <w:noProof/>
        </w:rPr>
        <w:drawing>
          <wp:inline distT="0" distB="0" distL="0" distR="0" wp14:anchorId="08CF3AAC" wp14:editId="5DE89F13">
            <wp:extent cx="6119495" cy="33229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9495" cy="3322955"/>
                    </a:xfrm>
                    <a:prstGeom prst="rect">
                      <a:avLst/>
                    </a:prstGeom>
                    <a:noFill/>
                    <a:ln>
                      <a:noFill/>
                    </a:ln>
                  </pic:spPr>
                </pic:pic>
              </a:graphicData>
            </a:graphic>
          </wp:inline>
        </w:drawing>
      </w:r>
      <w:r w:rsidR="0097578D">
        <w:t>Figur</w:t>
      </w:r>
      <w:r w:rsidR="00067FE0">
        <w:t>a</w:t>
      </w:r>
      <w:r w:rsidR="0097578D">
        <w:t xml:space="preserve"> </w:t>
      </w:r>
      <w:r w:rsidR="00AC4C09">
        <w:fldChar w:fldCharType="begin"/>
      </w:r>
      <w:r w:rsidR="00AC4C09">
        <w:instrText xml:space="preserve"> SEQ Figură \* ARABIC </w:instrText>
      </w:r>
      <w:r w:rsidR="00AC4C09">
        <w:fldChar w:fldCharType="separate"/>
      </w:r>
      <w:r w:rsidR="007D29BA">
        <w:rPr>
          <w:noProof/>
        </w:rPr>
        <w:t>5</w:t>
      </w:r>
      <w:r w:rsidR="00AC4C09">
        <w:rPr>
          <w:noProof/>
        </w:rPr>
        <w:fldChar w:fldCharType="end"/>
      </w:r>
      <w:r w:rsidR="0097578D" w:rsidRPr="00275043">
        <w:t xml:space="preserve"> - Localizarea sit arheologice din zona </w:t>
      </w:r>
      <w:r w:rsidR="00184460">
        <w:t>Ghergani</w:t>
      </w:r>
      <w:r w:rsidR="0097578D" w:rsidRPr="00275043">
        <w:t xml:space="preserve">, jud. </w:t>
      </w:r>
      <w:r w:rsidR="00184460">
        <w:t>Dambovita</w:t>
      </w:r>
      <w:bookmarkEnd w:id="183"/>
    </w:p>
    <w:p w14:paraId="3DAFF4AA" w14:textId="2249E5EA" w:rsidR="006F5575" w:rsidRDefault="006F5575" w:rsidP="00275043">
      <w:pPr>
        <w:spacing w:after="0" w:line="240" w:lineRule="auto"/>
        <w:jc w:val="both"/>
        <w:rPr>
          <w:rFonts w:ascii="Arial" w:hAnsi="Arial" w:cs="Arial"/>
          <w:sz w:val="22"/>
          <w:szCs w:val="22"/>
        </w:rPr>
      </w:pPr>
    </w:p>
    <w:tbl>
      <w:tblPr>
        <w:tblW w:w="5000" w:type="pct"/>
        <w:tblCellSpacing w:w="15" w:type="dxa"/>
        <w:tblBorders>
          <w:top w:val="single" w:sz="12" w:space="0" w:color="auto"/>
          <w:left w:val="single" w:sz="12" w:space="0" w:color="auto"/>
          <w:bottom w:val="single" w:sz="12" w:space="0" w:color="auto"/>
          <w:right w:val="single" w:sz="12" w:space="0" w:color="auto"/>
        </w:tblBorders>
        <w:tblCellMar>
          <w:top w:w="15" w:type="dxa"/>
          <w:left w:w="15" w:type="dxa"/>
          <w:bottom w:w="15" w:type="dxa"/>
          <w:right w:w="15" w:type="dxa"/>
        </w:tblCellMar>
        <w:tblLook w:val="04A0" w:firstRow="1" w:lastRow="0" w:firstColumn="1" w:lastColumn="0" w:noHBand="0" w:noVBand="1"/>
      </w:tblPr>
      <w:tblGrid>
        <w:gridCol w:w="9607"/>
      </w:tblGrid>
      <w:tr w:rsidR="004603C6" w:rsidRPr="004603C6" w14:paraId="319CDBDF" w14:textId="77777777" w:rsidTr="00184460">
        <w:trPr>
          <w:tblCellSpacing w:w="15" w:type="dxa"/>
        </w:trPr>
        <w:tc>
          <w:tcPr>
            <w:tcW w:w="0" w:type="auto"/>
            <w:hideMark/>
          </w:tcPr>
          <w:p w14:paraId="09E1AC55" w14:textId="0AD2E552" w:rsidR="004603C6" w:rsidRPr="004603C6" w:rsidRDefault="004603C6" w:rsidP="00184460">
            <w:pPr>
              <w:spacing w:after="0" w:line="240" w:lineRule="auto"/>
              <w:rPr>
                <w:rFonts w:ascii="Arial" w:hAnsi="Arial" w:cs="Arial"/>
                <w:sz w:val="22"/>
                <w:szCs w:val="22"/>
              </w:rPr>
            </w:pPr>
            <w:r w:rsidRPr="004603C6">
              <w:rPr>
                <w:rFonts w:ascii="Arial" w:hAnsi="Arial" w:cs="Arial"/>
                <w:b/>
                <w:bCs/>
                <w:sz w:val="22"/>
                <w:szCs w:val="22"/>
              </w:rPr>
              <w:t xml:space="preserve">Descoperiri </w:t>
            </w:r>
            <w:r w:rsidR="005C5B9F">
              <w:rPr>
                <w:rFonts w:ascii="Arial" w:hAnsi="Arial" w:cs="Arial"/>
                <w:b/>
                <w:bCs/>
                <w:sz w:val="22"/>
                <w:szCs w:val="22"/>
              </w:rPr>
              <w:t>i</w:t>
            </w:r>
            <w:r w:rsidRPr="004603C6">
              <w:rPr>
                <w:rFonts w:ascii="Arial" w:hAnsi="Arial" w:cs="Arial"/>
                <w:b/>
                <w:bCs/>
                <w:sz w:val="22"/>
                <w:szCs w:val="22"/>
              </w:rPr>
              <w:t>n cadrul sitului:</w:t>
            </w:r>
          </w:p>
        </w:tc>
      </w:tr>
      <w:tr w:rsidR="004603C6" w:rsidRPr="004603C6" w14:paraId="3BBB7028" w14:textId="77777777" w:rsidTr="006F5575">
        <w:trPr>
          <w:tblCellSpacing w:w="15" w:type="dxa"/>
        </w:trPr>
        <w:tc>
          <w:tcPr>
            <w:tcW w:w="4969" w:type="pct"/>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1510"/>
              <w:gridCol w:w="2601"/>
              <w:gridCol w:w="2299"/>
              <w:gridCol w:w="2151"/>
              <w:gridCol w:w="896"/>
            </w:tblGrid>
            <w:tr w:rsidR="001A7403" w:rsidRPr="004603C6" w14:paraId="0DA1EB28" w14:textId="77777777" w:rsidTr="001A7403">
              <w:trPr>
                <w:tblCellSpacing w:w="15" w:type="dxa"/>
              </w:trPr>
              <w:tc>
                <w:tcPr>
                  <w:tcW w:w="0" w:type="auto"/>
                  <w:tcBorders>
                    <w:top w:val="single" w:sz="12" w:space="0" w:color="auto"/>
                    <w:bottom w:val="single" w:sz="12" w:space="0" w:color="auto"/>
                    <w:right w:val="single" w:sz="4" w:space="0" w:color="auto"/>
                  </w:tcBorders>
                  <w:hideMark/>
                </w:tcPr>
                <w:p w14:paraId="69ABCD2E" w14:textId="77777777" w:rsidR="004603C6" w:rsidRPr="004603C6" w:rsidRDefault="004603C6" w:rsidP="00184460">
                  <w:pPr>
                    <w:spacing w:after="0" w:line="240" w:lineRule="auto"/>
                    <w:rPr>
                      <w:rFonts w:ascii="Arial" w:hAnsi="Arial" w:cs="Arial"/>
                      <w:sz w:val="22"/>
                      <w:szCs w:val="22"/>
                    </w:rPr>
                  </w:pPr>
                  <w:r w:rsidRPr="004603C6">
                    <w:rPr>
                      <w:rFonts w:ascii="Arial" w:hAnsi="Arial" w:cs="Arial"/>
                      <w:b/>
                      <w:bCs/>
                      <w:sz w:val="22"/>
                      <w:szCs w:val="22"/>
                    </w:rPr>
                    <w:t>Categorie/ Tip</w:t>
                  </w:r>
                </w:p>
              </w:tc>
              <w:tc>
                <w:tcPr>
                  <w:tcW w:w="0" w:type="auto"/>
                  <w:tcBorders>
                    <w:top w:val="single" w:sz="12" w:space="0" w:color="auto"/>
                    <w:bottom w:val="single" w:sz="12" w:space="0" w:color="auto"/>
                    <w:right w:val="single" w:sz="4" w:space="0" w:color="auto"/>
                  </w:tcBorders>
                  <w:hideMark/>
                </w:tcPr>
                <w:p w14:paraId="7EEB4F60" w14:textId="77777777" w:rsidR="004603C6" w:rsidRPr="004603C6" w:rsidRDefault="004603C6" w:rsidP="00184460">
                  <w:pPr>
                    <w:spacing w:after="0" w:line="240" w:lineRule="auto"/>
                    <w:rPr>
                      <w:rFonts w:ascii="Arial" w:hAnsi="Arial" w:cs="Arial"/>
                      <w:sz w:val="22"/>
                      <w:szCs w:val="22"/>
                    </w:rPr>
                  </w:pPr>
                  <w:r w:rsidRPr="004603C6">
                    <w:rPr>
                      <w:rFonts w:ascii="Arial" w:hAnsi="Arial" w:cs="Arial"/>
                      <w:b/>
                      <w:bCs/>
                      <w:sz w:val="22"/>
                      <w:szCs w:val="22"/>
                    </w:rPr>
                    <w:t>Epoca (Datare)</w:t>
                  </w:r>
                </w:p>
              </w:tc>
              <w:tc>
                <w:tcPr>
                  <w:tcW w:w="0" w:type="auto"/>
                  <w:tcBorders>
                    <w:top w:val="single" w:sz="12" w:space="0" w:color="auto"/>
                    <w:bottom w:val="single" w:sz="12" w:space="0" w:color="auto"/>
                    <w:right w:val="single" w:sz="4" w:space="0" w:color="auto"/>
                  </w:tcBorders>
                  <w:hideMark/>
                </w:tcPr>
                <w:p w14:paraId="245104C5" w14:textId="3A4DCF40" w:rsidR="004603C6" w:rsidRPr="004603C6" w:rsidRDefault="004603C6" w:rsidP="00184460">
                  <w:pPr>
                    <w:spacing w:after="0" w:line="240" w:lineRule="auto"/>
                    <w:rPr>
                      <w:rFonts w:ascii="Arial" w:hAnsi="Arial" w:cs="Arial"/>
                      <w:sz w:val="22"/>
                      <w:szCs w:val="22"/>
                    </w:rPr>
                  </w:pPr>
                  <w:r w:rsidRPr="004603C6">
                    <w:rPr>
                      <w:rFonts w:ascii="Arial" w:hAnsi="Arial" w:cs="Arial"/>
                      <w:b/>
                      <w:bCs/>
                      <w:sz w:val="22"/>
                      <w:szCs w:val="22"/>
                    </w:rPr>
                    <w:t>Cultura/ Faza cultural</w:t>
                  </w:r>
                  <w:r w:rsidR="005C5B9F">
                    <w:rPr>
                      <w:rFonts w:ascii="Arial" w:hAnsi="Arial" w:cs="Arial"/>
                      <w:b/>
                      <w:bCs/>
                      <w:sz w:val="22"/>
                      <w:szCs w:val="22"/>
                    </w:rPr>
                    <w:t>a</w:t>
                  </w:r>
                </w:p>
              </w:tc>
              <w:tc>
                <w:tcPr>
                  <w:tcW w:w="0" w:type="auto"/>
                  <w:tcBorders>
                    <w:top w:val="single" w:sz="12" w:space="0" w:color="auto"/>
                    <w:bottom w:val="single" w:sz="12" w:space="0" w:color="auto"/>
                    <w:right w:val="single" w:sz="4" w:space="0" w:color="auto"/>
                  </w:tcBorders>
                  <w:hideMark/>
                </w:tcPr>
                <w:p w14:paraId="5330CCD0" w14:textId="06569DED" w:rsidR="004603C6" w:rsidRPr="004603C6" w:rsidRDefault="004603C6" w:rsidP="00184460">
                  <w:pPr>
                    <w:spacing w:after="0" w:line="240" w:lineRule="auto"/>
                    <w:rPr>
                      <w:rFonts w:ascii="Arial" w:hAnsi="Arial" w:cs="Arial"/>
                      <w:sz w:val="22"/>
                      <w:szCs w:val="22"/>
                    </w:rPr>
                  </w:pPr>
                  <w:r w:rsidRPr="004603C6">
                    <w:rPr>
                      <w:rFonts w:ascii="Arial" w:hAnsi="Arial" w:cs="Arial"/>
                      <w:b/>
                      <w:bCs/>
                      <w:sz w:val="22"/>
                      <w:szCs w:val="22"/>
                    </w:rPr>
                    <w:t>Descriere/ Observa</w:t>
                  </w:r>
                  <w:r w:rsidR="005C5B9F">
                    <w:rPr>
                      <w:rFonts w:ascii="Arial" w:hAnsi="Arial" w:cs="Arial"/>
                      <w:b/>
                      <w:bCs/>
                      <w:sz w:val="22"/>
                      <w:szCs w:val="22"/>
                    </w:rPr>
                    <w:t>t</w:t>
                  </w:r>
                  <w:r w:rsidRPr="004603C6">
                    <w:rPr>
                      <w:rFonts w:ascii="Arial" w:hAnsi="Arial" w:cs="Arial"/>
                      <w:b/>
                      <w:bCs/>
                      <w:sz w:val="22"/>
                      <w:szCs w:val="22"/>
                    </w:rPr>
                    <w:t>ii</w:t>
                  </w:r>
                </w:p>
              </w:tc>
              <w:tc>
                <w:tcPr>
                  <w:tcW w:w="0" w:type="auto"/>
                  <w:tcBorders>
                    <w:top w:val="single" w:sz="12" w:space="0" w:color="auto"/>
                    <w:bottom w:val="single" w:sz="12" w:space="0" w:color="auto"/>
                  </w:tcBorders>
                  <w:hideMark/>
                </w:tcPr>
                <w:p w14:paraId="122E19D6" w14:textId="77777777" w:rsidR="004603C6" w:rsidRPr="004603C6" w:rsidRDefault="004603C6" w:rsidP="00184460">
                  <w:pPr>
                    <w:spacing w:after="0" w:line="240" w:lineRule="auto"/>
                    <w:rPr>
                      <w:rFonts w:ascii="Arial" w:hAnsi="Arial" w:cs="Arial"/>
                      <w:sz w:val="22"/>
                      <w:szCs w:val="22"/>
                    </w:rPr>
                  </w:pPr>
                  <w:r w:rsidRPr="004603C6">
                    <w:rPr>
                      <w:rFonts w:ascii="Arial" w:hAnsi="Arial" w:cs="Arial"/>
                      <w:b/>
                      <w:bCs/>
                      <w:sz w:val="22"/>
                      <w:szCs w:val="22"/>
                    </w:rPr>
                    <w:t xml:space="preserve">Cod LMI </w:t>
                  </w:r>
                </w:p>
              </w:tc>
            </w:tr>
            <w:tr w:rsidR="001A7403" w:rsidRPr="004603C6" w14:paraId="295B5A7E" w14:textId="77777777" w:rsidTr="001A7403">
              <w:trPr>
                <w:tblCellSpacing w:w="15" w:type="dxa"/>
              </w:trPr>
              <w:tc>
                <w:tcPr>
                  <w:tcW w:w="0" w:type="auto"/>
                  <w:tcBorders>
                    <w:top w:val="single" w:sz="12" w:space="0" w:color="auto"/>
                    <w:right w:val="single" w:sz="4" w:space="0" w:color="auto"/>
                  </w:tcBorders>
                  <w:hideMark/>
                </w:tcPr>
                <w:p w14:paraId="17C70ACA" w14:textId="7C053C67" w:rsidR="004603C6" w:rsidRPr="004603C6" w:rsidRDefault="004603C6" w:rsidP="00184460">
                  <w:pPr>
                    <w:spacing w:after="0" w:line="240" w:lineRule="auto"/>
                    <w:rPr>
                      <w:rFonts w:ascii="Arial" w:hAnsi="Arial" w:cs="Arial"/>
                      <w:sz w:val="22"/>
                      <w:szCs w:val="22"/>
                    </w:rPr>
                  </w:pPr>
                  <w:r w:rsidRPr="004603C6">
                    <w:rPr>
                      <w:rFonts w:ascii="Arial" w:hAnsi="Arial" w:cs="Arial"/>
                      <w:sz w:val="22"/>
                      <w:szCs w:val="22"/>
                    </w:rPr>
                    <w:t>Sili</w:t>
                  </w:r>
                  <w:r w:rsidR="005C5B9F">
                    <w:rPr>
                      <w:rFonts w:ascii="Arial" w:hAnsi="Arial" w:cs="Arial"/>
                      <w:sz w:val="22"/>
                      <w:szCs w:val="22"/>
                    </w:rPr>
                    <w:t>s</w:t>
                  </w:r>
                  <w:r w:rsidRPr="004603C6">
                    <w:rPr>
                      <w:rFonts w:ascii="Arial" w:hAnsi="Arial" w:cs="Arial"/>
                      <w:sz w:val="22"/>
                      <w:szCs w:val="22"/>
                    </w:rPr>
                    <w:t>te</w:t>
                  </w:r>
                </w:p>
              </w:tc>
              <w:tc>
                <w:tcPr>
                  <w:tcW w:w="0" w:type="auto"/>
                  <w:tcBorders>
                    <w:top w:val="single" w:sz="12" w:space="0" w:color="auto"/>
                    <w:right w:val="single" w:sz="4" w:space="0" w:color="auto"/>
                  </w:tcBorders>
                  <w:hideMark/>
                </w:tcPr>
                <w:p w14:paraId="49F5B622" w14:textId="724C47FD" w:rsidR="004603C6" w:rsidRPr="004603C6" w:rsidRDefault="004603C6" w:rsidP="00184460">
                  <w:pPr>
                    <w:spacing w:after="0" w:line="240" w:lineRule="auto"/>
                    <w:rPr>
                      <w:rFonts w:ascii="Arial" w:hAnsi="Arial" w:cs="Arial"/>
                      <w:sz w:val="22"/>
                      <w:szCs w:val="22"/>
                    </w:rPr>
                  </w:pPr>
                  <w:r w:rsidRPr="004603C6">
                    <w:rPr>
                      <w:rFonts w:ascii="Arial" w:hAnsi="Arial" w:cs="Arial"/>
                      <w:sz w:val="22"/>
                      <w:szCs w:val="22"/>
                    </w:rPr>
                    <w:t>Epoca medieval</w:t>
                  </w:r>
                  <w:r w:rsidR="005C5B9F">
                    <w:rPr>
                      <w:rFonts w:ascii="Arial" w:hAnsi="Arial" w:cs="Arial"/>
                      <w:sz w:val="22"/>
                      <w:szCs w:val="22"/>
                    </w:rPr>
                    <w:t>a</w:t>
                  </w:r>
                  <w:r w:rsidRPr="004603C6">
                    <w:rPr>
                      <w:rFonts w:ascii="Arial" w:hAnsi="Arial" w:cs="Arial"/>
                      <w:sz w:val="22"/>
                      <w:szCs w:val="22"/>
                    </w:rPr>
                    <w:t xml:space="preserve"> (sec. XVI) </w:t>
                  </w:r>
                </w:p>
              </w:tc>
              <w:tc>
                <w:tcPr>
                  <w:tcW w:w="0" w:type="auto"/>
                  <w:tcBorders>
                    <w:top w:val="single" w:sz="12" w:space="0" w:color="auto"/>
                    <w:right w:val="single" w:sz="4" w:space="0" w:color="auto"/>
                  </w:tcBorders>
                  <w:hideMark/>
                </w:tcPr>
                <w:p w14:paraId="72590C84" w14:textId="10B24145" w:rsidR="004603C6" w:rsidRPr="004603C6" w:rsidRDefault="004603C6" w:rsidP="00184460">
                  <w:pPr>
                    <w:spacing w:after="0" w:line="240" w:lineRule="auto"/>
                    <w:rPr>
                      <w:rFonts w:ascii="Arial" w:hAnsi="Arial" w:cs="Arial"/>
                      <w:sz w:val="22"/>
                      <w:szCs w:val="22"/>
                    </w:rPr>
                  </w:pPr>
                  <w:r w:rsidRPr="004603C6">
                    <w:rPr>
                      <w:rFonts w:ascii="Arial" w:hAnsi="Arial" w:cs="Arial"/>
                      <w:sz w:val="22"/>
                      <w:szCs w:val="22"/>
                    </w:rPr>
                    <w:t>neprecizat</w:t>
                  </w:r>
                  <w:r w:rsidR="005C5B9F">
                    <w:rPr>
                      <w:rFonts w:ascii="Arial" w:hAnsi="Arial" w:cs="Arial"/>
                      <w:sz w:val="22"/>
                      <w:szCs w:val="22"/>
                    </w:rPr>
                    <w:t>a</w:t>
                  </w:r>
                  <w:r w:rsidRPr="004603C6">
                    <w:rPr>
                      <w:rFonts w:ascii="Arial" w:hAnsi="Arial" w:cs="Arial"/>
                      <w:sz w:val="22"/>
                      <w:szCs w:val="22"/>
                    </w:rPr>
                    <w:t xml:space="preserve"> </w:t>
                  </w:r>
                </w:p>
              </w:tc>
              <w:tc>
                <w:tcPr>
                  <w:tcW w:w="0" w:type="auto"/>
                  <w:tcBorders>
                    <w:top w:val="single" w:sz="12" w:space="0" w:color="auto"/>
                    <w:right w:val="single" w:sz="4" w:space="0" w:color="auto"/>
                  </w:tcBorders>
                  <w:hideMark/>
                </w:tcPr>
                <w:p w14:paraId="5D421FCF" w14:textId="77777777" w:rsidR="004603C6" w:rsidRPr="004603C6" w:rsidRDefault="004603C6" w:rsidP="00184460">
                  <w:pPr>
                    <w:spacing w:after="0" w:line="240" w:lineRule="auto"/>
                    <w:rPr>
                      <w:rFonts w:ascii="Arial" w:hAnsi="Arial" w:cs="Arial"/>
                      <w:sz w:val="22"/>
                      <w:szCs w:val="22"/>
                    </w:rPr>
                  </w:pPr>
                  <w:r w:rsidRPr="004603C6">
                    <w:rPr>
                      <w:rFonts w:ascii="Arial" w:hAnsi="Arial" w:cs="Arial"/>
                      <w:sz w:val="22"/>
                      <w:szCs w:val="22"/>
                    </w:rPr>
                    <w:t xml:space="preserve">  </w:t>
                  </w:r>
                </w:p>
              </w:tc>
              <w:tc>
                <w:tcPr>
                  <w:tcW w:w="0" w:type="auto"/>
                  <w:hideMark/>
                </w:tcPr>
                <w:p w14:paraId="4CCB2BC7" w14:textId="77777777" w:rsidR="004603C6" w:rsidRPr="004603C6" w:rsidRDefault="004603C6" w:rsidP="00184460">
                  <w:pPr>
                    <w:spacing w:after="0" w:line="240" w:lineRule="auto"/>
                    <w:rPr>
                      <w:rFonts w:ascii="Arial" w:hAnsi="Arial" w:cs="Arial"/>
                      <w:sz w:val="22"/>
                      <w:szCs w:val="22"/>
                    </w:rPr>
                  </w:pPr>
                  <w:r w:rsidRPr="004603C6">
                    <w:rPr>
                      <w:rFonts w:ascii="Arial" w:hAnsi="Arial" w:cs="Arial"/>
                      <w:sz w:val="22"/>
                      <w:szCs w:val="22"/>
                    </w:rPr>
                    <w:t> </w:t>
                  </w:r>
                </w:p>
              </w:tc>
            </w:tr>
          </w:tbl>
          <w:p w14:paraId="30AB6E83" w14:textId="77777777" w:rsidR="004603C6" w:rsidRPr="004603C6" w:rsidRDefault="004603C6" w:rsidP="00184460">
            <w:pPr>
              <w:spacing w:after="0" w:line="240" w:lineRule="auto"/>
              <w:rPr>
                <w:rFonts w:ascii="Arial" w:hAnsi="Arial" w:cs="Arial"/>
                <w:sz w:val="22"/>
                <w:szCs w:val="22"/>
              </w:rPr>
            </w:pPr>
          </w:p>
        </w:tc>
      </w:tr>
    </w:tbl>
    <w:p w14:paraId="0D83A148" w14:textId="77777777" w:rsidR="00275043" w:rsidRPr="00275043" w:rsidRDefault="00275043" w:rsidP="00275043">
      <w:pPr>
        <w:spacing w:after="0" w:line="240" w:lineRule="auto"/>
        <w:jc w:val="both"/>
        <w:rPr>
          <w:rFonts w:ascii="Arial" w:hAnsi="Arial" w:cs="Arial"/>
          <w:sz w:val="22"/>
          <w:szCs w:val="22"/>
        </w:rPr>
      </w:pPr>
    </w:p>
    <w:p w14:paraId="246133F4" w14:textId="23FE99C6" w:rsidR="003E28B4" w:rsidRPr="001A7403" w:rsidRDefault="00275043" w:rsidP="001A7403">
      <w:pPr>
        <w:spacing w:after="0" w:line="240" w:lineRule="auto"/>
        <w:jc w:val="both"/>
        <w:rPr>
          <w:rFonts w:ascii="Arial" w:hAnsi="Arial" w:cs="Arial"/>
          <w:sz w:val="22"/>
          <w:szCs w:val="22"/>
          <w:lang w:eastAsia="da-DK"/>
        </w:rPr>
      </w:pPr>
      <w:r w:rsidRPr="001A7403">
        <w:rPr>
          <w:rFonts w:ascii="Arial" w:hAnsi="Arial" w:cs="Arial"/>
          <w:b/>
          <w:sz w:val="22"/>
          <w:szCs w:val="22"/>
        </w:rPr>
        <w:sym w:font="Wingdings 3" w:char="F022"/>
      </w:r>
      <w:r w:rsidRPr="001A7403">
        <w:rPr>
          <w:rFonts w:ascii="Arial" w:hAnsi="Arial" w:cs="Arial"/>
          <w:b/>
          <w:sz w:val="22"/>
          <w:szCs w:val="22"/>
        </w:rPr>
        <w:t xml:space="preserve"> Bibliografie:</w:t>
      </w:r>
      <w:r w:rsidRPr="001A7403">
        <w:rPr>
          <w:rFonts w:ascii="Arial" w:hAnsi="Arial" w:cs="Arial"/>
          <w:sz w:val="22"/>
          <w:szCs w:val="22"/>
        </w:rPr>
        <w:t xml:space="preserve"> </w:t>
      </w:r>
      <w:r w:rsidR="001A7403" w:rsidRPr="001A7403">
        <w:rPr>
          <w:rFonts w:ascii="Arial" w:hAnsi="Arial" w:cs="Arial"/>
          <w:sz w:val="22"/>
          <w:szCs w:val="22"/>
        </w:rPr>
        <w:t>1. Olteanu, Gheorghe; C</w:t>
      </w:r>
      <w:r w:rsidR="005C5B9F">
        <w:rPr>
          <w:rFonts w:ascii="Arial" w:hAnsi="Arial" w:cs="Arial"/>
          <w:sz w:val="22"/>
          <w:szCs w:val="22"/>
        </w:rPr>
        <w:t>a</w:t>
      </w:r>
      <w:r w:rsidR="001A7403" w:rsidRPr="001A7403">
        <w:rPr>
          <w:rFonts w:ascii="Arial" w:hAnsi="Arial" w:cs="Arial"/>
          <w:sz w:val="22"/>
          <w:szCs w:val="22"/>
        </w:rPr>
        <w:t>rstina, Ovidiu, C</w:t>
      </w:r>
      <w:r w:rsidR="005C5B9F">
        <w:rPr>
          <w:rFonts w:ascii="Arial" w:hAnsi="Arial" w:cs="Arial"/>
          <w:sz w:val="22"/>
          <w:szCs w:val="22"/>
        </w:rPr>
        <w:t>a</w:t>
      </w:r>
      <w:r w:rsidR="001A7403" w:rsidRPr="001A7403">
        <w:rPr>
          <w:rFonts w:ascii="Arial" w:hAnsi="Arial" w:cs="Arial"/>
          <w:sz w:val="22"/>
          <w:szCs w:val="22"/>
        </w:rPr>
        <w:t>pr</w:t>
      </w:r>
      <w:r w:rsidR="005C5B9F">
        <w:rPr>
          <w:rFonts w:ascii="Arial" w:hAnsi="Arial" w:cs="Arial"/>
          <w:sz w:val="22"/>
          <w:szCs w:val="22"/>
        </w:rPr>
        <w:t>a</w:t>
      </w:r>
      <w:r w:rsidR="001A7403" w:rsidRPr="001A7403">
        <w:rPr>
          <w:rFonts w:ascii="Arial" w:hAnsi="Arial" w:cs="Arial"/>
          <w:sz w:val="22"/>
          <w:szCs w:val="22"/>
        </w:rPr>
        <w:t>roiu, Denis, Repertoriul arheologic al jude</w:t>
      </w:r>
      <w:r w:rsidR="005C5B9F">
        <w:rPr>
          <w:rFonts w:ascii="Arial" w:hAnsi="Arial" w:cs="Arial"/>
          <w:sz w:val="22"/>
          <w:szCs w:val="22"/>
        </w:rPr>
        <w:t>t</w:t>
      </w:r>
      <w:r w:rsidR="001A7403" w:rsidRPr="001A7403">
        <w:rPr>
          <w:rFonts w:ascii="Arial" w:hAnsi="Arial" w:cs="Arial"/>
          <w:sz w:val="22"/>
          <w:szCs w:val="22"/>
        </w:rPr>
        <w:t>ului D</w:t>
      </w:r>
      <w:r w:rsidR="005C5B9F">
        <w:rPr>
          <w:rFonts w:ascii="Arial" w:hAnsi="Arial" w:cs="Arial"/>
          <w:sz w:val="22"/>
          <w:szCs w:val="22"/>
        </w:rPr>
        <w:t>a</w:t>
      </w:r>
      <w:r w:rsidR="001A7403" w:rsidRPr="001A7403">
        <w:rPr>
          <w:rFonts w:ascii="Arial" w:hAnsi="Arial" w:cs="Arial"/>
          <w:sz w:val="22"/>
          <w:szCs w:val="22"/>
        </w:rPr>
        <w:t>mbovi</w:t>
      </w:r>
      <w:r w:rsidR="005C5B9F">
        <w:rPr>
          <w:rFonts w:ascii="Arial" w:hAnsi="Arial" w:cs="Arial"/>
          <w:sz w:val="22"/>
          <w:szCs w:val="22"/>
        </w:rPr>
        <w:t>t</w:t>
      </w:r>
      <w:r w:rsidR="001A7403" w:rsidRPr="001A7403">
        <w:rPr>
          <w:rFonts w:ascii="Arial" w:hAnsi="Arial" w:cs="Arial"/>
          <w:sz w:val="22"/>
          <w:szCs w:val="22"/>
        </w:rPr>
        <w:t>a, II, Cetatea de Scaun, T</w:t>
      </w:r>
      <w:r w:rsidR="005C5B9F">
        <w:rPr>
          <w:rFonts w:ascii="Arial" w:hAnsi="Arial" w:cs="Arial"/>
          <w:sz w:val="22"/>
          <w:szCs w:val="22"/>
        </w:rPr>
        <w:t>a</w:t>
      </w:r>
      <w:r w:rsidR="001A7403" w:rsidRPr="001A7403">
        <w:rPr>
          <w:rFonts w:ascii="Arial" w:hAnsi="Arial" w:cs="Arial"/>
          <w:sz w:val="22"/>
          <w:szCs w:val="22"/>
        </w:rPr>
        <w:t>rgovi</w:t>
      </w:r>
      <w:r w:rsidR="005C5B9F">
        <w:rPr>
          <w:rFonts w:ascii="Arial" w:hAnsi="Arial" w:cs="Arial"/>
          <w:sz w:val="22"/>
          <w:szCs w:val="22"/>
        </w:rPr>
        <w:t>s</w:t>
      </w:r>
      <w:r w:rsidR="001A7403" w:rsidRPr="001A7403">
        <w:rPr>
          <w:rFonts w:ascii="Arial" w:hAnsi="Arial" w:cs="Arial"/>
          <w:sz w:val="22"/>
          <w:szCs w:val="22"/>
        </w:rPr>
        <w:t>te, 2002, 44, p. 46 [Repertoriu] (sursa fi</w:t>
      </w:r>
      <w:r w:rsidR="005C5B9F">
        <w:rPr>
          <w:rFonts w:ascii="Arial" w:hAnsi="Arial" w:cs="Arial"/>
          <w:sz w:val="22"/>
          <w:szCs w:val="22"/>
        </w:rPr>
        <w:t>s</w:t>
      </w:r>
      <w:r w:rsidR="001A7403" w:rsidRPr="001A7403">
        <w:rPr>
          <w:rFonts w:ascii="Arial" w:hAnsi="Arial" w:cs="Arial"/>
          <w:sz w:val="22"/>
          <w:szCs w:val="22"/>
        </w:rPr>
        <w:t>ei de sit)</w:t>
      </w:r>
      <w:r w:rsidR="003E28B4" w:rsidRPr="001A7403">
        <w:rPr>
          <w:rFonts w:ascii="Arial" w:hAnsi="Arial" w:cs="Arial"/>
          <w:sz w:val="22"/>
          <w:szCs w:val="22"/>
          <w:lang w:eastAsia="da-DK"/>
        </w:rPr>
        <w:t>Activitatea economica</w:t>
      </w:r>
    </w:p>
    <w:p w14:paraId="1CE886C8" w14:textId="421607BE" w:rsidR="001A7403" w:rsidRPr="001A7403" w:rsidRDefault="001A7403" w:rsidP="001A7403">
      <w:pPr>
        <w:spacing w:after="0" w:line="240" w:lineRule="auto"/>
        <w:ind w:firstLine="1701"/>
        <w:jc w:val="both"/>
        <w:rPr>
          <w:rFonts w:ascii="Arial" w:hAnsi="Arial" w:cs="Arial"/>
          <w:sz w:val="22"/>
          <w:szCs w:val="22"/>
          <w:lang w:eastAsia="da-DK"/>
        </w:rPr>
      </w:pPr>
      <w:r w:rsidRPr="001A7403">
        <w:rPr>
          <w:rFonts w:ascii="Arial" w:hAnsi="Arial" w:cs="Arial"/>
          <w:sz w:val="22"/>
          <w:szCs w:val="22"/>
          <w:lang w:eastAsia="da-DK"/>
        </w:rPr>
        <w:t xml:space="preserve">2. </w:t>
      </w:r>
      <w:r w:rsidRPr="001A7403">
        <w:rPr>
          <w:rFonts w:ascii="Arial" w:hAnsi="Arial" w:cs="Arial"/>
          <w:sz w:val="22"/>
          <w:szCs w:val="22"/>
        </w:rPr>
        <w:t>Dic</w:t>
      </w:r>
      <w:r w:rsidR="005C5B9F">
        <w:rPr>
          <w:rFonts w:ascii="Arial" w:hAnsi="Arial" w:cs="Arial"/>
          <w:sz w:val="22"/>
          <w:szCs w:val="22"/>
        </w:rPr>
        <w:t>t</w:t>
      </w:r>
      <w:r w:rsidRPr="001A7403">
        <w:rPr>
          <w:rFonts w:ascii="Arial" w:hAnsi="Arial" w:cs="Arial"/>
          <w:sz w:val="22"/>
          <w:szCs w:val="22"/>
        </w:rPr>
        <w:t>ionar de istorie veche a Rom</w:t>
      </w:r>
      <w:r w:rsidR="005C5B9F">
        <w:rPr>
          <w:rFonts w:ascii="Arial" w:hAnsi="Arial" w:cs="Arial"/>
          <w:sz w:val="22"/>
          <w:szCs w:val="22"/>
        </w:rPr>
        <w:t>a</w:t>
      </w:r>
      <w:r w:rsidRPr="001A7403">
        <w:rPr>
          <w:rFonts w:ascii="Arial" w:hAnsi="Arial" w:cs="Arial"/>
          <w:sz w:val="22"/>
          <w:szCs w:val="22"/>
        </w:rPr>
        <w:t xml:space="preserve">niei (paleolitic - sec. X), </w:t>
      </w:r>
      <w:r w:rsidR="005C5B9F">
        <w:rPr>
          <w:rFonts w:ascii="Arial" w:hAnsi="Arial" w:cs="Arial"/>
          <w:sz w:val="22"/>
          <w:szCs w:val="22"/>
        </w:rPr>
        <w:t>S</w:t>
      </w:r>
      <w:r w:rsidRPr="001A7403">
        <w:rPr>
          <w:rFonts w:ascii="Arial" w:hAnsi="Arial" w:cs="Arial"/>
          <w:sz w:val="22"/>
          <w:szCs w:val="22"/>
        </w:rPr>
        <w:t>tiin</w:t>
      </w:r>
      <w:r w:rsidR="005C5B9F">
        <w:rPr>
          <w:rFonts w:ascii="Arial" w:hAnsi="Arial" w:cs="Arial"/>
          <w:sz w:val="22"/>
          <w:szCs w:val="22"/>
        </w:rPr>
        <w:t>t</w:t>
      </w:r>
      <w:r w:rsidRPr="001A7403">
        <w:rPr>
          <w:rFonts w:ascii="Arial" w:hAnsi="Arial" w:cs="Arial"/>
          <w:sz w:val="22"/>
          <w:szCs w:val="22"/>
        </w:rPr>
        <w:t>ific</w:t>
      </w:r>
      <w:r w:rsidR="005C5B9F">
        <w:rPr>
          <w:rFonts w:ascii="Arial" w:hAnsi="Arial" w:cs="Arial"/>
          <w:sz w:val="22"/>
          <w:szCs w:val="22"/>
        </w:rPr>
        <w:t>a</w:t>
      </w:r>
      <w:r w:rsidRPr="001A7403">
        <w:rPr>
          <w:rFonts w:ascii="Arial" w:hAnsi="Arial" w:cs="Arial"/>
          <w:sz w:val="22"/>
          <w:szCs w:val="22"/>
        </w:rPr>
        <w:t xml:space="preserve"> </w:t>
      </w:r>
      <w:r w:rsidR="005C5B9F">
        <w:rPr>
          <w:rFonts w:ascii="Arial" w:hAnsi="Arial" w:cs="Arial"/>
          <w:sz w:val="22"/>
          <w:szCs w:val="22"/>
        </w:rPr>
        <w:t>s</w:t>
      </w:r>
      <w:r w:rsidRPr="001A7403">
        <w:rPr>
          <w:rFonts w:ascii="Arial" w:hAnsi="Arial" w:cs="Arial"/>
          <w:sz w:val="22"/>
          <w:szCs w:val="22"/>
        </w:rPr>
        <w:t>i Enciclopedic</w:t>
      </w:r>
      <w:r w:rsidR="005C5B9F">
        <w:rPr>
          <w:rFonts w:ascii="Arial" w:hAnsi="Arial" w:cs="Arial"/>
          <w:sz w:val="22"/>
          <w:szCs w:val="22"/>
        </w:rPr>
        <w:t>a</w:t>
      </w:r>
      <w:r w:rsidRPr="001A7403">
        <w:rPr>
          <w:rFonts w:ascii="Arial" w:hAnsi="Arial" w:cs="Arial"/>
          <w:sz w:val="22"/>
          <w:szCs w:val="22"/>
        </w:rPr>
        <w:t>, Bucure</w:t>
      </w:r>
      <w:r w:rsidR="005C5B9F">
        <w:rPr>
          <w:rFonts w:ascii="Arial" w:hAnsi="Arial" w:cs="Arial"/>
          <w:sz w:val="22"/>
          <w:szCs w:val="22"/>
        </w:rPr>
        <w:t>s</w:t>
      </w:r>
      <w:r w:rsidRPr="001A7403">
        <w:rPr>
          <w:rFonts w:ascii="Arial" w:hAnsi="Arial" w:cs="Arial"/>
          <w:sz w:val="22"/>
          <w:szCs w:val="22"/>
        </w:rPr>
        <w:t>ti, 1976, 192 [Dic</w:t>
      </w:r>
      <w:r w:rsidR="005C5B9F">
        <w:rPr>
          <w:rFonts w:ascii="Arial" w:hAnsi="Arial" w:cs="Arial"/>
          <w:sz w:val="22"/>
          <w:szCs w:val="22"/>
        </w:rPr>
        <w:t>t</w:t>
      </w:r>
      <w:r w:rsidRPr="001A7403">
        <w:rPr>
          <w:rFonts w:ascii="Arial" w:hAnsi="Arial" w:cs="Arial"/>
          <w:sz w:val="22"/>
          <w:szCs w:val="22"/>
        </w:rPr>
        <w:t>ionar]</w:t>
      </w:r>
    </w:p>
    <w:p w14:paraId="50C0177A" w14:textId="77777777" w:rsidR="001A7403" w:rsidRPr="00653D54" w:rsidRDefault="001A7403" w:rsidP="001A7403">
      <w:pPr>
        <w:spacing w:after="0" w:line="360" w:lineRule="auto"/>
        <w:jc w:val="both"/>
        <w:rPr>
          <w:rStyle w:val="tli1"/>
          <w:rFonts w:ascii="Arial" w:hAnsi="Arial" w:cs="Arial"/>
          <w:bCs/>
          <w:sz w:val="22"/>
          <w:szCs w:val="22"/>
        </w:rPr>
      </w:pPr>
    </w:p>
    <w:p w14:paraId="74518BEB" w14:textId="77777777" w:rsidR="001A7403" w:rsidRPr="00653D54" w:rsidRDefault="001A7403" w:rsidP="001A7403">
      <w:pPr>
        <w:pStyle w:val="Heading3"/>
        <w:tabs>
          <w:tab w:val="clear" w:pos="1362"/>
          <w:tab w:val="num" w:pos="993"/>
        </w:tabs>
        <w:spacing w:before="0" w:after="0" w:line="360" w:lineRule="auto"/>
        <w:ind w:left="0" w:firstLine="0"/>
        <w:jc w:val="both"/>
        <w:rPr>
          <w:rFonts w:ascii="Arial" w:hAnsi="Arial"/>
          <w:sz w:val="22"/>
          <w:szCs w:val="22"/>
          <w:lang w:eastAsia="da-DK"/>
        </w:rPr>
      </w:pPr>
      <w:bookmarkStart w:id="184" w:name="_Toc29371126"/>
      <w:bookmarkStart w:id="185" w:name="_Toc30049853"/>
      <w:r w:rsidRPr="003E28B4">
        <w:rPr>
          <w:rFonts w:ascii="Arial" w:hAnsi="Arial"/>
          <w:sz w:val="22"/>
          <w:szCs w:val="22"/>
          <w:lang w:eastAsia="da-DK"/>
        </w:rPr>
        <w:t>Activitatea economica</w:t>
      </w:r>
      <w:bookmarkEnd w:id="184"/>
      <w:bookmarkEnd w:id="185"/>
    </w:p>
    <w:p w14:paraId="7771A616" w14:textId="77777777" w:rsidR="001A7403" w:rsidRPr="00653D54" w:rsidRDefault="001A7403" w:rsidP="001A7403">
      <w:pPr>
        <w:spacing w:after="0" w:line="360" w:lineRule="auto"/>
        <w:jc w:val="both"/>
        <w:rPr>
          <w:rFonts w:ascii="Arial" w:hAnsi="Arial" w:cs="Arial"/>
          <w:sz w:val="22"/>
          <w:szCs w:val="22"/>
          <w:lang w:eastAsia="ro-RO"/>
        </w:rPr>
      </w:pPr>
    </w:p>
    <w:p w14:paraId="7DBED8D0" w14:textId="78FBCE2A" w:rsidR="00DA5CE1" w:rsidRDefault="00DA5CE1" w:rsidP="00DA5CE1">
      <w:pPr>
        <w:spacing w:after="0" w:line="240" w:lineRule="auto"/>
        <w:jc w:val="both"/>
        <w:rPr>
          <w:rFonts w:ascii="Arial" w:hAnsi="Arial" w:cs="Arial"/>
          <w:sz w:val="22"/>
          <w:szCs w:val="22"/>
        </w:rPr>
      </w:pPr>
      <w:r w:rsidRPr="0073330C">
        <w:rPr>
          <w:rFonts w:ascii="Arial" w:hAnsi="Arial" w:cs="Arial"/>
          <w:sz w:val="22"/>
          <w:szCs w:val="22"/>
        </w:rPr>
        <w:t>Ora</w:t>
      </w:r>
      <w:r w:rsidR="005C5B9F">
        <w:rPr>
          <w:rFonts w:ascii="Arial" w:hAnsi="Arial" w:cs="Arial"/>
          <w:sz w:val="22"/>
          <w:szCs w:val="22"/>
        </w:rPr>
        <w:t>s</w:t>
      </w:r>
      <w:r w:rsidRPr="0073330C">
        <w:rPr>
          <w:rFonts w:ascii="Arial" w:hAnsi="Arial" w:cs="Arial"/>
          <w:sz w:val="22"/>
          <w:szCs w:val="22"/>
        </w:rPr>
        <w:t>ul R</w:t>
      </w:r>
      <w:r w:rsidR="005C5B9F">
        <w:rPr>
          <w:rFonts w:ascii="Arial" w:hAnsi="Arial" w:cs="Arial"/>
          <w:sz w:val="22"/>
          <w:szCs w:val="22"/>
        </w:rPr>
        <w:t>a</w:t>
      </w:r>
      <w:r w:rsidRPr="0073330C">
        <w:rPr>
          <w:rFonts w:ascii="Arial" w:hAnsi="Arial" w:cs="Arial"/>
          <w:sz w:val="22"/>
          <w:szCs w:val="22"/>
        </w:rPr>
        <w:t>cari este o localitate a c</w:t>
      </w:r>
      <w:r w:rsidR="005C5B9F">
        <w:rPr>
          <w:rFonts w:ascii="Arial" w:hAnsi="Arial" w:cs="Arial"/>
          <w:sz w:val="22"/>
          <w:szCs w:val="22"/>
        </w:rPr>
        <w:t>a</w:t>
      </w:r>
      <w:r w:rsidRPr="0073330C">
        <w:rPr>
          <w:rFonts w:ascii="Arial" w:hAnsi="Arial" w:cs="Arial"/>
          <w:sz w:val="22"/>
          <w:szCs w:val="22"/>
        </w:rPr>
        <w:t>rei economie nu are o ramur</w:t>
      </w:r>
      <w:r w:rsidR="005C5B9F">
        <w:rPr>
          <w:rFonts w:ascii="Arial" w:hAnsi="Arial" w:cs="Arial"/>
          <w:sz w:val="22"/>
          <w:szCs w:val="22"/>
        </w:rPr>
        <w:t>a</w:t>
      </w:r>
      <w:r w:rsidRPr="0073330C">
        <w:rPr>
          <w:rFonts w:ascii="Arial" w:hAnsi="Arial" w:cs="Arial"/>
          <w:sz w:val="22"/>
          <w:szCs w:val="22"/>
        </w:rPr>
        <w:t xml:space="preserve"> preponderent</w:t>
      </w:r>
      <w:r w:rsidR="005C5B9F">
        <w:rPr>
          <w:rFonts w:ascii="Arial" w:hAnsi="Arial" w:cs="Arial"/>
          <w:sz w:val="22"/>
          <w:szCs w:val="22"/>
        </w:rPr>
        <w:t>a</w:t>
      </w:r>
      <w:r w:rsidRPr="0073330C">
        <w:rPr>
          <w:rFonts w:ascii="Arial" w:hAnsi="Arial" w:cs="Arial"/>
          <w:sz w:val="22"/>
          <w:szCs w:val="22"/>
        </w:rPr>
        <w:t xml:space="preserve"> </w:t>
      </w:r>
      <w:r w:rsidR="005C5B9F">
        <w:rPr>
          <w:rFonts w:ascii="Arial" w:hAnsi="Arial" w:cs="Arial"/>
          <w:sz w:val="22"/>
          <w:szCs w:val="22"/>
        </w:rPr>
        <w:t>s</w:t>
      </w:r>
      <w:r w:rsidRPr="0073330C">
        <w:rPr>
          <w:rFonts w:ascii="Arial" w:hAnsi="Arial" w:cs="Arial"/>
          <w:sz w:val="22"/>
          <w:szCs w:val="22"/>
        </w:rPr>
        <w:t>i exist</w:t>
      </w:r>
      <w:r w:rsidR="005C5B9F">
        <w:rPr>
          <w:rFonts w:ascii="Arial" w:hAnsi="Arial" w:cs="Arial"/>
          <w:sz w:val="22"/>
          <w:szCs w:val="22"/>
        </w:rPr>
        <w:t>a</w:t>
      </w:r>
      <w:r w:rsidRPr="0073330C">
        <w:rPr>
          <w:rFonts w:ascii="Arial" w:hAnsi="Arial" w:cs="Arial"/>
          <w:sz w:val="22"/>
          <w:szCs w:val="22"/>
        </w:rPr>
        <w:t xml:space="preserve"> un echilibru </w:t>
      </w:r>
      <w:r w:rsidR="005C5B9F">
        <w:rPr>
          <w:rFonts w:ascii="Arial" w:hAnsi="Arial" w:cs="Arial"/>
          <w:sz w:val="22"/>
          <w:szCs w:val="22"/>
        </w:rPr>
        <w:t>i</w:t>
      </w:r>
      <w:r w:rsidRPr="0073330C">
        <w:rPr>
          <w:rFonts w:ascii="Arial" w:hAnsi="Arial" w:cs="Arial"/>
          <w:sz w:val="22"/>
          <w:szCs w:val="22"/>
        </w:rPr>
        <w:t>ntre produc</w:t>
      </w:r>
      <w:r w:rsidR="005C5B9F">
        <w:rPr>
          <w:rFonts w:ascii="Arial" w:hAnsi="Arial" w:cs="Arial"/>
          <w:sz w:val="22"/>
          <w:szCs w:val="22"/>
        </w:rPr>
        <w:t>t</w:t>
      </w:r>
      <w:r w:rsidRPr="0073330C">
        <w:rPr>
          <w:rFonts w:ascii="Arial" w:hAnsi="Arial" w:cs="Arial"/>
          <w:sz w:val="22"/>
          <w:szCs w:val="22"/>
        </w:rPr>
        <w:t>ia agricol</w:t>
      </w:r>
      <w:r w:rsidR="005C5B9F">
        <w:rPr>
          <w:rFonts w:ascii="Arial" w:hAnsi="Arial" w:cs="Arial"/>
          <w:sz w:val="22"/>
          <w:szCs w:val="22"/>
        </w:rPr>
        <w:t>a</w:t>
      </w:r>
      <w:r w:rsidRPr="0073330C">
        <w:rPr>
          <w:rFonts w:ascii="Arial" w:hAnsi="Arial" w:cs="Arial"/>
          <w:sz w:val="22"/>
          <w:szCs w:val="22"/>
        </w:rPr>
        <w:t xml:space="preserve"> </w:t>
      </w:r>
      <w:r w:rsidR="005C5B9F">
        <w:rPr>
          <w:rFonts w:ascii="Arial" w:hAnsi="Arial" w:cs="Arial"/>
          <w:sz w:val="22"/>
          <w:szCs w:val="22"/>
        </w:rPr>
        <w:t>s</w:t>
      </w:r>
      <w:r w:rsidRPr="0073330C">
        <w:rPr>
          <w:rFonts w:ascii="Arial" w:hAnsi="Arial" w:cs="Arial"/>
          <w:sz w:val="22"/>
          <w:szCs w:val="22"/>
        </w:rPr>
        <w:t>i cea industrial</w:t>
      </w:r>
      <w:r w:rsidR="005C5B9F">
        <w:rPr>
          <w:rFonts w:ascii="Arial" w:hAnsi="Arial" w:cs="Arial"/>
          <w:sz w:val="22"/>
          <w:szCs w:val="22"/>
        </w:rPr>
        <w:t>a</w:t>
      </w:r>
      <w:r w:rsidRPr="0073330C">
        <w:rPr>
          <w:rFonts w:ascii="Arial" w:hAnsi="Arial" w:cs="Arial"/>
          <w:sz w:val="22"/>
          <w:szCs w:val="22"/>
        </w:rPr>
        <w:t>.</w:t>
      </w:r>
    </w:p>
    <w:p w14:paraId="63642227" w14:textId="77777777" w:rsidR="00DA5CE1" w:rsidRDefault="00DA5CE1" w:rsidP="00DA5CE1">
      <w:pPr>
        <w:spacing w:after="0" w:line="240" w:lineRule="auto"/>
        <w:jc w:val="both"/>
        <w:rPr>
          <w:rFonts w:ascii="Arial" w:hAnsi="Arial" w:cs="Arial"/>
          <w:sz w:val="22"/>
          <w:szCs w:val="22"/>
        </w:rPr>
      </w:pPr>
    </w:p>
    <w:p w14:paraId="1D909202" w14:textId="62C8D7BC" w:rsidR="00DA5CE1" w:rsidRDefault="00DA5CE1" w:rsidP="00DA5CE1">
      <w:pPr>
        <w:spacing w:after="0" w:line="240" w:lineRule="auto"/>
        <w:jc w:val="both"/>
        <w:rPr>
          <w:rFonts w:ascii="Arial" w:hAnsi="Arial" w:cs="Arial"/>
          <w:sz w:val="22"/>
          <w:szCs w:val="22"/>
        </w:rPr>
      </w:pPr>
      <w:r w:rsidRPr="0073330C">
        <w:rPr>
          <w:rFonts w:ascii="Arial" w:hAnsi="Arial" w:cs="Arial"/>
          <w:sz w:val="22"/>
          <w:szCs w:val="22"/>
        </w:rPr>
        <w:t>Principalele ramuri industriale sunt:</w:t>
      </w:r>
      <w:r>
        <w:rPr>
          <w:rFonts w:ascii="Arial" w:hAnsi="Arial" w:cs="Arial"/>
          <w:sz w:val="22"/>
          <w:szCs w:val="22"/>
        </w:rPr>
        <w:t xml:space="preserve"> </w:t>
      </w:r>
      <w:r w:rsidRPr="0073330C">
        <w:rPr>
          <w:rFonts w:ascii="Arial" w:hAnsi="Arial" w:cs="Arial"/>
          <w:sz w:val="22"/>
          <w:szCs w:val="22"/>
        </w:rPr>
        <w:t>metalurgie,</w:t>
      </w:r>
      <w:r>
        <w:rPr>
          <w:rFonts w:ascii="Arial" w:hAnsi="Arial" w:cs="Arial"/>
          <w:sz w:val="22"/>
          <w:szCs w:val="22"/>
        </w:rPr>
        <w:t xml:space="preserve"> </w:t>
      </w:r>
      <w:r w:rsidRPr="0073330C">
        <w:rPr>
          <w:rFonts w:ascii="Arial" w:hAnsi="Arial" w:cs="Arial"/>
          <w:sz w:val="22"/>
          <w:szCs w:val="22"/>
        </w:rPr>
        <w:t>prelucrare a lemnului,</w:t>
      </w:r>
      <w:r>
        <w:rPr>
          <w:rFonts w:ascii="Arial" w:hAnsi="Arial" w:cs="Arial"/>
          <w:sz w:val="22"/>
          <w:szCs w:val="22"/>
        </w:rPr>
        <w:t xml:space="preserve"> </w:t>
      </w:r>
      <w:r w:rsidRPr="0073330C">
        <w:rPr>
          <w:rFonts w:ascii="Arial" w:hAnsi="Arial" w:cs="Arial"/>
          <w:sz w:val="22"/>
          <w:szCs w:val="22"/>
        </w:rPr>
        <w:t>confec</w:t>
      </w:r>
      <w:r w:rsidR="005C5B9F">
        <w:rPr>
          <w:rFonts w:ascii="Arial" w:hAnsi="Arial" w:cs="Arial"/>
          <w:sz w:val="22"/>
          <w:szCs w:val="22"/>
        </w:rPr>
        <w:t>t</w:t>
      </w:r>
      <w:r w:rsidRPr="0073330C">
        <w:rPr>
          <w:rFonts w:ascii="Arial" w:hAnsi="Arial" w:cs="Arial"/>
          <w:sz w:val="22"/>
          <w:szCs w:val="22"/>
        </w:rPr>
        <w:t xml:space="preserve">ii </w:t>
      </w:r>
      <w:r w:rsidR="005C5B9F">
        <w:rPr>
          <w:rFonts w:ascii="Arial" w:hAnsi="Arial" w:cs="Arial"/>
          <w:sz w:val="22"/>
          <w:szCs w:val="22"/>
        </w:rPr>
        <w:t>s</w:t>
      </w:r>
      <w:r w:rsidRPr="0073330C">
        <w:rPr>
          <w:rFonts w:ascii="Arial" w:hAnsi="Arial" w:cs="Arial"/>
          <w:sz w:val="22"/>
          <w:szCs w:val="22"/>
        </w:rPr>
        <w:t>i textile.</w:t>
      </w:r>
    </w:p>
    <w:p w14:paraId="0E553F5F" w14:textId="77777777" w:rsidR="00DA5CE1" w:rsidRDefault="00DA5CE1" w:rsidP="00DA5CE1">
      <w:pPr>
        <w:spacing w:after="0" w:line="240" w:lineRule="auto"/>
        <w:jc w:val="both"/>
        <w:rPr>
          <w:rFonts w:ascii="Arial" w:hAnsi="Arial" w:cs="Arial"/>
          <w:sz w:val="22"/>
          <w:szCs w:val="22"/>
        </w:rPr>
      </w:pPr>
    </w:p>
    <w:p w14:paraId="4E3E26AD" w14:textId="310AF3B8" w:rsidR="00DA5CE1" w:rsidRPr="0073330C" w:rsidRDefault="00DA5CE1" w:rsidP="00DA5CE1">
      <w:pPr>
        <w:spacing w:after="0" w:line="240" w:lineRule="auto"/>
        <w:jc w:val="both"/>
        <w:rPr>
          <w:rFonts w:ascii="Arial" w:hAnsi="Arial" w:cs="Arial"/>
          <w:bCs/>
          <w:noProof/>
          <w:sz w:val="22"/>
          <w:szCs w:val="22"/>
        </w:rPr>
      </w:pPr>
      <w:r w:rsidRPr="0073330C">
        <w:rPr>
          <w:rFonts w:ascii="Arial" w:hAnsi="Arial" w:cs="Arial"/>
          <w:sz w:val="22"/>
          <w:szCs w:val="22"/>
        </w:rPr>
        <w:t>Deasemena func</w:t>
      </w:r>
      <w:r w:rsidR="005C5B9F">
        <w:rPr>
          <w:rFonts w:ascii="Arial" w:hAnsi="Arial" w:cs="Arial"/>
          <w:sz w:val="22"/>
          <w:szCs w:val="22"/>
        </w:rPr>
        <w:t>t</w:t>
      </w:r>
      <w:r w:rsidRPr="0073330C">
        <w:rPr>
          <w:rFonts w:ascii="Arial" w:hAnsi="Arial" w:cs="Arial"/>
          <w:sz w:val="22"/>
          <w:szCs w:val="22"/>
        </w:rPr>
        <w:t>ioneaz</w:t>
      </w:r>
      <w:r w:rsidR="005C5B9F">
        <w:rPr>
          <w:rFonts w:ascii="Arial" w:hAnsi="Arial" w:cs="Arial"/>
          <w:sz w:val="22"/>
          <w:szCs w:val="22"/>
        </w:rPr>
        <w:t>a</w:t>
      </w:r>
      <w:r w:rsidRPr="0073330C">
        <w:rPr>
          <w:rFonts w:ascii="Arial" w:hAnsi="Arial" w:cs="Arial"/>
          <w:sz w:val="22"/>
          <w:szCs w:val="22"/>
        </w:rPr>
        <w:t xml:space="preserve"> un num</w:t>
      </w:r>
      <w:r w:rsidR="005C5B9F">
        <w:rPr>
          <w:rFonts w:ascii="Arial" w:hAnsi="Arial" w:cs="Arial"/>
          <w:sz w:val="22"/>
          <w:szCs w:val="22"/>
        </w:rPr>
        <w:t>a</w:t>
      </w:r>
      <w:r w:rsidRPr="0073330C">
        <w:rPr>
          <w:rFonts w:ascii="Arial" w:hAnsi="Arial" w:cs="Arial"/>
          <w:sz w:val="22"/>
          <w:szCs w:val="22"/>
        </w:rPr>
        <w:t>r de aproximativ 150 de agen</w:t>
      </w:r>
      <w:r w:rsidR="005C5B9F">
        <w:rPr>
          <w:rFonts w:ascii="Arial" w:hAnsi="Arial" w:cs="Arial"/>
          <w:sz w:val="22"/>
          <w:szCs w:val="22"/>
        </w:rPr>
        <w:t>t</w:t>
      </w:r>
      <w:r w:rsidRPr="0073330C">
        <w:rPr>
          <w:rFonts w:ascii="Arial" w:hAnsi="Arial" w:cs="Arial"/>
          <w:sz w:val="22"/>
          <w:szCs w:val="22"/>
        </w:rPr>
        <w:t xml:space="preserve">i economici </w:t>
      </w:r>
      <w:r w:rsidR="005C5B9F">
        <w:rPr>
          <w:rFonts w:ascii="Arial" w:hAnsi="Arial" w:cs="Arial"/>
          <w:sz w:val="22"/>
          <w:szCs w:val="22"/>
        </w:rPr>
        <w:t>i</w:t>
      </w:r>
      <w:r w:rsidRPr="0073330C">
        <w:rPr>
          <w:rFonts w:ascii="Arial" w:hAnsi="Arial" w:cs="Arial"/>
          <w:sz w:val="22"/>
          <w:szCs w:val="22"/>
        </w:rPr>
        <w:t>n diferite domenii de activitate.</w:t>
      </w:r>
    </w:p>
    <w:p w14:paraId="0E5B01B1" w14:textId="77777777" w:rsidR="001755D5" w:rsidRPr="00353695" w:rsidRDefault="001755D5" w:rsidP="00353695">
      <w:pPr>
        <w:spacing w:after="0" w:line="360" w:lineRule="auto"/>
        <w:rPr>
          <w:rFonts w:ascii="Arial" w:hAnsi="Arial" w:cs="Arial"/>
          <w:bCs/>
          <w:sz w:val="22"/>
          <w:szCs w:val="22"/>
        </w:rPr>
      </w:pPr>
    </w:p>
    <w:p w14:paraId="63C060E6" w14:textId="4B910EE1" w:rsidR="00136089" w:rsidRPr="00353695" w:rsidRDefault="00136089" w:rsidP="00353695">
      <w:pPr>
        <w:pStyle w:val="Heading2"/>
        <w:tabs>
          <w:tab w:val="clear" w:pos="5359"/>
          <w:tab w:val="num" w:pos="993"/>
        </w:tabs>
        <w:spacing w:before="0" w:after="0" w:line="360" w:lineRule="auto"/>
        <w:ind w:left="0" w:firstLine="0"/>
        <w:jc w:val="both"/>
        <w:rPr>
          <w:rFonts w:ascii="Arial" w:hAnsi="Arial" w:cs="Arial"/>
          <w:sz w:val="22"/>
          <w:szCs w:val="22"/>
          <w:lang w:val="ro-RO"/>
        </w:rPr>
      </w:pPr>
      <w:bookmarkStart w:id="186" w:name="_Toc30049854"/>
      <w:r w:rsidRPr="00353695">
        <w:rPr>
          <w:rFonts w:ascii="Arial" w:hAnsi="Arial" w:cs="Arial"/>
          <w:sz w:val="22"/>
          <w:szCs w:val="22"/>
          <w:lang w:val="ro-RO"/>
        </w:rPr>
        <w:t>Efectuarea scenariului de baza</w:t>
      </w:r>
      <w:bookmarkEnd w:id="186"/>
    </w:p>
    <w:p w14:paraId="1AA01F4C" w14:textId="4FA66388" w:rsidR="00136089" w:rsidRDefault="00136089" w:rsidP="00353695">
      <w:pPr>
        <w:spacing w:after="0" w:line="360" w:lineRule="auto"/>
        <w:rPr>
          <w:rFonts w:ascii="Arial" w:hAnsi="Arial" w:cs="Arial"/>
          <w:bCs/>
          <w:sz w:val="22"/>
          <w:szCs w:val="22"/>
        </w:rPr>
      </w:pPr>
    </w:p>
    <w:p w14:paraId="085FB480" w14:textId="07604F14" w:rsidR="00D215F0" w:rsidRDefault="001C21B7" w:rsidP="001C21B7">
      <w:pPr>
        <w:spacing w:after="0" w:line="240" w:lineRule="auto"/>
        <w:jc w:val="both"/>
        <w:rPr>
          <w:rFonts w:ascii="Arial" w:hAnsi="Arial" w:cs="Arial"/>
          <w:bCs/>
          <w:sz w:val="22"/>
        </w:rPr>
      </w:pPr>
      <w:r>
        <w:rPr>
          <w:rFonts w:ascii="Arial" w:hAnsi="Arial" w:cs="Arial"/>
          <w:bCs/>
          <w:sz w:val="22"/>
          <w:szCs w:val="22"/>
        </w:rPr>
        <w:t>Amplasamentul Fabricii de prelucarea membrane naturale se va amenaja in cadrul unui amplasament deja existent, in care a functionat un abator mixt de ovine si porcine</w:t>
      </w:r>
      <w:r w:rsidR="00D215F0">
        <w:rPr>
          <w:rFonts w:ascii="Arial" w:hAnsi="Arial" w:cs="Arial"/>
          <w:bCs/>
          <w:sz w:val="22"/>
        </w:rPr>
        <w:t>.</w:t>
      </w:r>
    </w:p>
    <w:p w14:paraId="45C45FC1" w14:textId="199A3B78" w:rsidR="00D215F0" w:rsidRDefault="00D215F0" w:rsidP="00353695">
      <w:pPr>
        <w:spacing w:after="0" w:line="240" w:lineRule="auto"/>
        <w:rPr>
          <w:rFonts w:ascii="Arial" w:hAnsi="Arial" w:cs="Arial"/>
          <w:bCs/>
          <w:sz w:val="22"/>
        </w:rPr>
      </w:pPr>
    </w:p>
    <w:p w14:paraId="4CE82197" w14:textId="11305A4F" w:rsidR="00D215F0" w:rsidRDefault="001C21B7" w:rsidP="00677CCE">
      <w:pPr>
        <w:spacing w:after="0" w:line="240" w:lineRule="auto"/>
        <w:jc w:val="both"/>
        <w:rPr>
          <w:rFonts w:ascii="Arial" w:hAnsi="Arial" w:cs="Arial"/>
          <w:bCs/>
          <w:sz w:val="22"/>
        </w:rPr>
      </w:pPr>
      <w:r>
        <w:rPr>
          <w:rFonts w:ascii="Arial" w:hAnsi="Arial" w:cs="Arial"/>
          <w:bCs/>
          <w:sz w:val="22"/>
        </w:rPr>
        <w:t xml:space="preserve">Terenul analizat </w:t>
      </w:r>
      <w:r w:rsidR="008571B8" w:rsidRPr="00762002">
        <w:rPr>
          <w:rFonts w:ascii="Arial" w:hAnsi="Arial" w:cs="Arial"/>
          <w:sz w:val="22"/>
          <w:szCs w:val="22"/>
        </w:rPr>
        <w:t>in suprafata de 27</w:t>
      </w:r>
      <w:r w:rsidR="008571B8">
        <w:rPr>
          <w:rFonts w:ascii="Arial" w:hAnsi="Arial" w:cs="Arial"/>
          <w:sz w:val="22"/>
          <w:szCs w:val="22"/>
        </w:rPr>
        <w:t>.</w:t>
      </w:r>
      <w:r w:rsidR="008571B8" w:rsidRPr="00762002">
        <w:rPr>
          <w:rFonts w:ascii="Arial" w:hAnsi="Arial" w:cs="Arial"/>
          <w:sz w:val="22"/>
          <w:szCs w:val="22"/>
        </w:rPr>
        <w:t xml:space="preserve">724 mp </w:t>
      </w:r>
      <w:r>
        <w:rPr>
          <w:rFonts w:ascii="Arial" w:hAnsi="Arial" w:cs="Arial"/>
          <w:bCs/>
          <w:sz w:val="22"/>
        </w:rPr>
        <w:t>dispune de toat</w:t>
      </w:r>
      <w:r w:rsidR="008571B8">
        <w:rPr>
          <w:rFonts w:ascii="Arial" w:hAnsi="Arial" w:cs="Arial"/>
          <w:bCs/>
          <w:sz w:val="22"/>
        </w:rPr>
        <w:t>a</w:t>
      </w:r>
      <w:r>
        <w:rPr>
          <w:rFonts w:ascii="Arial" w:hAnsi="Arial" w:cs="Arial"/>
          <w:bCs/>
          <w:sz w:val="22"/>
        </w:rPr>
        <w:t xml:space="preserve"> infrastructura de utilitati si </w:t>
      </w:r>
      <w:r w:rsidR="008571B8" w:rsidRPr="002956F5">
        <w:rPr>
          <w:rFonts w:ascii="Arial" w:hAnsi="Arial" w:cs="Arial"/>
          <w:sz w:val="22"/>
          <w:szCs w:val="22"/>
        </w:rPr>
        <w:t xml:space="preserve">corpul de cladire al </w:t>
      </w:r>
      <w:r w:rsidR="008571B8">
        <w:rPr>
          <w:rFonts w:ascii="Arial" w:hAnsi="Arial" w:cs="Arial"/>
          <w:sz w:val="22"/>
          <w:szCs w:val="22"/>
        </w:rPr>
        <w:t xml:space="preserve">fostului </w:t>
      </w:r>
      <w:r w:rsidR="008571B8" w:rsidRPr="002956F5">
        <w:rPr>
          <w:rFonts w:ascii="Arial" w:hAnsi="Arial" w:cs="Arial"/>
          <w:sz w:val="22"/>
          <w:szCs w:val="22"/>
        </w:rPr>
        <w:t>abator</w:t>
      </w:r>
      <w:r w:rsidR="008571B8">
        <w:rPr>
          <w:rFonts w:ascii="Arial" w:hAnsi="Arial" w:cs="Arial"/>
          <w:sz w:val="22"/>
          <w:szCs w:val="22"/>
        </w:rPr>
        <w:t xml:space="preserve"> cu </w:t>
      </w:r>
      <w:r w:rsidR="008571B8" w:rsidRPr="00762002">
        <w:rPr>
          <w:rFonts w:ascii="Arial" w:hAnsi="Arial" w:cs="Arial"/>
          <w:sz w:val="22"/>
          <w:szCs w:val="22"/>
        </w:rPr>
        <w:t>constructiile existente</w:t>
      </w:r>
      <w:r w:rsidR="008571B8">
        <w:rPr>
          <w:rFonts w:ascii="Arial" w:hAnsi="Arial" w:cs="Arial"/>
          <w:sz w:val="22"/>
          <w:szCs w:val="22"/>
        </w:rPr>
        <w:t xml:space="preserve"> se mentin:</w:t>
      </w:r>
    </w:p>
    <w:p w14:paraId="7F8DCCB2" w14:textId="77777777" w:rsidR="008571B8" w:rsidRPr="00762002" w:rsidRDefault="008571B8" w:rsidP="002D3E83">
      <w:pPr>
        <w:pStyle w:val="ListParagraph"/>
        <w:numPr>
          <w:ilvl w:val="0"/>
          <w:numId w:val="283"/>
        </w:numPr>
        <w:spacing w:after="0" w:line="240" w:lineRule="auto"/>
        <w:rPr>
          <w:rFonts w:ascii="Arial" w:hAnsi="Arial" w:cs="Arial"/>
          <w:sz w:val="22"/>
          <w:szCs w:val="22"/>
        </w:rPr>
      </w:pPr>
      <w:r w:rsidRPr="00762002">
        <w:rPr>
          <w:rFonts w:ascii="Arial" w:hAnsi="Arial" w:cs="Arial"/>
          <w:sz w:val="22"/>
          <w:szCs w:val="22"/>
        </w:rPr>
        <w:t>Constructia C1 – P+1, S</w:t>
      </w:r>
      <w:r w:rsidRPr="00762002">
        <w:rPr>
          <w:rFonts w:ascii="Arial" w:hAnsi="Arial" w:cs="Arial"/>
          <w:sz w:val="22"/>
          <w:szCs w:val="22"/>
          <w:vertAlign w:val="subscript"/>
        </w:rPr>
        <w:t>C</w:t>
      </w:r>
      <w:r w:rsidRPr="00762002">
        <w:rPr>
          <w:rFonts w:ascii="Arial" w:hAnsi="Arial" w:cs="Arial"/>
          <w:sz w:val="22"/>
          <w:szCs w:val="22"/>
        </w:rPr>
        <w:t xml:space="preserve"> = 1</w:t>
      </w:r>
      <w:r>
        <w:rPr>
          <w:rFonts w:ascii="Arial" w:hAnsi="Arial" w:cs="Arial"/>
          <w:sz w:val="22"/>
          <w:szCs w:val="22"/>
        </w:rPr>
        <w:t>.</w:t>
      </w:r>
      <w:r w:rsidRPr="00762002">
        <w:rPr>
          <w:rFonts w:ascii="Arial" w:hAnsi="Arial" w:cs="Arial"/>
          <w:sz w:val="22"/>
          <w:szCs w:val="22"/>
        </w:rPr>
        <w:t>980 mp, nr</w:t>
      </w:r>
      <w:r>
        <w:rPr>
          <w:rFonts w:ascii="Arial" w:hAnsi="Arial" w:cs="Arial"/>
          <w:sz w:val="22"/>
          <w:szCs w:val="22"/>
        </w:rPr>
        <w:t>.</w:t>
      </w:r>
      <w:r w:rsidRPr="00762002">
        <w:rPr>
          <w:rFonts w:ascii="Arial" w:hAnsi="Arial" w:cs="Arial"/>
          <w:sz w:val="22"/>
          <w:szCs w:val="22"/>
        </w:rPr>
        <w:t xml:space="preserve"> cadastral 4406 – C1;</w:t>
      </w:r>
    </w:p>
    <w:p w14:paraId="7DF2B24F" w14:textId="77777777" w:rsidR="008571B8" w:rsidRPr="00762002" w:rsidRDefault="008571B8" w:rsidP="002D3E83">
      <w:pPr>
        <w:pStyle w:val="ListParagraph"/>
        <w:numPr>
          <w:ilvl w:val="0"/>
          <w:numId w:val="283"/>
        </w:numPr>
        <w:spacing w:after="0" w:line="240" w:lineRule="auto"/>
        <w:rPr>
          <w:rFonts w:ascii="Arial" w:hAnsi="Arial" w:cs="Arial"/>
          <w:sz w:val="22"/>
          <w:szCs w:val="22"/>
        </w:rPr>
      </w:pPr>
      <w:r w:rsidRPr="00762002">
        <w:rPr>
          <w:rFonts w:ascii="Arial" w:hAnsi="Arial" w:cs="Arial"/>
          <w:sz w:val="22"/>
          <w:szCs w:val="22"/>
        </w:rPr>
        <w:t>Constructia C2- P, S</w:t>
      </w:r>
      <w:r w:rsidRPr="00854190">
        <w:rPr>
          <w:rFonts w:ascii="Arial" w:hAnsi="Arial" w:cs="Arial"/>
          <w:sz w:val="22"/>
          <w:szCs w:val="22"/>
          <w:vertAlign w:val="subscript"/>
        </w:rPr>
        <w:t>C</w:t>
      </w:r>
      <w:r w:rsidRPr="00762002">
        <w:rPr>
          <w:rFonts w:ascii="Arial" w:hAnsi="Arial" w:cs="Arial"/>
          <w:sz w:val="22"/>
          <w:szCs w:val="22"/>
        </w:rPr>
        <w:t xml:space="preserve"> = 2</w:t>
      </w:r>
      <w:r>
        <w:rPr>
          <w:rFonts w:ascii="Arial" w:hAnsi="Arial" w:cs="Arial"/>
          <w:sz w:val="22"/>
          <w:szCs w:val="22"/>
        </w:rPr>
        <w:t>.</w:t>
      </w:r>
      <w:r w:rsidRPr="00762002">
        <w:rPr>
          <w:rFonts w:ascii="Arial" w:hAnsi="Arial" w:cs="Arial"/>
          <w:sz w:val="22"/>
          <w:szCs w:val="22"/>
        </w:rPr>
        <w:t>94 mp , nr</w:t>
      </w:r>
      <w:r>
        <w:rPr>
          <w:rFonts w:ascii="Arial" w:hAnsi="Arial" w:cs="Arial"/>
          <w:sz w:val="22"/>
          <w:szCs w:val="22"/>
        </w:rPr>
        <w:t>.</w:t>
      </w:r>
      <w:r w:rsidRPr="00762002">
        <w:rPr>
          <w:rFonts w:ascii="Arial" w:hAnsi="Arial" w:cs="Arial"/>
          <w:sz w:val="22"/>
          <w:szCs w:val="22"/>
        </w:rPr>
        <w:t xml:space="preserve"> cadastral 4406 – C2; </w:t>
      </w:r>
    </w:p>
    <w:p w14:paraId="62AF8565" w14:textId="77777777" w:rsidR="008571B8" w:rsidRPr="00762002" w:rsidRDefault="008571B8" w:rsidP="002D3E83">
      <w:pPr>
        <w:pStyle w:val="ListParagraph"/>
        <w:numPr>
          <w:ilvl w:val="0"/>
          <w:numId w:val="283"/>
        </w:numPr>
        <w:spacing w:after="0" w:line="240" w:lineRule="auto"/>
        <w:rPr>
          <w:rFonts w:ascii="Arial" w:hAnsi="Arial" w:cs="Arial"/>
          <w:sz w:val="22"/>
          <w:szCs w:val="22"/>
        </w:rPr>
      </w:pPr>
      <w:r w:rsidRPr="00762002">
        <w:rPr>
          <w:rFonts w:ascii="Arial" w:hAnsi="Arial" w:cs="Arial"/>
          <w:sz w:val="22"/>
          <w:szCs w:val="22"/>
        </w:rPr>
        <w:t>Constructia C3 – P, S</w:t>
      </w:r>
      <w:r w:rsidRPr="00854190">
        <w:rPr>
          <w:rFonts w:ascii="Arial" w:hAnsi="Arial" w:cs="Arial"/>
          <w:sz w:val="22"/>
          <w:szCs w:val="22"/>
          <w:vertAlign w:val="subscript"/>
        </w:rPr>
        <w:t>C</w:t>
      </w:r>
      <w:r w:rsidRPr="00762002">
        <w:rPr>
          <w:rFonts w:ascii="Arial" w:hAnsi="Arial" w:cs="Arial"/>
          <w:sz w:val="22"/>
          <w:szCs w:val="22"/>
        </w:rPr>
        <w:t xml:space="preserve"> = 1</w:t>
      </w:r>
      <w:r>
        <w:rPr>
          <w:rFonts w:ascii="Arial" w:hAnsi="Arial" w:cs="Arial"/>
          <w:sz w:val="22"/>
          <w:szCs w:val="22"/>
        </w:rPr>
        <w:t>.</w:t>
      </w:r>
      <w:r w:rsidRPr="00762002">
        <w:rPr>
          <w:rFonts w:ascii="Arial" w:hAnsi="Arial" w:cs="Arial"/>
          <w:sz w:val="22"/>
          <w:szCs w:val="22"/>
        </w:rPr>
        <w:t>164 mp, nr</w:t>
      </w:r>
      <w:r>
        <w:rPr>
          <w:rFonts w:ascii="Arial" w:hAnsi="Arial" w:cs="Arial"/>
          <w:sz w:val="22"/>
          <w:szCs w:val="22"/>
        </w:rPr>
        <w:t>.</w:t>
      </w:r>
      <w:r w:rsidRPr="00762002">
        <w:rPr>
          <w:rFonts w:ascii="Arial" w:hAnsi="Arial" w:cs="Arial"/>
          <w:sz w:val="22"/>
          <w:szCs w:val="22"/>
        </w:rPr>
        <w:t xml:space="preserve"> cadastral 44606 – C3. </w:t>
      </w:r>
    </w:p>
    <w:p w14:paraId="00742F97" w14:textId="77777777" w:rsidR="00353695" w:rsidRPr="00353695" w:rsidRDefault="00353695" w:rsidP="00353695">
      <w:pPr>
        <w:spacing w:after="0" w:line="360" w:lineRule="auto"/>
        <w:rPr>
          <w:rFonts w:ascii="Arial" w:hAnsi="Arial" w:cs="Arial"/>
          <w:bCs/>
          <w:sz w:val="22"/>
          <w:szCs w:val="22"/>
        </w:rPr>
      </w:pPr>
    </w:p>
    <w:p w14:paraId="74E27EE4" w14:textId="523A5DC8" w:rsidR="00136089" w:rsidRPr="00353695" w:rsidRDefault="00136089" w:rsidP="00353695">
      <w:pPr>
        <w:pStyle w:val="Heading2"/>
        <w:tabs>
          <w:tab w:val="clear" w:pos="5359"/>
          <w:tab w:val="num" w:pos="993"/>
        </w:tabs>
        <w:spacing w:before="0" w:after="0" w:line="360" w:lineRule="auto"/>
        <w:ind w:left="0" w:firstLine="0"/>
        <w:jc w:val="both"/>
        <w:rPr>
          <w:rFonts w:ascii="Arial" w:hAnsi="Arial" w:cs="Arial"/>
          <w:sz w:val="22"/>
          <w:szCs w:val="22"/>
          <w:lang w:val="ro-RO"/>
        </w:rPr>
      </w:pPr>
      <w:bookmarkStart w:id="187" w:name="_Toc30049855"/>
      <w:r w:rsidRPr="00353695">
        <w:rPr>
          <w:rFonts w:ascii="Arial" w:hAnsi="Arial" w:cs="Arial"/>
          <w:sz w:val="22"/>
          <w:szCs w:val="22"/>
          <w:lang w:val="ro-RO"/>
        </w:rPr>
        <w:t>Scenariului de baza - rezumat</w:t>
      </w:r>
      <w:bookmarkEnd w:id="187"/>
    </w:p>
    <w:p w14:paraId="7BF158A4" w14:textId="7A76673D" w:rsidR="00136089" w:rsidRPr="00353695" w:rsidRDefault="00136089" w:rsidP="00353695">
      <w:pPr>
        <w:spacing w:after="0" w:line="360" w:lineRule="auto"/>
        <w:rPr>
          <w:rFonts w:ascii="Arial" w:hAnsi="Arial" w:cs="Arial"/>
          <w:bCs/>
          <w:sz w:val="22"/>
          <w:szCs w:val="22"/>
        </w:rPr>
      </w:pPr>
    </w:p>
    <w:p w14:paraId="733C6BD2" w14:textId="6BEB4F2A" w:rsidR="00192932" w:rsidRPr="008571B8" w:rsidRDefault="00192932" w:rsidP="00192932">
      <w:pPr>
        <w:spacing w:after="0" w:line="240" w:lineRule="auto"/>
        <w:jc w:val="both"/>
        <w:rPr>
          <w:rFonts w:ascii="Arial" w:hAnsi="Arial" w:cs="Arial"/>
          <w:sz w:val="22"/>
          <w:szCs w:val="22"/>
        </w:rPr>
      </w:pPr>
      <w:r w:rsidRPr="008571B8">
        <w:rPr>
          <w:rFonts w:ascii="Arial" w:hAnsi="Arial" w:cs="Arial"/>
          <w:sz w:val="22"/>
          <w:szCs w:val="22"/>
          <w:lang w:eastAsia="x-none"/>
        </w:rPr>
        <w:t>Terenu</w:t>
      </w:r>
      <w:r w:rsidR="008571B8" w:rsidRPr="008571B8">
        <w:rPr>
          <w:rFonts w:ascii="Arial" w:hAnsi="Arial" w:cs="Arial"/>
          <w:sz w:val="22"/>
          <w:szCs w:val="22"/>
          <w:lang w:eastAsia="x-none"/>
        </w:rPr>
        <w:t>l</w:t>
      </w:r>
      <w:r w:rsidRPr="008571B8">
        <w:rPr>
          <w:rFonts w:ascii="Arial" w:hAnsi="Arial" w:cs="Arial"/>
          <w:sz w:val="22"/>
          <w:szCs w:val="22"/>
          <w:lang w:eastAsia="x-none"/>
        </w:rPr>
        <w:t xml:space="preserve"> </w:t>
      </w:r>
      <w:r w:rsidR="008571B8">
        <w:rPr>
          <w:rFonts w:ascii="Arial" w:hAnsi="Arial" w:cs="Arial"/>
          <w:sz w:val="22"/>
          <w:szCs w:val="22"/>
          <w:lang w:eastAsia="x-none"/>
        </w:rPr>
        <w:t>in</w:t>
      </w:r>
      <w:r w:rsidR="008571B8" w:rsidRPr="008571B8">
        <w:rPr>
          <w:rFonts w:ascii="Arial" w:hAnsi="Arial" w:cs="Arial"/>
          <w:sz w:val="22"/>
          <w:szCs w:val="22"/>
          <w:lang w:eastAsia="x-none"/>
        </w:rPr>
        <w:t xml:space="preserve"> care va functiona </w:t>
      </w:r>
      <w:r w:rsidR="008571B8" w:rsidRPr="008571B8">
        <w:rPr>
          <w:rFonts w:ascii="Arial" w:hAnsi="Arial" w:cs="Arial"/>
          <w:bCs/>
          <w:sz w:val="22"/>
          <w:szCs w:val="22"/>
        </w:rPr>
        <w:t>Fabrica de prelucarea membrane naturale</w:t>
      </w:r>
      <w:r w:rsidR="008571B8" w:rsidRPr="008571B8">
        <w:rPr>
          <w:rFonts w:ascii="Arial" w:hAnsi="Arial" w:cs="Arial"/>
          <w:sz w:val="22"/>
          <w:szCs w:val="22"/>
        </w:rPr>
        <w:t xml:space="preserve"> este proprietate SUD FLEISCH S.R.L. conform contract VC 2950/07.10.2014 si Hotararii nr 1/19.02.2015 si inchiriat firmei MARCHAND S.R.L. prin contract de locatiune</w:t>
      </w:r>
      <w:r w:rsidR="008571B8">
        <w:rPr>
          <w:rFonts w:ascii="Arial" w:hAnsi="Arial" w:cs="Arial"/>
          <w:sz w:val="22"/>
          <w:szCs w:val="22"/>
        </w:rPr>
        <w:t>, avand o</w:t>
      </w:r>
      <w:r w:rsidR="008571B8" w:rsidRPr="008571B8">
        <w:rPr>
          <w:rFonts w:ascii="Arial" w:hAnsi="Arial" w:cs="Arial"/>
          <w:sz w:val="22"/>
          <w:szCs w:val="22"/>
        </w:rPr>
        <w:t xml:space="preserve"> suprafata teren </w:t>
      </w:r>
      <w:r w:rsidR="008571B8">
        <w:rPr>
          <w:rFonts w:ascii="Arial" w:hAnsi="Arial" w:cs="Arial"/>
          <w:sz w:val="22"/>
          <w:szCs w:val="22"/>
        </w:rPr>
        <w:t xml:space="preserve">de </w:t>
      </w:r>
      <w:r w:rsidR="008571B8" w:rsidRPr="008571B8">
        <w:rPr>
          <w:rFonts w:ascii="Arial" w:hAnsi="Arial" w:cs="Arial"/>
          <w:sz w:val="22"/>
          <w:szCs w:val="22"/>
        </w:rPr>
        <w:t>27</w:t>
      </w:r>
      <w:r w:rsidR="00054B89">
        <w:rPr>
          <w:rFonts w:ascii="Arial" w:hAnsi="Arial" w:cs="Arial"/>
          <w:sz w:val="22"/>
          <w:szCs w:val="22"/>
        </w:rPr>
        <w:t>.</w:t>
      </w:r>
      <w:r w:rsidR="008571B8" w:rsidRPr="008571B8">
        <w:rPr>
          <w:rFonts w:ascii="Arial" w:hAnsi="Arial" w:cs="Arial"/>
          <w:sz w:val="22"/>
          <w:szCs w:val="22"/>
        </w:rPr>
        <w:t>724 mp</w:t>
      </w:r>
      <w:r w:rsidR="00054B89">
        <w:rPr>
          <w:rFonts w:ascii="Arial" w:hAnsi="Arial" w:cs="Arial"/>
          <w:sz w:val="22"/>
          <w:szCs w:val="22"/>
        </w:rPr>
        <w:t>.</w:t>
      </w:r>
    </w:p>
    <w:p w14:paraId="7E8C0E42" w14:textId="49AAB986" w:rsidR="00192932" w:rsidRDefault="00192932" w:rsidP="00192932">
      <w:pPr>
        <w:spacing w:after="0" w:line="240" w:lineRule="auto"/>
        <w:jc w:val="both"/>
        <w:rPr>
          <w:rFonts w:ascii="Arial" w:hAnsi="Arial" w:cs="Arial"/>
          <w:sz w:val="22"/>
        </w:rPr>
      </w:pPr>
    </w:p>
    <w:p w14:paraId="68EEC7A1" w14:textId="18D4DD3B" w:rsidR="008571B8" w:rsidRDefault="008571B8" w:rsidP="008571B8">
      <w:pPr>
        <w:pStyle w:val="01Text"/>
        <w:spacing w:line="240" w:lineRule="auto"/>
        <w:contextualSpacing w:val="0"/>
        <w:rPr>
          <w:sz w:val="22"/>
          <w:szCs w:val="22"/>
        </w:rPr>
      </w:pPr>
      <w:r>
        <w:rPr>
          <w:sz w:val="22"/>
          <w:szCs w:val="22"/>
        </w:rPr>
        <w:t>N</w:t>
      </w:r>
      <w:r w:rsidRPr="00AD59E8">
        <w:rPr>
          <w:sz w:val="22"/>
          <w:szCs w:val="22"/>
        </w:rPr>
        <w:t>u se vor face modificari la structura interiora</w:t>
      </w:r>
      <w:r>
        <w:rPr>
          <w:sz w:val="22"/>
          <w:szCs w:val="22"/>
        </w:rPr>
        <w:t xml:space="preserve"> la ansamblul de corpuri de cladire existe in amplasament si</w:t>
      </w:r>
      <w:r w:rsidRPr="00AD59E8">
        <w:rPr>
          <w:sz w:val="22"/>
          <w:szCs w:val="22"/>
        </w:rPr>
        <w:t xml:space="preserve"> nu se vor realiza goluri noi in peretii de inchidere sau cei interiori</w:t>
      </w:r>
      <w:r>
        <w:rPr>
          <w:sz w:val="22"/>
          <w:szCs w:val="22"/>
        </w:rPr>
        <w:t>.</w:t>
      </w:r>
    </w:p>
    <w:p w14:paraId="4F4730BE" w14:textId="7925CBA0" w:rsidR="006F5575" w:rsidRDefault="006F5575" w:rsidP="008571B8">
      <w:pPr>
        <w:pStyle w:val="01Text"/>
        <w:spacing w:line="240" w:lineRule="auto"/>
        <w:contextualSpacing w:val="0"/>
        <w:rPr>
          <w:sz w:val="22"/>
          <w:szCs w:val="22"/>
        </w:rPr>
      </w:pPr>
    </w:p>
    <w:p w14:paraId="3A01BAD4" w14:textId="6F691AAC" w:rsidR="006F5575" w:rsidRDefault="006F5575" w:rsidP="008571B8">
      <w:pPr>
        <w:pStyle w:val="01Text"/>
        <w:spacing w:line="240" w:lineRule="auto"/>
        <w:contextualSpacing w:val="0"/>
        <w:rPr>
          <w:sz w:val="22"/>
          <w:szCs w:val="22"/>
        </w:rPr>
      </w:pPr>
    </w:p>
    <w:p w14:paraId="2B6D5CA2" w14:textId="4CD6DDF4" w:rsidR="008571B8" w:rsidRDefault="008571B8" w:rsidP="008571B8">
      <w:pPr>
        <w:pStyle w:val="01Text"/>
        <w:spacing w:line="240" w:lineRule="auto"/>
        <w:contextualSpacing w:val="0"/>
        <w:rPr>
          <w:sz w:val="22"/>
          <w:szCs w:val="22"/>
        </w:rPr>
      </w:pPr>
      <w:r>
        <w:rPr>
          <w:sz w:val="22"/>
          <w:szCs w:val="22"/>
        </w:rPr>
        <w:t>S</w:t>
      </w:r>
      <w:r w:rsidRPr="004C5036">
        <w:rPr>
          <w:sz w:val="22"/>
          <w:szCs w:val="22"/>
        </w:rPr>
        <w:t>e creeaza fluxul tehnologic pentru prelucrarea propduselor fierte si congelate (stomac de porc, bumbar, mate crete de porc, funduri de porc); produselor congelate (stomac de porc, bumbare de porc, mate crete de porc) si produselor sarat ambalate (bumbar de porc, mate crete de porc, fund de porc, vezici de porc)</w:t>
      </w:r>
      <w:r>
        <w:rPr>
          <w:sz w:val="22"/>
          <w:szCs w:val="22"/>
        </w:rPr>
        <w:t>, in c</w:t>
      </w:r>
      <w:r w:rsidRPr="00AD59E8">
        <w:rPr>
          <w:sz w:val="22"/>
          <w:szCs w:val="22"/>
        </w:rPr>
        <w:t xml:space="preserve">orpul principal </w:t>
      </w:r>
      <w:r>
        <w:rPr>
          <w:sz w:val="22"/>
          <w:szCs w:val="22"/>
        </w:rPr>
        <w:t>ce este</w:t>
      </w:r>
      <w:r w:rsidRPr="00AD59E8">
        <w:rPr>
          <w:sz w:val="22"/>
          <w:szCs w:val="22"/>
        </w:rPr>
        <w:t xml:space="preserve"> alcatuit din doua corpuri de cladire alipite ce fac un tot unitar, cu regimul de inaltime variabil din care unul P+1 si cel de al doilea P, pentru care s-a avut in vedere utilizarea spatiilor existente cu minime lucrari de finisare</w:t>
      </w:r>
      <w:r>
        <w:rPr>
          <w:sz w:val="22"/>
          <w:szCs w:val="22"/>
        </w:rPr>
        <w:t>.</w:t>
      </w:r>
    </w:p>
    <w:p w14:paraId="236AA54E" w14:textId="77777777" w:rsidR="008571B8" w:rsidRDefault="008571B8" w:rsidP="008571B8">
      <w:pPr>
        <w:pStyle w:val="01Text"/>
        <w:spacing w:line="240" w:lineRule="auto"/>
        <w:contextualSpacing w:val="0"/>
        <w:rPr>
          <w:sz w:val="22"/>
          <w:szCs w:val="22"/>
        </w:rPr>
      </w:pPr>
    </w:p>
    <w:p w14:paraId="1AF2E761" w14:textId="697A4B23" w:rsidR="008571B8" w:rsidRDefault="008571B8" w:rsidP="008571B8">
      <w:pPr>
        <w:pStyle w:val="01Text"/>
        <w:spacing w:line="240" w:lineRule="auto"/>
        <w:contextualSpacing w:val="0"/>
        <w:rPr>
          <w:sz w:val="22"/>
          <w:szCs w:val="22"/>
        </w:rPr>
      </w:pPr>
      <w:r>
        <w:rPr>
          <w:sz w:val="22"/>
          <w:szCs w:val="22"/>
        </w:rPr>
        <w:t>Toate utilitatile se vor asigura d</w:t>
      </w:r>
      <w:r w:rsidRPr="00227B5B">
        <w:rPr>
          <w:sz w:val="22"/>
          <w:szCs w:val="22"/>
        </w:rPr>
        <w:t>in retelele publice existente in zona</w:t>
      </w:r>
      <w:r>
        <w:rPr>
          <w:sz w:val="22"/>
          <w:szCs w:val="22"/>
        </w:rPr>
        <w:t>.</w:t>
      </w:r>
    </w:p>
    <w:p w14:paraId="13A16053" w14:textId="580D3A4C" w:rsidR="008571B8" w:rsidRDefault="008571B8" w:rsidP="008571B8">
      <w:pPr>
        <w:pStyle w:val="01Text"/>
        <w:spacing w:line="240" w:lineRule="auto"/>
        <w:contextualSpacing w:val="0"/>
        <w:rPr>
          <w:sz w:val="22"/>
          <w:szCs w:val="22"/>
        </w:rPr>
      </w:pPr>
    </w:p>
    <w:p w14:paraId="0E8256A5" w14:textId="3942B409" w:rsidR="00D96FE1" w:rsidRDefault="00D96FE1" w:rsidP="008571B8">
      <w:pPr>
        <w:pStyle w:val="01Text"/>
        <w:spacing w:line="240" w:lineRule="auto"/>
        <w:contextualSpacing w:val="0"/>
        <w:rPr>
          <w:sz w:val="22"/>
          <w:szCs w:val="22"/>
        </w:rPr>
      </w:pPr>
    </w:p>
    <w:p w14:paraId="4F018AAB" w14:textId="0931B451" w:rsidR="00D96FE1" w:rsidRDefault="00D96FE1" w:rsidP="008571B8">
      <w:pPr>
        <w:pStyle w:val="01Text"/>
        <w:spacing w:line="240" w:lineRule="auto"/>
        <w:contextualSpacing w:val="0"/>
        <w:rPr>
          <w:sz w:val="22"/>
          <w:szCs w:val="22"/>
        </w:rPr>
      </w:pPr>
    </w:p>
    <w:p w14:paraId="52DF3402" w14:textId="77777777" w:rsidR="00D96FE1" w:rsidRDefault="00D96FE1" w:rsidP="008571B8">
      <w:pPr>
        <w:pStyle w:val="01Text"/>
        <w:spacing w:line="240" w:lineRule="auto"/>
        <w:contextualSpacing w:val="0"/>
        <w:rPr>
          <w:sz w:val="22"/>
          <w:szCs w:val="22"/>
        </w:rPr>
      </w:pPr>
    </w:p>
    <w:p w14:paraId="5B92A772" w14:textId="77777777" w:rsidR="008571B8" w:rsidRDefault="008571B8" w:rsidP="008571B8">
      <w:pPr>
        <w:spacing w:after="0" w:line="240" w:lineRule="auto"/>
        <w:jc w:val="both"/>
        <w:rPr>
          <w:rFonts w:ascii="Arial" w:hAnsi="Arial" w:cs="Arial"/>
          <w:sz w:val="22"/>
          <w:szCs w:val="22"/>
          <w:lang w:val="fr-FR"/>
        </w:rPr>
      </w:pPr>
      <w:r w:rsidRPr="008571B8">
        <w:rPr>
          <w:rFonts w:ascii="Arial" w:hAnsi="Arial" w:cs="Arial"/>
          <w:sz w:val="22"/>
          <w:szCs w:val="22"/>
        </w:rPr>
        <w:t xml:space="preserve">Accesul in incinta se realizeaza din strada </w:t>
      </w:r>
      <w:r w:rsidRPr="008571B8">
        <w:rPr>
          <w:rFonts w:ascii="Arial" w:hAnsi="Arial" w:cs="Arial"/>
          <w:sz w:val="22"/>
          <w:szCs w:val="22"/>
          <w:lang w:val="fr-FR"/>
        </w:rPr>
        <w:t xml:space="preserve">Industriilor nr. 379, sat Ghergani, oras Racari, Dambovita, dintr-un drum de servitute, atat carosabil cat si pietonal – situat la nord de amplasament. </w:t>
      </w:r>
    </w:p>
    <w:p w14:paraId="2DE5BE7F" w14:textId="77777777" w:rsidR="008571B8" w:rsidRDefault="008571B8" w:rsidP="008571B8">
      <w:pPr>
        <w:spacing w:after="0" w:line="240" w:lineRule="auto"/>
        <w:jc w:val="both"/>
        <w:rPr>
          <w:rFonts w:ascii="Arial" w:hAnsi="Arial" w:cs="Arial"/>
          <w:sz w:val="22"/>
          <w:szCs w:val="22"/>
          <w:lang w:val="fr-FR"/>
        </w:rPr>
      </w:pPr>
    </w:p>
    <w:p w14:paraId="218959CD" w14:textId="2E1C2DE2" w:rsidR="008571B8" w:rsidRPr="008571B8" w:rsidRDefault="008571B8" w:rsidP="008571B8">
      <w:pPr>
        <w:spacing w:after="0" w:line="240" w:lineRule="auto"/>
        <w:jc w:val="both"/>
        <w:rPr>
          <w:rFonts w:ascii="Arial" w:hAnsi="Arial" w:cs="Arial"/>
          <w:sz w:val="22"/>
          <w:szCs w:val="22"/>
          <w:lang w:val="fr-FR"/>
        </w:rPr>
      </w:pPr>
      <w:r w:rsidRPr="008571B8">
        <w:rPr>
          <w:rFonts w:ascii="Arial" w:hAnsi="Arial" w:cs="Arial"/>
          <w:sz w:val="22"/>
          <w:szCs w:val="22"/>
        </w:rPr>
        <w:t xml:space="preserve">Exista posibilitatea parcarii auto pe parcela-zona curti-constructii - asigurandu-se circulatia carosabila si pietonala </w:t>
      </w:r>
      <w:r w:rsidR="005C5B9F">
        <w:rPr>
          <w:rFonts w:ascii="Arial" w:hAnsi="Arial" w:cs="Arial"/>
          <w:sz w:val="22"/>
          <w:szCs w:val="22"/>
        </w:rPr>
        <w:t>i</w:t>
      </w:r>
      <w:r w:rsidRPr="008571B8">
        <w:rPr>
          <w:rFonts w:ascii="Arial" w:hAnsi="Arial" w:cs="Arial"/>
          <w:sz w:val="22"/>
          <w:szCs w:val="22"/>
        </w:rPr>
        <w:t>n interiorul parcelei ca si manevra de intoarcere pentru mijloace auto</w:t>
      </w:r>
      <w:r w:rsidR="00AA5813">
        <w:rPr>
          <w:rFonts w:ascii="Arial" w:hAnsi="Arial" w:cs="Arial"/>
          <w:sz w:val="22"/>
          <w:szCs w:val="22"/>
        </w:rPr>
        <w:t>.</w:t>
      </w:r>
    </w:p>
    <w:p w14:paraId="265C265E" w14:textId="77777777" w:rsidR="00192932" w:rsidRPr="00353695" w:rsidRDefault="00192932" w:rsidP="00353695">
      <w:pPr>
        <w:spacing w:after="0" w:line="360" w:lineRule="auto"/>
        <w:rPr>
          <w:rFonts w:ascii="Arial" w:hAnsi="Arial" w:cs="Arial"/>
          <w:bCs/>
          <w:sz w:val="22"/>
          <w:szCs w:val="22"/>
        </w:rPr>
      </w:pPr>
    </w:p>
    <w:p w14:paraId="45D43EB4" w14:textId="3F3646E1" w:rsidR="00136089" w:rsidRPr="00353695" w:rsidRDefault="00136089" w:rsidP="00353695">
      <w:pPr>
        <w:pStyle w:val="Heading2"/>
        <w:tabs>
          <w:tab w:val="clear" w:pos="5359"/>
          <w:tab w:val="num" w:pos="993"/>
        </w:tabs>
        <w:spacing w:before="0" w:after="0" w:line="360" w:lineRule="auto"/>
        <w:ind w:left="0" w:firstLine="0"/>
        <w:jc w:val="both"/>
        <w:rPr>
          <w:rFonts w:ascii="Arial" w:hAnsi="Arial" w:cs="Arial"/>
          <w:sz w:val="22"/>
          <w:szCs w:val="22"/>
          <w:lang w:val="ro-RO"/>
        </w:rPr>
      </w:pPr>
      <w:bookmarkStart w:id="188" w:name="_Toc30049856"/>
      <w:r w:rsidRPr="00353695">
        <w:rPr>
          <w:rFonts w:ascii="Arial" w:hAnsi="Arial" w:cs="Arial"/>
          <w:sz w:val="22"/>
          <w:szCs w:val="22"/>
          <w:lang w:val="ro-RO"/>
        </w:rPr>
        <w:t>Aspecte ale starii actuale a mediului</w:t>
      </w:r>
      <w:bookmarkEnd w:id="188"/>
    </w:p>
    <w:p w14:paraId="08A1E4D4" w14:textId="575719FB" w:rsidR="00136089" w:rsidRPr="00353695" w:rsidRDefault="00136089" w:rsidP="00353695">
      <w:pPr>
        <w:spacing w:after="0" w:line="360" w:lineRule="auto"/>
        <w:rPr>
          <w:rFonts w:ascii="Arial" w:hAnsi="Arial" w:cs="Arial"/>
          <w:bCs/>
          <w:sz w:val="22"/>
          <w:szCs w:val="22"/>
        </w:rPr>
      </w:pPr>
    </w:p>
    <w:p w14:paraId="5AA48972" w14:textId="42A27508" w:rsidR="00334954" w:rsidRDefault="00AB6700" w:rsidP="00192932">
      <w:pPr>
        <w:spacing w:after="0" w:line="240" w:lineRule="auto"/>
        <w:jc w:val="both"/>
        <w:rPr>
          <w:rFonts w:ascii="Arial" w:hAnsi="Arial" w:cs="Arial"/>
          <w:sz w:val="22"/>
          <w:szCs w:val="22"/>
          <w:lang w:val="pt-BR"/>
        </w:rPr>
      </w:pPr>
      <w:r>
        <w:rPr>
          <w:rFonts w:ascii="Arial" w:hAnsi="Arial" w:cs="Arial"/>
          <w:bCs/>
          <w:sz w:val="22"/>
          <w:szCs w:val="22"/>
        </w:rPr>
        <w:t>In amplasamentul analizat a functionat</w:t>
      </w:r>
      <w:r w:rsidR="00B15967" w:rsidRPr="00B15967">
        <w:rPr>
          <w:rFonts w:ascii="Arial" w:hAnsi="Arial" w:cs="Arial"/>
          <w:bCs/>
          <w:sz w:val="22"/>
          <w:szCs w:val="22"/>
        </w:rPr>
        <w:t xml:space="preserve"> </w:t>
      </w:r>
      <w:r w:rsidR="00B15967">
        <w:rPr>
          <w:rFonts w:ascii="Arial" w:hAnsi="Arial" w:cs="Arial"/>
          <w:bCs/>
          <w:sz w:val="22"/>
          <w:szCs w:val="22"/>
        </w:rPr>
        <w:t>un abator mixt de ovine si porcine, iar pentru amenajarea fabricii de prelucrare membrane naturale nu se fac interventi asupra solului/subsolului</w:t>
      </w:r>
      <w:r w:rsidR="00B15967">
        <w:rPr>
          <w:rFonts w:ascii="Arial" w:hAnsi="Arial" w:cs="Arial"/>
          <w:sz w:val="22"/>
          <w:szCs w:val="22"/>
          <w:lang w:val="pt-BR"/>
        </w:rPr>
        <w:t xml:space="preserve"> si nu se vor executa foraje de alimentare cu apa.</w:t>
      </w:r>
    </w:p>
    <w:p w14:paraId="75E4FBB3" w14:textId="6C98EF92" w:rsidR="00192932" w:rsidRDefault="00192932" w:rsidP="00192932">
      <w:pPr>
        <w:spacing w:after="0" w:line="240" w:lineRule="auto"/>
        <w:jc w:val="both"/>
        <w:rPr>
          <w:rFonts w:ascii="Arial" w:hAnsi="Arial" w:cs="Arial"/>
          <w:sz w:val="22"/>
          <w:szCs w:val="22"/>
          <w:lang w:val="pt-BR"/>
        </w:rPr>
      </w:pPr>
    </w:p>
    <w:p w14:paraId="422BA375" w14:textId="28FF4704" w:rsidR="00192932" w:rsidRPr="00192932" w:rsidRDefault="00B15967" w:rsidP="00192932">
      <w:pPr>
        <w:spacing w:after="0" w:line="240" w:lineRule="auto"/>
        <w:jc w:val="both"/>
        <w:rPr>
          <w:rFonts w:ascii="Arial" w:hAnsi="Arial" w:cs="Arial"/>
          <w:bCs/>
          <w:sz w:val="22"/>
          <w:szCs w:val="22"/>
        </w:rPr>
      </w:pPr>
      <w:r>
        <w:rPr>
          <w:rFonts w:ascii="Arial" w:hAnsi="Arial" w:cs="Arial"/>
          <w:sz w:val="22"/>
          <w:szCs w:val="22"/>
          <w:lang w:val="pt-BR"/>
        </w:rPr>
        <w:t>Calitatea aerului si a apelor uzate evacuate in emisar natural nu se va modifica dupa punerea in functiune a noii investiti</w:t>
      </w:r>
      <w:r w:rsidR="00192932">
        <w:rPr>
          <w:rFonts w:ascii="Arial" w:hAnsi="Arial" w:cs="Arial"/>
          <w:sz w:val="22"/>
          <w:szCs w:val="22"/>
          <w:lang w:val="pt-BR"/>
        </w:rPr>
        <w:t>.</w:t>
      </w:r>
    </w:p>
    <w:p w14:paraId="668C4CFF" w14:textId="45CE65CD" w:rsidR="004351B7" w:rsidRDefault="004351B7" w:rsidP="00334954">
      <w:pPr>
        <w:spacing w:after="0" w:line="360" w:lineRule="auto"/>
        <w:rPr>
          <w:rFonts w:ascii="Arial" w:hAnsi="Arial" w:cs="Arial"/>
          <w:bCs/>
          <w:sz w:val="24"/>
          <w:szCs w:val="24"/>
        </w:rPr>
      </w:pPr>
    </w:p>
    <w:p w14:paraId="1A244111" w14:textId="74C2A9CC" w:rsidR="001755D5" w:rsidRDefault="001755D5">
      <w:pPr>
        <w:rPr>
          <w:rFonts w:ascii="Arial" w:hAnsi="Arial" w:cs="Arial"/>
          <w:bCs/>
          <w:sz w:val="24"/>
          <w:szCs w:val="24"/>
        </w:rPr>
      </w:pPr>
      <w:r>
        <w:rPr>
          <w:rFonts w:ascii="Arial" w:hAnsi="Arial" w:cs="Arial"/>
          <w:bCs/>
          <w:sz w:val="24"/>
          <w:szCs w:val="24"/>
        </w:rPr>
        <w:br w:type="page"/>
      </w:r>
    </w:p>
    <w:p w14:paraId="0298C615" w14:textId="77777777" w:rsidR="001755D5" w:rsidRPr="00353695" w:rsidRDefault="001755D5" w:rsidP="00334954">
      <w:pPr>
        <w:spacing w:after="0" w:line="360" w:lineRule="auto"/>
        <w:rPr>
          <w:rFonts w:ascii="Arial" w:hAnsi="Arial" w:cs="Arial"/>
          <w:bCs/>
          <w:sz w:val="24"/>
          <w:szCs w:val="24"/>
        </w:rPr>
      </w:pPr>
    </w:p>
    <w:p w14:paraId="0B9EE055" w14:textId="251ECEC2" w:rsidR="00340567" w:rsidRPr="00353695" w:rsidRDefault="00136089" w:rsidP="00334954">
      <w:pPr>
        <w:pStyle w:val="Heading1"/>
        <w:spacing w:before="0" w:after="0" w:line="360" w:lineRule="auto"/>
        <w:ind w:left="0" w:firstLine="0"/>
        <w:jc w:val="both"/>
        <w:rPr>
          <w:rFonts w:ascii="Arial" w:hAnsi="Arial" w:cs="Arial"/>
          <w:sz w:val="24"/>
          <w:lang w:val="ro-RO"/>
        </w:rPr>
      </w:pPr>
      <w:bookmarkStart w:id="189" w:name="_Toc30049857"/>
      <w:r w:rsidRPr="00353695">
        <w:rPr>
          <w:rFonts w:ascii="Arial" w:hAnsi="Arial" w:cs="Arial"/>
          <w:sz w:val="24"/>
          <w:lang w:val="ro-RO"/>
        </w:rPr>
        <w:t>DESCRIEREA FACTORILOR DE MEDIU RELEVANTI SUSCEPTIBILI DE A FI AFECTA</w:t>
      </w:r>
      <w:r w:rsidR="00067FE0">
        <w:rPr>
          <w:rFonts w:ascii="Arial" w:hAnsi="Arial" w:cs="Arial"/>
          <w:sz w:val="24"/>
          <w:lang w:val="ro-RO"/>
        </w:rPr>
        <w:t>T</w:t>
      </w:r>
      <w:r w:rsidRPr="00353695">
        <w:rPr>
          <w:rFonts w:ascii="Arial" w:hAnsi="Arial" w:cs="Arial"/>
          <w:sz w:val="24"/>
          <w:lang w:val="ro-RO"/>
        </w:rPr>
        <w:t>I DE PROIECT</w:t>
      </w:r>
      <w:bookmarkEnd w:id="189"/>
    </w:p>
    <w:p w14:paraId="7566E718" w14:textId="184DDA65" w:rsidR="00136089" w:rsidRPr="00353695" w:rsidRDefault="00136089" w:rsidP="00334954">
      <w:pPr>
        <w:spacing w:after="0" w:line="360" w:lineRule="auto"/>
        <w:rPr>
          <w:rFonts w:ascii="Arial" w:hAnsi="Arial" w:cs="Arial"/>
          <w:sz w:val="24"/>
          <w:szCs w:val="24"/>
          <w:lang w:eastAsia="en-GB"/>
        </w:rPr>
      </w:pPr>
    </w:p>
    <w:p w14:paraId="6796F242" w14:textId="77777777" w:rsidR="00680936" w:rsidRPr="00680936" w:rsidRDefault="00680936" w:rsidP="00680936">
      <w:pPr>
        <w:spacing w:after="0" w:line="240" w:lineRule="auto"/>
        <w:jc w:val="both"/>
        <w:rPr>
          <w:rFonts w:ascii="Arial" w:hAnsi="Arial" w:cs="Arial"/>
          <w:color w:val="000000"/>
          <w:sz w:val="22"/>
          <w:szCs w:val="22"/>
        </w:rPr>
      </w:pPr>
      <w:bookmarkStart w:id="190" w:name="_Hlk871975"/>
      <w:r w:rsidRPr="00680936">
        <w:rPr>
          <w:rFonts w:ascii="Arial" w:hAnsi="Arial" w:cs="Arial"/>
          <w:color w:val="000000"/>
          <w:sz w:val="22"/>
          <w:szCs w:val="22"/>
        </w:rPr>
        <w:t xml:space="preserve">Impactul potential asupra factorilor de mediu se manifesta diferit in diferitele etape de implementare a proiectului. </w:t>
      </w:r>
    </w:p>
    <w:p w14:paraId="24D8B202" w14:textId="77777777" w:rsidR="00680936" w:rsidRPr="00680936" w:rsidRDefault="00680936" w:rsidP="00680936">
      <w:pPr>
        <w:spacing w:after="0" w:line="240" w:lineRule="auto"/>
        <w:jc w:val="both"/>
        <w:rPr>
          <w:rFonts w:ascii="Arial" w:hAnsi="Arial" w:cs="Arial"/>
          <w:color w:val="000000"/>
          <w:sz w:val="22"/>
          <w:szCs w:val="22"/>
        </w:rPr>
      </w:pPr>
      <w:r w:rsidRPr="00680936">
        <w:rPr>
          <w:rFonts w:ascii="Arial" w:hAnsi="Arial" w:cs="Arial"/>
          <w:color w:val="000000"/>
          <w:sz w:val="22"/>
          <w:szCs w:val="22"/>
        </w:rPr>
        <w:t xml:space="preserve">Astfel, se disting: </w:t>
      </w:r>
    </w:p>
    <w:p w14:paraId="2831BD03" w14:textId="77777777" w:rsidR="00680936" w:rsidRPr="00680936" w:rsidRDefault="00680936" w:rsidP="002D3E83">
      <w:pPr>
        <w:numPr>
          <w:ilvl w:val="0"/>
          <w:numId w:val="178"/>
        </w:numPr>
        <w:spacing w:after="0" w:line="240" w:lineRule="auto"/>
        <w:jc w:val="both"/>
        <w:rPr>
          <w:rFonts w:ascii="Arial" w:hAnsi="Arial" w:cs="Arial"/>
          <w:color w:val="000000"/>
          <w:sz w:val="22"/>
          <w:szCs w:val="22"/>
        </w:rPr>
      </w:pPr>
      <w:r w:rsidRPr="00680936">
        <w:rPr>
          <w:rFonts w:ascii="Arial" w:hAnsi="Arial" w:cs="Arial"/>
          <w:color w:val="000000"/>
          <w:sz w:val="22"/>
          <w:szCs w:val="22"/>
        </w:rPr>
        <w:t>perioada de organizare de santier</w:t>
      </w:r>
    </w:p>
    <w:p w14:paraId="172CDE1B" w14:textId="77777777" w:rsidR="00680936" w:rsidRPr="00680936" w:rsidRDefault="00680936" w:rsidP="002D3E83">
      <w:pPr>
        <w:numPr>
          <w:ilvl w:val="0"/>
          <w:numId w:val="178"/>
        </w:numPr>
        <w:spacing w:after="0" w:line="240" w:lineRule="auto"/>
        <w:jc w:val="both"/>
        <w:rPr>
          <w:rFonts w:ascii="Arial" w:hAnsi="Arial" w:cs="Arial"/>
          <w:color w:val="000000"/>
          <w:sz w:val="22"/>
          <w:szCs w:val="22"/>
        </w:rPr>
      </w:pPr>
      <w:r w:rsidRPr="00680936">
        <w:rPr>
          <w:rFonts w:ascii="Arial" w:hAnsi="Arial" w:cs="Arial"/>
          <w:color w:val="000000"/>
          <w:sz w:val="22"/>
          <w:szCs w:val="22"/>
        </w:rPr>
        <w:t>perioada de realizare</w:t>
      </w:r>
    </w:p>
    <w:p w14:paraId="2F516642" w14:textId="77762740" w:rsidR="00680936" w:rsidRPr="00680936" w:rsidRDefault="00680936" w:rsidP="002D3E83">
      <w:pPr>
        <w:numPr>
          <w:ilvl w:val="0"/>
          <w:numId w:val="178"/>
        </w:numPr>
        <w:spacing w:after="0" w:line="240" w:lineRule="auto"/>
        <w:jc w:val="both"/>
        <w:rPr>
          <w:rFonts w:ascii="Arial" w:hAnsi="Arial" w:cs="Arial"/>
          <w:color w:val="000000"/>
          <w:sz w:val="22"/>
          <w:szCs w:val="22"/>
        </w:rPr>
      </w:pPr>
      <w:r w:rsidRPr="00680936">
        <w:rPr>
          <w:rFonts w:ascii="Arial" w:hAnsi="Arial" w:cs="Arial"/>
          <w:color w:val="000000"/>
          <w:sz w:val="22"/>
          <w:szCs w:val="22"/>
        </w:rPr>
        <w:t>perioada de exploatare a obiectivului.</w:t>
      </w:r>
    </w:p>
    <w:p w14:paraId="60CCD182" w14:textId="77777777" w:rsidR="00680936" w:rsidRPr="00680936" w:rsidRDefault="00680936" w:rsidP="00680936">
      <w:pPr>
        <w:spacing w:after="0" w:line="240" w:lineRule="auto"/>
        <w:jc w:val="both"/>
        <w:rPr>
          <w:rFonts w:ascii="Arial" w:hAnsi="Arial" w:cs="Arial"/>
          <w:color w:val="000000"/>
          <w:sz w:val="22"/>
          <w:szCs w:val="22"/>
        </w:rPr>
      </w:pPr>
    </w:p>
    <w:p w14:paraId="2C8E58C5" w14:textId="77777777" w:rsidR="00680936" w:rsidRPr="00680936" w:rsidRDefault="00680936" w:rsidP="00680936">
      <w:pPr>
        <w:spacing w:after="0" w:line="240" w:lineRule="auto"/>
        <w:jc w:val="both"/>
        <w:rPr>
          <w:rFonts w:ascii="Arial" w:hAnsi="Arial" w:cs="Arial"/>
          <w:color w:val="000000"/>
          <w:sz w:val="22"/>
          <w:szCs w:val="22"/>
        </w:rPr>
      </w:pPr>
      <w:r w:rsidRPr="00680936">
        <w:rPr>
          <w:rFonts w:ascii="Arial" w:hAnsi="Arial" w:cs="Arial"/>
          <w:color w:val="000000"/>
          <w:sz w:val="22"/>
          <w:szCs w:val="22"/>
        </w:rPr>
        <w:t xml:space="preserve">Activitatile de constructie, derulate in perioada de constructie a proiectului pot afecta in mod specific calitatea aerului, apei, solului, respectiv a starii de conservare a biodiversitatii - in mod direct sau indirect prin afectarea calitatii factorilor abiotici de mediu. </w:t>
      </w:r>
    </w:p>
    <w:p w14:paraId="6BF050A9" w14:textId="77777777" w:rsidR="00680936" w:rsidRPr="00680936" w:rsidRDefault="00680936" w:rsidP="00680936">
      <w:pPr>
        <w:spacing w:after="0" w:line="240" w:lineRule="auto"/>
        <w:jc w:val="both"/>
        <w:rPr>
          <w:rFonts w:ascii="Arial" w:hAnsi="Arial" w:cs="Arial"/>
          <w:color w:val="000000"/>
          <w:sz w:val="22"/>
          <w:szCs w:val="22"/>
        </w:rPr>
      </w:pPr>
    </w:p>
    <w:p w14:paraId="049D58AE" w14:textId="77777777" w:rsidR="00B15967" w:rsidRDefault="00680936" w:rsidP="00680936">
      <w:pPr>
        <w:spacing w:after="0" w:line="240" w:lineRule="auto"/>
        <w:jc w:val="both"/>
        <w:rPr>
          <w:rFonts w:ascii="Arial" w:hAnsi="Arial" w:cs="Arial"/>
          <w:color w:val="000000"/>
          <w:sz w:val="22"/>
          <w:szCs w:val="22"/>
        </w:rPr>
      </w:pPr>
      <w:r w:rsidRPr="00680936">
        <w:rPr>
          <w:rFonts w:ascii="Arial" w:hAnsi="Arial" w:cs="Arial"/>
          <w:color w:val="000000"/>
          <w:sz w:val="22"/>
          <w:szCs w:val="22"/>
        </w:rPr>
        <w:t>In perioda de operare, nu se va inregistra un impact semnificativ asupra mediului. Principalul factor de poluare specific perioadei de operare este reprezentat de</w:t>
      </w:r>
      <w:r w:rsidR="00B15967">
        <w:rPr>
          <w:rFonts w:ascii="Arial" w:hAnsi="Arial" w:cs="Arial"/>
          <w:color w:val="000000"/>
          <w:sz w:val="22"/>
          <w:szCs w:val="22"/>
        </w:rPr>
        <w:t>:</w:t>
      </w:r>
    </w:p>
    <w:p w14:paraId="63779622" w14:textId="165E0522" w:rsidR="00B15967" w:rsidRPr="00B15967" w:rsidRDefault="00680936" w:rsidP="002D3E83">
      <w:pPr>
        <w:pStyle w:val="ListParagraph"/>
        <w:numPr>
          <w:ilvl w:val="0"/>
          <w:numId w:val="334"/>
        </w:numPr>
        <w:spacing w:after="0" w:line="240" w:lineRule="auto"/>
        <w:jc w:val="both"/>
        <w:rPr>
          <w:rFonts w:ascii="Arial" w:hAnsi="Arial" w:cs="Arial"/>
          <w:color w:val="000000"/>
          <w:sz w:val="22"/>
          <w:szCs w:val="22"/>
        </w:rPr>
      </w:pPr>
      <w:r w:rsidRPr="00B15967">
        <w:rPr>
          <w:rFonts w:ascii="Arial" w:hAnsi="Arial" w:cs="Arial"/>
          <w:color w:val="000000"/>
          <w:sz w:val="22"/>
          <w:szCs w:val="22"/>
        </w:rPr>
        <w:t xml:space="preserve">emisiile de </w:t>
      </w:r>
      <w:r w:rsidR="00B15967" w:rsidRPr="00B15967">
        <w:rPr>
          <w:rFonts w:ascii="Arial" w:hAnsi="Arial" w:cs="Arial"/>
          <w:color w:val="000000"/>
          <w:sz w:val="22"/>
          <w:szCs w:val="22"/>
        </w:rPr>
        <w:t>poluanti</w:t>
      </w:r>
      <w:r w:rsidRPr="00B15967">
        <w:rPr>
          <w:rFonts w:ascii="Arial" w:hAnsi="Arial" w:cs="Arial"/>
          <w:color w:val="000000"/>
          <w:sz w:val="22"/>
          <w:szCs w:val="22"/>
        </w:rPr>
        <w:t xml:space="preserve"> generate </w:t>
      </w:r>
      <w:r w:rsidR="00B15967" w:rsidRPr="00B15967">
        <w:rPr>
          <w:rFonts w:ascii="Arial" w:hAnsi="Arial" w:cs="Arial"/>
          <w:color w:val="000000"/>
          <w:sz w:val="22"/>
          <w:szCs w:val="22"/>
        </w:rPr>
        <w:t>din arderea combustililor;</w:t>
      </w:r>
    </w:p>
    <w:p w14:paraId="38E6E9C0" w14:textId="77777777" w:rsidR="00B15967" w:rsidRDefault="00B15967" w:rsidP="002D3E83">
      <w:pPr>
        <w:pStyle w:val="ListParagraph"/>
        <w:numPr>
          <w:ilvl w:val="0"/>
          <w:numId w:val="334"/>
        </w:numPr>
        <w:spacing w:after="0" w:line="240" w:lineRule="auto"/>
        <w:jc w:val="both"/>
        <w:rPr>
          <w:rFonts w:ascii="Arial" w:hAnsi="Arial" w:cs="Arial"/>
          <w:color w:val="000000"/>
          <w:sz w:val="22"/>
          <w:szCs w:val="22"/>
        </w:rPr>
      </w:pPr>
      <w:r>
        <w:rPr>
          <w:rFonts w:ascii="Arial" w:hAnsi="Arial" w:cs="Arial"/>
          <w:color w:val="000000"/>
          <w:sz w:val="22"/>
          <w:szCs w:val="22"/>
        </w:rPr>
        <w:t>emisiile din procesul de productie;</w:t>
      </w:r>
    </w:p>
    <w:p w14:paraId="7D534E17" w14:textId="32504686" w:rsidR="00680936" w:rsidRPr="00B15967" w:rsidRDefault="00B15967" w:rsidP="002D3E83">
      <w:pPr>
        <w:pStyle w:val="ListParagraph"/>
        <w:numPr>
          <w:ilvl w:val="0"/>
          <w:numId w:val="334"/>
        </w:numPr>
        <w:spacing w:after="0" w:line="240" w:lineRule="auto"/>
        <w:jc w:val="both"/>
        <w:rPr>
          <w:rFonts w:ascii="Arial" w:hAnsi="Arial" w:cs="Arial"/>
          <w:color w:val="000000"/>
          <w:sz w:val="22"/>
          <w:szCs w:val="22"/>
        </w:rPr>
      </w:pPr>
      <w:r>
        <w:rPr>
          <w:rFonts w:ascii="Arial" w:hAnsi="Arial" w:cs="Arial"/>
          <w:color w:val="000000"/>
          <w:sz w:val="22"/>
          <w:szCs w:val="22"/>
        </w:rPr>
        <w:t>emisiile difuze de la statia de epurare</w:t>
      </w:r>
      <w:r w:rsidR="00680936" w:rsidRPr="00B15967">
        <w:rPr>
          <w:rFonts w:ascii="Arial" w:hAnsi="Arial" w:cs="Arial"/>
          <w:color w:val="000000"/>
          <w:sz w:val="22"/>
          <w:szCs w:val="22"/>
        </w:rPr>
        <w:t xml:space="preserve">. </w:t>
      </w:r>
    </w:p>
    <w:p w14:paraId="7FE7BB5E" w14:textId="77777777" w:rsidR="00680936" w:rsidRPr="00680936" w:rsidRDefault="00680936" w:rsidP="00680936">
      <w:pPr>
        <w:spacing w:after="0" w:line="240" w:lineRule="auto"/>
        <w:jc w:val="both"/>
        <w:rPr>
          <w:rFonts w:ascii="Arial" w:hAnsi="Arial" w:cs="Arial"/>
          <w:color w:val="000000"/>
          <w:sz w:val="22"/>
          <w:szCs w:val="22"/>
        </w:rPr>
      </w:pPr>
    </w:p>
    <w:p w14:paraId="780BFE74" w14:textId="77777777" w:rsidR="00680936" w:rsidRPr="00680936" w:rsidRDefault="00680936" w:rsidP="00680936">
      <w:pPr>
        <w:spacing w:after="0" w:line="240" w:lineRule="auto"/>
        <w:jc w:val="both"/>
        <w:rPr>
          <w:rFonts w:ascii="Arial" w:hAnsi="Arial" w:cs="Arial"/>
          <w:color w:val="000000"/>
          <w:sz w:val="22"/>
          <w:szCs w:val="22"/>
        </w:rPr>
      </w:pPr>
      <w:r w:rsidRPr="00680936">
        <w:rPr>
          <w:rFonts w:ascii="Arial" w:hAnsi="Arial" w:cs="Arial"/>
          <w:color w:val="000000"/>
          <w:sz w:val="22"/>
          <w:szCs w:val="22"/>
        </w:rPr>
        <w:t xml:space="preserve">Pe perioada realizarii investitiei se va induce o poluare fonica din functionarea uneltelor/dispozitivelor/utilajelor/sculelor si a aerului pentru emisiile de pulberi si diverse substante organice ce se vor resimti doar la nivelul amplasamentului. </w:t>
      </w:r>
    </w:p>
    <w:p w14:paraId="7F2DAB56" w14:textId="77777777" w:rsidR="00680936" w:rsidRPr="00680936" w:rsidRDefault="00680936" w:rsidP="00680936">
      <w:pPr>
        <w:spacing w:after="0" w:line="240" w:lineRule="auto"/>
        <w:jc w:val="both"/>
        <w:rPr>
          <w:rFonts w:ascii="Arial" w:hAnsi="Arial" w:cs="Arial"/>
          <w:color w:val="000000"/>
          <w:sz w:val="22"/>
          <w:szCs w:val="22"/>
        </w:rPr>
      </w:pPr>
    </w:p>
    <w:p w14:paraId="1613048C" w14:textId="77777777" w:rsidR="00680936" w:rsidRPr="00680936" w:rsidRDefault="00680936" w:rsidP="00680936">
      <w:pPr>
        <w:spacing w:after="0" w:line="240" w:lineRule="auto"/>
        <w:jc w:val="both"/>
        <w:rPr>
          <w:rFonts w:ascii="Arial" w:hAnsi="Arial" w:cs="Arial"/>
          <w:sz w:val="22"/>
          <w:szCs w:val="22"/>
        </w:rPr>
      </w:pPr>
      <w:r w:rsidRPr="00680936">
        <w:rPr>
          <w:rFonts w:ascii="Arial" w:hAnsi="Arial" w:cs="Arial"/>
          <w:sz w:val="22"/>
          <w:szCs w:val="22"/>
        </w:rPr>
        <w:t xml:space="preserve">Poluarea atmosferica, a apei, solului, precum si poluarea sonora nu vor depasi nici in cazuri extreme limitele maxime admise. </w:t>
      </w:r>
    </w:p>
    <w:p w14:paraId="72A21D89" w14:textId="77777777" w:rsidR="00680936" w:rsidRPr="00680936" w:rsidRDefault="00680936" w:rsidP="00680936">
      <w:pPr>
        <w:spacing w:after="0" w:line="240" w:lineRule="auto"/>
        <w:jc w:val="both"/>
        <w:rPr>
          <w:rFonts w:ascii="Arial" w:hAnsi="Arial" w:cs="Arial"/>
          <w:sz w:val="22"/>
          <w:szCs w:val="22"/>
        </w:rPr>
      </w:pPr>
    </w:p>
    <w:p w14:paraId="26594731" w14:textId="26EAE5BD" w:rsidR="00680936" w:rsidRPr="00680936" w:rsidRDefault="00680936" w:rsidP="00680936">
      <w:pPr>
        <w:pStyle w:val="01Text"/>
        <w:spacing w:line="240" w:lineRule="auto"/>
        <w:rPr>
          <w:sz w:val="22"/>
          <w:szCs w:val="22"/>
        </w:rPr>
      </w:pPr>
      <w:r w:rsidRPr="00680936">
        <w:rPr>
          <w:sz w:val="22"/>
          <w:szCs w:val="22"/>
        </w:rPr>
        <w:t xml:space="preserve">In etapa de selectare optiunilor s-a tinut cont de evitarea zonelor si ariilor protejate. </w:t>
      </w:r>
    </w:p>
    <w:p w14:paraId="4A0CEB7B" w14:textId="77777777" w:rsidR="00680936" w:rsidRPr="00680936" w:rsidRDefault="00680936" w:rsidP="00680936">
      <w:pPr>
        <w:spacing w:after="0" w:line="240" w:lineRule="auto"/>
        <w:jc w:val="both"/>
        <w:rPr>
          <w:rFonts w:ascii="Arial" w:hAnsi="Arial" w:cs="Arial"/>
          <w:sz w:val="22"/>
          <w:szCs w:val="22"/>
        </w:rPr>
      </w:pPr>
    </w:p>
    <w:bookmarkEnd w:id="190"/>
    <w:p w14:paraId="56F34586" w14:textId="77777777" w:rsidR="00054B89" w:rsidRPr="00680936" w:rsidRDefault="00054B89" w:rsidP="00054B89">
      <w:pPr>
        <w:spacing w:after="0" w:line="240" w:lineRule="auto"/>
        <w:jc w:val="both"/>
        <w:rPr>
          <w:rFonts w:ascii="Arial" w:hAnsi="Arial" w:cs="Arial"/>
          <w:sz w:val="22"/>
          <w:szCs w:val="22"/>
        </w:rPr>
      </w:pPr>
      <w:r w:rsidRPr="00680936">
        <w:rPr>
          <w:rFonts w:ascii="Arial" w:hAnsi="Arial" w:cs="Arial"/>
          <w:sz w:val="22"/>
          <w:szCs w:val="22"/>
        </w:rPr>
        <w:t xml:space="preserve">Prin aplicarea pe toata durata </w:t>
      </w:r>
      <w:r>
        <w:rPr>
          <w:rFonts w:ascii="Arial" w:hAnsi="Arial" w:cs="Arial"/>
          <w:sz w:val="22"/>
          <w:szCs w:val="22"/>
        </w:rPr>
        <w:t>functionare</w:t>
      </w:r>
      <w:r w:rsidRPr="00680936">
        <w:rPr>
          <w:rFonts w:ascii="Arial" w:hAnsi="Arial" w:cs="Arial"/>
          <w:sz w:val="22"/>
          <w:szCs w:val="22"/>
        </w:rPr>
        <w:t xml:space="preserve"> a unor masuri obligatorii de protejare a factorilor de mediu, cumulat cu specificul de dispersie a emisiilor in teritoriu, va rezulta un nivel de poluare/impurificare mai redus care va conduce la efecte minore, incadrate in tipul “efecte nedecelabile cazuistic”.</w:t>
      </w:r>
    </w:p>
    <w:p w14:paraId="19C31C89" w14:textId="77777777" w:rsidR="00054B89" w:rsidRPr="006611A5" w:rsidRDefault="00054B89" w:rsidP="00334954">
      <w:pPr>
        <w:spacing w:after="0" w:line="360" w:lineRule="auto"/>
        <w:rPr>
          <w:rFonts w:ascii="Arial" w:hAnsi="Arial" w:cs="Arial"/>
          <w:sz w:val="22"/>
          <w:szCs w:val="22"/>
          <w:lang w:eastAsia="en-GB"/>
        </w:rPr>
      </w:pPr>
    </w:p>
    <w:p w14:paraId="2046CA81" w14:textId="7D57F064" w:rsidR="00340567" w:rsidRPr="006611A5" w:rsidRDefault="00136089" w:rsidP="00334954">
      <w:pPr>
        <w:pStyle w:val="Heading2"/>
        <w:tabs>
          <w:tab w:val="clear" w:pos="5359"/>
        </w:tabs>
        <w:spacing w:before="0" w:after="0" w:line="360" w:lineRule="auto"/>
        <w:ind w:left="0" w:firstLine="0"/>
        <w:jc w:val="both"/>
        <w:rPr>
          <w:rFonts w:ascii="Arial" w:hAnsi="Arial" w:cs="Arial"/>
          <w:sz w:val="22"/>
          <w:szCs w:val="22"/>
          <w:lang w:val="ro-RO" w:eastAsia="en-GB"/>
        </w:rPr>
      </w:pPr>
      <w:bookmarkStart w:id="191" w:name="_Toc533119190"/>
      <w:bookmarkStart w:id="192" w:name="_Toc533120121"/>
      <w:bookmarkStart w:id="193" w:name="_Toc533121053"/>
      <w:bookmarkStart w:id="194" w:name="_Toc533156438"/>
      <w:bookmarkStart w:id="195" w:name="_Toc533119191"/>
      <w:bookmarkStart w:id="196" w:name="_Toc533120122"/>
      <w:bookmarkStart w:id="197" w:name="_Toc533121054"/>
      <w:bookmarkStart w:id="198" w:name="_Toc533156439"/>
      <w:bookmarkStart w:id="199" w:name="_Toc533119192"/>
      <w:bookmarkStart w:id="200" w:name="_Toc533120123"/>
      <w:bookmarkStart w:id="201" w:name="_Toc533121055"/>
      <w:bookmarkStart w:id="202" w:name="_Toc533156440"/>
      <w:bookmarkStart w:id="203" w:name="_Toc533119193"/>
      <w:bookmarkStart w:id="204" w:name="_Toc533120124"/>
      <w:bookmarkStart w:id="205" w:name="_Toc533121056"/>
      <w:bookmarkStart w:id="206" w:name="_Toc533156441"/>
      <w:bookmarkStart w:id="207" w:name="_Toc533119194"/>
      <w:bookmarkStart w:id="208" w:name="_Toc533120125"/>
      <w:bookmarkStart w:id="209" w:name="_Toc533121057"/>
      <w:bookmarkStart w:id="210" w:name="_Toc533156442"/>
      <w:bookmarkStart w:id="211" w:name="_Toc533119195"/>
      <w:bookmarkStart w:id="212" w:name="_Toc533120126"/>
      <w:bookmarkStart w:id="213" w:name="_Toc533121058"/>
      <w:bookmarkStart w:id="214" w:name="_Toc533156443"/>
      <w:bookmarkStart w:id="215" w:name="_Toc533119196"/>
      <w:bookmarkStart w:id="216" w:name="_Toc533120127"/>
      <w:bookmarkStart w:id="217" w:name="_Toc533121059"/>
      <w:bookmarkStart w:id="218" w:name="_Toc533156444"/>
      <w:bookmarkStart w:id="219" w:name="_Toc533119197"/>
      <w:bookmarkStart w:id="220" w:name="_Toc533120128"/>
      <w:bookmarkStart w:id="221" w:name="_Toc533121060"/>
      <w:bookmarkStart w:id="222" w:name="_Toc533156445"/>
      <w:bookmarkStart w:id="223" w:name="_Toc533119198"/>
      <w:bookmarkStart w:id="224" w:name="_Toc533120129"/>
      <w:bookmarkStart w:id="225" w:name="_Toc533121061"/>
      <w:bookmarkStart w:id="226" w:name="_Toc533156446"/>
      <w:bookmarkStart w:id="227" w:name="_Toc533119199"/>
      <w:bookmarkStart w:id="228" w:name="_Toc533120130"/>
      <w:bookmarkStart w:id="229" w:name="_Toc533121062"/>
      <w:bookmarkStart w:id="230" w:name="_Toc533156447"/>
      <w:bookmarkStart w:id="231" w:name="_Toc533119200"/>
      <w:bookmarkStart w:id="232" w:name="_Toc533120131"/>
      <w:bookmarkStart w:id="233" w:name="_Toc533121063"/>
      <w:bookmarkStart w:id="234" w:name="_Toc533156448"/>
      <w:bookmarkStart w:id="235" w:name="_Toc533119269"/>
      <w:bookmarkStart w:id="236" w:name="_Toc533120200"/>
      <w:bookmarkStart w:id="237" w:name="_Toc533121132"/>
      <w:bookmarkStart w:id="238" w:name="_Toc533156517"/>
      <w:bookmarkStart w:id="239" w:name="_Toc533119270"/>
      <w:bookmarkStart w:id="240" w:name="_Toc533120201"/>
      <w:bookmarkStart w:id="241" w:name="_Toc533121133"/>
      <w:bookmarkStart w:id="242" w:name="_Toc533156518"/>
      <w:bookmarkStart w:id="243" w:name="_Toc533119271"/>
      <w:bookmarkStart w:id="244" w:name="_Toc533120202"/>
      <w:bookmarkStart w:id="245" w:name="_Toc533121134"/>
      <w:bookmarkStart w:id="246" w:name="_Toc533156519"/>
      <w:bookmarkStart w:id="247" w:name="_Toc533119272"/>
      <w:bookmarkStart w:id="248" w:name="_Toc533120203"/>
      <w:bookmarkStart w:id="249" w:name="_Toc533121135"/>
      <w:bookmarkStart w:id="250" w:name="_Toc533156520"/>
      <w:bookmarkStart w:id="251" w:name="_Toc533119273"/>
      <w:bookmarkStart w:id="252" w:name="_Toc533120204"/>
      <w:bookmarkStart w:id="253" w:name="_Toc533121136"/>
      <w:bookmarkStart w:id="254" w:name="_Toc533156521"/>
      <w:bookmarkStart w:id="255" w:name="_Toc533119274"/>
      <w:bookmarkStart w:id="256" w:name="_Toc533120205"/>
      <w:bookmarkStart w:id="257" w:name="_Toc533121137"/>
      <w:bookmarkStart w:id="258" w:name="_Toc533156522"/>
      <w:bookmarkStart w:id="259" w:name="_Toc533119275"/>
      <w:bookmarkStart w:id="260" w:name="_Toc533120206"/>
      <w:bookmarkStart w:id="261" w:name="_Toc533121138"/>
      <w:bookmarkStart w:id="262" w:name="_Toc533156523"/>
      <w:bookmarkStart w:id="263" w:name="_Toc533119289"/>
      <w:bookmarkStart w:id="264" w:name="_Toc533120220"/>
      <w:bookmarkStart w:id="265" w:name="_Toc533121152"/>
      <w:bookmarkStart w:id="266" w:name="_Toc533156537"/>
      <w:bookmarkStart w:id="267" w:name="_Toc533119740"/>
      <w:bookmarkStart w:id="268" w:name="_Toc533120671"/>
      <w:bookmarkStart w:id="269" w:name="_Toc533121603"/>
      <w:bookmarkStart w:id="270" w:name="_Toc533156988"/>
      <w:bookmarkStart w:id="271" w:name="_Toc533119741"/>
      <w:bookmarkStart w:id="272" w:name="_Toc533120672"/>
      <w:bookmarkStart w:id="273" w:name="_Toc533121604"/>
      <w:bookmarkStart w:id="274" w:name="_Toc533156989"/>
      <w:bookmarkStart w:id="275" w:name="_Toc30049858"/>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r w:rsidRPr="006611A5">
        <w:rPr>
          <w:rFonts w:ascii="Arial" w:hAnsi="Arial" w:cs="Arial"/>
          <w:sz w:val="22"/>
          <w:szCs w:val="22"/>
          <w:lang w:val="ro-RO" w:eastAsia="en-GB"/>
        </w:rPr>
        <w:t>Populati</w:t>
      </w:r>
      <w:r w:rsidR="000D2416">
        <w:rPr>
          <w:rFonts w:ascii="Arial" w:hAnsi="Arial" w:cs="Arial"/>
          <w:sz w:val="22"/>
          <w:szCs w:val="22"/>
          <w:lang w:val="ro-RO" w:eastAsia="en-GB"/>
        </w:rPr>
        <w:t xml:space="preserve">a, </w:t>
      </w:r>
      <w:r w:rsidR="000D2416" w:rsidRPr="006611A5">
        <w:rPr>
          <w:rFonts w:ascii="Arial" w:hAnsi="Arial" w:cs="Arial"/>
          <w:sz w:val="22"/>
          <w:szCs w:val="22"/>
          <w:lang w:val="ro-RO" w:eastAsia="en-GB"/>
        </w:rPr>
        <w:t>Sanatatea umana</w:t>
      </w:r>
      <w:bookmarkEnd w:id="275"/>
    </w:p>
    <w:p w14:paraId="345042B8" w14:textId="0EE3BD09" w:rsidR="006611A5" w:rsidRDefault="006611A5" w:rsidP="00334954">
      <w:pPr>
        <w:spacing w:after="0" w:line="360" w:lineRule="auto"/>
        <w:rPr>
          <w:rFonts w:ascii="Arial" w:hAnsi="Arial" w:cs="Arial"/>
          <w:sz w:val="22"/>
          <w:szCs w:val="22"/>
          <w:lang w:eastAsia="en-GB"/>
        </w:rPr>
      </w:pPr>
    </w:p>
    <w:p w14:paraId="4C1AE877" w14:textId="3E6C6950" w:rsidR="00334954" w:rsidRPr="000D2416" w:rsidRDefault="00054B89" w:rsidP="00334954">
      <w:pPr>
        <w:spacing w:after="0" w:line="240" w:lineRule="auto"/>
        <w:jc w:val="both"/>
        <w:rPr>
          <w:rFonts w:ascii="Arial" w:hAnsi="Arial" w:cs="Arial"/>
          <w:sz w:val="22"/>
          <w:szCs w:val="22"/>
        </w:rPr>
      </w:pPr>
      <w:r w:rsidRPr="00054B89">
        <w:rPr>
          <w:rFonts w:ascii="Arial" w:hAnsi="Arial" w:cs="Arial"/>
          <w:sz w:val="22"/>
          <w:szCs w:val="22"/>
        </w:rPr>
        <w:t xml:space="preserve">Terenul pe care se va realiza proiectul este amplasat in </w:t>
      </w:r>
      <w:r>
        <w:rPr>
          <w:rFonts w:ascii="Arial" w:hAnsi="Arial" w:cs="Arial"/>
          <w:sz w:val="22"/>
          <w:szCs w:val="22"/>
        </w:rPr>
        <w:t>intravilanul</w:t>
      </w:r>
      <w:r w:rsidRPr="00054B89">
        <w:rPr>
          <w:rFonts w:ascii="Arial" w:hAnsi="Arial" w:cs="Arial"/>
          <w:sz w:val="22"/>
          <w:szCs w:val="22"/>
        </w:rPr>
        <w:t xml:space="preserve"> </w:t>
      </w:r>
      <w:r>
        <w:rPr>
          <w:rFonts w:ascii="Arial" w:hAnsi="Arial" w:cs="Arial"/>
          <w:sz w:val="22"/>
          <w:szCs w:val="22"/>
        </w:rPr>
        <w:t>satului Ghergani</w:t>
      </w:r>
      <w:r w:rsidRPr="00054B89">
        <w:rPr>
          <w:rFonts w:ascii="Arial" w:hAnsi="Arial" w:cs="Arial"/>
          <w:sz w:val="22"/>
          <w:szCs w:val="22"/>
        </w:rPr>
        <w:t xml:space="preserve">, </w:t>
      </w:r>
      <w:r>
        <w:rPr>
          <w:rFonts w:ascii="Arial" w:hAnsi="Arial" w:cs="Arial"/>
          <w:sz w:val="22"/>
          <w:szCs w:val="22"/>
        </w:rPr>
        <w:t xml:space="preserve">in zona a carei destinatie conform P.U.G. are </w:t>
      </w:r>
      <w:r w:rsidRPr="00804A3D">
        <w:rPr>
          <w:rFonts w:ascii="Arial" w:eastAsia="Times New Roman" w:hAnsi="Arial" w:cs="Arial"/>
          <w:sz w:val="22"/>
          <w:szCs w:val="22"/>
        </w:rPr>
        <w:t>categoria de folosinta: curti constructii</w:t>
      </w:r>
      <w:r>
        <w:rPr>
          <w:rFonts w:ascii="Arial" w:eastAsia="Times New Roman" w:hAnsi="Arial" w:cs="Arial"/>
          <w:sz w:val="22"/>
          <w:szCs w:val="22"/>
        </w:rPr>
        <w:t>, fiind</w:t>
      </w:r>
      <w:r>
        <w:rPr>
          <w:rFonts w:ascii="Arial" w:hAnsi="Arial" w:cs="Arial"/>
          <w:sz w:val="22"/>
          <w:szCs w:val="22"/>
        </w:rPr>
        <w:t xml:space="preserve"> </w:t>
      </w:r>
      <w:r w:rsidRPr="00804A3D">
        <w:rPr>
          <w:rFonts w:ascii="Arial" w:eastAsia="Times New Roman" w:hAnsi="Arial" w:cs="Arial"/>
          <w:sz w:val="22"/>
          <w:szCs w:val="22"/>
        </w:rPr>
        <w:t xml:space="preserve">zona </w:t>
      </w:r>
      <w:r>
        <w:rPr>
          <w:rFonts w:ascii="Arial" w:eastAsia="Times New Roman" w:hAnsi="Arial" w:cs="Arial"/>
          <w:sz w:val="22"/>
          <w:szCs w:val="22"/>
        </w:rPr>
        <w:t xml:space="preserve">de </w:t>
      </w:r>
      <w:r w:rsidRPr="00804A3D">
        <w:rPr>
          <w:rFonts w:ascii="Arial" w:eastAsia="Times New Roman" w:hAnsi="Arial" w:cs="Arial"/>
          <w:sz w:val="22"/>
          <w:szCs w:val="22"/>
        </w:rPr>
        <w:t>unitatii industriale de depozitare si transport</w:t>
      </w:r>
      <w:r w:rsidRPr="00054B89">
        <w:rPr>
          <w:rFonts w:ascii="Arial" w:hAnsi="Arial" w:cs="Arial"/>
          <w:sz w:val="22"/>
          <w:szCs w:val="22"/>
        </w:rPr>
        <w:t xml:space="preserve">, pe un teren </w:t>
      </w:r>
      <w:r>
        <w:rPr>
          <w:rFonts w:ascii="Arial" w:hAnsi="Arial" w:cs="Arial"/>
          <w:sz w:val="22"/>
          <w:szCs w:val="22"/>
        </w:rPr>
        <w:t>pe care a functionat un abator mixt de ovine si porcine</w:t>
      </w:r>
      <w:r w:rsidRPr="00054B89">
        <w:rPr>
          <w:rFonts w:ascii="Arial" w:hAnsi="Arial" w:cs="Arial"/>
          <w:sz w:val="22"/>
          <w:szCs w:val="22"/>
        </w:rPr>
        <w:t xml:space="preserve">, in suprafata totala de </w:t>
      </w:r>
      <w:r w:rsidRPr="008571B8">
        <w:rPr>
          <w:rFonts w:ascii="Arial" w:hAnsi="Arial" w:cs="Arial"/>
          <w:sz w:val="22"/>
          <w:szCs w:val="22"/>
        </w:rPr>
        <w:t>27</w:t>
      </w:r>
      <w:r>
        <w:rPr>
          <w:rFonts w:ascii="Arial" w:hAnsi="Arial" w:cs="Arial"/>
          <w:sz w:val="22"/>
          <w:szCs w:val="22"/>
        </w:rPr>
        <w:t>.</w:t>
      </w:r>
      <w:r w:rsidRPr="008571B8">
        <w:rPr>
          <w:rFonts w:ascii="Arial" w:hAnsi="Arial" w:cs="Arial"/>
          <w:sz w:val="22"/>
          <w:szCs w:val="22"/>
        </w:rPr>
        <w:t>724 mp</w:t>
      </w:r>
      <w:r w:rsidR="00334954" w:rsidRPr="000D2416">
        <w:rPr>
          <w:rFonts w:ascii="Arial" w:hAnsi="Arial" w:cs="Arial"/>
          <w:sz w:val="22"/>
          <w:szCs w:val="22"/>
        </w:rPr>
        <w:t>.</w:t>
      </w:r>
    </w:p>
    <w:p w14:paraId="0D67E921" w14:textId="77777777" w:rsidR="00054B89" w:rsidRDefault="00054B89" w:rsidP="00334954">
      <w:pPr>
        <w:spacing w:after="0" w:line="240" w:lineRule="auto"/>
        <w:jc w:val="both"/>
        <w:rPr>
          <w:rFonts w:ascii="Arial" w:hAnsi="Arial" w:cs="Arial"/>
          <w:sz w:val="22"/>
          <w:szCs w:val="22"/>
        </w:rPr>
      </w:pPr>
    </w:p>
    <w:p w14:paraId="593521E7" w14:textId="77777777" w:rsidR="000D2416" w:rsidRPr="00616A0E" w:rsidRDefault="000D2416" w:rsidP="000D2416">
      <w:pPr>
        <w:spacing w:after="0" w:line="240" w:lineRule="auto"/>
        <w:jc w:val="both"/>
        <w:rPr>
          <w:rFonts w:ascii="Arial" w:hAnsi="Arial" w:cs="Arial"/>
          <w:sz w:val="22"/>
          <w:szCs w:val="22"/>
        </w:rPr>
      </w:pPr>
      <w:bookmarkStart w:id="276" w:name="_Hlk13828076"/>
      <w:r w:rsidRPr="00616A0E">
        <w:rPr>
          <w:rFonts w:ascii="Arial" w:hAnsi="Arial" w:cs="Arial"/>
          <w:sz w:val="22"/>
          <w:szCs w:val="22"/>
        </w:rPr>
        <w:t xml:space="preserve">Un element important care prezinta interes in ceea ce priveste protectia asezarilor umane il reprezinta diminuarea impactului emisiilor atmosferice, a zgomotului si vibratiilor pe durata de executie a prezentului proiect, in asa fel incat impactul asupra locuitorilor sa fie minim.  </w:t>
      </w:r>
    </w:p>
    <w:bookmarkEnd w:id="276"/>
    <w:p w14:paraId="361CEF93" w14:textId="77777777" w:rsidR="001755D5" w:rsidRPr="006611A5" w:rsidRDefault="001755D5" w:rsidP="00334954">
      <w:pPr>
        <w:spacing w:after="0" w:line="360" w:lineRule="auto"/>
        <w:rPr>
          <w:rFonts w:ascii="Arial" w:hAnsi="Arial" w:cs="Arial"/>
          <w:sz w:val="22"/>
          <w:szCs w:val="22"/>
          <w:lang w:eastAsia="en-GB"/>
        </w:rPr>
      </w:pPr>
    </w:p>
    <w:p w14:paraId="3FDF03D8" w14:textId="77777777" w:rsidR="006611A5" w:rsidRPr="006611A5" w:rsidRDefault="006611A5" w:rsidP="00334954">
      <w:pPr>
        <w:pStyle w:val="Heading3"/>
        <w:tabs>
          <w:tab w:val="clear" w:pos="1362"/>
          <w:tab w:val="num" w:pos="993"/>
        </w:tabs>
        <w:spacing w:before="0" w:after="0" w:line="360" w:lineRule="auto"/>
        <w:ind w:left="0" w:firstLine="0"/>
        <w:jc w:val="both"/>
        <w:rPr>
          <w:rFonts w:ascii="Arial" w:hAnsi="Arial"/>
          <w:sz w:val="22"/>
          <w:szCs w:val="22"/>
        </w:rPr>
      </w:pPr>
      <w:bookmarkStart w:id="277" w:name="_Toc30049859"/>
      <w:r w:rsidRPr="006611A5">
        <w:rPr>
          <w:rFonts w:ascii="Arial" w:hAnsi="Arial"/>
          <w:sz w:val="22"/>
          <w:szCs w:val="22"/>
        </w:rPr>
        <w:t>Date generale</w:t>
      </w:r>
      <w:bookmarkEnd w:id="277"/>
    </w:p>
    <w:p w14:paraId="0A9379A3" w14:textId="56AE219A" w:rsidR="006611A5" w:rsidRPr="006611A5" w:rsidRDefault="006611A5" w:rsidP="00334954">
      <w:pPr>
        <w:spacing w:after="0" w:line="360" w:lineRule="auto"/>
        <w:rPr>
          <w:rFonts w:ascii="Arial" w:hAnsi="Arial" w:cs="Arial"/>
          <w:sz w:val="22"/>
          <w:szCs w:val="22"/>
          <w:lang w:eastAsia="en-GB"/>
        </w:rPr>
      </w:pPr>
    </w:p>
    <w:p w14:paraId="57845704" w14:textId="16BF1080" w:rsidR="00334954" w:rsidRDefault="00334954" w:rsidP="00334954">
      <w:pPr>
        <w:spacing w:after="0" w:line="240" w:lineRule="auto"/>
        <w:jc w:val="both"/>
        <w:rPr>
          <w:rFonts w:ascii="Arial" w:hAnsi="Arial" w:cs="Arial"/>
          <w:sz w:val="22"/>
          <w:szCs w:val="22"/>
        </w:rPr>
      </w:pPr>
      <w:r w:rsidRPr="00334954">
        <w:rPr>
          <w:rFonts w:ascii="Arial" w:hAnsi="Arial" w:cs="Arial"/>
          <w:sz w:val="22"/>
          <w:szCs w:val="22"/>
        </w:rPr>
        <w:t xml:space="preserve">Amplasamentul </w:t>
      </w:r>
      <w:r w:rsidR="002E03ED">
        <w:rPr>
          <w:rFonts w:ascii="Arial" w:hAnsi="Arial" w:cs="Arial"/>
          <w:sz w:val="22"/>
          <w:szCs w:val="22"/>
        </w:rPr>
        <w:t>analizat</w:t>
      </w:r>
      <w:r>
        <w:rPr>
          <w:rFonts w:ascii="Arial" w:hAnsi="Arial" w:cs="Arial"/>
          <w:sz w:val="22"/>
          <w:szCs w:val="22"/>
        </w:rPr>
        <w:t xml:space="preserve"> </w:t>
      </w:r>
      <w:r w:rsidRPr="00334954">
        <w:rPr>
          <w:rFonts w:ascii="Arial" w:hAnsi="Arial" w:cs="Arial"/>
          <w:sz w:val="22"/>
          <w:szCs w:val="22"/>
        </w:rPr>
        <w:t>este situat la distanta (</w:t>
      </w:r>
      <w:r w:rsidR="005D4FAD">
        <w:rPr>
          <w:rFonts w:ascii="Arial" w:hAnsi="Arial" w:cs="Arial"/>
          <w:sz w:val="22"/>
          <w:szCs w:val="22"/>
        </w:rPr>
        <w:t>peste 500 m</w:t>
      </w:r>
      <w:r w:rsidRPr="00334954">
        <w:rPr>
          <w:rFonts w:ascii="Arial" w:hAnsi="Arial" w:cs="Arial"/>
          <w:sz w:val="22"/>
          <w:szCs w:val="22"/>
        </w:rPr>
        <w:t>) fata de zonele rezidentiale.</w:t>
      </w:r>
    </w:p>
    <w:p w14:paraId="47FB6E83" w14:textId="0695B872" w:rsidR="000D2416" w:rsidRDefault="000D2416" w:rsidP="00334954">
      <w:pPr>
        <w:spacing w:after="0" w:line="240" w:lineRule="auto"/>
        <w:jc w:val="both"/>
        <w:rPr>
          <w:rFonts w:ascii="Arial" w:hAnsi="Arial" w:cs="Arial"/>
          <w:sz w:val="22"/>
          <w:szCs w:val="22"/>
        </w:rPr>
      </w:pPr>
    </w:p>
    <w:p w14:paraId="5077AD38" w14:textId="77777777" w:rsidR="00FC0949" w:rsidRPr="00FC0949" w:rsidRDefault="00FC0949" w:rsidP="00FC0949">
      <w:pPr>
        <w:spacing w:after="0" w:line="240" w:lineRule="auto"/>
        <w:ind w:right="-68"/>
        <w:jc w:val="both"/>
        <w:rPr>
          <w:rFonts w:ascii="Arial" w:hAnsi="Arial" w:cs="Arial"/>
          <w:sz w:val="22"/>
          <w:szCs w:val="22"/>
        </w:rPr>
      </w:pPr>
      <w:r w:rsidRPr="00FC0949">
        <w:rPr>
          <w:rFonts w:ascii="Arial" w:hAnsi="Arial" w:cs="Arial"/>
          <w:sz w:val="22"/>
          <w:szCs w:val="22"/>
        </w:rPr>
        <w:t>Amplasamentul investitiei are urmatoarele vecinatati:</w:t>
      </w:r>
    </w:p>
    <w:p w14:paraId="5FB2FAC8" w14:textId="14EBFA65" w:rsidR="00FC0949" w:rsidRPr="00FC0949" w:rsidRDefault="00FC0949" w:rsidP="002D3E83">
      <w:pPr>
        <w:pStyle w:val="ListParagraph"/>
        <w:numPr>
          <w:ilvl w:val="0"/>
          <w:numId w:val="335"/>
        </w:numPr>
        <w:spacing w:after="0" w:line="240" w:lineRule="auto"/>
        <w:ind w:right="-68"/>
        <w:jc w:val="both"/>
        <w:rPr>
          <w:rFonts w:ascii="Arial" w:hAnsi="Arial" w:cs="Arial"/>
          <w:sz w:val="22"/>
          <w:szCs w:val="22"/>
          <w:lang w:val="fr-FR"/>
        </w:rPr>
      </w:pPr>
      <w:r w:rsidRPr="00FC0949">
        <w:rPr>
          <w:rFonts w:ascii="Arial" w:hAnsi="Arial" w:cs="Arial"/>
          <w:sz w:val="22"/>
          <w:szCs w:val="22"/>
          <w:lang w:val="fr-FR"/>
        </w:rPr>
        <w:t>la nord-DE pe lungimea de 286</w:t>
      </w:r>
      <w:r>
        <w:rPr>
          <w:rFonts w:ascii="Arial" w:hAnsi="Arial" w:cs="Arial"/>
          <w:sz w:val="22"/>
          <w:szCs w:val="22"/>
          <w:lang w:val="fr-FR"/>
        </w:rPr>
        <w:t>,</w:t>
      </w:r>
      <w:r w:rsidRPr="00FC0949">
        <w:rPr>
          <w:rFonts w:ascii="Arial" w:hAnsi="Arial" w:cs="Arial"/>
          <w:sz w:val="22"/>
          <w:szCs w:val="22"/>
          <w:lang w:val="fr-FR"/>
        </w:rPr>
        <w:t>89 m</w:t>
      </w:r>
      <w:r>
        <w:rPr>
          <w:rFonts w:ascii="Arial" w:hAnsi="Arial" w:cs="Arial"/>
          <w:sz w:val="22"/>
          <w:szCs w:val="22"/>
          <w:lang w:val="fr-FR"/>
        </w:rPr>
        <w:t>;</w:t>
      </w:r>
    </w:p>
    <w:p w14:paraId="704BAC6F" w14:textId="7D612A96" w:rsidR="00FC0949" w:rsidRPr="00FC0949" w:rsidRDefault="00FC0949" w:rsidP="002D3E83">
      <w:pPr>
        <w:pStyle w:val="ListParagraph"/>
        <w:numPr>
          <w:ilvl w:val="0"/>
          <w:numId w:val="335"/>
        </w:numPr>
        <w:spacing w:after="0" w:line="240" w:lineRule="auto"/>
        <w:ind w:right="-68"/>
        <w:jc w:val="both"/>
        <w:rPr>
          <w:rFonts w:ascii="Arial" w:hAnsi="Arial" w:cs="Arial"/>
          <w:sz w:val="22"/>
          <w:szCs w:val="22"/>
          <w:lang w:val="fr-FR"/>
        </w:rPr>
      </w:pPr>
      <w:r w:rsidRPr="00FC0949">
        <w:rPr>
          <w:rFonts w:ascii="Arial" w:hAnsi="Arial" w:cs="Arial"/>
          <w:sz w:val="22"/>
          <w:szCs w:val="22"/>
          <w:lang w:val="fr-FR"/>
        </w:rPr>
        <w:t>la est-Suta Ion pe lungimea de 234,65 m</w:t>
      </w:r>
      <w:r>
        <w:rPr>
          <w:rFonts w:ascii="Arial" w:hAnsi="Arial" w:cs="Arial"/>
          <w:sz w:val="22"/>
          <w:szCs w:val="22"/>
          <w:lang w:val="fr-FR"/>
        </w:rPr>
        <w:t>;</w:t>
      </w:r>
    </w:p>
    <w:p w14:paraId="2223201A" w14:textId="64CDDE6D" w:rsidR="00FC0949" w:rsidRPr="00FC0949" w:rsidRDefault="00FC0949" w:rsidP="002D3E83">
      <w:pPr>
        <w:pStyle w:val="ListParagraph"/>
        <w:numPr>
          <w:ilvl w:val="0"/>
          <w:numId w:val="335"/>
        </w:numPr>
        <w:spacing w:after="0" w:line="240" w:lineRule="auto"/>
        <w:ind w:right="-68"/>
        <w:jc w:val="both"/>
        <w:rPr>
          <w:rFonts w:ascii="Arial" w:hAnsi="Arial" w:cs="Arial"/>
          <w:sz w:val="22"/>
          <w:szCs w:val="22"/>
          <w:lang w:val="fr-FR"/>
        </w:rPr>
      </w:pPr>
      <w:r w:rsidRPr="00FC0949">
        <w:rPr>
          <w:rFonts w:ascii="Arial" w:hAnsi="Arial" w:cs="Arial"/>
          <w:sz w:val="22"/>
          <w:szCs w:val="22"/>
          <w:lang w:val="fr-FR"/>
        </w:rPr>
        <w:t>la sud-paraul Ilfovat pe lungimea de 157,92 m;</w:t>
      </w:r>
    </w:p>
    <w:p w14:paraId="38935000" w14:textId="2121463F" w:rsidR="00FC0949" w:rsidRPr="00FC0949" w:rsidRDefault="00FC0949" w:rsidP="002D3E83">
      <w:pPr>
        <w:pStyle w:val="ListParagraph"/>
        <w:numPr>
          <w:ilvl w:val="0"/>
          <w:numId w:val="335"/>
        </w:numPr>
        <w:spacing w:after="0" w:line="240" w:lineRule="auto"/>
        <w:ind w:right="-68"/>
        <w:jc w:val="both"/>
        <w:rPr>
          <w:rFonts w:ascii="Arial" w:hAnsi="Arial" w:cs="Arial"/>
          <w:sz w:val="22"/>
          <w:szCs w:val="22"/>
          <w:lang w:val="fr-FR"/>
        </w:rPr>
      </w:pPr>
      <w:r w:rsidRPr="00FC0949">
        <w:rPr>
          <w:rFonts w:ascii="Arial" w:hAnsi="Arial" w:cs="Arial"/>
          <w:sz w:val="22"/>
          <w:szCs w:val="22"/>
          <w:lang w:val="fr-FR"/>
        </w:rPr>
        <w:t>la vest- ABATOR MUNTEAN S</w:t>
      </w:r>
      <w:r>
        <w:rPr>
          <w:rFonts w:ascii="Arial" w:hAnsi="Arial" w:cs="Arial"/>
          <w:sz w:val="22"/>
          <w:szCs w:val="22"/>
          <w:lang w:val="fr-FR"/>
        </w:rPr>
        <w:t>.</w:t>
      </w:r>
      <w:r w:rsidRPr="00FC0949">
        <w:rPr>
          <w:rFonts w:ascii="Arial" w:hAnsi="Arial" w:cs="Arial"/>
          <w:sz w:val="22"/>
          <w:szCs w:val="22"/>
          <w:lang w:val="fr-FR"/>
        </w:rPr>
        <w:t>R</w:t>
      </w:r>
      <w:r>
        <w:rPr>
          <w:rFonts w:ascii="Arial" w:hAnsi="Arial" w:cs="Arial"/>
          <w:sz w:val="22"/>
          <w:szCs w:val="22"/>
          <w:lang w:val="fr-FR"/>
        </w:rPr>
        <w:t>.</w:t>
      </w:r>
      <w:r w:rsidRPr="00FC0949">
        <w:rPr>
          <w:rFonts w:ascii="Arial" w:hAnsi="Arial" w:cs="Arial"/>
          <w:sz w:val="22"/>
          <w:szCs w:val="22"/>
          <w:lang w:val="fr-FR"/>
        </w:rPr>
        <w:t>L</w:t>
      </w:r>
      <w:r>
        <w:rPr>
          <w:rFonts w:ascii="Arial" w:hAnsi="Arial" w:cs="Arial"/>
          <w:sz w:val="22"/>
          <w:szCs w:val="22"/>
          <w:lang w:val="fr-FR"/>
        </w:rPr>
        <w:t>.</w:t>
      </w:r>
    </w:p>
    <w:p w14:paraId="3C77EC5A" w14:textId="77777777" w:rsidR="00FC0949" w:rsidRDefault="00FC0949" w:rsidP="000D2416">
      <w:pPr>
        <w:spacing w:after="0" w:line="240" w:lineRule="auto"/>
        <w:jc w:val="both"/>
        <w:rPr>
          <w:rFonts w:ascii="Arial" w:hAnsi="Arial" w:cs="Arial"/>
          <w:sz w:val="22"/>
          <w:szCs w:val="22"/>
          <w:lang w:val="fr-CA"/>
        </w:rPr>
      </w:pPr>
    </w:p>
    <w:p w14:paraId="659BBC25" w14:textId="1F2B2DF0" w:rsidR="000D2416" w:rsidRPr="000D2416" w:rsidRDefault="000D2416" w:rsidP="000D2416">
      <w:pPr>
        <w:spacing w:after="0" w:line="240" w:lineRule="auto"/>
        <w:jc w:val="both"/>
        <w:rPr>
          <w:rFonts w:ascii="Arial" w:hAnsi="Arial" w:cs="Arial"/>
          <w:sz w:val="22"/>
          <w:szCs w:val="22"/>
          <w:lang w:val="fr-CA"/>
        </w:rPr>
      </w:pPr>
      <w:bookmarkStart w:id="278" w:name="_Hlk13828092"/>
      <w:r w:rsidRPr="000D2416">
        <w:rPr>
          <w:rFonts w:ascii="Arial" w:hAnsi="Arial" w:cs="Arial"/>
          <w:sz w:val="22"/>
          <w:szCs w:val="22"/>
          <w:lang w:val="fr-CA"/>
        </w:rPr>
        <w:t xml:space="preserve">Realizarea lucrarilor de executie </w:t>
      </w:r>
      <w:r w:rsidR="00FC0949">
        <w:rPr>
          <w:rFonts w:ascii="Arial" w:hAnsi="Arial" w:cs="Arial"/>
          <w:sz w:val="22"/>
          <w:szCs w:val="22"/>
          <w:lang w:val="fr-CA"/>
        </w:rPr>
        <w:t xml:space="preserve">a amenajarii fabricii de prelucrare membrane in corpurile de cladire deja existente in amplasament </w:t>
      </w:r>
      <w:r w:rsidRPr="000D2416">
        <w:rPr>
          <w:rFonts w:ascii="Arial" w:hAnsi="Arial" w:cs="Arial"/>
          <w:sz w:val="22"/>
          <w:szCs w:val="22"/>
          <w:lang w:val="fr-CA"/>
        </w:rPr>
        <w:t xml:space="preserve">nu va avea impact semnificativ asupra zonelor rezidentiale, iar organizarea de santier va fi amplasata </w:t>
      </w:r>
      <w:r w:rsidR="00FC0949">
        <w:rPr>
          <w:rFonts w:ascii="Arial" w:hAnsi="Arial" w:cs="Arial"/>
          <w:sz w:val="22"/>
          <w:szCs w:val="22"/>
          <w:lang w:val="fr-CA"/>
        </w:rPr>
        <w:t>interiorul amplasamentului</w:t>
      </w:r>
      <w:r w:rsidRPr="000D2416">
        <w:rPr>
          <w:rFonts w:ascii="Arial" w:hAnsi="Arial" w:cs="Arial"/>
          <w:sz w:val="22"/>
          <w:szCs w:val="22"/>
          <w:lang w:val="fr-CA"/>
        </w:rPr>
        <w:t xml:space="preserve">. </w:t>
      </w:r>
    </w:p>
    <w:bookmarkEnd w:id="278"/>
    <w:p w14:paraId="5E638993" w14:textId="77777777" w:rsidR="004351B7" w:rsidRDefault="004351B7" w:rsidP="004351B7">
      <w:pPr>
        <w:spacing w:after="0" w:line="360" w:lineRule="auto"/>
        <w:rPr>
          <w:rFonts w:ascii="Arial" w:hAnsi="Arial" w:cs="Arial"/>
          <w:sz w:val="22"/>
          <w:szCs w:val="22"/>
          <w:lang w:eastAsia="en-GB"/>
        </w:rPr>
      </w:pPr>
    </w:p>
    <w:p w14:paraId="3B0DA198" w14:textId="5B72916E" w:rsidR="006611A5" w:rsidRPr="006611A5" w:rsidRDefault="006611A5" w:rsidP="004351B7">
      <w:pPr>
        <w:pStyle w:val="Heading3"/>
        <w:tabs>
          <w:tab w:val="clear" w:pos="1362"/>
        </w:tabs>
        <w:spacing w:before="0" w:after="0" w:line="360" w:lineRule="auto"/>
        <w:ind w:left="0" w:firstLine="0"/>
        <w:jc w:val="both"/>
        <w:rPr>
          <w:rFonts w:ascii="Arial" w:hAnsi="Arial"/>
          <w:sz w:val="22"/>
          <w:szCs w:val="22"/>
        </w:rPr>
      </w:pPr>
      <w:bookmarkStart w:id="279" w:name="_Toc30049860"/>
      <w:r w:rsidRPr="006611A5">
        <w:rPr>
          <w:rFonts w:ascii="Arial" w:hAnsi="Arial"/>
          <w:sz w:val="22"/>
          <w:szCs w:val="22"/>
        </w:rPr>
        <w:t>Prognozarea impactului</w:t>
      </w:r>
      <w:bookmarkEnd w:id="279"/>
    </w:p>
    <w:p w14:paraId="5C74510B" w14:textId="77777777" w:rsidR="004351B7" w:rsidRDefault="004351B7" w:rsidP="004351B7">
      <w:pPr>
        <w:spacing w:after="0" w:line="360" w:lineRule="auto"/>
        <w:jc w:val="both"/>
        <w:rPr>
          <w:rFonts w:ascii="Arial" w:hAnsi="Arial" w:cs="Arial"/>
          <w:sz w:val="22"/>
          <w:szCs w:val="22"/>
        </w:rPr>
      </w:pPr>
    </w:p>
    <w:p w14:paraId="5B07C7C2" w14:textId="58951438" w:rsidR="00FC0949" w:rsidRDefault="00FC0949" w:rsidP="00210797">
      <w:pPr>
        <w:spacing w:after="0" w:line="240" w:lineRule="auto"/>
        <w:jc w:val="both"/>
        <w:rPr>
          <w:rFonts w:ascii="Arial" w:hAnsi="Arial" w:cs="Arial"/>
          <w:sz w:val="22"/>
          <w:szCs w:val="22"/>
        </w:rPr>
      </w:pPr>
      <w:bookmarkStart w:id="280" w:name="_Hlk13828131"/>
      <w:r w:rsidRPr="00FC0949">
        <w:rPr>
          <w:rFonts w:ascii="Arial" w:hAnsi="Arial" w:cs="Arial"/>
          <w:sz w:val="22"/>
          <w:szCs w:val="22"/>
        </w:rPr>
        <w:t>Activitatea propusa nu va avea impact negativ asupra caracteristicilor demografice ale populatiei locale, nu va determina schimbari de populatie in zona.</w:t>
      </w:r>
    </w:p>
    <w:p w14:paraId="6697DF99" w14:textId="6A358A46" w:rsidR="00FC0949" w:rsidRDefault="00FC0949" w:rsidP="00210797">
      <w:pPr>
        <w:spacing w:after="0" w:line="240" w:lineRule="auto"/>
        <w:jc w:val="both"/>
        <w:rPr>
          <w:rFonts w:ascii="Arial" w:hAnsi="Arial" w:cs="Arial"/>
          <w:sz w:val="22"/>
          <w:szCs w:val="22"/>
        </w:rPr>
      </w:pPr>
    </w:p>
    <w:p w14:paraId="230688C8" w14:textId="72963869" w:rsidR="00FC0949" w:rsidRDefault="00FC0949" w:rsidP="00210797">
      <w:pPr>
        <w:spacing w:after="0" w:line="240" w:lineRule="auto"/>
        <w:jc w:val="both"/>
        <w:rPr>
          <w:rFonts w:ascii="Arial" w:hAnsi="Arial" w:cs="Arial"/>
          <w:sz w:val="22"/>
          <w:szCs w:val="22"/>
        </w:rPr>
      </w:pPr>
      <w:r w:rsidRPr="00FC0949">
        <w:rPr>
          <w:rFonts w:ascii="Arial" w:hAnsi="Arial" w:cs="Arial"/>
          <w:sz w:val="22"/>
          <w:szCs w:val="22"/>
        </w:rPr>
        <w:t>Va exista un impact pozitiv pe termen mediu si lung, atat din punct de vedere social, cat si din punct de vedere economic.</w:t>
      </w:r>
    </w:p>
    <w:p w14:paraId="07FEFFAC" w14:textId="77777777" w:rsidR="00FC0949" w:rsidRDefault="00FC0949" w:rsidP="00210797">
      <w:pPr>
        <w:spacing w:after="0" w:line="240" w:lineRule="auto"/>
        <w:jc w:val="both"/>
        <w:rPr>
          <w:rFonts w:ascii="Arial" w:hAnsi="Arial" w:cs="Arial"/>
          <w:sz w:val="22"/>
          <w:szCs w:val="22"/>
        </w:rPr>
      </w:pPr>
    </w:p>
    <w:p w14:paraId="30664F64" w14:textId="5CA30FC5" w:rsidR="00210797" w:rsidRPr="00210797" w:rsidRDefault="00210797" w:rsidP="00210797">
      <w:pPr>
        <w:spacing w:after="0" w:line="240" w:lineRule="auto"/>
        <w:jc w:val="both"/>
        <w:rPr>
          <w:rFonts w:ascii="Arial" w:hAnsi="Arial" w:cs="Arial"/>
          <w:sz w:val="22"/>
          <w:szCs w:val="22"/>
        </w:rPr>
      </w:pPr>
      <w:r w:rsidRPr="00210797">
        <w:rPr>
          <w:rFonts w:ascii="Arial" w:hAnsi="Arial" w:cs="Arial"/>
          <w:sz w:val="22"/>
          <w:szCs w:val="22"/>
        </w:rPr>
        <w:t>Efectele negative asupra populatiei si starii de sanatatea sunt legate in special de emisiile in aer si zgomotul produs in perioada de executie a lucrarilor si in perioada de operare.</w:t>
      </w:r>
    </w:p>
    <w:p w14:paraId="3AB0EC4E" w14:textId="77777777" w:rsidR="00210797" w:rsidRDefault="00210797" w:rsidP="000F6D08">
      <w:pPr>
        <w:spacing w:after="0" w:line="240" w:lineRule="auto"/>
        <w:jc w:val="both"/>
        <w:rPr>
          <w:rFonts w:ascii="Arial" w:hAnsi="Arial" w:cs="Arial"/>
          <w:sz w:val="22"/>
          <w:szCs w:val="22"/>
          <w:lang w:val="fr-CA"/>
        </w:rPr>
      </w:pPr>
    </w:p>
    <w:p w14:paraId="4AC26BE6" w14:textId="198FBF77" w:rsidR="000F6D08" w:rsidRPr="000F6D08" w:rsidRDefault="000F6D08" w:rsidP="000F6D08">
      <w:pPr>
        <w:spacing w:after="0" w:line="240" w:lineRule="auto"/>
        <w:jc w:val="both"/>
        <w:rPr>
          <w:rFonts w:ascii="Arial" w:hAnsi="Arial" w:cs="Arial"/>
          <w:sz w:val="22"/>
          <w:szCs w:val="22"/>
          <w:lang w:val="fr-CA"/>
        </w:rPr>
      </w:pPr>
      <w:r w:rsidRPr="000F6D08">
        <w:rPr>
          <w:rFonts w:ascii="Arial" w:hAnsi="Arial" w:cs="Arial"/>
          <w:sz w:val="22"/>
          <w:szCs w:val="22"/>
          <w:lang w:val="fr-CA"/>
        </w:rPr>
        <w:t>Prezenta santierului si a utilajelor de constructie poate genera disconfort celor care tranziteaza zona, dar luand in considerare faptul ca acesta se manifesta mai ales prin impact vizual, neexistand emisii care sa afecteze starea de sanatate a muncitorilor sau a persoanelor care tranziteaza zona, impactul asupra populatiei umane nu este semnificativ.</w:t>
      </w:r>
    </w:p>
    <w:bookmarkEnd w:id="280"/>
    <w:p w14:paraId="1FB241C8" w14:textId="77777777" w:rsidR="000F6D08" w:rsidRPr="000F6D08" w:rsidRDefault="000F6D08" w:rsidP="000F6D08">
      <w:pPr>
        <w:spacing w:after="0" w:line="240" w:lineRule="auto"/>
        <w:jc w:val="both"/>
        <w:rPr>
          <w:rFonts w:ascii="Arial" w:hAnsi="Arial" w:cs="Arial"/>
          <w:sz w:val="22"/>
          <w:szCs w:val="22"/>
          <w:lang w:val="fr-CA"/>
        </w:rPr>
      </w:pPr>
    </w:p>
    <w:p w14:paraId="4DF6693D" w14:textId="77777777" w:rsidR="00E24AED" w:rsidRPr="00E24AED" w:rsidRDefault="00E24AED" w:rsidP="00E24AED">
      <w:pPr>
        <w:spacing w:after="0" w:line="240" w:lineRule="auto"/>
        <w:jc w:val="both"/>
        <w:rPr>
          <w:rFonts w:ascii="Arial" w:hAnsi="Arial" w:cs="Arial"/>
          <w:sz w:val="22"/>
          <w:szCs w:val="22"/>
        </w:rPr>
      </w:pPr>
      <w:r w:rsidRPr="00E24AED">
        <w:rPr>
          <w:rFonts w:ascii="Arial" w:hAnsi="Arial" w:cs="Arial"/>
          <w:sz w:val="22"/>
          <w:szCs w:val="22"/>
        </w:rPr>
        <w:t xml:space="preserve">Activitatea de constructie se caracterizeaza, in general, ca fiind sursa generatoare de zgomote si vibratii produse atat de actiunile propriu-zise de lucru, cat si de traficul autovehiculelor mari care transporta materialele si deseurile rezultate. </w:t>
      </w:r>
    </w:p>
    <w:p w14:paraId="58C7192A" w14:textId="04D2C755" w:rsidR="00E24AED" w:rsidRPr="00E24AED" w:rsidRDefault="00E24AED" w:rsidP="00E24AED">
      <w:pPr>
        <w:spacing w:after="0" w:line="240" w:lineRule="auto"/>
        <w:jc w:val="both"/>
        <w:rPr>
          <w:rFonts w:ascii="Arial" w:hAnsi="Arial" w:cs="Arial"/>
          <w:sz w:val="22"/>
          <w:szCs w:val="22"/>
        </w:rPr>
      </w:pPr>
      <w:r w:rsidRPr="00E24AED">
        <w:rPr>
          <w:rFonts w:ascii="Arial" w:hAnsi="Arial" w:cs="Arial"/>
          <w:sz w:val="22"/>
          <w:szCs w:val="22"/>
        </w:rPr>
        <w:t xml:space="preserve">Acest tip de poluare va avea un caracter temporar, doar pe perioada executiei lucrarilor. </w:t>
      </w:r>
    </w:p>
    <w:p w14:paraId="764B9F07" w14:textId="22F0867F" w:rsidR="00741DF4" w:rsidRDefault="00741DF4" w:rsidP="00741DF4">
      <w:pPr>
        <w:spacing w:after="0" w:line="240" w:lineRule="auto"/>
        <w:jc w:val="both"/>
        <w:rPr>
          <w:rFonts w:ascii="Arial" w:hAnsi="Arial" w:cs="Arial"/>
          <w:sz w:val="22"/>
          <w:szCs w:val="22"/>
        </w:rPr>
      </w:pPr>
    </w:p>
    <w:p w14:paraId="31BC547C" w14:textId="08A8248E" w:rsidR="00741DF4" w:rsidRDefault="00741DF4" w:rsidP="00741DF4">
      <w:pPr>
        <w:spacing w:after="0" w:line="240" w:lineRule="auto"/>
        <w:jc w:val="both"/>
        <w:rPr>
          <w:rFonts w:ascii="Arial" w:hAnsi="Arial" w:cs="Arial"/>
          <w:sz w:val="22"/>
          <w:szCs w:val="22"/>
        </w:rPr>
      </w:pPr>
      <w:r w:rsidRPr="00741DF4">
        <w:rPr>
          <w:rFonts w:ascii="Arial" w:hAnsi="Arial" w:cs="Arial"/>
          <w:sz w:val="22"/>
          <w:szCs w:val="22"/>
        </w:rPr>
        <w:t>Dat fiind specificul activitatilor</w:t>
      </w:r>
      <w:r>
        <w:rPr>
          <w:rFonts w:ascii="Arial" w:hAnsi="Arial" w:cs="Arial"/>
          <w:sz w:val="22"/>
          <w:szCs w:val="22"/>
        </w:rPr>
        <w:t xml:space="preserve"> ce se vor desfasura in amplasament</w:t>
      </w:r>
      <w:r w:rsidRPr="00741DF4">
        <w:rPr>
          <w:rFonts w:ascii="Arial" w:hAnsi="Arial" w:cs="Arial"/>
          <w:sz w:val="22"/>
          <w:szCs w:val="22"/>
        </w:rPr>
        <w:t xml:space="preserve">, nu exista posibilitatea contaminarii mediului cu germeni patogeni sau aparitia vreunui impact de aceasta natura. </w:t>
      </w:r>
    </w:p>
    <w:p w14:paraId="358F1714" w14:textId="77777777" w:rsidR="00741DF4" w:rsidRPr="00741DF4" w:rsidRDefault="00741DF4" w:rsidP="00741DF4">
      <w:pPr>
        <w:spacing w:after="0" w:line="240" w:lineRule="auto"/>
        <w:jc w:val="both"/>
        <w:rPr>
          <w:rFonts w:ascii="Arial" w:hAnsi="Arial" w:cs="Arial"/>
          <w:sz w:val="22"/>
          <w:szCs w:val="22"/>
        </w:rPr>
      </w:pPr>
    </w:p>
    <w:p w14:paraId="006488DD" w14:textId="2101F882" w:rsidR="00741DF4" w:rsidRDefault="00741DF4" w:rsidP="00741DF4">
      <w:pPr>
        <w:spacing w:after="0" w:line="240" w:lineRule="auto"/>
        <w:jc w:val="both"/>
        <w:rPr>
          <w:rFonts w:ascii="Arial" w:hAnsi="Arial" w:cs="Arial"/>
          <w:sz w:val="22"/>
          <w:szCs w:val="22"/>
        </w:rPr>
      </w:pPr>
      <w:r w:rsidRPr="00741DF4">
        <w:rPr>
          <w:rFonts w:ascii="Arial" w:hAnsi="Arial" w:cs="Arial"/>
          <w:sz w:val="22"/>
          <w:szCs w:val="22"/>
        </w:rPr>
        <w:t>Considerate categorii aparte de poluanti care afecteaza mediul si implicit comunitatile umane, poluantii de natura fizica si biologica pot genera efecte de poluare grave ireversibile, doar in cazul in care prezenta acestora in mediu depaseste limitele de suportabilitate.</w:t>
      </w:r>
    </w:p>
    <w:p w14:paraId="4479DE8D" w14:textId="4D753CA5" w:rsidR="00741DF4" w:rsidRDefault="00741DF4" w:rsidP="00741DF4">
      <w:pPr>
        <w:spacing w:after="0" w:line="240" w:lineRule="auto"/>
        <w:jc w:val="both"/>
        <w:rPr>
          <w:rFonts w:ascii="Arial" w:hAnsi="Arial" w:cs="Arial"/>
          <w:sz w:val="22"/>
          <w:szCs w:val="22"/>
        </w:rPr>
      </w:pPr>
    </w:p>
    <w:p w14:paraId="25A472BD" w14:textId="5BDFA07D" w:rsidR="00741DF4" w:rsidRDefault="00741DF4" w:rsidP="00741DF4">
      <w:pPr>
        <w:spacing w:after="0" w:line="240" w:lineRule="auto"/>
        <w:jc w:val="both"/>
        <w:rPr>
          <w:rFonts w:ascii="Arial" w:hAnsi="Arial" w:cs="Arial"/>
          <w:sz w:val="22"/>
          <w:szCs w:val="22"/>
        </w:rPr>
      </w:pPr>
      <w:r w:rsidRPr="00741DF4">
        <w:rPr>
          <w:rFonts w:ascii="Arial" w:hAnsi="Arial" w:cs="Arial"/>
          <w:sz w:val="22"/>
          <w:szCs w:val="22"/>
        </w:rPr>
        <w:t>Responsabilitatea titularului de proiect este sa identifice si sa evite sau sa minimizeze riscurile si impactul negativ asupra sanatatii, sigurantei si securitatii comunitatii locale, care pot aparea pe durata ciclului de viata a proiectului, datorata atat circumstantelor existente cat si celor neobisnuite. Datorita masurilor luate de titularul de activitate, nu se intrevede posibilitatea aparitiei unor accidente cu impact major asupra populatiei si a mediului inconjurator.</w:t>
      </w:r>
    </w:p>
    <w:p w14:paraId="2F9F2061" w14:textId="06A9F3A5" w:rsidR="001755D5" w:rsidRDefault="001755D5" w:rsidP="00741DF4">
      <w:pPr>
        <w:spacing w:after="0" w:line="240" w:lineRule="auto"/>
        <w:jc w:val="both"/>
        <w:rPr>
          <w:rFonts w:ascii="Arial" w:hAnsi="Arial" w:cs="Arial"/>
          <w:sz w:val="22"/>
          <w:szCs w:val="22"/>
        </w:rPr>
      </w:pPr>
    </w:p>
    <w:p w14:paraId="61136AEA" w14:textId="6878626B" w:rsidR="00741DF4" w:rsidRDefault="00741DF4" w:rsidP="00741DF4">
      <w:pPr>
        <w:spacing w:after="0" w:line="240" w:lineRule="auto"/>
        <w:jc w:val="both"/>
        <w:rPr>
          <w:rFonts w:ascii="Arial" w:hAnsi="Arial" w:cs="Arial"/>
          <w:sz w:val="22"/>
          <w:szCs w:val="22"/>
        </w:rPr>
      </w:pPr>
      <w:r w:rsidRPr="00741DF4">
        <w:rPr>
          <w:rFonts w:ascii="Arial" w:hAnsi="Arial" w:cs="Arial"/>
          <w:sz w:val="22"/>
          <w:szCs w:val="22"/>
        </w:rPr>
        <w:t>Prin zona de amplasare si prin masurile care sunt luate, activitatile care se vor desfasura in cadrul proiectului nu vor avea impact negativ asupra conditiilor de viata ale locuitorilor (schimbari asupra calitatii mediului, zgomot).</w:t>
      </w:r>
    </w:p>
    <w:p w14:paraId="6D64A086" w14:textId="0E85E876" w:rsidR="00741DF4" w:rsidRDefault="00741DF4" w:rsidP="00741DF4">
      <w:pPr>
        <w:spacing w:after="0" w:line="240" w:lineRule="auto"/>
        <w:jc w:val="both"/>
        <w:rPr>
          <w:rFonts w:ascii="Arial" w:hAnsi="Arial" w:cs="Arial"/>
          <w:sz w:val="22"/>
          <w:szCs w:val="22"/>
        </w:rPr>
      </w:pPr>
    </w:p>
    <w:p w14:paraId="4233B8A8" w14:textId="553FCAF0" w:rsidR="00420B88" w:rsidRDefault="00420B88" w:rsidP="00741DF4">
      <w:pPr>
        <w:spacing w:after="0" w:line="240" w:lineRule="auto"/>
        <w:jc w:val="both"/>
        <w:rPr>
          <w:rFonts w:ascii="Arial" w:hAnsi="Arial" w:cs="Arial"/>
          <w:sz w:val="22"/>
          <w:szCs w:val="22"/>
        </w:rPr>
      </w:pPr>
    </w:p>
    <w:p w14:paraId="0B594516" w14:textId="7ABC260B" w:rsidR="00420B88" w:rsidRDefault="00420B88" w:rsidP="00741DF4">
      <w:pPr>
        <w:spacing w:after="0" w:line="240" w:lineRule="auto"/>
        <w:jc w:val="both"/>
        <w:rPr>
          <w:rFonts w:ascii="Arial" w:hAnsi="Arial" w:cs="Arial"/>
          <w:sz w:val="22"/>
          <w:szCs w:val="22"/>
        </w:rPr>
      </w:pPr>
    </w:p>
    <w:p w14:paraId="1F0C7806" w14:textId="3C6533C1" w:rsidR="00420B88" w:rsidRDefault="00420B88" w:rsidP="00741DF4">
      <w:pPr>
        <w:spacing w:after="0" w:line="240" w:lineRule="auto"/>
        <w:jc w:val="both"/>
        <w:rPr>
          <w:rFonts w:ascii="Arial" w:hAnsi="Arial" w:cs="Arial"/>
          <w:sz w:val="22"/>
          <w:szCs w:val="22"/>
        </w:rPr>
      </w:pPr>
    </w:p>
    <w:p w14:paraId="117F4816" w14:textId="77777777" w:rsidR="00420B88" w:rsidRPr="00EF0B92" w:rsidRDefault="00420B88" w:rsidP="00741DF4">
      <w:pPr>
        <w:spacing w:after="0" w:line="240" w:lineRule="auto"/>
        <w:jc w:val="both"/>
        <w:rPr>
          <w:rFonts w:ascii="Arial" w:hAnsi="Arial" w:cs="Arial"/>
          <w:sz w:val="22"/>
          <w:szCs w:val="22"/>
        </w:rPr>
      </w:pPr>
    </w:p>
    <w:p w14:paraId="4E20C122" w14:textId="3A222884" w:rsidR="00741DF4" w:rsidRPr="00EF0B92" w:rsidRDefault="00741DF4" w:rsidP="00741DF4">
      <w:pPr>
        <w:spacing w:after="0" w:line="240" w:lineRule="auto"/>
        <w:jc w:val="both"/>
        <w:rPr>
          <w:rFonts w:ascii="Arial" w:hAnsi="Arial" w:cs="Arial"/>
          <w:sz w:val="22"/>
          <w:szCs w:val="22"/>
        </w:rPr>
      </w:pPr>
      <w:r w:rsidRPr="00EF0B92">
        <w:rPr>
          <w:rFonts w:ascii="Arial" w:hAnsi="Arial" w:cs="Arial"/>
          <w:sz w:val="22"/>
          <w:szCs w:val="22"/>
        </w:rPr>
        <w:t>O aten</w:t>
      </w:r>
      <w:r w:rsidR="005C5B9F">
        <w:rPr>
          <w:rFonts w:ascii="Arial" w:hAnsi="Arial" w:cs="Arial"/>
          <w:sz w:val="22"/>
          <w:szCs w:val="22"/>
        </w:rPr>
        <w:t>t</w:t>
      </w:r>
      <w:r w:rsidRPr="00EF0B92">
        <w:rPr>
          <w:rFonts w:ascii="Arial" w:hAnsi="Arial" w:cs="Arial"/>
          <w:sz w:val="22"/>
          <w:szCs w:val="22"/>
        </w:rPr>
        <w:t>ie deosebit</w:t>
      </w:r>
      <w:r w:rsidR="005C5B9F">
        <w:rPr>
          <w:rFonts w:ascii="Arial" w:hAnsi="Arial" w:cs="Arial"/>
          <w:sz w:val="22"/>
          <w:szCs w:val="22"/>
        </w:rPr>
        <w:t>a</w:t>
      </w:r>
      <w:r w:rsidRPr="00EF0B92">
        <w:rPr>
          <w:rFonts w:ascii="Arial" w:hAnsi="Arial" w:cs="Arial"/>
          <w:sz w:val="22"/>
          <w:szCs w:val="22"/>
        </w:rPr>
        <w:t xml:space="preserve"> va trebui acordat</w:t>
      </w:r>
      <w:r w:rsidR="005C5B9F">
        <w:rPr>
          <w:rFonts w:ascii="Arial" w:hAnsi="Arial" w:cs="Arial"/>
          <w:sz w:val="22"/>
          <w:szCs w:val="22"/>
        </w:rPr>
        <w:t>a</w:t>
      </w:r>
      <w:r w:rsidRPr="00EF0B92">
        <w:rPr>
          <w:rFonts w:ascii="Arial" w:hAnsi="Arial" w:cs="Arial"/>
          <w:sz w:val="22"/>
          <w:szCs w:val="22"/>
        </w:rPr>
        <w:t xml:space="preserve"> etapei de </w:t>
      </w:r>
      <w:r w:rsidR="005C5B9F">
        <w:rPr>
          <w:rFonts w:ascii="Arial" w:hAnsi="Arial" w:cs="Arial"/>
          <w:sz w:val="22"/>
          <w:szCs w:val="22"/>
        </w:rPr>
        <w:t>s</w:t>
      </w:r>
      <w:r w:rsidRPr="00EF0B92">
        <w:rPr>
          <w:rFonts w:ascii="Arial" w:hAnsi="Arial" w:cs="Arial"/>
          <w:sz w:val="22"/>
          <w:szCs w:val="22"/>
        </w:rPr>
        <w:t xml:space="preserve">antier. Personalul Constructorului va trebui instruit </w:t>
      </w:r>
      <w:r w:rsidR="005C5B9F">
        <w:rPr>
          <w:rFonts w:ascii="Arial" w:hAnsi="Arial" w:cs="Arial"/>
          <w:sz w:val="22"/>
          <w:szCs w:val="22"/>
        </w:rPr>
        <w:t>s</w:t>
      </w:r>
      <w:r w:rsidRPr="00EF0B92">
        <w:rPr>
          <w:rFonts w:ascii="Arial" w:hAnsi="Arial" w:cs="Arial"/>
          <w:sz w:val="22"/>
          <w:szCs w:val="22"/>
        </w:rPr>
        <w:t xml:space="preserve">i supravegheat </w:t>
      </w:r>
      <w:r w:rsidR="005C5B9F">
        <w:rPr>
          <w:rFonts w:ascii="Arial" w:hAnsi="Arial" w:cs="Arial"/>
          <w:sz w:val="22"/>
          <w:szCs w:val="22"/>
        </w:rPr>
        <w:t>i</w:t>
      </w:r>
      <w:r w:rsidRPr="00EF0B92">
        <w:rPr>
          <w:rFonts w:ascii="Arial" w:hAnsi="Arial" w:cs="Arial"/>
          <w:sz w:val="22"/>
          <w:szCs w:val="22"/>
        </w:rPr>
        <w:t>n conformitate cu specifica</w:t>
      </w:r>
      <w:r w:rsidR="005C5B9F">
        <w:rPr>
          <w:rFonts w:ascii="Arial" w:hAnsi="Arial" w:cs="Arial"/>
          <w:sz w:val="22"/>
          <w:szCs w:val="22"/>
        </w:rPr>
        <w:t>t</w:t>
      </w:r>
      <w:r w:rsidRPr="00EF0B92">
        <w:rPr>
          <w:rFonts w:ascii="Arial" w:hAnsi="Arial" w:cs="Arial"/>
          <w:sz w:val="22"/>
          <w:szCs w:val="22"/>
        </w:rPr>
        <w:t xml:space="preserve">iile Planurilor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tate a Muncii elaborate pentru acest Proiect. Selec</w:t>
      </w:r>
      <w:r w:rsidR="005C5B9F">
        <w:rPr>
          <w:rFonts w:ascii="Arial" w:hAnsi="Arial" w:cs="Arial"/>
          <w:sz w:val="22"/>
          <w:szCs w:val="22"/>
        </w:rPr>
        <w:t>t</w:t>
      </w:r>
      <w:r w:rsidRPr="00EF0B92">
        <w:rPr>
          <w:rFonts w:ascii="Arial" w:hAnsi="Arial" w:cs="Arial"/>
          <w:sz w:val="22"/>
          <w:szCs w:val="22"/>
        </w:rPr>
        <w:t>ia Constructorului va trebui de asemenea s</w:t>
      </w:r>
      <w:r w:rsidR="005C5B9F">
        <w:rPr>
          <w:rFonts w:ascii="Arial" w:hAnsi="Arial" w:cs="Arial"/>
          <w:sz w:val="22"/>
          <w:szCs w:val="22"/>
        </w:rPr>
        <w:t>a</w:t>
      </w:r>
      <w:r w:rsidRPr="00EF0B92">
        <w:rPr>
          <w:rFonts w:ascii="Arial" w:hAnsi="Arial" w:cs="Arial"/>
          <w:sz w:val="22"/>
          <w:szCs w:val="22"/>
        </w:rPr>
        <w:t xml:space="preserve"> fie bazat</w:t>
      </w:r>
      <w:r w:rsidR="005C5B9F">
        <w:rPr>
          <w:rFonts w:ascii="Arial" w:hAnsi="Arial" w:cs="Arial"/>
          <w:sz w:val="22"/>
          <w:szCs w:val="22"/>
        </w:rPr>
        <w:t>a</w:t>
      </w:r>
      <w:r w:rsidRPr="00EF0B92">
        <w:rPr>
          <w:rFonts w:ascii="Arial" w:hAnsi="Arial" w:cs="Arial"/>
          <w:sz w:val="22"/>
          <w:szCs w:val="22"/>
        </w:rPr>
        <w:t xml:space="preserve"> pe experien</w:t>
      </w:r>
      <w:r w:rsidR="005C5B9F">
        <w:rPr>
          <w:rFonts w:ascii="Arial" w:hAnsi="Arial" w:cs="Arial"/>
          <w:sz w:val="22"/>
          <w:szCs w:val="22"/>
        </w:rPr>
        <w:t>t</w:t>
      </w:r>
      <w:r w:rsidRPr="00EF0B92">
        <w:rPr>
          <w:rFonts w:ascii="Arial" w:hAnsi="Arial" w:cs="Arial"/>
          <w:sz w:val="22"/>
          <w:szCs w:val="22"/>
        </w:rPr>
        <w:t>a anterioar</w:t>
      </w:r>
      <w:r w:rsidR="005C5B9F">
        <w:rPr>
          <w:rFonts w:ascii="Arial" w:hAnsi="Arial" w:cs="Arial"/>
          <w:sz w:val="22"/>
          <w:szCs w:val="22"/>
        </w:rPr>
        <w:t>a</w:t>
      </w:r>
      <w:r w:rsidRPr="00EF0B92">
        <w:rPr>
          <w:rFonts w:ascii="Arial" w:hAnsi="Arial" w:cs="Arial"/>
          <w:sz w:val="22"/>
          <w:szCs w:val="22"/>
        </w:rPr>
        <w:t xml:space="preserve"> a acestuia privind lucrul </w:t>
      </w:r>
      <w:r w:rsidR="005C5B9F">
        <w:rPr>
          <w:rFonts w:ascii="Arial" w:hAnsi="Arial" w:cs="Arial"/>
          <w:sz w:val="22"/>
          <w:szCs w:val="22"/>
        </w:rPr>
        <w:t>i</w:t>
      </w:r>
      <w:r w:rsidRPr="00EF0B92">
        <w:rPr>
          <w:rFonts w:ascii="Arial" w:hAnsi="Arial" w:cs="Arial"/>
          <w:sz w:val="22"/>
          <w:szCs w:val="22"/>
        </w:rPr>
        <w:t>n condi</w:t>
      </w:r>
      <w:r w:rsidR="005C5B9F">
        <w:rPr>
          <w:rFonts w:ascii="Arial" w:hAnsi="Arial" w:cs="Arial"/>
          <w:sz w:val="22"/>
          <w:szCs w:val="22"/>
        </w:rPr>
        <w:t>t</w:t>
      </w:r>
      <w:r w:rsidRPr="00EF0B92">
        <w:rPr>
          <w:rFonts w:ascii="Arial" w:hAnsi="Arial" w:cs="Arial"/>
          <w:sz w:val="22"/>
          <w:szCs w:val="22"/>
        </w:rPr>
        <w:t>ii deosebite</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005C5B9F">
        <w:rPr>
          <w:rFonts w:ascii="Arial" w:hAnsi="Arial" w:cs="Arial"/>
          <w:sz w:val="22"/>
          <w:szCs w:val="22"/>
        </w:rPr>
        <w:t>i</w:t>
      </w:r>
      <w:r w:rsidRPr="00EF0B92">
        <w:rPr>
          <w:rFonts w:ascii="Arial" w:hAnsi="Arial" w:cs="Arial"/>
          <w:sz w:val="22"/>
          <w:szCs w:val="22"/>
        </w:rPr>
        <w:t>n perimetre cu instala</w:t>
      </w:r>
      <w:r w:rsidR="005C5B9F">
        <w:rPr>
          <w:rFonts w:ascii="Arial" w:hAnsi="Arial" w:cs="Arial"/>
          <w:sz w:val="22"/>
          <w:szCs w:val="22"/>
        </w:rPr>
        <w:t>t</w:t>
      </w:r>
      <w:r w:rsidRPr="00EF0B92">
        <w:rPr>
          <w:rFonts w:ascii="Arial" w:hAnsi="Arial" w:cs="Arial"/>
          <w:sz w:val="22"/>
          <w:szCs w:val="22"/>
        </w:rPr>
        <w:t>ii chimice cu operare continu</w:t>
      </w:r>
      <w:r w:rsidR="005C5B9F">
        <w:rPr>
          <w:rFonts w:ascii="Arial" w:hAnsi="Arial" w:cs="Arial"/>
          <w:sz w:val="22"/>
          <w:szCs w:val="22"/>
        </w:rPr>
        <w:t>a</w:t>
      </w:r>
      <w:r w:rsidRPr="00EF0B92">
        <w:rPr>
          <w:rFonts w:ascii="Arial" w:hAnsi="Arial" w:cs="Arial"/>
          <w:sz w:val="22"/>
          <w:szCs w:val="22"/>
        </w:rPr>
        <w:t>.</w:t>
      </w:r>
    </w:p>
    <w:p w14:paraId="4AA43001" w14:textId="599E1D47" w:rsidR="000F6D08" w:rsidRPr="00616A0E" w:rsidRDefault="000F6D08" w:rsidP="00741DF4">
      <w:pPr>
        <w:spacing w:after="0" w:line="240" w:lineRule="auto"/>
        <w:jc w:val="both"/>
        <w:rPr>
          <w:rFonts w:ascii="Arial" w:hAnsi="Arial" w:cs="Arial"/>
          <w:sz w:val="22"/>
          <w:szCs w:val="22"/>
        </w:rPr>
      </w:pPr>
    </w:p>
    <w:p w14:paraId="51EE0D95" w14:textId="77777777" w:rsidR="000D2416" w:rsidRPr="00616A0E" w:rsidRDefault="000D2416" w:rsidP="00741DF4">
      <w:pPr>
        <w:spacing w:after="0" w:line="240" w:lineRule="auto"/>
        <w:jc w:val="both"/>
        <w:rPr>
          <w:rFonts w:ascii="Arial" w:hAnsi="Arial" w:cs="Arial"/>
          <w:sz w:val="22"/>
          <w:szCs w:val="22"/>
        </w:rPr>
      </w:pPr>
      <w:r w:rsidRPr="00616A0E">
        <w:rPr>
          <w:rFonts w:ascii="Arial" w:hAnsi="Arial" w:cs="Arial"/>
          <w:sz w:val="22"/>
          <w:szCs w:val="22"/>
        </w:rPr>
        <w:t>Impactul rezidual este considerat a fi scazut. Ca urmare, semnificatia impactului este scazuta.</w:t>
      </w:r>
    </w:p>
    <w:p w14:paraId="36B6CEF4" w14:textId="77777777" w:rsidR="00192932" w:rsidRPr="00616A0E" w:rsidRDefault="00192932" w:rsidP="000D2416">
      <w:pPr>
        <w:spacing w:after="0" w:line="240" w:lineRule="auto"/>
        <w:jc w:val="both"/>
        <w:rPr>
          <w:rFonts w:ascii="Arial" w:hAnsi="Arial" w:cs="Arial"/>
          <w:sz w:val="22"/>
          <w:szCs w:val="22"/>
        </w:rPr>
      </w:pPr>
    </w:p>
    <w:p w14:paraId="77D7B65D" w14:textId="798F79EA" w:rsidR="000D2416" w:rsidRPr="00C76750" w:rsidRDefault="0097578D" w:rsidP="000D2416">
      <w:pPr>
        <w:spacing w:after="0" w:line="240" w:lineRule="auto"/>
        <w:rPr>
          <w:rFonts w:ascii="Arial" w:hAnsi="Arial" w:cs="Arial"/>
          <w:b/>
          <w:bCs/>
          <w:sz w:val="22"/>
          <w:szCs w:val="22"/>
        </w:rPr>
      </w:pPr>
      <w:bookmarkStart w:id="281" w:name="_Toc30049957"/>
      <w:r w:rsidRPr="00C76750">
        <w:rPr>
          <w:rFonts w:ascii="Arial" w:hAnsi="Arial" w:cs="Arial"/>
          <w:b/>
          <w:bCs/>
          <w:sz w:val="22"/>
          <w:szCs w:val="22"/>
        </w:rPr>
        <w:t>Tabel</w:t>
      </w:r>
      <w:r w:rsidR="006F2FC7" w:rsidRPr="00C76750">
        <w:rPr>
          <w:rFonts w:ascii="Arial" w:hAnsi="Arial" w:cs="Arial"/>
          <w:b/>
          <w:bCs/>
          <w:sz w:val="22"/>
          <w:szCs w:val="22"/>
        </w:rPr>
        <w:t xml:space="preserve"> </w:t>
      </w:r>
      <w:r w:rsidRPr="00C76750">
        <w:rPr>
          <w:rFonts w:ascii="Arial" w:hAnsi="Arial" w:cs="Arial"/>
          <w:b/>
          <w:bCs/>
          <w:sz w:val="22"/>
          <w:szCs w:val="22"/>
        </w:rPr>
        <w:fldChar w:fldCharType="begin"/>
      </w:r>
      <w:r w:rsidRPr="00C76750">
        <w:rPr>
          <w:rFonts w:ascii="Arial" w:hAnsi="Arial" w:cs="Arial"/>
          <w:b/>
          <w:bCs/>
          <w:sz w:val="22"/>
          <w:szCs w:val="22"/>
        </w:rPr>
        <w:instrText xml:space="preserve"> SEQ Tabel \* ARABIC </w:instrText>
      </w:r>
      <w:r w:rsidRPr="00C76750">
        <w:rPr>
          <w:rFonts w:ascii="Arial" w:hAnsi="Arial" w:cs="Arial"/>
          <w:b/>
          <w:bCs/>
          <w:sz w:val="22"/>
          <w:szCs w:val="22"/>
        </w:rPr>
        <w:fldChar w:fldCharType="separate"/>
      </w:r>
      <w:r w:rsidR="007D29BA">
        <w:rPr>
          <w:rFonts w:ascii="Arial" w:hAnsi="Arial" w:cs="Arial"/>
          <w:b/>
          <w:bCs/>
          <w:noProof/>
          <w:sz w:val="22"/>
          <w:szCs w:val="22"/>
        </w:rPr>
        <w:t>16</w:t>
      </w:r>
      <w:r w:rsidRPr="00C76750">
        <w:rPr>
          <w:rFonts w:ascii="Arial" w:hAnsi="Arial" w:cs="Arial"/>
          <w:b/>
          <w:bCs/>
          <w:sz w:val="22"/>
          <w:szCs w:val="22"/>
        </w:rPr>
        <w:fldChar w:fldCharType="end"/>
      </w:r>
      <w:r w:rsidR="004351B7" w:rsidRPr="00C76750">
        <w:rPr>
          <w:rFonts w:ascii="Arial" w:hAnsi="Arial" w:cs="Arial"/>
          <w:b/>
          <w:bCs/>
          <w:sz w:val="22"/>
          <w:szCs w:val="22"/>
        </w:rPr>
        <w:t xml:space="preserve"> </w:t>
      </w:r>
      <w:r w:rsidR="006F2FC7" w:rsidRPr="00C76750">
        <w:rPr>
          <w:rFonts w:ascii="Arial" w:hAnsi="Arial" w:cs="Arial"/>
          <w:b/>
          <w:bCs/>
          <w:sz w:val="22"/>
          <w:szCs w:val="22"/>
        </w:rPr>
        <w:t>- Impact rezidual pentru populatie</w:t>
      </w:r>
      <w:bookmarkEnd w:id="281"/>
    </w:p>
    <w:p w14:paraId="297C0932" w14:textId="77777777" w:rsidR="000D2416" w:rsidRPr="00616A0E" w:rsidRDefault="000D2416" w:rsidP="000D2416">
      <w:pPr>
        <w:spacing w:after="0" w:line="240" w:lineRule="auto"/>
        <w:jc w:val="both"/>
        <w:rPr>
          <w:rFonts w:ascii="Arial" w:hAnsi="Arial" w:cs="Arial"/>
          <w:sz w:val="22"/>
          <w:szCs w:val="22"/>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3159"/>
        <w:gridCol w:w="3282"/>
        <w:gridCol w:w="3166"/>
      </w:tblGrid>
      <w:tr w:rsidR="000D2416" w:rsidRPr="00616A0E" w14:paraId="3972FDD6" w14:textId="77777777" w:rsidTr="00271450">
        <w:trPr>
          <w:jc w:val="center"/>
        </w:trPr>
        <w:tc>
          <w:tcPr>
            <w:tcW w:w="1644" w:type="pct"/>
            <w:tcBorders>
              <w:bottom w:val="single" w:sz="12" w:space="0" w:color="auto"/>
            </w:tcBorders>
            <w:shd w:val="clear" w:color="auto" w:fill="auto"/>
          </w:tcPr>
          <w:p w14:paraId="16797CF0" w14:textId="77777777" w:rsidR="000D2416" w:rsidRPr="00616A0E" w:rsidRDefault="000D2416" w:rsidP="00DB3983">
            <w:pPr>
              <w:spacing w:after="0" w:line="240" w:lineRule="auto"/>
              <w:rPr>
                <w:rFonts w:ascii="Arial" w:hAnsi="Arial" w:cs="Arial"/>
                <w:b/>
                <w:bCs/>
                <w:sz w:val="20"/>
                <w:szCs w:val="22"/>
              </w:rPr>
            </w:pPr>
            <w:r w:rsidRPr="00616A0E">
              <w:rPr>
                <w:rFonts w:ascii="Arial" w:hAnsi="Arial" w:cs="Arial"/>
                <w:b/>
                <w:bCs/>
                <w:sz w:val="20"/>
                <w:szCs w:val="22"/>
              </w:rPr>
              <w:t>Probabilitate</w:t>
            </w:r>
          </w:p>
        </w:tc>
        <w:tc>
          <w:tcPr>
            <w:tcW w:w="1708" w:type="pct"/>
            <w:tcBorders>
              <w:bottom w:val="single" w:sz="12" w:space="0" w:color="auto"/>
            </w:tcBorders>
            <w:shd w:val="clear" w:color="auto" w:fill="auto"/>
          </w:tcPr>
          <w:p w14:paraId="4DBAB863" w14:textId="77777777" w:rsidR="000D2416" w:rsidRPr="00616A0E" w:rsidRDefault="000D2416" w:rsidP="00DB3983">
            <w:pPr>
              <w:spacing w:after="0" w:line="240" w:lineRule="auto"/>
              <w:rPr>
                <w:rFonts w:ascii="Arial" w:hAnsi="Arial" w:cs="Arial"/>
                <w:b/>
                <w:bCs/>
                <w:sz w:val="20"/>
                <w:szCs w:val="22"/>
              </w:rPr>
            </w:pPr>
            <w:r w:rsidRPr="00616A0E">
              <w:rPr>
                <w:rFonts w:ascii="Arial" w:hAnsi="Arial" w:cs="Arial"/>
                <w:b/>
                <w:bCs/>
                <w:sz w:val="20"/>
                <w:szCs w:val="22"/>
              </w:rPr>
              <w:t>Severitate</w:t>
            </w:r>
          </w:p>
        </w:tc>
        <w:tc>
          <w:tcPr>
            <w:tcW w:w="1648" w:type="pct"/>
            <w:tcBorders>
              <w:bottom w:val="single" w:sz="12" w:space="0" w:color="auto"/>
            </w:tcBorders>
            <w:shd w:val="clear" w:color="auto" w:fill="auto"/>
          </w:tcPr>
          <w:p w14:paraId="0F408675" w14:textId="77777777" w:rsidR="000D2416" w:rsidRPr="00616A0E" w:rsidRDefault="000D2416" w:rsidP="00DB3983">
            <w:pPr>
              <w:spacing w:after="0" w:line="240" w:lineRule="auto"/>
              <w:rPr>
                <w:rFonts w:ascii="Arial" w:hAnsi="Arial" w:cs="Arial"/>
                <w:b/>
                <w:bCs/>
                <w:sz w:val="20"/>
                <w:szCs w:val="22"/>
              </w:rPr>
            </w:pPr>
            <w:r w:rsidRPr="00616A0E">
              <w:rPr>
                <w:rFonts w:ascii="Arial" w:hAnsi="Arial" w:cs="Arial"/>
                <w:b/>
                <w:bCs/>
                <w:sz w:val="20"/>
                <w:szCs w:val="22"/>
              </w:rPr>
              <w:t>Semnificatie</w:t>
            </w:r>
          </w:p>
        </w:tc>
      </w:tr>
      <w:tr w:rsidR="000D2416" w:rsidRPr="00616A0E" w14:paraId="64A84266" w14:textId="77777777" w:rsidTr="00DB3983">
        <w:trPr>
          <w:jc w:val="center"/>
        </w:trPr>
        <w:tc>
          <w:tcPr>
            <w:tcW w:w="1644" w:type="pct"/>
            <w:tcBorders>
              <w:top w:val="single" w:sz="12" w:space="0" w:color="auto"/>
              <w:bottom w:val="single" w:sz="12" w:space="0" w:color="auto"/>
            </w:tcBorders>
          </w:tcPr>
          <w:p w14:paraId="0B80D196" w14:textId="77777777" w:rsidR="000D2416" w:rsidRPr="00616A0E" w:rsidRDefault="000D2416" w:rsidP="00DB3983">
            <w:pPr>
              <w:spacing w:after="0" w:line="240" w:lineRule="auto"/>
              <w:rPr>
                <w:rFonts w:ascii="Arial" w:hAnsi="Arial" w:cs="Arial"/>
                <w:sz w:val="20"/>
                <w:szCs w:val="22"/>
              </w:rPr>
            </w:pPr>
            <w:r w:rsidRPr="00616A0E">
              <w:rPr>
                <w:rFonts w:ascii="Arial" w:hAnsi="Arial" w:cs="Arial"/>
                <w:sz w:val="20"/>
                <w:szCs w:val="22"/>
              </w:rPr>
              <w:t>1</w:t>
            </w:r>
          </w:p>
        </w:tc>
        <w:tc>
          <w:tcPr>
            <w:tcW w:w="1708" w:type="pct"/>
            <w:tcBorders>
              <w:top w:val="single" w:sz="12" w:space="0" w:color="auto"/>
              <w:bottom w:val="single" w:sz="12" w:space="0" w:color="auto"/>
            </w:tcBorders>
          </w:tcPr>
          <w:p w14:paraId="67F52EF9" w14:textId="77777777" w:rsidR="000D2416" w:rsidRPr="00616A0E" w:rsidRDefault="000D2416" w:rsidP="00DB3983">
            <w:pPr>
              <w:spacing w:after="0" w:line="240" w:lineRule="auto"/>
              <w:rPr>
                <w:rFonts w:ascii="Arial" w:hAnsi="Arial" w:cs="Arial"/>
                <w:sz w:val="20"/>
                <w:szCs w:val="22"/>
              </w:rPr>
            </w:pPr>
            <w:r w:rsidRPr="00616A0E">
              <w:rPr>
                <w:rFonts w:ascii="Arial" w:hAnsi="Arial" w:cs="Arial"/>
                <w:sz w:val="20"/>
                <w:szCs w:val="22"/>
              </w:rPr>
              <w:t>1</w:t>
            </w:r>
          </w:p>
        </w:tc>
        <w:tc>
          <w:tcPr>
            <w:tcW w:w="1648" w:type="pct"/>
            <w:tcBorders>
              <w:top w:val="single" w:sz="12" w:space="0" w:color="auto"/>
              <w:bottom w:val="single" w:sz="12" w:space="0" w:color="auto"/>
            </w:tcBorders>
          </w:tcPr>
          <w:p w14:paraId="4417EB3C" w14:textId="77777777" w:rsidR="000D2416" w:rsidRPr="00616A0E" w:rsidRDefault="000D2416" w:rsidP="00DB3983">
            <w:pPr>
              <w:spacing w:after="0" w:line="240" w:lineRule="auto"/>
              <w:rPr>
                <w:rFonts w:ascii="Arial" w:hAnsi="Arial" w:cs="Arial"/>
                <w:sz w:val="20"/>
                <w:szCs w:val="22"/>
              </w:rPr>
            </w:pPr>
            <w:r w:rsidRPr="00616A0E">
              <w:rPr>
                <w:rFonts w:ascii="Arial" w:hAnsi="Arial" w:cs="Arial"/>
                <w:sz w:val="20"/>
                <w:szCs w:val="22"/>
              </w:rPr>
              <w:t>1</w:t>
            </w:r>
          </w:p>
        </w:tc>
      </w:tr>
    </w:tbl>
    <w:p w14:paraId="2F666138" w14:textId="77777777" w:rsidR="000B2699" w:rsidRPr="000B2699" w:rsidRDefault="000B2699" w:rsidP="004351B7">
      <w:pPr>
        <w:spacing w:after="0" w:line="360" w:lineRule="auto"/>
        <w:jc w:val="both"/>
        <w:rPr>
          <w:rFonts w:ascii="Arial" w:hAnsi="Arial" w:cs="Arial"/>
          <w:sz w:val="22"/>
          <w:szCs w:val="22"/>
        </w:rPr>
      </w:pPr>
    </w:p>
    <w:p w14:paraId="1E7BDDBB" w14:textId="04E63B99" w:rsidR="006611A5" w:rsidRPr="006611A5" w:rsidRDefault="006611A5" w:rsidP="004351B7">
      <w:pPr>
        <w:pStyle w:val="Heading3"/>
        <w:tabs>
          <w:tab w:val="clear" w:pos="1362"/>
        </w:tabs>
        <w:spacing w:before="0" w:after="0" w:line="360" w:lineRule="auto"/>
        <w:ind w:left="0" w:firstLine="0"/>
        <w:jc w:val="both"/>
        <w:rPr>
          <w:rFonts w:ascii="Arial" w:hAnsi="Arial"/>
          <w:sz w:val="22"/>
          <w:szCs w:val="22"/>
        </w:rPr>
      </w:pPr>
      <w:bookmarkStart w:id="282" w:name="_Toc30049861"/>
      <w:r w:rsidRPr="006611A5">
        <w:rPr>
          <w:rFonts w:ascii="Arial" w:hAnsi="Arial"/>
          <w:sz w:val="22"/>
          <w:szCs w:val="22"/>
        </w:rPr>
        <w:t>M</w:t>
      </w:r>
      <w:r w:rsidR="00067FE0">
        <w:rPr>
          <w:rFonts w:ascii="Arial" w:hAnsi="Arial"/>
          <w:sz w:val="22"/>
          <w:szCs w:val="22"/>
        </w:rPr>
        <w:t>a</w:t>
      </w:r>
      <w:r w:rsidRPr="006611A5">
        <w:rPr>
          <w:rFonts w:ascii="Arial" w:hAnsi="Arial"/>
          <w:sz w:val="22"/>
          <w:szCs w:val="22"/>
        </w:rPr>
        <w:t>suri de diminuare a impactului</w:t>
      </w:r>
      <w:bookmarkEnd w:id="282"/>
    </w:p>
    <w:p w14:paraId="7C5144DB" w14:textId="77777777" w:rsidR="004351B7" w:rsidRDefault="004351B7" w:rsidP="004351B7">
      <w:pPr>
        <w:spacing w:after="0" w:line="360" w:lineRule="auto"/>
        <w:jc w:val="both"/>
        <w:rPr>
          <w:rFonts w:ascii="Arial" w:hAnsi="Arial" w:cs="Arial"/>
          <w:sz w:val="22"/>
          <w:szCs w:val="22"/>
        </w:rPr>
      </w:pPr>
    </w:p>
    <w:p w14:paraId="71B557E2" w14:textId="323026E7" w:rsidR="00210797" w:rsidRPr="00210797" w:rsidRDefault="00210797" w:rsidP="000F6D08">
      <w:pPr>
        <w:spacing w:after="0" w:line="240" w:lineRule="auto"/>
        <w:jc w:val="both"/>
        <w:rPr>
          <w:rFonts w:ascii="Arial" w:hAnsi="Arial" w:cs="Arial"/>
          <w:bCs/>
          <w:sz w:val="22"/>
          <w:szCs w:val="22"/>
        </w:rPr>
      </w:pPr>
      <w:bookmarkStart w:id="283" w:name="_Hlk13832019"/>
      <w:r w:rsidRPr="00210797">
        <w:rPr>
          <w:rFonts w:ascii="Arial" w:hAnsi="Arial" w:cs="Arial"/>
          <w:sz w:val="22"/>
          <w:szCs w:val="22"/>
        </w:rPr>
        <w:t>Pentru protejarea populatiei din zonele invecinate si a sanatatii umane este absolut necesara respectarea legislatiei in vigoare privind calitatea aerului inconjurator, calitatea apei, regimul deseurilor si a prevenirii situatiilor de accidente majore care ar putea provoca deteriorari ale mediului si implicit a populatiei</w:t>
      </w:r>
      <w:r>
        <w:rPr>
          <w:rFonts w:ascii="Arial" w:hAnsi="Arial" w:cs="Arial"/>
          <w:sz w:val="22"/>
          <w:szCs w:val="22"/>
        </w:rPr>
        <w:t>.</w:t>
      </w:r>
    </w:p>
    <w:p w14:paraId="01AC974B" w14:textId="77777777" w:rsidR="00210797" w:rsidRDefault="00210797" w:rsidP="000F6D08">
      <w:pPr>
        <w:spacing w:after="0" w:line="240" w:lineRule="auto"/>
        <w:jc w:val="both"/>
        <w:rPr>
          <w:rFonts w:ascii="Arial" w:hAnsi="Arial" w:cs="Arial"/>
          <w:bCs/>
          <w:sz w:val="22"/>
          <w:szCs w:val="22"/>
        </w:rPr>
      </w:pPr>
    </w:p>
    <w:p w14:paraId="3FC0F105" w14:textId="54F9793A" w:rsidR="000F6D08" w:rsidRPr="000F6D08" w:rsidRDefault="000F6D08" w:rsidP="000F6D08">
      <w:pPr>
        <w:spacing w:after="0" w:line="240" w:lineRule="auto"/>
        <w:jc w:val="both"/>
        <w:rPr>
          <w:rFonts w:ascii="Arial" w:hAnsi="Arial" w:cs="Arial"/>
          <w:bCs/>
          <w:sz w:val="22"/>
          <w:szCs w:val="22"/>
        </w:rPr>
      </w:pPr>
      <w:r w:rsidRPr="000F6D08">
        <w:rPr>
          <w:rFonts w:ascii="Arial" w:hAnsi="Arial" w:cs="Arial"/>
          <w:bCs/>
          <w:sz w:val="22"/>
          <w:szCs w:val="22"/>
        </w:rPr>
        <w:t>Lucrarile, dotarile si masurile pentru protectia asezarilor umane si a obiectivelor protejate si/sau de interes public</w:t>
      </w:r>
      <w:r>
        <w:rPr>
          <w:rFonts w:ascii="Arial" w:hAnsi="Arial" w:cs="Arial"/>
          <w:bCs/>
          <w:sz w:val="22"/>
          <w:szCs w:val="22"/>
        </w:rPr>
        <w:t>:</w:t>
      </w:r>
    </w:p>
    <w:p w14:paraId="2C16019A" w14:textId="0EDB545B" w:rsidR="000F6D08" w:rsidRPr="000F6D08" w:rsidRDefault="000F6D08" w:rsidP="002D3E83">
      <w:pPr>
        <w:numPr>
          <w:ilvl w:val="0"/>
          <w:numId w:val="180"/>
        </w:numPr>
        <w:spacing w:after="0" w:line="240" w:lineRule="auto"/>
        <w:ind w:left="357" w:hanging="357"/>
        <w:jc w:val="both"/>
        <w:rPr>
          <w:rFonts w:ascii="Arial" w:hAnsi="Arial" w:cs="Arial"/>
          <w:sz w:val="22"/>
          <w:szCs w:val="22"/>
        </w:rPr>
      </w:pPr>
      <w:r w:rsidRPr="000F6D08">
        <w:rPr>
          <w:rFonts w:ascii="Arial" w:hAnsi="Arial" w:cs="Arial"/>
          <w:sz w:val="22"/>
          <w:szCs w:val="22"/>
        </w:rPr>
        <w:t xml:space="preserve">organizarea de santier va fi amplasata </w:t>
      </w:r>
      <w:r w:rsidR="00741DF4">
        <w:rPr>
          <w:rFonts w:ascii="Arial" w:hAnsi="Arial" w:cs="Arial"/>
          <w:sz w:val="22"/>
          <w:szCs w:val="22"/>
        </w:rPr>
        <w:t>in interorul amplasamentului</w:t>
      </w:r>
      <w:r w:rsidRPr="000F6D08">
        <w:rPr>
          <w:rFonts w:ascii="Arial" w:hAnsi="Arial" w:cs="Arial"/>
          <w:sz w:val="22"/>
          <w:szCs w:val="22"/>
        </w:rPr>
        <w:t>;</w:t>
      </w:r>
    </w:p>
    <w:p w14:paraId="62D22795" w14:textId="77777777" w:rsidR="000F6D08" w:rsidRPr="000F6D08" w:rsidRDefault="000F6D08" w:rsidP="002D3E83">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vor fi utilizate echipamente moderne care sa genereze un nivel de zgomot cat mai mic;</w:t>
      </w:r>
    </w:p>
    <w:p w14:paraId="33457C69" w14:textId="38DAF482" w:rsidR="000F6D08" w:rsidRDefault="000F6D08" w:rsidP="002D3E83">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vor fi respectate orele legale de odihna si nu se va lucra noaptea;</w:t>
      </w:r>
    </w:p>
    <w:p w14:paraId="0BC29699" w14:textId="77777777" w:rsidR="000F6D08" w:rsidRPr="000F6D08" w:rsidRDefault="000F6D08" w:rsidP="002D3E83">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santierul va fi semnalizat cu panouri de avertizare si va fi imprejmuit pentru a limita emisiile de poluanti atmosferici si de zgomot;</w:t>
      </w:r>
    </w:p>
    <w:p w14:paraId="431825E0" w14:textId="77777777" w:rsidR="000F6D08" w:rsidRPr="000F6D08" w:rsidRDefault="000F6D08" w:rsidP="002D3E83">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drumurile de acces vor fi permanent mentinute curate si se va asigura accesul echipelor de interventie;</w:t>
      </w:r>
    </w:p>
    <w:p w14:paraId="1071E85B" w14:textId="7B857FE5" w:rsidR="000F6D08" w:rsidRDefault="000F6D08" w:rsidP="002D3E83">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itinerariul vehiculelor care vor transporta materialele de constructie va fi ales astfel incat sa nu afecteze populatia locala, pe cat posibil sa fie alese rutele din afara localitatilor;</w:t>
      </w:r>
    </w:p>
    <w:p w14:paraId="7CEBA6B3" w14:textId="09D00A14" w:rsidR="000F6D08" w:rsidRDefault="000F6D08" w:rsidP="002D3E83">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viteza de deplasare a vehiculelor care transporta materialele de constructie nu poate fi mai mare de 40 km/h in interiorul localitatilor;</w:t>
      </w:r>
    </w:p>
    <w:p w14:paraId="77671158" w14:textId="77777777" w:rsidR="000F6D08" w:rsidRPr="000F6D08" w:rsidRDefault="000F6D08" w:rsidP="002D3E83">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depozitele de materiale de constructie in vrac vor fi imprejmuite pentru a limita antrenarea de particule de catre precipitatii sau vant;</w:t>
      </w:r>
    </w:p>
    <w:p w14:paraId="48114199" w14:textId="0F3FD4D8" w:rsidR="000F6D08" w:rsidRDefault="000F6D08" w:rsidP="002D3E83">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utilajele vor fi verificate si reparate periodic, pentru a limita emisiile de noxe si de zgomot;</w:t>
      </w:r>
    </w:p>
    <w:p w14:paraId="590E6252" w14:textId="77777777" w:rsidR="000F6D08" w:rsidRPr="000F6D08" w:rsidRDefault="000F6D08" w:rsidP="002D3E83">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nivelul zgomotului in amplasamentul organizarii de santier si la limita zonelor rezidentiale va fi verificat periodic;</w:t>
      </w:r>
    </w:p>
    <w:p w14:paraId="17DED888" w14:textId="3D5E76F5" w:rsidR="000F6D08" w:rsidRDefault="000F6D08" w:rsidP="002D3E83">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iluminarea lucrarilor de constructie se va face astfel incat sa nu afecteze locuitori din zona analizata;</w:t>
      </w:r>
    </w:p>
    <w:p w14:paraId="4A94CC08" w14:textId="75A53D4D" w:rsidR="000F6D08" w:rsidRPr="000F6D08" w:rsidRDefault="000F6D08" w:rsidP="002D3E83">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 xml:space="preserve">In perioada de exploatare a </w:t>
      </w:r>
      <w:r w:rsidR="00741DF4">
        <w:rPr>
          <w:rFonts w:ascii="Arial" w:hAnsi="Arial" w:cs="Arial"/>
          <w:sz w:val="22"/>
          <w:szCs w:val="22"/>
          <w:lang w:val="fr-CA"/>
        </w:rPr>
        <w:t>viitoarei investitii</w:t>
      </w:r>
      <w:r w:rsidRPr="000F6D08">
        <w:rPr>
          <w:rFonts w:ascii="Arial" w:hAnsi="Arial" w:cs="Arial"/>
          <w:sz w:val="22"/>
          <w:szCs w:val="22"/>
          <w:lang w:val="fr-CA"/>
        </w:rPr>
        <w:t xml:space="preserve"> nu va exista impact asupra asezarilor umane sau a obiectivelor protejate, astfel incat nu se impune adoptarea unor masuri speciale de reducere a impactului asupra mediului socio-economic si a populatiei locale.</w:t>
      </w:r>
    </w:p>
    <w:p w14:paraId="343873E3" w14:textId="77777777" w:rsidR="001755D5" w:rsidRDefault="001755D5" w:rsidP="000F6D08">
      <w:pPr>
        <w:spacing w:after="0" w:line="240" w:lineRule="auto"/>
        <w:jc w:val="both"/>
        <w:rPr>
          <w:rFonts w:ascii="Arial" w:hAnsi="Arial" w:cs="Arial"/>
          <w:i/>
          <w:sz w:val="22"/>
          <w:szCs w:val="22"/>
          <w:lang w:val="fr-CA"/>
        </w:rPr>
      </w:pPr>
    </w:p>
    <w:p w14:paraId="23A6EB9C" w14:textId="249C2150" w:rsidR="000F6D08" w:rsidRPr="000F6D08" w:rsidRDefault="000F6D08" w:rsidP="000F6D08">
      <w:pPr>
        <w:spacing w:after="0" w:line="240" w:lineRule="auto"/>
        <w:jc w:val="both"/>
        <w:rPr>
          <w:rFonts w:ascii="Arial" w:hAnsi="Arial" w:cs="Arial"/>
          <w:i/>
          <w:sz w:val="22"/>
          <w:szCs w:val="22"/>
          <w:lang w:val="fr-CA"/>
        </w:rPr>
      </w:pPr>
      <w:r w:rsidRPr="000F6D08">
        <w:rPr>
          <w:rFonts w:ascii="Arial" w:hAnsi="Arial" w:cs="Arial"/>
          <w:i/>
          <w:sz w:val="22"/>
          <w:szCs w:val="22"/>
          <w:lang w:val="fr-CA"/>
        </w:rPr>
        <w:t>Masuri propuse pentru protectia asezarilor umane:</w:t>
      </w:r>
    </w:p>
    <w:p w14:paraId="55A99277" w14:textId="77777777" w:rsidR="000F6D08" w:rsidRPr="000F6D08" w:rsidRDefault="000F6D08" w:rsidP="002D3E83">
      <w:pPr>
        <w:numPr>
          <w:ilvl w:val="0"/>
          <w:numId w:val="181"/>
        </w:numPr>
        <w:spacing w:after="0" w:line="240" w:lineRule="auto"/>
        <w:jc w:val="both"/>
        <w:rPr>
          <w:rFonts w:ascii="Arial" w:hAnsi="Arial" w:cs="Arial"/>
          <w:sz w:val="22"/>
          <w:szCs w:val="22"/>
          <w:lang w:val="fr-CA"/>
        </w:rPr>
      </w:pPr>
      <w:r w:rsidRPr="000F6D08">
        <w:rPr>
          <w:rFonts w:ascii="Arial" w:hAnsi="Arial" w:cs="Arial"/>
          <w:sz w:val="22"/>
          <w:szCs w:val="22"/>
          <w:lang w:val="fr-CA"/>
        </w:rPr>
        <w:t>se va acorda o atentie sporita manevrarii utilajelor in apropierea zonelor locuite si a obiectivelor care isi desfasoara activitatea langa amplasamentul proiectului</w:t>
      </w:r>
    </w:p>
    <w:p w14:paraId="775F2018" w14:textId="77777777" w:rsidR="000F6D08" w:rsidRPr="000F6D08" w:rsidRDefault="000F6D08" w:rsidP="000F6D08">
      <w:pPr>
        <w:spacing w:after="0" w:line="240" w:lineRule="auto"/>
        <w:jc w:val="both"/>
        <w:rPr>
          <w:rFonts w:ascii="Arial" w:hAnsi="Arial" w:cs="Arial"/>
          <w:sz w:val="22"/>
          <w:szCs w:val="22"/>
          <w:lang w:val="fr-CA"/>
        </w:rPr>
      </w:pPr>
    </w:p>
    <w:p w14:paraId="175F42F7" w14:textId="77777777" w:rsidR="000F6D08" w:rsidRPr="000F6D08" w:rsidRDefault="000F6D08" w:rsidP="000F6D08">
      <w:pPr>
        <w:spacing w:after="0" w:line="240" w:lineRule="auto"/>
        <w:jc w:val="both"/>
        <w:rPr>
          <w:rFonts w:ascii="Arial" w:hAnsi="Arial" w:cs="Arial"/>
          <w:sz w:val="22"/>
          <w:szCs w:val="22"/>
          <w:lang w:val="fr-CA"/>
        </w:rPr>
      </w:pPr>
      <w:r w:rsidRPr="000F6D08">
        <w:rPr>
          <w:rFonts w:ascii="Arial" w:hAnsi="Arial" w:cs="Arial"/>
          <w:sz w:val="22"/>
          <w:szCs w:val="22"/>
          <w:lang w:val="fr-CA"/>
        </w:rPr>
        <w:t>Pe perioada efectiva de lucru, zona de santier poate afecta peisajul, dar daca este bine organizat si gestionat, poate crea o imagine dinamica.</w:t>
      </w:r>
    </w:p>
    <w:p w14:paraId="3C98B627" w14:textId="77777777" w:rsidR="000F6D08" w:rsidRPr="000F6D08" w:rsidRDefault="000F6D08" w:rsidP="000F6D08">
      <w:pPr>
        <w:spacing w:after="0" w:line="240" w:lineRule="auto"/>
        <w:jc w:val="both"/>
        <w:rPr>
          <w:rFonts w:ascii="Arial" w:hAnsi="Arial" w:cs="Arial"/>
          <w:sz w:val="22"/>
          <w:szCs w:val="22"/>
          <w:lang w:val="fr-CA"/>
        </w:rPr>
      </w:pPr>
    </w:p>
    <w:p w14:paraId="4990C764" w14:textId="77777777" w:rsidR="000F6D08" w:rsidRPr="000F6D08" w:rsidRDefault="000F6D08" w:rsidP="000F6D08">
      <w:pPr>
        <w:spacing w:after="0" w:line="240" w:lineRule="auto"/>
        <w:jc w:val="both"/>
        <w:rPr>
          <w:rFonts w:ascii="Arial" w:hAnsi="Arial" w:cs="Arial"/>
          <w:sz w:val="22"/>
          <w:szCs w:val="22"/>
          <w:lang w:val="fr-CA"/>
        </w:rPr>
      </w:pPr>
      <w:r w:rsidRPr="000F6D08">
        <w:rPr>
          <w:rFonts w:ascii="Arial" w:hAnsi="Arial" w:cs="Arial"/>
          <w:sz w:val="22"/>
          <w:szCs w:val="22"/>
          <w:lang w:val="fr-CA"/>
        </w:rPr>
        <w:t>In perioda de operare, se poate aprecia o imbunatatire a conditiilor de viata, datorita imbunatatirii accesibilitatii in zona.</w:t>
      </w:r>
    </w:p>
    <w:p w14:paraId="523E1D45" w14:textId="77777777" w:rsidR="000F6D08" w:rsidRPr="000F6D08" w:rsidRDefault="000F6D08" w:rsidP="000F6D08">
      <w:pPr>
        <w:spacing w:after="0" w:line="240" w:lineRule="auto"/>
        <w:jc w:val="both"/>
        <w:rPr>
          <w:rFonts w:ascii="Arial" w:hAnsi="Arial" w:cs="Arial"/>
          <w:sz w:val="22"/>
          <w:szCs w:val="22"/>
          <w:lang w:val="fr-CA"/>
        </w:rPr>
      </w:pPr>
    </w:p>
    <w:p w14:paraId="33F5C705" w14:textId="77777777" w:rsidR="000F6D08" w:rsidRPr="000F6D08" w:rsidRDefault="000F6D08" w:rsidP="000F6D08">
      <w:pPr>
        <w:spacing w:after="0" w:line="240" w:lineRule="auto"/>
        <w:jc w:val="both"/>
        <w:rPr>
          <w:rFonts w:ascii="Arial" w:hAnsi="Arial" w:cs="Arial"/>
          <w:sz w:val="22"/>
          <w:szCs w:val="22"/>
          <w:lang w:val="fr-CA"/>
        </w:rPr>
      </w:pPr>
      <w:r w:rsidRPr="000F6D08">
        <w:rPr>
          <w:rFonts w:ascii="Arial" w:hAnsi="Arial" w:cs="Arial"/>
          <w:i/>
          <w:sz w:val="22"/>
          <w:szCs w:val="22"/>
          <w:lang w:val="fr-CA"/>
        </w:rPr>
        <w:t>Masurile pentru prevenirea si reducerea efectelor adverse asupra asezarilor umane</w:t>
      </w:r>
      <w:r w:rsidRPr="000F6D08">
        <w:rPr>
          <w:rFonts w:ascii="Arial" w:hAnsi="Arial" w:cs="Arial"/>
          <w:sz w:val="22"/>
          <w:szCs w:val="22"/>
          <w:lang w:val="fr-CA"/>
        </w:rPr>
        <w:t>, in perioada de functionare pot fi:</w:t>
      </w:r>
    </w:p>
    <w:p w14:paraId="76E0D451" w14:textId="745158EC" w:rsidR="000F6D08" w:rsidRDefault="000F6D08" w:rsidP="002D3E83">
      <w:pPr>
        <w:numPr>
          <w:ilvl w:val="0"/>
          <w:numId w:val="158"/>
        </w:numPr>
        <w:spacing w:after="0" w:line="240" w:lineRule="auto"/>
        <w:jc w:val="both"/>
        <w:rPr>
          <w:rFonts w:ascii="Arial" w:hAnsi="Arial" w:cs="Arial"/>
          <w:sz w:val="22"/>
          <w:szCs w:val="22"/>
          <w:lang w:val="fr-CA"/>
        </w:rPr>
      </w:pPr>
      <w:r w:rsidRPr="000F6D08">
        <w:rPr>
          <w:rFonts w:ascii="Arial" w:hAnsi="Arial" w:cs="Arial"/>
          <w:sz w:val="22"/>
          <w:szCs w:val="22"/>
          <w:lang w:val="fr-CA"/>
        </w:rPr>
        <w:t>controlarea poluarii fonice</w:t>
      </w:r>
      <w:r w:rsidR="00741DF4">
        <w:rPr>
          <w:rFonts w:ascii="Arial" w:hAnsi="Arial" w:cs="Arial"/>
          <w:sz w:val="22"/>
          <w:szCs w:val="22"/>
          <w:lang w:val="fr-CA"/>
        </w:rPr>
        <w:t>;</w:t>
      </w:r>
    </w:p>
    <w:p w14:paraId="6FCD3E7B" w14:textId="1200F63D" w:rsidR="00741DF4" w:rsidRDefault="00741DF4" w:rsidP="002D3E83">
      <w:pPr>
        <w:numPr>
          <w:ilvl w:val="0"/>
          <w:numId w:val="158"/>
        </w:numPr>
        <w:spacing w:after="0" w:line="240" w:lineRule="auto"/>
        <w:jc w:val="both"/>
        <w:rPr>
          <w:rFonts w:ascii="Arial" w:hAnsi="Arial" w:cs="Arial"/>
          <w:sz w:val="22"/>
          <w:szCs w:val="22"/>
          <w:lang w:val="fr-CA"/>
        </w:rPr>
      </w:pPr>
      <w:r w:rsidRPr="000F6D08">
        <w:rPr>
          <w:rFonts w:ascii="Arial" w:hAnsi="Arial" w:cs="Arial"/>
          <w:sz w:val="22"/>
          <w:szCs w:val="22"/>
          <w:lang w:val="fr-CA"/>
        </w:rPr>
        <w:t xml:space="preserve">controlarea poluarii </w:t>
      </w:r>
      <w:r>
        <w:rPr>
          <w:rFonts w:ascii="Arial" w:hAnsi="Arial" w:cs="Arial"/>
          <w:sz w:val="22"/>
          <w:szCs w:val="22"/>
          <w:lang w:val="fr-CA"/>
        </w:rPr>
        <w:t>aerului</w:t>
      </w:r>
      <w:r w:rsidR="00ED21EE">
        <w:rPr>
          <w:rFonts w:ascii="Arial" w:hAnsi="Arial" w:cs="Arial"/>
          <w:sz w:val="22"/>
          <w:szCs w:val="22"/>
          <w:lang w:val="fr-CA"/>
        </w:rPr>
        <w:t>;</w:t>
      </w:r>
    </w:p>
    <w:p w14:paraId="13E1F5B1" w14:textId="26F16C35" w:rsidR="00741DF4" w:rsidRDefault="00ED21EE" w:rsidP="002D3E83">
      <w:pPr>
        <w:numPr>
          <w:ilvl w:val="0"/>
          <w:numId w:val="158"/>
        </w:numPr>
        <w:spacing w:after="0" w:line="240" w:lineRule="auto"/>
        <w:jc w:val="both"/>
        <w:rPr>
          <w:rFonts w:ascii="Arial" w:hAnsi="Arial" w:cs="Arial"/>
          <w:sz w:val="22"/>
          <w:szCs w:val="22"/>
          <w:lang w:val="fr-CA"/>
        </w:rPr>
      </w:pPr>
      <w:r>
        <w:rPr>
          <w:rFonts w:ascii="Arial" w:hAnsi="Arial" w:cs="Arial"/>
          <w:sz w:val="22"/>
          <w:szCs w:val="22"/>
          <w:lang w:val="fr-CA"/>
        </w:rPr>
        <w:t>controlarea nivelul concentratiilor poluantilor evacuati in emisar;</w:t>
      </w:r>
    </w:p>
    <w:p w14:paraId="16D0F663" w14:textId="185B4173" w:rsidR="00ED21EE" w:rsidRPr="000F6D08" w:rsidRDefault="00ED21EE" w:rsidP="002D3E83">
      <w:pPr>
        <w:numPr>
          <w:ilvl w:val="0"/>
          <w:numId w:val="158"/>
        </w:numPr>
        <w:spacing w:after="0" w:line="240" w:lineRule="auto"/>
        <w:jc w:val="both"/>
        <w:rPr>
          <w:rFonts w:ascii="Arial" w:hAnsi="Arial" w:cs="Arial"/>
          <w:sz w:val="22"/>
          <w:szCs w:val="22"/>
          <w:lang w:val="fr-CA"/>
        </w:rPr>
      </w:pPr>
      <w:r>
        <w:rPr>
          <w:rFonts w:ascii="Arial" w:hAnsi="Arial" w:cs="Arial"/>
          <w:sz w:val="22"/>
          <w:szCs w:val="22"/>
          <w:lang w:val="fr-CA"/>
        </w:rPr>
        <w:t>intretinerea si verificarea periodica a statiei de epurare;</w:t>
      </w:r>
    </w:p>
    <w:p w14:paraId="2A3E2EE6" w14:textId="77777777" w:rsidR="000F6D08" w:rsidRPr="000F6D08" w:rsidRDefault="000F6D08" w:rsidP="002D3E83">
      <w:pPr>
        <w:numPr>
          <w:ilvl w:val="0"/>
          <w:numId w:val="158"/>
        </w:numPr>
        <w:spacing w:after="0" w:line="240" w:lineRule="auto"/>
        <w:jc w:val="both"/>
        <w:rPr>
          <w:rFonts w:ascii="Arial" w:hAnsi="Arial" w:cs="Arial"/>
          <w:sz w:val="22"/>
          <w:szCs w:val="22"/>
          <w:lang w:val="fr-CA"/>
        </w:rPr>
      </w:pPr>
      <w:r w:rsidRPr="000F6D08">
        <w:rPr>
          <w:rFonts w:ascii="Arial" w:hAnsi="Arial" w:cs="Arial"/>
          <w:sz w:val="22"/>
          <w:szCs w:val="22"/>
          <w:lang w:val="fr-CA"/>
        </w:rPr>
        <w:t>respectarea Ord. nr. 119/2014 pentru aprobarea Normelor de igiena si sanatate publica privind mediul de viata al populatiei</w:t>
      </w:r>
    </w:p>
    <w:p w14:paraId="2E99F09E" w14:textId="4A72CD05" w:rsidR="000F6D08" w:rsidRDefault="000F6D08" w:rsidP="000F6D08">
      <w:pPr>
        <w:pStyle w:val="BodyText0"/>
        <w:spacing w:after="0"/>
        <w:jc w:val="both"/>
        <w:rPr>
          <w:rFonts w:ascii="Arial" w:hAnsi="Arial" w:cs="Arial"/>
          <w:sz w:val="22"/>
          <w:szCs w:val="22"/>
        </w:rPr>
      </w:pPr>
    </w:p>
    <w:p w14:paraId="3274F110" w14:textId="77777777" w:rsidR="00E836B1" w:rsidRPr="00E836B1" w:rsidRDefault="00E836B1" w:rsidP="00E836B1">
      <w:pPr>
        <w:spacing w:after="0" w:line="240" w:lineRule="auto"/>
        <w:jc w:val="both"/>
        <w:rPr>
          <w:rFonts w:ascii="Arial" w:hAnsi="Arial" w:cs="Arial"/>
          <w:sz w:val="22"/>
        </w:rPr>
      </w:pPr>
      <w:r w:rsidRPr="00E836B1">
        <w:rPr>
          <w:rFonts w:ascii="Arial" w:hAnsi="Arial" w:cs="Arial"/>
          <w:sz w:val="22"/>
        </w:rPr>
        <w:t>Alte masuri de reducere a impactului:</w:t>
      </w:r>
    </w:p>
    <w:p w14:paraId="4B50BDF7" w14:textId="3CAB2E9B" w:rsidR="00E836B1" w:rsidRPr="00E836B1" w:rsidRDefault="00E836B1" w:rsidP="002D3E83">
      <w:pPr>
        <w:numPr>
          <w:ilvl w:val="0"/>
          <w:numId w:val="190"/>
        </w:numPr>
        <w:autoSpaceDE w:val="0"/>
        <w:autoSpaceDN w:val="0"/>
        <w:adjustRightInd w:val="0"/>
        <w:spacing w:after="0" w:line="240" w:lineRule="auto"/>
        <w:jc w:val="both"/>
        <w:rPr>
          <w:rFonts w:ascii="Arial" w:hAnsi="Arial" w:cs="Arial"/>
          <w:sz w:val="22"/>
          <w:lang w:val="fr-CA"/>
        </w:rPr>
      </w:pPr>
      <w:r w:rsidRPr="00E836B1">
        <w:rPr>
          <w:rFonts w:ascii="Arial" w:hAnsi="Arial" w:cs="Arial"/>
          <w:sz w:val="22"/>
          <w:lang w:val="fr-CA"/>
        </w:rPr>
        <w:t>utilizarea de echipamente/utilaje de lucru moderne care genereaza un nivel de zgomot cat mai mic</w:t>
      </w:r>
    </w:p>
    <w:p w14:paraId="69DB4B31" w14:textId="400EAFF2" w:rsidR="00E836B1" w:rsidRPr="00E836B1" w:rsidRDefault="00E836B1" w:rsidP="002D3E83">
      <w:pPr>
        <w:numPr>
          <w:ilvl w:val="0"/>
          <w:numId w:val="190"/>
        </w:numPr>
        <w:autoSpaceDE w:val="0"/>
        <w:autoSpaceDN w:val="0"/>
        <w:adjustRightInd w:val="0"/>
        <w:spacing w:after="0" w:line="240" w:lineRule="auto"/>
        <w:jc w:val="both"/>
        <w:rPr>
          <w:rFonts w:ascii="Arial" w:hAnsi="Arial" w:cs="Arial"/>
          <w:sz w:val="22"/>
          <w:lang w:val="fr-CA"/>
        </w:rPr>
      </w:pPr>
      <w:r w:rsidRPr="00E836B1">
        <w:rPr>
          <w:rFonts w:ascii="Arial" w:hAnsi="Arial" w:cs="Arial"/>
          <w:sz w:val="22"/>
          <w:lang w:val="fr-CA"/>
        </w:rPr>
        <w:t>santierul va fi imprejmuit si nu se va lucra in timpul orelor de odihna</w:t>
      </w:r>
      <w:r w:rsidR="00ED21EE">
        <w:rPr>
          <w:rFonts w:ascii="Arial" w:hAnsi="Arial" w:cs="Arial"/>
          <w:sz w:val="22"/>
          <w:lang w:val="fr-CA"/>
        </w:rPr>
        <w:t>;</w:t>
      </w:r>
    </w:p>
    <w:p w14:paraId="1CE08F96" w14:textId="0E809D46" w:rsidR="00E836B1" w:rsidRPr="00E836B1" w:rsidRDefault="00E836B1" w:rsidP="002D3E83">
      <w:pPr>
        <w:numPr>
          <w:ilvl w:val="0"/>
          <w:numId w:val="190"/>
        </w:numPr>
        <w:autoSpaceDE w:val="0"/>
        <w:autoSpaceDN w:val="0"/>
        <w:adjustRightInd w:val="0"/>
        <w:spacing w:after="0" w:line="240" w:lineRule="auto"/>
        <w:jc w:val="both"/>
        <w:rPr>
          <w:rFonts w:ascii="Arial" w:hAnsi="Arial" w:cs="Arial"/>
          <w:sz w:val="22"/>
          <w:lang w:val="fr-CA"/>
        </w:rPr>
      </w:pPr>
      <w:r w:rsidRPr="00E836B1">
        <w:rPr>
          <w:rFonts w:ascii="Arial" w:hAnsi="Arial" w:cs="Arial"/>
          <w:sz w:val="22"/>
          <w:lang w:val="fr-CA"/>
        </w:rPr>
        <w:t>pentru transportul materialelor de constructie se va evita pe cat posibil zonele rezidentiale, iar in cazul in care vor fi traversate localitati, viteza de deplasare va fi limitata la maxim 40 km/ora</w:t>
      </w:r>
      <w:r w:rsidR="00ED21EE">
        <w:rPr>
          <w:rFonts w:ascii="Arial" w:hAnsi="Arial" w:cs="Arial"/>
          <w:sz w:val="22"/>
          <w:lang w:val="fr-CA"/>
        </w:rPr>
        <w:t>.</w:t>
      </w:r>
    </w:p>
    <w:p w14:paraId="17D8F2B3" w14:textId="77777777" w:rsidR="00E836B1" w:rsidRPr="00E836B1" w:rsidRDefault="00E836B1" w:rsidP="00E836B1">
      <w:pPr>
        <w:spacing w:after="0" w:line="240" w:lineRule="auto"/>
        <w:jc w:val="both"/>
        <w:rPr>
          <w:rFonts w:ascii="Arial" w:hAnsi="Arial" w:cs="Arial"/>
          <w:sz w:val="22"/>
        </w:rPr>
      </w:pPr>
    </w:p>
    <w:p w14:paraId="78E373B9" w14:textId="77777777" w:rsidR="00E836B1" w:rsidRPr="00E836B1" w:rsidRDefault="00E836B1" w:rsidP="00E836B1">
      <w:pPr>
        <w:spacing w:after="0" w:line="240" w:lineRule="auto"/>
        <w:jc w:val="both"/>
        <w:rPr>
          <w:rFonts w:ascii="Arial" w:hAnsi="Arial" w:cs="Arial"/>
          <w:b/>
          <w:i/>
          <w:sz w:val="22"/>
        </w:rPr>
      </w:pPr>
      <w:r w:rsidRPr="00E836B1">
        <w:rPr>
          <w:rFonts w:ascii="Arial" w:hAnsi="Arial" w:cs="Arial"/>
          <w:b/>
          <w:i/>
          <w:sz w:val="22"/>
        </w:rPr>
        <w:t>Concluzie</w:t>
      </w:r>
    </w:p>
    <w:p w14:paraId="48DB70F9" w14:textId="06F9B942" w:rsidR="00E836B1" w:rsidRPr="00E836B1" w:rsidRDefault="00E836B1" w:rsidP="00E836B1">
      <w:pPr>
        <w:autoSpaceDE w:val="0"/>
        <w:autoSpaceDN w:val="0"/>
        <w:adjustRightInd w:val="0"/>
        <w:spacing w:after="0" w:line="240" w:lineRule="auto"/>
        <w:jc w:val="both"/>
        <w:rPr>
          <w:rFonts w:ascii="Arial" w:hAnsi="Arial" w:cs="Arial"/>
          <w:sz w:val="22"/>
        </w:rPr>
      </w:pPr>
      <w:r w:rsidRPr="00E836B1">
        <w:rPr>
          <w:rFonts w:ascii="Arial" w:hAnsi="Arial" w:cs="Arial"/>
          <w:sz w:val="22"/>
        </w:rPr>
        <w:t xml:space="preserve">Modul de realizare a lucrarilor </w:t>
      </w:r>
      <w:r w:rsidR="00ED21EE">
        <w:rPr>
          <w:rFonts w:ascii="Arial" w:hAnsi="Arial" w:cs="Arial"/>
          <w:sz w:val="22"/>
        </w:rPr>
        <w:t xml:space="preserve">pentru viitoare investieie </w:t>
      </w:r>
      <w:r w:rsidRPr="00E836B1">
        <w:rPr>
          <w:rFonts w:ascii="Arial" w:hAnsi="Arial" w:cs="Arial"/>
          <w:sz w:val="22"/>
        </w:rPr>
        <w:t>duce la concluzia ca nivelul de zgomot/vibratii se va incadra in limitele admise, iar impactul indus de poluare fonica si infrasunete se estimeaza a fi redus.</w:t>
      </w:r>
    </w:p>
    <w:bookmarkEnd w:id="283"/>
    <w:p w14:paraId="7FBA46D1" w14:textId="77777777" w:rsidR="00564744" w:rsidRPr="006611A5" w:rsidRDefault="00564744" w:rsidP="00564744">
      <w:pPr>
        <w:spacing w:after="0" w:line="360" w:lineRule="auto"/>
        <w:rPr>
          <w:rFonts w:ascii="Arial" w:hAnsi="Arial" w:cs="Arial"/>
          <w:sz w:val="22"/>
          <w:szCs w:val="22"/>
          <w:lang w:eastAsia="en-GB"/>
        </w:rPr>
      </w:pPr>
    </w:p>
    <w:p w14:paraId="283BB125" w14:textId="2FB26509" w:rsidR="00564744" w:rsidRPr="006611A5" w:rsidRDefault="00564744" w:rsidP="00564744">
      <w:pPr>
        <w:pStyle w:val="Heading2"/>
        <w:tabs>
          <w:tab w:val="clear" w:pos="5359"/>
        </w:tabs>
        <w:spacing w:before="0" w:after="0" w:line="360" w:lineRule="auto"/>
        <w:ind w:left="0" w:firstLine="0"/>
        <w:jc w:val="both"/>
        <w:rPr>
          <w:rFonts w:ascii="Arial" w:hAnsi="Arial" w:cs="Arial"/>
          <w:sz w:val="22"/>
          <w:szCs w:val="22"/>
          <w:lang w:val="ro-RO" w:eastAsia="en-GB"/>
        </w:rPr>
      </w:pPr>
      <w:bookmarkStart w:id="284" w:name="_Toc30049862"/>
      <w:r w:rsidRPr="00564744">
        <w:rPr>
          <w:rFonts w:ascii="Arial" w:hAnsi="Arial" w:cs="Arial"/>
          <w:sz w:val="22"/>
          <w:szCs w:val="22"/>
          <w:lang w:val="ro-RO" w:eastAsia="en-GB"/>
        </w:rPr>
        <w:t>Biodiversitate</w:t>
      </w:r>
      <w:bookmarkEnd w:id="284"/>
    </w:p>
    <w:p w14:paraId="05AD7F0C" w14:textId="77777777" w:rsidR="00564744" w:rsidRPr="006611A5" w:rsidRDefault="00564744" w:rsidP="001F1560">
      <w:pPr>
        <w:pStyle w:val="Heading3"/>
        <w:tabs>
          <w:tab w:val="clear" w:pos="1362"/>
          <w:tab w:val="num" w:pos="993"/>
        </w:tabs>
        <w:spacing w:before="0" w:after="0" w:line="360" w:lineRule="auto"/>
        <w:ind w:left="0" w:firstLine="0"/>
        <w:jc w:val="both"/>
        <w:rPr>
          <w:rFonts w:ascii="Arial" w:hAnsi="Arial"/>
          <w:sz w:val="22"/>
          <w:szCs w:val="22"/>
        </w:rPr>
      </w:pPr>
      <w:bookmarkStart w:id="285" w:name="_Toc30049863"/>
      <w:r w:rsidRPr="006611A5">
        <w:rPr>
          <w:rFonts w:ascii="Arial" w:hAnsi="Arial"/>
          <w:sz w:val="22"/>
          <w:szCs w:val="22"/>
        </w:rPr>
        <w:t>Date generale</w:t>
      </w:r>
      <w:bookmarkEnd w:id="285"/>
    </w:p>
    <w:p w14:paraId="01509CB3" w14:textId="2653D234" w:rsidR="00170EB9" w:rsidRDefault="00170EB9" w:rsidP="001F1560">
      <w:pPr>
        <w:spacing w:after="0" w:line="360" w:lineRule="auto"/>
        <w:rPr>
          <w:rFonts w:ascii="Arial" w:hAnsi="Arial" w:cs="Arial"/>
          <w:sz w:val="22"/>
          <w:szCs w:val="22"/>
          <w:lang w:eastAsia="en-GB"/>
        </w:rPr>
      </w:pPr>
    </w:p>
    <w:p w14:paraId="3608C44B" w14:textId="7366F06D" w:rsidR="003A5CCB" w:rsidRDefault="00286669" w:rsidP="00286669">
      <w:pPr>
        <w:spacing w:after="0" w:line="240" w:lineRule="auto"/>
        <w:jc w:val="both"/>
        <w:rPr>
          <w:rFonts w:ascii="Arial" w:hAnsi="Arial" w:cs="Arial"/>
          <w:sz w:val="22"/>
          <w:szCs w:val="22"/>
        </w:rPr>
      </w:pPr>
      <w:r w:rsidRPr="00286669">
        <w:rPr>
          <w:rFonts w:ascii="Arial" w:hAnsi="Arial" w:cs="Arial"/>
          <w:sz w:val="22"/>
          <w:szCs w:val="22"/>
        </w:rPr>
        <w:t xml:space="preserve">In zona </w:t>
      </w:r>
      <w:r w:rsidR="00ED21EE">
        <w:rPr>
          <w:rFonts w:ascii="Arial" w:hAnsi="Arial" w:cs="Arial"/>
          <w:sz w:val="22"/>
          <w:szCs w:val="22"/>
        </w:rPr>
        <w:t>amplasamentului</w:t>
      </w:r>
      <w:r w:rsidRPr="00286669">
        <w:rPr>
          <w:rFonts w:ascii="Arial" w:hAnsi="Arial" w:cs="Arial"/>
          <w:sz w:val="22"/>
          <w:szCs w:val="22"/>
        </w:rPr>
        <w:t xml:space="preserve"> sunt preponderente agroecosistemele si comunitatile ruderale, lipsite de valoare conservativa. </w:t>
      </w:r>
    </w:p>
    <w:p w14:paraId="2407A840" w14:textId="77777777" w:rsidR="003A5CCB" w:rsidRDefault="003A5CCB" w:rsidP="00286669">
      <w:pPr>
        <w:spacing w:after="0" w:line="240" w:lineRule="auto"/>
        <w:jc w:val="both"/>
        <w:rPr>
          <w:rFonts w:ascii="Arial" w:hAnsi="Arial" w:cs="Arial"/>
          <w:sz w:val="22"/>
          <w:szCs w:val="22"/>
        </w:rPr>
      </w:pPr>
    </w:p>
    <w:p w14:paraId="7A35A684" w14:textId="6CA941BE" w:rsidR="00286669" w:rsidRDefault="00286669" w:rsidP="00286669">
      <w:pPr>
        <w:spacing w:after="0" w:line="240" w:lineRule="auto"/>
        <w:jc w:val="both"/>
        <w:rPr>
          <w:rFonts w:ascii="Arial" w:hAnsi="Arial" w:cs="Arial"/>
          <w:sz w:val="22"/>
          <w:szCs w:val="22"/>
        </w:rPr>
      </w:pPr>
      <w:r w:rsidRPr="00286669">
        <w:rPr>
          <w:rFonts w:ascii="Arial" w:hAnsi="Arial" w:cs="Arial"/>
          <w:sz w:val="22"/>
          <w:szCs w:val="22"/>
        </w:rPr>
        <w:t xml:space="preserve">Terenul analizat este sarac in habitate naturale si vegetatie spontana, datorita activitatilor </w:t>
      </w:r>
      <w:r w:rsidR="00ED21EE">
        <w:rPr>
          <w:rFonts w:ascii="Arial" w:hAnsi="Arial" w:cs="Arial"/>
          <w:sz w:val="22"/>
          <w:szCs w:val="22"/>
        </w:rPr>
        <w:t>ce s-au desfasurat deja in amplasamentul analizat</w:t>
      </w:r>
      <w:r w:rsidRPr="00286669">
        <w:rPr>
          <w:rFonts w:ascii="Arial" w:hAnsi="Arial" w:cs="Arial"/>
          <w:sz w:val="22"/>
          <w:szCs w:val="22"/>
        </w:rPr>
        <w:t xml:space="preserve">. </w:t>
      </w:r>
    </w:p>
    <w:p w14:paraId="2BDF48A7" w14:textId="77777777" w:rsidR="00286669" w:rsidRPr="006611A5" w:rsidRDefault="00286669" w:rsidP="001F1560">
      <w:pPr>
        <w:spacing w:after="0" w:line="360" w:lineRule="auto"/>
        <w:rPr>
          <w:rFonts w:ascii="Arial" w:hAnsi="Arial" w:cs="Arial"/>
          <w:sz w:val="22"/>
          <w:szCs w:val="22"/>
          <w:lang w:eastAsia="en-GB"/>
        </w:rPr>
      </w:pPr>
    </w:p>
    <w:p w14:paraId="32B55647" w14:textId="471A552D" w:rsidR="00564744" w:rsidRPr="006611A5" w:rsidRDefault="00564744" w:rsidP="001F1560">
      <w:pPr>
        <w:pStyle w:val="Heading3"/>
        <w:tabs>
          <w:tab w:val="clear" w:pos="1362"/>
        </w:tabs>
        <w:spacing w:before="0" w:after="0" w:line="360" w:lineRule="auto"/>
        <w:ind w:left="0" w:firstLine="0"/>
        <w:jc w:val="both"/>
        <w:rPr>
          <w:rFonts w:ascii="Arial" w:hAnsi="Arial"/>
          <w:sz w:val="22"/>
          <w:szCs w:val="22"/>
        </w:rPr>
      </w:pPr>
      <w:bookmarkStart w:id="286" w:name="_Toc30049864"/>
      <w:r w:rsidRPr="00564744">
        <w:rPr>
          <w:rFonts w:ascii="Arial" w:hAnsi="Arial"/>
          <w:sz w:val="22"/>
          <w:szCs w:val="22"/>
        </w:rPr>
        <w:t>Descrierea func</w:t>
      </w:r>
      <w:r w:rsidR="00067FE0">
        <w:rPr>
          <w:rFonts w:ascii="Arial" w:hAnsi="Arial"/>
          <w:sz w:val="22"/>
          <w:szCs w:val="22"/>
        </w:rPr>
        <w:t>t</w:t>
      </w:r>
      <w:r w:rsidRPr="00564744">
        <w:rPr>
          <w:rFonts w:ascii="Arial" w:hAnsi="Arial"/>
          <w:sz w:val="22"/>
          <w:szCs w:val="22"/>
        </w:rPr>
        <w:t xml:space="preserve">iilor ecologice ale speciilor </w:t>
      </w:r>
      <w:r w:rsidR="00067FE0">
        <w:rPr>
          <w:rFonts w:ascii="Arial" w:hAnsi="Arial"/>
          <w:sz w:val="22"/>
          <w:szCs w:val="22"/>
        </w:rPr>
        <w:t>s</w:t>
      </w:r>
      <w:r w:rsidRPr="00564744">
        <w:rPr>
          <w:rFonts w:ascii="Arial" w:hAnsi="Arial"/>
          <w:sz w:val="22"/>
          <w:szCs w:val="22"/>
        </w:rPr>
        <w:t>i habitatelor de interes comunitar din ariile naturale protejate</w:t>
      </w:r>
      <w:bookmarkEnd w:id="286"/>
    </w:p>
    <w:p w14:paraId="67AB7B69" w14:textId="09BFCBE4" w:rsidR="00564744" w:rsidRDefault="00564744" w:rsidP="00564744">
      <w:pPr>
        <w:spacing w:after="0" w:line="360" w:lineRule="auto"/>
        <w:rPr>
          <w:rFonts w:ascii="Arial" w:hAnsi="Arial" w:cs="Arial"/>
          <w:sz w:val="22"/>
          <w:szCs w:val="22"/>
          <w:lang w:eastAsia="en-GB"/>
        </w:rPr>
      </w:pPr>
    </w:p>
    <w:p w14:paraId="46870D1A" w14:textId="77777777" w:rsidR="00ED21EE" w:rsidRDefault="00ED21EE" w:rsidP="00ED21EE">
      <w:pPr>
        <w:spacing w:after="0" w:line="240" w:lineRule="auto"/>
        <w:jc w:val="both"/>
        <w:rPr>
          <w:rFonts w:ascii="Arial" w:eastAsia="Times New Roman" w:hAnsi="Arial" w:cs="Arial"/>
          <w:sz w:val="22"/>
          <w:szCs w:val="22"/>
          <w:lang w:eastAsia="da-DK"/>
        </w:rPr>
      </w:pPr>
      <w:r w:rsidRPr="00837D9B">
        <w:rPr>
          <w:rFonts w:ascii="Arial" w:eastAsia="Times New Roman" w:hAnsi="Arial" w:cs="Arial"/>
          <w:sz w:val="22"/>
          <w:szCs w:val="22"/>
          <w:lang w:eastAsia="da-DK"/>
        </w:rPr>
        <w:t>Terenul care face obiectul prezentei documentatii nu este inclus in reteaua ariilor protejate din Romania, Natura 2000, nici ca SIT de importanta comunitara si nici ca SIT de Importanta Avifaunistica</w:t>
      </w:r>
      <w:r>
        <w:rPr>
          <w:rFonts w:ascii="Arial" w:eastAsia="Times New Roman" w:hAnsi="Arial" w:cs="Arial"/>
          <w:sz w:val="22"/>
          <w:szCs w:val="22"/>
          <w:lang w:eastAsia="da-DK"/>
        </w:rPr>
        <w:t>.</w:t>
      </w:r>
    </w:p>
    <w:p w14:paraId="460E8373" w14:textId="77777777" w:rsidR="00ED21EE" w:rsidRDefault="00ED21EE" w:rsidP="00ED21EE">
      <w:pPr>
        <w:spacing w:after="0" w:line="240" w:lineRule="auto"/>
        <w:jc w:val="both"/>
        <w:rPr>
          <w:rFonts w:ascii="Arial" w:eastAsia="Times New Roman" w:hAnsi="Arial" w:cs="Arial"/>
          <w:sz w:val="22"/>
          <w:szCs w:val="22"/>
          <w:lang w:eastAsia="da-DK"/>
        </w:rPr>
      </w:pPr>
    </w:p>
    <w:p w14:paraId="35D5A6EC" w14:textId="77777777" w:rsidR="00ED21EE" w:rsidRDefault="00ED21EE" w:rsidP="00ED21EE">
      <w:pPr>
        <w:spacing w:after="0" w:line="240" w:lineRule="auto"/>
        <w:jc w:val="both"/>
        <w:rPr>
          <w:rFonts w:ascii="Arial" w:eastAsia="Times New Roman" w:hAnsi="Arial" w:cs="Arial"/>
          <w:sz w:val="22"/>
          <w:szCs w:val="22"/>
          <w:lang w:eastAsia="da-DK"/>
        </w:rPr>
      </w:pPr>
      <w:r w:rsidRPr="00837D9B">
        <w:rPr>
          <w:rFonts w:ascii="Arial" w:eastAsia="Times New Roman" w:hAnsi="Arial" w:cs="Arial"/>
          <w:sz w:val="22"/>
          <w:szCs w:val="22"/>
          <w:lang w:eastAsia="da-DK"/>
        </w:rPr>
        <w:t>Proiectul nu intra sub incidenta art. 28 din O</w:t>
      </w:r>
      <w:r>
        <w:rPr>
          <w:rFonts w:ascii="Arial" w:eastAsia="Times New Roman" w:hAnsi="Arial" w:cs="Arial"/>
          <w:sz w:val="22"/>
          <w:szCs w:val="22"/>
          <w:lang w:eastAsia="da-DK"/>
        </w:rPr>
        <w:t>.</w:t>
      </w:r>
      <w:r w:rsidRPr="00837D9B">
        <w:rPr>
          <w:rFonts w:ascii="Arial" w:eastAsia="Times New Roman" w:hAnsi="Arial" w:cs="Arial"/>
          <w:sz w:val="22"/>
          <w:szCs w:val="22"/>
          <w:lang w:eastAsia="da-DK"/>
        </w:rPr>
        <w:t>U</w:t>
      </w:r>
      <w:r>
        <w:rPr>
          <w:rFonts w:ascii="Arial" w:eastAsia="Times New Roman" w:hAnsi="Arial" w:cs="Arial"/>
          <w:sz w:val="22"/>
          <w:szCs w:val="22"/>
          <w:lang w:eastAsia="da-DK"/>
        </w:rPr>
        <w:t>.</w:t>
      </w:r>
      <w:r w:rsidRPr="00837D9B">
        <w:rPr>
          <w:rFonts w:ascii="Arial" w:eastAsia="Times New Roman" w:hAnsi="Arial" w:cs="Arial"/>
          <w:sz w:val="22"/>
          <w:szCs w:val="22"/>
          <w:lang w:eastAsia="da-DK"/>
        </w:rPr>
        <w:t>G</w:t>
      </w:r>
      <w:r>
        <w:rPr>
          <w:rFonts w:ascii="Arial" w:eastAsia="Times New Roman" w:hAnsi="Arial" w:cs="Arial"/>
          <w:sz w:val="22"/>
          <w:szCs w:val="22"/>
          <w:lang w:eastAsia="da-DK"/>
        </w:rPr>
        <w:t>.</w:t>
      </w:r>
      <w:r w:rsidRPr="00837D9B">
        <w:rPr>
          <w:rFonts w:ascii="Arial" w:eastAsia="Times New Roman" w:hAnsi="Arial" w:cs="Arial"/>
          <w:sz w:val="22"/>
          <w:szCs w:val="22"/>
          <w:lang w:eastAsia="da-DK"/>
        </w:rPr>
        <w:t xml:space="preserve"> nr 57/2007, privind regimul ariilor naturale protejate, conservarea habitatelor naturale, a florei si faunei salbatice, cu modificarile si completarile ulterioare.</w:t>
      </w:r>
    </w:p>
    <w:p w14:paraId="531C92E0" w14:textId="5AFD26B8" w:rsidR="003A5CCB" w:rsidRDefault="003A5CCB" w:rsidP="00564744">
      <w:pPr>
        <w:spacing w:after="0" w:line="360" w:lineRule="auto"/>
        <w:rPr>
          <w:rFonts w:ascii="Arial" w:hAnsi="Arial" w:cs="Arial"/>
          <w:sz w:val="22"/>
          <w:szCs w:val="22"/>
          <w:lang w:eastAsia="en-GB"/>
        </w:rPr>
      </w:pPr>
    </w:p>
    <w:p w14:paraId="3CC3398F" w14:textId="2883FF30" w:rsidR="00420B88" w:rsidRDefault="00420B88" w:rsidP="00564744">
      <w:pPr>
        <w:spacing w:after="0" w:line="360" w:lineRule="auto"/>
        <w:rPr>
          <w:rFonts w:ascii="Arial" w:hAnsi="Arial" w:cs="Arial"/>
          <w:sz w:val="22"/>
          <w:szCs w:val="22"/>
          <w:lang w:eastAsia="en-GB"/>
        </w:rPr>
      </w:pPr>
    </w:p>
    <w:p w14:paraId="6AE19EEA" w14:textId="1128C15E" w:rsidR="00420B88" w:rsidRDefault="00420B88" w:rsidP="00564744">
      <w:pPr>
        <w:spacing w:after="0" w:line="360" w:lineRule="auto"/>
        <w:rPr>
          <w:rFonts w:ascii="Arial" w:hAnsi="Arial" w:cs="Arial"/>
          <w:sz w:val="22"/>
          <w:szCs w:val="22"/>
          <w:lang w:eastAsia="en-GB"/>
        </w:rPr>
      </w:pPr>
    </w:p>
    <w:p w14:paraId="638EFADA" w14:textId="7C81538B" w:rsidR="00420B88" w:rsidRDefault="00420B88" w:rsidP="00564744">
      <w:pPr>
        <w:spacing w:after="0" w:line="360" w:lineRule="auto"/>
        <w:rPr>
          <w:rFonts w:ascii="Arial" w:hAnsi="Arial" w:cs="Arial"/>
          <w:sz w:val="22"/>
          <w:szCs w:val="22"/>
          <w:lang w:eastAsia="en-GB"/>
        </w:rPr>
      </w:pPr>
    </w:p>
    <w:p w14:paraId="086EFCD4" w14:textId="77777777" w:rsidR="00420B88" w:rsidRPr="006611A5" w:rsidRDefault="00420B88" w:rsidP="00564744">
      <w:pPr>
        <w:spacing w:after="0" w:line="360" w:lineRule="auto"/>
        <w:rPr>
          <w:rFonts w:ascii="Arial" w:hAnsi="Arial" w:cs="Arial"/>
          <w:sz w:val="22"/>
          <w:szCs w:val="22"/>
          <w:lang w:eastAsia="en-GB"/>
        </w:rPr>
      </w:pPr>
    </w:p>
    <w:p w14:paraId="38AA4A01" w14:textId="096695A8" w:rsidR="00564744" w:rsidRPr="006611A5" w:rsidRDefault="00564744" w:rsidP="00564744">
      <w:pPr>
        <w:pStyle w:val="Heading3"/>
        <w:tabs>
          <w:tab w:val="clear" w:pos="1362"/>
        </w:tabs>
        <w:spacing w:before="0" w:after="0" w:line="360" w:lineRule="auto"/>
        <w:ind w:left="0" w:firstLine="0"/>
        <w:jc w:val="both"/>
        <w:rPr>
          <w:rFonts w:ascii="Arial" w:hAnsi="Arial"/>
          <w:sz w:val="22"/>
          <w:szCs w:val="22"/>
        </w:rPr>
      </w:pPr>
      <w:bookmarkStart w:id="287" w:name="_Toc30049865"/>
      <w:r w:rsidRPr="00564744">
        <w:rPr>
          <w:rFonts w:ascii="Arial" w:hAnsi="Arial"/>
          <w:sz w:val="22"/>
          <w:szCs w:val="22"/>
        </w:rPr>
        <w:t>Impactul prognozat asupra biodiversit</w:t>
      </w:r>
      <w:r w:rsidR="00067FE0">
        <w:rPr>
          <w:rFonts w:ascii="Arial" w:hAnsi="Arial"/>
          <w:sz w:val="22"/>
          <w:szCs w:val="22"/>
        </w:rPr>
        <w:t>at</w:t>
      </w:r>
      <w:r w:rsidRPr="00564744">
        <w:rPr>
          <w:rFonts w:ascii="Arial" w:hAnsi="Arial"/>
          <w:sz w:val="22"/>
          <w:szCs w:val="22"/>
        </w:rPr>
        <w:t>ii</w:t>
      </w:r>
      <w:bookmarkEnd w:id="287"/>
    </w:p>
    <w:p w14:paraId="127D4A4D" w14:textId="72EEBAB4" w:rsidR="00564744" w:rsidRDefault="00564744" w:rsidP="001F1560">
      <w:pPr>
        <w:spacing w:after="0" w:line="360" w:lineRule="auto"/>
        <w:rPr>
          <w:rFonts w:ascii="Arial" w:hAnsi="Arial" w:cs="Arial"/>
          <w:sz w:val="22"/>
          <w:szCs w:val="22"/>
          <w:lang w:eastAsia="en-GB"/>
        </w:rPr>
      </w:pPr>
    </w:p>
    <w:p w14:paraId="3FFAB9B2" w14:textId="131D091F" w:rsidR="00ED21EE" w:rsidRDefault="00ED21EE" w:rsidP="00286669">
      <w:pPr>
        <w:spacing w:after="0" w:line="240" w:lineRule="auto"/>
        <w:jc w:val="both"/>
        <w:rPr>
          <w:rFonts w:ascii="Arial" w:eastAsia="Times New Roman" w:hAnsi="Arial" w:cs="Arial"/>
          <w:bCs/>
          <w:sz w:val="22"/>
          <w:szCs w:val="22"/>
          <w:lang w:val="de-AT" w:eastAsia="de-DE"/>
        </w:rPr>
      </w:pPr>
      <w:r w:rsidRPr="00ED21EE">
        <w:rPr>
          <w:rFonts w:ascii="Arial" w:eastAsia="Times New Roman" w:hAnsi="Arial" w:cs="Arial"/>
          <w:bCs/>
          <w:sz w:val="22"/>
          <w:szCs w:val="22"/>
          <w:lang w:val="de-AT" w:eastAsia="de-DE"/>
        </w:rPr>
        <w:t xml:space="preserve">Se estimeaza ca fauna, modest reprezentata, va fi relativ putin deranjata de zgomotele produse de utilajele si </w:t>
      </w:r>
      <w:r>
        <w:rPr>
          <w:rFonts w:ascii="Arial" w:eastAsia="Times New Roman" w:hAnsi="Arial" w:cs="Arial"/>
          <w:bCs/>
          <w:sz w:val="22"/>
          <w:szCs w:val="22"/>
          <w:lang w:val="de-AT" w:eastAsia="de-DE"/>
        </w:rPr>
        <w:t>echipamentele</w:t>
      </w:r>
      <w:r w:rsidRPr="00ED21EE">
        <w:rPr>
          <w:rFonts w:ascii="Arial" w:eastAsia="Times New Roman" w:hAnsi="Arial" w:cs="Arial"/>
          <w:bCs/>
          <w:sz w:val="22"/>
          <w:szCs w:val="22"/>
          <w:lang w:val="de-AT" w:eastAsia="de-DE"/>
        </w:rPr>
        <w:t xml:space="preserve"> care vor actiona in perimetru</w:t>
      </w:r>
      <w:r>
        <w:rPr>
          <w:rFonts w:ascii="Arial" w:eastAsia="Times New Roman" w:hAnsi="Arial" w:cs="Arial"/>
          <w:bCs/>
          <w:sz w:val="22"/>
          <w:szCs w:val="22"/>
          <w:lang w:val="de-AT" w:eastAsia="de-DE"/>
        </w:rPr>
        <w:t>l organizarii de santier din interiorul amplasamentului</w:t>
      </w:r>
      <w:r w:rsidRPr="00ED21EE">
        <w:rPr>
          <w:rFonts w:ascii="Arial" w:eastAsia="Times New Roman" w:hAnsi="Arial" w:cs="Arial"/>
          <w:bCs/>
          <w:sz w:val="22"/>
          <w:szCs w:val="22"/>
          <w:lang w:val="de-AT" w:eastAsia="de-DE"/>
        </w:rPr>
        <w:t xml:space="preserve">. </w:t>
      </w:r>
    </w:p>
    <w:p w14:paraId="5BF3A8E7" w14:textId="77777777" w:rsidR="00ED21EE" w:rsidRDefault="00ED21EE" w:rsidP="00286669">
      <w:pPr>
        <w:spacing w:after="0" w:line="240" w:lineRule="auto"/>
        <w:jc w:val="both"/>
        <w:rPr>
          <w:rFonts w:ascii="Arial" w:eastAsia="Times New Roman" w:hAnsi="Arial" w:cs="Arial"/>
          <w:bCs/>
          <w:sz w:val="22"/>
          <w:szCs w:val="22"/>
          <w:lang w:val="de-AT" w:eastAsia="de-DE"/>
        </w:rPr>
      </w:pPr>
    </w:p>
    <w:p w14:paraId="11F8EE64" w14:textId="7C6B6B27" w:rsidR="00ED21EE" w:rsidRPr="00ED21EE" w:rsidRDefault="00ED21EE" w:rsidP="00286669">
      <w:pPr>
        <w:spacing w:after="0" w:line="240" w:lineRule="auto"/>
        <w:jc w:val="both"/>
        <w:rPr>
          <w:rFonts w:ascii="Arial" w:eastAsia="Times New Roman" w:hAnsi="Arial" w:cs="Arial"/>
          <w:bCs/>
          <w:sz w:val="22"/>
          <w:szCs w:val="22"/>
          <w:lang w:val="de-AT" w:eastAsia="de-DE"/>
        </w:rPr>
      </w:pPr>
      <w:r w:rsidRPr="00ED21EE">
        <w:rPr>
          <w:rFonts w:ascii="Arial" w:eastAsia="Times New Roman" w:hAnsi="Arial" w:cs="Arial"/>
          <w:bCs/>
          <w:sz w:val="22"/>
          <w:szCs w:val="22"/>
          <w:lang w:val="de-AT" w:eastAsia="de-DE"/>
        </w:rPr>
        <w:t xml:space="preserve">Efectul asupra faunei se aproximeaza ca va fi minor si limitat la perioada de activitate, existand posibilitatea ca unele specii avi-faunistice sa se stabileasca la distante mai mari fata de locurile actuale de cuibarire. </w:t>
      </w:r>
    </w:p>
    <w:p w14:paraId="0914C237" w14:textId="77777777" w:rsidR="00ED21EE" w:rsidRDefault="00ED21EE" w:rsidP="00286669">
      <w:pPr>
        <w:spacing w:after="0" w:line="240" w:lineRule="auto"/>
        <w:jc w:val="both"/>
        <w:rPr>
          <w:rFonts w:ascii="Arial" w:eastAsia="Times New Roman" w:hAnsi="Arial" w:cs="Arial"/>
          <w:b/>
          <w:sz w:val="22"/>
          <w:szCs w:val="22"/>
          <w:u w:val="single"/>
          <w:lang w:val="de-AT" w:eastAsia="de-DE"/>
        </w:rPr>
      </w:pPr>
    </w:p>
    <w:p w14:paraId="02E35408" w14:textId="2EC70291" w:rsidR="00286669" w:rsidRDefault="00286669" w:rsidP="00286669">
      <w:pPr>
        <w:spacing w:after="0" w:line="240" w:lineRule="auto"/>
        <w:jc w:val="both"/>
        <w:rPr>
          <w:rFonts w:ascii="Arial" w:eastAsia="Times New Roman" w:hAnsi="Arial" w:cs="Arial"/>
          <w:sz w:val="22"/>
          <w:szCs w:val="22"/>
        </w:rPr>
      </w:pPr>
      <w:r w:rsidRPr="00286669">
        <w:rPr>
          <w:rFonts w:ascii="Arial" w:eastAsia="Times New Roman" w:hAnsi="Arial" w:cs="Arial"/>
          <w:sz w:val="22"/>
          <w:szCs w:val="22"/>
        </w:rPr>
        <w:t xml:space="preserve">Fiind vorba de </w:t>
      </w:r>
      <w:r w:rsidR="00EE5855">
        <w:rPr>
          <w:rFonts w:ascii="Arial" w:eastAsia="Times New Roman" w:hAnsi="Arial" w:cs="Arial"/>
          <w:sz w:val="22"/>
          <w:szCs w:val="22"/>
        </w:rPr>
        <w:t>amplasament in care s-au executat deja lucrarile de constructie in faza de executie a fostului abator</w:t>
      </w:r>
      <w:r w:rsidRPr="00286669">
        <w:rPr>
          <w:rFonts w:ascii="Arial" w:eastAsia="Times New Roman" w:hAnsi="Arial" w:cs="Arial"/>
          <w:sz w:val="22"/>
          <w:szCs w:val="22"/>
        </w:rPr>
        <w:t xml:space="preserve">, impactul asupra speciilor de flora si fauna </w:t>
      </w:r>
      <w:r w:rsidR="00EE5855">
        <w:rPr>
          <w:rFonts w:ascii="Arial" w:eastAsia="Times New Roman" w:hAnsi="Arial" w:cs="Arial"/>
          <w:sz w:val="22"/>
          <w:szCs w:val="22"/>
        </w:rPr>
        <w:t>s-a</w:t>
      </w:r>
      <w:r w:rsidRPr="00286669">
        <w:rPr>
          <w:rFonts w:ascii="Arial" w:eastAsia="Times New Roman" w:hAnsi="Arial" w:cs="Arial"/>
          <w:sz w:val="22"/>
          <w:szCs w:val="22"/>
        </w:rPr>
        <w:t xml:space="preserve"> resimti</w:t>
      </w:r>
      <w:r w:rsidR="00EE5855">
        <w:rPr>
          <w:rFonts w:ascii="Arial" w:eastAsia="Times New Roman" w:hAnsi="Arial" w:cs="Arial"/>
          <w:sz w:val="22"/>
          <w:szCs w:val="22"/>
        </w:rPr>
        <w:t>t in faza de constructie a acestuia</w:t>
      </w:r>
      <w:r w:rsidRPr="00286669">
        <w:rPr>
          <w:rFonts w:ascii="Arial" w:eastAsia="Times New Roman" w:hAnsi="Arial" w:cs="Arial"/>
          <w:sz w:val="22"/>
          <w:szCs w:val="22"/>
        </w:rPr>
        <w:t xml:space="preserve">, dar este demonstrat stiintific ca vegetatia se reface intr-o perioada cuprinsa intre 5 si 10 ani, iar existenta </w:t>
      </w:r>
      <w:r w:rsidR="00EE5855">
        <w:rPr>
          <w:rFonts w:ascii="Arial" w:eastAsia="Times New Roman" w:hAnsi="Arial" w:cs="Arial"/>
          <w:sz w:val="22"/>
          <w:szCs w:val="22"/>
        </w:rPr>
        <w:t>fostului abator si a actualei fabrici de prelucrare a membranelor naturale</w:t>
      </w:r>
      <w:r w:rsidRPr="00286669">
        <w:rPr>
          <w:rFonts w:ascii="Arial" w:eastAsia="Times New Roman" w:hAnsi="Arial" w:cs="Arial"/>
          <w:sz w:val="22"/>
          <w:szCs w:val="22"/>
        </w:rPr>
        <w:t xml:space="preserve"> depaseste acest interval, astfel impactul asupra biodiversitatii in zona </w:t>
      </w:r>
      <w:r w:rsidR="00EE5855">
        <w:rPr>
          <w:rFonts w:ascii="Arial" w:eastAsia="Times New Roman" w:hAnsi="Arial" w:cs="Arial"/>
          <w:sz w:val="22"/>
          <w:szCs w:val="22"/>
        </w:rPr>
        <w:t xml:space="preserve">a fost </w:t>
      </w:r>
      <w:r w:rsidRPr="00286669">
        <w:rPr>
          <w:rFonts w:ascii="Arial" w:eastAsia="Times New Roman" w:hAnsi="Arial" w:cs="Arial"/>
          <w:sz w:val="22"/>
          <w:szCs w:val="22"/>
        </w:rPr>
        <w:t xml:space="preserve">unul moderat in perioada de executie a lucrarilor </w:t>
      </w:r>
      <w:r w:rsidR="00EE5855">
        <w:rPr>
          <w:rFonts w:ascii="Arial" w:eastAsia="Times New Roman" w:hAnsi="Arial" w:cs="Arial"/>
          <w:sz w:val="22"/>
          <w:szCs w:val="22"/>
        </w:rPr>
        <w:t xml:space="preserve">a fostului abator </w:t>
      </w:r>
      <w:r w:rsidRPr="00286669">
        <w:rPr>
          <w:rFonts w:ascii="Arial" w:eastAsia="Times New Roman" w:hAnsi="Arial" w:cs="Arial"/>
          <w:sz w:val="22"/>
          <w:szCs w:val="22"/>
        </w:rPr>
        <w:t>si redus in perioada de operare a obiectivului</w:t>
      </w:r>
      <w:r w:rsidR="00EE5855">
        <w:rPr>
          <w:rFonts w:ascii="Arial" w:eastAsia="Times New Roman" w:hAnsi="Arial" w:cs="Arial"/>
          <w:sz w:val="22"/>
          <w:szCs w:val="22"/>
        </w:rPr>
        <w:t>, deci si in perioada de functionare a fabrici de prelucrare a membranelor naturale va fi redus.</w:t>
      </w:r>
    </w:p>
    <w:p w14:paraId="661B60CA" w14:textId="77777777" w:rsidR="00286669" w:rsidRPr="00286669" w:rsidRDefault="00286669" w:rsidP="00286669">
      <w:pPr>
        <w:spacing w:after="0" w:line="240" w:lineRule="auto"/>
        <w:jc w:val="both"/>
        <w:rPr>
          <w:rFonts w:ascii="Arial" w:eastAsia="Times New Roman" w:hAnsi="Arial" w:cs="Arial"/>
          <w:i/>
          <w:sz w:val="22"/>
          <w:szCs w:val="22"/>
          <w:lang w:eastAsia="de-DE"/>
        </w:rPr>
      </w:pPr>
    </w:p>
    <w:p w14:paraId="1D366BA7" w14:textId="2BA56975" w:rsidR="007D669D" w:rsidRPr="006F2FC7" w:rsidRDefault="007D669D" w:rsidP="00E73BA9">
      <w:pPr>
        <w:pStyle w:val="Caption"/>
      </w:pPr>
      <w:bookmarkStart w:id="288" w:name="_Toc30049958"/>
      <w:r w:rsidRPr="006F2FC7">
        <w:t xml:space="preserve">Tabel </w:t>
      </w:r>
      <w:r w:rsidR="00AC4C09">
        <w:fldChar w:fldCharType="begin"/>
      </w:r>
      <w:r w:rsidR="00AC4C09">
        <w:instrText xml:space="preserve"> SEQ Tabel \* ARABIC </w:instrText>
      </w:r>
      <w:r w:rsidR="00AC4C09">
        <w:fldChar w:fldCharType="separate"/>
      </w:r>
      <w:r w:rsidR="007D29BA">
        <w:rPr>
          <w:noProof/>
        </w:rPr>
        <w:t>17</w:t>
      </w:r>
      <w:r w:rsidR="00AC4C09">
        <w:rPr>
          <w:noProof/>
        </w:rPr>
        <w:fldChar w:fldCharType="end"/>
      </w:r>
      <w:r>
        <w:t xml:space="preserve"> </w:t>
      </w:r>
      <w:r w:rsidRPr="006F2FC7">
        <w:t>- Impact rezidual</w:t>
      </w:r>
      <w:r>
        <w:t xml:space="preserve"> pentru biodiversitate</w:t>
      </w:r>
      <w:bookmarkEnd w:id="288"/>
    </w:p>
    <w:p w14:paraId="64CE92D1" w14:textId="77777777" w:rsidR="00286669" w:rsidRPr="007D669D" w:rsidRDefault="00286669" w:rsidP="00286669">
      <w:pPr>
        <w:spacing w:after="0" w:line="240" w:lineRule="auto"/>
        <w:jc w:val="both"/>
        <w:rPr>
          <w:rFonts w:ascii="Arial" w:eastAsia="Times New Roman" w:hAnsi="Arial" w:cs="Arial"/>
          <w:b/>
          <w:sz w:val="22"/>
          <w:szCs w:val="22"/>
          <w:lang w:eastAsia="de-DE"/>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3159"/>
        <w:gridCol w:w="3282"/>
        <w:gridCol w:w="3166"/>
      </w:tblGrid>
      <w:tr w:rsidR="00286669" w:rsidRPr="007D669D" w14:paraId="305C3E54" w14:textId="77777777" w:rsidTr="00AB4E2F">
        <w:trPr>
          <w:jc w:val="center"/>
        </w:trPr>
        <w:tc>
          <w:tcPr>
            <w:tcW w:w="1644" w:type="pct"/>
            <w:tcBorders>
              <w:bottom w:val="single" w:sz="12" w:space="0" w:color="auto"/>
            </w:tcBorders>
            <w:shd w:val="clear" w:color="auto" w:fill="auto"/>
          </w:tcPr>
          <w:p w14:paraId="63E33DDB" w14:textId="77777777" w:rsidR="00286669" w:rsidRPr="007D669D" w:rsidRDefault="00286669" w:rsidP="00286669">
            <w:pPr>
              <w:spacing w:after="0" w:line="240" w:lineRule="auto"/>
              <w:rPr>
                <w:rFonts w:ascii="Arial" w:hAnsi="Arial" w:cs="Arial"/>
                <w:b/>
                <w:bCs/>
                <w:sz w:val="20"/>
                <w:szCs w:val="20"/>
              </w:rPr>
            </w:pPr>
            <w:r w:rsidRPr="007D669D">
              <w:rPr>
                <w:rFonts w:ascii="Arial" w:hAnsi="Arial" w:cs="Arial"/>
                <w:b/>
                <w:bCs/>
                <w:sz w:val="20"/>
                <w:szCs w:val="20"/>
              </w:rPr>
              <w:t>Probabilitate</w:t>
            </w:r>
          </w:p>
        </w:tc>
        <w:tc>
          <w:tcPr>
            <w:tcW w:w="1708" w:type="pct"/>
            <w:tcBorders>
              <w:bottom w:val="single" w:sz="12" w:space="0" w:color="auto"/>
            </w:tcBorders>
            <w:shd w:val="clear" w:color="auto" w:fill="auto"/>
          </w:tcPr>
          <w:p w14:paraId="1FC8E3E9" w14:textId="77777777" w:rsidR="00286669" w:rsidRPr="007D669D" w:rsidRDefault="00286669" w:rsidP="00286669">
            <w:pPr>
              <w:spacing w:after="0" w:line="240" w:lineRule="auto"/>
              <w:rPr>
                <w:rFonts w:ascii="Arial" w:hAnsi="Arial" w:cs="Arial"/>
                <w:b/>
                <w:bCs/>
                <w:sz w:val="20"/>
                <w:szCs w:val="20"/>
              </w:rPr>
            </w:pPr>
            <w:r w:rsidRPr="007D669D">
              <w:rPr>
                <w:rFonts w:ascii="Arial" w:hAnsi="Arial" w:cs="Arial"/>
                <w:b/>
                <w:bCs/>
                <w:sz w:val="20"/>
                <w:szCs w:val="20"/>
              </w:rPr>
              <w:t>Severitate</w:t>
            </w:r>
          </w:p>
        </w:tc>
        <w:tc>
          <w:tcPr>
            <w:tcW w:w="1648" w:type="pct"/>
            <w:tcBorders>
              <w:bottom w:val="single" w:sz="12" w:space="0" w:color="auto"/>
            </w:tcBorders>
            <w:shd w:val="clear" w:color="auto" w:fill="auto"/>
          </w:tcPr>
          <w:p w14:paraId="78DC23F4" w14:textId="77777777" w:rsidR="00286669" w:rsidRPr="007D669D" w:rsidRDefault="00286669" w:rsidP="00286669">
            <w:pPr>
              <w:spacing w:after="0" w:line="240" w:lineRule="auto"/>
              <w:rPr>
                <w:rFonts w:ascii="Arial" w:hAnsi="Arial" w:cs="Arial"/>
                <w:b/>
                <w:bCs/>
                <w:sz w:val="20"/>
                <w:szCs w:val="20"/>
              </w:rPr>
            </w:pPr>
            <w:r w:rsidRPr="007D669D">
              <w:rPr>
                <w:rFonts w:ascii="Arial" w:hAnsi="Arial" w:cs="Arial"/>
                <w:b/>
                <w:bCs/>
                <w:sz w:val="20"/>
                <w:szCs w:val="20"/>
              </w:rPr>
              <w:t>Semnificatie</w:t>
            </w:r>
          </w:p>
        </w:tc>
      </w:tr>
      <w:tr w:rsidR="00286669" w:rsidRPr="007D669D" w14:paraId="19C8062F" w14:textId="77777777" w:rsidTr="00286669">
        <w:trPr>
          <w:jc w:val="center"/>
        </w:trPr>
        <w:tc>
          <w:tcPr>
            <w:tcW w:w="1644" w:type="pct"/>
            <w:tcBorders>
              <w:top w:val="single" w:sz="12" w:space="0" w:color="auto"/>
              <w:bottom w:val="single" w:sz="12" w:space="0" w:color="auto"/>
            </w:tcBorders>
          </w:tcPr>
          <w:p w14:paraId="5DCFEB90" w14:textId="77777777" w:rsidR="00286669" w:rsidRPr="007D669D" w:rsidRDefault="00286669" w:rsidP="00286669">
            <w:pPr>
              <w:spacing w:after="0" w:line="240" w:lineRule="auto"/>
              <w:rPr>
                <w:rFonts w:ascii="Arial" w:hAnsi="Arial" w:cs="Arial"/>
                <w:sz w:val="20"/>
                <w:szCs w:val="20"/>
              </w:rPr>
            </w:pPr>
            <w:r w:rsidRPr="007D669D">
              <w:rPr>
                <w:rFonts w:ascii="Arial" w:hAnsi="Arial" w:cs="Arial"/>
                <w:sz w:val="20"/>
                <w:szCs w:val="20"/>
              </w:rPr>
              <w:t>1</w:t>
            </w:r>
          </w:p>
        </w:tc>
        <w:tc>
          <w:tcPr>
            <w:tcW w:w="1708" w:type="pct"/>
            <w:tcBorders>
              <w:top w:val="single" w:sz="12" w:space="0" w:color="auto"/>
              <w:bottom w:val="single" w:sz="12" w:space="0" w:color="auto"/>
            </w:tcBorders>
          </w:tcPr>
          <w:p w14:paraId="0C8CE55B" w14:textId="77777777" w:rsidR="00286669" w:rsidRPr="007D669D" w:rsidRDefault="00286669" w:rsidP="00286669">
            <w:pPr>
              <w:spacing w:after="0" w:line="240" w:lineRule="auto"/>
              <w:rPr>
                <w:rFonts w:ascii="Arial" w:hAnsi="Arial" w:cs="Arial"/>
                <w:sz w:val="20"/>
                <w:szCs w:val="20"/>
              </w:rPr>
            </w:pPr>
            <w:r w:rsidRPr="007D669D">
              <w:rPr>
                <w:rFonts w:ascii="Arial" w:hAnsi="Arial" w:cs="Arial"/>
                <w:sz w:val="20"/>
                <w:szCs w:val="20"/>
              </w:rPr>
              <w:t>1</w:t>
            </w:r>
          </w:p>
        </w:tc>
        <w:tc>
          <w:tcPr>
            <w:tcW w:w="1648" w:type="pct"/>
            <w:tcBorders>
              <w:top w:val="single" w:sz="12" w:space="0" w:color="auto"/>
              <w:bottom w:val="single" w:sz="12" w:space="0" w:color="auto"/>
            </w:tcBorders>
          </w:tcPr>
          <w:p w14:paraId="14479912" w14:textId="77777777" w:rsidR="00286669" w:rsidRPr="007D669D" w:rsidRDefault="00286669" w:rsidP="00286669">
            <w:pPr>
              <w:spacing w:after="0" w:line="240" w:lineRule="auto"/>
              <w:rPr>
                <w:rFonts w:ascii="Arial" w:hAnsi="Arial" w:cs="Arial"/>
                <w:sz w:val="20"/>
                <w:szCs w:val="20"/>
              </w:rPr>
            </w:pPr>
            <w:r w:rsidRPr="007D669D">
              <w:rPr>
                <w:rFonts w:ascii="Arial" w:hAnsi="Arial" w:cs="Arial"/>
                <w:sz w:val="20"/>
                <w:szCs w:val="20"/>
              </w:rPr>
              <w:t>1</w:t>
            </w:r>
          </w:p>
        </w:tc>
      </w:tr>
    </w:tbl>
    <w:p w14:paraId="47E46107" w14:textId="77777777" w:rsidR="007D669D" w:rsidRPr="006611A5" w:rsidRDefault="007D669D" w:rsidP="001F1560">
      <w:pPr>
        <w:spacing w:after="0" w:line="360" w:lineRule="auto"/>
        <w:rPr>
          <w:rFonts w:ascii="Arial" w:hAnsi="Arial" w:cs="Arial"/>
          <w:sz w:val="22"/>
          <w:szCs w:val="22"/>
          <w:lang w:eastAsia="en-GB"/>
        </w:rPr>
      </w:pPr>
    </w:p>
    <w:p w14:paraId="6B98328E" w14:textId="1484636F" w:rsidR="00564744" w:rsidRPr="006611A5" w:rsidRDefault="00564744" w:rsidP="001F1560">
      <w:pPr>
        <w:pStyle w:val="Heading3"/>
        <w:tabs>
          <w:tab w:val="clear" w:pos="1362"/>
        </w:tabs>
        <w:spacing w:before="0" w:after="0" w:line="360" w:lineRule="auto"/>
        <w:ind w:left="0" w:firstLine="0"/>
        <w:jc w:val="both"/>
        <w:rPr>
          <w:rFonts w:ascii="Arial" w:hAnsi="Arial"/>
          <w:sz w:val="22"/>
          <w:szCs w:val="22"/>
        </w:rPr>
      </w:pPr>
      <w:bookmarkStart w:id="289" w:name="_Toc30049866"/>
      <w:r w:rsidRPr="00564744">
        <w:rPr>
          <w:rFonts w:ascii="Arial" w:hAnsi="Arial"/>
          <w:sz w:val="22"/>
          <w:szCs w:val="22"/>
        </w:rPr>
        <w:t>M</w:t>
      </w:r>
      <w:r w:rsidR="00067FE0">
        <w:rPr>
          <w:rFonts w:ascii="Arial" w:hAnsi="Arial"/>
          <w:sz w:val="22"/>
          <w:szCs w:val="22"/>
        </w:rPr>
        <w:t>a</w:t>
      </w:r>
      <w:r w:rsidRPr="00564744">
        <w:rPr>
          <w:rFonts w:ascii="Arial" w:hAnsi="Arial"/>
          <w:sz w:val="22"/>
          <w:szCs w:val="22"/>
        </w:rPr>
        <w:t>suri de diminuare a impactului</w:t>
      </w:r>
      <w:bookmarkEnd w:id="289"/>
    </w:p>
    <w:p w14:paraId="3A8B3B1E" w14:textId="4BDBCC5C" w:rsidR="00643805" w:rsidRDefault="00643805" w:rsidP="004351B7">
      <w:pPr>
        <w:spacing w:after="0" w:line="360" w:lineRule="auto"/>
        <w:rPr>
          <w:rFonts w:ascii="Arial" w:hAnsi="Arial" w:cs="Arial"/>
          <w:sz w:val="22"/>
          <w:szCs w:val="22"/>
          <w:lang w:eastAsia="en-GB"/>
        </w:rPr>
      </w:pPr>
    </w:p>
    <w:p w14:paraId="33290844" w14:textId="01BB28A1" w:rsidR="00EE5855" w:rsidRPr="00EF0B92" w:rsidRDefault="00EE5855" w:rsidP="00EE5855">
      <w:pPr>
        <w:spacing w:after="0" w:line="240" w:lineRule="auto"/>
        <w:jc w:val="both"/>
        <w:rPr>
          <w:rFonts w:ascii="Arial" w:hAnsi="Arial" w:cs="Arial"/>
          <w:sz w:val="22"/>
          <w:szCs w:val="22"/>
        </w:rPr>
      </w:pPr>
      <w:r w:rsidRPr="00EF0B92">
        <w:rPr>
          <w:rFonts w:ascii="Arial" w:hAnsi="Arial" w:cs="Arial"/>
          <w:sz w:val="22"/>
          <w:szCs w:val="22"/>
        </w:rPr>
        <w:t xml:space="preserve">Nu este cazul, </w:t>
      </w:r>
      <w:r w:rsidR="005C5B9F">
        <w:rPr>
          <w:rFonts w:ascii="Arial" w:hAnsi="Arial" w:cs="Arial"/>
          <w:sz w:val="22"/>
          <w:szCs w:val="22"/>
        </w:rPr>
        <w:t>i</w:t>
      </w:r>
      <w:r w:rsidRPr="00EF0B92">
        <w:rPr>
          <w:rFonts w:ascii="Arial" w:hAnsi="Arial" w:cs="Arial"/>
          <w:sz w:val="22"/>
          <w:szCs w:val="22"/>
        </w:rPr>
        <w:t>ntruc</w:t>
      </w:r>
      <w:r w:rsidR="005C5B9F">
        <w:rPr>
          <w:rFonts w:ascii="Arial" w:hAnsi="Arial" w:cs="Arial"/>
          <w:sz w:val="22"/>
          <w:szCs w:val="22"/>
        </w:rPr>
        <w:t>a</w:t>
      </w:r>
      <w:r w:rsidRPr="00EF0B92">
        <w:rPr>
          <w:rFonts w:ascii="Arial" w:hAnsi="Arial" w:cs="Arial"/>
          <w:sz w:val="22"/>
          <w:szCs w:val="22"/>
        </w:rPr>
        <w:t>t ariile de interven</w:t>
      </w:r>
      <w:r w:rsidR="005C5B9F">
        <w:rPr>
          <w:rFonts w:ascii="Arial" w:hAnsi="Arial" w:cs="Arial"/>
          <w:sz w:val="22"/>
          <w:szCs w:val="22"/>
        </w:rPr>
        <w:t>t</w:t>
      </w:r>
      <w:r w:rsidRPr="00EF0B92">
        <w:rPr>
          <w:rFonts w:ascii="Arial" w:hAnsi="Arial" w:cs="Arial"/>
          <w:sz w:val="22"/>
          <w:szCs w:val="22"/>
        </w:rPr>
        <w:t>ie se afl</w:t>
      </w:r>
      <w:r w:rsidR="005C5B9F">
        <w:rPr>
          <w:rFonts w:ascii="Arial" w:hAnsi="Arial" w:cs="Arial"/>
          <w:sz w:val="22"/>
          <w:szCs w:val="22"/>
        </w:rPr>
        <w:t>a</w:t>
      </w:r>
      <w:r w:rsidRPr="00EF0B92">
        <w:rPr>
          <w:rFonts w:ascii="Arial" w:hAnsi="Arial" w:cs="Arial"/>
          <w:sz w:val="22"/>
          <w:szCs w:val="22"/>
        </w:rPr>
        <w:t xml:space="preserve"> </w:t>
      </w:r>
      <w:r w:rsidR="005C5B9F">
        <w:rPr>
          <w:rFonts w:ascii="Arial" w:hAnsi="Arial" w:cs="Arial"/>
          <w:sz w:val="22"/>
          <w:szCs w:val="22"/>
        </w:rPr>
        <w:t>i</w:t>
      </w:r>
      <w:r w:rsidRPr="00EF0B92">
        <w:rPr>
          <w:rFonts w:ascii="Arial" w:hAnsi="Arial" w:cs="Arial"/>
          <w:sz w:val="22"/>
          <w:szCs w:val="22"/>
        </w:rPr>
        <w:t>ntr-o zona industrial</w:t>
      </w:r>
      <w:r w:rsidR="005C5B9F">
        <w:rPr>
          <w:rFonts w:ascii="Arial" w:hAnsi="Arial" w:cs="Arial"/>
          <w:sz w:val="22"/>
          <w:szCs w:val="22"/>
        </w:rPr>
        <w:t>a</w:t>
      </w:r>
      <w:r w:rsidRPr="00EF0B92">
        <w:rPr>
          <w:rFonts w:ascii="Arial" w:hAnsi="Arial" w:cs="Arial"/>
          <w:sz w:val="22"/>
          <w:szCs w:val="22"/>
        </w:rPr>
        <w:t>, puternic antropizat</w:t>
      </w:r>
      <w:r w:rsidR="005C5B9F">
        <w:rPr>
          <w:rFonts w:ascii="Arial" w:hAnsi="Arial" w:cs="Arial"/>
          <w:sz w:val="22"/>
          <w:szCs w:val="22"/>
        </w:rPr>
        <w:t>a</w:t>
      </w:r>
      <w:r w:rsidRPr="00EF0B92">
        <w:rPr>
          <w:rFonts w:ascii="Arial" w:hAnsi="Arial" w:cs="Arial"/>
          <w:sz w:val="22"/>
          <w:szCs w:val="22"/>
        </w:rPr>
        <w:t>, unde nu se g</w:t>
      </w:r>
      <w:r w:rsidR="005C5B9F">
        <w:rPr>
          <w:rFonts w:ascii="Arial" w:hAnsi="Arial" w:cs="Arial"/>
          <w:sz w:val="22"/>
          <w:szCs w:val="22"/>
        </w:rPr>
        <w:t>a</w:t>
      </w:r>
      <w:r w:rsidRPr="00EF0B92">
        <w:rPr>
          <w:rFonts w:ascii="Arial" w:hAnsi="Arial" w:cs="Arial"/>
          <w:sz w:val="22"/>
          <w:szCs w:val="22"/>
        </w:rPr>
        <w:t>sesc elemente de flor</w:t>
      </w:r>
      <w:r w:rsidR="005C5B9F">
        <w:rPr>
          <w:rFonts w:ascii="Arial" w:hAnsi="Arial" w:cs="Arial"/>
          <w:sz w:val="22"/>
          <w:szCs w:val="22"/>
        </w:rPr>
        <w:t>a</w:t>
      </w:r>
      <w:r w:rsidRPr="00EF0B92">
        <w:rPr>
          <w:rFonts w:ascii="Arial" w:hAnsi="Arial" w:cs="Arial"/>
          <w:sz w:val="22"/>
          <w:szCs w:val="22"/>
        </w:rPr>
        <w:t xml:space="preserve"> </w:t>
      </w:r>
      <w:r w:rsidR="005C5B9F">
        <w:rPr>
          <w:rFonts w:ascii="Arial" w:hAnsi="Arial" w:cs="Arial"/>
          <w:sz w:val="22"/>
          <w:szCs w:val="22"/>
        </w:rPr>
        <w:t>s</w:t>
      </w:r>
      <w:r w:rsidRPr="00EF0B92">
        <w:rPr>
          <w:rFonts w:ascii="Arial" w:hAnsi="Arial" w:cs="Arial"/>
          <w:sz w:val="22"/>
          <w:szCs w:val="22"/>
        </w:rPr>
        <w:t>i faun</w:t>
      </w:r>
      <w:r w:rsidR="005C5B9F">
        <w:rPr>
          <w:rFonts w:ascii="Arial" w:hAnsi="Arial" w:cs="Arial"/>
          <w:sz w:val="22"/>
          <w:szCs w:val="22"/>
        </w:rPr>
        <w:t>a</w:t>
      </w:r>
      <w:r w:rsidRPr="00EF0B92">
        <w:rPr>
          <w:rFonts w:ascii="Arial" w:hAnsi="Arial" w:cs="Arial"/>
          <w:sz w:val="22"/>
          <w:szCs w:val="22"/>
        </w:rPr>
        <w:t xml:space="preserve"> de interes special. </w:t>
      </w:r>
    </w:p>
    <w:p w14:paraId="2B3E8EB2" w14:textId="77777777" w:rsidR="007D669D" w:rsidRPr="006611A5" w:rsidRDefault="007D669D" w:rsidP="004351B7">
      <w:pPr>
        <w:spacing w:after="0" w:line="360" w:lineRule="auto"/>
        <w:rPr>
          <w:rFonts w:ascii="Arial" w:hAnsi="Arial" w:cs="Arial"/>
          <w:sz w:val="22"/>
          <w:szCs w:val="22"/>
          <w:lang w:eastAsia="en-GB"/>
        </w:rPr>
      </w:pPr>
    </w:p>
    <w:p w14:paraId="3AD50B2D" w14:textId="1EC1E7F5" w:rsidR="00564744" w:rsidRPr="006611A5" w:rsidRDefault="00564744" w:rsidP="004351B7">
      <w:pPr>
        <w:pStyle w:val="Heading2"/>
        <w:tabs>
          <w:tab w:val="clear" w:pos="5359"/>
        </w:tabs>
        <w:spacing w:before="0" w:after="0" w:line="360" w:lineRule="auto"/>
        <w:ind w:left="0" w:firstLine="0"/>
        <w:jc w:val="both"/>
        <w:rPr>
          <w:rFonts w:ascii="Arial" w:hAnsi="Arial" w:cs="Arial"/>
          <w:sz w:val="22"/>
          <w:szCs w:val="22"/>
          <w:lang w:val="ro-RO" w:eastAsia="en-GB"/>
        </w:rPr>
      </w:pPr>
      <w:bookmarkStart w:id="290" w:name="_Toc30049867"/>
      <w:r w:rsidRPr="00564744">
        <w:rPr>
          <w:rFonts w:ascii="Arial" w:hAnsi="Arial" w:cs="Arial"/>
          <w:sz w:val="22"/>
          <w:szCs w:val="22"/>
          <w:lang w:val="ro-RO" w:eastAsia="en-GB"/>
        </w:rPr>
        <w:t>Terenuri</w:t>
      </w:r>
      <w:r w:rsidR="00643805">
        <w:rPr>
          <w:rFonts w:ascii="Arial" w:hAnsi="Arial" w:cs="Arial"/>
          <w:sz w:val="22"/>
          <w:szCs w:val="22"/>
          <w:lang w:val="ro-RO" w:eastAsia="en-GB"/>
        </w:rPr>
        <w:t xml:space="preserve">, </w:t>
      </w:r>
      <w:r w:rsidR="00643805" w:rsidRPr="00564744">
        <w:rPr>
          <w:rFonts w:ascii="Arial" w:hAnsi="Arial" w:cs="Arial"/>
          <w:sz w:val="22"/>
          <w:szCs w:val="22"/>
          <w:lang w:val="ro-RO" w:eastAsia="en-GB"/>
        </w:rPr>
        <w:t>Solul</w:t>
      </w:r>
      <w:bookmarkEnd w:id="290"/>
    </w:p>
    <w:p w14:paraId="5277AA13" w14:textId="77777777" w:rsidR="004351B7" w:rsidRDefault="004351B7" w:rsidP="004351B7">
      <w:pPr>
        <w:spacing w:after="0" w:line="360" w:lineRule="auto"/>
        <w:jc w:val="both"/>
        <w:rPr>
          <w:rFonts w:ascii="Arial" w:hAnsi="Arial" w:cs="Arial"/>
          <w:sz w:val="22"/>
          <w:szCs w:val="22"/>
        </w:rPr>
      </w:pPr>
    </w:p>
    <w:p w14:paraId="5FC94102" w14:textId="094E38BC" w:rsidR="00334954" w:rsidRPr="00D24065" w:rsidRDefault="00334954" w:rsidP="00334954">
      <w:pPr>
        <w:spacing w:after="0" w:line="240" w:lineRule="auto"/>
        <w:jc w:val="both"/>
        <w:rPr>
          <w:rFonts w:ascii="Arial" w:hAnsi="Arial" w:cs="Arial"/>
          <w:sz w:val="22"/>
          <w:szCs w:val="22"/>
        </w:rPr>
      </w:pPr>
      <w:bookmarkStart w:id="291" w:name="_Hlk13832300"/>
      <w:r w:rsidRPr="00D24065">
        <w:rPr>
          <w:rFonts w:ascii="Arial" w:hAnsi="Arial" w:cs="Arial"/>
          <w:sz w:val="22"/>
          <w:szCs w:val="22"/>
        </w:rPr>
        <w:t xml:space="preserve">Amplasamentul </w:t>
      </w:r>
      <w:r w:rsidR="00D24065" w:rsidRPr="00D24065">
        <w:rPr>
          <w:rFonts w:ascii="Arial" w:hAnsi="Arial" w:cs="Arial"/>
          <w:sz w:val="22"/>
          <w:szCs w:val="22"/>
        </w:rPr>
        <w:t xml:space="preserve">viitoarei investitii a fabricii de prelucrare a membranelor naturale se realizata intr-un obiectiv deja existent, in copurile de cladire existente in suprafata de </w:t>
      </w:r>
      <w:r w:rsidR="00D24065" w:rsidRPr="00D24065">
        <w:rPr>
          <w:rFonts w:ascii="Arial" w:eastAsia="Times New Roman" w:hAnsi="Arial" w:cs="Arial"/>
          <w:sz w:val="22"/>
          <w:szCs w:val="22"/>
        </w:rPr>
        <w:t>13.570 mp</w:t>
      </w:r>
      <w:r w:rsidRPr="00D24065">
        <w:rPr>
          <w:rFonts w:ascii="Arial" w:hAnsi="Arial" w:cs="Arial"/>
          <w:sz w:val="22"/>
          <w:szCs w:val="22"/>
        </w:rPr>
        <w:t>.</w:t>
      </w:r>
    </w:p>
    <w:p w14:paraId="18E3293D" w14:textId="49BB45CF" w:rsidR="00D24065" w:rsidRPr="00D24065" w:rsidRDefault="00D24065" w:rsidP="00334954">
      <w:pPr>
        <w:spacing w:after="0" w:line="240" w:lineRule="auto"/>
        <w:jc w:val="both"/>
        <w:rPr>
          <w:rFonts w:ascii="Arial" w:hAnsi="Arial" w:cs="Arial"/>
          <w:sz w:val="22"/>
          <w:szCs w:val="22"/>
        </w:rPr>
      </w:pPr>
      <w:r w:rsidRPr="00D24065">
        <w:rPr>
          <w:rFonts w:ascii="Arial" w:hAnsi="Arial" w:cs="Arial"/>
          <w:sz w:val="22"/>
          <w:szCs w:val="22"/>
        </w:rPr>
        <w:t xml:space="preserve">In restul suprafetei de </w:t>
      </w:r>
      <w:r w:rsidRPr="00D24065">
        <w:rPr>
          <w:rFonts w:ascii="Arial" w:eastAsia="Times New Roman" w:hAnsi="Arial" w:cs="Arial"/>
          <w:sz w:val="22"/>
          <w:szCs w:val="22"/>
        </w:rPr>
        <w:t>14.154 mp ce are destinatie de arabil, inchiriata de MARCHAND S.R.L. nu se fac interventii.</w:t>
      </w:r>
    </w:p>
    <w:bookmarkEnd w:id="291"/>
    <w:p w14:paraId="04664A12" w14:textId="77777777" w:rsidR="00564744" w:rsidRPr="006611A5" w:rsidRDefault="00564744" w:rsidP="004351B7">
      <w:pPr>
        <w:spacing w:after="0" w:line="360" w:lineRule="auto"/>
        <w:rPr>
          <w:rFonts w:ascii="Arial" w:hAnsi="Arial" w:cs="Arial"/>
          <w:sz w:val="22"/>
          <w:szCs w:val="22"/>
          <w:lang w:eastAsia="en-GB"/>
        </w:rPr>
      </w:pPr>
    </w:p>
    <w:p w14:paraId="633446F7" w14:textId="77777777" w:rsidR="00564744" w:rsidRPr="006611A5" w:rsidRDefault="00564744" w:rsidP="004351B7">
      <w:pPr>
        <w:pStyle w:val="Heading3"/>
        <w:tabs>
          <w:tab w:val="clear" w:pos="1362"/>
          <w:tab w:val="num" w:pos="993"/>
        </w:tabs>
        <w:spacing w:before="0" w:after="0" w:line="360" w:lineRule="auto"/>
        <w:ind w:left="0" w:firstLine="0"/>
        <w:jc w:val="both"/>
        <w:rPr>
          <w:rFonts w:ascii="Arial" w:hAnsi="Arial"/>
          <w:sz w:val="22"/>
          <w:szCs w:val="22"/>
        </w:rPr>
      </w:pPr>
      <w:bookmarkStart w:id="292" w:name="_Toc30049868"/>
      <w:r w:rsidRPr="006611A5">
        <w:rPr>
          <w:rFonts w:ascii="Arial" w:hAnsi="Arial"/>
          <w:sz w:val="22"/>
          <w:szCs w:val="22"/>
        </w:rPr>
        <w:t>Date generale</w:t>
      </w:r>
      <w:bookmarkEnd w:id="292"/>
    </w:p>
    <w:p w14:paraId="69C4BE68" w14:textId="77777777" w:rsidR="004351B7" w:rsidRDefault="004351B7" w:rsidP="004351B7">
      <w:pPr>
        <w:spacing w:after="0" w:line="360" w:lineRule="auto"/>
        <w:jc w:val="both"/>
        <w:rPr>
          <w:rFonts w:ascii="Arial" w:hAnsi="Arial" w:cs="Arial"/>
          <w:color w:val="000000"/>
          <w:sz w:val="22"/>
          <w:szCs w:val="22"/>
        </w:rPr>
      </w:pPr>
    </w:p>
    <w:p w14:paraId="32ED15BD" w14:textId="744081E9" w:rsidR="00643805" w:rsidRDefault="00643805" w:rsidP="00643805">
      <w:pPr>
        <w:spacing w:after="0" w:line="240" w:lineRule="auto"/>
        <w:jc w:val="both"/>
        <w:rPr>
          <w:rFonts w:ascii="Arial" w:hAnsi="Arial" w:cs="Arial"/>
          <w:color w:val="000000"/>
          <w:sz w:val="22"/>
          <w:szCs w:val="22"/>
        </w:rPr>
      </w:pPr>
      <w:r w:rsidRPr="001F1560">
        <w:rPr>
          <w:rFonts w:ascii="Arial" w:hAnsi="Arial" w:cs="Arial"/>
          <w:color w:val="000000"/>
          <w:sz w:val="22"/>
          <w:szCs w:val="22"/>
        </w:rPr>
        <w:t xml:space="preserve">Lucrarile propuse prin proiect nu vor avea impact asupra solurilor deoarece vor fi realizate in amplasamentul existent, fara afectarea unor suprafete suplimentare si nu vor fi emisii care sa afecteze calitatea solurilor din zona analizata. </w:t>
      </w:r>
    </w:p>
    <w:p w14:paraId="42D974FA" w14:textId="77777777" w:rsidR="00643805" w:rsidRPr="001F1560" w:rsidRDefault="00643805" w:rsidP="00643805">
      <w:pPr>
        <w:spacing w:after="0" w:line="240" w:lineRule="auto"/>
        <w:jc w:val="both"/>
        <w:rPr>
          <w:rFonts w:ascii="Arial" w:hAnsi="Arial" w:cs="Arial"/>
          <w:color w:val="000000"/>
          <w:sz w:val="22"/>
          <w:szCs w:val="22"/>
        </w:rPr>
      </w:pPr>
    </w:p>
    <w:p w14:paraId="2B6977E2" w14:textId="307CC136" w:rsidR="00643805" w:rsidRPr="001F1560" w:rsidRDefault="00643805" w:rsidP="00643805">
      <w:pPr>
        <w:spacing w:after="0" w:line="240" w:lineRule="auto"/>
        <w:jc w:val="both"/>
        <w:rPr>
          <w:rFonts w:ascii="Arial" w:hAnsi="Arial" w:cs="Arial"/>
          <w:color w:val="000000"/>
          <w:sz w:val="22"/>
          <w:szCs w:val="22"/>
        </w:rPr>
      </w:pPr>
      <w:r w:rsidRPr="001F1560">
        <w:rPr>
          <w:rFonts w:ascii="Arial" w:hAnsi="Arial" w:cs="Arial"/>
          <w:color w:val="000000"/>
          <w:sz w:val="22"/>
          <w:szCs w:val="22"/>
        </w:rPr>
        <w:t xml:space="preserve">Organizarea de santier va fi amplasata </w:t>
      </w:r>
      <w:r w:rsidR="00D24065">
        <w:rPr>
          <w:rFonts w:ascii="Arial" w:hAnsi="Arial" w:cs="Arial"/>
          <w:color w:val="000000"/>
          <w:sz w:val="22"/>
          <w:szCs w:val="22"/>
        </w:rPr>
        <w:t>in interiorul amplasamentului</w:t>
      </w:r>
      <w:r w:rsidRPr="001F1560">
        <w:rPr>
          <w:rFonts w:ascii="Arial" w:hAnsi="Arial" w:cs="Arial"/>
          <w:color w:val="000000"/>
          <w:sz w:val="22"/>
          <w:szCs w:val="22"/>
        </w:rPr>
        <w:t>.</w:t>
      </w:r>
    </w:p>
    <w:p w14:paraId="5C51F21B" w14:textId="77777777" w:rsidR="001755D5" w:rsidRPr="001F1560" w:rsidRDefault="001755D5" w:rsidP="00643805">
      <w:pPr>
        <w:spacing w:after="0" w:line="240" w:lineRule="auto"/>
        <w:jc w:val="both"/>
        <w:rPr>
          <w:rFonts w:ascii="Arial" w:hAnsi="Arial" w:cs="Arial"/>
          <w:color w:val="000000"/>
          <w:sz w:val="22"/>
          <w:szCs w:val="22"/>
        </w:rPr>
      </w:pPr>
    </w:p>
    <w:p w14:paraId="23ACB3DE" w14:textId="77777777" w:rsidR="00643805" w:rsidRPr="001F1560" w:rsidRDefault="00643805" w:rsidP="00643805">
      <w:pPr>
        <w:spacing w:after="0" w:line="240" w:lineRule="auto"/>
        <w:jc w:val="both"/>
        <w:rPr>
          <w:rFonts w:ascii="Arial" w:hAnsi="Arial" w:cs="Arial"/>
          <w:color w:val="000000"/>
          <w:sz w:val="22"/>
          <w:szCs w:val="22"/>
        </w:rPr>
      </w:pPr>
      <w:r w:rsidRPr="001F1560">
        <w:rPr>
          <w:rFonts w:ascii="Arial" w:hAnsi="Arial" w:cs="Arial"/>
          <w:color w:val="000000"/>
          <w:sz w:val="22"/>
          <w:szCs w:val="22"/>
        </w:rPr>
        <w:t>La finalizarea lucrarilor, spatiile ocupate temporar vor fi refacute si redate destinatiei initiale.</w:t>
      </w:r>
    </w:p>
    <w:p w14:paraId="337D039F" w14:textId="77777777" w:rsidR="00643805" w:rsidRPr="001F1560" w:rsidRDefault="00643805" w:rsidP="00643805">
      <w:pPr>
        <w:spacing w:after="0" w:line="240" w:lineRule="auto"/>
        <w:jc w:val="both"/>
        <w:rPr>
          <w:rFonts w:ascii="Arial" w:hAnsi="Arial" w:cs="Arial"/>
          <w:color w:val="000000"/>
          <w:sz w:val="22"/>
          <w:szCs w:val="22"/>
        </w:rPr>
      </w:pPr>
    </w:p>
    <w:p w14:paraId="0C320365" w14:textId="77777777" w:rsidR="00643805" w:rsidRPr="001F1560" w:rsidRDefault="00643805" w:rsidP="00643805">
      <w:pPr>
        <w:spacing w:after="0" w:line="240" w:lineRule="auto"/>
        <w:jc w:val="both"/>
        <w:rPr>
          <w:rFonts w:ascii="Arial" w:hAnsi="Arial" w:cs="Arial"/>
          <w:color w:val="000000"/>
          <w:sz w:val="22"/>
          <w:szCs w:val="22"/>
          <w:lang w:val="fr-CA"/>
        </w:rPr>
      </w:pPr>
      <w:r w:rsidRPr="001F1560">
        <w:rPr>
          <w:rFonts w:ascii="Arial" w:hAnsi="Arial" w:cs="Arial"/>
          <w:color w:val="000000"/>
          <w:sz w:val="22"/>
          <w:szCs w:val="22"/>
          <w:lang w:val="fr-CA"/>
        </w:rPr>
        <w:t>Avand in vedere cele de mai sus nu sunt necesare lucrari sau instalatii pentru protectia solului si subsolului pe zona studiata.</w:t>
      </w:r>
    </w:p>
    <w:p w14:paraId="3F0674B0" w14:textId="77777777" w:rsidR="00643805" w:rsidRDefault="00643805" w:rsidP="001F1560">
      <w:pPr>
        <w:spacing w:after="0" w:line="240" w:lineRule="auto"/>
        <w:jc w:val="both"/>
        <w:rPr>
          <w:rFonts w:ascii="Arial" w:hAnsi="Arial" w:cs="Arial"/>
          <w:sz w:val="22"/>
          <w:szCs w:val="22"/>
          <w:lang w:eastAsia="ro-RO"/>
        </w:rPr>
      </w:pPr>
    </w:p>
    <w:p w14:paraId="09B9A29D" w14:textId="780EBCDE" w:rsidR="001F1560" w:rsidRDefault="001F1560" w:rsidP="001F1560">
      <w:pPr>
        <w:spacing w:after="0" w:line="240" w:lineRule="auto"/>
        <w:jc w:val="both"/>
        <w:rPr>
          <w:rFonts w:ascii="Arial" w:hAnsi="Arial" w:cs="Arial"/>
          <w:sz w:val="22"/>
          <w:szCs w:val="22"/>
        </w:rPr>
      </w:pPr>
      <w:r w:rsidRPr="00336960">
        <w:rPr>
          <w:rFonts w:ascii="Arial" w:hAnsi="Arial" w:cs="Arial"/>
          <w:sz w:val="22"/>
          <w:szCs w:val="22"/>
        </w:rPr>
        <w:t xml:space="preserve">Conform </w:t>
      </w:r>
      <w:r w:rsidR="00D24065">
        <w:rPr>
          <w:rFonts w:ascii="Arial" w:hAnsi="Arial" w:cs="Arial"/>
          <w:sz w:val="22"/>
          <w:szCs w:val="22"/>
        </w:rPr>
        <w:t>C</w:t>
      </w:r>
      <w:r w:rsidRPr="00336960">
        <w:rPr>
          <w:rFonts w:ascii="Arial" w:hAnsi="Arial" w:cs="Arial"/>
          <w:sz w:val="22"/>
          <w:szCs w:val="22"/>
        </w:rPr>
        <w:t xml:space="preserve">ertificatului de urbanism </w:t>
      </w:r>
      <w:r w:rsidR="00D24065" w:rsidRPr="00AA5815">
        <w:rPr>
          <w:rFonts w:ascii="Arial" w:hAnsi="Arial" w:cs="Arial"/>
          <w:sz w:val="22"/>
          <w:szCs w:val="22"/>
        </w:rPr>
        <w:t xml:space="preserve">4/08.01.2019 </w:t>
      </w:r>
      <w:r w:rsidRPr="00336960">
        <w:rPr>
          <w:rFonts w:ascii="Arial" w:hAnsi="Arial" w:cs="Arial"/>
          <w:sz w:val="22"/>
          <w:szCs w:val="22"/>
        </w:rPr>
        <w:t xml:space="preserve">emis de </w:t>
      </w:r>
      <w:r w:rsidR="00D24065">
        <w:rPr>
          <w:rFonts w:ascii="Arial" w:hAnsi="Arial" w:cs="Arial"/>
          <w:sz w:val="22"/>
          <w:szCs w:val="22"/>
        </w:rPr>
        <w:t>Primaria Oras Racari</w:t>
      </w:r>
      <w:r w:rsidRPr="00336960">
        <w:rPr>
          <w:rFonts w:ascii="Arial" w:hAnsi="Arial" w:cs="Arial"/>
          <w:sz w:val="22"/>
          <w:szCs w:val="22"/>
        </w:rPr>
        <w:t xml:space="preserve">, amplasamentul se afla in </w:t>
      </w:r>
      <w:r w:rsidR="00D24065">
        <w:rPr>
          <w:rFonts w:ascii="Arial" w:hAnsi="Arial" w:cs="Arial"/>
          <w:sz w:val="22"/>
          <w:szCs w:val="22"/>
        </w:rPr>
        <w:t>intravilan,</w:t>
      </w:r>
      <w:r w:rsidRPr="00336960">
        <w:rPr>
          <w:rFonts w:ascii="Arial" w:hAnsi="Arial" w:cs="Arial"/>
          <w:sz w:val="22"/>
          <w:szCs w:val="22"/>
        </w:rPr>
        <w:t xml:space="preserve"> </w:t>
      </w:r>
      <w:r w:rsidR="00D24065" w:rsidRPr="00714325">
        <w:rPr>
          <w:rFonts w:ascii="Arial" w:hAnsi="Arial" w:cs="Arial"/>
          <w:sz w:val="22"/>
          <w:szCs w:val="22"/>
        </w:rPr>
        <w:t>categoria de folosinta curti constructii si arabil; zona unitati industriale de depozitare si transport</w:t>
      </w:r>
      <w:r w:rsidRPr="00336960">
        <w:rPr>
          <w:rFonts w:ascii="Arial" w:hAnsi="Arial" w:cs="Arial"/>
          <w:sz w:val="22"/>
          <w:szCs w:val="22"/>
        </w:rPr>
        <w:t>.</w:t>
      </w:r>
    </w:p>
    <w:p w14:paraId="3EE0053D" w14:textId="77777777" w:rsidR="00496088" w:rsidRPr="006611A5" w:rsidRDefault="00496088" w:rsidP="00156EE4">
      <w:pPr>
        <w:spacing w:after="0" w:line="360" w:lineRule="auto"/>
        <w:rPr>
          <w:rFonts w:ascii="Arial" w:hAnsi="Arial" w:cs="Arial"/>
          <w:sz w:val="22"/>
          <w:szCs w:val="22"/>
          <w:lang w:eastAsia="en-GB"/>
        </w:rPr>
      </w:pPr>
    </w:p>
    <w:p w14:paraId="0130214A" w14:textId="50EBA973" w:rsidR="00156EE4" w:rsidRPr="006611A5" w:rsidRDefault="00156EE4" w:rsidP="00156EE4">
      <w:pPr>
        <w:pStyle w:val="Heading3"/>
        <w:tabs>
          <w:tab w:val="clear" w:pos="1362"/>
        </w:tabs>
        <w:spacing w:before="0" w:after="0" w:line="360" w:lineRule="auto"/>
        <w:ind w:left="0" w:firstLine="0"/>
        <w:jc w:val="both"/>
        <w:rPr>
          <w:rFonts w:ascii="Arial" w:hAnsi="Arial"/>
          <w:sz w:val="22"/>
          <w:szCs w:val="22"/>
        </w:rPr>
      </w:pPr>
      <w:bookmarkStart w:id="293" w:name="_Toc30049869"/>
      <w:r w:rsidRPr="00564744">
        <w:rPr>
          <w:rFonts w:ascii="Arial" w:hAnsi="Arial"/>
          <w:sz w:val="22"/>
          <w:szCs w:val="22"/>
        </w:rPr>
        <w:t xml:space="preserve">Surse de poluare a solului </w:t>
      </w:r>
      <w:r w:rsidR="00067FE0">
        <w:rPr>
          <w:rFonts w:ascii="Arial" w:hAnsi="Arial"/>
          <w:sz w:val="22"/>
          <w:szCs w:val="22"/>
        </w:rPr>
        <w:t>s</w:t>
      </w:r>
      <w:r w:rsidRPr="00564744">
        <w:rPr>
          <w:rFonts w:ascii="Arial" w:hAnsi="Arial"/>
          <w:sz w:val="22"/>
          <w:szCs w:val="22"/>
        </w:rPr>
        <w:t>i subsolului</w:t>
      </w:r>
      <w:bookmarkEnd w:id="293"/>
    </w:p>
    <w:p w14:paraId="105DAC0C" w14:textId="77777777" w:rsidR="00156EE4" w:rsidRDefault="00156EE4" w:rsidP="00156EE4">
      <w:pPr>
        <w:spacing w:after="0" w:line="240" w:lineRule="auto"/>
        <w:rPr>
          <w:rFonts w:ascii="Arial" w:hAnsi="Arial" w:cs="Arial"/>
          <w:sz w:val="22"/>
          <w:lang w:eastAsia="en-GB"/>
        </w:rPr>
      </w:pPr>
    </w:p>
    <w:p w14:paraId="665D0DC9" w14:textId="77777777" w:rsidR="006D704C" w:rsidRPr="006D704C" w:rsidRDefault="006D704C" w:rsidP="006D704C">
      <w:pPr>
        <w:spacing w:after="0" w:line="240" w:lineRule="auto"/>
        <w:jc w:val="both"/>
        <w:rPr>
          <w:rFonts w:ascii="Arial" w:hAnsi="Arial" w:cs="Arial"/>
          <w:sz w:val="22"/>
          <w:szCs w:val="22"/>
        </w:rPr>
      </w:pPr>
      <w:r w:rsidRPr="006D704C">
        <w:rPr>
          <w:rFonts w:ascii="Arial" w:hAnsi="Arial" w:cs="Arial"/>
          <w:sz w:val="22"/>
          <w:szCs w:val="22"/>
        </w:rPr>
        <w:t>Sursele potentiale de impact asupra solului pot provin din depozitarea necontralata a deseurilor ce provin din realizatea lucrarilor proiectate.</w:t>
      </w:r>
    </w:p>
    <w:p w14:paraId="1AE6C98A" w14:textId="77777777" w:rsidR="006D704C" w:rsidRPr="006D704C" w:rsidRDefault="006D704C" w:rsidP="006D704C">
      <w:pPr>
        <w:spacing w:after="0" w:line="240" w:lineRule="auto"/>
        <w:jc w:val="both"/>
        <w:rPr>
          <w:rFonts w:ascii="Arial" w:hAnsi="Arial" w:cs="Arial"/>
          <w:sz w:val="22"/>
          <w:szCs w:val="22"/>
        </w:rPr>
      </w:pPr>
    </w:p>
    <w:p w14:paraId="22CE6DBB" w14:textId="77777777" w:rsidR="006D704C" w:rsidRPr="006D704C" w:rsidRDefault="006D704C" w:rsidP="006D704C">
      <w:pPr>
        <w:spacing w:after="0" w:line="240" w:lineRule="auto"/>
        <w:jc w:val="both"/>
        <w:rPr>
          <w:rFonts w:ascii="Arial" w:hAnsi="Arial" w:cs="Arial"/>
          <w:sz w:val="22"/>
          <w:szCs w:val="22"/>
        </w:rPr>
      </w:pPr>
      <w:r w:rsidRPr="006D704C">
        <w:rPr>
          <w:rFonts w:ascii="Arial" w:hAnsi="Arial" w:cs="Arial"/>
          <w:sz w:val="22"/>
          <w:szCs w:val="22"/>
        </w:rPr>
        <w:t>Deseurile din constructii rezultate vor fi imediat incarcate si transportate la rampa, neconstituind sursa de poluare a solului si subsolului.</w:t>
      </w:r>
    </w:p>
    <w:p w14:paraId="6454540E" w14:textId="77777777" w:rsidR="006D704C" w:rsidRPr="006D704C" w:rsidRDefault="006D704C" w:rsidP="006D704C">
      <w:pPr>
        <w:spacing w:after="0" w:line="240" w:lineRule="auto"/>
        <w:jc w:val="both"/>
        <w:rPr>
          <w:rFonts w:ascii="Arial" w:hAnsi="Arial" w:cs="Arial"/>
          <w:sz w:val="22"/>
          <w:szCs w:val="22"/>
        </w:rPr>
      </w:pPr>
    </w:p>
    <w:p w14:paraId="122994F9" w14:textId="77777777" w:rsidR="006D704C" w:rsidRPr="006D704C" w:rsidRDefault="006D704C" w:rsidP="006D704C">
      <w:pPr>
        <w:spacing w:after="0" w:line="240" w:lineRule="auto"/>
        <w:jc w:val="both"/>
        <w:rPr>
          <w:rFonts w:ascii="Arial" w:hAnsi="Arial" w:cs="Arial"/>
          <w:sz w:val="22"/>
          <w:szCs w:val="22"/>
        </w:rPr>
      </w:pPr>
      <w:r w:rsidRPr="006D704C">
        <w:rPr>
          <w:rFonts w:ascii="Arial" w:hAnsi="Arial" w:cs="Arial"/>
          <w:sz w:val="22"/>
          <w:szCs w:val="22"/>
        </w:rPr>
        <w:t>Deseurile menajere si cele reciclabile vor fi colectate in containere si se vor depozita pana la preadrea in conditii de siguranta.</w:t>
      </w:r>
    </w:p>
    <w:p w14:paraId="6044DFE8" w14:textId="77777777" w:rsidR="006D704C" w:rsidRPr="006D704C" w:rsidRDefault="006D704C" w:rsidP="006D704C">
      <w:pPr>
        <w:spacing w:after="0" w:line="240" w:lineRule="auto"/>
        <w:jc w:val="both"/>
        <w:rPr>
          <w:rFonts w:ascii="Arial" w:hAnsi="Arial" w:cs="Arial"/>
          <w:sz w:val="22"/>
          <w:szCs w:val="22"/>
        </w:rPr>
      </w:pPr>
    </w:p>
    <w:p w14:paraId="4D4EC41C" w14:textId="77777777" w:rsidR="006D704C" w:rsidRPr="006D704C" w:rsidRDefault="006D704C" w:rsidP="006D704C">
      <w:pPr>
        <w:spacing w:after="0" w:line="240" w:lineRule="auto"/>
        <w:jc w:val="both"/>
        <w:rPr>
          <w:rFonts w:ascii="Arial" w:hAnsi="Arial" w:cs="Arial"/>
          <w:sz w:val="22"/>
          <w:szCs w:val="22"/>
        </w:rPr>
      </w:pPr>
      <w:r w:rsidRPr="006D704C">
        <w:rPr>
          <w:rFonts w:ascii="Arial" w:hAnsi="Arial" w:cs="Arial"/>
          <w:sz w:val="22"/>
          <w:szCs w:val="22"/>
        </w:rPr>
        <w:t>Din modul de evacuare a apelor uzate rezultate se apreciaza ca nu vor fi poluari ale factorilor de mediu care sa afecteze solul si subsolul.</w:t>
      </w:r>
    </w:p>
    <w:p w14:paraId="61C65789" w14:textId="77777777" w:rsidR="006D704C" w:rsidRPr="006D704C" w:rsidRDefault="006D704C" w:rsidP="006D704C">
      <w:pPr>
        <w:spacing w:after="0" w:line="240" w:lineRule="auto"/>
        <w:jc w:val="both"/>
        <w:rPr>
          <w:rFonts w:ascii="Arial" w:hAnsi="Arial" w:cs="Arial"/>
          <w:sz w:val="22"/>
          <w:szCs w:val="22"/>
        </w:rPr>
      </w:pPr>
    </w:p>
    <w:p w14:paraId="13223355" w14:textId="2F28D56C" w:rsidR="006D704C" w:rsidRPr="006D704C" w:rsidRDefault="006D704C" w:rsidP="006D704C">
      <w:pPr>
        <w:spacing w:after="0" w:line="240" w:lineRule="auto"/>
        <w:jc w:val="both"/>
        <w:rPr>
          <w:rFonts w:ascii="Arial" w:hAnsi="Arial" w:cs="Arial"/>
          <w:sz w:val="22"/>
          <w:szCs w:val="22"/>
        </w:rPr>
      </w:pPr>
      <w:r w:rsidRPr="006D704C">
        <w:rPr>
          <w:rFonts w:ascii="Arial" w:hAnsi="Arial" w:cs="Arial"/>
          <w:sz w:val="22"/>
          <w:szCs w:val="22"/>
        </w:rPr>
        <w:t xml:space="preserve">Pe perioada desfasurarii lucrarilor de executie organizarea de santier </w:t>
      </w:r>
      <w:r w:rsidR="00D24065">
        <w:rPr>
          <w:rFonts w:ascii="Arial" w:hAnsi="Arial" w:cs="Arial"/>
          <w:sz w:val="22"/>
          <w:szCs w:val="22"/>
        </w:rPr>
        <w:t>va fi racordata la reteaua de canalizare existenta in amplasment</w:t>
      </w:r>
      <w:r w:rsidRPr="006D704C">
        <w:rPr>
          <w:rFonts w:ascii="Arial" w:hAnsi="Arial" w:cs="Arial"/>
          <w:sz w:val="22"/>
          <w:szCs w:val="22"/>
        </w:rPr>
        <w:t>.</w:t>
      </w:r>
    </w:p>
    <w:p w14:paraId="2217F004" w14:textId="77777777" w:rsidR="006D704C" w:rsidRPr="006D704C" w:rsidRDefault="006D704C" w:rsidP="006D704C">
      <w:pPr>
        <w:spacing w:after="0" w:line="240" w:lineRule="auto"/>
        <w:jc w:val="both"/>
        <w:rPr>
          <w:rFonts w:ascii="Arial" w:hAnsi="Arial" w:cs="Arial"/>
          <w:sz w:val="22"/>
          <w:szCs w:val="22"/>
        </w:rPr>
      </w:pPr>
    </w:p>
    <w:p w14:paraId="0B5F7C68" w14:textId="77777777" w:rsidR="006D704C" w:rsidRPr="006D704C" w:rsidRDefault="006D704C" w:rsidP="006D704C">
      <w:pPr>
        <w:spacing w:after="0" w:line="240" w:lineRule="auto"/>
        <w:jc w:val="both"/>
        <w:rPr>
          <w:rFonts w:ascii="Arial" w:hAnsi="Arial" w:cs="Arial"/>
          <w:sz w:val="22"/>
          <w:szCs w:val="22"/>
          <w:lang w:val="fr-CA"/>
        </w:rPr>
      </w:pPr>
      <w:r w:rsidRPr="006D704C">
        <w:rPr>
          <w:rFonts w:ascii="Arial" w:hAnsi="Arial" w:cs="Arial"/>
          <w:sz w:val="22"/>
          <w:szCs w:val="22"/>
          <w:lang w:val="fr-CA"/>
        </w:rPr>
        <w:t>Investitia nu reprezinta sursa directa de poluare a solului, dar se poate produce poluarea accidentala a solului, ca urmare a:</w:t>
      </w:r>
    </w:p>
    <w:p w14:paraId="2A724E72" w14:textId="1A784AB7" w:rsidR="00CB31BA" w:rsidRPr="00EF0B92" w:rsidRDefault="00CB31BA" w:rsidP="002D3E83">
      <w:pPr>
        <w:numPr>
          <w:ilvl w:val="0"/>
          <w:numId w:val="336"/>
        </w:numPr>
        <w:tabs>
          <w:tab w:val="clear" w:pos="360"/>
        </w:tabs>
        <w:spacing w:after="0" w:line="240" w:lineRule="auto"/>
        <w:jc w:val="both"/>
        <w:rPr>
          <w:rFonts w:ascii="Arial" w:hAnsi="Arial" w:cs="Arial"/>
          <w:sz w:val="22"/>
          <w:szCs w:val="22"/>
        </w:rPr>
      </w:pPr>
      <w:r w:rsidRPr="00EF0B92">
        <w:rPr>
          <w:rFonts w:ascii="Arial" w:hAnsi="Arial" w:cs="Arial"/>
          <w:sz w:val="22"/>
          <w:szCs w:val="22"/>
        </w:rPr>
        <w:t>scurgerilor accidentale de carburan</w:t>
      </w:r>
      <w:r w:rsidR="005C5B9F">
        <w:rPr>
          <w:rFonts w:ascii="Arial" w:hAnsi="Arial" w:cs="Arial"/>
          <w:sz w:val="22"/>
          <w:szCs w:val="22"/>
        </w:rPr>
        <w:t>t</w:t>
      </w:r>
      <w:r w:rsidRPr="00EF0B92">
        <w:rPr>
          <w:rFonts w:ascii="Arial" w:hAnsi="Arial" w:cs="Arial"/>
          <w:sz w:val="22"/>
          <w:szCs w:val="22"/>
        </w:rPr>
        <w:t>i de la utilajele de construc</w:t>
      </w:r>
      <w:r w:rsidR="005C5B9F">
        <w:rPr>
          <w:rFonts w:ascii="Arial" w:hAnsi="Arial" w:cs="Arial"/>
          <w:sz w:val="22"/>
          <w:szCs w:val="22"/>
        </w:rPr>
        <w:t>t</w:t>
      </w:r>
      <w:r w:rsidRPr="00EF0B92">
        <w:rPr>
          <w:rFonts w:ascii="Arial" w:hAnsi="Arial" w:cs="Arial"/>
          <w:sz w:val="22"/>
          <w:szCs w:val="22"/>
        </w:rPr>
        <w:t>ie folosite;</w:t>
      </w:r>
    </w:p>
    <w:p w14:paraId="7E383D9B" w14:textId="1DF41121" w:rsidR="00CB31BA" w:rsidRPr="00EF0B92" w:rsidRDefault="00CB31BA" w:rsidP="002D3E83">
      <w:pPr>
        <w:numPr>
          <w:ilvl w:val="0"/>
          <w:numId w:val="336"/>
        </w:numPr>
        <w:tabs>
          <w:tab w:val="clear" w:pos="360"/>
        </w:tabs>
        <w:spacing w:after="0" w:line="240" w:lineRule="auto"/>
        <w:jc w:val="both"/>
        <w:rPr>
          <w:rFonts w:ascii="Arial" w:hAnsi="Arial" w:cs="Arial"/>
          <w:sz w:val="22"/>
          <w:szCs w:val="22"/>
        </w:rPr>
      </w:pPr>
      <w:r w:rsidRPr="00EF0B92">
        <w:rPr>
          <w:rFonts w:ascii="Arial" w:hAnsi="Arial" w:cs="Arial"/>
          <w:sz w:val="22"/>
          <w:szCs w:val="22"/>
        </w:rPr>
        <w:t>scurgerilor accidentale de carburan</w:t>
      </w:r>
      <w:r w:rsidR="005C5B9F">
        <w:rPr>
          <w:rFonts w:ascii="Arial" w:hAnsi="Arial" w:cs="Arial"/>
          <w:sz w:val="22"/>
          <w:szCs w:val="22"/>
        </w:rPr>
        <w:t>t</w:t>
      </w:r>
      <w:r w:rsidRPr="00EF0B92">
        <w:rPr>
          <w:rFonts w:ascii="Arial" w:hAnsi="Arial" w:cs="Arial"/>
          <w:sz w:val="22"/>
          <w:szCs w:val="22"/>
        </w:rPr>
        <w:t>i, lubrifian</w:t>
      </w:r>
      <w:r w:rsidR="005C5B9F">
        <w:rPr>
          <w:rFonts w:ascii="Arial" w:hAnsi="Arial" w:cs="Arial"/>
          <w:sz w:val="22"/>
          <w:szCs w:val="22"/>
        </w:rPr>
        <w:t>t</w:t>
      </w:r>
      <w:r w:rsidRPr="00EF0B92">
        <w:rPr>
          <w:rFonts w:ascii="Arial" w:hAnsi="Arial" w:cs="Arial"/>
          <w:sz w:val="22"/>
          <w:szCs w:val="22"/>
        </w:rPr>
        <w:t>i, uleiuri de la utilaje;</w:t>
      </w:r>
    </w:p>
    <w:p w14:paraId="4EA06D7A" w14:textId="0E2991AA" w:rsidR="00CB31BA" w:rsidRPr="00EF0B92" w:rsidRDefault="00CB31BA" w:rsidP="002D3E83">
      <w:pPr>
        <w:numPr>
          <w:ilvl w:val="0"/>
          <w:numId w:val="336"/>
        </w:numPr>
        <w:tabs>
          <w:tab w:val="clear" w:pos="360"/>
        </w:tabs>
        <w:spacing w:after="0" w:line="240" w:lineRule="auto"/>
        <w:jc w:val="both"/>
        <w:rPr>
          <w:rFonts w:ascii="Arial" w:hAnsi="Arial" w:cs="Arial"/>
          <w:sz w:val="22"/>
          <w:szCs w:val="22"/>
        </w:rPr>
      </w:pPr>
      <w:r w:rsidRPr="00EF0B92">
        <w:rPr>
          <w:rFonts w:ascii="Arial" w:hAnsi="Arial" w:cs="Arial"/>
          <w:sz w:val="22"/>
          <w:szCs w:val="22"/>
        </w:rPr>
        <w:t>depozitarea necorespunz</w:t>
      </w:r>
      <w:r w:rsidR="005C5B9F">
        <w:rPr>
          <w:rFonts w:ascii="Arial" w:hAnsi="Arial" w:cs="Arial"/>
          <w:sz w:val="22"/>
          <w:szCs w:val="22"/>
        </w:rPr>
        <w:t>a</w:t>
      </w:r>
      <w:r w:rsidRPr="00EF0B92">
        <w:rPr>
          <w:rFonts w:ascii="Arial" w:hAnsi="Arial" w:cs="Arial"/>
          <w:sz w:val="22"/>
          <w:szCs w:val="22"/>
        </w:rPr>
        <w:t>toare a de</w:t>
      </w:r>
      <w:r w:rsidR="005C5B9F">
        <w:rPr>
          <w:rFonts w:ascii="Arial" w:hAnsi="Arial" w:cs="Arial"/>
          <w:sz w:val="22"/>
          <w:szCs w:val="22"/>
        </w:rPr>
        <w:t>s</w:t>
      </w:r>
      <w:r w:rsidRPr="00EF0B92">
        <w:rPr>
          <w:rFonts w:ascii="Arial" w:hAnsi="Arial" w:cs="Arial"/>
          <w:sz w:val="22"/>
          <w:szCs w:val="22"/>
        </w:rPr>
        <w:t>eurilor de orice tip rezultate de la operatorii lucr</w:t>
      </w:r>
      <w:r w:rsidR="005C5B9F">
        <w:rPr>
          <w:rFonts w:ascii="Arial" w:hAnsi="Arial" w:cs="Arial"/>
          <w:sz w:val="22"/>
          <w:szCs w:val="22"/>
        </w:rPr>
        <w:t>a</w:t>
      </w:r>
      <w:r w:rsidRPr="00EF0B92">
        <w:rPr>
          <w:rFonts w:ascii="Arial" w:hAnsi="Arial" w:cs="Arial"/>
          <w:sz w:val="22"/>
          <w:szCs w:val="22"/>
        </w:rPr>
        <w:t xml:space="preserve">rilor de </w:t>
      </w:r>
      <w:r w:rsidR="005C5B9F">
        <w:rPr>
          <w:rFonts w:ascii="Arial" w:hAnsi="Arial" w:cs="Arial"/>
          <w:sz w:val="22"/>
          <w:szCs w:val="22"/>
        </w:rPr>
        <w:t>s</w:t>
      </w:r>
      <w:r w:rsidRPr="00EF0B92">
        <w:rPr>
          <w:rFonts w:ascii="Arial" w:hAnsi="Arial" w:cs="Arial"/>
          <w:sz w:val="22"/>
          <w:szCs w:val="22"/>
        </w:rPr>
        <w:t>antier.</w:t>
      </w:r>
    </w:p>
    <w:p w14:paraId="7C40A7E1" w14:textId="77777777" w:rsidR="00065CC0" w:rsidRPr="006611A5" w:rsidRDefault="00065CC0" w:rsidP="004351B7">
      <w:pPr>
        <w:spacing w:after="0" w:line="360" w:lineRule="auto"/>
        <w:rPr>
          <w:rFonts w:ascii="Arial" w:hAnsi="Arial" w:cs="Arial"/>
          <w:sz w:val="22"/>
          <w:szCs w:val="22"/>
          <w:lang w:eastAsia="en-GB"/>
        </w:rPr>
      </w:pPr>
    </w:p>
    <w:p w14:paraId="2CB0EECD" w14:textId="77777777" w:rsidR="00564744" w:rsidRPr="006611A5" w:rsidRDefault="00564744" w:rsidP="004351B7">
      <w:pPr>
        <w:pStyle w:val="Heading3"/>
        <w:tabs>
          <w:tab w:val="clear" w:pos="1362"/>
        </w:tabs>
        <w:spacing w:before="0" w:after="0" w:line="360" w:lineRule="auto"/>
        <w:ind w:left="0" w:firstLine="0"/>
        <w:jc w:val="both"/>
        <w:rPr>
          <w:rFonts w:ascii="Arial" w:hAnsi="Arial"/>
          <w:sz w:val="22"/>
          <w:szCs w:val="22"/>
        </w:rPr>
      </w:pPr>
      <w:bookmarkStart w:id="294" w:name="_Toc30049870"/>
      <w:r w:rsidRPr="006611A5">
        <w:rPr>
          <w:rFonts w:ascii="Arial" w:hAnsi="Arial"/>
          <w:sz w:val="22"/>
          <w:szCs w:val="22"/>
        </w:rPr>
        <w:t>Prognozarea impactului</w:t>
      </w:r>
      <w:bookmarkEnd w:id="294"/>
    </w:p>
    <w:p w14:paraId="65DD1750" w14:textId="77777777" w:rsidR="004351B7" w:rsidRDefault="004351B7" w:rsidP="004351B7">
      <w:pPr>
        <w:spacing w:after="0" w:line="360" w:lineRule="auto"/>
        <w:jc w:val="both"/>
        <w:rPr>
          <w:rFonts w:ascii="Arial" w:hAnsi="Arial" w:cs="Arial"/>
          <w:b/>
          <w:sz w:val="22"/>
          <w:szCs w:val="22"/>
        </w:rPr>
      </w:pPr>
    </w:p>
    <w:p w14:paraId="77AE9AD3" w14:textId="57B0756E" w:rsidR="00CB31BA" w:rsidRDefault="00CB31BA" w:rsidP="00CB31BA">
      <w:pPr>
        <w:spacing w:after="0" w:line="240" w:lineRule="auto"/>
        <w:jc w:val="both"/>
        <w:rPr>
          <w:rFonts w:ascii="Arial" w:hAnsi="Arial" w:cs="Arial"/>
          <w:sz w:val="22"/>
          <w:szCs w:val="22"/>
        </w:rPr>
      </w:pPr>
      <w:r w:rsidRPr="00EF0B92">
        <w:rPr>
          <w:rFonts w:ascii="Arial" w:hAnsi="Arial" w:cs="Arial"/>
          <w:sz w:val="22"/>
          <w:szCs w:val="22"/>
        </w:rPr>
        <w:t>Pentru etapa de operare, condi</w:t>
      </w:r>
      <w:r w:rsidR="005C5B9F">
        <w:rPr>
          <w:rFonts w:ascii="Arial" w:hAnsi="Arial" w:cs="Arial"/>
          <w:sz w:val="22"/>
          <w:szCs w:val="22"/>
        </w:rPr>
        <w:t>t</w:t>
      </w:r>
      <w:r w:rsidRPr="00EF0B92">
        <w:rPr>
          <w:rFonts w:ascii="Arial" w:hAnsi="Arial" w:cs="Arial"/>
          <w:sz w:val="22"/>
          <w:szCs w:val="22"/>
        </w:rPr>
        <w:t>iile de protec</w:t>
      </w:r>
      <w:r w:rsidR="005C5B9F">
        <w:rPr>
          <w:rFonts w:ascii="Arial" w:hAnsi="Arial" w:cs="Arial"/>
          <w:sz w:val="22"/>
          <w:szCs w:val="22"/>
        </w:rPr>
        <w:t>t</w:t>
      </w:r>
      <w:r w:rsidRPr="00EF0B92">
        <w:rPr>
          <w:rFonts w:ascii="Arial" w:hAnsi="Arial" w:cs="Arial"/>
          <w:sz w:val="22"/>
          <w:szCs w:val="22"/>
        </w:rPr>
        <w:t>ie prev</w:t>
      </w:r>
      <w:r w:rsidR="005C5B9F">
        <w:rPr>
          <w:rFonts w:ascii="Arial" w:hAnsi="Arial" w:cs="Arial"/>
          <w:sz w:val="22"/>
          <w:szCs w:val="22"/>
        </w:rPr>
        <w:t>a</w:t>
      </w:r>
      <w:r w:rsidRPr="00EF0B92">
        <w:rPr>
          <w:rFonts w:ascii="Arial" w:hAnsi="Arial" w:cs="Arial"/>
          <w:sz w:val="22"/>
          <w:szCs w:val="22"/>
        </w:rPr>
        <w:t xml:space="preserve">zute </w:t>
      </w:r>
      <w:r w:rsidR="005C5B9F">
        <w:rPr>
          <w:rFonts w:ascii="Arial" w:hAnsi="Arial" w:cs="Arial"/>
          <w:sz w:val="22"/>
          <w:szCs w:val="22"/>
        </w:rPr>
        <w:t>i</w:t>
      </w:r>
      <w:r w:rsidRPr="00EF0B92">
        <w:rPr>
          <w:rFonts w:ascii="Arial" w:hAnsi="Arial" w:cs="Arial"/>
          <w:sz w:val="22"/>
          <w:szCs w:val="22"/>
        </w:rPr>
        <w:t>n Proiect sunt considerate corespunz</w:t>
      </w:r>
      <w:r w:rsidR="005C5B9F">
        <w:rPr>
          <w:rFonts w:ascii="Arial" w:hAnsi="Arial" w:cs="Arial"/>
          <w:sz w:val="22"/>
          <w:szCs w:val="22"/>
        </w:rPr>
        <w:t>a</w:t>
      </w:r>
      <w:r w:rsidRPr="00EF0B92">
        <w:rPr>
          <w:rFonts w:ascii="Arial" w:hAnsi="Arial" w:cs="Arial"/>
          <w:sz w:val="22"/>
          <w:szCs w:val="22"/>
        </w:rPr>
        <w:t>toare asigur</w:t>
      </w:r>
      <w:r w:rsidR="005C5B9F">
        <w:rPr>
          <w:rFonts w:ascii="Arial" w:hAnsi="Arial" w:cs="Arial"/>
          <w:sz w:val="22"/>
          <w:szCs w:val="22"/>
        </w:rPr>
        <w:t>a</w:t>
      </w:r>
      <w:r w:rsidRPr="00EF0B92">
        <w:rPr>
          <w:rFonts w:ascii="Arial" w:hAnsi="Arial" w:cs="Arial"/>
          <w:sz w:val="22"/>
          <w:szCs w:val="22"/>
        </w:rPr>
        <w:t>rii unei protec</w:t>
      </w:r>
      <w:r w:rsidR="005C5B9F">
        <w:rPr>
          <w:rFonts w:ascii="Arial" w:hAnsi="Arial" w:cs="Arial"/>
          <w:sz w:val="22"/>
          <w:szCs w:val="22"/>
        </w:rPr>
        <w:t>t</w:t>
      </w:r>
      <w:r w:rsidRPr="00EF0B92">
        <w:rPr>
          <w:rFonts w:ascii="Arial" w:hAnsi="Arial" w:cs="Arial"/>
          <w:sz w:val="22"/>
          <w:szCs w:val="22"/>
        </w:rPr>
        <w:t>ii corespunz</w:t>
      </w:r>
      <w:r w:rsidR="005C5B9F">
        <w:rPr>
          <w:rFonts w:ascii="Arial" w:hAnsi="Arial" w:cs="Arial"/>
          <w:sz w:val="22"/>
          <w:szCs w:val="22"/>
        </w:rPr>
        <w:t>a</w:t>
      </w:r>
      <w:r w:rsidRPr="00EF0B92">
        <w:rPr>
          <w:rFonts w:ascii="Arial" w:hAnsi="Arial" w:cs="Arial"/>
          <w:sz w:val="22"/>
          <w:szCs w:val="22"/>
        </w:rPr>
        <w:t xml:space="preserve">toare solului </w:t>
      </w:r>
      <w:r w:rsidR="005C5B9F">
        <w:rPr>
          <w:rFonts w:ascii="Arial" w:hAnsi="Arial" w:cs="Arial"/>
          <w:sz w:val="22"/>
          <w:szCs w:val="22"/>
        </w:rPr>
        <w:t>s</w:t>
      </w:r>
      <w:r w:rsidRPr="00EF0B92">
        <w:rPr>
          <w:rFonts w:ascii="Arial" w:hAnsi="Arial" w:cs="Arial"/>
          <w:sz w:val="22"/>
          <w:szCs w:val="22"/>
        </w:rPr>
        <w:t>i mediului geologic.</w:t>
      </w:r>
    </w:p>
    <w:p w14:paraId="710B7754" w14:textId="77777777" w:rsidR="00CB31BA" w:rsidRPr="00EF0B92" w:rsidRDefault="00CB31BA" w:rsidP="00CB31BA">
      <w:pPr>
        <w:spacing w:after="0" w:line="240" w:lineRule="auto"/>
        <w:jc w:val="both"/>
        <w:rPr>
          <w:rFonts w:ascii="Arial" w:hAnsi="Arial" w:cs="Arial"/>
          <w:sz w:val="22"/>
          <w:szCs w:val="22"/>
        </w:rPr>
      </w:pPr>
    </w:p>
    <w:p w14:paraId="3F65AAAE" w14:textId="57CD4CC6" w:rsidR="00CB31BA" w:rsidRDefault="00CB31BA" w:rsidP="00CB31BA">
      <w:pPr>
        <w:spacing w:after="0" w:line="240" w:lineRule="auto"/>
        <w:jc w:val="both"/>
        <w:rPr>
          <w:rFonts w:ascii="Arial" w:hAnsi="Arial" w:cs="Arial"/>
          <w:sz w:val="22"/>
          <w:szCs w:val="22"/>
        </w:rPr>
      </w:pPr>
      <w:r w:rsidRPr="00EF0B92">
        <w:rPr>
          <w:rFonts w:ascii="Arial" w:hAnsi="Arial" w:cs="Arial"/>
          <w:sz w:val="22"/>
          <w:szCs w:val="22"/>
        </w:rPr>
        <w:t>Impactul rezidual este considerat a fi sc</w:t>
      </w:r>
      <w:r w:rsidR="005C5B9F">
        <w:rPr>
          <w:rFonts w:ascii="Arial" w:hAnsi="Arial" w:cs="Arial"/>
          <w:sz w:val="22"/>
          <w:szCs w:val="22"/>
        </w:rPr>
        <w:t>a</w:t>
      </w:r>
      <w:r w:rsidRPr="00EF0B92">
        <w:rPr>
          <w:rFonts w:ascii="Arial" w:hAnsi="Arial" w:cs="Arial"/>
          <w:sz w:val="22"/>
          <w:szCs w:val="22"/>
        </w:rPr>
        <w:t>zut. A fost evaluat</w:t>
      </w:r>
      <w:r w:rsidR="005C5B9F">
        <w:rPr>
          <w:rFonts w:ascii="Arial" w:hAnsi="Arial" w:cs="Arial"/>
          <w:sz w:val="22"/>
          <w:szCs w:val="22"/>
        </w:rPr>
        <w:t>a</w:t>
      </w:r>
      <w:r w:rsidRPr="00EF0B92">
        <w:rPr>
          <w:rFonts w:ascii="Arial" w:hAnsi="Arial" w:cs="Arial"/>
          <w:sz w:val="22"/>
          <w:szCs w:val="22"/>
        </w:rPr>
        <w:t xml:space="preserve"> severitatea 1, deoarece toate posibilele forme de impact sunt posibil a se manifesta exclusiv </w:t>
      </w:r>
      <w:r w:rsidR="005C5B9F">
        <w:rPr>
          <w:rFonts w:ascii="Arial" w:hAnsi="Arial" w:cs="Arial"/>
          <w:sz w:val="22"/>
          <w:szCs w:val="22"/>
        </w:rPr>
        <w:t>i</w:t>
      </w:r>
      <w:r w:rsidRPr="00EF0B92">
        <w:rPr>
          <w:rFonts w:ascii="Arial" w:hAnsi="Arial" w:cs="Arial"/>
          <w:sz w:val="22"/>
          <w:szCs w:val="22"/>
        </w:rPr>
        <w:t xml:space="preserve">n limita amplasamentului. </w:t>
      </w:r>
    </w:p>
    <w:p w14:paraId="6AC3B6BF" w14:textId="77777777" w:rsidR="00CB31BA" w:rsidRDefault="00CB31BA" w:rsidP="00CB31BA">
      <w:pPr>
        <w:spacing w:after="0" w:line="240" w:lineRule="auto"/>
        <w:jc w:val="both"/>
        <w:rPr>
          <w:rFonts w:ascii="Arial" w:hAnsi="Arial" w:cs="Arial"/>
          <w:sz w:val="22"/>
          <w:szCs w:val="22"/>
        </w:rPr>
      </w:pPr>
    </w:p>
    <w:p w14:paraId="3EBC5FDE" w14:textId="77777777" w:rsidR="00CB31BA" w:rsidRDefault="00CB31BA" w:rsidP="00CB31BA">
      <w:pPr>
        <w:spacing w:after="0" w:line="240" w:lineRule="auto"/>
        <w:jc w:val="both"/>
        <w:rPr>
          <w:rFonts w:ascii="Arial" w:hAnsi="Arial" w:cs="Arial"/>
          <w:sz w:val="22"/>
          <w:szCs w:val="22"/>
        </w:rPr>
      </w:pPr>
    </w:p>
    <w:p w14:paraId="00767BCE" w14:textId="4ADD4CB8" w:rsidR="00CB31BA" w:rsidRPr="00EF0B92" w:rsidRDefault="005C5B9F" w:rsidP="00CB31BA">
      <w:pPr>
        <w:spacing w:after="0" w:line="240" w:lineRule="auto"/>
        <w:jc w:val="both"/>
        <w:rPr>
          <w:rFonts w:ascii="Arial" w:hAnsi="Arial" w:cs="Arial"/>
          <w:sz w:val="22"/>
          <w:szCs w:val="22"/>
        </w:rPr>
      </w:pPr>
      <w:r>
        <w:rPr>
          <w:rFonts w:ascii="Arial" w:hAnsi="Arial" w:cs="Arial"/>
          <w:sz w:val="22"/>
          <w:szCs w:val="22"/>
        </w:rPr>
        <w:t>I</w:t>
      </w:r>
      <w:r w:rsidR="00CB31BA" w:rsidRPr="00EF0B92">
        <w:rPr>
          <w:rFonts w:ascii="Arial" w:hAnsi="Arial" w:cs="Arial"/>
          <w:sz w:val="22"/>
          <w:szCs w:val="22"/>
        </w:rPr>
        <w:t>n plus, datorit</w:t>
      </w:r>
      <w:r>
        <w:rPr>
          <w:rFonts w:ascii="Arial" w:hAnsi="Arial" w:cs="Arial"/>
          <w:sz w:val="22"/>
          <w:szCs w:val="22"/>
        </w:rPr>
        <w:t>a</w:t>
      </w:r>
      <w:r w:rsidR="00CB31BA" w:rsidRPr="00EF0B92">
        <w:rPr>
          <w:rFonts w:ascii="Arial" w:hAnsi="Arial" w:cs="Arial"/>
          <w:sz w:val="22"/>
          <w:szCs w:val="22"/>
        </w:rPr>
        <w:t xml:space="preserve"> sistemelor de prevenire</w:t>
      </w:r>
      <w:r w:rsidR="00CB31BA">
        <w:rPr>
          <w:rFonts w:ascii="Arial" w:hAnsi="Arial" w:cs="Arial"/>
          <w:sz w:val="22"/>
          <w:szCs w:val="22"/>
        </w:rPr>
        <w:t xml:space="preserve"> </w:t>
      </w:r>
      <w:r>
        <w:rPr>
          <w:rFonts w:ascii="Arial" w:hAnsi="Arial" w:cs="Arial"/>
          <w:sz w:val="22"/>
          <w:szCs w:val="22"/>
        </w:rPr>
        <w:t>s</w:t>
      </w:r>
      <w:r w:rsidR="00CB31BA">
        <w:rPr>
          <w:rFonts w:ascii="Arial" w:hAnsi="Arial" w:cs="Arial"/>
          <w:sz w:val="22"/>
          <w:szCs w:val="22"/>
        </w:rPr>
        <w:t xml:space="preserve">i </w:t>
      </w:r>
      <w:r w:rsidR="00CB31BA" w:rsidRPr="00EF0B92">
        <w:rPr>
          <w:rFonts w:ascii="Arial" w:hAnsi="Arial" w:cs="Arial"/>
          <w:sz w:val="22"/>
          <w:szCs w:val="22"/>
        </w:rPr>
        <w:t>control existente sau care urmeaz</w:t>
      </w:r>
      <w:r>
        <w:rPr>
          <w:rFonts w:ascii="Arial" w:hAnsi="Arial" w:cs="Arial"/>
          <w:sz w:val="22"/>
          <w:szCs w:val="22"/>
        </w:rPr>
        <w:t>a</w:t>
      </w:r>
      <w:r w:rsidR="00CB31BA" w:rsidRPr="00EF0B92">
        <w:rPr>
          <w:rFonts w:ascii="Arial" w:hAnsi="Arial" w:cs="Arial"/>
          <w:sz w:val="22"/>
          <w:szCs w:val="22"/>
        </w:rPr>
        <w:t xml:space="preserve"> a fi implementate probabilitatea de apari</w:t>
      </w:r>
      <w:r>
        <w:rPr>
          <w:rFonts w:ascii="Arial" w:hAnsi="Arial" w:cs="Arial"/>
          <w:sz w:val="22"/>
          <w:szCs w:val="22"/>
        </w:rPr>
        <w:t>t</w:t>
      </w:r>
      <w:r w:rsidR="00CB31BA" w:rsidRPr="00EF0B92">
        <w:rPr>
          <w:rFonts w:ascii="Arial" w:hAnsi="Arial" w:cs="Arial"/>
          <w:sz w:val="22"/>
          <w:szCs w:val="22"/>
        </w:rPr>
        <w:t>ie a unui posibil impact este foarte mic</w:t>
      </w:r>
      <w:r>
        <w:rPr>
          <w:rFonts w:ascii="Arial" w:hAnsi="Arial" w:cs="Arial"/>
          <w:sz w:val="22"/>
          <w:szCs w:val="22"/>
        </w:rPr>
        <w:t>a</w:t>
      </w:r>
      <w:r w:rsidR="00CB31BA" w:rsidRPr="00EF0B92">
        <w:rPr>
          <w:rFonts w:ascii="Arial" w:hAnsi="Arial" w:cs="Arial"/>
          <w:sz w:val="22"/>
          <w:szCs w:val="22"/>
        </w:rPr>
        <w:t>. Ca urmare, semnifica</w:t>
      </w:r>
      <w:r>
        <w:rPr>
          <w:rFonts w:ascii="Arial" w:hAnsi="Arial" w:cs="Arial"/>
          <w:sz w:val="22"/>
          <w:szCs w:val="22"/>
        </w:rPr>
        <w:t>t</w:t>
      </w:r>
      <w:r w:rsidR="00CB31BA" w:rsidRPr="00EF0B92">
        <w:rPr>
          <w:rFonts w:ascii="Arial" w:hAnsi="Arial" w:cs="Arial"/>
          <w:sz w:val="22"/>
          <w:szCs w:val="22"/>
        </w:rPr>
        <w:t>ia impactului este foarte sc</w:t>
      </w:r>
      <w:r>
        <w:rPr>
          <w:rFonts w:ascii="Arial" w:hAnsi="Arial" w:cs="Arial"/>
          <w:sz w:val="22"/>
          <w:szCs w:val="22"/>
        </w:rPr>
        <w:t>a</w:t>
      </w:r>
      <w:r w:rsidR="00CB31BA" w:rsidRPr="00EF0B92">
        <w:rPr>
          <w:rFonts w:ascii="Arial" w:hAnsi="Arial" w:cs="Arial"/>
          <w:sz w:val="22"/>
          <w:szCs w:val="22"/>
        </w:rPr>
        <w:t>zut</w:t>
      </w:r>
      <w:r>
        <w:rPr>
          <w:rFonts w:ascii="Arial" w:hAnsi="Arial" w:cs="Arial"/>
          <w:sz w:val="22"/>
          <w:szCs w:val="22"/>
        </w:rPr>
        <w:t>a</w:t>
      </w:r>
      <w:r w:rsidR="00CB31BA" w:rsidRPr="00EF0B92">
        <w:rPr>
          <w:rFonts w:ascii="Arial" w:hAnsi="Arial" w:cs="Arial"/>
          <w:sz w:val="22"/>
          <w:szCs w:val="22"/>
        </w:rPr>
        <w:t>.</w:t>
      </w:r>
    </w:p>
    <w:p w14:paraId="2CE73407" w14:textId="77777777" w:rsidR="00643805" w:rsidRPr="001F1560" w:rsidRDefault="00643805" w:rsidP="00643805">
      <w:pPr>
        <w:spacing w:after="0" w:line="240" w:lineRule="auto"/>
        <w:rPr>
          <w:rFonts w:ascii="Arial" w:hAnsi="Arial" w:cs="Arial"/>
          <w:sz w:val="22"/>
          <w:szCs w:val="22"/>
        </w:rPr>
      </w:pPr>
    </w:p>
    <w:p w14:paraId="3CC3B182" w14:textId="24FCA939" w:rsidR="00643805" w:rsidRPr="00C76750" w:rsidRDefault="0097578D" w:rsidP="00643805">
      <w:pPr>
        <w:spacing w:after="0" w:line="240" w:lineRule="auto"/>
        <w:rPr>
          <w:rFonts w:ascii="Arial" w:hAnsi="Arial" w:cs="Arial"/>
          <w:b/>
          <w:bCs/>
          <w:sz w:val="22"/>
          <w:szCs w:val="22"/>
        </w:rPr>
      </w:pPr>
      <w:bookmarkStart w:id="295" w:name="_Toc30049959"/>
      <w:r w:rsidRPr="00C76750">
        <w:rPr>
          <w:rFonts w:ascii="Arial" w:hAnsi="Arial" w:cs="Arial"/>
          <w:b/>
          <w:bCs/>
          <w:sz w:val="22"/>
          <w:szCs w:val="22"/>
        </w:rPr>
        <w:t>Tabel</w:t>
      </w:r>
      <w:r w:rsidR="006F2FC7" w:rsidRPr="00C76750">
        <w:rPr>
          <w:rFonts w:ascii="Arial" w:hAnsi="Arial" w:cs="Arial"/>
          <w:b/>
          <w:bCs/>
          <w:sz w:val="22"/>
          <w:szCs w:val="22"/>
        </w:rPr>
        <w:t xml:space="preserve"> </w:t>
      </w:r>
      <w:r w:rsidRPr="00C76750">
        <w:rPr>
          <w:rFonts w:ascii="Arial" w:hAnsi="Arial" w:cs="Arial"/>
          <w:b/>
          <w:bCs/>
          <w:sz w:val="22"/>
          <w:szCs w:val="22"/>
        </w:rPr>
        <w:fldChar w:fldCharType="begin"/>
      </w:r>
      <w:r w:rsidRPr="00C76750">
        <w:rPr>
          <w:rFonts w:ascii="Arial" w:hAnsi="Arial" w:cs="Arial"/>
          <w:b/>
          <w:bCs/>
          <w:sz w:val="22"/>
          <w:szCs w:val="22"/>
        </w:rPr>
        <w:instrText xml:space="preserve"> SEQ Tabel \* ARABIC </w:instrText>
      </w:r>
      <w:r w:rsidRPr="00C76750">
        <w:rPr>
          <w:rFonts w:ascii="Arial" w:hAnsi="Arial" w:cs="Arial"/>
          <w:b/>
          <w:bCs/>
          <w:sz w:val="22"/>
          <w:szCs w:val="22"/>
        </w:rPr>
        <w:fldChar w:fldCharType="separate"/>
      </w:r>
      <w:r w:rsidR="007D29BA">
        <w:rPr>
          <w:rFonts w:ascii="Arial" w:hAnsi="Arial" w:cs="Arial"/>
          <w:b/>
          <w:bCs/>
          <w:noProof/>
          <w:sz w:val="22"/>
          <w:szCs w:val="22"/>
        </w:rPr>
        <w:t>18</w:t>
      </w:r>
      <w:r w:rsidRPr="00C76750">
        <w:rPr>
          <w:rFonts w:ascii="Arial" w:hAnsi="Arial" w:cs="Arial"/>
          <w:b/>
          <w:bCs/>
          <w:sz w:val="22"/>
          <w:szCs w:val="22"/>
        </w:rPr>
        <w:fldChar w:fldCharType="end"/>
      </w:r>
      <w:r w:rsidR="007D669D" w:rsidRPr="00C76750">
        <w:rPr>
          <w:rFonts w:ascii="Arial" w:hAnsi="Arial" w:cs="Arial"/>
          <w:b/>
          <w:bCs/>
          <w:sz w:val="22"/>
          <w:szCs w:val="22"/>
        </w:rPr>
        <w:t xml:space="preserve"> </w:t>
      </w:r>
      <w:r w:rsidR="006F2FC7" w:rsidRPr="00C76750">
        <w:rPr>
          <w:rFonts w:ascii="Arial" w:hAnsi="Arial" w:cs="Arial"/>
          <w:b/>
          <w:bCs/>
          <w:sz w:val="22"/>
          <w:szCs w:val="22"/>
        </w:rPr>
        <w:t>- Impact rezidual pentru factor de mediu sol</w:t>
      </w:r>
      <w:bookmarkEnd w:id="295"/>
    </w:p>
    <w:p w14:paraId="3A7D8E36" w14:textId="77777777" w:rsidR="00643805" w:rsidRPr="001F1560" w:rsidRDefault="00643805" w:rsidP="00643805">
      <w:pPr>
        <w:spacing w:after="0" w:line="240" w:lineRule="auto"/>
        <w:rPr>
          <w:rFonts w:ascii="Arial" w:hAnsi="Arial" w:cs="Arial"/>
          <w:sz w:val="22"/>
          <w:szCs w:val="22"/>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3159"/>
        <w:gridCol w:w="3282"/>
        <w:gridCol w:w="3166"/>
      </w:tblGrid>
      <w:tr w:rsidR="00643805" w:rsidRPr="001F1560" w14:paraId="733B84CA" w14:textId="77777777" w:rsidTr="00271450">
        <w:trPr>
          <w:jc w:val="center"/>
        </w:trPr>
        <w:tc>
          <w:tcPr>
            <w:tcW w:w="1644" w:type="pct"/>
            <w:tcBorders>
              <w:bottom w:val="single" w:sz="12" w:space="0" w:color="auto"/>
            </w:tcBorders>
            <w:shd w:val="clear" w:color="auto" w:fill="auto"/>
          </w:tcPr>
          <w:p w14:paraId="7DC57A1E" w14:textId="77777777" w:rsidR="00643805" w:rsidRPr="001F1560" w:rsidRDefault="00643805" w:rsidP="00DB3983">
            <w:pPr>
              <w:spacing w:after="0" w:line="240" w:lineRule="auto"/>
              <w:rPr>
                <w:rFonts w:ascii="Arial" w:hAnsi="Arial" w:cs="Arial"/>
                <w:b/>
                <w:bCs/>
                <w:sz w:val="20"/>
                <w:szCs w:val="22"/>
              </w:rPr>
            </w:pPr>
            <w:r w:rsidRPr="001F1560">
              <w:rPr>
                <w:rFonts w:ascii="Arial" w:hAnsi="Arial" w:cs="Arial"/>
                <w:b/>
                <w:bCs/>
                <w:sz w:val="20"/>
                <w:szCs w:val="22"/>
              </w:rPr>
              <w:t>Probabilitate</w:t>
            </w:r>
          </w:p>
        </w:tc>
        <w:tc>
          <w:tcPr>
            <w:tcW w:w="1708" w:type="pct"/>
            <w:tcBorders>
              <w:bottom w:val="single" w:sz="12" w:space="0" w:color="auto"/>
            </w:tcBorders>
            <w:shd w:val="clear" w:color="auto" w:fill="auto"/>
          </w:tcPr>
          <w:p w14:paraId="1BEABC33" w14:textId="77777777" w:rsidR="00643805" w:rsidRPr="001F1560" w:rsidRDefault="00643805" w:rsidP="00DB3983">
            <w:pPr>
              <w:spacing w:after="0" w:line="240" w:lineRule="auto"/>
              <w:rPr>
                <w:rFonts w:ascii="Arial" w:hAnsi="Arial" w:cs="Arial"/>
                <w:b/>
                <w:bCs/>
                <w:sz w:val="20"/>
                <w:szCs w:val="22"/>
              </w:rPr>
            </w:pPr>
            <w:r w:rsidRPr="001F1560">
              <w:rPr>
                <w:rFonts w:ascii="Arial" w:hAnsi="Arial" w:cs="Arial"/>
                <w:b/>
                <w:bCs/>
                <w:sz w:val="20"/>
                <w:szCs w:val="22"/>
              </w:rPr>
              <w:t>Severitate</w:t>
            </w:r>
          </w:p>
        </w:tc>
        <w:tc>
          <w:tcPr>
            <w:tcW w:w="1648" w:type="pct"/>
            <w:tcBorders>
              <w:bottom w:val="single" w:sz="12" w:space="0" w:color="auto"/>
            </w:tcBorders>
            <w:shd w:val="clear" w:color="auto" w:fill="auto"/>
          </w:tcPr>
          <w:p w14:paraId="1742A834" w14:textId="77777777" w:rsidR="00643805" w:rsidRPr="001F1560" w:rsidRDefault="00643805" w:rsidP="00DB3983">
            <w:pPr>
              <w:spacing w:after="0" w:line="240" w:lineRule="auto"/>
              <w:rPr>
                <w:rFonts w:ascii="Arial" w:hAnsi="Arial" w:cs="Arial"/>
                <w:b/>
                <w:bCs/>
                <w:sz w:val="20"/>
                <w:szCs w:val="22"/>
              </w:rPr>
            </w:pPr>
            <w:r w:rsidRPr="001F1560">
              <w:rPr>
                <w:rFonts w:ascii="Arial" w:hAnsi="Arial" w:cs="Arial"/>
                <w:b/>
                <w:bCs/>
                <w:sz w:val="20"/>
                <w:szCs w:val="22"/>
              </w:rPr>
              <w:t>Semnificatie</w:t>
            </w:r>
          </w:p>
        </w:tc>
      </w:tr>
      <w:tr w:rsidR="00643805" w:rsidRPr="001F1560" w14:paraId="54D19295" w14:textId="77777777" w:rsidTr="00DB3983">
        <w:trPr>
          <w:jc w:val="center"/>
        </w:trPr>
        <w:tc>
          <w:tcPr>
            <w:tcW w:w="1644" w:type="pct"/>
            <w:tcBorders>
              <w:top w:val="single" w:sz="12" w:space="0" w:color="auto"/>
              <w:bottom w:val="single" w:sz="12" w:space="0" w:color="auto"/>
            </w:tcBorders>
          </w:tcPr>
          <w:p w14:paraId="4D623889" w14:textId="77777777" w:rsidR="00643805" w:rsidRPr="001F1560" w:rsidRDefault="00643805" w:rsidP="00DB3983">
            <w:pPr>
              <w:spacing w:after="0" w:line="240" w:lineRule="auto"/>
              <w:rPr>
                <w:rFonts w:ascii="Arial" w:hAnsi="Arial" w:cs="Arial"/>
                <w:sz w:val="20"/>
                <w:szCs w:val="22"/>
              </w:rPr>
            </w:pPr>
            <w:r w:rsidRPr="001F1560">
              <w:rPr>
                <w:rFonts w:ascii="Arial" w:hAnsi="Arial" w:cs="Arial"/>
                <w:sz w:val="20"/>
                <w:szCs w:val="22"/>
              </w:rPr>
              <w:t>1</w:t>
            </w:r>
          </w:p>
        </w:tc>
        <w:tc>
          <w:tcPr>
            <w:tcW w:w="1708" w:type="pct"/>
            <w:tcBorders>
              <w:top w:val="single" w:sz="12" w:space="0" w:color="auto"/>
              <w:bottom w:val="single" w:sz="12" w:space="0" w:color="auto"/>
            </w:tcBorders>
          </w:tcPr>
          <w:p w14:paraId="4C1FC30D" w14:textId="77777777" w:rsidR="00643805" w:rsidRPr="001F1560" w:rsidRDefault="00643805" w:rsidP="00DB3983">
            <w:pPr>
              <w:spacing w:after="0" w:line="240" w:lineRule="auto"/>
              <w:rPr>
                <w:rFonts w:ascii="Arial" w:hAnsi="Arial" w:cs="Arial"/>
                <w:sz w:val="20"/>
                <w:szCs w:val="22"/>
              </w:rPr>
            </w:pPr>
            <w:r w:rsidRPr="001F1560">
              <w:rPr>
                <w:rFonts w:ascii="Arial" w:hAnsi="Arial" w:cs="Arial"/>
                <w:sz w:val="20"/>
                <w:szCs w:val="22"/>
              </w:rPr>
              <w:t>1</w:t>
            </w:r>
          </w:p>
        </w:tc>
        <w:tc>
          <w:tcPr>
            <w:tcW w:w="1648" w:type="pct"/>
            <w:tcBorders>
              <w:top w:val="single" w:sz="12" w:space="0" w:color="auto"/>
              <w:bottom w:val="single" w:sz="12" w:space="0" w:color="auto"/>
            </w:tcBorders>
          </w:tcPr>
          <w:p w14:paraId="798A970C" w14:textId="77777777" w:rsidR="00643805" w:rsidRPr="001F1560" w:rsidRDefault="00643805" w:rsidP="00DB3983">
            <w:pPr>
              <w:spacing w:after="0" w:line="240" w:lineRule="auto"/>
              <w:rPr>
                <w:rFonts w:ascii="Arial" w:hAnsi="Arial" w:cs="Arial"/>
                <w:sz w:val="20"/>
                <w:szCs w:val="22"/>
              </w:rPr>
            </w:pPr>
            <w:r w:rsidRPr="001F1560">
              <w:rPr>
                <w:rFonts w:ascii="Arial" w:hAnsi="Arial" w:cs="Arial"/>
                <w:sz w:val="20"/>
                <w:szCs w:val="22"/>
              </w:rPr>
              <w:t>1</w:t>
            </w:r>
          </w:p>
        </w:tc>
      </w:tr>
    </w:tbl>
    <w:p w14:paraId="4712CE5B" w14:textId="1559644E" w:rsidR="004351B7" w:rsidRDefault="004351B7" w:rsidP="001F1560">
      <w:pPr>
        <w:spacing w:after="0" w:line="360" w:lineRule="auto"/>
        <w:rPr>
          <w:rFonts w:ascii="Arial" w:hAnsi="Arial" w:cs="Arial"/>
          <w:sz w:val="22"/>
          <w:szCs w:val="22"/>
          <w:lang w:eastAsia="en-GB"/>
        </w:rPr>
      </w:pPr>
    </w:p>
    <w:p w14:paraId="2169AE99" w14:textId="6E5BE824" w:rsidR="00420B88" w:rsidRDefault="00420B88" w:rsidP="001F1560">
      <w:pPr>
        <w:spacing w:after="0" w:line="360" w:lineRule="auto"/>
        <w:rPr>
          <w:rFonts w:ascii="Arial" w:hAnsi="Arial" w:cs="Arial"/>
          <w:sz w:val="22"/>
          <w:szCs w:val="22"/>
          <w:lang w:eastAsia="en-GB"/>
        </w:rPr>
      </w:pPr>
    </w:p>
    <w:p w14:paraId="56E58EA2" w14:textId="42028EDB" w:rsidR="00420B88" w:rsidRDefault="00420B88" w:rsidP="001F1560">
      <w:pPr>
        <w:spacing w:after="0" w:line="360" w:lineRule="auto"/>
        <w:rPr>
          <w:rFonts w:ascii="Arial" w:hAnsi="Arial" w:cs="Arial"/>
          <w:sz w:val="22"/>
          <w:szCs w:val="22"/>
          <w:lang w:eastAsia="en-GB"/>
        </w:rPr>
      </w:pPr>
    </w:p>
    <w:p w14:paraId="772F48F6" w14:textId="77777777" w:rsidR="00420B88" w:rsidRDefault="00420B88" w:rsidP="001F1560">
      <w:pPr>
        <w:spacing w:after="0" w:line="360" w:lineRule="auto"/>
        <w:rPr>
          <w:rFonts w:ascii="Arial" w:hAnsi="Arial" w:cs="Arial"/>
          <w:sz w:val="22"/>
          <w:szCs w:val="22"/>
          <w:lang w:eastAsia="en-GB"/>
        </w:rPr>
      </w:pPr>
    </w:p>
    <w:p w14:paraId="224B2DFA" w14:textId="21B1876A" w:rsidR="00564744" w:rsidRPr="006611A5" w:rsidRDefault="00564744" w:rsidP="001F1560">
      <w:pPr>
        <w:pStyle w:val="Heading3"/>
        <w:tabs>
          <w:tab w:val="clear" w:pos="1362"/>
        </w:tabs>
        <w:spacing w:before="0" w:after="0" w:line="360" w:lineRule="auto"/>
        <w:ind w:left="0" w:firstLine="0"/>
        <w:jc w:val="both"/>
        <w:rPr>
          <w:rFonts w:ascii="Arial" w:hAnsi="Arial"/>
          <w:sz w:val="22"/>
          <w:szCs w:val="22"/>
        </w:rPr>
      </w:pPr>
      <w:bookmarkStart w:id="296" w:name="_Toc30049871"/>
      <w:r w:rsidRPr="006611A5">
        <w:rPr>
          <w:rFonts w:ascii="Arial" w:hAnsi="Arial"/>
          <w:sz w:val="22"/>
          <w:szCs w:val="22"/>
        </w:rPr>
        <w:t>M</w:t>
      </w:r>
      <w:r w:rsidR="00067FE0">
        <w:rPr>
          <w:rFonts w:ascii="Arial" w:hAnsi="Arial"/>
          <w:sz w:val="22"/>
          <w:szCs w:val="22"/>
        </w:rPr>
        <w:t>a</w:t>
      </w:r>
      <w:r w:rsidRPr="006611A5">
        <w:rPr>
          <w:rFonts w:ascii="Arial" w:hAnsi="Arial"/>
          <w:sz w:val="22"/>
          <w:szCs w:val="22"/>
        </w:rPr>
        <w:t>suri de diminuare a impactului</w:t>
      </w:r>
      <w:bookmarkEnd w:id="296"/>
    </w:p>
    <w:p w14:paraId="392F8758" w14:textId="77777777" w:rsidR="00564744" w:rsidRPr="006611A5" w:rsidRDefault="00564744" w:rsidP="001F1560">
      <w:pPr>
        <w:spacing w:after="0" w:line="360" w:lineRule="auto"/>
        <w:rPr>
          <w:rFonts w:ascii="Arial" w:hAnsi="Arial" w:cs="Arial"/>
          <w:sz w:val="22"/>
          <w:szCs w:val="22"/>
          <w:lang w:eastAsia="en-GB"/>
        </w:rPr>
      </w:pPr>
    </w:p>
    <w:p w14:paraId="311B1309" w14:textId="7EFF1074" w:rsidR="00CB31BA" w:rsidRPr="00EF0B92" w:rsidRDefault="00CB31BA" w:rsidP="00CB31BA">
      <w:pPr>
        <w:spacing w:after="0" w:line="240" w:lineRule="auto"/>
        <w:jc w:val="both"/>
        <w:rPr>
          <w:rFonts w:ascii="Arial" w:hAnsi="Arial" w:cs="Arial"/>
          <w:sz w:val="22"/>
          <w:szCs w:val="22"/>
        </w:rPr>
      </w:pPr>
      <w:bookmarkStart w:id="297" w:name="_Hlk13832427"/>
      <w:r w:rsidRPr="00EF0B92">
        <w:rPr>
          <w:rFonts w:ascii="Arial" w:hAnsi="Arial" w:cs="Arial"/>
          <w:sz w:val="22"/>
          <w:szCs w:val="22"/>
        </w:rPr>
        <w:t>M</w:t>
      </w:r>
      <w:r w:rsidR="005C5B9F">
        <w:rPr>
          <w:rFonts w:ascii="Arial" w:hAnsi="Arial" w:cs="Arial"/>
          <w:sz w:val="22"/>
          <w:szCs w:val="22"/>
        </w:rPr>
        <w:t>a</w:t>
      </w:r>
      <w:r w:rsidRPr="00EF0B92">
        <w:rPr>
          <w:rFonts w:ascii="Arial" w:hAnsi="Arial" w:cs="Arial"/>
          <w:sz w:val="22"/>
          <w:szCs w:val="22"/>
        </w:rPr>
        <w:t>surile de protec</w:t>
      </w:r>
      <w:r w:rsidR="005C5B9F">
        <w:rPr>
          <w:rFonts w:ascii="Arial" w:hAnsi="Arial" w:cs="Arial"/>
          <w:sz w:val="22"/>
          <w:szCs w:val="22"/>
        </w:rPr>
        <w:t>t</w:t>
      </w:r>
      <w:r w:rsidRPr="00EF0B92">
        <w:rPr>
          <w:rFonts w:ascii="Arial" w:hAnsi="Arial" w:cs="Arial"/>
          <w:sz w:val="22"/>
          <w:szCs w:val="22"/>
        </w:rPr>
        <w:t xml:space="preserve">ie a solului </w:t>
      </w:r>
      <w:r w:rsidR="005C5B9F">
        <w:rPr>
          <w:rFonts w:ascii="Arial" w:hAnsi="Arial" w:cs="Arial"/>
          <w:sz w:val="22"/>
          <w:szCs w:val="22"/>
        </w:rPr>
        <w:t>s</w:t>
      </w:r>
      <w:r w:rsidRPr="00EF0B92">
        <w:rPr>
          <w:rFonts w:ascii="Arial" w:hAnsi="Arial" w:cs="Arial"/>
          <w:sz w:val="22"/>
          <w:szCs w:val="22"/>
        </w:rPr>
        <w:t xml:space="preserve">i subsolului </w:t>
      </w:r>
      <w:r w:rsidR="005C5B9F">
        <w:rPr>
          <w:rFonts w:ascii="Arial" w:hAnsi="Arial" w:cs="Arial"/>
          <w:sz w:val="22"/>
          <w:szCs w:val="22"/>
        </w:rPr>
        <w:t>i</w:t>
      </w:r>
      <w:r w:rsidRPr="00EF0B92">
        <w:rPr>
          <w:rFonts w:ascii="Arial" w:hAnsi="Arial" w:cs="Arial"/>
          <w:sz w:val="22"/>
          <w:szCs w:val="22"/>
        </w:rPr>
        <w:t>n etapa de construc</w:t>
      </w:r>
      <w:r w:rsidR="005C5B9F">
        <w:rPr>
          <w:rFonts w:ascii="Arial" w:hAnsi="Arial" w:cs="Arial"/>
          <w:sz w:val="22"/>
          <w:szCs w:val="22"/>
        </w:rPr>
        <w:t>t</w:t>
      </w:r>
      <w:r w:rsidRPr="00EF0B92">
        <w:rPr>
          <w:rFonts w:ascii="Arial" w:hAnsi="Arial" w:cs="Arial"/>
          <w:sz w:val="22"/>
          <w:szCs w:val="22"/>
        </w:rPr>
        <w:t>ie/montaj vor consta din:</w:t>
      </w:r>
    </w:p>
    <w:p w14:paraId="76B608A6" w14:textId="6EDA933D" w:rsidR="00CB31BA" w:rsidRPr="00EF0B92" w:rsidRDefault="00CB31BA" w:rsidP="002D3E83">
      <w:pPr>
        <w:numPr>
          <w:ilvl w:val="0"/>
          <w:numId w:val="328"/>
        </w:numPr>
        <w:spacing w:after="0" w:line="240" w:lineRule="auto"/>
        <w:jc w:val="both"/>
        <w:rPr>
          <w:rFonts w:ascii="Arial" w:hAnsi="Arial" w:cs="Arial"/>
          <w:sz w:val="22"/>
          <w:szCs w:val="22"/>
        </w:rPr>
      </w:pPr>
      <w:r w:rsidRPr="00EF0B92">
        <w:rPr>
          <w:rFonts w:ascii="Arial" w:hAnsi="Arial" w:cs="Arial"/>
          <w:sz w:val="22"/>
          <w:szCs w:val="22"/>
        </w:rPr>
        <w:t>verificarea st</w:t>
      </w:r>
      <w:r w:rsidR="005C5B9F">
        <w:rPr>
          <w:rFonts w:ascii="Arial" w:hAnsi="Arial" w:cs="Arial"/>
          <w:sz w:val="22"/>
          <w:szCs w:val="22"/>
        </w:rPr>
        <w:t>a</w:t>
      </w:r>
      <w:r w:rsidRPr="00EF0B92">
        <w:rPr>
          <w:rFonts w:ascii="Arial" w:hAnsi="Arial" w:cs="Arial"/>
          <w:sz w:val="22"/>
          <w:szCs w:val="22"/>
        </w:rPr>
        <w:t>rii tehnice a utilajelor</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echipamentelor;</w:t>
      </w:r>
    </w:p>
    <w:p w14:paraId="4076B3FA" w14:textId="6B41FD0B" w:rsidR="00CB31BA" w:rsidRPr="00EF0B92" w:rsidRDefault="00CB31BA" w:rsidP="002D3E83">
      <w:pPr>
        <w:numPr>
          <w:ilvl w:val="0"/>
          <w:numId w:val="328"/>
        </w:numPr>
        <w:spacing w:after="0" w:line="240" w:lineRule="auto"/>
        <w:jc w:val="both"/>
        <w:rPr>
          <w:rFonts w:ascii="Arial" w:hAnsi="Arial" w:cs="Arial"/>
          <w:sz w:val="22"/>
          <w:szCs w:val="22"/>
        </w:rPr>
      </w:pPr>
      <w:r w:rsidRPr="00EF0B92">
        <w:rPr>
          <w:rFonts w:ascii="Arial" w:hAnsi="Arial" w:cs="Arial"/>
          <w:sz w:val="22"/>
          <w:szCs w:val="22"/>
        </w:rPr>
        <w:t>alimentarea cu carburan</w:t>
      </w:r>
      <w:r w:rsidR="005C5B9F">
        <w:rPr>
          <w:rFonts w:ascii="Arial" w:hAnsi="Arial" w:cs="Arial"/>
          <w:sz w:val="22"/>
          <w:szCs w:val="22"/>
        </w:rPr>
        <w:t>t</w:t>
      </w:r>
      <w:r w:rsidRPr="00EF0B92">
        <w:rPr>
          <w:rFonts w:ascii="Arial" w:hAnsi="Arial" w:cs="Arial"/>
          <w:sz w:val="22"/>
          <w:szCs w:val="22"/>
        </w:rPr>
        <w:t xml:space="preserve">i a utilajelor se va efectua </w:t>
      </w:r>
      <w:r>
        <w:rPr>
          <w:rFonts w:ascii="Arial" w:hAnsi="Arial" w:cs="Arial"/>
          <w:sz w:val="22"/>
          <w:szCs w:val="22"/>
        </w:rPr>
        <w:t>la statii de alimentare autorizate</w:t>
      </w:r>
      <w:r w:rsidRPr="00EF0B92">
        <w:rPr>
          <w:rFonts w:ascii="Arial" w:hAnsi="Arial" w:cs="Arial"/>
          <w:sz w:val="22"/>
          <w:szCs w:val="22"/>
        </w:rPr>
        <w:t xml:space="preserve">; </w:t>
      </w:r>
    </w:p>
    <w:p w14:paraId="24E35869" w14:textId="0D880262" w:rsidR="00CB31BA" w:rsidRPr="00EF0B92" w:rsidRDefault="00CB31BA" w:rsidP="002D3E83">
      <w:pPr>
        <w:numPr>
          <w:ilvl w:val="0"/>
          <w:numId w:val="328"/>
        </w:numPr>
        <w:spacing w:after="0" w:line="240" w:lineRule="auto"/>
        <w:jc w:val="both"/>
        <w:rPr>
          <w:rFonts w:ascii="Arial" w:hAnsi="Arial" w:cs="Arial"/>
          <w:sz w:val="22"/>
          <w:szCs w:val="22"/>
        </w:rPr>
      </w:pPr>
      <w:r w:rsidRPr="00EF0B92">
        <w:rPr>
          <w:rFonts w:ascii="Arial" w:hAnsi="Arial" w:cs="Arial"/>
          <w:sz w:val="22"/>
          <w:szCs w:val="22"/>
        </w:rPr>
        <w:t>depozitarea temporar</w:t>
      </w:r>
      <w:r w:rsidR="005C5B9F">
        <w:rPr>
          <w:rFonts w:ascii="Arial" w:hAnsi="Arial" w:cs="Arial"/>
          <w:sz w:val="22"/>
          <w:szCs w:val="22"/>
        </w:rPr>
        <w:t>a</w:t>
      </w:r>
      <w:r w:rsidRPr="00EF0B92">
        <w:rPr>
          <w:rFonts w:ascii="Arial" w:hAnsi="Arial" w:cs="Arial"/>
          <w:sz w:val="22"/>
          <w:szCs w:val="22"/>
        </w:rPr>
        <w:t xml:space="preserve"> a de</w:t>
      </w:r>
      <w:r w:rsidR="005C5B9F">
        <w:rPr>
          <w:rFonts w:ascii="Arial" w:hAnsi="Arial" w:cs="Arial"/>
          <w:sz w:val="22"/>
          <w:szCs w:val="22"/>
        </w:rPr>
        <w:t>s</w:t>
      </w:r>
      <w:r w:rsidRPr="00EF0B92">
        <w:rPr>
          <w:rFonts w:ascii="Arial" w:hAnsi="Arial" w:cs="Arial"/>
          <w:sz w:val="22"/>
          <w:szCs w:val="22"/>
        </w:rPr>
        <w:t>eurilor de construc</w:t>
      </w:r>
      <w:r w:rsidR="005C5B9F">
        <w:rPr>
          <w:rFonts w:ascii="Arial" w:hAnsi="Arial" w:cs="Arial"/>
          <w:sz w:val="22"/>
          <w:szCs w:val="22"/>
        </w:rPr>
        <w:t>t</w:t>
      </w:r>
      <w:r w:rsidRPr="00EF0B92">
        <w:rPr>
          <w:rFonts w:ascii="Arial" w:hAnsi="Arial" w:cs="Arial"/>
          <w:sz w:val="22"/>
          <w:szCs w:val="22"/>
        </w:rPr>
        <w:t xml:space="preserve">ie pe platforme protejate, special amenajate </w:t>
      </w:r>
      <w:r w:rsidR="005C5B9F">
        <w:rPr>
          <w:rFonts w:ascii="Arial" w:hAnsi="Arial" w:cs="Arial"/>
          <w:sz w:val="22"/>
          <w:szCs w:val="22"/>
        </w:rPr>
        <w:t>s</w:t>
      </w:r>
      <w:r w:rsidRPr="00EF0B92">
        <w:rPr>
          <w:rFonts w:ascii="Arial" w:hAnsi="Arial" w:cs="Arial"/>
          <w:sz w:val="22"/>
          <w:szCs w:val="22"/>
        </w:rPr>
        <w:t>i inscrip</w:t>
      </w:r>
      <w:r w:rsidR="005C5B9F">
        <w:rPr>
          <w:rFonts w:ascii="Arial" w:hAnsi="Arial" w:cs="Arial"/>
          <w:sz w:val="22"/>
          <w:szCs w:val="22"/>
        </w:rPr>
        <w:t>t</w:t>
      </w:r>
      <w:r w:rsidRPr="00EF0B92">
        <w:rPr>
          <w:rFonts w:ascii="Arial" w:hAnsi="Arial" w:cs="Arial"/>
          <w:sz w:val="22"/>
          <w:szCs w:val="22"/>
        </w:rPr>
        <w:t>ionate corespunz</w:t>
      </w:r>
      <w:r w:rsidR="005C5B9F">
        <w:rPr>
          <w:rFonts w:ascii="Arial" w:hAnsi="Arial" w:cs="Arial"/>
          <w:sz w:val="22"/>
          <w:szCs w:val="22"/>
        </w:rPr>
        <w:t>a</w:t>
      </w:r>
      <w:r w:rsidRPr="00EF0B92">
        <w:rPr>
          <w:rFonts w:ascii="Arial" w:hAnsi="Arial" w:cs="Arial"/>
          <w:sz w:val="22"/>
          <w:szCs w:val="22"/>
        </w:rPr>
        <w:t>tor;</w:t>
      </w:r>
    </w:p>
    <w:p w14:paraId="40C37EC6" w14:textId="49C86069" w:rsidR="00CB31BA" w:rsidRPr="00EF0B92" w:rsidRDefault="00CB31BA" w:rsidP="002D3E83">
      <w:pPr>
        <w:numPr>
          <w:ilvl w:val="0"/>
          <w:numId w:val="328"/>
        </w:numPr>
        <w:spacing w:after="0" w:line="240" w:lineRule="auto"/>
        <w:jc w:val="both"/>
        <w:rPr>
          <w:rFonts w:ascii="Arial" w:hAnsi="Arial" w:cs="Arial"/>
          <w:sz w:val="22"/>
          <w:szCs w:val="22"/>
        </w:rPr>
      </w:pPr>
      <w:r w:rsidRPr="00EF0B92">
        <w:rPr>
          <w:rFonts w:ascii="Arial" w:hAnsi="Arial" w:cs="Arial"/>
          <w:sz w:val="22"/>
          <w:szCs w:val="22"/>
        </w:rPr>
        <w:t>colectarea</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stocarea provizorie a de</w:t>
      </w:r>
      <w:r w:rsidR="005C5B9F">
        <w:rPr>
          <w:rFonts w:ascii="Arial" w:hAnsi="Arial" w:cs="Arial"/>
          <w:sz w:val="22"/>
          <w:szCs w:val="22"/>
        </w:rPr>
        <w:t>s</w:t>
      </w:r>
      <w:r w:rsidRPr="00EF0B92">
        <w:rPr>
          <w:rFonts w:ascii="Arial" w:hAnsi="Arial" w:cs="Arial"/>
          <w:sz w:val="22"/>
          <w:szCs w:val="22"/>
        </w:rPr>
        <w:t xml:space="preserve">eurilor de tip menajer </w:t>
      </w:r>
      <w:r w:rsidR="005C5B9F">
        <w:rPr>
          <w:rFonts w:ascii="Arial" w:hAnsi="Arial" w:cs="Arial"/>
          <w:sz w:val="22"/>
          <w:szCs w:val="22"/>
        </w:rPr>
        <w:t>i</w:t>
      </w:r>
      <w:r w:rsidRPr="00EF0B92">
        <w:rPr>
          <w:rFonts w:ascii="Arial" w:hAnsi="Arial" w:cs="Arial"/>
          <w:sz w:val="22"/>
          <w:szCs w:val="22"/>
        </w:rPr>
        <w:t>n punctele special amenajate din cadrul platformei;</w:t>
      </w:r>
    </w:p>
    <w:p w14:paraId="78601BED" w14:textId="4C07B0D8" w:rsidR="00CB31BA" w:rsidRPr="00EF0B92" w:rsidRDefault="00CB31BA" w:rsidP="002D3E83">
      <w:pPr>
        <w:numPr>
          <w:ilvl w:val="0"/>
          <w:numId w:val="328"/>
        </w:numPr>
        <w:spacing w:after="0" w:line="240" w:lineRule="auto"/>
        <w:jc w:val="both"/>
        <w:rPr>
          <w:rFonts w:ascii="Arial" w:hAnsi="Arial" w:cs="Arial"/>
          <w:sz w:val="22"/>
          <w:szCs w:val="22"/>
        </w:rPr>
      </w:pPr>
      <w:r w:rsidRPr="00EF0B92">
        <w:rPr>
          <w:rFonts w:ascii="Arial" w:hAnsi="Arial" w:cs="Arial"/>
          <w:sz w:val="22"/>
          <w:szCs w:val="22"/>
        </w:rPr>
        <w:t>de</w:t>
      </w:r>
      <w:r w:rsidR="005C5B9F">
        <w:rPr>
          <w:rFonts w:ascii="Arial" w:hAnsi="Arial" w:cs="Arial"/>
          <w:sz w:val="22"/>
          <w:szCs w:val="22"/>
        </w:rPr>
        <w:t>s</w:t>
      </w:r>
      <w:r w:rsidRPr="00EF0B92">
        <w:rPr>
          <w:rFonts w:ascii="Arial" w:hAnsi="Arial" w:cs="Arial"/>
          <w:sz w:val="22"/>
          <w:szCs w:val="22"/>
        </w:rPr>
        <w:t>eurile nepericuloase sau periculoase rezultate din aceste activit</w:t>
      </w:r>
      <w:r w:rsidR="005C5B9F">
        <w:rPr>
          <w:rFonts w:ascii="Arial" w:hAnsi="Arial" w:cs="Arial"/>
          <w:sz w:val="22"/>
          <w:szCs w:val="22"/>
        </w:rPr>
        <w:t>at</w:t>
      </w:r>
      <w:r w:rsidRPr="00EF0B92">
        <w:rPr>
          <w:rFonts w:ascii="Arial" w:hAnsi="Arial" w:cs="Arial"/>
          <w:sz w:val="22"/>
          <w:szCs w:val="22"/>
        </w:rPr>
        <w:t xml:space="preserve">i vor fi colectate </w:t>
      </w:r>
      <w:r w:rsidR="005C5B9F">
        <w:rPr>
          <w:rFonts w:ascii="Arial" w:hAnsi="Arial" w:cs="Arial"/>
          <w:sz w:val="22"/>
          <w:szCs w:val="22"/>
        </w:rPr>
        <w:t>i</w:t>
      </w:r>
      <w:r w:rsidRPr="00EF0B92">
        <w:rPr>
          <w:rFonts w:ascii="Arial" w:hAnsi="Arial" w:cs="Arial"/>
          <w:sz w:val="22"/>
          <w:szCs w:val="22"/>
        </w:rPr>
        <w:t xml:space="preserve">n punctele </w:t>
      </w:r>
      <w:r w:rsidR="005C5B9F">
        <w:rPr>
          <w:rFonts w:ascii="Arial" w:hAnsi="Arial" w:cs="Arial"/>
          <w:sz w:val="22"/>
          <w:szCs w:val="22"/>
        </w:rPr>
        <w:t>s</w:t>
      </w:r>
      <w:r w:rsidRPr="00EF0B92">
        <w:rPr>
          <w:rFonts w:ascii="Arial" w:hAnsi="Arial" w:cs="Arial"/>
          <w:sz w:val="22"/>
          <w:szCs w:val="22"/>
        </w:rPr>
        <w:t>i recipiente dedica</w:t>
      </w:r>
      <w:r w:rsidR="005C5B9F">
        <w:rPr>
          <w:rFonts w:ascii="Arial" w:hAnsi="Arial" w:cs="Arial"/>
          <w:sz w:val="22"/>
          <w:szCs w:val="22"/>
        </w:rPr>
        <w:t>t</w:t>
      </w:r>
      <w:r w:rsidRPr="00EF0B92">
        <w:rPr>
          <w:rFonts w:ascii="Arial" w:hAnsi="Arial" w:cs="Arial"/>
          <w:sz w:val="22"/>
          <w:szCs w:val="22"/>
        </w:rPr>
        <w:t xml:space="preserve">i </w:t>
      </w:r>
      <w:r w:rsidR="005C5B9F">
        <w:rPr>
          <w:rFonts w:ascii="Arial" w:hAnsi="Arial" w:cs="Arial"/>
          <w:sz w:val="22"/>
          <w:szCs w:val="22"/>
        </w:rPr>
        <w:t>s</w:t>
      </w:r>
      <w:r w:rsidRPr="00EF0B92">
        <w:rPr>
          <w:rFonts w:ascii="Arial" w:hAnsi="Arial" w:cs="Arial"/>
          <w:sz w:val="22"/>
          <w:szCs w:val="22"/>
        </w:rPr>
        <w:t>i valorificate/eliminate ulterior prin operatori autoriza</w:t>
      </w:r>
      <w:r w:rsidR="005C5B9F">
        <w:rPr>
          <w:rFonts w:ascii="Arial" w:hAnsi="Arial" w:cs="Arial"/>
          <w:sz w:val="22"/>
          <w:szCs w:val="22"/>
        </w:rPr>
        <w:t>t</w:t>
      </w:r>
      <w:r w:rsidRPr="00EF0B92">
        <w:rPr>
          <w:rFonts w:ascii="Arial" w:hAnsi="Arial" w:cs="Arial"/>
          <w:sz w:val="22"/>
          <w:szCs w:val="22"/>
        </w:rPr>
        <w:t>i.</w:t>
      </w:r>
    </w:p>
    <w:p w14:paraId="1A1C485D" w14:textId="77777777" w:rsidR="00CB31BA" w:rsidRPr="00EF0B92" w:rsidRDefault="00CB31BA" w:rsidP="00CB31BA">
      <w:pPr>
        <w:spacing w:after="0" w:line="240" w:lineRule="auto"/>
        <w:jc w:val="both"/>
        <w:rPr>
          <w:rFonts w:ascii="Arial" w:hAnsi="Arial" w:cs="Arial"/>
          <w:sz w:val="22"/>
          <w:szCs w:val="22"/>
        </w:rPr>
      </w:pPr>
    </w:p>
    <w:p w14:paraId="4A10D59A" w14:textId="4BBF5B62" w:rsidR="00CB31BA" w:rsidRPr="00EF0B92" w:rsidRDefault="00CB31BA" w:rsidP="00CB31BA">
      <w:pPr>
        <w:spacing w:after="0" w:line="240" w:lineRule="auto"/>
        <w:jc w:val="both"/>
        <w:rPr>
          <w:rFonts w:ascii="Arial" w:hAnsi="Arial" w:cs="Arial"/>
          <w:sz w:val="22"/>
          <w:szCs w:val="22"/>
        </w:rPr>
      </w:pPr>
      <w:r w:rsidRPr="00EF0B92">
        <w:rPr>
          <w:rFonts w:ascii="Arial" w:hAnsi="Arial" w:cs="Arial"/>
          <w:sz w:val="22"/>
          <w:szCs w:val="22"/>
        </w:rPr>
        <w:t>Se apreciaz</w:t>
      </w:r>
      <w:r w:rsidR="005C5B9F">
        <w:rPr>
          <w:rFonts w:ascii="Arial" w:hAnsi="Arial" w:cs="Arial"/>
          <w:sz w:val="22"/>
          <w:szCs w:val="22"/>
        </w:rPr>
        <w:t>a</w:t>
      </w:r>
      <w:r w:rsidRPr="00EF0B92">
        <w:rPr>
          <w:rFonts w:ascii="Arial" w:hAnsi="Arial" w:cs="Arial"/>
          <w:sz w:val="22"/>
          <w:szCs w:val="22"/>
        </w:rPr>
        <w:t xml:space="preserve"> c</w:t>
      </w:r>
      <w:r w:rsidR="005C5B9F">
        <w:rPr>
          <w:rFonts w:ascii="Arial" w:hAnsi="Arial" w:cs="Arial"/>
          <w:sz w:val="22"/>
          <w:szCs w:val="22"/>
        </w:rPr>
        <w:t>a</w:t>
      </w:r>
      <w:r w:rsidRPr="00EF0B92">
        <w:rPr>
          <w:rFonts w:ascii="Arial" w:hAnsi="Arial" w:cs="Arial"/>
          <w:sz w:val="22"/>
          <w:szCs w:val="22"/>
        </w:rPr>
        <w:t xml:space="preserve"> prin implementarea acestor m</w:t>
      </w:r>
      <w:r w:rsidR="005C5B9F">
        <w:rPr>
          <w:rFonts w:ascii="Arial" w:hAnsi="Arial" w:cs="Arial"/>
          <w:sz w:val="22"/>
          <w:szCs w:val="22"/>
        </w:rPr>
        <w:t>a</w:t>
      </w:r>
      <w:r w:rsidRPr="00EF0B92">
        <w:rPr>
          <w:rFonts w:ascii="Arial" w:hAnsi="Arial" w:cs="Arial"/>
          <w:sz w:val="22"/>
          <w:szCs w:val="22"/>
        </w:rPr>
        <w:t xml:space="preserve">suri </w:t>
      </w:r>
      <w:r w:rsidR="005C5B9F">
        <w:rPr>
          <w:rFonts w:ascii="Arial" w:hAnsi="Arial" w:cs="Arial"/>
          <w:sz w:val="22"/>
          <w:szCs w:val="22"/>
        </w:rPr>
        <w:t>i</w:t>
      </w:r>
      <w:r w:rsidRPr="00EF0B92">
        <w:rPr>
          <w:rFonts w:ascii="Arial" w:hAnsi="Arial" w:cs="Arial"/>
          <w:sz w:val="22"/>
          <w:szCs w:val="22"/>
        </w:rPr>
        <w:t xml:space="preserve">n etapa de </w:t>
      </w:r>
      <w:r w:rsidR="005C5B9F">
        <w:rPr>
          <w:rFonts w:ascii="Arial" w:hAnsi="Arial" w:cs="Arial"/>
          <w:sz w:val="22"/>
          <w:szCs w:val="22"/>
        </w:rPr>
        <w:t>s</w:t>
      </w:r>
      <w:r w:rsidRPr="00EF0B92">
        <w:rPr>
          <w:rFonts w:ascii="Arial" w:hAnsi="Arial" w:cs="Arial"/>
          <w:sz w:val="22"/>
          <w:szCs w:val="22"/>
        </w:rPr>
        <w:t>antier, posibilitatea de poluare a solului sau a subsolului este eliminat</w:t>
      </w:r>
      <w:r w:rsidR="005C5B9F">
        <w:rPr>
          <w:rFonts w:ascii="Arial" w:hAnsi="Arial" w:cs="Arial"/>
          <w:sz w:val="22"/>
          <w:szCs w:val="22"/>
        </w:rPr>
        <w:t>a</w:t>
      </w:r>
      <w:r w:rsidRPr="00EF0B92">
        <w:rPr>
          <w:rFonts w:ascii="Arial" w:hAnsi="Arial" w:cs="Arial"/>
          <w:sz w:val="22"/>
          <w:szCs w:val="22"/>
        </w:rPr>
        <w:t>.</w:t>
      </w:r>
    </w:p>
    <w:p w14:paraId="02DF492B" w14:textId="77777777" w:rsidR="00CB31BA" w:rsidRPr="00EF0B92" w:rsidRDefault="00CB31BA" w:rsidP="00CB31BA">
      <w:pPr>
        <w:spacing w:after="0" w:line="240" w:lineRule="auto"/>
        <w:jc w:val="both"/>
        <w:rPr>
          <w:rFonts w:ascii="Arial" w:hAnsi="Arial" w:cs="Arial"/>
          <w:sz w:val="22"/>
          <w:szCs w:val="22"/>
        </w:rPr>
      </w:pPr>
    </w:p>
    <w:p w14:paraId="4B06B064" w14:textId="2CC55093" w:rsidR="00CB31BA" w:rsidRPr="00EF0B92" w:rsidRDefault="00CB31BA" w:rsidP="00CB31BA">
      <w:pPr>
        <w:spacing w:after="0" w:line="240" w:lineRule="auto"/>
        <w:jc w:val="both"/>
        <w:rPr>
          <w:rFonts w:ascii="Arial" w:hAnsi="Arial" w:cs="Arial"/>
          <w:sz w:val="22"/>
          <w:szCs w:val="22"/>
        </w:rPr>
      </w:pPr>
      <w:r w:rsidRPr="00EF0B92">
        <w:rPr>
          <w:rFonts w:ascii="Arial" w:hAnsi="Arial" w:cs="Arial"/>
          <w:sz w:val="22"/>
          <w:szCs w:val="22"/>
        </w:rPr>
        <w:t xml:space="preserve">Pentru etapa de operare, regulile instituite </w:t>
      </w:r>
      <w:r w:rsidR="005C5B9F">
        <w:rPr>
          <w:rFonts w:ascii="Arial" w:hAnsi="Arial" w:cs="Arial"/>
          <w:sz w:val="22"/>
          <w:szCs w:val="22"/>
        </w:rPr>
        <w:t>i</w:t>
      </w:r>
      <w:r w:rsidRPr="00EF0B92">
        <w:rPr>
          <w:rFonts w:ascii="Arial" w:hAnsi="Arial" w:cs="Arial"/>
          <w:sz w:val="22"/>
          <w:szCs w:val="22"/>
        </w:rPr>
        <w:t xml:space="preserve">n prezent </w:t>
      </w:r>
      <w:r w:rsidR="005C5B9F">
        <w:rPr>
          <w:rFonts w:ascii="Arial" w:hAnsi="Arial" w:cs="Arial"/>
          <w:sz w:val="22"/>
          <w:szCs w:val="22"/>
        </w:rPr>
        <w:t>i</w:t>
      </w:r>
      <w:r w:rsidRPr="00EF0B92">
        <w:rPr>
          <w:rFonts w:ascii="Arial" w:hAnsi="Arial" w:cs="Arial"/>
          <w:sz w:val="22"/>
          <w:szCs w:val="22"/>
        </w:rPr>
        <w:t xml:space="preserve">n ariile de lucru vor fi aplicate </w:t>
      </w:r>
      <w:r w:rsidR="005C5B9F">
        <w:rPr>
          <w:rFonts w:ascii="Arial" w:hAnsi="Arial" w:cs="Arial"/>
          <w:sz w:val="22"/>
          <w:szCs w:val="22"/>
        </w:rPr>
        <w:t>s</w:t>
      </w:r>
      <w:r w:rsidRPr="00EF0B92">
        <w:rPr>
          <w:rFonts w:ascii="Arial" w:hAnsi="Arial" w:cs="Arial"/>
          <w:sz w:val="22"/>
          <w:szCs w:val="22"/>
        </w:rPr>
        <w:t>i noilor echipamente. Sistemele de control preventiv</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005C5B9F">
        <w:rPr>
          <w:rFonts w:ascii="Arial" w:hAnsi="Arial" w:cs="Arial"/>
          <w:sz w:val="22"/>
          <w:szCs w:val="22"/>
        </w:rPr>
        <w:t>i</w:t>
      </w:r>
      <w:r w:rsidRPr="00EF0B92">
        <w:rPr>
          <w:rFonts w:ascii="Arial" w:hAnsi="Arial" w:cs="Arial"/>
          <w:sz w:val="22"/>
          <w:szCs w:val="22"/>
        </w:rPr>
        <w:t>ntre</w:t>
      </w:r>
      <w:r w:rsidR="005C5B9F">
        <w:rPr>
          <w:rFonts w:ascii="Arial" w:hAnsi="Arial" w:cs="Arial"/>
          <w:sz w:val="22"/>
          <w:szCs w:val="22"/>
        </w:rPr>
        <w:t>t</w:t>
      </w:r>
      <w:r w:rsidRPr="00EF0B92">
        <w:rPr>
          <w:rFonts w:ascii="Arial" w:hAnsi="Arial" w:cs="Arial"/>
          <w:sz w:val="22"/>
          <w:szCs w:val="22"/>
        </w:rPr>
        <w:t xml:space="preserve">inere a echipamentelor vor fi aplicate </w:t>
      </w:r>
      <w:r w:rsidR="005C5B9F">
        <w:rPr>
          <w:rFonts w:ascii="Arial" w:hAnsi="Arial" w:cs="Arial"/>
          <w:sz w:val="22"/>
          <w:szCs w:val="22"/>
        </w:rPr>
        <w:t>s</w:t>
      </w:r>
      <w:r w:rsidRPr="00EF0B92">
        <w:rPr>
          <w:rFonts w:ascii="Arial" w:hAnsi="Arial" w:cs="Arial"/>
          <w:sz w:val="22"/>
          <w:szCs w:val="22"/>
        </w:rPr>
        <w:t>i noilor instala</w:t>
      </w:r>
      <w:r w:rsidR="005C5B9F">
        <w:rPr>
          <w:rFonts w:ascii="Arial" w:hAnsi="Arial" w:cs="Arial"/>
          <w:sz w:val="22"/>
          <w:szCs w:val="22"/>
        </w:rPr>
        <w:t>t</w:t>
      </w:r>
      <w:r w:rsidRPr="00EF0B92">
        <w:rPr>
          <w:rFonts w:ascii="Arial" w:hAnsi="Arial" w:cs="Arial"/>
          <w:sz w:val="22"/>
          <w:szCs w:val="22"/>
        </w:rPr>
        <w:t xml:space="preserve">ii ce vor fi realizate </w:t>
      </w:r>
      <w:r w:rsidR="005C5B9F">
        <w:rPr>
          <w:rFonts w:ascii="Arial" w:hAnsi="Arial" w:cs="Arial"/>
          <w:sz w:val="22"/>
          <w:szCs w:val="22"/>
        </w:rPr>
        <w:t>i</w:t>
      </w:r>
      <w:r w:rsidRPr="00EF0B92">
        <w:rPr>
          <w:rFonts w:ascii="Arial" w:hAnsi="Arial" w:cs="Arial"/>
          <w:sz w:val="22"/>
          <w:szCs w:val="22"/>
        </w:rPr>
        <w:t>n cadrul proiectului.</w:t>
      </w:r>
    </w:p>
    <w:p w14:paraId="7B4D9C63" w14:textId="77777777" w:rsidR="006002DA" w:rsidRPr="006002DA" w:rsidRDefault="006002DA" w:rsidP="00CB31BA">
      <w:pPr>
        <w:spacing w:after="0" w:line="240" w:lineRule="auto"/>
        <w:jc w:val="both"/>
        <w:rPr>
          <w:rFonts w:ascii="Arial" w:hAnsi="Arial" w:cs="Arial"/>
          <w:sz w:val="22"/>
          <w:szCs w:val="22"/>
        </w:rPr>
      </w:pPr>
    </w:p>
    <w:p w14:paraId="6B756A30" w14:textId="77777777" w:rsidR="006002DA" w:rsidRPr="006002DA" w:rsidRDefault="006002DA" w:rsidP="00CB31BA">
      <w:pPr>
        <w:spacing w:after="0" w:line="240" w:lineRule="auto"/>
        <w:jc w:val="both"/>
        <w:rPr>
          <w:rFonts w:ascii="Arial" w:hAnsi="Arial" w:cs="Arial"/>
          <w:b/>
          <w:i/>
          <w:sz w:val="22"/>
          <w:szCs w:val="22"/>
        </w:rPr>
      </w:pPr>
      <w:r w:rsidRPr="006002DA">
        <w:rPr>
          <w:rFonts w:ascii="Arial" w:hAnsi="Arial" w:cs="Arial"/>
          <w:b/>
          <w:i/>
          <w:sz w:val="22"/>
          <w:szCs w:val="22"/>
        </w:rPr>
        <w:t>Concluzie</w:t>
      </w:r>
    </w:p>
    <w:p w14:paraId="1277A6C1" w14:textId="77777777" w:rsidR="006002DA" w:rsidRPr="006002DA" w:rsidRDefault="006002DA" w:rsidP="00CB31BA">
      <w:pPr>
        <w:spacing w:after="0" w:line="240" w:lineRule="auto"/>
        <w:jc w:val="both"/>
        <w:rPr>
          <w:rFonts w:ascii="Arial" w:hAnsi="Arial" w:cs="Arial"/>
          <w:sz w:val="22"/>
          <w:szCs w:val="22"/>
        </w:rPr>
      </w:pPr>
      <w:r w:rsidRPr="006002DA">
        <w:rPr>
          <w:rFonts w:ascii="Arial" w:hAnsi="Arial" w:cs="Arial"/>
          <w:sz w:val="22"/>
          <w:szCs w:val="22"/>
        </w:rPr>
        <w:t>Prin respectarea regimului deseurilor, incluzand atat eliminarea ritmica cat si depozitarea adecvata a acestora, se considera ca nu se va exercita un impact negativ semnificativ asupra factorilor de mediu sol si subsol.</w:t>
      </w:r>
    </w:p>
    <w:p w14:paraId="13450292" w14:textId="77777777" w:rsidR="006002DA" w:rsidRPr="006002DA" w:rsidRDefault="006002DA" w:rsidP="00CB31BA">
      <w:pPr>
        <w:spacing w:after="0" w:line="240" w:lineRule="auto"/>
        <w:jc w:val="both"/>
        <w:rPr>
          <w:rFonts w:ascii="Arial" w:hAnsi="Arial" w:cs="Arial"/>
          <w:sz w:val="22"/>
          <w:szCs w:val="22"/>
        </w:rPr>
      </w:pPr>
    </w:p>
    <w:p w14:paraId="59806751" w14:textId="39986276" w:rsidR="006002DA" w:rsidRPr="006002DA" w:rsidRDefault="006002DA" w:rsidP="00CB31BA">
      <w:pPr>
        <w:autoSpaceDE w:val="0"/>
        <w:autoSpaceDN w:val="0"/>
        <w:adjustRightInd w:val="0"/>
        <w:spacing w:after="0" w:line="240" w:lineRule="auto"/>
        <w:jc w:val="both"/>
        <w:rPr>
          <w:rFonts w:ascii="Arial" w:hAnsi="Arial" w:cs="Arial"/>
          <w:sz w:val="22"/>
          <w:szCs w:val="22"/>
        </w:rPr>
      </w:pPr>
      <w:r w:rsidRPr="006002DA">
        <w:rPr>
          <w:rFonts w:ascii="Arial" w:hAnsi="Arial" w:cs="Arial"/>
          <w:sz w:val="22"/>
          <w:szCs w:val="22"/>
        </w:rPr>
        <w:t xml:space="preserve">Referitor la impactul pe care il poate avea activitatea asupra solului si subsolului: lucrarile </w:t>
      </w:r>
      <w:r w:rsidR="00CB31BA">
        <w:rPr>
          <w:rFonts w:ascii="Arial" w:hAnsi="Arial" w:cs="Arial"/>
          <w:sz w:val="22"/>
          <w:szCs w:val="22"/>
        </w:rPr>
        <w:t xml:space="preserve">de amenajare a obiectivului </w:t>
      </w:r>
      <w:r w:rsidRPr="006002DA">
        <w:rPr>
          <w:rFonts w:ascii="Arial" w:hAnsi="Arial" w:cs="Arial"/>
          <w:sz w:val="22"/>
          <w:szCs w:val="22"/>
        </w:rPr>
        <w:t xml:space="preserve">vor avea o perioada de executie limitata in timp. </w:t>
      </w:r>
    </w:p>
    <w:bookmarkEnd w:id="297"/>
    <w:p w14:paraId="73C45D26" w14:textId="77777777" w:rsidR="00564744" w:rsidRPr="006611A5" w:rsidRDefault="00564744" w:rsidP="004351B7">
      <w:pPr>
        <w:spacing w:after="0" w:line="360" w:lineRule="auto"/>
        <w:rPr>
          <w:rFonts w:ascii="Arial" w:hAnsi="Arial" w:cs="Arial"/>
          <w:sz w:val="22"/>
          <w:szCs w:val="22"/>
          <w:lang w:eastAsia="en-GB"/>
        </w:rPr>
      </w:pPr>
    </w:p>
    <w:p w14:paraId="4F367F5A" w14:textId="0AD00C3E" w:rsidR="00564744" w:rsidRPr="006611A5" w:rsidRDefault="00564744" w:rsidP="004351B7">
      <w:pPr>
        <w:pStyle w:val="Heading2"/>
        <w:tabs>
          <w:tab w:val="clear" w:pos="5359"/>
        </w:tabs>
        <w:spacing w:before="0" w:after="0" w:line="360" w:lineRule="auto"/>
        <w:ind w:left="0" w:firstLine="0"/>
        <w:jc w:val="both"/>
        <w:rPr>
          <w:rFonts w:ascii="Arial" w:hAnsi="Arial" w:cs="Arial"/>
          <w:sz w:val="22"/>
          <w:szCs w:val="22"/>
          <w:lang w:val="ro-RO" w:eastAsia="en-GB"/>
        </w:rPr>
      </w:pPr>
      <w:bookmarkStart w:id="298" w:name="_Toc30049872"/>
      <w:r>
        <w:rPr>
          <w:rFonts w:ascii="Arial" w:hAnsi="Arial" w:cs="Arial"/>
          <w:sz w:val="22"/>
          <w:szCs w:val="22"/>
          <w:lang w:val="ro-RO" w:eastAsia="en-GB"/>
        </w:rPr>
        <w:t>Apa</w:t>
      </w:r>
      <w:bookmarkEnd w:id="298"/>
    </w:p>
    <w:p w14:paraId="63314461" w14:textId="77777777" w:rsidR="004351B7" w:rsidRDefault="004351B7" w:rsidP="004351B7">
      <w:pPr>
        <w:pStyle w:val="01Text"/>
        <w:spacing w:line="360" w:lineRule="auto"/>
        <w:contextualSpacing w:val="0"/>
        <w:rPr>
          <w:sz w:val="22"/>
          <w:szCs w:val="22"/>
        </w:rPr>
      </w:pPr>
    </w:p>
    <w:p w14:paraId="534EA119" w14:textId="65584361" w:rsidR="00EF7B8B" w:rsidRDefault="00881AD4" w:rsidP="00EF7B8B">
      <w:pPr>
        <w:pStyle w:val="01Text"/>
        <w:spacing w:line="240" w:lineRule="auto"/>
        <w:contextualSpacing w:val="0"/>
        <w:rPr>
          <w:rFonts w:eastAsia="Times New Roman"/>
          <w:color w:val="171717"/>
          <w:sz w:val="22"/>
          <w:szCs w:val="22"/>
        </w:rPr>
      </w:pPr>
      <w:bookmarkStart w:id="299" w:name="_Hlk13832536"/>
      <w:r>
        <w:rPr>
          <w:sz w:val="22"/>
          <w:szCs w:val="22"/>
        </w:rPr>
        <w:t>In cadrul proiectul de investitie prin care se modifica destinatia ansamblului de constructii din fost abator in fabrica de prelucrare membrane naturale, nu se intervine la insfrastructura de alimentare cu apa si canalizare deja existenta in amplasament</w:t>
      </w:r>
      <w:r w:rsidR="00EF7B8B" w:rsidRPr="0040345E">
        <w:rPr>
          <w:rFonts w:eastAsia="Times New Roman"/>
          <w:color w:val="171717"/>
          <w:sz w:val="22"/>
          <w:szCs w:val="22"/>
        </w:rPr>
        <w:t>.</w:t>
      </w:r>
    </w:p>
    <w:p w14:paraId="061DBD9A" w14:textId="0324030A" w:rsidR="00881AD4" w:rsidRDefault="00881AD4" w:rsidP="00EF7B8B">
      <w:pPr>
        <w:pStyle w:val="01Text"/>
        <w:spacing w:line="240" w:lineRule="auto"/>
        <w:contextualSpacing w:val="0"/>
        <w:rPr>
          <w:rFonts w:eastAsia="Times New Roman"/>
          <w:color w:val="171717"/>
          <w:sz w:val="22"/>
          <w:szCs w:val="22"/>
        </w:rPr>
      </w:pPr>
    </w:p>
    <w:p w14:paraId="179543AB" w14:textId="35D94B5D" w:rsidR="00881AD4" w:rsidRDefault="00881AD4" w:rsidP="00EF7B8B">
      <w:pPr>
        <w:pStyle w:val="01Text"/>
        <w:spacing w:line="240" w:lineRule="auto"/>
        <w:contextualSpacing w:val="0"/>
        <w:rPr>
          <w:rFonts w:eastAsia="Times New Roman"/>
          <w:color w:val="171717"/>
          <w:sz w:val="22"/>
          <w:szCs w:val="22"/>
        </w:rPr>
      </w:pPr>
      <w:r>
        <w:rPr>
          <w:rFonts w:eastAsia="Times New Roman"/>
          <w:color w:val="171717"/>
          <w:sz w:val="22"/>
          <w:szCs w:val="22"/>
        </w:rPr>
        <w:t>Folosinta actuala este situata in Bazinul Hidrografic Arges-</w:t>
      </w:r>
      <w:r w:rsidR="00FB2818">
        <w:rPr>
          <w:rFonts w:eastAsia="Times New Roman"/>
          <w:color w:val="171717"/>
          <w:sz w:val="22"/>
          <w:szCs w:val="22"/>
        </w:rPr>
        <w:t>V</w:t>
      </w:r>
      <w:r>
        <w:rPr>
          <w:rFonts w:eastAsia="Times New Roman"/>
          <w:color w:val="171717"/>
          <w:sz w:val="22"/>
          <w:szCs w:val="22"/>
        </w:rPr>
        <w:t xml:space="preserve">edea, cod </w:t>
      </w:r>
      <w:r w:rsidR="0064365F">
        <w:rPr>
          <w:rFonts w:eastAsia="Times New Roman"/>
          <w:color w:val="171717"/>
          <w:sz w:val="22"/>
          <w:szCs w:val="22"/>
        </w:rPr>
        <w:t>bazin hidrografic X-1.000.00.00.00.0, la cca. 60 m de malul stang al paraului Ilfovat, afluent necadastrat mal stanga al raului Ilfov, cod cadastral X-1.025.16.00.00.00.0.</w:t>
      </w:r>
    </w:p>
    <w:p w14:paraId="04D01F7E" w14:textId="3F54DAA6" w:rsidR="0064365F" w:rsidRDefault="0064365F" w:rsidP="00EF7B8B">
      <w:pPr>
        <w:pStyle w:val="01Text"/>
        <w:spacing w:line="240" w:lineRule="auto"/>
        <w:contextualSpacing w:val="0"/>
        <w:rPr>
          <w:rFonts w:eastAsia="Times New Roman"/>
          <w:color w:val="171717"/>
          <w:sz w:val="22"/>
          <w:szCs w:val="22"/>
        </w:rPr>
      </w:pPr>
    </w:p>
    <w:p w14:paraId="0B499066" w14:textId="77777777" w:rsidR="0064365F" w:rsidRDefault="0064365F" w:rsidP="00EF7B8B">
      <w:pPr>
        <w:pStyle w:val="01Text"/>
        <w:spacing w:line="240" w:lineRule="auto"/>
        <w:contextualSpacing w:val="0"/>
        <w:rPr>
          <w:sz w:val="22"/>
          <w:szCs w:val="22"/>
          <w:lang w:val="es-419" w:eastAsia="ro-RO"/>
        </w:rPr>
      </w:pPr>
      <w:r>
        <w:rPr>
          <w:sz w:val="22"/>
          <w:szCs w:val="22"/>
        </w:rPr>
        <w:t xml:space="preserve">Amplasamentul este situat in zona corpului de apa subterana </w:t>
      </w:r>
      <w:r>
        <w:rPr>
          <w:sz w:val="22"/>
          <w:szCs w:val="22"/>
          <w:lang w:val="es-419" w:eastAsia="ro-RO"/>
        </w:rPr>
        <w:t>ROAG02 – caracterizat conform Ordinului nr. 621/2014 privind aprobarea valorilor de prag pentru corpurile de apa subterna.</w:t>
      </w:r>
    </w:p>
    <w:p w14:paraId="264C05B7" w14:textId="4D840F3A" w:rsidR="0039752E" w:rsidRDefault="0039752E" w:rsidP="00EF7B8B">
      <w:pPr>
        <w:pStyle w:val="01Text"/>
        <w:spacing w:line="240" w:lineRule="auto"/>
        <w:contextualSpacing w:val="0"/>
        <w:rPr>
          <w:sz w:val="22"/>
          <w:szCs w:val="22"/>
          <w:lang w:val="es-419" w:eastAsia="ro-RO"/>
        </w:rPr>
      </w:pPr>
    </w:p>
    <w:p w14:paraId="323BBA11" w14:textId="77777777" w:rsidR="0039752E" w:rsidRDefault="0039752E" w:rsidP="0039752E">
      <w:pPr>
        <w:pStyle w:val="01Text"/>
        <w:spacing w:line="240" w:lineRule="auto"/>
        <w:contextualSpacing w:val="0"/>
        <w:rPr>
          <w:bCs/>
          <w:sz w:val="22"/>
          <w:szCs w:val="22"/>
        </w:rPr>
      </w:pPr>
      <w:r>
        <w:rPr>
          <w:sz w:val="22"/>
          <w:szCs w:val="22"/>
        </w:rPr>
        <w:t xml:space="preserve">Constructiile existente si ca caror destinatie va fi modificata sunt situate in zona nordica a terenului la cote cuprinse intre 135,00 ÷ 133,87 mdMN. Conform studiului de inundabilitate </w:t>
      </w:r>
      <w:r w:rsidRPr="002B424E">
        <w:rPr>
          <w:b/>
          <w:sz w:val="22"/>
          <w:szCs w:val="22"/>
          <w:highlight w:val="cyan"/>
        </w:rPr>
        <w:t>(Anexa nr. B2)</w:t>
      </w:r>
      <w:r w:rsidRPr="002B424E">
        <w:rPr>
          <w:bCs/>
          <w:sz w:val="22"/>
          <w:szCs w:val="22"/>
        </w:rPr>
        <w:t xml:space="preserve"> nivelul corespunzator Q</w:t>
      </w:r>
      <w:r w:rsidRPr="002B424E">
        <w:rPr>
          <w:bCs/>
          <w:sz w:val="22"/>
          <w:szCs w:val="22"/>
          <w:vertAlign w:val="subscript"/>
        </w:rPr>
        <w:t>1%</w:t>
      </w:r>
      <w:r w:rsidRPr="002B424E">
        <w:rPr>
          <w:bCs/>
          <w:sz w:val="22"/>
          <w:szCs w:val="22"/>
        </w:rPr>
        <w:t xml:space="preserve"> este de 133,49/133,11 mdMN amonte/aval, inundand </w:t>
      </w:r>
      <w:r>
        <w:rPr>
          <w:bCs/>
          <w:sz w:val="22"/>
          <w:szCs w:val="22"/>
        </w:rPr>
        <w:t>terenul pe latura sudica limitrofa paeaului Ilfovat pe o lungime de cca. 13 ÷ 47 m, fara a afecta constructiile existente.</w:t>
      </w:r>
    </w:p>
    <w:p w14:paraId="385DEA4E" w14:textId="77777777" w:rsidR="0039752E" w:rsidRPr="0038752F" w:rsidRDefault="0039752E" w:rsidP="0039752E">
      <w:pPr>
        <w:pStyle w:val="01Text"/>
        <w:spacing w:line="240" w:lineRule="auto"/>
        <w:contextualSpacing w:val="0"/>
        <w:rPr>
          <w:bCs/>
          <w:sz w:val="22"/>
          <w:szCs w:val="22"/>
        </w:rPr>
      </w:pPr>
      <w:r>
        <w:rPr>
          <w:bCs/>
          <w:sz w:val="22"/>
          <w:szCs w:val="22"/>
        </w:rPr>
        <w:t>Urmare a faptului ca parte din teren este inundabil, proprietarul terenului, SUD FLEISCH S.R.L. prin reprezentantul sau legal Ocnaru Andrei – Administrator a inaintat care A.B.A. Arges-Vedea declaratia pe propria raspundere, intocmita conform Ordin nr. 2/2006 al M.M.G.A., Anexa nr. 1</w:t>
      </w:r>
      <w:r w:rsidRPr="006B2E76">
        <w:rPr>
          <w:bCs/>
          <w:sz w:val="22"/>
          <w:szCs w:val="22"/>
          <w:vertAlign w:val="superscript"/>
        </w:rPr>
        <w:t>d</w:t>
      </w:r>
      <w:r>
        <w:rPr>
          <w:bCs/>
          <w:sz w:val="22"/>
          <w:szCs w:val="22"/>
        </w:rPr>
        <w:t xml:space="preserve"> si autentificata cu nr. 505/12.12.2019 de catre Notar Public Enache Iulia Targoviste, judet Dambovita.</w:t>
      </w:r>
    </w:p>
    <w:bookmarkEnd w:id="299"/>
    <w:p w14:paraId="5FA2402C" w14:textId="1161B705" w:rsidR="00EF7B8B" w:rsidRDefault="00EF7B8B" w:rsidP="004351B7">
      <w:pPr>
        <w:spacing w:after="0" w:line="360" w:lineRule="auto"/>
        <w:rPr>
          <w:rFonts w:ascii="Arial" w:hAnsi="Arial" w:cs="Arial"/>
          <w:sz w:val="22"/>
          <w:szCs w:val="22"/>
          <w:lang w:eastAsia="en-GB"/>
        </w:rPr>
      </w:pPr>
    </w:p>
    <w:p w14:paraId="6CB6FF00" w14:textId="77777777" w:rsidR="00420B88" w:rsidRPr="006611A5" w:rsidRDefault="00420B88" w:rsidP="004351B7">
      <w:pPr>
        <w:spacing w:after="0" w:line="360" w:lineRule="auto"/>
        <w:rPr>
          <w:rFonts w:ascii="Arial" w:hAnsi="Arial" w:cs="Arial"/>
          <w:sz w:val="22"/>
          <w:szCs w:val="22"/>
          <w:lang w:eastAsia="en-GB"/>
        </w:rPr>
      </w:pPr>
    </w:p>
    <w:p w14:paraId="4C49A4EF" w14:textId="77777777" w:rsidR="00564744" w:rsidRPr="006611A5" w:rsidRDefault="00564744" w:rsidP="004351B7">
      <w:pPr>
        <w:pStyle w:val="Heading3"/>
        <w:tabs>
          <w:tab w:val="clear" w:pos="1362"/>
          <w:tab w:val="num" w:pos="993"/>
        </w:tabs>
        <w:spacing w:before="0" w:after="0" w:line="360" w:lineRule="auto"/>
        <w:ind w:left="0" w:firstLine="0"/>
        <w:jc w:val="both"/>
        <w:rPr>
          <w:rFonts w:ascii="Arial" w:hAnsi="Arial"/>
          <w:sz w:val="22"/>
          <w:szCs w:val="22"/>
        </w:rPr>
      </w:pPr>
      <w:bookmarkStart w:id="300" w:name="_Toc30049873"/>
      <w:r w:rsidRPr="006611A5">
        <w:rPr>
          <w:rFonts w:ascii="Arial" w:hAnsi="Arial"/>
          <w:sz w:val="22"/>
          <w:szCs w:val="22"/>
        </w:rPr>
        <w:t>Date generale</w:t>
      </w:r>
      <w:bookmarkEnd w:id="300"/>
    </w:p>
    <w:p w14:paraId="4E303973" w14:textId="77777777" w:rsidR="004351B7" w:rsidRDefault="004351B7" w:rsidP="004351B7">
      <w:pPr>
        <w:spacing w:after="0" w:line="360" w:lineRule="auto"/>
        <w:jc w:val="both"/>
        <w:rPr>
          <w:rFonts w:ascii="Arial" w:hAnsi="Arial" w:cs="Arial"/>
          <w:sz w:val="22"/>
          <w:szCs w:val="22"/>
          <w:lang w:eastAsia="en-GB"/>
        </w:rPr>
      </w:pPr>
    </w:p>
    <w:p w14:paraId="0EF904FD" w14:textId="2C860318" w:rsidR="00967846" w:rsidRDefault="0064365F" w:rsidP="00967846">
      <w:pPr>
        <w:pStyle w:val="01Text"/>
        <w:spacing w:line="240" w:lineRule="auto"/>
        <w:contextualSpacing w:val="0"/>
        <w:rPr>
          <w:sz w:val="22"/>
          <w:szCs w:val="22"/>
        </w:rPr>
      </w:pPr>
      <w:r>
        <w:rPr>
          <w:sz w:val="22"/>
          <w:szCs w:val="22"/>
        </w:rPr>
        <w:t xml:space="preserve">Proprietarul terenului si al infrastructurii de apa si canal detine </w:t>
      </w:r>
      <w:r w:rsidRPr="008D4231">
        <w:rPr>
          <w:sz w:val="22"/>
          <w:szCs w:val="22"/>
        </w:rPr>
        <w:t>Autorizati</w:t>
      </w:r>
      <w:r>
        <w:rPr>
          <w:sz w:val="22"/>
          <w:szCs w:val="22"/>
        </w:rPr>
        <w:t>a</w:t>
      </w:r>
      <w:r w:rsidRPr="008D4231">
        <w:rPr>
          <w:sz w:val="22"/>
          <w:szCs w:val="22"/>
        </w:rPr>
        <w:t xml:space="preserve"> de Gospodarire a Apelor pentru proprietarul terenului – AGA nr. 34/14.03.2019 </w:t>
      </w:r>
      <w:r w:rsidRPr="00AB4E2F">
        <w:rPr>
          <w:sz w:val="22"/>
          <w:szCs w:val="22"/>
          <w:highlight w:val="cyan"/>
        </w:rPr>
        <w:t>(</w:t>
      </w:r>
      <w:r w:rsidRPr="00AB4E2F">
        <w:rPr>
          <w:b/>
          <w:bCs/>
          <w:sz w:val="22"/>
          <w:szCs w:val="22"/>
          <w:highlight w:val="cyan"/>
        </w:rPr>
        <w:t>Anexa nr. A6</w:t>
      </w:r>
      <w:r w:rsidRPr="00AB4E2F">
        <w:rPr>
          <w:sz w:val="22"/>
          <w:szCs w:val="22"/>
          <w:highlight w:val="cyan"/>
        </w:rPr>
        <w:t>)</w:t>
      </w:r>
      <w:r>
        <w:rPr>
          <w:sz w:val="22"/>
          <w:szCs w:val="22"/>
        </w:rPr>
        <w:t xml:space="preserve"> si pentru functionarea fabricii de prelucrare membrane naturale nu sunt necesare suplimentari ale volumelor de apa subterana deja autorizate si nu se modica debitele de ape uzate generate din fluxul de productie.</w:t>
      </w:r>
    </w:p>
    <w:p w14:paraId="78FFD043" w14:textId="77777777" w:rsidR="00564744" w:rsidRPr="006611A5" w:rsidRDefault="00564744" w:rsidP="004351B7">
      <w:pPr>
        <w:spacing w:after="0" w:line="360" w:lineRule="auto"/>
        <w:rPr>
          <w:rFonts w:ascii="Arial" w:hAnsi="Arial" w:cs="Arial"/>
          <w:sz w:val="22"/>
          <w:szCs w:val="22"/>
          <w:lang w:eastAsia="en-GB"/>
        </w:rPr>
      </w:pPr>
    </w:p>
    <w:p w14:paraId="08E58DE2" w14:textId="5AF5CFFE" w:rsidR="00564744" w:rsidRPr="006611A5" w:rsidRDefault="00564744" w:rsidP="004351B7">
      <w:pPr>
        <w:pStyle w:val="Heading3"/>
        <w:tabs>
          <w:tab w:val="clear" w:pos="1362"/>
        </w:tabs>
        <w:spacing w:before="0" w:after="0" w:line="360" w:lineRule="auto"/>
        <w:ind w:left="0" w:firstLine="0"/>
        <w:jc w:val="both"/>
        <w:rPr>
          <w:rFonts w:ascii="Arial" w:hAnsi="Arial"/>
          <w:sz w:val="22"/>
          <w:szCs w:val="22"/>
        </w:rPr>
      </w:pPr>
      <w:bookmarkStart w:id="301" w:name="_Toc30049874"/>
      <w:r w:rsidRPr="00564744">
        <w:rPr>
          <w:rFonts w:ascii="Arial" w:hAnsi="Arial"/>
          <w:sz w:val="22"/>
          <w:szCs w:val="22"/>
        </w:rPr>
        <w:t>Alimentarea cu ap</w:t>
      </w:r>
      <w:r w:rsidR="00067FE0">
        <w:rPr>
          <w:rFonts w:ascii="Arial" w:hAnsi="Arial"/>
          <w:sz w:val="22"/>
          <w:szCs w:val="22"/>
        </w:rPr>
        <w:t>a</w:t>
      </w:r>
      <w:bookmarkEnd w:id="301"/>
    </w:p>
    <w:p w14:paraId="7F26F8E2" w14:textId="77777777" w:rsidR="004351B7" w:rsidRDefault="004351B7" w:rsidP="004351B7">
      <w:pPr>
        <w:spacing w:after="0" w:line="360" w:lineRule="auto"/>
        <w:jc w:val="both"/>
        <w:rPr>
          <w:rFonts w:ascii="Arial" w:hAnsi="Arial" w:cs="Arial"/>
          <w:sz w:val="22"/>
          <w:szCs w:val="22"/>
        </w:rPr>
      </w:pPr>
    </w:p>
    <w:p w14:paraId="460A4BCC" w14:textId="77777777" w:rsidR="00937A15" w:rsidRPr="00967846" w:rsidRDefault="00937A15" w:rsidP="00937A15">
      <w:pPr>
        <w:spacing w:after="0" w:line="240" w:lineRule="auto"/>
        <w:jc w:val="both"/>
        <w:rPr>
          <w:rFonts w:ascii="Arial" w:hAnsi="Arial" w:cs="Arial"/>
          <w:b/>
          <w:i/>
          <w:sz w:val="22"/>
          <w:szCs w:val="22"/>
          <w:lang w:val="fr-CA"/>
        </w:rPr>
      </w:pPr>
      <w:r w:rsidRPr="00967846">
        <w:rPr>
          <w:rFonts w:ascii="Arial" w:hAnsi="Arial" w:cs="Arial"/>
          <w:b/>
          <w:sz w:val="22"/>
          <w:szCs w:val="22"/>
          <w:lang w:val="fr-CA"/>
        </w:rPr>
        <w:sym w:font="Wingdings" w:char="F0F0"/>
      </w:r>
      <w:r w:rsidRPr="00967846">
        <w:rPr>
          <w:rFonts w:ascii="Arial" w:hAnsi="Arial" w:cs="Arial"/>
          <w:b/>
          <w:i/>
          <w:sz w:val="22"/>
          <w:szCs w:val="22"/>
          <w:lang w:val="fr-CA"/>
        </w:rPr>
        <w:t xml:space="preserve"> In perioada realizarii lucrarilor de constructie</w:t>
      </w:r>
    </w:p>
    <w:p w14:paraId="6F6663A9" w14:textId="77777777" w:rsidR="00937A15" w:rsidRDefault="00937A15" w:rsidP="0064365F">
      <w:pPr>
        <w:spacing w:after="0" w:line="240" w:lineRule="auto"/>
        <w:jc w:val="both"/>
        <w:rPr>
          <w:rFonts w:ascii="Arial" w:hAnsi="Arial" w:cs="Arial"/>
          <w:sz w:val="22"/>
          <w:szCs w:val="22"/>
        </w:rPr>
      </w:pPr>
    </w:p>
    <w:p w14:paraId="2D40EB24" w14:textId="3FEEF281" w:rsidR="00937A15" w:rsidRPr="00937A15" w:rsidRDefault="00937A15" w:rsidP="00937A15">
      <w:pPr>
        <w:spacing w:after="0" w:line="240" w:lineRule="auto"/>
        <w:jc w:val="both"/>
        <w:rPr>
          <w:rFonts w:ascii="Arial" w:hAnsi="Arial" w:cs="Arial"/>
          <w:sz w:val="22"/>
          <w:szCs w:val="22"/>
        </w:rPr>
      </w:pPr>
      <w:r>
        <w:rPr>
          <w:rFonts w:ascii="Arial" w:hAnsi="Arial" w:cs="Arial"/>
          <w:sz w:val="22"/>
          <w:szCs w:val="22"/>
        </w:rPr>
        <w:t>Pe perioada executie lucrarilor, pentru organizarea de santier s</w:t>
      </w:r>
      <w:r w:rsidRPr="00937A15">
        <w:rPr>
          <w:rFonts w:ascii="Arial" w:hAnsi="Arial" w:cs="Arial"/>
          <w:sz w:val="22"/>
          <w:szCs w:val="22"/>
        </w:rPr>
        <w:t>e va asigura o sursa de apa prin racordarea la reteaua de apa curenta existenta.</w:t>
      </w:r>
    </w:p>
    <w:p w14:paraId="706B24B8" w14:textId="77777777" w:rsidR="00937A15" w:rsidRDefault="00937A15" w:rsidP="0064365F">
      <w:pPr>
        <w:spacing w:after="0" w:line="240" w:lineRule="auto"/>
        <w:jc w:val="both"/>
        <w:rPr>
          <w:rFonts w:ascii="Arial" w:hAnsi="Arial" w:cs="Arial"/>
          <w:sz w:val="22"/>
          <w:szCs w:val="22"/>
        </w:rPr>
      </w:pPr>
    </w:p>
    <w:p w14:paraId="65432AF3" w14:textId="1539CCB9" w:rsidR="00937A15" w:rsidRPr="00967846" w:rsidRDefault="00937A15" w:rsidP="00937A15">
      <w:pPr>
        <w:spacing w:after="0" w:line="240" w:lineRule="auto"/>
        <w:jc w:val="both"/>
        <w:rPr>
          <w:rFonts w:ascii="Arial" w:hAnsi="Arial" w:cs="Arial"/>
          <w:b/>
          <w:i/>
          <w:sz w:val="22"/>
          <w:szCs w:val="22"/>
          <w:lang w:val="fr-CA"/>
        </w:rPr>
      </w:pPr>
      <w:r w:rsidRPr="00967846">
        <w:rPr>
          <w:rFonts w:ascii="Arial" w:hAnsi="Arial" w:cs="Arial"/>
          <w:b/>
          <w:sz w:val="22"/>
          <w:szCs w:val="22"/>
          <w:lang w:val="fr-CA"/>
        </w:rPr>
        <w:sym w:font="Wingdings" w:char="F0F0"/>
      </w:r>
      <w:r w:rsidRPr="00967846">
        <w:rPr>
          <w:rFonts w:ascii="Arial" w:hAnsi="Arial" w:cs="Arial"/>
          <w:b/>
          <w:i/>
          <w:sz w:val="22"/>
          <w:szCs w:val="22"/>
          <w:lang w:val="fr-CA"/>
        </w:rPr>
        <w:t xml:space="preserve"> In perioada de exploatare</w:t>
      </w:r>
      <w:r>
        <w:rPr>
          <w:rFonts w:ascii="Arial" w:hAnsi="Arial" w:cs="Arial"/>
          <w:b/>
          <w:i/>
          <w:sz w:val="22"/>
          <w:szCs w:val="22"/>
          <w:lang w:val="fr-CA"/>
        </w:rPr>
        <w:t>/functionare</w:t>
      </w:r>
    </w:p>
    <w:p w14:paraId="0D6D1811" w14:textId="77777777" w:rsidR="00937A15" w:rsidRPr="00A42C60" w:rsidRDefault="00937A15" w:rsidP="00A42C60">
      <w:pPr>
        <w:spacing w:after="0" w:line="240" w:lineRule="auto"/>
        <w:jc w:val="both"/>
        <w:rPr>
          <w:rFonts w:ascii="Arial" w:hAnsi="Arial" w:cs="Arial"/>
          <w:sz w:val="22"/>
          <w:szCs w:val="22"/>
        </w:rPr>
      </w:pPr>
    </w:p>
    <w:p w14:paraId="1CF33227" w14:textId="7523C10A" w:rsidR="00A42C60" w:rsidRPr="00A42C60" w:rsidRDefault="00A42C60" w:rsidP="00A42C60">
      <w:pPr>
        <w:spacing w:after="0" w:line="240" w:lineRule="auto"/>
        <w:jc w:val="both"/>
        <w:rPr>
          <w:rFonts w:ascii="Arial" w:hAnsi="Arial" w:cs="Arial"/>
          <w:sz w:val="22"/>
          <w:szCs w:val="22"/>
        </w:rPr>
      </w:pPr>
      <w:r w:rsidRPr="00A42C60">
        <w:rPr>
          <w:rFonts w:ascii="Arial" w:hAnsi="Arial" w:cs="Arial"/>
          <w:b/>
          <w:bCs/>
          <w:sz w:val="22"/>
          <w:szCs w:val="22"/>
        </w:rPr>
        <w:t>Situatia existenta ce se mentine</w:t>
      </w:r>
      <w:r w:rsidRPr="00A42C60">
        <w:rPr>
          <w:rFonts w:ascii="Arial" w:hAnsi="Arial" w:cs="Arial"/>
          <w:sz w:val="22"/>
          <w:szCs w:val="22"/>
        </w:rPr>
        <w:t>.</w:t>
      </w:r>
    </w:p>
    <w:p w14:paraId="77B1800F" w14:textId="77777777" w:rsidR="00A42C60" w:rsidRPr="00A42C60" w:rsidRDefault="00A42C60" w:rsidP="00A42C60">
      <w:pPr>
        <w:spacing w:after="0" w:line="240" w:lineRule="auto"/>
        <w:jc w:val="both"/>
        <w:rPr>
          <w:rFonts w:ascii="Arial" w:hAnsi="Arial" w:cs="Arial"/>
          <w:sz w:val="22"/>
          <w:szCs w:val="22"/>
        </w:rPr>
      </w:pPr>
    </w:p>
    <w:p w14:paraId="2B558D46" w14:textId="6854E3B5" w:rsidR="0039752E" w:rsidRPr="002871AD" w:rsidRDefault="0039752E" w:rsidP="0064365F">
      <w:pPr>
        <w:spacing w:after="0" w:line="240" w:lineRule="auto"/>
        <w:jc w:val="both"/>
        <w:rPr>
          <w:rFonts w:ascii="Arial" w:hAnsi="Arial" w:cs="Arial"/>
          <w:bCs/>
          <w:sz w:val="22"/>
          <w:szCs w:val="22"/>
        </w:rPr>
      </w:pPr>
      <w:r w:rsidRPr="002871AD">
        <w:rPr>
          <w:rFonts w:ascii="Arial" w:hAnsi="Arial" w:cs="Arial"/>
          <w:sz w:val="22"/>
          <w:szCs w:val="22"/>
        </w:rPr>
        <w:t>A</w:t>
      </w:r>
      <w:r w:rsidR="0064365F" w:rsidRPr="002871AD">
        <w:rPr>
          <w:rFonts w:ascii="Arial" w:hAnsi="Arial" w:cs="Arial"/>
          <w:sz w:val="22"/>
          <w:szCs w:val="22"/>
        </w:rPr>
        <w:t>limentarea cu ap</w:t>
      </w:r>
      <w:r w:rsidR="005C5B9F">
        <w:rPr>
          <w:rFonts w:ascii="Arial" w:hAnsi="Arial" w:cs="Arial"/>
          <w:sz w:val="22"/>
          <w:szCs w:val="22"/>
        </w:rPr>
        <w:t>a</w:t>
      </w:r>
      <w:r w:rsidR="0064365F" w:rsidRPr="002871AD">
        <w:rPr>
          <w:rFonts w:ascii="Arial" w:hAnsi="Arial" w:cs="Arial"/>
          <w:sz w:val="22"/>
          <w:szCs w:val="22"/>
        </w:rPr>
        <w:t xml:space="preserve"> potabil</w:t>
      </w:r>
      <w:r w:rsidR="005C5B9F">
        <w:rPr>
          <w:rFonts w:ascii="Arial" w:hAnsi="Arial" w:cs="Arial"/>
          <w:sz w:val="22"/>
          <w:szCs w:val="22"/>
        </w:rPr>
        <w:t>a</w:t>
      </w:r>
      <w:r w:rsidR="0064365F" w:rsidRPr="002871AD">
        <w:rPr>
          <w:rFonts w:ascii="Arial" w:hAnsi="Arial" w:cs="Arial"/>
          <w:sz w:val="22"/>
          <w:szCs w:val="22"/>
        </w:rPr>
        <w:t xml:space="preserve"> utilizata in scopuri igienico-sanitare si tehnologice </w:t>
      </w:r>
      <w:r w:rsidRPr="002871AD">
        <w:rPr>
          <w:rFonts w:ascii="Arial" w:hAnsi="Arial" w:cs="Arial"/>
          <w:sz w:val="22"/>
          <w:szCs w:val="22"/>
        </w:rPr>
        <w:t>va fi</w:t>
      </w:r>
      <w:r w:rsidR="0064365F" w:rsidRPr="002871AD">
        <w:rPr>
          <w:rFonts w:ascii="Arial" w:hAnsi="Arial" w:cs="Arial"/>
          <w:sz w:val="22"/>
          <w:szCs w:val="22"/>
          <w:lang w:val="it-IT"/>
        </w:rPr>
        <w:t xml:space="preserve"> asigurata din </w:t>
      </w:r>
      <w:r w:rsidR="0064365F" w:rsidRPr="002871AD">
        <w:rPr>
          <w:rFonts w:ascii="Arial" w:hAnsi="Arial" w:cs="Arial"/>
          <w:bCs/>
          <w:sz w:val="22"/>
          <w:szCs w:val="22"/>
        </w:rPr>
        <w:t>reteaua interna prin intermediul a 2 foraje: F1 = 125 m si F2 = 100</w:t>
      </w:r>
      <w:r w:rsidRPr="002871AD">
        <w:rPr>
          <w:rFonts w:ascii="Arial" w:hAnsi="Arial" w:cs="Arial"/>
          <w:bCs/>
          <w:sz w:val="22"/>
          <w:szCs w:val="22"/>
        </w:rPr>
        <w:t xml:space="preserve"> </w:t>
      </w:r>
      <w:r w:rsidR="0064365F" w:rsidRPr="002871AD">
        <w:rPr>
          <w:rFonts w:ascii="Arial" w:hAnsi="Arial" w:cs="Arial"/>
          <w:bCs/>
          <w:sz w:val="22"/>
          <w:szCs w:val="22"/>
        </w:rPr>
        <w:t>m</w:t>
      </w:r>
      <w:r w:rsidRPr="002871AD">
        <w:rPr>
          <w:rFonts w:ascii="Arial" w:hAnsi="Arial" w:cs="Arial"/>
          <w:bCs/>
          <w:sz w:val="22"/>
          <w:szCs w:val="22"/>
        </w:rPr>
        <w:t>, existente in amplasament amplasate la circa 100 m unul de celalalt</w:t>
      </w:r>
      <w:r w:rsidR="0064365F" w:rsidRPr="002871AD">
        <w:rPr>
          <w:rFonts w:ascii="Arial" w:hAnsi="Arial" w:cs="Arial"/>
          <w:bCs/>
          <w:sz w:val="22"/>
          <w:szCs w:val="22"/>
        </w:rPr>
        <w:t>, prevazute cu zone de protectie</w:t>
      </w:r>
      <w:r w:rsidRPr="002871AD">
        <w:rPr>
          <w:rFonts w:ascii="Arial" w:hAnsi="Arial" w:cs="Arial"/>
          <w:bCs/>
          <w:sz w:val="22"/>
          <w:szCs w:val="22"/>
        </w:rPr>
        <w:t xml:space="preserve"> sanitara:</w:t>
      </w:r>
      <w:r w:rsidR="0064365F" w:rsidRPr="002871AD">
        <w:rPr>
          <w:rFonts w:ascii="Arial" w:hAnsi="Arial" w:cs="Arial"/>
          <w:bCs/>
          <w:sz w:val="22"/>
          <w:szCs w:val="22"/>
        </w:rPr>
        <w:t xml:space="preserve"> 6</w:t>
      </w:r>
      <w:r w:rsidRPr="002871AD">
        <w:rPr>
          <w:rFonts w:ascii="Arial" w:hAnsi="Arial" w:cs="Arial"/>
          <w:bCs/>
          <w:sz w:val="22"/>
          <w:szCs w:val="22"/>
        </w:rPr>
        <w:t xml:space="preserve"> x </w:t>
      </w:r>
      <w:r w:rsidR="0064365F" w:rsidRPr="002871AD">
        <w:rPr>
          <w:rFonts w:ascii="Arial" w:hAnsi="Arial" w:cs="Arial"/>
          <w:bCs/>
          <w:sz w:val="22"/>
          <w:szCs w:val="22"/>
        </w:rPr>
        <w:t>6</w:t>
      </w:r>
      <w:r w:rsidRPr="002871AD">
        <w:rPr>
          <w:rFonts w:ascii="Arial" w:hAnsi="Arial" w:cs="Arial"/>
          <w:bCs/>
          <w:sz w:val="22"/>
          <w:szCs w:val="22"/>
        </w:rPr>
        <w:t xml:space="preserve"> </w:t>
      </w:r>
      <w:r w:rsidR="0064365F" w:rsidRPr="002871AD">
        <w:rPr>
          <w:rFonts w:ascii="Arial" w:hAnsi="Arial" w:cs="Arial"/>
          <w:bCs/>
          <w:sz w:val="22"/>
          <w:szCs w:val="22"/>
        </w:rPr>
        <w:t>m</w:t>
      </w:r>
      <w:r w:rsidR="002871AD" w:rsidRPr="002871AD">
        <w:rPr>
          <w:rFonts w:ascii="Arial" w:hAnsi="Arial" w:cs="Arial"/>
          <w:bCs/>
          <w:sz w:val="22"/>
          <w:szCs w:val="22"/>
        </w:rPr>
        <w:t xml:space="preserve">, </w:t>
      </w:r>
      <w:r w:rsidR="002871AD" w:rsidRPr="002871AD">
        <w:rPr>
          <w:rFonts w:ascii="Arial" w:hAnsi="Arial" w:cs="Arial"/>
          <w:sz w:val="22"/>
          <w:szCs w:val="22"/>
        </w:rPr>
        <w:t>fiind asigurate prin imprejmuire cu gard din plasa metalica.</w:t>
      </w:r>
    </w:p>
    <w:p w14:paraId="1776A0A9" w14:textId="573C1FA8" w:rsidR="0039752E" w:rsidRDefault="0039752E" w:rsidP="0064365F">
      <w:pPr>
        <w:spacing w:after="0" w:line="240" w:lineRule="auto"/>
        <w:jc w:val="both"/>
        <w:rPr>
          <w:rFonts w:ascii="Arial" w:hAnsi="Arial" w:cs="Arial"/>
          <w:bCs/>
          <w:sz w:val="22"/>
          <w:szCs w:val="22"/>
        </w:rPr>
      </w:pPr>
    </w:p>
    <w:p w14:paraId="38975C74" w14:textId="49063164" w:rsidR="0039752E" w:rsidRPr="0039752E" w:rsidRDefault="0039752E" w:rsidP="0064365F">
      <w:pPr>
        <w:spacing w:after="0" w:line="240" w:lineRule="auto"/>
        <w:jc w:val="both"/>
        <w:rPr>
          <w:rFonts w:ascii="Arial" w:hAnsi="Arial" w:cs="Arial"/>
          <w:bCs/>
          <w:sz w:val="22"/>
          <w:szCs w:val="22"/>
        </w:rPr>
      </w:pPr>
      <w:r w:rsidRPr="0039752E">
        <w:rPr>
          <w:rFonts w:ascii="Arial" w:hAnsi="Arial" w:cs="Arial"/>
          <w:bCs/>
          <w:sz w:val="22"/>
          <w:szCs w:val="22"/>
        </w:rPr>
        <w:t xml:space="preserve">Forajele sunt situate in zona corpurilor de apa subterana ROAG12 </w:t>
      </w:r>
      <w:r w:rsidRPr="0039752E">
        <w:rPr>
          <w:rFonts w:ascii="Arial" w:hAnsi="Arial" w:cs="Arial"/>
          <w:sz w:val="22"/>
          <w:szCs w:val="22"/>
          <w:lang w:val="es-419" w:eastAsia="ro-RO"/>
        </w:rPr>
        <w:t>– caracterizat conform Ordinului nr. 621/2014 privind aprobarea valorilor de prag pentru corpurile de apa subterna</w:t>
      </w:r>
      <w:r>
        <w:rPr>
          <w:rFonts w:ascii="Arial" w:hAnsi="Arial" w:cs="Arial"/>
          <w:sz w:val="22"/>
          <w:szCs w:val="22"/>
          <w:lang w:val="es-419" w:eastAsia="ro-RO"/>
        </w:rPr>
        <w:t>.</w:t>
      </w:r>
    </w:p>
    <w:p w14:paraId="45E432FB" w14:textId="0DA1996E" w:rsidR="0039752E" w:rsidRDefault="0039752E" w:rsidP="0064365F">
      <w:pPr>
        <w:spacing w:after="0" w:line="240" w:lineRule="auto"/>
        <w:jc w:val="both"/>
        <w:rPr>
          <w:rFonts w:ascii="Arial" w:hAnsi="Arial" w:cs="Arial"/>
          <w:bCs/>
          <w:sz w:val="22"/>
          <w:szCs w:val="22"/>
        </w:rPr>
      </w:pPr>
    </w:p>
    <w:p w14:paraId="0B87CB1C" w14:textId="3D0D90EE" w:rsidR="0039752E" w:rsidRDefault="0039752E" w:rsidP="0064365F">
      <w:pPr>
        <w:spacing w:after="0" w:line="240" w:lineRule="auto"/>
        <w:jc w:val="both"/>
        <w:rPr>
          <w:rFonts w:ascii="Arial" w:hAnsi="Arial" w:cs="Arial"/>
          <w:bCs/>
          <w:sz w:val="22"/>
          <w:szCs w:val="22"/>
        </w:rPr>
      </w:pPr>
      <w:r>
        <w:rPr>
          <w:rFonts w:ascii="Arial" w:hAnsi="Arial" w:cs="Arial"/>
          <w:bCs/>
          <w:sz w:val="22"/>
          <w:szCs w:val="22"/>
        </w:rPr>
        <w:t>Conform Planului national de management actualizat portiunile din bazinul hidrografic international al fluviului Dunarea care este cuprinsa in teritorul Romaniei, aprobat prin H.G. nr. 859/2016, obiectivele de mediu si starea corpului de apa subterana sunt prezentate mai jos.</w:t>
      </w:r>
    </w:p>
    <w:p w14:paraId="4C7DC923" w14:textId="109A12EB" w:rsidR="0039752E" w:rsidRDefault="0039752E" w:rsidP="0064365F">
      <w:pPr>
        <w:spacing w:after="0" w:line="240" w:lineRule="auto"/>
        <w:jc w:val="both"/>
        <w:rPr>
          <w:rFonts w:ascii="Arial" w:hAnsi="Arial" w:cs="Arial"/>
          <w:bCs/>
          <w:sz w:val="22"/>
          <w:szCs w:val="22"/>
        </w:rPr>
      </w:pPr>
    </w:p>
    <w:p w14:paraId="4E8ADAE4" w14:textId="7941CB50" w:rsidR="0039752E" w:rsidRPr="00C76750" w:rsidRDefault="0039752E" w:rsidP="0039752E">
      <w:pPr>
        <w:spacing w:after="0" w:line="240" w:lineRule="auto"/>
        <w:rPr>
          <w:rFonts w:ascii="Arial" w:hAnsi="Arial" w:cs="Arial"/>
          <w:b/>
          <w:bCs/>
          <w:sz w:val="22"/>
          <w:szCs w:val="22"/>
        </w:rPr>
      </w:pPr>
      <w:bookmarkStart w:id="302" w:name="_Toc30049960"/>
      <w:r w:rsidRPr="00C76750">
        <w:rPr>
          <w:rFonts w:ascii="Arial" w:hAnsi="Arial" w:cs="Arial"/>
          <w:b/>
          <w:bCs/>
          <w:sz w:val="22"/>
          <w:szCs w:val="22"/>
        </w:rPr>
        <w:t xml:space="preserve">Tabel </w:t>
      </w:r>
      <w:r w:rsidRPr="00C76750">
        <w:rPr>
          <w:rFonts w:ascii="Arial" w:hAnsi="Arial" w:cs="Arial"/>
          <w:b/>
          <w:bCs/>
          <w:sz w:val="22"/>
          <w:szCs w:val="22"/>
        </w:rPr>
        <w:fldChar w:fldCharType="begin"/>
      </w:r>
      <w:r w:rsidRPr="00C76750">
        <w:rPr>
          <w:rFonts w:ascii="Arial" w:hAnsi="Arial" w:cs="Arial"/>
          <w:b/>
          <w:bCs/>
          <w:sz w:val="22"/>
          <w:szCs w:val="22"/>
        </w:rPr>
        <w:instrText xml:space="preserve"> SEQ Tabel \* ARABIC </w:instrText>
      </w:r>
      <w:r w:rsidRPr="00C76750">
        <w:rPr>
          <w:rFonts w:ascii="Arial" w:hAnsi="Arial" w:cs="Arial"/>
          <w:b/>
          <w:bCs/>
          <w:sz w:val="22"/>
          <w:szCs w:val="22"/>
        </w:rPr>
        <w:fldChar w:fldCharType="separate"/>
      </w:r>
      <w:r w:rsidR="007D29BA">
        <w:rPr>
          <w:rFonts w:ascii="Arial" w:hAnsi="Arial" w:cs="Arial"/>
          <w:b/>
          <w:bCs/>
          <w:noProof/>
          <w:sz w:val="22"/>
          <w:szCs w:val="22"/>
        </w:rPr>
        <w:t>19</w:t>
      </w:r>
      <w:r w:rsidRPr="00C76750">
        <w:rPr>
          <w:rFonts w:ascii="Arial" w:hAnsi="Arial" w:cs="Arial"/>
          <w:b/>
          <w:bCs/>
          <w:sz w:val="22"/>
          <w:szCs w:val="22"/>
        </w:rPr>
        <w:fldChar w:fldCharType="end"/>
      </w:r>
      <w:r w:rsidRPr="00C76750">
        <w:rPr>
          <w:rFonts w:ascii="Arial" w:hAnsi="Arial" w:cs="Arial"/>
          <w:b/>
          <w:bCs/>
          <w:sz w:val="22"/>
          <w:szCs w:val="22"/>
        </w:rPr>
        <w:t xml:space="preserve"> - Obiectivele de mediu si starea corpului de apa subterana ROAG12</w:t>
      </w:r>
      <w:bookmarkEnd w:id="302"/>
    </w:p>
    <w:p w14:paraId="01D474A0" w14:textId="7240C002" w:rsidR="0039752E" w:rsidRDefault="0039752E" w:rsidP="0064365F">
      <w:pPr>
        <w:spacing w:after="0" w:line="240" w:lineRule="auto"/>
        <w:jc w:val="both"/>
        <w:rPr>
          <w:rFonts w:ascii="Arial" w:hAnsi="Arial" w:cs="Arial"/>
          <w:bCs/>
          <w:sz w:val="22"/>
          <w:szCs w:val="22"/>
        </w:rPr>
      </w:pPr>
    </w:p>
    <w:tbl>
      <w:tblPr>
        <w:tblStyle w:val="TableGrid"/>
        <w:tblW w:w="0" w:type="auto"/>
        <w:tblLook w:val="04A0" w:firstRow="1" w:lastRow="0" w:firstColumn="1" w:lastColumn="0" w:noHBand="0" w:noVBand="1"/>
      </w:tblPr>
      <w:tblGrid>
        <w:gridCol w:w="1403"/>
        <w:gridCol w:w="1117"/>
        <w:gridCol w:w="1038"/>
        <w:gridCol w:w="1039"/>
        <w:gridCol w:w="927"/>
        <w:gridCol w:w="1039"/>
        <w:gridCol w:w="840"/>
        <w:gridCol w:w="1027"/>
        <w:gridCol w:w="917"/>
      </w:tblGrid>
      <w:tr w:rsidR="002871AD" w14:paraId="7CCDC150" w14:textId="77777777" w:rsidTr="002871AD">
        <w:tc>
          <w:tcPr>
            <w:tcW w:w="1403" w:type="dxa"/>
            <w:vMerge w:val="restart"/>
            <w:tcBorders>
              <w:top w:val="single" w:sz="12" w:space="0" w:color="auto"/>
              <w:left w:val="single" w:sz="12" w:space="0" w:color="auto"/>
            </w:tcBorders>
            <w:vAlign w:val="center"/>
          </w:tcPr>
          <w:p w14:paraId="14109BE5" w14:textId="01658F1D" w:rsidR="002871AD" w:rsidRPr="002871AD" w:rsidRDefault="002871AD" w:rsidP="002871AD">
            <w:pPr>
              <w:jc w:val="center"/>
              <w:rPr>
                <w:rFonts w:ascii="Arial" w:hAnsi="Arial" w:cs="Arial"/>
                <w:bCs/>
              </w:rPr>
            </w:pPr>
            <w:r w:rsidRPr="002871AD">
              <w:rPr>
                <w:rFonts w:ascii="Arial" w:hAnsi="Arial" w:cs="Arial"/>
                <w:bCs/>
              </w:rPr>
              <w:t>Spatiul/bazinul hidrografic</w:t>
            </w:r>
          </w:p>
        </w:tc>
        <w:tc>
          <w:tcPr>
            <w:tcW w:w="1117" w:type="dxa"/>
            <w:vMerge w:val="restart"/>
            <w:tcBorders>
              <w:top w:val="single" w:sz="12" w:space="0" w:color="auto"/>
            </w:tcBorders>
            <w:vAlign w:val="center"/>
          </w:tcPr>
          <w:p w14:paraId="5C396220" w14:textId="5E02CF31" w:rsidR="002871AD" w:rsidRPr="002871AD" w:rsidRDefault="002871AD" w:rsidP="002871AD">
            <w:pPr>
              <w:jc w:val="center"/>
              <w:rPr>
                <w:rFonts w:ascii="Arial" w:hAnsi="Arial" w:cs="Arial"/>
                <w:bCs/>
              </w:rPr>
            </w:pPr>
            <w:r w:rsidRPr="002871AD">
              <w:rPr>
                <w:rFonts w:ascii="Arial" w:hAnsi="Arial" w:cs="Arial"/>
                <w:bCs/>
              </w:rPr>
              <w:t>Denumire corp de apa subterana</w:t>
            </w:r>
          </w:p>
        </w:tc>
        <w:tc>
          <w:tcPr>
            <w:tcW w:w="1038" w:type="dxa"/>
            <w:vMerge w:val="restart"/>
            <w:tcBorders>
              <w:top w:val="single" w:sz="12" w:space="0" w:color="auto"/>
            </w:tcBorders>
            <w:vAlign w:val="center"/>
          </w:tcPr>
          <w:p w14:paraId="20765FD6" w14:textId="0B6A608B" w:rsidR="002871AD" w:rsidRPr="002871AD" w:rsidRDefault="002871AD" w:rsidP="002871AD">
            <w:pPr>
              <w:jc w:val="center"/>
              <w:rPr>
                <w:rFonts w:ascii="Arial" w:hAnsi="Arial" w:cs="Arial"/>
                <w:bCs/>
              </w:rPr>
            </w:pPr>
            <w:r w:rsidRPr="002871AD">
              <w:rPr>
                <w:rFonts w:ascii="Arial" w:hAnsi="Arial" w:cs="Arial"/>
                <w:bCs/>
              </w:rPr>
              <w:t>Cod corp de apa subterana</w:t>
            </w:r>
          </w:p>
        </w:tc>
        <w:tc>
          <w:tcPr>
            <w:tcW w:w="1966" w:type="dxa"/>
            <w:gridSpan w:val="2"/>
            <w:tcBorders>
              <w:top w:val="single" w:sz="12" w:space="0" w:color="auto"/>
            </w:tcBorders>
            <w:vAlign w:val="center"/>
          </w:tcPr>
          <w:p w14:paraId="6322ED12" w14:textId="5650CBF7" w:rsidR="002871AD" w:rsidRPr="002871AD" w:rsidRDefault="002871AD" w:rsidP="002871AD">
            <w:pPr>
              <w:jc w:val="center"/>
              <w:rPr>
                <w:rFonts w:ascii="Arial" w:hAnsi="Arial" w:cs="Arial"/>
                <w:bCs/>
              </w:rPr>
            </w:pPr>
            <w:r w:rsidRPr="002871AD">
              <w:rPr>
                <w:rFonts w:ascii="Arial" w:hAnsi="Arial" w:cs="Arial"/>
                <w:bCs/>
              </w:rPr>
              <w:t>Obiectiv de mediu</w:t>
            </w:r>
          </w:p>
        </w:tc>
        <w:tc>
          <w:tcPr>
            <w:tcW w:w="1039" w:type="dxa"/>
            <w:vMerge w:val="restart"/>
            <w:tcBorders>
              <w:top w:val="single" w:sz="12" w:space="0" w:color="auto"/>
            </w:tcBorders>
            <w:vAlign w:val="center"/>
          </w:tcPr>
          <w:p w14:paraId="4DEDC898" w14:textId="53BD82EB" w:rsidR="002871AD" w:rsidRPr="002871AD" w:rsidRDefault="002871AD" w:rsidP="002871AD">
            <w:pPr>
              <w:jc w:val="center"/>
              <w:rPr>
                <w:rFonts w:ascii="Arial" w:hAnsi="Arial" w:cs="Arial"/>
                <w:bCs/>
              </w:rPr>
            </w:pPr>
            <w:r w:rsidRPr="002871AD">
              <w:rPr>
                <w:rFonts w:ascii="Arial" w:hAnsi="Arial" w:cs="Arial"/>
                <w:bCs/>
              </w:rPr>
              <w:t>Starea cantitativa actuala</w:t>
            </w:r>
          </w:p>
        </w:tc>
        <w:tc>
          <w:tcPr>
            <w:tcW w:w="840" w:type="dxa"/>
            <w:vMerge w:val="restart"/>
            <w:tcBorders>
              <w:top w:val="single" w:sz="12" w:space="0" w:color="auto"/>
            </w:tcBorders>
            <w:vAlign w:val="center"/>
          </w:tcPr>
          <w:p w14:paraId="36354F21" w14:textId="39200829" w:rsidR="002871AD" w:rsidRPr="002871AD" w:rsidRDefault="002871AD" w:rsidP="002871AD">
            <w:pPr>
              <w:jc w:val="center"/>
              <w:rPr>
                <w:rFonts w:ascii="Arial" w:hAnsi="Arial" w:cs="Arial"/>
                <w:bCs/>
              </w:rPr>
            </w:pPr>
            <w:r w:rsidRPr="002871AD">
              <w:rPr>
                <w:rFonts w:ascii="Arial" w:hAnsi="Arial" w:cs="Arial"/>
                <w:bCs/>
              </w:rPr>
              <w:t>Starea chimica actuala</w:t>
            </w:r>
          </w:p>
        </w:tc>
        <w:tc>
          <w:tcPr>
            <w:tcW w:w="1944" w:type="dxa"/>
            <w:gridSpan w:val="2"/>
            <w:tcBorders>
              <w:top w:val="single" w:sz="12" w:space="0" w:color="auto"/>
              <w:right w:val="single" w:sz="12" w:space="0" w:color="auto"/>
            </w:tcBorders>
            <w:vAlign w:val="center"/>
          </w:tcPr>
          <w:p w14:paraId="6E137DCB" w14:textId="5E403725" w:rsidR="002871AD" w:rsidRPr="002871AD" w:rsidRDefault="002871AD" w:rsidP="002871AD">
            <w:pPr>
              <w:jc w:val="center"/>
              <w:rPr>
                <w:rFonts w:ascii="Arial" w:hAnsi="Arial" w:cs="Arial"/>
                <w:bCs/>
              </w:rPr>
            </w:pPr>
            <w:r w:rsidRPr="002871AD">
              <w:rPr>
                <w:rFonts w:ascii="Arial" w:hAnsi="Arial" w:cs="Arial"/>
                <w:bCs/>
              </w:rPr>
              <w:t>Termen de atingere a obiectivului de mediu</w:t>
            </w:r>
          </w:p>
        </w:tc>
      </w:tr>
      <w:tr w:rsidR="002871AD" w14:paraId="7C359317" w14:textId="77777777" w:rsidTr="002871AD">
        <w:tc>
          <w:tcPr>
            <w:tcW w:w="1403" w:type="dxa"/>
            <w:vMerge/>
            <w:tcBorders>
              <w:left w:val="single" w:sz="12" w:space="0" w:color="auto"/>
              <w:bottom w:val="single" w:sz="12" w:space="0" w:color="auto"/>
            </w:tcBorders>
            <w:vAlign w:val="center"/>
          </w:tcPr>
          <w:p w14:paraId="7C7E21E7" w14:textId="77777777" w:rsidR="002871AD" w:rsidRPr="002871AD" w:rsidRDefault="002871AD" w:rsidP="002871AD">
            <w:pPr>
              <w:jc w:val="center"/>
              <w:rPr>
                <w:rFonts w:ascii="Arial" w:hAnsi="Arial" w:cs="Arial"/>
                <w:bCs/>
              </w:rPr>
            </w:pPr>
          </w:p>
        </w:tc>
        <w:tc>
          <w:tcPr>
            <w:tcW w:w="1117" w:type="dxa"/>
            <w:vMerge/>
            <w:tcBorders>
              <w:bottom w:val="single" w:sz="12" w:space="0" w:color="auto"/>
            </w:tcBorders>
            <w:vAlign w:val="center"/>
          </w:tcPr>
          <w:p w14:paraId="0DE7A743" w14:textId="77777777" w:rsidR="002871AD" w:rsidRPr="002871AD" w:rsidRDefault="002871AD" w:rsidP="002871AD">
            <w:pPr>
              <w:jc w:val="center"/>
              <w:rPr>
                <w:rFonts w:ascii="Arial" w:hAnsi="Arial" w:cs="Arial"/>
                <w:bCs/>
              </w:rPr>
            </w:pPr>
          </w:p>
        </w:tc>
        <w:tc>
          <w:tcPr>
            <w:tcW w:w="1038" w:type="dxa"/>
            <w:vMerge/>
            <w:tcBorders>
              <w:bottom w:val="single" w:sz="12" w:space="0" w:color="auto"/>
            </w:tcBorders>
            <w:vAlign w:val="center"/>
          </w:tcPr>
          <w:p w14:paraId="0B087110" w14:textId="77777777" w:rsidR="002871AD" w:rsidRPr="002871AD" w:rsidRDefault="002871AD" w:rsidP="002871AD">
            <w:pPr>
              <w:jc w:val="center"/>
              <w:rPr>
                <w:rFonts w:ascii="Arial" w:hAnsi="Arial" w:cs="Arial"/>
                <w:bCs/>
              </w:rPr>
            </w:pPr>
          </w:p>
        </w:tc>
        <w:tc>
          <w:tcPr>
            <w:tcW w:w="1039" w:type="dxa"/>
            <w:tcBorders>
              <w:bottom w:val="single" w:sz="12" w:space="0" w:color="auto"/>
            </w:tcBorders>
            <w:vAlign w:val="center"/>
          </w:tcPr>
          <w:p w14:paraId="5DE61D5F" w14:textId="7D6F1C62" w:rsidR="002871AD" w:rsidRPr="002871AD" w:rsidRDefault="002871AD" w:rsidP="002871AD">
            <w:pPr>
              <w:jc w:val="center"/>
              <w:rPr>
                <w:rFonts w:ascii="Arial" w:hAnsi="Arial" w:cs="Arial"/>
                <w:bCs/>
              </w:rPr>
            </w:pPr>
            <w:r w:rsidRPr="002871AD">
              <w:rPr>
                <w:rFonts w:ascii="Arial" w:hAnsi="Arial" w:cs="Arial"/>
                <w:bCs/>
              </w:rPr>
              <w:t>Starea cantitativa</w:t>
            </w:r>
          </w:p>
        </w:tc>
        <w:tc>
          <w:tcPr>
            <w:tcW w:w="927" w:type="dxa"/>
            <w:tcBorders>
              <w:bottom w:val="single" w:sz="12" w:space="0" w:color="auto"/>
            </w:tcBorders>
            <w:vAlign w:val="center"/>
          </w:tcPr>
          <w:p w14:paraId="6001A5F1" w14:textId="08559032" w:rsidR="002871AD" w:rsidRPr="002871AD" w:rsidRDefault="002871AD" w:rsidP="002871AD">
            <w:pPr>
              <w:jc w:val="center"/>
              <w:rPr>
                <w:rFonts w:ascii="Arial" w:hAnsi="Arial" w:cs="Arial"/>
                <w:bCs/>
              </w:rPr>
            </w:pPr>
            <w:r w:rsidRPr="002871AD">
              <w:rPr>
                <w:rFonts w:ascii="Arial" w:hAnsi="Arial" w:cs="Arial"/>
                <w:bCs/>
              </w:rPr>
              <w:t>Starea calitativa</w:t>
            </w:r>
          </w:p>
        </w:tc>
        <w:tc>
          <w:tcPr>
            <w:tcW w:w="1039" w:type="dxa"/>
            <w:vMerge/>
            <w:tcBorders>
              <w:bottom w:val="single" w:sz="12" w:space="0" w:color="auto"/>
            </w:tcBorders>
            <w:vAlign w:val="center"/>
          </w:tcPr>
          <w:p w14:paraId="3A4805FD" w14:textId="77777777" w:rsidR="002871AD" w:rsidRPr="002871AD" w:rsidRDefault="002871AD" w:rsidP="002871AD">
            <w:pPr>
              <w:jc w:val="center"/>
              <w:rPr>
                <w:rFonts w:ascii="Arial" w:hAnsi="Arial" w:cs="Arial"/>
                <w:bCs/>
              </w:rPr>
            </w:pPr>
          </w:p>
        </w:tc>
        <w:tc>
          <w:tcPr>
            <w:tcW w:w="840" w:type="dxa"/>
            <w:vMerge/>
            <w:tcBorders>
              <w:bottom w:val="single" w:sz="12" w:space="0" w:color="auto"/>
            </w:tcBorders>
            <w:vAlign w:val="center"/>
          </w:tcPr>
          <w:p w14:paraId="781A82EA" w14:textId="77777777" w:rsidR="002871AD" w:rsidRPr="002871AD" w:rsidRDefault="002871AD" w:rsidP="002871AD">
            <w:pPr>
              <w:jc w:val="center"/>
              <w:rPr>
                <w:rFonts w:ascii="Arial" w:hAnsi="Arial" w:cs="Arial"/>
                <w:bCs/>
              </w:rPr>
            </w:pPr>
          </w:p>
        </w:tc>
        <w:tc>
          <w:tcPr>
            <w:tcW w:w="1027" w:type="dxa"/>
            <w:tcBorders>
              <w:bottom w:val="single" w:sz="12" w:space="0" w:color="auto"/>
            </w:tcBorders>
            <w:vAlign w:val="center"/>
          </w:tcPr>
          <w:p w14:paraId="2C1D3A34" w14:textId="322475E4" w:rsidR="002871AD" w:rsidRPr="002871AD" w:rsidRDefault="002871AD" w:rsidP="002871AD">
            <w:pPr>
              <w:jc w:val="center"/>
              <w:rPr>
                <w:rFonts w:ascii="Arial" w:hAnsi="Arial" w:cs="Arial"/>
                <w:bCs/>
              </w:rPr>
            </w:pPr>
            <w:r w:rsidRPr="002871AD">
              <w:rPr>
                <w:rFonts w:ascii="Arial" w:hAnsi="Arial" w:cs="Arial"/>
                <w:bCs/>
              </w:rPr>
              <w:t>Starea cantitativa</w:t>
            </w:r>
          </w:p>
        </w:tc>
        <w:tc>
          <w:tcPr>
            <w:tcW w:w="917" w:type="dxa"/>
            <w:tcBorders>
              <w:bottom w:val="single" w:sz="12" w:space="0" w:color="auto"/>
              <w:right w:val="single" w:sz="12" w:space="0" w:color="auto"/>
            </w:tcBorders>
            <w:vAlign w:val="center"/>
          </w:tcPr>
          <w:p w14:paraId="784EA5A5" w14:textId="3BCB6B85" w:rsidR="002871AD" w:rsidRPr="002871AD" w:rsidRDefault="002871AD" w:rsidP="002871AD">
            <w:pPr>
              <w:jc w:val="center"/>
              <w:rPr>
                <w:rFonts w:ascii="Arial" w:hAnsi="Arial" w:cs="Arial"/>
                <w:bCs/>
              </w:rPr>
            </w:pPr>
            <w:r w:rsidRPr="002871AD">
              <w:rPr>
                <w:rFonts w:ascii="Arial" w:hAnsi="Arial" w:cs="Arial"/>
                <w:bCs/>
              </w:rPr>
              <w:t>Starea calitativa</w:t>
            </w:r>
          </w:p>
        </w:tc>
      </w:tr>
      <w:tr w:rsidR="002871AD" w14:paraId="6DD6BC70" w14:textId="77777777" w:rsidTr="002871AD">
        <w:tc>
          <w:tcPr>
            <w:tcW w:w="1403" w:type="dxa"/>
            <w:tcBorders>
              <w:top w:val="single" w:sz="12" w:space="0" w:color="auto"/>
              <w:left w:val="single" w:sz="12" w:space="0" w:color="auto"/>
              <w:bottom w:val="single" w:sz="12" w:space="0" w:color="auto"/>
            </w:tcBorders>
            <w:vAlign w:val="center"/>
          </w:tcPr>
          <w:p w14:paraId="44756CB3" w14:textId="20E51782" w:rsidR="002871AD" w:rsidRPr="0039752E" w:rsidRDefault="002871AD" w:rsidP="002871AD">
            <w:pPr>
              <w:jc w:val="center"/>
              <w:rPr>
                <w:rFonts w:ascii="Arial" w:hAnsi="Arial" w:cs="Arial"/>
                <w:bCs/>
                <w:sz w:val="20"/>
                <w:szCs w:val="20"/>
              </w:rPr>
            </w:pPr>
            <w:r>
              <w:rPr>
                <w:rFonts w:ascii="Arial" w:hAnsi="Arial" w:cs="Arial"/>
                <w:bCs/>
                <w:sz w:val="20"/>
                <w:szCs w:val="20"/>
              </w:rPr>
              <w:t>Arges-Vedea</w:t>
            </w:r>
          </w:p>
        </w:tc>
        <w:tc>
          <w:tcPr>
            <w:tcW w:w="1117" w:type="dxa"/>
            <w:tcBorders>
              <w:top w:val="single" w:sz="12" w:space="0" w:color="auto"/>
              <w:bottom w:val="single" w:sz="12" w:space="0" w:color="auto"/>
            </w:tcBorders>
            <w:vAlign w:val="center"/>
          </w:tcPr>
          <w:p w14:paraId="67D7E1E6" w14:textId="03E619A6" w:rsidR="002871AD" w:rsidRPr="002871AD" w:rsidRDefault="002871AD" w:rsidP="002871AD">
            <w:pPr>
              <w:jc w:val="center"/>
              <w:rPr>
                <w:rFonts w:ascii="Arial" w:hAnsi="Arial" w:cs="Arial"/>
                <w:bCs/>
              </w:rPr>
            </w:pPr>
            <w:r w:rsidRPr="002871AD">
              <w:rPr>
                <w:rFonts w:ascii="Arial" w:hAnsi="Arial" w:cs="Arial"/>
                <w:bCs/>
              </w:rPr>
              <w:t>Estul Depresiunii Valahe</w:t>
            </w:r>
          </w:p>
        </w:tc>
        <w:tc>
          <w:tcPr>
            <w:tcW w:w="1038" w:type="dxa"/>
            <w:tcBorders>
              <w:top w:val="single" w:sz="12" w:space="0" w:color="auto"/>
              <w:bottom w:val="single" w:sz="12" w:space="0" w:color="auto"/>
            </w:tcBorders>
            <w:vAlign w:val="center"/>
          </w:tcPr>
          <w:p w14:paraId="60022159" w14:textId="11ACAAEB" w:rsidR="002871AD" w:rsidRPr="0039752E" w:rsidRDefault="002871AD" w:rsidP="002871AD">
            <w:pPr>
              <w:jc w:val="center"/>
              <w:rPr>
                <w:rFonts w:ascii="Arial" w:hAnsi="Arial" w:cs="Arial"/>
                <w:bCs/>
                <w:sz w:val="20"/>
                <w:szCs w:val="20"/>
              </w:rPr>
            </w:pPr>
            <w:r>
              <w:rPr>
                <w:rFonts w:ascii="Arial" w:hAnsi="Arial" w:cs="Arial"/>
                <w:bCs/>
                <w:sz w:val="20"/>
                <w:szCs w:val="20"/>
              </w:rPr>
              <w:t>ROAG12</w:t>
            </w:r>
          </w:p>
        </w:tc>
        <w:tc>
          <w:tcPr>
            <w:tcW w:w="1039" w:type="dxa"/>
            <w:tcBorders>
              <w:top w:val="single" w:sz="12" w:space="0" w:color="auto"/>
              <w:bottom w:val="single" w:sz="12" w:space="0" w:color="auto"/>
            </w:tcBorders>
            <w:vAlign w:val="center"/>
          </w:tcPr>
          <w:p w14:paraId="4CC649A5" w14:textId="3AB31473" w:rsidR="002871AD" w:rsidRDefault="002871AD" w:rsidP="002871AD">
            <w:pPr>
              <w:jc w:val="center"/>
              <w:rPr>
                <w:rFonts w:ascii="Arial" w:hAnsi="Arial" w:cs="Arial"/>
                <w:bCs/>
                <w:sz w:val="20"/>
                <w:szCs w:val="20"/>
              </w:rPr>
            </w:pPr>
            <w:r>
              <w:rPr>
                <w:rFonts w:ascii="Arial" w:hAnsi="Arial" w:cs="Arial"/>
                <w:bCs/>
                <w:sz w:val="20"/>
                <w:szCs w:val="20"/>
              </w:rPr>
              <w:t>Buna</w:t>
            </w:r>
          </w:p>
        </w:tc>
        <w:tc>
          <w:tcPr>
            <w:tcW w:w="927" w:type="dxa"/>
            <w:tcBorders>
              <w:top w:val="single" w:sz="12" w:space="0" w:color="auto"/>
              <w:bottom w:val="single" w:sz="12" w:space="0" w:color="auto"/>
            </w:tcBorders>
            <w:vAlign w:val="center"/>
          </w:tcPr>
          <w:p w14:paraId="6E041183" w14:textId="6C5053F2" w:rsidR="002871AD" w:rsidRDefault="002871AD" w:rsidP="002871AD">
            <w:pPr>
              <w:jc w:val="center"/>
              <w:rPr>
                <w:rFonts w:ascii="Arial" w:hAnsi="Arial" w:cs="Arial"/>
                <w:bCs/>
                <w:sz w:val="20"/>
                <w:szCs w:val="20"/>
              </w:rPr>
            </w:pPr>
            <w:r>
              <w:rPr>
                <w:rFonts w:ascii="Arial" w:hAnsi="Arial" w:cs="Arial"/>
                <w:bCs/>
                <w:sz w:val="20"/>
                <w:szCs w:val="20"/>
              </w:rPr>
              <w:t>Buna</w:t>
            </w:r>
          </w:p>
        </w:tc>
        <w:tc>
          <w:tcPr>
            <w:tcW w:w="1039" w:type="dxa"/>
            <w:tcBorders>
              <w:top w:val="single" w:sz="12" w:space="0" w:color="auto"/>
              <w:bottom w:val="single" w:sz="12" w:space="0" w:color="auto"/>
            </w:tcBorders>
            <w:vAlign w:val="center"/>
          </w:tcPr>
          <w:p w14:paraId="2D20AEE0" w14:textId="2A4D4820" w:rsidR="002871AD" w:rsidRPr="0039752E" w:rsidRDefault="002871AD" w:rsidP="002871AD">
            <w:pPr>
              <w:jc w:val="center"/>
              <w:rPr>
                <w:rFonts w:ascii="Arial" w:hAnsi="Arial" w:cs="Arial"/>
                <w:bCs/>
                <w:sz w:val="20"/>
                <w:szCs w:val="20"/>
              </w:rPr>
            </w:pPr>
            <w:r>
              <w:rPr>
                <w:rFonts w:ascii="Arial" w:hAnsi="Arial" w:cs="Arial"/>
                <w:bCs/>
                <w:sz w:val="20"/>
                <w:szCs w:val="20"/>
              </w:rPr>
              <w:t>Buna</w:t>
            </w:r>
          </w:p>
        </w:tc>
        <w:tc>
          <w:tcPr>
            <w:tcW w:w="840" w:type="dxa"/>
            <w:tcBorders>
              <w:top w:val="single" w:sz="12" w:space="0" w:color="auto"/>
              <w:bottom w:val="single" w:sz="12" w:space="0" w:color="auto"/>
            </w:tcBorders>
            <w:vAlign w:val="center"/>
          </w:tcPr>
          <w:p w14:paraId="59E18A96" w14:textId="582B5EEE" w:rsidR="002871AD" w:rsidRPr="0039752E" w:rsidRDefault="002871AD" w:rsidP="002871AD">
            <w:pPr>
              <w:jc w:val="center"/>
              <w:rPr>
                <w:rFonts w:ascii="Arial" w:hAnsi="Arial" w:cs="Arial"/>
                <w:bCs/>
                <w:sz w:val="20"/>
                <w:szCs w:val="20"/>
              </w:rPr>
            </w:pPr>
            <w:r>
              <w:rPr>
                <w:rFonts w:ascii="Arial" w:hAnsi="Arial" w:cs="Arial"/>
                <w:bCs/>
                <w:sz w:val="20"/>
                <w:szCs w:val="20"/>
              </w:rPr>
              <w:t>Buna</w:t>
            </w:r>
          </w:p>
        </w:tc>
        <w:tc>
          <w:tcPr>
            <w:tcW w:w="1027" w:type="dxa"/>
            <w:tcBorders>
              <w:top w:val="single" w:sz="12" w:space="0" w:color="auto"/>
              <w:bottom w:val="single" w:sz="12" w:space="0" w:color="auto"/>
            </w:tcBorders>
            <w:vAlign w:val="center"/>
          </w:tcPr>
          <w:p w14:paraId="3C8E73B6" w14:textId="52E79939" w:rsidR="002871AD" w:rsidRPr="0039752E" w:rsidRDefault="002871AD" w:rsidP="002871AD">
            <w:pPr>
              <w:jc w:val="center"/>
              <w:rPr>
                <w:rFonts w:ascii="Arial" w:hAnsi="Arial" w:cs="Arial"/>
                <w:bCs/>
                <w:sz w:val="20"/>
                <w:szCs w:val="20"/>
              </w:rPr>
            </w:pPr>
            <w:r>
              <w:rPr>
                <w:rFonts w:ascii="Arial" w:hAnsi="Arial" w:cs="Arial"/>
                <w:bCs/>
                <w:sz w:val="20"/>
                <w:szCs w:val="20"/>
              </w:rPr>
              <w:t>2015</w:t>
            </w:r>
          </w:p>
        </w:tc>
        <w:tc>
          <w:tcPr>
            <w:tcW w:w="917" w:type="dxa"/>
            <w:tcBorders>
              <w:top w:val="single" w:sz="12" w:space="0" w:color="auto"/>
              <w:bottom w:val="single" w:sz="12" w:space="0" w:color="auto"/>
              <w:right w:val="single" w:sz="12" w:space="0" w:color="auto"/>
            </w:tcBorders>
            <w:vAlign w:val="center"/>
          </w:tcPr>
          <w:p w14:paraId="3FF9D114" w14:textId="01A17A95" w:rsidR="002871AD" w:rsidRPr="0039752E" w:rsidRDefault="002871AD" w:rsidP="002871AD">
            <w:pPr>
              <w:jc w:val="center"/>
              <w:rPr>
                <w:rFonts w:ascii="Arial" w:hAnsi="Arial" w:cs="Arial"/>
                <w:bCs/>
                <w:sz w:val="20"/>
                <w:szCs w:val="20"/>
              </w:rPr>
            </w:pPr>
            <w:r>
              <w:rPr>
                <w:rFonts w:ascii="Arial" w:hAnsi="Arial" w:cs="Arial"/>
                <w:bCs/>
                <w:sz w:val="20"/>
                <w:szCs w:val="20"/>
              </w:rPr>
              <w:t>2015</w:t>
            </w:r>
          </w:p>
        </w:tc>
      </w:tr>
    </w:tbl>
    <w:p w14:paraId="3912FE65" w14:textId="3219D528" w:rsidR="0039752E" w:rsidRDefault="0039752E" w:rsidP="0064365F">
      <w:pPr>
        <w:spacing w:after="0" w:line="240" w:lineRule="auto"/>
        <w:jc w:val="both"/>
        <w:rPr>
          <w:rFonts w:ascii="Arial" w:hAnsi="Arial" w:cs="Arial"/>
          <w:bCs/>
          <w:sz w:val="22"/>
          <w:szCs w:val="22"/>
        </w:rPr>
      </w:pPr>
    </w:p>
    <w:p w14:paraId="2413352D" w14:textId="40CE93AF" w:rsidR="002871AD" w:rsidRDefault="002871AD" w:rsidP="0064365F">
      <w:pPr>
        <w:spacing w:after="0" w:line="240" w:lineRule="auto"/>
        <w:jc w:val="both"/>
        <w:rPr>
          <w:rFonts w:ascii="Arial" w:hAnsi="Arial" w:cs="Arial"/>
          <w:bCs/>
          <w:sz w:val="22"/>
          <w:szCs w:val="22"/>
        </w:rPr>
      </w:pPr>
      <w:r>
        <w:rPr>
          <w:rFonts w:ascii="Arial" w:hAnsi="Arial" w:cs="Arial"/>
          <w:bCs/>
          <w:sz w:val="22"/>
          <w:szCs w:val="22"/>
        </w:rPr>
        <w:t>Caracteristicile celor 2 foraje sunt prezentate in tabelul de mai jos:</w:t>
      </w:r>
    </w:p>
    <w:p w14:paraId="50047757" w14:textId="56632B7B" w:rsidR="002871AD" w:rsidRDefault="002871AD" w:rsidP="0064365F">
      <w:pPr>
        <w:spacing w:after="0" w:line="240" w:lineRule="auto"/>
        <w:jc w:val="both"/>
        <w:rPr>
          <w:rFonts w:ascii="Arial" w:hAnsi="Arial" w:cs="Arial"/>
          <w:bCs/>
          <w:sz w:val="22"/>
          <w:szCs w:val="22"/>
        </w:rPr>
      </w:pPr>
    </w:p>
    <w:p w14:paraId="411269F9" w14:textId="67636CD5" w:rsidR="002871AD" w:rsidRPr="00C76750" w:rsidRDefault="002871AD" w:rsidP="002871AD">
      <w:pPr>
        <w:spacing w:after="0" w:line="240" w:lineRule="auto"/>
        <w:rPr>
          <w:rFonts w:ascii="Arial" w:hAnsi="Arial" w:cs="Arial"/>
          <w:b/>
          <w:bCs/>
          <w:sz w:val="22"/>
          <w:szCs w:val="22"/>
        </w:rPr>
      </w:pPr>
      <w:bookmarkStart w:id="303" w:name="_Toc30049961"/>
      <w:r w:rsidRPr="00C76750">
        <w:rPr>
          <w:rFonts w:ascii="Arial" w:hAnsi="Arial" w:cs="Arial"/>
          <w:b/>
          <w:bCs/>
          <w:sz w:val="22"/>
          <w:szCs w:val="22"/>
        </w:rPr>
        <w:t xml:space="preserve">Tabel </w:t>
      </w:r>
      <w:r w:rsidRPr="00C76750">
        <w:rPr>
          <w:rFonts w:ascii="Arial" w:hAnsi="Arial" w:cs="Arial"/>
          <w:b/>
          <w:bCs/>
          <w:sz w:val="22"/>
          <w:szCs w:val="22"/>
        </w:rPr>
        <w:fldChar w:fldCharType="begin"/>
      </w:r>
      <w:r w:rsidRPr="00C76750">
        <w:rPr>
          <w:rFonts w:ascii="Arial" w:hAnsi="Arial" w:cs="Arial"/>
          <w:b/>
          <w:bCs/>
          <w:sz w:val="22"/>
          <w:szCs w:val="22"/>
        </w:rPr>
        <w:instrText xml:space="preserve"> SEQ Tabel \* ARABIC </w:instrText>
      </w:r>
      <w:r w:rsidRPr="00C76750">
        <w:rPr>
          <w:rFonts w:ascii="Arial" w:hAnsi="Arial" w:cs="Arial"/>
          <w:b/>
          <w:bCs/>
          <w:sz w:val="22"/>
          <w:szCs w:val="22"/>
        </w:rPr>
        <w:fldChar w:fldCharType="separate"/>
      </w:r>
      <w:r w:rsidR="007D29BA">
        <w:rPr>
          <w:rFonts w:ascii="Arial" w:hAnsi="Arial" w:cs="Arial"/>
          <w:b/>
          <w:bCs/>
          <w:noProof/>
          <w:sz w:val="22"/>
          <w:szCs w:val="22"/>
        </w:rPr>
        <w:t>20</w:t>
      </w:r>
      <w:r w:rsidRPr="00C76750">
        <w:rPr>
          <w:rFonts w:ascii="Arial" w:hAnsi="Arial" w:cs="Arial"/>
          <w:b/>
          <w:bCs/>
          <w:sz w:val="22"/>
          <w:szCs w:val="22"/>
        </w:rPr>
        <w:fldChar w:fldCharType="end"/>
      </w:r>
      <w:r w:rsidRPr="00C76750">
        <w:rPr>
          <w:rFonts w:ascii="Arial" w:hAnsi="Arial" w:cs="Arial"/>
          <w:b/>
          <w:bCs/>
          <w:sz w:val="22"/>
          <w:szCs w:val="22"/>
        </w:rPr>
        <w:t xml:space="preserve"> – Caracteristici foraje</w:t>
      </w:r>
      <w:bookmarkEnd w:id="303"/>
    </w:p>
    <w:p w14:paraId="3587F696" w14:textId="612ED65F" w:rsidR="002871AD" w:rsidRDefault="002871AD" w:rsidP="0064365F">
      <w:pPr>
        <w:spacing w:after="0" w:line="240" w:lineRule="auto"/>
        <w:jc w:val="both"/>
        <w:rPr>
          <w:rFonts w:ascii="Arial" w:hAnsi="Arial" w:cs="Arial"/>
          <w:bCs/>
          <w:sz w:val="22"/>
          <w:szCs w:val="22"/>
        </w:rPr>
      </w:pP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907"/>
        <w:gridCol w:w="1581"/>
        <w:gridCol w:w="1674"/>
        <w:gridCol w:w="1313"/>
        <w:gridCol w:w="1282"/>
        <w:gridCol w:w="1285"/>
        <w:gridCol w:w="1285"/>
      </w:tblGrid>
      <w:tr w:rsidR="002871AD" w14:paraId="35FE4EC6" w14:textId="77777777" w:rsidTr="00132091">
        <w:trPr>
          <w:tblHeader/>
        </w:trPr>
        <w:tc>
          <w:tcPr>
            <w:tcW w:w="907" w:type="dxa"/>
            <w:tcBorders>
              <w:bottom w:val="single" w:sz="12" w:space="0" w:color="auto"/>
            </w:tcBorders>
            <w:vAlign w:val="center"/>
          </w:tcPr>
          <w:p w14:paraId="1C71E46C" w14:textId="37826C23" w:rsidR="002871AD" w:rsidRPr="002871AD" w:rsidRDefault="002871AD" w:rsidP="002871AD">
            <w:pPr>
              <w:jc w:val="center"/>
              <w:rPr>
                <w:rFonts w:ascii="Arial" w:hAnsi="Arial" w:cs="Arial"/>
                <w:b/>
                <w:sz w:val="20"/>
                <w:szCs w:val="20"/>
              </w:rPr>
            </w:pPr>
            <w:r w:rsidRPr="002871AD">
              <w:rPr>
                <w:rFonts w:ascii="Arial" w:hAnsi="Arial" w:cs="Arial"/>
                <w:b/>
                <w:sz w:val="20"/>
                <w:szCs w:val="20"/>
              </w:rPr>
              <w:t>Foraj</w:t>
            </w:r>
          </w:p>
        </w:tc>
        <w:tc>
          <w:tcPr>
            <w:tcW w:w="1581" w:type="dxa"/>
            <w:tcBorders>
              <w:bottom w:val="single" w:sz="12" w:space="0" w:color="auto"/>
            </w:tcBorders>
          </w:tcPr>
          <w:p w14:paraId="1FFAF230" w14:textId="54F9AD31" w:rsidR="002871AD" w:rsidRPr="002871AD" w:rsidRDefault="002871AD" w:rsidP="002871AD">
            <w:pPr>
              <w:jc w:val="center"/>
              <w:rPr>
                <w:rFonts w:ascii="Arial" w:hAnsi="Arial" w:cs="Arial"/>
                <w:b/>
                <w:sz w:val="20"/>
                <w:szCs w:val="20"/>
              </w:rPr>
            </w:pPr>
            <w:r>
              <w:rPr>
                <w:rFonts w:ascii="Arial" w:hAnsi="Arial" w:cs="Arial"/>
                <w:b/>
                <w:sz w:val="20"/>
                <w:szCs w:val="20"/>
              </w:rPr>
              <w:t>Co</w:t>
            </w:r>
            <w:r w:rsidR="00132091">
              <w:rPr>
                <w:rFonts w:ascii="Arial" w:hAnsi="Arial" w:cs="Arial"/>
                <w:b/>
                <w:sz w:val="20"/>
                <w:szCs w:val="20"/>
              </w:rPr>
              <w:t>o</w:t>
            </w:r>
            <w:r>
              <w:rPr>
                <w:rFonts w:ascii="Arial" w:hAnsi="Arial" w:cs="Arial"/>
                <w:b/>
                <w:sz w:val="20"/>
                <w:szCs w:val="20"/>
              </w:rPr>
              <w:t>rdonate</w:t>
            </w:r>
            <w:r w:rsidR="00132091">
              <w:rPr>
                <w:rFonts w:ascii="Arial" w:hAnsi="Arial" w:cs="Arial"/>
                <w:b/>
                <w:sz w:val="20"/>
                <w:szCs w:val="20"/>
              </w:rPr>
              <w:t xml:space="preserve"> STEREO 70</w:t>
            </w:r>
          </w:p>
        </w:tc>
        <w:tc>
          <w:tcPr>
            <w:tcW w:w="1674" w:type="dxa"/>
            <w:tcBorders>
              <w:bottom w:val="single" w:sz="12" w:space="0" w:color="auto"/>
            </w:tcBorders>
            <w:vAlign w:val="center"/>
          </w:tcPr>
          <w:p w14:paraId="12C400CB" w14:textId="0F67E64E" w:rsidR="002871AD" w:rsidRPr="002871AD" w:rsidRDefault="002871AD" w:rsidP="002871AD">
            <w:pPr>
              <w:jc w:val="center"/>
              <w:rPr>
                <w:rFonts w:ascii="Arial" w:hAnsi="Arial" w:cs="Arial"/>
                <w:b/>
                <w:sz w:val="20"/>
                <w:szCs w:val="20"/>
              </w:rPr>
            </w:pPr>
            <w:r w:rsidRPr="002871AD">
              <w:rPr>
                <w:rFonts w:ascii="Arial" w:hAnsi="Arial" w:cs="Arial"/>
                <w:b/>
                <w:sz w:val="20"/>
                <w:szCs w:val="20"/>
              </w:rPr>
              <w:t>H</w:t>
            </w:r>
          </w:p>
          <w:p w14:paraId="5854C0E6" w14:textId="28C9DF9B" w:rsidR="002871AD" w:rsidRPr="002871AD" w:rsidRDefault="002871AD" w:rsidP="002871AD">
            <w:pPr>
              <w:jc w:val="center"/>
              <w:rPr>
                <w:rFonts w:ascii="Arial" w:hAnsi="Arial" w:cs="Arial"/>
                <w:b/>
                <w:sz w:val="20"/>
                <w:szCs w:val="20"/>
              </w:rPr>
            </w:pPr>
            <w:r w:rsidRPr="002871AD">
              <w:rPr>
                <w:rFonts w:ascii="Arial" w:hAnsi="Arial" w:cs="Arial"/>
                <w:b/>
                <w:sz w:val="20"/>
                <w:szCs w:val="20"/>
              </w:rPr>
              <w:t>(m)</w:t>
            </w:r>
          </w:p>
        </w:tc>
        <w:tc>
          <w:tcPr>
            <w:tcW w:w="1313" w:type="dxa"/>
            <w:tcBorders>
              <w:bottom w:val="single" w:sz="12" w:space="0" w:color="auto"/>
            </w:tcBorders>
            <w:vAlign w:val="center"/>
          </w:tcPr>
          <w:p w14:paraId="5B8F6294" w14:textId="705382F1" w:rsidR="002871AD" w:rsidRPr="002871AD" w:rsidRDefault="002871AD" w:rsidP="002871AD">
            <w:pPr>
              <w:jc w:val="center"/>
              <w:rPr>
                <w:rFonts w:ascii="Arial" w:hAnsi="Arial" w:cs="Arial"/>
                <w:b/>
                <w:sz w:val="20"/>
                <w:szCs w:val="20"/>
              </w:rPr>
            </w:pPr>
            <w:r w:rsidRPr="002871AD">
              <w:rPr>
                <w:rFonts w:ascii="Arial" w:hAnsi="Arial" w:cs="Arial"/>
                <w:b/>
                <w:sz w:val="20"/>
                <w:szCs w:val="20"/>
              </w:rPr>
              <w:t>Dn</w:t>
            </w:r>
          </w:p>
          <w:p w14:paraId="46792433" w14:textId="4ED35AAD" w:rsidR="002871AD" w:rsidRPr="002871AD" w:rsidRDefault="002871AD" w:rsidP="002871AD">
            <w:pPr>
              <w:jc w:val="center"/>
              <w:rPr>
                <w:rFonts w:ascii="Arial" w:hAnsi="Arial" w:cs="Arial"/>
                <w:b/>
                <w:sz w:val="20"/>
                <w:szCs w:val="20"/>
              </w:rPr>
            </w:pPr>
            <w:r w:rsidRPr="002871AD">
              <w:rPr>
                <w:rFonts w:ascii="Arial" w:hAnsi="Arial" w:cs="Arial"/>
                <w:b/>
                <w:sz w:val="20"/>
                <w:szCs w:val="20"/>
              </w:rPr>
              <w:t>(mm)</w:t>
            </w:r>
          </w:p>
        </w:tc>
        <w:tc>
          <w:tcPr>
            <w:tcW w:w="1282" w:type="dxa"/>
            <w:tcBorders>
              <w:bottom w:val="single" w:sz="12" w:space="0" w:color="auto"/>
            </w:tcBorders>
            <w:vAlign w:val="center"/>
          </w:tcPr>
          <w:p w14:paraId="4679CEC5" w14:textId="66842D62" w:rsidR="002871AD" w:rsidRPr="002871AD" w:rsidRDefault="002871AD" w:rsidP="002871AD">
            <w:pPr>
              <w:jc w:val="center"/>
              <w:rPr>
                <w:rFonts w:ascii="Arial" w:hAnsi="Arial" w:cs="Arial"/>
                <w:b/>
                <w:sz w:val="20"/>
                <w:szCs w:val="20"/>
              </w:rPr>
            </w:pPr>
            <w:r w:rsidRPr="002871AD">
              <w:rPr>
                <w:rFonts w:ascii="Arial" w:hAnsi="Arial" w:cs="Arial"/>
                <w:b/>
                <w:sz w:val="20"/>
                <w:szCs w:val="20"/>
              </w:rPr>
              <w:t>Nhs</w:t>
            </w:r>
          </w:p>
          <w:p w14:paraId="306EA0E7" w14:textId="49FE3601" w:rsidR="002871AD" w:rsidRPr="002871AD" w:rsidRDefault="002871AD" w:rsidP="002871AD">
            <w:pPr>
              <w:jc w:val="center"/>
              <w:rPr>
                <w:rFonts w:ascii="Arial" w:hAnsi="Arial" w:cs="Arial"/>
                <w:b/>
                <w:sz w:val="20"/>
                <w:szCs w:val="20"/>
              </w:rPr>
            </w:pPr>
            <w:r w:rsidRPr="002871AD">
              <w:rPr>
                <w:rFonts w:ascii="Arial" w:hAnsi="Arial" w:cs="Arial"/>
                <w:b/>
                <w:sz w:val="20"/>
                <w:szCs w:val="20"/>
              </w:rPr>
              <w:t>(m)</w:t>
            </w:r>
          </w:p>
        </w:tc>
        <w:tc>
          <w:tcPr>
            <w:tcW w:w="1285" w:type="dxa"/>
            <w:tcBorders>
              <w:bottom w:val="single" w:sz="12" w:space="0" w:color="auto"/>
            </w:tcBorders>
            <w:vAlign w:val="center"/>
          </w:tcPr>
          <w:p w14:paraId="295E9D11" w14:textId="0BF1C381" w:rsidR="002871AD" w:rsidRPr="002871AD" w:rsidRDefault="002871AD" w:rsidP="002871AD">
            <w:pPr>
              <w:jc w:val="center"/>
              <w:rPr>
                <w:rFonts w:ascii="Arial" w:hAnsi="Arial" w:cs="Arial"/>
                <w:b/>
                <w:sz w:val="20"/>
                <w:szCs w:val="20"/>
              </w:rPr>
            </w:pPr>
            <w:r w:rsidRPr="002871AD">
              <w:rPr>
                <w:rFonts w:ascii="Arial" w:hAnsi="Arial" w:cs="Arial"/>
                <w:b/>
                <w:sz w:val="20"/>
                <w:szCs w:val="20"/>
              </w:rPr>
              <w:t>Nhd</w:t>
            </w:r>
          </w:p>
          <w:p w14:paraId="1F1F98BC" w14:textId="2DBC626E" w:rsidR="002871AD" w:rsidRPr="002871AD" w:rsidRDefault="002871AD" w:rsidP="002871AD">
            <w:pPr>
              <w:jc w:val="center"/>
              <w:rPr>
                <w:rFonts w:ascii="Arial" w:hAnsi="Arial" w:cs="Arial"/>
                <w:b/>
                <w:sz w:val="20"/>
                <w:szCs w:val="20"/>
              </w:rPr>
            </w:pPr>
            <w:r w:rsidRPr="002871AD">
              <w:rPr>
                <w:rFonts w:ascii="Arial" w:hAnsi="Arial" w:cs="Arial"/>
                <w:b/>
                <w:sz w:val="20"/>
                <w:szCs w:val="20"/>
              </w:rPr>
              <w:t>(m)</w:t>
            </w:r>
          </w:p>
        </w:tc>
        <w:tc>
          <w:tcPr>
            <w:tcW w:w="1285" w:type="dxa"/>
            <w:tcBorders>
              <w:bottom w:val="single" w:sz="12" w:space="0" w:color="auto"/>
            </w:tcBorders>
            <w:vAlign w:val="center"/>
          </w:tcPr>
          <w:p w14:paraId="49F1781B" w14:textId="77777777" w:rsidR="002871AD" w:rsidRPr="002871AD" w:rsidRDefault="002871AD" w:rsidP="002871AD">
            <w:pPr>
              <w:jc w:val="center"/>
              <w:rPr>
                <w:rFonts w:ascii="Arial" w:hAnsi="Arial" w:cs="Arial"/>
                <w:b/>
                <w:sz w:val="20"/>
                <w:szCs w:val="20"/>
              </w:rPr>
            </w:pPr>
            <w:r w:rsidRPr="002871AD">
              <w:rPr>
                <w:rFonts w:ascii="Arial" w:hAnsi="Arial" w:cs="Arial"/>
                <w:b/>
                <w:sz w:val="20"/>
                <w:szCs w:val="20"/>
              </w:rPr>
              <w:t>Q</w:t>
            </w:r>
          </w:p>
          <w:p w14:paraId="1A331D78" w14:textId="314C6929" w:rsidR="002871AD" w:rsidRPr="002871AD" w:rsidRDefault="002871AD" w:rsidP="002871AD">
            <w:pPr>
              <w:jc w:val="center"/>
              <w:rPr>
                <w:rFonts w:ascii="Arial" w:hAnsi="Arial" w:cs="Arial"/>
                <w:b/>
                <w:sz w:val="20"/>
                <w:szCs w:val="20"/>
              </w:rPr>
            </w:pPr>
            <w:r w:rsidRPr="002871AD">
              <w:rPr>
                <w:rFonts w:ascii="Arial" w:hAnsi="Arial" w:cs="Arial"/>
                <w:b/>
                <w:sz w:val="20"/>
                <w:szCs w:val="20"/>
              </w:rPr>
              <w:t>(l/s)</w:t>
            </w:r>
          </w:p>
        </w:tc>
      </w:tr>
      <w:tr w:rsidR="002871AD" w14:paraId="5A32D45D" w14:textId="77777777" w:rsidTr="002871AD">
        <w:tc>
          <w:tcPr>
            <w:tcW w:w="907" w:type="dxa"/>
            <w:tcBorders>
              <w:top w:val="single" w:sz="12" w:space="0" w:color="auto"/>
              <w:bottom w:val="single" w:sz="4" w:space="0" w:color="auto"/>
            </w:tcBorders>
            <w:vAlign w:val="center"/>
          </w:tcPr>
          <w:p w14:paraId="7820D506" w14:textId="114B3593" w:rsidR="002871AD" w:rsidRPr="002871AD" w:rsidRDefault="002871AD" w:rsidP="002871AD">
            <w:pPr>
              <w:jc w:val="center"/>
              <w:rPr>
                <w:rFonts w:ascii="Arial" w:hAnsi="Arial" w:cs="Arial"/>
                <w:b/>
                <w:sz w:val="20"/>
                <w:szCs w:val="20"/>
              </w:rPr>
            </w:pPr>
            <w:r w:rsidRPr="002871AD">
              <w:rPr>
                <w:rFonts w:ascii="Arial" w:hAnsi="Arial" w:cs="Arial"/>
                <w:b/>
                <w:sz w:val="20"/>
                <w:szCs w:val="20"/>
              </w:rPr>
              <w:t>F1</w:t>
            </w:r>
          </w:p>
        </w:tc>
        <w:tc>
          <w:tcPr>
            <w:tcW w:w="1581" w:type="dxa"/>
            <w:tcBorders>
              <w:top w:val="single" w:sz="12" w:space="0" w:color="auto"/>
              <w:bottom w:val="single" w:sz="4" w:space="0" w:color="auto"/>
            </w:tcBorders>
          </w:tcPr>
          <w:p w14:paraId="44D097A2" w14:textId="77777777" w:rsidR="002871AD" w:rsidRDefault="002871AD" w:rsidP="002871AD">
            <w:pPr>
              <w:jc w:val="center"/>
              <w:rPr>
                <w:rFonts w:ascii="Arial" w:hAnsi="Arial" w:cs="Arial"/>
                <w:bCs/>
                <w:sz w:val="20"/>
                <w:szCs w:val="20"/>
              </w:rPr>
            </w:pPr>
            <w:r>
              <w:rPr>
                <w:rFonts w:ascii="Arial" w:hAnsi="Arial" w:cs="Arial"/>
                <w:bCs/>
                <w:sz w:val="20"/>
                <w:szCs w:val="20"/>
              </w:rPr>
              <w:t>X</w:t>
            </w:r>
            <w:r w:rsidR="00132091">
              <w:rPr>
                <w:rFonts w:ascii="Arial" w:hAnsi="Arial" w:cs="Arial"/>
                <w:bCs/>
                <w:sz w:val="20"/>
                <w:szCs w:val="20"/>
              </w:rPr>
              <w:t>: 349121,822</w:t>
            </w:r>
          </w:p>
          <w:p w14:paraId="57F30AA3" w14:textId="3B8797DD" w:rsidR="00132091" w:rsidRDefault="00132091" w:rsidP="002871AD">
            <w:pPr>
              <w:jc w:val="center"/>
              <w:rPr>
                <w:rFonts w:ascii="Arial" w:hAnsi="Arial" w:cs="Arial"/>
                <w:bCs/>
                <w:sz w:val="20"/>
                <w:szCs w:val="20"/>
              </w:rPr>
            </w:pPr>
            <w:r>
              <w:rPr>
                <w:rFonts w:ascii="Arial" w:hAnsi="Arial" w:cs="Arial"/>
                <w:bCs/>
                <w:sz w:val="20"/>
                <w:szCs w:val="20"/>
              </w:rPr>
              <w:t>Y: 557868,500</w:t>
            </w:r>
          </w:p>
        </w:tc>
        <w:tc>
          <w:tcPr>
            <w:tcW w:w="1674" w:type="dxa"/>
            <w:tcBorders>
              <w:top w:val="single" w:sz="12" w:space="0" w:color="auto"/>
              <w:bottom w:val="single" w:sz="4" w:space="0" w:color="auto"/>
            </w:tcBorders>
            <w:vAlign w:val="center"/>
          </w:tcPr>
          <w:p w14:paraId="1E9931E1" w14:textId="7929E996" w:rsidR="002871AD" w:rsidRPr="002871AD" w:rsidRDefault="002871AD" w:rsidP="002871AD">
            <w:pPr>
              <w:jc w:val="center"/>
              <w:rPr>
                <w:rFonts w:ascii="Arial" w:hAnsi="Arial" w:cs="Arial"/>
                <w:bCs/>
                <w:sz w:val="20"/>
                <w:szCs w:val="20"/>
              </w:rPr>
            </w:pPr>
            <w:r>
              <w:rPr>
                <w:rFonts w:ascii="Arial" w:hAnsi="Arial" w:cs="Arial"/>
                <w:bCs/>
                <w:sz w:val="20"/>
                <w:szCs w:val="20"/>
              </w:rPr>
              <w:t>125</w:t>
            </w:r>
          </w:p>
        </w:tc>
        <w:tc>
          <w:tcPr>
            <w:tcW w:w="1313" w:type="dxa"/>
            <w:tcBorders>
              <w:top w:val="single" w:sz="12" w:space="0" w:color="auto"/>
              <w:bottom w:val="single" w:sz="4" w:space="0" w:color="auto"/>
            </w:tcBorders>
            <w:vAlign w:val="center"/>
          </w:tcPr>
          <w:p w14:paraId="761B5163" w14:textId="0DA2F184" w:rsidR="002871AD" w:rsidRPr="002871AD" w:rsidRDefault="002871AD" w:rsidP="002871AD">
            <w:pPr>
              <w:jc w:val="center"/>
              <w:rPr>
                <w:rFonts w:ascii="Arial" w:hAnsi="Arial" w:cs="Arial"/>
                <w:bCs/>
                <w:sz w:val="20"/>
                <w:szCs w:val="20"/>
              </w:rPr>
            </w:pPr>
            <w:r>
              <w:rPr>
                <w:rFonts w:ascii="Arial" w:hAnsi="Arial" w:cs="Arial"/>
                <w:bCs/>
                <w:sz w:val="20"/>
                <w:szCs w:val="20"/>
              </w:rPr>
              <w:t>180</w:t>
            </w:r>
          </w:p>
        </w:tc>
        <w:tc>
          <w:tcPr>
            <w:tcW w:w="1282" w:type="dxa"/>
            <w:tcBorders>
              <w:top w:val="single" w:sz="12" w:space="0" w:color="auto"/>
              <w:bottom w:val="single" w:sz="4" w:space="0" w:color="auto"/>
            </w:tcBorders>
            <w:vAlign w:val="center"/>
          </w:tcPr>
          <w:p w14:paraId="110E3C34" w14:textId="16BAC4A3" w:rsidR="002871AD" w:rsidRPr="002871AD" w:rsidRDefault="002871AD" w:rsidP="002871AD">
            <w:pPr>
              <w:jc w:val="center"/>
              <w:rPr>
                <w:rFonts w:ascii="Arial" w:hAnsi="Arial" w:cs="Arial"/>
                <w:bCs/>
                <w:sz w:val="20"/>
                <w:szCs w:val="20"/>
              </w:rPr>
            </w:pPr>
            <w:r>
              <w:rPr>
                <w:rFonts w:ascii="Arial" w:hAnsi="Arial" w:cs="Arial"/>
                <w:bCs/>
                <w:sz w:val="20"/>
                <w:szCs w:val="20"/>
              </w:rPr>
              <w:t>-2</w:t>
            </w:r>
          </w:p>
        </w:tc>
        <w:tc>
          <w:tcPr>
            <w:tcW w:w="1285" w:type="dxa"/>
            <w:tcBorders>
              <w:top w:val="single" w:sz="12" w:space="0" w:color="auto"/>
              <w:bottom w:val="single" w:sz="4" w:space="0" w:color="auto"/>
            </w:tcBorders>
            <w:vAlign w:val="center"/>
          </w:tcPr>
          <w:p w14:paraId="6A284678" w14:textId="7450FE3A" w:rsidR="002871AD" w:rsidRPr="002871AD" w:rsidRDefault="002871AD" w:rsidP="002871AD">
            <w:pPr>
              <w:jc w:val="center"/>
              <w:rPr>
                <w:rFonts w:ascii="Arial" w:hAnsi="Arial" w:cs="Arial"/>
                <w:bCs/>
                <w:sz w:val="20"/>
                <w:szCs w:val="20"/>
              </w:rPr>
            </w:pPr>
            <w:r>
              <w:rPr>
                <w:rFonts w:ascii="Arial" w:hAnsi="Arial" w:cs="Arial"/>
                <w:bCs/>
                <w:sz w:val="20"/>
                <w:szCs w:val="20"/>
              </w:rPr>
              <w:t>-5</w:t>
            </w:r>
          </w:p>
        </w:tc>
        <w:tc>
          <w:tcPr>
            <w:tcW w:w="1285" w:type="dxa"/>
            <w:tcBorders>
              <w:top w:val="single" w:sz="12" w:space="0" w:color="auto"/>
              <w:bottom w:val="single" w:sz="4" w:space="0" w:color="auto"/>
            </w:tcBorders>
            <w:vAlign w:val="center"/>
          </w:tcPr>
          <w:p w14:paraId="2624508C" w14:textId="31AEDF3E" w:rsidR="002871AD" w:rsidRPr="002871AD" w:rsidRDefault="002871AD" w:rsidP="002871AD">
            <w:pPr>
              <w:jc w:val="center"/>
              <w:rPr>
                <w:rFonts w:ascii="Arial" w:hAnsi="Arial" w:cs="Arial"/>
                <w:bCs/>
                <w:sz w:val="20"/>
                <w:szCs w:val="20"/>
              </w:rPr>
            </w:pPr>
            <w:r>
              <w:rPr>
                <w:rFonts w:ascii="Arial" w:hAnsi="Arial" w:cs="Arial"/>
                <w:bCs/>
                <w:sz w:val="20"/>
                <w:szCs w:val="20"/>
              </w:rPr>
              <w:t>3,88</w:t>
            </w:r>
          </w:p>
        </w:tc>
      </w:tr>
      <w:tr w:rsidR="00132091" w14:paraId="6BF7FFB5" w14:textId="77777777" w:rsidTr="002871AD">
        <w:tc>
          <w:tcPr>
            <w:tcW w:w="907" w:type="dxa"/>
            <w:tcBorders>
              <w:top w:val="single" w:sz="4" w:space="0" w:color="auto"/>
            </w:tcBorders>
            <w:vAlign w:val="center"/>
          </w:tcPr>
          <w:p w14:paraId="041902D7" w14:textId="0725F31F" w:rsidR="00132091" w:rsidRPr="002871AD" w:rsidRDefault="00132091" w:rsidP="00132091">
            <w:pPr>
              <w:jc w:val="center"/>
              <w:rPr>
                <w:rFonts w:ascii="Arial" w:hAnsi="Arial" w:cs="Arial"/>
                <w:b/>
                <w:sz w:val="20"/>
                <w:szCs w:val="20"/>
              </w:rPr>
            </w:pPr>
            <w:r w:rsidRPr="002871AD">
              <w:rPr>
                <w:rFonts w:ascii="Arial" w:hAnsi="Arial" w:cs="Arial"/>
                <w:b/>
                <w:sz w:val="20"/>
                <w:szCs w:val="20"/>
              </w:rPr>
              <w:t>F2</w:t>
            </w:r>
          </w:p>
        </w:tc>
        <w:tc>
          <w:tcPr>
            <w:tcW w:w="1581" w:type="dxa"/>
            <w:tcBorders>
              <w:top w:val="single" w:sz="4" w:space="0" w:color="auto"/>
            </w:tcBorders>
          </w:tcPr>
          <w:p w14:paraId="310F80EB" w14:textId="1368DBCB" w:rsidR="00132091" w:rsidRDefault="00132091" w:rsidP="00132091">
            <w:pPr>
              <w:jc w:val="center"/>
              <w:rPr>
                <w:rFonts w:ascii="Arial" w:hAnsi="Arial" w:cs="Arial"/>
                <w:bCs/>
                <w:sz w:val="20"/>
                <w:szCs w:val="20"/>
              </w:rPr>
            </w:pPr>
            <w:r>
              <w:rPr>
                <w:rFonts w:ascii="Arial" w:hAnsi="Arial" w:cs="Arial"/>
                <w:bCs/>
                <w:sz w:val="20"/>
                <w:szCs w:val="20"/>
              </w:rPr>
              <w:t>X: 349094,974</w:t>
            </w:r>
          </w:p>
          <w:p w14:paraId="76A85E18" w14:textId="3B10C642" w:rsidR="00132091" w:rsidRDefault="00132091" w:rsidP="00132091">
            <w:pPr>
              <w:jc w:val="center"/>
              <w:rPr>
                <w:rFonts w:ascii="Arial" w:hAnsi="Arial" w:cs="Arial"/>
                <w:bCs/>
                <w:sz w:val="20"/>
                <w:szCs w:val="20"/>
              </w:rPr>
            </w:pPr>
            <w:r>
              <w:rPr>
                <w:rFonts w:ascii="Arial" w:hAnsi="Arial" w:cs="Arial"/>
                <w:bCs/>
                <w:sz w:val="20"/>
                <w:szCs w:val="20"/>
              </w:rPr>
              <w:t>Y: 557940,554</w:t>
            </w:r>
          </w:p>
        </w:tc>
        <w:tc>
          <w:tcPr>
            <w:tcW w:w="1674" w:type="dxa"/>
            <w:tcBorders>
              <w:top w:val="single" w:sz="4" w:space="0" w:color="auto"/>
            </w:tcBorders>
            <w:vAlign w:val="center"/>
          </w:tcPr>
          <w:p w14:paraId="4E8EB697" w14:textId="21EC05D4" w:rsidR="00132091" w:rsidRDefault="00132091" w:rsidP="00132091">
            <w:pPr>
              <w:jc w:val="center"/>
              <w:rPr>
                <w:rFonts w:ascii="Arial" w:hAnsi="Arial" w:cs="Arial"/>
                <w:bCs/>
                <w:sz w:val="20"/>
                <w:szCs w:val="20"/>
              </w:rPr>
            </w:pPr>
            <w:r>
              <w:rPr>
                <w:rFonts w:ascii="Arial" w:hAnsi="Arial" w:cs="Arial"/>
                <w:bCs/>
                <w:sz w:val="20"/>
                <w:szCs w:val="20"/>
              </w:rPr>
              <w:t>100</w:t>
            </w:r>
          </w:p>
        </w:tc>
        <w:tc>
          <w:tcPr>
            <w:tcW w:w="1313" w:type="dxa"/>
            <w:tcBorders>
              <w:top w:val="single" w:sz="4" w:space="0" w:color="auto"/>
            </w:tcBorders>
            <w:vAlign w:val="center"/>
          </w:tcPr>
          <w:p w14:paraId="53FF9971" w14:textId="2971B933" w:rsidR="00132091" w:rsidRDefault="00132091" w:rsidP="00132091">
            <w:pPr>
              <w:jc w:val="center"/>
              <w:rPr>
                <w:rFonts w:ascii="Arial" w:hAnsi="Arial" w:cs="Arial"/>
                <w:bCs/>
                <w:sz w:val="20"/>
                <w:szCs w:val="20"/>
              </w:rPr>
            </w:pPr>
            <w:r>
              <w:rPr>
                <w:rFonts w:ascii="Arial" w:hAnsi="Arial" w:cs="Arial"/>
                <w:bCs/>
                <w:sz w:val="20"/>
                <w:szCs w:val="20"/>
              </w:rPr>
              <w:t>180</w:t>
            </w:r>
          </w:p>
        </w:tc>
        <w:tc>
          <w:tcPr>
            <w:tcW w:w="1282" w:type="dxa"/>
            <w:tcBorders>
              <w:top w:val="single" w:sz="4" w:space="0" w:color="auto"/>
            </w:tcBorders>
            <w:vAlign w:val="center"/>
          </w:tcPr>
          <w:p w14:paraId="0FAE750C" w14:textId="023CD90B" w:rsidR="00132091" w:rsidRDefault="00132091" w:rsidP="00132091">
            <w:pPr>
              <w:jc w:val="center"/>
              <w:rPr>
                <w:rFonts w:ascii="Arial" w:hAnsi="Arial" w:cs="Arial"/>
                <w:bCs/>
                <w:sz w:val="20"/>
                <w:szCs w:val="20"/>
              </w:rPr>
            </w:pPr>
            <w:r>
              <w:rPr>
                <w:rFonts w:ascii="Arial" w:hAnsi="Arial" w:cs="Arial"/>
                <w:bCs/>
                <w:sz w:val="20"/>
                <w:szCs w:val="20"/>
              </w:rPr>
              <w:t>+2</w:t>
            </w:r>
          </w:p>
        </w:tc>
        <w:tc>
          <w:tcPr>
            <w:tcW w:w="1285" w:type="dxa"/>
            <w:tcBorders>
              <w:top w:val="single" w:sz="4" w:space="0" w:color="auto"/>
            </w:tcBorders>
            <w:vAlign w:val="center"/>
          </w:tcPr>
          <w:p w14:paraId="32CCFD8A" w14:textId="22816C6C" w:rsidR="00132091" w:rsidRDefault="00132091" w:rsidP="00132091">
            <w:pPr>
              <w:jc w:val="center"/>
              <w:rPr>
                <w:rFonts w:ascii="Arial" w:hAnsi="Arial" w:cs="Arial"/>
                <w:bCs/>
                <w:sz w:val="20"/>
                <w:szCs w:val="20"/>
              </w:rPr>
            </w:pPr>
            <w:r>
              <w:rPr>
                <w:rFonts w:ascii="Arial" w:hAnsi="Arial" w:cs="Arial"/>
                <w:bCs/>
                <w:sz w:val="20"/>
                <w:szCs w:val="20"/>
              </w:rPr>
              <w:t>-6</w:t>
            </w:r>
          </w:p>
        </w:tc>
        <w:tc>
          <w:tcPr>
            <w:tcW w:w="1285" w:type="dxa"/>
            <w:tcBorders>
              <w:top w:val="single" w:sz="4" w:space="0" w:color="auto"/>
            </w:tcBorders>
            <w:vAlign w:val="center"/>
          </w:tcPr>
          <w:p w14:paraId="7D27691A" w14:textId="42E8B784" w:rsidR="00132091" w:rsidRDefault="00132091" w:rsidP="00132091">
            <w:pPr>
              <w:jc w:val="center"/>
              <w:rPr>
                <w:rFonts w:ascii="Arial" w:hAnsi="Arial" w:cs="Arial"/>
                <w:bCs/>
                <w:sz w:val="20"/>
                <w:szCs w:val="20"/>
              </w:rPr>
            </w:pPr>
            <w:r>
              <w:rPr>
                <w:rFonts w:ascii="Arial" w:hAnsi="Arial" w:cs="Arial"/>
                <w:bCs/>
                <w:sz w:val="20"/>
                <w:szCs w:val="20"/>
              </w:rPr>
              <w:t>3,88</w:t>
            </w:r>
          </w:p>
        </w:tc>
      </w:tr>
    </w:tbl>
    <w:p w14:paraId="5CE2D459" w14:textId="2B383827" w:rsidR="002871AD" w:rsidRDefault="002871AD" w:rsidP="00132091">
      <w:pPr>
        <w:spacing w:after="0" w:line="240" w:lineRule="auto"/>
        <w:jc w:val="both"/>
        <w:rPr>
          <w:rFonts w:ascii="Arial" w:hAnsi="Arial" w:cs="Arial"/>
          <w:bCs/>
          <w:sz w:val="22"/>
          <w:szCs w:val="22"/>
        </w:rPr>
      </w:pPr>
    </w:p>
    <w:p w14:paraId="26CF0C1B" w14:textId="77777777" w:rsidR="00420B88" w:rsidRPr="00132091" w:rsidRDefault="00420B88" w:rsidP="00132091">
      <w:pPr>
        <w:spacing w:after="0" w:line="240" w:lineRule="auto"/>
        <w:jc w:val="both"/>
        <w:rPr>
          <w:rFonts w:ascii="Arial" w:hAnsi="Arial" w:cs="Arial"/>
          <w:bCs/>
          <w:sz w:val="22"/>
          <w:szCs w:val="22"/>
        </w:rPr>
      </w:pPr>
    </w:p>
    <w:p w14:paraId="5415A6C6" w14:textId="5E6190AB" w:rsidR="0039752E" w:rsidRPr="00132091" w:rsidRDefault="002871AD" w:rsidP="00132091">
      <w:pPr>
        <w:spacing w:after="0" w:line="240" w:lineRule="auto"/>
        <w:jc w:val="both"/>
        <w:rPr>
          <w:rFonts w:ascii="Arial" w:hAnsi="Arial" w:cs="Arial"/>
          <w:bCs/>
          <w:sz w:val="22"/>
          <w:szCs w:val="22"/>
        </w:rPr>
      </w:pPr>
      <w:r w:rsidRPr="00132091">
        <w:rPr>
          <w:rFonts w:ascii="Arial" w:hAnsi="Arial" w:cs="Arial"/>
          <w:sz w:val="22"/>
          <w:szCs w:val="22"/>
        </w:rPr>
        <w:t>Forajele sunt echipate cu cate o pompa sumersibila tip Grundfos (Q p = 12 mc/h; Hp 130 mCA).</w:t>
      </w:r>
    </w:p>
    <w:p w14:paraId="3E9AB8F0" w14:textId="47D01F54" w:rsidR="0039752E" w:rsidRPr="00132091" w:rsidRDefault="0039752E" w:rsidP="00132091">
      <w:pPr>
        <w:spacing w:after="0" w:line="240" w:lineRule="auto"/>
        <w:jc w:val="both"/>
        <w:rPr>
          <w:rFonts w:ascii="Arial" w:hAnsi="Arial" w:cs="Arial"/>
          <w:bCs/>
          <w:sz w:val="22"/>
          <w:szCs w:val="22"/>
        </w:rPr>
      </w:pPr>
    </w:p>
    <w:p w14:paraId="164EBDC6" w14:textId="6FEBD339" w:rsidR="002871AD" w:rsidRPr="00132091" w:rsidRDefault="00132091" w:rsidP="00132091">
      <w:pPr>
        <w:spacing w:after="0" w:line="240" w:lineRule="auto"/>
        <w:jc w:val="both"/>
        <w:rPr>
          <w:rFonts w:ascii="Arial" w:hAnsi="Arial" w:cs="Arial"/>
          <w:sz w:val="22"/>
          <w:szCs w:val="22"/>
        </w:rPr>
      </w:pPr>
      <w:r>
        <w:rPr>
          <w:rFonts w:ascii="Arial" w:hAnsi="Arial" w:cs="Arial"/>
          <w:b/>
          <w:bCs/>
          <w:sz w:val="22"/>
          <w:szCs w:val="22"/>
        </w:rPr>
        <w:sym w:font="Wingdings" w:char="F0E0"/>
      </w:r>
      <w:r>
        <w:rPr>
          <w:rFonts w:ascii="Arial" w:hAnsi="Arial" w:cs="Arial"/>
          <w:b/>
          <w:bCs/>
          <w:sz w:val="22"/>
          <w:szCs w:val="22"/>
        </w:rPr>
        <w:t xml:space="preserve"> </w:t>
      </w:r>
      <w:r w:rsidRPr="00132091">
        <w:rPr>
          <w:rFonts w:ascii="Arial" w:hAnsi="Arial" w:cs="Arial"/>
          <w:b/>
          <w:bCs/>
          <w:sz w:val="22"/>
          <w:szCs w:val="22"/>
        </w:rPr>
        <w:t xml:space="preserve">Aductiunea apei </w:t>
      </w:r>
      <w:r w:rsidRPr="00132091">
        <w:rPr>
          <w:rFonts w:ascii="Arial" w:hAnsi="Arial" w:cs="Arial"/>
          <w:sz w:val="22"/>
          <w:szCs w:val="22"/>
        </w:rPr>
        <w:t>de la cele doua foraje la rezervorul de inmagazinare se face prin intermediul a doua conducte realizate din PEHD (Dn1 = Dn2 = 110 mm , L1 = 10 m , L2 = 80 m).</w:t>
      </w:r>
    </w:p>
    <w:p w14:paraId="6270A413" w14:textId="77777777" w:rsidR="00132091" w:rsidRPr="00132091" w:rsidRDefault="00132091" w:rsidP="00132091">
      <w:pPr>
        <w:spacing w:after="0" w:line="240" w:lineRule="auto"/>
        <w:jc w:val="both"/>
        <w:rPr>
          <w:rFonts w:ascii="Arial" w:hAnsi="Arial" w:cs="Arial"/>
          <w:bCs/>
          <w:sz w:val="22"/>
          <w:szCs w:val="22"/>
        </w:rPr>
      </w:pPr>
    </w:p>
    <w:p w14:paraId="6C2A0D1F" w14:textId="5472E087" w:rsidR="002871AD" w:rsidRPr="00132091" w:rsidRDefault="00132091" w:rsidP="00132091">
      <w:pPr>
        <w:spacing w:after="0" w:line="240" w:lineRule="auto"/>
        <w:jc w:val="both"/>
        <w:rPr>
          <w:rFonts w:ascii="Arial" w:hAnsi="Arial" w:cs="Arial"/>
          <w:sz w:val="22"/>
          <w:szCs w:val="22"/>
        </w:rPr>
      </w:pPr>
      <w:r>
        <w:rPr>
          <w:rFonts w:ascii="Arial" w:hAnsi="Arial" w:cs="Arial"/>
          <w:b/>
          <w:bCs/>
          <w:sz w:val="22"/>
          <w:szCs w:val="22"/>
        </w:rPr>
        <w:sym w:font="Wingdings" w:char="F0E0"/>
      </w:r>
      <w:r>
        <w:rPr>
          <w:rFonts w:ascii="Arial" w:hAnsi="Arial" w:cs="Arial"/>
          <w:b/>
          <w:bCs/>
          <w:sz w:val="22"/>
          <w:szCs w:val="22"/>
        </w:rPr>
        <w:t xml:space="preserve"> </w:t>
      </w:r>
      <w:r w:rsidRPr="00132091">
        <w:rPr>
          <w:rFonts w:ascii="Arial" w:hAnsi="Arial" w:cs="Arial"/>
          <w:b/>
          <w:bCs/>
          <w:sz w:val="22"/>
          <w:szCs w:val="22"/>
        </w:rPr>
        <w:t>Tratarea apei</w:t>
      </w:r>
      <w:r w:rsidRPr="00132091">
        <w:rPr>
          <w:rFonts w:ascii="Arial" w:hAnsi="Arial" w:cs="Arial"/>
          <w:sz w:val="22"/>
          <w:szCs w:val="22"/>
        </w:rPr>
        <w:t xml:space="preserve"> se va asigura prin utilizarea unei statii de clorinare tip ADVANCE 201 cu capacitatea de clorinare de 1,4 ÷ 28 g/h.</w:t>
      </w:r>
    </w:p>
    <w:p w14:paraId="39CE7FA7" w14:textId="1463859E" w:rsidR="00132091" w:rsidRPr="00132091" w:rsidRDefault="00132091" w:rsidP="00132091">
      <w:pPr>
        <w:spacing w:after="0" w:line="240" w:lineRule="auto"/>
        <w:jc w:val="both"/>
        <w:rPr>
          <w:rFonts w:ascii="Arial" w:hAnsi="Arial" w:cs="Arial"/>
          <w:sz w:val="22"/>
          <w:szCs w:val="22"/>
        </w:rPr>
      </w:pPr>
    </w:p>
    <w:p w14:paraId="4909CDBF" w14:textId="1EAB3D88" w:rsidR="00132091" w:rsidRPr="00132091" w:rsidRDefault="00132091" w:rsidP="00132091">
      <w:pPr>
        <w:spacing w:after="0" w:line="240" w:lineRule="auto"/>
        <w:jc w:val="both"/>
        <w:rPr>
          <w:rFonts w:ascii="Arial" w:hAnsi="Arial" w:cs="Arial"/>
          <w:sz w:val="22"/>
          <w:szCs w:val="22"/>
        </w:rPr>
      </w:pPr>
      <w:r>
        <w:rPr>
          <w:rFonts w:ascii="Arial" w:hAnsi="Arial" w:cs="Arial"/>
          <w:b/>
          <w:bCs/>
          <w:sz w:val="22"/>
          <w:szCs w:val="22"/>
        </w:rPr>
        <w:sym w:font="Wingdings" w:char="F0E0"/>
      </w:r>
      <w:r>
        <w:rPr>
          <w:rFonts w:ascii="Arial" w:hAnsi="Arial" w:cs="Arial"/>
          <w:b/>
          <w:bCs/>
          <w:sz w:val="22"/>
          <w:szCs w:val="22"/>
        </w:rPr>
        <w:t xml:space="preserve"> </w:t>
      </w:r>
      <w:r w:rsidRPr="00132091">
        <w:rPr>
          <w:rFonts w:ascii="Arial" w:hAnsi="Arial" w:cs="Arial"/>
          <w:b/>
          <w:bCs/>
          <w:sz w:val="22"/>
          <w:szCs w:val="22"/>
        </w:rPr>
        <w:t>Inmagazinarea apei</w:t>
      </w:r>
      <w:r w:rsidRPr="00132091">
        <w:rPr>
          <w:rFonts w:ascii="Arial" w:hAnsi="Arial" w:cs="Arial"/>
          <w:sz w:val="22"/>
          <w:szCs w:val="22"/>
        </w:rPr>
        <w:t xml:space="preserve"> se face intr-un rezervor bicompartimentat (V =500 mc) care asigura si rezerva intangibila pentru stingerea incendilor.</w:t>
      </w:r>
    </w:p>
    <w:p w14:paraId="2971DBC1" w14:textId="2632295F" w:rsidR="00132091" w:rsidRPr="00132091" w:rsidRDefault="00132091" w:rsidP="00132091">
      <w:pPr>
        <w:spacing w:after="0" w:line="240" w:lineRule="auto"/>
        <w:jc w:val="both"/>
        <w:rPr>
          <w:rFonts w:ascii="Arial" w:hAnsi="Arial" w:cs="Arial"/>
          <w:bCs/>
          <w:sz w:val="22"/>
          <w:szCs w:val="22"/>
        </w:rPr>
      </w:pPr>
    </w:p>
    <w:p w14:paraId="6D69E9F7" w14:textId="6597F6E3" w:rsidR="00132091" w:rsidRPr="00132091" w:rsidRDefault="00132091" w:rsidP="00132091">
      <w:pPr>
        <w:spacing w:after="0" w:line="240" w:lineRule="auto"/>
        <w:jc w:val="both"/>
        <w:rPr>
          <w:rFonts w:ascii="Arial" w:hAnsi="Arial" w:cs="Arial"/>
          <w:sz w:val="22"/>
          <w:szCs w:val="22"/>
        </w:rPr>
      </w:pPr>
      <w:r>
        <w:rPr>
          <w:rFonts w:ascii="Arial" w:hAnsi="Arial" w:cs="Arial"/>
          <w:b/>
          <w:bCs/>
          <w:sz w:val="22"/>
          <w:szCs w:val="22"/>
        </w:rPr>
        <w:sym w:font="Wingdings" w:char="F0E0"/>
      </w:r>
      <w:r>
        <w:rPr>
          <w:rFonts w:ascii="Arial" w:hAnsi="Arial" w:cs="Arial"/>
          <w:b/>
          <w:bCs/>
          <w:sz w:val="22"/>
          <w:szCs w:val="22"/>
        </w:rPr>
        <w:t xml:space="preserve"> </w:t>
      </w:r>
      <w:r w:rsidRPr="00132091">
        <w:rPr>
          <w:rFonts w:ascii="Arial" w:hAnsi="Arial" w:cs="Arial"/>
          <w:b/>
          <w:bCs/>
          <w:sz w:val="22"/>
          <w:szCs w:val="22"/>
        </w:rPr>
        <w:t>Distributia ape</w:t>
      </w:r>
      <w:r w:rsidRPr="00132091">
        <w:rPr>
          <w:rFonts w:ascii="Arial" w:hAnsi="Arial" w:cs="Arial"/>
          <w:sz w:val="22"/>
          <w:szCs w:val="22"/>
        </w:rPr>
        <w:t>i de la rezervorul de inmagazinare la consumatori se face prin pompare, prin intermediul a doua statii de hidrofor si a unei retele de distributie tip ramificat.</w:t>
      </w:r>
    </w:p>
    <w:p w14:paraId="6CFA1062" w14:textId="3C9BE2B6" w:rsidR="00132091" w:rsidRPr="00132091" w:rsidRDefault="00132091" w:rsidP="00132091">
      <w:pPr>
        <w:spacing w:after="0" w:line="240" w:lineRule="auto"/>
        <w:jc w:val="both"/>
        <w:rPr>
          <w:rFonts w:ascii="Arial" w:hAnsi="Arial" w:cs="Arial"/>
          <w:sz w:val="22"/>
          <w:szCs w:val="22"/>
        </w:rPr>
      </w:pPr>
      <w:r w:rsidRPr="00132091">
        <w:rPr>
          <w:rFonts w:ascii="Arial" w:hAnsi="Arial" w:cs="Arial"/>
          <w:sz w:val="22"/>
          <w:szCs w:val="22"/>
        </w:rPr>
        <w:t xml:space="preserve">Cele doua statii hidrofor sunt echipate cu cate un grup de pompare (Qp = 6,9 l/s , Hp= 60 mCA) si un vas hidrofor (V = 1.000 l), acestea asigurand presiunea apei in incinta unitatii. </w:t>
      </w:r>
    </w:p>
    <w:p w14:paraId="025AB5B8" w14:textId="0DBDCDB9" w:rsidR="00132091" w:rsidRPr="00132091" w:rsidRDefault="00132091" w:rsidP="00132091">
      <w:pPr>
        <w:spacing w:after="0" w:line="240" w:lineRule="auto"/>
        <w:jc w:val="both"/>
        <w:rPr>
          <w:rFonts w:ascii="Arial" w:hAnsi="Arial" w:cs="Arial"/>
          <w:sz w:val="22"/>
          <w:szCs w:val="22"/>
        </w:rPr>
      </w:pPr>
      <w:r w:rsidRPr="00132091">
        <w:rPr>
          <w:rFonts w:ascii="Arial" w:hAnsi="Arial" w:cs="Arial"/>
          <w:sz w:val="22"/>
          <w:szCs w:val="22"/>
        </w:rPr>
        <w:t>Reteaua de distributie este realizata din conducte PEHD (Dn 110 mm, L = 90 m ) care conduce apa la reteaua interioara a obiectivului.</w:t>
      </w:r>
    </w:p>
    <w:p w14:paraId="2FB5567D" w14:textId="5AC3C0E4" w:rsidR="00132091" w:rsidRPr="00132091" w:rsidRDefault="00132091" w:rsidP="00132091">
      <w:pPr>
        <w:spacing w:after="0" w:line="240" w:lineRule="auto"/>
        <w:jc w:val="both"/>
        <w:rPr>
          <w:rFonts w:ascii="Arial" w:hAnsi="Arial" w:cs="Arial"/>
          <w:sz w:val="22"/>
          <w:szCs w:val="22"/>
        </w:rPr>
      </w:pPr>
    </w:p>
    <w:p w14:paraId="22CBCF9C" w14:textId="4589F63E" w:rsidR="00132091" w:rsidRPr="00132091" w:rsidRDefault="00132091" w:rsidP="00132091">
      <w:pPr>
        <w:spacing w:after="0" w:line="240" w:lineRule="auto"/>
        <w:jc w:val="both"/>
        <w:rPr>
          <w:rFonts w:ascii="Arial" w:hAnsi="Arial" w:cs="Arial"/>
          <w:b/>
          <w:bCs/>
          <w:sz w:val="22"/>
          <w:szCs w:val="22"/>
        </w:rPr>
      </w:pPr>
      <w:r>
        <w:rPr>
          <w:rFonts w:ascii="Arial" w:hAnsi="Arial" w:cs="Arial"/>
          <w:b/>
          <w:bCs/>
          <w:sz w:val="22"/>
          <w:szCs w:val="22"/>
        </w:rPr>
        <w:sym w:font="Wingdings" w:char="F0E0"/>
      </w:r>
      <w:r>
        <w:rPr>
          <w:rFonts w:ascii="Arial" w:hAnsi="Arial" w:cs="Arial"/>
          <w:b/>
          <w:bCs/>
          <w:sz w:val="22"/>
          <w:szCs w:val="22"/>
        </w:rPr>
        <w:t xml:space="preserve"> </w:t>
      </w:r>
      <w:r w:rsidRPr="00132091">
        <w:rPr>
          <w:rFonts w:ascii="Arial" w:hAnsi="Arial" w:cs="Arial"/>
          <w:b/>
          <w:bCs/>
          <w:sz w:val="22"/>
          <w:szCs w:val="22"/>
        </w:rPr>
        <w:t>Apa pentru stingerea incendiilor</w:t>
      </w:r>
    </w:p>
    <w:p w14:paraId="711F0D46" w14:textId="47294DC4" w:rsidR="00132091" w:rsidRPr="00132091" w:rsidRDefault="00132091" w:rsidP="002D3E83">
      <w:pPr>
        <w:pStyle w:val="ListParagraph"/>
        <w:numPr>
          <w:ilvl w:val="0"/>
          <w:numId w:val="328"/>
        </w:numPr>
        <w:spacing w:after="0" w:line="240" w:lineRule="auto"/>
        <w:jc w:val="both"/>
        <w:rPr>
          <w:rFonts w:ascii="Arial" w:hAnsi="Arial" w:cs="Arial"/>
          <w:sz w:val="22"/>
          <w:szCs w:val="22"/>
        </w:rPr>
      </w:pPr>
      <w:r w:rsidRPr="00132091">
        <w:rPr>
          <w:rFonts w:ascii="Arial" w:hAnsi="Arial" w:cs="Arial"/>
          <w:b/>
          <w:bCs/>
          <w:sz w:val="22"/>
          <w:szCs w:val="22"/>
        </w:rPr>
        <w:t>Volumul intangibil</w:t>
      </w:r>
      <w:r w:rsidRPr="00132091">
        <w:rPr>
          <w:rFonts w:ascii="Arial" w:hAnsi="Arial" w:cs="Arial"/>
          <w:sz w:val="22"/>
          <w:szCs w:val="22"/>
        </w:rPr>
        <w:t xml:space="preserve"> de 220 mc este asigurat in rezervorul de inmagazinare.</w:t>
      </w:r>
    </w:p>
    <w:p w14:paraId="4F4D3B0D" w14:textId="4F1AD9C2" w:rsidR="00132091" w:rsidRPr="00132091" w:rsidRDefault="00132091" w:rsidP="002D3E83">
      <w:pPr>
        <w:pStyle w:val="ListParagraph"/>
        <w:numPr>
          <w:ilvl w:val="0"/>
          <w:numId w:val="328"/>
        </w:numPr>
        <w:spacing w:after="0" w:line="240" w:lineRule="auto"/>
        <w:jc w:val="both"/>
        <w:rPr>
          <w:rFonts w:ascii="Arial" w:hAnsi="Arial" w:cs="Arial"/>
          <w:sz w:val="22"/>
          <w:szCs w:val="22"/>
        </w:rPr>
      </w:pPr>
      <w:r w:rsidRPr="00132091">
        <w:rPr>
          <w:rFonts w:ascii="Arial" w:hAnsi="Arial" w:cs="Arial"/>
          <w:b/>
          <w:bCs/>
          <w:sz w:val="22"/>
          <w:szCs w:val="22"/>
        </w:rPr>
        <w:t>Timpul de refacere</w:t>
      </w:r>
      <w:r w:rsidRPr="00132091">
        <w:rPr>
          <w:rFonts w:ascii="Arial" w:hAnsi="Arial" w:cs="Arial"/>
          <w:sz w:val="22"/>
          <w:szCs w:val="22"/>
        </w:rPr>
        <w:t xml:space="preserve"> dupa incendiu va fi de 24 ore cu un debit de 2,5 l/s .</w:t>
      </w:r>
    </w:p>
    <w:p w14:paraId="1452F2ED" w14:textId="5420B9BF" w:rsidR="00132091" w:rsidRDefault="00132091" w:rsidP="0064365F">
      <w:pPr>
        <w:spacing w:after="0" w:line="240" w:lineRule="auto"/>
        <w:jc w:val="both"/>
        <w:rPr>
          <w:rFonts w:ascii="Arial" w:hAnsi="Arial" w:cs="Arial"/>
          <w:bCs/>
          <w:sz w:val="22"/>
          <w:szCs w:val="22"/>
        </w:rPr>
      </w:pPr>
    </w:p>
    <w:p w14:paraId="0682BF2A" w14:textId="63EA5690" w:rsidR="00132091" w:rsidRDefault="00132091" w:rsidP="0064365F">
      <w:pPr>
        <w:spacing w:after="0" w:line="240" w:lineRule="auto"/>
        <w:jc w:val="both"/>
        <w:rPr>
          <w:rFonts w:ascii="Arial" w:hAnsi="Arial" w:cs="Arial"/>
          <w:bCs/>
          <w:sz w:val="22"/>
          <w:szCs w:val="22"/>
        </w:rPr>
      </w:pPr>
      <w:r>
        <w:rPr>
          <w:rFonts w:ascii="Arial" w:hAnsi="Arial" w:cs="Arial"/>
          <w:bCs/>
          <w:sz w:val="22"/>
          <w:szCs w:val="22"/>
        </w:rPr>
        <w:sym w:font="Wingdings" w:char="F0DC"/>
      </w:r>
      <w:r>
        <w:rPr>
          <w:rFonts w:ascii="Arial" w:hAnsi="Arial" w:cs="Arial"/>
          <w:bCs/>
          <w:sz w:val="22"/>
          <w:szCs w:val="22"/>
        </w:rPr>
        <w:t xml:space="preserve"> </w:t>
      </w:r>
      <w:r w:rsidRPr="00132091">
        <w:rPr>
          <w:rFonts w:ascii="Arial" w:hAnsi="Arial" w:cs="Arial"/>
          <w:b/>
          <w:sz w:val="22"/>
          <w:szCs w:val="22"/>
        </w:rPr>
        <w:t xml:space="preserve">Descrierea situatie existente si propuse la lucrarile de interventie la instalatiile interioare </w:t>
      </w:r>
      <w:r>
        <w:rPr>
          <w:rFonts w:ascii="Arial" w:hAnsi="Arial" w:cs="Arial"/>
          <w:b/>
          <w:sz w:val="22"/>
          <w:szCs w:val="22"/>
        </w:rPr>
        <w:t xml:space="preserve">de apa </w:t>
      </w:r>
      <w:r w:rsidRPr="00132091">
        <w:rPr>
          <w:rFonts w:ascii="Arial" w:hAnsi="Arial" w:cs="Arial"/>
          <w:b/>
          <w:sz w:val="22"/>
          <w:szCs w:val="22"/>
        </w:rPr>
        <w:t>din cadrul investi</w:t>
      </w:r>
      <w:r>
        <w:rPr>
          <w:rFonts w:ascii="Arial" w:hAnsi="Arial" w:cs="Arial"/>
          <w:b/>
          <w:sz w:val="22"/>
          <w:szCs w:val="22"/>
        </w:rPr>
        <w:t>t</w:t>
      </w:r>
      <w:r w:rsidRPr="00132091">
        <w:rPr>
          <w:rFonts w:ascii="Arial" w:hAnsi="Arial" w:cs="Arial"/>
          <w:b/>
          <w:sz w:val="22"/>
          <w:szCs w:val="22"/>
        </w:rPr>
        <w:t>ei</w:t>
      </w:r>
    </w:p>
    <w:p w14:paraId="1984DE93" w14:textId="14C22460" w:rsidR="0039752E" w:rsidRDefault="0039752E" w:rsidP="0064365F">
      <w:pPr>
        <w:spacing w:after="0" w:line="240" w:lineRule="auto"/>
        <w:jc w:val="both"/>
        <w:rPr>
          <w:rFonts w:ascii="Arial" w:hAnsi="Arial" w:cs="Arial"/>
          <w:bCs/>
          <w:sz w:val="22"/>
          <w:szCs w:val="22"/>
        </w:rPr>
      </w:pPr>
    </w:p>
    <w:p w14:paraId="76FA24CE" w14:textId="1D3C1BAD" w:rsidR="0039752E" w:rsidRPr="00B93AC9" w:rsidRDefault="00132091" w:rsidP="0064365F">
      <w:pPr>
        <w:spacing w:after="0" w:line="240" w:lineRule="auto"/>
        <w:jc w:val="both"/>
        <w:rPr>
          <w:rFonts w:ascii="Arial" w:hAnsi="Arial" w:cs="Arial"/>
          <w:b/>
          <w:bCs/>
          <w:sz w:val="22"/>
          <w:szCs w:val="22"/>
        </w:rPr>
      </w:pPr>
      <w:r w:rsidRPr="00B93AC9">
        <w:rPr>
          <w:rFonts w:ascii="Arial" w:hAnsi="Arial" w:cs="Arial"/>
          <w:bCs/>
          <w:sz w:val="22"/>
          <w:szCs w:val="22"/>
        </w:rPr>
        <w:sym w:font="Wingdings" w:char="F0E8"/>
      </w:r>
      <w:r w:rsidRPr="00B93AC9">
        <w:rPr>
          <w:rFonts w:ascii="Arial" w:hAnsi="Arial" w:cs="Arial"/>
          <w:bCs/>
          <w:sz w:val="22"/>
          <w:szCs w:val="22"/>
        </w:rPr>
        <w:t xml:space="preserve"> </w:t>
      </w:r>
      <w:r w:rsidRPr="00B93AC9">
        <w:rPr>
          <w:rFonts w:ascii="Arial" w:hAnsi="Arial" w:cs="Arial"/>
          <w:b/>
          <w:bCs/>
          <w:sz w:val="22"/>
          <w:szCs w:val="22"/>
        </w:rPr>
        <w:t>Situatia existenta a abatorului</w:t>
      </w:r>
    </w:p>
    <w:p w14:paraId="25FE741F" w14:textId="77777777" w:rsidR="00132091" w:rsidRPr="00B93AC9" w:rsidRDefault="00132091" w:rsidP="0064365F">
      <w:pPr>
        <w:spacing w:after="0" w:line="240" w:lineRule="auto"/>
        <w:jc w:val="both"/>
        <w:rPr>
          <w:rFonts w:ascii="Arial" w:hAnsi="Arial" w:cs="Arial"/>
          <w:bCs/>
          <w:sz w:val="22"/>
          <w:szCs w:val="22"/>
        </w:rPr>
      </w:pPr>
    </w:p>
    <w:p w14:paraId="2A13E1FA" w14:textId="77777777" w:rsidR="00803EC0" w:rsidRDefault="00132091" w:rsidP="0064365F">
      <w:pPr>
        <w:spacing w:after="0" w:line="240" w:lineRule="auto"/>
        <w:jc w:val="both"/>
        <w:rPr>
          <w:rFonts w:ascii="Arial" w:hAnsi="Arial" w:cs="Arial"/>
          <w:sz w:val="22"/>
          <w:szCs w:val="22"/>
        </w:rPr>
      </w:pPr>
      <w:r w:rsidRPr="00B93AC9">
        <w:rPr>
          <w:rFonts w:ascii="Arial" w:hAnsi="Arial" w:cs="Arial"/>
          <w:sz w:val="22"/>
          <w:szCs w:val="22"/>
        </w:rPr>
        <w:t xml:space="preserve">In cadrul corpului principal (abator), reteaua exterioara de apa din PEHD cu Dn 110 mm se continua cu distributia interioara arborescenta de apa rece si calda din conducte din PPR, montate in podul tehnic al cladirii, de unde coboara la consumatori pe verticala (consumatorii tehnologici) si la etaj sunt alimentati condumatorii cu rol igienico sanitar (dusuri, WC-urii, lavoare, etc.). </w:t>
      </w:r>
    </w:p>
    <w:p w14:paraId="0579B272" w14:textId="77777777" w:rsidR="00803EC0" w:rsidRDefault="00132091" w:rsidP="0064365F">
      <w:pPr>
        <w:spacing w:after="0" w:line="240" w:lineRule="auto"/>
        <w:jc w:val="both"/>
        <w:rPr>
          <w:rFonts w:ascii="Arial" w:hAnsi="Arial" w:cs="Arial"/>
          <w:sz w:val="22"/>
          <w:szCs w:val="22"/>
        </w:rPr>
      </w:pPr>
      <w:r w:rsidRPr="00B93AC9">
        <w:rPr>
          <w:rFonts w:ascii="Arial" w:hAnsi="Arial" w:cs="Arial"/>
          <w:sz w:val="22"/>
          <w:szCs w:val="22"/>
        </w:rPr>
        <w:t xml:space="preserve">Racordul la utilaje este realizat cu robinete cu bila. </w:t>
      </w:r>
    </w:p>
    <w:p w14:paraId="6C4FA3A0" w14:textId="57D0EF50" w:rsidR="0039752E" w:rsidRPr="00B93AC9" w:rsidRDefault="00132091" w:rsidP="0064365F">
      <w:pPr>
        <w:spacing w:after="0" w:line="240" w:lineRule="auto"/>
        <w:jc w:val="both"/>
        <w:rPr>
          <w:rFonts w:ascii="Arial" w:hAnsi="Arial" w:cs="Arial"/>
          <w:bCs/>
          <w:sz w:val="22"/>
          <w:szCs w:val="22"/>
        </w:rPr>
      </w:pPr>
      <w:r w:rsidRPr="00B93AC9">
        <w:rPr>
          <w:rFonts w:ascii="Arial" w:hAnsi="Arial" w:cs="Arial"/>
          <w:sz w:val="22"/>
          <w:szCs w:val="22"/>
        </w:rPr>
        <w:t>Conductele ce ajung in spatiile de productie sunt de culoare alba.</w:t>
      </w:r>
    </w:p>
    <w:p w14:paraId="675FB6D0" w14:textId="71140DC2" w:rsidR="0039752E" w:rsidRPr="00B93AC9" w:rsidRDefault="0039752E" w:rsidP="0064365F">
      <w:pPr>
        <w:spacing w:after="0" w:line="240" w:lineRule="auto"/>
        <w:jc w:val="both"/>
        <w:rPr>
          <w:rFonts w:ascii="Arial" w:hAnsi="Arial" w:cs="Arial"/>
          <w:bCs/>
          <w:sz w:val="22"/>
          <w:szCs w:val="22"/>
        </w:rPr>
      </w:pPr>
    </w:p>
    <w:p w14:paraId="2960B0EE" w14:textId="165EA881" w:rsidR="00132091" w:rsidRPr="00B93AC9" w:rsidRDefault="00132091" w:rsidP="0064365F">
      <w:pPr>
        <w:spacing w:after="0" w:line="240" w:lineRule="auto"/>
        <w:jc w:val="both"/>
        <w:rPr>
          <w:rFonts w:ascii="Arial" w:hAnsi="Arial" w:cs="Arial"/>
          <w:bCs/>
          <w:sz w:val="22"/>
          <w:szCs w:val="22"/>
        </w:rPr>
      </w:pPr>
      <w:r w:rsidRPr="00B93AC9">
        <w:rPr>
          <w:rFonts w:ascii="Arial" w:hAnsi="Arial" w:cs="Arial"/>
          <w:bCs/>
          <w:sz w:val="22"/>
          <w:szCs w:val="22"/>
        </w:rPr>
        <w:sym w:font="Wingdings" w:char="F0E8"/>
      </w:r>
      <w:r w:rsidRPr="00B93AC9">
        <w:rPr>
          <w:rFonts w:ascii="Arial" w:hAnsi="Arial" w:cs="Arial"/>
          <w:bCs/>
          <w:sz w:val="22"/>
          <w:szCs w:val="22"/>
        </w:rPr>
        <w:t xml:space="preserve"> </w:t>
      </w:r>
      <w:r w:rsidRPr="00B93AC9">
        <w:rPr>
          <w:rFonts w:ascii="Arial" w:hAnsi="Arial" w:cs="Arial"/>
          <w:b/>
          <w:bCs/>
          <w:sz w:val="22"/>
          <w:szCs w:val="22"/>
        </w:rPr>
        <w:t>Situatia propusa – fabrica de prelucrare membrane naturale (fara mate subtiri)</w:t>
      </w:r>
    </w:p>
    <w:p w14:paraId="5DDA0344" w14:textId="48732193" w:rsidR="00132091" w:rsidRPr="00B93AC9" w:rsidRDefault="00132091" w:rsidP="0064365F">
      <w:pPr>
        <w:spacing w:after="0" w:line="240" w:lineRule="auto"/>
        <w:jc w:val="both"/>
        <w:rPr>
          <w:rFonts w:ascii="Arial" w:hAnsi="Arial" w:cs="Arial"/>
          <w:bCs/>
          <w:sz w:val="22"/>
          <w:szCs w:val="22"/>
        </w:rPr>
      </w:pPr>
    </w:p>
    <w:p w14:paraId="567EA5C8" w14:textId="77777777" w:rsidR="00803EC0" w:rsidRDefault="00132091" w:rsidP="0064365F">
      <w:pPr>
        <w:spacing w:after="0" w:line="240" w:lineRule="auto"/>
        <w:jc w:val="both"/>
        <w:rPr>
          <w:rFonts w:ascii="Arial" w:hAnsi="Arial" w:cs="Arial"/>
          <w:sz w:val="22"/>
          <w:szCs w:val="22"/>
        </w:rPr>
      </w:pPr>
      <w:r w:rsidRPr="00B93AC9">
        <w:rPr>
          <w:rFonts w:ascii="Arial" w:hAnsi="Arial" w:cs="Arial"/>
          <w:sz w:val="22"/>
          <w:szCs w:val="22"/>
        </w:rPr>
        <w:t xml:space="preserve">In cadrul corpului principal (fabrica de prelucrare membrane naturale - </w:t>
      </w:r>
      <w:r w:rsidRPr="00B93AC9">
        <w:rPr>
          <w:rFonts w:ascii="Arial" w:hAnsi="Arial" w:cs="Arial"/>
          <w:b/>
          <w:bCs/>
          <w:sz w:val="22"/>
          <w:szCs w:val="22"/>
        </w:rPr>
        <w:t>fara mate subtiri</w:t>
      </w:r>
      <w:r w:rsidRPr="00B93AC9">
        <w:rPr>
          <w:rFonts w:ascii="Arial" w:hAnsi="Arial" w:cs="Arial"/>
          <w:sz w:val="22"/>
          <w:szCs w:val="22"/>
        </w:rPr>
        <w:t>) s-a pastrat distributia existenta, coloanele si legaturile existente pentru ce se putea integra in fluxul tehnologic (ca spalatoarele de maini, etc</w:t>
      </w:r>
      <w:r w:rsidR="00B93AC9">
        <w:rPr>
          <w:rFonts w:ascii="Arial" w:hAnsi="Arial" w:cs="Arial"/>
          <w:sz w:val="22"/>
          <w:szCs w:val="22"/>
        </w:rPr>
        <w:t>.</w:t>
      </w:r>
      <w:r w:rsidRPr="00B93AC9">
        <w:rPr>
          <w:rFonts w:ascii="Arial" w:hAnsi="Arial" w:cs="Arial"/>
          <w:sz w:val="22"/>
          <w:szCs w:val="22"/>
        </w:rPr>
        <w:t>), o parte a legaturilor igienico-sanitare (vestiar femei) si s-au realizat alte coloane si legaturi pentru noile echipamente necesare, noii destinatii de fabrica de prelucrare membrane (ca mese de sortare, calibrare, fasonare, bazine de fiert, centrifuga de stomace</w:t>
      </w:r>
      <w:r w:rsidR="00B93AC9">
        <w:rPr>
          <w:rFonts w:ascii="Arial" w:hAnsi="Arial" w:cs="Arial"/>
          <w:sz w:val="22"/>
          <w:szCs w:val="22"/>
        </w:rPr>
        <w:t xml:space="preserve">, </w:t>
      </w:r>
      <w:r w:rsidRPr="00B93AC9">
        <w:rPr>
          <w:rFonts w:ascii="Arial" w:hAnsi="Arial" w:cs="Arial"/>
          <w:sz w:val="22"/>
          <w:szCs w:val="22"/>
        </w:rPr>
        <w:t>etc</w:t>
      </w:r>
      <w:r w:rsidR="00B93AC9">
        <w:rPr>
          <w:rFonts w:ascii="Arial" w:hAnsi="Arial" w:cs="Arial"/>
          <w:sz w:val="22"/>
          <w:szCs w:val="22"/>
        </w:rPr>
        <w:t>.)</w:t>
      </w:r>
      <w:r w:rsidRPr="00B93AC9">
        <w:rPr>
          <w:rFonts w:ascii="Arial" w:hAnsi="Arial" w:cs="Arial"/>
          <w:sz w:val="22"/>
          <w:szCs w:val="22"/>
        </w:rPr>
        <w:t xml:space="preserve">. </w:t>
      </w:r>
    </w:p>
    <w:p w14:paraId="5803DD5A" w14:textId="656F9319" w:rsidR="00803EC0" w:rsidRDefault="00132091" w:rsidP="0064365F">
      <w:pPr>
        <w:spacing w:after="0" w:line="240" w:lineRule="auto"/>
        <w:jc w:val="both"/>
        <w:rPr>
          <w:rFonts w:ascii="Arial" w:hAnsi="Arial" w:cs="Arial"/>
          <w:sz w:val="22"/>
          <w:szCs w:val="22"/>
        </w:rPr>
      </w:pPr>
      <w:r w:rsidRPr="00B93AC9">
        <w:rPr>
          <w:rFonts w:ascii="Arial" w:hAnsi="Arial" w:cs="Arial"/>
          <w:sz w:val="22"/>
          <w:szCs w:val="22"/>
        </w:rPr>
        <w:t xml:space="preserve">Conductele coloanelor si legaturilor sunt tot din PPR. </w:t>
      </w:r>
    </w:p>
    <w:p w14:paraId="046B0146" w14:textId="77777777" w:rsidR="00937A15" w:rsidRDefault="00937A15" w:rsidP="0064365F">
      <w:pPr>
        <w:spacing w:after="0" w:line="240" w:lineRule="auto"/>
        <w:jc w:val="both"/>
        <w:rPr>
          <w:rFonts w:ascii="Arial" w:hAnsi="Arial" w:cs="Arial"/>
          <w:sz w:val="22"/>
          <w:szCs w:val="22"/>
        </w:rPr>
      </w:pPr>
    </w:p>
    <w:p w14:paraId="03DBCD89" w14:textId="53AABC3A" w:rsidR="00132091" w:rsidRPr="00B93AC9" w:rsidRDefault="00132091" w:rsidP="0064365F">
      <w:pPr>
        <w:spacing w:after="0" w:line="240" w:lineRule="auto"/>
        <w:jc w:val="both"/>
        <w:rPr>
          <w:rFonts w:ascii="Arial" w:hAnsi="Arial" w:cs="Arial"/>
          <w:bCs/>
          <w:sz w:val="22"/>
          <w:szCs w:val="22"/>
        </w:rPr>
      </w:pPr>
      <w:r w:rsidRPr="00B93AC9">
        <w:rPr>
          <w:rFonts w:ascii="Arial" w:hAnsi="Arial" w:cs="Arial"/>
          <w:sz w:val="22"/>
          <w:szCs w:val="22"/>
        </w:rPr>
        <w:t>De asemeni s-a amenajat vestiar filtru pentru barbati, spalatorie de echipament, etc</w:t>
      </w:r>
      <w:r w:rsidR="00B93AC9">
        <w:rPr>
          <w:rFonts w:ascii="Arial" w:hAnsi="Arial" w:cs="Arial"/>
          <w:sz w:val="22"/>
          <w:szCs w:val="22"/>
        </w:rPr>
        <w:t>.</w:t>
      </w:r>
      <w:r w:rsidRPr="00B93AC9">
        <w:rPr>
          <w:rFonts w:ascii="Arial" w:hAnsi="Arial" w:cs="Arial"/>
          <w:sz w:val="22"/>
          <w:szCs w:val="22"/>
        </w:rPr>
        <w:t>, lucrarii la care s-au realizat coloane si legaturi noi din conducta de PPR</w:t>
      </w:r>
      <w:r w:rsidR="00B93AC9">
        <w:rPr>
          <w:rFonts w:ascii="Arial" w:hAnsi="Arial" w:cs="Arial"/>
          <w:sz w:val="22"/>
          <w:szCs w:val="22"/>
        </w:rPr>
        <w:t>.</w:t>
      </w:r>
    </w:p>
    <w:p w14:paraId="1C1B61EE" w14:textId="0C08C365" w:rsidR="001755D5" w:rsidRDefault="001755D5" w:rsidP="0064365F">
      <w:pPr>
        <w:spacing w:after="0" w:line="240" w:lineRule="auto"/>
        <w:jc w:val="both"/>
        <w:rPr>
          <w:rFonts w:ascii="Arial" w:hAnsi="Arial" w:cs="Arial"/>
          <w:bCs/>
          <w:sz w:val="22"/>
          <w:szCs w:val="22"/>
        </w:rPr>
      </w:pPr>
    </w:p>
    <w:p w14:paraId="473CB688" w14:textId="7F336C20" w:rsidR="00420B88" w:rsidRDefault="00420B88" w:rsidP="0064365F">
      <w:pPr>
        <w:spacing w:after="0" w:line="240" w:lineRule="auto"/>
        <w:jc w:val="both"/>
        <w:rPr>
          <w:rFonts w:ascii="Arial" w:hAnsi="Arial" w:cs="Arial"/>
          <w:bCs/>
          <w:sz w:val="22"/>
          <w:szCs w:val="22"/>
        </w:rPr>
      </w:pPr>
    </w:p>
    <w:p w14:paraId="72C7F6F7" w14:textId="7C5A5EEF" w:rsidR="00420B88" w:rsidRDefault="00420B88" w:rsidP="0064365F">
      <w:pPr>
        <w:spacing w:after="0" w:line="240" w:lineRule="auto"/>
        <w:jc w:val="both"/>
        <w:rPr>
          <w:rFonts w:ascii="Arial" w:hAnsi="Arial" w:cs="Arial"/>
          <w:bCs/>
          <w:sz w:val="22"/>
          <w:szCs w:val="22"/>
        </w:rPr>
      </w:pPr>
    </w:p>
    <w:p w14:paraId="31F8E4BF" w14:textId="346C38D9" w:rsidR="00420B88" w:rsidRDefault="00420B88" w:rsidP="0064365F">
      <w:pPr>
        <w:spacing w:after="0" w:line="240" w:lineRule="auto"/>
        <w:jc w:val="both"/>
        <w:rPr>
          <w:rFonts w:ascii="Arial" w:hAnsi="Arial" w:cs="Arial"/>
          <w:bCs/>
          <w:sz w:val="22"/>
          <w:szCs w:val="22"/>
        </w:rPr>
      </w:pPr>
    </w:p>
    <w:p w14:paraId="36CD9EEB" w14:textId="09567F28" w:rsidR="00420B88" w:rsidRDefault="00420B88" w:rsidP="0064365F">
      <w:pPr>
        <w:spacing w:after="0" w:line="240" w:lineRule="auto"/>
        <w:jc w:val="both"/>
        <w:rPr>
          <w:rFonts w:ascii="Arial" w:hAnsi="Arial" w:cs="Arial"/>
          <w:bCs/>
          <w:sz w:val="22"/>
          <w:szCs w:val="22"/>
        </w:rPr>
      </w:pPr>
    </w:p>
    <w:p w14:paraId="5658D694" w14:textId="292CDCAF" w:rsidR="00420B88" w:rsidRDefault="00420B88" w:rsidP="0064365F">
      <w:pPr>
        <w:spacing w:after="0" w:line="240" w:lineRule="auto"/>
        <w:jc w:val="both"/>
        <w:rPr>
          <w:rFonts w:ascii="Arial" w:hAnsi="Arial" w:cs="Arial"/>
          <w:bCs/>
          <w:sz w:val="22"/>
          <w:szCs w:val="22"/>
        </w:rPr>
      </w:pPr>
    </w:p>
    <w:p w14:paraId="391AF526" w14:textId="5A3B88E5" w:rsidR="00420B88" w:rsidRDefault="00420B88" w:rsidP="0064365F">
      <w:pPr>
        <w:spacing w:after="0" w:line="240" w:lineRule="auto"/>
        <w:jc w:val="both"/>
        <w:rPr>
          <w:rFonts w:ascii="Arial" w:hAnsi="Arial" w:cs="Arial"/>
          <w:bCs/>
          <w:sz w:val="22"/>
          <w:szCs w:val="22"/>
        </w:rPr>
      </w:pPr>
    </w:p>
    <w:p w14:paraId="38FFAE15" w14:textId="43C61CE4" w:rsidR="00420B88" w:rsidRDefault="00420B88" w:rsidP="0064365F">
      <w:pPr>
        <w:spacing w:after="0" w:line="240" w:lineRule="auto"/>
        <w:jc w:val="both"/>
        <w:rPr>
          <w:rFonts w:ascii="Arial" w:hAnsi="Arial" w:cs="Arial"/>
          <w:bCs/>
          <w:sz w:val="22"/>
          <w:szCs w:val="22"/>
        </w:rPr>
      </w:pPr>
    </w:p>
    <w:p w14:paraId="224F38B0" w14:textId="77777777" w:rsidR="00420B88" w:rsidRDefault="00420B88" w:rsidP="0064365F">
      <w:pPr>
        <w:spacing w:after="0" w:line="240" w:lineRule="auto"/>
        <w:jc w:val="both"/>
        <w:rPr>
          <w:rFonts w:ascii="Arial" w:hAnsi="Arial" w:cs="Arial"/>
          <w:bCs/>
          <w:sz w:val="22"/>
          <w:szCs w:val="22"/>
        </w:rPr>
      </w:pPr>
    </w:p>
    <w:p w14:paraId="5612B0FC" w14:textId="4DCB9627" w:rsidR="00803EC0" w:rsidRPr="00803EC0" w:rsidRDefault="00803EC0" w:rsidP="0064365F">
      <w:pPr>
        <w:spacing w:after="0" w:line="240" w:lineRule="auto"/>
        <w:jc w:val="both"/>
        <w:rPr>
          <w:rFonts w:ascii="Arial" w:hAnsi="Arial" w:cs="Arial"/>
          <w:bCs/>
          <w:sz w:val="22"/>
          <w:szCs w:val="22"/>
        </w:rPr>
      </w:pPr>
      <w:r w:rsidRPr="00803EC0">
        <w:rPr>
          <w:rFonts w:ascii="Arial" w:hAnsi="Arial" w:cs="Arial"/>
          <w:bCs/>
          <w:sz w:val="22"/>
          <w:szCs w:val="22"/>
        </w:rPr>
        <w:sym w:font="Wingdings" w:char="F0DC"/>
      </w:r>
      <w:r w:rsidRPr="00803EC0">
        <w:rPr>
          <w:rFonts w:ascii="Arial" w:hAnsi="Arial" w:cs="Arial"/>
          <w:bCs/>
          <w:sz w:val="22"/>
          <w:szCs w:val="22"/>
        </w:rPr>
        <w:t xml:space="preserve"> </w:t>
      </w:r>
      <w:r w:rsidRPr="00803EC0">
        <w:rPr>
          <w:rFonts w:ascii="Arial" w:hAnsi="Arial" w:cs="Arial"/>
          <w:b/>
          <w:bCs/>
          <w:sz w:val="22"/>
          <w:szCs w:val="22"/>
        </w:rPr>
        <w:t>Modul de folosire a apei</w:t>
      </w:r>
    </w:p>
    <w:p w14:paraId="302540A8" w14:textId="202E2BD3" w:rsidR="00803EC0" w:rsidRPr="00803EC0" w:rsidRDefault="00803EC0" w:rsidP="0064365F">
      <w:pPr>
        <w:spacing w:after="0" w:line="240" w:lineRule="auto"/>
        <w:jc w:val="both"/>
        <w:rPr>
          <w:rFonts w:ascii="Arial" w:hAnsi="Arial" w:cs="Arial"/>
          <w:bCs/>
          <w:sz w:val="22"/>
          <w:szCs w:val="22"/>
        </w:rPr>
      </w:pPr>
    </w:p>
    <w:p w14:paraId="2653F95F" w14:textId="744A8578" w:rsidR="00803EC0" w:rsidRPr="00803EC0" w:rsidRDefault="00803EC0" w:rsidP="0064365F">
      <w:pPr>
        <w:spacing w:after="0" w:line="240" w:lineRule="auto"/>
        <w:jc w:val="both"/>
        <w:rPr>
          <w:rFonts w:ascii="Arial" w:hAnsi="Arial" w:cs="Arial"/>
          <w:bCs/>
          <w:sz w:val="22"/>
          <w:szCs w:val="22"/>
        </w:rPr>
      </w:pPr>
      <w:r w:rsidRPr="00803EC0">
        <w:rPr>
          <w:rFonts w:ascii="Arial" w:hAnsi="Arial" w:cs="Arial"/>
          <w:bCs/>
          <w:sz w:val="22"/>
          <w:szCs w:val="22"/>
        </w:rPr>
        <w:sym w:font="Wingdings" w:char="F0E8"/>
      </w:r>
      <w:r w:rsidRPr="00803EC0">
        <w:rPr>
          <w:rFonts w:ascii="Arial" w:hAnsi="Arial" w:cs="Arial"/>
          <w:bCs/>
          <w:sz w:val="22"/>
          <w:szCs w:val="22"/>
        </w:rPr>
        <w:t xml:space="preserve"> </w:t>
      </w:r>
      <w:r w:rsidRPr="00803EC0">
        <w:rPr>
          <w:rFonts w:ascii="Arial" w:hAnsi="Arial" w:cs="Arial"/>
          <w:b/>
          <w:bCs/>
          <w:sz w:val="22"/>
          <w:szCs w:val="22"/>
        </w:rPr>
        <w:t xml:space="preserve">Situatie existenta (abator), </w:t>
      </w:r>
      <w:r w:rsidRPr="00803EC0">
        <w:rPr>
          <w:rFonts w:ascii="Arial" w:hAnsi="Arial" w:cs="Arial"/>
          <w:sz w:val="22"/>
          <w:szCs w:val="22"/>
        </w:rPr>
        <w:t xml:space="preserve">AGA nr. 34/14.03.2019 </w:t>
      </w:r>
      <w:r w:rsidRPr="00AB4E2F">
        <w:rPr>
          <w:rFonts w:ascii="Arial" w:hAnsi="Arial" w:cs="Arial"/>
          <w:b/>
          <w:bCs/>
          <w:sz w:val="22"/>
          <w:szCs w:val="22"/>
          <w:highlight w:val="cyan"/>
        </w:rPr>
        <w:t>(Anexa nr. A6)</w:t>
      </w:r>
    </w:p>
    <w:p w14:paraId="7722B9D3" w14:textId="3E56CCE8" w:rsidR="00564744" w:rsidRDefault="00564744" w:rsidP="00803EC0">
      <w:pPr>
        <w:spacing w:after="0" w:line="240" w:lineRule="auto"/>
        <w:rPr>
          <w:rFonts w:ascii="Arial" w:hAnsi="Arial" w:cs="Arial"/>
          <w:sz w:val="22"/>
          <w:szCs w:val="22"/>
          <w:lang w:eastAsia="en-GB"/>
        </w:rPr>
      </w:pPr>
    </w:p>
    <w:p w14:paraId="78792882" w14:textId="2397036E" w:rsidR="00803EC0" w:rsidRPr="00C76750" w:rsidRDefault="00803EC0" w:rsidP="00803EC0">
      <w:pPr>
        <w:spacing w:after="0" w:line="240" w:lineRule="auto"/>
        <w:rPr>
          <w:rFonts w:ascii="Arial" w:hAnsi="Arial" w:cs="Arial"/>
          <w:b/>
          <w:bCs/>
          <w:sz w:val="22"/>
          <w:szCs w:val="22"/>
        </w:rPr>
      </w:pPr>
      <w:bookmarkStart w:id="304" w:name="_Toc30049962"/>
      <w:r w:rsidRPr="00C76750">
        <w:rPr>
          <w:rFonts w:ascii="Arial" w:hAnsi="Arial" w:cs="Arial"/>
          <w:b/>
          <w:bCs/>
          <w:sz w:val="22"/>
          <w:szCs w:val="22"/>
        </w:rPr>
        <w:t xml:space="preserve">Tabel </w:t>
      </w:r>
      <w:r w:rsidRPr="00C76750">
        <w:rPr>
          <w:rFonts w:ascii="Arial" w:hAnsi="Arial" w:cs="Arial"/>
          <w:b/>
          <w:bCs/>
          <w:sz w:val="22"/>
          <w:szCs w:val="22"/>
        </w:rPr>
        <w:fldChar w:fldCharType="begin"/>
      </w:r>
      <w:r w:rsidRPr="00C76750">
        <w:rPr>
          <w:rFonts w:ascii="Arial" w:hAnsi="Arial" w:cs="Arial"/>
          <w:b/>
          <w:bCs/>
          <w:sz w:val="22"/>
          <w:szCs w:val="22"/>
        </w:rPr>
        <w:instrText xml:space="preserve"> SEQ Tabel \* ARABIC </w:instrText>
      </w:r>
      <w:r w:rsidRPr="00C76750">
        <w:rPr>
          <w:rFonts w:ascii="Arial" w:hAnsi="Arial" w:cs="Arial"/>
          <w:b/>
          <w:bCs/>
          <w:sz w:val="22"/>
          <w:szCs w:val="22"/>
        </w:rPr>
        <w:fldChar w:fldCharType="separate"/>
      </w:r>
      <w:r w:rsidR="007D29BA">
        <w:rPr>
          <w:rFonts w:ascii="Arial" w:hAnsi="Arial" w:cs="Arial"/>
          <w:b/>
          <w:bCs/>
          <w:noProof/>
          <w:sz w:val="22"/>
          <w:szCs w:val="22"/>
        </w:rPr>
        <w:t>21</w:t>
      </w:r>
      <w:r w:rsidRPr="00C76750">
        <w:rPr>
          <w:rFonts w:ascii="Arial" w:hAnsi="Arial" w:cs="Arial"/>
          <w:b/>
          <w:bCs/>
          <w:sz w:val="22"/>
          <w:szCs w:val="22"/>
        </w:rPr>
        <w:fldChar w:fldCharType="end"/>
      </w:r>
      <w:r w:rsidRPr="00C76750">
        <w:rPr>
          <w:rFonts w:ascii="Arial" w:hAnsi="Arial" w:cs="Arial"/>
          <w:b/>
          <w:bCs/>
          <w:sz w:val="22"/>
          <w:szCs w:val="22"/>
        </w:rPr>
        <w:t xml:space="preserve"> – Necesar de apa</w:t>
      </w:r>
      <w:bookmarkEnd w:id="304"/>
    </w:p>
    <w:p w14:paraId="22FFB793" w14:textId="50A5715E" w:rsidR="00803EC0" w:rsidRDefault="00803EC0" w:rsidP="00803EC0">
      <w:pPr>
        <w:spacing w:after="0" w:line="240" w:lineRule="auto"/>
        <w:rPr>
          <w:rFonts w:ascii="Arial" w:hAnsi="Arial" w:cs="Arial"/>
          <w:sz w:val="22"/>
          <w:szCs w:val="22"/>
          <w:lang w:eastAsia="en-GB"/>
        </w:rPr>
      </w:pP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336"/>
        <w:gridCol w:w="2337"/>
        <w:gridCol w:w="2337"/>
        <w:gridCol w:w="2337"/>
      </w:tblGrid>
      <w:tr w:rsidR="00803EC0" w:rsidRPr="00803EC0" w14:paraId="181FC101" w14:textId="77777777" w:rsidTr="00803EC0">
        <w:tc>
          <w:tcPr>
            <w:tcW w:w="2336" w:type="dxa"/>
            <w:tcBorders>
              <w:bottom w:val="single" w:sz="12" w:space="0" w:color="auto"/>
            </w:tcBorders>
          </w:tcPr>
          <w:p w14:paraId="6F49B5BC" w14:textId="66D9FC0A" w:rsidR="00803EC0" w:rsidRPr="00803EC0" w:rsidRDefault="00803EC0" w:rsidP="00803EC0">
            <w:pPr>
              <w:rPr>
                <w:rFonts w:ascii="Arial" w:hAnsi="Arial" w:cs="Arial"/>
                <w:b/>
                <w:bCs/>
                <w:sz w:val="20"/>
                <w:szCs w:val="20"/>
                <w:lang w:eastAsia="en-GB"/>
              </w:rPr>
            </w:pPr>
            <w:r w:rsidRPr="00803EC0">
              <w:rPr>
                <w:rFonts w:ascii="Arial" w:hAnsi="Arial" w:cs="Arial"/>
                <w:b/>
                <w:bCs/>
                <w:sz w:val="20"/>
                <w:szCs w:val="20"/>
                <w:lang w:eastAsia="en-GB"/>
              </w:rPr>
              <w:t>Debite si volum anual</w:t>
            </w:r>
          </w:p>
        </w:tc>
        <w:tc>
          <w:tcPr>
            <w:tcW w:w="2337" w:type="dxa"/>
            <w:tcBorders>
              <w:bottom w:val="single" w:sz="12" w:space="0" w:color="auto"/>
            </w:tcBorders>
            <w:vAlign w:val="center"/>
          </w:tcPr>
          <w:p w14:paraId="79CDECD2" w14:textId="08AD5A8F" w:rsidR="00803EC0" w:rsidRPr="00803EC0" w:rsidRDefault="00803EC0" w:rsidP="00803EC0">
            <w:pPr>
              <w:jc w:val="center"/>
              <w:rPr>
                <w:rFonts w:ascii="Arial" w:hAnsi="Arial" w:cs="Arial"/>
                <w:b/>
                <w:bCs/>
                <w:sz w:val="20"/>
                <w:szCs w:val="20"/>
                <w:lang w:eastAsia="en-GB"/>
              </w:rPr>
            </w:pPr>
            <w:r w:rsidRPr="00803EC0">
              <w:rPr>
                <w:rFonts w:ascii="Arial" w:hAnsi="Arial" w:cs="Arial"/>
                <w:b/>
                <w:bCs/>
                <w:sz w:val="20"/>
                <w:szCs w:val="20"/>
                <w:lang w:eastAsia="en-GB"/>
              </w:rPr>
              <w:t>Scop igienico-sanitar</w:t>
            </w:r>
          </w:p>
        </w:tc>
        <w:tc>
          <w:tcPr>
            <w:tcW w:w="2337" w:type="dxa"/>
            <w:tcBorders>
              <w:bottom w:val="single" w:sz="12" w:space="0" w:color="auto"/>
            </w:tcBorders>
            <w:vAlign w:val="center"/>
          </w:tcPr>
          <w:p w14:paraId="6C033A7C" w14:textId="777628DA" w:rsidR="00803EC0" w:rsidRPr="00803EC0" w:rsidRDefault="00803EC0" w:rsidP="00803EC0">
            <w:pPr>
              <w:jc w:val="center"/>
              <w:rPr>
                <w:rFonts w:ascii="Arial" w:hAnsi="Arial" w:cs="Arial"/>
                <w:b/>
                <w:bCs/>
                <w:sz w:val="20"/>
                <w:szCs w:val="20"/>
                <w:lang w:eastAsia="en-GB"/>
              </w:rPr>
            </w:pPr>
            <w:r w:rsidRPr="00803EC0">
              <w:rPr>
                <w:rFonts w:ascii="Arial" w:hAnsi="Arial" w:cs="Arial"/>
                <w:b/>
                <w:bCs/>
                <w:sz w:val="20"/>
                <w:szCs w:val="20"/>
                <w:lang w:eastAsia="en-GB"/>
              </w:rPr>
              <w:t>Scop tehnologic</w:t>
            </w:r>
          </w:p>
        </w:tc>
        <w:tc>
          <w:tcPr>
            <w:tcW w:w="2337" w:type="dxa"/>
            <w:tcBorders>
              <w:bottom w:val="single" w:sz="12" w:space="0" w:color="auto"/>
            </w:tcBorders>
            <w:vAlign w:val="center"/>
          </w:tcPr>
          <w:p w14:paraId="52E78D2C" w14:textId="20155924" w:rsidR="00803EC0" w:rsidRPr="00803EC0" w:rsidRDefault="00803EC0" w:rsidP="00803EC0">
            <w:pPr>
              <w:jc w:val="center"/>
              <w:rPr>
                <w:rFonts w:ascii="Arial" w:hAnsi="Arial" w:cs="Arial"/>
                <w:b/>
                <w:bCs/>
                <w:sz w:val="20"/>
                <w:szCs w:val="20"/>
                <w:lang w:eastAsia="en-GB"/>
              </w:rPr>
            </w:pPr>
            <w:r w:rsidRPr="00803EC0">
              <w:rPr>
                <w:rFonts w:ascii="Arial" w:hAnsi="Arial" w:cs="Arial"/>
                <w:b/>
                <w:bCs/>
                <w:sz w:val="20"/>
                <w:szCs w:val="20"/>
                <w:lang w:eastAsia="en-GB"/>
              </w:rPr>
              <w:t>Total</w:t>
            </w:r>
          </w:p>
        </w:tc>
      </w:tr>
      <w:tr w:rsidR="00803EC0" w14:paraId="58C76AA6" w14:textId="77777777" w:rsidTr="00803EC0">
        <w:tc>
          <w:tcPr>
            <w:tcW w:w="2336" w:type="dxa"/>
            <w:tcBorders>
              <w:top w:val="single" w:sz="12" w:space="0" w:color="auto"/>
              <w:bottom w:val="single" w:sz="4" w:space="0" w:color="auto"/>
            </w:tcBorders>
          </w:tcPr>
          <w:p w14:paraId="153C0C0C" w14:textId="757CAA50" w:rsidR="00803EC0" w:rsidRPr="00803EC0" w:rsidRDefault="00803EC0" w:rsidP="00803EC0">
            <w:pPr>
              <w:rPr>
                <w:rFonts w:ascii="Arial" w:hAnsi="Arial" w:cs="Arial"/>
                <w:sz w:val="20"/>
                <w:szCs w:val="20"/>
                <w:lang w:eastAsia="en-GB"/>
              </w:rPr>
            </w:pPr>
            <w:r>
              <w:rPr>
                <w:rFonts w:ascii="Arial" w:hAnsi="Arial" w:cs="Arial"/>
                <w:sz w:val="20"/>
                <w:szCs w:val="20"/>
                <w:lang w:eastAsia="en-GB"/>
              </w:rPr>
              <w:t>Qmax mc/zi (l/s)</w:t>
            </w:r>
          </w:p>
        </w:tc>
        <w:tc>
          <w:tcPr>
            <w:tcW w:w="2337" w:type="dxa"/>
            <w:tcBorders>
              <w:top w:val="single" w:sz="12" w:space="0" w:color="auto"/>
              <w:bottom w:val="single" w:sz="4" w:space="0" w:color="auto"/>
            </w:tcBorders>
            <w:vAlign w:val="center"/>
          </w:tcPr>
          <w:p w14:paraId="3BA6E32E" w14:textId="444755C6" w:rsidR="00803EC0" w:rsidRPr="00803EC0" w:rsidRDefault="00803EC0" w:rsidP="00803EC0">
            <w:pPr>
              <w:jc w:val="center"/>
              <w:rPr>
                <w:rFonts w:ascii="Arial" w:hAnsi="Arial" w:cs="Arial"/>
                <w:sz w:val="20"/>
                <w:szCs w:val="20"/>
                <w:lang w:eastAsia="en-GB"/>
              </w:rPr>
            </w:pPr>
            <w:r>
              <w:rPr>
                <w:rFonts w:ascii="Arial" w:hAnsi="Arial" w:cs="Arial"/>
                <w:sz w:val="20"/>
                <w:szCs w:val="20"/>
                <w:lang w:eastAsia="en-GB"/>
              </w:rPr>
              <w:t>2,53 (0,04)</w:t>
            </w:r>
          </w:p>
        </w:tc>
        <w:tc>
          <w:tcPr>
            <w:tcW w:w="2337" w:type="dxa"/>
            <w:tcBorders>
              <w:top w:val="single" w:sz="12" w:space="0" w:color="auto"/>
              <w:bottom w:val="single" w:sz="4" w:space="0" w:color="auto"/>
            </w:tcBorders>
            <w:vAlign w:val="center"/>
          </w:tcPr>
          <w:p w14:paraId="0C6625BE" w14:textId="42DEBA3F" w:rsidR="00803EC0" w:rsidRPr="00803EC0" w:rsidRDefault="00803EC0" w:rsidP="00803EC0">
            <w:pPr>
              <w:jc w:val="center"/>
              <w:rPr>
                <w:rFonts w:ascii="Arial" w:hAnsi="Arial" w:cs="Arial"/>
                <w:sz w:val="20"/>
                <w:szCs w:val="20"/>
                <w:lang w:eastAsia="en-GB"/>
              </w:rPr>
            </w:pPr>
            <w:r>
              <w:rPr>
                <w:rFonts w:ascii="Arial" w:hAnsi="Arial" w:cs="Arial"/>
                <w:sz w:val="20"/>
                <w:szCs w:val="20"/>
                <w:lang w:eastAsia="en-GB"/>
              </w:rPr>
              <w:t>170,1 (2,95)</w:t>
            </w:r>
          </w:p>
        </w:tc>
        <w:tc>
          <w:tcPr>
            <w:tcW w:w="2337" w:type="dxa"/>
            <w:tcBorders>
              <w:top w:val="single" w:sz="12" w:space="0" w:color="auto"/>
              <w:bottom w:val="single" w:sz="4" w:space="0" w:color="auto"/>
            </w:tcBorders>
            <w:vAlign w:val="center"/>
          </w:tcPr>
          <w:p w14:paraId="45C2AF2F" w14:textId="6EF65686" w:rsidR="00803EC0" w:rsidRPr="00803EC0" w:rsidRDefault="00803EC0" w:rsidP="00803EC0">
            <w:pPr>
              <w:jc w:val="center"/>
              <w:rPr>
                <w:rFonts w:ascii="Arial" w:hAnsi="Arial" w:cs="Arial"/>
                <w:sz w:val="20"/>
                <w:szCs w:val="20"/>
                <w:lang w:eastAsia="en-GB"/>
              </w:rPr>
            </w:pPr>
            <w:r>
              <w:rPr>
                <w:rFonts w:ascii="Arial" w:hAnsi="Arial" w:cs="Arial"/>
                <w:sz w:val="20"/>
                <w:szCs w:val="20"/>
                <w:lang w:eastAsia="en-GB"/>
              </w:rPr>
              <w:t>172,63 (2,99)</w:t>
            </w:r>
          </w:p>
        </w:tc>
      </w:tr>
      <w:tr w:rsidR="00803EC0" w14:paraId="18E67B77" w14:textId="77777777" w:rsidTr="00803EC0">
        <w:tc>
          <w:tcPr>
            <w:tcW w:w="2336" w:type="dxa"/>
            <w:tcBorders>
              <w:top w:val="single" w:sz="4" w:space="0" w:color="auto"/>
            </w:tcBorders>
          </w:tcPr>
          <w:p w14:paraId="34288661" w14:textId="34FF4583" w:rsidR="00803EC0" w:rsidRDefault="00803EC0" w:rsidP="00803EC0">
            <w:pPr>
              <w:rPr>
                <w:rFonts w:ascii="Arial" w:hAnsi="Arial" w:cs="Arial"/>
                <w:sz w:val="20"/>
                <w:szCs w:val="20"/>
                <w:lang w:eastAsia="en-GB"/>
              </w:rPr>
            </w:pPr>
            <w:r>
              <w:rPr>
                <w:rFonts w:ascii="Arial" w:hAnsi="Arial" w:cs="Arial"/>
                <w:sz w:val="20"/>
                <w:szCs w:val="20"/>
                <w:lang w:eastAsia="en-GB"/>
              </w:rPr>
              <w:t>Qmed mc/zi (l/s)</w:t>
            </w:r>
          </w:p>
        </w:tc>
        <w:tc>
          <w:tcPr>
            <w:tcW w:w="2337" w:type="dxa"/>
            <w:tcBorders>
              <w:top w:val="single" w:sz="4" w:space="0" w:color="auto"/>
            </w:tcBorders>
            <w:vAlign w:val="center"/>
          </w:tcPr>
          <w:p w14:paraId="11B7FD4D" w14:textId="39D0CCB0" w:rsidR="00803EC0" w:rsidRPr="00803EC0" w:rsidRDefault="00803EC0" w:rsidP="00803EC0">
            <w:pPr>
              <w:jc w:val="center"/>
              <w:rPr>
                <w:rFonts w:ascii="Arial" w:hAnsi="Arial" w:cs="Arial"/>
                <w:sz w:val="20"/>
                <w:szCs w:val="20"/>
                <w:lang w:eastAsia="en-GB"/>
              </w:rPr>
            </w:pPr>
            <w:r>
              <w:rPr>
                <w:rFonts w:ascii="Arial" w:hAnsi="Arial" w:cs="Arial"/>
                <w:sz w:val="20"/>
                <w:szCs w:val="20"/>
                <w:lang w:eastAsia="en-GB"/>
              </w:rPr>
              <w:t>2,20 (0,039)</w:t>
            </w:r>
          </w:p>
        </w:tc>
        <w:tc>
          <w:tcPr>
            <w:tcW w:w="2337" w:type="dxa"/>
            <w:tcBorders>
              <w:top w:val="single" w:sz="4" w:space="0" w:color="auto"/>
            </w:tcBorders>
            <w:vAlign w:val="center"/>
          </w:tcPr>
          <w:p w14:paraId="5A7D2014" w14:textId="59E15D1F" w:rsidR="00803EC0" w:rsidRPr="00803EC0" w:rsidRDefault="00803EC0" w:rsidP="00803EC0">
            <w:pPr>
              <w:jc w:val="center"/>
              <w:rPr>
                <w:rFonts w:ascii="Arial" w:hAnsi="Arial" w:cs="Arial"/>
                <w:sz w:val="20"/>
                <w:szCs w:val="20"/>
                <w:lang w:eastAsia="en-GB"/>
              </w:rPr>
            </w:pPr>
            <w:r>
              <w:rPr>
                <w:rFonts w:ascii="Arial" w:hAnsi="Arial" w:cs="Arial"/>
                <w:sz w:val="20"/>
                <w:szCs w:val="20"/>
                <w:lang w:eastAsia="en-GB"/>
              </w:rPr>
              <w:t>119,1 (2,07)</w:t>
            </w:r>
          </w:p>
        </w:tc>
        <w:tc>
          <w:tcPr>
            <w:tcW w:w="2337" w:type="dxa"/>
            <w:tcBorders>
              <w:top w:val="single" w:sz="4" w:space="0" w:color="auto"/>
            </w:tcBorders>
            <w:vAlign w:val="center"/>
          </w:tcPr>
          <w:p w14:paraId="0D448672" w14:textId="031ED5C0" w:rsidR="00803EC0" w:rsidRPr="00803EC0" w:rsidRDefault="00803EC0" w:rsidP="00803EC0">
            <w:pPr>
              <w:jc w:val="center"/>
              <w:rPr>
                <w:rFonts w:ascii="Arial" w:hAnsi="Arial" w:cs="Arial"/>
                <w:sz w:val="20"/>
                <w:szCs w:val="20"/>
                <w:lang w:eastAsia="en-GB"/>
              </w:rPr>
            </w:pPr>
            <w:r>
              <w:rPr>
                <w:rFonts w:ascii="Arial" w:hAnsi="Arial" w:cs="Arial"/>
                <w:sz w:val="20"/>
                <w:szCs w:val="20"/>
                <w:lang w:eastAsia="en-GB"/>
              </w:rPr>
              <w:t>121,30 (2,11)</w:t>
            </w:r>
          </w:p>
        </w:tc>
      </w:tr>
      <w:tr w:rsidR="00803EC0" w14:paraId="70DEBD03" w14:textId="77777777" w:rsidTr="00803EC0">
        <w:tc>
          <w:tcPr>
            <w:tcW w:w="2336" w:type="dxa"/>
          </w:tcPr>
          <w:p w14:paraId="2F3DF8F1" w14:textId="09F7CDEB" w:rsidR="00803EC0" w:rsidRDefault="00803EC0" w:rsidP="00803EC0">
            <w:pPr>
              <w:rPr>
                <w:rFonts w:ascii="Arial" w:hAnsi="Arial" w:cs="Arial"/>
                <w:sz w:val="20"/>
                <w:szCs w:val="20"/>
                <w:lang w:eastAsia="en-GB"/>
              </w:rPr>
            </w:pPr>
            <w:r>
              <w:rPr>
                <w:rFonts w:ascii="Arial" w:hAnsi="Arial" w:cs="Arial"/>
                <w:sz w:val="20"/>
                <w:szCs w:val="20"/>
                <w:lang w:eastAsia="en-GB"/>
              </w:rPr>
              <w:t>Vmed anual mc</w:t>
            </w:r>
          </w:p>
        </w:tc>
        <w:tc>
          <w:tcPr>
            <w:tcW w:w="2337" w:type="dxa"/>
            <w:vAlign w:val="center"/>
          </w:tcPr>
          <w:p w14:paraId="7783F96F" w14:textId="58D5BFAA" w:rsidR="00803EC0" w:rsidRPr="00803EC0" w:rsidRDefault="00803EC0" w:rsidP="00803EC0">
            <w:pPr>
              <w:jc w:val="center"/>
              <w:rPr>
                <w:rFonts w:ascii="Arial" w:hAnsi="Arial" w:cs="Arial"/>
                <w:sz w:val="20"/>
                <w:szCs w:val="20"/>
                <w:lang w:eastAsia="en-GB"/>
              </w:rPr>
            </w:pPr>
            <w:r>
              <w:rPr>
                <w:rFonts w:ascii="Arial" w:hAnsi="Arial" w:cs="Arial"/>
                <w:sz w:val="20"/>
                <w:szCs w:val="20"/>
                <w:lang w:eastAsia="en-GB"/>
              </w:rPr>
              <w:t>682</w:t>
            </w:r>
          </w:p>
        </w:tc>
        <w:tc>
          <w:tcPr>
            <w:tcW w:w="2337" w:type="dxa"/>
            <w:vAlign w:val="center"/>
          </w:tcPr>
          <w:p w14:paraId="1D0506E5" w14:textId="5277395E" w:rsidR="00803EC0" w:rsidRPr="00803EC0" w:rsidRDefault="00803EC0" w:rsidP="00803EC0">
            <w:pPr>
              <w:jc w:val="center"/>
              <w:rPr>
                <w:rFonts w:ascii="Arial" w:hAnsi="Arial" w:cs="Arial"/>
                <w:sz w:val="20"/>
                <w:szCs w:val="20"/>
                <w:lang w:eastAsia="en-GB"/>
              </w:rPr>
            </w:pPr>
            <w:r>
              <w:rPr>
                <w:rFonts w:ascii="Arial" w:hAnsi="Arial" w:cs="Arial"/>
                <w:sz w:val="20"/>
                <w:szCs w:val="20"/>
                <w:lang w:eastAsia="en-GB"/>
              </w:rPr>
              <w:t>36.921</w:t>
            </w:r>
          </w:p>
        </w:tc>
        <w:tc>
          <w:tcPr>
            <w:tcW w:w="2337" w:type="dxa"/>
            <w:vAlign w:val="center"/>
          </w:tcPr>
          <w:p w14:paraId="64E64480" w14:textId="7EF33326" w:rsidR="00803EC0" w:rsidRPr="00803EC0" w:rsidRDefault="00803EC0" w:rsidP="00803EC0">
            <w:pPr>
              <w:jc w:val="center"/>
              <w:rPr>
                <w:rFonts w:ascii="Arial" w:hAnsi="Arial" w:cs="Arial"/>
                <w:sz w:val="20"/>
                <w:szCs w:val="20"/>
                <w:lang w:eastAsia="en-GB"/>
              </w:rPr>
            </w:pPr>
            <w:r>
              <w:rPr>
                <w:rFonts w:ascii="Arial" w:hAnsi="Arial" w:cs="Arial"/>
                <w:sz w:val="20"/>
                <w:szCs w:val="20"/>
                <w:lang w:eastAsia="en-GB"/>
              </w:rPr>
              <w:t>37.603</w:t>
            </w:r>
          </w:p>
        </w:tc>
      </w:tr>
    </w:tbl>
    <w:p w14:paraId="75FB06F3" w14:textId="77777777" w:rsidR="00803EC0" w:rsidRDefault="00803EC0" w:rsidP="00803EC0">
      <w:pPr>
        <w:spacing w:after="0" w:line="240" w:lineRule="auto"/>
        <w:rPr>
          <w:rFonts w:ascii="Arial" w:hAnsi="Arial" w:cs="Arial"/>
          <w:sz w:val="22"/>
          <w:szCs w:val="22"/>
          <w:lang w:eastAsia="en-GB"/>
        </w:rPr>
      </w:pPr>
    </w:p>
    <w:p w14:paraId="0C80AE44" w14:textId="41A32403" w:rsidR="00803EC0" w:rsidRPr="00C76750" w:rsidRDefault="00803EC0" w:rsidP="00803EC0">
      <w:pPr>
        <w:spacing w:after="0" w:line="240" w:lineRule="auto"/>
        <w:rPr>
          <w:rFonts w:ascii="Arial" w:hAnsi="Arial" w:cs="Arial"/>
          <w:b/>
          <w:bCs/>
          <w:sz w:val="22"/>
          <w:szCs w:val="22"/>
        </w:rPr>
      </w:pPr>
      <w:bookmarkStart w:id="305" w:name="_Toc30049963"/>
      <w:r w:rsidRPr="00C76750">
        <w:rPr>
          <w:rFonts w:ascii="Arial" w:hAnsi="Arial" w:cs="Arial"/>
          <w:b/>
          <w:bCs/>
          <w:sz w:val="22"/>
          <w:szCs w:val="22"/>
        </w:rPr>
        <w:t xml:space="preserve">Tabel </w:t>
      </w:r>
      <w:r w:rsidRPr="00C76750">
        <w:rPr>
          <w:rFonts w:ascii="Arial" w:hAnsi="Arial" w:cs="Arial"/>
          <w:b/>
          <w:bCs/>
          <w:sz w:val="22"/>
          <w:szCs w:val="22"/>
        </w:rPr>
        <w:fldChar w:fldCharType="begin"/>
      </w:r>
      <w:r w:rsidRPr="00C76750">
        <w:rPr>
          <w:rFonts w:ascii="Arial" w:hAnsi="Arial" w:cs="Arial"/>
          <w:b/>
          <w:bCs/>
          <w:sz w:val="22"/>
          <w:szCs w:val="22"/>
        </w:rPr>
        <w:instrText xml:space="preserve"> SEQ Tabel \* ARABIC </w:instrText>
      </w:r>
      <w:r w:rsidRPr="00C76750">
        <w:rPr>
          <w:rFonts w:ascii="Arial" w:hAnsi="Arial" w:cs="Arial"/>
          <w:b/>
          <w:bCs/>
          <w:sz w:val="22"/>
          <w:szCs w:val="22"/>
        </w:rPr>
        <w:fldChar w:fldCharType="separate"/>
      </w:r>
      <w:r w:rsidR="007D29BA">
        <w:rPr>
          <w:rFonts w:ascii="Arial" w:hAnsi="Arial" w:cs="Arial"/>
          <w:b/>
          <w:bCs/>
          <w:noProof/>
          <w:sz w:val="22"/>
          <w:szCs w:val="22"/>
        </w:rPr>
        <w:t>22</w:t>
      </w:r>
      <w:r w:rsidRPr="00C76750">
        <w:rPr>
          <w:rFonts w:ascii="Arial" w:hAnsi="Arial" w:cs="Arial"/>
          <w:b/>
          <w:bCs/>
          <w:sz w:val="22"/>
          <w:szCs w:val="22"/>
        </w:rPr>
        <w:fldChar w:fldCharType="end"/>
      </w:r>
      <w:r w:rsidRPr="00C76750">
        <w:rPr>
          <w:rFonts w:ascii="Arial" w:hAnsi="Arial" w:cs="Arial"/>
          <w:b/>
          <w:bCs/>
          <w:sz w:val="22"/>
          <w:szCs w:val="22"/>
        </w:rPr>
        <w:t xml:space="preserve"> – Cerinta de apa</w:t>
      </w:r>
      <w:bookmarkEnd w:id="305"/>
    </w:p>
    <w:p w14:paraId="3FAA29B0" w14:textId="77777777" w:rsidR="00803EC0" w:rsidRDefault="00803EC0" w:rsidP="00803EC0">
      <w:pPr>
        <w:spacing w:after="0" w:line="240" w:lineRule="auto"/>
        <w:rPr>
          <w:rFonts w:ascii="Arial" w:hAnsi="Arial" w:cs="Arial"/>
          <w:sz w:val="22"/>
          <w:szCs w:val="22"/>
          <w:lang w:eastAsia="en-GB"/>
        </w:rPr>
      </w:pP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336"/>
        <w:gridCol w:w="2337"/>
        <w:gridCol w:w="2337"/>
        <w:gridCol w:w="2337"/>
      </w:tblGrid>
      <w:tr w:rsidR="00803EC0" w:rsidRPr="00803EC0" w14:paraId="3D041EB0" w14:textId="77777777" w:rsidTr="00E552D2">
        <w:tc>
          <w:tcPr>
            <w:tcW w:w="2336" w:type="dxa"/>
            <w:tcBorders>
              <w:bottom w:val="single" w:sz="12" w:space="0" w:color="auto"/>
            </w:tcBorders>
          </w:tcPr>
          <w:p w14:paraId="7E0E2D9C" w14:textId="77777777" w:rsidR="00803EC0" w:rsidRPr="00803EC0" w:rsidRDefault="00803EC0" w:rsidP="00E552D2">
            <w:pPr>
              <w:rPr>
                <w:rFonts w:ascii="Arial" w:hAnsi="Arial" w:cs="Arial"/>
                <w:b/>
                <w:bCs/>
                <w:sz w:val="20"/>
                <w:szCs w:val="20"/>
                <w:lang w:eastAsia="en-GB"/>
              </w:rPr>
            </w:pPr>
            <w:r w:rsidRPr="00803EC0">
              <w:rPr>
                <w:rFonts w:ascii="Arial" w:hAnsi="Arial" w:cs="Arial"/>
                <w:b/>
                <w:bCs/>
                <w:sz w:val="20"/>
                <w:szCs w:val="20"/>
                <w:lang w:eastAsia="en-GB"/>
              </w:rPr>
              <w:t>Debite si volum anual</w:t>
            </w:r>
          </w:p>
        </w:tc>
        <w:tc>
          <w:tcPr>
            <w:tcW w:w="2337" w:type="dxa"/>
            <w:tcBorders>
              <w:bottom w:val="single" w:sz="12" w:space="0" w:color="auto"/>
            </w:tcBorders>
            <w:vAlign w:val="center"/>
          </w:tcPr>
          <w:p w14:paraId="00F8B05D" w14:textId="77777777" w:rsidR="00803EC0" w:rsidRPr="00803EC0" w:rsidRDefault="00803EC0" w:rsidP="00E552D2">
            <w:pPr>
              <w:jc w:val="center"/>
              <w:rPr>
                <w:rFonts w:ascii="Arial" w:hAnsi="Arial" w:cs="Arial"/>
                <w:b/>
                <w:bCs/>
                <w:sz w:val="20"/>
                <w:szCs w:val="20"/>
                <w:lang w:eastAsia="en-GB"/>
              </w:rPr>
            </w:pPr>
            <w:r w:rsidRPr="00803EC0">
              <w:rPr>
                <w:rFonts w:ascii="Arial" w:hAnsi="Arial" w:cs="Arial"/>
                <w:b/>
                <w:bCs/>
                <w:sz w:val="20"/>
                <w:szCs w:val="20"/>
                <w:lang w:eastAsia="en-GB"/>
              </w:rPr>
              <w:t>Scop igienico-sanitar</w:t>
            </w:r>
          </w:p>
        </w:tc>
        <w:tc>
          <w:tcPr>
            <w:tcW w:w="2337" w:type="dxa"/>
            <w:tcBorders>
              <w:bottom w:val="single" w:sz="12" w:space="0" w:color="auto"/>
            </w:tcBorders>
            <w:vAlign w:val="center"/>
          </w:tcPr>
          <w:p w14:paraId="5F928878" w14:textId="77777777" w:rsidR="00803EC0" w:rsidRPr="00803EC0" w:rsidRDefault="00803EC0" w:rsidP="00E552D2">
            <w:pPr>
              <w:jc w:val="center"/>
              <w:rPr>
                <w:rFonts w:ascii="Arial" w:hAnsi="Arial" w:cs="Arial"/>
                <w:b/>
                <w:bCs/>
                <w:sz w:val="20"/>
                <w:szCs w:val="20"/>
                <w:lang w:eastAsia="en-GB"/>
              </w:rPr>
            </w:pPr>
            <w:r w:rsidRPr="00803EC0">
              <w:rPr>
                <w:rFonts w:ascii="Arial" w:hAnsi="Arial" w:cs="Arial"/>
                <w:b/>
                <w:bCs/>
                <w:sz w:val="20"/>
                <w:szCs w:val="20"/>
                <w:lang w:eastAsia="en-GB"/>
              </w:rPr>
              <w:t>Scop tehnologic</w:t>
            </w:r>
          </w:p>
        </w:tc>
        <w:tc>
          <w:tcPr>
            <w:tcW w:w="2337" w:type="dxa"/>
            <w:tcBorders>
              <w:bottom w:val="single" w:sz="12" w:space="0" w:color="auto"/>
            </w:tcBorders>
            <w:vAlign w:val="center"/>
          </w:tcPr>
          <w:p w14:paraId="138A55A4" w14:textId="77777777" w:rsidR="00803EC0" w:rsidRPr="00803EC0" w:rsidRDefault="00803EC0" w:rsidP="00E552D2">
            <w:pPr>
              <w:jc w:val="center"/>
              <w:rPr>
                <w:rFonts w:ascii="Arial" w:hAnsi="Arial" w:cs="Arial"/>
                <w:b/>
                <w:bCs/>
                <w:sz w:val="20"/>
                <w:szCs w:val="20"/>
                <w:lang w:eastAsia="en-GB"/>
              </w:rPr>
            </w:pPr>
            <w:r w:rsidRPr="00803EC0">
              <w:rPr>
                <w:rFonts w:ascii="Arial" w:hAnsi="Arial" w:cs="Arial"/>
                <w:b/>
                <w:bCs/>
                <w:sz w:val="20"/>
                <w:szCs w:val="20"/>
                <w:lang w:eastAsia="en-GB"/>
              </w:rPr>
              <w:t>Total</w:t>
            </w:r>
          </w:p>
        </w:tc>
      </w:tr>
      <w:tr w:rsidR="00803EC0" w14:paraId="5534A6A9" w14:textId="77777777" w:rsidTr="00E552D2">
        <w:tc>
          <w:tcPr>
            <w:tcW w:w="2336" w:type="dxa"/>
            <w:tcBorders>
              <w:top w:val="single" w:sz="12" w:space="0" w:color="auto"/>
              <w:bottom w:val="single" w:sz="4" w:space="0" w:color="auto"/>
            </w:tcBorders>
          </w:tcPr>
          <w:p w14:paraId="621A22EC" w14:textId="77777777" w:rsidR="00803EC0" w:rsidRPr="00803EC0" w:rsidRDefault="00803EC0" w:rsidP="00E552D2">
            <w:pPr>
              <w:rPr>
                <w:rFonts w:ascii="Arial" w:hAnsi="Arial" w:cs="Arial"/>
                <w:sz w:val="20"/>
                <w:szCs w:val="20"/>
                <w:lang w:eastAsia="en-GB"/>
              </w:rPr>
            </w:pPr>
            <w:r>
              <w:rPr>
                <w:rFonts w:ascii="Arial" w:hAnsi="Arial" w:cs="Arial"/>
                <w:sz w:val="20"/>
                <w:szCs w:val="20"/>
                <w:lang w:eastAsia="en-GB"/>
              </w:rPr>
              <w:t>Qmax mc/zi (l/s)</w:t>
            </w:r>
          </w:p>
        </w:tc>
        <w:tc>
          <w:tcPr>
            <w:tcW w:w="2337" w:type="dxa"/>
            <w:tcBorders>
              <w:top w:val="single" w:sz="12" w:space="0" w:color="auto"/>
              <w:bottom w:val="single" w:sz="4" w:space="0" w:color="auto"/>
            </w:tcBorders>
            <w:vAlign w:val="center"/>
          </w:tcPr>
          <w:p w14:paraId="1FBAA189" w14:textId="1269BC1D" w:rsidR="00803EC0" w:rsidRPr="00803EC0" w:rsidRDefault="00803EC0" w:rsidP="00E552D2">
            <w:pPr>
              <w:jc w:val="center"/>
              <w:rPr>
                <w:rFonts w:ascii="Arial" w:hAnsi="Arial" w:cs="Arial"/>
                <w:sz w:val="20"/>
                <w:szCs w:val="20"/>
                <w:lang w:eastAsia="en-GB"/>
              </w:rPr>
            </w:pPr>
            <w:r>
              <w:rPr>
                <w:rFonts w:ascii="Arial" w:hAnsi="Arial" w:cs="Arial"/>
                <w:sz w:val="20"/>
                <w:szCs w:val="20"/>
                <w:lang w:eastAsia="en-GB"/>
              </w:rPr>
              <w:t>2,84 (0,05)</w:t>
            </w:r>
          </w:p>
        </w:tc>
        <w:tc>
          <w:tcPr>
            <w:tcW w:w="2337" w:type="dxa"/>
            <w:tcBorders>
              <w:top w:val="single" w:sz="12" w:space="0" w:color="auto"/>
              <w:bottom w:val="single" w:sz="4" w:space="0" w:color="auto"/>
            </w:tcBorders>
            <w:vAlign w:val="center"/>
          </w:tcPr>
          <w:p w14:paraId="55D3CA87" w14:textId="2250D62E" w:rsidR="00803EC0" w:rsidRPr="00803EC0" w:rsidRDefault="00803EC0" w:rsidP="00E552D2">
            <w:pPr>
              <w:jc w:val="center"/>
              <w:rPr>
                <w:rFonts w:ascii="Arial" w:hAnsi="Arial" w:cs="Arial"/>
                <w:sz w:val="20"/>
                <w:szCs w:val="20"/>
                <w:lang w:eastAsia="en-GB"/>
              </w:rPr>
            </w:pPr>
            <w:r>
              <w:rPr>
                <w:rFonts w:ascii="Arial" w:hAnsi="Arial" w:cs="Arial"/>
                <w:sz w:val="20"/>
                <w:szCs w:val="20"/>
                <w:lang w:eastAsia="en-GB"/>
              </w:rPr>
              <w:t>190,85 (3,31)</w:t>
            </w:r>
          </w:p>
        </w:tc>
        <w:tc>
          <w:tcPr>
            <w:tcW w:w="2337" w:type="dxa"/>
            <w:tcBorders>
              <w:top w:val="single" w:sz="12" w:space="0" w:color="auto"/>
              <w:bottom w:val="single" w:sz="4" w:space="0" w:color="auto"/>
            </w:tcBorders>
            <w:vAlign w:val="center"/>
          </w:tcPr>
          <w:p w14:paraId="390D7B01" w14:textId="0E87EEE2" w:rsidR="00803EC0" w:rsidRPr="00803EC0" w:rsidRDefault="00803EC0" w:rsidP="00E552D2">
            <w:pPr>
              <w:jc w:val="center"/>
              <w:rPr>
                <w:rFonts w:ascii="Arial" w:hAnsi="Arial" w:cs="Arial"/>
                <w:sz w:val="20"/>
                <w:szCs w:val="20"/>
                <w:lang w:eastAsia="en-GB"/>
              </w:rPr>
            </w:pPr>
            <w:r>
              <w:rPr>
                <w:rFonts w:ascii="Arial" w:hAnsi="Arial" w:cs="Arial"/>
                <w:sz w:val="20"/>
                <w:szCs w:val="20"/>
                <w:lang w:eastAsia="en-GB"/>
              </w:rPr>
              <w:t>193,69 (3,36)</w:t>
            </w:r>
          </w:p>
        </w:tc>
      </w:tr>
      <w:tr w:rsidR="00803EC0" w14:paraId="7B9A8CCF" w14:textId="77777777" w:rsidTr="00E552D2">
        <w:tc>
          <w:tcPr>
            <w:tcW w:w="2336" w:type="dxa"/>
            <w:tcBorders>
              <w:top w:val="single" w:sz="4" w:space="0" w:color="auto"/>
            </w:tcBorders>
          </w:tcPr>
          <w:p w14:paraId="5FEA7E4E" w14:textId="77777777" w:rsidR="00803EC0" w:rsidRDefault="00803EC0" w:rsidP="00E552D2">
            <w:pPr>
              <w:rPr>
                <w:rFonts w:ascii="Arial" w:hAnsi="Arial" w:cs="Arial"/>
                <w:sz w:val="20"/>
                <w:szCs w:val="20"/>
                <w:lang w:eastAsia="en-GB"/>
              </w:rPr>
            </w:pPr>
            <w:r>
              <w:rPr>
                <w:rFonts w:ascii="Arial" w:hAnsi="Arial" w:cs="Arial"/>
                <w:sz w:val="20"/>
                <w:szCs w:val="20"/>
                <w:lang w:eastAsia="en-GB"/>
              </w:rPr>
              <w:t>Qmed mc/zi (l/s)</w:t>
            </w:r>
          </w:p>
        </w:tc>
        <w:tc>
          <w:tcPr>
            <w:tcW w:w="2337" w:type="dxa"/>
            <w:tcBorders>
              <w:top w:val="single" w:sz="4" w:space="0" w:color="auto"/>
            </w:tcBorders>
            <w:vAlign w:val="center"/>
          </w:tcPr>
          <w:p w14:paraId="41FC592B" w14:textId="2916FC4C" w:rsidR="00803EC0" w:rsidRPr="00803EC0" w:rsidRDefault="00803EC0" w:rsidP="00E552D2">
            <w:pPr>
              <w:jc w:val="center"/>
              <w:rPr>
                <w:rFonts w:ascii="Arial" w:hAnsi="Arial" w:cs="Arial"/>
                <w:sz w:val="20"/>
                <w:szCs w:val="20"/>
                <w:lang w:eastAsia="en-GB"/>
              </w:rPr>
            </w:pPr>
            <w:r>
              <w:rPr>
                <w:rFonts w:ascii="Arial" w:hAnsi="Arial" w:cs="Arial"/>
                <w:sz w:val="20"/>
                <w:szCs w:val="20"/>
                <w:lang w:eastAsia="en-GB"/>
              </w:rPr>
              <w:t>2,47 (0,04)</w:t>
            </w:r>
          </w:p>
        </w:tc>
        <w:tc>
          <w:tcPr>
            <w:tcW w:w="2337" w:type="dxa"/>
            <w:tcBorders>
              <w:top w:val="single" w:sz="4" w:space="0" w:color="auto"/>
            </w:tcBorders>
            <w:vAlign w:val="center"/>
          </w:tcPr>
          <w:p w14:paraId="08F59081" w14:textId="0B0927C6" w:rsidR="00803EC0" w:rsidRPr="00803EC0" w:rsidRDefault="00803EC0" w:rsidP="00E552D2">
            <w:pPr>
              <w:jc w:val="center"/>
              <w:rPr>
                <w:rFonts w:ascii="Arial" w:hAnsi="Arial" w:cs="Arial"/>
                <w:sz w:val="20"/>
                <w:szCs w:val="20"/>
                <w:lang w:eastAsia="en-GB"/>
              </w:rPr>
            </w:pPr>
            <w:r>
              <w:rPr>
                <w:rFonts w:ascii="Arial" w:hAnsi="Arial" w:cs="Arial"/>
                <w:sz w:val="20"/>
                <w:szCs w:val="20"/>
                <w:lang w:eastAsia="en-GB"/>
              </w:rPr>
              <w:t>133,63 (2,37)</w:t>
            </w:r>
          </w:p>
        </w:tc>
        <w:tc>
          <w:tcPr>
            <w:tcW w:w="2337" w:type="dxa"/>
            <w:tcBorders>
              <w:top w:val="single" w:sz="4" w:space="0" w:color="auto"/>
            </w:tcBorders>
            <w:vAlign w:val="center"/>
          </w:tcPr>
          <w:p w14:paraId="4FB55C16" w14:textId="2B3C7657" w:rsidR="00803EC0" w:rsidRPr="00803EC0" w:rsidRDefault="00803EC0" w:rsidP="00E552D2">
            <w:pPr>
              <w:jc w:val="center"/>
              <w:rPr>
                <w:rFonts w:ascii="Arial" w:hAnsi="Arial" w:cs="Arial"/>
                <w:sz w:val="20"/>
                <w:szCs w:val="20"/>
                <w:lang w:eastAsia="en-GB"/>
              </w:rPr>
            </w:pPr>
            <w:r>
              <w:rPr>
                <w:rFonts w:ascii="Arial" w:hAnsi="Arial" w:cs="Arial"/>
                <w:sz w:val="20"/>
                <w:szCs w:val="20"/>
                <w:lang w:eastAsia="en-GB"/>
              </w:rPr>
              <w:t>136,10 (2,36)</w:t>
            </w:r>
          </w:p>
        </w:tc>
      </w:tr>
      <w:tr w:rsidR="00803EC0" w14:paraId="01229A90" w14:textId="77777777" w:rsidTr="00E552D2">
        <w:tc>
          <w:tcPr>
            <w:tcW w:w="2336" w:type="dxa"/>
          </w:tcPr>
          <w:p w14:paraId="7318D2B6" w14:textId="77777777" w:rsidR="00803EC0" w:rsidRDefault="00803EC0" w:rsidP="00E552D2">
            <w:pPr>
              <w:rPr>
                <w:rFonts w:ascii="Arial" w:hAnsi="Arial" w:cs="Arial"/>
                <w:sz w:val="20"/>
                <w:szCs w:val="20"/>
                <w:lang w:eastAsia="en-GB"/>
              </w:rPr>
            </w:pPr>
            <w:r>
              <w:rPr>
                <w:rFonts w:ascii="Arial" w:hAnsi="Arial" w:cs="Arial"/>
                <w:sz w:val="20"/>
                <w:szCs w:val="20"/>
                <w:lang w:eastAsia="en-GB"/>
              </w:rPr>
              <w:t>Vmed anual mc</w:t>
            </w:r>
          </w:p>
        </w:tc>
        <w:tc>
          <w:tcPr>
            <w:tcW w:w="2337" w:type="dxa"/>
            <w:vAlign w:val="center"/>
          </w:tcPr>
          <w:p w14:paraId="1A589784" w14:textId="09A7E973" w:rsidR="00803EC0" w:rsidRPr="00803EC0" w:rsidRDefault="00803EC0" w:rsidP="00E552D2">
            <w:pPr>
              <w:jc w:val="center"/>
              <w:rPr>
                <w:rFonts w:ascii="Arial" w:hAnsi="Arial" w:cs="Arial"/>
                <w:sz w:val="20"/>
                <w:szCs w:val="20"/>
                <w:lang w:eastAsia="en-GB"/>
              </w:rPr>
            </w:pPr>
            <w:r>
              <w:rPr>
                <w:rFonts w:ascii="Arial" w:hAnsi="Arial" w:cs="Arial"/>
                <w:sz w:val="20"/>
                <w:szCs w:val="20"/>
                <w:lang w:eastAsia="en-GB"/>
              </w:rPr>
              <w:t>766</w:t>
            </w:r>
          </w:p>
        </w:tc>
        <w:tc>
          <w:tcPr>
            <w:tcW w:w="2337" w:type="dxa"/>
            <w:vAlign w:val="center"/>
          </w:tcPr>
          <w:p w14:paraId="53B95F1F" w14:textId="01931F4C" w:rsidR="00803EC0" w:rsidRPr="00803EC0" w:rsidRDefault="00803EC0" w:rsidP="00E552D2">
            <w:pPr>
              <w:jc w:val="center"/>
              <w:rPr>
                <w:rFonts w:ascii="Arial" w:hAnsi="Arial" w:cs="Arial"/>
                <w:sz w:val="20"/>
                <w:szCs w:val="20"/>
                <w:lang w:eastAsia="en-GB"/>
              </w:rPr>
            </w:pPr>
            <w:r>
              <w:rPr>
                <w:rFonts w:ascii="Arial" w:hAnsi="Arial" w:cs="Arial"/>
                <w:sz w:val="20"/>
                <w:szCs w:val="20"/>
                <w:lang w:eastAsia="en-GB"/>
              </w:rPr>
              <w:t>41.425</w:t>
            </w:r>
          </w:p>
        </w:tc>
        <w:tc>
          <w:tcPr>
            <w:tcW w:w="2337" w:type="dxa"/>
            <w:vAlign w:val="center"/>
          </w:tcPr>
          <w:p w14:paraId="0982FCA2" w14:textId="4A49322C" w:rsidR="00803EC0" w:rsidRPr="00803EC0" w:rsidRDefault="00803EC0" w:rsidP="00E552D2">
            <w:pPr>
              <w:jc w:val="center"/>
              <w:rPr>
                <w:rFonts w:ascii="Arial" w:hAnsi="Arial" w:cs="Arial"/>
                <w:sz w:val="20"/>
                <w:szCs w:val="20"/>
                <w:lang w:eastAsia="en-GB"/>
              </w:rPr>
            </w:pPr>
            <w:r>
              <w:rPr>
                <w:rFonts w:ascii="Arial" w:hAnsi="Arial" w:cs="Arial"/>
                <w:sz w:val="20"/>
                <w:szCs w:val="20"/>
                <w:lang w:eastAsia="en-GB"/>
              </w:rPr>
              <w:t>42.191</w:t>
            </w:r>
          </w:p>
        </w:tc>
      </w:tr>
    </w:tbl>
    <w:p w14:paraId="6FCD81EE" w14:textId="632A7B30" w:rsidR="00803EC0" w:rsidRDefault="00803EC0" w:rsidP="00803EC0">
      <w:pPr>
        <w:spacing w:after="0" w:line="240" w:lineRule="auto"/>
        <w:rPr>
          <w:rFonts w:ascii="Arial" w:hAnsi="Arial" w:cs="Arial"/>
          <w:sz w:val="22"/>
          <w:szCs w:val="22"/>
          <w:lang w:eastAsia="en-GB"/>
        </w:rPr>
      </w:pPr>
    </w:p>
    <w:p w14:paraId="46E290F1" w14:textId="64C133C8" w:rsidR="00803EC0" w:rsidRPr="00803EC0" w:rsidRDefault="00803EC0" w:rsidP="00803EC0">
      <w:pPr>
        <w:spacing w:after="0" w:line="240" w:lineRule="auto"/>
        <w:jc w:val="both"/>
        <w:rPr>
          <w:rFonts w:ascii="Arial" w:hAnsi="Arial" w:cs="Arial"/>
          <w:sz w:val="22"/>
          <w:szCs w:val="22"/>
        </w:rPr>
      </w:pPr>
      <w:r w:rsidRPr="00803EC0">
        <w:rPr>
          <w:rFonts w:ascii="Arial" w:hAnsi="Arial" w:cs="Arial"/>
          <w:sz w:val="22"/>
          <w:szCs w:val="22"/>
        </w:rPr>
        <w:t>Functionarea este de 16 h/zi, 310 zile /an, 6 zile/saptamana.</w:t>
      </w:r>
    </w:p>
    <w:p w14:paraId="6FC4D59F" w14:textId="77777777" w:rsidR="00803EC0" w:rsidRDefault="00803EC0" w:rsidP="00803EC0">
      <w:pPr>
        <w:spacing w:after="0" w:line="240" w:lineRule="auto"/>
        <w:rPr>
          <w:rFonts w:ascii="Arial" w:hAnsi="Arial" w:cs="Arial"/>
          <w:sz w:val="22"/>
          <w:szCs w:val="22"/>
          <w:lang w:eastAsia="en-GB"/>
        </w:rPr>
      </w:pPr>
    </w:p>
    <w:p w14:paraId="11CEFDF5" w14:textId="115E698E" w:rsidR="00803EC0" w:rsidRPr="00803EC0" w:rsidRDefault="00803EC0" w:rsidP="00035525">
      <w:pPr>
        <w:spacing w:after="0" w:line="240" w:lineRule="auto"/>
        <w:jc w:val="both"/>
        <w:rPr>
          <w:rFonts w:ascii="Arial" w:hAnsi="Arial" w:cs="Arial"/>
          <w:bCs/>
          <w:sz w:val="22"/>
          <w:szCs w:val="22"/>
        </w:rPr>
      </w:pPr>
      <w:r w:rsidRPr="00803EC0">
        <w:rPr>
          <w:rFonts w:ascii="Arial" w:hAnsi="Arial" w:cs="Arial"/>
          <w:bCs/>
          <w:sz w:val="22"/>
          <w:szCs w:val="22"/>
        </w:rPr>
        <w:sym w:font="Wingdings" w:char="F0E8"/>
      </w:r>
      <w:r w:rsidRPr="00803EC0">
        <w:rPr>
          <w:rFonts w:ascii="Arial" w:hAnsi="Arial" w:cs="Arial"/>
          <w:bCs/>
          <w:sz w:val="22"/>
          <w:szCs w:val="22"/>
        </w:rPr>
        <w:t xml:space="preserve"> </w:t>
      </w:r>
      <w:r w:rsidRPr="00803EC0">
        <w:rPr>
          <w:rFonts w:ascii="Arial" w:hAnsi="Arial" w:cs="Arial"/>
          <w:b/>
          <w:bCs/>
          <w:sz w:val="22"/>
          <w:szCs w:val="22"/>
        </w:rPr>
        <w:t>Situatie propusa (fabrica prelucrare membrane naturale</w:t>
      </w:r>
      <w:r w:rsidR="00035525">
        <w:rPr>
          <w:rFonts w:ascii="Arial" w:hAnsi="Arial" w:cs="Arial"/>
          <w:b/>
          <w:bCs/>
          <w:sz w:val="22"/>
          <w:szCs w:val="22"/>
        </w:rPr>
        <w:t xml:space="preserve"> -</w:t>
      </w:r>
      <w:r w:rsidRPr="00803EC0">
        <w:rPr>
          <w:rFonts w:ascii="Arial" w:hAnsi="Arial" w:cs="Arial"/>
          <w:b/>
          <w:bCs/>
          <w:sz w:val="22"/>
          <w:szCs w:val="22"/>
        </w:rPr>
        <w:t xml:space="preserve"> fara mate subtiri</w:t>
      </w:r>
      <w:r w:rsidR="00035525">
        <w:rPr>
          <w:rFonts w:ascii="Arial" w:hAnsi="Arial" w:cs="Arial"/>
          <w:b/>
          <w:bCs/>
          <w:sz w:val="22"/>
          <w:szCs w:val="22"/>
        </w:rPr>
        <w:t>)</w:t>
      </w:r>
    </w:p>
    <w:p w14:paraId="27815F68" w14:textId="7516A88F" w:rsidR="00803EC0" w:rsidRPr="00803EC0" w:rsidRDefault="00803EC0" w:rsidP="00035525">
      <w:pPr>
        <w:spacing w:after="0" w:line="240" w:lineRule="auto"/>
        <w:jc w:val="both"/>
        <w:rPr>
          <w:rFonts w:ascii="Arial" w:hAnsi="Arial" w:cs="Arial"/>
          <w:sz w:val="22"/>
          <w:szCs w:val="22"/>
          <w:lang w:eastAsia="en-GB"/>
        </w:rPr>
      </w:pPr>
    </w:p>
    <w:p w14:paraId="113462C7" w14:textId="4B8AB92C" w:rsidR="00803EC0" w:rsidRPr="00803EC0" w:rsidRDefault="00803EC0" w:rsidP="00035525">
      <w:pPr>
        <w:spacing w:after="0" w:line="240" w:lineRule="auto"/>
        <w:jc w:val="both"/>
        <w:rPr>
          <w:rFonts w:ascii="Arial" w:hAnsi="Arial" w:cs="Arial"/>
          <w:b/>
          <w:bCs/>
          <w:sz w:val="22"/>
          <w:szCs w:val="22"/>
        </w:rPr>
      </w:pPr>
      <w:r w:rsidRPr="00803EC0">
        <w:rPr>
          <w:rFonts w:ascii="Arial" w:hAnsi="Arial" w:cs="Arial"/>
          <w:sz w:val="22"/>
          <w:szCs w:val="22"/>
          <w:lang w:eastAsia="en-GB"/>
        </w:rPr>
        <w:sym w:font="Wingdings" w:char="F0F0"/>
      </w:r>
      <w:r w:rsidRPr="00803EC0">
        <w:rPr>
          <w:rFonts w:ascii="Arial" w:hAnsi="Arial" w:cs="Arial"/>
          <w:sz w:val="22"/>
          <w:szCs w:val="22"/>
          <w:lang w:eastAsia="en-GB"/>
        </w:rPr>
        <w:t xml:space="preserve"> </w:t>
      </w:r>
      <w:r w:rsidRPr="00803EC0">
        <w:rPr>
          <w:rFonts w:ascii="Arial" w:hAnsi="Arial" w:cs="Arial"/>
          <w:b/>
          <w:bCs/>
          <w:sz w:val="22"/>
          <w:szCs w:val="22"/>
        </w:rPr>
        <w:t>Necesar de apa</w:t>
      </w:r>
    </w:p>
    <w:p w14:paraId="4C097AFE" w14:textId="0704B33A" w:rsidR="00803EC0" w:rsidRPr="00803EC0" w:rsidRDefault="00803EC0" w:rsidP="002D3E83">
      <w:pPr>
        <w:pStyle w:val="ListParagraph"/>
        <w:numPr>
          <w:ilvl w:val="0"/>
          <w:numId w:val="327"/>
        </w:numPr>
        <w:spacing w:after="0" w:line="240" w:lineRule="auto"/>
        <w:ind w:left="720"/>
        <w:jc w:val="both"/>
        <w:rPr>
          <w:rFonts w:ascii="Arial" w:hAnsi="Arial" w:cs="Arial"/>
          <w:sz w:val="22"/>
          <w:szCs w:val="22"/>
        </w:rPr>
      </w:pPr>
      <w:r w:rsidRPr="00803EC0">
        <w:rPr>
          <w:rFonts w:ascii="Arial" w:hAnsi="Arial" w:cs="Arial"/>
          <w:sz w:val="22"/>
          <w:szCs w:val="22"/>
        </w:rPr>
        <w:t xml:space="preserve">zilnic maxim </w:t>
      </w:r>
      <w:r>
        <w:rPr>
          <w:rFonts w:ascii="Arial" w:hAnsi="Arial" w:cs="Arial"/>
          <w:sz w:val="22"/>
          <w:szCs w:val="22"/>
        </w:rPr>
        <w:t xml:space="preserve">- </w:t>
      </w:r>
      <w:r w:rsidRPr="00803EC0">
        <w:rPr>
          <w:rFonts w:ascii="Arial" w:hAnsi="Arial" w:cs="Arial"/>
          <w:sz w:val="22"/>
          <w:szCs w:val="22"/>
        </w:rPr>
        <w:t>Qzi max = 125,80 mc/zi (1,46 l/s); &lt; 2,99 l</w:t>
      </w:r>
      <w:r w:rsidR="00035525">
        <w:rPr>
          <w:rFonts w:ascii="Arial" w:hAnsi="Arial" w:cs="Arial"/>
          <w:sz w:val="22"/>
          <w:szCs w:val="22"/>
        </w:rPr>
        <w:t>/</w:t>
      </w:r>
      <w:r w:rsidRPr="00803EC0">
        <w:rPr>
          <w:rFonts w:ascii="Arial" w:hAnsi="Arial" w:cs="Arial"/>
          <w:sz w:val="22"/>
          <w:szCs w:val="22"/>
        </w:rPr>
        <w:t xml:space="preserve">s </w:t>
      </w:r>
    </w:p>
    <w:p w14:paraId="22C039F1" w14:textId="5D4B288D" w:rsidR="00803EC0" w:rsidRPr="00803EC0" w:rsidRDefault="00803EC0" w:rsidP="002D3E83">
      <w:pPr>
        <w:pStyle w:val="ListParagraph"/>
        <w:numPr>
          <w:ilvl w:val="0"/>
          <w:numId w:val="327"/>
        </w:numPr>
        <w:spacing w:after="0" w:line="240" w:lineRule="auto"/>
        <w:ind w:left="720"/>
        <w:jc w:val="both"/>
        <w:rPr>
          <w:rFonts w:ascii="Arial" w:hAnsi="Arial" w:cs="Arial"/>
          <w:sz w:val="22"/>
          <w:szCs w:val="22"/>
        </w:rPr>
      </w:pPr>
      <w:r w:rsidRPr="00803EC0">
        <w:rPr>
          <w:rFonts w:ascii="Arial" w:hAnsi="Arial" w:cs="Arial"/>
          <w:sz w:val="22"/>
          <w:szCs w:val="22"/>
        </w:rPr>
        <w:t>zilnic mediu</w:t>
      </w:r>
      <w:r w:rsidR="00035525">
        <w:rPr>
          <w:rFonts w:ascii="Arial" w:hAnsi="Arial" w:cs="Arial"/>
          <w:sz w:val="22"/>
          <w:szCs w:val="22"/>
        </w:rPr>
        <w:t xml:space="preserve"> -</w:t>
      </w:r>
      <w:r w:rsidRPr="00803EC0">
        <w:rPr>
          <w:rFonts w:ascii="Arial" w:hAnsi="Arial" w:cs="Arial"/>
          <w:sz w:val="22"/>
          <w:szCs w:val="22"/>
        </w:rPr>
        <w:t xml:space="preserve"> Qzi med = 96,77 mc/zi (1,12 l/s); &lt; 2,11 l/s </w:t>
      </w:r>
    </w:p>
    <w:p w14:paraId="437B99F5" w14:textId="628AA545" w:rsidR="00803EC0" w:rsidRPr="00803EC0" w:rsidRDefault="00803EC0" w:rsidP="002D3E83">
      <w:pPr>
        <w:pStyle w:val="ListParagraph"/>
        <w:numPr>
          <w:ilvl w:val="0"/>
          <w:numId w:val="327"/>
        </w:numPr>
        <w:spacing w:after="0" w:line="240" w:lineRule="auto"/>
        <w:ind w:left="720"/>
        <w:jc w:val="both"/>
        <w:rPr>
          <w:rFonts w:ascii="Arial" w:hAnsi="Arial" w:cs="Arial"/>
          <w:sz w:val="22"/>
          <w:szCs w:val="22"/>
        </w:rPr>
      </w:pPr>
      <w:r w:rsidRPr="00803EC0">
        <w:rPr>
          <w:rFonts w:ascii="Arial" w:hAnsi="Arial" w:cs="Arial"/>
          <w:sz w:val="22"/>
          <w:szCs w:val="22"/>
        </w:rPr>
        <w:t xml:space="preserve">zilnic minim </w:t>
      </w:r>
      <w:r w:rsidR="00035525">
        <w:rPr>
          <w:rFonts w:ascii="Arial" w:hAnsi="Arial" w:cs="Arial"/>
          <w:sz w:val="22"/>
          <w:szCs w:val="22"/>
        </w:rPr>
        <w:t xml:space="preserve">- </w:t>
      </w:r>
      <w:r w:rsidRPr="00803EC0">
        <w:rPr>
          <w:rFonts w:ascii="Arial" w:hAnsi="Arial" w:cs="Arial"/>
          <w:sz w:val="22"/>
          <w:szCs w:val="22"/>
        </w:rPr>
        <w:t>Qzi minim = 82,26 mc/zi (0,95 l/s)</w:t>
      </w:r>
    </w:p>
    <w:p w14:paraId="5F73E223" w14:textId="77777777" w:rsidR="00803EC0" w:rsidRPr="00803EC0" w:rsidRDefault="00803EC0" w:rsidP="00035525">
      <w:pPr>
        <w:spacing w:after="0" w:line="240" w:lineRule="auto"/>
        <w:jc w:val="both"/>
        <w:rPr>
          <w:rFonts w:ascii="Arial" w:hAnsi="Arial" w:cs="Arial"/>
          <w:sz w:val="22"/>
          <w:szCs w:val="22"/>
          <w:lang w:eastAsia="en-GB"/>
        </w:rPr>
      </w:pPr>
    </w:p>
    <w:p w14:paraId="0D0724B6" w14:textId="3F5D6057" w:rsidR="00803EC0" w:rsidRPr="00803EC0" w:rsidRDefault="00803EC0" w:rsidP="00035525">
      <w:pPr>
        <w:spacing w:after="0" w:line="240" w:lineRule="auto"/>
        <w:jc w:val="both"/>
        <w:rPr>
          <w:rFonts w:ascii="Arial" w:hAnsi="Arial" w:cs="Arial"/>
          <w:b/>
          <w:bCs/>
          <w:sz w:val="22"/>
          <w:szCs w:val="22"/>
        </w:rPr>
      </w:pPr>
      <w:r w:rsidRPr="00803EC0">
        <w:rPr>
          <w:rFonts w:ascii="Arial" w:hAnsi="Arial" w:cs="Arial"/>
          <w:sz w:val="22"/>
          <w:szCs w:val="22"/>
          <w:lang w:eastAsia="en-GB"/>
        </w:rPr>
        <w:sym w:font="Wingdings" w:char="F0F0"/>
      </w:r>
      <w:r w:rsidRPr="00803EC0">
        <w:rPr>
          <w:rFonts w:ascii="Arial" w:hAnsi="Arial" w:cs="Arial"/>
          <w:sz w:val="22"/>
          <w:szCs w:val="22"/>
          <w:lang w:eastAsia="en-GB"/>
        </w:rPr>
        <w:t xml:space="preserve"> </w:t>
      </w:r>
      <w:r w:rsidRPr="00803EC0">
        <w:rPr>
          <w:rFonts w:ascii="Arial" w:hAnsi="Arial" w:cs="Arial"/>
          <w:b/>
          <w:bCs/>
          <w:sz w:val="22"/>
          <w:szCs w:val="22"/>
        </w:rPr>
        <w:t>Cerinta totala de apa</w:t>
      </w:r>
    </w:p>
    <w:p w14:paraId="3C81D903" w14:textId="6F10C86D" w:rsidR="00803EC0" w:rsidRPr="00803EC0" w:rsidRDefault="00803EC0" w:rsidP="002D3E83">
      <w:pPr>
        <w:pStyle w:val="ListParagraph"/>
        <w:numPr>
          <w:ilvl w:val="0"/>
          <w:numId w:val="327"/>
        </w:numPr>
        <w:spacing w:after="0" w:line="240" w:lineRule="auto"/>
        <w:ind w:left="720"/>
        <w:jc w:val="both"/>
        <w:rPr>
          <w:rFonts w:ascii="Arial" w:hAnsi="Arial" w:cs="Arial"/>
          <w:sz w:val="22"/>
          <w:szCs w:val="22"/>
        </w:rPr>
      </w:pPr>
      <w:r w:rsidRPr="00803EC0">
        <w:rPr>
          <w:rFonts w:ascii="Arial" w:hAnsi="Arial" w:cs="Arial"/>
          <w:sz w:val="22"/>
          <w:szCs w:val="22"/>
        </w:rPr>
        <w:t xml:space="preserve">zilnic maxim </w:t>
      </w:r>
      <w:r w:rsidR="00035525">
        <w:rPr>
          <w:rFonts w:ascii="Arial" w:hAnsi="Arial" w:cs="Arial"/>
          <w:sz w:val="22"/>
          <w:szCs w:val="22"/>
        </w:rPr>
        <w:t>-</w:t>
      </w:r>
      <w:r w:rsidRPr="00803EC0">
        <w:rPr>
          <w:rFonts w:ascii="Arial" w:hAnsi="Arial" w:cs="Arial"/>
          <w:sz w:val="22"/>
          <w:szCs w:val="22"/>
        </w:rPr>
        <w:t xml:space="preserve"> Qzi max = 147,57 mc/zi (1, 71 l/s); &lt; 3,36 l/s </w:t>
      </w:r>
    </w:p>
    <w:p w14:paraId="5C6F0D8C" w14:textId="254890AA" w:rsidR="00803EC0" w:rsidRPr="00803EC0" w:rsidRDefault="00803EC0" w:rsidP="002D3E83">
      <w:pPr>
        <w:pStyle w:val="ListParagraph"/>
        <w:numPr>
          <w:ilvl w:val="0"/>
          <w:numId w:val="327"/>
        </w:numPr>
        <w:spacing w:after="0" w:line="240" w:lineRule="auto"/>
        <w:ind w:left="720"/>
        <w:jc w:val="both"/>
        <w:rPr>
          <w:rFonts w:ascii="Arial" w:hAnsi="Arial" w:cs="Arial"/>
          <w:sz w:val="22"/>
          <w:szCs w:val="22"/>
        </w:rPr>
      </w:pPr>
      <w:r w:rsidRPr="00803EC0">
        <w:rPr>
          <w:rFonts w:ascii="Arial" w:hAnsi="Arial" w:cs="Arial"/>
          <w:sz w:val="22"/>
          <w:szCs w:val="22"/>
        </w:rPr>
        <w:t xml:space="preserve">zilnic mediu </w:t>
      </w:r>
      <w:r w:rsidR="00035525">
        <w:rPr>
          <w:rFonts w:ascii="Arial" w:hAnsi="Arial" w:cs="Arial"/>
          <w:sz w:val="22"/>
          <w:szCs w:val="22"/>
        </w:rPr>
        <w:t>-</w:t>
      </w:r>
      <w:r w:rsidRPr="00803EC0">
        <w:rPr>
          <w:rFonts w:ascii="Arial" w:hAnsi="Arial" w:cs="Arial"/>
          <w:sz w:val="22"/>
          <w:szCs w:val="22"/>
        </w:rPr>
        <w:t xml:space="preserve"> Qzi med = 113,51 mc/zi (1,31 l/s); &lt; 2,36</w:t>
      </w:r>
      <w:r w:rsidR="00035525">
        <w:rPr>
          <w:rFonts w:ascii="Arial" w:hAnsi="Arial" w:cs="Arial"/>
          <w:sz w:val="22"/>
          <w:szCs w:val="22"/>
        </w:rPr>
        <w:t xml:space="preserve"> </w:t>
      </w:r>
      <w:r w:rsidRPr="00803EC0">
        <w:rPr>
          <w:rFonts w:ascii="Arial" w:hAnsi="Arial" w:cs="Arial"/>
          <w:sz w:val="22"/>
          <w:szCs w:val="22"/>
        </w:rPr>
        <w:t xml:space="preserve">l/s </w:t>
      </w:r>
    </w:p>
    <w:p w14:paraId="2B679C50" w14:textId="65C43071" w:rsidR="00803EC0" w:rsidRPr="00803EC0" w:rsidRDefault="00803EC0" w:rsidP="002D3E83">
      <w:pPr>
        <w:pStyle w:val="ListParagraph"/>
        <w:numPr>
          <w:ilvl w:val="0"/>
          <w:numId w:val="327"/>
        </w:numPr>
        <w:spacing w:after="0" w:line="240" w:lineRule="auto"/>
        <w:ind w:left="720"/>
        <w:jc w:val="both"/>
        <w:rPr>
          <w:rFonts w:ascii="Arial" w:hAnsi="Arial" w:cs="Arial"/>
          <w:sz w:val="22"/>
          <w:szCs w:val="22"/>
        </w:rPr>
      </w:pPr>
      <w:r w:rsidRPr="00803EC0">
        <w:rPr>
          <w:rFonts w:ascii="Arial" w:hAnsi="Arial" w:cs="Arial"/>
          <w:sz w:val="22"/>
          <w:szCs w:val="22"/>
        </w:rPr>
        <w:t xml:space="preserve">zilnic minim </w:t>
      </w:r>
      <w:r w:rsidR="00035525">
        <w:rPr>
          <w:rFonts w:ascii="Arial" w:hAnsi="Arial" w:cs="Arial"/>
          <w:sz w:val="22"/>
          <w:szCs w:val="22"/>
        </w:rPr>
        <w:t xml:space="preserve">- </w:t>
      </w:r>
      <w:r w:rsidRPr="00803EC0">
        <w:rPr>
          <w:rFonts w:ascii="Arial" w:hAnsi="Arial" w:cs="Arial"/>
          <w:sz w:val="22"/>
          <w:szCs w:val="22"/>
        </w:rPr>
        <w:t>Qzi minim = 96,49 mc/zi (1,12 l/s)</w:t>
      </w:r>
    </w:p>
    <w:p w14:paraId="71C5367E" w14:textId="77777777" w:rsidR="00035525" w:rsidRDefault="00035525" w:rsidP="00035525">
      <w:pPr>
        <w:spacing w:after="0" w:line="240" w:lineRule="auto"/>
        <w:jc w:val="both"/>
        <w:rPr>
          <w:rFonts w:ascii="Arial" w:hAnsi="Arial" w:cs="Arial"/>
          <w:sz w:val="22"/>
          <w:szCs w:val="22"/>
        </w:rPr>
      </w:pPr>
    </w:p>
    <w:p w14:paraId="40E4647B" w14:textId="6017FBF3" w:rsidR="00803EC0" w:rsidRDefault="00803EC0" w:rsidP="00035525">
      <w:pPr>
        <w:spacing w:after="0" w:line="240" w:lineRule="auto"/>
        <w:jc w:val="both"/>
        <w:rPr>
          <w:rFonts w:ascii="Arial" w:hAnsi="Arial" w:cs="Arial"/>
          <w:sz w:val="22"/>
          <w:szCs w:val="22"/>
        </w:rPr>
      </w:pPr>
      <w:r w:rsidRPr="00803EC0">
        <w:rPr>
          <w:rFonts w:ascii="Arial" w:hAnsi="Arial" w:cs="Arial"/>
          <w:sz w:val="22"/>
          <w:szCs w:val="22"/>
        </w:rPr>
        <w:t>Functionarea este de 16 h/z</w:t>
      </w:r>
      <w:r w:rsidR="00035525">
        <w:rPr>
          <w:rFonts w:ascii="Arial" w:hAnsi="Arial" w:cs="Arial"/>
          <w:sz w:val="22"/>
          <w:szCs w:val="22"/>
        </w:rPr>
        <w:t>i</w:t>
      </w:r>
      <w:r w:rsidRPr="00803EC0">
        <w:rPr>
          <w:rFonts w:ascii="Arial" w:hAnsi="Arial" w:cs="Arial"/>
          <w:sz w:val="22"/>
          <w:szCs w:val="22"/>
        </w:rPr>
        <w:t>, 312 zile/an,</w:t>
      </w:r>
      <w:r w:rsidR="00035525">
        <w:rPr>
          <w:rFonts w:ascii="Arial" w:hAnsi="Arial" w:cs="Arial"/>
          <w:sz w:val="22"/>
          <w:szCs w:val="22"/>
        </w:rPr>
        <w:t xml:space="preserve"> </w:t>
      </w:r>
      <w:r w:rsidRPr="00803EC0">
        <w:rPr>
          <w:rFonts w:ascii="Arial" w:hAnsi="Arial" w:cs="Arial"/>
          <w:sz w:val="22"/>
          <w:szCs w:val="22"/>
        </w:rPr>
        <w:t>6 zile/saptamana</w:t>
      </w:r>
      <w:r w:rsidR="00035525">
        <w:rPr>
          <w:rFonts w:ascii="Arial" w:hAnsi="Arial" w:cs="Arial"/>
          <w:sz w:val="22"/>
          <w:szCs w:val="22"/>
        </w:rPr>
        <w:t>.</w:t>
      </w:r>
    </w:p>
    <w:p w14:paraId="13298447" w14:textId="77777777" w:rsidR="00035525" w:rsidRPr="00803EC0" w:rsidRDefault="00035525" w:rsidP="00035525">
      <w:pPr>
        <w:spacing w:after="0" w:line="240" w:lineRule="auto"/>
        <w:jc w:val="both"/>
        <w:rPr>
          <w:rFonts w:ascii="Arial" w:hAnsi="Arial" w:cs="Arial"/>
          <w:sz w:val="22"/>
          <w:szCs w:val="22"/>
        </w:rPr>
      </w:pPr>
    </w:p>
    <w:p w14:paraId="14EF9E19" w14:textId="38E29042" w:rsidR="00803EC0" w:rsidRPr="00803EC0" w:rsidRDefault="00803EC0" w:rsidP="00035525">
      <w:pPr>
        <w:spacing w:after="0" w:line="240" w:lineRule="auto"/>
        <w:jc w:val="both"/>
        <w:rPr>
          <w:rFonts w:ascii="Arial" w:hAnsi="Arial" w:cs="Arial"/>
          <w:sz w:val="22"/>
          <w:szCs w:val="22"/>
        </w:rPr>
      </w:pPr>
      <w:r w:rsidRPr="00803EC0">
        <w:rPr>
          <w:rFonts w:ascii="Arial" w:hAnsi="Arial" w:cs="Arial"/>
          <w:sz w:val="22"/>
          <w:szCs w:val="22"/>
        </w:rPr>
        <w:t>Din studierea comparativa a consumurilor rezulta consumuri mai mari la abator (existent) fata de schimbarea destinatiei in Fabrica prelucrare membrane naturale</w:t>
      </w:r>
      <w:r w:rsidR="00035525">
        <w:rPr>
          <w:rFonts w:ascii="Arial" w:hAnsi="Arial" w:cs="Arial"/>
          <w:sz w:val="22"/>
          <w:szCs w:val="22"/>
        </w:rPr>
        <w:t>.</w:t>
      </w:r>
      <w:r w:rsidRPr="00803EC0">
        <w:rPr>
          <w:rFonts w:ascii="Arial" w:hAnsi="Arial" w:cs="Arial"/>
          <w:sz w:val="22"/>
          <w:szCs w:val="22"/>
        </w:rPr>
        <w:t xml:space="preserve"> </w:t>
      </w:r>
    </w:p>
    <w:p w14:paraId="7189FAC6" w14:textId="77777777" w:rsidR="00803EC0" w:rsidRPr="00172841" w:rsidRDefault="00803EC0" w:rsidP="00035525">
      <w:pPr>
        <w:spacing w:after="0" w:line="360" w:lineRule="auto"/>
        <w:jc w:val="both"/>
        <w:rPr>
          <w:rFonts w:ascii="Arial" w:hAnsi="Arial" w:cs="Arial"/>
          <w:sz w:val="22"/>
          <w:szCs w:val="22"/>
          <w:lang w:eastAsia="en-GB"/>
        </w:rPr>
      </w:pPr>
    </w:p>
    <w:p w14:paraId="0A3FDA3A" w14:textId="696F3031" w:rsidR="00564744" w:rsidRPr="00172841" w:rsidRDefault="00564744" w:rsidP="00172841">
      <w:pPr>
        <w:pStyle w:val="Heading3"/>
        <w:tabs>
          <w:tab w:val="clear" w:pos="1362"/>
        </w:tabs>
        <w:spacing w:before="0" w:after="0" w:line="360" w:lineRule="auto"/>
        <w:ind w:left="0" w:firstLine="0"/>
        <w:jc w:val="both"/>
        <w:rPr>
          <w:rFonts w:ascii="Arial" w:hAnsi="Arial"/>
          <w:sz w:val="22"/>
          <w:szCs w:val="22"/>
        </w:rPr>
      </w:pPr>
      <w:bookmarkStart w:id="306" w:name="_Toc30049875"/>
      <w:r w:rsidRPr="00172841">
        <w:rPr>
          <w:rFonts w:ascii="Arial" w:hAnsi="Arial"/>
          <w:sz w:val="22"/>
          <w:szCs w:val="22"/>
        </w:rPr>
        <w:t>Managementul apelor uzate</w:t>
      </w:r>
      <w:bookmarkEnd w:id="306"/>
    </w:p>
    <w:p w14:paraId="751C073A" w14:textId="77777777" w:rsidR="00172841" w:rsidRPr="00172841" w:rsidRDefault="00172841" w:rsidP="002D3E83">
      <w:pPr>
        <w:pStyle w:val="Heading4"/>
        <w:keepLines/>
        <w:numPr>
          <w:ilvl w:val="3"/>
          <w:numId w:val="191"/>
        </w:numPr>
        <w:tabs>
          <w:tab w:val="clear" w:pos="964"/>
        </w:tabs>
        <w:spacing w:before="0" w:after="0" w:line="360" w:lineRule="auto"/>
        <w:jc w:val="both"/>
        <w:rPr>
          <w:rFonts w:ascii="Arial" w:hAnsi="Arial"/>
          <w:sz w:val="22"/>
          <w:szCs w:val="22"/>
        </w:rPr>
      </w:pPr>
      <w:bookmarkStart w:id="307" w:name="_Toc374965144"/>
      <w:r w:rsidRPr="00172841">
        <w:rPr>
          <w:rFonts w:ascii="Arial" w:hAnsi="Arial"/>
          <w:sz w:val="22"/>
          <w:szCs w:val="22"/>
        </w:rPr>
        <w:t>Descrierea surselor de generare a apelor uzate</w:t>
      </w:r>
      <w:bookmarkEnd w:id="307"/>
    </w:p>
    <w:p w14:paraId="7620BB87" w14:textId="6845B2B9" w:rsidR="00564744" w:rsidRDefault="00564744" w:rsidP="00062A83">
      <w:pPr>
        <w:spacing w:after="0" w:line="360" w:lineRule="auto"/>
        <w:rPr>
          <w:rFonts w:ascii="Arial" w:hAnsi="Arial" w:cs="Arial"/>
          <w:sz w:val="22"/>
          <w:lang w:eastAsia="en-GB"/>
        </w:rPr>
      </w:pPr>
    </w:p>
    <w:p w14:paraId="4215F875" w14:textId="77777777" w:rsidR="00967846" w:rsidRPr="00967846" w:rsidRDefault="00967846" w:rsidP="00967846">
      <w:pPr>
        <w:spacing w:after="0" w:line="240" w:lineRule="auto"/>
        <w:jc w:val="both"/>
        <w:rPr>
          <w:rFonts w:ascii="Arial" w:hAnsi="Arial" w:cs="Arial"/>
          <w:b/>
          <w:i/>
          <w:sz w:val="22"/>
          <w:szCs w:val="22"/>
          <w:lang w:val="fr-CA"/>
        </w:rPr>
      </w:pPr>
      <w:r w:rsidRPr="00967846">
        <w:rPr>
          <w:rFonts w:ascii="Arial" w:hAnsi="Arial" w:cs="Arial"/>
          <w:b/>
          <w:sz w:val="22"/>
          <w:szCs w:val="22"/>
          <w:lang w:val="fr-CA"/>
        </w:rPr>
        <w:sym w:font="Wingdings" w:char="F0F0"/>
      </w:r>
      <w:r w:rsidRPr="00967846">
        <w:rPr>
          <w:rFonts w:ascii="Arial" w:hAnsi="Arial" w:cs="Arial"/>
          <w:b/>
          <w:i/>
          <w:sz w:val="22"/>
          <w:szCs w:val="22"/>
          <w:lang w:val="fr-CA"/>
        </w:rPr>
        <w:t xml:space="preserve"> In perioada realizarii lucrarilor de constructie</w:t>
      </w:r>
    </w:p>
    <w:p w14:paraId="313FF3F0" w14:textId="77777777" w:rsidR="00967846" w:rsidRDefault="00967846" w:rsidP="00967846">
      <w:pPr>
        <w:spacing w:after="0" w:line="240" w:lineRule="auto"/>
        <w:jc w:val="both"/>
        <w:rPr>
          <w:rFonts w:ascii="Arial" w:hAnsi="Arial" w:cs="Arial"/>
          <w:sz w:val="22"/>
          <w:szCs w:val="22"/>
        </w:rPr>
      </w:pPr>
    </w:p>
    <w:p w14:paraId="3F163EDC" w14:textId="3EF3FF5E" w:rsidR="00937A15" w:rsidRDefault="00172841" w:rsidP="00967846">
      <w:pPr>
        <w:spacing w:after="0" w:line="240" w:lineRule="auto"/>
        <w:jc w:val="both"/>
        <w:rPr>
          <w:rFonts w:ascii="Arial" w:hAnsi="Arial" w:cs="Arial"/>
          <w:sz w:val="22"/>
          <w:szCs w:val="22"/>
        </w:rPr>
      </w:pPr>
      <w:r w:rsidRPr="00937A15">
        <w:rPr>
          <w:rFonts w:ascii="Arial" w:hAnsi="Arial" w:cs="Arial"/>
          <w:sz w:val="22"/>
          <w:szCs w:val="22"/>
        </w:rPr>
        <w:t xml:space="preserve">Lucrarile prevazute in cadrul proiectului de executie nu sunt in masura sa atraga generarea unor cantitati de apa uzata. </w:t>
      </w:r>
    </w:p>
    <w:p w14:paraId="319884AD" w14:textId="26BB2D5C" w:rsidR="00937A15" w:rsidRDefault="00937A15" w:rsidP="00967846">
      <w:pPr>
        <w:spacing w:after="0" w:line="240" w:lineRule="auto"/>
        <w:jc w:val="both"/>
        <w:rPr>
          <w:rFonts w:ascii="Arial" w:hAnsi="Arial" w:cs="Arial"/>
          <w:sz w:val="22"/>
          <w:szCs w:val="22"/>
        </w:rPr>
      </w:pPr>
    </w:p>
    <w:p w14:paraId="75C7DDB0" w14:textId="7E5948E8" w:rsidR="00937A15" w:rsidRDefault="00937A15" w:rsidP="00937A15">
      <w:pPr>
        <w:spacing w:after="0" w:line="240" w:lineRule="auto"/>
        <w:jc w:val="both"/>
        <w:rPr>
          <w:rFonts w:ascii="Arial" w:hAnsi="Arial" w:cs="Arial"/>
          <w:sz w:val="22"/>
          <w:szCs w:val="22"/>
        </w:rPr>
      </w:pPr>
      <w:r w:rsidRPr="00EF0B92">
        <w:rPr>
          <w:rFonts w:ascii="Arial" w:hAnsi="Arial" w:cs="Arial"/>
          <w:sz w:val="22"/>
          <w:szCs w:val="22"/>
        </w:rPr>
        <w:t>Lucr</w:t>
      </w:r>
      <w:r w:rsidR="005C5B9F">
        <w:rPr>
          <w:rFonts w:ascii="Arial" w:hAnsi="Arial" w:cs="Arial"/>
          <w:sz w:val="22"/>
          <w:szCs w:val="22"/>
        </w:rPr>
        <w:t>a</w:t>
      </w:r>
      <w:r w:rsidRPr="00EF0B92">
        <w:rPr>
          <w:rFonts w:ascii="Arial" w:hAnsi="Arial" w:cs="Arial"/>
          <w:sz w:val="22"/>
          <w:szCs w:val="22"/>
        </w:rPr>
        <w:t xml:space="preserve">rile de </w:t>
      </w:r>
      <w:r w:rsidR="005C5B9F">
        <w:rPr>
          <w:rFonts w:ascii="Arial" w:hAnsi="Arial" w:cs="Arial"/>
          <w:sz w:val="22"/>
          <w:szCs w:val="22"/>
        </w:rPr>
        <w:t>s</w:t>
      </w:r>
      <w:r w:rsidRPr="00EF0B92">
        <w:rPr>
          <w:rFonts w:ascii="Arial" w:hAnsi="Arial" w:cs="Arial"/>
          <w:sz w:val="22"/>
          <w:szCs w:val="22"/>
        </w:rPr>
        <w:t>antier vizate de proiect nu necesit</w:t>
      </w:r>
      <w:r w:rsidR="005C5B9F">
        <w:rPr>
          <w:rFonts w:ascii="Arial" w:hAnsi="Arial" w:cs="Arial"/>
          <w:sz w:val="22"/>
          <w:szCs w:val="22"/>
        </w:rPr>
        <w:t>a</w:t>
      </w:r>
      <w:r w:rsidRPr="00EF0B92">
        <w:rPr>
          <w:rFonts w:ascii="Arial" w:hAnsi="Arial" w:cs="Arial"/>
          <w:sz w:val="22"/>
          <w:szCs w:val="22"/>
        </w:rPr>
        <w:t xml:space="preserve"> utilizarea apei industriale. Apa va fi utilizat</w:t>
      </w:r>
      <w:r w:rsidR="005C5B9F">
        <w:rPr>
          <w:rFonts w:ascii="Arial" w:hAnsi="Arial" w:cs="Arial"/>
          <w:sz w:val="22"/>
          <w:szCs w:val="22"/>
        </w:rPr>
        <w:t>a</w:t>
      </w:r>
      <w:r w:rsidRPr="00EF0B92">
        <w:rPr>
          <w:rFonts w:ascii="Arial" w:hAnsi="Arial" w:cs="Arial"/>
          <w:sz w:val="22"/>
          <w:szCs w:val="22"/>
        </w:rPr>
        <w:t xml:space="preserve"> doar ca mijloc de control al emisiilor de praf</w:t>
      </w:r>
      <w:r>
        <w:rPr>
          <w:rFonts w:ascii="Arial" w:hAnsi="Arial" w:cs="Arial"/>
          <w:sz w:val="22"/>
          <w:szCs w:val="22"/>
        </w:rPr>
        <w:t>.</w:t>
      </w:r>
    </w:p>
    <w:p w14:paraId="4146D8BD" w14:textId="77777777" w:rsidR="00937A15" w:rsidRPr="00937A15" w:rsidRDefault="00937A15" w:rsidP="00937A15">
      <w:pPr>
        <w:spacing w:after="0" w:line="240" w:lineRule="auto"/>
        <w:jc w:val="both"/>
        <w:rPr>
          <w:rFonts w:ascii="Arial" w:hAnsi="Arial" w:cs="Arial"/>
          <w:sz w:val="22"/>
          <w:szCs w:val="22"/>
        </w:rPr>
      </w:pPr>
    </w:p>
    <w:p w14:paraId="1D54D65B" w14:textId="6188B037" w:rsidR="00764EA4" w:rsidRDefault="00937A15" w:rsidP="00937A15">
      <w:pPr>
        <w:spacing w:after="0" w:line="240" w:lineRule="auto"/>
        <w:jc w:val="both"/>
        <w:rPr>
          <w:rFonts w:ascii="Arial" w:hAnsi="Arial" w:cs="Arial"/>
          <w:sz w:val="22"/>
          <w:szCs w:val="22"/>
        </w:rPr>
      </w:pPr>
      <w:r w:rsidRPr="00937A15">
        <w:rPr>
          <w:rFonts w:ascii="Arial" w:hAnsi="Arial" w:cs="Arial"/>
          <w:sz w:val="22"/>
          <w:szCs w:val="22"/>
        </w:rPr>
        <w:t xml:space="preserve">Pentru colectarea apelor uzate menajere </w:t>
      </w:r>
      <w:r>
        <w:rPr>
          <w:rFonts w:ascii="Arial" w:hAnsi="Arial" w:cs="Arial"/>
          <w:sz w:val="22"/>
          <w:szCs w:val="22"/>
        </w:rPr>
        <w:t xml:space="preserve">pentru organizarea de santier </w:t>
      </w:r>
      <w:r w:rsidRPr="00937A15">
        <w:rPr>
          <w:rFonts w:ascii="Arial" w:hAnsi="Arial" w:cs="Arial"/>
          <w:sz w:val="22"/>
          <w:szCs w:val="22"/>
        </w:rPr>
        <w:t xml:space="preserve">se va realiza </w:t>
      </w:r>
      <w:r>
        <w:rPr>
          <w:rFonts w:ascii="Arial" w:hAnsi="Arial" w:cs="Arial"/>
          <w:sz w:val="22"/>
          <w:szCs w:val="22"/>
        </w:rPr>
        <w:t xml:space="preserve">un </w:t>
      </w:r>
      <w:r w:rsidRPr="00937A15">
        <w:rPr>
          <w:rFonts w:ascii="Arial" w:hAnsi="Arial" w:cs="Arial"/>
          <w:sz w:val="22"/>
          <w:szCs w:val="22"/>
        </w:rPr>
        <w:t>r</w:t>
      </w:r>
      <w:r>
        <w:rPr>
          <w:rFonts w:ascii="Arial" w:hAnsi="Arial" w:cs="Arial"/>
          <w:sz w:val="22"/>
          <w:szCs w:val="22"/>
        </w:rPr>
        <w:t>a</w:t>
      </w:r>
      <w:r w:rsidRPr="00937A15">
        <w:rPr>
          <w:rFonts w:ascii="Arial" w:hAnsi="Arial" w:cs="Arial"/>
          <w:sz w:val="22"/>
          <w:szCs w:val="22"/>
        </w:rPr>
        <w:t>cord la reteaua existenta</w:t>
      </w:r>
      <w:r>
        <w:rPr>
          <w:rFonts w:ascii="Arial" w:hAnsi="Arial" w:cs="Arial"/>
          <w:sz w:val="22"/>
          <w:szCs w:val="22"/>
        </w:rPr>
        <w:t>.</w:t>
      </w:r>
    </w:p>
    <w:p w14:paraId="53DD1621" w14:textId="77777777" w:rsidR="001755D5" w:rsidRDefault="001755D5" w:rsidP="00937A15">
      <w:pPr>
        <w:spacing w:after="0" w:line="240" w:lineRule="auto"/>
        <w:jc w:val="both"/>
        <w:rPr>
          <w:rFonts w:ascii="Arial" w:hAnsi="Arial" w:cs="Arial"/>
          <w:sz w:val="22"/>
          <w:szCs w:val="22"/>
        </w:rPr>
      </w:pPr>
    </w:p>
    <w:p w14:paraId="4A22BA71" w14:textId="3877CD62" w:rsidR="00937A15" w:rsidRDefault="00937A15" w:rsidP="00A42C60">
      <w:pPr>
        <w:spacing w:after="0" w:line="240" w:lineRule="auto"/>
        <w:jc w:val="both"/>
        <w:rPr>
          <w:rFonts w:ascii="Arial" w:hAnsi="Arial" w:cs="Arial"/>
          <w:sz w:val="22"/>
          <w:szCs w:val="22"/>
        </w:rPr>
      </w:pPr>
      <w:r w:rsidRPr="00EF0B92">
        <w:rPr>
          <w:rFonts w:ascii="Arial" w:hAnsi="Arial" w:cs="Arial"/>
          <w:sz w:val="22"/>
          <w:szCs w:val="22"/>
        </w:rPr>
        <w:t>Nu sunt necesare instala</w:t>
      </w:r>
      <w:r w:rsidR="005C5B9F">
        <w:rPr>
          <w:rFonts w:ascii="Arial" w:hAnsi="Arial" w:cs="Arial"/>
          <w:sz w:val="22"/>
          <w:szCs w:val="22"/>
        </w:rPr>
        <w:t>t</w:t>
      </w:r>
      <w:r w:rsidRPr="00EF0B92">
        <w:rPr>
          <w:rFonts w:ascii="Arial" w:hAnsi="Arial" w:cs="Arial"/>
          <w:sz w:val="22"/>
          <w:szCs w:val="22"/>
        </w:rPr>
        <w:t>ii dedicate pentru colectare local</w:t>
      </w:r>
      <w:r w:rsidR="005C5B9F">
        <w:rPr>
          <w:rFonts w:ascii="Arial" w:hAnsi="Arial" w:cs="Arial"/>
          <w:sz w:val="22"/>
          <w:szCs w:val="22"/>
        </w:rPr>
        <w:t>a</w:t>
      </w:r>
      <w:r w:rsidRPr="00EF0B92">
        <w:rPr>
          <w:rFonts w:ascii="Arial" w:hAnsi="Arial" w:cs="Arial"/>
          <w:sz w:val="22"/>
          <w:szCs w:val="22"/>
        </w:rPr>
        <w:t>, preepurare sau alt tratament asupra apelor fecaloid menajere</w:t>
      </w:r>
      <w:r>
        <w:rPr>
          <w:rFonts w:ascii="Arial" w:hAnsi="Arial" w:cs="Arial"/>
          <w:sz w:val="22"/>
          <w:szCs w:val="22"/>
        </w:rPr>
        <w:t>.</w:t>
      </w:r>
    </w:p>
    <w:p w14:paraId="17C6419E" w14:textId="77777777" w:rsidR="00937A15" w:rsidRPr="00937A15" w:rsidRDefault="00937A15" w:rsidP="00A42C60">
      <w:pPr>
        <w:spacing w:after="0" w:line="240" w:lineRule="auto"/>
        <w:jc w:val="both"/>
        <w:rPr>
          <w:rFonts w:ascii="Arial" w:hAnsi="Arial" w:cs="Arial"/>
          <w:sz w:val="22"/>
          <w:szCs w:val="22"/>
          <w:lang w:val="fr-CA"/>
        </w:rPr>
      </w:pPr>
    </w:p>
    <w:p w14:paraId="215D3A63" w14:textId="4270C22B" w:rsidR="00A42C60" w:rsidRPr="00EF0B92" w:rsidRDefault="00A42C60" w:rsidP="00A42C60">
      <w:pPr>
        <w:spacing w:after="0" w:line="240" w:lineRule="auto"/>
        <w:jc w:val="both"/>
        <w:rPr>
          <w:rFonts w:ascii="Arial" w:eastAsia="Calibri" w:hAnsi="Arial" w:cs="Arial"/>
          <w:sz w:val="22"/>
          <w:szCs w:val="22"/>
        </w:rPr>
      </w:pPr>
      <w:r w:rsidRPr="00EF0B92">
        <w:rPr>
          <w:rFonts w:ascii="Arial" w:hAnsi="Arial" w:cs="Arial"/>
          <w:sz w:val="22"/>
          <w:szCs w:val="22"/>
        </w:rPr>
        <w:t>De asemenea, nici pentru apele pluviale nu sunt prev</w:t>
      </w:r>
      <w:r w:rsidR="005C5B9F">
        <w:rPr>
          <w:rFonts w:ascii="Arial" w:hAnsi="Arial" w:cs="Arial"/>
          <w:sz w:val="22"/>
          <w:szCs w:val="22"/>
        </w:rPr>
        <w:t>a</w:t>
      </w:r>
      <w:r w:rsidRPr="00EF0B92">
        <w:rPr>
          <w:rFonts w:ascii="Arial" w:hAnsi="Arial" w:cs="Arial"/>
          <w:sz w:val="22"/>
          <w:szCs w:val="22"/>
        </w:rPr>
        <w:t>zute instala</w:t>
      </w:r>
      <w:r w:rsidR="005C5B9F">
        <w:rPr>
          <w:rFonts w:ascii="Arial" w:hAnsi="Arial" w:cs="Arial"/>
          <w:sz w:val="22"/>
          <w:szCs w:val="22"/>
        </w:rPr>
        <w:t>t</w:t>
      </w:r>
      <w:r w:rsidRPr="00EF0B92">
        <w:rPr>
          <w:rFonts w:ascii="Arial" w:hAnsi="Arial" w:cs="Arial"/>
          <w:sz w:val="22"/>
          <w:szCs w:val="22"/>
        </w:rPr>
        <w:t xml:space="preserve">ii locale de preepurare. </w:t>
      </w:r>
    </w:p>
    <w:p w14:paraId="2BBABB05" w14:textId="77777777" w:rsidR="00967846" w:rsidRPr="00967846" w:rsidRDefault="00967846" w:rsidP="00A42C60">
      <w:pPr>
        <w:spacing w:after="0" w:line="240" w:lineRule="auto"/>
        <w:jc w:val="both"/>
        <w:rPr>
          <w:rFonts w:ascii="Arial" w:hAnsi="Arial" w:cs="Arial"/>
          <w:sz w:val="22"/>
          <w:szCs w:val="22"/>
        </w:rPr>
      </w:pPr>
    </w:p>
    <w:p w14:paraId="35A57194" w14:textId="77777777" w:rsidR="00967846" w:rsidRPr="00967846" w:rsidRDefault="00967846" w:rsidP="00A42C60">
      <w:pPr>
        <w:spacing w:after="0" w:line="240" w:lineRule="auto"/>
        <w:jc w:val="both"/>
        <w:rPr>
          <w:rFonts w:ascii="Arial" w:hAnsi="Arial" w:cs="Arial"/>
          <w:sz w:val="22"/>
          <w:szCs w:val="22"/>
        </w:rPr>
      </w:pPr>
      <w:r w:rsidRPr="00967846">
        <w:rPr>
          <w:rFonts w:ascii="Arial" w:hAnsi="Arial" w:cs="Arial"/>
          <w:sz w:val="22"/>
          <w:szCs w:val="22"/>
        </w:rPr>
        <w:t>In timpul lucrarilor de executie, conform legislatiei nationale privind protectia mediului nu vor fi deversate ape uzate, reziduuri sau deseuri de orice fel in apele de suprafata sau subterane, pe sol sau in subsol.</w:t>
      </w:r>
    </w:p>
    <w:p w14:paraId="27030E8A" w14:textId="77777777" w:rsidR="00967846" w:rsidRPr="00967846" w:rsidRDefault="00967846" w:rsidP="00967846">
      <w:pPr>
        <w:spacing w:after="0" w:line="240" w:lineRule="auto"/>
        <w:jc w:val="both"/>
        <w:rPr>
          <w:rFonts w:ascii="Arial" w:hAnsi="Arial" w:cs="Arial"/>
          <w:sz w:val="22"/>
          <w:szCs w:val="22"/>
        </w:rPr>
      </w:pPr>
    </w:p>
    <w:p w14:paraId="3B517A75" w14:textId="63A1B409" w:rsidR="00967846" w:rsidRPr="00967846" w:rsidRDefault="00967846" w:rsidP="00967846">
      <w:pPr>
        <w:spacing w:after="0" w:line="240" w:lineRule="auto"/>
        <w:jc w:val="both"/>
        <w:rPr>
          <w:rFonts w:ascii="Arial" w:hAnsi="Arial" w:cs="Arial"/>
          <w:b/>
          <w:i/>
          <w:sz w:val="22"/>
          <w:szCs w:val="22"/>
          <w:lang w:val="fr-CA"/>
        </w:rPr>
      </w:pPr>
      <w:r w:rsidRPr="00967846">
        <w:rPr>
          <w:rFonts w:ascii="Arial" w:hAnsi="Arial" w:cs="Arial"/>
          <w:b/>
          <w:sz w:val="22"/>
          <w:szCs w:val="22"/>
          <w:lang w:val="fr-CA"/>
        </w:rPr>
        <w:sym w:font="Wingdings" w:char="F0F0"/>
      </w:r>
      <w:r w:rsidRPr="00967846">
        <w:rPr>
          <w:rFonts w:ascii="Arial" w:hAnsi="Arial" w:cs="Arial"/>
          <w:b/>
          <w:i/>
          <w:sz w:val="22"/>
          <w:szCs w:val="22"/>
          <w:lang w:val="fr-CA"/>
        </w:rPr>
        <w:t xml:space="preserve"> In perioada de exploatare</w:t>
      </w:r>
      <w:r w:rsidR="00A42C60">
        <w:rPr>
          <w:rFonts w:ascii="Arial" w:hAnsi="Arial" w:cs="Arial"/>
          <w:b/>
          <w:i/>
          <w:sz w:val="22"/>
          <w:szCs w:val="22"/>
          <w:lang w:val="fr-CA"/>
        </w:rPr>
        <w:t>/functionare</w:t>
      </w:r>
    </w:p>
    <w:p w14:paraId="3FD3A86E" w14:textId="77777777" w:rsidR="00967846" w:rsidRPr="00967846" w:rsidRDefault="00967846" w:rsidP="00967846">
      <w:pPr>
        <w:spacing w:after="0" w:line="240" w:lineRule="auto"/>
        <w:jc w:val="both"/>
        <w:rPr>
          <w:rFonts w:ascii="Arial" w:hAnsi="Arial" w:cs="Arial"/>
          <w:sz w:val="22"/>
          <w:szCs w:val="22"/>
        </w:rPr>
      </w:pPr>
    </w:p>
    <w:p w14:paraId="0707886D" w14:textId="77B56D88" w:rsidR="005E1006" w:rsidRDefault="00A42C60" w:rsidP="005E1006">
      <w:pPr>
        <w:spacing w:after="0" w:line="240" w:lineRule="auto"/>
        <w:jc w:val="both"/>
        <w:rPr>
          <w:rFonts w:ascii="Arial" w:hAnsi="Arial" w:cs="Arial"/>
          <w:b/>
          <w:bCs/>
          <w:sz w:val="22"/>
          <w:szCs w:val="22"/>
        </w:rPr>
      </w:pPr>
      <w:r w:rsidRPr="00A42C60">
        <w:rPr>
          <w:rFonts w:ascii="Arial" w:hAnsi="Arial" w:cs="Arial"/>
          <w:b/>
          <w:bCs/>
          <w:sz w:val="22"/>
          <w:szCs w:val="22"/>
        </w:rPr>
        <w:t>Situatia existenta si ce se mentine.</w:t>
      </w:r>
    </w:p>
    <w:p w14:paraId="0637FC1C" w14:textId="77777777" w:rsidR="00A42C60" w:rsidRPr="00A42C60" w:rsidRDefault="00A42C60" w:rsidP="00A42C60">
      <w:pPr>
        <w:spacing w:after="0" w:line="240" w:lineRule="auto"/>
        <w:jc w:val="both"/>
        <w:rPr>
          <w:rFonts w:ascii="Arial" w:hAnsi="Arial" w:cs="Arial"/>
          <w:b/>
          <w:bCs/>
          <w:sz w:val="22"/>
          <w:szCs w:val="22"/>
        </w:rPr>
      </w:pPr>
    </w:p>
    <w:p w14:paraId="619272C0" w14:textId="515ED988" w:rsidR="00A42C60" w:rsidRPr="00A42C60" w:rsidRDefault="00A42C60" w:rsidP="00A42C60">
      <w:pPr>
        <w:spacing w:after="0" w:line="240" w:lineRule="auto"/>
        <w:jc w:val="both"/>
        <w:rPr>
          <w:rFonts w:ascii="Arial" w:hAnsi="Arial" w:cs="Arial"/>
          <w:sz w:val="22"/>
          <w:szCs w:val="22"/>
        </w:rPr>
      </w:pPr>
      <w:r w:rsidRPr="00A42C60">
        <w:rPr>
          <w:rFonts w:ascii="Arial" w:hAnsi="Arial" w:cs="Arial"/>
          <w:b/>
          <w:bCs/>
          <w:sz w:val="22"/>
          <w:szCs w:val="22"/>
        </w:rPr>
        <w:sym w:font="Wingdings" w:char="F0E0"/>
      </w:r>
      <w:r w:rsidRPr="00A42C60">
        <w:rPr>
          <w:rFonts w:ascii="Arial" w:hAnsi="Arial" w:cs="Arial"/>
          <w:b/>
          <w:bCs/>
          <w:sz w:val="22"/>
          <w:szCs w:val="22"/>
        </w:rPr>
        <w:t xml:space="preserve"> Tipuri de ape evacuate</w:t>
      </w:r>
    </w:p>
    <w:p w14:paraId="2FB4A30B" w14:textId="711B96B7" w:rsidR="00A42C60" w:rsidRPr="00A42C60" w:rsidRDefault="00A42C60" w:rsidP="00A42C60">
      <w:pPr>
        <w:spacing w:after="0" w:line="240" w:lineRule="auto"/>
        <w:jc w:val="both"/>
        <w:rPr>
          <w:rFonts w:ascii="Arial" w:hAnsi="Arial" w:cs="Arial"/>
          <w:sz w:val="22"/>
          <w:szCs w:val="22"/>
        </w:rPr>
      </w:pPr>
      <w:r w:rsidRPr="00A42C60">
        <w:rPr>
          <w:rFonts w:ascii="Arial" w:hAnsi="Arial" w:cs="Arial"/>
          <w:sz w:val="22"/>
          <w:szCs w:val="22"/>
        </w:rPr>
        <w:t>Apele evacuate sunt de tip menajer</w:t>
      </w:r>
      <w:r>
        <w:rPr>
          <w:rFonts w:ascii="Arial" w:hAnsi="Arial" w:cs="Arial"/>
          <w:sz w:val="22"/>
          <w:szCs w:val="22"/>
        </w:rPr>
        <w:t>,</w:t>
      </w:r>
      <w:r w:rsidRPr="00A42C60">
        <w:rPr>
          <w:rFonts w:ascii="Arial" w:hAnsi="Arial" w:cs="Arial"/>
          <w:sz w:val="22"/>
          <w:szCs w:val="22"/>
        </w:rPr>
        <w:t xml:space="preserve"> tehnologic si pluviale.</w:t>
      </w:r>
    </w:p>
    <w:p w14:paraId="69F72A76" w14:textId="4A24DC9D" w:rsidR="00A42C60" w:rsidRPr="00A42C60" w:rsidRDefault="00A42C60" w:rsidP="00A42C60">
      <w:pPr>
        <w:spacing w:after="0" w:line="240" w:lineRule="auto"/>
        <w:jc w:val="both"/>
        <w:rPr>
          <w:rFonts w:ascii="Arial" w:hAnsi="Arial" w:cs="Arial"/>
          <w:sz w:val="22"/>
          <w:szCs w:val="22"/>
        </w:rPr>
      </w:pPr>
    </w:p>
    <w:p w14:paraId="03305485" w14:textId="1386BE14" w:rsidR="00A42C60" w:rsidRPr="00A42C60" w:rsidRDefault="00A42C60" w:rsidP="00A42C60">
      <w:pPr>
        <w:spacing w:after="0" w:line="240" w:lineRule="auto"/>
        <w:jc w:val="both"/>
        <w:rPr>
          <w:rFonts w:ascii="Arial" w:hAnsi="Arial" w:cs="Arial"/>
          <w:b/>
          <w:bCs/>
          <w:sz w:val="22"/>
          <w:szCs w:val="22"/>
        </w:rPr>
      </w:pPr>
      <w:r w:rsidRPr="00A42C60">
        <w:rPr>
          <w:rFonts w:ascii="Arial" w:hAnsi="Arial" w:cs="Arial"/>
          <w:b/>
          <w:bCs/>
          <w:sz w:val="22"/>
          <w:szCs w:val="22"/>
        </w:rPr>
        <w:sym w:font="Wingdings" w:char="F0E0"/>
      </w:r>
      <w:r w:rsidRPr="00A42C60">
        <w:rPr>
          <w:rFonts w:ascii="Arial" w:hAnsi="Arial" w:cs="Arial"/>
          <w:b/>
          <w:bCs/>
          <w:sz w:val="22"/>
          <w:szCs w:val="22"/>
        </w:rPr>
        <w:t xml:space="preserve"> Reteaua de canalizare a apelor uzate</w:t>
      </w:r>
    </w:p>
    <w:p w14:paraId="2F5FB32D" w14:textId="0F0E6FB5" w:rsidR="00A42C60" w:rsidRPr="00A42C60" w:rsidRDefault="00A42C60" w:rsidP="00A42C60">
      <w:pPr>
        <w:spacing w:after="0" w:line="240" w:lineRule="auto"/>
        <w:jc w:val="both"/>
        <w:rPr>
          <w:rFonts w:ascii="Arial" w:hAnsi="Arial" w:cs="Arial"/>
          <w:sz w:val="22"/>
          <w:szCs w:val="22"/>
        </w:rPr>
      </w:pPr>
      <w:r w:rsidRPr="00A42C60">
        <w:rPr>
          <w:rFonts w:ascii="Arial" w:hAnsi="Arial" w:cs="Arial"/>
          <w:sz w:val="22"/>
          <w:szCs w:val="22"/>
        </w:rPr>
        <w:t xml:space="preserve">Canalizarea este realizata in sistem divizor, dupa cum urmeaza: </w:t>
      </w:r>
    </w:p>
    <w:p w14:paraId="05698304" w14:textId="3B548EA3" w:rsidR="00A42C60" w:rsidRPr="00A42C60" w:rsidRDefault="00A42C60" w:rsidP="002D3E83">
      <w:pPr>
        <w:pStyle w:val="ListParagraph"/>
        <w:numPr>
          <w:ilvl w:val="0"/>
          <w:numId w:val="327"/>
        </w:numPr>
        <w:spacing w:after="0" w:line="240" w:lineRule="auto"/>
        <w:jc w:val="both"/>
        <w:rPr>
          <w:rFonts w:ascii="Arial" w:hAnsi="Arial" w:cs="Arial"/>
          <w:sz w:val="22"/>
          <w:szCs w:val="22"/>
        </w:rPr>
      </w:pPr>
      <w:r w:rsidRPr="00A42C60">
        <w:rPr>
          <w:rFonts w:ascii="Arial" w:hAnsi="Arial" w:cs="Arial"/>
          <w:sz w:val="22"/>
          <w:szCs w:val="22"/>
        </w:rPr>
        <w:t xml:space="preserve">apele uzate menajere si tehnologice sunt evacuate intr-o retea executata din conducte de PVC KG (Dn 200 </w:t>
      </w:r>
      <w:r>
        <w:rPr>
          <w:rFonts w:ascii="Arial" w:hAnsi="Arial" w:cs="Arial"/>
          <w:sz w:val="22"/>
          <w:szCs w:val="22"/>
        </w:rPr>
        <w:t xml:space="preserve">÷ </w:t>
      </w:r>
      <w:r w:rsidRPr="00A42C60">
        <w:rPr>
          <w:rFonts w:ascii="Arial" w:hAnsi="Arial" w:cs="Arial"/>
          <w:sz w:val="22"/>
          <w:szCs w:val="22"/>
        </w:rPr>
        <w:t>Dn 300 mm, Ltotala = 315 m) care asigura colectarea si evacuarea acestora in statia de epurare</w:t>
      </w:r>
      <w:r>
        <w:rPr>
          <w:rFonts w:ascii="Arial" w:hAnsi="Arial" w:cs="Arial"/>
          <w:sz w:val="22"/>
          <w:szCs w:val="22"/>
        </w:rPr>
        <w:t>;</w:t>
      </w:r>
    </w:p>
    <w:p w14:paraId="3BD3F6BD" w14:textId="35F0E047" w:rsidR="00A42C60" w:rsidRPr="00A42C60" w:rsidRDefault="00A42C60" w:rsidP="002D3E83">
      <w:pPr>
        <w:pStyle w:val="ListParagraph"/>
        <w:numPr>
          <w:ilvl w:val="0"/>
          <w:numId w:val="327"/>
        </w:numPr>
        <w:spacing w:after="0" w:line="240" w:lineRule="auto"/>
        <w:jc w:val="both"/>
        <w:rPr>
          <w:rFonts w:ascii="Arial" w:hAnsi="Arial" w:cs="Arial"/>
          <w:sz w:val="22"/>
          <w:szCs w:val="22"/>
        </w:rPr>
      </w:pPr>
      <w:r w:rsidRPr="00A42C60">
        <w:rPr>
          <w:rFonts w:ascii="Arial" w:hAnsi="Arial" w:cs="Arial"/>
          <w:sz w:val="22"/>
          <w:szCs w:val="22"/>
        </w:rPr>
        <w:t>apele pluviale Q zi max = 2,5 l/s sunt directionate datorita pantei terenului catre paraul Ilfovat sau se infiltreaza in terenul natural.</w:t>
      </w:r>
    </w:p>
    <w:p w14:paraId="45E64C4A" w14:textId="77777777" w:rsidR="00A42C60" w:rsidRPr="00A42C60" w:rsidRDefault="00A42C60" w:rsidP="00A42C60">
      <w:pPr>
        <w:spacing w:after="0" w:line="240" w:lineRule="auto"/>
        <w:jc w:val="both"/>
        <w:rPr>
          <w:rFonts w:ascii="Arial" w:hAnsi="Arial" w:cs="Arial"/>
          <w:b/>
          <w:bCs/>
          <w:sz w:val="22"/>
          <w:szCs w:val="22"/>
        </w:rPr>
      </w:pPr>
    </w:p>
    <w:p w14:paraId="3336C089" w14:textId="550B9424" w:rsidR="00A42C60" w:rsidRPr="00A42C60" w:rsidRDefault="00A42C60" w:rsidP="00A42C60">
      <w:pPr>
        <w:spacing w:after="0" w:line="240" w:lineRule="auto"/>
        <w:jc w:val="both"/>
        <w:rPr>
          <w:rFonts w:ascii="Arial" w:hAnsi="Arial" w:cs="Arial"/>
          <w:b/>
          <w:bCs/>
          <w:sz w:val="22"/>
          <w:szCs w:val="22"/>
        </w:rPr>
      </w:pPr>
      <w:r w:rsidRPr="00A42C60">
        <w:rPr>
          <w:rFonts w:ascii="Arial" w:hAnsi="Arial" w:cs="Arial"/>
          <w:b/>
          <w:bCs/>
          <w:sz w:val="22"/>
          <w:szCs w:val="22"/>
        </w:rPr>
        <w:sym w:font="Wingdings" w:char="F0E0"/>
      </w:r>
      <w:r w:rsidRPr="00A42C60">
        <w:rPr>
          <w:rFonts w:ascii="Arial" w:hAnsi="Arial" w:cs="Arial"/>
          <w:b/>
          <w:bCs/>
          <w:sz w:val="22"/>
          <w:szCs w:val="22"/>
        </w:rPr>
        <w:t xml:space="preserve"> Instalatii de preepurare si epurare a apelor uzate</w:t>
      </w:r>
    </w:p>
    <w:p w14:paraId="521C58AF" w14:textId="383F0ADC" w:rsidR="00A42C60" w:rsidRPr="00A42C60" w:rsidRDefault="00A42C60" w:rsidP="00A42C60">
      <w:pPr>
        <w:spacing w:after="0" w:line="240" w:lineRule="auto"/>
        <w:jc w:val="both"/>
        <w:rPr>
          <w:rFonts w:ascii="Arial" w:hAnsi="Arial" w:cs="Arial"/>
          <w:sz w:val="22"/>
          <w:szCs w:val="22"/>
        </w:rPr>
      </w:pPr>
    </w:p>
    <w:p w14:paraId="65907555" w14:textId="4733B49A" w:rsidR="00A42C60" w:rsidRPr="00A42C60" w:rsidRDefault="00A42C60" w:rsidP="00A42C60">
      <w:pPr>
        <w:spacing w:after="0" w:line="240" w:lineRule="auto"/>
        <w:jc w:val="both"/>
        <w:rPr>
          <w:rFonts w:ascii="Arial" w:hAnsi="Arial" w:cs="Arial"/>
          <w:b/>
          <w:bCs/>
          <w:sz w:val="22"/>
          <w:szCs w:val="22"/>
        </w:rPr>
      </w:pPr>
      <w:r w:rsidRPr="00A42C60">
        <w:rPr>
          <w:rFonts w:ascii="Arial" w:hAnsi="Arial" w:cs="Arial"/>
          <w:sz w:val="22"/>
          <w:szCs w:val="22"/>
        </w:rPr>
        <w:sym w:font="Wingdings" w:char="F0D8"/>
      </w:r>
      <w:r w:rsidRPr="00A42C60">
        <w:rPr>
          <w:rFonts w:ascii="Arial" w:hAnsi="Arial" w:cs="Arial"/>
          <w:sz w:val="22"/>
          <w:szCs w:val="22"/>
        </w:rPr>
        <w:t xml:space="preserve"> </w:t>
      </w:r>
      <w:r w:rsidRPr="00A42C60">
        <w:rPr>
          <w:rFonts w:ascii="Arial" w:hAnsi="Arial" w:cs="Arial"/>
          <w:b/>
          <w:bCs/>
          <w:sz w:val="22"/>
          <w:szCs w:val="22"/>
        </w:rPr>
        <w:t>Instalatii de preepurare a apelor uzate</w:t>
      </w:r>
    </w:p>
    <w:p w14:paraId="22F4AD6B" w14:textId="77777777" w:rsidR="00A42C60" w:rsidRDefault="00A42C60" w:rsidP="00A42C60">
      <w:pPr>
        <w:spacing w:after="0" w:line="240" w:lineRule="auto"/>
        <w:jc w:val="both"/>
        <w:rPr>
          <w:rFonts w:ascii="Arial" w:hAnsi="Arial" w:cs="Arial"/>
          <w:sz w:val="22"/>
          <w:szCs w:val="22"/>
        </w:rPr>
      </w:pPr>
      <w:r w:rsidRPr="00A42C60">
        <w:rPr>
          <w:rFonts w:ascii="Arial" w:hAnsi="Arial" w:cs="Arial"/>
          <w:sz w:val="22"/>
          <w:szCs w:val="22"/>
        </w:rPr>
        <w:t>Pentru preepurarea apelor uzate tehnologice, la capatul halei tehnologice exista un separator de grasimi (6</w:t>
      </w:r>
      <w:r>
        <w:rPr>
          <w:rFonts w:ascii="Arial" w:hAnsi="Arial" w:cs="Arial"/>
          <w:sz w:val="22"/>
          <w:szCs w:val="22"/>
        </w:rPr>
        <w:t xml:space="preserve">,0 </w:t>
      </w:r>
      <w:r w:rsidRPr="00A42C60">
        <w:rPr>
          <w:rFonts w:ascii="Arial" w:hAnsi="Arial" w:cs="Arial"/>
          <w:sz w:val="22"/>
          <w:szCs w:val="22"/>
        </w:rPr>
        <w:t>m x 2,5 m x 3</w:t>
      </w:r>
      <w:r>
        <w:rPr>
          <w:rFonts w:ascii="Arial" w:hAnsi="Arial" w:cs="Arial"/>
          <w:sz w:val="22"/>
          <w:szCs w:val="22"/>
        </w:rPr>
        <w:t xml:space="preserve">,0 </w:t>
      </w:r>
      <w:r w:rsidRPr="00A42C60">
        <w:rPr>
          <w:rFonts w:ascii="Arial" w:hAnsi="Arial" w:cs="Arial"/>
          <w:sz w:val="22"/>
          <w:szCs w:val="22"/>
        </w:rPr>
        <w:t xml:space="preserve">m) bicompartimentat, realizat din beton si hidroizolat. </w:t>
      </w:r>
    </w:p>
    <w:p w14:paraId="25A446C6" w14:textId="1FAD9A25" w:rsidR="00A42C60" w:rsidRPr="00A42C60" w:rsidRDefault="00A42C60" w:rsidP="00A42C60">
      <w:pPr>
        <w:spacing w:after="0" w:line="240" w:lineRule="auto"/>
        <w:jc w:val="both"/>
        <w:rPr>
          <w:rFonts w:ascii="Arial" w:hAnsi="Arial" w:cs="Arial"/>
          <w:sz w:val="22"/>
          <w:szCs w:val="22"/>
        </w:rPr>
      </w:pPr>
      <w:r w:rsidRPr="00A42C60">
        <w:rPr>
          <w:rFonts w:ascii="Arial" w:hAnsi="Arial" w:cs="Arial"/>
          <w:sz w:val="22"/>
          <w:szCs w:val="22"/>
        </w:rPr>
        <w:t>Din acest separator apele uzate preepurate sunt evacuate in reteaua in reteaua de canalizare in care sunt evacuate si apele menajere</w:t>
      </w:r>
      <w:r>
        <w:rPr>
          <w:rFonts w:ascii="Arial" w:hAnsi="Arial" w:cs="Arial"/>
          <w:sz w:val="22"/>
          <w:szCs w:val="22"/>
        </w:rPr>
        <w:t>.</w:t>
      </w:r>
    </w:p>
    <w:p w14:paraId="16B946A9" w14:textId="5CD8737C" w:rsidR="00A42C60" w:rsidRPr="00A42C60" w:rsidRDefault="00A42C60" w:rsidP="00A42C60">
      <w:pPr>
        <w:spacing w:after="0" w:line="240" w:lineRule="auto"/>
        <w:jc w:val="both"/>
        <w:rPr>
          <w:rFonts w:ascii="Arial" w:hAnsi="Arial" w:cs="Arial"/>
          <w:sz w:val="22"/>
          <w:szCs w:val="22"/>
        </w:rPr>
      </w:pPr>
    </w:p>
    <w:p w14:paraId="76D33313" w14:textId="28ADBB51" w:rsidR="00A42C60" w:rsidRPr="00A42C60" w:rsidRDefault="00A42C60" w:rsidP="00A42C60">
      <w:pPr>
        <w:spacing w:after="0" w:line="240" w:lineRule="auto"/>
        <w:jc w:val="both"/>
        <w:rPr>
          <w:rFonts w:ascii="Arial" w:hAnsi="Arial" w:cs="Arial"/>
          <w:sz w:val="22"/>
          <w:szCs w:val="22"/>
        </w:rPr>
      </w:pPr>
      <w:r w:rsidRPr="00A42C60">
        <w:rPr>
          <w:rFonts w:ascii="Arial" w:hAnsi="Arial" w:cs="Arial"/>
          <w:sz w:val="22"/>
          <w:szCs w:val="22"/>
        </w:rPr>
        <w:sym w:font="Wingdings" w:char="F0D8"/>
      </w:r>
      <w:r w:rsidRPr="00A42C60">
        <w:rPr>
          <w:rFonts w:ascii="Arial" w:hAnsi="Arial" w:cs="Arial"/>
          <w:sz w:val="22"/>
          <w:szCs w:val="22"/>
        </w:rPr>
        <w:t xml:space="preserve"> </w:t>
      </w:r>
      <w:r w:rsidRPr="00A42C60">
        <w:rPr>
          <w:rFonts w:ascii="Arial" w:hAnsi="Arial" w:cs="Arial"/>
          <w:b/>
          <w:bCs/>
          <w:sz w:val="22"/>
          <w:szCs w:val="22"/>
        </w:rPr>
        <w:t>Statia de epurare</w:t>
      </w:r>
    </w:p>
    <w:p w14:paraId="5011F01C" w14:textId="77777777" w:rsidR="00A42C60" w:rsidRDefault="00A42C60" w:rsidP="00A42C60">
      <w:pPr>
        <w:spacing w:after="0" w:line="240" w:lineRule="auto"/>
        <w:jc w:val="both"/>
        <w:rPr>
          <w:rFonts w:ascii="Arial" w:hAnsi="Arial" w:cs="Arial"/>
          <w:b/>
          <w:bCs/>
          <w:sz w:val="22"/>
          <w:szCs w:val="22"/>
        </w:rPr>
      </w:pPr>
    </w:p>
    <w:p w14:paraId="5FFF3FF2" w14:textId="4770DE6E" w:rsidR="00A42C60" w:rsidRPr="00A42C60" w:rsidRDefault="00A42C60" w:rsidP="00A42C60">
      <w:pPr>
        <w:spacing w:after="0" w:line="240" w:lineRule="auto"/>
        <w:jc w:val="both"/>
        <w:rPr>
          <w:rFonts w:ascii="Arial" w:hAnsi="Arial" w:cs="Arial"/>
          <w:sz w:val="22"/>
          <w:szCs w:val="22"/>
        </w:rPr>
      </w:pPr>
      <w:r w:rsidRPr="00A42C60">
        <w:rPr>
          <w:rFonts w:ascii="Arial" w:hAnsi="Arial" w:cs="Arial"/>
          <w:b/>
          <w:bCs/>
          <w:sz w:val="22"/>
          <w:szCs w:val="22"/>
        </w:rPr>
        <w:t>a) Linia apei</w:t>
      </w:r>
      <w:r w:rsidRPr="00A42C60">
        <w:rPr>
          <w:rFonts w:ascii="Arial" w:hAnsi="Arial" w:cs="Arial"/>
          <w:sz w:val="22"/>
          <w:szCs w:val="22"/>
        </w:rPr>
        <w:t xml:space="preserve"> : </w:t>
      </w:r>
    </w:p>
    <w:p w14:paraId="26E412E4" w14:textId="77777777" w:rsidR="00A42C60" w:rsidRDefault="00A42C60" w:rsidP="00A42C60">
      <w:pPr>
        <w:spacing w:after="0" w:line="240" w:lineRule="auto"/>
        <w:jc w:val="both"/>
        <w:rPr>
          <w:rFonts w:ascii="Arial" w:hAnsi="Arial" w:cs="Arial"/>
          <w:b/>
          <w:bCs/>
          <w:sz w:val="22"/>
          <w:szCs w:val="22"/>
        </w:rPr>
      </w:pPr>
    </w:p>
    <w:p w14:paraId="5E44FE81" w14:textId="5B354D51" w:rsidR="00A42C60" w:rsidRPr="00A42C60" w:rsidRDefault="00A42C60" w:rsidP="00A42C60">
      <w:pPr>
        <w:spacing w:after="0" w:line="240" w:lineRule="auto"/>
        <w:jc w:val="both"/>
        <w:rPr>
          <w:rFonts w:ascii="Arial" w:hAnsi="Arial" w:cs="Arial"/>
          <w:b/>
          <w:bCs/>
          <w:sz w:val="22"/>
          <w:szCs w:val="22"/>
        </w:rPr>
      </w:pPr>
      <w:r w:rsidRPr="00A42C60">
        <w:rPr>
          <w:rFonts w:ascii="Arial" w:hAnsi="Arial" w:cs="Arial"/>
          <w:b/>
          <w:bCs/>
          <w:sz w:val="22"/>
          <w:szCs w:val="22"/>
        </w:rPr>
        <w:t>a.1) Treapta de epurare mecanica :</w:t>
      </w:r>
    </w:p>
    <w:p w14:paraId="17E481AB" w14:textId="174B051A" w:rsidR="00A42C60" w:rsidRPr="00A42C60" w:rsidRDefault="00A42C60" w:rsidP="002D3E83">
      <w:pPr>
        <w:pStyle w:val="ListParagraph"/>
        <w:numPr>
          <w:ilvl w:val="0"/>
          <w:numId w:val="337"/>
        </w:numPr>
        <w:spacing w:after="0" w:line="240" w:lineRule="auto"/>
        <w:jc w:val="both"/>
        <w:rPr>
          <w:rFonts w:ascii="Arial" w:hAnsi="Arial" w:cs="Arial"/>
          <w:sz w:val="22"/>
          <w:szCs w:val="22"/>
        </w:rPr>
      </w:pPr>
      <w:r w:rsidRPr="00A42C60">
        <w:rPr>
          <w:rFonts w:ascii="Arial" w:hAnsi="Arial" w:cs="Arial"/>
          <w:sz w:val="22"/>
          <w:szCs w:val="22"/>
        </w:rPr>
        <w:t>un bazin receptie (V= 300 mc) a apelor uzate menajere si tehnologice, echipat cu o pompa sumersibila (Q = 15 mc/h);</w:t>
      </w:r>
    </w:p>
    <w:p w14:paraId="344F38B1" w14:textId="5CB283A3" w:rsidR="00A42C60" w:rsidRPr="00A42C60" w:rsidRDefault="00A42C60" w:rsidP="002D3E83">
      <w:pPr>
        <w:pStyle w:val="ListParagraph"/>
        <w:numPr>
          <w:ilvl w:val="0"/>
          <w:numId w:val="337"/>
        </w:numPr>
        <w:spacing w:after="0" w:line="240" w:lineRule="auto"/>
        <w:jc w:val="both"/>
        <w:rPr>
          <w:rFonts w:ascii="Arial" w:hAnsi="Arial" w:cs="Arial"/>
          <w:sz w:val="22"/>
          <w:szCs w:val="22"/>
        </w:rPr>
      </w:pPr>
      <w:r w:rsidRPr="00A42C60">
        <w:rPr>
          <w:rFonts w:ascii="Arial" w:hAnsi="Arial" w:cs="Arial"/>
          <w:sz w:val="22"/>
          <w:szCs w:val="22"/>
        </w:rPr>
        <w:t>1 instalatie de sitare tip tambur, echipata cu gratar de inox, prevazut cu dispozitiv de autocuratare si care asigura separarea partii grosiere de cea lichid</w:t>
      </w:r>
      <w:r>
        <w:rPr>
          <w:rFonts w:ascii="Arial" w:hAnsi="Arial" w:cs="Arial"/>
          <w:sz w:val="22"/>
          <w:szCs w:val="22"/>
        </w:rPr>
        <w:t>.</w:t>
      </w:r>
    </w:p>
    <w:p w14:paraId="496F1E7F" w14:textId="77777777" w:rsidR="00A42C60" w:rsidRDefault="00A42C60" w:rsidP="00A42C60">
      <w:pPr>
        <w:spacing w:after="0" w:line="240" w:lineRule="auto"/>
        <w:jc w:val="both"/>
        <w:rPr>
          <w:rFonts w:ascii="Arial" w:hAnsi="Arial" w:cs="Arial"/>
          <w:b/>
          <w:bCs/>
          <w:sz w:val="22"/>
          <w:szCs w:val="22"/>
        </w:rPr>
      </w:pPr>
    </w:p>
    <w:p w14:paraId="5E3EA149" w14:textId="16B56EFA" w:rsidR="00A42C60" w:rsidRPr="00A42C60" w:rsidRDefault="00A42C60" w:rsidP="00A42C60">
      <w:pPr>
        <w:spacing w:after="0" w:line="240" w:lineRule="auto"/>
        <w:jc w:val="both"/>
        <w:rPr>
          <w:rFonts w:ascii="Arial" w:hAnsi="Arial" w:cs="Arial"/>
          <w:sz w:val="22"/>
          <w:szCs w:val="22"/>
        </w:rPr>
      </w:pPr>
      <w:r w:rsidRPr="00A42C60">
        <w:rPr>
          <w:rFonts w:ascii="Arial" w:hAnsi="Arial" w:cs="Arial"/>
          <w:b/>
          <w:bCs/>
          <w:sz w:val="22"/>
          <w:szCs w:val="22"/>
        </w:rPr>
        <w:t>a.2) treapta de epurare biologica avansata</w:t>
      </w:r>
      <w:r w:rsidRPr="00A42C60">
        <w:rPr>
          <w:rFonts w:ascii="Arial" w:hAnsi="Arial" w:cs="Arial"/>
          <w:sz w:val="22"/>
          <w:szCs w:val="22"/>
        </w:rPr>
        <w:t xml:space="preserve">: </w:t>
      </w:r>
    </w:p>
    <w:p w14:paraId="23BE5632" w14:textId="4707172B" w:rsidR="00A42C60" w:rsidRDefault="00A42C60" w:rsidP="002D3E83">
      <w:pPr>
        <w:pStyle w:val="ListParagraph"/>
        <w:numPr>
          <w:ilvl w:val="0"/>
          <w:numId w:val="338"/>
        </w:numPr>
        <w:spacing w:after="0" w:line="240" w:lineRule="auto"/>
        <w:jc w:val="both"/>
        <w:rPr>
          <w:rFonts w:ascii="Arial" w:hAnsi="Arial" w:cs="Arial"/>
          <w:sz w:val="22"/>
          <w:szCs w:val="22"/>
        </w:rPr>
      </w:pPr>
      <w:r>
        <w:rPr>
          <w:rFonts w:ascii="Arial" w:hAnsi="Arial" w:cs="Arial"/>
          <w:sz w:val="22"/>
          <w:szCs w:val="22"/>
        </w:rPr>
        <w:t xml:space="preserve">1 </w:t>
      </w:r>
      <w:r w:rsidRPr="00A42C60">
        <w:rPr>
          <w:rFonts w:ascii="Arial" w:hAnsi="Arial" w:cs="Arial"/>
          <w:sz w:val="22"/>
          <w:szCs w:val="22"/>
        </w:rPr>
        <w:t>bazin betonat (V = 216 mc) echipat cu un mixer sumersibil (11</w:t>
      </w:r>
      <w:r>
        <w:rPr>
          <w:rFonts w:ascii="Arial" w:hAnsi="Arial" w:cs="Arial"/>
          <w:sz w:val="22"/>
          <w:szCs w:val="22"/>
        </w:rPr>
        <w:t xml:space="preserve"> </w:t>
      </w:r>
      <w:r w:rsidRPr="00A42C60">
        <w:rPr>
          <w:rFonts w:ascii="Arial" w:hAnsi="Arial" w:cs="Arial"/>
          <w:sz w:val="22"/>
          <w:szCs w:val="22"/>
        </w:rPr>
        <w:t xml:space="preserve">Kw), pentru tratarea anaeroba a apelor cu namolul activat provenit de la bazinul de aerare; </w:t>
      </w:r>
    </w:p>
    <w:p w14:paraId="57FD8C7C" w14:textId="2B946F83" w:rsidR="00A42C60" w:rsidRDefault="00A42C60" w:rsidP="002D3E83">
      <w:pPr>
        <w:pStyle w:val="ListParagraph"/>
        <w:numPr>
          <w:ilvl w:val="0"/>
          <w:numId w:val="338"/>
        </w:numPr>
        <w:spacing w:after="0" w:line="240" w:lineRule="auto"/>
        <w:jc w:val="both"/>
        <w:rPr>
          <w:rFonts w:ascii="Arial" w:hAnsi="Arial" w:cs="Arial"/>
          <w:sz w:val="22"/>
          <w:szCs w:val="22"/>
        </w:rPr>
      </w:pPr>
      <w:r>
        <w:rPr>
          <w:rFonts w:ascii="Arial" w:hAnsi="Arial" w:cs="Arial"/>
          <w:sz w:val="22"/>
          <w:szCs w:val="22"/>
        </w:rPr>
        <w:t xml:space="preserve">1 </w:t>
      </w:r>
      <w:r w:rsidRPr="00A42C60">
        <w:rPr>
          <w:rFonts w:ascii="Arial" w:hAnsi="Arial" w:cs="Arial"/>
          <w:sz w:val="22"/>
          <w:szCs w:val="22"/>
        </w:rPr>
        <w:t>bazin de aerare cu bule fine, betonat (V util = 1</w:t>
      </w:r>
      <w:r>
        <w:rPr>
          <w:rFonts w:ascii="Arial" w:hAnsi="Arial" w:cs="Arial"/>
          <w:sz w:val="22"/>
          <w:szCs w:val="22"/>
        </w:rPr>
        <w:t>.</w:t>
      </w:r>
      <w:r w:rsidRPr="00A42C60">
        <w:rPr>
          <w:rFonts w:ascii="Arial" w:hAnsi="Arial" w:cs="Arial"/>
          <w:sz w:val="22"/>
          <w:szCs w:val="22"/>
        </w:rPr>
        <w:t>150 mc), echipat cu sistem de aerare cu membrane poroase, o pompa sumersibila centrifugala (Q = 40 mc/zi , Hp = 25 mCA) pentru recircularea apei intre bazinele de denitrificare/nitrificare cu o pompa sumersibila centrifugala pentru recircula-rea namolului in exces;</w:t>
      </w:r>
    </w:p>
    <w:p w14:paraId="35036676" w14:textId="63432AD1" w:rsidR="00A42C60" w:rsidRPr="00A42C60" w:rsidRDefault="00A42C60" w:rsidP="002D3E83">
      <w:pPr>
        <w:pStyle w:val="ListParagraph"/>
        <w:numPr>
          <w:ilvl w:val="0"/>
          <w:numId w:val="338"/>
        </w:numPr>
        <w:spacing w:after="0" w:line="240" w:lineRule="auto"/>
        <w:jc w:val="both"/>
        <w:rPr>
          <w:rFonts w:ascii="Arial" w:hAnsi="Arial" w:cs="Arial"/>
          <w:sz w:val="22"/>
          <w:szCs w:val="22"/>
        </w:rPr>
      </w:pPr>
      <w:r>
        <w:rPr>
          <w:rFonts w:ascii="Arial" w:hAnsi="Arial" w:cs="Arial"/>
          <w:sz w:val="22"/>
          <w:szCs w:val="22"/>
        </w:rPr>
        <w:t xml:space="preserve">1 </w:t>
      </w:r>
      <w:r w:rsidRPr="00A42C60">
        <w:rPr>
          <w:rFonts w:ascii="Arial" w:hAnsi="Arial" w:cs="Arial"/>
          <w:sz w:val="22"/>
          <w:szCs w:val="22"/>
        </w:rPr>
        <w:t>dispozitiv special (tip palnie) pentru preluarea si evacuarea apei epurate, amplasat langa bazinul de denitrificare/nitrificare.</w:t>
      </w:r>
    </w:p>
    <w:p w14:paraId="676F262E" w14:textId="63A6DC42" w:rsidR="00A42C60" w:rsidRDefault="00A42C60" w:rsidP="00A42C60">
      <w:pPr>
        <w:spacing w:after="0" w:line="240" w:lineRule="auto"/>
        <w:jc w:val="both"/>
        <w:rPr>
          <w:rFonts w:ascii="Arial" w:hAnsi="Arial" w:cs="Arial"/>
          <w:b/>
          <w:bCs/>
          <w:sz w:val="22"/>
          <w:szCs w:val="22"/>
        </w:rPr>
      </w:pPr>
    </w:p>
    <w:p w14:paraId="135CBBE0" w14:textId="77777777" w:rsidR="001755D5" w:rsidRDefault="001755D5" w:rsidP="00A42C60">
      <w:pPr>
        <w:spacing w:after="0" w:line="240" w:lineRule="auto"/>
        <w:jc w:val="both"/>
        <w:rPr>
          <w:rFonts w:ascii="Arial" w:hAnsi="Arial" w:cs="Arial"/>
          <w:b/>
          <w:bCs/>
          <w:sz w:val="22"/>
          <w:szCs w:val="22"/>
        </w:rPr>
      </w:pPr>
    </w:p>
    <w:p w14:paraId="5E7E888B" w14:textId="22CE8272" w:rsidR="00A42C60" w:rsidRPr="00A42C60" w:rsidRDefault="00A42C60" w:rsidP="00A42C60">
      <w:pPr>
        <w:spacing w:after="0" w:line="240" w:lineRule="auto"/>
        <w:jc w:val="both"/>
        <w:rPr>
          <w:rFonts w:ascii="Arial" w:hAnsi="Arial" w:cs="Arial"/>
          <w:b/>
          <w:bCs/>
          <w:sz w:val="22"/>
          <w:szCs w:val="22"/>
        </w:rPr>
      </w:pPr>
      <w:r w:rsidRPr="00A42C60">
        <w:rPr>
          <w:rFonts w:ascii="Arial" w:hAnsi="Arial" w:cs="Arial"/>
          <w:b/>
          <w:bCs/>
          <w:sz w:val="22"/>
          <w:szCs w:val="22"/>
        </w:rPr>
        <w:t xml:space="preserve">b) Linia namolului </w:t>
      </w:r>
    </w:p>
    <w:p w14:paraId="374927DF" w14:textId="04862158" w:rsidR="00A42C60" w:rsidRPr="00A42C60" w:rsidRDefault="00A42C60" w:rsidP="002D3E83">
      <w:pPr>
        <w:pStyle w:val="ListParagraph"/>
        <w:numPr>
          <w:ilvl w:val="0"/>
          <w:numId w:val="339"/>
        </w:numPr>
        <w:spacing w:after="0" w:line="240" w:lineRule="auto"/>
        <w:jc w:val="both"/>
        <w:rPr>
          <w:rFonts w:ascii="Arial" w:hAnsi="Arial" w:cs="Arial"/>
          <w:sz w:val="22"/>
          <w:szCs w:val="22"/>
        </w:rPr>
      </w:pPr>
      <w:r w:rsidRPr="00A42C60">
        <w:rPr>
          <w:rFonts w:ascii="Arial" w:hAnsi="Arial" w:cs="Arial"/>
          <w:b/>
          <w:bCs/>
          <w:sz w:val="22"/>
          <w:szCs w:val="22"/>
        </w:rPr>
        <w:t xml:space="preserve">Namolul in exces </w:t>
      </w:r>
      <w:r w:rsidRPr="00A42C60">
        <w:rPr>
          <w:rFonts w:ascii="Arial" w:hAnsi="Arial" w:cs="Arial"/>
          <w:sz w:val="22"/>
          <w:szCs w:val="22"/>
        </w:rPr>
        <w:t>este depozitat intr-un bazin betonat (V = 216 mc) amplasat langa bazinul de aerare.</w:t>
      </w:r>
    </w:p>
    <w:p w14:paraId="0C8B54A8" w14:textId="62863CBA" w:rsidR="00A42C60" w:rsidRPr="00A42C60" w:rsidRDefault="00A42C60" w:rsidP="002D3E83">
      <w:pPr>
        <w:pStyle w:val="ListParagraph"/>
        <w:numPr>
          <w:ilvl w:val="0"/>
          <w:numId w:val="339"/>
        </w:numPr>
        <w:spacing w:after="0" w:line="240" w:lineRule="auto"/>
        <w:jc w:val="both"/>
        <w:rPr>
          <w:rFonts w:ascii="Arial" w:hAnsi="Arial" w:cs="Arial"/>
          <w:sz w:val="22"/>
          <w:szCs w:val="22"/>
        </w:rPr>
      </w:pPr>
      <w:r w:rsidRPr="00A42C60">
        <w:rPr>
          <w:rFonts w:ascii="Arial" w:hAnsi="Arial" w:cs="Arial"/>
          <w:b/>
          <w:bCs/>
          <w:sz w:val="22"/>
          <w:szCs w:val="22"/>
        </w:rPr>
        <w:t>Namolul rezultat din treapta primara (sitare</w:t>
      </w:r>
      <w:r w:rsidRPr="00A42C60">
        <w:rPr>
          <w:rFonts w:ascii="Arial" w:hAnsi="Arial" w:cs="Arial"/>
          <w:sz w:val="22"/>
          <w:szCs w:val="22"/>
        </w:rPr>
        <w:t>) este depozitat intr-un bazin (</w:t>
      </w:r>
      <w:r>
        <w:rPr>
          <w:rFonts w:ascii="Arial" w:hAnsi="Arial" w:cs="Arial"/>
          <w:sz w:val="22"/>
          <w:szCs w:val="22"/>
        </w:rPr>
        <w:t xml:space="preserve">V = </w:t>
      </w:r>
      <w:r w:rsidRPr="00A42C60">
        <w:rPr>
          <w:rFonts w:ascii="Arial" w:hAnsi="Arial" w:cs="Arial"/>
          <w:sz w:val="22"/>
          <w:szCs w:val="22"/>
        </w:rPr>
        <w:t xml:space="preserve">144 mc), betonat, deschis la un capat. Dupa deshidratare, namolul este utilizat ca ingrasamant agricol. </w:t>
      </w:r>
    </w:p>
    <w:p w14:paraId="763E16E7" w14:textId="77777777" w:rsidR="00A42C60" w:rsidRDefault="00A42C60" w:rsidP="00A42C60">
      <w:pPr>
        <w:spacing w:after="0" w:line="240" w:lineRule="auto"/>
        <w:jc w:val="both"/>
        <w:rPr>
          <w:rFonts w:ascii="Arial" w:hAnsi="Arial" w:cs="Arial"/>
          <w:sz w:val="22"/>
          <w:szCs w:val="22"/>
        </w:rPr>
      </w:pPr>
    </w:p>
    <w:p w14:paraId="583B5ED0" w14:textId="7367CA98" w:rsidR="00A42C60" w:rsidRPr="00A42C60" w:rsidRDefault="00A42C60" w:rsidP="00A42C60">
      <w:pPr>
        <w:spacing w:after="0" w:line="240" w:lineRule="auto"/>
        <w:jc w:val="both"/>
        <w:rPr>
          <w:rFonts w:ascii="Arial" w:hAnsi="Arial" w:cs="Arial"/>
          <w:sz w:val="22"/>
          <w:szCs w:val="22"/>
        </w:rPr>
      </w:pPr>
      <w:r w:rsidRPr="00A42C60">
        <w:rPr>
          <w:rFonts w:ascii="Arial" w:hAnsi="Arial" w:cs="Arial"/>
          <w:sz w:val="22"/>
          <w:szCs w:val="22"/>
        </w:rPr>
        <w:t>Din statia de epurare, efluentul este pompat, prin intermediul unei conducte din PVC KG (Dn 300 mm, L = 105 m) la paraul Ilfovat, afluent al pr. Ilfov. Corpul</w:t>
      </w:r>
      <w:r>
        <w:rPr>
          <w:rFonts w:ascii="Arial" w:hAnsi="Arial" w:cs="Arial"/>
          <w:sz w:val="22"/>
          <w:szCs w:val="22"/>
        </w:rPr>
        <w:t xml:space="preserve"> </w:t>
      </w:r>
      <w:r w:rsidRPr="00A42C60">
        <w:rPr>
          <w:rFonts w:ascii="Arial" w:hAnsi="Arial" w:cs="Arial"/>
          <w:sz w:val="22"/>
          <w:szCs w:val="22"/>
        </w:rPr>
        <w:t>de apa receptor este RW10.1.25.16.B3 Ilfov: amonte derivatie Mircea Voda – confluenta Dambovita.</w:t>
      </w:r>
    </w:p>
    <w:p w14:paraId="73A36FA7" w14:textId="77777777" w:rsidR="00A42C60" w:rsidRPr="005E1006" w:rsidRDefault="00A42C60" w:rsidP="005E1006">
      <w:pPr>
        <w:spacing w:after="0" w:line="240" w:lineRule="auto"/>
        <w:jc w:val="both"/>
        <w:rPr>
          <w:rFonts w:ascii="Arial" w:hAnsi="Arial" w:cs="Arial"/>
          <w:sz w:val="22"/>
          <w:szCs w:val="22"/>
        </w:rPr>
      </w:pPr>
    </w:p>
    <w:p w14:paraId="698592A3" w14:textId="701F410F" w:rsidR="005E1006" w:rsidRPr="005E1006" w:rsidRDefault="005E1006" w:rsidP="005E1006">
      <w:pPr>
        <w:tabs>
          <w:tab w:val="left" w:pos="720"/>
        </w:tabs>
        <w:spacing w:after="0" w:line="240" w:lineRule="auto"/>
        <w:jc w:val="both"/>
        <w:rPr>
          <w:rFonts w:ascii="Arial" w:hAnsi="Arial" w:cs="Arial"/>
          <w:sz w:val="22"/>
          <w:szCs w:val="22"/>
        </w:rPr>
      </w:pPr>
      <w:r w:rsidRPr="005E1006">
        <w:rPr>
          <w:rFonts w:ascii="Arial" w:hAnsi="Arial" w:cs="Arial"/>
          <w:sz w:val="22"/>
          <w:szCs w:val="22"/>
        </w:rPr>
        <w:t xml:space="preserve">Referitor strict la potentiala afectare a corpului de apa subterana (prin poluari accidentale in timpul santierului) sau a corpurilor de apa de suprafata prin eventuale neconformitati in exploatarea a traseului (scurgeri accidentale in tronsoane de canalizare </w:t>
      </w:r>
      <w:r w:rsidR="004D2233">
        <w:rPr>
          <w:rFonts w:ascii="Arial" w:hAnsi="Arial" w:cs="Arial"/>
          <w:sz w:val="22"/>
          <w:szCs w:val="22"/>
        </w:rPr>
        <w:t>tehnologica</w:t>
      </w:r>
      <w:r w:rsidRPr="005E1006">
        <w:rPr>
          <w:rFonts w:ascii="Arial" w:hAnsi="Arial" w:cs="Arial"/>
          <w:sz w:val="22"/>
          <w:szCs w:val="22"/>
        </w:rPr>
        <w:t>, de exemplu) impactul potential este evaluat nesemnificativ. De asemenea nu este vizata nici generarea unui impact rezidual. Ca atare, impactul potential asupra corpurilor de apa este considerat nesemnificativ.</w:t>
      </w:r>
    </w:p>
    <w:p w14:paraId="445772FF" w14:textId="77777777" w:rsidR="005E1006" w:rsidRPr="005E1006" w:rsidRDefault="005E1006" w:rsidP="005E1006">
      <w:pPr>
        <w:spacing w:after="0" w:line="240" w:lineRule="auto"/>
        <w:jc w:val="both"/>
        <w:rPr>
          <w:rFonts w:ascii="Arial" w:hAnsi="Arial" w:cs="Arial"/>
          <w:sz w:val="22"/>
          <w:szCs w:val="22"/>
        </w:rPr>
      </w:pPr>
    </w:p>
    <w:p w14:paraId="5A6AE096" w14:textId="7C3A2C90" w:rsidR="00360D1B" w:rsidRPr="00360D1B" w:rsidRDefault="004D2233" w:rsidP="00360D1B">
      <w:pPr>
        <w:spacing w:after="0" w:line="240" w:lineRule="auto"/>
        <w:jc w:val="both"/>
        <w:rPr>
          <w:rFonts w:ascii="Arial" w:hAnsi="Arial" w:cs="Arial"/>
          <w:color w:val="000000"/>
          <w:sz w:val="22"/>
          <w:szCs w:val="22"/>
          <w:lang w:val="fr-CA"/>
        </w:rPr>
      </w:pPr>
      <w:r>
        <w:rPr>
          <w:rFonts w:ascii="Arial" w:hAnsi="Arial" w:cs="Arial"/>
          <w:color w:val="000000"/>
          <w:sz w:val="22"/>
          <w:szCs w:val="22"/>
          <w:lang w:val="fr-CA"/>
        </w:rPr>
        <w:t>Mentinandu-se acelasi sistem de canalizare si preepurare, i</w:t>
      </w:r>
      <w:r w:rsidR="00360D1B" w:rsidRPr="00360D1B">
        <w:rPr>
          <w:rFonts w:ascii="Arial" w:hAnsi="Arial" w:cs="Arial"/>
          <w:color w:val="000000"/>
          <w:sz w:val="22"/>
          <w:szCs w:val="22"/>
          <w:lang w:val="fr-CA"/>
        </w:rPr>
        <w:t xml:space="preserve">n perioada de exploatare </w:t>
      </w:r>
      <w:r>
        <w:rPr>
          <w:rFonts w:ascii="Arial" w:hAnsi="Arial" w:cs="Arial"/>
          <w:color w:val="000000"/>
          <w:sz w:val="22"/>
          <w:szCs w:val="22"/>
          <w:lang w:val="fr-CA"/>
        </w:rPr>
        <w:t>a fabricii de prelucrare membrane naturale</w:t>
      </w:r>
      <w:r w:rsidR="00360D1B" w:rsidRPr="00360D1B">
        <w:rPr>
          <w:rFonts w:ascii="Arial" w:hAnsi="Arial" w:cs="Arial"/>
          <w:color w:val="000000"/>
          <w:sz w:val="22"/>
          <w:szCs w:val="22"/>
          <w:lang w:val="fr-CA"/>
        </w:rPr>
        <w:t xml:space="preserve"> va fi inregistrat impact pozitiv asupra calitatii apelor datorita </w:t>
      </w:r>
      <w:r>
        <w:rPr>
          <w:rFonts w:ascii="Arial" w:hAnsi="Arial" w:cs="Arial"/>
          <w:color w:val="000000"/>
          <w:sz w:val="22"/>
          <w:szCs w:val="22"/>
          <w:lang w:val="fr-CA"/>
        </w:rPr>
        <w:t xml:space="preserve">existentei </w:t>
      </w:r>
      <w:r w:rsidR="00360D1B" w:rsidRPr="00360D1B">
        <w:rPr>
          <w:rFonts w:ascii="Arial" w:hAnsi="Arial" w:cs="Arial"/>
          <w:color w:val="000000"/>
          <w:sz w:val="22"/>
          <w:szCs w:val="22"/>
          <w:lang w:val="fr-CA"/>
        </w:rPr>
        <w:t xml:space="preserve">sistemului de scurgere a apelor pluviale si </w:t>
      </w:r>
      <w:r>
        <w:rPr>
          <w:rFonts w:ascii="Arial" w:hAnsi="Arial" w:cs="Arial"/>
          <w:color w:val="000000"/>
          <w:sz w:val="22"/>
          <w:szCs w:val="22"/>
          <w:lang w:val="fr-CA"/>
        </w:rPr>
        <w:t>sistemul de colectare a apelor uzate menajere si tehnologice, cu sistemele de preepurare si epurare</w:t>
      </w:r>
      <w:r w:rsidR="00360D1B" w:rsidRPr="00360D1B">
        <w:rPr>
          <w:rFonts w:ascii="Arial" w:hAnsi="Arial" w:cs="Arial"/>
          <w:color w:val="000000"/>
          <w:sz w:val="22"/>
          <w:szCs w:val="22"/>
          <w:lang w:val="fr-CA"/>
        </w:rPr>
        <w:t>, astfel incat la deversarea in emisarul natural sa respecte prevederile NTPA 001/2002.</w:t>
      </w:r>
    </w:p>
    <w:p w14:paraId="5136C69D" w14:textId="77777777" w:rsidR="00360D1B" w:rsidRPr="00360D1B" w:rsidRDefault="00360D1B" w:rsidP="00360D1B">
      <w:pPr>
        <w:spacing w:after="0" w:line="240" w:lineRule="auto"/>
        <w:jc w:val="both"/>
        <w:rPr>
          <w:rFonts w:ascii="Arial" w:hAnsi="Arial" w:cs="Arial"/>
          <w:sz w:val="22"/>
          <w:szCs w:val="22"/>
        </w:rPr>
      </w:pPr>
    </w:p>
    <w:p w14:paraId="3D6E52FF" w14:textId="19DDCCC2" w:rsidR="00360D1B" w:rsidRPr="00360D1B" w:rsidRDefault="004D2233" w:rsidP="00360D1B">
      <w:pPr>
        <w:spacing w:after="0" w:line="240" w:lineRule="auto"/>
        <w:jc w:val="both"/>
        <w:rPr>
          <w:rFonts w:ascii="Arial" w:hAnsi="Arial" w:cs="Arial"/>
          <w:sz w:val="22"/>
          <w:szCs w:val="22"/>
        </w:rPr>
      </w:pPr>
      <w:r>
        <w:rPr>
          <w:rFonts w:ascii="Arial" w:hAnsi="Arial" w:cs="Arial"/>
          <w:sz w:val="22"/>
          <w:szCs w:val="22"/>
        </w:rPr>
        <w:t>Nu de realizeaza lucrari de constructii</w:t>
      </w:r>
      <w:r w:rsidR="00360D1B" w:rsidRPr="00360D1B">
        <w:rPr>
          <w:rFonts w:ascii="Arial" w:hAnsi="Arial" w:cs="Arial"/>
          <w:sz w:val="22"/>
          <w:szCs w:val="22"/>
        </w:rPr>
        <w:t xml:space="preserve"> la nivelul terenului </w:t>
      </w:r>
      <w:r>
        <w:rPr>
          <w:rFonts w:ascii="Arial" w:hAnsi="Arial" w:cs="Arial"/>
          <w:sz w:val="22"/>
          <w:szCs w:val="22"/>
        </w:rPr>
        <w:t>deci nu va fi</w:t>
      </w:r>
      <w:r w:rsidR="00360D1B" w:rsidRPr="00360D1B">
        <w:rPr>
          <w:rFonts w:ascii="Arial" w:hAnsi="Arial" w:cs="Arial"/>
          <w:sz w:val="22"/>
          <w:szCs w:val="22"/>
        </w:rPr>
        <w:t xml:space="preserve"> nicio influenta asupra regimului apelor de suprafata, si nu vor avea un impact negativ asupra apelor de suprafata sau subterane.</w:t>
      </w:r>
    </w:p>
    <w:p w14:paraId="4C72D1EF" w14:textId="416D0D54" w:rsidR="00360D1B" w:rsidRDefault="00360D1B" w:rsidP="00360D1B">
      <w:pPr>
        <w:spacing w:after="0" w:line="240" w:lineRule="auto"/>
        <w:jc w:val="both"/>
        <w:rPr>
          <w:rFonts w:ascii="Arial" w:hAnsi="Arial" w:cs="Arial"/>
          <w:sz w:val="22"/>
          <w:szCs w:val="22"/>
        </w:rPr>
      </w:pPr>
    </w:p>
    <w:p w14:paraId="6BEC9ABC" w14:textId="7BCEDF6C" w:rsidR="00360D1B" w:rsidRDefault="00360D1B" w:rsidP="00360D1B">
      <w:pPr>
        <w:spacing w:after="0" w:line="240" w:lineRule="auto"/>
        <w:jc w:val="both"/>
        <w:rPr>
          <w:rFonts w:ascii="Arial" w:hAnsi="Arial" w:cs="Arial"/>
          <w:sz w:val="22"/>
          <w:szCs w:val="22"/>
        </w:rPr>
      </w:pPr>
      <w:r w:rsidRPr="00360D1B">
        <w:rPr>
          <w:rFonts w:ascii="Arial" w:hAnsi="Arial" w:cs="Arial"/>
          <w:sz w:val="22"/>
          <w:szCs w:val="22"/>
        </w:rPr>
        <w:t xml:space="preserve">Corpurile de apa subterane nu vor fi nici ele afectate de lucrarile efectuate </w:t>
      </w:r>
      <w:r w:rsidR="004D2233">
        <w:rPr>
          <w:rFonts w:ascii="Arial" w:hAnsi="Arial" w:cs="Arial"/>
          <w:sz w:val="22"/>
          <w:szCs w:val="22"/>
        </w:rPr>
        <w:t>in amplasament</w:t>
      </w:r>
      <w:r w:rsidRPr="00360D1B">
        <w:rPr>
          <w:rFonts w:ascii="Arial" w:hAnsi="Arial" w:cs="Arial"/>
          <w:sz w:val="22"/>
          <w:szCs w:val="22"/>
        </w:rPr>
        <w:t xml:space="preserve">, deoarece nu se vor efectua </w:t>
      </w:r>
      <w:r w:rsidR="004D2233">
        <w:rPr>
          <w:rFonts w:ascii="Arial" w:hAnsi="Arial" w:cs="Arial"/>
          <w:sz w:val="22"/>
          <w:szCs w:val="22"/>
        </w:rPr>
        <w:t xml:space="preserve">noi </w:t>
      </w:r>
      <w:r w:rsidRPr="00360D1B">
        <w:rPr>
          <w:rFonts w:ascii="Arial" w:hAnsi="Arial" w:cs="Arial"/>
          <w:sz w:val="22"/>
          <w:szCs w:val="22"/>
        </w:rPr>
        <w:t xml:space="preserve">foraje de alimentare cu apa, in </w:t>
      </w:r>
      <w:r w:rsidR="004D2233">
        <w:rPr>
          <w:rFonts w:ascii="Arial" w:hAnsi="Arial" w:cs="Arial"/>
          <w:sz w:val="22"/>
          <w:szCs w:val="22"/>
        </w:rPr>
        <w:t>amplasament</w:t>
      </w:r>
      <w:r w:rsidRPr="00360D1B">
        <w:rPr>
          <w:rFonts w:ascii="Arial" w:hAnsi="Arial" w:cs="Arial"/>
          <w:sz w:val="22"/>
          <w:szCs w:val="22"/>
        </w:rPr>
        <w:t xml:space="preserve"> si nici </w:t>
      </w:r>
      <w:r w:rsidR="004D2233">
        <w:rPr>
          <w:rFonts w:ascii="Arial" w:hAnsi="Arial" w:cs="Arial"/>
          <w:sz w:val="22"/>
          <w:szCs w:val="22"/>
        </w:rPr>
        <w:t xml:space="preserve">nu se vor realiza </w:t>
      </w:r>
      <w:r w:rsidRPr="00360D1B">
        <w:rPr>
          <w:rFonts w:ascii="Arial" w:hAnsi="Arial" w:cs="Arial"/>
          <w:sz w:val="22"/>
          <w:szCs w:val="22"/>
        </w:rPr>
        <w:t>evacuari de ape uzate in subteran.</w:t>
      </w:r>
    </w:p>
    <w:p w14:paraId="4A5E3057" w14:textId="1A71480F" w:rsidR="00454E1F" w:rsidRDefault="00454E1F" w:rsidP="00360D1B">
      <w:pPr>
        <w:spacing w:after="0" w:line="240" w:lineRule="auto"/>
        <w:jc w:val="both"/>
        <w:rPr>
          <w:rFonts w:ascii="Arial" w:hAnsi="Arial" w:cs="Arial"/>
          <w:sz w:val="22"/>
          <w:szCs w:val="22"/>
        </w:rPr>
      </w:pPr>
    </w:p>
    <w:p w14:paraId="45A95C00" w14:textId="05123FEB" w:rsidR="00454E1F" w:rsidRDefault="00454E1F" w:rsidP="00454E1F">
      <w:pPr>
        <w:spacing w:after="0" w:line="240" w:lineRule="auto"/>
        <w:jc w:val="both"/>
        <w:rPr>
          <w:rFonts w:ascii="Arial" w:hAnsi="Arial" w:cs="Arial"/>
          <w:b/>
          <w:sz w:val="22"/>
          <w:szCs w:val="22"/>
        </w:rPr>
      </w:pPr>
      <w:r>
        <w:rPr>
          <w:rFonts w:ascii="Arial" w:hAnsi="Arial" w:cs="Arial"/>
          <w:bCs/>
          <w:sz w:val="22"/>
          <w:szCs w:val="22"/>
        </w:rPr>
        <w:sym w:font="Wingdings" w:char="F0DC"/>
      </w:r>
      <w:r>
        <w:rPr>
          <w:rFonts w:ascii="Arial" w:hAnsi="Arial" w:cs="Arial"/>
          <w:bCs/>
          <w:sz w:val="22"/>
          <w:szCs w:val="22"/>
        </w:rPr>
        <w:t xml:space="preserve"> </w:t>
      </w:r>
      <w:r w:rsidRPr="00132091">
        <w:rPr>
          <w:rFonts w:ascii="Arial" w:hAnsi="Arial" w:cs="Arial"/>
          <w:b/>
          <w:sz w:val="22"/>
          <w:szCs w:val="22"/>
        </w:rPr>
        <w:t xml:space="preserve">Descrierea situatie existente si propuse la lucrarile de interventie la instalatiile interioare </w:t>
      </w:r>
      <w:r>
        <w:rPr>
          <w:rFonts w:ascii="Arial" w:hAnsi="Arial" w:cs="Arial"/>
          <w:b/>
          <w:sz w:val="22"/>
          <w:szCs w:val="22"/>
        </w:rPr>
        <w:t xml:space="preserve">de canalizare </w:t>
      </w:r>
      <w:r w:rsidRPr="00132091">
        <w:rPr>
          <w:rFonts w:ascii="Arial" w:hAnsi="Arial" w:cs="Arial"/>
          <w:b/>
          <w:sz w:val="22"/>
          <w:szCs w:val="22"/>
        </w:rPr>
        <w:t>din cadrul investi</w:t>
      </w:r>
      <w:r>
        <w:rPr>
          <w:rFonts w:ascii="Arial" w:hAnsi="Arial" w:cs="Arial"/>
          <w:b/>
          <w:sz w:val="22"/>
          <w:szCs w:val="22"/>
        </w:rPr>
        <w:t>t</w:t>
      </w:r>
      <w:r w:rsidRPr="00132091">
        <w:rPr>
          <w:rFonts w:ascii="Arial" w:hAnsi="Arial" w:cs="Arial"/>
          <w:b/>
          <w:sz w:val="22"/>
          <w:szCs w:val="22"/>
        </w:rPr>
        <w:t>ei</w:t>
      </w:r>
    </w:p>
    <w:p w14:paraId="282ACDEC" w14:textId="0D2AAF61" w:rsidR="00B8799C" w:rsidRPr="00B8799C" w:rsidRDefault="00B8799C" w:rsidP="00B8799C">
      <w:pPr>
        <w:spacing w:after="0" w:line="240" w:lineRule="auto"/>
        <w:jc w:val="both"/>
        <w:rPr>
          <w:rFonts w:ascii="Arial" w:hAnsi="Arial" w:cs="Arial"/>
          <w:b/>
          <w:sz w:val="22"/>
          <w:szCs w:val="22"/>
        </w:rPr>
      </w:pPr>
    </w:p>
    <w:p w14:paraId="68FC190A" w14:textId="77777777" w:rsidR="00B8799C" w:rsidRPr="00B8799C" w:rsidRDefault="00B8799C" w:rsidP="00B8799C">
      <w:pPr>
        <w:spacing w:after="0" w:line="240" w:lineRule="auto"/>
        <w:jc w:val="both"/>
        <w:rPr>
          <w:rFonts w:ascii="Arial" w:hAnsi="Arial" w:cs="Arial"/>
          <w:b/>
          <w:bCs/>
          <w:sz w:val="22"/>
          <w:szCs w:val="22"/>
        </w:rPr>
      </w:pPr>
      <w:r w:rsidRPr="00B8799C">
        <w:rPr>
          <w:rFonts w:ascii="Arial" w:hAnsi="Arial" w:cs="Arial"/>
          <w:bCs/>
          <w:sz w:val="22"/>
          <w:szCs w:val="22"/>
        </w:rPr>
        <w:sym w:font="Wingdings" w:char="F0E8"/>
      </w:r>
      <w:r w:rsidRPr="00B8799C">
        <w:rPr>
          <w:rFonts w:ascii="Arial" w:hAnsi="Arial" w:cs="Arial"/>
          <w:bCs/>
          <w:sz w:val="22"/>
          <w:szCs w:val="22"/>
        </w:rPr>
        <w:t xml:space="preserve"> </w:t>
      </w:r>
      <w:r w:rsidRPr="00B8799C">
        <w:rPr>
          <w:rFonts w:ascii="Arial" w:hAnsi="Arial" w:cs="Arial"/>
          <w:b/>
          <w:bCs/>
          <w:sz w:val="22"/>
          <w:szCs w:val="22"/>
        </w:rPr>
        <w:t>Situatia existenta a abatorului</w:t>
      </w:r>
    </w:p>
    <w:p w14:paraId="3996CB25" w14:textId="77777777" w:rsidR="00B8799C" w:rsidRPr="00B8799C" w:rsidRDefault="00B8799C" w:rsidP="00B8799C">
      <w:pPr>
        <w:spacing w:after="0" w:line="240" w:lineRule="auto"/>
        <w:jc w:val="both"/>
        <w:rPr>
          <w:rFonts w:ascii="Arial" w:hAnsi="Arial" w:cs="Arial"/>
          <w:bCs/>
          <w:sz w:val="22"/>
          <w:szCs w:val="22"/>
        </w:rPr>
      </w:pPr>
    </w:p>
    <w:p w14:paraId="3E7337B2" w14:textId="48913BFA" w:rsidR="00B8799C" w:rsidRPr="00B8799C" w:rsidRDefault="00B8799C" w:rsidP="00B8799C">
      <w:pPr>
        <w:spacing w:after="0" w:line="240" w:lineRule="auto"/>
        <w:jc w:val="both"/>
        <w:rPr>
          <w:rFonts w:ascii="Arial" w:hAnsi="Arial" w:cs="Arial"/>
          <w:sz w:val="22"/>
          <w:szCs w:val="22"/>
        </w:rPr>
      </w:pPr>
      <w:r w:rsidRPr="00B8799C">
        <w:rPr>
          <w:rFonts w:ascii="Arial" w:hAnsi="Arial" w:cs="Arial"/>
          <w:sz w:val="22"/>
          <w:szCs w:val="22"/>
        </w:rPr>
        <w:t xml:space="preserve">In cadrul corpului principal (abator) apele uzate de canalizare sunt astfel colectate: </w:t>
      </w:r>
    </w:p>
    <w:p w14:paraId="652C7C1B" w14:textId="2CB28395" w:rsidR="00B8799C" w:rsidRPr="00B8799C" w:rsidRDefault="00B8799C" w:rsidP="002D3E83">
      <w:pPr>
        <w:pStyle w:val="ListParagraph"/>
        <w:numPr>
          <w:ilvl w:val="0"/>
          <w:numId w:val="327"/>
        </w:numPr>
        <w:spacing w:after="0" w:line="240" w:lineRule="auto"/>
        <w:jc w:val="both"/>
        <w:rPr>
          <w:rFonts w:ascii="Arial" w:hAnsi="Arial" w:cs="Arial"/>
          <w:sz w:val="22"/>
          <w:szCs w:val="22"/>
        </w:rPr>
      </w:pPr>
      <w:r w:rsidRPr="00B8799C">
        <w:rPr>
          <w:rFonts w:ascii="Arial" w:hAnsi="Arial" w:cs="Arial"/>
          <w:sz w:val="22"/>
          <w:szCs w:val="22"/>
        </w:rPr>
        <w:t>apele uzate igienico – sanitare - sunt colectate de la obiectele sanitare (lavoare, WC-uri, dusuri) si racordate la doua ramuri de canalizare dispuse lateral catre exterior, de o parte si alta a corpului principal si racordate la caminele exterioare de canalizare</w:t>
      </w:r>
      <w:r>
        <w:rPr>
          <w:rFonts w:ascii="Arial" w:hAnsi="Arial" w:cs="Arial"/>
          <w:sz w:val="22"/>
          <w:szCs w:val="22"/>
        </w:rPr>
        <w:t>;</w:t>
      </w:r>
    </w:p>
    <w:p w14:paraId="76A20CD8" w14:textId="6D802054" w:rsidR="00B8799C" w:rsidRDefault="00B8799C" w:rsidP="002D3E83">
      <w:pPr>
        <w:pStyle w:val="ListParagraph"/>
        <w:numPr>
          <w:ilvl w:val="0"/>
          <w:numId w:val="327"/>
        </w:numPr>
        <w:spacing w:after="0" w:line="240" w:lineRule="auto"/>
        <w:jc w:val="both"/>
        <w:rPr>
          <w:rFonts w:ascii="Arial" w:hAnsi="Arial" w:cs="Arial"/>
          <w:sz w:val="22"/>
          <w:szCs w:val="22"/>
        </w:rPr>
      </w:pPr>
      <w:r w:rsidRPr="00B8799C">
        <w:rPr>
          <w:rFonts w:ascii="Arial" w:hAnsi="Arial" w:cs="Arial"/>
          <w:sz w:val="22"/>
          <w:szCs w:val="22"/>
        </w:rPr>
        <w:t>apele uzate tehnologice colecteaza apele uzate de la utilajele si echipamentele tehnologice ale liniei de sacrificare bovine si a liniei de sacrificare porci, transare, depozite de produs finit, etc</w:t>
      </w:r>
      <w:r>
        <w:rPr>
          <w:rFonts w:ascii="Arial" w:hAnsi="Arial" w:cs="Arial"/>
          <w:sz w:val="22"/>
          <w:szCs w:val="22"/>
        </w:rPr>
        <w:t>.</w:t>
      </w:r>
      <w:r w:rsidRPr="00B8799C">
        <w:rPr>
          <w:rFonts w:ascii="Arial" w:hAnsi="Arial" w:cs="Arial"/>
          <w:sz w:val="22"/>
          <w:szCs w:val="22"/>
        </w:rPr>
        <w:t>)</w:t>
      </w:r>
      <w:r>
        <w:rPr>
          <w:rFonts w:ascii="Arial" w:hAnsi="Arial" w:cs="Arial"/>
          <w:sz w:val="22"/>
          <w:szCs w:val="22"/>
        </w:rPr>
        <w:t>,</w:t>
      </w:r>
      <w:r w:rsidRPr="00B8799C">
        <w:rPr>
          <w:rFonts w:ascii="Arial" w:hAnsi="Arial" w:cs="Arial"/>
          <w:sz w:val="22"/>
          <w:szCs w:val="22"/>
        </w:rPr>
        <w:t xml:space="preserve"> cat si de la sifoanele de pardoseala (de ind</w:t>
      </w:r>
      <w:r>
        <w:rPr>
          <w:rFonts w:ascii="Arial" w:hAnsi="Arial" w:cs="Arial"/>
          <w:sz w:val="22"/>
          <w:szCs w:val="22"/>
        </w:rPr>
        <w:t>ustrie</w:t>
      </w:r>
      <w:r w:rsidRPr="00B8799C">
        <w:rPr>
          <w:rFonts w:ascii="Arial" w:hAnsi="Arial" w:cs="Arial"/>
          <w:sz w:val="22"/>
          <w:szCs w:val="22"/>
        </w:rPr>
        <w:t xml:space="preserve"> alimentara executate din inox alimentar cu Dn 150 mm) prin 4 ramuri de canalizare ce strabat longitudinal corpul principal de la un capat la altul, ca apoi sa fie preluate de reteaua exterioara de canalizare tehnologica in vederea preepurarii</w:t>
      </w:r>
      <w:r w:rsidR="00E552D2">
        <w:rPr>
          <w:rFonts w:ascii="Arial" w:hAnsi="Arial" w:cs="Arial"/>
          <w:sz w:val="22"/>
          <w:szCs w:val="22"/>
        </w:rPr>
        <w:t>,</w:t>
      </w:r>
      <w:r w:rsidRPr="00B8799C">
        <w:rPr>
          <w:rFonts w:ascii="Arial" w:hAnsi="Arial" w:cs="Arial"/>
          <w:sz w:val="22"/>
          <w:szCs w:val="22"/>
        </w:rPr>
        <w:t xml:space="preserve"> ca apoi impreuna cu cele igienico – sanitare sa fie epurate</w:t>
      </w:r>
      <w:r w:rsidR="00E552D2">
        <w:rPr>
          <w:rFonts w:ascii="Arial" w:hAnsi="Arial" w:cs="Arial"/>
          <w:sz w:val="22"/>
          <w:szCs w:val="22"/>
        </w:rPr>
        <w:t>.</w:t>
      </w:r>
    </w:p>
    <w:p w14:paraId="41D3B008" w14:textId="6CAACE54" w:rsidR="00B8799C" w:rsidRPr="00B8799C" w:rsidRDefault="00B8799C" w:rsidP="002D3E83">
      <w:pPr>
        <w:pStyle w:val="ListParagraph"/>
        <w:numPr>
          <w:ilvl w:val="0"/>
          <w:numId w:val="327"/>
        </w:numPr>
        <w:spacing w:after="0" w:line="240" w:lineRule="auto"/>
        <w:jc w:val="both"/>
        <w:rPr>
          <w:rFonts w:ascii="Arial" w:hAnsi="Arial" w:cs="Arial"/>
          <w:sz w:val="22"/>
          <w:szCs w:val="22"/>
        </w:rPr>
      </w:pPr>
      <w:r w:rsidRPr="00B8799C">
        <w:rPr>
          <w:rFonts w:ascii="Arial" w:hAnsi="Arial" w:cs="Arial"/>
          <w:sz w:val="22"/>
          <w:szCs w:val="22"/>
        </w:rPr>
        <w:t>reteaua interioara de canalizare este  realizata din conducte PVC KG cu Dn = 160 mm.</w:t>
      </w:r>
    </w:p>
    <w:p w14:paraId="06E621BF" w14:textId="7B088039" w:rsidR="00454E1F" w:rsidRPr="00B8799C" w:rsidRDefault="00454E1F" w:rsidP="00B8799C">
      <w:pPr>
        <w:spacing w:after="0" w:line="240" w:lineRule="auto"/>
        <w:jc w:val="both"/>
        <w:rPr>
          <w:rFonts w:ascii="Arial" w:hAnsi="Arial" w:cs="Arial"/>
          <w:sz w:val="22"/>
          <w:szCs w:val="22"/>
        </w:rPr>
      </w:pPr>
    </w:p>
    <w:p w14:paraId="31CA01A5" w14:textId="53008D92" w:rsidR="00B8799C" w:rsidRPr="00B8799C" w:rsidRDefault="00B8799C" w:rsidP="00B8799C">
      <w:pPr>
        <w:spacing w:after="0" w:line="240" w:lineRule="auto"/>
        <w:jc w:val="both"/>
        <w:rPr>
          <w:rFonts w:ascii="Arial" w:hAnsi="Arial" w:cs="Arial"/>
          <w:b/>
          <w:bCs/>
          <w:sz w:val="22"/>
          <w:szCs w:val="22"/>
        </w:rPr>
      </w:pPr>
      <w:r w:rsidRPr="00B8799C">
        <w:rPr>
          <w:rFonts w:ascii="Arial" w:hAnsi="Arial" w:cs="Arial"/>
          <w:bCs/>
          <w:sz w:val="22"/>
          <w:szCs w:val="22"/>
        </w:rPr>
        <w:sym w:font="Wingdings" w:char="F0E8"/>
      </w:r>
      <w:r w:rsidRPr="00B8799C">
        <w:rPr>
          <w:rFonts w:ascii="Arial" w:hAnsi="Arial" w:cs="Arial"/>
          <w:bCs/>
          <w:sz w:val="22"/>
          <w:szCs w:val="22"/>
        </w:rPr>
        <w:t xml:space="preserve"> </w:t>
      </w:r>
      <w:r w:rsidRPr="00B8799C">
        <w:rPr>
          <w:rFonts w:ascii="Arial" w:hAnsi="Arial" w:cs="Arial"/>
          <w:b/>
          <w:bCs/>
          <w:sz w:val="22"/>
          <w:szCs w:val="22"/>
        </w:rPr>
        <w:t>Situatia propusa – fabrica de prelucrare  membrane naturale ( fara mate subtiri )</w:t>
      </w:r>
    </w:p>
    <w:p w14:paraId="102C14F4" w14:textId="062C8D11" w:rsidR="00B8799C" w:rsidRPr="00B8799C" w:rsidRDefault="00B8799C" w:rsidP="00B8799C">
      <w:pPr>
        <w:spacing w:after="0" w:line="240" w:lineRule="auto"/>
        <w:jc w:val="both"/>
        <w:rPr>
          <w:rFonts w:ascii="Arial" w:hAnsi="Arial" w:cs="Arial"/>
          <w:sz w:val="22"/>
          <w:szCs w:val="22"/>
        </w:rPr>
      </w:pPr>
    </w:p>
    <w:p w14:paraId="51E9E115" w14:textId="67A0496E" w:rsidR="00B8799C" w:rsidRDefault="00B8799C" w:rsidP="00B8799C">
      <w:pPr>
        <w:spacing w:after="0" w:line="240" w:lineRule="auto"/>
        <w:jc w:val="both"/>
        <w:rPr>
          <w:rFonts w:ascii="Arial" w:hAnsi="Arial" w:cs="Arial"/>
          <w:sz w:val="22"/>
          <w:szCs w:val="22"/>
        </w:rPr>
      </w:pPr>
      <w:r w:rsidRPr="00B8799C">
        <w:rPr>
          <w:rFonts w:ascii="Arial" w:hAnsi="Arial" w:cs="Arial"/>
          <w:sz w:val="22"/>
          <w:szCs w:val="22"/>
        </w:rPr>
        <w:t xml:space="preserve">In cadrul corpului principal (fabrica de prelucrare membrane naturale – </w:t>
      </w:r>
      <w:r w:rsidRPr="00B8799C">
        <w:rPr>
          <w:rFonts w:ascii="Arial" w:hAnsi="Arial" w:cs="Arial"/>
          <w:b/>
          <w:bCs/>
          <w:sz w:val="22"/>
          <w:szCs w:val="22"/>
        </w:rPr>
        <w:t>fara mate subtiri</w:t>
      </w:r>
      <w:r w:rsidRPr="00B8799C">
        <w:rPr>
          <w:rFonts w:ascii="Arial" w:hAnsi="Arial" w:cs="Arial"/>
          <w:sz w:val="22"/>
          <w:szCs w:val="22"/>
        </w:rPr>
        <w:t xml:space="preserve">) s-a pastrat in integralitate cele patru trasee de conducte (PVC KG) la care s-au racordat scurgerile de la noii consumatori de apa igienico – sanitara s-au tehnologica astfel: </w:t>
      </w:r>
    </w:p>
    <w:p w14:paraId="0B2DDEA0" w14:textId="543E73F4" w:rsidR="001755D5" w:rsidRDefault="001755D5" w:rsidP="00B8799C">
      <w:pPr>
        <w:spacing w:after="0" w:line="240" w:lineRule="auto"/>
        <w:jc w:val="both"/>
        <w:rPr>
          <w:rFonts w:ascii="Arial" w:hAnsi="Arial" w:cs="Arial"/>
          <w:sz w:val="22"/>
          <w:szCs w:val="22"/>
        </w:rPr>
      </w:pPr>
    </w:p>
    <w:p w14:paraId="7AF3446F" w14:textId="77777777" w:rsidR="00420B88" w:rsidRPr="00B8799C" w:rsidRDefault="00420B88" w:rsidP="00B8799C">
      <w:pPr>
        <w:spacing w:after="0" w:line="240" w:lineRule="auto"/>
        <w:jc w:val="both"/>
        <w:rPr>
          <w:rFonts w:ascii="Arial" w:hAnsi="Arial" w:cs="Arial"/>
          <w:sz w:val="22"/>
          <w:szCs w:val="22"/>
        </w:rPr>
      </w:pPr>
    </w:p>
    <w:p w14:paraId="146CD38C" w14:textId="6E5A17D6" w:rsidR="00B8799C" w:rsidRPr="00B8799C" w:rsidRDefault="00E552D2" w:rsidP="00E552D2">
      <w:pPr>
        <w:spacing w:after="0" w:line="240" w:lineRule="auto"/>
        <w:jc w:val="both"/>
        <w:rPr>
          <w:rFonts w:ascii="Arial" w:hAnsi="Arial" w:cs="Arial"/>
          <w:sz w:val="22"/>
          <w:szCs w:val="22"/>
        </w:rPr>
      </w:pPr>
      <w:r>
        <w:rPr>
          <w:rFonts w:ascii="Arial" w:hAnsi="Arial" w:cs="Arial"/>
          <w:b/>
          <w:bCs/>
          <w:sz w:val="22"/>
          <w:szCs w:val="22"/>
        </w:rPr>
        <w:t xml:space="preserve">- </w:t>
      </w:r>
      <w:r w:rsidR="00B8799C" w:rsidRPr="00B8799C">
        <w:rPr>
          <w:rFonts w:ascii="Arial" w:hAnsi="Arial" w:cs="Arial"/>
          <w:b/>
          <w:bCs/>
          <w:sz w:val="22"/>
          <w:szCs w:val="22"/>
        </w:rPr>
        <w:t>la etaj</w:t>
      </w:r>
      <w:r w:rsidR="00B8799C" w:rsidRPr="00B8799C">
        <w:rPr>
          <w:rFonts w:ascii="Arial" w:hAnsi="Arial" w:cs="Arial"/>
          <w:sz w:val="22"/>
          <w:szCs w:val="22"/>
        </w:rPr>
        <w:t xml:space="preserve"> s-au racordat la traseele existente: </w:t>
      </w:r>
    </w:p>
    <w:p w14:paraId="2DFC716F" w14:textId="04EF0D14" w:rsidR="00B8799C" w:rsidRPr="00E552D2" w:rsidRDefault="00B8799C" w:rsidP="002D3E83">
      <w:pPr>
        <w:pStyle w:val="ListParagraph"/>
        <w:numPr>
          <w:ilvl w:val="0"/>
          <w:numId w:val="340"/>
        </w:numPr>
        <w:spacing w:after="0" w:line="240" w:lineRule="auto"/>
        <w:ind w:left="567" w:hanging="425"/>
        <w:jc w:val="both"/>
        <w:rPr>
          <w:rFonts w:ascii="Arial" w:hAnsi="Arial" w:cs="Arial"/>
          <w:sz w:val="22"/>
          <w:szCs w:val="22"/>
        </w:rPr>
      </w:pPr>
      <w:r w:rsidRPr="00E552D2">
        <w:rPr>
          <w:rFonts w:ascii="Arial" w:hAnsi="Arial" w:cs="Arial"/>
          <w:sz w:val="22"/>
          <w:szCs w:val="22"/>
        </w:rPr>
        <w:t>creerea fluxului necesar pentru vestiare tip filtru pe sexe (femei, barbati) dotate cu WC-uri si dusuri;</w:t>
      </w:r>
    </w:p>
    <w:p w14:paraId="4898856B" w14:textId="79C7024D" w:rsidR="00B8799C" w:rsidRPr="00E552D2" w:rsidRDefault="00B8799C" w:rsidP="002D3E83">
      <w:pPr>
        <w:pStyle w:val="ListParagraph"/>
        <w:numPr>
          <w:ilvl w:val="0"/>
          <w:numId w:val="340"/>
        </w:numPr>
        <w:spacing w:after="0" w:line="240" w:lineRule="auto"/>
        <w:ind w:left="567" w:hanging="425"/>
        <w:jc w:val="both"/>
        <w:rPr>
          <w:rFonts w:ascii="Arial" w:hAnsi="Arial" w:cs="Arial"/>
          <w:sz w:val="22"/>
          <w:szCs w:val="22"/>
        </w:rPr>
      </w:pPr>
      <w:r w:rsidRPr="00E552D2">
        <w:rPr>
          <w:rFonts w:ascii="Arial" w:hAnsi="Arial" w:cs="Arial"/>
          <w:sz w:val="22"/>
          <w:szCs w:val="22"/>
        </w:rPr>
        <w:t>grup sanitar pe sexse pentru zona de Sali de mese – odihna;</w:t>
      </w:r>
    </w:p>
    <w:p w14:paraId="1E432866" w14:textId="37906D56" w:rsidR="00B8799C" w:rsidRPr="00E552D2" w:rsidRDefault="00B8799C" w:rsidP="002D3E83">
      <w:pPr>
        <w:pStyle w:val="ListParagraph"/>
        <w:numPr>
          <w:ilvl w:val="0"/>
          <w:numId w:val="340"/>
        </w:numPr>
        <w:spacing w:after="0" w:line="240" w:lineRule="auto"/>
        <w:ind w:left="567" w:hanging="425"/>
        <w:jc w:val="both"/>
        <w:rPr>
          <w:rFonts w:ascii="Arial" w:hAnsi="Arial" w:cs="Arial"/>
          <w:sz w:val="22"/>
          <w:szCs w:val="22"/>
        </w:rPr>
      </w:pPr>
      <w:r w:rsidRPr="00E552D2">
        <w:rPr>
          <w:rFonts w:ascii="Arial" w:hAnsi="Arial" w:cs="Arial"/>
          <w:sz w:val="22"/>
          <w:szCs w:val="22"/>
        </w:rPr>
        <w:t>flux spalare echipamente (racord masina de spalat, uscator de rufe);</w:t>
      </w:r>
    </w:p>
    <w:p w14:paraId="11719252" w14:textId="22524106" w:rsidR="00B8799C" w:rsidRPr="00E552D2" w:rsidRDefault="00B8799C" w:rsidP="002D3E83">
      <w:pPr>
        <w:pStyle w:val="ListParagraph"/>
        <w:numPr>
          <w:ilvl w:val="0"/>
          <w:numId w:val="340"/>
        </w:numPr>
        <w:spacing w:after="0" w:line="240" w:lineRule="auto"/>
        <w:ind w:left="567" w:hanging="425"/>
        <w:jc w:val="both"/>
        <w:rPr>
          <w:rFonts w:ascii="Arial" w:hAnsi="Arial" w:cs="Arial"/>
          <w:sz w:val="22"/>
          <w:szCs w:val="22"/>
        </w:rPr>
      </w:pPr>
      <w:r w:rsidRPr="00E552D2">
        <w:rPr>
          <w:rFonts w:ascii="Arial" w:hAnsi="Arial" w:cs="Arial"/>
          <w:sz w:val="22"/>
          <w:szCs w:val="22"/>
        </w:rPr>
        <w:t xml:space="preserve">spalator de vase in spatiul pentru oficiu (fost depozit). </w:t>
      </w:r>
    </w:p>
    <w:p w14:paraId="4D070F48" w14:textId="7B9D9284" w:rsidR="00B8799C" w:rsidRPr="00B8799C" w:rsidRDefault="00E552D2" w:rsidP="00E552D2">
      <w:pPr>
        <w:spacing w:after="0" w:line="240" w:lineRule="auto"/>
        <w:jc w:val="both"/>
        <w:rPr>
          <w:rFonts w:ascii="Arial" w:hAnsi="Arial" w:cs="Arial"/>
          <w:sz w:val="22"/>
          <w:szCs w:val="22"/>
        </w:rPr>
      </w:pPr>
      <w:r>
        <w:rPr>
          <w:rFonts w:ascii="Arial" w:hAnsi="Arial" w:cs="Arial"/>
          <w:b/>
          <w:bCs/>
          <w:sz w:val="22"/>
          <w:szCs w:val="22"/>
        </w:rPr>
        <w:t xml:space="preserve">- </w:t>
      </w:r>
      <w:r w:rsidR="00B8799C" w:rsidRPr="00B8799C">
        <w:rPr>
          <w:rFonts w:ascii="Arial" w:hAnsi="Arial" w:cs="Arial"/>
          <w:b/>
          <w:bCs/>
          <w:sz w:val="22"/>
          <w:szCs w:val="22"/>
        </w:rPr>
        <w:t xml:space="preserve">la parter </w:t>
      </w:r>
      <w:r w:rsidR="00B8799C" w:rsidRPr="00B8799C">
        <w:rPr>
          <w:rFonts w:ascii="Arial" w:hAnsi="Arial" w:cs="Arial"/>
          <w:sz w:val="22"/>
          <w:szCs w:val="22"/>
        </w:rPr>
        <w:t xml:space="preserve">s-au racordat la traseele existente: </w:t>
      </w:r>
    </w:p>
    <w:p w14:paraId="22E21F8A" w14:textId="36DB5A95" w:rsidR="00B8799C" w:rsidRPr="00E552D2" w:rsidRDefault="00B8799C" w:rsidP="002D3E83">
      <w:pPr>
        <w:pStyle w:val="ListParagraph"/>
        <w:numPr>
          <w:ilvl w:val="0"/>
          <w:numId w:val="341"/>
        </w:numPr>
        <w:spacing w:after="0" w:line="240" w:lineRule="auto"/>
        <w:ind w:left="567" w:hanging="425"/>
        <w:jc w:val="both"/>
        <w:rPr>
          <w:rFonts w:ascii="Arial" w:hAnsi="Arial" w:cs="Arial"/>
          <w:sz w:val="22"/>
          <w:szCs w:val="22"/>
        </w:rPr>
      </w:pPr>
      <w:r w:rsidRPr="00E552D2">
        <w:rPr>
          <w:rFonts w:ascii="Arial" w:hAnsi="Arial" w:cs="Arial"/>
          <w:sz w:val="22"/>
          <w:szCs w:val="22"/>
        </w:rPr>
        <w:t>scurgerile</w:t>
      </w:r>
      <w:r w:rsidR="00E552D2">
        <w:rPr>
          <w:rFonts w:ascii="Arial" w:hAnsi="Arial" w:cs="Arial"/>
          <w:sz w:val="22"/>
          <w:szCs w:val="22"/>
        </w:rPr>
        <w:t xml:space="preserve"> </w:t>
      </w:r>
      <w:r w:rsidRPr="00E552D2">
        <w:rPr>
          <w:rFonts w:ascii="Arial" w:hAnsi="Arial" w:cs="Arial"/>
          <w:sz w:val="22"/>
          <w:szCs w:val="22"/>
        </w:rPr>
        <w:t>de la spalatoarele de maini noi (completari);</w:t>
      </w:r>
    </w:p>
    <w:p w14:paraId="57E0B790" w14:textId="2158CDFB" w:rsidR="00B8799C" w:rsidRPr="00E552D2" w:rsidRDefault="00B8799C" w:rsidP="002D3E83">
      <w:pPr>
        <w:pStyle w:val="ListParagraph"/>
        <w:numPr>
          <w:ilvl w:val="0"/>
          <w:numId w:val="341"/>
        </w:numPr>
        <w:spacing w:after="0" w:line="240" w:lineRule="auto"/>
        <w:ind w:left="567" w:hanging="425"/>
        <w:jc w:val="both"/>
        <w:rPr>
          <w:rFonts w:ascii="Arial" w:hAnsi="Arial" w:cs="Arial"/>
          <w:sz w:val="22"/>
          <w:szCs w:val="22"/>
        </w:rPr>
      </w:pPr>
      <w:r w:rsidRPr="00E552D2">
        <w:rPr>
          <w:rFonts w:ascii="Arial" w:hAnsi="Arial" w:cs="Arial"/>
          <w:sz w:val="22"/>
          <w:szCs w:val="22"/>
        </w:rPr>
        <w:t>scurgerile de la mesele de sortare, calibrare, fasonare (racorduri elastice la sifoanele de pardoseala existente</w:t>
      </w:r>
      <w:r w:rsidR="00E552D2">
        <w:rPr>
          <w:rFonts w:ascii="Arial" w:hAnsi="Arial" w:cs="Arial"/>
          <w:sz w:val="22"/>
          <w:szCs w:val="22"/>
        </w:rPr>
        <w:t>)</w:t>
      </w:r>
      <w:r w:rsidRPr="00E552D2">
        <w:rPr>
          <w:rFonts w:ascii="Arial" w:hAnsi="Arial" w:cs="Arial"/>
          <w:sz w:val="22"/>
          <w:szCs w:val="22"/>
        </w:rPr>
        <w:t xml:space="preserve">; </w:t>
      </w:r>
    </w:p>
    <w:p w14:paraId="62EF059F" w14:textId="52F02E9A" w:rsidR="00B8799C" w:rsidRPr="00E552D2" w:rsidRDefault="00B8799C" w:rsidP="002D3E83">
      <w:pPr>
        <w:pStyle w:val="ListParagraph"/>
        <w:numPr>
          <w:ilvl w:val="0"/>
          <w:numId w:val="341"/>
        </w:numPr>
        <w:spacing w:after="0" w:line="240" w:lineRule="auto"/>
        <w:ind w:left="567" w:hanging="425"/>
        <w:jc w:val="both"/>
        <w:rPr>
          <w:rFonts w:ascii="Arial" w:hAnsi="Arial" w:cs="Arial"/>
          <w:sz w:val="22"/>
          <w:szCs w:val="22"/>
        </w:rPr>
      </w:pPr>
      <w:r w:rsidRPr="00E552D2">
        <w:rPr>
          <w:rFonts w:ascii="Arial" w:hAnsi="Arial" w:cs="Arial"/>
          <w:sz w:val="22"/>
          <w:szCs w:val="22"/>
        </w:rPr>
        <w:t xml:space="preserve">racordarea sifoanelor de pardoseala de la spatiile racire intensiva , fierbere centrifugare la reteaua existenta; </w:t>
      </w:r>
    </w:p>
    <w:p w14:paraId="06B79DB3" w14:textId="68BCB119" w:rsidR="00B8799C" w:rsidRPr="00E552D2" w:rsidRDefault="00B8799C" w:rsidP="002D3E83">
      <w:pPr>
        <w:pStyle w:val="ListParagraph"/>
        <w:numPr>
          <w:ilvl w:val="0"/>
          <w:numId w:val="341"/>
        </w:numPr>
        <w:spacing w:after="0" w:line="240" w:lineRule="auto"/>
        <w:ind w:left="567" w:hanging="425"/>
        <w:jc w:val="both"/>
        <w:rPr>
          <w:rFonts w:ascii="Arial" w:hAnsi="Arial" w:cs="Arial"/>
          <w:sz w:val="22"/>
          <w:szCs w:val="22"/>
        </w:rPr>
      </w:pPr>
      <w:r w:rsidRPr="00E552D2">
        <w:rPr>
          <w:rFonts w:ascii="Arial" w:hAnsi="Arial" w:cs="Arial"/>
          <w:sz w:val="22"/>
          <w:szCs w:val="22"/>
        </w:rPr>
        <w:t>izolarea cu dopuri de polistiren expandat si polistiren extrudat pentru spatiile depozitelor cu temperaturi negative (tunele de congelare  depozite congelate) sau ridicarea sifoanelor la nivelulu noii pardoseli create pentru protectia solului (zona hol tehnologic, depozit refrigerate</w:t>
      </w:r>
      <w:r w:rsidR="00E552D2">
        <w:rPr>
          <w:rFonts w:ascii="Arial" w:hAnsi="Arial" w:cs="Arial"/>
          <w:sz w:val="22"/>
          <w:szCs w:val="22"/>
        </w:rPr>
        <w:t>).</w:t>
      </w:r>
    </w:p>
    <w:p w14:paraId="01535822" w14:textId="77777777" w:rsidR="00E552D2" w:rsidRDefault="00E552D2" w:rsidP="00E552D2">
      <w:pPr>
        <w:spacing w:after="0" w:line="240" w:lineRule="auto"/>
        <w:jc w:val="both"/>
        <w:rPr>
          <w:rFonts w:ascii="Arial" w:hAnsi="Arial" w:cs="Arial"/>
          <w:sz w:val="22"/>
          <w:szCs w:val="22"/>
        </w:rPr>
      </w:pPr>
    </w:p>
    <w:p w14:paraId="4D2995F2" w14:textId="3D0816EE" w:rsidR="00B8799C" w:rsidRPr="00B8799C" w:rsidRDefault="00B8799C" w:rsidP="00E552D2">
      <w:pPr>
        <w:spacing w:after="0" w:line="240" w:lineRule="auto"/>
        <w:jc w:val="both"/>
        <w:rPr>
          <w:rFonts w:ascii="Arial" w:hAnsi="Arial" w:cs="Arial"/>
          <w:sz w:val="22"/>
          <w:szCs w:val="22"/>
        </w:rPr>
      </w:pPr>
      <w:r w:rsidRPr="00B8799C">
        <w:rPr>
          <w:rFonts w:ascii="Arial" w:hAnsi="Arial" w:cs="Arial"/>
          <w:sz w:val="22"/>
          <w:szCs w:val="22"/>
        </w:rPr>
        <w:t>Noile racorduri la reteaua existenta s-a realizat din conducte de canalizare PP sau PVC KG functie de necesitati.</w:t>
      </w:r>
    </w:p>
    <w:p w14:paraId="738D9629" w14:textId="77777777" w:rsidR="00360D1B" w:rsidRPr="00967846" w:rsidRDefault="00360D1B" w:rsidP="00360D1B">
      <w:pPr>
        <w:spacing w:after="0" w:line="360" w:lineRule="auto"/>
        <w:jc w:val="both"/>
        <w:rPr>
          <w:rFonts w:ascii="Arial" w:hAnsi="Arial" w:cs="Arial"/>
          <w:sz w:val="22"/>
          <w:szCs w:val="22"/>
          <w:lang w:val="fr-CA"/>
        </w:rPr>
      </w:pPr>
    </w:p>
    <w:p w14:paraId="520E2650" w14:textId="6C39E63F" w:rsidR="00967846" w:rsidRPr="00967846" w:rsidRDefault="00967846" w:rsidP="002D3E83">
      <w:pPr>
        <w:pStyle w:val="Heading4"/>
        <w:keepLines/>
        <w:numPr>
          <w:ilvl w:val="3"/>
          <w:numId w:val="191"/>
        </w:numPr>
        <w:tabs>
          <w:tab w:val="clear" w:pos="964"/>
        </w:tabs>
        <w:spacing w:before="0" w:after="0" w:line="360" w:lineRule="auto"/>
        <w:jc w:val="both"/>
        <w:rPr>
          <w:rFonts w:ascii="Arial" w:hAnsi="Arial"/>
          <w:sz w:val="22"/>
          <w:szCs w:val="22"/>
        </w:rPr>
      </w:pPr>
      <w:r w:rsidRPr="00967846">
        <w:rPr>
          <w:rFonts w:ascii="Arial" w:hAnsi="Arial"/>
          <w:sz w:val="22"/>
          <w:szCs w:val="22"/>
        </w:rPr>
        <w:t>Cantit</w:t>
      </w:r>
      <w:r w:rsidR="00067FE0">
        <w:rPr>
          <w:rFonts w:ascii="Arial" w:hAnsi="Arial"/>
          <w:sz w:val="22"/>
          <w:szCs w:val="22"/>
        </w:rPr>
        <w:t>at</w:t>
      </w:r>
      <w:r w:rsidRPr="00967846">
        <w:rPr>
          <w:rFonts w:ascii="Arial" w:hAnsi="Arial"/>
          <w:sz w:val="22"/>
          <w:szCs w:val="22"/>
        </w:rPr>
        <w:t xml:space="preserve">i </w:t>
      </w:r>
      <w:r w:rsidR="00067FE0">
        <w:rPr>
          <w:rFonts w:ascii="Arial" w:hAnsi="Arial"/>
          <w:sz w:val="22"/>
          <w:szCs w:val="22"/>
        </w:rPr>
        <w:t>s</w:t>
      </w:r>
      <w:r w:rsidRPr="00967846">
        <w:rPr>
          <w:rFonts w:ascii="Arial" w:hAnsi="Arial"/>
          <w:sz w:val="22"/>
          <w:szCs w:val="22"/>
        </w:rPr>
        <w:t>i caracteristici fizico-chimice ale apelor uzate evacuate</w:t>
      </w:r>
    </w:p>
    <w:p w14:paraId="571392D6" w14:textId="434F5790" w:rsidR="00172841" w:rsidRDefault="00172841" w:rsidP="00360D1B">
      <w:pPr>
        <w:spacing w:after="0" w:line="360" w:lineRule="auto"/>
        <w:jc w:val="both"/>
        <w:rPr>
          <w:rFonts w:ascii="Arial" w:hAnsi="Arial" w:cs="Arial"/>
          <w:sz w:val="22"/>
          <w:szCs w:val="22"/>
        </w:rPr>
      </w:pPr>
    </w:p>
    <w:p w14:paraId="7AE22CEB" w14:textId="77777777" w:rsidR="00E552D2" w:rsidRPr="00803EC0" w:rsidRDefault="00E552D2" w:rsidP="00E552D2">
      <w:pPr>
        <w:spacing w:after="0" w:line="240" w:lineRule="auto"/>
        <w:jc w:val="both"/>
        <w:rPr>
          <w:rFonts w:ascii="Arial" w:hAnsi="Arial" w:cs="Arial"/>
          <w:bCs/>
          <w:sz w:val="22"/>
          <w:szCs w:val="22"/>
        </w:rPr>
      </w:pPr>
      <w:r w:rsidRPr="00803EC0">
        <w:rPr>
          <w:rFonts w:ascii="Arial" w:hAnsi="Arial" w:cs="Arial"/>
          <w:bCs/>
          <w:sz w:val="22"/>
          <w:szCs w:val="22"/>
        </w:rPr>
        <w:sym w:font="Wingdings" w:char="F0E8"/>
      </w:r>
      <w:r w:rsidRPr="00803EC0">
        <w:rPr>
          <w:rFonts w:ascii="Arial" w:hAnsi="Arial" w:cs="Arial"/>
          <w:bCs/>
          <w:sz w:val="22"/>
          <w:szCs w:val="22"/>
        </w:rPr>
        <w:t xml:space="preserve"> </w:t>
      </w:r>
      <w:r w:rsidRPr="00803EC0">
        <w:rPr>
          <w:rFonts w:ascii="Arial" w:hAnsi="Arial" w:cs="Arial"/>
          <w:b/>
          <w:bCs/>
          <w:sz w:val="22"/>
          <w:szCs w:val="22"/>
        </w:rPr>
        <w:t xml:space="preserve">Situatie existenta (abator), </w:t>
      </w:r>
      <w:r w:rsidRPr="00803EC0">
        <w:rPr>
          <w:rFonts w:ascii="Arial" w:hAnsi="Arial" w:cs="Arial"/>
          <w:sz w:val="22"/>
          <w:szCs w:val="22"/>
        </w:rPr>
        <w:t xml:space="preserve">AGA nr. 34/14.03.2019 </w:t>
      </w:r>
      <w:r w:rsidRPr="00AB4E2F">
        <w:rPr>
          <w:rFonts w:ascii="Arial" w:hAnsi="Arial" w:cs="Arial"/>
          <w:b/>
          <w:bCs/>
          <w:sz w:val="22"/>
          <w:szCs w:val="22"/>
          <w:highlight w:val="cyan"/>
        </w:rPr>
        <w:t>(Anexa nr. A6)</w:t>
      </w:r>
    </w:p>
    <w:p w14:paraId="482D87B7" w14:textId="77777777" w:rsidR="000B4619" w:rsidRPr="000D764C" w:rsidRDefault="000B4619" w:rsidP="00E552D2">
      <w:pPr>
        <w:pStyle w:val="NormalWeb"/>
        <w:shd w:val="clear" w:color="auto" w:fill="FFFFFF"/>
        <w:spacing w:before="0" w:beforeAutospacing="0" w:after="0" w:afterAutospacing="0"/>
        <w:jc w:val="both"/>
        <w:rPr>
          <w:rFonts w:ascii="Arial" w:hAnsi="Arial" w:cs="Arial"/>
          <w:color w:val="auto"/>
          <w:sz w:val="22"/>
        </w:rPr>
      </w:pPr>
    </w:p>
    <w:p w14:paraId="0DC2F17F" w14:textId="293A1ABD" w:rsidR="00E552D2" w:rsidRPr="00AB4E2F" w:rsidRDefault="00E552D2" w:rsidP="00E552D2">
      <w:pPr>
        <w:spacing w:after="0" w:line="240" w:lineRule="auto"/>
        <w:rPr>
          <w:rFonts w:ascii="Arial" w:hAnsi="Arial" w:cs="Arial"/>
          <w:b/>
          <w:bCs/>
          <w:sz w:val="22"/>
          <w:szCs w:val="22"/>
        </w:rPr>
      </w:pPr>
      <w:bookmarkStart w:id="308" w:name="_Toc30049964"/>
      <w:r w:rsidRPr="00AB4E2F">
        <w:rPr>
          <w:rFonts w:ascii="Arial" w:hAnsi="Arial" w:cs="Arial"/>
          <w:b/>
          <w:bCs/>
          <w:sz w:val="22"/>
          <w:szCs w:val="22"/>
        </w:rPr>
        <w:t xml:space="preserve">Tabel </w:t>
      </w:r>
      <w:r w:rsidRPr="00AB4E2F">
        <w:rPr>
          <w:rFonts w:ascii="Arial" w:hAnsi="Arial" w:cs="Arial"/>
          <w:b/>
          <w:bCs/>
          <w:sz w:val="22"/>
          <w:szCs w:val="22"/>
        </w:rPr>
        <w:fldChar w:fldCharType="begin"/>
      </w:r>
      <w:r w:rsidRPr="00AB4E2F">
        <w:rPr>
          <w:rFonts w:ascii="Arial" w:hAnsi="Arial" w:cs="Arial"/>
          <w:b/>
          <w:bCs/>
          <w:sz w:val="22"/>
          <w:szCs w:val="22"/>
        </w:rPr>
        <w:instrText xml:space="preserve"> SEQ Tabel \* ARABIC </w:instrText>
      </w:r>
      <w:r w:rsidRPr="00AB4E2F">
        <w:rPr>
          <w:rFonts w:ascii="Arial" w:hAnsi="Arial" w:cs="Arial"/>
          <w:b/>
          <w:bCs/>
          <w:sz w:val="22"/>
          <w:szCs w:val="22"/>
        </w:rPr>
        <w:fldChar w:fldCharType="separate"/>
      </w:r>
      <w:r w:rsidR="007D29BA">
        <w:rPr>
          <w:rFonts w:ascii="Arial" w:hAnsi="Arial" w:cs="Arial"/>
          <w:b/>
          <w:bCs/>
          <w:noProof/>
          <w:sz w:val="22"/>
          <w:szCs w:val="22"/>
        </w:rPr>
        <w:t>23</w:t>
      </w:r>
      <w:r w:rsidRPr="00AB4E2F">
        <w:rPr>
          <w:rFonts w:ascii="Arial" w:hAnsi="Arial" w:cs="Arial"/>
          <w:b/>
          <w:bCs/>
          <w:sz w:val="22"/>
          <w:szCs w:val="22"/>
        </w:rPr>
        <w:fldChar w:fldCharType="end"/>
      </w:r>
      <w:r w:rsidRPr="00AB4E2F">
        <w:rPr>
          <w:rFonts w:ascii="Arial" w:hAnsi="Arial" w:cs="Arial"/>
          <w:b/>
          <w:bCs/>
          <w:sz w:val="22"/>
          <w:szCs w:val="22"/>
        </w:rPr>
        <w:t xml:space="preserve"> – Volume si debite evacuate</w:t>
      </w:r>
      <w:bookmarkEnd w:id="308"/>
    </w:p>
    <w:p w14:paraId="672D27E4" w14:textId="65785F86" w:rsidR="00172841" w:rsidRDefault="00172841" w:rsidP="00360D1B">
      <w:pPr>
        <w:spacing w:after="0" w:line="240" w:lineRule="auto"/>
        <w:jc w:val="both"/>
        <w:rPr>
          <w:rFonts w:ascii="Arial" w:hAnsi="Arial" w:cs="Arial"/>
          <w:sz w:val="22"/>
          <w:szCs w:val="22"/>
        </w:rPr>
      </w:pPr>
    </w:p>
    <w:tbl>
      <w:tblPr>
        <w:tblStyle w:val="TableGrid"/>
        <w:tblW w:w="0" w:type="auto"/>
        <w:tblLook w:val="04A0" w:firstRow="1" w:lastRow="0" w:firstColumn="1" w:lastColumn="0" w:noHBand="0" w:noVBand="1"/>
      </w:tblPr>
      <w:tblGrid>
        <w:gridCol w:w="2405"/>
        <w:gridCol w:w="1985"/>
        <w:gridCol w:w="1559"/>
        <w:gridCol w:w="1417"/>
        <w:gridCol w:w="1981"/>
      </w:tblGrid>
      <w:tr w:rsidR="00E552D2" w:rsidRPr="00E552D2" w14:paraId="2D64FACC" w14:textId="77777777" w:rsidTr="00E552D2">
        <w:tc>
          <w:tcPr>
            <w:tcW w:w="2405" w:type="dxa"/>
            <w:vMerge w:val="restart"/>
            <w:tcBorders>
              <w:top w:val="single" w:sz="12" w:space="0" w:color="auto"/>
              <w:left w:val="single" w:sz="12" w:space="0" w:color="auto"/>
            </w:tcBorders>
            <w:vAlign w:val="center"/>
          </w:tcPr>
          <w:p w14:paraId="577A0497" w14:textId="2FBCD0BD" w:rsidR="00E552D2" w:rsidRPr="00E552D2" w:rsidRDefault="00E552D2" w:rsidP="00E552D2">
            <w:pPr>
              <w:rPr>
                <w:rFonts w:ascii="Arial" w:hAnsi="Arial" w:cs="Arial"/>
                <w:b/>
                <w:bCs/>
                <w:sz w:val="20"/>
                <w:szCs w:val="20"/>
              </w:rPr>
            </w:pPr>
            <w:r w:rsidRPr="00E552D2">
              <w:rPr>
                <w:rFonts w:ascii="Arial" w:hAnsi="Arial" w:cs="Arial"/>
                <w:b/>
                <w:bCs/>
                <w:sz w:val="20"/>
                <w:szCs w:val="20"/>
              </w:rPr>
              <w:t>Categoria apei</w:t>
            </w:r>
          </w:p>
        </w:tc>
        <w:tc>
          <w:tcPr>
            <w:tcW w:w="1985" w:type="dxa"/>
            <w:vMerge w:val="restart"/>
            <w:tcBorders>
              <w:top w:val="single" w:sz="12" w:space="0" w:color="auto"/>
            </w:tcBorders>
            <w:vAlign w:val="center"/>
          </w:tcPr>
          <w:p w14:paraId="7F0F0612" w14:textId="5836AA39" w:rsidR="00E552D2" w:rsidRPr="00E552D2" w:rsidRDefault="00E552D2" w:rsidP="00E552D2">
            <w:pPr>
              <w:jc w:val="center"/>
              <w:rPr>
                <w:rFonts w:ascii="Arial" w:hAnsi="Arial" w:cs="Arial"/>
                <w:b/>
                <w:bCs/>
                <w:sz w:val="20"/>
                <w:szCs w:val="20"/>
              </w:rPr>
            </w:pPr>
            <w:r w:rsidRPr="00E552D2">
              <w:rPr>
                <w:rFonts w:ascii="Arial" w:hAnsi="Arial" w:cs="Arial"/>
                <w:b/>
                <w:bCs/>
                <w:sz w:val="20"/>
                <w:szCs w:val="20"/>
              </w:rPr>
              <w:t>Receptorii autorizati</w:t>
            </w:r>
          </w:p>
        </w:tc>
        <w:tc>
          <w:tcPr>
            <w:tcW w:w="2976" w:type="dxa"/>
            <w:gridSpan w:val="2"/>
            <w:tcBorders>
              <w:top w:val="single" w:sz="12" w:space="0" w:color="auto"/>
            </w:tcBorders>
            <w:vAlign w:val="center"/>
          </w:tcPr>
          <w:p w14:paraId="1FC33917" w14:textId="77777777" w:rsidR="00E552D2" w:rsidRPr="00E552D2" w:rsidRDefault="00E552D2" w:rsidP="00E552D2">
            <w:pPr>
              <w:jc w:val="center"/>
              <w:rPr>
                <w:rFonts w:ascii="Arial" w:hAnsi="Arial" w:cs="Arial"/>
                <w:b/>
                <w:bCs/>
                <w:sz w:val="20"/>
                <w:szCs w:val="20"/>
              </w:rPr>
            </w:pPr>
            <w:r w:rsidRPr="00E552D2">
              <w:rPr>
                <w:rFonts w:ascii="Arial" w:hAnsi="Arial" w:cs="Arial"/>
                <w:b/>
                <w:bCs/>
                <w:sz w:val="20"/>
                <w:szCs w:val="20"/>
              </w:rPr>
              <w:t>Debite zilnice evacuate</w:t>
            </w:r>
          </w:p>
          <w:p w14:paraId="15666EAC" w14:textId="545FD8E2" w:rsidR="00E552D2" w:rsidRPr="00E552D2" w:rsidRDefault="00E552D2" w:rsidP="00E552D2">
            <w:pPr>
              <w:jc w:val="center"/>
              <w:rPr>
                <w:rFonts w:ascii="Arial" w:hAnsi="Arial" w:cs="Arial"/>
                <w:b/>
                <w:bCs/>
                <w:sz w:val="20"/>
                <w:szCs w:val="20"/>
              </w:rPr>
            </w:pPr>
            <w:r w:rsidRPr="00E552D2">
              <w:rPr>
                <w:rFonts w:ascii="Arial" w:hAnsi="Arial" w:cs="Arial"/>
                <w:b/>
                <w:bCs/>
                <w:sz w:val="20"/>
                <w:szCs w:val="20"/>
              </w:rPr>
              <w:t>mc/zi (l/s)</w:t>
            </w:r>
          </w:p>
        </w:tc>
        <w:tc>
          <w:tcPr>
            <w:tcW w:w="1981" w:type="dxa"/>
            <w:vMerge w:val="restart"/>
            <w:tcBorders>
              <w:top w:val="single" w:sz="12" w:space="0" w:color="auto"/>
              <w:right w:val="single" w:sz="12" w:space="0" w:color="auto"/>
            </w:tcBorders>
            <w:vAlign w:val="center"/>
          </w:tcPr>
          <w:p w14:paraId="1C988F8F" w14:textId="77777777" w:rsidR="00E552D2" w:rsidRPr="00E552D2" w:rsidRDefault="00E552D2" w:rsidP="00E552D2">
            <w:pPr>
              <w:jc w:val="center"/>
              <w:rPr>
                <w:rFonts w:ascii="Arial" w:hAnsi="Arial" w:cs="Arial"/>
                <w:b/>
                <w:bCs/>
                <w:sz w:val="20"/>
                <w:szCs w:val="20"/>
              </w:rPr>
            </w:pPr>
            <w:r w:rsidRPr="00E552D2">
              <w:rPr>
                <w:rFonts w:ascii="Arial" w:hAnsi="Arial" w:cs="Arial"/>
                <w:b/>
                <w:bCs/>
                <w:sz w:val="20"/>
                <w:szCs w:val="20"/>
              </w:rPr>
              <w:t>Volum mediu anual</w:t>
            </w:r>
          </w:p>
          <w:p w14:paraId="15B07429" w14:textId="4DCA2B03" w:rsidR="00E552D2" w:rsidRPr="00E552D2" w:rsidRDefault="00E552D2" w:rsidP="00E552D2">
            <w:pPr>
              <w:jc w:val="center"/>
              <w:rPr>
                <w:rFonts w:ascii="Arial" w:hAnsi="Arial" w:cs="Arial"/>
                <w:b/>
                <w:bCs/>
                <w:sz w:val="20"/>
                <w:szCs w:val="20"/>
              </w:rPr>
            </w:pPr>
            <w:r w:rsidRPr="00E552D2">
              <w:rPr>
                <w:rFonts w:ascii="Arial" w:hAnsi="Arial" w:cs="Arial"/>
                <w:b/>
                <w:bCs/>
                <w:sz w:val="20"/>
                <w:szCs w:val="20"/>
              </w:rPr>
              <w:t>mc</w:t>
            </w:r>
          </w:p>
        </w:tc>
      </w:tr>
      <w:tr w:rsidR="00E552D2" w:rsidRPr="00E552D2" w14:paraId="60641A47" w14:textId="77777777" w:rsidTr="00E552D2">
        <w:tc>
          <w:tcPr>
            <w:tcW w:w="2405" w:type="dxa"/>
            <w:vMerge/>
            <w:tcBorders>
              <w:left w:val="single" w:sz="12" w:space="0" w:color="auto"/>
              <w:bottom w:val="single" w:sz="12" w:space="0" w:color="auto"/>
            </w:tcBorders>
          </w:tcPr>
          <w:p w14:paraId="15F63CE7" w14:textId="77777777" w:rsidR="00E552D2" w:rsidRPr="00E552D2" w:rsidRDefault="00E552D2" w:rsidP="00360D1B">
            <w:pPr>
              <w:jc w:val="both"/>
              <w:rPr>
                <w:rFonts w:ascii="Arial" w:hAnsi="Arial" w:cs="Arial"/>
                <w:b/>
                <w:bCs/>
                <w:sz w:val="20"/>
                <w:szCs w:val="20"/>
              </w:rPr>
            </w:pPr>
          </w:p>
        </w:tc>
        <w:tc>
          <w:tcPr>
            <w:tcW w:w="1985" w:type="dxa"/>
            <w:vMerge/>
            <w:tcBorders>
              <w:bottom w:val="single" w:sz="12" w:space="0" w:color="auto"/>
            </w:tcBorders>
            <w:vAlign w:val="center"/>
          </w:tcPr>
          <w:p w14:paraId="228B26C3" w14:textId="77777777" w:rsidR="00E552D2" w:rsidRPr="00E552D2" w:rsidRDefault="00E552D2" w:rsidP="00E552D2">
            <w:pPr>
              <w:jc w:val="center"/>
              <w:rPr>
                <w:rFonts w:ascii="Arial" w:hAnsi="Arial" w:cs="Arial"/>
                <w:b/>
                <w:bCs/>
                <w:sz w:val="20"/>
                <w:szCs w:val="20"/>
              </w:rPr>
            </w:pPr>
          </w:p>
        </w:tc>
        <w:tc>
          <w:tcPr>
            <w:tcW w:w="1559" w:type="dxa"/>
            <w:tcBorders>
              <w:bottom w:val="single" w:sz="12" w:space="0" w:color="auto"/>
            </w:tcBorders>
            <w:vAlign w:val="center"/>
          </w:tcPr>
          <w:p w14:paraId="4F5ACD32" w14:textId="613AE5C8" w:rsidR="00E552D2" w:rsidRPr="00E552D2" w:rsidRDefault="00E552D2" w:rsidP="00E552D2">
            <w:pPr>
              <w:jc w:val="center"/>
              <w:rPr>
                <w:rFonts w:ascii="Arial" w:hAnsi="Arial" w:cs="Arial"/>
                <w:b/>
                <w:bCs/>
                <w:sz w:val="20"/>
                <w:szCs w:val="20"/>
              </w:rPr>
            </w:pPr>
            <w:r w:rsidRPr="00E552D2">
              <w:rPr>
                <w:rFonts w:ascii="Arial" w:hAnsi="Arial" w:cs="Arial"/>
                <w:b/>
                <w:bCs/>
                <w:sz w:val="20"/>
                <w:szCs w:val="20"/>
              </w:rPr>
              <w:t>max.</w:t>
            </w:r>
          </w:p>
        </w:tc>
        <w:tc>
          <w:tcPr>
            <w:tcW w:w="1417" w:type="dxa"/>
            <w:tcBorders>
              <w:bottom w:val="single" w:sz="12" w:space="0" w:color="auto"/>
            </w:tcBorders>
            <w:vAlign w:val="center"/>
          </w:tcPr>
          <w:p w14:paraId="697EE681" w14:textId="033444C9" w:rsidR="00E552D2" w:rsidRPr="00E552D2" w:rsidRDefault="00E552D2" w:rsidP="00E552D2">
            <w:pPr>
              <w:jc w:val="center"/>
              <w:rPr>
                <w:rFonts w:ascii="Arial" w:hAnsi="Arial" w:cs="Arial"/>
                <w:b/>
                <w:bCs/>
                <w:sz w:val="20"/>
                <w:szCs w:val="20"/>
              </w:rPr>
            </w:pPr>
            <w:r w:rsidRPr="00E552D2">
              <w:rPr>
                <w:rFonts w:ascii="Arial" w:hAnsi="Arial" w:cs="Arial"/>
                <w:b/>
                <w:bCs/>
                <w:sz w:val="20"/>
                <w:szCs w:val="20"/>
              </w:rPr>
              <w:t>med.</w:t>
            </w:r>
          </w:p>
        </w:tc>
        <w:tc>
          <w:tcPr>
            <w:tcW w:w="1981" w:type="dxa"/>
            <w:vMerge/>
            <w:tcBorders>
              <w:bottom w:val="single" w:sz="12" w:space="0" w:color="auto"/>
              <w:right w:val="single" w:sz="12" w:space="0" w:color="auto"/>
            </w:tcBorders>
            <w:vAlign w:val="center"/>
          </w:tcPr>
          <w:p w14:paraId="445DDFEB" w14:textId="77777777" w:rsidR="00E552D2" w:rsidRPr="00E552D2" w:rsidRDefault="00E552D2" w:rsidP="00E552D2">
            <w:pPr>
              <w:jc w:val="center"/>
              <w:rPr>
                <w:rFonts w:ascii="Arial" w:hAnsi="Arial" w:cs="Arial"/>
                <w:b/>
                <w:bCs/>
                <w:sz w:val="20"/>
                <w:szCs w:val="20"/>
              </w:rPr>
            </w:pPr>
          </w:p>
        </w:tc>
      </w:tr>
      <w:tr w:rsidR="00E552D2" w14:paraId="23E2A4BE" w14:textId="77777777" w:rsidTr="00E552D2">
        <w:tc>
          <w:tcPr>
            <w:tcW w:w="2405" w:type="dxa"/>
            <w:tcBorders>
              <w:top w:val="single" w:sz="12" w:space="0" w:color="auto"/>
              <w:left w:val="single" w:sz="12" w:space="0" w:color="auto"/>
            </w:tcBorders>
            <w:vAlign w:val="center"/>
          </w:tcPr>
          <w:p w14:paraId="4946D731" w14:textId="7A2C04FC" w:rsidR="00E552D2" w:rsidRPr="00E552D2" w:rsidRDefault="00E552D2" w:rsidP="00E552D2">
            <w:pPr>
              <w:rPr>
                <w:rFonts w:ascii="Arial" w:hAnsi="Arial" w:cs="Arial"/>
                <w:sz w:val="20"/>
                <w:szCs w:val="20"/>
              </w:rPr>
            </w:pPr>
            <w:r>
              <w:rPr>
                <w:rFonts w:ascii="Arial" w:hAnsi="Arial" w:cs="Arial"/>
                <w:sz w:val="20"/>
                <w:szCs w:val="20"/>
              </w:rPr>
              <w:t>Menajere in amestec cu ape tehnologice epurate</w:t>
            </w:r>
          </w:p>
        </w:tc>
        <w:tc>
          <w:tcPr>
            <w:tcW w:w="1985" w:type="dxa"/>
            <w:tcBorders>
              <w:top w:val="single" w:sz="12" w:space="0" w:color="auto"/>
            </w:tcBorders>
            <w:vAlign w:val="center"/>
          </w:tcPr>
          <w:p w14:paraId="3DBA6092" w14:textId="1ED7499C" w:rsidR="00E552D2" w:rsidRPr="00E552D2" w:rsidRDefault="00E552D2" w:rsidP="00E552D2">
            <w:pPr>
              <w:jc w:val="center"/>
              <w:rPr>
                <w:rFonts w:ascii="Arial" w:hAnsi="Arial" w:cs="Arial"/>
                <w:sz w:val="20"/>
                <w:szCs w:val="20"/>
              </w:rPr>
            </w:pPr>
            <w:r>
              <w:rPr>
                <w:rFonts w:ascii="Arial" w:hAnsi="Arial" w:cs="Arial"/>
                <w:sz w:val="20"/>
                <w:szCs w:val="20"/>
              </w:rPr>
              <w:t>Parau Ilfovat</w:t>
            </w:r>
          </w:p>
        </w:tc>
        <w:tc>
          <w:tcPr>
            <w:tcW w:w="1559" w:type="dxa"/>
            <w:tcBorders>
              <w:top w:val="single" w:sz="12" w:space="0" w:color="auto"/>
            </w:tcBorders>
            <w:vAlign w:val="center"/>
          </w:tcPr>
          <w:p w14:paraId="32179EDA" w14:textId="2E749E0A" w:rsidR="00E552D2" w:rsidRPr="00E552D2" w:rsidRDefault="00E552D2" w:rsidP="00E552D2">
            <w:pPr>
              <w:jc w:val="center"/>
              <w:rPr>
                <w:rFonts w:ascii="Arial" w:hAnsi="Arial" w:cs="Arial"/>
                <w:sz w:val="20"/>
                <w:szCs w:val="20"/>
              </w:rPr>
            </w:pPr>
            <w:r>
              <w:rPr>
                <w:rFonts w:ascii="Arial" w:hAnsi="Arial" w:cs="Arial"/>
                <w:sz w:val="20"/>
                <w:szCs w:val="20"/>
              </w:rPr>
              <w:t>193,69 (3,36)</w:t>
            </w:r>
          </w:p>
        </w:tc>
        <w:tc>
          <w:tcPr>
            <w:tcW w:w="1417" w:type="dxa"/>
            <w:tcBorders>
              <w:top w:val="single" w:sz="12" w:space="0" w:color="auto"/>
            </w:tcBorders>
            <w:vAlign w:val="center"/>
          </w:tcPr>
          <w:p w14:paraId="4F35D48E" w14:textId="6F60721A" w:rsidR="00E552D2" w:rsidRPr="00E552D2" w:rsidRDefault="00E552D2" w:rsidP="00E552D2">
            <w:pPr>
              <w:jc w:val="center"/>
              <w:rPr>
                <w:rFonts w:ascii="Arial" w:hAnsi="Arial" w:cs="Arial"/>
                <w:sz w:val="20"/>
                <w:szCs w:val="20"/>
              </w:rPr>
            </w:pPr>
            <w:r>
              <w:rPr>
                <w:rFonts w:ascii="Arial" w:hAnsi="Arial" w:cs="Arial"/>
                <w:sz w:val="20"/>
                <w:szCs w:val="20"/>
              </w:rPr>
              <w:t>136,10 (2,36)</w:t>
            </w:r>
          </w:p>
        </w:tc>
        <w:tc>
          <w:tcPr>
            <w:tcW w:w="1981" w:type="dxa"/>
            <w:tcBorders>
              <w:top w:val="single" w:sz="12" w:space="0" w:color="auto"/>
              <w:right w:val="single" w:sz="12" w:space="0" w:color="auto"/>
            </w:tcBorders>
            <w:vAlign w:val="center"/>
          </w:tcPr>
          <w:p w14:paraId="5F2830BD" w14:textId="271BB4CE" w:rsidR="00E552D2" w:rsidRPr="00E552D2" w:rsidRDefault="00E552D2" w:rsidP="00E552D2">
            <w:pPr>
              <w:jc w:val="center"/>
              <w:rPr>
                <w:rFonts w:ascii="Arial" w:hAnsi="Arial" w:cs="Arial"/>
                <w:sz w:val="20"/>
                <w:szCs w:val="20"/>
              </w:rPr>
            </w:pPr>
            <w:r>
              <w:rPr>
                <w:rFonts w:ascii="Arial" w:hAnsi="Arial" w:cs="Arial"/>
                <w:sz w:val="20"/>
                <w:szCs w:val="20"/>
              </w:rPr>
              <w:t>42.191</w:t>
            </w:r>
          </w:p>
        </w:tc>
      </w:tr>
      <w:tr w:rsidR="00E552D2" w14:paraId="5F23820D" w14:textId="77777777" w:rsidTr="00E552D2">
        <w:tc>
          <w:tcPr>
            <w:tcW w:w="2405" w:type="dxa"/>
            <w:tcBorders>
              <w:left w:val="single" w:sz="12" w:space="0" w:color="auto"/>
              <w:bottom w:val="single" w:sz="12" w:space="0" w:color="auto"/>
            </w:tcBorders>
            <w:vAlign w:val="center"/>
          </w:tcPr>
          <w:p w14:paraId="5CB18C0E" w14:textId="627161F2" w:rsidR="00E552D2" w:rsidRDefault="00E552D2" w:rsidP="00E552D2">
            <w:pPr>
              <w:rPr>
                <w:rFonts w:ascii="Arial" w:hAnsi="Arial" w:cs="Arial"/>
                <w:sz w:val="20"/>
                <w:szCs w:val="20"/>
              </w:rPr>
            </w:pPr>
            <w:r>
              <w:rPr>
                <w:rFonts w:ascii="Arial" w:hAnsi="Arial" w:cs="Arial"/>
                <w:sz w:val="20"/>
                <w:szCs w:val="20"/>
              </w:rPr>
              <w:t>Ape pluviale</w:t>
            </w:r>
          </w:p>
        </w:tc>
        <w:tc>
          <w:tcPr>
            <w:tcW w:w="1985" w:type="dxa"/>
            <w:tcBorders>
              <w:bottom w:val="single" w:sz="12" w:space="0" w:color="auto"/>
            </w:tcBorders>
            <w:vAlign w:val="center"/>
          </w:tcPr>
          <w:p w14:paraId="2256D84B" w14:textId="3929AD26" w:rsidR="00E552D2" w:rsidRPr="00E552D2" w:rsidRDefault="00E552D2" w:rsidP="00E552D2">
            <w:pPr>
              <w:jc w:val="center"/>
              <w:rPr>
                <w:rFonts w:ascii="Arial" w:hAnsi="Arial" w:cs="Arial"/>
                <w:sz w:val="20"/>
                <w:szCs w:val="20"/>
              </w:rPr>
            </w:pPr>
            <w:r>
              <w:rPr>
                <w:rFonts w:ascii="Arial" w:hAnsi="Arial" w:cs="Arial"/>
                <w:sz w:val="20"/>
                <w:szCs w:val="20"/>
              </w:rPr>
              <w:t>Infiltrare in sol/parau Ilfovat</w:t>
            </w:r>
          </w:p>
        </w:tc>
        <w:tc>
          <w:tcPr>
            <w:tcW w:w="1559" w:type="dxa"/>
            <w:tcBorders>
              <w:bottom w:val="single" w:sz="12" w:space="0" w:color="auto"/>
            </w:tcBorders>
            <w:vAlign w:val="center"/>
          </w:tcPr>
          <w:p w14:paraId="78B47B9A" w14:textId="77E6B3C6" w:rsidR="00E552D2" w:rsidRPr="00E552D2" w:rsidRDefault="00E552D2" w:rsidP="00E552D2">
            <w:pPr>
              <w:jc w:val="center"/>
              <w:rPr>
                <w:rFonts w:ascii="Arial" w:hAnsi="Arial" w:cs="Arial"/>
                <w:sz w:val="20"/>
                <w:szCs w:val="20"/>
              </w:rPr>
            </w:pPr>
            <w:r>
              <w:rPr>
                <w:rFonts w:ascii="Arial" w:hAnsi="Arial" w:cs="Arial"/>
                <w:sz w:val="20"/>
                <w:szCs w:val="20"/>
              </w:rPr>
              <w:t>-/31,5</w:t>
            </w:r>
          </w:p>
        </w:tc>
        <w:tc>
          <w:tcPr>
            <w:tcW w:w="1417" w:type="dxa"/>
            <w:tcBorders>
              <w:bottom w:val="single" w:sz="12" w:space="0" w:color="auto"/>
            </w:tcBorders>
            <w:vAlign w:val="center"/>
          </w:tcPr>
          <w:p w14:paraId="3EF6B24A" w14:textId="77777777" w:rsidR="00E552D2" w:rsidRPr="00E552D2" w:rsidRDefault="00E552D2" w:rsidP="00E552D2">
            <w:pPr>
              <w:jc w:val="center"/>
              <w:rPr>
                <w:rFonts w:ascii="Arial" w:hAnsi="Arial" w:cs="Arial"/>
                <w:sz w:val="20"/>
                <w:szCs w:val="20"/>
              </w:rPr>
            </w:pPr>
          </w:p>
        </w:tc>
        <w:tc>
          <w:tcPr>
            <w:tcW w:w="1981" w:type="dxa"/>
            <w:tcBorders>
              <w:bottom w:val="single" w:sz="12" w:space="0" w:color="auto"/>
              <w:right w:val="single" w:sz="12" w:space="0" w:color="auto"/>
            </w:tcBorders>
            <w:vAlign w:val="center"/>
          </w:tcPr>
          <w:p w14:paraId="192297BA" w14:textId="77777777" w:rsidR="00E552D2" w:rsidRPr="00E552D2" w:rsidRDefault="00E552D2" w:rsidP="00E552D2">
            <w:pPr>
              <w:jc w:val="center"/>
              <w:rPr>
                <w:rFonts w:ascii="Arial" w:hAnsi="Arial" w:cs="Arial"/>
                <w:sz w:val="20"/>
                <w:szCs w:val="20"/>
              </w:rPr>
            </w:pPr>
          </w:p>
        </w:tc>
      </w:tr>
    </w:tbl>
    <w:p w14:paraId="55F57AA9" w14:textId="77777777" w:rsidR="00E552D2" w:rsidRDefault="00E552D2" w:rsidP="00360D1B">
      <w:pPr>
        <w:spacing w:after="0" w:line="240" w:lineRule="auto"/>
        <w:jc w:val="both"/>
        <w:rPr>
          <w:rFonts w:ascii="Arial" w:hAnsi="Arial" w:cs="Arial"/>
          <w:sz w:val="22"/>
          <w:szCs w:val="22"/>
        </w:rPr>
      </w:pPr>
    </w:p>
    <w:p w14:paraId="55C4B519" w14:textId="64BD6A24" w:rsidR="00E552D2" w:rsidRPr="00E552D2" w:rsidRDefault="00E552D2" w:rsidP="00E552D2">
      <w:pPr>
        <w:spacing w:after="0" w:line="240" w:lineRule="auto"/>
        <w:jc w:val="both"/>
        <w:rPr>
          <w:rFonts w:ascii="Arial" w:hAnsi="Arial" w:cs="Arial"/>
          <w:bCs/>
          <w:sz w:val="22"/>
          <w:szCs w:val="22"/>
        </w:rPr>
      </w:pPr>
      <w:r w:rsidRPr="00E552D2">
        <w:rPr>
          <w:rFonts w:ascii="Arial" w:hAnsi="Arial" w:cs="Arial"/>
          <w:bCs/>
          <w:sz w:val="22"/>
          <w:szCs w:val="22"/>
        </w:rPr>
        <w:sym w:font="Wingdings" w:char="F0E8"/>
      </w:r>
      <w:r w:rsidRPr="00E552D2">
        <w:rPr>
          <w:rFonts w:ascii="Arial" w:hAnsi="Arial" w:cs="Arial"/>
          <w:bCs/>
          <w:sz w:val="22"/>
          <w:szCs w:val="22"/>
        </w:rPr>
        <w:t xml:space="preserve"> </w:t>
      </w:r>
      <w:r w:rsidRPr="00E552D2">
        <w:rPr>
          <w:rFonts w:ascii="Arial" w:hAnsi="Arial" w:cs="Arial"/>
          <w:b/>
          <w:bCs/>
          <w:sz w:val="22"/>
          <w:szCs w:val="22"/>
        </w:rPr>
        <w:t>situatia propusa – fabrica de prelucrare membrane naturale</w:t>
      </w:r>
    </w:p>
    <w:p w14:paraId="6FC44A6B" w14:textId="5867EFCB" w:rsidR="00E552D2" w:rsidRDefault="00E552D2" w:rsidP="00360D1B">
      <w:pPr>
        <w:spacing w:after="0" w:line="240" w:lineRule="auto"/>
        <w:jc w:val="both"/>
        <w:rPr>
          <w:rFonts w:ascii="Arial" w:hAnsi="Arial" w:cs="Arial"/>
          <w:sz w:val="22"/>
          <w:szCs w:val="22"/>
        </w:rPr>
      </w:pPr>
    </w:p>
    <w:p w14:paraId="0A9ACD40" w14:textId="756A9C27" w:rsidR="00E552D2" w:rsidRPr="00AB4E2F" w:rsidRDefault="00E552D2" w:rsidP="00E552D2">
      <w:pPr>
        <w:spacing w:after="0" w:line="240" w:lineRule="auto"/>
        <w:rPr>
          <w:rFonts w:ascii="Arial" w:hAnsi="Arial" w:cs="Arial"/>
          <w:b/>
          <w:bCs/>
          <w:sz w:val="22"/>
          <w:szCs w:val="22"/>
        </w:rPr>
      </w:pPr>
      <w:bookmarkStart w:id="309" w:name="_Toc30049965"/>
      <w:r w:rsidRPr="00AB4E2F">
        <w:rPr>
          <w:rFonts w:ascii="Arial" w:hAnsi="Arial" w:cs="Arial"/>
          <w:b/>
          <w:bCs/>
          <w:sz w:val="22"/>
          <w:szCs w:val="22"/>
        </w:rPr>
        <w:t xml:space="preserve">Tabel </w:t>
      </w:r>
      <w:r w:rsidRPr="00AB4E2F">
        <w:rPr>
          <w:rFonts w:ascii="Arial" w:hAnsi="Arial" w:cs="Arial"/>
          <w:b/>
          <w:bCs/>
          <w:sz w:val="22"/>
          <w:szCs w:val="22"/>
        </w:rPr>
        <w:fldChar w:fldCharType="begin"/>
      </w:r>
      <w:r w:rsidRPr="00AB4E2F">
        <w:rPr>
          <w:rFonts w:ascii="Arial" w:hAnsi="Arial" w:cs="Arial"/>
          <w:b/>
          <w:bCs/>
          <w:sz w:val="22"/>
          <w:szCs w:val="22"/>
        </w:rPr>
        <w:instrText xml:space="preserve"> SEQ Tabel \* ARABIC </w:instrText>
      </w:r>
      <w:r w:rsidRPr="00AB4E2F">
        <w:rPr>
          <w:rFonts w:ascii="Arial" w:hAnsi="Arial" w:cs="Arial"/>
          <w:b/>
          <w:bCs/>
          <w:sz w:val="22"/>
          <w:szCs w:val="22"/>
        </w:rPr>
        <w:fldChar w:fldCharType="separate"/>
      </w:r>
      <w:r w:rsidR="007D29BA">
        <w:rPr>
          <w:rFonts w:ascii="Arial" w:hAnsi="Arial" w:cs="Arial"/>
          <w:b/>
          <w:bCs/>
          <w:noProof/>
          <w:sz w:val="22"/>
          <w:szCs w:val="22"/>
        </w:rPr>
        <w:t>24</w:t>
      </w:r>
      <w:r w:rsidRPr="00AB4E2F">
        <w:rPr>
          <w:rFonts w:ascii="Arial" w:hAnsi="Arial" w:cs="Arial"/>
          <w:b/>
          <w:bCs/>
          <w:sz w:val="22"/>
          <w:szCs w:val="22"/>
        </w:rPr>
        <w:fldChar w:fldCharType="end"/>
      </w:r>
      <w:r w:rsidRPr="00AB4E2F">
        <w:rPr>
          <w:rFonts w:ascii="Arial" w:hAnsi="Arial" w:cs="Arial"/>
          <w:b/>
          <w:bCs/>
          <w:sz w:val="22"/>
          <w:szCs w:val="22"/>
        </w:rPr>
        <w:t xml:space="preserve"> – Volume si debite evacuate</w:t>
      </w:r>
      <w:bookmarkEnd w:id="309"/>
    </w:p>
    <w:p w14:paraId="6FC0CD77" w14:textId="77777777" w:rsidR="00E552D2" w:rsidRDefault="00E552D2" w:rsidP="00E552D2">
      <w:pPr>
        <w:spacing w:after="0" w:line="240" w:lineRule="auto"/>
        <w:jc w:val="both"/>
        <w:rPr>
          <w:rFonts w:ascii="Arial" w:hAnsi="Arial" w:cs="Arial"/>
          <w:sz w:val="22"/>
          <w:szCs w:val="22"/>
        </w:rPr>
      </w:pPr>
    </w:p>
    <w:tbl>
      <w:tblPr>
        <w:tblStyle w:val="TableGrid"/>
        <w:tblW w:w="0" w:type="auto"/>
        <w:tblLook w:val="04A0" w:firstRow="1" w:lastRow="0" w:firstColumn="1" w:lastColumn="0" w:noHBand="0" w:noVBand="1"/>
      </w:tblPr>
      <w:tblGrid>
        <w:gridCol w:w="2405"/>
        <w:gridCol w:w="1985"/>
        <w:gridCol w:w="1559"/>
        <w:gridCol w:w="1417"/>
        <w:gridCol w:w="1981"/>
      </w:tblGrid>
      <w:tr w:rsidR="00E552D2" w14:paraId="461C71AB" w14:textId="77777777" w:rsidTr="00E552D2">
        <w:tc>
          <w:tcPr>
            <w:tcW w:w="2405" w:type="dxa"/>
            <w:vMerge w:val="restart"/>
            <w:tcBorders>
              <w:top w:val="single" w:sz="12" w:space="0" w:color="auto"/>
              <w:left w:val="single" w:sz="12" w:space="0" w:color="auto"/>
            </w:tcBorders>
            <w:vAlign w:val="center"/>
          </w:tcPr>
          <w:p w14:paraId="5297376E" w14:textId="77777777" w:rsidR="00E552D2" w:rsidRPr="00E552D2" w:rsidRDefault="00E552D2" w:rsidP="00E552D2">
            <w:pPr>
              <w:rPr>
                <w:rFonts w:ascii="Arial" w:hAnsi="Arial" w:cs="Arial"/>
                <w:b/>
                <w:bCs/>
                <w:sz w:val="20"/>
                <w:szCs w:val="20"/>
              </w:rPr>
            </w:pPr>
            <w:r w:rsidRPr="00E552D2">
              <w:rPr>
                <w:rFonts w:ascii="Arial" w:hAnsi="Arial" w:cs="Arial"/>
                <w:b/>
                <w:bCs/>
                <w:sz w:val="20"/>
                <w:szCs w:val="20"/>
              </w:rPr>
              <w:t>Categoria apei</w:t>
            </w:r>
          </w:p>
        </w:tc>
        <w:tc>
          <w:tcPr>
            <w:tcW w:w="1985" w:type="dxa"/>
            <w:vMerge w:val="restart"/>
            <w:tcBorders>
              <w:top w:val="single" w:sz="12" w:space="0" w:color="auto"/>
            </w:tcBorders>
            <w:vAlign w:val="center"/>
          </w:tcPr>
          <w:p w14:paraId="0E3651B4" w14:textId="77777777" w:rsidR="00E552D2" w:rsidRPr="00E552D2" w:rsidRDefault="00E552D2" w:rsidP="00E552D2">
            <w:pPr>
              <w:jc w:val="center"/>
              <w:rPr>
                <w:rFonts w:ascii="Arial" w:hAnsi="Arial" w:cs="Arial"/>
                <w:b/>
                <w:bCs/>
                <w:sz w:val="20"/>
                <w:szCs w:val="20"/>
              </w:rPr>
            </w:pPr>
            <w:r w:rsidRPr="00E552D2">
              <w:rPr>
                <w:rFonts w:ascii="Arial" w:hAnsi="Arial" w:cs="Arial"/>
                <w:b/>
                <w:bCs/>
                <w:sz w:val="20"/>
                <w:szCs w:val="20"/>
              </w:rPr>
              <w:t>Receptorii autorizati</w:t>
            </w:r>
          </w:p>
        </w:tc>
        <w:tc>
          <w:tcPr>
            <w:tcW w:w="2976" w:type="dxa"/>
            <w:gridSpan w:val="2"/>
            <w:tcBorders>
              <w:top w:val="single" w:sz="12" w:space="0" w:color="auto"/>
            </w:tcBorders>
            <w:vAlign w:val="center"/>
          </w:tcPr>
          <w:p w14:paraId="54E91897" w14:textId="77777777" w:rsidR="00E552D2" w:rsidRPr="00E552D2" w:rsidRDefault="00E552D2" w:rsidP="00E552D2">
            <w:pPr>
              <w:jc w:val="center"/>
              <w:rPr>
                <w:rFonts w:ascii="Arial" w:hAnsi="Arial" w:cs="Arial"/>
                <w:b/>
                <w:bCs/>
                <w:sz w:val="20"/>
                <w:szCs w:val="20"/>
              </w:rPr>
            </w:pPr>
            <w:r w:rsidRPr="00E552D2">
              <w:rPr>
                <w:rFonts w:ascii="Arial" w:hAnsi="Arial" w:cs="Arial"/>
                <w:b/>
                <w:bCs/>
                <w:sz w:val="20"/>
                <w:szCs w:val="20"/>
              </w:rPr>
              <w:t>Debite zilnice evacuate</w:t>
            </w:r>
          </w:p>
          <w:p w14:paraId="0D614D86" w14:textId="77777777" w:rsidR="00E552D2" w:rsidRPr="00E552D2" w:rsidRDefault="00E552D2" w:rsidP="00E552D2">
            <w:pPr>
              <w:jc w:val="center"/>
              <w:rPr>
                <w:rFonts w:ascii="Arial" w:hAnsi="Arial" w:cs="Arial"/>
                <w:b/>
                <w:bCs/>
                <w:sz w:val="20"/>
                <w:szCs w:val="20"/>
              </w:rPr>
            </w:pPr>
            <w:r w:rsidRPr="00E552D2">
              <w:rPr>
                <w:rFonts w:ascii="Arial" w:hAnsi="Arial" w:cs="Arial"/>
                <w:b/>
                <w:bCs/>
                <w:sz w:val="20"/>
                <w:szCs w:val="20"/>
              </w:rPr>
              <w:t>mc/zi (l/s)</w:t>
            </w:r>
          </w:p>
        </w:tc>
        <w:tc>
          <w:tcPr>
            <w:tcW w:w="1981" w:type="dxa"/>
            <w:vMerge w:val="restart"/>
            <w:tcBorders>
              <w:top w:val="single" w:sz="12" w:space="0" w:color="auto"/>
              <w:right w:val="single" w:sz="12" w:space="0" w:color="auto"/>
            </w:tcBorders>
            <w:vAlign w:val="center"/>
          </w:tcPr>
          <w:p w14:paraId="68E7BA09" w14:textId="77777777" w:rsidR="00E552D2" w:rsidRPr="00E552D2" w:rsidRDefault="00E552D2" w:rsidP="00E552D2">
            <w:pPr>
              <w:jc w:val="center"/>
              <w:rPr>
                <w:rFonts w:ascii="Arial" w:hAnsi="Arial" w:cs="Arial"/>
                <w:b/>
                <w:bCs/>
                <w:sz w:val="20"/>
                <w:szCs w:val="20"/>
              </w:rPr>
            </w:pPr>
            <w:r w:rsidRPr="00E552D2">
              <w:rPr>
                <w:rFonts w:ascii="Arial" w:hAnsi="Arial" w:cs="Arial"/>
                <w:b/>
                <w:bCs/>
                <w:sz w:val="20"/>
                <w:szCs w:val="20"/>
              </w:rPr>
              <w:t>Volum mediu anual</w:t>
            </w:r>
          </w:p>
          <w:p w14:paraId="1CD8D97E" w14:textId="77777777" w:rsidR="00E552D2" w:rsidRPr="00E552D2" w:rsidRDefault="00E552D2" w:rsidP="00E552D2">
            <w:pPr>
              <w:jc w:val="center"/>
              <w:rPr>
                <w:rFonts w:ascii="Arial" w:hAnsi="Arial" w:cs="Arial"/>
                <w:b/>
                <w:bCs/>
                <w:sz w:val="20"/>
                <w:szCs w:val="20"/>
              </w:rPr>
            </w:pPr>
            <w:r w:rsidRPr="00E552D2">
              <w:rPr>
                <w:rFonts w:ascii="Arial" w:hAnsi="Arial" w:cs="Arial"/>
                <w:b/>
                <w:bCs/>
                <w:sz w:val="20"/>
                <w:szCs w:val="20"/>
              </w:rPr>
              <w:t>mc</w:t>
            </w:r>
          </w:p>
        </w:tc>
      </w:tr>
      <w:tr w:rsidR="00E552D2" w14:paraId="6733B7C9" w14:textId="77777777" w:rsidTr="00E552D2">
        <w:tc>
          <w:tcPr>
            <w:tcW w:w="2405" w:type="dxa"/>
            <w:vMerge/>
            <w:tcBorders>
              <w:left w:val="single" w:sz="12" w:space="0" w:color="auto"/>
              <w:bottom w:val="single" w:sz="12" w:space="0" w:color="auto"/>
            </w:tcBorders>
          </w:tcPr>
          <w:p w14:paraId="4C417E1E" w14:textId="77777777" w:rsidR="00E552D2" w:rsidRPr="00E552D2" w:rsidRDefault="00E552D2" w:rsidP="00E552D2">
            <w:pPr>
              <w:jc w:val="both"/>
              <w:rPr>
                <w:rFonts w:ascii="Arial" w:hAnsi="Arial" w:cs="Arial"/>
                <w:sz w:val="20"/>
                <w:szCs w:val="20"/>
              </w:rPr>
            </w:pPr>
          </w:p>
        </w:tc>
        <w:tc>
          <w:tcPr>
            <w:tcW w:w="1985" w:type="dxa"/>
            <w:vMerge/>
            <w:tcBorders>
              <w:bottom w:val="single" w:sz="12" w:space="0" w:color="auto"/>
            </w:tcBorders>
            <w:vAlign w:val="center"/>
          </w:tcPr>
          <w:p w14:paraId="07902C4E" w14:textId="77777777" w:rsidR="00E552D2" w:rsidRPr="00E552D2" w:rsidRDefault="00E552D2" w:rsidP="00E552D2">
            <w:pPr>
              <w:jc w:val="center"/>
              <w:rPr>
                <w:rFonts w:ascii="Arial" w:hAnsi="Arial" w:cs="Arial"/>
                <w:sz w:val="20"/>
                <w:szCs w:val="20"/>
              </w:rPr>
            </w:pPr>
          </w:p>
        </w:tc>
        <w:tc>
          <w:tcPr>
            <w:tcW w:w="1559" w:type="dxa"/>
            <w:tcBorders>
              <w:bottom w:val="single" w:sz="12" w:space="0" w:color="auto"/>
            </w:tcBorders>
            <w:vAlign w:val="center"/>
          </w:tcPr>
          <w:p w14:paraId="410052ED" w14:textId="77777777" w:rsidR="00E552D2" w:rsidRPr="00E552D2" w:rsidRDefault="00E552D2" w:rsidP="00E552D2">
            <w:pPr>
              <w:jc w:val="center"/>
              <w:rPr>
                <w:rFonts w:ascii="Arial" w:hAnsi="Arial" w:cs="Arial"/>
                <w:b/>
                <w:bCs/>
                <w:sz w:val="20"/>
                <w:szCs w:val="20"/>
              </w:rPr>
            </w:pPr>
            <w:r w:rsidRPr="00E552D2">
              <w:rPr>
                <w:rFonts w:ascii="Arial" w:hAnsi="Arial" w:cs="Arial"/>
                <w:b/>
                <w:bCs/>
                <w:sz w:val="20"/>
                <w:szCs w:val="20"/>
              </w:rPr>
              <w:t>max.</w:t>
            </w:r>
          </w:p>
        </w:tc>
        <w:tc>
          <w:tcPr>
            <w:tcW w:w="1417" w:type="dxa"/>
            <w:tcBorders>
              <w:bottom w:val="single" w:sz="12" w:space="0" w:color="auto"/>
            </w:tcBorders>
            <w:vAlign w:val="center"/>
          </w:tcPr>
          <w:p w14:paraId="447A167A" w14:textId="77777777" w:rsidR="00E552D2" w:rsidRPr="00E552D2" w:rsidRDefault="00E552D2" w:rsidP="00E552D2">
            <w:pPr>
              <w:jc w:val="center"/>
              <w:rPr>
                <w:rFonts w:ascii="Arial" w:hAnsi="Arial" w:cs="Arial"/>
                <w:b/>
                <w:bCs/>
                <w:sz w:val="20"/>
                <w:szCs w:val="20"/>
              </w:rPr>
            </w:pPr>
            <w:r w:rsidRPr="00E552D2">
              <w:rPr>
                <w:rFonts w:ascii="Arial" w:hAnsi="Arial" w:cs="Arial"/>
                <w:b/>
                <w:bCs/>
                <w:sz w:val="20"/>
                <w:szCs w:val="20"/>
              </w:rPr>
              <w:t>med.</w:t>
            </w:r>
          </w:p>
        </w:tc>
        <w:tc>
          <w:tcPr>
            <w:tcW w:w="1981" w:type="dxa"/>
            <w:vMerge/>
            <w:tcBorders>
              <w:bottom w:val="single" w:sz="12" w:space="0" w:color="auto"/>
              <w:right w:val="single" w:sz="12" w:space="0" w:color="auto"/>
            </w:tcBorders>
            <w:vAlign w:val="center"/>
          </w:tcPr>
          <w:p w14:paraId="1ABD31FF" w14:textId="77777777" w:rsidR="00E552D2" w:rsidRPr="00E552D2" w:rsidRDefault="00E552D2" w:rsidP="00E552D2">
            <w:pPr>
              <w:jc w:val="center"/>
              <w:rPr>
                <w:rFonts w:ascii="Arial" w:hAnsi="Arial" w:cs="Arial"/>
                <w:sz w:val="20"/>
                <w:szCs w:val="20"/>
              </w:rPr>
            </w:pPr>
          </w:p>
        </w:tc>
      </w:tr>
      <w:tr w:rsidR="00E552D2" w14:paraId="56733B77" w14:textId="77777777" w:rsidTr="00E552D2">
        <w:tc>
          <w:tcPr>
            <w:tcW w:w="2405" w:type="dxa"/>
            <w:tcBorders>
              <w:top w:val="single" w:sz="12" w:space="0" w:color="auto"/>
              <w:left w:val="single" w:sz="12" w:space="0" w:color="auto"/>
            </w:tcBorders>
          </w:tcPr>
          <w:p w14:paraId="461E840B" w14:textId="77777777" w:rsidR="00E552D2" w:rsidRPr="00E552D2" w:rsidRDefault="00E552D2" w:rsidP="00E552D2">
            <w:pPr>
              <w:jc w:val="both"/>
              <w:rPr>
                <w:rFonts w:ascii="Arial" w:hAnsi="Arial" w:cs="Arial"/>
                <w:sz w:val="20"/>
                <w:szCs w:val="20"/>
              </w:rPr>
            </w:pPr>
            <w:r>
              <w:rPr>
                <w:rFonts w:ascii="Arial" w:hAnsi="Arial" w:cs="Arial"/>
                <w:sz w:val="20"/>
                <w:szCs w:val="20"/>
              </w:rPr>
              <w:t>Menajere in amestec cu ape tehnologice epurate</w:t>
            </w:r>
          </w:p>
        </w:tc>
        <w:tc>
          <w:tcPr>
            <w:tcW w:w="1985" w:type="dxa"/>
            <w:tcBorders>
              <w:top w:val="single" w:sz="12" w:space="0" w:color="auto"/>
            </w:tcBorders>
            <w:vAlign w:val="center"/>
          </w:tcPr>
          <w:p w14:paraId="1BBC74A9" w14:textId="77777777" w:rsidR="00E552D2" w:rsidRPr="00E552D2" w:rsidRDefault="00E552D2" w:rsidP="00E552D2">
            <w:pPr>
              <w:jc w:val="center"/>
              <w:rPr>
                <w:rFonts w:ascii="Arial" w:hAnsi="Arial" w:cs="Arial"/>
                <w:sz w:val="20"/>
                <w:szCs w:val="20"/>
              </w:rPr>
            </w:pPr>
            <w:r>
              <w:rPr>
                <w:rFonts w:ascii="Arial" w:hAnsi="Arial" w:cs="Arial"/>
                <w:sz w:val="20"/>
                <w:szCs w:val="20"/>
              </w:rPr>
              <w:t>Parau Ilfovat</w:t>
            </w:r>
          </w:p>
        </w:tc>
        <w:tc>
          <w:tcPr>
            <w:tcW w:w="1559" w:type="dxa"/>
            <w:tcBorders>
              <w:top w:val="single" w:sz="12" w:space="0" w:color="auto"/>
            </w:tcBorders>
            <w:vAlign w:val="center"/>
          </w:tcPr>
          <w:p w14:paraId="27D448FE" w14:textId="77777777" w:rsidR="00E552D2" w:rsidRPr="00E552D2" w:rsidRDefault="00E552D2" w:rsidP="00E552D2">
            <w:pPr>
              <w:jc w:val="center"/>
              <w:rPr>
                <w:rFonts w:ascii="Arial" w:hAnsi="Arial" w:cs="Arial"/>
                <w:sz w:val="20"/>
                <w:szCs w:val="20"/>
              </w:rPr>
            </w:pPr>
            <w:r>
              <w:rPr>
                <w:rFonts w:ascii="Arial" w:hAnsi="Arial" w:cs="Arial"/>
                <w:sz w:val="20"/>
                <w:szCs w:val="20"/>
              </w:rPr>
              <w:t>193,69 (3,36)</w:t>
            </w:r>
          </w:p>
        </w:tc>
        <w:tc>
          <w:tcPr>
            <w:tcW w:w="1417" w:type="dxa"/>
            <w:tcBorders>
              <w:top w:val="single" w:sz="12" w:space="0" w:color="auto"/>
            </w:tcBorders>
            <w:vAlign w:val="center"/>
          </w:tcPr>
          <w:p w14:paraId="16010AB3" w14:textId="77777777" w:rsidR="00E552D2" w:rsidRPr="00E552D2" w:rsidRDefault="00E552D2" w:rsidP="00E552D2">
            <w:pPr>
              <w:jc w:val="center"/>
              <w:rPr>
                <w:rFonts w:ascii="Arial" w:hAnsi="Arial" w:cs="Arial"/>
                <w:sz w:val="20"/>
                <w:szCs w:val="20"/>
              </w:rPr>
            </w:pPr>
            <w:r>
              <w:rPr>
                <w:rFonts w:ascii="Arial" w:hAnsi="Arial" w:cs="Arial"/>
                <w:sz w:val="20"/>
                <w:szCs w:val="20"/>
              </w:rPr>
              <w:t>136,10 (2,36)</w:t>
            </w:r>
          </w:p>
        </w:tc>
        <w:tc>
          <w:tcPr>
            <w:tcW w:w="1981" w:type="dxa"/>
            <w:tcBorders>
              <w:top w:val="single" w:sz="12" w:space="0" w:color="auto"/>
              <w:right w:val="single" w:sz="12" w:space="0" w:color="auto"/>
            </w:tcBorders>
            <w:vAlign w:val="center"/>
          </w:tcPr>
          <w:p w14:paraId="41042103" w14:textId="77777777" w:rsidR="00E552D2" w:rsidRPr="00E552D2" w:rsidRDefault="00E552D2" w:rsidP="00E552D2">
            <w:pPr>
              <w:jc w:val="center"/>
              <w:rPr>
                <w:rFonts w:ascii="Arial" w:hAnsi="Arial" w:cs="Arial"/>
                <w:sz w:val="20"/>
                <w:szCs w:val="20"/>
              </w:rPr>
            </w:pPr>
            <w:r>
              <w:rPr>
                <w:rFonts w:ascii="Arial" w:hAnsi="Arial" w:cs="Arial"/>
                <w:sz w:val="20"/>
                <w:szCs w:val="20"/>
              </w:rPr>
              <w:t>42.191</w:t>
            </w:r>
          </w:p>
        </w:tc>
      </w:tr>
      <w:tr w:rsidR="00E552D2" w14:paraId="7D6E2C91" w14:textId="77777777" w:rsidTr="00E552D2">
        <w:tc>
          <w:tcPr>
            <w:tcW w:w="2405" w:type="dxa"/>
            <w:tcBorders>
              <w:left w:val="single" w:sz="12" w:space="0" w:color="auto"/>
              <w:bottom w:val="single" w:sz="12" w:space="0" w:color="auto"/>
            </w:tcBorders>
            <w:vAlign w:val="center"/>
          </w:tcPr>
          <w:p w14:paraId="1DBD3A18" w14:textId="77777777" w:rsidR="00E552D2" w:rsidRDefault="00E552D2" w:rsidP="00E552D2">
            <w:pPr>
              <w:rPr>
                <w:rFonts w:ascii="Arial" w:hAnsi="Arial" w:cs="Arial"/>
                <w:sz w:val="20"/>
                <w:szCs w:val="20"/>
              </w:rPr>
            </w:pPr>
            <w:r>
              <w:rPr>
                <w:rFonts w:ascii="Arial" w:hAnsi="Arial" w:cs="Arial"/>
                <w:sz w:val="20"/>
                <w:szCs w:val="20"/>
              </w:rPr>
              <w:t>Ape pluviale</w:t>
            </w:r>
          </w:p>
        </w:tc>
        <w:tc>
          <w:tcPr>
            <w:tcW w:w="1985" w:type="dxa"/>
            <w:tcBorders>
              <w:bottom w:val="single" w:sz="12" w:space="0" w:color="auto"/>
            </w:tcBorders>
            <w:vAlign w:val="center"/>
          </w:tcPr>
          <w:p w14:paraId="7F6A79D7" w14:textId="77777777" w:rsidR="00E552D2" w:rsidRPr="00E552D2" w:rsidRDefault="00E552D2" w:rsidP="00E552D2">
            <w:pPr>
              <w:jc w:val="center"/>
              <w:rPr>
                <w:rFonts w:ascii="Arial" w:hAnsi="Arial" w:cs="Arial"/>
                <w:sz w:val="20"/>
                <w:szCs w:val="20"/>
              </w:rPr>
            </w:pPr>
            <w:r>
              <w:rPr>
                <w:rFonts w:ascii="Arial" w:hAnsi="Arial" w:cs="Arial"/>
                <w:sz w:val="20"/>
                <w:szCs w:val="20"/>
              </w:rPr>
              <w:t>Infiltrare in sol/parau Ilfovat</w:t>
            </w:r>
          </w:p>
        </w:tc>
        <w:tc>
          <w:tcPr>
            <w:tcW w:w="1559" w:type="dxa"/>
            <w:tcBorders>
              <w:bottom w:val="single" w:sz="12" w:space="0" w:color="auto"/>
            </w:tcBorders>
            <w:vAlign w:val="center"/>
          </w:tcPr>
          <w:p w14:paraId="32D1261E" w14:textId="77777777" w:rsidR="00E552D2" w:rsidRPr="00E552D2" w:rsidRDefault="00E552D2" w:rsidP="00E552D2">
            <w:pPr>
              <w:jc w:val="center"/>
              <w:rPr>
                <w:rFonts w:ascii="Arial" w:hAnsi="Arial" w:cs="Arial"/>
                <w:sz w:val="20"/>
                <w:szCs w:val="20"/>
              </w:rPr>
            </w:pPr>
            <w:r>
              <w:rPr>
                <w:rFonts w:ascii="Arial" w:hAnsi="Arial" w:cs="Arial"/>
                <w:sz w:val="20"/>
                <w:szCs w:val="20"/>
              </w:rPr>
              <w:t>-/31,5</w:t>
            </w:r>
          </w:p>
        </w:tc>
        <w:tc>
          <w:tcPr>
            <w:tcW w:w="1417" w:type="dxa"/>
            <w:tcBorders>
              <w:bottom w:val="single" w:sz="12" w:space="0" w:color="auto"/>
            </w:tcBorders>
            <w:vAlign w:val="center"/>
          </w:tcPr>
          <w:p w14:paraId="1CB00DDD" w14:textId="77777777" w:rsidR="00E552D2" w:rsidRPr="00E552D2" w:rsidRDefault="00E552D2" w:rsidP="00E552D2">
            <w:pPr>
              <w:jc w:val="center"/>
              <w:rPr>
                <w:rFonts w:ascii="Arial" w:hAnsi="Arial" w:cs="Arial"/>
                <w:sz w:val="20"/>
                <w:szCs w:val="20"/>
              </w:rPr>
            </w:pPr>
          </w:p>
        </w:tc>
        <w:tc>
          <w:tcPr>
            <w:tcW w:w="1981" w:type="dxa"/>
            <w:tcBorders>
              <w:bottom w:val="single" w:sz="12" w:space="0" w:color="auto"/>
              <w:right w:val="single" w:sz="12" w:space="0" w:color="auto"/>
            </w:tcBorders>
            <w:vAlign w:val="center"/>
          </w:tcPr>
          <w:p w14:paraId="29109D45" w14:textId="77777777" w:rsidR="00E552D2" w:rsidRPr="00E552D2" w:rsidRDefault="00E552D2" w:rsidP="00E552D2">
            <w:pPr>
              <w:jc w:val="center"/>
              <w:rPr>
                <w:rFonts w:ascii="Arial" w:hAnsi="Arial" w:cs="Arial"/>
                <w:sz w:val="20"/>
                <w:szCs w:val="20"/>
              </w:rPr>
            </w:pPr>
          </w:p>
        </w:tc>
      </w:tr>
    </w:tbl>
    <w:p w14:paraId="26672194" w14:textId="18E844E6" w:rsidR="00E552D2" w:rsidRDefault="00E552D2" w:rsidP="00360D1B">
      <w:pPr>
        <w:spacing w:after="0" w:line="240" w:lineRule="auto"/>
        <w:jc w:val="both"/>
        <w:rPr>
          <w:rFonts w:ascii="Arial" w:hAnsi="Arial" w:cs="Arial"/>
          <w:sz w:val="22"/>
          <w:szCs w:val="22"/>
        </w:rPr>
      </w:pPr>
    </w:p>
    <w:p w14:paraId="1F42DA14" w14:textId="77777777" w:rsidR="00E552D2" w:rsidRPr="00E552D2" w:rsidRDefault="00E552D2" w:rsidP="00E552D2">
      <w:pPr>
        <w:spacing w:after="0" w:line="240" w:lineRule="auto"/>
        <w:rPr>
          <w:rFonts w:ascii="Arial" w:hAnsi="Arial" w:cs="Arial"/>
          <w:sz w:val="22"/>
          <w:szCs w:val="22"/>
        </w:rPr>
      </w:pPr>
      <w:r w:rsidRPr="00E552D2">
        <w:rPr>
          <w:rFonts w:ascii="Arial" w:hAnsi="Arial" w:cs="Arial"/>
          <w:sz w:val="22"/>
          <w:szCs w:val="22"/>
        </w:rPr>
        <w:t xml:space="preserve">Din studierea comparativa a apelor uzate ce se epureaza in statia de epurare existenta sunt mai mari la abator decat prin schimbarea de destinatie in Fabrica prelucrare membrane naturale .  </w:t>
      </w:r>
    </w:p>
    <w:p w14:paraId="5436797F" w14:textId="79C2558C" w:rsidR="004351B7" w:rsidRDefault="004351B7" w:rsidP="004351B7">
      <w:pPr>
        <w:spacing w:after="0" w:line="360" w:lineRule="auto"/>
        <w:rPr>
          <w:rFonts w:ascii="Arial" w:hAnsi="Arial" w:cs="Arial"/>
          <w:sz w:val="22"/>
          <w:szCs w:val="22"/>
          <w:lang w:eastAsia="en-GB"/>
        </w:rPr>
      </w:pPr>
    </w:p>
    <w:p w14:paraId="2F58C942" w14:textId="7C2DA3F1" w:rsidR="001755D5" w:rsidRDefault="001755D5" w:rsidP="004351B7">
      <w:pPr>
        <w:spacing w:after="0" w:line="360" w:lineRule="auto"/>
        <w:rPr>
          <w:rFonts w:ascii="Arial" w:hAnsi="Arial" w:cs="Arial"/>
          <w:sz w:val="22"/>
          <w:szCs w:val="22"/>
          <w:lang w:eastAsia="en-GB"/>
        </w:rPr>
      </w:pPr>
    </w:p>
    <w:p w14:paraId="7DF752E0" w14:textId="776789F3" w:rsidR="001755D5" w:rsidRDefault="001755D5" w:rsidP="004351B7">
      <w:pPr>
        <w:spacing w:after="0" w:line="360" w:lineRule="auto"/>
        <w:rPr>
          <w:rFonts w:ascii="Arial" w:hAnsi="Arial" w:cs="Arial"/>
          <w:sz w:val="22"/>
          <w:szCs w:val="22"/>
          <w:lang w:eastAsia="en-GB"/>
        </w:rPr>
      </w:pPr>
    </w:p>
    <w:p w14:paraId="5A242956" w14:textId="77777777" w:rsidR="001755D5" w:rsidRPr="006611A5" w:rsidRDefault="001755D5" w:rsidP="004351B7">
      <w:pPr>
        <w:spacing w:after="0" w:line="360" w:lineRule="auto"/>
        <w:rPr>
          <w:rFonts w:ascii="Arial" w:hAnsi="Arial" w:cs="Arial"/>
          <w:sz w:val="22"/>
          <w:szCs w:val="22"/>
          <w:lang w:eastAsia="en-GB"/>
        </w:rPr>
      </w:pPr>
    </w:p>
    <w:p w14:paraId="50F4E3EE" w14:textId="139A1783" w:rsidR="00564744" w:rsidRPr="006611A5" w:rsidRDefault="00564744" w:rsidP="004351B7">
      <w:pPr>
        <w:pStyle w:val="Heading3"/>
        <w:tabs>
          <w:tab w:val="clear" w:pos="1362"/>
        </w:tabs>
        <w:spacing w:before="0" w:after="0" w:line="360" w:lineRule="auto"/>
        <w:ind w:left="0" w:firstLine="0"/>
        <w:jc w:val="both"/>
        <w:rPr>
          <w:rFonts w:ascii="Arial" w:hAnsi="Arial"/>
          <w:sz w:val="22"/>
          <w:szCs w:val="22"/>
        </w:rPr>
      </w:pPr>
      <w:bookmarkStart w:id="310" w:name="_Toc30049876"/>
      <w:r w:rsidRPr="00564744">
        <w:rPr>
          <w:rFonts w:ascii="Arial" w:hAnsi="Arial"/>
          <w:sz w:val="22"/>
          <w:szCs w:val="22"/>
        </w:rPr>
        <w:t>Impactul poten</w:t>
      </w:r>
      <w:r w:rsidR="00067FE0">
        <w:rPr>
          <w:rFonts w:ascii="Arial" w:hAnsi="Arial"/>
          <w:sz w:val="22"/>
          <w:szCs w:val="22"/>
        </w:rPr>
        <w:t>t</w:t>
      </w:r>
      <w:r w:rsidRPr="00564744">
        <w:rPr>
          <w:rFonts w:ascii="Arial" w:hAnsi="Arial"/>
          <w:sz w:val="22"/>
          <w:szCs w:val="22"/>
        </w:rPr>
        <w:t>ial asupra corpurilor de ap</w:t>
      </w:r>
      <w:r w:rsidR="00067FE0">
        <w:rPr>
          <w:rFonts w:ascii="Arial" w:hAnsi="Arial"/>
          <w:sz w:val="22"/>
          <w:szCs w:val="22"/>
        </w:rPr>
        <w:t>a</w:t>
      </w:r>
      <w:bookmarkEnd w:id="310"/>
    </w:p>
    <w:p w14:paraId="6D5DBD54" w14:textId="77777777" w:rsidR="004351B7" w:rsidRDefault="004351B7" w:rsidP="004351B7">
      <w:pPr>
        <w:spacing w:after="0" w:line="360" w:lineRule="auto"/>
        <w:jc w:val="both"/>
        <w:rPr>
          <w:rFonts w:ascii="Arial" w:hAnsi="Arial" w:cs="Arial"/>
          <w:color w:val="000000"/>
          <w:sz w:val="22"/>
          <w:szCs w:val="22"/>
          <w:lang w:val="fr-CA"/>
        </w:rPr>
      </w:pPr>
    </w:p>
    <w:p w14:paraId="1FFDA314" w14:textId="749801F6" w:rsidR="004123CE" w:rsidRDefault="005C5B9F" w:rsidP="004123CE">
      <w:pPr>
        <w:spacing w:after="0" w:line="240" w:lineRule="auto"/>
        <w:jc w:val="both"/>
        <w:rPr>
          <w:rFonts w:ascii="Arial" w:hAnsi="Arial" w:cs="Arial"/>
          <w:sz w:val="22"/>
          <w:szCs w:val="22"/>
        </w:rPr>
      </w:pPr>
      <w:r>
        <w:rPr>
          <w:rFonts w:ascii="Arial" w:hAnsi="Arial" w:cs="Arial"/>
          <w:sz w:val="22"/>
          <w:szCs w:val="22"/>
        </w:rPr>
        <w:t>I</w:t>
      </w:r>
      <w:r w:rsidR="004123CE" w:rsidRPr="00EF0B92">
        <w:rPr>
          <w:rFonts w:ascii="Arial" w:hAnsi="Arial" w:cs="Arial"/>
          <w:sz w:val="22"/>
          <w:szCs w:val="22"/>
        </w:rPr>
        <w:t>n perioada de realizare a lucr</w:t>
      </w:r>
      <w:r>
        <w:rPr>
          <w:rFonts w:ascii="Arial" w:hAnsi="Arial" w:cs="Arial"/>
          <w:sz w:val="22"/>
          <w:szCs w:val="22"/>
        </w:rPr>
        <w:t>a</w:t>
      </w:r>
      <w:r w:rsidR="004123CE" w:rsidRPr="00EF0B92">
        <w:rPr>
          <w:rFonts w:ascii="Arial" w:hAnsi="Arial" w:cs="Arial"/>
          <w:sz w:val="22"/>
          <w:szCs w:val="22"/>
        </w:rPr>
        <w:t xml:space="preserve">rilor de construire, apele, </w:t>
      </w:r>
      <w:r>
        <w:rPr>
          <w:rFonts w:ascii="Arial" w:hAnsi="Arial" w:cs="Arial"/>
          <w:sz w:val="22"/>
          <w:szCs w:val="22"/>
        </w:rPr>
        <w:t>i</w:t>
      </w:r>
      <w:r w:rsidR="004123CE" w:rsidRPr="00EF0B92">
        <w:rPr>
          <w:rFonts w:ascii="Arial" w:hAnsi="Arial" w:cs="Arial"/>
          <w:sz w:val="22"/>
          <w:szCs w:val="22"/>
        </w:rPr>
        <w:t>n special cele freatice, se pot contamina cu scurgeri accidentale de carburan</w:t>
      </w:r>
      <w:r>
        <w:rPr>
          <w:rFonts w:ascii="Arial" w:hAnsi="Arial" w:cs="Arial"/>
          <w:sz w:val="22"/>
          <w:szCs w:val="22"/>
        </w:rPr>
        <w:t>t</w:t>
      </w:r>
      <w:r w:rsidR="004123CE" w:rsidRPr="00EF0B92">
        <w:rPr>
          <w:rFonts w:ascii="Arial" w:hAnsi="Arial" w:cs="Arial"/>
          <w:sz w:val="22"/>
          <w:szCs w:val="22"/>
        </w:rPr>
        <w:t>i de la utilajele de construire folosite sau, indirect, din depozitarea necorespunz</w:t>
      </w:r>
      <w:r>
        <w:rPr>
          <w:rFonts w:ascii="Arial" w:hAnsi="Arial" w:cs="Arial"/>
          <w:sz w:val="22"/>
          <w:szCs w:val="22"/>
        </w:rPr>
        <w:t>a</w:t>
      </w:r>
      <w:r w:rsidR="004123CE" w:rsidRPr="00EF0B92">
        <w:rPr>
          <w:rFonts w:ascii="Arial" w:hAnsi="Arial" w:cs="Arial"/>
          <w:sz w:val="22"/>
          <w:szCs w:val="22"/>
        </w:rPr>
        <w:t>toare a unor materiale sau categorii de de</w:t>
      </w:r>
      <w:r>
        <w:rPr>
          <w:rFonts w:ascii="Arial" w:hAnsi="Arial" w:cs="Arial"/>
          <w:sz w:val="22"/>
          <w:szCs w:val="22"/>
        </w:rPr>
        <w:t>s</w:t>
      </w:r>
      <w:r w:rsidR="004123CE" w:rsidRPr="00EF0B92">
        <w:rPr>
          <w:rFonts w:ascii="Arial" w:hAnsi="Arial" w:cs="Arial"/>
          <w:sz w:val="22"/>
          <w:szCs w:val="22"/>
        </w:rPr>
        <w:t xml:space="preserve">euri. </w:t>
      </w:r>
    </w:p>
    <w:p w14:paraId="2CC52725" w14:textId="18A91B21" w:rsidR="004123CE" w:rsidRDefault="004123CE" w:rsidP="004123CE">
      <w:pPr>
        <w:spacing w:after="0" w:line="240" w:lineRule="auto"/>
        <w:jc w:val="both"/>
        <w:rPr>
          <w:rFonts w:ascii="Arial" w:hAnsi="Arial" w:cs="Arial"/>
          <w:sz w:val="22"/>
          <w:szCs w:val="22"/>
        </w:rPr>
      </w:pPr>
      <w:r w:rsidRPr="00EF0B92">
        <w:rPr>
          <w:rFonts w:ascii="Arial" w:hAnsi="Arial" w:cs="Arial"/>
          <w:sz w:val="22"/>
          <w:szCs w:val="22"/>
        </w:rPr>
        <w:t>M</w:t>
      </w:r>
      <w:r w:rsidR="005C5B9F">
        <w:rPr>
          <w:rFonts w:ascii="Arial" w:hAnsi="Arial" w:cs="Arial"/>
          <w:sz w:val="22"/>
          <w:szCs w:val="22"/>
        </w:rPr>
        <w:t>a</w:t>
      </w:r>
      <w:r w:rsidRPr="00EF0B92">
        <w:rPr>
          <w:rFonts w:ascii="Arial" w:hAnsi="Arial" w:cs="Arial"/>
          <w:sz w:val="22"/>
          <w:szCs w:val="22"/>
        </w:rPr>
        <w:t>surile de preven</w:t>
      </w:r>
      <w:r w:rsidR="005C5B9F">
        <w:rPr>
          <w:rFonts w:ascii="Arial" w:hAnsi="Arial" w:cs="Arial"/>
          <w:sz w:val="22"/>
          <w:szCs w:val="22"/>
        </w:rPr>
        <w:t>t</w:t>
      </w:r>
      <w:r w:rsidRPr="00EF0B92">
        <w:rPr>
          <w:rFonts w:ascii="Arial" w:hAnsi="Arial" w:cs="Arial"/>
          <w:sz w:val="22"/>
          <w:szCs w:val="22"/>
        </w:rPr>
        <w:t>ie apar</w:t>
      </w:r>
      <w:r w:rsidR="005C5B9F">
        <w:rPr>
          <w:rFonts w:ascii="Arial" w:hAnsi="Arial" w:cs="Arial"/>
          <w:sz w:val="22"/>
          <w:szCs w:val="22"/>
        </w:rPr>
        <w:t>t</w:t>
      </w:r>
      <w:r w:rsidRPr="00EF0B92">
        <w:rPr>
          <w:rFonts w:ascii="Arial" w:hAnsi="Arial" w:cs="Arial"/>
          <w:sz w:val="22"/>
          <w:szCs w:val="22"/>
        </w:rPr>
        <w:t>in categoriilor de activit</w:t>
      </w:r>
      <w:r w:rsidR="005C5B9F">
        <w:rPr>
          <w:rFonts w:ascii="Arial" w:hAnsi="Arial" w:cs="Arial"/>
          <w:sz w:val="22"/>
          <w:szCs w:val="22"/>
        </w:rPr>
        <w:t>at</w:t>
      </w:r>
      <w:r w:rsidRPr="00EF0B92">
        <w:rPr>
          <w:rFonts w:ascii="Arial" w:hAnsi="Arial" w:cs="Arial"/>
          <w:sz w:val="22"/>
          <w:szCs w:val="22"/>
        </w:rPr>
        <w:t>i de bun</w:t>
      </w:r>
      <w:r w:rsidR="005C5B9F">
        <w:rPr>
          <w:rFonts w:ascii="Arial" w:hAnsi="Arial" w:cs="Arial"/>
          <w:sz w:val="22"/>
          <w:szCs w:val="22"/>
        </w:rPr>
        <w:t>a</w:t>
      </w:r>
      <w:r w:rsidRPr="00EF0B92">
        <w:rPr>
          <w:rFonts w:ascii="Arial" w:hAnsi="Arial" w:cs="Arial"/>
          <w:sz w:val="22"/>
          <w:szCs w:val="22"/>
        </w:rPr>
        <w:t xml:space="preserve"> practic</w:t>
      </w:r>
      <w:r w:rsidR="005C5B9F">
        <w:rPr>
          <w:rFonts w:ascii="Arial" w:hAnsi="Arial" w:cs="Arial"/>
          <w:sz w:val="22"/>
          <w:szCs w:val="22"/>
        </w:rPr>
        <w:t>a</w:t>
      </w:r>
      <w:r w:rsidRPr="00EF0B92">
        <w:rPr>
          <w:rFonts w:ascii="Arial" w:hAnsi="Arial" w:cs="Arial"/>
          <w:sz w:val="22"/>
          <w:szCs w:val="22"/>
        </w:rPr>
        <w:t xml:space="preserve"> </w:t>
      </w:r>
      <w:r w:rsidR="005C5B9F">
        <w:rPr>
          <w:rFonts w:ascii="Arial" w:hAnsi="Arial" w:cs="Arial"/>
          <w:sz w:val="22"/>
          <w:szCs w:val="22"/>
        </w:rPr>
        <w:t>i</w:t>
      </w:r>
      <w:r w:rsidRPr="00EF0B92">
        <w:rPr>
          <w:rFonts w:ascii="Arial" w:hAnsi="Arial" w:cs="Arial"/>
          <w:sz w:val="22"/>
          <w:szCs w:val="22"/>
        </w:rPr>
        <w:t xml:space="preserve">n </w:t>
      </w:r>
      <w:r w:rsidR="005C5B9F">
        <w:rPr>
          <w:rFonts w:ascii="Arial" w:hAnsi="Arial" w:cs="Arial"/>
          <w:sz w:val="22"/>
          <w:szCs w:val="22"/>
        </w:rPr>
        <w:t>s</w:t>
      </w:r>
      <w:r w:rsidRPr="00EF0B92">
        <w:rPr>
          <w:rFonts w:ascii="Arial" w:hAnsi="Arial" w:cs="Arial"/>
          <w:sz w:val="22"/>
          <w:szCs w:val="22"/>
        </w:rPr>
        <w:t xml:space="preserve">antier sunt detaliate </w:t>
      </w:r>
      <w:r w:rsidR="005C5B9F">
        <w:rPr>
          <w:rFonts w:ascii="Arial" w:hAnsi="Arial" w:cs="Arial"/>
          <w:sz w:val="22"/>
          <w:szCs w:val="22"/>
        </w:rPr>
        <w:t>i</w:t>
      </w:r>
      <w:r w:rsidRPr="00EF0B92">
        <w:rPr>
          <w:rFonts w:ascii="Arial" w:hAnsi="Arial" w:cs="Arial"/>
          <w:sz w:val="22"/>
          <w:szCs w:val="22"/>
        </w:rPr>
        <w:t xml:space="preserve">n capitolul </w:t>
      </w:r>
      <w:r>
        <w:rPr>
          <w:rFonts w:ascii="Arial" w:hAnsi="Arial" w:cs="Arial"/>
          <w:sz w:val="22"/>
          <w:szCs w:val="22"/>
        </w:rPr>
        <w:t>urmator</w:t>
      </w:r>
      <w:r w:rsidRPr="00EF0B92">
        <w:rPr>
          <w:rFonts w:ascii="Arial" w:hAnsi="Arial" w:cs="Arial"/>
          <w:sz w:val="22"/>
          <w:szCs w:val="22"/>
        </w:rPr>
        <w:t>.</w:t>
      </w:r>
    </w:p>
    <w:p w14:paraId="30BAB628" w14:textId="77777777" w:rsidR="004123CE" w:rsidRPr="00EF0B92" w:rsidRDefault="004123CE" w:rsidP="004123CE">
      <w:pPr>
        <w:spacing w:after="0" w:line="240" w:lineRule="auto"/>
        <w:jc w:val="both"/>
        <w:rPr>
          <w:rFonts w:ascii="Arial" w:hAnsi="Arial" w:cs="Arial"/>
          <w:sz w:val="22"/>
          <w:szCs w:val="22"/>
        </w:rPr>
      </w:pPr>
    </w:p>
    <w:p w14:paraId="227B911B" w14:textId="33B04E9C" w:rsidR="004123CE" w:rsidRDefault="004123CE" w:rsidP="004123CE">
      <w:pPr>
        <w:tabs>
          <w:tab w:val="left" w:pos="720"/>
        </w:tabs>
        <w:spacing w:after="0" w:line="240" w:lineRule="auto"/>
        <w:jc w:val="both"/>
        <w:rPr>
          <w:rFonts w:ascii="Arial" w:hAnsi="Arial" w:cs="Arial"/>
          <w:sz w:val="22"/>
          <w:szCs w:val="22"/>
        </w:rPr>
      </w:pPr>
      <w:r w:rsidRPr="00EF0B92">
        <w:rPr>
          <w:rFonts w:ascii="Arial" w:hAnsi="Arial" w:cs="Arial"/>
          <w:sz w:val="22"/>
          <w:szCs w:val="22"/>
        </w:rPr>
        <w:t>Apele uzate rezultate din activit</w:t>
      </w:r>
      <w:r w:rsidR="005C5B9F">
        <w:rPr>
          <w:rFonts w:ascii="Arial" w:hAnsi="Arial" w:cs="Arial"/>
          <w:sz w:val="22"/>
          <w:szCs w:val="22"/>
        </w:rPr>
        <w:t>at</w:t>
      </w:r>
      <w:r w:rsidRPr="00EF0B92">
        <w:rPr>
          <w:rFonts w:ascii="Arial" w:hAnsi="Arial" w:cs="Arial"/>
          <w:sz w:val="22"/>
          <w:szCs w:val="22"/>
        </w:rPr>
        <w:t>ile igienico–sanitare ale personalului Constructorului se vor gestiona prin utilizarea facilit</w:t>
      </w:r>
      <w:r w:rsidR="005C5B9F">
        <w:rPr>
          <w:rFonts w:ascii="Arial" w:hAnsi="Arial" w:cs="Arial"/>
          <w:sz w:val="22"/>
          <w:szCs w:val="22"/>
        </w:rPr>
        <w:t>at</w:t>
      </w:r>
      <w:r w:rsidRPr="00EF0B92">
        <w:rPr>
          <w:rFonts w:ascii="Arial" w:hAnsi="Arial" w:cs="Arial"/>
          <w:sz w:val="22"/>
          <w:szCs w:val="22"/>
        </w:rPr>
        <w:t xml:space="preserve">ilor existente pe amplasament, </w:t>
      </w:r>
      <w:r w:rsidR="005C5B9F">
        <w:rPr>
          <w:rFonts w:ascii="Arial" w:hAnsi="Arial" w:cs="Arial"/>
          <w:sz w:val="22"/>
          <w:szCs w:val="22"/>
        </w:rPr>
        <w:t>i</w:t>
      </w:r>
      <w:r w:rsidRPr="00EF0B92">
        <w:rPr>
          <w:rFonts w:ascii="Arial" w:hAnsi="Arial" w:cs="Arial"/>
          <w:sz w:val="22"/>
          <w:szCs w:val="22"/>
        </w:rPr>
        <w:t>n consecin</w:t>
      </w:r>
      <w:r w:rsidR="005C5B9F">
        <w:rPr>
          <w:rFonts w:ascii="Arial" w:hAnsi="Arial" w:cs="Arial"/>
          <w:sz w:val="22"/>
          <w:szCs w:val="22"/>
        </w:rPr>
        <w:t>ta</w:t>
      </w:r>
      <w:r w:rsidRPr="00EF0B92">
        <w:rPr>
          <w:rFonts w:ascii="Arial" w:hAnsi="Arial" w:cs="Arial"/>
          <w:sz w:val="22"/>
          <w:szCs w:val="22"/>
        </w:rPr>
        <w:t>, aceste fluxuri de ap</w:t>
      </w:r>
      <w:r w:rsidR="005C5B9F">
        <w:rPr>
          <w:rFonts w:ascii="Arial" w:hAnsi="Arial" w:cs="Arial"/>
          <w:sz w:val="22"/>
          <w:szCs w:val="22"/>
        </w:rPr>
        <w:t>a</w:t>
      </w:r>
      <w:r w:rsidRPr="00EF0B92">
        <w:rPr>
          <w:rFonts w:ascii="Arial" w:hAnsi="Arial" w:cs="Arial"/>
          <w:sz w:val="22"/>
          <w:szCs w:val="22"/>
        </w:rPr>
        <w:t xml:space="preserve"> nu vor constitui o surs</w:t>
      </w:r>
      <w:r w:rsidR="005C5B9F">
        <w:rPr>
          <w:rFonts w:ascii="Arial" w:hAnsi="Arial" w:cs="Arial"/>
          <w:sz w:val="22"/>
          <w:szCs w:val="22"/>
        </w:rPr>
        <w:t>a</w:t>
      </w:r>
      <w:r w:rsidRPr="00EF0B92">
        <w:rPr>
          <w:rFonts w:ascii="Arial" w:hAnsi="Arial" w:cs="Arial"/>
          <w:sz w:val="22"/>
          <w:szCs w:val="22"/>
        </w:rPr>
        <w:t xml:space="preserve"> de poluare.</w:t>
      </w:r>
    </w:p>
    <w:p w14:paraId="0E3012EE" w14:textId="77777777" w:rsidR="004123CE" w:rsidRPr="00EF0B92" w:rsidRDefault="004123CE" w:rsidP="004123CE">
      <w:pPr>
        <w:tabs>
          <w:tab w:val="left" w:pos="720"/>
        </w:tabs>
        <w:spacing w:after="0" w:line="240" w:lineRule="auto"/>
        <w:jc w:val="both"/>
        <w:rPr>
          <w:rFonts w:ascii="Arial" w:hAnsi="Arial" w:cs="Arial"/>
          <w:sz w:val="22"/>
          <w:szCs w:val="22"/>
        </w:rPr>
      </w:pPr>
    </w:p>
    <w:p w14:paraId="4C0936C7" w14:textId="449C9B06" w:rsidR="004123CE" w:rsidRDefault="005C5B9F" w:rsidP="004123CE">
      <w:pPr>
        <w:tabs>
          <w:tab w:val="left" w:pos="720"/>
        </w:tabs>
        <w:spacing w:after="0" w:line="240" w:lineRule="auto"/>
        <w:jc w:val="both"/>
        <w:rPr>
          <w:rFonts w:ascii="Arial" w:hAnsi="Arial" w:cs="Arial"/>
          <w:sz w:val="22"/>
          <w:szCs w:val="22"/>
        </w:rPr>
      </w:pPr>
      <w:r>
        <w:rPr>
          <w:rFonts w:ascii="Arial" w:hAnsi="Arial" w:cs="Arial"/>
          <w:sz w:val="22"/>
          <w:szCs w:val="22"/>
        </w:rPr>
        <w:t>I</w:t>
      </w:r>
      <w:r w:rsidR="004123CE" w:rsidRPr="00EF0B92">
        <w:rPr>
          <w:rFonts w:ascii="Arial" w:hAnsi="Arial" w:cs="Arial"/>
          <w:sz w:val="22"/>
          <w:szCs w:val="22"/>
        </w:rPr>
        <w:t>n perioada exploat</w:t>
      </w:r>
      <w:r>
        <w:rPr>
          <w:rFonts w:ascii="Arial" w:hAnsi="Arial" w:cs="Arial"/>
          <w:sz w:val="22"/>
          <w:szCs w:val="22"/>
        </w:rPr>
        <w:t>a</w:t>
      </w:r>
      <w:r w:rsidR="004123CE" w:rsidRPr="00EF0B92">
        <w:rPr>
          <w:rFonts w:ascii="Arial" w:hAnsi="Arial" w:cs="Arial"/>
          <w:sz w:val="22"/>
          <w:szCs w:val="22"/>
        </w:rPr>
        <w:t xml:space="preserve">rii </w:t>
      </w:r>
      <w:r w:rsidR="004123CE">
        <w:rPr>
          <w:rFonts w:ascii="Arial" w:hAnsi="Arial" w:cs="Arial"/>
          <w:sz w:val="22"/>
          <w:szCs w:val="22"/>
        </w:rPr>
        <w:t>fabricii</w:t>
      </w:r>
      <w:r w:rsidR="004123CE" w:rsidRPr="00EF0B92">
        <w:rPr>
          <w:rFonts w:ascii="Arial" w:hAnsi="Arial" w:cs="Arial"/>
          <w:sz w:val="22"/>
          <w:szCs w:val="22"/>
        </w:rPr>
        <w:t xml:space="preserve">, controlul surselor de ape uzate va fi total. </w:t>
      </w:r>
    </w:p>
    <w:p w14:paraId="797A8A67" w14:textId="00EC7267" w:rsidR="004123CE" w:rsidRPr="00EF0B92" w:rsidRDefault="004123CE" w:rsidP="004123CE">
      <w:pPr>
        <w:tabs>
          <w:tab w:val="left" w:pos="720"/>
        </w:tabs>
        <w:spacing w:after="0" w:line="240" w:lineRule="auto"/>
        <w:jc w:val="both"/>
        <w:rPr>
          <w:rFonts w:ascii="Arial" w:hAnsi="Arial" w:cs="Arial"/>
          <w:sz w:val="22"/>
          <w:szCs w:val="22"/>
        </w:rPr>
      </w:pPr>
      <w:r w:rsidRPr="00EF0B92">
        <w:rPr>
          <w:rFonts w:ascii="Arial" w:hAnsi="Arial" w:cs="Arial"/>
          <w:sz w:val="22"/>
          <w:szCs w:val="22"/>
        </w:rPr>
        <w:t>Din amplasament nu vor fi desc</w:t>
      </w:r>
      <w:r w:rsidR="005C5B9F">
        <w:rPr>
          <w:rFonts w:ascii="Arial" w:hAnsi="Arial" w:cs="Arial"/>
          <w:sz w:val="22"/>
          <w:szCs w:val="22"/>
        </w:rPr>
        <w:t>a</w:t>
      </w:r>
      <w:r w:rsidRPr="00EF0B92">
        <w:rPr>
          <w:rFonts w:ascii="Arial" w:hAnsi="Arial" w:cs="Arial"/>
          <w:sz w:val="22"/>
          <w:szCs w:val="22"/>
        </w:rPr>
        <w:t xml:space="preserve">rcate, </w:t>
      </w:r>
      <w:r w:rsidR="005C5B9F">
        <w:rPr>
          <w:rFonts w:ascii="Arial" w:hAnsi="Arial" w:cs="Arial"/>
          <w:sz w:val="22"/>
          <w:szCs w:val="22"/>
        </w:rPr>
        <w:t>i</w:t>
      </w:r>
      <w:r w:rsidRPr="00EF0B92">
        <w:rPr>
          <w:rFonts w:ascii="Arial" w:hAnsi="Arial" w:cs="Arial"/>
          <w:sz w:val="22"/>
          <w:szCs w:val="22"/>
        </w:rPr>
        <w:t>n corpuri de ap</w:t>
      </w:r>
      <w:r w:rsidR="005C5B9F">
        <w:rPr>
          <w:rFonts w:ascii="Arial" w:hAnsi="Arial" w:cs="Arial"/>
          <w:sz w:val="22"/>
          <w:szCs w:val="22"/>
        </w:rPr>
        <w:t>a</w:t>
      </w:r>
      <w:r w:rsidRPr="00EF0B92">
        <w:rPr>
          <w:rFonts w:ascii="Arial" w:hAnsi="Arial" w:cs="Arial"/>
          <w:sz w:val="22"/>
          <w:szCs w:val="22"/>
        </w:rPr>
        <w:t xml:space="preserve"> de suprafa</w:t>
      </w:r>
      <w:r w:rsidR="005C5B9F">
        <w:rPr>
          <w:rFonts w:ascii="Arial" w:hAnsi="Arial" w:cs="Arial"/>
          <w:sz w:val="22"/>
          <w:szCs w:val="22"/>
        </w:rPr>
        <w:t>ta</w:t>
      </w:r>
      <w:r w:rsidRPr="00EF0B92">
        <w:rPr>
          <w:rFonts w:ascii="Arial" w:hAnsi="Arial" w:cs="Arial"/>
          <w:sz w:val="22"/>
          <w:szCs w:val="22"/>
        </w:rPr>
        <w:t xml:space="preserve"> sau subterane nici un tip de efluent – cu excep</w:t>
      </w:r>
      <w:r w:rsidR="005C5B9F">
        <w:rPr>
          <w:rFonts w:ascii="Arial" w:hAnsi="Arial" w:cs="Arial"/>
          <w:sz w:val="22"/>
          <w:szCs w:val="22"/>
        </w:rPr>
        <w:t>t</w:t>
      </w:r>
      <w:r w:rsidRPr="00EF0B92">
        <w:rPr>
          <w:rFonts w:ascii="Arial" w:hAnsi="Arial" w:cs="Arial"/>
          <w:sz w:val="22"/>
          <w:szCs w:val="22"/>
        </w:rPr>
        <w:t>ia apei pluviale drenate de pe suprafe</w:t>
      </w:r>
      <w:r w:rsidR="005C5B9F">
        <w:rPr>
          <w:rFonts w:ascii="Arial" w:hAnsi="Arial" w:cs="Arial"/>
          <w:sz w:val="22"/>
          <w:szCs w:val="22"/>
        </w:rPr>
        <w:t>t</w:t>
      </w:r>
      <w:r w:rsidRPr="00EF0B92">
        <w:rPr>
          <w:rFonts w:ascii="Arial" w:hAnsi="Arial" w:cs="Arial"/>
          <w:sz w:val="22"/>
          <w:szCs w:val="22"/>
        </w:rPr>
        <w:t xml:space="preserve">ele libere (curate) de teren </w:t>
      </w:r>
      <w:r>
        <w:rPr>
          <w:rFonts w:ascii="Arial" w:hAnsi="Arial" w:cs="Arial"/>
          <w:sz w:val="22"/>
          <w:szCs w:val="22"/>
        </w:rPr>
        <w:t xml:space="preserve">sau spre </w:t>
      </w:r>
      <w:r w:rsidRPr="00EF0B92">
        <w:rPr>
          <w:rFonts w:ascii="Arial" w:hAnsi="Arial" w:cs="Arial"/>
          <w:sz w:val="22"/>
          <w:szCs w:val="22"/>
        </w:rPr>
        <w:t>p</w:t>
      </w:r>
      <w:r w:rsidR="005C5B9F">
        <w:rPr>
          <w:rFonts w:ascii="Arial" w:hAnsi="Arial" w:cs="Arial"/>
          <w:sz w:val="22"/>
          <w:szCs w:val="22"/>
        </w:rPr>
        <w:t>a</w:t>
      </w:r>
      <w:r w:rsidRPr="00EF0B92">
        <w:rPr>
          <w:rFonts w:ascii="Arial" w:hAnsi="Arial" w:cs="Arial"/>
          <w:sz w:val="22"/>
          <w:szCs w:val="22"/>
        </w:rPr>
        <w:t>r</w:t>
      </w:r>
      <w:r w:rsidR="005C5B9F">
        <w:rPr>
          <w:rFonts w:ascii="Arial" w:hAnsi="Arial" w:cs="Arial"/>
          <w:sz w:val="22"/>
          <w:szCs w:val="22"/>
        </w:rPr>
        <w:t>a</w:t>
      </w:r>
      <w:r w:rsidRPr="00EF0B92">
        <w:rPr>
          <w:rFonts w:ascii="Arial" w:hAnsi="Arial" w:cs="Arial"/>
          <w:sz w:val="22"/>
          <w:szCs w:val="22"/>
        </w:rPr>
        <w:t xml:space="preserve">ul </w:t>
      </w:r>
      <w:r>
        <w:rPr>
          <w:rFonts w:ascii="Arial" w:hAnsi="Arial" w:cs="Arial"/>
          <w:sz w:val="22"/>
          <w:szCs w:val="22"/>
        </w:rPr>
        <w:t>Ilfovat</w:t>
      </w:r>
      <w:r w:rsidRPr="00EF0B92">
        <w:rPr>
          <w:rFonts w:ascii="Arial" w:hAnsi="Arial" w:cs="Arial"/>
          <w:sz w:val="22"/>
          <w:szCs w:val="22"/>
        </w:rPr>
        <w:t xml:space="preserve">. </w:t>
      </w:r>
    </w:p>
    <w:p w14:paraId="691A6E15" w14:textId="77777777" w:rsidR="00360D1B" w:rsidRPr="00764EA4" w:rsidRDefault="00360D1B" w:rsidP="004123CE">
      <w:pPr>
        <w:spacing w:after="0" w:line="240" w:lineRule="auto"/>
        <w:jc w:val="both"/>
        <w:rPr>
          <w:rFonts w:ascii="Arial" w:hAnsi="Arial" w:cs="Arial"/>
          <w:sz w:val="22"/>
          <w:szCs w:val="22"/>
        </w:rPr>
      </w:pPr>
    </w:p>
    <w:p w14:paraId="35FDFACA" w14:textId="1758D2FE" w:rsidR="00360D1B" w:rsidRPr="00764EA4" w:rsidRDefault="00360D1B" w:rsidP="004123CE">
      <w:pPr>
        <w:spacing w:after="0" w:line="240" w:lineRule="auto"/>
        <w:jc w:val="both"/>
        <w:rPr>
          <w:rFonts w:ascii="Arial" w:hAnsi="Arial" w:cs="Arial"/>
          <w:sz w:val="22"/>
          <w:szCs w:val="22"/>
        </w:rPr>
      </w:pPr>
      <w:r w:rsidRPr="00764EA4">
        <w:rPr>
          <w:rFonts w:ascii="Arial" w:hAnsi="Arial" w:cs="Arial"/>
          <w:sz w:val="22"/>
          <w:szCs w:val="22"/>
        </w:rPr>
        <w:t>Referitor strict la potentiala afectare a corpului de apa subterana (prin poluari accidentale in timpul santierului) sau a corpurilor de apa de suprafata prin eventuale neconformitati in exploatarea instalatiei</w:t>
      </w:r>
      <w:r w:rsidR="004123CE">
        <w:rPr>
          <w:rFonts w:ascii="Arial" w:hAnsi="Arial" w:cs="Arial"/>
          <w:sz w:val="22"/>
          <w:szCs w:val="22"/>
        </w:rPr>
        <w:t xml:space="preserve"> de canalizare</w:t>
      </w:r>
      <w:r w:rsidRPr="00764EA4">
        <w:rPr>
          <w:rFonts w:ascii="Arial" w:hAnsi="Arial" w:cs="Arial"/>
          <w:sz w:val="22"/>
          <w:szCs w:val="22"/>
        </w:rPr>
        <w:t xml:space="preserve"> (scurgeri accidentale in tronsoane de canalizare </w:t>
      </w:r>
      <w:r w:rsidR="004123CE">
        <w:rPr>
          <w:rFonts w:ascii="Arial" w:hAnsi="Arial" w:cs="Arial"/>
          <w:sz w:val="22"/>
          <w:szCs w:val="22"/>
        </w:rPr>
        <w:t>tehnologica</w:t>
      </w:r>
      <w:r w:rsidRPr="00764EA4">
        <w:rPr>
          <w:rFonts w:ascii="Arial" w:hAnsi="Arial" w:cs="Arial"/>
          <w:sz w:val="22"/>
          <w:szCs w:val="22"/>
        </w:rPr>
        <w:t xml:space="preserve">, de exemplu) impactul potential este evaluat nesemnificativ. </w:t>
      </w:r>
    </w:p>
    <w:p w14:paraId="6B8AE515" w14:textId="77777777" w:rsidR="00360D1B" w:rsidRPr="00764EA4" w:rsidRDefault="00360D1B" w:rsidP="004123CE">
      <w:pPr>
        <w:spacing w:after="0" w:line="240" w:lineRule="auto"/>
        <w:jc w:val="both"/>
        <w:rPr>
          <w:rFonts w:ascii="Arial" w:hAnsi="Arial" w:cs="Arial"/>
          <w:sz w:val="22"/>
          <w:szCs w:val="22"/>
        </w:rPr>
      </w:pPr>
      <w:r w:rsidRPr="00764EA4">
        <w:rPr>
          <w:rFonts w:ascii="Arial" w:hAnsi="Arial" w:cs="Arial"/>
          <w:sz w:val="22"/>
          <w:szCs w:val="22"/>
        </w:rPr>
        <w:t xml:space="preserve">De asemenea nu este vizata nici generarea unui impact rezidual. </w:t>
      </w:r>
    </w:p>
    <w:p w14:paraId="4A833E54" w14:textId="77777777" w:rsidR="00360D1B" w:rsidRPr="00764EA4" w:rsidRDefault="00360D1B" w:rsidP="004123CE">
      <w:pPr>
        <w:spacing w:after="0" w:line="240" w:lineRule="auto"/>
        <w:jc w:val="both"/>
        <w:rPr>
          <w:rFonts w:ascii="Arial" w:hAnsi="Arial" w:cs="Arial"/>
          <w:sz w:val="22"/>
          <w:szCs w:val="22"/>
        </w:rPr>
      </w:pPr>
      <w:r w:rsidRPr="00764EA4">
        <w:rPr>
          <w:rFonts w:ascii="Arial" w:hAnsi="Arial" w:cs="Arial"/>
          <w:sz w:val="22"/>
          <w:szCs w:val="22"/>
        </w:rPr>
        <w:t>Ca atare, impactul potential asupra corpurilor de apa este considerat nesemnificativ.</w:t>
      </w:r>
    </w:p>
    <w:p w14:paraId="27FB0558" w14:textId="77777777" w:rsidR="00360D1B" w:rsidRPr="00764EA4" w:rsidRDefault="00360D1B" w:rsidP="00764EA4">
      <w:pPr>
        <w:pStyle w:val="ListParagraph"/>
        <w:spacing w:after="0" w:line="240" w:lineRule="auto"/>
        <w:ind w:left="567" w:hanging="567"/>
        <w:rPr>
          <w:rFonts w:ascii="Arial" w:hAnsi="Arial" w:cs="Arial"/>
          <w:sz w:val="22"/>
          <w:szCs w:val="22"/>
        </w:rPr>
      </w:pPr>
    </w:p>
    <w:p w14:paraId="6408B8DD" w14:textId="20036FD7" w:rsidR="00360D1B" w:rsidRPr="00764EA4" w:rsidRDefault="000B4619" w:rsidP="00E73BA9">
      <w:pPr>
        <w:pStyle w:val="Caption"/>
      </w:pPr>
      <w:bookmarkStart w:id="311" w:name="_Toc30049966"/>
      <w:r>
        <w:t xml:space="preserve">Tabel </w:t>
      </w:r>
      <w:r w:rsidR="00AC4C09">
        <w:fldChar w:fldCharType="begin"/>
      </w:r>
      <w:r w:rsidR="00AC4C09">
        <w:instrText xml:space="preserve"> SEQ Tabel \* ARABIC </w:instrText>
      </w:r>
      <w:r w:rsidR="00AC4C09">
        <w:fldChar w:fldCharType="separate"/>
      </w:r>
      <w:r w:rsidR="007D29BA">
        <w:rPr>
          <w:noProof/>
        </w:rPr>
        <w:t>25</w:t>
      </w:r>
      <w:r w:rsidR="00AC4C09">
        <w:rPr>
          <w:noProof/>
        </w:rPr>
        <w:fldChar w:fldCharType="end"/>
      </w:r>
      <w:r w:rsidR="0053031D">
        <w:rPr>
          <w:noProof/>
        </w:rPr>
        <w:t xml:space="preserve"> </w:t>
      </w:r>
      <w:r>
        <w:t>- Impact rezidual pentru factor de mediu apa</w:t>
      </w:r>
      <w:bookmarkEnd w:id="311"/>
    </w:p>
    <w:p w14:paraId="3DA8E375" w14:textId="77777777" w:rsidR="00360D1B" w:rsidRPr="00764EA4" w:rsidRDefault="00360D1B" w:rsidP="00764EA4">
      <w:pPr>
        <w:spacing w:after="0" w:line="240" w:lineRule="auto"/>
        <w:jc w:val="both"/>
        <w:rPr>
          <w:rFonts w:ascii="Arial" w:hAnsi="Arial" w:cs="Arial"/>
          <w:sz w:val="22"/>
          <w:szCs w:val="22"/>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3159"/>
        <w:gridCol w:w="3282"/>
        <w:gridCol w:w="3166"/>
      </w:tblGrid>
      <w:tr w:rsidR="00360D1B" w:rsidRPr="00764EA4" w14:paraId="24FC262D" w14:textId="77777777" w:rsidTr="00271450">
        <w:trPr>
          <w:jc w:val="center"/>
        </w:trPr>
        <w:tc>
          <w:tcPr>
            <w:tcW w:w="1644" w:type="pct"/>
            <w:tcBorders>
              <w:bottom w:val="single" w:sz="12" w:space="0" w:color="auto"/>
            </w:tcBorders>
            <w:shd w:val="clear" w:color="auto" w:fill="auto"/>
          </w:tcPr>
          <w:p w14:paraId="132ACBEF" w14:textId="77777777" w:rsidR="00360D1B" w:rsidRPr="00764EA4" w:rsidRDefault="00360D1B" w:rsidP="00764EA4">
            <w:pPr>
              <w:spacing w:after="0" w:line="240" w:lineRule="auto"/>
              <w:rPr>
                <w:rFonts w:ascii="Arial" w:hAnsi="Arial" w:cs="Arial"/>
                <w:b/>
                <w:bCs/>
                <w:sz w:val="20"/>
              </w:rPr>
            </w:pPr>
            <w:r w:rsidRPr="00764EA4">
              <w:rPr>
                <w:rFonts w:ascii="Arial" w:hAnsi="Arial" w:cs="Arial"/>
                <w:b/>
                <w:bCs/>
                <w:sz w:val="20"/>
              </w:rPr>
              <w:t>Probabilitate</w:t>
            </w:r>
          </w:p>
        </w:tc>
        <w:tc>
          <w:tcPr>
            <w:tcW w:w="1708" w:type="pct"/>
            <w:tcBorders>
              <w:bottom w:val="single" w:sz="12" w:space="0" w:color="auto"/>
            </w:tcBorders>
            <w:shd w:val="clear" w:color="auto" w:fill="auto"/>
          </w:tcPr>
          <w:p w14:paraId="6BDE4DCA" w14:textId="77777777" w:rsidR="00360D1B" w:rsidRPr="00764EA4" w:rsidRDefault="00360D1B" w:rsidP="00764EA4">
            <w:pPr>
              <w:spacing w:after="0" w:line="240" w:lineRule="auto"/>
              <w:rPr>
                <w:rFonts w:ascii="Arial" w:hAnsi="Arial" w:cs="Arial"/>
                <w:b/>
                <w:bCs/>
                <w:sz w:val="20"/>
              </w:rPr>
            </w:pPr>
            <w:r w:rsidRPr="00764EA4">
              <w:rPr>
                <w:rFonts w:ascii="Arial" w:hAnsi="Arial" w:cs="Arial"/>
                <w:b/>
                <w:bCs/>
                <w:sz w:val="20"/>
              </w:rPr>
              <w:t>Severitate</w:t>
            </w:r>
          </w:p>
        </w:tc>
        <w:tc>
          <w:tcPr>
            <w:tcW w:w="1648" w:type="pct"/>
            <w:tcBorders>
              <w:bottom w:val="single" w:sz="12" w:space="0" w:color="auto"/>
            </w:tcBorders>
            <w:shd w:val="clear" w:color="auto" w:fill="auto"/>
          </w:tcPr>
          <w:p w14:paraId="4A5B208A" w14:textId="77777777" w:rsidR="00360D1B" w:rsidRPr="00764EA4" w:rsidRDefault="00360D1B" w:rsidP="00764EA4">
            <w:pPr>
              <w:spacing w:after="0" w:line="240" w:lineRule="auto"/>
              <w:rPr>
                <w:rFonts w:ascii="Arial" w:hAnsi="Arial" w:cs="Arial"/>
                <w:b/>
                <w:bCs/>
                <w:sz w:val="20"/>
              </w:rPr>
            </w:pPr>
            <w:r w:rsidRPr="00764EA4">
              <w:rPr>
                <w:rFonts w:ascii="Arial" w:hAnsi="Arial" w:cs="Arial"/>
                <w:b/>
                <w:bCs/>
                <w:sz w:val="20"/>
              </w:rPr>
              <w:t>Semnificatie</w:t>
            </w:r>
          </w:p>
        </w:tc>
      </w:tr>
      <w:tr w:rsidR="00360D1B" w:rsidRPr="00764EA4" w14:paraId="7AD4CEFF" w14:textId="77777777" w:rsidTr="00764EA4">
        <w:trPr>
          <w:jc w:val="center"/>
        </w:trPr>
        <w:tc>
          <w:tcPr>
            <w:tcW w:w="1644" w:type="pct"/>
            <w:tcBorders>
              <w:top w:val="single" w:sz="12" w:space="0" w:color="auto"/>
              <w:bottom w:val="single" w:sz="12" w:space="0" w:color="auto"/>
            </w:tcBorders>
          </w:tcPr>
          <w:p w14:paraId="7851503B" w14:textId="77777777" w:rsidR="00360D1B" w:rsidRPr="00764EA4" w:rsidRDefault="00360D1B" w:rsidP="00764EA4">
            <w:pPr>
              <w:spacing w:after="0" w:line="240" w:lineRule="auto"/>
              <w:rPr>
                <w:rFonts w:ascii="Arial" w:hAnsi="Arial" w:cs="Arial"/>
                <w:sz w:val="20"/>
              </w:rPr>
            </w:pPr>
            <w:r w:rsidRPr="00764EA4">
              <w:rPr>
                <w:rFonts w:ascii="Arial" w:hAnsi="Arial" w:cs="Arial"/>
                <w:sz w:val="20"/>
              </w:rPr>
              <w:t>1</w:t>
            </w:r>
          </w:p>
        </w:tc>
        <w:tc>
          <w:tcPr>
            <w:tcW w:w="1708" w:type="pct"/>
            <w:tcBorders>
              <w:top w:val="single" w:sz="12" w:space="0" w:color="auto"/>
              <w:bottom w:val="single" w:sz="12" w:space="0" w:color="auto"/>
            </w:tcBorders>
          </w:tcPr>
          <w:p w14:paraId="627FD700" w14:textId="77777777" w:rsidR="00360D1B" w:rsidRPr="00764EA4" w:rsidRDefault="00360D1B" w:rsidP="00764EA4">
            <w:pPr>
              <w:spacing w:after="0" w:line="240" w:lineRule="auto"/>
              <w:rPr>
                <w:rFonts w:ascii="Arial" w:hAnsi="Arial" w:cs="Arial"/>
                <w:sz w:val="20"/>
              </w:rPr>
            </w:pPr>
            <w:r w:rsidRPr="00764EA4">
              <w:rPr>
                <w:rFonts w:ascii="Arial" w:hAnsi="Arial" w:cs="Arial"/>
                <w:sz w:val="20"/>
              </w:rPr>
              <w:t>1</w:t>
            </w:r>
          </w:p>
        </w:tc>
        <w:tc>
          <w:tcPr>
            <w:tcW w:w="1648" w:type="pct"/>
            <w:tcBorders>
              <w:top w:val="single" w:sz="12" w:space="0" w:color="auto"/>
              <w:bottom w:val="single" w:sz="12" w:space="0" w:color="auto"/>
            </w:tcBorders>
          </w:tcPr>
          <w:p w14:paraId="5D6806AC" w14:textId="77777777" w:rsidR="00360D1B" w:rsidRPr="00764EA4" w:rsidRDefault="00360D1B" w:rsidP="00764EA4">
            <w:pPr>
              <w:spacing w:after="0" w:line="240" w:lineRule="auto"/>
              <w:rPr>
                <w:rFonts w:ascii="Arial" w:hAnsi="Arial" w:cs="Arial"/>
                <w:sz w:val="20"/>
              </w:rPr>
            </w:pPr>
            <w:r w:rsidRPr="00764EA4">
              <w:rPr>
                <w:rFonts w:ascii="Arial" w:hAnsi="Arial" w:cs="Arial"/>
                <w:sz w:val="20"/>
              </w:rPr>
              <w:t>1</w:t>
            </w:r>
          </w:p>
        </w:tc>
      </w:tr>
    </w:tbl>
    <w:p w14:paraId="538DDE09" w14:textId="77777777" w:rsidR="00564744" w:rsidRPr="006611A5" w:rsidRDefault="00564744" w:rsidP="004351B7">
      <w:pPr>
        <w:spacing w:after="0" w:line="360" w:lineRule="auto"/>
        <w:rPr>
          <w:rFonts w:ascii="Arial" w:hAnsi="Arial" w:cs="Arial"/>
          <w:sz w:val="22"/>
          <w:szCs w:val="22"/>
          <w:lang w:eastAsia="en-GB"/>
        </w:rPr>
      </w:pPr>
    </w:p>
    <w:p w14:paraId="048BED58" w14:textId="3E107A73" w:rsidR="00564744" w:rsidRPr="006611A5" w:rsidRDefault="00564744" w:rsidP="004351B7">
      <w:pPr>
        <w:pStyle w:val="Heading3"/>
        <w:tabs>
          <w:tab w:val="clear" w:pos="1362"/>
        </w:tabs>
        <w:spacing w:before="0" w:after="0" w:line="360" w:lineRule="auto"/>
        <w:ind w:left="0" w:firstLine="0"/>
        <w:jc w:val="both"/>
        <w:rPr>
          <w:rFonts w:ascii="Arial" w:hAnsi="Arial"/>
          <w:sz w:val="22"/>
          <w:szCs w:val="22"/>
        </w:rPr>
      </w:pPr>
      <w:bookmarkStart w:id="312" w:name="_Toc30049877"/>
      <w:r w:rsidRPr="00564744">
        <w:rPr>
          <w:rFonts w:ascii="Arial" w:hAnsi="Arial"/>
          <w:sz w:val="22"/>
          <w:szCs w:val="22"/>
        </w:rPr>
        <w:t>M</w:t>
      </w:r>
      <w:r w:rsidR="00067FE0">
        <w:rPr>
          <w:rFonts w:ascii="Arial" w:hAnsi="Arial"/>
          <w:sz w:val="22"/>
          <w:szCs w:val="22"/>
        </w:rPr>
        <w:t>a</w:t>
      </w:r>
      <w:r w:rsidRPr="00564744">
        <w:rPr>
          <w:rFonts w:ascii="Arial" w:hAnsi="Arial"/>
          <w:sz w:val="22"/>
          <w:szCs w:val="22"/>
        </w:rPr>
        <w:t>suri de diminuare a impactului</w:t>
      </w:r>
      <w:bookmarkEnd w:id="312"/>
    </w:p>
    <w:p w14:paraId="361F421B" w14:textId="77777777" w:rsidR="004351B7" w:rsidRDefault="004351B7" w:rsidP="004351B7">
      <w:pPr>
        <w:spacing w:after="0" w:line="360" w:lineRule="auto"/>
        <w:jc w:val="both"/>
        <w:rPr>
          <w:rFonts w:ascii="Arial" w:hAnsi="Arial" w:cs="Arial"/>
          <w:i/>
          <w:sz w:val="22"/>
          <w:szCs w:val="22"/>
        </w:rPr>
      </w:pPr>
    </w:p>
    <w:p w14:paraId="6B331321" w14:textId="3749AA32" w:rsidR="004123CE" w:rsidRPr="00EF0B92" w:rsidRDefault="004123CE" w:rsidP="004123CE">
      <w:pPr>
        <w:spacing w:after="0" w:line="240" w:lineRule="auto"/>
        <w:jc w:val="both"/>
        <w:rPr>
          <w:rFonts w:ascii="Arial" w:hAnsi="Arial" w:cs="Arial"/>
          <w:sz w:val="22"/>
          <w:szCs w:val="22"/>
        </w:rPr>
      </w:pPr>
      <w:bookmarkStart w:id="313" w:name="_Hlk13832708"/>
      <w:r w:rsidRPr="00EF0B92">
        <w:rPr>
          <w:rFonts w:ascii="Arial" w:hAnsi="Arial" w:cs="Arial"/>
          <w:sz w:val="22"/>
          <w:szCs w:val="22"/>
        </w:rPr>
        <w:t>M</w:t>
      </w:r>
      <w:r w:rsidR="005C5B9F">
        <w:rPr>
          <w:rFonts w:ascii="Arial" w:hAnsi="Arial" w:cs="Arial"/>
          <w:sz w:val="22"/>
          <w:szCs w:val="22"/>
        </w:rPr>
        <w:t>a</w:t>
      </w:r>
      <w:r w:rsidRPr="00EF0B92">
        <w:rPr>
          <w:rFonts w:ascii="Arial" w:hAnsi="Arial" w:cs="Arial"/>
          <w:sz w:val="22"/>
          <w:szCs w:val="22"/>
        </w:rPr>
        <w:t>surile de control</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 xml:space="preserve">diminuare a impactului vizate au ca obiectiv, exclusiv etapa de </w:t>
      </w:r>
      <w:r w:rsidR="005C5B9F">
        <w:rPr>
          <w:rFonts w:ascii="Arial" w:hAnsi="Arial" w:cs="Arial"/>
          <w:sz w:val="22"/>
          <w:szCs w:val="22"/>
        </w:rPr>
        <w:t>s</w:t>
      </w:r>
      <w:r w:rsidRPr="00EF0B92">
        <w:rPr>
          <w:rFonts w:ascii="Arial" w:hAnsi="Arial" w:cs="Arial"/>
          <w:sz w:val="22"/>
          <w:szCs w:val="22"/>
        </w:rPr>
        <w:t>antier:</w:t>
      </w:r>
    </w:p>
    <w:p w14:paraId="2171C569" w14:textId="284AF9FB" w:rsidR="004123CE" w:rsidRPr="00EF0B92" w:rsidRDefault="004123CE" w:rsidP="002D3E83">
      <w:pPr>
        <w:numPr>
          <w:ilvl w:val="0"/>
          <w:numId w:val="342"/>
        </w:numPr>
        <w:spacing w:after="0" w:line="240" w:lineRule="auto"/>
        <w:jc w:val="both"/>
        <w:rPr>
          <w:rFonts w:ascii="Arial" w:hAnsi="Arial" w:cs="Arial"/>
          <w:sz w:val="22"/>
          <w:szCs w:val="22"/>
        </w:rPr>
      </w:pPr>
      <w:r w:rsidRPr="00EF0B92">
        <w:rPr>
          <w:rFonts w:ascii="Arial" w:hAnsi="Arial" w:cs="Arial"/>
          <w:sz w:val="22"/>
          <w:szCs w:val="22"/>
        </w:rPr>
        <w:t>manipularea combustibililor pentru utilaje se execut</w:t>
      </w:r>
      <w:r w:rsidR="005C5B9F">
        <w:rPr>
          <w:rFonts w:ascii="Arial" w:hAnsi="Arial" w:cs="Arial"/>
          <w:sz w:val="22"/>
          <w:szCs w:val="22"/>
        </w:rPr>
        <w:t>a</w:t>
      </w:r>
      <w:r w:rsidRPr="00EF0B92">
        <w:rPr>
          <w:rFonts w:ascii="Arial" w:hAnsi="Arial" w:cs="Arial"/>
          <w:sz w:val="22"/>
          <w:szCs w:val="22"/>
        </w:rPr>
        <w:t xml:space="preserve"> astfel </w:t>
      </w:r>
      <w:r w:rsidR="005C5B9F">
        <w:rPr>
          <w:rFonts w:ascii="Arial" w:hAnsi="Arial" w:cs="Arial"/>
          <w:sz w:val="22"/>
          <w:szCs w:val="22"/>
        </w:rPr>
        <w:t>i</w:t>
      </w:r>
      <w:r w:rsidRPr="00EF0B92">
        <w:rPr>
          <w:rFonts w:ascii="Arial" w:hAnsi="Arial" w:cs="Arial"/>
          <w:sz w:val="22"/>
          <w:szCs w:val="22"/>
        </w:rPr>
        <w:t>nc</w:t>
      </w:r>
      <w:r w:rsidR="005C5B9F">
        <w:rPr>
          <w:rFonts w:ascii="Arial" w:hAnsi="Arial" w:cs="Arial"/>
          <w:sz w:val="22"/>
          <w:szCs w:val="22"/>
        </w:rPr>
        <w:t>a</w:t>
      </w:r>
      <w:r w:rsidRPr="00EF0B92">
        <w:rPr>
          <w:rFonts w:ascii="Arial" w:hAnsi="Arial" w:cs="Arial"/>
          <w:sz w:val="22"/>
          <w:szCs w:val="22"/>
        </w:rPr>
        <w:t>t s</w:t>
      </w:r>
      <w:r w:rsidR="005C5B9F">
        <w:rPr>
          <w:rFonts w:ascii="Arial" w:hAnsi="Arial" w:cs="Arial"/>
          <w:sz w:val="22"/>
          <w:szCs w:val="22"/>
        </w:rPr>
        <w:t>a</w:t>
      </w:r>
      <w:r w:rsidRPr="00EF0B92">
        <w:rPr>
          <w:rFonts w:ascii="Arial" w:hAnsi="Arial" w:cs="Arial"/>
          <w:sz w:val="22"/>
          <w:szCs w:val="22"/>
        </w:rPr>
        <w:t xml:space="preserve"> se evite sc</w:t>
      </w:r>
      <w:r w:rsidR="005C5B9F">
        <w:rPr>
          <w:rFonts w:ascii="Arial" w:hAnsi="Arial" w:cs="Arial"/>
          <w:sz w:val="22"/>
          <w:szCs w:val="22"/>
        </w:rPr>
        <w:t>a</w:t>
      </w:r>
      <w:r w:rsidRPr="00EF0B92">
        <w:rPr>
          <w:rFonts w:ascii="Arial" w:hAnsi="Arial" w:cs="Arial"/>
          <w:sz w:val="22"/>
          <w:szCs w:val="22"/>
        </w:rPr>
        <w:t>p</w:t>
      </w:r>
      <w:r w:rsidR="005C5B9F">
        <w:rPr>
          <w:rFonts w:ascii="Arial" w:hAnsi="Arial" w:cs="Arial"/>
          <w:sz w:val="22"/>
          <w:szCs w:val="22"/>
        </w:rPr>
        <w:t>a</w:t>
      </w:r>
      <w:r w:rsidRPr="00EF0B92">
        <w:rPr>
          <w:rFonts w:ascii="Arial" w:hAnsi="Arial" w:cs="Arial"/>
          <w:sz w:val="22"/>
          <w:szCs w:val="22"/>
        </w:rPr>
        <w:t>rile accidentale pe sol;</w:t>
      </w:r>
    </w:p>
    <w:p w14:paraId="24AF20B1" w14:textId="2EE3EAE0" w:rsidR="004123CE" w:rsidRPr="00EF0B92" w:rsidRDefault="004123CE" w:rsidP="002D3E83">
      <w:pPr>
        <w:numPr>
          <w:ilvl w:val="0"/>
          <w:numId w:val="342"/>
        </w:numPr>
        <w:spacing w:after="0" w:line="240" w:lineRule="auto"/>
        <w:jc w:val="both"/>
        <w:rPr>
          <w:rFonts w:ascii="Arial" w:hAnsi="Arial" w:cs="Arial"/>
          <w:sz w:val="22"/>
          <w:szCs w:val="22"/>
        </w:rPr>
      </w:pPr>
      <w:r w:rsidRPr="00EF0B92">
        <w:rPr>
          <w:rFonts w:ascii="Arial" w:hAnsi="Arial" w:cs="Arial"/>
          <w:sz w:val="22"/>
          <w:szCs w:val="22"/>
        </w:rPr>
        <w:t xml:space="preserve">aplicarea, </w:t>
      </w:r>
      <w:r w:rsidR="005C5B9F">
        <w:rPr>
          <w:rFonts w:ascii="Arial" w:hAnsi="Arial" w:cs="Arial"/>
          <w:sz w:val="22"/>
          <w:szCs w:val="22"/>
        </w:rPr>
        <w:t>i</w:t>
      </w:r>
      <w:r w:rsidRPr="00EF0B92">
        <w:rPr>
          <w:rFonts w:ascii="Arial" w:hAnsi="Arial" w:cs="Arial"/>
          <w:sz w:val="22"/>
          <w:szCs w:val="22"/>
        </w:rPr>
        <w:t>n caz de nevoie, a m</w:t>
      </w:r>
      <w:r w:rsidR="005C5B9F">
        <w:rPr>
          <w:rFonts w:ascii="Arial" w:hAnsi="Arial" w:cs="Arial"/>
          <w:sz w:val="22"/>
          <w:szCs w:val="22"/>
        </w:rPr>
        <w:t>a</w:t>
      </w:r>
      <w:r w:rsidRPr="00EF0B92">
        <w:rPr>
          <w:rFonts w:ascii="Arial" w:hAnsi="Arial" w:cs="Arial"/>
          <w:sz w:val="22"/>
          <w:szCs w:val="22"/>
        </w:rPr>
        <w:t>surilor de prevenire</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combatere a polu</w:t>
      </w:r>
      <w:r w:rsidR="005C5B9F">
        <w:rPr>
          <w:rFonts w:ascii="Arial" w:hAnsi="Arial" w:cs="Arial"/>
          <w:sz w:val="22"/>
          <w:szCs w:val="22"/>
        </w:rPr>
        <w:t>a</w:t>
      </w:r>
      <w:r w:rsidRPr="00EF0B92">
        <w:rPr>
          <w:rFonts w:ascii="Arial" w:hAnsi="Arial" w:cs="Arial"/>
          <w:sz w:val="22"/>
          <w:szCs w:val="22"/>
        </w:rPr>
        <w:t>rii accidentale conform planurilor</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procedurilor stabilite pe amplasament;</w:t>
      </w:r>
    </w:p>
    <w:p w14:paraId="6D85EE14" w14:textId="37B9C3FC" w:rsidR="004123CE" w:rsidRPr="00EF0B92" w:rsidRDefault="004123CE" w:rsidP="002D3E83">
      <w:pPr>
        <w:numPr>
          <w:ilvl w:val="0"/>
          <w:numId w:val="342"/>
        </w:numPr>
        <w:spacing w:after="0" w:line="240" w:lineRule="auto"/>
        <w:jc w:val="both"/>
        <w:rPr>
          <w:rFonts w:ascii="Arial" w:hAnsi="Arial" w:cs="Arial"/>
          <w:sz w:val="22"/>
          <w:szCs w:val="22"/>
        </w:rPr>
      </w:pPr>
      <w:r w:rsidRPr="00EF0B92">
        <w:rPr>
          <w:rFonts w:ascii="Arial" w:hAnsi="Arial" w:cs="Arial"/>
          <w:sz w:val="22"/>
          <w:szCs w:val="22"/>
        </w:rPr>
        <w:t xml:space="preserve">orice material utilizat </w:t>
      </w:r>
      <w:r w:rsidR="005C5B9F">
        <w:rPr>
          <w:rFonts w:ascii="Arial" w:hAnsi="Arial" w:cs="Arial"/>
          <w:sz w:val="22"/>
          <w:szCs w:val="22"/>
        </w:rPr>
        <w:t>i</w:t>
      </w:r>
      <w:r w:rsidRPr="00EF0B92">
        <w:rPr>
          <w:rFonts w:ascii="Arial" w:hAnsi="Arial" w:cs="Arial"/>
          <w:sz w:val="22"/>
          <w:szCs w:val="22"/>
        </w:rPr>
        <w:t>n construc</w:t>
      </w:r>
      <w:r w:rsidR="005C5B9F">
        <w:rPr>
          <w:rFonts w:ascii="Arial" w:hAnsi="Arial" w:cs="Arial"/>
          <w:sz w:val="22"/>
          <w:szCs w:val="22"/>
        </w:rPr>
        <w:t>t</w:t>
      </w:r>
      <w:r w:rsidRPr="00EF0B92">
        <w:rPr>
          <w:rFonts w:ascii="Arial" w:hAnsi="Arial" w:cs="Arial"/>
          <w:sz w:val="22"/>
          <w:szCs w:val="22"/>
        </w:rPr>
        <w:t>ii/de</w:t>
      </w:r>
      <w:r w:rsidR="005C5B9F">
        <w:rPr>
          <w:rFonts w:ascii="Arial" w:hAnsi="Arial" w:cs="Arial"/>
          <w:sz w:val="22"/>
          <w:szCs w:val="22"/>
        </w:rPr>
        <w:t>s</w:t>
      </w:r>
      <w:r w:rsidRPr="00EF0B92">
        <w:rPr>
          <w:rFonts w:ascii="Arial" w:hAnsi="Arial" w:cs="Arial"/>
          <w:sz w:val="22"/>
          <w:szCs w:val="22"/>
        </w:rPr>
        <w:t xml:space="preserve">eu rezultat, va fi depozitat </w:t>
      </w:r>
      <w:r w:rsidR="005C5B9F">
        <w:rPr>
          <w:rFonts w:ascii="Arial" w:hAnsi="Arial" w:cs="Arial"/>
          <w:sz w:val="22"/>
          <w:szCs w:val="22"/>
        </w:rPr>
        <w:t>i</w:t>
      </w:r>
      <w:r w:rsidRPr="00EF0B92">
        <w:rPr>
          <w:rFonts w:ascii="Arial" w:hAnsi="Arial" w:cs="Arial"/>
          <w:sz w:val="22"/>
          <w:szCs w:val="22"/>
        </w:rPr>
        <w:t>n spatii special amenajate, inscrip</w:t>
      </w:r>
      <w:r w:rsidR="005C5B9F">
        <w:rPr>
          <w:rFonts w:ascii="Arial" w:hAnsi="Arial" w:cs="Arial"/>
          <w:sz w:val="22"/>
          <w:szCs w:val="22"/>
        </w:rPr>
        <w:t>t</w:t>
      </w:r>
      <w:r w:rsidRPr="00EF0B92">
        <w:rPr>
          <w:rFonts w:ascii="Arial" w:hAnsi="Arial" w:cs="Arial"/>
          <w:sz w:val="22"/>
          <w:szCs w:val="22"/>
        </w:rPr>
        <w:t>ionate corespunz</w:t>
      </w:r>
      <w:r w:rsidR="005C5B9F">
        <w:rPr>
          <w:rFonts w:ascii="Arial" w:hAnsi="Arial" w:cs="Arial"/>
          <w:sz w:val="22"/>
          <w:szCs w:val="22"/>
        </w:rPr>
        <w:t>a</w:t>
      </w:r>
      <w:r w:rsidRPr="00EF0B92">
        <w:rPr>
          <w:rFonts w:ascii="Arial" w:hAnsi="Arial" w:cs="Arial"/>
          <w:sz w:val="22"/>
          <w:szCs w:val="22"/>
        </w:rPr>
        <w:t>tor;</w:t>
      </w:r>
    </w:p>
    <w:p w14:paraId="460B75EB" w14:textId="4CA1192E" w:rsidR="004123CE" w:rsidRPr="00EF0B92" w:rsidRDefault="004123CE" w:rsidP="002D3E83">
      <w:pPr>
        <w:numPr>
          <w:ilvl w:val="0"/>
          <w:numId w:val="342"/>
        </w:numPr>
        <w:spacing w:after="0" w:line="240" w:lineRule="auto"/>
        <w:jc w:val="both"/>
        <w:rPr>
          <w:rFonts w:ascii="Arial" w:hAnsi="Arial" w:cs="Arial"/>
          <w:sz w:val="22"/>
          <w:szCs w:val="22"/>
        </w:rPr>
      </w:pPr>
      <w:r w:rsidRPr="00EF0B92">
        <w:rPr>
          <w:rFonts w:ascii="Arial" w:hAnsi="Arial" w:cs="Arial"/>
          <w:sz w:val="22"/>
          <w:szCs w:val="22"/>
        </w:rPr>
        <w:t>folosirea oric</w:t>
      </w:r>
      <w:r w:rsidR="005C5B9F">
        <w:rPr>
          <w:rFonts w:ascii="Arial" w:hAnsi="Arial" w:cs="Arial"/>
          <w:sz w:val="22"/>
          <w:szCs w:val="22"/>
        </w:rPr>
        <w:t>a</w:t>
      </w:r>
      <w:r w:rsidRPr="00EF0B92">
        <w:rPr>
          <w:rFonts w:ascii="Arial" w:hAnsi="Arial" w:cs="Arial"/>
          <w:sz w:val="22"/>
          <w:szCs w:val="22"/>
        </w:rPr>
        <w:t>ror materiale</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substan</w:t>
      </w:r>
      <w:r w:rsidR="005C5B9F">
        <w:rPr>
          <w:rFonts w:ascii="Arial" w:hAnsi="Arial" w:cs="Arial"/>
          <w:sz w:val="22"/>
          <w:szCs w:val="22"/>
        </w:rPr>
        <w:t>t</w:t>
      </w:r>
      <w:r w:rsidRPr="00EF0B92">
        <w:rPr>
          <w:rFonts w:ascii="Arial" w:hAnsi="Arial" w:cs="Arial"/>
          <w:sz w:val="22"/>
          <w:szCs w:val="22"/>
        </w:rPr>
        <w:t xml:space="preserve">e </w:t>
      </w:r>
      <w:r w:rsidR="005C5B9F">
        <w:rPr>
          <w:rFonts w:ascii="Arial" w:hAnsi="Arial" w:cs="Arial"/>
          <w:sz w:val="22"/>
          <w:szCs w:val="22"/>
        </w:rPr>
        <w:t>i</w:t>
      </w:r>
      <w:r w:rsidRPr="00EF0B92">
        <w:rPr>
          <w:rFonts w:ascii="Arial" w:hAnsi="Arial" w:cs="Arial"/>
          <w:sz w:val="22"/>
          <w:szCs w:val="22"/>
        </w:rPr>
        <w:t>n procesul de construc</w:t>
      </w:r>
      <w:r w:rsidR="005C5B9F">
        <w:rPr>
          <w:rFonts w:ascii="Arial" w:hAnsi="Arial" w:cs="Arial"/>
          <w:sz w:val="22"/>
          <w:szCs w:val="22"/>
        </w:rPr>
        <w:t>t</w:t>
      </w:r>
      <w:r w:rsidRPr="00EF0B92">
        <w:rPr>
          <w:rFonts w:ascii="Arial" w:hAnsi="Arial" w:cs="Arial"/>
          <w:sz w:val="22"/>
          <w:szCs w:val="22"/>
        </w:rPr>
        <w:t xml:space="preserve">ie se va face </w:t>
      </w:r>
      <w:r w:rsidR="005C5B9F">
        <w:rPr>
          <w:rFonts w:ascii="Arial" w:hAnsi="Arial" w:cs="Arial"/>
          <w:sz w:val="22"/>
          <w:szCs w:val="22"/>
        </w:rPr>
        <w:t>i</w:t>
      </w:r>
      <w:r w:rsidRPr="00EF0B92">
        <w:rPr>
          <w:rFonts w:ascii="Arial" w:hAnsi="Arial" w:cs="Arial"/>
          <w:sz w:val="22"/>
          <w:szCs w:val="22"/>
        </w:rPr>
        <w:t>n func</w:t>
      </w:r>
      <w:r w:rsidR="005C5B9F">
        <w:rPr>
          <w:rFonts w:ascii="Arial" w:hAnsi="Arial" w:cs="Arial"/>
          <w:sz w:val="22"/>
          <w:szCs w:val="22"/>
        </w:rPr>
        <w:t>t</w:t>
      </w:r>
      <w:r w:rsidRPr="00EF0B92">
        <w:rPr>
          <w:rFonts w:ascii="Arial" w:hAnsi="Arial" w:cs="Arial"/>
          <w:sz w:val="22"/>
          <w:szCs w:val="22"/>
        </w:rPr>
        <w:t>ie de caracteristicile acestora.</w:t>
      </w:r>
    </w:p>
    <w:p w14:paraId="387BCE7A" w14:textId="29263444" w:rsidR="00360D1B" w:rsidRDefault="00360D1B" w:rsidP="00360D1B">
      <w:pPr>
        <w:spacing w:after="0" w:line="240" w:lineRule="auto"/>
        <w:jc w:val="both"/>
        <w:rPr>
          <w:rFonts w:ascii="Arial" w:hAnsi="Arial" w:cs="Arial"/>
          <w:sz w:val="22"/>
          <w:szCs w:val="22"/>
        </w:rPr>
      </w:pPr>
    </w:p>
    <w:p w14:paraId="39AFD79D" w14:textId="2181CDBD" w:rsidR="004351B7" w:rsidRDefault="004123CE" w:rsidP="00360D1B">
      <w:pPr>
        <w:spacing w:after="0" w:line="240" w:lineRule="auto"/>
        <w:jc w:val="both"/>
        <w:rPr>
          <w:rFonts w:ascii="Arial" w:hAnsi="Arial" w:cs="Arial"/>
          <w:sz w:val="22"/>
          <w:szCs w:val="22"/>
        </w:rPr>
      </w:pPr>
      <w:r w:rsidRPr="00EF0B92">
        <w:rPr>
          <w:rFonts w:ascii="Arial" w:hAnsi="Arial" w:cs="Arial"/>
          <w:sz w:val="22"/>
          <w:szCs w:val="22"/>
        </w:rPr>
        <w:t>Pentru perioada de operare, consumurile</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restitu</w:t>
      </w:r>
      <w:r w:rsidR="005C5B9F">
        <w:rPr>
          <w:rFonts w:ascii="Arial" w:hAnsi="Arial" w:cs="Arial"/>
          <w:sz w:val="22"/>
          <w:szCs w:val="22"/>
        </w:rPr>
        <w:t>t</w:t>
      </w:r>
      <w:r w:rsidRPr="00EF0B92">
        <w:rPr>
          <w:rFonts w:ascii="Arial" w:hAnsi="Arial" w:cs="Arial"/>
          <w:sz w:val="22"/>
          <w:szCs w:val="22"/>
        </w:rPr>
        <w:t xml:space="preserve">iile de ape uzate </w:t>
      </w:r>
      <w:r>
        <w:rPr>
          <w:rFonts w:ascii="Arial" w:hAnsi="Arial" w:cs="Arial"/>
          <w:sz w:val="22"/>
          <w:szCs w:val="22"/>
        </w:rPr>
        <w:t>au fost prezentate in capitolele anterioare.</w:t>
      </w:r>
    </w:p>
    <w:p w14:paraId="4B3D63B5" w14:textId="77777777" w:rsidR="004351B7" w:rsidRDefault="004351B7" w:rsidP="00360D1B">
      <w:pPr>
        <w:spacing w:after="0" w:line="240" w:lineRule="auto"/>
        <w:jc w:val="both"/>
        <w:rPr>
          <w:rFonts w:ascii="Arial" w:hAnsi="Arial" w:cs="Arial"/>
          <w:sz w:val="22"/>
          <w:szCs w:val="22"/>
        </w:rPr>
      </w:pPr>
    </w:p>
    <w:p w14:paraId="00ACF145" w14:textId="77777777" w:rsidR="00360D1B" w:rsidRPr="00360D1B" w:rsidRDefault="00360D1B" w:rsidP="00360D1B">
      <w:pPr>
        <w:spacing w:after="0" w:line="240" w:lineRule="auto"/>
        <w:jc w:val="both"/>
        <w:rPr>
          <w:rFonts w:ascii="Arial" w:hAnsi="Arial" w:cs="Arial"/>
          <w:sz w:val="22"/>
          <w:szCs w:val="22"/>
        </w:rPr>
      </w:pPr>
      <w:r w:rsidRPr="00360D1B">
        <w:rPr>
          <w:rFonts w:ascii="Arial" w:hAnsi="Arial" w:cs="Arial"/>
          <w:b/>
          <w:i/>
          <w:sz w:val="22"/>
          <w:szCs w:val="22"/>
        </w:rPr>
        <w:t>Concluzie</w:t>
      </w:r>
      <w:r w:rsidRPr="00360D1B">
        <w:rPr>
          <w:rFonts w:ascii="Arial" w:hAnsi="Arial" w:cs="Arial"/>
          <w:sz w:val="22"/>
          <w:szCs w:val="22"/>
        </w:rPr>
        <w:t>:</w:t>
      </w:r>
    </w:p>
    <w:p w14:paraId="05B09A78" w14:textId="61954CA2" w:rsidR="00360D1B" w:rsidRDefault="00360D1B" w:rsidP="00360D1B">
      <w:pPr>
        <w:spacing w:after="0" w:line="240" w:lineRule="auto"/>
        <w:jc w:val="both"/>
        <w:rPr>
          <w:rFonts w:ascii="Arial" w:hAnsi="Arial" w:cs="Arial"/>
          <w:sz w:val="22"/>
          <w:szCs w:val="22"/>
        </w:rPr>
      </w:pPr>
      <w:r w:rsidRPr="00360D1B">
        <w:rPr>
          <w:rFonts w:ascii="Arial" w:hAnsi="Arial" w:cs="Arial"/>
          <w:sz w:val="22"/>
          <w:szCs w:val="22"/>
        </w:rPr>
        <w:t xml:space="preserve">Avand in vedere faptul ca pentru activitatea de </w:t>
      </w:r>
      <w:r w:rsidR="004123CE">
        <w:rPr>
          <w:rFonts w:ascii="Arial" w:hAnsi="Arial" w:cs="Arial"/>
          <w:sz w:val="22"/>
          <w:szCs w:val="22"/>
        </w:rPr>
        <w:t>constructii-montaj cu lucrarile executate numai in interiorul corpurilor de cladire deja existente in amplasament</w:t>
      </w:r>
      <w:r w:rsidRPr="00360D1B">
        <w:rPr>
          <w:rFonts w:ascii="Arial" w:hAnsi="Arial" w:cs="Arial"/>
          <w:sz w:val="22"/>
          <w:szCs w:val="22"/>
        </w:rPr>
        <w:t>, constructorul care va efectua lucrarea va folosi utilaje/scule moderne si un numar redus de personal cu pregatire tehnica in domeniu, se estimeaza un impact nesemnificativ al activitatii asupra factorului de mediu apa.</w:t>
      </w:r>
    </w:p>
    <w:p w14:paraId="37A9DBDD" w14:textId="77777777" w:rsidR="00420B88" w:rsidRPr="00360D1B" w:rsidRDefault="00420B88" w:rsidP="00360D1B">
      <w:pPr>
        <w:spacing w:after="0" w:line="240" w:lineRule="auto"/>
        <w:jc w:val="both"/>
        <w:rPr>
          <w:rFonts w:ascii="Arial" w:hAnsi="Arial" w:cs="Arial"/>
          <w:sz w:val="22"/>
          <w:szCs w:val="22"/>
        </w:rPr>
      </w:pPr>
    </w:p>
    <w:p w14:paraId="63229C20" w14:textId="5813885B" w:rsidR="00360D1B" w:rsidRPr="00360D1B" w:rsidRDefault="00360D1B" w:rsidP="00360D1B">
      <w:pPr>
        <w:spacing w:after="0" w:line="240" w:lineRule="auto"/>
        <w:jc w:val="both"/>
        <w:rPr>
          <w:rFonts w:ascii="Arial" w:hAnsi="Arial" w:cs="Arial"/>
          <w:sz w:val="22"/>
          <w:szCs w:val="22"/>
        </w:rPr>
      </w:pPr>
      <w:r w:rsidRPr="00360D1B">
        <w:rPr>
          <w:rFonts w:ascii="Arial" w:hAnsi="Arial" w:cs="Arial"/>
          <w:sz w:val="22"/>
          <w:szCs w:val="22"/>
        </w:rPr>
        <w:t xml:space="preserve">Activitatea </w:t>
      </w:r>
      <w:r w:rsidR="004123CE">
        <w:rPr>
          <w:rFonts w:ascii="Arial" w:hAnsi="Arial" w:cs="Arial"/>
          <w:sz w:val="22"/>
          <w:szCs w:val="22"/>
        </w:rPr>
        <w:t>desfasurata</w:t>
      </w:r>
      <w:r w:rsidRPr="00360D1B">
        <w:rPr>
          <w:rFonts w:ascii="Arial" w:hAnsi="Arial" w:cs="Arial"/>
          <w:sz w:val="22"/>
          <w:szCs w:val="22"/>
        </w:rPr>
        <w:t xml:space="preserve"> a proiectului nu va genera un impact negativ asupra apelor evacuate, precum si asupra apelor de suprafata si/sau ape subterane.</w:t>
      </w:r>
    </w:p>
    <w:bookmarkEnd w:id="313"/>
    <w:p w14:paraId="12F3BB20" w14:textId="77777777" w:rsidR="00173C49" w:rsidRPr="0001143F" w:rsidRDefault="00173C49" w:rsidP="00173C49">
      <w:pPr>
        <w:spacing w:after="0" w:line="360" w:lineRule="auto"/>
        <w:rPr>
          <w:rFonts w:ascii="Arial" w:hAnsi="Arial" w:cs="Arial"/>
          <w:sz w:val="22"/>
          <w:szCs w:val="22"/>
        </w:rPr>
      </w:pPr>
    </w:p>
    <w:p w14:paraId="512C2F84" w14:textId="77777777" w:rsidR="00564744" w:rsidRPr="006611A5" w:rsidRDefault="00564744" w:rsidP="00173C49">
      <w:pPr>
        <w:pStyle w:val="Heading2"/>
        <w:tabs>
          <w:tab w:val="clear" w:pos="5359"/>
        </w:tabs>
        <w:spacing w:before="0" w:after="0" w:line="360" w:lineRule="auto"/>
        <w:ind w:left="0" w:firstLine="0"/>
        <w:jc w:val="both"/>
        <w:rPr>
          <w:rFonts w:ascii="Arial" w:hAnsi="Arial" w:cs="Arial"/>
          <w:sz w:val="22"/>
          <w:szCs w:val="22"/>
          <w:lang w:val="ro-RO" w:eastAsia="en-GB"/>
        </w:rPr>
      </w:pPr>
      <w:bookmarkStart w:id="314" w:name="_Toc30049878"/>
      <w:r>
        <w:rPr>
          <w:rFonts w:ascii="Arial" w:hAnsi="Arial" w:cs="Arial"/>
          <w:sz w:val="22"/>
          <w:szCs w:val="22"/>
          <w:lang w:val="ro-RO" w:eastAsia="en-GB"/>
        </w:rPr>
        <w:t>Aerul</w:t>
      </w:r>
      <w:bookmarkEnd w:id="314"/>
    </w:p>
    <w:p w14:paraId="5F6DDBBB" w14:textId="77777777" w:rsidR="00173C49" w:rsidRDefault="00173C49" w:rsidP="00173C49">
      <w:pPr>
        <w:spacing w:after="0" w:line="360" w:lineRule="auto"/>
        <w:jc w:val="both"/>
        <w:rPr>
          <w:rFonts w:ascii="Arial" w:hAnsi="Arial" w:cs="Arial"/>
          <w:sz w:val="22"/>
          <w:szCs w:val="22"/>
        </w:rPr>
      </w:pPr>
    </w:p>
    <w:p w14:paraId="48694E8A" w14:textId="4C4CEE39" w:rsidR="00625429" w:rsidRDefault="00625429" w:rsidP="00625429">
      <w:pPr>
        <w:spacing w:after="0" w:line="240" w:lineRule="auto"/>
        <w:jc w:val="both"/>
        <w:rPr>
          <w:rFonts w:ascii="Arial" w:hAnsi="Arial" w:cs="Arial"/>
          <w:sz w:val="22"/>
          <w:szCs w:val="22"/>
        </w:rPr>
      </w:pPr>
      <w:r>
        <w:rPr>
          <w:rFonts w:ascii="Arial" w:hAnsi="Arial" w:cs="Arial"/>
          <w:sz w:val="22"/>
          <w:szCs w:val="22"/>
        </w:rPr>
        <w:t xml:space="preserve">Asa cum s-a mai precizat </w:t>
      </w:r>
      <w:r w:rsidR="00FD609A">
        <w:rPr>
          <w:rFonts w:ascii="Arial" w:hAnsi="Arial" w:cs="Arial"/>
          <w:sz w:val="22"/>
          <w:szCs w:val="22"/>
        </w:rPr>
        <w:t>amplasamentul noi fabrici de prelucrare a membranelor naturale</w:t>
      </w:r>
      <w:r w:rsidRPr="000D2416">
        <w:rPr>
          <w:rFonts w:ascii="Arial" w:hAnsi="Arial" w:cs="Arial"/>
          <w:sz w:val="22"/>
          <w:szCs w:val="22"/>
        </w:rPr>
        <w:t xml:space="preserve"> se va </w:t>
      </w:r>
      <w:r w:rsidR="00FD609A">
        <w:rPr>
          <w:rFonts w:ascii="Arial" w:hAnsi="Arial" w:cs="Arial"/>
          <w:sz w:val="22"/>
          <w:szCs w:val="22"/>
        </w:rPr>
        <w:t>realiza</w:t>
      </w:r>
      <w:r w:rsidRPr="000D2416">
        <w:rPr>
          <w:rFonts w:ascii="Arial" w:hAnsi="Arial" w:cs="Arial"/>
          <w:sz w:val="22"/>
          <w:szCs w:val="22"/>
        </w:rPr>
        <w:t xml:space="preserve"> pe raza judetului </w:t>
      </w:r>
      <w:r w:rsidR="00FD609A">
        <w:rPr>
          <w:rFonts w:ascii="Arial" w:hAnsi="Arial" w:cs="Arial"/>
          <w:sz w:val="22"/>
          <w:szCs w:val="22"/>
        </w:rPr>
        <w:t>Dambovita</w:t>
      </w:r>
      <w:r w:rsidRPr="000D2416">
        <w:rPr>
          <w:rFonts w:ascii="Arial" w:hAnsi="Arial" w:cs="Arial"/>
          <w:sz w:val="22"/>
          <w:szCs w:val="22"/>
        </w:rPr>
        <w:t xml:space="preserve">, </w:t>
      </w:r>
      <w:r w:rsidR="00FD609A">
        <w:rPr>
          <w:rFonts w:ascii="Arial" w:hAnsi="Arial" w:cs="Arial"/>
          <w:sz w:val="22"/>
          <w:szCs w:val="22"/>
        </w:rPr>
        <w:t>sat Ghergani, oras Racari</w:t>
      </w:r>
      <w:r w:rsidRPr="000D2416">
        <w:rPr>
          <w:rFonts w:ascii="Arial" w:hAnsi="Arial" w:cs="Arial"/>
          <w:sz w:val="22"/>
          <w:szCs w:val="22"/>
        </w:rPr>
        <w:t xml:space="preserve">, </w:t>
      </w:r>
      <w:r>
        <w:rPr>
          <w:rFonts w:ascii="Arial" w:hAnsi="Arial" w:cs="Arial"/>
          <w:sz w:val="22"/>
          <w:szCs w:val="22"/>
        </w:rPr>
        <w:t xml:space="preserve">in intravilan, </w:t>
      </w:r>
      <w:r w:rsidR="00FD609A">
        <w:rPr>
          <w:rFonts w:ascii="Arial" w:hAnsi="Arial" w:cs="Arial"/>
          <w:sz w:val="22"/>
          <w:szCs w:val="22"/>
        </w:rPr>
        <w:t>intr-un amplasament industrial deja existent</w:t>
      </w:r>
      <w:r>
        <w:rPr>
          <w:rFonts w:ascii="Arial" w:hAnsi="Arial" w:cs="Arial"/>
          <w:sz w:val="22"/>
          <w:szCs w:val="22"/>
        </w:rPr>
        <w:t>, iar pentru etapa de executie se va amenaja o organizare de santier</w:t>
      </w:r>
      <w:r w:rsidR="00FD609A">
        <w:rPr>
          <w:rFonts w:ascii="Arial" w:hAnsi="Arial" w:cs="Arial"/>
          <w:sz w:val="22"/>
          <w:szCs w:val="22"/>
        </w:rPr>
        <w:t xml:space="preserve"> in incinta amplasamentului</w:t>
      </w:r>
      <w:r>
        <w:rPr>
          <w:rFonts w:ascii="Arial" w:hAnsi="Arial" w:cs="Arial"/>
          <w:sz w:val="22"/>
          <w:szCs w:val="22"/>
        </w:rPr>
        <w:t>.</w:t>
      </w:r>
    </w:p>
    <w:p w14:paraId="33034FC5" w14:textId="77777777" w:rsidR="00625429" w:rsidRDefault="00625429" w:rsidP="00625429">
      <w:pPr>
        <w:spacing w:after="0" w:line="240" w:lineRule="auto"/>
        <w:jc w:val="both"/>
        <w:rPr>
          <w:rFonts w:ascii="Arial" w:hAnsi="Arial" w:cs="Arial"/>
          <w:sz w:val="22"/>
          <w:szCs w:val="22"/>
        </w:rPr>
      </w:pPr>
    </w:p>
    <w:p w14:paraId="21181601" w14:textId="6B873040" w:rsidR="00625429" w:rsidRPr="00616A0E" w:rsidRDefault="00625429" w:rsidP="00625429">
      <w:pPr>
        <w:spacing w:after="0" w:line="240" w:lineRule="auto"/>
        <w:jc w:val="both"/>
        <w:rPr>
          <w:rFonts w:ascii="Arial" w:hAnsi="Arial" w:cs="Arial"/>
          <w:sz w:val="22"/>
          <w:szCs w:val="22"/>
        </w:rPr>
      </w:pPr>
      <w:r w:rsidRPr="00616A0E">
        <w:rPr>
          <w:rFonts w:ascii="Arial" w:hAnsi="Arial" w:cs="Arial"/>
          <w:sz w:val="22"/>
          <w:szCs w:val="22"/>
        </w:rPr>
        <w:t>Un element important care prezinta interes in ceea ce priveste protectia asezarilor umane il reprezinta diminuarea impactului emisiilor atmosferice, a zgomotului si vibratiilor pe durata de executie a prezentului proiect, in asa fel incat impactul asupra locuitorilor sa fie minim</w:t>
      </w:r>
      <w:r w:rsidR="00FD609A">
        <w:rPr>
          <w:rFonts w:ascii="Arial" w:hAnsi="Arial" w:cs="Arial"/>
          <w:sz w:val="22"/>
          <w:szCs w:val="22"/>
        </w:rPr>
        <w:t xml:space="preserve"> si realizarea unor investii prin aplicarea de tehnologii de productie moderne si competitive</w:t>
      </w:r>
      <w:r w:rsidRPr="00616A0E">
        <w:rPr>
          <w:rFonts w:ascii="Arial" w:hAnsi="Arial" w:cs="Arial"/>
          <w:sz w:val="22"/>
          <w:szCs w:val="22"/>
        </w:rPr>
        <w:t xml:space="preserve">.  </w:t>
      </w:r>
    </w:p>
    <w:p w14:paraId="4CF99D6E" w14:textId="77777777" w:rsidR="00173C49" w:rsidRPr="006611A5" w:rsidRDefault="00173C49" w:rsidP="00173C49">
      <w:pPr>
        <w:spacing w:after="0" w:line="360" w:lineRule="auto"/>
        <w:rPr>
          <w:rFonts w:ascii="Arial" w:hAnsi="Arial" w:cs="Arial"/>
          <w:sz w:val="22"/>
          <w:szCs w:val="22"/>
          <w:lang w:eastAsia="en-GB"/>
        </w:rPr>
      </w:pPr>
    </w:p>
    <w:p w14:paraId="6A5A4757" w14:textId="77777777" w:rsidR="00564744" w:rsidRPr="006611A5" w:rsidRDefault="00564744" w:rsidP="00173C49">
      <w:pPr>
        <w:pStyle w:val="Heading3"/>
        <w:tabs>
          <w:tab w:val="clear" w:pos="1362"/>
          <w:tab w:val="num" w:pos="993"/>
        </w:tabs>
        <w:spacing w:before="0" w:after="0" w:line="360" w:lineRule="auto"/>
        <w:ind w:left="0" w:firstLine="0"/>
        <w:jc w:val="both"/>
        <w:rPr>
          <w:rFonts w:ascii="Arial" w:hAnsi="Arial"/>
          <w:sz w:val="22"/>
          <w:szCs w:val="22"/>
        </w:rPr>
      </w:pPr>
      <w:bookmarkStart w:id="315" w:name="_Toc30049879"/>
      <w:r w:rsidRPr="006611A5">
        <w:rPr>
          <w:rFonts w:ascii="Arial" w:hAnsi="Arial"/>
          <w:sz w:val="22"/>
          <w:szCs w:val="22"/>
        </w:rPr>
        <w:t>Date generale</w:t>
      </w:r>
      <w:bookmarkEnd w:id="315"/>
    </w:p>
    <w:p w14:paraId="778DDD2D" w14:textId="77777777" w:rsidR="00173C49" w:rsidRDefault="00173C49" w:rsidP="00173C49">
      <w:pPr>
        <w:spacing w:after="0" w:line="360" w:lineRule="auto"/>
        <w:jc w:val="both"/>
        <w:rPr>
          <w:rFonts w:ascii="Arial" w:hAnsi="Arial" w:cs="Arial"/>
          <w:sz w:val="22"/>
          <w:szCs w:val="22"/>
          <w:lang w:eastAsia="en-GB"/>
        </w:rPr>
      </w:pPr>
    </w:p>
    <w:p w14:paraId="38E0D0C1" w14:textId="46DF2919" w:rsidR="00FD609A" w:rsidRDefault="00B53318" w:rsidP="00B53318">
      <w:pPr>
        <w:spacing w:after="0" w:line="240" w:lineRule="auto"/>
        <w:jc w:val="both"/>
        <w:rPr>
          <w:rFonts w:ascii="Arial" w:hAnsi="Arial" w:cs="Arial"/>
          <w:sz w:val="22"/>
          <w:szCs w:val="22"/>
          <w:lang w:eastAsia="en-GB"/>
        </w:rPr>
      </w:pPr>
      <w:r w:rsidRPr="00B53318">
        <w:rPr>
          <w:rFonts w:ascii="Arial" w:hAnsi="Arial" w:cs="Arial"/>
          <w:sz w:val="22"/>
          <w:szCs w:val="22"/>
          <w:lang w:eastAsia="en-GB"/>
        </w:rPr>
        <w:t>Datorit</w:t>
      </w:r>
      <w:r w:rsidR="005C5B9F">
        <w:rPr>
          <w:rFonts w:ascii="Arial" w:hAnsi="Arial" w:cs="Arial"/>
          <w:sz w:val="22"/>
          <w:szCs w:val="22"/>
          <w:lang w:eastAsia="en-GB"/>
        </w:rPr>
        <w:t>a</w:t>
      </w:r>
      <w:r w:rsidRPr="00B53318">
        <w:rPr>
          <w:rFonts w:ascii="Arial" w:hAnsi="Arial" w:cs="Arial"/>
          <w:sz w:val="22"/>
          <w:szCs w:val="22"/>
          <w:lang w:eastAsia="en-GB"/>
        </w:rPr>
        <w:t xml:space="preserve"> pozi</w:t>
      </w:r>
      <w:r w:rsidR="005C5B9F">
        <w:rPr>
          <w:rFonts w:ascii="Arial" w:hAnsi="Arial" w:cs="Arial"/>
          <w:sz w:val="22"/>
          <w:szCs w:val="22"/>
          <w:lang w:eastAsia="en-GB"/>
        </w:rPr>
        <w:t>t</w:t>
      </w:r>
      <w:r w:rsidRPr="00B53318">
        <w:rPr>
          <w:rFonts w:ascii="Arial" w:hAnsi="Arial" w:cs="Arial"/>
          <w:sz w:val="22"/>
          <w:szCs w:val="22"/>
          <w:lang w:eastAsia="en-GB"/>
        </w:rPr>
        <w:t xml:space="preserve">iei fizico-geografice, </w:t>
      </w:r>
      <w:r w:rsidR="005C5B9F">
        <w:rPr>
          <w:rFonts w:ascii="Arial" w:hAnsi="Arial" w:cs="Arial"/>
          <w:sz w:val="22"/>
          <w:szCs w:val="22"/>
          <w:lang w:eastAsia="en-GB"/>
        </w:rPr>
        <w:t>i</w:t>
      </w:r>
      <w:r w:rsidRPr="00B53318">
        <w:rPr>
          <w:rFonts w:ascii="Arial" w:hAnsi="Arial" w:cs="Arial"/>
          <w:sz w:val="22"/>
          <w:szCs w:val="22"/>
          <w:lang w:eastAsia="en-GB"/>
        </w:rPr>
        <w:t>n sectorul climatic central al C</w:t>
      </w:r>
      <w:r w:rsidR="005C5B9F">
        <w:rPr>
          <w:rFonts w:ascii="Arial" w:hAnsi="Arial" w:cs="Arial"/>
          <w:sz w:val="22"/>
          <w:szCs w:val="22"/>
          <w:lang w:eastAsia="en-GB"/>
        </w:rPr>
        <w:t>a</w:t>
      </w:r>
      <w:r w:rsidRPr="00B53318">
        <w:rPr>
          <w:rFonts w:ascii="Arial" w:hAnsi="Arial" w:cs="Arial"/>
          <w:sz w:val="22"/>
          <w:szCs w:val="22"/>
          <w:lang w:eastAsia="en-GB"/>
        </w:rPr>
        <w:t>mpiei Rom</w:t>
      </w:r>
      <w:r w:rsidR="005C5B9F">
        <w:rPr>
          <w:rFonts w:ascii="Arial" w:hAnsi="Arial" w:cs="Arial"/>
          <w:sz w:val="22"/>
          <w:szCs w:val="22"/>
          <w:lang w:eastAsia="en-GB"/>
        </w:rPr>
        <w:t>a</w:t>
      </w:r>
      <w:r w:rsidRPr="00B53318">
        <w:rPr>
          <w:rFonts w:ascii="Arial" w:hAnsi="Arial" w:cs="Arial"/>
          <w:sz w:val="22"/>
          <w:szCs w:val="22"/>
          <w:lang w:eastAsia="en-GB"/>
        </w:rPr>
        <w:t>ne, Ora</w:t>
      </w:r>
      <w:r w:rsidR="005C5B9F">
        <w:rPr>
          <w:rFonts w:ascii="Arial" w:hAnsi="Arial" w:cs="Arial"/>
          <w:sz w:val="22"/>
          <w:szCs w:val="22"/>
          <w:lang w:eastAsia="en-GB"/>
        </w:rPr>
        <w:t>s</w:t>
      </w:r>
      <w:r w:rsidRPr="00B53318">
        <w:rPr>
          <w:rFonts w:ascii="Arial" w:hAnsi="Arial" w:cs="Arial"/>
          <w:sz w:val="22"/>
          <w:szCs w:val="22"/>
          <w:lang w:eastAsia="en-GB"/>
        </w:rPr>
        <w:t>ul R</w:t>
      </w:r>
      <w:r w:rsidR="005C5B9F">
        <w:rPr>
          <w:rFonts w:ascii="Arial" w:hAnsi="Arial" w:cs="Arial"/>
          <w:sz w:val="22"/>
          <w:szCs w:val="22"/>
          <w:lang w:eastAsia="en-GB"/>
        </w:rPr>
        <w:t>a</w:t>
      </w:r>
      <w:r w:rsidRPr="00B53318">
        <w:rPr>
          <w:rFonts w:ascii="Arial" w:hAnsi="Arial" w:cs="Arial"/>
          <w:sz w:val="22"/>
          <w:szCs w:val="22"/>
          <w:lang w:eastAsia="en-GB"/>
        </w:rPr>
        <w:t>cari se caracterizeaz</w:t>
      </w:r>
      <w:r w:rsidR="005C5B9F">
        <w:rPr>
          <w:rFonts w:ascii="Arial" w:hAnsi="Arial" w:cs="Arial"/>
          <w:sz w:val="22"/>
          <w:szCs w:val="22"/>
          <w:lang w:eastAsia="en-GB"/>
        </w:rPr>
        <w:t>a</w:t>
      </w:r>
      <w:r w:rsidRPr="00B53318">
        <w:rPr>
          <w:rFonts w:ascii="Arial" w:hAnsi="Arial" w:cs="Arial"/>
          <w:sz w:val="22"/>
          <w:szCs w:val="22"/>
          <w:lang w:eastAsia="en-GB"/>
        </w:rPr>
        <w:t xml:space="preserve"> printr-o clim</w:t>
      </w:r>
      <w:r w:rsidR="005C5B9F">
        <w:rPr>
          <w:rFonts w:ascii="Arial" w:hAnsi="Arial" w:cs="Arial"/>
          <w:sz w:val="22"/>
          <w:szCs w:val="22"/>
          <w:lang w:eastAsia="en-GB"/>
        </w:rPr>
        <w:t>a</w:t>
      </w:r>
      <w:r w:rsidRPr="00B53318">
        <w:rPr>
          <w:rFonts w:ascii="Arial" w:hAnsi="Arial" w:cs="Arial"/>
          <w:sz w:val="22"/>
          <w:szCs w:val="22"/>
          <w:lang w:eastAsia="en-GB"/>
        </w:rPr>
        <w:t xml:space="preserve"> temperat - continental</w:t>
      </w:r>
      <w:r w:rsidR="005C5B9F">
        <w:rPr>
          <w:rFonts w:ascii="Arial" w:hAnsi="Arial" w:cs="Arial"/>
          <w:sz w:val="22"/>
          <w:szCs w:val="22"/>
          <w:lang w:eastAsia="en-GB"/>
        </w:rPr>
        <w:t>a</w:t>
      </w:r>
      <w:r w:rsidRPr="00B53318">
        <w:rPr>
          <w:rFonts w:ascii="Arial" w:hAnsi="Arial" w:cs="Arial"/>
          <w:sz w:val="22"/>
          <w:szCs w:val="22"/>
          <w:lang w:eastAsia="en-GB"/>
        </w:rPr>
        <w:t>, cu u</w:t>
      </w:r>
      <w:r w:rsidR="005C5B9F">
        <w:rPr>
          <w:rFonts w:ascii="Arial" w:hAnsi="Arial" w:cs="Arial"/>
          <w:sz w:val="22"/>
          <w:szCs w:val="22"/>
          <w:lang w:eastAsia="en-GB"/>
        </w:rPr>
        <w:t>s</w:t>
      </w:r>
      <w:r w:rsidRPr="00B53318">
        <w:rPr>
          <w:rFonts w:ascii="Arial" w:hAnsi="Arial" w:cs="Arial"/>
          <w:sz w:val="22"/>
          <w:szCs w:val="22"/>
          <w:lang w:eastAsia="en-GB"/>
        </w:rPr>
        <w:t>oare nuan</w:t>
      </w:r>
      <w:r w:rsidR="005C5B9F">
        <w:rPr>
          <w:rFonts w:ascii="Arial" w:hAnsi="Arial" w:cs="Arial"/>
          <w:sz w:val="22"/>
          <w:szCs w:val="22"/>
          <w:lang w:eastAsia="en-GB"/>
        </w:rPr>
        <w:t>t</w:t>
      </w:r>
      <w:r w:rsidRPr="00B53318">
        <w:rPr>
          <w:rFonts w:ascii="Arial" w:hAnsi="Arial" w:cs="Arial"/>
          <w:sz w:val="22"/>
          <w:szCs w:val="22"/>
          <w:lang w:eastAsia="en-GB"/>
        </w:rPr>
        <w:t>e excesive, definit</w:t>
      </w:r>
      <w:r w:rsidR="005C5B9F">
        <w:rPr>
          <w:rFonts w:ascii="Arial" w:hAnsi="Arial" w:cs="Arial"/>
          <w:sz w:val="22"/>
          <w:szCs w:val="22"/>
          <w:lang w:eastAsia="en-GB"/>
        </w:rPr>
        <w:t>a</w:t>
      </w:r>
      <w:r w:rsidRPr="00B53318">
        <w:rPr>
          <w:rFonts w:ascii="Arial" w:hAnsi="Arial" w:cs="Arial"/>
          <w:sz w:val="22"/>
          <w:szCs w:val="22"/>
          <w:lang w:eastAsia="en-GB"/>
        </w:rPr>
        <w:t xml:space="preserve"> prin veri foarte c</w:t>
      </w:r>
      <w:r w:rsidR="005C5B9F">
        <w:rPr>
          <w:rFonts w:ascii="Arial" w:hAnsi="Arial" w:cs="Arial"/>
          <w:sz w:val="22"/>
          <w:szCs w:val="22"/>
          <w:lang w:eastAsia="en-GB"/>
        </w:rPr>
        <w:t>a</w:t>
      </w:r>
      <w:r w:rsidRPr="00B53318">
        <w:rPr>
          <w:rFonts w:ascii="Arial" w:hAnsi="Arial" w:cs="Arial"/>
          <w:sz w:val="22"/>
          <w:szCs w:val="22"/>
          <w:lang w:eastAsia="en-GB"/>
        </w:rPr>
        <w:t xml:space="preserve">lduroase, chiar caniculare </w:t>
      </w:r>
      <w:r w:rsidR="005C5B9F">
        <w:rPr>
          <w:rFonts w:ascii="Arial" w:hAnsi="Arial" w:cs="Arial"/>
          <w:sz w:val="22"/>
          <w:szCs w:val="22"/>
          <w:lang w:eastAsia="en-GB"/>
        </w:rPr>
        <w:t>s</w:t>
      </w:r>
      <w:r w:rsidRPr="00B53318">
        <w:rPr>
          <w:rFonts w:ascii="Arial" w:hAnsi="Arial" w:cs="Arial"/>
          <w:sz w:val="22"/>
          <w:szCs w:val="22"/>
          <w:lang w:eastAsia="en-GB"/>
        </w:rPr>
        <w:t xml:space="preserve">i ierni geroase. </w:t>
      </w:r>
    </w:p>
    <w:p w14:paraId="4DAE2403" w14:textId="5F424017" w:rsidR="0056519D" w:rsidRDefault="00B53318" w:rsidP="00B53318">
      <w:pPr>
        <w:spacing w:after="0" w:line="240" w:lineRule="auto"/>
        <w:jc w:val="both"/>
        <w:rPr>
          <w:rFonts w:ascii="Arial" w:hAnsi="Arial" w:cs="Arial"/>
          <w:sz w:val="22"/>
          <w:szCs w:val="22"/>
          <w:lang w:eastAsia="en-GB"/>
        </w:rPr>
      </w:pPr>
      <w:r w:rsidRPr="00B53318">
        <w:rPr>
          <w:rFonts w:ascii="Arial" w:hAnsi="Arial" w:cs="Arial"/>
          <w:sz w:val="22"/>
          <w:szCs w:val="22"/>
          <w:lang w:eastAsia="en-GB"/>
        </w:rPr>
        <w:t>Condi</w:t>
      </w:r>
      <w:r w:rsidR="005C5B9F">
        <w:rPr>
          <w:rFonts w:ascii="Arial" w:hAnsi="Arial" w:cs="Arial"/>
          <w:sz w:val="22"/>
          <w:szCs w:val="22"/>
          <w:lang w:eastAsia="en-GB"/>
        </w:rPr>
        <w:t>t</w:t>
      </w:r>
      <w:r w:rsidRPr="00B53318">
        <w:rPr>
          <w:rFonts w:ascii="Arial" w:hAnsi="Arial" w:cs="Arial"/>
          <w:sz w:val="22"/>
          <w:szCs w:val="22"/>
          <w:lang w:eastAsia="en-GB"/>
        </w:rPr>
        <w:t>iile geografice locale creeaz</w:t>
      </w:r>
      <w:r w:rsidR="005C5B9F">
        <w:rPr>
          <w:rFonts w:ascii="Arial" w:hAnsi="Arial" w:cs="Arial"/>
          <w:sz w:val="22"/>
          <w:szCs w:val="22"/>
          <w:lang w:eastAsia="en-GB"/>
        </w:rPr>
        <w:t>a</w:t>
      </w:r>
      <w:r w:rsidRPr="00B53318">
        <w:rPr>
          <w:rFonts w:ascii="Arial" w:hAnsi="Arial" w:cs="Arial"/>
          <w:sz w:val="22"/>
          <w:szCs w:val="22"/>
          <w:lang w:eastAsia="en-GB"/>
        </w:rPr>
        <w:t xml:space="preserve"> un topoclimat specific de c</w:t>
      </w:r>
      <w:r w:rsidR="005C5B9F">
        <w:rPr>
          <w:rFonts w:ascii="Arial" w:hAnsi="Arial" w:cs="Arial"/>
          <w:sz w:val="22"/>
          <w:szCs w:val="22"/>
          <w:lang w:eastAsia="en-GB"/>
        </w:rPr>
        <w:t>a</w:t>
      </w:r>
      <w:r w:rsidRPr="00B53318">
        <w:rPr>
          <w:rFonts w:ascii="Arial" w:hAnsi="Arial" w:cs="Arial"/>
          <w:sz w:val="22"/>
          <w:szCs w:val="22"/>
          <w:lang w:eastAsia="en-GB"/>
        </w:rPr>
        <w:t xml:space="preserve">mpie slab fragmentat, </w:t>
      </w:r>
      <w:r w:rsidR="005C5B9F">
        <w:rPr>
          <w:rFonts w:ascii="Arial" w:hAnsi="Arial" w:cs="Arial"/>
          <w:sz w:val="22"/>
          <w:szCs w:val="22"/>
          <w:lang w:eastAsia="en-GB"/>
        </w:rPr>
        <w:t>i</w:t>
      </w:r>
      <w:r w:rsidRPr="00B53318">
        <w:rPr>
          <w:rFonts w:ascii="Arial" w:hAnsi="Arial" w:cs="Arial"/>
          <w:sz w:val="22"/>
          <w:szCs w:val="22"/>
          <w:lang w:eastAsia="en-GB"/>
        </w:rPr>
        <w:t>n cadrul c</w:t>
      </w:r>
      <w:r w:rsidR="005C5B9F">
        <w:rPr>
          <w:rFonts w:ascii="Arial" w:hAnsi="Arial" w:cs="Arial"/>
          <w:sz w:val="22"/>
          <w:szCs w:val="22"/>
          <w:lang w:eastAsia="en-GB"/>
        </w:rPr>
        <w:t>a</w:t>
      </w:r>
      <w:r w:rsidRPr="00B53318">
        <w:rPr>
          <w:rFonts w:ascii="Arial" w:hAnsi="Arial" w:cs="Arial"/>
          <w:sz w:val="22"/>
          <w:szCs w:val="22"/>
          <w:lang w:eastAsia="en-GB"/>
        </w:rPr>
        <w:t xml:space="preserve">ruia lacurile </w:t>
      </w:r>
      <w:r w:rsidR="005C5B9F">
        <w:rPr>
          <w:rFonts w:ascii="Arial" w:hAnsi="Arial" w:cs="Arial"/>
          <w:sz w:val="22"/>
          <w:szCs w:val="22"/>
          <w:lang w:eastAsia="en-GB"/>
        </w:rPr>
        <w:t>s</w:t>
      </w:r>
      <w:r w:rsidRPr="00B53318">
        <w:rPr>
          <w:rFonts w:ascii="Arial" w:hAnsi="Arial" w:cs="Arial"/>
          <w:sz w:val="22"/>
          <w:szCs w:val="22"/>
          <w:lang w:eastAsia="en-GB"/>
        </w:rPr>
        <w:t>i p</w:t>
      </w:r>
      <w:r w:rsidR="005C5B9F">
        <w:rPr>
          <w:rFonts w:ascii="Arial" w:hAnsi="Arial" w:cs="Arial"/>
          <w:sz w:val="22"/>
          <w:szCs w:val="22"/>
          <w:lang w:eastAsia="en-GB"/>
        </w:rPr>
        <w:t>a</w:t>
      </w:r>
      <w:r w:rsidRPr="00B53318">
        <w:rPr>
          <w:rFonts w:ascii="Arial" w:hAnsi="Arial" w:cs="Arial"/>
          <w:sz w:val="22"/>
          <w:szCs w:val="22"/>
          <w:lang w:eastAsia="en-GB"/>
        </w:rPr>
        <w:t>durile influen</w:t>
      </w:r>
      <w:r w:rsidR="005C5B9F">
        <w:rPr>
          <w:rFonts w:ascii="Arial" w:hAnsi="Arial" w:cs="Arial"/>
          <w:sz w:val="22"/>
          <w:szCs w:val="22"/>
          <w:lang w:eastAsia="en-GB"/>
        </w:rPr>
        <w:t>t</w:t>
      </w:r>
      <w:r w:rsidRPr="00B53318">
        <w:rPr>
          <w:rFonts w:ascii="Arial" w:hAnsi="Arial" w:cs="Arial"/>
          <w:sz w:val="22"/>
          <w:szCs w:val="22"/>
          <w:lang w:eastAsia="en-GB"/>
        </w:rPr>
        <w:t>eaz</w:t>
      </w:r>
      <w:r w:rsidR="005C5B9F">
        <w:rPr>
          <w:rFonts w:ascii="Arial" w:hAnsi="Arial" w:cs="Arial"/>
          <w:sz w:val="22"/>
          <w:szCs w:val="22"/>
          <w:lang w:eastAsia="en-GB"/>
        </w:rPr>
        <w:t>a</w:t>
      </w:r>
      <w:r w:rsidRPr="00B53318">
        <w:rPr>
          <w:rFonts w:ascii="Arial" w:hAnsi="Arial" w:cs="Arial"/>
          <w:sz w:val="22"/>
          <w:szCs w:val="22"/>
          <w:lang w:eastAsia="en-GB"/>
        </w:rPr>
        <w:t xml:space="preserve"> mi</w:t>
      </w:r>
      <w:r w:rsidR="005C5B9F">
        <w:rPr>
          <w:rFonts w:ascii="Arial" w:hAnsi="Arial" w:cs="Arial"/>
          <w:sz w:val="22"/>
          <w:szCs w:val="22"/>
          <w:lang w:eastAsia="en-GB"/>
        </w:rPr>
        <w:t>s</w:t>
      </w:r>
      <w:r w:rsidRPr="00B53318">
        <w:rPr>
          <w:rFonts w:ascii="Arial" w:hAnsi="Arial" w:cs="Arial"/>
          <w:sz w:val="22"/>
          <w:szCs w:val="22"/>
          <w:lang w:eastAsia="en-GB"/>
        </w:rPr>
        <w:t>c</w:t>
      </w:r>
      <w:r w:rsidR="005C5B9F">
        <w:rPr>
          <w:rFonts w:ascii="Arial" w:hAnsi="Arial" w:cs="Arial"/>
          <w:sz w:val="22"/>
          <w:szCs w:val="22"/>
          <w:lang w:eastAsia="en-GB"/>
        </w:rPr>
        <w:t>a</w:t>
      </w:r>
      <w:r w:rsidRPr="00B53318">
        <w:rPr>
          <w:rFonts w:ascii="Arial" w:hAnsi="Arial" w:cs="Arial"/>
          <w:sz w:val="22"/>
          <w:szCs w:val="22"/>
          <w:lang w:eastAsia="en-GB"/>
        </w:rPr>
        <w:t>rile de aer, distribu</w:t>
      </w:r>
      <w:r w:rsidR="005C5B9F">
        <w:rPr>
          <w:rFonts w:ascii="Arial" w:hAnsi="Arial" w:cs="Arial"/>
          <w:sz w:val="22"/>
          <w:szCs w:val="22"/>
          <w:lang w:eastAsia="en-GB"/>
        </w:rPr>
        <w:t>t</w:t>
      </w:r>
      <w:r w:rsidRPr="00B53318">
        <w:rPr>
          <w:rFonts w:ascii="Arial" w:hAnsi="Arial" w:cs="Arial"/>
          <w:sz w:val="22"/>
          <w:szCs w:val="22"/>
          <w:lang w:eastAsia="en-GB"/>
        </w:rPr>
        <w:t xml:space="preserve">ia temperaturii </w:t>
      </w:r>
      <w:r w:rsidR="005C5B9F">
        <w:rPr>
          <w:rFonts w:ascii="Arial" w:hAnsi="Arial" w:cs="Arial"/>
          <w:sz w:val="22"/>
          <w:szCs w:val="22"/>
          <w:lang w:eastAsia="en-GB"/>
        </w:rPr>
        <w:t>s</w:t>
      </w:r>
      <w:r w:rsidRPr="00B53318">
        <w:rPr>
          <w:rFonts w:ascii="Arial" w:hAnsi="Arial" w:cs="Arial"/>
          <w:sz w:val="22"/>
          <w:szCs w:val="22"/>
          <w:lang w:eastAsia="en-GB"/>
        </w:rPr>
        <w:t>i precipita</w:t>
      </w:r>
      <w:r w:rsidR="005C5B9F">
        <w:rPr>
          <w:rFonts w:ascii="Arial" w:hAnsi="Arial" w:cs="Arial"/>
          <w:sz w:val="22"/>
          <w:szCs w:val="22"/>
          <w:lang w:eastAsia="en-GB"/>
        </w:rPr>
        <w:t>t</w:t>
      </w:r>
      <w:r w:rsidRPr="00B53318">
        <w:rPr>
          <w:rFonts w:ascii="Arial" w:hAnsi="Arial" w:cs="Arial"/>
          <w:sz w:val="22"/>
          <w:szCs w:val="22"/>
          <w:lang w:eastAsia="en-GB"/>
        </w:rPr>
        <w:t>iile care cad pe teritoriul ora</w:t>
      </w:r>
      <w:r w:rsidR="005C5B9F">
        <w:rPr>
          <w:rFonts w:ascii="Arial" w:hAnsi="Arial" w:cs="Arial"/>
          <w:sz w:val="22"/>
          <w:szCs w:val="22"/>
          <w:lang w:eastAsia="en-GB"/>
        </w:rPr>
        <w:t>s</w:t>
      </w:r>
      <w:r w:rsidRPr="00B53318">
        <w:rPr>
          <w:rFonts w:ascii="Arial" w:hAnsi="Arial" w:cs="Arial"/>
          <w:sz w:val="22"/>
          <w:szCs w:val="22"/>
          <w:lang w:eastAsia="en-GB"/>
        </w:rPr>
        <w:t>ului.</w:t>
      </w:r>
    </w:p>
    <w:p w14:paraId="53E75106" w14:textId="6C1C4511" w:rsidR="00B53318" w:rsidRDefault="00B53318" w:rsidP="00B53318">
      <w:pPr>
        <w:spacing w:after="0" w:line="240" w:lineRule="auto"/>
        <w:jc w:val="both"/>
        <w:rPr>
          <w:rFonts w:ascii="Arial" w:hAnsi="Arial" w:cs="Arial"/>
          <w:sz w:val="22"/>
          <w:szCs w:val="22"/>
          <w:lang w:eastAsia="en-GB"/>
        </w:rPr>
      </w:pPr>
    </w:p>
    <w:p w14:paraId="7ADB0F69" w14:textId="63AF7B41" w:rsidR="00FD609A" w:rsidRDefault="00B53318" w:rsidP="00B53318">
      <w:pPr>
        <w:spacing w:after="0" w:line="240" w:lineRule="auto"/>
        <w:jc w:val="both"/>
        <w:rPr>
          <w:rFonts w:ascii="Arial" w:hAnsi="Arial" w:cs="Arial"/>
          <w:sz w:val="22"/>
          <w:szCs w:val="22"/>
        </w:rPr>
      </w:pPr>
      <w:r w:rsidRPr="00B53318">
        <w:rPr>
          <w:rFonts w:ascii="Arial" w:hAnsi="Arial" w:cs="Arial"/>
          <w:sz w:val="22"/>
          <w:szCs w:val="22"/>
        </w:rPr>
        <w:t>Temperatura medie anual</w:t>
      </w:r>
      <w:r w:rsidR="005C5B9F">
        <w:rPr>
          <w:rFonts w:ascii="Arial" w:hAnsi="Arial" w:cs="Arial"/>
          <w:sz w:val="22"/>
          <w:szCs w:val="22"/>
        </w:rPr>
        <w:t>a</w:t>
      </w:r>
      <w:r w:rsidRPr="00B53318">
        <w:rPr>
          <w:rFonts w:ascii="Arial" w:hAnsi="Arial" w:cs="Arial"/>
          <w:sz w:val="22"/>
          <w:szCs w:val="22"/>
        </w:rPr>
        <w:t xml:space="preserve"> este de 14</w:t>
      </w:r>
      <w:r>
        <w:rPr>
          <w:rFonts w:ascii="Arial" w:hAnsi="Arial" w:cs="Arial"/>
          <w:sz w:val="22"/>
          <w:szCs w:val="22"/>
        </w:rPr>
        <w:t xml:space="preserve"> ÷ </w:t>
      </w:r>
      <w:r w:rsidRPr="00B53318">
        <w:rPr>
          <w:rFonts w:ascii="Arial" w:hAnsi="Arial" w:cs="Arial"/>
          <w:sz w:val="22"/>
          <w:szCs w:val="22"/>
        </w:rPr>
        <w:t>16</w:t>
      </w:r>
      <w:r w:rsidRPr="00B53318">
        <w:rPr>
          <w:rFonts w:ascii="Arial" w:hAnsi="Arial" w:cs="Arial"/>
          <w:sz w:val="22"/>
          <w:szCs w:val="22"/>
          <w:vertAlign w:val="superscript"/>
        </w:rPr>
        <w:t>0</w:t>
      </w:r>
      <w:r w:rsidRPr="00B53318">
        <w:rPr>
          <w:rFonts w:ascii="Arial" w:hAnsi="Arial" w:cs="Arial"/>
          <w:sz w:val="22"/>
          <w:szCs w:val="22"/>
        </w:rPr>
        <w:t xml:space="preserve">C. </w:t>
      </w:r>
    </w:p>
    <w:p w14:paraId="1753B43A" w14:textId="2DA7DF79" w:rsidR="00FD609A" w:rsidRDefault="00B53318" w:rsidP="00B53318">
      <w:pPr>
        <w:spacing w:after="0" w:line="240" w:lineRule="auto"/>
        <w:jc w:val="both"/>
        <w:rPr>
          <w:rFonts w:ascii="Arial" w:hAnsi="Arial" w:cs="Arial"/>
          <w:sz w:val="22"/>
          <w:szCs w:val="22"/>
        </w:rPr>
      </w:pPr>
      <w:r w:rsidRPr="00B53318">
        <w:rPr>
          <w:rFonts w:ascii="Arial" w:hAnsi="Arial" w:cs="Arial"/>
          <w:sz w:val="22"/>
          <w:szCs w:val="22"/>
        </w:rPr>
        <w:t xml:space="preserve">Temperaturile maxime se </w:t>
      </w:r>
      <w:r w:rsidR="005C5B9F">
        <w:rPr>
          <w:rFonts w:ascii="Arial" w:hAnsi="Arial" w:cs="Arial"/>
          <w:sz w:val="22"/>
          <w:szCs w:val="22"/>
        </w:rPr>
        <w:t>i</w:t>
      </w:r>
      <w:r w:rsidRPr="00B53318">
        <w:rPr>
          <w:rFonts w:ascii="Arial" w:hAnsi="Arial" w:cs="Arial"/>
          <w:sz w:val="22"/>
          <w:szCs w:val="22"/>
        </w:rPr>
        <w:t>nregistreaz</w:t>
      </w:r>
      <w:r w:rsidR="005C5B9F">
        <w:rPr>
          <w:rFonts w:ascii="Arial" w:hAnsi="Arial" w:cs="Arial"/>
          <w:sz w:val="22"/>
          <w:szCs w:val="22"/>
        </w:rPr>
        <w:t>a</w:t>
      </w:r>
      <w:r w:rsidRPr="00B53318">
        <w:rPr>
          <w:rFonts w:ascii="Arial" w:hAnsi="Arial" w:cs="Arial"/>
          <w:sz w:val="22"/>
          <w:szCs w:val="22"/>
        </w:rPr>
        <w:t xml:space="preserve"> </w:t>
      </w:r>
      <w:r w:rsidR="005C5B9F">
        <w:rPr>
          <w:rFonts w:ascii="Arial" w:hAnsi="Arial" w:cs="Arial"/>
          <w:sz w:val="22"/>
          <w:szCs w:val="22"/>
        </w:rPr>
        <w:t>i</w:t>
      </w:r>
      <w:r w:rsidRPr="00B53318">
        <w:rPr>
          <w:rFonts w:ascii="Arial" w:hAnsi="Arial" w:cs="Arial"/>
          <w:sz w:val="22"/>
          <w:szCs w:val="22"/>
        </w:rPr>
        <w:t xml:space="preserve">n lunile iulie-august, iar cele minime </w:t>
      </w:r>
      <w:r w:rsidR="005C5B9F">
        <w:rPr>
          <w:rFonts w:ascii="Arial" w:hAnsi="Arial" w:cs="Arial"/>
          <w:sz w:val="22"/>
          <w:szCs w:val="22"/>
        </w:rPr>
        <w:t>i</w:t>
      </w:r>
      <w:r w:rsidRPr="00B53318">
        <w:rPr>
          <w:rFonts w:ascii="Arial" w:hAnsi="Arial" w:cs="Arial"/>
          <w:sz w:val="22"/>
          <w:szCs w:val="22"/>
        </w:rPr>
        <w:t xml:space="preserve">n lunile ianuarie-februarie. </w:t>
      </w:r>
    </w:p>
    <w:p w14:paraId="06FC98CE" w14:textId="6B067EDF" w:rsidR="00FD609A" w:rsidRDefault="00B53318" w:rsidP="00B53318">
      <w:pPr>
        <w:spacing w:after="0" w:line="240" w:lineRule="auto"/>
        <w:jc w:val="both"/>
        <w:rPr>
          <w:rFonts w:ascii="Arial" w:hAnsi="Arial" w:cs="Arial"/>
          <w:sz w:val="22"/>
          <w:szCs w:val="22"/>
        </w:rPr>
      </w:pPr>
      <w:r w:rsidRPr="00B53318">
        <w:rPr>
          <w:rFonts w:ascii="Arial" w:hAnsi="Arial" w:cs="Arial"/>
          <w:sz w:val="22"/>
          <w:szCs w:val="22"/>
        </w:rPr>
        <w:t>Temperatura medie lunar</w:t>
      </w:r>
      <w:r w:rsidR="005C5B9F">
        <w:rPr>
          <w:rFonts w:ascii="Arial" w:hAnsi="Arial" w:cs="Arial"/>
          <w:sz w:val="22"/>
          <w:szCs w:val="22"/>
        </w:rPr>
        <w:t>a</w:t>
      </w:r>
      <w:r w:rsidRPr="00B53318">
        <w:rPr>
          <w:rFonts w:ascii="Arial" w:hAnsi="Arial" w:cs="Arial"/>
          <w:sz w:val="22"/>
          <w:szCs w:val="22"/>
        </w:rPr>
        <w:t xml:space="preserve"> </w:t>
      </w:r>
      <w:r w:rsidR="005C5B9F">
        <w:rPr>
          <w:rFonts w:ascii="Arial" w:hAnsi="Arial" w:cs="Arial"/>
          <w:sz w:val="22"/>
          <w:szCs w:val="22"/>
        </w:rPr>
        <w:t>i</w:t>
      </w:r>
      <w:r w:rsidRPr="00B53318">
        <w:rPr>
          <w:rFonts w:ascii="Arial" w:hAnsi="Arial" w:cs="Arial"/>
          <w:sz w:val="22"/>
          <w:szCs w:val="22"/>
        </w:rPr>
        <w:t>n lunile de var</w:t>
      </w:r>
      <w:r w:rsidR="005C5B9F">
        <w:rPr>
          <w:rFonts w:ascii="Arial" w:hAnsi="Arial" w:cs="Arial"/>
          <w:sz w:val="22"/>
          <w:szCs w:val="22"/>
        </w:rPr>
        <w:t>a</w:t>
      </w:r>
      <w:r w:rsidRPr="00B53318">
        <w:rPr>
          <w:rFonts w:ascii="Arial" w:hAnsi="Arial" w:cs="Arial"/>
          <w:sz w:val="22"/>
          <w:szCs w:val="22"/>
        </w:rPr>
        <w:t xml:space="preserve"> este de +25</w:t>
      </w:r>
      <w:r w:rsidRPr="00B53318">
        <w:rPr>
          <w:rFonts w:ascii="Arial" w:hAnsi="Arial" w:cs="Arial"/>
          <w:sz w:val="22"/>
          <w:szCs w:val="22"/>
          <w:vertAlign w:val="superscript"/>
        </w:rPr>
        <w:t>0</w:t>
      </w:r>
      <w:r w:rsidRPr="00B53318">
        <w:rPr>
          <w:rFonts w:ascii="Arial" w:hAnsi="Arial" w:cs="Arial"/>
          <w:sz w:val="22"/>
          <w:szCs w:val="22"/>
        </w:rPr>
        <w:t xml:space="preserve">C, </w:t>
      </w:r>
      <w:r w:rsidR="005C5B9F">
        <w:rPr>
          <w:rFonts w:ascii="Arial" w:hAnsi="Arial" w:cs="Arial"/>
          <w:sz w:val="22"/>
          <w:szCs w:val="22"/>
        </w:rPr>
        <w:t>i</w:t>
      </w:r>
      <w:r w:rsidRPr="00B53318">
        <w:rPr>
          <w:rFonts w:ascii="Arial" w:hAnsi="Arial" w:cs="Arial"/>
          <w:sz w:val="22"/>
          <w:szCs w:val="22"/>
        </w:rPr>
        <w:t>n timp ce temperatura medie lunar</w:t>
      </w:r>
      <w:r w:rsidR="005C5B9F">
        <w:rPr>
          <w:rFonts w:ascii="Arial" w:hAnsi="Arial" w:cs="Arial"/>
          <w:sz w:val="22"/>
          <w:szCs w:val="22"/>
        </w:rPr>
        <w:t>a</w:t>
      </w:r>
      <w:r w:rsidRPr="00B53318">
        <w:rPr>
          <w:rFonts w:ascii="Arial" w:hAnsi="Arial" w:cs="Arial"/>
          <w:sz w:val="22"/>
          <w:szCs w:val="22"/>
        </w:rPr>
        <w:t xml:space="preserve"> a lunilor de iarn</w:t>
      </w:r>
      <w:r w:rsidR="005C5B9F">
        <w:rPr>
          <w:rFonts w:ascii="Arial" w:hAnsi="Arial" w:cs="Arial"/>
          <w:sz w:val="22"/>
          <w:szCs w:val="22"/>
        </w:rPr>
        <w:t>a</w:t>
      </w:r>
      <w:r w:rsidRPr="00B53318">
        <w:rPr>
          <w:rFonts w:ascii="Arial" w:hAnsi="Arial" w:cs="Arial"/>
          <w:sz w:val="22"/>
          <w:szCs w:val="22"/>
        </w:rPr>
        <w:t xml:space="preserve"> este de -5</w:t>
      </w:r>
      <w:r w:rsidR="00FD609A" w:rsidRPr="00B53318">
        <w:rPr>
          <w:rFonts w:ascii="Arial" w:hAnsi="Arial" w:cs="Arial"/>
          <w:sz w:val="22"/>
          <w:szCs w:val="22"/>
          <w:vertAlign w:val="superscript"/>
        </w:rPr>
        <w:t>0</w:t>
      </w:r>
      <w:r w:rsidRPr="00B53318">
        <w:rPr>
          <w:rFonts w:ascii="Arial" w:hAnsi="Arial" w:cs="Arial"/>
          <w:sz w:val="22"/>
          <w:szCs w:val="22"/>
        </w:rPr>
        <w:t xml:space="preserve">C. </w:t>
      </w:r>
    </w:p>
    <w:p w14:paraId="209F4CE2" w14:textId="681EFE9D" w:rsidR="00FD609A" w:rsidRDefault="00B53318" w:rsidP="00B53318">
      <w:pPr>
        <w:spacing w:after="0" w:line="240" w:lineRule="auto"/>
        <w:jc w:val="both"/>
        <w:rPr>
          <w:rFonts w:ascii="Arial" w:hAnsi="Arial" w:cs="Arial"/>
          <w:sz w:val="22"/>
          <w:szCs w:val="22"/>
        </w:rPr>
      </w:pPr>
      <w:r w:rsidRPr="00B53318">
        <w:rPr>
          <w:rFonts w:ascii="Arial" w:hAnsi="Arial" w:cs="Arial"/>
          <w:sz w:val="22"/>
          <w:szCs w:val="22"/>
        </w:rPr>
        <w:t>Temperatura maxim</w:t>
      </w:r>
      <w:r w:rsidR="005C5B9F">
        <w:rPr>
          <w:rFonts w:ascii="Arial" w:hAnsi="Arial" w:cs="Arial"/>
          <w:sz w:val="22"/>
          <w:szCs w:val="22"/>
        </w:rPr>
        <w:t>a</w:t>
      </w:r>
      <w:r w:rsidRPr="00B53318">
        <w:rPr>
          <w:rFonts w:ascii="Arial" w:hAnsi="Arial" w:cs="Arial"/>
          <w:sz w:val="22"/>
          <w:szCs w:val="22"/>
        </w:rPr>
        <w:t xml:space="preserve"> absolut</w:t>
      </w:r>
      <w:r w:rsidR="005C5B9F">
        <w:rPr>
          <w:rFonts w:ascii="Arial" w:hAnsi="Arial" w:cs="Arial"/>
          <w:sz w:val="22"/>
          <w:szCs w:val="22"/>
        </w:rPr>
        <w:t>a</w:t>
      </w:r>
      <w:r w:rsidRPr="00B53318">
        <w:rPr>
          <w:rFonts w:ascii="Arial" w:hAnsi="Arial" w:cs="Arial"/>
          <w:sz w:val="22"/>
          <w:szCs w:val="22"/>
        </w:rPr>
        <w:t xml:space="preserve"> a fost de +40</w:t>
      </w:r>
      <w:r w:rsidR="00FD609A" w:rsidRPr="00B53318">
        <w:rPr>
          <w:rFonts w:ascii="Arial" w:hAnsi="Arial" w:cs="Arial"/>
          <w:sz w:val="22"/>
          <w:szCs w:val="22"/>
          <w:vertAlign w:val="superscript"/>
        </w:rPr>
        <w:t>0</w:t>
      </w:r>
      <w:r w:rsidRPr="00B53318">
        <w:rPr>
          <w:rFonts w:ascii="Arial" w:hAnsi="Arial" w:cs="Arial"/>
          <w:sz w:val="22"/>
          <w:szCs w:val="22"/>
        </w:rPr>
        <w:t>C, iar temperatura minim</w:t>
      </w:r>
      <w:r w:rsidR="005C5B9F">
        <w:rPr>
          <w:rFonts w:ascii="Arial" w:hAnsi="Arial" w:cs="Arial"/>
          <w:sz w:val="22"/>
          <w:szCs w:val="22"/>
        </w:rPr>
        <w:t>a</w:t>
      </w:r>
      <w:r w:rsidRPr="00B53318">
        <w:rPr>
          <w:rFonts w:ascii="Arial" w:hAnsi="Arial" w:cs="Arial"/>
          <w:sz w:val="22"/>
          <w:szCs w:val="22"/>
        </w:rPr>
        <w:t xml:space="preserve"> absolut</w:t>
      </w:r>
      <w:r w:rsidR="005C5B9F">
        <w:rPr>
          <w:rFonts w:ascii="Arial" w:hAnsi="Arial" w:cs="Arial"/>
          <w:sz w:val="22"/>
          <w:szCs w:val="22"/>
        </w:rPr>
        <w:t>a</w:t>
      </w:r>
      <w:r w:rsidRPr="00B53318">
        <w:rPr>
          <w:rFonts w:ascii="Arial" w:hAnsi="Arial" w:cs="Arial"/>
          <w:sz w:val="22"/>
          <w:szCs w:val="22"/>
        </w:rPr>
        <w:t xml:space="preserve"> a fost de -33</w:t>
      </w:r>
      <w:r w:rsidR="00FD609A" w:rsidRPr="00B53318">
        <w:rPr>
          <w:rFonts w:ascii="Arial" w:hAnsi="Arial" w:cs="Arial"/>
          <w:sz w:val="22"/>
          <w:szCs w:val="22"/>
          <w:vertAlign w:val="superscript"/>
        </w:rPr>
        <w:t>0</w:t>
      </w:r>
      <w:r w:rsidRPr="00B53318">
        <w:rPr>
          <w:rFonts w:ascii="Arial" w:hAnsi="Arial" w:cs="Arial"/>
          <w:sz w:val="22"/>
          <w:szCs w:val="22"/>
        </w:rPr>
        <w:t xml:space="preserve">C. </w:t>
      </w:r>
    </w:p>
    <w:p w14:paraId="1392A0FA" w14:textId="4EF4EDF0" w:rsidR="00B53318" w:rsidRPr="0062315D" w:rsidRDefault="00B53318" w:rsidP="00B53318">
      <w:pPr>
        <w:spacing w:after="0" w:line="240" w:lineRule="auto"/>
        <w:jc w:val="both"/>
        <w:rPr>
          <w:rFonts w:ascii="Arial" w:hAnsi="Arial" w:cs="Arial"/>
          <w:b/>
          <w:bCs/>
          <w:sz w:val="22"/>
          <w:szCs w:val="22"/>
        </w:rPr>
      </w:pPr>
      <w:r w:rsidRPr="00B53318">
        <w:rPr>
          <w:rFonts w:ascii="Arial" w:hAnsi="Arial" w:cs="Arial"/>
          <w:sz w:val="22"/>
          <w:szCs w:val="22"/>
        </w:rPr>
        <w:t>Iernile sunt de regul</w:t>
      </w:r>
      <w:r w:rsidR="005C5B9F">
        <w:rPr>
          <w:rFonts w:ascii="Arial" w:hAnsi="Arial" w:cs="Arial"/>
          <w:sz w:val="22"/>
          <w:szCs w:val="22"/>
        </w:rPr>
        <w:t>a</w:t>
      </w:r>
      <w:r w:rsidRPr="00B53318">
        <w:rPr>
          <w:rFonts w:ascii="Arial" w:hAnsi="Arial" w:cs="Arial"/>
          <w:sz w:val="22"/>
          <w:szCs w:val="22"/>
        </w:rPr>
        <w:t xml:space="preserve"> geroase, temperaturile sub 0</w:t>
      </w:r>
      <w:r w:rsidR="00FD609A" w:rsidRPr="00B53318">
        <w:rPr>
          <w:rFonts w:ascii="Arial" w:hAnsi="Arial" w:cs="Arial"/>
          <w:sz w:val="22"/>
          <w:szCs w:val="22"/>
          <w:vertAlign w:val="superscript"/>
        </w:rPr>
        <w:t>0</w:t>
      </w:r>
      <w:r w:rsidRPr="00B53318">
        <w:rPr>
          <w:rFonts w:ascii="Arial" w:hAnsi="Arial" w:cs="Arial"/>
          <w:sz w:val="22"/>
          <w:szCs w:val="22"/>
        </w:rPr>
        <w:t xml:space="preserve">C, </w:t>
      </w:r>
      <w:r w:rsidR="005C5B9F">
        <w:rPr>
          <w:rFonts w:ascii="Arial" w:hAnsi="Arial" w:cs="Arial"/>
          <w:sz w:val="22"/>
          <w:szCs w:val="22"/>
        </w:rPr>
        <w:t>i</w:t>
      </w:r>
      <w:r w:rsidRPr="00B53318">
        <w:rPr>
          <w:rFonts w:ascii="Arial" w:hAnsi="Arial" w:cs="Arial"/>
          <w:sz w:val="22"/>
          <w:szCs w:val="22"/>
        </w:rPr>
        <w:t>nregistr</w:t>
      </w:r>
      <w:r w:rsidR="005C5B9F">
        <w:rPr>
          <w:rFonts w:ascii="Arial" w:hAnsi="Arial" w:cs="Arial"/>
          <w:sz w:val="22"/>
          <w:szCs w:val="22"/>
        </w:rPr>
        <w:t>a</w:t>
      </w:r>
      <w:r w:rsidRPr="00B53318">
        <w:rPr>
          <w:rFonts w:ascii="Arial" w:hAnsi="Arial" w:cs="Arial"/>
          <w:sz w:val="22"/>
          <w:szCs w:val="22"/>
        </w:rPr>
        <w:t xml:space="preserve">ndu-se </w:t>
      </w:r>
      <w:r w:rsidR="005C5B9F">
        <w:rPr>
          <w:rFonts w:ascii="Arial" w:hAnsi="Arial" w:cs="Arial"/>
          <w:sz w:val="22"/>
          <w:szCs w:val="22"/>
        </w:rPr>
        <w:t>i</w:t>
      </w:r>
      <w:r w:rsidRPr="00B53318">
        <w:rPr>
          <w:rFonts w:ascii="Arial" w:hAnsi="Arial" w:cs="Arial"/>
          <w:sz w:val="22"/>
          <w:szCs w:val="22"/>
        </w:rPr>
        <w:t>ntr-un interval calendaristic mediu de 90</w:t>
      </w:r>
      <w:r w:rsidR="00FD609A">
        <w:rPr>
          <w:rFonts w:ascii="Arial" w:hAnsi="Arial" w:cs="Arial"/>
          <w:sz w:val="22"/>
          <w:szCs w:val="22"/>
        </w:rPr>
        <w:t xml:space="preserve"> ÷ </w:t>
      </w:r>
      <w:r w:rsidRPr="00B53318">
        <w:rPr>
          <w:rFonts w:ascii="Arial" w:hAnsi="Arial" w:cs="Arial"/>
          <w:sz w:val="22"/>
          <w:szCs w:val="22"/>
        </w:rPr>
        <w:t xml:space="preserve">100 de zile, </w:t>
      </w:r>
      <w:r w:rsidR="005C5B9F">
        <w:rPr>
          <w:rFonts w:ascii="Arial" w:hAnsi="Arial" w:cs="Arial"/>
          <w:sz w:val="22"/>
          <w:szCs w:val="22"/>
        </w:rPr>
        <w:t>i</w:t>
      </w:r>
      <w:r w:rsidRPr="00B53318">
        <w:rPr>
          <w:rFonts w:ascii="Arial" w:hAnsi="Arial" w:cs="Arial"/>
          <w:sz w:val="22"/>
          <w:szCs w:val="22"/>
        </w:rPr>
        <w:t xml:space="preserve">n special </w:t>
      </w:r>
      <w:r w:rsidR="005C5B9F">
        <w:rPr>
          <w:rFonts w:ascii="Arial" w:hAnsi="Arial" w:cs="Arial"/>
          <w:sz w:val="22"/>
          <w:szCs w:val="22"/>
        </w:rPr>
        <w:t>i</w:t>
      </w:r>
      <w:r w:rsidRPr="00B53318">
        <w:rPr>
          <w:rFonts w:ascii="Arial" w:hAnsi="Arial" w:cs="Arial"/>
          <w:sz w:val="22"/>
          <w:szCs w:val="22"/>
        </w:rPr>
        <w:t>n lunile decembrie-februarie, dup</w:t>
      </w:r>
      <w:r w:rsidR="005C5B9F">
        <w:rPr>
          <w:rFonts w:ascii="Arial" w:hAnsi="Arial" w:cs="Arial"/>
          <w:sz w:val="22"/>
          <w:szCs w:val="22"/>
        </w:rPr>
        <w:t>a</w:t>
      </w:r>
      <w:r w:rsidRPr="00B53318">
        <w:rPr>
          <w:rFonts w:ascii="Arial" w:hAnsi="Arial" w:cs="Arial"/>
          <w:sz w:val="22"/>
          <w:szCs w:val="22"/>
        </w:rPr>
        <w:t xml:space="preserve"> cum reiese </w:t>
      </w:r>
      <w:r w:rsidR="005C5B9F">
        <w:rPr>
          <w:rFonts w:ascii="Arial" w:hAnsi="Arial" w:cs="Arial"/>
          <w:sz w:val="22"/>
          <w:szCs w:val="22"/>
        </w:rPr>
        <w:t>s</w:t>
      </w:r>
      <w:r w:rsidRPr="00B53318">
        <w:rPr>
          <w:rFonts w:ascii="Arial" w:hAnsi="Arial" w:cs="Arial"/>
          <w:sz w:val="22"/>
          <w:szCs w:val="22"/>
        </w:rPr>
        <w:t xml:space="preserve">i din </w:t>
      </w:r>
      <w:r w:rsidRPr="0062315D">
        <w:rPr>
          <w:rFonts w:ascii="Arial" w:hAnsi="Arial" w:cs="Arial"/>
          <w:b/>
          <w:bCs/>
          <w:sz w:val="22"/>
          <w:szCs w:val="22"/>
        </w:rPr>
        <w:t xml:space="preserve">Figura nr. </w:t>
      </w:r>
      <w:r w:rsidR="00FD609A" w:rsidRPr="0062315D">
        <w:rPr>
          <w:rFonts w:ascii="Arial" w:hAnsi="Arial" w:cs="Arial"/>
          <w:b/>
          <w:bCs/>
          <w:sz w:val="22"/>
          <w:szCs w:val="22"/>
        </w:rPr>
        <w:t>6</w:t>
      </w:r>
      <w:r w:rsidRPr="0062315D">
        <w:rPr>
          <w:rFonts w:ascii="Arial" w:hAnsi="Arial" w:cs="Arial"/>
          <w:b/>
          <w:bCs/>
          <w:sz w:val="22"/>
          <w:szCs w:val="22"/>
        </w:rPr>
        <w:t>.</w:t>
      </w:r>
    </w:p>
    <w:p w14:paraId="0B9B30C5" w14:textId="08A17F4C" w:rsidR="00B53318" w:rsidRDefault="00B53318" w:rsidP="009948FE">
      <w:pPr>
        <w:spacing w:after="0" w:line="240" w:lineRule="auto"/>
        <w:rPr>
          <w:rFonts w:ascii="Arial" w:hAnsi="Arial" w:cs="Arial"/>
          <w:sz w:val="22"/>
          <w:szCs w:val="22"/>
        </w:rPr>
      </w:pPr>
    </w:p>
    <w:p w14:paraId="369D3524" w14:textId="480C7833" w:rsidR="00FD609A" w:rsidRDefault="00FD609A" w:rsidP="009948FE">
      <w:pPr>
        <w:spacing w:after="0" w:line="240" w:lineRule="auto"/>
        <w:rPr>
          <w:rFonts w:ascii="Arial" w:hAnsi="Arial" w:cs="Arial"/>
          <w:sz w:val="22"/>
          <w:szCs w:val="22"/>
        </w:rPr>
      </w:pPr>
    </w:p>
    <w:p w14:paraId="216C195E" w14:textId="4B15E0A6" w:rsidR="00FD609A" w:rsidRDefault="00FD609A" w:rsidP="009948FE">
      <w:pPr>
        <w:spacing w:after="0" w:line="240" w:lineRule="auto"/>
        <w:rPr>
          <w:rFonts w:ascii="Arial" w:hAnsi="Arial" w:cs="Arial"/>
          <w:sz w:val="22"/>
          <w:szCs w:val="22"/>
        </w:rPr>
      </w:pPr>
    </w:p>
    <w:p w14:paraId="21580E4F" w14:textId="4A29A38C" w:rsidR="00FD609A" w:rsidRDefault="00FD609A" w:rsidP="009948FE">
      <w:pPr>
        <w:spacing w:after="0" w:line="240" w:lineRule="auto"/>
        <w:rPr>
          <w:rFonts w:ascii="Arial" w:hAnsi="Arial" w:cs="Arial"/>
          <w:sz w:val="22"/>
          <w:szCs w:val="22"/>
        </w:rPr>
      </w:pPr>
    </w:p>
    <w:p w14:paraId="3A740A33" w14:textId="10B8264A" w:rsidR="00FD609A" w:rsidRDefault="00FD609A" w:rsidP="009948FE">
      <w:pPr>
        <w:spacing w:after="0" w:line="240" w:lineRule="auto"/>
        <w:rPr>
          <w:rFonts w:ascii="Arial" w:hAnsi="Arial" w:cs="Arial"/>
          <w:sz w:val="22"/>
          <w:szCs w:val="22"/>
        </w:rPr>
      </w:pPr>
    </w:p>
    <w:p w14:paraId="03A19D9C" w14:textId="6A280A0A" w:rsidR="00FD609A" w:rsidRDefault="00FD609A" w:rsidP="009948FE">
      <w:pPr>
        <w:spacing w:after="0" w:line="240" w:lineRule="auto"/>
        <w:rPr>
          <w:rFonts w:ascii="Arial" w:hAnsi="Arial" w:cs="Arial"/>
          <w:sz w:val="22"/>
          <w:szCs w:val="22"/>
        </w:rPr>
      </w:pPr>
    </w:p>
    <w:p w14:paraId="1D160D75" w14:textId="720F0397" w:rsidR="00FD609A" w:rsidRDefault="00FD609A" w:rsidP="009948FE">
      <w:pPr>
        <w:spacing w:after="0" w:line="240" w:lineRule="auto"/>
        <w:rPr>
          <w:rFonts w:ascii="Arial" w:hAnsi="Arial" w:cs="Arial"/>
          <w:sz w:val="22"/>
          <w:szCs w:val="22"/>
        </w:rPr>
      </w:pPr>
    </w:p>
    <w:p w14:paraId="450999A3" w14:textId="1C57DDB4" w:rsidR="00FD609A" w:rsidRDefault="00FD609A" w:rsidP="009948FE">
      <w:pPr>
        <w:spacing w:after="0" w:line="240" w:lineRule="auto"/>
        <w:rPr>
          <w:rFonts w:ascii="Arial" w:hAnsi="Arial" w:cs="Arial"/>
          <w:sz w:val="22"/>
          <w:szCs w:val="22"/>
        </w:rPr>
      </w:pPr>
    </w:p>
    <w:p w14:paraId="71E113E9" w14:textId="62C5C375" w:rsidR="00FD609A" w:rsidRDefault="00FD609A" w:rsidP="009948FE">
      <w:pPr>
        <w:spacing w:after="0" w:line="240" w:lineRule="auto"/>
        <w:rPr>
          <w:rFonts w:ascii="Arial" w:hAnsi="Arial" w:cs="Arial"/>
          <w:sz w:val="22"/>
          <w:szCs w:val="22"/>
        </w:rPr>
      </w:pPr>
    </w:p>
    <w:p w14:paraId="57E85C69" w14:textId="082DFA1F" w:rsidR="00FD609A" w:rsidRDefault="00FD609A" w:rsidP="009948FE">
      <w:pPr>
        <w:spacing w:after="0" w:line="240" w:lineRule="auto"/>
        <w:rPr>
          <w:rFonts w:ascii="Arial" w:hAnsi="Arial" w:cs="Arial"/>
          <w:sz w:val="22"/>
          <w:szCs w:val="22"/>
        </w:rPr>
      </w:pPr>
    </w:p>
    <w:p w14:paraId="66E11FCC" w14:textId="658DB936" w:rsidR="00FD609A" w:rsidRDefault="00FD609A" w:rsidP="009948FE">
      <w:pPr>
        <w:spacing w:after="0" w:line="240" w:lineRule="auto"/>
        <w:rPr>
          <w:rFonts w:ascii="Arial" w:hAnsi="Arial" w:cs="Arial"/>
          <w:sz w:val="22"/>
          <w:szCs w:val="22"/>
        </w:rPr>
      </w:pPr>
    </w:p>
    <w:p w14:paraId="0907403C" w14:textId="7637FBAF" w:rsidR="00FD609A" w:rsidRDefault="00FD609A" w:rsidP="009948FE">
      <w:pPr>
        <w:spacing w:after="0" w:line="240" w:lineRule="auto"/>
        <w:rPr>
          <w:rFonts w:ascii="Arial" w:hAnsi="Arial" w:cs="Arial"/>
          <w:sz w:val="22"/>
          <w:szCs w:val="22"/>
        </w:rPr>
      </w:pPr>
    </w:p>
    <w:p w14:paraId="32E4B971" w14:textId="01A92545" w:rsidR="00FD609A" w:rsidRDefault="00FD609A" w:rsidP="009948FE">
      <w:pPr>
        <w:spacing w:after="0" w:line="240" w:lineRule="auto"/>
        <w:rPr>
          <w:rFonts w:ascii="Arial" w:hAnsi="Arial" w:cs="Arial"/>
          <w:sz w:val="22"/>
          <w:szCs w:val="22"/>
        </w:rPr>
      </w:pPr>
    </w:p>
    <w:p w14:paraId="510780A3" w14:textId="27DECC60" w:rsidR="00D8127D" w:rsidRDefault="00D8127D" w:rsidP="009948FE">
      <w:pPr>
        <w:spacing w:after="0" w:line="240" w:lineRule="auto"/>
        <w:rPr>
          <w:rFonts w:ascii="Arial" w:hAnsi="Arial" w:cs="Arial"/>
          <w:sz w:val="22"/>
          <w:szCs w:val="22"/>
        </w:rPr>
      </w:pPr>
    </w:p>
    <w:p w14:paraId="2953580B" w14:textId="7D655750" w:rsidR="00D8127D" w:rsidRDefault="00D8127D" w:rsidP="009948FE">
      <w:pPr>
        <w:spacing w:after="0" w:line="240" w:lineRule="auto"/>
        <w:rPr>
          <w:rFonts w:ascii="Arial" w:hAnsi="Arial" w:cs="Arial"/>
          <w:sz w:val="22"/>
          <w:szCs w:val="22"/>
        </w:rPr>
      </w:pPr>
    </w:p>
    <w:p w14:paraId="33D3968B" w14:textId="57431D59" w:rsidR="00D8127D" w:rsidRDefault="00D8127D" w:rsidP="009948FE">
      <w:pPr>
        <w:spacing w:after="0" w:line="240" w:lineRule="auto"/>
        <w:rPr>
          <w:rFonts w:ascii="Arial" w:hAnsi="Arial" w:cs="Arial"/>
          <w:sz w:val="22"/>
          <w:szCs w:val="22"/>
        </w:rPr>
      </w:pPr>
    </w:p>
    <w:p w14:paraId="44C9CAC7" w14:textId="0C752045" w:rsidR="00D8127D" w:rsidRDefault="00D8127D" w:rsidP="009948FE">
      <w:pPr>
        <w:spacing w:after="0" w:line="240" w:lineRule="auto"/>
        <w:rPr>
          <w:rFonts w:ascii="Arial" w:hAnsi="Arial" w:cs="Arial"/>
          <w:sz w:val="22"/>
          <w:szCs w:val="22"/>
        </w:rPr>
      </w:pPr>
    </w:p>
    <w:p w14:paraId="63AAE355" w14:textId="77777777" w:rsidR="00D8127D" w:rsidRDefault="00D8127D" w:rsidP="009948FE">
      <w:pPr>
        <w:spacing w:after="0" w:line="240" w:lineRule="auto"/>
        <w:rPr>
          <w:rFonts w:ascii="Arial" w:hAnsi="Arial" w:cs="Arial"/>
          <w:sz w:val="22"/>
          <w:szCs w:val="22"/>
        </w:rPr>
      </w:pPr>
    </w:p>
    <w:p w14:paraId="726EBF1C" w14:textId="4BE38F8A" w:rsidR="00FD609A" w:rsidRDefault="00FD609A" w:rsidP="009948FE">
      <w:pPr>
        <w:spacing w:after="0" w:line="240" w:lineRule="auto"/>
        <w:rPr>
          <w:rFonts w:ascii="Arial" w:hAnsi="Arial" w:cs="Arial"/>
          <w:sz w:val="22"/>
          <w:szCs w:val="22"/>
        </w:rPr>
      </w:pPr>
      <w:r w:rsidRPr="00FD609A">
        <w:rPr>
          <w:rFonts w:ascii="Arial" w:hAnsi="Arial" w:cs="Arial"/>
          <w:noProof/>
          <w:sz w:val="22"/>
          <w:szCs w:val="22"/>
        </w:rPr>
        <w:drawing>
          <wp:inline distT="0" distB="0" distL="0" distR="0" wp14:anchorId="0BD9DAA6" wp14:editId="2116F429">
            <wp:extent cx="5941695" cy="3249930"/>
            <wp:effectExtent l="0" t="0" r="1905"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1695" cy="3249930"/>
                    </a:xfrm>
                    <a:prstGeom prst="rect">
                      <a:avLst/>
                    </a:prstGeom>
                    <a:noFill/>
                    <a:ln>
                      <a:noFill/>
                    </a:ln>
                  </pic:spPr>
                </pic:pic>
              </a:graphicData>
            </a:graphic>
          </wp:inline>
        </w:drawing>
      </w:r>
    </w:p>
    <w:p w14:paraId="3C52F3AC" w14:textId="470238DC" w:rsidR="00FD609A" w:rsidRDefault="00FD609A" w:rsidP="00E73BA9">
      <w:pPr>
        <w:pStyle w:val="Caption"/>
      </w:pPr>
      <w:bookmarkStart w:id="316" w:name="_Toc30050004"/>
      <w:r>
        <w:t xml:space="preserve">Figura </w:t>
      </w:r>
      <w:r w:rsidR="00AC4C09">
        <w:fldChar w:fldCharType="begin"/>
      </w:r>
      <w:r w:rsidR="00AC4C09">
        <w:instrText xml:space="preserve"> SEQ Figură \* ARABIC </w:instrText>
      </w:r>
      <w:r w:rsidR="00AC4C09">
        <w:fldChar w:fldCharType="separate"/>
      </w:r>
      <w:r w:rsidR="007D29BA">
        <w:rPr>
          <w:noProof/>
        </w:rPr>
        <w:t>6</w:t>
      </w:r>
      <w:r w:rsidR="00AC4C09">
        <w:rPr>
          <w:noProof/>
        </w:rPr>
        <w:fldChar w:fldCharType="end"/>
      </w:r>
      <w:r>
        <w:t xml:space="preserve"> </w:t>
      </w:r>
      <w:r w:rsidRPr="005E5428">
        <w:t xml:space="preserve">– </w:t>
      </w:r>
      <w:r w:rsidRPr="00FD609A">
        <w:t>Frecven</w:t>
      </w:r>
      <w:r w:rsidR="005C5B9F">
        <w:t>t</w:t>
      </w:r>
      <w:r w:rsidRPr="00FD609A">
        <w:t>a medie a zilelor cu z</w:t>
      </w:r>
      <w:r w:rsidR="005C5B9F">
        <w:t>a</w:t>
      </w:r>
      <w:r w:rsidRPr="00FD609A">
        <w:t>pad</w:t>
      </w:r>
      <w:r w:rsidR="005C5B9F">
        <w:t>a</w:t>
      </w:r>
      <w:r w:rsidRPr="00FD609A">
        <w:t xml:space="preserve">, zilelor de </w:t>
      </w:r>
      <w:r w:rsidR="005C5B9F">
        <w:t>i</w:t>
      </w:r>
      <w:r w:rsidRPr="00FD609A">
        <w:t>nghe</w:t>
      </w:r>
      <w:r w:rsidR="005C5B9F">
        <w:t>t</w:t>
      </w:r>
      <w:r w:rsidRPr="00FD609A">
        <w:t>, zilelor f</w:t>
      </w:r>
      <w:r w:rsidR="005C5B9F">
        <w:t>a</w:t>
      </w:r>
      <w:r w:rsidRPr="00FD609A">
        <w:t>r</w:t>
      </w:r>
      <w:r w:rsidR="005C5B9F">
        <w:t>a</w:t>
      </w:r>
      <w:r w:rsidRPr="00FD609A">
        <w:t xml:space="preserve"> </w:t>
      </w:r>
      <w:r w:rsidR="005C5B9F">
        <w:t>i</w:t>
      </w:r>
      <w:r w:rsidRPr="00FD609A">
        <w:t>nghe</w:t>
      </w:r>
      <w:r w:rsidR="005C5B9F">
        <w:t>t</w:t>
      </w:r>
      <w:r w:rsidRPr="00FD609A">
        <w:t xml:space="preserve"> </w:t>
      </w:r>
      <w:r w:rsidR="005C5B9F">
        <w:t>s</w:t>
      </w:r>
      <w:r w:rsidRPr="00FD609A">
        <w:t>i a</w:t>
      </w:r>
      <w:r>
        <w:t xml:space="preserve"> </w:t>
      </w:r>
      <w:r w:rsidR="00AF2C62">
        <w:t>z</w:t>
      </w:r>
      <w:r>
        <w:t>ilelor tropicale (Sursa: Prim</w:t>
      </w:r>
      <w:r w:rsidR="005C5B9F">
        <w:t>a</w:t>
      </w:r>
      <w:r>
        <w:t>ria Ora</w:t>
      </w:r>
      <w:r w:rsidR="005C5B9F">
        <w:t>s</w:t>
      </w:r>
      <w:r>
        <w:t>ului R</w:t>
      </w:r>
      <w:r w:rsidR="005C5B9F">
        <w:t>a</w:t>
      </w:r>
      <w:r>
        <w:t>cari)</w:t>
      </w:r>
      <w:bookmarkEnd w:id="316"/>
    </w:p>
    <w:p w14:paraId="3F34C4DF" w14:textId="1A554003" w:rsidR="00B53318" w:rsidRDefault="00B53318" w:rsidP="009948FE">
      <w:pPr>
        <w:spacing w:after="0" w:line="240" w:lineRule="auto"/>
        <w:rPr>
          <w:rFonts w:ascii="Arial" w:hAnsi="Arial" w:cs="Arial"/>
          <w:sz w:val="22"/>
          <w:szCs w:val="22"/>
        </w:rPr>
      </w:pPr>
    </w:p>
    <w:p w14:paraId="5385789F" w14:textId="5A6778AE" w:rsidR="00FD609A" w:rsidRDefault="00FD609A" w:rsidP="00FD609A">
      <w:pPr>
        <w:spacing w:after="0" w:line="240" w:lineRule="auto"/>
        <w:jc w:val="both"/>
        <w:rPr>
          <w:rFonts w:ascii="Arial" w:hAnsi="Arial" w:cs="Arial"/>
          <w:sz w:val="22"/>
          <w:szCs w:val="22"/>
        </w:rPr>
      </w:pPr>
      <w:r w:rsidRPr="00FD609A">
        <w:rPr>
          <w:rFonts w:ascii="Arial" w:hAnsi="Arial" w:cs="Arial"/>
          <w:sz w:val="22"/>
          <w:szCs w:val="22"/>
        </w:rPr>
        <w:t>Prin urmare, ora</w:t>
      </w:r>
      <w:r w:rsidR="005C5B9F">
        <w:rPr>
          <w:rFonts w:ascii="Arial" w:hAnsi="Arial" w:cs="Arial"/>
          <w:sz w:val="22"/>
          <w:szCs w:val="22"/>
        </w:rPr>
        <w:t>s</w:t>
      </w:r>
      <w:r w:rsidRPr="00FD609A">
        <w:rPr>
          <w:rFonts w:ascii="Arial" w:hAnsi="Arial" w:cs="Arial"/>
          <w:sz w:val="22"/>
          <w:szCs w:val="22"/>
        </w:rPr>
        <w:t>ul se caracterizeaz</w:t>
      </w:r>
      <w:r w:rsidR="005C5B9F">
        <w:rPr>
          <w:rFonts w:ascii="Arial" w:hAnsi="Arial" w:cs="Arial"/>
          <w:sz w:val="22"/>
          <w:szCs w:val="22"/>
        </w:rPr>
        <w:t>a</w:t>
      </w:r>
      <w:r w:rsidRPr="00FD609A">
        <w:rPr>
          <w:rFonts w:ascii="Arial" w:hAnsi="Arial" w:cs="Arial"/>
          <w:sz w:val="22"/>
          <w:szCs w:val="22"/>
        </w:rPr>
        <w:t xml:space="preserve"> printr-un regim climatic cu veri c</w:t>
      </w:r>
      <w:r w:rsidR="005C5B9F">
        <w:rPr>
          <w:rFonts w:ascii="Arial" w:hAnsi="Arial" w:cs="Arial"/>
          <w:sz w:val="22"/>
          <w:szCs w:val="22"/>
        </w:rPr>
        <w:t>a</w:t>
      </w:r>
      <w:r w:rsidRPr="00FD609A">
        <w:rPr>
          <w:rFonts w:ascii="Arial" w:hAnsi="Arial" w:cs="Arial"/>
          <w:sz w:val="22"/>
          <w:szCs w:val="22"/>
        </w:rPr>
        <w:t>lduroase, cu tendin</w:t>
      </w:r>
      <w:r w:rsidR="005C5B9F">
        <w:rPr>
          <w:rFonts w:ascii="Arial" w:hAnsi="Arial" w:cs="Arial"/>
          <w:sz w:val="22"/>
          <w:szCs w:val="22"/>
        </w:rPr>
        <w:t>t</w:t>
      </w:r>
      <w:r w:rsidRPr="00FD609A">
        <w:rPr>
          <w:rFonts w:ascii="Arial" w:hAnsi="Arial" w:cs="Arial"/>
          <w:sz w:val="22"/>
          <w:szCs w:val="22"/>
        </w:rPr>
        <w:t xml:space="preserve">e secetoase </w:t>
      </w:r>
      <w:r w:rsidR="005C5B9F">
        <w:rPr>
          <w:rFonts w:ascii="Arial" w:hAnsi="Arial" w:cs="Arial"/>
          <w:sz w:val="22"/>
          <w:szCs w:val="22"/>
        </w:rPr>
        <w:t>i</w:t>
      </w:r>
      <w:r w:rsidRPr="00FD609A">
        <w:rPr>
          <w:rFonts w:ascii="Arial" w:hAnsi="Arial" w:cs="Arial"/>
          <w:sz w:val="22"/>
          <w:szCs w:val="22"/>
        </w:rPr>
        <w:t>n cadrul c</w:t>
      </w:r>
      <w:r w:rsidR="005C5B9F">
        <w:rPr>
          <w:rFonts w:ascii="Arial" w:hAnsi="Arial" w:cs="Arial"/>
          <w:sz w:val="22"/>
          <w:szCs w:val="22"/>
        </w:rPr>
        <w:t>a</w:t>
      </w:r>
      <w:r w:rsidRPr="00FD609A">
        <w:rPr>
          <w:rFonts w:ascii="Arial" w:hAnsi="Arial" w:cs="Arial"/>
          <w:sz w:val="22"/>
          <w:szCs w:val="22"/>
        </w:rPr>
        <w:t>rora num</w:t>
      </w:r>
      <w:r w:rsidR="005C5B9F">
        <w:rPr>
          <w:rFonts w:ascii="Arial" w:hAnsi="Arial" w:cs="Arial"/>
          <w:sz w:val="22"/>
          <w:szCs w:val="22"/>
        </w:rPr>
        <w:t>a</w:t>
      </w:r>
      <w:r w:rsidRPr="00FD609A">
        <w:rPr>
          <w:rFonts w:ascii="Arial" w:hAnsi="Arial" w:cs="Arial"/>
          <w:sz w:val="22"/>
          <w:szCs w:val="22"/>
        </w:rPr>
        <w:t xml:space="preserve">rul zilelor tropicale este ridicat, </w:t>
      </w:r>
      <w:r w:rsidR="005C5B9F">
        <w:rPr>
          <w:rFonts w:ascii="Arial" w:hAnsi="Arial" w:cs="Arial"/>
          <w:sz w:val="22"/>
          <w:szCs w:val="22"/>
        </w:rPr>
        <w:t>i</w:t>
      </w:r>
      <w:r w:rsidRPr="00FD609A">
        <w:rPr>
          <w:rFonts w:ascii="Arial" w:hAnsi="Arial" w:cs="Arial"/>
          <w:sz w:val="22"/>
          <w:szCs w:val="22"/>
        </w:rPr>
        <w:t>nregistr</w:t>
      </w:r>
      <w:r w:rsidR="005C5B9F">
        <w:rPr>
          <w:rFonts w:ascii="Arial" w:hAnsi="Arial" w:cs="Arial"/>
          <w:sz w:val="22"/>
          <w:szCs w:val="22"/>
        </w:rPr>
        <w:t>a</w:t>
      </w:r>
      <w:r w:rsidRPr="00FD609A">
        <w:rPr>
          <w:rFonts w:ascii="Arial" w:hAnsi="Arial" w:cs="Arial"/>
          <w:sz w:val="22"/>
          <w:szCs w:val="22"/>
        </w:rPr>
        <w:t>ndu-se astfel un num</w:t>
      </w:r>
      <w:r w:rsidR="005C5B9F">
        <w:rPr>
          <w:rFonts w:ascii="Arial" w:hAnsi="Arial" w:cs="Arial"/>
          <w:sz w:val="22"/>
          <w:szCs w:val="22"/>
        </w:rPr>
        <w:t>a</w:t>
      </w:r>
      <w:r w:rsidRPr="00FD609A">
        <w:rPr>
          <w:rFonts w:ascii="Arial" w:hAnsi="Arial" w:cs="Arial"/>
          <w:sz w:val="22"/>
          <w:szCs w:val="22"/>
        </w:rPr>
        <w:t xml:space="preserve">r de 40 </w:t>
      </w:r>
      <w:r>
        <w:rPr>
          <w:rFonts w:ascii="Arial" w:hAnsi="Arial" w:cs="Arial"/>
          <w:sz w:val="22"/>
          <w:szCs w:val="22"/>
        </w:rPr>
        <w:t>÷</w:t>
      </w:r>
      <w:r w:rsidRPr="00FD609A">
        <w:rPr>
          <w:rFonts w:ascii="Arial" w:hAnsi="Arial" w:cs="Arial"/>
          <w:sz w:val="22"/>
          <w:szCs w:val="22"/>
        </w:rPr>
        <w:t xml:space="preserve"> 45 zile tropicale (zile de secet</w:t>
      </w:r>
      <w:r w:rsidR="005C5B9F">
        <w:rPr>
          <w:rFonts w:ascii="Arial" w:hAnsi="Arial" w:cs="Arial"/>
          <w:sz w:val="22"/>
          <w:szCs w:val="22"/>
        </w:rPr>
        <w:t>a</w:t>
      </w:r>
      <w:r w:rsidRPr="00FD609A">
        <w:rPr>
          <w:rFonts w:ascii="Arial" w:hAnsi="Arial" w:cs="Arial"/>
          <w:sz w:val="22"/>
          <w:szCs w:val="22"/>
        </w:rPr>
        <w:t>), cu prim</w:t>
      </w:r>
      <w:r w:rsidR="005C5B9F">
        <w:rPr>
          <w:rFonts w:ascii="Arial" w:hAnsi="Arial" w:cs="Arial"/>
          <w:sz w:val="22"/>
          <w:szCs w:val="22"/>
        </w:rPr>
        <w:t>a</w:t>
      </w:r>
      <w:r w:rsidRPr="00FD609A">
        <w:rPr>
          <w:rFonts w:ascii="Arial" w:hAnsi="Arial" w:cs="Arial"/>
          <w:sz w:val="22"/>
          <w:szCs w:val="22"/>
        </w:rPr>
        <w:t>veri reduse ca distribu</w:t>
      </w:r>
      <w:r w:rsidR="005C5B9F">
        <w:rPr>
          <w:rFonts w:ascii="Arial" w:hAnsi="Arial" w:cs="Arial"/>
          <w:sz w:val="22"/>
          <w:szCs w:val="22"/>
        </w:rPr>
        <w:t>t</w:t>
      </w:r>
      <w:r w:rsidRPr="00FD609A">
        <w:rPr>
          <w:rFonts w:ascii="Arial" w:hAnsi="Arial" w:cs="Arial"/>
          <w:sz w:val="22"/>
          <w:szCs w:val="22"/>
        </w:rPr>
        <w:t xml:space="preserve">ie a temperaturii, toamne lungi </w:t>
      </w:r>
      <w:r w:rsidR="005C5B9F">
        <w:rPr>
          <w:rFonts w:ascii="Arial" w:hAnsi="Arial" w:cs="Arial"/>
          <w:sz w:val="22"/>
          <w:szCs w:val="22"/>
        </w:rPr>
        <w:t>s</w:t>
      </w:r>
      <w:r w:rsidRPr="00FD609A">
        <w:rPr>
          <w:rFonts w:ascii="Arial" w:hAnsi="Arial" w:cs="Arial"/>
          <w:sz w:val="22"/>
          <w:szCs w:val="22"/>
        </w:rPr>
        <w:t xml:space="preserve">i ploioase, </w:t>
      </w:r>
      <w:r w:rsidR="005C5B9F">
        <w:rPr>
          <w:rFonts w:ascii="Arial" w:hAnsi="Arial" w:cs="Arial"/>
          <w:sz w:val="22"/>
          <w:szCs w:val="22"/>
        </w:rPr>
        <w:t>s</w:t>
      </w:r>
      <w:r w:rsidRPr="00FD609A">
        <w:rPr>
          <w:rFonts w:ascii="Arial" w:hAnsi="Arial" w:cs="Arial"/>
          <w:sz w:val="22"/>
          <w:szCs w:val="22"/>
        </w:rPr>
        <w:t xml:space="preserve">i ierni </w:t>
      </w:r>
      <w:r w:rsidR="005C5B9F">
        <w:rPr>
          <w:rFonts w:ascii="Arial" w:hAnsi="Arial" w:cs="Arial"/>
          <w:sz w:val="22"/>
          <w:szCs w:val="22"/>
        </w:rPr>
        <w:t>i</w:t>
      </w:r>
      <w:r w:rsidRPr="00FD609A">
        <w:rPr>
          <w:rFonts w:ascii="Arial" w:hAnsi="Arial" w:cs="Arial"/>
          <w:sz w:val="22"/>
          <w:szCs w:val="22"/>
        </w:rPr>
        <w:t>n general geroase.</w:t>
      </w:r>
    </w:p>
    <w:p w14:paraId="165274F1" w14:textId="745D0A14" w:rsidR="00FD609A" w:rsidRDefault="00FD609A" w:rsidP="00FD609A">
      <w:pPr>
        <w:spacing w:after="0" w:line="240" w:lineRule="auto"/>
        <w:jc w:val="both"/>
        <w:rPr>
          <w:rFonts w:ascii="Arial" w:hAnsi="Arial" w:cs="Arial"/>
          <w:sz w:val="22"/>
          <w:szCs w:val="22"/>
        </w:rPr>
      </w:pPr>
    </w:p>
    <w:p w14:paraId="5688BC73" w14:textId="26DCCDE5" w:rsidR="00AF2C62" w:rsidRDefault="00FD609A" w:rsidP="00FD609A">
      <w:pPr>
        <w:spacing w:after="0" w:line="240" w:lineRule="auto"/>
        <w:jc w:val="both"/>
        <w:rPr>
          <w:rFonts w:ascii="Arial" w:hAnsi="Arial" w:cs="Arial"/>
          <w:sz w:val="22"/>
          <w:szCs w:val="22"/>
        </w:rPr>
      </w:pPr>
      <w:r w:rsidRPr="00FD609A">
        <w:rPr>
          <w:rFonts w:ascii="Arial" w:hAnsi="Arial" w:cs="Arial"/>
          <w:sz w:val="22"/>
          <w:szCs w:val="22"/>
        </w:rPr>
        <w:t>Precipita</w:t>
      </w:r>
      <w:r w:rsidR="005C5B9F">
        <w:rPr>
          <w:rFonts w:ascii="Arial" w:hAnsi="Arial" w:cs="Arial"/>
          <w:sz w:val="22"/>
          <w:szCs w:val="22"/>
        </w:rPr>
        <w:t>t</w:t>
      </w:r>
      <w:r w:rsidRPr="00FD609A">
        <w:rPr>
          <w:rFonts w:ascii="Arial" w:hAnsi="Arial" w:cs="Arial"/>
          <w:sz w:val="22"/>
          <w:szCs w:val="22"/>
        </w:rPr>
        <w:t>iile totalizeaz</w:t>
      </w:r>
      <w:r w:rsidR="005C5B9F">
        <w:rPr>
          <w:rFonts w:ascii="Arial" w:hAnsi="Arial" w:cs="Arial"/>
          <w:sz w:val="22"/>
          <w:szCs w:val="22"/>
        </w:rPr>
        <w:t>a</w:t>
      </w:r>
      <w:r w:rsidRPr="00FD609A">
        <w:rPr>
          <w:rFonts w:ascii="Arial" w:hAnsi="Arial" w:cs="Arial"/>
          <w:sz w:val="22"/>
          <w:szCs w:val="22"/>
        </w:rPr>
        <w:t xml:space="preserve"> </w:t>
      </w:r>
      <w:r w:rsidR="005C5B9F">
        <w:rPr>
          <w:rFonts w:ascii="Arial" w:hAnsi="Arial" w:cs="Arial"/>
          <w:sz w:val="22"/>
          <w:szCs w:val="22"/>
        </w:rPr>
        <w:t>i</w:t>
      </w:r>
      <w:r w:rsidRPr="00FD609A">
        <w:rPr>
          <w:rFonts w:ascii="Arial" w:hAnsi="Arial" w:cs="Arial"/>
          <w:sz w:val="22"/>
          <w:szCs w:val="22"/>
        </w:rPr>
        <w:t>n medie 650</w:t>
      </w:r>
      <w:r>
        <w:rPr>
          <w:rFonts w:ascii="Arial" w:hAnsi="Arial" w:cs="Arial"/>
          <w:sz w:val="22"/>
          <w:szCs w:val="22"/>
        </w:rPr>
        <w:t xml:space="preserve"> ÷ </w:t>
      </w:r>
      <w:r w:rsidRPr="00FD609A">
        <w:rPr>
          <w:rFonts w:ascii="Arial" w:hAnsi="Arial" w:cs="Arial"/>
          <w:sz w:val="22"/>
          <w:szCs w:val="22"/>
        </w:rPr>
        <w:t xml:space="preserve">700 mm/mp, fiind constituite preponderent din ploi. </w:t>
      </w:r>
    </w:p>
    <w:p w14:paraId="2A7F15C7" w14:textId="73E4289D" w:rsidR="00AF2C62" w:rsidRDefault="00FD609A" w:rsidP="00FD609A">
      <w:pPr>
        <w:spacing w:after="0" w:line="240" w:lineRule="auto"/>
        <w:jc w:val="both"/>
        <w:rPr>
          <w:rFonts w:ascii="Arial" w:hAnsi="Arial" w:cs="Arial"/>
          <w:sz w:val="22"/>
          <w:szCs w:val="22"/>
        </w:rPr>
      </w:pPr>
      <w:r w:rsidRPr="00FD609A">
        <w:rPr>
          <w:rFonts w:ascii="Arial" w:hAnsi="Arial" w:cs="Arial"/>
          <w:sz w:val="22"/>
          <w:szCs w:val="22"/>
        </w:rPr>
        <w:t>Ninsorile au o frecven</w:t>
      </w:r>
      <w:r w:rsidR="005C5B9F">
        <w:rPr>
          <w:rFonts w:ascii="Arial" w:hAnsi="Arial" w:cs="Arial"/>
          <w:sz w:val="22"/>
          <w:szCs w:val="22"/>
        </w:rPr>
        <w:t>ta</w:t>
      </w:r>
      <w:r w:rsidRPr="00FD609A">
        <w:rPr>
          <w:rFonts w:ascii="Arial" w:hAnsi="Arial" w:cs="Arial"/>
          <w:sz w:val="22"/>
          <w:szCs w:val="22"/>
        </w:rPr>
        <w:t xml:space="preserve"> moderat</w:t>
      </w:r>
      <w:r w:rsidR="005C5B9F">
        <w:rPr>
          <w:rFonts w:ascii="Arial" w:hAnsi="Arial" w:cs="Arial"/>
          <w:sz w:val="22"/>
          <w:szCs w:val="22"/>
        </w:rPr>
        <w:t>a</w:t>
      </w:r>
      <w:r w:rsidRPr="00FD609A">
        <w:rPr>
          <w:rFonts w:ascii="Arial" w:hAnsi="Arial" w:cs="Arial"/>
          <w:sz w:val="22"/>
          <w:szCs w:val="22"/>
        </w:rPr>
        <w:t xml:space="preserve"> </w:t>
      </w:r>
      <w:r w:rsidR="005C5B9F">
        <w:rPr>
          <w:rFonts w:ascii="Arial" w:hAnsi="Arial" w:cs="Arial"/>
          <w:sz w:val="22"/>
          <w:szCs w:val="22"/>
        </w:rPr>
        <w:t>i</w:t>
      </w:r>
      <w:r w:rsidRPr="00FD609A">
        <w:rPr>
          <w:rFonts w:ascii="Arial" w:hAnsi="Arial" w:cs="Arial"/>
          <w:sz w:val="22"/>
          <w:szCs w:val="22"/>
        </w:rPr>
        <w:t xml:space="preserve">n timpul iernii, </w:t>
      </w:r>
      <w:r w:rsidR="005C5B9F">
        <w:rPr>
          <w:rFonts w:ascii="Arial" w:hAnsi="Arial" w:cs="Arial"/>
          <w:sz w:val="22"/>
          <w:szCs w:val="22"/>
        </w:rPr>
        <w:t>i</w:t>
      </w:r>
      <w:r w:rsidRPr="00FD609A">
        <w:rPr>
          <w:rFonts w:ascii="Arial" w:hAnsi="Arial" w:cs="Arial"/>
          <w:sz w:val="22"/>
          <w:szCs w:val="22"/>
        </w:rPr>
        <w:t>ns</w:t>
      </w:r>
      <w:r w:rsidR="005C5B9F">
        <w:rPr>
          <w:rFonts w:ascii="Arial" w:hAnsi="Arial" w:cs="Arial"/>
          <w:sz w:val="22"/>
          <w:szCs w:val="22"/>
        </w:rPr>
        <w:t>a</w:t>
      </w:r>
      <w:r w:rsidRPr="00FD609A">
        <w:rPr>
          <w:rFonts w:ascii="Arial" w:hAnsi="Arial" w:cs="Arial"/>
          <w:sz w:val="22"/>
          <w:szCs w:val="22"/>
        </w:rPr>
        <w:t xml:space="preserve"> nu sunt persistente.</w:t>
      </w:r>
    </w:p>
    <w:p w14:paraId="54CDB5CD" w14:textId="4EEF3BA2" w:rsidR="00FD609A" w:rsidRDefault="005C5B9F" w:rsidP="00FD609A">
      <w:pPr>
        <w:spacing w:after="0" w:line="240" w:lineRule="auto"/>
        <w:jc w:val="both"/>
        <w:rPr>
          <w:rFonts w:ascii="Arial" w:hAnsi="Arial" w:cs="Arial"/>
          <w:sz w:val="22"/>
          <w:szCs w:val="22"/>
        </w:rPr>
      </w:pPr>
      <w:r>
        <w:rPr>
          <w:rFonts w:ascii="Arial" w:hAnsi="Arial" w:cs="Arial"/>
          <w:sz w:val="22"/>
          <w:szCs w:val="22"/>
        </w:rPr>
        <w:t>I</w:t>
      </w:r>
      <w:r w:rsidR="00FD609A" w:rsidRPr="00FD609A">
        <w:rPr>
          <w:rFonts w:ascii="Arial" w:hAnsi="Arial" w:cs="Arial"/>
          <w:sz w:val="22"/>
          <w:szCs w:val="22"/>
        </w:rPr>
        <w:t>n unii ani cantitatea de precipita</w:t>
      </w:r>
      <w:r>
        <w:rPr>
          <w:rFonts w:ascii="Arial" w:hAnsi="Arial" w:cs="Arial"/>
          <w:sz w:val="22"/>
          <w:szCs w:val="22"/>
        </w:rPr>
        <w:t>t</w:t>
      </w:r>
      <w:r w:rsidR="00FD609A" w:rsidRPr="00FD609A">
        <w:rPr>
          <w:rFonts w:ascii="Arial" w:hAnsi="Arial" w:cs="Arial"/>
          <w:sz w:val="22"/>
          <w:szCs w:val="22"/>
        </w:rPr>
        <w:t>ii a fost dublat</w:t>
      </w:r>
      <w:r>
        <w:rPr>
          <w:rFonts w:ascii="Arial" w:hAnsi="Arial" w:cs="Arial"/>
          <w:sz w:val="22"/>
          <w:szCs w:val="22"/>
        </w:rPr>
        <w:t>a</w:t>
      </w:r>
      <w:r w:rsidR="00FD609A" w:rsidRPr="00FD609A">
        <w:rPr>
          <w:rFonts w:ascii="Arial" w:hAnsi="Arial" w:cs="Arial"/>
          <w:sz w:val="22"/>
          <w:szCs w:val="22"/>
        </w:rPr>
        <w:t xml:space="preserve">, iar </w:t>
      </w:r>
      <w:r>
        <w:rPr>
          <w:rFonts w:ascii="Arial" w:hAnsi="Arial" w:cs="Arial"/>
          <w:sz w:val="22"/>
          <w:szCs w:val="22"/>
        </w:rPr>
        <w:t>i</w:t>
      </w:r>
      <w:r w:rsidR="00FD609A" w:rsidRPr="00FD609A">
        <w:rPr>
          <w:rFonts w:ascii="Arial" w:hAnsi="Arial" w:cs="Arial"/>
          <w:sz w:val="22"/>
          <w:szCs w:val="22"/>
        </w:rPr>
        <w:t>n al</w:t>
      </w:r>
      <w:r>
        <w:rPr>
          <w:rFonts w:ascii="Arial" w:hAnsi="Arial" w:cs="Arial"/>
          <w:sz w:val="22"/>
          <w:szCs w:val="22"/>
        </w:rPr>
        <w:t>t</w:t>
      </w:r>
      <w:r w:rsidR="00FD609A" w:rsidRPr="00FD609A">
        <w:rPr>
          <w:rFonts w:ascii="Arial" w:hAnsi="Arial" w:cs="Arial"/>
          <w:sz w:val="22"/>
          <w:szCs w:val="22"/>
        </w:rPr>
        <w:t xml:space="preserve">i ani cantitatea de precipita </w:t>
      </w:r>
      <w:r>
        <w:rPr>
          <w:rFonts w:ascii="Arial" w:hAnsi="Arial" w:cs="Arial"/>
          <w:sz w:val="22"/>
          <w:szCs w:val="22"/>
        </w:rPr>
        <w:t>t</w:t>
      </w:r>
      <w:r w:rsidR="00FD609A" w:rsidRPr="00FD609A">
        <w:rPr>
          <w:rFonts w:ascii="Arial" w:hAnsi="Arial" w:cs="Arial"/>
          <w:sz w:val="22"/>
          <w:szCs w:val="22"/>
        </w:rPr>
        <w:t>isie reduce, ap</w:t>
      </w:r>
      <w:r>
        <w:rPr>
          <w:rFonts w:ascii="Arial" w:hAnsi="Arial" w:cs="Arial"/>
          <w:sz w:val="22"/>
          <w:szCs w:val="22"/>
        </w:rPr>
        <w:t>a</w:t>
      </w:r>
      <w:r w:rsidR="00FD609A" w:rsidRPr="00FD609A">
        <w:rPr>
          <w:rFonts w:ascii="Arial" w:hAnsi="Arial" w:cs="Arial"/>
          <w:sz w:val="22"/>
          <w:szCs w:val="22"/>
        </w:rPr>
        <w:t>r</w:t>
      </w:r>
      <w:r>
        <w:rPr>
          <w:rFonts w:ascii="Arial" w:hAnsi="Arial" w:cs="Arial"/>
          <w:sz w:val="22"/>
          <w:szCs w:val="22"/>
        </w:rPr>
        <w:t>a</w:t>
      </w:r>
      <w:r w:rsidR="00FD609A" w:rsidRPr="00FD609A">
        <w:rPr>
          <w:rFonts w:ascii="Arial" w:hAnsi="Arial" w:cs="Arial"/>
          <w:sz w:val="22"/>
          <w:szCs w:val="22"/>
        </w:rPr>
        <w:t xml:space="preserve">nd seceta </w:t>
      </w:r>
      <w:r>
        <w:rPr>
          <w:rFonts w:ascii="Arial" w:hAnsi="Arial" w:cs="Arial"/>
          <w:sz w:val="22"/>
          <w:szCs w:val="22"/>
        </w:rPr>
        <w:t>s</w:t>
      </w:r>
      <w:r w:rsidR="00FD609A" w:rsidRPr="00FD609A">
        <w:rPr>
          <w:rFonts w:ascii="Arial" w:hAnsi="Arial" w:cs="Arial"/>
          <w:sz w:val="22"/>
          <w:szCs w:val="22"/>
        </w:rPr>
        <w:t>i ariditatea, cantitatea de precipita</w:t>
      </w:r>
      <w:r>
        <w:rPr>
          <w:rFonts w:ascii="Arial" w:hAnsi="Arial" w:cs="Arial"/>
          <w:sz w:val="22"/>
          <w:szCs w:val="22"/>
        </w:rPr>
        <w:t>t</w:t>
      </w:r>
      <w:r w:rsidR="00FD609A" w:rsidRPr="00FD609A">
        <w:rPr>
          <w:rFonts w:ascii="Arial" w:hAnsi="Arial" w:cs="Arial"/>
          <w:sz w:val="22"/>
          <w:szCs w:val="22"/>
        </w:rPr>
        <w:t>ii ajung</w:t>
      </w:r>
      <w:r>
        <w:rPr>
          <w:rFonts w:ascii="Arial" w:hAnsi="Arial" w:cs="Arial"/>
          <w:sz w:val="22"/>
          <w:szCs w:val="22"/>
        </w:rPr>
        <w:t>a</w:t>
      </w:r>
      <w:r w:rsidR="00FD609A" w:rsidRPr="00FD609A">
        <w:rPr>
          <w:rFonts w:ascii="Arial" w:hAnsi="Arial" w:cs="Arial"/>
          <w:sz w:val="22"/>
          <w:szCs w:val="22"/>
        </w:rPr>
        <w:t>nd la 250</w:t>
      </w:r>
      <w:r w:rsidR="00FD609A">
        <w:rPr>
          <w:rFonts w:ascii="Arial" w:hAnsi="Arial" w:cs="Arial"/>
          <w:sz w:val="22"/>
          <w:szCs w:val="22"/>
        </w:rPr>
        <w:t xml:space="preserve"> ÷ </w:t>
      </w:r>
      <w:r w:rsidR="00FD609A" w:rsidRPr="00FD609A">
        <w:rPr>
          <w:rFonts w:ascii="Arial" w:hAnsi="Arial" w:cs="Arial"/>
          <w:sz w:val="22"/>
          <w:szCs w:val="22"/>
        </w:rPr>
        <w:t xml:space="preserve">300 mm/mp. </w:t>
      </w:r>
    </w:p>
    <w:p w14:paraId="74AB0878" w14:textId="52C918FF" w:rsidR="00FD609A" w:rsidRDefault="00FD609A" w:rsidP="00FD609A">
      <w:pPr>
        <w:spacing w:after="0" w:line="240" w:lineRule="auto"/>
        <w:jc w:val="both"/>
        <w:rPr>
          <w:rFonts w:ascii="Arial" w:hAnsi="Arial" w:cs="Arial"/>
          <w:sz w:val="22"/>
          <w:szCs w:val="22"/>
        </w:rPr>
      </w:pPr>
      <w:r w:rsidRPr="00FD609A">
        <w:rPr>
          <w:rFonts w:ascii="Arial" w:hAnsi="Arial" w:cs="Arial"/>
          <w:sz w:val="22"/>
          <w:szCs w:val="22"/>
        </w:rPr>
        <w:t>Varia</w:t>
      </w:r>
      <w:r w:rsidR="005C5B9F">
        <w:rPr>
          <w:rFonts w:ascii="Arial" w:hAnsi="Arial" w:cs="Arial"/>
          <w:sz w:val="22"/>
          <w:szCs w:val="22"/>
        </w:rPr>
        <w:t>t</w:t>
      </w:r>
      <w:r w:rsidRPr="00FD609A">
        <w:rPr>
          <w:rFonts w:ascii="Arial" w:hAnsi="Arial" w:cs="Arial"/>
          <w:sz w:val="22"/>
          <w:szCs w:val="22"/>
        </w:rPr>
        <w:t>ia cantit</w:t>
      </w:r>
      <w:r w:rsidR="005C5B9F">
        <w:rPr>
          <w:rFonts w:ascii="Arial" w:hAnsi="Arial" w:cs="Arial"/>
          <w:sz w:val="22"/>
          <w:szCs w:val="22"/>
        </w:rPr>
        <w:t>at</w:t>
      </w:r>
      <w:r w:rsidRPr="00FD609A">
        <w:rPr>
          <w:rFonts w:ascii="Arial" w:hAnsi="Arial" w:cs="Arial"/>
          <w:sz w:val="22"/>
          <w:szCs w:val="22"/>
        </w:rPr>
        <w:t>ii de precipita</w:t>
      </w:r>
      <w:r w:rsidR="005C5B9F">
        <w:rPr>
          <w:rFonts w:ascii="Arial" w:hAnsi="Arial" w:cs="Arial"/>
          <w:sz w:val="22"/>
          <w:szCs w:val="22"/>
        </w:rPr>
        <w:t>t</w:t>
      </w:r>
      <w:r w:rsidRPr="00FD609A">
        <w:rPr>
          <w:rFonts w:ascii="Arial" w:hAnsi="Arial" w:cs="Arial"/>
          <w:sz w:val="22"/>
          <w:szCs w:val="22"/>
        </w:rPr>
        <w:t>ii duce la apari</w:t>
      </w:r>
      <w:r w:rsidR="005C5B9F">
        <w:rPr>
          <w:rFonts w:ascii="Arial" w:hAnsi="Arial" w:cs="Arial"/>
          <w:sz w:val="22"/>
          <w:szCs w:val="22"/>
        </w:rPr>
        <w:t>t</w:t>
      </w:r>
      <w:r w:rsidRPr="00FD609A">
        <w:rPr>
          <w:rFonts w:ascii="Arial" w:hAnsi="Arial" w:cs="Arial"/>
          <w:sz w:val="22"/>
          <w:szCs w:val="22"/>
        </w:rPr>
        <w:t xml:space="preserve">ia hazardurilor </w:t>
      </w:r>
      <w:r w:rsidR="005C5B9F">
        <w:rPr>
          <w:rFonts w:ascii="Arial" w:hAnsi="Arial" w:cs="Arial"/>
          <w:sz w:val="22"/>
          <w:szCs w:val="22"/>
        </w:rPr>
        <w:t>s</w:t>
      </w:r>
      <w:r w:rsidRPr="00FD609A">
        <w:rPr>
          <w:rFonts w:ascii="Arial" w:hAnsi="Arial" w:cs="Arial"/>
          <w:sz w:val="22"/>
          <w:szCs w:val="22"/>
        </w:rPr>
        <w:t xml:space="preserve">i riscurilor naturale. </w:t>
      </w:r>
    </w:p>
    <w:p w14:paraId="625F0334" w14:textId="27DA4E86" w:rsidR="00FD609A" w:rsidRDefault="00FD609A" w:rsidP="00FD609A">
      <w:pPr>
        <w:spacing w:after="0" w:line="240" w:lineRule="auto"/>
        <w:jc w:val="both"/>
        <w:rPr>
          <w:rFonts w:ascii="Arial" w:hAnsi="Arial" w:cs="Arial"/>
          <w:sz w:val="22"/>
          <w:szCs w:val="22"/>
        </w:rPr>
      </w:pPr>
      <w:r w:rsidRPr="00FD609A">
        <w:rPr>
          <w:rFonts w:ascii="Arial" w:hAnsi="Arial" w:cs="Arial"/>
          <w:sz w:val="22"/>
          <w:szCs w:val="22"/>
        </w:rPr>
        <w:t>Cantit</w:t>
      </w:r>
      <w:r w:rsidR="005C5B9F">
        <w:rPr>
          <w:rFonts w:ascii="Arial" w:hAnsi="Arial" w:cs="Arial"/>
          <w:sz w:val="22"/>
          <w:szCs w:val="22"/>
        </w:rPr>
        <w:t>at</w:t>
      </w:r>
      <w:r w:rsidRPr="00FD609A">
        <w:rPr>
          <w:rFonts w:ascii="Arial" w:hAnsi="Arial" w:cs="Arial"/>
          <w:sz w:val="22"/>
          <w:szCs w:val="22"/>
        </w:rPr>
        <w:t xml:space="preserve">ile medii lunare maxime cad </w:t>
      </w:r>
      <w:r w:rsidR="005C5B9F">
        <w:rPr>
          <w:rFonts w:ascii="Arial" w:hAnsi="Arial" w:cs="Arial"/>
          <w:sz w:val="22"/>
          <w:szCs w:val="22"/>
        </w:rPr>
        <w:t>i</w:t>
      </w:r>
      <w:r w:rsidRPr="00FD609A">
        <w:rPr>
          <w:rFonts w:ascii="Arial" w:hAnsi="Arial" w:cs="Arial"/>
          <w:sz w:val="22"/>
          <w:szCs w:val="22"/>
        </w:rPr>
        <w:t>n luna iunie, aproximativ 83,1 mm/mp, iar cantit</w:t>
      </w:r>
      <w:r w:rsidR="005C5B9F">
        <w:rPr>
          <w:rFonts w:ascii="Arial" w:hAnsi="Arial" w:cs="Arial"/>
          <w:sz w:val="22"/>
          <w:szCs w:val="22"/>
        </w:rPr>
        <w:t>at</w:t>
      </w:r>
      <w:r w:rsidRPr="00FD609A">
        <w:rPr>
          <w:rFonts w:ascii="Arial" w:hAnsi="Arial" w:cs="Arial"/>
          <w:sz w:val="22"/>
          <w:szCs w:val="22"/>
        </w:rPr>
        <w:t xml:space="preserve">ile medii lunare minime cad </w:t>
      </w:r>
      <w:r w:rsidR="005C5B9F">
        <w:rPr>
          <w:rFonts w:ascii="Arial" w:hAnsi="Arial" w:cs="Arial"/>
          <w:sz w:val="22"/>
          <w:szCs w:val="22"/>
        </w:rPr>
        <w:t>i</w:t>
      </w:r>
      <w:r w:rsidRPr="00FD609A">
        <w:rPr>
          <w:rFonts w:ascii="Arial" w:hAnsi="Arial" w:cs="Arial"/>
          <w:sz w:val="22"/>
          <w:szCs w:val="22"/>
        </w:rPr>
        <w:t xml:space="preserve">n luna februarie aproximativ 30,3 mm/mp. </w:t>
      </w:r>
    </w:p>
    <w:p w14:paraId="24C1B937" w14:textId="7CF34754" w:rsidR="00FD609A" w:rsidRDefault="00FD609A" w:rsidP="00FD609A">
      <w:pPr>
        <w:spacing w:after="0" w:line="240" w:lineRule="auto"/>
        <w:jc w:val="both"/>
        <w:rPr>
          <w:rFonts w:ascii="Arial" w:hAnsi="Arial" w:cs="Arial"/>
          <w:sz w:val="22"/>
          <w:szCs w:val="22"/>
        </w:rPr>
      </w:pPr>
      <w:r w:rsidRPr="00FD609A">
        <w:rPr>
          <w:rFonts w:ascii="Arial" w:hAnsi="Arial" w:cs="Arial"/>
          <w:sz w:val="22"/>
          <w:szCs w:val="22"/>
        </w:rPr>
        <w:t>Precipita</w:t>
      </w:r>
      <w:r w:rsidR="005C5B9F">
        <w:rPr>
          <w:rFonts w:ascii="Arial" w:hAnsi="Arial" w:cs="Arial"/>
          <w:sz w:val="22"/>
          <w:szCs w:val="22"/>
        </w:rPr>
        <w:t>t</w:t>
      </w:r>
      <w:r w:rsidRPr="00FD609A">
        <w:rPr>
          <w:rFonts w:ascii="Arial" w:hAnsi="Arial" w:cs="Arial"/>
          <w:sz w:val="22"/>
          <w:szCs w:val="22"/>
        </w:rPr>
        <w:t>iile c</w:t>
      </w:r>
      <w:r w:rsidR="005C5B9F">
        <w:rPr>
          <w:rFonts w:ascii="Arial" w:hAnsi="Arial" w:cs="Arial"/>
          <w:sz w:val="22"/>
          <w:szCs w:val="22"/>
        </w:rPr>
        <w:t>a</w:t>
      </w:r>
      <w:r w:rsidRPr="00FD609A">
        <w:rPr>
          <w:rFonts w:ascii="Arial" w:hAnsi="Arial" w:cs="Arial"/>
          <w:sz w:val="22"/>
          <w:szCs w:val="22"/>
        </w:rPr>
        <w:t>zute sub form</w:t>
      </w:r>
      <w:r w:rsidR="005C5B9F">
        <w:rPr>
          <w:rFonts w:ascii="Arial" w:hAnsi="Arial" w:cs="Arial"/>
          <w:sz w:val="22"/>
          <w:szCs w:val="22"/>
        </w:rPr>
        <w:t>a</w:t>
      </w:r>
      <w:r w:rsidRPr="00FD609A">
        <w:rPr>
          <w:rFonts w:ascii="Arial" w:hAnsi="Arial" w:cs="Arial"/>
          <w:sz w:val="22"/>
          <w:szCs w:val="22"/>
        </w:rPr>
        <w:t xml:space="preserve"> de z</w:t>
      </w:r>
      <w:r w:rsidR="005C5B9F">
        <w:rPr>
          <w:rFonts w:ascii="Arial" w:hAnsi="Arial" w:cs="Arial"/>
          <w:sz w:val="22"/>
          <w:szCs w:val="22"/>
        </w:rPr>
        <w:t>a</w:t>
      </w:r>
      <w:r w:rsidRPr="00FD609A">
        <w:rPr>
          <w:rFonts w:ascii="Arial" w:hAnsi="Arial" w:cs="Arial"/>
          <w:sz w:val="22"/>
          <w:szCs w:val="22"/>
        </w:rPr>
        <w:t>pad</w:t>
      </w:r>
      <w:r w:rsidR="005C5B9F">
        <w:rPr>
          <w:rFonts w:ascii="Arial" w:hAnsi="Arial" w:cs="Arial"/>
          <w:sz w:val="22"/>
          <w:szCs w:val="22"/>
        </w:rPr>
        <w:t>a</w:t>
      </w:r>
      <w:r w:rsidRPr="00FD609A">
        <w:rPr>
          <w:rFonts w:ascii="Arial" w:hAnsi="Arial" w:cs="Arial"/>
          <w:sz w:val="22"/>
          <w:szCs w:val="22"/>
        </w:rPr>
        <w:t xml:space="preserve"> au valori ridicate </w:t>
      </w:r>
      <w:r w:rsidR="005C5B9F">
        <w:rPr>
          <w:rFonts w:ascii="Arial" w:hAnsi="Arial" w:cs="Arial"/>
          <w:sz w:val="22"/>
          <w:szCs w:val="22"/>
        </w:rPr>
        <w:t>i</w:t>
      </w:r>
      <w:r w:rsidRPr="00FD609A">
        <w:rPr>
          <w:rFonts w:ascii="Arial" w:hAnsi="Arial" w:cs="Arial"/>
          <w:sz w:val="22"/>
          <w:szCs w:val="22"/>
        </w:rPr>
        <w:t xml:space="preserve">n lunile ianuarie-ferubruarie </w:t>
      </w:r>
      <w:r w:rsidR="005C5B9F">
        <w:rPr>
          <w:rFonts w:ascii="Arial" w:hAnsi="Arial" w:cs="Arial"/>
          <w:sz w:val="22"/>
          <w:szCs w:val="22"/>
        </w:rPr>
        <w:t>s</w:t>
      </w:r>
      <w:r w:rsidRPr="00FD609A">
        <w:rPr>
          <w:rFonts w:ascii="Arial" w:hAnsi="Arial" w:cs="Arial"/>
          <w:sz w:val="22"/>
          <w:szCs w:val="22"/>
        </w:rPr>
        <w:t xml:space="preserve">i sunt corelate cu perioada </w:t>
      </w:r>
      <w:r w:rsidR="005C5B9F">
        <w:rPr>
          <w:rFonts w:ascii="Arial" w:hAnsi="Arial" w:cs="Arial"/>
          <w:sz w:val="22"/>
          <w:szCs w:val="22"/>
        </w:rPr>
        <w:t>i</w:t>
      </w:r>
      <w:r w:rsidRPr="00FD609A">
        <w:rPr>
          <w:rFonts w:ascii="Arial" w:hAnsi="Arial" w:cs="Arial"/>
          <w:sz w:val="22"/>
          <w:szCs w:val="22"/>
        </w:rPr>
        <w:t>n care temperaturile ating valori sc</w:t>
      </w:r>
      <w:r w:rsidR="005C5B9F">
        <w:rPr>
          <w:rFonts w:ascii="Arial" w:hAnsi="Arial" w:cs="Arial"/>
          <w:sz w:val="22"/>
          <w:szCs w:val="22"/>
        </w:rPr>
        <w:t>a</w:t>
      </w:r>
      <w:r w:rsidRPr="00FD609A">
        <w:rPr>
          <w:rFonts w:ascii="Arial" w:hAnsi="Arial" w:cs="Arial"/>
          <w:sz w:val="22"/>
          <w:szCs w:val="22"/>
        </w:rPr>
        <w:t xml:space="preserve">zute. </w:t>
      </w:r>
    </w:p>
    <w:p w14:paraId="30589AE0" w14:textId="6D0EF9A5" w:rsidR="00FD609A" w:rsidRDefault="00FD609A" w:rsidP="00FD609A">
      <w:pPr>
        <w:spacing w:after="0" w:line="240" w:lineRule="auto"/>
        <w:jc w:val="both"/>
        <w:rPr>
          <w:rFonts w:ascii="Arial" w:hAnsi="Arial" w:cs="Arial"/>
          <w:sz w:val="22"/>
          <w:szCs w:val="22"/>
        </w:rPr>
      </w:pPr>
      <w:r w:rsidRPr="00FD609A">
        <w:rPr>
          <w:rFonts w:ascii="Arial" w:hAnsi="Arial" w:cs="Arial"/>
          <w:sz w:val="22"/>
          <w:szCs w:val="22"/>
        </w:rPr>
        <w:t>Stratul de z</w:t>
      </w:r>
      <w:r w:rsidR="005C5B9F">
        <w:rPr>
          <w:rFonts w:ascii="Arial" w:hAnsi="Arial" w:cs="Arial"/>
          <w:sz w:val="22"/>
          <w:szCs w:val="22"/>
        </w:rPr>
        <w:t>a</w:t>
      </w:r>
      <w:r w:rsidRPr="00FD609A">
        <w:rPr>
          <w:rFonts w:ascii="Arial" w:hAnsi="Arial" w:cs="Arial"/>
          <w:sz w:val="22"/>
          <w:szCs w:val="22"/>
        </w:rPr>
        <w:t>pad</w:t>
      </w:r>
      <w:r w:rsidR="005C5B9F">
        <w:rPr>
          <w:rFonts w:ascii="Arial" w:hAnsi="Arial" w:cs="Arial"/>
          <w:sz w:val="22"/>
          <w:szCs w:val="22"/>
        </w:rPr>
        <w:t>a</w:t>
      </w:r>
      <w:r w:rsidRPr="00FD609A">
        <w:rPr>
          <w:rFonts w:ascii="Arial" w:hAnsi="Arial" w:cs="Arial"/>
          <w:sz w:val="22"/>
          <w:szCs w:val="22"/>
        </w:rPr>
        <w:t xml:space="preserve"> prezint</w:t>
      </w:r>
      <w:r w:rsidR="005C5B9F">
        <w:rPr>
          <w:rFonts w:ascii="Arial" w:hAnsi="Arial" w:cs="Arial"/>
          <w:sz w:val="22"/>
          <w:szCs w:val="22"/>
        </w:rPr>
        <w:t>a</w:t>
      </w:r>
      <w:r w:rsidRPr="00FD609A">
        <w:rPr>
          <w:rFonts w:ascii="Arial" w:hAnsi="Arial" w:cs="Arial"/>
          <w:sz w:val="22"/>
          <w:szCs w:val="22"/>
        </w:rPr>
        <w:t xml:space="preserve"> o discontinuitate datorit</w:t>
      </w:r>
      <w:r w:rsidR="005C5B9F">
        <w:rPr>
          <w:rFonts w:ascii="Arial" w:hAnsi="Arial" w:cs="Arial"/>
          <w:sz w:val="22"/>
          <w:szCs w:val="22"/>
        </w:rPr>
        <w:t>a</w:t>
      </w:r>
      <w:r w:rsidRPr="00FD609A">
        <w:rPr>
          <w:rFonts w:ascii="Arial" w:hAnsi="Arial" w:cs="Arial"/>
          <w:sz w:val="22"/>
          <w:szCs w:val="22"/>
        </w:rPr>
        <w:t xml:space="preserve"> condi</w:t>
      </w:r>
      <w:r w:rsidR="005C5B9F">
        <w:rPr>
          <w:rFonts w:ascii="Arial" w:hAnsi="Arial" w:cs="Arial"/>
          <w:sz w:val="22"/>
          <w:szCs w:val="22"/>
        </w:rPr>
        <w:t>t</w:t>
      </w:r>
      <w:r w:rsidRPr="00FD609A">
        <w:rPr>
          <w:rFonts w:ascii="Arial" w:hAnsi="Arial" w:cs="Arial"/>
          <w:sz w:val="22"/>
          <w:szCs w:val="22"/>
        </w:rPr>
        <w:t>iilor fizico-geografice care caracterizeaz</w:t>
      </w:r>
      <w:r w:rsidR="005C5B9F">
        <w:rPr>
          <w:rFonts w:ascii="Arial" w:hAnsi="Arial" w:cs="Arial"/>
          <w:sz w:val="22"/>
          <w:szCs w:val="22"/>
        </w:rPr>
        <w:t>a</w:t>
      </w:r>
      <w:r w:rsidRPr="00FD609A">
        <w:rPr>
          <w:rFonts w:ascii="Arial" w:hAnsi="Arial" w:cs="Arial"/>
          <w:sz w:val="22"/>
          <w:szCs w:val="22"/>
        </w:rPr>
        <w:t xml:space="preserve"> teritoriul pe care este amplasat ora</w:t>
      </w:r>
      <w:r w:rsidR="005C5B9F">
        <w:rPr>
          <w:rFonts w:ascii="Arial" w:hAnsi="Arial" w:cs="Arial"/>
          <w:sz w:val="22"/>
          <w:szCs w:val="22"/>
        </w:rPr>
        <w:t>s</w:t>
      </w:r>
      <w:r w:rsidRPr="00FD609A">
        <w:rPr>
          <w:rFonts w:ascii="Arial" w:hAnsi="Arial" w:cs="Arial"/>
          <w:sz w:val="22"/>
          <w:szCs w:val="22"/>
        </w:rPr>
        <w:t>ul, iar durata medie anual</w:t>
      </w:r>
      <w:r w:rsidR="005C5B9F">
        <w:rPr>
          <w:rFonts w:ascii="Arial" w:hAnsi="Arial" w:cs="Arial"/>
          <w:sz w:val="22"/>
          <w:szCs w:val="22"/>
        </w:rPr>
        <w:t>a</w:t>
      </w:r>
      <w:r w:rsidRPr="00FD609A">
        <w:rPr>
          <w:rFonts w:ascii="Arial" w:hAnsi="Arial" w:cs="Arial"/>
          <w:sz w:val="22"/>
          <w:szCs w:val="22"/>
        </w:rPr>
        <w:t xml:space="preserve"> a acestuia se situeaz</w:t>
      </w:r>
      <w:r w:rsidR="005C5B9F">
        <w:rPr>
          <w:rFonts w:ascii="Arial" w:hAnsi="Arial" w:cs="Arial"/>
          <w:sz w:val="22"/>
          <w:szCs w:val="22"/>
        </w:rPr>
        <w:t>a</w:t>
      </w:r>
      <w:r w:rsidRPr="00FD609A">
        <w:rPr>
          <w:rFonts w:ascii="Arial" w:hAnsi="Arial" w:cs="Arial"/>
          <w:sz w:val="22"/>
          <w:szCs w:val="22"/>
        </w:rPr>
        <w:t xml:space="preserve"> </w:t>
      </w:r>
      <w:r w:rsidR="005C5B9F">
        <w:rPr>
          <w:rFonts w:ascii="Arial" w:hAnsi="Arial" w:cs="Arial"/>
          <w:sz w:val="22"/>
          <w:szCs w:val="22"/>
        </w:rPr>
        <w:t>i</w:t>
      </w:r>
      <w:r w:rsidRPr="00FD609A">
        <w:rPr>
          <w:rFonts w:ascii="Arial" w:hAnsi="Arial" w:cs="Arial"/>
          <w:sz w:val="22"/>
          <w:szCs w:val="22"/>
        </w:rPr>
        <w:t>n jurul a 50 de zile.</w:t>
      </w:r>
    </w:p>
    <w:p w14:paraId="15886E5D" w14:textId="2DFEB057" w:rsidR="00AF2C62" w:rsidRDefault="00AF2C62" w:rsidP="00FD609A">
      <w:pPr>
        <w:spacing w:after="0" w:line="240" w:lineRule="auto"/>
        <w:jc w:val="both"/>
        <w:rPr>
          <w:rFonts w:ascii="Arial" w:hAnsi="Arial" w:cs="Arial"/>
          <w:sz w:val="22"/>
          <w:szCs w:val="22"/>
        </w:rPr>
      </w:pPr>
    </w:p>
    <w:p w14:paraId="5C7A7937" w14:textId="32C4120C" w:rsidR="00AF2C62" w:rsidRDefault="00AF2C62" w:rsidP="00FD609A">
      <w:pPr>
        <w:spacing w:after="0" w:line="240" w:lineRule="auto"/>
        <w:jc w:val="both"/>
        <w:rPr>
          <w:rFonts w:ascii="Arial" w:hAnsi="Arial" w:cs="Arial"/>
          <w:sz w:val="22"/>
          <w:szCs w:val="22"/>
        </w:rPr>
      </w:pPr>
      <w:r w:rsidRPr="00AF2C62">
        <w:rPr>
          <w:rFonts w:ascii="Arial" w:hAnsi="Arial" w:cs="Arial"/>
          <w:sz w:val="22"/>
          <w:szCs w:val="22"/>
        </w:rPr>
        <w:t>Circula</w:t>
      </w:r>
      <w:r w:rsidR="005C5B9F">
        <w:rPr>
          <w:rFonts w:ascii="Arial" w:hAnsi="Arial" w:cs="Arial"/>
          <w:sz w:val="22"/>
          <w:szCs w:val="22"/>
        </w:rPr>
        <w:t>t</w:t>
      </w:r>
      <w:r w:rsidRPr="00AF2C62">
        <w:rPr>
          <w:rFonts w:ascii="Arial" w:hAnsi="Arial" w:cs="Arial"/>
          <w:sz w:val="22"/>
          <w:szCs w:val="22"/>
        </w:rPr>
        <w:t>ia maselor de aer este dominat</w:t>
      </w:r>
      <w:r w:rsidR="005C5B9F">
        <w:rPr>
          <w:rFonts w:ascii="Arial" w:hAnsi="Arial" w:cs="Arial"/>
          <w:sz w:val="22"/>
          <w:szCs w:val="22"/>
        </w:rPr>
        <w:t>a</w:t>
      </w:r>
      <w:r w:rsidRPr="00AF2C62">
        <w:rPr>
          <w:rFonts w:ascii="Arial" w:hAnsi="Arial" w:cs="Arial"/>
          <w:sz w:val="22"/>
          <w:szCs w:val="22"/>
        </w:rPr>
        <w:t xml:space="preserve"> de v</w:t>
      </w:r>
      <w:r w:rsidR="005C5B9F">
        <w:rPr>
          <w:rFonts w:ascii="Arial" w:hAnsi="Arial" w:cs="Arial"/>
          <w:sz w:val="22"/>
          <w:szCs w:val="22"/>
        </w:rPr>
        <w:t>a</w:t>
      </w:r>
      <w:r w:rsidRPr="00AF2C62">
        <w:rPr>
          <w:rFonts w:ascii="Arial" w:hAnsi="Arial" w:cs="Arial"/>
          <w:sz w:val="22"/>
          <w:szCs w:val="22"/>
        </w:rPr>
        <w:t>nturile de nord-est (Criv</w:t>
      </w:r>
      <w:r w:rsidR="005C5B9F">
        <w:rPr>
          <w:rFonts w:ascii="Arial" w:hAnsi="Arial" w:cs="Arial"/>
          <w:sz w:val="22"/>
          <w:szCs w:val="22"/>
        </w:rPr>
        <w:t>at</w:t>
      </w:r>
      <w:r w:rsidRPr="00AF2C62">
        <w:rPr>
          <w:rFonts w:ascii="Arial" w:hAnsi="Arial" w:cs="Arial"/>
          <w:sz w:val="22"/>
          <w:szCs w:val="22"/>
        </w:rPr>
        <w:t>ul), urmate de v</w:t>
      </w:r>
      <w:r w:rsidR="005C5B9F">
        <w:rPr>
          <w:rFonts w:ascii="Arial" w:hAnsi="Arial" w:cs="Arial"/>
          <w:sz w:val="22"/>
          <w:szCs w:val="22"/>
        </w:rPr>
        <w:t>a</w:t>
      </w:r>
      <w:r w:rsidRPr="00AF2C62">
        <w:rPr>
          <w:rFonts w:ascii="Arial" w:hAnsi="Arial" w:cs="Arial"/>
          <w:sz w:val="22"/>
          <w:szCs w:val="22"/>
        </w:rPr>
        <w:t>nturile din sud-vest (Austrul), al</w:t>
      </w:r>
      <w:r w:rsidR="005C5B9F">
        <w:rPr>
          <w:rFonts w:ascii="Arial" w:hAnsi="Arial" w:cs="Arial"/>
          <w:sz w:val="22"/>
          <w:szCs w:val="22"/>
        </w:rPr>
        <w:t>a</w:t>
      </w:r>
      <w:r w:rsidRPr="00AF2C62">
        <w:rPr>
          <w:rFonts w:ascii="Arial" w:hAnsi="Arial" w:cs="Arial"/>
          <w:sz w:val="22"/>
          <w:szCs w:val="22"/>
        </w:rPr>
        <w:t xml:space="preserve">turi de care bat </w:t>
      </w:r>
      <w:r w:rsidR="005C5B9F">
        <w:rPr>
          <w:rFonts w:ascii="Arial" w:hAnsi="Arial" w:cs="Arial"/>
          <w:sz w:val="22"/>
          <w:szCs w:val="22"/>
        </w:rPr>
        <w:t>s</w:t>
      </w:r>
      <w:r w:rsidRPr="00AF2C62">
        <w:rPr>
          <w:rFonts w:ascii="Arial" w:hAnsi="Arial" w:cs="Arial"/>
          <w:sz w:val="22"/>
          <w:szCs w:val="22"/>
        </w:rPr>
        <w:t>i v</w:t>
      </w:r>
      <w:r w:rsidR="005C5B9F">
        <w:rPr>
          <w:rFonts w:ascii="Arial" w:hAnsi="Arial" w:cs="Arial"/>
          <w:sz w:val="22"/>
          <w:szCs w:val="22"/>
        </w:rPr>
        <w:t>a</w:t>
      </w:r>
      <w:r w:rsidRPr="00AF2C62">
        <w:rPr>
          <w:rFonts w:ascii="Arial" w:hAnsi="Arial" w:cs="Arial"/>
          <w:sz w:val="22"/>
          <w:szCs w:val="22"/>
        </w:rPr>
        <w:t>nturile est-vestice (B</w:t>
      </w:r>
      <w:r w:rsidR="005C5B9F">
        <w:rPr>
          <w:rFonts w:ascii="Arial" w:hAnsi="Arial" w:cs="Arial"/>
          <w:sz w:val="22"/>
          <w:szCs w:val="22"/>
        </w:rPr>
        <w:t>a</w:t>
      </w:r>
      <w:r w:rsidRPr="00AF2C62">
        <w:rPr>
          <w:rFonts w:ascii="Arial" w:hAnsi="Arial" w:cs="Arial"/>
          <w:sz w:val="22"/>
          <w:szCs w:val="22"/>
        </w:rPr>
        <w:t>lt</w:t>
      </w:r>
      <w:r w:rsidR="005C5B9F">
        <w:rPr>
          <w:rFonts w:ascii="Arial" w:hAnsi="Arial" w:cs="Arial"/>
          <w:sz w:val="22"/>
          <w:szCs w:val="22"/>
        </w:rPr>
        <w:t>a</w:t>
      </w:r>
      <w:r w:rsidRPr="00AF2C62">
        <w:rPr>
          <w:rFonts w:ascii="Arial" w:hAnsi="Arial" w:cs="Arial"/>
          <w:sz w:val="22"/>
          <w:szCs w:val="22"/>
        </w:rPr>
        <w:t>re</w:t>
      </w:r>
      <w:r w:rsidR="005C5B9F">
        <w:rPr>
          <w:rFonts w:ascii="Arial" w:hAnsi="Arial" w:cs="Arial"/>
          <w:sz w:val="22"/>
          <w:szCs w:val="22"/>
        </w:rPr>
        <w:t>t</w:t>
      </w:r>
      <w:r w:rsidRPr="00AF2C62">
        <w:rPr>
          <w:rFonts w:ascii="Arial" w:hAnsi="Arial" w:cs="Arial"/>
          <w:sz w:val="22"/>
          <w:szCs w:val="22"/>
        </w:rPr>
        <w:t>ul) dinspre regiunea b</w:t>
      </w:r>
      <w:r w:rsidR="005C5B9F">
        <w:rPr>
          <w:rFonts w:ascii="Arial" w:hAnsi="Arial" w:cs="Arial"/>
          <w:sz w:val="22"/>
          <w:szCs w:val="22"/>
        </w:rPr>
        <w:t>a</w:t>
      </w:r>
      <w:r w:rsidRPr="00AF2C62">
        <w:rPr>
          <w:rFonts w:ascii="Arial" w:hAnsi="Arial" w:cs="Arial"/>
          <w:sz w:val="22"/>
          <w:szCs w:val="22"/>
        </w:rPr>
        <w:t>l</w:t>
      </w:r>
      <w:r w:rsidR="005C5B9F">
        <w:rPr>
          <w:rFonts w:ascii="Arial" w:hAnsi="Arial" w:cs="Arial"/>
          <w:sz w:val="22"/>
          <w:szCs w:val="22"/>
        </w:rPr>
        <w:t>t</w:t>
      </w:r>
      <w:r w:rsidRPr="00AF2C62">
        <w:rPr>
          <w:rFonts w:ascii="Arial" w:hAnsi="Arial" w:cs="Arial"/>
          <w:sz w:val="22"/>
          <w:szCs w:val="22"/>
        </w:rPr>
        <w:t>ilor Dun</w:t>
      </w:r>
      <w:r w:rsidR="005C5B9F">
        <w:rPr>
          <w:rFonts w:ascii="Arial" w:hAnsi="Arial" w:cs="Arial"/>
          <w:sz w:val="22"/>
          <w:szCs w:val="22"/>
        </w:rPr>
        <w:t>a</w:t>
      </w:r>
      <w:r w:rsidRPr="00AF2C62">
        <w:rPr>
          <w:rFonts w:ascii="Arial" w:hAnsi="Arial" w:cs="Arial"/>
          <w:sz w:val="22"/>
          <w:szCs w:val="22"/>
        </w:rPr>
        <w:t xml:space="preserve">rii. </w:t>
      </w:r>
    </w:p>
    <w:p w14:paraId="6601F4D1" w14:textId="132F518F" w:rsidR="00AF2C62" w:rsidRDefault="00AF2C62" w:rsidP="00FD609A">
      <w:pPr>
        <w:spacing w:after="0" w:line="240" w:lineRule="auto"/>
        <w:jc w:val="both"/>
        <w:rPr>
          <w:rFonts w:ascii="Arial" w:hAnsi="Arial" w:cs="Arial"/>
          <w:sz w:val="22"/>
          <w:szCs w:val="22"/>
        </w:rPr>
      </w:pPr>
      <w:r w:rsidRPr="00AF2C62">
        <w:rPr>
          <w:rFonts w:ascii="Arial" w:hAnsi="Arial" w:cs="Arial"/>
          <w:sz w:val="22"/>
          <w:szCs w:val="22"/>
        </w:rPr>
        <w:t>Direc</w:t>
      </w:r>
      <w:r w:rsidR="005C5B9F">
        <w:rPr>
          <w:rFonts w:ascii="Arial" w:hAnsi="Arial" w:cs="Arial"/>
          <w:sz w:val="22"/>
          <w:szCs w:val="22"/>
        </w:rPr>
        <w:t>t</w:t>
      </w:r>
      <w:r w:rsidRPr="00AF2C62">
        <w:rPr>
          <w:rFonts w:ascii="Arial" w:hAnsi="Arial" w:cs="Arial"/>
          <w:sz w:val="22"/>
          <w:szCs w:val="22"/>
        </w:rPr>
        <w:t>ia dominant</w:t>
      </w:r>
      <w:r w:rsidR="005C5B9F">
        <w:rPr>
          <w:rFonts w:ascii="Arial" w:hAnsi="Arial" w:cs="Arial"/>
          <w:sz w:val="22"/>
          <w:szCs w:val="22"/>
        </w:rPr>
        <w:t>a</w:t>
      </w:r>
      <w:r w:rsidRPr="00AF2C62">
        <w:rPr>
          <w:rFonts w:ascii="Arial" w:hAnsi="Arial" w:cs="Arial"/>
          <w:sz w:val="22"/>
          <w:szCs w:val="22"/>
        </w:rPr>
        <w:t xml:space="preserve"> a v</w:t>
      </w:r>
      <w:r w:rsidR="005C5B9F">
        <w:rPr>
          <w:rFonts w:ascii="Arial" w:hAnsi="Arial" w:cs="Arial"/>
          <w:sz w:val="22"/>
          <w:szCs w:val="22"/>
        </w:rPr>
        <w:t>a</w:t>
      </w:r>
      <w:r w:rsidRPr="00AF2C62">
        <w:rPr>
          <w:rFonts w:ascii="Arial" w:hAnsi="Arial" w:cs="Arial"/>
          <w:sz w:val="22"/>
          <w:szCs w:val="22"/>
        </w:rPr>
        <w:t>nturilor locale se manifest</w:t>
      </w:r>
      <w:r w:rsidR="005C5B9F">
        <w:rPr>
          <w:rFonts w:ascii="Arial" w:hAnsi="Arial" w:cs="Arial"/>
          <w:sz w:val="22"/>
          <w:szCs w:val="22"/>
        </w:rPr>
        <w:t>a</w:t>
      </w:r>
      <w:r w:rsidRPr="00AF2C62">
        <w:rPr>
          <w:rFonts w:ascii="Arial" w:hAnsi="Arial" w:cs="Arial"/>
          <w:sz w:val="22"/>
          <w:szCs w:val="22"/>
        </w:rPr>
        <w:t xml:space="preserve"> pe direc</w:t>
      </w:r>
      <w:r w:rsidR="005C5B9F">
        <w:rPr>
          <w:rFonts w:ascii="Arial" w:hAnsi="Arial" w:cs="Arial"/>
          <w:sz w:val="22"/>
          <w:szCs w:val="22"/>
        </w:rPr>
        <w:t>t</w:t>
      </w:r>
      <w:r w:rsidRPr="00AF2C62">
        <w:rPr>
          <w:rFonts w:ascii="Arial" w:hAnsi="Arial" w:cs="Arial"/>
          <w:sz w:val="22"/>
          <w:szCs w:val="22"/>
        </w:rPr>
        <w:t xml:space="preserve">ia nord-est. </w:t>
      </w:r>
    </w:p>
    <w:p w14:paraId="1E3B98C1" w14:textId="756DFC7E" w:rsidR="00AF2C62" w:rsidRDefault="00AF2C62" w:rsidP="00FD609A">
      <w:pPr>
        <w:spacing w:after="0" w:line="240" w:lineRule="auto"/>
        <w:jc w:val="both"/>
        <w:rPr>
          <w:rFonts w:ascii="Arial" w:hAnsi="Arial" w:cs="Arial"/>
          <w:sz w:val="22"/>
          <w:szCs w:val="22"/>
        </w:rPr>
      </w:pPr>
      <w:r w:rsidRPr="00AF2C62">
        <w:rPr>
          <w:rFonts w:ascii="Arial" w:hAnsi="Arial" w:cs="Arial"/>
          <w:sz w:val="22"/>
          <w:szCs w:val="22"/>
        </w:rPr>
        <w:t>Vitezele medii anuale cu aproxima</w:t>
      </w:r>
      <w:r w:rsidR="005C5B9F">
        <w:rPr>
          <w:rFonts w:ascii="Arial" w:hAnsi="Arial" w:cs="Arial"/>
          <w:sz w:val="22"/>
          <w:szCs w:val="22"/>
        </w:rPr>
        <w:t>t</w:t>
      </w:r>
      <w:r w:rsidRPr="00AF2C62">
        <w:rPr>
          <w:rFonts w:ascii="Arial" w:hAnsi="Arial" w:cs="Arial"/>
          <w:sz w:val="22"/>
          <w:szCs w:val="22"/>
        </w:rPr>
        <w:t>ie se situeaz</w:t>
      </w:r>
      <w:r w:rsidR="005C5B9F">
        <w:rPr>
          <w:rFonts w:ascii="Arial" w:hAnsi="Arial" w:cs="Arial"/>
          <w:sz w:val="22"/>
          <w:szCs w:val="22"/>
        </w:rPr>
        <w:t>a</w:t>
      </w:r>
      <w:r w:rsidRPr="00AF2C62">
        <w:rPr>
          <w:rFonts w:ascii="Arial" w:hAnsi="Arial" w:cs="Arial"/>
          <w:sz w:val="22"/>
          <w:szCs w:val="22"/>
        </w:rPr>
        <w:t xml:space="preserve"> </w:t>
      </w:r>
      <w:r w:rsidR="005C5B9F">
        <w:rPr>
          <w:rFonts w:ascii="Arial" w:hAnsi="Arial" w:cs="Arial"/>
          <w:sz w:val="22"/>
          <w:szCs w:val="22"/>
        </w:rPr>
        <w:t>i</w:t>
      </w:r>
      <w:r w:rsidRPr="00AF2C62">
        <w:rPr>
          <w:rFonts w:ascii="Arial" w:hAnsi="Arial" w:cs="Arial"/>
          <w:sz w:val="22"/>
          <w:szCs w:val="22"/>
        </w:rPr>
        <w:t xml:space="preserve">ntre 1,1 </w:t>
      </w:r>
      <w:r>
        <w:rPr>
          <w:rFonts w:ascii="Arial" w:hAnsi="Arial" w:cs="Arial"/>
          <w:sz w:val="22"/>
          <w:szCs w:val="22"/>
        </w:rPr>
        <w:t>÷</w:t>
      </w:r>
      <w:r w:rsidRPr="00AF2C62">
        <w:rPr>
          <w:rFonts w:ascii="Arial" w:hAnsi="Arial" w:cs="Arial"/>
          <w:sz w:val="22"/>
          <w:szCs w:val="22"/>
        </w:rPr>
        <w:t xml:space="preserve"> 3,0 m/sec. </w:t>
      </w:r>
    </w:p>
    <w:p w14:paraId="1EBFC92F" w14:textId="36A66441" w:rsidR="00AF2C62" w:rsidRDefault="00AF2C62" w:rsidP="00FD609A">
      <w:pPr>
        <w:spacing w:after="0" w:line="240" w:lineRule="auto"/>
        <w:jc w:val="both"/>
        <w:rPr>
          <w:rFonts w:ascii="Arial" w:hAnsi="Arial" w:cs="Arial"/>
          <w:sz w:val="22"/>
          <w:szCs w:val="22"/>
        </w:rPr>
      </w:pPr>
      <w:r w:rsidRPr="00AF2C62">
        <w:rPr>
          <w:rFonts w:ascii="Arial" w:hAnsi="Arial" w:cs="Arial"/>
          <w:sz w:val="22"/>
          <w:szCs w:val="22"/>
        </w:rPr>
        <w:t>Teritoriul ora</w:t>
      </w:r>
      <w:r w:rsidR="005C5B9F">
        <w:rPr>
          <w:rFonts w:ascii="Arial" w:hAnsi="Arial" w:cs="Arial"/>
          <w:sz w:val="22"/>
          <w:szCs w:val="22"/>
        </w:rPr>
        <w:t>s</w:t>
      </w:r>
      <w:r w:rsidRPr="00AF2C62">
        <w:rPr>
          <w:rFonts w:ascii="Arial" w:hAnsi="Arial" w:cs="Arial"/>
          <w:sz w:val="22"/>
          <w:szCs w:val="22"/>
        </w:rPr>
        <w:t>ului este deschis maselor de aer din toate direc</w:t>
      </w:r>
      <w:r w:rsidR="005C5B9F">
        <w:rPr>
          <w:rFonts w:ascii="Arial" w:hAnsi="Arial" w:cs="Arial"/>
          <w:sz w:val="22"/>
          <w:szCs w:val="22"/>
        </w:rPr>
        <w:t>t</w:t>
      </w:r>
      <w:r w:rsidRPr="00AF2C62">
        <w:rPr>
          <w:rFonts w:ascii="Arial" w:hAnsi="Arial" w:cs="Arial"/>
          <w:sz w:val="22"/>
          <w:szCs w:val="22"/>
        </w:rPr>
        <w:t>iile, consecin</w:t>
      </w:r>
      <w:r w:rsidR="005C5B9F">
        <w:rPr>
          <w:rFonts w:ascii="Arial" w:hAnsi="Arial" w:cs="Arial"/>
          <w:sz w:val="22"/>
          <w:szCs w:val="22"/>
        </w:rPr>
        <w:t>ta</w:t>
      </w:r>
      <w:r w:rsidRPr="00AF2C62">
        <w:rPr>
          <w:rFonts w:ascii="Arial" w:hAnsi="Arial" w:cs="Arial"/>
          <w:sz w:val="22"/>
          <w:szCs w:val="22"/>
        </w:rPr>
        <w:t xml:space="preserve"> a absen</w:t>
      </w:r>
      <w:r w:rsidR="005C5B9F">
        <w:rPr>
          <w:rFonts w:ascii="Arial" w:hAnsi="Arial" w:cs="Arial"/>
          <w:sz w:val="22"/>
          <w:szCs w:val="22"/>
        </w:rPr>
        <w:t>t</w:t>
      </w:r>
      <w:r w:rsidRPr="00AF2C62">
        <w:rPr>
          <w:rFonts w:ascii="Arial" w:hAnsi="Arial" w:cs="Arial"/>
          <w:sz w:val="22"/>
          <w:szCs w:val="22"/>
        </w:rPr>
        <w:t>ei obstacolelor naturale.</w:t>
      </w:r>
    </w:p>
    <w:p w14:paraId="1B6D7728" w14:textId="5180F373" w:rsidR="00AF2C62" w:rsidRDefault="00AF2C62" w:rsidP="00FD609A">
      <w:pPr>
        <w:spacing w:after="0" w:line="240" w:lineRule="auto"/>
        <w:jc w:val="both"/>
        <w:rPr>
          <w:rFonts w:ascii="Arial" w:hAnsi="Arial" w:cs="Arial"/>
          <w:sz w:val="22"/>
          <w:szCs w:val="22"/>
        </w:rPr>
      </w:pPr>
    </w:p>
    <w:p w14:paraId="518B2E81" w14:textId="29E20173" w:rsidR="00AF2C62" w:rsidRDefault="00AF2C62" w:rsidP="00FD609A">
      <w:pPr>
        <w:spacing w:after="0" w:line="240" w:lineRule="auto"/>
        <w:jc w:val="both"/>
        <w:rPr>
          <w:rFonts w:ascii="Arial" w:hAnsi="Arial" w:cs="Arial"/>
          <w:sz w:val="22"/>
          <w:szCs w:val="22"/>
        </w:rPr>
      </w:pPr>
      <w:r w:rsidRPr="00AF2C62">
        <w:rPr>
          <w:rFonts w:ascii="Arial" w:hAnsi="Arial" w:cs="Arial"/>
          <w:sz w:val="22"/>
          <w:szCs w:val="22"/>
        </w:rPr>
        <w:t>Umiditatea relativ</w:t>
      </w:r>
      <w:r w:rsidR="005C5B9F">
        <w:rPr>
          <w:rFonts w:ascii="Arial" w:hAnsi="Arial" w:cs="Arial"/>
          <w:sz w:val="22"/>
          <w:szCs w:val="22"/>
        </w:rPr>
        <w:t>a</w:t>
      </w:r>
      <w:r w:rsidRPr="00AF2C62">
        <w:rPr>
          <w:rFonts w:ascii="Arial" w:hAnsi="Arial" w:cs="Arial"/>
          <w:sz w:val="22"/>
          <w:szCs w:val="22"/>
        </w:rPr>
        <w:t xml:space="preserve"> medie este de 70%. </w:t>
      </w:r>
    </w:p>
    <w:p w14:paraId="5B086C46" w14:textId="6E4AFDCE" w:rsidR="00AF2C62" w:rsidRDefault="005C5B9F" w:rsidP="00FD609A">
      <w:pPr>
        <w:spacing w:after="0" w:line="240" w:lineRule="auto"/>
        <w:jc w:val="both"/>
        <w:rPr>
          <w:rFonts w:ascii="Arial" w:hAnsi="Arial" w:cs="Arial"/>
          <w:sz w:val="22"/>
          <w:szCs w:val="22"/>
        </w:rPr>
      </w:pPr>
      <w:r>
        <w:rPr>
          <w:rFonts w:ascii="Arial" w:hAnsi="Arial" w:cs="Arial"/>
          <w:sz w:val="22"/>
          <w:szCs w:val="22"/>
        </w:rPr>
        <w:t>I</w:t>
      </w:r>
      <w:r w:rsidR="00AF2C62" w:rsidRPr="00AF2C62">
        <w:rPr>
          <w:rFonts w:ascii="Arial" w:hAnsi="Arial" w:cs="Arial"/>
          <w:sz w:val="22"/>
          <w:szCs w:val="22"/>
        </w:rPr>
        <w:t>n lunile iulie-august valorile sunt mai sc</w:t>
      </w:r>
      <w:r>
        <w:rPr>
          <w:rFonts w:ascii="Arial" w:hAnsi="Arial" w:cs="Arial"/>
          <w:sz w:val="22"/>
          <w:szCs w:val="22"/>
        </w:rPr>
        <w:t>a</w:t>
      </w:r>
      <w:r w:rsidR="00AF2C62" w:rsidRPr="00AF2C62">
        <w:rPr>
          <w:rFonts w:ascii="Arial" w:hAnsi="Arial" w:cs="Arial"/>
          <w:sz w:val="22"/>
          <w:szCs w:val="22"/>
        </w:rPr>
        <w:t>zute, diminuarea acestora fiind legat</w:t>
      </w:r>
      <w:r>
        <w:rPr>
          <w:rFonts w:ascii="Arial" w:hAnsi="Arial" w:cs="Arial"/>
          <w:sz w:val="22"/>
          <w:szCs w:val="22"/>
        </w:rPr>
        <w:t>a</w:t>
      </w:r>
      <w:r w:rsidR="00AF2C62" w:rsidRPr="00AF2C62">
        <w:rPr>
          <w:rFonts w:ascii="Arial" w:hAnsi="Arial" w:cs="Arial"/>
          <w:sz w:val="22"/>
          <w:szCs w:val="22"/>
        </w:rPr>
        <w:t xml:space="preserve"> de cre</w:t>
      </w:r>
      <w:r>
        <w:rPr>
          <w:rFonts w:ascii="Arial" w:hAnsi="Arial" w:cs="Arial"/>
          <w:sz w:val="22"/>
          <w:szCs w:val="22"/>
        </w:rPr>
        <w:t>s</w:t>
      </w:r>
      <w:r w:rsidR="00AF2C62" w:rsidRPr="00AF2C62">
        <w:rPr>
          <w:rFonts w:ascii="Arial" w:hAnsi="Arial" w:cs="Arial"/>
          <w:sz w:val="22"/>
          <w:szCs w:val="22"/>
        </w:rPr>
        <w:t>terea general</w:t>
      </w:r>
      <w:r>
        <w:rPr>
          <w:rFonts w:ascii="Arial" w:hAnsi="Arial" w:cs="Arial"/>
          <w:sz w:val="22"/>
          <w:szCs w:val="22"/>
        </w:rPr>
        <w:t>a</w:t>
      </w:r>
      <w:r w:rsidR="00AF2C62" w:rsidRPr="00AF2C62">
        <w:rPr>
          <w:rFonts w:ascii="Arial" w:hAnsi="Arial" w:cs="Arial"/>
          <w:sz w:val="22"/>
          <w:szCs w:val="22"/>
        </w:rPr>
        <w:t xml:space="preserve"> a temperaturii aerului </w:t>
      </w:r>
      <w:r>
        <w:rPr>
          <w:rFonts w:ascii="Arial" w:hAnsi="Arial" w:cs="Arial"/>
          <w:sz w:val="22"/>
          <w:szCs w:val="22"/>
        </w:rPr>
        <w:t>s</w:t>
      </w:r>
      <w:r w:rsidR="00AF2C62" w:rsidRPr="00AF2C62">
        <w:rPr>
          <w:rFonts w:ascii="Arial" w:hAnsi="Arial" w:cs="Arial"/>
          <w:sz w:val="22"/>
          <w:szCs w:val="22"/>
        </w:rPr>
        <w:t>i de reducerea cantit</w:t>
      </w:r>
      <w:r>
        <w:rPr>
          <w:rFonts w:ascii="Arial" w:hAnsi="Arial" w:cs="Arial"/>
          <w:sz w:val="22"/>
          <w:szCs w:val="22"/>
        </w:rPr>
        <w:t>at</w:t>
      </w:r>
      <w:r w:rsidR="00AF2C62" w:rsidRPr="00AF2C62">
        <w:rPr>
          <w:rFonts w:ascii="Arial" w:hAnsi="Arial" w:cs="Arial"/>
          <w:sz w:val="22"/>
          <w:szCs w:val="22"/>
        </w:rPr>
        <w:t>ilor de precipita</w:t>
      </w:r>
      <w:r>
        <w:rPr>
          <w:rFonts w:ascii="Arial" w:hAnsi="Arial" w:cs="Arial"/>
          <w:sz w:val="22"/>
          <w:szCs w:val="22"/>
        </w:rPr>
        <w:t>t</w:t>
      </w:r>
      <w:r w:rsidR="00AF2C62" w:rsidRPr="00AF2C62">
        <w:rPr>
          <w:rFonts w:ascii="Arial" w:hAnsi="Arial" w:cs="Arial"/>
          <w:sz w:val="22"/>
          <w:szCs w:val="22"/>
        </w:rPr>
        <w:t>ii atmosferice.</w:t>
      </w:r>
    </w:p>
    <w:p w14:paraId="64AB81D0" w14:textId="229FF1EA" w:rsidR="00AF2C62" w:rsidRDefault="00AF2C62" w:rsidP="00FD609A">
      <w:pPr>
        <w:spacing w:after="0" w:line="240" w:lineRule="auto"/>
        <w:jc w:val="both"/>
        <w:rPr>
          <w:rFonts w:ascii="Arial" w:hAnsi="Arial" w:cs="Arial"/>
          <w:sz w:val="22"/>
          <w:szCs w:val="22"/>
        </w:rPr>
      </w:pPr>
    </w:p>
    <w:p w14:paraId="6C185BEF" w14:textId="045125FD" w:rsidR="00AF2C62" w:rsidRDefault="00AF2C62" w:rsidP="00FD609A">
      <w:pPr>
        <w:spacing w:after="0" w:line="240" w:lineRule="auto"/>
        <w:jc w:val="both"/>
        <w:rPr>
          <w:rFonts w:ascii="Arial" w:hAnsi="Arial" w:cs="Arial"/>
          <w:sz w:val="22"/>
          <w:szCs w:val="22"/>
        </w:rPr>
      </w:pPr>
      <w:r w:rsidRPr="00AF2C62">
        <w:rPr>
          <w:rFonts w:ascii="Arial" w:hAnsi="Arial" w:cs="Arial"/>
          <w:sz w:val="22"/>
          <w:szCs w:val="22"/>
        </w:rPr>
        <w:t xml:space="preserve">Nebulozitatea </w:t>
      </w:r>
      <w:r w:rsidR="005C5B9F">
        <w:rPr>
          <w:rFonts w:ascii="Arial" w:hAnsi="Arial" w:cs="Arial"/>
          <w:sz w:val="22"/>
          <w:szCs w:val="22"/>
        </w:rPr>
        <w:t>i</w:t>
      </w:r>
      <w:r w:rsidRPr="00AF2C62">
        <w:rPr>
          <w:rFonts w:ascii="Arial" w:hAnsi="Arial" w:cs="Arial"/>
          <w:sz w:val="22"/>
          <w:szCs w:val="22"/>
        </w:rPr>
        <w:t>nregistreaz</w:t>
      </w:r>
      <w:r w:rsidR="005C5B9F">
        <w:rPr>
          <w:rFonts w:ascii="Arial" w:hAnsi="Arial" w:cs="Arial"/>
          <w:sz w:val="22"/>
          <w:szCs w:val="22"/>
        </w:rPr>
        <w:t>a</w:t>
      </w:r>
      <w:r w:rsidRPr="00AF2C62">
        <w:rPr>
          <w:rFonts w:ascii="Arial" w:hAnsi="Arial" w:cs="Arial"/>
          <w:sz w:val="22"/>
          <w:szCs w:val="22"/>
        </w:rPr>
        <w:t xml:space="preserve"> valorii medii lunare ridicate iarna </w:t>
      </w:r>
      <w:r w:rsidR="005C5B9F">
        <w:rPr>
          <w:rFonts w:ascii="Arial" w:hAnsi="Arial" w:cs="Arial"/>
          <w:sz w:val="22"/>
          <w:szCs w:val="22"/>
        </w:rPr>
        <w:t>s</w:t>
      </w:r>
      <w:r w:rsidRPr="00AF2C62">
        <w:rPr>
          <w:rFonts w:ascii="Arial" w:hAnsi="Arial" w:cs="Arial"/>
          <w:sz w:val="22"/>
          <w:szCs w:val="22"/>
        </w:rPr>
        <w:t>i sc</w:t>
      </w:r>
      <w:r w:rsidR="005C5B9F">
        <w:rPr>
          <w:rFonts w:ascii="Arial" w:hAnsi="Arial" w:cs="Arial"/>
          <w:sz w:val="22"/>
          <w:szCs w:val="22"/>
        </w:rPr>
        <w:t>a</w:t>
      </w:r>
      <w:r w:rsidRPr="00AF2C62">
        <w:rPr>
          <w:rFonts w:ascii="Arial" w:hAnsi="Arial" w:cs="Arial"/>
          <w:sz w:val="22"/>
          <w:szCs w:val="22"/>
        </w:rPr>
        <w:t xml:space="preserve">zute vara. </w:t>
      </w:r>
    </w:p>
    <w:p w14:paraId="7A045F86" w14:textId="2E588872" w:rsidR="00AF2C62" w:rsidRDefault="00AF2C62" w:rsidP="00FD609A">
      <w:pPr>
        <w:spacing w:after="0" w:line="240" w:lineRule="auto"/>
        <w:jc w:val="both"/>
        <w:rPr>
          <w:rFonts w:ascii="Arial" w:hAnsi="Arial" w:cs="Arial"/>
          <w:sz w:val="22"/>
          <w:szCs w:val="22"/>
        </w:rPr>
      </w:pPr>
      <w:r w:rsidRPr="00AF2C62">
        <w:rPr>
          <w:rFonts w:ascii="Arial" w:hAnsi="Arial" w:cs="Arial"/>
          <w:sz w:val="22"/>
          <w:szCs w:val="22"/>
        </w:rPr>
        <w:t>Regimul nebulozit</w:t>
      </w:r>
      <w:r w:rsidR="005C5B9F">
        <w:rPr>
          <w:rFonts w:ascii="Arial" w:hAnsi="Arial" w:cs="Arial"/>
          <w:sz w:val="22"/>
          <w:szCs w:val="22"/>
        </w:rPr>
        <w:t>at</w:t>
      </w:r>
      <w:r w:rsidRPr="00AF2C62">
        <w:rPr>
          <w:rFonts w:ascii="Arial" w:hAnsi="Arial" w:cs="Arial"/>
          <w:sz w:val="22"/>
          <w:szCs w:val="22"/>
        </w:rPr>
        <w:t>ii influen</w:t>
      </w:r>
      <w:r w:rsidR="005C5B9F">
        <w:rPr>
          <w:rFonts w:ascii="Arial" w:hAnsi="Arial" w:cs="Arial"/>
          <w:sz w:val="22"/>
          <w:szCs w:val="22"/>
        </w:rPr>
        <w:t>t</w:t>
      </w:r>
      <w:r w:rsidRPr="00AF2C62">
        <w:rPr>
          <w:rFonts w:ascii="Arial" w:hAnsi="Arial" w:cs="Arial"/>
          <w:sz w:val="22"/>
          <w:szCs w:val="22"/>
        </w:rPr>
        <w:t>eaz</w:t>
      </w:r>
      <w:r w:rsidR="005C5B9F">
        <w:rPr>
          <w:rFonts w:ascii="Arial" w:hAnsi="Arial" w:cs="Arial"/>
          <w:sz w:val="22"/>
          <w:szCs w:val="22"/>
        </w:rPr>
        <w:t>a</w:t>
      </w:r>
      <w:r w:rsidRPr="00AF2C62">
        <w:rPr>
          <w:rFonts w:ascii="Arial" w:hAnsi="Arial" w:cs="Arial"/>
          <w:sz w:val="22"/>
          <w:szCs w:val="22"/>
        </w:rPr>
        <w:t xml:space="preserve"> varia</w:t>
      </w:r>
      <w:r w:rsidR="005C5B9F">
        <w:rPr>
          <w:rFonts w:ascii="Arial" w:hAnsi="Arial" w:cs="Arial"/>
          <w:sz w:val="22"/>
          <w:szCs w:val="22"/>
        </w:rPr>
        <w:t>t</w:t>
      </w:r>
      <w:r w:rsidRPr="00AF2C62">
        <w:rPr>
          <w:rFonts w:ascii="Arial" w:hAnsi="Arial" w:cs="Arial"/>
          <w:sz w:val="22"/>
          <w:szCs w:val="22"/>
        </w:rPr>
        <w:t xml:space="preserve">ia zilelor cu cer senin </w:t>
      </w:r>
      <w:r w:rsidR="005C5B9F">
        <w:rPr>
          <w:rFonts w:ascii="Arial" w:hAnsi="Arial" w:cs="Arial"/>
          <w:sz w:val="22"/>
          <w:szCs w:val="22"/>
        </w:rPr>
        <w:t>s</w:t>
      </w:r>
      <w:r w:rsidRPr="00AF2C62">
        <w:rPr>
          <w:rFonts w:ascii="Arial" w:hAnsi="Arial" w:cs="Arial"/>
          <w:sz w:val="22"/>
          <w:szCs w:val="22"/>
        </w:rPr>
        <w:t xml:space="preserve">i cu cer acoperit. </w:t>
      </w:r>
    </w:p>
    <w:p w14:paraId="6D106051" w14:textId="6B86779D" w:rsidR="00AF2C62" w:rsidRDefault="00AF2C62" w:rsidP="00FD609A">
      <w:pPr>
        <w:spacing w:after="0" w:line="240" w:lineRule="auto"/>
        <w:jc w:val="both"/>
        <w:rPr>
          <w:rFonts w:ascii="Arial" w:hAnsi="Arial" w:cs="Arial"/>
          <w:sz w:val="22"/>
          <w:szCs w:val="22"/>
        </w:rPr>
      </w:pPr>
      <w:r w:rsidRPr="00AF2C62">
        <w:rPr>
          <w:rFonts w:ascii="Arial" w:hAnsi="Arial" w:cs="Arial"/>
          <w:sz w:val="22"/>
          <w:szCs w:val="22"/>
        </w:rPr>
        <w:t>Astfel, num</w:t>
      </w:r>
      <w:r w:rsidR="005C5B9F">
        <w:rPr>
          <w:rFonts w:ascii="Arial" w:hAnsi="Arial" w:cs="Arial"/>
          <w:sz w:val="22"/>
          <w:szCs w:val="22"/>
        </w:rPr>
        <w:t>a</w:t>
      </w:r>
      <w:r w:rsidRPr="00AF2C62">
        <w:rPr>
          <w:rFonts w:ascii="Arial" w:hAnsi="Arial" w:cs="Arial"/>
          <w:sz w:val="22"/>
          <w:szCs w:val="22"/>
        </w:rPr>
        <w:t>rul zilelor cu cer senin este de aproximativ 60 de zile, iar num</w:t>
      </w:r>
      <w:r w:rsidR="005C5B9F">
        <w:rPr>
          <w:rFonts w:ascii="Arial" w:hAnsi="Arial" w:cs="Arial"/>
          <w:sz w:val="22"/>
          <w:szCs w:val="22"/>
        </w:rPr>
        <w:t>a</w:t>
      </w:r>
      <w:r w:rsidRPr="00AF2C62">
        <w:rPr>
          <w:rFonts w:ascii="Arial" w:hAnsi="Arial" w:cs="Arial"/>
          <w:sz w:val="22"/>
          <w:szCs w:val="22"/>
        </w:rPr>
        <w:t xml:space="preserve">rul de zile cu cer acoperit este situat </w:t>
      </w:r>
      <w:r w:rsidR="005C5B9F">
        <w:rPr>
          <w:rFonts w:ascii="Arial" w:hAnsi="Arial" w:cs="Arial"/>
          <w:sz w:val="22"/>
          <w:szCs w:val="22"/>
        </w:rPr>
        <w:t>i</w:t>
      </w:r>
      <w:r w:rsidRPr="00AF2C62">
        <w:rPr>
          <w:rFonts w:ascii="Arial" w:hAnsi="Arial" w:cs="Arial"/>
          <w:sz w:val="22"/>
          <w:szCs w:val="22"/>
        </w:rPr>
        <w:t>n jurul a 100 de zile.</w:t>
      </w:r>
    </w:p>
    <w:p w14:paraId="4F5D8E28" w14:textId="532384EC" w:rsidR="00AF2C62" w:rsidRDefault="00AF2C62" w:rsidP="00FD609A">
      <w:pPr>
        <w:spacing w:after="0" w:line="240" w:lineRule="auto"/>
        <w:jc w:val="both"/>
        <w:rPr>
          <w:rFonts w:ascii="Arial" w:hAnsi="Arial" w:cs="Arial"/>
          <w:sz w:val="22"/>
          <w:szCs w:val="22"/>
        </w:rPr>
      </w:pPr>
    </w:p>
    <w:p w14:paraId="42D8BDEC" w14:textId="33A6B080" w:rsidR="00AF2C62" w:rsidRDefault="00AF2C62" w:rsidP="00FD609A">
      <w:pPr>
        <w:spacing w:after="0" w:line="240" w:lineRule="auto"/>
        <w:jc w:val="both"/>
        <w:rPr>
          <w:rFonts w:ascii="Arial" w:hAnsi="Arial" w:cs="Arial"/>
          <w:sz w:val="22"/>
          <w:szCs w:val="22"/>
        </w:rPr>
      </w:pPr>
      <w:r w:rsidRPr="00AF2C62">
        <w:rPr>
          <w:rFonts w:ascii="Arial" w:hAnsi="Arial" w:cs="Arial"/>
          <w:sz w:val="22"/>
          <w:szCs w:val="22"/>
        </w:rPr>
        <w:t>Bruma este un fenomenul meteo-climatic de scurt</w:t>
      </w:r>
      <w:r w:rsidR="005C5B9F">
        <w:rPr>
          <w:rFonts w:ascii="Arial" w:hAnsi="Arial" w:cs="Arial"/>
          <w:sz w:val="22"/>
          <w:szCs w:val="22"/>
        </w:rPr>
        <w:t>a</w:t>
      </w:r>
      <w:r w:rsidRPr="00AF2C62">
        <w:rPr>
          <w:rFonts w:ascii="Arial" w:hAnsi="Arial" w:cs="Arial"/>
          <w:sz w:val="22"/>
          <w:szCs w:val="22"/>
        </w:rPr>
        <w:t xml:space="preserve"> durat</w:t>
      </w:r>
      <w:r w:rsidR="005C5B9F">
        <w:rPr>
          <w:rFonts w:ascii="Arial" w:hAnsi="Arial" w:cs="Arial"/>
          <w:sz w:val="22"/>
          <w:szCs w:val="22"/>
        </w:rPr>
        <w:t>a</w:t>
      </w:r>
      <w:r w:rsidRPr="00AF2C62">
        <w:rPr>
          <w:rFonts w:ascii="Arial" w:hAnsi="Arial" w:cs="Arial"/>
          <w:sz w:val="22"/>
          <w:szCs w:val="22"/>
        </w:rPr>
        <w:t>, care apare at</w:t>
      </w:r>
      <w:r w:rsidR="005C5B9F">
        <w:rPr>
          <w:rFonts w:ascii="Arial" w:hAnsi="Arial" w:cs="Arial"/>
          <w:sz w:val="22"/>
          <w:szCs w:val="22"/>
        </w:rPr>
        <w:t>a</w:t>
      </w:r>
      <w:r w:rsidRPr="00AF2C62">
        <w:rPr>
          <w:rFonts w:ascii="Arial" w:hAnsi="Arial" w:cs="Arial"/>
          <w:sz w:val="22"/>
          <w:szCs w:val="22"/>
        </w:rPr>
        <w:t xml:space="preserve">t </w:t>
      </w:r>
      <w:r w:rsidR="005C5B9F">
        <w:rPr>
          <w:rFonts w:ascii="Arial" w:hAnsi="Arial" w:cs="Arial"/>
          <w:sz w:val="22"/>
          <w:szCs w:val="22"/>
        </w:rPr>
        <w:t>i</w:t>
      </w:r>
      <w:r w:rsidRPr="00AF2C62">
        <w:rPr>
          <w:rFonts w:ascii="Arial" w:hAnsi="Arial" w:cs="Arial"/>
          <w:sz w:val="22"/>
          <w:szCs w:val="22"/>
        </w:rPr>
        <w:t>n anotimpul prim</w:t>
      </w:r>
      <w:r w:rsidR="005C5B9F">
        <w:rPr>
          <w:rFonts w:ascii="Arial" w:hAnsi="Arial" w:cs="Arial"/>
          <w:sz w:val="22"/>
          <w:szCs w:val="22"/>
        </w:rPr>
        <w:t>a</w:t>
      </w:r>
      <w:r w:rsidRPr="00AF2C62">
        <w:rPr>
          <w:rFonts w:ascii="Arial" w:hAnsi="Arial" w:cs="Arial"/>
          <w:sz w:val="22"/>
          <w:szCs w:val="22"/>
        </w:rPr>
        <w:t>vara c</w:t>
      </w:r>
      <w:r w:rsidR="005C5B9F">
        <w:rPr>
          <w:rFonts w:ascii="Arial" w:hAnsi="Arial" w:cs="Arial"/>
          <w:sz w:val="22"/>
          <w:szCs w:val="22"/>
        </w:rPr>
        <w:t>a</w:t>
      </w:r>
      <w:r w:rsidRPr="00AF2C62">
        <w:rPr>
          <w:rFonts w:ascii="Arial" w:hAnsi="Arial" w:cs="Arial"/>
          <w:sz w:val="22"/>
          <w:szCs w:val="22"/>
        </w:rPr>
        <w:t xml:space="preserve">t </w:t>
      </w:r>
      <w:r w:rsidR="005C5B9F">
        <w:rPr>
          <w:rFonts w:ascii="Arial" w:hAnsi="Arial" w:cs="Arial"/>
          <w:sz w:val="22"/>
          <w:szCs w:val="22"/>
        </w:rPr>
        <w:t>i</w:t>
      </w:r>
      <w:r w:rsidRPr="00AF2C62">
        <w:rPr>
          <w:rFonts w:ascii="Arial" w:hAnsi="Arial" w:cs="Arial"/>
          <w:sz w:val="22"/>
          <w:szCs w:val="22"/>
        </w:rPr>
        <w:t>n special toamna, av</w:t>
      </w:r>
      <w:r w:rsidR="005C5B9F">
        <w:rPr>
          <w:rFonts w:ascii="Arial" w:hAnsi="Arial" w:cs="Arial"/>
          <w:sz w:val="22"/>
          <w:szCs w:val="22"/>
        </w:rPr>
        <w:t>a</w:t>
      </w:r>
      <w:r w:rsidRPr="00AF2C62">
        <w:rPr>
          <w:rFonts w:ascii="Arial" w:hAnsi="Arial" w:cs="Arial"/>
          <w:sz w:val="22"/>
          <w:szCs w:val="22"/>
        </w:rPr>
        <w:t xml:space="preserve">nd efecte negative asupra recoltelor. </w:t>
      </w:r>
    </w:p>
    <w:p w14:paraId="29045C5E" w14:textId="372EC537" w:rsidR="00AF2C62" w:rsidRDefault="00AF2C62" w:rsidP="00FD609A">
      <w:pPr>
        <w:spacing w:after="0" w:line="240" w:lineRule="auto"/>
        <w:jc w:val="both"/>
        <w:rPr>
          <w:rFonts w:ascii="Arial" w:hAnsi="Arial" w:cs="Arial"/>
          <w:sz w:val="22"/>
          <w:szCs w:val="22"/>
        </w:rPr>
      </w:pPr>
      <w:r w:rsidRPr="00AF2C62">
        <w:rPr>
          <w:rFonts w:ascii="Arial" w:hAnsi="Arial" w:cs="Arial"/>
          <w:sz w:val="22"/>
          <w:szCs w:val="22"/>
        </w:rPr>
        <w:t xml:space="preserve">Fenomenul meteo-climatic caracteristic </w:t>
      </w:r>
      <w:r w:rsidR="005C5B9F">
        <w:rPr>
          <w:rFonts w:ascii="Arial" w:hAnsi="Arial" w:cs="Arial"/>
          <w:sz w:val="22"/>
          <w:szCs w:val="22"/>
        </w:rPr>
        <w:t>i</w:t>
      </w:r>
      <w:r w:rsidRPr="00AF2C62">
        <w:rPr>
          <w:rFonts w:ascii="Arial" w:hAnsi="Arial" w:cs="Arial"/>
          <w:sz w:val="22"/>
          <w:szCs w:val="22"/>
        </w:rPr>
        <w:t>n acest spa</w:t>
      </w:r>
      <w:r w:rsidR="005C5B9F">
        <w:rPr>
          <w:rFonts w:ascii="Arial" w:hAnsi="Arial" w:cs="Arial"/>
          <w:sz w:val="22"/>
          <w:szCs w:val="22"/>
        </w:rPr>
        <w:t>t</w:t>
      </w:r>
      <w:r w:rsidRPr="00AF2C62">
        <w:rPr>
          <w:rFonts w:ascii="Arial" w:hAnsi="Arial" w:cs="Arial"/>
          <w:sz w:val="22"/>
          <w:szCs w:val="22"/>
        </w:rPr>
        <w:t>iu este cea</w:t>
      </w:r>
      <w:r w:rsidR="005C5B9F">
        <w:rPr>
          <w:rFonts w:ascii="Arial" w:hAnsi="Arial" w:cs="Arial"/>
          <w:sz w:val="22"/>
          <w:szCs w:val="22"/>
        </w:rPr>
        <w:t>t</w:t>
      </w:r>
      <w:r w:rsidRPr="00AF2C62">
        <w:rPr>
          <w:rFonts w:ascii="Arial" w:hAnsi="Arial" w:cs="Arial"/>
          <w:sz w:val="22"/>
          <w:szCs w:val="22"/>
        </w:rPr>
        <w:t>a, datorit</w:t>
      </w:r>
      <w:r w:rsidR="005C5B9F">
        <w:rPr>
          <w:rFonts w:ascii="Arial" w:hAnsi="Arial" w:cs="Arial"/>
          <w:sz w:val="22"/>
          <w:szCs w:val="22"/>
        </w:rPr>
        <w:t>a</w:t>
      </w:r>
      <w:r w:rsidRPr="00AF2C62">
        <w:rPr>
          <w:rFonts w:ascii="Arial" w:hAnsi="Arial" w:cs="Arial"/>
          <w:sz w:val="22"/>
          <w:szCs w:val="22"/>
        </w:rPr>
        <w:t xml:space="preserve"> existen</w:t>
      </w:r>
      <w:r w:rsidR="005C5B9F">
        <w:rPr>
          <w:rFonts w:ascii="Arial" w:hAnsi="Arial" w:cs="Arial"/>
          <w:sz w:val="22"/>
          <w:szCs w:val="22"/>
        </w:rPr>
        <w:t>t</w:t>
      </w:r>
      <w:r w:rsidRPr="00AF2C62">
        <w:rPr>
          <w:rFonts w:ascii="Arial" w:hAnsi="Arial" w:cs="Arial"/>
          <w:sz w:val="22"/>
          <w:szCs w:val="22"/>
        </w:rPr>
        <w:t>ei apelor de suprafa</w:t>
      </w:r>
      <w:r w:rsidR="005C5B9F">
        <w:rPr>
          <w:rFonts w:ascii="Arial" w:hAnsi="Arial" w:cs="Arial"/>
          <w:sz w:val="22"/>
          <w:szCs w:val="22"/>
        </w:rPr>
        <w:t>ta</w:t>
      </w:r>
      <w:r w:rsidRPr="00AF2C62">
        <w:rPr>
          <w:rFonts w:ascii="Arial" w:hAnsi="Arial" w:cs="Arial"/>
          <w:sz w:val="22"/>
          <w:szCs w:val="22"/>
        </w:rPr>
        <w:t xml:space="preserve">. </w:t>
      </w:r>
    </w:p>
    <w:p w14:paraId="14AF3D42" w14:textId="1EA1ACC1" w:rsidR="00AF2C62" w:rsidRDefault="00AF2C62" w:rsidP="00FD609A">
      <w:pPr>
        <w:spacing w:after="0" w:line="240" w:lineRule="auto"/>
        <w:jc w:val="both"/>
        <w:rPr>
          <w:rFonts w:ascii="Arial" w:hAnsi="Arial" w:cs="Arial"/>
          <w:sz w:val="22"/>
          <w:szCs w:val="22"/>
        </w:rPr>
      </w:pPr>
      <w:r w:rsidRPr="00AF2C62">
        <w:rPr>
          <w:rFonts w:ascii="Arial" w:hAnsi="Arial" w:cs="Arial"/>
          <w:sz w:val="22"/>
          <w:szCs w:val="22"/>
        </w:rPr>
        <w:t xml:space="preserve">Anual se </w:t>
      </w:r>
      <w:r w:rsidR="005C5B9F">
        <w:rPr>
          <w:rFonts w:ascii="Arial" w:hAnsi="Arial" w:cs="Arial"/>
          <w:sz w:val="22"/>
          <w:szCs w:val="22"/>
        </w:rPr>
        <w:t>i</w:t>
      </w:r>
      <w:r w:rsidRPr="00AF2C62">
        <w:rPr>
          <w:rFonts w:ascii="Arial" w:hAnsi="Arial" w:cs="Arial"/>
          <w:sz w:val="22"/>
          <w:szCs w:val="22"/>
        </w:rPr>
        <w:t>nregistreaz</w:t>
      </w:r>
      <w:r w:rsidR="005C5B9F">
        <w:rPr>
          <w:rFonts w:ascii="Arial" w:hAnsi="Arial" w:cs="Arial"/>
          <w:sz w:val="22"/>
          <w:szCs w:val="22"/>
        </w:rPr>
        <w:t>a</w:t>
      </w:r>
      <w:r w:rsidRPr="00AF2C62">
        <w:rPr>
          <w:rFonts w:ascii="Arial" w:hAnsi="Arial" w:cs="Arial"/>
          <w:sz w:val="22"/>
          <w:szCs w:val="22"/>
        </w:rPr>
        <w:t xml:space="preserve"> 40 </w:t>
      </w:r>
      <w:r>
        <w:rPr>
          <w:rFonts w:ascii="Arial" w:hAnsi="Arial" w:cs="Arial"/>
          <w:sz w:val="22"/>
          <w:szCs w:val="22"/>
        </w:rPr>
        <w:t>÷</w:t>
      </w:r>
      <w:r w:rsidRPr="00AF2C62">
        <w:rPr>
          <w:rFonts w:ascii="Arial" w:hAnsi="Arial" w:cs="Arial"/>
          <w:sz w:val="22"/>
          <w:szCs w:val="22"/>
        </w:rPr>
        <w:t xml:space="preserve"> 50 zile cu cea</w:t>
      </w:r>
      <w:r w:rsidR="005C5B9F">
        <w:rPr>
          <w:rFonts w:ascii="Arial" w:hAnsi="Arial" w:cs="Arial"/>
          <w:sz w:val="22"/>
          <w:szCs w:val="22"/>
        </w:rPr>
        <w:t>ta</w:t>
      </w:r>
      <w:r w:rsidRPr="00AF2C62">
        <w:rPr>
          <w:rFonts w:ascii="Arial" w:hAnsi="Arial" w:cs="Arial"/>
          <w:sz w:val="22"/>
          <w:szCs w:val="22"/>
        </w:rPr>
        <w:t xml:space="preserve">, cu deosebire </w:t>
      </w:r>
      <w:r w:rsidR="005C5B9F">
        <w:rPr>
          <w:rFonts w:ascii="Arial" w:hAnsi="Arial" w:cs="Arial"/>
          <w:sz w:val="22"/>
          <w:szCs w:val="22"/>
        </w:rPr>
        <w:t>i</w:t>
      </w:r>
      <w:r w:rsidRPr="00AF2C62">
        <w:rPr>
          <w:rFonts w:ascii="Arial" w:hAnsi="Arial" w:cs="Arial"/>
          <w:sz w:val="22"/>
          <w:szCs w:val="22"/>
        </w:rPr>
        <w:t>n anotimpurile de tranzi</w:t>
      </w:r>
      <w:r w:rsidR="005C5B9F">
        <w:rPr>
          <w:rFonts w:ascii="Arial" w:hAnsi="Arial" w:cs="Arial"/>
          <w:sz w:val="22"/>
          <w:szCs w:val="22"/>
        </w:rPr>
        <w:t>t</w:t>
      </w:r>
      <w:r w:rsidRPr="00AF2C62">
        <w:rPr>
          <w:rFonts w:ascii="Arial" w:hAnsi="Arial" w:cs="Arial"/>
          <w:sz w:val="22"/>
          <w:szCs w:val="22"/>
        </w:rPr>
        <w:t xml:space="preserve">ie </w:t>
      </w:r>
      <w:r w:rsidR="005C5B9F">
        <w:rPr>
          <w:rFonts w:ascii="Arial" w:hAnsi="Arial" w:cs="Arial"/>
          <w:sz w:val="22"/>
          <w:szCs w:val="22"/>
        </w:rPr>
        <w:t>s</w:t>
      </w:r>
      <w:r w:rsidRPr="00AF2C62">
        <w:rPr>
          <w:rFonts w:ascii="Arial" w:hAnsi="Arial" w:cs="Arial"/>
          <w:sz w:val="22"/>
          <w:szCs w:val="22"/>
        </w:rPr>
        <w:t>i iarna.</w:t>
      </w:r>
    </w:p>
    <w:p w14:paraId="1E2AE8D7" w14:textId="6F333527" w:rsidR="00AF2C62" w:rsidRDefault="00AF2C62" w:rsidP="00FD609A">
      <w:pPr>
        <w:spacing w:after="0" w:line="240" w:lineRule="auto"/>
        <w:jc w:val="both"/>
        <w:rPr>
          <w:rFonts w:ascii="Arial" w:hAnsi="Arial" w:cs="Arial"/>
          <w:sz w:val="22"/>
          <w:szCs w:val="22"/>
        </w:rPr>
      </w:pPr>
    </w:p>
    <w:p w14:paraId="1A8B0A16" w14:textId="72585AC8" w:rsidR="00AF2C62" w:rsidRDefault="00AF2C62" w:rsidP="00FD609A">
      <w:pPr>
        <w:spacing w:after="0" w:line="240" w:lineRule="auto"/>
        <w:jc w:val="both"/>
        <w:rPr>
          <w:rFonts w:ascii="Arial" w:hAnsi="Arial" w:cs="Arial"/>
          <w:sz w:val="22"/>
          <w:szCs w:val="22"/>
        </w:rPr>
      </w:pPr>
      <w:r w:rsidRPr="00AF2C62">
        <w:rPr>
          <w:rFonts w:ascii="Arial" w:hAnsi="Arial" w:cs="Arial"/>
          <w:sz w:val="22"/>
          <w:szCs w:val="22"/>
        </w:rPr>
        <w:t xml:space="preserve">Fenomenele meteorologice extreme </w:t>
      </w:r>
      <w:r w:rsidR="005C5B9F">
        <w:rPr>
          <w:rFonts w:ascii="Arial" w:hAnsi="Arial" w:cs="Arial"/>
          <w:sz w:val="22"/>
          <w:szCs w:val="22"/>
        </w:rPr>
        <w:t>i</w:t>
      </w:r>
      <w:r w:rsidRPr="00AF2C62">
        <w:rPr>
          <w:rFonts w:ascii="Arial" w:hAnsi="Arial" w:cs="Arial"/>
          <w:sz w:val="22"/>
          <w:szCs w:val="22"/>
        </w:rPr>
        <w:t>nregistrate de-a lungul timpului la nivelul teritoriului aferent ora</w:t>
      </w:r>
      <w:r w:rsidR="005C5B9F">
        <w:rPr>
          <w:rFonts w:ascii="Arial" w:hAnsi="Arial" w:cs="Arial"/>
          <w:sz w:val="22"/>
          <w:szCs w:val="22"/>
        </w:rPr>
        <w:t>s</w:t>
      </w:r>
      <w:r w:rsidRPr="00AF2C62">
        <w:rPr>
          <w:rFonts w:ascii="Arial" w:hAnsi="Arial" w:cs="Arial"/>
          <w:sz w:val="22"/>
          <w:szCs w:val="22"/>
        </w:rPr>
        <w:t>ului R</w:t>
      </w:r>
      <w:r w:rsidR="005C5B9F">
        <w:rPr>
          <w:rFonts w:ascii="Arial" w:hAnsi="Arial" w:cs="Arial"/>
          <w:sz w:val="22"/>
          <w:szCs w:val="22"/>
        </w:rPr>
        <w:t>a</w:t>
      </w:r>
      <w:r w:rsidRPr="00AF2C62">
        <w:rPr>
          <w:rFonts w:ascii="Arial" w:hAnsi="Arial" w:cs="Arial"/>
          <w:sz w:val="22"/>
          <w:szCs w:val="22"/>
        </w:rPr>
        <w:t>cari sunt reprezentate de c</w:t>
      </w:r>
      <w:r w:rsidR="005C5B9F">
        <w:rPr>
          <w:rFonts w:ascii="Arial" w:hAnsi="Arial" w:cs="Arial"/>
          <w:sz w:val="22"/>
          <w:szCs w:val="22"/>
        </w:rPr>
        <w:t>a</w:t>
      </w:r>
      <w:r w:rsidRPr="00AF2C62">
        <w:rPr>
          <w:rFonts w:ascii="Arial" w:hAnsi="Arial" w:cs="Arial"/>
          <w:sz w:val="22"/>
          <w:szCs w:val="22"/>
        </w:rPr>
        <w:t>tre: furtuni violente pe o perioade scurte de timp (20</w:t>
      </w:r>
      <w:r>
        <w:rPr>
          <w:rFonts w:ascii="Arial" w:hAnsi="Arial" w:cs="Arial"/>
          <w:sz w:val="22"/>
          <w:szCs w:val="22"/>
        </w:rPr>
        <w:t xml:space="preserve"> ÷ </w:t>
      </w:r>
      <w:r w:rsidRPr="00AF2C62">
        <w:rPr>
          <w:rFonts w:ascii="Arial" w:hAnsi="Arial" w:cs="Arial"/>
          <w:sz w:val="22"/>
          <w:szCs w:val="22"/>
        </w:rPr>
        <w:t>40 minute), ploi toren</w:t>
      </w:r>
      <w:r w:rsidR="005C5B9F">
        <w:rPr>
          <w:rFonts w:ascii="Arial" w:hAnsi="Arial" w:cs="Arial"/>
          <w:sz w:val="22"/>
          <w:szCs w:val="22"/>
        </w:rPr>
        <w:t>t</w:t>
      </w:r>
      <w:r w:rsidRPr="00AF2C62">
        <w:rPr>
          <w:rFonts w:ascii="Arial" w:hAnsi="Arial" w:cs="Arial"/>
          <w:sz w:val="22"/>
          <w:szCs w:val="22"/>
        </w:rPr>
        <w:t>iale de scurt</w:t>
      </w:r>
      <w:r w:rsidR="005C5B9F">
        <w:rPr>
          <w:rFonts w:ascii="Arial" w:hAnsi="Arial" w:cs="Arial"/>
          <w:sz w:val="22"/>
          <w:szCs w:val="22"/>
        </w:rPr>
        <w:t>a</w:t>
      </w:r>
      <w:r w:rsidRPr="00AF2C62">
        <w:rPr>
          <w:rFonts w:ascii="Arial" w:hAnsi="Arial" w:cs="Arial"/>
          <w:sz w:val="22"/>
          <w:szCs w:val="22"/>
        </w:rPr>
        <w:t xml:space="preserve"> durat</w:t>
      </w:r>
      <w:r w:rsidR="005C5B9F">
        <w:rPr>
          <w:rFonts w:ascii="Arial" w:hAnsi="Arial" w:cs="Arial"/>
          <w:sz w:val="22"/>
          <w:szCs w:val="22"/>
        </w:rPr>
        <w:t>a</w:t>
      </w:r>
      <w:r w:rsidRPr="00AF2C62">
        <w:rPr>
          <w:rFonts w:ascii="Arial" w:hAnsi="Arial" w:cs="Arial"/>
          <w:sz w:val="22"/>
          <w:szCs w:val="22"/>
        </w:rPr>
        <w:t xml:space="preserve"> (20</w:t>
      </w:r>
      <w:r>
        <w:rPr>
          <w:rFonts w:ascii="Arial" w:hAnsi="Arial" w:cs="Arial"/>
          <w:sz w:val="22"/>
          <w:szCs w:val="22"/>
        </w:rPr>
        <w:t xml:space="preserve"> ÷ </w:t>
      </w:r>
      <w:r w:rsidRPr="00AF2C62">
        <w:rPr>
          <w:rFonts w:ascii="Arial" w:hAnsi="Arial" w:cs="Arial"/>
          <w:sz w:val="22"/>
          <w:szCs w:val="22"/>
        </w:rPr>
        <w:t>30 minute) pe suprafe</w:t>
      </w:r>
      <w:r w:rsidR="005C5B9F">
        <w:rPr>
          <w:rFonts w:ascii="Arial" w:hAnsi="Arial" w:cs="Arial"/>
          <w:sz w:val="22"/>
          <w:szCs w:val="22"/>
        </w:rPr>
        <w:t>t</w:t>
      </w:r>
      <w:r w:rsidRPr="00AF2C62">
        <w:rPr>
          <w:rFonts w:ascii="Arial" w:hAnsi="Arial" w:cs="Arial"/>
          <w:sz w:val="22"/>
          <w:szCs w:val="22"/>
        </w:rPr>
        <w:t xml:space="preserve">e reduse </w:t>
      </w:r>
      <w:r w:rsidR="005C5B9F">
        <w:rPr>
          <w:rFonts w:ascii="Arial" w:hAnsi="Arial" w:cs="Arial"/>
          <w:sz w:val="22"/>
          <w:szCs w:val="22"/>
        </w:rPr>
        <w:t>s</w:t>
      </w:r>
      <w:r w:rsidRPr="00AF2C62">
        <w:rPr>
          <w:rFonts w:ascii="Arial" w:hAnsi="Arial" w:cs="Arial"/>
          <w:sz w:val="22"/>
          <w:szCs w:val="22"/>
        </w:rPr>
        <w:t>i canicul</w:t>
      </w:r>
      <w:r w:rsidR="005C5B9F">
        <w:rPr>
          <w:rFonts w:ascii="Arial" w:hAnsi="Arial" w:cs="Arial"/>
          <w:sz w:val="22"/>
          <w:szCs w:val="22"/>
        </w:rPr>
        <w:t>a</w:t>
      </w:r>
      <w:r w:rsidRPr="00AF2C62">
        <w:rPr>
          <w:rFonts w:ascii="Arial" w:hAnsi="Arial" w:cs="Arial"/>
          <w:sz w:val="22"/>
          <w:szCs w:val="22"/>
        </w:rPr>
        <w:t xml:space="preserve"> urmat</w:t>
      </w:r>
      <w:r w:rsidR="005C5B9F">
        <w:rPr>
          <w:rFonts w:ascii="Arial" w:hAnsi="Arial" w:cs="Arial"/>
          <w:sz w:val="22"/>
          <w:szCs w:val="22"/>
        </w:rPr>
        <w:t>a</w:t>
      </w:r>
      <w:r w:rsidRPr="00AF2C62">
        <w:rPr>
          <w:rFonts w:ascii="Arial" w:hAnsi="Arial" w:cs="Arial"/>
          <w:sz w:val="22"/>
          <w:szCs w:val="22"/>
        </w:rPr>
        <w:t xml:space="preserve"> de secet</w:t>
      </w:r>
      <w:r w:rsidR="005C5B9F">
        <w:rPr>
          <w:rFonts w:ascii="Arial" w:hAnsi="Arial" w:cs="Arial"/>
          <w:sz w:val="22"/>
          <w:szCs w:val="22"/>
        </w:rPr>
        <w:t>a</w:t>
      </w:r>
      <w:r w:rsidRPr="00AF2C62">
        <w:rPr>
          <w:rFonts w:ascii="Arial" w:hAnsi="Arial" w:cs="Arial"/>
          <w:sz w:val="22"/>
          <w:szCs w:val="22"/>
        </w:rPr>
        <w:t xml:space="preserve"> pedologic</w:t>
      </w:r>
      <w:r w:rsidR="005C5B9F">
        <w:rPr>
          <w:rFonts w:ascii="Arial" w:hAnsi="Arial" w:cs="Arial"/>
          <w:sz w:val="22"/>
          <w:szCs w:val="22"/>
        </w:rPr>
        <w:t>a</w:t>
      </w:r>
      <w:r w:rsidRPr="00AF2C62">
        <w:rPr>
          <w:rFonts w:ascii="Arial" w:hAnsi="Arial" w:cs="Arial"/>
          <w:sz w:val="22"/>
          <w:szCs w:val="22"/>
        </w:rPr>
        <w:t>.</w:t>
      </w:r>
    </w:p>
    <w:p w14:paraId="512A753B" w14:textId="77777777" w:rsidR="00564744" w:rsidRPr="006611A5" w:rsidRDefault="00564744" w:rsidP="00564744">
      <w:pPr>
        <w:spacing w:after="0" w:line="360" w:lineRule="auto"/>
        <w:rPr>
          <w:rFonts w:ascii="Arial" w:hAnsi="Arial" w:cs="Arial"/>
          <w:sz w:val="22"/>
          <w:szCs w:val="22"/>
          <w:lang w:eastAsia="en-GB"/>
        </w:rPr>
      </w:pPr>
    </w:p>
    <w:p w14:paraId="64E031AC" w14:textId="23F8AF09" w:rsidR="00564744" w:rsidRPr="006611A5" w:rsidRDefault="00564744" w:rsidP="00564744">
      <w:pPr>
        <w:pStyle w:val="Heading3"/>
        <w:tabs>
          <w:tab w:val="clear" w:pos="1362"/>
        </w:tabs>
        <w:spacing w:before="0" w:after="0" w:line="360" w:lineRule="auto"/>
        <w:ind w:left="0" w:firstLine="0"/>
        <w:jc w:val="both"/>
        <w:rPr>
          <w:rFonts w:ascii="Arial" w:hAnsi="Arial"/>
          <w:sz w:val="22"/>
          <w:szCs w:val="22"/>
        </w:rPr>
      </w:pPr>
      <w:bookmarkStart w:id="317" w:name="_Toc30049880"/>
      <w:r w:rsidRPr="00564744">
        <w:rPr>
          <w:rFonts w:ascii="Arial" w:hAnsi="Arial"/>
          <w:sz w:val="22"/>
          <w:szCs w:val="22"/>
        </w:rPr>
        <w:t xml:space="preserve">Surse </w:t>
      </w:r>
      <w:r w:rsidR="00067FE0">
        <w:rPr>
          <w:rFonts w:ascii="Arial" w:hAnsi="Arial"/>
          <w:sz w:val="22"/>
          <w:szCs w:val="22"/>
        </w:rPr>
        <w:t>s</w:t>
      </w:r>
      <w:r w:rsidRPr="00564744">
        <w:rPr>
          <w:rFonts w:ascii="Arial" w:hAnsi="Arial"/>
          <w:sz w:val="22"/>
          <w:szCs w:val="22"/>
        </w:rPr>
        <w:t>i poluan</w:t>
      </w:r>
      <w:r w:rsidR="00067FE0">
        <w:rPr>
          <w:rFonts w:ascii="Arial" w:hAnsi="Arial"/>
          <w:sz w:val="22"/>
          <w:szCs w:val="22"/>
        </w:rPr>
        <w:t>t</w:t>
      </w:r>
      <w:r w:rsidRPr="00564744">
        <w:rPr>
          <w:rFonts w:ascii="Arial" w:hAnsi="Arial"/>
          <w:sz w:val="22"/>
          <w:szCs w:val="22"/>
        </w:rPr>
        <w:t>i genera</w:t>
      </w:r>
      <w:r w:rsidR="00067FE0">
        <w:rPr>
          <w:rFonts w:ascii="Arial" w:hAnsi="Arial"/>
          <w:sz w:val="22"/>
          <w:szCs w:val="22"/>
        </w:rPr>
        <w:t>t</w:t>
      </w:r>
      <w:r w:rsidRPr="00564744">
        <w:rPr>
          <w:rFonts w:ascii="Arial" w:hAnsi="Arial"/>
          <w:sz w:val="22"/>
          <w:szCs w:val="22"/>
        </w:rPr>
        <w:t>i in aer</w:t>
      </w:r>
      <w:bookmarkEnd w:id="317"/>
    </w:p>
    <w:p w14:paraId="07DE7A24" w14:textId="77777777" w:rsidR="00564744" w:rsidRPr="006611A5" w:rsidRDefault="00564744" w:rsidP="00564744">
      <w:pPr>
        <w:spacing w:after="0" w:line="360" w:lineRule="auto"/>
        <w:rPr>
          <w:rFonts w:ascii="Arial" w:hAnsi="Arial" w:cs="Arial"/>
          <w:sz w:val="22"/>
          <w:szCs w:val="22"/>
          <w:lang w:eastAsia="en-GB"/>
        </w:rPr>
      </w:pPr>
    </w:p>
    <w:p w14:paraId="688869EB" w14:textId="6BD52F26" w:rsidR="001A4416" w:rsidRPr="001A4416" w:rsidRDefault="001A4416" w:rsidP="001A4416">
      <w:pPr>
        <w:spacing w:after="0" w:line="240" w:lineRule="auto"/>
        <w:jc w:val="both"/>
        <w:rPr>
          <w:rFonts w:ascii="Arial" w:hAnsi="Arial" w:cs="Arial"/>
          <w:sz w:val="22"/>
          <w:szCs w:val="22"/>
          <w:lang w:val="fr-CA"/>
        </w:rPr>
      </w:pPr>
      <w:bookmarkStart w:id="318" w:name="_Hlk13370324"/>
      <w:r w:rsidRPr="001A4416">
        <w:rPr>
          <w:rFonts w:ascii="Arial" w:hAnsi="Arial" w:cs="Arial"/>
          <w:sz w:val="22"/>
          <w:szCs w:val="22"/>
          <w:lang w:val="fr-CA"/>
        </w:rPr>
        <w:t xml:space="preserve">La alegerea solutiilor </w:t>
      </w:r>
      <w:r w:rsidR="000F5721">
        <w:rPr>
          <w:rFonts w:ascii="Arial" w:hAnsi="Arial" w:cs="Arial"/>
          <w:sz w:val="22"/>
          <w:szCs w:val="22"/>
          <w:lang w:val="fr-CA"/>
        </w:rPr>
        <w:t xml:space="preserve">fluxurilor tehnologice ce se vor realiza in cadrul fabricii de prelucrare membrane naturale </w:t>
      </w:r>
      <w:r w:rsidRPr="001A4416">
        <w:rPr>
          <w:rFonts w:ascii="Arial" w:hAnsi="Arial" w:cs="Arial"/>
          <w:sz w:val="22"/>
          <w:szCs w:val="22"/>
          <w:lang w:val="fr-CA"/>
        </w:rPr>
        <w:t>s-a tinut cont de evitarea modificarii calitatii aerului atmosferic in amplasamentul proiectului.</w:t>
      </w:r>
    </w:p>
    <w:bookmarkEnd w:id="318"/>
    <w:p w14:paraId="54544678" w14:textId="77777777" w:rsidR="001A4416" w:rsidRPr="001A4416" w:rsidRDefault="001A4416" w:rsidP="001A4416">
      <w:pPr>
        <w:spacing w:after="0" w:line="240" w:lineRule="auto"/>
        <w:jc w:val="both"/>
        <w:rPr>
          <w:rFonts w:ascii="Arial" w:hAnsi="Arial" w:cs="Arial"/>
          <w:sz w:val="22"/>
          <w:szCs w:val="22"/>
          <w:lang w:val="fr-CA"/>
        </w:rPr>
      </w:pPr>
    </w:p>
    <w:p w14:paraId="40204B3A" w14:textId="5AAB7276" w:rsidR="001A4416" w:rsidRPr="001A4416" w:rsidRDefault="001A4416" w:rsidP="000F5721">
      <w:pPr>
        <w:spacing w:after="0" w:line="240" w:lineRule="auto"/>
        <w:jc w:val="both"/>
        <w:rPr>
          <w:rFonts w:ascii="Arial" w:hAnsi="Arial" w:cs="Arial"/>
          <w:sz w:val="22"/>
          <w:szCs w:val="22"/>
          <w:lang w:val="fr-CA"/>
        </w:rPr>
      </w:pPr>
      <w:r w:rsidRPr="001A4416">
        <w:rPr>
          <w:rFonts w:ascii="Arial" w:hAnsi="Arial" w:cs="Arial"/>
          <w:sz w:val="22"/>
          <w:szCs w:val="22"/>
          <w:lang w:val="fr-CA"/>
        </w:rPr>
        <w:t xml:space="preserve">In </w:t>
      </w:r>
      <w:r w:rsidRPr="003D75DD">
        <w:rPr>
          <w:rFonts w:ascii="Arial" w:hAnsi="Arial" w:cs="Arial"/>
          <w:b/>
          <w:bCs/>
          <w:i/>
          <w:sz w:val="22"/>
          <w:szCs w:val="22"/>
          <w:lang w:val="fr-CA"/>
        </w:rPr>
        <w:t>perioada de desfasurare a lucrarilor de executie</w:t>
      </w:r>
      <w:r w:rsidR="000F5721">
        <w:rPr>
          <w:rFonts w:ascii="Arial" w:hAnsi="Arial" w:cs="Arial"/>
          <w:b/>
          <w:bCs/>
          <w:i/>
          <w:sz w:val="22"/>
          <w:szCs w:val="22"/>
          <w:lang w:val="fr-CA"/>
        </w:rPr>
        <w:t>,</w:t>
      </w:r>
      <w:r w:rsidR="000F5721" w:rsidRPr="000F5721">
        <w:rPr>
          <w:rFonts w:ascii="Arial" w:hAnsi="Arial" w:cs="Arial"/>
          <w:sz w:val="22"/>
          <w:szCs w:val="22"/>
        </w:rPr>
        <w:t xml:space="preserve"> </w:t>
      </w:r>
      <w:r w:rsidR="000F5721">
        <w:rPr>
          <w:rFonts w:ascii="Arial" w:hAnsi="Arial" w:cs="Arial"/>
          <w:sz w:val="22"/>
          <w:szCs w:val="22"/>
        </w:rPr>
        <w:t>s</w:t>
      </w:r>
      <w:r w:rsidR="000F5721" w:rsidRPr="00EF0B92">
        <w:rPr>
          <w:rFonts w:ascii="Arial" w:hAnsi="Arial" w:cs="Arial"/>
          <w:sz w:val="22"/>
          <w:szCs w:val="22"/>
        </w:rPr>
        <w:t xml:space="preserve">ursele principale </w:t>
      </w:r>
      <w:r w:rsidR="005C5B9F">
        <w:rPr>
          <w:rFonts w:ascii="Arial" w:hAnsi="Arial" w:cs="Arial"/>
          <w:sz w:val="22"/>
          <w:szCs w:val="22"/>
        </w:rPr>
        <w:t>s</w:t>
      </w:r>
      <w:r w:rsidR="000F5721" w:rsidRPr="00EF0B92">
        <w:rPr>
          <w:rFonts w:ascii="Arial" w:hAnsi="Arial" w:cs="Arial"/>
          <w:sz w:val="22"/>
          <w:szCs w:val="22"/>
        </w:rPr>
        <w:t>i poluan</w:t>
      </w:r>
      <w:r w:rsidR="005C5B9F">
        <w:rPr>
          <w:rFonts w:ascii="Arial" w:hAnsi="Arial" w:cs="Arial"/>
          <w:sz w:val="22"/>
          <w:szCs w:val="22"/>
        </w:rPr>
        <w:t>t</w:t>
      </w:r>
      <w:r w:rsidR="000F5721" w:rsidRPr="00EF0B92">
        <w:rPr>
          <w:rFonts w:ascii="Arial" w:hAnsi="Arial" w:cs="Arial"/>
          <w:sz w:val="22"/>
          <w:szCs w:val="22"/>
        </w:rPr>
        <w:t>ii atmosferici caracteristici perioadei de construc</w:t>
      </w:r>
      <w:r w:rsidR="005C5B9F">
        <w:rPr>
          <w:rFonts w:ascii="Arial" w:hAnsi="Arial" w:cs="Arial"/>
          <w:sz w:val="22"/>
          <w:szCs w:val="22"/>
        </w:rPr>
        <w:t>t</w:t>
      </w:r>
      <w:r w:rsidR="000F5721" w:rsidRPr="00EF0B92">
        <w:rPr>
          <w:rFonts w:ascii="Arial" w:hAnsi="Arial" w:cs="Arial"/>
          <w:sz w:val="22"/>
          <w:szCs w:val="22"/>
        </w:rPr>
        <w:t>ie vor fi reprezentate de</w:t>
      </w:r>
      <w:r w:rsidRPr="001A4416">
        <w:rPr>
          <w:rFonts w:ascii="Arial" w:hAnsi="Arial" w:cs="Arial"/>
          <w:sz w:val="22"/>
          <w:szCs w:val="22"/>
          <w:lang w:val="fr-CA"/>
        </w:rPr>
        <w:t>:</w:t>
      </w:r>
    </w:p>
    <w:p w14:paraId="1A04E54B" w14:textId="338AF165" w:rsidR="000F5721" w:rsidRPr="00EF0B92" w:rsidRDefault="000F5721" w:rsidP="002D3E83">
      <w:pPr>
        <w:numPr>
          <w:ilvl w:val="0"/>
          <w:numId w:val="328"/>
        </w:numPr>
        <w:tabs>
          <w:tab w:val="left" w:pos="720"/>
        </w:tabs>
        <w:spacing w:after="0" w:line="240" w:lineRule="auto"/>
        <w:jc w:val="both"/>
        <w:rPr>
          <w:rFonts w:ascii="Arial" w:hAnsi="Arial" w:cs="Arial"/>
          <w:sz w:val="22"/>
          <w:szCs w:val="22"/>
        </w:rPr>
      </w:pPr>
      <w:r w:rsidRPr="00EF0B92">
        <w:rPr>
          <w:rFonts w:ascii="Arial" w:hAnsi="Arial" w:cs="Arial"/>
          <w:sz w:val="22"/>
          <w:szCs w:val="22"/>
        </w:rPr>
        <w:t>lucr</w:t>
      </w:r>
      <w:r w:rsidR="005C5B9F">
        <w:rPr>
          <w:rFonts w:ascii="Arial" w:hAnsi="Arial" w:cs="Arial"/>
          <w:sz w:val="22"/>
          <w:szCs w:val="22"/>
        </w:rPr>
        <w:t>a</w:t>
      </w:r>
      <w:r w:rsidRPr="00EF0B92">
        <w:rPr>
          <w:rFonts w:ascii="Arial" w:hAnsi="Arial" w:cs="Arial"/>
          <w:sz w:val="22"/>
          <w:szCs w:val="22"/>
        </w:rPr>
        <w:t>rile de preg</w:t>
      </w:r>
      <w:r w:rsidR="005C5B9F">
        <w:rPr>
          <w:rFonts w:ascii="Arial" w:hAnsi="Arial" w:cs="Arial"/>
          <w:sz w:val="22"/>
          <w:szCs w:val="22"/>
        </w:rPr>
        <w:t>a</w:t>
      </w:r>
      <w:r w:rsidRPr="00EF0B92">
        <w:rPr>
          <w:rFonts w:ascii="Arial" w:hAnsi="Arial" w:cs="Arial"/>
          <w:sz w:val="22"/>
          <w:szCs w:val="22"/>
        </w:rPr>
        <w:t>tire (cur</w:t>
      </w:r>
      <w:r w:rsidR="005C5B9F">
        <w:rPr>
          <w:rFonts w:ascii="Arial" w:hAnsi="Arial" w:cs="Arial"/>
          <w:sz w:val="22"/>
          <w:szCs w:val="22"/>
        </w:rPr>
        <w:t>at</w:t>
      </w:r>
      <w:r w:rsidRPr="00EF0B92">
        <w:rPr>
          <w:rFonts w:ascii="Arial" w:hAnsi="Arial" w:cs="Arial"/>
          <w:sz w:val="22"/>
          <w:szCs w:val="22"/>
        </w:rPr>
        <w:t>are) – poluan</w:t>
      </w:r>
      <w:r w:rsidR="005C5B9F">
        <w:rPr>
          <w:rFonts w:ascii="Arial" w:hAnsi="Arial" w:cs="Arial"/>
          <w:sz w:val="22"/>
          <w:szCs w:val="22"/>
        </w:rPr>
        <w:t>t</w:t>
      </w:r>
      <w:r w:rsidRPr="00EF0B92">
        <w:rPr>
          <w:rFonts w:ascii="Arial" w:hAnsi="Arial" w:cs="Arial"/>
          <w:sz w:val="22"/>
          <w:szCs w:val="22"/>
        </w:rPr>
        <w:t>i pulberi;</w:t>
      </w:r>
    </w:p>
    <w:p w14:paraId="48DD30C8" w14:textId="757BC64D" w:rsidR="000F5721" w:rsidRPr="00EF0B92" w:rsidRDefault="000F5721" w:rsidP="002D3E83">
      <w:pPr>
        <w:numPr>
          <w:ilvl w:val="0"/>
          <w:numId w:val="328"/>
        </w:numPr>
        <w:tabs>
          <w:tab w:val="left" w:pos="720"/>
        </w:tabs>
        <w:spacing w:after="0" w:line="240" w:lineRule="auto"/>
        <w:jc w:val="both"/>
        <w:rPr>
          <w:rFonts w:ascii="Arial" w:hAnsi="Arial" w:cs="Arial"/>
          <w:sz w:val="22"/>
          <w:szCs w:val="22"/>
        </w:rPr>
      </w:pPr>
      <w:r w:rsidRPr="00EF0B92">
        <w:rPr>
          <w:rFonts w:ascii="Arial" w:hAnsi="Arial" w:cs="Arial"/>
          <w:sz w:val="22"/>
          <w:szCs w:val="22"/>
        </w:rPr>
        <w:t>preg</w:t>
      </w:r>
      <w:r w:rsidR="005C5B9F">
        <w:rPr>
          <w:rFonts w:ascii="Arial" w:hAnsi="Arial" w:cs="Arial"/>
          <w:sz w:val="22"/>
          <w:szCs w:val="22"/>
        </w:rPr>
        <w:t>a</w:t>
      </w:r>
      <w:r w:rsidRPr="00EF0B92">
        <w:rPr>
          <w:rFonts w:ascii="Arial" w:hAnsi="Arial" w:cs="Arial"/>
          <w:sz w:val="22"/>
          <w:szCs w:val="22"/>
        </w:rPr>
        <w:t>tirea funda</w:t>
      </w:r>
      <w:r w:rsidR="005C5B9F">
        <w:rPr>
          <w:rFonts w:ascii="Arial" w:hAnsi="Arial" w:cs="Arial"/>
          <w:sz w:val="22"/>
          <w:szCs w:val="22"/>
        </w:rPr>
        <w:t>t</w:t>
      </w:r>
      <w:r w:rsidRPr="00EF0B92">
        <w:rPr>
          <w:rFonts w:ascii="Arial" w:hAnsi="Arial" w:cs="Arial"/>
          <w:sz w:val="22"/>
          <w:szCs w:val="22"/>
        </w:rPr>
        <w:t>iilor</w:t>
      </w:r>
      <w:r>
        <w:rPr>
          <w:rFonts w:ascii="Arial" w:hAnsi="Arial" w:cs="Arial"/>
          <w:sz w:val="22"/>
          <w:szCs w:val="22"/>
        </w:rPr>
        <w:t>, daca este cazul la echipamentele/utilajele montate pe flux</w:t>
      </w:r>
      <w:r w:rsidRPr="00EF0B92">
        <w:rPr>
          <w:rFonts w:ascii="Arial" w:hAnsi="Arial" w:cs="Arial"/>
          <w:sz w:val="22"/>
          <w:szCs w:val="22"/>
        </w:rPr>
        <w:t>: s</w:t>
      </w:r>
      <w:r w:rsidR="005C5B9F">
        <w:rPr>
          <w:rFonts w:ascii="Arial" w:hAnsi="Arial" w:cs="Arial"/>
          <w:sz w:val="22"/>
          <w:szCs w:val="22"/>
        </w:rPr>
        <w:t>a</w:t>
      </w:r>
      <w:r w:rsidRPr="00EF0B92">
        <w:rPr>
          <w:rFonts w:ascii="Arial" w:hAnsi="Arial" w:cs="Arial"/>
          <w:sz w:val="22"/>
          <w:szCs w:val="22"/>
        </w:rPr>
        <w:t>p</w:t>
      </w:r>
      <w:r w:rsidR="005C5B9F">
        <w:rPr>
          <w:rFonts w:ascii="Arial" w:hAnsi="Arial" w:cs="Arial"/>
          <w:sz w:val="22"/>
          <w:szCs w:val="22"/>
        </w:rPr>
        <w:t>a</w:t>
      </w:r>
      <w:r w:rsidRPr="00EF0B92">
        <w:rPr>
          <w:rFonts w:ascii="Arial" w:hAnsi="Arial" w:cs="Arial"/>
          <w:sz w:val="22"/>
          <w:szCs w:val="22"/>
        </w:rPr>
        <w:t>turi, umpluturi, etc</w:t>
      </w:r>
      <w:r>
        <w:rPr>
          <w:rFonts w:ascii="Arial" w:hAnsi="Arial" w:cs="Arial"/>
          <w:sz w:val="22"/>
          <w:szCs w:val="22"/>
        </w:rPr>
        <w:t>.</w:t>
      </w:r>
      <w:r w:rsidRPr="00EF0B92">
        <w:rPr>
          <w:rFonts w:ascii="Arial" w:hAnsi="Arial" w:cs="Arial"/>
          <w:sz w:val="22"/>
          <w:szCs w:val="22"/>
        </w:rPr>
        <w:t>;</w:t>
      </w:r>
    </w:p>
    <w:p w14:paraId="68A54DE2" w14:textId="23DFD23F" w:rsidR="000F5721" w:rsidRPr="00EF0B92" w:rsidRDefault="000F5721" w:rsidP="002D3E83">
      <w:pPr>
        <w:numPr>
          <w:ilvl w:val="0"/>
          <w:numId w:val="328"/>
        </w:numPr>
        <w:tabs>
          <w:tab w:val="left" w:pos="720"/>
        </w:tabs>
        <w:spacing w:after="0" w:line="240" w:lineRule="auto"/>
        <w:jc w:val="both"/>
        <w:rPr>
          <w:rFonts w:ascii="Arial" w:hAnsi="Arial" w:cs="Arial"/>
          <w:sz w:val="22"/>
          <w:szCs w:val="22"/>
        </w:rPr>
      </w:pPr>
      <w:r w:rsidRPr="00EF0B92">
        <w:rPr>
          <w:rFonts w:ascii="Arial" w:hAnsi="Arial" w:cs="Arial"/>
          <w:sz w:val="22"/>
          <w:szCs w:val="22"/>
        </w:rPr>
        <w:t>manevrarea de</w:t>
      </w:r>
      <w:r w:rsidR="005C5B9F">
        <w:rPr>
          <w:rFonts w:ascii="Arial" w:hAnsi="Arial" w:cs="Arial"/>
          <w:sz w:val="22"/>
          <w:szCs w:val="22"/>
        </w:rPr>
        <w:t>s</w:t>
      </w:r>
      <w:r w:rsidRPr="00EF0B92">
        <w:rPr>
          <w:rFonts w:ascii="Arial" w:hAnsi="Arial" w:cs="Arial"/>
          <w:sz w:val="22"/>
          <w:szCs w:val="22"/>
        </w:rPr>
        <w:t>eurilor de construc</w:t>
      </w:r>
      <w:r w:rsidR="005C5B9F">
        <w:rPr>
          <w:rFonts w:ascii="Arial" w:hAnsi="Arial" w:cs="Arial"/>
          <w:sz w:val="22"/>
          <w:szCs w:val="22"/>
        </w:rPr>
        <w:t>t</w:t>
      </w:r>
      <w:r w:rsidRPr="00EF0B92">
        <w:rPr>
          <w:rFonts w:ascii="Arial" w:hAnsi="Arial" w:cs="Arial"/>
          <w:sz w:val="22"/>
          <w:szCs w:val="22"/>
        </w:rPr>
        <w:t>ie – poluan</w:t>
      </w:r>
      <w:r w:rsidR="005C5B9F">
        <w:rPr>
          <w:rFonts w:ascii="Arial" w:hAnsi="Arial" w:cs="Arial"/>
          <w:sz w:val="22"/>
          <w:szCs w:val="22"/>
        </w:rPr>
        <w:t>t</w:t>
      </w:r>
      <w:r w:rsidRPr="00EF0B92">
        <w:rPr>
          <w:rFonts w:ascii="Arial" w:hAnsi="Arial" w:cs="Arial"/>
          <w:sz w:val="22"/>
          <w:szCs w:val="22"/>
        </w:rPr>
        <w:t>i pulberi;</w:t>
      </w:r>
    </w:p>
    <w:p w14:paraId="28A9C027" w14:textId="4F35CEAE" w:rsidR="000F5721" w:rsidRPr="00EF0B92" w:rsidRDefault="000F5721" w:rsidP="002D3E83">
      <w:pPr>
        <w:numPr>
          <w:ilvl w:val="0"/>
          <w:numId w:val="328"/>
        </w:numPr>
        <w:tabs>
          <w:tab w:val="left" w:pos="720"/>
        </w:tabs>
        <w:spacing w:after="0" w:line="240" w:lineRule="auto"/>
        <w:jc w:val="both"/>
        <w:rPr>
          <w:rFonts w:ascii="Arial" w:hAnsi="Arial" w:cs="Arial"/>
          <w:sz w:val="22"/>
          <w:szCs w:val="22"/>
        </w:rPr>
      </w:pPr>
      <w:r w:rsidRPr="00EF0B92">
        <w:rPr>
          <w:rFonts w:ascii="Arial" w:hAnsi="Arial" w:cs="Arial"/>
          <w:sz w:val="22"/>
          <w:szCs w:val="22"/>
        </w:rPr>
        <w:t>lucr</w:t>
      </w:r>
      <w:r w:rsidR="005C5B9F">
        <w:rPr>
          <w:rFonts w:ascii="Arial" w:hAnsi="Arial" w:cs="Arial"/>
          <w:sz w:val="22"/>
          <w:szCs w:val="22"/>
        </w:rPr>
        <w:t>a</w:t>
      </w:r>
      <w:r w:rsidRPr="00EF0B92">
        <w:rPr>
          <w:rFonts w:ascii="Arial" w:hAnsi="Arial" w:cs="Arial"/>
          <w:sz w:val="22"/>
          <w:szCs w:val="22"/>
        </w:rPr>
        <w:t>ri de construc</w:t>
      </w:r>
      <w:r w:rsidR="005C5B9F">
        <w:rPr>
          <w:rFonts w:ascii="Arial" w:hAnsi="Arial" w:cs="Arial"/>
          <w:sz w:val="22"/>
          <w:szCs w:val="22"/>
        </w:rPr>
        <w:t>t</w:t>
      </w:r>
      <w:r w:rsidRPr="00EF0B92">
        <w:rPr>
          <w:rFonts w:ascii="Arial" w:hAnsi="Arial" w:cs="Arial"/>
          <w:sz w:val="22"/>
          <w:szCs w:val="22"/>
        </w:rPr>
        <w:t>ie: debitare, sudur</w:t>
      </w:r>
      <w:r w:rsidR="005C5B9F">
        <w:rPr>
          <w:rFonts w:ascii="Arial" w:hAnsi="Arial" w:cs="Arial"/>
          <w:sz w:val="22"/>
          <w:szCs w:val="22"/>
        </w:rPr>
        <w:t>a</w:t>
      </w:r>
      <w:r w:rsidRPr="00EF0B92">
        <w:rPr>
          <w:rFonts w:ascii="Arial" w:hAnsi="Arial" w:cs="Arial"/>
          <w:sz w:val="22"/>
          <w:szCs w:val="22"/>
        </w:rPr>
        <w:t>, vopsire – poluan</w:t>
      </w:r>
      <w:r w:rsidR="005C5B9F">
        <w:rPr>
          <w:rFonts w:ascii="Arial" w:hAnsi="Arial" w:cs="Arial"/>
          <w:sz w:val="22"/>
          <w:szCs w:val="22"/>
        </w:rPr>
        <w:t>t</w:t>
      </w:r>
      <w:r w:rsidRPr="00EF0B92">
        <w:rPr>
          <w:rFonts w:ascii="Arial" w:hAnsi="Arial" w:cs="Arial"/>
          <w:sz w:val="22"/>
          <w:szCs w:val="22"/>
        </w:rPr>
        <w:t>i: particule, NO</w:t>
      </w:r>
      <w:r w:rsidRPr="00EF0B92">
        <w:rPr>
          <w:rFonts w:ascii="Arial" w:hAnsi="Arial" w:cs="Arial"/>
          <w:sz w:val="22"/>
          <w:szCs w:val="22"/>
          <w:vertAlign w:val="subscript"/>
        </w:rPr>
        <w:t>X</w:t>
      </w:r>
      <w:r w:rsidRPr="00EF0B92">
        <w:rPr>
          <w:rFonts w:ascii="Arial" w:hAnsi="Arial" w:cs="Arial"/>
          <w:sz w:val="22"/>
          <w:szCs w:val="22"/>
        </w:rPr>
        <w:t>, CO, compu</w:t>
      </w:r>
      <w:r w:rsidR="005C5B9F">
        <w:rPr>
          <w:rFonts w:ascii="Arial" w:hAnsi="Arial" w:cs="Arial"/>
          <w:sz w:val="22"/>
          <w:szCs w:val="22"/>
        </w:rPr>
        <w:t>s</w:t>
      </w:r>
      <w:r w:rsidRPr="00EF0B92">
        <w:rPr>
          <w:rFonts w:ascii="Arial" w:hAnsi="Arial" w:cs="Arial"/>
          <w:sz w:val="22"/>
          <w:szCs w:val="22"/>
        </w:rPr>
        <w:t>i organici volatili (COV);</w:t>
      </w:r>
    </w:p>
    <w:p w14:paraId="133D64F9" w14:textId="4AF33145" w:rsidR="000F5721" w:rsidRPr="00EF0B92" w:rsidRDefault="000F5721" w:rsidP="002D3E83">
      <w:pPr>
        <w:numPr>
          <w:ilvl w:val="0"/>
          <w:numId w:val="328"/>
        </w:numPr>
        <w:tabs>
          <w:tab w:val="left" w:pos="720"/>
        </w:tabs>
        <w:spacing w:after="0" w:line="240" w:lineRule="auto"/>
        <w:jc w:val="both"/>
        <w:rPr>
          <w:rFonts w:ascii="Arial" w:hAnsi="Arial" w:cs="Arial"/>
          <w:sz w:val="22"/>
          <w:szCs w:val="22"/>
        </w:rPr>
      </w:pPr>
      <w:r w:rsidRPr="00EF0B92">
        <w:rPr>
          <w:rFonts w:ascii="Arial" w:hAnsi="Arial" w:cs="Arial"/>
          <w:sz w:val="22"/>
          <w:szCs w:val="22"/>
        </w:rPr>
        <w:t>func</w:t>
      </w:r>
      <w:r w:rsidR="005C5B9F">
        <w:rPr>
          <w:rFonts w:ascii="Arial" w:hAnsi="Arial" w:cs="Arial"/>
          <w:sz w:val="22"/>
          <w:szCs w:val="22"/>
        </w:rPr>
        <w:t>t</w:t>
      </w:r>
      <w:r w:rsidRPr="00EF0B92">
        <w:rPr>
          <w:rFonts w:ascii="Arial" w:hAnsi="Arial" w:cs="Arial"/>
          <w:sz w:val="22"/>
          <w:szCs w:val="22"/>
        </w:rPr>
        <w:t>ionarea utilajelor motorizate utilizate pentru realizarea ac</w:t>
      </w:r>
      <w:r w:rsidR="005C5B9F">
        <w:rPr>
          <w:rFonts w:ascii="Arial" w:hAnsi="Arial" w:cs="Arial"/>
          <w:sz w:val="22"/>
          <w:szCs w:val="22"/>
        </w:rPr>
        <w:t>t</w:t>
      </w:r>
      <w:r w:rsidRPr="00EF0B92">
        <w:rPr>
          <w:rFonts w:ascii="Arial" w:hAnsi="Arial" w:cs="Arial"/>
          <w:sz w:val="22"/>
          <w:szCs w:val="22"/>
        </w:rPr>
        <w:t>iunilor, pentru manevrarea echipamentelor din componen</w:t>
      </w:r>
      <w:r w:rsidR="005C5B9F">
        <w:rPr>
          <w:rFonts w:ascii="Arial" w:hAnsi="Arial" w:cs="Arial"/>
          <w:sz w:val="22"/>
          <w:szCs w:val="22"/>
        </w:rPr>
        <w:t>t</w:t>
      </w:r>
      <w:r w:rsidRPr="00EF0B92">
        <w:rPr>
          <w:rFonts w:ascii="Arial" w:hAnsi="Arial" w:cs="Arial"/>
          <w:sz w:val="22"/>
          <w:szCs w:val="22"/>
        </w:rPr>
        <w:t>a instala</w:t>
      </w:r>
      <w:r w:rsidR="005C5B9F">
        <w:rPr>
          <w:rFonts w:ascii="Arial" w:hAnsi="Arial" w:cs="Arial"/>
          <w:sz w:val="22"/>
          <w:szCs w:val="22"/>
        </w:rPr>
        <w:t>t</w:t>
      </w:r>
      <w:r w:rsidRPr="00EF0B92">
        <w:rPr>
          <w:rFonts w:ascii="Arial" w:hAnsi="Arial" w:cs="Arial"/>
          <w:sz w:val="22"/>
          <w:szCs w:val="22"/>
        </w:rPr>
        <w:t>iei</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 xml:space="preserve">a materialelor, transportul echipamentelor </w:t>
      </w:r>
      <w:r w:rsidR="005C5B9F">
        <w:rPr>
          <w:rFonts w:ascii="Arial" w:hAnsi="Arial" w:cs="Arial"/>
          <w:sz w:val="22"/>
          <w:szCs w:val="22"/>
        </w:rPr>
        <w:t>s</w:t>
      </w:r>
      <w:r w:rsidRPr="00EF0B92">
        <w:rPr>
          <w:rFonts w:ascii="Arial" w:hAnsi="Arial" w:cs="Arial"/>
          <w:sz w:val="22"/>
          <w:szCs w:val="22"/>
        </w:rPr>
        <w:t>i al materialelor – poluan</w:t>
      </w:r>
      <w:r w:rsidR="005C5B9F">
        <w:rPr>
          <w:rFonts w:ascii="Arial" w:hAnsi="Arial" w:cs="Arial"/>
          <w:sz w:val="22"/>
          <w:szCs w:val="22"/>
        </w:rPr>
        <w:t>t</w:t>
      </w:r>
      <w:r w:rsidRPr="00EF0B92">
        <w:rPr>
          <w:rFonts w:ascii="Arial" w:hAnsi="Arial" w:cs="Arial"/>
          <w:sz w:val="22"/>
          <w:szCs w:val="22"/>
        </w:rPr>
        <w:t>i: NO</w:t>
      </w:r>
      <w:r w:rsidRPr="00EF0B92">
        <w:rPr>
          <w:rFonts w:ascii="Arial" w:hAnsi="Arial" w:cs="Arial"/>
          <w:sz w:val="22"/>
          <w:szCs w:val="22"/>
          <w:vertAlign w:val="subscript"/>
        </w:rPr>
        <w:t>X</w:t>
      </w:r>
      <w:r w:rsidRPr="00EF0B92">
        <w:rPr>
          <w:rFonts w:ascii="Arial" w:hAnsi="Arial" w:cs="Arial"/>
          <w:sz w:val="22"/>
          <w:szCs w:val="22"/>
        </w:rPr>
        <w:t>, SO</w:t>
      </w:r>
      <w:r w:rsidRPr="00EF0B92">
        <w:rPr>
          <w:rFonts w:ascii="Arial" w:hAnsi="Arial" w:cs="Arial"/>
          <w:sz w:val="22"/>
          <w:szCs w:val="22"/>
          <w:vertAlign w:val="subscript"/>
        </w:rPr>
        <w:t>2</w:t>
      </w:r>
      <w:r w:rsidRPr="00EF0B92">
        <w:rPr>
          <w:rFonts w:ascii="Arial" w:hAnsi="Arial" w:cs="Arial"/>
          <w:sz w:val="22"/>
          <w:szCs w:val="22"/>
        </w:rPr>
        <w:t>, CO, particule cu con</w:t>
      </w:r>
      <w:r w:rsidR="005C5B9F">
        <w:rPr>
          <w:rFonts w:ascii="Arial" w:hAnsi="Arial" w:cs="Arial"/>
          <w:sz w:val="22"/>
          <w:szCs w:val="22"/>
        </w:rPr>
        <w:t>t</w:t>
      </w:r>
      <w:r w:rsidRPr="00EF0B92">
        <w:rPr>
          <w:rFonts w:ascii="Arial" w:hAnsi="Arial" w:cs="Arial"/>
          <w:sz w:val="22"/>
          <w:szCs w:val="22"/>
        </w:rPr>
        <w:t>inut de metale (Cd, Cu, Cr, Ni, Se, Zn), COV.</w:t>
      </w:r>
    </w:p>
    <w:p w14:paraId="348483B2" w14:textId="77777777" w:rsidR="001A4416" w:rsidRPr="001A4416" w:rsidRDefault="001A4416" w:rsidP="007A6DFF">
      <w:pPr>
        <w:spacing w:after="0" w:line="240" w:lineRule="auto"/>
        <w:jc w:val="both"/>
        <w:rPr>
          <w:rFonts w:ascii="Arial" w:hAnsi="Arial" w:cs="Arial"/>
          <w:sz w:val="22"/>
          <w:szCs w:val="22"/>
          <w:lang w:val="fr-CA"/>
        </w:rPr>
      </w:pPr>
    </w:p>
    <w:p w14:paraId="5ABD151C" w14:textId="0F46977D" w:rsidR="001A4416" w:rsidRPr="001A4416" w:rsidRDefault="001A4416" w:rsidP="007A6DFF">
      <w:pPr>
        <w:spacing w:after="0" w:line="240" w:lineRule="auto"/>
        <w:jc w:val="both"/>
        <w:rPr>
          <w:rFonts w:ascii="Arial" w:hAnsi="Arial" w:cs="Arial"/>
          <w:sz w:val="22"/>
          <w:szCs w:val="22"/>
          <w:lang w:val="fr-CA"/>
        </w:rPr>
      </w:pPr>
      <w:r w:rsidRPr="001A4416">
        <w:rPr>
          <w:rFonts w:ascii="Arial" w:hAnsi="Arial" w:cs="Arial"/>
          <w:sz w:val="22"/>
          <w:szCs w:val="22"/>
          <w:lang w:val="fr-CA"/>
        </w:rPr>
        <w:t>Evacuarea in atmosfera a substantelor poluante afecteaza nu numai factorul de mediu aer, ci si ceilalti factori de mediu-apa, flora, solul</w:t>
      </w:r>
      <w:r w:rsidR="007A6DFF">
        <w:rPr>
          <w:rFonts w:ascii="Arial" w:hAnsi="Arial" w:cs="Arial"/>
          <w:sz w:val="22"/>
          <w:szCs w:val="22"/>
          <w:lang w:val="fr-CA"/>
        </w:rPr>
        <w:t xml:space="preserve"> </w:t>
      </w:r>
      <w:r w:rsidRPr="001A4416">
        <w:rPr>
          <w:rFonts w:ascii="Arial" w:hAnsi="Arial" w:cs="Arial"/>
          <w:sz w:val="22"/>
          <w:szCs w:val="22"/>
          <w:lang w:val="fr-CA"/>
        </w:rPr>
        <w:t>- cu consecinte asupra ecosistemelor si oameniilor.</w:t>
      </w:r>
    </w:p>
    <w:p w14:paraId="237416B1" w14:textId="77777777" w:rsidR="001A4416" w:rsidRPr="001A4416" w:rsidRDefault="001A4416" w:rsidP="007A6DFF">
      <w:pPr>
        <w:spacing w:after="0" w:line="240" w:lineRule="auto"/>
        <w:jc w:val="both"/>
        <w:rPr>
          <w:rFonts w:ascii="Arial" w:hAnsi="Arial" w:cs="Arial"/>
          <w:sz w:val="22"/>
          <w:szCs w:val="22"/>
          <w:lang w:val="fr-CA"/>
        </w:rPr>
      </w:pPr>
    </w:p>
    <w:p w14:paraId="222E3D00" w14:textId="3DE0375D" w:rsidR="007A6DFF" w:rsidRDefault="007A6DFF" w:rsidP="007A6DFF">
      <w:pPr>
        <w:tabs>
          <w:tab w:val="left" w:pos="720"/>
        </w:tabs>
        <w:spacing w:after="0" w:line="240" w:lineRule="auto"/>
        <w:jc w:val="both"/>
        <w:rPr>
          <w:rFonts w:ascii="Arial" w:hAnsi="Arial" w:cs="Arial"/>
          <w:sz w:val="22"/>
          <w:szCs w:val="22"/>
        </w:rPr>
      </w:pPr>
      <w:r w:rsidRPr="00EF0B92">
        <w:rPr>
          <w:rFonts w:ascii="Arial" w:hAnsi="Arial" w:cs="Arial"/>
          <w:sz w:val="22"/>
          <w:szCs w:val="22"/>
        </w:rPr>
        <w:t>Sursele specifice perioadei de construc</w:t>
      </w:r>
      <w:r w:rsidR="005C5B9F">
        <w:rPr>
          <w:rFonts w:ascii="Arial" w:hAnsi="Arial" w:cs="Arial"/>
          <w:sz w:val="22"/>
          <w:szCs w:val="22"/>
        </w:rPr>
        <w:t>t</w:t>
      </w:r>
      <w:r w:rsidRPr="00EF0B92">
        <w:rPr>
          <w:rFonts w:ascii="Arial" w:hAnsi="Arial" w:cs="Arial"/>
          <w:sz w:val="22"/>
          <w:szCs w:val="22"/>
        </w:rPr>
        <w:t>ie vor fi surse de suprafa</w:t>
      </w:r>
      <w:r w:rsidR="005C5B9F">
        <w:rPr>
          <w:rFonts w:ascii="Arial" w:hAnsi="Arial" w:cs="Arial"/>
          <w:sz w:val="22"/>
          <w:szCs w:val="22"/>
        </w:rPr>
        <w:t>ta</w:t>
      </w:r>
      <w:r w:rsidRPr="00EF0B92">
        <w:rPr>
          <w:rFonts w:ascii="Arial" w:hAnsi="Arial" w:cs="Arial"/>
          <w:sz w:val="22"/>
          <w:szCs w:val="22"/>
        </w:rPr>
        <w:t>, deschise, libere.</w:t>
      </w:r>
    </w:p>
    <w:p w14:paraId="760A26E6" w14:textId="77777777" w:rsidR="00AC7FC6" w:rsidRDefault="00AC7FC6" w:rsidP="00AC7FC6">
      <w:pPr>
        <w:spacing w:after="0" w:line="240" w:lineRule="auto"/>
        <w:jc w:val="both"/>
        <w:rPr>
          <w:rFonts w:ascii="Arial" w:hAnsi="Arial" w:cs="Arial"/>
          <w:sz w:val="22"/>
          <w:szCs w:val="22"/>
        </w:rPr>
      </w:pPr>
    </w:p>
    <w:p w14:paraId="396B6574" w14:textId="77777777" w:rsidR="0062360D" w:rsidRDefault="00AC7FC6" w:rsidP="00AC7FC6">
      <w:pPr>
        <w:spacing w:after="0" w:line="240" w:lineRule="auto"/>
        <w:jc w:val="both"/>
        <w:rPr>
          <w:rFonts w:ascii="Arial" w:hAnsi="Arial" w:cs="Arial"/>
          <w:sz w:val="22"/>
          <w:szCs w:val="22"/>
        </w:rPr>
      </w:pPr>
      <w:r w:rsidRPr="001A4416">
        <w:rPr>
          <w:rFonts w:ascii="Arial" w:hAnsi="Arial" w:cs="Arial"/>
          <w:sz w:val="22"/>
          <w:szCs w:val="22"/>
        </w:rPr>
        <w:t xml:space="preserve">Activitatea de constructie poate avea temporar impact local </w:t>
      </w:r>
      <w:r w:rsidR="0062360D">
        <w:rPr>
          <w:rFonts w:ascii="Arial" w:hAnsi="Arial" w:cs="Arial"/>
          <w:sz w:val="22"/>
          <w:szCs w:val="22"/>
        </w:rPr>
        <w:t>nesemificativ</w:t>
      </w:r>
      <w:r w:rsidRPr="001A4416">
        <w:rPr>
          <w:rFonts w:ascii="Arial" w:hAnsi="Arial" w:cs="Arial"/>
          <w:sz w:val="22"/>
          <w:szCs w:val="22"/>
        </w:rPr>
        <w:t xml:space="preserve"> asupra calitatii atmosferei</w:t>
      </w:r>
      <w:r w:rsidR="0062360D">
        <w:rPr>
          <w:rFonts w:ascii="Arial" w:hAnsi="Arial" w:cs="Arial"/>
          <w:sz w:val="22"/>
          <w:szCs w:val="22"/>
        </w:rPr>
        <w:t>, datorita tipirilor de lucrari ce se executa: amenajari/compartimentari interioare si montaj utilaje in corpurile de constructie a caror destinatie se modifica</w:t>
      </w:r>
      <w:r w:rsidRPr="001A4416">
        <w:rPr>
          <w:rFonts w:ascii="Arial" w:hAnsi="Arial" w:cs="Arial"/>
          <w:sz w:val="22"/>
          <w:szCs w:val="22"/>
        </w:rPr>
        <w:t xml:space="preserve">. </w:t>
      </w:r>
    </w:p>
    <w:p w14:paraId="0C561464" w14:textId="77777777" w:rsidR="007A6DFF" w:rsidRPr="00EF0B92" w:rsidRDefault="007A6DFF" w:rsidP="007A6DFF">
      <w:pPr>
        <w:tabs>
          <w:tab w:val="left" w:pos="720"/>
        </w:tabs>
        <w:spacing w:after="0" w:line="240" w:lineRule="auto"/>
        <w:jc w:val="both"/>
        <w:rPr>
          <w:rFonts w:ascii="Arial" w:hAnsi="Arial" w:cs="Arial"/>
          <w:sz w:val="22"/>
          <w:szCs w:val="22"/>
        </w:rPr>
      </w:pPr>
    </w:p>
    <w:p w14:paraId="62E6F161" w14:textId="5C4DF804" w:rsidR="007A6DFF" w:rsidRDefault="007A6DFF" w:rsidP="007A6DFF">
      <w:pPr>
        <w:tabs>
          <w:tab w:val="left" w:pos="720"/>
        </w:tabs>
        <w:spacing w:after="0" w:line="240" w:lineRule="auto"/>
        <w:jc w:val="both"/>
        <w:rPr>
          <w:rFonts w:ascii="Arial" w:hAnsi="Arial" w:cs="Arial"/>
          <w:sz w:val="22"/>
          <w:szCs w:val="22"/>
        </w:rPr>
      </w:pPr>
      <w:r w:rsidRPr="00EF0B92">
        <w:rPr>
          <w:rFonts w:ascii="Arial" w:hAnsi="Arial" w:cs="Arial"/>
          <w:sz w:val="22"/>
          <w:szCs w:val="22"/>
        </w:rPr>
        <w:t>Func</w:t>
      </w:r>
      <w:r w:rsidR="005C5B9F">
        <w:rPr>
          <w:rFonts w:ascii="Arial" w:hAnsi="Arial" w:cs="Arial"/>
          <w:sz w:val="22"/>
          <w:szCs w:val="22"/>
        </w:rPr>
        <w:t>t</w:t>
      </w:r>
      <w:r w:rsidRPr="00EF0B92">
        <w:rPr>
          <w:rFonts w:ascii="Arial" w:hAnsi="Arial" w:cs="Arial"/>
          <w:sz w:val="22"/>
          <w:szCs w:val="22"/>
        </w:rPr>
        <w:t>ionarea acestora va fi intermitent</w:t>
      </w:r>
      <w:r w:rsidR="005C5B9F">
        <w:rPr>
          <w:rFonts w:ascii="Arial" w:hAnsi="Arial" w:cs="Arial"/>
          <w:sz w:val="22"/>
          <w:szCs w:val="22"/>
        </w:rPr>
        <w:t>a</w:t>
      </w:r>
      <w:r w:rsidRPr="00EF0B92">
        <w:rPr>
          <w:rFonts w:ascii="Arial" w:hAnsi="Arial" w:cs="Arial"/>
          <w:sz w:val="22"/>
          <w:szCs w:val="22"/>
        </w:rPr>
        <w:t xml:space="preserve">, </w:t>
      </w:r>
      <w:r w:rsidR="005C5B9F">
        <w:rPr>
          <w:rFonts w:ascii="Arial" w:hAnsi="Arial" w:cs="Arial"/>
          <w:sz w:val="22"/>
          <w:szCs w:val="22"/>
        </w:rPr>
        <w:t>i</w:t>
      </w:r>
      <w:r w:rsidRPr="00EF0B92">
        <w:rPr>
          <w:rFonts w:ascii="Arial" w:hAnsi="Arial" w:cs="Arial"/>
          <w:sz w:val="22"/>
          <w:szCs w:val="22"/>
        </w:rPr>
        <w:t>n func</w:t>
      </w:r>
      <w:r w:rsidR="005C5B9F">
        <w:rPr>
          <w:rFonts w:ascii="Arial" w:hAnsi="Arial" w:cs="Arial"/>
          <w:sz w:val="22"/>
          <w:szCs w:val="22"/>
        </w:rPr>
        <w:t>t</w:t>
      </w:r>
      <w:r w:rsidRPr="00EF0B92">
        <w:rPr>
          <w:rFonts w:ascii="Arial" w:hAnsi="Arial" w:cs="Arial"/>
          <w:sz w:val="22"/>
          <w:szCs w:val="22"/>
        </w:rPr>
        <w:t>ie de programul de lucru (maximum 10 ore/zi, 6 zile/s</w:t>
      </w:r>
      <w:r w:rsidR="005C5B9F">
        <w:rPr>
          <w:rFonts w:ascii="Arial" w:hAnsi="Arial" w:cs="Arial"/>
          <w:sz w:val="22"/>
          <w:szCs w:val="22"/>
        </w:rPr>
        <w:t>a</w:t>
      </w:r>
      <w:r w:rsidRPr="00EF0B92">
        <w:rPr>
          <w:rFonts w:ascii="Arial" w:hAnsi="Arial" w:cs="Arial"/>
          <w:sz w:val="22"/>
          <w:szCs w:val="22"/>
        </w:rPr>
        <w:t>pt</w:t>
      </w:r>
      <w:r w:rsidR="005C5B9F">
        <w:rPr>
          <w:rFonts w:ascii="Arial" w:hAnsi="Arial" w:cs="Arial"/>
          <w:sz w:val="22"/>
          <w:szCs w:val="22"/>
        </w:rPr>
        <w:t>a</w:t>
      </w:r>
      <w:r w:rsidRPr="00EF0B92">
        <w:rPr>
          <w:rFonts w:ascii="Arial" w:hAnsi="Arial" w:cs="Arial"/>
          <w:sz w:val="22"/>
          <w:szCs w:val="22"/>
        </w:rPr>
        <w:t>m</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 xml:space="preserve">) </w:t>
      </w:r>
      <w:r w:rsidR="005C5B9F">
        <w:rPr>
          <w:rFonts w:ascii="Arial" w:hAnsi="Arial" w:cs="Arial"/>
          <w:sz w:val="22"/>
          <w:szCs w:val="22"/>
        </w:rPr>
        <w:t>s</w:t>
      </w:r>
      <w:r w:rsidRPr="00EF0B92">
        <w:rPr>
          <w:rFonts w:ascii="Arial" w:hAnsi="Arial" w:cs="Arial"/>
          <w:sz w:val="22"/>
          <w:szCs w:val="22"/>
        </w:rPr>
        <w:t>i de graficul lucr</w:t>
      </w:r>
      <w:r w:rsidR="005C5B9F">
        <w:rPr>
          <w:rFonts w:ascii="Arial" w:hAnsi="Arial" w:cs="Arial"/>
          <w:sz w:val="22"/>
          <w:szCs w:val="22"/>
        </w:rPr>
        <w:t>a</w:t>
      </w:r>
      <w:r w:rsidRPr="00EF0B92">
        <w:rPr>
          <w:rFonts w:ascii="Arial" w:hAnsi="Arial" w:cs="Arial"/>
          <w:sz w:val="22"/>
          <w:szCs w:val="22"/>
        </w:rPr>
        <w:t>rilor. Durata lucr</w:t>
      </w:r>
      <w:r w:rsidR="005C5B9F">
        <w:rPr>
          <w:rFonts w:ascii="Arial" w:hAnsi="Arial" w:cs="Arial"/>
          <w:sz w:val="22"/>
          <w:szCs w:val="22"/>
        </w:rPr>
        <w:t>a</w:t>
      </w:r>
      <w:r w:rsidRPr="00EF0B92">
        <w:rPr>
          <w:rFonts w:ascii="Arial" w:hAnsi="Arial" w:cs="Arial"/>
          <w:sz w:val="22"/>
          <w:szCs w:val="22"/>
        </w:rPr>
        <w:t>rilor de construc</w:t>
      </w:r>
      <w:r w:rsidR="005C5B9F">
        <w:rPr>
          <w:rFonts w:ascii="Arial" w:hAnsi="Arial" w:cs="Arial"/>
          <w:sz w:val="22"/>
          <w:szCs w:val="22"/>
        </w:rPr>
        <w:t>t</w:t>
      </w:r>
      <w:r w:rsidRPr="00EF0B92">
        <w:rPr>
          <w:rFonts w:ascii="Arial" w:hAnsi="Arial" w:cs="Arial"/>
          <w:sz w:val="22"/>
          <w:szCs w:val="22"/>
        </w:rPr>
        <w:t>ie este redus</w:t>
      </w:r>
      <w:r w:rsidR="005C5B9F">
        <w:rPr>
          <w:rFonts w:ascii="Arial" w:hAnsi="Arial" w:cs="Arial"/>
          <w:sz w:val="22"/>
          <w:szCs w:val="22"/>
        </w:rPr>
        <w:t>a</w:t>
      </w:r>
      <w:r w:rsidRPr="00EF0B92">
        <w:rPr>
          <w:rFonts w:ascii="Arial" w:hAnsi="Arial" w:cs="Arial"/>
          <w:sz w:val="22"/>
          <w:szCs w:val="22"/>
        </w:rPr>
        <w:t>.</w:t>
      </w:r>
    </w:p>
    <w:p w14:paraId="36CAABD0" w14:textId="77777777" w:rsidR="007A6DFF" w:rsidRPr="00EF0B92" w:rsidRDefault="007A6DFF" w:rsidP="007A6DFF">
      <w:pPr>
        <w:tabs>
          <w:tab w:val="left" w:pos="720"/>
        </w:tabs>
        <w:spacing w:after="0" w:line="240" w:lineRule="auto"/>
        <w:jc w:val="both"/>
        <w:rPr>
          <w:rFonts w:ascii="Arial" w:hAnsi="Arial" w:cs="Arial"/>
          <w:sz w:val="22"/>
          <w:szCs w:val="22"/>
        </w:rPr>
      </w:pPr>
    </w:p>
    <w:p w14:paraId="50C701E9" w14:textId="480369A3" w:rsidR="007A6DFF" w:rsidRDefault="007A6DFF" w:rsidP="007A6DFF">
      <w:pPr>
        <w:tabs>
          <w:tab w:val="left" w:pos="720"/>
        </w:tabs>
        <w:spacing w:after="0" w:line="240" w:lineRule="auto"/>
        <w:jc w:val="both"/>
        <w:rPr>
          <w:rFonts w:ascii="Arial" w:hAnsi="Arial" w:cs="Arial"/>
          <w:sz w:val="22"/>
          <w:szCs w:val="22"/>
        </w:rPr>
      </w:pPr>
      <w:r w:rsidRPr="00EF0B92">
        <w:rPr>
          <w:rFonts w:ascii="Arial" w:hAnsi="Arial" w:cs="Arial"/>
          <w:sz w:val="22"/>
          <w:szCs w:val="22"/>
        </w:rPr>
        <w:t>Emisiile generate de sursele mobile trebuie s</w:t>
      </w:r>
      <w:r w:rsidR="005C5B9F">
        <w:rPr>
          <w:rFonts w:ascii="Arial" w:hAnsi="Arial" w:cs="Arial"/>
          <w:sz w:val="22"/>
          <w:szCs w:val="22"/>
        </w:rPr>
        <w:t>a</w:t>
      </w:r>
      <w:r w:rsidRPr="00EF0B92">
        <w:rPr>
          <w:rFonts w:ascii="Arial" w:hAnsi="Arial" w:cs="Arial"/>
          <w:sz w:val="22"/>
          <w:szCs w:val="22"/>
        </w:rPr>
        <w:t xml:space="preserve"> respecte prevederile legale </w:t>
      </w:r>
      <w:r w:rsidR="005C5B9F">
        <w:rPr>
          <w:rFonts w:ascii="Arial" w:hAnsi="Arial" w:cs="Arial"/>
          <w:sz w:val="22"/>
          <w:szCs w:val="22"/>
        </w:rPr>
        <w:t>i</w:t>
      </w:r>
      <w:r w:rsidRPr="00EF0B92">
        <w:rPr>
          <w:rFonts w:ascii="Arial" w:hAnsi="Arial" w:cs="Arial"/>
          <w:sz w:val="22"/>
          <w:szCs w:val="22"/>
        </w:rPr>
        <w:t>n vigoare.</w:t>
      </w:r>
    </w:p>
    <w:p w14:paraId="3C5FBECA" w14:textId="77777777" w:rsidR="007A6DFF" w:rsidRPr="00EF0B92" w:rsidRDefault="007A6DFF" w:rsidP="007A6DFF">
      <w:pPr>
        <w:tabs>
          <w:tab w:val="left" w:pos="720"/>
        </w:tabs>
        <w:spacing w:after="0" w:line="240" w:lineRule="auto"/>
        <w:jc w:val="both"/>
        <w:rPr>
          <w:rFonts w:ascii="Arial" w:hAnsi="Arial" w:cs="Arial"/>
          <w:sz w:val="22"/>
          <w:szCs w:val="22"/>
        </w:rPr>
      </w:pPr>
    </w:p>
    <w:p w14:paraId="7DA12228" w14:textId="6E92E057" w:rsidR="007A6DFF" w:rsidRPr="00EF0B92" w:rsidRDefault="007A6DFF" w:rsidP="007A6DFF">
      <w:pPr>
        <w:tabs>
          <w:tab w:val="left" w:pos="720"/>
        </w:tabs>
        <w:spacing w:after="0" w:line="240" w:lineRule="auto"/>
        <w:jc w:val="both"/>
        <w:rPr>
          <w:rFonts w:ascii="Arial" w:hAnsi="Arial" w:cs="Arial"/>
          <w:sz w:val="22"/>
          <w:szCs w:val="22"/>
        </w:rPr>
      </w:pPr>
      <w:r w:rsidRPr="00EF0B92">
        <w:rPr>
          <w:rFonts w:ascii="Arial" w:hAnsi="Arial" w:cs="Arial"/>
          <w:sz w:val="22"/>
          <w:szCs w:val="22"/>
        </w:rPr>
        <w:t>Dup</w:t>
      </w:r>
      <w:r w:rsidR="005C5B9F">
        <w:rPr>
          <w:rFonts w:ascii="Arial" w:hAnsi="Arial" w:cs="Arial"/>
          <w:sz w:val="22"/>
          <w:szCs w:val="22"/>
        </w:rPr>
        <w:t>a</w:t>
      </w:r>
      <w:r w:rsidRPr="00EF0B92">
        <w:rPr>
          <w:rFonts w:ascii="Arial" w:hAnsi="Arial" w:cs="Arial"/>
          <w:sz w:val="22"/>
          <w:szCs w:val="22"/>
        </w:rPr>
        <w:t xml:space="preserve"> finalizarea lucr</w:t>
      </w:r>
      <w:r w:rsidR="005C5B9F">
        <w:rPr>
          <w:rFonts w:ascii="Arial" w:hAnsi="Arial" w:cs="Arial"/>
          <w:sz w:val="22"/>
          <w:szCs w:val="22"/>
        </w:rPr>
        <w:t>a</w:t>
      </w:r>
      <w:r w:rsidRPr="00EF0B92">
        <w:rPr>
          <w:rFonts w:ascii="Arial" w:hAnsi="Arial" w:cs="Arial"/>
          <w:sz w:val="22"/>
          <w:szCs w:val="22"/>
        </w:rPr>
        <w:t>rilor de construc</w:t>
      </w:r>
      <w:r w:rsidR="005C5B9F">
        <w:rPr>
          <w:rFonts w:ascii="Arial" w:hAnsi="Arial" w:cs="Arial"/>
          <w:sz w:val="22"/>
          <w:szCs w:val="22"/>
        </w:rPr>
        <w:t>t</w:t>
      </w:r>
      <w:r w:rsidRPr="00EF0B92">
        <w:rPr>
          <w:rFonts w:ascii="Arial" w:hAnsi="Arial" w:cs="Arial"/>
          <w:sz w:val="22"/>
          <w:szCs w:val="22"/>
        </w:rPr>
        <w:t>ie, sursele men</w:t>
      </w:r>
      <w:r w:rsidR="005C5B9F">
        <w:rPr>
          <w:rFonts w:ascii="Arial" w:hAnsi="Arial" w:cs="Arial"/>
          <w:sz w:val="22"/>
          <w:szCs w:val="22"/>
        </w:rPr>
        <w:t>t</w:t>
      </w:r>
      <w:r w:rsidRPr="00EF0B92">
        <w:rPr>
          <w:rFonts w:ascii="Arial" w:hAnsi="Arial" w:cs="Arial"/>
          <w:sz w:val="22"/>
          <w:szCs w:val="22"/>
        </w:rPr>
        <w:t>ionate mai sus vor disp</w:t>
      </w:r>
      <w:r w:rsidR="005C5B9F">
        <w:rPr>
          <w:rFonts w:ascii="Arial" w:hAnsi="Arial" w:cs="Arial"/>
          <w:sz w:val="22"/>
          <w:szCs w:val="22"/>
        </w:rPr>
        <w:t>a</w:t>
      </w:r>
      <w:r w:rsidRPr="00EF0B92">
        <w:rPr>
          <w:rFonts w:ascii="Arial" w:hAnsi="Arial" w:cs="Arial"/>
          <w:sz w:val="22"/>
          <w:szCs w:val="22"/>
        </w:rPr>
        <w:t>rea.</w:t>
      </w:r>
    </w:p>
    <w:p w14:paraId="41DD21E8" w14:textId="0A646E2D" w:rsidR="001A4416" w:rsidRDefault="001A4416" w:rsidP="001A4416">
      <w:pPr>
        <w:spacing w:after="0" w:line="240" w:lineRule="auto"/>
        <w:jc w:val="both"/>
        <w:rPr>
          <w:rFonts w:ascii="Arial" w:hAnsi="Arial" w:cs="Arial"/>
          <w:b/>
          <w:bCs/>
          <w:sz w:val="22"/>
          <w:szCs w:val="22"/>
        </w:rPr>
      </w:pPr>
    </w:p>
    <w:p w14:paraId="49E3735D" w14:textId="77777777" w:rsidR="00420B88" w:rsidRDefault="00420B88" w:rsidP="001A4416">
      <w:pPr>
        <w:spacing w:after="0" w:line="240" w:lineRule="auto"/>
        <w:jc w:val="both"/>
        <w:rPr>
          <w:rFonts w:ascii="Arial" w:hAnsi="Arial" w:cs="Arial"/>
          <w:b/>
          <w:bCs/>
          <w:sz w:val="22"/>
          <w:szCs w:val="22"/>
        </w:rPr>
      </w:pPr>
    </w:p>
    <w:p w14:paraId="27FEBBEF" w14:textId="77777777" w:rsidR="00AC7FC6" w:rsidRPr="001A4416" w:rsidRDefault="00AC7FC6" w:rsidP="001A4416">
      <w:pPr>
        <w:spacing w:after="0" w:line="240" w:lineRule="auto"/>
        <w:jc w:val="both"/>
        <w:rPr>
          <w:rFonts w:ascii="Arial" w:hAnsi="Arial" w:cs="Arial"/>
          <w:b/>
          <w:bCs/>
          <w:sz w:val="22"/>
          <w:szCs w:val="22"/>
        </w:rPr>
      </w:pPr>
    </w:p>
    <w:p w14:paraId="5B6A9B58" w14:textId="089DB1EF" w:rsidR="001A4416" w:rsidRPr="00C011B1" w:rsidRDefault="001A4416" w:rsidP="001A4416">
      <w:pPr>
        <w:spacing w:after="0" w:line="240" w:lineRule="auto"/>
        <w:jc w:val="both"/>
        <w:rPr>
          <w:rFonts w:ascii="Arial" w:hAnsi="Arial" w:cs="Arial"/>
          <w:sz w:val="22"/>
          <w:szCs w:val="22"/>
        </w:rPr>
      </w:pPr>
      <w:r w:rsidRPr="00C011B1">
        <w:rPr>
          <w:rFonts w:ascii="Arial" w:hAnsi="Arial" w:cs="Arial"/>
          <w:iCs/>
          <w:sz w:val="22"/>
          <w:szCs w:val="22"/>
        </w:rPr>
        <w:t xml:space="preserve">In </w:t>
      </w:r>
      <w:r w:rsidRPr="00C011B1">
        <w:rPr>
          <w:rFonts w:ascii="Arial" w:hAnsi="Arial" w:cs="Arial"/>
          <w:b/>
          <w:bCs/>
          <w:i/>
          <w:sz w:val="22"/>
          <w:szCs w:val="22"/>
        </w:rPr>
        <w:t>perioada de operare</w:t>
      </w:r>
      <w:r w:rsidRPr="00C011B1">
        <w:rPr>
          <w:rFonts w:ascii="Arial" w:hAnsi="Arial" w:cs="Arial"/>
          <w:sz w:val="22"/>
          <w:szCs w:val="22"/>
        </w:rPr>
        <w:t xml:space="preserve"> a obiectivului propus prin prezentul proiect, </w:t>
      </w:r>
      <w:r w:rsidR="00C011B1" w:rsidRPr="00C011B1">
        <w:rPr>
          <w:rFonts w:ascii="Arial" w:eastAsia="Times New Roman" w:hAnsi="Arial" w:cs="Arial"/>
          <w:sz w:val="22"/>
          <w:szCs w:val="22"/>
        </w:rPr>
        <w:t>constructiile vor fi destinate fluxului tehnologic de prelucrare membrane naturale si spatii de depozitare. Aerul viciat din zona de productie va fi captat si dirijat prin sistemele de ventilatie din dotarea zonelor de productie</w:t>
      </w:r>
      <w:r w:rsidRPr="00C011B1">
        <w:rPr>
          <w:rFonts w:ascii="Arial" w:hAnsi="Arial" w:cs="Arial"/>
          <w:sz w:val="22"/>
          <w:szCs w:val="22"/>
        </w:rPr>
        <w:t>.</w:t>
      </w:r>
    </w:p>
    <w:p w14:paraId="232A3E17" w14:textId="7761B74E" w:rsidR="0056519D" w:rsidRPr="00C011B1" w:rsidRDefault="0056519D" w:rsidP="001A4416">
      <w:pPr>
        <w:spacing w:after="0" w:line="240" w:lineRule="auto"/>
        <w:jc w:val="both"/>
        <w:rPr>
          <w:rFonts w:ascii="Arial" w:hAnsi="Arial" w:cs="Arial"/>
          <w:sz w:val="22"/>
          <w:szCs w:val="22"/>
        </w:rPr>
      </w:pPr>
    </w:p>
    <w:p w14:paraId="7AC23520" w14:textId="603CD66F" w:rsidR="00C011B1" w:rsidRPr="00C011B1" w:rsidRDefault="00C011B1" w:rsidP="001A4416">
      <w:pPr>
        <w:spacing w:after="0" w:line="240" w:lineRule="auto"/>
        <w:jc w:val="both"/>
        <w:rPr>
          <w:rFonts w:ascii="Arial" w:hAnsi="Arial" w:cs="Arial"/>
          <w:sz w:val="22"/>
          <w:szCs w:val="22"/>
        </w:rPr>
      </w:pPr>
      <w:r w:rsidRPr="00C011B1">
        <w:rPr>
          <w:rFonts w:ascii="Arial" w:hAnsi="Arial" w:cs="Arial"/>
          <w:sz w:val="22"/>
          <w:szCs w:val="22"/>
        </w:rPr>
        <w:t>Pentru asigurarea agentului termic si incalzire se mentin cele 2 cazane existente in amplasamentul fostului abator:</w:t>
      </w:r>
    </w:p>
    <w:p w14:paraId="18FB55AA" w14:textId="31B44917" w:rsidR="00C011B1" w:rsidRPr="00C011B1" w:rsidRDefault="00C011B1" w:rsidP="002D3E83">
      <w:pPr>
        <w:pStyle w:val="ListParagraph"/>
        <w:numPr>
          <w:ilvl w:val="0"/>
          <w:numId w:val="328"/>
        </w:numPr>
        <w:spacing w:after="0" w:line="240" w:lineRule="auto"/>
        <w:jc w:val="both"/>
        <w:rPr>
          <w:rFonts w:ascii="Arial" w:hAnsi="Arial" w:cs="Arial"/>
          <w:sz w:val="22"/>
          <w:szCs w:val="22"/>
        </w:rPr>
      </w:pPr>
      <w:r w:rsidRPr="00C011B1">
        <w:rPr>
          <w:rFonts w:ascii="Arial" w:hAnsi="Arial" w:cs="Arial"/>
          <w:sz w:val="22"/>
          <w:szCs w:val="22"/>
        </w:rPr>
        <w:t>cazan  AAC 170</w:t>
      </w:r>
    </w:p>
    <w:p w14:paraId="09F5011A" w14:textId="285323EB" w:rsidR="00C011B1" w:rsidRPr="00C011B1" w:rsidRDefault="00C011B1" w:rsidP="002D3E83">
      <w:pPr>
        <w:pStyle w:val="ListParagraph"/>
        <w:numPr>
          <w:ilvl w:val="0"/>
          <w:numId w:val="328"/>
        </w:numPr>
        <w:spacing w:after="0" w:line="240" w:lineRule="auto"/>
        <w:jc w:val="both"/>
        <w:rPr>
          <w:rFonts w:ascii="Arial" w:hAnsi="Arial" w:cs="Arial"/>
          <w:sz w:val="22"/>
          <w:szCs w:val="22"/>
        </w:rPr>
      </w:pPr>
      <w:r w:rsidRPr="00C011B1">
        <w:rPr>
          <w:rFonts w:ascii="Arial" w:hAnsi="Arial" w:cs="Arial"/>
          <w:sz w:val="22"/>
          <w:szCs w:val="22"/>
        </w:rPr>
        <w:t>cazan de abur ACD 1 – 0,7 monobloc, ignitubular, 1 t/h, 0,7 bar, abur saturat</w:t>
      </w:r>
    </w:p>
    <w:p w14:paraId="49206017" w14:textId="0A7BFC83" w:rsidR="0056519D" w:rsidRPr="00C011B1" w:rsidRDefault="00C011B1" w:rsidP="001A4416">
      <w:pPr>
        <w:spacing w:after="0" w:line="240" w:lineRule="auto"/>
        <w:jc w:val="both"/>
        <w:rPr>
          <w:rFonts w:ascii="Arial" w:hAnsi="Arial" w:cs="Arial"/>
          <w:sz w:val="22"/>
          <w:szCs w:val="22"/>
        </w:rPr>
      </w:pPr>
      <w:r w:rsidRPr="00C011B1">
        <w:rPr>
          <w:rFonts w:ascii="Arial" w:hAnsi="Arial" w:cs="Arial"/>
          <w:sz w:val="22"/>
          <w:szCs w:val="22"/>
        </w:rPr>
        <w:t>ce utilizeaza combustibil: gazul natural, ce este asigurat din reteaua de gaze existenta in amplasament.</w:t>
      </w:r>
    </w:p>
    <w:p w14:paraId="29C38FA2" w14:textId="77777777" w:rsidR="00C011B1" w:rsidRPr="00C011B1" w:rsidRDefault="00C011B1" w:rsidP="001A4416">
      <w:pPr>
        <w:spacing w:after="0" w:line="240" w:lineRule="auto"/>
        <w:jc w:val="both"/>
        <w:rPr>
          <w:rFonts w:ascii="Arial" w:eastAsia="Times New Roman" w:hAnsi="Arial" w:cs="Arial"/>
          <w:sz w:val="22"/>
          <w:szCs w:val="22"/>
        </w:rPr>
      </w:pPr>
      <w:r w:rsidRPr="00C011B1">
        <w:rPr>
          <w:rFonts w:ascii="Arial" w:eastAsia="Times New Roman" w:hAnsi="Arial" w:cs="Arial"/>
          <w:sz w:val="22"/>
          <w:szCs w:val="22"/>
        </w:rPr>
        <w:t>Gazele de ardere rezultate si emisiile de pulberi totale de la cazanele vor dirijate catre cele 2 cosuri metalice:</w:t>
      </w:r>
    </w:p>
    <w:p w14:paraId="5192D274" w14:textId="0810C887" w:rsidR="00C011B1" w:rsidRPr="00C011B1" w:rsidRDefault="00C011B1" w:rsidP="002D3E83">
      <w:pPr>
        <w:pStyle w:val="ListParagraph"/>
        <w:numPr>
          <w:ilvl w:val="0"/>
          <w:numId w:val="328"/>
        </w:numPr>
        <w:spacing w:after="0" w:line="240" w:lineRule="auto"/>
        <w:jc w:val="both"/>
        <w:rPr>
          <w:rFonts w:ascii="Arial" w:hAnsi="Arial" w:cs="Arial"/>
          <w:sz w:val="22"/>
          <w:szCs w:val="22"/>
        </w:rPr>
      </w:pPr>
      <w:r w:rsidRPr="007C3E3F">
        <w:rPr>
          <w:rFonts w:ascii="Arial" w:eastAsia="Times New Roman" w:hAnsi="Arial" w:cs="Arial"/>
          <w:b/>
          <w:bCs/>
          <w:sz w:val="22"/>
          <w:szCs w:val="22"/>
        </w:rPr>
        <w:t>S1</w:t>
      </w:r>
      <w:r w:rsidRPr="00C011B1">
        <w:rPr>
          <w:rFonts w:ascii="Arial" w:eastAsia="Times New Roman" w:hAnsi="Arial" w:cs="Arial"/>
          <w:sz w:val="22"/>
          <w:szCs w:val="22"/>
        </w:rPr>
        <w:t xml:space="preserve"> - </w:t>
      </w:r>
      <w:r w:rsidRPr="00C011B1">
        <w:rPr>
          <w:rFonts w:ascii="Arial" w:hAnsi="Arial" w:cs="Arial"/>
          <w:sz w:val="22"/>
          <w:szCs w:val="22"/>
        </w:rPr>
        <w:t xml:space="preserve">D = 150 mm (250 mm cu izolatie); </w:t>
      </w:r>
      <w:r w:rsidRPr="00C011B1">
        <w:rPr>
          <w:rFonts w:ascii="Arial" w:eastAsia="Times New Roman" w:hAnsi="Arial" w:cs="Arial"/>
          <w:sz w:val="22"/>
          <w:szCs w:val="22"/>
        </w:rPr>
        <w:t>H= 9 m;</w:t>
      </w:r>
    </w:p>
    <w:p w14:paraId="06E9A8CE" w14:textId="2B17CFAE" w:rsidR="00C011B1" w:rsidRPr="00C011B1" w:rsidRDefault="00C011B1" w:rsidP="002D3E83">
      <w:pPr>
        <w:pStyle w:val="ListParagraph"/>
        <w:numPr>
          <w:ilvl w:val="0"/>
          <w:numId w:val="328"/>
        </w:numPr>
        <w:spacing w:after="0" w:line="240" w:lineRule="auto"/>
        <w:jc w:val="both"/>
        <w:rPr>
          <w:rFonts w:ascii="Arial" w:hAnsi="Arial" w:cs="Arial"/>
          <w:sz w:val="22"/>
          <w:szCs w:val="22"/>
        </w:rPr>
      </w:pPr>
      <w:r w:rsidRPr="007C3E3F">
        <w:rPr>
          <w:rFonts w:ascii="Arial" w:eastAsia="Times New Roman" w:hAnsi="Arial" w:cs="Arial"/>
          <w:b/>
          <w:bCs/>
          <w:sz w:val="22"/>
          <w:szCs w:val="22"/>
        </w:rPr>
        <w:t>S2</w:t>
      </w:r>
      <w:r w:rsidRPr="00C011B1">
        <w:rPr>
          <w:rFonts w:ascii="Arial" w:eastAsia="Times New Roman" w:hAnsi="Arial" w:cs="Arial"/>
          <w:sz w:val="22"/>
          <w:szCs w:val="22"/>
        </w:rPr>
        <w:t xml:space="preserve"> - </w:t>
      </w:r>
      <w:r w:rsidRPr="00C011B1">
        <w:rPr>
          <w:rFonts w:ascii="Arial" w:hAnsi="Arial" w:cs="Arial"/>
          <w:sz w:val="22"/>
          <w:szCs w:val="22"/>
        </w:rPr>
        <w:t>D = 200 mm (350 mm cu izolatie); H = 9,00 m.</w:t>
      </w:r>
    </w:p>
    <w:p w14:paraId="135D278C" w14:textId="77777777" w:rsidR="00C011B1" w:rsidRPr="001A4416" w:rsidRDefault="00C011B1" w:rsidP="001A4416">
      <w:pPr>
        <w:spacing w:after="0" w:line="240" w:lineRule="auto"/>
        <w:jc w:val="both"/>
        <w:rPr>
          <w:rFonts w:ascii="Arial" w:hAnsi="Arial" w:cs="Arial"/>
          <w:sz w:val="22"/>
          <w:szCs w:val="22"/>
        </w:rPr>
      </w:pPr>
    </w:p>
    <w:p w14:paraId="6D14CBAA" w14:textId="213301D5" w:rsidR="001A4416" w:rsidRDefault="005C5B9F" w:rsidP="001A4416">
      <w:pPr>
        <w:spacing w:after="0" w:line="240" w:lineRule="auto"/>
        <w:jc w:val="both"/>
        <w:rPr>
          <w:rFonts w:ascii="Arial" w:hAnsi="Arial" w:cs="Arial"/>
          <w:sz w:val="22"/>
          <w:szCs w:val="22"/>
        </w:rPr>
      </w:pPr>
      <w:r>
        <w:rPr>
          <w:rFonts w:ascii="Arial" w:hAnsi="Arial" w:cs="Arial"/>
          <w:sz w:val="22"/>
          <w:szCs w:val="22"/>
        </w:rPr>
        <w:t>I</w:t>
      </w:r>
      <w:r w:rsidR="00C011B1" w:rsidRPr="00C011B1">
        <w:rPr>
          <w:rFonts w:ascii="Arial" w:hAnsi="Arial" w:cs="Arial"/>
          <w:sz w:val="22"/>
          <w:szCs w:val="22"/>
        </w:rPr>
        <w:t>n scopul asigur</w:t>
      </w:r>
      <w:r>
        <w:rPr>
          <w:rFonts w:ascii="Arial" w:hAnsi="Arial" w:cs="Arial"/>
          <w:sz w:val="22"/>
          <w:szCs w:val="22"/>
        </w:rPr>
        <w:t>a</w:t>
      </w:r>
      <w:r w:rsidR="00C011B1" w:rsidRPr="00C011B1">
        <w:rPr>
          <w:rFonts w:ascii="Arial" w:hAnsi="Arial" w:cs="Arial"/>
          <w:sz w:val="22"/>
          <w:szCs w:val="22"/>
        </w:rPr>
        <w:t>rii condi</w:t>
      </w:r>
      <w:r>
        <w:rPr>
          <w:rFonts w:ascii="Arial" w:hAnsi="Arial" w:cs="Arial"/>
          <w:sz w:val="22"/>
          <w:szCs w:val="22"/>
        </w:rPr>
        <w:t>t</w:t>
      </w:r>
      <w:r w:rsidR="00C011B1" w:rsidRPr="00C011B1">
        <w:rPr>
          <w:rFonts w:ascii="Arial" w:hAnsi="Arial" w:cs="Arial"/>
          <w:sz w:val="22"/>
          <w:szCs w:val="22"/>
        </w:rPr>
        <w:t>iilor optime privind puritatea aerului s-a proiectat o instala</w:t>
      </w:r>
      <w:r>
        <w:rPr>
          <w:rFonts w:ascii="Arial" w:hAnsi="Arial" w:cs="Arial"/>
          <w:sz w:val="22"/>
          <w:szCs w:val="22"/>
        </w:rPr>
        <w:t>t</w:t>
      </w:r>
      <w:r w:rsidR="00C011B1" w:rsidRPr="00C011B1">
        <w:rPr>
          <w:rFonts w:ascii="Arial" w:hAnsi="Arial" w:cs="Arial"/>
          <w:sz w:val="22"/>
          <w:szCs w:val="22"/>
        </w:rPr>
        <w:t>ie de</w:t>
      </w:r>
      <w:r w:rsidR="00C011B1">
        <w:rPr>
          <w:rFonts w:ascii="Arial" w:hAnsi="Arial" w:cs="Arial"/>
          <w:sz w:val="22"/>
          <w:szCs w:val="22"/>
        </w:rPr>
        <w:t xml:space="preserve"> </w:t>
      </w:r>
      <w:r w:rsidR="00C011B1" w:rsidRPr="00C011B1">
        <w:rPr>
          <w:rFonts w:ascii="Arial" w:hAnsi="Arial" w:cs="Arial"/>
          <w:sz w:val="22"/>
          <w:szCs w:val="22"/>
        </w:rPr>
        <w:t>ventilare care asigura introducerea unui debit de aer proasp</w:t>
      </w:r>
      <w:r>
        <w:rPr>
          <w:rFonts w:ascii="Arial" w:hAnsi="Arial" w:cs="Arial"/>
          <w:sz w:val="22"/>
          <w:szCs w:val="22"/>
        </w:rPr>
        <w:t>a</w:t>
      </w:r>
      <w:r w:rsidR="00C011B1" w:rsidRPr="00C011B1">
        <w:rPr>
          <w:rFonts w:ascii="Arial" w:hAnsi="Arial" w:cs="Arial"/>
          <w:sz w:val="22"/>
          <w:szCs w:val="22"/>
        </w:rPr>
        <w:t>t.</w:t>
      </w:r>
    </w:p>
    <w:p w14:paraId="2B3ACEDD" w14:textId="1116A697" w:rsidR="007C3E3F" w:rsidRDefault="00C011B1" w:rsidP="001A4416">
      <w:pPr>
        <w:spacing w:after="0" w:line="240" w:lineRule="auto"/>
        <w:jc w:val="both"/>
        <w:rPr>
          <w:rFonts w:ascii="Arial" w:hAnsi="Arial" w:cs="Arial"/>
          <w:sz w:val="22"/>
          <w:szCs w:val="22"/>
        </w:rPr>
      </w:pPr>
      <w:r w:rsidRPr="00C011B1">
        <w:rPr>
          <w:rFonts w:ascii="Arial" w:hAnsi="Arial" w:cs="Arial"/>
          <w:sz w:val="22"/>
          <w:szCs w:val="22"/>
        </w:rPr>
        <w:t xml:space="preserve">Instalatia de tratare a aerului este proiectata pentru a realiza conditiile de confort termic necesar desfasurarii procesului tehnologic. </w:t>
      </w:r>
    </w:p>
    <w:p w14:paraId="2D01B98F" w14:textId="77777777" w:rsidR="007C3E3F" w:rsidRDefault="007C3E3F" w:rsidP="001A4416">
      <w:pPr>
        <w:spacing w:after="0" w:line="240" w:lineRule="auto"/>
        <w:jc w:val="both"/>
        <w:rPr>
          <w:rFonts w:ascii="Arial" w:hAnsi="Arial" w:cs="Arial"/>
          <w:sz w:val="22"/>
          <w:szCs w:val="22"/>
        </w:rPr>
      </w:pPr>
    </w:p>
    <w:p w14:paraId="5C90A6EE" w14:textId="36388076" w:rsidR="007C3E3F" w:rsidRDefault="00C011B1" w:rsidP="001A4416">
      <w:pPr>
        <w:spacing w:after="0" w:line="240" w:lineRule="auto"/>
        <w:jc w:val="both"/>
        <w:rPr>
          <w:rFonts w:ascii="Arial" w:hAnsi="Arial" w:cs="Arial"/>
          <w:sz w:val="22"/>
          <w:szCs w:val="22"/>
        </w:rPr>
      </w:pPr>
      <w:r w:rsidRPr="00C011B1">
        <w:rPr>
          <w:rFonts w:ascii="Arial" w:hAnsi="Arial" w:cs="Arial"/>
          <w:sz w:val="22"/>
          <w:szCs w:val="22"/>
        </w:rPr>
        <w:t>Pentru realizarea parametrilor de confort termic se va folosi o centrala de tratare a aerului amplasata in podul tehnic al cladirii precum si un chiller amplasat in exteriorul cladirii</w:t>
      </w:r>
      <w:r w:rsidR="007C3E3F">
        <w:rPr>
          <w:rFonts w:ascii="Arial" w:hAnsi="Arial" w:cs="Arial"/>
          <w:sz w:val="22"/>
          <w:szCs w:val="22"/>
        </w:rPr>
        <w:t xml:space="preserve">, </w:t>
      </w:r>
      <w:r w:rsidR="007C3E3F" w:rsidRPr="007C3E3F">
        <w:rPr>
          <w:rFonts w:ascii="Arial" w:hAnsi="Arial" w:cs="Arial"/>
          <w:sz w:val="22"/>
          <w:szCs w:val="22"/>
        </w:rPr>
        <w:t>in imediata apropiere a acestuia</w:t>
      </w:r>
      <w:r w:rsidRPr="00C011B1">
        <w:rPr>
          <w:rFonts w:ascii="Arial" w:hAnsi="Arial" w:cs="Arial"/>
          <w:sz w:val="22"/>
          <w:szCs w:val="22"/>
        </w:rPr>
        <w:t xml:space="preserve">.  </w:t>
      </w:r>
    </w:p>
    <w:p w14:paraId="30A4FCB8" w14:textId="77777777" w:rsidR="007C3E3F" w:rsidRDefault="007C3E3F" w:rsidP="001A4416">
      <w:pPr>
        <w:spacing w:after="0" w:line="240" w:lineRule="auto"/>
        <w:jc w:val="both"/>
        <w:rPr>
          <w:rFonts w:ascii="Arial" w:hAnsi="Arial" w:cs="Arial"/>
          <w:sz w:val="22"/>
          <w:szCs w:val="22"/>
        </w:rPr>
      </w:pPr>
    </w:p>
    <w:p w14:paraId="1D9E1D6E" w14:textId="447FEE1E" w:rsidR="00C011B1" w:rsidRDefault="00C011B1" w:rsidP="001A4416">
      <w:pPr>
        <w:spacing w:after="0" w:line="240" w:lineRule="auto"/>
        <w:jc w:val="both"/>
        <w:rPr>
          <w:rFonts w:ascii="Arial" w:hAnsi="Arial" w:cs="Arial"/>
          <w:sz w:val="22"/>
          <w:szCs w:val="22"/>
        </w:rPr>
      </w:pPr>
      <w:r w:rsidRPr="00C011B1">
        <w:rPr>
          <w:rFonts w:ascii="Arial" w:hAnsi="Arial" w:cs="Arial"/>
          <w:sz w:val="22"/>
          <w:szCs w:val="22"/>
        </w:rPr>
        <w:t>Racirea bateriei din centrala de tratare a aerului se va face cu ajutorul chillerului cu functionare in pompa de caldura ce foloseste ca agent termica apa racita in compozitie cu etilen glicol, cu parametrii 7/12ºC</w:t>
      </w:r>
      <w:r w:rsidR="007C3E3F">
        <w:rPr>
          <w:rFonts w:ascii="Arial" w:hAnsi="Arial" w:cs="Arial"/>
          <w:sz w:val="22"/>
          <w:szCs w:val="22"/>
        </w:rPr>
        <w:t>,</w:t>
      </w:r>
      <w:r w:rsidRPr="00C011B1">
        <w:rPr>
          <w:rFonts w:ascii="Arial" w:hAnsi="Arial" w:cs="Arial"/>
          <w:sz w:val="22"/>
          <w:szCs w:val="22"/>
        </w:rPr>
        <w:t xml:space="preserve"> iar incalzirea bateriei din CTA se realizeaza prin racordarea la centrala termica</w:t>
      </w:r>
      <w:r w:rsidR="007C3E3F">
        <w:rPr>
          <w:rFonts w:ascii="Arial" w:hAnsi="Arial" w:cs="Arial"/>
          <w:sz w:val="22"/>
          <w:szCs w:val="22"/>
        </w:rPr>
        <w:t xml:space="preserve"> </w:t>
      </w:r>
      <w:r w:rsidR="007C3E3F" w:rsidRPr="007C3E3F">
        <w:rPr>
          <w:rFonts w:ascii="Arial" w:hAnsi="Arial" w:cs="Arial"/>
          <w:sz w:val="22"/>
          <w:szCs w:val="22"/>
        </w:rPr>
        <w:t>aferenta depozitului frigorific</w:t>
      </w:r>
      <w:r w:rsidRPr="00C011B1">
        <w:rPr>
          <w:rFonts w:ascii="Arial" w:hAnsi="Arial" w:cs="Arial"/>
          <w:sz w:val="22"/>
          <w:szCs w:val="22"/>
        </w:rPr>
        <w:t>.</w:t>
      </w:r>
    </w:p>
    <w:p w14:paraId="7ADED57A" w14:textId="77777777" w:rsidR="007C3E3F" w:rsidRDefault="007C3E3F" w:rsidP="001A4416">
      <w:pPr>
        <w:spacing w:after="0" w:line="240" w:lineRule="auto"/>
        <w:jc w:val="both"/>
        <w:rPr>
          <w:rFonts w:ascii="Arial" w:hAnsi="Arial" w:cs="Arial"/>
          <w:sz w:val="22"/>
          <w:szCs w:val="22"/>
        </w:rPr>
      </w:pPr>
    </w:p>
    <w:p w14:paraId="56265792" w14:textId="38A61F8B" w:rsidR="007C3E3F" w:rsidRDefault="007C3E3F" w:rsidP="007C3E3F">
      <w:pPr>
        <w:spacing w:after="0" w:line="240" w:lineRule="auto"/>
        <w:jc w:val="both"/>
        <w:rPr>
          <w:rFonts w:ascii="Arial" w:hAnsi="Arial" w:cs="Arial"/>
          <w:sz w:val="22"/>
          <w:szCs w:val="22"/>
        </w:rPr>
      </w:pPr>
      <w:r w:rsidRPr="007C3E3F">
        <w:rPr>
          <w:rFonts w:ascii="Arial" w:hAnsi="Arial" w:cs="Arial"/>
          <w:sz w:val="22"/>
          <w:szCs w:val="22"/>
        </w:rPr>
        <w:t xml:space="preserve">Distributia agentului termic la chiller se realizeaza cu teava din PPR printr-o coloana orizontala montata prin podul tehnic al depozitului frigorific. </w:t>
      </w:r>
    </w:p>
    <w:p w14:paraId="022AA26F" w14:textId="77777777" w:rsidR="007C3E3F" w:rsidRPr="007C3E3F" w:rsidRDefault="007C3E3F" w:rsidP="007C3E3F">
      <w:pPr>
        <w:spacing w:after="0" w:line="240" w:lineRule="auto"/>
        <w:jc w:val="both"/>
        <w:rPr>
          <w:rFonts w:ascii="Arial" w:hAnsi="Arial" w:cs="Arial"/>
          <w:sz w:val="22"/>
          <w:szCs w:val="22"/>
        </w:rPr>
      </w:pPr>
    </w:p>
    <w:p w14:paraId="4E2BA2C4" w14:textId="75773D6B" w:rsidR="007C3E3F" w:rsidRDefault="007C3E3F" w:rsidP="007C3E3F">
      <w:pPr>
        <w:spacing w:after="0" w:line="240" w:lineRule="auto"/>
        <w:jc w:val="both"/>
        <w:rPr>
          <w:rFonts w:ascii="Arial" w:hAnsi="Arial" w:cs="Arial"/>
          <w:sz w:val="22"/>
          <w:szCs w:val="22"/>
        </w:rPr>
      </w:pPr>
      <w:r w:rsidRPr="007C3E3F">
        <w:rPr>
          <w:rFonts w:ascii="Arial" w:hAnsi="Arial" w:cs="Arial"/>
          <w:sz w:val="22"/>
          <w:szCs w:val="22"/>
        </w:rPr>
        <w:t>Chillerul este prevazut cu modul hidraulic, monobloc incorporat in furnitura (cu pompa de circulatie si vas de expansiune).</w:t>
      </w:r>
    </w:p>
    <w:p w14:paraId="7A7C3957" w14:textId="77777777" w:rsidR="007C3E3F" w:rsidRDefault="007C3E3F" w:rsidP="007C3E3F">
      <w:pPr>
        <w:spacing w:after="0" w:line="240" w:lineRule="auto"/>
        <w:jc w:val="both"/>
        <w:rPr>
          <w:rFonts w:ascii="Arial" w:hAnsi="Arial" w:cs="Arial"/>
          <w:sz w:val="22"/>
          <w:szCs w:val="22"/>
        </w:rPr>
      </w:pPr>
    </w:p>
    <w:p w14:paraId="2C56F85F" w14:textId="284DA21C" w:rsidR="007C3E3F" w:rsidRDefault="007C3E3F" w:rsidP="007C3E3F">
      <w:pPr>
        <w:spacing w:after="0" w:line="240" w:lineRule="auto"/>
        <w:jc w:val="both"/>
        <w:rPr>
          <w:rFonts w:ascii="Arial" w:hAnsi="Arial" w:cs="Arial"/>
          <w:sz w:val="22"/>
          <w:szCs w:val="22"/>
        </w:rPr>
      </w:pPr>
      <w:r w:rsidRPr="007C3E3F">
        <w:rPr>
          <w:rFonts w:ascii="Arial" w:hAnsi="Arial" w:cs="Arial"/>
          <w:sz w:val="22"/>
          <w:szCs w:val="22"/>
        </w:rPr>
        <w:t>Introducerea aerului tratat in spatiile climatizate se realizeaza cu ajutorul unor sisteme de tubulatura din tabla zincata prin intermediul unor anemostate cu fante de refulare.</w:t>
      </w:r>
    </w:p>
    <w:p w14:paraId="4550C485" w14:textId="77777777" w:rsidR="007C3E3F" w:rsidRDefault="007C3E3F" w:rsidP="007C3E3F">
      <w:pPr>
        <w:spacing w:after="0" w:line="240" w:lineRule="auto"/>
        <w:jc w:val="both"/>
        <w:rPr>
          <w:rFonts w:ascii="Arial" w:hAnsi="Arial" w:cs="Arial"/>
          <w:sz w:val="22"/>
          <w:szCs w:val="22"/>
        </w:rPr>
      </w:pPr>
    </w:p>
    <w:p w14:paraId="273871B8" w14:textId="1A73771B" w:rsidR="007C3E3F" w:rsidRDefault="007C3E3F" w:rsidP="007C3E3F">
      <w:pPr>
        <w:spacing w:after="0" w:line="240" w:lineRule="auto"/>
        <w:jc w:val="both"/>
        <w:rPr>
          <w:rFonts w:ascii="Arial" w:hAnsi="Arial" w:cs="Arial"/>
          <w:sz w:val="22"/>
          <w:szCs w:val="22"/>
        </w:rPr>
      </w:pPr>
      <w:r w:rsidRPr="007C3E3F">
        <w:rPr>
          <w:rFonts w:ascii="Arial" w:hAnsi="Arial" w:cs="Arial"/>
          <w:sz w:val="22"/>
          <w:szCs w:val="22"/>
        </w:rPr>
        <w:t xml:space="preserve">Pentru realizarea conditiilor de confort interioare din punct de vedere al normelor igienico-sanitare la nivelul depozitelor anexe ventilarea se realizeaza printr-un sistem compus din grille de evacuare cu simpla deflexie care sunt racordate prin intermediul unui sistem de tubulatura circulara din tabla zincata pe care se va monta un ventilator. </w:t>
      </w:r>
    </w:p>
    <w:p w14:paraId="5AAD0705" w14:textId="77777777" w:rsidR="007C3E3F" w:rsidRDefault="007C3E3F" w:rsidP="007C3E3F">
      <w:pPr>
        <w:spacing w:after="0" w:line="240" w:lineRule="auto"/>
        <w:jc w:val="both"/>
        <w:rPr>
          <w:rFonts w:ascii="Arial" w:hAnsi="Arial" w:cs="Arial"/>
          <w:sz w:val="22"/>
          <w:szCs w:val="22"/>
        </w:rPr>
      </w:pPr>
    </w:p>
    <w:p w14:paraId="472555DB" w14:textId="01C763A3" w:rsidR="007C3E3F" w:rsidRDefault="007C3E3F" w:rsidP="007C3E3F">
      <w:pPr>
        <w:spacing w:after="0" w:line="240" w:lineRule="auto"/>
        <w:jc w:val="both"/>
        <w:rPr>
          <w:rFonts w:ascii="Arial" w:hAnsi="Arial" w:cs="Arial"/>
          <w:sz w:val="22"/>
          <w:szCs w:val="22"/>
        </w:rPr>
      </w:pPr>
      <w:r w:rsidRPr="007C3E3F">
        <w:rPr>
          <w:rFonts w:ascii="Arial" w:hAnsi="Arial" w:cs="Arial"/>
          <w:sz w:val="22"/>
          <w:szCs w:val="22"/>
        </w:rPr>
        <w:t>Instalatia de ventilare este formata din instalatia de evacuare a aerului viciat, respectiv introducerea de aer proaspat. Reglarea debitului de aer evacuat pe ramura de distributie se va face prin intermediul unor clapete de reglare montate pe tronsoanele principale.</w:t>
      </w:r>
    </w:p>
    <w:p w14:paraId="504B77AE" w14:textId="68A10E44" w:rsidR="007C3E3F" w:rsidRDefault="007C3E3F" w:rsidP="007C3E3F">
      <w:pPr>
        <w:spacing w:after="0" w:line="240" w:lineRule="auto"/>
        <w:jc w:val="both"/>
        <w:rPr>
          <w:rFonts w:ascii="Arial" w:hAnsi="Arial" w:cs="Arial"/>
          <w:sz w:val="22"/>
          <w:szCs w:val="22"/>
        </w:rPr>
      </w:pPr>
      <w:r w:rsidRPr="007C3E3F">
        <w:rPr>
          <w:rFonts w:ascii="Arial" w:hAnsi="Arial" w:cs="Arial"/>
          <w:sz w:val="22"/>
          <w:szCs w:val="22"/>
        </w:rPr>
        <w:t>Tubulatura se va monta deasupra  plafonului (in podul tehnic), la distanta de aproximativ 0</w:t>
      </w:r>
      <w:r>
        <w:rPr>
          <w:rFonts w:ascii="Arial" w:hAnsi="Arial" w:cs="Arial"/>
          <w:sz w:val="22"/>
          <w:szCs w:val="22"/>
        </w:rPr>
        <w:t>,</w:t>
      </w:r>
      <w:r w:rsidRPr="007C3E3F">
        <w:rPr>
          <w:rFonts w:ascii="Arial" w:hAnsi="Arial" w:cs="Arial"/>
          <w:sz w:val="22"/>
          <w:szCs w:val="22"/>
        </w:rPr>
        <w:t>3</w:t>
      </w:r>
      <w:r>
        <w:rPr>
          <w:rFonts w:ascii="Arial" w:hAnsi="Arial" w:cs="Arial"/>
          <w:sz w:val="22"/>
          <w:szCs w:val="22"/>
        </w:rPr>
        <w:t xml:space="preserve"> ÷ </w:t>
      </w:r>
      <w:r w:rsidRPr="007C3E3F">
        <w:rPr>
          <w:rFonts w:ascii="Arial" w:hAnsi="Arial" w:cs="Arial"/>
          <w:sz w:val="22"/>
          <w:szCs w:val="22"/>
        </w:rPr>
        <w:t>0</w:t>
      </w:r>
      <w:r>
        <w:rPr>
          <w:rFonts w:ascii="Arial" w:hAnsi="Arial" w:cs="Arial"/>
          <w:sz w:val="22"/>
          <w:szCs w:val="22"/>
        </w:rPr>
        <w:t>,</w:t>
      </w:r>
      <w:r w:rsidRPr="007C3E3F">
        <w:rPr>
          <w:rFonts w:ascii="Arial" w:hAnsi="Arial" w:cs="Arial"/>
          <w:sz w:val="22"/>
          <w:szCs w:val="22"/>
        </w:rPr>
        <w:t>5</w:t>
      </w:r>
      <w:r>
        <w:rPr>
          <w:rFonts w:ascii="Arial" w:hAnsi="Arial" w:cs="Arial"/>
          <w:sz w:val="22"/>
          <w:szCs w:val="22"/>
        </w:rPr>
        <w:t xml:space="preserve"> </w:t>
      </w:r>
      <w:r w:rsidRPr="007C3E3F">
        <w:rPr>
          <w:rFonts w:ascii="Arial" w:hAnsi="Arial" w:cs="Arial"/>
          <w:sz w:val="22"/>
          <w:szCs w:val="22"/>
        </w:rPr>
        <w:t>m fata de acesta.</w:t>
      </w:r>
    </w:p>
    <w:p w14:paraId="05AD2AE3" w14:textId="2792D453" w:rsidR="007C3E3F" w:rsidRDefault="005C5B9F" w:rsidP="007C3E3F">
      <w:pPr>
        <w:spacing w:after="0" w:line="240" w:lineRule="auto"/>
        <w:jc w:val="both"/>
        <w:rPr>
          <w:rFonts w:ascii="Arial" w:hAnsi="Arial" w:cs="Arial"/>
          <w:sz w:val="22"/>
          <w:szCs w:val="22"/>
        </w:rPr>
      </w:pPr>
      <w:r>
        <w:rPr>
          <w:rFonts w:ascii="Arial" w:hAnsi="Arial" w:cs="Arial"/>
          <w:sz w:val="22"/>
          <w:szCs w:val="22"/>
        </w:rPr>
        <w:t>I</w:t>
      </w:r>
      <w:r w:rsidR="007C3E3F" w:rsidRPr="007C3E3F">
        <w:rPr>
          <w:rFonts w:ascii="Arial" w:hAnsi="Arial" w:cs="Arial"/>
          <w:sz w:val="22"/>
          <w:szCs w:val="22"/>
        </w:rPr>
        <w:t>ntre priza de aer proaspǎt si centrala de climatizare se va monta pe tubulatura rectangularǎ o clapetǎ anti</w:t>
      </w:r>
      <w:r>
        <w:rPr>
          <w:rFonts w:ascii="Arial" w:hAnsi="Arial" w:cs="Arial"/>
          <w:sz w:val="22"/>
          <w:szCs w:val="22"/>
        </w:rPr>
        <w:t>i</w:t>
      </w:r>
      <w:r w:rsidR="007C3E3F" w:rsidRPr="007C3E3F">
        <w:rPr>
          <w:rFonts w:ascii="Arial" w:hAnsi="Arial" w:cs="Arial"/>
          <w:sz w:val="22"/>
          <w:szCs w:val="22"/>
        </w:rPr>
        <w:t>nghet de aceeasi sectiune care sǎ protejeze centrala de climatizare atunci c</w:t>
      </w:r>
      <w:r>
        <w:rPr>
          <w:rFonts w:ascii="Arial" w:hAnsi="Arial" w:cs="Arial"/>
          <w:sz w:val="22"/>
          <w:szCs w:val="22"/>
        </w:rPr>
        <w:t>a</w:t>
      </w:r>
      <w:r w:rsidR="007C3E3F" w:rsidRPr="007C3E3F">
        <w:rPr>
          <w:rFonts w:ascii="Arial" w:hAnsi="Arial" w:cs="Arial"/>
          <w:sz w:val="22"/>
          <w:szCs w:val="22"/>
        </w:rPr>
        <w:t>nd aceasta nu functioneazǎ si afarǎ sunt temperaturi foarte scǎzute.</w:t>
      </w:r>
    </w:p>
    <w:p w14:paraId="37E5B058" w14:textId="681FF31F" w:rsidR="007C3E3F" w:rsidRDefault="007C3E3F" w:rsidP="001A4416">
      <w:pPr>
        <w:spacing w:after="0" w:line="240" w:lineRule="auto"/>
        <w:jc w:val="both"/>
        <w:rPr>
          <w:rFonts w:ascii="Arial" w:hAnsi="Arial" w:cs="Arial"/>
          <w:sz w:val="22"/>
          <w:szCs w:val="22"/>
        </w:rPr>
      </w:pPr>
    </w:p>
    <w:p w14:paraId="2CBEE041" w14:textId="31ADD7FC" w:rsidR="0062360D" w:rsidRDefault="0062360D" w:rsidP="001A4416">
      <w:pPr>
        <w:spacing w:after="0" w:line="240" w:lineRule="auto"/>
        <w:jc w:val="both"/>
        <w:rPr>
          <w:rFonts w:ascii="Arial" w:hAnsi="Arial" w:cs="Arial"/>
          <w:sz w:val="22"/>
          <w:szCs w:val="22"/>
        </w:rPr>
      </w:pPr>
    </w:p>
    <w:p w14:paraId="7543A520" w14:textId="77777777" w:rsidR="0062360D" w:rsidRDefault="0062360D" w:rsidP="001A4416">
      <w:pPr>
        <w:spacing w:after="0" w:line="240" w:lineRule="auto"/>
        <w:jc w:val="both"/>
        <w:rPr>
          <w:rFonts w:ascii="Arial" w:hAnsi="Arial" w:cs="Arial"/>
          <w:sz w:val="22"/>
          <w:szCs w:val="22"/>
        </w:rPr>
      </w:pPr>
    </w:p>
    <w:p w14:paraId="12281F83" w14:textId="122F367C" w:rsidR="007C3E3F" w:rsidRPr="007C3E3F" w:rsidRDefault="007C3E3F" w:rsidP="001A4416">
      <w:pPr>
        <w:spacing w:after="0" w:line="240" w:lineRule="auto"/>
        <w:jc w:val="both"/>
        <w:rPr>
          <w:rFonts w:ascii="Arial" w:hAnsi="Arial" w:cs="Arial"/>
          <w:b/>
          <w:bCs/>
          <w:sz w:val="22"/>
          <w:szCs w:val="22"/>
        </w:rPr>
      </w:pPr>
      <w:r w:rsidRPr="007C3E3F">
        <w:rPr>
          <w:rFonts w:ascii="Arial" w:hAnsi="Arial" w:cs="Arial"/>
          <w:b/>
          <w:bCs/>
          <w:sz w:val="22"/>
          <w:szCs w:val="22"/>
        </w:rPr>
        <w:sym w:font="Wingdings" w:char="F0F0"/>
      </w:r>
      <w:r w:rsidRPr="007C3E3F">
        <w:rPr>
          <w:rFonts w:ascii="Arial" w:hAnsi="Arial" w:cs="Arial"/>
          <w:b/>
          <w:bCs/>
          <w:sz w:val="22"/>
          <w:szCs w:val="22"/>
        </w:rPr>
        <w:t xml:space="preserve"> Centrala de tratare aer spatii climatizare cu urmatoarele caracteristici: - 1 buc.</w:t>
      </w:r>
    </w:p>
    <w:p w14:paraId="70135DF7" w14:textId="7D3DDA48" w:rsidR="007C3E3F" w:rsidRDefault="007C3E3F" w:rsidP="002D3E83">
      <w:pPr>
        <w:pStyle w:val="ListParagraph"/>
        <w:numPr>
          <w:ilvl w:val="0"/>
          <w:numId w:val="343"/>
        </w:numPr>
        <w:spacing w:after="0" w:line="240" w:lineRule="auto"/>
        <w:jc w:val="both"/>
        <w:rPr>
          <w:rFonts w:ascii="Arial" w:hAnsi="Arial" w:cs="Arial"/>
          <w:sz w:val="22"/>
          <w:szCs w:val="22"/>
        </w:rPr>
      </w:pPr>
      <w:r>
        <w:rPr>
          <w:rFonts w:ascii="Arial" w:hAnsi="Arial" w:cs="Arial"/>
          <w:sz w:val="22"/>
          <w:szCs w:val="22"/>
        </w:rPr>
        <w:t>b</w:t>
      </w:r>
      <w:r w:rsidRPr="007C3E3F">
        <w:rPr>
          <w:rFonts w:ascii="Arial" w:hAnsi="Arial" w:cs="Arial"/>
          <w:sz w:val="22"/>
          <w:szCs w:val="22"/>
        </w:rPr>
        <w:t xml:space="preserve">ateria de incalzire cu agent termic </w:t>
      </w:r>
      <w:r>
        <w:rPr>
          <w:rFonts w:ascii="Arial" w:hAnsi="Arial" w:cs="Arial"/>
          <w:sz w:val="22"/>
          <w:szCs w:val="22"/>
        </w:rPr>
        <w:t xml:space="preserve">- </w:t>
      </w:r>
      <w:r w:rsidRPr="007C3E3F">
        <w:rPr>
          <w:rFonts w:ascii="Arial" w:hAnsi="Arial" w:cs="Arial"/>
          <w:sz w:val="22"/>
          <w:szCs w:val="22"/>
        </w:rPr>
        <w:t>apa calda 70/50</w:t>
      </w:r>
      <w:r w:rsidRPr="007C3E3F">
        <w:rPr>
          <w:rFonts w:ascii="Arial" w:hAnsi="Arial" w:cs="Arial"/>
          <w:sz w:val="22"/>
          <w:szCs w:val="22"/>
          <w:vertAlign w:val="superscript"/>
        </w:rPr>
        <w:t>0</w:t>
      </w:r>
      <w:r w:rsidRPr="007C3E3F">
        <w:rPr>
          <w:rFonts w:ascii="Arial" w:hAnsi="Arial" w:cs="Arial"/>
          <w:sz w:val="22"/>
          <w:szCs w:val="22"/>
        </w:rPr>
        <w:t>C; aceasta se va alimenta de la centrala termica</w:t>
      </w:r>
      <w:r>
        <w:rPr>
          <w:rFonts w:ascii="Arial" w:hAnsi="Arial" w:cs="Arial"/>
          <w:sz w:val="22"/>
          <w:szCs w:val="22"/>
        </w:rPr>
        <w:t>;</w:t>
      </w:r>
    </w:p>
    <w:p w14:paraId="2BC9747D" w14:textId="6CDBD1F2" w:rsidR="007C3E3F" w:rsidRDefault="007C3E3F" w:rsidP="002D3E83">
      <w:pPr>
        <w:pStyle w:val="ListParagraph"/>
        <w:numPr>
          <w:ilvl w:val="0"/>
          <w:numId w:val="343"/>
        </w:numPr>
        <w:spacing w:after="0" w:line="240" w:lineRule="auto"/>
        <w:jc w:val="both"/>
        <w:rPr>
          <w:rFonts w:ascii="Arial" w:hAnsi="Arial" w:cs="Arial"/>
          <w:sz w:val="22"/>
          <w:szCs w:val="22"/>
        </w:rPr>
      </w:pPr>
      <w:r>
        <w:rPr>
          <w:rFonts w:ascii="Arial" w:hAnsi="Arial" w:cs="Arial"/>
          <w:sz w:val="22"/>
          <w:szCs w:val="22"/>
        </w:rPr>
        <w:t>b</w:t>
      </w:r>
      <w:r w:rsidRPr="007C3E3F">
        <w:rPr>
          <w:rFonts w:ascii="Arial" w:hAnsi="Arial" w:cs="Arial"/>
          <w:sz w:val="22"/>
          <w:szCs w:val="22"/>
        </w:rPr>
        <w:t>aterie de racire cu agent t</w:t>
      </w:r>
      <w:r>
        <w:rPr>
          <w:rFonts w:ascii="Arial" w:hAnsi="Arial" w:cs="Arial"/>
          <w:sz w:val="22"/>
          <w:szCs w:val="22"/>
        </w:rPr>
        <w:t>e</w:t>
      </w:r>
      <w:r w:rsidRPr="007C3E3F">
        <w:rPr>
          <w:rFonts w:ascii="Arial" w:hAnsi="Arial" w:cs="Arial"/>
          <w:sz w:val="22"/>
          <w:szCs w:val="22"/>
        </w:rPr>
        <w:t>rmic</w:t>
      </w:r>
      <w:r>
        <w:rPr>
          <w:rFonts w:ascii="Arial" w:hAnsi="Arial" w:cs="Arial"/>
          <w:sz w:val="22"/>
          <w:szCs w:val="22"/>
        </w:rPr>
        <w:t xml:space="preserve"> -</w:t>
      </w:r>
      <w:r w:rsidRPr="007C3E3F">
        <w:rPr>
          <w:rFonts w:ascii="Arial" w:hAnsi="Arial" w:cs="Arial"/>
          <w:sz w:val="22"/>
          <w:szCs w:val="22"/>
        </w:rPr>
        <w:t xml:space="preserve"> apa racita 7/12</w:t>
      </w:r>
      <w:r>
        <w:rPr>
          <w:rFonts w:ascii="Arial" w:hAnsi="Arial" w:cs="Arial"/>
          <w:sz w:val="22"/>
          <w:szCs w:val="22"/>
          <w:vertAlign w:val="superscript"/>
        </w:rPr>
        <w:t>0</w:t>
      </w:r>
      <w:r w:rsidRPr="007C3E3F">
        <w:rPr>
          <w:rFonts w:ascii="Arial" w:hAnsi="Arial" w:cs="Arial"/>
          <w:sz w:val="22"/>
          <w:szCs w:val="22"/>
        </w:rPr>
        <w:t>C; aceasta se va alimenta de la</w:t>
      </w:r>
      <w:r>
        <w:rPr>
          <w:rFonts w:ascii="Arial" w:hAnsi="Arial" w:cs="Arial"/>
          <w:sz w:val="22"/>
          <w:szCs w:val="22"/>
        </w:rPr>
        <w:t xml:space="preserve"> </w:t>
      </w:r>
      <w:r w:rsidRPr="007C3E3F">
        <w:rPr>
          <w:rFonts w:ascii="Arial" w:hAnsi="Arial" w:cs="Arial"/>
          <w:sz w:val="22"/>
          <w:szCs w:val="22"/>
        </w:rPr>
        <w:t>chiller</w:t>
      </w:r>
      <w:r>
        <w:rPr>
          <w:rFonts w:ascii="Arial" w:hAnsi="Arial" w:cs="Arial"/>
          <w:sz w:val="22"/>
          <w:szCs w:val="22"/>
        </w:rPr>
        <w:t>;</w:t>
      </w:r>
    </w:p>
    <w:p w14:paraId="3DAA6401" w14:textId="6DA5C5EA" w:rsidR="007C3E3F" w:rsidRDefault="007C3E3F" w:rsidP="002D3E83">
      <w:pPr>
        <w:pStyle w:val="ListParagraph"/>
        <w:numPr>
          <w:ilvl w:val="0"/>
          <w:numId w:val="343"/>
        </w:numPr>
        <w:spacing w:after="0" w:line="240" w:lineRule="auto"/>
        <w:jc w:val="both"/>
        <w:rPr>
          <w:rFonts w:ascii="Arial" w:hAnsi="Arial" w:cs="Arial"/>
          <w:sz w:val="22"/>
          <w:szCs w:val="22"/>
        </w:rPr>
      </w:pPr>
      <w:r w:rsidRPr="007C3E3F">
        <w:rPr>
          <w:rFonts w:ascii="Arial" w:hAnsi="Arial" w:cs="Arial"/>
          <w:sz w:val="22"/>
          <w:szCs w:val="22"/>
        </w:rPr>
        <w:t>dimensiuni L x l x h: 2</w:t>
      </w:r>
      <w:r>
        <w:rPr>
          <w:rFonts w:ascii="Arial" w:hAnsi="Arial" w:cs="Arial"/>
          <w:sz w:val="22"/>
          <w:szCs w:val="22"/>
        </w:rPr>
        <w:t>.</w:t>
      </w:r>
      <w:r w:rsidRPr="007C3E3F">
        <w:rPr>
          <w:rFonts w:ascii="Arial" w:hAnsi="Arial" w:cs="Arial"/>
          <w:sz w:val="22"/>
          <w:szCs w:val="22"/>
        </w:rPr>
        <w:t>050 x 1</w:t>
      </w:r>
      <w:r>
        <w:rPr>
          <w:rFonts w:ascii="Arial" w:hAnsi="Arial" w:cs="Arial"/>
          <w:sz w:val="22"/>
          <w:szCs w:val="22"/>
        </w:rPr>
        <w:t>.</w:t>
      </w:r>
      <w:r w:rsidRPr="007C3E3F">
        <w:rPr>
          <w:rFonts w:ascii="Arial" w:hAnsi="Arial" w:cs="Arial"/>
          <w:sz w:val="22"/>
          <w:szCs w:val="22"/>
        </w:rPr>
        <w:t>370 x 1</w:t>
      </w:r>
      <w:r>
        <w:rPr>
          <w:rFonts w:ascii="Arial" w:hAnsi="Arial" w:cs="Arial"/>
          <w:sz w:val="22"/>
          <w:szCs w:val="22"/>
        </w:rPr>
        <w:t>.</w:t>
      </w:r>
      <w:r w:rsidRPr="007C3E3F">
        <w:rPr>
          <w:rFonts w:ascii="Arial" w:hAnsi="Arial" w:cs="Arial"/>
          <w:sz w:val="22"/>
          <w:szCs w:val="22"/>
        </w:rPr>
        <w:t>454 mm</w:t>
      </w:r>
      <w:r>
        <w:rPr>
          <w:rFonts w:ascii="Arial" w:hAnsi="Arial" w:cs="Arial"/>
          <w:sz w:val="22"/>
          <w:szCs w:val="22"/>
        </w:rPr>
        <w:t>;</w:t>
      </w:r>
    </w:p>
    <w:p w14:paraId="19A5BBD8" w14:textId="49C026F6" w:rsidR="007C3E3F" w:rsidRPr="007C3E3F" w:rsidRDefault="007C3E3F" w:rsidP="002D3E83">
      <w:pPr>
        <w:pStyle w:val="ListParagraph"/>
        <w:numPr>
          <w:ilvl w:val="0"/>
          <w:numId w:val="343"/>
        </w:numPr>
        <w:spacing w:after="0" w:line="240" w:lineRule="auto"/>
        <w:jc w:val="both"/>
        <w:rPr>
          <w:rFonts w:ascii="Arial" w:hAnsi="Arial" w:cs="Arial"/>
          <w:sz w:val="22"/>
          <w:szCs w:val="22"/>
        </w:rPr>
      </w:pPr>
      <w:r w:rsidRPr="007C3E3F">
        <w:rPr>
          <w:rFonts w:ascii="Arial" w:hAnsi="Arial" w:cs="Arial"/>
          <w:sz w:val="22"/>
          <w:szCs w:val="22"/>
        </w:rPr>
        <w:t>putere el</w:t>
      </w:r>
      <w:r>
        <w:rPr>
          <w:rFonts w:ascii="Arial" w:hAnsi="Arial" w:cs="Arial"/>
          <w:sz w:val="22"/>
          <w:szCs w:val="22"/>
        </w:rPr>
        <w:t>e</w:t>
      </w:r>
      <w:r w:rsidRPr="007C3E3F">
        <w:rPr>
          <w:rFonts w:ascii="Arial" w:hAnsi="Arial" w:cs="Arial"/>
          <w:sz w:val="22"/>
          <w:szCs w:val="22"/>
        </w:rPr>
        <w:t>ctrica absorbita: 15 KW</w:t>
      </w:r>
      <w:r>
        <w:rPr>
          <w:rFonts w:ascii="Arial" w:hAnsi="Arial" w:cs="Arial"/>
          <w:sz w:val="22"/>
          <w:szCs w:val="22"/>
        </w:rPr>
        <w:t>;</w:t>
      </w:r>
    </w:p>
    <w:p w14:paraId="06241421" w14:textId="7C006B00" w:rsidR="007C3E3F" w:rsidRPr="007C3E3F" w:rsidRDefault="007C3E3F" w:rsidP="002D3E83">
      <w:pPr>
        <w:pStyle w:val="ListParagraph"/>
        <w:numPr>
          <w:ilvl w:val="0"/>
          <w:numId w:val="343"/>
        </w:numPr>
        <w:spacing w:after="0" w:line="240" w:lineRule="auto"/>
        <w:jc w:val="both"/>
        <w:rPr>
          <w:rFonts w:ascii="Arial" w:hAnsi="Arial" w:cs="Arial"/>
          <w:sz w:val="22"/>
          <w:szCs w:val="22"/>
        </w:rPr>
      </w:pPr>
      <w:r w:rsidRPr="007C3E3F">
        <w:rPr>
          <w:rFonts w:ascii="Arial" w:hAnsi="Arial" w:cs="Arial"/>
          <w:sz w:val="22"/>
          <w:szCs w:val="22"/>
        </w:rPr>
        <w:t>debit de aer: 3.500 mc/h</w:t>
      </w:r>
      <w:r>
        <w:rPr>
          <w:rFonts w:ascii="Arial" w:hAnsi="Arial" w:cs="Arial"/>
          <w:sz w:val="22"/>
          <w:szCs w:val="22"/>
        </w:rPr>
        <w:t>;</w:t>
      </w:r>
    </w:p>
    <w:p w14:paraId="3299FB2C" w14:textId="32140CA7" w:rsidR="007C3E3F" w:rsidRPr="007C3E3F" w:rsidRDefault="007C3E3F" w:rsidP="002D3E83">
      <w:pPr>
        <w:pStyle w:val="ListParagraph"/>
        <w:numPr>
          <w:ilvl w:val="0"/>
          <w:numId w:val="343"/>
        </w:numPr>
        <w:spacing w:after="0" w:line="240" w:lineRule="auto"/>
        <w:jc w:val="both"/>
        <w:rPr>
          <w:rFonts w:ascii="Arial" w:hAnsi="Arial" w:cs="Arial"/>
          <w:sz w:val="22"/>
          <w:szCs w:val="22"/>
        </w:rPr>
      </w:pPr>
      <w:r w:rsidRPr="007C3E3F">
        <w:rPr>
          <w:rFonts w:ascii="Arial" w:hAnsi="Arial" w:cs="Arial"/>
          <w:sz w:val="22"/>
          <w:szCs w:val="22"/>
        </w:rPr>
        <w:t>centrala este prevazuta cu camera de amestec, registri de reglaj, filtru cu clasa de</w:t>
      </w:r>
      <w:r>
        <w:rPr>
          <w:rFonts w:ascii="Arial" w:hAnsi="Arial" w:cs="Arial"/>
          <w:sz w:val="22"/>
          <w:szCs w:val="22"/>
        </w:rPr>
        <w:t xml:space="preserve"> </w:t>
      </w:r>
      <w:r w:rsidRPr="007C3E3F">
        <w:rPr>
          <w:rFonts w:ascii="Arial" w:hAnsi="Arial" w:cs="Arial"/>
          <w:sz w:val="22"/>
          <w:szCs w:val="22"/>
        </w:rPr>
        <w:t>filtrare G4</w:t>
      </w:r>
      <w:r>
        <w:rPr>
          <w:rFonts w:ascii="Arial" w:hAnsi="Arial" w:cs="Arial"/>
          <w:sz w:val="22"/>
          <w:szCs w:val="22"/>
        </w:rPr>
        <w:t>.</w:t>
      </w:r>
    </w:p>
    <w:p w14:paraId="150CD132" w14:textId="27C23725" w:rsidR="007C3E3F" w:rsidRDefault="007C3E3F" w:rsidP="001A4416">
      <w:pPr>
        <w:spacing w:after="0" w:line="240" w:lineRule="auto"/>
        <w:jc w:val="both"/>
        <w:rPr>
          <w:rFonts w:ascii="Arial" w:hAnsi="Arial" w:cs="Arial"/>
          <w:sz w:val="22"/>
          <w:szCs w:val="22"/>
        </w:rPr>
      </w:pPr>
    </w:p>
    <w:p w14:paraId="32776170" w14:textId="7AE2E64F" w:rsidR="007C3E3F" w:rsidRPr="007C3E3F" w:rsidRDefault="007C3E3F" w:rsidP="007C3E3F">
      <w:pPr>
        <w:spacing w:after="0" w:line="240" w:lineRule="auto"/>
        <w:jc w:val="both"/>
        <w:rPr>
          <w:rFonts w:ascii="Arial" w:hAnsi="Arial" w:cs="Arial"/>
          <w:b/>
          <w:bCs/>
          <w:sz w:val="22"/>
          <w:szCs w:val="22"/>
        </w:rPr>
      </w:pPr>
      <w:r w:rsidRPr="007C3E3F">
        <w:rPr>
          <w:rFonts w:ascii="Arial" w:hAnsi="Arial" w:cs="Arial"/>
          <w:b/>
          <w:bCs/>
          <w:sz w:val="22"/>
          <w:szCs w:val="22"/>
        </w:rPr>
        <w:sym w:font="Wingdings" w:char="F0F0"/>
      </w:r>
      <w:r w:rsidRPr="007C3E3F">
        <w:rPr>
          <w:rFonts w:ascii="Arial" w:hAnsi="Arial" w:cs="Arial"/>
          <w:b/>
          <w:bCs/>
          <w:sz w:val="22"/>
          <w:szCs w:val="22"/>
        </w:rPr>
        <w:t xml:space="preserve"> Chiller pentru racirea bateriei de racirea din centrala de tratare a aerului – 1 buc.</w:t>
      </w:r>
    </w:p>
    <w:p w14:paraId="60CA40F5" w14:textId="719356CC" w:rsidR="007C3E3F" w:rsidRDefault="007C3E3F" w:rsidP="002D3E83">
      <w:pPr>
        <w:pStyle w:val="ListParagraph"/>
        <w:numPr>
          <w:ilvl w:val="0"/>
          <w:numId w:val="343"/>
        </w:numPr>
        <w:spacing w:after="0" w:line="240" w:lineRule="auto"/>
        <w:jc w:val="both"/>
        <w:rPr>
          <w:rFonts w:ascii="Arial" w:hAnsi="Arial" w:cs="Arial"/>
          <w:sz w:val="22"/>
          <w:szCs w:val="22"/>
        </w:rPr>
      </w:pPr>
      <w:r w:rsidRPr="007C3E3F">
        <w:rPr>
          <w:rFonts w:ascii="Arial" w:hAnsi="Arial" w:cs="Arial"/>
          <w:sz w:val="22"/>
          <w:szCs w:val="22"/>
        </w:rPr>
        <w:t>tablou electric de comanda si automatizare incorporate</w:t>
      </w:r>
      <w:r>
        <w:rPr>
          <w:rFonts w:ascii="Arial" w:hAnsi="Arial" w:cs="Arial"/>
          <w:sz w:val="22"/>
          <w:szCs w:val="22"/>
        </w:rPr>
        <w:t>;</w:t>
      </w:r>
    </w:p>
    <w:p w14:paraId="3C75BE1B" w14:textId="15BA990D" w:rsidR="007C3E3F" w:rsidRDefault="007C3E3F" w:rsidP="002D3E83">
      <w:pPr>
        <w:pStyle w:val="ListParagraph"/>
        <w:numPr>
          <w:ilvl w:val="0"/>
          <w:numId w:val="343"/>
        </w:numPr>
        <w:spacing w:after="0" w:line="240" w:lineRule="auto"/>
        <w:jc w:val="both"/>
        <w:rPr>
          <w:rFonts w:ascii="Arial" w:hAnsi="Arial" w:cs="Arial"/>
          <w:sz w:val="22"/>
          <w:szCs w:val="22"/>
        </w:rPr>
      </w:pPr>
      <w:r w:rsidRPr="007C3E3F">
        <w:rPr>
          <w:rFonts w:ascii="Arial" w:hAnsi="Arial" w:cs="Arial"/>
          <w:sz w:val="22"/>
          <w:szCs w:val="22"/>
        </w:rPr>
        <w:t>kit hidraulic integrat (pompa de circulatie, vas de expansiune, clapeta de aerisire si  rezervor de acumulare)</w:t>
      </w:r>
      <w:r>
        <w:rPr>
          <w:rFonts w:ascii="Arial" w:hAnsi="Arial" w:cs="Arial"/>
          <w:sz w:val="22"/>
          <w:szCs w:val="22"/>
        </w:rPr>
        <w:t>;</w:t>
      </w:r>
    </w:p>
    <w:p w14:paraId="1C7F38AC" w14:textId="6DA36C36" w:rsidR="007C3E3F" w:rsidRPr="007C3E3F" w:rsidRDefault="007C3E3F" w:rsidP="002D3E83">
      <w:pPr>
        <w:pStyle w:val="ListParagraph"/>
        <w:numPr>
          <w:ilvl w:val="0"/>
          <w:numId w:val="343"/>
        </w:numPr>
        <w:spacing w:after="0" w:line="240" w:lineRule="auto"/>
        <w:jc w:val="both"/>
        <w:rPr>
          <w:rFonts w:ascii="Arial" w:hAnsi="Arial" w:cs="Arial"/>
          <w:sz w:val="22"/>
          <w:szCs w:val="22"/>
        </w:rPr>
      </w:pPr>
      <w:r>
        <w:rPr>
          <w:rFonts w:ascii="Arial" w:hAnsi="Arial" w:cs="Arial"/>
          <w:sz w:val="22"/>
          <w:szCs w:val="22"/>
        </w:rPr>
        <w:t>f</w:t>
      </w:r>
      <w:r w:rsidRPr="007C3E3F">
        <w:rPr>
          <w:rFonts w:ascii="Arial" w:hAnsi="Arial" w:cs="Arial"/>
          <w:sz w:val="22"/>
          <w:szCs w:val="22"/>
        </w:rPr>
        <w:t>unctionare in pompa de caldura</w:t>
      </w:r>
      <w:r>
        <w:rPr>
          <w:rFonts w:ascii="Arial" w:hAnsi="Arial" w:cs="Arial"/>
          <w:sz w:val="22"/>
          <w:szCs w:val="22"/>
        </w:rPr>
        <w:t>;</w:t>
      </w:r>
    </w:p>
    <w:p w14:paraId="57ADCF30" w14:textId="61F2808E" w:rsidR="007C3E3F" w:rsidRPr="007C3E3F" w:rsidRDefault="007C3E3F" w:rsidP="002D3E83">
      <w:pPr>
        <w:pStyle w:val="ListParagraph"/>
        <w:numPr>
          <w:ilvl w:val="0"/>
          <w:numId w:val="343"/>
        </w:numPr>
        <w:spacing w:after="0" w:line="240" w:lineRule="auto"/>
        <w:jc w:val="both"/>
        <w:rPr>
          <w:rFonts w:ascii="Arial" w:hAnsi="Arial" w:cs="Arial"/>
          <w:sz w:val="22"/>
          <w:szCs w:val="22"/>
        </w:rPr>
      </w:pPr>
      <w:r w:rsidRPr="007C3E3F">
        <w:rPr>
          <w:rFonts w:ascii="Arial" w:hAnsi="Arial" w:cs="Arial"/>
          <w:sz w:val="22"/>
          <w:szCs w:val="22"/>
        </w:rPr>
        <w:t>filtru clasa G4 montat</w:t>
      </w:r>
      <w:r>
        <w:rPr>
          <w:rFonts w:ascii="Arial" w:hAnsi="Arial" w:cs="Arial"/>
          <w:sz w:val="22"/>
          <w:szCs w:val="22"/>
        </w:rPr>
        <w:t>;</w:t>
      </w:r>
    </w:p>
    <w:p w14:paraId="41F240D3" w14:textId="1FE49712" w:rsidR="007C3E3F" w:rsidRPr="007C3E3F" w:rsidRDefault="007C3E3F" w:rsidP="002D3E83">
      <w:pPr>
        <w:pStyle w:val="ListParagraph"/>
        <w:numPr>
          <w:ilvl w:val="0"/>
          <w:numId w:val="343"/>
        </w:numPr>
        <w:spacing w:after="0" w:line="240" w:lineRule="auto"/>
        <w:jc w:val="both"/>
        <w:rPr>
          <w:rFonts w:ascii="Arial" w:hAnsi="Arial" w:cs="Arial"/>
          <w:sz w:val="22"/>
          <w:szCs w:val="22"/>
        </w:rPr>
      </w:pPr>
      <w:r w:rsidRPr="007C3E3F">
        <w:rPr>
          <w:rFonts w:ascii="Arial" w:hAnsi="Arial" w:cs="Arial"/>
          <w:sz w:val="22"/>
          <w:szCs w:val="22"/>
        </w:rPr>
        <w:t>agent frigorific: R 410 A</w:t>
      </w:r>
      <w:r>
        <w:rPr>
          <w:rFonts w:ascii="Arial" w:hAnsi="Arial" w:cs="Arial"/>
          <w:sz w:val="22"/>
          <w:szCs w:val="22"/>
        </w:rPr>
        <w:t>;</w:t>
      </w:r>
    </w:p>
    <w:p w14:paraId="2BA4A1A3" w14:textId="6D7707F0" w:rsidR="007C3E3F" w:rsidRDefault="007C3E3F" w:rsidP="002D3E83">
      <w:pPr>
        <w:pStyle w:val="ListParagraph"/>
        <w:numPr>
          <w:ilvl w:val="0"/>
          <w:numId w:val="343"/>
        </w:numPr>
        <w:spacing w:after="0" w:line="240" w:lineRule="auto"/>
        <w:jc w:val="both"/>
        <w:rPr>
          <w:rFonts w:ascii="Arial" w:hAnsi="Arial" w:cs="Arial"/>
          <w:sz w:val="22"/>
          <w:szCs w:val="22"/>
        </w:rPr>
      </w:pPr>
      <w:r w:rsidRPr="007C3E3F">
        <w:rPr>
          <w:rFonts w:ascii="Arial" w:hAnsi="Arial" w:cs="Arial"/>
          <w:sz w:val="22"/>
          <w:szCs w:val="22"/>
        </w:rPr>
        <w:t>nivel de zgomot: 64</w:t>
      </w:r>
      <w:r>
        <w:rPr>
          <w:rFonts w:ascii="Arial" w:hAnsi="Arial" w:cs="Arial"/>
          <w:sz w:val="22"/>
          <w:szCs w:val="22"/>
        </w:rPr>
        <w:t>,</w:t>
      </w:r>
      <w:r w:rsidRPr="007C3E3F">
        <w:rPr>
          <w:rFonts w:ascii="Arial" w:hAnsi="Arial" w:cs="Arial"/>
          <w:sz w:val="22"/>
          <w:szCs w:val="22"/>
        </w:rPr>
        <w:t>6 dB, (10 m distanta)</w:t>
      </w:r>
      <w:r>
        <w:rPr>
          <w:rFonts w:ascii="Arial" w:hAnsi="Arial" w:cs="Arial"/>
          <w:sz w:val="22"/>
          <w:szCs w:val="22"/>
        </w:rPr>
        <w:t>;</w:t>
      </w:r>
    </w:p>
    <w:p w14:paraId="05ADB712" w14:textId="747FE30D" w:rsidR="007C3E3F" w:rsidRPr="007C3E3F" w:rsidRDefault="007C3E3F" w:rsidP="002D3E83">
      <w:pPr>
        <w:pStyle w:val="ListParagraph"/>
        <w:numPr>
          <w:ilvl w:val="0"/>
          <w:numId w:val="343"/>
        </w:numPr>
        <w:spacing w:after="0" w:line="240" w:lineRule="auto"/>
        <w:jc w:val="both"/>
        <w:rPr>
          <w:rFonts w:ascii="Arial" w:hAnsi="Arial" w:cs="Arial"/>
          <w:sz w:val="22"/>
          <w:szCs w:val="22"/>
        </w:rPr>
      </w:pPr>
      <w:r w:rsidRPr="007C3E3F">
        <w:rPr>
          <w:rFonts w:ascii="Arial" w:hAnsi="Arial" w:cs="Arial"/>
          <w:sz w:val="22"/>
          <w:szCs w:val="22"/>
        </w:rPr>
        <w:t>greutate: 1852 Kg</w:t>
      </w:r>
      <w:r>
        <w:rPr>
          <w:rFonts w:ascii="Arial" w:hAnsi="Arial" w:cs="Arial"/>
          <w:sz w:val="22"/>
          <w:szCs w:val="22"/>
        </w:rPr>
        <w:t>;</w:t>
      </w:r>
    </w:p>
    <w:p w14:paraId="1FB262E4" w14:textId="77777777" w:rsidR="00AC7FC6" w:rsidRDefault="007C3E3F" w:rsidP="002D3E83">
      <w:pPr>
        <w:pStyle w:val="ListParagraph"/>
        <w:numPr>
          <w:ilvl w:val="0"/>
          <w:numId w:val="343"/>
        </w:numPr>
        <w:spacing w:after="0" w:line="240" w:lineRule="auto"/>
        <w:jc w:val="both"/>
        <w:rPr>
          <w:rFonts w:ascii="Arial" w:hAnsi="Arial" w:cs="Arial"/>
          <w:sz w:val="22"/>
          <w:szCs w:val="22"/>
        </w:rPr>
      </w:pPr>
      <w:r w:rsidRPr="007C3E3F">
        <w:rPr>
          <w:rFonts w:ascii="Arial" w:hAnsi="Arial" w:cs="Arial"/>
          <w:sz w:val="22"/>
          <w:szCs w:val="22"/>
        </w:rPr>
        <w:t>dimensiuni L</w:t>
      </w:r>
      <w:r>
        <w:rPr>
          <w:rFonts w:ascii="Arial" w:hAnsi="Arial" w:cs="Arial"/>
          <w:sz w:val="22"/>
          <w:szCs w:val="22"/>
        </w:rPr>
        <w:t xml:space="preserve"> </w:t>
      </w:r>
      <w:r w:rsidRPr="007C3E3F">
        <w:rPr>
          <w:rFonts w:ascii="Arial" w:hAnsi="Arial" w:cs="Arial"/>
          <w:sz w:val="22"/>
          <w:szCs w:val="22"/>
        </w:rPr>
        <w:t>x</w:t>
      </w:r>
      <w:r>
        <w:rPr>
          <w:rFonts w:ascii="Arial" w:hAnsi="Arial" w:cs="Arial"/>
          <w:sz w:val="22"/>
          <w:szCs w:val="22"/>
        </w:rPr>
        <w:t xml:space="preserve"> </w:t>
      </w:r>
      <w:r w:rsidRPr="007C3E3F">
        <w:rPr>
          <w:rFonts w:ascii="Arial" w:hAnsi="Arial" w:cs="Arial"/>
          <w:sz w:val="22"/>
          <w:szCs w:val="22"/>
        </w:rPr>
        <w:t>l</w:t>
      </w:r>
      <w:r>
        <w:rPr>
          <w:rFonts w:ascii="Arial" w:hAnsi="Arial" w:cs="Arial"/>
          <w:sz w:val="22"/>
          <w:szCs w:val="22"/>
        </w:rPr>
        <w:t xml:space="preserve"> </w:t>
      </w:r>
      <w:r w:rsidRPr="007C3E3F">
        <w:rPr>
          <w:rFonts w:ascii="Arial" w:hAnsi="Arial" w:cs="Arial"/>
          <w:sz w:val="22"/>
          <w:szCs w:val="22"/>
        </w:rPr>
        <w:t>x</w:t>
      </w:r>
      <w:r>
        <w:rPr>
          <w:rFonts w:ascii="Arial" w:hAnsi="Arial" w:cs="Arial"/>
          <w:sz w:val="22"/>
          <w:szCs w:val="22"/>
        </w:rPr>
        <w:t xml:space="preserve"> </w:t>
      </w:r>
      <w:r w:rsidRPr="007C3E3F">
        <w:rPr>
          <w:rFonts w:ascii="Arial" w:hAnsi="Arial" w:cs="Arial"/>
          <w:sz w:val="22"/>
          <w:szCs w:val="22"/>
        </w:rPr>
        <w:t>h: 1</w:t>
      </w:r>
      <w:r w:rsidR="00AC7FC6">
        <w:rPr>
          <w:rFonts w:ascii="Arial" w:hAnsi="Arial" w:cs="Arial"/>
          <w:sz w:val="22"/>
          <w:szCs w:val="22"/>
        </w:rPr>
        <w:t>.</w:t>
      </w:r>
      <w:r w:rsidRPr="007C3E3F">
        <w:rPr>
          <w:rFonts w:ascii="Arial" w:hAnsi="Arial" w:cs="Arial"/>
          <w:sz w:val="22"/>
          <w:szCs w:val="22"/>
        </w:rPr>
        <w:t>960 x 810 x 1</w:t>
      </w:r>
      <w:r w:rsidR="00AC7FC6">
        <w:rPr>
          <w:rFonts w:ascii="Arial" w:hAnsi="Arial" w:cs="Arial"/>
          <w:sz w:val="22"/>
          <w:szCs w:val="22"/>
        </w:rPr>
        <w:t>.</w:t>
      </w:r>
      <w:r w:rsidRPr="007C3E3F">
        <w:rPr>
          <w:rFonts w:ascii="Arial" w:hAnsi="Arial" w:cs="Arial"/>
          <w:sz w:val="22"/>
          <w:szCs w:val="22"/>
        </w:rPr>
        <w:t>203 mm</w:t>
      </w:r>
      <w:r w:rsidR="00AC7FC6">
        <w:rPr>
          <w:rFonts w:ascii="Arial" w:hAnsi="Arial" w:cs="Arial"/>
          <w:sz w:val="22"/>
          <w:szCs w:val="22"/>
        </w:rPr>
        <w:t>;</w:t>
      </w:r>
    </w:p>
    <w:p w14:paraId="328E3F05" w14:textId="19889AEC" w:rsidR="007C3E3F" w:rsidRPr="007C3E3F" w:rsidRDefault="007C3E3F" w:rsidP="002D3E83">
      <w:pPr>
        <w:pStyle w:val="ListParagraph"/>
        <w:numPr>
          <w:ilvl w:val="0"/>
          <w:numId w:val="343"/>
        </w:numPr>
        <w:spacing w:after="0" w:line="240" w:lineRule="auto"/>
        <w:jc w:val="both"/>
        <w:rPr>
          <w:rFonts w:ascii="Arial" w:hAnsi="Arial" w:cs="Arial"/>
          <w:sz w:val="22"/>
          <w:szCs w:val="22"/>
        </w:rPr>
      </w:pPr>
      <w:r w:rsidRPr="007C3E3F">
        <w:rPr>
          <w:rFonts w:ascii="Arial" w:hAnsi="Arial" w:cs="Arial"/>
          <w:sz w:val="22"/>
          <w:szCs w:val="22"/>
        </w:rPr>
        <w:t>tensiune de alimentare : 400 V</w:t>
      </w:r>
    </w:p>
    <w:p w14:paraId="6C8E671B" w14:textId="2E166840" w:rsidR="007C3E3F" w:rsidRDefault="007C3E3F" w:rsidP="001A4416">
      <w:pPr>
        <w:spacing w:after="0" w:line="240" w:lineRule="auto"/>
        <w:jc w:val="both"/>
        <w:rPr>
          <w:rFonts w:ascii="Arial" w:hAnsi="Arial" w:cs="Arial"/>
          <w:sz w:val="22"/>
          <w:szCs w:val="22"/>
        </w:rPr>
      </w:pPr>
    </w:p>
    <w:p w14:paraId="2CAA3964" w14:textId="45EBFF91" w:rsidR="007C3E3F" w:rsidRPr="00AC7FC6" w:rsidRDefault="00AC7FC6" w:rsidP="001A4416">
      <w:pPr>
        <w:spacing w:after="0" w:line="240" w:lineRule="auto"/>
        <w:jc w:val="both"/>
        <w:rPr>
          <w:rFonts w:ascii="Arial" w:hAnsi="Arial" w:cs="Arial"/>
          <w:b/>
          <w:bCs/>
          <w:sz w:val="22"/>
          <w:szCs w:val="22"/>
        </w:rPr>
      </w:pPr>
      <w:r w:rsidRPr="00AC7FC6">
        <w:rPr>
          <w:rFonts w:ascii="Arial" w:hAnsi="Arial" w:cs="Arial"/>
          <w:b/>
          <w:bCs/>
          <w:sz w:val="22"/>
          <w:szCs w:val="22"/>
        </w:rPr>
        <w:sym w:font="Wingdings" w:char="F0E0"/>
      </w:r>
      <w:r w:rsidRPr="00AC7FC6">
        <w:rPr>
          <w:rFonts w:ascii="Arial" w:hAnsi="Arial" w:cs="Arial"/>
          <w:b/>
          <w:bCs/>
          <w:sz w:val="22"/>
          <w:szCs w:val="22"/>
        </w:rPr>
        <w:t xml:space="preserve"> Caracteristici functionare chiller in regim normal (doar racire)</w:t>
      </w:r>
    </w:p>
    <w:p w14:paraId="07128F58" w14:textId="772EF6A2" w:rsidR="00AC7FC6" w:rsidRPr="00AC7FC6" w:rsidRDefault="00AC7FC6" w:rsidP="002D3E83">
      <w:pPr>
        <w:pStyle w:val="ListParagraph"/>
        <w:numPr>
          <w:ilvl w:val="0"/>
          <w:numId w:val="343"/>
        </w:numPr>
        <w:spacing w:after="0" w:line="240" w:lineRule="auto"/>
        <w:jc w:val="both"/>
        <w:rPr>
          <w:rFonts w:ascii="Arial" w:hAnsi="Arial" w:cs="Arial"/>
          <w:sz w:val="22"/>
          <w:szCs w:val="22"/>
        </w:rPr>
      </w:pPr>
      <w:r w:rsidRPr="00AC7FC6">
        <w:rPr>
          <w:rFonts w:ascii="Arial" w:hAnsi="Arial" w:cs="Arial"/>
          <w:sz w:val="22"/>
          <w:szCs w:val="22"/>
        </w:rPr>
        <w:t>putere de r</w:t>
      </w:r>
      <w:r w:rsidR="005C5B9F">
        <w:rPr>
          <w:rFonts w:ascii="Arial" w:hAnsi="Arial" w:cs="Arial"/>
          <w:sz w:val="22"/>
          <w:szCs w:val="22"/>
        </w:rPr>
        <w:t>a</w:t>
      </w:r>
      <w:r w:rsidRPr="00AC7FC6">
        <w:rPr>
          <w:rFonts w:ascii="Arial" w:hAnsi="Arial" w:cs="Arial"/>
          <w:sz w:val="22"/>
          <w:szCs w:val="22"/>
        </w:rPr>
        <w:t>cir</w:t>
      </w:r>
      <w:r>
        <w:rPr>
          <w:rFonts w:ascii="Arial" w:hAnsi="Arial" w:cs="Arial"/>
          <w:sz w:val="22"/>
          <w:szCs w:val="22"/>
        </w:rPr>
        <w:t xml:space="preserve">e: </w:t>
      </w:r>
      <w:r w:rsidRPr="00AC7FC6">
        <w:rPr>
          <w:rFonts w:ascii="Arial" w:hAnsi="Arial" w:cs="Arial"/>
          <w:sz w:val="22"/>
          <w:szCs w:val="22"/>
        </w:rPr>
        <w:t>25 kW</w:t>
      </w:r>
      <w:r>
        <w:rPr>
          <w:rFonts w:ascii="Arial" w:hAnsi="Arial" w:cs="Arial"/>
          <w:sz w:val="22"/>
          <w:szCs w:val="22"/>
        </w:rPr>
        <w:t>;</w:t>
      </w:r>
    </w:p>
    <w:p w14:paraId="6E11C715" w14:textId="45DDE715" w:rsidR="00AC7FC6" w:rsidRPr="00AC7FC6" w:rsidRDefault="00AC7FC6" w:rsidP="002D3E83">
      <w:pPr>
        <w:pStyle w:val="ListParagraph"/>
        <w:numPr>
          <w:ilvl w:val="0"/>
          <w:numId w:val="343"/>
        </w:numPr>
        <w:spacing w:after="0" w:line="240" w:lineRule="auto"/>
        <w:jc w:val="both"/>
        <w:rPr>
          <w:rFonts w:ascii="Arial" w:hAnsi="Arial" w:cs="Arial"/>
          <w:sz w:val="22"/>
          <w:szCs w:val="22"/>
        </w:rPr>
      </w:pPr>
      <w:r w:rsidRPr="00AC7FC6">
        <w:rPr>
          <w:rFonts w:ascii="Arial" w:hAnsi="Arial" w:cs="Arial"/>
          <w:sz w:val="22"/>
          <w:szCs w:val="22"/>
        </w:rPr>
        <w:t>putere absorbit</w:t>
      </w:r>
      <w:r w:rsidR="005C5B9F">
        <w:rPr>
          <w:rFonts w:ascii="Arial" w:hAnsi="Arial" w:cs="Arial"/>
          <w:sz w:val="22"/>
          <w:szCs w:val="22"/>
        </w:rPr>
        <w:t>a</w:t>
      </w:r>
      <w:r w:rsidRPr="00AC7FC6">
        <w:rPr>
          <w:rFonts w:ascii="Arial" w:hAnsi="Arial" w:cs="Arial"/>
          <w:sz w:val="22"/>
          <w:szCs w:val="22"/>
        </w:rPr>
        <w:t xml:space="preserve"> la compresor</w:t>
      </w:r>
      <w:r>
        <w:rPr>
          <w:rFonts w:ascii="Arial" w:hAnsi="Arial" w:cs="Arial"/>
          <w:sz w:val="22"/>
          <w:szCs w:val="22"/>
        </w:rPr>
        <w:t xml:space="preserve">: </w:t>
      </w:r>
      <w:r w:rsidRPr="00AC7FC6">
        <w:rPr>
          <w:rFonts w:ascii="Arial" w:hAnsi="Arial" w:cs="Arial"/>
          <w:sz w:val="22"/>
          <w:szCs w:val="22"/>
        </w:rPr>
        <w:t>12 kW</w:t>
      </w:r>
      <w:r>
        <w:rPr>
          <w:rFonts w:ascii="Arial" w:hAnsi="Arial" w:cs="Arial"/>
          <w:sz w:val="22"/>
          <w:szCs w:val="22"/>
        </w:rPr>
        <w:t>;</w:t>
      </w:r>
    </w:p>
    <w:p w14:paraId="3B0F5F99" w14:textId="14385D2E" w:rsidR="00AC7FC6" w:rsidRPr="00AC7FC6" w:rsidRDefault="00AC7FC6" w:rsidP="002D3E83">
      <w:pPr>
        <w:pStyle w:val="ListParagraph"/>
        <w:numPr>
          <w:ilvl w:val="0"/>
          <w:numId w:val="343"/>
        </w:numPr>
        <w:spacing w:after="0" w:line="240" w:lineRule="auto"/>
        <w:jc w:val="both"/>
        <w:rPr>
          <w:rFonts w:ascii="Arial" w:hAnsi="Arial" w:cs="Arial"/>
          <w:sz w:val="22"/>
          <w:szCs w:val="22"/>
        </w:rPr>
      </w:pPr>
      <w:r w:rsidRPr="00AC7FC6">
        <w:rPr>
          <w:rFonts w:ascii="Arial" w:hAnsi="Arial" w:cs="Arial"/>
          <w:sz w:val="22"/>
          <w:szCs w:val="22"/>
        </w:rPr>
        <w:t>temperatur</w:t>
      </w:r>
      <w:r w:rsidR="005C5B9F">
        <w:rPr>
          <w:rFonts w:ascii="Arial" w:hAnsi="Arial" w:cs="Arial"/>
          <w:sz w:val="22"/>
          <w:szCs w:val="22"/>
        </w:rPr>
        <w:t>a</w:t>
      </w:r>
      <w:r w:rsidRPr="00AC7FC6">
        <w:rPr>
          <w:rFonts w:ascii="Arial" w:hAnsi="Arial" w:cs="Arial"/>
          <w:sz w:val="22"/>
          <w:szCs w:val="22"/>
        </w:rPr>
        <w:t xml:space="preserve"> ap</w:t>
      </w:r>
      <w:r w:rsidR="005C5B9F">
        <w:rPr>
          <w:rFonts w:ascii="Arial" w:hAnsi="Arial" w:cs="Arial"/>
          <w:sz w:val="22"/>
          <w:szCs w:val="22"/>
        </w:rPr>
        <w:t>a</w:t>
      </w:r>
      <w:r w:rsidRPr="00AC7FC6">
        <w:rPr>
          <w:rFonts w:ascii="Arial" w:hAnsi="Arial" w:cs="Arial"/>
          <w:sz w:val="22"/>
          <w:szCs w:val="22"/>
        </w:rPr>
        <w:t xml:space="preserve"> intrare la vaporizator</w:t>
      </w:r>
      <w:r>
        <w:rPr>
          <w:rFonts w:ascii="Arial" w:hAnsi="Arial" w:cs="Arial"/>
          <w:sz w:val="22"/>
          <w:szCs w:val="22"/>
        </w:rPr>
        <w:t xml:space="preserve">: </w:t>
      </w:r>
      <w:r w:rsidRPr="00AC7FC6">
        <w:rPr>
          <w:rFonts w:ascii="Arial" w:hAnsi="Arial" w:cs="Arial"/>
          <w:sz w:val="22"/>
          <w:szCs w:val="22"/>
        </w:rPr>
        <w:t>12</w:t>
      </w:r>
      <w:r>
        <w:rPr>
          <w:rFonts w:ascii="Arial" w:hAnsi="Arial" w:cs="Arial"/>
          <w:sz w:val="22"/>
          <w:szCs w:val="22"/>
          <w:vertAlign w:val="superscript"/>
        </w:rPr>
        <w:t>0</w:t>
      </w:r>
      <w:r w:rsidRPr="00AC7FC6">
        <w:rPr>
          <w:rFonts w:ascii="Arial" w:hAnsi="Arial" w:cs="Arial"/>
          <w:sz w:val="22"/>
          <w:szCs w:val="22"/>
        </w:rPr>
        <w:t>C</w:t>
      </w:r>
      <w:r>
        <w:rPr>
          <w:rFonts w:ascii="Arial" w:hAnsi="Arial" w:cs="Arial"/>
          <w:sz w:val="22"/>
          <w:szCs w:val="22"/>
        </w:rPr>
        <w:t>;</w:t>
      </w:r>
    </w:p>
    <w:p w14:paraId="1D47495C" w14:textId="7504FDED" w:rsidR="00AC7FC6" w:rsidRPr="00AC7FC6" w:rsidRDefault="00AC7FC6" w:rsidP="002D3E83">
      <w:pPr>
        <w:pStyle w:val="ListParagraph"/>
        <w:numPr>
          <w:ilvl w:val="0"/>
          <w:numId w:val="343"/>
        </w:numPr>
        <w:spacing w:after="0" w:line="240" w:lineRule="auto"/>
        <w:jc w:val="both"/>
        <w:rPr>
          <w:rFonts w:ascii="Arial" w:hAnsi="Arial" w:cs="Arial"/>
          <w:sz w:val="22"/>
          <w:szCs w:val="22"/>
        </w:rPr>
      </w:pPr>
      <w:r w:rsidRPr="00AC7FC6">
        <w:rPr>
          <w:rFonts w:ascii="Arial" w:hAnsi="Arial" w:cs="Arial"/>
          <w:sz w:val="22"/>
          <w:szCs w:val="22"/>
        </w:rPr>
        <w:t>temperatur</w:t>
      </w:r>
      <w:r w:rsidR="005C5B9F">
        <w:rPr>
          <w:rFonts w:ascii="Arial" w:hAnsi="Arial" w:cs="Arial"/>
          <w:sz w:val="22"/>
          <w:szCs w:val="22"/>
        </w:rPr>
        <w:t>a</w:t>
      </w:r>
      <w:r w:rsidRPr="00AC7FC6">
        <w:rPr>
          <w:rFonts w:ascii="Arial" w:hAnsi="Arial" w:cs="Arial"/>
          <w:sz w:val="22"/>
          <w:szCs w:val="22"/>
        </w:rPr>
        <w:t xml:space="preserve"> ap</w:t>
      </w:r>
      <w:r w:rsidR="005C5B9F">
        <w:rPr>
          <w:rFonts w:ascii="Arial" w:hAnsi="Arial" w:cs="Arial"/>
          <w:sz w:val="22"/>
          <w:szCs w:val="22"/>
        </w:rPr>
        <w:t>a</w:t>
      </w:r>
      <w:r w:rsidRPr="00AC7FC6">
        <w:rPr>
          <w:rFonts w:ascii="Arial" w:hAnsi="Arial" w:cs="Arial"/>
          <w:sz w:val="22"/>
          <w:szCs w:val="22"/>
        </w:rPr>
        <w:t xml:space="preserve"> ie</w:t>
      </w:r>
      <w:r w:rsidR="005C5B9F">
        <w:rPr>
          <w:rFonts w:ascii="Arial" w:hAnsi="Arial" w:cs="Arial"/>
          <w:sz w:val="22"/>
          <w:szCs w:val="22"/>
        </w:rPr>
        <w:t>s</w:t>
      </w:r>
      <w:r w:rsidRPr="00AC7FC6">
        <w:rPr>
          <w:rFonts w:ascii="Arial" w:hAnsi="Arial" w:cs="Arial"/>
          <w:sz w:val="22"/>
          <w:szCs w:val="22"/>
        </w:rPr>
        <w:t>ire la vaporizat</w:t>
      </w:r>
      <w:r>
        <w:rPr>
          <w:rFonts w:ascii="Arial" w:hAnsi="Arial" w:cs="Arial"/>
          <w:sz w:val="22"/>
          <w:szCs w:val="22"/>
        </w:rPr>
        <w:t>: 7</w:t>
      </w:r>
      <w:r>
        <w:rPr>
          <w:rFonts w:ascii="Arial" w:hAnsi="Arial" w:cs="Arial"/>
          <w:sz w:val="22"/>
          <w:szCs w:val="22"/>
          <w:vertAlign w:val="superscript"/>
        </w:rPr>
        <w:t>0</w:t>
      </w:r>
      <w:r w:rsidRPr="00AC7FC6">
        <w:rPr>
          <w:rFonts w:ascii="Arial" w:hAnsi="Arial" w:cs="Arial"/>
          <w:sz w:val="22"/>
          <w:szCs w:val="22"/>
        </w:rPr>
        <w:t>C</w:t>
      </w:r>
      <w:r>
        <w:rPr>
          <w:rFonts w:ascii="Arial" w:hAnsi="Arial" w:cs="Arial"/>
          <w:sz w:val="22"/>
          <w:szCs w:val="22"/>
        </w:rPr>
        <w:t>;</w:t>
      </w:r>
    </w:p>
    <w:p w14:paraId="5FEC2221" w14:textId="1BF45C04" w:rsidR="00AC7FC6" w:rsidRPr="00AC7FC6" w:rsidRDefault="00AC7FC6" w:rsidP="002D3E83">
      <w:pPr>
        <w:pStyle w:val="ListParagraph"/>
        <w:numPr>
          <w:ilvl w:val="0"/>
          <w:numId w:val="343"/>
        </w:numPr>
        <w:spacing w:after="0" w:line="240" w:lineRule="auto"/>
        <w:jc w:val="both"/>
        <w:rPr>
          <w:rFonts w:ascii="Arial" w:hAnsi="Arial" w:cs="Arial"/>
          <w:sz w:val="22"/>
          <w:szCs w:val="22"/>
        </w:rPr>
      </w:pPr>
      <w:r w:rsidRPr="00AC7FC6">
        <w:rPr>
          <w:rFonts w:ascii="Arial" w:hAnsi="Arial" w:cs="Arial"/>
          <w:sz w:val="22"/>
          <w:szCs w:val="22"/>
        </w:rPr>
        <w:t>temperatur</w:t>
      </w:r>
      <w:r w:rsidR="005C5B9F">
        <w:rPr>
          <w:rFonts w:ascii="Arial" w:hAnsi="Arial" w:cs="Arial"/>
          <w:sz w:val="22"/>
          <w:szCs w:val="22"/>
        </w:rPr>
        <w:t>a</w:t>
      </w:r>
      <w:r w:rsidRPr="00AC7FC6">
        <w:rPr>
          <w:rFonts w:ascii="Arial" w:hAnsi="Arial" w:cs="Arial"/>
          <w:sz w:val="22"/>
          <w:szCs w:val="22"/>
        </w:rPr>
        <w:t xml:space="preserve"> aer exterior</w:t>
      </w:r>
      <w:r>
        <w:rPr>
          <w:rFonts w:ascii="Arial" w:hAnsi="Arial" w:cs="Arial"/>
          <w:sz w:val="22"/>
          <w:szCs w:val="22"/>
        </w:rPr>
        <w:t>: 35</w:t>
      </w:r>
      <w:r>
        <w:rPr>
          <w:rFonts w:ascii="Arial" w:hAnsi="Arial" w:cs="Arial"/>
          <w:sz w:val="22"/>
          <w:szCs w:val="22"/>
          <w:vertAlign w:val="superscript"/>
        </w:rPr>
        <w:t>0</w:t>
      </w:r>
      <w:r w:rsidRPr="00AC7FC6">
        <w:rPr>
          <w:rFonts w:ascii="Arial" w:hAnsi="Arial" w:cs="Arial"/>
          <w:sz w:val="22"/>
          <w:szCs w:val="22"/>
        </w:rPr>
        <w:t>C</w:t>
      </w:r>
    </w:p>
    <w:p w14:paraId="6C6982AF" w14:textId="67F58A0B" w:rsidR="00AC7FC6" w:rsidRPr="00AC7FC6" w:rsidRDefault="00AC7FC6" w:rsidP="002D3E83">
      <w:pPr>
        <w:pStyle w:val="ListParagraph"/>
        <w:numPr>
          <w:ilvl w:val="0"/>
          <w:numId w:val="343"/>
        </w:numPr>
        <w:spacing w:after="0" w:line="240" w:lineRule="auto"/>
        <w:jc w:val="both"/>
        <w:rPr>
          <w:rFonts w:ascii="Arial" w:hAnsi="Arial" w:cs="Arial"/>
          <w:sz w:val="22"/>
          <w:szCs w:val="22"/>
        </w:rPr>
      </w:pPr>
      <w:r w:rsidRPr="00AC7FC6">
        <w:rPr>
          <w:rFonts w:ascii="Arial" w:hAnsi="Arial" w:cs="Arial"/>
          <w:sz w:val="22"/>
          <w:szCs w:val="22"/>
        </w:rPr>
        <w:t>temperatur</w:t>
      </w:r>
      <w:r w:rsidR="005C5B9F">
        <w:rPr>
          <w:rFonts w:ascii="Arial" w:hAnsi="Arial" w:cs="Arial"/>
          <w:sz w:val="22"/>
          <w:szCs w:val="22"/>
        </w:rPr>
        <w:t>a</w:t>
      </w:r>
      <w:r w:rsidRPr="00AC7FC6">
        <w:rPr>
          <w:rFonts w:ascii="Arial" w:hAnsi="Arial" w:cs="Arial"/>
          <w:sz w:val="22"/>
          <w:szCs w:val="22"/>
        </w:rPr>
        <w:t xml:space="preserve"> maxima  functionare aer exterior</w:t>
      </w:r>
      <w:r>
        <w:rPr>
          <w:rFonts w:ascii="Arial" w:hAnsi="Arial" w:cs="Arial"/>
          <w:sz w:val="22"/>
          <w:szCs w:val="22"/>
        </w:rPr>
        <w:t>: 46</w:t>
      </w:r>
      <w:r>
        <w:rPr>
          <w:rFonts w:ascii="Arial" w:hAnsi="Arial" w:cs="Arial"/>
          <w:sz w:val="22"/>
          <w:szCs w:val="22"/>
          <w:vertAlign w:val="superscript"/>
        </w:rPr>
        <w:t>0</w:t>
      </w:r>
      <w:r w:rsidRPr="00AC7FC6">
        <w:rPr>
          <w:rFonts w:ascii="Arial" w:hAnsi="Arial" w:cs="Arial"/>
          <w:sz w:val="22"/>
          <w:szCs w:val="22"/>
        </w:rPr>
        <w:t>C</w:t>
      </w:r>
    </w:p>
    <w:p w14:paraId="57E4027E" w14:textId="614091DC" w:rsidR="007C3E3F" w:rsidRDefault="007C3E3F" w:rsidP="001A4416">
      <w:pPr>
        <w:spacing w:after="0" w:line="240" w:lineRule="auto"/>
        <w:jc w:val="both"/>
        <w:rPr>
          <w:rFonts w:ascii="Arial" w:hAnsi="Arial" w:cs="Arial"/>
          <w:sz w:val="22"/>
          <w:szCs w:val="22"/>
        </w:rPr>
      </w:pPr>
    </w:p>
    <w:p w14:paraId="052888F4" w14:textId="15F4D80D" w:rsidR="007C3E3F" w:rsidRPr="001A4416" w:rsidRDefault="00AC7FC6" w:rsidP="001A4416">
      <w:pPr>
        <w:spacing w:after="0" w:line="240" w:lineRule="auto"/>
        <w:jc w:val="both"/>
        <w:rPr>
          <w:rFonts w:ascii="Arial" w:hAnsi="Arial" w:cs="Arial"/>
          <w:sz w:val="22"/>
          <w:szCs w:val="22"/>
        </w:rPr>
      </w:pPr>
      <w:r w:rsidRPr="007C3E3F">
        <w:rPr>
          <w:rFonts w:ascii="Arial" w:hAnsi="Arial" w:cs="Arial"/>
          <w:b/>
          <w:bCs/>
          <w:sz w:val="22"/>
          <w:szCs w:val="22"/>
        </w:rPr>
        <w:sym w:font="Wingdings" w:char="F0F0"/>
      </w:r>
      <w:r w:rsidRPr="007C3E3F">
        <w:rPr>
          <w:rFonts w:ascii="Arial" w:hAnsi="Arial" w:cs="Arial"/>
          <w:b/>
          <w:bCs/>
          <w:sz w:val="22"/>
          <w:szCs w:val="22"/>
        </w:rPr>
        <w:t xml:space="preserve"> </w:t>
      </w:r>
      <w:r w:rsidRPr="00AC7FC6">
        <w:rPr>
          <w:rFonts w:ascii="Arial" w:hAnsi="Arial" w:cs="Arial"/>
          <w:b/>
          <w:bCs/>
          <w:sz w:val="22"/>
          <w:szCs w:val="22"/>
        </w:rPr>
        <w:t xml:space="preserve">Filtru carbune activ </w:t>
      </w:r>
    </w:p>
    <w:p w14:paraId="317EC9D9" w14:textId="20EEB88B" w:rsidR="00AC7FC6" w:rsidRDefault="00AC7FC6" w:rsidP="002D3E83">
      <w:pPr>
        <w:pStyle w:val="ListParagraph"/>
        <w:numPr>
          <w:ilvl w:val="0"/>
          <w:numId w:val="343"/>
        </w:numPr>
        <w:spacing w:after="0" w:line="240" w:lineRule="auto"/>
        <w:jc w:val="both"/>
        <w:rPr>
          <w:rFonts w:ascii="Arial" w:hAnsi="Arial" w:cs="Arial"/>
          <w:sz w:val="22"/>
          <w:szCs w:val="22"/>
        </w:rPr>
      </w:pPr>
      <w:r w:rsidRPr="00AC7FC6">
        <w:rPr>
          <w:rFonts w:ascii="Arial" w:hAnsi="Arial" w:cs="Arial"/>
          <w:sz w:val="22"/>
          <w:szCs w:val="22"/>
        </w:rPr>
        <w:t>montat pe tronsonul de evacuare a aerului viciat</w:t>
      </w:r>
      <w:r>
        <w:rPr>
          <w:rFonts w:ascii="Arial" w:hAnsi="Arial" w:cs="Arial"/>
          <w:sz w:val="22"/>
          <w:szCs w:val="22"/>
        </w:rPr>
        <w:t>;</w:t>
      </w:r>
    </w:p>
    <w:p w14:paraId="646D2FB5" w14:textId="06B19066" w:rsidR="00AC7FC6" w:rsidRPr="00AC7FC6" w:rsidRDefault="00AC7FC6" w:rsidP="002D3E83">
      <w:pPr>
        <w:pStyle w:val="ListParagraph"/>
        <w:numPr>
          <w:ilvl w:val="0"/>
          <w:numId w:val="343"/>
        </w:numPr>
        <w:spacing w:after="0" w:line="240" w:lineRule="auto"/>
        <w:jc w:val="both"/>
        <w:rPr>
          <w:rFonts w:ascii="Arial" w:hAnsi="Arial" w:cs="Arial"/>
          <w:sz w:val="22"/>
          <w:szCs w:val="22"/>
        </w:rPr>
      </w:pPr>
      <w:r w:rsidRPr="00AC7FC6">
        <w:rPr>
          <w:rFonts w:ascii="Arial" w:hAnsi="Arial" w:cs="Arial"/>
          <w:sz w:val="22"/>
          <w:szCs w:val="22"/>
        </w:rPr>
        <w:t>filtru cu granule de carbune activ</w:t>
      </w:r>
      <w:r>
        <w:rPr>
          <w:rFonts w:ascii="Arial" w:hAnsi="Arial" w:cs="Arial"/>
          <w:sz w:val="22"/>
          <w:szCs w:val="22"/>
        </w:rPr>
        <w:t>;</w:t>
      </w:r>
    </w:p>
    <w:p w14:paraId="44BD7C54" w14:textId="62A30757" w:rsidR="00AC7FC6" w:rsidRPr="00AC7FC6" w:rsidRDefault="00AC7FC6" w:rsidP="002D3E83">
      <w:pPr>
        <w:pStyle w:val="ListParagraph"/>
        <w:numPr>
          <w:ilvl w:val="0"/>
          <w:numId w:val="343"/>
        </w:numPr>
        <w:spacing w:after="0" w:line="240" w:lineRule="auto"/>
        <w:jc w:val="both"/>
        <w:rPr>
          <w:rFonts w:ascii="Arial" w:hAnsi="Arial" w:cs="Arial"/>
          <w:sz w:val="22"/>
          <w:szCs w:val="22"/>
        </w:rPr>
      </w:pPr>
      <w:r w:rsidRPr="00AC7FC6">
        <w:rPr>
          <w:rFonts w:ascii="Arial" w:hAnsi="Arial" w:cs="Arial"/>
          <w:sz w:val="22"/>
          <w:szCs w:val="22"/>
        </w:rPr>
        <w:t>dimensiune: 300</w:t>
      </w:r>
      <w:r>
        <w:rPr>
          <w:rFonts w:ascii="Arial" w:hAnsi="Arial" w:cs="Arial"/>
          <w:sz w:val="22"/>
          <w:szCs w:val="22"/>
        </w:rPr>
        <w:t xml:space="preserve"> </w:t>
      </w:r>
      <w:r w:rsidRPr="00AC7FC6">
        <w:rPr>
          <w:rFonts w:ascii="Arial" w:hAnsi="Arial" w:cs="Arial"/>
          <w:sz w:val="22"/>
          <w:szCs w:val="22"/>
        </w:rPr>
        <w:t>x</w:t>
      </w:r>
      <w:r>
        <w:rPr>
          <w:rFonts w:ascii="Arial" w:hAnsi="Arial" w:cs="Arial"/>
          <w:sz w:val="22"/>
          <w:szCs w:val="22"/>
        </w:rPr>
        <w:t xml:space="preserve"> </w:t>
      </w:r>
      <w:r w:rsidRPr="00AC7FC6">
        <w:rPr>
          <w:rFonts w:ascii="Arial" w:hAnsi="Arial" w:cs="Arial"/>
          <w:sz w:val="22"/>
          <w:szCs w:val="22"/>
        </w:rPr>
        <w:t>300</w:t>
      </w:r>
      <w:r>
        <w:rPr>
          <w:rFonts w:ascii="Arial" w:hAnsi="Arial" w:cs="Arial"/>
          <w:sz w:val="22"/>
          <w:szCs w:val="22"/>
        </w:rPr>
        <w:t xml:space="preserve"> </w:t>
      </w:r>
      <w:r w:rsidRPr="00AC7FC6">
        <w:rPr>
          <w:rFonts w:ascii="Arial" w:hAnsi="Arial" w:cs="Arial"/>
          <w:sz w:val="22"/>
          <w:szCs w:val="22"/>
        </w:rPr>
        <w:t>x</w:t>
      </w:r>
      <w:r>
        <w:rPr>
          <w:rFonts w:ascii="Arial" w:hAnsi="Arial" w:cs="Arial"/>
          <w:sz w:val="22"/>
          <w:szCs w:val="22"/>
        </w:rPr>
        <w:t xml:space="preserve"> </w:t>
      </w:r>
      <w:r w:rsidRPr="00AC7FC6">
        <w:rPr>
          <w:rFonts w:ascii="Arial" w:hAnsi="Arial" w:cs="Arial"/>
          <w:sz w:val="22"/>
          <w:szCs w:val="22"/>
        </w:rPr>
        <w:t>120 mm</w:t>
      </w:r>
      <w:r>
        <w:rPr>
          <w:rFonts w:ascii="Arial" w:hAnsi="Arial" w:cs="Arial"/>
          <w:sz w:val="22"/>
          <w:szCs w:val="22"/>
        </w:rPr>
        <w:t>.</w:t>
      </w:r>
    </w:p>
    <w:p w14:paraId="1BDA3A44" w14:textId="77777777" w:rsidR="00AC7FC6" w:rsidRDefault="00AC7FC6" w:rsidP="001A4416">
      <w:pPr>
        <w:spacing w:after="0" w:line="240" w:lineRule="auto"/>
        <w:jc w:val="both"/>
        <w:rPr>
          <w:rFonts w:ascii="Arial" w:hAnsi="Arial" w:cs="Arial"/>
          <w:sz w:val="22"/>
          <w:szCs w:val="22"/>
        </w:rPr>
      </w:pPr>
    </w:p>
    <w:p w14:paraId="1CF26B85" w14:textId="032539CA" w:rsidR="00AC7FC6" w:rsidRDefault="00AC7FC6" w:rsidP="001A4416">
      <w:pPr>
        <w:spacing w:after="0" w:line="240" w:lineRule="auto"/>
        <w:jc w:val="both"/>
        <w:rPr>
          <w:rFonts w:ascii="Arial" w:hAnsi="Arial" w:cs="Arial"/>
          <w:sz w:val="22"/>
          <w:szCs w:val="22"/>
        </w:rPr>
      </w:pPr>
      <w:r>
        <w:rPr>
          <w:rFonts w:ascii="Arial" w:hAnsi="Arial" w:cs="Arial"/>
          <w:sz w:val="22"/>
          <w:szCs w:val="22"/>
        </w:rPr>
        <w:sym w:font="Wingdings" w:char="F0DC"/>
      </w:r>
      <w:r>
        <w:rPr>
          <w:rFonts w:ascii="Arial" w:hAnsi="Arial" w:cs="Arial"/>
          <w:sz w:val="22"/>
          <w:szCs w:val="22"/>
        </w:rPr>
        <w:t xml:space="preserve"> </w:t>
      </w:r>
      <w:r w:rsidRPr="00AC7FC6">
        <w:rPr>
          <w:rFonts w:ascii="Arial" w:hAnsi="Arial" w:cs="Arial"/>
          <w:b/>
          <w:bCs/>
          <w:sz w:val="22"/>
          <w:szCs w:val="22"/>
        </w:rPr>
        <w:t xml:space="preserve">Tratarea aerului </w:t>
      </w:r>
      <w:r w:rsidRPr="00AC7FC6">
        <w:rPr>
          <w:rFonts w:ascii="Arial" w:hAnsi="Arial" w:cs="Arial"/>
          <w:sz w:val="22"/>
          <w:szCs w:val="22"/>
        </w:rPr>
        <w:t>se va realiza in spatiile mai jos astfel:</w:t>
      </w:r>
    </w:p>
    <w:p w14:paraId="4626AE4F" w14:textId="54F9E1D2" w:rsidR="00AC7FC6" w:rsidRDefault="00AC7FC6" w:rsidP="001A4416">
      <w:pPr>
        <w:spacing w:after="0" w:line="240" w:lineRule="auto"/>
        <w:jc w:val="both"/>
        <w:rPr>
          <w:rFonts w:ascii="Arial" w:hAnsi="Arial" w:cs="Arial"/>
          <w:sz w:val="22"/>
          <w:szCs w:val="22"/>
        </w:rPr>
      </w:pPr>
    </w:p>
    <w:p w14:paraId="11590CF5" w14:textId="1AA5E337" w:rsidR="00AC7FC6" w:rsidRDefault="00AC7FC6" w:rsidP="001A4416">
      <w:pPr>
        <w:spacing w:after="0" w:line="240" w:lineRule="auto"/>
        <w:jc w:val="both"/>
        <w:rPr>
          <w:rFonts w:ascii="Arial" w:hAnsi="Arial" w:cs="Arial"/>
          <w:sz w:val="22"/>
          <w:szCs w:val="22"/>
        </w:rPr>
      </w:pPr>
      <w:r>
        <w:rPr>
          <w:rFonts w:ascii="Arial" w:hAnsi="Arial" w:cs="Arial"/>
          <w:sz w:val="22"/>
          <w:szCs w:val="22"/>
        </w:rPr>
        <w:sym w:font="Wingdings" w:char="F0D8"/>
      </w:r>
      <w:r>
        <w:rPr>
          <w:rFonts w:ascii="Arial" w:hAnsi="Arial" w:cs="Arial"/>
          <w:sz w:val="22"/>
          <w:szCs w:val="22"/>
        </w:rPr>
        <w:t xml:space="preserve"> </w:t>
      </w:r>
      <w:r w:rsidRPr="00AC7FC6">
        <w:rPr>
          <w:rFonts w:ascii="Arial" w:hAnsi="Arial" w:cs="Arial"/>
          <w:b/>
          <w:bCs/>
          <w:sz w:val="22"/>
          <w:szCs w:val="22"/>
        </w:rPr>
        <w:t>Sala productie (5 schimburi orare)</w:t>
      </w:r>
    </w:p>
    <w:p w14:paraId="0E6E591C" w14:textId="77777777" w:rsidR="00AC7FC6" w:rsidRDefault="00AC7FC6" w:rsidP="002D3E83">
      <w:pPr>
        <w:pStyle w:val="ListParagraph"/>
        <w:numPr>
          <w:ilvl w:val="0"/>
          <w:numId w:val="343"/>
        </w:numPr>
        <w:spacing w:after="0" w:line="240" w:lineRule="auto"/>
        <w:jc w:val="both"/>
        <w:rPr>
          <w:rFonts w:ascii="Arial" w:hAnsi="Arial" w:cs="Arial"/>
          <w:sz w:val="22"/>
          <w:szCs w:val="22"/>
        </w:rPr>
      </w:pPr>
      <w:r>
        <w:rPr>
          <w:rFonts w:ascii="Arial" w:hAnsi="Arial" w:cs="Arial"/>
          <w:sz w:val="22"/>
          <w:szCs w:val="22"/>
        </w:rPr>
        <w:t>a</w:t>
      </w:r>
      <w:r w:rsidRPr="00AC7FC6">
        <w:rPr>
          <w:rFonts w:ascii="Arial" w:hAnsi="Arial" w:cs="Arial"/>
          <w:sz w:val="22"/>
          <w:szCs w:val="22"/>
        </w:rPr>
        <w:t xml:space="preserve">nemostat circular cu diametrul Ø200 </w:t>
      </w:r>
      <w:r>
        <w:rPr>
          <w:rFonts w:ascii="Arial" w:hAnsi="Arial" w:cs="Arial"/>
          <w:sz w:val="22"/>
          <w:szCs w:val="22"/>
        </w:rPr>
        <w:t xml:space="preserve">mm </w:t>
      </w:r>
      <w:r w:rsidRPr="00AC7FC6">
        <w:rPr>
          <w:rFonts w:ascii="Arial" w:hAnsi="Arial" w:cs="Arial"/>
          <w:sz w:val="22"/>
          <w:szCs w:val="22"/>
        </w:rPr>
        <w:t>pentru inroducere aer tratat - 6 buc</w:t>
      </w:r>
      <w:r>
        <w:rPr>
          <w:rFonts w:ascii="Arial" w:hAnsi="Arial" w:cs="Arial"/>
          <w:sz w:val="22"/>
          <w:szCs w:val="22"/>
        </w:rPr>
        <w:t>.</w:t>
      </w:r>
    </w:p>
    <w:p w14:paraId="690A81EE" w14:textId="5C40264E" w:rsidR="00AC7FC6" w:rsidRPr="00AC7FC6" w:rsidRDefault="00AC7FC6" w:rsidP="002D3E83">
      <w:pPr>
        <w:pStyle w:val="ListParagraph"/>
        <w:numPr>
          <w:ilvl w:val="0"/>
          <w:numId w:val="343"/>
        </w:numPr>
        <w:spacing w:after="0" w:line="240" w:lineRule="auto"/>
        <w:jc w:val="both"/>
        <w:rPr>
          <w:rFonts w:ascii="Arial" w:hAnsi="Arial" w:cs="Arial"/>
          <w:sz w:val="22"/>
          <w:szCs w:val="22"/>
        </w:rPr>
      </w:pPr>
      <w:r>
        <w:rPr>
          <w:rFonts w:ascii="Arial" w:hAnsi="Arial" w:cs="Arial"/>
          <w:sz w:val="22"/>
          <w:szCs w:val="22"/>
        </w:rPr>
        <w:t>a</w:t>
      </w:r>
      <w:r w:rsidRPr="00AC7FC6">
        <w:rPr>
          <w:rFonts w:ascii="Arial" w:hAnsi="Arial" w:cs="Arial"/>
          <w:sz w:val="22"/>
          <w:szCs w:val="22"/>
        </w:rPr>
        <w:t xml:space="preserve">nemostat circular cu diametrul Ø200 </w:t>
      </w:r>
      <w:r>
        <w:rPr>
          <w:rFonts w:ascii="Arial" w:hAnsi="Arial" w:cs="Arial"/>
          <w:sz w:val="22"/>
          <w:szCs w:val="22"/>
        </w:rPr>
        <w:t xml:space="preserve">mm </w:t>
      </w:r>
      <w:r w:rsidRPr="00AC7FC6">
        <w:rPr>
          <w:rFonts w:ascii="Arial" w:hAnsi="Arial" w:cs="Arial"/>
          <w:sz w:val="22"/>
          <w:szCs w:val="22"/>
        </w:rPr>
        <w:t>pentru evacuare aer tratat - 6 buc</w:t>
      </w:r>
      <w:r>
        <w:rPr>
          <w:rFonts w:ascii="Arial" w:hAnsi="Arial" w:cs="Arial"/>
          <w:sz w:val="22"/>
          <w:szCs w:val="22"/>
        </w:rPr>
        <w:t>.</w:t>
      </w:r>
    </w:p>
    <w:p w14:paraId="567FFA92" w14:textId="7000FDFA" w:rsidR="00AC7FC6" w:rsidRDefault="00AC7FC6" w:rsidP="001A4416">
      <w:pPr>
        <w:spacing w:after="0" w:line="240" w:lineRule="auto"/>
        <w:jc w:val="both"/>
        <w:rPr>
          <w:rFonts w:ascii="Arial" w:hAnsi="Arial" w:cs="Arial"/>
          <w:sz w:val="22"/>
          <w:szCs w:val="22"/>
        </w:rPr>
      </w:pPr>
    </w:p>
    <w:p w14:paraId="3A665EBD" w14:textId="414FB283" w:rsidR="00AC7FC6" w:rsidRDefault="00AC7FC6" w:rsidP="00AC7FC6">
      <w:pPr>
        <w:spacing w:after="0" w:line="240" w:lineRule="auto"/>
        <w:jc w:val="both"/>
        <w:rPr>
          <w:rFonts w:ascii="Arial" w:hAnsi="Arial" w:cs="Arial"/>
          <w:sz w:val="22"/>
          <w:szCs w:val="22"/>
        </w:rPr>
      </w:pPr>
      <w:r>
        <w:rPr>
          <w:rFonts w:ascii="Arial" w:hAnsi="Arial" w:cs="Arial"/>
          <w:sz w:val="22"/>
          <w:szCs w:val="22"/>
        </w:rPr>
        <w:sym w:font="Wingdings" w:char="F0D8"/>
      </w:r>
      <w:r>
        <w:rPr>
          <w:rFonts w:ascii="Arial" w:hAnsi="Arial" w:cs="Arial"/>
          <w:sz w:val="22"/>
          <w:szCs w:val="22"/>
        </w:rPr>
        <w:t xml:space="preserve"> </w:t>
      </w:r>
      <w:r w:rsidRPr="00AC7FC6">
        <w:rPr>
          <w:rFonts w:ascii="Arial" w:hAnsi="Arial" w:cs="Arial"/>
          <w:b/>
          <w:bCs/>
          <w:sz w:val="22"/>
          <w:szCs w:val="22"/>
        </w:rPr>
        <w:t>Sala ambalare in butoaie (5 schimburi orare)</w:t>
      </w:r>
    </w:p>
    <w:p w14:paraId="044D54E7" w14:textId="32B30F72" w:rsidR="00AC7FC6" w:rsidRDefault="00AC7FC6" w:rsidP="002D3E83">
      <w:pPr>
        <w:pStyle w:val="ListParagraph"/>
        <w:numPr>
          <w:ilvl w:val="0"/>
          <w:numId w:val="343"/>
        </w:numPr>
        <w:spacing w:after="0" w:line="240" w:lineRule="auto"/>
        <w:jc w:val="both"/>
        <w:rPr>
          <w:rFonts w:ascii="Arial" w:hAnsi="Arial" w:cs="Arial"/>
          <w:sz w:val="22"/>
          <w:szCs w:val="22"/>
        </w:rPr>
      </w:pPr>
      <w:r>
        <w:rPr>
          <w:rFonts w:ascii="Arial" w:hAnsi="Arial" w:cs="Arial"/>
          <w:sz w:val="22"/>
          <w:szCs w:val="22"/>
        </w:rPr>
        <w:t>a</w:t>
      </w:r>
      <w:r w:rsidRPr="00AC7FC6">
        <w:rPr>
          <w:rFonts w:ascii="Arial" w:hAnsi="Arial" w:cs="Arial"/>
          <w:sz w:val="22"/>
          <w:szCs w:val="22"/>
        </w:rPr>
        <w:t xml:space="preserve">nemostat circular cu diametrul Ø200 </w:t>
      </w:r>
      <w:r>
        <w:rPr>
          <w:rFonts w:ascii="Arial" w:hAnsi="Arial" w:cs="Arial"/>
          <w:sz w:val="22"/>
          <w:szCs w:val="22"/>
        </w:rPr>
        <w:t xml:space="preserve">mm </w:t>
      </w:r>
      <w:r w:rsidRPr="00AC7FC6">
        <w:rPr>
          <w:rFonts w:ascii="Arial" w:hAnsi="Arial" w:cs="Arial"/>
          <w:sz w:val="22"/>
          <w:szCs w:val="22"/>
        </w:rPr>
        <w:t xml:space="preserve">pentru inroducere aer tratat - </w:t>
      </w:r>
      <w:r>
        <w:rPr>
          <w:rFonts w:ascii="Arial" w:hAnsi="Arial" w:cs="Arial"/>
          <w:sz w:val="22"/>
          <w:szCs w:val="22"/>
        </w:rPr>
        <w:t>4</w:t>
      </w:r>
      <w:r w:rsidRPr="00AC7FC6">
        <w:rPr>
          <w:rFonts w:ascii="Arial" w:hAnsi="Arial" w:cs="Arial"/>
          <w:sz w:val="22"/>
          <w:szCs w:val="22"/>
        </w:rPr>
        <w:t xml:space="preserve"> buc</w:t>
      </w:r>
      <w:r>
        <w:rPr>
          <w:rFonts w:ascii="Arial" w:hAnsi="Arial" w:cs="Arial"/>
          <w:sz w:val="22"/>
          <w:szCs w:val="22"/>
        </w:rPr>
        <w:t>.</w:t>
      </w:r>
    </w:p>
    <w:p w14:paraId="25BEC609" w14:textId="17D52C64" w:rsidR="00AC7FC6" w:rsidRPr="00AC7FC6" w:rsidRDefault="00AC7FC6" w:rsidP="002D3E83">
      <w:pPr>
        <w:pStyle w:val="ListParagraph"/>
        <w:numPr>
          <w:ilvl w:val="0"/>
          <w:numId w:val="343"/>
        </w:numPr>
        <w:spacing w:after="0" w:line="240" w:lineRule="auto"/>
        <w:jc w:val="both"/>
        <w:rPr>
          <w:rFonts w:ascii="Arial" w:hAnsi="Arial" w:cs="Arial"/>
          <w:sz w:val="22"/>
          <w:szCs w:val="22"/>
        </w:rPr>
      </w:pPr>
      <w:r>
        <w:rPr>
          <w:rFonts w:ascii="Arial" w:hAnsi="Arial" w:cs="Arial"/>
          <w:sz w:val="22"/>
          <w:szCs w:val="22"/>
        </w:rPr>
        <w:t>a</w:t>
      </w:r>
      <w:r w:rsidRPr="00AC7FC6">
        <w:rPr>
          <w:rFonts w:ascii="Arial" w:hAnsi="Arial" w:cs="Arial"/>
          <w:sz w:val="22"/>
          <w:szCs w:val="22"/>
        </w:rPr>
        <w:t xml:space="preserve">nemostat circular cu diametrul Ø200 </w:t>
      </w:r>
      <w:r>
        <w:rPr>
          <w:rFonts w:ascii="Arial" w:hAnsi="Arial" w:cs="Arial"/>
          <w:sz w:val="22"/>
          <w:szCs w:val="22"/>
        </w:rPr>
        <w:t xml:space="preserve">mm </w:t>
      </w:r>
      <w:r w:rsidRPr="00AC7FC6">
        <w:rPr>
          <w:rFonts w:ascii="Arial" w:hAnsi="Arial" w:cs="Arial"/>
          <w:sz w:val="22"/>
          <w:szCs w:val="22"/>
        </w:rPr>
        <w:t xml:space="preserve">pentru evacuare aer tratat - </w:t>
      </w:r>
      <w:r>
        <w:rPr>
          <w:rFonts w:ascii="Arial" w:hAnsi="Arial" w:cs="Arial"/>
          <w:sz w:val="22"/>
          <w:szCs w:val="22"/>
        </w:rPr>
        <w:t>4</w:t>
      </w:r>
      <w:r w:rsidRPr="00AC7FC6">
        <w:rPr>
          <w:rFonts w:ascii="Arial" w:hAnsi="Arial" w:cs="Arial"/>
          <w:sz w:val="22"/>
          <w:szCs w:val="22"/>
        </w:rPr>
        <w:t xml:space="preserve"> buc</w:t>
      </w:r>
      <w:r>
        <w:rPr>
          <w:rFonts w:ascii="Arial" w:hAnsi="Arial" w:cs="Arial"/>
          <w:sz w:val="22"/>
          <w:szCs w:val="22"/>
        </w:rPr>
        <w:t>.</w:t>
      </w:r>
    </w:p>
    <w:p w14:paraId="68E4EC7E" w14:textId="77777777" w:rsidR="00AC7FC6" w:rsidRDefault="00AC7FC6" w:rsidP="00AC7FC6">
      <w:pPr>
        <w:spacing w:after="0" w:line="240" w:lineRule="auto"/>
        <w:jc w:val="both"/>
        <w:rPr>
          <w:rFonts w:ascii="Arial" w:hAnsi="Arial" w:cs="Arial"/>
          <w:sz w:val="22"/>
          <w:szCs w:val="22"/>
        </w:rPr>
      </w:pPr>
    </w:p>
    <w:p w14:paraId="1D4B4CD6" w14:textId="4B1AC20F" w:rsidR="00AC7FC6" w:rsidRDefault="00AC7FC6" w:rsidP="00AC7FC6">
      <w:pPr>
        <w:spacing w:after="0" w:line="240" w:lineRule="auto"/>
        <w:jc w:val="both"/>
        <w:rPr>
          <w:rFonts w:ascii="Arial" w:hAnsi="Arial" w:cs="Arial"/>
          <w:sz w:val="22"/>
          <w:szCs w:val="22"/>
        </w:rPr>
      </w:pPr>
      <w:r>
        <w:rPr>
          <w:rFonts w:ascii="Arial" w:hAnsi="Arial" w:cs="Arial"/>
          <w:sz w:val="22"/>
          <w:szCs w:val="22"/>
        </w:rPr>
        <w:sym w:font="Wingdings" w:char="F0D8"/>
      </w:r>
      <w:r>
        <w:rPr>
          <w:rFonts w:ascii="Arial" w:hAnsi="Arial" w:cs="Arial"/>
          <w:sz w:val="22"/>
          <w:szCs w:val="22"/>
        </w:rPr>
        <w:t xml:space="preserve"> </w:t>
      </w:r>
      <w:r w:rsidRPr="00AC7FC6">
        <w:rPr>
          <w:rFonts w:ascii="Arial" w:hAnsi="Arial" w:cs="Arial"/>
          <w:b/>
          <w:bCs/>
          <w:sz w:val="22"/>
          <w:szCs w:val="22"/>
        </w:rPr>
        <w:t>Sala desfacere tacam/sortare (</w:t>
      </w:r>
      <w:r>
        <w:rPr>
          <w:rFonts w:ascii="Arial" w:hAnsi="Arial" w:cs="Arial"/>
          <w:b/>
          <w:bCs/>
          <w:sz w:val="22"/>
          <w:szCs w:val="22"/>
        </w:rPr>
        <w:t>7</w:t>
      </w:r>
      <w:r w:rsidRPr="00AC7FC6">
        <w:rPr>
          <w:rFonts w:ascii="Arial" w:hAnsi="Arial" w:cs="Arial"/>
          <w:b/>
          <w:bCs/>
          <w:sz w:val="22"/>
          <w:szCs w:val="22"/>
        </w:rPr>
        <w:t xml:space="preserve"> schimburi orare)</w:t>
      </w:r>
    </w:p>
    <w:p w14:paraId="6CCF5F58" w14:textId="22C023FE" w:rsidR="00AC7FC6" w:rsidRDefault="00AC7FC6" w:rsidP="002D3E83">
      <w:pPr>
        <w:pStyle w:val="ListParagraph"/>
        <w:numPr>
          <w:ilvl w:val="0"/>
          <w:numId w:val="343"/>
        </w:numPr>
        <w:spacing w:after="0" w:line="240" w:lineRule="auto"/>
        <w:jc w:val="both"/>
        <w:rPr>
          <w:rFonts w:ascii="Arial" w:hAnsi="Arial" w:cs="Arial"/>
          <w:sz w:val="22"/>
          <w:szCs w:val="22"/>
        </w:rPr>
      </w:pPr>
      <w:r>
        <w:rPr>
          <w:rFonts w:ascii="Arial" w:hAnsi="Arial" w:cs="Arial"/>
          <w:sz w:val="22"/>
          <w:szCs w:val="22"/>
        </w:rPr>
        <w:t>a</w:t>
      </w:r>
      <w:r w:rsidRPr="00AC7FC6">
        <w:rPr>
          <w:rFonts w:ascii="Arial" w:hAnsi="Arial" w:cs="Arial"/>
          <w:sz w:val="22"/>
          <w:szCs w:val="22"/>
        </w:rPr>
        <w:t xml:space="preserve">nemostat circular cu diametrul Ø200 </w:t>
      </w:r>
      <w:r>
        <w:rPr>
          <w:rFonts w:ascii="Arial" w:hAnsi="Arial" w:cs="Arial"/>
          <w:sz w:val="22"/>
          <w:szCs w:val="22"/>
        </w:rPr>
        <w:t xml:space="preserve">mm </w:t>
      </w:r>
      <w:r w:rsidRPr="00AC7FC6">
        <w:rPr>
          <w:rFonts w:ascii="Arial" w:hAnsi="Arial" w:cs="Arial"/>
          <w:sz w:val="22"/>
          <w:szCs w:val="22"/>
        </w:rPr>
        <w:t xml:space="preserve">pentru inroducere aer tratat - </w:t>
      </w:r>
      <w:r>
        <w:rPr>
          <w:rFonts w:ascii="Arial" w:hAnsi="Arial" w:cs="Arial"/>
          <w:sz w:val="22"/>
          <w:szCs w:val="22"/>
        </w:rPr>
        <w:t>6</w:t>
      </w:r>
      <w:r w:rsidRPr="00AC7FC6">
        <w:rPr>
          <w:rFonts w:ascii="Arial" w:hAnsi="Arial" w:cs="Arial"/>
          <w:sz w:val="22"/>
          <w:szCs w:val="22"/>
        </w:rPr>
        <w:t xml:space="preserve"> buc</w:t>
      </w:r>
      <w:r>
        <w:rPr>
          <w:rFonts w:ascii="Arial" w:hAnsi="Arial" w:cs="Arial"/>
          <w:sz w:val="22"/>
          <w:szCs w:val="22"/>
        </w:rPr>
        <w:t>.</w:t>
      </w:r>
    </w:p>
    <w:p w14:paraId="6A89963F" w14:textId="45056C02" w:rsidR="00AC7FC6" w:rsidRPr="00AC7FC6" w:rsidRDefault="00AC7FC6" w:rsidP="002D3E83">
      <w:pPr>
        <w:pStyle w:val="ListParagraph"/>
        <w:numPr>
          <w:ilvl w:val="0"/>
          <w:numId w:val="343"/>
        </w:numPr>
        <w:spacing w:after="0" w:line="240" w:lineRule="auto"/>
        <w:jc w:val="both"/>
        <w:rPr>
          <w:rFonts w:ascii="Arial" w:hAnsi="Arial" w:cs="Arial"/>
          <w:sz w:val="22"/>
          <w:szCs w:val="22"/>
        </w:rPr>
      </w:pPr>
      <w:r>
        <w:rPr>
          <w:rFonts w:ascii="Arial" w:hAnsi="Arial" w:cs="Arial"/>
          <w:sz w:val="22"/>
          <w:szCs w:val="22"/>
        </w:rPr>
        <w:t>a</w:t>
      </w:r>
      <w:r w:rsidRPr="00AC7FC6">
        <w:rPr>
          <w:rFonts w:ascii="Arial" w:hAnsi="Arial" w:cs="Arial"/>
          <w:sz w:val="22"/>
          <w:szCs w:val="22"/>
        </w:rPr>
        <w:t xml:space="preserve">nemostat circular cu diametrul Ø200 </w:t>
      </w:r>
      <w:r>
        <w:rPr>
          <w:rFonts w:ascii="Arial" w:hAnsi="Arial" w:cs="Arial"/>
          <w:sz w:val="22"/>
          <w:szCs w:val="22"/>
        </w:rPr>
        <w:t xml:space="preserve">mm </w:t>
      </w:r>
      <w:r w:rsidRPr="00AC7FC6">
        <w:rPr>
          <w:rFonts w:ascii="Arial" w:hAnsi="Arial" w:cs="Arial"/>
          <w:sz w:val="22"/>
          <w:szCs w:val="22"/>
        </w:rPr>
        <w:t xml:space="preserve">pentru evacuare aer tratat - </w:t>
      </w:r>
      <w:r>
        <w:rPr>
          <w:rFonts w:ascii="Arial" w:hAnsi="Arial" w:cs="Arial"/>
          <w:sz w:val="22"/>
          <w:szCs w:val="22"/>
        </w:rPr>
        <w:t>6</w:t>
      </w:r>
      <w:r w:rsidRPr="00AC7FC6">
        <w:rPr>
          <w:rFonts w:ascii="Arial" w:hAnsi="Arial" w:cs="Arial"/>
          <w:sz w:val="22"/>
          <w:szCs w:val="22"/>
        </w:rPr>
        <w:t xml:space="preserve"> buc</w:t>
      </w:r>
      <w:r>
        <w:rPr>
          <w:rFonts w:ascii="Arial" w:hAnsi="Arial" w:cs="Arial"/>
          <w:sz w:val="22"/>
          <w:szCs w:val="22"/>
        </w:rPr>
        <w:t>.</w:t>
      </w:r>
    </w:p>
    <w:p w14:paraId="711C5920" w14:textId="679423D3" w:rsidR="00AC7FC6" w:rsidRDefault="00AC7FC6" w:rsidP="001A4416">
      <w:pPr>
        <w:spacing w:after="0" w:line="240" w:lineRule="auto"/>
        <w:jc w:val="both"/>
        <w:rPr>
          <w:rFonts w:ascii="Arial" w:hAnsi="Arial" w:cs="Arial"/>
          <w:sz w:val="22"/>
          <w:szCs w:val="22"/>
        </w:rPr>
      </w:pPr>
    </w:p>
    <w:p w14:paraId="4C8501E8" w14:textId="26ED6735" w:rsidR="00AC7FC6" w:rsidRDefault="00AC7FC6" w:rsidP="00AC7FC6">
      <w:pPr>
        <w:spacing w:after="0" w:line="240" w:lineRule="auto"/>
        <w:jc w:val="both"/>
        <w:rPr>
          <w:rFonts w:ascii="Arial" w:hAnsi="Arial" w:cs="Arial"/>
          <w:sz w:val="22"/>
          <w:szCs w:val="22"/>
        </w:rPr>
      </w:pPr>
      <w:r>
        <w:rPr>
          <w:rFonts w:ascii="Arial" w:hAnsi="Arial" w:cs="Arial"/>
          <w:sz w:val="22"/>
          <w:szCs w:val="22"/>
        </w:rPr>
        <w:sym w:font="Wingdings" w:char="F0D8"/>
      </w:r>
      <w:r>
        <w:rPr>
          <w:rFonts w:ascii="Arial" w:hAnsi="Arial" w:cs="Arial"/>
          <w:sz w:val="22"/>
          <w:szCs w:val="22"/>
        </w:rPr>
        <w:t xml:space="preserve"> </w:t>
      </w:r>
      <w:r w:rsidRPr="00AC7FC6">
        <w:rPr>
          <w:rFonts w:ascii="Arial" w:hAnsi="Arial" w:cs="Arial"/>
          <w:b/>
          <w:bCs/>
          <w:sz w:val="22"/>
          <w:szCs w:val="22"/>
        </w:rPr>
        <w:t>Coridor tehnologic mare (</w:t>
      </w:r>
      <w:r>
        <w:rPr>
          <w:rFonts w:ascii="Arial" w:hAnsi="Arial" w:cs="Arial"/>
          <w:b/>
          <w:bCs/>
          <w:sz w:val="22"/>
          <w:szCs w:val="22"/>
        </w:rPr>
        <w:t>5</w:t>
      </w:r>
      <w:r w:rsidRPr="00AC7FC6">
        <w:rPr>
          <w:rFonts w:ascii="Arial" w:hAnsi="Arial" w:cs="Arial"/>
          <w:b/>
          <w:bCs/>
          <w:sz w:val="22"/>
          <w:szCs w:val="22"/>
        </w:rPr>
        <w:t xml:space="preserve"> schimburi orare)</w:t>
      </w:r>
    </w:p>
    <w:p w14:paraId="25A6FCB2" w14:textId="32AA7100" w:rsidR="00AC7FC6" w:rsidRDefault="00AC7FC6" w:rsidP="002D3E83">
      <w:pPr>
        <w:pStyle w:val="ListParagraph"/>
        <w:numPr>
          <w:ilvl w:val="0"/>
          <w:numId w:val="343"/>
        </w:numPr>
        <w:spacing w:after="0" w:line="240" w:lineRule="auto"/>
        <w:jc w:val="both"/>
        <w:rPr>
          <w:rFonts w:ascii="Arial" w:hAnsi="Arial" w:cs="Arial"/>
          <w:sz w:val="22"/>
          <w:szCs w:val="22"/>
        </w:rPr>
      </w:pPr>
      <w:r>
        <w:rPr>
          <w:rFonts w:ascii="Arial" w:hAnsi="Arial" w:cs="Arial"/>
          <w:sz w:val="22"/>
          <w:szCs w:val="22"/>
        </w:rPr>
        <w:t>a</w:t>
      </w:r>
      <w:r w:rsidRPr="00AC7FC6">
        <w:rPr>
          <w:rFonts w:ascii="Arial" w:hAnsi="Arial" w:cs="Arial"/>
          <w:sz w:val="22"/>
          <w:szCs w:val="22"/>
        </w:rPr>
        <w:t xml:space="preserve">nemostat circular cu diametrul Ø200 </w:t>
      </w:r>
      <w:r>
        <w:rPr>
          <w:rFonts w:ascii="Arial" w:hAnsi="Arial" w:cs="Arial"/>
          <w:sz w:val="22"/>
          <w:szCs w:val="22"/>
        </w:rPr>
        <w:t xml:space="preserve">mm </w:t>
      </w:r>
      <w:r w:rsidRPr="00AC7FC6">
        <w:rPr>
          <w:rFonts w:ascii="Arial" w:hAnsi="Arial" w:cs="Arial"/>
          <w:sz w:val="22"/>
          <w:szCs w:val="22"/>
        </w:rPr>
        <w:t xml:space="preserve">pentru inroducere aer tratat - </w:t>
      </w:r>
      <w:r>
        <w:rPr>
          <w:rFonts w:ascii="Arial" w:hAnsi="Arial" w:cs="Arial"/>
          <w:sz w:val="22"/>
          <w:szCs w:val="22"/>
        </w:rPr>
        <w:t>3</w:t>
      </w:r>
      <w:r w:rsidRPr="00AC7FC6">
        <w:rPr>
          <w:rFonts w:ascii="Arial" w:hAnsi="Arial" w:cs="Arial"/>
          <w:sz w:val="22"/>
          <w:szCs w:val="22"/>
        </w:rPr>
        <w:t xml:space="preserve"> buc</w:t>
      </w:r>
      <w:r>
        <w:rPr>
          <w:rFonts w:ascii="Arial" w:hAnsi="Arial" w:cs="Arial"/>
          <w:sz w:val="22"/>
          <w:szCs w:val="22"/>
        </w:rPr>
        <w:t>.</w:t>
      </w:r>
    </w:p>
    <w:p w14:paraId="12390339" w14:textId="41AFAA67" w:rsidR="00AC7FC6" w:rsidRPr="00AC7FC6" w:rsidRDefault="00AC7FC6" w:rsidP="002D3E83">
      <w:pPr>
        <w:pStyle w:val="ListParagraph"/>
        <w:numPr>
          <w:ilvl w:val="0"/>
          <w:numId w:val="343"/>
        </w:numPr>
        <w:spacing w:after="0" w:line="240" w:lineRule="auto"/>
        <w:jc w:val="both"/>
        <w:rPr>
          <w:rFonts w:ascii="Arial" w:hAnsi="Arial" w:cs="Arial"/>
          <w:sz w:val="22"/>
          <w:szCs w:val="22"/>
        </w:rPr>
      </w:pPr>
      <w:r>
        <w:rPr>
          <w:rFonts w:ascii="Arial" w:hAnsi="Arial" w:cs="Arial"/>
          <w:sz w:val="22"/>
          <w:szCs w:val="22"/>
        </w:rPr>
        <w:t>a</w:t>
      </w:r>
      <w:r w:rsidRPr="00AC7FC6">
        <w:rPr>
          <w:rFonts w:ascii="Arial" w:hAnsi="Arial" w:cs="Arial"/>
          <w:sz w:val="22"/>
          <w:szCs w:val="22"/>
        </w:rPr>
        <w:t xml:space="preserve">nemostat circular cu diametrul Ø200 </w:t>
      </w:r>
      <w:r>
        <w:rPr>
          <w:rFonts w:ascii="Arial" w:hAnsi="Arial" w:cs="Arial"/>
          <w:sz w:val="22"/>
          <w:szCs w:val="22"/>
        </w:rPr>
        <w:t xml:space="preserve">mm </w:t>
      </w:r>
      <w:r w:rsidRPr="00AC7FC6">
        <w:rPr>
          <w:rFonts w:ascii="Arial" w:hAnsi="Arial" w:cs="Arial"/>
          <w:sz w:val="22"/>
          <w:szCs w:val="22"/>
        </w:rPr>
        <w:t xml:space="preserve">pentru evacuare aer tratat - </w:t>
      </w:r>
      <w:r>
        <w:rPr>
          <w:rFonts w:ascii="Arial" w:hAnsi="Arial" w:cs="Arial"/>
          <w:sz w:val="22"/>
          <w:szCs w:val="22"/>
        </w:rPr>
        <w:t>3</w:t>
      </w:r>
      <w:r w:rsidRPr="00AC7FC6">
        <w:rPr>
          <w:rFonts w:ascii="Arial" w:hAnsi="Arial" w:cs="Arial"/>
          <w:sz w:val="22"/>
          <w:szCs w:val="22"/>
        </w:rPr>
        <w:t xml:space="preserve"> buc</w:t>
      </w:r>
      <w:r>
        <w:rPr>
          <w:rFonts w:ascii="Arial" w:hAnsi="Arial" w:cs="Arial"/>
          <w:sz w:val="22"/>
          <w:szCs w:val="22"/>
        </w:rPr>
        <w:t>.</w:t>
      </w:r>
    </w:p>
    <w:p w14:paraId="392F3197" w14:textId="3F22C0E0" w:rsidR="00AC7FC6" w:rsidRDefault="00AC7FC6" w:rsidP="001A4416">
      <w:pPr>
        <w:spacing w:after="0" w:line="240" w:lineRule="auto"/>
        <w:jc w:val="both"/>
        <w:rPr>
          <w:rFonts w:ascii="Arial" w:hAnsi="Arial" w:cs="Arial"/>
          <w:sz w:val="22"/>
          <w:szCs w:val="22"/>
        </w:rPr>
      </w:pPr>
    </w:p>
    <w:p w14:paraId="334E1BC8" w14:textId="568C894B" w:rsidR="0062360D" w:rsidRDefault="0062360D" w:rsidP="001A4416">
      <w:pPr>
        <w:spacing w:after="0" w:line="240" w:lineRule="auto"/>
        <w:jc w:val="both"/>
        <w:rPr>
          <w:rFonts w:ascii="Arial" w:hAnsi="Arial" w:cs="Arial"/>
          <w:sz w:val="22"/>
          <w:szCs w:val="22"/>
        </w:rPr>
      </w:pPr>
    </w:p>
    <w:p w14:paraId="687BE094" w14:textId="77777777" w:rsidR="0062360D" w:rsidRDefault="0062360D" w:rsidP="001A4416">
      <w:pPr>
        <w:spacing w:after="0" w:line="240" w:lineRule="auto"/>
        <w:jc w:val="both"/>
        <w:rPr>
          <w:rFonts w:ascii="Arial" w:hAnsi="Arial" w:cs="Arial"/>
          <w:sz w:val="22"/>
          <w:szCs w:val="22"/>
        </w:rPr>
      </w:pPr>
    </w:p>
    <w:p w14:paraId="46F42D00" w14:textId="128C3AE2" w:rsidR="00AC7FC6" w:rsidRDefault="00AC7FC6" w:rsidP="00AC7FC6">
      <w:pPr>
        <w:spacing w:after="0" w:line="240" w:lineRule="auto"/>
        <w:jc w:val="both"/>
        <w:rPr>
          <w:rFonts w:ascii="Arial" w:hAnsi="Arial" w:cs="Arial"/>
          <w:sz w:val="22"/>
          <w:szCs w:val="22"/>
        </w:rPr>
      </w:pPr>
      <w:r>
        <w:rPr>
          <w:rFonts w:ascii="Arial" w:hAnsi="Arial" w:cs="Arial"/>
          <w:sz w:val="22"/>
          <w:szCs w:val="22"/>
        </w:rPr>
        <w:sym w:font="Wingdings" w:char="F0D8"/>
      </w:r>
      <w:r>
        <w:rPr>
          <w:rFonts w:ascii="Arial" w:hAnsi="Arial" w:cs="Arial"/>
          <w:sz w:val="22"/>
          <w:szCs w:val="22"/>
        </w:rPr>
        <w:t xml:space="preserve"> </w:t>
      </w:r>
      <w:r w:rsidRPr="00AC7FC6">
        <w:rPr>
          <w:rFonts w:ascii="Arial" w:hAnsi="Arial" w:cs="Arial"/>
          <w:b/>
          <w:bCs/>
          <w:sz w:val="22"/>
          <w:szCs w:val="22"/>
        </w:rPr>
        <w:t>Sala transfer navete perforate (</w:t>
      </w:r>
      <w:r>
        <w:rPr>
          <w:rFonts w:ascii="Arial" w:hAnsi="Arial" w:cs="Arial"/>
          <w:b/>
          <w:bCs/>
          <w:sz w:val="22"/>
          <w:szCs w:val="22"/>
        </w:rPr>
        <w:t>5</w:t>
      </w:r>
      <w:r w:rsidRPr="00AC7FC6">
        <w:rPr>
          <w:rFonts w:ascii="Arial" w:hAnsi="Arial" w:cs="Arial"/>
          <w:b/>
          <w:bCs/>
          <w:sz w:val="22"/>
          <w:szCs w:val="22"/>
        </w:rPr>
        <w:t xml:space="preserve"> schimburi orare)</w:t>
      </w:r>
    </w:p>
    <w:p w14:paraId="206F311E" w14:textId="6FD728CF" w:rsidR="00AC7FC6" w:rsidRDefault="00AC7FC6" w:rsidP="002D3E83">
      <w:pPr>
        <w:pStyle w:val="ListParagraph"/>
        <w:numPr>
          <w:ilvl w:val="0"/>
          <w:numId w:val="343"/>
        </w:numPr>
        <w:spacing w:after="0" w:line="240" w:lineRule="auto"/>
        <w:jc w:val="both"/>
        <w:rPr>
          <w:rFonts w:ascii="Arial" w:hAnsi="Arial" w:cs="Arial"/>
          <w:sz w:val="22"/>
          <w:szCs w:val="22"/>
        </w:rPr>
      </w:pPr>
      <w:r>
        <w:rPr>
          <w:rFonts w:ascii="Arial" w:hAnsi="Arial" w:cs="Arial"/>
          <w:sz w:val="22"/>
          <w:szCs w:val="22"/>
        </w:rPr>
        <w:t>a</w:t>
      </w:r>
      <w:r w:rsidRPr="00AC7FC6">
        <w:rPr>
          <w:rFonts w:ascii="Arial" w:hAnsi="Arial" w:cs="Arial"/>
          <w:sz w:val="22"/>
          <w:szCs w:val="22"/>
        </w:rPr>
        <w:t xml:space="preserve">nemostat circular cu diametrul Ø200 </w:t>
      </w:r>
      <w:r>
        <w:rPr>
          <w:rFonts w:ascii="Arial" w:hAnsi="Arial" w:cs="Arial"/>
          <w:sz w:val="22"/>
          <w:szCs w:val="22"/>
        </w:rPr>
        <w:t xml:space="preserve">mm </w:t>
      </w:r>
      <w:r w:rsidRPr="00AC7FC6">
        <w:rPr>
          <w:rFonts w:ascii="Arial" w:hAnsi="Arial" w:cs="Arial"/>
          <w:sz w:val="22"/>
          <w:szCs w:val="22"/>
        </w:rPr>
        <w:t xml:space="preserve">pentru inroducere aer tratat - </w:t>
      </w:r>
      <w:r>
        <w:rPr>
          <w:rFonts w:ascii="Arial" w:hAnsi="Arial" w:cs="Arial"/>
          <w:sz w:val="22"/>
          <w:szCs w:val="22"/>
        </w:rPr>
        <w:t>4</w:t>
      </w:r>
      <w:r w:rsidRPr="00AC7FC6">
        <w:rPr>
          <w:rFonts w:ascii="Arial" w:hAnsi="Arial" w:cs="Arial"/>
          <w:sz w:val="22"/>
          <w:szCs w:val="22"/>
        </w:rPr>
        <w:t xml:space="preserve"> buc</w:t>
      </w:r>
      <w:r>
        <w:rPr>
          <w:rFonts w:ascii="Arial" w:hAnsi="Arial" w:cs="Arial"/>
          <w:sz w:val="22"/>
          <w:szCs w:val="22"/>
        </w:rPr>
        <w:t>.</w:t>
      </w:r>
    </w:p>
    <w:p w14:paraId="64BC16C0" w14:textId="015770BA" w:rsidR="00AC7FC6" w:rsidRPr="00AC7FC6" w:rsidRDefault="00AC7FC6" w:rsidP="002D3E83">
      <w:pPr>
        <w:pStyle w:val="ListParagraph"/>
        <w:numPr>
          <w:ilvl w:val="0"/>
          <w:numId w:val="343"/>
        </w:numPr>
        <w:spacing w:after="0" w:line="240" w:lineRule="auto"/>
        <w:jc w:val="both"/>
        <w:rPr>
          <w:rFonts w:ascii="Arial" w:hAnsi="Arial" w:cs="Arial"/>
          <w:sz w:val="22"/>
          <w:szCs w:val="22"/>
        </w:rPr>
      </w:pPr>
      <w:r>
        <w:rPr>
          <w:rFonts w:ascii="Arial" w:hAnsi="Arial" w:cs="Arial"/>
          <w:sz w:val="22"/>
          <w:szCs w:val="22"/>
        </w:rPr>
        <w:t>a</w:t>
      </w:r>
      <w:r w:rsidRPr="00AC7FC6">
        <w:rPr>
          <w:rFonts w:ascii="Arial" w:hAnsi="Arial" w:cs="Arial"/>
          <w:sz w:val="22"/>
          <w:szCs w:val="22"/>
        </w:rPr>
        <w:t xml:space="preserve">nemostat circular cu diametrul Ø200 </w:t>
      </w:r>
      <w:r>
        <w:rPr>
          <w:rFonts w:ascii="Arial" w:hAnsi="Arial" w:cs="Arial"/>
          <w:sz w:val="22"/>
          <w:szCs w:val="22"/>
        </w:rPr>
        <w:t xml:space="preserve">mm </w:t>
      </w:r>
      <w:r w:rsidRPr="00AC7FC6">
        <w:rPr>
          <w:rFonts w:ascii="Arial" w:hAnsi="Arial" w:cs="Arial"/>
          <w:sz w:val="22"/>
          <w:szCs w:val="22"/>
        </w:rPr>
        <w:t xml:space="preserve">pentru evacuare aer tratat - </w:t>
      </w:r>
      <w:r>
        <w:rPr>
          <w:rFonts w:ascii="Arial" w:hAnsi="Arial" w:cs="Arial"/>
          <w:sz w:val="22"/>
          <w:szCs w:val="22"/>
        </w:rPr>
        <w:t>4</w:t>
      </w:r>
      <w:r w:rsidRPr="00AC7FC6">
        <w:rPr>
          <w:rFonts w:ascii="Arial" w:hAnsi="Arial" w:cs="Arial"/>
          <w:sz w:val="22"/>
          <w:szCs w:val="22"/>
        </w:rPr>
        <w:t xml:space="preserve"> buc</w:t>
      </w:r>
      <w:r>
        <w:rPr>
          <w:rFonts w:ascii="Arial" w:hAnsi="Arial" w:cs="Arial"/>
          <w:sz w:val="22"/>
          <w:szCs w:val="22"/>
        </w:rPr>
        <w:t>.</w:t>
      </w:r>
    </w:p>
    <w:p w14:paraId="27507322" w14:textId="545DBA17" w:rsidR="00AC7FC6" w:rsidRDefault="00AC7FC6" w:rsidP="001A4416">
      <w:pPr>
        <w:spacing w:after="0" w:line="240" w:lineRule="auto"/>
        <w:jc w:val="both"/>
        <w:rPr>
          <w:rFonts w:ascii="Arial" w:hAnsi="Arial" w:cs="Arial"/>
          <w:sz w:val="22"/>
          <w:szCs w:val="22"/>
        </w:rPr>
      </w:pPr>
    </w:p>
    <w:p w14:paraId="5F966D39" w14:textId="72B0C477" w:rsidR="00AC7FC6" w:rsidRDefault="00AC7FC6" w:rsidP="00AC7FC6">
      <w:pPr>
        <w:spacing w:after="0" w:line="240" w:lineRule="auto"/>
        <w:jc w:val="both"/>
        <w:rPr>
          <w:rFonts w:ascii="Arial" w:hAnsi="Arial" w:cs="Arial"/>
          <w:sz w:val="22"/>
          <w:szCs w:val="22"/>
        </w:rPr>
      </w:pPr>
      <w:r>
        <w:rPr>
          <w:rFonts w:ascii="Arial" w:hAnsi="Arial" w:cs="Arial"/>
          <w:sz w:val="22"/>
          <w:szCs w:val="22"/>
        </w:rPr>
        <w:sym w:font="Wingdings" w:char="F0D8"/>
      </w:r>
      <w:r>
        <w:rPr>
          <w:rFonts w:ascii="Arial" w:hAnsi="Arial" w:cs="Arial"/>
          <w:sz w:val="22"/>
          <w:szCs w:val="22"/>
        </w:rPr>
        <w:t xml:space="preserve"> </w:t>
      </w:r>
      <w:r w:rsidRPr="00AC7FC6">
        <w:rPr>
          <w:rFonts w:ascii="Arial" w:hAnsi="Arial" w:cs="Arial"/>
          <w:b/>
          <w:bCs/>
          <w:sz w:val="22"/>
          <w:szCs w:val="22"/>
        </w:rPr>
        <w:t>Sala spalare stomace (</w:t>
      </w:r>
      <w:r>
        <w:rPr>
          <w:rFonts w:ascii="Arial" w:hAnsi="Arial" w:cs="Arial"/>
          <w:b/>
          <w:bCs/>
          <w:sz w:val="22"/>
          <w:szCs w:val="22"/>
        </w:rPr>
        <w:t>5</w:t>
      </w:r>
      <w:r w:rsidRPr="00AC7FC6">
        <w:rPr>
          <w:rFonts w:ascii="Arial" w:hAnsi="Arial" w:cs="Arial"/>
          <w:b/>
          <w:bCs/>
          <w:sz w:val="22"/>
          <w:szCs w:val="22"/>
        </w:rPr>
        <w:t xml:space="preserve"> schimburi orare)</w:t>
      </w:r>
    </w:p>
    <w:p w14:paraId="28E9117B" w14:textId="5CB5A156" w:rsidR="00AC7FC6" w:rsidRDefault="00AC7FC6" w:rsidP="002D3E83">
      <w:pPr>
        <w:pStyle w:val="ListParagraph"/>
        <w:numPr>
          <w:ilvl w:val="0"/>
          <w:numId w:val="343"/>
        </w:numPr>
        <w:spacing w:after="0" w:line="240" w:lineRule="auto"/>
        <w:jc w:val="both"/>
        <w:rPr>
          <w:rFonts w:ascii="Arial" w:hAnsi="Arial" w:cs="Arial"/>
          <w:sz w:val="22"/>
          <w:szCs w:val="22"/>
        </w:rPr>
      </w:pPr>
      <w:r>
        <w:rPr>
          <w:rFonts w:ascii="Arial" w:hAnsi="Arial" w:cs="Arial"/>
          <w:sz w:val="22"/>
          <w:szCs w:val="22"/>
        </w:rPr>
        <w:t>a</w:t>
      </w:r>
      <w:r w:rsidRPr="00AC7FC6">
        <w:rPr>
          <w:rFonts w:ascii="Arial" w:hAnsi="Arial" w:cs="Arial"/>
          <w:sz w:val="22"/>
          <w:szCs w:val="22"/>
        </w:rPr>
        <w:t>nemostat tip Jet Blower cu diametrul Ø250</w:t>
      </w:r>
      <w:r>
        <w:rPr>
          <w:rFonts w:ascii="Arial" w:hAnsi="Arial" w:cs="Arial"/>
          <w:sz w:val="22"/>
          <w:szCs w:val="22"/>
        </w:rPr>
        <w:t xml:space="preserve"> mm </w:t>
      </w:r>
      <w:r w:rsidRPr="00AC7FC6">
        <w:rPr>
          <w:rFonts w:ascii="Arial" w:hAnsi="Arial" w:cs="Arial"/>
          <w:sz w:val="22"/>
          <w:szCs w:val="22"/>
        </w:rPr>
        <w:t xml:space="preserve">pentru inroducere aer tratat - </w:t>
      </w:r>
      <w:r>
        <w:rPr>
          <w:rFonts w:ascii="Arial" w:hAnsi="Arial" w:cs="Arial"/>
          <w:sz w:val="22"/>
          <w:szCs w:val="22"/>
        </w:rPr>
        <w:t>2</w:t>
      </w:r>
      <w:r w:rsidRPr="00AC7FC6">
        <w:rPr>
          <w:rFonts w:ascii="Arial" w:hAnsi="Arial" w:cs="Arial"/>
          <w:sz w:val="22"/>
          <w:szCs w:val="22"/>
        </w:rPr>
        <w:t xml:space="preserve"> buc</w:t>
      </w:r>
      <w:r>
        <w:rPr>
          <w:rFonts w:ascii="Arial" w:hAnsi="Arial" w:cs="Arial"/>
          <w:sz w:val="22"/>
          <w:szCs w:val="22"/>
        </w:rPr>
        <w:t>.</w:t>
      </w:r>
    </w:p>
    <w:p w14:paraId="10505322" w14:textId="4ABE7D75" w:rsidR="00AC7FC6" w:rsidRPr="00AC7FC6" w:rsidRDefault="00AC7FC6" w:rsidP="002D3E83">
      <w:pPr>
        <w:pStyle w:val="ListParagraph"/>
        <w:numPr>
          <w:ilvl w:val="0"/>
          <w:numId w:val="343"/>
        </w:numPr>
        <w:spacing w:after="0" w:line="240" w:lineRule="auto"/>
        <w:jc w:val="both"/>
        <w:rPr>
          <w:rFonts w:ascii="Arial" w:hAnsi="Arial" w:cs="Arial"/>
          <w:sz w:val="22"/>
          <w:szCs w:val="22"/>
        </w:rPr>
      </w:pPr>
      <w:r>
        <w:rPr>
          <w:rFonts w:ascii="Arial" w:hAnsi="Arial" w:cs="Arial"/>
          <w:sz w:val="22"/>
          <w:szCs w:val="22"/>
        </w:rPr>
        <w:t>a</w:t>
      </w:r>
      <w:r w:rsidRPr="00AC7FC6">
        <w:rPr>
          <w:rFonts w:ascii="Arial" w:hAnsi="Arial" w:cs="Arial"/>
          <w:sz w:val="22"/>
          <w:szCs w:val="22"/>
        </w:rPr>
        <w:t>nemostat circular cu diametrul Ø2</w:t>
      </w:r>
      <w:r>
        <w:rPr>
          <w:rFonts w:ascii="Arial" w:hAnsi="Arial" w:cs="Arial"/>
          <w:sz w:val="22"/>
          <w:szCs w:val="22"/>
        </w:rPr>
        <w:t>5</w:t>
      </w:r>
      <w:r w:rsidRPr="00AC7FC6">
        <w:rPr>
          <w:rFonts w:ascii="Arial" w:hAnsi="Arial" w:cs="Arial"/>
          <w:sz w:val="22"/>
          <w:szCs w:val="22"/>
        </w:rPr>
        <w:t xml:space="preserve">0 </w:t>
      </w:r>
      <w:r>
        <w:rPr>
          <w:rFonts w:ascii="Arial" w:hAnsi="Arial" w:cs="Arial"/>
          <w:sz w:val="22"/>
          <w:szCs w:val="22"/>
        </w:rPr>
        <w:t xml:space="preserve">mm </w:t>
      </w:r>
      <w:r w:rsidRPr="00AC7FC6">
        <w:rPr>
          <w:rFonts w:ascii="Arial" w:hAnsi="Arial" w:cs="Arial"/>
          <w:sz w:val="22"/>
          <w:szCs w:val="22"/>
        </w:rPr>
        <w:t xml:space="preserve">pentru evacuare aer tratat - </w:t>
      </w:r>
      <w:r>
        <w:rPr>
          <w:rFonts w:ascii="Arial" w:hAnsi="Arial" w:cs="Arial"/>
          <w:sz w:val="22"/>
          <w:szCs w:val="22"/>
        </w:rPr>
        <w:t>2</w:t>
      </w:r>
      <w:r w:rsidRPr="00AC7FC6">
        <w:rPr>
          <w:rFonts w:ascii="Arial" w:hAnsi="Arial" w:cs="Arial"/>
          <w:sz w:val="22"/>
          <w:szCs w:val="22"/>
        </w:rPr>
        <w:t xml:space="preserve"> buc</w:t>
      </w:r>
      <w:r>
        <w:rPr>
          <w:rFonts w:ascii="Arial" w:hAnsi="Arial" w:cs="Arial"/>
          <w:sz w:val="22"/>
          <w:szCs w:val="22"/>
        </w:rPr>
        <w:t>.</w:t>
      </w:r>
    </w:p>
    <w:p w14:paraId="2AB8DCEC" w14:textId="1100180A" w:rsidR="00AC7FC6" w:rsidRDefault="00AC7FC6" w:rsidP="001A4416">
      <w:pPr>
        <w:spacing w:after="0" w:line="240" w:lineRule="auto"/>
        <w:jc w:val="both"/>
        <w:rPr>
          <w:rFonts w:ascii="Arial" w:hAnsi="Arial" w:cs="Arial"/>
          <w:sz w:val="22"/>
          <w:szCs w:val="22"/>
        </w:rPr>
      </w:pPr>
    </w:p>
    <w:p w14:paraId="0ECDD516" w14:textId="1A952F42" w:rsidR="00AC7FC6" w:rsidRDefault="00AC7FC6" w:rsidP="00AC7FC6">
      <w:pPr>
        <w:spacing w:after="0" w:line="240" w:lineRule="auto"/>
        <w:jc w:val="both"/>
        <w:rPr>
          <w:rFonts w:ascii="Arial" w:hAnsi="Arial" w:cs="Arial"/>
          <w:sz w:val="22"/>
          <w:szCs w:val="22"/>
        </w:rPr>
      </w:pPr>
      <w:r>
        <w:rPr>
          <w:rFonts w:ascii="Arial" w:hAnsi="Arial" w:cs="Arial"/>
          <w:sz w:val="22"/>
          <w:szCs w:val="22"/>
        </w:rPr>
        <w:sym w:font="Wingdings" w:char="F0D8"/>
      </w:r>
      <w:r>
        <w:rPr>
          <w:rFonts w:ascii="Arial" w:hAnsi="Arial" w:cs="Arial"/>
          <w:sz w:val="22"/>
          <w:szCs w:val="22"/>
        </w:rPr>
        <w:t xml:space="preserve"> </w:t>
      </w:r>
      <w:r w:rsidRPr="00AC7FC6">
        <w:rPr>
          <w:rFonts w:ascii="Arial" w:hAnsi="Arial" w:cs="Arial"/>
          <w:b/>
          <w:bCs/>
          <w:sz w:val="22"/>
          <w:szCs w:val="22"/>
        </w:rPr>
        <w:t>Sala fierbere (</w:t>
      </w:r>
      <w:r>
        <w:rPr>
          <w:rFonts w:ascii="Arial" w:hAnsi="Arial" w:cs="Arial"/>
          <w:b/>
          <w:bCs/>
          <w:sz w:val="22"/>
          <w:szCs w:val="22"/>
        </w:rPr>
        <w:t>7</w:t>
      </w:r>
      <w:r w:rsidRPr="00AC7FC6">
        <w:rPr>
          <w:rFonts w:ascii="Arial" w:hAnsi="Arial" w:cs="Arial"/>
          <w:b/>
          <w:bCs/>
          <w:sz w:val="22"/>
          <w:szCs w:val="22"/>
        </w:rPr>
        <w:t xml:space="preserve"> schimburi orare)</w:t>
      </w:r>
    </w:p>
    <w:p w14:paraId="09747201" w14:textId="50FCEE18" w:rsidR="00AC7FC6" w:rsidRDefault="00AC7FC6" w:rsidP="002D3E83">
      <w:pPr>
        <w:pStyle w:val="ListParagraph"/>
        <w:numPr>
          <w:ilvl w:val="0"/>
          <w:numId w:val="343"/>
        </w:numPr>
        <w:spacing w:after="0" w:line="240" w:lineRule="auto"/>
        <w:jc w:val="both"/>
        <w:rPr>
          <w:rFonts w:ascii="Arial" w:hAnsi="Arial" w:cs="Arial"/>
          <w:sz w:val="22"/>
          <w:szCs w:val="22"/>
        </w:rPr>
      </w:pPr>
      <w:r>
        <w:rPr>
          <w:rFonts w:ascii="Arial" w:hAnsi="Arial" w:cs="Arial"/>
          <w:sz w:val="22"/>
          <w:szCs w:val="22"/>
        </w:rPr>
        <w:t>a</w:t>
      </w:r>
      <w:r w:rsidRPr="00AC7FC6">
        <w:rPr>
          <w:rFonts w:ascii="Arial" w:hAnsi="Arial" w:cs="Arial"/>
          <w:sz w:val="22"/>
          <w:szCs w:val="22"/>
        </w:rPr>
        <w:t>nemostat tip Jet Blower cu diametrul Ø2</w:t>
      </w:r>
      <w:r>
        <w:rPr>
          <w:rFonts w:ascii="Arial" w:hAnsi="Arial" w:cs="Arial"/>
          <w:sz w:val="22"/>
          <w:szCs w:val="22"/>
        </w:rPr>
        <w:t>0</w:t>
      </w:r>
      <w:r w:rsidRPr="00AC7FC6">
        <w:rPr>
          <w:rFonts w:ascii="Arial" w:hAnsi="Arial" w:cs="Arial"/>
          <w:sz w:val="22"/>
          <w:szCs w:val="22"/>
        </w:rPr>
        <w:t>0</w:t>
      </w:r>
      <w:r>
        <w:rPr>
          <w:rFonts w:ascii="Arial" w:hAnsi="Arial" w:cs="Arial"/>
          <w:sz w:val="22"/>
          <w:szCs w:val="22"/>
        </w:rPr>
        <w:t xml:space="preserve"> mm </w:t>
      </w:r>
      <w:r w:rsidRPr="00AC7FC6">
        <w:rPr>
          <w:rFonts w:ascii="Arial" w:hAnsi="Arial" w:cs="Arial"/>
          <w:sz w:val="22"/>
          <w:szCs w:val="22"/>
        </w:rPr>
        <w:t xml:space="preserve">pentru inroducere aer tratat - </w:t>
      </w:r>
      <w:r>
        <w:rPr>
          <w:rFonts w:ascii="Arial" w:hAnsi="Arial" w:cs="Arial"/>
          <w:sz w:val="22"/>
          <w:szCs w:val="22"/>
        </w:rPr>
        <w:t>2</w:t>
      </w:r>
      <w:r w:rsidRPr="00AC7FC6">
        <w:rPr>
          <w:rFonts w:ascii="Arial" w:hAnsi="Arial" w:cs="Arial"/>
          <w:sz w:val="22"/>
          <w:szCs w:val="22"/>
        </w:rPr>
        <w:t xml:space="preserve"> buc</w:t>
      </w:r>
      <w:r>
        <w:rPr>
          <w:rFonts w:ascii="Arial" w:hAnsi="Arial" w:cs="Arial"/>
          <w:sz w:val="22"/>
          <w:szCs w:val="22"/>
        </w:rPr>
        <w:t>.</w:t>
      </w:r>
    </w:p>
    <w:p w14:paraId="53464F01" w14:textId="3E4CF997" w:rsidR="00AC7FC6" w:rsidRPr="00AC7FC6" w:rsidRDefault="00AC7FC6" w:rsidP="002D3E83">
      <w:pPr>
        <w:pStyle w:val="ListParagraph"/>
        <w:numPr>
          <w:ilvl w:val="0"/>
          <w:numId w:val="343"/>
        </w:numPr>
        <w:spacing w:after="0" w:line="240" w:lineRule="auto"/>
        <w:jc w:val="both"/>
        <w:rPr>
          <w:rFonts w:ascii="Arial" w:hAnsi="Arial" w:cs="Arial"/>
          <w:sz w:val="22"/>
          <w:szCs w:val="22"/>
        </w:rPr>
      </w:pPr>
      <w:r>
        <w:rPr>
          <w:rFonts w:ascii="Arial" w:hAnsi="Arial" w:cs="Arial"/>
          <w:sz w:val="22"/>
          <w:szCs w:val="22"/>
        </w:rPr>
        <w:t>a</w:t>
      </w:r>
      <w:r w:rsidRPr="00AC7FC6">
        <w:rPr>
          <w:rFonts w:ascii="Arial" w:hAnsi="Arial" w:cs="Arial"/>
          <w:sz w:val="22"/>
          <w:szCs w:val="22"/>
        </w:rPr>
        <w:t>nemostat circular cu diametrul Ø</w:t>
      </w:r>
      <w:r>
        <w:rPr>
          <w:rFonts w:ascii="Arial" w:hAnsi="Arial" w:cs="Arial"/>
          <w:sz w:val="22"/>
          <w:szCs w:val="22"/>
        </w:rPr>
        <w:t>20</w:t>
      </w:r>
      <w:r w:rsidRPr="00AC7FC6">
        <w:rPr>
          <w:rFonts w:ascii="Arial" w:hAnsi="Arial" w:cs="Arial"/>
          <w:sz w:val="22"/>
          <w:szCs w:val="22"/>
        </w:rPr>
        <w:t xml:space="preserve">0 </w:t>
      </w:r>
      <w:r>
        <w:rPr>
          <w:rFonts w:ascii="Arial" w:hAnsi="Arial" w:cs="Arial"/>
          <w:sz w:val="22"/>
          <w:szCs w:val="22"/>
        </w:rPr>
        <w:t xml:space="preserve">mm </w:t>
      </w:r>
      <w:r w:rsidRPr="00AC7FC6">
        <w:rPr>
          <w:rFonts w:ascii="Arial" w:hAnsi="Arial" w:cs="Arial"/>
          <w:sz w:val="22"/>
          <w:szCs w:val="22"/>
        </w:rPr>
        <w:t xml:space="preserve">pentru evacuare aer tratat - </w:t>
      </w:r>
      <w:r>
        <w:rPr>
          <w:rFonts w:ascii="Arial" w:hAnsi="Arial" w:cs="Arial"/>
          <w:sz w:val="22"/>
          <w:szCs w:val="22"/>
        </w:rPr>
        <w:t>2</w:t>
      </w:r>
      <w:r w:rsidRPr="00AC7FC6">
        <w:rPr>
          <w:rFonts w:ascii="Arial" w:hAnsi="Arial" w:cs="Arial"/>
          <w:sz w:val="22"/>
          <w:szCs w:val="22"/>
        </w:rPr>
        <w:t xml:space="preserve"> buc</w:t>
      </w:r>
      <w:r>
        <w:rPr>
          <w:rFonts w:ascii="Arial" w:hAnsi="Arial" w:cs="Arial"/>
          <w:sz w:val="22"/>
          <w:szCs w:val="22"/>
        </w:rPr>
        <w:t>.</w:t>
      </w:r>
    </w:p>
    <w:p w14:paraId="4BA6E3FD" w14:textId="5C854F21" w:rsidR="00AC7FC6" w:rsidRDefault="00AC7FC6" w:rsidP="001A4416">
      <w:pPr>
        <w:spacing w:after="0" w:line="240" w:lineRule="auto"/>
        <w:jc w:val="both"/>
        <w:rPr>
          <w:rFonts w:ascii="Arial" w:hAnsi="Arial" w:cs="Arial"/>
          <w:sz w:val="22"/>
          <w:szCs w:val="22"/>
        </w:rPr>
      </w:pPr>
    </w:p>
    <w:p w14:paraId="6AAEEC7E" w14:textId="5162288B" w:rsidR="00AC7FC6" w:rsidRDefault="00AC7FC6" w:rsidP="00AC7FC6">
      <w:pPr>
        <w:spacing w:after="0" w:line="240" w:lineRule="auto"/>
        <w:jc w:val="both"/>
        <w:rPr>
          <w:rFonts w:ascii="Arial" w:hAnsi="Arial" w:cs="Arial"/>
          <w:sz w:val="22"/>
          <w:szCs w:val="22"/>
        </w:rPr>
      </w:pPr>
      <w:r>
        <w:rPr>
          <w:rFonts w:ascii="Arial" w:hAnsi="Arial" w:cs="Arial"/>
          <w:sz w:val="22"/>
          <w:szCs w:val="22"/>
        </w:rPr>
        <w:sym w:font="Wingdings" w:char="F0D8"/>
      </w:r>
      <w:r>
        <w:rPr>
          <w:rFonts w:ascii="Arial" w:hAnsi="Arial" w:cs="Arial"/>
          <w:sz w:val="22"/>
          <w:szCs w:val="22"/>
        </w:rPr>
        <w:t xml:space="preserve"> </w:t>
      </w:r>
      <w:r w:rsidRPr="00AC7FC6">
        <w:rPr>
          <w:rFonts w:ascii="Arial" w:hAnsi="Arial" w:cs="Arial"/>
          <w:b/>
          <w:bCs/>
          <w:sz w:val="22"/>
          <w:szCs w:val="22"/>
        </w:rPr>
        <w:t>Vestiare (</w:t>
      </w:r>
      <w:r>
        <w:rPr>
          <w:rFonts w:ascii="Arial" w:hAnsi="Arial" w:cs="Arial"/>
          <w:b/>
          <w:bCs/>
          <w:sz w:val="22"/>
          <w:szCs w:val="22"/>
        </w:rPr>
        <w:t>3</w:t>
      </w:r>
      <w:r w:rsidRPr="00AC7FC6">
        <w:rPr>
          <w:rFonts w:ascii="Arial" w:hAnsi="Arial" w:cs="Arial"/>
          <w:b/>
          <w:bCs/>
          <w:sz w:val="22"/>
          <w:szCs w:val="22"/>
        </w:rPr>
        <w:t xml:space="preserve"> schimburi orare)</w:t>
      </w:r>
    </w:p>
    <w:p w14:paraId="53B3998E" w14:textId="45843F8B" w:rsidR="00AC7FC6" w:rsidRDefault="00AC7FC6" w:rsidP="002D3E83">
      <w:pPr>
        <w:pStyle w:val="ListParagraph"/>
        <w:numPr>
          <w:ilvl w:val="0"/>
          <w:numId w:val="343"/>
        </w:numPr>
        <w:spacing w:after="0" w:line="240" w:lineRule="auto"/>
        <w:jc w:val="both"/>
        <w:rPr>
          <w:rFonts w:ascii="Arial" w:hAnsi="Arial" w:cs="Arial"/>
          <w:sz w:val="22"/>
          <w:szCs w:val="22"/>
        </w:rPr>
      </w:pPr>
      <w:r>
        <w:rPr>
          <w:rFonts w:ascii="Arial" w:hAnsi="Arial" w:cs="Arial"/>
          <w:sz w:val="22"/>
          <w:szCs w:val="22"/>
        </w:rPr>
        <w:t>a</w:t>
      </w:r>
      <w:r w:rsidRPr="00AC7FC6">
        <w:rPr>
          <w:rFonts w:ascii="Arial" w:hAnsi="Arial" w:cs="Arial"/>
          <w:sz w:val="22"/>
          <w:szCs w:val="22"/>
        </w:rPr>
        <w:t>nemostat circular</w:t>
      </w:r>
      <w:r>
        <w:rPr>
          <w:rFonts w:ascii="Arial" w:hAnsi="Arial" w:cs="Arial"/>
          <w:sz w:val="22"/>
          <w:szCs w:val="22"/>
        </w:rPr>
        <w:t xml:space="preserve"> </w:t>
      </w:r>
      <w:r w:rsidRPr="00AC7FC6">
        <w:rPr>
          <w:rFonts w:ascii="Arial" w:hAnsi="Arial" w:cs="Arial"/>
          <w:sz w:val="22"/>
          <w:szCs w:val="22"/>
        </w:rPr>
        <w:t>cu diametrul Ø2</w:t>
      </w:r>
      <w:r>
        <w:rPr>
          <w:rFonts w:ascii="Arial" w:hAnsi="Arial" w:cs="Arial"/>
          <w:sz w:val="22"/>
          <w:szCs w:val="22"/>
        </w:rPr>
        <w:t>0</w:t>
      </w:r>
      <w:r w:rsidRPr="00AC7FC6">
        <w:rPr>
          <w:rFonts w:ascii="Arial" w:hAnsi="Arial" w:cs="Arial"/>
          <w:sz w:val="22"/>
          <w:szCs w:val="22"/>
        </w:rPr>
        <w:t>0</w:t>
      </w:r>
      <w:r>
        <w:rPr>
          <w:rFonts w:ascii="Arial" w:hAnsi="Arial" w:cs="Arial"/>
          <w:sz w:val="22"/>
          <w:szCs w:val="22"/>
        </w:rPr>
        <w:t xml:space="preserve"> mm </w:t>
      </w:r>
      <w:r w:rsidRPr="00AC7FC6">
        <w:rPr>
          <w:rFonts w:ascii="Arial" w:hAnsi="Arial" w:cs="Arial"/>
          <w:sz w:val="22"/>
          <w:szCs w:val="22"/>
        </w:rPr>
        <w:t xml:space="preserve">pentru inroducere aer tratat - </w:t>
      </w:r>
      <w:r>
        <w:rPr>
          <w:rFonts w:ascii="Arial" w:hAnsi="Arial" w:cs="Arial"/>
          <w:sz w:val="22"/>
          <w:szCs w:val="22"/>
        </w:rPr>
        <w:t>1</w:t>
      </w:r>
      <w:r w:rsidRPr="00AC7FC6">
        <w:rPr>
          <w:rFonts w:ascii="Arial" w:hAnsi="Arial" w:cs="Arial"/>
          <w:sz w:val="22"/>
          <w:szCs w:val="22"/>
        </w:rPr>
        <w:t xml:space="preserve"> buc</w:t>
      </w:r>
      <w:r>
        <w:rPr>
          <w:rFonts w:ascii="Arial" w:hAnsi="Arial" w:cs="Arial"/>
          <w:sz w:val="22"/>
          <w:szCs w:val="22"/>
        </w:rPr>
        <w:t>.</w:t>
      </w:r>
    </w:p>
    <w:p w14:paraId="2C16B920" w14:textId="2D4BEFE2" w:rsidR="00AC7FC6" w:rsidRPr="00AC7FC6" w:rsidRDefault="00AC7FC6" w:rsidP="002D3E83">
      <w:pPr>
        <w:pStyle w:val="ListParagraph"/>
        <w:numPr>
          <w:ilvl w:val="0"/>
          <w:numId w:val="343"/>
        </w:numPr>
        <w:spacing w:after="0" w:line="240" w:lineRule="auto"/>
        <w:jc w:val="both"/>
        <w:rPr>
          <w:rFonts w:ascii="Arial" w:hAnsi="Arial" w:cs="Arial"/>
          <w:sz w:val="22"/>
          <w:szCs w:val="22"/>
        </w:rPr>
      </w:pPr>
      <w:r>
        <w:rPr>
          <w:rFonts w:ascii="Arial" w:hAnsi="Arial" w:cs="Arial"/>
          <w:sz w:val="22"/>
          <w:szCs w:val="22"/>
        </w:rPr>
        <w:t>a</w:t>
      </w:r>
      <w:r w:rsidRPr="00AC7FC6">
        <w:rPr>
          <w:rFonts w:ascii="Arial" w:hAnsi="Arial" w:cs="Arial"/>
          <w:sz w:val="22"/>
          <w:szCs w:val="22"/>
        </w:rPr>
        <w:t>nemostat circular cu diametrul Ø</w:t>
      </w:r>
      <w:r>
        <w:rPr>
          <w:rFonts w:ascii="Arial" w:hAnsi="Arial" w:cs="Arial"/>
          <w:sz w:val="22"/>
          <w:szCs w:val="22"/>
        </w:rPr>
        <w:t>20</w:t>
      </w:r>
      <w:r w:rsidRPr="00AC7FC6">
        <w:rPr>
          <w:rFonts w:ascii="Arial" w:hAnsi="Arial" w:cs="Arial"/>
          <w:sz w:val="22"/>
          <w:szCs w:val="22"/>
        </w:rPr>
        <w:t xml:space="preserve">0 </w:t>
      </w:r>
      <w:r>
        <w:rPr>
          <w:rFonts w:ascii="Arial" w:hAnsi="Arial" w:cs="Arial"/>
          <w:sz w:val="22"/>
          <w:szCs w:val="22"/>
        </w:rPr>
        <w:t xml:space="preserve">mm </w:t>
      </w:r>
      <w:r w:rsidRPr="00AC7FC6">
        <w:rPr>
          <w:rFonts w:ascii="Arial" w:hAnsi="Arial" w:cs="Arial"/>
          <w:sz w:val="22"/>
          <w:szCs w:val="22"/>
        </w:rPr>
        <w:t xml:space="preserve">pentru evacuare aer tratat - </w:t>
      </w:r>
      <w:r>
        <w:rPr>
          <w:rFonts w:ascii="Arial" w:hAnsi="Arial" w:cs="Arial"/>
          <w:sz w:val="22"/>
          <w:szCs w:val="22"/>
        </w:rPr>
        <w:t>1</w:t>
      </w:r>
      <w:r w:rsidRPr="00AC7FC6">
        <w:rPr>
          <w:rFonts w:ascii="Arial" w:hAnsi="Arial" w:cs="Arial"/>
          <w:sz w:val="22"/>
          <w:szCs w:val="22"/>
        </w:rPr>
        <w:t xml:space="preserve"> buc</w:t>
      </w:r>
      <w:r>
        <w:rPr>
          <w:rFonts w:ascii="Arial" w:hAnsi="Arial" w:cs="Arial"/>
          <w:sz w:val="22"/>
          <w:szCs w:val="22"/>
        </w:rPr>
        <w:t>.</w:t>
      </w:r>
    </w:p>
    <w:p w14:paraId="78B8AB74" w14:textId="376E3C6B" w:rsidR="00AC7FC6" w:rsidRDefault="00AC7FC6" w:rsidP="001A4416">
      <w:pPr>
        <w:spacing w:after="0" w:line="240" w:lineRule="auto"/>
        <w:jc w:val="both"/>
        <w:rPr>
          <w:rFonts w:ascii="Arial" w:hAnsi="Arial" w:cs="Arial"/>
          <w:sz w:val="22"/>
          <w:szCs w:val="22"/>
        </w:rPr>
      </w:pPr>
    </w:p>
    <w:p w14:paraId="1B10B708" w14:textId="25DA406C" w:rsidR="0007136C" w:rsidRPr="0007136C" w:rsidRDefault="0007136C" w:rsidP="001A4416">
      <w:pPr>
        <w:spacing w:after="0" w:line="240" w:lineRule="auto"/>
        <w:jc w:val="both"/>
        <w:rPr>
          <w:rFonts w:ascii="Arial" w:hAnsi="Arial" w:cs="Arial"/>
          <w:sz w:val="22"/>
          <w:szCs w:val="22"/>
        </w:rPr>
      </w:pPr>
      <w:r>
        <w:rPr>
          <w:rFonts w:ascii="Arial" w:hAnsi="Arial" w:cs="Arial"/>
          <w:sz w:val="22"/>
          <w:szCs w:val="22"/>
        </w:rPr>
        <w:t xml:space="preserve">Pe langa cele 2 surse de emisie specifice arderi combustibililor, pe fluxul se productie emisiile </w:t>
      </w:r>
      <w:r w:rsidRPr="0007136C">
        <w:rPr>
          <w:rFonts w:ascii="Arial" w:hAnsi="Arial" w:cs="Arial"/>
          <w:sz w:val="22"/>
          <w:szCs w:val="22"/>
        </w:rPr>
        <w:t>rezultate din activitatea de productie sunt:</w:t>
      </w:r>
    </w:p>
    <w:p w14:paraId="40E6245C" w14:textId="3B9DBC69" w:rsidR="0007136C" w:rsidRPr="000F32EA" w:rsidRDefault="0007136C" w:rsidP="002D3E83">
      <w:pPr>
        <w:pStyle w:val="ListParagraph"/>
        <w:numPr>
          <w:ilvl w:val="0"/>
          <w:numId w:val="343"/>
        </w:numPr>
        <w:spacing w:after="0" w:line="240" w:lineRule="auto"/>
        <w:jc w:val="both"/>
        <w:rPr>
          <w:rFonts w:ascii="Arial" w:hAnsi="Arial" w:cs="Arial"/>
          <w:sz w:val="22"/>
          <w:szCs w:val="22"/>
        </w:rPr>
      </w:pPr>
      <w:r w:rsidRPr="0007136C">
        <w:rPr>
          <w:rFonts w:ascii="Arial" w:hAnsi="Arial" w:cs="Arial"/>
          <w:sz w:val="22"/>
          <w:szCs w:val="22"/>
        </w:rPr>
        <w:t>la sala de centrifugare – fierbere stomace, unde pe flux de productie se vor monta 2 cazane de fierbere: cazan de fierbere tip KP- 1000 si cazan fierbere tip KK – 1200</w:t>
      </w:r>
      <w:r>
        <w:rPr>
          <w:rFonts w:ascii="Arial" w:hAnsi="Arial" w:cs="Arial"/>
          <w:sz w:val="22"/>
          <w:szCs w:val="22"/>
        </w:rPr>
        <w:t xml:space="preserve">, se va monta o hota pentru colectarea vaporilor de apa, iar emisiile de COV sunt dirijati prin tuburatura catre </w:t>
      </w:r>
      <w:r w:rsidR="000F32EA">
        <w:rPr>
          <w:rFonts w:ascii="Arial" w:hAnsi="Arial" w:cs="Arial"/>
          <w:sz w:val="22"/>
          <w:szCs w:val="22"/>
        </w:rPr>
        <w:t xml:space="preserve">sistemul de tratare aer prevazut cu sistem de epurare cu carbune activ – </w:t>
      </w:r>
      <w:r w:rsidR="000F32EA" w:rsidRPr="000F32EA">
        <w:rPr>
          <w:rFonts w:ascii="Arial" w:hAnsi="Arial" w:cs="Arial"/>
          <w:b/>
          <w:bCs/>
          <w:sz w:val="22"/>
          <w:szCs w:val="22"/>
        </w:rPr>
        <w:t>S3</w:t>
      </w:r>
    </w:p>
    <w:p w14:paraId="2D51E8A7" w14:textId="5279C0DC" w:rsidR="000F32EA" w:rsidRPr="000F32EA" w:rsidRDefault="000F32EA" w:rsidP="002D3E83">
      <w:pPr>
        <w:pStyle w:val="ListParagraph"/>
        <w:numPr>
          <w:ilvl w:val="0"/>
          <w:numId w:val="343"/>
        </w:numPr>
        <w:spacing w:after="0" w:line="240" w:lineRule="auto"/>
        <w:jc w:val="both"/>
        <w:rPr>
          <w:rFonts w:ascii="Arial" w:hAnsi="Arial" w:cs="Arial"/>
          <w:sz w:val="22"/>
          <w:szCs w:val="22"/>
        </w:rPr>
      </w:pPr>
      <w:r w:rsidRPr="000F32EA">
        <w:rPr>
          <w:rFonts w:ascii="Arial" w:hAnsi="Arial" w:cs="Arial"/>
          <w:sz w:val="22"/>
          <w:szCs w:val="22"/>
        </w:rPr>
        <w:t xml:space="preserve">la zona de spalare </w:t>
      </w:r>
      <w:r>
        <w:rPr>
          <w:rFonts w:ascii="Arial" w:hAnsi="Arial" w:cs="Arial"/>
          <w:sz w:val="22"/>
          <w:szCs w:val="22"/>
        </w:rPr>
        <w:t xml:space="preserve">navete, zona de spalare butoaie, unde aerul viciat va fi evacuat orin intermediul sistemelor de ventilatie prevazute cu filtre de carbune activ – </w:t>
      </w:r>
      <w:r w:rsidRPr="000F32EA">
        <w:rPr>
          <w:rFonts w:ascii="Arial" w:hAnsi="Arial" w:cs="Arial"/>
          <w:b/>
          <w:bCs/>
          <w:sz w:val="22"/>
          <w:szCs w:val="22"/>
        </w:rPr>
        <w:t>S4, S5.</w:t>
      </w:r>
    </w:p>
    <w:p w14:paraId="1F3C01A3" w14:textId="23E89BCE" w:rsidR="0007136C" w:rsidRDefault="0007136C" w:rsidP="001A4416">
      <w:pPr>
        <w:spacing w:after="0" w:line="240" w:lineRule="auto"/>
        <w:jc w:val="both"/>
        <w:rPr>
          <w:rFonts w:ascii="Arial" w:hAnsi="Arial" w:cs="Arial"/>
          <w:sz w:val="22"/>
          <w:szCs w:val="22"/>
        </w:rPr>
      </w:pPr>
    </w:p>
    <w:p w14:paraId="2DADE62F" w14:textId="1CFBD745" w:rsidR="000F32EA" w:rsidRDefault="000F32EA" w:rsidP="001A4416">
      <w:pPr>
        <w:spacing w:after="0" w:line="240" w:lineRule="auto"/>
        <w:jc w:val="both"/>
        <w:rPr>
          <w:rFonts w:ascii="Arial" w:hAnsi="Arial" w:cs="Arial"/>
          <w:sz w:val="22"/>
          <w:szCs w:val="22"/>
        </w:rPr>
      </w:pPr>
      <w:r>
        <w:rPr>
          <w:rFonts w:ascii="Arial" w:hAnsi="Arial" w:cs="Arial"/>
          <w:sz w:val="22"/>
          <w:szCs w:val="22"/>
        </w:rPr>
        <w:t xml:space="preserve">Trebuie sa se tina cont ca statie de epurare reprezinta sursa </w:t>
      </w:r>
      <w:r w:rsidRPr="000F32EA">
        <w:rPr>
          <w:rFonts w:ascii="Arial" w:hAnsi="Arial" w:cs="Arial"/>
          <w:sz w:val="22"/>
          <w:szCs w:val="22"/>
        </w:rPr>
        <w:t>potential</w:t>
      </w:r>
      <w:r>
        <w:rPr>
          <w:rFonts w:ascii="Arial" w:hAnsi="Arial" w:cs="Arial"/>
          <w:sz w:val="22"/>
          <w:szCs w:val="22"/>
        </w:rPr>
        <w:t>a</w:t>
      </w:r>
      <w:r w:rsidRPr="000F32EA">
        <w:rPr>
          <w:rFonts w:ascii="Arial" w:hAnsi="Arial" w:cs="Arial"/>
          <w:sz w:val="22"/>
          <w:szCs w:val="22"/>
        </w:rPr>
        <w:t xml:space="preserve"> de miros si emisii de gaz</w:t>
      </w:r>
      <w:r>
        <w:rPr>
          <w:rFonts w:ascii="Arial" w:hAnsi="Arial" w:cs="Arial"/>
          <w:sz w:val="22"/>
          <w:szCs w:val="22"/>
        </w:rPr>
        <w:t xml:space="preserve"> ce rezulta din </w:t>
      </w:r>
      <w:r w:rsidRPr="000F32EA">
        <w:rPr>
          <w:rFonts w:ascii="Arial" w:hAnsi="Arial" w:cs="Arial"/>
          <w:sz w:val="22"/>
          <w:szCs w:val="22"/>
        </w:rPr>
        <w:t>procese</w:t>
      </w:r>
      <w:r>
        <w:rPr>
          <w:rFonts w:ascii="Arial" w:hAnsi="Arial" w:cs="Arial"/>
          <w:sz w:val="22"/>
          <w:szCs w:val="22"/>
        </w:rPr>
        <w:t>le</w:t>
      </w:r>
      <w:r w:rsidRPr="000F32EA">
        <w:rPr>
          <w:rFonts w:ascii="Arial" w:hAnsi="Arial" w:cs="Arial"/>
          <w:sz w:val="22"/>
          <w:szCs w:val="22"/>
        </w:rPr>
        <w:t xml:space="preserve"> de descompunere biochimica, reactii chimice, vaporizare.</w:t>
      </w:r>
    </w:p>
    <w:p w14:paraId="047E234C" w14:textId="761CDB0B" w:rsidR="00EA183D" w:rsidRDefault="00EA183D" w:rsidP="001A4416">
      <w:pPr>
        <w:spacing w:after="0" w:line="240" w:lineRule="auto"/>
        <w:jc w:val="both"/>
        <w:rPr>
          <w:rFonts w:ascii="Arial" w:hAnsi="Arial" w:cs="Arial"/>
          <w:sz w:val="22"/>
          <w:szCs w:val="22"/>
        </w:rPr>
      </w:pPr>
    </w:p>
    <w:p w14:paraId="4C0C3D4A" w14:textId="00E3FDE5" w:rsidR="00EA183D" w:rsidRDefault="00EA183D" w:rsidP="001A4416">
      <w:pPr>
        <w:spacing w:after="0" w:line="240" w:lineRule="auto"/>
        <w:jc w:val="both"/>
        <w:rPr>
          <w:rFonts w:ascii="Arial" w:hAnsi="Arial" w:cs="Arial"/>
          <w:sz w:val="22"/>
          <w:szCs w:val="22"/>
        </w:rPr>
      </w:pPr>
      <w:r w:rsidRPr="00EA183D">
        <w:rPr>
          <w:rFonts w:ascii="Arial" w:hAnsi="Arial" w:cs="Arial"/>
          <w:sz w:val="22"/>
          <w:szCs w:val="22"/>
        </w:rPr>
        <w:t>Compusii organici volatili (COV) sunt emisi din sistemele de colectare, epurare si stocare a apelor uzate prin volatilizarea compusilor organici la suprafata lichidului. Emisiile se pot produce prin mecanisme difuzive si/sau convective. Difuzia se produce cand concentrata la suprafata apei este mult mai ridicata decat concentratia mediului. Materiile organice volatilizeaza sau difuzeaza in aer, intr-o incercare de a atinge echilibrul dintre fazele acvatice sau vaporoase. Convectia se produce cand aerul curge peste suprafata apei, maturand vaporii organici de la suprafata aerului si transportandu-i in aer. Proportia de volatilizare este direct legata de viteza aerului la suprafata apei.</w:t>
      </w:r>
    </w:p>
    <w:p w14:paraId="458FDB4F" w14:textId="1A1C7743" w:rsidR="00EA183D" w:rsidRDefault="00EA183D" w:rsidP="001A4416">
      <w:pPr>
        <w:spacing w:after="0" w:line="240" w:lineRule="auto"/>
        <w:jc w:val="both"/>
        <w:rPr>
          <w:rFonts w:ascii="Arial" w:hAnsi="Arial" w:cs="Arial"/>
          <w:sz w:val="22"/>
          <w:szCs w:val="22"/>
        </w:rPr>
      </w:pPr>
      <w:r w:rsidRPr="00EA183D">
        <w:rPr>
          <w:rFonts w:ascii="Arial" w:hAnsi="Arial" w:cs="Arial"/>
          <w:sz w:val="22"/>
          <w:szCs w:val="22"/>
        </w:rPr>
        <w:t>Alti factori care afecteaza direct proportia de volatilizare include suprafata apei uzate, temperatura si turbulenta, timpul de retentie al apei uzate in bazin/sistem, adancimea apei uzate in sistem, concentratia compusilor organici in apa uzata si proprietatile lor fizice (precum volatilitatea si difuzivitatea in apa), prezenta unui mecanism care inhiba volatilizarea (precum un film de ulei) sau un mecanism contrar (precum biodegradarea).</w:t>
      </w:r>
    </w:p>
    <w:p w14:paraId="5117FFB5" w14:textId="1D5E3305" w:rsidR="00EA183D" w:rsidRDefault="00EA183D" w:rsidP="001A4416">
      <w:pPr>
        <w:spacing w:after="0" w:line="240" w:lineRule="auto"/>
        <w:jc w:val="both"/>
        <w:rPr>
          <w:rFonts w:ascii="Arial" w:hAnsi="Arial" w:cs="Arial"/>
          <w:sz w:val="22"/>
          <w:szCs w:val="22"/>
        </w:rPr>
      </w:pPr>
      <w:r w:rsidRPr="00EA183D">
        <w:rPr>
          <w:rFonts w:ascii="Arial" w:hAnsi="Arial" w:cs="Arial"/>
          <w:sz w:val="22"/>
          <w:szCs w:val="22"/>
        </w:rPr>
        <w:t>Multe din elementele de colectare si epurare a apelor uzate sunt cu suprafata libera (neacoperite), ceea ce permite volatilizarea COV din apa uzata.</w:t>
      </w:r>
    </w:p>
    <w:p w14:paraId="41D7FA38" w14:textId="15A7010D" w:rsidR="00EA183D" w:rsidRDefault="00EA183D" w:rsidP="001A4416">
      <w:pPr>
        <w:spacing w:after="0" w:line="240" w:lineRule="auto"/>
        <w:jc w:val="both"/>
        <w:rPr>
          <w:rFonts w:ascii="Arial" w:hAnsi="Arial" w:cs="Arial"/>
          <w:sz w:val="22"/>
          <w:szCs w:val="22"/>
        </w:rPr>
      </w:pPr>
    </w:p>
    <w:p w14:paraId="42E006DF" w14:textId="74C19E72" w:rsidR="00EA183D" w:rsidRDefault="00EA183D" w:rsidP="001A4416">
      <w:pPr>
        <w:spacing w:after="0" w:line="240" w:lineRule="auto"/>
        <w:jc w:val="both"/>
        <w:rPr>
          <w:rFonts w:ascii="Arial" w:hAnsi="Arial" w:cs="Arial"/>
          <w:sz w:val="22"/>
          <w:szCs w:val="22"/>
        </w:rPr>
      </w:pPr>
      <w:r w:rsidRPr="00EA183D">
        <w:rPr>
          <w:rFonts w:ascii="Arial" w:hAnsi="Arial" w:cs="Arial"/>
          <w:sz w:val="22"/>
          <w:szCs w:val="22"/>
        </w:rPr>
        <w:t>Mirosurile din zona statiei de epurare se datoreaza gazelor emise din compusii din apa uzata, in principal compusi redusi precum hidrogenul sulfurat si compusii oxidati precum aldehidele. Mirosurile neplacute se datoreaza prezentei compusilor de azot, sulf si fosfor in materiile organice, care sunt degradate biologic de catre bacterii in conditii aerobice sau anaerobice, care duc la cresterea nivelului compusilor urat mirositori.</w:t>
      </w:r>
    </w:p>
    <w:p w14:paraId="14E83334" w14:textId="77777777" w:rsidR="00EA183D" w:rsidRDefault="00EA183D" w:rsidP="001A4416">
      <w:pPr>
        <w:spacing w:after="0" w:line="240" w:lineRule="auto"/>
        <w:jc w:val="both"/>
        <w:rPr>
          <w:rFonts w:ascii="Arial" w:hAnsi="Arial" w:cs="Arial"/>
          <w:sz w:val="22"/>
          <w:szCs w:val="22"/>
        </w:rPr>
      </w:pPr>
      <w:r w:rsidRPr="00EA183D">
        <w:rPr>
          <w:rFonts w:ascii="Arial" w:hAnsi="Arial" w:cs="Arial"/>
          <w:sz w:val="22"/>
          <w:szCs w:val="22"/>
        </w:rPr>
        <w:t xml:space="preserve">Acesti compusi rau mirositori includ hidrogen sulfurat, mercaptani, sulfuri organice si amine organice, precum indol sau scatol. </w:t>
      </w:r>
    </w:p>
    <w:p w14:paraId="63CFBAF2" w14:textId="77777777" w:rsidR="00EA183D" w:rsidRDefault="00EA183D" w:rsidP="001A4416">
      <w:pPr>
        <w:spacing w:after="0" w:line="240" w:lineRule="auto"/>
        <w:jc w:val="both"/>
        <w:rPr>
          <w:rFonts w:ascii="Arial" w:hAnsi="Arial" w:cs="Arial"/>
          <w:sz w:val="22"/>
          <w:szCs w:val="22"/>
        </w:rPr>
      </w:pPr>
      <w:r w:rsidRPr="00EA183D">
        <w:rPr>
          <w:rFonts w:ascii="Arial" w:hAnsi="Arial" w:cs="Arial"/>
          <w:sz w:val="22"/>
          <w:szCs w:val="22"/>
        </w:rPr>
        <w:t>Compusii de sulf din apa uzata includ proteine si produsele lor de</w:t>
      </w:r>
      <w:r>
        <w:rPr>
          <w:rFonts w:ascii="Arial" w:hAnsi="Arial" w:cs="Arial"/>
          <w:sz w:val="22"/>
          <w:szCs w:val="22"/>
        </w:rPr>
        <w:t xml:space="preserve"> </w:t>
      </w:r>
      <w:r w:rsidRPr="00EA183D">
        <w:rPr>
          <w:rFonts w:ascii="Arial" w:hAnsi="Arial" w:cs="Arial"/>
          <w:sz w:val="22"/>
          <w:szCs w:val="22"/>
        </w:rPr>
        <w:t xml:space="preserve">descompunere, detergenti sintetici si sulfati anorganici. </w:t>
      </w:r>
    </w:p>
    <w:p w14:paraId="4569546A" w14:textId="35CD8769" w:rsidR="00EA183D" w:rsidRDefault="00EA183D" w:rsidP="001A4416">
      <w:pPr>
        <w:spacing w:after="0" w:line="240" w:lineRule="auto"/>
        <w:jc w:val="both"/>
        <w:rPr>
          <w:rFonts w:ascii="Arial" w:hAnsi="Arial" w:cs="Arial"/>
          <w:sz w:val="22"/>
          <w:szCs w:val="22"/>
        </w:rPr>
      </w:pPr>
    </w:p>
    <w:p w14:paraId="28D08BB5" w14:textId="77777777" w:rsidR="00420B88" w:rsidRDefault="00420B88" w:rsidP="001A4416">
      <w:pPr>
        <w:spacing w:after="0" w:line="240" w:lineRule="auto"/>
        <w:jc w:val="both"/>
        <w:rPr>
          <w:rFonts w:ascii="Arial" w:hAnsi="Arial" w:cs="Arial"/>
          <w:sz w:val="22"/>
          <w:szCs w:val="22"/>
        </w:rPr>
      </w:pPr>
    </w:p>
    <w:p w14:paraId="12C48FCC" w14:textId="4B34D8AD" w:rsidR="00EA183D" w:rsidRDefault="00EA183D" w:rsidP="001A4416">
      <w:pPr>
        <w:spacing w:after="0" w:line="240" w:lineRule="auto"/>
        <w:jc w:val="both"/>
        <w:rPr>
          <w:rFonts w:ascii="Arial" w:hAnsi="Arial" w:cs="Arial"/>
          <w:sz w:val="22"/>
          <w:szCs w:val="22"/>
        </w:rPr>
      </w:pPr>
      <w:r w:rsidRPr="00EA183D">
        <w:rPr>
          <w:rFonts w:ascii="Arial" w:hAnsi="Arial" w:cs="Arial"/>
          <w:sz w:val="22"/>
          <w:szCs w:val="22"/>
        </w:rPr>
        <w:t>Compozitia apelor uzate industriale evacuate in reteaua de canalizare pot de asemenea sa cauzeze probleme datorita coroziunii metalelor si echipamentelor electrice si de control in zone inchise si cladiri.</w:t>
      </w:r>
    </w:p>
    <w:p w14:paraId="7322CB97" w14:textId="74D8521A" w:rsidR="00EA183D" w:rsidRDefault="00EA183D" w:rsidP="001A4416">
      <w:pPr>
        <w:spacing w:after="0" w:line="240" w:lineRule="auto"/>
        <w:jc w:val="both"/>
        <w:rPr>
          <w:rFonts w:ascii="Arial" w:hAnsi="Arial" w:cs="Arial"/>
          <w:sz w:val="22"/>
          <w:szCs w:val="22"/>
        </w:rPr>
      </w:pPr>
    </w:p>
    <w:p w14:paraId="29D2A95B" w14:textId="1C4D5CEA" w:rsidR="00EA183D" w:rsidRDefault="00EA183D" w:rsidP="001A4416">
      <w:pPr>
        <w:spacing w:after="0" w:line="240" w:lineRule="auto"/>
        <w:jc w:val="both"/>
        <w:rPr>
          <w:rFonts w:ascii="Arial" w:hAnsi="Arial" w:cs="Arial"/>
          <w:sz w:val="22"/>
          <w:szCs w:val="22"/>
        </w:rPr>
      </w:pPr>
      <w:r w:rsidRPr="00EA183D">
        <w:rPr>
          <w:rFonts w:ascii="Arial" w:hAnsi="Arial" w:cs="Arial"/>
          <w:sz w:val="22"/>
          <w:szCs w:val="22"/>
        </w:rPr>
        <w:t>Emisiile de hidrogen sulfurat in atmosfera sunt controlate prin pH, care devine din ce in ce mai acid, pe masura ce sulfatul este redus prin actiunea bacteriilor. In plus fata de miros, hidrogenul sulfurat poate cauza de asemenea problema coroziunii metalelor si echipamentelor electrice si de control in zone inchise si in cladiri.</w:t>
      </w:r>
    </w:p>
    <w:p w14:paraId="5EF24563" w14:textId="0F5CD2A4" w:rsidR="00EA183D" w:rsidRDefault="00EA183D" w:rsidP="001A4416">
      <w:pPr>
        <w:spacing w:after="0" w:line="240" w:lineRule="auto"/>
        <w:jc w:val="both"/>
        <w:rPr>
          <w:rFonts w:ascii="Arial" w:hAnsi="Arial" w:cs="Arial"/>
          <w:sz w:val="22"/>
          <w:szCs w:val="22"/>
        </w:rPr>
      </w:pPr>
    </w:p>
    <w:p w14:paraId="770991BA" w14:textId="4C263167" w:rsidR="00EA183D" w:rsidRDefault="00EA183D" w:rsidP="001A4416">
      <w:pPr>
        <w:spacing w:after="0" w:line="240" w:lineRule="auto"/>
        <w:jc w:val="both"/>
        <w:rPr>
          <w:rFonts w:ascii="Arial" w:hAnsi="Arial" w:cs="Arial"/>
          <w:sz w:val="22"/>
          <w:szCs w:val="22"/>
        </w:rPr>
      </w:pPr>
      <w:r w:rsidRPr="00EA183D">
        <w:rPr>
          <w:rFonts w:ascii="Arial" w:hAnsi="Arial" w:cs="Arial"/>
          <w:sz w:val="22"/>
          <w:szCs w:val="22"/>
        </w:rPr>
        <w:t>Compusii oxidati rezulta din descompunerea carbohidratilor, proteinelor si grasimilor prezente in apa uzata. Acesti produsi intermediari sunt responsabili pentru mirosul “statut” asociat proceselor biologice. In cadrul sistemelor de epurare care functioneaza corespunzator, acestia sunt degradati ulterior in dioxid de carbon si apa.</w:t>
      </w:r>
    </w:p>
    <w:p w14:paraId="70420B3D" w14:textId="30B626A9" w:rsidR="00EA183D" w:rsidRDefault="00EA183D" w:rsidP="001A4416">
      <w:pPr>
        <w:spacing w:after="0" w:line="240" w:lineRule="auto"/>
        <w:jc w:val="both"/>
        <w:rPr>
          <w:rFonts w:ascii="Arial" w:hAnsi="Arial" w:cs="Arial"/>
          <w:sz w:val="22"/>
          <w:szCs w:val="22"/>
        </w:rPr>
      </w:pPr>
    </w:p>
    <w:p w14:paraId="56F5F2D7" w14:textId="1DEFDBCE" w:rsidR="00EA183D" w:rsidRDefault="00EA183D" w:rsidP="001A4416">
      <w:pPr>
        <w:spacing w:after="0" w:line="240" w:lineRule="auto"/>
        <w:jc w:val="both"/>
        <w:rPr>
          <w:rFonts w:ascii="Arial" w:hAnsi="Arial" w:cs="Arial"/>
          <w:sz w:val="22"/>
          <w:szCs w:val="22"/>
        </w:rPr>
      </w:pPr>
      <w:r w:rsidRPr="00EA183D">
        <w:rPr>
          <w:rFonts w:ascii="Arial" w:hAnsi="Arial" w:cs="Arial"/>
          <w:sz w:val="22"/>
          <w:szCs w:val="22"/>
        </w:rPr>
        <w:t>Principala sursa de mirosuri poate varia de la o statie de epurare la alta si este dificil de clasificat sursele de mirosuri in ordinea importantei. Este cunoscut faptul ca intrari gravitationale lungi de conducte, sisteme de preepurare, precum sitele si gratarele, tratarea namolului si bazinele de stocare sunt principala sursa a problemelor de miros. Insa, nivele de miros pot varia de la o statie de epurare la alta si de la un sistem de epurare la altul. Apa uzata mentinuta in conditii proaspete (aerobe – continand cel putin un minim de oxigen dizolvat) nu va degaja mirosuri, deoarece bacteriile care creaza probleme de miros nu sunt prezente. Problemele de miros pot creste odata cu cresterea temperaturii ambientale, deoarece activitatea bacteriilor anaerobe creste in timp ce oxigenul dizolvat descreste. Factori semnificativi pentru potentialul de miros sunt temperatura mediului, perioada de retentie a apei uzate in sistemul de canalizare si perioade de stocare pe amplasament pentru nisipul si retinerile de pe gratar nespalate, precum si pentru namol.</w:t>
      </w:r>
    </w:p>
    <w:p w14:paraId="15D042BC" w14:textId="719CD20D" w:rsidR="00EA183D" w:rsidRDefault="00EA183D" w:rsidP="001A4416">
      <w:pPr>
        <w:spacing w:after="0" w:line="240" w:lineRule="auto"/>
        <w:jc w:val="both"/>
        <w:rPr>
          <w:rFonts w:ascii="Arial" w:hAnsi="Arial" w:cs="Arial"/>
          <w:sz w:val="22"/>
          <w:szCs w:val="22"/>
        </w:rPr>
      </w:pPr>
    </w:p>
    <w:p w14:paraId="28333FED" w14:textId="7131C962" w:rsidR="00EA183D" w:rsidRDefault="0053031D" w:rsidP="001A4416">
      <w:pPr>
        <w:spacing w:after="0" w:line="240" w:lineRule="auto"/>
        <w:jc w:val="both"/>
        <w:rPr>
          <w:rFonts w:ascii="Arial" w:hAnsi="Arial" w:cs="Arial"/>
          <w:sz w:val="22"/>
          <w:szCs w:val="22"/>
        </w:rPr>
      </w:pPr>
      <w:r w:rsidRPr="0053031D">
        <w:rPr>
          <w:rFonts w:ascii="Arial" w:hAnsi="Arial" w:cs="Arial"/>
          <w:sz w:val="22"/>
          <w:szCs w:val="22"/>
        </w:rPr>
        <w:t>Cauze potentiale de generare a mirosurilor intr-o statie de epurare ape uzate</w:t>
      </w:r>
      <w:r>
        <w:rPr>
          <w:rFonts w:ascii="Arial" w:hAnsi="Arial" w:cs="Arial"/>
          <w:sz w:val="22"/>
          <w:szCs w:val="22"/>
        </w:rPr>
        <w:t xml:space="preserve"> sunt prezentate mai jos:</w:t>
      </w:r>
    </w:p>
    <w:p w14:paraId="1E07B914" w14:textId="0BBE7475" w:rsidR="0053031D" w:rsidRDefault="0053031D" w:rsidP="001A4416">
      <w:pPr>
        <w:spacing w:after="0" w:line="240" w:lineRule="auto"/>
        <w:jc w:val="both"/>
        <w:rPr>
          <w:rFonts w:ascii="Arial" w:hAnsi="Arial" w:cs="Arial"/>
          <w:sz w:val="22"/>
          <w:szCs w:val="22"/>
        </w:rPr>
      </w:pPr>
    </w:p>
    <w:p w14:paraId="68BF6AA7" w14:textId="70892216" w:rsidR="0053031D" w:rsidRPr="0053031D" w:rsidRDefault="0053031D" w:rsidP="00E73BA9">
      <w:pPr>
        <w:pStyle w:val="Caption"/>
      </w:pPr>
      <w:bookmarkStart w:id="319" w:name="_Toc30049967"/>
      <w:r w:rsidRPr="0053031D">
        <w:t xml:space="preserve">Tabel </w:t>
      </w:r>
      <w:r w:rsidR="00AC4C09">
        <w:fldChar w:fldCharType="begin"/>
      </w:r>
      <w:r w:rsidR="00AC4C09">
        <w:instrText xml:space="preserve"> SEQ Tabel \* ARABIC </w:instrText>
      </w:r>
      <w:r w:rsidR="00AC4C09">
        <w:fldChar w:fldCharType="separate"/>
      </w:r>
      <w:r w:rsidR="007D29BA">
        <w:rPr>
          <w:noProof/>
        </w:rPr>
        <w:t>26</w:t>
      </w:r>
      <w:r w:rsidR="00AC4C09">
        <w:rPr>
          <w:noProof/>
        </w:rPr>
        <w:fldChar w:fldCharType="end"/>
      </w:r>
      <w:r w:rsidRPr="0053031D">
        <w:rPr>
          <w:noProof/>
        </w:rPr>
        <w:t xml:space="preserve"> </w:t>
      </w:r>
      <w:r w:rsidRPr="0053031D">
        <w:t>- Cauze potentiale de generare a mirosurilor intr-o statie de epurare ape uzate</w:t>
      </w:r>
      <w:bookmarkEnd w:id="319"/>
    </w:p>
    <w:p w14:paraId="2486745D" w14:textId="552ACEAE" w:rsidR="0053031D" w:rsidRDefault="0053031D" w:rsidP="001A4416">
      <w:pPr>
        <w:spacing w:after="0" w:line="240" w:lineRule="auto"/>
        <w:jc w:val="both"/>
        <w:rPr>
          <w:rFonts w:ascii="Arial" w:hAnsi="Arial" w:cs="Arial"/>
          <w:sz w:val="22"/>
          <w:szCs w:val="22"/>
        </w:rPr>
      </w:pP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114"/>
        <w:gridCol w:w="6233"/>
      </w:tblGrid>
      <w:tr w:rsidR="0053031D" w14:paraId="54ACDFDB" w14:textId="77777777" w:rsidTr="008453D9">
        <w:tc>
          <w:tcPr>
            <w:tcW w:w="3114" w:type="dxa"/>
          </w:tcPr>
          <w:p w14:paraId="2F83433A" w14:textId="5973F5C6" w:rsidR="0053031D" w:rsidRPr="0053031D" w:rsidRDefault="0053031D" w:rsidP="001A4416">
            <w:pPr>
              <w:jc w:val="both"/>
              <w:rPr>
                <w:rFonts w:ascii="Arial" w:hAnsi="Arial" w:cs="Arial"/>
                <w:sz w:val="20"/>
                <w:szCs w:val="20"/>
              </w:rPr>
            </w:pPr>
            <w:r w:rsidRPr="0053031D">
              <w:rPr>
                <w:rFonts w:ascii="Arial" w:hAnsi="Arial" w:cs="Arial"/>
                <w:sz w:val="20"/>
                <w:szCs w:val="20"/>
              </w:rPr>
              <w:t>Decantare primara</w:t>
            </w:r>
          </w:p>
        </w:tc>
        <w:tc>
          <w:tcPr>
            <w:tcW w:w="6233" w:type="dxa"/>
          </w:tcPr>
          <w:p w14:paraId="49620DE8" w14:textId="77777777" w:rsidR="0053031D" w:rsidRDefault="0053031D" w:rsidP="001A4416">
            <w:pPr>
              <w:jc w:val="both"/>
              <w:rPr>
                <w:rFonts w:ascii="Arial" w:hAnsi="Arial" w:cs="Arial"/>
                <w:sz w:val="20"/>
                <w:szCs w:val="20"/>
              </w:rPr>
            </w:pPr>
            <w:r>
              <w:rPr>
                <w:rFonts w:ascii="Arial" w:hAnsi="Arial" w:cs="Arial"/>
                <w:sz w:val="20"/>
                <w:szCs w:val="20"/>
              </w:rPr>
              <w:sym w:font="Wingdings" w:char="F09F"/>
            </w:r>
            <w:r>
              <w:rPr>
                <w:rFonts w:ascii="Arial" w:hAnsi="Arial" w:cs="Arial"/>
                <w:sz w:val="20"/>
                <w:szCs w:val="20"/>
              </w:rPr>
              <w:t xml:space="preserve"> </w:t>
            </w:r>
            <w:r w:rsidRPr="0053031D">
              <w:rPr>
                <w:rFonts w:ascii="Arial" w:hAnsi="Arial" w:cs="Arial"/>
                <w:sz w:val="20"/>
                <w:szCs w:val="20"/>
              </w:rPr>
              <w:t>Indepartarea necorespunzatoare a spumei</w:t>
            </w:r>
          </w:p>
          <w:p w14:paraId="213FEE74" w14:textId="77777777" w:rsidR="0053031D" w:rsidRDefault="0053031D" w:rsidP="001A4416">
            <w:pPr>
              <w:jc w:val="both"/>
              <w:rPr>
                <w:rFonts w:ascii="Arial" w:hAnsi="Arial" w:cs="Arial"/>
                <w:sz w:val="20"/>
                <w:szCs w:val="20"/>
              </w:rPr>
            </w:pPr>
            <w:r>
              <w:rPr>
                <w:rFonts w:ascii="Arial" w:hAnsi="Arial" w:cs="Arial"/>
                <w:sz w:val="20"/>
                <w:szCs w:val="20"/>
              </w:rPr>
              <w:sym w:font="Wingdings" w:char="F09F"/>
            </w:r>
            <w:r>
              <w:rPr>
                <w:rFonts w:ascii="Arial" w:hAnsi="Arial" w:cs="Arial"/>
                <w:sz w:val="20"/>
                <w:szCs w:val="20"/>
              </w:rPr>
              <w:t xml:space="preserve"> </w:t>
            </w:r>
            <w:r w:rsidRPr="0053031D">
              <w:rPr>
                <w:rFonts w:ascii="Arial" w:hAnsi="Arial" w:cs="Arial"/>
                <w:sz w:val="20"/>
                <w:szCs w:val="20"/>
              </w:rPr>
              <w:t>Indepartarea ineficienta a materiilor solide decantate</w:t>
            </w:r>
          </w:p>
          <w:p w14:paraId="59B6CB94" w14:textId="7BA27E1D" w:rsidR="0053031D" w:rsidRPr="0053031D" w:rsidRDefault="0053031D" w:rsidP="001A4416">
            <w:pPr>
              <w:jc w:val="both"/>
              <w:rPr>
                <w:rFonts w:ascii="Arial" w:hAnsi="Arial" w:cs="Arial"/>
                <w:sz w:val="20"/>
                <w:szCs w:val="20"/>
              </w:rPr>
            </w:pPr>
            <w:r>
              <w:rPr>
                <w:rFonts w:ascii="Arial" w:hAnsi="Arial" w:cs="Arial"/>
                <w:sz w:val="20"/>
                <w:szCs w:val="20"/>
              </w:rPr>
              <w:sym w:font="Wingdings" w:char="F09F"/>
            </w:r>
            <w:r>
              <w:rPr>
                <w:rFonts w:ascii="Arial" w:hAnsi="Arial" w:cs="Arial"/>
                <w:sz w:val="20"/>
                <w:szCs w:val="20"/>
              </w:rPr>
              <w:t xml:space="preserve"> </w:t>
            </w:r>
            <w:r w:rsidRPr="0053031D">
              <w:rPr>
                <w:rFonts w:ascii="Arial" w:hAnsi="Arial" w:cs="Arial"/>
                <w:sz w:val="20"/>
                <w:szCs w:val="20"/>
              </w:rPr>
              <w:t>Emisia de gaze mirositoare dizolvate la deversarea periferica</w:t>
            </w:r>
          </w:p>
        </w:tc>
      </w:tr>
      <w:tr w:rsidR="0053031D" w14:paraId="45ECC8F6" w14:textId="77777777" w:rsidTr="008453D9">
        <w:tc>
          <w:tcPr>
            <w:tcW w:w="3114" w:type="dxa"/>
          </w:tcPr>
          <w:p w14:paraId="0714AE67" w14:textId="69CD7E84" w:rsidR="0053031D" w:rsidRPr="0053031D" w:rsidRDefault="0053031D" w:rsidP="001A4416">
            <w:pPr>
              <w:jc w:val="both"/>
              <w:rPr>
                <w:rFonts w:ascii="Arial" w:hAnsi="Arial" w:cs="Arial"/>
                <w:sz w:val="20"/>
                <w:szCs w:val="20"/>
              </w:rPr>
            </w:pPr>
            <w:r w:rsidRPr="0053031D">
              <w:rPr>
                <w:rFonts w:ascii="Arial" w:hAnsi="Arial" w:cs="Arial"/>
                <w:sz w:val="20"/>
                <w:szCs w:val="20"/>
              </w:rPr>
              <w:t>Procesele cu namol activ</w:t>
            </w:r>
          </w:p>
        </w:tc>
        <w:tc>
          <w:tcPr>
            <w:tcW w:w="6233" w:type="dxa"/>
          </w:tcPr>
          <w:p w14:paraId="68443FD4" w14:textId="77777777" w:rsidR="0053031D" w:rsidRDefault="0053031D" w:rsidP="001A4416">
            <w:pPr>
              <w:jc w:val="both"/>
              <w:rPr>
                <w:rFonts w:ascii="Arial" w:hAnsi="Arial" w:cs="Arial"/>
                <w:sz w:val="20"/>
                <w:szCs w:val="20"/>
              </w:rPr>
            </w:pPr>
            <w:r>
              <w:rPr>
                <w:rFonts w:ascii="Arial" w:hAnsi="Arial" w:cs="Arial"/>
                <w:sz w:val="20"/>
                <w:szCs w:val="20"/>
              </w:rPr>
              <w:sym w:font="Wingdings" w:char="F09F"/>
            </w:r>
            <w:r>
              <w:rPr>
                <w:rFonts w:ascii="Arial" w:hAnsi="Arial" w:cs="Arial"/>
                <w:sz w:val="20"/>
                <w:szCs w:val="20"/>
              </w:rPr>
              <w:t xml:space="preserve"> </w:t>
            </w:r>
            <w:r w:rsidRPr="0053031D">
              <w:rPr>
                <w:rFonts w:ascii="Arial" w:hAnsi="Arial" w:cs="Arial"/>
                <w:sz w:val="20"/>
                <w:szCs w:val="20"/>
              </w:rPr>
              <w:t>Nivele necorespunzatoare de oxigen</w:t>
            </w:r>
          </w:p>
          <w:p w14:paraId="3061F0CF" w14:textId="77777777" w:rsidR="0053031D" w:rsidRDefault="0053031D" w:rsidP="001A4416">
            <w:pPr>
              <w:jc w:val="both"/>
              <w:rPr>
                <w:rFonts w:ascii="Arial" w:hAnsi="Arial" w:cs="Arial"/>
                <w:sz w:val="20"/>
                <w:szCs w:val="20"/>
              </w:rPr>
            </w:pPr>
            <w:r>
              <w:rPr>
                <w:rFonts w:ascii="Arial" w:hAnsi="Arial" w:cs="Arial"/>
                <w:sz w:val="20"/>
                <w:szCs w:val="20"/>
              </w:rPr>
              <w:sym w:font="Wingdings" w:char="F09F"/>
            </w:r>
            <w:r>
              <w:rPr>
                <w:rFonts w:ascii="Arial" w:hAnsi="Arial" w:cs="Arial"/>
                <w:sz w:val="20"/>
                <w:szCs w:val="20"/>
              </w:rPr>
              <w:t xml:space="preserve"> </w:t>
            </w:r>
            <w:r w:rsidRPr="0053031D">
              <w:rPr>
                <w:rFonts w:ascii="Arial" w:hAnsi="Arial" w:cs="Arial"/>
                <w:sz w:val="20"/>
                <w:szCs w:val="20"/>
              </w:rPr>
              <w:t>Amestecul slab al apei din bazin</w:t>
            </w:r>
          </w:p>
          <w:p w14:paraId="209802D3" w14:textId="77777777" w:rsidR="0053031D" w:rsidRDefault="0053031D" w:rsidP="001A4416">
            <w:pPr>
              <w:jc w:val="both"/>
              <w:rPr>
                <w:rFonts w:ascii="Arial" w:hAnsi="Arial" w:cs="Arial"/>
                <w:sz w:val="20"/>
                <w:szCs w:val="20"/>
              </w:rPr>
            </w:pPr>
            <w:r>
              <w:rPr>
                <w:rFonts w:ascii="Arial" w:hAnsi="Arial" w:cs="Arial"/>
                <w:sz w:val="20"/>
                <w:szCs w:val="20"/>
              </w:rPr>
              <w:sym w:font="Wingdings" w:char="F09F"/>
            </w:r>
            <w:r>
              <w:rPr>
                <w:rFonts w:ascii="Arial" w:hAnsi="Arial" w:cs="Arial"/>
                <w:sz w:val="20"/>
                <w:szCs w:val="20"/>
              </w:rPr>
              <w:t xml:space="preserve"> </w:t>
            </w:r>
            <w:r w:rsidRPr="0053031D">
              <w:rPr>
                <w:rFonts w:ascii="Arial" w:hAnsi="Arial" w:cs="Arial"/>
                <w:sz w:val="20"/>
                <w:szCs w:val="20"/>
              </w:rPr>
              <w:t>Decantarea lichidului amestecat rezultat in conditii septice</w:t>
            </w:r>
          </w:p>
          <w:p w14:paraId="43CBF33C" w14:textId="77777777" w:rsidR="0053031D" w:rsidRDefault="0053031D" w:rsidP="001A4416">
            <w:pPr>
              <w:jc w:val="both"/>
              <w:rPr>
                <w:rFonts w:ascii="Arial" w:hAnsi="Arial" w:cs="Arial"/>
                <w:sz w:val="20"/>
                <w:szCs w:val="20"/>
              </w:rPr>
            </w:pPr>
            <w:r>
              <w:rPr>
                <w:rFonts w:ascii="Arial" w:hAnsi="Arial" w:cs="Arial"/>
                <w:sz w:val="20"/>
                <w:szCs w:val="20"/>
              </w:rPr>
              <w:sym w:font="Wingdings" w:char="F09F"/>
            </w:r>
            <w:r>
              <w:rPr>
                <w:rFonts w:ascii="Arial" w:hAnsi="Arial" w:cs="Arial"/>
                <w:sz w:val="20"/>
                <w:szCs w:val="20"/>
              </w:rPr>
              <w:t xml:space="preserve"> </w:t>
            </w:r>
            <w:r w:rsidRPr="0053031D">
              <w:rPr>
                <w:rFonts w:ascii="Arial" w:hAnsi="Arial" w:cs="Arial"/>
                <w:sz w:val="20"/>
                <w:szCs w:val="20"/>
              </w:rPr>
              <w:t>Udarea peretilor bazinului de aerare peste nivelul normal de lichid</w:t>
            </w:r>
          </w:p>
          <w:p w14:paraId="3F7350BA" w14:textId="75897856" w:rsidR="0053031D" w:rsidRPr="0053031D" w:rsidRDefault="0053031D" w:rsidP="001A4416">
            <w:pPr>
              <w:jc w:val="both"/>
              <w:rPr>
                <w:rFonts w:ascii="Arial" w:hAnsi="Arial" w:cs="Arial"/>
                <w:sz w:val="20"/>
                <w:szCs w:val="20"/>
              </w:rPr>
            </w:pPr>
            <w:r>
              <w:rPr>
                <w:rFonts w:ascii="Arial" w:hAnsi="Arial" w:cs="Arial"/>
                <w:sz w:val="20"/>
                <w:szCs w:val="20"/>
              </w:rPr>
              <w:sym w:font="Wingdings" w:char="F09F"/>
            </w:r>
            <w:r>
              <w:rPr>
                <w:rFonts w:ascii="Arial" w:hAnsi="Arial" w:cs="Arial"/>
                <w:sz w:val="20"/>
                <w:szCs w:val="20"/>
              </w:rPr>
              <w:t xml:space="preserve"> </w:t>
            </w:r>
            <w:r w:rsidRPr="0053031D">
              <w:rPr>
                <w:rFonts w:ascii="Arial" w:hAnsi="Arial" w:cs="Arial"/>
                <w:sz w:val="20"/>
                <w:szCs w:val="20"/>
              </w:rPr>
              <w:t>Aerosoli aeropurtati</w:t>
            </w:r>
          </w:p>
        </w:tc>
      </w:tr>
      <w:tr w:rsidR="0053031D" w14:paraId="5259F7C6" w14:textId="77777777" w:rsidTr="008453D9">
        <w:tc>
          <w:tcPr>
            <w:tcW w:w="3114" w:type="dxa"/>
          </w:tcPr>
          <w:p w14:paraId="03068B04" w14:textId="74CD6A07" w:rsidR="0053031D" w:rsidRPr="0053031D" w:rsidRDefault="0053031D" w:rsidP="001A4416">
            <w:pPr>
              <w:jc w:val="both"/>
              <w:rPr>
                <w:rFonts w:ascii="Arial" w:hAnsi="Arial" w:cs="Arial"/>
                <w:sz w:val="20"/>
                <w:szCs w:val="20"/>
              </w:rPr>
            </w:pPr>
            <w:r w:rsidRPr="0053031D">
              <w:rPr>
                <w:rFonts w:ascii="Arial" w:hAnsi="Arial" w:cs="Arial"/>
                <w:sz w:val="20"/>
                <w:szCs w:val="20"/>
              </w:rPr>
              <w:t>Stocarea si tratarea namolului</w:t>
            </w:r>
          </w:p>
        </w:tc>
        <w:tc>
          <w:tcPr>
            <w:tcW w:w="6233" w:type="dxa"/>
          </w:tcPr>
          <w:p w14:paraId="2B58C28C" w14:textId="77777777" w:rsidR="0053031D" w:rsidRDefault="0053031D" w:rsidP="001A4416">
            <w:pPr>
              <w:jc w:val="both"/>
              <w:rPr>
                <w:rFonts w:ascii="Arial" w:hAnsi="Arial" w:cs="Arial"/>
                <w:sz w:val="20"/>
                <w:szCs w:val="20"/>
              </w:rPr>
            </w:pPr>
            <w:r>
              <w:rPr>
                <w:rFonts w:ascii="Arial" w:hAnsi="Arial" w:cs="Arial"/>
                <w:sz w:val="20"/>
                <w:szCs w:val="20"/>
              </w:rPr>
              <w:sym w:font="Wingdings" w:char="F09F"/>
            </w:r>
            <w:r>
              <w:rPr>
                <w:rFonts w:ascii="Arial" w:hAnsi="Arial" w:cs="Arial"/>
                <w:sz w:val="20"/>
                <w:szCs w:val="20"/>
              </w:rPr>
              <w:t xml:space="preserve"> </w:t>
            </w:r>
            <w:r w:rsidRPr="0053031D">
              <w:rPr>
                <w:rFonts w:ascii="Arial" w:hAnsi="Arial" w:cs="Arial"/>
                <w:sz w:val="20"/>
                <w:szCs w:val="20"/>
              </w:rPr>
              <w:t>Transferul namolului</w:t>
            </w:r>
          </w:p>
          <w:p w14:paraId="2037DA43" w14:textId="77777777" w:rsidR="0053031D" w:rsidRDefault="0053031D" w:rsidP="001A4416">
            <w:pPr>
              <w:jc w:val="both"/>
              <w:rPr>
                <w:rFonts w:ascii="Arial" w:hAnsi="Arial" w:cs="Arial"/>
                <w:sz w:val="20"/>
                <w:szCs w:val="20"/>
              </w:rPr>
            </w:pPr>
            <w:r>
              <w:rPr>
                <w:rFonts w:ascii="Arial" w:hAnsi="Arial" w:cs="Arial"/>
                <w:sz w:val="20"/>
                <w:szCs w:val="20"/>
              </w:rPr>
              <w:sym w:font="Wingdings" w:char="F09F"/>
            </w:r>
            <w:r>
              <w:rPr>
                <w:rFonts w:ascii="Arial" w:hAnsi="Arial" w:cs="Arial"/>
                <w:sz w:val="20"/>
                <w:szCs w:val="20"/>
              </w:rPr>
              <w:t xml:space="preserve"> </w:t>
            </w:r>
            <w:r w:rsidR="009533C6" w:rsidRPr="009533C6">
              <w:rPr>
                <w:rFonts w:ascii="Arial" w:hAnsi="Arial" w:cs="Arial"/>
                <w:sz w:val="20"/>
                <w:szCs w:val="20"/>
              </w:rPr>
              <w:t>Ingrosarea si deshidratarea namolului</w:t>
            </w:r>
          </w:p>
          <w:p w14:paraId="751AA1A4" w14:textId="77777777" w:rsidR="009533C6" w:rsidRDefault="008453D9" w:rsidP="001A4416">
            <w:pPr>
              <w:jc w:val="both"/>
              <w:rPr>
                <w:rFonts w:ascii="Arial" w:hAnsi="Arial" w:cs="Arial"/>
                <w:sz w:val="20"/>
                <w:szCs w:val="20"/>
              </w:rPr>
            </w:pPr>
            <w:r>
              <w:rPr>
                <w:rFonts w:ascii="Arial" w:hAnsi="Arial" w:cs="Arial"/>
                <w:sz w:val="20"/>
                <w:szCs w:val="20"/>
              </w:rPr>
              <w:sym w:font="Wingdings" w:char="F09F"/>
            </w:r>
            <w:r>
              <w:rPr>
                <w:rFonts w:ascii="Arial" w:hAnsi="Arial" w:cs="Arial"/>
                <w:sz w:val="20"/>
                <w:szCs w:val="20"/>
              </w:rPr>
              <w:t xml:space="preserve"> </w:t>
            </w:r>
            <w:r w:rsidRPr="008453D9">
              <w:rPr>
                <w:rFonts w:ascii="Arial" w:hAnsi="Arial" w:cs="Arial"/>
                <w:sz w:val="20"/>
                <w:szCs w:val="20"/>
              </w:rPr>
              <w:t>Stocarea si transportul namolului</w:t>
            </w:r>
          </w:p>
          <w:p w14:paraId="2D0FCDE1" w14:textId="6087C45C" w:rsidR="008453D9" w:rsidRDefault="008453D9" w:rsidP="001A4416">
            <w:pPr>
              <w:jc w:val="both"/>
              <w:rPr>
                <w:rFonts w:ascii="Arial" w:hAnsi="Arial" w:cs="Arial"/>
                <w:sz w:val="20"/>
                <w:szCs w:val="20"/>
              </w:rPr>
            </w:pPr>
            <w:r>
              <w:rPr>
                <w:rFonts w:ascii="Arial" w:hAnsi="Arial" w:cs="Arial"/>
                <w:sz w:val="20"/>
                <w:szCs w:val="20"/>
              </w:rPr>
              <w:sym w:font="Wingdings" w:char="F09F"/>
            </w:r>
            <w:r>
              <w:rPr>
                <w:rFonts w:ascii="Arial" w:hAnsi="Arial" w:cs="Arial"/>
                <w:sz w:val="20"/>
                <w:szCs w:val="20"/>
              </w:rPr>
              <w:t xml:space="preserve"> </w:t>
            </w:r>
            <w:r w:rsidRPr="008453D9">
              <w:rPr>
                <w:rFonts w:ascii="Arial" w:hAnsi="Arial" w:cs="Arial"/>
                <w:sz w:val="20"/>
                <w:szCs w:val="20"/>
              </w:rPr>
              <w:t>Fermentarea aneroba a namolului</w:t>
            </w:r>
          </w:p>
        </w:tc>
      </w:tr>
    </w:tbl>
    <w:p w14:paraId="6647BA35" w14:textId="16E34BCC" w:rsidR="0053031D" w:rsidRDefault="0053031D" w:rsidP="001A4416">
      <w:pPr>
        <w:spacing w:after="0" w:line="240" w:lineRule="auto"/>
        <w:jc w:val="both"/>
        <w:rPr>
          <w:rFonts w:ascii="Arial" w:hAnsi="Arial" w:cs="Arial"/>
          <w:sz w:val="22"/>
          <w:szCs w:val="22"/>
        </w:rPr>
      </w:pPr>
    </w:p>
    <w:p w14:paraId="28DF9C6A" w14:textId="400A0A57" w:rsidR="008453D9" w:rsidRDefault="008453D9" w:rsidP="001A4416">
      <w:pPr>
        <w:spacing w:after="0" w:line="240" w:lineRule="auto"/>
        <w:jc w:val="both"/>
        <w:rPr>
          <w:rFonts w:ascii="Arial" w:hAnsi="Arial" w:cs="Arial"/>
          <w:sz w:val="22"/>
          <w:szCs w:val="22"/>
        </w:rPr>
      </w:pPr>
      <w:r w:rsidRPr="008453D9">
        <w:rPr>
          <w:rFonts w:ascii="Arial" w:hAnsi="Arial" w:cs="Arial"/>
          <w:sz w:val="22"/>
          <w:szCs w:val="22"/>
        </w:rPr>
        <w:t xml:space="preserve">In sistemul de canalizare, problemele de miros pot apare acolo unde se produce antrenarea materiilor organice in timpul perioadelor cu debit crescut. Acolo unde retele de canalizare au panta mica de curgere poate avea loc decantarea. Panta canalizarii trebuie aleasa cu grija pentru asigurarea unei viteze corespunzatoare de autocuratire.  </w:t>
      </w:r>
    </w:p>
    <w:p w14:paraId="4797EDE1" w14:textId="1E229C52" w:rsidR="008453D9" w:rsidRDefault="008453D9" w:rsidP="001A4416">
      <w:pPr>
        <w:spacing w:after="0" w:line="240" w:lineRule="auto"/>
        <w:jc w:val="both"/>
        <w:rPr>
          <w:rFonts w:ascii="Arial" w:hAnsi="Arial" w:cs="Arial"/>
          <w:sz w:val="22"/>
          <w:szCs w:val="22"/>
        </w:rPr>
      </w:pPr>
    </w:p>
    <w:p w14:paraId="30D3B4A8" w14:textId="44C653B8" w:rsidR="00376A12" w:rsidRDefault="00376A12" w:rsidP="001A4416">
      <w:pPr>
        <w:spacing w:after="0" w:line="240" w:lineRule="auto"/>
        <w:jc w:val="both"/>
        <w:rPr>
          <w:rFonts w:ascii="Arial" w:hAnsi="Arial" w:cs="Arial"/>
          <w:sz w:val="22"/>
          <w:szCs w:val="22"/>
        </w:rPr>
      </w:pPr>
    </w:p>
    <w:p w14:paraId="078686A6" w14:textId="4EE848C0" w:rsidR="00376A12" w:rsidRDefault="00376A12" w:rsidP="001A4416">
      <w:pPr>
        <w:spacing w:after="0" w:line="240" w:lineRule="auto"/>
        <w:jc w:val="both"/>
        <w:rPr>
          <w:rFonts w:ascii="Arial" w:hAnsi="Arial" w:cs="Arial"/>
          <w:sz w:val="22"/>
          <w:szCs w:val="22"/>
        </w:rPr>
      </w:pPr>
    </w:p>
    <w:p w14:paraId="403BBB4D" w14:textId="4E8D52BC" w:rsidR="00376A12" w:rsidRDefault="00376A12" w:rsidP="001A4416">
      <w:pPr>
        <w:spacing w:after="0" w:line="240" w:lineRule="auto"/>
        <w:jc w:val="both"/>
        <w:rPr>
          <w:rFonts w:ascii="Arial" w:hAnsi="Arial" w:cs="Arial"/>
          <w:sz w:val="22"/>
          <w:szCs w:val="22"/>
        </w:rPr>
      </w:pPr>
    </w:p>
    <w:p w14:paraId="1EABE75E" w14:textId="43D7B84C" w:rsidR="00376A12" w:rsidRDefault="00376A12" w:rsidP="001A4416">
      <w:pPr>
        <w:spacing w:after="0" w:line="240" w:lineRule="auto"/>
        <w:jc w:val="both"/>
        <w:rPr>
          <w:rFonts w:ascii="Arial" w:hAnsi="Arial" w:cs="Arial"/>
          <w:sz w:val="22"/>
          <w:szCs w:val="22"/>
        </w:rPr>
      </w:pPr>
    </w:p>
    <w:p w14:paraId="45C60976" w14:textId="77777777" w:rsidR="00376A12" w:rsidRDefault="00376A12" w:rsidP="001A4416">
      <w:pPr>
        <w:spacing w:after="0" w:line="240" w:lineRule="auto"/>
        <w:jc w:val="both"/>
        <w:rPr>
          <w:rFonts w:ascii="Arial" w:hAnsi="Arial" w:cs="Arial"/>
          <w:sz w:val="22"/>
          <w:szCs w:val="22"/>
        </w:rPr>
      </w:pPr>
    </w:p>
    <w:p w14:paraId="16B36E81" w14:textId="15D5D786" w:rsidR="008453D9" w:rsidRDefault="008453D9" w:rsidP="001A4416">
      <w:pPr>
        <w:spacing w:after="0" w:line="240" w:lineRule="auto"/>
        <w:jc w:val="both"/>
        <w:rPr>
          <w:rFonts w:ascii="Arial" w:hAnsi="Arial" w:cs="Arial"/>
          <w:sz w:val="22"/>
          <w:szCs w:val="22"/>
        </w:rPr>
      </w:pPr>
      <w:r w:rsidRPr="008453D9">
        <w:rPr>
          <w:rFonts w:ascii="Arial" w:hAnsi="Arial" w:cs="Arial"/>
          <w:sz w:val="22"/>
          <w:szCs w:val="22"/>
        </w:rPr>
        <w:t>Acolo unde sunt urmarite procedurile corespunzatoare de proiectare in acest sens, fluxul de apa uzata va fi suficient de turbulent pentru absorbirea oxigenului din atmosfera in conducta pentru mentinerea prospetimii si eliberarea de mirosuri neplacute. Ventilarea coloanelor este o procedura comuna in cazurile cladirilor de locuit, pentru eliminarea mirosurilor intr-un sistem de canalizare bine proiectat.</w:t>
      </w:r>
    </w:p>
    <w:p w14:paraId="47B9DA64" w14:textId="3FFBF656" w:rsidR="008453D9" w:rsidRDefault="008453D9" w:rsidP="001A4416">
      <w:pPr>
        <w:spacing w:after="0" w:line="240" w:lineRule="auto"/>
        <w:jc w:val="both"/>
        <w:rPr>
          <w:rFonts w:ascii="Arial" w:hAnsi="Arial" w:cs="Arial"/>
          <w:sz w:val="22"/>
          <w:szCs w:val="22"/>
        </w:rPr>
      </w:pPr>
    </w:p>
    <w:p w14:paraId="40260A13" w14:textId="471F1FAF" w:rsidR="008453D9" w:rsidRDefault="008453D9" w:rsidP="001A4416">
      <w:pPr>
        <w:spacing w:after="0" w:line="240" w:lineRule="auto"/>
        <w:jc w:val="both"/>
        <w:rPr>
          <w:rFonts w:ascii="Arial" w:hAnsi="Arial" w:cs="Arial"/>
          <w:sz w:val="22"/>
          <w:szCs w:val="22"/>
        </w:rPr>
      </w:pPr>
      <w:r w:rsidRPr="008453D9">
        <w:rPr>
          <w:rFonts w:ascii="Arial" w:hAnsi="Arial" w:cs="Arial"/>
          <w:sz w:val="22"/>
          <w:szCs w:val="22"/>
        </w:rPr>
        <w:t>Mirosurile pot apare din indepartarea nisipului si de la indepartarea retinerilor la instalatiile de sitare in cadrul elementelor de preepurare. Spalarea eficienta a acestor materii si reducerea perioadei de stocare pe amplasament reduc la minim potentialul de degajare de mirosuri. In cele mai multe cazuri se recomanda spatii de stocare acoperite.</w:t>
      </w:r>
    </w:p>
    <w:p w14:paraId="100F5A3D" w14:textId="38058B96" w:rsidR="008453D9" w:rsidRDefault="008453D9" w:rsidP="001A4416">
      <w:pPr>
        <w:spacing w:after="0" w:line="240" w:lineRule="auto"/>
        <w:jc w:val="both"/>
        <w:rPr>
          <w:rFonts w:ascii="Arial" w:hAnsi="Arial" w:cs="Arial"/>
          <w:sz w:val="22"/>
          <w:szCs w:val="22"/>
        </w:rPr>
      </w:pPr>
    </w:p>
    <w:p w14:paraId="47C8C086" w14:textId="6F1A596E" w:rsidR="008453D9" w:rsidRPr="008453D9" w:rsidRDefault="008453D9" w:rsidP="001A4416">
      <w:pPr>
        <w:spacing w:after="0" w:line="240" w:lineRule="auto"/>
        <w:jc w:val="both"/>
        <w:rPr>
          <w:rFonts w:ascii="Arial" w:hAnsi="Arial" w:cs="Arial"/>
          <w:i/>
          <w:iCs/>
          <w:sz w:val="22"/>
          <w:szCs w:val="22"/>
        </w:rPr>
      </w:pPr>
      <w:r w:rsidRPr="008453D9">
        <w:rPr>
          <w:rFonts w:ascii="Arial" w:hAnsi="Arial" w:cs="Arial"/>
          <w:sz w:val="22"/>
          <w:szCs w:val="22"/>
        </w:rPr>
        <w:sym w:font="Wingdings" w:char="F0E8"/>
      </w:r>
      <w:r>
        <w:rPr>
          <w:rFonts w:ascii="Arial" w:hAnsi="Arial" w:cs="Arial"/>
          <w:i/>
          <w:iCs/>
          <w:sz w:val="22"/>
          <w:szCs w:val="22"/>
        </w:rPr>
        <w:t xml:space="preserve"> </w:t>
      </w:r>
      <w:r w:rsidRPr="008453D9">
        <w:rPr>
          <w:rFonts w:ascii="Arial" w:hAnsi="Arial" w:cs="Arial"/>
          <w:i/>
          <w:iCs/>
          <w:sz w:val="22"/>
          <w:szCs w:val="22"/>
        </w:rPr>
        <w:t>Efecte semnificative posibile – cuantificarea si masurarea mirosurilor</w:t>
      </w:r>
    </w:p>
    <w:p w14:paraId="2CE9690F" w14:textId="11702185" w:rsidR="008453D9" w:rsidRDefault="008453D9" w:rsidP="001A4416">
      <w:pPr>
        <w:spacing w:after="0" w:line="240" w:lineRule="auto"/>
        <w:jc w:val="both"/>
        <w:rPr>
          <w:rFonts w:ascii="Arial" w:hAnsi="Arial" w:cs="Arial"/>
          <w:sz w:val="22"/>
          <w:szCs w:val="22"/>
        </w:rPr>
      </w:pPr>
    </w:p>
    <w:p w14:paraId="2FAB7F3A" w14:textId="03D6297D" w:rsidR="008453D9" w:rsidRDefault="008453D9" w:rsidP="001A4416">
      <w:pPr>
        <w:spacing w:after="0" w:line="240" w:lineRule="auto"/>
        <w:jc w:val="both"/>
        <w:rPr>
          <w:rFonts w:ascii="Arial" w:hAnsi="Arial" w:cs="Arial"/>
          <w:sz w:val="22"/>
          <w:szCs w:val="22"/>
        </w:rPr>
      </w:pPr>
      <w:r w:rsidRPr="008453D9">
        <w:rPr>
          <w:rFonts w:ascii="Arial" w:hAnsi="Arial" w:cs="Arial"/>
          <w:sz w:val="22"/>
          <w:szCs w:val="22"/>
        </w:rPr>
        <w:t>Mirosurile se pot produce din septicitatea debitelor de ape uzate, din stocarea namolului si din nespalarea materiilor retinute pe gratare si a nispului cu continut de materii putrescibile. Problema mirosului la nisip si materiile retinute pe gratare se rezolva prin spalarea eficienta. Cea referitoare la namol se rezolva prin reducerea la minim a perioadei de stocare pe amplasament. Bazinele de stocare goale trebuie spalate si pastrate pe cat posibil curate, cu depozite neputrescibile. Acolo unde probleme de miros sunt posibil sa persiste chiar si dupa adoptarea bunelor practici de management, poate fi necesar acoperirea anumitor elemente din sistemul de epurare al apelor uzate, in vederea colectarii si tratarii emisiilor contaminate in aer. Astfel de elemente din cadrul statiei de epurare trebuie sa fie proiectate intr-o maniera compacta pentru a facilita acoperirea.</w:t>
      </w:r>
    </w:p>
    <w:p w14:paraId="4A024BCB" w14:textId="55228B1A" w:rsidR="008453D9" w:rsidRDefault="008453D9" w:rsidP="001A4416">
      <w:pPr>
        <w:spacing w:after="0" w:line="240" w:lineRule="auto"/>
        <w:jc w:val="both"/>
        <w:rPr>
          <w:rFonts w:ascii="Arial" w:hAnsi="Arial" w:cs="Arial"/>
          <w:sz w:val="22"/>
          <w:szCs w:val="22"/>
        </w:rPr>
      </w:pPr>
    </w:p>
    <w:p w14:paraId="293F54EA" w14:textId="5666789A" w:rsidR="008453D9" w:rsidRDefault="008453D9" w:rsidP="001A4416">
      <w:pPr>
        <w:spacing w:after="0" w:line="240" w:lineRule="auto"/>
        <w:jc w:val="both"/>
        <w:rPr>
          <w:rFonts w:ascii="Arial" w:hAnsi="Arial" w:cs="Arial"/>
          <w:sz w:val="22"/>
          <w:szCs w:val="22"/>
        </w:rPr>
      </w:pPr>
      <w:r w:rsidRPr="008453D9">
        <w:rPr>
          <w:rFonts w:ascii="Arial" w:hAnsi="Arial" w:cs="Arial"/>
          <w:sz w:val="22"/>
          <w:szCs w:val="22"/>
        </w:rPr>
        <w:t>Cele mai comune surse de miros din cadrul unei statii de epurare a apelor uzare sunt identificate si clasificate in tabelul urmator.</w:t>
      </w:r>
    </w:p>
    <w:p w14:paraId="342D9239" w14:textId="77777777" w:rsidR="008453D9" w:rsidRDefault="008453D9" w:rsidP="001A4416">
      <w:pPr>
        <w:spacing w:after="0" w:line="240" w:lineRule="auto"/>
        <w:jc w:val="both"/>
        <w:rPr>
          <w:rFonts w:ascii="Arial" w:hAnsi="Arial" w:cs="Arial"/>
          <w:sz w:val="22"/>
          <w:szCs w:val="22"/>
        </w:rPr>
      </w:pPr>
    </w:p>
    <w:p w14:paraId="3FBCE22F" w14:textId="1BB6F7A4" w:rsidR="008453D9" w:rsidRPr="0053031D" w:rsidRDefault="008453D9" w:rsidP="00E73BA9">
      <w:pPr>
        <w:pStyle w:val="Caption"/>
      </w:pPr>
      <w:bookmarkStart w:id="320" w:name="_Toc30049968"/>
      <w:r w:rsidRPr="0053031D">
        <w:t xml:space="preserve">Tabel </w:t>
      </w:r>
      <w:r w:rsidR="00AC4C09">
        <w:fldChar w:fldCharType="begin"/>
      </w:r>
      <w:r w:rsidR="00AC4C09">
        <w:instrText xml:space="preserve"> SEQ Tabel \* ARABIC </w:instrText>
      </w:r>
      <w:r w:rsidR="00AC4C09">
        <w:fldChar w:fldCharType="separate"/>
      </w:r>
      <w:r w:rsidR="007D29BA">
        <w:rPr>
          <w:noProof/>
        </w:rPr>
        <w:t>27</w:t>
      </w:r>
      <w:r w:rsidR="00AC4C09">
        <w:rPr>
          <w:noProof/>
        </w:rPr>
        <w:fldChar w:fldCharType="end"/>
      </w:r>
      <w:r w:rsidRPr="0053031D">
        <w:rPr>
          <w:noProof/>
        </w:rPr>
        <w:t xml:space="preserve"> </w:t>
      </w:r>
      <w:r w:rsidRPr="0053031D">
        <w:t xml:space="preserve">- </w:t>
      </w:r>
      <w:r w:rsidRPr="008453D9">
        <w:t>Mirosuri potentiale rezultate din procesele de epurare a apelor uzate</w:t>
      </w:r>
      <w:bookmarkEnd w:id="320"/>
    </w:p>
    <w:p w14:paraId="6C8A3C1D" w14:textId="0E31069F" w:rsidR="008453D9" w:rsidRDefault="008453D9" w:rsidP="001A4416">
      <w:pPr>
        <w:spacing w:after="0" w:line="240" w:lineRule="auto"/>
        <w:jc w:val="both"/>
        <w:rPr>
          <w:rFonts w:ascii="Arial" w:hAnsi="Arial" w:cs="Arial"/>
          <w:sz w:val="22"/>
          <w:szCs w:val="22"/>
        </w:rPr>
      </w:pP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663"/>
        <w:gridCol w:w="4664"/>
      </w:tblGrid>
      <w:tr w:rsidR="008453D9" w:rsidRPr="008453D9" w14:paraId="5780044A" w14:textId="77777777" w:rsidTr="008453D9">
        <w:tc>
          <w:tcPr>
            <w:tcW w:w="4663" w:type="dxa"/>
            <w:tcBorders>
              <w:bottom w:val="single" w:sz="12" w:space="0" w:color="auto"/>
            </w:tcBorders>
          </w:tcPr>
          <w:p w14:paraId="31030C24" w14:textId="21040884" w:rsidR="008453D9" w:rsidRPr="008453D9" w:rsidRDefault="008453D9" w:rsidP="008453D9">
            <w:pPr>
              <w:jc w:val="both"/>
              <w:rPr>
                <w:rFonts w:ascii="Arial" w:hAnsi="Arial" w:cs="Arial"/>
                <w:b/>
                <w:bCs/>
                <w:sz w:val="20"/>
                <w:szCs w:val="20"/>
              </w:rPr>
            </w:pPr>
            <w:r w:rsidRPr="008453D9">
              <w:rPr>
                <w:rFonts w:ascii="Arial" w:hAnsi="Arial" w:cs="Arial"/>
                <w:b/>
                <w:bCs/>
                <w:sz w:val="20"/>
                <w:szCs w:val="20"/>
              </w:rPr>
              <w:t>Procesul</w:t>
            </w:r>
          </w:p>
        </w:tc>
        <w:tc>
          <w:tcPr>
            <w:tcW w:w="4664" w:type="dxa"/>
            <w:tcBorders>
              <w:bottom w:val="single" w:sz="12" w:space="0" w:color="auto"/>
            </w:tcBorders>
          </w:tcPr>
          <w:p w14:paraId="4CAB0232" w14:textId="0E4B5990" w:rsidR="008453D9" w:rsidRPr="008453D9" w:rsidRDefault="008453D9" w:rsidP="008453D9">
            <w:pPr>
              <w:jc w:val="both"/>
              <w:rPr>
                <w:rFonts w:ascii="Arial" w:hAnsi="Arial" w:cs="Arial"/>
                <w:b/>
                <w:bCs/>
                <w:sz w:val="20"/>
                <w:szCs w:val="20"/>
              </w:rPr>
            </w:pPr>
            <w:r w:rsidRPr="008453D9">
              <w:rPr>
                <w:rFonts w:ascii="Arial" w:hAnsi="Arial" w:cs="Arial"/>
                <w:b/>
                <w:bCs/>
                <w:sz w:val="20"/>
                <w:szCs w:val="20"/>
              </w:rPr>
              <w:t>Potentia generarelul de miros</w:t>
            </w:r>
          </w:p>
        </w:tc>
      </w:tr>
      <w:tr w:rsidR="008453D9" w:rsidRPr="008453D9" w14:paraId="0B66554C" w14:textId="77777777" w:rsidTr="008453D9">
        <w:tc>
          <w:tcPr>
            <w:tcW w:w="4663" w:type="dxa"/>
            <w:tcBorders>
              <w:top w:val="single" w:sz="12" w:space="0" w:color="auto"/>
              <w:bottom w:val="single" w:sz="4" w:space="0" w:color="auto"/>
            </w:tcBorders>
          </w:tcPr>
          <w:p w14:paraId="216B6A04" w14:textId="1C2E98CB" w:rsidR="008453D9" w:rsidRPr="008453D9" w:rsidRDefault="008453D9" w:rsidP="008453D9">
            <w:pPr>
              <w:jc w:val="both"/>
              <w:rPr>
                <w:rFonts w:ascii="Arial" w:hAnsi="Arial" w:cs="Arial"/>
                <w:sz w:val="20"/>
                <w:szCs w:val="20"/>
              </w:rPr>
            </w:pPr>
            <w:r w:rsidRPr="008453D9">
              <w:rPr>
                <w:rFonts w:ascii="Arial" w:hAnsi="Arial" w:cs="Arial"/>
                <w:sz w:val="20"/>
                <w:szCs w:val="20"/>
              </w:rPr>
              <w:t>Intrarea canalizarii in statia de epurare</w:t>
            </w:r>
          </w:p>
        </w:tc>
        <w:tc>
          <w:tcPr>
            <w:tcW w:w="4664" w:type="dxa"/>
            <w:tcBorders>
              <w:top w:val="single" w:sz="12" w:space="0" w:color="auto"/>
              <w:bottom w:val="single" w:sz="4" w:space="0" w:color="auto"/>
            </w:tcBorders>
          </w:tcPr>
          <w:p w14:paraId="30CEDFA4" w14:textId="25B45151" w:rsidR="008453D9" w:rsidRPr="008453D9" w:rsidRDefault="008453D9" w:rsidP="008453D9">
            <w:pPr>
              <w:jc w:val="both"/>
              <w:rPr>
                <w:rFonts w:ascii="Arial" w:hAnsi="Arial" w:cs="Arial"/>
                <w:sz w:val="20"/>
                <w:szCs w:val="20"/>
              </w:rPr>
            </w:pPr>
            <w:r w:rsidRPr="008453D9">
              <w:rPr>
                <w:rFonts w:ascii="Arial" w:hAnsi="Arial" w:cs="Arial"/>
                <w:sz w:val="20"/>
                <w:szCs w:val="20"/>
              </w:rPr>
              <w:t>Ridicat</w:t>
            </w:r>
          </w:p>
        </w:tc>
      </w:tr>
      <w:tr w:rsidR="008453D9" w:rsidRPr="008453D9" w14:paraId="472949B1" w14:textId="77777777" w:rsidTr="008453D9">
        <w:tc>
          <w:tcPr>
            <w:tcW w:w="4663" w:type="dxa"/>
            <w:tcBorders>
              <w:top w:val="single" w:sz="4" w:space="0" w:color="auto"/>
            </w:tcBorders>
          </w:tcPr>
          <w:p w14:paraId="19489C5E" w14:textId="2FDD101E" w:rsidR="008453D9" w:rsidRPr="008453D9" w:rsidRDefault="008453D9" w:rsidP="008453D9">
            <w:pPr>
              <w:jc w:val="both"/>
              <w:rPr>
                <w:rFonts w:ascii="Arial" w:hAnsi="Arial" w:cs="Arial"/>
                <w:sz w:val="20"/>
                <w:szCs w:val="20"/>
              </w:rPr>
            </w:pPr>
            <w:r w:rsidRPr="008453D9">
              <w:rPr>
                <w:rFonts w:ascii="Arial" w:hAnsi="Arial" w:cs="Arial"/>
                <w:sz w:val="20"/>
                <w:szCs w:val="20"/>
              </w:rPr>
              <w:t>Egalizarea debitului</w:t>
            </w:r>
          </w:p>
        </w:tc>
        <w:tc>
          <w:tcPr>
            <w:tcW w:w="4664" w:type="dxa"/>
            <w:tcBorders>
              <w:top w:val="single" w:sz="4" w:space="0" w:color="auto"/>
            </w:tcBorders>
          </w:tcPr>
          <w:p w14:paraId="11A3776D" w14:textId="65A87F71" w:rsidR="008453D9" w:rsidRPr="008453D9" w:rsidRDefault="008453D9" w:rsidP="008453D9">
            <w:pPr>
              <w:jc w:val="both"/>
              <w:rPr>
                <w:rFonts w:ascii="Arial" w:hAnsi="Arial" w:cs="Arial"/>
                <w:sz w:val="20"/>
                <w:szCs w:val="20"/>
              </w:rPr>
            </w:pPr>
            <w:r w:rsidRPr="008453D9">
              <w:rPr>
                <w:rFonts w:ascii="Arial" w:hAnsi="Arial" w:cs="Arial"/>
                <w:sz w:val="20"/>
                <w:szCs w:val="20"/>
              </w:rPr>
              <w:t>Ridicat</w:t>
            </w:r>
          </w:p>
        </w:tc>
      </w:tr>
      <w:tr w:rsidR="008453D9" w:rsidRPr="008453D9" w14:paraId="5A6D88BA" w14:textId="77777777" w:rsidTr="008453D9">
        <w:tc>
          <w:tcPr>
            <w:tcW w:w="4663" w:type="dxa"/>
          </w:tcPr>
          <w:p w14:paraId="6E2EE72D" w14:textId="48504200" w:rsidR="008453D9" w:rsidRPr="008453D9" w:rsidRDefault="008453D9" w:rsidP="008453D9">
            <w:pPr>
              <w:jc w:val="both"/>
              <w:rPr>
                <w:rFonts w:ascii="Arial" w:hAnsi="Arial" w:cs="Arial"/>
                <w:sz w:val="20"/>
                <w:szCs w:val="20"/>
              </w:rPr>
            </w:pPr>
            <w:r w:rsidRPr="008453D9">
              <w:rPr>
                <w:rFonts w:ascii="Arial" w:hAnsi="Arial" w:cs="Arial"/>
                <w:sz w:val="20"/>
                <w:szCs w:val="20"/>
              </w:rPr>
              <w:t>Returnarea laterala a fluxului de apa</w:t>
            </w:r>
          </w:p>
        </w:tc>
        <w:tc>
          <w:tcPr>
            <w:tcW w:w="4664" w:type="dxa"/>
          </w:tcPr>
          <w:p w14:paraId="18679FE3" w14:textId="0670DDCC" w:rsidR="008453D9" w:rsidRPr="008453D9" w:rsidRDefault="008453D9" w:rsidP="008453D9">
            <w:pPr>
              <w:jc w:val="both"/>
              <w:rPr>
                <w:rFonts w:ascii="Arial" w:hAnsi="Arial" w:cs="Arial"/>
                <w:sz w:val="20"/>
                <w:szCs w:val="20"/>
              </w:rPr>
            </w:pPr>
            <w:r w:rsidRPr="008453D9">
              <w:rPr>
                <w:rFonts w:ascii="Arial" w:hAnsi="Arial" w:cs="Arial"/>
                <w:sz w:val="20"/>
                <w:szCs w:val="20"/>
              </w:rPr>
              <w:t>Ridicat</w:t>
            </w:r>
          </w:p>
        </w:tc>
      </w:tr>
      <w:tr w:rsidR="008453D9" w:rsidRPr="008453D9" w14:paraId="454DD8E7" w14:textId="77777777" w:rsidTr="008453D9">
        <w:tc>
          <w:tcPr>
            <w:tcW w:w="4663" w:type="dxa"/>
          </w:tcPr>
          <w:p w14:paraId="21D98F9E" w14:textId="6515354D" w:rsidR="008453D9" w:rsidRPr="008453D9" w:rsidRDefault="008453D9" w:rsidP="008453D9">
            <w:pPr>
              <w:jc w:val="both"/>
              <w:rPr>
                <w:rFonts w:ascii="Arial" w:hAnsi="Arial" w:cs="Arial"/>
                <w:sz w:val="20"/>
                <w:szCs w:val="20"/>
              </w:rPr>
            </w:pPr>
            <w:r w:rsidRPr="008453D9">
              <w:rPr>
                <w:rFonts w:ascii="Arial" w:hAnsi="Arial" w:cs="Arial"/>
                <w:sz w:val="20"/>
                <w:szCs w:val="20"/>
              </w:rPr>
              <w:t>Preaerare</w:t>
            </w:r>
          </w:p>
        </w:tc>
        <w:tc>
          <w:tcPr>
            <w:tcW w:w="4664" w:type="dxa"/>
          </w:tcPr>
          <w:p w14:paraId="32677059" w14:textId="5E4CAC0C" w:rsidR="008453D9" w:rsidRPr="008453D9" w:rsidRDefault="008453D9" w:rsidP="008453D9">
            <w:pPr>
              <w:jc w:val="both"/>
              <w:rPr>
                <w:rFonts w:ascii="Arial" w:hAnsi="Arial" w:cs="Arial"/>
                <w:sz w:val="20"/>
                <w:szCs w:val="20"/>
              </w:rPr>
            </w:pPr>
            <w:r w:rsidRPr="008453D9">
              <w:rPr>
                <w:rFonts w:ascii="Arial" w:hAnsi="Arial" w:cs="Arial"/>
                <w:sz w:val="20"/>
                <w:szCs w:val="20"/>
              </w:rPr>
              <w:t>Ridicat</w:t>
            </w:r>
          </w:p>
        </w:tc>
      </w:tr>
      <w:tr w:rsidR="008453D9" w:rsidRPr="008453D9" w14:paraId="28C3DFB4" w14:textId="77777777" w:rsidTr="008453D9">
        <w:tc>
          <w:tcPr>
            <w:tcW w:w="4663" w:type="dxa"/>
          </w:tcPr>
          <w:p w14:paraId="2BACF75B" w14:textId="36E98B49" w:rsidR="008453D9" w:rsidRPr="008453D9" w:rsidRDefault="008453D9" w:rsidP="008453D9">
            <w:pPr>
              <w:jc w:val="both"/>
              <w:rPr>
                <w:rFonts w:ascii="Arial" w:hAnsi="Arial" w:cs="Arial"/>
                <w:sz w:val="20"/>
                <w:szCs w:val="20"/>
              </w:rPr>
            </w:pPr>
            <w:r w:rsidRPr="008453D9">
              <w:rPr>
                <w:rFonts w:ascii="Arial" w:hAnsi="Arial" w:cs="Arial"/>
                <w:sz w:val="20"/>
                <w:szCs w:val="20"/>
              </w:rPr>
              <w:t>Trecere prin gratar</w:t>
            </w:r>
          </w:p>
        </w:tc>
        <w:tc>
          <w:tcPr>
            <w:tcW w:w="4664" w:type="dxa"/>
          </w:tcPr>
          <w:p w14:paraId="259A3A86" w14:textId="00B4A3EC" w:rsidR="008453D9" w:rsidRPr="008453D9" w:rsidRDefault="008453D9" w:rsidP="008453D9">
            <w:pPr>
              <w:jc w:val="both"/>
              <w:rPr>
                <w:rFonts w:ascii="Arial" w:hAnsi="Arial" w:cs="Arial"/>
                <w:sz w:val="20"/>
                <w:szCs w:val="20"/>
              </w:rPr>
            </w:pPr>
            <w:r w:rsidRPr="008453D9">
              <w:rPr>
                <w:rFonts w:ascii="Arial" w:hAnsi="Arial" w:cs="Arial"/>
                <w:sz w:val="20"/>
                <w:szCs w:val="20"/>
              </w:rPr>
              <w:t>Ridicat</w:t>
            </w:r>
          </w:p>
        </w:tc>
      </w:tr>
      <w:tr w:rsidR="008453D9" w:rsidRPr="008453D9" w14:paraId="39E80D01" w14:textId="77777777" w:rsidTr="008453D9">
        <w:tc>
          <w:tcPr>
            <w:tcW w:w="4663" w:type="dxa"/>
          </w:tcPr>
          <w:p w14:paraId="4776ED76" w14:textId="237D0175" w:rsidR="008453D9" w:rsidRPr="008453D9" w:rsidRDefault="008453D9" w:rsidP="008453D9">
            <w:pPr>
              <w:jc w:val="both"/>
              <w:rPr>
                <w:rFonts w:ascii="Arial" w:hAnsi="Arial" w:cs="Arial"/>
                <w:sz w:val="20"/>
                <w:szCs w:val="20"/>
              </w:rPr>
            </w:pPr>
            <w:r>
              <w:rPr>
                <w:rFonts w:ascii="Arial" w:hAnsi="Arial" w:cs="Arial"/>
                <w:sz w:val="20"/>
                <w:szCs w:val="20"/>
              </w:rPr>
              <w:t>I</w:t>
            </w:r>
            <w:r w:rsidRPr="008453D9">
              <w:rPr>
                <w:rFonts w:ascii="Arial" w:hAnsi="Arial" w:cs="Arial"/>
                <w:sz w:val="20"/>
                <w:szCs w:val="20"/>
              </w:rPr>
              <w:t>ndepartarea nisipului</w:t>
            </w:r>
          </w:p>
        </w:tc>
        <w:tc>
          <w:tcPr>
            <w:tcW w:w="4664" w:type="dxa"/>
          </w:tcPr>
          <w:p w14:paraId="3880A288" w14:textId="1A3CD9A7" w:rsidR="008453D9" w:rsidRPr="008453D9" w:rsidRDefault="008453D9" w:rsidP="008453D9">
            <w:pPr>
              <w:jc w:val="both"/>
              <w:rPr>
                <w:rFonts w:ascii="Arial" w:hAnsi="Arial" w:cs="Arial"/>
                <w:sz w:val="20"/>
                <w:szCs w:val="20"/>
              </w:rPr>
            </w:pPr>
            <w:r w:rsidRPr="008453D9">
              <w:rPr>
                <w:rFonts w:ascii="Arial" w:hAnsi="Arial" w:cs="Arial"/>
                <w:sz w:val="20"/>
                <w:szCs w:val="20"/>
              </w:rPr>
              <w:t>Ridicat</w:t>
            </w:r>
          </w:p>
        </w:tc>
      </w:tr>
      <w:tr w:rsidR="008453D9" w:rsidRPr="008453D9" w14:paraId="3CB3249F" w14:textId="77777777" w:rsidTr="008453D9">
        <w:tc>
          <w:tcPr>
            <w:tcW w:w="4663" w:type="dxa"/>
          </w:tcPr>
          <w:p w14:paraId="54716786" w14:textId="07719F3C" w:rsidR="008453D9" w:rsidRPr="008453D9" w:rsidRDefault="008453D9" w:rsidP="008453D9">
            <w:pPr>
              <w:jc w:val="both"/>
              <w:rPr>
                <w:rFonts w:ascii="Arial" w:hAnsi="Arial" w:cs="Arial"/>
                <w:sz w:val="20"/>
                <w:szCs w:val="20"/>
              </w:rPr>
            </w:pPr>
            <w:r w:rsidRPr="008453D9">
              <w:rPr>
                <w:rFonts w:ascii="Arial" w:hAnsi="Arial" w:cs="Arial"/>
                <w:sz w:val="20"/>
                <w:szCs w:val="20"/>
              </w:rPr>
              <w:t>Decantare primara</w:t>
            </w:r>
          </w:p>
        </w:tc>
        <w:tc>
          <w:tcPr>
            <w:tcW w:w="4664" w:type="dxa"/>
          </w:tcPr>
          <w:p w14:paraId="1D9D758B" w14:textId="3A5776DF" w:rsidR="008453D9" w:rsidRPr="008453D9" w:rsidRDefault="008453D9" w:rsidP="008453D9">
            <w:pPr>
              <w:jc w:val="both"/>
              <w:rPr>
                <w:rFonts w:ascii="Arial" w:hAnsi="Arial" w:cs="Arial"/>
                <w:sz w:val="20"/>
                <w:szCs w:val="20"/>
              </w:rPr>
            </w:pPr>
            <w:r w:rsidRPr="008453D9">
              <w:rPr>
                <w:rFonts w:ascii="Arial" w:hAnsi="Arial" w:cs="Arial"/>
                <w:sz w:val="20"/>
                <w:szCs w:val="20"/>
              </w:rPr>
              <w:t>Ridicat</w:t>
            </w:r>
          </w:p>
        </w:tc>
      </w:tr>
      <w:tr w:rsidR="008453D9" w:rsidRPr="008453D9" w14:paraId="6BD9AFC5" w14:textId="77777777" w:rsidTr="008453D9">
        <w:tc>
          <w:tcPr>
            <w:tcW w:w="4663" w:type="dxa"/>
          </w:tcPr>
          <w:p w14:paraId="7DF6881E" w14:textId="489A0D07" w:rsidR="008453D9" w:rsidRPr="008453D9" w:rsidRDefault="008453D9" w:rsidP="008453D9">
            <w:pPr>
              <w:jc w:val="both"/>
              <w:rPr>
                <w:rFonts w:ascii="Arial" w:hAnsi="Arial" w:cs="Arial"/>
                <w:sz w:val="20"/>
                <w:szCs w:val="20"/>
              </w:rPr>
            </w:pPr>
            <w:r w:rsidRPr="008453D9">
              <w:rPr>
                <w:rFonts w:ascii="Arial" w:hAnsi="Arial" w:cs="Arial"/>
                <w:sz w:val="20"/>
                <w:szCs w:val="20"/>
              </w:rPr>
              <w:t>Transfer/manipulare namol</w:t>
            </w:r>
          </w:p>
        </w:tc>
        <w:tc>
          <w:tcPr>
            <w:tcW w:w="4664" w:type="dxa"/>
          </w:tcPr>
          <w:p w14:paraId="75D0F1D0" w14:textId="36B9FCA8" w:rsidR="008453D9" w:rsidRPr="008453D9" w:rsidRDefault="008453D9" w:rsidP="008453D9">
            <w:pPr>
              <w:jc w:val="both"/>
              <w:rPr>
                <w:rFonts w:ascii="Arial" w:hAnsi="Arial" w:cs="Arial"/>
                <w:sz w:val="20"/>
                <w:szCs w:val="20"/>
              </w:rPr>
            </w:pPr>
            <w:r w:rsidRPr="008453D9">
              <w:rPr>
                <w:rFonts w:ascii="Arial" w:hAnsi="Arial" w:cs="Arial"/>
                <w:sz w:val="20"/>
                <w:szCs w:val="20"/>
              </w:rPr>
              <w:t>Ridicat</w:t>
            </w:r>
          </w:p>
        </w:tc>
      </w:tr>
      <w:tr w:rsidR="008453D9" w:rsidRPr="008453D9" w14:paraId="0CD1BD43" w14:textId="77777777" w:rsidTr="008453D9">
        <w:tc>
          <w:tcPr>
            <w:tcW w:w="4663" w:type="dxa"/>
          </w:tcPr>
          <w:p w14:paraId="65D6A8DB" w14:textId="7697DB16" w:rsidR="008453D9" w:rsidRPr="008453D9" w:rsidRDefault="008453D9" w:rsidP="008453D9">
            <w:pPr>
              <w:jc w:val="both"/>
              <w:rPr>
                <w:rFonts w:ascii="Arial" w:hAnsi="Arial" w:cs="Arial"/>
                <w:sz w:val="20"/>
                <w:szCs w:val="20"/>
              </w:rPr>
            </w:pPr>
            <w:r w:rsidRPr="008453D9">
              <w:rPr>
                <w:rFonts w:ascii="Arial" w:hAnsi="Arial" w:cs="Arial"/>
                <w:sz w:val="20"/>
                <w:szCs w:val="20"/>
              </w:rPr>
              <w:t>Deshidratarea namolului</w:t>
            </w:r>
          </w:p>
        </w:tc>
        <w:tc>
          <w:tcPr>
            <w:tcW w:w="4664" w:type="dxa"/>
          </w:tcPr>
          <w:p w14:paraId="7718C886" w14:textId="3BA0970C" w:rsidR="008453D9" w:rsidRPr="008453D9" w:rsidRDefault="008453D9" w:rsidP="008453D9">
            <w:pPr>
              <w:jc w:val="both"/>
              <w:rPr>
                <w:rFonts w:ascii="Arial" w:hAnsi="Arial" w:cs="Arial"/>
                <w:sz w:val="20"/>
                <w:szCs w:val="20"/>
              </w:rPr>
            </w:pPr>
            <w:r w:rsidRPr="008453D9">
              <w:rPr>
                <w:rFonts w:ascii="Arial" w:hAnsi="Arial" w:cs="Arial"/>
                <w:sz w:val="20"/>
                <w:szCs w:val="20"/>
              </w:rPr>
              <w:t>Ridicat</w:t>
            </w:r>
          </w:p>
        </w:tc>
      </w:tr>
      <w:tr w:rsidR="008453D9" w:rsidRPr="008453D9" w14:paraId="110D5B49" w14:textId="77777777" w:rsidTr="008453D9">
        <w:tc>
          <w:tcPr>
            <w:tcW w:w="4663" w:type="dxa"/>
          </w:tcPr>
          <w:p w14:paraId="21BE710F" w14:textId="14F06A52" w:rsidR="008453D9" w:rsidRPr="008453D9" w:rsidRDefault="008453D9" w:rsidP="008453D9">
            <w:pPr>
              <w:jc w:val="both"/>
              <w:rPr>
                <w:rFonts w:ascii="Arial" w:hAnsi="Arial" w:cs="Arial"/>
                <w:sz w:val="20"/>
                <w:szCs w:val="20"/>
              </w:rPr>
            </w:pPr>
            <w:r w:rsidRPr="008453D9">
              <w:rPr>
                <w:rFonts w:ascii="Arial" w:hAnsi="Arial" w:cs="Arial"/>
                <w:sz w:val="20"/>
                <w:szCs w:val="20"/>
              </w:rPr>
              <w:t>Decantare secundara</w:t>
            </w:r>
          </w:p>
        </w:tc>
        <w:tc>
          <w:tcPr>
            <w:tcW w:w="4664" w:type="dxa"/>
          </w:tcPr>
          <w:p w14:paraId="22041103" w14:textId="6BA22E41" w:rsidR="008453D9" w:rsidRPr="008453D9" w:rsidRDefault="008453D9" w:rsidP="008453D9">
            <w:pPr>
              <w:jc w:val="both"/>
              <w:rPr>
                <w:rFonts w:ascii="Arial" w:hAnsi="Arial" w:cs="Arial"/>
                <w:sz w:val="20"/>
                <w:szCs w:val="20"/>
              </w:rPr>
            </w:pPr>
            <w:r w:rsidRPr="008453D9">
              <w:rPr>
                <w:rFonts w:ascii="Arial" w:hAnsi="Arial" w:cs="Arial"/>
                <w:sz w:val="20"/>
                <w:szCs w:val="20"/>
              </w:rPr>
              <w:t>Scazut</w:t>
            </w:r>
          </w:p>
        </w:tc>
      </w:tr>
    </w:tbl>
    <w:p w14:paraId="09D7AC66" w14:textId="48FE7E09" w:rsidR="008453D9" w:rsidRDefault="008453D9" w:rsidP="001A4416">
      <w:pPr>
        <w:spacing w:after="0" w:line="240" w:lineRule="auto"/>
        <w:jc w:val="both"/>
        <w:rPr>
          <w:rFonts w:ascii="Arial" w:hAnsi="Arial" w:cs="Arial"/>
          <w:sz w:val="22"/>
          <w:szCs w:val="22"/>
        </w:rPr>
      </w:pPr>
    </w:p>
    <w:p w14:paraId="3D55335B" w14:textId="5E481454" w:rsidR="008453D9" w:rsidRDefault="008453D9" w:rsidP="008453D9">
      <w:pPr>
        <w:spacing w:after="0" w:line="240" w:lineRule="auto"/>
        <w:jc w:val="both"/>
        <w:rPr>
          <w:rFonts w:ascii="Arial" w:hAnsi="Arial" w:cs="Arial"/>
          <w:sz w:val="22"/>
          <w:szCs w:val="22"/>
        </w:rPr>
      </w:pPr>
      <w:r>
        <w:rPr>
          <w:rFonts w:ascii="Arial" w:hAnsi="Arial" w:cs="Arial"/>
          <w:sz w:val="22"/>
          <w:szCs w:val="22"/>
        </w:rPr>
        <w:t>Limitele de miros sunt prezentate</w:t>
      </w:r>
      <w:r w:rsidRPr="008453D9">
        <w:rPr>
          <w:rFonts w:ascii="Arial" w:hAnsi="Arial" w:cs="Arial"/>
          <w:sz w:val="22"/>
          <w:szCs w:val="22"/>
        </w:rPr>
        <w:t xml:space="preserve"> in tabelul urmator.</w:t>
      </w:r>
    </w:p>
    <w:p w14:paraId="6635E9BF" w14:textId="77777777" w:rsidR="008453D9" w:rsidRDefault="008453D9" w:rsidP="001A4416">
      <w:pPr>
        <w:spacing w:after="0" w:line="240" w:lineRule="auto"/>
        <w:jc w:val="both"/>
        <w:rPr>
          <w:rFonts w:ascii="Arial" w:hAnsi="Arial" w:cs="Arial"/>
          <w:sz w:val="22"/>
          <w:szCs w:val="22"/>
        </w:rPr>
      </w:pPr>
    </w:p>
    <w:p w14:paraId="54BCAFAA" w14:textId="066E58BC" w:rsidR="008453D9" w:rsidRPr="0053031D" w:rsidRDefault="008453D9" w:rsidP="00E73BA9">
      <w:pPr>
        <w:pStyle w:val="Caption"/>
      </w:pPr>
      <w:bookmarkStart w:id="321" w:name="_Toc30049969"/>
      <w:r w:rsidRPr="0053031D">
        <w:t xml:space="preserve">Tabel </w:t>
      </w:r>
      <w:r w:rsidR="00AC4C09">
        <w:fldChar w:fldCharType="begin"/>
      </w:r>
      <w:r w:rsidR="00AC4C09">
        <w:instrText xml:space="preserve"> SEQ Tabel \* ARABIC </w:instrText>
      </w:r>
      <w:r w:rsidR="00AC4C09">
        <w:fldChar w:fldCharType="separate"/>
      </w:r>
      <w:r w:rsidR="007D29BA">
        <w:rPr>
          <w:noProof/>
        </w:rPr>
        <w:t>28</w:t>
      </w:r>
      <w:r w:rsidR="00AC4C09">
        <w:rPr>
          <w:noProof/>
        </w:rPr>
        <w:fldChar w:fldCharType="end"/>
      </w:r>
      <w:r w:rsidRPr="0053031D">
        <w:rPr>
          <w:noProof/>
        </w:rPr>
        <w:t xml:space="preserve"> </w:t>
      </w:r>
      <w:r w:rsidRPr="0053031D">
        <w:t xml:space="preserve">- </w:t>
      </w:r>
      <w:r w:rsidRPr="008453D9">
        <w:t>Limitele de miros ale gazelor mirositoare comune</w:t>
      </w:r>
      <w:bookmarkEnd w:id="321"/>
    </w:p>
    <w:p w14:paraId="0419E58F" w14:textId="70884B87" w:rsidR="008453D9" w:rsidRDefault="008453D9" w:rsidP="001A4416">
      <w:pPr>
        <w:spacing w:after="0" w:line="240" w:lineRule="auto"/>
        <w:jc w:val="both"/>
        <w:rPr>
          <w:rFonts w:ascii="Arial" w:hAnsi="Arial" w:cs="Arial"/>
          <w:sz w:val="22"/>
          <w:szCs w:val="22"/>
        </w:rPr>
      </w:pP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115"/>
        <w:gridCol w:w="3116"/>
        <w:gridCol w:w="3116"/>
      </w:tblGrid>
      <w:tr w:rsidR="008453D9" w:rsidRPr="008453D9" w14:paraId="37BF7AF6" w14:textId="77777777" w:rsidTr="00376A12">
        <w:trPr>
          <w:tblHeader/>
        </w:trPr>
        <w:tc>
          <w:tcPr>
            <w:tcW w:w="3115" w:type="dxa"/>
            <w:tcBorders>
              <w:bottom w:val="single" w:sz="12" w:space="0" w:color="auto"/>
            </w:tcBorders>
          </w:tcPr>
          <w:p w14:paraId="152FD614" w14:textId="3CD4F5E5" w:rsidR="008453D9" w:rsidRPr="008453D9" w:rsidRDefault="008453D9" w:rsidP="001A4416">
            <w:pPr>
              <w:jc w:val="both"/>
              <w:rPr>
                <w:rFonts w:ascii="Arial" w:hAnsi="Arial" w:cs="Arial"/>
                <w:b/>
                <w:bCs/>
                <w:sz w:val="20"/>
                <w:szCs w:val="20"/>
              </w:rPr>
            </w:pPr>
            <w:r w:rsidRPr="008453D9">
              <w:rPr>
                <w:rFonts w:ascii="Arial" w:hAnsi="Arial" w:cs="Arial"/>
                <w:b/>
                <w:bCs/>
                <w:sz w:val="20"/>
                <w:szCs w:val="20"/>
              </w:rPr>
              <w:t>Compus</w:t>
            </w:r>
          </w:p>
        </w:tc>
        <w:tc>
          <w:tcPr>
            <w:tcW w:w="3116" w:type="dxa"/>
            <w:tcBorders>
              <w:bottom w:val="single" w:sz="12" w:space="0" w:color="auto"/>
            </w:tcBorders>
            <w:vAlign w:val="center"/>
          </w:tcPr>
          <w:p w14:paraId="6734717D" w14:textId="402505FC" w:rsidR="008453D9" w:rsidRPr="008453D9" w:rsidRDefault="008453D9" w:rsidP="008453D9">
            <w:pPr>
              <w:jc w:val="center"/>
              <w:rPr>
                <w:rFonts w:ascii="Arial" w:hAnsi="Arial" w:cs="Arial"/>
                <w:b/>
                <w:bCs/>
                <w:sz w:val="20"/>
                <w:szCs w:val="20"/>
              </w:rPr>
            </w:pPr>
            <w:r w:rsidRPr="008453D9">
              <w:rPr>
                <w:rFonts w:ascii="Arial" w:hAnsi="Arial" w:cs="Arial"/>
                <w:b/>
                <w:bCs/>
                <w:sz w:val="20"/>
                <w:szCs w:val="20"/>
              </w:rPr>
              <w:t>Limita de miros (ppm)</w:t>
            </w:r>
          </w:p>
        </w:tc>
        <w:tc>
          <w:tcPr>
            <w:tcW w:w="3116" w:type="dxa"/>
            <w:tcBorders>
              <w:bottom w:val="single" w:sz="12" w:space="0" w:color="auto"/>
            </w:tcBorders>
            <w:vAlign w:val="center"/>
          </w:tcPr>
          <w:p w14:paraId="61F2B966" w14:textId="67822CB2" w:rsidR="008453D9" w:rsidRPr="008453D9" w:rsidRDefault="008453D9" w:rsidP="008453D9">
            <w:pPr>
              <w:jc w:val="center"/>
              <w:rPr>
                <w:rFonts w:ascii="Arial" w:hAnsi="Arial" w:cs="Arial"/>
                <w:b/>
                <w:bCs/>
                <w:sz w:val="20"/>
                <w:szCs w:val="20"/>
              </w:rPr>
            </w:pPr>
            <w:r w:rsidRPr="008453D9">
              <w:rPr>
                <w:rFonts w:ascii="Arial" w:hAnsi="Arial" w:cs="Arial"/>
                <w:b/>
                <w:bCs/>
                <w:sz w:val="20"/>
                <w:szCs w:val="20"/>
              </w:rPr>
              <w:t>Limita de detectie (ppm)</w:t>
            </w:r>
          </w:p>
        </w:tc>
      </w:tr>
      <w:tr w:rsidR="008453D9" w14:paraId="2511EC59" w14:textId="77777777" w:rsidTr="008453D9">
        <w:tc>
          <w:tcPr>
            <w:tcW w:w="3115" w:type="dxa"/>
            <w:tcBorders>
              <w:top w:val="single" w:sz="12" w:space="0" w:color="auto"/>
              <w:bottom w:val="single" w:sz="4" w:space="0" w:color="auto"/>
            </w:tcBorders>
          </w:tcPr>
          <w:p w14:paraId="47DD0157" w14:textId="5E0BA77B" w:rsidR="008453D9" w:rsidRPr="008453D9" w:rsidRDefault="008453D9" w:rsidP="001A4416">
            <w:pPr>
              <w:jc w:val="both"/>
              <w:rPr>
                <w:rFonts w:ascii="Arial" w:hAnsi="Arial" w:cs="Arial"/>
                <w:sz w:val="20"/>
                <w:szCs w:val="20"/>
              </w:rPr>
            </w:pPr>
            <w:r w:rsidRPr="008453D9">
              <w:rPr>
                <w:rFonts w:ascii="Arial" w:hAnsi="Arial" w:cs="Arial"/>
                <w:sz w:val="20"/>
                <w:szCs w:val="20"/>
              </w:rPr>
              <w:t>Acetaldehida</w:t>
            </w:r>
          </w:p>
        </w:tc>
        <w:tc>
          <w:tcPr>
            <w:tcW w:w="3116" w:type="dxa"/>
            <w:tcBorders>
              <w:top w:val="single" w:sz="12" w:space="0" w:color="auto"/>
              <w:bottom w:val="single" w:sz="4" w:space="0" w:color="auto"/>
            </w:tcBorders>
            <w:vAlign w:val="center"/>
          </w:tcPr>
          <w:p w14:paraId="04893582" w14:textId="5B35D4CD" w:rsidR="008453D9" w:rsidRPr="008453D9" w:rsidRDefault="008453D9" w:rsidP="008453D9">
            <w:pPr>
              <w:jc w:val="center"/>
              <w:rPr>
                <w:rFonts w:ascii="Arial" w:hAnsi="Arial" w:cs="Arial"/>
                <w:sz w:val="20"/>
                <w:szCs w:val="20"/>
              </w:rPr>
            </w:pPr>
            <w:r>
              <w:rPr>
                <w:rFonts w:ascii="Arial" w:hAnsi="Arial" w:cs="Arial"/>
                <w:sz w:val="20"/>
                <w:szCs w:val="20"/>
              </w:rPr>
              <w:t>0,04</w:t>
            </w:r>
          </w:p>
        </w:tc>
        <w:tc>
          <w:tcPr>
            <w:tcW w:w="3116" w:type="dxa"/>
            <w:tcBorders>
              <w:top w:val="single" w:sz="12" w:space="0" w:color="auto"/>
              <w:bottom w:val="single" w:sz="4" w:space="0" w:color="auto"/>
            </w:tcBorders>
            <w:vAlign w:val="center"/>
          </w:tcPr>
          <w:p w14:paraId="1ED679F8" w14:textId="3B31A479" w:rsidR="008453D9" w:rsidRPr="008453D9" w:rsidRDefault="008453D9" w:rsidP="008453D9">
            <w:pPr>
              <w:jc w:val="center"/>
              <w:rPr>
                <w:rFonts w:ascii="Arial" w:hAnsi="Arial" w:cs="Arial"/>
                <w:sz w:val="20"/>
                <w:szCs w:val="20"/>
              </w:rPr>
            </w:pPr>
            <w:r>
              <w:rPr>
                <w:rFonts w:ascii="Arial" w:hAnsi="Arial" w:cs="Arial"/>
                <w:sz w:val="20"/>
                <w:szCs w:val="20"/>
              </w:rPr>
              <w:t>-</w:t>
            </w:r>
          </w:p>
        </w:tc>
      </w:tr>
      <w:tr w:rsidR="008453D9" w14:paraId="72388B2C" w14:textId="77777777" w:rsidTr="008453D9">
        <w:tc>
          <w:tcPr>
            <w:tcW w:w="3115" w:type="dxa"/>
            <w:tcBorders>
              <w:top w:val="single" w:sz="4" w:space="0" w:color="auto"/>
            </w:tcBorders>
          </w:tcPr>
          <w:p w14:paraId="3E0EF67E" w14:textId="1A793B7F" w:rsidR="008453D9" w:rsidRPr="008453D9" w:rsidRDefault="008453D9" w:rsidP="001A4416">
            <w:pPr>
              <w:jc w:val="both"/>
              <w:rPr>
                <w:rFonts w:ascii="Arial" w:hAnsi="Arial" w:cs="Arial"/>
                <w:sz w:val="20"/>
                <w:szCs w:val="20"/>
              </w:rPr>
            </w:pPr>
            <w:r w:rsidRPr="008453D9">
              <w:rPr>
                <w:rFonts w:ascii="Arial" w:hAnsi="Arial" w:cs="Arial"/>
                <w:sz w:val="20"/>
                <w:szCs w:val="20"/>
              </w:rPr>
              <w:t>Alil mercaptan</w:t>
            </w:r>
          </w:p>
        </w:tc>
        <w:tc>
          <w:tcPr>
            <w:tcW w:w="3116" w:type="dxa"/>
            <w:tcBorders>
              <w:top w:val="single" w:sz="4" w:space="0" w:color="auto"/>
            </w:tcBorders>
            <w:vAlign w:val="center"/>
          </w:tcPr>
          <w:p w14:paraId="5F13162A" w14:textId="2127E1D5" w:rsidR="008453D9" w:rsidRDefault="008453D9" w:rsidP="008453D9">
            <w:pPr>
              <w:jc w:val="center"/>
              <w:rPr>
                <w:rFonts w:ascii="Arial" w:hAnsi="Arial" w:cs="Arial"/>
                <w:sz w:val="20"/>
                <w:szCs w:val="20"/>
              </w:rPr>
            </w:pPr>
            <w:r w:rsidRPr="008453D9">
              <w:rPr>
                <w:rFonts w:ascii="Arial" w:hAnsi="Arial" w:cs="Arial"/>
                <w:sz w:val="20"/>
                <w:szCs w:val="20"/>
              </w:rPr>
              <w:t>0,00005</w:t>
            </w:r>
          </w:p>
        </w:tc>
        <w:tc>
          <w:tcPr>
            <w:tcW w:w="3116" w:type="dxa"/>
            <w:tcBorders>
              <w:top w:val="single" w:sz="4" w:space="0" w:color="auto"/>
            </w:tcBorders>
            <w:vAlign w:val="center"/>
          </w:tcPr>
          <w:p w14:paraId="7A4633A7" w14:textId="5055F19A" w:rsidR="008453D9" w:rsidRDefault="008453D9" w:rsidP="008453D9">
            <w:pPr>
              <w:jc w:val="center"/>
              <w:rPr>
                <w:rFonts w:ascii="Arial" w:hAnsi="Arial" w:cs="Arial"/>
                <w:sz w:val="20"/>
                <w:szCs w:val="20"/>
              </w:rPr>
            </w:pPr>
            <w:r>
              <w:rPr>
                <w:rFonts w:ascii="Arial" w:hAnsi="Arial" w:cs="Arial"/>
                <w:sz w:val="20"/>
                <w:szCs w:val="20"/>
              </w:rPr>
              <w:t>0,016</w:t>
            </w:r>
          </w:p>
        </w:tc>
      </w:tr>
      <w:tr w:rsidR="008453D9" w14:paraId="2430D76C" w14:textId="77777777" w:rsidTr="008453D9">
        <w:tc>
          <w:tcPr>
            <w:tcW w:w="3115" w:type="dxa"/>
          </w:tcPr>
          <w:p w14:paraId="436CCB8E" w14:textId="18D49D94" w:rsidR="008453D9" w:rsidRPr="008453D9" w:rsidRDefault="008453D9" w:rsidP="001A4416">
            <w:pPr>
              <w:jc w:val="both"/>
              <w:rPr>
                <w:rFonts w:ascii="Arial" w:hAnsi="Arial" w:cs="Arial"/>
                <w:sz w:val="20"/>
                <w:szCs w:val="20"/>
              </w:rPr>
            </w:pPr>
            <w:r w:rsidRPr="008453D9">
              <w:rPr>
                <w:rFonts w:ascii="Arial" w:hAnsi="Arial" w:cs="Arial"/>
                <w:sz w:val="20"/>
                <w:szCs w:val="20"/>
              </w:rPr>
              <w:t>Amoniac</w:t>
            </w:r>
          </w:p>
        </w:tc>
        <w:tc>
          <w:tcPr>
            <w:tcW w:w="3116" w:type="dxa"/>
            <w:vAlign w:val="center"/>
          </w:tcPr>
          <w:p w14:paraId="3FC9D57C" w14:textId="4133AC96" w:rsidR="008453D9" w:rsidRPr="008453D9" w:rsidRDefault="008453D9" w:rsidP="008453D9">
            <w:pPr>
              <w:jc w:val="center"/>
              <w:rPr>
                <w:rFonts w:ascii="Arial" w:hAnsi="Arial" w:cs="Arial"/>
                <w:sz w:val="20"/>
                <w:szCs w:val="20"/>
              </w:rPr>
            </w:pPr>
            <w:r>
              <w:rPr>
                <w:rFonts w:ascii="Arial" w:hAnsi="Arial" w:cs="Arial"/>
                <w:sz w:val="20"/>
                <w:szCs w:val="20"/>
              </w:rPr>
              <w:t>0,037</w:t>
            </w:r>
          </w:p>
        </w:tc>
        <w:tc>
          <w:tcPr>
            <w:tcW w:w="3116" w:type="dxa"/>
            <w:vAlign w:val="center"/>
          </w:tcPr>
          <w:p w14:paraId="3D0FDA27" w14:textId="5A6E3E20" w:rsidR="008453D9" w:rsidRDefault="008453D9" w:rsidP="008453D9">
            <w:pPr>
              <w:jc w:val="center"/>
              <w:rPr>
                <w:rFonts w:ascii="Arial" w:hAnsi="Arial" w:cs="Arial"/>
                <w:sz w:val="20"/>
                <w:szCs w:val="20"/>
              </w:rPr>
            </w:pPr>
            <w:r>
              <w:rPr>
                <w:rFonts w:ascii="Arial" w:hAnsi="Arial" w:cs="Arial"/>
                <w:sz w:val="20"/>
                <w:szCs w:val="20"/>
              </w:rPr>
              <w:t>-</w:t>
            </w:r>
          </w:p>
        </w:tc>
      </w:tr>
      <w:tr w:rsidR="008453D9" w14:paraId="24A17DE1" w14:textId="77777777" w:rsidTr="008453D9">
        <w:tc>
          <w:tcPr>
            <w:tcW w:w="3115" w:type="dxa"/>
          </w:tcPr>
          <w:p w14:paraId="24D537F4" w14:textId="4F8E4833" w:rsidR="008453D9" w:rsidRPr="008453D9" w:rsidRDefault="008453D9" w:rsidP="001A4416">
            <w:pPr>
              <w:jc w:val="both"/>
              <w:rPr>
                <w:rFonts w:ascii="Arial" w:hAnsi="Arial" w:cs="Arial"/>
                <w:sz w:val="20"/>
                <w:szCs w:val="20"/>
              </w:rPr>
            </w:pPr>
            <w:r w:rsidRPr="008453D9">
              <w:rPr>
                <w:rFonts w:ascii="Arial" w:hAnsi="Arial" w:cs="Arial"/>
                <w:sz w:val="20"/>
                <w:szCs w:val="20"/>
              </w:rPr>
              <w:t>Hidrogen sulfurat</w:t>
            </w:r>
          </w:p>
        </w:tc>
        <w:tc>
          <w:tcPr>
            <w:tcW w:w="3116" w:type="dxa"/>
            <w:vAlign w:val="center"/>
          </w:tcPr>
          <w:p w14:paraId="22D05200" w14:textId="1723FB59" w:rsidR="008453D9" w:rsidRDefault="008453D9" w:rsidP="008453D9">
            <w:pPr>
              <w:jc w:val="center"/>
              <w:rPr>
                <w:rFonts w:ascii="Arial" w:hAnsi="Arial" w:cs="Arial"/>
                <w:sz w:val="20"/>
                <w:szCs w:val="20"/>
              </w:rPr>
            </w:pPr>
            <w:r w:rsidRPr="008453D9">
              <w:rPr>
                <w:rFonts w:ascii="Arial" w:hAnsi="Arial" w:cs="Arial"/>
                <w:sz w:val="20"/>
                <w:szCs w:val="20"/>
              </w:rPr>
              <w:t>0,00047</w:t>
            </w:r>
          </w:p>
        </w:tc>
        <w:tc>
          <w:tcPr>
            <w:tcW w:w="3116" w:type="dxa"/>
            <w:vAlign w:val="center"/>
          </w:tcPr>
          <w:p w14:paraId="2CE692FB" w14:textId="525245B0" w:rsidR="008453D9" w:rsidRDefault="008453D9" w:rsidP="008453D9">
            <w:pPr>
              <w:jc w:val="center"/>
              <w:rPr>
                <w:rFonts w:ascii="Arial" w:hAnsi="Arial" w:cs="Arial"/>
                <w:sz w:val="20"/>
                <w:szCs w:val="20"/>
              </w:rPr>
            </w:pPr>
            <w:r>
              <w:rPr>
                <w:rFonts w:ascii="Arial" w:hAnsi="Arial" w:cs="Arial"/>
                <w:sz w:val="20"/>
                <w:szCs w:val="20"/>
              </w:rPr>
              <w:t>-</w:t>
            </w:r>
          </w:p>
        </w:tc>
      </w:tr>
      <w:tr w:rsidR="008453D9" w14:paraId="6005E241" w14:textId="77777777" w:rsidTr="008453D9">
        <w:tc>
          <w:tcPr>
            <w:tcW w:w="3115" w:type="dxa"/>
          </w:tcPr>
          <w:p w14:paraId="472D1F00" w14:textId="1774C3CC" w:rsidR="008453D9" w:rsidRPr="008453D9" w:rsidRDefault="008453D9" w:rsidP="001A4416">
            <w:pPr>
              <w:jc w:val="both"/>
              <w:rPr>
                <w:rFonts w:ascii="Arial" w:hAnsi="Arial" w:cs="Arial"/>
                <w:sz w:val="20"/>
                <w:szCs w:val="20"/>
              </w:rPr>
            </w:pPr>
            <w:r w:rsidRPr="008453D9">
              <w:rPr>
                <w:rFonts w:ascii="Arial" w:hAnsi="Arial" w:cs="Arial"/>
                <w:sz w:val="20"/>
                <w:szCs w:val="20"/>
              </w:rPr>
              <w:t>Etil mercaptan</w:t>
            </w:r>
          </w:p>
        </w:tc>
        <w:tc>
          <w:tcPr>
            <w:tcW w:w="3116" w:type="dxa"/>
            <w:vAlign w:val="center"/>
          </w:tcPr>
          <w:p w14:paraId="290B0F6E" w14:textId="2527A1E8" w:rsidR="008453D9" w:rsidRPr="008453D9" w:rsidRDefault="008453D9" w:rsidP="008453D9">
            <w:pPr>
              <w:jc w:val="center"/>
              <w:rPr>
                <w:rFonts w:ascii="Arial" w:hAnsi="Arial" w:cs="Arial"/>
                <w:sz w:val="20"/>
                <w:szCs w:val="20"/>
              </w:rPr>
            </w:pPr>
            <w:r w:rsidRPr="008453D9">
              <w:rPr>
                <w:rFonts w:ascii="Arial" w:hAnsi="Arial" w:cs="Arial"/>
                <w:sz w:val="20"/>
                <w:szCs w:val="20"/>
              </w:rPr>
              <w:t>0,00019</w:t>
            </w:r>
          </w:p>
        </w:tc>
        <w:tc>
          <w:tcPr>
            <w:tcW w:w="3116" w:type="dxa"/>
            <w:vAlign w:val="center"/>
          </w:tcPr>
          <w:p w14:paraId="285BACEE" w14:textId="5B4A37E9" w:rsidR="008453D9" w:rsidRDefault="008453D9" w:rsidP="008453D9">
            <w:pPr>
              <w:jc w:val="center"/>
              <w:rPr>
                <w:rFonts w:ascii="Arial" w:hAnsi="Arial" w:cs="Arial"/>
                <w:sz w:val="20"/>
                <w:szCs w:val="20"/>
              </w:rPr>
            </w:pPr>
            <w:r w:rsidRPr="008453D9">
              <w:rPr>
                <w:rFonts w:ascii="Arial" w:hAnsi="Arial" w:cs="Arial"/>
                <w:sz w:val="20"/>
                <w:szCs w:val="20"/>
              </w:rPr>
              <w:t>0,0026</w:t>
            </w:r>
          </w:p>
        </w:tc>
      </w:tr>
      <w:tr w:rsidR="008453D9" w14:paraId="6772D79E" w14:textId="77777777" w:rsidTr="008453D9">
        <w:tc>
          <w:tcPr>
            <w:tcW w:w="3115" w:type="dxa"/>
          </w:tcPr>
          <w:p w14:paraId="11162E22" w14:textId="69339F38" w:rsidR="008453D9" w:rsidRPr="008453D9" w:rsidRDefault="008453D9" w:rsidP="001A4416">
            <w:pPr>
              <w:jc w:val="both"/>
              <w:rPr>
                <w:rFonts w:ascii="Arial" w:hAnsi="Arial" w:cs="Arial"/>
                <w:sz w:val="20"/>
                <w:szCs w:val="20"/>
              </w:rPr>
            </w:pPr>
            <w:r w:rsidRPr="008453D9">
              <w:rPr>
                <w:rFonts w:ascii="Arial" w:hAnsi="Arial" w:cs="Arial"/>
                <w:sz w:val="20"/>
                <w:szCs w:val="20"/>
              </w:rPr>
              <w:t>Clorofenol</w:t>
            </w:r>
          </w:p>
        </w:tc>
        <w:tc>
          <w:tcPr>
            <w:tcW w:w="3116" w:type="dxa"/>
            <w:vAlign w:val="center"/>
          </w:tcPr>
          <w:p w14:paraId="1AF47B76" w14:textId="43BB94BA" w:rsidR="008453D9" w:rsidRPr="008453D9" w:rsidRDefault="008453D9" w:rsidP="008453D9">
            <w:pPr>
              <w:jc w:val="center"/>
              <w:rPr>
                <w:rFonts w:ascii="Arial" w:hAnsi="Arial" w:cs="Arial"/>
                <w:sz w:val="20"/>
                <w:szCs w:val="20"/>
              </w:rPr>
            </w:pPr>
            <w:r>
              <w:rPr>
                <w:rFonts w:ascii="Arial" w:hAnsi="Arial" w:cs="Arial"/>
                <w:sz w:val="20"/>
                <w:szCs w:val="20"/>
              </w:rPr>
              <w:t>0,01</w:t>
            </w:r>
          </w:p>
        </w:tc>
        <w:tc>
          <w:tcPr>
            <w:tcW w:w="3116" w:type="dxa"/>
            <w:vAlign w:val="center"/>
          </w:tcPr>
          <w:p w14:paraId="30311EAE" w14:textId="1236527C" w:rsidR="008453D9" w:rsidRPr="008453D9" w:rsidRDefault="008453D9" w:rsidP="008453D9">
            <w:pPr>
              <w:jc w:val="center"/>
              <w:rPr>
                <w:rFonts w:ascii="Arial" w:hAnsi="Arial" w:cs="Arial"/>
                <w:sz w:val="20"/>
                <w:szCs w:val="20"/>
              </w:rPr>
            </w:pPr>
            <w:r>
              <w:rPr>
                <w:rFonts w:ascii="Arial" w:hAnsi="Arial" w:cs="Arial"/>
                <w:sz w:val="20"/>
                <w:szCs w:val="20"/>
              </w:rPr>
              <w:t>0,01</w:t>
            </w:r>
          </w:p>
        </w:tc>
      </w:tr>
      <w:tr w:rsidR="008453D9" w14:paraId="388580F6" w14:textId="77777777" w:rsidTr="008453D9">
        <w:tc>
          <w:tcPr>
            <w:tcW w:w="3115" w:type="dxa"/>
          </w:tcPr>
          <w:p w14:paraId="7B4E2B04" w14:textId="5B96D9B7" w:rsidR="008453D9" w:rsidRPr="008453D9" w:rsidRDefault="008453D9" w:rsidP="001A4416">
            <w:pPr>
              <w:jc w:val="both"/>
              <w:rPr>
                <w:rFonts w:ascii="Arial" w:hAnsi="Arial" w:cs="Arial"/>
                <w:sz w:val="20"/>
                <w:szCs w:val="20"/>
              </w:rPr>
            </w:pPr>
            <w:r w:rsidRPr="008453D9">
              <w:rPr>
                <w:rFonts w:ascii="Arial" w:hAnsi="Arial" w:cs="Arial"/>
                <w:sz w:val="20"/>
                <w:szCs w:val="20"/>
              </w:rPr>
              <w:t>Crotil mercaptan</w:t>
            </w:r>
          </w:p>
        </w:tc>
        <w:tc>
          <w:tcPr>
            <w:tcW w:w="3116" w:type="dxa"/>
            <w:vAlign w:val="center"/>
          </w:tcPr>
          <w:p w14:paraId="00D532F7" w14:textId="0768CA38" w:rsidR="008453D9" w:rsidRDefault="008453D9" w:rsidP="008453D9">
            <w:pPr>
              <w:jc w:val="center"/>
              <w:rPr>
                <w:rFonts w:ascii="Arial" w:hAnsi="Arial" w:cs="Arial"/>
                <w:sz w:val="20"/>
                <w:szCs w:val="20"/>
              </w:rPr>
            </w:pPr>
            <w:r w:rsidRPr="008453D9">
              <w:rPr>
                <w:rFonts w:ascii="Arial" w:hAnsi="Arial" w:cs="Arial"/>
                <w:sz w:val="20"/>
                <w:szCs w:val="20"/>
              </w:rPr>
              <w:t>0,000029</w:t>
            </w:r>
          </w:p>
        </w:tc>
        <w:tc>
          <w:tcPr>
            <w:tcW w:w="3116" w:type="dxa"/>
            <w:vAlign w:val="center"/>
          </w:tcPr>
          <w:p w14:paraId="0E10E09C" w14:textId="5CDCA987" w:rsidR="008453D9" w:rsidRDefault="008453D9" w:rsidP="008453D9">
            <w:pPr>
              <w:jc w:val="center"/>
              <w:rPr>
                <w:rFonts w:ascii="Arial" w:hAnsi="Arial" w:cs="Arial"/>
                <w:sz w:val="20"/>
                <w:szCs w:val="20"/>
              </w:rPr>
            </w:pPr>
            <w:r>
              <w:rPr>
                <w:rFonts w:ascii="Arial" w:hAnsi="Arial" w:cs="Arial"/>
                <w:sz w:val="20"/>
                <w:szCs w:val="20"/>
              </w:rPr>
              <w:t>0,0077</w:t>
            </w:r>
          </w:p>
        </w:tc>
      </w:tr>
      <w:tr w:rsidR="008453D9" w14:paraId="695A2968" w14:textId="77777777" w:rsidTr="008453D9">
        <w:tc>
          <w:tcPr>
            <w:tcW w:w="3115" w:type="dxa"/>
          </w:tcPr>
          <w:p w14:paraId="7D9893E3" w14:textId="50547088" w:rsidR="008453D9" w:rsidRPr="008453D9" w:rsidRDefault="008453D9" w:rsidP="001A4416">
            <w:pPr>
              <w:jc w:val="both"/>
              <w:rPr>
                <w:rFonts w:ascii="Arial" w:hAnsi="Arial" w:cs="Arial"/>
                <w:sz w:val="20"/>
                <w:szCs w:val="20"/>
              </w:rPr>
            </w:pPr>
            <w:r w:rsidRPr="008453D9">
              <w:rPr>
                <w:rFonts w:ascii="Arial" w:hAnsi="Arial" w:cs="Arial"/>
                <w:sz w:val="20"/>
                <w:szCs w:val="20"/>
              </w:rPr>
              <w:t>Dibutilamina</w:t>
            </w:r>
          </w:p>
        </w:tc>
        <w:tc>
          <w:tcPr>
            <w:tcW w:w="3116" w:type="dxa"/>
            <w:vAlign w:val="center"/>
          </w:tcPr>
          <w:p w14:paraId="616E606D" w14:textId="6C950822" w:rsidR="008453D9" w:rsidRDefault="008453D9" w:rsidP="008453D9">
            <w:pPr>
              <w:jc w:val="center"/>
              <w:rPr>
                <w:rFonts w:ascii="Arial" w:hAnsi="Arial" w:cs="Arial"/>
                <w:sz w:val="20"/>
                <w:szCs w:val="20"/>
              </w:rPr>
            </w:pPr>
            <w:r>
              <w:rPr>
                <w:rFonts w:ascii="Arial" w:hAnsi="Arial" w:cs="Arial"/>
                <w:sz w:val="20"/>
                <w:szCs w:val="20"/>
              </w:rPr>
              <w:t>0,016</w:t>
            </w:r>
          </w:p>
        </w:tc>
        <w:tc>
          <w:tcPr>
            <w:tcW w:w="3116" w:type="dxa"/>
            <w:vAlign w:val="center"/>
          </w:tcPr>
          <w:p w14:paraId="62762444" w14:textId="2C65ED56" w:rsidR="008453D9" w:rsidRDefault="008453D9" w:rsidP="008453D9">
            <w:pPr>
              <w:jc w:val="center"/>
              <w:rPr>
                <w:rFonts w:ascii="Arial" w:hAnsi="Arial" w:cs="Arial"/>
                <w:sz w:val="20"/>
                <w:szCs w:val="20"/>
              </w:rPr>
            </w:pPr>
            <w:r>
              <w:rPr>
                <w:rFonts w:ascii="Arial" w:hAnsi="Arial" w:cs="Arial"/>
                <w:sz w:val="20"/>
                <w:szCs w:val="20"/>
              </w:rPr>
              <w:t>-</w:t>
            </w:r>
          </w:p>
        </w:tc>
      </w:tr>
      <w:tr w:rsidR="008453D9" w14:paraId="40E46883" w14:textId="77777777" w:rsidTr="008453D9">
        <w:tc>
          <w:tcPr>
            <w:tcW w:w="3115" w:type="dxa"/>
          </w:tcPr>
          <w:p w14:paraId="335E92C9" w14:textId="586DBD9B" w:rsidR="008453D9" w:rsidRPr="008453D9" w:rsidRDefault="008453D9" w:rsidP="001A4416">
            <w:pPr>
              <w:jc w:val="both"/>
              <w:rPr>
                <w:rFonts w:ascii="Arial" w:hAnsi="Arial" w:cs="Arial"/>
                <w:sz w:val="20"/>
                <w:szCs w:val="20"/>
              </w:rPr>
            </w:pPr>
            <w:r w:rsidRPr="008453D9">
              <w:rPr>
                <w:rFonts w:ascii="Arial" w:hAnsi="Arial" w:cs="Arial"/>
                <w:sz w:val="20"/>
                <w:szCs w:val="20"/>
              </w:rPr>
              <w:lastRenderedPageBreak/>
              <w:t>Etilamina</w:t>
            </w:r>
          </w:p>
        </w:tc>
        <w:tc>
          <w:tcPr>
            <w:tcW w:w="3116" w:type="dxa"/>
            <w:vAlign w:val="center"/>
          </w:tcPr>
          <w:p w14:paraId="4E31FA04" w14:textId="45C12A5B" w:rsidR="008453D9" w:rsidRDefault="008453D9" w:rsidP="008453D9">
            <w:pPr>
              <w:jc w:val="center"/>
              <w:rPr>
                <w:rFonts w:ascii="Arial" w:hAnsi="Arial" w:cs="Arial"/>
                <w:sz w:val="20"/>
                <w:szCs w:val="20"/>
              </w:rPr>
            </w:pPr>
            <w:r>
              <w:rPr>
                <w:rFonts w:ascii="Arial" w:hAnsi="Arial" w:cs="Arial"/>
                <w:sz w:val="20"/>
                <w:szCs w:val="20"/>
              </w:rPr>
              <w:t>0,83</w:t>
            </w:r>
          </w:p>
        </w:tc>
        <w:tc>
          <w:tcPr>
            <w:tcW w:w="3116" w:type="dxa"/>
            <w:vAlign w:val="center"/>
          </w:tcPr>
          <w:p w14:paraId="6E5152DA" w14:textId="1E82C8CA" w:rsidR="008453D9" w:rsidRDefault="008453D9" w:rsidP="008453D9">
            <w:pPr>
              <w:jc w:val="center"/>
              <w:rPr>
                <w:rFonts w:ascii="Arial" w:hAnsi="Arial" w:cs="Arial"/>
                <w:sz w:val="20"/>
                <w:szCs w:val="20"/>
              </w:rPr>
            </w:pPr>
            <w:r>
              <w:rPr>
                <w:rFonts w:ascii="Arial" w:hAnsi="Arial" w:cs="Arial"/>
                <w:sz w:val="20"/>
                <w:szCs w:val="20"/>
              </w:rPr>
              <w:t>-</w:t>
            </w:r>
          </w:p>
        </w:tc>
      </w:tr>
      <w:tr w:rsidR="008453D9" w14:paraId="30ADB9DE" w14:textId="77777777" w:rsidTr="008453D9">
        <w:tc>
          <w:tcPr>
            <w:tcW w:w="3115" w:type="dxa"/>
          </w:tcPr>
          <w:p w14:paraId="6E8FBF2D" w14:textId="01C37CBA" w:rsidR="008453D9" w:rsidRPr="008453D9" w:rsidRDefault="008453D9" w:rsidP="001A4416">
            <w:pPr>
              <w:jc w:val="both"/>
              <w:rPr>
                <w:rFonts w:ascii="Arial" w:hAnsi="Arial" w:cs="Arial"/>
                <w:sz w:val="20"/>
                <w:szCs w:val="20"/>
              </w:rPr>
            </w:pPr>
            <w:r w:rsidRPr="008453D9">
              <w:rPr>
                <w:rFonts w:ascii="Arial" w:hAnsi="Arial" w:cs="Arial"/>
                <w:sz w:val="20"/>
                <w:szCs w:val="20"/>
              </w:rPr>
              <w:t>Metilamina</w:t>
            </w:r>
          </w:p>
        </w:tc>
        <w:tc>
          <w:tcPr>
            <w:tcW w:w="3116" w:type="dxa"/>
            <w:vAlign w:val="center"/>
          </w:tcPr>
          <w:p w14:paraId="1BA61796" w14:textId="44D33C3C" w:rsidR="008453D9" w:rsidRDefault="008453D9" w:rsidP="008453D9">
            <w:pPr>
              <w:jc w:val="center"/>
              <w:rPr>
                <w:rFonts w:ascii="Arial" w:hAnsi="Arial" w:cs="Arial"/>
                <w:sz w:val="20"/>
                <w:szCs w:val="20"/>
              </w:rPr>
            </w:pPr>
            <w:r>
              <w:rPr>
                <w:rFonts w:ascii="Arial" w:hAnsi="Arial" w:cs="Arial"/>
                <w:sz w:val="20"/>
                <w:szCs w:val="20"/>
              </w:rPr>
              <w:t>0,021</w:t>
            </w:r>
          </w:p>
        </w:tc>
        <w:tc>
          <w:tcPr>
            <w:tcW w:w="3116" w:type="dxa"/>
            <w:vAlign w:val="center"/>
          </w:tcPr>
          <w:p w14:paraId="4DE3A13F" w14:textId="76BAB4CB" w:rsidR="008453D9" w:rsidRDefault="008453D9" w:rsidP="008453D9">
            <w:pPr>
              <w:jc w:val="center"/>
              <w:rPr>
                <w:rFonts w:ascii="Arial" w:hAnsi="Arial" w:cs="Arial"/>
                <w:sz w:val="20"/>
                <w:szCs w:val="20"/>
              </w:rPr>
            </w:pPr>
            <w:r>
              <w:rPr>
                <w:rFonts w:ascii="Arial" w:hAnsi="Arial" w:cs="Arial"/>
                <w:sz w:val="20"/>
                <w:szCs w:val="20"/>
              </w:rPr>
              <w:t>-</w:t>
            </w:r>
          </w:p>
        </w:tc>
      </w:tr>
      <w:tr w:rsidR="008453D9" w14:paraId="6CD88439" w14:textId="77777777" w:rsidTr="008453D9">
        <w:tc>
          <w:tcPr>
            <w:tcW w:w="3115" w:type="dxa"/>
          </w:tcPr>
          <w:p w14:paraId="10946D09" w14:textId="59BD2264" w:rsidR="008453D9" w:rsidRPr="008453D9" w:rsidRDefault="008453D9" w:rsidP="001A4416">
            <w:pPr>
              <w:jc w:val="both"/>
              <w:rPr>
                <w:rFonts w:ascii="Arial" w:hAnsi="Arial" w:cs="Arial"/>
                <w:sz w:val="20"/>
                <w:szCs w:val="20"/>
              </w:rPr>
            </w:pPr>
            <w:r w:rsidRPr="008453D9">
              <w:rPr>
                <w:rFonts w:ascii="Arial" w:hAnsi="Arial" w:cs="Arial"/>
                <w:sz w:val="20"/>
                <w:szCs w:val="20"/>
              </w:rPr>
              <w:t>Scatol</w:t>
            </w:r>
          </w:p>
        </w:tc>
        <w:tc>
          <w:tcPr>
            <w:tcW w:w="3116" w:type="dxa"/>
            <w:vAlign w:val="center"/>
          </w:tcPr>
          <w:p w14:paraId="2927BABA" w14:textId="37B88883" w:rsidR="008453D9" w:rsidRDefault="008453D9" w:rsidP="008453D9">
            <w:pPr>
              <w:jc w:val="center"/>
              <w:rPr>
                <w:rFonts w:ascii="Arial" w:hAnsi="Arial" w:cs="Arial"/>
                <w:sz w:val="20"/>
                <w:szCs w:val="20"/>
              </w:rPr>
            </w:pPr>
            <w:r>
              <w:rPr>
                <w:rFonts w:ascii="Arial" w:hAnsi="Arial" w:cs="Arial"/>
                <w:sz w:val="20"/>
                <w:szCs w:val="20"/>
              </w:rPr>
              <w:t>0,0012</w:t>
            </w:r>
          </w:p>
        </w:tc>
        <w:tc>
          <w:tcPr>
            <w:tcW w:w="3116" w:type="dxa"/>
            <w:vAlign w:val="center"/>
          </w:tcPr>
          <w:p w14:paraId="74333DD8" w14:textId="18B17299" w:rsidR="008453D9" w:rsidRDefault="008453D9" w:rsidP="008453D9">
            <w:pPr>
              <w:jc w:val="center"/>
              <w:rPr>
                <w:rFonts w:ascii="Arial" w:hAnsi="Arial" w:cs="Arial"/>
                <w:sz w:val="20"/>
                <w:szCs w:val="20"/>
              </w:rPr>
            </w:pPr>
            <w:r>
              <w:rPr>
                <w:rFonts w:ascii="Arial" w:hAnsi="Arial" w:cs="Arial"/>
                <w:sz w:val="20"/>
                <w:szCs w:val="20"/>
              </w:rPr>
              <w:t>0,223</w:t>
            </w:r>
          </w:p>
        </w:tc>
      </w:tr>
      <w:tr w:rsidR="008453D9" w14:paraId="0C7995D4" w14:textId="77777777" w:rsidTr="008453D9">
        <w:tc>
          <w:tcPr>
            <w:tcW w:w="3115" w:type="dxa"/>
          </w:tcPr>
          <w:p w14:paraId="3762A6DB" w14:textId="27AFC30D" w:rsidR="008453D9" w:rsidRPr="008453D9" w:rsidRDefault="008453D9" w:rsidP="001A4416">
            <w:pPr>
              <w:jc w:val="both"/>
              <w:rPr>
                <w:rFonts w:ascii="Arial" w:hAnsi="Arial" w:cs="Arial"/>
                <w:sz w:val="20"/>
                <w:szCs w:val="20"/>
              </w:rPr>
            </w:pPr>
            <w:r w:rsidRPr="008453D9">
              <w:rPr>
                <w:rFonts w:ascii="Arial" w:hAnsi="Arial" w:cs="Arial"/>
                <w:sz w:val="20"/>
                <w:szCs w:val="20"/>
              </w:rPr>
              <w:t>Piridina</w:t>
            </w:r>
          </w:p>
        </w:tc>
        <w:tc>
          <w:tcPr>
            <w:tcW w:w="3116" w:type="dxa"/>
            <w:vAlign w:val="center"/>
          </w:tcPr>
          <w:p w14:paraId="5EA801B7" w14:textId="76AC134F" w:rsidR="008453D9" w:rsidRDefault="008453D9" w:rsidP="008453D9">
            <w:pPr>
              <w:jc w:val="center"/>
              <w:rPr>
                <w:rFonts w:ascii="Arial" w:hAnsi="Arial" w:cs="Arial"/>
                <w:sz w:val="20"/>
                <w:szCs w:val="20"/>
              </w:rPr>
            </w:pPr>
            <w:r>
              <w:rPr>
                <w:rFonts w:ascii="Arial" w:hAnsi="Arial" w:cs="Arial"/>
                <w:sz w:val="20"/>
                <w:szCs w:val="20"/>
              </w:rPr>
              <w:t>0,0037</w:t>
            </w:r>
          </w:p>
        </w:tc>
        <w:tc>
          <w:tcPr>
            <w:tcW w:w="3116" w:type="dxa"/>
            <w:vAlign w:val="center"/>
          </w:tcPr>
          <w:p w14:paraId="6E56A15E" w14:textId="426DA1F4" w:rsidR="008453D9" w:rsidRDefault="008453D9" w:rsidP="008453D9">
            <w:pPr>
              <w:jc w:val="center"/>
              <w:rPr>
                <w:rFonts w:ascii="Arial" w:hAnsi="Arial" w:cs="Arial"/>
                <w:sz w:val="20"/>
                <w:szCs w:val="20"/>
              </w:rPr>
            </w:pPr>
            <w:r>
              <w:rPr>
                <w:rFonts w:ascii="Arial" w:hAnsi="Arial" w:cs="Arial"/>
                <w:sz w:val="20"/>
                <w:szCs w:val="20"/>
              </w:rPr>
              <w:t>-</w:t>
            </w:r>
          </w:p>
        </w:tc>
      </w:tr>
    </w:tbl>
    <w:p w14:paraId="37C67D2B" w14:textId="65CB7164" w:rsidR="008453D9" w:rsidRDefault="008453D9" w:rsidP="001A4416">
      <w:pPr>
        <w:spacing w:after="0" w:line="240" w:lineRule="auto"/>
        <w:jc w:val="both"/>
        <w:rPr>
          <w:rFonts w:ascii="Arial" w:hAnsi="Arial" w:cs="Arial"/>
          <w:sz w:val="22"/>
          <w:szCs w:val="22"/>
        </w:rPr>
      </w:pPr>
    </w:p>
    <w:p w14:paraId="3D74FB43" w14:textId="615F86C5" w:rsidR="0056519D" w:rsidRDefault="008453D9" w:rsidP="008453D9">
      <w:pPr>
        <w:spacing w:after="0" w:line="240" w:lineRule="auto"/>
        <w:rPr>
          <w:rFonts w:ascii="Arial" w:hAnsi="Arial" w:cs="Arial"/>
          <w:sz w:val="22"/>
          <w:szCs w:val="22"/>
          <w:lang w:eastAsia="en-GB"/>
        </w:rPr>
      </w:pPr>
      <w:r w:rsidRPr="008453D9">
        <w:rPr>
          <w:rFonts w:ascii="Arial" w:hAnsi="Arial" w:cs="Arial"/>
          <w:sz w:val="22"/>
          <w:szCs w:val="22"/>
          <w:lang w:eastAsia="en-GB"/>
        </w:rPr>
        <w:t>Perceptia mirosurilor dintr-o sursa de emisie depinde de tipul concentratiei compusului mirositor in aer. Pentru cuantificarea neplacerilor generate de miros, acesta se poate exprima in unitati pe metru cub de aer.</w:t>
      </w:r>
    </w:p>
    <w:p w14:paraId="517EE3EE" w14:textId="77777777" w:rsidR="008453D9" w:rsidRPr="006611A5" w:rsidRDefault="008453D9" w:rsidP="0056519D">
      <w:pPr>
        <w:spacing w:after="0" w:line="360" w:lineRule="auto"/>
        <w:rPr>
          <w:rFonts w:ascii="Arial" w:hAnsi="Arial" w:cs="Arial"/>
          <w:sz w:val="22"/>
          <w:szCs w:val="22"/>
          <w:lang w:eastAsia="en-GB"/>
        </w:rPr>
      </w:pPr>
    </w:p>
    <w:p w14:paraId="4BD81BDF" w14:textId="5399EA42" w:rsidR="0056519D" w:rsidRPr="006611A5" w:rsidRDefault="0056519D" w:rsidP="0056519D">
      <w:pPr>
        <w:pStyle w:val="Heading3"/>
        <w:tabs>
          <w:tab w:val="clear" w:pos="1362"/>
        </w:tabs>
        <w:spacing w:before="0" w:after="0" w:line="360" w:lineRule="auto"/>
        <w:ind w:left="0" w:firstLine="0"/>
        <w:jc w:val="both"/>
        <w:rPr>
          <w:rFonts w:ascii="Arial" w:hAnsi="Arial"/>
          <w:sz w:val="22"/>
          <w:szCs w:val="22"/>
        </w:rPr>
      </w:pPr>
      <w:bookmarkStart w:id="322" w:name="_Toc30049881"/>
      <w:r>
        <w:rPr>
          <w:rFonts w:ascii="Arial" w:hAnsi="Arial"/>
          <w:sz w:val="22"/>
          <w:szCs w:val="22"/>
        </w:rPr>
        <w:t xml:space="preserve">Dispersia poluantilor rezultati </w:t>
      </w:r>
      <w:r w:rsidR="006D4324">
        <w:rPr>
          <w:rFonts w:ascii="Arial" w:hAnsi="Arial"/>
          <w:sz w:val="22"/>
          <w:szCs w:val="22"/>
        </w:rPr>
        <w:t>din amplasament</w:t>
      </w:r>
      <w:bookmarkEnd w:id="322"/>
    </w:p>
    <w:p w14:paraId="3CB20E62" w14:textId="77777777" w:rsidR="0056519D" w:rsidRPr="006611A5" w:rsidRDefault="0056519D" w:rsidP="0056519D">
      <w:pPr>
        <w:spacing w:after="0" w:line="360" w:lineRule="auto"/>
        <w:rPr>
          <w:rFonts w:ascii="Arial" w:hAnsi="Arial" w:cs="Arial"/>
          <w:sz w:val="22"/>
          <w:szCs w:val="22"/>
          <w:lang w:eastAsia="en-GB"/>
        </w:rPr>
      </w:pPr>
    </w:p>
    <w:p w14:paraId="53C481D4" w14:textId="77777777" w:rsidR="006D4324" w:rsidRDefault="0056519D" w:rsidP="0056519D">
      <w:pPr>
        <w:spacing w:after="0" w:line="240" w:lineRule="auto"/>
        <w:rPr>
          <w:rFonts w:ascii="Arial" w:hAnsi="Arial" w:cs="Arial"/>
          <w:sz w:val="22"/>
          <w:szCs w:val="22"/>
          <w:lang w:eastAsia="en-GB"/>
        </w:rPr>
      </w:pPr>
      <w:bookmarkStart w:id="323" w:name="_Hlk13735024"/>
      <w:r w:rsidRPr="007D5287">
        <w:rPr>
          <w:rFonts w:ascii="Arial" w:hAnsi="Arial" w:cs="Arial"/>
          <w:sz w:val="22"/>
          <w:szCs w:val="22"/>
          <w:lang w:eastAsia="en-GB"/>
        </w:rPr>
        <w:t xml:space="preserve">Pentru modelarea emisiilor de poluanti s-a tinut cont </w:t>
      </w:r>
      <w:r w:rsidR="006D4324">
        <w:rPr>
          <w:rFonts w:ascii="Arial" w:hAnsi="Arial" w:cs="Arial"/>
          <w:sz w:val="22"/>
          <w:szCs w:val="22"/>
          <w:lang w:eastAsia="en-GB"/>
        </w:rPr>
        <w:t>sursele existente in amplasament:</w:t>
      </w:r>
    </w:p>
    <w:p w14:paraId="4D894F3F" w14:textId="7241BF3E" w:rsidR="006D4324" w:rsidRDefault="006D4324" w:rsidP="002D3E83">
      <w:pPr>
        <w:pStyle w:val="ListParagraph"/>
        <w:numPr>
          <w:ilvl w:val="0"/>
          <w:numId w:val="343"/>
        </w:numPr>
        <w:spacing w:after="0" w:line="240" w:lineRule="auto"/>
        <w:rPr>
          <w:rFonts w:ascii="Arial" w:hAnsi="Arial" w:cs="Arial"/>
          <w:sz w:val="22"/>
          <w:szCs w:val="22"/>
          <w:lang w:val="en-US"/>
        </w:rPr>
      </w:pPr>
      <w:r>
        <w:rPr>
          <w:rFonts w:ascii="Arial" w:hAnsi="Arial" w:cs="Arial"/>
          <w:sz w:val="22"/>
          <w:szCs w:val="22"/>
          <w:lang w:val="en-US"/>
        </w:rPr>
        <w:t>S1 ÷ S2 – emisii de gaze de ardere si pulberi totale de la cazanele centralei termice;</w:t>
      </w:r>
    </w:p>
    <w:p w14:paraId="1E168DE7" w14:textId="77777777" w:rsidR="006D4324" w:rsidRDefault="006D4324" w:rsidP="002D3E83">
      <w:pPr>
        <w:pStyle w:val="ListParagraph"/>
        <w:numPr>
          <w:ilvl w:val="0"/>
          <w:numId w:val="343"/>
        </w:numPr>
        <w:spacing w:after="0" w:line="240" w:lineRule="auto"/>
        <w:rPr>
          <w:rFonts w:ascii="Arial" w:hAnsi="Arial" w:cs="Arial"/>
          <w:sz w:val="22"/>
          <w:szCs w:val="22"/>
          <w:lang w:val="en-US"/>
        </w:rPr>
      </w:pPr>
      <w:r>
        <w:rPr>
          <w:rFonts w:ascii="Arial" w:hAnsi="Arial" w:cs="Arial"/>
          <w:sz w:val="22"/>
          <w:szCs w:val="22"/>
          <w:lang w:val="en-US"/>
        </w:rPr>
        <w:t>S3 ÷ S5 – emisii vapori de COV, rezultati pe fluxul de productie;</w:t>
      </w:r>
    </w:p>
    <w:p w14:paraId="15DE8D50" w14:textId="7F64A6CF" w:rsidR="0056519D" w:rsidRPr="006D4324" w:rsidRDefault="006D4324" w:rsidP="002D3E83">
      <w:pPr>
        <w:pStyle w:val="ListParagraph"/>
        <w:numPr>
          <w:ilvl w:val="0"/>
          <w:numId w:val="343"/>
        </w:numPr>
        <w:spacing w:after="0" w:line="240" w:lineRule="auto"/>
        <w:rPr>
          <w:rFonts w:ascii="Arial" w:hAnsi="Arial" w:cs="Arial"/>
          <w:sz w:val="22"/>
          <w:szCs w:val="22"/>
          <w:lang w:val="en-US"/>
        </w:rPr>
      </w:pPr>
      <w:r>
        <w:rPr>
          <w:rFonts w:ascii="Arial" w:hAnsi="Arial" w:cs="Arial"/>
          <w:sz w:val="22"/>
          <w:szCs w:val="22"/>
          <w:lang w:val="en-US"/>
        </w:rPr>
        <w:t>S6 – emisii difuze de la statie de epurare</w:t>
      </w:r>
      <w:r w:rsidR="0056519D" w:rsidRPr="006D4324">
        <w:rPr>
          <w:rFonts w:ascii="Arial" w:hAnsi="Arial" w:cs="Arial"/>
          <w:sz w:val="22"/>
          <w:szCs w:val="22"/>
          <w:lang w:val="en-US"/>
        </w:rPr>
        <w:t>.</w:t>
      </w:r>
    </w:p>
    <w:p w14:paraId="3F14D5E3" w14:textId="59ADD7F0" w:rsidR="00EA183D" w:rsidRDefault="00EA183D" w:rsidP="0056519D">
      <w:pPr>
        <w:spacing w:after="0" w:line="240" w:lineRule="auto"/>
        <w:rPr>
          <w:rFonts w:ascii="Arial" w:hAnsi="Arial" w:cs="Arial"/>
          <w:sz w:val="22"/>
          <w:szCs w:val="22"/>
          <w:lang w:val="en-US"/>
        </w:rPr>
      </w:pPr>
    </w:p>
    <w:p w14:paraId="7D4207E5" w14:textId="4DEC1CF1" w:rsidR="00124E59" w:rsidRDefault="00124E59" w:rsidP="0056519D">
      <w:pPr>
        <w:spacing w:after="0" w:line="240" w:lineRule="auto"/>
        <w:rPr>
          <w:rFonts w:ascii="Arial" w:hAnsi="Arial" w:cs="Arial"/>
          <w:sz w:val="22"/>
          <w:szCs w:val="22"/>
          <w:lang w:val="en-US"/>
        </w:rPr>
      </w:pPr>
      <w:r w:rsidRPr="00124E59">
        <w:rPr>
          <w:rFonts w:ascii="Arial" w:hAnsi="Arial" w:cs="Arial"/>
          <w:noProof/>
          <w:sz w:val="22"/>
          <w:szCs w:val="22"/>
          <w:lang w:val="en-US"/>
        </w:rPr>
        <w:drawing>
          <wp:inline distT="0" distB="0" distL="0" distR="0" wp14:anchorId="12178D00" wp14:editId="4508878D">
            <wp:extent cx="5941695" cy="3028315"/>
            <wp:effectExtent l="0" t="0" r="1905"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1695" cy="3028315"/>
                    </a:xfrm>
                    <a:prstGeom prst="rect">
                      <a:avLst/>
                    </a:prstGeom>
                    <a:noFill/>
                    <a:ln>
                      <a:noFill/>
                    </a:ln>
                  </pic:spPr>
                </pic:pic>
              </a:graphicData>
            </a:graphic>
          </wp:inline>
        </w:drawing>
      </w:r>
    </w:p>
    <w:p w14:paraId="4815CFBD" w14:textId="4C177C67" w:rsidR="0056519D" w:rsidRPr="005E5428" w:rsidRDefault="0056519D" w:rsidP="00E73BA9">
      <w:pPr>
        <w:pStyle w:val="Caption"/>
      </w:pPr>
      <w:bookmarkStart w:id="324" w:name="_Toc30050005"/>
      <w:r>
        <w:t>Figur</w:t>
      </w:r>
      <w:r w:rsidR="00067FE0">
        <w:t>a</w:t>
      </w:r>
      <w:r>
        <w:t xml:space="preserve"> </w:t>
      </w:r>
      <w:r w:rsidR="00AC4C09">
        <w:fldChar w:fldCharType="begin"/>
      </w:r>
      <w:r w:rsidR="00AC4C09">
        <w:instrText xml:space="preserve"> SEQ Figură \* ARABIC </w:instrText>
      </w:r>
      <w:r w:rsidR="00AC4C09">
        <w:fldChar w:fldCharType="separate"/>
      </w:r>
      <w:r w:rsidR="007D29BA">
        <w:rPr>
          <w:noProof/>
        </w:rPr>
        <w:t>7</w:t>
      </w:r>
      <w:r w:rsidR="00AC4C09">
        <w:rPr>
          <w:noProof/>
        </w:rPr>
        <w:fldChar w:fldCharType="end"/>
      </w:r>
      <w:r w:rsidRPr="005E5428">
        <w:t xml:space="preserve"> – </w:t>
      </w:r>
      <w:r w:rsidR="006D4324">
        <w:t>Localizarea surselor de emisie</w:t>
      </w:r>
      <w:bookmarkEnd w:id="324"/>
    </w:p>
    <w:p w14:paraId="07CF59A9" w14:textId="77777777" w:rsidR="0056519D" w:rsidRDefault="0056519D" w:rsidP="0056519D">
      <w:pPr>
        <w:spacing w:after="0" w:line="240" w:lineRule="auto"/>
        <w:rPr>
          <w:rFonts w:ascii="Arial" w:hAnsi="Arial" w:cs="Arial"/>
          <w:sz w:val="22"/>
          <w:szCs w:val="22"/>
          <w:lang w:eastAsia="en-GB"/>
        </w:rPr>
      </w:pPr>
    </w:p>
    <w:p w14:paraId="38AF4D43" w14:textId="0E916B21" w:rsidR="0056519D" w:rsidRPr="007D5287" w:rsidRDefault="0056519D" w:rsidP="0056519D">
      <w:pPr>
        <w:autoSpaceDE w:val="0"/>
        <w:autoSpaceDN w:val="0"/>
        <w:adjustRightInd w:val="0"/>
        <w:spacing w:after="0" w:line="240" w:lineRule="auto"/>
        <w:jc w:val="both"/>
        <w:rPr>
          <w:rFonts w:ascii="Arial" w:hAnsi="Arial" w:cs="Arial"/>
          <w:sz w:val="22"/>
          <w:szCs w:val="22"/>
          <w:lang w:val="en-US"/>
        </w:rPr>
      </w:pPr>
      <w:r w:rsidRPr="007D5287">
        <w:rPr>
          <w:rFonts w:ascii="Arial" w:hAnsi="Arial" w:cs="Arial"/>
          <w:sz w:val="22"/>
          <w:szCs w:val="22"/>
          <w:lang w:val="en-US"/>
        </w:rPr>
        <w:t xml:space="preserve">Directia dominanta a vantului </w:t>
      </w:r>
      <w:r w:rsidR="00124E59">
        <w:rPr>
          <w:rFonts w:ascii="Arial" w:hAnsi="Arial" w:cs="Arial"/>
          <w:sz w:val="22"/>
          <w:szCs w:val="22"/>
          <w:lang w:val="en-US"/>
        </w:rPr>
        <w:t xml:space="preserve">in amplasament </w:t>
      </w:r>
      <w:r w:rsidRPr="007D5287">
        <w:rPr>
          <w:rFonts w:ascii="Arial" w:hAnsi="Arial" w:cs="Arial"/>
          <w:sz w:val="22"/>
          <w:szCs w:val="22"/>
          <w:lang w:val="en-US"/>
        </w:rPr>
        <w:t xml:space="preserve">este </w:t>
      </w:r>
      <w:r>
        <w:rPr>
          <w:rFonts w:ascii="Arial" w:hAnsi="Arial" w:cs="Arial"/>
          <w:sz w:val="22"/>
          <w:szCs w:val="22"/>
          <w:lang w:val="en-US"/>
        </w:rPr>
        <w:t>NE</w:t>
      </w:r>
      <w:r w:rsidR="00124E59">
        <w:rPr>
          <w:rFonts w:ascii="Arial" w:hAnsi="Arial" w:cs="Arial"/>
          <w:sz w:val="22"/>
          <w:szCs w:val="22"/>
          <w:lang w:val="en-US"/>
        </w:rPr>
        <w:t xml:space="preserve"> si </w:t>
      </w:r>
      <w:r w:rsidR="00124E59" w:rsidRPr="00124E59">
        <w:rPr>
          <w:rFonts w:ascii="Arial" w:hAnsi="Arial" w:cs="Arial"/>
          <w:sz w:val="22"/>
          <w:szCs w:val="22"/>
          <w:lang w:val="en-US"/>
        </w:rPr>
        <w:t>SW</w:t>
      </w:r>
      <w:r w:rsidRPr="007D5287">
        <w:rPr>
          <w:rFonts w:ascii="Arial" w:hAnsi="Arial" w:cs="Arial"/>
          <w:sz w:val="22"/>
          <w:szCs w:val="22"/>
          <w:lang w:val="en-US"/>
        </w:rPr>
        <w:t>.</w:t>
      </w:r>
    </w:p>
    <w:p w14:paraId="3833C4E7" w14:textId="547B24A5" w:rsidR="0056519D" w:rsidRDefault="0056519D" w:rsidP="0056519D">
      <w:pPr>
        <w:spacing w:after="0" w:line="240" w:lineRule="auto"/>
        <w:rPr>
          <w:rFonts w:ascii="Arial" w:hAnsi="Arial" w:cs="Arial"/>
          <w:sz w:val="22"/>
          <w:szCs w:val="22"/>
          <w:lang w:eastAsia="en-GB"/>
        </w:rPr>
      </w:pPr>
    </w:p>
    <w:p w14:paraId="1339AF80" w14:textId="042E7079" w:rsidR="009E6ADF" w:rsidRPr="009E6ADF" w:rsidRDefault="009E6ADF" w:rsidP="009E6ADF">
      <w:pPr>
        <w:spacing w:after="0" w:line="240" w:lineRule="auto"/>
        <w:jc w:val="both"/>
        <w:rPr>
          <w:rFonts w:ascii="Arial" w:hAnsi="Arial" w:cs="Arial"/>
          <w:sz w:val="22"/>
          <w:szCs w:val="22"/>
          <w:lang w:eastAsia="en-GB"/>
        </w:rPr>
      </w:pPr>
      <w:r w:rsidRPr="009E6ADF">
        <w:rPr>
          <w:rFonts w:ascii="Arial" w:hAnsi="Arial" w:cs="Arial"/>
          <w:sz w:val="22"/>
          <w:szCs w:val="22"/>
          <w:lang w:eastAsia="en-GB"/>
        </w:rPr>
        <w:sym w:font="Wingdings" w:char="F0DC"/>
      </w:r>
      <w:r w:rsidRPr="009E6ADF">
        <w:rPr>
          <w:rFonts w:ascii="Arial" w:hAnsi="Arial" w:cs="Arial"/>
          <w:sz w:val="22"/>
          <w:szCs w:val="22"/>
          <w:lang w:eastAsia="en-GB"/>
        </w:rPr>
        <w:t xml:space="preserve"> </w:t>
      </w:r>
      <w:r w:rsidRPr="009E6ADF">
        <w:rPr>
          <w:rFonts w:ascii="Arial" w:hAnsi="Arial" w:cs="Arial"/>
          <w:b/>
          <w:sz w:val="22"/>
          <w:szCs w:val="22"/>
        </w:rPr>
        <w:t>Estimarea emisiilor/an pentru functionarea fabricii de prelucrare membrane naturale</w:t>
      </w:r>
    </w:p>
    <w:p w14:paraId="4C9E680F" w14:textId="049D90AD" w:rsidR="009E6ADF" w:rsidRDefault="009E6ADF" w:rsidP="0056519D">
      <w:pPr>
        <w:spacing w:after="0" w:line="240" w:lineRule="auto"/>
        <w:rPr>
          <w:rFonts w:ascii="Arial" w:hAnsi="Arial" w:cs="Arial"/>
          <w:sz w:val="22"/>
          <w:szCs w:val="22"/>
          <w:lang w:eastAsia="en-GB"/>
        </w:rPr>
      </w:pPr>
    </w:p>
    <w:p w14:paraId="08B812F9" w14:textId="77777777" w:rsidR="009E6ADF" w:rsidRPr="009E6ADF" w:rsidRDefault="009E6ADF" w:rsidP="009E6ADF">
      <w:pPr>
        <w:pStyle w:val="Textnormal"/>
        <w:spacing w:before="0" w:after="0" w:line="240" w:lineRule="auto"/>
        <w:ind w:left="0"/>
        <w:rPr>
          <w:rFonts w:cs="Arial"/>
          <w:b/>
          <w:lang w:val="ro-RO"/>
        </w:rPr>
      </w:pPr>
      <w:r w:rsidRPr="009E6ADF">
        <w:rPr>
          <w:rFonts w:cs="Arial"/>
          <w:b/>
          <w:lang w:val="ro-RO"/>
        </w:rPr>
        <w:t>1) Centrala termica:</w:t>
      </w:r>
    </w:p>
    <w:p w14:paraId="18BC98E0" w14:textId="0FBAB0E3" w:rsidR="009E6ADF" w:rsidRPr="009E6ADF" w:rsidRDefault="009E6ADF" w:rsidP="009E6ADF">
      <w:pPr>
        <w:pStyle w:val="Textnormal"/>
        <w:spacing w:before="0" w:after="0" w:line="240" w:lineRule="auto"/>
        <w:ind w:left="0"/>
        <w:rPr>
          <w:rFonts w:cs="Arial"/>
          <w:lang w:val="ro-RO"/>
        </w:rPr>
      </w:pPr>
      <w:r w:rsidRPr="009E6ADF">
        <w:rPr>
          <w:rFonts w:cs="Arial"/>
          <w:b/>
          <w:bCs/>
          <w:lang w:val="ro-RO"/>
        </w:rPr>
        <w:t>S1</w:t>
      </w:r>
      <w:r>
        <w:rPr>
          <w:rFonts w:cs="Arial"/>
          <w:lang w:val="ro-RO"/>
        </w:rPr>
        <w:t xml:space="preserve"> </w:t>
      </w:r>
      <w:r w:rsidRPr="009E6ADF">
        <w:rPr>
          <w:rFonts w:cs="Arial"/>
          <w:lang w:val="ro-RO"/>
        </w:rPr>
        <w:t xml:space="preserve">- Cazan AAC 170; cos cu D = 150 mm (250 mm cu izolatie); H =9 m </w:t>
      </w:r>
    </w:p>
    <w:p w14:paraId="1641889E" w14:textId="6667AAC6" w:rsidR="009E6ADF" w:rsidRPr="009E6ADF" w:rsidRDefault="009E6ADF" w:rsidP="009E6ADF">
      <w:pPr>
        <w:pStyle w:val="Textnormal"/>
        <w:spacing w:before="0" w:after="0" w:line="240" w:lineRule="auto"/>
        <w:ind w:left="0"/>
        <w:rPr>
          <w:rFonts w:cs="Arial"/>
          <w:lang w:val="ro-RO"/>
        </w:rPr>
      </w:pPr>
      <w:r w:rsidRPr="009E6ADF">
        <w:rPr>
          <w:rFonts w:cs="Arial"/>
          <w:b/>
          <w:bCs/>
          <w:lang w:val="ro-RO"/>
        </w:rPr>
        <w:t>S2</w:t>
      </w:r>
      <w:r>
        <w:rPr>
          <w:rFonts w:cs="Arial"/>
          <w:lang w:val="ro-RO"/>
        </w:rPr>
        <w:t xml:space="preserve"> </w:t>
      </w:r>
      <w:r w:rsidRPr="009E6ADF">
        <w:rPr>
          <w:rFonts w:cs="Arial"/>
          <w:lang w:val="ro-RO"/>
        </w:rPr>
        <w:t>- Cazan de abur ACD 1 – 0,7; cos D = 200 mm (350 mm cu izolatie);</w:t>
      </w:r>
      <w:r>
        <w:rPr>
          <w:rFonts w:cs="Arial"/>
          <w:lang w:val="ro-RO"/>
        </w:rPr>
        <w:t xml:space="preserve"> </w:t>
      </w:r>
      <w:r w:rsidRPr="009E6ADF">
        <w:rPr>
          <w:rFonts w:cs="Arial"/>
          <w:lang w:val="ro-RO"/>
        </w:rPr>
        <w:t xml:space="preserve">H = 9,00 m </w:t>
      </w:r>
    </w:p>
    <w:p w14:paraId="6B22D490" w14:textId="77777777" w:rsidR="009E6ADF" w:rsidRPr="009E6ADF" w:rsidRDefault="009E6ADF" w:rsidP="009E6ADF">
      <w:pPr>
        <w:pStyle w:val="Textnormal"/>
        <w:spacing w:before="0" w:after="0" w:line="240" w:lineRule="auto"/>
        <w:ind w:left="0"/>
        <w:rPr>
          <w:rFonts w:cs="Arial"/>
          <w:lang w:val="ro-RO"/>
        </w:rPr>
      </w:pPr>
    </w:p>
    <w:p w14:paraId="324176E0" w14:textId="77777777" w:rsidR="009E6ADF" w:rsidRPr="009E6ADF" w:rsidRDefault="009E6ADF" w:rsidP="009E6ADF">
      <w:pPr>
        <w:pStyle w:val="Textnormal"/>
        <w:spacing w:before="0" w:after="0" w:line="240" w:lineRule="auto"/>
        <w:ind w:left="0"/>
        <w:rPr>
          <w:rFonts w:cs="Arial"/>
          <w:vertAlign w:val="subscript"/>
          <w:lang w:val="ro-RO"/>
        </w:rPr>
      </w:pPr>
      <w:r w:rsidRPr="009E6ADF">
        <w:rPr>
          <w:rFonts w:cs="Arial"/>
          <w:lang w:val="ro-RO"/>
        </w:rPr>
        <w:t>Consum de Combustibil GN: 55,65 MWh/luna = cca. 667,8 MWh /an = 2404,08 GJ</w:t>
      </w:r>
    </w:p>
    <w:p w14:paraId="147A2BD8" w14:textId="77777777" w:rsidR="009E6ADF" w:rsidRPr="009E6ADF" w:rsidRDefault="009E6ADF" w:rsidP="009E6ADF">
      <w:pPr>
        <w:pStyle w:val="Textnormal"/>
        <w:spacing w:before="0" w:after="0" w:line="240" w:lineRule="auto"/>
        <w:ind w:left="0"/>
        <w:rPr>
          <w:rFonts w:cs="Arial"/>
          <w:lang w:val="ro-RO"/>
        </w:rPr>
      </w:pPr>
    </w:p>
    <w:p w14:paraId="2DF0C759" w14:textId="0298F719" w:rsidR="009E6ADF" w:rsidRPr="009E6ADF" w:rsidRDefault="009E6ADF" w:rsidP="009E6ADF">
      <w:pPr>
        <w:pStyle w:val="Textnormal"/>
        <w:spacing w:before="0" w:after="0" w:line="240" w:lineRule="auto"/>
        <w:ind w:left="0"/>
        <w:jc w:val="both"/>
        <w:rPr>
          <w:rFonts w:cs="Arial"/>
          <w:lang w:val="ro-RO"/>
        </w:rPr>
      </w:pPr>
      <w:r w:rsidRPr="009E6ADF">
        <w:rPr>
          <w:rFonts w:cs="Arial"/>
          <w:lang w:val="ro-RO"/>
        </w:rPr>
        <w:t>S-au utilizat factorii de emisie pentru categoria 1 A4- Small combustion</w:t>
      </w:r>
      <w:r>
        <w:rPr>
          <w:rFonts w:cs="Arial"/>
          <w:lang w:val="ro-RO"/>
        </w:rPr>
        <w:t xml:space="preserve"> </w:t>
      </w:r>
      <w:r w:rsidRPr="009E6ADF">
        <w:rPr>
          <w:rFonts w:cs="Arial"/>
          <w:lang w:val="ro-RO"/>
        </w:rPr>
        <w:t>- Tabelul 3.26 „EMEP/EEA air pollutant emission inventory guidebook 2019” -</w:t>
      </w:r>
      <w:r>
        <w:rPr>
          <w:rFonts w:cs="Arial"/>
          <w:lang w:val="ro-RO"/>
        </w:rPr>
        <w:t xml:space="preserve"> </w:t>
      </w:r>
      <w:r w:rsidRPr="009E6ADF">
        <w:rPr>
          <w:rFonts w:cs="Arial"/>
          <w:lang w:val="ro-RO"/>
        </w:rPr>
        <w:t>Tier 2 emission factors for non-residential sources, medium-sized (&gt; 50 kWth to ≤ 1 MWth boilers burning natural gas.</w:t>
      </w:r>
    </w:p>
    <w:p w14:paraId="253DD231" w14:textId="5965C324" w:rsidR="009E6ADF" w:rsidRDefault="009E6ADF" w:rsidP="009E6ADF">
      <w:pPr>
        <w:pStyle w:val="Textnormal"/>
        <w:spacing w:before="0" w:after="0" w:line="240" w:lineRule="auto"/>
        <w:ind w:left="0"/>
        <w:rPr>
          <w:rFonts w:cs="Arial"/>
          <w:lang w:val="ro-RO"/>
        </w:rPr>
      </w:pPr>
    </w:p>
    <w:p w14:paraId="2FFC1CA9" w14:textId="77777777" w:rsidR="00376A12" w:rsidRPr="009E6ADF" w:rsidRDefault="00376A12" w:rsidP="009E6ADF">
      <w:pPr>
        <w:pStyle w:val="Textnormal"/>
        <w:spacing w:before="0" w:after="0" w:line="240" w:lineRule="auto"/>
        <w:ind w:left="0"/>
        <w:rPr>
          <w:rFonts w:cs="Arial"/>
          <w:lang w:val="ro-RO"/>
        </w:rPr>
      </w:pPr>
    </w:p>
    <w:p w14:paraId="4FB56CF4" w14:textId="18FCB601" w:rsidR="009E6ADF" w:rsidRPr="009E6ADF" w:rsidRDefault="009E6ADF" w:rsidP="009E6ADF">
      <w:pPr>
        <w:pStyle w:val="Textnormal"/>
        <w:spacing w:before="0" w:after="0" w:line="240" w:lineRule="auto"/>
        <w:ind w:left="0"/>
        <w:rPr>
          <w:rFonts w:cs="Arial"/>
          <w:lang w:val="ro-RO"/>
        </w:rPr>
      </w:pPr>
      <w:r w:rsidRPr="009E6ADF">
        <w:rPr>
          <w:rFonts w:cs="Arial"/>
          <w:lang w:val="ro-RO"/>
        </w:rPr>
        <w:t>N</w:t>
      </w:r>
      <w:r>
        <w:rPr>
          <w:rFonts w:cs="Arial"/>
          <w:lang w:val="ro-RO"/>
        </w:rPr>
        <w:t>O</w:t>
      </w:r>
      <w:r w:rsidRPr="009E6ADF">
        <w:rPr>
          <w:rFonts w:cs="Arial"/>
          <w:lang w:val="ro-RO"/>
        </w:rPr>
        <w:t>x</w:t>
      </w:r>
      <w:r>
        <w:rPr>
          <w:rFonts w:cs="Arial"/>
          <w:lang w:val="ro-RO"/>
        </w:rPr>
        <w:t xml:space="preserve"> </w:t>
      </w:r>
      <w:r w:rsidRPr="009E6ADF">
        <w:rPr>
          <w:rFonts w:cs="Arial"/>
          <w:lang w:val="ro-RO"/>
        </w:rPr>
        <w:t>= 175,497 kg/an</w:t>
      </w:r>
    </w:p>
    <w:p w14:paraId="7E21AD98" w14:textId="329A8FBD" w:rsidR="009E6ADF" w:rsidRDefault="009E6ADF" w:rsidP="009E6ADF">
      <w:pPr>
        <w:pStyle w:val="Textnormal"/>
        <w:spacing w:before="0" w:after="0" w:line="240" w:lineRule="auto"/>
        <w:ind w:left="0"/>
        <w:rPr>
          <w:rFonts w:cs="Arial"/>
          <w:lang w:val="ro-RO"/>
        </w:rPr>
      </w:pPr>
      <w:r w:rsidRPr="009E6ADF">
        <w:rPr>
          <w:rFonts w:cs="Arial"/>
          <w:lang w:val="ro-RO"/>
        </w:rPr>
        <w:t>CO = 57,698 kg/an</w:t>
      </w:r>
    </w:p>
    <w:p w14:paraId="6E892378" w14:textId="77777777" w:rsidR="00376A12" w:rsidRPr="009E6ADF" w:rsidRDefault="00376A12" w:rsidP="009E6ADF">
      <w:pPr>
        <w:pStyle w:val="Textnormal"/>
        <w:spacing w:before="0" w:after="0" w:line="240" w:lineRule="auto"/>
        <w:ind w:left="0"/>
        <w:rPr>
          <w:rFonts w:cs="Arial"/>
          <w:lang w:val="ro-RO"/>
        </w:rPr>
      </w:pPr>
    </w:p>
    <w:p w14:paraId="6D0DA211" w14:textId="77777777" w:rsidR="009E6ADF" w:rsidRPr="009E6ADF" w:rsidRDefault="009E6ADF" w:rsidP="009E6ADF">
      <w:pPr>
        <w:pStyle w:val="Textnormal"/>
        <w:spacing w:before="0" w:after="0" w:line="240" w:lineRule="auto"/>
        <w:ind w:left="0"/>
        <w:rPr>
          <w:rFonts w:cs="Arial"/>
          <w:lang w:val="ro-RO"/>
        </w:rPr>
      </w:pPr>
      <w:r w:rsidRPr="009E6ADF">
        <w:rPr>
          <w:rFonts w:cs="Arial"/>
          <w:lang w:val="ro-RO"/>
        </w:rPr>
        <w:t>NMVOC = 0,865 kg/an</w:t>
      </w:r>
    </w:p>
    <w:p w14:paraId="3F0F5E23" w14:textId="53631038" w:rsidR="009E6ADF" w:rsidRPr="009E6ADF" w:rsidRDefault="009E6ADF" w:rsidP="009E6ADF">
      <w:pPr>
        <w:pStyle w:val="Textnormal"/>
        <w:spacing w:before="0" w:after="0" w:line="240" w:lineRule="auto"/>
        <w:ind w:left="0"/>
        <w:rPr>
          <w:rFonts w:cs="Arial"/>
          <w:lang w:val="ro-RO"/>
        </w:rPr>
      </w:pPr>
      <w:r w:rsidRPr="009E6ADF">
        <w:rPr>
          <w:rFonts w:cs="Arial"/>
          <w:lang w:val="ro-RO"/>
        </w:rPr>
        <w:t>S</w:t>
      </w:r>
      <w:r>
        <w:rPr>
          <w:rFonts w:cs="Arial"/>
          <w:lang w:val="ro-RO"/>
        </w:rPr>
        <w:t>O</w:t>
      </w:r>
      <w:r w:rsidRPr="009E6ADF">
        <w:rPr>
          <w:rFonts w:cs="Arial"/>
          <w:lang w:val="ro-RO"/>
        </w:rPr>
        <w:t>x</w:t>
      </w:r>
      <w:r>
        <w:rPr>
          <w:rFonts w:cs="Arial"/>
          <w:lang w:val="ro-RO"/>
        </w:rPr>
        <w:t xml:space="preserve"> </w:t>
      </w:r>
      <w:r w:rsidRPr="009E6ADF">
        <w:rPr>
          <w:rFonts w:cs="Arial"/>
          <w:lang w:val="ro-RO"/>
        </w:rPr>
        <w:t>= 3,365 kg/an</w:t>
      </w:r>
    </w:p>
    <w:p w14:paraId="4B9B3736" w14:textId="31DF0A1F" w:rsidR="009E6ADF" w:rsidRDefault="009E6ADF" w:rsidP="009E6ADF">
      <w:pPr>
        <w:pStyle w:val="Textnormal"/>
        <w:spacing w:before="0" w:after="0" w:line="240" w:lineRule="auto"/>
        <w:ind w:left="720" w:hanging="720"/>
        <w:rPr>
          <w:rFonts w:cs="Arial"/>
          <w:lang w:val="ro-RO"/>
        </w:rPr>
      </w:pPr>
      <w:r w:rsidRPr="009E6ADF">
        <w:rPr>
          <w:rFonts w:cs="Arial"/>
          <w:lang w:val="ro-RO"/>
        </w:rPr>
        <w:t>TSP</w:t>
      </w:r>
      <w:r>
        <w:rPr>
          <w:rFonts w:cs="Arial"/>
          <w:lang w:val="ro-RO"/>
        </w:rPr>
        <w:t xml:space="preserve"> </w:t>
      </w:r>
      <w:r w:rsidRPr="009E6ADF">
        <w:rPr>
          <w:rFonts w:cs="Arial"/>
          <w:lang w:val="ro-RO"/>
        </w:rPr>
        <w:t>=1,082 kg/an</w:t>
      </w:r>
    </w:p>
    <w:p w14:paraId="1CA1EBEF" w14:textId="1A721FB8" w:rsidR="009E6ADF" w:rsidRPr="009E6ADF" w:rsidRDefault="009E6ADF" w:rsidP="009E6ADF">
      <w:pPr>
        <w:pStyle w:val="Textnormal"/>
        <w:spacing w:before="0" w:after="0" w:line="240" w:lineRule="auto"/>
        <w:ind w:left="720" w:hanging="720"/>
        <w:rPr>
          <w:rFonts w:cs="Arial"/>
          <w:lang w:val="ro-RO"/>
        </w:rPr>
      </w:pPr>
      <w:r w:rsidRPr="009E6ADF">
        <w:rPr>
          <w:rFonts w:cs="Arial"/>
          <w:lang w:val="ro-RO"/>
        </w:rPr>
        <w:t>Black Carbon 5,4% PM 2,5</w:t>
      </w:r>
      <w:r>
        <w:rPr>
          <w:rFonts w:cs="Arial"/>
          <w:lang w:val="ro-RO"/>
        </w:rPr>
        <w:t xml:space="preserve"> </w:t>
      </w:r>
      <w:r w:rsidRPr="009E6ADF">
        <w:rPr>
          <w:rFonts w:cs="Arial"/>
          <w:lang w:val="ro-RO"/>
        </w:rPr>
        <w:t>= 0,058 kg</w:t>
      </w:r>
    </w:p>
    <w:p w14:paraId="0AE4F716" w14:textId="2737947C" w:rsidR="009E6ADF" w:rsidRPr="009E6ADF" w:rsidRDefault="009E6ADF" w:rsidP="009E6ADF">
      <w:pPr>
        <w:pStyle w:val="Textnormal"/>
        <w:spacing w:before="0" w:after="0" w:line="240" w:lineRule="auto"/>
        <w:ind w:left="720" w:hanging="720"/>
        <w:rPr>
          <w:rFonts w:cs="Arial"/>
          <w:lang w:val="ro-RO"/>
        </w:rPr>
      </w:pPr>
      <w:r w:rsidRPr="009E6ADF">
        <w:rPr>
          <w:rFonts w:cs="Arial"/>
          <w:lang w:val="ro-RO"/>
        </w:rPr>
        <w:t>Pb =</w:t>
      </w:r>
      <w:r>
        <w:rPr>
          <w:rFonts w:cs="Arial"/>
          <w:lang w:val="ro-RO"/>
        </w:rPr>
        <w:t xml:space="preserve"> </w:t>
      </w:r>
      <w:r w:rsidRPr="009E6ADF">
        <w:rPr>
          <w:rFonts w:cs="Arial"/>
          <w:lang w:val="ro-RO"/>
        </w:rPr>
        <w:t>3,6 mg/an</w:t>
      </w:r>
    </w:p>
    <w:p w14:paraId="0CE7B082" w14:textId="1A482D32" w:rsidR="009E6ADF" w:rsidRPr="009E6ADF" w:rsidRDefault="009E6ADF" w:rsidP="009E6ADF">
      <w:pPr>
        <w:pStyle w:val="Textnormal"/>
        <w:spacing w:before="0" w:after="0" w:line="240" w:lineRule="auto"/>
        <w:ind w:left="720" w:hanging="720"/>
        <w:rPr>
          <w:rFonts w:cs="Arial"/>
          <w:lang w:val="ro-RO"/>
        </w:rPr>
      </w:pPr>
      <w:r w:rsidRPr="009E6ADF">
        <w:rPr>
          <w:rFonts w:cs="Arial"/>
          <w:lang w:val="ro-RO"/>
        </w:rPr>
        <w:t>Cd =</w:t>
      </w:r>
      <w:r>
        <w:rPr>
          <w:rFonts w:cs="Arial"/>
          <w:lang w:val="ro-RO"/>
        </w:rPr>
        <w:t xml:space="preserve"> </w:t>
      </w:r>
      <w:r w:rsidRPr="009E6ADF">
        <w:rPr>
          <w:rFonts w:cs="Arial"/>
          <w:lang w:val="ro-RO"/>
        </w:rPr>
        <w:t>0,6 mg/an</w:t>
      </w:r>
    </w:p>
    <w:p w14:paraId="2F6B1078" w14:textId="6F8BA869" w:rsidR="009E6ADF" w:rsidRPr="009E6ADF" w:rsidRDefault="009E6ADF" w:rsidP="009E6ADF">
      <w:pPr>
        <w:pStyle w:val="Textnormal"/>
        <w:spacing w:before="0" w:after="0" w:line="240" w:lineRule="auto"/>
        <w:ind w:left="720" w:hanging="720"/>
        <w:rPr>
          <w:rFonts w:cs="Arial"/>
          <w:lang w:val="ro-RO"/>
        </w:rPr>
      </w:pPr>
      <w:r w:rsidRPr="009E6ADF">
        <w:rPr>
          <w:rFonts w:cs="Arial"/>
          <w:lang w:val="ro-RO"/>
        </w:rPr>
        <w:t>Hg</w:t>
      </w:r>
      <w:r>
        <w:rPr>
          <w:rFonts w:cs="Arial"/>
          <w:lang w:val="ro-RO"/>
        </w:rPr>
        <w:t xml:space="preserve"> </w:t>
      </w:r>
      <w:r w:rsidRPr="009E6ADF">
        <w:rPr>
          <w:rFonts w:cs="Arial"/>
          <w:lang w:val="ro-RO"/>
        </w:rPr>
        <w:t>=</w:t>
      </w:r>
      <w:r>
        <w:rPr>
          <w:rFonts w:cs="Arial"/>
          <w:lang w:val="ro-RO"/>
        </w:rPr>
        <w:t xml:space="preserve"> </w:t>
      </w:r>
      <w:r w:rsidRPr="009E6ADF">
        <w:rPr>
          <w:rFonts w:cs="Arial"/>
          <w:lang w:val="ro-RO"/>
        </w:rPr>
        <w:t>240,408 mg/an</w:t>
      </w:r>
    </w:p>
    <w:p w14:paraId="396389A3" w14:textId="5BC8C29F" w:rsidR="009E6ADF" w:rsidRPr="009E6ADF" w:rsidRDefault="009E6ADF" w:rsidP="009E6ADF">
      <w:pPr>
        <w:pStyle w:val="Textnormal"/>
        <w:spacing w:before="0" w:after="0" w:line="240" w:lineRule="auto"/>
        <w:ind w:left="720" w:hanging="720"/>
        <w:rPr>
          <w:rFonts w:cs="Arial"/>
          <w:lang w:val="ro-RO"/>
        </w:rPr>
      </w:pPr>
      <w:r w:rsidRPr="009E6ADF">
        <w:rPr>
          <w:rFonts w:cs="Arial"/>
          <w:lang w:val="ro-RO"/>
        </w:rPr>
        <w:t>As =</w:t>
      </w:r>
      <w:r>
        <w:rPr>
          <w:rFonts w:cs="Arial"/>
          <w:lang w:val="ro-RO"/>
        </w:rPr>
        <w:t xml:space="preserve"> </w:t>
      </w:r>
      <w:r w:rsidRPr="009E6ADF">
        <w:rPr>
          <w:rFonts w:cs="Arial"/>
          <w:lang w:val="ro-RO"/>
        </w:rPr>
        <w:t>288,5 mg/an</w:t>
      </w:r>
    </w:p>
    <w:p w14:paraId="3AA3F4FA" w14:textId="727FE844" w:rsidR="009E6ADF" w:rsidRPr="009E6ADF" w:rsidRDefault="009E6ADF" w:rsidP="009E6ADF">
      <w:pPr>
        <w:pStyle w:val="Textnormal"/>
        <w:spacing w:before="0" w:after="0" w:line="240" w:lineRule="auto"/>
        <w:ind w:left="720" w:hanging="720"/>
        <w:rPr>
          <w:rFonts w:cs="Arial"/>
          <w:lang w:val="ro-RO"/>
        </w:rPr>
      </w:pPr>
      <w:r w:rsidRPr="009E6ADF">
        <w:rPr>
          <w:rFonts w:cs="Arial"/>
          <w:lang w:val="ro-RO"/>
        </w:rPr>
        <w:t>Cr</w:t>
      </w:r>
      <w:r>
        <w:rPr>
          <w:rFonts w:cs="Arial"/>
          <w:lang w:val="ro-RO"/>
        </w:rPr>
        <w:t xml:space="preserve"> </w:t>
      </w:r>
      <w:r w:rsidRPr="009E6ADF">
        <w:rPr>
          <w:rFonts w:cs="Arial"/>
          <w:lang w:val="ro-RO"/>
        </w:rPr>
        <w:t>=</w:t>
      </w:r>
      <w:r>
        <w:rPr>
          <w:rFonts w:cs="Arial"/>
          <w:lang w:val="ro-RO"/>
        </w:rPr>
        <w:t xml:space="preserve"> </w:t>
      </w:r>
      <w:r w:rsidRPr="009E6ADF">
        <w:rPr>
          <w:rFonts w:cs="Arial"/>
          <w:lang w:val="ro-RO"/>
        </w:rPr>
        <w:t>1,827 mg/an</w:t>
      </w:r>
    </w:p>
    <w:p w14:paraId="3EF9EE97" w14:textId="4D6910F2" w:rsidR="009E6ADF" w:rsidRPr="009E6ADF" w:rsidRDefault="009E6ADF" w:rsidP="009E6ADF">
      <w:pPr>
        <w:pStyle w:val="Textnormal"/>
        <w:spacing w:before="0" w:after="0" w:line="240" w:lineRule="auto"/>
        <w:ind w:left="720" w:hanging="720"/>
        <w:rPr>
          <w:rFonts w:cs="Arial"/>
          <w:lang w:val="ro-RO"/>
        </w:rPr>
      </w:pPr>
      <w:r w:rsidRPr="009E6ADF">
        <w:rPr>
          <w:rFonts w:cs="Arial"/>
          <w:lang w:val="ro-RO"/>
        </w:rPr>
        <w:t>Cu</w:t>
      </w:r>
      <w:r>
        <w:rPr>
          <w:rFonts w:cs="Arial"/>
          <w:lang w:val="ro-RO"/>
        </w:rPr>
        <w:t xml:space="preserve"> </w:t>
      </w:r>
      <w:r w:rsidRPr="009E6ADF">
        <w:rPr>
          <w:rFonts w:cs="Arial"/>
          <w:lang w:val="ro-RO"/>
        </w:rPr>
        <w:t>=</w:t>
      </w:r>
      <w:r>
        <w:rPr>
          <w:rFonts w:cs="Arial"/>
          <w:lang w:val="ro-RO"/>
        </w:rPr>
        <w:t xml:space="preserve"> </w:t>
      </w:r>
      <w:r w:rsidRPr="009E6ADF">
        <w:rPr>
          <w:rFonts w:cs="Arial"/>
          <w:lang w:val="ro-RO"/>
        </w:rPr>
        <w:t>0,1827 mg/an</w:t>
      </w:r>
    </w:p>
    <w:p w14:paraId="1542F38B" w14:textId="52BBF46C" w:rsidR="009E6ADF" w:rsidRPr="009E6ADF" w:rsidRDefault="009E6ADF" w:rsidP="009E6ADF">
      <w:pPr>
        <w:pStyle w:val="Textnormal"/>
        <w:spacing w:before="0" w:after="0" w:line="240" w:lineRule="auto"/>
        <w:ind w:left="720" w:hanging="720"/>
        <w:rPr>
          <w:rFonts w:cs="Arial"/>
          <w:lang w:val="ro-RO"/>
        </w:rPr>
      </w:pPr>
      <w:r w:rsidRPr="009E6ADF">
        <w:rPr>
          <w:rFonts w:cs="Arial"/>
          <w:lang w:val="ro-RO"/>
        </w:rPr>
        <w:t>N</w:t>
      </w:r>
      <w:r>
        <w:rPr>
          <w:rFonts w:cs="Arial"/>
          <w:lang w:val="ro-RO"/>
        </w:rPr>
        <w:t xml:space="preserve"> </w:t>
      </w:r>
      <w:r w:rsidRPr="009E6ADF">
        <w:rPr>
          <w:rFonts w:cs="Arial"/>
          <w:lang w:val="ro-RO"/>
        </w:rPr>
        <w:t>i= 1,226 mg/an</w:t>
      </w:r>
    </w:p>
    <w:p w14:paraId="4485E96C" w14:textId="0F9CAB47" w:rsidR="009E6ADF" w:rsidRPr="009E6ADF" w:rsidRDefault="009E6ADF" w:rsidP="009E6ADF">
      <w:pPr>
        <w:pStyle w:val="Textnormal"/>
        <w:spacing w:before="0" w:after="0" w:line="240" w:lineRule="auto"/>
        <w:ind w:left="720" w:hanging="720"/>
        <w:rPr>
          <w:rFonts w:cs="Arial"/>
          <w:lang w:val="ro-RO"/>
        </w:rPr>
      </w:pPr>
      <w:r w:rsidRPr="009E6ADF">
        <w:rPr>
          <w:rFonts w:cs="Arial"/>
          <w:lang w:val="ro-RO"/>
        </w:rPr>
        <w:t>Se</w:t>
      </w:r>
      <w:r>
        <w:rPr>
          <w:rFonts w:cs="Arial"/>
          <w:lang w:val="ro-RO"/>
        </w:rPr>
        <w:t xml:space="preserve"> </w:t>
      </w:r>
      <w:r w:rsidRPr="009E6ADF">
        <w:rPr>
          <w:rFonts w:cs="Arial"/>
          <w:lang w:val="ro-RO"/>
        </w:rPr>
        <w:t>= 24,04 mg/an</w:t>
      </w:r>
    </w:p>
    <w:p w14:paraId="6058AA7A" w14:textId="086386AF" w:rsidR="009E6ADF" w:rsidRPr="009E6ADF" w:rsidRDefault="009E6ADF" w:rsidP="009E6ADF">
      <w:pPr>
        <w:pStyle w:val="Textnormal"/>
        <w:spacing w:before="0" w:after="0" w:line="240" w:lineRule="auto"/>
        <w:ind w:left="720" w:hanging="720"/>
        <w:rPr>
          <w:rFonts w:cs="Arial"/>
          <w:lang w:val="ro-RO"/>
        </w:rPr>
      </w:pPr>
      <w:r w:rsidRPr="009E6ADF">
        <w:rPr>
          <w:rFonts w:cs="Arial"/>
          <w:lang w:val="ro-RO"/>
        </w:rPr>
        <w:t>Zn =</w:t>
      </w:r>
      <w:r>
        <w:rPr>
          <w:rFonts w:cs="Arial"/>
          <w:lang w:val="ro-RO"/>
        </w:rPr>
        <w:t xml:space="preserve"> </w:t>
      </w:r>
      <w:r w:rsidRPr="009E6ADF">
        <w:rPr>
          <w:rFonts w:cs="Arial"/>
          <w:lang w:val="ro-RO"/>
        </w:rPr>
        <w:t>3,6 mg/an</w:t>
      </w:r>
    </w:p>
    <w:p w14:paraId="4490E6C8" w14:textId="77777777" w:rsidR="009E6ADF" w:rsidRPr="009E6ADF" w:rsidRDefault="009E6ADF" w:rsidP="009E6ADF">
      <w:pPr>
        <w:pStyle w:val="Textnormal"/>
        <w:spacing w:before="0" w:after="0" w:line="240" w:lineRule="auto"/>
        <w:ind w:left="720" w:hanging="720"/>
        <w:rPr>
          <w:rFonts w:cs="Arial"/>
          <w:lang w:val="ro-RO"/>
        </w:rPr>
      </w:pPr>
    </w:p>
    <w:p w14:paraId="05F2660B" w14:textId="34A326CC" w:rsidR="009E6ADF" w:rsidRPr="009E6ADF" w:rsidRDefault="009E6ADF" w:rsidP="009E6ADF">
      <w:pPr>
        <w:pStyle w:val="Textnormal"/>
        <w:spacing w:before="0" w:after="0" w:line="240" w:lineRule="auto"/>
        <w:ind w:left="720" w:hanging="720"/>
        <w:rPr>
          <w:rFonts w:cs="Arial"/>
          <w:b/>
          <w:lang w:val="ro-RO"/>
        </w:rPr>
      </w:pPr>
      <w:r w:rsidRPr="009E6ADF">
        <w:rPr>
          <w:rFonts w:cs="Arial"/>
          <w:b/>
          <w:lang w:val="ro-RO"/>
        </w:rPr>
        <w:t>2) Statie epurare mecano –</w:t>
      </w:r>
      <w:r>
        <w:rPr>
          <w:rFonts w:cs="Arial"/>
          <w:b/>
          <w:lang w:val="ro-RO"/>
        </w:rPr>
        <w:t xml:space="preserve"> </w:t>
      </w:r>
      <w:r w:rsidRPr="009E6ADF">
        <w:rPr>
          <w:rFonts w:cs="Arial"/>
          <w:b/>
          <w:lang w:val="ro-RO"/>
        </w:rPr>
        <w:t>biologic</w:t>
      </w:r>
      <w:r>
        <w:rPr>
          <w:rFonts w:cs="Arial"/>
          <w:b/>
          <w:lang w:val="ro-RO"/>
        </w:rPr>
        <w:t>a – S6</w:t>
      </w:r>
    </w:p>
    <w:p w14:paraId="3F41703D" w14:textId="77777777" w:rsidR="009E6ADF" w:rsidRPr="009E6ADF" w:rsidRDefault="009E6ADF" w:rsidP="009E6ADF">
      <w:pPr>
        <w:pStyle w:val="Textnormal"/>
        <w:spacing w:before="0" w:after="0" w:line="240" w:lineRule="auto"/>
        <w:ind w:left="720" w:hanging="720"/>
        <w:rPr>
          <w:rFonts w:cs="Arial"/>
          <w:lang w:val="ro-RO"/>
        </w:rPr>
      </w:pPr>
    </w:p>
    <w:p w14:paraId="4C7BAF7F" w14:textId="6D328A6A" w:rsidR="009E6ADF" w:rsidRPr="009E6ADF" w:rsidRDefault="009E6ADF" w:rsidP="002D3E83">
      <w:pPr>
        <w:pStyle w:val="Textnormal"/>
        <w:numPr>
          <w:ilvl w:val="0"/>
          <w:numId w:val="344"/>
        </w:numPr>
        <w:spacing w:before="0" w:after="0" w:line="240" w:lineRule="auto"/>
        <w:jc w:val="both"/>
        <w:rPr>
          <w:rFonts w:cs="Arial"/>
          <w:lang w:val="ro-RO"/>
        </w:rPr>
      </w:pPr>
      <w:r w:rsidRPr="009E6ADF">
        <w:rPr>
          <w:rFonts w:cs="Arial"/>
          <w:lang w:val="ro-RO"/>
        </w:rPr>
        <w:t>Apa menajera</w:t>
      </w:r>
      <w:r>
        <w:rPr>
          <w:rFonts w:cs="Arial"/>
          <w:lang w:val="ro-RO"/>
        </w:rPr>
        <w:t xml:space="preserve"> </w:t>
      </w:r>
      <w:r w:rsidRPr="009E6ADF">
        <w:rPr>
          <w:rFonts w:cs="Arial"/>
          <w:lang w:val="ro-RO"/>
        </w:rPr>
        <w:t>= 766 mc/an</w:t>
      </w:r>
    </w:p>
    <w:p w14:paraId="40088516" w14:textId="0CD5DDD8" w:rsidR="009E6ADF" w:rsidRPr="009E6ADF" w:rsidRDefault="009E6ADF" w:rsidP="002D3E83">
      <w:pPr>
        <w:pStyle w:val="Textnormal"/>
        <w:numPr>
          <w:ilvl w:val="0"/>
          <w:numId w:val="344"/>
        </w:numPr>
        <w:spacing w:before="0" w:after="0" w:line="240" w:lineRule="auto"/>
        <w:jc w:val="both"/>
        <w:rPr>
          <w:rFonts w:cs="Arial"/>
          <w:lang w:val="ro-RO"/>
        </w:rPr>
      </w:pPr>
      <w:r w:rsidRPr="009E6ADF">
        <w:rPr>
          <w:rFonts w:cs="Arial"/>
          <w:lang w:val="ro-RO"/>
        </w:rPr>
        <w:t>Apa uzata tehnologica</w:t>
      </w:r>
      <w:r>
        <w:rPr>
          <w:rFonts w:cs="Arial"/>
          <w:lang w:val="ro-RO"/>
        </w:rPr>
        <w:t xml:space="preserve"> </w:t>
      </w:r>
      <w:r w:rsidRPr="009E6ADF">
        <w:rPr>
          <w:rFonts w:cs="Arial"/>
          <w:lang w:val="ro-RO"/>
        </w:rPr>
        <w:t>=</w:t>
      </w:r>
      <w:r>
        <w:rPr>
          <w:rFonts w:cs="Arial"/>
          <w:lang w:val="ro-RO"/>
        </w:rPr>
        <w:t xml:space="preserve"> </w:t>
      </w:r>
      <w:r w:rsidRPr="009E6ADF">
        <w:rPr>
          <w:rFonts w:cs="Arial"/>
          <w:lang w:val="ro-RO"/>
        </w:rPr>
        <w:t>41</w:t>
      </w:r>
      <w:r>
        <w:rPr>
          <w:rFonts w:cs="Arial"/>
          <w:lang w:val="ro-RO"/>
        </w:rPr>
        <w:t>.</w:t>
      </w:r>
      <w:r w:rsidRPr="009E6ADF">
        <w:rPr>
          <w:rFonts w:cs="Arial"/>
          <w:lang w:val="ro-RO"/>
        </w:rPr>
        <w:t>425 mc/an</w:t>
      </w:r>
    </w:p>
    <w:p w14:paraId="21E670B0" w14:textId="77777777" w:rsidR="009E6ADF" w:rsidRPr="009E6ADF" w:rsidRDefault="009E6ADF" w:rsidP="009E6ADF">
      <w:pPr>
        <w:pStyle w:val="Textnormal"/>
        <w:spacing w:before="0" w:after="0" w:line="240" w:lineRule="auto"/>
        <w:ind w:left="720"/>
        <w:rPr>
          <w:rFonts w:cs="Arial"/>
          <w:lang w:val="ro-RO"/>
        </w:rPr>
      </w:pPr>
    </w:p>
    <w:p w14:paraId="207DE5A8" w14:textId="131E2108" w:rsidR="009E6ADF" w:rsidRPr="009E6ADF" w:rsidRDefault="009E6ADF" w:rsidP="009E6ADF">
      <w:pPr>
        <w:pStyle w:val="Textnormal"/>
        <w:spacing w:before="0" w:after="0" w:line="240" w:lineRule="auto"/>
        <w:ind w:left="0"/>
        <w:jc w:val="both"/>
        <w:rPr>
          <w:rFonts w:cs="Arial"/>
          <w:lang w:val="ro-RO"/>
        </w:rPr>
      </w:pPr>
      <w:r w:rsidRPr="009E6ADF">
        <w:rPr>
          <w:rFonts w:cs="Arial"/>
          <w:lang w:val="ro-RO"/>
        </w:rPr>
        <w:t>Emisii in aer estimate provenite din procesul de tratare ape uzate menajere si tehnologice: NH3 si NMVOC.</w:t>
      </w:r>
      <w:r w:rsidRPr="009E6ADF">
        <w:t xml:space="preserve"> </w:t>
      </w:r>
      <w:r w:rsidR="005C5B9F">
        <w:rPr>
          <w:rFonts w:cs="Arial"/>
          <w:lang w:val="ro-RO"/>
        </w:rPr>
        <w:t>I</w:t>
      </w:r>
      <w:r w:rsidRPr="009E6ADF">
        <w:rPr>
          <w:rFonts w:cs="Arial"/>
          <w:lang w:val="ro-RO"/>
        </w:rPr>
        <w:t>n cele mai multe cazuri, acestea vor fi o surs</w:t>
      </w:r>
      <w:r w:rsidR="005C5B9F">
        <w:rPr>
          <w:rFonts w:cs="Arial"/>
          <w:lang w:val="ro-RO"/>
        </w:rPr>
        <w:t>a</w:t>
      </w:r>
      <w:r w:rsidRPr="009E6ADF">
        <w:rPr>
          <w:rFonts w:cs="Arial"/>
          <w:lang w:val="ro-RO"/>
        </w:rPr>
        <w:t xml:space="preserve"> nesemnificativ</w:t>
      </w:r>
      <w:r w:rsidR="005C5B9F">
        <w:rPr>
          <w:rFonts w:cs="Arial"/>
          <w:lang w:val="ro-RO"/>
        </w:rPr>
        <w:t>a</w:t>
      </w:r>
      <w:r w:rsidRPr="009E6ADF">
        <w:rPr>
          <w:rFonts w:cs="Arial"/>
          <w:lang w:val="ro-RO"/>
        </w:rPr>
        <w:t xml:space="preserve"> pentru poluan</w:t>
      </w:r>
      <w:r w:rsidR="005C5B9F">
        <w:rPr>
          <w:rFonts w:cs="Arial"/>
          <w:lang w:val="ro-RO"/>
        </w:rPr>
        <w:t>t</w:t>
      </w:r>
      <w:r w:rsidRPr="009E6ADF">
        <w:rPr>
          <w:rFonts w:cs="Arial"/>
          <w:lang w:val="ro-RO"/>
        </w:rPr>
        <w:t>ii atmosferici.</w:t>
      </w:r>
    </w:p>
    <w:p w14:paraId="18E03015" w14:textId="5276F735" w:rsidR="009E6ADF" w:rsidRPr="009E6ADF" w:rsidRDefault="009E6ADF" w:rsidP="009E6ADF">
      <w:pPr>
        <w:pStyle w:val="Textnormal"/>
        <w:spacing w:before="0" w:after="0" w:line="240" w:lineRule="auto"/>
        <w:ind w:left="0"/>
        <w:jc w:val="both"/>
        <w:rPr>
          <w:rFonts w:cs="Arial"/>
          <w:lang w:val="ro-RO"/>
        </w:rPr>
      </w:pPr>
      <w:r w:rsidRPr="009E6ADF">
        <w:rPr>
          <w:rFonts w:cs="Arial"/>
          <w:lang w:val="ro-RO"/>
        </w:rPr>
        <w:t>De asemenea emisiile de</w:t>
      </w:r>
      <w:r>
        <w:rPr>
          <w:rFonts w:cs="Arial"/>
          <w:lang w:val="ro-RO"/>
        </w:rPr>
        <w:t xml:space="preserve"> </w:t>
      </w:r>
      <w:r w:rsidRPr="009E6ADF">
        <w:rPr>
          <w:rFonts w:cs="Arial"/>
          <w:lang w:val="ro-RO"/>
        </w:rPr>
        <w:t>C</w:t>
      </w:r>
      <w:r>
        <w:rPr>
          <w:rFonts w:cs="Arial"/>
          <w:lang w:val="ro-RO"/>
        </w:rPr>
        <w:t>O</w:t>
      </w:r>
      <w:r w:rsidRPr="009E6ADF">
        <w:rPr>
          <w:rFonts w:cs="Arial"/>
          <w:vertAlign w:val="subscript"/>
          <w:lang w:val="ro-RO"/>
        </w:rPr>
        <w:t>2</w:t>
      </w:r>
      <w:r w:rsidRPr="009E6ADF">
        <w:rPr>
          <w:rFonts w:cs="Arial"/>
          <w:lang w:val="ro-RO"/>
        </w:rPr>
        <w:t>, N</w:t>
      </w:r>
      <w:r w:rsidRPr="009E6ADF">
        <w:rPr>
          <w:rFonts w:cs="Arial"/>
          <w:vertAlign w:val="subscript"/>
          <w:lang w:val="ro-RO"/>
        </w:rPr>
        <w:t>2</w:t>
      </w:r>
      <w:r>
        <w:rPr>
          <w:rFonts w:cs="Arial"/>
          <w:lang w:val="ro-RO"/>
        </w:rPr>
        <w:t>O</w:t>
      </w:r>
      <w:r w:rsidRPr="009E6ADF">
        <w:rPr>
          <w:rFonts w:cs="Arial"/>
          <w:lang w:val="ro-RO"/>
        </w:rPr>
        <w:t xml:space="preserve"> si CH</w:t>
      </w:r>
      <w:r w:rsidRPr="009E6ADF">
        <w:rPr>
          <w:rFonts w:cs="Arial"/>
          <w:vertAlign w:val="subscript"/>
          <w:lang w:val="ro-RO"/>
        </w:rPr>
        <w:t>4</w:t>
      </w:r>
      <w:r>
        <w:rPr>
          <w:rFonts w:cs="Arial"/>
          <w:vertAlign w:val="subscript"/>
          <w:lang w:val="ro-RO"/>
        </w:rPr>
        <w:t xml:space="preserve"> </w:t>
      </w:r>
      <w:r w:rsidRPr="009E6ADF">
        <w:rPr>
          <w:rFonts w:cs="Arial"/>
          <w:lang w:val="ro-RO"/>
        </w:rPr>
        <w:t>(gaze cu efect de sera) sunt nesemnificative.</w:t>
      </w:r>
    </w:p>
    <w:p w14:paraId="6BA14522" w14:textId="77777777" w:rsidR="009E6ADF" w:rsidRPr="009E6ADF" w:rsidRDefault="009E6ADF" w:rsidP="009E6ADF">
      <w:pPr>
        <w:pStyle w:val="Textnormal"/>
        <w:spacing w:before="0" w:after="0" w:line="240" w:lineRule="auto"/>
        <w:ind w:left="0"/>
        <w:jc w:val="both"/>
        <w:rPr>
          <w:rFonts w:cs="Arial"/>
          <w:lang w:val="ro-RO"/>
        </w:rPr>
      </w:pPr>
    </w:p>
    <w:p w14:paraId="24E60956" w14:textId="77777777" w:rsidR="009E6ADF" w:rsidRPr="009E6ADF" w:rsidRDefault="009E6ADF" w:rsidP="009E6ADF">
      <w:pPr>
        <w:pStyle w:val="Textnormal"/>
        <w:spacing w:before="0" w:after="0" w:line="240" w:lineRule="auto"/>
        <w:ind w:left="0"/>
        <w:jc w:val="both"/>
        <w:rPr>
          <w:rFonts w:cs="Arial"/>
          <w:lang w:val="ro-RO"/>
        </w:rPr>
      </w:pPr>
      <w:r w:rsidRPr="009E6ADF">
        <w:rPr>
          <w:rFonts w:cs="Arial"/>
          <w:lang w:val="ro-RO"/>
        </w:rPr>
        <w:t>S-au utilizat factorii de emisie din sectiunea 5D-Waste waters handling, Tabel 3-2 Tier 2 emission factors for source category 5.D Waste water handling si Tabel 3-3</w:t>
      </w:r>
      <w:r w:rsidRPr="009E6ADF">
        <w:t xml:space="preserve"> </w:t>
      </w:r>
      <w:r w:rsidRPr="009E6ADF">
        <w:rPr>
          <w:rFonts w:cs="Arial"/>
          <w:lang w:val="ro-RO"/>
        </w:rPr>
        <w:t>Tier 2 emission factors for source category 5.D Waste water handling”.</w:t>
      </w:r>
    </w:p>
    <w:p w14:paraId="2800F5F2" w14:textId="77777777" w:rsidR="009E6ADF" w:rsidRPr="009E6ADF" w:rsidRDefault="009E6ADF" w:rsidP="009E6ADF">
      <w:pPr>
        <w:pStyle w:val="Textnormal"/>
        <w:spacing w:before="0" w:after="0" w:line="240" w:lineRule="auto"/>
        <w:ind w:left="0"/>
        <w:jc w:val="both"/>
        <w:rPr>
          <w:rFonts w:cs="Arial"/>
          <w:lang w:val="ro-RO"/>
        </w:rPr>
      </w:pPr>
    </w:p>
    <w:p w14:paraId="47E80640" w14:textId="38F67AC8" w:rsidR="009E6ADF" w:rsidRPr="009E6ADF" w:rsidRDefault="009E6ADF" w:rsidP="009E6ADF">
      <w:pPr>
        <w:pStyle w:val="Textnormal"/>
        <w:spacing w:before="0" w:after="0" w:line="240" w:lineRule="auto"/>
        <w:ind w:left="0"/>
        <w:jc w:val="both"/>
        <w:rPr>
          <w:rFonts w:cs="Arial"/>
          <w:lang w:val="ro-RO"/>
        </w:rPr>
      </w:pPr>
      <w:r w:rsidRPr="009E6ADF">
        <w:rPr>
          <w:rFonts w:cs="Arial"/>
          <w:lang w:val="ro-RO"/>
        </w:rPr>
        <w:t>NH</w:t>
      </w:r>
      <w:r w:rsidRPr="009E6ADF">
        <w:rPr>
          <w:rFonts w:cs="Arial"/>
          <w:vertAlign w:val="subscript"/>
          <w:lang w:val="ro-RO"/>
        </w:rPr>
        <w:t>3</w:t>
      </w:r>
      <w:r>
        <w:rPr>
          <w:rFonts w:cs="Arial"/>
          <w:lang w:val="ro-RO"/>
        </w:rPr>
        <w:t xml:space="preserve"> </w:t>
      </w:r>
      <w:r w:rsidRPr="009E6ADF">
        <w:rPr>
          <w:rFonts w:cs="Arial"/>
          <w:lang w:val="ro-RO"/>
        </w:rPr>
        <w:t>= 64 kg/an</w:t>
      </w:r>
    </w:p>
    <w:p w14:paraId="2B44AE14" w14:textId="77777777" w:rsidR="009E6ADF" w:rsidRPr="009E6ADF" w:rsidRDefault="009E6ADF" w:rsidP="009E6ADF">
      <w:pPr>
        <w:pStyle w:val="Textnormal"/>
        <w:spacing w:before="0" w:after="0" w:line="240" w:lineRule="auto"/>
        <w:ind w:left="0"/>
        <w:jc w:val="both"/>
        <w:rPr>
          <w:rFonts w:cs="Arial"/>
          <w:lang w:val="ro-RO"/>
        </w:rPr>
      </w:pPr>
      <w:r w:rsidRPr="009E6ADF">
        <w:rPr>
          <w:rFonts w:cs="Arial"/>
          <w:lang w:val="ro-RO"/>
        </w:rPr>
        <w:t>NMVOC= 0,6328 kg/an</w:t>
      </w:r>
    </w:p>
    <w:p w14:paraId="2BC3F199" w14:textId="72143719" w:rsidR="009E6ADF" w:rsidRDefault="009E6ADF" w:rsidP="0056519D">
      <w:pPr>
        <w:spacing w:after="0" w:line="240" w:lineRule="auto"/>
        <w:rPr>
          <w:rFonts w:ascii="Arial" w:hAnsi="Arial" w:cs="Arial"/>
          <w:sz w:val="22"/>
          <w:szCs w:val="22"/>
          <w:lang w:eastAsia="en-GB"/>
        </w:rPr>
      </w:pPr>
    </w:p>
    <w:p w14:paraId="0C92B5DE" w14:textId="653C7920" w:rsidR="009E6ADF" w:rsidRPr="009E6ADF" w:rsidRDefault="009E6ADF" w:rsidP="0056519D">
      <w:pPr>
        <w:spacing w:after="0" w:line="240" w:lineRule="auto"/>
        <w:rPr>
          <w:rFonts w:ascii="Arial" w:hAnsi="Arial" w:cs="Arial"/>
          <w:b/>
          <w:bCs/>
          <w:sz w:val="22"/>
          <w:szCs w:val="22"/>
          <w:lang w:eastAsia="en-GB"/>
        </w:rPr>
      </w:pPr>
      <w:r w:rsidRPr="009E6ADF">
        <w:rPr>
          <w:rFonts w:ascii="Arial" w:hAnsi="Arial" w:cs="Arial"/>
          <w:b/>
          <w:bCs/>
          <w:sz w:val="22"/>
          <w:szCs w:val="22"/>
          <w:lang w:eastAsia="en-GB"/>
        </w:rPr>
        <w:t>3</w:t>
      </w:r>
      <w:r>
        <w:rPr>
          <w:rFonts w:ascii="Arial" w:hAnsi="Arial" w:cs="Arial"/>
          <w:b/>
          <w:bCs/>
          <w:sz w:val="22"/>
          <w:szCs w:val="22"/>
          <w:lang w:eastAsia="en-GB"/>
        </w:rPr>
        <w:t>) Proces tehnologic – S3 ÷ S5</w:t>
      </w:r>
    </w:p>
    <w:p w14:paraId="1AB38D30" w14:textId="5BFFBF41" w:rsidR="009E6ADF" w:rsidRDefault="009E6ADF" w:rsidP="0056519D">
      <w:pPr>
        <w:spacing w:after="0" w:line="240" w:lineRule="auto"/>
        <w:rPr>
          <w:rFonts w:ascii="Arial" w:hAnsi="Arial" w:cs="Arial"/>
          <w:sz w:val="22"/>
          <w:szCs w:val="22"/>
          <w:lang w:eastAsia="en-GB"/>
        </w:rPr>
      </w:pPr>
    </w:p>
    <w:p w14:paraId="7D58F966" w14:textId="0998E76D" w:rsidR="009E6ADF" w:rsidRDefault="009E6ADF" w:rsidP="008477B7">
      <w:pPr>
        <w:spacing w:after="0" w:line="240" w:lineRule="auto"/>
        <w:jc w:val="both"/>
        <w:rPr>
          <w:rFonts w:ascii="Arial" w:hAnsi="Arial" w:cs="Arial"/>
          <w:sz w:val="22"/>
          <w:szCs w:val="22"/>
          <w:lang w:eastAsia="en-GB"/>
        </w:rPr>
      </w:pPr>
      <w:r>
        <w:rPr>
          <w:rFonts w:ascii="Arial" w:hAnsi="Arial" w:cs="Arial"/>
          <w:sz w:val="22"/>
          <w:szCs w:val="22"/>
          <w:lang w:eastAsia="en-GB"/>
        </w:rPr>
        <w:t xml:space="preserve">Pentru estimarea emisiilor </w:t>
      </w:r>
      <w:r w:rsidR="008477B7">
        <w:rPr>
          <w:rFonts w:ascii="Arial" w:hAnsi="Arial" w:cs="Arial"/>
          <w:sz w:val="22"/>
          <w:szCs w:val="22"/>
          <w:lang w:eastAsia="en-GB"/>
        </w:rPr>
        <w:t xml:space="preserve">COV </w:t>
      </w:r>
      <w:r>
        <w:rPr>
          <w:rFonts w:ascii="Arial" w:hAnsi="Arial" w:cs="Arial"/>
          <w:sz w:val="22"/>
          <w:szCs w:val="22"/>
          <w:lang w:eastAsia="en-GB"/>
        </w:rPr>
        <w:t xml:space="preserve">s-a luat luat in considerare factorii de emsiei </w:t>
      </w:r>
      <w:r w:rsidR="008477B7">
        <w:rPr>
          <w:rFonts w:ascii="Arial" w:hAnsi="Arial" w:cs="Arial"/>
          <w:sz w:val="22"/>
          <w:szCs w:val="22"/>
          <w:lang w:eastAsia="en-GB"/>
        </w:rPr>
        <w:t xml:space="preserve">din sectiunea </w:t>
      </w:r>
      <w:r w:rsidR="008477B7" w:rsidRPr="008477B7">
        <w:rPr>
          <w:rFonts w:ascii="Arial" w:hAnsi="Arial" w:cs="Arial"/>
          <w:sz w:val="22"/>
          <w:szCs w:val="22"/>
          <w:lang w:eastAsia="en-GB"/>
        </w:rPr>
        <w:t>2.H.2 Food and beverages industry</w:t>
      </w:r>
      <w:r w:rsidR="008477B7">
        <w:rPr>
          <w:rFonts w:ascii="Arial" w:hAnsi="Arial" w:cs="Arial"/>
          <w:sz w:val="22"/>
          <w:szCs w:val="22"/>
          <w:lang w:eastAsia="en-GB"/>
        </w:rPr>
        <w:t xml:space="preserve">, </w:t>
      </w:r>
      <w:r w:rsidR="008477B7" w:rsidRPr="008477B7">
        <w:rPr>
          <w:rFonts w:ascii="Arial" w:hAnsi="Arial" w:cs="Arial"/>
          <w:sz w:val="22"/>
          <w:szCs w:val="22"/>
          <w:lang w:eastAsia="en-GB"/>
        </w:rPr>
        <w:t>Table 3-1</w:t>
      </w:r>
      <w:r w:rsidR="008477B7">
        <w:rPr>
          <w:rFonts w:ascii="Arial" w:hAnsi="Arial" w:cs="Arial"/>
          <w:sz w:val="22"/>
          <w:szCs w:val="22"/>
          <w:lang w:eastAsia="en-GB"/>
        </w:rPr>
        <w:t xml:space="preserve"> T</w:t>
      </w:r>
      <w:r w:rsidR="008477B7" w:rsidRPr="008477B7">
        <w:rPr>
          <w:rFonts w:ascii="Arial" w:hAnsi="Arial" w:cs="Arial"/>
          <w:sz w:val="22"/>
          <w:szCs w:val="22"/>
          <w:lang w:eastAsia="en-GB"/>
        </w:rPr>
        <w:t>ier 1 emission factors for source category 2.H.2 Food and beverages industry</w:t>
      </w:r>
      <w:r w:rsidR="008477B7">
        <w:rPr>
          <w:rFonts w:ascii="Arial" w:hAnsi="Arial" w:cs="Arial"/>
          <w:sz w:val="22"/>
          <w:szCs w:val="22"/>
          <w:lang w:eastAsia="en-GB"/>
        </w:rPr>
        <w:t>.</w:t>
      </w:r>
    </w:p>
    <w:p w14:paraId="65B16447" w14:textId="49F2E3D0" w:rsidR="008477B7" w:rsidRDefault="008477B7" w:rsidP="0056519D">
      <w:pPr>
        <w:spacing w:after="0" w:line="240" w:lineRule="auto"/>
        <w:rPr>
          <w:rFonts w:ascii="Arial" w:hAnsi="Arial" w:cs="Arial"/>
          <w:sz w:val="22"/>
          <w:szCs w:val="22"/>
          <w:lang w:eastAsia="en-GB"/>
        </w:rPr>
      </w:pPr>
    </w:p>
    <w:p w14:paraId="01501259" w14:textId="219A13B1" w:rsidR="008477B7" w:rsidRDefault="008477B7" w:rsidP="008477B7">
      <w:pPr>
        <w:pStyle w:val="Textnormal"/>
        <w:spacing w:before="0" w:after="0" w:line="240" w:lineRule="auto"/>
        <w:ind w:left="0"/>
        <w:rPr>
          <w:rFonts w:cs="Arial"/>
          <w:lang w:val="ro-RO"/>
        </w:rPr>
      </w:pPr>
      <w:r>
        <w:rPr>
          <w:rFonts w:cs="Arial"/>
          <w:lang w:eastAsia="en-GB"/>
        </w:rPr>
        <w:t xml:space="preserve">S3 - COV = </w:t>
      </w:r>
      <w:r>
        <w:rPr>
          <w:rFonts w:cs="Arial"/>
          <w:lang w:val="ro-RO"/>
        </w:rPr>
        <w:t>0,1 g/h</w:t>
      </w:r>
    </w:p>
    <w:p w14:paraId="19A6C68E" w14:textId="595D834D" w:rsidR="008477B7" w:rsidRDefault="008477B7" w:rsidP="008477B7">
      <w:pPr>
        <w:pStyle w:val="Textnormal"/>
        <w:spacing w:before="0" w:after="0" w:line="240" w:lineRule="auto"/>
        <w:ind w:left="0"/>
        <w:rPr>
          <w:rFonts w:cs="Arial"/>
          <w:lang w:val="ro-RO"/>
        </w:rPr>
      </w:pPr>
      <w:r>
        <w:rPr>
          <w:rFonts w:cs="Arial"/>
          <w:lang w:eastAsia="en-GB"/>
        </w:rPr>
        <w:t xml:space="preserve">S4 - COV = </w:t>
      </w:r>
      <w:r>
        <w:rPr>
          <w:rFonts w:cs="Arial"/>
          <w:lang w:val="ro-RO"/>
        </w:rPr>
        <w:t>0,08 g/h</w:t>
      </w:r>
    </w:p>
    <w:p w14:paraId="5DA17A5A" w14:textId="340EAB7A" w:rsidR="008477B7" w:rsidRDefault="008477B7" w:rsidP="008477B7">
      <w:pPr>
        <w:pStyle w:val="Textnormal"/>
        <w:spacing w:before="0" w:after="0" w:line="240" w:lineRule="auto"/>
        <w:ind w:left="0"/>
        <w:rPr>
          <w:rFonts w:cs="Arial"/>
          <w:lang w:val="ro-RO"/>
        </w:rPr>
      </w:pPr>
      <w:r>
        <w:rPr>
          <w:rFonts w:cs="Arial"/>
          <w:lang w:eastAsia="en-GB"/>
        </w:rPr>
        <w:t xml:space="preserve">S5 - COV = </w:t>
      </w:r>
      <w:r>
        <w:rPr>
          <w:rFonts w:cs="Arial"/>
          <w:lang w:val="ro-RO"/>
        </w:rPr>
        <w:t>0,07 g/h</w:t>
      </w:r>
    </w:p>
    <w:p w14:paraId="5CAA0AC0" w14:textId="77777777" w:rsidR="008477B7" w:rsidRDefault="008477B7" w:rsidP="0056519D">
      <w:pPr>
        <w:spacing w:after="0" w:line="240" w:lineRule="auto"/>
        <w:rPr>
          <w:rFonts w:ascii="Arial" w:hAnsi="Arial" w:cs="Arial"/>
          <w:sz w:val="22"/>
          <w:szCs w:val="22"/>
          <w:lang w:eastAsia="en-GB"/>
        </w:rPr>
      </w:pPr>
    </w:p>
    <w:p w14:paraId="3515A949" w14:textId="65FE13E1" w:rsidR="0056519D" w:rsidRPr="001A4416" w:rsidRDefault="0056519D" w:rsidP="00E73BA9">
      <w:pPr>
        <w:pStyle w:val="Caption"/>
      </w:pPr>
      <w:bookmarkStart w:id="325" w:name="_Toc30049970"/>
      <w:r>
        <w:t xml:space="preserve">Tabel </w:t>
      </w:r>
      <w:r w:rsidR="00AC4C09">
        <w:fldChar w:fldCharType="begin"/>
      </w:r>
      <w:r w:rsidR="00AC4C09">
        <w:instrText xml:space="preserve"> SEQ Tabel \* ARABIC </w:instrText>
      </w:r>
      <w:r w:rsidR="00AC4C09">
        <w:fldChar w:fldCharType="separate"/>
      </w:r>
      <w:r w:rsidR="007D29BA">
        <w:rPr>
          <w:noProof/>
        </w:rPr>
        <w:t>29</w:t>
      </w:r>
      <w:r w:rsidR="00AC4C09">
        <w:rPr>
          <w:noProof/>
        </w:rPr>
        <w:fldChar w:fldCharType="end"/>
      </w:r>
      <w:r w:rsidRPr="001A4416">
        <w:t xml:space="preserve"> </w:t>
      </w:r>
      <w:r>
        <w:t>–</w:t>
      </w:r>
      <w:r w:rsidRPr="001A4416">
        <w:t xml:space="preserve"> </w:t>
      </w:r>
      <w:r w:rsidR="008477B7">
        <w:t>Estimarea e</w:t>
      </w:r>
      <w:r>
        <w:t xml:space="preserve">msii poluanti rezultati </w:t>
      </w:r>
      <w:r w:rsidR="008477B7">
        <w:t>din activitatea</w:t>
      </w:r>
      <w:bookmarkEnd w:id="325"/>
      <w:r w:rsidR="008477B7">
        <w:t xml:space="preserve"> </w:t>
      </w:r>
    </w:p>
    <w:p w14:paraId="1B0C276B" w14:textId="2CC688CF" w:rsidR="0056519D" w:rsidRDefault="0056519D" w:rsidP="0056519D">
      <w:pPr>
        <w:spacing w:after="0" w:line="240" w:lineRule="auto"/>
        <w:rPr>
          <w:rFonts w:ascii="Arial" w:hAnsi="Arial" w:cs="Arial"/>
          <w:sz w:val="22"/>
          <w:szCs w:val="22"/>
          <w:lang w:eastAsia="en-GB"/>
        </w:rPr>
      </w:pPr>
    </w:p>
    <w:tbl>
      <w:tblPr>
        <w:tblStyle w:val="TableGrid"/>
        <w:tblW w:w="5000" w:type="pct"/>
        <w:tblLook w:val="04A0" w:firstRow="1" w:lastRow="0" w:firstColumn="1" w:lastColumn="0" w:noHBand="0" w:noVBand="1"/>
      </w:tblPr>
      <w:tblGrid>
        <w:gridCol w:w="2589"/>
        <w:gridCol w:w="1230"/>
        <w:gridCol w:w="1241"/>
        <w:gridCol w:w="1137"/>
        <w:gridCol w:w="1137"/>
        <w:gridCol w:w="1137"/>
        <w:gridCol w:w="1136"/>
      </w:tblGrid>
      <w:tr w:rsidR="008477B7" w14:paraId="00C7D948" w14:textId="77777777" w:rsidTr="00376A12">
        <w:trPr>
          <w:tblHeader/>
        </w:trPr>
        <w:tc>
          <w:tcPr>
            <w:tcW w:w="1347" w:type="pct"/>
            <w:vMerge w:val="restart"/>
            <w:tcBorders>
              <w:top w:val="single" w:sz="12" w:space="0" w:color="auto"/>
              <w:left w:val="single" w:sz="12" w:space="0" w:color="auto"/>
            </w:tcBorders>
            <w:vAlign w:val="center"/>
          </w:tcPr>
          <w:p w14:paraId="224785C1" w14:textId="7861BDE6" w:rsidR="008477B7" w:rsidRPr="008477B7" w:rsidRDefault="008477B7" w:rsidP="008477B7">
            <w:pPr>
              <w:pStyle w:val="Textnormal"/>
              <w:spacing w:before="0" w:after="0"/>
              <w:ind w:left="0"/>
              <w:rPr>
                <w:rFonts w:cs="Arial"/>
                <w:b/>
                <w:bCs/>
                <w:lang w:val="ro-RO"/>
              </w:rPr>
            </w:pPr>
            <w:r w:rsidRPr="008477B7">
              <w:rPr>
                <w:rFonts w:cs="Arial"/>
                <w:b/>
                <w:bCs/>
                <w:lang w:val="ro-RO"/>
              </w:rPr>
              <w:t>Sursa</w:t>
            </w:r>
          </w:p>
        </w:tc>
        <w:tc>
          <w:tcPr>
            <w:tcW w:w="3653" w:type="pct"/>
            <w:gridSpan w:val="6"/>
            <w:tcBorders>
              <w:top w:val="single" w:sz="12" w:space="0" w:color="auto"/>
              <w:right w:val="single" w:sz="12" w:space="0" w:color="auto"/>
            </w:tcBorders>
            <w:vAlign w:val="center"/>
          </w:tcPr>
          <w:p w14:paraId="0D89F6A5" w14:textId="1AA94F4C" w:rsidR="008477B7" w:rsidRPr="008477B7" w:rsidRDefault="008477B7" w:rsidP="008477B7">
            <w:pPr>
              <w:pStyle w:val="Textnormal"/>
              <w:spacing w:before="0" w:after="0"/>
              <w:ind w:left="0"/>
              <w:jc w:val="center"/>
              <w:rPr>
                <w:rFonts w:cs="Arial"/>
                <w:b/>
                <w:bCs/>
                <w:lang w:val="ro-RO"/>
              </w:rPr>
            </w:pPr>
            <w:r w:rsidRPr="008477B7">
              <w:rPr>
                <w:rFonts w:cs="Arial"/>
                <w:b/>
                <w:bCs/>
                <w:lang w:val="ro-RO"/>
              </w:rPr>
              <w:t>Poluant (g/h)</w:t>
            </w:r>
          </w:p>
        </w:tc>
      </w:tr>
      <w:tr w:rsidR="008477B7" w14:paraId="543783CD" w14:textId="77777777" w:rsidTr="00376A12">
        <w:trPr>
          <w:tblHeader/>
        </w:trPr>
        <w:tc>
          <w:tcPr>
            <w:tcW w:w="1347" w:type="pct"/>
            <w:vMerge/>
            <w:tcBorders>
              <w:left w:val="single" w:sz="12" w:space="0" w:color="auto"/>
              <w:bottom w:val="single" w:sz="12" w:space="0" w:color="auto"/>
            </w:tcBorders>
          </w:tcPr>
          <w:p w14:paraId="0499C551" w14:textId="77777777" w:rsidR="008477B7" w:rsidRPr="008477B7" w:rsidRDefault="008477B7" w:rsidP="008477B7">
            <w:pPr>
              <w:pStyle w:val="Textnormal"/>
              <w:spacing w:before="0" w:after="0"/>
              <w:ind w:left="0"/>
              <w:rPr>
                <w:rFonts w:cs="Arial"/>
                <w:b/>
                <w:bCs/>
                <w:lang w:val="ro-RO"/>
              </w:rPr>
            </w:pPr>
          </w:p>
        </w:tc>
        <w:tc>
          <w:tcPr>
            <w:tcW w:w="640" w:type="pct"/>
            <w:tcBorders>
              <w:bottom w:val="single" w:sz="12" w:space="0" w:color="auto"/>
            </w:tcBorders>
            <w:vAlign w:val="center"/>
          </w:tcPr>
          <w:p w14:paraId="1A337A56" w14:textId="231436AD" w:rsidR="008477B7" w:rsidRPr="008477B7" w:rsidRDefault="008477B7" w:rsidP="008477B7">
            <w:pPr>
              <w:pStyle w:val="Textnormal"/>
              <w:spacing w:before="0" w:after="0"/>
              <w:ind w:left="0"/>
              <w:jc w:val="center"/>
              <w:rPr>
                <w:rFonts w:cs="Arial"/>
                <w:b/>
                <w:bCs/>
                <w:lang w:val="ro-RO"/>
              </w:rPr>
            </w:pPr>
            <w:r w:rsidRPr="008477B7">
              <w:rPr>
                <w:rFonts w:cs="Arial"/>
                <w:b/>
                <w:bCs/>
                <w:lang w:val="ro-RO"/>
              </w:rPr>
              <w:t>VOC</w:t>
            </w:r>
          </w:p>
        </w:tc>
        <w:tc>
          <w:tcPr>
            <w:tcW w:w="646" w:type="pct"/>
            <w:tcBorders>
              <w:bottom w:val="single" w:sz="12" w:space="0" w:color="auto"/>
            </w:tcBorders>
            <w:vAlign w:val="center"/>
          </w:tcPr>
          <w:p w14:paraId="43E8FAC7" w14:textId="598260F0" w:rsidR="008477B7" w:rsidRPr="008477B7" w:rsidRDefault="008477B7" w:rsidP="008477B7">
            <w:pPr>
              <w:pStyle w:val="Textnormal"/>
              <w:spacing w:before="0" w:after="0"/>
              <w:ind w:left="0"/>
              <w:jc w:val="center"/>
              <w:rPr>
                <w:rFonts w:cs="Arial"/>
                <w:b/>
                <w:bCs/>
                <w:lang w:val="ro-RO"/>
              </w:rPr>
            </w:pPr>
            <w:r w:rsidRPr="008477B7">
              <w:rPr>
                <w:rFonts w:cs="Arial"/>
                <w:b/>
                <w:bCs/>
                <w:lang w:val="ro-RO"/>
              </w:rPr>
              <w:t>NOx</w:t>
            </w:r>
          </w:p>
        </w:tc>
        <w:tc>
          <w:tcPr>
            <w:tcW w:w="592" w:type="pct"/>
            <w:tcBorders>
              <w:bottom w:val="single" w:sz="12" w:space="0" w:color="auto"/>
            </w:tcBorders>
            <w:vAlign w:val="center"/>
          </w:tcPr>
          <w:p w14:paraId="5BE96D59" w14:textId="7BBCACE4" w:rsidR="008477B7" w:rsidRPr="008477B7" w:rsidRDefault="008477B7" w:rsidP="008477B7">
            <w:pPr>
              <w:pStyle w:val="Textnormal"/>
              <w:spacing w:before="0" w:after="0"/>
              <w:ind w:left="0"/>
              <w:jc w:val="center"/>
              <w:rPr>
                <w:rFonts w:cs="Arial"/>
                <w:b/>
                <w:bCs/>
                <w:lang w:val="ro-RO"/>
              </w:rPr>
            </w:pPr>
            <w:r w:rsidRPr="008477B7">
              <w:rPr>
                <w:rFonts w:cs="Arial"/>
                <w:b/>
                <w:bCs/>
                <w:lang w:val="ro-RO"/>
              </w:rPr>
              <w:t>CO</w:t>
            </w:r>
          </w:p>
        </w:tc>
        <w:tc>
          <w:tcPr>
            <w:tcW w:w="592" w:type="pct"/>
            <w:tcBorders>
              <w:bottom w:val="single" w:sz="12" w:space="0" w:color="auto"/>
            </w:tcBorders>
            <w:vAlign w:val="center"/>
          </w:tcPr>
          <w:p w14:paraId="2514CCFF" w14:textId="70E7EBA2" w:rsidR="008477B7" w:rsidRPr="008477B7" w:rsidRDefault="008477B7" w:rsidP="008477B7">
            <w:pPr>
              <w:pStyle w:val="Textnormal"/>
              <w:spacing w:before="0" w:after="0"/>
              <w:ind w:left="0"/>
              <w:jc w:val="center"/>
              <w:rPr>
                <w:rFonts w:cs="Arial"/>
                <w:b/>
                <w:bCs/>
                <w:lang w:val="ro-RO"/>
              </w:rPr>
            </w:pPr>
            <w:r w:rsidRPr="008477B7">
              <w:rPr>
                <w:rFonts w:cs="Arial"/>
                <w:b/>
                <w:bCs/>
                <w:lang w:val="ro-RO"/>
              </w:rPr>
              <w:t>SOx</w:t>
            </w:r>
          </w:p>
        </w:tc>
        <w:tc>
          <w:tcPr>
            <w:tcW w:w="592" w:type="pct"/>
            <w:tcBorders>
              <w:bottom w:val="single" w:sz="12" w:space="0" w:color="auto"/>
            </w:tcBorders>
            <w:vAlign w:val="center"/>
          </w:tcPr>
          <w:p w14:paraId="2A090810" w14:textId="0C479221" w:rsidR="008477B7" w:rsidRPr="008477B7" w:rsidRDefault="008477B7" w:rsidP="008477B7">
            <w:pPr>
              <w:pStyle w:val="Textnormal"/>
              <w:spacing w:before="0" w:after="0"/>
              <w:ind w:left="0"/>
              <w:jc w:val="center"/>
              <w:rPr>
                <w:rFonts w:cs="Arial"/>
                <w:b/>
                <w:bCs/>
                <w:lang w:val="ro-RO"/>
              </w:rPr>
            </w:pPr>
            <w:r w:rsidRPr="008477B7">
              <w:rPr>
                <w:rFonts w:cs="Arial"/>
                <w:b/>
                <w:bCs/>
                <w:lang w:val="ro-RO"/>
              </w:rPr>
              <w:t>PM</w:t>
            </w:r>
          </w:p>
        </w:tc>
        <w:tc>
          <w:tcPr>
            <w:tcW w:w="592" w:type="pct"/>
            <w:tcBorders>
              <w:bottom w:val="single" w:sz="12" w:space="0" w:color="auto"/>
              <w:right w:val="single" w:sz="12" w:space="0" w:color="auto"/>
            </w:tcBorders>
            <w:vAlign w:val="center"/>
          </w:tcPr>
          <w:p w14:paraId="378714D8" w14:textId="30BDA6C6" w:rsidR="008477B7" w:rsidRPr="008477B7" w:rsidRDefault="008477B7" w:rsidP="008477B7">
            <w:pPr>
              <w:pStyle w:val="Textnormal"/>
              <w:spacing w:before="0" w:after="0"/>
              <w:ind w:left="0"/>
              <w:jc w:val="center"/>
              <w:rPr>
                <w:rFonts w:cs="Arial"/>
                <w:b/>
                <w:bCs/>
                <w:lang w:val="ro-RO"/>
              </w:rPr>
            </w:pPr>
            <w:r w:rsidRPr="008477B7">
              <w:rPr>
                <w:rFonts w:cs="Arial"/>
                <w:b/>
                <w:bCs/>
                <w:lang w:val="ro-RO"/>
              </w:rPr>
              <w:t>NH3</w:t>
            </w:r>
          </w:p>
        </w:tc>
      </w:tr>
      <w:tr w:rsidR="008477B7" w14:paraId="426230F0" w14:textId="77777777" w:rsidTr="008477B7">
        <w:tc>
          <w:tcPr>
            <w:tcW w:w="1347" w:type="pct"/>
            <w:tcBorders>
              <w:top w:val="single" w:sz="12" w:space="0" w:color="auto"/>
              <w:left w:val="single" w:sz="12" w:space="0" w:color="auto"/>
            </w:tcBorders>
          </w:tcPr>
          <w:p w14:paraId="0DE7619F" w14:textId="77777777" w:rsidR="008477B7" w:rsidRPr="008477B7" w:rsidRDefault="008477B7" w:rsidP="008477B7">
            <w:pPr>
              <w:pStyle w:val="Textnormal"/>
              <w:spacing w:before="0" w:after="0"/>
              <w:ind w:left="0"/>
              <w:rPr>
                <w:rFonts w:cs="Arial"/>
                <w:b/>
                <w:bCs/>
                <w:lang w:val="ro-RO"/>
              </w:rPr>
            </w:pPr>
            <w:r w:rsidRPr="008477B7">
              <w:rPr>
                <w:rFonts w:cs="Arial"/>
                <w:b/>
                <w:bCs/>
                <w:lang w:val="ro-RO"/>
              </w:rPr>
              <w:t>S1-cazan apa</w:t>
            </w:r>
          </w:p>
        </w:tc>
        <w:tc>
          <w:tcPr>
            <w:tcW w:w="640" w:type="pct"/>
            <w:tcBorders>
              <w:top w:val="single" w:sz="12" w:space="0" w:color="auto"/>
            </w:tcBorders>
            <w:vAlign w:val="center"/>
          </w:tcPr>
          <w:p w14:paraId="0098C8AA" w14:textId="79CDCC13" w:rsidR="008477B7" w:rsidRDefault="008477B7" w:rsidP="008477B7">
            <w:pPr>
              <w:pStyle w:val="Textnormal"/>
              <w:spacing w:before="0" w:after="0"/>
              <w:ind w:left="0"/>
              <w:jc w:val="center"/>
              <w:rPr>
                <w:rFonts w:cs="Arial"/>
                <w:lang w:val="ro-RO"/>
              </w:rPr>
            </w:pPr>
            <w:r>
              <w:rPr>
                <w:rFonts w:cs="Arial"/>
                <w:lang w:val="ro-RO"/>
              </w:rPr>
              <w:t>0,08</w:t>
            </w:r>
          </w:p>
        </w:tc>
        <w:tc>
          <w:tcPr>
            <w:tcW w:w="646" w:type="pct"/>
            <w:tcBorders>
              <w:top w:val="single" w:sz="12" w:space="0" w:color="auto"/>
            </w:tcBorders>
            <w:vAlign w:val="center"/>
          </w:tcPr>
          <w:p w14:paraId="0056CDB5" w14:textId="77777777" w:rsidR="008477B7" w:rsidRDefault="008477B7" w:rsidP="008477B7">
            <w:pPr>
              <w:pStyle w:val="Textnormal"/>
              <w:spacing w:before="0" w:after="0"/>
              <w:ind w:left="0"/>
              <w:jc w:val="center"/>
              <w:rPr>
                <w:rFonts w:cs="Arial"/>
                <w:lang w:val="ro-RO"/>
              </w:rPr>
            </w:pPr>
            <w:r>
              <w:rPr>
                <w:rFonts w:cs="Arial"/>
                <w:lang w:val="ro-RO"/>
              </w:rPr>
              <w:t>9,2</w:t>
            </w:r>
          </w:p>
        </w:tc>
        <w:tc>
          <w:tcPr>
            <w:tcW w:w="592" w:type="pct"/>
            <w:tcBorders>
              <w:top w:val="single" w:sz="12" w:space="0" w:color="auto"/>
            </w:tcBorders>
            <w:vAlign w:val="center"/>
          </w:tcPr>
          <w:p w14:paraId="1D1E4D78" w14:textId="77777777" w:rsidR="008477B7" w:rsidRDefault="008477B7" w:rsidP="008477B7">
            <w:pPr>
              <w:pStyle w:val="Textnormal"/>
              <w:spacing w:before="0" w:after="0"/>
              <w:ind w:left="0"/>
              <w:jc w:val="center"/>
              <w:rPr>
                <w:rFonts w:cs="Arial"/>
                <w:lang w:val="ro-RO"/>
              </w:rPr>
            </w:pPr>
            <w:r>
              <w:rPr>
                <w:rFonts w:cs="Arial"/>
                <w:lang w:val="ro-RO"/>
              </w:rPr>
              <w:t>3,1</w:t>
            </w:r>
          </w:p>
        </w:tc>
        <w:tc>
          <w:tcPr>
            <w:tcW w:w="592" w:type="pct"/>
            <w:tcBorders>
              <w:top w:val="single" w:sz="12" w:space="0" w:color="auto"/>
            </w:tcBorders>
            <w:vAlign w:val="center"/>
          </w:tcPr>
          <w:p w14:paraId="2E8EBE79" w14:textId="77777777" w:rsidR="008477B7" w:rsidRDefault="008477B7" w:rsidP="008477B7">
            <w:pPr>
              <w:pStyle w:val="Textnormal"/>
              <w:spacing w:before="0" w:after="0"/>
              <w:ind w:left="0"/>
              <w:jc w:val="center"/>
              <w:rPr>
                <w:rFonts w:cs="Arial"/>
                <w:lang w:val="ro-RO"/>
              </w:rPr>
            </w:pPr>
            <w:r>
              <w:rPr>
                <w:rFonts w:cs="Arial"/>
                <w:lang w:val="ro-RO"/>
              </w:rPr>
              <w:t>0,17</w:t>
            </w:r>
          </w:p>
        </w:tc>
        <w:tc>
          <w:tcPr>
            <w:tcW w:w="592" w:type="pct"/>
            <w:tcBorders>
              <w:top w:val="single" w:sz="12" w:space="0" w:color="auto"/>
            </w:tcBorders>
            <w:vAlign w:val="center"/>
          </w:tcPr>
          <w:p w14:paraId="352DF16D" w14:textId="77777777" w:rsidR="008477B7" w:rsidRDefault="008477B7" w:rsidP="008477B7">
            <w:pPr>
              <w:pStyle w:val="Textnormal"/>
              <w:spacing w:before="0" w:after="0"/>
              <w:ind w:left="0"/>
              <w:jc w:val="center"/>
              <w:rPr>
                <w:rFonts w:cs="Arial"/>
                <w:lang w:val="ro-RO"/>
              </w:rPr>
            </w:pPr>
            <w:r>
              <w:rPr>
                <w:rFonts w:cs="Arial"/>
                <w:lang w:val="ro-RO"/>
              </w:rPr>
              <w:t>0,57</w:t>
            </w:r>
          </w:p>
        </w:tc>
        <w:tc>
          <w:tcPr>
            <w:tcW w:w="592" w:type="pct"/>
            <w:tcBorders>
              <w:top w:val="single" w:sz="12" w:space="0" w:color="auto"/>
              <w:right w:val="single" w:sz="12" w:space="0" w:color="auto"/>
            </w:tcBorders>
            <w:vAlign w:val="center"/>
          </w:tcPr>
          <w:p w14:paraId="3E93AD0A" w14:textId="7C74365E" w:rsidR="008477B7" w:rsidRDefault="008477B7" w:rsidP="008477B7">
            <w:pPr>
              <w:pStyle w:val="Textnormal"/>
              <w:spacing w:before="0" w:after="0"/>
              <w:ind w:left="0"/>
              <w:jc w:val="center"/>
              <w:rPr>
                <w:rFonts w:cs="Arial"/>
                <w:lang w:val="ro-RO"/>
              </w:rPr>
            </w:pPr>
            <w:r>
              <w:rPr>
                <w:rFonts w:cs="Arial"/>
                <w:lang w:val="ro-RO"/>
              </w:rPr>
              <w:t>-</w:t>
            </w:r>
          </w:p>
        </w:tc>
      </w:tr>
      <w:tr w:rsidR="008477B7" w14:paraId="2D8B0A21" w14:textId="77777777" w:rsidTr="008477B7">
        <w:tc>
          <w:tcPr>
            <w:tcW w:w="1347" w:type="pct"/>
            <w:tcBorders>
              <w:left w:val="single" w:sz="12" w:space="0" w:color="auto"/>
            </w:tcBorders>
          </w:tcPr>
          <w:p w14:paraId="4BFC3051" w14:textId="77777777" w:rsidR="008477B7" w:rsidRPr="008477B7" w:rsidRDefault="008477B7" w:rsidP="008477B7">
            <w:pPr>
              <w:pStyle w:val="Textnormal"/>
              <w:spacing w:before="0" w:after="0"/>
              <w:ind w:left="0"/>
              <w:rPr>
                <w:rFonts w:cs="Arial"/>
                <w:b/>
                <w:bCs/>
                <w:lang w:val="ro-RO"/>
              </w:rPr>
            </w:pPr>
            <w:r w:rsidRPr="008477B7">
              <w:rPr>
                <w:rFonts w:cs="Arial"/>
                <w:b/>
                <w:bCs/>
                <w:lang w:val="ro-RO"/>
              </w:rPr>
              <w:t>S2-cazan abur</w:t>
            </w:r>
          </w:p>
        </w:tc>
        <w:tc>
          <w:tcPr>
            <w:tcW w:w="640" w:type="pct"/>
            <w:vAlign w:val="center"/>
          </w:tcPr>
          <w:p w14:paraId="24D6780E" w14:textId="77777777" w:rsidR="008477B7" w:rsidRDefault="008477B7" w:rsidP="008477B7">
            <w:pPr>
              <w:pStyle w:val="Textnormal"/>
              <w:spacing w:before="0" w:after="0"/>
              <w:ind w:left="0"/>
              <w:jc w:val="center"/>
              <w:rPr>
                <w:rFonts w:cs="Arial"/>
                <w:lang w:val="ro-RO"/>
              </w:rPr>
            </w:pPr>
            <w:r>
              <w:rPr>
                <w:rFonts w:cs="Arial"/>
                <w:lang w:val="ro-RO"/>
              </w:rPr>
              <w:t>0,11</w:t>
            </w:r>
          </w:p>
        </w:tc>
        <w:tc>
          <w:tcPr>
            <w:tcW w:w="646" w:type="pct"/>
            <w:vAlign w:val="center"/>
          </w:tcPr>
          <w:p w14:paraId="52C888C0" w14:textId="77777777" w:rsidR="008477B7" w:rsidRDefault="008477B7" w:rsidP="008477B7">
            <w:pPr>
              <w:pStyle w:val="Textnormal"/>
              <w:spacing w:before="0" w:after="0"/>
              <w:ind w:left="0"/>
              <w:jc w:val="center"/>
              <w:rPr>
                <w:rFonts w:cs="Arial"/>
                <w:lang w:val="ro-RO"/>
              </w:rPr>
            </w:pPr>
            <w:r>
              <w:rPr>
                <w:rFonts w:cs="Arial"/>
                <w:lang w:val="ro-RO"/>
              </w:rPr>
              <w:t>10,8</w:t>
            </w:r>
          </w:p>
        </w:tc>
        <w:tc>
          <w:tcPr>
            <w:tcW w:w="592" w:type="pct"/>
            <w:vAlign w:val="center"/>
          </w:tcPr>
          <w:p w14:paraId="72331B84" w14:textId="77777777" w:rsidR="008477B7" w:rsidRDefault="008477B7" w:rsidP="008477B7">
            <w:pPr>
              <w:pStyle w:val="Textnormal"/>
              <w:spacing w:before="0" w:after="0"/>
              <w:ind w:left="0"/>
              <w:jc w:val="center"/>
              <w:rPr>
                <w:rFonts w:cs="Arial"/>
                <w:lang w:val="ro-RO"/>
              </w:rPr>
            </w:pPr>
            <w:r>
              <w:rPr>
                <w:rFonts w:cs="Arial"/>
                <w:lang w:val="ro-RO"/>
              </w:rPr>
              <w:t>3,4</w:t>
            </w:r>
          </w:p>
        </w:tc>
        <w:tc>
          <w:tcPr>
            <w:tcW w:w="592" w:type="pct"/>
            <w:vAlign w:val="center"/>
          </w:tcPr>
          <w:p w14:paraId="2DB39B21" w14:textId="77777777" w:rsidR="008477B7" w:rsidRDefault="008477B7" w:rsidP="008477B7">
            <w:pPr>
              <w:pStyle w:val="Textnormal"/>
              <w:spacing w:before="0" w:after="0"/>
              <w:ind w:left="0"/>
              <w:jc w:val="center"/>
              <w:rPr>
                <w:rFonts w:cs="Arial"/>
                <w:lang w:val="ro-RO"/>
              </w:rPr>
            </w:pPr>
            <w:r>
              <w:rPr>
                <w:rFonts w:cs="Arial"/>
                <w:lang w:val="ro-RO"/>
              </w:rPr>
              <w:t>0,19</w:t>
            </w:r>
          </w:p>
        </w:tc>
        <w:tc>
          <w:tcPr>
            <w:tcW w:w="592" w:type="pct"/>
            <w:vAlign w:val="center"/>
          </w:tcPr>
          <w:p w14:paraId="5E530459" w14:textId="77777777" w:rsidR="008477B7" w:rsidRDefault="008477B7" w:rsidP="008477B7">
            <w:pPr>
              <w:pStyle w:val="Textnormal"/>
              <w:spacing w:before="0" w:after="0"/>
              <w:ind w:left="0"/>
              <w:jc w:val="center"/>
              <w:rPr>
                <w:rFonts w:cs="Arial"/>
                <w:lang w:val="ro-RO"/>
              </w:rPr>
            </w:pPr>
            <w:r>
              <w:rPr>
                <w:rFonts w:cs="Arial"/>
                <w:lang w:val="ro-RO"/>
              </w:rPr>
              <w:t>0,63</w:t>
            </w:r>
          </w:p>
        </w:tc>
        <w:tc>
          <w:tcPr>
            <w:tcW w:w="592" w:type="pct"/>
            <w:tcBorders>
              <w:right w:val="single" w:sz="12" w:space="0" w:color="auto"/>
            </w:tcBorders>
            <w:vAlign w:val="center"/>
          </w:tcPr>
          <w:p w14:paraId="31DAAF7D" w14:textId="1156BA33" w:rsidR="008477B7" w:rsidRDefault="008477B7" w:rsidP="008477B7">
            <w:pPr>
              <w:pStyle w:val="Textnormal"/>
              <w:spacing w:before="0" w:after="0"/>
              <w:ind w:left="0"/>
              <w:jc w:val="center"/>
              <w:rPr>
                <w:rFonts w:cs="Arial"/>
                <w:lang w:val="ro-RO"/>
              </w:rPr>
            </w:pPr>
            <w:r>
              <w:rPr>
                <w:rFonts w:cs="Arial"/>
                <w:lang w:val="ro-RO"/>
              </w:rPr>
              <w:t>-</w:t>
            </w:r>
          </w:p>
        </w:tc>
      </w:tr>
      <w:tr w:rsidR="008477B7" w14:paraId="097238E4" w14:textId="77777777" w:rsidTr="008477B7">
        <w:tc>
          <w:tcPr>
            <w:tcW w:w="1347" w:type="pct"/>
            <w:tcBorders>
              <w:left w:val="single" w:sz="12" w:space="0" w:color="auto"/>
            </w:tcBorders>
          </w:tcPr>
          <w:p w14:paraId="4A1064E9" w14:textId="77777777" w:rsidR="008477B7" w:rsidRPr="008477B7" w:rsidRDefault="008477B7" w:rsidP="008477B7">
            <w:pPr>
              <w:pStyle w:val="Textnormal"/>
              <w:spacing w:before="0" w:after="0"/>
              <w:ind w:left="0"/>
              <w:rPr>
                <w:rFonts w:cs="Arial"/>
                <w:b/>
                <w:bCs/>
                <w:lang w:val="ro-RO"/>
              </w:rPr>
            </w:pPr>
            <w:r w:rsidRPr="008477B7">
              <w:rPr>
                <w:rFonts w:cs="Arial"/>
                <w:b/>
                <w:bCs/>
                <w:lang w:val="ro-RO"/>
              </w:rPr>
              <w:t>S3-cos fierbere</w:t>
            </w:r>
          </w:p>
        </w:tc>
        <w:tc>
          <w:tcPr>
            <w:tcW w:w="640" w:type="pct"/>
            <w:vAlign w:val="center"/>
          </w:tcPr>
          <w:p w14:paraId="71FC1F13" w14:textId="77777777" w:rsidR="008477B7" w:rsidRDefault="008477B7" w:rsidP="008477B7">
            <w:pPr>
              <w:pStyle w:val="Textnormal"/>
              <w:spacing w:before="0" w:after="0"/>
              <w:ind w:left="0"/>
              <w:jc w:val="center"/>
              <w:rPr>
                <w:rFonts w:cs="Arial"/>
                <w:lang w:val="ro-RO"/>
              </w:rPr>
            </w:pPr>
            <w:r>
              <w:rPr>
                <w:rFonts w:cs="Arial"/>
                <w:lang w:val="ro-RO"/>
              </w:rPr>
              <w:t>4,5</w:t>
            </w:r>
          </w:p>
        </w:tc>
        <w:tc>
          <w:tcPr>
            <w:tcW w:w="646" w:type="pct"/>
            <w:vAlign w:val="center"/>
          </w:tcPr>
          <w:p w14:paraId="70411356" w14:textId="5445D10E" w:rsidR="008477B7" w:rsidRDefault="008477B7" w:rsidP="008477B7">
            <w:pPr>
              <w:pStyle w:val="Textnormal"/>
              <w:spacing w:before="0" w:after="0"/>
              <w:ind w:left="0"/>
              <w:jc w:val="center"/>
              <w:rPr>
                <w:rFonts w:cs="Arial"/>
                <w:lang w:val="ro-RO"/>
              </w:rPr>
            </w:pPr>
            <w:r>
              <w:rPr>
                <w:rFonts w:cs="Arial"/>
                <w:lang w:val="ro-RO"/>
              </w:rPr>
              <w:t>-</w:t>
            </w:r>
          </w:p>
        </w:tc>
        <w:tc>
          <w:tcPr>
            <w:tcW w:w="592" w:type="pct"/>
            <w:vAlign w:val="center"/>
          </w:tcPr>
          <w:p w14:paraId="0B8FB8C4" w14:textId="1571F821" w:rsidR="008477B7" w:rsidRDefault="008477B7" w:rsidP="008477B7">
            <w:pPr>
              <w:pStyle w:val="Textnormal"/>
              <w:spacing w:before="0" w:after="0"/>
              <w:ind w:left="0"/>
              <w:jc w:val="center"/>
              <w:rPr>
                <w:rFonts w:cs="Arial"/>
                <w:lang w:val="ro-RO"/>
              </w:rPr>
            </w:pPr>
            <w:r>
              <w:rPr>
                <w:rFonts w:cs="Arial"/>
                <w:lang w:val="ro-RO"/>
              </w:rPr>
              <w:t>-</w:t>
            </w:r>
          </w:p>
        </w:tc>
        <w:tc>
          <w:tcPr>
            <w:tcW w:w="592" w:type="pct"/>
            <w:vAlign w:val="center"/>
          </w:tcPr>
          <w:p w14:paraId="23AFE7AF" w14:textId="5048CEFF" w:rsidR="008477B7" w:rsidRDefault="008477B7" w:rsidP="008477B7">
            <w:pPr>
              <w:pStyle w:val="Textnormal"/>
              <w:spacing w:before="0" w:after="0"/>
              <w:ind w:left="0"/>
              <w:jc w:val="center"/>
              <w:rPr>
                <w:rFonts w:cs="Arial"/>
                <w:lang w:val="ro-RO"/>
              </w:rPr>
            </w:pPr>
            <w:r>
              <w:rPr>
                <w:rFonts w:cs="Arial"/>
                <w:lang w:val="ro-RO"/>
              </w:rPr>
              <w:t>-</w:t>
            </w:r>
          </w:p>
        </w:tc>
        <w:tc>
          <w:tcPr>
            <w:tcW w:w="592" w:type="pct"/>
            <w:vAlign w:val="center"/>
          </w:tcPr>
          <w:p w14:paraId="2E57EC0F" w14:textId="1439F1A5" w:rsidR="008477B7" w:rsidRDefault="008477B7" w:rsidP="008477B7">
            <w:pPr>
              <w:pStyle w:val="Textnormal"/>
              <w:spacing w:before="0" w:after="0"/>
              <w:ind w:left="0"/>
              <w:jc w:val="center"/>
              <w:rPr>
                <w:rFonts w:cs="Arial"/>
                <w:lang w:val="ro-RO"/>
              </w:rPr>
            </w:pPr>
            <w:r>
              <w:rPr>
                <w:rFonts w:cs="Arial"/>
                <w:lang w:val="ro-RO"/>
              </w:rPr>
              <w:t>-</w:t>
            </w:r>
          </w:p>
        </w:tc>
        <w:tc>
          <w:tcPr>
            <w:tcW w:w="592" w:type="pct"/>
            <w:tcBorders>
              <w:right w:val="single" w:sz="12" w:space="0" w:color="auto"/>
            </w:tcBorders>
            <w:vAlign w:val="center"/>
          </w:tcPr>
          <w:p w14:paraId="7E07B9DC" w14:textId="0DF7F4BA" w:rsidR="008477B7" w:rsidRDefault="008477B7" w:rsidP="008477B7">
            <w:pPr>
              <w:pStyle w:val="Textnormal"/>
              <w:spacing w:before="0" w:after="0"/>
              <w:ind w:left="0"/>
              <w:jc w:val="center"/>
              <w:rPr>
                <w:rFonts w:cs="Arial"/>
                <w:lang w:val="ro-RO"/>
              </w:rPr>
            </w:pPr>
            <w:r>
              <w:rPr>
                <w:rFonts w:cs="Arial"/>
                <w:lang w:val="ro-RO"/>
              </w:rPr>
              <w:t>-</w:t>
            </w:r>
          </w:p>
        </w:tc>
      </w:tr>
      <w:tr w:rsidR="008477B7" w14:paraId="50BEC131" w14:textId="77777777" w:rsidTr="008477B7">
        <w:tc>
          <w:tcPr>
            <w:tcW w:w="1347" w:type="pct"/>
            <w:tcBorders>
              <w:left w:val="single" w:sz="12" w:space="0" w:color="auto"/>
            </w:tcBorders>
          </w:tcPr>
          <w:p w14:paraId="7DFD41FD" w14:textId="77777777" w:rsidR="008477B7" w:rsidRPr="008477B7" w:rsidRDefault="008477B7" w:rsidP="008477B7">
            <w:pPr>
              <w:pStyle w:val="Textnormal"/>
              <w:spacing w:before="0" w:after="0"/>
              <w:ind w:left="0"/>
              <w:rPr>
                <w:rFonts w:cs="Arial"/>
                <w:b/>
                <w:bCs/>
                <w:lang w:val="ro-RO"/>
              </w:rPr>
            </w:pPr>
            <w:r w:rsidRPr="008477B7">
              <w:rPr>
                <w:rFonts w:cs="Arial"/>
                <w:b/>
                <w:bCs/>
                <w:lang w:val="ro-RO"/>
              </w:rPr>
              <w:t>S4-spalare navete</w:t>
            </w:r>
          </w:p>
        </w:tc>
        <w:tc>
          <w:tcPr>
            <w:tcW w:w="640" w:type="pct"/>
            <w:vAlign w:val="center"/>
          </w:tcPr>
          <w:p w14:paraId="77D98BD4" w14:textId="77777777" w:rsidR="008477B7" w:rsidRDefault="008477B7" w:rsidP="008477B7">
            <w:pPr>
              <w:pStyle w:val="Textnormal"/>
              <w:spacing w:before="0" w:after="0"/>
              <w:ind w:left="0"/>
              <w:jc w:val="center"/>
              <w:rPr>
                <w:rFonts w:cs="Arial"/>
                <w:lang w:val="ro-RO"/>
              </w:rPr>
            </w:pPr>
            <w:r>
              <w:rPr>
                <w:rFonts w:cs="Arial"/>
                <w:lang w:val="ro-RO"/>
              </w:rPr>
              <w:t>0,1</w:t>
            </w:r>
          </w:p>
        </w:tc>
        <w:tc>
          <w:tcPr>
            <w:tcW w:w="646" w:type="pct"/>
            <w:vAlign w:val="center"/>
          </w:tcPr>
          <w:p w14:paraId="6FD64D35" w14:textId="76E7A9F7" w:rsidR="008477B7" w:rsidRDefault="008477B7" w:rsidP="008477B7">
            <w:pPr>
              <w:pStyle w:val="Textnormal"/>
              <w:spacing w:before="0" w:after="0"/>
              <w:ind w:left="0"/>
              <w:jc w:val="center"/>
              <w:rPr>
                <w:rFonts w:cs="Arial"/>
                <w:lang w:val="ro-RO"/>
              </w:rPr>
            </w:pPr>
            <w:r>
              <w:rPr>
                <w:rFonts w:cs="Arial"/>
                <w:lang w:val="ro-RO"/>
              </w:rPr>
              <w:t>-</w:t>
            </w:r>
          </w:p>
        </w:tc>
        <w:tc>
          <w:tcPr>
            <w:tcW w:w="592" w:type="pct"/>
            <w:vAlign w:val="center"/>
          </w:tcPr>
          <w:p w14:paraId="0B5CDA93" w14:textId="30705B4C" w:rsidR="008477B7" w:rsidRDefault="008477B7" w:rsidP="008477B7">
            <w:pPr>
              <w:pStyle w:val="Textnormal"/>
              <w:spacing w:before="0" w:after="0"/>
              <w:ind w:left="0"/>
              <w:jc w:val="center"/>
              <w:rPr>
                <w:rFonts w:cs="Arial"/>
                <w:lang w:val="ro-RO"/>
              </w:rPr>
            </w:pPr>
            <w:r>
              <w:rPr>
                <w:rFonts w:cs="Arial"/>
                <w:lang w:val="ro-RO"/>
              </w:rPr>
              <w:t>-</w:t>
            </w:r>
          </w:p>
        </w:tc>
        <w:tc>
          <w:tcPr>
            <w:tcW w:w="592" w:type="pct"/>
            <w:vAlign w:val="center"/>
          </w:tcPr>
          <w:p w14:paraId="0439F7AC" w14:textId="616B421B" w:rsidR="008477B7" w:rsidRDefault="008477B7" w:rsidP="008477B7">
            <w:pPr>
              <w:pStyle w:val="Textnormal"/>
              <w:spacing w:before="0" w:after="0"/>
              <w:ind w:left="0"/>
              <w:jc w:val="center"/>
              <w:rPr>
                <w:rFonts w:cs="Arial"/>
                <w:lang w:val="ro-RO"/>
              </w:rPr>
            </w:pPr>
            <w:r>
              <w:rPr>
                <w:rFonts w:cs="Arial"/>
                <w:lang w:val="ro-RO"/>
              </w:rPr>
              <w:t>-</w:t>
            </w:r>
          </w:p>
        </w:tc>
        <w:tc>
          <w:tcPr>
            <w:tcW w:w="592" w:type="pct"/>
            <w:vAlign w:val="center"/>
          </w:tcPr>
          <w:p w14:paraId="3EDF32CA" w14:textId="6AD3FB4B" w:rsidR="008477B7" w:rsidRDefault="008477B7" w:rsidP="008477B7">
            <w:pPr>
              <w:pStyle w:val="Textnormal"/>
              <w:spacing w:before="0" w:after="0"/>
              <w:ind w:left="0"/>
              <w:jc w:val="center"/>
              <w:rPr>
                <w:rFonts w:cs="Arial"/>
                <w:lang w:val="ro-RO"/>
              </w:rPr>
            </w:pPr>
            <w:r>
              <w:rPr>
                <w:rFonts w:cs="Arial"/>
                <w:lang w:val="ro-RO"/>
              </w:rPr>
              <w:t>-</w:t>
            </w:r>
          </w:p>
        </w:tc>
        <w:tc>
          <w:tcPr>
            <w:tcW w:w="592" w:type="pct"/>
            <w:tcBorders>
              <w:right w:val="single" w:sz="12" w:space="0" w:color="auto"/>
            </w:tcBorders>
            <w:vAlign w:val="center"/>
          </w:tcPr>
          <w:p w14:paraId="13AC36CB" w14:textId="615C6541" w:rsidR="008477B7" w:rsidRDefault="008477B7" w:rsidP="008477B7">
            <w:pPr>
              <w:pStyle w:val="Textnormal"/>
              <w:spacing w:before="0" w:after="0"/>
              <w:ind w:left="0"/>
              <w:jc w:val="center"/>
              <w:rPr>
                <w:rFonts w:cs="Arial"/>
                <w:lang w:val="ro-RO"/>
              </w:rPr>
            </w:pPr>
            <w:r>
              <w:rPr>
                <w:rFonts w:cs="Arial"/>
                <w:lang w:val="ro-RO"/>
              </w:rPr>
              <w:t>-</w:t>
            </w:r>
          </w:p>
        </w:tc>
      </w:tr>
      <w:tr w:rsidR="008477B7" w14:paraId="60B4708E" w14:textId="77777777" w:rsidTr="008477B7">
        <w:tc>
          <w:tcPr>
            <w:tcW w:w="1347" w:type="pct"/>
            <w:tcBorders>
              <w:left w:val="single" w:sz="12" w:space="0" w:color="auto"/>
            </w:tcBorders>
          </w:tcPr>
          <w:p w14:paraId="41065E86" w14:textId="77777777" w:rsidR="008477B7" w:rsidRPr="008477B7" w:rsidRDefault="008477B7" w:rsidP="008477B7">
            <w:pPr>
              <w:pStyle w:val="Textnormal"/>
              <w:spacing w:before="0" w:after="0"/>
              <w:ind w:left="0"/>
              <w:rPr>
                <w:rFonts w:cs="Arial"/>
                <w:b/>
                <w:bCs/>
                <w:lang w:val="ro-RO"/>
              </w:rPr>
            </w:pPr>
            <w:r w:rsidRPr="008477B7">
              <w:rPr>
                <w:rFonts w:cs="Arial"/>
                <w:b/>
                <w:bCs/>
                <w:lang w:val="ro-RO"/>
              </w:rPr>
              <w:t>S5-spalare navete</w:t>
            </w:r>
          </w:p>
        </w:tc>
        <w:tc>
          <w:tcPr>
            <w:tcW w:w="640" w:type="pct"/>
            <w:vAlign w:val="center"/>
          </w:tcPr>
          <w:p w14:paraId="2C651FD6" w14:textId="77777777" w:rsidR="008477B7" w:rsidRDefault="008477B7" w:rsidP="008477B7">
            <w:pPr>
              <w:pStyle w:val="Textnormal"/>
              <w:spacing w:before="0" w:after="0"/>
              <w:ind w:left="0"/>
              <w:jc w:val="center"/>
              <w:rPr>
                <w:rFonts w:cs="Arial"/>
                <w:lang w:val="ro-RO"/>
              </w:rPr>
            </w:pPr>
            <w:r>
              <w:rPr>
                <w:rFonts w:cs="Arial"/>
                <w:lang w:val="ro-RO"/>
              </w:rPr>
              <w:t>0,08</w:t>
            </w:r>
          </w:p>
        </w:tc>
        <w:tc>
          <w:tcPr>
            <w:tcW w:w="646" w:type="pct"/>
            <w:vAlign w:val="center"/>
          </w:tcPr>
          <w:p w14:paraId="3E831076" w14:textId="29028FD2" w:rsidR="008477B7" w:rsidRDefault="008477B7" w:rsidP="008477B7">
            <w:pPr>
              <w:pStyle w:val="Textnormal"/>
              <w:spacing w:before="0" w:after="0"/>
              <w:ind w:left="0"/>
              <w:jc w:val="center"/>
              <w:rPr>
                <w:rFonts w:cs="Arial"/>
                <w:lang w:val="ro-RO"/>
              </w:rPr>
            </w:pPr>
            <w:r>
              <w:rPr>
                <w:rFonts w:cs="Arial"/>
                <w:lang w:val="ro-RO"/>
              </w:rPr>
              <w:t>-</w:t>
            </w:r>
          </w:p>
        </w:tc>
        <w:tc>
          <w:tcPr>
            <w:tcW w:w="592" w:type="pct"/>
            <w:vAlign w:val="center"/>
          </w:tcPr>
          <w:p w14:paraId="451B4FCA" w14:textId="6254438E" w:rsidR="008477B7" w:rsidRDefault="008477B7" w:rsidP="008477B7">
            <w:pPr>
              <w:pStyle w:val="Textnormal"/>
              <w:spacing w:before="0" w:after="0"/>
              <w:ind w:left="0"/>
              <w:jc w:val="center"/>
              <w:rPr>
                <w:rFonts w:cs="Arial"/>
                <w:lang w:val="ro-RO"/>
              </w:rPr>
            </w:pPr>
            <w:r>
              <w:rPr>
                <w:rFonts w:cs="Arial"/>
                <w:lang w:val="ro-RO"/>
              </w:rPr>
              <w:t>-</w:t>
            </w:r>
          </w:p>
        </w:tc>
        <w:tc>
          <w:tcPr>
            <w:tcW w:w="592" w:type="pct"/>
            <w:vAlign w:val="center"/>
          </w:tcPr>
          <w:p w14:paraId="43D0D8D1" w14:textId="55B07760" w:rsidR="008477B7" w:rsidRDefault="008477B7" w:rsidP="008477B7">
            <w:pPr>
              <w:pStyle w:val="Textnormal"/>
              <w:spacing w:before="0" w:after="0"/>
              <w:ind w:left="0"/>
              <w:jc w:val="center"/>
              <w:rPr>
                <w:rFonts w:cs="Arial"/>
                <w:lang w:val="ro-RO"/>
              </w:rPr>
            </w:pPr>
            <w:r>
              <w:rPr>
                <w:rFonts w:cs="Arial"/>
                <w:lang w:val="ro-RO"/>
              </w:rPr>
              <w:t>-</w:t>
            </w:r>
          </w:p>
        </w:tc>
        <w:tc>
          <w:tcPr>
            <w:tcW w:w="592" w:type="pct"/>
            <w:vAlign w:val="center"/>
          </w:tcPr>
          <w:p w14:paraId="3E1A9B00" w14:textId="6DE08114" w:rsidR="008477B7" w:rsidRDefault="008477B7" w:rsidP="008477B7">
            <w:pPr>
              <w:pStyle w:val="Textnormal"/>
              <w:spacing w:before="0" w:after="0"/>
              <w:ind w:left="0"/>
              <w:jc w:val="center"/>
              <w:rPr>
                <w:rFonts w:cs="Arial"/>
                <w:lang w:val="ro-RO"/>
              </w:rPr>
            </w:pPr>
            <w:r>
              <w:rPr>
                <w:rFonts w:cs="Arial"/>
                <w:lang w:val="ro-RO"/>
              </w:rPr>
              <w:t>-</w:t>
            </w:r>
          </w:p>
        </w:tc>
        <w:tc>
          <w:tcPr>
            <w:tcW w:w="592" w:type="pct"/>
            <w:tcBorders>
              <w:right w:val="single" w:sz="12" w:space="0" w:color="auto"/>
            </w:tcBorders>
            <w:vAlign w:val="center"/>
          </w:tcPr>
          <w:p w14:paraId="1DB91702" w14:textId="58C4C8FC" w:rsidR="008477B7" w:rsidRDefault="008477B7" w:rsidP="008477B7">
            <w:pPr>
              <w:pStyle w:val="Textnormal"/>
              <w:spacing w:before="0" w:after="0"/>
              <w:ind w:left="0"/>
              <w:jc w:val="center"/>
              <w:rPr>
                <w:rFonts w:cs="Arial"/>
                <w:lang w:val="ro-RO"/>
              </w:rPr>
            </w:pPr>
            <w:r>
              <w:rPr>
                <w:rFonts w:cs="Arial"/>
                <w:lang w:val="ro-RO"/>
              </w:rPr>
              <w:t>-</w:t>
            </w:r>
          </w:p>
        </w:tc>
      </w:tr>
      <w:tr w:rsidR="008477B7" w14:paraId="0CEBD496" w14:textId="77777777" w:rsidTr="008477B7">
        <w:tc>
          <w:tcPr>
            <w:tcW w:w="1347" w:type="pct"/>
            <w:tcBorders>
              <w:left w:val="single" w:sz="12" w:space="0" w:color="auto"/>
              <w:bottom w:val="single" w:sz="12" w:space="0" w:color="auto"/>
            </w:tcBorders>
          </w:tcPr>
          <w:p w14:paraId="054EE6B5" w14:textId="77777777" w:rsidR="008477B7" w:rsidRPr="008477B7" w:rsidRDefault="008477B7" w:rsidP="008477B7">
            <w:pPr>
              <w:pStyle w:val="Textnormal"/>
              <w:spacing w:before="0" w:after="0"/>
              <w:ind w:left="0"/>
              <w:rPr>
                <w:rFonts w:cs="Arial"/>
                <w:b/>
                <w:bCs/>
                <w:lang w:val="ro-RO"/>
              </w:rPr>
            </w:pPr>
            <w:r w:rsidRPr="008477B7">
              <w:rPr>
                <w:rFonts w:cs="Arial"/>
                <w:b/>
                <w:bCs/>
                <w:lang w:val="ro-RO"/>
              </w:rPr>
              <w:lastRenderedPageBreak/>
              <w:t>S6 (statie)</w:t>
            </w:r>
          </w:p>
        </w:tc>
        <w:tc>
          <w:tcPr>
            <w:tcW w:w="640" w:type="pct"/>
            <w:tcBorders>
              <w:bottom w:val="single" w:sz="12" w:space="0" w:color="auto"/>
            </w:tcBorders>
            <w:vAlign w:val="center"/>
          </w:tcPr>
          <w:p w14:paraId="3EF56F8B" w14:textId="671ADC87" w:rsidR="008477B7" w:rsidRDefault="008477B7" w:rsidP="008477B7">
            <w:pPr>
              <w:pStyle w:val="Textnormal"/>
              <w:spacing w:before="0" w:after="0"/>
              <w:ind w:left="0"/>
              <w:jc w:val="center"/>
              <w:rPr>
                <w:rFonts w:cs="Arial"/>
                <w:lang w:val="ro-RO"/>
              </w:rPr>
            </w:pPr>
            <w:r>
              <w:rPr>
                <w:rFonts w:cs="Arial"/>
                <w:lang w:val="ro-RO"/>
              </w:rPr>
              <w:t>0,07</w:t>
            </w:r>
          </w:p>
        </w:tc>
        <w:tc>
          <w:tcPr>
            <w:tcW w:w="646" w:type="pct"/>
            <w:tcBorders>
              <w:bottom w:val="single" w:sz="12" w:space="0" w:color="auto"/>
            </w:tcBorders>
            <w:vAlign w:val="center"/>
          </w:tcPr>
          <w:p w14:paraId="68C4ED67" w14:textId="4BAC239A" w:rsidR="008477B7" w:rsidRDefault="008477B7" w:rsidP="008477B7">
            <w:pPr>
              <w:pStyle w:val="Textnormal"/>
              <w:spacing w:before="0" w:after="0"/>
              <w:ind w:left="0"/>
              <w:jc w:val="center"/>
              <w:rPr>
                <w:rFonts w:cs="Arial"/>
                <w:lang w:val="ro-RO"/>
              </w:rPr>
            </w:pPr>
            <w:r>
              <w:rPr>
                <w:rFonts w:cs="Arial"/>
                <w:lang w:val="ro-RO"/>
              </w:rPr>
              <w:t>-</w:t>
            </w:r>
          </w:p>
        </w:tc>
        <w:tc>
          <w:tcPr>
            <w:tcW w:w="592" w:type="pct"/>
            <w:tcBorders>
              <w:bottom w:val="single" w:sz="12" w:space="0" w:color="auto"/>
            </w:tcBorders>
            <w:vAlign w:val="center"/>
          </w:tcPr>
          <w:p w14:paraId="65D47450" w14:textId="25DEAC34" w:rsidR="008477B7" w:rsidRDefault="008477B7" w:rsidP="008477B7">
            <w:pPr>
              <w:pStyle w:val="Textnormal"/>
              <w:spacing w:before="0" w:after="0"/>
              <w:ind w:left="0"/>
              <w:jc w:val="center"/>
              <w:rPr>
                <w:rFonts w:cs="Arial"/>
                <w:lang w:val="ro-RO"/>
              </w:rPr>
            </w:pPr>
            <w:r>
              <w:rPr>
                <w:rFonts w:cs="Arial"/>
                <w:lang w:val="ro-RO"/>
              </w:rPr>
              <w:t>-</w:t>
            </w:r>
          </w:p>
        </w:tc>
        <w:tc>
          <w:tcPr>
            <w:tcW w:w="592" w:type="pct"/>
            <w:tcBorders>
              <w:bottom w:val="single" w:sz="12" w:space="0" w:color="auto"/>
            </w:tcBorders>
            <w:vAlign w:val="center"/>
          </w:tcPr>
          <w:p w14:paraId="227F107C" w14:textId="6A8117E3" w:rsidR="008477B7" w:rsidRDefault="008477B7" w:rsidP="008477B7">
            <w:pPr>
              <w:pStyle w:val="Textnormal"/>
              <w:spacing w:before="0" w:after="0"/>
              <w:ind w:left="0"/>
              <w:jc w:val="center"/>
              <w:rPr>
                <w:rFonts w:cs="Arial"/>
                <w:lang w:val="ro-RO"/>
              </w:rPr>
            </w:pPr>
            <w:r>
              <w:rPr>
                <w:rFonts w:cs="Arial"/>
                <w:lang w:val="ro-RO"/>
              </w:rPr>
              <w:t>-</w:t>
            </w:r>
          </w:p>
        </w:tc>
        <w:tc>
          <w:tcPr>
            <w:tcW w:w="592" w:type="pct"/>
            <w:tcBorders>
              <w:bottom w:val="single" w:sz="12" w:space="0" w:color="auto"/>
            </w:tcBorders>
            <w:vAlign w:val="center"/>
          </w:tcPr>
          <w:p w14:paraId="7FA81C57" w14:textId="757E46DD" w:rsidR="008477B7" w:rsidRDefault="008477B7" w:rsidP="008477B7">
            <w:pPr>
              <w:pStyle w:val="Textnormal"/>
              <w:spacing w:before="0" w:after="0"/>
              <w:ind w:left="0"/>
              <w:jc w:val="center"/>
              <w:rPr>
                <w:rFonts w:cs="Arial"/>
                <w:lang w:val="ro-RO"/>
              </w:rPr>
            </w:pPr>
            <w:r>
              <w:rPr>
                <w:rFonts w:cs="Arial"/>
                <w:lang w:val="ro-RO"/>
              </w:rPr>
              <w:t>-</w:t>
            </w:r>
          </w:p>
        </w:tc>
        <w:tc>
          <w:tcPr>
            <w:tcW w:w="592" w:type="pct"/>
            <w:tcBorders>
              <w:bottom w:val="single" w:sz="12" w:space="0" w:color="auto"/>
              <w:right w:val="single" w:sz="12" w:space="0" w:color="auto"/>
            </w:tcBorders>
            <w:vAlign w:val="center"/>
          </w:tcPr>
          <w:p w14:paraId="6F5437C1" w14:textId="77777777" w:rsidR="008477B7" w:rsidRDefault="008477B7" w:rsidP="008477B7">
            <w:pPr>
              <w:pStyle w:val="Textnormal"/>
              <w:spacing w:before="0" w:after="0"/>
              <w:ind w:left="0"/>
              <w:jc w:val="center"/>
              <w:rPr>
                <w:rFonts w:cs="Arial"/>
                <w:lang w:val="ro-RO"/>
              </w:rPr>
            </w:pPr>
            <w:r>
              <w:rPr>
                <w:rFonts w:cs="Arial"/>
                <w:lang w:val="ro-RO"/>
              </w:rPr>
              <w:t>7,3</w:t>
            </w:r>
          </w:p>
        </w:tc>
      </w:tr>
    </w:tbl>
    <w:p w14:paraId="3B86677D" w14:textId="2E3D0C77" w:rsidR="008477B7" w:rsidRDefault="008477B7" w:rsidP="0056519D">
      <w:pPr>
        <w:spacing w:after="0" w:line="240" w:lineRule="auto"/>
        <w:rPr>
          <w:rFonts w:ascii="Arial" w:hAnsi="Arial" w:cs="Arial"/>
          <w:sz w:val="22"/>
          <w:szCs w:val="22"/>
          <w:lang w:eastAsia="en-GB"/>
        </w:rPr>
      </w:pPr>
    </w:p>
    <w:p w14:paraId="7713F3D7" w14:textId="77777777" w:rsidR="008477B7" w:rsidRDefault="008477B7" w:rsidP="0056519D">
      <w:pPr>
        <w:spacing w:after="0" w:line="240" w:lineRule="auto"/>
        <w:rPr>
          <w:rFonts w:ascii="Arial" w:hAnsi="Arial" w:cs="Arial"/>
          <w:sz w:val="22"/>
          <w:szCs w:val="22"/>
          <w:lang w:eastAsia="en-GB"/>
        </w:rPr>
      </w:pPr>
    </w:p>
    <w:p w14:paraId="295F6FFD" w14:textId="0408F287" w:rsidR="0056519D" w:rsidRDefault="0056519D" w:rsidP="0056519D">
      <w:pPr>
        <w:spacing w:after="0" w:line="240" w:lineRule="auto"/>
        <w:jc w:val="both"/>
        <w:rPr>
          <w:rFonts w:ascii="Arial" w:hAnsi="Arial" w:cs="Arial"/>
          <w:sz w:val="22"/>
          <w:szCs w:val="22"/>
        </w:rPr>
      </w:pPr>
      <w:r>
        <w:rPr>
          <w:rFonts w:ascii="Arial" w:hAnsi="Arial" w:cs="Arial"/>
          <w:sz w:val="22"/>
          <w:szCs w:val="22"/>
        </w:rPr>
        <w:t xml:space="preserve">Valorile </w:t>
      </w:r>
      <w:r w:rsidR="008477B7">
        <w:rPr>
          <w:rFonts w:ascii="Arial" w:hAnsi="Arial" w:cs="Arial"/>
          <w:sz w:val="22"/>
          <w:szCs w:val="22"/>
        </w:rPr>
        <w:t>p</w:t>
      </w:r>
      <w:r w:rsidRPr="00281617">
        <w:rPr>
          <w:rFonts w:ascii="Arial" w:hAnsi="Arial" w:cs="Arial"/>
          <w:bCs/>
          <w:sz w:val="22"/>
          <w:szCs w:val="22"/>
        </w:rPr>
        <w:t>ragurile superioare si inferioare de evaluare</w:t>
      </w:r>
      <w:r w:rsidRPr="00281617">
        <w:rPr>
          <w:rFonts w:ascii="Arial" w:hAnsi="Arial" w:cs="Arial"/>
          <w:sz w:val="22"/>
          <w:szCs w:val="22"/>
        </w:rPr>
        <w:t xml:space="preserve"> pentru: dioxid de sulf, dioxid de azot si oxizi de azot, particule in suspensie (PM</w:t>
      </w:r>
      <w:r w:rsidRPr="00281617">
        <w:rPr>
          <w:rFonts w:ascii="Arial" w:hAnsi="Arial" w:cs="Arial"/>
          <w:sz w:val="22"/>
          <w:szCs w:val="22"/>
          <w:vertAlign w:val="subscript"/>
        </w:rPr>
        <w:t>10</w:t>
      </w:r>
      <w:r w:rsidRPr="00281617">
        <w:rPr>
          <w:rFonts w:ascii="Arial" w:hAnsi="Arial" w:cs="Arial"/>
          <w:sz w:val="22"/>
          <w:szCs w:val="22"/>
        </w:rPr>
        <w:t xml:space="preserve">) si monoxid de carbon </w:t>
      </w:r>
      <w:r>
        <w:rPr>
          <w:rFonts w:ascii="Arial" w:hAnsi="Arial" w:cs="Arial"/>
          <w:sz w:val="22"/>
          <w:szCs w:val="22"/>
        </w:rPr>
        <w:t xml:space="preserve">sunt </w:t>
      </w:r>
      <w:r w:rsidRPr="00281617">
        <w:rPr>
          <w:rFonts w:ascii="Arial" w:hAnsi="Arial" w:cs="Arial"/>
          <w:sz w:val="22"/>
          <w:szCs w:val="22"/>
        </w:rPr>
        <w:t>stabilite prin Legea nr. 104/2011</w:t>
      </w:r>
      <w:r>
        <w:rPr>
          <w:rFonts w:ascii="Arial" w:hAnsi="Arial" w:cs="Arial"/>
          <w:sz w:val="22"/>
          <w:szCs w:val="22"/>
        </w:rPr>
        <w:t xml:space="preserve">, </w:t>
      </w:r>
      <w:r w:rsidRPr="00281617">
        <w:rPr>
          <w:rFonts w:ascii="Arial" w:hAnsi="Arial" w:cs="Arial"/>
          <w:sz w:val="22"/>
          <w:szCs w:val="22"/>
        </w:rPr>
        <w:t>in aerul din zonele protejate</w:t>
      </w:r>
      <w:r>
        <w:rPr>
          <w:rFonts w:ascii="Arial" w:hAnsi="Arial" w:cs="Arial"/>
          <w:sz w:val="22"/>
          <w:szCs w:val="22"/>
        </w:rPr>
        <w:t>, cu modificarile si completarile ulterioare</w:t>
      </w:r>
      <w:r w:rsidR="008477B7">
        <w:rPr>
          <w:rFonts w:ascii="Arial" w:hAnsi="Arial" w:cs="Arial"/>
          <w:sz w:val="22"/>
          <w:szCs w:val="22"/>
        </w:rPr>
        <w:t xml:space="preserve"> si compusi organici volatili si amoniac conform STAS 12574/1987 privind calitatea aerului in zonele protejate</w:t>
      </w:r>
      <w:r w:rsidRPr="00281617">
        <w:rPr>
          <w:rFonts w:ascii="Arial" w:hAnsi="Arial" w:cs="Arial"/>
          <w:sz w:val="22"/>
          <w:szCs w:val="22"/>
        </w:rPr>
        <w:t xml:space="preserve"> sunt mentionate in tabel</w:t>
      </w:r>
      <w:r>
        <w:rPr>
          <w:rFonts w:ascii="Arial" w:hAnsi="Arial" w:cs="Arial"/>
          <w:sz w:val="22"/>
          <w:szCs w:val="22"/>
        </w:rPr>
        <w:t>ul urmator:</w:t>
      </w:r>
    </w:p>
    <w:p w14:paraId="4642A2DF" w14:textId="77777777" w:rsidR="0056519D" w:rsidRDefault="0056519D" w:rsidP="0056519D">
      <w:pPr>
        <w:spacing w:after="0" w:line="240" w:lineRule="auto"/>
        <w:jc w:val="both"/>
        <w:rPr>
          <w:rFonts w:ascii="Arial" w:hAnsi="Arial" w:cs="Arial"/>
          <w:sz w:val="22"/>
          <w:szCs w:val="22"/>
        </w:rPr>
      </w:pPr>
    </w:p>
    <w:p w14:paraId="056F2500" w14:textId="037C2585" w:rsidR="0056519D" w:rsidRPr="00281617" w:rsidRDefault="0056519D" w:rsidP="00E73BA9">
      <w:pPr>
        <w:pStyle w:val="Caption"/>
      </w:pPr>
      <w:bookmarkStart w:id="326" w:name="_Toc30049971"/>
      <w:r>
        <w:t xml:space="preserve">Tabel </w:t>
      </w:r>
      <w:r w:rsidR="00AC4C09">
        <w:fldChar w:fldCharType="begin"/>
      </w:r>
      <w:r w:rsidR="00AC4C09">
        <w:instrText xml:space="preserve"> SEQ Tabel \* ARABIC </w:instrText>
      </w:r>
      <w:r w:rsidR="00AC4C09">
        <w:fldChar w:fldCharType="separate"/>
      </w:r>
      <w:r w:rsidR="007D29BA">
        <w:rPr>
          <w:noProof/>
        </w:rPr>
        <w:t>30</w:t>
      </w:r>
      <w:r w:rsidR="00AC4C09">
        <w:rPr>
          <w:noProof/>
        </w:rPr>
        <w:fldChar w:fldCharType="end"/>
      </w:r>
      <w:r w:rsidRPr="00281617">
        <w:t xml:space="preserve"> – </w:t>
      </w:r>
      <w:r>
        <w:rPr>
          <w:color w:val="000000"/>
        </w:rPr>
        <w:t>V</w:t>
      </w:r>
      <w:r w:rsidRPr="00281617">
        <w:rPr>
          <w:color w:val="000000"/>
        </w:rPr>
        <w:t xml:space="preserve">alori prag conform </w:t>
      </w:r>
      <w:r w:rsidRPr="00281617">
        <w:t>Legea nr. 104/2011</w:t>
      </w:r>
      <w:r w:rsidR="008477B7">
        <w:t xml:space="preserve"> si STAS 12574/1987</w:t>
      </w:r>
      <w:bookmarkEnd w:id="326"/>
    </w:p>
    <w:p w14:paraId="13EB1844" w14:textId="77777777" w:rsidR="0056519D" w:rsidRDefault="0056519D" w:rsidP="0056519D">
      <w:pPr>
        <w:spacing w:after="0" w:line="240" w:lineRule="auto"/>
        <w:jc w:val="both"/>
        <w:rPr>
          <w:rFonts w:ascii="Arial" w:hAnsi="Arial" w:cs="Arial"/>
          <w:sz w:val="22"/>
          <w:szCs w:val="22"/>
        </w:rPr>
      </w:pP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268"/>
        <w:gridCol w:w="7020"/>
      </w:tblGrid>
      <w:tr w:rsidR="0056519D" w:rsidRPr="008477B7" w14:paraId="7592D67B" w14:textId="77777777" w:rsidTr="00036BA8">
        <w:trPr>
          <w:tblHeader/>
        </w:trPr>
        <w:tc>
          <w:tcPr>
            <w:tcW w:w="9288" w:type="dxa"/>
            <w:gridSpan w:val="2"/>
            <w:tcBorders>
              <w:top w:val="single" w:sz="12" w:space="0" w:color="auto"/>
              <w:bottom w:val="single" w:sz="12" w:space="0" w:color="auto"/>
            </w:tcBorders>
            <w:shd w:val="clear" w:color="auto" w:fill="auto"/>
            <w:vAlign w:val="center"/>
          </w:tcPr>
          <w:p w14:paraId="3D0EA313" w14:textId="77777777" w:rsidR="0056519D" w:rsidRPr="008477B7" w:rsidRDefault="0056519D" w:rsidP="00462203">
            <w:pPr>
              <w:spacing w:after="0" w:line="240" w:lineRule="auto"/>
              <w:rPr>
                <w:rFonts w:ascii="Arial" w:hAnsi="Arial" w:cs="Arial"/>
                <w:b/>
                <w:sz w:val="22"/>
                <w:szCs w:val="22"/>
              </w:rPr>
            </w:pPr>
            <w:r w:rsidRPr="008477B7">
              <w:rPr>
                <w:rFonts w:ascii="Arial" w:hAnsi="Arial" w:cs="Arial"/>
                <w:b/>
                <w:sz w:val="22"/>
                <w:szCs w:val="22"/>
              </w:rPr>
              <w:t>Legea nr. 104/2011</w:t>
            </w:r>
          </w:p>
        </w:tc>
      </w:tr>
      <w:tr w:rsidR="0056519D" w:rsidRPr="008477B7" w14:paraId="02D10B3B" w14:textId="77777777" w:rsidTr="00462203">
        <w:tc>
          <w:tcPr>
            <w:tcW w:w="9288" w:type="dxa"/>
            <w:gridSpan w:val="2"/>
            <w:tcBorders>
              <w:top w:val="single" w:sz="12" w:space="0" w:color="auto"/>
              <w:bottom w:val="single" w:sz="12" w:space="0" w:color="auto"/>
            </w:tcBorders>
            <w:shd w:val="clear" w:color="auto" w:fill="auto"/>
            <w:vAlign w:val="center"/>
          </w:tcPr>
          <w:p w14:paraId="1D3B30EF" w14:textId="77777777" w:rsidR="0056519D" w:rsidRPr="008477B7" w:rsidRDefault="0056519D" w:rsidP="00462203">
            <w:pPr>
              <w:spacing w:after="0" w:line="240" w:lineRule="auto"/>
              <w:rPr>
                <w:rFonts w:ascii="Arial" w:hAnsi="Arial" w:cs="Arial"/>
                <w:b/>
                <w:sz w:val="22"/>
                <w:szCs w:val="22"/>
              </w:rPr>
            </w:pPr>
            <w:r w:rsidRPr="008477B7">
              <w:rPr>
                <w:rFonts w:ascii="Arial" w:hAnsi="Arial" w:cs="Arial"/>
                <w:b/>
                <w:sz w:val="22"/>
                <w:szCs w:val="22"/>
              </w:rPr>
              <w:t>Oxid de sulf</w:t>
            </w:r>
          </w:p>
        </w:tc>
      </w:tr>
      <w:tr w:rsidR="0056519D" w:rsidRPr="008477B7" w14:paraId="0BCD1E28" w14:textId="77777777" w:rsidTr="00462203">
        <w:tc>
          <w:tcPr>
            <w:tcW w:w="2268" w:type="dxa"/>
            <w:tcBorders>
              <w:top w:val="single" w:sz="12" w:space="0" w:color="auto"/>
            </w:tcBorders>
            <w:shd w:val="clear" w:color="auto" w:fill="auto"/>
            <w:vAlign w:val="center"/>
          </w:tcPr>
          <w:p w14:paraId="28A89813" w14:textId="77777777" w:rsidR="0056519D" w:rsidRPr="008477B7" w:rsidRDefault="0056519D" w:rsidP="00462203">
            <w:pPr>
              <w:spacing w:after="0" w:line="240" w:lineRule="auto"/>
              <w:rPr>
                <w:rFonts w:ascii="Arial" w:hAnsi="Arial" w:cs="Arial"/>
                <w:b/>
                <w:sz w:val="22"/>
                <w:szCs w:val="22"/>
              </w:rPr>
            </w:pPr>
            <w:r w:rsidRPr="008477B7">
              <w:rPr>
                <w:rFonts w:ascii="Arial" w:hAnsi="Arial" w:cs="Arial"/>
                <w:b/>
                <w:sz w:val="22"/>
                <w:szCs w:val="22"/>
              </w:rPr>
              <w:t>Valoare limita</w:t>
            </w:r>
          </w:p>
        </w:tc>
        <w:tc>
          <w:tcPr>
            <w:tcW w:w="7020" w:type="dxa"/>
            <w:tcBorders>
              <w:top w:val="single" w:sz="12" w:space="0" w:color="auto"/>
            </w:tcBorders>
            <w:shd w:val="clear" w:color="auto" w:fill="auto"/>
            <w:vAlign w:val="center"/>
          </w:tcPr>
          <w:p w14:paraId="66DEC8E0" w14:textId="77777777" w:rsidR="0056519D" w:rsidRPr="008477B7" w:rsidRDefault="0056519D" w:rsidP="00462203">
            <w:pPr>
              <w:spacing w:after="0" w:line="240" w:lineRule="auto"/>
              <w:rPr>
                <w:rFonts w:ascii="Arial" w:hAnsi="Arial" w:cs="Arial"/>
                <w:sz w:val="22"/>
                <w:szCs w:val="22"/>
              </w:rPr>
            </w:pPr>
            <w:r w:rsidRPr="008477B7">
              <w:rPr>
                <w:rFonts w:ascii="Arial" w:hAnsi="Arial" w:cs="Arial"/>
                <w:sz w:val="22"/>
                <w:szCs w:val="22"/>
              </w:rPr>
              <w:t>350 μg/mc - limita pentru 60 min.</w:t>
            </w:r>
          </w:p>
        </w:tc>
      </w:tr>
      <w:tr w:rsidR="0056519D" w:rsidRPr="008477B7" w14:paraId="140C5148" w14:textId="77777777" w:rsidTr="00462203">
        <w:tc>
          <w:tcPr>
            <w:tcW w:w="2268" w:type="dxa"/>
            <w:shd w:val="clear" w:color="auto" w:fill="auto"/>
            <w:vAlign w:val="center"/>
          </w:tcPr>
          <w:p w14:paraId="570AA3C5" w14:textId="77777777" w:rsidR="0056519D" w:rsidRPr="008477B7" w:rsidRDefault="0056519D" w:rsidP="00462203">
            <w:pPr>
              <w:spacing w:after="0" w:line="240" w:lineRule="auto"/>
              <w:rPr>
                <w:rFonts w:ascii="Arial" w:hAnsi="Arial" w:cs="Arial"/>
                <w:b/>
                <w:i/>
                <w:sz w:val="22"/>
                <w:szCs w:val="22"/>
              </w:rPr>
            </w:pPr>
            <w:r w:rsidRPr="008477B7">
              <w:rPr>
                <w:rFonts w:ascii="Arial" w:hAnsi="Arial" w:cs="Arial"/>
                <w:b/>
                <w:sz w:val="22"/>
                <w:szCs w:val="22"/>
              </w:rPr>
              <w:t>Valoare limita</w:t>
            </w:r>
          </w:p>
        </w:tc>
        <w:tc>
          <w:tcPr>
            <w:tcW w:w="7020" w:type="dxa"/>
            <w:shd w:val="clear" w:color="auto" w:fill="auto"/>
            <w:vAlign w:val="center"/>
          </w:tcPr>
          <w:p w14:paraId="4E39A218" w14:textId="77777777" w:rsidR="0056519D" w:rsidRPr="008477B7" w:rsidRDefault="0056519D" w:rsidP="00462203">
            <w:pPr>
              <w:spacing w:after="0" w:line="240" w:lineRule="auto"/>
              <w:rPr>
                <w:rFonts w:ascii="Arial" w:hAnsi="Arial" w:cs="Arial"/>
                <w:sz w:val="22"/>
                <w:szCs w:val="22"/>
              </w:rPr>
            </w:pPr>
            <w:r w:rsidRPr="008477B7">
              <w:rPr>
                <w:rFonts w:ascii="Arial" w:hAnsi="Arial" w:cs="Arial"/>
                <w:sz w:val="22"/>
                <w:szCs w:val="22"/>
              </w:rPr>
              <w:t>125 μg/mc - limita pentru 24 de ore</w:t>
            </w:r>
          </w:p>
        </w:tc>
      </w:tr>
      <w:tr w:rsidR="0056519D" w:rsidRPr="008477B7" w14:paraId="35074B44" w14:textId="77777777" w:rsidTr="00462203">
        <w:tc>
          <w:tcPr>
            <w:tcW w:w="9288" w:type="dxa"/>
            <w:gridSpan w:val="2"/>
            <w:tcBorders>
              <w:top w:val="single" w:sz="12" w:space="0" w:color="auto"/>
              <w:bottom w:val="single" w:sz="12" w:space="0" w:color="auto"/>
            </w:tcBorders>
            <w:shd w:val="clear" w:color="auto" w:fill="auto"/>
            <w:vAlign w:val="center"/>
          </w:tcPr>
          <w:p w14:paraId="3796F379" w14:textId="77777777" w:rsidR="0056519D" w:rsidRPr="008477B7" w:rsidRDefault="0056519D" w:rsidP="00462203">
            <w:pPr>
              <w:spacing w:after="0" w:line="240" w:lineRule="auto"/>
              <w:rPr>
                <w:rFonts w:ascii="Arial" w:hAnsi="Arial" w:cs="Arial"/>
                <w:b/>
                <w:sz w:val="22"/>
                <w:szCs w:val="22"/>
              </w:rPr>
            </w:pPr>
            <w:r w:rsidRPr="008477B7">
              <w:rPr>
                <w:rFonts w:ascii="Arial" w:hAnsi="Arial" w:cs="Arial"/>
                <w:b/>
                <w:sz w:val="22"/>
                <w:szCs w:val="22"/>
              </w:rPr>
              <w:t>Dioxid de azot</w:t>
            </w:r>
          </w:p>
        </w:tc>
      </w:tr>
      <w:tr w:rsidR="0056519D" w:rsidRPr="008477B7" w14:paraId="1E5450A6" w14:textId="77777777" w:rsidTr="00462203">
        <w:tc>
          <w:tcPr>
            <w:tcW w:w="2268" w:type="dxa"/>
            <w:tcBorders>
              <w:top w:val="single" w:sz="12" w:space="0" w:color="auto"/>
            </w:tcBorders>
            <w:shd w:val="clear" w:color="auto" w:fill="auto"/>
            <w:vAlign w:val="center"/>
          </w:tcPr>
          <w:p w14:paraId="73DF2F2A" w14:textId="77777777" w:rsidR="0056519D" w:rsidRPr="008477B7" w:rsidRDefault="0056519D" w:rsidP="00462203">
            <w:pPr>
              <w:spacing w:after="0" w:line="240" w:lineRule="auto"/>
              <w:rPr>
                <w:rFonts w:ascii="Arial" w:hAnsi="Arial" w:cs="Arial"/>
                <w:b/>
                <w:sz w:val="22"/>
                <w:szCs w:val="22"/>
              </w:rPr>
            </w:pPr>
            <w:r w:rsidRPr="008477B7">
              <w:rPr>
                <w:rFonts w:ascii="Arial" w:hAnsi="Arial" w:cs="Arial"/>
                <w:b/>
                <w:sz w:val="22"/>
                <w:szCs w:val="22"/>
              </w:rPr>
              <w:t>Valoare limita</w:t>
            </w:r>
          </w:p>
        </w:tc>
        <w:tc>
          <w:tcPr>
            <w:tcW w:w="7020" w:type="dxa"/>
            <w:tcBorders>
              <w:top w:val="single" w:sz="12" w:space="0" w:color="auto"/>
            </w:tcBorders>
            <w:shd w:val="clear" w:color="auto" w:fill="auto"/>
            <w:vAlign w:val="center"/>
          </w:tcPr>
          <w:p w14:paraId="542158B1" w14:textId="77777777" w:rsidR="0056519D" w:rsidRPr="008477B7" w:rsidRDefault="0056519D" w:rsidP="00462203">
            <w:pPr>
              <w:spacing w:after="0" w:line="240" w:lineRule="auto"/>
              <w:rPr>
                <w:rFonts w:ascii="Arial" w:hAnsi="Arial" w:cs="Arial"/>
                <w:sz w:val="22"/>
                <w:szCs w:val="22"/>
              </w:rPr>
            </w:pPr>
            <w:r w:rsidRPr="008477B7">
              <w:rPr>
                <w:rFonts w:ascii="Arial" w:hAnsi="Arial" w:cs="Arial"/>
                <w:sz w:val="22"/>
                <w:szCs w:val="22"/>
              </w:rPr>
              <w:t>200 μg/mc - limita pentru 60 min.</w:t>
            </w:r>
          </w:p>
        </w:tc>
      </w:tr>
      <w:tr w:rsidR="0056519D" w:rsidRPr="008477B7" w14:paraId="5E8BC006" w14:textId="77777777" w:rsidTr="00462203">
        <w:tc>
          <w:tcPr>
            <w:tcW w:w="2268" w:type="dxa"/>
            <w:shd w:val="clear" w:color="auto" w:fill="auto"/>
            <w:vAlign w:val="center"/>
          </w:tcPr>
          <w:p w14:paraId="23A6BBAF" w14:textId="77777777" w:rsidR="0056519D" w:rsidRPr="008477B7" w:rsidRDefault="0056519D" w:rsidP="00462203">
            <w:pPr>
              <w:spacing w:after="0" w:line="240" w:lineRule="auto"/>
              <w:rPr>
                <w:rFonts w:ascii="Arial" w:hAnsi="Arial" w:cs="Arial"/>
                <w:b/>
                <w:i/>
                <w:sz w:val="22"/>
                <w:szCs w:val="22"/>
              </w:rPr>
            </w:pPr>
            <w:r w:rsidRPr="008477B7">
              <w:rPr>
                <w:rFonts w:ascii="Arial" w:hAnsi="Arial" w:cs="Arial"/>
                <w:b/>
                <w:sz w:val="22"/>
                <w:szCs w:val="22"/>
              </w:rPr>
              <w:t>Valoare limita</w:t>
            </w:r>
          </w:p>
        </w:tc>
        <w:tc>
          <w:tcPr>
            <w:tcW w:w="7020" w:type="dxa"/>
            <w:shd w:val="clear" w:color="auto" w:fill="auto"/>
            <w:vAlign w:val="center"/>
          </w:tcPr>
          <w:p w14:paraId="4E7AF813" w14:textId="77777777" w:rsidR="0056519D" w:rsidRPr="008477B7" w:rsidRDefault="0056519D" w:rsidP="00462203">
            <w:pPr>
              <w:spacing w:after="0" w:line="240" w:lineRule="auto"/>
              <w:rPr>
                <w:rFonts w:ascii="Arial" w:hAnsi="Arial" w:cs="Arial"/>
                <w:sz w:val="22"/>
                <w:szCs w:val="22"/>
              </w:rPr>
            </w:pPr>
            <w:r w:rsidRPr="008477B7">
              <w:rPr>
                <w:rFonts w:ascii="Arial" w:hAnsi="Arial" w:cs="Arial"/>
                <w:sz w:val="22"/>
                <w:szCs w:val="22"/>
              </w:rPr>
              <w:t>40 μg/mc - limita an</w:t>
            </w:r>
          </w:p>
        </w:tc>
      </w:tr>
      <w:tr w:rsidR="0056519D" w:rsidRPr="008477B7" w14:paraId="26B1DBB1" w14:textId="77777777" w:rsidTr="00462203">
        <w:tc>
          <w:tcPr>
            <w:tcW w:w="9288" w:type="dxa"/>
            <w:gridSpan w:val="2"/>
            <w:tcBorders>
              <w:top w:val="single" w:sz="12" w:space="0" w:color="auto"/>
              <w:bottom w:val="single" w:sz="12" w:space="0" w:color="auto"/>
            </w:tcBorders>
            <w:shd w:val="clear" w:color="auto" w:fill="auto"/>
            <w:vAlign w:val="center"/>
          </w:tcPr>
          <w:p w14:paraId="32529F31" w14:textId="77777777" w:rsidR="0056519D" w:rsidRPr="008477B7" w:rsidRDefault="0056519D" w:rsidP="00462203">
            <w:pPr>
              <w:spacing w:after="0" w:line="240" w:lineRule="auto"/>
              <w:rPr>
                <w:rFonts w:ascii="Arial" w:hAnsi="Arial" w:cs="Arial"/>
                <w:b/>
                <w:sz w:val="22"/>
                <w:szCs w:val="22"/>
              </w:rPr>
            </w:pPr>
            <w:r w:rsidRPr="008477B7">
              <w:rPr>
                <w:rFonts w:ascii="Arial" w:hAnsi="Arial" w:cs="Arial"/>
                <w:b/>
                <w:sz w:val="22"/>
                <w:szCs w:val="22"/>
              </w:rPr>
              <w:t>Pulberi</w:t>
            </w:r>
          </w:p>
        </w:tc>
      </w:tr>
      <w:tr w:rsidR="0056519D" w:rsidRPr="008477B7" w14:paraId="27AECF49" w14:textId="77777777" w:rsidTr="00462203">
        <w:tc>
          <w:tcPr>
            <w:tcW w:w="2268" w:type="dxa"/>
            <w:tcBorders>
              <w:top w:val="single" w:sz="12" w:space="0" w:color="auto"/>
            </w:tcBorders>
            <w:shd w:val="clear" w:color="auto" w:fill="auto"/>
            <w:vAlign w:val="center"/>
          </w:tcPr>
          <w:p w14:paraId="1045D452" w14:textId="77777777" w:rsidR="0056519D" w:rsidRPr="008477B7" w:rsidRDefault="0056519D" w:rsidP="00462203">
            <w:pPr>
              <w:spacing w:after="0" w:line="240" w:lineRule="auto"/>
              <w:rPr>
                <w:rFonts w:ascii="Arial" w:hAnsi="Arial" w:cs="Arial"/>
                <w:b/>
                <w:sz w:val="22"/>
                <w:szCs w:val="22"/>
              </w:rPr>
            </w:pPr>
            <w:r w:rsidRPr="008477B7">
              <w:rPr>
                <w:rFonts w:ascii="Arial" w:hAnsi="Arial" w:cs="Arial"/>
                <w:b/>
                <w:sz w:val="22"/>
                <w:szCs w:val="22"/>
              </w:rPr>
              <w:t>Valoare limita</w:t>
            </w:r>
          </w:p>
        </w:tc>
        <w:tc>
          <w:tcPr>
            <w:tcW w:w="7020" w:type="dxa"/>
            <w:tcBorders>
              <w:top w:val="single" w:sz="12" w:space="0" w:color="auto"/>
            </w:tcBorders>
            <w:shd w:val="clear" w:color="auto" w:fill="auto"/>
            <w:vAlign w:val="center"/>
          </w:tcPr>
          <w:p w14:paraId="61EEF80C" w14:textId="77777777" w:rsidR="0056519D" w:rsidRPr="008477B7" w:rsidRDefault="0056519D" w:rsidP="00462203">
            <w:pPr>
              <w:spacing w:after="0" w:line="240" w:lineRule="auto"/>
              <w:rPr>
                <w:rFonts w:ascii="Arial" w:hAnsi="Arial" w:cs="Arial"/>
                <w:sz w:val="22"/>
                <w:szCs w:val="22"/>
              </w:rPr>
            </w:pPr>
            <w:r w:rsidRPr="008477B7">
              <w:rPr>
                <w:rFonts w:ascii="Arial" w:hAnsi="Arial" w:cs="Arial"/>
                <w:sz w:val="22"/>
                <w:szCs w:val="22"/>
              </w:rPr>
              <w:t>50 μg/mc - limita zilnica</w:t>
            </w:r>
          </w:p>
        </w:tc>
      </w:tr>
      <w:tr w:rsidR="0056519D" w:rsidRPr="008477B7" w14:paraId="392F38E7" w14:textId="77777777" w:rsidTr="00462203">
        <w:tc>
          <w:tcPr>
            <w:tcW w:w="2268" w:type="dxa"/>
            <w:shd w:val="clear" w:color="auto" w:fill="auto"/>
            <w:vAlign w:val="center"/>
          </w:tcPr>
          <w:p w14:paraId="7852DEB6" w14:textId="77777777" w:rsidR="0056519D" w:rsidRPr="008477B7" w:rsidRDefault="0056519D" w:rsidP="00462203">
            <w:pPr>
              <w:spacing w:after="0" w:line="240" w:lineRule="auto"/>
              <w:rPr>
                <w:rFonts w:ascii="Arial" w:hAnsi="Arial" w:cs="Arial"/>
                <w:b/>
                <w:i/>
                <w:sz w:val="22"/>
                <w:szCs w:val="22"/>
              </w:rPr>
            </w:pPr>
            <w:r w:rsidRPr="008477B7">
              <w:rPr>
                <w:rFonts w:ascii="Arial" w:hAnsi="Arial" w:cs="Arial"/>
                <w:b/>
                <w:sz w:val="22"/>
                <w:szCs w:val="22"/>
              </w:rPr>
              <w:t>Valoare limita</w:t>
            </w:r>
          </w:p>
        </w:tc>
        <w:tc>
          <w:tcPr>
            <w:tcW w:w="7020" w:type="dxa"/>
            <w:shd w:val="clear" w:color="auto" w:fill="auto"/>
            <w:vAlign w:val="center"/>
          </w:tcPr>
          <w:p w14:paraId="1E36D8FE" w14:textId="77777777" w:rsidR="0056519D" w:rsidRPr="008477B7" w:rsidRDefault="0056519D" w:rsidP="00462203">
            <w:pPr>
              <w:spacing w:after="0" w:line="240" w:lineRule="auto"/>
              <w:rPr>
                <w:rFonts w:ascii="Arial" w:hAnsi="Arial" w:cs="Arial"/>
                <w:sz w:val="22"/>
                <w:szCs w:val="22"/>
              </w:rPr>
            </w:pPr>
            <w:r w:rsidRPr="008477B7">
              <w:rPr>
                <w:rFonts w:ascii="Arial" w:hAnsi="Arial" w:cs="Arial"/>
                <w:sz w:val="22"/>
                <w:szCs w:val="22"/>
              </w:rPr>
              <w:t>40 μg/mc - limita anuala</w:t>
            </w:r>
          </w:p>
        </w:tc>
      </w:tr>
      <w:tr w:rsidR="0056519D" w:rsidRPr="008477B7" w14:paraId="10D37EC8" w14:textId="77777777" w:rsidTr="00462203">
        <w:tc>
          <w:tcPr>
            <w:tcW w:w="9288" w:type="dxa"/>
            <w:gridSpan w:val="2"/>
            <w:tcBorders>
              <w:top w:val="single" w:sz="12" w:space="0" w:color="auto"/>
              <w:bottom w:val="single" w:sz="12" w:space="0" w:color="auto"/>
            </w:tcBorders>
            <w:shd w:val="clear" w:color="auto" w:fill="auto"/>
            <w:vAlign w:val="center"/>
          </w:tcPr>
          <w:p w14:paraId="63A6CB56" w14:textId="77777777" w:rsidR="0056519D" w:rsidRPr="008477B7" w:rsidRDefault="0056519D" w:rsidP="00462203">
            <w:pPr>
              <w:spacing w:after="0" w:line="240" w:lineRule="auto"/>
              <w:rPr>
                <w:rFonts w:ascii="Arial" w:hAnsi="Arial" w:cs="Arial"/>
                <w:b/>
                <w:sz w:val="22"/>
                <w:szCs w:val="22"/>
              </w:rPr>
            </w:pPr>
            <w:r w:rsidRPr="008477B7">
              <w:rPr>
                <w:rFonts w:ascii="Arial" w:hAnsi="Arial" w:cs="Arial"/>
                <w:b/>
                <w:sz w:val="22"/>
                <w:szCs w:val="22"/>
              </w:rPr>
              <w:t>Monoxid de carbon</w:t>
            </w:r>
          </w:p>
        </w:tc>
      </w:tr>
      <w:tr w:rsidR="0056519D" w:rsidRPr="008477B7" w14:paraId="1B495750" w14:textId="77777777" w:rsidTr="008477B7">
        <w:tc>
          <w:tcPr>
            <w:tcW w:w="2268" w:type="dxa"/>
            <w:tcBorders>
              <w:top w:val="single" w:sz="12" w:space="0" w:color="auto"/>
              <w:bottom w:val="single" w:sz="12" w:space="0" w:color="auto"/>
            </w:tcBorders>
            <w:shd w:val="clear" w:color="auto" w:fill="auto"/>
            <w:vAlign w:val="center"/>
          </w:tcPr>
          <w:p w14:paraId="1CB37EA6" w14:textId="77777777" w:rsidR="0056519D" w:rsidRPr="008477B7" w:rsidRDefault="0056519D" w:rsidP="00462203">
            <w:pPr>
              <w:spacing w:after="0" w:line="240" w:lineRule="auto"/>
              <w:rPr>
                <w:rFonts w:ascii="Arial" w:hAnsi="Arial" w:cs="Arial"/>
                <w:b/>
                <w:sz w:val="22"/>
                <w:szCs w:val="22"/>
              </w:rPr>
            </w:pPr>
            <w:r w:rsidRPr="008477B7">
              <w:rPr>
                <w:rFonts w:ascii="Arial" w:hAnsi="Arial" w:cs="Arial"/>
                <w:b/>
                <w:sz w:val="22"/>
                <w:szCs w:val="22"/>
              </w:rPr>
              <w:t>Valoare limita</w:t>
            </w:r>
          </w:p>
        </w:tc>
        <w:tc>
          <w:tcPr>
            <w:tcW w:w="7020" w:type="dxa"/>
            <w:tcBorders>
              <w:top w:val="single" w:sz="12" w:space="0" w:color="auto"/>
              <w:bottom w:val="single" w:sz="12" w:space="0" w:color="auto"/>
            </w:tcBorders>
            <w:shd w:val="clear" w:color="auto" w:fill="auto"/>
            <w:vAlign w:val="center"/>
          </w:tcPr>
          <w:p w14:paraId="2D0E5E6D" w14:textId="77777777" w:rsidR="0056519D" w:rsidRPr="008477B7" w:rsidRDefault="0056519D" w:rsidP="00462203">
            <w:pPr>
              <w:spacing w:after="0" w:line="240" w:lineRule="auto"/>
              <w:rPr>
                <w:rFonts w:ascii="Arial" w:hAnsi="Arial" w:cs="Arial"/>
                <w:sz w:val="22"/>
                <w:szCs w:val="22"/>
              </w:rPr>
            </w:pPr>
            <w:r w:rsidRPr="008477B7">
              <w:rPr>
                <w:rFonts w:ascii="Arial" w:hAnsi="Arial" w:cs="Arial"/>
                <w:sz w:val="22"/>
                <w:szCs w:val="22"/>
              </w:rPr>
              <w:t>10 mg/mc - Media pe 8 ore</w:t>
            </w:r>
          </w:p>
        </w:tc>
      </w:tr>
      <w:tr w:rsidR="008477B7" w:rsidRPr="008477B7" w14:paraId="5151ECD9" w14:textId="77777777" w:rsidTr="007A09CB">
        <w:tc>
          <w:tcPr>
            <w:tcW w:w="9288" w:type="dxa"/>
            <w:gridSpan w:val="2"/>
            <w:tcBorders>
              <w:top w:val="single" w:sz="12" w:space="0" w:color="auto"/>
              <w:bottom w:val="single" w:sz="12" w:space="0" w:color="auto"/>
            </w:tcBorders>
            <w:shd w:val="clear" w:color="auto" w:fill="auto"/>
            <w:vAlign w:val="center"/>
          </w:tcPr>
          <w:p w14:paraId="06AA60D8" w14:textId="07761322" w:rsidR="008477B7" w:rsidRPr="008477B7" w:rsidRDefault="008477B7" w:rsidP="00462203">
            <w:pPr>
              <w:spacing w:after="0" w:line="240" w:lineRule="auto"/>
              <w:rPr>
                <w:rFonts w:ascii="Arial" w:hAnsi="Arial" w:cs="Arial"/>
                <w:b/>
                <w:bCs/>
                <w:sz w:val="22"/>
                <w:szCs w:val="22"/>
              </w:rPr>
            </w:pPr>
            <w:r w:rsidRPr="008477B7">
              <w:rPr>
                <w:rFonts w:ascii="Arial" w:hAnsi="Arial" w:cs="Arial"/>
                <w:b/>
                <w:bCs/>
                <w:sz w:val="22"/>
                <w:szCs w:val="22"/>
              </w:rPr>
              <w:t>STAS 12574/1987</w:t>
            </w:r>
          </w:p>
        </w:tc>
      </w:tr>
      <w:tr w:rsidR="008477B7" w:rsidRPr="008477B7" w14:paraId="7D38E467" w14:textId="77777777" w:rsidTr="008477B7">
        <w:tc>
          <w:tcPr>
            <w:tcW w:w="2268" w:type="dxa"/>
            <w:tcBorders>
              <w:top w:val="single" w:sz="12" w:space="0" w:color="auto"/>
              <w:bottom w:val="single" w:sz="12" w:space="0" w:color="auto"/>
            </w:tcBorders>
            <w:shd w:val="clear" w:color="auto" w:fill="auto"/>
            <w:vAlign w:val="center"/>
          </w:tcPr>
          <w:p w14:paraId="53FCB78A" w14:textId="69632229" w:rsidR="008477B7" w:rsidRPr="008477B7" w:rsidRDefault="008477B7" w:rsidP="00462203">
            <w:pPr>
              <w:spacing w:after="0" w:line="240" w:lineRule="auto"/>
              <w:rPr>
                <w:rFonts w:ascii="Arial" w:hAnsi="Arial" w:cs="Arial"/>
                <w:b/>
                <w:sz w:val="22"/>
                <w:szCs w:val="22"/>
              </w:rPr>
            </w:pPr>
            <w:r>
              <w:rPr>
                <w:rFonts w:ascii="Arial" w:hAnsi="Arial" w:cs="Arial"/>
                <w:b/>
                <w:sz w:val="22"/>
                <w:szCs w:val="22"/>
              </w:rPr>
              <w:t>COV</w:t>
            </w:r>
          </w:p>
        </w:tc>
        <w:tc>
          <w:tcPr>
            <w:tcW w:w="7020" w:type="dxa"/>
            <w:tcBorders>
              <w:top w:val="single" w:sz="12" w:space="0" w:color="auto"/>
              <w:bottom w:val="single" w:sz="12" w:space="0" w:color="auto"/>
            </w:tcBorders>
            <w:shd w:val="clear" w:color="auto" w:fill="auto"/>
            <w:vAlign w:val="center"/>
          </w:tcPr>
          <w:p w14:paraId="2119FE2E" w14:textId="1B2267DF" w:rsidR="008477B7" w:rsidRPr="008477B7" w:rsidRDefault="008477B7" w:rsidP="00462203">
            <w:pPr>
              <w:spacing w:after="0" w:line="240" w:lineRule="auto"/>
              <w:rPr>
                <w:rFonts w:ascii="Arial" w:hAnsi="Arial" w:cs="Arial"/>
                <w:sz w:val="22"/>
                <w:szCs w:val="22"/>
              </w:rPr>
            </w:pPr>
            <w:r>
              <w:rPr>
                <w:rFonts w:ascii="Arial" w:hAnsi="Arial" w:cs="Arial"/>
                <w:sz w:val="22"/>
                <w:szCs w:val="22"/>
              </w:rPr>
              <w:t>-</w:t>
            </w:r>
          </w:p>
        </w:tc>
      </w:tr>
      <w:tr w:rsidR="008477B7" w:rsidRPr="008477B7" w14:paraId="3F40E8E1" w14:textId="77777777" w:rsidTr="007A09CB">
        <w:tc>
          <w:tcPr>
            <w:tcW w:w="9288" w:type="dxa"/>
            <w:gridSpan w:val="2"/>
            <w:tcBorders>
              <w:top w:val="single" w:sz="12" w:space="0" w:color="auto"/>
              <w:bottom w:val="single" w:sz="12" w:space="0" w:color="auto"/>
            </w:tcBorders>
            <w:shd w:val="clear" w:color="auto" w:fill="auto"/>
            <w:vAlign w:val="center"/>
          </w:tcPr>
          <w:p w14:paraId="2F934167" w14:textId="5268D561" w:rsidR="008477B7" w:rsidRPr="008477B7" w:rsidRDefault="008477B7" w:rsidP="00462203">
            <w:pPr>
              <w:spacing w:after="0" w:line="240" w:lineRule="auto"/>
              <w:rPr>
                <w:rFonts w:ascii="Arial" w:hAnsi="Arial" w:cs="Arial"/>
                <w:sz w:val="22"/>
                <w:szCs w:val="22"/>
              </w:rPr>
            </w:pPr>
            <w:r>
              <w:rPr>
                <w:rFonts w:ascii="Arial" w:hAnsi="Arial" w:cs="Arial"/>
                <w:b/>
                <w:sz w:val="22"/>
                <w:szCs w:val="22"/>
              </w:rPr>
              <w:t>Amoniac</w:t>
            </w:r>
          </w:p>
        </w:tc>
      </w:tr>
      <w:tr w:rsidR="008477B7" w:rsidRPr="008477B7" w14:paraId="05A90899" w14:textId="77777777" w:rsidTr="008477B7">
        <w:tc>
          <w:tcPr>
            <w:tcW w:w="2268" w:type="dxa"/>
            <w:tcBorders>
              <w:top w:val="single" w:sz="12" w:space="0" w:color="auto"/>
              <w:bottom w:val="single" w:sz="4" w:space="0" w:color="auto"/>
            </w:tcBorders>
            <w:shd w:val="clear" w:color="auto" w:fill="auto"/>
            <w:vAlign w:val="center"/>
          </w:tcPr>
          <w:p w14:paraId="546483DD" w14:textId="662646A8" w:rsidR="008477B7" w:rsidRDefault="008477B7" w:rsidP="008477B7">
            <w:pPr>
              <w:spacing w:after="0" w:line="240" w:lineRule="auto"/>
              <w:rPr>
                <w:rFonts w:ascii="Arial" w:hAnsi="Arial" w:cs="Arial"/>
                <w:b/>
                <w:sz w:val="22"/>
                <w:szCs w:val="22"/>
              </w:rPr>
            </w:pPr>
            <w:r w:rsidRPr="008477B7">
              <w:rPr>
                <w:rFonts w:ascii="Arial" w:hAnsi="Arial" w:cs="Arial"/>
                <w:b/>
                <w:sz w:val="22"/>
                <w:szCs w:val="22"/>
              </w:rPr>
              <w:t>Valoare limita</w:t>
            </w:r>
          </w:p>
        </w:tc>
        <w:tc>
          <w:tcPr>
            <w:tcW w:w="7020" w:type="dxa"/>
            <w:tcBorders>
              <w:top w:val="single" w:sz="12" w:space="0" w:color="auto"/>
              <w:bottom w:val="single" w:sz="4" w:space="0" w:color="auto"/>
            </w:tcBorders>
            <w:shd w:val="clear" w:color="auto" w:fill="auto"/>
            <w:vAlign w:val="center"/>
          </w:tcPr>
          <w:p w14:paraId="2F23A621" w14:textId="7AA59891" w:rsidR="008477B7" w:rsidRDefault="008477B7" w:rsidP="008477B7">
            <w:pPr>
              <w:spacing w:after="0" w:line="240" w:lineRule="auto"/>
              <w:rPr>
                <w:rFonts w:ascii="Arial" w:hAnsi="Arial" w:cs="Arial"/>
                <w:sz w:val="22"/>
                <w:szCs w:val="22"/>
              </w:rPr>
            </w:pPr>
            <w:r>
              <w:rPr>
                <w:rFonts w:ascii="Arial" w:hAnsi="Arial" w:cs="Arial"/>
                <w:sz w:val="22"/>
                <w:szCs w:val="22"/>
              </w:rPr>
              <w:t xml:space="preserve">0,3 </w:t>
            </w:r>
            <w:r w:rsidR="009A6E70" w:rsidRPr="008477B7">
              <w:rPr>
                <w:rFonts w:ascii="Arial" w:hAnsi="Arial" w:cs="Arial"/>
                <w:sz w:val="22"/>
                <w:szCs w:val="22"/>
              </w:rPr>
              <w:t xml:space="preserve">mg/mc </w:t>
            </w:r>
            <w:r>
              <w:rPr>
                <w:rFonts w:ascii="Arial" w:hAnsi="Arial" w:cs="Arial"/>
                <w:sz w:val="22"/>
                <w:szCs w:val="22"/>
              </w:rPr>
              <w:t xml:space="preserve">- </w:t>
            </w:r>
            <w:r w:rsidRPr="008477B7">
              <w:rPr>
                <w:rFonts w:ascii="Arial" w:hAnsi="Arial" w:cs="Arial"/>
                <w:sz w:val="22"/>
                <w:szCs w:val="22"/>
              </w:rPr>
              <w:t xml:space="preserve">limita pentru </w:t>
            </w:r>
            <w:r>
              <w:rPr>
                <w:rFonts w:ascii="Arial" w:hAnsi="Arial" w:cs="Arial"/>
                <w:sz w:val="22"/>
                <w:szCs w:val="22"/>
              </w:rPr>
              <w:t>30</w:t>
            </w:r>
            <w:r w:rsidRPr="008477B7">
              <w:rPr>
                <w:rFonts w:ascii="Arial" w:hAnsi="Arial" w:cs="Arial"/>
                <w:sz w:val="22"/>
                <w:szCs w:val="22"/>
              </w:rPr>
              <w:t xml:space="preserve"> min.</w:t>
            </w:r>
          </w:p>
        </w:tc>
      </w:tr>
      <w:tr w:rsidR="008477B7" w:rsidRPr="008477B7" w14:paraId="48AECAE6" w14:textId="77777777" w:rsidTr="008477B7">
        <w:tc>
          <w:tcPr>
            <w:tcW w:w="2268" w:type="dxa"/>
            <w:tcBorders>
              <w:top w:val="single" w:sz="4" w:space="0" w:color="auto"/>
              <w:bottom w:val="single" w:sz="12" w:space="0" w:color="auto"/>
            </w:tcBorders>
            <w:shd w:val="clear" w:color="auto" w:fill="auto"/>
            <w:vAlign w:val="center"/>
          </w:tcPr>
          <w:p w14:paraId="15C61514" w14:textId="65717924" w:rsidR="008477B7" w:rsidRDefault="008477B7" w:rsidP="008477B7">
            <w:pPr>
              <w:spacing w:after="0" w:line="240" w:lineRule="auto"/>
              <w:rPr>
                <w:rFonts w:ascii="Arial" w:hAnsi="Arial" w:cs="Arial"/>
                <w:b/>
                <w:sz w:val="22"/>
                <w:szCs w:val="22"/>
              </w:rPr>
            </w:pPr>
            <w:r w:rsidRPr="008477B7">
              <w:rPr>
                <w:rFonts w:ascii="Arial" w:hAnsi="Arial" w:cs="Arial"/>
                <w:b/>
                <w:sz w:val="22"/>
                <w:szCs w:val="22"/>
              </w:rPr>
              <w:t>Valoare limita</w:t>
            </w:r>
          </w:p>
        </w:tc>
        <w:tc>
          <w:tcPr>
            <w:tcW w:w="7020" w:type="dxa"/>
            <w:tcBorders>
              <w:top w:val="single" w:sz="4" w:space="0" w:color="auto"/>
              <w:bottom w:val="single" w:sz="12" w:space="0" w:color="auto"/>
            </w:tcBorders>
            <w:shd w:val="clear" w:color="auto" w:fill="auto"/>
            <w:vAlign w:val="center"/>
          </w:tcPr>
          <w:p w14:paraId="6B236A38" w14:textId="02F05EB6" w:rsidR="008477B7" w:rsidRDefault="009A6E70" w:rsidP="008477B7">
            <w:pPr>
              <w:spacing w:after="0" w:line="240" w:lineRule="auto"/>
              <w:rPr>
                <w:rFonts w:ascii="Arial" w:hAnsi="Arial" w:cs="Arial"/>
                <w:sz w:val="22"/>
                <w:szCs w:val="22"/>
              </w:rPr>
            </w:pPr>
            <w:r>
              <w:rPr>
                <w:rFonts w:ascii="Arial" w:hAnsi="Arial" w:cs="Arial"/>
                <w:sz w:val="22"/>
                <w:szCs w:val="22"/>
              </w:rPr>
              <w:t xml:space="preserve">0,3 </w:t>
            </w:r>
            <w:r w:rsidRPr="008477B7">
              <w:rPr>
                <w:rFonts w:ascii="Arial" w:hAnsi="Arial" w:cs="Arial"/>
                <w:sz w:val="22"/>
                <w:szCs w:val="22"/>
              </w:rPr>
              <w:t xml:space="preserve">mg/mc </w:t>
            </w:r>
            <w:r>
              <w:rPr>
                <w:rFonts w:ascii="Arial" w:hAnsi="Arial" w:cs="Arial"/>
                <w:sz w:val="22"/>
                <w:szCs w:val="22"/>
              </w:rPr>
              <w:t xml:space="preserve">- </w:t>
            </w:r>
            <w:r w:rsidRPr="008477B7">
              <w:rPr>
                <w:rFonts w:ascii="Arial" w:hAnsi="Arial" w:cs="Arial"/>
                <w:sz w:val="22"/>
                <w:szCs w:val="22"/>
              </w:rPr>
              <w:t xml:space="preserve">limita pentru </w:t>
            </w:r>
            <w:r>
              <w:rPr>
                <w:rFonts w:ascii="Arial" w:hAnsi="Arial" w:cs="Arial"/>
                <w:sz w:val="22"/>
                <w:szCs w:val="22"/>
              </w:rPr>
              <w:t>24 h</w:t>
            </w:r>
          </w:p>
        </w:tc>
      </w:tr>
    </w:tbl>
    <w:p w14:paraId="67A75820" w14:textId="1300E746" w:rsidR="0056519D" w:rsidRDefault="0056519D" w:rsidP="0056519D">
      <w:pPr>
        <w:spacing w:after="0" w:line="240" w:lineRule="auto"/>
        <w:rPr>
          <w:rFonts w:ascii="Arial" w:hAnsi="Arial" w:cs="Arial"/>
          <w:sz w:val="22"/>
          <w:szCs w:val="22"/>
          <w:lang w:eastAsia="en-GB"/>
        </w:rPr>
      </w:pPr>
    </w:p>
    <w:p w14:paraId="132A7E6A" w14:textId="6358E9D8" w:rsidR="00AE705E" w:rsidRDefault="00AE705E" w:rsidP="00AE705E">
      <w:pPr>
        <w:tabs>
          <w:tab w:val="left" w:pos="720"/>
        </w:tabs>
        <w:spacing w:after="0" w:line="240" w:lineRule="auto"/>
        <w:jc w:val="both"/>
        <w:rPr>
          <w:rFonts w:ascii="Arial" w:hAnsi="Arial" w:cs="Arial"/>
          <w:sz w:val="22"/>
          <w:szCs w:val="22"/>
        </w:rPr>
      </w:pPr>
      <w:r w:rsidRPr="00EF0B92">
        <w:rPr>
          <w:rFonts w:ascii="Arial" w:hAnsi="Arial" w:cs="Arial"/>
          <w:sz w:val="22"/>
          <w:szCs w:val="22"/>
        </w:rPr>
        <w:t>Trebuie f</w:t>
      </w:r>
      <w:r w:rsidR="005C5B9F">
        <w:rPr>
          <w:rFonts w:ascii="Arial" w:hAnsi="Arial" w:cs="Arial"/>
          <w:sz w:val="22"/>
          <w:szCs w:val="22"/>
        </w:rPr>
        <w:t>a</w:t>
      </w:r>
      <w:r w:rsidRPr="00EF0B92">
        <w:rPr>
          <w:rFonts w:ascii="Arial" w:hAnsi="Arial" w:cs="Arial"/>
          <w:sz w:val="22"/>
          <w:szCs w:val="22"/>
        </w:rPr>
        <w:t>cut</w:t>
      </w:r>
      <w:r w:rsidR="005C5B9F">
        <w:rPr>
          <w:rFonts w:ascii="Arial" w:hAnsi="Arial" w:cs="Arial"/>
          <w:sz w:val="22"/>
          <w:szCs w:val="22"/>
        </w:rPr>
        <w:t>a</w:t>
      </w:r>
      <w:r w:rsidRPr="00EF0B92">
        <w:rPr>
          <w:rFonts w:ascii="Arial" w:hAnsi="Arial" w:cs="Arial"/>
          <w:sz w:val="22"/>
          <w:szCs w:val="22"/>
        </w:rPr>
        <w:t xml:space="preserve"> precizarea c</w:t>
      </w:r>
      <w:r w:rsidR="005C5B9F">
        <w:rPr>
          <w:rFonts w:ascii="Arial" w:hAnsi="Arial" w:cs="Arial"/>
          <w:sz w:val="22"/>
          <w:szCs w:val="22"/>
        </w:rPr>
        <w:t>a</w:t>
      </w:r>
      <w:r w:rsidRPr="00EF0B92">
        <w:rPr>
          <w:rFonts w:ascii="Arial" w:hAnsi="Arial" w:cs="Arial"/>
          <w:sz w:val="22"/>
          <w:szCs w:val="22"/>
        </w:rPr>
        <w:t>, valorile limit</w:t>
      </w:r>
      <w:r w:rsidR="005C5B9F">
        <w:rPr>
          <w:rFonts w:ascii="Arial" w:hAnsi="Arial" w:cs="Arial"/>
          <w:sz w:val="22"/>
          <w:szCs w:val="22"/>
        </w:rPr>
        <w:t>a</w:t>
      </w:r>
      <w:r w:rsidRPr="00EF0B92">
        <w:rPr>
          <w:rFonts w:ascii="Arial" w:hAnsi="Arial" w:cs="Arial"/>
          <w:sz w:val="22"/>
          <w:szCs w:val="22"/>
        </w:rPr>
        <w:t xml:space="preserve"> sunt stabilite pentru zonele reziden</w:t>
      </w:r>
      <w:r w:rsidR="005C5B9F">
        <w:rPr>
          <w:rFonts w:ascii="Arial" w:hAnsi="Arial" w:cs="Arial"/>
          <w:sz w:val="22"/>
          <w:szCs w:val="22"/>
        </w:rPr>
        <w:t>t</w:t>
      </w:r>
      <w:r w:rsidRPr="00EF0B92">
        <w:rPr>
          <w:rFonts w:ascii="Arial" w:hAnsi="Arial" w:cs="Arial"/>
          <w:sz w:val="22"/>
          <w:szCs w:val="22"/>
        </w:rPr>
        <w:t>iale, ele neaplic</w:t>
      </w:r>
      <w:r w:rsidR="005C5B9F">
        <w:rPr>
          <w:rFonts w:ascii="Arial" w:hAnsi="Arial" w:cs="Arial"/>
          <w:sz w:val="22"/>
          <w:szCs w:val="22"/>
        </w:rPr>
        <w:t>a</w:t>
      </w:r>
      <w:r w:rsidRPr="00EF0B92">
        <w:rPr>
          <w:rFonts w:ascii="Arial" w:hAnsi="Arial" w:cs="Arial"/>
          <w:sz w:val="22"/>
          <w:szCs w:val="22"/>
        </w:rPr>
        <w:t xml:space="preserve">ndu-se </w:t>
      </w:r>
      <w:r w:rsidR="005C5B9F">
        <w:rPr>
          <w:rFonts w:ascii="Arial" w:hAnsi="Arial" w:cs="Arial"/>
          <w:sz w:val="22"/>
          <w:szCs w:val="22"/>
        </w:rPr>
        <w:t>i</w:t>
      </w:r>
      <w:r w:rsidRPr="00EF0B92">
        <w:rPr>
          <w:rFonts w:ascii="Arial" w:hAnsi="Arial" w:cs="Arial"/>
          <w:sz w:val="22"/>
          <w:szCs w:val="22"/>
        </w:rPr>
        <w:t xml:space="preserve">n perimetrele incintelor industriale. </w:t>
      </w:r>
    </w:p>
    <w:p w14:paraId="14903962" w14:textId="1C2F4225" w:rsidR="00AE705E" w:rsidRPr="00EF0B92" w:rsidRDefault="00AE705E" w:rsidP="00AE705E">
      <w:pPr>
        <w:tabs>
          <w:tab w:val="left" w:pos="720"/>
        </w:tabs>
        <w:spacing w:after="0" w:line="240" w:lineRule="auto"/>
        <w:jc w:val="both"/>
        <w:rPr>
          <w:rFonts w:ascii="Arial" w:hAnsi="Arial" w:cs="Arial"/>
          <w:sz w:val="22"/>
          <w:szCs w:val="22"/>
        </w:rPr>
      </w:pPr>
      <w:r w:rsidRPr="00EF0B92">
        <w:rPr>
          <w:rFonts w:ascii="Arial" w:hAnsi="Arial" w:cs="Arial"/>
          <w:sz w:val="22"/>
          <w:szCs w:val="22"/>
        </w:rPr>
        <w:t>Consider</w:t>
      </w:r>
      <w:r w:rsidR="005C5B9F">
        <w:rPr>
          <w:rFonts w:ascii="Arial" w:hAnsi="Arial" w:cs="Arial"/>
          <w:sz w:val="22"/>
          <w:szCs w:val="22"/>
        </w:rPr>
        <w:t>a</w:t>
      </w:r>
      <w:r w:rsidRPr="00EF0B92">
        <w:rPr>
          <w:rFonts w:ascii="Arial" w:hAnsi="Arial" w:cs="Arial"/>
          <w:sz w:val="22"/>
          <w:szCs w:val="22"/>
        </w:rPr>
        <w:t>nd totu</w:t>
      </w:r>
      <w:r w:rsidR="005C5B9F">
        <w:rPr>
          <w:rFonts w:ascii="Arial" w:hAnsi="Arial" w:cs="Arial"/>
          <w:sz w:val="22"/>
          <w:szCs w:val="22"/>
        </w:rPr>
        <w:t>s</w:t>
      </w:r>
      <w:r w:rsidRPr="00EF0B92">
        <w:rPr>
          <w:rFonts w:ascii="Arial" w:hAnsi="Arial" w:cs="Arial"/>
          <w:sz w:val="22"/>
          <w:szCs w:val="22"/>
        </w:rPr>
        <w:t>i c</w:t>
      </w:r>
      <w:r w:rsidR="005C5B9F">
        <w:rPr>
          <w:rFonts w:ascii="Arial" w:hAnsi="Arial" w:cs="Arial"/>
          <w:sz w:val="22"/>
          <w:szCs w:val="22"/>
        </w:rPr>
        <w:t>a</w:t>
      </w:r>
      <w:r w:rsidRPr="00EF0B92">
        <w:rPr>
          <w:rFonts w:ascii="Arial" w:hAnsi="Arial" w:cs="Arial"/>
          <w:sz w:val="22"/>
          <w:szCs w:val="22"/>
        </w:rPr>
        <w:t xml:space="preserve"> elemente de referin</w:t>
      </w:r>
      <w:r w:rsidR="005C5B9F">
        <w:rPr>
          <w:rFonts w:ascii="Arial" w:hAnsi="Arial" w:cs="Arial"/>
          <w:sz w:val="22"/>
          <w:szCs w:val="22"/>
        </w:rPr>
        <w:t>ta</w:t>
      </w:r>
      <w:r w:rsidRPr="00EF0B92">
        <w:rPr>
          <w:rFonts w:ascii="Arial" w:hAnsi="Arial" w:cs="Arial"/>
          <w:sz w:val="22"/>
          <w:szCs w:val="22"/>
        </w:rPr>
        <w:t xml:space="preserve"> valorile din tabelul de mai sus, </w:t>
      </w:r>
      <w:r w:rsidR="005C5B9F">
        <w:rPr>
          <w:rFonts w:ascii="Arial" w:hAnsi="Arial" w:cs="Arial"/>
          <w:sz w:val="22"/>
          <w:szCs w:val="22"/>
        </w:rPr>
        <w:t>s</w:t>
      </w:r>
      <w:r w:rsidRPr="00EF0B92">
        <w:rPr>
          <w:rFonts w:ascii="Arial" w:hAnsi="Arial" w:cs="Arial"/>
          <w:sz w:val="22"/>
          <w:szCs w:val="22"/>
        </w:rPr>
        <w:t>i aplic</w:t>
      </w:r>
      <w:r w:rsidR="005C5B9F">
        <w:rPr>
          <w:rFonts w:ascii="Arial" w:hAnsi="Arial" w:cs="Arial"/>
          <w:sz w:val="22"/>
          <w:szCs w:val="22"/>
        </w:rPr>
        <w:t>a</w:t>
      </w:r>
      <w:r w:rsidRPr="00EF0B92">
        <w:rPr>
          <w:rFonts w:ascii="Arial" w:hAnsi="Arial" w:cs="Arial"/>
          <w:sz w:val="22"/>
          <w:szCs w:val="22"/>
        </w:rPr>
        <w:t>nd aceste limite pentru perimetrul ocupat de proiectul analizat, evaluarea calitativ</w:t>
      </w:r>
      <w:r w:rsidR="005C5B9F">
        <w:rPr>
          <w:rFonts w:ascii="Arial" w:hAnsi="Arial" w:cs="Arial"/>
          <w:sz w:val="22"/>
          <w:szCs w:val="22"/>
        </w:rPr>
        <w:t>a</w:t>
      </w:r>
      <w:r w:rsidRPr="00EF0B92">
        <w:rPr>
          <w:rFonts w:ascii="Arial" w:hAnsi="Arial" w:cs="Arial"/>
          <w:sz w:val="22"/>
          <w:szCs w:val="22"/>
        </w:rPr>
        <w:t>, de tip expert, indic</w:t>
      </w:r>
      <w:r w:rsidR="005C5B9F">
        <w:rPr>
          <w:rFonts w:ascii="Arial" w:hAnsi="Arial" w:cs="Arial"/>
          <w:sz w:val="22"/>
          <w:szCs w:val="22"/>
        </w:rPr>
        <w:t>a</w:t>
      </w:r>
      <w:r w:rsidRPr="00EF0B92">
        <w:rPr>
          <w:rFonts w:ascii="Arial" w:hAnsi="Arial" w:cs="Arial"/>
          <w:sz w:val="22"/>
          <w:szCs w:val="22"/>
        </w:rPr>
        <w:t xml:space="preserve"> urm</w:t>
      </w:r>
      <w:r w:rsidR="005C5B9F">
        <w:rPr>
          <w:rFonts w:ascii="Arial" w:hAnsi="Arial" w:cs="Arial"/>
          <w:sz w:val="22"/>
          <w:szCs w:val="22"/>
        </w:rPr>
        <w:t>a</w:t>
      </w:r>
      <w:r w:rsidRPr="00EF0B92">
        <w:rPr>
          <w:rFonts w:ascii="Arial" w:hAnsi="Arial" w:cs="Arial"/>
          <w:sz w:val="22"/>
          <w:szCs w:val="22"/>
        </w:rPr>
        <w:t>toarele situa</w:t>
      </w:r>
      <w:r w:rsidR="005C5B9F">
        <w:rPr>
          <w:rFonts w:ascii="Arial" w:hAnsi="Arial" w:cs="Arial"/>
          <w:sz w:val="22"/>
          <w:szCs w:val="22"/>
        </w:rPr>
        <w:t>t</w:t>
      </w:r>
      <w:r w:rsidRPr="00EF0B92">
        <w:rPr>
          <w:rFonts w:ascii="Arial" w:hAnsi="Arial" w:cs="Arial"/>
          <w:sz w:val="22"/>
          <w:szCs w:val="22"/>
        </w:rPr>
        <w:t>ii:</w:t>
      </w:r>
    </w:p>
    <w:p w14:paraId="7BF62676" w14:textId="78524A59" w:rsidR="00AE705E" w:rsidRPr="00EF0B92" w:rsidRDefault="00AE705E" w:rsidP="002D3E83">
      <w:pPr>
        <w:numPr>
          <w:ilvl w:val="0"/>
          <w:numId w:val="192"/>
        </w:numPr>
        <w:tabs>
          <w:tab w:val="num" w:pos="426"/>
        </w:tabs>
        <w:spacing w:after="0" w:line="240" w:lineRule="auto"/>
        <w:ind w:left="426" w:hanging="426"/>
        <w:jc w:val="both"/>
        <w:rPr>
          <w:rFonts w:ascii="Arial" w:hAnsi="Arial" w:cs="Arial"/>
          <w:sz w:val="22"/>
          <w:szCs w:val="22"/>
        </w:rPr>
      </w:pPr>
      <w:r w:rsidRPr="00EF0B92">
        <w:rPr>
          <w:rFonts w:ascii="Arial" w:hAnsi="Arial" w:cs="Arial"/>
          <w:sz w:val="22"/>
          <w:szCs w:val="22"/>
        </w:rPr>
        <w:t xml:space="preserve">Pentru perioada de </w:t>
      </w:r>
      <w:r w:rsidR="005C5B9F">
        <w:rPr>
          <w:rFonts w:ascii="Arial" w:hAnsi="Arial" w:cs="Arial"/>
          <w:sz w:val="22"/>
          <w:szCs w:val="22"/>
        </w:rPr>
        <w:t>s</w:t>
      </w:r>
      <w:r w:rsidRPr="00EF0B92">
        <w:rPr>
          <w:rFonts w:ascii="Arial" w:hAnsi="Arial" w:cs="Arial"/>
          <w:sz w:val="22"/>
          <w:szCs w:val="22"/>
        </w:rPr>
        <w:t>antier, gazele de ardere nu reprezint</w:t>
      </w:r>
      <w:r w:rsidR="005C5B9F">
        <w:rPr>
          <w:rFonts w:ascii="Arial" w:hAnsi="Arial" w:cs="Arial"/>
          <w:sz w:val="22"/>
          <w:szCs w:val="22"/>
        </w:rPr>
        <w:t>a</w:t>
      </w:r>
      <w:r w:rsidRPr="00EF0B92">
        <w:rPr>
          <w:rFonts w:ascii="Arial" w:hAnsi="Arial" w:cs="Arial"/>
          <w:sz w:val="22"/>
          <w:szCs w:val="22"/>
        </w:rPr>
        <w:t xml:space="preserve"> un factor de risc, emisiile produse de utilaje (motoare cu combustie intern</w:t>
      </w:r>
      <w:r w:rsidR="005C5B9F">
        <w:rPr>
          <w:rFonts w:ascii="Arial" w:hAnsi="Arial" w:cs="Arial"/>
          <w:sz w:val="22"/>
          <w:szCs w:val="22"/>
        </w:rPr>
        <w:t>a</w:t>
      </w:r>
      <w:r w:rsidRPr="00EF0B92">
        <w:rPr>
          <w:rFonts w:ascii="Arial" w:hAnsi="Arial" w:cs="Arial"/>
          <w:sz w:val="22"/>
          <w:szCs w:val="22"/>
        </w:rPr>
        <w:t>) au o apari</w:t>
      </w:r>
      <w:r w:rsidR="005C5B9F">
        <w:rPr>
          <w:rFonts w:ascii="Arial" w:hAnsi="Arial" w:cs="Arial"/>
          <w:sz w:val="22"/>
          <w:szCs w:val="22"/>
        </w:rPr>
        <w:t>t</w:t>
      </w:r>
      <w:r w:rsidRPr="00EF0B92">
        <w:rPr>
          <w:rFonts w:ascii="Arial" w:hAnsi="Arial" w:cs="Arial"/>
          <w:sz w:val="22"/>
          <w:szCs w:val="22"/>
        </w:rPr>
        <w:t>ie sporadic</w:t>
      </w:r>
      <w:r w:rsidR="005C5B9F">
        <w:rPr>
          <w:rFonts w:ascii="Arial" w:hAnsi="Arial" w:cs="Arial"/>
          <w:sz w:val="22"/>
          <w:szCs w:val="22"/>
        </w:rPr>
        <w:t>a</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nu pot conduce la afectarea calit</w:t>
      </w:r>
      <w:r w:rsidR="005C5B9F">
        <w:rPr>
          <w:rFonts w:ascii="Arial" w:hAnsi="Arial" w:cs="Arial"/>
          <w:sz w:val="22"/>
          <w:szCs w:val="22"/>
        </w:rPr>
        <w:t>at</w:t>
      </w:r>
      <w:r w:rsidRPr="00EF0B92">
        <w:rPr>
          <w:rFonts w:ascii="Arial" w:hAnsi="Arial" w:cs="Arial"/>
          <w:sz w:val="22"/>
          <w:szCs w:val="22"/>
        </w:rPr>
        <w:t>ii aerului prin modificarea decelabil</w:t>
      </w:r>
      <w:r w:rsidR="005C5B9F">
        <w:rPr>
          <w:rFonts w:ascii="Arial" w:hAnsi="Arial" w:cs="Arial"/>
          <w:sz w:val="22"/>
          <w:szCs w:val="22"/>
        </w:rPr>
        <w:t>a</w:t>
      </w:r>
      <w:r w:rsidRPr="00EF0B92">
        <w:rPr>
          <w:rFonts w:ascii="Arial" w:hAnsi="Arial" w:cs="Arial"/>
          <w:sz w:val="22"/>
          <w:szCs w:val="22"/>
        </w:rPr>
        <w:t xml:space="preserve"> a valorilor </w:t>
      </w:r>
      <w:r w:rsidR="005C5B9F">
        <w:rPr>
          <w:rFonts w:ascii="Arial" w:hAnsi="Arial" w:cs="Arial"/>
          <w:sz w:val="22"/>
          <w:szCs w:val="22"/>
        </w:rPr>
        <w:t>i</w:t>
      </w:r>
      <w:r w:rsidRPr="00EF0B92">
        <w:rPr>
          <w:rFonts w:ascii="Arial" w:hAnsi="Arial" w:cs="Arial"/>
          <w:sz w:val="22"/>
          <w:szCs w:val="22"/>
        </w:rPr>
        <w:t xml:space="preserve">n emisie. </w:t>
      </w:r>
    </w:p>
    <w:p w14:paraId="2D2E701C" w14:textId="50DD82F6" w:rsidR="00AE705E" w:rsidRPr="00EF0B92" w:rsidRDefault="00AE705E" w:rsidP="002D3E83">
      <w:pPr>
        <w:numPr>
          <w:ilvl w:val="0"/>
          <w:numId w:val="192"/>
        </w:numPr>
        <w:tabs>
          <w:tab w:val="num" w:pos="426"/>
        </w:tabs>
        <w:spacing w:after="0" w:line="240" w:lineRule="auto"/>
        <w:ind w:left="426" w:hanging="426"/>
        <w:jc w:val="both"/>
        <w:rPr>
          <w:rFonts w:ascii="Arial" w:hAnsi="Arial" w:cs="Arial"/>
          <w:sz w:val="22"/>
          <w:szCs w:val="22"/>
        </w:rPr>
      </w:pPr>
      <w:r w:rsidRPr="00EF0B92">
        <w:rPr>
          <w:rFonts w:ascii="Arial" w:hAnsi="Arial" w:cs="Arial"/>
          <w:sz w:val="22"/>
          <w:szCs w:val="22"/>
        </w:rPr>
        <w:t xml:space="preserve">Pentru perioada de exploatare, emisiile caracteristice </w:t>
      </w:r>
      <w:r>
        <w:rPr>
          <w:rFonts w:ascii="Arial" w:hAnsi="Arial" w:cs="Arial"/>
          <w:sz w:val="22"/>
          <w:szCs w:val="22"/>
        </w:rPr>
        <w:t>sunt reduse, iar existenta</w:t>
      </w:r>
      <w:r w:rsidRPr="00EF0B92">
        <w:rPr>
          <w:rFonts w:ascii="Arial" w:hAnsi="Arial" w:cs="Arial"/>
          <w:sz w:val="22"/>
          <w:szCs w:val="22"/>
        </w:rPr>
        <w:t xml:space="preserve"> </w:t>
      </w:r>
      <w:r>
        <w:rPr>
          <w:rFonts w:ascii="Arial" w:hAnsi="Arial" w:cs="Arial"/>
          <w:sz w:val="22"/>
          <w:szCs w:val="22"/>
        </w:rPr>
        <w:t>sistemelor de</w:t>
      </w:r>
      <w:r w:rsidRPr="00EF0B92">
        <w:rPr>
          <w:rFonts w:ascii="Arial" w:hAnsi="Arial" w:cs="Arial"/>
          <w:sz w:val="22"/>
          <w:szCs w:val="22"/>
        </w:rPr>
        <w:t xml:space="preserve"> tratare cu c</w:t>
      </w:r>
      <w:r w:rsidR="005C5B9F">
        <w:rPr>
          <w:rFonts w:ascii="Arial" w:hAnsi="Arial" w:cs="Arial"/>
          <w:sz w:val="22"/>
          <w:szCs w:val="22"/>
        </w:rPr>
        <w:t>a</w:t>
      </w:r>
      <w:r w:rsidRPr="00EF0B92">
        <w:rPr>
          <w:rFonts w:ascii="Arial" w:hAnsi="Arial" w:cs="Arial"/>
          <w:sz w:val="22"/>
          <w:szCs w:val="22"/>
        </w:rPr>
        <w:t xml:space="preserve">rbune activ va avea un efect benefic </w:t>
      </w:r>
      <w:r w:rsidR="005C5B9F">
        <w:rPr>
          <w:rFonts w:ascii="Arial" w:hAnsi="Arial" w:cs="Arial"/>
          <w:sz w:val="22"/>
          <w:szCs w:val="22"/>
        </w:rPr>
        <w:t>i</w:t>
      </w:r>
      <w:r w:rsidRPr="00EF0B92">
        <w:rPr>
          <w:rFonts w:ascii="Arial" w:hAnsi="Arial" w:cs="Arial"/>
          <w:sz w:val="22"/>
          <w:szCs w:val="22"/>
        </w:rPr>
        <w:t xml:space="preserve">n special </w:t>
      </w:r>
      <w:r w:rsidR="005C5B9F">
        <w:rPr>
          <w:rFonts w:ascii="Arial" w:hAnsi="Arial" w:cs="Arial"/>
          <w:sz w:val="22"/>
          <w:szCs w:val="22"/>
        </w:rPr>
        <w:t>i</w:t>
      </w:r>
      <w:r w:rsidRPr="00EF0B92">
        <w:rPr>
          <w:rFonts w:ascii="Arial" w:hAnsi="Arial" w:cs="Arial"/>
          <w:sz w:val="22"/>
          <w:szCs w:val="22"/>
        </w:rPr>
        <w:t>n ceea ce prive</w:t>
      </w:r>
      <w:r w:rsidR="005C5B9F">
        <w:rPr>
          <w:rFonts w:ascii="Arial" w:hAnsi="Arial" w:cs="Arial"/>
          <w:sz w:val="22"/>
          <w:szCs w:val="22"/>
        </w:rPr>
        <w:t>s</w:t>
      </w:r>
      <w:r w:rsidRPr="00EF0B92">
        <w:rPr>
          <w:rFonts w:ascii="Arial" w:hAnsi="Arial" w:cs="Arial"/>
          <w:sz w:val="22"/>
          <w:szCs w:val="22"/>
        </w:rPr>
        <w:t>te controlul mirosului.</w:t>
      </w:r>
    </w:p>
    <w:p w14:paraId="6BE80356" w14:textId="77777777" w:rsidR="00AE705E" w:rsidRDefault="00AE705E" w:rsidP="00AE705E">
      <w:pPr>
        <w:spacing w:after="0" w:line="360" w:lineRule="auto"/>
        <w:jc w:val="both"/>
        <w:rPr>
          <w:rFonts w:ascii="Arial" w:hAnsi="Arial" w:cs="Arial"/>
          <w:sz w:val="22"/>
          <w:szCs w:val="22"/>
        </w:rPr>
      </w:pPr>
    </w:p>
    <w:p w14:paraId="3ED4F9C5" w14:textId="77777777" w:rsidR="00AE705E" w:rsidRPr="00AE705E" w:rsidRDefault="00AE705E" w:rsidP="002D3E83">
      <w:pPr>
        <w:pStyle w:val="Heading4"/>
        <w:keepLines/>
        <w:numPr>
          <w:ilvl w:val="3"/>
          <w:numId w:val="191"/>
        </w:numPr>
        <w:tabs>
          <w:tab w:val="clear" w:pos="964"/>
        </w:tabs>
        <w:spacing w:before="0" w:after="0" w:line="360" w:lineRule="auto"/>
        <w:jc w:val="both"/>
        <w:rPr>
          <w:rFonts w:ascii="Arial" w:hAnsi="Arial"/>
          <w:iCs/>
          <w:sz w:val="22"/>
          <w:szCs w:val="22"/>
        </w:rPr>
      </w:pPr>
      <w:bookmarkStart w:id="327" w:name="_Toc22713020"/>
      <w:r w:rsidRPr="00AE705E">
        <w:rPr>
          <w:rFonts w:ascii="Arial" w:hAnsi="Arial"/>
          <w:sz w:val="22"/>
          <w:szCs w:val="22"/>
        </w:rPr>
        <w:t>Conditii de clima si meteorologie pe amplasament/zona</w:t>
      </w:r>
      <w:bookmarkEnd w:id="327"/>
    </w:p>
    <w:p w14:paraId="4A7454DA" w14:textId="40B61BB5" w:rsidR="00AE705E" w:rsidRDefault="00AE705E" w:rsidP="0056519D">
      <w:pPr>
        <w:spacing w:after="0" w:line="240" w:lineRule="auto"/>
        <w:rPr>
          <w:rFonts w:ascii="Arial" w:hAnsi="Arial" w:cs="Arial"/>
          <w:sz w:val="22"/>
          <w:szCs w:val="22"/>
          <w:lang w:eastAsia="en-GB"/>
        </w:rPr>
      </w:pPr>
    </w:p>
    <w:p w14:paraId="33F402F0" w14:textId="4A39FC7F" w:rsidR="00AE705E" w:rsidRPr="00AE705E" w:rsidRDefault="00AE705E" w:rsidP="00AE705E">
      <w:pPr>
        <w:spacing w:after="0" w:line="240" w:lineRule="auto"/>
        <w:jc w:val="both"/>
        <w:rPr>
          <w:rFonts w:ascii="Arial" w:hAnsi="Arial" w:cs="Arial"/>
          <w:sz w:val="22"/>
          <w:szCs w:val="22"/>
        </w:rPr>
      </w:pPr>
      <w:r w:rsidRPr="00AE705E">
        <w:rPr>
          <w:rFonts w:ascii="Arial" w:hAnsi="Arial" w:cs="Arial"/>
          <w:sz w:val="22"/>
          <w:szCs w:val="22"/>
        </w:rPr>
        <w:t>Din punct de vedere climatic, teritoriul judetului Dambovita este supus unui climat temperat continental, insa cu mari diferente intre zona montana si cea de campie (valori termice extreme +40,4</w:t>
      </w:r>
      <w:r w:rsidRPr="00AE705E">
        <w:rPr>
          <w:rFonts w:ascii="Arial" w:hAnsi="Arial" w:cs="Arial"/>
          <w:sz w:val="22"/>
          <w:szCs w:val="22"/>
          <w:vertAlign w:val="superscript"/>
        </w:rPr>
        <w:t>0</w:t>
      </w:r>
      <w:r w:rsidRPr="00AE705E">
        <w:rPr>
          <w:rFonts w:ascii="Arial" w:hAnsi="Arial" w:cs="Arial"/>
          <w:sz w:val="22"/>
          <w:szCs w:val="22"/>
        </w:rPr>
        <w:t xml:space="preserve">C la Gaesti in 1946 si </w:t>
      </w:r>
      <w:r>
        <w:rPr>
          <w:rFonts w:ascii="Arial" w:hAnsi="Arial" w:cs="Arial"/>
          <w:sz w:val="22"/>
          <w:szCs w:val="22"/>
        </w:rPr>
        <w:t>-</w:t>
      </w:r>
      <w:r w:rsidRPr="00AE705E">
        <w:rPr>
          <w:rFonts w:ascii="Arial" w:hAnsi="Arial" w:cs="Arial"/>
          <w:sz w:val="22"/>
          <w:szCs w:val="22"/>
        </w:rPr>
        <w:t>33,8</w:t>
      </w:r>
      <w:r w:rsidRPr="00AE705E">
        <w:rPr>
          <w:rFonts w:ascii="Arial" w:hAnsi="Arial" w:cs="Arial"/>
          <w:sz w:val="22"/>
          <w:szCs w:val="22"/>
          <w:vertAlign w:val="superscript"/>
        </w:rPr>
        <w:t>0</w:t>
      </w:r>
      <w:r w:rsidRPr="00AE705E">
        <w:rPr>
          <w:rFonts w:ascii="Arial" w:hAnsi="Arial" w:cs="Arial"/>
          <w:sz w:val="22"/>
          <w:szCs w:val="22"/>
        </w:rPr>
        <w:t xml:space="preserve">C, pe varful Omu in 1929). </w:t>
      </w:r>
    </w:p>
    <w:p w14:paraId="33218C60" w14:textId="77777777" w:rsidR="00AE705E" w:rsidRPr="00AE705E" w:rsidRDefault="00AE705E" w:rsidP="00AE705E">
      <w:pPr>
        <w:spacing w:after="0" w:line="240" w:lineRule="auto"/>
        <w:jc w:val="both"/>
        <w:rPr>
          <w:rFonts w:ascii="Arial" w:hAnsi="Arial" w:cs="Arial"/>
          <w:sz w:val="22"/>
          <w:szCs w:val="22"/>
        </w:rPr>
      </w:pPr>
      <w:r w:rsidRPr="00AE705E">
        <w:rPr>
          <w:rFonts w:ascii="Arial" w:hAnsi="Arial" w:cs="Arial"/>
          <w:sz w:val="22"/>
          <w:szCs w:val="22"/>
        </w:rPr>
        <w:t>Datorita pozitiei geografice si succesiunii treptelor de relief, teritoriul Judetului Dambovita se afla sub influenta a trei mase de aer de tipuri diferite si anume:</w:t>
      </w:r>
    </w:p>
    <w:p w14:paraId="29131AE3" w14:textId="75E45E67" w:rsidR="00AE705E" w:rsidRDefault="00AE705E" w:rsidP="002D3E83">
      <w:pPr>
        <w:pStyle w:val="ListParagraph"/>
        <w:numPr>
          <w:ilvl w:val="0"/>
          <w:numId w:val="345"/>
        </w:numPr>
        <w:spacing w:after="0" w:line="240" w:lineRule="auto"/>
        <w:jc w:val="both"/>
        <w:rPr>
          <w:rFonts w:ascii="Arial" w:hAnsi="Arial" w:cs="Arial"/>
          <w:sz w:val="22"/>
          <w:szCs w:val="22"/>
        </w:rPr>
      </w:pPr>
      <w:r w:rsidRPr="00AE705E">
        <w:rPr>
          <w:rFonts w:ascii="Arial" w:hAnsi="Arial" w:cs="Arial"/>
          <w:sz w:val="22"/>
          <w:szCs w:val="22"/>
        </w:rPr>
        <w:t>aer continental din nord si sud;</w:t>
      </w:r>
    </w:p>
    <w:p w14:paraId="55067B8B" w14:textId="77777777" w:rsidR="00376A12" w:rsidRPr="00376A12" w:rsidRDefault="00376A12" w:rsidP="00376A12">
      <w:pPr>
        <w:spacing w:after="0" w:line="240" w:lineRule="auto"/>
        <w:jc w:val="both"/>
        <w:rPr>
          <w:rFonts w:ascii="Arial" w:hAnsi="Arial" w:cs="Arial"/>
          <w:sz w:val="22"/>
          <w:szCs w:val="22"/>
        </w:rPr>
      </w:pPr>
    </w:p>
    <w:p w14:paraId="5CFB5267" w14:textId="77777777" w:rsidR="00AE705E" w:rsidRPr="00AE705E" w:rsidRDefault="00AE705E" w:rsidP="002D3E83">
      <w:pPr>
        <w:pStyle w:val="ListParagraph"/>
        <w:numPr>
          <w:ilvl w:val="0"/>
          <w:numId w:val="345"/>
        </w:numPr>
        <w:spacing w:after="0" w:line="240" w:lineRule="auto"/>
        <w:jc w:val="both"/>
        <w:rPr>
          <w:rFonts w:ascii="Arial" w:hAnsi="Arial" w:cs="Arial"/>
          <w:sz w:val="22"/>
          <w:szCs w:val="22"/>
        </w:rPr>
      </w:pPr>
      <w:r w:rsidRPr="00AE705E">
        <w:rPr>
          <w:rFonts w:ascii="Arial" w:hAnsi="Arial" w:cs="Arial"/>
          <w:sz w:val="22"/>
          <w:szCs w:val="22"/>
        </w:rPr>
        <w:t>aer mediteraneean din sud-vest;</w:t>
      </w:r>
    </w:p>
    <w:p w14:paraId="30950E63" w14:textId="77777777" w:rsidR="00AE705E" w:rsidRPr="00AE705E" w:rsidRDefault="00AE705E" w:rsidP="002D3E83">
      <w:pPr>
        <w:pStyle w:val="ListParagraph"/>
        <w:numPr>
          <w:ilvl w:val="0"/>
          <w:numId w:val="345"/>
        </w:numPr>
        <w:spacing w:after="0" w:line="240" w:lineRule="auto"/>
        <w:jc w:val="both"/>
        <w:rPr>
          <w:rFonts w:ascii="Arial" w:hAnsi="Arial" w:cs="Arial"/>
          <w:sz w:val="22"/>
          <w:szCs w:val="22"/>
        </w:rPr>
      </w:pPr>
      <w:r w:rsidRPr="00AE705E">
        <w:rPr>
          <w:rFonts w:ascii="Arial" w:hAnsi="Arial" w:cs="Arial"/>
          <w:sz w:val="22"/>
          <w:szCs w:val="22"/>
        </w:rPr>
        <w:t>iar la altitudine aer oceanic.</w:t>
      </w:r>
    </w:p>
    <w:p w14:paraId="26FD1053" w14:textId="77777777" w:rsidR="00AE705E" w:rsidRPr="00AE705E" w:rsidRDefault="00AE705E" w:rsidP="00AE705E">
      <w:pPr>
        <w:spacing w:after="0" w:line="240" w:lineRule="auto"/>
        <w:jc w:val="both"/>
        <w:rPr>
          <w:rFonts w:ascii="Arial" w:hAnsi="Arial" w:cs="Arial"/>
          <w:sz w:val="22"/>
          <w:szCs w:val="22"/>
        </w:rPr>
      </w:pPr>
    </w:p>
    <w:p w14:paraId="327582CD" w14:textId="77777777" w:rsidR="00AE705E" w:rsidRPr="00AE705E" w:rsidRDefault="00AE705E" w:rsidP="00AE705E">
      <w:pPr>
        <w:spacing w:after="0" w:line="240" w:lineRule="auto"/>
        <w:jc w:val="both"/>
        <w:rPr>
          <w:rFonts w:ascii="Arial" w:hAnsi="Arial" w:cs="Arial"/>
          <w:sz w:val="22"/>
          <w:szCs w:val="22"/>
        </w:rPr>
      </w:pPr>
      <w:r w:rsidRPr="00AE705E">
        <w:rPr>
          <w:rFonts w:ascii="Arial" w:hAnsi="Arial" w:cs="Arial"/>
          <w:sz w:val="22"/>
          <w:szCs w:val="22"/>
        </w:rPr>
        <w:t>Zona analizata este amplasata in sectorul subcarpatic si piemontan se caracterizeaza printr-un regim climatic intermediar intre sectorul montan si cel de campie, iernile nu foarte reci, bogate in precipitatii, si veri calde cu precipitatii moderate.</w:t>
      </w:r>
    </w:p>
    <w:p w14:paraId="6127CEB5" w14:textId="77777777" w:rsidR="00AE705E" w:rsidRPr="00AE705E" w:rsidRDefault="00AE705E" w:rsidP="00AE705E">
      <w:pPr>
        <w:spacing w:after="0" w:line="240" w:lineRule="auto"/>
        <w:jc w:val="both"/>
        <w:rPr>
          <w:rFonts w:ascii="Arial" w:hAnsi="Arial" w:cs="Arial"/>
          <w:sz w:val="22"/>
          <w:szCs w:val="22"/>
        </w:rPr>
      </w:pPr>
    </w:p>
    <w:p w14:paraId="4F31E698" w14:textId="77777777" w:rsidR="00AE705E" w:rsidRPr="00AE705E" w:rsidRDefault="00AE705E" w:rsidP="00AE705E">
      <w:pPr>
        <w:spacing w:after="0" w:line="240" w:lineRule="auto"/>
        <w:jc w:val="both"/>
        <w:rPr>
          <w:rFonts w:ascii="Arial" w:hAnsi="Arial" w:cs="Arial"/>
          <w:sz w:val="22"/>
          <w:szCs w:val="22"/>
        </w:rPr>
      </w:pPr>
      <w:r w:rsidRPr="00AE705E">
        <w:rPr>
          <w:rFonts w:ascii="Arial" w:hAnsi="Arial" w:cs="Arial"/>
          <w:sz w:val="22"/>
          <w:szCs w:val="22"/>
        </w:rPr>
        <w:t>Valoarea precipitatiilor se situeaza in jurul valorii de 1.000 mm anual, iar temperatura medie anuala este de + 8, + 9</w:t>
      </w:r>
      <w:r w:rsidRPr="00AE705E">
        <w:rPr>
          <w:rFonts w:ascii="Arial" w:hAnsi="Arial" w:cs="Arial"/>
          <w:sz w:val="22"/>
          <w:szCs w:val="22"/>
          <w:vertAlign w:val="superscript"/>
        </w:rPr>
        <w:t>0</w:t>
      </w:r>
      <w:r w:rsidRPr="00AE705E">
        <w:rPr>
          <w:rFonts w:ascii="Arial" w:hAnsi="Arial" w:cs="Arial"/>
          <w:sz w:val="22"/>
          <w:szCs w:val="22"/>
        </w:rPr>
        <w:t>C (Pucioasa).</w:t>
      </w:r>
    </w:p>
    <w:p w14:paraId="48684430" w14:textId="77777777" w:rsidR="00AE705E" w:rsidRPr="00AE705E" w:rsidRDefault="00AE705E" w:rsidP="00AE705E">
      <w:pPr>
        <w:spacing w:after="0" w:line="240" w:lineRule="auto"/>
        <w:jc w:val="both"/>
        <w:rPr>
          <w:rFonts w:ascii="Arial" w:hAnsi="Arial" w:cs="Arial"/>
          <w:sz w:val="22"/>
          <w:szCs w:val="22"/>
        </w:rPr>
      </w:pPr>
    </w:p>
    <w:p w14:paraId="630CBFA6" w14:textId="77777777" w:rsidR="00AE705E" w:rsidRPr="00AE705E" w:rsidRDefault="00AE705E" w:rsidP="00AE705E">
      <w:pPr>
        <w:spacing w:after="0" w:line="240" w:lineRule="auto"/>
        <w:jc w:val="both"/>
        <w:rPr>
          <w:rFonts w:ascii="Arial" w:hAnsi="Arial" w:cs="Arial"/>
          <w:sz w:val="22"/>
          <w:szCs w:val="22"/>
        </w:rPr>
      </w:pPr>
      <w:r w:rsidRPr="00AE705E">
        <w:rPr>
          <w:rFonts w:ascii="Arial" w:hAnsi="Arial" w:cs="Arial"/>
          <w:sz w:val="22"/>
          <w:szCs w:val="22"/>
        </w:rPr>
        <w:t>Vanturile predominante bat cu o frecventa de 15% (nord – est) si 14% (sud – vest) in zona de contact a Subcarpatilor cu Campia Targovistei, viteza lor medie fiind de 3,0 m/s.</w:t>
      </w:r>
    </w:p>
    <w:p w14:paraId="2D6BF991" w14:textId="77777777" w:rsidR="00AE705E" w:rsidRDefault="00AE705E" w:rsidP="00AE705E">
      <w:pPr>
        <w:spacing w:after="0" w:line="360" w:lineRule="auto"/>
        <w:jc w:val="both"/>
        <w:rPr>
          <w:rFonts w:ascii="Arial" w:hAnsi="Arial" w:cs="Arial"/>
          <w:sz w:val="22"/>
          <w:szCs w:val="22"/>
        </w:rPr>
      </w:pPr>
    </w:p>
    <w:p w14:paraId="225204CC" w14:textId="580D2F37" w:rsidR="00AE705E" w:rsidRPr="00AE705E" w:rsidRDefault="00AE705E" w:rsidP="002D3E83">
      <w:pPr>
        <w:pStyle w:val="Heading4"/>
        <w:keepLines/>
        <w:numPr>
          <w:ilvl w:val="3"/>
          <w:numId w:val="191"/>
        </w:numPr>
        <w:tabs>
          <w:tab w:val="clear" w:pos="964"/>
        </w:tabs>
        <w:spacing w:before="0" w:after="0" w:line="360" w:lineRule="auto"/>
        <w:jc w:val="both"/>
        <w:rPr>
          <w:rFonts w:ascii="Arial" w:hAnsi="Arial"/>
          <w:iCs/>
          <w:sz w:val="22"/>
          <w:szCs w:val="22"/>
        </w:rPr>
      </w:pPr>
      <w:r w:rsidRPr="00AE705E">
        <w:rPr>
          <w:rFonts w:ascii="Arial" w:hAnsi="Arial"/>
          <w:sz w:val="22"/>
          <w:szCs w:val="22"/>
          <w:lang w:val="en-US"/>
        </w:rPr>
        <w:t>Datele meteorologice utilizate in studiul de dispersie</w:t>
      </w:r>
    </w:p>
    <w:p w14:paraId="3F8EC6C6" w14:textId="77777777" w:rsidR="00AE705E" w:rsidRDefault="00AE705E" w:rsidP="00AE705E">
      <w:pPr>
        <w:spacing w:after="0" w:line="240" w:lineRule="auto"/>
        <w:rPr>
          <w:rFonts w:ascii="Arial" w:hAnsi="Arial" w:cs="Arial"/>
          <w:sz w:val="22"/>
          <w:szCs w:val="22"/>
          <w:lang w:eastAsia="en-GB"/>
        </w:rPr>
      </w:pPr>
    </w:p>
    <w:p w14:paraId="21356405" w14:textId="088DBB1B" w:rsidR="00AE705E" w:rsidRPr="00AE705E" w:rsidRDefault="00AE705E" w:rsidP="00AE705E">
      <w:pPr>
        <w:autoSpaceDE w:val="0"/>
        <w:autoSpaceDN w:val="0"/>
        <w:adjustRightInd w:val="0"/>
        <w:spacing w:after="0" w:line="240" w:lineRule="auto"/>
        <w:jc w:val="both"/>
        <w:rPr>
          <w:rFonts w:ascii="Arial" w:hAnsi="Arial" w:cs="Arial"/>
          <w:sz w:val="22"/>
          <w:szCs w:val="22"/>
          <w:lang w:val="en-US"/>
        </w:rPr>
      </w:pPr>
      <w:r w:rsidRPr="00AE705E">
        <w:rPr>
          <w:rFonts w:ascii="Arial" w:hAnsi="Arial" w:cs="Arial"/>
          <w:sz w:val="22"/>
          <w:szCs w:val="22"/>
          <w:lang w:val="en-US"/>
        </w:rPr>
        <w:t xml:space="preserve">S-a luat in calcul datele meteo prezentata in </w:t>
      </w:r>
      <w:r w:rsidRPr="00AE705E">
        <w:rPr>
          <w:rFonts w:ascii="Arial" w:hAnsi="Arial" w:cs="Arial"/>
          <w:b/>
          <w:bCs/>
          <w:sz w:val="22"/>
          <w:szCs w:val="22"/>
          <w:lang w:val="en-US"/>
        </w:rPr>
        <w:t xml:space="preserve">Tabel nr. </w:t>
      </w:r>
      <w:r w:rsidR="00B85E93">
        <w:rPr>
          <w:rFonts w:ascii="Arial" w:hAnsi="Arial" w:cs="Arial"/>
          <w:b/>
          <w:bCs/>
          <w:sz w:val="22"/>
          <w:szCs w:val="22"/>
          <w:lang w:val="en-US"/>
        </w:rPr>
        <w:t>31</w:t>
      </w:r>
      <w:r w:rsidRPr="00AE705E">
        <w:rPr>
          <w:rFonts w:ascii="Arial" w:hAnsi="Arial" w:cs="Arial"/>
          <w:sz w:val="22"/>
          <w:szCs w:val="22"/>
          <w:lang w:val="en-US"/>
        </w:rPr>
        <w:t xml:space="preserve"> si </w:t>
      </w:r>
      <w:r w:rsidRPr="00AE705E">
        <w:rPr>
          <w:rFonts w:ascii="Arial" w:hAnsi="Arial" w:cs="Arial"/>
          <w:b/>
          <w:bCs/>
          <w:sz w:val="22"/>
          <w:szCs w:val="22"/>
          <w:lang w:val="en-US"/>
        </w:rPr>
        <w:t xml:space="preserve">Tabel nr. </w:t>
      </w:r>
      <w:r w:rsidR="00B85E93">
        <w:rPr>
          <w:rFonts w:ascii="Arial" w:hAnsi="Arial" w:cs="Arial"/>
          <w:b/>
          <w:bCs/>
          <w:sz w:val="22"/>
          <w:szCs w:val="22"/>
          <w:lang w:val="en-US"/>
        </w:rPr>
        <w:t>32</w:t>
      </w:r>
      <w:r w:rsidRPr="00AE705E">
        <w:rPr>
          <w:rFonts w:ascii="Arial" w:hAnsi="Arial" w:cs="Arial"/>
          <w:sz w:val="22"/>
          <w:szCs w:val="22"/>
          <w:lang w:val="en-US"/>
        </w:rPr>
        <w:t xml:space="preserve"> in softului de modelare METI-LIS, tinand cont de datele meteorologice achizitionate (coordonate: Latitudine - 44°15'0.00"; Longitudine - 28°16'59.88"E; inaltime: 12 m), tinut cont de urmatorii parametri meteorologici ca date orare:</w:t>
      </w:r>
    </w:p>
    <w:p w14:paraId="184AC592" w14:textId="77777777" w:rsidR="00AE705E" w:rsidRPr="00AE705E" w:rsidRDefault="00AE705E" w:rsidP="002D3E83">
      <w:pPr>
        <w:numPr>
          <w:ilvl w:val="0"/>
          <w:numId w:val="346"/>
        </w:numPr>
        <w:autoSpaceDE w:val="0"/>
        <w:autoSpaceDN w:val="0"/>
        <w:adjustRightInd w:val="0"/>
        <w:spacing w:after="0" w:line="240" w:lineRule="auto"/>
        <w:jc w:val="both"/>
        <w:rPr>
          <w:rFonts w:ascii="Arial" w:hAnsi="Arial" w:cs="Arial"/>
          <w:sz w:val="22"/>
          <w:szCs w:val="22"/>
          <w:lang w:val="en-US"/>
        </w:rPr>
      </w:pPr>
      <w:r w:rsidRPr="00AE705E">
        <w:rPr>
          <w:rFonts w:ascii="Arial" w:hAnsi="Arial" w:cs="Arial"/>
          <w:sz w:val="22"/>
          <w:szCs w:val="22"/>
          <w:lang w:val="en-US"/>
        </w:rPr>
        <w:t>Viteza vantului masurata la statie (m/s);</w:t>
      </w:r>
    </w:p>
    <w:p w14:paraId="078A3CE5" w14:textId="77777777" w:rsidR="00AE705E" w:rsidRPr="00AE705E" w:rsidRDefault="00AE705E" w:rsidP="002D3E83">
      <w:pPr>
        <w:numPr>
          <w:ilvl w:val="0"/>
          <w:numId w:val="346"/>
        </w:numPr>
        <w:autoSpaceDE w:val="0"/>
        <w:autoSpaceDN w:val="0"/>
        <w:adjustRightInd w:val="0"/>
        <w:spacing w:after="0" w:line="240" w:lineRule="auto"/>
        <w:jc w:val="both"/>
        <w:rPr>
          <w:rFonts w:ascii="Arial" w:hAnsi="Arial" w:cs="Arial"/>
          <w:sz w:val="22"/>
          <w:szCs w:val="22"/>
          <w:lang w:val="en-US"/>
        </w:rPr>
      </w:pPr>
      <w:r w:rsidRPr="00AE705E">
        <w:rPr>
          <w:rFonts w:ascii="Arial" w:hAnsi="Arial" w:cs="Arial"/>
          <w:sz w:val="22"/>
          <w:szCs w:val="22"/>
          <w:lang w:val="en-US"/>
        </w:rPr>
        <w:t>Directia vantului masurata la statie (grade) (N = 360, E = 90, S = 180, W = 270 grade);</w:t>
      </w:r>
    </w:p>
    <w:p w14:paraId="5D4EE246" w14:textId="77777777" w:rsidR="00AE705E" w:rsidRPr="00AE705E" w:rsidRDefault="00AE705E" w:rsidP="002D3E83">
      <w:pPr>
        <w:numPr>
          <w:ilvl w:val="0"/>
          <w:numId w:val="346"/>
        </w:numPr>
        <w:autoSpaceDE w:val="0"/>
        <w:autoSpaceDN w:val="0"/>
        <w:adjustRightInd w:val="0"/>
        <w:spacing w:after="0" w:line="240" w:lineRule="auto"/>
        <w:jc w:val="both"/>
        <w:rPr>
          <w:rFonts w:ascii="Arial" w:hAnsi="Arial" w:cs="Arial"/>
          <w:sz w:val="22"/>
          <w:szCs w:val="22"/>
          <w:lang w:val="en-US"/>
        </w:rPr>
      </w:pPr>
      <w:r w:rsidRPr="00AE705E">
        <w:rPr>
          <w:rFonts w:ascii="Arial" w:hAnsi="Arial" w:cs="Arial"/>
          <w:sz w:val="22"/>
          <w:szCs w:val="22"/>
          <w:lang w:val="en-US"/>
        </w:rPr>
        <w:t>Temperatura ambianta masurata la statie (</w:t>
      </w:r>
      <w:r w:rsidRPr="00AE705E">
        <w:rPr>
          <w:rFonts w:ascii="Arial" w:hAnsi="Arial" w:cs="Arial"/>
          <w:sz w:val="22"/>
          <w:szCs w:val="22"/>
          <w:vertAlign w:val="superscript"/>
          <w:lang w:val="en-US"/>
        </w:rPr>
        <w:t>o</w:t>
      </w:r>
      <w:r w:rsidRPr="00AE705E">
        <w:rPr>
          <w:rFonts w:ascii="Arial" w:hAnsi="Arial" w:cs="Arial"/>
          <w:sz w:val="22"/>
          <w:szCs w:val="22"/>
          <w:lang w:val="en-US"/>
        </w:rPr>
        <w:t>C);</w:t>
      </w:r>
    </w:p>
    <w:p w14:paraId="364B8367" w14:textId="77777777" w:rsidR="00AE705E" w:rsidRPr="00AE705E" w:rsidRDefault="00AE705E" w:rsidP="002D3E83">
      <w:pPr>
        <w:numPr>
          <w:ilvl w:val="0"/>
          <w:numId w:val="346"/>
        </w:numPr>
        <w:autoSpaceDE w:val="0"/>
        <w:autoSpaceDN w:val="0"/>
        <w:adjustRightInd w:val="0"/>
        <w:spacing w:after="0" w:line="240" w:lineRule="auto"/>
        <w:jc w:val="both"/>
        <w:rPr>
          <w:rFonts w:ascii="Arial" w:hAnsi="Arial" w:cs="Arial"/>
          <w:sz w:val="22"/>
          <w:szCs w:val="22"/>
          <w:lang w:val="en-US"/>
        </w:rPr>
      </w:pPr>
      <w:r w:rsidRPr="00AE705E">
        <w:rPr>
          <w:rFonts w:ascii="Arial" w:hAnsi="Arial" w:cs="Arial"/>
          <w:sz w:val="22"/>
          <w:szCs w:val="22"/>
          <w:lang w:val="en-US"/>
        </w:rPr>
        <w:t>Nivelul de acoperire opaca cu nori, nebulozitate (1-10);</w:t>
      </w:r>
    </w:p>
    <w:p w14:paraId="09FCD672" w14:textId="77777777" w:rsidR="00AE705E" w:rsidRPr="00AE705E" w:rsidRDefault="00AE705E" w:rsidP="002D3E83">
      <w:pPr>
        <w:numPr>
          <w:ilvl w:val="0"/>
          <w:numId w:val="346"/>
        </w:numPr>
        <w:autoSpaceDE w:val="0"/>
        <w:autoSpaceDN w:val="0"/>
        <w:adjustRightInd w:val="0"/>
        <w:spacing w:after="0" w:line="240" w:lineRule="auto"/>
        <w:jc w:val="both"/>
        <w:rPr>
          <w:rFonts w:ascii="Arial" w:hAnsi="Arial" w:cs="Arial"/>
          <w:sz w:val="22"/>
          <w:szCs w:val="22"/>
          <w:lang w:val="en-US"/>
        </w:rPr>
      </w:pPr>
      <w:r w:rsidRPr="00AE705E">
        <w:rPr>
          <w:rFonts w:ascii="Arial" w:hAnsi="Arial" w:cs="Arial"/>
          <w:sz w:val="22"/>
          <w:szCs w:val="22"/>
          <w:lang w:val="en-US"/>
        </w:rPr>
        <w:t>Inaltimea plafonului de nori (m) (este inaltimea bazei norilor deasupra terenului local).</w:t>
      </w:r>
    </w:p>
    <w:p w14:paraId="43BB8697" w14:textId="77777777" w:rsidR="00AE705E" w:rsidRPr="00AE705E" w:rsidRDefault="00AE705E" w:rsidP="00AE705E">
      <w:pPr>
        <w:autoSpaceDE w:val="0"/>
        <w:autoSpaceDN w:val="0"/>
        <w:adjustRightInd w:val="0"/>
        <w:spacing w:after="0" w:line="240" w:lineRule="auto"/>
        <w:jc w:val="both"/>
        <w:rPr>
          <w:rFonts w:ascii="Arial" w:hAnsi="Arial" w:cs="Arial"/>
          <w:sz w:val="22"/>
          <w:szCs w:val="22"/>
          <w:lang w:val="en-US"/>
        </w:rPr>
      </w:pPr>
    </w:p>
    <w:p w14:paraId="0C272B05" w14:textId="6DDF16C7" w:rsidR="00AE705E" w:rsidRPr="00AE705E" w:rsidRDefault="00AE705E" w:rsidP="00AE705E">
      <w:pPr>
        <w:autoSpaceDE w:val="0"/>
        <w:autoSpaceDN w:val="0"/>
        <w:adjustRightInd w:val="0"/>
        <w:spacing w:after="0" w:line="240" w:lineRule="auto"/>
        <w:jc w:val="both"/>
        <w:rPr>
          <w:rFonts w:ascii="Arial" w:hAnsi="Arial" w:cs="Arial"/>
          <w:sz w:val="22"/>
          <w:szCs w:val="22"/>
        </w:rPr>
      </w:pPr>
      <w:r w:rsidRPr="00AE705E">
        <w:rPr>
          <w:rFonts w:ascii="Arial" w:hAnsi="Arial" w:cs="Arial"/>
          <w:sz w:val="22"/>
          <w:szCs w:val="22"/>
          <w:lang w:val="en-US"/>
        </w:rPr>
        <w:t xml:space="preserve">Spre exemplificare, in </w:t>
      </w:r>
      <w:r w:rsidR="00C76750" w:rsidRPr="00C76750">
        <w:rPr>
          <w:rFonts w:ascii="Arial" w:hAnsi="Arial" w:cs="Arial"/>
          <w:b/>
          <w:sz w:val="22"/>
          <w:szCs w:val="22"/>
        </w:rPr>
        <w:t xml:space="preserve">Tabel </w:t>
      </w:r>
      <w:r w:rsidR="00C76750" w:rsidRPr="00C76750">
        <w:rPr>
          <w:rFonts w:ascii="Arial" w:hAnsi="Arial" w:cs="Arial"/>
          <w:b/>
          <w:sz w:val="22"/>
          <w:szCs w:val="22"/>
        </w:rPr>
        <w:fldChar w:fldCharType="begin"/>
      </w:r>
      <w:r w:rsidR="00C76750" w:rsidRPr="00C76750">
        <w:rPr>
          <w:rFonts w:ascii="Arial" w:hAnsi="Arial" w:cs="Arial"/>
          <w:b/>
          <w:sz w:val="22"/>
          <w:szCs w:val="22"/>
        </w:rPr>
        <w:instrText xml:space="preserve"> SEQ Tabel \* ARABIC </w:instrText>
      </w:r>
      <w:r w:rsidR="00C76750" w:rsidRPr="00C76750">
        <w:rPr>
          <w:rFonts w:ascii="Arial" w:hAnsi="Arial" w:cs="Arial"/>
          <w:b/>
          <w:sz w:val="22"/>
          <w:szCs w:val="22"/>
        </w:rPr>
        <w:fldChar w:fldCharType="separate"/>
      </w:r>
      <w:r w:rsidR="007D29BA">
        <w:rPr>
          <w:rFonts w:ascii="Arial" w:hAnsi="Arial" w:cs="Arial"/>
          <w:b/>
          <w:noProof/>
          <w:sz w:val="22"/>
          <w:szCs w:val="22"/>
        </w:rPr>
        <w:t>31</w:t>
      </w:r>
      <w:r w:rsidR="00C76750" w:rsidRPr="00C76750">
        <w:rPr>
          <w:rFonts w:ascii="Arial" w:hAnsi="Arial" w:cs="Arial"/>
          <w:b/>
          <w:sz w:val="22"/>
          <w:szCs w:val="22"/>
        </w:rPr>
        <w:fldChar w:fldCharType="end"/>
      </w:r>
      <w:r w:rsidR="00C76750" w:rsidRPr="00C76750">
        <w:rPr>
          <w:rFonts w:ascii="Arial" w:hAnsi="Arial" w:cs="Arial"/>
          <w:b/>
          <w:sz w:val="22"/>
          <w:szCs w:val="22"/>
        </w:rPr>
        <w:t xml:space="preserve"> – </w:t>
      </w:r>
      <w:r w:rsidR="00C76750" w:rsidRPr="00C76750">
        <w:rPr>
          <w:rFonts w:ascii="Arial" w:hAnsi="Arial" w:cs="Arial"/>
          <w:b/>
          <w:iCs/>
          <w:sz w:val="22"/>
          <w:szCs w:val="22"/>
          <w:lang w:val="en-US"/>
        </w:rPr>
        <w:t xml:space="preserve">Valorile medii lunare </w:t>
      </w:r>
      <w:r w:rsidR="00C76750" w:rsidRPr="00C76750">
        <w:rPr>
          <w:rFonts w:ascii="Arial" w:eastAsia="TimesNewRoman,Italic" w:hAnsi="Arial" w:cs="Arial"/>
          <w:b/>
          <w:iCs/>
          <w:sz w:val="22"/>
          <w:szCs w:val="22"/>
          <w:lang w:val="en-US"/>
        </w:rPr>
        <w:t>s</w:t>
      </w:r>
      <w:r w:rsidR="00C76750" w:rsidRPr="00C76750">
        <w:rPr>
          <w:rFonts w:ascii="Arial" w:hAnsi="Arial" w:cs="Arial"/>
          <w:b/>
          <w:iCs/>
          <w:sz w:val="22"/>
          <w:szCs w:val="22"/>
          <w:lang w:val="en-US"/>
        </w:rPr>
        <w:t>i anuale ale temperaturii aerului</w:t>
      </w:r>
      <w:r w:rsidRPr="00AE705E">
        <w:rPr>
          <w:rFonts w:ascii="Arial" w:hAnsi="Arial" w:cs="Arial"/>
          <w:sz w:val="22"/>
          <w:szCs w:val="22"/>
          <w:lang w:val="en-US"/>
        </w:rPr>
        <w:t xml:space="preserve"> se arata valorile medii lunare si anuale - multianuale – ale temperaturii aerului inregistrate, caracteristice pentru perimetrul studiat.</w:t>
      </w:r>
    </w:p>
    <w:p w14:paraId="55AA2253" w14:textId="77777777" w:rsidR="00AE705E" w:rsidRPr="00AE705E" w:rsidRDefault="00AE705E" w:rsidP="00AE705E">
      <w:pPr>
        <w:spacing w:after="0" w:line="240" w:lineRule="auto"/>
        <w:rPr>
          <w:rFonts w:ascii="Arial" w:hAnsi="Arial" w:cs="Arial"/>
          <w:sz w:val="22"/>
          <w:szCs w:val="22"/>
        </w:rPr>
      </w:pPr>
    </w:p>
    <w:p w14:paraId="522E1CDE" w14:textId="7D6AD648" w:rsidR="00AE705E" w:rsidRPr="00C76750" w:rsidRDefault="00AE705E" w:rsidP="00AE705E">
      <w:pPr>
        <w:spacing w:after="0" w:line="240" w:lineRule="auto"/>
        <w:jc w:val="both"/>
        <w:rPr>
          <w:rFonts w:ascii="Arial" w:hAnsi="Arial" w:cs="Arial"/>
          <w:b/>
          <w:sz w:val="22"/>
          <w:szCs w:val="22"/>
        </w:rPr>
      </w:pPr>
      <w:bookmarkStart w:id="328" w:name="_Toc30049972"/>
      <w:bookmarkStart w:id="329" w:name="_Toc22713046"/>
      <w:r w:rsidRPr="00C76750">
        <w:rPr>
          <w:rFonts w:ascii="Arial" w:hAnsi="Arial" w:cs="Arial"/>
          <w:b/>
          <w:sz w:val="22"/>
          <w:szCs w:val="22"/>
        </w:rPr>
        <w:t xml:space="preserve">Tabel </w:t>
      </w:r>
      <w:r w:rsidRPr="00C76750">
        <w:rPr>
          <w:rFonts w:ascii="Arial" w:hAnsi="Arial" w:cs="Arial"/>
          <w:b/>
          <w:sz w:val="22"/>
          <w:szCs w:val="22"/>
        </w:rPr>
        <w:fldChar w:fldCharType="begin"/>
      </w:r>
      <w:r w:rsidRPr="00C76750">
        <w:rPr>
          <w:rFonts w:ascii="Arial" w:hAnsi="Arial" w:cs="Arial"/>
          <w:b/>
          <w:sz w:val="22"/>
          <w:szCs w:val="22"/>
        </w:rPr>
        <w:instrText xml:space="preserve"> SEQ Tabel \* ARABIC </w:instrText>
      </w:r>
      <w:r w:rsidRPr="00C76750">
        <w:rPr>
          <w:rFonts w:ascii="Arial" w:hAnsi="Arial" w:cs="Arial"/>
          <w:b/>
          <w:sz w:val="22"/>
          <w:szCs w:val="22"/>
        </w:rPr>
        <w:fldChar w:fldCharType="separate"/>
      </w:r>
      <w:r w:rsidR="007D29BA">
        <w:rPr>
          <w:rFonts w:ascii="Arial" w:hAnsi="Arial" w:cs="Arial"/>
          <w:b/>
          <w:noProof/>
          <w:sz w:val="22"/>
          <w:szCs w:val="22"/>
        </w:rPr>
        <w:t>32</w:t>
      </w:r>
      <w:r w:rsidRPr="00C76750">
        <w:rPr>
          <w:rFonts w:ascii="Arial" w:hAnsi="Arial" w:cs="Arial"/>
          <w:b/>
          <w:sz w:val="22"/>
          <w:szCs w:val="22"/>
        </w:rPr>
        <w:fldChar w:fldCharType="end"/>
      </w:r>
      <w:r w:rsidRPr="00C76750">
        <w:rPr>
          <w:rFonts w:ascii="Arial" w:hAnsi="Arial" w:cs="Arial"/>
          <w:b/>
          <w:sz w:val="22"/>
          <w:szCs w:val="22"/>
        </w:rPr>
        <w:t xml:space="preserve"> – </w:t>
      </w:r>
      <w:r w:rsidRPr="00C76750">
        <w:rPr>
          <w:rFonts w:ascii="Arial" w:hAnsi="Arial" w:cs="Arial"/>
          <w:b/>
          <w:iCs/>
          <w:sz w:val="22"/>
          <w:szCs w:val="22"/>
          <w:lang w:val="en-US"/>
        </w:rPr>
        <w:t xml:space="preserve">Valorile medii lunare </w:t>
      </w:r>
      <w:r w:rsidRPr="00C76750">
        <w:rPr>
          <w:rFonts w:ascii="Arial" w:eastAsia="TimesNewRoman,Italic" w:hAnsi="Arial" w:cs="Arial"/>
          <w:b/>
          <w:iCs/>
          <w:sz w:val="22"/>
          <w:szCs w:val="22"/>
          <w:lang w:val="en-US"/>
        </w:rPr>
        <w:t>s</w:t>
      </w:r>
      <w:r w:rsidRPr="00C76750">
        <w:rPr>
          <w:rFonts w:ascii="Arial" w:hAnsi="Arial" w:cs="Arial"/>
          <w:b/>
          <w:iCs/>
          <w:sz w:val="22"/>
          <w:szCs w:val="22"/>
          <w:lang w:val="en-US"/>
        </w:rPr>
        <w:t>i anuale ale temperaturii aerului</w:t>
      </w:r>
      <w:bookmarkEnd w:id="328"/>
      <w:r w:rsidRPr="00C76750">
        <w:rPr>
          <w:rFonts w:ascii="Arial" w:hAnsi="Arial" w:cs="Arial"/>
          <w:b/>
          <w:iCs/>
          <w:sz w:val="22"/>
          <w:szCs w:val="22"/>
          <w:lang w:val="en-US"/>
        </w:rPr>
        <w:t xml:space="preserve"> </w:t>
      </w:r>
      <w:bookmarkEnd w:id="329"/>
    </w:p>
    <w:p w14:paraId="4E16477D" w14:textId="0A677AF7" w:rsidR="00AE705E" w:rsidRDefault="00AE705E" w:rsidP="00AE705E">
      <w:pPr>
        <w:spacing w:after="0" w:line="240" w:lineRule="auto"/>
        <w:rPr>
          <w:rFonts w:ascii="Arial" w:hAnsi="Arial" w:cs="Arial"/>
          <w:sz w:val="22"/>
          <w:szCs w:val="22"/>
        </w:rPr>
      </w:pPr>
    </w:p>
    <w:tbl>
      <w:tblPr>
        <w:tblW w:w="9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
        <w:gridCol w:w="1017"/>
        <w:gridCol w:w="569"/>
        <w:gridCol w:w="495"/>
        <w:gridCol w:w="517"/>
        <w:gridCol w:w="606"/>
        <w:gridCol w:w="606"/>
        <w:gridCol w:w="606"/>
        <w:gridCol w:w="606"/>
        <w:gridCol w:w="606"/>
        <w:gridCol w:w="606"/>
        <w:gridCol w:w="606"/>
        <w:gridCol w:w="521"/>
        <w:gridCol w:w="606"/>
        <w:gridCol w:w="782"/>
      </w:tblGrid>
      <w:tr w:rsidR="00B85E93" w:rsidRPr="00047088" w14:paraId="1CBB3884" w14:textId="77777777" w:rsidTr="00534A09">
        <w:tc>
          <w:tcPr>
            <w:tcW w:w="551" w:type="dxa"/>
            <w:vMerge w:val="restart"/>
            <w:tcBorders>
              <w:top w:val="single" w:sz="12" w:space="0" w:color="auto"/>
              <w:left w:val="single" w:sz="12" w:space="0" w:color="auto"/>
            </w:tcBorders>
            <w:shd w:val="clear" w:color="auto" w:fill="auto"/>
          </w:tcPr>
          <w:p w14:paraId="761E4455" w14:textId="77777777" w:rsidR="00B85E93" w:rsidRPr="00047088" w:rsidRDefault="00B85E93" w:rsidP="00534A09">
            <w:pPr>
              <w:autoSpaceDE w:val="0"/>
              <w:autoSpaceDN w:val="0"/>
              <w:adjustRightInd w:val="0"/>
              <w:spacing w:after="0" w:line="240" w:lineRule="auto"/>
              <w:rPr>
                <w:rFonts w:ascii="Arial" w:hAnsi="Arial" w:cs="Arial"/>
                <w:b/>
                <w:sz w:val="20"/>
                <w:szCs w:val="20"/>
                <w:lang w:val="en-US"/>
              </w:rPr>
            </w:pPr>
            <w:r w:rsidRPr="00047088">
              <w:rPr>
                <w:rFonts w:ascii="Arial" w:hAnsi="Arial" w:cs="Arial"/>
                <w:b/>
                <w:sz w:val="20"/>
                <w:szCs w:val="20"/>
                <w:lang w:val="en-US"/>
              </w:rPr>
              <w:t>Nr.</w:t>
            </w:r>
          </w:p>
          <w:p w14:paraId="02306CD0"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lang w:val="en-US"/>
              </w:rPr>
              <w:t>crt.</w:t>
            </w:r>
          </w:p>
        </w:tc>
        <w:tc>
          <w:tcPr>
            <w:tcW w:w="1017" w:type="dxa"/>
            <w:vMerge w:val="restart"/>
            <w:tcBorders>
              <w:top w:val="single" w:sz="12" w:space="0" w:color="auto"/>
            </w:tcBorders>
            <w:shd w:val="clear" w:color="auto" w:fill="auto"/>
          </w:tcPr>
          <w:p w14:paraId="16CB2BD3" w14:textId="77777777" w:rsidR="00B85E93" w:rsidRPr="00047088" w:rsidRDefault="00B85E93" w:rsidP="00534A09">
            <w:pPr>
              <w:spacing w:after="0" w:line="240" w:lineRule="auto"/>
              <w:rPr>
                <w:rFonts w:ascii="Arial" w:hAnsi="Arial" w:cs="Arial"/>
                <w:b/>
                <w:sz w:val="20"/>
                <w:szCs w:val="20"/>
              </w:rPr>
            </w:pPr>
            <w:r>
              <w:rPr>
                <w:rFonts w:ascii="Arial" w:hAnsi="Arial" w:cs="Arial"/>
                <w:b/>
                <w:sz w:val="20"/>
                <w:szCs w:val="20"/>
                <w:lang w:val="en-US"/>
              </w:rPr>
              <w:t>An referinta</w:t>
            </w:r>
          </w:p>
        </w:tc>
        <w:tc>
          <w:tcPr>
            <w:tcW w:w="6950" w:type="dxa"/>
            <w:gridSpan w:val="12"/>
            <w:tcBorders>
              <w:top w:val="single" w:sz="12" w:space="0" w:color="auto"/>
            </w:tcBorders>
            <w:shd w:val="clear" w:color="auto" w:fill="auto"/>
          </w:tcPr>
          <w:p w14:paraId="0B5D0357"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lang w:val="en-US"/>
              </w:rPr>
              <w:t>Lunile anului Anual</w:t>
            </w:r>
          </w:p>
        </w:tc>
        <w:tc>
          <w:tcPr>
            <w:tcW w:w="782" w:type="dxa"/>
            <w:vMerge w:val="restart"/>
            <w:tcBorders>
              <w:top w:val="single" w:sz="12" w:space="0" w:color="auto"/>
              <w:right w:val="single" w:sz="12" w:space="0" w:color="auto"/>
            </w:tcBorders>
            <w:shd w:val="clear" w:color="auto" w:fill="auto"/>
            <w:vAlign w:val="center"/>
          </w:tcPr>
          <w:p w14:paraId="0A55E83E" w14:textId="77777777" w:rsidR="00B85E93" w:rsidRPr="00047088" w:rsidRDefault="00B85E93" w:rsidP="00534A09">
            <w:pPr>
              <w:spacing w:after="0" w:line="240" w:lineRule="auto"/>
              <w:jc w:val="center"/>
              <w:rPr>
                <w:rFonts w:ascii="Arial" w:hAnsi="Arial" w:cs="Arial"/>
                <w:b/>
                <w:sz w:val="20"/>
                <w:szCs w:val="20"/>
              </w:rPr>
            </w:pPr>
            <w:r w:rsidRPr="00047088">
              <w:rPr>
                <w:rFonts w:ascii="Arial" w:hAnsi="Arial" w:cs="Arial"/>
                <w:b/>
                <w:sz w:val="20"/>
                <w:szCs w:val="20"/>
                <w:lang w:val="en-US"/>
              </w:rPr>
              <w:t>Anual</w:t>
            </w:r>
          </w:p>
        </w:tc>
      </w:tr>
      <w:tr w:rsidR="00B85E93" w:rsidRPr="00047088" w14:paraId="53FCEE59" w14:textId="77777777" w:rsidTr="00534A09">
        <w:tc>
          <w:tcPr>
            <w:tcW w:w="551" w:type="dxa"/>
            <w:vMerge/>
            <w:tcBorders>
              <w:left w:val="single" w:sz="12" w:space="0" w:color="auto"/>
              <w:bottom w:val="single" w:sz="12" w:space="0" w:color="auto"/>
            </w:tcBorders>
            <w:shd w:val="clear" w:color="auto" w:fill="auto"/>
          </w:tcPr>
          <w:p w14:paraId="5573D6F3" w14:textId="77777777" w:rsidR="00B85E93" w:rsidRPr="00047088" w:rsidRDefault="00B85E93" w:rsidP="00534A09">
            <w:pPr>
              <w:spacing w:after="0" w:line="240" w:lineRule="auto"/>
              <w:rPr>
                <w:rFonts w:ascii="Arial" w:hAnsi="Arial" w:cs="Arial"/>
                <w:b/>
                <w:sz w:val="20"/>
                <w:szCs w:val="20"/>
              </w:rPr>
            </w:pPr>
          </w:p>
        </w:tc>
        <w:tc>
          <w:tcPr>
            <w:tcW w:w="1017" w:type="dxa"/>
            <w:vMerge/>
            <w:tcBorders>
              <w:bottom w:val="single" w:sz="12" w:space="0" w:color="auto"/>
            </w:tcBorders>
            <w:shd w:val="clear" w:color="auto" w:fill="auto"/>
          </w:tcPr>
          <w:p w14:paraId="580A0E8E" w14:textId="77777777" w:rsidR="00B85E93" w:rsidRPr="00047088" w:rsidRDefault="00B85E93" w:rsidP="00534A09">
            <w:pPr>
              <w:spacing w:after="0" w:line="240" w:lineRule="auto"/>
              <w:rPr>
                <w:rFonts w:ascii="Arial" w:hAnsi="Arial" w:cs="Arial"/>
                <w:b/>
                <w:sz w:val="20"/>
                <w:szCs w:val="20"/>
              </w:rPr>
            </w:pPr>
          </w:p>
        </w:tc>
        <w:tc>
          <w:tcPr>
            <w:tcW w:w="569" w:type="dxa"/>
            <w:tcBorders>
              <w:bottom w:val="single" w:sz="12" w:space="0" w:color="auto"/>
            </w:tcBorders>
            <w:shd w:val="clear" w:color="auto" w:fill="auto"/>
          </w:tcPr>
          <w:p w14:paraId="14DD351B"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I</w:t>
            </w:r>
          </w:p>
        </w:tc>
        <w:tc>
          <w:tcPr>
            <w:tcW w:w="495" w:type="dxa"/>
            <w:tcBorders>
              <w:bottom w:val="single" w:sz="12" w:space="0" w:color="auto"/>
            </w:tcBorders>
            <w:shd w:val="clear" w:color="auto" w:fill="auto"/>
          </w:tcPr>
          <w:p w14:paraId="054B0648"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II</w:t>
            </w:r>
          </w:p>
        </w:tc>
        <w:tc>
          <w:tcPr>
            <w:tcW w:w="517" w:type="dxa"/>
            <w:tcBorders>
              <w:bottom w:val="single" w:sz="12" w:space="0" w:color="auto"/>
            </w:tcBorders>
            <w:shd w:val="clear" w:color="auto" w:fill="auto"/>
          </w:tcPr>
          <w:p w14:paraId="2A3CB7D9"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III</w:t>
            </w:r>
          </w:p>
        </w:tc>
        <w:tc>
          <w:tcPr>
            <w:tcW w:w="606" w:type="dxa"/>
            <w:tcBorders>
              <w:bottom w:val="single" w:sz="12" w:space="0" w:color="auto"/>
            </w:tcBorders>
            <w:shd w:val="clear" w:color="auto" w:fill="auto"/>
          </w:tcPr>
          <w:p w14:paraId="7665C271"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IV</w:t>
            </w:r>
          </w:p>
        </w:tc>
        <w:tc>
          <w:tcPr>
            <w:tcW w:w="606" w:type="dxa"/>
            <w:tcBorders>
              <w:bottom w:val="single" w:sz="12" w:space="0" w:color="auto"/>
            </w:tcBorders>
            <w:shd w:val="clear" w:color="auto" w:fill="auto"/>
          </w:tcPr>
          <w:p w14:paraId="38E1553F"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V</w:t>
            </w:r>
          </w:p>
        </w:tc>
        <w:tc>
          <w:tcPr>
            <w:tcW w:w="606" w:type="dxa"/>
            <w:tcBorders>
              <w:bottom w:val="single" w:sz="12" w:space="0" w:color="auto"/>
            </w:tcBorders>
            <w:shd w:val="clear" w:color="auto" w:fill="auto"/>
          </w:tcPr>
          <w:p w14:paraId="379036D1"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VI</w:t>
            </w:r>
          </w:p>
        </w:tc>
        <w:tc>
          <w:tcPr>
            <w:tcW w:w="606" w:type="dxa"/>
            <w:tcBorders>
              <w:bottom w:val="single" w:sz="12" w:space="0" w:color="auto"/>
            </w:tcBorders>
            <w:shd w:val="clear" w:color="auto" w:fill="auto"/>
          </w:tcPr>
          <w:p w14:paraId="3293BD1A"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VII</w:t>
            </w:r>
          </w:p>
        </w:tc>
        <w:tc>
          <w:tcPr>
            <w:tcW w:w="606" w:type="dxa"/>
            <w:tcBorders>
              <w:bottom w:val="single" w:sz="12" w:space="0" w:color="auto"/>
            </w:tcBorders>
            <w:shd w:val="clear" w:color="auto" w:fill="auto"/>
          </w:tcPr>
          <w:p w14:paraId="68CA6BBB"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VII</w:t>
            </w:r>
            <w:r>
              <w:rPr>
                <w:rFonts w:ascii="Arial" w:hAnsi="Arial" w:cs="Arial"/>
                <w:b/>
                <w:sz w:val="20"/>
                <w:szCs w:val="20"/>
              </w:rPr>
              <w:t>I</w:t>
            </w:r>
          </w:p>
        </w:tc>
        <w:tc>
          <w:tcPr>
            <w:tcW w:w="606" w:type="dxa"/>
            <w:tcBorders>
              <w:bottom w:val="single" w:sz="12" w:space="0" w:color="auto"/>
            </w:tcBorders>
            <w:shd w:val="clear" w:color="auto" w:fill="auto"/>
          </w:tcPr>
          <w:p w14:paraId="3893C43E"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IX</w:t>
            </w:r>
          </w:p>
        </w:tc>
        <w:tc>
          <w:tcPr>
            <w:tcW w:w="606" w:type="dxa"/>
            <w:tcBorders>
              <w:bottom w:val="single" w:sz="12" w:space="0" w:color="auto"/>
            </w:tcBorders>
            <w:shd w:val="clear" w:color="auto" w:fill="auto"/>
          </w:tcPr>
          <w:p w14:paraId="17DC5A2A"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X</w:t>
            </w:r>
          </w:p>
        </w:tc>
        <w:tc>
          <w:tcPr>
            <w:tcW w:w="521" w:type="dxa"/>
            <w:tcBorders>
              <w:bottom w:val="single" w:sz="12" w:space="0" w:color="auto"/>
            </w:tcBorders>
            <w:shd w:val="clear" w:color="auto" w:fill="auto"/>
          </w:tcPr>
          <w:p w14:paraId="7B7BB65A"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XI</w:t>
            </w:r>
          </w:p>
        </w:tc>
        <w:tc>
          <w:tcPr>
            <w:tcW w:w="606" w:type="dxa"/>
            <w:tcBorders>
              <w:bottom w:val="single" w:sz="12" w:space="0" w:color="auto"/>
            </w:tcBorders>
            <w:shd w:val="clear" w:color="auto" w:fill="auto"/>
          </w:tcPr>
          <w:p w14:paraId="540F8445"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XII</w:t>
            </w:r>
          </w:p>
        </w:tc>
        <w:tc>
          <w:tcPr>
            <w:tcW w:w="782" w:type="dxa"/>
            <w:vMerge/>
            <w:tcBorders>
              <w:bottom w:val="single" w:sz="12" w:space="0" w:color="auto"/>
              <w:right w:val="single" w:sz="12" w:space="0" w:color="auto"/>
            </w:tcBorders>
            <w:shd w:val="clear" w:color="auto" w:fill="auto"/>
          </w:tcPr>
          <w:p w14:paraId="7252225B" w14:textId="77777777" w:rsidR="00B85E93" w:rsidRPr="00047088" w:rsidRDefault="00B85E93" w:rsidP="00534A09">
            <w:pPr>
              <w:spacing w:after="0" w:line="240" w:lineRule="auto"/>
              <w:rPr>
                <w:rFonts w:ascii="Arial" w:hAnsi="Arial" w:cs="Arial"/>
                <w:b/>
                <w:sz w:val="20"/>
                <w:szCs w:val="20"/>
              </w:rPr>
            </w:pPr>
          </w:p>
        </w:tc>
      </w:tr>
      <w:tr w:rsidR="00B85E93" w:rsidRPr="000A7FCF" w14:paraId="321F4CA3" w14:textId="77777777" w:rsidTr="00534A09">
        <w:tc>
          <w:tcPr>
            <w:tcW w:w="551" w:type="dxa"/>
            <w:tcBorders>
              <w:left w:val="single" w:sz="12" w:space="0" w:color="auto"/>
              <w:bottom w:val="single" w:sz="12" w:space="0" w:color="auto"/>
            </w:tcBorders>
            <w:shd w:val="clear" w:color="auto" w:fill="auto"/>
          </w:tcPr>
          <w:p w14:paraId="2950BEC0"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1</w:t>
            </w:r>
          </w:p>
        </w:tc>
        <w:tc>
          <w:tcPr>
            <w:tcW w:w="1017" w:type="dxa"/>
            <w:tcBorders>
              <w:bottom w:val="single" w:sz="12" w:space="0" w:color="auto"/>
            </w:tcBorders>
            <w:shd w:val="clear" w:color="auto" w:fill="auto"/>
          </w:tcPr>
          <w:p w14:paraId="19B28D3D" w14:textId="77777777" w:rsidR="00B85E93" w:rsidRPr="000A7FCF" w:rsidRDefault="00B85E93" w:rsidP="00534A09">
            <w:pPr>
              <w:autoSpaceDE w:val="0"/>
              <w:autoSpaceDN w:val="0"/>
              <w:adjustRightInd w:val="0"/>
              <w:spacing w:after="0" w:line="240" w:lineRule="auto"/>
              <w:rPr>
                <w:rFonts w:ascii="Arial" w:hAnsi="Arial" w:cs="Arial"/>
                <w:sz w:val="20"/>
                <w:szCs w:val="20"/>
                <w:lang w:val="en-US"/>
              </w:rPr>
            </w:pPr>
            <w:r>
              <w:rPr>
                <w:rFonts w:ascii="Arial" w:hAnsi="Arial" w:cs="Arial"/>
                <w:sz w:val="20"/>
                <w:szCs w:val="20"/>
                <w:lang w:val="en-US"/>
              </w:rPr>
              <w:t>2019</w:t>
            </w:r>
          </w:p>
        </w:tc>
        <w:tc>
          <w:tcPr>
            <w:tcW w:w="569" w:type="dxa"/>
            <w:tcBorders>
              <w:bottom w:val="single" w:sz="12" w:space="0" w:color="auto"/>
            </w:tcBorders>
            <w:shd w:val="clear" w:color="auto" w:fill="auto"/>
          </w:tcPr>
          <w:p w14:paraId="71E12D8E" w14:textId="77777777" w:rsidR="00B85E93" w:rsidRPr="00DC477C" w:rsidRDefault="00B85E93" w:rsidP="00534A09">
            <w:pPr>
              <w:spacing w:after="0" w:line="240" w:lineRule="auto"/>
              <w:rPr>
                <w:rFonts w:ascii="Arial" w:hAnsi="Arial" w:cs="Arial"/>
                <w:sz w:val="20"/>
                <w:szCs w:val="20"/>
              </w:rPr>
            </w:pPr>
            <w:r>
              <w:rPr>
                <w:rFonts w:ascii="Arial" w:hAnsi="Arial" w:cs="Arial"/>
                <w:sz w:val="20"/>
                <w:szCs w:val="20"/>
              </w:rPr>
              <w:t>-2</w:t>
            </w:r>
            <w:r w:rsidRPr="00DC477C">
              <w:rPr>
                <w:rFonts w:ascii="Arial" w:hAnsi="Arial" w:cs="Arial"/>
                <w:sz w:val="20"/>
                <w:szCs w:val="20"/>
              </w:rPr>
              <w:t>,</w:t>
            </w:r>
            <w:r>
              <w:rPr>
                <w:rFonts w:ascii="Arial" w:hAnsi="Arial" w:cs="Arial"/>
                <w:sz w:val="20"/>
                <w:szCs w:val="20"/>
              </w:rPr>
              <w:t>2</w:t>
            </w:r>
          </w:p>
        </w:tc>
        <w:tc>
          <w:tcPr>
            <w:tcW w:w="495" w:type="dxa"/>
            <w:tcBorders>
              <w:bottom w:val="single" w:sz="12" w:space="0" w:color="auto"/>
            </w:tcBorders>
            <w:shd w:val="clear" w:color="auto" w:fill="auto"/>
          </w:tcPr>
          <w:p w14:paraId="669D9CF7"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4,6</w:t>
            </w:r>
          </w:p>
        </w:tc>
        <w:tc>
          <w:tcPr>
            <w:tcW w:w="517" w:type="dxa"/>
            <w:tcBorders>
              <w:bottom w:val="single" w:sz="12" w:space="0" w:color="auto"/>
            </w:tcBorders>
            <w:shd w:val="clear" w:color="auto" w:fill="auto"/>
          </w:tcPr>
          <w:p w14:paraId="479B9DA6"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9,4</w:t>
            </w:r>
          </w:p>
        </w:tc>
        <w:tc>
          <w:tcPr>
            <w:tcW w:w="606" w:type="dxa"/>
            <w:tcBorders>
              <w:bottom w:val="single" w:sz="12" w:space="0" w:color="auto"/>
            </w:tcBorders>
            <w:shd w:val="clear" w:color="auto" w:fill="auto"/>
          </w:tcPr>
          <w:p w14:paraId="37FBD50D"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11,5</w:t>
            </w:r>
          </w:p>
        </w:tc>
        <w:tc>
          <w:tcPr>
            <w:tcW w:w="606" w:type="dxa"/>
            <w:tcBorders>
              <w:bottom w:val="single" w:sz="12" w:space="0" w:color="auto"/>
            </w:tcBorders>
            <w:shd w:val="clear" w:color="auto" w:fill="auto"/>
          </w:tcPr>
          <w:p w14:paraId="53293534"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16,5</w:t>
            </w:r>
          </w:p>
        </w:tc>
        <w:tc>
          <w:tcPr>
            <w:tcW w:w="606" w:type="dxa"/>
            <w:tcBorders>
              <w:bottom w:val="single" w:sz="12" w:space="0" w:color="auto"/>
            </w:tcBorders>
            <w:shd w:val="clear" w:color="auto" w:fill="auto"/>
          </w:tcPr>
          <w:p w14:paraId="6EEAF1CA"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22,7</w:t>
            </w:r>
          </w:p>
        </w:tc>
        <w:tc>
          <w:tcPr>
            <w:tcW w:w="606" w:type="dxa"/>
            <w:tcBorders>
              <w:bottom w:val="single" w:sz="12" w:space="0" w:color="auto"/>
            </w:tcBorders>
            <w:shd w:val="clear" w:color="auto" w:fill="auto"/>
          </w:tcPr>
          <w:p w14:paraId="464AD3C9"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24,5</w:t>
            </w:r>
          </w:p>
        </w:tc>
        <w:tc>
          <w:tcPr>
            <w:tcW w:w="606" w:type="dxa"/>
            <w:tcBorders>
              <w:bottom w:val="single" w:sz="12" w:space="0" w:color="auto"/>
            </w:tcBorders>
            <w:shd w:val="clear" w:color="auto" w:fill="auto"/>
          </w:tcPr>
          <w:p w14:paraId="3FAB942C"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25,9</w:t>
            </w:r>
          </w:p>
        </w:tc>
        <w:tc>
          <w:tcPr>
            <w:tcW w:w="606" w:type="dxa"/>
            <w:tcBorders>
              <w:bottom w:val="single" w:sz="12" w:space="0" w:color="auto"/>
            </w:tcBorders>
            <w:shd w:val="clear" w:color="auto" w:fill="auto"/>
          </w:tcPr>
          <w:p w14:paraId="346020C5"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20,8</w:t>
            </w:r>
          </w:p>
        </w:tc>
        <w:tc>
          <w:tcPr>
            <w:tcW w:w="606" w:type="dxa"/>
            <w:tcBorders>
              <w:bottom w:val="single" w:sz="12" w:space="0" w:color="auto"/>
            </w:tcBorders>
            <w:shd w:val="clear" w:color="auto" w:fill="auto"/>
          </w:tcPr>
          <w:p w14:paraId="66D5F5AA"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14,8</w:t>
            </w:r>
          </w:p>
        </w:tc>
        <w:tc>
          <w:tcPr>
            <w:tcW w:w="521" w:type="dxa"/>
            <w:tcBorders>
              <w:bottom w:val="single" w:sz="12" w:space="0" w:color="auto"/>
            </w:tcBorders>
            <w:shd w:val="clear" w:color="auto" w:fill="auto"/>
          </w:tcPr>
          <w:p w14:paraId="393E5B44"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6,7</w:t>
            </w:r>
          </w:p>
        </w:tc>
        <w:tc>
          <w:tcPr>
            <w:tcW w:w="606" w:type="dxa"/>
            <w:tcBorders>
              <w:bottom w:val="single" w:sz="12" w:space="0" w:color="auto"/>
            </w:tcBorders>
            <w:shd w:val="clear" w:color="auto" w:fill="auto"/>
          </w:tcPr>
          <w:p w14:paraId="284017BF"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1,3</w:t>
            </w:r>
          </w:p>
        </w:tc>
        <w:tc>
          <w:tcPr>
            <w:tcW w:w="782" w:type="dxa"/>
            <w:tcBorders>
              <w:bottom w:val="single" w:sz="12" w:space="0" w:color="auto"/>
              <w:right w:val="single" w:sz="12" w:space="0" w:color="auto"/>
            </w:tcBorders>
            <w:shd w:val="clear" w:color="auto" w:fill="auto"/>
          </w:tcPr>
          <w:p w14:paraId="3DDBBE46"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13,8</w:t>
            </w:r>
          </w:p>
        </w:tc>
      </w:tr>
    </w:tbl>
    <w:p w14:paraId="1EC203B5" w14:textId="77777777" w:rsidR="00AE705E" w:rsidRPr="00B85E93" w:rsidRDefault="00AE705E" w:rsidP="00AE705E">
      <w:pPr>
        <w:autoSpaceDE w:val="0"/>
        <w:autoSpaceDN w:val="0"/>
        <w:adjustRightInd w:val="0"/>
        <w:spacing w:after="0" w:line="240" w:lineRule="auto"/>
        <w:jc w:val="both"/>
        <w:rPr>
          <w:rFonts w:ascii="Arial" w:hAnsi="Arial" w:cs="Arial"/>
          <w:sz w:val="22"/>
          <w:szCs w:val="22"/>
          <w:lang w:val="en-US"/>
        </w:rPr>
      </w:pPr>
    </w:p>
    <w:p w14:paraId="14150A87" w14:textId="1A7AB99C" w:rsidR="00AE705E" w:rsidRPr="00B85E93" w:rsidRDefault="00AE705E" w:rsidP="00AE705E">
      <w:pPr>
        <w:autoSpaceDE w:val="0"/>
        <w:autoSpaceDN w:val="0"/>
        <w:adjustRightInd w:val="0"/>
        <w:spacing w:after="0" w:line="240" w:lineRule="auto"/>
        <w:jc w:val="both"/>
        <w:rPr>
          <w:rFonts w:ascii="Arial" w:hAnsi="Arial" w:cs="Arial"/>
          <w:sz w:val="22"/>
          <w:szCs w:val="22"/>
          <w:lang w:val="en-US"/>
        </w:rPr>
      </w:pPr>
      <w:r w:rsidRPr="00B85E93">
        <w:rPr>
          <w:rFonts w:ascii="Arial" w:hAnsi="Arial" w:cs="Arial"/>
          <w:sz w:val="22"/>
          <w:szCs w:val="22"/>
          <w:lang w:val="en-US"/>
        </w:rPr>
        <w:t xml:space="preserve">Spre exemplificare se redau in </w:t>
      </w:r>
      <w:r w:rsidRPr="00B85E93">
        <w:rPr>
          <w:rFonts w:ascii="Arial" w:hAnsi="Arial" w:cs="Arial"/>
          <w:sz w:val="22"/>
          <w:szCs w:val="22"/>
          <w:lang w:val="en-US"/>
        </w:rPr>
        <w:fldChar w:fldCharType="begin"/>
      </w:r>
      <w:r w:rsidRPr="00B85E93">
        <w:rPr>
          <w:rFonts w:ascii="Arial" w:hAnsi="Arial" w:cs="Arial"/>
          <w:sz w:val="22"/>
          <w:szCs w:val="22"/>
          <w:lang w:val="en-US"/>
        </w:rPr>
        <w:instrText xml:space="preserve"> REF _Ref460149214 \h  \* MERGEFORMAT </w:instrText>
      </w:r>
      <w:r w:rsidRPr="00B85E93">
        <w:rPr>
          <w:rFonts w:ascii="Arial" w:hAnsi="Arial" w:cs="Arial"/>
          <w:sz w:val="22"/>
          <w:szCs w:val="22"/>
          <w:lang w:val="en-US"/>
        </w:rPr>
      </w:r>
      <w:r w:rsidRPr="00B85E93">
        <w:rPr>
          <w:rFonts w:ascii="Arial" w:hAnsi="Arial" w:cs="Arial"/>
          <w:sz w:val="22"/>
          <w:szCs w:val="22"/>
          <w:lang w:val="en-US"/>
        </w:rPr>
        <w:fldChar w:fldCharType="separate"/>
      </w:r>
      <w:r w:rsidR="007D29BA" w:rsidRPr="007D29BA">
        <w:rPr>
          <w:rFonts w:ascii="Arial" w:hAnsi="Arial" w:cs="Arial"/>
          <w:b/>
          <w:bCs/>
          <w:sz w:val="22"/>
          <w:szCs w:val="22"/>
        </w:rPr>
        <w:t xml:space="preserve">Tabel </w:t>
      </w:r>
      <w:r w:rsidR="007D29BA" w:rsidRPr="007D29BA">
        <w:rPr>
          <w:rFonts w:ascii="Arial" w:hAnsi="Arial" w:cs="Arial"/>
          <w:b/>
          <w:bCs/>
          <w:noProof/>
          <w:sz w:val="22"/>
          <w:szCs w:val="22"/>
        </w:rPr>
        <w:t>33</w:t>
      </w:r>
      <w:r w:rsidR="007D29BA" w:rsidRPr="00C76750">
        <w:rPr>
          <w:rFonts w:ascii="Arial" w:hAnsi="Arial" w:cs="Arial"/>
          <w:b/>
          <w:sz w:val="22"/>
          <w:szCs w:val="22"/>
        </w:rPr>
        <w:t xml:space="preserve"> - Valorile medii lunare si anuale ale </w:t>
      </w:r>
      <w:r w:rsidRPr="00B85E93">
        <w:rPr>
          <w:rFonts w:ascii="Arial" w:hAnsi="Arial" w:cs="Arial"/>
          <w:sz w:val="22"/>
          <w:szCs w:val="22"/>
          <w:lang w:val="en-US"/>
        </w:rPr>
        <w:fldChar w:fldCharType="end"/>
      </w:r>
      <w:r w:rsidRPr="00B85E93">
        <w:rPr>
          <w:rFonts w:ascii="Arial" w:hAnsi="Arial" w:cs="Arial"/>
          <w:b/>
          <w:bCs/>
          <w:sz w:val="22"/>
          <w:szCs w:val="22"/>
          <w:lang w:val="en-US"/>
        </w:rPr>
        <w:t>vitezelor vanturilor</w:t>
      </w:r>
      <w:r w:rsidRPr="00B85E93">
        <w:rPr>
          <w:rFonts w:ascii="Arial" w:hAnsi="Arial" w:cs="Arial"/>
          <w:sz w:val="22"/>
          <w:szCs w:val="22"/>
          <w:lang w:val="en-US"/>
        </w:rPr>
        <w:t xml:space="preserve"> inregistare, caracteristice pentru perimetrul studiat.</w:t>
      </w:r>
    </w:p>
    <w:p w14:paraId="0641935F" w14:textId="77777777" w:rsidR="00AE705E" w:rsidRPr="00B85E93" w:rsidRDefault="00AE705E" w:rsidP="00AE705E">
      <w:pPr>
        <w:autoSpaceDE w:val="0"/>
        <w:autoSpaceDN w:val="0"/>
        <w:adjustRightInd w:val="0"/>
        <w:spacing w:after="0" w:line="240" w:lineRule="auto"/>
        <w:jc w:val="both"/>
        <w:rPr>
          <w:rFonts w:ascii="Arial" w:hAnsi="Arial" w:cs="Arial"/>
          <w:sz w:val="22"/>
          <w:szCs w:val="22"/>
          <w:lang w:val="en-US"/>
        </w:rPr>
      </w:pPr>
    </w:p>
    <w:p w14:paraId="1CBF4B14" w14:textId="26D525E6" w:rsidR="00AE705E" w:rsidRPr="00C76750" w:rsidRDefault="00AE705E" w:rsidP="00AE705E">
      <w:pPr>
        <w:spacing w:after="0" w:line="240" w:lineRule="auto"/>
        <w:jc w:val="both"/>
        <w:rPr>
          <w:rFonts w:ascii="Arial" w:hAnsi="Arial" w:cs="Arial"/>
          <w:i/>
          <w:iCs/>
          <w:sz w:val="22"/>
          <w:szCs w:val="22"/>
          <w:lang w:val="en-US"/>
        </w:rPr>
      </w:pPr>
      <w:bookmarkStart w:id="330" w:name="_Ref460149214"/>
      <w:bookmarkStart w:id="331" w:name="_Toc22713047"/>
      <w:bookmarkStart w:id="332" w:name="_Toc30049973"/>
      <w:r w:rsidRPr="00C76750">
        <w:rPr>
          <w:rFonts w:ascii="Arial" w:hAnsi="Arial" w:cs="Arial"/>
          <w:b/>
          <w:sz w:val="22"/>
          <w:szCs w:val="22"/>
        </w:rPr>
        <w:t xml:space="preserve">Tabel </w:t>
      </w:r>
      <w:r w:rsidRPr="00C76750">
        <w:rPr>
          <w:rFonts w:ascii="Arial" w:hAnsi="Arial" w:cs="Arial"/>
          <w:b/>
          <w:sz w:val="22"/>
          <w:szCs w:val="22"/>
        </w:rPr>
        <w:fldChar w:fldCharType="begin"/>
      </w:r>
      <w:r w:rsidRPr="00C76750">
        <w:rPr>
          <w:rFonts w:ascii="Arial" w:hAnsi="Arial" w:cs="Arial"/>
          <w:b/>
          <w:sz w:val="22"/>
          <w:szCs w:val="22"/>
        </w:rPr>
        <w:instrText xml:space="preserve"> SEQ Tabel \* ARABIC </w:instrText>
      </w:r>
      <w:r w:rsidRPr="00C76750">
        <w:rPr>
          <w:rFonts w:ascii="Arial" w:hAnsi="Arial" w:cs="Arial"/>
          <w:b/>
          <w:sz w:val="22"/>
          <w:szCs w:val="22"/>
        </w:rPr>
        <w:fldChar w:fldCharType="separate"/>
      </w:r>
      <w:r w:rsidR="007D29BA">
        <w:rPr>
          <w:rFonts w:ascii="Arial" w:hAnsi="Arial" w:cs="Arial"/>
          <w:b/>
          <w:noProof/>
          <w:sz w:val="22"/>
          <w:szCs w:val="22"/>
        </w:rPr>
        <w:t>33</w:t>
      </w:r>
      <w:r w:rsidRPr="00C76750">
        <w:rPr>
          <w:rFonts w:ascii="Arial" w:hAnsi="Arial" w:cs="Arial"/>
          <w:b/>
          <w:sz w:val="22"/>
          <w:szCs w:val="22"/>
        </w:rPr>
        <w:fldChar w:fldCharType="end"/>
      </w:r>
      <w:r w:rsidRPr="00C76750">
        <w:rPr>
          <w:rFonts w:ascii="Arial" w:hAnsi="Arial" w:cs="Arial"/>
          <w:b/>
          <w:sz w:val="22"/>
          <w:szCs w:val="22"/>
        </w:rPr>
        <w:t xml:space="preserve"> - Valorile medii lunare si anuale ale </w:t>
      </w:r>
      <w:bookmarkEnd w:id="330"/>
      <w:r w:rsidRPr="00C76750">
        <w:rPr>
          <w:rFonts w:ascii="Arial" w:hAnsi="Arial" w:cs="Arial"/>
          <w:b/>
          <w:sz w:val="22"/>
          <w:szCs w:val="22"/>
        </w:rPr>
        <w:t>vitezelor vanturilor</w:t>
      </w:r>
      <w:bookmarkEnd w:id="331"/>
      <w:bookmarkEnd w:id="332"/>
    </w:p>
    <w:p w14:paraId="71AFEE24" w14:textId="4C46CB2E" w:rsidR="00AE705E" w:rsidRDefault="00AE705E" w:rsidP="00AE705E">
      <w:pPr>
        <w:spacing w:after="0" w:line="240" w:lineRule="auto"/>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1017"/>
        <w:gridCol w:w="561"/>
        <w:gridCol w:w="565"/>
        <w:gridCol w:w="570"/>
        <w:gridCol w:w="606"/>
        <w:gridCol w:w="606"/>
        <w:gridCol w:w="606"/>
        <w:gridCol w:w="606"/>
        <w:gridCol w:w="606"/>
        <w:gridCol w:w="606"/>
        <w:gridCol w:w="606"/>
        <w:gridCol w:w="577"/>
        <w:gridCol w:w="577"/>
        <w:gridCol w:w="797"/>
      </w:tblGrid>
      <w:tr w:rsidR="00B85E93" w:rsidRPr="00047088" w14:paraId="2EE8BF8D" w14:textId="77777777" w:rsidTr="00534A09">
        <w:tc>
          <w:tcPr>
            <w:tcW w:w="593" w:type="dxa"/>
            <w:vMerge w:val="restart"/>
            <w:tcBorders>
              <w:top w:val="single" w:sz="12" w:space="0" w:color="auto"/>
              <w:left w:val="single" w:sz="12" w:space="0" w:color="auto"/>
            </w:tcBorders>
            <w:shd w:val="clear" w:color="auto" w:fill="auto"/>
          </w:tcPr>
          <w:p w14:paraId="04349DDD" w14:textId="77777777" w:rsidR="00B85E93" w:rsidRPr="00047088" w:rsidRDefault="00B85E93" w:rsidP="00534A09">
            <w:pPr>
              <w:autoSpaceDE w:val="0"/>
              <w:autoSpaceDN w:val="0"/>
              <w:adjustRightInd w:val="0"/>
              <w:spacing w:after="0" w:line="240" w:lineRule="auto"/>
              <w:rPr>
                <w:rFonts w:ascii="Arial" w:hAnsi="Arial" w:cs="Arial"/>
                <w:b/>
                <w:sz w:val="20"/>
                <w:szCs w:val="20"/>
                <w:lang w:val="en-US"/>
              </w:rPr>
            </w:pPr>
            <w:r w:rsidRPr="00047088">
              <w:rPr>
                <w:rFonts w:ascii="Arial" w:hAnsi="Arial" w:cs="Arial"/>
                <w:b/>
                <w:sz w:val="20"/>
                <w:szCs w:val="20"/>
                <w:lang w:val="en-US"/>
              </w:rPr>
              <w:t>Nr.</w:t>
            </w:r>
          </w:p>
          <w:p w14:paraId="7198EBC4"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lang w:val="en-US"/>
              </w:rPr>
              <w:t>crt.</w:t>
            </w:r>
          </w:p>
        </w:tc>
        <w:tc>
          <w:tcPr>
            <w:tcW w:w="806" w:type="dxa"/>
            <w:vMerge w:val="restart"/>
            <w:tcBorders>
              <w:top w:val="single" w:sz="12" w:space="0" w:color="auto"/>
            </w:tcBorders>
            <w:shd w:val="clear" w:color="auto" w:fill="auto"/>
          </w:tcPr>
          <w:p w14:paraId="1299BF28" w14:textId="77777777" w:rsidR="00B85E93" w:rsidRPr="00047088" w:rsidRDefault="00B85E93" w:rsidP="00534A09">
            <w:pPr>
              <w:spacing w:after="0" w:line="240" w:lineRule="auto"/>
              <w:rPr>
                <w:rFonts w:ascii="Arial" w:hAnsi="Arial" w:cs="Arial"/>
                <w:b/>
                <w:sz w:val="20"/>
                <w:szCs w:val="20"/>
              </w:rPr>
            </w:pPr>
            <w:r>
              <w:rPr>
                <w:rFonts w:ascii="Arial" w:hAnsi="Arial" w:cs="Arial"/>
                <w:b/>
                <w:sz w:val="20"/>
                <w:szCs w:val="20"/>
                <w:lang w:val="en-US"/>
              </w:rPr>
              <w:t>An referinta</w:t>
            </w:r>
          </w:p>
        </w:tc>
        <w:tc>
          <w:tcPr>
            <w:tcW w:w="7092" w:type="dxa"/>
            <w:gridSpan w:val="12"/>
            <w:tcBorders>
              <w:top w:val="single" w:sz="12" w:space="0" w:color="auto"/>
            </w:tcBorders>
            <w:shd w:val="clear" w:color="auto" w:fill="auto"/>
          </w:tcPr>
          <w:p w14:paraId="2F472C3C"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lang w:val="en-US"/>
              </w:rPr>
              <w:t>Lunile anului Anual</w:t>
            </w:r>
          </w:p>
        </w:tc>
        <w:tc>
          <w:tcPr>
            <w:tcW w:w="797" w:type="dxa"/>
            <w:vMerge w:val="restart"/>
            <w:tcBorders>
              <w:top w:val="single" w:sz="12" w:space="0" w:color="auto"/>
              <w:right w:val="single" w:sz="12" w:space="0" w:color="auto"/>
            </w:tcBorders>
            <w:shd w:val="clear" w:color="auto" w:fill="auto"/>
            <w:vAlign w:val="center"/>
          </w:tcPr>
          <w:p w14:paraId="5878D74E" w14:textId="77777777" w:rsidR="00B85E93" w:rsidRPr="00047088" w:rsidRDefault="00B85E93" w:rsidP="00534A09">
            <w:pPr>
              <w:spacing w:after="0" w:line="240" w:lineRule="auto"/>
              <w:jc w:val="center"/>
              <w:rPr>
                <w:rFonts w:ascii="Arial" w:hAnsi="Arial" w:cs="Arial"/>
                <w:b/>
                <w:sz w:val="20"/>
                <w:szCs w:val="20"/>
              </w:rPr>
            </w:pPr>
            <w:r w:rsidRPr="00047088">
              <w:rPr>
                <w:rFonts w:ascii="Arial" w:hAnsi="Arial" w:cs="Arial"/>
                <w:b/>
                <w:sz w:val="20"/>
                <w:szCs w:val="20"/>
                <w:lang w:val="en-US"/>
              </w:rPr>
              <w:t>Anual</w:t>
            </w:r>
          </w:p>
        </w:tc>
      </w:tr>
      <w:tr w:rsidR="00B85E93" w:rsidRPr="00047088" w14:paraId="2038FD08" w14:textId="77777777" w:rsidTr="00534A09">
        <w:tc>
          <w:tcPr>
            <w:tcW w:w="593" w:type="dxa"/>
            <w:vMerge/>
            <w:tcBorders>
              <w:left w:val="single" w:sz="12" w:space="0" w:color="auto"/>
              <w:bottom w:val="single" w:sz="12" w:space="0" w:color="auto"/>
            </w:tcBorders>
            <w:shd w:val="clear" w:color="auto" w:fill="auto"/>
          </w:tcPr>
          <w:p w14:paraId="3209537F" w14:textId="77777777" w:rsidR="00B85E93" w:rsidRPr="00047088" w:rsidRDefault="00B85E93" w:rsidP="00534A09">
            <w:pPr>
              <w:spacing w:after="0" w:line="240" w:lineRule="auto"/>
              <w:rPr>
                <w:rFonts w:ascii="Arial" w:hAnsi="Arial" w:cs="Arial"/>
                <w:b/>
                <w:sz w:val="20"/>
                <w:szCs w:val="20"/>
              </w:rPr>
            </w:pPr>
          </w:p>
        </w:tc>
        <w:tc>
          <w:tcPr>
            <w:tcW w:w="806" w:type="dxa"/>
            <w:vMerge/>
            <w:tcBorders>
              <w:bottom w:val="single" w:sz="12" w:space="0" w:color="auto"/>
            </w:tcBorders>
            <w:shd w:val="clear" w:color="auto" w:fill="auto"/>
          </w:tcPr>
          <w:p w14:paraId="2AD50FB9" w14:textId="77777777" w:rsidR="00B85E93" w:rsidRPr="00047088" w:rsidRDefault="00B85E93" w:rsidP="00534A09">
            <w:pPr>
              <w:spacing w:after="0" w:line="240" w:lineRule="auto"/>
              <w:rPr>
                <w:rFonts w:ascii="Arial" w:hAnsi="Arial" w:cs="Arial"/>
                <w:b/>
                <w:sz w:val="20"/>
                <w:szCs w:val="20"/>
              </w:rPr>
            </w:pPr>
          </w:p>
        </w:tc>
        <w:tc>
          <w:tcPr>
            <w:tcW w:w="561" w:type="dxa"/>
            <w:tcBorders>
              <w:bottom w:val="single" w:sz="12" w:space="0" w:color="auto"/>
            </w:tcBorders>
            <w:shd w:val="clear" w:color="auto" w:fill="auto"/>
          </w:tcPr>
          <w:p w14:paraId="4AC8E4DA"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I</w:t>
            </w:r>
          </w:p>
        </w:tc>
        <w:tc>
          <w:tcPr>
            <w:tcW w:w="565" w:type="dxa"/>
            <w:tcBorders>
              <w:bottom w:val="single" w:sz="12" w:space="0" w:color="auto"/>
            </w:tcBorders>
            <w:shd w:val="clear" w:color="auto" w:fill="auto"/>
          </w:tcPr>
          <w:p w14:paraId="18006553"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II</w:t>
            </w:r>
          </w:p>
        </w:tc>
        <w:tc>
          <w:tcPr>
            <w:tcW w:w="570" w:type="dxa"/>
            <w:tcBorders>
              <w:bottom w:val="single" w:sz="12" w:space="0" w:color="auto"/>
            </w:tcBorders>
            <w:shd w:val="clear" w:color="auto" w:fill="auto"/>
          </w:tcPr>
          <w:p w14:paraId="623BEABB"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III</w:t>
            </w:r>
          </w:p>
        </w:tc>
        <w:tc>
          <w:tcPr>
            <w:tcW w:w="606" w:type="dxa"/>
            <w:tcBorders>
              <w:bottom w:val="single" w:sz="12" w:space="0" w:color="auto"/>
            </w:tcBorders>
            <w:shd w:val="clear" w:color="auto" w:fill="auto"/>
          </w:tcPr>
          <w:p w14:paraId="2FA8F003"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IV</w:t>
            </w:r>
          </w:p>
        </w:tc>
        <w:tc>
          <w:tcPr>
            <w:tcW w:w="606" w:type="dxa"/>
            <w:tcBorders>
              <w:bottom w:val="single" w:sz="12" w:space="0" w:color="auto"/>
            </w:tcBorders>
            <w:shd w:val="clear" w:color="auto" w:fill="auto"/>
          </w:tcPr>
          <w:p w14:paraId="7F0C6207"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V</w:t>
            </w:r>
          </w:p>
        </w:tc>
        <w:tc>
          <w:tcPr>
            <w:tcW w:w="606" w:type="dxa"/>
            <w:tcBorders>
              <w:bottom w:val="single" w:sz="12" w:space="0" w:color="auto"/>
            </w:tcBorders>
            <w:shd w:val="clear" w:color="auto" w:fill="auto"/>
          </w:tcPr>
          <w:p w14:paraId="19199690"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VI</w:t>
            </w:r>
          </w:p>
        </w:tc>
        <w:tc>
          <w:tcPr>
            <w:tcW w:w="606" w:type="dxa"/>
            <w:tcBorders>
              <w:bottom w:val="single" w:sz="12" w:space="0" w:color="auto"/>
            </w:tcBorders>
            <w:shd w:val="clear" w:color="auto" w:fill="auto"/>
          </w:tcPr>
          <w:p w14:paraId="05B1DB12"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VII</w:t>
            </w:r>
          </w:p>
        </w:tc>
        <w:tc>
          <w:tcPr>
            <w:tcW w:w="606" w:type="dxa"/>
            <w:tcBorders>
              <w:bottom w:val="single" w:sz="12" w:space="0" w:color="auto"/>
            </w:tcBorders>
            <w:shd w:val="clear" w:color="auto" w:fill="auto"/>
          </w:tcPr>
          <w:p w14:paraId="132E0354"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VII</w:t>
            </w:r>
            <w:r>
              <w:rPr>
                <w:rFonts w:ascii="Arial" w:hAnsi="Arial" w:cs="Arial"/>
                <w:b/>
                <w:sz w:val="20"/>
                <w:szCs w:val="20"/>
              </w:rPr>
              <w:t>I</w:t>
            </w:r>
          </w:p>
        </w:tc>
        <w:tc>
          <w:tcPr>
            <w:tcW w:w="606" w:type="dxa"/>
            <w:tcBorders>
              <w:bottom w:val="single" w:sz="12" w:space="0" w:color="auto"/>
            </w:tcBorders>
            <w:shd w:val="clear" w:color="auto" w:fill="auto"/>
          </w:tcPr>
          <w:p w14:paraId="6742736C"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IX</w:t>
            </w:r>
          </w:p>
        </w:tc>
        <w:tc>
          <w:tcPr>
            <w:tcW w:w="606" w:type="dxa"/>
            <w:tcBorders>
              <w:bottom w:val="single" w:sz="12" w:space="0" w:color="auto"/>
            </w:tcBorders>
            <w:shd w:val="clear" w:color="auto" w:fill="auto"/>
          </w:tcPr>
          <w:p w14:paraId="7B52E221"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X</w:t>
            </w:r>
          </w:p>
        </w:tc>
        <w:tc>
          <w:tcPr>
            <w:tcW w:w="577" w:type="dxa"/>
            <w:tcBorders>
              <w:bottom w:val="single" w:sz="12" w:space="0" w:color="auto"/>
            </w:tcBorders>
            <w:shd w:val="clear" w:color="auto" w:fill="auto"/>
          </w:tcPr>
          <w:p w14:paraId="35B9FB68"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XI</w:t>
            </w:r>
          </w:p>
        </w:tc>
        <w:tc>
          <w:tcPr>
            <w:tcW w:w="577" w:type="dxa"/>
            <w:tcBorders>
              <w:bottom w:val="single" w:sz="12" w:space="0" w:color="auto"/>
            </w:tcBorders>
            <w:shd w:val="clear" w:color="auto" w:fill="auto"/>
          </w:tcPr>
          <w:p w14:paraId="3AEEA284" w14:textId="77777777" w:rsidR="00B85E93" w:rsidRPr="00047088" w:rsidRDefault="00B85E93" w:rsidP="00534A09">
            <w:pPr>
              <w:spacing w:after="0" w:line="240" w:lineRule="auto"/>
              <w:rPr>
                <w:rFonts w:ascii="Arial" w:hAnsi="Arial" w:cs="Arial"/>
                <w:b/>
                <w:sz w:val="20"/>
                <w:szCs w:val="20"/>
              </w:rPr>
            </w:pPr>
            <w:r w:rsidRPr="00047088">
              <w:rPr>
                <w:rFonts w:ascii="Arial" w:hAnsi="Arial" w:cs="Arial"/>
                <w:b/>
                <w:sz w:val="20"/>
                <w:szCs w:val="20"/>
              </w:rPr>
              <w:t>XII</w:t>
            </w:r>
          </w:p>
        </w:tc>
        <w:tc>
          <w:tcPr>
            <w:tcW w:w="797" w:type="dxa"/>
            <w:vMerge/>
            <w:tcBorders>
              <w:bottom w:val="single" w:sz="12" w:space="0" w:color="auto"/>
              <w:right w:val="single" w:sz="12" w:space="0" w:color="auto"/>
            </w:tcBorders>
            <w:shd w:val="clear" w:color="auto" w:fill="auto"/>
          </w:tcPr>
          <w:p w14:paraId="6FDD84B5" w14:textId="77777777" w:rsidR="00B85E93" w:rsidRPr="00047088" w:rsidRDefault="00B85E93" w:rsidP="00534A09">
            <w:pPr>
              <w:spacing w:after="0" w:line="240" w:lineRule="auto"/>
              <w:rPr>
                <w:rFonts w:ascii="Arial" w:hAnsi="Arial" w:cs="Arial"/>
                <w:b/>
                <w:sz w:val="20"/>
                <w:szCs w:val="20"/>
              </w:rPr>
            </w:pPr>
          </w:p>
        </w:tc>
      </w:tr>
      <w:tr w:rsidR="00B85E93" w:rsidRPr="000A7FCF" w14:paraId="388836C9" w14:textId="77777777" w:rsidTr="00534A09">
        <w:tc>
          <w:tcPr>
            <w:tcW w:w="593" w:type="dxa"/>
            <w:tcBorders>
              <w:left w:val="single" w:sz="12" w:space="0" w:color="auto"/>
              <w:bottom w:val="single" w:sz="12" w:space="0" w:color="auto"/>
            </w:tcBorders>
            <w:shd w:val="clear" w:color="auto" w:fill="auto"/>
          </w:tcPr>
          <w:p w14:paraId="454FD753"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1</w:t>
            </w:r>
          </w:p>
        </w:tc>
        <w:tc>
          <w:tcPr>
            <w:tcW w:w="806" w:type="dxa"/>
            <w:tcBorders>
              <w:bottom w:val="single" w:sz="12" w:space="0" w:color="auto"/>
            </w:tcBorders>
            <w:shd w:val="clear" w:color="auto" w:fill="auto"/>
          </w:tcPr>
          <w:p w14:paraId="23046691" w14:textId="77777777" w:rsidR="00B85E93" w:rsidRPr="000A7FCF" w:rsidRDefault="00B85E93" w:rsidP="00534A09">
            <w:pPr>
              <w:autoSpaceDE w:val="0"/>
              <w:autoSpaceDN w:val="0"/>
              <w:adjustRightInd w:val="0"/>
              <w:spacing w:after="0" w:line="240" w:lineRule="auto"/>
              <w:rPr>
                <w:rFonts w:ascii="Arial" w:hAnsi="Arial" w:cs="Arial"/>
                <w:sz w:val="20"/>
                <w:szCs w:val="20"/>
                <w:lang w:val="en-US"/>
              </w:rPr>
            </w:pPr>
            <w:r>
              <w:rPr>
                <w:rFonts w:ascii="Arial" w:hAnsi="Arial" w:cs="Arial"/>
                <w:sz w:val="20"/>
                <w:szCs w:val="20"/>
                <w:lang w:val="en-US"/>
              </w:rPr>
              <w:t>2019</w:t>
            </w:r>
          </w:p>
        </w:tc>
        <w:tc>
          <w:tcPr>
            <w:tcW w:w="561" w:type="dxa"/>
            <w:tcBorders>
              <w:bottom w:val="single" w:sz="12" w:space="0" w:color="auto"/>
            </w:tcBorders>
            <w:shd w:val="clear" w:color="auto" w:fill="auto"/>
          </w:tcPr>
          <w:p w14:paraId="7ADF933A"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4,7</w:t>
            </w:r>
          </w:p>
        </w:tc>
        <w:tc>
          <w:tcPr>
            <w:tcW w:w="565" w:type="dxa"/>
            <w:tcBorders>
              <w:bottom w:val="single" w:sz="12" w:space="0" w:color="auto"/>
            </w:tcBorders>
            <w:shd w:val="clear" w:color="auto" w:fill="auto"/>
          </w:tcPr>
          <w:p w14:paraId="6E200E01"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2,9</w:t>
            </w:r>
          </w:p>
        </w:tc>
        <w:tc>
          <w:tcPr>
            <w:tcW w:w="570" w:type="dxa"/>
            <w:tcBorders>
              <w:bottom w:val="single" w:sz="12" w:space="0" w:color="auto"/>
            </w:tcBorders>
            <w:shd w:val="clear" w:color="auto" w:fill="auto"/>
          </w:tcPr>
          <w:p w14:paraId="5EC638F8"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3,1</w:t>
            </w:r>
          </w:p>
        </w:tc>
        <w:tc>
          <w:tcPr>
            <w:tcW w:w="606" w:type="dxa"/>
            <w:tcBorders>
              <w:bottom w:val="single" w:sz="12" w:space="0" w:color="auto"/>
            </w:tcBorders>
            <w:shd w:val="clear" w:color="auto" w:fill="auto"/>
          </w:tcPr>
          <w:p w14:paraId="75845EA1"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3,6</w:t>
            </w:r>
          </w:p>
        </w:tc>
        <w:tc>
          <w:tcPr>
            <w:tcW w:w="606" w:type="dxa"/>
            <w:tcBorders>
              <w:bottom w:val="single" w:sz="12" w:space="0" w:color="auto"/>
            </w:tcBorders>
            <w:shd w:val="clear" w:color="auto" w:fill="auto"/>
          </w:tcPr>
          <w:p w14:paraId="722F2CD6"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3,3</w:t>
            </w:r>
          </w:p>
        </w:tc>
        <w:tc>
          <w:tcPr>
            <w:tcW w:w="606" w:type="dxa"/>
            <w:tcBorders>
              <w:bottom w:val="single" w:sz="12" w:space="0" w:color="auto"/>
            </w:tcBorders>
            <w:shd w:val="clear" w:color="auto" w:fill="auto"/>
          </w:tcPr>
          <w:p w14:paraId="16D812BE"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2,7</w:t>
            </w:r>
          </w:p>
        </w:tc>
        <w:tc>
          <w:tcPr>
            <w:tcW w:w="606" w:type="dxa"/>
            <w:tcBorders>
              <w:bottom w:val="single" w:sz="12" w:space="0" w:color="auto"/>
            </w:tcBorders>
            <w:shd w:val="clear" w:color="auto" w:fill="auto"/>
          </w:tcPr>
          <w:p w14:paraId="7A53C661"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2,7</w:t>
            </w:r>
          </w:p>
        </w:tc>
        <w:tc>
          <w:tcPr>
            <w:tcW w:w="606" w:type="dxa"/>
            <w:tcBorders>
              <w:bottom w:val="single" w:sz="12" w:space="0" w:color="auto"/>
            </w:tcBorders>
            <w:shd w:val="clear" w:color="auto" w:fill="auto"/>
          </w:tcPr>
          <w:p w14:paraId="7AEE82C0"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2,9</w:t>
            </w:r>
          </w:p>
        </w:tc>
        <w:tc>
          <w:tcPr>
            <w:tcW w:w="606" w:type="dxa"/>
            <w:tcBorders>
              <w:bottom w:val="single" w:sz="12" w:space="0" w:color="auto"/>
            </w:tcBorders>
            <w:shd w:val="clear" w:color="auto" w:fill="auto"/>
          </w:tcPr>
          <w:p w14:paraId="2B1B0859"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3,2</w:t>
            </w:r>
          </w:p>
        </w:tc>
        <w:tc>
          <w:tcPr>
            <w:tcW w:w="606" w:type="dxa"/>
            <w:tcBorders>
              <w:bottom w:val="single" w:sz="12" w:space="0" w:color="auto"/>
            </w:tcBorders>
            <w:shd w:val="clear" w:color="auto" w:fill="auto"/>
          </w:tcPr>
          <w:p w14:paraId="471BF6E7"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3,2</w:t>
            </w:r>
          </w:p>
        </w:tc>
        <w:tc>
          <w:tcPr>
            <w:tcW w:w="577" w:type="dxa"/>
            <w:tcBorders>
              <w:bottom w:val="single" w:sz="12" w:space="0" w:color="auto"/>
            </w:tcBorders>
            <w:shd w:val="clear" w:color="auto" w:fill="auto"/>
          </w:tcPr>
          <w:p w14:paraId="16DBDB14"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3,1</w:t>
            </w:r>
          </w:p>
        </w:tc>
        <w:tc>
          <w:tcPr>
            <w:tcW w:w="577" w:type="dxa"/>
            <w:tcBorders>
              <w:bottom w:val="single" w:sz="12" w:space="0" w:color="auto"/>
            </w:tcBorders>
            <w:shd w:val="clear" w:color="auto" w:fill="auto"/>
          </w:tcPr>
          <w:p w14:paraId="0B705BF8"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3,5</w:t>
            </w:r>
          </w:p>
        </w:tc>
        <w:tc>
          <w:tcPr>
            <w:tcW w:w="797" w:type="dxa"/>
            <w:tcBorders>
              <w:bottom w:val="single" w:sz="12" w:space="0" w:color="auto"/>
              <w:right w:val="single" w:sz="12" w:space="0" w:color="auto"/>
            </w:tcBorders>
            <w:shd w:val="clear" w:color="auto" w:fill="auto"/>
          </w:tcPr>
          <w:p w14:paraId="7084FA6E" w14:textId="77777777" w:rsidR="00B85E93" w:rsidRPr="000A7FCF" w:rsidRDefault="00B85E93" w:rsidP="00534A09">
            <w:pPr>
              <w:spacing w:after="0" w:line="240" w:lineRule="auto"/>
              <w:rPr>
                <w:rFonts w:ascii="Arial" w:hAnsi="Arial" w:cs="Arial"/>
                <w:sz w:val="20"/>
                <w:szCs w:val="20"/>
              </w:rPr>
            </w:pPr>
            <w:r>
              <w:rPr>
                <w:rFonts w:ascii="Arial" w:hAnsi="Arial" w:cs="Arial"/>
                <w:sz w:val="20"/>
                <w:szCs w:val="20"/>
              </w:rPr>
              <w:t>3,22</w:t>
            </w:r>
          </w:p>
        </w:tc>
      </w:tr>
    </w:tbl>
    <w:p w14:paraId="5C24AB6D" w14:textId="77777777" w:rsidR="00AE705E" w:rsidRPr="006634B9" w:rsidRDefault="00AE705E" w:rsidP="00AE705E">
      <w:pPr>
        <w:autoSpaceDE w:val="0"/>
        <w:autoSpaceDN w:val="0"/>
        <w:adjustRightInd w:val="0"/>
        <w:spacing w:after="0" w:line="240" w:lineRule="auto"/>
        <w:jc w:val="both"/>
        <w:rPr>
          <w:rFonts w:ascii="Arial" w:hAnsi="Arial" w:cs="Arial"/>
          <w:sz w:val="24"/>
          <w:szCs w:val="24"/>
          <w:lang w:val="en-US"/>
        </w:rPr>
      </w:pPr>
    </w:p>
    <w:p w14:paraId="05D15915" w14:textId="227B7566" w:rsidR="00AE705E" w:rsidRPr="00B85E93" w:rsidRDefault="00AE705E" w:rsidP="00AE705E">
      <w:pPr>
        <w:autoSpaceDE w:val="0"/>
        <w:autoSpaceDN w:val="0"/>
        <w:adjustRightInd w:val="0"/>
        <w:spacing w:after="0" w:line="240" w:lineRule="auto"/>
        <w:jc w:val="both"/>
        <w:rPr>
          <w:rFonts w:ascii="Arial" w:hAnsi="Arial" w:cs="Arial"/>
          <w:sz w:val="22"/>
          <w:szCs w:val="22"/>
          <w:lang w:val="en-US"/>
        </w:rPr>
      </w:pPr>
      <w:r w:rsidRPr="00B85E93">
        <w:rPr>
          <w:rFonts w:ascii="Arial" w:hAnsi="Arial" w:cs="Arial"/>
          <w:sz w:val="22"/>
          <w:szCs w:val="22"/>
          <w:lang w:val="en-US"/>
        </w:rPr>
        <w:t xml:space="preserve">Dupa cum se observa din roza vanturilor realizata pe baza datelor meteo orare pe un an de zile, realizata in baza datelor achizitonate, directiile principale sunt: </w:t>
      </w:r>
    </w:p>
    <w:p w14:paraId="4B531DFF" w14:textId="259DFB06" w:rsidR="00AE705E" w:rsidRPr="00B85E93" w:rsidRDefault="00AE705E" w:rsidP="002D3E83">
      <w:pPr>
        <w:numPr>
          <w:ilvl w:val="0"/>
          <w:numId w:val="346"/>
        </w:numPr>
        <w:autoSpaceDE w:val="0"/>
        <w:autoSpaceDN w:val="0"/>
        <w:adjustRightInd w:val="0"/>
        <w:spacing w:after="0" w:line="240" w:lineRule="auto"/>
        <w:jc w:val="both"/>
        <w:rPr>
          <w:rFonts w:ascii="Arial" w:hAnsi="Arial" w:cs="Arial"/>
          <w:sz w:val="22"/>
          <w:szCs w:val="22"/>
          <w:lang w:val="en-US"/>
        </w:rPr>
      </w:pPr>
      <w:r w:rsidRPr="00B85E93">
        <w:rPr>
          <w:rFonts w:ascii="Arial" w:hAnsi="Arial" w:cs="Arial"/>
          <w:sz w:val="22"/>
          <w:szCs w:val="22"/>
          <w:lang w:val="en-US"/>
        </w:rPr>
        <w:t xml:space="preserve">dinspre </w:t>
      </w:r>
      <w:r w:rsidR="00B85E93">
        <w:rPr>
          <w:rFonts w:ascii="Arial" w:hAnsi="Arial" w:cs="Arial"/>
          <w:sz w:val="22"/>
          <w:szCs w:val="22"/>
          <w:lang w:val="en-US"/>
        </w:rPr>
        <w:t>N</w:t>
      </w:r>
      <w:r w:rsidRPr="00B85E93">
        <w:rPr>
          <w:rFonts w:ascii="Arial" w:hAnsi="Arial" w:cs="Arial"/>
          <w:sz w:val="22"/>
          <w:szCs w:val="22"/>
          <w:lang w:val="en-US"/>
        </w:rPr>
        <w:t xml:space="preserve">E, cu o frecventa de </w:t>
      </w:r>
      <w:r w:rsidR="00B85E93">
        <w:rPr>
          <w:rFonts w:ascii="Arial" w:hAnsi="Arial" w:cs="Arial"/>
          <w:sz w:val="22"/>
          <w:szCs w:val="22"/>
          <w:lang w:val="en-US"/>
        </w:rPr>
        <w:t>18</w:t>
      </w:r>
      <w:r w:rsidRPr="00B85E93">
        <w:rPr>
          <w:rFonts w:ascii="Arial" w:hAnsi="Arial" w:cs="Arial"/>
          <w:sz w:val="22"/>
          <w:szCs w:val="22"/>
          <w:lang w:val="en-US"/>
        </w:rPr>
        <w:t>%;</w:t>
      </w:r>
    </w:p>
    <w:p w14:paraId="4EB28F49" w14:textId="1A897E52" w:rsidR="00AE705E" w:rsidRPr="00B85E93" w:rsidRDefault="00AE705E" w:rsidP="002D3E83">
      <w:pPr>
        <w:numPr>
          <w:ilvl w:val="0"/>
          <w:numId w:val="346"/>
        </w:numPr>
        <w:autoSpaceDE w:val="0"/>
        <w:autoSpaceDN w:val="0"/>
        <w:adjustRightInd w:val="0"/>
        <w:spacing w:after="0" w:line="240" w:lineRule="auto"/>
        <w:jc w:val="both"/>
        <w:rPr>
          <w:rFonts w:ascii="Arial" w:hAnsi="Arial" w:cs="Arial"/>
          <w:sz w:val="22"/>
          <w:szCs w:val="22"/>
          <w:lang w:val="en-US"/>
        </w:rPr>
      </w:pPr>
      <w:r w:rsidRPr="00B85E93">
        <w:rPr>
          <w:rFonts w:ascii="Arial" w:hAnsi="Arial" w:cs="Arial"/>
          <w:sz w:val="22"/>
          <w:szCs w:val="22"/>
          <w:lang w:val="en-US"/>
        </w:rPr>
        <w:t xml:space="preserve">dinspre </w:t>
      </w:r>
      <w:r w:rsidR="00B85E93">
        <w:rPr>
          <w:rFonts w:ascii="Arial" w:hAnsi="Arial" w:cs="Arial"/>
          <w:sz w:val="22"/>
          <w:szCs w:val="22"/>
          <w:lang w:val="en-US"/>
        </w:rPr>
        <w:t>SW</w:t>
      </w:r>
      <w:r w:rsidRPr="00B85E93">
        <w:rPr>
          <w:rFonts w:ascii="Arial" w:hAnsi="Arial" w:cs="Arial"/>
          <w:sz w:val="22"/>
          <w:szCs w:val="22"/>
          <w:lang w:val="en-US"/>
        </w:rPr>
        <w:t xml:space="preserve">, cu o frecventa de </w:t>
      </w:r>
      <w:r w:rsidR="00B85E93">
        <w:rPr>
          <w:rFonts w:ascii="Arial" w:hAnsi="Arial" w:cs="Arial"/>
          <w:sz w:val="22"/>
          <w:szCs w:val="22"/>
          <w:lang w:val="en-US"/>
        </w:rPr>
        <w:t>16</w:t>
      </w:r>
      <w:r w:rsidRPr="00B85E93">
        <w:rPr>
          <w:rFonts w:ascii="Arial" w:hAnsi="Arial" w:cs="Arial"/>
          <w:sz w:val="22"/>
          <w:szCs w:val="22"/>
          <w:lang w:val="en-US"/>
        </w:rPr>
        <w:t>%;</w:t>
      </w:r>
    </w:p>
    <w:p w14:paraId="332FC095" w14:textId="71849A6B" w:rsidR="00AE705E" w:rsidRPr="00B85E93" w:rsidRDefault="00AE705E" w:rsidP="002D3E83">
      <w:pPr>
        <w:numPr>
          <w:ilvl w:val="0"/>
          <w:numId w:val="346"/>
        </w:numPr>
        <w:autoSpaceDE w:val="0"/>
        <w:autoSpaceDN w:val="0"/>
        <w:adjustRightInd w:val="0"/>
        <w:spacing w:after="0" w:line="240" w:lineRule="auto"/>
        <w:jc w:val="both"/>
        <w:rPr>
          <w:rFonts w:ascii="Arial" w:hAnsi="Arial" w:cs="Arial"/>
          <w:sz w:val="22"/>
          <w:szCs w:val="22"/>
          <w:lang w:val="en-US"/>
        </w:rPr>
      </w:pPr>
      <w:r w:rsidRPr="00B85E93">
        <w:rPr>
          <w:rFonts w:ascii="Arial" w:hAnsi="Arial" w:cs="Arial"/>
          <w:sz w:val="22"/>
          <w:szCs w:val="22"/>
          <w:lang w:val="en-US"/>
        </w:rPr>
        <w:t>calm, cu o frecventa de 1,8%.</w:t>
      </w:r>
    </w:p>
    <w:p w14:paraId="49FBDE88" w14:textId="72CD9A39" w:rsidR="00AE705E" w:rsidRDefault="00AE705E" w:rsidP="00AE705E">
      <w:pPr>
        <w:spacing w:after="0" w:line="240" w:lineRule="auto"/>
        <w:jc w:val="both"/>
        <w:rPr>
          <w:rFonts w:ascii="Arial" w:hAnsi="Arial" w:cs="Arial"/>
          <w:sz w:val="24"/>
          <w:szCs w:val="24"/>
        </w:rPr>
      </w:pPr>
    </w:p>
    <w:p w14:paraId="54A271D2" w14:textId="76F55B87" w:rsidR="00B85E93" w:rsidRDefault="00B85E93" w:rsidP="00AE705E">
      <w:pPr>
        <w:spacing w:after="0" w:line="240" w:lineRule="auto"/>
        <w:jc w:val="both"/>
        <w:rPr>
          <w:rFonts w:ascii="Arial" w:hAnsi="Arial" w:cs="Arial"/>
          <w:sz w:val="24"/>
          <w:szCs w:val="24"/>
        </w:rPr>
      </w:pPr>
    </w:p>
    <w:p w14:paraId="40662245" w14:textId="77777777" w:rsidR="00B85E93" w:rsidRPr="0062315D" w:rsidRDefault="00B85E93" w:rsidP="00AE705E">
      <w:pPr>
        <w:spacing w:after="0" w:line="240" w:lineRule="auto"/>
        <w:jc w:val="both"/>
        <w:rPr>
          <w:rFonts w:ascii="Arial" w:hAnsi="Arial" w:cs="Arial"/>
          <w:sz w:val="22"/>
          <w:szCs w:val="22"/>
        </w:rPr>
      </w:pPr>
    </w:p>
    <w:p w14:paraId="4A61A73E" w14:textId="77777777" w:rsidR="00B85E93" w:rsidRDefault="00B85E93" w:rsidP="00E73BA9">
      <w:pPr>
        <w:pStyle w:val="Caption"/>
      </w:pPr>
      <w:bookmarkStart w:id="333" w:name="_Toc22713069"/>
      <w:r w:rsidRPr="00B85E93">
        <w:rPr>
          <w:noProof/>
        </w:rPr>
        <w:drawing>
          <wp:inline distT="0" distB="0" distL="0" distR="0" wp14:anchorId="6F0EB293" wp14:editId="2FFCFFE9">
            <wp:extent cx="3676650" cy="5023294"/>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78502" cy="5025824"/>
                    </a:xfrm>
                    <a:prstGeom prst="rect">
                      <a:avLst/>
                    </a:prstGeom>
                    <a:noFill/>
                    <a:ln>
                      <a:noFill/>
                    </a:ln>
                  </pic:spPr>
                </pic:pic>
              </a:graphicData>
            </a:graphic>
          </wp:inline>
        </w:drawing>
      </w:r>
    </w:p>
    <w:p w14:paraId="12B1471E" w14:textId="4D6FDCA0" w:rsidR="00AE705E" w:rsidRDefault="00AE705E" w:rsidP="00E73BA9">
      <w:pPr>
        <w:pStyle w:val="Caption"/>
      </w:pPr>
      <w:bookmarkStart w:id="334" w:name="_Toc30050006"/>
      <w:r w:rsidRPr="00A95A06">
        <w:t xml:space="preserve">Figura </w:t>
      </w:r>
      <w:r w:rsidR="00AC4C09">
        <w:fldChar w:fldCharType="begin"/>
      </w:r>
      <w:r w:rsidR="00AC4C09">
        <w:instrText xml:space="preserve"> SEQ Figură \* ARABIC </w:instrText>
      </w:r>
      <w:r w:rsidR="00AC4C09">
        <w:fldChar w:fldCharType="separate"/>
      </w:r>
      <w:r w:rsidR="007D29BA">
        <w:rPr>
          <w:noProof/>
        </w:rPr>
        <w:t>8</w:t>
      </w:r>
      <w:r w:rsidR="00AC4C09">
        <w:rPr>
          <w:noProof/>
        </w:rPr>
        <w:fldChar w:fldCharType="end"/>
      </w:r>
      <w:r w:rsidRPr="00A95A06">
        <w:t xml:space="preserve"> – </w:t>
      </w:r>
      <w:r w:rsidRPr="00951092">
        <w:t>Roza vanturilor</w:t>
      </w:r>
      <w:bookmarkEnd w:id="333"/>
      <w:bookmarkEnd w:id="334"/>
    </w:p>
    <w:p w14:paraId="048D573E" w14:textId="3D58A7D6" w:rsidR="00B85E93" w:rsidRPr="00B85E93" w:rsidRDefault="00B85E93" w:rsidP="00B85E93">
      <w:pPr>
        <w:spacing w:after="0" w:line="240" w:lineRule="auto"/>
        <w:rPr>
          <w:rFonts w:ascii="Arial" w:hAnsi="Arial" w:cs="Arial"/>
          <w:sz w:val="22"/>
          <w:szCs w:val="22"/>
          <w:lang w:eastAsia="da-DK"/>
        </w:rPr>
      </w:pPr>
    </w:p>
    <w:p w14:paraId="476288E2" w14:textId="5CCD9119" w:rsidR="00B85E93" w:rsidRPr="00B85E93" w:rsidRDefault="00B85E93" w:rsidP="00B85E93">
      <w:pPr>
        <w:autoSpaceDE w:val="0"/>
        <w:autoSpaceDN w:val="0"/>
        <w:adjustRightInd w:val="0"/>
        <w:spacing w:after="0" w:line="240" w:lineRule="auto"/>
        <w:jc w:val="both"/>
        <w:rPr>
          <w:rFonts w:ascii="Arial" w:hAnsi="Arial" w:cs="Arial"/>
          <w:sz w:val="22"/>
          <w:szCs w:val="22"/>
          <w:lang w:val="en-US"/>
        </w:rPr>
      </w:pPr>
      <w:r w:rsidRPr="00B85E93">
        <w:rPr>
          <w:rFonts w:ascii="Arial" w:hAnsi="Arial" w:cs="Arial"/>
          <w:sz w:val="22"/>
          <w:szCs w:val="22"/>
          <w:lang w:val="en-US"/>
        </w:rPr>
        <w:t xml:space="preserve">In </w:t>
      </w:r>
      <w:r w:rsidRPr="00B85E93">
        <w:rPr>
          <w:rFonts w:ascii="Arial" w:hAnsi="Arial" w:cs="Arial"/>
          <w:b/>
          <w:bCs/>
          <w:sz w:val="22"/>
          <w:szCs w:val="22"/>
          <w:lang w:val="en-US"/>
        </w:rPr>
        <w:t xml:space="preserve">Figura nr. </w:t>
      </w:r>
      <w:r>
        <w:rPr>
          <w:rFonts w:ascii="Arial" w:hAnsi="Arial" w:cs="Arial"/>
          <w:b/>
          <w:bCs/>
          <w:sz w:val="22"/>
          <w:szCs w:val="22"/>
          <w:lang w:val="en-US"/>
        </w:rPr>
        <w:t>9</w:t>
      </w:r>
      <w:r w:rsidRPr="00B85E93">
        <w:rPr>
          <w:rFonts w:ascii="Arial" w:hAnsi="Arial" w:cs="Arial"/>
          <w:sz w:val="22"/>
          <w:szCs w:val="22"/>
          <w:lang w:val="en-US"/>
        </w:rPr>
        <w:t xml:space="preserve"> este prezentata distributia claselor de viteze. </w:t>
      </w:r>
    </w:p>
    <w:p w14:paraId="07D311E7" w14:textId="77777777" w:rsidR="00B85E93" w:rsidRPr="00B85E93" w:rsidRDefault="00B85E93" w:rsidP="00B85E93">
      <w:pPr>
        <w:spacing w:after="0" w:line="240" w:lineRule="auto"/>
        <w:rPr>
          <w:rFonts w:ascii="Arial" w:hAnsi="Arial" w:cs="Arial"/>
          <w:sz w:val="22"/>
          <w:szCs w:val="22"/>
          <w:lang w:eastAsia="da-DK"/>
        </w:rPr>
      </w:pPr>
    </w:p>
    <w:p w14:paraId="776D1496" w14:textId="327E47A6" w:rsidR="00AE705E" w:rsidRDefault="00B85E93" w:rsidP="00AE705E">
      <w:pPr>
        <w:spacing w:after="0" w:line="240" w:lineRule="auto"/>
        <w:jc w:val="both"/>
        <w:rPr>
          <w:rFonts w:ascii="Arial" w:hAnsi="Arial" w:cs="Arial"/>
          <w:sz w:val="24"/>
          <w:szCs w:val="24"/>
        </w:rPr>
      </w:pPr>
      <w:r>
        <w:rPr>
          <w:rFonts w:ascii="Arial" w:hAnsi="Arial" w:cs="Arial"/>
          <w:noProof/>
          <w:sz w:val="22"/>
          <w:szCs w:val="22"/>
          <w:lang w:val="en-US"/>
        </w:rPr>
        <w:drawing>
          <wp:inline distT="0" distB="0" distL="0" distR="0" wp14:anchorId="526581A4" wp14:editId="28388710">
            <wp:extent cx="5934075" cy="22955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4075" cy="2295525"/>
                    </a:xfrm>
                    <a:prstGeom prst="rect">
                      <a:avLst/>
                    </a:prstGeom>
                    <a:noFill/>
                    <a:ln>
                      <a:noFill/>
                    </a:ln>
                  </pic:spPr>
                </pic:pic>
              </a:graphicData>
            </a:graphic>
          </wp:inline>
        </w:drawing>
      </w:r>
    </w:p>
    <w:p w14:paraId="2EBBC30B" w14:textId="680B7037" w:rsidR="00AE705E" w:rsidRPr="00951092" w:rsidRDefault="00AE705E" w:rsidP="00E73BA9">
      <w:pPr>
        <w:pStyle w:val="Caption"/>
      </w:pPr>
      <w:bookmarkStart w:id="335" w:name="_Toc22713070"/>
      <w:bookmarkStart w:id="336" w:name="_Toc30050007"/>
      <w:r w:rsidRPr="00951092">
        <w:t xml:space="preserve">Figura </w:t>
      </w:r>
      <w:r w:rsidR="00AC4C09">
        <w:fldChar w:fldCharType="begin"/>
      </w:r>
      <w:r w:rsidR="00AC4C09">
        <w:instrText xml:space="preserve"> SEQ Figură \* ARABIC </w:instrText>
      </w:r>
      <w:r w:rsidR="00AC4C09">
        <w:fldChar w:fldCharType="separate"/>
      </w:r>
      <w:r w:rsidR="007D29BA">
        <w:rPr>
          <w:noProof/>
        </w:rPr>
        <w:t>9</w:t>
      </w:r>
      <w:r w:rsidR="00AC4C09">
        <w:rPr>
          <w:noProof/>
        </w:rPr>
        <w:fldChar w:fldCharType="end"/>
      </w:r>
      <w:r w:rsidRPr="00951092">
        <w:t xml:space="preserve"> – </w:t>
      </w:r>
      <w:r w:rsidRPr="00951092">
        <w:rPr>
          <w:lang w:val="en-US"/>
        </w:rPr>
        <w:t>Distributia claselor de viteze</w:t>
      </w:r>
      <w:bookmarkEnd w:id="335"/>
      <w:bookmarkEnd w:id="336"/>
    </w:p>
    <w:p w14:paraId="74363CE8" w14:textId="7C9FF110" w:rsidR="00AE705E" w:rsidRDefault="00AE705E" w:rsidP="00AE705E">
      <w:pPr>
        <w:spacing w:after="0" w:line="240" w:lineRule="auto"/>
        <w:jc w:val="both"/>
        <w:rPr>
          <w:rFonts w:ascii="Arial" w:hAnsi="Arial" w:cs="Arial"/>
          <w:sz w:val="22"/>
          <w:szCs w:val="22"/>
        </w:rPr>
      </w:pPr>
    </w:p>
    <w:p w14:paraId="1EEFE275" w14:textId="73CF6EDA" w:rsidR="00B85E93" w:rsidRDefault="00B85E93" w:rsidP="00AE705E">
      <w:pPr>
        <w:spacing w:after="0" w:line="240" w:lineRule="auto"/>
        <w:jc w:val="both"/>
        <w:rPr>
          <w:rFonts w:ascii="Arial" w:hAnsi="Arial" w:cs="Arial"/>
          <w:sz w:val="22"/>
          <w:szCs w:val="22"/>
        </w:rPr>
      </w:pPr>
    </w:p>
    <w:p w14:paraId="1A6385CA" w14:textId="77777777" w:rsidR="00420B88" w:rsidRPr="00B85E93" w:rsidRDefault="00420B88" w:rsidP="00AE705E">
      <w:pPr>
        <w:spacing w:after="0" w:line="240" w:lineRule="auto"/>
        <w:jc w:val="both"/>
        <w:rPr>
          <w:rFonts w:ascii="Arial" w:hAnsi="Arial" w:cs="Arial"/>
          <w:sz w:val="22"/>
          <w:szCs w:val="22"/>
        </w:rPr>
      </w:pPr>
    </w:p>
    <w:p w14:paraId="5FCB8E29" w14:textId="77777777" w:rsidR="00AE705E" w:rsidRPr="00B85E93" w:rsidRDefault="00AE705E" w:rsidP="00AE705E">
      <w:pPr>
        <w:autoSpaceDE w:val="0"/>
        <w:autoSpaceDN w:val="0"/>
        <w:adjustRightInd w:val="0"/>
        <w:spacing w:after="0" w:line="240" w:lineRule="auto"/>
        <w:jc w:val="both"/>
        <w:rPr>
          <w:rFonts w:ascii="Arial" w:hAnsi="Arial" w:cs="Arial"/>
          <w:sz w:val="22"/>
          <w:szCs w:val="22"/>
          <w:lang w:val="en-US"/>
        </w:rPr>
      </w:pPr>
      <w:r w:rsidRPr="00B85E93">
        <w:rPr>
          <w:rFonts w:ascii="Arial" w:hAnsi="Arial" w:cs="Arial"/>
          <w:sz w:val="22"/>
          <w:szCs w:val="22"/>
          <w:lang w:val="en-US"/>
        </w:rPr>
        <w:t xml:space="preserve">Clasa de stabilitate este un parametru care depinde de mai multi factori meteo, nu este masurabil si deci utilizarea unei anumite clase de stabilitate este arbitrara si poate sa difere semnificativ de conditiile meteo specifice perioadei pentru care se face simularea. </w:t>
      </w:r>
    </w:p>
    <w:p w14:paraId="1F199ABB" w14:textId="77777777" w:rsidR="00AE705E" w:rsidRPr="00B85E93" w:rsidRDefault="00AE705E" w:rsidP="00AE705E">
      <w:pPr>
        <w:autoSpaceDE w:val="0"/>
        <w:autoSpaceDN w:val="0"/>
        <w:adjustRightInd w:val="0"/>
        <w:spacing w:after="0" w:line="240" w:lineRule="auto"/>
        <w:jc w:val="both"/>
        <w:rPr>
          <w:rFonts w:ascii="Arial" w:hAnsi="Arial" w:cs="Arial"/>
          <w:sz w:val="22"/>
          <w:szCs w:val="22"/>
          <w:lang w:val="en-US"/>
        </w:rPr>
      </w:pPr>
      <w:r w:rsidRPr="00B85E93">
        <w:rPr>
          <w:rFonts w:ascii="Arial" w:hAnsi="Arial" w:cs="Arial"/>
          <w:sz w:val="22"/>
          <w:szCs w:val="22"/>
          <w:lang w:val="en-US"/>
        </w:rPr>
        <w:t>Diferentele mari obtinute la simularile efectuate utilizand clasa de stabilitate 1 fata de cele obtinute pentru clasa de stabilitate 5 arata ca acest parametru are o influenta semnificativa asupra dispersiei deci utilizarea corecta este esentiala pentru obtinerea unor rezultate corecte.</w:t>
      </w:r>
    </w:p>
    <w:p w14:paraId="3451B7A0" w14:textId="77777777" w:rsidR="00AE705E" w:rsidRPr="00B85E93" w:rsidRDefault="00AE705E" w:rsidP="00AE705E">
      <w:pPr>
        <w:autoSpaceDE w:val="0"/>
        <w:autoSpaceDN w:val="0"/>
        <w:adjustRightInd w:val="0"/>
        <w:spacing w:after="0" w:line="240" w:lineRule="auto"/>
        <w:jc w:val="both"/>
        <w:rPr>
          <w:rFonts w:ascii="Arial" w:hAnsi="Arial" w:cs="Arial"/>
          <w:sz w:val="22"/>
          <w:szCs w:val="22"/>
          <w:lang w:val="en-US"/>
        </w:rPr>
      </w:pPr>
    </w:p>
    <w:p w14:paraId="3DFE37BD" w14:textId="77777777" w:rsidR="00AE705E" w:rsidRPr="00B85E93" w:rsidRDefault="00AE705E" w:rsidP="00AE705E">
      <w:pPr>
        <w:autoSpaceDE w:val="0"/>
        <w:autoSpaceDN w:val="0"/>
        <w:adjustRightInd w:val="0"/>
        <w:spacing w:after="0" w:line="240" w:lineRule="auto"/>
        <w:jc w:val="both"/>
        <w:rPr>
          <w:rFonts w:ascii="Arial" w:hAnsi="Arial" w:cs="Arial"/>
          <w:sz w:val="22"/>
          <w:szCs w:val="22"/>
        </w:rPr>
      </w:pPr>
      <w:r w:rsidRPr="00B85E93">
        <w:rPr>
          <w:rFonts w:ascii="Arial" w:hAnsi="Arial" w:cs="Arial"/>
          <w:sz w:val="22"/>
          <w:szCs w:val="22"/>
        </w:rPr>
        <w:t>Pasquill a enuntat mai multe clase de stabilitate ce se utilizeaza in studiile de dispersie.</w:t>
      </w:r>
    </w:p>
    <w:p w14:paraId="5CAD137E" w14:textId="77777777" w:rsidR="00AE705E" w:rsidRPr="00B85E93" w:rsidRDefault="00AE705E" w:rsidP="00AE705E">
      <w:pPr>
        <w:autoSpaceDE w:val="0"/>
        <w:autoSpaceDN w:val="0"/>
        <w:adjustRightInd w:val="0"/>
        <w:spacing w:after="0" w:line="240" w:lineRule="auto"/>
        <w:jc w:val="both"/>
        <w:rPr>
          <w:rFonts w:ascii="Arial" w:hAnsi="Arial" w:cs="Arial"/>
          <w:sz w:val="22"/>
          <w:szCs w:val="22"/>
        </w:rPr>
      </w:pPr>
    </w:p>
    <w:p w14:paraId="76D1ADB3" w14:textId="77777777" w:rsidR="00AE705E" w:rsidRPr="00B85E93" w:rsidRDefault="00AE705E" w:rsidP="00AE705E">
      <w:pPr>
        <w:autoSpaceDE w:val="0"/>
        <w:autoSpaceDN w:val="0"/>
        <w:adjustRightInd w:val="0"/>
        <w:spacing w:after="0" w:line="240" w:lineRule="auto"/>
        <w:jc w:val="both"/>
        <w:rPr>
          <w:rFonts w:ascii="Arial" w:hAnsi="Arial" w:cs="Arial"/>
          <w:sz w:val="22"/>
          <w:szCs w:val="22"/>
          <w:lang w:val="en-US"/>
        </w:rPr>
      </w:pPr>
      <w:r w:rsidRPr="00B85E93">
        <w:rPr>
          <w:rFonts w:ascii="Arial" w:hAnsi="Arial" w:cs="Arial"/>
          <w:sz w:val="22"/>
          <w:szCs w:val="22"/>
        </w:rPr>
        <w:t>In tabelul urmator sunt prezentate clasele de stabilitate, precum si influenta pe care o are radiatia solara si perioada din zi cand se considera modelul de dispersie atmosferica.</w:t>
      </w:r>
    </w:p>
    <w:p w14:paraId="65019F91" w14:textId="77777777" w:rsidR="00AE705E" w:rsidRPr="004615B6" w:rsidRDefault="00AE705E" w:rsidP="00AE705E">
      <w:pPr>
        <w:spacing w:after="0" w:line="240" w:lineRule="auto"/>
        <w:jc w:val="both"/>
        <w:rPr>
          <w:rFonts w:ascii="Arial" w:hAnsi="Arial" w:cs="Arial"/>
          <w:sz w:val="22"/>
          <w:szCs w:val="22"/>
        </w:rPr>
      </w:pPr>
    </w:p>
    <w:p w14:paraId="0A535B1D" w14:textId="0ED1746B" w:rsidR="00AE705E" w:rsidRPr="00951092" w:rsidRDefault="00AE705E" w:rsidP="00E73BA9">
      <w:pPr>
        <w:pStyle w:val="Caption"/>
      </w:pPr>
      <w:bookmarkStart w:id="337" w:name="_Toc22713048"/>
      <w:bookmarkStart w:id="338" w:name="_Toc30049974"/>
      <w:r w:rsidRPr="00F11C08">
        <w:t xml:space="preserve">Tabel </w:t>
      </w:r>
      <w:r w:rsidR="00AC4C09">
        <w:fldChar w:fldCharType="begin"/>
      </w:r>
      <w:r w:rsidR="00AC4C09">
        <w:instrText xml:space="preserve"> SEQ Tabel \* ARABIC </w:instrText>
      </w:r>
      <w:r w:rsidR="00AC4C09">
        <w:fldChar w:fldCharType="separate"/>
      </w:r>
      <w:r w:rsidR="007D29BA">
        <w:rPr>
          <w:noProof/>
        </w:rPr>
        <w:t>34</w:t>
      </w:r>
      <w:r w:rsidR="00AC4C09">
        <w:rPr>
          <w:noProof/>
        </w:rPr>
        <w:fldChar w:fldCharType="end"/>
      </w:r>
      <w:r w:rsidRPr="00F11C08">
        <w:t xml:space="preserve"> – </w:t>
      </w:r>
      <w:r w:rsidRPr="00951092">
        <w:t>Clase de stabilitate</w:t>
      </w:r>
      <w:r w:rsidRPr="00951092">
        <w:rPr>
          <w:vertAlign w:val="superscript"/>
        </w:rPr>
        <w:t>1)</w:t>
      </w:r>
      <w:bookmarkEnd w:id="337"/>
      <w:bookmarkEnd w:id="338"/>
    </w:p>
    <w:p w14:paraId="3ADB2E6B" w14:textId="77777777" w:rsidR="00AE705E" w:rsidRDefault="00AE705E" w:rsidP="00AE705E">
      <w:pPr>
        <w:spacing w:after="0" w:line="240" w:lineRule="auto"/>
        <w:jc w:val="both"/>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9"/>
        <w:gridCol w:w="1318"/>
        <w:gridCol w:w="1327"/>
        <w:gridCol w:w="897"/>
        <w:gridCol w:w="1094"/>
        <w:gridCol w:w="2006"/>
        <w:gridCol w:w="1327"/>
      </w:tblGrid>
      <w:tr w:rsidR="00AE705E" w:rsidRPr="00B85E93" w14:paraId="33AD75B8" w14:textId="77777777" w:rsidTr="00534A09">
        <w:tc>
          <w:tcPr>
            <w:tcW w:w="2637" w:type="dxa"/>
            <w:gridSpan w:val="2"/>
            <w:tcBorders>
              <w:top w:val="single" w:sz="12" w:space="0" w:color="auto"/>
              <w:left w:val="single" w:sz="12" w:space="0" w:color="auto"/>
            </w:tcBorders>
            <w:shd w:val="clear" w:color="auto" w:fill="auto"/>
            <w:vAlign w:val="center"/>
          </w:tcPr>
          <w:p w14:paraId="05909245" w14:textId="77777777" w:rsidR="00AE705E" w:rsidRPr="00B85E93" w:rsidRDefault="00AE705E" w:rsidP="00534A09">
            <w:pPr>
              <w:autoSpaceDE w:val="0"/>
              <w:autoSpaceDN w:val="0"/>
              <w:adjustRightInd w:val="0"/>
              <w:spacing w:after="0" w:line="240" w:lineRule="auto"/>
              <w:jc w:val="center"/>
              <w:rPr>
                <w:rFonts w:ascii="Arial" w:hAnsi="Arial" w:cs="Arial"/>
                <w:b/>
                <w:sz w:val="20"/>
                <w:szCs w:val="20"/>
                <w:lang w:val="en-US"/>
              </w:rPr>
            </w:pPr>
            <w:r w:rsidRPr="00B85E93">
              <w:rPr>
                <w:rFonts w:ascii="Arial" w:hAnsi="Arial" w:cs="Arial"/>
                <w:b/>
                <w:sz w:val="20"/>
                <w:szCs w:val="20"/>
                <w:lang w:val="en-US"/>
              </w:rPr>
              <w:t>Viteza vantului la sol</w:t>
            </w:r>
          </w:p>
        </w:tc>
        <w:tc>
          <w:tcPr>
            <w:tcW w:w="3318" w:type="dxa"/>
            <w:gridSpan w:val="3"/>
            <w:tcBorders>
              <w:top w:val="single" w:sz="12" w:space="0" w:color="auto"/>
            </w:tcBorders>
            <w:shd w:val="clear" w:color="auto" w:fill="auto"/>
            <w:vAlign w:val="center"/>
          </w:tcPr>
          <w:p w14:paraId="16481AEA" w14:textId="77777777" w:rsidR="00AE705E" w:rsidRPr="00B85E93" w:rsidRDefault="00AE705E" w:rsidP="00534A09">
            <w:pPr>
              <w:autoSpaceDE w:val="0"/>
              <w:autoSpaceDN w:val="0"/>
              <w:adjustRightInd w:val="0"/>
              <w:spacing w:after="0" w:line="240" w:lineRule="auto"/>
              <w:jc w:val="center"/>
              <w:rPr>
                <w:rFonts w:ascii="Arial" w:hAnsi="Arial" w:cs="Arial"/>
                <w:b/>
                <w:sz w:val="20"/>
                <w:szCs w:val="20"/>
                <w:lang w:val="en-US"/>
              </w:rPr>
            </w:pPr>
            <w:r w:rsidRPr="00B85E93">
              <w:rPr>
                <w:rFonts w:ascii="Arial" w:hAnsi="Arial" w:cs="Arial"/>
                <w:b/>
                <w:sz w:val="20"/>
                <w:szCs w:val="20"/>
                <w:lang w:val="en-US"/>
              </w:rPr>
              <w:t>Zi</w:t>
            </w:r>
          </w:p>
        </w:tc>
        <w:tc>
          <w:tcPr>
            <w:tcW w:w="3333" w:type="dxa"/>
            <w:gridSpan w:val="2"/>
            <w:tcBorders>
              <w:top w:val="single" w:sz="12" w:space="0" w:color="auto"/>
              <w:right w:val="single" w:sz="12" w:space="0" w:color="auto"/>
            </w:tcBorders>
            <w:shd w:val="clear" w:color="auto" w:fill="auto"/>
            <w:vAlign w:val="center"/>
          </w:tcPr>
          <w:p w14:paraId="673D3F2C" w14:textId="77777777" w:rsidR="00AE705E" w:rsidRPr="00B85E93" w:rsidRDefault="00AE705E" w:rsidP="00534A09">
            <w:pPr>
              <w:autoSpaceDE w:val="0"/>
              <w:autoSpaceDN w:val="0"/>
              <w:adjustRightInd w:val="0"/>
              <w:spacing w:after="0" w:line="240" w:lineRule="auto"/>
              <w:jc w:val="center"/>
              <w:rPr>
                <w:rFonts w:ascii="Arial" w:hAnsi="Arial" w:cs="Arial"/>
                <w:b/>
                <w:sz w:val="20"/>
                <w:szCs w:val="20"/>
                <w:lang w:val="en-US"/>
              </w:rPr>
            </w:pPr>
            <w:r w:rsidRPr="00B85E93">
              <w:rPr>
                <w:rFonts w:ascii="Arial" w:hAnsi="Arial" w:cs="Arial"/>
                <w:b/>
                <w:sz w:val="20"/>
                <w:szCs w:val="20"/>
                <w:lang w:val="en-US"/>
              </w:rPr>
              <w:t>Noapte</w:t>
            </w:r>
          </w:p>
        </w:tc>
      </w:tr>
      <w:tr w:rsidR="00AE705E" w:rsidRPr="00B85E93" w14:paraId="52E044A8" w14:textId="77777777" w:rsidTr="00534A09">
        <w:tc>
          <w:tcPr>
            <w:tcW w:w="1319" w:type="dxa"/>
            <w:vMerge w:val="restart"/>
            <w:tcBorders>
              <w:left w:val="single" w:sz="12" w:space="0" w:color="auto"/>
            </w:tcBorders>
            <w:shd w:val="clear" w:color="auto" w:fill="auto"/>
            <w:vAlign w:val="center"/>
          </w:tcPr>
          <w:p w14:paraId="2089DB8D" w14:textId="77777777" w:rsidR="00AE705E" w:rsidRPr="00B85E93" w:rsidRDefault="00AE705E" w:rsidP="00534A09">
            <w:pPr>
              <w:autoSpaceDE w:val="0"/>
              <w:autoSpaceDN w:val="0"/>
              <w:adjustRightInd w:val="0"/>
              <w:spacing w:after="0" w:line="240" w:lineRule="auto"/>
              <w:jc w:val="center"/>
              <w:rPr>
                <w:rFonts w:ascii="Arial" w:hAnsi="Arial" w:cs="Arial"/>
                <w:b/>
                <w:sz w:val="20"/>
                <w:szCs w:val="20"/>
                <w:lang w:val="en-US"/>
              </w:rPr>
            </w:pPr>
            <w:r w:rsidRPr="00B85E93">
              <w:rPr>
                <w:rFonts w:ascii="Arial" w:hAnsi="Arial" w:cs="Arial"/>
                <w:b/>
                <w:sz w:val="20"/>
                <w:szCs w:val="20"/>
                <w:lang w:val="en-US"/>
              </w:rPr>
              <w:t>km/h</w:t>
            </w:r>
          </w:p>
        </w:tc>
        <w:tc>
          <w:tcPr>
            <w:tcW w:w="1318" w:type="dxa"/>
            <w:vMerge w:val="restart"/>
            <w:shd w:val="clear" w:color="auto" w:fill="auto"/>
            <w:vAlign w:val="center"/>
          </w:tcPr>
          <w:p w14:paraId="63B8838B" w14:textId="77777777" w:rsidR="00AE705E" w:rsidRPr="00B85E93" w:rsidRDefault="00AE705E" w:rsidP="00534A09">
            <w:pPr>
              <w:autoSpaceDE w:val="0"/>
              <w:autoSpaceDN w:val="0"/>
              <w:adjustRightInd w:val="0"/>
              <w:spacing w:after="0" w:line="240" w:lineRule="auto"/>
              <w:jc w:val="center"/>
              <w:rPr>
                <w:rFonts w:ascii="Arial" w:hAnsi="Arial" w:cs="Arial"/>
                <w:b/>
                <w:sz w:val="20"/>
                <w:szCs w:val="20"/>
                <w:lang w:val="en-US"/>
              </w:rPr>
            </w:pPr>
            <w:r w:rsidRPr="00B85E93">
              <w:rPr>
                <w:rFonts w:ascii="Arial" w:hAnsi="Arial" w:cs="Arial"/>
                <w:b/>
                <w:sz w:val="20"/>
                <w:szCs w:val="20"/>
                <w:lang w:val="en-US"/>
              </w:rPr>
              <w:t>m/s</w:t>
            </w:r>
          </w:p>
        </w:tc>
        <w:tc>
          <w:tcPr>
            <w:tcW w:w="3318" w:type="dxa"/>
            <w:gridSpan w:val="3"/>
            <w:shd w:val="clear" w:color="auto" w:fill="auto"/>
            <w:vAlign w:val="center"/>
          </w:tcPr>
          <w:p w14:paraId="389B44BD" w14:textId="77777777" w:rsidR="00AE705E" w:rsidRPr="00B85E93" w:rsidRDefault="00AE705E" w:rsidP="00534A09">
            <w:pPr>
              <w:autoSpaceDE w:val="0"/>
              <w:autoSpaceDN w:val="0"/>
              <w:adjustRightInd w:val="0"/>
              <w:spacing w:after="0" w:line="240" w:lineRule="auto"/>
              <w:jc w:val="center"/>
              <w:rPr>
                <w:rFonts w:ascii="Arial" w:hAnsi="Arial" w:cs="Arial"/>
                <w:b/>
                <w:sz w:val="20"/>
                <w:szCs w:val="20"/>
                <w:lang w:val="en-US"/>
              </w:rPr>
            </w:pPr>
            <w:r w:rsidRPr="00B85E93">
              <w:rPr>
                <w:rFonts w:ascii="Arial" w:hAnsi="Arial" w:cs="Arial"/>
                <w:b/>
                <w:sz w:val="20"/>
                <w:szCs w:val="20"/>
                <w:lang w:val="en-US"/>
              </w:rPr>
              <w:t>Radiatia solara</w:t>
            </w:r>
          </w:p>
        </w:tc>
        <w:tc>
          <w:tcPr>
            <w:tcW w:w="2006" w:type="dxa"/>
            <w:vMerge w:val="restart"/>
            <w:shd w:val="clear" w:color="auto" w:fill="auto"/>
            <w:vAlign w:val="center"/>
          </w:tcPr>
          <w:p w14:paraId="37A8C6F3" w14:textId="77777777" w:rsidR="00AE705E" w:rsidRPr="00B85E93" w:rsidRDefault="00AE705E" w:rsidP="00534A09">
            <w:pPr>
              <w:autoSpaceDE w:val="0"/>
              <w:autoSpaceDN w:val="0"/>
              <w:adjustRightInd w:val="0"/>
              <w:spacing w:after="0" w:line="240" w:lineRule="auto"/>
              <w:jc w:val="center"/>
              <w:rPr>
                <w:rFonts w:ascii="Arial" w:hAnsi="Arial" w:cs="Arial"/>
                <w:b/>
                <w:sz w:val="20"/>
                <w:szCs w:val="20"/>
                <w:lang w:val="en-US"/>
              </w:rPr>
            </w:pPr>
            <w:r w:rsidRPr="00B85E93">
              <w:rPr>
                <w:rFonts w:ascii="Arial" w:hAnsi="Arial" w:cs="Arial"/>
                <w:b/>
                <w:sz w:val="20"/>
                <w:szCs w:val="20"/>
                <w:lang w:val="en-US"/>
              </w:rPr>
              <w:t>Innourare redusa &lt; 4/8 acoperire</w:t>
            </w:r>
          </w:p>
        </w:tc>
        <w:tc>
          <w:tcPr>
            <w:tcW w:w="1327" w:type="dxa"/>
            <w:vMerge w:val="restart"/>
            <w:tcBorders>
              <w:right w:val="single" w:sz="12" w:space="0" w:color="auto"/>
            </w:tcBorders>
            <w:shd w:val="clear" w:color="auto" w:fill="auto"/>
            <w:vAlign w:val="center"/>
          </w:tcPr>
          <w:p w14:paraId="60E52C45" w14:textId="77777777" w:rsidR="00AE705E" w:rsidRPr="00B85E93" w:rsidRDefault="00AE705E" w:rsidP="00534A09">
            <w:pPr>
              <w:autoSpaceDE w:val="0"/>
              <w:autoSpaceDN w:val="0"/>
              <w:adjustRightInd w:val="0"/>
              <w:spacing w:after="0" w:line="240" w:lineRule="auto"/>
              <w:jc w:val="center"/>
              <w:rPr>
                <w:rFonts w:ascii="Arial" w:hAnsi="Arial" w:cs="Arial"/>
                <w:b/>
                <w:sz w:val="20"/>
                <w:szCs w:val="20"/>
                <w:lang w:val="en-US"/>
              </w:rPr>
            </w:pPr>
            <w:r w:rsidRPr="00B85E93">
              <w:rPr>
                <w:rFonts w:ascii="Arial" w:hAnsi="Arial" w:cs="Arial"/>
                <w:b/>
                <w:sz w:val="20"/>
                <w:szCs w:val="20"/>
                <w:lang w:val="en-US"/>
              </w:rPr>
              <w:t>&lt; 3/8 acoperire</w:t>
            </w:r>
          </w:p>
        </w:tc>
      </w:tr>
      <w:tr w:rsidR="00AE705E" w:rsidRPr="00B85E93" w14:paraId="17B582A7" w14:textId="77777777" w:rsidTr="00534A09">
        <w:tc>
          <w:tcPr>
            <w:tcW w:w="1319" w:type="dxa"/>
            <w:vMerge/>
            <w:tcBorders>
              <w:left w:val="single" w:sz="12" w:space="0" w:color="auto"/>
              <w:bottom w:val="single" w:sz="12" w:space="0" w:color="auto"/>
            </w:tcBorders>
            <w:shd w:val="clear" w:color="auto" w:fill="auto"/>
            <w:vAlign w:val="center"/>
          </w:tcPr>
          <w:p w14:paraId="00B6C8F6" w14:textId="77777777" w:rsidR="00AE705E" w:rsidRPr="00B85E93" w:rsidRDefault="00AE705E" w:rsidP="00534A09">
            <w:pPr>
              <w:autoSpaceDE w:val="0"/>
              <w:autoSpaceDN w:val="0"/>
              <w:adjustRightInd w:val="0"/>
              <w:spacing w:after="0" w:line="240" w:lineRule="auto"/>
              <w:jc w:val="center"/>
              <w:rPr>
                <w:rFonts w:ascii="Arial" w:hAnsi="Arial" w:cs="Arial"/>
                <w:b/>
                <w:sz w:val="20"/>
                <w:szCs w:val="20"/>
                <w:lang w:val="en-US"/>
              </w:rPr>
            </w:pPr>
          </w:p>
        </w:tc>
        <w:tc>
          <w:tcPr>
            <w:tcW w:w="1318" w:type="dxa"/>
            <w:vMerge/>
            <w:tcBorders>
              <w:bottom w:val="single" w:sz="12" w:space="0" w:color="auto"/>
            </w:tcBorders>
            <w:shd w:val="clear" w:color="auto" w:fill="auto"/>
            <w:vAlign w:val="center"/>
          </w:tcPr>
          <w:p w14:paraId="7F48365E" w14:textId="77777777" w:rsidR="00AE705E" w:rsidRPr="00B85E93" w:rsidRDefault="00AE705E" w:rsidP="00534A09">
            <w:pPr>
              <w:autoSpaceDE w:val="0"/>
              <w:autoSpaceDN w:val="0"/>
              <w:adjustRightInd w:val="0"/>
              <w:spacing w:after="0" w:line="240" w:lineRule="auto"/>
              <w:jc w:val="center"/>
              <w:rPr>
                <w:rFonts w:ascii="Arial" w:hAnsi="Arial" w:cs="Arial"/>
                <w:b/>
                <w:sz w:val="20"/>
                <w:szCs w:val="20"/>
                <w:lang w:val="en-US"/>
              </w:rPr>
            </w:pPr>
          </w:p>
        </w:tc>
        <w:tc>
          <w:tcPr>
            <w:tcW w:w="1327" w:type="dxa"/>
            <w:tcBorders>
              <w:bottom w:val="single" w:sz="12" w:space="0" w:color="auto"/>
            </w:tcBorders>
            <w:shd w:val="clear" w:color="auto" w:fill="auto"/>
            <w:vAlign w:val="center"/>
          </w:tcPr>
          <w:p w14:paraId="105AAC6A" w14:textId="77777777" w:rsidR="00AE705E" w:rsidRPr="00B85E93" w:rsidRDefault="00AE705E" w:rsidP="00534A09">
            <w:pPr>
              <w:autoSpaceDE w:val="0"/>
              <w:autoSpaceDN w:val="0"/>
              <w:adjustRightInd w:val="0"/>
              <w:spacing w:after="0" w:line="240" w:lineRule="auto"/>
              <w:jc w:val="center"/>
              <w:rPr>
                <w:rFonts w:ascii="Arial" w:hAnsi="Arial" w:cs="Arial"/>
                <w:b/>
                <w:sz w:val="20"/>
                <w:szCs w:val="20"/>
                <w:lang w:val="en-US"/>
              </w:rPr>
            </w:pPr>
            <w:r w:rsidRPr="00B85E93">
              <w:rPr>
                <w:rFonts w:ascii="Arial" w:hAnsi="Arial" w:cs="Arial"/>
                <w:b/>
                <w:sz w:val="20"/>
                <w:szCs w:val="20"/>
                <w:lang w:val="en-US"/>
              </w:rPr>
              <w:t>Puternica</w:t>
            </w:r>
          </w:p>
        </w:tc>
        <w:tc>
          <w:tcPr>
            <w:tcW w:w="897" w:type="dxa"/>
            <w:tcBorders>
              <w:bottom w:val="single" w:sz="12" w:space="0" w:color="auto"/>
            </w:tcBorders>
            <w:shd w:val="clear" w:color="auto" w:fill="auto"/>
            <w:vAlign w:val="center"/>
          </w:tcPr>
          <w:p w14:paraId="01950BB2" w14:textId="77777777" w:rsidR="00AE705E" w:rsidRPr="00B85E93" w:rsidRDefault="00AE705E" w:rsidP="00534A09">
            <w:pPr>
              <w:autoSpaceDE w:val="0"/>
              <w:autoSpaceDN w:val="0"/>
              <w:adjustRightInd w:val="0"/>
              <w:spacing w:after="0" w:line="240" w:lineRule="auto"/>
              <w:jc w:val="center"/>
              <w:rPr>
                <w:rFonts w:ascii="Arial" w:hAnsi="Arial" w:cs="Arial"/>
                <w:b/>
                <w:sz w:val="20"/>
                <w:szCs w:val="20"/>
                <w:lang w:val="en-US"/>
              </w:rPr>
            </w:pPr>
            <w:r w:rsidRPr="00B85E93">
              <w:rPr>
                <w:rFonts w:ascii="Arial" w:hAnsi="Arial" w:cs="Arial"/>
                <w:b/>
                <w:sz w:val="20"/>
                <w:szCs w:val="20"/>
                <w:lang w:val="en-US"/>
              </w:rPr>
              <w:t>Medie</w:t>
            </w:r>
          </w:p>
        </w:tc>
        <w:tc>
          <w:tcPr>
            <w:tcW w:w="1094" w:type="dxa"/>
            <w:tcBorders>
              <w:bottom w:val="single" w:sz="12" w:space="0" w:color="auto"/>
            </w:tcBorders>
            <w:shd w:val="clear" w:color="auto" w:fill="auto"/>
            <w:vAlign w:val="center"/>
          </w:tcPr>
          <w:p w14:paraId="4DEE4D15" w14:textId="77777777" w:rsidR="00AE705E" w:rsidRPr="00B85E93" w:rsidRDefault="00AE705E" w:rsidP="00534A09">
            <w:pPr>
              <w:autoSpaceDE w:val="0"/>
              <w:autoSpaceDN w:val="0"/>
              <w:adjustRightInd w:val="0"/>
              <w:spacing w:after="0" w:line="240" w:lineRule="auto"/>
              <w:jc w:val="center"/>
              <w:rPr>
                <w:rFonts w:ascii="Arial" w:hAnsi="Arial" w:cs="Arial"/>
                <w:b/>
                <w:sz w:val="20"/>
                <w:szCs w:val="20"/>
                <w:lang w:val="en-US"/>
              </w:rPr>
            </w:pPr>
            <w:r w:rsidRPr="00B85E93">
              <w:rPr>
                <w:rFonts w:ascii="Arial" w:hAnsi="Arial" w:cs="Arial"/>
                <w:b/>
                <w:sz w:val="20"/>
                <w:szCs w:val="20"/>
                <w:lang w:val="en-US"/>
              </w:rPr>
              <w:t>Slaba</w:t>
            </w:r>
          </w:p>
        </w:tc>
        <w:tc>
          <w:tcPr>
            <w:tcW w:w="2006" w:type="dxa"/>
            <w:vMerge/>
            <w:tcBorders>
              <w:bottom w:val="single" w:sz="12" w:space="0" w:color="auto"/>
            </w:tcBorders>
            <w:shd w:val="clear" w:color="auto" w:fill="auto"/>
            <w:vAlign w:val="center"/>
          </w:tcPr>
          <w:p w14:paraId="4A0FF8EB" w14:textId="77777777" w:rsidR="00AE705E" w:rsidRPr="00B85E93" w:rsidRDefault="00AE705E" w:rsidP="00534A09">
            <w:pPr>
              <w:autoSpaceDE w:val="0"/>
              <w:autoSpaceDN w:val="0"/>
              <w:adjustRightInd w:val="0"/>
              <w:spacing w:after="0" w:line="240" w:lineRule="auto"/>
              <w:jc w:val="center"/>
              <w:rPr>
                <w:rFonts w:ascii="Arial" w:hAnsi="Arial" w:cs="Arial"/>
                <w:b/>
                <w:sz w:val="20"/>
                <w:szCs w:val="20"/>
                <w:lang w:val="en-US"/>
              </w:rPr>
            </w:pPr>
          </w:p>
        </w:tc>
        <w:tc>
          <w:tcPr>
            <w:tcW w:w="1327" w:type="dxa"/>
            <w:vMerge/>
            <w:tcBorders>
              <w:bottom w:val="single" w:sz="12" w:space="0" w:color="auto"/>
              <w:right w:val="single" w:sz="12" w:space="0" w:color="auto"/>
            </w:tcBorders>
            <w:shd w:val="clear" w:color="auto" w:fill="auto"/>
            <w:vAlign w:val="center"/>
          </w:tcPr>
          <w:p w14:paraId="61CD2FF4" w14:textId="77777777" w:rsidR="00AE705E" w:rsidRPr="00B85E93" w:rsidRDefault="00AE705E" w:rsidP="00534A09">
            <w:pPr>
              <w:autoSpaceDE w:val="0"/>
              <w:autoSpaceDN w:val="0"/>
              <w:adjustRightInd w:val="0"/>
              <w:spacing w:after="0" w:line="240" w:lineRule="auto"/>
              <w:jc w:val="center"/>
              <w:rPr>
                <w:rFonts w:ascii="Arial" w:hAnsi="Arial" w:cs="Arial"/>
                <w:b/>
                <w:sz w:val="20"/>
                <w:szCs w:val="20"/>
                <w:lang w:val="en-US"/>
              </w:rPr>
            </w:pPr>
          </w:p>
        </w:tc>
      </w:tr>
      <w:tr w:rsidR="00AE705E" w:rsidRPr="00B85E93" w14:paraId="0EDB66D5" w14:textId="77777777" w:rsidTr="00534A09">
        <w:tc>
          <w:tcPr>
            <w:tcW w:w="1319" w:type="dxa"/>
            <w:tcBorders>
              <w:top w:val="single" w:sz="12" w:space="0" w:color="auto"/>
              <w:left w:val="single" w:sz="12" w:space="0" w:color="auto"/>
            </w:tcBorders>
            <w:shd w:val="clear" w:color="auto" w:fill="auto"/>
          </w:tcPr>
          <w:p w14:paraId="2962006F"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&lt; 7,2</w:t>
            </w:r>
          </w:p>
        </w:tc>
        <w:tc>
          <w:tcPr>
            <w:tcW w:w="1318" w:type="dxa"/>
            <w:tcBorders>
              <w:top w:val="single" w:sz="12" w:space="0" w:color="auto"/>
            </w:tcBorders>
            <w:shd w:val="clear" w:color="auto" w:fill="auto"/>
          </w:tcPr>
          <w:p w14:paraId="2FB76BE8"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&lt; 2</w:t>
            </w:r>
          </w:p>
        </w:tc>
        <w:tc>
          <w:tcPr>
            <w:tcW w:w="1327" w:type="dxa"/>
            <w:tcBorders>
              <w:top w:val="single" w:sz="12" w:space="0" w:color="auto"/>
            </w:tcBorders>
            <w:shd w:val="clear" w:color="auto" w:fill="auto"/>
          </w:tcPr>
          <w:p w14:paraId="2AB364FF"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A</w:t>
            </w:r>
          </w:p>
        </w:tc>
        <w:tc>
          <w:tcPr>
            <w:tcW w:w="897" w:type="dxa"/>
            <w:tcBorders>
              <w:top w:val="single" w:sz="12" w:space="0" w:color="auto"/>
            </w:tcBorders>
            <w:shd w:val="clear" w:color="auto" w:fill="auto"/>
          </w:tcPr>
          <w:p w14:paraId="3F364994"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A-B</w:t>
            </w:r>
          </w:p>
        </w:tc>
        <w:tc>
          <w:tcPr>
            <w:tcW w:w="1094" w:type="dxa"/>
            <w:tcBorders>
              <w:top w:val="single" w:sz="12" w:space="0" w:color="auto"/>
            </w:tcBorders>
            <w:shd w:val="clear" w:color="auto" w:fill="auto"/>
          </w:tcPr>
          <w:p w14:paraId="20B17C6C"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B</w:t>
            </w:r>
          </w:p>
        </w:tc>
        <w:tc>
          <w:tcPr>
            <w:tcW w:w="2006" w:type="dxa"/>
            <w:tcBorders>
              <w:top w:val="single" w:sz="12" w:space="0" w:color="auto"/>
            </w:tcBorders>
            <w:shd w:val="clear" w:color="auto" w:fill="auto"/>
          </w:tcPr>
          <w:p w14:paraId="53FF03EA"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p>
        </w:tc>
        <w:tc>
          <w:tcPr>
            <w:tcW w:w="1327" w:type="dxa"/>
            <w:tcBorders>
              <w:top w:val="single" w:sz="12" w:space="0" w:color="auto"/>
              <w:right w:val="single" w:sz="12" w:space="0" w:color="auto"/>
            </w:tcBorders>
            <w:shd w:val="clear" w:color="auto" w:fill="auto"/>
          </w:tcPr>
          <w:p w14:paraId="79460930"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p>
        </w:tc>
      </w:tr>
      <w:tr w:rsidR="00AE705E" w:rsidRPr="00B85E93" w14:paraId="789D5A38" w14:textId="77777777" w:rsidTr="00534A09">
        <w:tc>
          <w:tcPr>
            <w:tcW w:w="1319" w:type="dxa"/>
            <w:tcBorders>
              <w:left w:val="single" w:sz="12" w:space="0" w:color="auto"/>
            </w:tcBorders>
            <w:shd w:val="clear" w:color="auto" w:fill="auto"/>
          </w:tcPr>
          <w:p w14:paraId="1204BE8A"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7,2 ÷ 10,8</w:t>
            </w:r>
          </w:p>
        </w:tc>
        <w:tc>
          <w:tcPr>
            <w:tcW w:w="1318" w:type="dxa"/>
            <w:shd w:val="clear" w:color="auto" w:fill="auto"/>
          </w:tcPr>
          <w:p w14:paraId="5B0E80B5"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2 ÷ 3</w:t>
            </w:r>
          </w:p>
        </w:tc>
        <w:tc>
          <w:tcPr>
            <w:tcW w:w="1327" w:type="dxa"/>
            <w:shd w:val="clear" w:color="auto" w:fill="auto"/>
          </w:tcPr>
          <w:p w14:paraId="566C9205"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A-B</w:t>
            </w:r>
          </w:p>
        </w:tc>
        <w:tc>
          <w:tcPr>
            <w:tcW w:w="897" w:type="dxa"/>
            <w:shd w:val="clear" w:color="auto" w:fill="auto"/>
          </w:tcPr>
          <w:p w14:paraId="1E2AA3BC"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B</w:t>
            </w:r>
          </w:p>
        </w:tc>
        <w:tc>
          <w:tcPr>
            <w:tcW w:w="1094" w:type="dxa"/>
            <w:shd w:val="clear" w:color="auto" w:fill="auto"/>
          </w:tcPr>
          <w:p w14:paraId="64D81592"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C</w:t>
            </w:r>
          </w:p>
        </w:tc>
        <w:tc>
          <w:tcPr>
            <w:tcW w:w="2006" w:type="dxa"/>
            <w:shd w:val="clear" w:color="auto" w:fill="auto"/>
          </w:tcPr>
          <w:p w14:paraId="50C07DAC"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E</w:t>
            </w:r>
          </w:p>
        </w:tc>
        <w:tc>
          <w:tcPr>
            <w:tcW w:w="1327" w:type="dxa"/>
            <w:tcBorders>
              <w:right w:val="single" w:sz="12" w:space="0" w:color="auto"/>
            </w:tcBorders>
            <w:shd w:val="clear" w:color="auto" w:fill="auto"/>
          </w:tcPr>
          <w:p w14:paraId="03A1FE17"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F</w:t>
            </w:r>
          </w:p>
        </w:tc>
      </w:tr>
      <w:tr w:rsidR="00AE705E" w:rsidRPr="00B85E93" w14:paraId="4053177B" w14:textId="77777777" w:rsidTr="00534A09">
        <w:tc>
          <w:tcPr>
            <w:tcW w:w="1319" w:type="dxa"/>
            <w:tcBorders>
              <w:left w:val="single" w:sz="12" w:space="0" w:color="auto"/>
            </w:tcBorders>
            <w:shd w:val="clear" w:color="auto" w:fill="auto"/>
          </w:tcPr>
          <w:p w14:paraId="479B1A71"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10,8 ÷ 18</w:t>
            </w:r>
          </w:p>
        </w:tc>
        <w:tc>
          <w:tcPr>
            <w:tcW w:w="1318" w:type="dxa"/>
            <w:shd w:val="clear" w:color="auto" w:fill="auto"/>
          </w:tcPr>
          <w:p w14:paraId="245243E2"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3 ÷ 5</w:t>
            </w:r>
          </w:p>
        </w:tc>
        <w:tc>
          <w:tcPr>
            <w:tcW w:w="1327" w:type="dxa"/>
            <w:shd w:val="clear" w:color="auto" w:fill="auto"/>
          </w:tcPr>
          <w:p w14:paraId="0302FEFC"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B</w:t>
            </w:r>
          </w:p>
        </w:tc>
        <w:tc>
          <w:tcPr>
            <w:tcW w:w="897" w:type="dxa"/>
            <w:shd w:val="clear" w:color="auto" w:fill="auto"/>
          </w:tcPr>
          <w:p w14:paraId="24FCC0C5"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B-C</w:t>
            </w:r>
          </w:p>
        </w:tc>
        <w:tc>
          <w:tcPr>
            <w:tcW w:w="1094" w:type="dxa"/>
            <w:shd w:val="clear" w:color="auto" w:fill="auto"/>
          </w:tcPr>
          <w:p w14:paraId="0F7C1A64"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C</w:t>
            </w:r>
          </w:p>
        </w:tc>
        <w:tc>
          <w:tcPr>
            <w:tcW w:w="2006" w:type="dxa"/>
            <w:shd w:val="clear" w:color="auto" w:fill="auto"/>
          </w:tcPr>
          <w:p w14:paraId="270D2A1F"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D</w:t>
            </w:r>
          </w:p>
        </w:tc>
        <w:tc>
          <w:tcPr>
            <w:tcW w:w="1327" w:type="dxa"/>
            <w:tcBorders>
              <w:right w:val="single" w:sz="12" w:space="0" w:color="auto"/>
            </w:tcBorders>
            <w:shd w:val="clear" w:color="auto" w:fill="auto"/>
          </w:tcPr>
          <w:p w14:paraId="3F15BF27"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E</w:t>
            </w:r>
          </w:p>
        </w:tc>
      </w:tr>
      <w:tr w:rsidR="00AE705E" w:rsidRPr="00B85E93" w14:paraId="2BB04A03" w14:textId="77777777" w:rsidTr="00534A09">
        <w:tc>
          <w:tcPr>
            <w:tcW w:w="1319" w:type="dxa"/>
            <w:tcBorders>
              <w:left w:val="single" w:sz="12" w:space="0" w:color="auto"/>
            </w:tcBorders>
            <w:shd w:val="clear" w:color="auto" w:fill="auto"/>
          </w:tcPr>
          <w:p w14:paraId="4EB89B21"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18 ÷ 21,6</w:t>
            </w:r>
          </w:p>
        </w:tc>
        <w:tc>
          <w:tcPr>
            <w:tcW w:w="1318" w:type="dxa"/>
            <w:shd w:val="clear" w:color="auto" w:fill="auto"/>
          </w:tcPr>
          <w:p w14:paraId="1B242BD7"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5 ÷ 6</w:t>
            </w:r>
          </w:p>
        </w:tc>
        <w:tc>
          <w:tcPr>
            <w:tcW w:w="1327" w:type="dxa"/>
            <w:shd w:val="clear" w:color="auto" w:fill="auto"/>
          </w:tcPr>
          <w:p w14:paraId="55B28B54"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C</w:t>
            </w:r>
          </w:p>
        </w:tc>
        <w:tc>
          <w:tcPr>
            <w:tcW w:w="897" w:type="dxa"/>
            <w:shd w:val="clear" w:color="auto" w:fill="auto"/>
          </w:tcPr>
          <w:p w14:paraId="3D980682"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C-D</w:t>
            </w:r>
          </w:p>
        </w:tc>
        <w:tc>
          <w:tcPr>
            <w:tcW w:w="1094" w:type="dxa"/>
            <w:shd w:val="clear" w:color="auto" w:fill="auto"/>
          </w:tcPr>
          <w:p w14:paraId="0C3E7FC6"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D</w:t>
            </w:r>
          </w:p>
        </w:tc>
        <w:tc>
          <w:tcPr>
            <w:tcW w:w="2006" w:type="dxa"/>
            <w:shd w:val="clear" w:color="auto" w:fill="auto"/>
          </w:tcPr>
          <w:p w14:paraId="54B87A89"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D</w:t>
            </w:r>
          </w:p>
        </w:tc>
        <w:tc>
          <w:tcPr>
            <w:tcW w:w="1327" w:type="dxa"/>
            <w:tcBorders>
              <w:right w:val="single" w:sz="12" w:space="0" w:color="auto"/>
            </w:tcBorders>
            <w:shd w:val="clear" w:color="auto" w:fill="auto"/>
          </w:tcPr>
          <w:p w14:paraId="4441CF08"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D</w:t>
            </w:r>
          </w:p>
        </w:tc>
      </w:tr>
      <w:tr w:rsidR="00AE705E" w:rsidRPr="00B85E93" w14:paraId="73F1E504" w14:textId="77777777" w:rsidTr="00534A09">
        <w:tc>
          <w:tcPr>
            <w:tcW w:w="1319" w:type="dxa"/>
            <w:tcBorders>
              <w:left w:val="single" w:sz="12" w:space="0" w:color="auto"/>
              <w:bottom w:val="single" w:sz="12" w:space="0" w:color="auto"/>
            </w:tcBorders>
            <w:shd w:val="clear" w:color="auto" w:fill="auto"/>
          </w:tcPr>
          <w:p w14:paraId="25142258"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&gt; 21,6</w:t>
            </w:r>
          </w:p>
        </w:tc>
        <w:tc>
          <w:tcPr>
            <w:tcW w:w="1318" w:type="dxa"/>
            <w:tcBorders>
              <w:bottom w:val="single" w:sz="12" w:space="0" w:color="auto"/>
            </w:tcBorders>
            <w:shd w:val="clear" w:color="auto" w:fill="auto"/>
          </w:tcPr>
          <w:p w14:paraId="107647DD"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&gt; 6</w:t>
            </w:r>
          </w:p>
        </w:tc>
        <w:tc>
          <w:tcPr>
            <w:tcW w:w="1327" w:type="dxa"/>
            <w:tcBorders>
              <w:bottom w:val="single" w:sz="12" w:space="0" w:color="auto"/>
            </w:tcBorders>
            <w:shd w:val="clear" w:color="auto" w:fill="auto"/>
          </w:tcPr>
          <w:p w14:paraId="24AF9E1D"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C</w:t>
            </w:r>
          </w:p>
        </w:tc>
        <w:tc>
          <w:tcPr>
            <w:tcW w:w="897" w:type="dxa"/>
            <w:tcBorders>
              <w:bottom w:val="single" w:sz="12" w:space="0" w:color="auto"/>
            </w:tcBorders>
            <w:shd w:val="clear" w:color="auto" w:fill="auto"/>
          </w:tcPr>
          <w:p w14:paraId="00517430"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D</w:t>
            </w:r>
          </w:p>
        </w:tc>
        <w:tc>
          <w:tcPr>
            <w:tcW w:w="1094" w:type="dxa"/>
            <w:tcBorders>
              <w:bottom w:val="single" w:sz="12" w:space="0" w:color="auto"/>
            </w:tcBorders>
            <w:shd w:val="clear" w:color="auto" w:fill="auto"/>
          </w:tcPr>
          <w:p w14:paraId="4FE30B03"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D</w:t>
            </w:r>
          </w:p>
        </w:tc>
        <w:tc>
          <w:tcPr>
            <w:tcW w:w="2006" w:type="dxa"/>
            <w:tcBorders>
              <w:bottom w:val="single" w:sz="12" w:space="0" w:color="auto"/>
            </w:tcBorders>
            <w:shd w:val="clear" w:color="auto" w:fill="auto"/>
          </w:tcPr>
          <w:p w14:paraId="542A470F"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D</w:t>
            </w:r>
          </w:p>
        </w:tc>
        <w:tc>
          <w:tcPr>
            <w:tcW w:w="1327" w:type="dxa"/>
            <w:tcBorders>
              <w:bottom w:val="single" w:sz="12" w:space="0" w:color="auto"/>
              <w:right w:val="single" w:sz="12" w:space="0" w:color="auto"/>
            </w:tcBorders>
            <w:shd w:val="clear" w:color="auto" w:fill="auto"/>
          </w:tcPr>
          <w:p w14:paraId="74F4F1EC" w14:textId="77777777" w:rsidR="00AE705E" w:rsidRPr="00B85E93" w:rsidRDefault="00AE705E" w:rsidP="00534A09">
            <w:pPr>
              <w:autoSpaceDE w:val="0"/>
              <w:autoSpaceDN w:val="0"/>
              <w:adjustRightInd w:val="0"/>
              <w:spacing w:after="0" w:line="240" w:lineRule="auto"/>
              <w:jc w:val="center"/>
              <w:rPr>
                <w:rFonts w:ascii="Arial" w:hAnsi="Arial" w:cs="Arial"/>
                <w:sz w:val="20"/>
                <w:szCs w:val="20"/>
                <w:lang w:val="en-US"/>
              </w:rPr>
            </w:pPr>
            <w:r w:rsidRPr="00B85E93">
              <w:rPr>
                <w:rFonts w:ascii="Arial" w:hAnsi="Arial" w:cs="Arial"/>
                <w:sz w:val="20"/>
                <w:szCs w:val="20"/>
                <w:lang w:val="en-US"/>
              </w:rPr>
              <w:t>D</w:t>
            </w:r>
          </w:p>
        </w:tc>
      </w:tr>
    </w:tbl>
    <w:p w14:paraId="21EBB514" w14:textId="77777777" w:rsidR="00AE705E" w:rsidRPr="00B85E93" w:rsidRDefault="00AE705E" w:rsidP="00AE705E">
      <w:pPr>
        <w:autoSpaceDE w:val="0"/>
        <w:autoSpaceDN w:val="0"/>
        <w:adjustRightInd w:val="0"/>
        <w:spacing w:after="0" w:line="240" w:lineRule="auto"/>
        <w:jc w:val="both"/>
        <w:rPr>
          <w:rFonts w:ascii="Arial" w:hAnsi="Arial" w:cs="Arial"/>
          <w:lang w:val="en-US"/>
        </w:rPr>
      </w:pPr>
      <w:r w:rsidRPr="00B85E93">
        <w:rPr>
          <w:rFonts w:ascii="Arial" w:hAnsi="Arial" w:cs="Arial"/>
          <w:lang w:val="en-US"/>
        </w:rPr>
        <w:t>Sursa de informare</w:t>
      </w:r>
      <w:r w:rsidRPr="00B85E93">
        <w:rPr>
          <w:rFonts w:ascii="Arial" w:hAnsi="Arial" w:cs="Arial"/>
          <w:vertAlign w:val="superscript"/>
          <w:lang w:val="en-US"/>
        </w:rPr>
        <w:t>1)</w:t>
      </w:r>
      <w:r w:rsidRPr="00B85E93">
        <w:rPr>
          <w:rFonts w:ascii="Arial" w:hAnsi="Arial" w:cs="Arial"/>
          <w:lang w:val="en-US"/>
        </w:rPr>
        <w:t>: Literatura de specialitate, disponibila pe internet, apartinand UNIVERSITATII CRAIOVA, Facultatea de Electromecanica.</w:t>
      </w:r>
    </w:p>
    <w:p w14:paraId="30CE928A" w14:textId="77777777" w:rsidR="004615B6" w:rsidRDefault="004615B6" w:rsidP="004615B6">
      <w:pPr>
        <w:spacing w:after="0" w:line="360" w:lineRule="auto"/>
        <w:jc w:val="both"/>
        <w:rPr>
          <w:rFonts w:ascii="Arial" w:hAnsi="Arial" w:cs="Arial"/>
          <w:sz w:val="22"/>
          <w:szCs w:val="22"/>
        </w:rPr>
      </w:pPr>
    </w:p>
    <w:p w14:paraId="7FD88FDF" w14:textId="5973EF6E" w:rsidR="004615B6" w:rsidRPr="00420B88" w:rsidRDefault="004615B6" w:rsidP="002D3E83">
      <w:pPr>
        <w:pStyle w:val="Heading4"/>
        <w:keepLines/>
        <w:numPr>
          <w:ilvl w:val="3"/>
          <w:numId w:val="191"/>
        </w:numPr>
        <w:tabs>
          <w:tab w:val="clear" w:pos="964"/>
        </w:tabs>
        <w:spacing w:before="0" w:after="0" w:line="360" w:lineRule="auto"/>
        <w:jc w:val="both"/>
        <w:rPr>
          <w:rFonts w:ascii="Arial" w:hAnsi="Arial"/>
          <w:iCs/>
          <w:sz w:val="20"/>
        </w:rPr>
      </w:pPr>
      <w:r w:rsidRPr="00420B88">
        <w:rPr>
          <w:rFonts w:ascii="Arial" w:hAnsi="Arial"/>
          <w:sz w:val="22"/>
          <w:szCs w:val="22"/>
          <w:lang w:val="fr-FR"/>
        </w:rPr>
        <w:t>Descrierea algoritmului de dispersie</w:t>
      </w:r>
    </w:p>
    <w:p w14:paraId="321452C0" w14:textId="77777777" w:rsidR="004615B6" w:rsidRDefault="004615B6" w:rsidP="004615B6">
      <w:pPr>
        <w:spacing w:after="0" w:line="240" w:lineRule="auto"/>
        <w:rPr>
          <w:rFonts w:ascii="Arial" w:hAnsi="Arial" w:cs="Arial"/>
          <w:sz w:val="22"/>
          <w:szCs w:val="22"/>
          <w:lang w:eastAsia="en-GB"/>
        </w:rPr>
      </w:pPr>
    </w:p>
    <w:p w14:paraId="06BF4D0D" w14:textId="77777777" w:rsidR="004615B6" w:rsidRPr="004615B6" w:rsidRDefault="004615B6" w:rsidP="004615B6">
      <w:pPr>
        <w:spacing w:after="0" w:line="240" w:lineRule="auto"/>
        <w:jc w:val="both"/>
        <w:rPr>
          <w:rFonts w:ascii="Arial" w:hAnsi="Arial" w:cs="Arial"/>
          <w:sz w:val="22"/>
          <w:szCs w:val="22"/>
          <w:lang w:val="fr-FR"/>
        </w:rPr>
      </w:pPr>
      <w:r w:rsidRPr="004615B6">
        <w:rPr>
          <w:rFonts w:ascii="Arial" w:hAnsi="Arial" w:cs="Arial"/>
          <w:sz w:val="22"/>
          <w:szCs w:val="22"/>
          <w:lang w:val="fr-FR"/>
        </w:rPr>
        <w:t xml:space="preserve">Dispersia poluantilor in atmosfera s-a realizat prin modelare matematica utilizand programul METI-LIS. Acesta foloseste pentru dispersie o ecuatie de tip GAUSSIAN pentru surse punctuale. </w:t>
      </w:r>
    </w:p>
    <w:p w14:paraId="73FB9528" w14:textId="77777777" w:rsidR="004615B6" w:rsidRPr="004615B6" w:rsidRDefault="004615B6" w:rsidP="004615B6">
      <w:pPr>
        <w:spacing w:after="0" w:line="240" w:lineRule="auto"/>
        <w:jc w:val="both"/>
        <w:rPr>
          <w:rFonts w:ascii="Arial" w:hAnsi="Arial" w:cs="Arial"/>
          <w:sz w:val="22"/>
          <w:szCs w:val="22"/>
          <w:lang w:val="fr-FR"/>
        </w:rPr>
      </w:pPr>
    </w:p>
    <w:p w14:paraId="15960A88" w14:textId="77777777" w:rsidR="004615B6" w:rsidRPr="004615B6" w:rsidRDefault="004615B6" w:rsidP="004615B6">
      <w:pPr>
        <w:spacing w:after="0" w:line="240" w:lineRule="auto"/>
        <w:jc w:val="both"/>
        <w:rPr>
          <w:rFonts w:ascii="Arial" w:hAnsi="Arial" w:cs="Arial"/>
          <w:sz w:val="22"/>
          <w:szCs w:val="22"/>
          <w:lang w:val="fr-FR"/>
        </w:rPr>
      </w:pPr>
      <w:r w:rsidRPr="004615B6">
        <w:rPr>
          <w:rFonts w:ascii="Arial" w:hAnsi="Arial" w:cs="Arial"/>
          <w:sz w:val="22"/>
          <w:szCs w:val="22"/>
          <w:lang w:val="fr-FR"/>
        </w:rPr>
        <w:t>Programul adopta algoritmul folosit de US Environmental Protection Agenty”s (EPA), modelul ISC – Industrial Source Complex, cu diferenta ca parametrii de dispersie au fost imbunatatiti in urma experimentelor efectuate in tunelul de vant. O alta diferenta o constituie timpul de evaluare care afecteaza dispersia poluantilor in conditii de vant, care a fost de asemenea modificat.</w:t>
      </w:r>
    </w:p>
    <w:p w14:paraId="381EC592" w14:textId="77777777" w:rsidR="004615B6" w:rsidRPr="004615B6" w:rsidRDefault="004615B6" w:rsidP="004615B6">
      <w:pPr>
        <w:spacing w:after="0" w:line="240" w:lineRule="auto"/>
        <w:jc w:val="both"/>
        <w:rPr>
          <w:rFonts w:ascii="Arial" w:hAnsi="Arial" w:cs="Arial"/>
          <w:sz w:val="22"/>
          <w:szCs w:val="22"/>
          <w:lang w:val="fr-FR"/>
        </w:rPr>
      </w:pPr>
    </w:p>
    <w:p w14:paraId="0F8E346E" w14:textId="77777777" w:rsidR="004615B6" w:rsidRPr="004615B6" w:rsidRDefault="004615B6" w:rsidP="004615B6">
      <w:pPr>
        <w:spacing w:after="0" w:line="240" w:lineRule="auto"/>
        <w:jc w:val="both"/>
        <w:rPr>
          <w:rFonts w:ascii="Arial" w:hAnsi="Arial" w:cs="Arial"/>
          <w:sz w:val="22"/>
          <w:szCs w:val="22"/>
          <w:lang w:val="fr-FR"/>
        </w:rPr>
      </w:pPr>
      <w:r w:rsidRPr="004615B6">
        <w:rPr>
          <w:rFonts w:ascii="Arial" w:hAnsi="Arial" w:cs="Arial"/>
          <w:sz w:val="22"/>
          <w:szCs w:val="22"/>
          <w:lang w:val="fr-FR"/>
        </w:rPr>
        <w:t>Programul a fost realizat de Ministerul Economiei, Comertului si Industriei din Japonia si a fost conceput pentru o utilizare larga, nu numai de catre cercetatori si specialisti ci si de catre operatorii industriali, grupuri guvernamentale, etc.</w:t>
      </w:r>
    </w:p>
    <w:p w14:paraId="5D7E10E3" w14:textId="77777777" w:rsidR="004615B6" w:rsidRPr="004615B6" w:rsidRDefault="004615B6" w:rsidP="004615B6">
      <w:pPr>
        <w:spacing w:after="0" w:line="240" w:lineRule="auto"/>
        <w:jc w:val="both"/>
        <w:rPr>
          <w:rFonts w:ascii="Arial" w:hAnsi="Arial" w:cs="Arial"/>
          <w:sz w:val="22"/>
          <w:szCs w:val="22"/>
          <w:lang w:val="fr-FR"/>
        </w:rPr>
      </w:pPr>
    </w:p>
    <w:p w14:paraId="485AC5C2" w14:textId="77777777" w:rsidR="004615B6" w:rsidRPr="004615B6" w:rsidRDefault="004615B6" w:rsidP="004615B6">
      <w:pPr>
        <w:spacing w:after="0" w:line="240" w:lineRule="auto"/>
        <w:jc w:val="both"/>
        <w:rPr>
          <w:rFonts w:ascii="Arial" w:hAnsi="Arial" w:cs="Arial"/>
          <w:sz w:val="22"/>
          <w:szCs w:val="22"/>
          <w:lang w:val="fr-FR"/>
        </w:rPr>
      </w:pPr>
      <w:r w:rsidRPr="004615B6">
        <w:rPr>
          <w:rFonts w:ascii="Arial" w:hAnsi="Arial" w:cs="Arial"/>
          <w:sz w:val="22"/>
          <w:szCs w:val="22"/>
          <w:lang w:val="fr-FR"/>
        </w:rPr>
        <w:t>Acesta modeleaza atat surse singulare cat si surse combinate, emisia pentru acestea fiind obtinuta prin insumarea surselor individuale.</w:t>
      </w:r>
    </w:p>
    <w:p w14:paraId="5D616F87" w14:textId="77777777" w:rsidR="004615B6" w:rsidRPr="004615B6" w:rsidRDefault="004615B6" w:rsidP="004615B6">
      <w:pPr>
        <w:spacing w:after="0" w:line="240" w:lineRule="auto"/>
        <w:jc w:val="both"/>
        <w:rPr>
          <w:rFonts w:ascii="Arial" w:hAnsi="Arial" w:cs="Arial"/>
          <w:sz w:val="22"/>
          <w:szCs w:val="22"/>
          <w:lang w:val="fr-FR"/>
        </w:rPr>
      </w:pPr>
    </w:p>
    <w:p w14:paraId="7E0075E4" w14:textId="77777777" w:rsidR="004615B6" w:rsidRPr="004615B6" w:rsidRDefault="004615B6" w:rsidP="004615B6">
      <w:pPr>
        <w:spacing w:after="0" w:line="240" w:lineRule="auto"/>
        <w:jc w:val="both"/>
        <w:rPr>
          <w:rFonts w:ascii="Arial" w:hAnsi="Arial" w:cs="Arial"/>
          <w:sz w:val="22"/>
          <w:szCs w:val="22"/>
          <w:lang w:val="pt-BR"/>
        </w:rPr>
      </w:pPr>
      <w:r w:rsidRPr="004615B6">
        <w:rPr>
          <w:rFonts w:ascii="Arial" w:hAnsi="Arial" w:cs="Arial"/>
          <w:sz w:val="22"/>
          <w:szCs w:val="22"/>
          <w:lang w:val="pt-BR"/>
        </w:rPr>
        <w:t>Ecuatia de dispersie este de tip gausian si este prezentata mai jos (ecuatia 2.1.):</w:t>
      </w:r>
    </w:p>
    <w:p w14:paraId="72B7A296" w14:textId="77777777" w:rsidR="004615B6" w:rsidRPr="004615B6" w:rsidRDefault="004615B6" w:rsidP="004615B6">
      <w:pPr>
        <w:spacing w:after="0" w:line="240" w:lineRule="auto"/>
        <w:jc w:val="both"/>
        <w:rPr>
          <w:rFonts w:ascii="Arial" w:hAnsi="Arial" w:cs="Arial"/>
          <w:sz w:val="22"/>
          <w:szCs w:val="22"/>
          <w:lang w:val="pt-BR"/>
        </w:rPr>
      </w:pPr>
    </w:p>
    <w:p w14:paraId="09E550F4" w14:textId="77777777" w:rsidR="004615B6" w:rsidRPr="004615B6" w:rsidRDefault="004615B6" w:rsidP="004615B6">
      <w:pPr>
        <w:spacing w:after="0" w:line="240" w:lineRule="auto"/>
        <w:jc w:val="both"/>
        <w:rPr>
          <w:rFonts w:ascii="Arial" w:hAnsi="Arial" w:cs="Arial"/>
          <w:sz w:val="22"/>
          <w:szCs w:val="22"/>
          <w:lang w:val="fr-FR"/>
        </w:rPr>
      </w:pPr>
      <w:r w:rsidRPr="004615B6">
        <w:rPr>
          <w:rFonts w:ascii="Arial" w:hAnsi="Arial" w:cs="Arial"/>
          <w:noProof/>
          <w:sz w:val="22"/>
          <w:szCs w:val="22"/>
          <w:lang w:val="fr-FR"/>
        </w:rPr>
        <w:drawing>
          <wp:inline distT="0" distB="0" distL="0" distR="0" wp14:anchorId="02CACD76" wp14:editId="3938D3B3">
            <wp:extent cx="5287645" cy="810895"/>
            <wp:effectExtent l="0" t="0" r="8255"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87645" cy="810895"/>
                    </a:xfrm>
                    <a:prstGeom prst="rect">
                      <a:avLst/>
                    </a:prstGeom>
                    <a:noFill/>
                    <a:ln>
                      <a:noFill/>
                    </a:ln>
                  </pic:spPr>
                </pic:pic>
              </a:graphicData>
            </a:graphic>
          </wp:inline>
        </w:drawing>
      </w:r>
    </w:p>
    <w:p w14:paraId="3D5F48E1" w14:textId="77777777" w:rsidR="004615B6" w:rsidRPr="004615B6" w:rsidRDefault="004615B6" w:rsidP="004615B6">
      <w:pPr>
        <w:spacing w:after="0" w:line="240" w:lineRule="auto"/>
        <w:jc w:val="both"/>
        <w:rPr>
          <w:rFonts w:ascii="Arial" w:hAnsi="Arial" w:cs="Arial"/>
          <w:sz w:val="22"/>
          <w:szCs w:val="22"/>
          <w:lang w:val="fr-FR"/>
        </w:rPr>
      </w:pPr>
    </w:p>
    <w:p w14:paraId="0B7BA7F9" w14:textId="77777777" w:rsidR="004615B6" w:rsidRPr="004615B6" w:rsidRDefault="004615B6" w:rsidP="004615B6">
      <w:pPr>
        <w:spacing w:after="0" w:line="240" w:lineRule="auto"/>
        <w:jc w:val="both"/>
        <w:rPr>
          <w:rFonts w:ascii="Arial" w:hAnsi="Arial" w:cs="Arial"/>
          <w:sz w:val="22"/>
          <w:szCs w:val="22"/>
          <w:lang w:val="fr-FR"/>
        </w:rPr>
      </w:pPr>
      <w:r w:rsidRPr="004615B6">
        <w:rPr>
          <w:rFonts w:ascii="Arial" w:hAnsi="Arial" w:cs="Arial"/>
          <w:sz w:val="22"/>
          <w:szCs w:val="22"/>
          <w:lang w:val="fr-FR"/>
        </w:rPr>
        <w:t>C = concentratia poluantului pe directiile x, y, z (ppb; ppm, etc);</w:t>
      </w:r>
    </w:p>
    <w:p w14:paraId="21E7B2D5" w14:textId="4D9C65A4" w:rsidR="004615B6" w:rsidRDefault="004615B6" w:rsidP="004615B6">
      <w:pPr>
        <w:spacing w:after="0" w:line="240" w:lineRule="auto"/>
        <w:jc w:val="both"/>
        <w:rPr>
          <w:rFonts w:ascii="Arial" w:hAnsi="Arial" w:cs="Arial"/>
          <w:sz w:val="22"/>
          <w:szCs w:val="22"/>
          <w:lang w:val="fr-FR"/>
        </w:rPr>
      </w:pPr>
      <w:r w:rsidRPr="004615B6">
        <w:rPr>
          <w:rFonts w:ascii="Arial" w:hAnsi="Arial" w:cs="Arial"/>
          <w:sz w:val="22"/>
          <w:szCs w:val="22"/>
          <w:lang w:val="fr-FR"/>
        </w:rPr>
        <w:t>Q = rata de emisie a poluantului (mcN/S)</w:t>
      </w:r>
      <w:r w:rsidRPr="004615B6">
        <w:rPr>
          <w:rFonts w:ascii="Arial" w:hAnsi="Arial" w:cs="Arial"/>
          <w:sz w:val="22"/>
          <w:szCs w:val="22"/>
          <w:vertAlign w:val="superscript"/>
          <w:lang w:val="fr-FR"/>
        </w:rPr>
        <w:t>2</w:t>
      </w:r>
      <w:r w:rsidRPr="004615B6">
        <w:rPr>
          <w:rFonts w:ascii="Arial" w:hAnsi="Arial" w:cs="Arial"/>
          <w:sz w:val="22"/>
          <w:szCs w:val="22"/>
          <w:lang w:val="fr-FR"/>
        </w:rPr>
        <w:t>;</w:t>
      </w:r>
    </w:p>
    <w:p w14:paraId="50C451C5" w14:textId="6EE42BE4" w:rsidR="004615B6" w:rsidRDefault="004615B6" w:rsidP="004615B6">
      <w:pPr>
        <w:spacing w:after="0" w:line="240" w:lineRule="auto"/>
        <w:jc w:val="both"/>
        <w:rPr>
          <w:rFonts w:ascii="Arial" w:hAnsi="Arial" w:cs="Arial"/>
          <w:sz w:val="22"/>
          <w:szCs w:val="22"/>
        </w:rPr>
      </w:pPr>
      <w:r w:rsidRPr="004615B6">
        <w:rPr>
          <w:rFonts w:ascii="Arial" w:hAnsi="Arial" w:cs="Arial"/>
          <w:sz w:val="22"/>
          <w:szCs w:val="22"/>
        </w:rPr>
        <w:lastRenderedPageBreak/>
        <w:t>V = termen vertical (ecuatie 2.2.);</w:t>
      </w:r>
    </w:p>
    <w:p w14:paraId="4274CE74" w14:textId="77777777" w:rsidR="00B45ABB" w:rsidRPr="004615B6" w:rsidRDefault="00B45ABB" w:rsidP="004615B6">
      <w:pPr>
        <w:spacing w:after="0" w:line="240" w:lineRule="auto"/>
        <w:jc w:val="both"/>
        <w:rPr>
          <w:rFonts w:ascii="Arial" w:hAnsi="Arial" w:cs="Arial"/>
          <w:sz w:val="22"/>
          <w:szCs w:val="22"/>
        </w:rPr>
      </w:pPr>
    </w:p>
    <w:p w14:paraId="1681DBD8" w14:textId="77777777" w:rsidR="004615B6" w:rsidRPr="004615B6" w:rsidRDefault="004615B6" w:rsidP="004615B6">
      <w:pPr>
        <w:spacing w:after="0" w:line="240" w:lineRule="auto"/>
        <w:jc w:val="both"/>
        <w:rPr>
          <w:rFonts w:ascii="Arial" w:hAnsi="Arial" w:cs="Arial"/>
          <w:sz w:val="22"/>
          <w:szCs w:val="22"/>
        </w:rPr>
      </w:pPr>
      <w:r w:rsidRPr="004615B6">
        <w:rPr>
          <w:rFonts w:ascii="Arial" w:hAnsi="Arial" w:cs="Arial"/>
          <w:sz w:val="22"/>
          <w:szCs w:val="22"/>
        </w:rPr>
        <w:t>u</w:t>
      </w:r>
      <w:r w:rsidRPr="004615B6">
        <w:rPr>
          <w:rFonts w:ascii="Arial" w:hAnsi="Arial" w:cs="Arial"/>
          <w:sz w:val="22"/>
          <w:szCs w:val="22"/>
          <w:vertAlign w:val="subscript"/>
        </w:rPr>
        <w:t>s</w:t>
      </w:r>
      <w:r w:rsidRPr="004615B6">
        <w:rPr>
          <w:rFonts w:ascii="Arial" w:hAnsi="Arial" w:cs="Arial"/>
          <w:sz w:val="22"/>
          <w:szCs w:val="22"/>
        </w:rPr>
        <w:t xml:space="preserve"> = viteza medie a vantului (m/s);</w:t>
      </w:r>
    </w:p>
    <w:p w14:paraId="0EDBA8D1" w14:textId="77777777" w:rsidR="004615B6" w:rsidRPr="004615B6" w:rsidRDefault="004615B6" w:rsidP="004615B6">
      <w:pPr>
        <w:spacing w:after="0" w:line="240" w:lineRule="auto"/>
        <w:ind w:left="1440"/>
        <w:jc w:val="both"/>
        <w:rPr>
          <w:rFonts w:ascii="Arial" w:hAnsi="Arial" w:cs="Arial"/>
          <w:sz w:val="22"/>
          <w:szCs w:val="22"/>
          <w:lang w:val="fr-FR"/>
        </w:rPr>
      </w:pPr>
      <w:r w:rsidRPr="004615B6">
        <w:rPr>
          <w:rFonts w:ascii="Arial" w:hAnsi="Arial" w:cs="Arial"/>
          <w:noProof/>
          <w:sz w:val="22"/>
          <w:szCs w:val="22"/>
        </w:rPr>
        <w:drawing>
          <wp:anchor distT="0" distB="0" distL="114300" distR="114300" simplePos="0" relativeHeight="251702272" behindDoc="0" locked="0" layoutInCell="1" allowOverlap="1" wp14:anchorId="541E5DD5" wp14:editId="2C02A320">
            <wp:simplePos x="0" y="0"/>
            <wp:positionH relativeFrom="column">
              <wp:posOffset>0</wp:posOffset>
            </wp:positionH>
            <wp:positionV relativeFrom="paragraph">
              <wp:posOffset>37465</wp:posOffset>
            </wp:positionV>
            <wp:extent cx="638175" cy="276225"/>
            <wp:effectExtent l="0" t="0" r="9525" b="952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8175" cy="276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15B6">
        <w:rPr>
          <w:rFonts w:ascii="Arial" w:hAnsi="Arial" w:cs="Arial"/>
          <w:sz w:val="22"/>
          <w:szCs w:val="22"/>
          <w:lang w:val="fr-FR"/>
        </w:rPr>
        <w:t>= parametrii de dispersie (m).</w:t>
      </w:r>
    </w:p>
    <w:p w14:paraId="1BE80802" w14:textId="77777777" w:rsidR="004615B6" w:rsidRPr="004615B6" w:rsidRDefault="004615B6" w:rsidP="004615B6">
      <w:pPr>
        <w:spacing w:after="0" w:line="240" w:lineRule="auto"/>
        <w:jc w:val="both"/>
        <w:rPr>
          <w:rFonts w:ascii="Arial" w:hAnsi="Arial" w:cs="Arial"/>
          <w:sz w:val="22"/>
          <w:szCs w:val="22"/>
          <w:lang w:val="fr-FR"/>
        </w:rPr>
      </w:pPr>
    </w:p>
    <w:p w14:paraId="2F880367" w14:textId="77777777" w:rsidR="004615B6" w:rsidRPr="004615B6" w:rsidRDefault="004615B6" w:rsidP="004615B6">
      <w:pPr>
        <w:spacing w:after="0" w:line="240" w:lineRule="auto"/>
        <w:jc w:val="both"/>
        <w:rPr>
          <w:rFonts w:ascii="Arial" w:hAnsi="Arial" w:cs="Arial"/>
          <w:sz w:val="22"/>
          <w:szCs w:val="22"/>
          <w:lang w:val="fr-FR"/>
        </w:rPr>
      </w:pPr>
    </w:p>
    <w:p w14:paraId="0FF7559F" w14:textId="77777777" w:rsidR="004615B6" w:rsidRPr="004615B6" w:rsidRDefault="004615B6" w:rsidP="004615B6">
      <w:pPr>
        <w:spacing w:after="0" w:line="240" w:lineRule="auto"/>
        <w:jc w:val="both"/>
        <w:rPr>
          <w:rFonts w:ascii="Arial" w:hAnsi="Arial" w:cs="Arial"/>
          <w:sz w:val="22"/>
          <w:szCs w:val="22"/>
          <w:lang w:val="fr-FR"/>
        </w:rPr>
      </w:pPr>
      <w:r w:rsidRPr="004615B6">
        <w:rPr>
          <w:rFonts w:ascii="Arial" w:hAnsi="Arial" w:cs="Arial"/>
          <w:sz w:val="22"/>
          <w:szCs w:val="22"/>
          <w:lang w:val="fr-FR"/>
        </w:rPr>
        <w:t>Termenul vertical V reprezinta distributia penei de poluanti pe directie verticala. Acest termen calculeaza si suprainaltarea sursei de emisie.</w:t>
      </w:r>
    </w:p>
    <w:p w14:paraId="1E9C6804" w14:textId="77777777" w:rsidR="004615B6" w:rsidRPr="004615B6" w:rsidRDefault="004615B6" w:rsidP="004615B6">
      <w:pPr>
        <w:spacing w:after="0" w:line="240" w:lineRule="auto"/>
        <w:jc w:val="both"/>
        <w:rPr>
          <w:rFonts w:ascii="Arial" w:hAnsi="Arial" w:cs="Arial"/>
          <w:sz w:val="22"/>
          <w:szCs w:val="22"/>
          <w:lang w:val="fr-FR"/>
        </w:rPr>
      </w:pPr>
    </w:p>
    <w:p w14:paraId="714F1E38" w14:textId="77777777" w:rsidR="004615B6" w:rsidRPr="004615B6" w:rsidRDefault="004615B6" w:rsidP="004615B6">
      <w:pPr>
        <w:spacing w:after="0" w:line="240" w:lineRule="auto"/>
        <w:jc w:val="both"/>
        <w:rPr>
          <w:rFonts w:ascii="Arial" w:hAnsi="Arial" w:cs="Arial"/>
          <w:sz w:val="22"/>
          <w:szCs w:val="22"/>
          <w:lang w:val="fr-FR"/>
        </w:rPr>
      </w:pPr>
      <w:r w:rsidRPr="004615B6">
        <w:rPr>
          <w:rFonts w:ascii="Arial" w:hAnsi="Arial" w:cs="Arial"/>
          <w:sz w:val="22"/>
          <w:szCs w:val="22"/>
          <w:lang w:val="fr-FR"/>
        </w:rPr>
        <w:t>Ecuatia de calcul este reprezentata mai jos (2.2.):</w:t>
      </w:r>
    </w:p>
    <w:p w14:paraId="0347301A" w14:textId="77777777" w:rsidR="004615B6" w:rsidRPr="004615B6" w:rsidRDefault="004615B6" w:rsidP="004615B6">
      <w:pPr>
        <w:spacing w:after="0" w:line="240" w:lineRule="auto"/>
        <w:jc w:val="both"/>
        <w:rPr>
          <w:rFonts w:ascii="Arial" w:hAnsi="Arial" w:cs="Arial"/>
          <w:sz w:val="22"/>
          <w:szCs w:val="22"/>
          <w:lang w:val="fr-FR"/>
        </w:rPr>
      </w:pPr>
    </w:p>
    <w:p w14:paraId="56392D22" w14:textId="77777777" w:rsidR="004615B6" w:rsidRPr="004615B6" w:rsidRDefault="004615B6" w:rsidP="004615B6">
      <w:pPr>
        <w:spacing w:after="0" w:line="240" w:lineRule="auto"/>
        <w:jc w:val="both"/>
        <w:rPr>
          <w:rFonts w:ascii="Arial" w:hAnsi="Arial" w:cs="Arial"/>
          <w:sz w:val="22"/>
          <w:szCs w:val="22"/>
          <w:lang w:val="en-GB"/>
        </w:rPr>
      </w:pPr>
      <w:r w:rsidRPr="004615B6">
        <w:rPr>
          <w:rFonts w:ascii="Arial" w:hAnsi="Arial" w:cs="Arial"/>
          <w:noProof/>
          <w:sz w:val="22"/>
          <w:szCs w:val="22"/>
          <w:lang w:val="en-GB"/>
        </w:rPr>
        <w:drawing>
          <wp:inline distT="0" distB="0" distL="0" distR="0" wp14:anchorId="7C38C7EE" wp14:editId="295AF657">
            <wp:extent cx="5478145" cy="659765"/>
            <wp:effectExtent l="0" t="0" r="8255"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78145" cy="659765"/>
                    </a:xfrm>
                    <a:prstGeom prst="rect">
                      <a:avLst/>
                    </a:prstGeom>
                    <a:noFill/>
                    <a:ln>
                      <a:noFill/>
                    </a:ln>
                  </pic:spPr>
                </pic:pic>
              </a:graphicData>
            </a:graphic>
          </wp:inline>
        </w:drawing>
      </w:r>
    </w:p>
    <w:p w14:paraId="6A85638A" w14:textId="77777777" w:rsidR="004615B6" w:rsidRPr="004615B6" w:rsidRDefault="004615B6" w:rsidP="004615B6">
      <w:pPr>
        <w:spacing w:after="0" w:line="240" w:lineRule="auto"/>
        <w:jc w:val="both"/>
        <w:rPr>
          <w:rFonts w:ascii="Arial" w:hAnsi="Arial" w:cs="Arial"/>
          <w:sz w:val="22"/>
          <w:szCs w:val="22"/>
          <w:lang w:val="en-GB"/>
        </w:rPr>
      </w:pPr>
    </w:p>
    <w:p w14:paraId="1A489E72" w14:textId="77777777" w:rsidR="004615B6" w:rsidRPr="004615B6" w:rsidRDefault="004615B6" w:rsidP="004615B6">
      <w:pPr>
        <w:spacing w:after="0" w:line="240" w:lineRule="auto"/>
        <w:jc w:val="both"/>
        <w:rPr>
          <w:rFonts w:ascii="Arial" w:hAnsi="Arial" w:cs="Arial"/>
          <w:sz w:val="22"/>
          <w:szCs w:val="22"/>
          <w:lang w:val="fr-FR"/>
        </w:rPr>
      </w:pPr>
      <w:r w:rsidRPr="004615B6">
        <w:rPr>
          <w:rFonts w:ascii="Arial" w:hAnsi="Arial" w:cs="Arial"/>
          <w:sz w:val="22"/>
          <w:szCs w:val="22"/>
          <w:lang w:val="fr-FR"/>
        </w:rPr>
        <w:t>z</w:t>
      </w:r>
      <w:r w:rsidRPr="004615B6">
        <w:rPr>
          <w:rFonts w:ascii="Arial" w:hAnsi="Arial" w:cs="Arial"/>
          <w:sz w:val="22"/>
          <w:szCs w:val="22"/>
          <w:vertAlign w:val="subscript"/>
          <w:lang w:val="fr-FR"/>
        </w:rPr>
        <w:t>r</w:t>
      </w:r>
      <w:r w:rsidRPr="004615B6">
        <w:rPr>
          <w:rFonts w:ascii="Arial" w:hAnsi="Arial" w:cs="Arial"/>
          <w:sz w:val="22"/>
          <w:szCs w:val="22"/>
          <w:lang w:val="fr-FR"/>
        </w:rPr>
        <w:t xml:space="preserve"> = elevatia punctului de calcul (m);</w:t>
      </w:r>
    </w:p>
    <w:p w14:paraId="6EF331CF" w14:textId="77777777" w:rsidR="004615B6" w:rsidRPr="004615B6" w:rsidRDefault="004615B6" w:rsidP="004615B6">
      <w:pPr>
        <w:spacing w:after="0" w:line="240" w:lineRule="auto"/>
        <w:jc w:val="both"/>
        <w:rPr>
          <w:rFonts w:ascii="Arial" w:hAnsi="Arial" w:cs="Arial"/>
          <w:sz w:val="22"/>
          <w:szCs w:val="22"/>
          <w:lang w:val="fr-FR"/>
        </w:rPr>
      </w:pPr>
      <w:r w:rsidRPr="004615B6">
        <w:rPr>
          <w:rFonts w:ascii="Arial" w:hAnsi="Arial" w:cs="Arial"/>
          <w:sz w:val="22"/>
          <w:szCs w:val="22"/>
          <w:lang w:val="fr-FR"/>
        </w:rPr>
        <w:t>h</w:t>
      </w:r>
      <w:r w:rsidRPr="004615B6">
        <w:rPr>
          <w:rFonts w:ascii="Arial" w:hAnsi="Arial" w:cs="Arial"/>
          <w:sz w:val="22"/>
          <w:szCs w:val="22"/>
          <w:vertAlign w:val="subscript"/>
          <w:lang w:val="fr-FR"/>
        </w:rPr>
        <w:t>e</w:t>
      </w:r>
      <w:r w:rsidRPr="004615B6">
        <w:rPr>
          <w:rFonts w:ascii="Arial" w:hAnsi="Arial" w:cs="Arial"/>
          <w:sz w:val="22"/>
          <w:szCs w:val="22"/>
          <w:lang w:val="fr-FR"/>
        </w:rPr>
        <w:t xml:space="preserve"> = suprainaltarea penei de poluant (m).</w:t>
      </w:r>
    </w:p>
    <w:p w14:paraId="1A8375B4" w14:textId="77777777" w:rsidR="00D151E7" w:rsidRDefault="00D151E7" w:rsidP="00D151E7">
      <w:pPr>
        <w:spacing w:after="0" w:line="360" w:lineRule="auto"/>
        <w:jc w:val="both"/>
        <w:rPr>
          <w:rFonts w:ascii="Arial" w:hAnsi="Arial" w:cs="Arial"/>
          <w:sz w:val="22"/>
          <w:szCs w:val="22"/>
        </w:rPr>
      </w:pPr>
    </w:p>
    <w:p w14:paraId="404749E4" w14:textId="7A8C9161" w:rsidR="00D151E7" w:rsidRPr="00B85E93" w:rsidRDefault="00D151E7" w:rsidP="002D3E83">
      <w:pPr>
        <w:pStyle w:val="Heading4"/>
        <w:keepLines/>
        <w:numPr>
          <w:ilvl w:val="3"/>
          <w:numId w:val="191"/>
        </w:numPr>
        <w:tabs>
          <w:tab w:val="clear" w:pos="964"/>
        </w:tabs>
        <w:spacing w:before="0" w:after="0" w:line="360" w:lineRule="auto"/>
        <w:jc w:val="both"/>
        <w:rPr>
          <w:rFonts w:ascii="Arial" w:hAnsi="Arial"/>
          <w:iCs/>
          <w:sz w:val="22"/>
          <w:szCs w:val="22"/>
        </w:rPr>
      </w:pPr>
      <w:r>
        <w:rPr>
          <w:rFonts w:ascii="Arial" w:hAnsi="Arial"/>
          <w:sz w:val="22"/>
          <w:szCs w:val="22"/>
          <w:lang w:val="en-GB"/>
        </w:rPr>
        <w:t>Nivelul emisii</w:t>
      </w:r>
    </w:p>
    <w:p w14:paraId="09EA7EF5" w14:textId="77777777" w:rsidR="00D151E7" w:rsidRDefault="00D151E7" w:rsidP="00D151E7">
      <w:pPr>
        <w:spacing w:after="0" w:line="240" w:lineRule="auto"/>
        <w:rPr>
          <w:rFonts w:ascii="Arial" w:hAnsi="Arial" w:cs="Arial"/>
          <w:sz w:val="22"/>
          <w:szCs w:val="22"/>
          <w:lang w:eastAsia="en-GB"/>
        </w:rPr>
      </w:pPr>
    </w:p>
    <w:p w14:paraId="6A457C0F" w14:textId="44527755" w:rsidR="00D151E7" w:rsidRPr="00D151E7" w:rsidRDefault="00D151E7" w:rsidP="00D151E7">
      <w:pPr>
        <w:pStyle w:val="Header"/>
        <w:jc w:val="both"/>
        <w:rPr>
          <w:rFonts w:ascii="Arial" w:hAnsi="Arial" w:cs="Arial"/>
          <w:bCs/>
          <w:sz w:val="22"/>
          <w:szCs w:val="22"/>
        </w:rPr>
      </w:pPr>
      <w:r w:rsidRPr="00D151E7">
        <w:rPr>
          <w:rFonts w:ascii="Arial" w:eastAsia="TimesNewRomanPSMT" w:hAnsi="Arial" w:cs="Arial"/>
          <w:sz w:val="22"/>
          <w:szCs w:val="22"/>
        </w:rPr>
        <w:t xml:space="preserve">Pentru cele </w:t>
      </w:r>
      <w:r>
        <w:rPr>
          <w:rFonts w:ascii="Arial" w:hAnsi="Arial" w:cs="Arial"/>
          <w:bCs/>
          <w:sz w:val="22"/>
          <w:szCs w:val="22"/>
        </w:rPr>
        <w:t>2</w:t>
      </w:r>
      <w:r w:rsidRPr="00D151E7">
        <w:rPr>
          <w:rFonts w:ascii="Arial" w:hAnsi="Arial" w:cs="Arial"/>
          <w:bCs/>
          <w:sz w:val="22"/>
          <w:szCs w:val="22"/>
        </w:rPr>
        <w:t xml:space="preserve"> directii predominante:</w:t>
      </w:r>
    </w:p>
    <w:p w14:paraId="06B529CA" w14:textId="433E319B" w:rsidR="00D151E7" w:rsidRPr="00D151E7" w:rsidRDefault="00D151E7" w:rsidP="002D3E83">
      <w:pPr>
        <w:numPr>
          <w:ilvl w:val="0"/>
          <w:numId w:val="346"/>
        </w:numPr>
        <w:autoSpaceDE w:val="0"/>
        <w:autoSpaceDN w:val="0"/>
        <w:adjustRightInd w:val="0"/>
        <w:spacing w:after="0" w:line="240" w:lineRule="auto"/>
        <w:jc w:val="both"/>
        <w:rPr>
          <w:rFonts w:ascii="Arial" w:hAnsi="Arial" w:cs="Arial"/>
          <w:sz w:val="22"/>
          <w:szCs w:val="22"/>
          <w:lang w:val="en-US"/>
        </w:rPr>
      </w:pPr>
      <w:r w:rsidRPr="00D151E7">
        <w:rPr>
          <w:rFonts w:ascii="Arial" w:hAnsi="Arial" w:cs="Arial"/>
          <w:sz w:val="22"/>
          <w:szCs w:val="22"/>
          <w:lang w:val="en-US"/>
        </w:rPr>
        <w:t xml:space="preserve">dinspre </w:t>
      </w:r>
      <w:r>
        <w:rPr>
          <w:rFonts w:ascii="Arial" w:hAnsi="Arial" w:cs="Arial"/>
          <w:sz w:val="22"/>
          <w:szCs w:val="22"/>
          <w:lang w:val="en-US"/>
        </w:rPr>
        <w:t>NE</w:t>
      </w:r>
      <w:r w:rsidRPr="00D151E7">
        <w:rPr>
          <w:rFonts w:ascii="Arial" w:hAnsi="Arial" w:cs="Arial"/>
          <w:sz w:val="22"/>
          <w:szCs w:val="22"/>
          <w:lang w:val="en-US"/>
        </w:rPr>
        <w:t xml:space="preserve">, cu o frecventa de </w:t>
      </w:r>
      <w:r>
        <w:rPr>
          <w:rFonts w:ascii="Arial" w:hAnsi="Arial" w:cs="Arial"/>
          <w:sz w:val="22"/>
          <w:szCs w:val="22"/>
          <w:lang w:val="en-US"/>
        </w:rPr>
        <w:t>18</w:t>
      </w:r>
      <w:r w:rsidRPr="00D151E7">
        <w:rPr>
          <w:rFonts w:ascii="Arial" w:hAnsi="Arial" w:cs="Arial"/>
          <w:sz w:val="22"/>
          <w:szCs w:val="22"/>
          <w:lang w:val="en-US"/>
        </w:rPr>
        <w:t>%;</w:t>
      </w:r>
    </w:p>
    <w:p w14:paraId="6F10D1CB" w14:textId="5F277A2E" w:rsidR="00D151E7" w:rsidRPr="00D151E7" w:rsidRDefault="00D151E7" w:rsidP="002D3E83">
      <w:pPr>
        <w:numPr>
          <w:ilvl w:val="0"/>
          <w:numId w:val="346"/>
        </w:numPr>
        <w:autoSpaceDE w:val="0"/>
        <w:autoSpaceDN w:val="0"/>
        <w:adjustRightInd w:val="0"/>
        <w:spacing w:after="0" w:line="240" w:lineRule="auto"/>
        <w:jc w:val="both"/>
        <w:rPr>
          <w:rFonts w:ascii="Arial" w:hAnsi="Arial" w:cs="Arial"/>
          <w:sz w:val="22"/>
          <w:szCs w:val="22"/>
          <w:lang w:val="en-US"/>
        </w:rPr>
      </w:pPr>
      <w:r w:rsidRPr="00D151E7">
        <w:rPr>
          <w:rFonts w:ascii="Arial" w:hAnsi="Arial" w:cs="Arial"/>
          <w:sz w:val="22"/>
          <w:szCs w:val="22"/>
          <w:lang w:val="en-US"/>
        </w:rPr>
        <w:t xml:space="preserve">dinspre </w:t>
      </w:r>
      <w:r>
        <w:rPr>
          <w:rFonts w:ascii="Arial" w:hAnsi="Arial" w:cs="Arial"/>
          <w:sz w:val="22"/>
          <w:szCs w:val="22"/>
          <w:lang w:val="en-US"/>
        </w:rPr>
        <w:t>SW</w:t>
      </w:r>
      <w:r w:rsidRPr="00D151E7">
        <w:rPr>
          <w:rFonts w:ascii="Arial" w:hAnsi="Arial" w:cs="Arial"/>
          <w:sz w:val="22"/>
          <w:szCs w:val="22"/>
          <w:lang w:val="en-US"/>
        </w:rPr>
        <w:t xml:space="preserve">, cu o frecventa de </w:t>
      </w:r>
      <w:r>
        <w:rPr>
          <w:rFonts w:ascii="Arial" w:hAnsi="Arial" w:cs="Arial"/>
          <w:sz w:val="22"/>
          <w:szCs w:val="22"/>
          <w:lang w:val="en-US"/>
        </w:rPr>
        <w:t>16</w:t>
      </w:r>
      <w:r w:rsidRPr="00D151E7">
        <w:rPr>
          <w:rFonts w:ascii="Arial" w:hAnsi="Arial" w:cs="Arial"/>
          <w:sz w:val="22"/>
          <w:szCs w:val="22"/>
          <w:lang w:val="en-US"/>
        </w:rPr>
        <w:t>%;</w:t>
      </w:r>
    </w:p>
    <w:p w14:paraId="734D476A" w14:textId="4A695921" w:rsidR="00D151E7" w:rsidRPr="00D151E7" w:rsidRDefault="00D151E7" w:rsidP="002D3E83">
      <w:pPr>
        <w:numPr>
          <w:ilvl w:val="0"/>
          <w:numId w:val="346"/>
        </w:numPr>
        <w:autoSpaceDE w:val="0"/>
        <w:autoSpaceDN w:val="0"/>
        <w:adjustRightInd w:val="0"/>
        <w:spacing w:after="0" w:line="240" w:lineRule="auto"/>
        <w:jc w:val="both"/>
        <w:rPr>
          <w:rFonts w:ascii="Arial" w:hAnsi="Arial" w:cs="Arial"/>
          <w:sz w:val="22"/>
          <w:szCs w:val="22"/>
          <w:lang w:val="en-US"/>
        </w:rPr>
      </w:pPr>
      <w:r w:rsidRPr="00D151E7">
        <w:rPr>
          <w:rFonts w:ascii="Arial" w:hAnsi="Arial" w:cs="Arial"/>
          <w:sz w:val="22"/>
          <w:szCs w:val="22"/>
          <w:lang w:val="en-US"/>
        </w:rPr>
        <w:t>calm, cu o frecventa de 1,8%.</w:t>
      </w:r>
    </w:p>
    <w:p w14:paraId="76B99249" w14:textId="44FF4FF1" w:rsidR="00D151E7" w:rsidRPr="00D151E7" w:rsidRDefault="00D151E7" w:rsidP="00D151E7">
      <w:pPr>
        <w:pStyle w:val="Header"/>
        <w:jc w:val="both"/>
        <w:rPr>
          <w:rFonts w:ascii="Arial" w:eastAsia="TimesNewRomanPSMT" w:hAnsi="Arial" w:cs="Arial"/>
          <w:sz w:val="22"/>
          <w:szCs w:val="22"/>
        </w:rPr>
      </w:pPr>
      <w:r w:rsidRPr="00D151E7">
        <w:rPr>
          <w:rFonts w:ascii="Arial" w:eastAsia="TimesNewRomanPSMT" w:hAnsi="Arial" w:cs="Arial"/>
          <w:sz w:val="22"/>
          <w:szCs w:val="22"/>
        </w:rPr>
        <w:t xml:space="preserve">s-a determinat atat concentratia maxima estimata, cat si concentratiile in cele </w:t>
      </w:r>
      <w:r>
        <w:rPr>
          <w:rFonts w:ascii="Arial" w:eastAsia="TimesNewRomanPSMT" w:hAnsi="Arial" w:cs="Arial"/>
          <w:sz w:val="22"/>
          <w:szCs w:val="22"/>
        </w:rPr>
        <w:t>5</w:t>
      </w:r>
      <w:r w:rsidRPr="00D151E7">
        <w:rPr>
          <w:rFonts w:ascii="Arial" w:eastAsia="TimesNewRomanPSMT" w:hAnsi="Arial" w:cs="Arial"/>
          <w:sz w:val="22"/>
          <w:szCs w:val="22"/>
        </w:rPr>
        <w:t xml:space="preserve"> puncte de interes:</w:t>
      </w:r>
    </w:p>
    <w:p w14:paraId="482DE032" w14:textId="36527622" w:rsidR="00D151E7" w:rsidRPr="00D151E7" w:rsidRDefault="00D151E7" w:rsidP="002D3E83">
      <w:pPr>
        <w:pStyle w:val="NormalWeb"/>
        <w:numPr>
          <w:ilvl w:val="0"/>
          <w:numId w:val="347"/>
        </w:numPr>
        <w:overflowPunct w:val="0"/>
        <w:autoSpaceDE w:val="0"/>
        <w:autoSpaceDN w:val="0"/>
        <w:adjustRightInd w:val="0"/>
        <w:spacing w:before="0" w:beforeAutospacing="0" w:after="0" w:afterAutospacing="0"/>
        <w:jc w:val="both"/>
        <w:textAlignment w:val="baseline"/>
        <w:rPr>
          <w:rFonts w:ascii="Arial" w:hAnsi="Arial" w:cs="Arial"/>
          <w:color w:val="auto"/>
          <w:sz w:val="22"/>
          <w:szCs w:val="22"/>
        </w:rPr>
      </w:pPr>
      <w:r w:rsidRPr="00D151E7">
        <w:rPr>
          <w:rFonts w:ascii="Arial" w:hAnsi="Arial" w:cs="Arial"/>
          <w:b/>
          <w:bCs/>
          <w:color w:val="auto"/>
          <w:sz w:val="22"/>
          <w:szCs w:val="22"/>
        </w:rPr>
        <w:t xml:space="preserve">Punctul 1 </w:t>
      </w:r>
      <w:r w:rsidRPr="000D51AA">
        <w:rPr>
          <w:rFonts w:ascii="Arial" w:hAnsi="Arial" w:cs="Arial"/>
          <w:b/>
          <w:bCs/>
          <w:color w:val="auto"/>
          <w:sz w:val="22"/>
          <w:szCs w:val="22"/>
        </w:rPr>
        <w:t>–</w:t>
      </w:r>
      <w:r w:rsidRPr="00D151E7">
        <w:rPr>
          <w:rFonts w:ascii="Arial" w:hAnsi="Arial" w:cs="Arial"/>
          <w:color w:val="auto"/>
          <w:sz w:val="22"/>
          <w:szCs w:val="22"/>
        </w:rPr>
        <w:t xml:space="preserve"> </w:t>
      </w:r>
      <w:r w:rsidRPr="00D151E7">
        <w:rPr>
          <w:rFonts w:ascii="Arial" w:hAnsi="Arial" w:cs="Arial"/>
          <w:b/>
          <w:bCs/>
          <w:color w:val="auto"/>
          <w:sz w:val="22"/>
          <w:szCs w:val="22"/>
        </w:rPr>
        <w:t>R1 – zona locuibila</w:t>
      </w:r>
      <w:r w:rsidRPr="00D151E7">
        <w:rPr>
          <w:rFonts w:ascii="Arial" w:hAnsi="Arial" w:cs="Arial"/>
          <w:color w:val="auto"/>
          <w:sz w:val="22"/>
          <w:szCs w:val="22"/>
        </w:rPr>
        <w:t xml:space="preserve">, distanta de </w:t>
      </w:r>
      <w:r>
        <w:rPr>
          <w:rFonts w:ascii="Arial" w:hAnsi="Arial" w:cs="Arial"/>
          <w:color w:val="auto"/>
          <w:sz w:val="22"/>
          <w:szCs w:val="22"/>
        </w:rPr>
        <w:t>512,16</w:t>
      </w:r>
      <w:r w:rsidRPr="00D151E7">
        <w:rPr>
          <w:rFonts w:ascii="Arial" w:hAnsi="Arial" w:cs="Arial"/>
          <w:color w:val="auto"/>
          <w:sz w:val="22"/>
          <w:szCs w:val="22"/>
        </w:rPr>
        <w:t xml:space="preserve"> m fata de </w:t>
      </w:r>
      <w:r>
        <w:rPr>
          <w:rFonts w:ascii="Arial" w:hAnsi="Arial" w:cs="Arial"/>
          <w:color w:val="auto"/>
          <w:sz w:val="22"/>
          <w:szCs w:val="22"/>
        </w:rPr>
        <w:t>amplasamentul statia de epurare</w:t>
      </w:r>
      <w:r w:rsidRPr="00D151E7">
        <w:rPr>
          <w:rFonts w:ascii="Arial" w:hAnsi="Arial" w:cs="Arial"/>
          <w:color w:val="auto"/>
          <w:sz w:val="22"/>
          <w:szCs w:val="22"/>
        </w:rPr>
        <w:t>;</w:t>
      </w:r>
    </w:p>
    <w:p w14:paraId="22FECABD" w14:textId="1BF0DD72" w:rsidR="00D151E7" w:rsidRPr="00D151E7" w:rsidRDefault="00D151E7" w:rsidP="002D3E83">
      <w:pPr>
        <w:pStyle w:val="NormalWeb"/>
        <w:numPr>
          <w:ilvl w:val="0"/>
          <w:numId w:val="347"/>
        </w:numPr>
        <w:overflowPunct w:val="0"/>
        <w:autoSpaceDE w:val="0"/>
        <w:autoSpaceDN w:val="0"/>
        <w:adjustRightInd w:val="0"/>
        <w:spacing w:before="0" w:beforeAutospacing="0" w:after="0" w:afterAutospacing="0"/>
        <w:jc w:val="both"/>
        <w:textAlignment w:val="baseline"/>
        <w:rPr>
          <w:rFonts w:ascii="Arial" w:hAnsi="Arial" w:cs="Arial"/>
          <w:color w:val="auto"/>
          <w:sz w:val="22"/>
          <w:szCs w:val="22"/>
        </w:rPr>
      </w:pPr>
      <w:r w:rsidRPr="00D151E7">
        <w:rPr>
          <w:rFonts w:ascii="Arial" w:hAnsi="Arial" w:cs="Arial"/>
          <w:b/>
          <w:bCs/>
          <w:color w:val="auto"/>
          <w:sz w:val="22"/>
          <w:szCs w:val="22"/>
        </w:rPr>
        <w:t xml:space="preserve">Punctul 2 </w:t>
      </w:r>
      <w:r w:rsidRPr="000D51AA">
        <w:rPr>
          <w:rFonts w:ascii="Arial" w:hAnsi="Arial" w:cs="Arial"/>
          <w:b/>
          <w:bCs/>
          <w:color w:val="auto"/>
          <w:sz w:val="22"/>
          <w:szCs w:val="22"/>
        </w:rPr>
        <w:t>–</w:t>
      </w:r>
      <w:r w:rsidRPr="00D151E7">
        <w:rPr>
          <w:rFonts w:ascii="Arial" w:hAnsi="Arial" w:cs="Arial"/>
          <w:color w:val="auto"/>
          <w:sz w:val="22"/>
          <w:szCs w:val="22"/>
        </w:rPr>
        <w:t xml:space="preserve"> </w:t>
      </w:r>
      <w:r w:rsidRPr="00D151E7">
        <w:rPr>
          <w:rFonts w:ascii="Arial" w:hAnsi="Arial" w:cs="Arial"/>
          <w:b/>
          <w:bCs/>
          <w:color w:val="auto"/>
          <w:sz w:val="22"/>
          <w:szCs w:val="22"/>
        </w:rPr>
        <w:t xml:space="preserve">R2 – zona locuibila, </w:t>
      </w:r>
      <w:r w:rsidRPr="00D151E7">
        <w:rPr>
          <w:rFonts w:ascii="Arial" w:hAnsi="Arial" w:cs="Arial"/>
          <w:color w:val="auto"/>
          <w:sz w:val="22"/>
          <w:szCs w:val="22"/>
        </w:rPr>
        <w:t xml:space="preserve">distanta de </w:t>
      </w:r>
      <w:r>
        <w:rPr>
          <w:rFonts w:ascii="Arial" w:hAnsi="Arial" w:cs="Arial"/>
          <w:color w:val="auto"/>
          <w:sz w:val="22"/>
          <w:szCs w:val="22"/>
        </w:rPr>
        <w:t>521,20</w:t>
      </w:r>
      <w:r w:rsidRPr="00D151E7">
        <w:rPr>
          <w:rFonts w:ascii="Arial" w:hAnsi="Arial" w:cs="Arial"/>
          <w:color w:val="auto"/>
          <w:sz w:val="22"/>
          <w:szCs w:val="22"/>
        </w:rPr>
        <w:t xml:space="preserve"> m fata de </w:t>
      </w:r>
      <w:r>
        <w:rPr>
          <w:rFonts w:ascii="Arial" w:hAnsi="Arial" w:cs="Arial"/>
          <w:color w:val="auto"/>
          <w:sz w:val="22"/>
          <w:szCs w:val="22"/>
        </w:rPr>
        <w:t>amplasamentul statia de epurare</w:t>
      </w:r>
      <w:r w:rsidRPr="00D151E7">
        <w:rPr>
          <w:rFonts w:ascii="Arial" w:hAnsi="Arial" w:cs="Arial"/>
          <w:color w:val="auto"/>
          <w:sz w:val="22"/>
          <w:szCs w:val="22"/>
        </w:rPr>
        <w:t>;</w:t>
      </w:r>
    </w:p>
    <w:p w14:paraId="23B46FB5" w14:textId="6417762F" w:rsidR="00D151E7" w:rsidRPr="00D151E7" w:rsidRDefault="00D151E7" w:rsidP="002D3E83">
      <w:pPr>
        <w:pStyle w:val="NormalWeb"/>
        <w:numPr>
          <w:ilvl w:val="0"/>
          <w:numId w:val="347"/>
        </w:numPr>
        <w:overflowPunct w:val="0"/>
        <w:autoSpaceDE w:val="0"/>
        <w:autoSpaceDN w:val="0"/>
        <w:adjustRightInd w:val="0"/>
        <w:spacing w:before="0" w:beforeAutospacing="0" w:after="0" w:afterAutospacing="0"/>
        <w:jc w:val="both"/>
        <w:textAlignment w:val="baseline"/>
        <w:rPr>
          <w:rFonts w:ascii="Arial" w:hAnsi="Arial" w:cs="Arial"/>
          <w:color w:val="auto"/>
          <w:sz w:val="22"/>
          <w:szCs w:val="22"/>
        </w:rPr>
      </w:pPr>
      <w:r w:rsidRPr="00D151E7">
        <w:rPr>
          <w:rFonts w:ascii="Arial" w:hAnsi="Arial" w:cs="Arial"/>
          <w:b/>
          <w:bCs/>
          <w:color w:val="auto"/>
          <w:sz w:val="22"/>
          <w:szCs w:val="22"/>
        </w:rPr>
        <w:t xml:space="preserve">Punctul 3 – R3 – </w:t>
      </w:r>
      <w:r>
        <w:rPr>
          <w:rFonts w:ascii="Arial" w:hAnsi="Arial" w:cs="Arial"/>
          <w:b/>
          <w:bCs/>
          <w:color w:val="auto"/>
          <w:sz w:val="22"/>
          <w:szCs w:val="22"/>
        </w:rPr>
        <w:t>sit arheologic</w:t>
      </w:r>
      <w:r w:rsidRPr="00D151E7">
        <w:rPr>
          <w:rFonts w:ascii="Arial" w:hAnsi="Arial" w:cs="Arial"/>
          <w:b/>
          <w:bCs/>
          <w:color w:val="auto"/>
          <w:sz w:val="22"/>
          <w:szCs w:val="22"/>
        </w:rPr>
        <w:t xml:space="preserve">, </w:t>
      </w:r>
      <w:r w:rsidRPr="00D151E7">
        <w:rPr>
          <w:rFonts w:ascii="Arial" w:hAnsi="Arial" w:cs="Arial"/>
          <w:color w:val="auto"/>
          <w:sz w:val="22"/>
          <w:szCs w:val="22"/>
        </w:rPr>
        <w:t xml:space="preserve">distanta de </w:t>
      </w:r>
      <w:r>
        <w:rPr>
          <w:rFonts w:ascii="Arial" w:hAnsi="Arial" w:cs="Arial"/>
          <w:color w:val="auto"/>
          <w:sz w:val="22"/>
          <w:szCs w:val="22"/>
        </w:rPr>
        <w:t>375,57</w:t>
      </w:r>
      <w:r w:rsidRPr="00D151E7">
        <w:rPr>
          <w:rFonts w:ascii="Arial" w:hAnsi="Arial" w:cs="Arial"/>
          <w:color w:val="auto"/>
          <w:sz w:val="22"/>
          <w:szCs w:val="22"/>
        </w:rPr>
        <w:t xml:space="preserve"> m fata de </w:t>
      </w:r>
      <w:r>
        <w:rPr>
          <w:rFonts w:ascii="Arial" w:hAnsi="Arial" w:cs="Arial"/>
          <w:color w:val="auto"/>
          <w:sz w:val="22"/>
          <w:szCs w:val="22"/>
        </w:rPr>
        <w:t>amplasamentul statia de epurare</w:t>
      </w:r>
      <w:r w:rsidRPr="00D151E7">
        <w:rPr>
          <w:rFonts w:ascii="Arial" w:hAnsi="Arial" w:cs="Arial"/>
          <w:bCs/>
          <w:color w:val="auto"/>
          <w:sz w:val="22"/>
          <w:szCs w:val="22"/>
        </w:rPr>
        <w:t>;</w:t>
      </w:r>
    </w:p>
    <w:p w14:paraId="3A2142F6" w14:textId="77777777" w:rsidR="00D151E7" w:rsidRDefault="00D151E7" w:rsidP="002D3E83">
      <w:pPr>
        <w:pStyle w:val="NormalWeb"/>
        <w:numPr>
          <w:ilvl w:val="0"/>
          <w:numId w:val="347"/>
        </w:numPr>
        <w:overflowPunct w:val="0"/>
        <w:autoSpaceDE w:val="0"/>
        <w:autoSpaceDN w:val="0"/>
        <w:adjustRightInd w:val="0"/>
        <w:spacing w:before="0" w:beforeAutospacing="0" w:after="0" w:afterAutospacing="0"/>
        <w:jc w:val="both"/>
        <w:textAlignment w:val="baseline"/>
        <w:rPr>
          <w:rFonts w:ascii="Arial" w:hAnsi="Arial" w:cs="Arial"/>
          <w:color w:val="auto"/>
          <w:sz w:val="22"/>
          <w:szCs w:val="22"/>
        </w:rPr>
      </w:pPr>
      <w:r w:rsidRPr="00D151E7">
        <w:rPr>
          <w:rFonts w:ascii="Arial" w:hAnsi="Arial" w:cs="Arial"/>
          <w:b/>
          <w:bCs/>
          <w:color w:val="auto"/>
          <w:sz w:val="22"/>
          <w:szCs w:val="22"/>
        </w:rPr>
        <w:t xml:space="preserve">Punctul 4 – R4 – zona locuibila, </w:t>
      </w:r>
      <w:r w:rsidRPr="00D151E7">
        <w:rPr>
          <w:rFonts w:ascii="Arial" w:hAnsi="Arial" w:cs="Arial"/>
          <w:color w:val="auto"/>
          <w:sz w:val="22"/>
          <w:szCs w:val="22"/>
        </w:rPr>
        <w:t xml:space="preserve">distanta de </w:t>
      </w:r>
      <w:r>
        <w:rPr>
          <w:rFonts w:ascii="Arial" w:hAnsi="Arial" w:cs="Arial"/>
          <w:color w:val="auto"/>
          <w:sz w:val="22"/>
          <w:szCs w:val="22"/>
        </w:rPr>
        <w:t>308,80</w:t>
      </w:r>
      <w:r w:rsidRPr="00D151E7">
        <w:rPr>
          <w:rFonts w:ascii="Arial" w:hAnsi="Arial" w:cs="Arial"/>
          <w:color w:val="auto"/>
          <w:sz w:val="22"/>
          <w:szCs w:val="22"/>
        </w:rPr>
        <w:t xml:space="preserve"> m fata de </w:t>
      </w:r>
      <w:r>
        <w:rPr>
          <w:rFonts w:ascii="Arial" w:hAnsi="Arial" w:cs="Arial"/>
          <w:color w:val="auto"/>
          <w:sz w:val="22"/>
          <w:szCs w:val="22"/>
        </w:rPr>
        <w:t>amplasamentul statia de epurare;</w:t>
      </w:r>
    </w:p>
    <w:p w14:paraId="5C2E2B53" w14:textId="589FA73E" w:rsidR="00D151E7" w:rsidRPr="00D151E7" w:rsidRDefault="00D151E7" w:rsidP="002D3E83">
      <w:pPr>
        <w:pStyle w:val="NormalWeb"/>
        <w:numPr>
          <w:ilvl w:val="0"/>
          <w:numId w:val="347"/>
        </w:numPr>
        <w:overflowPunct w:val="0"/>
        <w:autoSpaceDE w:val="0"/>
        <w:autoSpaceDN w:val="0"/>
        <w:adjustRightInd w:val="0"/>
        <w:spacing w:before="0" w:beforeAutospacing="0" w:after="0" w:afterAutospacing="0"/>
        <w:jc w:val="both"/>
        <w:textAlignment w:val="baseline"/>
        <w:rPr>
          <w:rFonts w:ascii="Arial" w:hAnsi="Arial" w:cs="Arial"/>
          <w:color w:val="auto"/>
          <w:sz w:val="22"/>
          <w:szCs w:val="22"/>
        </w:rPr>
      </w:pPr>
      <w:r w:rsidRPr="00D151E7">
        <w:rPr>
          <w:rFonts w:ascii="Arial" w:hAnsi="Arial" w:cs="Arial"/>
          <w:b/>
          <w:bCs/>
          <w:color w:val="auto"/>
          <w:sz w:val="22"/>
          <w:szCs w:val="22"/>
        </w:rPr>
        <w:t xml:space="preserve">Punctul </w:t>
      </w:r>
      <w:r w:rsidR="00376A12">
        <w:rPr>
          <w:rFonts w:ascii="Arial" w:hAnsi="Arial" w:cs="Arial"/>
          <w:b/>
          <w:bCs/>
          <w:color w:val="auto"/>
          <w:sz w:val="22"/>
          <w:szCs w:val="22"/>
        </w:rPr>
        <w:t>5</w:t>
      </w:r>
      <w:r w:rsidRPr="00D151E7">
        <w:rPr>
          <w:rFonts w:ascii="Arial" w:hAnsi="Arial" w:cs="Arial"/>
          <w:b/>
          <w:bCs/>
          <w:color w:val="auto"/>
          <w:sz w:val="22"/>
          <w:szCs w:val="22"/>
        </w:rPr>
        <w:t xml:space="preserve"> – R</w:t>
      </w:r>
      <w:r w:rsidR="00376A12">
        <w:rPr>
          <w:rFonts w:ascii="Arial" w:hAnsi="Arial" w:cs="Arial"/>
          <w:b/>
          <w:bCs/>
          <w:color w:val="auto"/>
          <w:sz w:val="22"/>
          <w:szCs w:val="22"/>
        </w:rPr>
        <w:t>5</w:t>
      </w:r>
      <w:r w:rsidRPr="00D151E7">
        <w:rPr>
          <w:rFonts w:ascii="Arial" w:hAnsi="Arial" w:cs="Arial"/>
          <w:b/>
          <w:bCs/>
          <w:color w:val="auto"/>
          <w:sz w:val="22"/>
          <w:szCs w:val="22"/>
        </w:rPr>
        <w:t xml:space="preserve"> – zona </w:t>
      </w:r>
      <w:r>
        <w:rPr>
          <w:rFonts w:ascii="Arial" w:hAnsi="Arial" w:cs="Arial"/>
          <w:b/>
          <w:bCs/>
          <w:color w:val="auto"/>
          <w:sz w:val="22"/>
          <w:szCs w:val="22"/>
        </w:rPr>
        <w:t>industriala</w:t>
      </w:r>
      <w:r w:rsidR="000D51AA">
        <w:rPr>
          <w:rFonts w:ascii="Arial" w:hAnsi="Arial" w:cs="Arial"/>
          <w:b/>
          <w:bCs/>
          <w:color w:val="auto"/>
          <w:sz w:val="22"/>
          <w:szCs w:val="22"/>
        </w:rPr>
        <w:t>,</w:t>
      </w:r>
      <w:r>
        <w:rPr>
          <w:rFonts w:ascii="Arial" w:hAnsi="Arial" w:cs="Arial"/>
          <w:b/>
          <w:bCs/>
          <w:color w:val="auto"/>
          <w:sz w:val="22"/>
          <w:szCs w:val="22"/>
        </w:rPr>
        <w:t xml:space="preserve"> </w:t>
      </w:r>
      <w:r w:rsidRPr="00D151E7">
        <w:rPr>
          <w:rFonts w:ascii="Arial" w:hAnsi="Arial" w:cs="Arial"/>
          <w:color w:val="auto"/>
          <w:sz w:val="22"/>
          <w:szCs w:val="22"/>
        </w:rPr>
        <w:t xml:space="preserve">distanta de </w:t>
      </w:r>
      <w:r>
        <w:rPr>
          <w:rFonts w:ascii="Arial" w:hAnsi="Arial" w:cs="Arial"/>
          <w:color w:val="auto"/>
          <w:sz w:val="22"/>
          <w:szCs w:val="22"/>
        </w:rPr>
        <w:t>988</w:t>
      </w:r>
      <w:r w:rsidRPr="00D151E7">
        <w:rPr>
          <w:rFonts w:ascii="Arial" w:hAnsi="Arial" w:cs="Arial"/>
          <w:color w:val="auto"/>
          <w:sz w:val="22"/>
          <w:szCs w:val="22"/>
        </w:rPr>
        <w:t xml:space="preserve"> m fata de </w:t>
      </w:r>
      <w:r>
        <w:rPr>
          <w:rFonts w:ascii="Arial" w:hAnsi="Arial" w:cs="Arial"/>
          <w:color w:val="auto"/>
          <w:sz w:val="22"/>
          <w:szCs w:val="22"/>
        </w:rPr>
        <w:t>amplasamentul statia de epurare</w:t>
      </w:r>
      <w:r w:rsidR="00381DB6">
        <w:rPr>
          <w:rFonts w:ascii="Arial" w:hAnsi="Arial" w:cs="Arial"/>
          <w:color w:val="auto"/>
          <w:sz w:val="22"/>
          <w:szCs w:val="22"/>
        </w:rPr>
        <w:t>,</w:t>
      </w:r>
    </w:p>
    <w:p w14:paraId="7240EE4F" w14:textId="60364E7F" w:rsidR="00D151E7" w:rsidRPr="00D151E7" w:rsidRDefault="00381DB6" w:rsidP="00D151E7">
      <w:pPr>
        <w:spacing w:after="0" w:line="240" w:lineRule="auto"/>
        <w:jc w:val="both"/>
        <w:rPr>
          <w:rFonts w:ascii="Arial" w:hAnsi="Arial" w:cs="Arial"/>
          <w:sz w:val="22"/>
          <w:szCs w:val="22"/>
        </w:rPr>
      </w:pPr>
      <w:r>
        <w:rPr>
          <w:rFonts w:ascii="Arial" w:hAnsi="Arial" w:cs="Arial"/>
          <w:sz w:val="22"/>
          <w:szCs w:val="22"/>
        </w:rPr>
        <w:t>doar pentru situatia de functionare</w:t>
      </w:r>
      <w:r w:rsidR="00D151E7" w:rsidRPr="00D151E7">
        <w:rPr>
          <w:rFonts w:ascii="Arial" w:hAnsi="Arial" w:cs="Arial"/>
          <w:sz w:val="22"/>
          <w:szCs w:val="22"/>
        </w:rPr>
        <w:t>.</w:t>
      </w:r>
    </w:p>
    <w:p w14:paraId="400340C3" w14:textId="4D144588" w:rsidR="00D151E7" w:rsidRDefault="00D151E7" w:rsidP="00D151E7">
      <w:pPr>
        <w:spacing w:after="0" w:line="240" w:lineRule="auto"/>
        <w:jc w:val="both"/>
        <w:rPr>
          <w:rFonts w:ascii="Arial" w:hAnsi="Arial" w:cs="Arial"/>
          <w:sz w:val="22"/>
          <w:szCs w:val="22"/>
        </w:rPr>
      </w:pPr>
    </w:p>
    <w:p w14:paraId="1DBC4B59" w14:textId="2D080168" w:rsidR="00D151E7" w:rsidRDefault="00381DB6" w:rsidP="00D151E7">
      <w:pPr>
        <w:spacing w:after="0" w:line="240" w:lineRule="auto"/>
        <w:jc w:val="both"/>
        <w:rPr>
          <w:rFonts w:ascii="Arial" w:hAnsi="Arial" w:cs="Arial"/>
          <w:sz w:val="22"/>
          <w:szCs w:val="22"/>
        </w:rPr>
      </w:pPr>
      <w:r>
        <w:rPr>
          <w:rFonts w:ascii="Arial" w:hAnsi="Arial" w:cs="Arial"/>
          <w:sz w:val="22"/>
          <w:szCs w:val="22"/>
        </w:rPr>
        <w:t xml:space="preserve">Nu s-au estimat emisii in perioada organizarii de santier, deoarece lucrarile </w:t>
      </w:r>
      <w:r w:rsidR="000D51AA">
        <w:rPr>
          <w:rFonts w:ascii="Arial" w:hAnsi="Arial" w:cs="Arial"/>
          <w:sz w:val="22"/>
          <w:szCs w:val="22"/>
        </w:rPr>
        <w:t>de amenajare/compartimentari/montaj echipamente nu implica utilaje care sa genereze emisii poluante pe perioada desfasurarii etapei de construire.</w:t>
      </w:r>
    </w:p>
    <w:p w14:paraId="6991CEB4" w14:textId="11F6C80A" w:rsidR="00D151E7" w:rsidRDefault="00D151E7" w:rsidP="00D151E7">
      <w:pPr>
        <w:spacing w:after="0" w:line="240" w:lineRule="auto"/>
        <w:jc w:val="both"/>
        <w:rPr>
          <w:rFonts w:ascii="Arial" w:hAnsi="Arial" w:cs="Arial"/>
          <w:sz w:val="22"/>
          <w:szCs w:val="22"/>
        </w:rPr>
      </w:pPr>
    </w:p>
    <w:p w14:paraId="4364EF44" w14:textId="123BD00F" w:rsidR="000D51AA" w:rsidRDefault="000D51AA" w:rsidP="00D151E7">
      <w:pPr>
        <w:spacing w:after="0" w:line="240" w:lineRule="auto"/>
        <w:jc w:val="both"/>
        <w:rPr>
          <w:rFonts w:ascii="Arial" w:hAnsi="Arial" w:cs="Arial"/>
          <w:sz w:val="22"/>
          <w:szCs w:val="22"/>
        </w:rPr>
      </w:pPr>
    </w:p>
    <w:p w14:paraId="1BA98673" w14:textId="5197A9B1" w:rsidR="000D51AA" w:rsidRDefault="000D51AA" w:rsidP="00D151E7">
      <w:pPr>
        <w:spacing w:after="0" w:line="240" w:lineRule="auto"/>
        <w:jc w:val="both"/>
        <w:rPr>
          <w:rFonts w:ascii="Arial" w:hAnsi="Arial" w:cs="Arial"/>
          <w:sz w:val="22"/>
          <w:szCs w:val="22"/>
        </w:rPr>
      </w:pPr>
    </w:p>
    <w:p w14:paraId="4255C2D1" w14:textId="6F1FABC2" w:rsidR="000D51AA" w:rsidRDefault="000D51AA" w:rsidP="00D151E7">
      <w:pPr>
        <w:spacing w:after="0" w:line="240" w:lineRule="auto"/>
        <w:jc w:val="both"/>
        <w:rPr>
          <w:rFonts w:ascii="Arial" w:hAnsi="Arial" w:cs="Arial"/>
          <w:sz w:val="22"/>
          <w:szCs w:val="22"/>
        </w:rPr>
      </w:pPr>
    </w:p>
    <w:p w14:paraId="2D0D1788" w14:textId="6A4C7F2A" w:rsidR="000D51AA" w:rsidRDefault="000D51AA" w:rsidP="00D151E7">
      <w:pPr>
        <w:spacing w:after="0" w:line="240" w:lineRule="auto"/>
        <w:jc w:val="both"/>
        <w:rPr>
          <w:rFonts w:ascii="Arial" w:hAnsi="Arial" w:cs="Arial"/>
          <w:sz w:val="22"/>
          <w:szCs w:val="22"/>
        </w:rPr>
      </w:pPr>
    </w:p>
    <w:p w14:paraId="13B76865" w14:textId="7E2CA103" w:rsidR="000D51AA" w:rsidRDefault="000D51AA" w:rsidP="00D151E7">
      <w:pPr>
        <w:spacing w:after="0" w:line="240" w:lineRule="auto"/>
        <w:jc w:val="both"/>
        <w:rPr>
          <w:rFonts w:ascii="Arial" w:hAnsi="Arial" w:cs="Arial"/>
          <w:sz w:val="22"/>
          <w:szCs w:val="22"/>
        </w:rPr>
      </w:pPr>
    </w:p>
    <w:p w14:paraId="1129E462" w14:textId="0F2B337C" w:rsidR="000D51AA" w:rsidRDefault="000D51AA" w:rsidP="00D151E7">
      <w:pPr>
        <w:spacing w:after="0" w:line="240" w:lineRule="auto"/>
        <w:jc w:val="both"/>
        <w:rPr>
          <w:rFonts w:ascii="Arial" w:hAnsi="Arial" w:cs="Arial"/>
          <w:sz w:val="22"/>
          <w:szCs w:val="22"/>
        </w:rPr>
      </w:pPr>
    </w:p>
    <w:p w14:paraId="0762D226" w14:textId="7524B4D2" w:rsidR="000D51AA" w:rsidRDefault="000D51AA" w:rsidP="00D151E7">
      <w:pPr>
        <w:spacing w:after="0" w:line="240" w:lineRule="auto"/>
        <w:jc w:val="both"/>
        <w:rPr>
          <w:rFonts w:ascii="Arial" w:hAnsi="Arial" w:cs="Arial"/>
          <w:sz w:val="22"/>
          <w:szCs w:val="22"/>
        </w:rPr>
      </w:pPr>
    </w:p>
    <w:p w14:paraId="1C39E543" w14:textId="741CF050" w:rsidR="000D51AA" w:rsidRDefault="000D51AA" w:rsidP="00D151E7">
      <w:pPr>
        <w:spacing w:after="0" w:line="240" w:lineRule="auto"/>
        <w:jc w:val="both"/>
        <w:rPr>
          <w:rFonts w:ascii="Arial" w:hAnsi="Arial" w:cs="Arial"/>
          <w:sz w:val="22"/>
          <w:szCs w:val="22"/>
        </w:rPr>
      </w:pPr>
    </w:p>
    <w:p w14:paraId="153C1704" w14:textId="3D4BA1EF" w:rsidR="000D51AA" w:rsidRDefault="000D51AA" w:rsidP="00D151E7">
      <w:pPr>
        <w:spacing w:after="0" w:line="240" w:lineRule="auto"/>
        <w:jc w:val="both"/>
        <w:rPr>
          <w:rFonts w:ascii="Arial" w:hAnsi="Arial" w:cs="Arial"/>
          <w:sz w:val="22"/>
          <w:szCs w:val="22"/>
        </w:rPr>
      </w:pPr>
    </w:p>
    <w:p w14:paraId="1990317B" w14:textId="4BC7057D" w:rsidR="000D51AA" w:rsidRDefault="000D51AA" w:rsidP="00D151E7">
      <w:pPr>
        <w:spacing w:after="0" w:line="240" w:lineRule="auto"/>
        <w:jc w:val="both"/>
        <w:rPr>
          <w:rFonts w:ascii="Arial" w:hAnsi="Arial" w:cs="Arial"/>
          <w:sz w:val="22"/>
          <w:szCs w:val="22"/>
        </w:rPr>
      </w:pPr>
    </w:p>
    <w:p w14:paraId="2D2A6307" w14:textId="272AB971" w:rsidR="000D51AA" w:rsidRDefault="000D51AA" w:rsidP="00D151E7">
      <w:pPr>
        <w:spacing w:after="0" w:line="240" w:lineRule="auto"/>
        <w:jc w:val="both"/>
        <w:rPr>
          <w:rFonts w:ascii="Arial" w:hAnsi="Arial" w:cs="Arial"/>
          <w:sz w:val="22"/>
          <w:szCs w:val="22"/>
        </w:rPr>
      </w:pPr>
    </w:p>
    <w:p w14:paraId="2D18E28B" w14:textId="2EB7B4B5" w:rsidR="00E47BB5" w:rsidRDefault="00E47BB5" w:rsidP="00D151E7">
      <w:pPr>
        <w:spacing w:after="0" w:line="240" w:lineRule="auto"/>
        <w:jc w:val="both"/>
        <w:rPr>
          <w:rFonts w:ascii="Arial" w:hAnsi="Arial" w:cs="Arial"/>
          <w:sz w:val="22"/>
          <w:szCs w:val="22"/>
        </w:rPr>
      </w:pPr>
    </w:p>
    <w:p w14:paraId="589C3ECC" w14:textId="7D21F70A" w:rsidR="00E47BB5" w:rsidRDefault="00E47BB5" w:rsidP="00D151E7">
      <w:pPr>
        <w:spacing w:after="0" w:line="240" w:lineRule="auto"/>
        <w:jc w:val="both"/>
        <w:rPr>
          <w:rFonts w:ascii="Arial" w:hAnsi="Arial" w:cs="Arial"/>
          <w:sz w:val="22"/>
          <w:szCs w:val="22"/>
        </w:rPr>
      </w:pPr>
    </w:p>
    <w:p w14:paraId="1B0F4028" w14:textId="331D0C62" w:rsidR="00E47BB5" w:rsidRDefault="00E47BB5" w:rsidP="00D151E7">
      <w:pPr>
        <w:spacing w:after="0" w:line="240" w:lineRule="auto"/>
        <w:jc w:val="both"/>
        <w:rPr>
          <w:rFonts w:ascii="Arial" w:hAnsi="Arial" w:cs="Arial"/>
          <w:sz w:val="22"/>
          <w:szCs w:val="22"/>
        </w:rPr>
      </w:pPr>
    </w:p>
    <w:p w14:paraId="7C70DADF" w14:textId="1089A3F6" w:rsidR="00E47BB5" w:rsidRDefault="00E47BB5" w:rsidP="00D151E7">
      <w:pPr>
        <w:spacing w:after="0" w:line="240" w:lineRule="auto"/>
        <w:jc w:val="both"/>
        <w:rPr>
          <w:rFonts w:ascii="Arial" w:hAnsi="Arial" w:cs="Arial"/>
          <w:sz w:val="22"/>
          <w:szCs w:val="22"/>
        </w:rPr>
      </w:pPr>
    </w:p>
    <w:p w14:paraId="0AE73C73" w14:textId="77777777" w:rsidR="00B45ABB" w:rsidRDefault="00B45ABB" w:rsidP="00D151E7">
      <w:pPr>
        <w:spacing w:after="0" w:line="240" w:lineRule="auto"/>
        <w:jc w:val="both"/>
        <w:rPr>
          <w:rFonts w:ascii="Arial" w:hAnsi="Arial" w:cs="Arial"/>
          <w:sz w:val="22"/>
          <w:szCs w:val="22"/>
        </w:rPr>
      </w:pPr>
    </w:p>
    <w:p w14:paraId="7BCDB84F" w14:textId="56656074" w:rsidR="000D51AA" w:rsidRDefault="000D51AA" w:rsidP="00D151E7">
      <w:pPr>
        <w:spacing w:after="0" w:line="240" w:lineRule="auto"/>
        <w:jc w:val="both"/>
        <w:rPr>
          <w:rFonts w:ascii="Arial" w:hAnsi="Arial" w:cs="Arial"/>
          <w:sz w:val="22"/>
          <w:szCs w:val="22"/>
        </w:rPr>
      </w:pPr>
      <w:r w:rsidRPr="000D51AA">
        <w:rPr>
          <w:rFonts w:ascii="Arial" w:hAnsi="Arial" w:cs="Arial"/>
          <w:noProof/>
          <w:sz w:val="22"/>
          <w:szCs w:val="22"/>
        </w:rPr>
        <w:drawing>
          <wp:inline distT="0" distB="0" distL="0" distR="0" wp14:anchorId="10ED2A80" wp14:editId="3C61E0B8">
            <wp:extent cx="5941695" cy="2837180"/>
            <wp:effectExtent l="0" t="0" r="1905"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1695" cy="2837180"/>
                    </a:xfrm>
                    <a:prstGeom prst="rect">
                      <a:avLst/>
                    </a:prstGeom>
                    <a:noFill/>
                    <a:ln>
                      <a:noFill/>
                    </a:ln>
                  </pic:spPr>
                </pic:pic>
              </a:graphicData>
            </a:graphic>
          </wp:inline>
        </w:drawing>
      </w:r>
    </w:p>
    <w:p w14:paraId="70700CBB" w14:textId="52AFE7D8" w:rsidR="000D51AA" w:rsidRPr="00281617" w:rsidRDefault="000D51AA" w:rsidP="00E73BA9">
      <w:pPr>
        <w:pStyle w:val="Caption"/>
      </w:pPr>
      <w:bookmarkStart w:id="339" w:name="_Toc30050008"/>
      <w:r>
        <w:t xml:space="preserve">Figura </w:t>
      </w:r>
      <w:r w:rsidR="00AC4C09">
        <w:fldChar w:fldCharType="begin"/>
      </w:r>
      <w:r w:rsidR="00AC4C09">
        <w:instrText xml:space="preserve"> SEQ Figură \* ARABIC </w:instrText>
      </w:r>
      <w:r w:rsidR="00AC4C09">
        <w:fldChar w:fldCharType="separate"/>
      </w:r>
      <w:r w:rsidR="007D29BA">
        <w:rPr>
          <w:noProof/>
        </w:rPr>
        <w:t>10</w:t>
      </w:r>
      <w:r w:rsidR="00AC4C09">
        <w:rPr>
          <w:noProof/>
        </w:rPr>
        <w:fldChar w:fldCharType="end"/>
      </w:r>
      <w:r w:rsidRPr="00281617">
        <w:t xml:space="preserve"> – </w:t>
      </w:r>
      <w:r>
        <w:t>Localizarea surselor de emisie si receptori sensibili</w:t>
      </w:r>
      <w:bookmarkEnd w:id="339"/>
    </w:p>
    <w:p w14:paraId="5DD2861E" w14:textId="77777777" w:rsidR="000D51AA" w:rsidRPr="00D151E7" w:rsidRDefault="000D51AA" w:rsidP="00D151E7">
      <w:pPr>
        <w:spacing w:after="0" w:line="240" w:lineRule="auto"/>
        <w:jc w:val="both"/>
        <w:rPr>
          <w:rFonts w:ascii="Arial" w:hAnsi="Arial" w:cs="Arial"/>
          <w:sz w:val="22"/>
          <w:szCs w:val="22"/>
        </w:rPr>
      </w:pPr>
    </w:p>
    <w:p w14:paraId="57D8609D" w14:textId="10D1C222" w:rsidR="00D151E7" w:rsidRDefault="00D151E7" w:rsidP="00D151E7">
      <w:pPr>
        <w:pStyle w:val="Header"/>
        <w:jc w:val="both"/>
        <w:rPr>
          <w:rFonts w:ascii="Arial" w:eastAsia="TimesNewRomanPSMT" w:hAnsi="Arial" w:cs="Arial"/>
          <w:sz w:val="22"/>
          <w:szCs w:val="22"/>
        </w:rPr>
      </w:pPr>
      <w:r w:rsidRPr="00D151E7">
        <w:rPr>
          <w:rFonts w:ascii="Arial" w:eastAsia="TimesNewRomanPSMT" w:hAnsi="Arial" w:cs="Arial"/>
          <w:sz w:val="22"/>
          <w:szCs w:val="22"/>
        </w:rPr>
        <w:t>Valori ale concentratii maxime si distante rezultate din modelare sunt prezentate in tabelul de mai jos.</w:t>
      </w:r>
    </w:p>
    <w:p w14:paraId="5A115C14" w14:textId="67066147" w:rsidR="000D51AA" w:rsidRDefault="000D51AA" w:rsidP="00D151E7">
      <w:pPr>
        <w:pStyle w:val="Header"/>
        <w:jc w:val="both"/>
        <w:rPr>
          <w:rFonts w:ascii="Arial" w:eastAsia="TimesNewRomanPSMT" w:hAnsi="Arial" w:cs="Arial"/>
          <w:sz w:val="22"/>
          <w:szCs w:val="22"/>
        </w:rPr>
      </w:pPr>
    </w:p>
    <w:p w14:paraId="50A07971" w14:textId="77777777" w:rsidR="000D51AA" w:rsidRDefault="000D51AA" w:rsidP="00D151E7">
      <w:pPr>
        <w:pStyle w:val="Header"/>
        <w:jc w:val="both"/>
        <w:rPr>
          <w:rFonts w:ascii="Arial" w:eastAsia="TimesNewRomanPSMT" w:hAnsi="Arial" w:cs="Arial"/>
          <w:sz w:val="22"/>
          <w:szCs w:val="22"/>
        </w:rPr>
        <w:sectPr w:rsidR="000D51AA" w:rsidSect="00B45ABB">
          <w:headerReference w:type="default" r:id="rId31"/>
          <w:footerReference w:type="default" r:id="rId32"/>
          <w:headerReference w:type="first" r:id="rId33"/>
          <w:footerReference w:type="first" r:id="rId34"/>
          <w:pgSz w:w="11906" w:h="16838" w:code="9"/>
          <w:pgMar w:top="851" w:right="851" w:bottom="851" w:left="1418" w:header="709" w:footer="709" w:gutter="0"/>
          <w:cols w:space="708"/>
          <w:titlePg/>
          <w:docGrid w:linePitch="360"/>
        </w:sectPr>
      </w:pPr>
    </w:p>
    <w:p w14:paraId="7ACEBDDA" w14:textId="375FC95B" w:rsidR="000D51AA" w:rsidRDefault="000D51AA" w:rsidP="00D151E7">
      <w:pPr>
        <w:pStyle w:val="Header"/>
        <w:jc w:val="both"/>
        <w:rPr>
          <w:rFonts w:ascii="Arial" w:eastAsia="TimesNewRomanPSMT" w:hAnsi="Arial" w:cs="Arial"/>
          <w:sz w:val="22"/>
          <w:szCs w:val="22"/>
        </w:rPr>
      </w:pPr>
    </w:p>
    <w:p w14:paraId="62F04803" w14:textId="6A9A9A7B" w:rsidR="000D51AA" w:rsidRPr="00B45ABB" w:rsidRDefault="000D51AA" w:rsidP="000D51AA">
      <w:pPr>
        <w:pStyle w:val="Header"/>
        <w:jc w:val="both"/>
        <w:rPr>
          <w:rFonts w:ascii="Arial" w:hAnsi="Arial" w:cs="Arial"/>
          <w:b/>
          <w:sz w:val="22"/>
          <w:szCs w:val="22"/>
        </w:rPr>
      </w:pPr>
      <w:bookmarkStart w:id="340" w:name="_Toc22713051"/>
      <w:bookmarkStart w:id="341" w:name="_Toc30049975"/>
      <w:r w:rsidRPr="00B45ABB">
        <w:rPr>
          <w:rFonts w:ascii="Arial" w:hAnsi="Arial" w:cs="Arial"/>
          <w:b/>
          <w:sz w:val="22"/>
          <w:szCs w:val="22"/>
        </w:rPr>
        <w:t xml:space="preserve">Tabel </w:t>
      </w:r>
      <w:r w:rsidRPr="00B45ABB">
        <w:rPr>
          <w:rFonts w:ascii="Arial" w:hAnsi="Arial" w:cs="Arial"/>
          <w:b/>
          <w:sz w:val="22"/>
          <w:szCs w:val="22"/>
        </w:rPr>
        <w:fldChar w:fldCharType="begin"/>
      </w:r>
      <w:r w:rsidRPr="00B45ABB">
        <w:rPr>
          <w:rFonts w:ascii="Arial" w:hAnsi="Arial" w:cs="Arial"/>
          <w:b/>
          <w:sz w:val="22"/>
          <w:szCs w:val="22"/>
        </w:rPr>
        <w:instrText xml:space="preserve"> SEQ Tabel \* ARABIC </w:instrText>
      </w:r>
      <w:r w:rsidRPr="00B45ABB">
        <w:rPr>
          <w:rFonts w:ascii="Arial" w:hAnsi="Arial" w:cs="Arial"/>
          <w:b/>
          <w:sz w:val="22"/>
          <w:szCs w:val="22"/>
        </w:rPr>
        <w:fldChar w:fldCharType="separate"/>
      </w:r>
      <w:r w:rsidR="007D29BA">
        <w:rPr>
          <w:rFonts w:ascii="Arial" w:hAnsi="Arial" w:cs="Arial"/>
          <w:b/>
          <w:noProof/>
          <w:sz w:val="22"/>
          <w:szCs w:val="22"/>
        </w:rPr>
        <w:t>35</w:t>
      </w:r>
      <w:r w:rsidRPr="00B45ABB">
        <w:rPr>
          <w:rFonts w:ascii="Arial" w:hAnsi="Arial" w:cs="Arial"/>
          <w:b/>
          <w:sz w:val="22"/>
          <w:szCs w:val="22"/>
        </w:rPr>
        <w:fldChar w:fldCharType="end"/>
      </w:r>
      <w:r w:rsidRPr="00B45ABB">
        <w:rPr>
          <w:rFonts w:ascii="Arial" w:hAnsi="Arial" w:cs="Arial"/>
          <w:b/>
          <w:sz w:val="22"/>
          <w:szCs w:val="22"/>
        </w:rPr>
        <w:t xml:space="preserve"> - </w:t>
      </w:r>
      <w:r w:rsidRPr="00B45ABB">
        <w:rPr>
          <w:rFonts w:ascii="Arial" w:eastAsia="TimesNewRomanPSMT" w:hAnsi="Arial" w:cs="Arial"/>
          <w:b/>
          <w:bCs/>
          <w:sz w:val="22"/>
          <w:szCs w:val="22"/>
        </w:rPr>
        <w:t xml:space="preserve">Valori ale concentratii maxime si distante rezultate din modelare – situatia </w:t>
      </w:r>
      <w:bookmarkEnd w:id="340"/>
      <w:r w:rsidRPr="00B45ABB">
        <w:rPr>
          <w:rFonts w:ascii="Arial" w:eastAsia="TimesNewRomanPSMT" w:hAnsi="Arial" w:cs="Arial"/>
          <w:b/>
          <w:bCs/>
          <w:sz w:val="22"/>
          <w:szCs w:val="22"/>
        </w:rPr>
        <w:t>exploatare/functionare</w:t>
      </w:r>
      <w:bookmarkEnd w:id="341"/>
    </w:p>
    <w:p w14:paraId="50042515" w14:textId="265E5206" w:rsidR="000D51AA" w:rsidRDefault="000D51AA" w:rsidP="00D151E7">
      <w:pPr>
        <w:pStyle w:val="Header"/>
        <w:jc w:val="both"/>
        <w:rPr>
          <w:rFonts w:ascii="Arial" w:eastAsia="TimesNewRomanPSMT" w:hAnsi="Arial" w:cs="Arial"/>
          <w:sz w:val="22"/>
          <w:szCs w:val="22"/>
        </w:rPr>
      </w:pPr>
    </w:p>
    <w:tbl>
      <w:tblPr>
        <w:tblW w:w="5000" w:type="pct"/>
        <w:tblLook w:val="04A0" w:firstRow="1" w:lastRow="0" w:firstColumn="1" w:lastColumn="0" w:noHBand="0" w:noVBand="1"/>
      </w:tblPr>
      <w:tblGrid>
        <w:gridCol w:w="1502"/>
        <w:gridCol w:w="1429"/>
        <w:gridCol w:w="1006"/>
        <w:gridCol w:w="1287"/>
        <w:gridCol w:w="1024"/>
        <w:gridCol w:w="1921"/>
        <w:gridCol w:w="1323"/>
        <w:gridCol w:w="1622"/>
        <w:gridCol w:w="1529"/>
        <w:gridCol w:w="1230"/>
        <w:gridCol w:w="1233"/>
      </w:tblGrid>
      <w:tr w:rsidR="00460267" w:rsidRPr="007659DD" w14:paraId="3A68ED2E" w14:textId="77777777" w:rsidTr="002E5CA6">
        <w:trPr>
          <w:trHeight w:val="300"/>
        </w:trPr>
        <w:tc>
          <w:tcPr>
            <w:tcW w:w="497" w:type="pct"/>
            <w:vMerge w:val="restart"/>
            <w:tcBorders>
              <w:top w:val="single" w:sz="12" w:space="0" w:color="auto"/>
              <w:left w:val="single" w:sz="12" w:space="0" w:color="auto"/>
              <w:right w:val="single" w:sz="4" w:space="0" w:color="auto"/>
            </w:tcBorders>
            <w:shd w:val="clear" w:color="auto" w:fill="auto"/>
            <w:noWrap/>
            <w:vAlign w:val="center"/>
          </w:tcPr>
          <w:p w14:paraId="15167FCD" w14:textId="7BB47865" w:rsidR="007659DD" w:rsidRPr="00460267" w:rsidRDefault="007659DD" w:rsidP="007659DD">
            <w:pPr>
              <w:spacing w:after="0" w:line="240" w:lineRule="auto"/>
              <w:rPr>
                <w:rFonts w:ascii="Arial" w:eastAsia="Times New Roman" w:hAnsi="Arial" w:cs="Arial"/>
                <w:b/>
                <w:bCs/>
                <w:color w:val="000000"/>
                <w:sz w:val="20"/>
                <w:szCs w:val="20"/>
                <w:lang w:val="en-US"/>
              </w:rPr>
            </w:pPr>
            <w:r w:rsidRPr="00460267">
              <w:rPr>
                <w:rFonts w:ascii="Arial" w:eastAsia="Times New Roman" w:hAnsi="Arial" w:cs="Arial"/>
                <w:b/>
                <w:bCs/>
                <w:color w:val="000000"/>
                <w:sz w:val="20"/>
                <w:szCs w:val="20"/>
                <w:lang w:val="en-US"/>
              </w:rPr>
              <w:t>Directie vant</w:t>
            </w:r>
          </w:p>
        </w:tc>
        <w:tc>
          <w:tcPr>
            <w:tcW w:w="473" w:type="pct"/>
            <w:vMerge w:val="restart"/>
            <w:tcBorders>
              <w:top w:val="single" w:sz="12" w:space="0" w:color="auto"/>
              <w:left w:val="nil"/>
              <w:right w:val="single" w:sz="4" w:space="0" w:color="auto"/>
            </w:tcBorders>
            <w:shd w:val="clear" w:color="auto" w:fill="auto"/>
            <w:noWrap/>
            <w:vAlign w:val="center"/>
          </w:tcPr>
          <w:p w14:paraId="3C577310" w14:textId="468E9DF1" w:rsidR="007659DD" w:rsidRPr="00460267" w:rsidRDefault="007659DD" w:rsidP="00460267">
            <w:pPr>
              <w:spacing w:after="0" w:line="240" w:lineRule="auto"/>
              <w:jc w:val="center"/>
              <w:rPr>
                <w:rFonts w:ascii="Arial" w:eastAsia="Times New Roman" w:hAnsi="Arial" w:cs="Arial"/>
                <w:b/>
                <w:bCs/>
                <w:color w:val="000000"/>
                <w:sz w:val="20"/>
                <w:szCs w:val="20"/>
                <w:lang w:val="en-US"/>
              </w:rPr>
            </w:pPr>
            <w:r w:rsidRPr="00460267">
              <w:rPr>
                <w:rFonts w:ascii="Arial" w:eastAsia="Times New Roman" w:hAnsi="Arial" w:cs="Arial"/>
                <w:b/>
                <w:bCs/>
                <w:color w:val="000000"/>
                <w:sz w:val="20"/>
                <w:szCs w:val="20"/>
                <w:lang w:val="en-US"/>
              </w:rPr>
              <w:t>Perioada de</w:t>
            </w:r>
          </w:p>
          <w:p w14:paraId="1B3193F9" w14:textId="3D608EEA" w:rsidR="007659DD" w:rsidRPr="00460267" w:rsidRDefault="007659DD" w:rsidP="00460267">
            <w:pPr>
              <w:spacing w:after="0" w:line="240" w:lineRule="auto"/>
              <w:jc w:val="center"/>
              <w:rPr>
                <w:rFonts w:ascii="Arial" w:eastAsia="Times New Roman" w:hAnsi="Arial" w:cs="Arial"/>
                <w:b/>
                <w:bCs/>
                <w:color w:val="000000"/>
                <w:sz w:val="20"/>
                <w:szCs w:val="20"/>
                <w:lang w:val="en-US"/>
              </w:rPr>
            </w:pPr>
            <w:r w:rsidRPr="00460267">
              <w:rPr>
                <w:rFonts w:ascii="Arial" w:eastAsia="Times New Roman" w:hAnsi="Arial" w:cs="Arial"/>
                <w:b/>
                <w:bCs/>
                <w:color w:val="000000"/>
                <w:sz w:val="20"/>
                <w:szCs w:val="20"/>
                <w:lang w:val="en-US"/>
              </w:rPr>
              <w:t>mediere</w:t>
            </w:r>
          </w:p>
        </w:tc>
        <w:tc>
          <w:tcPr>
            <w:tcW w:w="333" w:type="pct"/>
            <w:vMerge w:val="restart"/>
            <w:tcBorders>
              <w:top w:val="single" w:sz="12" w:space="0" w:color="auto"/>
              <w:left w:val="nil"/>
              <w:right w:val="single" w:sz="4" w:space="0" w:color="auto"/>
            </w:tcBorders>
            <w:shd w:val="clear" w:color="auto" w:fill="auto"/>
            <w:noWrap/>
            <w:vAlign w:val="center"/>
          </w:tcPr>
          <w:p w14:paraId="58066949" w14:textId="196C1142" w:rsidR="007659DD" w:rsidRPr="007659DD" w:rsidRDefault="007659DD" w:rsidP="007659DD">
            <w:pPr>
              <w:spacing w:after="0" w:line="240" w:lineRule="auto"/>
              <w:rPr>
                <w:rFonts w:ascii="Arial" w:eastAsia="Times New Roman" w:hAnsi="Arial" w:cs="Arial"/>
                <w:b/>
                <w:bCs/>
                <w:color w:val="000000"/>
                <w:sz w:val="20"/>
                <w:szCs w:val="20"/>
                <w:lang w:val="en-US"/>
              </w:rPr>
            </w:pPr>
            <w:r w:rsidRPr="000D51AA">
              <w:rPr>
                <w:rFonts w:ascii="Arial" w:eastAsia="Times New Roman" w:hAnsi="Arial" w:cs="Arial"/>
                <w:b/>
                <w:bCs/>
                <w:color w:val="000000"/>
                <w:sz w:val="20"/>
                <w:szCs w:val="20"/>
                <w:lang w:val="en-US"/>
              </w:rPr>
              <w:t>Poluant</w:t>
            </w:r>
          </w:p>
        </w:tc>
        <w:tc>
          <w:tcPr>
            <w:tcW w:w="426" w:type="pct"/>
            <w:vMerge w:val="restart"/>
            <w:tcBorders>
              <w:top w:val="single" w:sz="12" w:space="0" w:color="auto"/>
              <w:left w:val="nil"/>
              <w:right w:val="single" w:sz="4" w:space="0" w:color="auto"/>
            </w:tcBorders>
            <w:shd w:val="clear" w:color="auto" w:fill="auto"/>
            <w:noWrap/>
            <w:vAlign w:val="center"/>
          </w:tcPr>
          <w:p w14:paraId="3F6DE6F8" w14:textId="54E371F6" w:rsidR="007659DD" w:rsidRPr="007659DD" w:rsidRDefault="007659DD" w:rsidP="007659DD">
            <w:pPr>
              <w:spacing w:after="0" w:line="240" w:lineRule="auto"/>
              <w:jc w:val="center"/>
              <w:rPr>
                <w:rFonts w:ascii="Arial" w:eastAsia="Times New Roman" w:hAnsi="Arial" w:cs="Arial"/>
                <w:b/>
                <w:bCs/>
                <w:color w:val="000000"/>
                <w:sz w:val="20"/>
                <w:szCs w:val="20"/>
                <w:lang w:val="en-US"/>
              </w:rPr>
            </w:pPr>
            <w:r w:rsidRPr="000D51AA">
              <w:rPr>
                <w:rFonts w:ascii="Arial" w:eastAsia="Times New Roman" w:hAnsi="Arial" w:cs="Arial"/>
                <w:b/>
                <w:bCs/>
                <w:color w:val="000000"/>
                <w:sz w:val="20"/>
                <w:szCs w:val="20"/>
                <w:lang w:val="en-US"/>
              </w:rPr>
              <w:t>Cmax</w:t>
            </w:r>
          </w:p>
          <w:p w14:paraId="0901E758" w14:textId="20E2FF6E" w:rsidR="007659DD" w:rsidRPr="007659DD" w:rsidRDefault="007659DD" w:rsidP="007659DD">
            <w:pPr>
              <w:spacing w:after="0" w:line="240" w:lineRule="auto"/>
              <w:jc w:val="center"/>
              <w:rPr>
                <w:rFonts w:ascii="Arial" w:eastAsia="Times New Roman" w:hAnsi="Arial" w:cs="Arial"/>
                <w:b/>
                <w:bCs/>
                <w:color w:val="000000"/>
                <w:sz w:val="20"/>
                <w:szCs w:val="20"/>
                <w:lang w:val="en-US"/>
              </w:rPr>
            </w:pPr>
            <w:r w:rsidRPr="000D51AA">
              <w:rPr>
                <w:rFonts w:ascii="Arial" w:eastAsia="Times New Roman" w:hAnsi="Arial" w:cs="Arial"/>
                <w:b/>
                <w:bCs/>
                <w:color w:val="000000"/>
                <w:sz w:val="20"/>
                <w:szCs w:val="20"/>
                <w:lang w:val="en-US"/>
              </w:rPr>
              <w:t>(mg/mc)</w:t>
            </w:r>
          </w:p>
        </w:tc>
        <w:tc>
          <w:tcPr>
            <w:tcW w:w="339" w:type="pct"/>
            <w:vMerge w:val="restart"/>
            <w:tcBorders>
              <w:top w:val="single" w:sz="12" w:space="0" w:color="auto"/>
              <w:left w:val="nil"/>
              <w:right w:val="single" w:sz="4" w:space="0" w:color="auto"/>
            </w:tcBorders>
            <w:vAlign w:val="center"/>
          </w:tcPr>
          <w:p w14:paraId="4DB8302E" w14:textId="08D261DD" w:rsidR="007659DD" w:rsidRPr="000D51AA" w:rsidRDefault="007659DD" w:rsidP="007659DD">
            <w:pPr>
              <w:spacing w:after="0" w:line="240" w:lineRule="auto"/>
              <w:jc w:val="center"/>
              <w:rPr>
                <w:rFonts w:ascii="Arial" w:eastAsia="Times New Roman" w:hAnsi="Arial" w:cs="Arial"/>
                <w:b/>
                <w:bCs/>
                <w:color w:val="000000"/>
                <w:sz w:val="20"/>
                <w:szCs w:val="20"/>
                <w:lang w:val="en-US"/>
              </w:rPr>
            </w:pPr>
            <w:r>
              <w:rPr>
                <w:rFonts w:ascii="Arial" w:eastAsia="Times New Roman" w:hAnsi="Arial" w:cs="Arial"/>
                <w:b/>
                <w:bCs/>
                <w:color w:val="000000"/>
                <w:sz w:val="20"/>
                <w:szCs w:val="20"/>
                <w:lang w:val="en-US"/>
              </w:rPr>
              <w:t>U.M.</w:t>
            </w:r>
          </w:p>
        </w:tc>
        <w:tc>
          <w:tcPr>
            <w:tcW w:w="636" w:type="pct"/>
            <w:vMerge w:val="restart"/>
            <w:tcBorders>
              <w:top w:val="single" w:sz="12" w:space="0" w:color="auto"/>
              <w:left w:val="single" w:sz="4" w:space="0" w:color="auto"/>
              <w:right w:val="single" w:sz="4" w:space="0" w:color="auto"/>
            </w:tcBorders>
            <w:shd w:val="clear" w:color="auto" w:fill="auto"/>
            <w:noWrap/>
            <w:vAlign w:val="center"/>
          </w:tcPr>
          <w:p w14:paraId="2D40A9EF" w14:textId="0D47336E" w:rsidR="00460267" w:rsidRDefault="007659DD" w:rsidP="00460267">
            <w:pPr>
              <w:spacing w:after="0" w:line="240" w:lineRule="auto"/>
              <w:jc w:val="center"/>
              <w:rPr>
                <w:rFonts w:ascii="Arial" w:eastAsia="Times New Roman" w:hAnsi="Arial" w:cs="Arial"/>
                <w:b/>
                <w:bCs/>
                <w:color w:val="000000"/>
                <w:sz w:val="20"/>
                <w:szCs w:val="20"/>
                <w:lang w:val="en-US"/>
              </w:rPr>
            </w:pPr>
            <w:r w:rsidRPr="000D51AA">
              <w:rPr>
                <w:rFonts w:ascii="Arial" w:eastAsia="Times New Roman" w:hAnsi="Arial" w:cs="Arial"/>
                <w:b/>
                <w:bCs/>
                <w:color w:val="000000"/>
                <w:sz w:val="20"/>
                <w:szCs w:val="20"/>
                <w:lang w:val="en-US"/>
              </w:rPr>
              <w:t>Distanta</w:t>
            </w:r>
          </w:p>
          <w:p w14:paraId="3AF9EC17" w14:textId="7F8CCA10" w:rsidR="007659DD" w:rsidRPr="007659DD" w:rsidRDefault="007659DD" w:rsidP="00460267">
            <w:pPr>
              <w:spacing w:after="0" w:line="240" w:lineRule="auto"/>
              <w:jc w:val="center"/>
              <w:rPr>
                <w:rFonts w:ascii="Arial" w:eastAsia="Times New Roman" w:hAnsi="Arial" w:cs="Arial"/>
                <w:b/>
                <w:bCs/>
                <w:color w:val="000000"/>
                <w:sz w:val="20"/>
                <w:szCs w:val="20"/>
                <w:lang w:val="en-US"/>
              </w:rPr>
            </w:pPr>
            <w:r w:rsidRPr="000D51AA">
              <w:rPr>
                <w:rFonts w:ascii="Arial" w:eastAsia="Times New Roman" w:hAnsi="Arial" w:cs="Arial"/>
                <w:b/>
                <w:bCs/>
                <w:color w:val="000000"/>
                <w:sz w:val="20"/>
                <w:szCs w:val="20"/>
                <w:lang w:val="en-US"/>
              </w:rPr>
              <w:t>fata de sursa</w:t>
            </w:r>
          </w:p>
          <w:p w14:paraId="2914DBEF" w14:textId="67942FC8" w:rsidR="007659DD" w:rsidRPr="007659DD" w:rsidRDefault="007659DD" w:rsidP="00460267">
            <w:pPr>
              <w:spacing w:after="0" w:line="240" w:lineRule="auto"/>
              <w:jc w:val="center"/>
              <w:rPr>
                <w:rFonts w:ascii="Arial" w:eastAsia="Times New Roman" w:hAnsi="Arial" w:cs="Arial"/>
                <w:b/>
                <w:bCs/>
                <w:color w:val="000000"/>
                <w:sz w:val="20"/>
                <w:szCs w:val="20"/>
                <w:lang w:val="en-US"/>
              </w:rPr>
            </w:pPr>
            <w:r w:rsidRPr="000D51AA">
              <w:rPr>
                <w:rFonts w:ascii="Arial" w:eastAsia="Times New Roman" w:hAnsi="Arial" w:cs="Arial"/>
                <w:b/>
                <w:bCs/>
                <w:color w:val="000000"/>
                <w:sz w:val="20"/>
                <w:szCs w:val="20"/>
                <w:lang w:val="en-US"/>
              </w:rPr>
              <w:t>(m)</w:t>
            </w:r>
          </w:p>
        </w:tc>
        <w:tc>
          <w:tcPr>
            <w:tcW w:w="2296" w:type="pct"/>
            <w:gridSpan w:val="5"/>
            <w:tcBorders>
              <w:top w:val="single" w:sz="12" w:space="0" w:color="auto"/>
              <w:left w:val="nil"/>
              <w:bottom w:val="single" w:sz="4" w:space="0" w:color="auto"/>
              <w:right w:val="single" w:sz="12" w:space="0" w:color="auto"/>
            </w:tcBorders>
            <w:shd w:val="clear" w:color="auto" w:fill="auto"/>
            <w:noWrap/>
            <w:vAlign w:val="center"/>
          </w:tcPr>
          <w:p w14:paraId="589DD7B4" w14:textId="1343B2E6" w:rsidR="007659DD" w:rsidRPr="007659DD" w:rsidRDefault="007659DD" w:rsidP="00460267">
            <w:pPr>
              <w:spacing w:after="0" w:line="240" w:lineRule="auto"/>
              <w:jc w:val="center"/>
              <w:rPr>
                <w:rFonts w:ascii="Arial" w:eastAsia="Times New Roman" w:hAnsi="Arial" w:cs="Arial"/>
                <w:b/>
                <w:bCs/>
                <w:color w:val="000000"/>
                <w:sz w:val="20"/>
                <w:szCs w:val="20"/>
                <w:lang w:val="en-US"/>
              </w:rPr>
            </w:pPr>
            <w:r w:rsidRPr="007659DD">
              <w:rPr>
                <w:rFonts w:ascii="Arial" w:eastAsia="Times New Roman" w:hAnsi="Arial" w:cs="Arial"/>
                <w:b/>
                <w:bCs/>
                <w:color w:val="000000"/>
                <w:sz w:val="20"/>
                <w:szCs w:val="20"/>
                <w:lang w:val="en-US"/>
              </w:rPr>
              <w:t>Receptori</w:t>
            </w:r>
            <w:r w:rsidR="00460267">
              <w:rPr>
                <w:rFonts w:ascii="Arial" w:eastAsia="Times New Roman" w:hAnsi="Arial" w:cs="Arial"/>
                <w:b/>
                <w:bCs/>
                <w:color w:val="000000"/>
                <w:sz w:val="20"/>
                <w:szCs w:val="20"/>
                <w:lang w:val="en-US"/>
              </w:rPr>
              <w:t>/Concentratie</w:t>
            </w:r>
          </w:p>
        </w:tc>
      </w:tr>
      <w:tr w:rsidR="00B15969" w:rsidRPr="007659DD" w14:paraId="1E1910C7" w14:textId="77777777" w:rsidTr="002E5CA6">
        <w:trPr>
          <w:trHeight w:val="70"/>
        </w:trPr>
        <w:tc>
          <w:tcPr>
            <w:tcW w:w="497" w:type="pct"/>
            <w:vMerge/>
            <w:tcBorders>
              <w:left w:val="single" w:sz="12" w:space="0" w:color="auto"/>
              <w:bottom w:val="single" w:sz="12" w:space="0" w:color="auto"/>
              <w:right w:val="single" w:sz="4" w:space="0" w:color="auto"/>
            </w:tcBorders>
            <w:shd w:val="clear" w:color="auto" w:fill="auto"/>
            <w:noWrap/>
            <w:vAlign w:val="center"/>
            <w:hideMark/>
          </w:tcPr>
          <w:p w14:paraId="4214606C" w14:textId="2F26B9D9" w:rsidR="00460267" w:rsidRPr="00460267" w:rsidRDefault="00460267" w:rsidP="007659DD">
            <w:pPr>
              <w:spacing w:after="0" w:line="240" w:lineRule="auto"/>
              <w:rPr>
                <w:rFonts w:ascii="Arial" w:eastAsia="Times New Roman" w:hAnsi="Arial" w:cs="Arial"/>
                <w:b/>
                <w:bCs/>
                <w:color w:val="000000"/>
                <w:sz w:val="20"/>
                <w:szCs w:val="20"/>
                <w:lang w:val="en-US"/>
              </w:rPr>
            </w:pPr>
          </w:p>
        </w:tc>
        <w:tc>
          <w:tcPr>
            <w:tcW w:w="473" w:type="pct"/>
            <w:vMerge/>
            <w:tcBorders>
              <w:left w:val="nil"/>
              <w:bottom w:val="single" w:sz="12" w:space="0" w:color="auto"/>
              <w:right w:val="single" w:sz="4" w:space="0" w:color="auto"/>
            </w:tcBorders>
            <w:shd w:val="clear" w:color="auto" w:fill="auto"/>
            <w:noWrap/>
            <w:vAlign w:val="center"/>
            <w:hideMark/>
          </w:tcPr>
          <w:p w14:paraId="22C3DB10" w14:textId="5EDA9290" w:rsidR="00460267" w:rsidRPr="000D51AA" w:rsidRDefault="00460267" w:rsidP="00460267">
            <w:pPr>
              <w:spacing w:after="0" w:line="240" w:lineRule="auto"/>
              <w:jc w:val="center"/>
              <w:rPr>
                <w:rFonts w:ascii="Arial" w:eastAsia="Times New Roman" w:hAnsi="Arial" w:cs="Arial"/>
                <w:color w:val="000000"/>
                <w:sz w:val="20"/>
                <w:szCs w:val="20"/>
                <w:lang w:val="en-US"/>
              </w:rPr>
            </w:pPr>
          </w:p>
        </w:tc>
        <w:tc>
          <w:tcPr>
            <w:tcW w:w="333" w:type="pct"/>
            <w:vMerge/>
            <w:tcBorders>
              <w:left w:val="nil"/>
              <w:bottom w:val="single" w:sz="12" w:space="0" w:color="auto"/>
              <w:right w:val="single" w:sz="4" w:space="0" w:color="auto"/>
            </w:tcBorders>
            <w:shd w:val="clear" w:color="auto" w:fill="auto"/>
            <w:noWrap/>
            <w:vAlign w:val="center"/>
            <w:hideMark/>
          </w:tcPr>
          <w:p w14:paraId="4EB7C7C2" w14:textId="27D7B5F4" w:rsidR="00460267" w:rsidRPr="000D51AA" w:rsidRDefault="00460267" w:rsidP="007659DD">
            <w:pPr>
              <w:spacing w:after="0" w:line="240" w:lineRule="auto"/>
              <w:rPr>
                <w:rFonts w:ascii="Arial" w:eastAsia="Times New Roman" w:hAnsi="Arial" w:cs="Arial"/>
                <w:b/>
                <w:bCs/>
                <w:color w:val="000000"/>
                <w:sz w:val="20"/>
                <w:szCs w:val="20"/>
                <w:lang w:val="en-US"/>
              </w:rPr>
            </w:pPr>
          </w:p>
        </w:tc>
        <w:tc>
          <w:tcPr>
            <w:tcW w:w="426" w:type="pct"/>
            <w:vMerge/>
            <w:tcBorders>
              <w:left w:val="nil"/>
              <w:bottom w:val="single" w:sz="12" w:space="0" w:color="auto"/>
              <w:right w:val="single" w:sz="4" w:space="0" w:color="auto"/>
            </w:tcBorders>
            <w:shd w:val="clear" w:color="auto" w:fill="auto"/>
            <w:noWrap/>
            <w:vAlign w:val="center"/>
            <w:hideMark/>
          </w:tcPr>
          <w:p w14:paraId="7B773A3C" w14:textId="1092B24E" w:rsidR="00460267" w:rsidRPr="000D51AA" w:rsidRDefault="00460267" w:rsidP="007659DD">
            <w:pPr>
              <w:spacing w:after="0" w:line="240" w:lineRule="auto"/>
              <w:jc w:val="center"/>
              <w:rPr>
                <w:rFonts w:ascii="Arial" w:eastAsia="Times New Roman" w:hAnsi="Arial" w:cs="Arial"/>
                <w:b/>
                <w:bCs/>
                <w:color w:val="000000"/>
                <w:sz w:val="20"/>
                <w:szCs w:val="20"/>
                <w:lang w:val="en-US"/>
              </w:rPr>
            </w:pPr>
          </w:p>
        </w:tc>
        <w:tc>
          <w:tcPr>
            <w:tcW w:w="339" w:type="pct"/>
            <w:vMerge/>
            <w:tcBorders>
              <w:left w:val="nil"/>
              <w:bottom w:val="single" w:sz="12" w:space="0" w:color="auto"/>
              <w:right w:val="single" w:sz="4" w:space="0" w:color="auto"/>
            </w:tcBorders>
            <w:vAlign w:val="center"/>
          </w:tcPr>
          <w:p w14:paraId="30562B7B" w14:textId="77777777" w:rsidR="00460267" w:rsidRPr="000D51AA" w:rsidRDefault="00460267" w:rsidP="007659DD">
            <w:pPr>
              <w:spacing w:after="0" w:line="240" w:lineRule="auto"/>
              <w:jc w:val="center"/>
              <w:rPr>
                <w:rFonts w:ascii="Arial" w:eastAsia="Times New Roman" w:hAnsi="Arial" w:cs="Arial"/>
                <w:b/>
                <w:bCs/>
                <w:color w:val="000000"/>
                <w:sz w:val="20"/>
                <w:szCs w:val="20"/>
                <w:lang w:val="en-US"/>
              </w:rPr>
            </w:pPr>
          </w:p>
        </w:tc>
        <w:tc>
          <w:tcPr>
            <w:tcW w:w="636" w:type="pct"/>
            <w:vMerge/>
            <w:tcBorders>
              <w:left w:val="single" w:sz="4" w:space="0" w:color="auto"/>
              <w:bottom w:val="single" w:sz="12" w:space="0" w:color="auto"/>
              <w:right w:val="single" w:sz="4" w:space="0" w:color="auto"/>
            </w:tcBorders>
            <w:shd w:val="clear" w:color="auto" w:fill="auto"/>
            <w:noWrap/>
            <w:vAlign w:val="center"/>
            <w:hideMark/>
          </w:tcPr>
          <w:p w14:paraId="28020B0E" w14:textId="2E1D2D0E" w:rsidR="00460267" w:rsidRPr="000D51AA" w:rsidRDefault="00460267" w:rsidP="00460267">
            <w:pPr>
              <w:spacing w:after="0" w:line="240" w:lineRule="auto"/>
              <w:jc w:val="center"/>
              <w:rPr>
                <w:rFonts w:ascii="Arial" w:eastAsia="Times New Roman" w:hAnsi="Arial" w:cs="Arial"/>
                <w:b/>
                <w:bCs/>
                <w:color w:val="000000"/>
                <w:sz w:val="20"/>
                <w:szCs w:val="20"/>
                <w:lang w:val="en-US"/>
              </w:rPr>
            </w:pPr>
          </w:p>
        </w:tc>
        <w:tc>
          <w:tcPr>
            <w:tcW w:w="438" w:type="pct"/>
            <w:tcBorders>
              <w:top w:val="single" w:sz="4" w:space="0" w:color="auto"/>
              <w:left w:val="nil"/>
              <w:bottom w:val="single" w:sz="12" w:space="0" w:color="auto"/>
              <w:right w:val="single" w:sz="4" w:space="0" w:color="auto"/>
            </w:tcBorders>
            <w:shd w:val="clear" w:color="auto" w:fill="auto"/>
            <w:noWrap/>
            <w:vAlign w:val="center"/>
            <w:hideMark/>
          </w:tcPr>
          <w:p w14:paraId="716EEA48" w14:textId="3A3639A5" w:rsidR="00460267" w:rsidRPr="000D51AA" w:rsidRDefault="00460267" w:rsidP="00460267">
            <w:pPr>
              <w:spacing w:after="0" w:line="240" w:lineRule="auto"/>
              <w:jc w:val="center"/>
              <w:rPr>
                <w:rFonts w:ascii="Arial" w:eastAsia="Times New Roman" w:hAnsi="Arial" w:cs="Arial"/>
                <w:b/>
                <w:bCs/>
                <w:color w:val="000000"/>
                <w:sz w:val="20"/>
                <w:szCs w:val="20"/>
                <w:lang w:val="en-US"/>
              </w:rPr>
            </w:pPr>
            <w:r w:rsidRPr="000D51AA">
              <w:rPr>
                <w:rFonts w:ascii="Arial" w:eastAsia="Times New Roman" w:hAnsi="Arial" w:cs="Arial"/>
                <w:b/>
                <w:bCs/>
                <w:color w:val="000000"/>
                <w:sz w:val="20"/>
                <w:szCs w:val="20"/>
                <w:lang w:val="en-US"/>
              </w:rPr>
              <w:t>R1</w:t>
            </w:r>
          </w:p>
        </w:tc>
        <w:tc>
          <w:tcPr>
            <w:tcW w:w="537" w:type="pct"/>
            <w:tcBorders>
              <w:top w:val="single" w:sz="4" w:space="0" w:color="auto"/>
              <w:left w:val="nil"/>
              <w:bottom w:val="single" w:sz="12" w:space="0" w:color="auto"/>
              <w:right w:val="single" w:sz="4" w:space="0" w:color="auto"/>
            </w:tcBorders>
            <w:shd w:val="clear" w:color="auto" w:fill="auto"/>
            <w:noWrap/>
            <w:vAlign w:val="center"/>
            <w:hideMark/>
          </w:tcPr>
          <w:p w14:paraId="471EAFF6" w14:textId="4D4E5392" w:rsidR="00460267" w:rsidRPr="000D51AA" w:rsidRDefault="00460267" w:rsidP="00460267">
            <w:pPr>
              <w:spacing w:after="0" w:line="240" w:lineRule="auto"/>
              <w:jc w:val="center"/>
              <w:rPr>
                <w:rFonts w:ascii="Arial" w:eastAsia="Times New Roman" w:hAnsi="Arial" w:cs="Arial"/>
                <w:b/>
                <w:bCs/>
                <w:color w:val="000000"/>
                <w:sz w:val="20"/>
                <w:szCs w:val="20"/>
                <w:lang w:val="en-US"/>
              </w:rPr>
            </w:pPr>
            <w:r w:rsidRPr="000D51AA">
              <w:rPr>
                <w:rFonts w:ascii="Arial" w:eastAsia="Times New Roman" w:hAnsi="Arial" w:cs="Arial"/>
                <w:b/>
                <w:bCs/>
                <w:color w:val="000000"/>
                <w:sz w:val="20"/>
                <w:szCs w:val="20"/>
                <w:lang w:val="en-US"/>
              </w:rPr>
              <w:t>R2</w:t>
            </w:r>
          </w:p>
        </w:tc>
        <w:tc>
          <w:tcPr>
            <w:tcW w:w="506" w:type="pct"/>
            <w:tcBorders>
              <w:top w:val="single" w:sz="4" w:space="0" w:color="auto"/>
              <w:left w:val="nil"/>
              <w:bottom w:val="single" w:sz="12" w:space="0" w:color="auto"/>
              <w:right w:val="single" w:sz="4" w:space="0" w:color="auto"/>
            </w:tcBorders>
            <w:shd w:val="clear" w:color="auto" w:fill="auto"/>
            <w:noWrap/>
            <w:vAlign w:val="center"/>
            <w:hideMark/>
          </w:tcPr>
          <w:p w14:paraId="7F51481B" w14:textId="50E8DFB4" w:rsidR="00460267" w:rsidRPr="000D51AA" w:rsidRDefault="00460267" w:rsidP="00460267">
            <w:pPr>
              <w:spacing w:after="0" w:line="240" w:lineRule="auto"/>
              <w:jc w:val="center"/>
              <w:rPr>
                <w:rFonts w:ascii="Arial" w:eastAsia="Times New Roman" w:hAnsi="Arial" w:cs="Arial"/>
                <w:b/>
                <w:bCs/>
                <w:color w:val="000000"/>
                <w:sz w:val="20"/>
                <w:szCs w:val="20"/>
                <w:lang w:val="en-US"/>
              </w:rPr>
            </w:pPr>
            <w:r w:rsidRPr="000D51AA">
              <w:rPr>
                <w:rFonts w:ascii="Arial" w:eastAsia="Times New Roman" w:hAnsi="Arial" w:cs="Arial"/>
                <w:b/>
                <w:bCs/>
                <w:color w:val="000000"/>
                <w:sz w:val="20"/>
                <w:szCs w:val="20"/>
                <w:lang w:val="en-US"/>
              </w:rPr>
              <w:t>R3</w:t>
            </w:r>
          </w:p>
        </w:tc>
        <w:tc>
          <w:tcPr>
            <w:tcW w:w="407" w:type="pct"/>
            <w:tcBorders>
              <w:top w:val="single" w:sz="4" w:space="0" w:color="auto"/>
              <w:left w:val="nil"/>
              <w:bottom w:val="single" w:sz="12" w:space="0" w:color="auto"/>
              <w:right w:val="single" w:sz="4" w:space="0" w:color="auto"/>
            </w:tcBorders>
            <w:shd w:val="clear" w:color="auto" w:fill="auto"/>
            <w:noWrap/>
            <w:vAlign w:val="center"/>
            <w:hideMark/>
          </w:tcPr>
          <w:p w14:paraId="6C48288B" w14:textId="6B195C7A" w:rsidR="00460267" w:rsidRPr="000D51AA" w:rsidRDefault="00460267" w:rsidP="00460267">
            <w:pPr>
              <w:spacing w:after="0" w:line="240" w:lineRule="auto"/>
              <w:jc w:val="center"/>
              <w:rPr>
                <w:rFonts w:ascii="Arial" w:eastAsia="Times New Roman" w:hAnsi="Arial" w:cs="Arial"/>
                <w:b/>
                <w:bCs/>
                <w:color w:val="000000"/>
                <w:sz w:val="20"/>
                <w:szCs w:val="20"/>
                <w:lang w:val="en-US"/>
              </w:rPr>
            </w:pPr>
            <w:r w:rsidRPr="000D51AA">
              <w:rPr>
                <w:rFonts w:ascii="Arial" w:eastAsia="Times New Roman" w:hAnsi="Arial" w:cs="Arial"/>
                <w:b/>
                <w:bCs/>
                <w:color w:val="000000"/>
                <w:sz w:val="20"/>
                <w:szCs w:val="20"/>
                <w:lang w:val="en-US"/>
              </w:rPr>
              <w:t>R4</w:t>
            </w:r>
          </w:p>
        </w:tc>
        <w:tc>
          <w:tcPr>
            <w:tcW w:w="407" w:type="pct"/>
            <w:tcBorders>
              <w:top w:val="single" w:sz="4" w:space="0" w:color="auto"/>
              <w:left w:val="nil"/>
              <w:bottom w:val="single" w:sz="12" w:space="0" w:color="auto"/>
              <w:right w:val="single" w:sz="12" w:space="0" w:color="auto"/>
            </w:tcBorders>
            <w:shd w:val="clear" w:color="auto" w:fill="auto"/>
            <w:noWrap/>
            <w:vAlign w:val="center"/>
            <w:hideMark/>
          </w:tcPr>
          <w:p w14:paraId="27485CB3" w14:textId="0B824732" w:rsidR="00460267" w:rsidRPr="000D51AA" w:rsidRDefault="00460267" w:rsidP="00460267">
            <w:pPr>
              <w:spacing w:after="0" w:line="240" w:lineRule="auto"/>
              <w:jc w:val="center"/>
              <w:rPr>
                <w:rFonts w:ascii="Arial" w:eastAsia="Times New Roman" w:hAnsi="Arial" w:cs="Arial"/>
                <w:b/>
                <w:bCs/>
                <w:color w:val="000000"/>
                <w:sz w:val="20"/>
                <w:szCs w:val="20"/>
                <w:lang w:val="en-US"/>
              </w:rPr>
            </w:pPr>
            <w:r w:rsidRPr="000D51AA">
              <w:rPr>
                <w:rFonts w:ascii="Arial" w:eastAsia="Times New Roman" w:hAnsi="Arial" w:cs="Arial"/>
                <w:b/>
                <w:bCs/>
                <w:color w:val="000000"/>
                <w:sz w:val="20"/>
                <w:szCs w:val="20"/>
                <w:lang w:val="en-US"/>
              </w:rPr>
              <w:t>R5</w:t>
            </w:r>
          </w:p>
        </w:tc>
      </w:tr>
      <w:tr w:rsidR="00460267" w:rsidRPr="007659DD" w14:paraId="3548B72C" w14:textId="77777777" w:rsidTr="002E5CA6">
        <w:trPr>
          <w:trHeight w:val="300"/>
        </w:trPr>
        <w:tc>
          <w:tcPr>
            <w:tcW w:w="497" w:type="pct"/>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42A55C4A" w14:textId="77777777" w:rsidR="007659DD" w:rsidRPr="00460267" w:rsidRDefault="007659DD" w:rsidP="007659DD">
            <w:pPr>
              <w:spacing w:after="0" w:line="240" w:lineRule="auto"/>
              <w:rPr>
                <w:rFonts w:ascii="Arial" w:eastAsia="Times New Roman" w:hAnsi="Arial" w:cs="Arial"/>
                <w:b/>
                <w:bCs/>
                <w:color w:val="000000"/>
                <w:sz w:val="20"/>
                <w:szCs w:val="20"/>
                <w:lang w:val="en-US"/>
              </w:rPr>
            </w:pPr>
            <w:r w:rsidRPr="00460267">
              <w:rPr>
                <w:rFonts w:ascii="Arial" w:eastAsia="Times New Roman" w:hAnsi="Arial" w:cs="Arial"/>
                <w:b/>
                <w:bCs/>
                <w:color w:val="000000"/>
                <w:sz w:val="20"/>
                <w:szCs w:val="20"/>
                <w:lang w:val="en-US"/>
              </w:rPr>
              <w:t>NE</w:t>
            </w:r>
          </w:p>
        </w:tc>
        <w:tc>
          <w:tcPr>
            <w:tcW w:w="473" w:type="pct"/>
            <w:tcBorders>
              <w:top w:val="single" w:sz="12" w:space="0" w:color="auto"/>
              <w:left w:val="nil"/>
              <w:bottom w:val="single" w:sz="4" w:space="0" w:color="auto"/>
              <w:right w:val="single" w:sz="4" w:space="0" w:color="auto"/>
            </w:tcBorders>
            <w:shd w:val="clear" w:color="auto" w:fill="auto"/>
            <w:noWrap/>
            <w:vAlign w:val="center"/>
            <w:hideMark/>
          </w:tcPr>
          <w:p w14:paraId="5CD24CFC" w14:textId="523A77AA"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24</w:t>
            </w:r>
            <w:r>
              <w:rPr>
                <w:rFonts w:ascii="Arial" w:eastAsia="Times New Roman" w:hAnsi="Arial" w:cs="Arial"/>
                <w:color w:val="000000"/>
                <w:sz w:val="20"/>
                <w:szCs w:val="20"/>
                <w:lang w:val="en-US"/>
              </w:rPr>
              <w:t xml:space="preserve"> h</w:t>
            </w:r>
          </w:p>
        </w:tc>
        <w:tc>
          <w:tcPr>
            <w:tcW w:w="333" w:type="pct"/>
            <w:tcBorders>
              <w:top w:val="single" w:sz="12" w:space="0" w:color="auto"/>
              <w:left w:val="nil"/>
              <w:bottom w:val="single" w:sz="4" w:space="0" w:color="auto"/>
              <w:right w:val="single" w:sz="4" w:space="0" w:color="auto"/>
            </w:tcBorders>
            <w:shd w:val="clear" w:color="auto" w:fill="auto"/>
            <w:noWrap/>
            <w:vAlign w:val="center"/>
            <w:hideMark/>
          </w:tcPr>
          <w:p w14:paraId="0AE0520A" w14:textId="77777777" w:rsidR="007659DD" w:rsidRPr="000D51AA" w:rsidRDefault="007659DD" w:rsidP="007659DD">
            <w:pPr>
              <w:spacing w:after="0" w:line="240" w:lineRule="auto"/>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COV</w:t>
            </w:r>
          </w:p>
        </w:tc>
        <w:tc>
          <w:tcPr>
            <w:tcW w:w="426" w:type="pct"/>
            <w:tcBorders>
              <w:top w:val="single" w:sz="12" w:space="0" w:color="auto"/>
              <w:left w:val="nil"/>
              <w:bottom w:val="single" w:sz="4" w:space="0" w:color="auto"/>
              <w:right w:val="single" w:sz="4" w:space="0" w:color="auto"/>
            </w:tcBorders>
            <w:shd w:val="clear" w:color="auto" w:fill="auto"/>
            <w:noWrap/>
            <w:vAlign w:val="center"/>
            <w:hideMark/>
          </w:tcPr>
          <w:p w14:paraId="5AB81216" w14:textId="3E1B0DBE" w:rsidR="007659DD" w:rsidRPr="000D51AA" w:rsidRDefault="007659DD" w:rsidP="007659DD">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0003189</w:t>
            </w:r>
          </w:p>
        </w:tc>
        <w:tc>
          <w:tcPr>
            <w:tcW w:w="339" w:type="pct"/>
            <w:tcBorders>
              <w:top w:val="single" w:sz="12" w:space="0" w:color="auto"/>
              <w:left w:val="nil"/>
              <w:bottom w:val="single" w:sz="4" w:space="0" w:color="auto"/>
              <w:right w:val="single" w:sz="4" w:space="0" w:color="auto"/>
            </w:tcBorders>
            <w:vAlign w:val="center"/>
          </w:tcPr>
          <w:p w14:paraId="45685F69" w14:textId="7BCF83A4" w:rsidR="007659DD" w:rsidRPr="007659DD" w:rsidRDefault="007659DD" w:rsidP="007659DD">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mg/mc</w:t>
            </w:r>
          </w:p>
        </w:tc>
        <w:tc>
          <w:tcPr>
            <w:tcW w:w="636" w:type="pct"/>
            <w:tcBorders>
              <w:top w:val="single" w:sz="12" w:space="0" w:color="auto"/>
              <w:left w:val="single" w:sz="4" w:space="0" w:color="auto"/>
              <w:bottom w:val="single" w:sz="4" w:space="0" w:color="auto"/>
              <w:right w:val="single" w:sz="4" w:space="0" w:color="auto"/>
            </w:tcBorders>
            <w:shd w:val="clear" w:color="auto" w:fill="auto"/>
            <w:noWrap/>
            <w:vAlign w:val="center"/>
            <w:hideMark/>
          </w:tcPr>
          <w:p w14:paraId="629AC8A1" w14:textId="4F71376E"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64</w:t>
            </w:r>
          </w:p>
        </w:tc>
        <w:tc>
          <w:tcPr>
            <w:tcW w:w="438" w:type="pct"/>
            <w:tcBorders>
              <w:top w:val="single" w:sz="12" w:space="0" w:color="auto"/>
              <w:left w:val="nil"/>
              <w:bottom w:val="single" w:sz="4" w:space="0" w:color="auto"/>
              <w:right w:val="single" w:sz="4" w:space="0" w:color="auto"/>
            </w:tcBorders>
            <w:shd w:val="clear" w:color="auto" w:fill="auto"/>
            <w:noWrap/>
            <w:vAlign w:val="center"/>
            <w:hideMark/>
          </w:tcPr>
          <w:p w14:paraId="670FC53E" w14:textId="556DF010" w:rsidR="007659DD" w:rsidRPr="002E5CA6" w:rsidRDefault="007659DD" w:rsidP="00460267">
            <w:pPr>
              <w:spacing w:after="0" w:line="240" w:lineRule="auto"/>
              <w:jc w:val="center"/>
              <w:rPr>
                <w:rFonts w:ascii="Arial" w:eastAsia="Times New Roman" w:hAnsi="Arial" w:cs="Arial"/>
                <w:color w:val="000000"/>
                <w:sz w:val="20"/>
                <w:szCs w:val="20"/>
                <w:vertAlign w:val="superscript"/>
                <w:lang w:val="en-US"/>
              </w:rPr>
            </w:pPr>
            <w:r w:rsidRPr="000D51AA">
              <w:rPr>
                <w:rFonts w:ascii="Arial" w:eastAsia="Times New Roman" w:hAnsi="Arial" w:cs="Arial"/>
                <w:color w:val="000000"/>
                <w:sz w:val="20"/>
                <w:szCs w:val="20"/>
                <w:lang w:val="en-US"/>
              </w:rPr>
              <w:t>0</w:t>
            </w:r>
            <w:r w:rsidR="002E5CA6">
              <w:rPr>
                <w:rFonts w:ascii="Arial" w:eastAsia="Times New Roman" w:hAnsi="Arial" w:cs="Arial"/>
                <w:color w:val="000000"/>
                <w:sz w:val="20"/>
                <w:szCs w:val="20"/>
                <w:vertAlign w:val="superscript"/>
                <w:lang w:val="en-US"/>
              </w:rPr>
              <w:t>1)</w:t>
            </w:r>
          </w:p>
        </w:tc>
        <w:tc>
          <w:tcPr>
            <w:tcW w:w="537" w:type="pct"/>
            <w:tcBorders>
              <w:top w:val="single" w:sz="12" w:space="0" w:color="auto"/>
              <w:left w:val="nil"/>
              <w:bottom w:val="single" w:sz="4" w:space="0" w:color="auto"/>
              <w:right w:val="single" w:sz="4" w:space="0" w:color="auto"/>
            </w:tcBorders>
            <w:shd w:val="clear" w:color="auto" w:fill="auto"/>
            <w:noWrap/>
            <w:vAlign w:val="center"/>
            <w:hideMark/>
          </w:tcPr>
          <w:p w14:paraId="630EC5EB" w14:textId="77777777"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06" w:type="pct"/>
            <w:tcBorders>
              <w:top w:val="single" w:sz="12" w:space="0" w:color="auto"/>
              <w:left w:val="nil"/>
              <w:bottom w:val="single" w:sz="4" w:space="0" w:color="auto"/>
              <w:right w:val="single" w:sz="4" w:space="0" w:color="auto"/>
            </w:tcBorders>
            <w:shd w:val="clear" w:color="auto" w:fill="auto"/>
            <w:noWrap/>
            <w:vAlign w:val="center"/>
            <w:hideMark/>
          </w:tcPr>
          <w:p w14:paraId="48CBC5E0" w14:textId="5760E92D"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sidR="00460267">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000001</w:t>
            </w:r>
          </w:p>
        </w:tc>
        <w:tc>
          <w:tcPr>
            <w:tcW w:w="407" w:type="pct"/>
            <w:tcBorders>
              <w:top w:val="single" w:sz="12" w:space="0" w:color="auto"/>
              <w:left w:val="nil"/>
              <w:bottom w:val="single" w:sz="4" w:space="0" w:color="auto"/>
              <w:right w:val="single" w:sz="4" w:space="0" w:color="auto"/>
            </w:tcBorders>
            <w:shd w:val="clear" w:color="auto" w:fill="auto"/>
            <w:noWrap/>
            <w:vAlign w:val="center"/>
            <w:hideMark/>
          </w:tcPr>
          <w:p w14:paraId="4C7305BB" w14:textId="367837A4"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sidR="00B15969">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0000039</w:t>
            </w:r>
          </w:p>
        </w:tc>
        <w:tc>
          <w:tcPr>
            <w:tcW w:w="407" w:type="pct"/>
            <w:tcBorders>
              <w:top w:val="single" w:sz="12" w:space="0" w:color="auto"/>
              <w:left w:val="nil"/>
              <w:bottom w:val="single" w:sz="4" w:space="0" w:color="auto"/>
              <w:right w:val="single" w:sz="12" w:space="0" w:color="auto"/>
            </w:tcBorders>
            <w:shd w:val="clear" w:color="auto" w:fill="auto"/>
            <w:noWrap/>
            <w:vAlign w:val="center"/>
            <w:hideMark/>
          </w:tcPr>
          <w:p w14:paraId="73AFAB3A" w14:textId="77777777"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r>
      <w:tr w:rsidR="00460267" w:rsidRPr="007659DD" w14:paraId="0B2B7980" w14:textId="77777777" w:rsidTr="002E5CA6">
        <w:trPr>
          <w:trHeight w:val="300"/>
        </w:trPr>
        <w:tc>
          <w:tcPr>
            <w:tcW w:w="497" w:type="pct"/>
            <w:tcBorders>
              <w:top w:val="nil"/>
              <w:left w:val="single" w:sz="12" w:space="0" w:color="auto"/>
              <w:bottom w:val="single" w:sz="4" w:space="0" w:color="auto"/>
              <w:right w:val="single" w:sz="4" w:space="0" w:color="auto"/>
            </w:tcBorders>
            <w:shd w:val="clear" w:color="auto" w:fill="auto"/>
            <w:noWrap/>
            <w:vAlign w:val="center"/>
            <w:hideMark/>
          </w:tcPr>
          <w:p w14:paraId="41A7EA6D" w14:textId="77777777" w:rsidR="007659DD" w:rsidRPr="00460267" w:rsidRDefault="007659DD" w:rsidP="007659DD">
            <w:pPr>
              <w:spacing w:after="0" w:line="240" w:lineRule="auto"/>
              <w:rPr>
                <w:rFonts w:ascii="Arial" w:eastAsia="Times New Roman" w:hAnsi="Arial" w:cs="Arial"/>
                <w:b/>
                <w:bCs/>
                <w:color w:val="000000"/>
                <w:sz w:val="20"/>
                <w:szCs w:val="20"/>
                <w:lang w:val="en-US"/>
              </w:rPr>
            </w:pPr>
            <w:r w:rsidRPr="00460267">
              <w:rPr>
                <w:rFonts w:ascii="Arial" w:eastAsia="Times New Roman" w:hAnsi="Arial" w:cs="Arial"/>
                <w:b/>
                <w:bCs/>
                <w:color w:val="000000"/>
                <w:sz w:val="20"/>
                <w:szCs w:val="20"/>
                <w:lang w:val="en-US"/>
              </w:rPr>
              <w:t>SW</w:t>
            </w:r>
          </w:p>
        </w:tc>
        <w:tc>
          <w:tcPr>
            <w:tcW w:w="473" w:type="pct"/>
            <w:tcBorders>
              <w:top w:val="nil"/>
              <w:left w:val="nil"/>
              <w:bottom w:val="single" w:sz="4" w:space="0" w:color="auto"/>
              <w:right w:val="single" w:sz="4" w:space="0" w:color="auto"/>
            </w:tcBorders>
            <w:shd w:val="clear" w:color="auto" w:fill="auto"/>
            <w:noWrap/>
            <w:vAlign w:val="center"/>
            <w:hideMark/>
          </w:tcPr>
          <w:p w14:paraId="61D93076" w14:textId="6152748B"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24</w:t>
            </w:r>
            <w:r>
              <w:rPr>
                <w:rFonts w:ascii="Arial" w:eastAsia="Times New Roman" w:hAnsi="Arial" w:cs="Arial"/>
                <w:color w:val="000000"/>
                <w:sz w:val="20"/>
                <w:szCs w:val="20"/>
                <w:lang w:val="en-US"/>
              </w:rPr>
              <w:t xml:space="preserve"> h</w:t>
            </w:r>
          </w:p>
        </w:tc>
        <w:tc>
          <w:tcPr>
            <w:tcW w:w="333" w:type="pct"/>
            <w:tcBorders>
              <w:top w:val="nil"/>
              <w:left w:val="nil"/>
              <w:bottom w:val="single" w:sz="4" w:space="0" w:color="auto"/>
              <w:right w:val="single" w:sz="4" w:space="0" w:color="auto"/>
            </w:tcBorders>
            <w:shd w:val="clear" w:color="auto" w:fill="auto"/>
            <w:noWrap/>
            <w:vAlign w:val="center"/>
            <w:hideMark/>
          </w:tcPr>
          <w:p w14:paraId="6425090A" w14:textId="77777777" w:rsidR="007659DD" w:rsidRPr="000D51AA" w:rsidRDefault="007659DD" w:rsidP="007659DD">
            <w:pPr>
              <w:spacing w:after="0" w:line="240" w:lineRule="auto"/>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COV</w:t>
            </w:r>
          </w:p>
        </w:tc>
        <w:tc>
          <w:tcPr>
            <w:tcW w:w="426" w:type="pct"/>
            <w:tcBorders>
              <w:top w:val="nil"/>
              <w:left w:val="nil"/>
              <w:bottom w:val="single" w:sz="4" w:space="0" w:color="auto"/>
              <w:right w:val="single" w:sz="4" w:space="0" w:color="auto"/>
            </w:tcBorders>
            <w:shd w:val="clear" w:color="auto" w:fill="auto"/>
            <w:noWrap/>
            <w:vAlign w:val="center"/>
            <w:hideMark/>
          </w:tcPr>
          <w:p w14:paraId="7BD8AD3B" w14:textId="0C46B709" w:rsidR="007659DD" w:rsidRPr="000D51AA" w:rsidRDefault="007659DD" w:rsidP="007659DD">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0008204</w:t>
            </w:r>
          </w:p>
        </w:tc>
        <w:tc>
          <w:tcPr>
            <w:tcW w:w="339" w:type="pct"/>
            <w:tcBorders>
              <w:top w:val="nil"/>
              <w:left w:val="nil"/>
              <w:bottom w:val="single" w:sz="4" w:space="0" w:color="auto"/>
              <w:right w:val="single" w:sz="4" w:space="0" w:color="auto"/>
            </w:tcBorders>
            <w:vAlign w:val="center"/>
          </w:tcPr>
          <w:p w14:paraId="21F8FF83" w14:textId="62FA3019" w:rsidR="007659DD" w:rsidRPr="007659DD" w:rsidRDefault="007659DD" w:rsidP="007659DD">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mg/mc</w:t>
            </w:r>
          </w:p>
        </w:tc>
        <w:tc>
          <w:tcPr>
            <w:tcW w:w="636" w:type="pct"/>
            <w:tcBorders>
              <w:top w:val="nil"/>
              <w:left w:val="single" w:sz="4" w:space="0" w:color="auto"/>
              <w:bottom w:val="single" w:sz="4" w:space="0" w:color="auto"/>
              <w:right w:val="single" w:sz="4" w:space="0" w:color="auto"/>
            </w:tcBorders>
            <w:shd w:val="clear" w:color="auto" w:fill="auto"/>
            <w:noWrap/>
            <w:vAlign w:val="center"/>
            <w:hideMark/>
          </w:tcPr>
          <w:p w14:paraId="427AA027" w14:textId="502120ED"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42</w:t>
            </w:r>
          </w:p>
        </w:tc>
        <w:tc>
          <w:tcPr>
            <w:tcW w:w="438" w:type="pct"/>
            <w:tcBorders>
              <w:top w:val="nil"/>
              <w:left w:val="nil"/>
              <w:bottom w:val="single" w:sz="4" w:space="0" w:color="auto"/>
              <w:right w:val="single" w:sz="4" w:space="0" w:color="auto"/>
            </w:tcBorders>
            <w:shd w:val="clear" w:color="auto" w:fill="auto"/>
            <w:noWrap/>
            <w:vAlign w:val="center"/>
            <w:hideMark/>
          </w:tcPr>
          <w:p w14:paraId="755ECB69" w14:textId="77777777"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37" w:type="pct"/>
            <w:tcBorders>
              <w:top w:val="nil"/>
              <w:left w:val="nil"/>
              <w:bottom w:val="single" w:sz="4" w:space="0" w:color="auto"/>
              <w:right w:val="single" w:sz="4" w:space="0" w:color="auto"/>
            </w:tcBorders>
            <w:shd w:val="clear" w:color="auto" w:fill="auto"/>
            <w:noWrap/>
            <w:vAlign w:val="center"/>
            <w:hideMark/>
          </w:tcPr>
          <w:p w14:paraId="50AE73C7" w14:textId="77777777"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06" w:type="pct"/>
            <w:tcBorders>
              <w:top w:val="nil"/>
              <w:left w:val="nil"/>
              <w:bottom w:val="single" w:sz="4" w:space="0" w:color="auto"/>
              <w:right w:val="single" w:sz="4" w:space="0" w:color="auto"/>
            </w:tcBorders>
            <w:shd w:val="clear" w:color="auto" w:fill="auto"/>
            <w:noWrap/>
            <w:vAlign w:val="center"/>
            <w:hideMark/>
          </w:tcPr>
          <w:p w14:paraId="4F9C8437" w14:textId="77777777"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4" w:space="0" w:color="auto"/>
            </w:tcBorders>
            <w:shd w:val="clear" w:color="auto" w:fill="auto"/>
            <w:noWrap/>
            <w:vAlign w:val="center"/>
            <w:hideMark/>
          </w:tcPr>
          <w:p w14:paraId="4289138A" w14:textId="77777777"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12" w:space="0" w:color="auto"/>
            </w:tcBorders>
            <w:shd w:val="clear" w:color="auto" w:fill="auto"/>
            <w:noWrap/>
            <w:vAlign w:val="center"/>
            <w:hideMark/>
          </w:tcPr>
          <w:p w14:paraId="1FBF5BA5" w14:textId="47CE429D"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sidR="00B15969">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0000011</w:t>
            </w:r>
          </w:p>
        </w:tc>
      </w:tr>
      <w:tr w:rsidR="00460267" w:rsidRPr="007659DD" w14:paraId="1DDDEC98" w14:textId="77777777" w:rsidTr="002E5CA6">
        <w:trPr>
          <w:trHeight w:val="300"/>
        </w:trPr>
        <w:tc>
          <w:tcPr>
            <w:tcW w:w="497" w:type="pct"/>
            <w:tcBorders>
              <w:top w:val="nil"/>
              <w:left w:val="single" w:sz="12" w:space="0" w:color="auto"/>
              <w:bottom w:val="single" w:sz="4" w:space="0" w:color="auto"/>
              <w:right w:val="single" w:sz="4" w:space="0" w:color="auto"/>
            </w:tcBorders>
            <w:shd w:val="clear" w:color="auto" w:fill="auto"/>
            <w:noWrap/>
            <w:vAlign w:val="center"/>
            <w:hideMark/>
          </w:tcPr>
          <w:p w14:paraId="1DE0CB97" w14:textId="77777777" w:rsidR="007659DD" w:rsidRPr="00460267" w:rsidRDefault="007659DD" w:rsidP="007659DD">
            <w:pPr>
              <w:spacing w:after="0" w:line="240" w:lineRule="auto"/>
              <w:rPr>
                <w:rFonts w:ascii="Arial" w:eastAsia="Times New Roman" w:hAnsi="Arial" w:cs="Arial"/>
                <w:b/>
                <w:bCs/>
                <w:color w:val="000000"/>
                <w:sz w:val="20"/>
                <w:szCs w:val="20"/>
                <w:lang w:val="en-US"/>
              </w:rPr>
            </w:pPr>
            <w:r w:rsidRPr="00460267">
              <w:rPr>
                <w:rFonts w:ascii="Arial" w:eastAsia="Times New Roman" w:hAnsi="Arial" w:cs="Arial"/>
                <w:b/>
                <w:bCs/>
                <w:color w:val="000000"/>
                <w:sz w:val="20"/>
                <w:szCs w:val="20"/>
                <w:lang w:val="en-US"/>
              </w:rPr>
              <w:t>NE</w:t>
            </w:r>
          </w:p>
        </w:tc>
        <w:tc>
          <w:tcPr>
            <w:tcW w:w="473" w:type="pct"/>
            <w:tcBorders>
              <w:top w:val="nil"/>
              <w:left w:val="nil"/>
              <w:bottom w:val="single" w:sz="4" w:space="0" w:color="auto"/>
              <w:right w:val="single" w:sz="4" w:space="0" w:color="auto"/>
            </w:tcBorders>
            <w:shd w:val="clear" w:color="auto" w:fill="auto"/>
            <w:noWrap/>
            <w:vAlign w:val="center"/>
            <w:hideMark/>
          </w:tcPr>
          <w:p w14:paraId="53EF1A26" w14:textId="4DD56488"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60</w:t>
            </w:r>
            <w:r>
              <w:rPr>
                <w:rFonts w:ascii="Arial" w:eastAsia="Times New Roman" w:hAnsi="Arial" w:cs="Arial"/>
                <w:color w:val="000000"/>
                <w:sz w:val="20"/>
                <w:szCs w:val="20"/>
                <w:lang w:val="en-US"/>
              </w:rPr>
              <w:t xml:space="preserve"> </w:t>
            </w:r>
            <w:r w:rsidRPr="000D51AA">
              <w:rPr>
                <w:rFonts w:ascii="Arial" w:eastAsia="Times New Roman" w:hAnsi="Arial" w:cs="Arial"/>
                <w:color w:val="000000"/>
                <w:sz w:val="20"/>
                <w:szCs w:val="20"/>
                <w:lang w:val="en-US"/>
              </w:rPr>
              <w:t>min</w:t>
            </w:r>
            <w:r>
              <w:rPr>
                <w:rFonts w:ascii="Arial" w:eastAsia="Times New Roman" w:hAnsi="Arial" w:cs="Arial"/>
                <w:color w:val="000000"/>
                <w:sz w:val="20"/>
                <w:szCs w:val="20"/>
                <w:lang w:val="en-US"/>
              </w:rPr>
              <w:t>.</w:t>
            </w:r>
          </w:p>
        </w:tc>
        <w:tc>
          <w:tcPr>
            <w:tcW w:w="333" w:type="pct"/>
            <w:tcBorders>
              <w:top w:val="nil"/>
              <w:left w:val="nil"/>
              <w:bottom w:val="single" w:sz="4" w:space="0" w:color="auto"/>
              <w:right w:val="single" w:sz="4" w:space="0" w:color="auto"/>
            </w:tcBorders>
            <w:shd w:val="clear" w:color="auto" w:fill="auto"/>
            <w:noWrap/>
            <w:vAlign w:val="center"/>
            <w:hideMark/>
          </w:tcPr>
          <w:p w14:paraId="16CB09C9" w14:textId="77777777" w:rsidR="007659DD" w:rsidRPr="000D51AA" w:rsidRDefault="007659DD" w:rsidP="007659DD">
            <w:pPr>
              <w:spacing w:after="0" w:line="240" w:lineRule="auto"/>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SO</w:t>
            </w:r>
            <w:r w:rsidRPr="000D51AA">
              <w:rPr>
                <w:rFonts w:ascii="Arial" w:eastAsia="Times New Roman" w:hAnsi="Arial" w:cs="Arial"/>
                <w:color w:val="000000"/>
                <w:sz w:val="20"/>
                <w:szCs w:val="20"/>
                <w:vertAlign w:val="subscript"/>
                <w:lang w:val="en-US"/>
              </w:rPr>
              <w:t>2</w:t>
            </w:r>
          </w:p>
        </w:tc>
        <w:tc>
          <w:tcPr>
            <w:tcW w:w="426" w:type="pct"/>
            <w:tcBorders>
              <w:top w:val="nil"/>
              <w:left w:val="nil"/>
              <w:bottom w:val="single" w:sz="4" w:space="0" w:color="auto"/>
              <w:right w:val="single" w:sz="4" w:space="0" w:color="auto"/>
            </w:tcBorders>
            <w:shd w:val="clear" w:color="auto" w:fill="auto"/>
            <w:noWrap/>
            <w:vAlign w:val="center"/>
            <w:hideMark/>
          </w:tcPr>
          <w:p w14:paraId="06431FAB" w14:textId="55662BAD" w:rsidR="007659DD" w:rsidRPr="000D51AA" w:rsidRDefault="007659DD" w:rsidP="007659DD">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sidR="00460267">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0152</w:t>
            </w:r>
          </w:p>
        </w:tc>
        <w:tc>
          <w:tcPr>
            <w:tcW w:w="339" w:type="pct"/>
            <w:tcBorders>
              <w:top w:val="nil"/>
              <w:left w:val="nil"/>
              <w:bottom w:val="single" w:sz="4" w:space="0" w:color="auto"/>
              <w:right w:val="single" w:sz="4" w:space="0" w:color="auto"/>
            </w:tcBorders>
            <w:vAlign w:val="center"/>
          </w:tcPr>
          <w:p w14:paraId="07A4CE05" w14:textId="3AE57E5E" w:rsidR="007659DD" w:rsidRPr="000D51AA" w:rsidRDefault="00460267" w:rsidP="007659DD">
            <w:pPr>
              <w:spacing w:after="0" w:line="240" w:lineRule="auto"/>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sym w:font="Symbol" w:char="F06D"/>
            </w:r>
            <w:r w:rsidR="007659DD" w:rsidRPr="000D51AA">
              <w:rPr>
                <w:rFonts w:ascii="Arial" w:eastAsia="Times New Roman" w:hAnsi="Arial" w:cs="Arial"/>
                <w:color w:val="000000"/>
                <w:sz w:val="20"/>
                <w:szCs w:val="20"/>
                <w:lang w:val="en-US"/>
              </w:rPr>
              <w:t>g/mc</w:t>
            </w:r>
          </w:p>
        </w:tc>
        <w:tc>
          <w:tcPr>
            <w:tcW w:w="636" w:type="pct"/>
            <w:tcBorders>
              <w:top w:val="nil"/>
              <w:left w:val="single" w:sz="4" w:space="0" w:color="auto"/>
              <w:bottom w:val="single" w:sz="4" w:space="0" w:color="auto"/>
              <w:right w:val="single" w:sz="4" w:space="0" w:color="auto"/>
            </w:tcBorders>
            <w:shd w:val="clear" w:color="auto" w:fill="auto"/>
            <w:noWrap/>
            <w:vAlign w:val="center"/>
            <w:hideMark/>
          </w:tcPr>
          <w:p w14:paraId="582286B6" w14:textId="686F0F24"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169</w:t>
            </w:r>
          </w:p>
        </w:tc>
        <w:tc>
          <w:tcPr>
            <w:tcW w:w="438" w:type="pct"/>
            <w:tcBorders>
              <w:top w:val="nil"/>
              <w:left w:val="nil"/>
              <w:bottom w:val="single" w:sz="4" w:space="0" w:color="auto"/>
              <w:right w:val="single" w:sz="4" w:space="0" w:color="auto"/>
            </w:tcBorders>
            <w:shd w:val="clear" w:color="auto" w:fill="auto"/>
            <w:noWrap/>
            <w:vAlign w:val="center"/>
            <w:hideMark/>
          </w:tcPr>
          <w:p w14:paraId="3F96D8AC" w14:textId="77777777"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37" w:type="pct"/>
            <w:tcBorders>
              <w:top w:val="nil"/>
              <w:left w:val="nil"/>
              <w:bottom w:val="single" w:sz="4" w:space="0" w:color="auto"/>
              <w:right w:val="single" w:sz="4" w:space="0" w:color="auto"/>
            </w:tcBorders>
            <w:shd w:val="clear" w:color="auto" w:fill="auto"/>
            <w:noWrap/>
            <w:vAlign w:val="center"/>
            <w:hideMark/>
          </w:tcPr>
          <w:p w14:paraId="19030F2F" w14:textId="77777777"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06" w:type="pct"/>
            <w:tcBorders>
              <w:top w:val="nil"/>
              <w:left w:val="nil"/>
              <w:bottom w:val="single" w:sz="4" w:space="0" w:color="auto"/>
              <w:right w:val="single" w:sz="4" w:space="0" w:color="auto"/>
            </w:tcBorders>
            <w:shd w:val="clear" w:color="auto" w:fill="auto"/>
            <w:noWrap/>
            <w:vAlign w:val="center"/>
            <w:hideMark/>
          </w:tcPr>
          <w:p w14:paraId="256A499B" w14:textId="77777777"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4" w:space="0" w:color="auto"/>
            </w:tcBorders>
            <w:shd w:val="clear" w:color="auto" w:fill="auto"/>
            <w:noWrap/>
            <w:vAlign w:val="center"/>
            <w:hideMark/>
          </w:tcPr>
          <w:p w14:paraId="79967661" w14:textId="0FCB519F"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sidR="00B15969">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003</w:t>
            </w:r>
          </w:p>
        </w:tc>
        <w:tc>
          <w:tcPr>
            <w:tcW w:w="407" w:type="pct"/>
            <w:tcBorders>
              <w:top w:val="nil"/>
              <w:left w:val="nil"/>
              <w:bottom w:val="single" w:sz="4" w:space="0" w:color="auto"/>
              <w:right w:val="single" w:sz="12" w:space="0" w:color="auto"/>
            </w:tcBorders>
            <w:shd w:val="clear" w:color="auto" w:fill="auto"/>
            <w:noWrap/>
            <w:vAlign w:val="center"/>
            <w:hideMark/>
          </w:tcPr>
          <w:p w14:paraId="1C48547C" w14:textId="10DAEA2A" w:rsidR="007659DD" w:rsidRPr="000D51AA" w:rsidRDefault="007659DD" w:rsidP="00460267">
            <w:pPr>
              <w:spacing w:after="0" w:line="240" w:lineRule="auto"/>
              <w:jc w:val="center"/>
              <w:rPr>
                <w:rFonts w:ascii="Arial" w:eastAsia="Times New Roman" w:hAnsi="Arial" w:cs="Arial"/>
                <w:color w:val="000000"/>
                <w:sz w:val="20"/>
                <w:szCs w:val="20"/>
                <w:lang w:val="en-US"/>
              </w:rPr>
            </w:pPr>
          </w:p>
        </w:tc>
      </w:tr>
      <w:tr w:rsidR="00460267" w:rsidRPr="007659DD" w14:paraId="4C2D9FBF" w14:textId="77777777" w:rsidTr="002E5CA6">
        <w:trPr>
          <w:trHeight w:val="300"/>
        </w:trPr>
        <w:tc>
          <w:tcPr>
            <w:tcW w:w="497" w:type="pct"/>
            <w:tcBorders>
              <w:top w:val="nil"/>
              <w:left w:val="single" w:sz="12" w:space="0" w:color="auto"/>
              <w:bottom w:val="single" w:sz="4" w:space="0" w:color="auto"/>
              <w:right w:val="single" w:sz="4" w:space="0" w:color="auto"/>
            </w:tcBorders>
            <w:shd w:val="clear" w:color="auto" w:fill="auto"/>
            <w:noWrap/>
            <w:vAlign w:val="center"/>
            <w:hideMark/>
          </w:tcPr>
          <w:p w14:paraId="65CA4B00" w14:textId="77777777" w:rsidR="007659DD" w:rsidRPr="00460267" w:rsidRDefault="007659DD" w:rsidP="007659DD">
            <w:pPr>
              <w:spacing w:after="0" w:line="240" w:lineRule="auto"/>
              <w:rPr>
                <w:rFonts w:ascii="Arial" w:eastAsia="Times New Roman" w:hAnsi="Arial" w:cs="Arial"/>
                <w:b/>
                <w:bCs/>
                <w:color w:val="000000"/>
                <w:sz w:val="20"/>
                <w:szCs w:val="20"/>
                <w:lang w:val="en-US"/>
              </w:rPr>
            </w:pPr>
            <w:r w:rsidRPr="00460267">
              <w:rPr>
                <w:rFonts w:ascii="Arial" w:eastAsia="Times New Roman" w:hAnsi="Arial" w:cs="Arial"/>
                <w:b/>
                <w:bCs/>
                <w:color w:val="000000"/>
                <w:sz w:val="20"/>
                <w:szCs w:val="20"/>
                <w:lang w:val="en-US"/>
              </w:rPr>
              <w:t>SW</w:t>
            </w:r>
          </w:p>
        </w:tc>
        <w:tc>
          <w:tcPr>
            <w:tcW w:w="473" w:type="pct"/>
            <w:tcBorders>
              <w:top w:val="nil"/>
              <w:left w:val="nil"/>
              <w:bottom w:val="single" w:sz="4" w:space="0" w:color="auto"/>
              <w:right w:val="single" w:sz="4" w:space="0" w:color="auto"/>
            </w:tcBorders>
            <w:shd w:val="clear" w:color="auto" w:fill="auto"/>
            <w:noWrap/>
            <w:vAlign w:val="center"/>
            <w:hideMark/>
          </w:tcPr>
          <w:p w14:paraId="1CAC194B" w14:textId="684DEF61"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60</w:t>
            </w:r>
            <w:r>
              <w:rPr>
                <w:rFonts w:ascii="Arial" w:eastAsia="Times New Roman" w:hAnsi="Arial" w:cs="Arial"/>
                <w:color w:val="000000"/>
                <w:sz w:val="20"/>
                <w:szCs w:val="20"/>
                <w:lang w:val="en-US"/>
              </w:rPr>
              <w:t xml:space="preserve"> </w:t>
            </w:r>
            <w:r w:rsidRPr="000D51AA">
              <w:rPr>
                <w:rFonts w:ascii="Arial" w:eastAsia="Times New Roman" w:hAnsi="Arial" w:cs="Arial"/>
                <w:color w:val="000000"/>
                <w:sz w:val="20"/>
                <w:szCs w:val="20"/>
                <w:lang w:val="en-US"/>
              </w:rPr>
              <w:t>mi</w:t>
            </w:r>
            <w:r>
              <w:rPr>
                <w:rFonts w:ascii="Arial" w:eastAsia="Times New Roman" w:hAnsi="Arial" w:cs="Arial"/>
                <w:color w:val="000000"/>
                <w:sz w:val="20"/>
                <w:szCs w:val="20"/>
                <w:lang w:val="en-US"/>
              </w:rPr>
              <w:t>n.</w:t>
            </w:r>
          </w:p>
        </w:tc>
        <w:tc>
          <w:tcPr>
            <w:tcW w:w="333" w:type="pct"/>
            <w:tcBorders>
              <w:top w:val="nil"/>
              <w:left w:val="nil"/>
              <w:bottom w:val="single" w:sz="4" w:space="0" w:color="auto"/>
              <w:right w:val="single" w:sz="4" w:space="0" w:color="auto"/>
            </w:tcBorders>
            <w:shd w:val="clear" w:color="auto" w:fill="auto"/>
            <w:noWrap/>
            <w:vAlign w:val="center"/>
            <w:hideMark/>
          </w:tcPr>
          <w:p w14:paraId="11530101" w14:textId="6203C7A4" w:rsidR="007659DD" w:rsidRPr="000D51AA" w:rsidRDefault="007659DD" w:rsidP="007659DD">
            <w:pPr>
              <w:spacing w:after="0" w:line="240" w:lineRule="auto"/>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SO</w:t>
            </w:r>
            <w:r w:rsidRPr="000D51AA">
              <w:rPr>
                <w:rFonts w:ascii="Arial" w:eastAsia="Times New Roman" w:hAnsi="Arial" w:cs="Arial"/>
                <w:color w:val="000000"/>
                <w:sz w:val="20"/>
                <w:szCs w:val="20"/>
                <w:vertAlign w:val="subscript"/>
                <w:lang w:val="en-US"/>
              </w:rPr>
              <w:t>2</w:t>
            </w:r>
          </w:p>
        </w:tc>
        <w:tc>
          <w:tcPr>
            <w:tcW w:w="426" w:type="pct"/>
            <w:tcBorders>
              <w:top w:val="nil"/>
              <w:left w:val="nil"/>
              <w:bottom w:val="single" w:sz="4" w:space="0" w:color="auto"/>
              <w:right w:val="single" w:sz="4" w:space="0" w:color="auto"/>
            </w:tcBorders>
            <w:shd w:val="clear" w:color="auto" w:fill="auto"/>
            <w:noWrap/>
            <w:vAlign w:val="center"/>
            <w:hideMark/>
          </w:tcPr>
          <w:p w14:paraId="385A4407" w14:textId="4DB9B304" w:rsidR="007659DD" w:rsidRPr="000D51AA" w:rsidRDefault="007659DD" w:rsidP="007659DD">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sidR="00460267">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0143</w:t>
            </w:r>
          </w:p>
        </w:tc>
        <w:tc>
          <w:tcPr>
            <w:tcW w:w="339" w:type="pct"/>
            <w:tcBorders>
              <w:top w:val="nil"/>
              <w:left w:val="nil"/>
              <w:bottom w:val="single" w:sz="4" w:space="0" w:color="auto"/>
              <w:right w:val="single" w:sz="4" w:space="0" w:color="auto"/>
            </w:tcBorders>
            <w:vAlign w:val="center"/>
          </w:tcPr>
          <w:p w14:paraId="4BF8DA62" w14:textId="1626EB9F" w:rsidR="007659DD" w:rsidRPr="000D51AA" w:rsidRDefault="00460267" w:rsidP="007659DD">
            <w:pPr>
              <w:spacing w:after="0" w:line="240" w:lineRule="auto"/>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sym w:font="Symbol" w:char="F06D"/>
            </w:r>
            <w:r w:rsidRPr="000D51AA">
              <w:rPr>
                <w:rFonts w:ascii="Arial" w:eastAsia="Times New Roman" w:hAnsi="Arial" w:cs="Arial"/>
                <w:color w:val="000000"/>
                <w:sz w:val="20"/>
                <w:szCs w:val="20"/>
                <w:lang w:val="en-US"/>
              </w:rPr>
              <w:t>g/mc</w:t>
            </w:r>
          </w:p>
        </w:tc>
        <w:tc>
          <w:tcPr>
            <w:tcW w:w="636" w:type="pct"/>
            <w:tcBorders>
              <w:top w:val="nil"/>
              <w:left w:val="single" w:sz="4" w:space="0" w:color="auto"/>
              <w:bottom w:val="single" w:sz="4" w:space="0" w:color="auto"/>
              <w:right w:val="single" w:sz="4" w:space="0" w:color="auto"/>
            </w:tcBorders>
            <w:shd w:val="clear" w:color="auto" w:fill="auto"/>
            <w:noWrap/>
            <w:vAlign w:val="center"/>
            <w:hideMark/>
          </w:tcPr>
          <w:p w14:paraId="79F09103" w14:textId="5880458B"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161</w:t>
            </w:r>
          </w:p>
        </w:tc>
        <w:tc>
          <w:tcPr>
            <w:tcW w:w="438" w:type="pct"/>
            <w:tcBorders>
              <w:top w:val="nil"/>
              <w:left w:val="nil"/>
              <w:bottom w:val="single" w:sz="4" w:space="0" w:color="auto"/>
              <w:right w:val="single" w:sz="4" w:space="0" w:color="auto"/>
            </w:tcBorders>
            <w:shd w:val="clear" w:color="auto" w:fill="auto"/>
            <w:noWrap/>
            <w:vAlign w:val="center"/>
            <w:hideMark/>
          </w:tcPr>
          <w:p w14:paraId="1CF82371" w14:textId="77777777"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37" w:type="pct"/>
            <w:tcBorders>
              <w:top w:val="nil"/>
              <w:left w:val="nil"/>
              <w:bottom w:val="single" w:sz="4" w:space="0" w:color="auto"/>
              <w:right w:val="single" w:sz="4" w:space="0" w:color="auto"/>
            </w:tcBorders>
            <w:shd w:val="clear" w:color="auto" w:fill="auto"/>
            <w:noWrap/>
            <w:vAlign w:val="center"/>
            <w:hideMark/>
          </w:tcPr>
          <w:p w14:paraId="7674698F" w14:textId="77777777"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06" w:type="pct"/>
            <w:tcBorders>
              <w:top w:val="nil"/>
              <w:left w:val="nil"/>
              <w:bottom w:val="single" w:sz="4" w:space="0" w:color="auto"/>
              <w:right w:val="single" w:sz="4" w:space="0" w:color="auto"/>
            </w:tcBorders>
            <w:shd w:val="clear" w:color="auto" w:fill="auto"/>
            <w:noWrap/>
            <w:vAlign w:val="center"/>
            <w:hideMark/>
          </w:tcPr>
          <w:p w14:paraId="6B028609" w14:textId="77777777"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4" w:space="0" w:color="auto"/>
            </w:tcBorders>
            <w:shd w:val="clear" w:color="auto" w:fill="auto"/>
            <w:noWrap/>
            <w:vAlign w:val="center"/>
            <w:hideMark/>
          </w:tcPr>
          <w:p w14:paraId="5ADD0778" w14:textId="77777777"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12" w:space="0" w:color="auto"/>
            </w:tcBorders>
            <w:shd w:val="clear" w:color="auto" w:fill="auto"/>
            <w:noWrap/>
            <w:vAlign w:val="center"/>
            <w:hideMark/>
          </w:tcPr>
          <w:p w14:paraId="6C747EB4" w14:textId="77777777" w:rsidR="007659DD" w:rsidRPr="000D51AA" w:rsidRDefault="007659DD"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r>
      <w:tr w:rsidR="00460267" w:rsidRPr="007659DD" w14:paraId="7596BEA4" w14:textId="77777777" w:rsidTr="002E5CA6">
        <w:trPr>
          <w:trHeight w:val="300"/>
        </w:trPr>
        <w:tc>
          <w:tcPr>
            <w:tcW w:w="497" w:type="pct"/>
            <w:tcBorders>
              <w:top w:val="nil"/>
              <w:left w:val="single" w:sz="12" w:space="0" w:color="auto"/>
              <w:bottom w:val="single" w:sz="4" w:space="0" w:color="auto"/>
              <w:right w:val="single" w:sz="4" w:space="0" w:color="auto"/>
            </w:tcBorders>
            <w:shd w:val="clear" w:color="auto" w:fill="auto"/>
            <w:noWrap/>
            <w:vAlign w:val="center"/>
            <w:hideMark/>
          </w:tcPr>
          <w:p w14:paraId="0D565302" w14:textId="77777777" w:rsidR="00460267" w:rsidRPr="00460267" w:rsidRDefault="00460267" w:rsidP="00460267">
            <w:pPr>
              <w:spacing w:after="0" w:line="240" w:lineRule="auto"/>
              <w:rPr>
                <w:rFonts w:ascii="Arial" w:eastAsia="Times New Roman" w:hAnsi="Arial" w:cs="Arial"/>
                <w:b/>
                <w:bCs/>
                <w:color w:val="000000"/>
                <w:sz w:val="20"/>
                <w:szCs w:val="20"/>
                <w:lang w:val="en-US"/>
              </w:rPr>
            </w:pPr>
            <w:r w:rsidRPr="00460267">
              <w:rPr>
                <w:rFonts w:ascii="Arial" w:eastAsia="Times New Roman" w:hAnsi="Arial" w:cs="Arial"/>
                <w:b/>
                <w:bCs/>
                <w:color w:val="000000"/>
                <w:sz w:val="20"/>
                <w:szCs w:val="20"/>
                <w:lang w:val="en-US"/>
              </w:rPr>
              <w:t>NE</w:t>
            </w:r>
          </w:p>
        </w:tc>
        <w:tc>
          <w:tcPr>
            <w:tcW w:w="473" w:type="pct"/>
            <w:tcBorders>
              <w:top w:val="nil"/>
              <w:left w:val="nil"/>
              <w:bottom w:val="single" w:sz="4" w:space="0" w:color="auto"/>
              <w:right w:val="single" w:sz="4" w:space="0" w:color="auto"/>
            </w:tcBorders>
            <w:shd w:val="clear" w:color="auto" w:fill="auto"/>
            <w:noWrap/>
            <w:vAlign w:val="center"/>
            <w:hideMark/>
          </w:tcPr>
          <w:p w14:paraId="43BB276D" w14:textId="7511D5DD"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24</w:t>
            </w:r>
            <w:r>
              <w:rPr>
                <w:rFonts w:ascii="Arial" w:eastAsia="Times New Roman" w:hAnsi="Arial" w:cs="Arial"/>
                <w:color w:val="000000"/>
                <w:sz w:val="20"/>
                <w:szCs w:val="20"/>
                <w:lang w:val="en-US"/>
              </w:rPr>
              <w:t xml:space="preserve"> h</w:t>
            </w:r>
          </w:p>
        </w:tc>
        <w:tc>
          <w:tcPr>
            <w:tcW w:w="333" w:type="pct"/>
            <w:tcBorders>
              <w:top w:val="nil"/>
              <w:left w:val="nil"/>
              <w:bottom w:val="single" w:sz="4" w:space="0" w:color="auto"/>
              <w:right w:val="single" w:sz="4" w:space="0" w:color="auto"/>
            </w:tcBorders>
            <w:shd w:val="clear" w:color="auto" w:fill="auto"/>
            <w:noWrap/>
            <w:vAlign w:val="center"/>
            <w:hideMark/>
          </w:tcPr>
          <w:p w14:paraId="7DE4672C" w14:textId="171D2006" w:rsidR="00460267" w:rsidRPr="000D51AA" w:rsidRDefault="00460267" w:rsidP="00460267">
            <w:pPr>
              <w:spacing w:after="0" w:line="240" w:lineRule="auto"/>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SO</w:t>
            </w:r>
            <w:r w:rsidRPr="000D51AA">
              <w:rPr>
                <w:rFonts w:ascii="Arial" w:eastAsia="Times New Roman" w:hAnsi="Arial" w:cs="Arial"/>
                <w:color w:val="000000"/>
                <w:sz w:val="20"/>
                <w:szCs w:val="20"/>
                <w:vertAlign w:val="subscript"/>
                <w:lang w:val="en-US"/>
              </w:rPr>
              <w:t>2</w:t>
            </w:r>
          </w:p>
        </w:tc>
        <w:tc>
          <w:tcPr>
            <w:tcW w:w="426" w:type="pct"/>
            <w:tcBorders>
              <w:top w:val="nil"/>
              <w:left w:val="nil"/>
              <w:bottom w:val="single" w:sz="4" w:space="0" w:color="auto"/>
              <w:right w:val="single" w:sz="4" w:space="0" w:color="auto"/>
            </w:tcBorders>
            <w:shd w:val="clear" w:color="auto" w:fill="auto"/>
            <w:noWrap/>
            <w:vAlign w:val="center"/>
            <w:hideMark/>
          </w:tcPr>
          <w:p w14:paraId="3E56F660" w14:textId="1DA202A8"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0084</w:t>
            </w:r>
          </w:p>
        </w:tc>
        <w:tc>
          <w:tcPr>
            <w:tcW w:w="339" w:type="pct"/>
            <w:tcBorders>
              <w:top w:val="nil"/>
              <w:left w:val="nil"/>
              <w:bottom w:val="single" w:sz="4" w:space="0" w:color="auto"/>
              <w:right w:val="single" w:sz="4" w:space="0" w:color="auto"/>
            </w:tcBorders>
            <w:vAlign w:val="center"/>
          </w:tcPr>
          <w:p w14:paraId="11DA97EE" w14:textId="144C03BC" w:rsidR="00460267" w:rsidRPr="000D51AA" w:rsidRDefault="00460267" w:rsidP="00460267">
            <w:pPr>
              <w:spacing w:after="0" w:line="240" w:lineRule="auto"/>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sym w:font="Symbol" w:char="F06D"/>
            </w:r>
            <w:r w:rsidRPr="000D51AA">
              <w:rPr>
                <w:rFonts w:ascii="Arial" w:eastAsia="Times New Roman" w:hAnsi="Arial" w:cs="Arial"/>
                <w:color w:val="000000"/>
                <w:sz w:val="20"/>
                <w:szCs w:val="20"/>
                <w:lang w:val="en-US"/>
              </w:rPr>
              <w:t>g/mc</w:t>
            </w:r>
          </w:p>
        </w:tc>
        <w:tc>
          <w:tcPr>
            <w:tcW w:w="636" w:type="pct"/>
            <w:tcBorders>
              <w:top w:val="nil"/>
              <w:left w:val="single" w:sz="4" w:space="0" w:color="auto"/>
              <w:bottom w:val="single" w:sz="4" w:space="0" w:color="auto"/>
              <w:right w:val="single" w:sz="4" w:space="0" w:color="auto"/>
            </w:tcBorders>
            <w:shd w:val="clear" w:color="auto" w:fill="auto"/>
            <w:noWrap/>
            <w:vAlign w:val="center"/>
            <w:hideMark/>
          </w:tcPr>
          <w:p w14:paraId="2936903A" w14:textId="24DEC93B"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143</w:t>
            </w:r>
          </w:p>
        </w:tc>
        <w:tc>
          <w:tcPr>
            <w:tcW w:w="438" w:type="pct"/>
            <w:tcBorders>
              <w:top w:val="nil"/>
              <w:left w:val="nil"/>
              <w:bottom w:val="single" w:sz="4" w:space="0" w:color="auto"/>
              <w:right w:val="single" w:sz="4" w:space="0" w:color="auto"/>
            </w:tcBorders>
            <w:shd w:val="clear" w:color="auto" w:fill="auto"/>
            <w:noWrap/>
            <w:vAlign w:val="center"/>
            <w:hideMark/>
          </w:tcPr>
          <w:p w14:paraId="2D47C242"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37" w:type="pct"/>
            <w:tcBorders>
              <w:top w:val="nil"/>
              <w:left w:val="nil"/>
              <w:bottom w:val="single" w:sz="4" w:space="0" w:color="auto"/>
              <w:right w:val="single" w:sz="4" w:space="0" w:color="auto"/>
            </w:tcBorders>
            <w:shd w:val="clear" w:color="auto" w:fill="auto"/>
            <w:noWrap/>
            <w:vAlign w:val="center"/>
            <w:hideMark/>
          </w:tcPr>
          <w:p w14:paraId="34F438DE"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06" w:type="pct"/>
            <w:tcBorders>
              <w:top w:val="nil"/>
              <w:left w:val="nil"/>
              <w:bottom w:val="single" w:sz="4" w:space="0" w:color="auto"/>
              <w:right w:val="single" w:sz="4" w:space="0" w:color="auto"/>
            </w:tcBorders>
            <w:shd w:val="clear" w:color="auto" w:fill="auto"/>
            <w:noWrap/>
            <w:vAlign w:val="center"/>
            <w:hideMark/>
          </w:tcPr>
          <w:p w14:paraId="18365CCA"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4" w:space="0" w:color="auto"/>
            </w:tcBorders>
            <w:shd w:val="clear" w:color="auto" w:fill="auto"/>
            <w:noWrap/>
            <w:vAlign w:val="center"/>
            <w:hideMark/>
          </w:tcPr>
          <w:p w14:paraId="78927770" w14:textId="5458D3E2"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sidR="00B15969">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002</w:t>
            </w:r>
          </w:p>
        </w:tc>
        <w:tc>
          <w:tcPr>
            <w:tcW w:w="407" w:type="pct"/>
            <w:tcBorders>
              <w:top w:val="nil"/>
              <w:left w:val="nil"/>
              <w:bottom w:val="single" w:sz="4" w:space="0" w:color="auto"/>
              <w:right w:val="single" w:sz="12" w:space="0" w:color="auto"/>
            </w:tcBorders>
            <w:shd w:val="clear" w:color="auto" w:fill="auto"/>
            <w:noWrap/>
            <w:vAlign w:val="center"/>
            <w:hideMark/>
          </w:tcPr>
          <w:p w14:paraId="25FCFD86"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r>
      <w:tr w:rsidR="00460267" w:rsidRPr="007659DD" w14:paraId="73A7AC30" w14:textId="77777777" w:rsidTr="002E5CA6">
        <w:trPr>
          <w:trHeight w:val="300"/>
        </w:trPr>
        <w:tc>
          <w:tcPr>
            <w:tcW w:w="497" w:type="pct"/>
            <w:tcBorders>
              <w:top w:val="nil"/>
              <w:left w:val="single" w:sz="12" w:space="0" w:color="auto"/>
              <w:bottom w:val="single" w:sz="4" w:space="0" w:color="auto"/>
              <w:right w:val="single" w:sz="4" w:space="0" w:color="auto"/>
            </w:tcBorders>
            <w:shd w:val="clear" w:color="auto" w:fill="auto"/>
            <w:noWrap/>
            <w:vAlign w:val="center"/>
            <w:hideMark/>
          </w:tcPr>
          <w:p w14:paraId="331C85ED" w14:textId="77777777" w:rsidR="00460267" w:rsidRPr="00460267" w:rsidRDefault="00460267" w:rsidP="00460267">
            <w:pPr>
              <w:spacing w:after="0" w:line="240" w:lineRule="auto"/>
              <w:rPr>
                <w:rFonts w:ascii="Arial" w:eastAsia="Times New Roman" w:hAnsi="Arial" w:cs="Arial"/>
                <w:b/>
                <w:bCs/>
                <w:color w:val="000000"/>
                <w:sz w:val="20"/>
                <w:szCs w:val="20"/>
                <w:lang w:val="en-US"/>
              </w:rPr>
            </w:pPr>
            <w:r w:rsidRPr="00460267">
              <w:rPr>
                <w:rFonts w:ascii="Arial" w:eastAsia="Times New Roman" w:hAnsi="Arial" w:cs="Arial"/>
                <w:b/>
                <w:bCs/>
                <w:color w:val="000000"/>
                <w:sz w:val="20"/>
                <w:szCs w:val="20"/>
                <w:lang w:val="en-US"/>
              </w:rPr>
              <w:t>SW</w:t>
            </w:r>
          </w:p>
        </w:tc>
        <w:tc>
          <w:tcPr>
            <w:tcW w:w="473" w:type="pct"/>
            <w:tcBorders>
              <w:top w:val="nil"/>
              <w:left w:val="nil"/>
              <w:bottom w:val="single" w:sz="4" w:space="0" w:color="auto"/>
              <w:right w:val="single" w:sz="4" w:space="0" w:color="auto"/>
            </w:tcBorders>
            <w:shd w:val="clear" w:color="auto" w:fill="auto"/>
            <w:noWrap/>
            <w:vAlign w:val="center"/>
            <w:hideMark/>
          </w:tcPr>
          <w:p w14:paraId="684AA1BF" w14:textId="4EB2861B"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24</w:t>
            </w:r>
            <w:r>
              <w:rPr>
                <w:rFonts w:ascii="Arial" w:eastAsia="Times New Roman" w:hAnsi="Arial" w:cs="Arial"/>
                <w:color w:val="000000"/>
                <w:sz w:val="20"/>
                <w:szCs w:val="20"/>
                <w:lang w:val="en-US"/>
              </w:rPr>
              <w:t xml:space="preserve"> h</w:t>
            </w:r>
          </w:p>
        </w:tc>
        <w:tc>
          <w:tcPr>
            <w:tcW w:w="333" w:type="pct"/>
            <w:tcBorders>
              <w:top w:val="nil"/>
              <w:left w:val="nil"/>
              <w:bottom w:val="single" w:sz="4" w:space="0" w:color="auto"/>
              <w:right w:val="single" w:sz="4" w:space="0" w:color="auto"/>
            </w:tcBorders>
            <w:shd w:val="clear" w:color="auto" w:fill="auto"/>
            <w:noWrap/>
            <w:vAlign w:val="center"/>
            <w:hideMark/>
          </w:tcPr>
          <w:p w14:paraId="122C15A0" w14:textId="58E0197F" w:rsidR="00460267" w:rsidRPr="000D51AA" w:rsidRDefault="00460267" w:rsidP="00460267">
            <w:pPr>
              <w:spacing w:after="0" w:line="240" w:lineRule="auto"/>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SO</w:t>
            </w:r>
            <w:r w:rsidRPr="000D51AA">
              <w:rPr>
                <w:rFonts w:ascii="Arial" w:eastAsia="Times New Roman" w:hAnsi="Arial" w:cs="Arial"/>
                <w:color w:val="000000"/>
                <w:sz w:val="20"/>
                <w:szCs w:val="20"/>
                <w:vertAlign w:val="subscript"/>
                <w:lang w:val="en-US"/>
              </w:rPr>
              <w:t>2</w:t>
            </w:r>
          </w:p>
        </w:tc>
        <w:tc>
          <w:tcPr>
            <w:tcW w:w="426" w:type="pct"/>
            <w:tcBorders>
              <w:top w:val="nil"/>
              <w:left w:val="nil"/>
              <w:bottom w:val="single" w:sz="4" w:space="0" w:color="auto"/>
              <w:right w:val="single" w:sz="4" w:space="0" w:color="auto"/>
            </w:tcBorders>
            <w:shd w:val="clear" w:color="auto" w:fill="auto"/>
            <w:noWrap/>
            <w:vAlign w:val="center"/>
            <w:hideMark/>
          </w:tcPr>
          <w:p w14:paraId="40464A8E" w14:textId="79B58682"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008</w:t>
            </w:r>
          </w:p>
        </w:tc>
        <w:tc>
          <w:tcPr>
            <w:tcW w:w="339" w:type="pct"/>
            <w:tcBorders>
              <w:top w:val="nil"/>
              <w:left w:val="nil"/>
              <w:bottom w:val="single" w:sz="4" w:space="0" w:color="auto"/>
              <w:right w:val="single" w:sz="4" w:space="0" w:color="auto"/>
            </w:tcBorders>
            <w:vAlign w:val="center"/>
          </w:tcPr>
          <w:p w14:paraId="39F3D21E" w14:textId="433811BF" w:rsidR="00460267" w:rsidRPr="000D51AA" w:rsidRDefault="00460267" w:rsidP="00460267">
            <w:pPr>
              <w:spacing w:after="0" w:line="240" w:lineRule="auto"/>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sym w:font="Symbol" w:char="F06D"/>
            </w:r>
            <w:r w:rsidRPr="000D51AA">
              <w:rPr>
                <w:rFonts w:ascii="Arial" w:eastAsia="Times New Roman" w:hAnsi="Arial" w:cs="Arial"/>
                <w:color w:val="000000"/>
                <w:sz w:val="20"/>
                <w:szCs w:val="20"/>
                <w:lang w:val="en-US"/>
              </w:rPr>
              <w:t>g/mc</w:t>
            </w:r>
          </w:p>
        </w:tc>
        <w:tc>
          <w:tcPr>
            <w:tcW w:w="636" w:type="pct"/>
            <w:tcBorders>
              <w:top w:val="nil"/>
              <w:left w:val="single" w:sz="4" w:space="0" w:color="auto"/>
              <w:bottom w:val="single" w:sz="4" w:space="0" w:color="auto"/>
              <w:right w:val="single" w:sz="4" w:space="0" w:color="auto"/>
            </w:tcBorders>
            <w:shd w:val="clear" w:color="auto" w:fill="auto"/>
            <w:noWrap/>
            <w:vAlign w:val="center"/>
            <w:hideMark/>
          </w:tcPr>
          <w:p w14:paraId="63A70299" w14:textId="0A03417B"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164</w:t>
            </w:r>
          </w:p>
        </w:tc>
        <w:tc>
          <w:tcPr>
            <w:tcW w:w="438" w:type="pct"/>
            <w:tcBorders>
              <w:top w:val="nil"/>
              <w:left w:val="nil"/>
              <w:bottom w:val="single" w:sz="4" w:space="0" w:color="auto"/>
              <w:right w:val="single" w:sz="4" w:space="0" w:color="auto"/>
            </w:tcBorders>
            <w:shd w:val="clear" w:color="auto" w:fill="auto"/>
            <w:noWrap/>
            <w:vAlign w:val="center"/>
            <w:hideMark/>
          </w:tcPr>
          <w:p w14:paraId="191B9FB2"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37" w:type="pct"/>
            <w:tcBorders>
              <w:top w:val="nil"/>
              <w:left w:val="nil"/>
              <w:bottom w:val="single" w:sz="4" w:space="0" w:color="auto"/>
              <w:right w:val="single" w:sz="4" w:space="0" w:color="auto"/>
            </w:tcBorders>
            <w:shd w:val="clear" w:color="auto" w:fill="auto"/>
            <w:noWrap/>
            <w:vAlign w:val="center"/>
            <w:hideMark/>
          </w:tcPr>
          <w:p w14:paraId="53CA29A8"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06" w:type="pct"/>
            <w:tcBorders>
              <w:top w:val="nil"/>
              <w:left w:val="nil"/>
              <w:bottom w:val="single" w:sz="4" w:space="0" w:color="auto"/>
              <w:right w:val="single" w:sz="4" w:space="0" w:color="auto"/>
            </w:tcBorders>
            <w:shd w:val="clear" w:color="auto" w:fill="auto"/>
            <w:noWrap/>
            <w:vAlign w:val="center"/>
            <w:hideMark/>
          </w:tcPr>
          <w:p w14:paraId="0DAD0281"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4" w:space="0" w:color="auto"/>
            </w:tcBorders>
            <w:shd w:val="clear" w:color="auto" w:fill="auto"/>
            <w:noWrap/>
            <w:vAlign w:val="center"/>
            <w:hideMark/>
          </w:tcPr>
          <w:p w14:paraId="4145B4A1"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12" w:space="0" w:color="auto"/>
            </w:tcBorders>
            <w:shd w:val="clear" w:color="auto" w:fill="auto"/>
            <w:noWrap/>
            <w:vAlign w:val="center"/>
            <w:hideMark/>
          </w:tcPr>
          <w:p w14:paraId="2A2F4CF2"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r>
      <w:tr w:rsidR="00460267" w:rsidRPr="007659DD" w14:paraId="79A81FE6" w14:textId="77777777" w:rsidTr="002E5CA6">
        <w:trPr>
          <w:trHeight w:val="300"/>
        </w:trPr>
        <w:tc>
          <w:tcPr>
            <w:tcW w:w="497" w:type="pct"/>
            <w:tcBorders>
              <w:top w:val="nil"/>
              <w:left w:val="single" w:sz="12" w:space="0" w:color="auto"/>
              <w:bottom w:val="single" w:sz="4" w:space="0" w:color="auto"/>
              <w:right w:val="single" w:sz="4" w:space="0" w:color="auto"/>
            </w:tcBorders>
            <w:shd w:val="clear" w:color="auto" w:fill="auto"/>
            <w:noWrap/>
            <w:vAlign w:val="center"/>
            <w:hideMark/>
          </w:tcPr>
          <w:p w14:paraId="0285AA32" w14:textId="77777777" w:rsidR="00460267" w:rsidRPr="00460267" w:rsidRDefault="00460267" w:rsidP="00460267">
            <w:pPr>
              <w:spacing w:after="0" w:line="240" w:lineRule="auto"/>
              <w:rPr>
                <w:rFonts w:ascii="Arial" w:eastAsia="Times New Roman" w:hAnsi="Arial" w:cs="Arial"/>
                <w:b/>
                <w:bCs/>
                <w:color w:val="000000"/>
                <w:sz w:val="20"/>
                <w:szCs w:val="20"/>
                <w:lang w:val="en-US"/>
              </w:rPr>
            </w:pPr>
            <w:r w:rsidRPr="00460267">
              <w:rPr>
                <w:rFonts w:ascii="Arial" w:eastAsia="Times New Roman" w:hAnsi="Arial" w:cs="Arial"/>
                <w:b/>
                <w:bCs/>
                <w:color w:val="000000"/>
                <w:sz w:val="20"/>
                <w:szCs w:val="20"/>
                <w:lang w:val="en-US"/>
              </w:rPr>
              <w:t>NE</w:t>
            </w:r>
          </w:p>
        </w:tc>
        <w:tc>
          <w:tcPr>
            <w:tcW w:w="473" w:type="pct"/>
            <w:tcBorders>
              <w:top w:val="nil"/>
              <w:left w:val="nil"/>
              <w:bottom w:val="single" w:sz="4" w:space="0" w:color="auto"/>
              <w:right w:val="single" w:sz="4" w:space="0" w:color="auto"/>
            </w:tcBorders>
            <w:shd w:val="clear" w:color="auto" w:fill="auto"/>
            <w:noWrap/>
            <w:vAlign w:val="center"/>
            <w:hideMark/>
          </w:tcPr>
          <w:p w14:paraId="5CDF0446" w14:textId="0645B79D"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60</w:t>
            </w:r>
            <w:r>
              <w:rPr>
                <w:rFonts w:ascii="Arial" w:eastAsia="Times New Roman" w:hAnsi="Arial" w:cs="Arial"/>
                <w:color w:val="000000"/>
                <w:sz w:val="20"/>
                <w:szCs w:val="20"/>
                <w:lang w:val="en-US"/>
              </w:rPr>
              <w:t xml:space="preserve"> </w:t>
            </w:r>
            <w:r w:rsidRPr="000D51AA">
              <w:rPr>
                <w:rFonts w:ascii="Arial" w:eastAsia="Times New Roman" w:hAnsi="Arial" w:cs="Arial"/>
                <w:color w:val="000000"/>
                <w:sz w:val="20"/>
                <w:szCs w:val="20"/>
                <w:lang w:val="en-US"/>
              </w:rPr>
              <w:t>min</w:t>
            </w:r>
            <w:r>
              <w:rPr>
                <w:rFonts w:ascii="Arial" w:eastAsia="Times New Roman" w:hAnsi="Arial" w:cs="Arial"/>
                <w:color w:val="000000"/>
                <w:sz w:val="20"/>
                <w:szCs w:val="20"/>
                <w:lang w:val="en-US"/>
              </w:rPr>
              <w:t>.</w:t>
            </w:r>
          </w:p>
        </w:tc>
        <w:tc>
          <w:tcPr>
            <w:tcW w:w="333" w:type="pct"/>
            <w:tcBorders>
              <w:top w:val="nil"/>
              <w:left w:val="nil"/>
              <w:bottom w:val="single" w:sz="4" w:space="0" w:color="auto"/>
              <w:right w:val="single" w:sz="4" w:space="0" w:color="auto"/>
            </w:tcBorders>
            <w:shd w:val="clear" w:color="auto" w:fill="auto"/>
            <w:noWrap/>
            <w:vAlign w:val="center"/>
            <w:hideMark/>
          </w:tcPr>
          <w:p w14:paraId="72B3CF8A" w14:textId="42F9054D" w:rsidR="00460267" w:rsidRPr="000D51AA" w:rsidRDefault="00460267" w:rsidP="00460267">
            <w:pPr>
              <w:spacing w:after="0" w:line="240" w:lineRule="auto"/>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NO</w:t>
            </w:r>
            <w:r>
              <w:rPr>
                <w:rFonts w:ascii="Arial" w:eastAsia="Times New Roman" w:hAnsi="Arial" w:cs="Arial"/>
                <w:color w:val="000000"/>
                <w:sz w:val="20"/>
                <w:szCs w:val="20"/>
                <w:lang w:val="en-US"/>
              </w:rPr>
              <w:t>x</w:t>
            </w:r>
          </w:p>
        </w:tc>
        <w:tc>
          <w:tcPr>
            <w:tcW w:w="426" w:type="pct"/>
            <w:tcBorders>
              <w:top w:val="nil"/>
              <w:left w:val="nil"/>
              <w:bottom w:val="single" w:sz="4" w:space="0" w:color="auto"/>
              <w:right w:val="single" w:sz="4" w:space="0" w:color="auto"/>
            </w:tcBorders>
            <w:shd w:val="clear" w:color="auto" w:fill="auto"/>
            <w:noWrap/>
            <w:vAlign w:val="center"/>
            <w:hideMark/>
          </w:tcPr>
          <w:p w14:paraId="772DD75E" w14:textId="5686285C"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787</w:t>
            </w:r>
          </w:p>
        </w:tc>
        <w:tc>
          <w:tcPr>
            <w:tcW w:w="339" w:type="pct"/>
            <w:tcBorders>
              <w:top w:val="nil"/>
              <w:left w:val="nil"/>
              <w:bottom w:val="single" w:sz="4" w:space="0" w:color="auto"/>
              <w:right w:val="single" w:sz="4" w:space="0" w:color="auto"/>
            </w:tcBorders>
            <w:vAlign w:val="center"/>
          </w:tcPr>
          <w:p w14:paraId="32848F67" w14:textId="01C6E8A2" w:rsidR="00460267" w:rsidRPr="000D51AA" w:rsidRDefault="00460267" w:rsidP="00460267">
            <w:pPr>
              <w:spacing w:after="0" w:line="240" w:lineRule="auto"/>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sym w:font="Symbol" w:char="F06D"/>
            </w:r>
            <w:r w:rsidRPr="000D51AA">
              <w:rPr>
                <w:rFonts w:ascii="Arial" w:eastAsia="Times New Roman" w:hAnsi="Arial" w:cs="Arial"/>
                <w:color w:val="000000"/>
                <w:sz w:val="20"/>
                <w:szCs w:val="20"/>
                <w:lang w:val="en-US"/>
              </w:rPr>
              <w:t>g/mc</w:t>
            </w:r>
          </w:p>
        </w:tc>
        <w:tc>
          <w:tcPr>
            <w:tcW w:w="636" w:type="pct"/>
            <w:tcBorders>
              <w:top w:val="nil"/>
              <w:left w:val="single" w:sz="4" w:space="0" w:color="auto"/>
              <w:bottom w:val="single" w:sz="4" w:space="0" w:color="auto"/>
              <w:right w:val="single" w:sz="4" w:space="0" w:color="auto"/>
            </w:tcBorders>
            <w:shd w:val="clear" w:color="auto" w:fill="auto"/>
            <w:noWrap/>
            <w:vAlign w:val="center"/>
            <w:hideMark/>
          </w:tcPr>
          <w:p w14:paraId="34AC2344" w14:textId="59D098D8"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184</w:t>
            </w:r>
          </w:p>
        </w:tc>
        <w:tc>
          <w:tcPr>
            <w:tcW w:w="438" w:type="pct"/>
            <w:tcBorders>
              <w:top w:val="nil"/>
              <w:left w:val="nil"/>
              <w:bottom w:val="single" w:sz="4" w:space="0" w:color="auto"/>
              <w:right w:val="single" w:sz="4" w:space="0" w:color="auto"/>
            </w:tcBorders>
            <w:shd w:val="clear" w:color="auto" w:fill="auto"/>
            <w:noWrap/>
            <w:vAlign w:val="center"/>
            <w:hideMark/>
          </w:tcPr>
          <w:p w14:paraId="4AD1B3C1"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37" w:type="pct"/>
            <w:tcBorders>
              <w:top w:val="nil"/>
              <w:left w:val="nil"/>
              <w:bottom w:val="single" w:sz="4" w:space="0" w:color="auto"/>
              <w:right w:val="single" w:sz="4" w:space="0" w:color="auto"/>
            </w:tcBorders>
            <w:shd w:val="clear" w:color="auto" w:fill="auto"/>
            <w:noWrap/>
            <w:vAlign w:val="center"/>
            <w:hideMark/>
          </w:tcPr>
          <w:p w14:paraId="69E9DAF6"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06" w:type="pct"/>
            <w:tcBorders>
              <w:top w:val="nil"/>
              <w:left w:val="nil"/>
              <w:bottom w:val="single" w:sz="4" w:space="0" w:color="auto"/>
              <w:right w:val="single" w:sz="4" w:space="0" w:color="auto"/>
            </w:tcBorders>
            <w:shd w:val="clear" w:color="auto" w:fill="auto"/>
            <w:noWrap/>
            <w:vAlign w:val="center"/>
            <w:hideMark/>
          </w:tcPr>
          <w:p w14:paraId="4B820621"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4" w:space="0" w:color="auto"/>
            </w:tcBorders>
            <w:shd w:val="clear" w:color="auto" w:fill="auto"/>
            <w:noWrap/>
            <w:vAlign w:val="center"/>
            <w:hideMark/>
          </w:tcPr>
          <w:p w14:paraId="5631F601" w14:textId="251D121F"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sidR="00B15969">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171</w:t>
            </w:r>
          </w:p>
        </w:tc>
        <w:tc>
          <w:tcPr>
            <w:tcW w:w="407" w:type="pct"/>
            <w:tcBorders>
              <w:top w:val="nil"/>
              <w:left w:val="nil"/>
              <w:bottom w:val="single" w:sz="4" w:space="0" w:color="auto"/>
              <w:right w:val="single" w:sz="12" w:space="0" w:color="auto"/>
            </w:tcBorders>
            <w:shd w:val="clear" w:color="auto" w:fill="auto"/>
            <w:noWrap/>
            <w:vAlign w:val="center"/>
            <w:hideMark/>
          </w:tcPr>
          <w:p w14:paraId="55B77248"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r>
      <w:tr w:rsidR="00460267" w:rsidRPr="007659DD" w14:paraId="210896C9" w14:textId="77777777" w:rsidTr="002E5CA6">
        <w:trPr>
          <w:trHeight w:val="300"/>
        </w:trPr>
        <w:tc>
          <w:tcPr>
            <w:tcW w:w="497" w:type="pct"/>
            <w:tcBorders>
              <w:top w:val="nil"/>
              <w:left w:val="single" w:sz="12" w:space="0" w:color="auto"/>
              <w:bottom w:val="single" w:sz="4" w:space="0" w:color="auto"/>
              <w:right w:val="single" w:sz="4" w:space="0" w:color="auto"/>
            </w:tcBorders>
            <w:shd w:val="clear" w:color="auto" w:fill="auto"/>
            <w:noWrap/>
            <w:vAlign w:val="center"/>
            <w:hideMark/>
          </w:tcPr>
          <w:p w14:paraId="41DCC266" w14:textId="77777777" w:rsidR="00460267" w:rsidRPr="00460267" w:rsidRDefault="00460267" w:rsidP="00460267">
            <w:pPr>
              <w:spacing w:after="0" w:line="240" w:lineRule="auto"/>
              <w:rPr>
                <w:rFonts w:ascii="Arial" w:eastAsia="Times New Roman" w:hAnsi="Arial" w:cs="Arial"/>
                <w:b/>
                <w:bCs/>
                <w:color w:val="000000"/>
                <w:sz w:val="20"/>
                <w:szCs w:val="20"/>
                <w:lang w:val="en-US"/>
              </w:rPr>
            </w:pPr>
            <w:r w:rsidRPr="00460267">
              <w:rPr>
                <w:rFonts w:ascii="Arial" w:eastAsia="Times New Roman" w:hAnsi="Arial" w:cs="Arial"/>
                <w:b/>
                <w:bCs/>
                <w:color w:val="000000"/>
                <w:sz w:val="20"/>
                <w:szCs w:val="20"/>
                <w:lang w:val="en-US"/>
              </w:rPr>
              <w:t>SW</w:t>
            </w:r>
          </w:p>
        </w:tc>
        <w:tc>
          <w:tcPr>
            <w:tcW w:w="473" w:type="pct"/>
            <w:tcBorders>
              <w:top w:val="nil"/>
              <w:left w:val="nil"/>
              <w:bottom w:val="single" w:sz="4" w:space="0" w:color="auto"/>
              <w:right w:val="single" w:sz="4" w:space="0" w:color="auto"/>
            </w:tcBorders>
            <w:shd w:val="clear" w:color="auto" w:fill="auto"/>
            <w:noWrap/>
            <w:vAlign w:val="center"/>
            <w:hideMark/>
          </w:tcPr>
          <w:p w14:paraId="4D1AA908" w14:textId="474FA228"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60</w:t>
            </w:r>
            <w:r>
              <w:rPr>
                <w:rFonts w:ascii="Arial" w:eastAsia="Times New Roman" w:hAnsi="Arial" w:cs="Arial"/>
                <w:color w:val="000000"/>
                <w:sz w:val="20"/>
                <w:szCs w:val="20"/>
                <w:lang w:val="en-US"/>
              </w:rPr>
              <w:t xml:space="preserve"> </w:t>
            </w:r>
            <w:r w:rsidRPr="000D51AA">
              <w:rPr>
                <w:rFonts w:ascii="Arial" w:eastAsia="Times New Roman" w:hAnsi="Arial" w:cs="Arial"/>
                <w:color w:val="000000"/>
                <w:sz w:val="20"/>
                <w:szCs w:val="20"/>
                <w:lang w:val="en-US"/>
              </w:rPr>
              <w:t>min</w:t>
            </w:r>
            <w:r>
              <w:rPr>
                <w:rFonts w:ascii="Arial" w:eastAsia="Times New Roman" w:hAnsi="Arial" w:cs="Arial"/>
                <w:color w:val="000000"/>
                <w:sz w:val="20"/>
                <w:szCs w:val="20"/>
                <w:lang w:val="en-US"/>
              </w:rPr>
              <w:t>.</w:t>
            </w:r>
          </w:p>
        </w:tc>
        <w:tc>
          <w:tcPr>
            <w:tcW w:w="333" w:type="pct"/>
            <w:tcBorders>
              <w:top w:val="nil"/>
              <w:left w:val="nil"/>
              <w:bottom w:val="single" w:sz="4" w:space="0" w:color="auto"/>
              <w:right w:val="single" w:sz="4" w:space="0" w:color="auto"/>
            </w:tcBorders>
            <w:shd w:val="clear" w:color="auto" w:fill="auto"/>
            <w:noWrap/>
            <w:vAlign w:val="center"/>
            <w:hideMark/>
          </w:tcPr>
          <w:p w14:paraId="12D379EA" w14:textId="3C12342C" w:rsidR="00460267" w:rsidRPr="000D51AA" w:rsidRDefault="00460267" w:rsidP="00460267">
            <w:pPr>
              <w:spacing w:after="0" w:line="240" w:lineRule="auto"/>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NO</w:t>
            </w:r>
            <w:r>
              <w:rPr>
                <w:rFonts w:ascii="Arial" w:eastAsia="Times New Roman" w:hAnsi="Arial" w:cs="Arial"/>
                <w:color w:val="000000"/>
                <w:sz w:val="20"/>
                <w:szCs w:val="20"/>
                <w:lang w:val="en-US"/>
              </w:rPr>
              <w:t>x</w:t>
            </w:r>
          </w:p>
        </w:tc>
        <w:tc>
          <w:tcPr>
            <w:tcW w:w="426" w:type="pct"/>
            <w:tcBorders>
              <w:top w:val="nil"/>
              <w:left w:val="nil"/>
              <w:bottom w:val="single" w:sz="4" w:space="0" w:color="auto"/>
              <w:right w:val="single" w:sz="4" w:space="0" w:color="auto"/>
            </w:tcBorders>
            <w:shd w:val="clear" w:color="auto" w:fill="auto"/>
            <w:noWrap/>
            <w:vAlign w:val="center"/>
            <w:hideMark/>
          </w:tcPr>
          <w:p w14:paraId="55F8CFF6" w14:textId="3E2374DC"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7663</w:t>
            </w:r>
          </w:p>
        </w:tc>
        <w:tc>
          <w:tcPr>
            <w:tcW w:w="339" w:type="pct"/>
            <w:tcBorders>
              <w:top w:val="nil"/>
              <w:left w:val="nil"/>
              <w:bottom w:val="single" w:sz="4" w:space="0" w:color="auto"/>
              <w:right w:val="single" w:sz="4" w:space="0" w:color="auto"/>
            </w:tcBorders>
            <w:vAlign w:val="center"/>
          </w:tcPr>
          <w:p w14:paraId="60D1B686" w14:textId="46D73930" w:rsidR="00460267" w:rsidRPr="000D51AA" w:rsidRDefault="00460267" w:rsidP="00460267">
            <w:pPr>
              <w:spacing w:after="0" w:line="240" w:lineRule="auto"/>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sym w:font="Symbol" w:char="F06D"/>
            </w:r>
            <w:r w:rsidRPr="000D51AA">
              <w:rPr>
                <w:rFonts w:ascii="Arial" w:eastAsia="Times New Roman" w:hAnsi="Arial" w:cs="Arial"/>
                <w:color w:val="000000"/>
                <w:sz w:val="20"/>
                <w:szCs w:val="20"/>
                <w:lang w:val="en-US"/>
              </w:rPr>
              <w:t>g/mc</w:t>
            </w:r>
          </w:p>
        </w:tc>
        <w:tc>
          <w:tcPr>
            <w:tcW w:w="636" w:type="pct"/>
            <w:tcBorders>
              <w:top w:val="nil"/>
              <w:left w:val="single" w:sz="4" w:space="0" w:color="auto"/>
              <w:bottom w:val="single" w:sz="4" w:space="0" w:color="auto"/>
              <w:right w:val="single" w:sz="4" w:space="0" w:color="auto"/>
            </w:tcBorders>
            <w:shd w:val="clear" w:color="auto" w:fill="auto"/>
            <w:noWrap/>
            <w:vAlign w:val="center"/>
            <w:hideMark/>
          </w:tcPr>
          <w:p w14:paraId="454EF4EC" w14:textId="227E42B4"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131</w:t>
            </w:r>
          </w:p>
        </w:tc>
        <w:tc>
          <w:tcPr>
            <w:tcW w:w="438" w:type="pct"/>
            <w:tcBorders>
              <w:top w:val="nil"/>
              <w:left w:val="nil"/>
              <w:bottom w:val="single" w:sz="4" w:space="0" w:color="auto"/>
              <w:right w:val="single" w:sz="4" w:space="0" w:color="auto"/>
            </w:tcBorders>
            <w:shd w:val="clear" w:color="auto" w:fill="auto"/>
            <w:noWrap/>
            <w:vAlign w:val="center"/>
            <w:hideMark/>
          </w:tcPr>
          <w:p w14:paraId="0116D270"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37" w:type="pct"/>
            <w:tcBorders>
              <w:top w:val="nil"/>
              <w:left w:val="nil"/>
              <w:bottom w:val="single" w:sz="4" w:space="0" w:color="auto"/>
              <w:right w:val="single" w:sz="4" w:space="0" w:color="auto"/>
            </w:tcBorders>
            <w:shd w:val="clear" w:color="auto" w:fill="auto"/>
            <w:noWrap/>
            <w:vAlign w:val="center"/>
            <w:hideMark/>
          </w:tcPr>
          <w:p w14:paraId="6393B7DA"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06" w:type="pct"/>
            <w:tcBorders>
              <w:top w:val="nil"/>
              <w:left w:val="nil"/>
              <w:bottom w:val="single" w:sz="4" w:space="0" w:color="auto"/>
              <w:right w:val="single" w:sz="4" w:space="0" w:color="auto"/>
            </w:tcBorders>
            <w:shd w:val="clear" w:color="auto" w:fill="auto"/>
            <w:noWrap/>
            <w:vAlign w:val="center"/>
            <w:hideMark/>
          </w:tcPr>
          <w:p w14:paraId="350103A2"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4" w:space="0" w:color="auto"/>
            </w:tcBorders>
            <w:shd w:val="clear" w:color="auto" w:fill="auto"/>
            <w:noWrap/>
            <w:vAlign w:val="center"/>
            <w:hideMark/>
          </w:tcPr>
          <w:p w14:paraId="02F53034"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12" w:space="0" w:color="auto"/>
            </w:tcBorders>
            <w:shd w:val="clear" w:color="auto" w:fill="auto"/>
            <w:noWrap/>
            <w:vAlign w:val="center"/>
            <w:hideMark/>
          </w:tcPr>
          <w:p w14:paraId="1346DFE9"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r>
      <w:tr w:rsidR="00460267" w:rsidRPr="007659DD" w14:paraId="344EE116" w14:textId="77777777" w:rsidTr="002E5CA6">
        <w:trPr>
          <w:trHeight w:val="300"/>
        </w:trPr>
        <w:tc>
          <w:tcPr>
            <w:tcW w:w="497" w:type="pct"/>
            <w:tcBorders>
              <w:top w:val="nil"/>
              <w:left w:val="single" w:sz="12" w:space="0" w:color="auto"/>
              <w:bottom w:val="single" w:sz="4" w:space="0" w:color="auto"/>
              <w:right w:val="single" w:sz="4" w:space="0" w:color="auto"/>
            </w:tcBorders>
            <w:shd w:val="clear" w:color="auto" w:fill="auto"/>
            <w:noWrap/>
            <w:vAlign w:val="center"/>
            <w:hideMark/>
          </w:tcPr>
          <w:p w14:paraId="618D5CC8" w14:textId="77777777" w:rsidR="00460267" w:rsidRPr="00460267" w:rsidRDefault="00460267" w:rsidP="00460267">
            <w:pPr>
              <w:spacing w:after="0" w:line="240" w:lineRule="auto"/>
              <w:rPr>
                <w:rFonts w:ascii="Arial" w:eastAsia="Times New Roman" w:hAnsi="Arial" w:cs="Arial"/>
                <w:b/>
                <w:bCs/>
                <w:color w:val="000000"/>
                <w:sz w:val="20"/>
                <w:szCs w:val="20"/>
                <w:lang w:val="en-US"/>
              </w:rPr>
            </w:pPr>
            <w:r w:rsidRPr="00460267">
              <w:rPr>
                <w:rFonts w:ascii="Arial" w:eastAsia="Times New Roman" w:hAnsi="Arial" w:cs="Arial"/>
                <w:b/>
                <w:bCs/>
                <w:color w:val="000000"/>
                <w:sz w:val="20"/>
                <w:szCs w:val="20"/>
                <w:lang w:val="en-US"/>
              </w:rPr>
              <w:t>NE</w:t>
            </w:r>
          </w:p>
        </w:tc>
        <w:tc>
          <w:tcPr>
            <w:tcW w:w="473" w:type="pct"/>
            <w:tcBorders>
              <w:top w:val="nil"/>
              <w:left w:val="nil"/>
              <w:bottom w:val="single" w:sz="4" w:space="0" w:color="auto"/>
              <w:right w:val="single" w:sz="4" w:space="0" w:color="auto"/>
            </w:tcBorders>
            <w:shd w:val="clear" w:color="auto" w:fill="auto"/>
            <w:noWrap/>
            <w:vAlign w:val="center"/>
            <w:hideMark/>
          </w:tcPr>
          <w:p w14:paraId="072D549A"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an</w:t>
            </w:r>
          </w:p>
        </w:tc>
        <w:tc>
          <w:tcPr>
            <w:tcW w:w="333" w:type="pct"/>
            <w:tcBorders>
              <w:top w:val="nil"/>
              <w:left w:val="nil"/>
              <w:bottom w:val="single" w:sz="4" w:space="0" w:color="auto"/>
              <w:right w:val="single" w:sz="4" w:space="0" w:color="auto"/>
            </w:tcBorders>
            <w:shd w:val="clear" w:color="auto" w:fill="auto"/>
            <w:noWrap/>
            <w:vAlign w:val="center"/>
            <w:hideMark/>
          </w:tcPr>
          <w:p w14:paraId="711359A8" w14:textId="3B7D6825" w:rsidR="00460267" w:rsidRPr="000D51AA" w:rsidRDefault="00460267" w:rsidP="00460267">
            <w:pPr>
              <w:spacing w:after="0" w:line="240" w:lineRule="auto"/>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NO</w:t>
            </w:r>
            <w:r>
              <w:rPr>
                <w:rFonts w:ascii="Arial" w:eastAsia="Times New Roman" w:hAnsi="Arial" w:cs="Arial"/>
                <w:color w:val="000000"/>
                <w:sz w:val="20"/>
                <w:szCs w:val="20"/>
                <w:lang w:val="en-US"/>
              </w:rPr>
              <w:t>x</w:t>
            </w:r>
          </w:p>
        </w:tc>
        <w:tc>
          <w:tcPr>
            <w:tcW w:w="426" w:type="pct"/>
            <w:tcBorders>
              <w:top w:val="nil"/>
              <w:left w:val="nil"/>
              <w:bottom w:val="single" w:sz="4" w:space="0" w:color="auto"/>
              <w:right w:val="single" w:sz="4" w:space="0" w:color="auto"/>
            </w:tcBorders>
            <w:shd w:val="clear" w:color="auto" w:fill="auto"/>
            <w:noWrap/>
            <w:vAlign w:val="center"/>
            <w:hideMark/>
          </w:tcPr>
          <w:p w14:paraId="0E636756" w14:textId="4C09B798"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1503</w:t>
            </w:r>
          </w:p>
        </w:tc>
        <w:tc>
          <w:tcPr>
            <w:tcW w:w="339" w:type="pct"/>
            <w:tcBorders>
              <w:top w:val="nil"/>
              <w:left w:val="nil"/>
              <w:bottom w:val="single" w:sz="4" w:space="0" w:color="auto"/>
              <w:right w:val="single" w:sz="4" w:space="0" w:color="auto"/>
            </w:tcBorders>
            <w:vAlign w:val="center"/>
          </w:tcPr>
          <w:p w14:paraId="7FC0EA53" w14:textId="643D3861" w:rsidR="00460267" w:rsidRPr="000D51AA" w:rsidRDefault="00460267" w:rsidP="00460267">
            <w:pPr>
              <w:spacing w:after="0" w:line="240" w:lineRule="auto"/>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sym w:font="Symbol" w:char="F06D"/>
            </w:r>
            <w:r w:rsidRPr="000D51AA">
              <w:rPr>
                <w:rFonts w:ascii="Arial" w:eastAsia="Times New Roman" w:hAnsi="Arial" w:cs="Arial"/>
                <w:color w:val="000000"/>
                <w:sz w:val="20"/>
                <w:szCs w:val="20"/>
                <w:lang w:val="en-US"/>
              </w:rPr>
              <w:t>g/mc</w:t>
            </w:r>
          </w:p>
        </w:tc>
        <w:tc>
          <w:tcPr>
            <w:tcW w:w="636" w:type="pct"/>
            <w:tcBorders>
              <w:top w:val="nil"/>
              <w:left w:val="single" w:sz="4" w:space="0" w:color="auto"/>
              <w:bottom w:val="single" w:sz="4" w:space="0" w:color="auto"/>
              <w:right w:val="single" w:sz="4" w:space="0" w:color="auto"/>
            </w:tcBorders>
            <w:shd w:val="clear" w:color="auto" w:fill="auto"/>
            <w:noWrap/>
            <w:vAlign w:val="center"/>
            <w:hideMark/>
          </w:tcPr>
          <w:p w14:paraId="168017E6" w14:textId="6854294A"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154</w:t>
            </w:r>
          </w:p>
        </w:tc>
        <w:tc>
          <w:tcPr>
            <w:tcW w:w="438" w:type="pct"/>
            <w:tcBorders>
              <w:top w:val="nil"/>
              <w:left w:val="nil"/>
              <w:bottom w:val="nil"/>
              <w:right w:val="single" w:sz="4" w:space="0" w:color="auto"/>
            </w:tcBorders>
            <w:shd w:val="clear" w:color="auto" w:fill="auto"/>
            <w:noWrap/>
            <w:vAlign w:val="center"/>
            <w:hideMark/>
          </w:tcPr>
          <w:p w14:paraId="4B219B3C"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37" w:type="pct"/>
            <w:tcBorders>
              <w:top w:val="nil"/>
              <w:left w:val="nil"/>
              <w:bottom w:val="single" w:sz="4" w:space="0" w:color="auto"/>
              <w:right w:val="single" w:sz="4" w:space="0" w:color="auto"/>
            </w:tcBorders>
            <w:shd w:val="clear" w:color="auto" w:fill="auto"/>
            <w:noWrap/>
            <w:vAlign w:val="center"/>
            <w:hideMark/>
          </w:tcPr>
          <w:p w14:paraId="634D2DFA" w14:textId="5AC3CABE"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012</w:t>
            </w:r>
          </w:p>
        </w:tc>
        <w:tc>
          <w:tcPr>
            <w:tcW w:w="506" w:type="pct"/>
            <w:tcBorders>
              <w:top w:val="nil"/>
              <w:left w:val="nil"/>
              <w:bottom w:val="single" w:sz="4" w:space="0" w:color="auto"/>
              <w:right w:val="single" w:sz="4" w:space="0" w:color="auto"/>
            </w:tcBorders>
            <w:shd w:val="clear" w:color="auto" w:fill="auto"/>
            <w:noWrap/>
            <w:vAlign w:val="center"/>
            <w:hideMark/>
          </w:tcPr>
          <w:p w14:paraId="22E9C037" w14:textId="3CB9484E"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017</w:t>
            </w:r>
          </w:p>
        </w:tc>
        <w:tc>
          <w:tcPr>
            <w:tcW w:w="407" w:type="pct"/>
            <w:tcBorders>
              <w:top w:val="nil"/>
              <w:left w:val="nil"/>
              <w:bottom w:val="single" w:sz="4" w:space="0" w:color="auto"/>
              <w:right w:val="single" w:sz="4" w:space="0" w:color="auto"/>
            </w:tcBorders>
            <w:shd w:val="clear" w:color="auto" w:fill="auto"/>
            <w:noWrap/>
            <w:vAlign w:val="center"/>
            <w:hideMark/>
          </w:tcPr>
          <w:p w14:paraId="7C7FC323" w14:textId="0E04A2EB"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sidR="00B15969">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036</w:t>
            </w:r>
          </w:p>
        </w:tc>
        <w:tc>
          <w:tcPr>
            <w:tcW w:w="407" w:type="pct"/>
            <w:tcBorders>
              <w:top w:val="nil"/>
              <w:left w:val="nil"/>
              <w:bottom w:val="single" w:sz="4" w:space="0" w:color="auto"/>
              <w:right w:val="single" w:sz="12" w:space="0" w:color="auto"/>
            </w:tcBorders>
            <w:shd w:val="clear" w:color="auto" w:fill="auto"/>
            <w:noWrap/>
            <w:vAlign w:val="center"/>
            <w:hideMark/>
          </w:tcPr>
          <w:p w14:paraId="4C6E08A8"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r>
      <w:tr w:rsidR="00460267" w:rsidRPr="007659DD" w14:paraId="2895243B" w14:textId="77777777" w:rsidTr="002E5CA6">
        <w:trPr>
          <w:trHeight w:val="300"/>
        </w:trPr>
        <w:tc>
          <w:tcPr>
            <w:tcW w:w="497" w:type="pct"/>
            <w:tcBorders>
              <w:top w:val="nil"/>
              <w:left w:val="single" w:sz="12" w:space="0" w:color="auto"/>
              <w:bottom w:val="single" w:sz="4" w:space="0" w:color="auto"/>
              <w:right w:val="single" w:sz="4" w:space="0" w:color="auto"/>
            </w:tcBorders>
            <w:shd w:val="clear" w:color="auto" w:fill="auto"/>
            <w:noWrap/>
            <w:vAlign w:val="center"/>
            <w:hideMark/>
          </w:tcPr>
          <w:p w14:paraId="511DCA7B" w14:textId="77777777" w:rsidR="00460267" w:rsidRPr="00460267" w:rsidRDefault="00460267" w:rsidP="00460267">
            <w:pPr>
              <w:spacing w:after="0" w:line="240" w:lineRule="auto"/>
              <w:rPr>
                <w:rFonts w:ascii="Arial" w:eastAsia="Times New Roman" w:hAnsi="Arial" w:cs="Arial"/>
                <w:b/>
                <w:bCs/>
                <w:color w:val="000000"/>
                <w:sz w:val="20"/>
                <w:szCs w:val="20"/>
                <w:lang w:val="en-US"/>
              </w:rPr>
            </w:pPr>
            <w:r w:rsidRPr="00460267">
              <w:rPr>
                <w:rFonts w:ascii="Arial" w:eastAsia="Times New Roman" w:hAnsi="Arial" w:cs="Arial"/>
                <w:b/>
                <w:bCs/>
                <w:color w:val="000000"/>
                <w:sz w:val="20"/>
                <w:szCs w:val="20"/>
                <w:lang w:val="en-US"/>
              </w:rPr>
              <w:t>SW</w:t>
            </w:r>
          </w:p>
        </w:tc>
        <w:tc>
          <w:tcPr>
            <w:tcW w:w="473" w:type="pct"/>
            <w:tcBorders>
              <w:top w:val="nil"/>
              <w:left w:val="nil"/>
              <w:bottom w:val="single" w:sz="4" w:space="0" w:color="auto"/>
              <w:right w:val="single" w:sz="4" w:space="0" w:color="auto"/>
            </w:tcBorders>
            <w:shd w:val="clear" w:color="auto" w:fill="auto"/>
            <w:noWrap/>
            <w:vAlign w:val="center"/>
            <w:hideMark/>
          </w:tcPr>
          <w:p w14:paraId="7EEDA114"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an</w:t>
            </w:r>
          </w:p>
        </w:tc>
        <w:tc>
          <w:tcPr>
            <w:tcW w:w="333" w:type="pct"/>
            <w:tcBorders>
              <w:top w:val="nil"/>
              <w:left w:val="nil"/>
              <w:bottom w:val="single" w:sz="4" w:space="0" w:color="auto"/>
              <w:right w:val="single" w:sz="4" w:space="0" w:color="auto"/>
            </w:tcBorders>
            <w:shd w:val="clear" w:color="auto" w:fill="auto"/>
            <w:noWrap/>
            <w:vAlign w:val="center"/>
            <w:hideMark/>
          </w:tcPr>
          <w:p w14:paraId="7D4978A5" w14:textId="0B56FF1F" w:rsidR="00460267" w:rsidRPr="000D51AA" w:rsidRDefault="00460267" w:rsidP="00460267">
            <w:pPr>
              <w:spacing w:after="0" w:line="240" w:lineRule="auto"/>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NO</w:t>
            </w:r>
            <w:r>
              <w:rPr>
                <w:rFonts w:ascii="Arial" w:eastAsia="Times New Roman" w:hAnsi="Arial" w:cs="Arial"/>
                <w:color w:val="000000"/>
                <w:sz w:val="20"/>
                <w:szCs w:val="20"/>
                <w:lang w:val="en-US"/>
              </w:rPr>
              <w:t>x</w:t>
            </w:r>
          </w:p>
        </w:tc>
        <w:tc>
          <w:tcPr>
            <w:tcW w:w="426" w:type="pct"/>
            <w:tcBorders>
              <w:top w:val="nil"/>
              <w:left w:val="nil"/>
              <w:bottom w:val="single" w:sz="4" w:space="0" w:color="auto"/>
              <w:right w:val="single" w:sz="4" w:space="0" w:color="auto"/>
            </w:tcBorders>
            <w:shd w:val="clear" w:color="auto" w:fill="auto"/>
            <w:noWrap/>
            <w:vAlign w:val="center"/>
            <w:hideMark/>
          </w:tcPr>
          <w:p w14:paraId="06A63FDD" w14:textId="2C319FA3"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148</w:t>
            </w:r>
          </w:p>
        </w:tc>
        <w:tc>
          <w:tcPr>
            <w:tcW w:w="339" w:type="pct"/>
            <w:tcBorders>
              <w:top w:val="nil"/>
              <w:left w:val="nil"/>
              <w:bottom w:val="single" w:sz="4" w:space="0" w:color="auto"/>
              <w:right w:val="single" w:sz="4" w:space="0" w:color="auto"/>
            </w:tcBorders>
            <w:vAlign w:val="center"/>
          </w:tcPr>
          <w:p w14:paraId="09B0B023" w14:textId="1BA8BFBA" w:rsidR="00460267" w:rsidRPr="000D51AA" w:rsidRDefault="00460267" w:rsidP="00460267">
            <w:pPr>
              <w:spacing w:after="0" w:line="240" w:lineRule="auto"/>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sym w:font="Symbol" w:char="F06D"/>
            </w:r>
            <w:r w:rsidRPr="000D51AA">
              <w:rPr>
                <w:rFonts w:ascii="Arial" w:eastAsia="Times New Roman" w:hAnsi="Arial" w:cs="Arial"/>
                <w:color w:val="000000"/>
                <w:sz w:val="20"/>
                <w:szCs w:val="20"/>
                <w:lang w:val="en-US"/>
              </w:rPr>
              <w:t>g/mc</w:t>
            </w:r>
          </w:p>
        </w:tc>
        <w:tc>
          <w:tcPr>
            <w:tcW w:w="636" w:type="pct"/>
            <w:tcBorders>
              <w:top w:val="nil"/>
              <w:left w:val="single" w:sz="4" w:space="0" w:color="auto"/>
              <w:bottom w:val="single" w:sz="4" w:space="0" w:color="auto"/>
              <w:right w:val="single" w:sz="4" w:space="0" w:color="auto"/>
            </w:tcBorders>
            <w:shd w:val="clear" w:color="auto" w:fill="auto"/>
            <w:noWrap/>
            <w:vAlign w:val="center"/>
            <w:hideMark/>
          </w:tcPr>
          <w:p w14:paraId="32ECC6BF" w14:textId="26EA6851"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171</w:t>
            </w:r>
          </w:p>
        </w:tc>
        <w:tc>
          <w:tcPr>
            <w:tcW w:w="438" w:type="pct"/>
            <w:tcBorders>
              <w:top w:val="single" w:sz="4" w:space="0" w:color="auto"/>
              <w:left w:val="nil"/>
              <w:bottom w:val="single" w:sz="4" w:space="0" w:color="auto"/>
              <w:right w:val="single" w:sz="4" w:space="0" w:color="auto"/>
            </w:tcBorders>
            <w:shd w:val="clear" w:color="auto" w:fill="auto"/>
            <w:noWrap/>
            <w:vAlign w:val="center"/>
            <w:hideMark/>
          </w:tcPr>
          <w:p w14:paraId="40914F79"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37" w:type="pct"/>
            <w:tcBorders>
              <w:top w:val="nil"/>
              <w:left w:val="nil"/>
              <w:bottom w:val="single" w:sz="4" w:space="0" w:color="auto"/>
              <w:right w:val="single" w:sz="4" w:space="0" w:color="auto"/>
            </w:tcBorders>
            <w:shd w:val="clear" w:color="auto" w:fill="auto"/>
            <w:noWrap/>
            <w:vAlign w:val="center"/>
            <w:hideMark/>
          </w:tcPr>
          <w:p w14:paraId="21A2B6BE"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06" w:type="pct"/>
            <w:tcBorders>
              <w:top w:val="nil"/>
              <w:left w:val="nil"/>
              <w:bottom w:val="single" w:sz="4" w:space="0" w:color="auto"/>
              <w:right w:val="single" w:sz="4" w:space="0" w:color="auto"/>
            </w:tcBorders>
            <w:shd w:val="clear" w:color="auto" w:fill="auto"/>
            <w:noWrap/>
            <w:vAlign w:val="center"/>
            <w:hideMark/>
          </w:tcPr>
          <w:p w14:paraId="7A494C12"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4" w:space="0" w:color="auto"/>
            </w:tcBorders>
            <w:shd w:val="clear" w:color="auto" w:fill="auto"/>
            <w:noWrap/>
            <w:vAlign w:val="center"/>
            <w:hideMark/>
          </w:tcPr>
          <w:p w14:paraId="68F83F74"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12" w:space="0" w:color="auto"/>
            </w:tcBorders>
            <w:shd w:val="clear" w:color="auto" w:fill="auto"/>
            <w:noWrap/>
            <w:vAlign w:val="center"/>
            <w:hideMark/>
          </w:tcPr>
          <w:p w14:paraId="16A73B28" w14:textId="72C27F2A"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sidR="00B15969">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068</w:t>
            </w:r>
          </w:p>
        </w:tc>
      </w:tr>
      <w:tr w:rsidR="00460267" w:rsidRPr="007659DD" w14:paraId="3B2B7483" w14:textId="77777777" w:rsidTr="002E5CA6">
        <w:trPr>
          <w:trHeight w:val="300"/>
        </w:trPr>
        <w:tc>
          <w:tcPr>
            <w:tcW w:w="497" w:type="pct"/>
            <w:tcBorders>
              <w:top w:val="nil"/>
              <w:left w:val="single" w:sz="12" w:space="0" w:color="auto"/>
              <w:bottom w:val="single" w:sz="4" w:space="0" w:color="auto"/>
              <w:right w:val="single" w:sz="4" w:space="0" w:color="auto"/>
            </w:tcBorders>
            <w:shd w:val="clear" w:color="auto" w:fill="auto"/>
            <w:noWrap/>
            <w:vAlign w:val="center"/>
            <w:hideMark/>
          </w:tcPr>
          <w:p w14:paraId="7C9BB5D6" w14:textId="77777777" w:rsidR="00460267" w:rsidRPr="00460267" w:rsidRDefault="00460267" w:rsidP="00460267">
            <w:pPr>
              <w:spacing w:after="0" w:line="240" w:lineRule="auto"/>
              <w:rPr>
                <w:rFonts w:ascii="Arial" w:eastAsia="Times New Roman" w:hAnsi="Arial" w:cs="Arial"/>
                <w:b/>
                <w:bCs/>
                <w:color w:val="000000"/>
                <w:sz w:val="20"/>
                <w:szCs w:val="20"/>
                <w:lang w:val="en-US"/>
              </w:rPr>
            </w:pPr>
            <w:r w:rsidRPr="00460267">
              <w:rPr>
                <w:rFonts w:ascii="Arial" w:eastAsia="Times New Roman" w:hAnsi="Arial" w:cs="Arial"/>
                <w:b/>
                <w:bCs/>
                <w:color w:val="000000"/>
                <w:sz w:val="20"/>
                <w:szCs w:val="20"/>
                <w:lang w:val="en-US"/>
              </w:rPr>
              <w:t>NE</w:t>
            </w:r>
          </w:p>
        </w:tc>
        <w:tc>
          <w:tcPr>
            <w:tcW w:w="473" w:type="pct"/>
            <w:tcBorders>
              <w:top w:val="nil"/>
              <w:left w:val="nil"/>
              <w:bottom w:val="single" w:sz="4" w:space="0" w:color="auto"/>
              <w:right w:val="single" w:sz="4" w:space="0" w:color="auto"/>
            </w:tcBorders>
            <w:shd w:val="clear" w:color="auto" w:fill="auto"/>
            <w:noWrap/>
            <w:vAlign w:val="center"/>
            <w:hideMark/>
          </w:tcPr>
          <w:p w14:paraId="7C9BBABD" w14:textId="3936FB4F"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8</w:t>
            </w:r>
            <w:r>
              <w:rPr>
                <w:rFonts w:ascii="Arial" w:eastAsia="Times New Roman" w:hAnsi="Arial" w:cs="Arial"/>
                <w:color w:val="000000"/>
                <w:sz w:val="20"/>
                <w:szCs w:val="20"/>
                <w:lang w:val="en-US"/>
              </w:rPr>
              <w:t xml:space="preserve"> h</w:t>
            </w:r>
          </w:p>
        </w:tc>
        <w:tc>
          <w:tcPr>
            <w:tcW w:w="333" w:type="pct"/>
            <w:tcBorders>
              <w:top w:val="nil"/>
              <w:left w:val="nil"/>
              <w:bottom w:val="single" w:sz="4" w:space="0" w:color="auto"/>
              <w:right w:val="single" w:sz="4" w:space="0" w:color="auto"/>
            </w:tcBorders>
            <w:shd w:val="clear" w:color="auto" w:fill="auto"/>
            <w:noWrap/>
            <w:vAlign w:val="center"/>
            <w:hideMark/>
          </w:tcPr>
          <w:p w14:paraId="7D57E95B" w14:textId="77777777" w:rsidR="00460267" w:rsidRPr="000D51AA" w:rsidRDefault="00460267" w:rsidP="00460267">
            <w:pPr>
              <w:spacing w:after="0" w:line="240" w:lineRule="auto"/>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CO</w:t>
            </w:r>
          </w:p>
        </w:tc>
        <w:tc>
          <w:tcPr>
            <w:tcW w:w="426" w:type="pct"/>
            <w:tcBorders>
              <w:top w:val="nil"/>
              <w:left w:val="nil"/>
              <w:bottom w:val="single" w:sz="4" w:space="0" w:color="auto"/>
              <w:right w:val="single" w:sz="4" w:space="0" w:color="auto"/>
            </w:tcBorders>
            <w:shd w:val="clear" w:color="auto" w:fill="auto"/>
            <w:noWrap/>
            <w:vAlign w:val="center"/>
            <w:hideMark/>
          </w:tcPr>
          <w:p w14:paraId="30A03C46" w14:textId="7396EE1F"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0001808</w:t>
            </w:r>
          </w:p>
        </w:tc>
        <w:tc>
          <w:tcPr>
            <w:tcW w:w="339" w:type="pct"/>
            <w:tcBorders>
              <w:top w:val="nil"/>
              <w:left w:val="nil"/>
              <w:bottom w:val="single" w:sz="4" w:space="0" w:color="auto"/>
              <w:right w:val="single" w:sz="4" w:space="0" w:color="auto"/>
            </w:tcBorders>
            <w:vAlign w:val="center"/>
          </w:tcPr>
          <w:p w14:paraId="7B6DFE18" w14:textId="389975B8"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mg/mc</w:t>
            </w:r>
          </w:p>
        </w:tc>
        <w:tc>
          <w:tcPr>
            <w:tcW w:w="636" w:type="pct"/>
            <w:tcBorders>
              <w:top w:val="nil"/>
              <w:left w:val="single" w:sz="4" w:space="0" w:color="auto"/>
              <w:bottom w:val="single" w:sz="4" w:space="0" w:color="auto"/>
              <w:right w:val="single" w:sz="4" w:space="0" w:color="auto"/>
            </w:tcBorders>
            <w:shd w:val="clear" w:color="auto" w:fill="auto"/>
            <w:noWrap/>
            <w:vAlign w:val="center"/>
            <w:hideMark/>
          </w:tcPr>
          <w:p w14:paraId="0E3518C8" w14:textId="5A61F7D8"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146</w:t>
            </w:r>
          </w:p>
        </w:tc>
        <w:tc>
          <w:tcPr>
            <w:tcW w:w="438" w:type="pct"/>
            <w:tcBorders>
              <w:top w:val="nil"/>
              <w:left w:val="nil"/>
              <w:bottom w:val="single" w:sz="4" w:space="0" w:color="auto"/>
              <w:right w:val="single" w:sz="4" w:space="0" w:color="auto"/>
            </w:tcBorders>
            <w:shd w:val="clear" w:color="auto" w:fill="auto"/>
            <w:noWrap/>
            <w:vAlign w:val="center"/>
            <w:hideMark/>
          </w:tcPr>
          <w:p w14:paraId="260471D9"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37" w:type="pct"/>
            <w:tcBorders>
              <w:top w:val="nil"/>
              <w:left w:val="nil"/>
              <w:bottom w:val="single" w:sz="4" w:space="0" w:color="auto"/>
              <w:right w:val="single" w:sz="4" w:space="0" w:color="auto"/>
            </w:tcBorders>
            <w:shd w:val="clear" w:color="auto" w:fill="auto"/>
            <w:noWrap/>
            <w:vAlign w:val="center"/>
            <w:hideMark/>
          </w:tcPr>
          <w:p w14:paraId="1390465C"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06" w:type="pct"/>
            <w:tcBorders>
              <w:top w:val="nil"/>
              <w:left w:val="nil"/>
              <w:bottom w:val="single" w:sz="4" w:space="0" w:color="auto"/>
              <w:right w:val="single" w:sz="4" w:space="0" w:color="auto"/>
            </w:tcBorders>
            <w:shd w:val="clear" w:color="auto" w:fill="auto"/>
            <w:noWrap/>
            <w:vAlign w:val="center"/>
            <w:hideMark/>
          </w:tcPr>
          <w:p w14:paraId="20E7F790"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4" w:space="0" w:color="auto"/>
            </w:tcBorders>
            <w:shd w:val="clear" w:color="auto" w:fill="auto"/>
            <w:noWrap/>
            <w:vAlign w:val="center"/>
            <w:hideMark/>
          </w:tcPr>
          <w:p w14:paraId="7E11155E" w14:textId="64CABC4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sidR="00B15969">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000042</w:t>
            </w:r>
          </w:p>
        </w:tc>
        <w:tc>
          <w:tcPr>
            <w:tcW w:w="407" w:type="pct"/>
            <w:tcBorders>
              <w:top w:val="nil"/>
              <w:left w:val="nil"/>
              <w:bottom w:val="single" w:sz="4" w:space="0" w:color="auto"/>
              <w:right w:val="single" w:sz="12" w:space="0" w:color="auto"/>
            </w:tcBorders>
            <w:shd w:val="clear" w:color="auto" w:fill="auto"/>
            <w:noWrap/>
            <w:vAlign w:val="center"/>
            <w:hideMark/>
          </w:tcPr>
          <w:p w14:paraId="706DB0FB"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r>
      <w:tr w:rsidR="00460267" w:rsidRPr="007659DD" w14:paraId="1560FE13" w14:textId="77777777" w:rsidTr="002E5CA6">
        <w:trPr>
          <w:trHeight w:val="300"/>
        </w:trPr>
        <w:tc>
          <w:tcPr>
            <w:tcW w:w="497" w:type="pct"/>
            <w:tcBorders>
              <w:top w:val="nil"/>
              <w:left w:val="single" w:sz="12" w:space="0" w:color="auto"/>
              <w:bottom w:val="single" w:sz="4" w:space="0" w:color="auto"/>
              <w:right w:val="single" w:sz="4" w:space="0" w:color="auto"/>
            </w:tcBorders>
            <w:shd w:val="clear" w:color="auto" w:fill="auto"/>
            <w:noWrap/>
            <w:vAlign w:val="center"/>
            <w:hideMark/>
          </w:tcPr>
          <w:p w14:paraId="0D218BA7" w14:textId="77777777" w:rsidR="00460267" w:rsidRPr="00460267" w:rsidRDefault="00460267" w:rsidP="00460267">
            <w:pPr>
              <w:spacing w:after="0" w:line="240" w:lineRule="auto"/>
              <w:rPr>
                <w:rFonts w:ascii="Arial" w:eastAsia="Times New Roman" w:hAnsi="Arial" w:cs="Arial"/>
                <w:b/>
                <w:bCs/>
                <w:color w:val="000000"/>
                <w:sz w:val="20"/>
                <w:szCs w:val="20"/>
                <w:lang w:val="en-US"/>
              </w:rPr>
            </w:pPr>
            <w:r w:rsidRPr="00460267">
              <w:rPr>
                <w:rFonts w:ascii="Arial" w:eastAsia="Times New Roman" w:hAnsi="Arial" w:cs="Arial"/>
                <w:b/>
                <w:bCs/>
                <w:color w:val="000000"/>
                <w:sz w:val="20"/>
                <w:szCs w:val="20"/>
                <w:lang w:val="en-US"/>
              </w:rPr>
              <w:t>SW</w:t>
            </w:r>
          </w:p>
        </w:tc>
        <w:tc>
          <w:tcPr>
            <w:tcW w:w="473" w:type="pct"/>
            <w:tcBorders>
              <w:top w:val="nil"/>
              <w:left w:val="nil"/>
              <w:bottom w:val="single" w:sz="4" w:space="0" w:color="auto"/>
              <w:right w:val="single" w:sz="4" w:space="0" w:color="auto"/>
            </w:tcBorders>
            <w:shd w:val="clear" w:color="auto" w:fill="auto"/>
            <w:noWrap/>
            <w:vAlign w:val="center"/>
            <w:hideMark/>
          </w:tcPr>
          <w:p w14:paraId="5AF732C6" w14:textId="6E4A0F62"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8</w:t>
            </w:r>
            <w:r>
              <w:rPr>
                <w:rFonts w:ascii="Arial" w:eastAsia="Times New Roman" w:hAnsi="Arial" w:cs="Arial"/>
                <w:color w:val="000000"/>
                <w:sz w:val="20"/>
                <w:szCs w:val="20"/>
                <w:lang w:val="en-US"/>
              </w:rPr>
              <w:t xml:space="preserve"> h</w:t>
            </w:r>
          </w:p>
        </w:tc>
        <w:tc>
          <w:tcPr>
            <w:tcW w:w="333" w:type="pct"/>
            <w:tcBorders>
              <w:top w:val="nil"/>
              <w:left w:val="nil"/>
              <w:bottom w:val="single" w:sz="4" w:space="0" w:color="auto"/>
              <w:right w:val="single" w:sz="4" w:space="0" w:color="auto"/>
            </w:tcBorders>
            <w:shd w:val="clear" w:color="auto" w:fill="auto"/>
            <w:noWrap/>
            <w:vAlign w:val="center"/>
            <w:hideMark/>
          </w:tcPr>
          <w:p w14:paraId="5863BD1B" w14:textId="77777777" w:rsidR="00460267" w:rsidRPr="000D51AA" w:rsidRDefault="00460267" w:rsidP="00460267">
            <w:pPr>
              <w:spacing w:after="0" w:line="240" w:lineRule="auto"/>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CO</w:t>
            </w:r>
          </w:p>
        </w:tc>
        <w:tc>
          <w:tcPr>
            <w:tcW w:w="426" w:type="pct"/>
            <w:tcBorders>
              <w:top w:val="nil"/>
              <w:left w:val="nil"/>
              <w:bottom w:val="single" w:sz="4" w:space="0" w:color="auto"/>
              <w:right w:val="single" w:sz="4" w:space="0" w:color="auto"/>
            </w:tcBorders>
            <w:shd w:val="clear" w:color="auto" w:fill="auto"/>
            <w:noWrap/>
            <w:vAlign w:val="center"/>
            <w:hideMark/>
          </w:tcPr>
          <w:p w14:paraId="055A9339" w14:textId="4E8789A2"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0001757</w:t>
            </w:r>
          </w:p>
        </w:tc>
        <w:tc>
          <w:tcPr>
            <w:tcW w:w="339" w:type="pct"/>
            <w:tcBorders>
              <w:top w:val="nil"/>
              <w:left w:val="nil"/>
              <w:bottom w:val="single" w:sz="4" w:space="0" w:color="auto"/>
              <w:right w:val="single" w:sz="4" w:space="0" w:color="auto"/>
            </w:tcBorders>
            <w:vAlign w:val="center"/>
          </w:tcPr>
          <w:p w14:paraId="0656794F" w14:textId="7245EA62"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mg/mc</w:t>
            </w:r>
          </w:p>
        </w:tc>
        <w:tc>
          <w:tcPr>
            <w:tcW w:w="636" w:type="pct"/>
            <w:tcBorders>
              <w:top w:val="nil"/>
              <w:left w:val="single" w:sz="4" w:space="0" w:color="auto"/>
              <w:bottom w:val="single" w:sz="4" w:space="0" w:color="auto"/>
              <w:right w:val="single" w:sz="4" w:space="0" w:color="auto"/>
            </w:tcBorders>
            <w:shd w:val="clear" w:color="auto" w:fill="auto"/>
            <w:noWrap/>
            <w:vAlign w:val="center"/>
            <w:hideMark/>
          </w:tcPr>
          <w:p w14:paraId="7ECEA016" w14:textId="45B9DCC0"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141</w:t>
            </w:r>
          </w:p>
        </w:tc>
        <w:tc>
          <w:tcPr>
            <w:tcW w:w="438" w:type="pct"/>
            <w:tcBorders>
              <w:top w:val="nil"/>
              <w:left w:val="nil"/>
              <w:bottom w:val="single" w:sz="4" w:space="0" w:color="auto"/>
              <w:right w:val="single" w:sz="4" w:space="0" w:color="auto"/>
            </w:tcBorders>
            <w:shd w:val="clear" w:color="auto" w:fill="auto"/>
            <w:noWrap/>
            <w:vAlign w:val="center"/>
            <w:hideMark/>
          </w:tcPr>
          <w:p w14:paraId="57E0568A"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37" w:type="pct"/>
            <w:tcBorders>
              <w:top w:val="nil"/>
              <w:left w:val="nil"/>
              <w:bottom w:val="single" w:sz="4" w:space="0" w:color="auto"/>
              <w:right w:val="single" w:sz="4" w:space="0" w:color="auto"/>
            </w:tcBorders>
            <w:shd w:val="clear" w:color="auto" w:fill="auto"/>
            <w:noWrap/>
            <w:vAlign w:val="center"/>
            <w:hideMark/>
          </w:tcPr>
          <w:p w14:paraId="5464D15C"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06" w:type="pct"/>
            <w:tcBorders>
              <w:top w:val="nil"/>
              <w:left w:val="nil"/>
              <w:bottom w:val="single" w:sz="4" w:space="0" w:color="auto"/>
              <w:right w:val="single" w:sz="4" w:space="0" w:color="auto"/>
            </w:tcBorders>
            <w:shd w:val="clear" w:color="auto" w:fill="auto"/>
            <w:noWrap/>
            <w:vAlign w:val="center"/>
            <w:hideMark/>
          </w:tcPr>
          <w:p w14:paraId="3AC09F79"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4" w:space="0" w:color="auto"/>
            </w:tcBorders>
            <w:shd w:val="clear" w:color="auto" w:fill="auto"/>
            <w:noWrap/>
            <w:vAlign w:val="center"/>
            <w:hideMark/>
          </w:tcPr>
          <w:p w14:paraId="0AB2B1C3"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12" w:space="0" w:color="auto"/>
            </w:tcBorders>
            <w:shd w:val="clear" w:color="auto" w:fill="auto"/>
            <w:noWrap/>
            <w:vAlign w:val="center"/>
            <w:hideMark/>
          </w:tcPr>
          <w:p w14:paraId="045A404A" w14:textId="4C48EF68"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sidR="00B15969">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002</w:t>
            </w:r>
          </w:p>
        </w:tc>
      </w:tr>
      <w:tr w:rsidR="00460267" w:rsidRPr="007659DD" w14:paraId="3260FC14" w14:textId="77777777" w:rsidTr="002E5CA6">
        <w:trPr>
          <w:trHeight w:val="300"/>
        </w:trPr>
        <w:tc>
          <w:tcPr>
            <w:tcW w:w="497" w:type="pct"/>
            <w:tcBorders>
              <w:top w:val="nil"/>
              <w:left w:val="single" w:sz="12" w:space="0" w:color="auto"/>
              <w:bottom w:val="single" w:sz="4" w:space="0" w:color="auto"/>
              <w:right w:val="single" w:sz="4" w:space="0" w:color="auto"/>
            </w:tcBorders>
            <w:shd w:val="clear" w:color="auto" w:fill="auto"/>
            <w:noWrap/>
            <w:vAlign w:val="center"/>
            <w:hideMark/>
          </w:tcPr>
          <w:p w14:paraId="44FFD24E" w14:textId="77777777" w:rsidR="00460267" w:rsidRPr="00460267" w:rsidRDefault="00460267" w:rsidP="00460267">
            <w:pPr>
              <w:spacing w:after="0" w:line="240" w:lineRule="auto"/>
              <w:rPr>
                <w:rFonts w:ascii="Arial" w:eastAsia="Times New Roman" w:hAnsi="Arial" w:cs="Arial"/>
                <w:b/>
                <w:bCs/>
                <w:color w:val="000000"/>
                <w:sz w:val="20"/>
                <w:szCs w:val="20"/>
                <w:lang w:val="en-US"/>
              </w:rPr>
            </w:pPr>
            <w:r w:rsidRPr="00460267">
              <w:rPr>
                <w:rFonts w:ascii="Arial" w:eastAsia="Times New Roman" w:hAnsi="Arial" w:cs="Arial"/>
                <w:b/>
                <w:bCs/>
                <w:color w:val="000000"/>
                <w:sz w:val="20"/>
                <w:szCs w:val="20"/>
                <w:lang w:val="en-US"/>
              </w:rPr>
              <w:t>NE</w:t>
            </w:r>
          </w:p>
        </w:tc>
        <w:tc>
          <w:tcPr>
            <w:tcW w:w="473" w:type="pct"/>
            <w:tcBorders>
              <w:top w:val="nil"/>
              <w:left w:val="nil"/>
              <w:bottom w:val="single" w:sz="4" w:space="0" w:color="auto"/>
              <w:right w:val="single" w:sz="4" w:space="0" w:color="auto"/>
            </w:tcBorders>
            <w:shd w:val="clear" w:color="auto" w:fill="auto"/>
            <w:noWrap/>
            <w:vAlign w:val="center"/>
            <w:hideMark/>
          </w:tcPr>
          <w:p w14:paraId="2533C50B" w14:textId="2C21A34D"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24</w:t>
            </w:r>
            <w:r>
              <w:rPr>
                <w:rFonts w:ascii="Arial" w:eastAsia="Times New Roman" w:hAnsi="Arial" w:cs="Arial"/>
                <w:color w:val="000000"/>
                <w:sz w:val="20"/>
                <w:szCs w:val="20"/>
                <w:lang w:val="en-US"/>
              </w:rPr>
              <w:t xml:space="preserve"> h</w:t>
            </w:r>
          </w:p>
        </w:tc>
        <w:tc>
          <w:tcPr>
            <w:tcW w:w="333" w:type="pct"/>
            <w:tcBorders>
              <w:top w:val="nil"/>
              <w:left w:val="nil"/>
              <w:bottom w:val="single" w:sz="4" w:space="0" w:color="auto"/>
              <w:right w:val="single" w:sz="4" w:space="0" w:color="auto"/>
            </w:tcBorders>
            <w:shd w:val="clear" w:color="auto" w:fill="auto"/>
            <w:noWrap/>
            <w:vAlign w:val="center"/>
            <w:hideMark/>
          </w:tcPr>
          <w:p w14:paraId="4E1AEE25" w14:textId="77777777" w:rsidR="00460267" w:rsidRPr="000D51AA" w:rsidRDefault="00460267" w:rsidP="00460267">
            <w:pPr>
              <w:spacing w:after="0" w:line="240" w:lineRule="auto"/>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pulberi</w:t>
            </w:r>
          </w:p>
        </w:tc>
        <w:tc>
          <w:tcPr>
            <w:tcW w:w="426" w:type="pct"/>
            <w:tcBorders>
              <w:top w:val="nil"/>
              <w:left w:val="nil"/>
              <w:bottom w:val="single" w:sz="4" w:space="0" w:color="auto"/>
              <w:right w:val="single" w:sz="4" w:space="0" w:color="auto"/>
            </w:tcBorders>
            <w:shd w:val="clear" w:color="auto" w:fill="auto"/>
            <w:noWrap/>
            <w:vAlign w:val="center"/>
            <w:hideMark/>
          </w:tcPr>
          <w:p w14:paraId="7A2ECF4A" w14:textId="6CD09661"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0455</w:t>
            </w:r>
          </w:p>
        </w:tc>
        <w:tc>
          <w:tcPr>
            <w:tcW w:w="339" w:type="pct"/>
            <w:tcBorders>
              <w:top w:val="nil"/>
              <w:left w:val="nil"/>
              <w:bottom w:val="single" w:sz="4" w:space="0" w:color="auto"/>
              <w:right w:val="single" w:sz="4" w:space="0" w:color="auto"/>
            </w:tcBorders>
            <w:vAlign w:val="center"/>
          </w:tcPr>
          <w:p w14:paraId="3262B41D" w14:textId="07D839F9" w:rsidR="00460267" w:rsidRPr="000D51AA" w:rsidRDefault="00460267" w:rsidP="00460267">
            <w:pPr>
              <w:spacing w:after="0" w:line="240" w:lineRule="auto"/>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sym w:font="Symbol" w:char="F06D"/>
            </w:r>
            <w:r w:rsidRPr="000D51AA">
              <w:rPr>
                <w:rFonts w:ascii="Arial" w:eastAsia="Times New Roman" w:hAnsi="Arial" w:cs="Arial"/>
                <w:color w:val="000000"/>
                <w:sz w:val="20"/>
                <w:szCs w:val="20"/>
                <w:lang w:val="en-US"/>
              </w:rPr>
              <w:t>g/mc</w:t>
            </w:r>
          </w:p>
        </w:tc>
        <w:tc>
          <w:tcPr>
            <w:tcW w:w="636" w:type="pct"/>
            <w:tcBorders>
              <w:top w:val="nil"/>
              <w:left w:val="single" w:sz="4" w:space="0" w:color="auto"/>
              <w:bottom w:val="single" w:sz="4" w:space="0" w:color="auto"/>
              <w:right w:val="single" w:sz="4" w:space="0" w:color="auto"/>
            </w:tcBorders>
            <w:shd w:val="clear" w:color="auto" w:fill="auto"/>
            <w:noWrap/>
            <w:vAlign w:val="center"/>
            <w:hideMark/>
          </w:tcPr>
          <w:p w14:paraId="70D33F85" w14:textId="3E789115"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133</w:t>
            </w:r>
          </w:p>
        </w:tc>
        <w:tc>
          <w:tcPr>
            <w:tcW w:w="438" w:type="pct"/>
            <w:tcBorders>
              <w:top w:val="nil"/>
              <w:left w:val="nil"/>
              <w:bottom w:val="single" w:sz="4" w:space="0" w:color="auto"/>
              <w:right w:val="single" w:sz="4" w:space="0" w:color="auto"/>
            </w:tcBorders>
            <w:shd w:val="clear" w:color="auto" w:fill="auto"/>
            <w:noWrap/>
            <w:vAlign w:val="center"/>
            <w:hideMark/>
          </w:tcPr>
          <w:p w14:paraId="7338B20C"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37" w:type="pct"/>
            <w:tcBorders>
              <w:top w:val="nil"/>
              <w:left w:val="nil"/>
              <w:bottom w:val="single" w:sz="4" w:space="0" w:color="auto"/>
              <w:right w:val="single" w:sz="4" w:space="0" w:color="auto"/>
            </w:tcBorders>
            <w:shd w:val="clear" w:color="auto" w:fill="auto"/>
            <w:noWrap/>
            <w:vAlign w:val="center"/>
            <w:hideMark/>
          </w:tcPr>
          <w:p w14:paraId="61136361"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06" w:type="pct"/>
            <w:tcBorders>
              <w:top w:val="nil"/>
              <w:left w:val="nil"/>
              <w:bottom w:val="single" w:sz="4" w:space="0" w:color="auto"/>
              <w:right w:val="single" w:sz="4" w:space="0" w:color="auto"/>
            </w:tcBorders>
            <w:shd w:val="clear" w:color="auto" w:fill="auto"/>
            <w:noWrap/>
            <w:vAlign w:val="center"/>
            <w:hideMark/>
          </w:tcPr>
          <w:p w14:paraId="3FD8652B"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4" w:space="0" w:color="auto"/>
            </w:tcBorders>
            <w:shd w:val="clear" w:color="auto" w:fill="auto"/>
            <w:noWrap/>
            <w:vAlign w:val="center"/>
            <w:hideMark/>
          </w:tcPr>
          <w:p w14:paraId="6BADEFCB" w14:textId="04321226"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sidR="00B15969">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007</w:t>
            </w:r>
          </w:p>
        </w:tc>
        <w:tc>
          <w:tcPr>
            <w:tcW w:w="407" w:type="pct"/>
            <w:tcBorders>
              <w:top w:val="nil"/>
              <w:left w:val="nil"/>
              <w:bottom w:val="single" w:sz="4" w:space="0" w:color="auto"/>
              <w:right w:val="single" w:sz="12" w:space="0" w:color="auto"/>
            </w:tcBorders>
            <w:shd w:val="clear" w:color="auto" w:fill="auto"/>
            <w:noWrap/>
            <w:vAlign w:val="center"/>
            <w:hideMark/>
          </w:tcPr>
          <w:p w14:paraId="0AD54266"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r>
      <w:tr w:rsidR="00460267" w:rsidRPr="007659DD" w14:paraId="731D6854" w14:textId="77777777" w:rsidTr="002E5CA6">
        <w:trPr>
          <w:trHeight w:val="300"/>
        </w:trPr>
        <w:tc>
          <w:tcPr>
            <w:tcW w:w="497" w:type="pct"/>
            <w:tcBorders>
              <w:top w:val="nil"/>
              <w:left w:val="single" w:sz="12" w:space="0" w:color="auto"/>
              <w:bottom w:val="single" w:sz="4" w:space="0" w:color="auto"/>
              <w:right w:val="single" w:sz="4" w:space="0" w:color="auto"/>
            </w:tcBorders>
            <w:shd w:val="clear" w:color="auto" w:fill="auto"/>
            <w:noWrap/>
            <w:vAlign w:val="center"/>
            <w:hideMark/>
          </w:tcPr>
          <w:p w14:paraId="4DB34782" w14:textId="77777777" w:rsidR="00460267" w:rsidRPr="00460267" w:rsidRDefault="00460267" w:rsidP="00460267">
            <w:pPr>
              <w:spacing w:after="0" w:line="240" w:lineRule="auto"/>
              <w:rPr>
                <w:rFonts w:ascii="Arial" w:eastAsia="Times New Roman" w:hAnsi="Arial" w:cs="Arial"/>
                <w:b/>
                <w:bCs/>
                <w:color w:val="000000"/>
                <w:sz w:val="20"/>
                <w:szCs w:val="20"/>
                <w:lang w:val="en-US"/>
              </w:rPr>
            </w:pPr>
            <w:r w:rsidRPr="00460267">
              <w:rPr>
                <w:rFonts w:ascii="Arial" w:eastAsia="Times New Roman" w:hAnsi="Arial" w:cs="Arial"/>
                <w:b/>
                <w:bCs/>
                <w:color w:val="000000"/>
                <w:sz w:val="20"/>
                <w:szCs w:val="20"/>
                <w:lang w:val="en-US"/>
              </w:rPr>
              <w:t>SW</w:t>
            </w:r>
          </w:p>
        </w:tc>
        <w:tc>
          <w:tcPr>
            <w:tcW w:w="473" w:type="pct"/>
            <w:tcBorders>
              <w:top w:val="nil"/>
              <w:left w:val="nil"/>
              <w:bottom w:val="single" w:sz="4" w:space="0" w:color="auto"/>
              <w:right w:val="single" w:sz="4" w:space="0" w:color="auto"/>
            </w:tcBorders>
            <w:shd w:val="clear" w:color="auto" w:fill="auto"/>
            <w:noWrap/>
            <w:vAlign w:val="center"/>
            <w:hideMark/>
          </w:tcPr>
          <w:p w14:paraId="71CB2190" w14:textId="6895CD33"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24</w:t>
            </w:r>
            <w:r>
              <w:rPr>
                <w:rFonts w:ascii="Arial" w:eastAsia="Times New Roman" w:hAnsi="Arial" w:cs="Arial"/>
                <w:color w:val="000000"/>
                <w:sz w:val="20"/>
                <w:szCs w:val="20"/>
                <w:lang w:val="en-US"/>
              </w:rPr>
              <w:t xml:space="preserve"> h</w:t>
            </w:r>
          </w:p>
        </w:tc>
        <w:tc>
          <w:tcPr>
            <w:tcW w:w="333" w:type="pct"/>
            <w:tcBorders>
              <w:top w:val="nil"/>
              <w:left w:val="nil"/>
              <w:bottom w:val="single" w:sz="4" w:space="0" w:color="auto"/>
              <w:right w:val="single" w:sz="4" w:space="0" w:color="auto"/>
            </w:tcBorders>
            <w:shd w:val="clear" w:color="auto" w:fill="auto"/>
            <w:noWrap/>
            <w:vAlign w:val="center"/>
            <w:hideMark/>
          </w:tcPr>
          <w:p w14:paraId="18D37B44" w14:textId="77777777" w:rsidR="00460267" w:rsidRPr="000D51AA" w:rsidRDefault="00460267" w:rsidP="00460267">
            <w:pPr>
              <w:spacing w:after="0" w:line="240" w:lineRule="auto"/>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pulberi</w:t>
            </w:r>
          </w:p>
        </w:tc>
        <w:tc>
          <w:tcPr>
            <w:tcW w:w="426" w:type="pct"/>
            <w:tcBorders>
              <w:top w:val="nil"/>
              <w:left w:val="nil"/>
              <w:bottom w:val="single" w:sz="4" w:space="0" w:color="auto"/>
              <w:right w:val="single" w:sz="4" w:space="0" w:color="auto"/>
            </w:tcBorders>
            <w:shd w:val="clear" w:color="auto" w:fill="auto"/>
            <w:noWrap/>
            <w:vAlign w:val="center"/>
            <w:hideMark/>
          </w:tcPr>
          <w:p w14:paraId="042C8D30" w14:textId="5FED4EC5"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0478</w:t>
            </w:r>
          </w:p>
        </w:tc>
        <w:tc>
          <w:tcPr>
            <w:tcW w:w="339" w:type="pct"/>
            <w:tcBorders>
              <w:top w:val="nil"/>
              <w:left w:val="nil"/>
              <w:bottom w:val="single" w:sz="4" w:space="0" w:color="auto"/>
              <w:right w:val="single" w:sz="4" w:space="0" w:color="auto"/>
            </w:tcBorders>
            <w:vAlign w:val="center"/>
          </w:tcPr>
          <w:p w14:paraId="3438BFF1" w14:textId="0D34BACF" w:rsidR="00460267" w:rsidRPr="000D51AA" w:rsidRDefault="00460267" w:rsidP="00460267">
            <w:pPr>
              <w:spacing w:after="0" w:line="240" w:lineRule="auto"/>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sym w:font="Symbol" w:char="F06D"/>
            </w:r>
            <w:r w:rsidRPr="000D51AA">
              <w:rPr>
                <w:rFonts w:ascii="Arial" w:eastAsia="Times New Roman" w:hAnsi="Arial" w:cs="Arial"/>
                <w:color w:val="000000"/>
                <w:sz w:val="20"/>
                <w:szCs w:val="20"/>
                <w:lang w:val="en-US"/>
              </w:rPr>
              <w:t>g/mc</w:t>
            </w:r>
          </w:p>
        </w:tc>
        <w:tc>
          <w:tcPr>
            <w:tcW w:w="636" w:type="pct"/>
            <w:tcBorders>
              <w:top w:val="nil"/>
              <w:left w:val="single" w:sz="4" w:space="0" w:color="auto"/>
              <w:bottom w:val="single" w:sz="4" w:space="0" w:color="auto"/>
              <w:right w:val="single" w:sz="4" w:space="0" w:color="auto"/>
            </w:tcBorders>
            <w:shd w:val="clear" w:color="auto" w:fill="auto"/>
            <w:noWrap/>
            <w:vAlign w:val="center"/>
            <w:hideMark/>
          </w:tcPr>
          <w:p w14:paraId="3C3127BB" w14:textId="0FA47C14"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128</w:t>
            </w:r>
          </w:p>
        </w:tc>
        <w:tc>
          <w:tcPr>
            <w:tcW w:w="438" w:type="pct"/>
            <w:tcBorders>
              <w:top w:val="nil"/>
              <w:left w:val="nil"/>
              <w:bottom w:val="single" w:sz="4" w:space="0" w:color="auto"/>
              <w:right w:val="single" w:sz="4" w:space="0" w:color="auto"/>
            </w:tcBorders>
            <w:shd w:val="clear" w:color="auto" w:fill="auto"/>
            <w:noWrap/>
            <w:vAlign w:val="center"/>
            <w:hideMark/>
          </w:tcPr>
          <w:p w14:paraId="44CDFABD"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37" w:type="pct"/>
            <w:tcBorders>
              <w:top w:val="nil"/>
              <w:left w:val="nil"/>
              <w:bottom w:val="single" w:sz="4" w:space="0" w:color="auto"/>
              <w:right w:val="single" w:sz="4" w:space="0" w:color="auto"/>
            </w:tcBorders>
            <w:shd w:val="clear" w:color="auto" w:fill="auto"/>
            <w:noWrap/>
            <w:vAlign w:val="center"/>
            <w:hideMark/>
          </w:tcPr>
          <w:p w14:paraId="2D18FB47"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06" w:type="pct"/>
            <w:tcBorders>
              <w:top w:val="nil"/>
              <w:left w:val="nil"/>
              <w:bottom w:val="single" w:sz="4" w:space="0" w:color="auto"/>
              <w:right w:val="single" w:sz="4" w:space="0" w:color="auto"/>
            </w:tcBorders>
            <w:shd w:val="clear" w:color="auto" w:fill="auto"/>
            <w:noWrap/>
            <w:vAlign w:val="center"/>
            <w:hideMark/>
          </w:tcPr>
          <w:p w14:paraId="326CABBC"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4" w:space="0" w:color="auto"/>
            </w:tcBorders>
            <w:shd w:val="clear" w:color="auto" w:fill="auto"/>
            <w:noWrap/>
            <w:vAlign w:val="center"/>
            <w:hideMark/>
          </w:tcPr>
          <w:p w14:paraId="0E051614"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12" w:space="0" w:color="auto"/>
            </w:tcBorders>
            <w:shd w:val="clear" w:color="auto" w:fill="auto"/>
            <w:noWrap/>
            <w:vAlign w:val="center"/>
            <w:hideMark/>
          </w:tcPr>
          <w:p w14:paraId="742CBB61" w14:textId="3DC37E12"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sidR="00B15969">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001</w:t>
            </w:r>
          </w:p>
        </w:tc>
      </w:tr>
      <w:tr w:rsidR="00460267" w:rsidRPr="007659DD" w14:paraId="69E513AE" w14:textId="77777777" w:rsidTr="002E5CA6">
        <w:trPr>
          <w:trHeight w:val="300"/>
        </w:trPr>
        <w:tc>
          <w:tcPr>
            <w:tcW w:w="497" w:type="pct"/>
            <w:tcBorders>
              <w:top w:val="nil"/>
              <w:left w:val="single" w:sz="12" w:space="0" w:color="auto"/>
              <w:bottom w:val="single" w:sz="4" w:space="0" w:color="auto"/>
              <w:right w:val="single" w:sz="4" w:space="0" w:color="auto"/>
            </w:tcBorders>
            <w:shd w:val="clear" w:color="auto" w:fill="auto"/>
            <w:noWrap/>
            <w:vAlign w:val="center"/>
            <w:hideMark/>
          </w:tcPr>
          <w:p w14:paraId="4A385487" w14:textId="77777777" w:rsidR="00460267" w:rsidRPr="00460267" w:rsidRDefault="00460267" w:rsidP="00460267">
            <w:pPr>
              <w:spacing w:after="0" w:line="240" w:lineRule="auto"/>
              <w:rPr>
                <w:rFonts w:ascii="Arial" w:eastAsia="Times New Roman" w:hAnsi="Arial" w:cs="Arial"/>
                <w:b/>
                <w:bCs/>
                <w:color w:val="000000"/>
                <w:sz w:val="20"/>
                <w:szCs w:val="20"/>
                <w:lang w:val="en-US"/>
              </w:rPr>
            </w:pPr>
            <w:r w:rsidRPr="00460267">
              <w:rPr>
                <w:rFonts w:ascii="Arial" w:eastAsia="Times New Roman" w:hAnsi="Arial" w:cs="Arial"/>
                <w:b/>
                <w:bCs/>
                <w:color w:val="000000"/>
                <w:sz w:val="20"/>
                <w:szCs w:val="20"/>
                <w:lang w:val="en-US"/>
              </w:rPr>
              <w:t>NE</w:t>
            </w:r>
          </w:p>
        </w:tc>
        <w:tc>
          <w:tcPr>
            <w:tcW w:w="473" w:type="pct"/>
            <w:tcBorders>
              <w:top w:val="nil"/>
              <w:left w:val="nil"/>
              <w:bottom w:val="single" w:sz="4" w:space="0" w:color="auto"/>
              <w:right w:val="single" w:sz="4" w:space="0" w:color="auto"/>
            </w:tcBorders>
            <w:shd w:val="clear" w:color="auto" w:fill="auto"/>
            <w:noWrap/>
            <w:vAlign w:val="center"/>
            <w:hideMark/>
          </w:tcPr>
          <w:p w14:paraId="6E0F9C2D"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an</w:t>
            </w:r>
          </w:p>
        </w:tc>
        <w:tc>
          <w:tcPr>
            <w:tcW w:w="333" w:type="pct"/>
            <w:tcBorders>
              <w:top w:val="nil"/>
              <w:left w:val="nil"/>
              <w:bottom w:val="single" w:sz="4" w:space="0" w:color="auto"/>
              <w:right w:val="single" w:sz="4" w:space="0" w:color="auto"/>
            </w:tcBorders>
            <w:shd w:val="clear" w:color="auto" w:fill="auto"/>
            <w:noWrap/>
            <w:vAlign w:val="center"/>
            <w:hideMark/>
          </w:tcPr>
          <w:p w14:paraId="67E76215" w14:textId="77777777" w:rsidR="00460267" w:rsidRPr="000D51AA" w:rsidRDefault="00460267" w:rsidP="00460267">
            <w:pPr>
              <w:spacing w:after="0" w:line="240" w:lineRule="auto"/>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pulberi</w:t>
            </w:r>
          </w:p>
        </w:tc>
        <w:tc>
          <w:tcPr>
            <w:tcW w:w="426" w:type="pct"/>
            <w:tcBorders>
              <w:top w:val="nil"/>
              <w:left w:val="nil"/>
              <w:bottom w:val="single" w:sz="4" w:space="0" w:color="auto"/>
              <w:right w:val="single" w:sz="4" w:space="0" w:color="auto"/>
            </w:tcBorders>
            <w:shd w:val="clear" w:color="auto" w:fill="auto"/>
            <w:noWrap/>
            <w:vAlign w:val="center"/>
            <w:hideMark/>
          </w:tcPr>
          <w:p w14:paraId="32AAA3A9" w14:textId="7A15C1DB"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0149</w:t>
            </w:r>
          </w:p>
        </w:tc>
        <w:tc>
          <w:tcPr>
            <w:tcW w:w="339" w:type="pct"/>
            <w:tcBorders>
              <w:top w:val="nil"/>
              <w:left w:val="nil"/>
              <w:bottom w:val="single" w:sz="4" w:space="0" w:color="auto"/>
              <w:right w:val="single" w:sz="4" w:space="0" w:color="auto"/>
            </w:tcBorders>
            <w:vAlign w:val="center"/>
          </w:tcPr>
          <w:p w14:paraId="255D344E" w14:textId="426936ED" w:rsidR="00460267" w:rsidRPr="000D51AA" w:rsidRDefault="00460267" w:rsidP="00460267">
            <w:pPr>
              <w:spacing w:after="0" w:line="240" w:lineRule="auto"/>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sym w:font="Symbol" w:char="F06D"/>
            </w:r>
            <w:r w:rsidRPr="000D51AA">
              <w:rPr>
                <w:rFonts w:ascii="Arial" w:eastAsia="Times New Roman" w:hAnsi="Arial" w:cs="Arial"/>
                <w:color w:val="000000"/>
                <w:sz w:val="20"/>
                <w:szCs w:val="20"/>
                <w:lang w:val="en-US"/>
              </w:rPr>
              <w:t>g/mc</w:t>
            </w:r>
          </w:p>
        </w:tc>
        <w:tc>
          <w:tcPr>
            <w:tcW w:w="636" w:type="pct"/>
            <w:tcBorders>
              <w:top w:val="nil"/>
              <w:left w:val="single" w:sz="4" w:space="0" w:color="auto"/>
              <w:bottom w:val="single" w:sz="4" w:space="0" w:color="auto"/>
              <w:right w:val="single" w:sz="4" w:space="0" w:color="auto"/>
            </w:tcBorders>
            <w:shd w:val="clear" w:color="auto" w:fill="auto"/>
            <w:noWrap/>
            <w:vAlign w:val="center"/>
            <w:hideMark/>
          </w:tcPr>
          <w:p w14:paraId="575550AD" w14:textId="00284EA1"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122</w:t>
            </w:r>
          </w:p>
        </w:tc>
        <w:tc>
          <w:tcPr>
            <w:tcW w:w="438" w:type="pct"/>
            <w:tcBorders>
              <w:top w:val="nil"/>
              <w:left w:val="nil"/>
              <w:bottom w:val="single" w:sz="4" w:space="0" w:color="auto"/>
              <w:right w:val="single" w:sz="4" w:space="0" w:color="auto"/>
            </w:tcBorders>
            <w:shd w:val="clear" w:color="auto" w:fill="auto"/>
            <w:noWrap/>
            <w:vAlign w:val="center"/>
            <w:hideMark/>
          </w:tcPr>
          <w:p w14:paraId="7F04E538"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37" w:type="pct"/>
            <w:tcBorders>
              <w:top w:val="nil"/>
              <w:left w:val="nil"/>
              <w:bottom w:val="single" w:sz="4" w:space="0" w:color="auto"/>
              <w:right w:val="single" w:sz="4" w:space="0" w:color="auto"/>
            </w:tcBorders>
            <w:shd w:val="clear" w:color="auto" w:fill="auto"/>
            <w:noWrap/>
            <w:vAlign w:val="center"/>
            <w:hideMark/>
          </w:tcPr>
          <w:p w14:paraId="79DA9684" w14:textId="22CAC1DA"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001</w:t>
            </w:r>
          </w:p>
        </w:tc>
        <w:tc>
          <w:tcPr>
            <w:tcW w:w="506" w:type="pct"/>
            <w:tcBorders>
              <w:top w:val="nil"/>
              <w:left w:val="nil"/>
              <w:bottom w:val="single" w:sz="4" w:space="0" w:color="auto"/>
              <w:right w:val="single" w:sz="4" w:space="0" w:color="auto"/>
            </w:tcBorders>
            <w:shd w:val="clear" w:color="auto" w:fill="auto"/>
            <w:noWrap/>
            <w:vAlign w:val="center"/>
            <w:hideMark/>
          </w:tcPr>
          <w:p w14:paraId="51CD4BD9" w14:textId="45D94881"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001</w:t>
            </w:r>
          </w:p>
        </w:tc>
        <w:tc>
          <w:tcPr>
            <w:tcW w:w="407" w:type="pct"/>
            <w:tcBorders>
              <w:top w:val="nil"/>
              <w:left w:val="nil"/>
              <w:bottom w:val="single" w:sz="4" w:space="0" w:color="auto"/>
              <w:right w:val="single" w:sz="4" w:space="0" w:color="auto"/>
            </w:tcBorders>
            <w:shd w:val="clear" w:color="auto" w:fill="auto"/>
            <w:noWrap/>
            <w:vAlign w:val="center"/>
            <w:hideMark/>
          </w:tcPr>
          <w:p w14:paraId="4BE3B473" w14:textId="59B24D9B"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sidR="00B15969">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002</w:t>
            </w:r>
          </w:p>
        </w:tc>
        <w:tc>
          <w:tcPr>
            <w:tcW w:w="407" w:type="pct"/>
            <w:tcBorders>
              <w:top w:val="nil"/>
              <w:left w:val="nil"/>
              <w:bottom w:val="single" w:sz="4" w:space="0" w:color="auto"/>
              <w:right w:val="single" w:sz="12" w:space="0" w:color="auto"/>
            </w:tcBorders>
            <w:shd w:val="clear" w:color="auto" w:fill="auto"/>
            <w:noWrap/>
            <w:vAlign w:val="center"/>
            <w:hideMark/>
          </w:tcPr>
          <w:p w14:paraId="798E79D7"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r>
      <w:tr w:rsidR="00460267" w:rsidRPr="007659DD" w14:paraId="0F466325" w14:textId="77777777" w:rsidTr="002E5CA6">
        <w:trPr>
          <w:trHeight w:val="300"/>
        </w:trPr>
        <w:tc>
          <w:tcPr>
            <w:tcW w:w="497" w:type="pct"/>
            <w:tcBorders>
              <w:top w:val="nil"/>
              <w:left w:val="single" w:sz="12" w:space="0" w:color="auto"/>
              <w:bottom w:val="single" w:sz="4" w:space="0" w:color="auto"/>
              <w:right w:val="single" w:sz="4" w:space="0" w:color="auto"/>
            </w:tcBorders>
            <w:shd w:val="clear" w:color="auto" w:fill="auto"/>
            <w:noWrap/>
            <w:vAlign w:val="center"/>
            <w:hideMark/>
          </w:tcPr>
          <w:p w14:paraId="1430EDAE" w14:textId="77777777" w:rsidR="00460267" w:rsidRPr="00460267" w:rsidRDefault="00460267" w:rsidP="00460267">
            <w:pPr>
              <w:spacing w:after="0" w:line="240" w:lineRule="auto"/>
              <w:rPr>
                <w:rFonts w:ascii="Arial" w:eastAsia="Times New Roman" w:hAnsi="Arial" w:cs="Arial"/>
                <w:b/>
                <w:bCs/>
                <w:color w:val="000000"/>
                <w:sz w:val="20"/>
                <w:szCs w:val="20"/>
                <w:lang w:val="en-US"/>
              </w:rPr>
            </w:pPr>
            <w:r w:rsidRPr="00460267">
              <w:rPr>
                <w:rFonts w:ascii="Arial" w:eastAsia="Times New Roman" w:hAnsi="Arial" w:cs="Arial"/>
                <w:b/>
                <w:bCs/>
                <w:color w:val="000000"/>
                <w:sz w:val="20"/>
                <w:szCs w:val="20"/>
                <w:lang w:val="en-US"/>
              </w:rPr>
              <w:t>SW</w:t>
            </w:r>
          </w:p>
        </w:tc>
        <w:tc>
          <w:tcPr>
            <w:tcW w:w="473" w:type="pct"/>
            <w:tcBorders>
              <w:top w:val="nil"/>
              <w:left w:val="nil"/>
              <w:bottom w:val="single" w:sz="4" w:space="0" w:color="auto"/>
              <w:right w:val="single" w:sz="4" w:space="0" w:color="auto"/>
            </w:tcBorders>
            <w:shd w:val="clear" w:color="auto" w:fill="auto"/>
            <w:noWrap/>
            <w:vAlign w:val="center"/>
            <w:hideMark/>
          </w:tcPr>
          <w:p w14:paraId="341ADC2B"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an</w:t>
            </w:r>
          </w:p>
        </w:tc>
        <w:tc>
          <w:tcPr>
            <w:tcW w:w="333" w:type="pct"/>
            <w:tcBorders>
              <w:top w:val="nil"/>
              <w:left w:val="nil"/>
              <w:bottom w:val="single" w:sz="4" w:space="0" w:color="auto"/>
              <w:right w:val="single" w:sz="4" w:space="0" w:color="auto"/>
            </w:tcBorders>
            <w:shd w:val="clear" w:color="auto" w:fill="auto"/>
            <w:noWrap/>
            <w:vAlign w:val="center"/>
            <w:hideMark/>
          </w:tcPr>
          <w:p w14:paraId="057D1AB1" w14:textId="77777777" w:rsidR="00460267" w:rsidRPr="000D51AA" w:rsidRDefault="00460267" w:rsidP="00460267">
            <w:pPr>
              <w:spacing w:after="0" w:line="240" w:lineRule="auto"/>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pulberi</w:t>
            </w:r>
          </w:p>
        </w:tc>
        <w:tc>
          <w:tcPr>
            <w:tcW w:w="426" w:type="pct"/>
            <w:tcBorders>
              <w:top w:val="nil"/>
              <w:left w:val="nil"/>
              <w:bottom w:val="single" w:sz="4" w:space="0" w:color="auto"/>
              <w:right w:val="single" w:sz="4" w:space="0" w:color="auto"/>
            </w:tcBorders>
            <w:shd w:val="clear" w:color="auto" w:fill="auto"/>
            <w:noWrap/>
            <w:vAlign w:val="center"/>
            <w:hideMark/>
          </w:tcPr>
          <w:p w14:paraId="2B75AD34" w14:textId="2E9500F9"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0152</w:t>
            </w:r>
          </w:p>
        </w:tc>
        <w:tc>
          <w:tcPr>
            <w:tcW w:w="339" w:type="pct"/>
            <w:tcBorders>
              <w:top w:val="nil"/>
              <w:left w:val="nil"/>
              <w:bottom w:val="single" w:sz="4" w:space="0" w:color="auto"/>
              <w:right w:val="single" w:sz="4" w:space="0" w:color="auto"/>
            </w:tcBorders>
            <w:vAlign w:val="center"/>
          </w:tcPr>
          <w:p w14:paraId="0833FE1C" w14:textId="596D0B72" w:rsidR="00460267" w:rsidRPr="000D51AA" w:rsidRDefault="00460267" w:rsidP="00460267">
            <w:pPr>
              <w:spacing w:after="0" w:line="240" w:lineRule="auto"/>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sym w:font="Symbol" w:char="F06D"/>
            </w:r>
            <w:r w:rsidRPr="000D51AA">
              <w:rPr>
                <w:rFonts w:ascii="Arial" w:eastAsia="Times New Roman" w:hAnsi="Arial" w:cs="Arial"/>
                <w:color w:val="000000"/>
                <w:sz w:val="20"/>
                <w:szCs w:val="20"/>
                <w:lang w:val="en-US"/>
              </w:rPr>
              <w:t>g/mc</w:t>
            </w:r>
          </w:p>
        </w:tc>
        <w:tc>
          <w:tcPr>
            <w:tcW w:w="636" w:type="pct"/>
            <w:tcBorders>
              <w:top w:val="nil"/>
              <w:left w:val="single" w:sz="4" w:space="0" w:color="auto"/>
              <w:bottom w:val="single" w:sz="4" w:space="0" w:color="auto"/>
              <w:right w:val="single" w:sz="4" w:space="0" w:color="auto"/>
            </w:tcBorders>
            <w:shd w:val="clear" w:color="auto" w:fill="auto"/>
            <w:noWrap/>
            <w:vAlign w:val="center"/>
            <w:hideMark/>
          </w:tcPr>
          <w:p w14:paraId="5C826082" w14:textId="03AC6890"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129</w:t>
            </w:r>
          </w:p>
        </w:tc>
        <w:tc>
          <w:tcPr>
            <w:tcW w:w="438" w:type="pct"/>
            <w:tcBorders>
              <w:top w:val="nil"/>
              <w:left w:val="nil"/>
              <w:bottom w:val="single" w:sz="4" w:space="0" w:color="auto"/>
              <w:right w:val="single" w:sz="4" w:space="0" w:color="auto"/>
            </w:tcBorders>
            <w:shd w:val="clear" w:color="auto" w:fill="auto"/>
            <w:noWrap/>
            <w:vAlign w:val="center"/>
            <w:hideMark/>
          </w:tcPr>
          <w:p w14:paraId="10BD330C"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37" w:type="pct"/>
            <w:tcBorders>
              <w:top w:val="nil"/>
              <w:left w:val="nil"/>
              <w:bottom w:val="single" w:sz="4" w:space="0" w:color="auto"/>
              <w:right w:val="single" w:sz="4" w:space="0" w:color="auto"/>
            </w:tcBorders>
            <w:shd w:val="clear" w:color="auto" w:fill="auto"/>
            <w:noWrap/>
            <w:vAlign w:val="center"/>
            <w:hideMark/>
          </w:tcPr>
          <w:p w14:paraId="455C0257"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06" w:type="pct"/>
            <w:tcBorders>
              <w:top w:val="nil"/>
              <w:left w:val="nil"/>
              <w:bottom w:val="single" w:sz="4" w:space="0" w:color="auto"/>
              <w:right w:val="single" w:sz="4" w:space="0" w:color="auto"/>
            </w:tcBorders>
            <w:shd w:val="clear" w:color="auto" w:fill="auto"/>
            <w:noWrap/>
            <w:vAlign w:val="center"/>
            <w:hideMark/>
          </w:tcPr>
          <w:p w14:paraId="75D2992C"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4" w:space="0" w:color="auto"/>
            </w:tcBorders>
            <w:shd w:val="clear" w:color="auto" w:fill="auto"/>
            <w:noWrap/>
            <w:vAlign w:val="center"/>
            <w:hideMark/>
          </w:tcPr>
          <w:p w14:paraId="2B4B1776"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12" w:space="0" w:color="auto"/>
            </w:tcBorders>
            <w:shd w:val="clear" w:color="auto" w:fill="auto"/>
            <w:noWrap/>
            <w:vAlign w:val="center"/>
            <w:hideMark/>
          </w:tcPr>
          <w:p w14:paraId="7ACFC1AF" w14:textId="14D3507B"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sidR="00B15969">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005</w:t>
            </w:r>
          </w:p>
        </w:tc>
      </w:tr>
      <w:tr w:rsidR="00460267" w:rsidRPr="007659DD" w14:paraId="3C2C7347" w14:textId="77777777" w:rsidTr="002E5CA6">
        <w:trPr>
          <w:trHeight w:val="300"/>
        </w:trPr>
        <w:tc>
          <w:tcPr>
            <w:tcW w:w="497" w:type="pct"/>
            <w:tcBorders>
              <w:top w:val="nil"/>
              <w:left w:val="single" w:sz="12" w:space="0" w:color="auto"/>
              <w:bottom w:val="single" w:sz="4" w:space="0" w:color="auto"/>
              <w:right w:val="single" w:sz="4" w:space="0" w:color="auto"/>
            </w:tcBorders>
            <w:shd w:val="clear" w:color="auto" w:fill="auto"/>
            <w:noWrap/>
            <w:vAlign w:val="center"/>
            <w:hideMark/>
          </w:tcPr>
          <w:p w14:paraId="1A562CA1" w14:textId="77777777" w:rsidR="00460267" w:rsidRPr="00460267" w:rsidRDefault="00460267" w:rsidP="00460267">
            <w:pPr>
              <w:spacing w:after="0" w:line="240" w:lineRule="auto"/>
              <w:rPr>
                <w:rFonts w:ascii="Arial" w:eastAsia="Times New Roman" w:hAnsi="Arial" w:cs="Arial"/>
                <w:b/>
                <w:bCs/>
                <w:color w:val="000000"/>
                <w:sz w:val="20"/>
                <w:szCs w:val="20"/>
                <w:lang w:val="en-US"/>
              </w:rPr>
            </w:pPr>
            <w:r w:rsidRPr="00460267">
              <w:rPr>
                <w:rFonts w:ascii="Arial" w:eastAsia="Times New Roman" w:hAnsi="Arial" w:cs="Arial"/>
                <w:b/>
                <w:bCs/>
                <w:color w:val="000000"/>
                <w:sz w:val="20"/>
                <w:szCs w:val="20"/>
                <w:lang w:val="en-US"/>
              </w:rPr>
              <w:t>NE</w:t>
            </w:r>
          </w:p>
        </w:tc>
        <w:tc>
          <w:tcPr>
            <w:tcW w:w="473" w:type="pct"/>
            <w:tcBorders>
              <w:top w:val="nil"/>
              <w:left w:val="nil"/>
              <w:bottom w:val="single" w:sz="4" w:space="0" w:color="auto"/>
              <w:right w:val="single" w:sz="4" w:space="0" w:color="auto"/>
            </w:tcBorders>
            <w:shd w:val="clear" w:color="auto" w:fill="auto"/>
            <w:noWrap/>
            <w:vAlign w:val="center"/>
            <w:hideMark/>
          </w:tcPr>
          <w:p w14:paraId="76FADA14" w14:textId="2814A1D8"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30</w:t>
            </w:r>
            <w:r>
              <w:rPr>
                <w:rFonts w:ascii="Arial" w:eastAsia="Times New Roman" w:hAnsi="Arial" w:cs="Arial"/>
                <w:color w:val="000000"/>
                <w:sz w:val="20"/>
                <w:szCs w:val="20"/>
                <w:lang w:val="en-US"/>
              </w:rPr>
              <w:t xml:space="preserve"> </w:t>
            </w:r>
            <w:r w:rsidRPr="000D51AA">
              <w:rPr>
                <w:rFonts w:ascii="Arial" w:eastAsia="Times New Roman" w:hAnsi="Arial" w:cs="Arial"/>
                <w:color w:val="000000"/>
                <w:sz w:val="20"/>
                <w:szCs w:val="20"/>
                <w:lang w:val="en-US"/>
              </w:rPr>
              <w:t>min</w:t>
            </w:r>
            <w:r>
              <w:rPr>
                <w:rFonts w:ascii="Arial" w:eastAsia="Times New Roman" w:hAnsi="Arial" w:cs="Arial"/>
                <w:color w:val="000000"/>
                <w:sz w:val="20"/>
                <w:szCs w:val="20"/>
                <w:lang w:val="en-US"/>
              </w:rPr>
              <w:t>.</w:t>
            </w:r>
          </w:p>
        </w:tc>
        <w:tc>
          <w:tcPr>
            <w:tcW w:w="333" w:type="pct"/>
            <w:tcBorders>
              <w:top w:val="nil"/>
              <w:left w:val="nil"/>
              <w:bottom w:val="single" w:sz="4" w:space="0" w:color="auto"/>
              <w:right w:val="single" w:sz="4" w:space="0" w:color="auto"/>
            </w:tcBorders>
            <w:shd w:val="clear" w:color="auto" w:fill="auto"/>
            <w:noWrap/>
            <w:vAlign w:val="center"/>
            <w:hideMark/>
          </w:tcPr>
          <w:p w14:paraId="108D16F2" w14:textId="77777777" w:rsidR="00460267" w:rsidRPr="000D51AA" w:rsidRDefault="00460267" w:rsidP="00460267">
            <w:pPr>
              <w:spacing w:after="0" w:line="240" w:lineRule="auto"/>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NH</w:t>
            </w:r>
            <w:r w:rsidRPr="000D51AA">
              <w:rPr>
                <w:rFonts w:ascii="Arial" w:eastAsia="Times New Roman" w:hAnsi="Arial" w:cs="Arial"/>
                <w:color w:val="000000"/>
                <w:sz w:val="20"/>
                <w:szCs w:val="20"/>
                <w:vertAlign w:val="subscript"/>
                <w:lang w:val="en-US"/>
              </w:rPr>
              <w:t>3</w:t>
            </w:r>
          </w:p>
        </w:tc>
        <w:tc>
          <w:tcPr>
            <w:tcW w:w="426" w:type="pct"/>
            <w:tcBorders>
              <w:top w:val="nil"/>
              <w:left w:val="nil"/>
              <w:bottom w:val="single" w:sz="4" w:space="0" w:color="auto"/>
              <w:right w:val="single" w:sz="4" w:space="0" w:color="auto"/>
            </w:tcBorders>
            <w:shd w:val="clear" w:color="auto" w:fill="auto"/>
            <w:noWrap/>
            <w:vAlign w:val="center"/>
            <w:hideMark/>
          </w:tcPr>
          <w:p w14:paraId="0FB60820" w14:textId="02429A85"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0296</w:t>
            </w:r>
          </w:p>
        </w:tc>
        <w:tc>
          <w:tcPr>
            <w:tcW w:w="339" w:type="pct"/>
            <w:tcBorders>
              <w:top w:val="nil"/>
              <w:left w:val="nil"/>
              <w:bottom w:val="single" w:sz="4" w:space="0" w:color="auto"/>
              <w:right w:val="single" w:sz="4" w:space="0" w:color="auto"/>
            </w:tcBorders>
            <w:vAlign w:val="center"/>
          </w:tcPr>
          <w:p w14:paraId="47297647" w14:textId="054F7172"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mg/mc</w:t>
            </w:r>
          </w:p>
        </w:tc>
        <w:tc>
          <w:tcPr>
            <w:tcW w:w="636" w:type="pct"/>
            <w:tcBorders>
              <w:top w:val="nil"/>
              <w:left w:val="single" w:sz="4" w:space="0" w:color="auto"/>
              <w:bottom w:val="single" w:sz="4" w:space="0" w:color="auto"/>
              <w:right w:val="single" w:sz="4" w:space="0" w:color="auto"/>
            </w:tcBorders>
            <w:shd w:val="clear" w:color="auto" w:fill="auto"/>
            <w:noWrap/>
            <w:vAlign w:val="center"/>
            <w:hideMark/>
          </w:tcPr>
          <w:p w14:paraId="55626EAB" w14:textId="4DA82893"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59</w:t>
            </w:r>
          </w:p>
        </w:tc>
        <w:tc>
          <w:tcPr>
            <w:tcW w:w="438" w:type="pct"/>
            <w:tcBorders>
              <w:top w:val="nil"/>
              <w:left w:val="nil"/>
              <w:bottom w:val="single" w:sz="4" w:space="0" w:color="auto"/>
              <w:right w:val="single" w:sz="4" w:space="0" w:color="auto"/>
            </w:tcBorders>
            <w:shd w:val="clear" w:color="auto" w:fill="auto"/>
            <w:noWrap/>
            <w:vAlign w:val="center"/>
            <w:hideMark/>
          </w:tcPr>
          <w:p w14:paraId="3C3C750E"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37" w:type="pct"/>
            <w:tcBorders>
              <w:top w:val="nil"/>
              <w:left w:val="nil"/>
              <w:bottom w:val="single" w:sz="4" w:space="0" w:color="auto"/>
              <w:right w:val="single" w:sz="4" w:space="0" w:color="auto"/>
            </w:tcBorders>
            <w:shd w:val="clear" w:color="auto" w:fill="auto"/>
            <w:noWrap/>
            <w:vAlign w:val="center"/>
            <w:hideMark/>
          </w:tcPr>
          <w:p w14:paraId="7663793E"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06" w:type="pct"/>
            <w:tcBorders>
              <w:top w:val="nil"/>
              <w:left w:val="nil"/>
              <w:bottom w:val="single" w:sz="4" w:space="0" w:color="auto"/>
              <w:right w:val="single" w:sz="4" w:space="0" w:color="auto"/>
            </w:tcBorders>
            <w:shd w:val="clear" w:color="auto" w:fill="auto"/>
            <w:noWrap/>
            <w:vAlign w:val="center"/>
            <w:hideMark/>
          </w:tcPr>
          <w:p w14:paraId="612F3396"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4" w:space="0" w:color="auto"/>
            </w:tcBorders>
            <w:shd w:val="clear" w:color="auto" w:fill="auto"/>
            <w:noWrap/>
            <w:vAlign w:val="center"/>
            <w:hideMark/>
          </w:tcPr>
          <w:p w14:paraId="6ADAE944" w14:textId="582D97BF"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sidR="00B15969">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000322</w:t>
            </w:r>
          </w:p>
        </w:tc>
        <w:tc>
          <w:tcPr>
            <w:tcW w:w="407" w:type="pct"/>
            <w:tcBorders>
              <w:top w:val="nil"/>
              <w:left w:val="nil"/>
              <w:bottom w:val="single" w:sz="4" w:space="0" w:color="auto"/>
              <w:right w:val="single" w:sz="12" w:space="0" w:color="auto"/>
            </w:tcBorders>
            <w:shd w:val="clear" w:color="auto" w:fill="auto"/>
            <w:noWrap/>
            <w:vAlign w:val="center"/>
            <w:hideMark/>
          </w:tcPr>
          <w:p w14:paraId="6B33C57E"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r>
      <w:tr w:rsidR="00460267" w:rsidRPr="007659DD" w14:paraId="6CFFAC7F" w14:textId="77777777" w:rsidTr="002E5CA6">
        <w:trPr>
          <w:trHeight w:val="300"/>
        </w:trPr>
        <w:tc>
          <w:tcPr>
            <w:tcW w:w="497" w:type="pct"/>
            <w:tcBorders>
              <w:top w:val="nil"/>
              <w:left w:val="single" w:sz="12" w:space="0" w:color="auto"/>
              <w:bottom w:val="single" w:sz="4" w:space="0" w:color="auto"/>
              <w:right w:val="single" w:sz="4" w:space="0" w:color="auto"/>
            </w:tcBorders>
            <w:shd w:val="clear" w:color="auto" w:fill="auto"/>
            <w:noWrap/>
            <w:vAlign w:val="center"/>
            <w:hideMark/>
          </w:tcPr>
          <w:p w14:paraId="104F320E" w14:textId="77777777" w:rsidR="00460267" w:rsidRPr="00460267" w:rsidRDefault="00460267" w:rsidP="00460267">
            <w:pPr>
              <w:spacing w:after="0" w:line="240" w:lineRule="auto"/>
              <w:rPr>
                <w:rFonts w:ascii="Arial" w:eastAsia="Times New Roman" w:hAnsi="Arial" w:cs="Arial"/>
                <w:b/>
                <w:bCs/>
                <w:color w:val="000000"/>
                <w:sz w:val="20"/>
                <w:szCs w:val="20"/>
                <w:lang w:val="en-US"/>
              </w:rPr>
            </w:pPr>
            <w:r w:rsidRPr="00460267">
              <w:rPr>
                <w:rFonts w:ascii="Arial" w:eastAsia="Times New Roman" w:hAnsi="Arial" w:cs="Arial"/>
                <w:b/>
                <w:bCs/>
                <w:color w:val="000000"/>
                <w:sz w:val="20"/>
                <w:szCs w:val="20"/>
                <w:lang w:val="en-US"/>
              </w:rPr>
              <w:t>SW</w:t>
            </w:r>
          </w:p>
        </w:tc>
        <w:tc>
          <w:tcPr>
            <w:tcW w:w="473" w:type="pct"/>
            <w:tcBorders>
              <w:top w:val="nil"/>
              <w:left w:val="nil"/>
              <w:bottom w:val="single" w:sz="4" w:space="0" w:color="auto"/>
              <w:right w:val="single" w:sz="4" w:space="0" w:color="auto"/>
            </w:tcBorders>
            <w:shd w:val="clear" w:color="auto" w:fill="auto"/>
            <w:noWrap/>
            <w:vAlign w:val="center"/>
            <w:hideMark/>
          </w:tcPr>
          <w:p w14:paraId="493FEC99" w14:textId="00926425"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30</w:t>
            </w:r>
            <w:r>
              <w:rPr>
                <w:rFonts w:ascii="Arial" w:eastAsia="Times New Roman" w:hAnsi="Arial" w:cs="Arial"/>
                <w:color w:val="000000"/>
                <w:sz w:val="20"/>
                <w:szCs w:val="20"/>
                <w:lang w:val="en-US"/>
              </w:rPr>
              <w:t xml:space="preserve"> </w:t>
            </w:r>
            <w:r w:rsidRPr="000D51AA">
              <w:rPr>
                <w:rFonts w:ascii="Arial" w:eastAsia="Times New Roman" w:hAnsi="Arial" w:cs="Arial"/>
                <w:color w:val="000000"/>
                <w:sz w:val="20"/>
                <w:szCs w:val="20"/>
                <w:lang w:val="en-US"/>
              </w:rPr>
              <w:t>min</w:t>
            </w:r>
            <w:r>
              <w:rPr>
                <w:rFonts w:ascii="Arial" w:eastAsia="Times New Roman" w:hAnsi="Arial" w:cs="Arial"/>
                <w:color w:val="000000"/>
                <w:sz w:val="20"/>
                <w:szCs w:val="20"/>
                <w:lang w:val="en-US"/>
              </w:rPr>
              <w:t>.</w:t>
            </w:r>
          </w:p>
        </w:tc>
        <w:tc>
          <w:tcPr>
            <w:tcW w:w="333" w:type="pct"/>
            <w:tcBorders>
              <w:top w:val="nil"/>
              <w:left w:val="nil"/>
              <w:bottom w:val="single" w:sz="4" w:space="0" w:color="auto"/>
              <w:right w:val="single" w:sz="4" w:space="0" w:color="auto"/>
            </w:tcBorders>
            <w:shd w:val="clear" w:color="auto" w:fill="auto"/>
            <w:noWrap/>
            <w:vAlign w:val="center"/>
            <w:hideMark/>
          </w:tcPr>
          <w:p w14:paraId="34647530" w14:textId="77777777" w:rsidR="00460267" w:rsidRPr="000D51AA" w:rsidRDefault="00460267" w:rsidP="00460267">
            <w:pPr>
              <w:spacing w:after="0" w:line="240" w:lineRule="auto"/>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NH</w:t>
            </w:r>
            <w:r w:rsidRPr="000D51AA">
              <w:rPr>
                <w:rFonts w:ascii="Arial" w:eastAsia="Times New Roman" w:hAnsi="Arial" w:cs="Arial"/>
                <w:color w:val="000000"/>
                <w:sz w:val="20"/>
                <w:szCs w:val="20"/>
                <w:vertAlign w:val="subscript"/>
                <w:lang w:val="en-US"/>
              </w:rPr>
              <w:t>3</w:t>
            </w:r>
          </w:p>
        </w:tc>
        <w:tc>
          <w:tcPr>
            <w:tcW w:w="426" w:type="pct"/>
            <w:tcBorders>
              <w:top w:val="nil"/>
              <w:left w:val="nil"/>
              <w:bottom w:val="single" w:sz="4" w:space="0" w:color="auto"/>
              <w:right w:val="single" w:sz="4" w:space="0" w:color="auto"/>
            </w:tcBorders>
            <w:shd w:val="clear" w:color="auto" w:fill="auto"/>
            <w:noWrap/>
            <w:vAlign w:val="center"/>
            <w:hideMark/>
          </w:tcPr>
          <w:p w14:paraId="0CF0707B" w14:textId="24089A05"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0202</w:t>
            </w:r>
          </w:p>
        </w:tc>
        <w:tc>
          <w:tcPr>
            <w:tcW w:w="339" w:type="pct"/>
            <w:tcBorders>
              <w:top w:val="nil"/>
              <w:left w:val="nil"/>
              <w:bottom w:val="single" w:sz="4" w:space="0" w:color="auto"/>
              <w:right w:val="single" w:sz="4" w:space="0" w:color="auto"/>
            </w:tcBorders>
            <w:vAlign w:val="center"/>
          </w:tcPr>
          <w:p w14:paraId="7728ED87" w14:textId="53BFE3E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mg/mc</w:t>
            </w:r>
          </w:p>
        </w:tc>
        <w:tc>
          <w:tcPr>
            <w:tcW w:w="636" w:type="pct"/>
            <w:tcBorders>
              <w:top w:val="nil"/>
              <w:left w:val="single" w:sz="4" w:space="0" w:color="auto"/>
              <w:bottom w:val="single" w:sz="4" w:space="0" w:color="auto"/>
              <w:right w:val="single" w:sz="4" w:space="0" w:color="auto"/>
            </w:tcBorders>
            <w:shd w:val="clear" w:color="auto" w:fill="auto"/>
            <w:noWrap/>
            <w:vAlign w:val="center"/>
            <w:hideMark/>
          </w:tcPr>
          <w:p w14:paraId="7F17E171" w14:textId="1CAB6AB2"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63</w:t>
            </w:r>
          </w:p>
        </w:tc>
        <w:tc>
          <w:tcPr>
            <w:tcW w:w="438" w:type="pct"/>
            <w:tcBorders>
              <w:top w:val="nil"/>
              <w:left w:val="nil"/>
              <w:bottom w:val="single" w:sz="4" w:space="0" w:color="auto"/>
              <w:right w:val="single" w:sz="4" w:space="0" w:color="auto"/>
            </w:tcBorders>
            <w:shd w:val="clear" w:color="auto" w:fill="auto"/>
            <w:noWrap/>
            <w:vAlign w:val="center"/>
            <w:hideMark/>
          </w:tcPr>
          <w:p w14:paraId="5230A62F"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37" w:type="pct"/>
            <w:tcBorders>
              <w:top w:val="nil"/>
              <w:left w:val="nil"/>
              <w:bottom w:val="single" w:sz="4" w:space="0" w:color="auto"/>
              <w:right w:val="single" w:sz="4" w:space="0" w:color="auto"/>
            </w:tcBorders>
            <w:shd w:val="clear" w:color="auto" w:fill="auto"/>
            <w:noWrap/>
            <w:vAlign w:val="center"/>
            <w:hideMark/>
          </w:tcPr>
          <w:p w14:paraId="2F6435E9"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06" w:type="pct"/>
            <w:tcBorders>
              <w:top w:val="nil"/>
              <w:left w:val="nil"/>
              <w:bottom w:val="single" w:sz="4" w:space="0" w:color="auto"/>
              <w:right w:val="single" w:sz="4" w:space="0" w:color="auto"/>
            </w:tcBorders>
            <w:shd w:val="clear" w:color="auto" w:fill="auto"/>
            <w:noWrap/>
            <w:vAlign w:val="center"/>
            <w:hideMark/>
          </w:tcPr>
          <w:p w14:paraId="32750782"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4" w:space="0" w:color="auto"/>
            </w:tcBorders>
            <w:shd w:val="clear" w:color="auto" w:fill="auto"/>
            <w:noWrap/>
            <w:vAlign w:val="center"/>
            <w:hideMark/>
          </w:tcPr>
          <w:p w14:paraId="4EADD43A"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4" w:space="0" w:color="auto"/>
              <w:right w:val="single" w:sz="12" w:space="0" w:color="auto"/>
            </w:tcBorders>
            <w:shd w:val="clear" w:color="auto" w:fill="auto"/>
            <w:noWrap/>
            <w:vAlign w:val="center"/>
            <w:hideMark/>
          </w:tcPr>
          <w:p w14:paraId="7DB39247" w14:textId="207F1F89"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sidR="00B15969">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000012</w:t>
            </w:r>
          </w:p>
        </w:tc>
      </w:tr>
      <w:tr w:rsidR="00460267" w:rsidRPr="007659DD" w14:paraId="41B74C70" w14:textId="77777777" w:rsidTr="002E5CA6">
        <w:trPr>
          <w:trHeight w:val="300"/>
        </w:trPr>
        <w:tc>
          <w:tcPr>
            <w:tcW w:w="497" w:type="pct"/>
            <w:tcBorders>
              <w:top w:val="nil"/>
              <w:left w:val="single" w:sz="12" w:space="0" w:color="auto"/>
              <w:bottom w:val="single" w:sz="4" w:space="0" w:color="auto"/>
              <w:right w:val="single" w:sz="4" w:space="0" w:color="auto"/>
            </w:tcBorders>
            <w:shd w:val="clear" w:color="auto" w:fill="auto"/>
            <w:noWrap/>
            <w:vAlign w:val="center"/>
            <w:hideMark/>
          </w:tcPr>
          <w:p w14:paraId="278963F9" w14:textId="77777777" w:rsidR="00460267" w:rsidRPr="00460267" w:rsidRDefault="00460267" w:rsidP="00460267">
            <w:pPr>
              <w:spacing w:after="0" w:line="240" w:lineRule="auto"/>
              <w:rPr>
                <w:rFonts w:ascii="Arial" w:eastAsia="Times New Roman" w:hAnsi="Arial" w:cs="Arial"/>
                <w:b/>
                <w:bCs/>
                <w:color w:val="000000"/>
                <w:sz w:val="20"/>
                <w:szCs w:val="20"/>
                <w:lang w:val="en-US"/>
              </w:rPr>
            </w:pPr>
            <w:r w:rsidRPr="00460267">
              <w:rPr>
                <w:rFonts w:ascii="Arial" w:eastAsia="Times New Roman" w:hAnsi="Arial" w:cs="Arial"/>
                <w:b/>
                <w:bCs/>
                <w:color w:val="000000"/>
                <w:sz w:val="20"/>
                <w:szCs w:val="20"/>
                <w:lang w:val="en-US"/>
              </w:rPr>
              <w:t>NE</w:t>
            </w:r>
          </w:p>
        </w:tc>
        <w:tc>
          <w:tcPr>
            <w:tcW w:w="473" w:type="pct"/>
            <w:tcBorders>
              <w:top w:val="nil"/>
              <w:left w:val="nil"/>
              <w:bottom w:val="single" w:sz="4" w:space="0" w:color="auto"/>
              <w:right w:val="single" w:sz="4" w:space="0" w:color="auto"/>
            </w:tcBorders>
            <w:shd w:val="clear" w:color="auto" w:fill="auto"/>
            <w:noWrap/>
            <w:vAlign w:val="center"/>
            <w:hideMark/>
          </w:tcPr>
          <w:p w14:paraId="5CCD0738" w14:textId="06D89B6C"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24</w:t>
            </w:r>
            <w:r>
              <w:rPr>
                <w:rFonts w:ascii="Arial" w:eastAsia="Times New Roman" w:hAnsi="Arial" w:cs="Arial"/>
                <w:color w:val="000000"/>
                <w:sz w:val="20"/>
                <w:szCs w:val="20"/>
                <w:lang w:val="en-US"/>
              </w:rPr>
              <w:t xml:space="preserve"> h</w:t>
            </w:r>
          </w:p>
        </w:tc>
        <w:tc>
          <w:tcPr>
            <w:tcW w:w="333" w:type="pct"/>
            <w:tcBorders>
              <w:top w:val="nil"/>
              <w:left w:val="nil"/>
              <w:bottom w:val="single" w:sz="4" w:space="0" w:color="auto"/>
              <w:right w:val="single" w:sz="4" w:space="0" w:color="auto"/>
            </w:tcBorders>
            <w:shd w:val="clear" w:color="auto" w:fill="auto"/>
            <w:noWrap/>
            <w:vAlign w:val="center"/>
            <w:hideMark/>
          </w:tcPr>
          <w:p w14:paraId="409ADF49" w14:textId="77777777" w:rsidR="00460267" w:rsidRPr="000D51AA" w:rsidRDefault="00460267" w:rsidP="00460267">
            <w:pPr>
              <w:spacing w:after="0" w:line="240" w:lineRule="auto"/>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NH</w:t>
            </w:r>
            <w:r w:rsidRPr="000D51AA">
              <w:rPr>
                <w:rFonts w:ascii="Arial" w:eastAsia="Times New Roman" w:hAnsi="Arial" w:cs="Arial"/>
                <w:color w:val="000000"/>
                <w:sz w:val="20"/>
                <w:szCs w:val="20"/>
                <w:vertAlign w:val="subscript"/>
                <w:lang w:val="en-US"/>
              </w:rPr>
              <w:t>3</w:t>
            </w:r>
          </w:p>
        </w:tc>
        <w:tc>
          <w:tcPr>
            <w:tcW w:w="426" w:type="pct"/>
            <w:tcBorders>
              <w:top w:val="nil"/>
              <w:left w:val="nil"/>
              <w:bottom w:val="single" w:sz="4" w:space="0" w:color="auto"/>
              <w:right w:val="single" w:sz="4" w:space="0" w:color="auto"/>
            </w:tcBorders>
            <w:shd w:val="clear" w:color="auto" w:fill="auto"/>
            <w:noWrap/>
            <w:vAlign w:val="center"/>
            <w:hideMark/>
          </w:tcPr>
          <w:p w14:paraId="1074DB99" w14:textId="7B87DCFF"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02324</w:t>
            </w:r>
          </w:p>
        </w:tc>
        <w:tc>
          <w:tcPr>
            <w:tcW w:w="339" w:type="pct"/>
            <w:tcBorders>
              <w:top w:val="nil"/>
              <w:left w:val="nil"/>
              <w:bottom w:val="single" w:sz="4" w:space="0" w:color="auto"/>
              <w:right w:val="single" w:sz="4" w:space="0" w:color="auto"/>
            </w:tcBorders>
            <w:vAlign w:val="center"/>
          </w:tcPr>
          <w:p w14:paraId="7A8D8EAB" w14:textId="6EB34896"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mg/mc</w:t>
            </w:r>
          </w:p>
        </w:tc>
        <w:tc>
          <w:tcPr>
            <w:tcW w:w="636" w:type="pct"/>
            <w:tcBorders>
              <w:top w:val="nil"/>
              <w:left w:val="single" w:sz="4" w:space="0" w:color="auto"/>
              <w:bottom w:val="single" w:sz="4" w:space="0" w:color="auto"/>
              <w:right w:val="single" w:sz="4" w:space="0" w:color="auto"/>
            </w:tcBorders>
            <w:shd w:val="clear" w:color="auto" w:fill="auto"/>
            <w:noWrap/>
            <w:vAlign w:val="center"/>
            <w:hideMark/>
          </w:tcPr>
          <w:p w14:paraId="6E193B85" w14:textId="782D3D1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65</w:t>
            </w:r>
          </w:p>
        </w:tc>
        <w:tc>
          <w:tcPr>
            <w:tcW w:w="438" w:type="pct"/>
            <w:tcBorders>
              <w:top w:val="nil"/>
              <w:left w:val="nil"/>
              <w:bottom w:val="single" w:sz="4" w:space="0" w:color="auto"/>
              <w:right w:val="single" w:sz="4" w:space="0" w:color="auto"/>
            </w:tcBorders>
            <w:shd w:val="clear" w:color="auto" w:fill="auto"/>
            <w:noWrap/>
            <w:vAlign w:val="center"/>
            <w:hideMark/>
          </w:tcPr>
          <w:p w14:paraId="590D4D55"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37" w:type="pct"/>
            <w:tcBorders>
              <w:top w:val="nil"/>
              <w:left w:val="nil"/>
              <w:bottom w:val="single" w:sz="4" w:space="0" w:color="auto"/>
              <w:right w:val="single" w:sz="4" w:space="0" w:color="auto"/>
            </w:tcBorders>
            <w:shd w:val="clear" w:color="auto" w:fill="auto"/>
            <w:noWrap/>
            <w:vAlign w:val="center"/>
            <w:hideMark/>
          </w:tcPr>
          <w:p w14:paraId="6E5CA4FF"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06" w:type="pct"/>
            <w:tcBorders>
              <w:top w:val="nil"/>
              <w:left w:val="nil"/>
              <w:bottom w:val="single" w:sz="4" w:space="0" w:color="auto"/>
              <w:right w:val="single" w:sz="4" w:space="0" w:color="auto"/>
            </w:tcBorders>
            <w:shd w:val="clear" w:color="auto" w:fill="auto"/>
            <w:noWrap/>
            <w:vAlign w:val="center"/>
            <w:hideMark/>
          </w:tcPr>
          <w:p w14:paraId="7332B2C9" w14:textId="368AC7C5"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000003</w:t>
            </w:r>
          </w:p>
        </w:tc>
        <w:tc>
          <w:tcPr>
            <w:tcW w:w="407" w:type="pct"/>
            <w:tcBorders>
              <w:top w:val="nil"/>
              <w:left w:val="nil"/>
              <w:bottom w:val="single" w:sz="4" w:space="0" w:color="auto"/>
              <w:right w:val="single" w:sz="4" w:space="0" w:color="auto"/>
            </w:tcBorders>
            <w:shd w:val="clear" w:color="auto" w:fill="auto"/>
            <w:noWrap/>
            <w:vAlign w:val="center"/>
            <w:hideMark/>
          </w:tcPr>
          <w:p w14:paraId="7B01B570" w14:textId="312626EE"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sidR="00B15969">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000452</w:t>
            </w:r>
          </w:p>
        </w:tc>
        <w:tc>
          <w:tcPr>
            <w:tcW w:w="407" w:type="pct"/>
            <w:tcBorders>
              <w:top w:val="nil"/>
              <w:left w:val="nil"/>
              <w:bottom w:val="single" w:sz="4" w:space="0" w:color="auto"/>
              <w:right w:val="single" w:sz="12" w:space="0" w:color="auto"/>
            </w:tcBorders>
            <w:shd w:val="clear" w:color="auto" w:fill="auto"/>
            <w:noWrap/>
            <w:vAlign w:val="center"/>
            <w:hideMark/>
          </w:tcPr>
          <w:p w14:paraId="0B9A8399"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r>
      <w:tr w:rsidR="00460267" w:rsidRPr="007659DD" w14:paraId="43897085" w14:textId="77777777" w:rsidTr="002E5CA6">
        <w:trPr>
          <w:trHeight w:val="300"/>
        </w:trPr>
        <w:tc>
          <w:tcPr>
            <w:tcW w:w="497" w:type="pct"/>
            <w:tcBorders>
              <w:top w:val="nil"/>
              <w:left w:val="single" w:sz="12" w:space="0" w:color="auto"/>
              <w:bottom w:val="single" w:sz="12" w:space="0" w:color="auto"/>
              <w:right w:val="single" w:sz="4" w:space="0" w:color="auto"/>
            </w:tcBorders>
            <w:shd w:val="clear" w:color="auto" w:fill="auto"/>
            <w:noWrap/>
            <w:vAlign w:val="center"/>
            <w:hideMark/>
          </w:tcPr>
          <w:p w14:paraId="2FFC45F2" w14:textId="77777777" w:rsidR="00460267" w:rsidRPr="00460267" w:rsidRDefault="00460267" w:rsidP="00460267">
            <w:pPr>
              <w:spacing w:after="0" w:line="240" w:lineRule="auto"/>
              <w:rPr>
                <w:rFonts w:ascii="Arial" w:eastAsia="Times New Roman" w:hAnsi="Arial" w:cs="Arial"/>
                <w:b/>
                <w:bCs/>
                <w:color w:val="000000"/>
                <w:sz w:val="20"/>
                <w:szCs w:val="20"/>
                <w:lang w:val="en-US"/>
              </w:rPr>
            </w:pPr>
            <w:r w:rsidRPr="00460267">
              <w:rPr>
                <w:rFonts w:ascii="Arial" w:eastAsia="Times New Roman" w:hAnsi="Arial" w:cs="Arial"/>
                <w:b/>
                <w:bCs/>
                <w:color w:val="000000"/>
                <w:sz w:val="20"/>
                <w:szCs w:val="20"/>
                <w:lang w:val="en-US"/>
              </w:rPr>
              <w:t>SW</w:t>
            </w:r>
          </w:p>
        </w:tc>
        <w:tc>
          <w:tcPr>
            <w:tcW w:w="473" w:type="pct"/>
            <w:tcBorders>
              <w:top w:val="nil"/>
              <w:left w:val="nil"/>
              <w:bottom w:val="single" w:sz="12" w:space="0" w:color="auto"/>
              <w:right w:val="single" w:sz="4" w:space="0" w:color="auto"/>
            </w:tcBorders>
            <w:shd w:val="clear" w:color="auto" w:fill="auto"/>
            <w:noWrap/>
            <w:vAlign w:val="center"/>
            <w:hideMark/>
          </w:tcPr>
          <w:p w14:paraId="7C1425E9" w14:textId="156EC0B4"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24</w:t>
            </w:r>
            <w:r>
              <w:rPr>
                <w:rFonts w:ascii="Arial" w:eastAsia="Times New Roman" w:hAnsi="Arial" w:cs="Arial"/>
                <w:color w:val="000000"/>
                <w:sz w:val="20"/>
                <w:szCs w:val="20"/>
                <w:lang w:val="en-US"/>
              </w:rPr>
              <w:t xml:space="preserve"> h</w:t>
            </w:r>
          </w:p>
        </w:tc>
        <w:tc>
          <w:tcPr>
            <w:tcW w:w="333" w:type="pct"/>
            <w:tcBorders>
              <w:top w:val="nil"/>
              <w:left w:val="nil"/>
              <w:bottom w:val="single" w:sz="12" w:space="0" w:color="auto"/>
              <w:right w:val="single" w:sz="4" w:space="0" w:color="auto"/>
            </w:tcBorders>
            <w:shd w:val="clear" w:color="auto" w:fill="auto"/>
            <w:noWrap/>
            <w:vAlign w:val="center"/>
            <w:hideMark/>
          </w:tcPr>
          <w:p w14:paraId="2BFF430C" w14:textId="77777777" w:rsidR="00460267" w:rsidRPr="000D51AA" w:rsidRDefault="00460267" w:rsidP="00460267">
            <w:pPr>
              <w:spacing w:after="0" w:line="240" w:lineRule="auto"/>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NH</w:t>
            </w:r>
            <w:r w:rsidRPr="000D51AA">
              <w:rPr>
                <w:rFonts w:ascii="Arial" w:eastAsia="Times New Roman" w:hAnsi="Arial" w:cs="Arial"/>
                <w:color w:val="000000"/>
                <w:sz w:val="20"/>
                <w:szCs w:val="20"/>
                <w:vertAlign w:val="subscript"/>
                <w:lang w:val="en-US"/>
              </w:rPr>
              <w:t>3</w:t>
            </w:r>
          </w:p>
        </w:tc>
        <w:tc>
          <w:tcPr>
            <w:tcW w:w="426" w:type="pct"/>
            <w:tcBorders>
              <w:top w:val="nil"/>
              <w:left w:val="nil"/>
              <w:bottom w:val="single" w:sz="12" w:space="0" w:color="auto"/>
              <w:right w:val="single" w:sz="4" w:space="0" w:color="auto"/>
            </w:tcBorders>
            <w:shd w:val="clear" w:color="auto" w:fill="auto"/>
            <w:noWrap/>
            <w:vAlign w:val="center"/>
            <w:hideMark/>
          </w:tcPr>
          <w:p w14:paraId="7ABBF04F" w14:textId="05CC64E4"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01779</w:t>
            </w:r>
          </w:p>
        </w:tc>
        <w:tc>
          <w:tcPr>
            <w:tcW w:w="339" w:type="pct"/>
            <w:tcBorders>
              <w:top w:val="nil"/>
              <w:left w:val="nil"/>
              <w:bottom w:val="single" w:sz="12" w:space="0" w:color="auto"/>
              <w:right w:val="single" w:sz="4" w:space="0" w:color="auto"/>
            </w:tcBorders>
            <w:vAlign w:val="center"/>
          </w:tcPr>
          <w:p w14:paraId="5E40FDE7" w14:textId="6EF48864"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mg/mc</w:t>
            </w:r>
          </w:p>
        </w:tc>
        <w:tc>
          <w:tcPr>
            <w:tcW w:w="636" w:type="pct"/>
            <w:tcBorders>
              <w:top w:val="nil"/>
              <w:left w:val="single" w:sz="4" w:space="0" w:color="auto"/>
              <w:bottom w:val="single" w:sz="12" w:space="0" w:color="auto"/>
              <w:right w:val="single" w:sz="4" w:space="0" w:color="auto"/>
            </w:tcBorders>
            <w:shd w:val="clear" w:color="auto" w:fill="auto"/>
            <w:noWrap/>
            <w:vAlign w:val="center"/>
            <w:hideMark/>
          </w:tcPr>
          <w:p w14:paraId="16FEF572" w14:textId="23A724F1"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71</w:t>
            </w:r>
          </w:p>
        </w:tc>
        <w:tc>
          <w:tcPr>
            <w:tcW w:w="438" w:type="pct"/>
            <w:tcBorders>
              <w:top w:val="nil"/>
              <w:left w:val="nil"/>
              <w:bottom w:val="single" w:sz="12" w:space="0" w:color="auto"/>
              <w:right w:val="single" w:sz="4" w:space="0" w:color="auto"/>
            </w:tcBorders>
            <w:shd w:val="clear" w:color="auto" w:fill="auto"/>
            <w:noWrap/>
            <w:vAlign w:val="center"/>
            <w:hideMark/>
          </w:tcPr>
          <w:p w14:paraId="4E1ADBDF"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37" w:type="pct"/>
            <w:tcBorders>
              <w:top w:val="nil"/>
              <w:left w:val="nil"/>
              <w:bottom w:val="single" w:sz="12" w:space="0" w:color="auto"/>
              <w:right w:val="single" w:sz="4" w:space="0" w:color="auto"/>
            </w:tcBorders>
            <w:shd w:val="clear" w:color="auto" w:fill="auto"/>
            <w:noWrap/>
            <w:vAlign w:val="center"/>
            <w:hideMark/>
          </w:tcPr>
          <w:p w14:paraId="7771E275"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506" w:type="pct"/>
            <w:tcBorders>
              <w:top w:val="nil"/>
              <w:left w:val="nil"/>
              <w:bottom w:val="single" w:sz="12" w:space="0" w:color="auto"/>
              <w:right w:val="single" w:sz="4" w:space="0" w:color="auto"/>
            </w:tcBorders>
            <w:shd w:val="clear" w:color="auto" w:fill="auto"/>
            <w:noWrap/>
            <w:vAlign w:val="center"/>
            <w:hideMark/>
          </w:tcPr>
          <w:p w14:paraId="6709AAA6"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12" w:space="0" w:color="auto"/>
              <w:right w:val="single" w:sz="4" w:space="0" w:color="auto"/>
            </w:tcBorders>
            <w:shd w:val="clear" w:color="auto" w:fill="auto"/>
            <w:noWrap/>
            <w:vAlign w:val="center"/>
            <w:hideMark/>
          </w:tcPr>
          <w:p w14:paraId="78E47DCA" w14:textId="77777777"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p>
        </w:tc>
        <w:tc>
          <w:tcPr>
            <w:tcW w:w="407" w:type="pct"/>
            <w:tcBorders>
              <w:top w:val="nil"/>
              <w:left w:val="nil"/>
              <w:bottom w:val="single" w:sz="12" w:space="0" w:color="auto"/>
              <w:right w:val="single" w:sz="12" w:space="0" w:color="auto"/>
            </w:tcBorders>
            <w:shd w:val="clear" w:color="auto" w:fill="auto"/>
            <w:noWrap/>
            <w:vAlign w:val="center"/>
            <w:hideMark/>
          </w:tcPr>
          <w:p w14:paraId="70BAA644" w14:textId="539640C4" w:rsidR="00460267" w:rsidRPr="000D51AA" w:rsidRDefault="00460267" w:rsidP="00460267">
            <w:pPr>
              <w:spacing w:after="0" w:line="240" w:lineRule="auto"/>
              <w:jc w:val="center"/>
              <w:rPr>
                <w:rFonts w:ascii="Arial" w:eastAsia="Times New Roman" w:hAnsi="Arial" w:cs="Arial"/>
                <w:color w:val="000000"/>
                <w:sz w:val="20"/>
                <w:szCs w:val="20"/>
                <w:lang w:val="en-US"/>
              </w:rPr>
            </w:pPr>
            <w:r w:rsidRPr="000D51AA">
              <w:rPr>
                <w:rFonts w:ascii="Arial" w:eastAsia="Times New Roman" w:hAnsi="Arial" w:cs="Arial"/>
                <w:color w:val="000000"/>
                <w:sz w:val="20"/>
                <w:szCs w:val="20"/>
                <w:lang w:val="en-US"/>
              </w:rPr>
              <w:t>0</w:t>
            </w:r>
            <w:r w:rsidR="002E5CA6">
              <w:rPr>
                <w:rFonts w:ascii="Arial" w:eastAsia="Times New Roman" w:hAnsi="Arial" w:cs="Arial"/>
                <w:color w:val="000000"/>
                <w:sz w:val="20"/>
                <w:szCs w:val="20"/>
                <w:lang w:val="en-US"/>
              </w:rPr>
              <w:t>,</w:t>
            </w:r>
            <w:r w:rsidRPr="000D51AA">
              <w:rPr>
                <w:rFonts w:ascii="Arial" w:eastAsia="Times New Roman" w:hAnsi="Arial" w:cs="Arial"/>
                <w:color w:val="000000"/>
                <w:sz w:val="20"/>
                <w:szCs w:val="20"/>
                <w:lang w:val="en-US"/>
              </w:rPr>
              <w:t>000484</w:t>
            </w:r>
          </w:p>
        </w:tc>
      </w:tr>
    </w:tbl>
    <w:p w14:paraId="26877C6A" w14:textId="77777777" w:rsidR="002E5CA6" w:rsidRPr="00575959" w:rsidRDefault="002E5CA6" w:rsidP="002E5CA6">
      <w:pPr>
        <w:spacing w:after="0" w:line="240" w:lineRule="auto"/>
        <w:jc w:val="both"/>
        <w:rPr>
          <w:rFonts w:ascii="Arial" w:hAnsi="Arial" w:cs="Arial"/>
          <w:sz w:val="20"/>
          <w:szCs w:val="20"/>
        </w:rPr>
      </w:pPr>
      <w:r w:rsidRPr="00575959">
        <w:rPr>
          <w:rFonts w:ascii="Arial" w:hAnsi="Arial" w:cs="Arial"/>
          <w:b/>
          <w:sz w:val="20"/>
          <w:szCs w:val="20"/>
          <w:lang w:val="it-IT"/>
        </w:rPr>
        <w:t>Nota</w:t>
      </w:r>
      <w:r w:rsidRPr="00575959">
        <w:rPr>
          <w:rFonts w:ascii="Arial" w:hAnsi="Arial" w:cs="Arial"/>
          <w:b/>
          <w:sz w:val="20"/>
          <w:szCs w:val="20"/>
        </w:rPr>
        <w:t xml:space="preserve">: </w:t>
      </w:r>
      <w:r w:rsidRPr="00575959">
        <w:rPr>
          <w:rFonts w:ascii="Arial" w:hAnsi="Arial" w:cs="Arial"/>
          <w:b/>
          <w:sz w:val="20"/>
          <w:szCs w:val="20"/>
          <w:vertAlign w:val="superscript"/>
        </w:rPr>
        <w:t>1</w:t>
      </w:r>
      <w:r>
        <w:rPr>
          <w:rFonts w:ascii="Arial" w:hAnsi="Arial" w:cs="Arial"/>
          <w:b/>
          <w:sz w:val="20"/>
          <w:szCs w:val="20"/>
          <w:vertAlign w:val="superscript"/>
        </w:rPr>
        <w:t>)</w:t>
      </w:r>
      <w:r w:rsidRPr="00575959">
        <w:rPr>
          <w:rFonts w:ascii="Arial" w:hAnsi="Arial" w:cs="Arial"/>
          <w:sz w:val="20"/>
          <w:szCs w:val="20"/>
        </w:rPr>
        <w:t xml:space="preserve"> pentru punctele mentionate in tabel </w:t>
      </w:r>
      <w:r>
        <w:rPr>
          <w:rFonts w:ascii="Arial" w:hAnsi="Arial" w:cs="Arial"/>
          <w:sz w:val="20"/>
          <w:szCs w:val="20"/>
        </w:rPr>
        <w:t>„</w:t>
      </w:r>
      <w:r w:rsidRPr="00575959">
        <w:rPr>
          <w:rFonts w:ascii="Arial" w:hAnsi="Arial" w:cs="Arial"/>
          <w:sz w:val="20"/>
          <w:szCs w:val="20"/>
        </w:rPr>
        <w:t>0</w:t>
      </w:r>
      <w:r>
        <w:rPr>
          <w:rFonts w:ascii="Arial" w:hAnsi="Arial" w:cs="Arial"/>
          <w:sz w:val="20"/>
          <w:szCs w:val="20"/>
        </w:rPr>
        <w:t>”</w:t>
      </w:r>
      <w:r w:rsidRPr="00575959">
        <w:rPr>
          <w:rFonts w:ascii="Arial" w:hAnsi="Arial" w:cs="Arial"/>
          <w:sz w:val="20"/>
          <w:szCs w:val="20"/>
        </w:rPr>
        <w:t>, concentratiile sunt nesemnificative, deoarece dispersia poluantilor nu ajunge in zonele respective.</w:t>
      </w:r>
    </w:p>
    <w:p w14:paraId="0B7D7950" w14:textId="77777777" w:rsidR="000D51AA" w:rsidRDefault="000D51AA" w:rsidP="00D151E7">
      <w:pPr>
        <w:pStyle w:val="Header"/>
        <w:jc w:val="both"/>
        <w:rPr>
          <w:rFonts w:ascii="Arial" w:eastAsia="TimesNewRomanPSMT" w:hAnsi="Arial" w:cs="Arial"/>
          <w:sz w:val="22"/>
          <w:szCs w:val="22"/>
        </w:rPr>
      </w:pPr>
    </w:p>
    <w:p w14:paraId="4CF0220D" w14:textId="77777777" w:rsidR="000D51AA" w:rsidRDefault="000D51AA" w:rsidP="00D151E7">
      <w:pPr>
        <w:pStyle w:val="Header"/>
        <w:jc w:val="both"/>
        <w:rPr>
          <w:rFonts w:ascii="Arial" w:eastAsia="TimesNewRomanPSMT" w:hAnsi="Arial" w:cs="Arial"/>
          <w:sz w:val="22"/>
          <w:szCs w:val="22"/>
        </w:rPr>
      </w:pPr>
    </w:p>
    <w:p w14:paraId="0715018E" w14:textId="4A0F6DB2" w:rsidR="000D51AA" w:rsidRDefault="000D51AA" w:rsidP="00D151E7">
      <w:pPr>
        <w:pStyle w:val="Header"/>
        <w:jc w:val="both"/>
        <w:rPr>
          <w:rFonts w:ascii="Arial" w:eastAsia="TimesNewRomanPSMT" w:hAnsi="Arial" w:cs="Arial"/>
          <w:sz w:val="22"/>
          <w:szCs w:val="22"/>
        </w:rPr>
        <w:sectPr w:rsidR="000D51AA" w:rsidSect="001734B6">
          <w:pgSz w:w="16838" w:h="11906" w:orient="landscape" w:code="9"/>
          <w:pgMar w:top="1418" w:right="851" w:bottom="851" w:left="851" w:header="709" w:footer="709" w:gutter="0"/>
          <w:cols w:space="708"/>
          <w:docGrid w:linePitch="360"/>
        </w:sectPr>
      </w:pPr>
    </w:p>
    <w:p w14:paraId="3780AE93" w14:textId="77777777" w:rsidR="00D151E7" w:rsidRDefault="00D151E7" w:rsidP="00B85E93">
      <w:pPr>
        <w:spacing w:after="0" w:line="360" w:lineRule="auto"/>
        <w:jc w:val="both"/>
        <w:rPr>
          <w:rFonts w:ascii="Arial" w:hAnsi="Arial" w:cs="Arial"/>
          <w:sz w:val="22"/>
          <w:szCs w:val="22"/>
        </w:rPr>
      </w:pPr>
    </w:p>
    <w:p w14:paraId="33BCE1B2" w14:textId="466E135B" w:rsidR="00B85E93" w:rsidRPr="00B85E93" w:rsidRDefault="00B85E93" w:rsidP="002D3E83">
      <w:pPr>
        <w:pStyle w:val="Heading4"/>
        <w:keepLines/>
        <w:numPr>
          <w:ilvl w:val="3"/>
          <w:numId w:val="191"/>
        </w:numPr>
        <w:tabs>
          <w:tab w:val="clear" w:pos="964"/>
        </w:tabs>
        <w:spacing w:before="0" w:after="0" w:line="360" w:lineRule="auto"/>
        <w:jc w:val="both"/>
        <w:rPr>
          <w:rFonts w:ascii="Arial" w:hAnsi="Arial"/>
          <w:iCs/>
          <w:sz w:val="22"/>
          <w:szCs w:val="22"/>
        </w:rPr>
      </w:pPr>
      <w:bookmarkStart w:id="342" w:name="_Toc22713022"/>
      <w:r w:rsidRPr="00B85E93">
        <w:rPr>
          <w:rFonts w:ascii="Arial" w:hAnsi="Arial"/>
          <w:sz w:val="22"/>
          <w:szCs w:val="22"/>
          <w:lang w:val="en-GB"/>
        </w:rPr>
        <w:t xml:space="preserve">Modelarea matematica a dispersiei emisiilor </w:t>
      </w:r>
      <w:bookmarkEnd w:id="342"/>
      <w:r>
        <w:rPr>
          <w:rFonts w:ascii="Arial" w:hAnsi="Arial"/>
          <w:sz w:val="22"/>
          <w:szCs w:val="22"/>
          <w:lang w:val="en-GB"/>
        </w:rPr>
        <w:t>rezultate din activitatea desfasurata in amplasament</w:t>
      </w:r>
    </w:p>
    <w:p w14:paraId="4D641502" w14:textId="77777777" w:rsidR="00B85E93" w:rsidRDefault="00B85E93" w:rsidP="0056519D">
      <w:pPr>
        <w:spacing w:after="0" w:line="240" w:lineRule="auto"/>
        <w:rPr>
          <w:rFonts w:ascii="Arial" w:hAnsi="Arial" w:cs="Arial"/>
          <w:sz w:val="22"/>
          <w:szCs w:val="22"/>
          <w:lang w:eastAsia="en-GB"/>
        </w:rPr>
      </w:pPr>
    </w:p>
    <w:p w14:paraId="19ECA915" w14:textId="66778CCF" w:rsidR="0056519D" w:rsidRDefault="0056519D" w:rsidP="0056519D">
      <w:pPr>
        <w:spacing w:after="0" w:line="240" w:lineRule="auto"/>
        <w:rPr>
          <w:rFonts w:ascii="Arial" w:hAnsi="Arial" w:cs="Arial"/>
          <w:sz w:val="22"/>
          <w:szCs w:val="22"/>
          <w:lang w:eastAsia="en-GB"/>
        </w:rPr>
      </w:pPr>
      <w:r>
        <w:rPr>
          <w:rFonts w:ascii="Arial" w:hAnsi="Arial" w:cs="Arial"/>
          <w:sz w:val="22"/>
          <w:szCs w:val="22"/>
          <w:lang w:eastAsia="en-GB"/>
        </w:rPr>
        <w:t xml:space="preserve">Modelarea s-a realizat in 2 conditii: </w:t>
      </w:r>
      <w:r w:rsidR="009A6E70">
        <w:rPr>
          <w:rFonts w:ascii="Arial" w:hAnsi="Arial" w:cs="Arial"/>
          <w:sz w:val="22"/>
          <w:szCs w:val="22"/>
          <w:lang w:eastAsia="en-GB"/>
        </w:rPr>
        <w:t xml:space="preserve">pe cele 2 </w:t>
      </w:r>
      <w:r>
        <w:rPr>
          <w:rFonts w:ascii="Arial" w:hAnsi="Arial" w:cs="Arial"/>
          <w:sz w:val="22"/>
          <w:szCs w:val="22"/>
          <w:lang w:eastAsia="en-GB"/>
        </w:rPr>
        <w:t>directi</w:t>
      </w:r>
      <w:r w:rsidR="009A6E70">
        <w:rPr>
          <w:rFonts w:ascii="Arial" w:hAnsi="Arial" w:cs="Arial"/>
          <w:sz w:val="22"/>
          <w:szCs w:val="22"/>
          <w:lang w:eastAsia="en-GB"/>
        </w:rPr>
        <w:t>i</w:t>
      </w:r>
      <w:r>
        <w:rPr>
          <w:rFonts w:ascii="Arial" w:hAnsi="Arial" w:cs="Arial"/>
          <w:sz w:val="22"/>
          <w:szCs w:val="22"/>
          <w:lang w:eastAsia="en-GB"/>
        </w:rPr>
        <w:t xml:space="preserve"> dominanta </w:t>
      </w:r>
      <w:r w:rsidR="009A6E70">
        <w:rPr>
          <w:rFonts w:ascii="Arial" w:hAnsi="Arial" w:cs="Arial"/>
          <w:sz w:val="22"/>
          <w:szCs w:val="22"/>
          <w:lang w:val="en-US"/>
        </w:rPr>
        <w:t xml:space="preserve">NE si </w:t>
      </w:r>
      <w:r w:rsidR="009A6E70" w:rsidRPr="00124E59">
        <w:rPr>
          <w:rFonts w:ascii="Arial" w:hAnsi="Arial" w:cs="Arial"/>
          <w:sz w:val="22"/>
          <w:szCs w:val="22"/>
          <w:lang w:val="en-US"/>
        </w:rPr>
        <w:t>SW</w:t>
      </w:r>
      <w:r>
        <w:rPr>
          <w:rFonts w:ascii="Arial" w:hAnsi="Arial" w:cs="Arial"/>
          <w:sz w:val="22"/>
          <w:szCs w:val="22"/>
          <w:lang w:eastAsia="en-GB"/>
        </w:rPr>
        <w:t>.</w:t>
      </w:r>
    </w:p>
    <w:p w14:paraId="1361C66E" w14:textId="29062CA6" w:rsidR="004615B6" w:rsidRDefault="004615B6" w:rsidP="0056519D">
      <w:pPr>
        <w:spacing w:after="0" w:line="240" w:lineRule="auto"/>
        <w:rPr>
          <w:rFonts w:ascii="Arial" w:hAnsi="Arial" w:cs="Arial"/>
          <w:sz w:val="22"/>
          <w:szCs w:val="22"/>
          <w:lang w:eastAsia="en-GB"/>
        </w:rPr>
      </w:pPr>
    </w:p>
    <w:p w14:paraId="6CEBA91B" w14:textId="78652944" w:rsidR="004615B6" w:rsidRDefault="004615B6" w:rsidP="0056519D">
      <w:pPr>
        <w:spacing w:after="0" w:line="240" w:lineRule="auto"/>
        <w:rPr>
          <w:rFonts w:ascii="Arial" w:hAnsi="Arial" w:cs="Arial"/>
          <w:sz w:val="22"/>
          <w:szCs w:val="22"/>
          <w:lang w:val="en-US" w:eastAsia="en-GB"/>
        </w:rPr>
      </w:pPr>
      <w:r>
        <w:rPr>
          <w:rFonts w:ascii="Arial" w:hAnsi="Arial" w:cs="Arial"/>
          <w:sz w:val="22"/>
          <w:szCs w:val="22"/>
          <w:lang w:eastAsia="en-GB"/>
        </w:rPr>
        <w:t>Pentru concentratiile poluantilor CO</w:t>
      </w:r>
      <w:r w:rsidR="00405889">
        <w:rPr>
          <w:rFonts w:ascii="Arial" w:hAnsi="Arial" w:cs="Arial"/>
          <w:sz w:val="22"/>
          <w:szCs w:val="22"/>
          <w:lang w:eastAsia="en-GB"/>
        </w:rPr>
        <w:t>,</w:t>
      </w:r>
      <w:r>
        <w:rPr>
          <w:rFonts w:ascii="Arial" w:hAnsi="Arial" w:cs="Arial"/>
          <w:sz w:val="22"/>
          <w:szCs w:val="22"/>
          <w:lang w:eastAsia="en-GB"/>
        </w:rPr>
        <w:t xml:space="preserve"> NH</w:t>
      </w:r>
      <w:r>
        <w:rPr>
          <w:rFonts w:ascii="Arial" w:hAnsi="Arial" w:cs="Arial"/>
          <w:sz w:val="22"/>
          <w:szCs w:val="22"/>
          <w:vertAlign w:val="subscript"/>
          <w:lang w:eastAsia="en-GB"/>
        </w:rPr>
        <w:t>3</w:t>
      </w:r>
      <w:r>
        <w:rPr>
          <w:rFonts w:ascii="Arial" w:hAnsi="Arial" w:cs="Arial"/>
          <w:sz w:val="22"/>
          <w:szCs w:val="22"/>
          <w:lang w:eastAsia="en-GB"/>
        </w:rPr>
        <w:t xml:space="preserve"> </w:t>
      </w:r>
      <w:r w:rsidR="00405889">
        <w:rPr>
          <w:rFonts w:ascii="Arial" w:hAnsi="Arial" w:cs="Arial"/>
          <w:sz w:val="22"/>
          <w:szCs w:val="22"/>
          <w:lang w:eastAsia="en-GB"/>
        </w:rPr>
        <w:t xml:space="preserve">si COV </w:t>
      </w:r>
      <w:r>
        <w:rPr>
          <w:rFonts w:ascii="Arial" w:hAnsi="Arial" w:cs="Arial"/>
          <w:sz w:val="22"/>
          <w:szCs w:val="22"/>
          <w:lang w:eastAsia="en-GB"/>
        </w:rPr>
        <w:t>pentru care nivelu imisiilor este foarte sca</w:t>
      </w:r>
      <w:r>
        <w:rPr>
          <w:rFonts w:ascii="Arial" w:hAnsi="Arial" w:cs="Arial"/>
          <w:sz w:val="22"/>
          <w:szCs w:val="22"/>
          <w:lang w:val="en-US" w:eastAsia="en-GB"/>
        </w:rPr>
        <w:t xml:space="preserve">zut, reprezentarile grafice s-au realizat in in mg/mc si in </w:t>
      </w:r>
      <w:r>
        <w:rPr>
          <w:rFonts w:ascii="Arial" w:hAnsi="Arial" w:cs="Arial"/>
          <w:sz w:val="22"/>
          <w:szCs w:val="22"/>
          <w:lang w:val="en-US" w:eastAsia="en-GB"/>
        </w:rPr>
        <w:sym w:font="Symbol" w:char="F06D"/>
      </w:r>
      <w:r>
        <w:rPr>
          <w:rFonts w:ascii="Arial" w:hAnsi="Arial" w:cs="Arial"/>
          <w:sz w:val="22"/>
          <w:szCs w:val="22"/>
          <w:lang w:val="en-US" w:eastAsia="en-GB"/>
        </w:rPr>
        <w:t>g/mc.</w:t>
      </w:r>
    </w:p>
    <w:p w14:paraId="00C0692A" w14:textId="708F14BF" w:rsidR="00092EAF" w:rsidRDefault="00092EAF" w:rsidP="0056519D">
      <w:pPr>
        <w:spacing w:after="0" w:line="240" w:lineRule="auto"/>
        <w:rPr>
          <w:rFonts w:ascii="Arial" w:hAnsi="Arial" w:cs="Arial"/>
          <w:sz w:val="22"/>
          <w:szCs w:val="22"/>
          <w:lang w:val="en-US" w:eastAsia="en-GB"/>
        </w:rPr>
      </w:pPr>
    </w:p>
    <w:p w14:paraId="11DAB8E5" w14:textId="731B4EA6" w:rsidR="00092EAF" w:rsidRPr="00092EAF" w:rsidRDefault="00092EAF" w:rsidP="00092EAF">
      <w:pPr>
        <w:spacing w:after="0" w:line="240" w:lineRule="auto"/>
        <w:jc w:val="both"/>
        <w:rPr>
          <w:rFonts w:ascii="Arial" w:hAnsi="Arial" w:cs="Arial"/>
          <w:sz w:val="22"/>
          <w:szCs w:val="22"/>
        </w:rPr>
      </w:pPr>
      <w:r w:rsidRPr="00092EAF">
        <w:rPr>
          <w:rFonts w:ascii="Arial" w:hAnsi="Arial" w:cs="Arial"/>
          <w:sz w:val="22"/>
          <w:szCs w:val="22"/>
        </w:rPr>
        <w:t xml:space="preserve">Modelarea poluantilor analizati este prezentata in </w:t>
      </w:r>
      <w:r w:rsidRPr="00B45ABB">
        <w:rPr>
          <w:rFonts w:ascii="Arial" w:hAnsi="Arial" w:cs="Arial"/>
          <w:b/>
          <w:bCs/>
          <w:sz w:val="22"/>
          <w:szCs w:val="22"/>
          <w:highlight w:val="cyan"/>
        </w:rPr>
        <w:t>Anexa nr. B6</w:t>
      </w:r>
      <w:r w:rsidRPr="00B45ABB">
        <w:rPr>
          <w:rFonts w:ascii="Arial" w:hAnsi="Arial" w:cs="Arial"/>
          <w:sz w:val="22"/>
          <w:szCs w:val="22"/>
        </w:rPr>
        <w:t>.</w:t>
      </w:r>
    </w:p>
    <w:p w14:paraId="3C1BCED6" w14:textId="77777777" w:rsidR="00092EAF" w:rsidRPr="004615B6" w:rsidRDefault="00092EAF" w:rsidP="0056519D">
      <w:pPr>
        <w:spacing w:after="0" w:line="240" w:lineRule="auto"/>
        <w:rPr>
          <w:rFonts w:ascii="Arial" w:hAnsi="Arial" w:cs="Arial"/>
          <w:sz w:val="22"/>
          <w:szCs w:val="22"/>
          <w:lang w:val="en-US" w:eastAsia="en-GB"/>
        </w:rPr>
      </w:pPr>
    </w:p>
    <w:p w14:paraId="7448275B" w14:textId="26777B48" w:rsidR="0056519D" w:rsidRPr="00281617" w:rsidRDefault="004615B6" w:rsidP="00E73BA9">
      <w:pPr>
        <w:pStyle w:val="Caption"/>
      </w:pPr>
      <w:bookmarkStart w:id="343" w:name="_Toc30050009"/>
      <w:r>
        <w:rPr>
          <w:noProof/>
        </w:rPr>
        <w:drawing>
          <wp:inline distT="0" distB="0" distL="0" distR="0" wp14:anchorId="592FC8B6" wp14:editId="4A4311E3">
            <wp:extent cx="5972175" cy="351041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89159" cy="3520399"/>
                    </a:xfrm>
                    <a:prstGeom prst="rect">
                      <a:avLst/>
                    </a:prstGeom>
                    <a:noFill/>
                    <a:ln>
                      <a:noFill/>
                    </a:ln>
                  </pic:spPr>
                </pic:pic>
              </a:graphicData>
            </a:graphic>
          </wp:inline>
        </w:drawing>
      </w:r>
      <w:r w:rsidR="0056519D" w:rsidRPr="0056519D">
        <w:t xml:space="preserve"> </w:t>
      </w:r>
      <w:r w:rsidR="0056519D">
        <w:t>Figur</w:t>
      </w:r>
      <w:r w:rsidR="00067FE0">
        <w:t>a</w:t>
      </w:r>
      <w:r w:rsidR="0056519D">
        <w:t xml:space="preserve"> </w:t>
      </w:r>
      <w:r w:rsidR="00AC4C09">
        <w:fldChar w:fldCharType="begin"/>
      </w:r>
      <w:r w:rsidR="00AC4C09">
        <w:instrText xml:space="preserve"> SEQ Figură \* ARABIC </w:instrText>
      </w:r>
      <w:r w:rsidR="00AC4C09">
        <w:fldChar w:fldCharType="separate"/>
      </w:r>
      <w:r w:rsidR="007D29BA">
        <w:rPr>
          <w:noProof/>
        </w:rPr>
        <w:t>11</w:t>
      </w:r>
      <w:r w:rsidR="00AC4C09">
        <w:rPr>
          <w:noProof/>
        </w:rPr>
        <w:fldChar w:fldCharType="end"/>
      </w:r>
      <w:r w:rsidR="0056519D" w:rsidRPr="00281617">
        <w:t xml:space="preserve"> – Modelarea </w:t>
      </w:r>
      <w:r w:rsidR="0056519D">
        <w:t>CO</w:t>
      </w:r>
      <w:r w:rsidR="0056519D" w:rsidRPr="00281617">
        <w:t>_directie vant</w:t>
      </w:r>
      <w:r w:rsidR="0056519D" w:rsidRPr="00281617">
        <w:rPr>
          <w:lang w:val="en-US"/>
        </w:rPr>
        <w:t xml:space="preserve"> NE</w:t>
      </w:r>
      <w:r w:rsidR="0056519D">
        <w:rPr>
          <w:lang w:val="en-US"/>
        </w:rPr>
        <w:t xml:space="preserve"> (mg/mc)</w:t>
      </w:r>
      <w:r w:rsidR="00092EAF">
        <w:rPr>
          <w:lang w:val="en-US"/>
        </w:rPr>
        <w:t xml:space="preserve"> – perioada de mediere de 8 h</w:t>
      </w:r>
      <w:bookmarkEnd w:id="343"/>
    </w:p>
    <w:p w14:paraId="4D34E307" w14:textId="0A121F8A" w:rsidR="007A09CB" w:rsidRDefault="007A09CB" w:rsidP="0056519D">
      <w:pPr>
        <w:spacing w:after="0" w:line="240" w:lineRule="auto"/>
        <w:rPr>
          <w:rFonts w:ascii="Arial" w:hAnsi="Arial" w:cs="Arial"/>
          <w:sz w:val="22"/>
          <w:szCs w:val="22"/>
          <w:lang w:eastAsia="en-GB"/>
        </w:rPr>
      </w:pPr>
    </w:p>
    <w:p w14:paraId="74509E16" w14:textId="53CDB198" w:rsidR="00E47BB5" w:rsidRDefault="00E47BB5" w:rsidP="0056519D">
      <w:pPr>
        <w:spacing w:after="0" w:line="240" w:lineRule="auto"/>
        <w:rPr>
          <w:rFonts w:ascii="Arial" w:hAnsi="Arial" w:cs="Arial"/>
          <w:sz w:val="22"/>
          <w:szCs w:val="22"/>
          <w:lang w:eastAsia="en-GB"/>
        </w:rPr>
      </w:pPr>
    </w:p>
    <w:p w14:paraId="1522FAF3" w14:textId="7A01F0E0" w:rsidR="00E47BB5" w:rsidRDefault="00E47BB5" w:rsidP="0056519D">
      <w:pPr>
        <w:spacing w:after="0" w:line="240" w:lineRule="auto"/>
        <w:rPr>
          <w:rFonts w:ascii="Arial" w:hAnsi="Arial" w:cs="Arial"/>
          <w:sz w:val="22"/>
          <w:szCs w:val="22"/>
          <w:lang w:eastAsia="en-GB"/>
        </w:rPr>
      </w:pPr>
    </w:p>
    <w:p w14:paraId="3782AED9" w14:textId="2B7A7CD8" w:rsidR="00E47BB5" w:rsidRDefault="00E47BB5" w:rsidP="0056519D">
      <w:pPr>
        <w:spacing w:after="0" w:line="240" w:lineRule="auto"/>
        <w:rPr>
          <w:rFonts w:ascii="Arial" w:hAnsi="Arial" w:cs="Arial"/>
          <w:sz w:val="22"/>
          <w:szCs w:val="22"/>
          <w:lang w:eastAsia="en-GB"/>
        </w:rPr>
      </w:pPr>
    </w:p>
    <w:p w14:paraId="15144549" w14:textId="45B2BAB1" w:rsidR="00E47BB5" w:rsidRDefault="00E47BB5" w:rsidP="0056519D">
      <w:pPr>
        <w:spacing w:after="0" w:line="240" w:lineRule="auto"/>
        <w:rPr>
          <w:rFonts w:ascii="Arial" w:hAnsi="Arial" w:cs="Arial"/>
          <w:sz w:val="22"/>
          <w:szCs w:val="22"/>
          <w:lang w:eastAsia="en-GB"/>
        </w:rPr>
      </w:pPr>
    </w:p>
    <w:p w14:paraId="74B0E27A" w14:textId="40ED5BC8" w:rsidR="00E47BB5" w:rsidRDefault="00E47BB5" w:rsidP="0056519D">
      <w:pPr>
        <w:spacing w:after="0" w:line="240" w:lineRule="auto"/>
        <w:rPr>
          <w:rFonts w:ascii="Arial" w:hAnsi="Arial" w:cs="Arial"/>
          <w:sz w:val="22"/>
          <w:szCs w:val="22"/>
          <w:lang w:eastAsia="en-GB"/>
        </w:rPr>
      </w:pPr>
    </w:p>
    <w:p w14:paraId="6CE6CC10" w14:textId="6D2F7BCB" w:rsidR="00E47BB5" w:rsidRDefault="00E47BB5" w:rsidP="0056519D">
      <w:pPr>
        <w:spacing w:after="0" w:line="240" w:lineRule="auto"/>
        <w:rPr>
          <w:rFonts w:ascii="Arial" w:hAnsi="Arial" w:cs="Arial"/>
          <w:sz w:val="22"/>
          <w:szCs w:val="22"/>
          <w:lang w:eastAsia="en-GB"/>
        </w:rPr>
      </w:pPr>
    </w:p>
    <w:p w14:paraId="51AD0FDC" w14:textId="77464129" w:rsidR="00E47BB5" w:rsidRDefault="00E47BB5" w:rsidP="0056519D">
      <w:pPr>
        <w:spacing w:after="0" w:line="240" w:lineRule="auto"/>
        <w:rPr>
          <w:rFonts w:ascii="Arial" w:hAnsi="Arial" w:cs="Arial"/>
          <w:sz w:val="22"/>
          <w:szCs w:val="22"/>
          <w:lang w:eastAsia="en-GB"/>
        </w:rPr>
      </w:pPr>
    </w:p>
    <w:p w14:paraId="5D3EC4B8" w14:textId="4C0DA660" w:rsidR="00E47BB5" w:rsidRDefault="00E47BB5" w:rsidP="0056519D">
      <w:pPr>
        <w:spacing w:after="0" w:line="240" w:lineRule="auto"/>
        <w:rPr>
          <w:rFonts w:ascii="Arial" w:hAnsi="Arial" w:cs="Arial"/>
          <w:sz w:val="22"/>
          <w:szCs w:val="22"/>
          <w:lang w:eastAsia="en-GB"/>
        </w:rPr>
      </w:pPr>
    </w:p>
    <w:p w14:paraId="42B4A16B" w14:textId="26A158F8" w:rsidR="00E47BB5" w:rsidRDefault="00E47BB5" w:rsidP="0056519D">
      <w:pPr>
        <w:spacing w:after="0" w:line="240" w:lineRule="auto"/>
        <w:rPr>
          <w:rFonts w:ascii="Arial" w:hAnsi="Arial" w:cs="Arial"/>
          <w:sz w:val="22"/>
          <w:szCs w:val="22"/>
          <w:lang w:eastAsia="en-GB"/>
        </w:rPr>
      </w:pPr>
    </w:p>
    <w:p w14:paraId="16DEE66E" w14:textId="003AD69E" w:rsidR="00E47BB5" w:rsidRDefault="00E47BB5" w:rsidP="0056519D">
      <w:pPr>
        <w:spacing w:after="0" w:line="240" w:lineRule="auto"/>
        <w:rPr>
          <w:rFonts w:ascii="Arial" w:hAnsi="Arial" w:cs="Arial"/>
          <w:sz w:val="22"/>
          <w:szCs w:val="22"/>
          <w:lang w:eastAsia="en-GB"/>
        </w:rPr>
      </w:pPr>
    </w:p>
    <w:p w14:paraId="6C4817E7" w14:textId="24C9F514" w:rsidR="00E47BB5" w:rsidRDefault="00E47BB5" w:rsidP="0056519D">
      <w:pPr>
        <w:spacing w:after="0" w:line="240" w:lineRule="auto"/>
        <w:rPr>
          <w:rFonts w:ascii="Arial" w:hAnsi="Arial" w:cs="Arial"/>
          <w:sz w:val="22"/>
          <w:szCs w:val="22"/>
          <w:lang w:eastAsia="en-GB"/>
        </w:rPr>
      </w:pPr>
    </w:p>
    <w:p w14:paraId="72CBC160" w14:textId="0DC67A29" w:rsidR="00E47BB5" w:rsidRDefault="00E47BB5" w:rsidP="0056519D">
      <w:pPr>
        <w:spacing w:after="0" w:line="240" w:lineRule="auto"/>
        <w:rPr>
          <w:rFonts w:ascii="Arial" w:hAnsi="Arial" w:cs="Arial"/>
          <w:sz w:val="22"/>
          <w:szCs w:val="22"/>
          <w:lang w:eastAsia="en-GB"/>
        </w:rPr>
      </w:pPr>
    </w:p>
    <w:p w14:paraId="12493B28" w14:textId="1E6F3338" w:rsidR="00E47BB5" w:rsidRDefault="00E47BB5" w:rsidP="0056519D">
      <w:pPr>
        <w:spacing w:after="0" w:line="240" w:lineRule="auto"/>
        <w:rPr>
          <w:rFonts w:ascii="Arial" w:hAnsi="Arial" w:cs="Arial"/>
          <w:sz w:val="22"/>
          <w:szCs w:val="22"/>
          <w:lang w:eastAsia="en-GB"/>
        </w:rPr>
      </w:pPr>
    </w:p>
    <w:p w14:paraId="2B0C9BF9" w14:textId="1DC874E1" w:rsidR="00E47BB5" w:rsidRDefault="00E47BB5" w:rsidP="0056519D">
      <w:pPr>
        <w:spacing w:after="0" w:line="240" w:lineRule="auto"/>
        <w:rPr>
          <w:rFonts w:ascii="Arial" w:hAnsi="Arial" w:cs="Arial"/>
          <w:sz w:val="22"/>
          <w:szCs w:val="22"/>
          <w:lang w:eastAsia="en-GB"/>
        </w:rPr>
      </w:pPr>
    </w:p>
    <w:p w14:paraId="2E3891EA" w14:textId="4B427DFF" w:rsidR="00E47BB5" w:rsidRDefault="00E47BB5" w:rsidP="0056519D">
      <w:pPr>
        <w:spacing w:after="0" w:line="240" w:lineRule="auto"/>
        <w:rPr>
          <w:rFonts w:ascii="Arial" w:hAnsi="Arial" w:cs="Arial"/>
          <w:sz w:val="22"/>
          <w:szCs w:val="22"/>
          <w:lang w:eastAsia="en-GB"/>
        </w:rPr>
      </w:pPr>
    </w:p>
    <w:p w14:paraId="50E87E1F" w14:textId="023B46FA" w:rsidR="00E47BB5" w:rsidRDefault="00E47BB5" w:rsidP="0056519D">
      <w:pPr>
        <w:spacing w:after="0" w:line="240" w:lineRule="auto"/>
        <w:rPr>
          <w:rFonts w:ascii="Arial" w:hAnsi="Arial" w:cs="Arial"/>
          <w:sz w:val="22"/>
          <w:szCs w:val="22"/>
          <w:lang w:eastAsia="en-GB"/>
        </w:rPr>
      </w:pPr>
    </w:p>
    <w:p w14:paraId="371EA4E3" w14:textId="2DA8578F" w:rsidR="00E47BB5" w:rsidRDefault="00E47BB5" w:rsidP="0056519D">
      <w:pPr>
        <w:spacing w:after="0" w:line="240" w:lineRule="auto"/>
        <w:rPr>
          <w:rFonts w:ascii="Arial" w:hAnsi="Arial" w:cs="Arial"/>
          <w:sz w:val="22"/>
          <w:szCs w:val="22"/>
          <w:lang w:eastAsia="en-GB"/>
        </w:rPr>
      </w:pPr>
    </w:p>
    <w:p w14:paraId="2E33D12E" w14:textId="77777777" w:rsidR="00E47BB5" w:rsidRDefault="00E47BB5" w:rsidP="0056519D">
      <w:pPr>
        <w:spacing w:after="0" w:line="240" w:lineRule="auto"/>
        <w:rPr>
          <w:rFonts w:ascii="Arial" w:hAnsi="Arial" w:cs="Arial"/>
          <w:sz w:val="22"/>
          <w:szCs w:val="22"/>
          <w:lang w:eastAsia="en-GB"/>
        </w:rPr>
      </w:pPr>
    </w:p>
    <w:p w14:paraId="4F9583EC" w14:textId="41E443FB" w:rsidR="004615B6" w:rsidRDefault="004615B6" w:rsidP="0056519D">
      <w:pPr>
        <w:spacing w:after="0" w:line="240" w:lineRule="auto"/>
        <w:rPr>
          <w:rFonts w:ascii="Arial" w:hAnsi="Arial" w:cs="Arial"/>
          <w:sz w:val="22"/>
          <w:szCs w:val="22"/>
          <w:lang w:eastAsia="en-GB"/>
        </w:rPr>
      </w:pPr>
      <w:r>
        <w:rPr>
          <w:noProof/>
        </w:rPr>
        <w:drawing>
          <wp:inline distT="0" distB="0" distL="0" distR="0" wp14:anchorId="74CD6391" wp14:editId="45F6FC60">
            <wp:extent cx="5941695" cy="3492500"/>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2D3CAD4C" w14:textId="4B61FBCC" w:rsidR="004615B6" w:rsidRPr="00281617" w:rsidRDefault="004615B6" w:rsidP="00E73BA9">
      <w:pPr>
        <w:pStyle w:val="Caption"/>
      </w:pPr>
      <w:bookmarkStart w:id="344" w:name="_Toc30050010"/>
      <w:r>
        <w:t xml:space="preserve">Figura </w:t>
      </w:r>
      <w:r w:rsidR="00AC4C09">
        <w:fldChar w:fldCharType="begin"/>
      </w:r>
      <w:r w:rsidR="00AC4C09">
        <w:instrText xml:space="preserve"> SEQ Figură \* ARABIC </w:instrText>
      </w:r>
      <w:r w:rsidR="00AC4C09">
        <w:fldChar w:fldCharType="separate"/>
      </w:r>
      <w:r w:rsidR="007D29BA">
        <w:rPr>
          <w:noProof/>
        </w:rPr>
        <w:t>12</w:t>
      </w:r>
      <w:r w:rsidR="00AC4C09">
        <w:rPr>
          <w:noProof/>
        </w:rPr>
        <w:fldChar w:fldCharType="end"/>
      </w:r>
      <w:r w:rsidRPr="00281617">
        <w:t xml:space="preserve"> – Modelarea </w:t>
      </w:r>
      <w:r>
        <w:t>CO</w:t>
      </w:r>
      <w:r w:rsidRPr="00281617">
        <w:t>_directie vant</w:t>
      </w:r>
      <w:r w:rsidRPr="00281617">
        <w:rPr>
          <w:lang w:val="en-US"/>
        </w:rPr>
        <w:t xml:space="preserve"> NE</w:t>
      </w:r>
      <w:r>
        <w:rPr>
          <w:lang w:val="en-US"/>
        </w:rPr>
        <w:t xml:space="preserve"> (</w:t>
      </w:r>
      <w:r>
        <w:rPr>
          <w:lang w:val="en-US"/>
        </w:rPr>
        <w:sym w:font="Symbol" w:char="F06D"/>
      </w:r>
      <w:r>
        <w:rPr>
          <w:lang w:val="en-US"/>
        </w:rPr>
        <w:t>g/mc)</w:t>
      </w:r>
      <w:r w:rsidR="00092EAF">
        <w:rPr>
          <w:lang w:val="en-US"/>
        </w:rPr>
        <w:t xml:space="preserve"> – perioada de mediere de 8 h</w:t>
      </w:r>
      <w:bookmarkEnd w:id="344"/>
    </w:p>
    <w:p w14:paraId="09014C67" w14:textId="11DCC591" w:rsidR="007A09CB" w:rsidRDefault="007A09CB" w:rsidP="0056519D">
      <w:pPr>
        <w:spacing w:after="0" w:line="240" w:lineRule="auto"/>
        <w:rPr>
          <w:rFonts w:ascii="Arial" w:hAnsi="Arial" w:cs="Arial"/>
          <w:sz w:val="22"/>
          <w:szCs w:val="22"/>
          <w:lang w:eastAsia="en-GB"/>
        </w:rPr>
      </w:pPr>
    </w:p>
    <w:p w14:paraId="139E241F" w14:textId="0C70528B" w:rsidR="0056519D" w:rsidRDefault="00092EAF" w:rsidP="0056519D">
      <w:pPr>
        <w:spacing w:after="0" w:line="240" w:lineRule="auto"/>
        <w:rPr>
          <w:rFonts w:ascii="Arial" w:hAnsi="Arial" w:cs="Arial"/>
          <w:sz w:val="22"/>
          <w:szCs w:val="22"/>
          <w:lang w:eastAsia="en-GB"/>
        </w:rPr>
      </w:pPr>
      <w:r>
        <w:rPr>
          <w:noProof/>
        </w:rPr>
        <w:drawing>
          <wp:inline distT="0" distB="0" distL="0" distR="0" wp14:anchorId="131C4455" wp14:editId="330C6024">
            <wp:extent cx="5941695" cy="3492500"/>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34DC828B" w14:textId="62C8DB81" w:rsidR="0056519D" w:rsidRPr="00281617" w:rsidRDefault="0056519D" w:rsidP="00E73BA9">
      <w:pPr>
        <w:pStyle w:val="Caption"/>
      </w:pPr>
      <w:bookmarkStart w:id="345" w:name="_Toc30050011"/>
      <w:r>
        <w:t>Figur</w:t>
      </w:r>
      <w:r w:rsidR="00067FE0">
        <w:t>a</w:t>
      </w:r>
      <w:r>
        <w:t xml:space="preserve"> </w:t>
      </w:r>
      <w:r w:rsidR="00AC4C09">
        <w:fldChar w:fldCharType="begin"/>
      </w:r>
      <w:r w:rsidR="00AC4C09">
        <w:instrText xml:space="preserve"> SEQ Figură \* ARABIC </w:instrText>
      </w:r>
      <w:r w:rsidR="00AC4C09">
        <w:fldChar w:fldCharType="separate"/>
      </w:r>
      <w:r w:rsidR="007D29BA">
        <w:rPr>
          <w:noProof/>
        </w:rPr>
        <w:t>13</w:t>
      </w:r>
      <w:r w:rsidR="00AC4C09">
        <w:rPr>
          <w:noProof/>
        </w:rPr>
        <w:fldChar w:fldCharType="end"/>
      </w:r>
      <w:r w:rsidRPr="00281617">
        <w:t xml:space="preserve"> – Modelarea </w:t>
      </w:r>
      <w:r>
        <w:t>CO</w:t>
      </w:r>
      <w:r w:rsidRPr="00281617">
        <w:t>_</w:t>
      </w:r>
      <w:r w:rsidR="00092EAF">
        <w:t>SW</w:t>
      </w:r>
      <w:r>
        <w:rPr>
          <w:lang w:val="en-US"/>
        </w:rPr>
        <w:t xml:space="preserve"> (mg/mc)</w:t>
      </w:r>
      <w:r w:rsidR="00092EAF">
        <w:rPr>
          <w:lang w:val="en-US"/>
        </w:rPr>
        <w:t xml:space="preserve"> – perioada de mediere de 8 h</w:t>
      </w:r>
      <w:bookmarkEnd w:id="345"/>
    </w:p>
    <w:p w14:paraId="7230F3FA" w14:textId="7D0ED51C" w:rsidR="0056519D" w:rsidRDefault="0056519D" w:rsidP="0056519D">
      <w:pPr>
        <w:spacing w:after="0" w:line="240" w:lineRule="auto"/>
        <w:rPr>
          <w:rFonts w:ascii="Arial" w:hAnsi="Arial" w:cs="Arial"/>
          <w:sz w:val="22"/>
          <w:szCs w:val="22"/>
          <w:lang w:eastAsia="en-GB"/>
        </w:rPr>
      </w:pPr>
    </w:p>
    <w:p w14:paraId="3D128836" w14:textId="0B004EF8" w:rsidR="00092EAF" w:rsidRDefault="00092EAF" w:rsidP="0056519D">
      <w:pPr>
        <w:spacing w:after="0" w:line="240" w:lineRule="auto"/>
        <w:rPr>
          <w:rFonts w:ascii="Arial" w:hAnsi="Arial" w:cs="Arial"/>
          <w:sz w:val="22"/>
          <w:szCs w:val="22"/>
          <w:lang w:eastAsia="en-GB"/>
        </w:rPr>
      </w:pPr>
    </w:p>
    <w:p w14:paraId="25E24149" w14:textId="73EF420B" w:rsidR="00092EAF" w:rsidRDefault="00092EAF" w:rsidP="0056519D">
      <w:pPr>
        <w:spacing w:after="0" w:line="240" w:lineRule="auto"/>
        <w:rPr>
          <w:rFonts w:ascii="Arial" w:hAnsi="Arial" w:cs="Arial"/>
          <w:sz w:val="22"/>
          <w:szCs w:val="22"/>
          <w:lang w:eastAsia="en-GB"/>
        </w:rPr>
      </w:pPr>
    </w:p>
    <w:p w14:paraId="3CC58680" w14:textId="00C5A290" w:rsidR="00092EAF" w:rsidRDefault="00092EAF" w:rsidP="0056519D">
      <w:pPr>
        <w:spacing w:after="0" w:line="240" w:lineRule="auto"/>
        <w:rPr>
          <w:rFonts w:ascii="Arial" w:hAnsi="Arial" w:cs="Arial"/>
          <w:sz w:val="22"/>
          <w:szCs w:val="22"/>
          <w:lang w:eastAsia="en-GB"/>
        </w:rPr>
      </w:pPr>
    </w:p>
    <w:p w14:paraId="38FA1B6C" w14:textId="6DFABF0C" w:rsidR="00092EAF" w:rsidRDefault="00092EAF" w:rsidP="0056519D">
      <w:pPr>
        <w:spacing w:after="0" w:line="240" w:lineRule="auto"/>
        <w:rPr>
          <w:rFonts w:ascii="Arial" w:hAnsi="Arial" w:cs="Arial"/>
          <w:sz w:val="22"/>
          <w:szCs w:val="22"/>
          <w:lang w:eastAsia="en-GB"/>
        </w:rPr>
      </w:pPr>
    </w:p>
    <w:p w14:paraId="4780193C" w14:textId="1854DF9A" w:rsidR="00092EAF" w:rsidRDefault="00092EAF" w:rsidP="0056519D">
      <w:pPr>
        <w:spacing w:after="0" w:line="240" w:lineRule="auto"/>
        <w:rPr>
          <w:rFonts w:ascii="Arial" w:hAnsi="Arial" w:cs="Arial"/>
          <w:sz w:val="22"/>
          <w:szCs w:val="22"/>
          <w:lang w:eastAsia="en-GB"/>
        </w:rPr>
      </w:pPr>
    </w:p>
    <w:p w14:paraId="0B12D165" w14:textId="77777777" w:rsidR="00092EAF" w:rsidRDefault="00092EAF" w:rsidP="0056519D">
      <w:pPr>
        <w:spacing w:after="0" w:line="240" w:lineRule="auto"/>
        <w:rPr>
          <w:rFonts w:ascii="Arial" w:hAnsi="Arial" w:cs="Arial"/>
          <w:sz w:val="22"/>
          <w:szCs w:val="22"/>
          <w:lang w:eastAsia="en-GB"/>
        </w:rPr>
      </w:pPr>
    </w:p>
    <w:p w14:paraId="4EF52E4C" w14:textId="6FEFCCD1" w:rsidR="0056519D" w:rsidRDefault="00092EAF" w:rsidP="0056519D">
      <w:pPr>
        <w:spacing w:after="0" w:line="240" w:lineRule="auto"/>
        <w:rPr>
          <w:rFonts w:ascii="Arial" w:hAnsi="Arial" w:cs="Arial"/>
          <w:sz w:val="22"/>
          <w:szCs w:val="22"/>
          <w:lang w:eastAsia="en-GB"/>
        </w:rPr>
      </w:pPr>
      <w:r>
        <w:rPr>
          <w:noProof/>
        </w:rPr>
        <w:drawing>
          <wp:inline distT="0" distB="0" distL="0" distR="0" wp14:anchorId="1583CD12" wp14:editId="6DC6022F">
            <wp:extent cx="5941695" cy="3492500"/>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57D44EF5" w14:textId="0BAAB333" w:rsidR="00092EAF" w:rsidRPr="00281617" w:rsidRDefault="00092EAF" w:rsidP="00E73BA9">
      <w:pPr>
        <w:pStyle w:val="Caption"/>
      </w:pPr>
      <w:bookmarkStart w:id="346" w:name="_Toc30050012"/>
      <w:r>
        <w:t xml:space="preserve">Figura </w:t>
      </w:r>
      <w:r w:rsidR="00AC4C09">
        <w:fldChar w:fldCharType="begin"/>
      </w:r>
      <w:r w:rsidR="00AC4C09">
        <w:instrText xml:space="preserve"> SEQ Figură \* ARABIC </w:instrText>
      </w:r>
      <w:r w:rsidR="00AC4C09">
        <w:fldChar w:fldCharType="separate"/>
      </w:r>
      <w:r w:rsidR="007D29BA">
        <w:rPr>
          <w:noProof/>
        </w:rPr>
        <w:t>14</w:t>
      </w:r>
      <w:r w:rsidR="00AC4C09">
        <w:rPr>
          <w:noProof/>
        </w:rPr>
        <w:fldChar w:fldCharType="end"/>
      </w:r>
      <w:r w:rsidRPr="00281617">
        <w:t xml:space="preserve"> – Modelarea </w:t>
      </w:r>
      <w:r>
        <w:t>CO</w:t>
      </w:r>
      <w:r w:rsidRPr="00281617">
        <w:t>_</w:t>
      </w:r>
      <w:r>
        <w:t>SW</w:t>
      </w:r>
      <w:r>
        <w:rPr>
          <w:lang w:val="en-US"/>
        </w:rPr>
        <w:t xml:space="preserve"> (</w:t>
      </w:r>
      <w:r>
        <w:rPr>
          <w:lang w:val="en-US"/>
        </w:rPr>
        <w:sym w:font="Symbol" w:char="F06D"/>
      </w:r>
      <w:r>
        <w:rPr>
          <w:lang w:val="en-US"/>
        </w:rPr>
        <w:t>g/mc) – perioada de mediere de 8 h</w:t>
      </w:r>
      <w:bookmarkEnd w:id="346"/>
    </w:p>
    <w:p w14:paraId="5EFB79C0" w14:textId="77777777" w:rsidR="0056519D" w:rsidRDefault="0056519D" w:rsidP="0056519D">
      <w:pPr>
        <w:spacing w:after="0" w:line="240" w:lineRule="auto"/>
        <w:rPr>
          <w:rFonts w:ascii="Arial" w:hAnsi="Arial" w:cs="Arial"/>
          <w:sz w:val="22"/>
          <w:szCs w:val="22"/>
          <w:lang w:eastAsia="en-GB"/>
        </w:rPr>
      </w:pPr>
    </w:p>
    <w:p w14:paraId="707AA3A6" w14:textId="3068E736" w:rsidR="0056519D" w:rsidRDefault="00092EAF" w:rsidP="0056519D">
      <w:pPr>
        <w:spacing w:after="0" w:line="240" w:lineRule="auto"/>
        <w:rPr>
          <w:rFonts w:ascii="Arial" w:hAnsi="Arial" w:cs="Arial"/>
          <w:sz w:val="22"/>
          <w:szCs w:val="22"/>
          <w:lang w:eastAsia="en-GB"/>
        </w:rPr>
      </w:pPr>
      <w:r>
        <w:rPr>
          <w:noProof/>
        </w:rPr>
        <w:drawing>
          <wp:inline distT="0" distB="0" distL="0" distR="0" wp14:anchorId="1693859B" wp14:editId="54D462E9">
            <wp:extent cx="5941695" cy="3492500"/>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2BE4FC89" w14:textId="65643D75" w:rsidR="0056519D" w:rsidRPr="00281617" w:rsidRDefault="0056519D" w:rsidP="00E73BA9">
      <w:pPr>
        <w:pStyle w:val="Caption"/>
      </w:pPr>
      <w:bookmarkStart w:id="347" w:name="_Toc30050013"/>
      <w:r>
        <w:t>Figur</w:t>
      </w:r>
      <w:r w:rsidR="00067FE0">
        <w:t>a</w:t>
      </w:r>
      <w:r>
        <w:t xml:space="preserve"> </w:t>
      </w:r>
      <w:r w:rsidR="00AC4C09">
        <w:fldChar w:fldCharType="begin"/>
      </w:r>
      <w:r w:rsidR="00AC4C09">
        <w:instrText xml:space="preserve"> SEQ Figură \* ARABIC </w:instrText>
      </w:r>
      <w:r w:rsidR="00AC4C09">
        <w:fldChar w:fldCharType="separate"/>
      </w:r>
      <w:r w:rsidR="007D29BA">
        <w:rPr>
          <w:noProof/>
        </w:rPr>
        <w:t>15</w:t>
      </w:r>
      <w:r w:rsidR="00AC4C09">
        <w:rPr>
          <w:noProof/>
        </w:rPr>
        <w:fldChar w:fldCharType="end"/>
      </w:r>
      <w:r w:rsidRPr="00281617">
        <w:t xml:space="preserve"> – Modelarea </w:t>
      </w:r>
      <w:r w:rsidR="00092EAF">
        <w:t>NH</w:t>
      </w:r>
      <w:r w:rsidR="00092EAF">
        <w:rPr>
          <w:vertAlign w:val="subscript"/>
        </w:rPr>
        <w:t>3</w:t>
      </w:r>
      <w:r w:rsidRPr="00281617">
        <w:t>_</w:t>
      </w:r>
      <w:r w:rsidR="00092EAF">
        <w:t>NE</w:t>
      </w:r>
      <w:r>
        <w:rPr>
          <w:lang w:val="en-US"/>
        </w:rPr>
        <w:t xml:space="preserve"> (mg/mc)</w:t>
      </w:r>
      <w:r w:rsidR="00092EAF">
        <w:rPr>
          <w:lang w:val="en-US"/>
        </w:rPr>
        <w:t xml:space="preserve"> – perioada de mediere de 30 min.</w:t>
      </w:r>
      <w:bookmarkEnd w:id="347"/>
    </w:p>
    <w:p w14:paraId="0AB8D689" w14:textId="60596043" w:rsidR="0056519D" w:rsidRDefault="0056519D" w:rsidP="0056519D">
      <w:pPr>
        <w:spacing w:after="0" w:line="240" w:lineRule="auto"/>
        <w:rPr>
          <w:rFonts w:ascii="Arial" w:hAnsi="Arial" w:cs="Arial"/>
          <w:sz w:val="22"/>
          <w:szCs w:val="22"/>
          <w:lang w:eastAsia="en-GB"/>
        </w:rPr>
      </w:pPr>
    </w:p>
    <w:p w14:paraId="5FCED543" w14:textId="1CD84CE6" w:rsidR="007A09CB" w:rsidRDefault="007A09CB" w:rsidP="0056519D">
      <w:pPr>
        <w:spacing w:after="0" w:line="240" w:lineRule="auto"/>
        <w:rPr>
          <w:rFonts w:ascii="Arial" w:hAnsi="Arial" w:cs="Arial"/>
          <w:sz w:val="22"/>
          <w:szCs w:val="22"/>
          <w:lang w:eastAsia="en-GB"/>
        </w:rPr>
      </w:pPr>
    </w:p>
    <w:p w14:paraId="310ADA10" w14:textId="1B1D70D3" w:rsidR="007A09CB" w:rsidRDefault="007A09CB" w:rsidP="0056519D">
      <w:pPr>
        <w:spacing w:after="0" w:line="240" w:lineRule="auto"/>
        <w:rPr>
          <w:rFonts w:ascii="Arial" w:hAnsi="Arial" w:cs="Arial"/>
          <w:sz w:val="22"/>
          <w:szCs w:val="22"/>
          <w:lang w:eastAsia="en-GB"/>
        </w:rPr>
      </w:pPr>
    </w:p>
    <w:p w14:paraId="537E105D" w14:textId="2646A517" w:rsidR="00092EAF" w:rsidRDefault="00092EAF" w:rsidP="0056519D">
      <w:pPr>
        <w:spacing w:after="0" w:line="240" w:lineRule="auto"/>
        <w:rPr>
          <w:rFonts w:ascii="Arial" w:hAnsi="Arial" w:cs="Arial"/>
          <w:sz w:val="22"/>
          <w:szCs w:val="22"/>
          <w:lang w:eastAsia="en-GB"/>
        </w:rPr>
      </w:pPr>
    </w:p>
    <w:p w14:paraId="7F382D02" w14:textId="292394C6" w:rsidR="00092EAF" w:rsidRDefault="00092EAF" w:rsidP="0056519D">
      <w:pPr>
        <w:spacing w:after="0" w:line="240" w:lineRule="auto"/>
        <w:rPr>
          <w:rFonts w:ascii="Arial" w:hAnsi="Arial" w:cs="Arial"/>
          <w:sz w:val="22"/>
          <w:szCs w:val="22"/>
          <w:lang w:eastAsia="en-GB"/>
        </w:rPr>
      </w:pPr>
    </w:p>
    <w:p w14:paraId="550F2AE6" w14:textId="41ED9185" w:rsidR="00092EAF" w:rsidRDefault="00092EAF" w:rsidP="0056519D">
      <w:pPr>
        <w:spacing w:after="0" w:line="240" w:lineRule="auto"/>
        <w:rPr>
          <w:rFonts w:ascii="Arial" w:hAnsi="Arial" w:cs="Arial"/>
          <w:sz w:val="22"/>
          <w:szCs w:val="22"/>
          <w:lang w:eastAsia="en-GB"/>
        </w:rPr>
      </w:pPr>
    </w:p>
    <w:p w14:paraId="51F47E98" w14:textId="2A2B9A93" w:rsidR="00092EAF" w:rsidRDefault="00092EAF" w:rsidP="0056519D">
      <w:pPr>
        <w:spacing w:after="0" w:line="240" w:lineRule="auto"/>
        <w:rPr>
          <w:rFonts w:ascii="Arial" w:hAnsi="Arial" w:cs="Arial"/>
          <w:sz w:val="22"/>
          <w:szCs w:val="22"/>
          <w:lang w:eastAsia="en-GB"/>
        </w:rPr>
      </w:pPr>
    </w:p>
    <w:p w14:paraId="65D5D291" w14:textId="25D82199" w:rsidR="00092EAF" w:rsidRDefault="00092EAF" w:rsidP="0056519D">
      <w:pPr>
        <w:spacing w:after="0" w:line="240" w:lineRule="auto"/>
        <w:rPr>
          <w:rFonts w:ascii="Arial" w:hAnsi="Arial" w:cs="Arial"/>
          <w:sz w:val="22"/>
          <w:szCs w:val="22"/>
          <w:lang w:eastAsia="en-GB"/>
        </w:rPr>
      </w:pPr>
      <w:r>
        <w:rPr>
          <w:noProof/>
        </w:rPr>
        <w:drawing>
          <wp:inline distT="0" distB="0" distL="0" distR="0" wp14:anchorId="66FC23FE" wp14:editId="76A8F3CF">
            <wp:extent cx="5941695" cy="3492500"/>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7B023EED" w14:textId="5A17A0ED" w:rsidR="00092EAF" w:rsidRPr="00281617" w:rsidRDefault="00092EAF" w:rsidP="00E73BA9">
      <w:pPr>
        <w:pStyle w:val="Caption"/>
      </w:pPr>
      <w:bookmarkStart w:id="348" w:name="_Toc30050014"/>
      <w:r>
        <w:t xml:space="preserve">Figura </w:t>
      </w:r>
      <w:r w:rsidR="00AC4C09">
        <w:fldChar w:fldCharType="begin"/>
      </w:r>
      <w:r w:rsidR="00AC4C09">
        <w:instrText xml:space="preserve"> SEQ Figură \* ARABIC </w:instrText>
      </w:r>
      <w:r w:rsidR="00AC4C09">
        <w:fldChar w:fldCharType="separate"/>
      </w:r>
      <w:r w:rsidR="007D29BA">
        <w:rPr>
          <w:noProof/>
        </w:rPr>
        <w:t>16</w:t>
      </w:r>
      <w:r w:rsidR="00AC4C09">
        <w:rPr>
          <w:noProof/>
        </w:rPr>
        <w:fldChar w:fldCharType="end"/>
      </w:r>
      <w:r w:rsidRPr="00281617">
        <w:t xml:space="preserve"> – Modelarea </w:t>
      </w:r>
      <w:r>
        <w:t>NH</w:t>
      </w:r>
      <w:r>
        <w:rPr>
          <w:vertAlign w:val="subscript"/>
        </w:rPr>
        <w:t>3</w:t>
      </w:r>
      <w:r w:rsidRPr="00281617">
        <w:t>_</w:t>
      </w:r>
      <w:r>
        <w:t>NE</w:t>
      </w:r>
      <w:r>
        <w:rPr>
          <w:lang w:val="en-US"/>
        </w:rPr>
        <w:t xml:space="preserve"> (</w:t>
      </w:r>
      <w:r>
        <w:rPr>
          <w:lang w:val="en-US"/>
        </w:rPr>
        <w:sym w:font="Symbol" w:char="F06D"/>
      </w:r>
      <w:r>
        <w:rPr>
          <w:lang w:val="en-US"/>
        </w:rPr>
        <w:t>g/mc) – perioada de mediere de 30 min.</w:t>
      </w:r>
      <w:bookmarkEnd w:id="348"/>
    </w:p>
    <w:p w14:paraId="20C32F82" w14:textId="56E33279" w:rsidR="00092EAF" w:rsidRDefault="00092EAF" w:rsidP="0056519D">
      <w:pPr>
        <w:spacing w:after="0" w:line="240" w:lineRule="auto"/>
        <w:rPr>
          <w:rFonts w:ascii="Arial" w:hAnsi="Arial" w:cs="Arial"/>
          <w:sz w:val="22"/>
          <w:szCs w:val="22"/>
          <w:lang w:eastAsia="en-GB"/>
        </w:rPr>
      </w:pPr>
    </w:p>
    <w:p w14:paraId="65142665" w14:textId="4F9CC332" w:rsidR="00092EAF" w:rsidRDefault="00092EAF" w:rsidP="0056519D">
      <w:pPr>
        <w:spacing w:after="0" w:line="240" w:lineRule="auto"/>
        <w:rPr>
          <w:rFonts w:ascii="Arial" w:hAnsi="Arial" w:cs="Arial"/>
          <w:sz w:val="22"/>
          <w:szCs w:val="22"/>
          <w:lang w:eastAsia="en-GB"/>
        </w:rPr>
      </w:pPr>
      <w:r>
        <w:rPr>
          <w:noProof/>
        </w:rPr>
        <w:drawing>
          <wp:inline distT="0" distB="0" distL="0" distR="0" wp14:anchorId="5E9FDA35" wp14:editId="0E7CBF94">
            <wp:extent cx="5941695" cy="3492500"/>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70B74623" w14:textId="45C25EB5" w:rsidR="00092EAF" w:rsidRPr="00281617" w:rsidRDefault="00092EAF" w:rsidP="00E73BA9">
      <w:pPr>
        <w:pStyle w:val="Caption"/>
      </w:pPr>
      <w:bookmarkStart w:id="349" w:name="_Toc30050015"/>
      <w:r>
        <w:t xml:space="preserve">Figura </w:t>
      </w:r>
      <w:r w:rsidR="00AC4C09">
        <w:fldChar w:fldCharType="begin"/>
      </w:r>
      <w:r w:rsidR="00AC4C09">
        <w:instrText xml:space="preserve"> SEQ Figură \* ARABIC </w:instrText>
      </w:r>
      <w:r w:rsidR="00AC4C09">
        <w:fldChar w:fldCharType="separate"/>
      </w:r>
      <w:r w:rsidR="007D29BA">
        <w:rPr>
          <w:noProof/>
        </w:rPr>
        <w:t>17</w:t>
      </w:r>
      <w:r w:rsidR="00AC4C09">
        <w:rPr>
          <w:noProof/>
        </w:rPr>
        <w:fldChar w:fldCharType="end"/>
      </w:r>
      <w:r w:rsidRPr="00281617">
        <w:t xml:space="preserve"> – Modelarea </w:t>
      </w:r>
      <w:r>
        <w:t>NH</w:t>
      </w:r>
      <w:r>
        <w:rPr>
          <w:vertAlign w:val="subscript"/>
        </w:rPr>
        <w:t>3</w:t>
      </w:r>
      <w:r w:rsidRPr="00281617">
        <w:t>_</w:t>
      </w:r>
      <w:r>
        <w:t>NE</w:t>
      </w:r>
      <w:r>
        <w:rPr>
          <w:lang w:val="en-US"/>
        </w:rPr>
        <w:t xml:space="preserve"> (mg/mc) – perioada de mediere de 24 h</w:t>
      </w:r>
      <w:bookmarkEnd w:id="349"/>
    </w:p>
    <w:p w14:paraId="644508A9" w14:textId="1A79DB4C" w:rsidR="00092EAF" w:rsidRDefault="00092EAF" w:rsidP="0056519D">
      <w:pPr>
        <w:spacing w:after="0" w:line="240" w:lineRule="auto"/>
        <w:rPr>
          <w:rFonts w:ascii="Arial" w:hAnsi="Arial" w:cs="Arial"/>
          <w:sz w:val="22"/>
          <w:szCs w:val="22"/>
          <w:lang w:eastAsia="en-GB"/>
        </w:rPr>
      </w:pPr>
    </w:p>
    <w:p w14:paraId="4FDEB512" w14:textId="2DD551CD" w:rsidR="00092EAF" w:rsidRDefault="00092EAF" w:rsidP="0056519D">
      <w:pPr>
        <w:spacing w:after="0" w:line="240" w:lineRule="auto"/>
        <w:rPr>
          <w:rFonts w:ascii="Arial" w:hAnsi="Arial" w:cs="Arial"/>
          <w:sz w:val="22"/>
          <w:szCs w:val="22"/>
          <w:lang w:eastAsia="en-GB"/>
        </w:rPr>
      </w:pPr>
    </w:p>
    <w:p w14:paraId="6BAFEC47" w14:textId="57085295" w:rsidR="00092EAF" w:rsidRDefault="00092EAF" w:rsidP="0056519D">
      <w:pPr>
        <w:spacing w:after="0" w:line="240" w:lineRule="auto"/>
        <w:rPr>
          <w:rFonts w:ascii="Arial" w:hAnsi="Arial" w:cs="Arial"/>
          <w:sz w:val="22"/>
          <w:szCs w:val="22"/>
          <w:lang w:eastAsia="en-GB"/>
        </w:rPr>
      </w:pPr>
    </w:p>
    <w:p w14:paraId="75550274" w14:textId="594C24A9" w:rsidR="00092EAF" w:rsidRDefault="00092EAF" w:rsidP="0056519D">
      <w:pPr>
        <w:spacing w:after="0" w:line="240" w:lineRule="auto"/>
        <w:rPr>
          <w:rFonts w:ascii="Arial" w:hAnsi="Arial" w:cs="Arial"/>
          <w:sz w:val="22"/>
          <w:szCs w:val="22"/>
          <w:lang w:eastAsia="en-GB"/>
        </w:rPr>
      </w:pPr>
    </w:p>
    <w:p w14:paraId="59273F6F" w14:textId="51B96F92" w:rsidR="00092EAF" w:rsidRDefault="00092EAF" w:rsidP="0056519D">
      <w:pPr>
        <w:spacing w:after="0" w:line="240" w:lineRule="auto"/>
        <w:rPr>
          <w:rFonts w:ascii="Arial" w:hAnsi="Arial" w:cs="Arial"/>
          <w:sz w:val="22"/>
          <w:szCs w:val="22"/>
          <w:lang w:eastAsia="en-GB"/>
        </w:rPr>
      </w:pPr>
    </w:p>
    <w:p w14:paraId="51FA239B" w14:textId="0434DCE9" w:rsidR="00092EAF" w:rsidRDefault="00092EAF" w:rsidP="0056519D">
      <w:pPr>
        <w:spacing w:after="0" w:line="240" w:lineRule="auto"/>
        <w:rPr>
          <w:rFonts w:ascii="Arial" w:hAnsi="Arial" w:cs="Arial"/>
          <w:sz w:val="22"/>
          <w:szCs w:val="22"/>
          <w:lang w:eastAsia="en-GB"/>
        </w:rPr>
      </w:pPr>
    </w:p>
    <w:p w14:paraId="7B0B83D3" w14:textId="77777777" w:rsidR="00092EAF" w:rsidRDefault="00092EAF" w:rsidP="0056519D">
      <w:pPr>
        <w:spacing w:after="0" w:line="240" w:lineRule="auto"/>
        <w:rPr>
          <w:rFonts w:ascii="Arial" w:hAnsi="Arial" w:cs="Arial"/>
          <w:sz w:val="22"/>
          <w:szCs w:val="22"/>
          <w:lang w:eastAsia="en-GB"/>
        </w:rPr>
      </w:pPr>
    </w:p>
    <w:p w14:paraId="700AF32C" w14:textId="2DB6FFA6" w:rsidR="0056519D" w:rsidRDefault="00092EAF" w:rsidP="0056519D">
      <w:pPr>
        <w:spacing w:after="0" w:line="240" w:lineRule="auto"/>
        <w:rPr>
          <w:rFonts w:ascii="Arial" w:hAnsi="Arial" w:cs="Arial"/>
          <w:sz w:val="22"/>
          <w:szCs w:val="22"/>
          <w:lang w:eastAsia="en-GB"/>
        </w:rPr>
      </w:pPr>
      <w:r>
        <w:rPr>
          <w:noProof/>
        </w:rPr>
        <w:drawing>
          <wp:inline distT="0" distB="0" distL="0" distR="0" wp14:anchorId="633E0E8B" wp14:editId="62275878">
            <wp:extent cx="5941695" cy="3492500"/>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6F1FE208" w14:textId="4F77E0DE" w:rsidR="0056519D" w:rsidRPr="00281617" w:rsidRDefault="0056519D" w:rsidP="00E73BA9">
      <w:pPr>
        <w:pStyle w:val="Caption"/>
      </w:pPr>
      <w:bookmarkStart w:id="350" w:name="_Toc30050016"/>
      <w:r>
        <w:t>Figur</w:t>
      </w:r>
      <w:r w:rsidR="00067FE0">
        <w:t>a</w:t>
      </w:r>
      <w:r>
        <w:t xml:space="preserve"> </w:t>
      </w:r>
      <w:r w:rsidR="00AC4C09">
        <w:fldChar w:fldCharType="begin"/>
      </w:r>
      <w:r w:rsidR="00AC4C09">
        <w:instrText xml:space="preserve"> SEQ Figură \* ARABIC </w:instrText>
      </w:r>
      <w:r w:rsidR="00AC4C09">
        <w:fldChar w:fldCharType="separate"/>
      </w:r>
      <w:r w:rsidR="007D29BA">
        <w:rPr>
          <w:noProof/>
        </w:rPr>
        <w:t>18</w:t>
      </w:r>
      <w:r w:rsidR="00AC4C09">
        <w:rPr>
          <w:noProof/>
        </w:rPr>
        <w:fldChar w:fldCharType="end"/>
      </w:r>
      <w:r w:rsidRPr="00281617">
        <w:t xml:space="preserve"> – </w:t>
      </w:r>
      <w:r w:rsidR="00092EAF" w:rsidRPr="00281617">
        <w:t xml:space="preserve">Modelarea </w:t>
      </w:r>
      <w:r w:rsidR="00092EAF">
        <w:t>NH</w:t>
      </w:r>
      <w:r w:rsidR="00092EAF">
        <w:rPr>
          <w:vertAlign w:val="subscript"/>
        </w:rPr>
        <w:t>3</w:t>
      </w:r>
      <w:r w:rsidR="00092EAF" w:rsidRPr="00281617">
        <w:t>_</w:t>
      </w:r>
      <w:r w:rsidR="00092EAF">
        <w:t>NE</w:t>
      </w:r>
      <w:r w:rsidR="00092EAF">
        <w:rPr>
          <w:lang w:val="en-US"/>
        </w:rPr>
        <w:t xml:space="preserve"> (</w:t>
      </w:r>
      <w:r w:rsidR="00092EAF">
        <w:rPr>
          <w:lang w:val="en-US"/>
        </w:rPr>
        <w:sym w:font="Symbol" w:char="F06D"/>
      </w:r>
      <w:r w:rsidR="00092EAF">
        <w:rPr>
          <w:lang w:val="en-US"/>
        </w:rPr>
        <w:t>g/mc) – perioada de mediere de 24 h</w:t>
      </w:r>
      <w:bookmarkEnd w:id="350"/>
    </w:p>
    <w:p w14:paraId="08574902" w14:textId="77777777" w:rsidR="0056519D" w:rsidRDefault="0056519D" w:rsidP="0056519D">
      <w:pPr>
        <w:spacing w:after="0" w:line="240" w:lineRule="auto"/>
        <w:rPr>
          <w:rFonts w:ascii="Arial" w:hAnsi="Arial" w:cs="Arial"/>
          <w:sz w:val="22"/>
          <w:szCs w:val="22"/>
          <w:lang w:eastAsia="en-GB"/>
        </w:rPr>
      </w:pPr>
    </w:p>
    <w:p w14:paraId="17988701" w14:textId="42A104F1" w:rsidR="0056519D" w:rsidRDefault="00092EAF" w:rsidP="0056519D">
      <w:pPr>
        <w:spacing w:after="0" w:line="240" w:lineRule="auto"/>
        <w:rPr>
          <w:rFonts w:ascii="Arial" w:hAnsi="Arial" w:cs="Arial"/>
          <w:sz w:val="22"/>
          <w:szCs w:val="22"/>
          <w:lang w:eastAsia="en-GB"/>
        </w:rPr>
      </w:pPr>
      <w:r>
        <w:rPr>
          <w:noProof/>
        </w:rPr>
        <w:drawing>
          <wp:inline distT="0" distB="0" distL="0" distR="0" wp14:anchorId="5D47A470" wp14:editId="070A60FB">
            <wp:extent cx="5941695" cy="3492500"/>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666AFF10" w14:textId="28FEFE1C" w:rsidR="00092EAF" w:rsidRPr="00281617" w:rsidRDefault="00092EAF" w:rsidP="00E73BA9">
      <w:pPr>
        <w:pStyle w:val="Caption"/>
      </w:pPr>
      <w:bookmarkStart w:id="351" w:name="_Toc30050017"/>
      <w:r>
        <w:t xml:space="preserve">Figura </w:t>
      </w:r>
      <w:r w:rsidR="00AC4C09">
        <w:fldChar w:fldCharType="begin"/>
      </w:r>
      <w:r w:rsidR="00AC4C09">
        <w:instrText xml:space="preserve"> SEQ Figură \* ARABIC </w:instrText>
      </w:r>
      <w:r w:rsidR="00AC4C09">
        <w:fldChar w:fldCharType="separate"/>
      </w:r>
      <w:r w:rsidR="007D29BA">
        <w:rPr>
          <w:noProof/>
        </w:rPr>
        <w:t>19</w:t>
      </w:r>
      <w:r w:rsidR="00AC4C09">
        <w:rPr>
          <w:noProof/>
        </w:rPr>
        <w:fldChar w:fldCharType="end"/>
      </w:r>
      <w:r w:rsidRPr="00281617">
        <w:t xml:space="preserve"> – Modelarea </w:t>
      </w:r>
      <w:r>
        <w:t>NH</w:t>
      </w:r>
      <w:r>
        <w:rPr>
          <w:vertAlign w:val="subscript"/>
        </w:rPr>
        <w:t>3</w:t>
      </w:r>
      <w:r w:rsidRPr="00281617">
        <w:t>_</w:t>
      </w:r>
      <w:r>
        <w:t>SW</w:t>
      </w:r>
      <w:r>
        <w:rPr>
          <w:lang w:val="en-US"/>
        </w:rPr>
        <w:t xml:space="preserve"> (mg/mc) – perioada de mediere de 30 min.</w:t>
      </w:r>
      <w:bookmarkEnd w:id="351"/>
    </w:p>
    <w:p w14:paraId="22EC4C18" w14:textId="5BED154E" w:rsidR="00092EAF" w:rsidRDefault="00092EAF" w:rsidP="0056519D">
      <w:pPr>
        <w:spacing w:after="0" w:line="240" w:lineRule="auto"/>
        <w:rPr>
          <w:rFonts w:ascii="Arial" w:hAnsi="Arial" w:cs="Arial"/>
          <w:sz w:val="22"/>
          <w:szCs w:val="22"/>
          <w:lang w:eastAsia="en-GB"/>
        </w:rPr>
      </w:pPr>
    </w:p>
    <w:p w14:paraId="31573810" w14:textId="7A0E98C6" w:rsidR="00405889" w:rsidRDefault="00405889" w:rsidP="0056519D">
      <w:pPr>
        <w:spacing w:after="0" w:line="240" w:lineRule="auto"/>
        <w:rPr>
          <w:rFonts w:ascii="Arial" w:hAnsi="Arial" w:cs="Arial"/>
          <w:sz w:val="22"/>
          <w:szCs w:val="22"/>
          <w:lang w:eastAsia="en-GB"/>
        </w:rPr>
      </w:pPr>
    </w:p>
    <w:p w14:paraId="1D07D167" w14:textId="4FF91E6E" w:rsidR="00405889" w:rsidRDefault="00405889" w:rsidP="0056519D">
      <w:pPr>
        <w:spacing w:after="0" w:line="240" w:lineRule="auto"/>
        <w:rPr>
          <w:rFonts w:ascii="Arial" w:hAnsi="Arial" w:cs="Arial"/>
          <w:sz w:val="22"/>
          <w:szCs w:val="22"/>
          <w:lang w:eastAsia="en-GB"/>
        </w:rPr>
      </w:pPr>
    </w:p>
    <w:p w14:paraId="23113CC7" w14:textId="67555776" w:rsidR="00405889" w:rsidRDefault="00405889" w:rsidP="0056519D">
      <w:pPr>
        <w:spacing w:after="0" w:line="240" w:lineRule="auto"/>
        <w:rPr>
          <w:rFonts w:ascii="Arial" w:hAnsi="Arial" w:cs="Arial"/>
          <w:sz w:val="22"/>
          <w:szCs w:val="22"/>
          <w:lang w:eastAsia="en-GB"/>
        </w:rPr>
      </w:pPr>
    </w:p>
    <w:p w14:paraId="50093A69" w14:textId="0D12A13E" w:rsidR="00405889" w:rsidRDefault="00405889" w:rsidP="0056519D">
      <w:pPr>
        <w:spacing w:after="0" w:line="240" w:lineRule="auto"/>
        <w:rPr>
          <w:rFonts w:ascii="Arial" w:hAnsi="Arial" w:cs="Arial"/>
          <w:sz w:val="22"/>
          <w:szCs w:val="22"/>
          <w:lang w:eastAsia="en-GB"/>
        </w:rPr>
      </w:pPr>
    </w:p>
    <w:p w14:paraId="1EC08BDC" w14:textId="5BC24392" w:rsidR="00405889" w:rsidRDefault="00405889" w:rsidP="0056519D">
      <w:pPr>
        <w:spacing w:after="0" w:line="240" w:lineRule="auto"/>
        <w:rPr>
          <w:rFonts w:ascii="Arial" w:hAnsi="Arial" w:cs="Arial"/>
          <w:sz w:val="22"/>
          <w:szCs w:val="22"/>
          <w:lang w:eastAsia="en-GB"/>
        </w:rPr>
      </w:pPr>
    </w:p>
    <w:p w14:paraId="46A73146" w14:textId="77777777" w:rsidR="00405889" w:rsidRDefault="00405889" w:rsidP="0056519D">
      <w:pPr>
        <w:spacing w:after="0" w:line="240" w:lineRule="auto"/>
        <w:rPr>
          <w:rFonts w:ascii="Arial" w:hAnsi="Arial" w:cs="Arial"/>
          <w:sz w:val="22"/>
          <w:szCs w:val="22"/>
          <w:lang w:eastAsia="en-GB"/>
        </w:rPr>
      </w:pPr>
    </w:p>
    <w:p w14:paraId="600B5797" w14:textId="1EDBC2B8" w:rsidR="00092EAF" w:rsidRDefault="00092EAF" w:rsidP="0056519D">
      <w:pPr>
        <w:spacing w:after="0" w:line="240" w:lineRule="auto"/>
        <w:rPr>
          <w:rFonts w:ascii="Arial" w:hAnsi="Arial" w:cs="Arial"/>
          <w:sz w:val="22"/>
          <w:szCs w:val="22"/>
          <w:lang w:eastAsia="en-GB"/>
        </w:rPr>
      </w:pPr>
      <w:r>
        <w:rPr>
          <w:noProof/>
        </w:rPr>
        <w:drawing>
          <wp:inline distT="0" distB="0" distL="0" distR="0" wp14:anchorId="762468C7" wp14:editId="6473A539">
            <wp:extent cx="5941695" cy="3492500"/>
            <wp:effectExtent l="0" t="0" r="190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517FEA75" w14:textId="554E9BBD" w:rsidR="0056519D" w:rsidRPr="00281617" w:rsidRDefault="0056519D" w:rsidP="00E73BA9">
      <w:pPr>
        <w:pStyle w:val="Caption"/>
      </w:pPr>
      <w:bookmarkStart w:id="352" w:name="_Toc30050018"/>
      <w:r>
        <w:t>Figur</w:t>
      </w:r>
      <w:r w:rsidR="00067FE0">
        <w:t>a</w:t>
      </w:r>
      <w:r>
        <w:t xml:space="preserve"> </w:t>
      </w:r>
      <w:r w:rsidR="00AC4C09">
        <w:fldChar w:fldCharType="begin"/>
      </w:r>
      <w:r w:rsidR="00AC4C09">
        <w:instrText xml:space="preserve"> SEQ Figură \* ARABIC </w:instrText>
      </w:r>
      <w:r w:rsidR="00AC4C09">
        <w:fldChar w:fldCharType="separate"/>
      </w:r>
      <w:r w:rsidR="007D29BA">
        <w:rPr>
          <w:noProof/>
        </w:rPr>
        <w:t>20</w:t>
      </w:r>
      <w:r w:rsidR="00AC4C09">
        <w:rPr>
          <w:noProof/>
        </w:rPr>
        <w:fldChar w:fldCharType="end"/>
      </w:r>
      <w:r w:rsidRPr="00281617">
        <w:t xml:space="preserve"> – </w:t>
      </w:r>
      <w:r w:rsidR="00092EAF" w:rsidRPr="00281617">
        <w:t xml:space="preserve">Modelarea </w:t>
      </w:r>
      <w:r w:rsidR="00092EAF">
        <w:t>NH</w:t>
      </w:r>
      <w:r w:rsidR="00092EAF">
        <w:rPr>
          <w:vertAlign w:val="subscript"/>
        </w:rPr>
        <w:t>3</w:t>
      </w:r>
      <w:r w:rsidR="00092EAF" w:rsidRPr="00281617">
        <w:t>_</w:t>
      </w:r>
      <w:r w:rsidR="00092EAF">
        <w:t>SW</w:t>
      </w:r>
      <w:r w:rsidR="00092EAF">
        <w:rPr>
          <w:lang w:val="en-US"/>
        </w:rPr>
        <w:t xml:space="preserve"> (</w:t>
      </w:r>
      <w:r w:rsidR="00092EAF">
        <w:rPr>
          <w:lang w:val="en-US"/>
        </w:rPr>
        <w:sym w:font="Symbol" w:char="F06D"/>
      </w:r>
      <w:r w:rsidR="00092EAF">
        <w:rPr>
          <w:lang w:val="en-US"/>
        </w:rPr>
        <w:t>g/mc) – perioada de mediere de 30 min.</w:t>
      </w:r>
      <w:bookmarkEnd w:id="352"/>
    </w:p>
    <w:p w14:paraId="33527414" w14:textId="27C32EB9" w:rsidR="0056519D" w:rsidRDefault="0056519D" w:rsidP="0056519D">
      <w:pPr>
        <w:spacing w:after="0" w:line="240" w:lineRule="auto"/>
        <w:rPr>
          <w:rFonts w:ascii="Arial" w:hAnsi="Arial" w:cs="Arial"/>
          <w:sz w:val="22"/>
          <w:szCs w:val="22"/>
          <w:lang w:eastAsia="en-GB"/>
        </w:rPr>
      </w:pPr>
    </w:p>
    <w:p w14:paraId="05E43F29" w14:textId="347FB166" w:rsidR="00092EAF" w:rsidRDefault="00092EAF" w:rsidP="0056519D">
      <w:pPr>
        <w:spacing w:after="0" w:line="240" w:lineRule="auto"/>
        <w:rPr>
          <w:rFonts w:ascii="Arial" w:hAnsi="Arial" w:cs="Arial"/>
          <w:sz w:val="22"/>
          <w:szCs w:val="22"/>
          <w:lang w:eastAsia="en-GB"/>
        </w:rPr>
      </w:pPr>
      <w:r>
        <w:rPr>
          <w:noProof/>
        </w:rPr>
        <w:drawing>
          <wp:inline distT="0" distB="0" distL="0" distR="0" wp14:anchorId="5E3EAE11" wp14:editId="79398C85">
            <wp:extent cx="5941695" cy="3492500"/>
            <wp:effectExtent l="0" t="0" r="190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48511090" w14:textId="197BEFB9" w:rsidR="00092EAF" w:rsidRPr="00281617" w:rsidRDefault="00092EAF" w:rsidP="00E73BA9">
      <w:pPr>
        <w:pStyle w:val="Caption"/>
      </w:pPr>
      <w:bookmarkStart w:id="353" w:name="_Toc30050019"/>
      <w:r>
        <w:t xml:space="preserve">Figura </w:t>
      </w:r>
      <w:r w:rsidR="00AC4C09">
        <w:fldChar w:fldCharType="begin"/>
      </w:r>
      <w:r w:rsidR="00AC4C09">
        <w:instrText xml:space="preserve"> SEQ Figură \* ARABIC </w:instrText>
      </w:r>
      <w:r w:rsidR="00AC4C09">
        <w:fldChar w:fldCharType="separate"/>
      </w:r>
      <w:r w:rsidR="007D29BA">
        <w:rPr>
          <w:noProof/>
        </w:rPr>
        <w:t>21</w:t>
      </w:r>
      <w:r w:rsidR="00AC4C09">
        <w:rPr>
          <w:noProof/>
        </w:rPr>
        <w:fldChar w:fldCharType="end"/>
      </w:r>
      <w:r w:rsidRPr="00281617">
        <w:t xml:space="preserve"> – Modelarea </w:t>
      </w:r>
      <w:r>
        <w:t>NH</w:t>
      </w:r>
      <w:r>
        <w:rPr>
          <w:vertAlign w:val="subscript"/>
        </w:rPr>
        <w:t>3</w:t>
      </w:r>
      <w:r w:rsidRPr="00281617">
        <w:t>_</w:t>
      </w:r>
      <w:r>
        <w:t>SW</w:t>
      </w:r>
      <w:r>
        <w:rPr>
          <w:lang w:val="en-US"/>
        </w:rPr>
        <w:t xml:space="preserve"> (mg/mc) – perioada de mediere de 24 h</w:t>
      </w:r>
      <w:bookmarkEnd w:id="353"/>
    </w:p>
    <w:p w14:paraId="4BBC1997" w14:textId="203F18AD" w:rsidR="00092EAF" w:rsidRDefault="00092EAF" w:rsidP="0056519D">
      <w:pPr>
        <w:spacing w:after="0" w:line="240" w:lineRule="auto"/>
        <w:rPr>
          <w:rFonts w:ascii="Arial" w:hAnsi="Arial" w:cs="Arial"/>
          <w:sz w:val="22"/>
          <w:szCs w:val="22"/>
          <w:lang w:eastAsia="en-GB"/>
        </w:rPr>
      </w:pPr>
    </w:p>
    <w:p w14:paraId="2FA25687" w14:textId="01DE3CEF" w:rsidR="00092EAF" w:rsidRDefault="00092EAF" w:rsidP="0056519D">
      <w:pPr>
        <w:spacing w:after="0" w:line="240" w:lineRule="auto"/>
        <w:rPr>
          <w:rFonts w:ascii="Arial" w:hAnsi="Arial" w:cs="Arial"/>
          <w:sz w:val="22"/>
          <w:szCs w:val="22"/>
          <w:lang w:eastAsia="en-GB"/>
        </w:rPr>
      </w:pPr>
    </w:p>
    <w:p w14:paraId="45D43FAA" w14:textId="7A9B485B" w:rsidR="00092EAF" w:rsidRDefault="00092EAF" w:rsidP="0056519D">
      <w:pPr>
        <w:spacing w:after="0" w:line="240" w:lineRule="auto"/>
        <w:rPr>
          <w:rFonts w:ascii="Arial" w:hAnsi="Arial" w:cs="Arial"/>
          <w:sz w:val="22"/>
          <w:szCs w:val="22"/>
          <w:lang w:eastAsia="en-GB"/>
        </w:rPr>
      </w:pPr>
    </w:p>
    <w:p w14:paraId="3233B59C" w14:textId="04CAE08A" w:rsidR="00092EAF" w:rsidRDefault="00092EAF" w:rsidP="0056519D">
      <w:pPr>
        <w:spacing w:after="0" w:line="240" w:lineRule="auto"/>
        <w:rPr>
          <w:rFonts w:ascii="Arial" w:hAnsi="Arial" w:cs="Arial"/>
          <w:sz w:val="22"/>
          <w:szCs w:val="22"/>
          <w:lang w:eastAsia="en-GB"/>
        </w:rPr>
      </w:pPr>
    </w:p>
    <w:p w14:paraId="7614D0D1" w14:textId="179BD518" w:rsidR="00092EAF" w:rsidRDefault="00092EAF" w:rsidP="0056519D">
      <w:pPr>
        <w:spacing w:after="0" w:line="240" w:lineRule="auto"/>
        <w:rPr>
          <w:rFonts w:ascii="Arial" w:hAnsi="Arial" w:cs="Arial"/>
          <w:sz w:val="22"/>
          <w:szCs w:val="22"/>
          <w:lang w:eastAsia="en-GB"/>
        </w:rPr>
      </w:pPr>
    </w:p>
    <w:p w14:paraId="504AB43D" w14:textId="5CF15CAE" w:rsidR="00092EAF" w:rsidRDefault="00092EAF" w:rsidP="0056519D">
      <w:pPr>
        <w:spacing w:after="0" w:line="240" w:lineRule="auto"/>
        <w:rPr>
          <w:rFonts w:ascii="Arial" w:hAnsi="Arial" w:cs="Arial"/>
          <w:sz w:val="22"/>
          <w:szCs w:val="22"/>
          <w:lang w:eastAsia="en-GB"/>
        </w:rPr>
      </w:pPr>
    </w:p>
    <w:p w14:paraId="1749E735" w14:textId="77777777" w:rsidR="00092EAF" w:rsidRDefault="00092EAF" w:rsidP="0056519D">
      <w:pPr>
        <w:spacing w:after="0" w:line="240" w:lineRule="auto"/>
        <w:rPr>
          <w:rFonts w:ascii="Arial" w:hAnsi="Arial" w:cs="Arial"/>
          <w:sz w:val="22"/>
          <w:szCs w:val="22"/>
          <w:lang w:eastAsia="en-GB"/>
        </w:rPr>
      </w:pPr>
    </w:p>
    <w:p w14:paraId="78241FFE" w14:textId="01CECA71" w:rsidR="00092EAF" w:rsidRDefault="00092EAF" w:rsidP="0056519D">
      <w:pPr>
        <w:spacing w:after="0" w:line="240" w:lineRule="auto"/>
        <w:rPr>
          <w:rFonts w:ascii="Arial" w:hAnsi="Arial" w:cs="Arial"/>
          <w:sz w:val="22"/>
          <w:szCs w:val="22"/>
          <w:lang w:eastAsia="en-GB"/>
        </w:rPr>
      </w:pPr>
      <w:r>
        <w:rPr>
          <w:noProof/>
        </w:rPr>
        <w:drawing>
          <wp:inline distT="0" distB="0" distL="0" distR="0" wp14:anchorId="4B58F7C9" wp14:editId="4E760232">
            <wp:extent cx="5941695" cy="3492500"/>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084E1F23" w14:textId="4BCC629C" w:rsidR="00092EAF" w:rsidRPr="00281617" w:rsidRDefault="00092EAF" w:rsidP="00E73BA9">
      <w:pPr>
        <w:pStyle w:val="Caption"/>
      </w:pPr>
      <w:bookmarkStart w:id="354" w:name="_Toc30050020"/>
      <w:r>
        <w:t xml:space="preserve">Figura </w:t>
      </w:r>
      <w:r w:rsidR="00AC4C09">
        <w:fldChar w:fldCharType="begin"/>
      </w:r>
      <w:r w:rsidR="00AC4C09">
        <w:instrText xml:space="preserve"> SEQ Figură \* ARABIC </w:instrText>
      </w:r>
      <w:r w:rsidR="00AC4C09">
        <w:fldChar w:fldCharType="separate"/>
      </w:r>
      <w:r w:rsidR="007D29BA">
        <w:rPr>
          <w:noProof/>
        </w:rPr>
        <w:t>22</w:t>
      </w:r>
      <w:r w:rsidR="00AC4C09">
        <w:rPr>
          <w:noProof/>
        </w:rPr>
        <w:fldChar w:fldCharType="end"/>
      </w:r>
      <w:r w:rsidRPr="00281617">
        <w:t xml:space="preserve"> – Modelarea </w:t>
      </w:r>
      <w:r>
        <w:t>NH</w:t>
      </w:r>
      <w:r>
        <w:rPr>
          <w:vertAlign w:val="subscript"/>
        </w:rPr>
        <w:t>3</w:t>
      </w:r>
      <w:r w:rsidRPr="00281617">
        <w:t>_</w:t>
      </w:r>
      <w:r>
        <w:t>SW</w:t>
      </w:r>
      <w:r>
        <w:rPr>
          <w:lang w:val="en-US"/>
        </w:rPr>
        <w:t xml:space="preserve"> (</w:t>
      </w:r>
      <w:r>
        <w:rPr>
          <w:lang w:val="en-US"/>
        </w:rPr>
        <w:sym w:font="Symbol" w:char="F06D"/>
      </w:r>
      <w:r>
        <w:rPr>
          <w:lang w:val="en-US"/>
        </w:rPr>
        <w:t>g/mc) – perioada de mediere de 24 h</w:t>
      </w:r>
      <w:bookmarkEnd w:id="354"/>
    </w:p>
    <w:p w14:paraId="7D3BFA7B" w14:textId="1D2C3E31" w:rsidR="0056519D" w:rsidRDefault="0056519D" w:rsidP="0056519D">
      <w:pPr>
        <w:spacing w:after="0" w:line="240" w:lineRule="auto"/>
        <w:rPr>
          <w:rFonts w:ascii="Arial" w:hAnsi="Arial" w:cs="Arial"/>
          <w:sz w:val="22"/>
          <w:szCs w:val="22"/>
          <w:lang w:eastAsia="en-GB"/>
        </w:rPr>
      </w:pPr>
    </w:p>
    <w:p w14:paraId="455A9938" w14:textId="0F2892BB" w:rsidR="00092EAF" w:rsidRDefault="00092EAF" w:rsidP="0056519D">
      <w:pPr>
        <w:spacing w:after="0" w:line="240" w:lineRule="auto"/>
        <w:rPr>
          <w:rFonts w:ascii="Arial" w:hAnsi="Arial" w:cs="Arial"/>
          <w:sz w:val="22"/>
          <w:szCs w:val="22"/>
          <w:lang w:eastAsia="en-GB"/>
        </w:rPr>
      </w:pPr>
      <w:r>
        <w:rPr>
          <w:noProof/>
        </w:rPr>
        <w:drawing>
          <wp:inline distT="0" distB="0" distL="0" distR="0" wp14:anchorId="618FBF7A" wp14:editId="617A3CE8">
            <wp:extent cx="5941695" cy="3492500"/>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1F87C85C" w14:textId="5342D159" w:rsidR="00092EAF" w:rsidRPr="00281617" w:rsidRDefault="00092EAF" w:rsidP="00E73BA9">
      <w:pPr>
        <w:pStyle w:val="Caption"/>
      </w:pPr>
      <w:bookmarkStart w:id="355" w:name="_Toc30050021"/>
      <w:r>
        <w:t xml:space="preserve">Figura </w:t>
      </w:r>
      <w:r w:rsidR="00AC4C09">
        <w:fldChar w:fldCharType="begin"/>
      </w:r>
      <w:r w:rsidR="00AC4C09">
        <w:instrText xml:space="preserve"> SEQ Figură \* ARABIC </w:instrText>
      </w:r>
      <w:r w:rsidR="00AC4C09">
        <w:fldChar w:fldCharType="separate"/>
      </w:r>
      <w:r w:rsidR="007D29BA">
        <w:rPr>
          <w:noProof/>
        </w:rPr>
        <w:t>23</w:t>
      </w:r>
      <w:r w:rsidR="00AC4C09">
        <w:rPr>
          <w:noProof/>
        </w:rPr>
        <w:fldChar w:fldCharType="end"/>
      </w:r>
      <w:r w:rsidRPr="00281617">
        <w:t xml:space="preserve"> – Modelarea </w:t>
      </w:r>
      <w:r w:rsidR="00B74889">
        <w:t>NOx</w:t>
      </w:r>
      <w:r w:rsidRPr="00281617">
        <w:t>_directie vant</w:t>
      </w:r>
      <w:r w:rsidRPr="00281617">
        <w:rPr>
          <w:lang w:val="en-US"/>
        </w:rPr>
        <w:t xml:space="preserve"> NE</w:t>
      </w:r>
      <w:r>
        <w:rPr>
          <w:lang w:val="en-US"/>
        </w:rPr>
        <w:t xml:space="preserve"> (µg/mc) – perioada de mediere de </w:t>
      </w:r>
      <w:r w:rsidR="00B74889">
        <w:rPr>
          <w:lang w:val="en-US"/>
        </w:rPr>
        <w:t>60 min.</w:t>
      </w:r>
      <w:bookmarkEnd w:id="355"/>
    </w:p>
    <w:p w14:paraId="6C6CCD66" w14:textId="574700E1" w:rsidR="00092EAF" w:rsidRDefault="00092EAF" w:rsidP="0056519D">
      <w:pPr>
        <w:spacing w:after="0" w:line="240" w:lineRule="auto"/>
        <w:rPr>
          <w:rFonts w:ascii="Arial" w:hAnsi="Arial" w:cs="Arial"/>
          <w:sz w:val="22"/>
          <w:szCs w:val="22"/>
          <w:lang w:eastAsia="en-GB"/>
        </w:rPr>
      </w:pPr>
    </w:p>
    <w:p w14:paraId="59F98B82" w14:textId="5569D6E9" w:rsidR="00B74889" w:rsidRDefault="00B74889" w:rsidP="0056519D">
      <w:pPr>
        <w:spacing w:after="0" w:line="240" w:lineRule="auto"/>
        <w:rPr>
          <w:rFonts w:ascii="Arial" w:hAnsi="Arial" w:cs="Arial"/>
          <w:sz w:val="22"/>
          <w:szCs w:val="22"/>
          <w:lang w:eastAsia="en-GB"/>
        </w:rPr>
      </w:pPr>
    </w:p>
    <w:p w14:paraId="58669CEF" w14:textId="739F5310" w:rsidR="00B74889" w:rsidRDefault="00B74889" w:rsidP="0056519D">
      <w:pPr>
        <w:spacing w:after="0" w:line="240" w:lineRule="auto"/>
        <w:rPr>
          <w:rFonts w:ascii="Arial" w:hAnsi="Arial" w:cs="Arial"/>
          <w:sz w:val="22"/>
          <w:szCs w:val="22"/>
          <w:lang w:eastAsia="en-GB"/>
        </w:rPr>
      </w:pPr>
    </w:p>
    <w:p w14:paraId="42428FA3" w14:textId="0E8D3FC0" w:rsidR="00B74889" w:rsidRDefault="00B74889" w:rsidP="0056519D">
      <w:pPr>
        <w:spacing w:after="0" w:line="240" w:lineRule="auto"/>
        <w:rPr>
          <w:rFonts w:ascii="Arial" w:hAnsi="Arial" w:cs="Arial"/>
          <w:sz w:val="22"/>
          <w:szCs w:val="22"/>
          <w:lang w:eastAsia="en-GB"/>
        </w:rPr>
      </w:pPr>
    </w:p>
    <w:p w14:paraId="5BD372ED" w14:textId="59ECE78E" w:rsidR="00B74889" w:rsidRDefault="00B74889" w:rsidP="0056519D">
      <w:pPr>
        <w:spacing w:after="0" w:line="240" w:lineRule="auto"/>
        <w:rPr>
          <w:rFonts w:ascii="Arial" w:hAnsi="Arial" w:cs="Arial"/>
          <w:sz w:val="22"/>
          <w:szCs w:val="22"/>
          <w:lang w:eastAsia="en-GB"/>
        </w:rPr>
      </w:pPr>
    </w:p>
    <w:p w14:paraId="707C1D48" w14:textId="647C462B" w:rsidR="00B74889" w:rsidRDefault="00B74889" w:rsidP="0056519D">
      <w:pPr>
        <w:spacing w:after="0" w:line="240" w:lineRule="auto"/>
        <w:rPr>
          <w:rFonts w:ascii="Arial" w:hAnsi="Arial" w:cs="Arial"/>
          <w:sz w:val="22"/>
          <w:szCs w:val="22"/>
          <w:lang w:eastAsia="en-GB"/>
        </w:rPr>
      </w:pPr>
    </w:p>
    <w:p w14:paraId="0E9CD8EF" w14:textId="323AFF39" w:rsidR="00B74889" w:rsidRDefault="00B74889" w:rsidP="0056519D">
      <w:pPr>
        <w:spacing w:after="0" w:line="240" w:lineRule="auto"/>
        <w:rPr>
          <w:rFonts w:ascii="Arial" w:hAnsi="Arial" w:cs="Arial"/>
          <w:sz w:val="22"/>
          <w:szCs w:val="22"/>
          <w:lang w:eastAsia="en-GB"/>
        </w:rPr>
      </w:pPr>
    </w:p>
    <w:p w14:paraId="02A9637F" w14:textId="2513C4E9" w:rsidR="00B74889" w:rsidRDefault="00B74889" w:rsidP="0056519D">
      <w:pPr>
        <w:spacing w:after="0" w:line="240" w:lineRule="auto"/>
        <w:rPr>
          <w:rFonts w:ascii="Arial" w:hAnsi="Arial" w:cs="Arial"/>
          <w:sz w:val="22"/>
          <w:szCs w:val="22"/>
          <w:lang w:eastAsia="en-GB"/>
        </w:rPr>
      </w:pPr>
      <w:r>
        <w:rPr>
          <w:noProof/>
        </w:rPr>
        <w:drawing>
          <wp:inline distT="0" distB="0" distL="0" distR="0" wp14:anchorId="786C6739" wp14:editId="3DBB58B6">
            <wp:extent cx="5941695" cy="3492500"/>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3975E2EA" w14:textId="1B3E766C" w:rsidR="00B74889" w:rsidRPr="00281617" w:rsidRDefault="00B74889" w:rsidP="00E73BA9">
      <w:pPr>
        <w:pStyle w:val="Caption"/>
      </w:pPr>
      <w:bookmarkStart w:id="356" w:name="_Toc30050022"/>
      <w:r>
        <w:t xml:space="preserve">Figura </w:t>
      </w:r>
      <w:r w:rsidR="00AC4C09">
        <w:fldChar w:fldCharType="begin"/>
      </w:r>
      <w:r w:rsidR="00AC4C09">
        <w:instrText xml:space="preserve"> SEQ Figură \* ARABIC </w:instrText>
      </w:r>
      <w:r w:rsidR="00AC4C09">
        <w:fldChar w:fldCharType="separate"/>
      </w:r>
      <w:r w:rsidR="007D29BA">
        <w:rPr>
          <w:noProof/>
        </w:rPr>
        <w:t>24</w:t>
      </w:r>
      <w:r w:rsidR="00AC4C09">
        <w:rPr>
          <w:noProof/>
        </w:rPr>
        <w:fldChar w:fldCharType="end"/>
      </w:r>
      <w:r w:rsidRPr="00281617">
        <w:t xml:space="preserve"> – Modelarea </w:t>
      </w:r>
      <w:r>
        <w:t>NOx</w:t>
      </w:r>
      <w:r w:rsidRPr="00281617">
        <w:t>_directie vant</w:t>
      </w:r>
      <w:r w:rsidRPr="00281617">
        <w:rPr>
          <w:lang w:val="en-US"/>
        </w:rPr>
        <w:t xml:space="preserve"> NE</w:t>
      </w:r>
      <w:r>
        <w:rPr>
          <w:lang w:val="en-US"/>
        </w:rPr>
        <w:t xml:space="preserve"> (µg/mc) – perioada de mediere anuala</w:t>
      </w:r>
      <w:bookmarkEnd w:id="356"/>
    </w:p>
    <w:p w14:paraId="65E5BC4E" w14:textId="5F86313B" w:rsidR="00B74889" w:rsidRDefault="00B74889" w:rsidP="0056519D">
      <w:pPr>
        <w:spacing w:after="0" w:line="240" w:lineRule="auto"/>
        <w:rPr>
          <w:rFonts w:ascii="Arial" w:hAnsi="Arial" w:cs="Arial"/>
          <w:sz w:val="22"/>
          <w:szCs w:val="22"/>
          <w:lang w:eastAsia="en-GB"/>
        </w:rPr>
      </w:pPr>
    </w:p>
    <w:p w14:paraId="3A1B961A" w14:textId="7B08F2A7" w:rsidR="00B74889" w:rsidRDefault="00B74889" w:rsidP="0056519D">
      <w:pPr>
        <w:spacing w:after="0" w:line="240" w:lineRule="auto"/>
        <w:rPr>
          <w:rFonts w:ascii="Arial" w:hAnsi="Arial" w:cs="Arial"/>
          <w:sz w:val="22"/>
          <w:szCs w:val="22"/>
          <w:lang w:eastAsia="en-GB"/>
        </w:rPr>
      </w:pPr>
      <w:r>
        <w:rPr>
          <w:noProof/>
        </w:rPr>
        <w:drawing>
          <wp:inline distT="0" distB="0" distL="0" distR="0" wp14:anchorId="67DB0372" wp14:editId="4E6FBCCD">
            <wp:extent cx="5941695" cy="3492500"/>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48A013F4" w14:textId="49F6FC26" w:rsidR="00B74889" w:rsidRPr="00281617" w:rsidRDefault="00B74889" w:rsidP="00E73BA9">
      <w:pPr>
        <w:pStyle w:val="Caption"/>
      </w:pPr>
      <w:bookmarkStart w:id="357" w:name="_Toc30050023"/>
      <w:r>
        <w:t xml:space="preserve">Figura </w:t>
      </w:r>
      <w:r w:rsidR="00AC4C09">
        <w:fldChar w:fldCharType="begin"/>
      </w:r>
      <w:r w:rsidR="00AC4C09">
        <w:instrText xml:space="preserve"> SEQ Figură \* ARABIC </w:instrText>
      </w:r>
      <w:r w:rsidR="00AC4C09">
        <w:fldChar w:fldCharType="separate"/>
      </w:r>
      <w:r w:rsidR="007D29BA">
        <w:rPr>
          <w:noProof/>
        </w:rPr>
        <w:t>25</w:t>
      </w:r>
      <w:r w:rsidR="00AC4C09">
        <w:rPr>
          <w:noProof/>
        </w:rPr>
        <w:fldChar w:fldCharType="end"/>
      </w:r>
      <w:r w:rsidRPr="00281617">
        <w:t xml:space="preserve"> – Modelarea </w:t>
      </w:r>
      <w:r>
        <w:t>NOx</w:t>
      </w:r>
      <w:r w:rsidRPr="00281617">
        <w:t>_directie vant</w:t>
      </w:r>
      <w:r w:rsidRPr="00281617">
        <w:rPr>
          <w:lang w:val="en-US"/>
        </w:rPr>
        <w:t xml:space="preserve"> </w:t>
      </w:r>
      <w:r>
        <w:rPr>
          <w:lang w:val="en-US"/>
        </w:rPr>
        <w:t>SW (µg/mc) – perioada de mediere de 60 min.</w:t>
      </w:r>
      <w:bookmarkEnd w:id="357"/>
    </w:p>
    <w:p w14:paraId="1E9BEEE7" w14:textId="171A203A" w:rsidR="00092EAF" w:rsidRDefault="00092EAF" w:rsidP="0056519D">
      <w:pPr>
        <w:spacing w:after="0" w:line="240" w:lineRule="auto"/>
        <w:rPr>
          <w:rFonts w:ascii="Arial" w:hAnsi="Arial" w:cs="Arial"/>
          <w:sz w:val="22"/>
          <w:szCs w:val="22"/>
          <w:lang w:eastAsia="en-GB"/>
        </w:rPr>
      </w:pPr>
    </w:p>
    <w:p w14:paraId="605303B8" w14:textId="6BC2A1F4" w:rsidR="00405889" w:rsidRDefault="00405889" w:rsidP="0056519D">
      <w:pPr>
        <w:spacing w:after="0" w:line="240" w:lineRule="auto"/>
        <w:rPr>
          <w:rFonts w:ascii="Arial" w:hAnsi="Arial" w:cs="Arial"/>
          <w:sz w:val="22"/>
          <w:szCs w:val="22"/>
          <w:lang w:eastAsia="en-GB"/>
        </w:rPr>
      </w:pPr>
    </w:p>
    <w:p w14:paraId="24CBEE00" w14:textId="3E764041" w:rsidR="00405889" w:rsidRDefault="00405889" w:rsidP="0056519D">
      <w:pPr>
        <w:spacing w:after="0" w:line="240" w:lineRule="auto"/>
        <w:rPr>
          <w:rFonts w:ascii="Arial" w:hAnsi="Arial" w:cs="Arial"/>
          <w:sz w:val="22"/>
          <w:szCs w:val="22"/>
          <w:lang w:eastAsia="en-GB"/>
        </w:rPr>
      </w:pPr>
    </w:p>
    <w:p w14:paraId="598BD7AD" w14:textId="64DDEE6C" w:rsidR="00405889" w:rsidRDefault="00405889" w:rsidP="0056519D">
      <w:pPr>
        <w:spacing w:after="0" w:line="240" w:lineRule="auto"/>
        <w:rPr>
          <w:rFonts w:ascii="Arial" w:hAnsi="Arial" w:cs="Arial"/>
          <w:sz w:val="22"/>
          <w:szCs w:val="22"/>
          <w:lang w:eastAsia="en-GB"/>
        </w:rPr>
      </w:pPr>
    </w:p>
    <w:p w14:paraId="311098A0" w14:textId="64BC0179" w:rsidR="00405889" w:rsidRDefault="00405889" w:rsidP="0056519D">
      <w:pPr>
        <w:spacing w:after="0" w:line="240" w:lineRule="auto"/>
        <w:rPr>
          <w:rFonts w:ascii="Arial" w:hAnsi="Arial" w:cs="Arial"/>
          <w:sz w:val="22"/>
          <w:szCs w:val="22"/>
          <w:lang w:eastAsia="en-GB"/>
        </w:rPr>
      </w:pPr>
    </w:p>
    <w:p w14:paraId="1B916683" w14:textId="3416641E" w:rsidR="00405889" w:rsidRDefault="00405889" w:rsidP="0056519D">
      <w:pPr>
        <w:spacing w:after="0" w:line="240" w:lineRule="auto"/>
        <w:rPr>
          <w:rFonts w:ascii="Arial" w:hAnsi="Arial" w:cs="Arial"/>
          <w:sz w:val="22"/>
          <w:szCs w:val="22"/>
          <w:lang w:eastAsia="en-GB"/>
        </w:rPr>
      </w:pPr>
    </w:p>
    <w:p w14:paraId="5A0B9309" w14:textId="77777777" w:rsidR="00405889" w:rsidRDefault="00405889" w:rsidP="0056519D">
      <w:pPr>
        <w:spacing w:after="0" w:line="240" w:lineRule="auto"/>
        <w:rPr>
          <w:rFonts w:ascii="Arial" w:hAnsi="Arial" w:cs="Arial"/>
          <w:sz w:val="22"/>
          <w:szCs w:val="22"/>
          <w:lang w:eastAsia="en-GB"/>
        </w:rPr>
      </w:pPr>
    </w:p>
    <w:p w14:paraId="07EE94C2" w14:textId="11DB43D4" w:rsidR="00B74889" w:rsidRDefault="00B74889" w:rsidP="0056519D">
      <w:pPr>
        <w:spacing w:after="0" w:line="240" w:lineRule="auto"/>
        <w:rPr>
          <w:rFonts w:ascii="Arial" w:hAnsi="Arial" w:cs="Arial"/>
          <w:sz w:val="22"/>
          <w:szCs w:val="22"/>
          <w:lang w:eastAsia="en-GB"/>
        </w:rPr>
      </w:pPr>
      <w:r>
        <w:rPr>
          <w:noProof/>
        </w:rPr>
        <w:drawing>
          <wp:inline distT="0" distB="0" distL="0" distR="0" wp14:anchorId="008B7243" wp14:editId="2B64ADA7">
            <wp:extent cx="5941695" cy="3492500"/>
            <wp:effectExtent l="0" t="0" r="190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3978583D" w14:textId="47DEBE57" w:rsidR="00B74889" w:rsidRPr="00281617" w:rsidRDefault="00B74889" w:rsidP="00E73BA9">
      <w:pPr>
        <w:pStyle w:val="Caption"/>
      </w:pPr>
      <w:bookmarkStart w:id="358" w:name="_Toc30050024"/>
      <w:r>
        <w:t xml:space="preserve">Figura </w:t>
      </w:r>
      <w:r w:rsidR="00AC4C09">
        <w:fldChar w:fldCharType="begin"/>
      </w:r>
      <w:r w:rsidR="00AC4C09">
        <w:instrText xml:space="preserve"> SEQ Figură \* ARABIC </w:instrText>
      </w:r>
      <w:r w:rsidR="00AC4C09">
        <w:fldChar w:fldCharType="separate"/>
      </w:r>
      <w:r w:rsidR="007D29BA">
        <w:rPr>
          <w:noProof/>
        </w:rPr>
        <w:t>26</w:t>
      </w:r>
      <w:r w:rsidR="00AC4C09">
        <w:rPr>
          <w:noProof/>
        </w:rPr>
        <w:fldChar w:fldCharType="end"/>
      </w:r>
      <w:r w:rsidRPr="00281617">
        <w:t xml:space="preserve"> – Modelarea </w:t>
      </w:r>
      <w:r>
        <w:t>NOx</w:t>
      </w:r>
      <w:r w:rsidRPr="00281617">
        <w:t>_directie vant</w:t>
      </w:r>
      <w:r w:rsidRPr="00281617">
        <w:rPr>
          <w:lang w:val="en-US"/>
        </w:rPr>
        <w:t xml:space="preserve"> </w:t>
      </w:r>
      <w:r>
        <w:rPr>
          <w:lang w:val="en-US"/>
        </w:rPr>
        <w:t>SW (µg/mc) – perioada de mediere anuala</w:t>
      </w:r>
      <w:bookmarkEnd w:id="358"/>
    </w:p>
    <w:p w14:paraId="79547E25" w14:textId="66DA7715" w:rsidR="00B74889" w:rsidRDefault="00B74889" w:rsidP="0056519D">
      <w:pPr>
        <w:spacing w:after="0" w:line="240" w:lineRule="auto"/>
        <w:rPr>
          <w:rFonts w:ascii="Arial" w:hAnsi="Arial" w:cs="Arial"/>
          <w:sz w:val="22"/>
          <w:szCs w:val="22"/>
          <w:lang w:eastAsia="en-GB"/>
        </w:rPr>
      </w:pPr>
    </w:p>
    <w:p w14:paraId="66174508" w14:textId="1D60E582" w:rsidR="00D61CD2" w:rsidRDefault="00D61CD2" w:rsidP="0056519D">
      <w:pPr>
        <w:spacing w:after="0" w:line="240" w:lineRule="auto"/>
        <w:rPr>
          <w:rFonts w:ascii="Arial" w:hAnsi="Arial" w:cs="Arial"/>
          <w:sz w:val="22"/>
          <w:szCs w:val="22"/>
          <w:lang w:eastAsia="en-GB"/>
        </w:rPr>
      </w:pPr>
      <w:r>
        <w:rPr>
          <w:noProof/>
        </w:rPr>
        <w:drawing>
          <wp:inline distT="0" distB="0" distL="0" distR="0" wp14:anchorId="4367F1B2" wp14:editId="4D09EB3E">
            <wp:extent cx="5941695" cy="3492500"/>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01052B03" w14:textId="00DDFC07" w:rsidR="0056519D" w:rsidRPr="00281617" w:rsidRDefault="0056519D" w:rsidP="00E73BA9">
      <w:pPr>
        <w:pStyle w:val="Caption"/>
      </w:pPr>
      <w:bookmarkStart w:id="359" w:name="_Toc30050025"/>
      <w:r>
        <w:t>Figur</w:t>
      </w:r>
      <w:r w:rsidR="00067FE0">
        <w:t>a</w:t>
      </w:r>
      <w:r>
        <w:t xml:space="preserve"> </w:t>
      </w:r>
      <w:r w:rsidR="00AC4C09">
        <w:fldChar w:fldCharType="begin"/>
      </w:r>
      <w:r w:rsidR="00AC4C09">
        <w:instrText xml:space="preserve"> SEQ Figură \* ARABIC </w:instrText>
      </w:r>
      <w:r w:rsidR="00AC4C09">
        <w:fldChar w:fldCharType="separate"/>
      </w:r>
      <w:r w:rsidR="007D29BA">
        <w:rPr>
          <w:noProof/>
        </w:rPr>
        <w:t>27</w:t>
      </w:r>
      <w:r w:rsidR="00AC4C09">
        <w:rPr>
          <w:noProof/>
        </w:rPr>
        <w:fldChar w:fldCharType="end"/>
      </w:r>
      <w:r w:rsidRPr="00281617">
        <w:t xml:space="preserve"> – Modelarea </w:t>
      </w:r>
      <w:r>
        <w:t>PM</w:t>
      </w:r>
      <w:r>
        <w:rPr>
          <w:vertAlign w:val="subscript"/>
        </w:rPr>
        <w:t>10</w:t>
      </w:r>
      <w:r w:rsidRPr="00281617">
        <w:t>_directie vant</w:t>
      </w:r>
      <w:r w:rsidRPr="00281617">
        <w:rPr>
          <w:lang w:val="en-US"/>
        </w:rPr>
        <w:t xml:space="preserve"> NE</w:t>
      </w:r>
      <w:r>
        <w:rPr>
          <w:lang w:val="en-US"/>
        </w:rPr>
        <w:t xml:space="preserve"> (µg/mc)</w:t>
      </w:r>
      <w:r w:rsidR="00D61CD2">
        <w:rPr>
          <w:lang w:val="en-US"/>
        </w:rPr>
        <w:t xml:space="preserve"> – perioada de mediere de 24 h</w:t>
      </w:r>
      <w:bookmarkEnd w:id="359"/>
    </w:p>
    <w:p w14:paraId="3E4FBBFA" w14:textId="21861075" w:rsidR="0056519D" w:rsidRDefault="0056519D" w:rsidP="0056519D">
      <w:pPr>
        <w:spacing w:after="0" w:line="240" w:lineRule="auto"/>
        <w:rPr>
          <w:rFonts w:ascii="Arial" w:hAnsi="Arial" w:cs="Arial"/>
          <w:sz w:val="22"/>
          <w:szCs w:val="22"/>
          <w:lang w:eastAsia="en-GB"/>
        </w:rPr>
      </w:pPr>
    </w:p>
    <w:p w14:paraId="38CAB3F4" w14:textId="66C64640" w:rsidR="007A09CB" w:rsidRDefault="007A09CB" w:rsidP="0056519D">
      <w:pPr>
        <w:spacing w:after="0" w:line="240" w:lineRule="auto"/>
        <w:rPr>
          <w:rFonts w:ascii="Arial" w:hAnsi="Arial" w:cs="Arial"/>
          <w:sz w:val="22"/>
          <w:szCs w:val="22"/>
          <w:lang w:eastAsia="en-GB"/>
        </w:rPr>
      </w:pPr>
    </w:p>
    <w:p w14:paraId="5F81F14C" w14:textId="1712C79B" w:rsidR="00D61CD2" w:rsidRDefault="00D61CD2" w:rsidP="0056519D">
      <w:pPr>
        <w:spacing w:after="0" w:line="240" w:lineRule="auto"/>
        <w:rPr>
          <w:rFonts w:ascii="Arial" w:hAnsi="Arial" w:cs="Arial"/>
          <w:sz w:val="22"/>
          <w:szCs w:val="22"/>
          <w:lang w:eastAsia="en-GB"/>
        </w:rPr>
      </w:pPr>
    </w:p>
    <w:p w14:paraId="4680345D" w14:textId="3F65B052" w:rsidR="00D61CD2" w:rsidRDefault="00D61CD2" w:rsidP="0056519D">
      <w:pPr>
        <w:spacing w:after="0" w:line="240" w:lineRule="auto"/>
        <w:rPr>
          <w:rFonts w:ascii="Arial" w:hAnsi="Arial" w:cs="Arial"/>
          <w:sz w:val="22"/>
          <w:szCs w:val="22"/>
          <w:lang w:eastAsia="en-GB"/>
        </w:rPr>
      </w:pPr>
    </w:p>
    <w:p w14:paraId="3B2A2024" w14:textId="5A1FE390" w:rsidR="00D61CD2" w:rsidRDefault="00D61CD2" w:rsidP="0056519D">
      <w:pPr>
        <w:spacing w:after="0" w:line="240" w:lineRule="auto"/>
        <w:rPr>
          <w:rFonts w:ascii="Arial" w:hAnsi="Arial" w:cs="Arial"/>
          <w:sz w:val="22"/>
          <w:szCs w:val="22"/>
          <w:lang w:eastAsia="en-GB"/>
        </w:rPr>
      </w:pPr>
    </w:p>
    <w:p w14:paraId="1469E707" w14:textId="3DD0B79B" w:rsidR="00D61CD2" w:rsidRDefault="00D61CD2" w:rsidP="0056519D">
      <w:pPr>
        <w:spacing w:after="0" w:line="240" w:lineRule="auto"/>
        <w:rPr>
          <w:rFonts w:ascii="Arial" w:hAnsi="Arial" w:cs="Arial"/>
          <w:sz w:val="22"/>
          <w:szCs w:val="22"/>
          <w:lang w:eastAsia="en-GB"/>
        </w:rPr>
      </w:pPr>
    </w:p>
    <w:p w14:paraId="6C101CC3" w14:textId="77777777" w:rsidR="00D61CD2" w:rsidRDefault="00D61CD2" w:rsidP="0056519D">
      <w:pPr>
        <w:spacing w:after="0" w:line="240" w:lineRule="auto"/>
        <w:rPr>
          <w:rFonts w:ascii="Arial" w:hAnsi="Arial" w:cs="Arial"/>
          <w:sz w:val="22"/>
          <w:szCs w:val="22"/>
          <w:lang w:eastAsia="en-GB"/>
        </w:rPr>
      </w:pPr>
    </w:p>
    <w:p w14:paraId="13EB2DE8" w14:textId="65A3C4DB" w:rsidR="0056519D" w:rsidRDefault="00D61CD2" w:rsidP="0056519D">
      <w:pPr>
        <w:spacing w:after="0" w:line="240" w:lineRule="auto"/>
        <w:rPr>
          <w:rFonts w:ascii="Arial" w:hAnsi="Arial" w:cs="Arial"/>
          <w:sz w:val="22"/>
          <w:szCs w:val="22"/>
          <w:lang w:eastAsia="en-GB"/>
        </w:rPr>
      </w:pPr>
      <w:r>
        <w:rPr>
          <w:noProof/>
        </w:rPr>
        <w:drawing>
          <wp:inline distT="0" distB="0" distL="0" distR="0" wp14:anchorId="51629ABF" wp14:editId="37FFAE16">
            <wp:extent cx="5941695" cy="3492500"/>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404CD22E" w14:textId="56E4FE95" w:rsidR="0056519D" w:rsidRPr="00D61CD2" w:rsidRDefault="0056519D" w:rsidP="00E73BA9">
      <w:pPr>
        <w:pStyle w:val="Caption"/>
      </w:pPr>
      <w:bookmarkStart w:id="360" w:name="_Toc30050026"/>
      <w:r>
        <w:t>Figur</w:t>
      </w:r>
      <w:r w:rsidR="00067FE0">
        <w:t>a</w:t>
      </w:r>
      <w:r>
        <w:t xml:space="preserve"> </w:t>
      </w:r>
      <w:r w:rsidR="00AC4C09">
        <w:fldChar w:fldCharType="begin"/>
      </w:r>
      <w:r w:rsidR="00AC4C09">
        <w:instrText xml:space="preserve"> SEQ Figură \* ARABIC </w:instrText>
      </w:r>
      <w:r w:rsidR="00AC4C09">
        <w:fldChar w:fldCharType="separate"/>
      </w:r>
      <w:r w:rsidR="007D29BA">
        <w:rPr>
          <w:noProof/>
        </w:rPr>
        <w:t>28</w:t>
      </w:r>
      <w:r w:rsidR="00AC4C09">
        <w:rPr>
          <w:noProof/>
        </w:rPr>
        <w:fldChar w:fldCharType="end"/>
      </w:r>
      <w:r w:rsidRPr="00281617">
        <w:t xml:space="preserve"> – Modelarea </w:t>
      </w:r>
      <w:r>
        <w:t>PM</w:t>
      </w:r>
      <w:r>
        <w:rPr>
          <w:vertAlign w:val="subscript"/>
        </w:rPr>
        <w:t>10</w:t>
      </w:r>
      <w:r w:rsidRPr="00281617">
        <w:t>_</w:t>
      </w:r>
      <w:r>
        <w:t>calm</w:t>
      </w:r>
      <w:r w:rsidRPr="00281617">
        <w:rPr>
          <w:lang w:val="en-US"/>
        </w:rPr>
        <w:t xml:space="preserve"> NE</w:t>
      </w:r>
      <w:r>
        <w:rPr>
          <w:lang w:val="en-US"/>
        </w:rPr>
        <w:t xml:space="preserve"> (µg/mc)</w:t>
      </w:r>
      <w:r w:rsidR="00D61CD2">
        <w:rPr>
          <w:lang w:val="en-US"/>
        </w:rPr>
        <w:t xml:space="preserve"> – perioada de mediere anuala</w:t>
      </w:r>
      <w:bookmarkEnd w:id="360"/>
    </w:p>
    <w:p w14:paraId="423B8B1E" w14:textId="565AC063" w:rsidR="0056519D" w:rsidRDefault="0056519D" w:rsidP="0056519D">
      <w:pPr>
        <w:spacing w:after="0" w:line="240" w:lineRule="auto"/>
        <w:rPr>
          <w:rFonts w:ascii="Arial" w:hAnsi="Arial" w:cs="Arial"/>
          <w:sz w:val="22"/>
          <w:szCs w:val="22"/>
          <w:lang w:eastAsia="en-GB"/>
        </w:rPr>
      </w:pPr>
    </w:p>
    <w:p w14:paraId="72938A1A" w14:textId="5CBD296A" w:rsidR="00D61CD2" w:rsidRDefault="00D61CD2" w:rsidP="0056519D">
      <w:pPr>
        <w:spacing w:after="0" w:line="240" w:lineRule="auto"/>
        <w:rPr>
          <w:rFonts w:ascii="Arial" w:hAnsi="Arial" w:cs="Arial"/>
          <w:sz w:val="22"/>
          <w:szCs w:val="22"/>
          <w:lang w:eastAsia="en-GB"/>
        </w:rPr>
      </w:pPr>
      <w:r>
        <w:rPr>
          <w:noProof/>
        </w:rPr>
        <w:drawing>
          <wp:inline distT="0" distB="0" distL="0" distR="0" wp14:anchorId="16D631AB" wp14:editId="44C49BB8">
            <wp:extent cx="5941695" cy="3492500"/>
            <wp:effectExtent l="0" t="0" r="190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5B61C58D" w14:textId="7CA4736C" w:rsidR="00D61CD2" w:rsidRPr="00281617" w:rsidRDefault="00D61CD2" w:rsidP="00E73BA9">
      <w:pPr>
        <w:pStyle w:val="Caption"/>
      </w:pPr>
      <w:bookmarkStart w:id="361" w:name="_Toc30050027"/>
      <w:r>
        <w:t xml:space="preserve">Figura </w:t>
      </w:r>
      <w:r w:rsidR="00AC4C09">
        <w:fldChar w:fldCharType="begin"/>
      </w:r>
      <w:r w:rsidR="00AC4C09">
        <w:instrText xml:space="preserve"> SEQ Figură \* ARABIC </w:instrText>
      </w:r>
      <w:r w:rsidR="00AC4C09">
        <w:fldChar w:fldCharType="separate"/>
      </w:r>
      <w:r w:rsidR="007D29BA">
        <w:rPr>
          <w:noProof/>
        </w:rPr>
        <w:t>29</w:t>
      </w:r>
      <w:r w:rsidR="00AC4C09">
        <w:rPr>
          <w:noProof/>
        </w:rPr>
        <w:fldChar w:fldCharType="end"/>
      </w:r>
      <w:r w:rsidRPr="00281617">
        <w:t xml:space="preserve"> – Modelarea </w:t>
      </w:r>
      <w:r>
        <w:t>PM</w:t>
      </w:r>
      <w:r>
        <w:rPr>
          <w:vertAlign w:val="subscript"/>
        </w:rPr>
        <w:t>10</w:t>
      </w:r>
      <w:r w:rsidRPr="00281617">
        <w:t>_directie vant</w:t>
      </w:r>
      <w:r w:rsidRPr="00281617">
        <w:rPr>
          <w:lang w:val="en-US"/>
        </w:rPr>
        <w:t xml:space="preserve"> </w:t>
      </w:r>
      <w:r>
        <w:rPr>
          <w:lang w:val="en-US"/>
        </w:rPr>
        <w:t>SW (µg/mc) – perioada de mediere de 24 h</w:t>
      </w:r>
      <w:bookmarkEnd w:id="361"/>
    </w:p>
    <w:p w14:paraId="5C684821" w14:textId="5A64941A" w:rsidR="004615B6" w:rsidRDefault="004615B6" w:rsidP="0056519D">
      <w:pPr>
        <w:spacing w:after="0" w:line="240" w:lineRule="auto"/>
        <w:rPr>
          <w:rFonts w:ascii="Arial" w:hAnsi="Arial" w:cs="Arial"/>
          <w:sz w:val="22"/>
          <w:szCs w:val="22"/>
          <w:lang w:eastAsia="en-GB"/>
        </w:rPr>
      </w:pPr>
    </w:p>
    <w:p w14:paraId="5F929B2F" w14:textId="16584FF0" w:rsidR="00D61CD2" w:rsidRDefault="00D61CD2" w:rsidP="0056519D">
      <w:pPr>
        <w:spacing w:after="0" w:line="240" w:lineRule="auto"/>
        <w:rPr>
          <w:rFonts w:ascii="Arial" w:hAnsi="Arial" w:cs="Arial"/>
          <w:sz w:val="22"/>
          <w:szCs w:val="22"/>
          <w:lang w:eastAsia="en-GB"/>
        </w:rPr>
      </w:pPr>
    </w:p>
    <w:p w14:paraId="54FF7950" w14:textId="67DDC4B5" w:rsidR="00D61CD2" w:rsidRDefault="00D61CD2" w:rsidP="0056519D">
      <w:pPr>
        <w:spacing w:after="0" w:line="240" w:lineRule="auto"/>
        <w:rPr>
          <w:rFonts w:ascii="Arial" w:hAnsi="Arial" w:cs="Arial"/>
          <w:sz w:val="22"/>
          <w:szCs w:val="22"/>
          <w:lang w:eastAsia="en-GB"/>
        </w:rPr>
      </w:pPr>
    </w:p>
    <w:p w14:paraId="41D03B01" w14:textId="6C747ABD" w:rsidR="00D61CD2" w:rsidRDefault="00D61CD2" w:rsidP="0056519D">
      <w:pPr>
        <w:spacing w:after="0" w:line="240" w:lineRule="auto"/>
        <w:rPr>
          <w:rFonts w:ascii="Arial" w:hAnsi="Arial" w:cs="Arial"/>
          <w:sz w:val="22"/>
          <w:szCs w:val="22"/>
          <w:lang w:eastAsia="en-GB"/>
        </w:rPr>
      </w:pPr>
    </w:p>
    <w:p w14:paraId="4B959BA5" w14:textId="4580F3DD" w:rsidR="00D61CD2" w:rsidRDefault="00D61CD2" w:rsidP="0056519D">
      <w:pPr>
        <w:spacing w:after="0" w:line="240" w:lineRule="auto"/>
        <w:rPr>
          <w:rFonts w:ascii="Arial" w:hAnsi="Arial" w:cs="Arial"/>
          <w:sz w:val="22"/>
          <w:szCs w:val="22"/>
          <w:lang w:eastAsia="en-GB"/>
        </w:rPr>
      </w:pPr>
    </w:p>
    <w:p w14:paraId="7F1846D7" w14:textId="616292F9" w:rsidR="00D61CD2" w:rsidRDefault="00D61CD2" w:rsidP="0056519D">
      <w:pPr>
        <w:spacing w:after="0" w:line="240" w:lineRule="auto"/>
        <w:rPr>
          <w:rFonts w:ascii="Arial" w:hAnsi="Arial" w:cs="Arial"/>
          <w:sz w:val="22"/>
          <w:szCs w:val="22"/>
          <w:lang w:eastAsia="en-GB"/>
        </w:rPr>
      </w:pPr>
    </w:p>
    <w:p w14:paraId="1DAD57D1" w14:textId="77777777" w:rsidR="00D61CD2" w:rsidRDefault="00D61CD2" w:rsidP="0056519D">
      <w:pPr>
        <w:spacing w:after="0" w:line="240" w:lineRule="auto"/>
        <w:rPr>
          <w:rFonts w:ascii="Arial" w:hAnsi="Arial" w:cs="Arial"/>
          <w:sz w:val="22"/>
          <w:szCs w:val="22"/>
          <w:lang w:eastAsia="en-GB"/>
        </w:rPr>
      </w:pPr>
    </w:p>
    <w:p w14:paraId="687A1B2A" w14:textId="741D32B3" w:rsidR="00D61CD2" w:rsidRDefault="00D61CD2" w:rsidP="0056519D">
      <w:pPr>
        <w:spacing w:after="0" w:line="240" w:lineRule="auto"/>
        <w:rPr>
          <w:rFonts w:ascii="Arial" w:hAnsi="Arial" w:cs="Arial"/>
          <w:sz w:val="22"/>
          <w:szCs w:val="22"/>
          <w:lang w:eastAsia="en-GB"/>
        </w:rPr>
      </w:pPr>
      <w:r>
        <w:rPr>
          <w:noProof/>
        </w:rPr>
        <w:drawing>
          <wp:inline distT="0" distB="0" distL="0" distR="0" wp14:anchorId="2A6C9350" wp14:editId="12C2E8AB">
            <wp:extent cx="5941695" cy="3492500"/>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273828AF" w14:textId="5536B687" w:rsidR="00D61CD2" w:rsidRPr="00281617" w:rsidRDefault="00D61CD2" w:rsidP="00E73BA9">
      <w:pPr>
        <w:pStyle w:val="Caption"/>
      </w:pPr>
      <w:bookmarkStart w:id="362" w:name="_Toc30050028"/>
      <w:r>
        <w:t xml:space="preserve">Figura </w:t>
      </w:r>
      <w:r w:rsidR="00AC4C09">
        <w:fldChar w:fldCharType="begin"/>
      </w:r>
      <w:r w:rsidR="00AC4C09">
        <w:instrText xml:space="preserve"> SEQ Figură \* ARABIC </w:instrText>
      </w:r>
      <w:r w:rsidR="00AC4C09">
        <w:fldChar w:fldCharType="separate"/>
      </w:r>
      <w:r w:rsidR="007D29BA">
        <w:rPr>
          <w:noProof/>
        </w:rPr>
        <w:t>30</w:t>
      </w:r>
      <w:r w:rsidR="00AC4C09">
        <w:rPr>
          <w:noProof/>
        </w:rPr>
        <w:fldChar w:fldCharType="end"/>
      </w:r>
      <w:r w:rsidRPr="00281617">
        <w:t xml:space="preserve"> – Modelarea </w:t>
      </w:r>
      <w:r>
        <w:t>PM</w:t>
      </w:r>
      <w:r>
        <w:rPr>
          <w:vertAlign w:val="subscript"/>
        </w:rPr>
        <w:t>10</w:t>
      </w:r>
      <w:r w:rsidRPr="00281617">
        <w:t>_directie vant</w:t>
      </w:r>
      <w:r w:rsidRPr="00281617">
        <w:rPr>
          <w:lang w:val="en-US"/>
        </w:rPr>
        <w:t xml:space="preserve"> </w:t>
      </w:r>
      <w:r>
        <w:rPr>
          <w:lang w:val="en-US"/>
        </w:rPr>
        <w:t xml:space="preserve">SW (µg/mc) – perioada de mediere </w:t>
      </w:r>
      <w:r w:rsidR="00534A09">
        <w:rPr>
          <w:lang w:val="en-US"/>
        </w:rPr>
        <w:t>anuala</w:t>
      </w:r>
      <w:bookmarkEnd w:id="362"/>
    </w:p>
    <w:p w14:paraId="575802FD" w14:textId="1E0E9BFC" w:rsidR="004615B6" w:rsidRDefault="004615B6" w:rsidP="0056519D">
      <w:pPr>
        <w:spacing w:after="0" w:line="240" w:lineRule="auto"/>
        <w:rPr>
          <w:rFonts w:ascii="Arial" w:hAnsi="Arial" w:cs="Arial"/>
          <w:sz w:val="22"/>
          <w:szCs w:val="22"/>
          <w:lang w:eastAsia="en-GB"/>
        </w:rPr>
      </w:pPr>
    </w:p>
    <w:p w14:paraId="3182C8B9" w14:textId="01D6EBD1" w:rsidR="00D61CD2" w:rsidRDefault="00534A09" w:rsidP="0056519D">
      <w:pPr>
        <w:spacing w:after="0" w:line="240" w:lineRule="auto"/>
        <w:rPr>
          <w:rFonts w:ascii="Arial" w:hAnsi="Arial" w:cs="Arial"/>
          <w:sz w:val="22"/>
          <w:szCs w:val="22"/>
          <w:lang w:eastAsia="en-GB"/>
        </w:rPr>
      </w:pPr>
      <w:r>
        <w:rPr>
          <w:noProof/>
        </w:rPr>
        <w:drawing>
          <wp:inline distT="0" distB="0" distL="0" distR="0" wp14:anchorId="68772101" wp14:editId="5A68DC3D">
            <wp:extent cx="5941695" cy="3492500"/>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49E6DA00" w14:textId="576D224A" w:rsidR="00534A09" w:rsidRPr="00281617" w:rsidRDefault="00534A09" w:rsidP="00E73BA9">
      <w:pPr>
        <w:pStyle w:val="Caption"/>
      </w:pPr>
      <w:bookmarkStart w:id="363" w:name="_Toc30050029"/>
      <w:r>
        <w:t xml:space="preserve">Figura </w:t>
      </w:r>
      <w:r w:rsidR="00AC4C09">
        <w:fldChar w:fldCharType="begin"/>
      </w:r>
      <w:r w:rsidR="00AC4C09">
        <w:instrText xml:space="preserve"> SEQ Figură \* ARABIC </w:instrText>
      </w:r>
      <w:r w:rsidR="00AC4C09">
        <w:fldChar w:fldCharType="separate"/>
      </w:r>
      <w:r w:rsidR="007D29BA">
        <w:rPr>
          <w:noProof/>
        </w:rPr>
        <w:t>31</w:t>
      </w:r>
      <w:r w:rsidR="00AC4C09">
        <w:rPr>
          <w:noProof/>
        </w:rPr>
        <w:fldChar w:fldCharType="end"/>
      </w:r>
      <w:r w:rsidRPr="00281617">
        <w:t xml:space="preserve"> – Modelarea </w:t>
      </w:r>
      <w:r>
        <w:t>SO</w:t>
      </w:r>
      <w:r>
        <w:rPr>
          <w:vertAlign w:val="subscript"/>
        </w:rPr>
        <w:t>2</w:t>
      </w:r>
      <w:r w:rsidRPr="00281617">
        <w:t>_directie vant</w:t>
      </w:r>
      <w:r w:rsidRPr="00281617">
        <w:rPr>
          <w:lang w:val="en-US"/>
        </w:rPr>
        <w:t xml:space="preserve"> </w:t>
      </w:r>
      <w:r>
        <w:rPr>
          <w:lang w:val="en-US"/>
        </w:rPr>
        <w:t>NE (µg/mc) – perioada de mediere de 60 min.</w:t>
      </w:r>
      <w:bookmarkEnd w:id="363"/>
    </w:p>
    <w:p w14:paraId="201559A7" w14:textId="2B53D730" w:rsidR="00D61CD2" w:rsidRDefault="00D61CD2" w:rsidP="0056519D">
      <w:pPr>
        <w:spacing w:after="0" w:line="240" w:lineRule="auto"/>
        <w:rPr>
          <w:rFonts w:ascii="Arial" w:hAnsi="Arial" w:cs="Arial"/>
          <w:sz w:val="22"/>
          <w:szCs w:val="22"/>
          <w:lang w:eastAsia="en-GB"/>
        </w:rPr>
      </w:pPr>
    </w:p>
    <w:p w14:paraId="4A732899" w14:textId="3EE95F75" w:rsidR="00534A09" w:rsidRDefault="00534A09" w:rsidP="0056519D">
      <w:pPr>
        <w:spacing w:after="0" w:line="240" w:lineRule="auto"/>
        <w:rPr>
          <w:rFonts w:ascii="Arial" w:hAnsi="Arial" w:cs="Arial"/>
          <w:sz w:val="22"/>
          <w:szCs w:val="22"/>
          <w:lang w:eastAsia="en-GB"/>
        </w:rPr>
      </w:pPr>
    </w:p>
    <w:p w14:paraId="19FFD83C" w14:textId="07172947" w:rsidR="00534A09" w:rsidRDefault="00534A09" w:rsidP="0056519D">
      <w:pPr>
        <w:spacing w:after="0" w:line="240" w:lineRule="auto"/>
        <w:rPr>
          <w:rFonts w:ascii="Arial" w:hAnsi="Arial" w:cs="Arial"/>
          <w:sz w:val="22"/>
          <w:szCs w:val="22"/>
          <w:lang w:eastAsia="en-GB"/>
        </w:rPr>
      </w:pPr>
    </w:p>
    <w:p w14:paraId="1E97341B" w14:textId="29B6A2D6" w:rsidR="00534A09" w:rsidRDefault="00534A09" w:rsidP="0056519D">
      <w:pPr>
        <w:spacing w:after="0" w:line="240" w:lineRule="auto"/>
        <w:rPr>
          <w:rFonts w:ascii="Arial" w:hAnsi="Arial" w:cs="Arial"/>
          <w:sz w:val="22"/>
          <w:szCs w:val="22"/>
          <w:lang w:eastAsia="en-GB"/>
        </w:rPr>
      </w:pPr>
    </w:p>
    <w:p w14:paraId="5E91B9F7" w14:textId="17982AD9" w:rsidR="00534A09" w:rsidRDefault="00534A09" w:rsidP="0056519D">
      <w:pPr>
        <w:spacing w:after="0" w:line="240" w:lineRule="auto"/>
        <w:rPr>
          <w:rFonts w:ascii="Arial" w:hAnsi="Arial" w:cs="Arial"/>
          <w:sz w:val="22"/>
          <w:szCs w:val="22"/>
          <w:lang w:eastAsia="en-GB"/>
        </w:rPr>
      </w:pPr>
    </w:p>
    <w:p w14:paraId="43B092CF" w14:textId="67FCF014" w:rsidR="00534A09" w:rsidRDefault="00534A09" w:rsidP="0056519D">
      <w:pPr>
        <w:spacing w:after="0" w:line="240" w:lineRule="auto"/>
        <w:rPr>
          <w:rFonts w:ascii="Arial" w:hAnsi="Arial" w:cs="Arial"/>
          <w:sz w:val="22"/>
          <w:szCs w:val="22"/>
          <w:lang w:eastAsia="en-GB"/>
        </w:rPr>
      </w:pPr>
    </w:p>
    <w:p w14:paraId="6D932A25" w14:textId="41C4C973" w:rsidR="00534A09" w:rsidRDefault="00534A09" w:rsidP="0056519D">
      <w:pPr>
        <w:spacing w:after="0" w:line="240" w:lineRule="auto"/>
        <w:rPr>
          <w:rFonts w:ascii="Arial" w:hAnsi="Arial" w:cs="Arial"/>
          <w:sz w:val="22"/>
          <w:szCs w:val="22"/>
          <w:lang w:eastAsia="en-GB"/>
        </w:rPr>
      </w:pPr>
    </w:p>
    <w:p w14:paraId="413C1C79" w14:textId="1C20D169" w:rsidR="00534A09" w:rsidRDefault="00534A09" w:rsidP="0056519D">
      <w:pPr>
        <w:spacing w:after="0" w:line="240" w:lineRule="auto"/>
        <w:rPr>
          <w:rFonts w:ascii="Arial" w:hAnsi="Arial" w:cs="Arial"/>
          <w:sz w:val="22"/>
          <w:szCs w:val="22"/>
          <w:lang w:eastAsia="en-GB"/>
        </w:rPr>
      </w:pPr>
      <w:r>
        <w:rPr>
          <w:noProof/>
        </w:rPr>
        <w:drawing>
          <wp:inline distT="0" distB="0" distL="0" distR="0" wp14:anchorId="499674D1" wp14:editId="1DCF0DDF">
            <wp:extent cx="5941695" cy="3492500"/>
            <wp:effectExtent l="0" t="0" r="190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5C92F1B3" w14:textId="24E70FF2" w:rsidR="00534A09" w:rsidRPr="00281617" w:rsidRDefault="00534A09" w:rsidP="00E73BA9">
      <w:pPr>
        <w:pStyle w:val="Caption"/>
      </w:pPr>
      <w:bookmarkStart w:id="364" w:name="_Toc30050030"/>
      <w:r>
        <w:t xml:space="preserve">Figura </w:t>
      </w:r>
      <w:r w:rsidR="00AC4C09">
        <w:fldChar w:fldCharType="begin"/>
      </w:r>
      <w:r w:rsidR="00AC4C09">
        <w:instrText xml:space="preserve"> SEQ Figură \* ARABIC </w:instrText>
      </w:r>
      <w:r w:rsidR="00AC4C09">
        <w:fldChar w:fldCharType="separate"/>
      </w:r>
      <w:r w:rsidR="007D29BA">
        <w:rPr>
          <w:noProof/>
        </w:rPr>
        <w:t>32</w:t>
      </w:r>
      <w:r w:rsidR="00AC4C09">
        <w:rPr>
          <w:noProof/>
        </w:rPr>
        <w:fldChar w:fldCharType="end"/>
      </w:r>
      <w:r w:rsidRPr="00281617">
        <w:t xml:space="preserve"> – Modelarea </w:t>
      </w:r>
      <w:r>
        <w:t>SO</w:t>
      </w:r>
      <w:r>
        <w:rPr>
          <w:vertAlign w:val="subscript"/>
        </w:rPr>
        <w:t>2</w:t>
      </w:r>
      <w:r w:rsidRPr="00281617">
        <w:t>_directie vant</w:t>
      </w:r>
      <w:r w:rsidRPr="00281617">
        <w:rPr>
          <w:lang w:val="en-US"/>
        </w:rPr>
        <w:t xml:space="preserve"> </w:t>
      </w:r>
      <w:r>
        <w:rPr>
          <w:lang w:val="en-US"/>
        </w:rPr>
        <w:t>NE (µg/mc) – perioada de mediere de 24 h</w:t>
      </w:r>
      <w:bookmarkEnd w:id="364"/>
    </w:p>
    <w:p w14:paraId="6C22B861" w14:textId="4134AE54" w:rsidR="00D61CD2" w:rsidRDefault="00D61CD2" w:rsidP="0056519D">
      <w:pPr>
        <w:spacing w:after="0" w:line="240" w:lineRule="auto"/>
        <w:rPr>
          <w:rFonts w:ascii="Arial" w:hAnsi="Arial" w:cs="Arial"/>
          <w:sz w:val="22"/>
          <w:szCs w:val="22"/>
          <w:lang w:eastAsia="en-GB"/>
        </w:rPr>
      </w:pPr>
    </w:p>
    <w:p w14:paraId="1D10B5A4" w14:textId="32A26C3B" w:rsidR="00534A09" w:rsidRDefault="00534A09" w:rsidP="0056519D">
      <w:pPr>
        <w:spacing w:after="0" w:line="240" w:lineRule="auto"/>
        <w:rPr>
          <w:rFonts w:ascii="Arial" w:hAnsi="Arial" w:cs="Arial"/>
          <w:sz w:val="22"/>
          <w:szCs w:val="22"/>
          <w:lang w:eastAsia="en-GB"/>
        </w:rPr>
      </w:pPr>
      <w:r>
        <w:rPr>
          <w:noProof/>
        </w:rPr>
        <w:drawing>
          <wp:inline distT="0" distB="0" distL="0" distR="0" wp14:anchorId="6B487CBD" wp14:editId="3417FEAB">
            <wp:extent cx="5941695" cy="3492500"/>
            <wp:effectExtent l="0" t="0" r="190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486DB970" w14:textId="56B469E5" w:rsidR="00534A09" w:rsidRPr="00281617" w:rsidRDefault="00534A09" w:rsidP="00E73BA9">
      <w:pPr>
        <w:pStyle w:val="Caption"/>
      </w:pPr>
      <w:bookmarkStart w:id="365" w:name="_Toc30050031"/>
      <w:r>
        <w:t xml:space="preserve">Figura </w:t>
      </w:r>
      <w:r w:rsidR="00AC4C09">
        <w:fldChar w:fldCharType="begin"/>
      </w:r>
      <w:r w:rsidR="00AC4C09">
        <w:instrText xml:space="preserve"> SEQ Figură \* ARABIC </w:instrText>
      </w:r>
      <w:r w:rsidR="00AC4C09">
        <w:fldChar w:fldCharType="separate"/>
      </w:r>
      <w:r w:rsidR="007D29BA">
        <w:rPr>
          <w:noProof/>
        </w:rPr>
        <w:t>33</w:t>
      </w:r>
      <w:r w:rsidR="00AC4C09">
        <w:rPr>
          <w:noProof/>
        </w:rPr>
        <w:fldChar w:fldCharType="end"/>
      </w:r>
      <w:r w:rsidRPr="00281617">
        <w:t xml:space="preserve"> – Modelarea </w:t>
      </w:r>
      <w:r>
        <w:t>SO</w:t>
      </w:r>
      <w:r>
        <w:rPr>
          <w:vertAlign w:val="subscript"/>
        </w:rPr>
        <w:t>2</w:t>
      </w:r>
      <w:r w:rsidRPr="00281617">
        <w:t>_directie vant</w:t>
      </w:r>
      <w:r w:rsidRPr="00281617">
        <w:rPr>
          <w:lang w:val="en-US"/>
        </w:rPr>
        <w:t xml:space="preserve"> </w:t>
      </w:r>
      <w:r>
        <w:rPr>
          <w:lang w:val="en-US"/>
        </w:rPr>
        <w:t>SW (µg/mc) – perioada de mediere de 60 min.</w:t>
      </w:r>
      <w:bookmarkEnd w:id="365"/>
    </w:p>
    <w:p w14:paraId="22FBB75E" w14:textId="2DB6679E" w:rsidR="00534A09" w:rsidRDefault="00534A09" w:rsidP="0056519D">
      <w:pPr>
        <w:spacing w:after="0" w:line="240" w:lineRule="auto"/>
        <w:rPr>
          <w:rFonts w:ascii="Arial" w:hAnsi="Arial" w:cs="Arial"/>
          <w:sz w:val="22"/>
          <w:szCs w:val="22"/>
          <w:lang w:eastAsia="en-GB"/>
        </w:rPr>
      </w:pPr>
    </w:p>
    <w:p w14:paraId="49B1E367" w14:textId="74F7551B" w:rsidR="00534A09" w:rsidRDefault="00534A09" w:rsidP="0056519D">
      <w:pPr>
        <w:spacing w:after="0" w:line="240" w:lineRule="auto"/>
        <w:rPr>
          <w:rFonts w:ascii="Arial" w:hAnsi="Arial" w:cs="Arial"/>
          <w:sz w:val="22"/>
          <w:szCs w:val="22"/>
          <w:lang w:eastAsia="en-GB"/>
        </w:rPr>
      </w:pPr>
    </w:p>
    <w:p w14:paraId="4F88E272" w14:textId="51641025" w:rsidR="00534A09" w:rsidRDefault="00534A09" w:rsidP="0056519D">
      <w:pPr>
        <w:spacing w:after="0" w:line="240" w:lineRule="auto"/>
        <w:rPr>
          <w:rFonts w:ascii="Arial" w:hAnsi="Arial" w:cs="Arial"/>
          <w:sz w:val="22"/>
          <w:szCs w:val="22"/>
          <w:lang w:eastAsia="en-GB"/>
        </w:rPr>
      </w:pPr>
    </w:p>
    <w:p w14:paraId="06CC4864" w14:textId="6601DBD9" w:rsidR="00534A09" w:rsidRDefault="00534A09" w:rsidP="0056519D">
      <w:pPr>
        <w:spacing w:after="0" w:line="240" w:lineRule="auto"/>
        <w:rPr>
          <w:rFonts w:ascii="Arial" w:hAnsi="Arial" w:cs="Arial"/>
          <w:sz w:val="22"/>
          <w:szCs w:val="22"/>
          <w:lang w:eastAsia="en-GB"/>
        </w:rPr>
      </w:pPr>
    </w:p>
    <w:p w14:paraId="705C0486" w14:textId="152669B7" w:rsidR="00534A09" w:rsidRDefault="00534A09" w:rsidP="0056519D">
      <w:pPr>
        <w:spacing w:after="0" w:line="240" w:lineRule="auto"/>
        <w:rPr>
          <w:rFonts w:ascii="Arial" w:hAnsi="Arial" w:cs="Arial"/>
          <w:sz w:val="22"/>
          <w:szCs w:val="22"/>
          <w:lang w:eastAsia="en-GB"/>
        </w:rPr>
      </w:pPr>
    </w:p>
    <w:p w14:paraId="7DB24DA5" w14:textId="2168E535" w:rsidR="00534A09" w:rsidRDefault="00534A09" w:rsidP="0056519D">
      <w:pPr>
        <w:spacing w:after="0" w:line="240" w:lineRule="auto"/>
        <w:rPr>
          <w:rFonts w:ascii="Arial" w:hAnsi="Arial" w:cs="Arial"/>
          <w:sz w:val="22"/>
          <w:szCs w:val="22"/>
          <w:lang w:eastAsia="en-GB"/>
        </w:rPr>
      </w:pPr>
    </w:p>
    <w:p w14:paraId="502DDF3F" w14:textId="77777777" w:rsidR="00534A09" w:rsidRDefault="00534A09" w:rsidP="0056519D">
      <w:pPr>
        <w:spacing w:after="0" w:line="240" w:lineRule="auto"/>
        <w:rPr>
          <w:rFonts w:ascii="Arial" w:hAnsi="Arial" w:cs="Arial"/>
          <w:sz w:val="22"/>
          <w:szCs w:val="22"/>
          <w:lang w:eastAsia="en-GB"/>
        </w:rPr>
      </w:pPr>
    </w:p>
    <w:p w14:paraId="57688DB4" w14:textId="3BC28448" w:rsidR="00534A09" w:rsidRDefault="00534A09" w:rsidP="0056519D">
      <w:pPr>
        <w:spacing w:after="0" w:line="240" w:lineRule="auto"/>
        <w:rPr>
          <w:rFonts w:ascii="Arial" w:hAnsi="Arial" w:cs="Arial"/>
          <w:sz w:val="22"/>
          <w:szCs w:val="22"/>
          <w:lang w:eastAsia="en-GB"/>
        </w:rPr>
      </w:pPr>
      <w:r>
        <w:rPr>
          <w:noProof/>
        </w:rPr>
        <w:drawing>
          <wp:inline distT="0" distB="0" distL="0" distR="0" wp14:anchorId="625A516A" wp14:editId="1A4D4551">
            <wp:extent cx="5941695" cy="3492500"/>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0E7EA961" w14:textId="3B98C61E" w:rsidR="00534A09" w:rsidRPr="00281617" w:rsidRDefault="00534A09" w:rsidP="00E73BA9">
      <w:pPr>
        <w:pStyle w:val="Caption"/>
      </w:pPr>
      <w:bookmarkStart w:id="366" w:name="_Toc30050032"/>
      <w:r>
        <w:t xml:space="preserve">Figura </w:t>
      </w:r>
      <w:r w:rsidR="00AC4C09">
        <w:fldChar w:fldCharType="begin"/>
      </w:r>
      <w:r w:rsidR="00AC4C09">
        <w:instrText xml:space="preserve"> SEQ Figură \* ARABIC </w:instrText>
      </w:r>
      <w:r w:rsidR="00AC4C09">
        <w:fldChar w:fldCharType="separate"/>
      </w:r>
      <w:r w:rsidR="007D29BA">
        <w:rPr>
          <w:noProof/>
        </w:rPr>
        <w:t>34</w:t>
      </w:r>
      <w:r w:rsidR="00AC4C09">
        <w:rPr>
          <w:noProof/>
        </w:rPr>
        <w:fldChar w:fldCharType="end"/>
      </w:r>
      <w:r w:rsidRPr="00281617">
        <w:t xml:space="preserve"> – Modelarea </w:t>
      </w:r>
      <w:r>
        <w:t>SO</w:t>
      </w:r>
      <w:r>
        <w:rPr>
          <w:vertAlign w:val="subscript"/>
        </w:rPr>
        <w:t>2</w:t>
      </w:r>
      <w:r w:rsidRPr="00281617">
        <w:t>_directie vant</w:t>
      </w:r>
      <w:r w:rsidRPr="00281617">
        <w:rPr>
          <w:lang w:val="en-US"/>
        </w:rPr>
        <w:t xml:space="preserve"> </w:t>
      </w:r>
      <w:r>
        <w:rPr>
          <w:lang w:val="en-US"/>
        </w:rPr>
        <w:t>SW (µg/mc) – perioada de mediere de 24 h</w:t>
      </w:r>
      <w:bookmarkEnd w:id="366"/>
    </w:p>
    <w:p w14:paraId="672B984D" w14:textId="68B43D52" w:rsidR="00534A09" w:rsidRDefault="00534A09" w:rsidP="0056519D">
      <w:pPr>
        <w:spacing w:after="0" w:line="240" w:lineRule="auto"/>
        <w:rPr>
          <w:rFonts w:ascii="Arial" w:hAnsi="Arial" w:cs="Arial"/>
          <w:sz w:val="22"/>
          <w:szCs w:val="22"/>
          <w:lang w:eastAsia="en-GB"/>
        </w:rPr>
      </w:pPr>
    </w:p>
    <w:p w14:paraId="65A16521" w14:textId="5187A715" w:rsidR="00D151E7" w:rsidRDefault="00D151E7" w:rsidP="0056519D">
      <w:pPr>
        <w:spacing w:after="0" w:line="240" w:lineRule="auto"/>
        <w:rPr>
          <w:rFonts w:ascii="Arial" w:hAnsi="Arial" w:cs="Arial"/>
          <w:sz w:val="22"/>
          <w:szCs w:val="22"/>
          <w:lang w:eastAsia="en-GB"/>
        </w:rPr>
      </w:pPr>
      <w:r>
        <w:rPr>
          <w:noProof/>
        </w:rPr>
        <w:drawing>
          <wp:inline distT="0" distB="0" distL="0" distR="0" wp14:anchorId="415EF50D" wp14:editId="6114CB05">
            <wp:extent cx="5941695" cy="3492500"/>
            <wp:effectExtent l="0" t="0" r="190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193167CD" w14:textId="54B86636" w:rsidR="00D151E7" w:rsidRPr="00281617" w:rsidRDefault="00D151E7" w:rsidP="00E73BA9">
      <w:pPr>
        <w:pStyle w:val="Caption"/>
      </w:pPr>
      <w:bookmarkStart w:id="367" w:name="_Toc30050033"/>
      <w:r>
        <w:t xml:space="preserve">Figura </w:t>
      </w:r>
      <w:r w:rsidR="00AC4C09">
        <w:fldChar w:fldCharType="begin"/>
      </w:r>
      <w:r w:rsidR="00AC4C09">
        <w:instrText xml:space="preserve"> SEQ Figură \* ARABIC </w:instrText>
      </w:r>
      <w:r w:rsidR="00AC4C09">
        <w:fldChar w:fldCharType="separate"/>
      </w:r>
      <w:r w:rsidR="007D29BA">
        <w:rPr>
          <w:noProof/>
        </w:rPr>
        <w:t>35</w:t>
      </w:r>
      <w:r w:rsidR="00AC4C09">
        <w:rPr>
          <w:noProof/>
        </w:rPr>
        <w:fldChar w:fldCharType="end"/>
      </w:r>
      <w:r w:rsidRPr="00281617">
        <w:t xml:space="preserve"> – Modelarea </w:t>
      </w:r>
      <w:r>
        <w:t>COV</w:t>
      </w:r>
      <w:r w:rsidRPr="00281617">
        <w:t>_directie vant</w:t>
      </w:r>
      <w:r w:rsidRPr="00281617">
        <w:rPr>
          <w:lang w:val="en-US"/>
        </w:rPr>
        <w:t xml:space="preserve"> </w:t>
      </w:r>
      <w:r>
        <w:rPr>
          <w:lang w:val="en-US"/>
        </w:rPr>
        <w:t>NE (mg/mc) – perioada de mediere de 24 h</w:t>
      </w:r>
      <w:bookmarkEnd w:id="367"/>
    </w:p>
    <w:p w14:paraId="20BD4CA0" w14:textId="74A34FAF" w:rsidR="00D151E7" w:rsidRDefault="00D151E7" w:rsidP="0056519D">
      <w:pPr>
        <w:spacing w:after="0" w:line="240" w:lineRule="auto"/>
        <w:rPr>
          <w:rFonts w:ascii="Arial" w:hAnsi="Arial" w:cs="Arial"/>
          <w:sz w:val="22"/>
          <w:szCs w:val="22"/>
          <w:lang w:eastAsia="en-GB"/>
        </w:rPr>
      </w:pPr>
    </w:p>
    <w:p w14:paraId="3834CFB5" w14:textId="5D111237" w:rsidR="00D151E7" w:rsidRDefault="00D151E7" w:rsidP="0056519D">
      <w:pPr>
        <w:spacing w:after="0" w:line="240" w:lineRule="auto"/>
        <w:rPr>
          <w:rFonts w:ascii="Arial" w:hAnsi="Arial" w:cs="Arial"/>
          <w:sz w:val="22"/>
          <w:szCs w:val="22"/>
          <w:lang w:eastAsia="en-GB"/>
        </w:rPr>
      </w:pPr>
    </w:p>
    <w:p w14:paraId="72F4C269" w14:textId="32D32EB5" w:rsidR="00D151E7" w:rsidRDefault="00D151E7" w:rsidP="0056519D">
      <w:pPr>
        <w:spacing w:after="0" w:line="240" w:lineRule="auto"/>
        <w:rPr>
          <w:rFonts w:ascii="Arial" w:hAnsi="Arial" w:cs="Arial"/>
          <w:sz w:val="22"/>
          <w:szCs w:val="22"/>
          <w:lang w:eastAsia="en-GB"/>
        </w:rPr>
      </w:pPr>
    </w:p>
    <w:p w14:paraId="6AB39345" w14:textId="06259CC8" w:rsidR="00D151E7" w:rsidRDefault="00D151E7" w:rsidP="0056519D">
      <w:pPr>
        <w:spacing w:after="0" w:line="240" w:lineRule="auto"/>
        <w:rPr>
          <w:rFonts w:ascii="Arial" w:hAnsi="Arial" w:cs="Arial"/>
          <w:sz w:val="22"/>
          <w:szCs w:val="22"/>
          <w:lang w:eastAsia="en-GB"/>
        </w:rPr>
      </w:pPr>
    </w:p>
    <w:p w14:paraId="6BFC488B" w14:textId="4877FCEC" w:rsidR="00D151E7" w:rsidRDefault="00D151E7" w:rsidP="0056519D">
      <w:pPr>
        <w:spacing w:after="0" w:line="240" w:lineRule="auto"/>
        <w:rPr>
          <w:rFonts w:ascii="Arial" w:hAnsi="Arial" w:cs="Arial"/>
          <w:sz w:val="22"/>
          <w:szCs w:val="22"/>
          <w:lang w:eastAsia="en-GB"/>
        </w:rPr>
      </w:pPr>
    </w:p>
    <w:p w14:paraId="3E2ED076" w14:textId="250019D5" w:rsidR="00D151E7" w:rsidRDefault="00D151E7" w:rsidP="0056519D">
      <w:pPr>
        <w:spacing w:after="0" w:line="240" w:lineRule="auto"/>
        <w:rPr>
          <w:rFonts w:ascii="Arial" w:hAnsi="Arial" w:cs="Arial"/>
          <w:sz w:val="22"/>
          <w:szCs w:val="22"/>
          <w:lang w:eastAsia="en-GB"/>
        </w:rPr>
      </w:pPr>
    </w:p>
    <w:p w14:paraId="0FEBC77D" w14:textId="6350C858" w:rsidR="00D151E7" w:rsidRDefault="00D151E7" w:rsidP="0056519D">
      <w:pPr>
        <w:spacing w:after="0" w:line="240" w:lineRule="auto"/>
        <w:rPr>
          <w:rFonts w:ascii="Arial" w:hAnsi="Arial" w:cs="Arial"/>
          <w:sz w:val="22"/>
          <w:szCs w:val="22"/>
          <w:lang w:eastAsia="en-GB"/>
        </w:rPr>
      </w:pPr>
    </w:p>
    <w:p w14:paraId="7CC26DE8" w14:textId="71A56FB3" w:rsidR="00D151E7" w:rsidRDefault="00D151E7" w:rsidP="0056519D">
      <w:pPr>
        <w:spacing w:after="0" w:line="240" w:lineRule="auto"/>
        <w:rPr>
          <w:rFonts w:ascii="Arial" w:hAnsi="Arial" w:cs="Arial"/>
          <w:sz w:val="22"/>
          <w:szCs w:val="22"/>
          <w:lang w:eastAsia="en-GB"/>
        </w:rPr>
      </w:pPr>
      <w:r>
        <w:rPr>
          <w:noProof/>
        </w:rPr>
        <w:drawing>
          <wp:inline distT="0" distB="0" distL="0" distR="0" wp14:anchorId="04FB3879" wp14:editId="35B6C3B3">
            <wp:extent cx="5941695" cy="3492500"/>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71551307" w14:textId="47E12769" w:rsidR="00D151E7" w:rsidRPr="00281617" w:rsidRDefault="00D151E7" w:rsidP="00E73BA9">
      <w:pPr>
        <w:pStyle w:val="Caption"/>
      </w:pPr>
      <w:bookmarkStart w:id="368" w:name="_Toc30050034"/>
      <w:r>
        <w:t xml:space="preserve">Figura </w:t>
      </w:r>
      <w:r w:rsidR="00AC4C09">
        <w:fldChar w:fldCharType="begin"/>
      </w:r>
      <w:r w:rsidR="00AC4C09">
        <w:instrText xml:space="preserve"> SEQ Figură \* ARABIC </w:instrText>
      </w:r>
      <w:r w:rsidR="00AC4C09">
        <w:fldChar w:fldCharType="separate"/>
      </w:r>
      <w:r w:rsidR="007D29BA">
        <w:rPr>
          <w:noProof/>
        </w:rPr>
        <w:t>36</w:t>
      </w:r>
      <w:r w:rsidR="00AC4C09">
        <w:rPr>
          <w:noProof/>
        </w:rPr>
        <w:fldChar w:fldCharType="end"/>
      </w:r>
      <w:r w:rsidRPr="00281617">
        <w:t xml:space="preserve"> – Modelarea </w:t>
      </w:r>
      <w:r>
        <w:t>COV</w:t>
      </w:r>
      <w:r w:rsidRPr="00281617">
        <w:t>_directie vant</w:t>
      </w:r>
      <w:r w:rsidRPr="00281617">
        <w:rPr>
          <w:lang w:val="en-US"/>
        </w:rPr>
        <w:t xml:space="preserve"> </w:t>
      </w:r>
      <w:r>
        <w:rPr>
          <w:lang w:val="en-US"/>
        </w:rPr>
        <w:t>NE (µg/mc) – perioada de mediere de 24 h</w:t>
      </w:r>
      <w:bookmarkEnd w:id="368"/>
    </w:p>
    <w:p w14:paraId="2A113618" w14:textId="5E9FA255" w:rsidR="00D151E7" w:rsidRDefault="00D151E7" w:rsidP="0056519D">
      <w:pPr>
        <w:spacing w:after="0" w:line="240" w:lineRule="auto"/>
        <w:rPr>
          <w:rFonts w:ascii="Arial" w:hAnsi="Arial" w:cs="Arial"/>
          <w:sz w:val="22"/>
          <w:szCs w:val="22"/>
          <w:lang w:eastAsia="en-GB"/>
        </w:rPr>
      </w:pPr>
    </w:p>
    <w:p w14:paraId="2D236EC5" w14:textId="02B22272" w:rsidR="00D151E7" w:rsidRDefault="00D151E7" w:rsidP="0056519D">
      <w:pPr>
        <w:spacing w:after="0" w:line="240" w:lineRule="auto"/>
        <w:rPr>
          <w:rFonts w:ascii="Arial" w:hAnsi="Arial" w:cs="Arial"/>
          <w:sz w:val="22"/>
          <w:szCs w:val="22"/>
          <w:lang w:eastAsia="en-GB"/>
        </w:rPr>
      </w:pPr>
      <w:r>
        <w:rPr>
          <w:noProof/>
        </w:rPr>
        <w:drawing>
          <wp:inline distT="0" distB="0" distL="0" distR="0" wp14:anchorId="19D609ED" wp14:editId="6EB4E9AE">
            <wp:extent cx="5941695" cy="3492500"/>
            <wp:effectExtent l="0" t="0" r="190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2DAD9638" w14:textId="0A559479" w:rsidR="00D151E7" w:rsidRPr="00281617" w:rsidRDefault="00D151E7" w:rsidP="00E73BA9">
      <w:pPr>
        <w:pStyle w:val="Caption"/>
      </w:pPr>
      <w:bookmarkStart w:id="369" w:name="_Toc30050035"/>
      <w:r>
        <w:t xml:space="preserve">Figura </w:t>
      </w:r>
      <w:r w:rsidR="00AC4C09">
        <w:fldChar w:fldCharType="begin"/>
      </w:r>
      <w:r w:rsidR="00AC4C09">
        <w:instrText xml:space="preserve"> SEQ Figură \* ARABIC </w:instrText>
      </w:r>
      <w:r w:rsidR="00AC4C09">
        <w:fldChar w:fldCharType="separate"/>
      </w:r>
      <w:r w:rsidR="007D29BA">
        <w:rPr>
          <w:noProof/>
        </w:rPr>
        <w:t>37</w:t>
      </w:r>
      <w:r w:rsidR="00AC4C09">
        <w:rPr>
          <w:noProof/>
        </w:rPr>
        <w:fldChar w:fldCharType="end"/>
      </w:r>
      <w:r w:rsidRPr="00281617">
        <w:t xml:space="preserve"> – Modelarea </w:t>
      </w:r>
      <w:r>
        <w:t>COV</w:t>
      </w:r>
      <w:r w:rsidRPr="00281617">
        <w:t>_directie vant</w:t>
      </w:r>
      <w:r w:rsidRPr="00281617">
        <w:rPr>
          <w:lang w:val="en-US"/>
        </w:rPr>
        <w:t xml:space="preserve"> </w:t>
      </w:r>
      <w:r>
        <w:rPr>
          <w:lang w:val="en-US"/>
        </w:rPr>
        <w:t>SW (mg/mc) – perioada de mediere de 24 h</w:t>
      </w:r>
      <w:bookmarkEnd w:id="369"/>
    </w:p>
    <w:p w14:paraId="4C3DD82F" w14:textId="4A9BF205" w:rsidR="00D151E7" w:rsidRDefault="00D151E7" w:rsidP="0056519D">
      <w:pPr>
        <w:spacing w:after="0" w:line="240" w:lineRule="auto"/>
        <w:rPr>
          <w:rFonts w:ascii="Arial" w:hAnsi="Arial" w:cs="Arial"/>
          <w:sz w:val="22"/>
          <w:szCs w:val="22"/>
          <w:lang w:eastAsia="en-GB"/>
        </w:rPr>
      </w:pPr>
    </w:p>
    <w:p w14:paraId="5BA085D4" w14:textId="383AF1F4" w:rsidR="00D151E7" w:rsidRDefault="00D151E7" w:rsidP="0056519D">
      <w:pPr>
        <w:spacing w:after="0" w:line="240" w:lineRule="auto"/>
        <w:rPr>
          <w:rFonts w:ascii="Arial" w:hAnsi="Arial" w:cs="Arial"/>
          <w:sz w:val="22"/>
          <w:szCs w:val="22"/>
          <w:lang w:eastAsia="en-GB"/>
        </w:rPr>
      </w:pPr>
    </w:p>
    <w:p w14:paraId="4860F29C" w14:textId="4A4823C3" w:rsidR="00D151E7" w:rsidRDefault="00D151E7" w:rsidP="0056519D">
      <w:pPr>
        <w:spacing w:after="0" w:line="240" w:lineRule="auto"/>
        <w:rPr>
          <w:rFonts w:ascii="Arial" w:hAnsi="Arial" w:cs="Arial"/>
          <w:sz w:val="22"/>
          <w:szCs w:val="22"/>
          <w:lang w:eastAsia="en-GB"/>
        </w:rPr>
      </w:pPr>
    </w:p>
    <w:p w14:paraId="4C90C88E" w14:textId="696ACBD2" w:rsidR="00D151E7" w:rsidRDefault="00D151E7" w:rsidP="0056519D">
      <w:pPr>
        <w:spacing w:after="0" w:line="240" w:lineRule="auto"/>
        <w:rPr>
          <w:rFonts w:ascii="Arial" w:hAnsi="Arial" w:cs="Arial"/>
          <w:sz w:val="22"/>
          <w:szCs w:val="22"/>
          <w:lang w:eastAsia="en-GB"/>
        </w:rPr>
      </w:pPr>
    </w:p>
    <w:p w14:paraId="411A2822" w14:textId="238268F6" w:rsidR="00D151E7" w:rsidRDefault="00D151E7" w:rsidP="0056519D">
      <w:pPr>
        <w:spacing w:after="0" w:line="240" w:lineRule="auto"/>
        <w:rPr>
          <w:rFonts w:ascii="Arial" w:hAnsi="Arial" w:cs="Arial"/>
          <w:sz w:val="22"/>
          <w:szCs w:val="22"/>
          <w:lang w:eastAsia="en-GB"/>
        </w:rPr>
      </w:pPr>
    </w:p>
    <w:p w14:paraId="5D015937" w14:textId="17C8877F" w:rsidR="00D151E7" w:rsidRDefault="00D151E7" w:rsidP="0056519D">
      <w:pPr>
        <w:spacing w:after="0" w:line="240" w:lineRule="auto"/>
        <w:rPr>
          <w:rFonts w:ascii="Arial" w:hAnsi="Arial" w:cs="Arial"/>
          <w:sz w:val="22"/>
          <w:szCs w:val="22"/>
          <w:lang w:eastAsia="en-GB"/>
        </w:rPr>
      </w:pPr>
    </w:p>
    <w:p w14:paraId="0302D7ED" w14:textId="77777777" w:rsidR="00D151E7" w:rsidRDefault="00D151E7" w:rsidP="0056519D">
      <w:pPr>
        <w:spacing w:after="0" w:line="240" w:lineRule="auto"/>
        <w:rPr>
          <w:rFonts w:ascii="Arial" w:hAnsi="Arial" w:cs="Arial"/>
          <w:sz w:val="22"/>
          <w:szCs w:val="22"/>
          <w:lang w:eastAsia="en-GB"/>
        </w:rPr>
      </w:pPr>
    </w:p>
    <w:p w14:paraId="527597D2" w14:textId="6B71B5C3" w:rsidR="00D151E7" w:rsidRDefault="00D151E7" w:rsidP="0056519D">
      <w:pPr>
        <w:spacing w:after="0" w:line="240" w:lineRule="auto"/>
        <w:rPr>
          <w:rFonts w:ascii="Arial" w:hAnsi="Arial" w:cs="Arial"/>
          <w:sz w:val="22"/>
          <w:szCs w:val="22"/>
          <w:lang w:eastAsia="en-GB"/>
        </w:rPr>
      </w:pPr>
      <w:r>
        <w:rPr>
          <w:noProof/>
        </w:rPr>
        <w:drawing>
          <wp:inline distT="0" distB="0" distL="0" distR="0" wp14:anchorId="70A47017" wp14:editId="2ADBBAD9">
            <wp:extent cx="5941695" cy="3492500"/>
            <wp:effectExtent l="0" t="0" r="190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1695" cy="3492500"/>
                    </a:xfrm>
                    <a:prstGeom prst="rect">
                      <a:avLst/>
                    </a:prstGeom>
                    <a:noFill/>
                    <a:ln>
                      <a:noFill/>
                    </a:ln>
                  </pic:spPr>
                </pic:pic>
              </a:graphicData>
            </a:graphic>
          </wp:inline>
        </w:drawing>
      </w:r>
    </w:p>
    <w:p w14:paraId="069E8E50" w14:textId="3EB3CFE9" w:rsidR="00D151E7" w:rsidRPr="00281617" w:rsidRDefault="00D151E7" w:rsidP="00E73BA9">
      <w:pPr>
        <w:pStyle w:val="Caption"/>
      </w:pPr>
      <w:bookmarkStart w:id="370" w:name="_Toc30050036"/>
      <w:r>
        <w:t xml:space="preserve">Figura </w:t>
      </w:r>
      <w:r w:rsidR="00AC4C09">
        <w:fldChar w:fldCharType="begin"/>
      </w:r>
      <w:r w:rsidR="00AC4C09">
        <w:instrText xml:space="preserve"> SEQ Figură \* ARABIC </w:instrText>
      </w:r>
      <w:r w:rsidR="00AC4C09">
        <w:fldChar w:fldCharType="separate"/>
      </w:r>
      <w:r w:rsidR="007D29BA">
        <w:rPr>
          <w:noProof/>
        </w:rPr>
        <w:t>38</w:t>
      </w:r>
      <w:r w:rsidR="00AC4C09">
        <w:rPr>
          <w:noProof/>
        </w:rPr>
        <w:fldChar w:fldCharType="end"/>
      </w:r>
      <w:r w:rsidRPr="00281617">
        <w:t xml:space="preserve"> – Modelarea </w:t>
      </w:r>
      <w:r>
        <w:t>COV</w:t>
      </w:r>
      <w:r w:rsidRPr="00281617">
        <w:t>_directie vant</w:t>
      </w:r>
      <w:r w:rsidRPr="00281617">
        <w:rPr>
          <w:lang w:val="en-US"/>
        </w:rPr>
        <w:t xml:space="preserve"> </w:t>
      </w:r>
      <w:r>
        <w:rPr>
          <w:lang w:val="en-US"/>
        </w:rPr>
        <w:t>SW (µg/mc) – perioada de mediere de 24 h</w:t>
      </w:r>
      <w:bookmarkEnd w:id="370"/>
    </w:p>
    <w:p w14:paraId="159E0846" w14:textId="77777777" w:rsidR="00D151E7" w:rsidRPr="007A09CB" w:rsidRDefault="00D151E7" w:rsidP="0056519D">
      <w:pPr>
        <w:spacing w:after="0" w:line="240" w:lineRule="auto"/>
        <w:rPr>
          <w:rFonts w:ascii="Arial" w:hAnsi="Arial" w:cs="Arial"/>
          <w:sz w:val="22"/>
          <w:szCs w:val="22"/>
          <w:lang w:eastAsia="en-GB"/>
        </w:rPr>
      </w:pPr>
    </w:p>
    <w:p w14:paraId="0154D33F" w14:textId="6D62AF30" w:rsidR="0056519D" w:rsidRPr="007A09CB" w:rsidRDefault="0056519D" w:rsidP="0056519D">
      <w:pPr>
        <w:spacing w:after="0" w:line="240" w:lineRule="auto"/>
        <w:jc w:val="both"/>
        <w:rPr>
          <w:rFonts w:ascii="Arial" w:hAnsi="Arial" w:cs="Arial"/>
          <w:sz w:val="22"/>
          <w:szCs w:val="22"/>
          <w:lang w:eastAsia="en-GB"/>
        </w:rPr>
      </w:pPr>
      <w:r w:rsidRPr="007A09CB">
        <w:rPr>
          <w:rFonts w:ascii="Arial" w:hAnsi="Arial" w:cs="Arial"/>
          <w:sz w:val="22"/>
          <w:szCs w:val="22"/>
          <w:lang w:eastAsia="en-GB"/>
        </w:rPr>
        <w:t xml:space="preserve">Coreland valorile maxime rezultate din </w:t>
      </w:r>
      <w:r w:rsidR="007A09CB" w:rsidRPr="007A09CB">
        <w:rPr>
          <w:rFonts w:ascii="Arial" w:hAnsi="Arial" w:cs="Arial"/>
          <w:sz w:val="22"/>
          <w:szCs w:val="22"/>
          <w:lang w:eastAsia="en-GB"/>
        </w:rPr>
        <w:t>activitatea de prelucrarea a membranelor naturale</w:t>
      </w:r>
      <w:r w:rsidRPr="007A09CB">
        <w:rPr>
          <w:rFonts w:ascii="Arial" w:hAnsi="Arial" w:cs="Arial"/>
          <w:sz w:val="22"/>
          <w:szCs w:val="22"/>
          <w:lang w:eastAsia="en-GB"/>
        </w:rPr>
        <w:t xml:space="preserve"> </w:t>
      </w:r>
      <w:r w:rsidR="00D37963">
        <w:rPr>
          <w:rFonts w:ascii="Arial" w:hAnsi="Arial" w:cs="Arial"/>
          <w:sz w:val="22"/>
          <w:szCs w:val="22"/>
          <w:lang w:eastAsia="en-GB"/>
        </w:rPr>
        <w:t>ce</w:t>
      </w:r>
      <w:r w:rsidRPr="007A09CB">
        <w:rPr>
          <w:rFonts w:ascii="Arial" w:hAnsi="Arial" w:cs="Arial"/>
          <w:sz w:val="22"/>
          <w:szCs w:val="22"/>
          <w:lang w:eastAsia="en-GB"/>
        </w:rPr>
        <w:t xml:space="preserve"> se </w:t>
      </w:r>
      <w:r w:rsidR="00D37963">
        <w:rPr>
          <w:rFonts w:ascii="Arial" w:hAnsi="Arial" w:cs="Arial"/>
          <w:sz w:val="22"/>
          <w:szCs w:val="22"/>
          <w:lang w:eastAsia="en-GB"/>
        </w:rPr>
        <w:t xml:space="preserve">va </w:t>
      </w:r>
      <w:r w:rsidRPr="007A09CB">
        <w:rPr>
          <w:rFonts w:ascii="Arial" w:hAnsi="Arial" w:cs="Arial"/>
          <w:sz w:val="22"/>
          <w:szCs w:val="22"/>
          <w:lang w:eastAsia="en-GB"/>
        </w:rPr>
        <w:t xml:space="preserve">defasura </w:t>
      </w:r>
      <w:r w:rsidR="007A09CB" w:rsidRPr="007A09CB">
        <w:rPr>
          <w:rFonts w:ascii="Arial" w:hAnsi="Arial" w:cs="Arial"/>
          <w:sz w:val="22"/>
          <w:szCs w:val="22"/>
          <w:lang w:eastAsia="en-GB"/>
        </w:rPr>
        <w:t>in cadrul amplasamentului din Sat Ghergani, oras Racari, judet Dambivita</w:t>
      </w:r>
      <w:r w:rsidRPr="007A09CB">
        <w:rPr>
          <w:rFonts w:ascii="Arial" w:hAnsi="Arial" w:cs="Arial"/>
          <w:sz w:val="22"/>
          <w:szCs w:val="22"/>
          <w:lang w:eastAsia="en-GB"/>
        </w:rPr>
        <w:t>, se constata ca nu se estimeaza depasiri ale valorilor prag ale polua</w:t>
      </w:r>
      <w:r w:rsidR="00D37963">
        <w:rPr>
          <w:rFonts w:ascii="Arial" w:hAnsi="Arial" w:cs="Arial"/>
          <w:sz w:val="22"/>
          <w:szCs w:val="22"/>
          <w:lang w:eastAsia="en-GB"/>
        </w:rPr>
        <w:t>n</w:t>
      </w:r>
      <w:r w:rsidRPr="007A09CB">
        <w:rPr>
          <w:rFonts w:ascii="Arial" w:hAnsi="Arial" w:cs="Arial"/>
          <w:sz w:val="22"/>
          <w:szCs w:val="22"/>
          <w:lang w:eastAsia="en-GB"/>
        </w:rPr>
        <w:t xml:space="preserve">tilor conform limitelor stabilite in </w:t>
      </w:r>
      <w:r w:rsidRPr="007A09CB">
        <w:rPr>
          <w:rFonts w:ascii="Arial" w:hAnsi="Arial" w:cs="Arial"/>
          <w:sz w:val="22"/>
          <w:szCs w:val="22"/>
        </w:rPr>
        <w:t>Legea nr. 104/2011, cu modificarile si completarile ulterioare</w:t>
      </w:r>
      <w:r w:rsidR="007A09CB" w:rsidRPr="007A09CB">
        <w:rPr>
          <w:rFonts w:ascii="Arial" w:hAnsi="Arial" w:cs="Arial"/>
          <w:sz w:val="22"/>
          <w:szCs w:val="22"/>
        </w:rPr>
        <w:t xml:space="preserve"> si STAS 12574/1987</w:t>
      </w:r>
      <w:r w:rsidRPr="007A09CB">
        <w:rPr>
          <w:rFonts w:ascii="Arial" w:hAnsi="Arial" w:cs="Arial"/>
          <w:sz w:val="22"/>
          <w:szCs w:val="22"/>
        </w:rPr>
        <w:t>.</w:t>
      </w:r>
    </w:p>
    <w:bookmarkEnd w:id="323"/>
    <w:p w14:paraId="11BEDC89" w14:textId="77777777" w:rsidR="0056519D" w:rsidRPr="006611A5" w:rsidRDefault="0056519D" w:rsidP="0056519D">
      <w:pPr>
        <w:spacing w:after="0" w:line="360" w:lineRule="auto"/>
        <w:rPr>
          <w:rFonts w:ascii="Arial" w:hAnsi="Arial" w:cs="Arial"/>
          <w:sz w:val="22"/>
          <w:szCs w:val="22"/>
          <w:lang w:eastAsia="en-GB"/>
        </w:rPr>
      </w:pPr>
    </w:p>
    <w:p w14:paraId="7650C8E4" w14:textId="47BE67E7" w:rsidR="00564744" w:rsidRPr="006611A5" w:rsidRDefault="00564744" w:rsidP="0056519D">
      <w:pPr>
        <w:pStyle w:val="Heading3"/>
        <w:tabs>
          <w:tab w:val="clear" w:pos="1362"/>
        </w:tabs>
        <w:spacing w:before="0" w:after="0" w:line="360" w:lineRule="auto"/>
        <w:ind w:left="0" w:firstLine="0"/>
        <w:jc w:val="both"/>
        <w:rPr>
          <w:rFonts w:ascii="Arial" w:hAnsi="Arial"/>
          <w:sz w:val="22"/>
          <w:szCs w:val="22"/>
        </w:rPr>
      </w:pPr>
      <w:bookmarkStart w:id="371" w:name="_Toc30049882"/>
      <w:r w:rsidRPr="00564744">
        <w:rPr>
          <w:rFonts w:ascii="Arial" w:hAnsi="Arial"/>
          <w:sz w:val="22"/>
          <w:szCs w:val="22"/>
        </w:rPr>
        <w:t>Impactul prognozat</w:t>
      </w:r>
      <w:bookmarkEnd w:id="371"/>
    </w:p>
    <w:p w14:paraId="7403AEBB" w14:textId="77777777" w:rsidR="0056519D" w:rsidRDefault="0056519D" w:rsidP="0056519D">
      <w:pPr>
        <w:spacing w:after="0" w:line="360" w:lineRule="auto"/>
        <w:jc w:val="both"/>
        <w:rPr>
          <w:rFonts w:ascii="Arial" w:hAnsi="Arial" w:cs="Arial"/>
          <w:sz w:val="22"/>
          <w:szCs w:val="22"/>
        </w:rPr>
      </w:pPr>
    </w:p>
    <w:p w14:paraId="63395CA7" w14:textId="0AFBAC0A" w:rsidR="001A4416" w:rsidRPr="001A4416" w:rsidRDefault="001A4416" w:rsidP="001A4416">
      <w:pPr>
        <w:spacing w:after="0" w:line="240" w:lineRule="auto"/>
        <w:jc w:val="both"/>
        <w:rPr>
          <w:rFonts w:ascii="Arial" w:hAnsi="Arial" w:cs="Arial"/>
          <w:sz w:val="22"/>
          <w:szCs w:val="22"/>
        </w:rPr>
      </w:pPr>
      <w:bookmarkStart w:id="372" w:name="_Hlk13830644"/>
      <w:r w:rsidRPr="001A4416">
        <w:rPr>
          <w:rFonts w:ascii="Arial" w:hAnsi="Arial" w:cs="Arial"/>
          <w:sz w:val="22"/>
          <w:szCs w:val="22"/>
        </w:rPr>
        <w:t xml:space="preserve">Impactul poluantilor atmosferici generati asupra calitatii aerului ambiental se determina in mod curent prin modelarea matematica a campurilor de concentratii pe diferite intervale de mediere, asociate valorilor limita si valorilor de prag ce se constituie in criterii pentru evaluarea calitatii aerului. </w:t>
      </w:r>
    </w:p>
    <w:bookmarkEnd w:id="372"/>
    <w:p w14:paraId="2AA45BCB" w14:textId="77777777" w:rsidR="001A4416" w:rsidRPr="001A4416" w:rsidRDefault="001A4416" w:rsidP="001A4416">
      <w:pPr>
        <w:spacing w:after="0" w:line="240" w:lineRule="auto"/>
        <w:jc w:val="both"/>
        <w:rPr>
          <w:rFonts w:ascii="Arial" w:hAnsi="Arial" w:cs="Arial"/>
          <w:sz w:val="22"/>
          <w:szCs w:val="22"/>
        </w:rPr>
      </w:pPr>
    </w:p>
    <w:p w14:paraId="7E624E83" w14:textId="77777777" w:rsidR="001A4416" w:rsidRPr="001A4416" w:rsidRDefault="001A4416" w:rsidP="001A4416">
      <w:pPr>
        <w:spacing w:after="0" w:line="240" w:lineRule="auto"/>
        <w:jc w:val="both"/>
        <w:rPr>
          <w:rFonts w:ascii="Arial" w:hAnsi="Arial" w:cs="Arial"/>
          <w:snapToGrid w:val="0"/>
          <w:sz w:val="22"/>
          <w:szCs w:val="22"/>
        </w:rPr>
      </w:pPr>
      <w:r w:rsidRPr="001A4416">
        <w:rPr>
          <w:rFonts w:ascii="Arial" w:hAnsi="Arial" w:cs="Arial"/>
          <w:sz w:val="22"/>
          <w:szCs w:val="22"/>
        </w:rPr>
        <w:t xml:space="preserve">In acest scop sunt utilizate, de obicei, modele de dispersie </w:t>
      </w:r>
      <w:r w:rsidRPr="001A4416">
        <w:rPr>
          <w:rFonts w:ascii="Arial" w:hAnsi="Arial" w:cs="Arial"/>
          <w:snapToGrid w:val="0"/>
          <w:sz w:val="22"/>
          <w:szCs w:val="22"/>
        </w:rPr>
        <w:t>multisursa de tip gaussian in care sunt introduse, ca date de intrare, parametrii de emisie caracteristici tuturor surselor de emisie din aria potentiala de impact.</w:t>
      </w:r>
    </w:p>
    <w:p w14:paraId="7C7C6E1C" w14:textId="77777777" w:rsidR="001A4416" w:rsidRPr="001A4416" w:rsidRDefault="001A4416" w:rsidP="001A4416">
      <w:pPr>
        <w:spacing w:after="0" w:line="240" w:lineRule="auto"/>
        <w:jc w:val="both"/>
        <w:rPr>
          <w:rFonts w:ascii="Arial" w:hAnsi="Arial" w:cs="Arial"/>
          <w:snapToGrid w:val="0"/>
          <w:sz w:val="22"/>
          <w:szCs w:val="22"/>
        </w:rPr>
      </w:pPr>
    </w:p>
    <w:p w14:paraId="52A66C8C" w14:textId="77777777" w:rsidR="00AE705E" w:rsidRDefault="001A4416" w:rsidP="00AE705E">
      <w:pPr>
        <w:pStyle w:val="MIRCEAChar"/>
        <w:spacing w:line="240" w:lineRule="auto"/>
        <w:jc w:val="both"/>
        <w:rPr>
          <w:rFonts w:ascii="Arial" w:hAnsi="Arial" w:cs="Arial"/>
          <w:sz w:val="22"/>
          <w:szCs w:val="22"/>
        </w:rPr>
      </w:pPr>
      <w:r w:rsidRPr="001A4416">
        <w:rPr>
          <w:rFonts w:ascii="Arial" w:hAnsi="Arial" w:cs="Arial"/>
          <w:sz w:val="22"/>
          <w:szCs w:val="22"/>
        </w:rPr>
        <w:t xml:space="preserve">In situatia curenta, conditiile de baseline privind calitatea aerului in zona adiacenta </w:t>
      </w:r>
      <w:r w:rsidR="007A09CB">
        <w:rPr>
          <w:rFonts w:ascii="Arial" w:hAnsi="Arial" w:cs="Arial"/>
          <w:sz w:val="22"/>
          <w:szCs w:val="22"/>
        </w:rPr>
        <w:t>amplasamentului fabricii de prelucrare membrane naturale</w:t>
      </w:r>
      <w:r w:rsidRPr="001A4416">
        <w:rPr>
          <w:rFonts w:ascii="Arial" w:hAnsi="Arial" w:cs="Arial"/>
          <w:sz w:val="22"/>
          <w:szCs w:val="22"/>
        </w:rPr>
        <w:t xml:space="preserve"> indica, o calitate buna a aerului cu o tendinta continua de imbunatatire</w:t>
      </w:r>
      <w:r w:rsidRPr="001A4416">
        <w:rPr>
          <w:rStyle w:val="FootnoteReference"/>
          <w:rFonts w:ascii="Arial" w:hAnsi="Arial" w:cs="Arial"/>
          <w:sz w:val="22"/>
          <w:szCs w:val="22"/>
        </w:rPr>
        <w:footnoteReference w:id="1"/>
      </w:r>
      <w:r w:rsidRPr="001A4416">
        <w:rPr>
          <w:rFonts w:ascii="Arial" w:hAnsi="Arial" w:cs="Arial"/>
          <w:sz w:val="22"/>
          <w:szCs w:val="22"/>
        </w:rPr>
        <w:t>.</w:t>
      </w:r>
      <w:r w:rsidR="00AE705E" w:rsidRPr="00AE705E">
        <w:rPr>
          <w:rFonts w:ascii="Arial" w:hAnsi="Arial" w:cs="Arial"/>
          <w:sz w:val="22"/>
          <w:szCs w:val="22"/>
        </w:rPr>
        <w:t xml:space="preserve"> </w:t>
      </w:r>
    </w:p>
    <w:p w14:paraId="50D225E6" w14:textId="77777777" w:rsidR="00AE705E" w:rsidRDefault="00AE705E" w:rsidP="00AE705E">
      <w:pPr>
        <w:pStyle w:val="MIRCEAChar"/>
        <w:spacing w:line="240" w:lineRule="auto"/>
        <w:jc w:val="both"/>
        <w:rPr>
          <w:rFonts w:ascii="Arial" w:hAnsi="Arial" w:cs="Arial"/>
          <w:sz w:val="22"/>
          <w:szCs w:val="22"/>
        </w:rPr>
      </w:pPr>
    </w:p>
    <w:p w14:paraId="59CEB5C7" w14:textId="5947E8F9" w:rsidR="00AE705E" w:rsidRDefault="00AE705E" w:rsidP="00AE705E">
      <w:pPr>
        <w:pStyle w:val="MIRCEAChar"/>
        <w:spacing w:line="240" w:lineRule="auto"/>
        <w:jc w:val="both"/>
        <w:rPr>
          <w:rFonts w:ascii="Arial" w:hAnsi="Arial" w:cs="Arial"/>
          <w:sz w:val="22"/>
          <w:szCs w:val="22"/>
        </w:rPr>
      </w:pPr>
      <w:r>
        <w:rPr>
          <w:rFonts w:ascii="Arial" w:hAnsi="Arial" w:cs="Arial"/>
          <w:sz w:val="22"/>
          <w:szCs w:val="22"/>
        </w:rPr>
        <w:t>Poluantii</w:t>
      </w:r>
      <w:r w:rsidRPr="001A4416">
        <w:rPr>
          <w:rFonts w:ascii="Arial" w:hAnsi="Arial" w:cs="Arial"/>
          <w:sz w:val="22"/>
          <w:szCs w:val="22"/>
        </w:rPr>
        <w:t xml:space="preserve"> ce pot produce modificari ale calitatii aerului </w:t>
      </w:r>
      <w:r>
        <w:rPr>
          <w:rFonts w:ascii="Arial" w:hAnsi="Arial" w:cs="Arial"/>
          <w:sz w:val="22"/>
          <w:szCs w:val="22"/>
        </w:rPr>
        <w:t xml:space="preserve">si care </w:t>
      </w:r>
      <w:r w:rsidRPr="001A4416">
        <w:rPr>
          <w:rFonts w:ascii="Arial" w:hAnsi="Arial" w:cs="Arial"/>
          <w:sz w:val="22"/>
          <w:szCs w:val="22"/>
        </w:rPr>
        <w:t>pot rezulta in timpul lucrarilor de executie</w:t>
      </w:r>
      <w:r>
        <w:rPr>
          <w:rFonts w:ascii="Arial" w:hAnsi="Arial" w:cs="Arial"/>
          <w:sz w:val="22"/>
          <w:szCs w:val="22"/>
        </w:rPr>
        <w:t xml:space="preserve"> – constructii montaj/amenajari interioare</w:t>
      </w:r>
      <w:r w:rsidRPr="001A4416">
        <w:rPr>
          <w:rFonts w:ascii="Arial" w:hAnsi="Arial" w:cs="Arial"/>
          <w:sz w:val="22"/>
          <w:szCs w:val="22"/>
        </w:rPr>
        <w:t xml:space="preserve">, necesare </w:t>
      </w:r>
      <w:r>
        <w:rPr>
          <w:rFonts w:ascii="Arial" w:hAnsi="Arial" w:cs="Arial"/>
          <w:sz w:val="22"/>
          <w:szCs w:val="22"/>
        </w:rPr>
        <w:t>realizarii</w:t>
      </w:r>
      <w:r w:rsidRPr="001A4416">
        <w:rPr>
          <w:rFonts w:ascii="Arial" w:hAnsi="Arial" w:cs="Arial"/>
          <w:sz w:val="22"/>
          <w:szCs w:val="22"/>
        </w:rPr>
        <w:t xml:space="preserve"> lucrarilor propuse si descrise in capitolele anterioare</w:t>
      </w:r>
      <w:r>
        <w:rPr>
          <w:rFonts w:ascii="Arial" w:hAnsi="Arial" w:cs="Arial"/>
          <w:sz w:val="22"/>
          <w:szCs w:val="22"/>
        </w:rPr>
        <w:t xml:space="preserve"> </w:t>
      </w:r>
      <w:r w:rsidRPr="00EF0B92">
        <w:rPr>
          <w:rFonts w:ascii="Arial" w:hAnsi="Arial" w:cs="Arial"/>
          <w:sz w:val="22"/>
          <w:szCs w:val="22"/>
          <w:lang w:val="ro-RO"/>
        </w:rPr>
        <w:t>au o apari</w:t>
      </w:r>
      <w:r w:rsidR="005C5B9F">
        <w:rPr>
          <w:rFonts w:ascii="Arial" w:hAnsi="Arial" w:cs="Arial"/>
          <w:sz w:val="22"/>
          <w:szCs w:val="22"/>
          <w:lang w:val="ro-RO"/>
        </w:rPr>
        <w:t>t</w:t>
      </w:r>
      <w:r w:rsidRPr="00EF0B92">
        <w:rPr>
          <w:rFonts w:ascii="Arial" w:hAnsi="Arial" w:cs="Arial"/>
          <w:sz w:val="22"/>
          <w:szCs w:val="22"/>
          <w:lang w:val="ro-RO"/>
        </w:rPr>
        <w:t>ie sporadic</w:t>
      </w:r>
      <w:r w:rsidR="005C5B9F">
        <w:rPr>
          <w:rFonts w:ascii="Arial" w:hAnsi="Arial" w:cs="Arial"/>
          <w:sz w:val="22"/>
          <w:szCs w:val="22"/>
          <w:lang w:val="ro-RO"/>
        </w:rPr>
        <w:t>a</w:t>
      </w:r>
      <w:r>
        <w:rPr>
          <w:rFonts w:ascii="Arial" w:hAnsi="Arial" w:cs="Arial"/>
          <w:sz w:val="22"/>
          <w:szCs w:val="22"/>
          <w:lang w:val="ro-RO"/>
        </w:rPr>
        <w:t xml:space="preserve"> </w:t>
      </w:r>
      <w:r w:rsidR="005C5B9F">
        <w:rPr>
          <w:rFonts w:ascii="Arial" w:hAnsi="Arial" w:cs="Arial"/>
          <w:sz w:val="22"/>
          <w:szCs w:val="22"/>
          <w:lang w:val="ro-RO"/>
        </w:rPr>
        <w:t>s</w:t>
      </w:r>
      <w:r>
        <w:rPr>
          <w:rFonts w:ascii="Arial" w:hAnsi="Arial" w:cs="Arial"/>
          <w:sz w:val="22"/>
          <w:szCs w:val="22"/>
          <w:lang w:val="ro-RO"/>
        </w:rPr>
        <w:t xml:space="preserve">i </w:t>
      </w:r>
      <w:r w:rsidRPr="00EF0B92">
        <w:rPr>
          <w:rFonts w:ascii="Arial" w:hAnsi="Arial" w:cs="Arial"/>
          <w:sz w:val="22"/>
          <w:szCs w:val="22"/>
          <w:lang w:val="ro-RO"/>
        </w:rPr>
        <w:t>nu pot conduce la afectarea calit</w:t>
      </w:r>
      <w:r w:rsidR="005C5B9F">
        <w:rPr>
          <w:rFonts w:ascii="Arial" w:hAnsi="Arial" w:cs="Arial"/>
          <w:sz w:val="22"/>
          <w:szCs w:val="22"/>
          <w:lang w:val="ro-RO"/>
        </w:rPr>
        <w:t>at</w:t>
      </w:r>
      <w:r w:rsidRPr="00EF0B92">
        <w:rPr>
          <w:rFonts w:ascii="Arial" w:hAnsi="Arial" w:cs="Arial"/>
          <w:sz w:val="22"/>
          <w:szCs w:val="22"/>
          <w:lang w:val="ro-RO"/>
        </w:rPr>
        <w:t>ii aerului prin modificarea decelabil</w:t>
      </w:r>
      <w:r w:rsidR="005C5B9F">
        <w:rPr>
          <w:rFonts w:ascii="Arial" w:hAnsi="Arial" w:cs="Arial"/>
          <w:sz w:val="22"/>
          <w:szCs w:val="22"/>
          <w:lang w:val="ro-RO"/>
        </w:rPr>
        <w:t>a</w:t>
      </w:r>
      <w:r w:rsidRPr="00EF0B92">
        <w:rPr>
          <w:rFonts w:ascii="Arial" w:hAnsi="Arial" w:cs="Arial"/>
          <w:sz w:val="22"/>
          <w:szCs w:val="22"/>
          <w:lang w:val="ro-RO"/>
        </w:rPr>
        <w:t xml:space="preserve"> a valorilor </w:t>
      </w:r>
      <w:r w:rsidR="005C5B9F">
        <w:rPr>
          <w:rFonts w:ascii="Arial" w:hAnsi="Arial" w:cs="Arial"/>
          <w:sz w:val="22"/>
          <w:szCs w:val="22"/>
          <w:lang w:val="ro-RO"/>
        </w:rPr>
        <w:t>i</w:t>
      </w:r>
      <w:r w:rsidRPr="00EF0B92">
        <w:rPr>
          <w:rFonts w:ascii="Arial" w:hAnsi="Arial" w:cs="Arial"/>
          <w:sz w:val="22"/>
          <w:szCs w:val="22"/>
          <w:lang w:val="ro-RO"/>
        </w:rPr>
        <w:t>n emisie</w:t>
      </w:r>
      <w:r w:rsidRPr="001A4416">
        <w:rPr>
          <w:rFonts w:ascii="Arial" w:hAnsi="Arial" w:cs="Arial"/>
          <w:sz w:val="22"/>
          <w:szCs w:val="22"/>
        </w:rPr>
        <w:t xml:space="preserve"> </w:t>
      </w:r>
      <w:r>
        <w:rPr>
          <w:rFonts w:ascii="Arial" w:hAnsi="Arial" w:cs="Arial"/>
          <w:sz w:val="22"/>
          <w:szCs w:val="22"/>
        </w:rPr>
        <w:t>si</w:t>
      </w:r>
      <w:r w:rsidRPr="001A4416">
        <w:rPr>
          <w:rFonts w:ascii="Arial" w:hAnsi="Arial" w:cs="Arial"/>
          <w:sz w:val="22"/>
          <w:szCs w:val="22"/>
        </w:rPr>
        <w:t xml:space="preserve"> aceste emisii nu </w:t>
      </w:r>
      <w:r w:rsidR="00341DA2">
        <w:rPr>
          <w:rFonts w:ascii="Arial" w:hAnsi="Arial" w:cs="Arial"/>
          <w:sz w:val="22"/>
          <w:szCs w:val="22"/>
        </w:rPr>
        <w:t xml:space="preserve">pot sa </w:t>
      </w:r>
      <w:r w:rsidRPr="001A4416">
        <w:rPr>
          <w:rFonts w:ascii="Arial" w:hAnsi="Arial" w:cs="Arial"/>
          <w:sz w:val="22"/>
          <w:szCs w:val="22"/>
        </w:rPr>
        <w:t>depaseasca limitele impuse de legisl</w:t>
      </w:r>
      <w:r w:rsidR="00341DA2">
        <w:rPr>
          <w:rFonts w:ascii="Arial" w:hAnsi="Arial" w:cs="Arial"/>
          <w:sz w:val="22"/>
          <w:szCs w:val="22"/>
        </w:rPr>
        <w:t>a</w:t>
      </w:r>
      <w:r w:rsidRPr="001A4416">
        <w:rPr>
          <w:rFonts w:ascii="Arial" w:hAnsi="Arial" w:cs="Arial"/>
          <w:sz w:val="22"/>
          <w:szCs w:val="22"/>
        </w:rPr>
        <w:t>tia in vigoare.</w:t>
      </w:r>
    </w:p>
    <w:p w14:paraId="4FE69C60" w14:textId="77777777" w:rsidR="00AE705E" w:rsidRPr="00AE705E" w:rsidRDefault="00AE705E" w:rsidP="00AE705E">
      <w:pPr>
        <w:rPr>
          <w:lang w:val="de-AT" w:eastAsia="de-DE"/>
        </w:rPr>
      </w:pPr>
    </w:p>
    <w:p w14:paraId="7BA977A4" w14:textId="77777777" w:rsidR="00DB3DE2" w:rsidRDefault="00DB3DE2" w:rsidP="00DB3DE2">
      <w:pPr>
        <w:tabs>
          <w:tab w:val="left" w:pos="720"/>
        </w:tabs>
        <w:spacing w:after="0" w:line="240" w:lineRule="auto"/>
        <w:jc w:val="both"/>
        <w:rPr>
          <w:rFonts w:ascii="Arial" w:hAnsi="Arial" w:cs="Arial"/>
          <w:sz w:val="22"/>
          <w:szCs w:val="22"/>
        </w:rPr>
      </w:pPr>
    </w:p>
    <w:p w14:paraId="0BE2FD1B" w14:textId="39587C1B" w:rsidR="00DB3DE2" w:rsidRPr="00EF0B92" w:rsidRDefault="00DB3DE2" w:rsidP="00DB3DE2">
      <w:pPr>
        <w:tabs>
          <w:tab w:val="left" w:pos="720"/>
        </w:tabs>
        <w:spacing w:after="0" w:line="240" w:lineRule="auto"/>
        <w:jc w:val="both"/>
        <w:rPr>
          <w:rFonts w:ascii="Arial" w:hAnsi="Arial" w:cs="Arial"/>
          <w:sz w:val="22"/>
          <w:szCs w:val="22"/>
        </w:rPr>
      </w:pPr>
      <w:r w:rsidRPr="00EF0B92">
        <w:rPr>
          <w:rFonts w:ascii="Arial" w:hAnsi="Arial" w:cs="Arial"/>
          <w:sz w:val="22"/>
          <w:szCs w:val="22"/>
        </w:rPr>
        <w:t>Solu</w:t>
      </w:r>
      <w:r w:rsidR="005C5B9F">
        <w:rPr>
          <w:rFonts w:ascii="Arial" w:hAnsi="Arial" w:cs="Arial"/>
          <w:sz w:val="22"/>
          <w:szCs w:val="22"/>
        </w:rPr>
        <w:t>t</w:t>
      </w:r>
      <w:r w:rsidRPr="00EF0B92">
        <w:rPr>
          <w:rFonts w:ascii="Arial" w:hAnsi="Arial" w:cs="Arial"/>
          <w:sz w:val="22"/>
          <w:szCs w:val="22"/>
        </w:rPr>
        <w:t>ia tehnic</w:t>
      </w:r>
      <w:r w:rsidR="005C5B9F">
        <w:rPr>
          <w:rFonts w:ascii="Arial" w:hAnsi="Arial" w:cs="Arial"/>
          <w:sz w:val="22"/>
          <w:szCs w:val="22"/>
        </w:rPr>
        <w:t>a</w:t>
      </w:r>
      <w:r w:rsidRPr="00EF0B92">
        <w:rPr>
          <w:rFonts w:ascii="Arial" w:hAnsi="Arial" w:cs="Arial"/>
          <w:sz w:val="22"/>
          <w:szCs w:val="22"/>
        </w:rPr>
        <w:t xml:space="preserve"> adoptat</w:t>
      </w:r>
      <w:r w:rsidR="005C5B9F">
        <w:rPr>
          <w:rFonts w:ascii="Arial" w:hAnsi="Arial" w:cs="Arial"/>
          <w:sz w:val="22"/>
          <w:szCs w:val="22"/>
        </w:rPr>
        <w:t>a</w:t>
      </w:r>
      <w:r w:rsidRPr="00EF0B92">
        <w:rPr>
          <w:rFonts w:ascii="Arial" w:hAnsi="Arial" w:cs="Arial"/>
          <w:sz w:val="22"/>
          <w:szCs w:val="22"/>
        </w:rPr>
        <w:t xml:space="preserve"> pentru </w:t>
      </w:r>
      <w:r>
        <w:rPr>
          <w:rFonts w:ascii="Arial" w:hAnsi="Arial" w:cs="Arial"/>
          <w:sz w:val="22"/>
          <w:szCs w:val="22"/>
        </w:rPr>
        <w:t>tratarea emisiilor din fluxul de productie, cu echiparea sistemului de filtrare cu carbune activ</w:t>
      </w:r>
      <w:r w:rsidRPr="00EF0B92">
        <w:rPr>
          <w:rFonts w:ascii="Arial" w:hAnsi="Arial" w:cs="Arial"/>
          <w:sz w:val="22"/>
          <w:szCs w:val="22"/>
        </w:rPr>
        <w:t xml:space="preserve"> are rolul de a controla inclusiv mirosurile.</w:t>
      </w:r>
    </w:p>
    <w:p w14:paraId="1E14BA92" w14:textId="77777777" w:rsidR="00DB3DE2" w:rsidRPr="00EF0B92" w:rsidRDefault="00DB3DE2" w:rsidP="00DB3DE2">
      <w:pPr>
        <w:spacing w:after="0" w:line="240" w:lineRule="auto"/>
        <w:jc w:val="both"/>
        <w:rPr>
          <w:rFonts w:ascii="Arial" w:hAnsi="Arial" w:cs="Arial"/>
          <w:sz w:val="22"/>
          <w:szCs w:val="22"/>
        </w:rPr>
      </w:pPr>
    </w:p>
    <w:p w14:paraId="1C462AA3" w14:textId="4EF90E3D" w:rsidR="00DB3DE2" w:rsidRPr="00EF0B92" w:rsidRDefault="005C5B9F" w:rsidP="00DB3DE2">
      <w:pPr>
        <w:spacing w:after="0" w:line="240" w:lineRule="auto"/>
        <w:jc w:val="both"/>
        <w:rPr>
          <w:rFonts w:ascii="Arial" w:hAnsi="Arial" w:cs="Arial"/>
          <w:sz w:val="22"/>
          <w:szCs w:val="22"/>
        </w:rPr>
      </w:pPr>
      <w:r>
        <w:rPr>
          <w:rFonts w:ascii="Arial" w:hAnsi="Arial" w:cs="Arial"/>
          <w:sz w:val="22"/>
          <w:szCs w:val="22"/>
        </w:rPr>
        <w:t>I</w:t>
      </w:r>
      <w:r w:rsidR="00DB3DE2" w:rsidRPr="00EF0B92">
        <w:rPr>
          <w:rFonts w:ascii="Arial" w:hAnsi="Arial" w:cs="Arial"/>
          <w:sz w:val="22"/>
          <w:szCs w:val="22"/>
        </w:rPr>
        <w:t>n condi</w:t>
      </w:r>
      <w:r>
        <w:rPr>
          <w:rFonts w:ascii="Arial" w:hAnsi="Arial" w:cs="Arial"/>
          <w:sz w:val="22"/>
          <w:szCs w:val="22"/>
        </w:rPr>
        <w:t>t</w:t>
      </w:r>
      <w:r w:rsidR="00DB3DE2" w:rsidRPr="00EF0B92">
        <w:rPr>
          <w:rFonts w:ascii="Arial" w:hAnsi="Arial" w:cs="Arial"/>
          <w:sz w:val="22"/>
          <w:szCs w:val="22"/>
        </w:rPr>
        <w:t xml:space="preserve">iile amplasamentului </w:t>
      </w:r>
      <w:r>
        <w:rPr>
          <w:rFonts w:ascii="Arial" w:hAnsi="Arial" w:cs="Arial"/>
          <w:sz w:val="22"/>
          <w:szCs w:val="22"/>
        </w:rPr>
        <w:t>s</w:t>
      </w:r>
      <w:r w:rsidR="00DB3DE2" w:rsidRPr="00EF0B92">
        <w:rPr>
          <w:rFonts w:ascii="Arial" w:hAnsi="Arial" w:cs="Arial"/>
          <w:sz w:val="22"/>
          <w:szCs w:val="22"/>
        </w:rPr>
        <w:t>i tehnologiei stabilite</w:t>
      </w:r>
      <w:r w:rsidR="00DB3DE2">
        <w:rPr>
          <w:rFonts w:ascii="Arial" w:hAnsi="Arial" w:cs="Arial"/>
          <w:sz w:val="22"/>
          <w:szCs w:val="22"/>
        </w:rPr>
        <w:t xml:space="preserve"> pentru tratarea aerului si functionarea statiei in parametrii proiectati</w:t>
      </w:r>
      <w:r w:rsidR="00DB3DE2" w:rsidRPr="00EF0B92">
        <w:rPr>
          <w:rFonts w:ascii="Arial" w:hAnsi="Arial" w:cs="Arial"/>
          <w:sz w:val="22"/>
          <w:szCs w:val="22"/>
        </w:rPr>
        <w:t>, nu se previzioneaz</w:t>
      </w:r>
      <w:r>
        <w:rPr>
          <w:rFonts w:ascii="Arial" w:hAnsi="Arial" w:cs="Arial"/>
          <w:sz w:val="22"/>
          <w:szCs w:val="22"/>
        </w:rPr>
        <w:t>a</w:t>
      </w:r>
      <w:r w:rsidR="00DB3DE2" w:rsidRPr="00EF0B92">
        <w:rPr>
          <w:rFonts w:ascii="Arial" w:hAnsi="Arial" w:cs="Arial"/>
          <w:sz w:val="22"/>
          <w:szCs w:val="22"/>
        </w:rPr>
        <w:t xml:space="preserve"> modific</w:t>
      </w:r>
      <w:r>
        <w:rPr>
          <w:rFonts w:ascii="Arial" w:hAnsi="Arial" w:cs="Arial"/>
          <w:sz w:val="22"/>
          <w:szCs w:val="22"/>
        </w:rPr>
        <w:t>a</w:t>
      </w:r>
      <w:r w:rsidR="00DB3DE2" w:rsidRPr="00EF0B92">
        <w:rPr>
          <w:rFonts w:ascii="Arial" w:hAnsi="Arial" w:cs="Arial"/>
          <w:sz w:val="22"/>
          <w:szCs w:val="22"/>
        </w:rPr>
        <w:t xml:space="preserve">ri ale standardelor locale de calitate a aerului ca urmare a </w:t>
      </w:r>
      <w:r w:rsidR="00DB3DE2">
        <w:rPr>
          <w:rFonts w:ascii="Arial" w:hAnsi="Arial" w:cs="Arial"/>
          <w:sz w:val="22"/>
          <w:szCs w:val="22"/>
        </w:rPr>
        <w:t>functionarii fabricii de peelucrarea membrane naturate in fostul amplasament al abatorului din sat Ghergani</w:t>
      </w:r>
      <w:r w:rsidR="00DB3DE2" w:rsidRPr="00EF0B92">
        <w:rPr>
          <w:rFonts w:ascii="Arial" w:hAnsi="Arial" w:cs="Arial"/>
          <w:sz w:val="22"/>
          <w:szCs w:val="22"/>
        </w:rPr>
        <w:t>. De asemenea nu este vizat</w:t>
      </w:r>
      <w:r>
        <w:rPr>
          <w:rFonts w:ascii="Arial" w:hAnsi="Arial" w:cs="Arial"/>
          <w:sz w:val="22"/>
          <w:szCs w:val="22"/>
        </w:rPr>
        <w:t>a</w:t>
      </w:r>
      <w:r w:rsidR="00DB3DE2" w:rsidRPr="00EF0B92">
        <w:rPr>
          <w:rFonts w:ascii="Arial" w:hAnsi="Arial" w:cs="Arial"/>
          <w:sz w:val="22"/>
          <w:szCs w:val="22"/>
        </w:rPr>
        <w:t xml:space="preserve"> nici generarea unui impact rezidual.</w:t>
      </w:r>
    </w:p>
    <w:p w14:paraId="516CBE28" w14:textId="77777777" w:rsidR="00685496" w:rsidRPr="001A4416" w:rsidRDefault="00685496" w:rsidP="00DB3DE2">
      <w:pPr>
        <w:spacing w:after="0" w:line="240" w:lineRule="auto"/>
        <w:rPr>
          <w:rFonts w:ascii="Arial" w:hAnsi="Arial" w:cs="Arial"/>
          <w:sz w:val="22"/>
          <w:szCs w:val="22"/>
          <w:lang w:val="de-AT" w:eastAsia="de-DE"/>
        </w:rPr>
      </w:pPr>
    </w:p>
    <w:p w14:paraId="26689947" w14:textId="79D532A9" w:rsidR="001A4416" w:rsidRPr="001A4416" w:rsidRDefault="004A0E2D" w:rsidP="00E73BA9">
      <w:pPr>
        <w:pStyle w:val="Caption"/>
      </w:pPr>
      <w:bookmarkStart w:id="373" w:name="_Toc30049976"/>
      <w:r>
        <w:t xml:space="preserve">Tabel </w:t>
      </w:r>
      <w:r w:rsidR="00AC4C09">
        <w:fldChar w:fldCharType="begin"/>
      </w:r>
      <w:r w:rsidR="00AC4C09">
        <w:instrText xml:space="preserve"> SEQ Tabel \* ARABIC </w:instrText>
      </w:r>
      <w:r w:rsidR="00AC4C09">
        <w:fldChar w:fldCharType="separate"/>
      </w:r>
      <w:r w:rsidR="007D29BA">
        <w:rPr>
          <w:noProof/>
        </w:rPr>
        <w:t>36</w:t>
      </w:r>
      <w:r w:rsidR="00AC4C09">
        <w:rPr>
          <w:noProof/>
        </w:rPr>
        <w:fldChar w:fldCharType="end"/>
      </w:r>
      <w:r w:rsidR="0056519D">
        <w:rPr>
          <w:noProof/>
        </w:rPr>
        <w:t xml:space="preserve"> </w:t>
      </w:r>
      <w:r>
        <w:t>- Impact rezidual pentru factor de mediu aer</w:t>
      </w:r>
      <w:bookmarkEnd w:id="373"/>
    </w:p>
    <w:p w14:paraId="15CCEE72" w14:textId="77777777" w:rsidR="001A4416" w:rsidRPr="001A4416" w:rsidRDefault="001A4416" w:rsidP="001A4416">
      <w:pPr>
        <w:spacing w:after="0" w:line="240" w:lineRule="auto"/>
        <w:rPr>
          <w:rFonts w:ascii="Arial" w:hAnsi="Arial" w:cs="Arial"/>
          <w:sz w:val="22"/>
          <w:szCs w:val="22"/>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3159"/>
        <w:gridCol w:w="3282"/>
        <w:gridCol w:w="3166"/>
      </w:tblGrid>
      <w:tr w:rsidR="001A4416" w:rsidRPr="001A4416" w14:paraId="430F1B79" w14:textId="77777777" w:rsidTr="00036BA8">
        <w:trPr>
          <w:jc w:val="center"/>
        </w:trPr>
        <w:tc>
          <w:tcPr>
            <w:tcW w:w="1644" w:type="pct"/>
            <w:tcBorders>
              <w:bottom w:val="single" w:sz="12" w:space="0" w:color="auto"/>
            </w:tcBorders>
            <w:shd w:val="clear" w:color="auto" w:fill="auto"/>
          </w:tcPr>
          <w:p w14:paraId="71E440FC" w14:textId="77777777" w:rsidR="001A4416" w:rsidRPr="001A4416" w:rsidRDefault="001A4416" w:rsidP="001A4416">
            <w:pPr>
              <w:spacing w:after="0" w:line="240" w:lineRule="auto"/>
              <w:rPr>
                <w:rFonts w:ascii="Arial" w:hAnsi="Arial" w:cs="Arial"/>
                <w:b/>
                <w:bCs/>
                <w:sz w:val="20"/>
              </w:rPr>
            </w:pPr>
            <w:r w:rsidRPr="001A4416">
              <w:rPr>
                <w:rFonts w:ascii="Arial" w:hAnsi="Arial" w:cs="Arial"/>
                <w:b/>
                <w:bCs/>
                <w:sz w:val="20"/>
              </w:rPr>
              <w:t>Probabilitate</w:t>
            </w:r>
          </w:p>
        </w:tc>
        <w:tc>
          <w:tcPr>
            <w:tcW w:w="1708" w:type="pct"/>
            <w:tcBorders>
              <w:bottom w:val="single" w:sz="12" w:space="0" w:color="auto"/>
            </w:tcBorders>
            <w:shd w:val="clear" w:color="auto" w:fill="auto"/>
          </w:tcPr>
          <w:p w14:paraId="5C9DFEE1" w14:textId="77777777" w:rsidR="001A4416" w:rsidRPr="001A4416" w:rsidRDefault="001A4416" w:rsidP="001A4416">
            <w:pPr>
              <w:spacing w:after="0" w:line="240" w:lineRule="auto"/>
              <w:rPr>
                <w:rFonts w:ascii="Arial" w:hAnsi="Arial" w:cs="Arial"/>
                <w:b/>
                <w:bCs/>
                <w:sz w:val="20"/>
              </w:rPr>
            </w:pPr>
            <w:r w:rsidRPr="001A4416">
              <w:rPr>
                <w:rFonts w:ascii="Arial" w:hAnsi="Arial" w:cs="Arial"/>
                <w:b/>
                <w:bCs/>
                <w:sz w:val="20"/>
              </w:rPr>
              <w:t>Severitate</w:t>
            </w:r>
          </w:p>
        </w:tc>
        <w:tc>
          <w:tcPr>
            <w:tcW w:w="1648" w:type="pct"/>
            <w:tcBorders>
              <w:bottom w:val="single" w:sz="12" w:space="0" w:color="auto"/>
            </w:tcBorders>
            <w:shd w:val="clear" w:color="auto" w:fill="auto"/>
          </w:tcPr>
          <w:p w14:paraId="3447D6FB" w14:textId="77777777" w:rsidR="001A4416" w:rsidRPr="001A4416" w:rsidRDefault="001A4416" w:rsidP="001A4416">
            <w:pPr>
              <w:spacing w:after="0" w:line="240" w:lineRule="auto"/>
              <w:rPr>
                <w:rFonts w:ascii="Arial" w:hAnsi="Arial" w:cs="Arial"/>
                <w:b/>
                <w:bCs/>
                <w:sz w:val="20"/>
              </w:rPr>
            </w:pPr>
            <w:r w:rsidRPr="001A4416">
              <w:rPr>
                <w:rFonts w:ascii="Arial" w:hAnsi="Arial" w:cs="Arial"/>
                <w:b/>
                <w:bCs/>
                <w:sz w:val="20"/>
              </w:rPr>
              <w:t>Semnificatia</w:t>
            </w:r>
          </w:p>
        </w:tc>
      </w:tr>
      <w:tr w:rsidR="001A4416" w:rsidRPr="001A4416" w14:paraId="5D9521C5" w14:textId="77777777" w:rsidTr="001A4416">
        <w:trPr>
          <w:jc w:val="center"/>
        </w:trPr>
        <w:tc>
          <w:tcPr>
            <w:tcW w:w="1644" w:type="pct"/>
            <w:tcBorders>
              <w:top w:val="single" w:sz="12" w:space="0" w:color="auto"/>
              <w:bottom w:val="single" w:sz="12" w:space="0" w:color="auto"/>
            </w:tcBorders>
          </w:tcPr>
          <w:p w14:paraId="359DC4F4" w14:textId="77777777" w:rsidR="001A4416" w:rsidRPr="001A4416" w:rsidRDefault="001A4416" w:rsidP="001A4416">
            <w:pPr>
              <w:spacing w:after="0" w:line="240" w:lineRule="auto"/>
              <w:rPr>
                <w:rFonts w:ascii="Arial" w:hAnsi="Arial" w:cs="Arial"/>
                <w:sz w:val="20"/>
              </w:rPr>
            </w:pPr>
            <w:r w:rsidRPr="001A4416">
              <w:rPr>
                <w:rFonts w:ascii="Arial" w:hAnsi="Arial" w:cs="Arial"/>
                <w:sz w:val="20"/>
              </w:rPr>
              <w:t>1</w:t>
            </w:r>
          </w:p>
        </w:tc>
        <w:tc>
          <w:tcPr>
            <w:tcW w:w="1708" w:type="pct"/>
            <w:tcBorders>
              <w:top w:val="single" w:sz="12" w:space="0" w:color="auto"/>
              <w:bottom w:val="single" w:sz="12" w:space="0" w:color="auto"/>
            </w:tcBorders>
          </w:tcPr>
          <w:p w14:paraId="00998FDF" w14:textId="77777777" w:rsidR="001A4416" w:rsidRPr="001A4416" w:rsidRDefault="001A4416" w:rsidP="001A4416">
            <w:pPr>
              <w:spacing w:after="0" w:line="240" w:lineRule="auto"/>
              <w:rPr>
                <w:rFonts w:ascii="Arial" w:hAnsi="Arial" w:cs="Arial"/>
                <w:sz w:val="20"/>
              </w:rPr>
            </w:pPr>
            <w:r w:rsidRPr="001A4416">
              <w:rPr>
                <w:rFonts w:ascii="Arial" w:hAnsi="Arial" w:cs="Arial"/>
                <w:sz w:val="20"/>
              </w:rPr>
              <w:t>1</w:t>
            </w:r>
          </w:p>
        </w:tc>
        <w:tc>
          <w:tcPr>
            <w:tcW w:w="1648" w:type="pct"/>
            <w:tcBorders>
              <w:top w:val="single" w:sz="12" w:space="0" w:color="auto"/>
              <w:bottom w:val="single" w:sz="12" w:space="0" w:color="auto"/>
            </w:tcBorders>
          </w:tcPr>
          <w:p w14:paraId="1E311F94" w14:textId="77777777" w:rsidR="001A4416" w:rsidRPr="001A4416" w:rsidRDefault="001A4416" w:rsidP="001A4416">
            <w:pPr>
              <w:spacing w:after="0" w:line="240" w:lineRule="auto"/>
              <w:rPr>
                <w:rFonts w:ascii="Arial" w:hAnsi="Arial" w:cs="Arial"/>
                <w:sz w:val="20"/>
              </w:rPr>
            </w:pPr>
            <w:r w:rsidRPr="001A4416">
              <w:rPr>
                <w:rFonts w:ascii="Arial" w:hAnsi="Arial" w:cs="Arial"/>
                <w:sz w:val="20"/>
              </w:rPr>
              <w:t>1</w:t>
            </w:r>
          </w:p>
        </w:tc>
      </w:tr>
    </w:tbl>
    <w:p w14:paraId="3D3D5FF7" w14:textId="671303DF" w:rsidR="001A4416" w:rsidRDefault="001A4416" w:rsidP="001A4416">
      <w:pPr>
        <w:spacing w:after="0" w:line="240" w:lineRule="auto"/>
        <w:rPr>
          <w:rFonts w:ascii="Arial" w:hAnsi="Arial" w:cs="Arial"/>
          <w:sz w:val="22"/>
          <w:szCs w:val="22"/>
        </w:rPr>
      </w:pPr>
    </w:p>
    <w:p w14:paraId="76975D58" w14:textId="77777777" w:rsidR="001A4416" w:rsidRPr="001A4416" w:rsidRDefault="001A4416" w:rsidP="001A4416">
      <w:pPr>
        <w:spacing w:after="0" w:line="240" w:lineRule="auto"/>
        <w:jc w:val="both"/>
        <w:rPr>
          <w:rFonts w:ascii="Arial" w:hAnsi="Arial" w:cs="Arial"/>
          <w:sz w:val="22"/>
          <w:szCs w:val="22"/>
        </w:rPr>
      </w:pPr>
      <w:r w:rsidRPr="001A4416">
        <w:rPr>
          <w:rFonts w:ascii="Arial" w:hAnsi="Arial" w:cs="Arial"/>
          <w:sz w:val="22"/>
          <w:szCs w:val="22"/>
        </w:rPr>
        <w:t xml:space="preserve">In aceste conditii, semnificatia impactului asupra calitatii aerului are valoarea 1 corespunzatoare unui impact nesemnificativ. </w:t>
      </w:r>
    </w:p>
    <w:p w14:paraId="27E4F846" w14:textId="77777777" w:rsidR="001A4416" w:rsidRPr="001A4416" w:rsidRDefault="001A4416" w:rsidP="001A4416">
      <w:pPr>
        <w:spacing w:after="0" w:line="240" w:lineRule="auto"/>
        <w:jc w:val="both"/>
        <w:rPr>
          <w:rFonts w:ascii="Arial" w:hAnsi="Arial" w:cs="Arial"/>
          <w:sz w:val="22"/>
          <w:szCs w:val="22"/>
        </w:rPr>
      </w:pPr>
      <w:r w:rsidRPr="001A4416">
        <w:rPr>
          <w:rFonts w:ascii="Arial" w:hAnsi="Arial" w:cs="Arial"/>
          <w:sz w:val="22"/>
          <w:szCs w:val="22"/>
        </w:rPr>
        <w:t xml:space="preserve">Nu este considerata necesara aplicarea unor masuri suplimentare de control sau reducere.  </w:t>
      </w:r>
    </w:p>
    <w:p w14:paraId="1EC1CC51" w14:textId="77777777" w:rsidR="0056519D" w:rsidRPr="006611A5" w:rsidRDefault="0056519D" w:rsidP="00564744">
      <w:pPr>
        <w:spacing w:after="0" w:line="360" w:lineRule="auto"/>
        <w:rPr>
          <w:rFonts w:ascii="Arial" w:hAnsi="Arial" w:cs="Arial"/>
          <w:sz w:val="22"/>
          <w:szCs w:val="22"/>
          <w:lang w:eastAsia="en-GB"/>
        </w:rPr>
      </w:pPr>
    </w:p>
    <w:p w14:paraId="51C82AE8" w14:textId="6A61BFBC" w:rsidR="00564744" w:rsidRPr="006611A5" w:rsidRDefault="00564744" w:rsidP="00564744">
      <w:pPr>
        <w:pStyle w:val="Heading3"/>
        <w:tabs>
          <w:tab w:val="clear" w:pos="1362"/>
        </w:tabs>
        <w:spacing w:before="0" w:after="0" w:line="360" w:lineRule="auto"/>
        <w:ind w:left="0" w:firstLine="0"/>
        <w:jc w:val="both"/>
        <w:rPr>
          <w:rFonts w:ascii="Arial" w:hAnsi="Arial"/>
          <w:sz w:val="22"/>
          <w:szCs w:val="22"/>
        </w:rPr>
      </w:pPr>
      <w:bookmarkStart w:id="374" w:name="_Toc30049883"/>
      <w:r w:rsidRPr="00564744">
        <w:rPr>
          <w:rFonts w:ascii="Arial" w:hAnsi="Arial"/>
          <w:sz w:val="22"/>
          <w:szCs w:val="22"/>
        </w:rPr>
        <w:t>M</w:t>
      </w:r>
      <w:r w:rsidR="00067FE0">
        <w:rPr>
          <w:rFonts w:ascii="Arial" w:hAnsi="Arial"/>
          <w:sz w:val="22"/>
          <w:szCs w:val="22"/>
        </w:rPr>
        <w:t>a</w:t>
      </w:r>
      <w:r w:rsidRPr="00564744">
        <w:rPr>
          <w:rFonts w:ascii="Arial" w:hAnsi="Arial"/>
          <w:sz w:val="22"/>
          <w:szCs w:val="22"/>
        </w:rPr>
        <w:t>suri de diminuare a impactului</w:t>
      </w:r>
      <w:bookmarkEnd w:id="374"/>
    </w:p>
    <w:p w14:paraId="0722F6FA" w14:textId="77777777" w:rsidR="00564744" w:rsidRPr="006611A5" w:rsidRDefault="00564744" w:rsidP="00564744">
      <w:pPr>
        <w:spacing w:after="0" w:line="360" w:lineRule="auto"/>
        <w:rPr>
          <w:rFonts w:ascii="Arial" w:hAnsi="Arial" w:cs="Arial"/>
          <w:sz w:val="22"/>
          <w:szCs w:val="22"/>
          <w:lang w:eastAsia="en-GB"/>
        </w:rPr>
      </w:pPr>
    </w:p>
    <w:p w14:paraId="592D5BBB" w14:textId="06B1ABEB" w:rsidR="00DB3DE2" w:rsidRPr="00EF0B92" w:rsidRDefault="003D75DD" w:rsidP="00DB3DE2">
      <w:pPr>
        <w:tabs>
          <w:tab w:val="left" w:pos="720"/>
        </w:tabs>
        <w:spacing w:after="0" w:line="240" w:lineRule="auto"/>
        <w:jc w:val="both"/>
        <w:rPr>
          <w:rFonts w:ascii="Arial" w:hAnsi="Arial" w:cs="Arial"/>
          <w:sz w:val="22"/>
          <w:szCs w:val="22"/>
        </w:rPr>
      </w:pPr>
      <w:bookmarkStart w:id="375" w:name="_Hlk13833064"/>
      <w:r w:rsidRPr="003D75DD">
        <w:rPr>
          <w:rFonts w:ascii="Arial" w:hAnsi="Arial" w:cs="Arial"/>
          <w:sz w:val="22"/>
          <w:szCs w:val="22"/>
        </w:rPr>
        <w:t xml:space="preserve">Pe </w:t>
      </w:r>
      <w:r w:rsidRPr="003D75DD">
        <w:rPr>
          <w:rFonts w:ascii="Arial" w:hAnsi="Arial" w:cs="Arial"/>
          <w:b/>
          <w:bCs/>
          <w:i/>
          <w:sz w:val="22"/>
          <w:szCs w:val="22"/>
        </w:rPr>
        <w:t>perioada organizarii de sanitier</w:t>
      </w:r>
      <w:r w:rsidRPr="003D75DD">
        <w:rPr>
          <w:rFonts w:ascii="Arial" w:hAnsi="Arial" w:cs="Arial"/>
          <w:sz w:val="22"/>
          <w:szCs w:val="22"/>
        </w:rPr>
        <w:t xml:space="preserve"> </w:t>
      </w:r>
      <w:r w:rsidR="00DB3DE2">
        <w:rPr>
          <w:rFonts w:ascii="Arial" w:hAnsi="Arial" w:cs="Arial"/>
          <w:sz w:val="22"/>
          <w:szCs w:val="22"/>
        </w:rPr>
        <w:t>m</w:t>
      </w:r>
      <w:r w:rsidR="005C5B9F">
        <w:rPr>
          <w:rFonts w:ascii="Arial" w:hAnsi="Arial" w:cs="Arial"/>
          <w:sz w:val="22"/>
          <w:szCs w:val="22"/>
        </w:rPr>
        <w:t>a</w:t>
      </w:r>
      <w:r w:rsidR="00DB3DE2" w:rsidRPr="00EF0B92">
        <w:rPr>
          <w:rFonts w:ascii="Arial" w:hAnsi="Arial" w:cs="Arial"/>
          <w:sz w:val="22"/>
          <w:szCs w:val="22"/>
        </w:rPr>
        <w:t xml:space="preserve">surile de reducere a emisiilor </w:t>
      </w:r>
      <w:r w:rsidR="005C5B9F">
        <w:rPr>
          <w:rFonts w:ascii="Arial" w:hAnsi="Arial" w:cs="Arial"/>
          <w:sz w:val="22"/>
          <w:szCs w:val="22"/>
        </w:rPr>
        <w:t>s</w:t>
      </w:r>
      <w:r w:rsidR="00DB3DE2" w:rsidRPr="00EF0B92">
        <w:rPr>
          <w:rFonts w:ascii="Arial" w:hAnsi="Arial" w:cs="Arial"/>
          <w:sz w:val="22"/>
          <w:szCs w:val="22"/>
        </w:rPr>
        <w:t>i a nivelurilor de poluare vor fi at</w:t>
      </w:r>
      <w:r w:rsidR="005C5B9F">
        <w:rPr>
          <w:rFonts w:ascii="Arial" w:hAnsi="Arial" w:cs="Arial"/>
          <w:sz w:val="22"/>
          <w:szCs w:val="22"/>
        </w:rPr>
        <w:t>a</w:t>
      </w:r>
      <w:r w:rsidR="00DB3DE2" w:rsidRPr="00EF0B92">
        <w:rPr>
          <w:rFonts w:ascii="Arial" w:hAnsi="Arial" w:cs="Arial"/>
          <w:sz w:val="22"/>
          <w:szCs w:val="22"/>
        </w:rPr>
        <w:t>t tehnice, c</w:t>
      </w:r>
      <w:r w:rsidR="005C5B9F">
        <w:rPr>
          <w:rFonts w:ascii="Arial" w:hAnsi="Arial" w:cs="Arial"/>
          <w:sz w:val="22"/>
          <w:szCs w:val="22"/>
        </w:rPr>
        <w:t>a</w:t>
      </w:r>
      <w:r w:rsidR="00DB3DE2" w:rsidRPr="00EF0B92">
        <w:rPr>
          <w:rFonts w:ascii="Arial" w:hAnsi="Arial" w:cs="Arial"/>
          <w:sz w:val="22"/>
          <w:szCs w:val="22"/>
        </w:rPr>
        <w:t xml:space="preserve">t </w:t>
      </w:r>
      <w:r w:rsidR="005C5B9F">
        <w:rPr>
          <w:rFonts w:ascii="Arial" w:hAnsi="Arial" w:cs="Arial"/>
          <w:sz w:val="22"/>
          <w:szCs w:val="22"/>
        </w:rPr>
        <w:t>s</w:t>
      </w:r>
      <w:r w:rsidR="00DB3DE2" w:rsidRPr="00EF0B92">
        <w:rPr>
          <w:rFonts w:ascii="Arial" w:hAnsi="Arial" w:cs="Arial"/>
          <w:sz w:val="22"/>
          <w:szCs w:val="22"/>
        </w:rPr>
        <w:t>i opera</w:t>
      </w:r>
      <w:r w:rsidR="005C5B9F">
        <w:rPr>
          <w:rFonts w:ascii="Arial" w:hAnsi="Arial" w:cs="Arial"/>
          <w:sz w:val="22"/>
          <w:szCs w:val="22"/>
        </w:rPr>
        <w:t>t</w:t>
      </w:r>
      <w:r w:rsidR="00DB3DE2" w:rsidRPr="00EF0B92">
        <w:rPr>
          <w:rFonts w:ascii="Arial" w:hAnsi="Arial" w:cs="Arial"/>
          <w:sz w:val="22"/>
          <w:szCs w:val="22"/>
        </w:rPr>
        <w:t xml:space="preserve">ionale </w:t>
      </w:r>
      <w:r w:rsidR="005C5B9F">
        <w:rPr>
          <w:rFonts w:ascii="Arial" w:hAnsi="Arial" w:cs="Arial"/>
          <w:sz w:val="22"/>
          <w:szCs w:val="22"/>
        </w:rPr>
        <w:t>s</w:t>
      </w:r>
      <w:r w:rsidR="00DB3DE2" w:rsidRPr="00EF0B92">
        <w:rPr>
          <w:rFonts w:ascii="Arial" w:hAnsi="Arial" w:cs="Arial"/>
          <w:sz w:val="22"/>
          <w:szCs w:val="22"/>
        </w:rPr>
        <w:t xml:space="preserve">i vor consta </w:t>
      </w:r>
      <w:r w:rsidR="005C5B9F">
        <w:rPr>
          <w:rFonts w:ascii="Arial" w:hAnsi="Arial" w:cs="Arial"/>
          <w:sz w:val="22"/>
          <w:szCs w:val="22"/>
        </w:rPr>
        <w:t>i</w:t>
      </w:r>
      <w:r w:rsidR="00DB3DE2" w:rsidRPr="00EF0B92">
        <w:rPr>
          <w:rFonts w:ascii="Arial" w:hAnsi="Arial" w:cs="Arial"/>
          <w:sz w:val="22"/>
          <w:szCs w:val="22"/>
        </w:rPr>
        <w:t>n:</w:t>
      </w:r>
    </w:p>
    <w:p w14:paraId="3C250BB2" w14:textId="6E3D8518" w:rsidR="00DB3DE2" w:rsidRPr="00EF0B92" w:rsidRDefault="00DB3DE2" w:rsidP="00DB3DE2">
      <w:pPr>
        <w:numPr>
          <w:ilvl w:val="0"/>
          <w:numId w:val="329"/>
        </w:numPr>
        <w:tabs>
          <w:tab w:val="clear" w:pos="360"/>
        </w:tabs>
        <w:spacing w:after="0" w:line="240" w:lineRule="auto"/>
        <w:jc w:val="both"/>
        <w:rPr>
          <w:rFonts w:ascii="Arial" w:hAnsi="Arial" w:cs="Arial"/>
          <w:sz w:val="22"/>
          <w:szCs w:val="22"/>
        </w:rPr>
      </w:pPr>
      <w:r w:rsidRPr="00EF0B92">
        <w:rPr>
          <w:rFonts w:ascii="Arial" w:hAnsi="Arial" w:cs="Arial"/>
          <w:sz w:val="22"/>
          <w:szCs w:val="22"/>
        </w:rPr>
        <w:t>folosirea de utilaje de construc</w:t>
      </w:r>
      <w:r w:rsidR="005C5B9F">
        <w:rPr>
          <w:rFonts w:ascii="Arial" w:hAnsi="Arial" w:cs="Arial"/>
          <w:sz w:val="22"/>
          <w:szCs w:val="22"/>
        </w:rPr>
        <w:t>t</w:t>
      </w:r>
      <w:r w:rsidRPr="00EF0B92">
        <w:rPr>
          <w:rFonts w:ascii="Arial" w:hAnsi="Arial" w:cs="Arial"/>
          <w:sz w:val="22"/>
          <w:szCs w:val="22"/>
        </w:rPr>
        <w:t>ie moderne, dotate cu motoare ale c</w:t>
      </w:r>
      <w:r w:rsidR="005C5B9F">
        <w:rPr>
          <w:rFonts w:ascii="Arial" w:hAnsi="Arial" w:cs="Arial"/>
          <w:sz w:val="22"/>
          <w:szCs w:val="22"/>
        </w:rPr>
        <w:t>a</w:t>
      </w:r>
      <w:r w:rsidRPr="00EF0B92">
        <w:rPr>
          <w:rFonts w:ascii="Arial" w:hAnsi="Arial" w:cs="Arial"/>
          <w:sz w:val="22"/>
          <w:szCs w:val="22"/>
        </w:rPr>
        <w:t>ror emisii s</w:t>
      </w:r>
      <w:r w:rsidR="005C5B9F">
        <w:rPr>
          <w:rFonts w:ascii="Arial" w:hAnsi="Arial" w:cs="Arial"/>
          <w:sz w:val="22"/>
          <w:szCs w:val="22"/>
        </w:rPr>
        <w:t>a</w:t>
      </w:r>
      <w:r w:rsidRPr="00EF0B92">
        <w:rPr>
          <w:rFonts w:ascii="Arial" w:hAnsi="Arial" w:cs="Arial"/>
          <w:sz w:val="22"/>
          <w:szCs w:val="22"/>
        </w:rPr>
        <w:t xml:space="preserve"> respecte legisla</w:t>
      </w:r>
      <w:r w:rsidR="005C5B9F">
        <w:rPr>
          <w:rFonts w:ascii="Arial" w:hAnsi="Arial" w:cs="Arial"/>
          <w:sz w:val="22"/>
          <w:szCs w:val="22"/>
        </w:rPr>
        <w:t>t</w:t>
      </w:r>
      <w:r w:rsidRPr="00EF0B92">
        <w:rPr>
          <w:rFonts w:ascii="Arial" w:hAnsi="Arial" w:cs="Arial"/>
          <w:sz w:val="22"/>
          <w:szCs w:val="22"/>
        </w:rPr>
        <w:t xml:space="preserve">ia </w:t>
      </w:r>
      <w:r w:rsidR="005C5B9F">
        <w:rPr>
          <w:rFonts w:ascii="Arial" w:hAnsi="Arial" w:cs="Arial"/>
          <w:sz w:val="22"/>
          <w:szCs w:val="22"/>
        </w:rPr>
        <w:t>i</w:t>
      </w:r>
      <w:r w:rsidRPr="00EF0B92">
        <w:rPr>
          <w:rFonts w:ascii="Arial" w:hAnsi="Arial" w:cs="Arial"/>
          <w:sz w:val="22"/>
          <w:szCs w:val="22"/>
        </w:rPr>
        <w:t>n vigoare;</w:t>
      </w:r>
    </w:p>
    <w:p w14:paraId="743E81AE" w14:textId="1A09A2B6" w:rsidR="00DB3DE2" w:rsidRPr="00EF0B92" w:rsidRDefault="00DB3DE2" w:rsidP="00DB3DE2">
      <w:pPr>
        <w:numPr>
          <w:ilvl w:val="0"/>
          <w:numId w:val="329"/>
        </w:numPr>
        <w:tabs>
          <w:tab w:val="clear" w:pos="360"/>
        </w:tabs>
        <w:spacing w:after="0" w:line="240" w:lineRule="auto"/>
        <w:jc w:val="both"/>
        <w:rPr>
          <w:rFonts w:ascii="Arial" w:hAnsi="Arial" w:cs="Arial"/>
          <w:sz w:val="22"/>
          <w:szCs w:val="22"/>
        </w:rPr>
      </w:pPr>
      <w:r w:rsidRPr="00EF0B92">
        <w:rPr>
          <w:rFonts w:ascii="Arial" w:hAnsi="Arial" w:cs="Arial"/>
          <w:sz w:val="22"/>
          <w:szCs w:val="22"/>
        </w:rPr>
        <w:t xml:space="preserve">diminuarea la minimum a </w:t>
      </w:r>
      <w:r w:rsidR="005C5B9F">
        <w:rPr>
          <w:rFonts w:ascii="Arial" w:hAnsi="Arial" w:cs="Arial"/>
          <w:sz w:val="22"/>
          <w:szCs w:val="22"/>
        </w:rPr>
        <w:t>i</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l</w:t>
      </w:r>
      <w:r w:rsidR="005C5B9F">
        <w:rPr>
          <w:rFonts w:ascii="Arial" w:hAnsi="Arial" w:cs="Arial"/>
          <w:sz w:val="22"/>
          <w:szCs w:val="22"/>
        </w:rPr>
        <w:t>t</w:t>
      </w:r>
      <w:r w:rsidRPr="00EF0B92">
        <w:rPr>
          <w:rFonts w:ascii="Arial" w:hAnsi="Arial" w:cs="Arial"/>
          <w:sz w:val="22"/>
          <w:szCs w:val="22"/>
        </w:rPr>
        <w:t>imii de desc</w:t>
      </w:r>
      <w:r w:rsidR="005C5B9F">
        <w:rPr>
          <w:rFonts w:ascii="Arial" w:hAnsi="Arial" w:cs="Arial"/>
          <w:sz w:val="22"/>
          <w:szCs w:val="22"/>
        </w:rPr>
        <w:t>a</w:t>
      </w:r>
      <w:r w:rsidRPr="00EF0B92">
        <w:rPr>
          <w:rFonts w:ascii="Arial" w:hAnsi="Arial" w:cs="Arial"/>
          <w:sz w:val="22"/>
          <w:szCs w:val="22"/>
        </w:rPr>
        <w:t>rcare a materialelor care pot genera emisii de particule;</w:t>
      </w:r>
    </w:p>
    <w:p w14:paraId="6BB383CF" w14:textId="141F228A" w:rsidR="00DB3DE2" w:rsidRPr="00EF0B92" w:rsidRDefault="00DB3DE2" w:rsidP="00DB3DE2">
      <w:pPr>
        <w:numPr>
          <w:ilvl w:val="0"/>
          <w:numId w:val="329"/>
        </w:numPr>
        <w:tabs>
          <w:tab w:val="clear" w:pos="360"/>
        </w:tabs>
        <w:spacing w:after="0" w:line="240" w:lineRule="auto"/>
        <w:jc w:val="both"/>
        <w:rPr>
          <w:rFonts w:ascii="Arial" w:hAnsi="Arial" w:cs="Arial"/>
          <w:sz w:val="22"/>
          <w:szCs w:val="22"/>
        </w:rPr>
      </w:pPr>
      <w:r w:rsidRPr="00EF0B92">
        <w:rPr>
          <w:rFonts w:ascii="Arial" w:hAnsi="Arial" w:cs="Arial"/>
          <w:sz w:val="22"/>
          <w:szCs w:val="22"/>
        </w:rPr>
        <w:t xml:space="preserve">oprirea motoarelor utilajelor </w:t>
      </w:r>
      <w:r w:rsidR="005C5B9F">
        <w:rPr>
          <w:rFonts w:ascii="Arial" w:hAnsi="Arial" w:cs="Arial"/>
          <w:sz w:val="22"/>
          <w:szCs w:val="22"/>
        </w:rPr>
        <w:t>i</w:t>
      </w:r>
      <w:r w:rsidRPr="00EF0B92">
        <w:rPr>
          <w:rFonts w:ascii="Arial" w:hAnsi="Arial" w:cs="Arial"/>
          <w:sz w:val="22"/>
          <w:szCs w:val="22"/>
        </w:rPr>
        <w:t xml:space="preserve">n perioadele </w:t>
      </w:r>
      <w:r w:rsidR="005C5B9F">
        <w:rPr>
          <w:rFonts w:ascii="Arial" w:hAnsi="Arial" w:cs="Arial"/>
          <w:sz w:val="22"/>
          <w:szCs w:val="22"/>
        </w:rPr>
        <w:t>i</w:t>
      </w:r>
      <w:r w:rsidRPr="00EF0B92">
        <w:rPr>
          <w:rFonts w:ascii="Arial" w:hAnsi="Arial" w:cs="Arial"/>
          <w:sz w:val="22"/>
          <w:szCs w:val="22"/>
        </w:rPr>
        <w:t xml:space="preserve">n care nu sunt implicate </w:t>
      </w:r>
      <w:r w:rsidR="005C5B9F">
        <w:rPr>
          <w:rFonts w:ascii="Arial" w:hAnsi="Arial" w:cs="Arial"/>
          <w:sz w:val="22"/>
          <w:szCs w:val="22"/>
        </w:rPr>
        <w:t>i</w:t>
      </w:r>
      <w:r w:rsidRPr="00EF0B92">
        <w:rPr>
          <w:rFonts w:ascii="Arial" w:hAnsi="Arial" w:cs="Arial"/>
          <w:sz w:val="22"/>
          <w:szCs w:val="22"/>
        </w:rPr>
        <w:t>n activitate.</w:t>
      </w:r>
    </w:p>
    <w:p w14:paraId="3698C146" w14:textId="77777777" w:rsidR="00DB3DE2" w:rsidRDefault="00DB3DE2" w:rsidP="00DB3DE2">
      <w:pPr>
        <w:tabs>
          <w:tab w:val="left" w:pos="720"/>
        </w:tabs>
        <w:spacing w:after="0" w:line="240" w:lineRule="auto"/>
        <w:jc w:val="both"/>
        <w:rPr>
          <w:rFonts w:ascii="Arial" w:hAnsi="Arial" w:cs="Arial"/>
          <w:sz w:val="22"/>
          <w:szCs w:val="22"/>
        </w:rPr>
      </w:pPr>
    </w:p>
    <w:p w14:paraId="60D484A6" w14:textId="34700393" w:rsidR="00DB3DE2" w:rsidRPr="00EF0B92" w:rsidRDefault="00DB3DE2" w:rsidP="00DB3DE2">
      <w:pPr>
        <w:tabs>
          <w:tab w:val="left" w:pos="720"/>
        </w:tabs>
        <w:spacing w:after="0" w:line="240" w:lineRule="auto"/>
        <w:jc w:val="both"/>
        <w:rPr>
          <w:rFonts w:ascii="Arial" w:hAnsi="Arial" w:cs="Arial"/>
          <w:sz w:val="22"/>
          <w:szCs w:val="22"/>
        </w:rPr>
      </w:pPr>
      <w:r w:rsidRPr="00EF0B92">
        <w:rPr>
          <w:rFonts w:ascii="Arial" w:hAnsi="Arial" w:cs="Arial"/>
          <w:sz w:val="22"/>
          <w:szCs w:val="22"/>
        </w:rPr>
        <w:t>Se apreciaz</w:t>
      </w:r>
      <w:r w:rsidR="005C5B9F">
        <w:rPr>
          <w:rFonts w:ascii="Arial" w:hAnsi="Arial" w:cs="Arial"/>
          <w:sz w:val="22"/>
          <w:szCs w:val="22"/>
        </w:rPr>
        <w:t>a</w:t>
      </w:r>
      <w:r w:rsidRPr="00EF0B92">
        <w:rPr>
          <w:rFonts w:ascii="Arial" w:hAnsi="Arial" w:cs="Arial"/>
          <w:sz w:val="22"/>
          <w:szCs w:val="22"/>
        </w:rPr>
        <w:t xml:space="preserve"> c</w:t>
      </w:r>
      <w:r w:rsidR="005C5B9F">
        <w:rPr>
          <w:rFonts w:ascii="Arial" w:hAnsi="Arial" w:cs="Arial"/>
          <w:sz w:val="22"/>
          <w:szCs w:val="22"/>
        </w:rPr>
        <w:t>a</w:t>
      </w:r>
      <w:r w:rsidRPr="00EF0B92">
        <w:rPr>
          <w:rFonts w:ascii="Arial" w:hAnsi="Arial" w:cs="Arial"/>
          <w:sz w:val="22"/>
          <w:szCs w:val="22"/>
        </w:rPr>
        <w:t xml:space="preserve"> </w:t>
      </w:r>
      <w:r w:rsidR="005C5B9F">
        <w:rPr>
          <w:rFonts w:ascii="Arial" w:hAnsi="Arial" w:cs="Arial"/>
          <w:sz w:val="22"/>
          <w:szCs w:val="22"/>
        </w:rPr>
        <w:t>i</w:t>
      </w:r>
      <w:r w:rsidRPr="00EF0B92">
        <w:rPr>
          <w:rFonts w:ascii="Arial" w:hAnsi="Arial" w:cs="Arial"/>
          <w:sz w:val="22"/>
          <w:szCs w:val="22"/>
        </w:rPr>
        <w:t>n perioada de construc</w:t>
      </w:r>
      <w:r w:rsidR="005C5B9F">
        <w:rPr>
          <w:rFonts w:ascii="Arial" w:hAnsi="Arial" w:cs="Arial"/>
          <w:sz w:val="22"/>
          <w:szCs w:val="22"/>
        </w:rPr>
        <w:t>t</w:t>
      </w:r>
      <w:r w:rsidRPr="00EF0B92">
        <w:rPr>
          <w:rFonts w:ascii="Arial" w:hAnsi="Arial" w:cs="Arial"/>
          <w:sz w:val="22"/>
          <w:szCs w:val="22"/>
        </w:rPr>
        <w:t>ie nivelurile concentra</w:t>
      </w:r>
      <w:r w:rsidR="005C5B9F">
        <w:rPr>
          <w:rFonts w:ascii="Arial" w:hAnsi="Arial" w:cs="Arial"/>
          <w:sz w:val="22"/>
          <w:szCs w:val="22"/>
        </w:rPr>
        <w:t>t</w:t>
      </w:r>
      <w:r w:rsidRPr="00EF0B92">
        <w:rPr>
          <w:rFonts w:ascii="Arial" w:hAnsi="Arial" w:cs="Arial"/>
          <w:sz w:val="22"/>
          <w:szCs w:val="22"/>
        </w:rPr>
        <w:t>iilor de poluan</w:t>
      </w:r>
      <w:r w:rsidR="005C5B9F">
        <w:rPr>
          <w:rFonts w:ascii="Arial" w:hAnsi="Arial" w:cs="Arial"/>
          <w:sz w:val="22"/>
          <w:szCs w:val="22"/>
        </w:rPr>
        <w:t>t</w:t>
      </w:r>
      <w:r w:rsidRPr="00EF0B92">
        <w:rPr>
          <w:rFonts w:ascii="Arial" w:hAnsi="Arial" w:cs="Arial"/>
          <w:sz w:val="22"/>
          <w:szCs w:val="22"/>
        </w:rPr>
        <w:t xml:space="preserve">i </w:t>
      </w:r>
      <w:r w:rsidR="005C5B9F">
        <w:rPr>
          <w:rFonts w:ascii="Arial" w:hAnsi="Arial" w:cs="Arial"/>
          <w:sz w:val="22"/>
          <w:szCs w:val="22"/>
        </w:rPr>
        <w:t>i</w:t>
      </w:r>
      <w:r w:rsidRPr="00EF0B92">
        <w:rPr>
          <w:rFonts w:ascii="Arial" w:hAnsi="Arial" w:cs="Arial"/>
          <w:sz w:val="22"/>
          <w:szCs w:val="22"/>
        </w:rPr>
        <w:t>n perimetrele cu receptori sensibili nu vor fi influen</w:t>
      </w:r>
      <w:r w:rsidR="005C5B9F">
        <w:rPr>
          <w:rFonts w:ascii="Arial" w:hAnsi="Arial" w:cs="Arial"/>
          <w:sz w:val="22"/>
          <w:szCs w:val="22"/>
        </w:rPr>
        <w:t>t</w:t>
      </w:r>
      <w:r w:rsidRPr="00EF0B92">
        <w:rPr>
          <w:rFonts w:ascii="Arial" w:hAnsi="Arial" w:cs="Arial"/>
          <w:sz w:val="22"/>
          <w:szCs w:val="22"/>
        </w:rPr>
        <w:t>ate de activit</w:t>
      </w:r>
      <w:r w:rsidR="005C5B9F">
        <w:rPr>
          <w:rFonts w:ascii="Arial" w:hAnsi="Arial" w:cs="Arial"/>
          <w:sz w:val="22"/>
          <w:szCs w:val="22"/>
        </w:rPr>
        <w:t>at</w:t>
      </w:r>
      <w:r w:rsidRPr="00EF0B92">
        <w:rPr>
          <w:rFonts w:ascii="Arial" w:hAnsi="Arial" w:cs="Arial"/>
          <w:sz w:val="22"/>
          <w:szCs w:val="22"/>
        </w:rPr>
        <w:t>ile desf</w:t>
      </w:r>
      <w:r w:rsidR="005C5B9F">
        <w:rPr>
          <w:rFonts w:ascii="Arial" w:hAnsi="Arial" w:cs="Arial"/>
          <w:sz w:val="22"/>
          <w:szCs w:val="22"/>
        </w:rPr>
        <w:t>as</w:t>
      </w:r>
      <w:r w:rsidRPr="00EF0B92">
        <w:rPr>
          <w:rFonts w:ascii="Arial" w:hAnsi="Arial" w:cs="Arial"/>
          <w:sz w:val="22"/>
          <w:szCs w:val="22"/>
        </w:rPr>
        <w:t xml:space="preserve">urate pe amplasamentul </w:t>
      </w:r>
      <w:r w:rsidR="005C5B9F">
        <w:rPr>
          <w:rFonts w:ascii="Arial" w:hAnsi="Arial" w:cs="Arial"/>
          <w:sz w:val="22"/>
          <w:szCs w:val="22"/>
        </w:rPr>
        <w:t>s</w:t>
      </w:r>
      <w:r w:rsidRPr="00EF0B92">
        <w:rPr>
          <w:rFonts w:ascii="Arial" w:hAnsi="Arial" w:cs="Arial"/>
          <w:sz w:val="22"/>
          <w:szCs w:val="22"/>
        </w:rPr>
        <w:t>antierului</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se vor situa cu mult sub valorile limit</w:t>
      </w:r>
      <w:r w:rsidR="005C5B9F">
        <w:rPr>
          <w:rFonts w:ascii="Arial" w:hAnsi="Arial" w:cs="Arial"/>
          <w:sz w:val="22"/>
          <w:szCs w:val="22"/>
        </w:rPr>
        <w:t>a</w:t>
      </w:r>
      <w:r w:rsidRPr="00EF0B92">
        <w:rPr>
          <w:rFonts w:ascii="Arial" w:hAnsi="Arial" w:cs="Arial"/>
          <w:sz w:val="22"/>
          <w:szCs w:val="22"/>
        </w:rPr>
        <w:t xml:space="preserve"> prev</w:t>
      </w:r>
      <w:r w:rsidR="005C5B9F">
        <w:rPr>
          <w:rFonts w:ascii="Arial" w:hAnsi="Arial" w:cs="Arial"/>
          <w:sz w:val="22"/>
          <w:szCs w:val="22"/>
        </w:rPr>
        <w:t>a</w:t>
      </w:r>
      <w:r w:rsidRPr="00EF0B92">
        <w:rPr>
          <w:rFonts w:ascii="Arial" w:hAnsi="Arial" w:cs="Arial"/>
          <w:sz w:val="22"/>
          <w:szCs w:val="22"/>
        </w:rPr>
        <w:t>zute de legisla</w:t>
      </w:r>
      <w:r w:rsidR="005C5B9F">
        <w:rPr>
          <w:rFonts w:ascii="Arial" w:hAnsi="Arial" w:cs="Arial"/>
          <w:sz w:val="22"/>
          <w:szCs w:val="22"/>
        </w:rPr>
        <w:t>t</w:t>
      </w:r>
      <w:r w:rsidRPr="00EF0B92">
        <w:rPr>
          <w:rFonts w:ascii="Arial" w:hAnsi="Arial" w:cs="Arial"/>
          <w:sz w:val="22"/>
          <w:szCs w:val="22"/>
        </w:rPr>
        <w:t xml:space="preserve">ia </w:t>
      </w:r>
      <w:r w:rsidR="005C5B9F">
        <w:rPr>
          <w:rFonts w:ascii="Arial" w:hAnsi="Arial" w:cs="Arial"/>
          <w:sz w:val="22"/>
          <w:szCs w:val="22"/>
        </w:rPr>
        <w:t>i</w:t>
      </w:r>
      <w:r w:rsidRPr="00EF0B92">
        <w:rPr>
          <w:rFonts w:ascii="Arial" w:hAnsi="Arial" w:cs="Arial"/>
          <w:sz w:val="22"/>
          <w:szCs w:val="22"/>
        </w:rPr>
        <w:t>n vigoare (Legea 104/2011, STAS 12574/1987, OM nr. 756/1997).</w:t>
      </w:r>
    </w:p>
    <w:p w14:paraId="70BD255F" w14:textId="53F1B63C" w:rsidR="003D75DD" w:rsidRPr="003D75DD" w:rsidRDefault="003D75DD" w:rsidP="00DB3DE2">
      <w:pPr>
        <w:spacing w:after="0" w:line="240" w:lineRule="auto"/>
        <w:jc w:val="both"/>
        <w:rPr>
          <w:rFonts w:ascii="Arial" w:hAnsi="Arial" w:cs="Arial"/>
          <w:sz w:val="22"/>
          <w:szCs w:val="22"/>
        </w:rPr>
      </w:pPr>
    </w:p>
    <w:p w14:paraId="3A1B8277" w14:textId="2556FCCE" w:rsidR="003D75DD" w:rsidRPr="00E73BA9" w:rsidRDefault="003D75DD" w:rsidP="003D75DD">
      <w:pPr>
        <w:spacing w:after="0" w:line="240" w:lineRule="auto"/>
        <w:jc w:val="both"/>
        <w:rPr>
          <w:rFonts w:ascii="Arial" w:hAnsi="Arial" w:cs="Arial"/>
          <w:sz w:val="22"/>
          <w:szCs w:val="22"/>
        </w:rPr>
      </w:pPr>
      <w:r w:rsidRPr="00E73BA9">
        <w:rPr>
          <w:rFonts w:ascii="Arial" w:hAnsi="Arial" w:cs="Arial"/>
          <w:sz w:val="22"/>
          <w:szCs w:val="22"/>
        </w:rPr>
        <w:t xml:space="preserve">In </w:t>
      </w:r>
      <w:r w:rsidRPr="00E73BA9">
        <w:rPr>
          <w:rFonts w:ascii="Arial" w:hAnsi="Arial" w:cs="Arial"/>
          <w:b/>
          <w:bCs/>
          <w:i/>
          <w:sz w:val="22"/>
          <w:szCs w:val="22"/>
        </w:rPr>
        <w:t>perioada de operare</w:t>
      </w:r>
      <w:r w:rsidRPr="00E73BA9">
        <w:rPr>
          <w:rFonts w:ascii="Arial" w:hAnsi="Arial" w:cs="Arial"/>
          <w:sz w:val="22"/>
          <w:szCs w:val="22"/>
        </w:rPr>
        <w:t xml:space="preserve"> </w:t>
      </w:r>
      <w:r w:rsidR="00DB3DE2" w:rsidRPr="00E73BA9">
        <w:rPr>
          <w:rFonts w:ascii="Arial" w:hAnsi="Arial" w:cs="Arial"/>
          <w:sz w:val="22"/>
          <w:szCs w:val="22"/>
        </w:rPr>
        <w:t xml:space="preserve">se vor respecta limite prevazate in </w:t>
      </w:r>
      <w:r w:rsidR="00E73BA9" w:rsidRPr="00E73BA9">
        <w:rPr>
          <w:rFonts w:ascii="Arial" w:hAnsi="Arial" w:cs="Arial"/>
          <w:sz w:val="22"/>
          <w:szCs w:val="22"/>
        </w:rPr>
        <w:t xml:space="preserve">Ordin nr. 462/93 pentru aprobarea </w:t>
      </w:r>
      <w:r w:rsidR="00E73BA9" w:rsidRPr="00E73BA9">
        <w:rPr>
          <w:rFonts w:ascii="Arial" w:hAnsi="Arial" w:cs="Arial"/>
          <w:iCs/>
          <w:sz w:val="22"/>
          <w:szCs w:val="22"/>
        </w:rPr>
        <w:t>Conditiilor tehnice privind protectia atmosferei si Normelor metodologice privind determinarea emisiilor de poluanti atmosferici produsi de surse stationare pentru sursele de emisii existente</w:t>
      </w:r>
      <w:r w:rsidR="00E73BA9" w:rsidRPr="00E73BA9">
        <w:rPr>
          <w:rFonts w:ascii="Arial" w:hAnsi="Arial" w:cs="Arial"/>
          <w:sz w:val="22"/>
          <w:szCs w:val="22"/>
        </w:rPr>
        <w:t xml:space="preserve"> in amplasament</w:t>
      </w:r>
      <w:r w:rsidRPr="00E73BA9">
        <w:rPr>
          <w:rFonts w:ascii="Arial" w:hAnsi="Arial" w:cs="Arial"/>
          <w:sz w:val="22"/>
          <w:szCs w:val="22"/>
        </w:rPr>
        <w:t xml:space="preserve">. </w:t>
      </w:r>
    </w:p>
    <w:p w14:paraId="285F05E9" w14:textId="565048A7" w:rsidR="00E73BA9" w:rsidRDefault="00E73BA9" w:rsidP="003D75DD">
      <w:pPr>
        <w:spacing w:after="0" w:line="240" w:lineRule="auto"/>
        <w:jc w:val="both"/>
        <w:rPr>
          <w:rFonts w:ascii="Arial" w:hAnsi="Arial" w:cs="Arial"/>
          <w:sz w:val="22"/>
          <w:szCs w:val="22"/>
        </w:rPr>
      </w:pPr>
    </w:p>
    <w:p w14:paraId="583C6171" w14:textId="681B6DAA" w:rsidR="00E73BA9" w:rsidRPr="00E73BA9" w:rsidRDefault="00E73BA9" w:rsidP="00E73BA9">
      <w:pPr>
        <w:pStyle w:val="Caption"/>
      </w:pPr>
      <w:bookmarkStart w:id="376" w:name="_Toc30049977"/>
      <w:r w:rsidRPr="00E73BA9">
        <w:t xml:space="preserve">Tabel </w:t>
      </w:r>
      <w:r w:rsidR="00AC4C09">
        <w:fldChar w:fldCharType="begin"/>
      </w:r>
      <w:r w:rsidR="00AC4C09">
        <w:instrText xml:space="preserve"> SEQ Tabel \* ARABIC </w:instrText>
      </w:r>
      <w:r w:rsidR="00AC4C09">
        <w:fldChar w:fldCharType="separate"/>
      </w:r>
      <w:r w:rsidR="007D29BA">
        <w:rPr>
          <w:noProof/>
        </w:rPr>
        <w:t>37</w:t>
      </w:r>
      <w:r w:rsidR="00AC4C09">
        <w:rPr>
          <w:noProof/>
        </w:rPr>
        <w:fldChar w:fldCharType="end"/>
      </w:r>
      <w:r w:rsidRPr="00E73BA9">
        <w:rPr>
          <w:noProof/>
        </w:rPr>
        <w:t xml:space="preserve"> </w:t>
      </w:r>
      <w:r w:rsidRPr="00E73BA9">
        <w:t>– Valori limit</w:t>
      </w:r>
      <w:r w:rsidR="005C5B9F">
        <w:t>a</w:t>
      </w:r>
      <w:r w:rsidRPr="00E73BA9">
        <w:t xml:space="preserve"> </w:t>
      </w:r>
      <w:r w:rsidR="005C5B9F">
        <w:t>i</w:t>
      </w:r>
      <w:r w:rsidRPr="00E73BA9">
        <w:t>n emisie pentru efluen</w:t>
      </w:r>
      <w:r w:rsidR="005C5B9F">
        <w:t>t</w:t>
      </w:r>
      <w:r w:rsidRPr="00E73BA9">
        <w:t>ii gazo</w:t>
      </w:r>
      <w:r w:rsidR="005C5B9F">
        <w:t>s</w:t>
      </w:r>
      <w:r w:rsidRPr="00E73BA9">
        <w:t>i</w:t>
      </w:r>
      <w:r>
        <w:t xml:space="preserve"> de la centrala termica</w:t>
      </w:r>
      <w:bookmarkEnd w:id="376"/>
    </w:p>
    <w:p w14:paraId="6100013D" w14:textId="77777777" w:rsidR="00E73BA9" w:rsidRDefault="00E73BA9" w:rsidP="003D75DD">
      <w:pPr>
        <w:spacing w:after="0" w:line="240" w:lineRule="auto"/>
        <w:jc w:val="both"/>
        <w:rPr>
          <w:rFonts w:ascii="Arial" w:hAnsi="Arial" w:cs="Arial"/>
          <w:sz w:val="22"/>
          <w:szCs w:val="22"/>
        </w:rPr>
      </w:pPr>
    </w:p>
    <w:tbl>
      <w:tblPr>
        <w:tblW w:w="50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1"/>
        <w:gridCol w:w="2318"/>
        <w:gridCol w:w="3825"/>
      </w:tblGrid>
      <w:tr w:rsidR="00E73BA9" w:rsidRPr="002A077E" w14:paraId="584843F2" w14:textId="77777777" w:rsidTr="00E73BA9">
        <w:trPr>
          <w:trHeight w:val="101"/>
          <w:tblHeader/>
        </w:trPr>
        <w:tc>
          <w:tcPr>
            <w:tcW w:w="1374" w:type="pct"/>
            <w:vMerge w:val="restart"/>
            <w:tcBorders>
              <w:top w:val="single" w:sz="12" w:space="0" w:color="auto"/>
              <w:left w:val="single" w:sz="12" w:space="0" w:color="auto"/>
            </w:tcBorders>
            <w:shd w:val="clear" w:color="auto" w:fill="auto"/>
            <w:vAlign w:val="center"/>
          </w:tcPr>
          <w:p w14:paraId="5C80FCEC" w14:textId="05EC26BD" w:rsidR="00E73BA9" w:rsidRPr="00E73BA9" w:rsidRDefault="00E73BA9" w:rsidP="00E73BA9">
            <w:pPr>
              <w:spacing w:after="0" w:line="240" w:lineRule="auto"/>
              <w:rPr>
                <w:rFonts w:ascii="Arial" w:hAnsi="Arial" w:cs="Arial"/>
                <w:b/>
                <w:sz w:val="20"/>
                <w:szCs w:val="20"/>
              </w:rPr>
            </w:pPr>
            <w:r w:rsidRPr="00E73BA9">
              <w:rPr>
                <w:rFonts w:ascii="Arial" w:hAnsi="Arial" w:cs="Arial"/>
                <w:b/>
                <w:sz w:val="20"/>
                <w:szCs w:val="20"/>
              </w:rPr>
              <w:t>Sursa de emisie</w:t>
            </w:r>
          </w:p>
        </w:tc>
        <w:tc>
          <w:tcPr>
            <w:tcW w:w="910" w:type="pct"/>
            <w:vMerge w:val="restart"/>
            <w:tcBorders>
              <w:top w:val="single" w:sz="12" w:space="0" w:color="auto"/>
            </w:tcBorders>
            <w:shd w:val="clear" w:color="auto" w:fill="auto"/>
            <w:vAlign w:val="center"/>
          </w:tcPr>
          <w:p w14:paraId="5B73DF38" w14:textId="77777777" w:rsidR="00E73BA9" w:rsidRPr="00E73BA9" w:rsidRDefault="00E73BA9" w:rsidP="00E73BA9">
            <w:pPr>
              <w:spacing w:after="0" w:line="240" w:lineRule="auto"/>
              <w:jc w:val="center"/>
              <w:rPr>
                <w:rFonts w:ascii="Arial" w:hAnsi="Arial" w:cs="Arial"/>
                <w:b/>
                <w:sz w:val="20"/>
                <w:szCs w:val="20"/>
              </w:rPr>
            </w:pPr>
            <w:r w:rsidRPr="00E73BA9">
              <w:rPr>
                <w:rFonts w:ascii="Arial" w:hAnsi="Arial" w:cs="Arial"/>
                <w:b/>
                <w:sz w:val="20"/>
                <w:szCs w:val="20"/>
              </w:rPr>
              <w:t>Poluant</w:t>
            </w:r>
          </w:p>
        </w:tc>
        <w:tc>
          <w:tcPr>
            <w:tcW w:w="1501" w:type="pct"/>
            <w:tcBorders>
              <w:top w:val="single" w:sz="12" w:space="0" w:color="auto"/>
              <w:right w:val="single" w:sz="12" w:space="0" w:color="auto"/>
            </w:tcBorders>
            <w:shd w:val="clear" w:color="auto" w:fill="auto"/>
            <w:vAlign w:val="center"/>
          </w:tcPr>
          <w:p w14:paraId="0747605B" w14:textId="77777777" w:rsidR="00E73BA9" w:rsidRPr="00E73BA9" w:rsidRDefault="00E73BA9" w:rsidP="00E73BA9">
            <w:pPr>
              <w:spacing w:after="0" w:line="240" w:lineRule="auto"/>
              <w:jc w:val="center"/>
              <w:rPr>
                <w:rFonts w:ascii="Arial" w:hAnsi="Arial" w:cs="Arial"/>
                <w:b/>
                <w:sz w:val="20"/>
                <w:szCs w:val="20"/>
              </w:rPr>
            </w:pPr>
            <w:r w:rsidRPr="00E73BA9">
              <w:rPr>
                <w:rFonts w:ascii="Arial" w:hAnsi="Arial" w:cs="Arial"/>
                <w:b/>
                <w:sz w:val="20"/>
                <w:szCs w:val="20"/>
              </w:rPr>
              <w:t>Limita conf. Ordin nr. 462/1993</w:t>
            </w:r>
          </w:p>
        </w:tc>
      </w:tr>
      <w:tr w:rsidR="00E73BA9" w:rsidRPr="002A077E" w14:paraId="51508AAB" w14:textId="77777777" w:rsidTr="00E73BA9">
        <w:trPr>
          <w:trHeight w:val="70"/>
          <w:tblHeader/>
        </w:trPr>
        <w:tc>
          <w:tcPr>
            <w:tcW w:w="1374" w:type="pct"/>
            <w:vMerge/>
            <w:tcBorders>
              <w:left w:val="single" w:sz="12" w:space="0" w:color="auto"/>
              <w:bottom w:val="single" w:sz="12" w:space="0" w:color="auto"/>
            </w:tcBorders>
            <w:shd w:val="clear" w:color="auto" w:fill="auto"/>
            <w:vAlign w:val="center"/>
          </w:tcPr>
          <w:p w14:paraId="6763804A" w14:textId="77777777" w:rsidR="00E73BA9" w:rsidRPr="00E73BA9" w:rsidRDefault="00E73BA9" w:rsidP="00E73BA9">
            <w:pPr>
              <w:spacing w:after="0" w:line="240" w:lineRule="auto"/>
              <w:jc w:val="center"/>
              <w:rPr>
                <w:rFonts w:ascii="Arial" w:hAnsi="Arial" w:cs="Arial"/>
                <w:b/>
                <w:sz w:val="20"/>
                <w:szCs w:val="20"/>
              </w:rPr>
            </w:pPr>
          </w:p>
        </w:tc>
        <w:tc>
          <w:tcPr>
            <w:tcW w:w="910" w:type="pct"/>
            <w:vMerge/>
            <w:tcBorders>
              <w:bottom w:val="single" w:sz="12" w:space="0" w:color="auto"/>
            </w:tcBorders>
            <w:shd w:val="clear" w:color="auto" w:fill="auto"/>
            <w:vAlign w:val="center"/>
          </w:tcPr>
          <w:p w14:paraId="6F3D8DDE" w14:textId="77777777" w:rsidR="00E73BA9" w:rsidRPr="00E73BA9" w:rsidRDefault="00E73BA9" w:rsidP="00E73BA9">
            <w:pPr>
              <w:spacing w:after="0" w:line="240" w:lineRule="auto"/>
              <w:jc w:val="center"/>
              <w:rPr>
                <w:rFonts w:ascii="Arial" w:hAnsi="Arial" w:cs="Arial"/>
                <w:b/>
                <w:sz w:val="20"/>
                <w:szCs w:val="20"/>
              </w:rPr>
            </w:pPr>
          </w:p>
        </w:tc>
        <w:tc>
          <w:tcPr>
            <w:tcW w:w="1501" w:type="pct"/>
            <w:tcBorders>
              <w:bottom w:val="single" w:sz="12" w:space="0" w:color="auto"/>
              <w:right w:val="single" w:sz="12" w:space="0" w:color="auto"/>
            </w:tcBorders>
            <w:shd w:val="clear" w:color="auto" w:fill="auto"/>
            <w:vAlign w:val="center"/>
          </w:tcPr>
          <w:p w14:paraId="27786893" w14:textId="77777777" w:rsidR="00E73BA9" w:rsidRPr="00E73BA9" w:rsidRDefault="00E73BA9" w:rsidP="00E73BA9">
            <w:pPr>
              <w:spacing w:after="0" w:line="240" w:lineRule="auto"/>
              <w:jc w:val="center"/>
              <w:rPr>
                <w:rFonts w:ascii="Arial" w:hAnsi="Arial" w:cs="Arial"/>
                <w:b/>
                <w:sz w:val="20"/>
                <w:szCs w:val="20"/>
              </w:rPr>
            </w:pPr>
            <w:r w:rsidRPr="00E73BA9">
              <w:rPr>
                <w:rFonts w:ascii="Arial" w:hAnsi="Arial" w:cs="Arial"/>
                <w:b/>
                <w:sz w:val="20"/>
                <w:szCs w:val="20"/>
              </w:rPr>
              <w:t>Concentratie mg/Nmc</w:t>
            </w:r>
          </w:p>
        </w:tc>
      </w:tr>
      <w:tr w:rsidR="00E73BA9" w:rsidRPr="002A077E" w14:paraId="447B8993" w14:textId="77777777" w:rsidTr="00E73BA9">
        <w:trPr>
          <w:trHeight w:val="345"/>
        </w:trPr>
        <w:tc>
          <w:tcPr>
            <w:tcW w:w="1374" w:type="pct"/>
            <w:vMerge w:val="restart"/>
            <w:tcBorders>
              <w:top w:val="single" w:sz="12" w:space="0" w:color="auto"/>
              <w:left w:val="single" w:sz="12" w:space="0" w:color="auto"/>
            </w:tcBorders>
            <w:shd w:val="clear" w:color="auto" w:fill="auto"/>
            <w:vAlign w:val="center"/>
          </w:tcPr>
          <w:p w14:paraId="2AE85289" w14:textId="2FD93AA5" w:rsidR="00E73BA9" w:rsidRPr="00E73BA9" w:rsidRDefault="00E73BA9" w:rsidP="00E73BA9">
            <w:pPr>
              <w:pStyle w:val="Textnormal"/>
              <w:spacing w:after="0"/>
              <w:ind w:left="0"/>
              <w:rPr>
                <w:rFonts w:cs="Arial"/>
                <w:sz w:val="20"/>
                <w:szCs w:val="20"/>
                <w:lang w:val="ro-RO"/>
              </w:rPr>
            </w:pPr>
            <w:r w:rsidRPr="00E73BA9">
              <w:rPr>
                <w:rFonts w:cs="Arial"/>
                <w:sz w:val="20"/>
                <w:szCs w:val="20"/>
                <w:lang w:val="ro-RO"/>
              </w:rPr>
              <w:t xml:space="preserve">S1 - Cazan AAC 170; cos cu D = 150 mm (250 mm cu izolatie) ; H =9 m </w:t>
            </w:r>
          </w:p>
          <w:p w14:paraId="76257129" w14:textId="248ECAA0" w:rsidR="00E73BA9" w:rsidRPr="00E73BA9" w:rsidRDefault="00E73BA9" w:rsidP="00E73BA9">
            <w:pPr>
              <w:spacing w:after="0" w:line="240" w:lineRule="auto"/>
              <w:rPr>
                <w:rFonts w:ascii="Arial" w:hAnsi="Arial" w:cs="Arial"/>
                <w:sz w:val="20"/>
                <w:szCs w:val="20"/>
                <w:lang w:val="es-ES"/>
              </w:rPr>
            </w:pPr>
            <w:r w:rsidRPr="00E73BA9">
              <w:rPr>
                <w:rFonts w:ascii="Arial" w:hAnsi="Arial" w:cs="Arial"/>
                <w:sz w:val="20"/>
                <w:szCs w:val="20"/>
              </w:rPr>
              <w:t>S2 - Cazan de abur ACD 1 – 0,7 ; cos D = 200 mm (350 mm cu izolatie);</w:t>
            </w:r>
            <w:r>
              <w:rPr>
                <w:rFonts w:ascii="Arial" w:hAnsi="Arial" w:cs="Arial"/>
                <w:sz w:val="20"/>
                <w:szCs w:val="20"/>
              </w:rPr>
              <w:t xml:space="preserve"> </w:t>
            </w:r>
            <w:r w:rsidRPr="00E73BA9">
              <w:rPr>
                <w:rFonts w:ascii="Arial" w:hAnsi="Arial" w:cs="Arial"/>
                <w:sz w:val="20"/>
                <w:szCs w:val="20"/>
              </w:rPr>
              <w:t>H = 9,00 m</w:t>
            </w:r>
          </w:p>
        </w:tc>
        <w:tc>
          <w:tcPr>
            <w:tcW w:w="910" w:type="pct"/>
            <w:tcBorders>
              <w:top w:val="single" w:sz="12" w:space="0" w:color="auto"/>
            </w:tcBorders>
            <w:shd w:val="clear" w:color="auto" w:fill="auto"/>
            <w:vAlign w:val="center"/>
          </w:tcPr>
          <w:p w14:paraId="15732716" w14:textId="77777777" w:rsidR="00E73BA9" w:rsidRPr="00E73BA9" w:rsidRDefault="00E73BA9" w:rsidP="00E73BA9">
            <w:pPr>
              <w:spacing w:after="0" w:line="240" w:lineRule="auto"/>
              <w:jc w:val="center"/>
              <w:rPr>
                <w:rFonts w:ascii="Arial" w:hAnsi="Arial" w:cs="Arial"/>
                <w:sz w:val="20"/>
                <w:szCs w:val="20"/>
              </w:rPr>
            </w:pPr>
            <w:r w:rsidRPr="00E73BA9">
              <w:rPr>
                <w:rFonts w:ascii="Arial" w:hAnsi="Arial" w:cs="Arial"/>
                <w:sz w:val="20"/>
                <w:szCs w:val="20"/>
              </w:rPr>
              <w:t>Pulberi totale</w:t>
            </w:r>
          </w:p>
        </w:tc>
        <w:tc>
          <w:tcPr>
            <w:tcW w:w="1501" w:type="pct"/>
            <w:tcBorders>
              <w:top w:val="single" w:sz="12" w:space="0" w:color="auto"/>
              <w:right w:val="single" w:sz="12" w:space="0" w:color="auto"/>
            </w:tcBorders>
            <w:shd w:val="clear" w:color="auto" w:fill="auto"/>
            <w:vAlign w:val="center"/>
          </w:tcPr>
          <w:p w14:paraId="7DAF2DC3" w14:textId="77777777" w:rsidR="00E73BA9" w:rsidRPr="00E73BA9" w:rsidRDefault="00E73BA9" w:rsidP="00E73BA9">
            <w:pPr>
              <w:spacing w:after="0" w:line="240" w:lineRule="auto"/>
              <w:jc w:val="center"/>
              <w:rPr>
                <w:rFonts w:ascii="Arial" w:hAnsi="Arial" w:cs="Arial"/>
                <w:sz w:val="20"/>
                <w:szCs w:val="20"/>
              </w:rPr>
            </w:pPr>
            <w:r w:rsidRPr="00E73BA9">
              <w:rPr>
                <w:rFonts w:ascii="Arial" w:hAnsi="Arial" w:cs="Arial"/>
                <w:sz w:val="20"/>
                <w:szCs w:val="20"/>
              </w:rPr>
              <w:t>5</w:t>
            </w:r>
          </w:p>
        </w:tc>
      </w:tr>
      <w:tr w:rsidR="00E73BA9" w:rsidRPr="002A077E" w14:paraId="29728664" w14:textId="77777777" w:rsidTr="00E73BA9">
        <w:trPr>
          <w:trHeight w:val="397"/>
        </w:trPr>
        <w:tc>
          <w:tcPr>
            <w:tcW w:w="1374" w:type="pct"/>
            <w:vMerge/>
            <w:tcBorders>
              <w:left w:val="single" w:sz="12" w:space="0" w:color="auto"/>
            </w:tcBorders>
            <w:shd w:val="clear" w:color="auto" w:fill="auto"/>
            <w:vAlign w:val="center"/>
          </w:tcPr>
          <w:p w14:paraId="5259B06E" w14:textId="77777777" w:rsidR="00E73BA9" w:rsidRPr="00E73BA9" w:rsidRDefault="00E73BA9" w:rsidP="00E73BA9">
            <w:pPr>
              <w:spacing w:after="0" w:line="240" w:lineRule="auto"/>
              <w:jc w:val="center"/>
              <w:rPr>
                <w:rFonts w:ascii="Arial" w:hAnsi="Arial" w:cs="Arial"/>
                <w:sz w:val="20"/>
                <w:szCs w:val="20"/>
              </w:rPr>
            </w:pPr>
          </w:p>
        </w:tc>
        <w:tc>
          <w:tcPr>
            <w:tcW w:w="910" w:type="pct"/>
            <w:shd w:val="clear" w:color="auto" w:fill="auto"/>
            <w:vAlign w:val="center"/>
          </w:tcPr>
          <w:p w14:paraId="55D2589B" w14:textId="77777777" w:rsidR="00E73BA9" w:rsidRPr="00E73BA9" w:rsidRDefault="00E73BA9" w:rsidP="00E73BA9">
            <w:pPr>
              <w:spacing w:after="0" w:line="240" w:lineRule="auto"/>
              <w:jc w:val="center"/>
              <w:rPr>
                <w:rFonts w:ascii="Arial" w:hAnsi="Arial" w:cs="Arial"/>
                <w:sz w:val="20"/>
                <w:szCs w:val="20"/>
              </w:rPr>
            </w:pPr>
            <w:r w:rsidRPr="00E73BA9">
              <w:rPr>
                <w:rFonts w:ascii="Arial" w:hAnsi="Arial" w:cs="Arial"/>
                <w:sz w:val="20"/>
                <w:szCs w:val="20"/>
              </w:rPr>
              <w:t>CO</w:t>
            </w:r>
          </w:p>
        </w:tc>
        <w:tc>
          <w:tcPr>
            <w:tcW w:w="1501" w:type="pct"/>
            <w:tcBorders>
              <w:right w:val="single" w:sz="12" w:space="0" w:color="auto"/>
            </w:tcBorders>
            <w:shd w:val="clear" w:color="auto" w:fill="auto"/>
            <w:vAlign w:val="center"/>
          </w:tcPr>
          <w:p w14:paraId="019E1AB0" w14:textId="77777777" w:rsidR="00E73BA9" w:rsidRPr="00E73BA9" w:rsidRDefault="00E73BA9" w:rsidP="00E73BA9">
            <w:pPr>
              <w:spacing w:after="0" w:line="240" w:lineRule="auto"/>
              <w:jc w:val="center"/>
              <w:rPr>
                <w:rFonts w:ascii="Arial" w:hAnsi="Arial" w:cs="Arial"/>
                <w:sz w:val="20"/>
                <w:szCs w:val="20"/>
              </w:rPr>
            </w:pPr>
            <w:r w:rsidRPr="00E73BA9">
              <w:rPr>
                <w:rFonts w:ascii="Arial" w:hAnsi="Arial" w:cs="Arial"/>
                <w:sz w:val="20"/>
                <w:szCs w:val="20"/>
              </w:rPr>
              <w:t>100</w:t>
            </w:r>
          </w:p>
        </w:tc>
      </w:tr>
      <w:tr w:rsidR="00E73BA9" w:rsidRPr="002A077E" w14:paraId="52244E40" w14:textId="77777777" w:rsidTr="00E73BA9">
        <w:trPr>
          <w:trHeight w:val="433"/>
        </w:trPr>
        <w:tc>
          <w:tcPr>
            <w:tcW w:w="1374" w:type="pct"/>
            <w:vMerge/>
            <w:tcBorders>
              <w:left w:val="single" w:sz="12" w:space="0" w:color="auto"/>
            </w:tcBorders>
            <w:shd w:val="clear" w:color="auto" w:fill="auto"/>
            <w:vAlign w:val="center"/>
          </w:tcPr>
          <w:p w14:paraId="299A6380" w14:textId="77777777" w:rsidR="00E73BA9" w:rsidRPr="00E73BA9" w:rsidRDefault="00E73BA9" w:rsidP="00E73BA9">
            <w:pPr>
              <w:spacing w:after="0" w:line="240" w:lineRule="auto"/>
              <w:jc w:val="center"/>
              <w:rPr>
                <w:rFonts w:ascii="Arial" w:hAnsi="Arial" w:cs="Arial"/>
                <w:sz w:val="20"/>
                <w:szCs w:val="20"/>
              </w:rPr>
            </w:pPr>
          </w:p>
        </w:tc>
        <w:tc>
          <w:tcPr>
            <w:tcW w:w="910" w:type="pct"/>
            <w:shd w:val="clear" w:color="auto" w:fill="auto"/>
            <w:vAlign w:val="center"/>
          </w:tcPr>
          <w:p w14:paraId="22E7FB2F" w14:textId="77777777" w:rsidR="00E73BA9" w:rsidRPr="00E73BA9" w:rsidRDefault="00E73BA9" w:rsidP="00E73BA9">
            <w:pPr>
              <w:spacing w:after="0" w:line="240" w:lineRule="auto"/>
              <w:jc w:val="center"/>
              <w:rPr>
                <w:rFonts w:ascii="Arial" w:hAnsi="Arial" w:cs="Arial"/>
                <w:sz w:val="20"/>
                <w:szCs w:val="20"/>
                <w:vertAlign w:val="subscript"/>
              </w:rPr>
            </w:pPr>
            <w:r w:rsidRPr="00E73BA9">
              <w:rPr>
                <w:rFonts w:ascii="Arial" w:hAnsi="Arial" w:cs="Arial"/>
                <w:sz w:val="20"/>
                <w:szCs w:val="20"/>
              </w:rPr>
              <w:t>NO</w:t>
            </w:r>
            <w:r w:rsidRPr="00E73BA9">
              <w:rPr>
                <w:rFonts w:ascii="Arial" w:hAnsi="Arial" w:cs="Arial"/>
                <w:sz w:val="20"/>
                <w:szCs w:val="20"/>
                <w:vertAlign w:val="subscript"/>
              </w:rPr>
              <w:t>X</w:t>
            </w:r>
          </w:p>
        </w:tc>
        <w:tc>
          <w:tcPr>
            <w:tcW w:w="1501" w:type="pct"/>
            <w:tcBorders>
              <w:right w:val="single" w:sz="12" w:space="0" w:color="auto"/>
            </w:tcBorders>
            <w:shd w:val="clear" w:color="auto" w:fill="auto"/>
            <w:vAlign w:val="center"/>
          </w:tcPr>
          <w:p w14:paraId="389BF575" w14:textId="77777777" w:rsidR="00E73BA9" w:rsidRPr="00E73BA9" w:rsidRDefault="00E73BA9" w:rsidP="00E73BA9">
            <w:pPr>
              <w:spacing w:after="0" w:line="240" w:lineRule="auto"/>
              <w:jc w:val="center"/>
              <w:rPr>
                <w:rFonts w:ascii="Arial" w:hAnsi="Arial" w:cs="Arial"/>
                <w:sz w:val="20"/>
                <w:szCs w:val="20"/>
              </w:rPr>
            </w:pPr>
            <w:r w:rsidRPr="00E73BA9">
              <w:rPr>
                <w:rFonts w:ascii="Arial" w:hAnsi="Arial" w:cs="Arial"/>
                <w:sz w:val="20"/>
                <w:szCs w:val="20"/>
              </w:rPr>
              <w:t>350</w:t>
            </w:r>
          </w:p>
        </w:tc>
      </w:tr>
      <w:tr w:rsidR="00E73BA9" w:rsidRPr="002A077E" w14:paraId="1F7ED712" w14:textId="77777777" w:rsidTr="00E73BA9">
        <w:trPr>
          <w:trHeight w:val="101"/>
        </w:trPr>
        <w:tc>
          <w:tcPr>
            <w:tcW w:w="1374" w:type="pct"/>
            <w:vMerge/>
            <w:tcBorders>
              <w:left w:val="single" w:sz="12" w:space="0" w:color="auto"/>
              <w:bottom w:val="single" w:sz="12" w:space="0" w:color="auto"/>
            </w:tcBorders>
            <w:shd w:val="clear" w:color="auto" w:fill="auto"/>
            <w:vAlign w:val="center"/>
          </w:tcPr>
          <w:p w14:paraId="55DACD02" w14:textId="77777777" w:rsidR="00E73BA9" w:rsidRPr="00E73BA9" w:rsidRDefault="00E73BA9" w:rsidP="00E73BA9">
            <w:pPr>
              <w:spacing w:after="0" w:line="240" w:lineRule="auto"/>
              <w:jc w:val="center"/>
              <w:rPr>
                <w:rFonts w:ascii="Arial" w:hAnsi="Arial" w:cs="Arial"/>
                <w:sz w:val="20"/>
                <w:szCs w:val="20"/>
              </w:rPr>
            </w:pPr>
          </w:p>
        </w:tc>
        <w:tc>
          <w:tcPr>
            <w:tcW w:w="910" w:type="pct"/>
            <w:tcBorders>
              <w:bottom w:val="single" w:sz="12" w:space="0" w:color="auto"/>
            </w:tcBorders>
            <w:shd w:val="clear" w:color="auto" w:fill="auto"/>
            <w:vAlign w:val="center"/>
          </w:tcPr>
          <w:p w14:paraId="45F7A4CF" w14:textId="77777777" w:rsidR="00E73BA9" w:rsidRPr="00E73BA9" w:rsidRDefault="00E73BA9" w:rsidP="00E73BA9">
            <w:pPr>
              <w:spacing w:after="0" w:line="240" w:lineRule="auto"/>
              <w:jc w:val="center"/>
              <w:rPr>
                <w:rFonts w:ascii="Arial" w:hAnsi="Arial" w:cs="Arial"/>
                <w:sz w:val="20"/>
                <w:szCs w:val="20"/>
                <w:vertAlign w:val="subscript"/>
              </w:rPr>
            </w:pPr>
            <w:r w:rsidRPr="00E73BA9">
              <w:rPr>
                <w:rFonts w:ascii="Arial" w:hAnsi="Arial" w:cs="Arial"/>
                <w:sz w:val="20"/>
                <w:szCs w:val="20"/>
              </w:rPr>
              <w:t>SO</w:t>
            </w:r>
            <w:r w:rsidRPr="00E73BA9">
              <w:rPr>
                <w:rFonts w:ascii="Arial" w:hAnsi="Arial" w:cs="Arial"/>
                <w:sz w:val="20"/>
                <w:szCs w:val="20"/>
                <w:vertAlign w:val="subscript"/>
              </w:rPr>
              <w:t>2</w:t>
            </w:r>
          </w:p>
        </w:tc>
        <w:tc>
          <w:tcPr>
            <w:tcW w:w="1501" w:type="pct"/>
            <w:tcBorders>
              <w:bottom w:val="single" w:sz="12" w:space="0" w:color="auto"/>
              <w:right w:val="single" w:sz="12" w:space="0" w:color="auto"/>
            </w:tcBorders>
            <w:shd w:val="clear" w:color="auto" w:fill="auto"/>
            <w:vAlign w:val="center"/>
          </w:tcPr>
          <w:p w14:paraId="487A864B" w14:textId="77777777" w:rsidR="00E73BA9" w:rsidRPr="00E73BA9" w:rsidRDefault="00E73BA9" w:rsidP="00E73BA9">
            <w:pPr>
              <w:spacing w:after="0" w:line="240" w:lineRule="auto"/>
              <w:jc w:val="center"/>
              <w:rPr>
                <w:rFonts w:ascii="Arial" w:hAnsi="Arial" w:cs="Arial"/>
                <w:sz w:val="20"/>
                <w:szCs w:val="20"/>
              </w:rPr>
            </w:pPr>
            <w:r w:rsidRPr="00E73BA9">
              <w:rPr>
                <w:rFonts w:ascii="Arial" w:hAnsi="Arial" w:cs="Arial"/>
                <w:sz w:val="20"/>
                <w:szCs w:val="20"/>
              </w:rPr>
              <w:t>35</w:t>
            </w:r>
          </w:p>
        </w:tc>
      </w:tr>
    </w:tbl>
    <w:p w14:paraId="2493221A" w14:textId="683CBD3B" w:rsidR="00E73BA9" w:rsidRDefault="00E73BA9" w:rsidP="003D75DD">
      <w:pPr>
        <w:spacing w:after="0" w:line="240" w:lineRule="auto"/>
        <w:jc w:val="both"/>
        <w:rPr>
          <w:rFonts w:ascii="Arial" w:hAnsi="Arial" w:cs="Arial"/>
          <w:sz w:val="22"/>
          <w:szCs w:val="22"/>
        </w:rPr>
      </w:pPr>
    </w:p>
    <w:p w14:paraId="7D347578" w14:textId="2C5ECA2B" w:rsidR="00E73BA9" w:rsidRDefault="00E73BA9" w:rsidP="003D75DD">
      <w:pPr>
        <w:spacing w:after="0" w:line="240" w:lineRule="auto"/>
        <w:jc w:val="both"/>
        <w:rPr>
          <w:rFonts w:ascii="Arial" w:hAnsi="Arial" w:cs="Arial"/>
          <w:sz w:val="22"/>
          <w:szCs w:val="22"/>
        </w:rPr>
      </w:pPr>
    </w:p>
    <w:p w14:paraId="4B7EA5AB" w14:textId="54A666FD" w:rsidR="00E73BA9" w:rsidRDefault="00E73BA9" w:rsidP="003D75DD">
      <w:pPr>
        <w:spacing w:after="0" w:line="240" w:lineRule="auto"/>
        <w:jc w:val="both"/>
        <w:rPr>
          <w:rFonts w:ascii="Arial" w:hAnsi="Arial" w:cs="Arial"/>
          <w:sz w:val="22"/>
          <w:szCs w:val="22"/>
        </w:rPr>
      </w:pPr>
    </w:p>
    <w:p w14:paraId="0EC9D7E6" w14:textId="56B52E6F" w:rsidR="00E73BA9" w:rsidRDefault="00E73BA9" w:rsidP="003D75DD">
      <w:pPr>
        <w:spacing w:after="0" w:line="240" w:lineRule="auto"/>
        <w:jc w:val="both"/>
        <w:rPr>
          <w:rFonts w:ascii="Arial" w:hAnsi="Arial" w:cs="Arial"/>
          <w:sz w:val="22"/>
          <w:szCs w:val="22"/>
        </w:rPr>
      </w:pPr>
    </w:p>
    <w:p w14:paraId="7FC33EF9" w14:textId="77777777" w:rsidR="00E73BA9" w:rsidRDefault="00E73BA9" w:rsidP="003D75DD">
      <w:pPr>
        <w:spacing w:after="0" w:line="240" w:lineRule="auto"/>
        <w:jc w:val="both"/>
        <w:rPr>
          <w:rFonts w:ascii="Arial" w:hAnsi="Arial" w:cs="Arial"/>
          <w:sz w:val="22"/>
          <w:szCs w:val="22"/>
        </w:rPr>
      </w:pPr>
    </w:p>
    <w:p w14:paraId="33C412FA" w14:textId="0D323931" w:rsidR="00E73BA9" w:rsidRPr="00E73BA9" w:rsidRDefault="00E73BA9" w:rsidP="00E73BA9">
      <w:pPr>
        <w:pStyle w:val="Caption"/>
      </w:pPr>
      <w:bookmarkStart w:id="377" w:name="_Toc30049978"/>
      <w:r w:rsidRPr="00E73BA9">
        <w:t xml:space="preserve">Tabel </w:t>
      </w:r>
      <w:r w:rsidR="00AC4C09">
        <w:fldChar w:fldCharType="begin"/>
      </w:r>
      <w:r w:rsidR="00AC4C09">
        <w:instrText xml:space="preserve"> SEQ Tabel \* ARABIC </w:instrText>
      </w:r>
      <w:r w:rsidR="00AC4C09">
        <w:fldChar w:fldCharType="separate"/>
      </w:r>
      <w:r w:rsidR="007D29BA">
        <w:rPr>
          <w:noProof/>
        </w:rPr>
        <w:t>38</w:t>
      </w:r>
      <w:r w:rsidR="00AC4C09">
        <w:rPr>
          <w:noProof/>
        </w:rPr>
        <w:fldChar w:fldCharType="end"/>
      </w:r>
      <w:r w:rsidRPr="00E73BA9">
        <w:rPr>
          <w:noProof/>
        </w:rPr>
        <w:t xml:space="preserve"> </w:t>
      </w:r>
      <w:r w:rsidRPr="00E73BA9">
        <w:t>– Valori limit</w:t>
      </w:r>
      <w:r w:rsidR="005C5B9F">
        <w:t>a</w:t>
      </w:r>
      <w:r w:rsidRPr="00E73BA9">
        <w:t xml:space="preserve"> </w:t>
      </w:r>
      <w:r w:rsidR="005C5B9F">
        <w:t>i</w:t>
      </w:r>
      <w:r w:rsidRPr="00E73BA9">
        <w:t>n emisie pentru efluen</w:t>
      </w:r>
      <w:r w:rsidR="005C5B9F">
        <w:t>t</w:t>
      </w:r>
      <w:r w:rsidRPr="00E73BA9">
        <w:t>ii gazo</w:t>
      </w:r>
      <w:r w:rsidR="005C5B9F">
        <w:t>s</w:t>
      </w:r>
      <w:r w:rsidRPr="00E73BA9">
        <w:t>i</w:t>
      </w:r>
      <w:r>
        <w:t xml:space="preserve"> din sectiile de productie</w:t>
      </w:r>
      <w:bookmarkEnd w:id="377"/>
    </w:p>
    <w:p w14:paraId="02F2E7AA" w14:textId="77777777" w:rsidR="00E73BA9" w:rsidRDefault="00E73BA9" w:rsidP="003D75DD">
      <w:pPr>
        <w:spacing w:after="0" w:line="240" w:lineRule="auto"/>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3"/>
        <w:gridCol w:w="2229"/>
        <w:gridCol w:w="2333"/>
        <w:gridCol w:w="2292"/>
      </w:tblGrid>
      <w:tr w:rsidR="00E73BA9" w:rsidRPr="00683459" w14:paraId="3584965B" w14:textId="77777777" w:rsidTr="00E73BA9">
        <w:trPr>
          <w:trHeight w:val="113"/>
          <w:tblHeader/>
        </w:trPr>
        <w:tc>
          <w:tcPr>
            <w:tcW w:w="1433" w:type="pct"/>
            <w:vMerge w:val="restart"/>
            <w:tcBorders>
              <w:top w:val="single" w:sz="12" w:space="0" w:color="auto"/>
              <w:left w:val="single" w:sz="12" w:space="0" w:color="auto"/>
            </w:tcBorders>
            <w:shd w:val="clear" w:color="auto" w:fill="auto"/>
            <w:vAlign w:val="center"/>
          </w:tcPr>
          <w:p w14:paraId="2AB40885" w14:textId="7DAD376D" w:rsidR="00E73BA9" w:rsidRPr="00E73BA9" w:rsidRDefault="00E73BA9" w:rsidP="00E73BA9">
            <w:pPr>
              <w:spacing w:after="0" w:line="240" w:lineRule="auto"/>
              <w:rPr>
                <w:rFonts w:ascii="Arial" w:hAnsi="Arial" w:cs="Arial"/>
                <w:b/>
                <w:sz w:val="20"/>
                <w:szCs w:val="20"/>
              </w:rPr>
            </w:pPr>
            <w:r w:rsidRPr="00E73BA9">
              <w:rPr>
                <w:rFonts w:ascii="Arial" w:hAnsi="Arial" w:cs="Arial"/>
                <w:b/>
                <w:sz w:val="20"/>
                <w:szCs w:val="20"/>
              </w:rPr>
              <w:t>Sursa de emisie</w:t>
            </w:r>
          </w:p>
        </w:tc>
        <w:tc>
          <w:tcPr>
            <w:tcW w:w="1160" w:type="pct"/>
            <w:vMerge w:val="restart"/>
            <w:tcBorders>
              <w:top w:val="single" w:sz="12" w:space="0" w:color="auto"/>
            </w:tcBorders>
            <w:shd w:val="clear" w:color="auto" w:fill="auto"/>
            <w:vAlign w:val="center"/>
          </w:tcPr>
          <w:p w14:paraId="57B7A524" w14:textId="77777777" w:rsidR="00E73BA9" w:rsidRPr="00E73BA9" w:rsidRDefault="00E73BA9" w:rsidP="00E73BA9">
            <w:pPr>
              <w:spacing w:after="0" w:line="240" w:lineRule="auto"/>
              <w:jc w:val="center"/>
              <w:rPr>
                <w:rFonts w:ascii="Arial" w:hAnsi="Arial" w:cs="Arial"/>
                <w:b/>
                <w:sz w:val="20"/>
                <w:szCs w:val="20"/>
              </w:rPr>
            </w:pPr>
            <w:r w:rsidRPr="00E73BA9">
              <w:rPr>
                <w:rFonts w:ascii="Arial" w:hAnsi="Arial" w:cs="Arial"/>
                <w:b/>
                <w:sz w:val="20"/>
                <w:szCs w:val="20"/>
              </w:rPr>
              <w:t>Poluant</w:t>
            </w:r>
          </w:p>
        </w:tc>
        <w:tc>
          <w:tcPr>
            <w:tcW w:w="2407" w:type="pct"/>
            <w:gridSpan w:val="2"/>
            <w:tcBorders>
              <w:top w:val="single" w:sz="12" w:space="0" w:color="auto"/>
              <w:right w:val="single" w:sz="12" w:space="0" w:color="auto"/>
            </w:tcBorders>
            <w:vAlign w:val="center"/>
          </w:tcPr>
          <w:p w14:paraId="3B473337" w14:textId="77777777" w:rsidR="00E73BA9" w:rsidRPr="00E73BA9" w:rsidRDefault="00E73BA9" w:rsidP="00E73BA9">
            <w:pPr>
              <w:spacing w:after="0" w:line="240" w:lineRule="auto"/>
              <w:jc w:val="center"/>
              <w:rPr>
                <w:rFonts w:ascii="Arial" w:hAnsi="Arial" w:cs="Arial"/>
                <w:b/>
                <w:sz w:val="20"/>
                <w:szCs w:val="20"/>
              </w:rPr>
            </w:pPr>
            <w:r w:rsidRPr="00E73BA9">
              <w:rPr>
                <w:rFonts w:ascii="Arial" w:hAnsi="Arial" w:cs="Arial"/>
                <w:b/>
                <w:sz w:val="20"/>
                <w:szCs w:val="20"/>
              </w:rPr>
              <w:t>Ordin nr. 462/1993</w:t>
            </w:r>
          </w:p>
        </w:tc>
      </w:tr>
      <w:tr w:rsidR="00E73BA9" w:rsidRPr="00683459" w14:paraId="1D5DACFE" w14:textId="77777777" w:rsidTr="00E73BA9">
        <w:trPr>
          <w:trHeight w:val="113"/>
          <w:tblHeader/>
        </w:trPr>
        <w:tc>
          <w:tcPr>
            <w:tcW w:w="1433" w:type="pct"/>
            <w:vMerge/>
            <w:tcBorders>
              <w:left w:val="single" w:sz="12" w:space="0" w:color="auto"/>
              <w:bottom w:val="single" w:sz="12" w:space="0" w:color="auto"/>
            </w:tcBorders>
            <w:shd w:val="clear" w:color="auto" w:fill="auto"/>
            <w:vAlign w:val="center"/>
          </w:tcPr>
          <w:p w14:paraId="3A88DE93" w14:textId="77777777" w:rsidR="00E73BA9" w:rsidRPr="00E73BA9" w:rsidRDefault="00E73BA9" w:rsidP="00E73BA9">
            <w:pPr>
              <w:spacing w:after="0" w:line="240" w:lineRule="auto"/>
              <w:jc w:val="center"/>
              <w:rPr>
                <w:rFonts w:ascii="Arial" w:hAnsi="Arial" w:cs="Arial"/>
                <w:b/>
                <w:sz w:val="20"/>
                <w:szCs w:val="20"/>
              </w:rPr>
            </w:pPr>
          </w:p>
        </w:tc>
        <w:tc>
          <w:tcPr>
            <w:tcW w:w="1160" w:type="pct"/>
            <w:vMerge/>
            <w:tcBorders>
              <w:bottom w:val="single" w:sz="12" w:space="0" w:color="auto"/>
            </w:tcBorders>
            <w:shd w:val="clear" w:color="auto" w:fill="auto"/>
            <w:vAlign w:val="center"/>
          </w:tcPr>
          <w:p w14:paraId="2FCF8C1D" w14:textId="77777777" w:rsidR="00E73BA9" w:rsidRPr="00E73BA9" w:rsidRDefault="00E73BA9" w:rsidP="00E73BA9">
            <w:pPr>
              <w:spacing w:after="0" w:line="240" w:lineRule="auto"/>
              <w:jc w:val="center"/>
              <w:rPr>
                <w:rFonts w:ascii="Arial" w:hAnsi="Arial" w:cs="Arial"/>
                <w:b/>
                <w:sz w:val="20"/>
                <w:szCs w:val="20"/>
              </w:rPr>
            </w:pPr>
          </w:p>
        </w:tc>
        <w:tc>
          <w:tcPr>
            <w:tcW w:w="1214" w:type="pct"/>
            <w:tcBorders>
              <w:bottom w:val="single" w:sz="12" w:space="0" w:color="auto"/>
            </w:tcBorders>
            <w:vAlign w:val="center"/>
          </w:tcPr>
          <w:p w14:paraId="483EFECA" w14:textId="77777777" w:rsidR="00E73BA9" w:rsidRPr="00E73BA9" w:rsidRDefault="00E73BA9" w:rsidP="00E73BA9">
            <w:pPr>
              <w:spacing w:after="0" w:line="240" w:lineRule="auto"/>
              <w:jc w:val="center"/>
              <w:rPr>
                <w:rFonts w:ascii="Arial" w:hAnsi="Arial" w:cs="Arial"/>
                <w:b/>
                <w:sz w:val="20"/>
                <w:szCs w:val="20"/>
              </w:rPr>
            </w:pPr>
            <w:r w:rsidRPr="00E73BA9">
              <w:rPr>
                <w:rFonts w:ascii="Arial" w:hAnsi="Arial" w:cs="Arial"/>
                <w:b/>
                <w:sz w:val="20"/>
                <w:szCs w:val="20"/>
              </w:rPr>
              <w:t>Concentratii (mg/mc)</w:t>
            </w:r>
          </w:p>
        </w:tc>
        <w:tc>
          <w:tcPr>
            <w:tcW w:w="1193" w:type="pct"/>
            <w:tcBorders>
              <w:bottom w:val="single" w:sz="12" w:space="0" w:color="auto"/>
              <w:right w:val="single" w:sz="12" w:space="0" w:color="auto"/>
            </w:tcBorders>
            <w:shd w:val="clear" w:color="auto" w:fill="auto"/>
            <w:vAlign w:val="center"/>
          </w:tcPr>
          <w:p w14:paraId="33C16573" w14:textId="77777777" w:rsidR="00E73BA9" w:rsidRPr="00E73BA9" w:rsidRDefault="00E73BA9" w:rsidP="00E73BA9">
            <w:pPr>
              <w:spacing w:after="0" w:line="240" w:lineRule="auto"/>
              <w:jc w:val="center"/>
              <w:rPr>
                <w:rFonts w:ascii="Arial" w:hAnsi="Arial" w:cs="Arial"/>
                <w:b/>
                <w:sz w:val="20"/>
                <w:szCs w:val="20"/>
              </w:rPr>
            </w:pPr>
            <w:r w:rsidRPr="00E73BA9">
              <w:rPr>
                <w:rFonts w:ascii="Arial" w:hAnsi="Arial" w:cs="Arial"/>
                <w:b/>
                <w:sz w:val="20"/>
                <w:szCs w:val="20"/>
              </w:rPr>
              <w:t>Debite masice (kg/h)</w:t>
            </w:r>
          </w:p>
        </w:tc>
      </w:tr>
      <w:tr w:rsidR="00E73BA9" w:rsidRPr="00683459" w14:paraId="4FCF7B46" w14:textId="77777777" w:rsidTr="00E73BA9">
        <w:trPr>
          <w:trHeight w:val="50"/>
        </w:trPr>
        <w:tc>
          <w:tcPr>
            <w:tcW w:w="1433" w:type="pct"/>
            <w:tcBorders>
              <w:top w:val="single" w:sz="12" w:space="0" w:color="auto"/>
              <w:left w:val="single" w:sz="12" w:space="0" w:color="auto"/>
              <w:bottom w:val="single" w:sz="12" w:space="0" w:color="auto"/>
            </w:tcBorders>
            <w:shd w:val="clear" w:color="auto" w:fill="auto"/>
            <w:vAlign w:val="center"/>
          </w:tcPr>
          <w:p w14:paraId="2DC2594D" w14:textId="718E2E73" w:rsidR="00E73BA9" w:rsidRPr="00E73BA9" w:rsidRDefault="00E73BA9" w:rsidP="00523F4C">
            <w:pPr>
              <w:spacing w:after="0" w:line="240" w:lineRule="auto"/>
              <w:rPr>
                <w:rFonts w:ascii="Arial" w:hAnsi="Arial" w:cs="Arial"/>
                <w:sz w:val="20"/>
                <w:szCs w:val="20"/>
              </w:rPr>
            </w:pPr>
            <w:r>
              <w:rPr>
                <w:rFonts w:ascii="Arial" w:hAnsi="Arial" w:cs="Arial"/>
                <w:b/>
                <w:sz w:val="20"/>
                <w:szCs w:val="20"/>
                <w:lang w:val="es-ES"/>
              </w:rPr>
              <w:t xml:space="preserve">S3 ÷ S5 – </w:t>
            </w:r>
            <w:r w:rsidRPr="00E73BA9">
              <w:rPr>
                <w:rFonts w:ascii="Arial" w:hAnsi="Arial" w:cs="Arial"/>
                <w:bCs/>
                <w:sz w:val="20"/>
                <w:szCs w:val="20"/>
                <w:lang w:val="es-ES"/>
              </w:rPr>
              <w:t>sistem tratare aer/ventilatoare</w:t>
            </w:r>
          </w:p>
        </w:tc>
        <w:tc>
          <w:tcPr>
            <w:tcW w:w="1160" w:type="pct"/>
            <w:tcBorders>
              <w:top w:val="single" w:sz="12" w:space="0" w:color="auto"/>
              <w:bottom w:val="single" w:sz="12" w:space="0" w:color="auto"/>
            </w:tcBorders>
            <w:shd w:val="clear" w:color="auto" w:fill="auto"/>
            <w:vAlign w:val="center"/>
          </w:tcPr>
          <w:p w14:paraId="13E8AE53" w14:textId="77777777" w:rsidR="00E73BA9" w:rsidRPr="00E73BA9" w:rsidRDefault="00E73BA9" w:rsidP="00E73BA9">
            <w:pPr>
              <w:spacing w:after="0" w:line="240" w:lineRule="auto"/>
              <w:jc w:val="center"/>
              <w:rPr>
                <w:rFonts w:ascii="Arial" w:hAnsi="Arial" w:cs="Arial"/>
                <w:sz w:val="20"/>
                <w:szCs w:val="20"/>
              </w:rPr>
            </w:pPr>
            <w:r w:rsidRPr="00E73BA9">
              <w:rPr>
                <w:rFonts w:ascii="Arial" w:hAnsi="Arial" w:cs="Arial"/>
                <w:sz w:val="20"/>
                <w:szCs w:val="20"/>
              </w:rPr>
              <w:t>COVtotal</w:t>
            </w:r>
          </w:p>
        </w:tc>
        <w:tc>
          <w:tcPr>
            <w:tcW w:w="1214" w:type="pct"/>
            <w:tcBorders>
              <w:top w:val="single" w:sz="12" w:space="0" w:color="auto"/>
              <w:bottom w:val="single" w:sz="12" w:space="0" w:color="auto"/>
            </w:tcBorders>
            <w:shd w:val="clear" w:color="auto" w:fill="auto"/>
            <w:vAlign w:val="center"/>
          </w:tcPr>
          <w:p w14:paraId="60746757" w14:textId="77777777" w:rsidR="00E73BA9" w:rsidRPr="00E73BA9" w:rsidRDefault="00E73BA9" w:rsidP="00E73BA9">
            <w:pPr>
              <w:spacing w:after="0" w:line="240" w:lineRule="auto"/>
              <w:jc w:val="center"/>
              <w:rPr>
                <w:rFonts w:ascii="Arial" w:hAnsi="Arial" w:cs="Arial"/>
                <w:sz w:val="20"/>
                <w:szCs w:val="20"/>
              </w:rPr>
            </w:pPr>
            <w:r w:rsidRPr="00E73BA9">
              <w:rPr>
                <w:rFonts w:ascii="Arial" w:hAnsi="Arial" w:cs="Arial"/>
                <w:sz w:val="20"/>
                <w:szCs w:val="20"/>
              </w:rPr>
              <w:t>150</w:t>
            </w:r>
          </w:p>
        </w:tc>
        <w:tc>
          <w:tcPr>
            <w:tcW w:w="1193" w:type="pct"/>
            <w:tcBorders>
              <w:top w:val="single" w:sz="12" w:space="0" w:color="auto"/>
              <w:bottom w:val="single" w:sz="12" w:space="0" w:color="auto"/>
              <w:right w:val="single" w:sz="12" w:space="0" w:color="auto"/>
            </w:tcBorders>
            <w:shd w:val="clear" w:color="auto" w:fill="auto"/>
            <w:vAlign w:val="center"/>
          </w:tcPr>
          <w:p w14:paraId="6CAD4F7E" w14:textId="77777777" w:rsidR="00E73BA9" w:rsidRPr="00E73BA9" w:rsidRDefault="00E73BA9" w:rsidP="00E73BA9">
            <w:pPr>
              <w:spacing w:after="0" w:line="240" w:lineRule="auto"/>
              <w:jc w:val="center"/>
              <w:rPr>
                <w:rFonts w:ascii="Arial" w:hAnsi="Arial" w:cs="Arial"/>
                <w:sz w:val="20"/>
                <w:szCs w:val="20"/>
              </w:rPr>
            </w:pPr>
            <w:r w:rsidRPr="00E73BA9">
              <w:rPr>
                <w:rFonts w:ascii="Arial" w:hAnsi="Arial" w:cs="Arial"/>
                <w:sz w:val="20"/>
                <w:szCs w:val="20"/>
              </w:rPr>
              <w:t>≥ 3,0</w:t>
            </w:r>
          </w:p>
        </w:tc>
      </w:tr>
    </w:tbl>
    <w:p w14:paraId="387BF8AF" w14:textId="77777777" w:rsidR="00E73BA9" w:rsidRPr="00E73BA9" w:rsidRDefault="00E73BA9" w:rsidP="003D75DD">
      <w:pPr>
        <w:spacing w:after="0" w:line="240" w:lineRule="auto"/>
        <w:jc w:val="both"/>
        <w:rPr>
          <w:rFonts w:ascii="Arial" w:hAnsi="Arial" w:cs="Arial"/>
          <w:sz w:val="22"/>
          <w:szCs w:val="22"/>
        </w:rPr>
      </w:pPr>
    </w:p>
    <w:p w14:paraId="28D65919" w14:textId="02FF6BAA" w:rsidR="00685496" w:rsidRDefault="00523F4C" w:rsidP="003D75DD">
      <w:pPr>
        <w:spacing w:after="0" w:line="240" w:lineRule="auto"/>
        <w:jc w:val="both"/>
        <w:rPr>
          <w:rFonts w:ascii="Arial" w:hAnsi="Arial" w:cs="Arial"/>
          <w:sz w:val="22"/>
          <w:szCs w:val="22"/>
        </w:rPr>
      </w:pPr>
      <w:r w:rsidRPr="00EF0B92">
        <w:rPr>
          <w:rFonts w:ascii="Arial" w:hAnsi="Arial" w:cs="Arial"/>
          <w:sz w:val="22"/>
          <w:szCs w:val="22"/>
        </w:rPr>
        <w:t>Se consider</w:t>
      </w:r>
      <w:r w:rsidR="005C5B9F">
        <w:rPr>
          <w:rFonts w:ascii="Arial" w:hAnsi="Arial" w:cs="Arial"/>
          <w:sz w:val="22"/>
          <w:szCs w:val="22"/>
        </w:rPr>
        <w:t>a</w:t>
      </w:r>
      <w:r w:rsidRPr="00EF0B92">
        <w:rPr>
          <w:rFonts w:ascii="Arial" w:hAnsi="Arial" w:cs="Arial"/>
          <w:sz w:val="22"/>
          <w:szCs w:val="22"/>
        </w:rPr>
        <w:t xml:space="preserve"> c</w:t>
      </w:r>
      <w:r w:rsidR="005C5B9F">
        <w:rPr>
          <w:rFonts w:ascii="Arial" w:hAnsi="Arial" w:cs="Arial"/>
          <w:sz w:val="22"/>
          <w:szCs w:val="22"/>
        </w:rPr>
        <w:t>a</w:t>
      </w:r>
      <w:r w:rsidRPr="00EF0B92">
        <w:rPr>
          <w:rFonts w:ascii="Arial" w:hAnsi="Arial" w:cs="Arial"/>
          <w:sz w:val="22"/>
          <w:szCs w:val="22"/>
        </w:rPr>
        <w:t xml:space="preserve"> elementele de control </w:t>
      </w:r>
      <w:r w:rsidR="005C5B9F">
        <w:rPr>
          <w:rFonts w:ascii="Arial" w:hAnsi="Arial" w:cs="Arial"/>
          <w:sz w:val="22"/>
          <w:szCs w:val="22"/>
        </w:rPr>
        <w:t>s</w:t>
      </w:r>
      <w:r w:rsidRPr="00EF0B92">
        <w:rPr>
          <w:rFonts w:ascii="Arial" w:hAnsi="Arial" w:cs="Arial"/>
          <w:sz w:val="22"/>
          <w:szCs w:val="22"/>
        </w:rPr>
        <w:t>i tratare a efluen</w:t>
      </w:r>
      <w:r w:rsidR="005C5B9F">
        <w:rPr>
          <w:rFonts w:ascii="Arial" w:hAnsi="Arial" w:cs="Arial"/>
          <w:sz w:val="22"/>
          <w:szCs w:val="22"/>
        </w:rPr>
        <w:t>t</w:t>
      </w:r>
      <w:r w:rsidRPr="00EF0B92">
        <w:rPr>
          <w:rFonts w:ascii="Arial" w:hAnsi="Arial" w:cs="Arial"/>
          <w:sz w:val="22"/>
          <w:szCs w:val="22"/>
        </w:rPr>
        <w:t>ilor gazo</w:t>
      </w:r>
      <w:r w:rsidR="005C5B9F">
        <w:rPr>
          <w:rFonts w:ascii="Arial" w:hAnsi="Arial" w:cs="Arial"/>
          <w:sz w:val="22"/>
          <w:szCs w:val="22"/>
        </w:rPr>
        <w:t>s</w:t>
      </w:r>
      <w:r w:rsidRPr="00EF0B92">
        <w:rPr>
          <w:rFonts w:ascii="Arial" w:hAnsi="Arial" w:cs="Arial"/>
          <w:sz w:val="22"/>
          <w:szCs w:val="22"/>
        </w:rPr>
        <w:t>i vor asigura o operare conform</w:t>
      </w:r>
      <w:r w:rsidR="005C5B9F">
        <w:rPr>
          <w:rFonts w:ascii="Arial" w:hAnsi="Arial" w:cs="Arial"/>
          <w:sz w:val="22"/>
          <w:szCs w:val="22"/>
        </w:rPr>
        <w:t>a</w:t>
      </w:r>
      <w:r w:rsidRPr="00EF0B92">
        <w:rPr>
          <w:rFonts w:ascii="Arial" w:hAnsi="Arial" w:cs="Arial"/>
          <w:sz w:val="22"/>
          <w:szCs w:val="22"/>
        </w:rPr>
        <w:t xml:space="preserve"> pentru </w:t>
      </w:r>
      <w:r>
        <w:rPr>
          <w:rFonts w:ascii="Arial" w:hAnsi="Arial" w:cs="Arial"/>
          <w:sz w:val="22"/>
          <w:szCs w:val="22"/>
        </w:rPr>
        <w:t>intreaga activitate</w:t>
      </w:r>
      <w:r w:rsidRPr="00EF0B92">
        <w:rPr>
          <w:rFonts w:ascii="Arial" w:hAnsi="Arial" w:cs="Arial"/>
          <w:sz w:val="22"/>
          <w:szCs w:val="22"/>
        </w:rPr>
        <w:t xml:space="preserve"> ce urmeaz</w:t>
      </w:r>
      <w:r w:rsidR="005C5B9F">
        <w:rPr>
          <w:rFonts w:ascii="Arial" w:hAnsi="Arial" w:cs="Arial"/>
          <w:sz w:val="22"/>
          <w:szCs w:val="22"/>
        </w:rPr>
        <w:t>a</w:t>
      </w:r>
      <w:r w:rsidRPr="00EF0B92">
        <w:rPr>
          <w:rFonts w:ascii="Arial" w:hAnsi="Arial" w:cs="Arial"/>
          <w:sz w:val="22"/>
          <w:szCs w:val="22"/>
        </w:rPr>
        <w:t xml:space="preserve"> a fi desf</w:t>
      </w:r>
      <w:r w:rsidR="005C5B9F">
        <w:rPr>
          <w:rFonts w:ascii="Arial" w:hAnsi="Arial" w:cs="Arial"/>
          <w:sz w:val="22"/>
          <w:szCs w:val="22"/>
        </w:rPr>
        <w:t>as</w:t>
      </w:r>
      <w:r w:rsidRPr="00EF0B92">
        <w:rPr>
          <w:rFonts w:ascii="Arial" w:hAnsi="Arial" w:cs="Arial"/>
          <w:sz w:val="22"/>
          <w:szCs w:val="22"/>
        </w:rPr>
        <w:t xml:space="preserve">urate </w:t>
      </w:r>
      <w:r w:rsidR="005C5B9F">
        <w:rPr>
          <w:rFonts w:ascii="Arial" w:hAnsi="Arial" w:cs="Arial"/>
          <w:sz w:val="22"/>
          <w:szCs w:val="22"/>
        </w:rPr>
        <w:t>i</w:t>
      </w:r>
      <w:r w:rsidRPr="00EF0B92">
        <w:rPr>
          <w:rFonts w:ascii="Arial" w:hAnsi="Arial" w:cs="Arial"/>
          <w:sz w:val="22"/>
          <w:szCs w:val="22"/>
        </w:rPr>
        <w:t xml:space="preserve">n incinta </w:t>
      </w:r>
      <w:r>
        <w:rPr>
          <w:rFonts w:ascii="Arial" w:hAnsi="Arial" w:cs="Arial"/>
          <w:sz w:val="22"/>
          <w:szCs w:val="22"/>
        </w:rPr>
        <w:t>fostului abator, ca urmare a activitatilor desfasurate in cadrul amplasamentului fabricii de prelucrarea a membranelor naturale.</w:t>
      </w:r>
    </w:p>
    <w:p w14:paraId="3BD8E537" w14:textId="77777777" w:rsidR="00523F4C" w:rsidRPr="003D75DD" w:rsidRDefault="00523F4C" w:rsidP="003D75DD">
      <w:pPr>
        <w:spacing w:after="0" w:line="240" w:lineRule="auto"/>
        <w:jc w:val="both"/>
        <w:rPr>
          <w:rFonts w:ascii="Arial" w:hAnsi="Arial" w:cs="Arial"/>
          <w:sz w:val="22"/>
          <w:szCs w:val="22"/>
        </w:rPr>
      </w:pPr>
    </w:p>
    <w:p w14:paraId="7075DCF3" w14:textId="77777777" w:rsidR="003D75DD" w:rsidRPr="003D75DD" w:rsidRDefault="003D75DD" w:rsidP="003D75DD">
      <w:pPr>
        <w:spacing w:after="0" w:line="240" w:lineRule="auto"/>
        <w:jc w:val="both"/>
        <w:rPr>
          <w:rFonts w:ascii="Arial" w:hAnsi="Arial" w:cs="Arial"/>
          <w:b/>
          <w:i/>
          <w:sz w:val="22"/>
          <w:szCs w:val="22"/>
        </w:rPr>
      </w:pPr>
      <w:r w:rsidRPr="003D75DD">
        <w:rPr>
          <w:rFonts w:ascii="Arial" w:hAnsi="Arial" w:cs="Arial"/>
          <w:b/>
          <w:i/>
          <w:sz w:val="22"/>
          <w:szCs w:val="22"/>
        </w:rPr>
        <w:t>Concluzie:</w:t>
      </w:r>
    </w:p>
    <w:p w14:paraId="74AA4551" w14:textId="27FEF1C7" w:rsidR="003D75DD" w:rsidRPr="003D75DD" w:rsidRDefault="003D75DD" w:rsidP="003D75DD">
      <w:pPr>
        <w:spacing w:after="0" w:line="240" w:lineRule="auto"/>
        <w:jc w:val="both"/>
        <w:rPr>
          <w:rFonts w:ascii="Arial" w:hAnsi="Arial" w:cs="Arial"/>
          <w:sz w:val="22"/>
          <w:szCs w:val="22"/>
        </w:rPr>
      </w:pPr>
      <w:r w:rsidRPr="003D75DD">
        <w:rPr>
          <w:rFonts w:ascii="Arial" w:hAnsi="Arial" w:cs="Arial"/>
          <w:sz w:val="22"/>
          <w:szCs w:val="22"/>
        </w:rPr>
        <w:t xml:space="preserve">Avand in vedere faptul ca pentru activitatea de construire </w:t>
      </w:r>
      <w:r w:rsidR="00BF036E">
        <w:rPr>
          <w:rFonts w:ascii="Arial" w:hAnsi="Arial" w:cs="Arial"/>
          <w:sz w:val="22"/>
          <w:szCs w:val="22"/>
        </w:rPr>
        <w:t>amenajare a cladirilor</w:t>
      </w:r>
      <w:r w:rsidRPr="003D75DD">
        <w:rPr>
          <w:rFonts w:ascii="Arial" w:hAnsi="Arial" w:cs="Arial"/>
          <w:sz w:val="22"/>
          <w:szCs w:val="22"/>
        </w:rPr>
        <w:t>, constructorul care va efectua lucrarea va folosi dispozitive/unelte/utilaje/scule moderne si un numar redus de personal cu pregatire tehnica in domeniu, se estimeaza un impact nesemnificativ al activitatii asupra factorului de mediu aer.</w:t>
      </w:r>
    </w:p>
    <w:bookmarkEnd w:id="375"/>
    <w:p w14:paraId="62C5236C" w14:textId="77777777" w:rsidR="00564744" w:rsidRPr="006611A5" w:rsidRDefault="00564744" w:rsidP="0056519D">
      <w:pPr>
        <w:spacing w:after="0" w:line="360" w:lineRule="auto"/>
        <w:rPr>
          <w:rFonts w:ascii="Arial" w:hAnsi="Arial" w:cs="Arial"/>
          <w:sz w:val="22"/>
          <w:szCs w:val="22"/>
          <w:lang w:eastAsia="en-GB"/>
        </w:rPr>
      </w:pPr>
    </w:p>
    <w:p w14:paraId="3FECC655" w14:textId="28A1B83C" w:rsidR="00564744" w:rsidRPr="006611A5" w:rsidRDefault="00564744" w:rsidP="0056519D">
      <w:pPr>
        <w:pStyle w:val="Heading2"/>
        <w:tabs>
          <w:tab w:val="clear" w:pos="5359"/>
        </w:tabs>
        <w:spacing w:before="0" w:after="0" w:line="360" w:lineRule="auto"/>
        <w:ind w:left="0" w:firstLine="0"/>
        <w:jc w:val="both"/>
        <w:rPr>
          <w:rFonts w:ascii="Arial" w:hAnsi="Arial" w:cs="Arial"/>
          <w:sz w:val="22"/>
          <w:szCs w:val="22"/>
          <w:lang w:val="ro-RO" w:eastAsia="en-GB"/>
        </w:rPr>
      </w:pPr>
      <w:bookmarkStart w:id="378" w:name="_Toc30049884"/>
      <w:r>
        <w:rPr>
          <w:rFonts w:ascii="Arial" w:hAnsi="Arial" w:cs="Arial"/>
          <w:sz w:val="22"/>
          <w:szCs w:val="22"/>
          <w:lang w:val="ro-RO" w:eastAsia="en-GB"/>
        </w:rPr>
        <w:t>Clima</w:t>
      </w:r>
      <w:bookmarkEnd w:id="378"/>
    </w:p>
    <w:p w14:paraId="55C65F9F" w14:textId="77777777" w:rsidR="0056519D" w:rsidRDefault="0056519D" w:rsidP="0056519D">
      <w:pPr>
        <w:pStyle w:val="01Text"/>
        <w:spacing w:line="360" w:lineRule="auto"/>
        <w:contextualSpacing w:val="0"/>
        <w:rPr>
          <w:sz w:val="22"/>
          <w:szCs w:val="22"/>
        </w:rPr>
      </w:pPr>
    </w:p>
    <w:p w14:paraId="3C9F7033" w14:textId="6B5F02BF" w:rsidR="003D75DD" w:rsidRPr="005E1CED" w:rsidRDefault="003D75DD" w:rsidP="003D75DD">
      <w:pPr>
        <w:pStyle w:val="01Text"/>
        <w:spacing w:line="240" w:lineRule="auto"/>
        <w:contextualSpacing w:val="0"/>
        <w:rPr>
          <w:sz w:val="22"/>
          <w:szCs w:val="22"/>
        </w:rPr>
      </w:pPr>
      <w:bookmarkStart w:id="379" w:name="_Hlk13830734"/>
      <w:r w:rsidRPr="005E1CED">
        <w:rPr>
          <w:sz w:val="22"/>
          <w:szCs w:val="22"/>
        </w:rPr>
        <w:t xml:space="preserve">Clima este </w:t>
      </w:r>
      <w:r w:rsidR="003048C6" w:rsidRPr="003048C6">
        <w:rPr>
          <w:sz w:val="22"/>
          <w:szCs w:val="22"/>
        </w:rPr>
        <w:t>temperat – continentala, care este caracterizata cu verile r</w:t>
      </w:r>
      <w:r w:rsidR="005C5B9F">
        <w:rPr>
          <w:sz w:val="22"/>
          <w:szCs w:val="22"/>
        </w:rPr>
        <w:t>a</w:t>
      </w:r>
      <w:r w:rsidR="003048C6" w:rsidRPr="003048C6">
        <w:rPr>
          <w:sz w:val="22"/>
          <w:szCs w:val="22"/>
        </w:rPr>
        <w:t>coroase, cu precipita</w:t>
      </w:r>
      <w:r w:rsidR="005C5B9F">
        <w:rPr>
          <w:sz w:val="22"/>
          <w:szCs w:val="22"/>
        </w:rPr>
        <w:t>t</w:t>
      </w:r>
      <w:r w:rsidR="003048C6" w:rsidRPr="003048C6">
        <w:rPr>
          <w:sz w:val="22"/>
          <w:szCs w:val="22"/>
        </w:rPr>
        <w:t xml:space="preserve">ii abundente </w:t>
      </w:r>
      <w:r w:rsidR="005C5B9F">
        <w:rPr>
          <w:sz w:val="22"/>
          <w:szCs w:val="22"/>
        </w:rPr>
        <w:t>s</w:t>
      </w:r>
      <w:r w:rsidR="003048C6" w:rsidRPr="003048C6">
        <w:rPr>
          <w:sz w:val="22"/>
          <w:szCs w:val="22"/>
        </w:rPr>
        <w:t xml:space="preserve">i ierni foarte reci, cu viscole frecvente </w:t>
      </w:r>
      <w:r w:rsidR="005C5B9F">
        <w:rPr>
          <w:sz w:val="22"/>
          <w:szCs w:val="22"/>
        </w:rPr>
        <w:t>s</w:t>
      </w:r>
      <w:r w:rsidR="003048C6" w:rsidRPr="003048C6">
        <w:rPr>
          <w:sz w:val="22"/>
          <w:szCs w:val="22"/>
        </w:rPr>
        <w:t>i strat de z</w:t>
      </w:r>
      <w:r w:rsidR="005C5B9F">
        <w:rPr>
          <w:sz w:val="22"/>
          <w:szCs w:val="22"/>
        </w:rPr>
        <w:t>a</w:t>
      </w:r>
      <w:r w:rsidR="003048C6" w:rsidRPr="003048C6">
        <w:rPr>
          <w:sz w:val="22"/>
          <w:szCs w:val="22"/>
        </w:rPr>
        <w:t>pad</w:t>
      </w:r>
      <w:r w:rsidR="005C5B9F">
        <w:rPr>
          <w:sz w:val="22"/>
          <w:szCs w:val="22"/>
        </w:rPr>
        <w:t>a</w:t>
      </w:r>
      <w:r w:rsidR="003048C6" w:rsidRPr="003048C6">
        <w:rPr>
          <w:sz w:val="22"/>
          <w:szCs w:val="22"/>
        </w:rPr>
        <w:t xml:space="preserve"> stabil pe o perioad</w:t>
      </w:r>
      <w:r w:rsidR="005C5B9F">
        <w:rPr>
          <w:sz w:val="22"/>
          <w:szCs w:val="22"/>
        </w:rPr>
        <w:t>a</w:t>
      </w:r>
      <w:r w:rsidR="003048C6" w:rsidRPr="003048C6">
        <w:rPr>
          <w:sz w:val="22"/>
          <w:szCs w:val="22"/>
        </w:rPr>
        <w:t xml:space="preserve"> </w:t>
      </w:r>
      <w:r w:rsidR="005C5B9F">
        <w:rPr>
          <w:sz w:val="22"/>
          <w:szCs w:val="22"/>
        </w:rPr>
        <w:t>i</w:t>
      </w:r>
      <w:r w:rsidR="003048C6" w:rsidRPr="003048C6">
        <w:rPr>
          <w:sz w:val="22"/>
          <w:szCs w:val="22"/>
        </w:rPr>
        <w:t>ndelungat</w:t>
      </w:r>
      <w:r w:rsidR="005C5B9F">
        <w:rPr>
          <w:sz w:val="22"/>
          <w:szCs w:val="22"/>
        </w:rPr>
        <w:t>a</w:t>
      </w:r>
      <w:r w:rsidRPr="005E1CED">
        <w:rPr>
          <w:sz w:val="22"/>
          <w:szCs w:val="22"/>
        </w:rPr>
        <w:t>.</w:t>
      </w:r>
    </w:p>
    <w:bookmarkEnd w:id="379"/>
    <w:p w14:paraId="7C77F1AE" w14:textId="77777777" w:rsidR="009948FE" w:rsidRPr="005E1CED" w:rsidRDefault="009948FE" w:rsidP="003D75DD">
      <w:pPr>
        <w:pStyle w:val="01Text"/>
        <w:spacing w:line="240" w:lineRule="auto"/>
        <w:contextualSpacing w:val="0"/>
        <w:rPr>
          <w:sz w:val="22"/>
          <w:szCs w:val="22"/>
        </w:rPr>
      </w:pPr>
    </w:p>
    <w:p w14:paraId="314C4676" w14:textId="51DFEA70" w:rsidR="003048C6" w:rsidRDefault="003048C6" w:rsidP="003048C6">
      <w:pPr>
        <w:pStyle w:val="01Text"/>
        <w:spacing w:line="240" w:lineRule="auto"/>
        <w:rPr>
          <w:sz w:val="22"/>
          <w:szCs w:val="22"/>
        </w:rPr>
      </w:pPr>
      <w:r w:rsidRPr="003048C6">
        <w:rPr>
          <w:sz w:val="22"/>
          <w:szCs w:val="22"/>
        </w:rPr>
        <w:t>Temperatura medie anual</w:t>
      </w:r>
      <w:r w:rsidR="005C5B9F">
        <w:rPr>
          <w:sz w:val="22"/>
          <w:szCs w:val="22"/>
        </w:rPr>
        <w:t>a</w:t>
      </w:r>
      <w:r w:rsidRPr="003048C6">
        <w:rPr>
          <w:sz w:val="22"/>
          <w:szCs w:val="22"/>
        </w:rPr>
        <w:t xml:space="preserve"> a zonei este de +10ºC, media lunii iulie fiind de 20ºC, iar cea a lunii ianuarie de -3ºC. </w:t>
      </w:r>
    </w:p>
    <w:p w14:paraId="3A73A146" w14:textId="3520026F" w:rsidR="003048C6" w:rsidRDefault="003048C6" w:rsidP="003048C6">
      <w:pPr>
        <w:pStyle w:val="01Text"/>
        <w:spacing w:line="240" w:lineRule="auto"/>
        <w:rPr>
          <w:sz w:val="22"/>
          <w:szCs w:val="22"/>
        </w:rPr>
      </w:pPr>
      <w:r w:rsidRPr="003048C6">
        <w:rPr>
          <w:sz w:val="22"/>
          <w:szCs w:val="22"/>
        </w:rPr>
        <w:t>Num</w:t>
      </w:r>
      <w:r w:rsidR="005C5B9F">
        <w:rPr>
          <w:sz w:val="22"/>
          <w:szCs w:val="22"/>
        </w:rPr>
        <w:t>a</w:t>
      </w:r>
      <w:r w:rsidRPr="003048C6">
        <w:rPr>
          <w:sz w:val="22"/>
          <w:szCs w:val="22"/>
        </w:rPr>
        <w:t>rul zilelor tropicale variaz</w:t>
      </w:r>
      <w:r w:rsidR="005C5B9F">
        <w:rPr>
          <w:sz w:val="22"/>
          <w:szCs w:val="22"/>
        </w:rPr>
        <w:t>a</w:t>
      </w:r>
      <w:r w:rsidRPr="003048C6">
        <w:rPr>
          <w:sz w:val="22"/>
          <w:szCs w:val="22"/>
        </w:rPr>
        <w:t xml:space="preserve"> </w:t>
      </w:r>
      <w:r w:rsidR="005C5B9F">
        <w:rPr>
          <w:sz w:val="22"/>
          <w:szCs w:val="22"/>
        </w:rPr>
        <w:t>i</w:t>
      </w:r>
      <w:r w:rsidRPr="003048C6">
        <w:rPr>
          <w:sz w:val="22"/>
          <w:szCs w:val="22"/>
        </w:rPr>
        <w:t xml:space="preserve">ntre 25 </w:t>
      </w:r>
      <w:r w:rsidR="005C5B9F">
        <w:rPr>
          <w:sz w:val="22"/>
          <w:szCs w:val="22"/>
        </w:rPr>
        <w:t>s</w:t>
      </w:r>
      <w:r w:rsidRPr="003048C6">
        <w:rPr>
          <w:sz w:val="22"/>
          <w:szCs w:val="22"/>
        </w:rPr>
        <w:t xml:space="preserve">i 30 pe an. </w:t>
      </w:r>
    </w:p>
    <w:p w14:paraId="4A0E3927" w14:textId="25C67F9F" w:rsidR="003048C6" w:rsidRDefault="003048C6" w:rsidP="003048C6">
      <w:pPr>
        <w:pStyle w:val="01Text"/>
        <w:spacing w:line="240" w:lineRule="auto"/>
        <w:rPr>
          <w:sz w:val="22"/>
          <w:szCs w:val="22"/>
        </w:rPr>
      </w:pPr>
      <w:r w:rsidRPr="003048C6">
        <w:rPr>
          <w:sz w:val="22"/>
          <w:szCs w:val="22"/>
        </w:rPr>
        <w:t xml:space="preserve">Primul </w:t>
      </w:r>
      <w:r w:rsidR="005C5B9F">
        <w:rPr>
          <w:sz w:val="22"/>
          <w:szCs w:val="22"/>
        </w:rPr>
        <w:t>i</w:t>
      </w:r>
      <w:r w:rsidRPr="003048C6">
        <w:rPr>
          <w:sz w:val="22"/>
          <w:szCs w:val="22"/>
        </w:rPr>
        <w:t>nghe</w:t>
      </w:r>
      <w:r w:rsidR="005C5B9F">
        <w:rPr>
          <w:sz w:val="22"/>
          <w:szCs w:val="22"/>
        </w:rPr>
        <w:t>t</w:t>
      </w:r>
      <w:r w:rsidRPr="003048C6">
        <w:rPr>
          <w:sz w:val="22"/>
          <w:szCs w:val="22"/>
        </w:rPr>
        <w:t xml:space="preserve"> se produce dup</w:t>
      </w:r>
      <w:r w:rsidR="005C5B9F">
        <w:rPr>
          <w:sz w:val="22"/>
          <w:szCs w:val="22"/>
        </w:rPr>
        <w:t>a</w:t>
      </w:r>
      <w:r w:rsidRPr="003048C6">
        <w:rPr>
          <w:sz w:val="22"/>
          <w:szCs w:val="22"/>
        </w:rPr>
        <w:t xml:space="preserve"> 21 octombrie, iar ultimul </w:t>
      </w:r>
      <w:r w:rsidR="005C5B9F">
        <w:rPr>
          <w:sz w:val="22"/>
          <w:szCs w:val="22"/>
        </w:rPr>
        <w:t>i</w:t>
      </w:r>
      <w:r w:rsidRPr="003048C6">
        <w:rPr>
          <w:sz w:val="22"/>
          <w:szCs w:val="22"/>
        </w:rPr>
        <w:t xml:space="preserve">n luna aprilie. </w:t>
      </w:r>
    </w:p>
    <w:p w14:paraId="5A5B14B3" w14:textId="49518CA3" w:rsidR="003048C6" w:rsidRDefault="003048C6" w:rsidP="003048C6">
      <w:pPr>
        <w:pStyle w:val="01Text"/>
        <w:spacing w:line="240" w:lineRule="auto"/>
        <w:rPr>
          <w:sz w:val="22"/>
          <w:szCs w:val="22"/>
        </w:rPr>
      </w:pPr>
      <w:r w:rsidRPr="003048C6">
        <w:rPr>
          <w:sz w:val="22"/>
          <w:szCs w:val="22"/>
        </w:rPr>
        <w:t>Se constat</w:t>
      </w:r>
      <w:r w:rsidR="005C5B9F">
        <w:rPr>
          <w:sz w:val="22"/>
          <w:szCs w:val="22"/>
        </w:rPr>
        <w:t>a</w:t>
      </w:r>
      <w:r w:rsidRPr="003048C6">
        <w:rPr>
          <w:sz w:val="22"/>
          <w:szCs w:val="22"/>
        </w:rPr>
        <w:t xml:space="preserve"> astfel c</w:t>
      </w:r>
      <w:r w:rsidR="005C5B9F">
        <w:rPr>
          <w:sz w:val="22"/>
          <w:szCs w:val="22"/>
        </w:rPr>
        <w:t>a</w:t>
      </w:r>
      <w:r w:rsidRPr="003048C6">
        <w:rPr>
          <w:sz w:val="22"/>
          <w:szCs w:val="22"/>
        </w:rPr>
        <w:t xml:space="preserve"> valorile medii minimale se produc </w:t>
      </w:r>
      <w:r w:rsidR="005C5B9F">
        <w:rPr>
          <w:sz w:val="22"/>
          <w:szCs w:val="22"/>
        </w:rPr>
        <w:t>i</w:t>
      </w:r>
      <w:r w:rsidRPr="003048C6">
        <w:rPr>
          <w:sz w:val="22"/>
          <w:szCs w:val="22"/>
        </w:rPr>
        <w:t xml:space="preserve">n sezonul  rece, mai exact </w:t>
      </w:r>
      <w:r w:rsidR="005C5B9F">
        <w:rPr>
          <w:sz w:val="22"/>
          <w:szCs w:val="22"/>
        </w:rPr>
        <w:t>i</w:t>
      </w:r>
      <w:r w:rsidRPr="003048C6">
        <w:rPr>
          <w:sz w:val="22"/>
          <w:szCs w:val="22"/>
        </w:rPr>
        <w:t>n decursul lunilor decembrie – ianuarie - februarie (temperatura minim</w:t>
      </w:r>
      <w:r w:rsidR="005C5B9F">
        <w:rPr>
          <w:sz w:val="22"/>
          <w:szCs w:val="22"/>
        </w:rPr>
        <w:t>a</w:t>
      </w:r>
      <w:r w:rsidRPr="003048C6">
        <w:rPr>
          <w:sz w:val="22"/>
          <w:szCs w:val="22"/>
        </w:rPr>
        <w:t xml:space="preserve"> lunar</w:t>
      </w:r>
      <w:r w:rsidR="005C5B9F">
        <w:rPr>
          <w:sz w:val="22"/>
          <w:szCs w:val="22"/>
        </w:rPr>
        <w:t>a</w:t>
      </w:r>
      <w:r w:rsidRPr="003048C6">
        <w:rPr>
          <w:sz w:val="22"/>
          <w:szCs w:val="22"/>
        </w:rPr>
        <w:t xml:space="preserve"> fiind de - 2°C </w:t>
      </w:r>
      <w:r w:rsidR="005C5B9F">
        <w:rPr>
          <w:sz w:val="22"/>
          <w:szCs w:val="22"/>
        </w:rPr>
        <w:t>i</w:t>
      </w:r>
      <w:r w:rsidRPr="003048C6">
        <w:rPr>
          <w:sz w:val="22"/>
          <w:szCs w:val="22"/>
        </w:rPr>
        <w:t xml:space="preserve">n luna ianuarie), iar cele maximale </w:t>
      </w:r>
      <w:r w:rsidR="005C5B9F">
        <w:rPr>
          <w:sz w:val="22"/>
          <w:szCs w:val="22"/>
        </w:rPr>
        <w:t>i</w:t>
      </w:r>
      <w:r w:rsidRPr="003048C6">
        <w:rPr>
          <w:sz w:val="22"/>
          <w:szCs w:val="22"/>
        </w:rPr>
        <w:t xml:space="preserve">n sezonul cald, </w:t>
      </w:r>
      <w:r w:rsidR="005C5B9F">
        <w:rPr>
          <w:sz w:val="22"/>
          <w:szCs w:val="22"/>
        </w:rPr>
        <w:t>i</w:t>
      </w:r>
      <w:r w:rsidRPr="003048C6">
        <w:rPr>
          <w:sz w:val="22"/>
          <w:szCs w:val="22"/>
        </w:rPr>
        <w:t>n lunile iulie - august, (temperatura maxim</w:t>
      </w:r>
      <w:r w:rsidR="005C5B9F">
        <w:rPr>
          <w:sz w:val="22"/>
          <w:szCs w:val="22"/>
        </w:rPr>
        <w:t>a</w:t>
      </w:r>
      <w:r w:rsidRPr="003048C6">
        <w:rPr>
          <w:sz w:val="22"/>
          <w:szCs w:val="22"/>
        </w:rPr>
        <w:t xml:space="preserve"> lunar</w:t>
      </w:r>
      <w:r w:rsidR="005C5B9F">
        <w:rPr>
          <w:sz w:val="22"/>
          <w:szCs w:val="22"/>
        </w:rPr>
        <w:t>a</w:t>
      </w:r>
      <w:r w:rsidRPr="003048C6">
        <w:rPr>
          <w:sz w:val="22"/>
          <w:szCs w:val="22"/>
        </w:rPr>
        <w:t xml:space="preserve"> fiind de 29,2°C </w:t>
      </w:r>
      <w:r w:rsidR="005C5B9F">
        <w:rPr>
          <w:sz w:val="22"/>
          <w:szCs w:val="22"/>
        </w:rPr>
        <w:t>i</w:t>
      </w:r>
      <w:r w:rsidRPr="003048C6">
        <w:rPr>
          <w:sz w:val="22"/>
          <w:szCs w:val="22"/>
        </w:rPr>
        <w:t xml:space="preserve">n luna iulie). </w:t>
      </w:r>
    </w:p>
    <w:p w14:paraId="6241C476" w14:textId="77777777" w:rsidR="003048C6" w:rsidRPr="003048C6" w:rsidRDefault="003048C6" w:rsidP="003048C6">
      <w:pPr>
        <w:pStyle w:val="01Text"/>
        <w:spacing w:line="240" w:lineRule="auto"/>
        <w:rPr>
          <w:sz w:val="22"/>
          <w:szCs w:val="22"/>
        </w:rPr>
      </w:pPr>
    </w:p>
    <w:p w14:paraId="2FFBC10A" w14:textId="5E73D91B" w:rsidR="003D75DD" w:rsidRPr="005E1CED" w:rsidRDefault="005C5B9F" w:rsidP="003048C6">
      <w:pPr>
        <w:pStyle w:val="01Text"/>
        <w:spacing w:line="240" w:lineRule="auto"/>
        <w:contextualSpacing w:val="0"/>
        <w:rPr>
          <w:sz w:val="22"/>
          <w:szCs w:val="22"/>
        </w:rPr>
      </w:pPr>
      <w:r>
        <w:rPr>
          <w:sz w:val="22"/>
          <w:szCs w:val="22"/>
        </w:rPr>
        <w:t>I</w:t>
      </w:r>
      <w:r w:rsidR="003048C6" w:rsidRPr="003048C6">
        <w:rPr>
          <w:sz w:val="22"/>
          <w:szCs w:val="22"/>
        </w:rPr>
        <w:t>ntre cele dou</w:t>
      </w:r>
      <w:r>
        <w:rPr>
          <w:sz w:val="22"/>
          <w:szCs w:val="22"/>
        </w:rPr>
        <w:t>a</w:t>
      </w:r>
      <w:r w:rsidR="003048C6" w:rsidRPr="003048C6">
        <w:rPr>
          <w:sz w:val="22"/>
          <w:szCs w:val="22"/>
        </w:rPr>
        <w:t xml:space="preserve"> anotimpuri principale, iarna </w:t>
      </w:r>
      <w:r>
        <w:rPr>
          <w:sz w:val="22"/>
          <w:szCs w:val="22"/>
        </w:rPr>
        <w:t>s</w:t>
      </w:r>
      <w:r w:rsidR="003048C6" w:rsidRPr="003048C6">
        <w:rPr>
          <w:sz w:val="22"/>
          <w:szCs w:val="22"/>
        </w:rPr>
        <w:t>i var</w:t>
      </w:r>
      <w:r>
        <w:rPr>
          <w:sz w:val="22"/>
          <w:szCs w:val="22"/>
        </w:rPr>
        <w:t>a</w:t>
      </w:r>
      <w:r w:rsidR="003048C6" w:rsidRPr="003048C6">
        <w:rPr>
          <w:sz w:val="22"/>
          <w:szCs w:val="22"/>
        </w:rPr>
        <w:t>, temperaturile medii lunare sunt caracteristice anotimpurilor de tranzi</w:t>
      </w:r>
      <w:r>
        <w:rPr>
          <w:sz w:val="22"/>
          <w:szCs w:val="22"/>
        </w:rPr>
        <w:t>t</w:t>
      </w:r>
      <w:r w:rsidR="003048C6" w:rsidRPr="003048C6">
        <w:rPr>
          <w:sz w:val="22"/>
          <w:szCs w:val="22"/>
        </w:rPr>
        <w:t>ie (</w:t>
      </w:r>
      <w:r>
        <w:rPr>
          <w:sz w:val="22"/>
          <w:szCs w:val="22"/>
        </w:rPr>
        <w:t>i</w:t>
      </w:r>
      <w:r w:rsidR="003048C6" w:rsidRPr="003048C6">
        <w:rPr>
          <w:sz w:val="22"/>
          <w:szCs w:val="22"/>
        </w:rPr>
        <w:t xml:space="preserve">ntre 5 </w:t>
      </w:r>
      <w:r>
        <w:rPr>
          <w:sz w:val="22"/>
          <w:szCs w:val="22"/>
        </w:rPr>
        <w:t>s</w:t>
      </w:r>
      <w:r w:rsidR="003048C6" w:rsidRPr="003048C6">
        <w:rPr>
          <w:sz w:val="22"/>
          <w:szCs w:val="22"/>
        </w:rPr>
        <w:t>i 20°C pentru prim</w:t>
      </w:r>
      <w:r>
        <w:rPr>
          <w:sz w:val="22"/>
          <w:szCs w:val="22"/>
        </w:rPr>
        <w:t>a</w:t>
      </w:r>
      <w:r w:rsidR="003048C6" w:rsidRPr="003048C6">
        <w:rPr>
          <w:sz w:val="22"/>
          <w:szCs w:val="22"/>
        </w:rPr>
        <w:t>var</w:t>
      </w:r>
      <w:r>
        <w:rPr>
          <w:sz w:val="22"/>
          <w:szCs w:val="22"/>
        </w:rPr>
        <w:t>a</w:t>
      </w:r>
      <w:r w:rsidR="003048C6" w:rsidRPr="003048C6">
        <w:rPr>
          <w:sz w:val="22"/>
          <w:szCs w:val="22"/>
        </w:rPr>
        <w:t xml:space="preserve"> </w:t>
      </w:r>
      <w:r>
        <w:rPr>
          <w:sz w:val="22"/>
          <w:szCs w:val="22"/>
        </w:rPr>
        <w:t>s</w:t>
      </w:r>
      <w:r w:rsidR="003048C6" w:rsidRPr="003048C6">
        <w:rPr>
          <w:sz w:val="22"/>
          <w:szCs w:val="22"/>
        </w:rPr>
        <w:t xml:space="preserve">i respectiv </w:t>
      </w:r>
      <w:r>
        <w:rPr>
          <w:sz w:val="22"/>
          <w:szCs w:val="22"/>
        </w:rPr>
        <w:t>i</w:t>
      </w:r>
      <w:r w:rsidR="003048C6" w:rsidRPr="003048C6">
        <w:rPr>
          <w:sz w:val="22"/>
          <w:szCs w:val="22"/>
        </w:rPr>
        <w:t xml:space="preserve">ntre 21 </w:t>
      </w:r>
      <w:r>
        <w:rPr>
          <w:sz w:val="22"/>
          <w:szCs w:val="22"/>
        </w:rPr>
        <w:t>s</w:t>
      </w:r>
      <w:r w:rsidR="003048C6" w:rsidRPr="003048C6">
        <w:rPr>
          <w:sz w:val="22"/>
          <w:szCs w:val="22"/>
        </w:rPr>
        <w:t>i 5,7°C pentru toamna)</w:t>
      </w:r>
      <w:r w:rsidR="003048C6">
        <w:rPr>
          <w:sz w:val="22"/>
          <w:szCs w:val="22"/>
        </w:rPr>
        <w:t>.</w:t>
      </w:r>
    </w:p>
    <w:p w14:paraId="19739BD1" w14:textId="101AD549" w:rsidR="00685496" w:rsidRDefault="00685496" w:rsidP="003D75DD">
      <w:pPr>
        <w:pStyle w:val="01Text"/>
        <w:spacing w:line="240" w:lineRule="auto"/>
        <w:contextualSpacing w:val="0"/>
        <w:rPr>
          <w:sz w:val="22"/>
          <w:szCs w:val="22"/>
        </w:rPr>
      </w:pPr>
    </w:p>
    <w:p w14:paraId="653E40F2" w14:textId="0E8D2923" w:rsidR="003048C6" w:rsidRDefault="003048C6" w:rsidP="003D75DD">
      <w:pPr>
        <w:pStyle w:val="01Text"/>
        <w:spacing w:line="240" w:lineRule="auto"/>
        <w:contextualSpacing w:val="0"/>
        <w:rPr>
          <w:sz w:val="22"/>
          <w:szCs w:val="22"/>
        </w:rPr>
      </w:pPr>
      <w:r w:rsidRPr="003048C6">
        <w:rPr>
          <w:sz w:val="22"/>
          <w:szCs w:val="22"/>
        </w:rPr>
        <w:t>Cantitatea medie de precipita</w:t>
      </w:r>
      <w:r w:rsidR="005C5B9F">
        <w:rPr>
          <w:sz w:val="22"/>
          <w:szCs w:val="22"/>
        </w:rPr>
        <w:t>t</w:t>
      </w:r>
      <w:r w:rsidRPr="003048C6">
        <w:rPr>
          <w:sz w:val="22"/>
          <w:szCs w:val="22"/>
        </w:rPr>
        <w:t xml:space="preserve">ii ce cade </w:t>
      </w:r>
      <w:r w:rsidR="005C5B9F">
        <w:rPr>
          <w:sz w:val="22"/>
          <w:szCs w:val="22"/>
        </w:rPr>
        <w:t>i</w:t>
      </w:r>
      <w:r w:rsidRPr="003048C6">
        <w:rPr>
          <w:sz w:val="22"/>
          <w:szCs w:val="22"/>
        </w:rPr>
        <w:t>n zon</w:t>
      </w:r>
      <w:r w:rsidR="005C5B9F">
        <w:rPr>
          <w:sz w:val="22"/>
          <w:szCs w:val="22"/>
        </w:rPr>
        <w:t>a</w:t>
      </w:r>
      <w:r w:rsidRPr="003048C6">
        <w:rPr>
          <w:sz w:val="22"/>
          <w:szCs w:val="22"/>
        </w:rPr>
        <w:t xml:space="preserve"> este de 720 de mm, </w:t>
      </w:r>
      <w:r w:rsidR="005C5B9F">
        <w:rPr>
          <w:sz w:val="22"/>
          <w:szCs w:val="22"/>
        </w:rPr>
        <w:t>i</w:t>
      </w:r>
      <w:r w:rsidRPr="003048C6">
        <w:rPr>
          <w:sz w:val="22"/>
          <w:szCs w:val="22"/>
        </w:rPr>
        <w:t xml:space="preserve">n luna iunie </w:t>
      </w:r>
      <w:r w:rsidR="005C5B9F">
        <w:rPr>
          <w:sz w:val="22"/>
          <w:szCs w:val="22"/>
        </w:rPr>
        <w:t>i</w:t>
      </w:r>
      <w:r w:rsidRPr="003048C6">
        <w:rPr>
          <w:sz w:val="22"/>
          <w:szCs w:val="22"/>
        </w:rPr>
        <w:t>nregistr</w:t>
      </w:r>
      <w:r w:rsidR="005C5B9F">
        <w:rPr>
          <w:sz w:val="22"/>
          <w:szCs w:val="22"/>
        </w:rPr>
        <w:t>a</w:t>
      </w:r>
      <w:r w:rsidRPr="003048C6">
        <w:rPr>
          <w:sz w:val="22"/>
          <w:szCs w:val="22"/>
        </w:rPr>
        <w:t xml:space="preserve">ndu-se cea mai mare cantitate, aproximativ 120 mm, iar </w:t>
      </w:r>
      <w:r w:rsidR="005C5B9F">
        <w:rPr>
          <w:sz w:val="22"/>
          <w:szCs w:val="22"/>
        </w:rPr>
        <w:t>i</w:t>
      </w:r>
      <w:r w:rsidRPr="003048C6">
        <w:rPr>
          <w:sz w:val="22"/>
          <w:szCs w:val="22"/>
        </w:rPr>
        <w:t>n luna februarie cea mai mic</w:t>
      </w:r>
      <w:r w:rsidR="005C5B9F">
        <w:rPr>
          <w:sz w:val="22"/>
          <w:szCs w:val="22"/>
        </w:rPr>
        <w:t>a</w:t>
      </w:r>
      <w:r w:rsidRPr="003048C6">
        <w:rPr>
          <w:sz w:val="22"/>
          <w:szCs w:val="22"/>
        </w:rPr>
        <w:t xml:space="preserve"> cantitate, </w:t>
      </w:r>
      <w:r w:rsidR="005C5B9F">
        <w:rPr>
          <w:sz w:val="22"/>
          <w:szCs w:val="22"/>
        </w:rPr>
        <w:t>i</w:t>
      </w:r>
      <w:r w:rsidRPr="003048C6">
        <w:rPr>
          <w:sz w:val="22"/>
          <w:szCs w:val="22"/>
        </w:rPr>
        <w:t xml:space="preserve">n jur de 40 de mm. </w:t>
      </w:r>
    </w:p>
    <w:p w14:paraId="7ACB5722" w14:textId="3470C9A8" w:rsidR="003048C6" w:rsidRDefault="003048C6" w:rsidP="003D75DD">
      <w:pPr>
        <w:pStyle w:val="01Text"/>
        <w:spacing w:line="240" w:lineRule="auto"/>
        <w:contextualSpacing w:val="0"/>
        <w:rPr>
          <w:sz w:val="22"/>
          <w:szCs w:val="22"/>
        </w:rPr>
      </w:pPr>
      <w:r w:rsidRPr="003048C6">
        <w:rPr>
          <w:sz w:val="22"/>
          <w:szCs w:val="22"/>
        </w:rPr>
        <w:t>Datorit</w:t>
      </w:r>
      <w:r w:rsidR="005C5B9F">
        <w:rPr>
          <w:sz w:val="22"/>
          <w:szCs w:val="22"/>
        </w:rPr>
        <w:t>a</w:t>
      </w:r>
      <w:r w:rsidRPr="003048C6">
        <w:rPr>
          <w:sz w:val="22"/>
          <w:szCs w:val="22"/>
        </w:rPr>
        <w:t xml:space="preserve"> pantelor </w:t>
      </w:r>
      <w:r w:rsidR="005C5B9F">
        <w:rPr>
          <w:sz w:val="22"/>
          <w:szCs w:val="22"/>
        </w:rPr>
        <w:t>i</w:t>
      </w:r>
      <w:r w:rsidRPr="003048C6">
        <w:rPr>
          <w:sz w:val="22"/>
          <w:szCs w:val="22"/>
        </w:rPr>
        <w:t xml:space="preserve">nclinate ale dealurilor, apele se scurg repede, infiltrarea </w:t>
      </w:r>
      <w:r w:rsidR="005C5B9F">
        <w:rPr>
          <w:sz w:val="22"/>
          <w:szCs w:val="22"/>
        </w:rPr>
        <w:t>i</w:t>
      </w:r>
      <w:r w:rsidRPr="003048C6">
        <w:rPr>
          <w:sz w:val="22"/>
          <w:szCs w:val="22"/>
        </w:rPr>
        <w:t>n sol fiind sc</w:t>
      </w:r>
      <w:r w:rsidR="005C5B9F">
        <w:rPr>
          <w:sz w:val="22"/>
          <w:szCs w:val="22"/>
        </w:rPr>
        <w:t>a</w:t>
      </w:r>
      <w:r w:rsidRPr="003048C6">
        <w:rPr>
          <w:sz w:val="22"/>
          <w:szCs w:val="22"/>
        </w:rPr>
        <w:t>zut</w:t>
      </w:r>
      <w:r w:rsidR="005C5B9F">
        <w:rPr>
          <w:sz w:val="22"/>
          <w:szCs w:val="22"/>
        </w:rPr>
        <w:t>a</w:t>
      </w:r>
      <w:r w:rsidRPr="003048C6">
        <w:rPr>
          <w:sz w:val="22"/>
          <w:szCs w:val="22"/>
        </w:rPr>
        <w:t xml:space="preserve">. </w:t>
      </w:r>
    </w:p>
    <w:p w14:paraId="70751301" w14:textId="32010F09" w:rsidR="003048C6" w:rsidRDefault="003048C6" w:rsidP="003D75DD">
      <w:pPr>
        <w:pStyle w:val="01Text"/>
        <w:spacing w:line="240" w:lineRule="auto"/>
        <w:contextualSpacing w:val="0"/>
        <w:rPr>
          <w:sz w:val="22"/>
          <w:szCs w:val="22"/>
        </w:rPr>
      </w:pPr>
      <w:r w:rsidRPr="003048C6">
        <w:rPr>
          <w:sz w:val="22"/>
          <w:szCs w:val="22"/>
        </w:rPr>
        <w:t>Din aceast</w:t>
      </w:r>
      <w:r w:rsidR="005C5B9F">
        <w:rPr>
          <w:sz w:val="22"/>
          <w:szCs w:val="22"/>
        </w:rPr>
        <w:t>a</w:t>
      </w:r>
      <w:r w:rsidRPr="003048C6">
        <w:rPr>
          <w:sz w:val="22"/>
          <w:szCs w:val="22"/>
        </w:rPr>
        <w:t xml:space="preserve"> cauz</w:t>
      </w:r>
      <w:r w:rsidR="005C5B9F">
        <w:rPr>
          <w:sz w:val="22"/>
          <w:szCs w:val="22"/>
        </w:rPr>
        <w:t>a</w:t>
      </w:r>
      <w:r w:rsidRPr="003048C6">
        <w:rPr>
          <w:sz w:val="22"/>
          <w:szCs w:val="22"/>
        </w:rPr>
        <w:t xml:space="preserve">, s-a creat </w:t>
      </w:r>
      <w:r w:rsidR="005C5B9F">
        <w:rPr>
          <w:sz w:val="22"/>
          <w:szCs w:val="22"/>
        </w:rPr>
        <w:t>i</w:t>
      </w:r>
      <w:r w:rsidRPr="003048C6">
        <w:rPr>
          <w:sz w:val="22"/>
          <w:szCs w:val="22"/>
        </w:rPr>
        <w:t>n zon</w:t>
      </w:r>
      <w:r w:rsidR="005C5B9F">
        <w:rPr>
          <w:sz w:val="22"/>
          <w:szCs w:val="22"/>
        </w:rPr>
        <w:t>a</w:t>
      </w:r>
      <w:r w:rsidRPr="003048C6">
        <w:rPr>
          <w:sz w:val="22"/>
          <w:szCs w:val="22"/>
        </w:rPr>
        <w:t xml:space="preserve"> o bogat</w:t>
      </w:r>
      <w:r w:rsidR="005C5B9F">
        <w:rPr>
          <w:sz w:val="22"/>
          <w:szCs w:val="22"/>
        </w:rPr>
        <w:t>a</w:t>
      </w:r>
      <w:r w:rsidRPr="003048C6">
        <w:rPr>
          <w:sz w:val="22"/>
          <w:szCs w:val="22"/>
        </w:rPr>
        <w:t xml:space="preserve"> re</w:t>
      </w:r>
      <w:r w:rsidR="005C5B9F">
        <w:rPr>
          <w:sz w:val="22"/>
          <w:szCs w:val="22"/>
        </w:rPr>
        <w:t>t</w:t>
      </w:r>
      <w:r w:rsidRPr="003048C6">
        <w:rPr>
          <w:sz w:val="22"/>
          <w:szCs w:val="22"/>
        </w:rPr>
        <w:t>ea toren</w:t>
      </w:r>
      <w:r w:rsidR="005C5B9F">
        <w:rPr>
          <w:sz w:val="22"/>
          <w:szCs w:val="22"/>
        </w:rPr>
        <w:t>t</w:t>
      </w:r>
      <w:r w:rsidRPr="003048C6">
        <w:rPr>
          <w:sz w:val="22"/>
          <w:szCs w:val="22"/>
        </w:rPr>
        <w:t>ial</w:t>
      </w:r>
      <w:r w:rsidR="005C5B9F">
        <w:rPr>
          <w:sz w:val="22"/>
          <w:szCs w:val="22"/>
        </w:rPr>
        <w:t>a</w:t>
      </w:r>
      <w:r w:rsidRPr="003048C6">
        <w:rPr>
          <w:sz w:val="22"/>
          <w:szCs w:val="22"/>
        </w:rPr>
        <w:t xml:space="preserve"> ce se activeaz</w:t>
      </w:r>
      <w:r w:rsidR="005C5B9F">
        <w:rPr>
          <w:sz w:val="22"/>
          <w:szCs w:val="22"/>
        </w:rPr>
        <w:t>a</w:t>
      </w:r>
      <w:r w:rsidRPr="003048C6">
        <w:rPr>
          <w:sz w:val="22"/>
          <w:szCs w:val="22"/>
        </w:rPr>
        <w:t xml:space="preserve"> la ploile toren</w:t>
      </w:r>
      <w:r w:rsidR="005C5B9F">
        <w:rPr>
          <w:sz w:val="22"/>
          <w:szCs w:val="22"/>
        </w:rPr>
        <w:t>t</w:t>
      </w:r>
      <w:r w:rsidRPr="003048C6">
        <w:rPr>
          <w:sz w:val="22"/>
          <w:szCs w:val="22"/>
        </w:rPr>
        <w:t>iale sau la topirea brusc</w:t>
      </w:r>
      <w:r w:rsidR="005C5B9F">
        <w:rPr>
          <w:sz w:val="22"/>
          <w:szCs w:val="22"/>
        </w:rPr>
        <w:t>a</w:t>
      </w:r>
      <w:r w:rsidRPr="003048C6">
        <w:rPr>
          <w:sz w:val="22"/>
          <w:szCs w:val="22"/>
        </w:rPr>
        <w:t xml:space="preserve"> a z</w:t>
      </w:r>
      <w:r w:rsidR="005C5B9F">
        <w:rPr>
          <w:sz w:val="22"/>
          <w:szCs w:val="22"/>
        </w:rPr>
        <w:t>a</w:t>
      </w:r>
      <w:r w:rsidRPr="003048C6">
        <w:rPr>
          <w:sz w:val="22"/>
          <w:szCs w:val="22"/>
        </w:rPr>
        <w:t xml:space="preserve">pezilor.  </w:t>
      </w:r>
    </w:p>
    <w:p w14:paraId="5D152267" w14:textId="0ED59FBD" w:rsidR="003048C6" w:rsidRDefault="003048C6" w:rsidP="003D75DD">
      <w:pPr>
        <w:pStyle w:val="01Text"/>
        <w:spacing w:line="240" w:lineRule="auto"/>
        <w:contextualSpacing w:val="0"/>
        <w:rPr>
          <w:sz w:val="22"/>
          <w:szCs w:val="22"/>
        </w:rPr>
      </w:pPr>
    </w:p>
    <w:p w14:paraId="345DD2BA" w14:textId="33269B3D" w:rsidR="003048C6" w:rsidRDefault="003048C6" w:rsidP="003D75DD">
      <w:pPr>
        <w:pStyle w:val="01Text"/>
        <w:spacing w:line="240" w:lineRule="auto"/>
        <w:contextualSpacing w:val="0"/>
        <w:rPr>
          <w:sz w:val="22"/>
          <w:szCs w:val="22"/>
        </w:rPr>
      </w:pPr>
    </w:p>
    <w:p w14:paraId="6B1E4880" w14:textId="4B0FB02D" w:rsidR="003048C6" w:rsidRDefault="003048C6" w:rsidP="003D75DD">
      <w:pPr>
        <w:pStyle w:val="01Text"/>
        <w:spacing w:line="240" w:lineRule="auto"/>
        <w:contextualSpacing w:val="0"/>
        <w:rPr>
          <w:sz w:val="22"/>
          <w:szCs w:val="22"/>
        </w:rPr>
      </w:pPr>
    </w:p>
    <w:p w14:paraId="33E68557" w14:textId="764F7CD4" w:rsidR="003048C6" w:rsidRDefault="003048C6" w:rsidP="003D75DD">
      <w:pPr>
        <w:pStyle w:val="01Text"/>
        <w:spacing w:line="240" w:lineRule="auto"/>
        <w:contextualSpacing w:val="0"/>
        <w:rPr>
          <w:sz w:val="22"/>
          <w:szCs w:val="22"/>
        </w:rPr>
      </w:pPr>
    </w:p>
    <w:p w14:paraId="6274D603" w14:textId="586B888F" w:rsidR="003048C6" w:rsidRDefault="003048C6" w:rsidP="003D75DD">
      <w:pPr>
        <w:pStyle w:val="01Text"/>
        <w:spacing w:line="240" w:lineRule="auto"/>
        <w:contextualSpacing w:val="0"/>
        <w:rPr>
          <w:sz w:val="22"/>
          <w:szCs w:val="22"/>
        </w:rPr>
      </w:pPr>
    </w:p>
    <w:p w14:paraId="3062CD3D" w14:textId="4D159A3B" w:rsidR="003048C6" w:rsidRDefault="003048C6" w:rsidP="003D75DD">
      <w:pPr>
        <w:pStyle w:val="01Text"/>
        <w:spacing w:line="240" w:lineRule="auto"/>
        <w:contextualSpacing w:val="0"/>
        <w:rPr>
          <w:sz w:val="22"/>
          <w:szCs w:val="22"/>
        </w:rPr>
      </w:pPr>
    </w:p>
    <w:p w14:paraId="50CAB8A0" w14:textId="405865C2" w:rsidR="003048C6" w:rsidRDefault="003048C6" w:rsidP="003D75DD">
      <w:pPr>
        <w:pStyle w:val="01Text"/>
        <w:spacing w:line="240" w:lineRule="auto"/>
        <w:contextualSpacing w:val="0"/>
        <w:rPr>
          <w:sz w:val="22"/>
          <w:szCs w:val="22"/>
        </w:rPr>
      </w:pPr>
    </w:p>
    <w:p w14:paraId="1A448903" w14:textId="6C65AF3B" w:rsidR="003048C6" w:rsidRDefault="003048C6" w:rsidP="003D75DD">
      <w:pPr>
        <w:pStyle w:val="01Text"/>
        <w:spacing w:line="240" w:lineRule="auto"/>
        <w:contextualSpacing w:val="0"/>
        <w:rPr>
          <w:sz w:val="22"/>
          <w:szCs w:val="22"/>
        </w:rPr>
      </w:pPr>
    </w:p>
    <w:p w14:paraId="140057D5" w14:textId="5A05060A" w:rsidR="003048C6" w:rsidRDefault="003048C6" w:rsidP="003D75DD">
      <w:pPr>
        <w:pStyle w:val="01Text"/>
        <w:spacing w:line="240" w:lineRule="auto"/>
        <w:contextualSpacing w:val="0"/>
        <w:rPr>
          <w:sz w:val="22"/>
          <w:szCs w:val="22"/>
        </w:rPr>
      </w:pPr>
    </w:p>
    <w:p w14:paraId="604D4ABB" w14:textId="28FAF1C7" w:rsidR="003048C6" w:rsidRDefault="003048C6" w:rsidP="003D75DD">
      <w:pPr>
        <w:pStyle w:val="01Text"/>
        <w:spacing w:line="240" w:lineRule="auto"/>
        <w:contextualSpacing w:val="0"/>
        <w:rPr>
          <w:sz w:val="22"/>
          <w:szCs w:val="22"/>
        </w:rPr>
      </w:pPr>
    </w:p>
    <w:p w14:paraId="3E1A305E" w14:textId="77777777" w:rsidR="00B45ABB" w:rsidRPr="005E1CED" w:rsidRDefault="00B45ABB" w:rsidP="003D75DD">
      <w:pPr>
        <w:pStyle w:val="01Text"/>
        <w:spacing w:line="240" w:lineRule="auto"/>
        <w:contextualSpacing w:val="0"/>
        <w:rPr>
          <w:sz w:val="22"/>
          <w:szCs w:val="22"/>
        </w:rPr>
      </w:pPr>
    </w:p>
    <w:p w14:paraId="68816B51" w14:textId="77777777" w:rsidR="003048C6" w:rsidRDefault="003048C6" w:rsidP="00E73BA9">
      <w:pPr>
        <w:pStyle w:val="Caption"/>
        <w:rPr>
          <w:rFonts w:eastAsia="Calibri"/>
          <w:b w:val="0"/>
          <w:bCs w:val="0"/>
          <w:iCs w:val="0"/>
          <w:noProof/>
          <w:lang w:val="en-US" w:eastAsia="en-US"/>
        </w:rPr>
      </w:pPr>
      <w:r w:rsidRPr="003048C6">
        <w:rPr>
          <w:rFonts w:eastAsia="Calibri"/>
          <w:b w:val="0"/>
          <w:bCs w:val="0"/>
          <w:iCs w:val="0"/>
          <w:noProof/>
          <w:lang w:val="en-US" w:eastAsia="en-US"/>
        </w:rPr>
        <w:drawing>
          <wp:inline distT="0" distB="0" distL="0" distR="0" wp14:anchorId="2F3CC209" wp14:editId="643060CB">
            <wp:extent cx="5376545" cy="266958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81207" cy="2671898"/>
                    </a:xfrm>
                    <a:prstGeom prst="rect">
                      <a:avLst/>
                    </a:prstGeom>
                    <a:noFill/>
                    <a:ln>
                      <a:noFill/>
                    </a:ln>
                  </pic:spPr>
                </pic:pic>
              </a:graphicData>
            </a:graphic>
          </wp:inline>
        </w:drawing>
      </w:r>
      <w:r w:rsidRPr="003048C6">
        <w:rPr>
          <w:rFonts w:eastAsia="Calibri"/>
          <w:b w:val="0"/>
          <w:bCs w:val="0"/>
          <w:iCs w:val="0"/>
          <w:noProof/>
          <w:lang w:val="en-US" w:eastAsia="en-US"/>
        </w:rPr>
        <w:t xml:space="preserve"> </w:t>
      </w:r>
    </w:p>
    <w:p w14:paraId="729E728E" w14:textId="5087956E" w:rsidR="003D75DD" w:rsidRPr="00DE0EF0" w:rsidRDefault="00DE0EF0" w:rsidP="00E73BA9">
      <w:pPr>
        <w:pStyle w:val="Caption"/>
      </w:pPr>
      <w:bookmarkStart w:id="380" w:name="_Toc30050037"/>
      <w:r>
        <w:t>Figur</w:t>
      </w:r>
      <w:r w:rsidR="00067FE0">
        <w:t>a</w:t>
      </w:r>
      <w:r>
        <w:t xml:space="preserve"> </w:t>
      </w:r>
      <w:r w:rsidR="00AC4C09">
        <w:fldChar w:fldCharType="begin"/>
      </w:r>
      <w:r w:rsidR="00AC4C09">
        <w:instrText xml:space="preserve"> SEQ Figură \* ARABIC </w:instrText>
      </w:r>
      <w:r w:rsidR="00AC4C09">
        <w:fldChar w:fldCharType="separate"/>
      </w:r>
      <w:r w:rsidR="007D29BA">
        <w:rPr>
          <w:noProof/>
        </w:rPr>
        <w:t>39</w:t>
      </w:r>
      <w:r w:rsidR="00AC4C09">
        <w:rPr>
          <w:noProof/>
        </w:rPr>
        <w:fldChar w:fldCharType="end"/>
      </w:r>
      <w:r w:rsidRPr="009948FE">
        <w:t xml:space="preserve"> - </w:t>
      </w:r>
      <w:r w:rsidRPr="00DE0EF0">
        <w:t xml:space="preserve">Diagrama </w:t>
      </w:r>
      <w:r w:rsidR="003048C6">
        <w:t>temperaturilor</w:t>
      </w:r>
      <w:bookmarkEnd w:id="380"/>
    </w:p>
    <w:p w14:paraId="17C64A70" w14:textId="77777777" w:rsidR="009948FE" w:rsidRPr="005E1CED" w:rsidRDefault="009948FE" w:rsidP="003D75DD">
      <w:pPr>
        <w:pStyle w:val="01Text"/>
        <w:spacing w:line="240" w:lineRule="auto"/>
        <w:contextualSpacing w:val="0"/>
        <w:rPr>
          <w:sz w:val="22"/>
          <w:szCs w:val="22"/>
        </w:rPr>
      </w:pPr>
    </w:p>
    <w:p w14:paraId="36A80751" w14:textId="4682740B" w:rsidR="003048C6" w:rsidRDefault="003048C6" w:rsidP="003D75DD">
      <w:pPr>
        <w:pStyle w:val="01Text"/>
        <w:spacing w:line="240" w:lineRule="auto"/>
        <w:contextualSpacing w:val="0"/>
        <w:rPr>
          <w:sz w:val="22"/>
          <w:szCs w:val="22"/>
        </w:rPr>
      </w:pPr>
      <w:r w:rsidRPr="003048C6">
        <w:rPr>
          <w:sz w:val="22"/>
          <w:szCs w:val="22"/>
        </w:rPr>
        <w:t>Cantitatea medie de precipita</w:t>
      </w:r>
      <w:r w:rsidR="005C5B9F">
        <w:rPr>
          <w:sz w:val="22"/>
          <w:szCs w:val="22"/>
        </w:rPr>
        <w:t>t</w:t>
      </w:r>
      <w:r w:rsidRPr="003048C6">
        <w:rPr>
          <w:sz w:val="22"/>
          <w:szCs w:val="22"/>
        </w:rPr>
        <w:t xml:space="preserve">ii ce cade </w:t>
      </w:r>
      <w:r w:rsidR="005C5B9F">
        <w:rPr>
          <w:sz w:val="22"/>
          <w:szCs w:val="22"/>
        </w:rPr>
        <w:t>i</w:t>
      </w:r>
      <w:r w:rsidRPr="003048C6">
        <w:rPr>
          <w:sz w:val="22"/>
          <w:szCs w:val="22"/>
        </w:rPr>
        <w:t>n zon</w:t>
      </w:r>
      <w:r w:rsidR="005C5B9F">
        <w:rPr>
          <w:sz w:val="22"/>
          <w:szCs w:val="22"/>
        </w:rPr>
        <w:t>a</w:t>
      </w:r>
      <w:r w:rsidRPr="003048C6">
        <w:rPr>
          <w:sz w:val="22"/>
          <w:szCs w:val="22"/>
        </w:rPr>
        <w:t xml:space="preserve"> este de 720 de mm, </w:t>
      </w:r>
      <w:r w:rsidR="005C5B9F">
        <w:rPr>
          <w:sz w:val="22"/>
          <w:szCs w:val="22"/>
        </w:rPr>
        <w:t>i</w:t>
      </w:r>
      <w:r w:rsidRPr="003048C6">
        <w:rPr>
          <w:sz w:val="22"/>
          <w:szCs w:val="22"/>
        </w:rPr>
        <w:t xml:space="preserve">n luna iunie </w:t>
      </w:r>
      <w:r w:rsidR="005C5B9F">
        <w:rPr>
          <w:sz w:val="22"/>
          <w:szCs w:val="22"/>
        </w:rPr>
        <w:t>i</w:t>
      </w:r>
      <w:r w:rsidRPr="003048C6">
        <w:rPr>
          <w:sz w:val="22"/>
          <w:szCs w:val="22"/>
        </w:rPr>
        <w:t>nregistr</w:t>
      </w:r>
      <w:r w:rsidR="005C5B9F">
        <w:rPr>
          <w:sz w:val="22"/>
          <w:szCs w:val="22"/>
        </w:rPr>
        <w:t>a</w:t>
      </w:r>
      <w:r w:rsidRPr="003048C6">
        <w:rPr>
          <w:sz w:val="22"/>
          <w:szCs w:val="22"/>
        </w:rPr>
        <w:t xml:space="preserve">ndu-se cea mai mare cantitate, aproximativ 120 mm, iar </w:t>
      </w:r>
      <w:r w:rsidR="005C5B9F">
        <w:rPr>
          <w:sz w:val="22"/>
          <w:szCs w:val="22"/>
        </w:rPr>
        <w:t>i</w:t>
      </w:r>
      <w:r w:rsidRPr="003048C6">
        <w:rPr>
          <w:sz w:val="22"/>
          <w:szCs w:val="22"/>
        </w:rPr>
        <w:t>n luna februarie cea mai mic</w:t>
      </w:r>
      <w:r w:rsidR="005C5B9F">
        <w:rPr>
          <w:sz w:val="22"/>
          <w:szCs w:val="22"/>
        </w:rPr>
        <w:t>a</w:t>
      </w:r>
      <w:r w:rsidRPr="003048C6">
        <w:rPr>
          <w:sz w:val="22"/>
          <w:szCs w:val="22"/>
        </w:rPr>
        <w:t xml:space="preserve"> cantitate, </w:t>
      </w:r>
      <w:r w:rsidR="005C5B9F">
        <w:rPr>
          <w:sz w:val="22"/>
          <w:szCs w:val="22"/>
        </w:rPr>
        <w:t>i</w:t>
      </w:r>
      <w:r w:rsidRPr="003048C6">
        <w:rPr>
          <w:sz w:val="22"/>
          <w:szCs w:val="22"/>
        </w:rPr>
        <w:t xml:space="preserve">n jur de 40 de mm. </w:t>
      </w:r>
    </w:p>
    <w:p w14:paraId="5795389A" w14:textId="5DAAA93B" w:rsidR="003048C6" w:rsidRDefault="003048C6" w:rsidP="003D75DD">
      <w:pPr>
        <w:pStyle w:val="01Text"/>
        <w:spacing w:line="240" w:lineRule="auto"/>
        <w:contextualSpacing w:val="0"/>
        <w:rPr>
          <w:sz w:val="22"/>
          <w:szCs w:val="22"/>
        </w:rPr>
      </w:pPr>
      <w:r w:rsidRPr="003048C6">
        <w:rPr>
          <w:sz w:val="22"/>
          <w:szCs w:val="22"/>
        </w:rPr>
        <w:t>Datorit</w:t>
      </w:r>
      <w:r w:rsidR="005C5B9F">
        <w:rPr>
          <w:sz w:val="22"/>
          <w:szCs w:val="22"/>
        </w:rPr>
        <w:t>a</w:t>
      </w:r>
      <w:r w:rsidRPr="003048C6">
        <w:rPr>
          <w:sz w:val="22"/>
          <w:szCs w:val="22"/>
        </w:rPr>
        <w:t xml:space="preserve"> pantelor </w:t>
      </w:r>
      <w:r w:rsidR="005C5B9F">
        <w:rPr>
          <w:sz w:val="22"/>
          <w:szCs w:val="22"/>
        </w:rPr>
        <w:t>i</w:t>
      </w:r>
      <w:r w:rsidRPr="003048C6">
        <w:rPr>
          <w:sz w:val="22"/>
          <w:szCs w:val="22"/>
        </w:rPr>
        <w:t xml:space="preserve">nclinate ale dealurilor, apele se scurg repede, infiltrarea </w:t>
      </w:r>
      <w:r w:rsidR="005C5B9F">
        <w:rPr>
          <w:sz w:val="22"/>
          <w:szCs w:val="22"/>
        </w:rPr>
        <w:t>i</w:t>
      </w:r>
      <w:r w:rsidRPr="003048C6">
        <w:rPr>
          <w:sz w:val="22"/>
          <w:szCs w:val="22"/>
        </w:rPr>
        <w:t>n sol fiind sc</w:t>
      </w:r>
      <w:r w:rsidR="005C5B9F">
        <w:rPr>
          <w:sz w:val="22"/>
          <w:szCs w:val="22"/>
        </w:rPr>
        <w:t>a</w:t>
      </w:r>
      <w:r w:rsidRPr="003048C6">
        <w:rPr>
          <w:sz w:val="22"/>
          <w:szCs w:val="22"/>
        </w:rPr>
        <w:t>zut</w:t>
      </w:r>
      <w:r w:rsidR="005C5B9F">
        <w:rPr>
          <w:sz w:val="22"/>
          <w:szCs w:val="22"/>
        </w:rPr>
        <w:t>a</w:t>
      </w:r>
      <w:r w:rsidRPr="003048C6">
        <w:rPr>
          <w:sz w:val="22"/>
          <w:szCs w:val="22"/>
        </w:rPr>
        <w:t xml:space="preserve">. </w:t>
      </w:r>
    </w:p>
    <w:p w14:paraId="1216BF27" w14:textId="588E38FD" w:rsidR="003D75DD" w:rsidRDefault="003048C6" w:rsidP="003D75DD">
      <w:pPr>
        <w:pStyle w:val="01Text"/>
        <w:spacing w:line="240" w:lineRule="auto"/>
        <w:contextualSpacing w:val="0"/>
        <w:rPr>
          <w:sz w:val="22"/>
          <w:szCs w:val="22"/>
        </w:rPr>
      </w:pPr>
      <w:r w:rsidRPr="003048C6">
        <w:rPr>
          <w:sz w:val="22"/>
          <w:szCs w:val="22"/>
        </w:rPr>
        <w:t>Din aceast</w:t>
      </w:r>
      <w:r w:rsidR="005C5B9F">
        <w:rPr>
          <w:sz w:val="22"/>
          <w:szCs w:val="22"/>
        </w:rPr>
        <w:t>a</w:t>
      </w:r>
      <w:r w:rsidRPr="003048C6">
        <w:rPr>
          <w:sz w:val="22"/>
          <w:szCs w:val="22"/>
        </w:rPr>
        <w:t xml:space="preserve"> cauz</w:t>
      </w:r>
      <w:r w:rsidR="005C5B9F">
        <w:rPr>
          <w:sz w:val="22"/>
          <w:szCs w:val="22"/>
        </w:rPr>
        <w:t>a</w:t>
      </w:r>
      <w:r w:rsidRPr="003048C6">
        <w:rPr>
          <w:sz w:val="22"/>
          <w:szCs w:val="22"/>
        </w:rPr>
        <w:t xml:space="preserve">, s-a creat </w:t>
      </w:r>
      <w:r w:rsidR="005C5B9F">
        <w:rPr>
          <w:sz w:val="22"/>
          <w:szCs w:val="22"/>
        </w:rPr>
        <w:t>i</w:t>
      </w:r>
      <w:r w:rsidRPr="003048C6">
        <w:rPr>
          <w:sz w:val="22"/>
          <w:szCs w:val="22"/>
        </w:rPr>
        <w:t>n zon</w:t>
      </w:r>
      <w:r w:rsidR="005C5B9F">
        <w:rPr>
          <w:sz w:val="22"/>
          <w:szCs w:val="22"/>
        </w:rPr>
        <w:t>a</w:t>
      </w:r>
      <w:r w:rsidRPr="003048C6">
        <w:rPr>
          <w:sz w:val="22"/>
          <w:szCs w:val="22"/>
        </w:rPr>
        <w:t xml:space="preserve"> o bogat</w:t>
      </w:r>
      <w:r w:rsidR="005C5B9F">
        <w:rPr>
          <w:sz w:val="22"/>
          <w:szCs w:val="22"/>
        </w:rPr>
        <w:t>a</w:t>
      </w:r>
      <w:r w:rsidRPr="003048C6">
        <w:rPr>
          <w:sz w:val="22"/>
          <w:szCs w:val="22"/>
        </w:rPr>
        <w:t xml:space="preserve"> re</w:t>
      </w:r>
      <w:r w:rsidR="005C5B9F">
        <w:rPr>
          <w:sz w:val="22"/>
          <w:szCs w:val="22"/>
        </w:rPr>
        <w:t>t</w:t>
      </w:r>
      <w:r w:rsidRPr="003048C6">
        <w:rPr>
          <w:sz w:val="22"/>
          <w:szCs w:val="22"/>
        </w:rPr>
        <w:t>ea toren</w:t>
      </w:r>
      <w:r w:rsidR="005C5B9F">
        <w:rPr>
          <w:sz w:val="22"/>
          <w:szCs w:val="22"/>
        </w:rPr>
        <w:t>t</w:t>
      </w:r>
      <w:r w:rsidRPr="003048C6">
        <w:rPr>
          <w:sz w:val="22"/>
          <w:szCs w:val="22"/>
        </w:rPr>
        <w:t>ial</w:t>
      </w:r>
      <w:r w:rsidR="005C5B9F">
        <w:rPr>
          <w:sz w:val="22"/>
          <w:szCs w:val="22"/>
        </w:rPr>
        <w:t>a</w:t>
      </w:r>
      <w:r w:rsidRPr="003048C6">
        <w:rPr>
          <w:sz w:val="22"/>
          <w:szCs w:val="22"/>
        </w:rPr>
        <w:t xml:space="preserve"> ce se activeaz</w:t>
      </w:r>
      <w:r w:rsidR="005C5B9F">
        <w:rPr>
          <w:sz w:val="22"/>
          <w:szCs w:val="22"/>
        </w:rPr>
        <w:t>a</w:t>
      </w:r>
      <w:r w:rsidRPr="003048C6">
        <w:rPr>
          <w:sz w:val="22"/>
          <w:szCs w:val="22"/>
        </w:rPr>
        <w:t xml:space="preserve"> la ploile toren</w:t>
      </w:r>
      <w:r w:rsidR="005C5B9F">
        <w:rPr>
          <w:sz w:val="22"/>
          <w:szCs w:val="22"/>
        </w:rPr>
        <w:t>t</w:t>
      </w:r>
      <w:r w:rsidRPr="003048C6">
        <w:rPr>
          <w:sz w:val="22"/>
          <w:szCs w:val="22"/>
        </w:rPr>
        <w:t>iale sau la topirea brusc</w:t>
      </w:r>
      <w:r w:rsidR="005C5B9F">
        <w:rPr>
          <w:sz w:val="22"/>
          <w:szCs w:val="22"/>
        </w:rPr>
        <w:t>a</w:t>
      </w:r>
      <w:r w:rsidRPr="003048C6">
        <w:rPr>
          <w:sz w:val="22"/>
          <w:szCs w:val="22"/>
        </w:rPr>
        <w:t xml:space="preserve"> a z</w:t>
      </w:r>
      <w:r w:rsidR="005C5B9F">
        <w:rPr>
          <w:sz w:val="22"/>
          <w:szCs w:val="22"/>
        </w:rPr>
        <w:t>a</w:t>
      </w:r>
      <w:r w:rsidRPr="003048C6">
        <w:rPr>
          <w:sz w:val="22"/>
          <w:szCs w:val="22"/>
        </w:rPr>
        <w:t>pezilor.</w:t>
      </w:r>
    </w:p>
    <w:p w14:paraId="266F81BE" w14:textId="77777777" w:rsidR="003048C6" w:rsidRPr="005E1CED" w:rsidRDefault="003048C6" w:rsidP="003D75DD">
      <w:pPr>
        <w:pStyle w:val="01Text"/>
        <w:spacing w:line="240" w:lineRule="auto"/>
        <w:contextualSpacing w:val="0"/>
        <w:rPr>
          <w:sz w:val="22"/>
          <w:szCs w:val="22"/>
        </w:rPr>
      </w:pPr>
    </w:p>
    <w:p w14:paraId="0DAFFDEF" w14:textId="45E2DF45" w:rsidR="003D75DD" w:rsidRPr="005E1CED" w:rsidRDefault="003048C6" w:rsidP="003D75DD">
      <w:pPr>
        <w:pStyle w:val="01Text"/>
        <w:spacing w:line="240" w:lineRule="auto"/>
        <w:contextualSpacing w:val="0"/>
        <w:rPr>
          <w:sz w:val="22"/>
          <w:szCs w:val="22"/>
        </w:rPr>
      </w:pPr>
      <w:r w:rsidRPr="003048C6">
        <w:rPr>
          <w:noProof/>
          <w:sz w:val="22"/>
          <w:szCs w:val="22"/>
        </w:rPr>
        <w:drawing>
          <wp:inline distT="0" distB="0" distL="0" distR="0" wp14:anchorId="34537330" wp14:editId="420EE8F9">
            <wp:extent cx="5324475" cy="318683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33786" cy="3192412"/>
                    </a:xfrm>
                    <a:prstGeom prst="rect">
                      <a:avLst/>
                    </a:prstGeom>
                    <a:noFill/>
                    <a:ln>
                      <a:noFill/>
                    </a:ln>
                  </pic:spPr>
                </pic:pic>
              </a:graphicData>
            </a:graphic>
          </wp:inline>
        </w:drawing>
      </w:r>
    </w:p>
    <w:p w14:paraId="33AD673B" w14:textId="2C0FAFAB" w:rsidR="003D75DD" w:rsidRPr="00685496" w:rsidRDefault="00DE0EF0" w:rsidP="00E73BA9">
      <w:pPr>
        <w:pStyle w:val="Caption"/>
      </w:pPr>
      <w:bookmarkStart w:id="381" w:name="_Toc30050038"/>
      <w:r>
        <w:t>Figur</w:t>
      </w:r>
      <w:r w:rsidR="00067FE0">
        <w:t>a</w:t>
      </w:r>
      <w:r>
        <w:t xml:space="preserve"> </w:t>
      </w:r>
      <w:r w:rsidR="00AC4C09">
        <w:fldChar w:fldCharType="begin"/>
      </w:r>
      <w:r w:rsidR="00AC4C09">
        <w:instrText xml:space="preserve"> SEQ Figură \* ARABIC </w:instrText>
      </w:r>
      <w:r w:rsidR="00AC4C09">
        <w:fldChar w:fldCharType="separate"/>
      </w:r>
      <w:r w:rsidR="007D29BA">
        <w:rPr>
          <w:noProof/>
        </w:rPr>
        <w:t>40</w:t>
      </w:r>
      <w:r w:rsidR="00AC4C09">
        <w:rPr>
          <w:noProof/>
        </w:rPr>
        <w:fldChar w:fldCharType="end"/>
      </w:r>
      <w:r w:rsidRPr="00685496">
        <w:t xml:space="preserve"> - </w:t>
      </w:r>
      <w:r w:rsidR="003048C6" w:rsidRPr="00DE0EF0">
        <w:t xml:space="preserve">Diagrama </w:t>
      </w:r>
      <w:r w:rsidR="003048C6">
        <w:t>precipitatiilor</w:t>
      </w:r>
      <w:bookmarkEnd w:id="381"/>
    </w:p>
    <w:p w14:paraId="1C49CDE1" w14:textId="221272FA" w:rsidR="005D5591" w:rsidRDefault="005D5591" w:rsidP="005D5591">
      <w:pPr>
        <w:spacing w:after="0" w:line="240" w:lineRule="auto"/>
        <w:rPr>
          <w:rFonts w:ascii="Arial" w:hAnsi="Arial" w:cs="Arial"/>
          <w:sz w:val="22"/>
          <w:szCs w:val="22"/>
          <w:lang w:eastAsia="en-GB"/>
        </w:rPr>
      </w:pPr>
    </w:p>
    <w:p w14:paraId="4406787B" w14:textId="03A1770E" w:rsidR="003048C6" w:rsidRPr="003048C6" w:rsidRDefault="003048C6" w:rsidP="00376A12">
      <w:pPr>
        <w:spacing w:after="0" w:line="240" w:lineRule="auto"/>
        <w:jc w:val="both"/>
        <w:rPr>
          <w:rFonts w:ascii="Arial" w:hAnsi="Arial" w:cs="Arial"/>
          <w:sz w:val="22"/>
          <w:szCs w:val="22"/>
          <w:lang w:eastAsia="en-GB"/>
        </w:rPr>
      </w:pPr>
      <w:r w:rsidRPr="003048C6">
        <w:rPr>
          <w:rFonts w:ascii="Arial" w:hAnsi="Arial" w:cs="Arial"/>
          <w:sz w:val="22"/>
          <w:szCs w:val="22"/>
          <w:lang w:eastAsia="en-GB"/>
        </w:rPr>
        <w:t>Cele mai sc</w:t>
      </w:r>
      <w:r w:rsidR="005C5B9F">
        <w:rPr>
          <w:rFonts w:ascii="Arial" w:hAnsi="Arial" w:cs="Arial"/>
          <w:sz w:val="22"/>
          <w:szCs w:val="22"/>
          <w:lang w:eastAsia="en-GB"/>
        </w:rPr>
        <w:t>a</w:t>
      </w:r>
      <w:r w:rsidRPr="003048C6">
        <w:rPr>
          <w:rFonts w:ascii="Arial" w:hAnsi="Arial" w:cs="Arial"/>
          <w:sz w:val="22"/>
          <w:szCs w:val="22"/>
          <w:lang w:eastAsia="en-GB"/>
        </w:rPr>
        <w:t>zute valori ale precipita</w:t>
      </w:r>
      <w:r w:rsidR="005C5B9F">
        <w:rPr>
          <w:rFonts w:ascii="Arial" w:hAnsi="Arial" w:cs="Arial"/>
          <w:sz w:val="22"/>
          <w:szCs w:val="22"/>
          <w:lang w:eastAsia="en-GB"/>
        </w:rPr>
        <w:t>t</w:t>
      </w:r>
      <w:r w:rsidRPr="003048C6">
        <w:rPr>
          <w:rFonts w:ascii="Arial" w:hAnsi="Arial" w:cs="Arial"/>
          <w:sz w:val="22"/>
          <w:szCs w:val="22"/>
          <w:lang w:eastAsia="en-GB"/>
        </w:rPr>
        <w:t xml:space="preserve">iilor le </w:t>
      </w:r>
      <w:r w:rsidR="005C5B9F">
        <w:rPr>
          <w:rFonts w:ascii="Arial" w:hAnsi="Arial" w:cs="Arial"/>
          <w:sz w:val="22"/>
          <w:szCs w:val="22"/>
          <w:lang w:eastAsia="en-GB"/>
        </w:rPr>
        <w:t>i</w:t>
      </w:r>
      <w:r w:rsidRPr="003048C6">
        <w:rPr>
          <w:rFonts w:ascii="Arial" w:hAnsi="Arial" w:cs="Arial"/>
          <w:sz w:val="22"/>
          <w:szCs w:val="22"/>
          <w:lang w:eastAsia="en-GB"/>
        </w:rPr>
        <w:t>nregistreaz</w:t>
      </w:r>
      <w:r w:rsidR="005C5B9F">
        <w:rPr>
          <w:rFonts w:ascii="Arial" w:hAnsi="Arial" w:cs="Arial"/>
          <w:sz w:val="22"/>
          <w:szCs w:val="22"/>
          <w:lang w:eastAsia="en-GB"/>
        </w:rPr>
        <w:t>a</w:t>
      </w:r>
      <w:r w:rsidRPr="003048C6">
        <w:rPr>
          <w:rFonts w:ascii="Arial" w:hAnsi="Arial" w:cs="Arial"/>
          <w:sz w:val="22"/>
          <w:szCs w:val="22"/>
          <w:lang w:eastAsia="en-GB"/>
        </w:rPr>
        <w:t xml:space="preserve"> lunile octombrie </w:t>
      </w:r>
      <w:r w:rsidR="005C5B9F">
        <w:rPr>
          <w:rFonts w:ascii="Arial" w:hAnsi="Arial" w:cs="Arial"/>
          <w:sz w:val="22"/>
          <w:szCs w:val="22"/>
          <w:lang w:eastAsia="en-GB"/>
        </w:rPr>
        <w:t>s</w:t>
      </w:r>
      <w:r w:rsidRPr="003048C6">
        <w:rPr>
          <w:rFonts w:ascii="Arial" w:hAnsi="Arial" w:cs="Arial"/>
          <w:sz w:val="22"/>
          <w:szCs w:val="22"/>
          <w:lang w:eastAsia="en-GB"/>
        </w:rPr>
        <w:t xml:space="preserve">i noiembrie (44 </w:t>
      </w:r>
      <w:r w:rsidR="00376A12">
        <w:rPr>
          <w:rFonts w:ascii="Arial" w:hAnsi="Arial" w:cs="Arial"/>
          <w:sz w:val="22"/>
          <w:szCs w:val="22"/>
          <w:lang w:eastAsia="en-GB"/>
        </w:rPr>
        <w:t>÷</w:t>
      </w:r>
      <w:r w:rsidRPr="003048C6">
        <w:rPr>
          <w:rFonts w:ascii="Arial" w:hAnsi="Arial" w:cs="Arial"/>
          <w:sz w:val="22"/>
          <w:szCs w:val="22"/>
          <w:lang w:eastAsia="en-GB"/>
        </w:rPr>
        <w:t xml:space="preserve"> 39</w:t>
      </w:r>
      <w:r w:rsidR="00376A12">
        <w:rPr>
          <w:rFonts w:ascii="Arial" w:hAnsi="Arial" w:cs="Arial"/>
          <w:sz w:val="22"/>
          <w:szCs w:val="22"/>
          <w:lang w:eastAsia="en-GB"/>
        </w:rPr>
        <w:t xml:space="preserve"> </w:t>
      </w:r>
      <w:r w:rsidRPr="003048C6">
        <w:rPr>
          <w:rFonts w:ascii="Arial" w:hAnsi="Arial" w:cs="Arial"/>
          <w:sz w:val="22"/>
          <w:szCs w:val="22"/>
          <w:lang w:eastAsia="en-GB"/>
        </w:rPr>
        <w:t>mm/lun</w:t>
      </w:r>
      <w:r w:rsidR="005C5B9F">
        <w:rPr>
          <w:rFonts w:ascii="Arial" w:hAnsi="Arial" w:cs="Arial"/>
          <w:sz w:val="22"/>
          <w:szCs w:val="22"/>
          <w:lang w:eastAsia="en-GB"/>
        </w:rPr>
        <w:t>a</w:t>
      </w:r>
      <w:r w:rsidRPr="003048C6">
        <w:rPr>
          <w:rFonts w:ascii="Arial" w:hAnsi="Arial" w:cs="Arial"/>
          <w:sz w:val="22"/>
          <w:szCs w:val="22"/>
          <w:lang w:eastAsia="en-GB"/>
        </w:rPr>
        <w:t>), minium de precipita</w:t>
      </w:r>
      <w:r w:rsidR="005C5B9F">
        <w:rPr>
          <w:rFonts w:ascii="Arial" w:hAnsi="Arial" w:cs="Arial"/>
          <w:sz w:val="22"/>
          <w:szCs w:val="22"/>
          <w:lang w:eastAsia="en-GB"/>
        </w:rPr>
        <w:t>t</w:t>
      </w:r>
      <w:r w:rsidRPr="003048C6">
        <w:rPr>
          <w:rFonts w:ascii="Arial" w:hAnsi="Arial" w:cs="Arial"/>
          <w:sz w:val="22"/>
          <w:szCs w:val="22"/>
          <w:lang w:eastAsia="en-GB"/>
        </w:rPr>
        <w:t>ii c</w:t>
      </w:r>
      <w:r w:rsidR="005C5B9F">
        <w:rPr>
          <w:rFonts w:ascii="Arial" w:hAnsi="Arial" w:cs="Arial"/>
          <w:sz w:val="22"/>
          <w:szCs w:val="22"/>
          <w:lang w:eastAsia="en-GB"/>
        </w:rPr>
        <w:t>a</w:t>
      </w:r>
      <w:r w:rsidRPr="003048C6">
        <w:rPr>
          <w:rFonts w:ascii="Arial" w:hAnsi="Arial" w:cs="Arial"/>
          <w:sz w:val="22"/>
          <w:szCs w:val="22"/>
          <w:lang w:eastAsia="en-GB"/>
        </w:rPr>
        <w:t>z</w:t>
      </w:r>
      <w:r w:rsidR="005C5B9F">
        <w:rPr>
          <w:rFonts w:ascii="Arial" w:hAnsi="Arial" w:cs="Arial"/>
          <w:sz w:val="22"/>
          <w:szCs w:val="22"/>
          <w:lang w:eastAsia="en-GB"/>
        </w:rPr>
        <w:t>a</w:t>
      </w:r>
      <w:r w:rsidRPr="003048C6">
        <w:rPr>
          <w:rFonts w:ascii="Arial" w:hAnsi="Arial" w:cs="Arial"/>
          <w:sz w:val="22"/>
          <w:szCs w:val="22"/>
          <w:lang w:eastAsia="en-GB"/>
        </w:rPr>
        <w:t xml:space="preserve">nd </w:t>
      </w:r>
      <w:r w:rsidR="005C5B9F">
        <w:rPr>
          <w:rFonts w:ascii="Arial" w:hAnsi="Arial" w:cs="Arial"/>
          <w:sz w:val="22"/>
          <w:szCs w:val="22"/>
          <w:lang w:eastAsia="en-GB"/>
        </w:rPr>
        <w:t>i</w:t>
      </w:r>
      <w:r w:rsidRPr="003048C6">
        <w:rPr>
          <w:rFonts w:ascii="Arial" w:hAnsi="Arial" w:cs="Arial"/>
          <w:sz w:val="22"/>
          <w:szCs w:val="22"/>
          <w:lang w:eastAsia="en-GB"/>
        </w:rPr>
        <w:t>n luna februarie (circa 33mm) c</w:t>
      </w:r>
      <w:r w:rsidR="005C5B9F">
        <w:rPr>
          <w:rFonts w:ascii="Arial" w:hAnsi="Arial" w:cs="Arial"/>
          <w:sz w:val="22"/>
          <w:szCs w:val="22"/>
          <w:lang w:eastAsia="en-GB"/>
        </w:rPr>
        <w:t>a</w:t>
      </w:r>
      <w:r w:rsidRPr="003048C6">
        <w:rPr>
          <w:rFonts w:ascii="Arial" w:hAnsi="Arial" w:cs="Arial"/>
          <w:sz w:val="22"/>
          <w:szCs w:val="22"/>
          <w:lang w:eastAsia="en-GB"/>
        </w:rPr>
        <w:t xml:space="preserve">nd are loc trecerea de la sezonul rece la cel cald. </w:t>
      </w:r>
    </w:p>
    <w:p w14:paraId="4748DDAD" w14:textId="79FBAA84" w:rsidR="003048C6" w:rsidRDefault="003048C6" w:rsidP="00376A12">
      <w:pPr>
        <w:spacing w:after="0" w:line="240" w:lineRule="auto"/>
        <w:jc w:val="both"/>
        <w:rPr>
          <w:rFonts w:ascii="Arial" w:hAnsi="Arial" w:cs="Arial"/>
          <w:sz w:val="22"/>
          <w:szCs w:val="22"/>
          <w:lang w:eastAsia="en-GB"/>
        </w:rPr>
      </w:pPr>
      <w:r w:rsidRPr="003048C6">
        <w:rPr>
          <w:rFonts w:ascii="Arial" w:hAnsi="Arial" w:cs="Arial"/>
          <w:sz w:val="22"/>
          <w:szCs w:val="22"/>
          <w:lang w:eastAsia="en-GB"/>
        </w:rPr>
        <w:t xml:space="preserve">Cele mai </w:t>
      </w:r>
      <w:r w:rsidR="005C5B9F">
        <w:rPr>
          <w:rFonts w:ascii="Arial" w:hAnsi="Arial" w:cs="Arial"/>
          <w:sz w:val="22"/>
          <w:szCs w:val="22"/>
          <w:lang w:eastAsia="en-GB"/>
        </w:rPr>
        <w:t>i</w:t>
      </w:r>
      <w:r w:rsidRPr="003048C6">
        <w:rPr>
          <w:rFonts w:ascii="Arial" w:hAnsi="Arial" w:cs="Arial"/>
          <w:sz w:val="22"/>
          <w:szCs w:val="22"/>
          <w:lang w:eastAsia="en-GB"/>
        </w:rPr>
        <w:t>nsemnate precipita</w:t>
      </w:r>
      <w:r w:rsidR="005C5B9F">
        <w:rPr>
          <w:rFonts w:ascii="Arial" w:hAnsi="Arial" w:cs="Arial"/>
          <w:sz w:val="22"/>
          <w:szCs w:val="22"/>
          <w:lang w:eastAsia="en-GB"/>
        </w:rPr>
        <w:t>t</w:t>
      </w:r>
      <w:r w:rsidRPr="003048C6">
        <w:rPr>
          <w:rFonts w:ascii="Arial" w:hAnsi="Arial" w:cs="Arial"/>
          <w:sz w:val="22"/>
          <w:szCs w:val="22"/>
          <w:lang w:eastAsia="en-GB"/>
        </w:rPr>
        <w:t>ii atmosferice cad prim</w:t>
      </w:r>
      <w:r w:rsidR="005C5B9F">
        <w:rPr>
          <w:rFonts w:ascii="Arial" w:hAnsi="Arial" w:cs="Arial"/>
          <w:sz w:val="22"/>
          <w:szCs w:val="22"/>
          <w:lang w:eastAsia="en-GB"/>
        </w:rPr>
        <w:t>a</w:t>
      </w:r>
      <w:r w:rsidRPr="003048C6">
        <w:rPr>
          <w:rFonts w:ascii="Arial" w:hAnsi="Arial" w:cs="Arial"/>
          <w:sz w:val="22"/>
          <w:szCs w:val="22"/>
          <w:lang w:eastAsia="en-GB"/>
        </w:rPr>
        <w:t xml:space="preserve">vara </w:t>
      </w:r>
      <w:r w:rsidR="005C5B9F">
        <w:rPr>
          <w:rFonts w:ascii="Arial" w:hAnsi="Arial" w:cs="Arial"/>
          <w:sz w:val="22"/>
          <w:szCs w:val="22"/>
          <w:lang w:eastAsia="en-GB"/>
        </w:rPr>
        <w:t>s</w:t>
      </w:r>
      <w:r w:rsidRPr="003048C6">
        <w:rPr>
          <w:rFonts w:ascii="Arial" w:hAnsi="Arial" w:cs="Arial"/>
          <w:sz w:val="22"/>
          <w:szCs w:val="22"/>
          <w:lang w:eastAsia="en-GB"/>
        </w:rPr>
        <w:t>i vara, c</w:t>
      </w:r>
      <w:r w:rsidR="005C5B9F">
        <w:rPr>
          <w:rFonts w:ascii="Arial" w:hAnsi="Arial" w:cs="Arial"/>
          <w:sz w:val="22"/>
          <w:szCs w:val="22"/>
          <w:lang w:eastAsia="en-GB"/>
        </w:rPr>
        <w:t>a</w:t>
      </w:r>
      <w:r w:rsidRPr="003048C6">
        <w:rPr>
          <w:rFonts w:ascii="Arial" w:hAnsi="Arial" w:cs="Arial"/>
          <w:sz w:val="22"/>
          <w:szCs w:val="22"/>
          <w:lang w:eastAsia="en-GB"/>
        </w:rPr>
        <w:t xml:space="preserve">nd masele de aer sunt bogate </w:t>
      </w:r>
      <w:r w:rsidR="005C5B9F">
        <w:rPr>
          <w:rFonts w:ascii="Arial" w:hAnsi="Arial" w:cs="Arial"/>
          <w:sz w:val="22"/>
          <w:szCs w:val="22"/>
          <w:lang w:eastAsia="en-GB"/>
        </w:rPr>
        <w:t>i</w:t>
      </w:r>
      <w:r w:rsidRPr="003048C6">
        <w:rPr>
          <w:rFonts w:ascii="Arial" w:hAnsi="Arial" w:cs="Arial"/>
          <w:sz w:val="22"/>
          <w:szCs w:val="22"/>
          <w:lang w:eastAsia="en-GB"/>
        </w:rPr>
        <w:t>n vaporide ap</w:t>
      </w:r>
      <w:r w:rsidR="005C5B9F">
        <w:rPr>
          <w:rFonts w:ascii="Arial" w:hAnsi="Arial" w:cs="Arial"/>
          <w:sz w:val="22"/>
          <w:szCs w:val="22"/>
          <w:lang w:eastAsia="en-GB"/>
        </w:rPr>
        <w:t>a</w:t>
      </w:r>
      <w:r w:rsidRPr="003048C6">
        <w:rPr>
          <w:rFonts w:ascii="Arial" w:hAnsi="Arial" w:cs="Arial"/>
          <w:sz w:val="22"/>
          <w:szCs w:val="22"/>
          <w:lang w:eastAsia="en-GB"/>
        </w:rPr>
        <w:t>, av</w:t>
      </w:r>
      <w:r w:rsidR="005C5B9F">
        <w:rPr>
          <w:rFonts w:ascii="Arial" w:hAnsi="Arial" w:cs="Arial"/>
          <w:sz w:val="22"/>
          <w:szCs w:val="22"/>
          <w:lang w:eastAsia="en-GB"/>
        </w:rPr>
        <w:t>a</w:t>
      </w:r>
      <w:r w:rsidRPr="003048C6">
        <w:rPr>
          <w:rFonts w:ascii="Arial" w:hAnsi="Arial" w:cs="Arial"/>
          <w:sz w:val="22"/>
          <w:szCs w:val="22"/>
          <w:lang w:eastAsia="en-GB"/>
        </w:rPr>
        <w:t xml:space="preserve">nd loc puternice averse de ploaie. </w:t>
      </w:r>
    </w:p>
    <w:p w14:paraId="1B013D3E" w14:textId="77777777" w:rsidR="00376A12" w:rsidRPr="003048C6" w:rsidRDefault="00376A12" w:rsidP="00376A12">
      <w:pPr>
        <w:spacing w:after="0" w:line="240" w:lineRule="auto"/>
        <w:jc w:val="both"/>
        <w:rPr>
          <w:rFonts w:ascii="Arial" w:hAnsi="Arial" w:cs="Arial"/>
          <w:sz w:val="22"/>
          <w:szCs w:val="22"/>
          <w:lang w:eastAsia="en-GB"/>
        </w:rPr>
      </w:pPr>
    </w:p>
    <w:p w14:paraId="38D1B3B1" w14:textId="592F35E9" w:rsidR="003048C6" w:rsidRDefault="003048C6" w:rsidP="00376A12">
      <w:pPr>
        <w:spacing w:after="0" w:line="240" w:lineRule="auto"/>
        <w:jc w:val="both"/>
        <w:rPr>
          <w:rFonts w:ascii="Arial" w:hAnsi="Arial" w:cs="Arial"/>
          <w:sz w:val="22"/>
          <w:szCs w:val="22"/>
          <w:lang w:eastAsia="en-GB"/>
        </w:rPr>
      </w:pPr>
      <w:r w:rsidRPr="003048C6">
        <w:rPr>
          <w:rFonts w:ascii="Arial" w:hAnsi="Arial" w:cs="Arial"/>
          <w:sz w:val="22"/>
          <w:szCs w:val="22"/>
          <w:lang w:eastAsia="en-GB"/>
        </w:rPr>
        <w:t>Modul de distribuire a precipita</w:t>
      </w:r>
      <w:r w:rsidR="005C5B9F">
        <w:rPr>
          <w:rFonts w:ascii="Arial" w:hAnsi="Arial" w:cs="Arial"/>
          <w:sz w:val="22"/>
          <w:szCs w:val="22"/>
          <w:lang w:eastAsia="en-GB"/>
        </w:rPr>
        <w:t>t</w:t>
      </w:r>
      <w:r w:rsidRPr="003048C6">
        <w:rPr>
          <w:rFonts w:ascii="Arial" w:hAnsi="Arial" w:cs="Arial"/>
          <w:sz w:val="22"/>
          <w:szCs w:val="22"/>
          <w:lang w:eastAsia="en-GB"/>
        </w:rPr>
        <w:t>iilor variaz</w:t>
      </w:r>
      <w:r w:rsidR="005C5B9F">
        <w:rPr>
          <w:rFonts w:ascii="Arial" w:hAnsi="Arial" w:cs="Arial"/>
          <w:sz w:val="22"/>
          <w:szCs w:val="22"/>
          <w:lang w:eastAsia="en-GB"/>
        </w:rPr>
        <w:t>a</w:t>
      </w:r>
      <w:r w:rsidRPr="003048C6">
        <w:rPr>
          <w:rFonts w:ascii="Arial" w:hAnsi="Arial" w:cs="Arial"/>
          <w:sz w:val="22"/>
          <w:szCs w:val="22"/>
          <w:lang w:eastAsia="en-GB"/>
        </w:rPr>
        <w:t xml:space="preserve"> de la Nord la Sud (</w:t>
      </w:r>
      <w:r w:rsidR="005C5B9F">
        <w:rPr>
          <w:rFonts w:ascii="Arial" w:hAnsi="Arial" w:cs="Arial"/>
          <w:sz w:val="22"/>
          <w:szCs w:val="22"/>
          <w:lang w:eastAsia="en-GB"/>
        </w:rPr>
        <w:t>i</w:t>
      </w:r>
      <w:r w:rsidRPr="003048C6">
        <w:rPr>
          <w:rFonts w:ascii="Arial" w:hAnsi="Arial" w:cs="Arial"/>
          <w:sz w:val="22"/>
          <w:szCs w:val="22"/>
          <w:lang w:eastAsia="en-GB"/>
        </w:rPr>
        <w:t xml:space="preserve">n regim altitudinal), dar </w:t>
      </w:r>
      <w:r w:rsidR="005C5B9F">
        <w:rPr>
          <w:rFonts w:ascii="Arial" w:hAnsi="Arial" w:cs="Arial"/>
          <w:sz w:val="22"/>
          <w:szCs w:val="22"/>
          <w:lang w:eastAsia="en-GB"/>
        </w:rPr>
        <w:t>s</w:t>
      </w:r>
      <w:r w:rsidRPr="003048C6">
        <w:rPr>
          <w:rFonts w:ascii="Arial" w:hAnsi="Arial" w:cs="Arial"/>
          <w:sz w:val="22"/>
          <w:szCs w:val="22"/>
          <w:lang w:eastAsia="en-GB"/>
        </w:rPr>
        <w:t xml:space="preserve">i de la Est la Vest, </w:t>
      </w:r>
      <w:r w:rsidR="005C5B9F">
        <w:rPr>
          <w:rFonts w:ascii="Arial" w:hAnsi="Arial" w:cs="Arial"/>
          <w:sz w:val="22"/>
          <w:szCs w:val="22"/>
          <w:lang w:eastAsia="en-GB"/>
        </w:rPr>
        <w:t>i</w:t>
      </w:r>
      <w:r w:rsidRPr="003048C6">
        <w:rPr>
          <w:rFonts w:ascii="Arial" w:hAnsi="Arial" w:cs="Arial"/>
          <w:sz w:val="22"/>
          <w:szCs w:val="22"/>
          <w:lang w:eastAsia="en-GB"/>
        </w:rPr>
        <w:t>n func</w:t>
      </w:r>
      <w:r w:rsidR="005C5B9F">
        <w:rPr>
          <w:rFonts w:ascii="Arial" w:hAnsi="Arial" w:cs="Arial"/>
          <w:sz w:val="22"/>
          <w:szCs w:val="22"/>
          <w:lang w:eastAsia="en-GB"/>
        </w:rPr>
        <w:t>t</w:t>
      </w:r>
      <w:r w:rsidRPr="003048C6">
        <w:rPr>
          <w:rFonts w:ascii="Arial" w:hAnsi="Arial" w:cs="Arial"/>
          <w:sz w:val="22"/>
          <w:szCs w:val="22"/>
          <w:lang w:eastAsia="en-GB"/>
        </w:rPr>
        <w:t>ie de condi</w:t>
      </w:r>
      <w:r w:rsidR="005C5B9F">
        <w:rPr>
          <w:rFonts w:ascii="Arial" w:hAnsi="Arial" w:cs="Arial"/>
          <w:sz w:val="22"/>
          <w:szCs w:val="22"/>
          <w:lang w:eastAsia="en-GB"/>
        </w:rPr>
        <w:t>t</w:t>
      </w:r>
      <w:r w:rsidRPr="003048C6">
        <w:rPr>
          <w:rFonts w:ascii="Arial" w:hAnsi="Arial" w:cs="Arial"/>
          <w:sz w:val="22"/>
          <w:szCs w:val="22"/>
          <w:lang w:eastAsia="en-GB"/>
        </w:rPr>
        <w:t xml:space="preserve">iile locale ale reliefului, precum </w:t>
      </w:r>
      <w:r w:rsidR="005C5B9F">
        <w:rPr>
          <w:rFonts w:ascii="Arial" w:hAnsi="Arial" w:cs="Arial"/>
          <w:sz w:val="22"/>
          <w:szCs w:val="22"/>
          <w:lang w:eastAsia="en-GB"/>
        </w:rPr>
        <w:t>s</w:t>
      </w:r>
      <w:r w:rsidRPr="003048C6">
        <w:rPr>
          <w:rFonts w:ascii="Arial" w:hAnsi="Arial" w:cs="Arial"/>
          <w:sz w:val="22"/>
          <w:szCs w:val="22"/>
          <w:lang w:eastAsia="en-GB"/>
        </w:rPr>
        <w:t>i de influen</w:t>
      </w:r>
      <w:r w:rsidR="005C5B9F">
        <w:rPr>
          <w:rFonts w:ascii="Arial" w:hAnsi="Arial" w:cs="Arial"/>
          <w:sz w:val="22"/>
          <w:szCs w:val="22"/>
          <w:lang w:eastAsia="en-GB"/>
        </w:rPr>
        <w:t>t</w:t>
      </w:r>
      <w:r w:rsidRPr="003048C6">
        <w:rPr>
          <w:rFonts w:ascii="Arial" w:hAnsi="Arial" w:cs="Arial"/>
          <w:sz w:val="22"/>
          <w:szCs w:val="22"/>
          <w:lang w:eastAsia="en-GB"/>
        </w:rPr>
        <w:t>ele climatice.</w:t>
      </w:r>
    </w:p>
    <w:p w14:paraId="69C70A28" w14:textId="13DD8191" w:rsidR="00376A12" w:rsidRDefault="00376A12" w:rsidP="00376A12">
      <w:pPr>
        <w:spacing w:after="0" w:line="240" w:lineRule="auto"/>
        <w:jc w:val="both"/>
        <w:rPr>
          <w:rFonts w:ascii="Arial" w:hAnsi="Arial" w:cs="Arial"/>
          <w:sz w:val="22"/>
          <w:szCs w:val="22"/>
          <w:lang w:eastAsia="en-GB"/>
        </w:rPr>
      </w:pPr>
    </w:p>
    <w:p w14:paraId="603F60D1" w14:textId="4163B451" w:rsidR="00376A12" w:rsidRDefault="00376A12" w:rsidP="00376A12">
      <w:pPr>
        <w:spacing w:after="0" w:line="240" w:lineRule="auto"/>
        <w:jc w:val="both"/>
        <w:rPr>
          <w:rFonts w:ascii="Arial" w:hAnsi="Arial" w:cs="Arial"/>
          <w:sz w:val="22"/>
          <w:szCs w:val="22"/>
          <w:lang w:eastAsia="en-GB"/>
        </w:rPr>
      </w:pPr>
      <w:r w:rsidRPr="00376A12">
        <w:rPr>
          <w:rFonts w:ascii="Arial" w:hAnsi="Arial" w:cs="Arial"/>
          <w:sz w:val="22"/>
          <w:szCs w:val="22"/>
          <w:lang w:eastAsia="en-GB"/>
        </w:rPr>
        <w:t>Circula</w:t>
      </w:r>
      <w:r w:rsidR="005C5B9F">
        <w:rPr>
          <w:rFonts w:ascii="Arial" w:hAnsi="Arial" w:cs="Arial"/>
          <w:sz w:val="22"/>
          <w:szCs w:val="22"/>
          <w:lang w:eastAsia="en-GB"/>
        </w:rPr>
        <w:t>t</w:t>
      </w:r>
      <w:r w:rsidRPr="00376A12">
        <w:rPr>
          <w:rFonts w:ascii="Arial" w:hAnsi="Arial" w:cs="Arial"/>
          <w:sz w:val="22"/>
          <w:szCs w:val="22"/>
          <w:lang w:eastAsia="en-GB"/>
        </w:rPr>
        <w:t>ia maselor de aer este dominat</w:t>
      </w:r>
      <w:r w:rsidR="005C5B9F">
        <w:rPr>
          <w:rFonts w:ascii="Arial" w:hAnsi="Arial" w:cs="Arial"/>
          <w:sz w:val="22"/>
          <w:szCs w:val="22"/>
          <w:lang w:eastAsia="en-GB"/>
        </w:rPr>
        <w:t>a</w:t>
      </w:r>
      <w:r w:rsidRPr="00376A12">
        <w:rPr>
          <w:rFonts w:ascii="Arial" w:hAnsi="Arial" w:cs="Arial"/>
          <w:sz w:val="22"/>
          <w:szCs w:val="22"/>
          <w:lang w:eastAsia="en-GB"/>
        </w:rPr>
        <w:t xml:space="preserve"> de v</w:t>
      </w:r>
      <w:r w:rsidR="005C5B9F">
        <w:rPr>
          <w:rFonts w:ascii="Arial" w:hAnsi="Arial" w:cs="Arial"/>
          <w:sz w:val="22"/>
          <w:szCs w:val="22"/>
          <w:lang w:eastAsia="en-GB"/>
        </w:rPr>
        <w:t>a</w:t>
      </w:r>
      <w:r w:rsidRPr="00376A12">
        <w:rPr>
          <w:rFonts w:ascii="Arial" w:hAnsi="Arial" w:cs="Arial"/>
          <w:sz w:val="22"/>
          <w:szCs w:val="22"/>
          <w:lang w:eastAsia="en-GB"/>
        </w:rPr>
        <w:t>nturile de nord-est (Criv</w:t>
      </w:r>
      <w:r w:rsidR="005C5B9F">
        <w:rPr>
          <w:rFonts w:ascii="Arial" w:hAnsi="Arial" w:cs="Arial"/>
          <w:sz w:val="22"/>
          <w:szCs w:val="22"/>
          <w:lang w:eastAsia="en-GB"/>
        </w:rPr>
        <w:t>at</w:t>
      </w:r>
      <w:r w:rsidRPr="00376A12">
        <w:rPr>
          <w:rFonts w:ascii="Arial" w:hAnsi="Arial" w:cs="Arial"/>
          <w:sz w:val="22"/>
          <w:szCs w:val="22"/>
          <w:lang w:eastAsia="en-GB"/>
        </w:rPr>
        <w:t>ul), urmate de v</w:t>
      </w:r>
      <w:r w:rsidR="005C5B9F">
        <w:rPr>
          <w:rFonts w:ascii="Arial" w:hAnsi="Arial" w:cs="Arial"/>
          <w:sz w:val="22"/>
          <w:szCs w:val="22"/>
          <w:lang w:eastAsia="en-GB"/>
        </w:rPr>
        <w:t>a</w:t>
      </w:r>
      <w:r w:rsidRPr="00376A12">
        <w:rPr>
          <w:rFonts w:ascii="Arial" w:hAnsi="Arial" w:cs="Arial"/>
          <w:sz w:val="22"/>
          <w:szCs w:val="22"/>
          <w:lang w:eastAsia="en-GB"/>
        </w:rPr>
        <w:t>nturile din sud-vest (Austrul), al</w:t>
      </w:r>
      <w:r w:rsidR="005C5B9F">
        <w:rPr>
          <w:rFonts w:ascii="Arial" w:hAnsi="Arial" w:cs="Arial"/>
          <w:sz w:val="22"/>
          <w:szCs w:val="22"/>
          <w:lang w:eastAsia="en-GB"/>
        </w:rPr>
        <w:t>a</w:t>
      </w:r>
      <w:r w:rsidRPr="00376A12">
        <w:rPr>
          <w:rFonts w:ascii="Arial" w:hAnsi="Arial" w:cs="Arial"/>
          <w:sz w:val="22"/>
          <w:szCs w:val="22"/>
          <w:lang w:eastAsia="en-GB"/>
        </w:rPr>
        <w:t xml:space="preserve">turi de care bat </w:t>
      </w:r>
      <w:r w:rsidR="005C5B9F">
        <w:rPr>
          <w:rFonts w:ascii="Arial" w:hAnsi="Arial" w:cs="Arial"/>
          <w:sz w:val="22"/>
          <w:szCs w:val="22"/>
          <w:lang w:eastAsia="en-GB"/>
        </w:rPr>
        <w:t>s</w:t>
      </w:r>
      <w:r w:rsidRPr="00376A12">
        <w:rPr>
          <w:rFonts w:ascii="Arial" w:hAnsi="Arial" w:cs="Arial"/>
          <w:sz w:val="22"/>
          <w:szCs w:val="22"/>
          <w:lang w:eastAsia="en-GB"/>
        </w:rPr>
        <w:t>i v</w:t>
      </w:r>
      <w:r w:rsidR="005C5B9F">
        <w:rPr>
          <w:rFonts w:ascii="Arial" w:hAnsi="Arial" w:cs="Arial"/>
          <w:sz w:val="22"/>
          <w:szCs w:val="22"/>
          <w:lang w:eastAsia="en-GB"/>
        </w:rPr>
        <w:t>a</w:t>
      </w:r>
      <w:r w:rsidRPr="00376A12">
        <w:rPr>
          <w:rFonts w:ascii="Arial" w:hAnsi="Arial" w:cs="Arial"/>
          <w:sz w:val="22"/>
          <w:szCs w:val="22"/>
          <w:lang w:eastAsia="en-GB"/>
        </w:rPr>
        <w:t>nturile est-vestice (B</w:t>
      </w:r>
      <w:r w:rsidR="005C5B9F">
        <w:rPr>
          <w:rFonts w:ascii="Arial" w:hAnsi="Arial" w:cs="Arial"/>
          <w:sz w:val="22"/>
          <w:szCs w:val="22"/>
          <w:lang w:eastAsia="en-GB"/>
        </w:rPr>
        <w:t>a</w:t>
      </w:r>
      <w:r w:rsidRPr="00376A12">
        <w:rPr>
          <w:rFonts w:ascii="Arial" w:hAnsi="Arial" w:cs="Arial"/>
          <w:sz w:val="22"/>
          <w:szCs w:val="22"/>
          <w:lang w:eastAsia="en-GB"/>
        </w:rPr>
        <w:t>lt</w:t>
      </w:r>
      <w:r w:rsidR="005C5B9F">
        <w:rPr>
          <w:rFonts w:ascii="Arial" w:hAnsi="Arial" w:cs="Arial"/>
          <w:sz w:val="22"/>
          <w:szCs w:val="22"/>
          <w:lang w:eastAsia="en-GB"/>
        </w:rPr>
        <w:t>a</w:t>
      </w:r>
      <w:r w:rsidRPr="00376A12">
        <w:rPr>
          <w:rFonts w:ascii="Arial" w:hAnsi="Arial" w:cs="Arial"/>
          <w:sz w:val="22"/>
          <w:szCs w:val="22"/>
          <w:lang w:eastAsia="en-GB"/>
        </w:rPr>
        <w:t>re</w:t>
      </w:r>
      <w:r w:rsidR="005C5B9F">
        <w:rPr>
          <w:rFonts w:ascii="Arial" w:hAnsi="Arial" w:cs="Arial"/>
          <w:sz w:val="22"/>
          <w:szCs w:val="22"/>
          <w:lang w:eastAsia="en-GB"/>
        </w:rPr>
        <w:t>t</w:t>
      </w:r>
      <w:r w:rsidRPr="00376A12">
        <w:rPr>
          <w:rFonts w:ascii="Arial" w:hAnsi="Arial" w:cs="Arial"/>
          <w:sz w:val="22"/>
          <w:szCs w:val="22"/>
          <w:lang w:eastAsia="en-GB"/>
        </w:rPr>
        <w:t>ul) dinspre regiunea b</w:t>
      </w:r>
      <w:r w:rsidR="005C5B9F">
        <w:rPr>
          <w:rFonts w:ascii="Arial" w:hAnsi="Arial" w:cs="Arial"/>
          <w:sz w:val="22"/>
          <w:szCs w:val="22"/>
          <w:lang w:eastAsia="en-GB"/>
        </w:rPr>
        <w:t>a</w:t>
      </w:r>
      <w:r w:rsidRPr="00376A12">
        <w:rPr>
          <w:rFonts w:ascii="Arial" w:hAnsi="Arial" w:cs="Arial"/>
          <w:sz w:val="22"/>
          <w:szCs w:val="22"/>
          <w:lang w:eastAsia="en-GB"/>
        </w:rPr>
        <w:t>l</w:t>
      </w:r>
      <w:r w:rsidR="005C5B9F">
        <w:rPr>
          <w:rFonts w:ascii="Arial" w:hAnsi="Arial" w:cs="Arial"/>
          <w:sz w:val="22"/>
          <w:szCs w:val="22"/>
          <w:lang w:eastAsia="en-GB"/>
        </w:rPr>
        <w:t>t</w:t>
      </w:r>
      <w:r w:rsidRPr="00376A12">
        <w:rPr>
          <w:rFonts w:ascii="Arial" w:hAnsi="Arial" w:cs="Arial"/>
          <w:sz w:val="22"/>
          <w:szCs w:val="22"/>
          <w:lang w:eastAsia="en-GB"/>
        </w:rPr>
        <w:t>ilor Dun</w:t>
      </w:r>
      <w:r w:rsidR="005C5B9F">
        <w:rPr>
          <w:rFonts w:ascii="Arial" w:hAnsi="Arial" w:cs="Arial"/>
          <w:sz w:val="22"/>
          <w:szCs w:val="22"/>
          <w:lang w:eastAsia="en-GB"/>
        </w:rPr>
        <w:t>a</w:t>
      </w:r>
      <w:r w:rsidRPr="00376A12">
        <w:rPr>
          <w:rFonts w:ascii="Arial" w:hAnsi="Arial" w:cs="Arial"/>
          <w:sz w:val="22"/>
          <w:szCs w:val="22"/>
          <w:lang w:eastAsia="en-GB"/>
        </w:rPr>
        <w:t xml:space="preserve">rii. </w:t>
      </w:r>
    </w:p>
    <w:p w14:paraId="04AD2AB5" w14:textId="6E336C07" w:rsidR="00376A12" w:rsidRDefault="00376A12" w:rsidP="00376A12">
      <w:pPr>
        <w:spacing w:after="0" w:line="240" w:lineRule="auto"/>
        <w:jc w:val="both"/>
        <w:rPr>
          <w:rFonts w:ascii="Arial" w:hAnsi="Arial" w:cs="Arial"/>
          <w:sz w:val="22"/>
          <w:szCs w:val="22"/>
          <w:lang w:eastAsia="en-GB"/>
        </w:rPr>
      </w:pPr>
      <w:r w:rsidRPr="00376A12">
        <w:rPr>
          <w:rFonts w:ascii="Arial" w:hAnsi="Arial" w:cs="Arial"/>
          <w:sz w:val="22"/>
          <w:szCs w:val="22"/>
          <w:lang w:eastAsia="en-GB"/>
        </w:rPr>
        <w:t>Direc</w:t>
      </w:r>
      <w:r w:rsidR="005C5B9F">
        <w:rPr>
          <w:rFonts w:ascii="Arial" w:hAnsi="Arial" w:cs="Arial"/>
          <w:sz w:val="22"/>
          <w:szCs w:val="22"/>
          <w:lang w:eastAsia="en-GB"/>
        </w:rPr>
        <w:t>t</w:t>
      </w:r>
      <w:r w:rsidRPr="00376A12">
        <w:rPr>
          <w:rFonts w:ascii="Arial" w:hAnsi="Arial" w:cs="Arial"/>
          <w:sz w:val="22"/>
          <w:szCs w:val="22"/>
          <w:lang w:eastAsia="en-GB"/>
        </w:rPr>
        <w:t>ia dominant</w:t>
      </w:r>
      <w:r w:rsidR="005C5B9F">
        <w:rPr>
          <w:rFonts w:ascii="Arial" w:hAnsi="Arial" w:cs="Arial"/>
          <w:sz w:val="22"/>
          <w:szCs w:val="22"/>
          <w:lang w:eastAsia="en-GB"/>
        </w:rPr>
        <w:t>a</w:t>
      </w:r>
      <w:r w:rsidRPr="00376A12">
        <w:rPr>
          <w:rFonts w:ascii="Arial" w:hAnsi="Arial" w:cs="Arial"/>
          <w:sz w:val="22"/>
          <w:szCs w:val="22"/>
          <w:lang w:eastAsia="en-GB"/>
        </w:rPr>
        <w:t xml:space="preserve"> a v</w:t>
      </w:r>
      <w:r w:rsidR="005C5B9F">
        <w:rPr>
          <w:rFonts w:ascii="Arial" w:hAnsi="Arial" w:cs="Arial"/>
          <w:sz w:val="22"/>
          <w:szCs w:val="22"/>
          <w:lang w:eastAsia="en-GB"/>
        </w:rPr>
        <w:t>a</w:t>
      </w:r>
      <w:r w:rsidRPr="00376A12">
        <w:rPr>
          <w:rFonts w:ascii="Arial" w:hAnsi="Arial" w:cs="Arial"/>
          <w:sz w:val="22"/>
          <w:szCs w:val="22"/>
          <w:lang w:eastAsia="en-GB"/>
        </w:rPr>
        <w:t>nturilor locale se manifest</w:t>
      </w:r>
      <w:r w:rsidR="005C5B9F">
        <w:rPr>
          <w:rFonts w:ascii="Arial" w:hAnsi="Arial" w:cs="Arial"/>
          <w:sz w:val="22"/>
          <w:szCs w:val="22"/>
          <w:lang w:eastAsia="en-GB"/>
        </w:rPr>
        <w:t>a</w:t>
      </w:r>
      <w:r w:rsidRPr="00376A12">
        <w:rPr>
          <w:rFonts w:ascii="Arial" w:hAnsi="Arial" w:cs="Arial"/>
          <w:sz w:val="22"/>
          <w:szCs w:val="22"/>
          <w:lang w:eastAsia="en-GB"/>
        </w:rPr>
        <w:t xml:space="preserve"> pe direc</w:t>
      </w:r>
      <w:r w:rsidR="005C5B9F">
        <w:rPr>
          <w:rFonts w:ascii="Arial" w:hAnsi="Arial" w:cs="Arial"/>
          <w:sz w:val="22"/>
          <w:szCs w:val="22"/>
          <w:lang w:eastAsia="en-GB"/>
        </w:rPr>
        <w:t>t</w:t>
      </w:r>
      <w:r w:rsidRPr="00376A12">
        <w:rPr>
          <w:rFonts w:ascii="Arial" w:hAnsi="Arial" w:cs="Arial"/>
          <w:sz w:val="22"/>
          <w:szCs w:val="22"/>
          <w:lang w:eastAsia="en-GB"/>
        </w:rPr>
        <w:t xml:space="preserve">ia nord-est. </w:t>
      </w:r>
    </w:p>
    <w:p w14:paraId="3A16DE48" w14:textId="138CB724" w:rsidR="00376A12" w:rsidRDefault="00376A12" w:rsidP="00376A12">
      <w:pPr>
        <w:spacing w:after="0" w:line="240" w:lineRule="auto"/>
        <w:jc w:val="both"/>
        <w:rPr>
          <w:rFonts w:ascii="Arial" w:hAnsi="Arial" w:cs="Arial"/>
          <w:sz w:val="22"/>
          <w:szCs w:val="22"/>
          <w:lang w:eastAsia="en-GB"/>
        </w:rPr>
      </w:pPr>
      <w:r w:rsidRPr="00376A12">
        <w:rPr>
          <w:rFonts w:ascii="Arial" w:hAnsi="Arial" w:cs="Arial"/>
          <w:sz w:val="22"/>
          <w:szCs w:val="22"/>
          <w:lang w:eastAsia="en-GB"/>
        </w:rPr>
        <w:t>Vitezele medii anuale cu aproxima</w:t>
      </w:r>
      <w:r w:rsidR="005C5B9F">
        <w:rPr>
          <w:rFonts w:ascii="Arial" w:hAnsi="Arial" w:cs="Arial"/>
          <w:sz w:val="22"/>
          <w:szCs w:val="22"/>
          <w:lang w:eastAsia="en-GB"/>
        </w:rPr>
        <w:t>t</w:t>
      </w:r>
      <w:r w:rsidRPr="00376A12">
        <w:rPr>
          <w:rFonts w:ascii="Arial" w:hAnsi="Arial" w:cs="Arial"/>
          <w:sz w:val="22"/>
          <w:szCs w:val="22"/>
          <w:lang w:eastAsia="en-GB"/>
        </w:rPr>
        <w:t>ie se situeaz</w:t>
      </w:r>
      <w:r w:rsidR="005C5B9F">
        <w:rPr>
          <w:rFonts w:ascii="Arial" w:hAnsi="Arial" w:cs="Arial"/>
          <w:sz w:val="22"/>
          <w:szCs w:val="22"/>
          <w:lang w:eastAsia="en-GB"/>
        </w:rPr>
        <w:t>a</w:t>
      </w:r>
      <w:r w:rsidRPr="00376A12">
        <w:rPr>
          <w:rFonts w:ascii="Arial" w:hAnsi="Arial" w:cs="Arial"/>
          <w:sz w:val="22"/>
          <w:szCs w:val="22"/>
          <w:lang w:eastAsia="en-GB"/>
        </w:rPr>
        <w:t xml:space="preserve"> </w:t>
      </w:r>
      <w:r w:rsidR="005C5B9F">
        <w:rPr>
          <w:rFonts w:ascii="Arial" w:hAnsi="Arial" w:cs="Arial"/>
          <w:sz w:val="22"/>
          <w:szCs w:val="22"/>
          <w:lang w:eastAsia="en-GB"/>
        </w:rPr>
        <w:t>i</w:t>
      </w:r>
      <w:r w:rsidRPr="00376A12">
        <w:rPr>
          <w:rFonts w:ascii="Arial" w:hAnsi="Arial" w:cs="Arial"/>
          <w:sz w:val="22"/>
          <w:szCs w:val="22"/>
          <w:lang w:eastAsia="en-GB"/>
        </w:rPr>
        <w:t xml:space="preserve">ntre 1,1 </w:t>
      </w:r>
      <w:r>
        <w:rPr>
          <w:rFonts w:ascii="Arial" w:hAnsi="Arial" w:cs="Arial"/>
          <w:sz w:val="22"/>
          <w:szCs w:val="22"/>
          <w:lang w:eastAsia="en-GB"/>
        </w:rPr>
        <w:t>÷</w:t>
      </w:r>
      <w:r w:rsidRPr="00376A12">
        <w:rPr>
          <w:rFonts w:ascii="Arial" w:hAnsi="Arial" w:cs="Arial"/>
          <w:sz w:val="22"/>
          <w:szCs w:val="22"/>
          <w:lang w:eastAsia="en-GB"/>
        </w:rPr>
        <w:t xml:space="preserve"> 3,0 m/sec. </w:t>
      </w:r>
    </w:p>
    <w:p w14:paraId="33C053C5" w14:textId="10E00004" w:rsidR="00376A12" w:rsidRDefault="00376A12" w:rsidP="00376A12">
      <w:pPr>
        <w:spacing w:after="0" w:line="240" w:lineRule="auto"/>
        <w:jc w:val="both"/>
        <w:rPr>
          <w:rFonts w:ascii="Arial" w:hAnsi="Arial" w:cs="Arial"/>
          <w:sz w:val="22"/>
          <w:szCs w:val="22"/>
          <w:lang w:eastAsia="en-GB"/>
        </w:rPr>
      </w:pPr>
      <w:r w:rsidRPr="00376A12">
        <w:rPr>
          <w:rFonts w:ascii="Arial" w:hAnsi="Arial" w:cs="Arial"/>
          <w:sz w:val="22"/>
          <w:szCs w:val="22"/>
          <w:lang w:eastAsia="en-GB"/>
        </w:rPr>
        <w:t>Teritoriul ora</w:t>
      </w:r>
      <w:r w:rsidR="005C5B9F">
        <w:rPr>
          <w:rFonts w:ascii="Arial" w:hAnsi="Arial" w:cs="Arial"/>
          <w:sz w:val="22"/>
          <w:szCs w:val="22"/>
          <w:lang w:eastAsia="en-GB"/>
        </w:rPr>
        <w:t>s</w:t>
      </w:r>
      <w:r w:rsidRPr="00376A12">
        <w:rPr>
          <w:rFonts w:ascii="Arial" w:hAnsi="Arial" w:cs="Arial"/>
          <w:sz w:val="22"/>
          <w:szCs w:val="22"/>
          <w:lang w:eastAsia="en-GB"/>
        </w:rPr>
        <w:t>ului este deschis maselor de aer din toate direc</w:t>
      </w:r>
      <w:r w:rsidR="005C5B9F">
        <w:rPr>
          <w:rFonts w:ascii="Arial" w:hAnsi="Arial" w:cs="Arial"/>
          <w:sz w:val="22"/>
          <w:szCs w:val="22"/>
          <w:lang w:eastAsia="en-GB"/>
        </w:rPr>
        <w:t>t</w:t>
      </w:r>
      <w:r w:rsidRPr="00376A12">
        <w:rPr>
          <w:rFonts w:ascii="Arial" w:hAnsi="Arial" w:cs="Arial"/>
          <w:sz w:val="22"/>
          <w:szCs w:val="22"/>
          <w:lang w:eastAsia="en-GB"/>
        </w:rPr>
        <w:t>iile, consecin</w:t>
      </w:r>
      <w:r w:rsidR="005C5B9F">
        <w:rPr>
          <w:rFonts w:ascii="Arial" w:hAnsi="Arial" w:cs="Arial"/>
          <w:sz w:val="22"/>
          <w:szCs w:val="22"/>
          <w:lang w:eastAsia="en-GB"/>
        </w:rPr>
        <w:t>ta</w:t>
      </w:r>
      <w:r w:rsidRPr="00376A12">
        <w:rPr>
          <w:rFonts w:ascii="Arial" w:hAnsi="Arial" w:cs="Arial"/>
          <w:sz w:val="22"/>
          <w:szCs w:val="22"/>
          <w:lang w:eastAsia="en-GB"/>
        </w:rPr>
        <w:t xml:space="preserve"> a absen</w:t>
      </w:r>
      <w:r w:rsidR="005C5B9F">
        <w:rPr>
          <w:rFonts w:ascii="Arial" w:hAnsi="Arial" w:cs="Arial"/>
          <w:sz w:val="22"/>
          <w:szCs w:val="22"/>
          <w:lang w:eastAsia="en-GB"/>
        </w:rPr>
        <w:t>t</w:t>
      </w:r>
      <w:r w:rsidRPr="00376A12">
        <w:rPr>
          <w:rFonts w:ascii="Arial" w:hAnsi="Arial" w:cs="Arial"/>
          <w:sz w:val="22"/>
          <w:szCs w:val="22"/>
          <w:lang w:eastAsia="en-GB"/>
        </w:rPr>
        <w:t>ei obstacolelor naturale.</w:t>
      </w:r>
    </w:p>
    <w:p w14:paraId="669D27A7" w14:textId="17273C12" w:rsidR="00376A12" w:rsidRDefault="005C5B9F" w:rsidP="00376A12">
      <w:pPr>
        <w:spacing w:after="0" w:line="240" w:lineRule="auto"/>
        <w:jc w:val="both"/>
        <w:rPr>
          <w:rFonts w:ascii="Arial" w:hAnsi="Arial" w:cs="Arial"/>
          <w:sz w:val="22"/>
          <w:szCs w:val="22"/>
          <w:lang w:eastAsia="en-GB"/>
        </w:rPr>
      </w:pPr>
      <w:r>
        <w:rPr>
          <w:rFonts w:ascii="Arial" w:hAnsi="Arial" w:cs="Arial"/>
          <w:sz w:val="22"/>
          <w:szCs w:val="22"/>
          <w:lang w:eastAsia="en-GB"/>
        </w:rPr>
        <w:t>I</w:t>
      </w:r>
      <w:r w:rsidR="00376A12" w:rsidRPr="00376A12">
        <w:rPr>
          <w:rFonts w:ascii="Arial" w:hAnsi="Arial" w:cs="Arial"/>
          <w:sz w:val="22"/>
          <w:szCs w:val="22"/>
          <w:lang w:eastAsia="en-GB"/>
        </w:rPr>
        <w:t>n ceea ce prive</w:t>
      </w:r>
      <w:r>
        <w:rPr>
          <w:rFonts w:ascii="Arial" w:hAnsi="Arial" w:cs="Arial"/>
          <w:sz w:val="22"/>
          <w:szCs w:val="22"/>
          <w:lang w:eastAsia="en-GB"/>
        </w:rPr>
        <w:t>s</w:t>
      </w:r>
      <w:r w:rsidR="00376A12" w:rsidRPr="00376A12">
        <w:rPr>
          <w:rFonts w:ascii="Arial" w:hAnsi="Arial" w:cs="Arial"/>
          <w:sz w:val="22"/>
          <w:szCs w:val="22"/>
          <w:lang w:eastAsia="en-GB"/>
        </w:rPr>
        <w:t>te frecven</w:t>
      </w:r>
      <w:r>
        <w:rPr>
          <w:rFonts w:ascii="Arial" w:hAnsi="Arial" w:cs="Arial"/>
          <w:sz w:val="22"/>
          <w:szCs w:val="22"/>
          <w:lang w:eastAsia="en-GB"/>
        </w:rPr>
        <w:t>t</w:t>
      </w:r>
      <w:r w:rsidR="00376A12" w:rsidRPr="00376A12">
        <w:rPr>
          <w:rFonts w:ascii="Arial" w:hAnsi="Arial" w:cs="Arial"/>
          <w:sz w:val="22"/>
          <w:szCs w:val="22"/>
          <w:lang w:eastAsia="en-GB"/>
        </w:rPr>
        <w:t>a v</w:t>
      </w:r>
      <w:r>
        <w:rPr>
          <w:rFonts w:ascii="Arial" w:hAnsi="Arial" w:cs="Arial"/>
          <w:sz w:val="22"/>
          <w:szCs w:val="22"/>
          <w:lang w:eastAsia="en-GB"/>
        </w:rPr>
        <w:t>a</w:t>
      </w:r>
      <w:r w:rsidR="00376A12" w:rsidRPr="00376A12">
        <w:rPr>
          <w:rFonts w:ascii="Arial" w:hAnsi="Arial" w:cs="Arial"/>
          <w:sz w:val="22"/>
          <w:szCs w:val="22"/>
          <w:lang w:eastAsia="en-GB"/>
        </w:rPr>
        <w:t>nturilor pe direc</w:t>
      </w:r>
      <w:r>
        <w:rPr>
          <w:rFonts w:ascii="Arial" w:hAnsi="Arial" w:cs="Arial"/>
          <w:sz w:val="22"/>
          <w:szCs w:val="22"/>
          <w:lang w:eastAsia="en-GB"/>
        </w:rPr>
        <w:t>t</w:t>
      </w:r>
      <w:r w:rsidR="00376A12" w:rsidRPr="00376A12">
        <w:rPr>
          <w:rFonts w:ascii="Arial" w:hAnsi="Arial" w:cs="Arial"/>
          <w:sz w:val="22"/>
          <w:szCs w:val="22"/>
          <w:lang w:eastAsia="en-GB"/>
        </w:rPr>
        <w:t>ii, se observ</w:t>
      </w:r>
      <w:r>
        <w:rPr>
          <w:rFonts w:ascii="Arial" w:hAnsi="Arial" w:cs="Arial"/>
          <w:sz w:val="22"/>
          <w:szCs w:val="22"/>
          <w:lang w:eastAsia="en-GB"/>
        </w:rPr>
        <w:t>a</w:t>
      </w:r>
      <w:r w:rsidR="00376A12" w:rsidRPr="00376A12">
        <w:rPr>
          <w:rFonts w:ascii="Arial" w:hAnsi="Arial" w:cs="Arial"/>
          <w:sz w:val="22"/>
          <w:szCs w:val="22"/>
          <w:lang w:eastAsia="en-GB"/>
        </w:rPr>
        <w:t xml:space="preserve"> conform rozei frecven</w:t>
      </w:r>
      <w:r>
        <w:rPr>
          <w:rFonts w:ascii="Arial" w:hAnsi="Arial" w:cs="Arial"/>
          <w:sz w:val="22"/>
          <w:szCs w:val="22"/>
          <w:lang w:eastAsia="en-GB"/>
        </w:rPr>
        <w:t>t</w:t>
      </w:r>
      <w:r w:rsidR="00376A12" w:rsidRPr="00376A12">
        <w:rPr>
          <w:rFonts w:ascii="Arial" w:hAnsi="Arial" w:cs="Arial"/>
          <w:sz w:val="22"/>
          <w:szCs w:val="22"/>
          <w:lang w:eastAsia="en-GB"/>
        </w:rPr>
        <w:t>ei</w:t>
      </w:r>
      <w:r w:rsidR="00376A12">
        <w:rPr>
          <w:rFonts w:ascii="Arial" w:hAnsi="Arial" w:cs="Arial"/>
          <w:sz w:val="22"/>
          <w:szCs w:val="22"/>
          <w:lang w:eastAsia="en-GB"/>
        </w:rPr>
        <w:t xml:space="preserve"> </w:t>
      </w:r>
      <w:r w:rsidR="00376A12" w:rsidRPr="00376A12">
        <w:rPr>
          <w:rFonts w:ascii="Arial" w:hAnsi="Arial" w:cs="Arial"/>
          <w:sz w:val="22"/>
          <w:szCs w:val="22"/>
          <w:lang w:eastAsia="en-GB"/>
        </w:rPr>
        <w:t>v</w:t>
      </w:r>
      <w:r>
        <w:rPr>
          <w:rFonts w:ascii="Arial" w:hAnsi="Arial" w:cs="Arial"/>
          <w:sz w:val="22"/>
          <w:szCs w:val="22"/>
          <w:lang w:eastAsia="en-GB"/>
        </w:rPr>
        <w:t>a</w:t>
      </w:r>
      <w:r w:rsidR="00376A12" w:rsidRPr="00376A12">
        <w:rPr>
          <w:rFonts w:ascii="Arial" w:hAnsi="Arial" w:cs="Arial"/>
          <w:sz w:val="22"/>
          <w:szCs w:val="22"/>
          <w:lang w:eastAsia="en-GB"/>
        </w:rPr>
        <w:t>ntului c</w:t>
      </w:r>
      <w:r>
        <w:rPr>
          <w:rFonts w:ascii="Arial" w:hAnsi="Arial" w:cs="Arial"/>
          <w:sz w:val="22"/>
          <w:szCs w:val="22"/>
          <w:lang w:eastAsia="en-GB"/>
        </w:rPr>
        <w:t>a</w:t>
      </w:r>
      <w:r w:rsidR="00376A12" w:rsidRPr="00376A12">
        <w:rPr>
          <w:rFonts w:ascii="Arial" w:hAnsi="Arial" w:cs="Arial"/>
          <w:sz w:val="22"/>
          <w:szCs w:val="22"/>
          <w:lang w:eastAsia="en-GB"/>
        </w:rPr>
        <w:t xml:space="preserve"> ponderea </w:t>
      </w:r>
      <w:r w:rsidR="00376A12">
        <w:rPr>
          <w:rFonts w:ascii="Arial" w:hAnsi="Arial" w:cs="Arial"/>
          <w:sz w:val="22"/>
          <w:szCs w:val="22"/>
          <w:lang w:eastAsia="en-GB"/>
        </w:rPr>
        <w:t>cele</w:t>
      </w:r>
      <w:r w:rsidR="00376A12" w:rsidRPr="00376A12">
        <w:rPr>
          <w:rFonts w:ascii="Arial" w:hAnsi="Arial" w:cs="Arial"/>
          <w:sz w:val="22"/>
          <w:szCs w:val="22"/>
          <w:lang w:eastAsia="en-GB"/>
        </w:rPr>
        <w:t xml:space="preserve"> mai mar</w:t>
      </w:r>
      <w:r w:rsidR="00376A12">
        <w:rPr>
          <w:rFonts w:ascii="Arial" w:hAnsi="Arial" w:cs="Arial"/>
          <w:sz w:val="22"/>
          <w:szCs w:val="22"/>
          <w:lang w:eastAsia="en-GB"/>
        </w:rPr>
        <w:t xml:space="preserve">i sunt reprezentate de </w:t>
      </w:r>
      <w:r w:rsidR="00376A12" w:rsidRPr="00376A12">
        <w:rPr>
          <w:rFonts w:ascii="Arial" w:hAnsi="Arial" w:cs="Arial"/>
          <w:sz w:val="22"/>
          <w:szCs w:val="22"/>
          <w:lang w:eastAsia="en-GB"/>
        </w:rPr>
        <w:t>v</w:t>
      </w:r>
      <w:r>
        <w:rPr>
          <w:rFonts w:ascii="Arial" w:hAnsi="Arial" w:cs="Arial"/>
          <w:sz w:val="22"/>
          <w:szCs w:val="22"/>
          <w:lang w:eastAsia="en-GB"/>
        </w:rPr>
        <w:t>a</w:t>
      </w:r>
      <w:r w:rsidR="00376A12" w:rsidRPr="00376A12">
        <w:rPr>
          <w:rFonts w:ascii="Arial" w:hAnsi="Arial" w:cs="Arial"/>
          <w:sz w:val="22"/>
          <w:szCs w:val="22"/>
          <w:lang w:eastAsia="en-GB"/>
        </w:rPr>
        <w:t>nturile de</w:t>
      </w:r>
      <w:r w:rsidR="00376A12">
        <w:rPr>
          <w:rFonts w:ascii="Arial" w:hAnsi="Arial" w:cs="Arial"/>
          <w:sz w:val="22"/>
          <w:szCs w:val="22"/>
          <w:lang w:eastAsia="en-GB"/>
        </w:rPr>
        <w:t>:</w:t>
      </w:r>
    </w:p>
    <w:p w14:paraId="7D0075AC" w14:textId="5E120660" w:rsidR="00376A12" w:rsidRPr="00B85E93" w:rsidRDefault="00376A12" w:rsidP="00376A12">
      <w:pPr>
        <w:numPr>
          <w:ilvl w:val="0"/>
          <w:numId w:val="346"/>
        </w:numPr>
        <w:autoSpaceDE w:val="0"/>
        <w:autoSpaceDN w:val="0"/>
        <w:adjustRightInd w:val="0"/>
        <w:spacing w:after="0" w:line="240" w:lineRule="auto"/>
        <w:jc w:val="both"/>
        <w:rPr>
          <w:rFonts w:ascii="Arial" w:hAnsi="Arial" w:cs="Arial"/>
          <w:sz w:val="22"/>
          <w:szCs w:val="22"/>
          <w:lang w:val="en-US"/>
        </w:rPr>
      </w:pPr>
      <w:r>
        <w:rPr>
          <w:rFonts w:ascii="Arial" w:hAnsi="Arial" w:cs="Arial"/>
          <w:sz w:val="22"/>
          <w:szCs w:val="22"/>
          <w:lang w:val="en-US"/>
        </w:rPr>
        <w:t>N</w:t>
      </w:r>
      <w:r w:rsidRPr="00B85E93">
        <w:rPr>
          <w:rFonts w:ascii="Arial" w:hAnsi="Arial" w:cs="Arial"/>
          <w:sz w:val="22"/>
          <w:szCs w:val="22"/>
          <w:lang w:val="en-US"/>
        </w:rPr>
        <w:t xml:space="preserve">E </w:t>
      </w:r>
      <w:r>
        <w:rPr>
          <w:rFonts w:ascii="Arial" w:hAnsi="Arial" w:cs="Arial"/>
          <w:sz w:val="22"/>
          <w:szCs w:val="22"/>
          <w:lang w:val="en-US"/>
        </w:rPr>
        <w:t>au o</w:t>
      </w:r>
      <w:r w:rsidRPr="00B85E93">
        <w:rPr>
          <w:rFonts w:ascii="Arial" w:hAnsi="Arial" w:cs="Arial"/>
          <w:sz w:val="22"/>
          <w:szCs w:val="22"/>
          <w:lang w:val="en-US"/>
        </w:rPr>
        <w:t xml:space="preserve"> frecventa de </w:t>
      </w:r>
      <w:r>
        <w:rPr>
          <w:rFonts w:ascii="Arial" w:hAnsi="Arial" w:cs="Arial"/>
          <w:sz w:val="22"/>
          <w:szCs w:val="22"/>
          <w:lang w:val="en-US"/>
        </w:rPr>
        <w:t>18</w:t>
      </w:r>
      <w:r w:rsidRPr="00B85E93">
        <w:rPr>
          <w:rFonts w:ascii="Arial" w:hAnsi="Arial" w:cs="Arial"/>
          <w:sz w:val="22"/>
          <w:szCs w:val="22"/>
          <w:lang w:val="en-US"/>
        </w:rPr>
        <w:t>%;</w:t>
      </w:r>
    </w:p>
    <w:p w14:paraId="15AF4E5C" w14:textId="748B793F" w:rsidR="00376A12" w:rsidRPr="00B85E93" w:rsidRDefault="00376A12" w:rsidP="00376A12">
      <w:pPr>
        <w:numPr>
          <w:ilvl w:val="0"/>
          <w:numId w:val="346"/>
        </w:numPr>
        <w:autoSpaceDE w:val="0"/>
        <w:autoSpaceDN w:val="0"/>
        <w:adjustRightInd w:val="0"/>
        <w:spacing w:after="0" w:line="240" w:lineRule="auto"/>
        <w:jc w:val="both"/>
        <w:rPr>
          <w:rFonts w:ascii="Arial" w:hAnsi="Arial" w:cs="Arial"/>
          <w:sz w:val="22"/>
          <w:szCs w:val="22"/>
          <w:lang w:val="en-US"/>
        </w:rPr>
      </w:pPr>
      <w:r>
        <w:rPr>
          <w:rFonts w:ascii="Arial" w:hAnsi="Arial" w:cs="Arial"/>
          <w:sz w:val="22"/>
          <w:szCs w:val="22"/>
          <w:lang w:val="en-US"/>
        </w:rPr>
        <w:t>SW</w:t>
      </w:r>
      <w:r w:rsidRPr="00B85E93">
        <w:rPr>
          <w:rFonts w:ascii="Arial" w:hAnsi="Arial" w:cs="Arial"/>
          <w:sz w:val="22"/>
          <w:szCs w:val="22"/>
          <w:lang w:val="en-US"/>
        </w:rPr>
        <w:t xml:space="preserve"> </w:t>
      </w:r>
      <w:r w:rsidR="00CD0CBE">
        <w:rPr>
          <w:rFonts w:ascii="Arial" w:hAnsi="Arial" w:cs="Arial"/>
          <w:sz w:val="22"/>
          <w:szCs w:val="22"/>
          <w:lang w:val="en-US"/>
        </w:rPr>
        <w:t>au o</w:t>
      </w:r>
      <w:r w:rsidR="00CD0CBE" w:rsidRPr="00B85E93">
        <w:rPr>
          <w:rFonts w:ascii="Arial" w:hAnsi="Arial" w:cs="Arial"/>
          <w:sz w:val="22"/>
          <w:szCs w:val="22"/>
          <w:lang w:val="en-US"/>
        </w:rPr>
        <w:t xml:space="preserve"> </w:t>
      </w:r>
      <w:r w:rsidRPr="00B85E93">
        <w:rPr>
          <w:rFonts w:ascii="Arial" w:hAnsi="Arial" w:cs="Arial"/>
          <w:sz w:val="22"/>
          <w:szCs w:val="22"/>
          <w:lang w:val="en-US"/>
        </w:rPr>
        <w:t xml:space="preserve">frecventa de </w:t>
      </w:r>
      <w:r>
        <w:rPr>
          <w:rFonts w:ascii="Arial" w:hAnsi="Arial" w:cs="Arial"/>
          <w:sz w:val="22"/>
          <w:szCs w:val="22"/>
          <w:lang w:val="en-US"/>
        </w:rPr>
        <w:t>16</w:t>
      </w:r>
      <w:r w:rsidRPr="00B85E93">
        <w:rPr>
          <w:rFonts w:ascii="Arial" w:hAnsi="Arial" w:cs="Arial"/>
          <w:sz w:val="22"/>
          <w:szCs w:val="22"/>
          <w:lang w:val="en-US"/>
        </w:rPr>
        <w:t>%;</w:t>
      </w:r>
    </w:p>
    <w:p w14:paraId="015DD11A" w14:textId="25B76711" w:rsidR="00376A12" w:rsidRPr="00B85E93" w:rsidRDefault="00376A12" w:rsidP="00376A12">
      <w:pPr>
        <w:numPr>
          <w:ilvl w:val="0"/>
          <w:numId w:val="346"/>
        </w:numPr>
        <w:autoSpaceDE w:val="0"/>
        <w:autoSpaceDN w:val="0"/>
        <w:adjustRightInd w:val="0"/>
        <w:spacing w:after="0" w:line="240" w:lineRule="auto"/>
        <w:jc w:val="both"/>
        <w:rPr>
          <w:rFonts w:ascii="Arial" w:hAnsi="Arial" w:cs="Arial"/>
          <w:sz w:val="22"/>
          <w:szCs w:val="22"/>
          <w:lang w:val="en-US"/>
        </w:rPr>
      </w:pPr>
      <w:r w:rsidRPr="00B85E93">
        <w:rPr>
          <w:rFonts w:ascii="Arial" w:hAnsi="Arial" w:cs="Arial"/>
          <w:sz w:val="22"/>
          <w:szCs w:val="22"/>
          <w:lang w:val="en-US"/>
        </w:rPr>
        <w:t>calm</w:t>
      </w:r>
      <w:r w:rsidR="00CD0CBE">
        <w:rPr>
          <w:rFonts w:ascii="Arial" w:hAnsi="Arial" w:cs="Arial"/>
          <w:sz w:val="22"/>
          <w:szCs w:val="22"/>
          <w:lang w:val="en-US"/>
        </w:rPr>
        <w:t>ul</w:t>
      </w:r>
      <w:r w:rsidRPr="00B85E93">
        <w:rPr>
          <w:rFonts w:ascii="Arial" w:hAnsi="Arial" w:cs="Arial"/>
          <w:sz w:val="22"/>
          <w:szCs w:val="22"/>
          <w:lang w:val="en-US"/>
        </w:rPr>
        <w:t xml:space="preserve"> </w:t>
      </w:r>
      <w:r w:rsidR="00CD0CBE">
        <w:rPr>
          <w:rFonts w:ascii="Arial" w:hAnsi="Arial" w:cs="Arial"/>
          <w:sz w:val="22"/>
          <w:szCs w:val="22"/>
          <w:lang w:val="en-US"/>
        </w:rPr>
        <w:t>are</w:t>
      </w:r>
      <w:r w:rsidRPr="00B85E93">
        <w:rPr>
          <w:rFonts w:ascii="Arial" w:hAnsi="Arial" w:cs="Arial"/>
          <w:sz w:val="22"/>
          <w:szCs w:val="22"/>
          <w:lang w:val="en-US"/>
        </w:rPr>
        <w:t xml:space="preserve"> o frecventa de 1,8%.</w:t>
      </w:r>
    </w:p>
    <w:p w14:paraId="2518A230" w14:textId="77777777" w:rsidR="00376A12" w:rsidRPr="00DE0EF0" w:rsidRDefault="00376A12" w:rsidP="00564744">
      <w:pPr>
        <w:spacing w:after="0" w:line="360" w:lineRule="auto"/>
        <w:rPr>
          <w:rFonts w:ascii="Arial" w:hAnsi="Arial" w:cs="Arial"/>
          <w:sz w:val="22"/>
          <w:szCs w:val="22"/>
          <w:lang w:eastAsia="en-GB"/>
        </w:rPr>
      </w:pPr>
    </w:p>
    <w:p w14:paraId="50E40A91" w14:textId="77777777" w:rsidR="00564744" w:rsidRPr="006611A5" w:rsidRDefault="00564744" w:rsidP="00564744">
      <w:pPr>
        <w:pStyle w:val="Heading3"/>
        <w:tabs>
          <w:tab w:val="clear" w:pos="1362"/>
          <w:tab w:val="num" w:pos="993"/>
        </w:tabs>
        <w:spacing w:before="0" w:after="0" w:line="360" w:lineRule="auto"/>
        <w:ind w:left="0" w:firstLine="0"/>
        <w:jc w:val="both"/>
        <w:rPr>
          <w:rFonts w:ascii="Arial" w:hAnsi="Arial"/>
          <w:sz w:val="22"/>
          <w:szCs w:val="22"/>
        </w:rPr>
      </w:pPr>
      <w:bookmarkStart w:id="382" w:name="_Toc30049885"/>
      <w:r w:rsidRPr="006611A5">
        <w:rPr>
          <w:rFonts w:ascii="Arial" w:hAnsi="Arial"/>
          <w:sz w:val="22"/>
          <w:szCs w:val="22"/>
        </w:rPr>
        <w:t>Date generale</w:t>
      </w:r>
      <w:bookmarkEnd w:id="382"/>
    </w:p>
    <w:p w14:paraId="577642BA" w14:textId="77777777" w:rsidR="00564744" w:rsidRPr="006611A5" w:rsidRDefault="00564744" w:rsidP="00564744">
      <w:pPr>
        <w:spacing w:after="0" w:line="360" w:lineRule="auto"/>
        <w:rPr>
          <w:rFonts w:ascii="Arial" w:hAnsi="Arial" w:cs="Arial"/>
          <w:sz w:val="22"/>
          <w:szCs w:val="22"/>
          <w:lang w:eastAsia="en-GB"/>
        </w:rPr>
      </w:pPr>
    </w:p>
    <w:p w14:paraId="3A448F11" w14:textId="586C035F" w:rsidR="00685496" w:rsidRPr="00685496" w:rsidRDefault="00685496" w:rsidP="00685496">
      <w:pPr>
        <w:spacing w:after="0" w:line="240" w:lineRule="auto"/>
        <w:jc w:val="both"/>
        <w:rPr>
          <w:rFonts w:ascii="Arial" w:eastAsia="Times New Roman" w:hAnsi="Arial" w:cs="Arial"/>
          <w:sz w:val="22"/>
          <w:szCs w:val="22"/>
        </w:rPr>
      </w:pPr>
      <w:bookmarkStart w:id="383" w:name="_Hlk13830769"/>
      <w:r w:rsidRPr="00685496">
        <w:rPr>
          <w:rFonts w:ascii="Arial" w:eastAsia="Times New Roman" w:hAnsi="Arial" w:cs="Arial"/>
          <w:sz w:val="22"/>
          <w:szCs w:val="22"/>
        </w:rPr>
        <w:t xml:space="preserve">Pentru factorul de mediu schimbari climatice s-a avut in vedere </w:t>
      </w:r>
      <w:r w:rsidR="0014025E">
        <w:rPr>
          <w:rFonts w:ascii="Arial" w:eastAsia="Times New Roman" w:hAnsi="Arial" w:cs="Arial"/>
          <w:sz w:val="22"/>
          <w:szCs w:val="22"/>
        </w:rPr>
        <w:t>adoptarea tehnologiilor si tehnicile de preepurare a aerului si a apelor uzate</w:t>
      </w:r>
      <w:r w:rsidR="00376A12">
        <w:rPr>
          <w:rFonts w:ascii="Arial" w:eastAsia="Times New Roman" w:hAnsi="Arial" w:cs="Arial"/>
          <w:sz w:val="22"/>
          <w:szCs w:val="22"/>
        </w:rPr>
        <w:t>,</w:t>
      </w:r>
      <w:r w:rsidRPr="00685496">
        <w:rPr>
          <w:rFonts w:ascii="Arial" w:eastAsia="Times New Roman" w:hAnsi="Arial" w:cs="Arial"/>
          <w:sz w:val="22"/>
          <w:szCs w:val="22"/>
        </w:rPr>
        <w:t xml:space="preserve"> </w:t>
      </w:r>
      <w:r w:rsidR="0014025E">
        <w:rPr>
          <w:rFonts w:ascii="Arial" w:eastAsia="Times New Roman" w:hAnsi="Arial" w:cs="Arial"/>
          <w:sz w:val="22"/>
          <w:szCs w:val="22"/>
        </w:rPr>
        <w:t>in vederea reducerii emisiilor poluante</w:t>
      </w:r>
      <w:r w:rsidRPr="00685496">
        <w:rPr>
          <w:rFonts w:ascii="Arial" w:eastAsia="Times New Roman" w:hAnsi="Arial" w:cs="Arial"/>
          <w:sz w:val="22"/>
          <w:szCs w:val="22"/>
        </w:rPr>
        <w:t>.</w:t>
      </w:r>
    </w:p>
    <w:bookmarkEnd w:id="383"/>
    <w:p w14:paraId="202A43C4" w14:textId="77777777" w:rsidR="0056519D" w:rsidRDefault="0056519D" w:rsidP="0056519D">
      <w:pPr>
        <w:spacing w:after="0" w:line="360" w:lineRule="auto"/>
        <w:rPr>
          <w:rFonts w:ascii="Arial" w:hAnsi="Arial" w:cs="Arial"/>
          <w:sz w:val="22"/>
          <w:szCs w:val="22"/>
          <w:lang w:eastAsia="en-GB"/>
        </w:rPr>
      </w:pPr>
    </w:p>
    <w:p w14:paraId="1E767D3B" w14:textId="5E54DE27" w:rsidR="00564744" w:rsidRPr="006611A5" w:rsidRDefault="00564744" w:rsidP="0056519D">
      <w:pPr>
        <w:pStyle w:val="Heading3"/>
        <w:tabs>
          <w:tab w:val="clear" w:pos="1362"/>
        </w:tabs>
        <w:spacing w:before="0" w:after="0" w:line="360" w:lineRule="auto"/>
        <w:ind w:left="0" w:firstLine="0"/>
        <w:jc w:val="both"/>
        <w:rPr>
          <w:rFonts w:ascii="Arial" w:hAnsi="Arial"/>
          <w:sz w:val="22"/>
          <w:szCs w:val="22"/>
        </w:rPr>
      </w:pPr>
      <w:bookmarkStart w:id="384" w:name="_Toc30049886"/>
      <w:r w:rsidRPr="00564744">
        <w:rPr>
          <w:rFonts w:ascii="Arial" w:hAnsi="Arial"/>
          <w:sz w:val="22"/>
          <w:szCs w:val="22"/>
        </w:rPr>
        <w:t>Impactul proiectului asupra schimb</w:t>
      </w:r>
      <w:r w:rsidR="00067FE0">
        <w:rPr>
          <w:rFonts w:ascii="Arial" w:hAnsi="Arial"/>
          <w:sz w:val="22"/>
          <w:szCs w:val="22"/>
        </w:rPr>
        <w:t>a</w:t>
      </w:r>
      <w:r w:rsidRPr="00564744">
        <w:rPr>
          <w:rFonts w:ascii="Arial" w:hAnsi="Arial"/>
          <w:sz w:val="22"/>
          <w:szCs w:val="22"/>
        </w:rPr>
        <w:t>rilor climatice</w:t>
      </w:r>
      <w:bookmarkEnd w:id="384"/>
    </w:p>
    <w:p w14:paraId="2ABDFE81" w14:textId="77777777" w:rsidR="0056519D" w:rsidRDefault="0056519D" w:rsidP="0056519D">
      <w:pPr>
        <w:autoSpaceDE w:val="0"/>
        <w:autoSpaceDN w:val="0"/>
        <w:adjustRightInd w:val="0"/>
        <w:spacing w:after="0" w:line="360" w:lineRule="auto"/>
        <w:jc w:val="both"/>
        <w:rPr>
          <w:rFonts w:ascii="Arial" w:hAnsi="Arial" w:cs="Arial"/>
          <w:color w:val="000000"/>
          <w:sz w:val="22"/>
          <w:szCs w:val="22"/>
        </w:rPr>
      </w:pPr>
    </w:p>
    <w:p w14:paraId="1F925786" w14:textId="10767047" w:rsidR="009356D1" w:rsidRPr="00F04BCE" w:rsidRDefault="009356D1" w:rsidP="009356D1">
      <w:pPr>
        <w:autoSpaceDE w:val="0"/>
        <w:autoSpaceDN w:val="0"/>
        <w:adjustRightInd w:val="0"/>
        <w:spacing w:after="0" w:line="240" w:lineRule="auto"/>
        <w:jc w:val="both"/>
        <w:rPr>
          <w:rFonts w:ascii="Arial" w:hAnsi="Arial" w:cs="Arial"/>
          <w:color w:val="000000"/>
          <w:sz w:val="22"/>
          <w:szCs w:val="22"/>
        </w:rPr>
      </w:pPr>
      <w:bookmarkStart w:id="385" w:name="_Hlk13830788"/>
      <w:r w:rsidRPr="00F04BCE">
        <w:rPr>
          <w:rFonts w:ascii="Arial" w:hAnsi="Arial" w:cs="Arial"/>
          <w:color w:val="000000"/>
          <w:sz w:val="22"/>
          <w:szCs w:val="22"/>
        </w:rPr>
        <w:t>Schimbarile in regimul climatic din Romania se incadreaza in contextul global, tinand seama de conditiile regionale.</w:t>
      </w:r>
    </w:p>
    <w:p w14:paraId="3724F330" w14:textId="77777777" w:rsidR="009356D1" w:rsidRDefault="009356D1" w:rsidP="009356D1">
      <w:pPr>
        <w:spacing w:after="0" w:line="240" w:lineRule="auto"/>
        <w:jc w:val="both"/>
        <w:rPr>
          <w:rFonts w:ascii="Arial" w:hAnsi="Arial" w:cs="Arial"/>
          <w:sz w:val="22"/>
          <w:szCs w:val="22"/>
        </w:rPr>
      </w:pPr>
    </w:p>
    <w:p w14:paraId="086D7BED" w14:textId="6347099C" w:rsidR="00131122" w:rsidRDefault="00131122" w:rsidP="00131122">
      <w:pPr>
        <w:spacing w:after="0" w:line="240" w:lineRule="auto"/>
        <w:jc w:val="both"/>
        <w:rPr>
          <w:rFonts w:ascii="Arial" w:hAnsi="Arial" w:cs="Arial"/>
          <w:sz w:val="22"/>
          <w:szCs w:val="22"/>
        </w:rPr>
      </w:pPr>
      <w:r w:rsidRPr="00131122">
        <w:rPr>
          <w:rFonts w:ascii="Arial" w:hAnsi="Arial" w:cs="Arial"/>
          <w:sz w:val="22"/>
          <w:szCs w:val="22"/>
        </w:rPr>
        <w:t>Schimb</w:t>
      </w:r>
      <w:r w:rsidR="00067FE0">
        <w:rPr>
          <w:rFonts w:ascii="Arial" w:hAnsi="Arial" w:cs="Arial"/>
          <w:sz w:val="22"/>
          <w:szCs w:val="22"/>
        </w:rPr>
        <w:t>a</w:t>
      </w:r>
      <w:r w:rsidRPr="00131122">
        <w:rPr>
          <w:rFonts w:ascii="Arial" w:hAnsi="Arial" w:cs="Arial"/>
          <w:sz w:val="22"/>
          <w:szCs w:val="22"/>
        </w:rPr>
        <w:t>rile climatice reprezint</w:t>
      </w:r>
      <w:r w:rsidR="00067FE0">
        <w:rPr>
          <w:rFonts w:ascii="Arial" w:hAnsi="Arial" w:cs="Arial"/>
          <w:sz w:val="22"/>
          <w:szCs w:val="22"/>
        </w:rPr>
        <w:t>a</w:t>
      </w:r>
      <w:r w:rsidRPr="00131122">
        <w:rPr>
          <w:rFonts w:ascii="Arial" w:hAnsi="Arial" w:cs="Arial"/>
          <w:sz w:val="22"/>
          <w:szCs w:val="22"/>
        </w:rPr>
        <w:t xml:space="preserve"> o provocare global</w:t>
      </w:r>
      <w:r w:rsidR="00067FE0">
        <w:rPr>
          <w:rFonts w:ascii="Arial" w:hAnsi="Arial" w:cs="Arial"/>
          <w:sz w:val="22"/>
          <w:szCs w:val="22"/>
        </w:rPr>
        <w:t>a</w:t>
      </w:r>
      <w:r w:rsidRPr="00131122">
        <w:rPr>
          <w:rFonts w:ascii="Arial" w:hAnsi="Arial" w:cs="Arial"/>
          <w:sz w:val="22"/>
          <w:szCs w:val="22"/>
        </w:rPr>
        <w:t xml:space="preserve"> care presupune o abordare responsabil</w:t>
      </w:r>
      <w:r w:rsidR="00067FE0">
        <w:rPr>
          <w:rFonts w:ascii="Arial" w:hAnsi="Arial" w:cs="Arial"/>
          <w:sz w:val="22"/>
          <w:szCs w:val="22"/>
        </w:rPr>
        <w:t>a</w:t>
      </w:r>
      <w:r w:rsidRPr="00131122">
        <w:rPr>
          <w:rFonts w:ascii="Arial" w:hAnsi="Arial" w:cs="Arial"/>
          <w:sz w:val="22"/>
          <w:szCs w:val="22"/>
        </w:rPr>
        <w:t xml:space="preserve">. </w:t>
      </w:r>
      <w:r w:rsidR="00067FE0">
        <w:rPr>
          <w:rFonts w:ascii="Arial" w:hAnsi="Arial" w:cs="Arial"/>
          <w:sz w:val="22"/>
          <w:szCs w:val="22"/>
        </w:rPr>
        <w:t>i</w:t>
      </w:r>
      <w:r w:rsidRPr="00131122">
        <w:rPr>
          <w:rFonts w:ascii="Arial" w:hAnsi="Arial" w:cs="Arial"/>
          <w:sz w:val="22"/>
          <w:szCs w:val="22"/>
        </w:rPr>
        <w:t>ntreprinderea de ac</w:t>
      </w:r>
      <w:r w:rsidR="00067FE0">
        <w:rPr>
          <w:rFonts w:ascii="Arial" w:hAnsi="Arial" w:cs="Arial"/>
          <w:sz w:val="22"/>
          <w:szCs w:val="22"/>
        </w:rPr>
        <w:t>t</w:t>
      </w:r>
      <w:r w:rsidRPr="00131122">
        <w:rPr>
          <w:rFonts w:ascii="Arial" w:hAnsi="Arial" w:cs="Arial"/>
          <w:sz w:val="22"/>
          <w:szCs w:val="22"/>
        </w:rPr>
        <w:t>iuni concrete la nivel interna</w:t>
      </w:r>
      <w:r w:rsidR="00067FE0">
        <w:rPr>
          <w:rFonts w:ascii="Arial" w:hAnsi="Arial" w:cs="Arial"/>
          <w:sz w:val="22"/>
          <w:szCs w:val="22"/>
        </w:rPr>
        <w:t>t</w:t>
      </w:r>
      <w:r w:rsidRPr="00131122">
        <w:rPr>
          <w:rFonts w:ascii="Arial" w:hAnsi="Arial" w:cs="Arial"/>
          <w:sz w:val="22"/>
          <w:szCs w:val="22"/>
        </w:rPr>
        <w:t>ional, regional, na</w:t>
      </w:r>
      <w:r w:rsidR="00067FE0">
        <w:rPr>
          <w:rFonts w:ascii="Arial" w:hAnsi="Arial" w:cs="Arial"/>
          <w:sz w:val="22"/>
          <w:szCs w:val="22"/>
        </w:rPr>
        <w:t>t</w:t>
      </w:r>
      <w:r w:rsidRPr="00131122">
        <w:rPr>
          <w:rFonts w:ascii="Arial" w:hAnsi="Arial" w:cs="Arial"/>
          <w:sz w:val="22"/>
          <w:szCs w:val="22"/>
        </w:rPr>
        <w:t xml:space="preserve">ional </w:t>
      </w:r>
      <w:r w:rsidR="00067FE0">
        <w:rPr>
          <w:rFonts w:ascii="Arial" w:hAnsi="Arial" w:cs="Arial"/>
          <w:sz w:val="22"/>
          <w:szCs w:val="22"/>
        </w:rPr>
        <w:t>s</w:t>
      </w:r>
      <w:r w:rsidRPr="00131122">
        <w:rPr>
          <w:rFonts w:ascii="Arial" w:hAnsi="Arial" w:cs="Arial"/>
          <w:sz w:val="22"/>
          <w:szCs w:val="22"/>
        </w:rPr>
        <w:t>i local. O abordare realist</w:t>
      </w:r>
      <w:r w:rsidR="00067FE0">
        <w:rPr>
          <w:rFonts w:ascii="Arial" w:hAnsi="Arial" w:cs="Arial"/>
          <w:sz w:val="22"/>
          <w:szCs w:val="22"/>
        </w:rPr>
        <w:t>a</w:t>
      </w:r>
      <w:r w:rsidRPr="00131122">
        <w:rPr>
          <w:rFonts w:ascii="Arial" w:hAnsi="Arial" w:cs="Arial"/>
          <w:sz w:val="22"/>
          <w:szCs w:val="22"/>
        </w:rPr>
        <w:t xml:space="preserve"> a acestui fenomen necesit</w:t>
      </w:r>
      <w:r w:rsidR="00067FE0">
        <w:rPr>
          <w:rFonts w:ascii="Arial" w:hAnsi="Arial" w:cs="Arial"/>
          <w:sz w:val="22"/>
          <w:szCs w:val="22"/>
        </w:rPr>
        <w:t>a</w:t>
      </w:r>
      <w:r w:rsidRPr="00131122">
        <w:rPr>
          <w:rFonts w:ascii="Arial" w:hAnsi="Arial" w:cs="Arial"/>
          <w:sz w:val="22"/>
          <w:szCs w:val="22"/>
        </w:rPr>
        <w:t xml:space="preserve"> cooperarea tuturor actorilor na</w:t>
      </w:r>
      <w:r w:rsidR="00067FE0">
        <w:rPr>
          <w:rFonts w:ascii="Arial" w:hAnsi="Arial" w:cs="Arial"/>
          <w:sz w:val="22"/>
          <w:szCs w:val="22"/>
        </w:rPr>
        <w:t>t</w:t>
      </w:r>
      <w:r w:rsidRPr="00131122">
        <w:rPr>
          <w:rFonts w:ascii="Arial" w:hAnsi="Arial" w:cs="Arial"/>
          <w:sz w:val="22"/>
          <w:szCs w:val="22"/>
        </w:rPr>
        <w:t xml:space="preserve">ionali </w:t>
      </w:r>
      <w:r w:rsidR="00067FE0">
        <w:rPr>
          <w:rFonts w:ascii="Arial" w:hAnsi="Arial" w:cs="Arial"/>
          <w:sz w:val="22"/>
          <w:szCs w:val="22"/>
        </w:rPr>
        <w:t>s</w:t>
      </w:r>
      <w:r w:rsidRPr="00131122">
        <w:rPr>
          <w:rFonts w:ascii="Arial" w:hAnsi="Arial" w:cs="Arial"/>
          <w:sz w:val="22"/>
          <w:szCs w:val="22"/>
        </w:rPr>
        <w:t>i interna</w:t>
      </w:r>
      <w:r w:rsidR="00067FE0">
        <w:rPr>
          <w:rFonts w:ascii="Arial" w:hAnsi="Arial" w:cs="Arial"/>
          <w:sz w:val="22"/>
          <w:szCs w:val="22"/>
        </w:rPr>
        <w:t>t</w:t>
      </w:r>
      <w:r w:rsidRPr="00131122">
        <w:rPr>
          <w:rFonts w:ascii="Arial" w:hAnsi="Arial" w:cs="Arial"/>
          <w:sz w:val="22"/>
          <w:szCs w:val="22"/>
        </w:rPr>
        <w:t xml:space="preserve">ionali </w:t>
      </w:r>
      <w:r w:rsidR="00067FE0">
        <w:rPr>
          <w:rFonts w:ascii="Arial" w:hAnsi="Arial" w:cs="Arial"/>
          <w:sz w:val="22"/>
          <w:szCs w:val="22"/>
        </w:rPr>
        <w:t>i</w:t>
      </w:r>
      <w:r w:rsidRPr="00131122">
        <w:rPr>
          <w:rFonts w:ascii="Arial" w:hAnsi="Arial" w:cs="Arial"/>
          <w:sz w:val="22"/>
          <w:szCs w:val="22"/>
        </w:rPr>
        <w:t>n vederea identific</w:t>
      </w:r>
      <w:r w:rsidR="00067FE0">
        <w:rPr>
          <w:rFonts w:ascii="Arial" w:hAnsi="Arial" w:cs="Arial"/>
          <w:sz w:val="22"/>
          <w:szCs w:val="22"/>
        </w:rPr>
        <w:t>a</w:t>
      </w:r>
      <w:r w:rsidRPr="00131122">
        <w:rPr>
          <w:rFonts w:ascii="Arial" w:hAnsi="Arial" w:cs="Arial"/>
          <w:sz w:val="22"/>
          <w:szCs w:val="22"/>
        </w:rPr>
        <w:t>rii c</w:t>
      </w:r>
      <w:r w:rsidR="00067FE0">
        <w:rPr>
          <w:rFonts w:ascii="Arial" w:hAnsi="Arial" w:cs="Arial"/>
          <w:sz w:val="22"/>
          <w:szCs w:val="22"/>
        </w:rPr>
        <w:t>a</w:t>
      </w:r>
      <w:r w:rsidRPr="00131122">
        <w:rPr>
          <w:rFonts w:ascii="Arial" w:hAnsi="Arial" w:cs="Arial"/>
          <w:sz w:val="22"/>
          <w:szCs w:val="22"/>
        </w:rPr>
        <w:t>ilor de ac</w:t>
      </w:r>
      <w:r w:rsidR="00067FE0">
        <w:rPr>
          <w:rFonts w:ascii="Arial" w:hAnsi="Arial" w:cs="Arial"/>
          <w:sz w:val="22"/>
          <w:szCs w:val="22"/>
        </w:rPr>
        <w:t>t</w:t>
      </w:r>
      <w:r w:rsidRPr="00131122">
        <w:rPr>
          <w:rFonts w:ascii="Arial" w:hAnsi="Arial" w:cs="Arial"/>
          <w:sz w:val="22"/>
          <w:szCs w:val="22"/>
        </w:rPr>
        <w:t>iune optime a instrumentelor necesare stop</w:t>
      </w:r>
      <w:r w:rsidR="00067FE0">
        <w:rPr>
          <w:rFonts w:ascii="Arial" w:hAnsi="Arial" w:cs="Arial"/>
          <w:sz w:val="22"/>
          <w:szCs w:val="22"/>
        </w:rPr>
        <w:t>a</w:t>
      </w:r>
      <w:r w:rsidRPr="00131122">
        <w:rPr>
          <w:rFonts w:ascii="Arial" w:hAnsi="Arial" w:cs="Arial"/>
          <w:sz w:val="22"/>
          <w:szCs w:val="22"/>
        </w:rPr>
        <w:t>rii cre</w:t>
      </w:r>
      <w:r w:rsidR="00067FE0">
        <w:rPr>
          <w:rFonts w:ascii="Arial" w:hAnsi="Arial" w:cs="Arial"/>
          <w:sz w:val="22"/>
          <w:szCs w:val="22"/>
        </w:rPr>
        <w:t>s</w:t>
      </w:r>
      <w:r w:rsidRPr="00131122">
        <w:rPr>
          <w:rFonts w:ascii="Arial" w:hAnsi="Arial" w:cs="Arial"/>
          <w:sz w:val="22"/>
          <w:szCs w:val="22"/>
        </w:rPr>
        <w:t>terii temperaturii globale.</w:t>
      </w:r>
    </w:p>
    <w:bookmarkEnd w:id="385"/>
    <w:p w14:paraId="298D4F36" w14:textId="77777777" w:rsidR="009356D1" w:rsidRPr="00131122" w:rsidRDefault="009356D1" w:rsidP="00131122">
      <w:pPr>
        <w:spacing w:after="0" w:line="240" w:lineRule="auto"/>
        <w:jc w:val="both"/>
        <w:rPr>
          <w:rFonts w:ascii="Arial" w:hAnsi="Arial" w:cs="Arial"/>
          <w:sz w:val="22"/>
          <w:szCs w:val="22"/>
        </w:rPr>
      </w:pPr>
    </w:p>
    <w:p w14:paraId="6B37FA5A" w14:textId="41DC2733" w:rsidR="00131122" w:rsidRDefault="00131122" w:rsidP="00131122">
      <w:pPr>
        <w:spacing w:after="0" w:line="240" w:lineRule="auto"/>
        <w:jc w:val="both"/>
        <w:rPr>
          <w:rFonts w:ascii="Arial" w:hAnsi="Arial" w:cs="Arial"/>
          <w:sz w:val="22"/>
          <w:szCs w:val="22"/>
        </w:rPr>
      </w:pPr>
      <w:bookmarkStart w:id="386" w:name="_Hlk13830884"/>
      <w:r w:rsidRPr="00131122">
        <w:rPr>
          <w:rFonts w:ascii="Arial" w:hAnsi="Arial" w:cs="Arial"/>
          <w:sz w:val="22"/>
          <w:szCs w:val="22"/>
        </w:rPr>
        <w:t>Conven</w:t>
      </w:r>
      <w:r w:rsidR="00067FE0">
        <w:rPr>
          <w:rFonts w:ascii="Arial" w:hAnsi="Arial" w:cs="Arial"/>
          <w:sz w:val="22"/>
          <w:szCs w:val="22"/>
        </w:rPr>
        <w:t>t</w:t>
      </w:r>
      <w:r w:rsidRPr="00131122">
        <w:rPr>
          <w:rFonts w:ascii="Arial" w:hAnsi="Arial" w:cs="Arial"/>
          <w:sz w:val="22"/>
          <w:szCs w:val="22"/>
        </w:rPr>
        <w:t>ia-cadru a ONU privind schimb</w:t>
      </w:r>
      <w:r w:rsidR="00067FE0">
        <w:rPr>
          <w:rFonts w:ascii="Arial" w:hAnsi="Arial" w:cs="Arial"/>
          <w:sz w:val="22"/>
          <w:szCs w:val="22"/>
        </w:rPr>
        <w:t>a</w:t>
      </w:r>
      <w:r w:rsidRPr="00131122">
        <w:rPr>
          <w:rFonts w:ascii="Arial" w:hAnsi="Arial" w:cs="Arial"/>
          <w:sz w:val="22"/>
          <w:szCs w:val="22"/>
        </w:rPr>
        <w:t>rile climatice (UNFCCC), adoptat</w:t>
      </w:r>
      <w:r w:rsidR="00067FE0">
        <w:rPr>
          <w:rFonts w:ascii="Arial" w:hAnsi="Arial" w:cs="Arial"/>
          <w:sz w:val="22"/>
          <w:szCs w:val="22"/>
        </w:rPr>
        <w:t>a</w:t>
      </w:r>
      <w:r w:rsidRPr="00131122">
        <w:rPr>
          <w:rFonts w:ascii="Arial" w:hAnsi="Arial" w:cs="Arial"/>
          <w:sz w:val="22"/>
          <w:szCs w:val="22"/>
        </w:rPr>
        <w:t xml:space="preserve"> cu ocazia Summit-ului desf</w:t>
      </w:r>
      <w:r w:rsidR="00067FE0">
        <w:rPr>
          <w:rFonts w:ascii="Arial" w:hAnsi="Arial" w:cs="Arial"/>
          <w:sz w:val="22"/>
          <w:szCs w:val="22"/>
        </w:rPr>
        <w:t>as</w:t>
      </w:r>
      <w:r w:rsidRPr="00131122">
        <w:rPr>
          <w:rFonts w:ascii="Arial" w:hAnsi="Arial" w:cs="Arial"/>
          <w:sz w:val="22"/>
          <w:szCs w:val="22"/>
        </w:rPr>
        <w:t xml:space="preserve">urat la Rio de Janeiro, </w:t>
      </w:r>
      <w:r w:rsidR="00067FE0">
        <w:rPr>
          <w:rFonts w:ascii="Arial" w:hAnsi="Arial" w:cs="Arial"/>
          <w:sz w:val="22"/>
          <w:szCs w:val="22"/>
        </w:rPr>
        <w:t>i</w:t>
      </w:r>
      <w:r w:rsidRPr="00131122">
        <w:rPr>
          <w:rFonts w:ascii="Arial" w:hAnsi="Arial" w:cs="Arial"/>
          <w:sz w:val="22"/>
          <w:szCs w:val="22"/>
        </w:rPr>
        <w:t>n 1992 (The Earth Summit) reprezint</w:t>
      </w:r>
      <w:r w:rsidR="00067FE0">
        <w:rPr>
          <w:rFonts w:ascii="Arial" w:hAnsi="Arial" w:cs="Arial"/>
          <w:sz w:val="22"/>
          <w:szCs w:val="22"/>
        </w:rPr>
        <w:t>a</w:t>
      </w:r>
      <w:r w:rsidRPr="00131122">
        <w:rPr>
          <w:rFonts w:ascii="Arial" w:hAnsi="Arial" w:cs="Arial"/>
          <w:sz w:val="22"/>
          <w:szCs w:val="22"/>
        </w:rPr>
        <w:t xml:space="preserve"> un instrument fundamental pentru gestionarea acestei problematici. Protocolul de la Kyoto la Conven</w:t>
      </w:r>
      <w:r w:rsidR="00067FE0">
        <w:rPr>
          <w:rFonts w:ascii="Arial" w:hAnsi="Arial" w:cs="Arial"/>
          <w:sz w:val="22"/>
          <w:szCs w:val="22"/>
        </w:rPr>
        <w:t>t</w:t>
      </w:r>
      <w:r w:rsidRPr="00131122">
        <w:rPr>
          <w:rFonts w:ascii="Arial" w:hAnsi="Arial" w:cs="Arial"/>
          <w:sz w:val="22"/>
          <w:szCs w:val="22"/>
        </w:rPr>
        <w:t>ia-cadru a ONU privind schimb</w:t>
      </w:r>
      <w:r w:rsidR="00067FE0">
        <w:rPr>
          <w:rFonts w:ascii="Arial" w:hAnsi="Arial" w:cs="Arial"/>
          <w:sz w:val="22"/>
          <w:szCs w:val="22"/>
        </w:rPr>
        <w:t>a</w:t>
      </w:r>
      <w:r w:rsidRPr="00131122">
        <w:rPr>
          <w:rFonts w:ascii="Arial" w:hAnsi="Arial" w:cs="Arial"/>
          <w:sz w:val="22"/>
          <w:szCs w:val="22"/>
        </w:rPr>
        <w:t>rile climatice constituie, totodat</w:t>
      </w:r>
      <w:r w:rsidR="00067FE0">
        <w:rPr>
          <w:rFonts w:ascii="Arial" w:hAnsi="Arial" w:cs="Arial"/>
          <w:sz w:val="22"/>
          <w:szCs w:val="22"/>
        </w:rPr>
        <w:t>a</w:t>
      </w:r>
      <w:r w:rsidRPr="00131122">
        <w:rPr>
          <w:rFonts w:ascii="Arial" w:hAnsi="Arial" w:cs="Arial"/>
          <w:sz w:val="22"/>
          <w:szCs w:val="22"/>
        </w:rPr>
        <w:t xml:space="preserve">, un pas important </w:t>
      </w:r>
      <w:r w:rsidR="00067FE0">
        <w:rPr>
          <w:rFonts w:ascii="Arial" w:hAnsi="Arial" w:cs="Arial"/>
          <w:sz w:val="22"/>
          <w:szCs w:val="22"/>
        </w:rPr>
        <w:t>i</w:t>
      </w:r>
      <w:r w:rsidRPr="00131122">
        <w:rPr>
          <w:rFonts w:ascii="Arial" w:hAnsi="Arial" w:cs="Arial"/>
          <w:sz w:val="22"/>
          <w:szCs w:val="22"/>
        </w:rPr>
        <w:t>n abordarea interna</w:t>
      </w:r>
      <w:r w:rsidR="00067FE0">
        <w:rPr>
          <w:rFonts w:ascii="Arial" w:hAnsi="Arial" w:cs="Arial"/>
          <w:sz w:val="22"/>
          <w:szCs w:val="22"/>
        </w:rPr>
        <w:t>t</w:t>
      </w:r>
      <w:r w:rsidRPr="00131122">
        <w:rPr>
          <w:rFonts w:ascii="Arial" w:hAnsi="Arial" w:cs="Arial"/>
          <w:sz w:val="22"/>
          <w:szCs w:val="22"/>
        </w:rPr>
        <w:t>ional</w:t>
      </w:r>
      <w:r w:rsidR="00067FE0">
        <w:rPr>
          <w:rFonts w:ascii="Arial" w:hAnsi="Arial" w:cs="Arial"/>
          <w:sz w:val="22"/>
          <w:szCs w:val="22"/>
        </w:rPr>
        <w:t>a</w:t>
      </w:r>
      <w:r w:rsidRPr="00131122">
        <w:rPr>
          <w:rFonts w:ascii="Arial" w:hAnsi="Arial" w:cs="Arial"/>
          <w:sz w:val="22"/>
          <w:szCs w:val="22"/>
        </w:rPr>
        <w:t xml:space="preserve"> a fenomenului schimb</w:t>
      </w:r>
      <w:r w:rsidR="00067FE0">
        <w:rPr>
          <w:rFonts w:ascii="Arial" w:hAnsi="Arial" w:cs="Arial"/>
          <w:sz w:val="22"/>
          <w:szCs w:val="22"/>
        </w:rPr>
        <w:t>a</w:t>
      </w:r>
      <w:r w:rsidRPr="00131122">
        <w:rPr>
          <w:rFonts w:ascii="Arial" w:hAnsi="Arial" w:cs="Arial"/>
          <w:sz w:val="22"/>
          <w:szCs w:val="22"/>
        </w:rPr>
        <w:t xml:space="preserve">rilor climatice. Ca masura de aliniere, </w:t>
      </w:r>
      <w:r w:rsidR="00067FE0">
        <w:rPr>
          <w:rFonts w:ascii="Arial" w:hAnsi="Arial" w:cs="Arial"/>
          <w:sz w:val="22"/>
          <w:szCs w:val="22"/>
        </w:rPr>
        <w:t>i</w:t>
      </w:r>
      <w:r w:rsidRPr="00131122">
        <w:rPr>
          <w:rFonts w:ascii="Arial" w:hAnsi="Arial" w:cs="Arial"/>
          <w:sz w:val="22"/>
          <w:szCs w:val="22"/>
        </w:rPr>
        <w:t>n iulie 2013, Guvernul Rom</w:t>
      </w:r>
      <w:r w:rsidR="00067FE0">
        <w:rPr>
          <w:rFonts w:ascii="Arial" w:hAnsi="Arial" w:cs="Arial"/>
          <w:sz w:val="22"/>
          <w:szCs w:val="22"/>
        </w:rPr>
        <w:t>a</w:t>
      </w:r>
      <w:r w:rsidRPr="00131122">
        <w:rPr>
          <w:rFonts w:ascii="Arial" w:hAnsi="Arial" w:cs="Arial"/>
          <w:sz w:val="22"/>
          <w:szCs w:val="22"/>
        </w:rPr>
        <w:t>niei a adoptat Decizia nr. 529/2013 privind Strategia Na</w:t>
      </w:r>
      <w:r w:rsidR="00067FE0">
        <w:rPr>
          <w:rFonts w:ascii="Arial" w:hAnsi="Arial" w:cs="Arial"/>
          <w:sz w:val="22"/>
          <w:szCs w:val="22"/>
        </w:rPr>
        <w:t>t</w:t>
      </w:r>
      <w:r w:rsidRPr="00131122">
        <w:rPr>
          <w:rFonts w:ascii="Arial" w:hAnsi="Arial" w:cs="Arial"/>
          <w:sz w:val="22"/>
          <w:szCs w:val="22"/>
        </w:rPr>
        <w:t>ional</w:t>
      </w:r>
      <w:r w:rsidR="00067FE0">
        <w:rPr>
          <w:rFonts w:ascii="Arial" w:hAnsi="Arial" w:cs="Arial"/>
          <w:sz w:val="22"/>
          <w:szCs w:val="22"/>
        </w:rPr>
        <w:t>a</w:t>
      </w:r>
      <w:r w:rsidRPr="00131122">
        <w:rPr>
          <w:rFonts w:ascii="Arial" w:hAnsi="Arial" w:cs="Arial"/>
          <w:sz w:val="22"/>
          <w:szCs w:val="22"/>
        </w:rPr>
        <w:t xml:space="preserve"> </w:t>
      </w:r>
      <w:r w:rsidR="00067FE0">
        <w:rPr>
          <w:rFonts w:ascii="Arial" w:hAnsi="Arial" w:cs="Arial"/>
          <w:sz w:val="22"/>
          <w:szCs w:val="22"/>
        </w:rPr>
        <w:t>i</w:t>
      </w:r>
      <w:r w:rsidRPr="00131122">
        <w:rPr>
          <w:rFonts w:ascii="Arial" w:hAnsi="Arial" w:cs="Arial"/>
          <w:sz w:val="22"/>
          <w:szCs w:val="22"/>
        </w:rPr>
        <w:t>n Schimb</w:t>
      </w:r>
      <w:r w:rsidR="00067FE0">
        <w:rPr>
          <w:rFonts w:ascii="Arial" w:hAnsi="Arial" w:cs="Arial"/>
          <w:sz w:val="22"/>
          <w:szCs w:val="22"/>
        </w:rPr>
        <w:t>a</w:t>
      </w:r>
      <w:r w:rsidRPr="00131122">
        <w:rPr>
          <w:rFonts w:ascii="Arial" w:hAnsi="Arial" w:cs="Arial"/>
          <w:sz w:val="22"/>
          <w:szCs w:val="22"/>
        </w:rPr>
        <w:t>ri Climatice (2013</w:t>
      </w:r>
      <w:r w:rsidR="001734B6">
        <w:rPr>
          <w:rFonts w:ascii="Arial" w:hAnsi="Arial" w:cs="Arial"/>
          <w:sz w:val="22"/>
          <w:szCs w:val="22"/>
        </w:rPr>
        <w:t xml:space="preserve"> ÷ </w:t>
      </w:r>
      <w:r w:rsidRPr="00131122">
        <w:rPr>
          <w:rFonts w:ascii="Arial" w:hAnsi="Arial" w:cs="Arial"/>
          <w:sz w:val="22"/>
          <w:szCs w:val="22"/>
        </w:rPr>
        <w:t>2020), care stabile</w:t>
      </w:r>
      <w:r w:rsidR="00067FE0">
        <w:rPr>
          <w:rFonts w:ascii="Arial" w:hAnsi="Arial" w:cs="Arial"/>
          <w:sz w:val="22"/>
          <w:szCs w:val="22"/>
        </w:rPr>
        <w:t>s</w:t>
      </w:r>
      <w:r w:rsidRPr="00131122">
        <w:rPr>
          <w:rFonts w:ascii="Arial" w:hAnsi="Arial" w:cs="Arial"/>
          <w:sz w:val="22"/>
          <w:szCs w:val="22"/>
        </w:rPr>
        <w:t xml:space="preserve">te obiectivele post-Kyoto, </w:t>
      </w:r>
      <w:r w:rsidR="00067FE0">
        <w:rPr>
          <w:rFonts w:ascii="Arial" w:hAnsi="Arial" w:cs="Arial"/>
          <w:sz w:val="22"/>
          <w:szCs w:val="22"/>
        </w:rPr>
        <w:t>t</w:t>
      </w:r>
      <w:r w:rsidRPr="00131122">
        <w:rPr>
          <w:rFonts w:ascii="Arial" w:hAnsi="Arial" w:cs="Arial"/>
          <w:sz w:val="22"/>
          <w:szCs w:val="22"/>
        </w:rPr>
        <w:t xml:space="preserve">intele </w:t>
      </w:r>
      <w:r w:rsidR="00067FE0">
        <w:rPr>
          <w:rFonts w:ascii="Arial" w:hAnsi="Arial" w:cs="Arial"/>
          <w:sz w:val="22"/>
          <w:szCs w:val="22"/>
        </w:rPr>
        <w:t>s</w:t>
      </w:r>
      <w:r w:rsidRPr="00131122">
        <w:rPr>
          <w:rFonts w:ascii="Arial" w:hAnsi="Arial" w:cs="Arial"/>
          <w:sz w:val="22"/>
          <w:szCs w:val="22"/>
        </w:rPr>
        <w:t>i ac</w:t>
      </w:r>
      <w:r w:rsidR="00067FE0">
        <w:rPr>
          <w:rFonts w:ascii="Arial" w:hAnsi="Arial" w:cs="Arial"/>
          <w:sz w:val="22"/>
          <w:szCs w:val="22"/>
        </w:rPr>
        <w:t>t</w:t>
      </w:r>
      <w:r w:rsidRPr="00131122">
        <w:rPr>
          <w:rFonts w:ascii="Arial" w:hAnsi="Arial" w:cs="Arial"/>
          <w:sz w:val="22"/>
          <w:szCs w:val="22"/>
        </w:rPr>
        <w:t>iunile a dou</w:t>
      </w:r>
      <w:r w:rsidR="00067FE0">
        <w:rPr>
          <w:rFonts w:ascii="Arial" w:hAnsi="Arial" w:cs="Arial"/>
          <w:sz w:val="22"/>
          <w:szCs w:val="22"/>
        </w:rPr>
        <w:t>a</w:t>
      </w:r>
      <w:r w:rsidRPr="00131122">
        <w:rPr>
          <w:rFonts w:ascii="Arial" w:hAnsi="Arial" w:cs="Arial"/>
          <w:sz w:val="22"/>
          <w:szCs w:val="22"/>
        </w:rPr>
        <w:t xml:space="preserve"> componente principale, respectiv reducerea concentra</w:t>
      </w:r>
      <w:r w:rsidR="00067FE0">
        <w:rPr>
          <w:rFonts w:ascii="Arial" w:hAnsi="Arial" w:cs="Arial"/>
          <w:sz w:val="22"/>
          <w:szCs w:val="22"/>
        </w:rPr>
        <w:t>t</w:t>
      </w:r>
      <w:r w:rsidRPr="00131122">
        <w:rPr>
          <w:rFonts w:ascii="Arial" w:hAnsi="Arial" w:cs="Arial"/>
          <w:sz w:val="22"/>
          <w:szCs w:val="22"/>
        </w:rPr>
        <w:t>iei gazelor cu efect de ser</w:t>
      </w:r>
      <w:r w:rsidR="00067FE0">
        <w:rPr>
          <w:rFonts w:ascii="Arial" w:hAnsi="Arial" w:cs="Arial"/>
          <w:sz w:val="22"/>
          <w:szCs w:val="22"/>
        </w:rPr>
        <w:t>a</w:t>
      </w:r>
      <w:r w:rsidRPr="00131122">
        <w:rPr>
          <w:rFonts w:ascii="Arial" w:hAnsi="Arial" w:cs="Arial"/>
          <w:sz w:val="22"/>
          <w:szCs w:val="22"/>
        </w:rPr>
        <w:t xml:space="preserve"> </w:t>
      </w:r>
      <w:r w:rsidR="00067FE0">
        <w:rPr>
          <w:rFonts w:ascii="Arial" w:hAnsi="Arial" w:cs="Arial"/>
          <w:sz w:val="22"/>
          <w:szCs w:val="22"/>
        </w:rPr>
        <w:t>s</w:t>
      </w:r>
      <w:r w:rsidRPr="00131122">
        <w:rPr>
          <w:rFonts w:ascii="Arial" w:hAnsi="Arial" w:cs="Arial"/>
          <w:sz w:val="22"/>
          <w:szCs w:val="22"/>
        </w:rPr>
        <w:t>i adaptarea la schimbarea climatic</w:t>
      </w:r>
      <w:r w:rsidR="00067FE0">
        <w:rPr>
          <w:rFonts w:ascii="Arial" w:hAnsi="Arial" w:cs="Arial"/>
          <w:sz w:val="22"/>
          <w:szCs w:val="22"/>
        </w:rPr>
        <w:t>a</w:t>
      </w:r>
      <w:r w:rsidRPr="00131122">
        <w:rPr>
          <w:rFonts w:ascii="Arial" w:hAnsi="Arial" w:cs="Arial"/>
          <w:sz w:val="22"/>
          <w:szCs w:val="22"/>
        </w:rPr>
        <w:t>.</w:t>
      </w:r>
    </w:p>
    <w:p w14:paraId="787A7101" w14:textId="77777777" w:rsidR="00131122" w:rsidRPr="00131122" w:rsidRDefault="00131122" w:rsidP="00131122">
      <w:pPr>
        <w:spacing w:after="0" w:line="240" w:lineRule="auto"/>
        <w:jc w:val="both"/>
        <w:rPr>
          <w:rFonts w:ascii="Arial" w:hAnsi="Arial" w:cs="Arial"/>
          <w:sz w:val="22"/>
          <w:szCs w:val="22"/>
        </w:rPr>
      </w:pPr>
    </w:p>
    <w:p w14:paraId="5D8C44EE" w14:textId="13283D26" w:rsidR="00131122" w:rsidRDefault="00131122" w:rsidP="00131122">
      <w:pPr>
        <w:autoSpaceDE w:val="0"/>
        <w:autoSpaceDN w:val="0"/>
        <w:adjustRightInd w:val="0"/>
        <w:spacing w:after="0" w:line="240" w:lineRule="auto"/>
        <w:jc w:val="both"/>
        <w:rPr>
          <w:rFonts w:ascii="Arial" w:hAnsi="Arial" w:cs="Arial"/>
          <w:color w:val="000000"/>
          <w:sz w:val="22"/>
          <w:szCs w:val="22"/>
        </w:rPr>
      </w:pPr>
      <w:r w:rsidRPr="00131122">
        <w:rPr>
          <w:rFonts w:ascii="Arial" w:hAnsi="Arial" w:cs="Arial"/>
          <w:color w:val="000000"/>
          <w:sz w:val="22"/>
          <w:szCs w:val="22"/>
        </w:rPr>
        <w:t>Schimbarea climatic</w:t>
      </w:r>
      <w:r w:rsidR="00067FE0">
        <w:rPr>
          <w:rFonts w:ascii="Arial" w:hAnsi="Arial" w:cs="Arial"/>
          <w:color w:val="000000"/>
          <w:sz w:val="22"/>
          <w:szCs w:val="22"/>
        </w:rPr>
        <w:t>a</w:t>
      </w:r>
      <w:r w:rsidRPr="00131122">
        <w:rPr>
          <w:rFonts w:ascii="Arial" w:hAnsi="Arial" w:cs="Arial"/>
          <w:color w:val="000000"/>
          <w:sz w:val="22"/>
          <w:szCs w:val="22"/>
        </w:rPr>
        <w:t xml:space="preserve"> se refer</w:t>
      </w:r>
      <w:r w:rsidR="00067FE0">
        <w:rPr>
          <w:rFonts w:ascii="Arial" w:hAnsi="Arial" w:cs="Arial"/>
          <w:color w:val="000000"/>
          <w:sz w:val="22"/>
          <w:szCs w:val="22"/>
        </w:rPr>
        <w:t>a</w:t>
      </w:r>
      <w:r w:rsidRPr="00131122">
        <w:rPr>
          <w:rFonts w:ascii="Arial" w:hAnsi="Arial" w:cs="Arial"/>
          <w:color w:val="000000"/>
          <w:sz w:val="22"/>
          <w:szCs w:val="22"/>
        </w:rPr>
        <w:t xml:space="preserve"> la varia</w:t>
      </w:r>
      <w:r w:rsidR="00067FE0">
        <w:rPr>
          <w:rFonts w:ascii="Arial" w:hAnsi="Arial" w:cs="Arial"/>
          <w:color w:val="000000"/>
          <w:sz w:val="22"/>
          <w:szCs w:val="22"/>
        </w:rPr>
        <w:t>t</w:t>
      </w:r>
      <w:r w:rsidRPr="00131122">
        <w:rPr>
          <w:rFonts w:ascii="Arial" w:hAnsi="Arial" w:cs="Arial"/>
          <w:color w:val="000000"/>
          <w:sz w:val="22"/>
          <w:szCs w:val="22"/>
        </w:rPr>
        <w:t>iile semnificative din punct de vedere statistic ale st</w:t>
      </w:r>
      <w:r w:rsidR="00067FE0">
        <w:rPr>
          <w:rFonts w:ascii="Arial" w:hAnsi="Arial" w:cs="Arial"/>
          <w:color w:val="000000"/>
          <w:sz w:val="22"/>
          <w:szCs w:val="22"/>
        </w:rPr>
        <w:t>a</w:t>
      </w:r>
      <w:r w:rsidRPr="00131122">
        <w:rPr>
          <w:rFonts w:ascii="Arial" w:hAnsi="Arial" w:cs="Arial"/>
          <w:color w:val="000000"/>
          <w:sz w:val="22"/>
          <w:szCs w:val="22"/>
        </w:rPr>
        <w:t>rii medii a parametrilor climatici sau a variabilit</w:t>
      </w:r>
      <w:r w:rsidR="00067FE0">
        <w:rPr>
          <w:rFonts w:ascii="Arial" w:hAnsi="Arial" w:cs="Arial"/>
          <w:color w:val="000000"/>
          <w:sz w:val="22"/>
          <w:szCs w:val="22"/>
        </w:rPr>
        <w:t>at</w:t>
      </w:r>
      <w:r w:rsidRPr="00131122">
        <w:rPr>
          <w:rFonts w:ascii="Arial" w:hAnsi="Arial" w:cs="Arial"/>
          <w:color w:val="000000"/>
          <w:sz w:val="22"/>
          <w:szCs w:val="22"/>
        </w:rPr>
        <w:t>ii lor observat</w:t>
      </w:r>
      <w:r w:rsidR="00067FE0">
        <w:rPr>
          <w:rFonts w:ascii="Arial" w:hAnsi="Arial" w:cs="Arial"/>
          <w:color w:val="000000"/>
          <w:sz w:val="22"/>
          <w:szCs w:val="22"/>
        </w:rPr>
        <w:t>a</w:t>
      </w:r>
      <w:r w:rsidRPr="00131122">
        <w:rPr>
          <w:rFonts w:ascii="Arial" w:hAnsi="Arial" w:cs="Arial"/>
          <w:color w:val="000000"/>
          <w:sz w:val="22"/>
          <w:szCs w:val="22"/>
        </w:rPr>
        <w:t xml:space="preserve"> </w:t>
      </w:r>
      <w:r w:rsidR="00067FE0">
        <w:rPr>
          <w:rFonts w:ascii="Arial" w:hAnsi="Arial" w:cs="Arial"/>
          <w:color w:val="000000"/>
          <w:sz w:val="22"/>
          <w:szCs w:val="22"/>
        </w:rPr>
        <w:t>i</w:t>
      </w:r>
      <w:r w:rsidRPr="00131122">
        <w:rPr>
          <w:rFonts w:ascii="Arial" w:hAnsi="Arial" w:cs="Arial"/>
          <w:color w:val="000000"/>
          <w:sz w:val="22"/>
          <w:szCs w:val="22"/>
        </w:rPr>
        <w:t>n cursul timpului, fie datorit</w:t>
      </w:r>
      <w:r w:rsidR="00067FE0">
        <w:rPr>
          <w:rFonts w:ascii="Arial" w:hAnsi="Arial" w:cs="Arial"/>
          <w:color w:val="000000"/>
          <w:sz w:val="22"/>
          <w:szCs w:val="22"/>
        </w:rPr>
        <w:t>a</w:t>
      </w:r>
      <w:r w:rsidRPr="00131122">
        <w:rPr>
          <w:rFonts w:ascii="Arial" w:hAnsi="Arial" w:cs="Arial"/>
          <w:color w:val="000000"/>
          <w:sz w:val="22"/>
          <w:szCs w:val="22"/>
        </w:rPr>
        <w:t xml:space="preserve"> modific</w:t>
      </w:r>
      <w:r w:rsidR="00067FE0">
        <w:rPr>
          <w:rFonts w:ascii="Arial" w:hAnsi="Arial" w:cs="Arial"/>
          <w:color w:val="000000"/>
          <w:sz w:val="22"/>
          <w:szCs w:val="22"/>
        </w:rPr>
        <w:t>a</w:t>
      </w:r>
      <w:r w:rsidRPr="00131122">
        <w:rPr>
          <w:rFonts w:ascii="Arial" w:hAnsi="Arial" w:cs="Arial"/>
          <w:color w:val="000000"/>
          <w:sz w:val="22"/>
          <w:szCs w:val="22"/>
        </w:rPr>
        <w:t xml:space="preserve">rilor care apar </w:t>
      </w:r>
      <w:r w:rsidR="00067FE0">
        <w:rPr>
          <w:rFonts w:ascii="Arial" w:hAnsi="Arial" w:cs="Arial"/>
          <w:color w:val="000000"/>
          <w:sz w:val="22"/>
          <w:szCs w:val="22"/>
        </w:rPr>
        <w:t>i</w:t>
      </w:r>
      <w:r w:rsidRPr="00131122">
        <w:rPr>
          <w:rFonts w:ascii="Arial" w:hAnsi="Arial" w:cs="Arial"/>
          <w:color w:val="000000"/>
          <w:sz w:val="22"/>
          <w:szCs w:val="22"/>
        </w:rPr>
        <w:t>n interiorul sistemului climatic sau al interac</w:t>
      </w:r>
      <w:r w:rsidR="00067FE0">
        <w:rPr>
          <w:rFonts w:ascii="Arial" w:hAnsi="Arial" w:cs="Arial"/>
          <w:color w:val="000000"/>
          <w:sz w:val="22"/>
          <w:szCs w:val="22"/>
        </w:rPr>
        <w:t>t</w:t>
      </w:r>
      <w:r w:rsidRPr="00131122">
        <w:rPr>
          <w:rFonts w:ascii="Arial" w:hAnsi="Arial" w:cs="Arial"/>
          <w:color w:val="000000"/>
          <w:sz w:val="22"/>
          <w:szCs w:val="22"/>
        </w:rPr>
        <w:t>iunilor dintre componentele sale, fie ca rezultat al ac</w:t>
      </w:r>
      <w:r w:rsidR="00067FE0">
        <w:rPr>
          <w:rFonts w:ascii="Arial" w:hAnsi="Arial" w:cs="Arial"/>
          <w:color w:val="000000"/>
          <w:sz w:val="22"/>
          <w:szCs w:val="22"/>
        </w:rPr>
        <w:t>t</w:t>
      </w:r>
      <w:r w:rsidRPr="00131122">
        <w:rPr>
          <w:rFonts w:ascii="Arial" w:hAnsi="Arial" w:cs="Arial"/>
          <w:color w:val="000000"/>
          <w:sz w:val="22"/>
          <w:szCs w:val="22"/>
        </w:rPr>
        <w:t>iunii factorilor externi naturali sau rezulta</w:t>
      </w:r>
      <w:r w:rsidR="00067FE0">
        <w:rPr>
          <w:rFonts w:ascii="Arial" w:hAnsi="Arial" w:cs="Arial"/>
          <w:color w:val="000000"/>
          <w:sz w:val="22"/>
          <w:szCs w:val="22"/>
        </w:rPr>
        <w:t>t</w:t>
      </w:r>
      <w:r w:rsidRPr="00131122">
        <w:rPr>
          <w:rFonts w:ascii="Arial" w:hAnsi="Arial" w:cs="Arial"/>
          <w:color w:val="000000"/>
          <w:sz w:val="22"/>
          <w:szCs w:val="22"/>
        </w:rPr>
        <w:t>i din activit</w:t>
      </w:r>
      <w:r w:rsidR="00067FE0">
        <w:rPr>
          <w:rFonts w:ascii="Arial" w:hAnsi="Arial" w:cs="Arial"/>
          <w:color w:val="000000"/>
          <w:sz w:val="22"/>
          <w:szCs w:val="22"/>
        </w:rPr>
        <w:t>at</w:t>
      </w:r>
      <w:r w:rsidRPr="00131122">
        <w:rPr>
          <w:rFonts w:ascii="Arial" w:hAnsi="Arial" w:cs="Arial"/>
          <w:color w:val="000000"/>
          <w:sz w:val="22"/>
          <w:szCs w:val="22"/>
        </w:rPr>
        <w:t xml:space="preserve">ile umane. </w:t>
      </w:r>
    </w:p>
    <w:p w14:paraId="30CF1FF8" w14:textId="77777777" w:rsidR="00131122" w:rsidRPr="00131122" w:rsidRDefault="00131122" w:rsidP="00131122">
      <w:pPr>
        <w:autoSpaceDE w:val="0"/>
        <w:autoSpaceDN w:val="0"/>
        <w:adjustRightInd w:val="0"/>
        <w:spacing w:after="0" w:line="240" w:lineRule="auto"/>
        <w:jc w:val="both"/>
        <w:rPr>
          <w:rFonts w:ascii="Arial" w:hAnsi="Arial" w:cs="Arial"/>
          <w:color w:val="000000"/>
          <w:sz w:val="22"/>
          <w:szCs w:val="22"/>
        </w:rPr>
      </w:pPr>
    </w:p>
    <w:p w14:paraId="61B361EF" w14:textId="77777777" w:rsidR="0014025E" w:rsidRDefault="00131122" w:rsidP="00131122">
      <w:pPr>
        <w:spacing w:after="0" w:line="240" w:lineRule="auto"/>
        <w:jc w:val="both"/>
        <w:rPr>
          <w:rFonts w:ascii="Arial" w:hAnsi="Arial" w:cs="Arial"/>
          <w:color w:val="000000"/>
          <w:sz w:val="22"/>
          <w:szCs w:val="22"/>
        </w:rPr>
      </w:pPr>
      <w:r w:rsidRPr="00131122">
        <w:rPr>
          <w:rFonts w:ascii="Arial" w:hAnsi="Arial" w:cs="Arial"/>
          <w:color w:val="000000"/>
          <w:sz w:val="22"/>
          <w:szCs w:val="22"/>
        </w:rPr>
        <w:t>Efectul de ser</w:t>
      </w:r>
      <w:r w:rsidR="00067FE0">
        <w:rPr>
          <w:rFonts w:ascii="Arial" w:hAnsi="Arial" w:cs="Arial"/>
          <w:color w:val="000000"/>
          <w:sz w:val="22"/>
          <w:szCs w:val="22"/>
        </w:rPr>
        <w:t>a</w:t>
      </w:r>
      <w:r w:rsidRPr="00131122">
        <w:rPr>
          <w:rFonts w:ascii="Arial" w:hAnsi="Arial" w:cs="Arial"/>
          <w:color w:val="000000"/>
          <w:sz w:val="22"/>
          <w:szCs w:val="22"/>
        </w:rPr>
        <w:t xml:space="preserve"> este o proprietate natural</w:t>
      </w:r>
      <w:r w:rsidR="00067FE0">
        <w:rPr>
          <w:rFonts w:ascii="Arial" w:hAnsi="Arial" w:cs="Arial"/>
          <w:color w:val="000000"/>
          <w:sz w:val="22"/>
          <w:szCs w:val="22"/>
        </w:rPr>
        <w:t>a</w:t>
      </w:r>
      <w:r w:rsidRPr="00131122">
        <w:rPr>
          <w:rFonts w:ascii="Arial" w:hAnsi="Arial" w:cs="Arial"/>
          <w:color w:val="000000"/>
          <w:sz w:val="22"/>
          <w:szCs w:val="22"/>
        </w:rPr>
        <w:t xml:space="preserve"> a atmosferei terestre care p</w:t>
      </w:r>
      <w:r w:rsidR="00067FE0">
        <w:rPr>
          <w:rFonts w:ascii="Arial" w:hAnsi="Arial" w:cs="Arial"/>
          <w:color w:val="000000"/>
          <w:sz w:val="22"/>
          <w:szCs w:val="22"/>
        </w:rPr>
        <w:t>a</w:t>
      </w:r>
      <w:r w:rsidRPr="00131122">
        <w:rPr>
          <w:rFonts w:ascii="Arial" w:hAnsi="Arial" w:cs="Arial"/>
          <w:color w:val="000000"/>
          <w:sz w:val="22"/>
          <w:szCs w:val="22"/>
        </w:rPr>
        <w:t>streaz</w:t>
      </w:r>
      <w:r w:rsidR="00067FE0">
        <w:rPr>
          <w:rFonts w:ascii="Arial" w:hAnsi="Arial" w:cs="Arial"/>
          <w:color w:val="000000"/>
          <w:sz w:val="22"/>
          <w:szCs w:val="22"/>
        </w:rPr>
        <w:t>a</w:t>
      </w:r>
      <w:r w:rsidRPr="00131122">
        <w:rPr>
          <w:rFonts w:ascii="Arial" w:hAnsi="Arial" w:cs="Arial"/>
          <w:color w:val="000000"/>
          <w:sz w:val="22"/>
          <w:szCs w:val="22"/>
        </w:rPr>
        <w:t xml:space="preserve"> suprafa</w:t>
      </w:r>
      <w:r w:rsidR="00067FE0">
        <w:rPr>
          <w:rFonts w:ascii="Arial" w:hAnsi="Arial" w:cs="Arial"/>
          <w:color w:val="000000"/>
          <w:sz w:val="22"/>
          <w:szCs w:val="22"/>
        </w:rPr>
        <w:t>t</w:t>
      </w:r>
      <w:r w:rsidRPr="00131122">
        <w:rPr>
          <w:rFonts w:ascii="Arial" w:hAnsi="Arial" w:cs="Arial"/>
          <w:color w:val="000000"/>
          <w:sz w:val="22"/>
          <w:szCs w:val="22"/>
        </w:rPr>
        <w:t>a P</w:t>
      </w:r>
      <w:r w:rsidR="00067FE0">
        <w:rPr>
          <w:rFonts w:ascii="Arial" w:hAnsi="Arial" w:cs="Arial"/>
          <w:color w:val="000000"/>
          <w:sz w:val="22"/>
          <w:szCs w:val="22"/>
        </w:rPr>
        <w:t>a</w:t>
      </w:r>
      <w:r w:rsidRPr="00131122">
        <w:rPr>
          <w:rFonts w:ascii="Arial" w:hAnsi="Arial" w:cs="Arial"/>
          <w:color w:val="000000"/>
          <w:sz w:val="22"/>
          <w:szCs w:val="22"/>
        </w:rPr>
        <w:t>m</w:t>
      </w:r>
      <w:r w:rsidR="00067FE0">
        <w:rPr>
          <w:rFonts w:ascii="Arial" w:hAnsi="Arial" w:cs="Arial"/>
          <w:color w:val="000000"/>
          <w:sz w:val="22"/>
          <w:szCs w:val="22"/>
        </w:rPr>
        <w:t>a</w:t>
      </w:r>
      <w:r w:rsidRPr="00131122">
        <w:rPr>
          <w:rFonts w:ascii="Arial" w:hAnsi="Arial" w:cs="Arial"/>
          <w:color w:val="000000"/>
          <w:sz w:val="22"/>
          <w:szCs w:val="22"/>
        </w:rPr>
        <w:t>ntului mai cald</w:t>
      </w:r>
      <w:r w:rsidR="00067FE0">
        <w:rPr>
          <w:rFonts w:ascii="Arial" w:hAnsi="Arial" w:cs="Arial"/>
          <w:color w:val="000000"/>
          <w:sz w:val="22"/>
          <w:szCs w:val="22"/>
        </w:rPr>
        <w:t>a</w:t>
      </w:r>
      <w:r w:rsidRPr="00131122">
        <w:rPr>
          <w:rFonts w:ascii="Arial" w:hAnsi="Arial" w:cs="Arial"/>
          <w:color w:val="000000"/>
          <w:sz w:val="22"/>
          <w:szCs w:val="22"/>
        </w:rPr>
        <w:t xml:space="preserve"> dec</w:t>
      </w:r>
      <w:r w:rsidR="00067FE0">
        <w:rPr>
          <w:rFonts w:ascii="Arial" w:hAnsi="Arial" w:cs="Arial"/>
          <w:color w:val="000000"/>
          <w:sz w:val="22"/>
          <w:szCs w:val="22"/>
        </w:rPr>
        <w:t>a</w:t>
      </w:r>
      <w:r w:rsidRPr="00131122">
        <w:rPr>
          <w:rFonts w:ascii="Arial" w:hAnsi="Arial" w:cs="Arial"/>
          <w:color w:val="000000"/>
          <w:sz w:val="22"/>
          <w:szCs w:val="22"/>
        </w:rPr>
        <w:t xml:space="preserve">t ar fi aceasta </w:t>
      </w:r>
      <w:r w:rsidR="00067FE0">
        <w:rPr>
          <w:rFonts w:ascii="Arial" w:hAnsi="Arial" w:cs="Arial"/>
          <w:color w:val="000000"/>
          <w:sz w:val="22"/>
          <w:szCs w:val="22"/>
        </w:rPr>
        <w:t>i</w:t>
      </w:r>
      <w:r w:rsidRPr="00131122">
        <w:rPr>
          <w:rFonts w:ascii="Arial" w:hAnsi="Arial" w:cs="Arial"/>
          <w:color w:val="000000"/>
          <w:sz w:val="22"/>
          <w:szCs w:val="22"/>
        </w:rPr>
        <w:t>n absen</w:t>
      </w:r>
      <w:r w:rsidR="00067FE0">
        <w:rPr>
          <w:rFonts w:ascii="Arial" w:hAnsi="Arial" w:cs="Arial"/>
          <w:color w:val="000000"/>
          <w:sz w:val="22"/>
          <w:szCs w:val="22"/>
        </w:rPr>
        <w:t>t</w:t>
      </w:r>
      <w:r w:rsidRPr="00131122">
        <w:rPr>
          <w:rFonts w:ascii="Arial" w:hAnsi="Arial" w:cs="Arial"/>
          <w:color w:val="000000"/>
          <w:sz w:val="22"/>
          <w:szCs w:val="22"/>
        </w:rPr>
        <w:t>a sa. Efectul de ser</w:t>
      </w:r>
      <w:r w:rsidR="00067FE0">
        <w:rPr>
          <w:rFonts w:ascii="Arial" w:hAnsi="Arial" w:cs="Arial"/>
          <w:color w:val="000000"/>
          <w:sz w:val="22"/>
          <w:szCs w:val="22"/>
        </w:rPr>
        <w:t>a</w:t>
      </w:r>
      <w:r w:rsidRPr="00131122">
        <w:rPr>
          <w:rFonts w:ascii="Arial" w:hAnsi="Arial" w:cs="Arial"/>
          <w:color w:val="000000"/>
          <w:sz w:val="22"/>
          <w:szCs w:val="22"/>
        </w:rPr>
        <w:t xml:space="preserve"> natural este amplificat de efectul de ser</w:t>
      </w:r>
      <w:r w:rsidR="00067FE0">
        <w:rPr>
          <w:rFonts w:ascii="Arial" w:hAnsi="Arial" w:cs="Arial"/>
          <w:color w:val="000000"/>
          <w:sz w:val="22"/>
          <w:szCs w:val="22"/>
        </w:rPr>
        <w:t>a</w:t>
      </w:r>
      <w:r w:rsidRPr="00131122">
        <w:rPr>
          <w:rFonts w:ascii="Arial" w:hAnsi="Arial" w:cs="Arial"/>
          <w:color w:val="000000"/>
          <w:sz w:val="22"/>
          <w:szCs w:val="22"/>
        </w:rPr>
        <w:t xml:space="preserve"> datorat cre</w:t>
      </w:r>
      <w:r w:rsidR="00067FE0">
        <w:rPr>
          <w:rFonts w:ascii="Arial" w:hAnsi="Arial" w:cs="Arial"/>
          <w:color w:val="000000"/>
          <w:sz w:val="22"/>
          <w:szCs w:val="22"/>
        </w:rPr>
        <w:t>s</w:t>
      </w:r>
      <w:r w:rsidRPr="00131122">
        <w:rPr>
          <w:rFonts w:ascii="Arial" w:hAnsi="Arial" w:cs="Arial"/>
          <w:color w:val="000000"/>
          <w:sz w:val="22"/>
          <w:szCs w:val="22"/>
        </w:rPr>
        <w:t>terii concentra</w:t>
      </w:r>
      <w:r w:rsidR="00067FE0">
        <w:rPr>
          <w:rFonts w:ascii="Arial" w:hAnsi="Arial" w:cs="Arial"/>
          <w:color w:val="000000"/>
          <w:sz w:val="22"/>
          <w:szCs w:val="22"/>
        </w:rPr>
        <w:t>t</w:t>
      </w:r>
      <w:r w:rsidRPr="00131122">
        <w:rPr>
          <w:rFonts w:ascii="Arial" w:hAnsi="Arial" w:cs="Arial"/>
          <w:color w:val="000000"/>
          <w:sz w:val="22"/>
          <w:szCs w:val="22"/>
        </w:rPr>
        <w:t>iei gazelor cu efect de ser</w:t>
      </w:r>
      <w:r w:rsidR="00067FE0">
        <w:rPr>
          <w:rFonts w:ascii="Arial" w:hAnsi="Arial" w:cs="Arial"/>
          <w:color w:val="000000"/>
          <w:sz w:val="22"/>
          <w:szCs w:val="22"/>
        </w:rPr>
        <w:t>a</w:t>
      </w:r>
      <w:r w:rsidRPr="00131122">
        <w:rPr>
          <w:rFonts w:ascii="Arial" w:hAnsi="Arial" w:cs="Arial"/>
          <w:color w:val="000000"/>
          <w:sz w:val="22"/>
          <w:szCs w:val="22"/>
        </w:rPr>
        <w:t xml:space="preserve"> (GES) ca rezultat, </w:t>
      </w:r>
      <w:r w:rsidR="00067FE0">
        <w:rPr>
          <w:rFonts w:ascii="Arial" w:hAnsi="Arial" w:cs="Arial"/>
          <w:color w:val="000000"/>
          <w:sz w:val="22"/>
          <w:szCs w:val="22"/>
        </w:rPr>
        <w:t>i</w:t>
      </w:r>
      <w:r w:rsidRPr="00131122">
        <w:rPr>
          <w:rFonts w:ascii="Arial" w:hAnsi="Arial" w:cs="Arial"/>
          <w:color w:val="000000"/>
          <w:sz w:val="22"/>
          <w:szCs w:val="22"/>
        </w:rPr>
        <w:t>n principal, al activit</w:t>
      </w:r>
      <w:r w:rsidR="00067FE0">
        <w:rPr>
          <w:rFonts w:ascii="Arial" w:hAnsi="Arial" w:cs="Arial"/>
          <w:color w:val="000000"/>
          <w:sz w:val="22"/>
          <w:szCs w:val="22"/>
        </w:rPr>
        <w:t>at</w:t>
      </w:r>
      <w:r w:rsidRPr="00131122">
        <w:rPr>
          <w:rFonts w:ascii="Arial" w:hAnsi="Arial" w:cs="Arial"/>
          <w:color w:val="000000"/>
          <w:sz w:val="22"/>
          <w:szCs w:val="22"/>
        </w:rPr>
        <w:t xml:space="preserve">ilor umane. Dintre aceste gaze, cele mai importante sunt dioxidul de carbon, metanul, oxidul de azot </w:t>
      </w:r>
      <w:r w:rsidR="00067FE0">
        <w:rPr>
          <w:rFonts w:ascii="Arial" w:hAnsi="Arial" w:cs="Arial"/>
          <w:color w:val="000000"/>
          <w:sz w:val="22"/>
          <w:szCs w:val="22"/>
        </w:rPr>
        <w:t>s</w:t>
      </w:r>
      <w:r w:rsidRPr="00131122">
        <w:rPr>
          <w:rFonts w:ascii="Arial" w:hAnsi="Arial" w:cs="Arial"/>
          <w:color w:val="000000"/>
          <w:sz w:val="22"/>
          <w:szCs w:val="22"/>
        </w:rPr>
        <w:t xml:space="preserve">i clorofluorcarburile. </w:t>
      </w:r>
    </w:p>
    <w:p w14:paraId="3B4196E0" w14:textId="77777777" w:rsidR="0014025E" w:rsidRDefault="0014025E" w:rsidP="00131122">
      <w:pPr>
        <w:spacing w:after="0" w:line="240" w:lineRule="auto"/>
        <w:jc w:val="both"/>
        <w:rPr>
          <w:rFonts w:ascii="Arial" w:hAnsi="Arial" w:cs="Arial"/>
          <w:color w:val="000000"/>
          <w:sz w:val="22"/>
          <w:szCs w:val="22"/>
        </w:rPr>
      </w:pPr>
    </w:p>
    <w:p w14:paraId="693D5093" w14:textId="39C0F9F2" w:rsidR="00131122" w:rsidRDefault="00131122" w:rsidP="00131122">
      <w:pPr>
        <w:spacing w:after="0" w:line="240" w:lineRule="auto"/>
        <w:jc w:val="both"/>
        <w:rPr>
          <w:rFonts w:ascii="Arial" w:hAnsi="Arial" w:cs="Arial"/>
          <w:color w:val="000000"/>
          <w:sz w:val="22"/>
          <w:szCs w:val="22"/>
        </w:rPr>
      </w:pPr>
      <w:r w:rsidRPr="00131122">
        <w:rPr>
          <w:rFonts w:ascii="Arial" w:hAnsi="Arial" w:cs="Arial"/>
          <w:color w:val="000000"/>
          <w:sz w:val="22"/>
          <w:szCs w:val="22"/>
        </w:rPr>
        <w:t xml:space="preserve">Prin acest proces se produce o </w:t>
      </w:r>
      <w:r w:rsidR="00067FE0">
        <w:rPr>
          <w:rFonts w:ascii="Arial" w:hAnsi="Arial" w:cs="Arial"/>
          <w:color w:val="000000"/>
          <w:sz w:val="22"/>
          <w:szCs w:val="22"/>
        </w:rPr>
        <w:t>i</w:t>
      </w:r>
      <w:r w:rsidRPr="00131122">
        <w:rPr>
          <w:rFonts w:ascii="Arial" w:hAnsi="Arial" w:cs="Arial"/>
          <w:color w:val="000000"/>
          <w:sz w:val="22"/>
          <w:szCs w:val="22"/>
        </w:rPr>
        <w:t>nc</w:t>
      </w:r>
      <w:r w:rsidR="00067FE0">
        <w:rPr>
          <w:rFonts w:ascii="Arial" w:hAnsi="Arial" w:cs="Arial"/>
          <w:color w:val="000000"/>
          <w:sz w:val="22"/>
          <w:szCs w:val="22"/>
        </w:rPr>
        <w:t>a</w:t>
      </w:r>
      <w:r w:rsidRPr="00131122">
        <w:rPr>
          <w:rFonts w:ascii="Arial" w:hAnsi="Arial" w:cs="Arial"/>
          <w:color w:val="000000"/>
          <w:sz w:val="22"/>
          <w:szCs w:val="22"/>
        </w:rPr>
        <w:t>lzire suplimentar</w:t>
      </w:r>
      <w:r w:rsidR="00067FE0">
        <w:rPr>
          <w:rFonts w:ascii="Arial" w:hAnsi="Arial" w:cs="Arial"/>
          <w:color w:val="000000"/>
          <w:sz w:val="22"/>
          <w:szCs w:val="22"/>
        </w:rPr>
        <w:t>a</w:t>
      </w:r>
      <w:r w:rsidRPr="00131122">
        <w:rPr>
          <w:rFonts w:ascii="Arial" w:hAnsi="Arial" w:cs="Arial"/>
          <w:color w:val="000000"/>
          <w:sz w:val="22"/>
          <w:szCs w:val="22"/>
        </w:rPr>
        <w:t xml:space="preserve"> a suprafe</w:t>
      </w:r>
      <w:r w:rsidR="00067FE0">
        <w:rPr>
          <w:rFonts w:ascii="Arial" w:hAnsi="Arial" w:cs="Arial"/>
          <w:color w:val="000000"/>
          <w:sz w:val="22"/>
          <w:szCs w:val="22"/>
        </w:rPr>
        <w:t>t</w:t>
      </w:r>
      <w:r w:rsidRPr="00131122">
        <w:rPr>
          <w:rFonts w:ascii="Arial" w:hAnsi="Arial" w:cs="Arial"/>
          <w:color w:val="000000"/>
          <w:sz w:val="22"/>
          <w:szCs w:val="22"/>
        </w:rPr>
        <w:t xml:space="preserve">ei terestre </w:t>
      </w:r>
      <w:r w:rsidR="00067FE0">
        <w:rPr>
          <w:rFonts w:ascii="Arial" w:hAnsi="Arial" w:cs="Arial"/>
          <w:color w:val="000000"/>
          <w:sz w:val="22"/>
          <w:szCs w:val="22"/>
        </w:rPr>
        <w:t>s</w:t>
      </w:r>
      <w:r w:rsidRPr="00131122">
        <w:rPr>
          <w:rFonts w:ascii="Arial" w:hAnsi="Arial" w:cs="Arial"/>
          <w:color w:val="000000"/>
          <w:sz w:val="22"/>
          <w:szCs w:val="22"/>
        </w:rPr>
        <w:t>i a troposferei inferioare. Schimb</w:t>
      </w:r>
      <w:r w:rsidR="00067FE0">
        <w:rPr>
          <w:rFonts w:ascii="Arial" w:hAnsi="Arial" w:cs="Arial"/>
          <w:color w:val="000000"/>
          <w:sz w:val="22"/>
          <w:szCs w:val="22"/>
        </w:rPr>
        <w:t>a</w:t>
      </w:r>
      <w:r w:rsidRPr="00131122">
        <w:rPr>
          <w:rFonts w:ascii="Arial" w:hAnsi="Arial" w:cs="Arial"/>
          <w:color w:val="000000"/>
          <w:sz w:val="22"/>
          <w:szCs w:val="22"/>
        </w:rPr>
        <w:t xml:space="preserve">rile care se produc </w:t>
      </w:r>
      <w:r w:rsidR="00067FE0">
        <w:rPr>
          <w:rFonts w:ascii="Arial" w:hAnsi="Arial" w:cs="Arial"/>
          <w:color w:val="000000"/>
          <w:sz w:val="22"/>
          <w:szCs w:val="22"/>
        </w:rPr>
        <w:t>i</w:t>
      </w:r>
      <w:r w:rsidRPr="00131122">
        <w:rPr>
          <w:rFonts w:ascii="Arial" w:hAnsi="Arial" w:cs="Arial"/>
          <w:color w:val="000000"/>
          <w:sz w:val="22"/>
          <w:szCs w:val="22"/>
        </w:rPr>
        <w:t>n concentra</w:t>
      </w:r>
      <w:r w:rsidR="00067FE0">
        <w:rPr>
          <w:rFonts w:ascii="Arial" w:hAnsi="Arial" w:cs="Arial"/>
          <w:color w:val="000000"/>
          <w:sz w:val="22"/>
          <w:szCs w:val="22"/>
        </w:rPr>
        <w:t>t</w:t>
      </w:r>
      <w:r w:rsidRPr="00131122">
        <w:rPr>
          <w:rFonts w:ascii="Arial" w:hAnsi="Arial" w:cs="Arial"/>
          <w:color w:val="000000"/>
          <w:sz w:val="22"/>
          <w:szCs w:val="22"/>
        </w:rPr>
        <w:t>ia de gaze cu efect de ser</w:t>
      </w:r>
      <w:r w:rsidR="00067FE0">
        <w:rPr>
          <w:rFonts w:ascii="Arial" w:hAnsi="Arial" w:cs="Arial"/>
          <w:color w:val="000000"/>
          <w:sz w:val="22"/>
          <w:szCs w:val="22"/>
        </w:rPr>
        <w:t>a</w:t>
      </w:r>
      <w:r w:rsidRPr="00131122">
        <w:rPr>
          <w:rFonts w:ascii="Arial" w:hAnsi="Arial" w:cs="Arial"/>
          <w:color w:val="000000"/>
          <w:sz w:val="22"/>
          <w:szCs w:val="22"/>
        </w:rPr>
        <w:t xml:space="preserve"> (GES) </w:t>
      </w:r>
      <w:r w:rsidR="00067FE0">
        <w:rPr>
          <w:rFonts w:ascii="Arial" w:hAnsi="Arial" w:cs="Arial"/>
          <w:color w:val="000000"/>
          <w:sz w:val="22"/>
          <w:szCs w:val="22"/>
        </w:rPr>
        <w:t>s</w:t>
      </w:r>
      <w:r w:rsidRPr="00131122">
        <w:rPr>
          <w:rFonts w:ascii="Arial" w:hAnsi="Arial" w:cs="Arial"/>
          <w:color w:val="000000"/>
          <w:sz w:val="22"/>
          <w:szCs w:val="22"/>
        </w:rPr>
        <w:t xml:space="preserve">i aerosoli, </w:t>
      </w:r>
      <w:r w:rsidR="00067FE0">
        <w:rPr>
          <w:rFonts w:ascii="Arial" w:hAnsi="Arial" w:cs="Arial"/>
          <w:color w:val="000000"/>
          <w:sz w:val="22"/>
          <w:szCs w:val="22"/>
        </w:rPr>
        <w:t>i</w:t>
      </w:r>
      <w:r w:rsidRPr="00131122">
        <w:rPr>
          <w:rFonts w:ascii="Arial" w:hAnsi="Arial" w:cs="Arial"/>
          <w:color w:val="000000"/>
          <w:sz w:val="22"/>
          <w:szCs w:val="22"/>
        </w:rPr>
        <w:t>n radia</w:t>
      </w:r>
      <w:r w:rsidR="00067FE0">
        <w:rPr>
          <w:rFonts w:ascii="Arial" w:hAnsi="Arial" w:cs="Arial"/>
          <w:color w:val="000000"/>
          <w:sz w:val="22"/>
          <w:szCs w:val="22"/>
        </w:rPr>
        <w:t>t</w:t>
      </w:r>
      <w:r w:rsidRPr="00131122">
        <w:rPr>
          <w:rFonts w:ascii="Arial" w:hAnsi="Arial" w:cs="Arial"/>
          <w:color w:val="000000"/>
          <w:sz w:val="22"/>
          <w:szCs w:val="22"/>
        </w:rPr>
        <w:t>ia solar</w:t>
      </w:r>
      <w:r w:rsidR="00067FE0">
        <w:rPr>
          <w:rFonts w:ascii="Arial" w:hAnsi="Arial" w:cs="Arial"/>
          <w:color w:val="000000"/>
          <w:sz w:val="22"/>
          <w:szCs w:val="22"/>
        </w:rPr>
        <w:t>a</w:t>
      </w:r>
      <w:r w:rsidRPr="00131122">
        <w:rPr>
          <w:rFonts w:ascii="Arial" w:hAnsi="Arial" w:cs="Arial"/>
          <w:color w:val="000000"/>
          <w:sz w:val="22"/>
          <w:szCs w:val="22"/>
        </w:rPr>
        <w:t xml:space="preserve"> sau </w:t>
      </w:r>
      <w:r w:rsidR="00067FE0">
        <w:rPr>
          <w:rFonts w:ascii="Arial" w:hAnsi="Arial" w:cs="Arial"/>
          <w:color w:val="000000"/>
          <w:sz w:val="22"/>
          <w:szCs w:val="22"/>
        </w:rPr>
        <w:t>i</w:t>
      </w:r>
      <w:r w:rsidRPr="00131122">
        <w:rPr>
          <w:rFonts w:ascii="Arial" w:hAnsi="Arial" w:cs="Arial"/>
          <w:color w:val="000000"/>
          <w:sz w:val="22"/>
          <w:szCs w:val="22"/>
        </w:rPr>
        <w:t>n propriet</w:t>
      </w:r>
      <w:r w:rsidR="00067FE0">
        <w:rPr>
          <w:rFonts w:ascii="Arial" w:hAnsi="Arial" w:cs="Arial"/>
          <w:color w:val="000000"/>
          <w:sz w:val="22"/>
          <w:szCs w:val="22"/>
        </w:rPr>
        <w:t>at</w:t>
      </w:r>
      <w:r w:rsidRPr="00131122">
        <w:rPr>
          <w:rFonts w:ascii="Arial" w:hAnsi="Arial" w:cs="Arial"/>
          <w:color w:val="000000"/>
          <w:sz w:val="22"/>
          <w:szCs w:val="22"/>
        </w:rPr>
        <w:t>ile suprafe</w:t>
      </w:r>
      <w:r w:rsidR="00067FE0">
        <w:rPr>
          <w:rFonts w:ascii="Arial" w:hAnsi="Arial" w:cs="Arial"/>
          <w:color w:val="000000"/>
          <w:sz w:val="22"/>
          <w:szCs w:val="22"/>
        </w:rPr>
        <w:t>t</w:t>
      </w:r>
      <w:r w:rsidRPr="00131122">
        <w:rPr>
          <w:rFonts w:ascii="Arial" w:hAnsi="Arial" w:cs="Arial"/>
          <w:color w:val="000000"/>
          <w:sz w:val="22"/>
          <w:szCs w:val="22"/>
        </w:rPr>
        <w:t>ei active, pot altera bilan</w:t>
      </w:r>
      <w:r w:rsidR="00067FE0">
        <w:rPr>
          <w:rFonts w:ascii="Arial" w:hAnsi="Arial" w:cs="Arial"/>
          <w:color w:val="000000"/>
          <w:sz w:val="22"/>
          <w:szCs w:val="22"/>
        </w:rPr>
        <w:t>t</w:t>
      </w:r>
      <w:r w:rsidRPr="00131122">
        <w:rPr>
          <w:rFonts w:ascii="Arial" w:hAnsi="Arial" w:cs="Arial"/>
          <w:color w:val="000000"/>
          <w:sz w:val="22"/>
          <w:szCs w:val="22"/>
        </w:rPr>
        <w:t>ul energetic al sistemului climatic.</w:t>
      </w:r>
    </w:p>
    <w:p w14:paraId="4710A7D5" w14:textId="77777777" w:rsidR="00131122" w:rsidRPr="00131122" w:rsidRDefault="00131122" w:rsidP="00131122">
      <w:pPr>
        <w:spacing w:after="0" w:line="240" w:lineRule="auto"/>
        <w:jc w:val="both"/>
        <w:rPr>
          <w:rFonts w:ascii="Arial" w:hAnsi="Arial" w:cs="Arial"/>
          <w:color w:val="000000"/>
          <w:sz w:val="22"/>
          <w:szCs w:val="22"/>
        </w:rPr>
      </w:pPr>
    </w:p>
    <w:p w14:paraId="704909BE" w14:textId="7F030157" w:rsidR="00131122" w:rsidRDefault="00131122" w:rsidP="00131122">
      <w:pPr>
        <w:autoSpaceDE w:val="0"/>
        <w:autoSpaceDN w:val="0"/>
        <w:adjustRightInd w:val="0"/>
        <w:spacing w:after="0" w:line="240" w:lineRule="auto"/>
        <w:jc w:val="both"/>
        <w:rPr>
          <w:rFonts w:ascii="Arial" w:hAnsi="Arial" w:cs="Arial"/>
          <w:sz w:val="22"/>
          <w:szCs w:val="22"/>
        </w:rPr>
      </w:pPr>
      <w:r w:rsidRPr="00131122">
        <w:rPr>
          <w:rFonts w:ascii="Arial" w:hAnsi="Arial" w:cs="Arial"/>
          <w:sz w:val="22"/>
          <w:szCs w:val="22"/>
        </w:rPr>
        <w:t xml:space="preserve">Ritmul evolutiei schimbarilor climatice este foarte rapid </w:t>
      </w:r>
      <w:r w:rsidR="00067FE0">
        <w:rPr>
          <w:rFonts w:ascii="Arial" w:hAnsi="Arial" w:cs="Arial"/>
          <w:sz w:val="22"/>
          <w:szCs w:val="22"/>
        </w:rPr>
        <w:t>s</w:t>
      </w:r>
      <w:r w:rsidRPr="00131122">
        <w:rPr>
          <w:rFonts w:ascii="Arial" w:hAnsi="Arial" w:cs="Arial"/>
          <w:sz w:val="22"/>
          <w:szCs w:val="22"/>
        </w:rPr>
        <w:t>i, pe l</w:t>
      </w:r>
      <w:r w:rsidR="00067FE0">
        <w:rPr>
          <w:rFonts w:ascii="Arial" w:hAnsi="Arial" w:cs="Arial"/>
          <w:sz w:val="22"/>
          <w:szCs w:val="22"/>
        </w:rPr>
        <w:t>a</w:t>
      </w:r>
      <w:r w:rsidRPr="00131122">
        <w:rPr>
          <w:rFonts w:ascii="Arial" w:hAnsi="Arial" w:cs="Arial"/>
          <w:sz w:val="22"/>
          <w:szCs w:val="22"/>
        </w:rPr>
        <w:t>ng</w:t>
      </w:r>
      <w:r w:rsidR="00067FE0">
        <w:rPr>
          <w:rFonts w:ascii="Arial" w:hAnsi="Arial" w:cs="Arial"/>
          <w:sz w:val="22"/>
          <w:szCs w:val="22"/>
        </w:rPr>
        <w:t>a</w:t>
      </w:r>
      <w:r w:rsidRPr="00131122">
        <w:rPr>
          <w:rFonts w:ascii="Arial" w:hAnsi="Arial" w:cs="Arial"/>
          <w:sz w:val="22"/>
          <w:szCs w:val="22"/>
        </w:rPr>
        <w:t xml:space="preserve"> eforturile de diminuare ale emisiilor gazelor cu efect de ser</w:t>
      </w:r>
      <w:r w:rsidR="00067FE0">
        <w:rPr>
          <w:rFonts w:ascii="Arial" w:hAnsi="Arial" w:cs="Arial"/>
          <w:sz w:val="22"/>
          <w:szCs w:val="22"/>
        </w:rPr>
        <w:t>a</w:t>
      </w:r>
      <w:r w:rsidRPr="00131122">
        <w:rPr>
          <w:rFonts w:ascii="Arial" w:hAnsi="Arial" w:cs="Arial"/>
          <w:sz w:val="22"/>
          <w:szCs w:val="22"/>
        </w:rPr>
        <w:t xml:space="preserve"> care </w:t>
      </w:r>
      <w:r w:rsidR="00067FE0">
        <w:rPr>
          <w:rFonts w:ascii="Arial" w:hAnsi="Arial" w:cs="Arial"/>
          <w:sz w:val="22"/>
          <w:szCs w:val="22"/>
        </w:rPr>
        <w:t>i</w:t>
      </w:r>
      <w:r w:rsidRPr="00131122">
        <w:rPr>
          <w:rFonts w:ascii="Arial" w:hAnsi="Arial" w:cs="Arial"/>
          <w:sz w:val="22"/>
          <w:szCs w:val="22"/>
        </w:rPr>
        <w:t>ncearc</w:t>
      </w:r>
      <w:r w:rsidR="00067FE0">
        <w:rPr>
          <w:rFonts w:ascii="Arial" w:hAnsi="Arial" w:cs="Arial"/>
          <w:sz w:val="22"/>
          <w:szCs w:val="22"/>
        </w:rPr>
        <w:t>a</w:t>
      </w:r>
      <w:r w:rsidRPr="00131122">
        <w:rPr>
          <w:rFonts w:ascii="Arial" w:hAnsi="Arial" w:cs="Arial"/>
          <w:sz w:val="22"/>
          <w:szCs w:val="22"/>
        </w:rPr>
        <w:t xml:space="preserve"> s</w:t>
      </w:r>
      <w:r w:rsidR="00067FE0">
        <w:rPr>
          <w:rFonts w:ascii="Arial" w:hAnsi="Arial" w:cs="Arial"/>
          <w:sz w:val="22"/>
          <w:szCs w:val="22"/>
        </w:rPr>
        <w:t>a</w:t>
      </w:r>
      <w:r w:rsidRPr="00131122">
        <w:rPr>
          <w:rFonts w:ascii="Arial" w:hAnsi="Arial" w:cs="Arial"/>
          <w:sz w:val="22"/>
          <w:szCs w:val="22"/>
        </w:rPr>
        <w:t xml:space="preserve"> </w:t>
      </w:r>
      <w:r w:rsidR="00067FE0">
        <w:rPr>
          <w:rFonts w:ascii="Arial" w:hAnsi="Arial" w:cs="Arial"/>
          <w:sz w:val="22"/>
          <w:szCs w:val="22"/>
        </w:rPr>
        <w:t>i</w:t>
      </w:r>
      <w:r w:rsidRPr="00131122">
        <w:rPr>
          <w:rFonts w:ascii="Arial" w:hAnsi="Arial" w:cs="Arial"/>
          <w:sz w:val="22"/>
          <w:szCs w:val="22"/>
        </w:rPr>
        <w:t xml:space="preserve">l </w:t>
      </w:r>
      <w:r w:rsidR="00067FE0">
        <w:rPr>
          <w:rFonts w:ascii="Arial" w:hAnsi="Arial" w:cs="Arial"/>
          <w:sz w:val="22"/>
          <w:szCs w:val="22"/>
        </w:rPr>
        <w:t>t</w:t>
      </w:r>
      <w:r w:rsidRPr="00131122">
        <w:rPr>
          <w:rFonts w:ascii="Arial" w:hAnsi="Arial" w:cs="Arial"/>
          <w:sz w:val="22"/>
          <w:szCs w:val="22"/>
        </w:rPr>
        <w:t>in</w:t>
      </w:r>
      <w:r w:rsidR="00067FE0">
        <w:rPr>
          <w:rFonts w:ascii="Arial" w:hAnsi="Arial" w:cs="Arial"/>
          <w:sz w:val="22"/>
          <w:szCs w:val="22"/>
        </w:rPr>
        <w:t>a</w:t>
      </w:r>
      <w:r w:rsidRPr="00131122">
        <w:rPr>
          <w:rFonts w:ascii="Arial" w:hAnsi="Arial" w:cs="Arial"/>
          <w:sz w:val="22"/>
          <w:szCs w:val="22"/>
        </w:rPr>
        <w:t xml:space="preserve"> sub control, sunt necesare </w:t>
      </w:r>
      <w:r w:rsidR="00067FE0">
        <w:rPr>
          <w:rFonts w:ascii="Arial" w:hAnsi="Arial" w:cs="Arial"/>
          <w:sz w:val="22"/>
          <w:szCs w:val="22"/>
        </w:rPr>
        <w:t>s</w:t>
      </w:r>
      <w:r w:rsidRPr="00131122">
        <w:rPr>
          <w:rFonts w:ascii="Arial" w:hAnsi="Arial" w:cs="Arial"/>
          <w:sz w:val="22"/>
          <w:szCs w:val="22"/>
        </w:rPr>
        <w:t>i eforturi de adaptare la schimb</w:t>
      </w:r>
      <w:r w:rsidR="00067FE0">
        <w:rPr>
          <w:rFonts w:ascii="Arial" w:hAnsi="Arial" w:cs="Arial"/>
          <w:sz w:val="22"/>
          <w:szCs w:val="22"/>
        </w:rPr>
        <w:t>a</w:t>
      </w:r>
      <w:r w:rsidRPr="00131122">
        <w:rPr>
          <w:rFonts w:ascii="Arial" w:hAnsi="Arial" w:cs="Arial"/>
          <w:sz w:val="22"/>
          <w:szCs w:val="22"/>
        </w:rPr>
        <w:t xml:space="preserve">rile deja produse </w:t>
      </w:r>
      <w:r w:rsidR="00067FE0">
        <w:rPr>
          <w:rFonts w:ascii="Arial" w:hAnsi="Arial" w:cs="Arial"/>
          <w:sz w:val="22"/>
          <w:szCs w:val="22"/>
        </w:rPr>
        <w:t>s</w:t>
      </w:r>
      <w:r w:rsidRPr="00131122">
        <w:rPr>
          <w:rFonts w:ascii="Arial" w:hAnsi="Arial" w:cs="Arial"/>
          <w:sz w:val="22"/>
          <w:szCs w:val="22"/>
        </w:rPr>
        <w:t>i cele anticipabile pentru deceniile viitoare.</w:t>
      </w:r>
    </w:p>
    <w:p w14:paraId="4EC153DA" w14:textId="77777777" w:rsidR="00131122" w:rsidRPr="00131122" w:rsidRDefault="00131122" w:rsidP="00131122">
      <w:pPr>
        <w:autoSpaceDE w:val="0"/>
        <w:autoSpaceDN w:val="0"/>
        <w:adjustRightInd w:val="0"/>
        <w:spacing w:after="0" w:line="240" w:lineRule="auto"/>
        <w:jc w:val="both"/>
        <w:rPr>
          <w:rFonts w:ascii="Arial" w:hAnsi="Arial" w:cs="Arial"/>
          <w:sz w:val="22"/>
          <w:szCs w:val="22"/>
        </w:rPr>
      </w:pPr>
    </w:p>
    <w:p w14:paraId="3D079EE8" w14:textId="5A5DFDD4" w:rsidR="00131122" w:rsidRDefault="00131122" w:rsidP="00131122">
      <w:pPr>
        <w:autoSpaceDE w:val="0"/>
        <w:autoSpaceDN w:val="0"/>
        <w:adjustRightInd w:val="0"/>
        <w:spacing w:after="0" w:line="240" w:lineRule="auto"/>
        <w:jc w:val="both"/>
        <w:rPr>
          <w:rFonts w:ascii="Arial" w:hAnsi="Arial" w:cs="Arial"/>
          <w:sz w:val="22"/>
          <w:szCs w:val="22"/>
        </w:rPr>
      </w:pPr>
      <w:r w:rsidRPr="00131122">
        <w:rPr>
          <w:rFonts w:ascii="Arial" w:hAnsi="Arial" w:cs="Arial"/>
          <w:sz w:val="22"/>
          <w:szCs w:val="22"/>
        </w:rPr>
        <w:t>Conform Raportului de evaluare cu numarul 5</w:t>
      </w:r>
      <w:r w:rsidRPr="00131122">
        <w:rPr>
          <w:rFonts w:ascii="Arial" w:eastAsia="Calibri" w:hAnsi="Arial" w:cs="Arial"/>
          <w:sz w:val="22"/>
          <w:szCs w:val="22"/>
          <w:vertAlign w:val="superscript"/>
        </w:rPr>
        <w:footnoteReference w:id="2"/>
      </w:r>
      <w:r w:rsidRPr="00131122">
        <w:rPr>
          <w:rFonts w:ascii="Arial" w:hAnsi="Arial" w:cs="Arial"/>
          <w:sz w:val="22"/>
          <w:szCs w:val="22"/>
        </w:rPr>
        <w:t>. elaborat de IPCC</w:t>
      </w:r>
      <w:r w:rsidRPr="00131122">
        <w:rPr>
          <w:rFonts w:ascii="Arial" w:eastAsia="Calibri" w:hAnsi="Arial" w:cs="Arial"/>
          <w:sz w:val="22"/>
          <w:szCs w:val="22"/>
          <w:vertAlign w:val="superscript"/>
        </w:rPr>
        <w:footnoteReference w:id="3"/>
      </w:r>
      <w:r w:rsidRPr="00131122">
        <w:rPr>
          <w:rFonts w:ascii="Arial" w:hAnsi="Arial" w:cs="Arial"/>
          <w:sz w:val="22"/>
          <w:szCs w:val="22"/>
        </w:rPr>
        <w:t xml:space="preserve"> pentru anul 2014, evolu</w:t>
      </w:r>
      <w:r w:rsidR="00067FE0">
        <w:rPr>
          <w:rFonts w:ascii="Arial" w:hAnsi="Arial" w:cs="Arial"/>
          <w:sz w:val="22"/>
          <w:szCs w:val="22"/>
        </w:rPr>
        <w:t>t</w:t>
      </w:r>
      <w:r w:rsidRPr="00131122">
        <w:rPr>
          <w:rFonts w:ascii="Arial" w:hAnsi="Arial" w:cs="Arial"/>
          <w:sz w:val="22"/>
          <w:szCs w:val="22"/>
        </w:rPr>
        <w:t>ia rapid</w:t>
      </w:r>
      <w:r w:rsidR="00067FE0">
        <w:rPr>
          <w:rFonts w:ascii="Arial" w:hAnsi="Arial" w:cs="Arial"/>
          <w:sz w:val="22"/>
          <w:szCs w:val="22"/>
        </w:rPr>
        <w:t>a</w:t>
      </w:r>
      <w:r w:rsidRPr="00131122">
        <w:rPr>
          <w:rFonts w:ascii="Arial" w:hAnsi="Arial" w:cs="Arial"/>
          <w:sz w:val="22"/>
          <w:szCs w:val="22"/>
        </w:rPr>
        <w:t xml:space="preserve"> a schimbarilor climatice din ultimele decenii a cauzat un impact major asupra sistemelor naturale </w:t>
      </w:r>
      <w:r w:rsidR="00067FE0">
        <w:rPr>
          <w:rFonts w:ascii="Arial" w:hAnsi="Arial" w:cs="Arial"/>
          <w:sz w:val="22"/>
          <w:szCs w:val="22"/>
        </w:rPr>
        <w:t>s</w:t>
      </w:r>
      <w:r w:rsidRPr="00131122">
        <w:rPr>
          <w:rFonts w:ascii="Arial" w:hAnsi="Arial" w:cs="Arial"/>
          <w:sz w:val="22"/>
          <w:szCs w:val="22"/>
        </w:rPr>
        <w:t xml:space="preserve">i construite din </w:t>
      </w:r>
      <w:r w:rsidR="00067FE0">
        <w:rPr>
          <w:rFonts w:ascii="Arial" w:hAnsi="Arial" w:cs="Arial"/>
          <w:sz w:val="22"/>
          <w:szCs w:val="22"/>
        </w:rPr>
        <w:t>i</w:t>
      </w:r>
      <w:r w:rsidRPr="00131122">
        <w:rPr>
          <w:rFonts w:ascii="Arial" w:hAnsi="Arial" w:cs="Arial"/>
          <w:sz w:val="22"/>
          <w:szCs w:val="22"/>
        </w:rPr>
        <w:t>ntreaga lume. Distribu</w:t>
      </w:r>
      <w:r w:rsidR="00067FE0">
        <w:rPr>
          <w:rFonts w:ascii="Arial" w:hAnsi="Arial" w:cs="Arial"/>
          <w:sz w:val="22"/>
          <w:szCs w:val="22"/>
        </w:rPr>
        <w:t>t</w:t>
      </w:r>
      <w:r w:rsidRPr="00131122">
        <w:rPr>
          <w:rFonts w:ascii="Arial" w:hAnsi="Arial" w:cs="Arial"/>
          <w:sz w:val="22"/>
          <w:szCs w:val="22"/>
        </w:rPr>
        <w:t>ia impactului cauzat de schimbarile climatice eviden</w:t>
      </w:r>
      <w:r w:rsidR="00067FE0">
        <w:rPr>
          <w:rFonts w:ascii="Arial" w:hAnsi="Arial" w:cs="Arial"/>
          <w:sz w:val="22"/>
          <w:szCs w:val="22"/>
        </w:rPr>
        <w:t>t</w:t>
      </w:r>
      <w:r w:rsidRPr="00131122">
        <w:rPr>
          <w:rFonts w:ascii="Arial" w:hAnsi="Arial" w:cs="Arial"/>
          <w:sz w:val="22"/>
          <w:szCs w:val="22"/>
        </w:rPr>
        <w:t>iaz</w:t>
      </w:r>
      <w:r w:rsidR="00067FE0">
        <w:rPr>
          <w:rFonts w:ascii="Arial" w:hAnsi="Arial" w:cs="Arial"/>
          <w:sz w:val="22"/>
          <w:szCs w:val="22"/>
        </w:rPr>
        <w:t>a</w:t>
      </w:r>
      <w:r w:rsidRPr="00131122">
        <w:rPr>
          <w:rFonts w:ascii="Arial" w:hAnsi="Arial" w:cs="Arial"/>
          <w:sz w:val="22"/>
          <w:szCs w:val="22"/>
        </w:rPr>
        <w:t xml:space="preserve"> riscuri diferite, determinate de vulnerabilitate </w:t>
      </w:r>
      <w:r w:rsidR="00067FE0">
        <w:rPr>
          <w:rFonts w:ascii="Arial" w:hAnsi="Arial" w:cs="Arial"/>
          <w:sz w:val="22"/>
          <w:szCs w:val="22"/>
        </w:rPr>
        <w:t>s</w:t>
      </w:r>
      <w:r w:rsidRPr="00131122">
        <w:rPr>
          <w:rFonts w:ascii="Arial" w:hAnsi="Arial" w:cs="Arial"/>
          <w:sz w:val="22"/>
          <w:szCs w:val="22"/>
        </w:rPr>
        <w:t>i expunere, de factorii non-climatici (caracteristicile geologice ale regiunilor, distribu</w:t>
      </w:r>
      <w:r w:rsidR="00067FE0">
        <w:rPr>
          <w:rFonts w:ascii="Arial" w:hAnsi="Arial" w:cs="Arial"/>
          <w:sz w:val="22"/>
          <w:szCs w:val="22"/>
        </w:rPr>
        <w:t>t</w:t>
      </w:r>
      <w:r w:rsidRPr="00131122">
        <w:rPr>
          <w:rFonts w:ascii="Arial" w:hAnsi="Arial" w:cs="Arial"/>
          <w:sz w:val="22"/>
          <w:szCs w:val="22"/>
        </w:rPr>
        <w:t>ia neuniform</w:t>
      </w:r>
      <w:r w:rsidR="00067FE0">
        <w:rPr>
          <w:rFonts w:ascii="Arial" w:hAnsi="Arial" w:cs="Arial"/>
          <w:sz w:val="22"/>
          <w:szCs w:val="22"/>
        </w:rPr>
        <w:t>a</w:t>
      </w:r>
      <w:r w:rsidRPr="00131122">
        <w:rPr>
          <w:rFonts w:ascii="Arial" w:hAnsi="Arial" w:cs="Arial"/>
          <w:sz w:val="22"/>
          <w:szCs w:val="22"/>
        </w:rPr>
        <w:t xml:space="preserve"> a c</w:t>
      </w:r>
      <w:r w:rsidR="00067FE0">
        <w:rPr>
          <w:rFonts w:ascii="Arial" w:hAnsi="Arial" w:cs="Arial"/>
          <w:sz w:val="22"/>
          <w:szCs w:val="22"/>
        </w:rPr>
        <w:t>a</w:t>
      </w:r>
      <w:r w:rsidRPr="00131122">
        <w:rPr>
          <w:rFonts w:ascii="Arial" w:hAnsi="Arial" w:cs="Arial"/>
          <w:sz w:val="22"/>
          <w:szCs w:val="22"/>
        </w:rPr>
        <w:t>ldurii solare, interac</w:t>
      </w:r>
      <w:r w:rsidR="00067FE0">
        <w:rPr>
          <w:rFonts w:ascii="Arial" w:hAnsi="Arial" w:cs="Arial"/>
          <w:sz w:val="22"/>
          <w:szCs w:val="22"/>
        </w:rPr>
        <w:t>t</w:t>
      </w:r>
      <w:r w:rsidRPr="00131122">
        <w:rPr>
          <w:rFonts w:ascii="Arial" w:hAnsi="Arial" w:cs="Arial"/>
          <w:sz w:val="22"/>
          <w:szCs w:val="22"/>
        </w:rPr>
        <w:t>iunile dintre atmosfer</w:t>
      </w:r>
      <w:r w:rsidR="00067FE0">
        <w:rPr>
          <w:rFonts w:ascii="Arial" w:hAnsi="Arial" w:cs="Arial"/>
          <w:sz w:val="22"/>
          <w:szCs w:val="22"/>
        </w:rPr>
        <w:t>a</w:t>
      </w:r>
      <w:r w:rsidRPr="00131122">
        <w:rPr>
          <w:rFonts w:ascii="Arial" w:hAnsi="Arial" w:cs="Arial"/>
          <w:sz w:val="22"/>
          <w:szCs w:val="22"/>
        </w:rPr>
        <w:t xml:space="preserve">, oceane </w:t>
      </w:r>
      <w:r w:rsidR="00067FE0">
        <w:rPr>
          <w:rFonts w:ascii="Arial" w:hAnsi="Arial" w:cs="Arial"/>
          <w:sz w:val="22"/>
          <w:szCs w:val="22"/>
        </w:rPr>
        <w:t>s</w:t>
      </w:r>
      <w:r w:rsidRPr="00131122">
        <w:rPr>
          <w:rFonts w:ascii="Arial" w:hAnsi="Arial" w:cs="Arial"/>
          <w:sz w:val="22"/>
          <w:szCs w:val="22"/>
        </w:rPr>
        <w:t>i suprafa</w:t>
      </w:r>
      <w:r w:rsidR="00067FE0">
        <w:rPr>
          <w:rFonts w:ascii="Arial" w:hAnsi="Arial" w:cs="Arial"/>
          <w:sz w:val="22"/>
          <w:szCs w:val="22"/>
        </w:rPr>
        <w:t>t</w:t>
      </w:r>
      <w:r w:rsidRPr="00131122">
        <w:rPr>
          <w:rFonts w:ascii="Arial" w:hAnsi="Arial" w:cs="Arial"/>
          <w:sz w:val="22"/>
          <w:szCs w:val="22"/>
        </w:rPr>
        <w:t xml:space="preserve">a uscatului) </w:t>
      </w:r>
      <w:r w:rsidR="00067FE0">
        <w:rPr>
          <w:rFonts w:ascii="Arial" w:hAnsi="Arial" w:cs="Arial"/>
          <w:sz w:val="22"/>
          <w:szCs w:val="22"/>
        </w:rPr>
        <w:t>s</w:t>
      </w:r>
      <w:r w:rsidRPr="00131122">
        <w:rPr>
          <w:rFonts w:ascii="Arial" w:hAnsi="Arial" w:cs="Arial"/>
          <w:sz w:val="22"/>
          <w:szCs w:val="22"/>
        </w:rPr>
        <w:t xml:space="preserve">i diferentele economico-sociale. Unele regiuni se </w:t>
      </w:r>
      <w:r w:rsidR="00067FE0">
        <w:rPr>
          <w:rFonts w:ascii="Arial" w:hAnsi="Arial" w:cs="Arial"/>
          <w:sz w:val="22"/>
          <w:szCs w:val="22"/>
        </w:rPr>
        <w:t>i</w:t>
      </w:r>
      <w:r w:rsidRPr="00131122">
        <w:rPr>
          <w:rFonts w:ascii="Arial" w:hAnsi="Arial" w:cs="Arial"/>
          <w:sz w:val="22"/>
          <w:szCs w:val="22"/>
        </w:rPr>
        <w:t>nc</w:t>
      </w:r>
      <w:r w:rsidR="00067FE0">
        <w:rPr>
          <w:rFonts w:ascii="Arial" w:hAnsi="Arial" w:cs="Arial"/>
          <w:sz w:val="22"/>
          <w:szCs w:val="22"/>
        </w:rPr>
        <w:t>a</w:t>
      </w:r>
      <w:r w:rsidRPr="00131122">
        <w:rPr>
          <w:rFonts w:ascii="Arial" w:hAnsi="Arial" w:cs="Arial"/>
          <w:sz w:val="22"/>
          <w:szCs w:val="22"/>
        </w:rPr>
        <w:t>lzesc mai mult dec</w:t>
      </w:r>
      <w:r w:rsidR="00067FE0">
        <w:rPr>
          <w:rFonts w:ascii="Arial" w:hAnsi="Arial" w:cs="Arial"/>
          <w:sz w:val="22"/>
          <w:szCs w:val="22"/>
        </w:rPr>
        <w:t>a</w:t>
      </w:r>
      <w:r w:rsidRPr="00131122">
        <w:rPr>
          <w:rFonts w:ascii="Arial" w:hAnsi="Arial" w:cs="Arial"/>
          <w:sz w:val="22"/>
          <w:szCs w:val="22"/>
        </w:rPr>
        <w:t>t altele, iar unele au parte de mai multe precipita</w:t>
      </w:r>
      <w:r w:rsidR="00067FE0">
        <w:rPr>
          <w:rFonts w:ascii="Arial" w:hAnsi="Arial" w:cs="Arial"/>
          <w:sz w:val="22"/>
          <w:szCs w:val="22"/>
        </w:rPr>
        <w:t>t</w:t>
      </w:r>
      <w:r w:rsidRPr="00131122">
        <w:rPr>
          <w:rFonts w:ascii="Arial" w:hAnsi="Arial" w:cs="Arial"/>
          <w:sz w:val="22"/>
          <w:szCs w:val="22"/>
        </w:rPr>
        <w:t xml:space="preserve">ii, </w:t>
      </w:r>
      <w:r w:rsidR="00067FE0">
        <w:rPr>
          <w:rFonts w:ascii="Arial" w:hAnsi="Arial" w:cs="Arial"/>
          <w:sz w:val="22"/>
          <w:szCs w:val="22"/>
        </w:rPr>
        <w:t>i</w:t>
      </w:r>
      <w:r w:rsidRPr="00131122">
        <w:rPr>
          <w:rFonts w:ascii="Arial" w:hAnsi="Arial" w:cs="Arial"/>
          <w:sz w:val="22"/>
          <w:szCs w:val="22"/>
        </w:rPr>
        <w:t xml:space="preserve">n timp ce altele sunt expuse unor secete mai frecvente. </w:t>
      </w:r>
    </w:p>
    <w:p w14:paraId="39C90365" w14:textId="77777777" w:rsidR="0014025E" w:rsidRDefault="0014025E" w:rsidP="009E4219">
      <w:pPr>
        <w:autoSpaceDE w:val="0"/>
        <w:autoSpaceDN w:val="0"/>
        <w:adjustRightInd w:val="0"/>
        <w:spacing w:after="0" w:line="240" w:lineRule="auto"/>
        <w:jc w:val="both"/>
        <w:rPr>
          <w:rFonts w:ascii="Arial" w:hAnsi="Arial" w:cs="Arial"/>
          <w:color w:val="000000"/>
          <w:sz w:val="22"/>
          <w:szCs w:val="22"/>
        </w:rPr>
      </w:pPr>
    </w:p>
    <w:p w14:paraId="12A5ED0A" w14:textId="5E45E0AC" w:rsidR="009E4219" w:rsidRPr="009E4219" w:rsidRDefault="009E4219" w:rsidP="009E4219">
      <w:pPr>
        <w:autoSpaceDE w:val="0"/>
        <w:autoSpaceDN w:val="0"/>
        <w:adjustRightInd w:val="0"/>
        <w:spacing w:after="0" w:line="240" w:lineRule="auto"/>
        <w:jc w:val="both"/>
        <w:rPr>
          <w:rFonts w:ascii="Arial" w:hAnsi="Arial" w:cs="Arial"/>
          <w:color w:val="000000"/>
          <w:sz w:val="22"/>
          <w:szCs w:val="22"/>
        </w:rPr>
      </w:pPr>
      <w:r w:rsidRPr="009E4219">
        <w:rPr>
          <w:rFonts w:ascii="Arial" w:hAnsi="Arial" w:cs="Arial"/>
          <w:color w:val="000000"/>
          <w:sz w:val="22"/>
          <w:szCs w:val="22"/>
        </w:rPr>
        <w:t xml:space="preserve">In </w:t>
      </w:r>
      <w:r>
        <w:rPr>
          <w:rFonts w:ascii="Arial" w:hAnsi="Arial" w:cs="Arial"/>
          <w:color w:val="000000"/>
          <w:sz w:val="22"/>
          <w:szCs w:val="22"/>
        </w:rPr>
        <w:t>acelasi</w:t>
      </w:r>
      <w:r w:rsidRPr="009E4219">
        <w:rPr>
          <w:rFonts w:ascii="Arial" w:hAnsi="Arial" w:cs="Arial"/>
          <w:color w:val="000000"/>
          <w:sz w:val="22"/>
          <w:szCs w:val="22"/>
        </w:rPr>
        <w:t xml:space="preserve"> context, potrivit evaluarilor prezentate in Raportul al 5-lea al IPCC, </w:t>
      </w:r>
      <w:r>
        <w:rPr>
          <w:rFonts w:ascii="Arial" w:hAnsi="Arial" w:cs="Arial"/>
          <w:color w:val="000000"/>
          <w:sz w:val="22"/>
          <w:szCs w:val="22"/>
        </w:rPr>
        <w:t>se</w:t>
      </w:r>
      <w:r w:rsidRPr="009E4219">
        <w:rPr>
          <w:rFonts w:ascii="Arial" w:hAnsi="Arial" w:cs="Arial"/>
          <w:color w:val="000000"/>
          <w:sz w:val="22"/>
          <w:szCs w:val="22"/>
        </w:rPr>
        <w:t xml:space="preserve"> asteapta o incalzire medie anuala apropiata de cea proiectata la nivelul Europei Centrale. Pentru a obtine valorile din tabel, temperatura medie si precipitatiile au fost mai intai mediate pentru fiecare model CMIP5, pentru perioada de baza 1986-2005 si proiectate pentru perioada 2016-2035. Bazat pe 13 diferente dintre aceste doua perioade, tabelul indica percentilele de 25%, 50% si 75% si cele mai mici si mai ridicate 14 raspunsuri dintre cele 42 modele pentru temperaturi (in ºC) si precipitatii (in % schimbare negativa sau pozitiva).</w:t>
      </w:r>
    </w:p>
    <w:p w14:paraId="0283485E" w14:textId="77777777" w:rsidR="009E4219" w:rsidRPr="009E4219" w:rsidRDefault="009E4219" w:rsidP="009E4219">
      <w:pPr>
        <w:autoSpaceDE w:val="0"/>
        <w:autoSpaceDN w:val="0"/>
        <w:adjustRightInd w:val="0"/>
        <w:spacing w:after="0" w:line="240" w:lineRule="auto"/>
        <w:jc w:val="both"/>
        <w:rPr>
          <w:rFonts w:ascii="Arial" w:hAnsi="Arial" w:cs="Arial"/>
          <w:color w:val="000000"/>
          <w:sz w:val="22"/>
          <w:szCs w:val="22"/>
        </w:rPr>
      </w:pPr>
    </w:p>
    <w:p w14:paraId="017BE650" w14:textId="77777777" w:rsidR="009E4219" w:rsidRPr="009E4219" w:rsidRDefault="009E4219" w:rsidP="009E4219">
      <w:pPr>
        <w:autoSpaceDE w:val="0"/>
        <w:autoSpaceDN w:val="0"/>
        <w:adjustRightInd w:val="0"/>
        <w:spacing w:after="0" w:line="240" w:lineRule="auto"/>
        <w:jc w:val="both"/>
        <w:rPr>
          <w:rFonts w:ascii="Arial" w:hAnsi="Arial" w:cs="Arial"/>
          <w:color w:val="000000"/>
          <w:sz w:val="22"/>
          <w:szCs w:val="22"/>
        </w:rPr>
      </w:pPr>
      <w:r w:rsidRPr="009E4219">
        <w:rPr>
          <w:rFonts w:ascii="Arial" w:hAnsi="Arial" w:cs="Arial"/>
          <w:color w:val="000000"/>
          <w:sz w:val="22"/>
          <w:szCs w:val="22"/>
        </w:rPr>
        <w:t xml:space="preserve">Proiectiile CMIP5 au relevant, la o percentila de 50% (50 % reprezinta mediana, adica valoarea medie obtinuta in urma proiectiilor), ca in Europa Centrala, si implicit in regiunea de studiu, se astepta o crestere medie anuala de temperatura de 1,1 ºC la nivelul perioadei 2016-2035 comparativ cu perioada de referinta.  </w:t>
      </w:r>
    </w:p>
    <w:p w14:paraId="093F4C55" w14:textId="7BDEAF17" w:rsidR="009E4219" w:rsidRDefault="009E4219" w:rsidP="009E4219">
      <w:pPr>
        <w:autoSpaceDE w:val="0"/>
        <w:autoSpaceDN w:val="0"/>
        <w:adjustRightInd w:val="0"/>
        <w:spacing w:after="0" w:line="240" w:lineRule="auto"/>
        <w:jc w:val="both"/>
        <w:rPr>
          <w:rFonts w:ascii="Arial" w:hAnsi="Arial" w:cs="Arial"/>
          <w:color w:val="000000"/>
          <w:sz w:val="22"/>
          <w:szCs w:val="22"/>
        </w:rPr>
      </w:pPr>
    </w:p>
    <w:p w14:paraId="5C600501" w14:textId="333B3BA8" w:rsidR="009E4219" w:rsidRPr="009E4219" w:rsidRDefault="009E4219" w:rsidP="009E4219">
      <w:pPr>
        <w:autoSpaceDE w:val="0"/>
        <w:autoSpaceDN w:val="0"/>
        <w:adjustRightInd w:val="0"/>
        <w:spacing w:after="0" w:line="240" w:lineRule="auto"/>
        <w:jc w:val="both"/>
        <w:rPr>
          <w:rFonts w:ascii="Arial" w:hAnsi="Arial" w:cs="Arial"/>
          <w:color w:val="000000"/>
          <w:sz w:val="22"/>
          <w:szCs w:val="22"/>
        </w:rPr>
      </w:pPr>
      <w:r w:rsidRPr="009E4219">
        <w:rPr>
          <w:rFonts w:ascii="Arial" w:hAnsi="Arial" w:cs="Arial"/>
          <w:color w:val="000000"/>
          <w:sz w:val="22"/>
          <w:szCs w:val="22"/>
        </w:rPr>
        <w:t>In cazul precipitatiilor, tot la percentile de 50%, se asteapta o usoara crestere a cantitatilor medii anuale de precipitatii (2-3%) si a celor din anotimpul de iarna (mai mare comparativ cu cea anuala) si variatii aproape insesizabile vara. Abaterile in cazul precipitatiilor sunt mai mici. Se impune mentiunea ca incertitudinea predictiilor in cazul precipitatiilor este mai mare, iar modelarile anticipate in regimul acestora au un grad de incredere destul de redus.</w:t>
      </w:r>
    </w:p>
    <w:p w14:paraId="6AACE3EA" w14:textId="77777777" w:rsidR="009E4219" w:rsidRPr="009E4219" w:rsidRDefault="009E4219" w:rsidP="009E4219">
      <w:pPr>
        <w:autoSpaceDE w:val="0"/>
        <w:autoSpaceDN w:val="0"/>
        <w:adjustRightInd w:val="0"/>
        <w:spacing w:after="0" w:line="240" w:lineRule="auto"/>
        <w:jc w:val="both"/>
        <w:rPr>
          <w:rFonts w:ascii="Arial" w:hAnsi="Arial" w:cs="Arial"/>
          <w:iCs/>
          <w:color w:val="000000"/>
          <w:sz w:val="22"/>
          <w:szCs w:val="22"/>
        </w:rPr>
      </w:pPr>
    </w:p>
    <w:p w14:paraId="05B07149" w14:textId="0F64CB44" w:rsidR="009E4219" w:rsidRPr="009E4219" w:rsidRDefault="00DE0EF0" w:rsidP="00E73BA9">
      <w:pPr>
        <w:pStyle w:val="Caption"/>
        <w:rPr>
          <w:color w:val="000000"/>
        </w:rPr>
      </w:pPr>
      <w:bookmarkStart w:id="387" w:name="_Toc30049979"/>
      <w:r>
        <w:t xml:space="preserve">Tabel </w:t>
      </w:r>
      <w:r w:rsidR="00AC4C09">
        <w:fldChar w:fldCharType="begin"/>
      </w:r>
      <w:r w:rsidR="00AC4C09">
        <w:instrText xml:space="preserve"> SEQ Tabel \* ARABIC </w:instrText>
      </w:r>
      <w:r w:rsidR="00AC4C09">
        <w:fldChar w:fldCharType="separate"/>
      </w:r>
      <w:r w:rsidR="007D29BA">
        <w:rPr>
          <w:noProof/>
        </w:rPr>
        <w:t>39</w:t>
      </w:r>
      <w:r w:rsidR="00AC4C09">
        <w:rPr>
          <w:noProof/>
        </w:rPr>
        <w:fldChar w:fldCharType="end"/>
      </w:r>
      <w:r w:rsidRPr="009E4219">
        <w:t xml:space="preserve"> - Proiectii ale temperaturilor si precipitatiilor medii anuale si sezoniere in Europa Centrala si</w:t>
      </w:r>
      <w:r w:rsidR="009E4219" w:rsidRPr="009E4219">
        <w:t>regiunea de studiu pe baza modelelor globale CMIP5 (IPCC, 2013)</w:t>
      </w:r>
      <w:bookmarkEnd w:id="387"/>
    </w:p>
    <w:p w14:paraId="5CF6B8DC" w14:textId="77777777" w:rsidR="009E4219" w:rsidRPr="009E4219" w:rsidRDefault="009E4219" w:rsidP="009E4219">
      <w:pPr>
        <w:autoSpaceDE w:val="0"/>
        <w:autoSpaceDN w:val="0"/>
        <w:adjustRightInd w:val="0"/>
        <w:spacing w:after="0" w:line="240" w:lineRule="auto"/>
        <w:jc w:val="both"/>
        <w:rPr>
          <w:rFonts w:ascii="Arial" w:hAnsi="Arial" w:cs="Arial"/>
          <w:iCs/>
          <w:color w:val="000000"/>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9"/>
        <w:gridCol w:w="1576"/>
        <w:gridCol w:w="692"/>
        <w:gridCol w:w="617"/>
        <w:gridCol w:w="680"/>
        <w:gridCol w:w="692"/>
        <w:gridCol w:w="702"/>
        <w:gridCol w:w="793"/>
        <w:gridCol w:w="619"/>
        <w:gridCol w:w="628"/>
        <w:gridCol w:w="617"/>
        <w:gridCol w:w="672"/>
      </w:tblGrid>
      <w:tr w:rsidR="009E4219" w:rsidRPr="009E4219" w14:paraId="33F5772F" w14:textId="77777777" w:rsidTr="009E4219">
        <w:trPr>
          <w:jc w:val="center"/>
        </w:trPr>
        <w:tc>
          <w:tcPr>
            <w:tcW w:w="1373" w:type="dxa"/>
            <w:vMerge w:val="restart"/>
            <w:tcBorders>
              <w:top w:val="single" w:sz="12" w:space="0" w:color="auto"/>
              <w:left w:val="single" w:sz="12" w:space="0" w:color="auto"/>
            </w:tcBorders>
            <w:shd w:val="clear" w:color="auto" w:fill="auto"/>
            <w:vAlign w:val="center"/>
          </w:tcPr>
          <w:p w14:paraId="001ECABC" w14:textId="77777777" w:rsidR="009E4219" w:rsidRPr="009E4219" w:rsidRDefault="009E4219" w:rsidP="009E4219">
            <w:pPr>
              <w:autoSpaceDE w:val="0"/>
              <w:autoSpaceDN w:val="0"/>
              <w:adjustRightInd w:val="0"/>
              <w:spacing w:after="0" w:line="240" w:lineRule="auto"/>
              <w:jc w:val="center"/>
              <w:rPr>
                <w:rFonts w:ascii="Arial" w:hAnsi="Arial" w:cs="Arial"/>
                <w:b/>
                <w:color w:val="000000"/>
                <w:sz w:val="20"/>
                <w:szCs w:val="20"/>
              </w:rPr>
            </w:pPr>
            <w:r w:rsidRPr="009E4219">
              <w:rPr>
                <w:rFonts w:ascii="Arial" w:hAnsi="Arial" w:cs="Arial"/>
                <w:b/>
                <w:color w:val="000000"/>
                <w:sz w:val="20"/>
                <w:szCs w:val="20"/>
              </w:rPr>
              <w:t>Anotimp/</w:t>
            </w:r>
          </w:p>
          <w:p w14:paraId="3854369C" w14:textId="77777777" w:rsidR="009E4219" w:rsidRPr="009E4219" w:rsidRDefault="009E4219" w:rsidP="009E4219">
            <w:pPr>
              <w:autoSpaceDE w:val="0"/>
              <w:autoSpaceDN w:val="0"/>
              <w:adjustRightInd w:val="0"/>
              <w:spacing w:after="0" w:line="240" w:lineRule="auto"/>
              <w:jc w:val="center"/>
              <w:rPr>
                <w:rFonts w:ascii="Arial" w:hAnsi="Arial" w:cs="Arial"/>
                <w:b/>
                <w:color w:val="000000"/>
                <w:sz w:val="20"/>
                <w:szCs w:val="20"/>
              </w:rPr>
            </w:pPr>
            <w:r w:rsidRPr="009E4219">
              <w:rPr>
                <w:rFonts w:ascii="Arial" w:hAnsi="Arial" w:cs="Arial"/>
                <w:b/>
                <w:color w:val="000000"/>
                <w:sz w:val="20"/>
                <w:szCs w:val="20"/>
              </w:rPr>
              <w:t>anual</w:t>
            </w:r>
          </w:p>
        </w:tc>
        <w:tc>
          <w:tcPr>
            <w:tcW w:w="1680" w:type="dxa"/>
            <w:vMerge w:val="restart"/>
            <w:tcBorders>
              <w:top w:val="single" w:sz="12" w:space="0" w:color="auto"/>
            </w:tcBorders>
            <w:shd w:val="clear" w:color="auto" w:fill="auto"/>
            <w:vAlign w:val="center"/>
          </w:tcPr>
          <w:p w14:paraId="11BFCDE0" w14:textId="77777777" w:rsidR="009E4219" w:rsidRPr="009E4219" w:rsidRDefault="009E4219" w:rsidP="009E4219">
            <w:pPr>
              <w:autoSpaceDE w:val="0"/>
              <w:autoSpaceDN w:val="0"/>
              <w:adjustRightInd w:val="0"/>
              <w:spacing w:after="0" w:line="240" w:lineRule="auto"/>
              <w:jc w:val="center"/>
              <w:rPr>
                <w:rFonts w:ascii="Arial" w:hAnsi="Arial" w:cs="Arial"/>
                <w:b/>
                <w:color w:val="000000"/>
                <w:sz w:val="20"/>
                <w:szCs w:val="20"/>
              </w:rPr>
            </w:pPr>
            <w:r w:rsidRPr="009E4219">
              <w:rPr>
                <w:rFonts w:ascii="Arial" w:hAnsi="Arial" w:cs="Arial"/>
                <w:b/>
                <w:color w:val="000000"/>
                <w:sz w:val="20"/>
                <w:szCs w:val="20"/>
              </w:rPr>
              <w:t>An predictie/</w:t>
            </w:r>
          </w:p>
          <w:p w14:paraId="0649CC04" w14:textId="77777777" w:rsidR="009E4219" w:rsidRPr="009E4219" w:rsidRDefault="009E4219" w:rsidP="009E4219">
            <w:pPr>
              <w:autoSpaceDE w:val="0"/>
              <w:autoSpaceDN w:val="0"/>
              <w:adjustRightInd w:val="0"/>
              <w:spacing w:after="0" w:line="240" w:lineRule="auto"/>
              <w:jc w:val="center"/>
              <w:rPr>
                <w:rFonts w:ascii="Arial" w:hAnsi="Arial" w:cs="Arial"/>
                <w:b/>
                <w:color w:val="000000"/>
                <w:sz w:val="20"/>
                <w:szCs w:val="20"/>
              </w:rPr>
            </w:pPr>
            <w:r w:rsidRPr="009E4219">
              <w:rPr>
                <w:rFonts w:ascii="Arial" w:hAnsi="Arial" w:cs="Arial"/>
                <w:b/>
                <w:color w:val="000000"/>
                <w:sz w:val="20"/>
                <w:szCs w:val="20"/>
              </w:rPr>
              <w:t>orizont</w:t>
            </w:r>
          </w:p>
        </w:tc>
        <w:tc>
          <w:tcPr>
            <w:tcW w:w="3434" w:type="dxa"/>
            <w:gridSpan w:val="5"/>
            <w:tcBorders>
              <w:top w:val="single" w:sz="12" w:space="0" w:color="auto"/>
            </w:tcBorders>
            <w:shd w:val="clear" w:color="auto" w:fill="auto"/>
            <w:vAlign w:val="center"/>
          </w:tcPr>
          <w:p w14:paraId="1C9E5EC1" w14:textId="77777777" w:rsidR="009E4219" w:rsidRDefault="009E4219" w:rsidP="009E4219">
            <w:pPr>
              <w:autoSpaceDE w:val="0"/>
              <w:autoSpaceDN w:val="0"/>
              <w:adjustRightInd w:val="0"/>
              <w:spacing w:after="0" w:line="240" w:lineRule="auto"/>
              <w:jc w:val="center"/>
              <w:rPr>
                <w:rFonts w:ascii="Arial" w:hAnsi="Arial" w:cs="Arial"/>
                <w:b/>
                <w:color w:val="000000"/>
                <w:sz w:val="20"/>
                <w:szCs w:val="20"/>
              </w:rPr>
            </w:pPr>
            <w:r w:rsidRPr="009E4219">
              <w:rPr>
                <w:rFonts w:ascii="Arial" w:hAnsi="Arial" w:cs="Arial"/>
                <w:b/>
                <w:color w:val="000000"/>
                <w:sz w:val="20"/>
                <w:szCs w:val="20"/>
              </w:rPr>
              <w:t xml:space="preserve">Temperatura </w:t>
            </w:r>
          </w:p>
          <w:p w14:paraId="58246D6C" w14:textId="462F38AF" w:rsidR="009E4219" w:rsidRPr="009E4219" w:rsidRDefault="009E4219" w:rsidP="009E4219">
            <w:pPr>
              <w:autoSpaceDE w:val="0"/>
              <w:autoSpaceDN w:val="0"/>
              <w:adjustRightInd w:val="0"/>
              <w:spacing w:after="0" w:line="240" w:lineRule="auto"/>
              <w:jc w:val="center"/>
              <w:rPr>
                <w:rFonts w:ascii="Arial" w:hAnsi="Arial" w:cs="Arial"/>
                <w:b/>
                <w:color w:val="000000"/>
                <w:sz w:val="20"/>
                <w:szCs w:val="20"/>
              </w:rPr>
            </w:pPr>
            <w:r w:rsidRPr="009E4219">
              <w:rPr>
                <w:rFonts w:ascii="Arial" w:hAnsi="Arial" w:cs="Arial"/>
                <w:b/>
                <w:color w:val="000000"/>
                <w:sz w:val="20"/>
                <w:szCs w:val="20"/>
              </w:rPr>
              <w:t>(</w:t>
            </w:r>
            <w:r w:rsidRPr="009E4219">
              <w:rPr>
                <w:rFonts w:ascii="Arial" w:hAnsi="Arial" w:cs="Arial"/>
                <w:b/>
                <w:color w:val="000000"/>
                <w:sz w:val="20"/>
                <w:szCs w:val="20"/>
                <w:vertAlign w:val="superscript"/>
              </w:rPr>
              <w:t>0</w:t>
            </w:r>
            <w:r w:rsidRPr="009E4219">
              <w:rPr>
                <w:rFonts w:ascii="Arial" w:hAnsi="Arial" w:cs="Arial"/>
                <w:b/>
                <w:color w:val="000000"/>
                <w:sz w:val="20"/>
                <w:szCs w:val="20"/>
              </w:rPr>
              <w:t>C)</w:t>
            </w:r>
          </w:p>
        </w:tc>
        <w:tc>
          <w:tcPr>
            <w:tcW w:w="3367" w:type="dxa"/>
            <w:gridSpan w:val="5"/>
            <w:tcBorders>
              <w:top w:val="single" w:sz="12" w:space="0" w:color="auto"/>
              <w:right w:val="single" w:sz="12" w:space="0" w:color="auto"/>
            </w:tcBorders>
            <w:shd w:val="clear" w:color="auto" w:fill="auto"/>
            <w:vAlign w:val="center"/>
          </w:tcPr>
          <w:p w14:paraId="19C8C4B6" w14:textId="77777777" w:rsidR="009E4219" w:rsidRDefault="009E4219" w:rsidP="009E4219">
            <w:pPr>
              <w:autoSpaceDE w:val="0"/>
              <w:autoSpaceDN w:val="0"/>
              <w:adjustRightInd w:val="0"/>
              <w:spacing w:after="0" w:line="240" w:lineRule="auto"/>
              <w:jc w:val="center"/>
              <w:rPr>
                <w:rFonts w:ascii="Arial" w:hAnsi="Arial" w:cs="Arial"/>
                <w:b/>
                <w:color w:val="000000"/>
                <w:sz w:val="20"/>
                <w:szCs w:val="20"/>
              </w:rPr>
            </w:pPr>
            <w:r w:rsidRPr="009E4219">
              <w:rPr>
                <w:rFonts w:ascii="Arial" w:hAnsi="Arial" w:cs="Arial"/>
                <w:b/>
                <w:color w:val="000000"/>
                <w:sz w:val="20"/>
                <w:szCs w:val="20"/>
              </w:rPr>
              <w:t xml:space="preserve">Precipitatii </w:t>
            </w:r>
          </w:p>
          <w:p w14:paraId="0886BC60" w14:textId="37D24C60" w:rsidR="009E4219" w:rsidRPr="009E4219" w:rsidRDefault="009E4219" w:rsidP="009E4219">
            <w:pPr>
              <w:autoSpaceDE w:val="0"/>
              <w:autoSpaceDN w:val="0"/>
              <w:adjustRightInd w:val="0"/>
              <w:spacing w:after="0" w:line="240" w:lineRule="auto"/>
              <w:jc w:val="center"/>
              <w:rPr>
                <w:rFonts w:ascii="Arial" w:hAnsi="Arial" w:cs="Arial"/>
                <w:b/>
                <w:color w:val="000000"/>
                <w:sz w:val="20"/>
                <w:szCs w:val="20"/>
              </w:rPr>
            </w:pPr>
            <w:r w:rsidRPr="009E4219">
              <w:rPr>
                <w:rFonts w:ascii="Arial" w:hAnsi="Arial" w:cs="Arial"/>
                <w:b/>
                <w:color w:val="000000"/>
                <w:sz w:val="20"/>
                <w:szCs w:val="20"/>
              </w:rPr>
              <w:t>(% schimbare + sau -)</w:t>
            </w:r>
          </w:p>
        </w:tc>
      </w:tr>
      <w:tr w:rsidR="009E4219" w:rsidRPr="009E4219" w14:paraId="2141C296" w14:textId="77777777" w:rsidTr="009E4219">
        <w:trPr>
          <w:jc w:val="center"/>
        </w:trPr>
        <w:tc>
          <w:tcPr>
            <w:tcW w:w="1373" w:type="dxa"/>
            <w:vMerge/>
            <w:tcBorders>
              <w:left w:val="single" w:sz="12" w:space="0" w:color="auto"/>
              <w:bottom w:val="single" w:sz="12" w:space="0" w:color="auto"/>
            </w:tcBorders>
            <w:shd w:val="clear" w:color="auto" w:fill="auto"/>
            <w:vAlign w:val="center"/>
          </w:tcPr>
          <w:p w14:paraId="6AEA046A" w14:textId="77777777" w:rsidR="009E4219" w:rsidRPr="009E4219" w:rsidRDefault="009E4219" w:rsidP="009E4219">
            <w:pPr>
              <w:autoSpaceDE w:val="0"/>
              <w:autoSpaceDN w:val="0"/>
              <w:adjustRightInd w:val="0"/>
              <w:spacing w:after="0" w:line="240" w:lineRule="auto"/>
              <w:jc w:val="center"/>
              <w:rPr>
                <w:rFonts w:ascii="Arial" w:hAnsi="Arial" w:cs="Arial"/>
                <w:b/>
                <w:color w:val="000000"/>
                <w:sz w:val="20"/>
                <w:szCs w:val="20"/>
              </w:rPr>
            </w:pPr>
          </w:p>
        </w:tc>
        <w:tc>
          <w:tcPr>
            <w:tcW w:w="1680" w:type="dxa"/>
            <w:vMerge/>
            <w:tcBorders>
              <w:bottom w:val="single" w:sz="12" w:space="0" w:color="auto"/>
            </w:tcBorders>
            <w:shd w:val="clear" w:color="auto" w:fill="auto"/>
            <w:vAlign w:val="center"/>
          </w:tcPr>
          <w:p w14:paraId="2EB83525" w14:textId="77777777" w:rsidR="009E4219" w:rsidRPr="009E4219" w:rsidRDefault="009E4219" w:rsidP="009E4219">
            <w:pPr>
              <w:autoSpaceDE w:val="0"/>
              <w:autoSpaceDN w:val="0"/>
              <w:adjustRightInd w:val="0"/>
              <w:spacing w:after="0" w:line="240" w:lineRule="auto"/>
              <w:jc w:val="center"/>
              <w:rPr>
                <w:rFonts w:ascii="Arial" w:hAnsi="Arial" w:cs="Arial"/>
                <w:b/>
                <w:color w:val="000000"/>
                <w:sz w:val="20"/>
                <w:szCs w:val="20"/>
              </w:rPr>
            </w:pPr>
          </w:p>
        </w:tc>
        <w:tc>
          <w:tcPr>
            <w:tcW w:w="706" w:type="dxa"/>
            <w:tcBorders>
              <w:bottom w:val="single" w:sz="12" w:space="0" w:color="auto"/>
            </w:tcBorders>
            <w:shd w:val="clear" w:color="auto" w:fill="auto"/>
            <w:vAlign w:val="center"/>
          </w:tcPr>
          <w:p w14:paraId="6BDB8FCD" w14:textId="77777777" w:rsidR="009E4219" w:rsidRPr="009E4219" w:rsidRDefault="009E4219" w:rsidP="009E4219">
            <w:pPr>
              <w:autoSpaceDE w:val="0"/>
              <w:autoSpaceDN w:val="0"/>
              <w:adjustRightInd w:val="0"/>
              <w:spacing w:after="0" w:line="240" w:lineRule="auto"/>
              <w:jc w:val="center"/>
              <w:rPr>
                <w:rFonts w:ascii="Arial" w:hAnsi="Arial" w:cs="Arial"/>
                <w:b/>
                <w:color w:val="000000"/>
                <w:sz w:val="20"/>
                <w:szCs w:val="20"/>
              </w:rPr>
            </w:pPr>
            <w:r w:rsidRPr="009E4219">
              <w:rPr>
                <w:rFonts w:ascii="Arial" w:hAnsi="Arial" w:cs="Arial"/>
                <w:b/>
                <w:color w:val="000000"/>
                <w:sz w:val="20"/>
                <w:szCs w:val="20"/>
              </w:rPr>
              <w:t>min.</w:t>
            </w:r>
          </w:p>
        </w:tc>
        <w:tc>
          <w:tcPr>
            <w:tcW w:w="617" w:type="dxa"/>
            <w:tcBorders>
              <w:bottom w:val="single" w:sz="12" w:space="0" w:color="auto"/>
            </w:tcBorders>
            <w:shd w:val="clear" w:color="auto" w:fill="auto"/>
            <w:vAlign w:val="center"/>
          </w:tcPr>
          <w:p w14:paraId="612890A0" w14:textId="77777777" w:rsidR="009E4219" w:rsidRPr="009E4219" w:rsidRDefault="009E4219" w:rsidP="009E4219">
            <w:pPr>
              <w:autoSpaceDE w:val="0"/>
              <w:autoSpaceDN w:val="0"/>
              <w:adjustRightInd w:val="0"/>
              <w:spacing w:after="0" w:line="240" w:lineRule="auto"/>
              <w:jc w:val="center"/>
              <w:rPr>
                <w:rFonts w:ascii="Arial" w:hAnsi="Arial" w:cs="Arial"/>
                <w:b/>
                <w:color w:val="000000"/>
                <w:sz w:val="20"/>
                <w:szCs w:val="20"/>
              </w:rPr>
            </w:pPr>
            <w:r w:rsidRPr="009E4219">
              <w:rPr>
                <w:rFonts w:ascii="Arial" w:hAnsi="Arial" w:cs="Arial"/>
                <w:b/>
                <w:color w:val="000000"/>
                <w:sz w:val="20"/>
                <w:szCs w:val="20"/>
              </w:rPr>
              <w:t>25%</w:t>
            </w:r>
          </w:p>
        </w:tc>
        <w:tc>
          <w:tcPr>
            <w:tcW w:w="694" w:type="dxa"/>
            <w:tcBorders>
              <w:bottom w:val="single" w:sz="12" w:space="0" w:color="auto"/>
            </w:tcBorders>
            <w:shd w:val="clear" w:color="auto" w:fill="auto"/>
            <w:vAlign w:val="center"/>
          </w:tcPr>
          <w:p w14:paraId="6C412C5B" w14:textId="77777777" w:rsidR="009E4219" w:rsidRPr="009E4219" w:rsidRDefault="009E4219" w:rsidP="009E4219">
            <w:pPr>
              <w:autoSpaceDE w:val="0"/>
              <w:autoSpaceDN w:val="0"/>
              <w:adjustRightInd w:val="0"/>
              <w:spacing w:after="0" w:line="240" w:lineRule="auto"/>
              <w:jc w:val="center"/>
              <w:rPr>
                <w:rFonts w:ascii="Arial" w:hAnsi="Arial" w:cs="Arial"/>
                <w:b/>
                <w:color w:val="000000"/>
                <w:sz w:val="20"/>
                <w:szCs w:val="20"/>
              </w:rPr>
            </w:pPr>
            <w:r w:rsidRPr="009E4219">
              <w:rPr>
                <w:rFonts w:ascii="Arial" w:hAnsi="Arial" w:cs="Arial"/>
                <w:b/>
                <w:color w:val="000000"/>
                <w:sz w:val="20"/>
                <w:szCs w:val="20"/>
              </w:rPr>
              <w:t>50%</w:t>
            </w:r>
          </w:p>
        </w:tc>
        <w:tc>
          <w:tcPr>
            <w:tcW w:w="708" w:type="dxa"/>
            <w:tcBorders>
              <w:bottom w:val="single" w:sz="12" w:space="0" w:color="auto"/>
            </w:tcBorders>
            <w:shd w:val="clear" w:color="auto" w:fill="auto"/>
            <w:vAlign w:val="center"/>
          </w:tcPr>
          <w:p w14:paraId="1B4F7DEC" w14:textId="77777777" w:rsidR="009E4219" w:rsidRPr="009E4219" w:rsidRDefault="009E4219" w:rsidP="009E4219">
            <w:pPr>
              <w:autoSpaceDE w:val="0"/>
              <w:autoSpaceDN w:val="0"/>
              <w:adjustRightInd w:val="0"/>
              <w:spacing w:after="0" w:line="240" w:lineRule="auto"/>
              <w:jc w:val="center"/>
              <w:rPr>
                <w:rFonts w:ascii="Arial" w:hAnsi="Arial" w:cs="Arial"/>
                <w:b/>
                <w:color w:val="000000"/>
                <w:sz w:val="20"/>
                <w:szCs w:val="20"/>
              </w:rPr>
            </w:pPr>
            <w:r w:rsidRPr="009E4219">
              <w:rPr>
                <w:rFonts w:ascii="Arial" w:hAnsi="Arial" w:cs="Arial"/>
                <w:b/>
                <w:color w:val="000000"/>
                <w:sz w:val="20"/>
                <w:szCs w:val="20"/>
              </w:rPr>
              <w:t>75%</w:t>
            </w:r>
          </w:p>
        </w:tc>
        <w:tc>
          <w:tcPr>
            <w:tcW w:w="709" w:type="dxa"/>
            <w:tcBorders>
              <w:bottom w:val="single" w:sz="12" w:space="0" w:color="auto"/>
            </w:tcBorders>
            <w:shd w:val="clear" w:color="auto" w:fill="auto"/>
            <w:vAlign w:val="center"/>
          </w:tcPr>
          <w:p w14:paraId="539E78B6" w14:textId="77777777" w:rsidR="009E4219" w:rsidRPr="009E4219" w:rsidRDefault="009E4219" w:rsidP="009E4219">
            <w:pPr>
              <w:autoSpaceDE w:val="0"/>
              <w:autoSpaceDN w:val="0"/>
              <w:adjustRightInd w:val="0"/>
              <w:spacing w:after="0" w:line="240" w:lineRule="auto"/>
              <w:jc w:val="center"/>
              <w:rPr>
                <w:rFonts w:ascii="Arial" w:hAnsi="Arial" w:cs="Arial"/>
                <w:b/>
                <w:color w:val="000000"/>
                <w:sz w:val="20"/>
                <w:szCs w:val="20"/>
              </w:rPr>
            </w:pPr>
            <w:r w:rsidRPr="009E4219">
              <w:rPr>
                <w:rFonts w:ascii="Arial" w:hAnsi="Arial" w:cs="Arial"/>
                <w:b/>
                <w:color w:val="000000"/>
                <w:sz w:val="20"/>
                <w:szCs w:val="20"/>
              </w:rPr>
              <w:t>max.</w:t>
            </w:r>
          </w:p>
        </w:tc>
        <w:tc>
          <w:tcPr>
            <w:tcW w:w="829" w:type="dxa"/>
            <w:tcBorders>
              <w:bottom w:val="single" w:sz="12" w:space="0" w:color="auto"/>
            </w:tcBorders>
            <w:shd w:val="clear" w:color="auto" w:fill="auto"/>
            <w:vAlign w:val="center"/>
          </w:tcPr>
          <w:p w14:paraId="0189BDE1" w14:textId="77777777" w:rsidR="009E4219" w:rsidRPr="009E4219" w:rsidRDefault="009E4219" w:rsidP="009E4219">
            <w:pPr>
              <w:autoSpaceDE w:val="0"/>
              <w:autoSpaceDN w:val="0"/>
              <w:adjustRightInd w:val="0"/>
              <w:spacing w:after="0" w:line="240" w:lineRule="auto"/>
              <w:jc w:val="center"/>
              <w:rPr>
                <w:rFonts w:ascii="Arial" w:hAnsi="Arial" w:cs="Arial"/>
                <w:b/>
                <w:color w:val="000000"/>
                <w:sz w:val="20"/>
                <w:szCs w:val="20"/>
              </w:rPr>
            </w:pPr>
            <w:r w:rsidRPr="009E4219">
              <w:rPr>
                <w:rFonts w:ascii="Arial" w:hAnsi="Arial" w:cs="Arial"/>
                <w:b/>
                <w:color w:val="000000"/>
                <w:sz w:val="20"/>
                <w:szCs w:val="20"/>
              </w:rPr>
              <w:t>min.</w:t>
            </w:r>
          </w:p>
        </w:tc>
        <w:tc>
          <w:tcPr>
            <w:tcW w:w="619" w:type="dxa"/>
            <w:tcBorders>
              <w:bottom w:val="single" w:sz="12" w:space="0" w:color="auto"/>
            </w:tcBorders>
            <w:shd w:val="clear" w:color="auto" w:fill="auto"/>
            <w:vAlign w:val="center"/>
          </w:tcPr>
          <w:p w14:paraId="1C461976" w14:textId="77777777" w:rsidR="009E4219" w:rsidRPr="009E4219" w:rsidRDefault="009E4219" w:rsidP="009E4219">
            <w:pPr>
              <w:autoSpaceDE w:val="0"/>
              <w:autoSpaceDN w:val="0"/>
              <w:adjustRightInd w:val="0"/>
              <w:spacing w:after="0" w:line="240" w:lineRule="auto"/>
              <w:jc w:val="center"/>
              <w:rPr>
                <w:rFonts w:ascii="Arial" w:hAnsi="Arial" w:cs="Arial"/>
                <w:b/>
                <w:color w:val="000000"/>
                <w:sz w:val="20"/>
                <w:szCs w:val="20"/>
              </w:rPr>
            </w:pPr>
            <w:r w:rsidRPr="009E4219">
              <w:rPr>
                <w:rFonts w:ascii="Arial" w:hAnsi="Arial" w:cs="Arial"/>
                <w:b/>
                <w:color w:val="000000"/>
                <w:sz w:val="20"/>
                <w:szCs w:val="20"/>
              </w:rPr>
              <w:t>25%</w:t>
            </w:r>
          </w:p>
        </w:tc>
        <w:tc>
          <w:tcPr>
            <w:tcW w:w="630" w:type="dxa"/>
            <w:tcBorders>
              <w:bottom w:val="single" w:sz="12" w:space="0" w:color="auto"/>
            </w:tcBorders>
            <w:shd w:val="clear" w:color="auto" w:fill="auto"/>
            <w:vAlign w:val="center"/>
          </w:tcPr>
          <w:p w14:paraId="484B8A9A" w14:textId="77777777" w:rsidR="009E4219" w:rsidRPr="009E4219" w:rsidRDefault="009E4219" w:rsidP="009E4219">
            <w:pPr>
              <w:autoSpaceDE w:val="0"/>
              <w:autoSpaceDN w:val="0"/>
              <w:adjustRightInd w:val="0"/>
              <w:spacing w:after="0" w:line="240" w:lineRule="auto"/>
              <w:jc w:val="center"/>
              <w:rPr>
                <w:rFonts w:ascii="Arial" w:hAnsi="Arial" w:cs="Arial"/>
                <w:b/>
                <w:color w:val="000000"/>
                <w:sz w:val="20"/>
                <w:szCs w:val="20"/>
              </w:rPr>
            </w:pPr>
            <w:r w:rsidRPr="009E4219">
              <w:rPr>
                <w:rFonts w:ascii="Arial" w:hAnsi="Arial" w:cs="Arial"/>
                <w:b/>
                <w:color w:val="000000"/>
                <w:sz w:val="20"/>
                <w:szCs w:val="20"/>
              </w:rPr>
              <w:t>50%</w:t>
            </w:r>
          </w:p>
        </w:tc>
        <w:tc>
          <w:tcPr>
            <w:tcW w:w="617" w:type="dxa"/>
            <w:tcBorders>
              <w:bottom w:val="single" w:sz="12" w:space="0" w:color="auto"/>
            </w:tcBorders>
            <w:shd w:val="clear" w:color="auto" w:fill="auto"/>
            <w:vAlign w:val="center"/>
          </w:tcPr>
          <w:p w14:paraId="151106E9" w14:textId="77777777" w:rsidR="009E4219" w:rsidRPr="009E4219" w:rsidRDefault="009E4219" w:rsidP="009E4219">
            <w:pPr>
              <w:autoSpaceDE w:val="0"/>
              <w:autoSpaceDN w:val="0"/>
              <w:adjustRightInd w:val="0"/>
              <w:spacing w:after="0" w:line="240" w:lineRule="auto"/>
              <w:jc w:val="center"/>
              <w:rPr>
                <w:rFonts w:ascii="Arial" w:hAnsi="Arial" w:cs="Arial"/>
                <w:b/>
                <w:color w:val="000000"/>
                <w:sz w:val="20"/>
                <w:szCs w:val="20"/>
              </w:rPr>
            </w:pPr>
            <w:r w:rsidRPr="009E4219">
              <w:rPr>
                <w:rFonts w:ascii="Arial" w:hAnsi="Arial" w:cs="Arial"/>
                <w:b/>
                <w:color w:val="000000"/>
                <w:sz w:val="20"/>
                <w:szCs w:val="20"/>
              </w:rPr>
              <w:t>75%</w:t>
            </w:r>
          </w:p>
        </w:tc>
        <w:tc>
          <w:tcPr>
            <w:tcW w:w="672" w:type="dxa"/>
            <w:tcBorders>
              <w:bottom w:val="single" w:sz="12" w:space="0" w:color="auto"/>
              <w:right w:val="single" w:sz="12" w:space="0" w:color="auto"/>
            </w:tcBorders>
            <w:shd w:val="clear" w:color="auto" w:fill="auto"/>
            <w:vAlign w:val="center"/>
          </w:tcPr>
          <w:p w14:paraId="4942C30E" w14:textId="77777777" w:rsidR="009E4219" w:rsidRPr="009E4219" w:rsidRDefault="009E4219" w:rsidP="009E4219">
            <w:pPr>
              <w:autoSpaceDE w:val="0"/>
              <w:autoSpaceDN w:val="0"/>
              <w:adjustRightInd w:val="0"/>
              <w:spacing w:after="0" w:line="240" w:lineRule="auto"/>
              <w:jc w:val="center"/>
              <w:rPr>
                <w:rFonts w:ascii="Arial" w:hAnsi="Arial" w:cs="Arial"/>
                <w:b/>
                <w:color w:val="000000"/>
                <w:sz w:val="20"/>
                <w:szCs w:val="20"/>
              </w:rPr>
            </w:pPr>
            <w:r w:rsidRPr="009E4219">
              <w:rPr>
                <w:rFonts w:ascii="Arial" w:hAnsi="Arial" w:cs="Arial"/>
                <w:b/>
                <w:color w:val="000000"/>
                <w:sz w:val="20"/>
                <w:szCs w:val="20"/>
              </w:rPr>
              <w:t>max.</w:t>
            </w:r>
          </w:p>
        </w:tc>
      </w:tr>
      <w:tr w:rsidR="009E4219" w:rsidRPr="009E4219" w14:paraId="61067438" w14:textId="77777777" w:rsidTr="009E4219">
        <w:trPr>
          <w:jc w:val="center"/>
        </w:trPr>
        <w:tc>
          <w:tcPr>
            <w:tcW w:w="1373" w:type="dxa"/>
            <w:tcBorders>
              <w:top w:val="single" w:sz="12" w:space="0" w:color="auto"/>
              <w:left w:val="single" w:sz="12" w:space="0" w:color="auto"/>
            </w:tcBorders>
            <w:shd w:val="clear" w:color="auto" w:fill="auto"/>
            <w:vAlign w:val="center"/>
          </w:tcPr>
          <w:p w14:paraId="72D2A771"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Iarna</w:t>
            </w:r>
          </w:p>
        </w:tc>
        <w:tc>
          <w:tcPr>
            <w:tcW w:w="1680" w:type="dxa"/>
            <w:tcBorders>
              <w:top w:val="single" w:sz="12" w:space="0" w:color="auto"/>
            </w:tcBorders>
            <w:shd w:val="clear" w:color="auto" w:fill="auto"/>
            <w:vAlign w:val="center"/>
          </w:tcPr>
          <w:p w14:paraId="166E87AC"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2016 ÷ 2035</w:t>
            </w:r>
          </w:p>
        </w:tc>
        <w:tc>
          <w:tcPr>
            <w:tcW w:w="706" w:type="dxa"/>
            <w:tcBorders>
              <w:top w:val="single" w:sz="12" w:space="0" w:color="auto"/>
            </w:tcBorders>
            <w:shd w:val="clear" w:color="auto" w:fill="auto"/>
            <w:vAlign w:val="center"/>
          </w:tcPr>
          <w:p w14:paraId="2957A16F"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- 0,4</w:t>
            </w:r>
          </w:p>
        </w:tc>
        <w:tc>
          <w:tcPr>
            <w:tcW w:w="617" w:type="dxa"/>
            <w:tcBorders>
              <w:top w:val="single" w:sz="12" w:space="0" w:color="auto"/>
            </w:tcBorders>
            <w:shd w:val="clear" w:color="auto" w:fill="auto"/>
            <w:vAlign w:val="center"/>
          </w:tcPr>
          <w:p w14:paraId="21D8F1E6"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0,6</w:t>
            </w:r>
          </w:p>
        </w:tc>
        <w:tc>
          <w:tcPr>
            <w:tcW w:w="694" w:type="dxa"/>
            <w:tcBorders>
              <w:top w:val="single" w:sz="12" w:space="0" w:color="auto"/>
            </w:tcBorders>
            <w:shd w:val="clear" w:color="auto" w:fill="auto"/>
            <w:vAlign w:val="center"/>
          </w:tcPr>
          <w:p w14:paraId="1AC4BE7A"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1,2</w:t>
            </w:r>
          </w:p>
        </w:tc>
        <w:tc>
          <w:tcPr>
            <w:tcW w:w="708" w:type="dxa"/>
            <w:tcBorders>
              <w:top w:val="single" w:sz="12" w:space="0" w:color="auto"/>
            </w:tcBorders>
            <w:shd w:val="clear" w:color="auto" w:fill="auto"/>
            <w:vAlign w:val="center"/>
          </w:tcPr>
          <w:p w14:paraId="08CC1176"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1,7</w:t>
            </w:r>
          </w:p>
        </w:tc>
        <w:tc>
          <w:tcPr>
            <w:tcW w:w="709" w:type="dxa"/>
            <w:tcBorders>
              <w:top w:val="single" w:sz="12" w:space="0" w:color="auto"/>
            </w:tcBorders>
            <w:shd w:val="clear" w:color="auto" w:fill="auto"/>
            <w:vAlign w:val="center"/>
          </w:tcPr>
          <w:p w14:paraId="17C685C1"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2,5</w:t>
            </w:r>
          </w:p>
        </w:tc>
        <w:tc>
          <w:tcPr>
            <w:tcW w:w="829" w:type="dxa"/>
            <w:tcBorders>
              <w:top w:val="single" w:sz="12" w:space="0" w:color="auto"/>
            </w:tcBorders>
            <w:shd w:val="clear" w:color="auto" w:fill="auto"/>
            <w:vAlign w:val="center"/>
          </w:tcPr>
          <w:p w14:paraId="36060532"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-4</w:t>
            </w:r>
          </w:p>
        </w:tc>
        <w:tc>
          <w:tcPr>
            <w:tcW w:w="619" w:type="dxa"/>
            <w:tcBorders>
              <w:top w:val="single" w:sz="12" w:space="0" w:color="auto"/>
            </w:tcBorders>
            <w:shd w:val="clear" w:color="auto" w:fill="auto"/>
            <w:vAlign w:val="center"/>
          </w:tcPr>
          <w:p w14:paraId="20021EF7"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0</w:t>
            </w:r>
          </w:p>
        </w:tc>
        <w:tc>
          <w:tcPr>
            <w:tcW w:w="630" w:type="dxa"/>
            <w:tcBorders>
              <w:top w:val="single" w:sz="12" w:space="0" w:color="auto"/>
            </w:tcBorders>
            <w:shd w:val="clear" w:color="auto" w:fill="auto"/>
            <w:vAlign w:val="center"/>
          </w:tcPr>
          <w:p w14:paraId="0C6AAE5E"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3</w:t>
            </w:r>
          </w:p>
        </w:tc>
        <w:tc>
          <w:tcPr>
            <w:tcW w:w="617" w:type="dxa"/>
            <w:tcBorders>
              <w:top w:val="single" w:sz="12" w:space="0" w:color="auto"/>
            </w:tcBorders>
            <w:shd w:val="clear" w:color="auto" w:fill="auto"/>
            <w:vAlign w:val="center"/>
          </w:tcPr>
          <w:p w14:paraId="73B00E4F"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5</w:t>
            </w:r>
          </w:p>
        </w:tc>
        <w:tc>
          <w:tcPr>
            <w:tcW w:w="672" w:type="dxa"/>
            <w:tcBorders>
              <w:top w:val="single" w:sz="12" w:space="0" w:color="auto"/>
              <w:right w:val="single" w:sz="12" w:space="0" w:color="auto"/>
            </w:tcBorders>
            <w:shd w:val="clear" w:color="auto" w:fill="auto"/>
            <w:vAlign w:val="center"/>
          </w:tcPr>
          <w:p w14:paraId="4421D573"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11</w:t>
            </w:r>
          </w:p>
        </w:tc>
      </w:tr>
      <w:tr w:rsidR="009E4219" w:rsidRPr="009E4219" w14:paraId="349D060F" w14:textId="77777777" w:rsidTr="009E4219">
        <w:trPr>
          <w:jc w:val="center"/>
        </w:trPr>
        <w:tc>
          <w:tcPr>
            <w:tcW w:w="1373" w:type="dxa"/>
            <w:tcBorders>
              <w:left w:val="single" w:sz="12" w:space="0" w:color="auto"/>
            </w:tcBorders>
            <w:shd w:val="clear" w:color="auto" w:fill="auto"/>
            <w:vAlign w:val="center"/>
          </w:tcPr>
          <w:p w14:paraId="4FA56135"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Vara</w:t>
            </w:r>
          </w:p>
        </w:tc>
        <w:tc>
          <w:tcPr>
            <w:tcW w:w="1680" w:type="dxa"/>
            <w:shd w:val="clear" w:color="auto" w:fill="auto"/>
            <w:vAlign w:val="center"/>
          </w:tcPr>
          <w:p w14:paraId="168F186E"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2016 ÷ 2035</w:t>
            </w:r>
          </w:p>
        </w:tc>
        <w:tc>
          <w:tcPr>
            <w:tcW w:w="706" w:type="dxa"/>
            <w:shd w:val="clear" w:color="auto" w:fill="auto"/>
            <w:vAlign w:val="center"/>
          </w:tcPr>
          <w:p w14:paraId="0AA8F633"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0,3</w:t>
            </w:r>
          </w:p>
        </w:tc>
        <w:tc>
          <w:tcPr>
            <w:tcW w:w="617" w:type="dxa"/>
            <w:shd w:val="clear" w:color="auto" w:fill="auto"/>
            <w:vAlign w:val="center"/>
          </w:tcPr>
          <w:p w14:paraId="0EF9CBE3"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0,9</w:t>
            </w:r>
          </w:p>
        </w:tc>
        <w:tc>
          <w:tcPr>
            <w:tcW w:w="694" w:type="dxa"/>
            <w:shd w:val="clear" w:color="auto" w:fill="auto"/>
            <w:vAlign w:val="center"/>
          </w:tcPr>
          <w:p w14:paraId="200F7046"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1,1</w:t>
            </w:r>
          </w:p>
        </w:tc>
        <w:tc>
          <w:tcPr>
            <w:tcW w:w="708" w:type="dxa"/>
            <w:shd w:val="clear" w:color="auto" w:fill="auto"/>
            <w:vAlign w:val="center"/>
          </w:tcPr>
          <w:p w14:paraId="0B52F8BC"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1,5</w:t>
            </w:r>
          </w:p>
        </w:tc>
        <w:tc>
          <w:tcPr>
            <w:tcW w:w="709" w:type="dxa"/>
            <w:shd w:val="clear" w:color="auto" w:fill="auto"/>
            <w:vAlign w:val="center"/>
          </w:tcPr>
          <w:p w14:paraId="091D0CD5"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2,4</w:t>
            </w:r>
          </w:p>
        </w:tc>
        <w:tc>
          <w:tcPr>
            <w:tcW w:w="829" w:type="dxa"/>
            <w:shd w:val="clear" w:color="auto" w:fill="auto"/>
            <w:vAlign w:val="center"/>
          </w:tcPr>
          <w:p w14:paraId="3A81F443"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-8</w:t>
            </w:r>
          </w:p>
        </w:tc>
        <w:tc>
          <w:tcPr>
            <w:tcW w:w="619" w:type="dxa"/>
            <w:shd w:val="clear" w:color="auto" w:fill="auto"/>
            <w:vAlign w:val="center"/>
          </w:tcPr>
          <w:p w14:paraId="2684809D"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-3</w:t>
            </w:r>
          </w:p>
        </w:tc>
        <w:tc>
          <w:tcPr>
            <w:tcW w:w="630" w:type="dxa"/>
            <w:shd w:val="clear" w:color="auto" w:fill="auto"/>
            <w:vAlign w:val="center"/>
          </w:tcPr>
          <w:p w14:paraId="4446CB72"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0</w:t>
            </w:r>
          </w:p>
        </w:tc>
        <w:tc>
          <w:tcPr>
            <w:tcW w:w="617" w:type="dxa"/>
            <w:shd w:val="clear" w:color="auto" w:fill="auto"/>
            <w:vAlign w:val="center"/>
          </w:tcPr>
          <w:p w14:paraId="6AF7A808"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4</w:t>
            </w:r>
          </w:p>
        </w:tc>
        <w:tc>
          <w:tcPr>
            <w:tcW w:w="672" w:type="dxa"/>
            <w:tcBorders>
              <w:right w:val="single" w:sz="12" w:space="0" w:color="auto"/>
            </w:tcBorders>
            <w:shd w:val="clear" w:color="auto" w:fill="auto"/>
            <w:vAlign w:val="center"/>
          </w:tcPr>
          <w:p w14:paraId="39F63005"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9</w:t>
            </w:r>
          </w:p>
        </w:tc>
      </w:tr>
      <w:tr w:rsidR="009E4219" w:rsidRPr="009E4219" w14:paraId="7BAD3182" w14:textId="77777777" w:rsidTr="009E4219">
        <w:trPr>
          <w:jc w:val="center"/>
        </w:trPr>
        <w:tc>
          <w:tcPr>
            <w:tcW w:w="1373" w:type="dxa"/>
            <w:tcBorders>
              <w:left w:val="single" w:sz="12" w:space="0" w:color="auto"/>
              <w:bottom w:val="single" w:sz="12" w:space="0" w:color="auto"/>
            </w:tcBorders>
            <w:shd w:val="clear" w:color="auto" w:fill="auto"/>
            <w:vAlign w:val="center"/>
          </w:tcPr>
          <w:p w14:paraId="06FE49EA"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Anual</w:t>
            </w:r>
          </w:p>
        </w:tc>
        <w:tc>
          <w:tcPr>
            <w:tcW w:w="1680" w:type="dxa"/>
            <w:tcBorders>
              <w:bottom w:val="single" w:sz="12" w:space="0" w:color="auto"/>
            </w:tcBorders>
            <w:shd w:val="clear" w:color="auto" w:fill="auto"/>
            <w:vAlign w:val="center"/>
          </w:tcPr>
          <w:p w14:paraId="64664F07"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2016 ÷ 2035</w:t>
            </w:r>
          </w:p>
        </w:tc>
        <w:tc>
          <w:tcPr>
            <w:tcW w:w="706" w:type="dxa"/>
            <w:tcBorders>
              <w:bottom w:val="single" w:sz="12" w:space="0" w:color="auto"/>
            </w:tcBorders>
            <w:shd w:val="clear" w:color="auto" w:fill="auto"/>
            <w:vAlign w:val="center"/>
          </w:tcPr>
          <w:p w14:paraId="43F2A226"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0,3</w:t>
            </w:r>
          </w:p>
        </w:tc>
        <w:tc>
          <w:tcPr>
            <w:tcW w:w="617" w:type="dxa"/>
            <w:tcBorders>
              <w:bottom w:val="single" w:sz="12" w:space="0" w:color="auto"/>
            </w:tcBorders>
            <w:shd w:val="clear" w:color="auto" w:fill="auto"/>
            <w:vAlign w:val="center"/>
          </w:tcPr>
          <w:p w14:paraId="4E436724"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0,7</w:t>
            </w:r>
          </w:p>
        </w:tc>
        <w:tc>
          <w:tcPr>
            <w:tcW w:w="694" w:type="dxa"/>
            <w:tcBorders>
              <w:bottom w:val="single" w:sz="12" w:space="0" w:color="auto"/>
            </w:tcBorders>
            <w:shd w:val="clear" w:color="auto" w:fill="auto"/>
            <w:vAlign w:val="center"/>
          </w:tcPr>
          <w:p w14:paraId="0AD8BA08"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1,1</w:t>
            </w:r>
          </w:p>
        </w:tc>
        <w:tc>
          <w:tcPr>
            <w:tcW w:w="708" w:type="dxa"/>
            <w:tcBorders>
              <w:bottom w:val="single" w:sz="12" w:space="0" w:color="auto"/>
            </w:tcBorders>
            <w:shd w:val="clear" w:color="auto" w:fill="auto"/>
            <w:vAlign w:val="center"/>
          </w:tcPr>
          <w:p w14:paraId="3765723D"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1,4</w:t>
            </w:r>
          </w:p>
        </w:tc>
        <w:tc>
          <w:tcPr>
            <w:tcW w:w="709" w:type="dxa"/>
            <w:tcBorders>
              <w:bottom w:val="single" w:sz="12" w:space="0" w:color="auto"/>
            </w:tcBorders>
            <w:shd w:val="clear" w:color="auto" w:fill="auto"/>
            <w:vAlign w:val="center"/>
          </w:tcPr>
          <w:p w14:paraId="49DC63E1"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2,3</w:t>
            </w:r>
          </w:p>
        </w:tc>
        <w:tc>
          <w:tcPr>
            <w:tcW w:w="829" w:type="dxa"/>
            <w:tcBorders>
              <w:bottom w:val="single" w:sz="12" w:space="0" w:color="auto"/>
            </w:tcBorders>
            <w:shd w:val="clear" w:color="auto" w:fill="auto"/>
            <w:vAlign w:val="center"/>
          </w:tcPr>
          <w:p w14:paraId="26F080C9"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-3</w:t>
            </w:r>
          </w:p>
        </w:tc>
        <w:tc>
          <w:tcPr>
            <w:tcW w:w="619" w:type="dxa"/>
            <w:tcBorders>
              <w:bottom w:val="single" w:sz="12" w:space="0" w:color="auto"/>
            </w:tcBorders>
            <w:shd w:val="clear" w:color="auto" w:fill="auto"/>
            <w:vAlign w:val="center"/>
          </w:tcPr>
          <w:p w14:paraId="738974E2"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-1</w:t>
            </w:r>
          </w:p>
        </w:tc>
        <w:tc>
          <w:tcPr>
            <w:tcW w:w="630" w:type="dxa"/>
            <w:tcBorders>
              <w:bottom w:val="single" w:sz="12" w:space="0" w:color="auto"/>
            </w:tcBorders>
            <w:shd w:val="clear" w:color="auto" w:fill="auto"/>
            <w:vAlign w:val="center"/>
          </w:tcPr>
          <w:p w14:paraId="7B560872"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2</w:t>
            </w:r>
          </w:p>
        </w:tc>
        <w:tc>
          <w:tcPr>
            <w:tcW w:w="617" w:type="dxa"/>
            <w:tcBorders>
              <w:bottom w:val="single" w:sz="12" w:space="0" w:color="auto"/>
            </w:tcBorders>
            <w:shd w:val="clear" w:color="auto" w:fill="auto"/>
            <w:vAlign w:val="center"/>
          </w:tcPr>
          <w:p w14:paraId="2E8EF17B"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3</w:t>
            </w:r>
          </w:p>
        </w:tc>
        <w:tc>
          <w:tcPr>
            <w:tcW w:w="672" w:type="dxa"/>
            <w:tcBorders>
              <w:bottom w:val="single" w:sz="12" w:space="0" w:color="auto"/>
              <w:right w:val="single" w:sz="12" w:space="0" w:color="auto"/>
            </w:tcBorders>
            <w:shd w:val="clear" w:color="auto" w:fill="auto"/>
            <w:vAlign w:val="center"/>
          </w:tcPr>
          <w:p w14:paraId="3CD2BD19" w14:textId="77777777" w:rsidR="009E4219" w:rsidRPr="009E4219" w:rsidRDefault="009E4219" w:rsidP="009E4219">
            <w:pPr>
              <w:autoSpaceDE w:val="0"/>
              <w:autoSpaceDN w:val="0"/>
              <w:adjustRightInd w:val="0"/>
              <w:spacing w:after="0" w:line="240" w:lineRule="auto"/>
              <w:jc w:val="center"/>
              <w:rPr>
                <w:rFonts w:ascii="Arial" w:hAnsi="Arial" w:cs="Arial"/>
                <w:color w:val="000000"/>
                <w:sz w:val="20"/>
                <w:szCs w:val="20"/>
              </w:rPr>
            </w:pPr>
            <w:r w:rsidRPr="009E4219">
              <w:rPr>
                <w:rFonts w:ascii="Arial" w:hAnsi="Arial" w:cs="Arial"/>
                <w:color w:val="000000"/>
                <w:sz w:val="20"/>
                <w:szCs w:val="20"/>
              </w:rPr>
              <w:t>8</w:t>
            </w:r>
          </w:p>
        </w:tc>
      </w:tr>
    </w:tbl>
    <w:p w14:paraId="3C2CA700" w14:textId="77777777" w:rsidR="00131122" w:rsidRPr="00131122" w:rsidRDefault="00131122" w:rsidP="00131122">
      <w:pPr>
        <w:autoSpaceDE w:val="0"/>
        <w:autoSpaceDN w:val="0"/>
        <w:adjustRightInd w:val="0"/>
        <w:spacing w:after="0" w:line="240" w:lineRule="auto"/>
        <w:jc w:val="both"/>
        <w:rPr>
          <w:rFonts w:ascii="Arial" w:hAnsi="Arial" w:cs="Arial"/>
          <w:sz w:val="22"/>
          <w:szCs w:val="22"/>
        </w:rPr>
      </w:pPr>
    </w:p>
    <w:p w14:paraId="6867FEE0" w14:textId="38E97A80" w:rsidR="00131122" w:rsidRDefault="00131122" w:rsidP="00131122">
      <w:pPr>
        <w:autoSpaceDE w:val="0"/>
        <w:autoSpaceDN w:val="0"/>
        <w:adjustRightInd w:val="0"/>
        <w:spacing w:after="0" w:line="240" w:lineRule="auto"/>
        <w:jc w:val="both"/>
        <w:rPr>
          <w:rFonts w:ascii="Arial" w:hAnsi="Arial" w:cs="Arial"/>
          <w:sz w:val="22"/>
          <w:szCs w:val="22"/>
        </w:rPr>
      </w:pPr>
      <w:r w:rsidRPr="00131122">
        <w:rPr>
          <w:rFonts w:ascii="Arial" w:hAnsi="Arial" w:cs="Arial"/>
          <w:sz w:val="22"/>
          <w:szCs w:val="22"/>
        </w:rPr>
        <w:t>Din cauza acestor varia</w:t>
      </w:r>
      <w:r w:rsidR="00067FE0">
        <w:rPr>
          <w:rFonts w:ascii="Arial" w:hAnsi="Arial" w:cs="Arial"/>
          <w:sz w:val="22"/>
          <w:szCs w:val="22"/>
        </w:rPr>
        <w:t>t</w:t>
      </w:r>
      <w:r w:rsidRPr="00131122">
        <w:rPr>
          <w:rFonts w:ascii="Arial" w:hAnsi="Arial" w:cs="Arial"/>
          <w:sz w:val="22"/>
          <w:szCs w:val="22"/>
        </w:rPr>
        <w:t>ii regionale, este necesar s</w:t>
      </w:r>
      <w:r w:rsidR="00067FE0">
        <w:rPr>
          <w:rFonts w:ascii="Arial" w:hAnsi="Arial" w:cs="Arial"/>
          <w:sz w:val="22"/>
          <w:szCs w:val="22"/>
        </w:rPr>
        <w:t>a</w:t>
      </w:r>
      <w:r w:rsidRPr="00131122">
        <w:rPr>
          <w:rFonts w:ascii="Arial" w:hAnsi="Arial" w:cs="Arial"/>
          <w:sz w:val="22"/>
          <w:szCs w:val="22"/>
        </w:rPr>
        <w:t xml:space="preserve"> se implementeze o abordare orientat</w:t>
      </w:r>
      <w:r w:rsidR="00067FE0">
        <w:rPr>
          <w:rFonts w:ascii="Arial" w:hAnsi="Arial" w:cs="Arial"/>
          <w:sz w:val="22"/>
          <w:szCs w:val="22"/>
        </w:rPr>
        <w:t>a</w:t>
      </w:r>
      <w:r w:rsidRPr="00131122">
        <w:rPr>
          <w:rFonts w:ascii="Arial" w:hAnsi="Arial" w:cs="Arial"/>
          <w:sz w:val="22"/>
          <w:szCs w:val="22"/>
        </w:rPr>
        <w:t xml:space="preserve"> a impactului climei asupra lucrarilor proiectate, pentru a evalua expunerea </w:t>
      </w:r>
      <w:r w:rsidR="00067FE0">
        <w:rPr>
          <w:rFonts w:ascii="Arial" w:hAnsi="Arial" w:cs="Arial"/>
          <w:sz w:val="22"/>
          <w:szCs w:val="22"/>
        </w:rPr>
        <w:t>s</w:t>
      </w:r>
      <w:r w:rsidRPr="00131122">
        <w:rPr>
          <w:rFonts w:ascii="Arial" w:hAnsi="Arial" w:cs="Arial"/>
          <w:sz w:val="22"/>
          <w:szCs w:val="22"/>
        </w:rPr>
        <w:t xml:space="preserve">i vulnerabilitatea </w:t>
      </w:r>
      <w:r w:rsidR="00067FE0">
        <w:rPr>
          <w:rFonts w:ascii="Arial" w:hAnsi="Arial" w:cs="Arial"/>
          <w:sz w:val="22"/>
          <w:szCs w:val="22"/>
        </w:rPr>
        <w:t>s</w:t>
      </w:r>
      <w:r w:rsidRPr="00131122">
        <w:rPr>
          <w:rFonts w:ascii="Arial" w:hAnsi="Arial" w:cs="Arial"/>
          <w:sz w:val="22"/>
          <w:szCs w:val="22"/>
        </w:rPr>
        <w:t>i a stabili m</w:t>
      </w:r>
      <w:r w:rsidR="00067FE0">
        <w:rPr>
          <w:rFonts w:ascii="Arial" w:hAnsi="Arial" w:cs="Arial"/>
          <w:sz w:val="22"/>
          <w:szCs w:val="22"/>
        </w:rPr>
        <w:t>a</w:t>
      </w:r>
      <w:r w:rsidRPr="00131122">
        <w:rPr>
          <w:rFonts w:ascii="Arial" w:hAnsi="Arial" w:cs="Arial"/>
          <w:sz w:val="22"/>
          <w:szCs w:val="22"/>
        </w:rPr>
        <w:t xml:space="preserve">surile corecte de adaptare </w:t>
      </w:r>
      <w:r w:rsidR="00067FE0">
        <w:rPr>
          <w:rFonts w:ascii="Arial" w:hAnsi="Arial" w:cs="Arial"/>
          <w:sz w:val="22"/>
          <w:szCs w:val="22"/>
        </w:rPr>
        <w:t>s</w:t>
      </w:r>
      <w:r w:rsidRPr="00131122">
        <w:rPr>
          <w:rFonts w:ascii="Arial" w:hAnsi="Arial" w:cs="Arial"/>
          <w:sz w:val="22"/>
          <w:szCs w:val="22"/>
        </w:rPr>
        <w:t>i atenuare.</w:t>
      </w:r>
    </w:p>
    <w:p w14:paraId="674C633A" w14:textId="3905C0CA" w:rsidR="00131122" w:rsidRDefault="00131122" w:rsidP="00131122">
      <w:pPr>
        <w:autoSpaceDE w:val="0"/>
        <w:autoSpaceDN w:val="0"/>
        <w:adjustRightInd w:val="0"/>
        <w:spacing w:after="0" w:line="240" w:lineRule="auto"/>
        <w:jc w:val="both"/>
        <w:rPr>
          <w:rFonts w:ascii="Arial" w:hAnsi="Arial" w:cs="Arial"/>
          <w:sz w:val="22"/>
          <w:szCs w:val="22"/>
        </w:rPr>
      </w:pPr>
    </w:p>
    <w:p w14:paraId="2CC1E717" w14:textId="77777777" w:rsidR="0014025E" w:rsidRDefault="0014025E" w:rsidP="00131122">
      <w:pPr>
        <w:autoSpaceDE w:val="0"/>
        <w:autoSpaceDN w:val="0"/>
        <w:adjustRightInd w:val="0"/>
        <w:spacing w:after="0" w:line="240" w:lineRule="auto"/>
        <w:jc w:val="both"/>
        <w:rPr>
          <w:rFonts w:ascii="Arial" w:hAnsi="Arial" w:cs="Arial"/>
          <w:sz w:val="22"/>
          <w:szCs w:val="22"/>
        </w:rPr>
      </w:pPr>
    </w:p>
    <w:p w14:paraId="78A9B3FC" w14:textId="330630C6" w:rsidR="00131122" w:rsidRDefault="00067FE0" w:rsidP="00131122">
      <w:pPr>
        <w:autoSpaceDE w:val="0"/>
        <w:autoSpaceDN w:val="0"/>
        <w:adjustRightInd w:val="0"/>
        <w:spacing w:after="0" w:line="240" w:lineRule="auto"/>
        <w:jc w:val="both"/>
        <w:rPr>
          <w:rFonts w:ascii="Arial" w:hAnsi="Arial" w:cs="Arial"/>
          <w:sz w:val="22"/>
          <w:szCs w:val="22"/>
        </w:rPr>
      </w:pPr>
      <w:r>
        <w:rPr>
          <w:rFonts w:ascii="Arial" w:hAnsi="Arial" w:cs="Arial"/>
          <w:sz w:val="22"/>
          <w:szCs w:val="22"/>
        </w:rPr>
        <w:t>I</w:t>
      </w:r>
      <w:r w:rsidR="00131122" w:rsidRPr="00131122">
        <w:rPr>
          <w:rFonts w:ascii="Arial" w:hAnsi="Arial" w:cs="Arial"/>
          <w:sz w:val="22"/>
          <w:szCs w:val="22"/>
        </w:rPr>
        <w:t>n ultimii ani, Uniunea European</w:t>
      </w:r>
      <w:r>
        <w:rPr>
          <w:rFonts w:ascii="Arial" w:hAnsi="Arial" w:cs="Arial"/>
          <w:sz w:val="22"/>
          <w:szCs w:val="22"/>
        </w:rPr>
        <w:t>a</w:t>
      </w:r>
      <w:r w:rsidR="00131122" w:rsidRPr="00131122">
        <w:rPr>
          <w:rFonts w:ascii="Arial" w:hAnsi="Arial" w:cs="Arial"/>
          <w:sz w:val="22"/>
          <w:szCs w:val="22"/>
        </w:rPr>
        <w:t xml:space="preserve"> a dezvoltat mecanisme de prevenire </w:t>
      </w:r>
      <w:r>
        <w:rPr>
          <w:rFonts w:ascii="Arial" w:hAnsi="Arial" w:cs="Arial"/>
          <w:sz w:val="22"/>
          <w:szCs w:val="22"/>
        </w:rPr>
        <w:t>s</w:t>
      </w:r>
      <w:r w:rsidR="00131122" w:rsidRPr="00131122">
        <w:rPr>
          <w:rFonts w:ascii="Arial" w:hAnsi="Arial" w:cs="Arial"/>
          <w:sz w:val="22"/>
          <w:szCs w:val="22"/>
        </w:rPr>
        <w:t xml:space="preserve">i combatere a dezastrelor naturale </w:t>
      </w:r>
      <w:r>
        <w:rPr>
          <w:rFonts w:ascii="Arial" w:hAnsi="Arial" w:cs="Arial"/>
          <w:sz w:val="22"/>
          <w:szCs w:val="22"/>
        </w:rPr>
        <w:t>s</w:t>
      </w:r>
      <w:r w:rsidR="00131122" w:rsidRPr="00131122">
        <w:rPr>
          <w:rFonts w:ascii="Arial" w:hAnsi="Arial" w:cs="Arial"/>
          <w:sz w:val="22"/>
          <w:szCs w:val="22"/>
        </w:rPr>
        <w:t>i a celor antroipice, evalu</w:t>
      </w:r>
      <w:r>
        <w:rPr>
          <w:rFonts w:ascii="Arial" w:hAnsi="Arial" w:cs="Arial"/>
          <w:sz w:val="22"/>
          <w:szCs w:val="22"/>
        </w:rPr>
        <w:t>a</w:t>
      </w:r>
      <w:r w:rsidR="00131122" w:rsidRPr="00131122">
        <w:rPr>
          <w:rFonts w:ascii="Arial" w:hAnsi="Arial" w:cs="Arial"/>
          <w:sz w:val="22"/>
          <w:szCs w:val="22"/>
        </w:rPr>
        <w:t xml:space="preserve">nd astfel riscurile asociate acestora </w:t>
      </w:r>
      <w:r>
        <w:rPr>
          <w:rFonts w:ascii="Arial" w:hAnsi="Arial" w:cs="Arial"/>
          <w:sz w:val="22"/>
          <w:szCs w:val="22"/>
        </w:rPr>
        <w:t>s</w:t>
      </w:r>
      <w:r w:rsidR="00131122" w:rsidRPr="00131122">
        <w:rPr>
          <w:rFonts w:ascii="Arial" w:hAnsi="Arial" w:cs="Arial"/>
          <w:sz w:val="22"/>
          <w:szCs w:val="22"/>
        </w:rPr>
        <w:t>i urm</w:t>
      </w:r>
      <w:r>
        <w:rPr>
          <w:rFonts w:ascii="Arial" w:hAnsi="Arial" w:cs="Arial"/>
          <w:sz w:val="22"/>
          <w:szCs w:val="22"/>
        </w:rPr>
        <w:t>a</w:t>
      </w:r>
      <w:r w:rsidR="00131122" w:rsidRPr="00131122">
        <w:rPr>
          <w:rFonts w:ascii="Arial" w:hAnsi="Arial" w:cs="Arial"/>
          <w:sz w:val="22"/>
          <w:szCs w:val="22"/>
        </w:rPr>
        <w:t>rind reducerea, pe c</w:t>
      </w:r>
      <w:r>
        <w:rPr>
          <w:rFonts w:ascii="Arial" w:hAnsi="Arial" w:cs="Arial"/>
          <w:sz w:val="22"/>
          <w:szCs w:val="22"/>
        </w:rPr>
        <w:t>a</w:t>
      </w:r>
      <w:r w:rsidR="00131122" w:rsidRPr="00131122">
        <w:rPr>
          <w:rFonts w:ascii="Arial" w:hAnsi="Arial" w:cs="Arial"/>
          <w:sz w:val="22"/>
          <w:szCs w:val="22"/>
        </w:rPr>
        <w:t>t posibil, a impactului negativ produs asupra societ</w:t>
      </w:r>
      <w:r>
        <w:rPr>
          <w:rFonts w:ascii="Arial" w:hAnsi="Arial" w:cs="Arial"/>
          <w:sz w:val="22"/>
          <w:szCs w:val="22"/>
        </w:rPr>
        <w:t>at</w:t>
      </w:r>
      <w:r w:rsidR="00131122" w:rsidRPr="00131122">
        <w:rPr>
          <w:rFonts w:ascii="Arial" w:hAnsi="Arial" w:cs="Arial"/>
          <w:sz w:val="22"/>
          <w:szCs w:val="22"/>
        </w:rPr>
        <w:t>ii. Ac</w:t>
      </w:r>
      <w:r>
        <w:rPr>
          <w:rFonts w:ascii="Arial" w:hAnsi="Arial" w:cs="Arial"/>
          <w:sz w:val="22"/>
          <w:szCs w:val="22"/>
        </w:rPr>
        <w:t>t</w:t>
      </w:r>
      <w:r w:rsidR="00131122" w:rsidRPr="00131122">
        <w:rPr>
          <w:rFonts w:ascii="Arial" w:hAnsi="Arial" w:cs="Arial"/>
          <w:sz w:val="22"/>
          <w:szCs w:val="22"/>
        </w:rPr>
        <w:t>iunile de prevenire trebuie s</w:t>
      </w:r>
      <w:r>
        <w:rPr>
          <w:rFonts w:ascii="Arial" w:hAnsi="Arial" w:cs="Arial"/>
          <w:sz w:val="22"/>
          <w:szCs w:val="22"/>
        </w:rPr>
        <w:t>a</w:t>
      </w:r>
      <w:r w:rsidR="00131122" w:rsidRPr="00131122">
        <w:rPr>
          <w:rFonts w:ascii="Arial" w:hAnsi="Arial" w:cs="Arial"/>
          <w:sz w:val="22"/>
          <w:szCs w:val="22"/>
        </w:rPr>
        <w:t xml:space="preserve"> fie corelate cu ac</w:t>
      </w:r>
      <w:r>
        <w:rPr>
          <w:rFonts w:ascii="Arial" w:hAnsi="Arial" w:cs="Arial"/>
          <w:sz w:val="22"/>
          <w:szCs w:val="22"/>
        </w:rPr>
        <w:t>t</w:t>
      </w:r>
      <w:r w:rsidR="00131122" w:rsidRPr="00131122">
        <w:rPr>
          <w:rFonts w:ascii="Arial" w:hAnsi="Arial" w:cs="Arial"/>
          <w:sz w:val="22"/>
          <w:szCs w:val="22"/>
        </w:rPr>
        <w:t>iunile de preg</w:t>
      </w:r>
      <w:r>
        <w:rPr>
          <w:rFonts w:ascii="Arial" w:hAnsi="Arial" w:cs="Arial"/>
          <w:sz w:val="22"/>
          <w:szCs w:val="22"/>
        </w:rPr>
        <w:t>a</w:t>
      </w:r>
      <w:r w:rsidR="00131122" w:rsidRPr="00131122">
        <w:rPr>
          <w:rFonts w:ascii="Arial" w:hAnsi="Arial" w:cs="Arial"/>
          <w:sz w:val="22"/>
          <w:szCs w:val="22"/>
        </w:rPr>
        <w:t xml:space="preserve">tire </w:t>
      </w:r>
      <w:r>
        <w:rPr>
          <w:rFonts w:ascii="Arial" w:hAnsi="Arial" w:cs="Arial"/>
          <w:sz w:val="22"/>
          <w:szCs w:val="22"/>
        </w:rPr>
        <w:t>s</w:t>
      </w:r>
      <w:r w:rsidR="00131122" w:rsidRPr="00131122">
        <w:rPr>
          <w:rFonts w:ascii="Arial" w:hAnsi="Arial" w:cs="Arial"/>
          <w:sz w:val="22"/>
          <w:szCs w:val="22"/>
        </w:rPr>
        <w:t>i r</w:t>
      </w:r>
      <w:r>
        <w:rPr>
          <w:rFonts w:ascii="Arial" w:hAnsi="Arial" w:cs="Arial"/>
          <w:sz w:val="22"/>
          <w:szCs w:val="22"/>
        </w:rPr>
        <w:t>a</w:t>
      </w:r>
      <w:r w:rsidR="00131122" w:rsidRPr="00131122">
        <w:rPr>
          <w:rFonts w:ascii="Arial" w:hAnsi="Arial" w:cs="Arial"/>
          <w:sz w:val="22"/>
          <w:szCs w:val="22"/>
        </w:rPr>
        <w:t xml:space="preserve">spuns la dezastre, prin </w:t>
      </w:r>
      <w:r>
        <w:rPr>
          <w:rFonts w:ascii="Arial" w:hAnsi="Arial" w:cs="Arial"/>
          <w:sz w:val="22"/>
          <w:szCs w:val="22"/>
        </w:rPr>
        <w:t>i</w:t>
      </w:r>
      <w:r w:rsidR="00131122" w:rsidRPr="00131122">
        <w:rPr>
          <w:rFonts w:ascii="Arial" w:hAnsi="Arial" w:cs="Arial"/>
          <w:sz w:val="22"/>
          <w:szCs w:val="22"/>
        </w:rPr>
        <w:t>ncurajarea unui schimb de informa</w:t>
      </w:r>
      <w:r>
        <w:rPr>
          <w:rFonts w:ascii="Arial" w:hAnsi="Arial" w:cs="Arial"/>
          <w:sz w:val="22"/>
          <w:szCs w:val="22"/>
        </w:rPr>
        <w:t>t</w:t>
      </w:r>
      <w:r w:rsidR="00131122" w:rsidRPr="00131122">
        <w:rPr>
          <w:rFonts w:ascii="Arial" w:hAnsi="Arial" w:cs="Arial"/>
          <w:sz w:val="22"/>
          <w:szCs w:val="22"/>
        </w:rPr>
        <w:t xml:space="preserve">ii </w:t>
      </w:r>
      <w:r>
        <w:rPr>
          <w:rFonts w:ascii="Arial" w:hAnsi="Arial" w:cs="Arial"/>
          <w:sz w:val="22"/>
          <w:szCs w:val="22"/>
        </w:rPr>
        <w:t>i</w:t>
      </w:r>
      <w:r w:rsidR="00131122" w:rsidRPr="00131122">
        <w:rPr>
          <w:rFonts w:ascii="Arial" w:hAnsi="Arial" w:cs="Arial"/>
          <w:sz w:val="22"/>
          <w:szCs w:val="22"/>
        </w:rPr>
        <w:t xml:space="preserve">ntre nivelurile administrative din interiorul unui stat, dar </w:t>
      </w:r>
      <w:r>
        <w:rPr>
          <w:rFonts w:ascii="Arial" w:hAnsi="Arial" w:cs="Arial"/>
          <w:sz w:val="22"/>
          <w:szCs w:val="22"/>
        </w:rPr>
        <w:t>s</w:t>
      </w:r>
      <w:r w:rsidR="00131122" w:rsidRPr="00131122">
        <w:rPr>
          <w:rFonts w:ascii="Arial" w:hAnsi="Arial" w:cs="Arial"/>
          <w:sz w:val="22"/>
          <w:szCs w:val="22"/>
        </w:rPr>
        <w:t xml:space="preserve">i </w:t>
      </w:r>
      <w:r>
        <w:rPr>
          <w:rFonts w:ascii="Arial" w:hAnsi="Arial" w:cs="Arial"/>
          <w:sz w:val="22"/>
          <w:szCs w:val="22"/>
        </w:rPr>
        <w:t>i</w:t>
      </w:r>
      <w:r w:rsidR="00131122" w:rsidRPr="00131122">
        <w:rPr>
          <w:rFonts w:ascii="Arial" w:hAnsi="Arial" w:cs="Arial"/>
          <w:sz w:val="22"/>
          <w:szCs w:val="22"/>
        </w:rPr>
        <w:t xml:space="preserve">ntre statele membre, pentru a folosi eficient resursele </w:t>
      </w:r>
      <w:r>
        <w:rPr>
          <w:rFonts w:ascii="Arial" w:hAnsi="Arial" w:cs="Arial"/>
          <w:sz w:val="22"/>
          <w:szCs w:val="22"/>
        </w:rPr>
        <w:t>s</w:t>
      </w:r>
      <w:r w:rsidR="00131122" w:rsidRPr="00131122">
        <w:rPr>
          <w:rFonts w:ascii="Arial" w:hAnsi="Arial" w:cs="Arial"/>
          <w:sz w:val="22"/>
          <w:szCs w:val="22"/>
        </w:rPr>
        <w:t>i a evita dublarea eforturilor.</w:t>
      </w:r>
    </w:p>
    <w:p w14:paraId="7C1D7DC3" w14:textId="77777777" w:rsidR="009356D1" w:rsidRPr="00131122" w:rsidRDefault="009356D1" w:rsidP="00131122">
      <w:pPr>
        <w:autoSpaceDE w:val="0"/>
        <w:autoSpaceDN w:val="0"/>
        <w:adjustRightInd w:val="0"/>
        <w:spacing w:after="0" w:line="240" w:lineRule="auto"/>
        <w:jc w:val="both"/>
        <w:rPr>
          <w:rFonts w:ascii="Arial" w:hAnsi="Arial" w:cs="Arial"/>
          <w:sz w:val="22"/>
          <w:szCs w:val="22"/>
        </w:rPr>
      </w:pPr>
    </w:p>
    <w:p w14:paraId="216AB7DF" w14:textId="3ADA15E9" w:rsidR="00131122" w:rsidRDefault="00131122" w:rsidP="00131122">
      <w:pPr>
        <w:autoSpaceDE w:val="0"/>
        <w:autoSpaceDN w:val="0"/>
        <w:adjustRightInd w:val="0"/>
        <w:spacing w:after="0" w:line="240" w:lineRule="auto"/>
        <w:jc w:val="both"/>
        <w:rPr>
          <w:rFonts w:ascii="Arial" w:hAnsi="Arial" w:cs="Arial"/>
          <w:sz w:val="22"/>
          <w:szCs w:val="22"/>
        </w:rPr>
      </w:pPr>
      <w:r w:rsidRPr="00131122">
        <w:rPr>
          <w:rFonts w:ascii="Arial" w:hAnsi="Arial" w:cs="Arial"/>
          <w:sz w:val="22"/>
          <w:szCs w:val="22"/>
        </w:rPr>
        <w:t xml:space="preserve">Fenomenele extreme legate de variabilitatea </w:t>
      </w:r>
      <w:r w:rsidR="00067FE0">
        <w:rPr>
          <w:rFonts w:ascii="Arial" w:hAnsi="Arial" w:cs="Arial"/>
          <w:sz w:val="22"/>
          <w:szCs w:val="22"/>
        </w:rPr>
        <w:t>s</w:t>
      </w:r>
      <w:r w:rsidRPr="00131122">
        <w:rPr>
          <w:rFonts w:ascii="Arial" w:hAnsi="Arial" w:cs="Arial"/>
          <w:sz w:val="22"/>
          <w:szCs w:val="22"/>
        </w:rPr>
        <w:t>i schimbarea climatic</w:t>
      </w:r>
      <w:r w:rsidR="00067FE0">
        <w:rPr>
          <w:rFonts w:ascii="Arial" w:hAnsi="Arial" w:cs="Arial"/>
          <w:sz w:val="22"/>
          <w:szCs w:val="22"/>
        </w:rPr>
        <w:t>a</w:t>
      </w:r>
      <w:r w:rsidRPr="00131122">
        <w:rPr>
          <w:rFonts w:ascii="Arial" w:hAnsi="Arial" w:cs="Arial"/>
          <w:sz w:val="22"/>
          <w:szCs w:val="22"/>
        </w:rPr>
        <w:t xml:space="preserve"> stau la originea unor tipuri de dezastre naturale, cum sunt inunda</w:t>
      </w:r>
      <w:r w:rsidR="00067FE0">
        <w:rPr>
          <w:rFonts w:ascii="Arial" w:hAnsi="Arial" w:cs="Arial"/>
          <w:sz w:val="22"/>
          <w:szCs w:val="22"/>
        </w:rPr>
        <w:t>t</w:t>
      </w:r>
      <w:r w:rsidRPr="00131122">
        <w:rPr>
          <w:rFonts w:ascii="Arial" w:hAnsi="Arial" w:cs="Arial"/>
          <w:sz w:val="22"/>
          <w:szCs w:val="22"/>
        </w:rPr>
        <w:t>iile, alunec</w:t>
      </w:r>
      <w:r w:rsidR="00067FE0">
        <w:rPr>
          <w:rFonts w:ascii="Arial" w:hAnsi="Arial" w:cs="Arial"/>
          <w:sz w:val="22"/>
          <w:szCs w:val="22"/>
        </w:rPr>
        <w:t>a</w:t>
      </w:r>
      <w:r w:rsidRPr="00131122">
        <w:rPr>
          <w:rFonts w:ascii="Arial" w:hAnsi="Arial" w:cs="Arial"/>
          <w:sz w:val="22"/>
          <w:szCs w:val="22"/>
        </w:rPr>
        <w:t>rile de teren, seceta, uragane violente, cutremure puternice etc.</w:t>
      </w:r>
    </w:p>
    <w:p w14:paraId="4C41C984" w14:textId="77777777" w:rsidR="00131122" w:rsidRPr="00131122" w:rsidRDefault="00131122" w:rsidP="00131122">
      <w:pPr>
        <w:autoSpaceDE w:val="0"/>
        <w:autoSpaceDN w:val="0"/>
        <w:adjustRightInd w:val="0"/>
        <w:spacing w:after="0" w:line="240" w:lineRule="auto"/>
        <w:jc w:val="both"/>
        <w:rPr>
          <w:rFonts w:ascii="Arial" w:hAnsi="Arial" w:cs="Arial"/>
          <w:sz w:val="22"/>
          <w:szCs w:val="22"/>
        </w:rPr>
      </w:pPr>
    </w:p>
    <w:p w14:paraId="161C9A17" w14:textId="57F9B412" w:rsidR="00131122" w:rsidRDefault="00131122" w:rsidP="00131122">
      <w:pPr>
        <w:autoSpaceDE w:val="0"/>
        <w:autoSpaceDN w:val="0"/>
        <w:adjustRightInd w:val="0"/>
        <w:spacing w:after="0" w:line="240" w:lineRule="auto"/>
        <w:jc w:val="both"/>
        <w:rPr>
          <w:rFonts w:ascii="Arial" w:hAnsi="Arial" w:cs="Arial"/>
          <w:sz w:val="22"/>
          <w:szCs w:val="22"/>
        </w:rPr>
      </w:pPr>
      <w:r w:rsidRPr="00131122">
        <w:rPr>
          <w:rFonts w:ascii="Arial" w:hAnsi="Arial" w:cs="Arial"/>
          <w:sz w:val="22"/>
          <w:szCs w:val="22"/>
        </w:rPr>
        <w:t>In Rom</w:t>
      </w:r>
      <w:r w:rsidR="00067FE0">
        <w:rPr>
          <w:rFonts w:ascii="Arial" w:hAnsi="Arial" w:cs="Arial"/>
          <w:sz w:val="22"/>
          <w:szCs w:val="22"/>
        </w:rPr>
        <w:t>a</w:t>
      </w:r>
      <w:r w:rsidRPr="00131122">
        <w:rPr>
          <w:rFonts w:ascii="Arial" w:hAnsi="Arial" w:cs="Arial"/>
          <w:sz w:val="22"/>
          <w:szCs w:val="22"/>
        </w:rPr>
        <w:t>nia, aspectele legate de gazele cu efect de sera sunt reglementate prin HG nr. 780/2006, care transpune Directiva 2003/87 si care stabile</w:t>
      </w:r>
      <w:r w:rsidR="00067FE0">
        <w:rPr>
          <w:rFonts w:ascii="Arial" w:hAnsi="Arial" w:cs="Arial"/>
          <w:sz w:val="22"/>
          <w:szCs w:val="22"/>
        </w:rPr>
        <w:t>s</w:t>
      </w:r>
      <w:r w:rsidRPr="00131122">
        <w:rPr>
          <w:rFonts w:ascii="Arial" w:hAnsi="Arial" w:cs="Arial"/>
          <w:sz w:val="22"/>
          <w:szCs w:val="22"/>
        </w:rPr>
        <w:t>te sistemul de tranzac</w:t>
      </w:r>
      <w:r w:rsidR="00067FE0">
        <w:rPr>
          <w:rFonts w:ascii="Arial" w:hAnsi="Arial" w:cs="Arial"/>
          <w:sz w:val="22"/>
          <w:szCs w:val="22"/>
        </w:rPr>
        <w:t>t</w:t>
      </w:r>
      <w:r w:rsidRPr="00131122">
        <w:rPr>
          <w:rFonts w:ascii="Arial" w:hAnsi="Arial" w:cs="Arial"/>
          <w:sz w:val="22"/>
          <w:szCs w:val="22"/>
        </w:rPr>
        <w:t>ionare a certificatelor de gaze cu efect de ser</w:t>
      </w:r>
      <w:r w:rsidR="00067FE0">
        <w:rPr>
          <w:rFonts w:ascii="Arial" w:hAnsi="Arial" w:cs="Arial"/>
          <w:sz w:val="22"/>
          <w:szCs w:val="22"/>
        </w:rPr>
        <w:t>a</w:t>
      </w:r>
      <w:r w:rsidRPr="00131122">
        <w:rPr>
          <w:rFonts w:ascii="Arial" w:hAnsi="Arial" w:cs="Arial"/>
          <w:sz w:val="22"/>
          <w:szCs w:val="22"/>
        </w:rPr>
        <w:t xml:space="preserve"> pentru sectoarele de activitate are genereaz</w:t>
      </w:r>
      <w:r w:rsidR="00067FE0">
        <w:rPr>
          <w:rFonts w:ascii="Arial" w:hAnsi="Arial" w:cs="Arial"/>
          <w:sz w:val="22"/>
          <w:szCs w:val="22"/>
        </w:rPr>
        <w:t>a</w:t>
      </w:r>
      <w:r w:rsidRPr="00131122">
        <w:rPr>
          <w:rFonts w:ascii="Arial" w:hAnsi="Arial" w:cs="Arial"/>
          <w:sz w:val="22"/>
          <w:szCs w:val="22"/>
        </w:rPr>
        <w:t xml:space="preserve"> volume mari de emisii de gaze cu efect de ser</w:t>
      </w:r>
      <w:r w:rsidR="00067FE0">
        <w:rPr>
          <w:rFonts w:ascii="Arial" w:hAnsi="Arial" w:cs="Arial"/>
          <w:sz w:val="22"/>
          <w:szCs w:val="22"/>
        </w:rPr>
        <w:t>a</w:t>
      </w:r>
      <w:r w:rsidRPr="00131122">
        <w:rPr>
          <w:rFonts w:ascii="Arial" w:hAnsi="Arial" w:cs="Arial"/>
          <w:sz w:val="22"/>
          <w:szCs w:val="22"/>
        </w:rPr>
        <w:t xml:space="preserve"> (</w:t>
      </w:r>
      <w:r w:rsidR="00067FE0">
        <w:rPr>
          <w:rFonts w:ascii="Arial" w:hAnsi="Arial" w:cs="Arial"/>
          <w:sz w:val="22"/>
          <w:szCs w:val="22"/>
        </w:rPr>
        <w:t>i</w:t>
      </w:r>
      <w:r w:rsidRPr="00131122">
        <w:rPr>
          <w:rFonts w:ascii="Arial" w:hAnsi="Arial" w:cs="Arial"/>
          <w:sz w:val="22"/>
          <w:szCs w:val="22"/>
        </w:rPr>
        <w:t>n special cele ale industriei de producere a energiei, o parte din industria chimic</w:t>
      </w:r>
      <w:r w:rsidR="00067FE0">
        <w:rPr>
          <w:rFonts w:ascii="Arial" w:hAnsi="Arial" w:cs="Arial"/>
          <w:sz w:val="22"/>
          <w:szCs w:val="22"/>
        </w:rPr>
        <w:t>a</w:t>
      </w:r>
      <w:r w:rsidRPr="00131122">
        <w:rPr>
          <w:rFonts w:ascii="Arial" w:hAnsi="Arial" w:cs="Arial"/>
          <w:sz w:val="22"/>
          <w:szCs w:val="22"/>
        </w:rPr>
        <w:t xml:space="preserve"> </w:t>
      </w:r>
      <w:r w:rsidR="00067FE0">
        <w:rPr>
          <w:rFonts w:ascii="Arial" w:hAnsi="Arial" w:cs="Arial"/>
          <w:sz w:val="22"/>
          <w:szCs w:val="22"/>
        </w:rPr>
        <w:t>s</w:t>
      </w:r>
      <w:r w:rsidRPr="00131122">
        <w:rPr>
          <w:rFonts w:ascii="Arial" w:hAnsi="Arial" w:cs="Arial"/>
          <w:sz w:val="22"/>
          <w:szCs w:val="22"/>
        </w:rPr>
        <w:t>i sectorul avia</w:t>
      </w:r>
      <w:r w:rsidR="00067FE0">
        <w:rPr>
          <w:rFonts w:ascii="Arial" w:hAnsi="Arial" w:cs="Arial"/>
          <w:sz w:val="22"/>
          <w:szCs w:val="22"/>
        </w:rPr>
        <w:t>t</w:t>
      </w:r>
      <w:r w:rsidRPr="00131122">
        <w:rPr>
          <w:rFonts w:ascii="Arial" w:hAnsi="Arial" w:cs="Arial"/>
          <w:sz w:val="22"/>
          <w:szCs w:val="22"/>
        </w:rPr>
        <w:t xml:space="preserve">iei), precum </w:t>
      </w:r>
      <w:r w:rsidR="00067FE0">
        <w:rPr>
          <w:rFonts w:ascii="Arial" w:hAnsi="Arial" w:cs="Arial"/>
          <w:sz w:val="22"/>
          <w:szCs w:val="22"/>
        </w:rPr>
        <w:t>s</w:t>
      </w:r>
      <w:r w:rsidRPr="00131122">
        <w:rPr>
          <w:rFonts w:ascii="Arial" w:hAnsi="Arial" w:cs="Arial"/>
          <w:sz w:val="22"/>
          <w:szCs w:val="22"/>
        </w:rPr>
        <w:t>i legisla</w:t>
      </w:r>
      <w:r w:rsidR="00067FE0">
        <w:rPr>
          <w:rFonts w:ascii="Arial" w:hAnsi="Arial" w:cs="Arial"/>
          <w:sz w:val="22"/>
          <w:szCs w:val="22"/>
        </w:rPr>
        <w:t>t</w:t>
      </w:r>
      <w:r w:rsidRPr="00131122">
        <w:rPr>
          <w:rFonts w:ascii="Arial" w:hAnsi="Arial" w:cs="Arial"/>
          <w:sz w:val="22"/>
          <w:szCs w:val="22"/>
        </w:rPr>
        <w:t xml:space="preserve">ia de punere </w:t>
      </w:r>
      <w:r w:rsidR="00067FE0">
        <w:rPr>
          <w:rFonts w:ascii="Arial" w:hAnsi="Arial" w:cs="Arial"/>
          <w:sz w:val="22"/>
          <w:szCs w:val="22"/>
        </w:rPr>
        <w:t>i</w:t>
      </w:r>
      <w:r w:rsidRPr="00131122">
        <w:rPr>
          <w:rFonts w:ascii="Arial" w:hAnsi="Arial" w:cs="Arial"/>
          <w:sz w:val="22"/>
          <w:szCs w:val="22"/>
        </w:rPr>
        <w:t>n aplicare a Directivei 2003/87.</w:t>
      </w:r>
    </w:p>
    <w:p w14:paraId="08751908" w14:textId="77777777" w:rsidR="0056519D" w:rsidRDefault="0056519D" w:rsidP="00131122">
      <w:pPr>
        <w:autoSpaceDE w:val="0"/>
        <w:autoSpaceDN w:val="0"/>
        <w:adjustRightInd w:val="0"/>
        <w:spacing w:after="0" w:line="240" w:lineRule="auto"/>
        <w:jc w:val="both"/>
        <w:rPr>
          <w:rFonts w:ascii="Arial" w:hAnsi="Arial" w:cs="Arial"/>
          <w:sz w:val="22"/>
          <w:szCs w:val="22"/>
        </w:rPr>
      </w:pPr>
    </w:p>
    <w:p w14:paraId="6250210C" w14:textId="7AB485CA" w:rsidR="00131122" w:rsidRPr="00131122" w:rsidRDefault="00067FE0" w:rsidP="00131122">
      <w:pPr>
        <w:autoSpaceDE w:val="0"/>
        <w:autoSpaceDN w:val="0"/>
        <w:adjustRightInd w:val="0"/>
        <w:spacing w:after="0" w:line="240" w:lineRule="auto"/>
        <w:jc w:val="both"/>
        <w:rPr>
          <w:rFonts w:ascii="Arial" w:hAnsi="Arial" w:cs="Arial"/>
          <w:sz w:val="22"/>
          <w:szCs w:val="22"/>
        </w:rPr>
      </w:pPr>
      <w:r>
        <w:rPr>
          <w:rFonts w:ascii="Arial" w:hAnsi="Arial" w:cs="Arial"/>
          <w:sz w:val="22"/>
          <w:szCs w:val="22"/>
        </w:rPr>
        <w:t>I</w:t>
      </w:r>
      <w:r w:rsidR="00131122" w:rsidRPr="00131122">
        <w:rPr>
          <w:rFonts w:ascii="Arial" w:hAnsi="Arial" w:cs="Arial"/>
          <w:sz w:val="22"/>
          <w:szCs w:val="22"/>
        </w:rPr>
        <w:t>n ceea ce prive</w:t>
      </w:r>
      <w:r>
        <w:rPr>
          <w:rFonts w:ascii="Arial" w:hAnsi="Arial" w:cs="Arial"/>
          <w:sz w:val="22"/>
          <w:szCs w:val="22"/>
        </w:rPr>
        <w:t>s</w:t>
      </w:r>
      <w:r w:rsidR="00131122" w:rsidRPr="00131122">
        <w:rPr>
          <w:rFonts w:ascii="Arial" w:hAnsi="Arial" w:cs="Arial"/>
          <w:sz w:val="22"/>
          <w:szCs w:val="22"/>
        </w:rPr>
        <w:t>te toate celelalte sectoare care nu sunt acoperite de sistemul de comercializare a certificatelor de gaze cu efect de ser</w:t>
      </w:r>
      <w:r>
        <w:rPr>
          <w:rFonts w:ascii="Arial" w:hAnsi="Arial" w:cs="Arial"/>
          <w:sz w:val="22"/>
          <w:szCs w:val="22"/>
        </w:rPr>
        <w:t>a</w:t>
      </w:r>
      <w:r w:rsidR="00131122" w:rsidRPr="00131122">
        <w:rPr>
          <w:rFonts w:ascii="Arial" w:hAnsi="Arial" w:cs="Arial"/>
          <w:sz w:val="22"/>
          <w:szCs w:val="22"/>
        </w:rPr>
        <w:t>, Rom</w:t>
      </w:r>
      <w:r>
        <w:rPr>
          <w:rFonts w:ascii="Arial" w:hAnsi="Arial" w:cs="Arial"/>
          <w:sz w:val="22"/>
          <w:szCs w:val="22"/>
        </w:rPr>
        <w:t>a</w:t>
      </w:r>
      <w:r w:rsidR="00131122" w:rsidRPr="00131122">
        <w:rPr>
          <w:rFonts w:ascii="Arial" w:hAnsi="Arial" w:cs="Arial"/>
          <w:sz w:val="22"/>
          <w:szCs w:val="22"/>
        </w:rPr>
        <w:t xml:space="preserve">nia, ca </w:t>
      </w:r>
      <w:r>
        <w:rPr>
          <w:rFonts w:ascii="Arial" w:hAnsi="Arial" w:cs="Arial"/>
          <w:sz w:val="22"/>
          <w:szCs w:val="22"/>
        </w:rPr>
        <w:t>s</w:t>
      </w:r>
      <w:r w:rsidR="00131122" w:rsidRPr="00131122">
        <w:rPr>
          <w:rFonts w:ascii="Arial" w:hAnsi="Arial" w:cs="Arial"/>
          <w:sz w:val="22"/>
          <w:szCs w:val="22"/>
        </w:rPr>
        <w:t>i celelalte state membre ale Uniunii Europene, a fost de acord s</w:t>
      </w:r>
      <w:r>
        <w:rPr>
          <w:rFonts w:ascii="Arial" w:hAnsi="Arial" w:cs="Arial"/>
          <w:sz w:val="22"/>
          <w:szCs w:val="22"/>
        </w:rPr>
        <w:t>a</w:t>
      </w:r>
      <w:r w:rsidR="00131122" w:rsidRPr="00131122">
        <w:rPr>
          <w:rFonts w:ascii="Arial" w:hAnsi="Arial" w:cs="Arial"/>
          <w:sz w:val="22"/>
          <w:szCs w:val="22"/>
        </w:rPr>
        <w:t xml:space="preserve"> respecte obiectivele de reducere a emisiilor de gaze cu efect de ser</w:t>
      </w:r>
      <w:r>
        <w:rPr>
          <w:rFonts w:ascii="Arial" w:hAnsi="Arial" w:cs="Arial"/>
          <w:sz w:val="22"/>
          <w:szCs w:val="22"/>
        </w:rPr>
        <w:t>a</w:t>
      </w:r>
      <w:r w:rsidR="00131122" w:rsidRPr="00131122">
        <w:rPr>
          <w:rFonts w:ascii="Arial" w:hAnsi="Arial" w:cs="Arial"/>
          <w:sz w:val="22"/>
          <w:szCs w:val="22"/>
        </w:rPr>
        <w:t>, urm</w:t>
      </w:r>
      <w:r>
        <w:rPr>
          <w:rFonts w:ascii="Arial" w:hAnsi="Arial" w:cs="Arial"/>
          <w:sz w:val="22"/>
          <w:szCs w:val="22"/>
        </w:rPr>
        <w:t>a</w:t>
      </w:r>
      <w:r w:rsidR="00131122" w:rsidRPr="00131122">
        <w:rPr>
          <w:rFonts w:ascii="Arial" w:hAnsi="Arial" w:cs="Arial"/>
          <w:sz w:val="22"/>
          <w:szCs w:val="22"/>
        </w:rPr>
        <w:t>rind respectarea nivelului anual al emisiilor alocate statelor membre pentru perioada de timp 2013-2020, prin aplicarea poten</w:t>
      </w:r>
      <w:r>
        <w:rPr>
          <w:rFonts w:ascii="Arial" w:hAnsi="Arial" w:cs="Arial"/>
          <w:sz w:val="22"/>
          <w:szCs w:val="22"/>
        </w:rPr>
        <w:t>t</w:t>
      </w:r>
      <w:r w:rsidR="00131122" w:rsidRPr="00131122">
        <w:rPr>
          <w:rFonts w:ascii="Arial" w:hAnsi="Arial" w:cs="Arial"/>
          <w:sz w:val="22"/>
          <w:szCs w:val="22"/>
        </w:rPr>
        <w:t xml:space="preserve">ialului de </w:t>
      </w:r>
      <w:r>
        <w:rPr>
          <w:rFonts w:ascii="Arial" w:hAnsi="Arial" w:cs="Arial"/>
          <w:sz w:val="22"/>
          <w:szCs w:val="22"/>
        </w:rPr>
        <w:t>i</w:t>
      </w:r>
      <w:r w:rsidR="00131122" w:rsidRPr="00131122">
        <w:rPr>
          <w:rFonts w:ascii="Arial" w:hAnsi="Arial" w:cs="Arial"/>
          <w:sz w:val="22"/>
          <w:szCs w:val="22"/>
        </w:rPr>
        <w:t>nc</w:t>
      </w:r>
      <w:r>
        <w:rPr>
          <w:rFonts w:ascii="Arial" w:hAnsi="Arial" w:cs="Arial"/>
          <w:sz w:val="22"/>
          <w:szCs w:val="22"/>
        </w:rPr>
        <w:t>a</w:t>
      </w:r>
      <w:r w:rsidR="00131122" w:rsidRPr="00131122">
        <w:rPr>
          <w:rFonts w:ascii="Arial" w:hAnsi="Arial" w:cs="Arial"/>
          <w:sz w:val="22"/>
          <w:szCs w:val="22"/>
        </w:rPr>
        <w:t>lzire global</w:t>
      </w:r>
      <w:r>
        <w:rPr>
          <w:rFonts w:ascii="Arial" w:hAnsi="Arial" w:cs="Arial"/>
          <w:sz w:val="22"/>
          <w:szCs w:val="22"/>
        </w:rPr>
        <w:t>a</w:t>
      </w:r>
      <w:r w:rsidR="00131122" w:rsidRPr="00131122">
        <w:rPr>
          <w:rFonts w:ascii="Arial" w:hAnsi="Arial" w:cs="Arial"/>
          <w:sz w:val="22"/>
          <w:szCs w:val="22"/>
        </w:rPr>
        <w:t xml:space="preserve"> definit </w:t>
      </w:r>
      <w:r>
        <w:rPr>
          <w:rFonts w:ascii="Arial" w:hAnsi="Arial" w:cs="Arial"/>
          <w:sz w:val="22"/>
          <w:szCs w:val="22"/>
        </w:rPr>
        <w:t>i</w:t>
      </w:r>
      <w:r w:rsidR="00131122" w:rsidRPr="00131122">
        <w:rPr>
          <w:rFonts w:ascii="Arial" w:hAnsi="Arial" w:cs="Arial"/>
          <w:sz w:val="22"/>
          <w:szCs w:val="22"/>
        </w:rPr>
        <w:t xml:space="preserve">n al patrulea raport de evaluare elaborat de IPCC </w:t>
      </w:r>
      <w:r>
        <w:rPr>
          <w:rFonts w:ascii="Arial" w:hAnsi="Arial" w:cs="Arial"/>
          <w:sz w:val="22"/>
          <w:szCs w:val="22"/>
        </w:rPr>
        <w:t>i</w:t>
      </w:r>
      <w:r w:rsidR="00131122" w:rsidRPr="00131122">
        <w:rPr>
          <w:rFonts w:ascii="Arial" w:hAnsi="Arial" w:cs="Arial"/>
          <w:sz w:val="22"/>
          <w:szCs w:val="22"/>
        </w:rPr>
        <w:t>n conformitate cu deciziile europene aplicabile.</w:t>
      </w:r>
    </w:p>
    <w:p w14:paraId="3710A825" w14:textId="0111CB64" w:rsidR="00131122" w:rsidRDefault="00131122" w:rsidP="00131122">
      <w:pPr>
        <w:autoSpaceDE w:val="0"/>
        <w:autoSpaceDN w:val="0"/>
        <w:adjustRightInd w:val="0"/>
        <w:spacing w:after="0" w:line="240" w:lineRule="auto"/>
        <w:jc w:val="both"/>
        <w:rPr>
          <w:rFonts w:ascii="Arial" w:hAnsi="Arial" w:cs="Arial"/>
          <w:sz w:val="22"/>
          <w:szCs w:val="22"/>
        </w:rPr>
      </w:pPr>
      <w:r w:rsidRPr="00131122">
        <w:rPr>
          <w:rFonts w:ascii="Arial" w:hAnsi="Arial" w:cs="Arial"/>
          <w:sz w:val="22"/>
          <w:szCs w:val="22"/>
        </w:rPr>
        <w:t>Pentru perioada 2008-2012 (cea mai recent</w:t>
      </w:r>
      <w:r w:rsidR="00067FE0">
        <w:rPr>
          <w:rFonts w:ascii="Arial" w:hAnsi="Arial" w:cs="Arial"/>
          <w:sz w:val="22"/>
          <w:szCs w:val="22"/>
        </w:rPr>
        <w:t>a</w:t>
      </w:r>
      <w:r w:rsidRPr="00131122">
        <w:rPr>
          <w:rFonts w:ascii="Arial" w:hAnsi="Arial" w:cs="Arial"/>
          <w:sz w:val="22"/>
          <w:szCs w:val="22"/>
        </w:rPr>
        <w:t xml:space="preserve"> perioad</w:t>
      </w:r>
      <w:r w:rsidR="00067FE0">
        <w:rPr>
          <w:rFonts w:ascii="Arial" w:hAnsi="Arial" w:cs="Arial"/>
          <w:sz w:val="22"/>
          <w:szCs w:val="22"/>
        </w:rPr>
        <w:t>a</w:t>
      </w:r>
      <w:r w:rsidRPr="00131122">
        <w:rPr>
          <w:rFonts w:ascii="Arial" w:hAnsi="Arial" w:cs="Arial"/>
          <w:sz w:val="22"/>
          <w:szCs w:val="22"/>
        </w:rPr>
        <w:t xml:space="preserve"> raportat</w:t>
      </w:r>
      <w:r w:rsidR="00067FE0">
        <w:rPr>
          <w:rFonts w:ascii="Arial" w:hAnsi="Arial" w:cs="Arial"/>
          <w:sz w:val="22"/>
          <w:szCs w:val="22"/>
        </w:rPr>
        <w:t>a</w:t>
      </w:r>
      <w:r w:rsidRPr="00131122">
        <w:rPr>
          <w:rFonts w:ascii="Arial" w:hAnsi="Arial" w:cs="Arial"/>
          <w:sz w:val="22"/>
          <w:szCs w:val="22"/>
        </w:rPr>
        <w:t>), Rom</w:t>
      </w:r>
      <w:r w:rsidR="00067FE0">
        <w:rPr>
          <w:rFonts w:ascii="Arial" w:hAnsi="Arial" w:cs="Arial"/>
          <w:sz w:val="22"/>
          <w:szCs w:val="22"/>
        </w:rPr>
        <w:t>a</w:t>
      </w:r>
      <w:r w:rsidRPr="00131122">
        <w:rPr>
          <w:rFonts w:ascii="Arial" w:hAnsi="Arial" w:cs="Arial"/>
          <w:sz w:val="22"/>
          <w:szCs w:val="22"/>
        </w:rPr>
        <w:t>nia s-a angajat s</w:t>
      </w:r>
      <w:r w:rsidR="00067FE0">
        <w:rPr>
          <w:rFonts w:ascii="Arial" w:hAnsi="Arial" w:cs="Arial"/>
          <w:sz w:val="22"/>
          <w:szCs w:val="22"/>
        </w:rPr>
        <w:t>a</w:t>
      </w:r>
      <w:r w:rsidRPr="00131122">
        <w:rPr>
          <w:rFonts w:ascii="Arial" w:hAnsi="Arial" w:cs="Arial"/>
          <w:sz w:val="22"/>
          <w:szCs w:val="22"/>
        </w:rPr>
        <w:t xml:space="preserve"> reduc</w:t>
      </w:r>
      <w:r w:rsidR="00067FE0">
        <w:rPr>
          <w:rFonts w:ascii="Arial" w:hAnsi="Arial" w:cs="Arial"/>
          <w:sz w:val="22"/>
          <w:szCs w:val="22"/>
        </w:rPr>
        <w:t>a</w:t>
      </w:r>
      <w:r w:rsidRPr="00131122">
        <w:rPr>
          <w:rFonts w:ascii="Arial" w:hAnsi="Arial" w:cs="Arial"/>
          <w:sz w:val="22"/>
          <w:szCs w:val="22"/>
        </w:rPr>
        <w:t xml:space="preserve"> emisiile totale de GES cu 8% fa</w:t>
      </w:r>
      <w:r w:rsidR="00067FE0">
        <w:rPr>
          <w:rFonts w:ascii="Arial" w:hAnsi="Arial" w:cs="Arial"/>
          <w:sz w:val="22"/>
          <w:szCs w:val="22"/>
        </w:rPr>
        <w:t>ta</w:t>
      </w:r>
      <w:r w:rsidRPr="00131122">
        <w:rPr>
          <w:rFonts w:ascii="Arial" w:hAnsi="Arial" w:cs="Arial"/>
          <w:sz w:val="22"/>
          <w:szCs w:val="22"/>
        </w:rPr>
        <w:t xml:space="preserve"> de nivelurile din 1989. Emisiile efective de GES (cu excep</w:t>
      </w:r>
      <w:r w:rsidR="00067FE0">
        <w:rPr>
          <w:rFonts w:ascii="Arial" w:hAnsi="Arial" w:cs="Arial"/>
          <w:sz w:val="22"/>
          <w:szCs w:val="22"/>
        </w:rPr>
        <w:t>t</w:t>
      </w:r>
      <w:r w:rsidRPr="00131122">
        <w:rPr>
          <w:rFonts w:ascii="Arial" w:hAnsi="Arial" w:cs="Arial"/>
          <w:sz w:val="22"/>
          <w:szCs w:val="22"/>
        </w:rPr>
        <w:t>ia contribu</w:t>
      </w:r>
      <w:r w:rsidR="00067FE0">
        <w:rPr>
          <w:rFonts w:ascii="Arial" w:hAnsi="Arial" w:cs="Arial"/>
          <w:sz w:val="22"/>
          <w:szCs w:val="22"/>
        </w:rPr>
        <w:t>t</w:t>
      </w:r>
      <w:r w:rsidRPr="00131122">
        <w:rPr>
          <w:rFonts w:ascii="Arial" w:hAnsi="Arial" w:cs="Arial"/>
          <w:sz w:val="22"/>
          <w:szCs w:val="22"/>
        </w:rPr>
        <w:t>iei din sectorul Utilizarea terenurilor, schimbarea utiliz</w:t>
      </w:r>
      <w:r w:rsidR="00067FE0">
        <w:rPr>
          <w:rFonts w:ascii="Arial" w:hAnsi="Arial" w:cs="Arial"/>
          <w:sz w:val="22"/>
          <w:szCs w:val="22"/>
        </w:rPr>
        <w:t>a</w:t>
      </w:r>
      <w:r w:rsidRPr="00131122">
        <w:rPr>
          <w:rFonts w:ascii="Arial" w:hAnsi="Arial" w:cs="Arial"/>
          <w:sz w:val="22"/>
          <w:szCs w:val="22"/>
        </w:rPr>
        <w:t xml:space="preserve">rii terenurilor </w:t>
      </w:r>
      <w:r w:rsidR="00067FE0">
        <w:rPr>
          <w:rFonts w:ascii="Arial" w:hAnsi="Arial" w:cs="Arial"/>
          <w:sz w:val="22"/>
          <w:szCs w:val="22"/>
        </w:rPr>
        <w:t>s</w:t>
      </w:r>
      <w:r w:rsidRPr="00131122">
        <w:rPr>
          <w:rFonts w:ascii="Arial" w:hAnsi="Arial" w:cs="Arial"/>
          <w:sz w:val="22"/>
          <w:szCs w:val="22"/>
        </w:rPr>
        <w:t>i silviculturii) au sc</w:t>
      </w:r>
      <w:r w:rsidR="00067FE0">
        <w:rPr>
          <w:rFonts w:ascii="Arial" w:hAnsi="Arial" w:cs="Arial"/>
          <w:sz w:val="22"/>
          <w:szCs w:val="22"/>
        </w:rPr>
        <w:t>a</w:t>
      </w:r>
      <w:r w:rsidRPr="00131122">
        <w:rPr>
          <w:rFonts w:ascii="Arial" w:hAnsi="Arial" w:cs="Arial"/>
          <w:sz w:val="22"/>
          <w:szCs w:val="22"/>
        </w:rPr>
        <w:t xml:space="preserve">zut </w:t>
      </w:r>
      <w:r w:rsidR="00067FE0">
        <w:rPr>
          <w:rFonts w:ascii="Arial" w:hAnsi="Arial" w:cs="Arial"/>
          <w:sz w:val="22"/>
          <w:szCs w:val="22"/>
        </w:rPr>
        <w:t>i</w:t>
      </w:r>
      <w:r w:rsidRPr="00131122">
        <w:rPr>
          <w:rFonts w:ascii="Arial" w:hAnsi="Arial" w:cs="Arial"/>
          <w:sz w:val="22"/>
          <w:szCs w:val="22"/>
        </w:rPr>
        <w:t>n 2008 cu 46,9% fa</w:t>
      </w:r>
      <w:r w:rsidR="00067FE0">
        <w:rPr>
          <w:rFonts w:ascii="Arial" w:hAnsi="Arial" w:cs="Arial"/>
          <w:sz w:val="22"/>
          <w:szCs w:val="22"/>
        </w:rPr>
        <w:t>ta</w:t>
      </w:r>
      <w:r w:rsidRPr="00131122">
        <w:rPr>
          <w:rFonts w:ascii="Arial" w:hAnsi="Arial" w:cs="Arial"/>
          <w:sz w:val="22"/>
          <w:szCs w:val="22"/>
        </w:rPr>
        <w:t xml:space="preserve"> de nivelul emisiilor din 1989, mult sub obiectivul de 8%.</w:t>
      </w:r>
    </w:p>
    <w:p w14:paraId="37369D10" w14:textId="77777777" w:rsidR="00131122" w:rsidRPr="00131122" w:rsidRDefault="00131122" w:rsidP="00131122">
      <w:pPr>
        <w:autoSpaceDE w:val="0"/>
        <w:autoSpaceDN w:val="0"/>
        <w:adjustRightInd w:val="0"/>
        <w:spacing w:after="0" w:line="240" w:lineRule="auto"/>
        <w:jc w:val="both"/>
        <w:rPr>
          <w:rFonts w:ascii="Arial" w:hAnsi="Arial" w:cs="Arial"/>
          <w:sz w:val="22"/>
          <w:szCs w:val="22"/>
        </w:rPr>
      </w:pPr>
    </w:p>
    <w:p w14:paraId="150F64AB" w14:textId="2C615C5B" w:rsidR="00131122" w:rsidRPr="00131122" w:rsidRDefault="00131122" w:rsidP="00131122">
      <w:pPr>
        <w:autoSpaceDE w:val="0"/>
        <w:autoSpaceDN w:val="0"/>
        <w:adjustRightInd w:val="0"/>
        <w:spacing w:after="0" w:line="240" w:lineRule="auto"/>
        <w:jc w:val="both"/>
        <w:rPr>
          <w:rFonts w:ascii="Arial" w:hAnsi="Arial" w:cs="Arial"/>
          <w:sz w:val="22"/>
          <w:szCs w:val="22"/>
        </w:rPr>
      </w:pPr>
      <w:bookmarkStart w:id="388" w:name="_Hlk13894309"/>
      <w:r w:rsidRPr="00131122">
        <w:rPr>
          <w:rFonts w:ascii="Arial" w:hAnsi="Arial" w:cs="Arial"/>
          <w:sz w:val="22"/>
          <w:szCs w:val="22"/>
        </w:rPr>
        <w:t>Pentru urm</w:t>
      </w:r>
      <w:r w:rsidR="00067FE0">
        <w:rPr>
          <w:rFonts w:ascii="Arial" w:hAnsi="Arial" w:cs="Arial"/>
          <w:sz w:val="22"/>
          <w:szCs w:val="22"/>
        </w:rPr>
        <w:t>a</w:t>
      </w:r>
      <w:r w:rsidRPr="00131122">
        <w:rPr>
          <w:rFonts w:ascii="Arial" w:hAnsi="Arial" w:cs="Arial"/>
          <w:sz w:val="22"/>
          <w:szCs w:val="22"/>
        </w:rPr>
        <w:t xml:space="preserve">torii ani, </w:t>
      </w:r>
      <w:r w:rsidR="00067FE0">
        <w:rPr>
          <w:rFonts w:ascii="Arial" w:hAnsi="Arial" w:cs="Arial"/>
          <w:sz w:val="22"/>
          <w:szCs w:val="22"/>
        </w:rPr>
        <w:t>i</w:t>
      </w:r>
      <w:r w:rsidRPr="00131122">
        <w:rPr>
          <w:rFonts w:ascii="Arial" w:hAnsi="Arial" w:cs="Arial"/>
          <w:sz w:val="22"/>
          <w:szCs w:val="22"/>
        </w:rPr>
        <w:t>n conformitate cu decizia Comisiei (UE) 2017/1471 din 10 august 2017 de modificare a Deciziei 2013/162/UE in scopul revizuirii nivelurilor anuale de emisii alocate pentru perioada 2017-2020, nivelul emisiilor alocate Rom</w:t>
      </w:r>
      <w:r w:rsidR="00067FE0">
        <w:rPr>
          <w:rFonts w:ascii="Arial" w:hAnsi="Arial" w:cs="Arial"/>
          <w:sz w:val="22"/>
          <w:szCs w:val="22"/>
        </w:rPr>
        <w:t>a</w:t>
      </w:r>
      <w:r w:rsidRPr="00131122">
        <w:rPr>
          <w:rFonts w:ascii="Arial" w:hAnsi="Arial" w:cs="Arial"/>
          <w:sz w:val="22"/>
          <w:szCs w:val="22"/>
        </w:rPr>
        <w:t>niei la nivel na</w:t>
      </w:r>
      <w:r w:rsidR="00067FE0">
        <w:rPr>
          <w:rFonts w:ascii="Arial" w:hAnsi="Arial" w:cs="Arial"/>
          <w:sz w:val="22"/>
          <w:szCs w:val="22"/>
        </w:rPr>
        <w:t>t</w:t>
      </w:r>
      <w:r w:rsidRPr="00131122">
        <w:rPr>
          <w:rFonts w:ascii="Arial" w:hAnsi="Arial" w:cs="Arial"/>
          <w:sz w:val="22"/>
          <w:szCs w:val="22"/>
        </w:rPr>
        <w:t>ional, acoperind toate sectoarele care nu sunt acoperite de sistemul de tranzac</w:t>
      </w:r>
      <w:r w:rsidR="00067FE0">
        <w:rPr>
          <w:rFonts w:ascii="Arial" w:hAnsi="Arial" w:cs="Arial"/>
          <w:sz w:val="22"/>
          <w:szCs w:val="22"/>
        </w:rPr>
        <w:t>t</w:t>
      </w:r>
      <w:r w:rsidRPr="00131122">
        <w:rPr>
          <w:rFonts w:ascii="Arial" w:hAnsi="Arial" w:cs="Arial"/>
          <w:sz w:val="22"/>
          <w:szCs w:val="22"/>
        </w:rPr>
        <w:t>ionare a certificatelor de gaze cu efect de ser</w:t>
      </w:r>
      <w:r w:rsidR="00067FE0">
        <w:rPr>
          <w:rFonts w:ascii="Arial" w:hAnsi="Arial" w:cs="Arial"/>
          <w:sz w:val="22"/>
          <w:szCs w:val="22"/>
        </w:rPr>
        <w:t>a</w:t>
      </w:r>
      <w:r w:rsidRPr="00131122">
        <w:rPr>
          <w:rFonts w:ascii="Arial" w:hAnsi="Arial" w:cs="Arial"/>
          <w:sz w:val="22"/>
          <w:szCs w:val="22"/>
        </w:rPr>
        <w:t>, este urm</w:t>
      </w:r>
      <w:r w:rsidR="00067FE0">
        <w:rPr>
          <w:rFonts w:ascii="Arial" w:hAnsi="Arial" w:cs="Arial"/>
          <w:sz w:val="22"/>
          <w:szCs w:val="22"/>
        </w:rPr>
        <w:t>a</w:t>
      </w:r>
      <w:r w:rsidRPr="00131122">
        <w:rPr>
          <w:rFonts w:ascii="Arial" w:hAnsi="Arial" w:cs="Arial"/>
          <w:sz w:val="22"/>
          <w:szCs w:val="22"/>
        </w:rPr>
        <w:t>torul:</w:t>
      </w:r>
    </w:p>
    <w:p w14:paraId="7264A7DF" w14:textId="77777777" w:rsidR="009E4219" w:rsidRDefault="009E4219" w:rsidP="00131122">
      <w:pPr>
        <w:autoSpaceDE w:val="0"/>
        <w:autoSpaceDN w:val="0"/>
        <w:adjustRightInd w:val="0"/>
        <w:spacing w:after="0" w:line="240" w:lineRule="auto"/>
        <w:jc w:val="both"/>
        <w:rPr>
          <w:rFonts w:ascii="Arial" w:hAnsi="Arial" w:cs="Arial"/>
          <w:sz w:val="22"/>
          <w:szCs w:val="22"/>
        </w:rPr>
      </w:pPr>
    </w:p>
    <w:p w14:paraId="5DAF24E4" w14:textId="6182F16A" w:rsidR="00131122" w:rsidRPr="001A4416" w:rsidRDefault="00DE0EF0" w:rsidP="00E73BA9">
      <w:pPr>
        <w:pStyle w:val="Caption"/>
      </w:pPr>
      <w:bookmarkStart w:id="389" w:name="_Toc30049980"/>
      <w:r>
        <w:t xml:space="preserve">Tabel </w:t>
      </w:r>
      <w:r w:rsidR="00AC4C09">
        <w:fldChar w:fldCharType="begin"/>
      </w:r>
      <w:r w:rsidR="00AC4C09">
        <w:instrText xml:space="preserve"> SEQ Tabel \* ARABIC </w:instrText>
      </w:r>
      <w:r w:rsidR="00AC4C09">
        <w:fldChar w:fldCharType="separate"/>
      </w:r>
      <w:r w:rsidR="007D29BA">
        <w:rPr>
          <w:noProof/>
        </w:rPr>
        <w:t>40</w:t>
      </w:r>
      <w:bookmarkEnd w:id="389"/>
      <w:r w:rsidR="00AC4C09">
        <w:rPr>
          <w:noProof/>
        </w:rPr>
        <w:fldChar w:fldCharType="end"/>
      </w:r>
    </w:p>
    <w:p w14:paraId="145AAA38" w14:textId="7540F3D1" w:rsidR="00131122" w:rsidRDefault="00131122" w:rsidP="00131122">
      <w:pPr>
        <w:autoSpaceDE w:val="0"/>
        <w:autoSpaceDN w:val="0"/>
        <w:adjustRightInd w:val="0"/>
        <w:spacing w:after="0" w:line="240" w:lineRule="auto"/>
        <w:jc w:val="both"/>
        <w:rPr>
          <w:rFonts w:ascii="Arial" w:hAnsi="Arial" w:cs="Arial"/>
          <w:sz w:val="22"/>
          <w:szCs w:val="22"/>
        </w:rPr>
      </w:pPr>
    </w:p>
    <w:tbl>
      <w:tblPr>
        <w:tblStyle w:val="TableGrid"/>
        <w:tblW w:w="0" w:type="auto"/>
        <w:tblLook w:val="04A0" w:firstRow="1" w:lastRow="0" w:firstColumn="1" w:lastColumn="0" w:noHBand="0" w:noVBand="1"/>
      </w:tblPr>
      <w:tblGrid>
        <w:gridCol w:w="1271"/>
        <w:gridCol w:w="2691"/>
        <w:gridCol w:w="2691"/>
        <w:gridCol w:w="2691"/>
      </w:tblGrid>
      <w:tr w:rsidR="00131122" w:rsidRPr="00131122" w14:paraId="19A3BF0C" w14:textId="77777777" w:rsidTr="00036BA8">
        <w:tc>
          <w:tcPr>
            <w:tcW w:w="1271" w:type="dxa"/>
            <w:vMerge w:val="restart"/>
            <w:tcBorders>
              <w:top w:val="single" w:sz="12" w:space="0" w:color="auto"/>
              <w:left w:val="single" w:sz="12" w:space="0" w:color="auto"/>
            </w:tcBorders>
            <w:shd w:val="clear" w:color="auto" w:fill="auto"/>
          </w:tcPr>
          <w:p w14:paraId="29B5F0FB" w14:textId="77777777" w:rsidR="00131122" w:rsidRPr="00131122" w:rsidRDefault="00131122" w:rsidP="00131122">
            <w:pPr>
              <w:autoSpaceDE w:val="0"/>
              <w:autoSpaceDN w:val="0"/>
              <w:adjustRightInd w:val="0"/>
              <w:rPr>
                <w:rFonts w:ascii="Arial" w:hAnsi="Arial" w:cs="Arial"/>
                <w:b/>
                <w:sz w:val="20"/>
                <w:szCs w:val="20"/>
              </w:rPr>
            </w:pPr>
            <w:r w:rsidRPr="00131122">
              <w:rPr>
                <w:rFonts w:ascii="Arial" w:hAnsi="Arial" w:cs="Arial"/>
                <w:b/>
                <w:sz w:val="20"/>
                <w:szCs w:val="20"/>
              </w:rPr>
              <w:t>Stat membru</w:t>
            </w:r>
          </w:p>
        </w:tc>
        <w:tc>
          <w:tcPr>
            <w:tcW w:w="8073" w:type="dxa"/>
            <w:gridSpan w:val="3"/>
            <w:tcBorders>
              <w:top w:val="single" w:sz="12" w:space="0" w:color="auto"/>
              <w:right w:val="single" w:sz="12" w:space="0" w:color="auto"/>
            </w:tcBorders>
            <w:shd w:val="clear" w:color="auto" w:fill="auto"/>
          </w:tcPr>
          <w:p w14:paraId="43EA96B0" w14:textId="77777777" w:rsidR="00131122" w:rsidRPr="00131122" w:rsidRDefault="00131122" w:rsidP="00131122">
            <w:pPr>
              <w:autoSpaceDE w:val="0"/>
              <w:autoSpaceDN w:val="0"/>
              <w:adjustRightInd w:val="0"/>
              <w:jc w:val="center"/>
              <w:rPr>
                <w:rFonts w:ascii="Arial" w:hAnsi="Arial" w:cs="Arial"/>
                <w:b/>
                <w:sz w:val="20"/>
                <w:szCs w:val="20"/>
              </w:rPr>
            </w:pPr>
            <w:r w:rsidRPr="00131122">
              <w:rPr>
                <w:rFonts w:ascii="Arial" w:hAnsi="Arial" w:cs="Arial"/>
                <w:b/>
                <w:sz w:val="20"/>
                <w:szCs w:val="20"/>
              </w:rPr>
              <w:t>Tone CO</w:t>
            </w:r>
            <w:r w:rsidRPr="00131122">
              <w:rPr>
                <w:rFonts w:ascii="Arial" w:hAnsi="Arial" w:cs="Arial"/>
                <w:b/>
                <w:sz w:val="20"/>
                <w:szCs w:val="20"/>
                <w:vertAlign w:val="subscript"/>
              </w:rPr>
              <w:t>2echivalent</w:t>
            </w:r>
          </w:p>
        </w:tc>
      </w:tr>
      <w:tr w:rsidR="00131122" w:rsidRPr="00131122" w14:paraId="33E49629" w14:textId="77777777" w:rsidTr="00036BA8">
        <w:tc>
          <w:tcPr>
            <w:tcW w:w="1271" w:type="dxa"/>
            <w:vMerge/>
            <w:tcBorders>
              <w:left w:val="single" w:sz="12" w:space="0" w:color="auto"/>
              <w:bottom w:val="single" w:sz="12" w:space="0" w:color="auto"/>
            </w:tcBorders>
            <w:shd w:val="clear" w:color="auto" w:fill="auto"/>
          </w:tcPr>
          <w:p w14:paraId="39E4F26C" w14:textId="77777777" w:rsidR="00131122" w:rsidRPr="00131122" w:rsidRDefault="00131122" w:rsidP="00131122">
            <w:pPr>
              <w:autoSpaceDE w:val="0"/>
              <w:autoSpaceDN w:val="0"/>
              <w:adjustRightInd w:val="0"/>
              <w:jc w:val="center"/>
              <w:rPr>
                <w:rFonts w:ascii="Arial" w:hAnsi="Arial" w:cs="Arial"/>
                <w:b/>
                <w:sz w:val="20"/>
                <w:szCs w:val="20"/>
              </w:rPr>
            </w:pPr>
          </w:p>
        </w:tc>
        <w:tc>
          <w:tcPr>
            <w:tcW w:w="2691" w:type="dxa"/>
            <w:tcBorders>
              <w:bottom w:val="single" w:sz="12" w:space="0" w:color="auto"/>
            </w:tcBorders>
            <w:shd w:val="clear" w:color="auto" w:fill="auto"/>
          </w:tcPr>
          <w:p w14:paraId="1F34E284" w14:textId="77777777" w:rsidR="00131122" w:rsidRPr="00131122" w:rsidRDefault="00131122" w:rsidP="00131122">
            <w:pPr>
              <w:autoSpaceDE w:val="0"/>
              <w:autoSpaceDN w:val="0"/>
              <w:adjustRightInd w:val="0"/>
              <w:jc w:val="center"/>
              <w:rPr>
                <w:rFonts w:ascii="Arial" w:hAnsi="Arial" w:cs="Arial"/>
                <w:b/>
                <w:sz w:val="20"/>
                <w:szCs w:val="20"/>
              </w:rPr>
            </w:pPr>
            <w:r w:rsidRPr="00131122">
              <w:rPr>
                <w:rFonts w:ascii="Arial" w:hAnsi="Arial" w:cs="Arial"/>
                <w:b/>
                <w:sz w:val="20"/>
                <w:szCs w:val="20"/>
              </w:rPr>
              <w:t>2018</w:t>
            </w:r>
          </w:p>
        </w:tc>
        <w:tc>
          <w:tcPr>
            <w:tcW w:w="2691" w:type="dxa"/>
            <w:tcBorders>
              <w:bottom w:val="single" w:sz="12" w:space="0" w:color="auto"/>
            </w:tcBorders>
            <w:shd w:val="clear" w:color="auto" w:fill="auto"/>
          </w:tcPr>
          <w:p w14:paraId="4AE2AE28" w14:textId="77777777" w:rsidR="00131122" w:rsidRPr="00131122" w:rsidRDefault="00131122" w:rsidP="00131122">
            <w:pPr>
              <w:autoSpaceDE w:val="0"/>
              <w:autoSpaceDN w:val="0"/>
              <w:adjustRightInd w:val="0"/>
              <w:jc w:val="center"/>
              <w:rPr>
                <w:rFonts w:ascii="Arial" w:hAnsi="Arial" w:cs="Arial"/>
                <w:b/>
                <w:sz w:val="20"/>
                <w:szCs w:val="20"/>
              </w:rPr>
            </w:pPr>
            <w:r w:rsidRPr="00131122">
              <w:rPr>
                <w:rFonts w:ascii="Arial" w:hAnsi="Arial" w:cs="Arial"/>
                <w:b/>
                <w:sz w:val="20"/>
                <w:szCs w:val="20"/>
              </w:rPr>
              <w:t>2019</w:t>
            </w:r>
          </w:p>
        </w:tc>
        <w:tc>
          <w:tcPr>
            <w:tcW w:w="2691" w:type="dxa"/>
            <w:tcBorders>
              <w:bottom w:val="single" w:sz="12" w:space="0" w:color="auto"/>
              <w:right w:val="single" w:sz="12" w:space="0" w:color="auto"/>
            </w:tcBorders>
            <w:shd w:val="clear" w:color="auto" w:fill="auto"/>
          </w:tcPr>
          <w:p w14:paraId="754003F4" w14:textId="77777777" w:rsidR="00131122" w:rsidRPr="00131122" w:rsidRDefault="00131122" w:rsidP="00131122">
            <w:pPr>
              <w:autoSpaceDE w:val="0"/>
              <w:autoSpaceDN w:val="0"/>
              <w:adjustRightInd w:val="0"/>
              <w:jc w:val="center"/>
              <w:rPr>
                <w:rFonts w:ascii="Arial" w:hAnsi="Arial" w:cs="Arial"/>
                <w:b/>
                <w:sz w:val="20"/>
                <w:szCs w:val="20"/>
              </w:rPr>
            </w:pPr>
            <w:r w:rsidRPr="00131122">
              <w:rPr>
                <w:rFonts w:ascii="Arial" w:hAnsi="Arial" w:cs="Arial"/>
                <w:b/>
                <w:sz w:val="20"/>
                <w:szCs w:val="20"/>
              </w:rPr>
              <w:t>2020</w:t>
            </w:r>
          </w:p>
        </w:tc>
      </w:tr>
      <w:tr w:rsidR="00131122" w:rsidRPr="00131122" w14:paraId="0879216D" w14:textId="77777777" w:rsidTr="00036BA8">
        <w:tc>
          <w:tcPr>
            <w:tcW w:w="1271" w:type="dxa"/>
            <w:tcBorders>
              <w:top w:val="single" w:sz="12" w:space="0" w:color="auto"/>
              <w:left w:val="single" w:sz="12" w:space="0" w:color="auto"/>
              <w:bottom w:val="single" w:sz="12" w:space="0" w:color="auto"/>
            </w:tcBorders>
          </w:tcPr>
          <w:p w14:paraId="636179BC" w14:textId="77777777" w:rsidR="00131122" w:rsidRPr="00131122" w:rsidRDefault="00131122" w:rsidP="00131122">
            <w:pPr>
              <w:autoSpaceDE w:val="0"/>
              <w:autoSpaceDN w:val="0"/>
              <w:adjustRightInd w:val="0"/>
              <w:jc w:val="center"/>
              <w:rPr>
                <w:rFonts w:ascii="Arial" w:hAnsi="Arial" w:cs="Arial"/>
                <w:sz w:val="20"/>
                <w:szCs w:val="20"/>
              </w:rPr>
            </w:pPr>
            <w:r w:rsidRPr="00131122">
              <w:rPr>
                <w:rFonts w:ascii="Arial" w:hAnsi="Arial" w:cs="Arial"/>
                <w:sz w:val="20"/>
                <w:szCs w:val="20"/>
              </w:rPr>
              <w:t>Romania</w:t>
            </w:r>
          </w:p>
        </w:tc>
        <w:tc>
          <w:tcPr>
            <w:tcW w:w="2691" w:type="dxa"/>
            <w:tcBorders>
              <w:top w:val="single" w:sz="12" w:space="0" w:color="auto"/>
              <w:bottom w:val="single" w:sz="12" w:space="0" w:color="auto"/>
            </w:tcBorders>
          </w:tcPr>
          <w:p w14:paraId="2D880F25" w14:textId="77777777" w:rsidR="00131122" w:rsidRPr="00131122" w:rsidRDefault="00131122" w:rsidP="00131122">
            <w:pPr>
              <w:autoSpaceDE w:val="0"/>
              <w:autoSpaceDN w:val="0"/>
              <w:adjustRightInd w:val="0"/>
              <w:jc w:val="center"/>
              <w:rPr>
                <w:rFonts w:ascii="Arial" w:hAnsi="Arial" w:cs="Arial"/>
                <w:sz w:val="20"/>
                <w:szCs w:val="20"/>
              </w:rPr>
            </w:pPr>
            <w:r w:rsidRPr="00131122">
              <w:rPr>
                <w:rFonts w:ascii="Arial" w:hAnsi="Arial" w:cs="Arial"/>
                <w:sz w:val="20"/>
                <w:szCs w:val="20"/>
              </w:rPr>
              <w:t>92.739.954</w:t>
            </w:r>
          </w:p>
        </w:tc>
        <w:tc>
          <w:tcPr>
            <w:tcW w:w="2691" w:type="dxa"/>
            <w:tcBorders>
              <w:top w:val="single" w:sz="12" w:space="0" w:color="auto"/>
              <w:bottom w:val="single" w:sz="12" w:space="0" w:color="auto"/>
            </w:tcBorders>
          </w:tcPr>
          <w:p w14:paraId="57B9BCDB" w14:textId="77777777" w:rsidR="00131122" w:rsidRPr="00131122" w:rsidRDefault="00131122" w:rsidP="00131122">
            <w:pPr>
              <w:autoSpaceDE w:val="0"/>
              <w:autoSpaceDN w:val="0"/>
              <w:adjustRightInd w:val="0"/>
              <w:jc w:val="center"/>
              <w:rPr>
                <w:rFonts w:ascii="Arial" w:hAnsi="Arial" w:cs="Arial"/>
                <w:sz w:val="20"/>
                <w:szCs w:val="20"/>
              </w:rPr>
            </w:pPr>
            <w:r w:rsidRPr="00131122">
              <w:rPr>
                <w:rFonts w:ascii="Arial" w:hAnsi="Arial" w:cs="Arial"/>
                <w:sz w:val="20"/>
                <w:szCs w:val="20"/>
              </w:rPr>
              <w:t>94.521.231</w:t>
            </w:r>
          </w:p>
        </w:tc>
        <w:tc>
          <w:tcPr>
            <w:tcW w:w="2691" w:type="dxa"/>
            <w:tcBorders>
              <w:top w:val="single" w:sz="12" w:space="0" w:color="auto"/>
              <w:bottom w:val="single" w:sz="12" w:space="0" w:color="auto"/>
              <w:right w:val="single" w:sz="12" w:space="0" w:color="auto"/>
            </w:tcBorders>
          </w:tcPr>
          <w:p w14:paraId="0B8F032A" w14:textId="77777777" w:rsidR="00131122" w:rsidRPr="00131122" w:rsidRDefault="00131122" w:rsidP="00131122">
            <w:pPr>
              <w:autoSpaceDE w:val="0"/>
              <w:autoSpaceDN w:val="0"/>
              <w:adjustRightInd w:val="0"/>
              <w:jc w:val="center"/>
              <w:rPr>
                <w:rFonts w:ascii="Arial" w:hAnsi="Arial" w:cs="Arial"/>
                <w:sz w:val="20"/>
                <w:szCs w:val="20"/>
              </w:rPr>
            </w:pPr>
            <w:r w:rsidRPr="00131122">
              <w:rPr>
                <w:rFonts w:ascii="Arial" w:hAnsi="Arial" w:cs="Arial"/>
                <w:sz w:val="20"/>
                <w:szCs w:val="20"/>
              </w:rPr>
              <w:t>96.302.508</w:t>
            </w:r>
          </w:p>
        </w:tc>
      </w:tr>
      <w:bookmarkEnd w:id="388"/>
    </w:tbl>
    <w:p w14:paraId="0232DC13" w14:textId="77777777" w:rsidR="00131122" w:rsidRDefault="00131122" w:rsidP="00131122">
      <w:pPr>
        <w:autoSpaceDE w:val="0"/>
        <w:autoSpaceDN w:val="0"/>
        <w:adjustRightInd w:val="0"/>
        <w:spacing w:after="0" w:line="240" w:lineRule="auto"/>
        <w:jc w:val="both"/>
        <w:rPr>
          <w:rFonts w:ascii="Arial" w:hAnsi="Arial" w:cs="Arial"/>
          <w:sz w:val="22"/>
          <w:szCs w:val="22"/>
        </w:rPr>
      </w:pPr>
    </w:p>
    <w:p w14:paraId="2A040ACC" w14:textId="7FAA359E" w:rsidR="00131122" w:rsidRDefault="00131122" w:rsidP="00131122">
      <w:pPr>
        <w:autoSpaceDE w:val="0"/>
        <w:autoSpaceDN w:val="0"/>
        <w:adjustRightInd w:val="0"/>
        <w:spacing w:after="0" w:line="240" w:lineRule="auto"/>
        <w:jc w:val="both"/>
        <w:rPr>
          <w:rFonts w:ascii="Arial" w:hAnsi="Arial" w:cs="Arial"/>
          <w:sz w:val="22"/>
          <w:szCs w:val="22"/>
        </w:rPr>
      </w:pPr>
      <w:r w:rsidRPr="00131122">
        <w:rPr>
          <w:rFonts w:ascii="Arial" w:hAnsi="Arial" w:cs="Arial"/>
          <w:sz w:val="22"/>
          <w:szCs w:val="22"/>
        </w:rPr>
        <w:t xml:space="preserve">Emisiile de GES permise au crescut cu 19% </w:t>
      </w:r>
      <w:r w:rsidR="00067FE0">
        <w:rPr>
          <w:rFonts w:ascii="Arial" w:hAnsi="Arial" w:cs="Arial"/>
          <w:sz w:val="22"/>
          <w:szCs w:val="22"/>
        </w:rPr>
        <w:t>i</w:t>
      </w:r>
      <w:r w:rsidRPr="00131122">
        <w:rPr>
          <w:rFonts w:ascii="Arial" w:hAnsi="Arial" w:cs="Arial"/>
          <w:sz w:val="22"/>
          <w:szCs w:val="22"/>
        </w:rPr>
        <w:t>n compara</w:t>
      </w:r>
      <w:r w:rsidR="00067FE0">
        <w:rPr>
          <w:rFonts w:ascii="Arial" w:hAnsi="Arial" w:cs="Arial"/>
          <w:sz w:val="22"/>
          <w:szCs w:val="22"/>
        </w:rPr>
        <w:t>t</w:t>
      </w:r>
      <w:r w:rsidRPr="00131122">
        <w:rPr>
          <w:rFonts w:ascii="Arial" w:hAnsi="Arial" w:cs="Arial"/>
          <w:sz w:val="22"/>
          <w:szCs w:val="22"/>
        </w:rPr>
        <w:t xml:space="preserve">ie cu nivelul emisiilor </w:t>
      </w:r>
      <w:r w:rsidR="00067FE0">
        <w:rPr>
          <w:rFonts w:ascii="Arial" w:hAnsi="Arial" w:cs="Arial"/>
          <w:sz w:val="22"/>
          <w:szCs w:val="22"/>
        </w:rPr>
        <w:t>i</w:t>
      </w:r>
      <w:r w:rsidRPr="00131122">
        <w:rPr>
          <w:rFonts w:ascii="Arial" w:hAnsi="Arial" w:cs="Arial"/>
          <w:sz w:val="22"/>
          <w:szCs w:val="22"/>
        </w:rPr>
        <w:t>n 2005. Se a</w:t>
      </w:r>
      <w:r w:rsidR="00067FE0">
        <w:rPr>
          <w:rFonts w:ascii="Arial" w:hAnsi="Arial" w:cs="Arial"/>
          <w:sz w:val="22"/>
          <w:szCs w:val="22"/>
        </w:rPr>
        <w:t>s</w:t>
      </w:r>
      <w:r w:rsidRPr="00131122">
        <w:rPr>
          <w:rFonts w:ascii="Arial" w:hAnsi="Arial" w:cs="Arial"/>
          <w:sz w:val="22"/>
          <w:szCs w:val="22"/>
        </w:rPr>
        <w:t>teapt</w:t>
      </w:r>
      <w:r w:rsidR="00067FE0">
        <w:rPr>
          <w:rFonts w:ascii="Arial" w:hAnsi="Arial" w:cs="Arial"/>
          <w:sz w:val="22"/>
          <w:szCs w:val="22"/>
        </w:rPr>
        <w:t>a</w:t>
      </w:r>
      <w:r w:rsidRPr="00131122">
        <w:rPr>
          <w:rFonts w:ascii="Arial" w:hAnsi="Arial" w:cs="Arial"/>
          <w:sz w:val="22"/>
          <w:szCs w:val="22"/>
        </w:rPr>
        <w:t xml:space="preserve"> ca Rom</w:t>
      </w:r>
      <w:r w:rsidR="00067FE0">
        <w:rPr>
          <w:rFonts w:ascii="Arial" w:hAnsi="Arial" w:cs="Arial"/>
          <w:sz w:val="22"/>
          <w:szCs w:val="22"/>
        </w:rPr>
        <w:t>a</w:t>
      </w:r>
      <w:r w:rsidRPr="00131122">
        <w:rPr>
          <w:rFonts w:ascii="Arial" w:hAnsi="Arial" w:cs="Arial"/>
          <w:sz w:val="22"/>
          <w:szCs w:val="22"/>
        </w:rPr>
        <w:t>nia s</w:t>
      </w:r>
      <w:r w:rsidR="00067FE0">
        <w:rPr>
          <w:rFonts w:ascii="Arial" w:hAnsi="Arial" w:cs="Arial"/>
          <w:sz w:val="22"/>
          <w:szCs w:val="22"/>
        </w:rPr>
        <w:t>a</w:t>
      </w:r>
      <w:r w:rsidRPr="00131122">
        <w:rPr>
          <w:rFonts w:ascii="Arial" w:hAnsi="Arial" w:cs="Arial"/>
          <w:sz w:val="22"/>
          <w:szCs w:val="22"/>
        </w:rPr>
        <w:t xml:space="preserve"> ating</w:t>
      </w:r>
      <w:r w:rsidR="00067FE0">
        <w:rPr>
          <w:rFonts w:ascii="Arial" w:hAnsi="Arial" w:cs="Arial"/>
          <w:sz w:val="22"/>
          <w:szCs w:val="22"/>
        </w:rPr>
        <w:t>a</w:t>
      </w:r>
      <w:r w:rsidRPr="00131122">
        <w:rPr>
          <w:rFonts w:ascii="Arial" w:hAnsi="Arial" w:cs="Arial"/>
          <w:sz w:val="22"/>
          <w:szCs w:val="22"/>
        </w:rPr>
        <w:t xml:space="preserve"> obiectivele privind emisiile de GES at</w:t>
      </w:r>
      <w:r w:rsidR="00067FE0">
        <w:rPr>
          <w:rFonts w:ascii="Arial" w:hAnsi="Arial" w:cs="Arial"/>
          <w:sz w:val="22"/>
          <w:szCs w:val="22"/>
        </w:rPr>
        <w:t>a</w:t>
      </w:r>
      <w:r w:rsidRPr="00131122">
        <w:rPr>
          <w:rFonts w:ascii="Arial" w:hAnsi="Arial" w:cs="Arial"/>
          <w:sz w:val="22"/>
          <w:szCs w:val="22"/>
        </w:rPr>
        <w:t>t pentru sectoarele acoperite de sistemul de tranzac</w:t>
      </w:r>
      <w:r w:rsidR="00067FE0">
        <w:rPr>
          <w:rFonts w:ascii="Arial" w:hAnsi="Arial" w:cs="Arial"/>
          <w:sz w:val="22"/>
          <w:szCs w:val="22"/>
        </w:rPr>
        <w:t>t</w:t>
      </w:r>
      <w:r w:rsidRPr="00131122">
        <w:rPr>
          <w:rFonts w:ascii="Arial" w:hAnsi="Arial" w:cs="Arial"/>
          <w:sz w:val="22"/>
          <w:szCs w:val="22"/>
        </w:rPr>
        <w:t>ionare a certificatelor de gaze cu efect de ser</w:t>
      </w:r>
      <w:r w:rsidR="00067FE0">
        <w:rPr>
          <w:rFonts w:ascii="Arial" w:hAnsi="Arial" w:cs="Arial"/>
          <w:sz w:val="22"/>
          <w:szCs w:val="22"/>
        </w:rPr>
        <w:t>a</w:t>
      </w:r>
      <w:r w:rsidRPr="00131122">
        <w:rPr>
          <w:rFonts w:ascii="Arial" w:hAnsi="Arial" w:cs="Arial"/>
          <w:sz w:val="22"/>
          <w:szCs w:val="22"/>
        </w:rPr>
        <w:t>, ca cele care nu sunt incluse.</w:t>
      </w:r>
    </w:p>
    <w:p w14:paraId="456241E9" w14:textId="77777777" w:rsidR="00131122" w:rsidRPr="00131122" w:rsidRDefault="00131122" w:rsidP="00131122">
      <w:pPr>
        <w:autoSpaceDE w:val="0"/>
        <w:autoSpaceDN w:val="0"/>
        <w:adjustRightInd w:val="0"/>
        <w:spacing w:after="0" w:line="240" w:lineRule="auto"/>
        <w:jc w:val="both"/>
        <w:rPr>
          <w:rFonts w:ascii="Arial" w:hAnsi="Arial" w:cs="Arial"/>
          <w:sz w:val="22"/>
          <w:szCs w:val="22"/>
        </w:rPr>
      </w:pPr>
    </w:p>
    <w:p w14:paraId="781EF06C" w14:textId="23CBDFB6" w:rsidR="00131122" w:rsidRPr="00131122" w:rsidRDefault="00131122" w:rsidP="00131122">
      <w:pPr>
        <w:autoSpaceDE w:val="0"/>
        <w:autoSpaceDN w:val="0"/>
        <w:adjustRightInd w:val="0"/>
        <w:spacing w:after="0" w:line="240" w:lineRule="auto"/>
        <w:jc w:val="both"/>
        <w:rPr>
          <w:rFonts w:ascii="Arial" w:hAnsi="Arial" w:cs="Arial"/>
          <w:sz w:val="22"/>
          <w:szCs w:val="22"/>
        </w:rPr>
      </w:pPr>
      <w:r w:rsidRPr="00131122">
        <w:rPr>
          <w:rFonts w:ascii="Arial" w:hAnsi="Arial" w:cs="Arial"/>
          <w:sz w:val="22"/>
          <w:szCs w:val="22"/>
        </w:rPr>
        <w:t>Legislatia nationala, nu stabileste valori limit</w:t>
      </w:r>
      <w:r w:rsidR="00067FE0">
        <w:rPr>
          <w:rFonts w:ascii="Arial" w:hAnsi="Arial" w:cs="Arial"/>
          <w:sz w:val="22"/>
          <w:szCs w:val="22"/>
        </w:rPr>
        <w:t>a</w:t>
      </w:r>
      <w:r w:rsidRPr="00131122">
        <w:rPr>
          <w:rFonts w:ascii="Arial" w:hAnsi="Arial" w:cs="Arial"/>
          <w:sz w:val="22"/>
          <w:szCs w:val="22"/>
        </w:rPr>
        <w:t xml:space="preserve"> admise pentru CO</w:t>
      </w:r>
      <w:r w:rsidRPr="00131122">
        <w:rPr>
          <w:rFonts w:ascii="Arial" w:hAnsi="Arial" w:cs="Arial"/>
          <w:sz w:val="22"/>
          <w:szCs w:val="22"/>
          <w:vertAlign w:val="subscript"/>
        </w:rPr>
        <w:t>2</w:t>
      </w:r>
      <w:r w:rsidRPr="00131122">
        <w:rPr>
          <w:rFonts w:ascii="Arial" w:hAnsi="Arial" w:cs="Arial"/>
          <w:sz w:val="22"/>
          <w:szCs w:val="22"/>
        </w:rPr>
        <w:t xml:space="preserve"> Pentru sectorul industrial, Legea 278/2013 privind emisiile industriale care transpune Directiva EU 2010/75, in lista poluantilor pentru care sunt stabilite valori limita nu este inclus CO</w:t>
      </w:r>
      <w:r w:rsidRPr="00131122">
        <w:rPr>
          <w:rFonts w:ascii="Arial" w:hAnsi="Arial" w:cs="Arial"/>
          <w:sz w:val="22"/>
          <w:szCs w:val="22"/>
          <w:vertAlign w:val="subscript"/>
        </w:rPr>
        <w:t>2</w:t>
      </w:r>
      <w:r w:rsidRPr="00131122">
        <w:rPr>
          <w:rFonts w:ascii="Arial" w:hAnsi="Arial" w:cs="Arial"/>
          <w:sz w:val="22"/>
          <w:szCs w:val="22"/>
        </w:rPr>
        <w:t xml:space="preserve">. </w:t>
      </w:r>
    </w:p>
    <w:p w14:paraId="29262FFA" w14:textId="77777777" w:rsidR="00131122" w:rsidRDefault="00131122" w:rsidP="00131122">
      <w:pPr>
        <w:autoSpaceDE w:val="0"/>
        <w:autoSpaceDN w:val="0"/>
        <w:adjustRightInd w:val="0"/>
        <w:spacing w:after="0" w:line="240" w:lineRule="auto"/>
        <w:jc w:val="both"/>
        <w:rPr>
          <w:rFonts w:ascii="Arial" w:hAnsi="Arial" w:cs="Arial"/>
          <w:sz w:val="22"/>
          <w:szCs w:val="22"/>
        </w:rPr>
      </w:pPr>
    </w:p>
    <w:p w14:paraId="55FA67E7" w14:textId="1077C9D3" w:rsidR="00131122" w:rsidRDefault="00131122" w:rsidP="00131122">
      <w:pPr>
        <w:autoSpaceDE w:val="0"/>
        <w:autoSpaceDN w:val="0"/>
        <w:adjustRightInd w:val="0"/>
        <w:spacing w:after="0" w:line="240" w:lineRule="auto"/>
        <w:jc w:val="both"/>
        <w:rPr>
          <w:rFonts w:ascii="Arial" w:hAnsi="Arial" w:cs="Arial"/>
          <w:sz w:val="22"/>
          <w:szCs w:val="22"/>
        </w:rPr>
      </w:pPr>
      <w:r w:rsidRPr="00131122">
        <w:rPr>
          <w:rFonts w:ascii="Arial" w:hAnsi="Arial" w:cs="Arial"/>
          <w:sz w:val="22"/>
          <w:szCs w:val="22"/>
        </w:rPr>
        <w:t>Pentru reducerea impactului asupra schimb</w:t>
      </w:r>
      <w:r w:rsidR="00067FE0">
        <w:rPr>
          <w:rFonts w:ascii="Arial" w:hAnsi="Arial" w:cs="Arial"/>
          <w:sz w:val="22"/>
          <w:szCs w:val="22"/>
        </w:rPr>
        <w:t>a</w:t>
      </w:r>
      <w:r w:rsidRPr="00131122">
        <w:rPr>
          <w:rFonts w:ascii="Arial" w:hAnsi="Arial" w:cs="Arial"/>
          <w:sz w:val="22"/>
          <w:szCs w:val="22"/>
        </w:rPr>
        <w:t xml:space="preserve">rilor climatice, </w:t>
      </w:r>
      <w:r w:rsidR="00067FE0">
        <w:rPr>
          <w:rFonts w:ascii="Arial" w:hAnsi="Arial" w:cs="Arial"/>
          <w:sz w:val="22"/>
          <w:szCs w:val="22"/>
        </w:rPr>
        <w:t>i</w:t>
      </w:r>
      <w:r w:rsidRPr="00131122">
        <w:rPr>
          <w:rFonts w:ascii="Arial" w:hAnsi="Arial" w:cs="Arial"/>
          <w:sz w:val="22"/>
          <w:szCs w:val="22"/>
        </w:rPr>
        <w:t>n decembrie 2008, Parlamentul European a adoptat pachetul legislativ "Energie - schimb</w:t>
      </w:r>
      <w:r w:rsidR="00067FE0">
        <w:rPr>
          <w:rFonts w:ascii="Arial" w:hAnsi="Arial" w:cs="Arial"/>
          <w:sz w:val="22"/>
          <w:szCs w:val="22"/>
        </w:rPr>
        <w:t>a</w:t>
      </w:r>
      <w:r w:rsidRPr="00131122">
        <w:rPr>
          <w:rFonts w:ascii="Arial" w:hAnsi="Arial" w:cs="Arial"/>
          <w:sz w:val="22"/>
          <w:szCs w:val="22"/>
        </w:rPr>
        <w:t>ri climatice" prin care au fost stabilite trei obiective pe termen lung la nivel european:</w:t>
      </w:r>
    </w:p>
    <w:p w14:paraId="5E865EEB" w14:textId="63F45135" w:rsidR="0014025E" w:rsidRDefault="0014025E" w:rsidP="00131122">
      <w:pPr>
        <w:autoSpaceDE w:val="0"/>
        <w:autoSpaceDN w:val="0"/>
        <w:adjustRightInd w:val="0"/>
        <w:spacing w:after="0" w:line="240" w:lineRule="auto"/>
        <w:jc w:val="both"/>
        <w:rPr>
          <w:rFonts w:ascii="Arial" w:hAnsi="Arial" w:cs="Arial"/>
          <w:sz w:val="22"/>
          <w:szCs w:val="22"/>
        </w:rPr>
      </w:pPr>
    </w:p>
    <w:p w14:paraId="2EDC576A" w14:textId="56124C55" w:rsidR="0014025E" w:rsidRDefault="0014025E" w:rsidP="00131122">
      <w:pPr>
        <w:autoSpaceDE w:val="0"/>
        <w:autoSpaceDN w:val="0"/>
        <w:adjustRightInd w:val="0"/>
        <w:spacing w:after="0" w:line="240" w:lineRule="auto"/>
        <w:jc w:val="both"/>
        <w:rPr>
          <w:rFonts w:ascii="Arial" w:hAnsi="Arial" w:cs="Arial"/>
          <w:sz w:val="22"/>
          <w:szCs w:val="22"/>
        </w:rPr>
      </w:pPr>
    </w:p>
    <w:p w14:paraId="17073605" w14:textId="77777777" w:rsidR="0014025E" w:rsidRDefault="0014025E" w:rsidP="00131122">
      <w:pPr>
        <w:autoSpaceDE w:val="0"/>
        <w:autoSpaceDN w:val="0"/>
        <w:adjustRightInd w:val="0"/>
        <w:spacing w:after="0" w:line="240" w:lineRule="auto"/>
        <w:jc w:val="both"/>
        <w:rPr>
          <w:rFonts w:ascii="Arial" w:hAnsi="Arial" w:cs="Arial"/>
          <w:sz w:val="22"/>
          <w:szCs w:val="22"/>
        </w:rPr>
      </w:pPr>
    </w:p>
    <w:p w14:paraId="0270EEC0" w14:textId="295FD73D" w:rsidR="00131122" w:rsidRDefault="00131122" w:rsidP="002D3E83">
      <w:pPr>
        <w:pStyle w:val="ListParagraph"/>
        <w:numPr>
          <w:ilvl w:val="0"/>
          <w:numId w:val="199"/>
        </w:numPr>
        <w:autoSpaceDE w:val="0"/>
        <w:autoSpaceDN w:val="0"/>
        <w:adjustRightInd w:val="0"/>
        <w:spacing w:after="0" w:line="240" w:lineRule="auto"/>
        <w:jc w:val="both"/>
        <w:rPr>
          <w:rFonts w:ascii="Arial" w:hAnsi="Arial" w:cs="Arial"/>
          <w:sz w:val="22"/>
          <w:szCs w:val="22"/>
        </w:rPr>
      </w:pPr>
      <w:r w:rsidRPr="00131122">
        <w:rPr>
          <w:rFonts w:ascii="Arial" w:hAnsi="Arial" w:cs="Arial"/>
          <w:sz w:val="22"/>
          <w:szCs w:val="22"/>
        </w:rPr>
        <w:t>reducerea emisiilor de gaze cu efect de ser</w:t>
      </w:r>
      <w:r w:rsidR="00067FE0">
        <w:rPr>
          <w:rFonts w:ascii="Arial" w:hAnsi="Arial" w:cs="Arial"/>
          <w:sz w:val="22"/>
          <w:szCs w:val="22"/>
        </w:rPr>
        <w:t>a</w:t>
      </w:r>
      <w:r w:rsidRPr="00131122">
        <w:rPr>
          <w:rFonts w:ascii="Arial" w:hAnsi="Arial" w:cs="Arial"/>
          <w:sz w:val="22"/>
          <w:szCs w:val="22"/>
        </w:rPr>
        <w:t xml:space="preserve"> cu 20% p</w:t>
      </w:r>
      <w:r w:rsidR="00067FE0">
        <w:rPr>
          <w:rFonts w:ascii="Arial" w:hAnsi="Arial" w:cs="Arial"/>
          <w:sz w:val="22"/>
          <w:szCs w:val="22"/>
        </w:rPr>
        <w:t>a</w:t>
      </w:r>
      <w:r w:rsidRPr="00131122">
        <w:rPr>
          <w:rFonts w:ascii="Arial" w:hAnsi="Arial" w:cs="Arial"/>
          <w:sz w:val="22"/>
          <w:szCs w:val="22"/>
        </w:rPr>
        <w:t>n</w:t>
      </w:r>
      <w:r w:rsidR="00067FE0">
        <w:rPr>
          <w:rFonts w:ascii="Arial" w:hAnsi="Arial" w:cs="Arial"/>
          <w:sz w:val="22"/>
          <w:szCs w:val="22"/>
        </w:rPr>
        <w:t>a</w:t>
      </w:r>
      <w:r w:rsidRPr="00131122">
        <w:rPr>
          <w:rFonts w:ascii="Arial" w:hAnsi="Arial" w:cs="Arial"/>
          <w:sz w:val="22"/>
          <w:szCs w:val="22"/>
        </w:rPr>
        <w:t xml:space="preserve"> </w:t>
      </w:r>
      <w:r w:rsidR="00067FE0">
        <w:rPr>
          <w:rFonts w:ascii="Arial" w:hAnsi="Arial" w:cs="Arial"/>
          <w:sz w:val="22"/>
          <w:szCs w:val="22"/>
        </w:rPr>
        <w:t>i</w:t>
      </w:r>
      <w:r w:rsidRPr="00131122">
        <w:rPr>
          <w:rFonts w:ascii="Arial" w:hAnsi="Arial" w:cs="Arial"/>
          <w:sz w:val="22"/>
          <w:szCs w:val="22"/>
        </w:rPr>
        <w:t>n 2020 (fa</w:t>
      </w:r>
      <w:r w:rsidR="00067FE0">
        <w:rPr>
          <w:rFonts w:ascii="Arial" w:hAnsi="Arial" w:cs="Arial"/>
          <w:sz w:val="22"/>
          <w:szCs w:val="22"/>
        </w:rPr>
        <w:t>ta</w:t>
      </w:r>
      <w:r w:rsidRPr="00131122">
        <w:rPr>
          <w:rFonts w:ascii="Arial" w:hAnsi="Arial" w:cs="Arial"/>
          <w:sz w:val="22"/>
          <w:szCs w:val="22"/>
        </w:rPr>
        <w:t xml:space="preserve"> de 1990) </w:t>
      </w:r>
      <w:r w:rsidR="00067FE0">
        <w:rPr>
          <w:rFonts w:ascii="Arial" w:hAnsi="Arial" w:cs="Arial"/>
          <w:sz w:val="22"/>
          <w:szCs w:val="22"/>
        </w:rPr>
        <w:t>s</w:t>
      </w:r>
      <w:r w:rsidRPr="00131122">
        <w:rPr>
          <w:rFonts w:ascii="Arial" w:hAnsi="Arial" w:cs="Arial"/>
          <w:sz w:val="22"/>
          <w:szCs w:val="22"/>
        </w:rPr>
        <w:t>i cu 30% dac</w:t>
      </w:r>
      <w:r w:rsidR="00067FE0">
        <w:rPr>
          <w:rFonts w:ascii="Arial" w:hAnsi="Arial" w:cs="Arial"/>
          <w:sz w:val="22"/>
          <w:szCs w:val="22"/>
        </w:rPr>
        <w:t>a</w:t>
      </w:r>
      <w:r w:rsidRPr="00131122">
        <w:rPr>
          <w:rFonts w:ascii="Arial" w:hAnsi="Arial" w:cs="Arial"/>
          <w:sz w:val="22"/>
          <w:szCs w:val="22"/>
        </w:rPr>
        <w:t xml:space="preserve"> se poate ajunge la un acord interna</w:t>
      </w:r>
      <w:r w:rsidR="00067FE0">
        <w:rPr>
          <w:rFonts w:ascii="Arial" w:hAnsi="Arial" w:cs="Arial"/>
          <w:sz w:val="22"/>
          <w:szCs w:val="22"/>
        </w:rPr>
        <w:t>t</w:t>
      </w:r>
      <w:r w:rsidRPr="00131122">
        <w:rPr>
          <w:rFonts w:ascii="Arial" w:hAnsi="Arial" w:cs="Arial"/>
          <w:sz w:val="22"/>
          <w:szCs w:val="22"/>
        </w:rPr>
        <w:t>ional</w:t>
      </w:r>
    </w:p>
    <w:p w14:paraId="4183E975" w14:textId="59888B66" w:rsidR="00131122" w:rsidRPr="00131122" w:rsidRDefault="00131122" w:rsidP="002D3E83">
      <w:pPr>
        <w:pStyle w:val="ListParagraph"/>
        <w:numPr>
          <w:ilvl w:val="0"/>
          <w:numId w:val="199"/>
        </w:numPr>
        <w:autoSpaceDE w:val="0"/>
        <w:autoSpaceDN w:val="0"/>
        <w:adjustRightInd w:val="0"/>
        <w:spacing w:after="0" w:line="240" w:lineRule="auto"/>
        <w:jc w:val="both"/>
        <w:rPr>
          <w:rFonts w:ascii="Arial" w:hAnsi="Arial" w:cs="Arial"/>
          <w:sz w:val="22"/>
          <w:szCs w:val="22"/>
        </w:rPr>
      </w:pPr>
      <w:r w:rsidRPr="00131122">
        <w:rPr>
          <w:rFonts w:ascii="Arial" w:hAnsi="Arial" w:cs="Arial"/>
          <w:sz w:val="22"/>
          <w:szCs w:val="22"/>
        </w:rPr>
        <w:t>o cre</w:t>
      </w:r>
      <w:r w:rsidR="00067FE0">
        <w:rPr>
          <w:rFonts w:ascii="Arial" w:hAnsi="Arial" w:cs="Arial"/>
          <w:sz w:val="22"/>
          <w:szCs w:val="22"/>
        </w:rPr>
        <w:t>s</w:t>
      </w:r>
      <w:r w:rsidRPr="00131122">
        <w:rPr>
          <w:rFonts w:ascii="Arial" w:hAnsi="Arial" w:cs="Arial"/>
          <w:sz w:val="22"/>
          <w:szCs w:val="22"/>
        </w:rPr>
        <w:t>tere eficien</w:t>
      </w:r>
      <w:r w:rsidR="00067FE0">
        <w:rPr>
          <w:rFonts w:ascii="Arial" w:hAnsi="Arial" w:cs="Arial"/>
          <w:sz w:val="22"/>
          <w:szCs w:val="22"/>
        </w:rPr>
        <w:t>t</w:t>
      </w:r>
      <w:r w:rsidRPr="00131122">
        <w:rPr>
          <w:rFonts w:ascii="Arial" w:hAnsi="Arial" w:cs="Arial"/>
          <w:sz w:val="22"/>
          <w:szCs w:val="22"/>
        </w:rPr>
        <w:t>ei energetice cu 20% p</w:t>
      </w:r>
      <w:r w:rsidR="00067FE0">
        <w:rPr>
          <w:rFonts w:ascii="Arial" w:hAnsi="Arial" w:cs="Arial"/>
          <w:sz w:val="22"/>
          <w:szCs w:val="22"/>
        </w:rPr>
        <w:t>a</w:t>
      </w:r>
      <w:r w:rsidRPr="00131122">
        <w:rPr>
          <w:rFonts w:ascii="Arial" w:hAnsi="Arial" w:cs="Arial"/>
          <w:sz w:val="22"/>
          <w:szCs w:val="22"/>
        </w:rPr>
        <w:t>n</w:t>
      </w:r>
      <w:r w:rsidR="00067FE0">
        <w:rPr>
          <w:rFonts w:ascii="Arial" w:hAnsi="Arial" w:cs="Arial"/>
          <w:sz w:val="22"/>
          <w:szCs w:val="22"/>
        </w:rPr>
        <w:t>a</w:t>
      </w:r>
      <w:r w:rsidRPr="00131122">
        <w:rPr>
          <w:rFonts w:ascii="Arial" w:hAnsi="Arial" w:cs="Arial"/>
          <w:sz w:val="22"/>
          <w:szCs w:val="22"/>
        </w:rPr>
        <w:t xml:space="preserve"> </w:t>
      </w:r>
      <w:r w:rsidR="00067FE0">
        <w:rPr>
          <w:rFonts w:ascii="Arial" w:hAnsi="Arial" w:cs="Arial"/>
          <w:sz w:val="22"/>
          <w:szCs w:val="22"/>
        </w:rPr>
        <w:t>i</w:t>
      </w:r>
      <w:r w:rsidRPr="00131122">
        <w:rPr>
          <w:rFonts w:ascii="Arial" w:hAnsi="Arial" w:cs="Arial"/>
          <w:sz w:val="22"/>
          <w:szCs w:val="22"/>
        </w:rPr>
        <w:t>n 2020</w:t>
      </w:r>
    </w:p>
    <w:p w14:paraId="7C9FFFB3" w14:textId="7421BF03" w:rsidR="00131122" w:rsidRPr="00131122" w:rsidRDefault="00131122" w:rsidP="002D3E83">
      <w:pPr>
        <w:pStyle w:val="ListParagraph"/>
        <w:numPr>
          <w:ilvl w:val="0"/>
          <w:numId w:val="199"/>
        </w:numPr>
        <w:autoSpaceDE w:val="0"/>
        <w:autoSpaceDN w:val="0"/>
        <w:adjustRightInd w:val="0"/>
        <w:spacing w:after="0" w:line="240" w:lineRule="auto"/>
        <w:jc w:val="both"/>
        <w:rPr>
          <w:rFonts w:ascii="Arial" w:hAnsi="Arial" w:cs="Arial"/>
          <w:b/>
          <w:color w:val="C0504D" w:themeColor="accent2"/>
          <w:sz w:val="22"/>
          <w:szCs w:val="22"/>
        </w:rPr>
      </w:pPr>
      <w:r w:rsidRPr="00131122">
        <w:rPr>
          <w:rFonts w:ascii="Arial" w:hAnsi="Arial" w:cs="Arial"/>
          <w:sz w:val="22"/>
          <w:szCs w:val="22"/>
        </w:rPr>
        <w:t>un procent de energie regenerabil</w:t>
      </w:r>
      <w:r w:rsidR="00067FE0">
        <w:rPr>
          <w:rFonts w:ascii="Arial" w:hAnsi="Arial" w:cs="Arial"/>
          <w:sz w:val="22"/>
          <w:szCs w:val="22"/>
        </w:rPr>
        <w:t>a</w:t>
      </w:r>
      <w:r w:rsidRPr="00131122">
        <w:rPr>
          <w:rFonts w:ascii="Arial" w:hAnsi="Arial" w:cs="Arial"/>
          <w:sz w:val="22"/>
          <w:szCs w:val="22"/>
        </w:rPr>
        <w:t xml:space="preserve"> </w:t>
      </w:r>
      <w:r w:rsidR="00067FE0">
        <w:rPr>
          <w:rFonts w:ascii="Arial" w:hAnsi="Arial" w:cs="Arial"/>
          <w:sz w:val="22"/>
          <w:szCs w:val="22"/>
        </w:rPr>
        <w:t>i</w:t>
      </w:r>
      <w:r w:rsidRPr="00131122">
        <w:rPr>
          <w:rFonts w:ascii="Arial" w:hAnsi="Arial" w:cs="Arial"/>
          <w:sz w:val="22"/>
          <w:szCs w:val="22"/>
        </w:rPr>
        <w:t>n consumul final de energie al UE de 20% p</w:t>
      </w:r>
      <w:r w:rsidR="00067FE0">
        <w:rPr>
          <w:rFonts w:ascii="Arial" w:hAnsi="Arial" w:cs="Arial"/>
          <w:sz w:val="22"/>
          <w:szCs w:val="22"/>
        </w:rPr>
        <w:t>a</w:t>
      </w:r>
      <w:r w:rsidRPr="00131122">
        <w:rPr>
          <w:rFonts w:ascii="Arial" w:hAnsi="Arial" w:cs="Arial"/>
          <w:sz w:val="22"/>
          <w:szCs w:val="22"/>
        </w:rPr>
        <w:t>n</w:t>
      </w:r>
      <w:r w:rsidR="00067FE0">
        <w:rPr>
          <w:rFonts w:ascii="Arial" w:hAnsi="Arial" w:cs="Arial"/>
          <w:sz w:val="22"/>
          <w:szCs w:val="22"/>
        </w:rPr>
        <w:t>a</w:t>
      </w:r>
      <w:r w:rsidRPr="00131122">
        <w:rPr>
          <w:rFonts w:ascii="Arial" w:hAnsi="Arial" w:cs="Arial"/>
          <w:sz w:val="22"/>
          <w:szCs w:val="22"/>
        </w:rPr>
        <w:t xml:space="preserve"> </w:t>
      </w:r>
      <w:r w:rsidR="00067FE0">
        <w:rPr>
          <w:rFonts w:ascii="Arial" w:hAnsi="Arial" w:cs="Arial"/>
          <w:sz w:val="22"/>
          <w:szCs w:val="22"/>
        </w:rPr>
        <w:t>i</w:t>
      </w:r>
      <w:r w:rsidRPr="00131122">
        <w:rPr>
          <w:rFonts w:ascii="Arial" w:hAnsi="Arial" w:cs="Arial"/>
          <w:sz w:val="22"/>
          <w:szCs w:val="22"/>
        </w:rPr>
        <w:t>n 2020, inclusiv un obiectiv de 10% pentru biocarburan</w:t>
      </w:r>
      <w:r w:rsidR="00067FE0">
        <w:rPr>
          <w:rFonts w:ascii="Arial" w:hAnsi="Arial" w:cs="Arial"/>
          <w:sz w:val="22"/>
          <w:szCs w:val="22"/>
        </w:rPr>
        <w:t>t</w:t>
      </w:r>
      <w:r w:rsidRPr="00131122">
        <w:rPr>
          <w:rFonts w:ascii="Arial" w:hAnsi="Arial" w:cs="Arial"/>
          <w:sz w:val="22"/>
          <w:szCs w:val="22"/>
        </w:rPr>
        <w:t xml:space="preserve">i </w:t>
      </w:r>
      <w:r w:rsidR="00067FE0">
        <w:rPr>
          <w:rFonts w:ascii="Arial" w:hAnsi="Arial" w:cs="Arial"/>
          <w:sz w:val="22"/>
          <w:szCs w:val="22"/>
        </w:rPr>
        <w:t>i</w:t>
      </w:r>
      <w:r w:rsidRPr="00131122">
        <w:rPr>
          <w:rFonts w:ascii="Arial" w:hAnsi="Arial" w:cs="Arial"/>
          <w:sz w:val="22"/>
          <w:szCs w:val="22"/>
        </w:rPr>
        <w:t xml:space="preserve">n consumul total de combustibil </w:t>
      </w:r>
      <w:r w:rsidR="00067FE0">
        <w:rPr>
          <w:rFonts w:ascii="Arial" w:hAnsi="Arial" w:cs="Arial"/>
          <w:sz w:val="22"/>
          <w:szCs w:val="22"/>
        </w:rPr>
        <w:t>i</w:t>
      </w:r>
      <w:r w:rsidRPr="00131122">
        <w:rPr>
          <w:rFonts w:ascii="Arial" w:hAnsi="Arial" w:cs="Arial"/>
          <w:sz w:val="22"/>
          <w:szCs w:val="22"/>
        </w:rPr>
        <w:t>n transporturi</w:t>
      </w:r>
    </w:p>
    <w:p w14:paraId="665F0EB4" w14:textId="77777777" w:rsidR="00131122" w:rsidRDefault="00131122" w:rsidP="00131122">
      <w:pPr>
        <w:autoSpaceDE w:val="0"/>
        <w:autoSpaceDN w:val="0"/>
        <w:adjustRightInd w:val="0"/>
        <w:spacing w:after="0" w:line="240" w:lineRule="auto"/>
        <w:jc w:val="both"/>
        <w:rPr>
          <w:rFonts w:ascii="Arial" w:hAnsi="Arial" w:cs="Arial"/>
          <w:sz w:val="22"/>
          <w:szCs w:val="22"/>
        </w:rPr>
      </w:pPr>
    </w:p>
    <w:p w14:paraId="212170D6" w14:textId="3445FA67" w:rsidR="00131122" w:rsidRDefault="00131122" w:rsidP="00131122">
      <w:pPr>
        <w:autoSpaceDE w:val="0"/>
        <w:autoSpaceDN w:val="0"/>
        <w:adjustRightInd w:val="0"/>
        <w:spacing w:after="0" w:line="240" w:lineRule="auto"/>
        <w:jc w:val="both"/>
        <w:rPr>
          <w:rFonts w:ascii="Arial" w:hAnsi="Arial" w:cs="Arial"/>
          <w:sz w:val="22"/>
          <w:szCs w:val="22"/>
        </w:rPr>
      </w:pPr>
      <w:r w:rsidRPr="00131122">
        <w:rPr>
          <w:rFonts w:ascii="Arial" w:hAnsi="Arial" w:cs="Arial"/>
          <w:sz w:val="22"/>
          <w:szCs w:val="22"/>
        </w:rPr>
        <w:t xml:space="preserve">In Romania, </w:t>
      </w:r>
      <w:r w:rsidR="00067FE0">
        <w:rPr>
          <w:rFonts w:ascii="Arial" w:hAnsi="Arial" w:cs="Arial"/>
          <w:sz w:val="22"/>
          <w:szCs w:val="22"/>
        </w:rPr>
        <w:t>i</w:t>
      </w:r>
      <w:r w:rsidRPr="00131122">
        <w:rPr>
          <w:rFonts w:ascii="Arial" w:hAnsi="Arial" w:cs="Arial"/>
          <w:sz w:val="22"/>
          <w:szCs w:val="22"/>
        </w:rPr>
        <w:t>n anul 2016 a fost aprobate prin H</w:t>
      </w:r>
      <w:r>
        <w:rPr>
          <w:rFonts w:ascii="Arial" w:hAnsi="Arial" w:cs="Arial"/>
          <w:sz w:val="22"/>
          <w:szCs w:val="22"/>
        </w:rPr>
        <w:t>.</w:t>
      </w:r>
      <w:r w:rsidRPr="00131122">
        <w:rPr>
          <w:rFonts w:ascii="Arial" w:hAnsi="Arial" w:cs="Arial"/>
          <w:sz w:val="22"/>
          <w:szCs w:val="22"/>
        </w:rPr>
        <w:t>G</w:t>
      </w:r>
      <w:r>
        <w:rPr>
          <w:rFonts w:ascii="Arial" w:hAnsi="Arial" w:cs="Arial"/>
          <w:sz w:val="22"/>
          <w:szCs w:val="22"/>
        </w:rPr>
        <w:t>.</w:t>
      </w:r>
      <w:r w:rsidRPr="00131122">
        <w:rPr>
          <w:rFonts w:ascii="Arial" w:hAnsi="Arial" w:cs="Arial"/>
          <w:sz w:val="22"/>
          <w:szCs w:val="22"/>
        </w:rPr>
        <w:t xml:space="preserve"> nr. 739/2016 Strategia na</w:t>
      </w:r>
      <w:r w:rsidR="00067FE0">
        <w:rPr>
          <w:rFonts w:ascii="Arial" w:hAnsi="Arial" w:cs="Arial"/>
          <w:sz w:val="22"/>
          <w:szCs w:val="22"/>
        </w:rPr>
        <w:t>t</w:t>
      </w:r>
      <w:r w:rsidRPr="00131122">
        <w:rPr>
          <w:rFonts w:ascii="Arial" w:hAnsi="Arial" w:cs="Arial"/>
          <w:sz w:val="22"/>
          <w:szCs w:val="22"/>
        </w:rPr>
        <w:t>ional</w:t>
      </w:r>
      <w:r w:rsidR="00067FE0">
        <w:rPr>
          <w:rFonts w:ascii="Arial" w:hAnsi="Arial" w:cs="Arial"/>
          <w:sz w:val="22"/>
          <w:szCs w:val="22"/>
        </w:rPr>
        <w:t>a</w:t>
      </w:r>
      <w:r w:rsidRPr="00131122">
        <w:rPr>
          <w:rFonts w:ascii="Arial" w:hAnsi="Arial" w:cs="Arial"/>
          <w:sz w:val="22"/>
          <w:szCs w:val="22"/>
        </w:rPr>
        <w:t xml:space="preserve"> privind schimb</w:t>
      </w:r>
      <w:r w:rsidR="00067FE0">
        <w:rPr>
          <w:rFonts w:ascii="Arial" w:hAnsi="Arial" w:cs="Arial"/>
          <w:sz w:val="22"/>
          <w:szCs w:val="22"/>
        </w:rPr>
        <w:t>a</w:t>
      </w:r>
      <w:r w:rsidRPr="00131122">
        <w:rPr>
          <w:rFonts w:ascii="Arial" w:hAnsi="Arial" w:cs="Arial"/>
          <w:sz w:val="22"/>
          <w:szCs w:val="22"/>
        </w:rPr>
        <w:t xml:space="preserve">rile climatice </w:t>
      </w:r>
      <w:r w:rsidR="00067FE0">
        <w:rPr>
          <w:rFonts w:ascii="Arial" w:hAnsi="Arial" w:cs="Arial"/>
          <w:sz w:val="22"/>
          <w:szCs w:val="22"/>
        </w:rPr>
        <w:t>s</w:t>
      </w:r>
      <w:r w:rsidRPr="00131122">
        <w:rPr>
          <w:rFonts w:ascii="Arial" w:hAnsi="Arial" w:cs="Arial"/>
          <w:sz w:val="22"/>
          <w:szCs w:val="22"/>
        </w:rPr>
        <w:t>i cre</w:t>
      </w:r>
      <w:r w:rsidR="00067FE0">
        <w:rPr>
          <w:rFonts w:ascii="Arial" w:hAnsi="Arial" w:cs="Arial"/>
          <w:sz w:val="22"/>
          <w:szCs w:val="22"/>
        </w:rPr>
        <w:t>s</w:t>
      </w:r>
      <w:r w:rsidRPr="00131122">
        <w:rPr>
          <w:rFonts w:ascii="Arial" w:hAnsi="Arial" w:cs="Arial"/>
          <w:sz w:val="22"/>
          <w:szCs w:val="22"/>
        </w:rPr>
        <w:t>terea economic</w:t>
      </w:r>
      <w:r w:rsidR="00067FE0">
        <w:rPr>
          <w:rFonts w:ascii="Arial" w:hAnsi="Arial" w:cs="Arial"/>
          <w:sz w:val="22"/>
          <w:szCs w:val="22"/>
        </w:rPr>
        <w:t>a</w:t>
      </w:r>
      <w:r w:rsidRPr="00131122">
        <w:rPr>
          <w:rFonts w:ascii="Arial" w:hAnsi="Arial" w:cs="Arial"/>
          <w:sz w:val="22"/>
          <w:szCs w:val="22"/>
        </w:rPr>
        <w:t xml:space="preserve"> bazat</w:t>
      </w:r>
      <w:r w:rsidR="00067FE0">
        <w:rPr>
          <w:rFonts w:ascii="Arial" w:hAnsi="Arial" w:cs="Arial"/>
          <w:sz w:val="22"/>
          <w:szCs w:val="22"/>
        </w:rPr>
        <w:t>a</w:t>
      </w:r>
      <w:r w:rsidRPr="00131122">
        <w:rPr>
          <w:rFonts w:ascii="Arial" w:hAnsi="Arial" w:cs="Arial"/>
          <w:sz w:val="22"/>
          <w:szCs w:val="22"/>
        </w:rPr>
        <w:t xml:space="preserve"> pe emisii reduse de carbon pentru perioada 2016-2020 </w:t>
      </w:r>
      <w:r w:rsidR="00067FE0">
        <w:rPr>
          <w:rFonts w:ascii="Arial" w:hAnsi="Arial" w:cs="Arial"/>
          <w:sz w:val="22"/>
          <w:szCs w:val="22"/>
        </w:rPr>
        <w:t>s</w:t>
      </w:r>
      <w:r w:rsidRPr="00131122">
        <w:rPr>
          <w:rFonts w:ascii="Arial" w:hAnsi="Arial" w:cs="Arial"/>
          <w:sz w:val="22"/>
          <w:szCs w:val="22"/>
        </w:rPr>
        <w:t>i Planul na</w:t>
      </w:r>
      <w:r w:rsidR="00067FE0">
        <w:rPr>
          <w:rFonts w:ascii="Arial" w:hAnsi="Arial" w:cs="Arial"/>
          <w:sz w:val="22"/>
          <w:szCs w:val="22"/>
        </w:rPr>
        <w:t>t</w:t>
      </w:r>
      <w:r w:rsidRPr="00131122">
        <w:rPr>
          <w:rFonts w:ascii="Arial" w:hAnsi="Arial" w:cs="Arial"/>
          <w:sz w:val="22"/>
          <w:szCs w:val="22"/>
        </w:rPr>
        <w:t>ional de ac</w:t>
      </w:r>
      <w:r w:rsidR="00067FE0">
        <w:rPr>
          <w:rFonts w:ascii="Arial" w:hAnsi="Arial" w:cs="Arial"/>
          <w:sz w:val="22"/>
          <w:szCs w:val="22"/>
        </w:rPr>
        <w:t>t</w:t>
      </w:r>
      <w:r w:rsidRPr="00131122">
        <w:rPr>
          <w:rFonts w:ascii="Arial" w:hAnsi="Arial" w:cs="Arial"/>
          <w:sz w:val="22"/>
          <w:szCs w:val="22"/>
        </w:rPr>
        <w:t>iune pentru implementarea Strategiei na</w:t>
      </w:r>
      <w:r w:rsidR="00067FE0">
        <w:rPr>
          <w:rFonts w:ascii="Arial" w:hAnsi="Arial" w:cs="Arial"/>
          <w:sz w:val="22"/>
          <w:szCs w:val="22"/>
        </w:rPr>
        <w:t>t</w:t>
      </w:r>
      <w:r w:rsidRPr="00131122">
        <w:rPr>
          <w:rFonts w:ascii="Arial" w:hAnsi="Arial" w:cs="Arial"/>
          <w:sz w:val="22"/>
          <w:szCs w:val="22"/>
        </w:rPr>
        <w:t>ionale privind schimb</w:t>
      </w:r>
      <w:r w:rsidR="00067FE0">
        <w:rPr>
          <w:rFonts w:ascii="Arial" w:hAnsi="Arial" w:cs="Arial"/>
          <w:sz w:val="22"/>
          <w:szCs w:val="22"/>
        </w:rPr>
        <w:t>a</w:t>
      </w:r>
      <w:r w:rsidRPr="00131122">
        <w:rPr>
          <w:rFonts w:ascii="Arial" w:hAnsi="Arial" w:cs="Arial"/>
          <w:sz w:val="22"/>
          <w:szCs w:val="22"/>
        </w:rPr>
        <w:t xml:space="preserve">rile climatice </w:t>
      </w:r>
      <w:r w:rsidR="00067FE0">
        <w:rPr>
          <w:rFonts w:ascii="Arial" w:hAnsi="Arial" w:cs="Arial"/>
          <w:sz w:val="22"/>
          <w:szCs w:val="22"/>
        </w:rPr>
        <w:t>s</w:t>
      </w:r>
      <w:r w:rsidRPr="00131122">
        <w:rPr>
          <w:rFonts w:ascii="Arial" w:hAnsi="Arial" w:cs="Arial"/>
          <w:sz w:val="22"/>
          <w:szCs w:val="22"/>
        </w:rPr>
        <w:t>i cre</w:t>
      </w:r>
      <w:r w:rsidR="00067FE0">
        <w:rPr>
          <w:rFonts w:ascii="Arial" w:hAnsi="Arial" w:cs="Arial"/>
          <w:sz w:val="22"/>
          <w:szCs w:val="22"/>
        </w:rPr>
        <w:t>s</w:t>
      </w:r>
      <w:r w:rsidRPr="00131122">
        <w:rPr>
          <w:rFonts w:ascii="Arial" w:hAnsi="Arial" w:cs="Arial"/>
          <w:sz w:val="22"/>
          <w:szCs w:val="22"/>
        </w:rPr>
        <w:t>terea economic</w:t>
      </w:r>
      <w:r w:rsidR="00067FE0">
        <w:rPr>
          <w:rFonts w:ascii="Arial" w:hAnsi="Arial" w:cs="Arial"/>
          <w:sz w:val="22"/>
          <w:szCs w:val="22"/>
        </w:rPr>
        <w:t>a</w:t>
      </w:r>
      <w:r w:rsidRPr="00131122">
        <w:rPr>
          <w:rFonts w:ascii="Arial" w:hAnsi="Arial" w:cs="Arial"/>
          <w:sz w:val="22"/>
          <w:szCs w:val="22"/>
        </w:rPr>
        <w:t xml:space="preserve"> bazat</w:t>
      </w:r>
      <w:r w:rsidR="00067FE0">
        <w:rPr>
          <w:rFonts w:ascii="Arial" w:hAnsi="Arial" w:cs="Arial"/>
          <w:sz w:val="22"/>
          <w:szCs w:val="22"/>
        </w:rPr>
        <w:t>a</w:t>
      </w:r>
      <w:r w:rsidRPr="00131122">
        <w:rPr>
          <w:rFonts w:ascii="Arial" w:hAnsi="Arial" w:cs="Arial"/>
          <w:sz w:val="22"/>
          <w:szCs w:val="22"/>
        </w:rPr>
        <w:t xml:space="preserve"> pe emisii reduse de carbon pentru perioada 2016-2020. </w:t>
      </w:r>
    </w:p>
    <w:p w14:paraId="0048BAEA" w14:textId="77777777" w:rsidR="0056519D" w:rsidRDefault="0056519D" w:rsidP="00131122">
      <w:pPr>
        <w:autoSpaceDE w:val="0"/>
        <w:autoSpaceDN w:val="0"/>
        <w:adjustRightInd w:val="0"/>
        <w:spacing w:after="0" w:line="240" w:lineRule="auto"/>
        <w:jc w:val="both"/>
        <w:rPr>
          <w:rFonts w:ascii="Arial" w:hAnsi="Arial" w:cs="Arial"/>
          <w:sz w:val="22"/>
          <w:szCs w:val="22"/>
        </w:rPr>
      </w:pPr>
    </w:p>
    <w:p w14:paraId="1AF2907F" w14:textId="7B6172F2" w:rsidR="00131122" w:rsidRDefault="00131122" w:rsidP="00131122">
      <w:pPr>
        <w:autoSpaceDE w:val="0"/>
        <w:autoSpaceDN w:val="0"/>
        <w:adjustRightInd w:val="0"/>
        <w:spacing w:after="0" w:line="240" w:lineRule="auto"/>
        <w:jc w:val="both"/>
        <w:rPr>
          <w:rFonts w:ascii="Arial" w:hAnsi="Arial" w:cs="Arial"/>
          <w:sz w:val="22"/>
          <w:szCs w:val="22"/>
        </w:rPr>
      </w:pPr>
      <w:r w:rsidRPr="00131122">
        <w:rPr>
          <w:rFonts w:ascii="Arial" w:hAnsi="Arial" w:cs="Arial"/>
          <w:sz w:val="22"/>
          <w:szCs w:val="22"/>
        </w:rPr>
        <w:t>Ca stat membru al Uniunii Europene, Rom</w:t>
      </w:r>
      <w:r w:rsidR="00067FE0">
        <w:rPr>
          <w:rFonts w:ascii="Arial" w:hAnsi="Arial" w:cs="Arial"/>
          <w:sz w:val="22"/>
          <w:szCs w:val="22"/>
        </w:rPr>
        <w:t>a</w:t>
      </w:r>
      <w:r w:rsidRPr="00131122">
        <w:rPr>
          <w:rFonts w:ascii="Arial" w:hAnsi="Arial" w:cs="Arial"/>
          <w:sz w:val="22"/>
          <w:szCs w:val="22"/>
        </w:rPr>
        <w:t xml:space="preserve">nia </w:t>
      </w:r>
      <w:r w:rsidR="00067FE0">
        <w:rPr>
          <w:rFonts w:ascii="Arial" w:hAnsi="Arial" w:cs="Arial"/>
          <w:sz w:val="22"/>
          <w:szCs w:val="22"/>
        </w:rPr>
        <w:t>s</w:t>
      </w:r>
      <w:r w:rsidRPr="00131122">
        <w:rPr>
          <w:rFonts w:ascii="Arial" w:hAnsi="Arial" w:cs="Arial"/>
          <w:sz w:val="22"/>
          <w:szCs w:val="22"/>
        </w:rPr>
        <w:t xml:space="preserve">i-a luat angajamentul de a reduce emisiile GES, </w:t>
      </w:r>
      <w:r w:rsidR="00067FE0">
        <w:rPr>
          <w:rFonts w:ascii="Arial" w:hAnsi="Arial" w:cs="Arial"/>
          <w:sz w:val="22"/>
          <w:szCs w:val="22"/>
        </w:rPr>
        <w:t>i</w:t>
      </w:r>
      <w:r w:rsidRPr="00131122">
        <w:rPr>
          <w:rFonts w:ascii="Arial" w:hAnsi="Arial" w:cs="Arial"/>
          <w:sz w:val="22"/>
          <w:szCs w:val="22"/>
        </w:rPr>
        <w:t>n conformitate cu obliga</w:t>
      </w:r>
      <w:r w:rsidR="00067FE0">
        <w:rPr>
          <w:rFonts w:ascii="Arial" w:hAnsi="Arial" w:cs="Arial"/>
          <w:sz w:val="22"/>
          <w:szCs w:val="22"/>
        </w:rPr>
        <w:t>t</w:t>
      </w:r>
      <w:r w:rsidRPr="00131122">
        <w:rPr>
          <w:rFonts w:ascii="Arial" w:hAnsi="Arial" w:cs="Arial"/>
          <w:sz w:val="22"/>
          <w:szCs w:val="22"/>
        </w:rPr>
        <w:t>iile europene. Toate instala</w:t>
      </w:r>
      <w:r w:rsidR="00067FE0">
        <w:rPr>
          <w:rFonts w:ascii="Arial" w:hAnsi="Arial" w:cs="Arial"/>
          <w:sz w:val="22"/>
          <w:szCs w:val="22"/>
        </w:rPr>
        <w:t>t</w:t>
      </w:r>
      <w:r w:rsidRPr="00131122">
        <w:rPr>
          <w:rFonts w:ascii="Arial" w:hAnsi="Arial" w:cs="Arial"/>
          <w:sz w:val="22"/>
          <w:szCs w:val="22"/>
        </w:rPr>
        <w:t>iile mari consumatoare de energie din Rom</w:t>
      </w:r>
      <w:r w:rsidR="00067FE0">
        <w:rPr>
          <w:rFonts w:ascii="Arial" w:hAnsi="Arial" w:cs="Arial"/>
          <w:sz w:val="22"/>
          <w:szCs w:val="22"/>
        </w:rPr>
        <w:t>a</w:t>
      </w:r>
      <w:r w:rsidRPr="00131122">
        <w:rPr>
          <w:rFonts w:ascii="Arial" w:hAnsi="Arial" w:cs="Arial"/>
          <w:sz w:val="22"/>
          <w:szCs w:val="22"/>
        </w:rPr>
        <w:t>nia trebuie s</w:t>
      </w:r>
      <w:r w:rsidR="00067FE0">
        <w:rPr>
          <w:rFonts w:ascii="Arial" w:hAnsi="Arial" w:cs="Arial"/>
          <w:sz w:val="22"/>
          <w:szCs w:val="22"/>
        </w:rPr>
        <w:t>a</w:t>
      </w:r>
      <w:r w:rsidRPr="00131122">
        <w:rPr>
          <w:rFonts w:ascii="Arial" w:hAnsi="Arial" w:cs="Arial"/>
          <w:sz w:val="22"/>
          <w:szCs w:val="22"/>
        </w:rPr>
        <w:t xml:space="preserve"> participe </w:t>
      </w:r>
      <w:r w:rsidR="00067FE0">
        <w:rPr>
          <w:rFonts w:ascii="Arial" w:hAnsi="Arial" w:cs="Arial"/>
          <w:sz w:val="22"/>
          <w:szCs w:val="22"/>
        </w:rPr>
        <w:t>i</w:t>
      </w:r>
      <w:r w:rsidRPr="00131122">
        <w:rPr>
          <w:rFonts w:ascii="Arial" w:hAnsi="Arial" w:cs="Arial"/>
          <w:sz w:val="22"/>
          <w:szCs w:val="22"/>
        </w:rPr>
        <w:t>n schema european</w:t>
      </w:r>
      <w:r w:rsidR="00067FE0">
        <w:rPr>
          <w:rFonts w:ascii="Arial" w:hAnsi="Arial" w:cs="Arial"/>
          <w:sz w:val="22"/>
          <w:szCs w:val="22"/>
        </w:rPr>
        <w:t>a</w:t>
      </w:r>
      <w:r w:rsidRPr="00131122">
        <w:rPr>
          <w:rFonts w:ascii="Arial" w:hAnsi="Arial" w:cs="Arial"/>
          <w:sz w:val="22"/>
          <w:szCs w:val="22"/>
        </w:rPr>
        <w:t xml:space="preserve"> de comercializare a certificatelor de emisii GES, EU-ETS. Instala</w:t>
      </w:r>
      <w:r w:rsidR="00067FE0">
        <w:rPr>
          <w:rFonts w:ascii="Arial" w:hAnsi="Arial" w:cs="Arial"/>
          <w:sz w:val="22"/>
          <w:szCs w:val="22"/>
        </w:rPr>
        <w:t>t</w:t>
      </w:r>
      <w:r w:rsidRPr="00131122">
        <w:rPr>
          <w:rFonts w:ascii="Arial" w:hAnsi="Arial" w:cs="Arial"/>
          <w:sz w:val="22"/>
          <w:szCs w:val="22"/>
        </w:rPr>
        <w:t xml:space="preserve">iile mai mici </w:t>
      </w:r>
      <w:r w:rsidR="00067FE0">
        <w:rPr>
          <w:rFonts w:ascii="Arial" w:hAnsi="Arial" w:cs="Arial"/>
          <w:sz w:val="22"/>
          <w:szCs w:val="22"/>
        </w:rPr>
        <w:t>s</w:t>
      </w:r>
      <w:r w:rsidRPr="00131122">
        <w:rPr>
          <w:rFonts w:ascii="Arial" w:hAnsi="Arial" w:cs="Arial"/>
          <w:sz w:val="22"/>
          <w:szCs w:val="22"/>
        </w:rPr>
        <w:t>i cele din sectoarele cu consum de energie mai sc</w:t>
      </w:r>
      <w:r w:rsidR="00067FE0">
        <w:rPr>
          <w:rFonts w:ascii="Arial" w:hAnsi="Arial" w:cs="Arial"/>
          <w:sz w:val="22"/>
          <w:szCs w:val="22"/>
        </w:rPr>
        <w:t>a</w:t>
      </w:r>
      <w:r w:rsidRPr="00131122">
        <w:rPr>
          <w:rFonts w:ascii="Arial" w:hAnsi="Arial" w:cs="Arial"/>
          <w:sz w:val="22"/>
          <w:szCs w:val="22"/>
        </w:rPr>
        <w:t>zut, a</w:t>
      </w:r>
      <w:r w:rsidR="00067FE0">
        <w:rPr>
          <w:rFonts w:ascii="Arial" w:hAnsi="Arial" w:cs="Arial"/>
          <w:sz w:val="22"/>
          <w:szCs w:val="22"/>
        </w:rPr>
        <w:t>s</w:t>
      </w:r>
      <w:r w:rsidRPr="00131122">
        <w:rPr>
          <w:rFonts w:ascii="Arial" w:hAnsi="Arial" w:cs="Arial"/>
          <w:sz w:val="22"/>
          <w:szCs w:val="22"/>
        </w:rPr>
        <w:t xml:space="preserve">a numitul sector non-ETS trebuie conformate </w:t>
      </w:r>
      <w:r w:rsidR="00067FE0">
        <w:rPr>
          <w:rFonts w:ascii="Arial" w:hAnsi="Arial" w:cs="Arial"/>
          <w:sz w:val="22"/>
          <w:szCs w:val="22"/>
        </w:rPr>
        <w:t>s</w:t>
      </w:r>
      <w:r w:rsidRPr="00131122">
        <w:rPr>
          <w:rFonts w:ascii="Arial" w:hAnsi="Arial" w:cs="Arial"/>
          <w:sz w:val="22"/>
          <w:szCs w:val="22"/>
        </w:rPr>
        <w:t xml:space="preserve">i ele cu </w:t>
      </w:r>
      <w:r w:rsidR="00067FE0">
        <w:rPr>
          <w:rFonts w:ascii="Arial" w:hAnsi="Arial" w:cs="Arial"/>
          <w:sz w:val="22"/>
          <w:szCs w:val="22"/>
        </w:rPr>
        <w:t>t</w:t>
      </w:r>
      <w:r w:rsidRPr="00131122">
        <w:rPr>
          <w:rFonts w:ascii="Arial" w:hAnsi="Arial" w:cs="Arial"/>
          <w:sz w:val="22"/>
          <w:szCs w:val="22"/>
        </w:rPr>
        <w:t>inta integrat</w:t>
      </w:r>
      <w:r w:rsidR="00067FE0">
        <w:rPr>
          <w:rFonts w:ascii="Arial" w:hAnsi="Arial" w:cs="Arial"/>
          <w:sz w:val="22"/>
          <w:szCs w:val="22"/>
        </w:rPr>
        <w:t>a</w:t>
      </w:r>
      <w:r w:rsidRPr="00131122">
        <w:rPr>
          <w:rFonts w:ascii="Arial" w:hAnsi="Arial" w:cs="Arial"/>
          <w:sz w:val="22"/>
          <w:szCs w:val="22"/>
        </w:rPr>
        <w:t xml:space="preserve"> asumat</w:t>
      </w:r>
      <w:r w:rsidR="00067FE0">
        <w:rPr>
          <w:rFonts w:ascii="Arial" w:hAnsi="Arial" w:cs="Arial"/>
          <w:sz w:val="22"/>
          <w:szCs w:val="22"/>
        </w:rPr>
        <w:t>a</w:t>
      </w:r>
      <w:r w:rsidRPr="00131122">
        <w:rPr>
          <w:rFonts w:ascii="Arial" w:hAnsi="Arial" w:cs="Arial"/>
          <w:sz w:val="22"/>
          <w:szCs w:val="22"/>
        </w:rPr>
        <w:t xml:space="preserve"> pentru </w:t>
      </w:r>
      <w:r w:rsidR="00067FE0">
        <w:rPr>
          <w:rFonts w:ascii="Arial" w:hAnsi="Arial" w:cs="Arial"/>
          <w:sz w:val="22"/>
          <w:szCs w:val="22"/>
        </w:rPr>
        <w:t>i</w:t>
      </w:r>
      <w:r w:rsidRPr="00131122">
        <w:rPr>
          <w:rFonts w:ascii="Arial" w:hAnsi="Arial" w:cs="Arial"/>
          <w:sz w:val="22"/>
          <w:szCs w:val="22"/>
        </w:rPr>
        <w:t xml:space="preserve">ntreaga </w:t>
      </w:r>
      <w:r w:rsidR="00067FE0">
        <w:rPr>
          <w:rFonts w:ascii="Arial" w:hAnsi="Arial" w:cs="Arial"/>
          <w:sz w:val="22"/>
          <w:szCs w:val="22"/>
        </w:rPr>
        <w:t>t</w:t>
      </w:r>
      <w:r w:rsidRPr="00131122">
        <w:rPr>
          <w:rFonts w:ascii="Arial" w:hAnsi="Arial" w:cs="Arial"/>
          <w:sz w:val="22"/>
          <w:szCs w:val="22"/>
        </w:rPr>
        <w:t>ar</w:t>
      </w:r>
      <w:r w:rsidR="00067FE0">
        <w:rPr>
          <w:rFonts w:ascii="Arial" w:hAnsi="Arial" w:cs="Arial"/>
          <w:sz w:val="22"/>
          <w:szCs w:val="22"/>
        </w:rPr>
        <w:t>a</w:t>
      </w:r>
      <w:r w:rsidRPr="00131122">
        <w:rPr>
          <w:rFonts w:ascii="Arial" w:hAnsi="Arial" w:cs="Arial"/>
          <w:sz w:val="22"/>
          <w:szCs w:val="22"/>
        </w:rPr>
        <w:t>, emisiile din sectoarele non-ETS: agricultur</w:t>
      </w:r>
      <w:r w:rsidR="00067FE0">
        <w:rPr>
          <w:rFonts w:ascii="Arial" w:hAnsi="Arial" w:cs="Arial"/>
          <w:sz w:val="22"/>
          <w:szCs w:val="22"/>
        </w:rPr>
        <w:t>a</w:t>
      </w:r>
      <w:r w:rsidRPr="00131122">
        <w:rPr>
          <w:rFonts w:ascii="Arial" w:hAnsi="Arial" w:cs="Arial"/>
          <w:sz w:val="22"/>
          <w:szCs w:val="22"/>
        </w:rPr>
        <w:t>, transport f</w:t>
      </w:r>
      <w:r w:rsidR="00067FE0">
        <w:rPr>
          <w:rFonts w:ascii="Arial" w:hAnsi="Arial" w:cs="Arial"/>
          <w:sz w:val="22"/>
          <w:szCs w:val="22"/>
        </w:rPr>
        <w:t>a</w:t>
      </w:r>
      <w:r w:rsidRPr="00131122">
        <w:rPr>
          <w:rFonts w:ascii="Arial" w:hAnsi="Arial" w:cs="Arial"/>
          <w:sz w:val="22"/>
          <w:szCs w:val="22"/>
        </w:rPr>
        <w:t>r</w:t>
      </w:r>
      <w:r w:rsidR="00067FE0">
        <w:rPr>
          <w:rFonts w:ascii="Arial" w:hAnsi="Arial" w:cs="Arial"/>
          <w:sz w:val="22"/>
          <w:szCs w:val="22"/>
        </w:rPr>
        <w:t>a</w:t>
      </w:r>
      <w:r w:rsidRPr="00131122">
        <w:rPr>
          <w:rFonts w:ascii="Arial" w:hAnsi="Arial" w:cs="Arial"/>
          <w:sz w:val="22"/>
          <w:szCs w:val="22"/>
        </w:rPr>
        <w:t xml:space="preserve"> avia</w:t>
      </w:r>
      <w:r w:rsidR="00067FE0">
        <w:rPr>
          <w:rFonts w:ascii="Arial" w:hAnsi="Arial" w:cs="Arial"/>
          <w:sz w:val="22"/>
          <w:szCs w:val="22"/>
        </w:rPr>
        <w:t>t</w:t>
      </w:r>
      <w:r w:rsidRPr="00131122">
        <w:rPr>
          <w:rFonts w:ascii="Arial" w:hAnsi="Arial" w:cs="Arial"/>
          <w:sz w:val="22"/>
          <w:szCs w:val="22"/>
        </w:rPr>
        <w:t xml:space="preserve">ie </w:t>
      </w:r>
      <w:r w:rsidR="00067FE0">
        <w:rPr>
          <w:rFonts w:ascii="Arial" w:hAnsi="Arial" w:cs="Arial"/>
          <w:sz w:val="22"/>
          <w:szCs w:val="22"/>
        </w:rPr>
        <w:t>s</w:t>
      </w:r>
      <w:r w:rsidRPr="00131122">
        <w:rPr>
          <w:rFonts w:ascii="Arial" w:hAnsi="Arial" w:cs="Arial"/>
          <w:sz w:val="22"/>
          <w:szCs w:val="22"/>
        </w:rPr>
        <w:t>i transport maritim interna</w:t>
      </w:r>
      <w:r w:rsidR="00067FE0">
        <w:rPr>
          <w:rFonts w:ascii="Arial" w:hAnsi="Arial" w:cs="Arial"/>
          <w:sz w:val="22"/>
          <w:szCs w:val="22"/>
        </w:rPr>
        <w:t>t</w:t>
      </w:r>
      <w:r w:rsidRPr="00131122">
        <w:rPr>
          <w:rFonts w:ascii="Arial" w:hAnsi="Arial" w:cs="Arial"/>
          <w:sz w:val="22"/>
          <w:szCs w:val="22"/>
        </w:rPr>
        <w:t>ional, cl</w:t>
      </w:r>
      <w:r w:rsidR="00067FE0">
        <w:rPr>
          <w:rFonts w:ascii="Arial" w:hAnsi="Arial" w:cs="Arial"/>
          <w:sz w:val="22"/>
          <w:szCs w:val="22"/>
        </w:rPr>
        <w:t>a</w:t>
      </w:r>
      <w:r w:rsidRPr="00131122">
        <w:rPr>
          <w:rFonts w:ascii="Arial" w:hAnsi="Arial" w:cs="Arial"/>
          <w:sz w:val="22"/>
          <w:szCs w:val="22"/>
        </w:rPr>
        <w:t>diri, de</w:t>
      </w:r>
      <w:r w:rsidR="00067FE0">
        <w:rPr>
          <w:rFonts w:ascii="Arial" w:hAnsi="Arial" w:cs="Arial"/>
          <w:sz w:val="22"/>
          <w:szCs w:val="22"/>
        </w:rPr>
        <w:t>s</w:t>
      </w:r>
      <w:r w:rsidRPr="00131122">
        <w:rPr>
          <w:rFonts w:ascii="Arial" w:hAnsi="Arial" w:cs="Arial"/>
          <w:sz w:val="22"/>
          <w:szCs w:val="22"/>
        </w:rPr>
        <w:t xml:space="preserve">euri. </w:t>
      </w:r>
      <w:r w:rsidR="00067FE0">
        <w:rPr>
          <w:rFonts w:ascii="Arial" w:hAnsi="Arial" w:cs="Arial"/>
          <w:sz w:val="22"/>
          <w:szCs w:val="22"/>
        </w:rPr>
        <w:t>I</w:t>
      </w:r>
      <w:r w:rsidRPr="00131122">
        <w:rPr>
          <w:rFonts w:ascii="Arial" w:hAnsi="Arial" w:cs="Arial"/>
          <w:sz w:val="22"/>
          <w:szCs w:val="22"/>
        </w:rPr>
        <w:t>n plus, Rom</w:t>
      </w:r>
      <w:r w:rsidR="00067FE0">
        <w:rPr>
          <w:rFonts w:ascii="Arial" w:hAnsi="Arial" w:cs="Arial"/>
          <w:sz w:val="22"/>
          <w:szCs w:val="22"/>
        </w:rPr>
        <w:t>a</w:t>
      </w:r>
      <w:r w:rsidRPr="00131122">
        <w:rPr>
          <w:rFonts w:ascii="Arial" w:hAnsi="Arial" w:cs="Arial"/>
          <w:sz w:val="22"/>
          <w:szCs w:val="22"/>
        </w:rPr>
        <w:t>nia s-a angajat ca, p</w:t>
      </w:r>
      <w:r w:rsidR="00067FE0">
        <w:rPr>
          <w:rFonts w:ascii="Arial" w:hAnsi="Arial" w:cs="Arial"/>
          <w:sz w:val="22"/>
          <w:szCs w:val="22"/>
        </w:rPr>
        <w:t>a</w:t>
      </w:r>
      <w:r w:rsidRPr="00131122">
        <w:rPr>
          <w:rFonts w:ascii="Arial" w:hAnsi="Arial" w:cs="Arial"/>
          <w:sz w:val="22"/>
          <w:szCs w:val="22"/>
        </w:rPr>
        <w:t>n</w:t>
      </w:r>
      <w:r w:rsidR="00067FE0">
        <w:rPr>
          <w:rFonts w:ascii="Arial" w:hAnsi="Arial" w:cs="Arial"/>
          <w:sz w:val="22"/>
          <w:szCs w:val="22"/>
        </w:rPr>
        <w:t>a</w:t>
      </w:r>
      <w:r w:rsidRPr="00131122">
        <w:rPr>
          <w:rFonts w:ascii="Arial" w:hAnsi="Arial" w:cs="Arial"/>
          <w:sz w:val="22"/>
          <w:szCs w:val="22"/>
        </w:rPr>
        <w:t xml:space="preserve"> </w:t>
      </w:r>
      <w:r w:rsidR="00067FE0">
        <w:rPr>
          <w:rFonts w:ascii="Arial" w:hAnsi="Arial" w:cs="Arial"/>
          <w:sz w:val="22"/>
          <w:szCs w:val="22"/>
        </w:rPr>
        <w:t>i</w:t>
      </w:r>
      <w:r w:rsidRPr="00131122">
        <w:rPr>
          <w:rFonts w:ascii="Arial" w:hAnsi="Arial" w:cs="Arial"/>
          <w:sz w:val="22"/>
          <w:szCs w:val="22"/>
        </w:rPr>
        <w:t xml:space="preserve">n anul 2020, 24% din consumul final de energie brut </w:t>
      </w:r>
      <w:r w:rsidR="00067FE0">
        <w:rPr>
          <w:rFonts w:ascii="Arial" w:hAnsi="Arial" w:cs="Arial"/>
          <w:sz w:val="22"/>
          <w:szCs w:val="22"/>
        </w:rPr>
        <w:t>i</w:t>
      </w:r>
      <w:r w:rsidRPr="00131122">
        <w:rPr>
          <w:rFonts w:ascii="Arial" w:hAnsi="Arial" w:cs="Arial"/>
          <w:sz w:val="22"/>
          <w:szCs w:val="22"/>
        </w:rPr>
        <w:t>n Rom</w:t>
      </w:r>
      <w:r w:rsidR="00067FE0">
        <w:rPr>
          <w:rFonts w:ascii="Arial" w:hAnsi="Arial" w:cs="Arial"/>
          <w:sz w:val="22"/>
          <w:szCs w:val="22"/>
        </w:rPr>
        <w:t>a</w:t>
      </w:r>
      <w:r w:rsidRPr="00131122">
        <w:rPr>
          <w:rFonts w:ascii="Arial" w:hAnsi="Arial" w:cs="Arial"/>
          <w:sz w:val="22"/>
          <w:szCs w:val="22"/>
        </w:rPr>
        <w:t>nia s</w:t>
      </w:r>
      <w:r w:rsidR="00067FE0">
        <w:rPr>
          <w:rFonts w:ascii="Arial" w:hAnsi="Arial" w:cs="Arial"/>
          <w:sz w:val="22"/>
          <w:szCs w:val="22"/>
        </w:rPr>
        <w:t>a</w:t>
      </w:r>
      <w:r w:rsidRPr="00131122">
        <w:rPr>
          <w:rFonts w:ascii="Arial" w:hAnsi="Arial" w:cs="Arial"/>
          <w:sz w:val="22"/>
          <w:szCs w:val="22"/>
        </w:rPr>
        <w:t xml:space="preserve"> provin</w:t>
      </w:r>
      <w:r w:rsidR="00067FE0">
        <w:rPr>
          <w:rFonts w:ascii="Arial" w:hAnsi="Arial" w:cs="Arial"/>
          <w:sz w:val="22"/>
          <w:szCs w:val="22"/>
        </w:rPr>
        <w:t>a</w:t>
      </w:r>
      <w:r w:rsidRPr="00131122">
        <w:rPr>
          <w:rFonts w:ascii="Arial" w:hAnsi="Arial" w:cs="Arial"/>
          <w:sz w:val="22"/>
          <w:szCs w:val="22"/>
        </w:rPr>
        <w:t xml:space="preserve"> din surse regenerabile (p</w:t>
      </w:r>
      <w:r w:rsidR="00067FE0">
        <w:rPr>
          <w:rFonts w:ascii="Arial" w:hAnsi="Arial" w:cs="Arial"/>
          <w:sz w:val="22"/>
          <w:szCs w:val="22"/>
        </w:rPr>
        <w:t>a</w:t>
      </w:r>
      <w:r w:rsidRPr="00131122">
        <w:rPr>
          <w:rFonts w:ascii="Arial" w:hAnsi="Arial" w:cs="Arial"/>
          <w:sz w:val="22"/>
          <w:szCs w:val="22"/>
        </w:rPr>
        <w:t>n</w:t>
      </w:r>
      <w:r w:rsidR="00067FE0">
        <w:rPr>
          <w:rFonts w:ascii="Arial" w:hAnsi="Arial" w:cs="Arial"/>
          <w:sz w:val="22"/>
          <w:szCs w:val="22"/>
        </w:rPr>
        <w:t>a</w:t>
      </w:r>
      <w:r w:rsidRPr="00131122">
        <w:rPr>
          <w:rFonts w:ascii="Arial" w:hAnsi="Arial" w:cs="Arial"/>
          <w:sz w:val="22"/>
          <w:szCs w:val="22"/>
        </w:rPr>
        <w:t xml:space="preserve"> la 18% </w:t>
      </w:r>
      <w:r w:rsidR="00067FE0">
        <w:rPr>
          <w:rFonts w:ascii="Arial" w:hAnsi="Arial" w:cs="Arial"/>
          <w:sz w:val="22"/>
          <w:szCs w:val="22"/>
        </w:rPr>
        <w:t>i</w:t>
      </w:r>
      <w:r w:rsidRPr="00131122">
        <w:rPr>
          <w:rFonts w:ascii="Arial" w:hAnsi="Arial" w:cs="Arial"/>
          <w:sz w:val="22"/>
          <w:szCs w:val="22"/>
        </w:rPr>
        <w:t>n 2005.)</w:t>
      </w:r>
    </w:p>
    <w:p w14:paraId="11B5C08D" w14:textId="77777777" w:rsidR="00131122" w:rsidRPr="00131122" w:rsidRDefault="00131122" w:rsidP="00131122">
      <w:pPr>
        <w:autoSpaceDE w:val="0"/>
        <w:autoSpaceDN w:val="0"/>
        <w:adjustRightInd w:val="0"/>
        <w:spacing w:after="0" w:line="240" w:lineRule="auto"/>
        <w:jc w:val="both"/>
        <w:rPr>
          <w:rFonts w:ascii="Arial" w:hAnsi="Arial" w:cs="Arial"/>
          <w:sz w:val="22"/>
          <w:szCs w:val="22"/>
        </w:rPr>
      </w:pPr>
    </w:p>
    <w:p w14:paraId="669E07F0" w14:textId="4E1F493B" w:rsidR="00131122" w:rsidRDefault="00131122" w:rsidP="00131122">
      <w:pPr>
        <w:autoSpaceDE w:val="0"/>
        <w:autoSpaceDN w:val="0"/>
        <w:adjustRightInd w:val="0"/>
        <w:spacing w:after="0" w:line="240" w:lineRule="auto"/>
        <w:jc w:val="both"/>
        <w:rPr>
          <w:rFonts w:ascii="Arial" w:hAnsi="Arial" w:cs="Arial"/>
          <w:sz w:val="22"/>
          <w:szCs w:val="22"/>
        </w:rPr>
      </w:pPr>
      <w:r w:rsidRPr="00131122">
        <w:rPr>
          <w:rFonts w:ascii="Arial" w:hAnsi="Arial" w:cs="Arial"/>
          <w:sz w:val="22"/>
          <w:szCs w:val="22"/>
        </w:rPr>
        <w:t>Av</w:t>
      </w:r>
      <w:r w:rsidR="00067FE0">
        <w:rPr>
          <w:rFonts w:ascii="Arial" w:hAnsi="Arial" w:cs="Arial"/>
          <w:sz w:val="22"/>
          <w:szCs w:val="22"/>
        </w:rPr>
        <w:t>a</w:t>
      </w:r>
      <w:r w:rsidRPr="00131122">
        <w:rPr>
          <w:rFonts w:ascii="Arial" w:hAnsi="Arial" w:cs="Arial"/>
          <w:sz w:val="22"/>
          <w:szCs w:val="22"/>
        </w:rPr>
        <w:t xml:space="preserve">nd </w:t>
      </w:r>
      <w:r w:rsidR="00067FE0">
        <w:rPr>
          <w:rFonts w:ascii="Arial" w:hAnsi="Arial" w:cs="Arial"/>
          <w:sz w:val="22"/>
          <w:szCs w:val="22"/>
        </w:rPr>
        <w:t>i</w:t>
      </w:r>
      <w:r w:rsidRPr="00131122">
        <w:rPr>
          <w:rFonts w:ascii="Arial" w:hAnsi="Arial" w:cs="Arial"/>
          <w:sz w:val="22"/>
          <w:szCs w:val="22"/>
        </w:rPr>
        <w:t xml:space="preserve">n vedere obiectivul Uniunii Europene de a reduce </w:t>
      </w:r>
      <w:r w:rsidR="00067FE0">
        <w:rPr>
          <w:rFonts w:ascii="Arial" w:hAnsi="Arial" w:cs="Arial"/>
          <w:sz w:val="22"/>
          <w:szCs w:val="22"/>
        </w:rPr>
        <w:t>s</w:t>
      </w:r>
      <w:r w:rsidRPr="00131122">
        <w:rPr>
          <w:rFonts w:ascii="Arial" w:hAnsi="Arial" w:cs="Arial"/>
          <w:sz w:val="22"/>
          <w:szCs w:val="22"/>
        </w:rPr>
        <w:t>i mai mult emisiile de gaze cu efect de ser</w:t>
      </w:r>
      <w:r w:rsidR="00067FE0">
        <w:rPr>
          <w:rFonts w:ascii="Arial" w:hAnsi="Arial" w:cs="Arial"/>
          <w:sz w:val="22"/>
          <w:szCs w:val="22"/>
        </w:rPr>
        <w:t>a</w:t>
      </w:r>
      <w:r w:rsidRPr="00131122">
        <w:rPr>
          <w:rFonts w:ascii="Arial" w:hAnsi="Arial" w:cs="Arial"/>
          <w:sz w:val="22"/>
          <w:szCs w:val="22"/>
        </w:rPr>
        <w:t xml:space="preserve"> </w:t>
      </w:r>
      <w:r w:rsidR="00067FE0">
        <w:rPr>
          <w:rFonts w:ascii="Arial" w:hAnsi="Arial" w:cs="Arial"/>
          <w:sz w:val="22"/>
          <w:szCs w:val="22"/>
        </w:rPr>
        <w:t>s</w:t>
      </w:r>
      <w:r w:rsidRPr="00131122">
        <w:rPr>
          <w:rFonts w:ascii="Arial" w:hAnsi="Arial" w:cs="Arial"/>
          <w:sz w:val="22"/>
          <w:szCs w:val="22"/>
        </w:rPr>
        <w:t>i contribu</w:t>
      </w:r>
      <w:r w:rsidR="00067FE0">
        <w:rPr>
          <w:rFonts w:ascii="Arial" w:hAnsi="Arial" w:cs="Arial"/>
          <w:sz w:val="22"/>
          <w:szCs w:val="22"/>
        </w:rPr>
        <w:t>t</w:t>
      </w:r>
      <w:r w:rsidRPr="00131122">
        <w:rPr>
          <w:rFonts w:ascii="Arial" w:hAnsi="Arial" w:cs="Arial"/>
          <w:sz w:val="22"/>
          <w:szCs w:val="22"/>
        </w:rPr>
        <w:t>ia semnificativ</w:t>
      </w:r>
      <w:r w:rsidR="00067FE0">
        <w:rPr>
          <w:rFonts w:ascii="Arial" w:hAnsi="Arial" w:cs="Arial"/>
          <w:sz w:val="22"/>
          <w:szCs w:val="22"/>
        </w:rPr>
        <w:t>a</w:t>
      </w:r>
      <w:r w:rsidRPr="00131122">
        <w:rPr>
          <w:rFonts w:ascii="Arial" w:hAnsi="Arial" w:cs="Arial"/>
          <w:sz w:val="22"/>
          <w:szCs w:val="22"/>
        </w:rPr>
        <w:t xml:space="preserve"> pe care combustibilii utiliza</w:t>
      </w:r>
      <w:r w:rsidR="00067FE0">
        <w:rPr>
          <w:rFonts w:ascii="Arial" w:hAnsi="Arial" w:cs="Arial"/>
          <w:sz w:val="22"/>
          <w:szCs w:val="22"/>
        </w:rPr>
        <w:t>t</w:t>
      </w:r>
      <w:r w:rsidRPr="00131122">
        <w:rPr>
          <w:rFonts w:ascii="Arial" w:hAnsi="Arial" w:cs="Arial"/>
          <w:sz w:val="22"/>
          <w:szCs w:val="22"/>
        </w:rPr>
        <w:t xml:space="preserve">i </w:t>
      </w:r>
      <w:r w:rsidR="00067FE0">
        <w:rPr>
          <w:rFonts w:ascii="Arial" w:hAnsi="Arial" w:cs="Arial"/>
          <w:sz w:val="22"/>
          <w:szCs w:val="22"/>
        </w:rPr>
        <w:t>i</w:t>
      </w:r>
      <w:r w:rsidRPr="00131122">
        <w:rPr>
          <w:rFonts w:ascii="Arial" w:hAnsi="Arial" w:cs="Arial"/>
          <w:sz w:val="22"/>
          <w:szCs w:val="22"/>
        </w:rPr>
        <w:t>n transportul rutier o aduc la reducerea cantit</w:t>
      </w:r>
      <w:r w:rsidR="00067FE0">
        <w:rPr>
          <w:rFonts w:ascii="Arial" w:hAnsi="Arial" w:cs="Arial"/>
          <w:sz w:val="22"/>
          <w:szCs w:val="22"/>
        </w:rPr>
        <w:t>at</w:t>
      </w:r>
      <w:r w:rsidRPr="00131122">
        <w:rPr>
          <w:rFonts w:ascii="Arial" w:hAnsi="Arial" w:cs="Arial"/>
          <w:sz w:val="22"/>
          <w:szCs w:val="22"/>
        </w:rPr>
        <w:t>ii de emisii, statele membre trebuie s</w:t>
      </w:r>
      <w:r w:rsidR="00067FE0">
        <w:rPr>
          <w:rFonts w:ascii="Arial" w:hAnsi="Arial" w:cs="Arial"/>
          <w:sz w:val="22"/>
          <w:szCs w:val="22"/>
        </w:rPr>
        <w:t>a</w:t>
      </w:r>
      <w:r w:rsidRPr="00131122">
        <w:rPr>
          <w:rFonts w:ascii="Arial" w:hAnsi="Arial" w:cs="Arial"/>
          <w:sz w:val="22"/>
          <w:szCs w:val="22"/>
        </w:rPr>
        <w:t xml:space="preserve"> impun</w:t>
      </w:r>
      <w:r w:rsidR="00067FE0">
        <w:rPr>
          <w:rFonts w:ascii="Arial" w:hAnsi="Arial" w:cs="Arial"/>
          <w:sz w:val="22"/>
          <w:szCs w:val="22"/>
        </w:rPr>
        <w:t>a</w:t>
      </w:r>
      <w:r w:rsidRPr="00131122">
        <w:rPr>
          <w:rFonts w:ascii="Arial" w:hAnsi="Arial" w:cs="Arial"/>
          <w:sz w:val="22"/>
          <w:szCs w:val="22"/>
        </w:rPr>
        <w:t xml:space="preserve"> furnizorilor de combustibili sau de energie reducerea cu cel pu</w:t>
      </w:r>
      <w:r w:rsidR="00067FE0">
        <w:rPr>
          <w:rFonts w:ascii="Arial" w:hAnsi="Arial" w:cs="Arial"/>
          <w:sz w:val="22"/>
          <w:szCs w:val="22"/>
        </w:rPr>
        <w:t>t</w:t>
      </w:r>
      <w:r w:rsidRPr="00131122">
        <w:rPr>
          <w:rFonts w:ascii="Arial" w:hAnsi="Arial" w:cs="Arial"/>
          <w:sz w:val="22"/>
          <w:szCs w:val="22"/>
        </w:rPr>
        <w:t>in 6%, p</w:t>
      </w:r>
      <w:r w:rsidR="00067FE0">
        <w:rPr>
          <w:rFonts w:ascii="Arial" w:hAnsi="Arial" w:cs="Arial"/>
          <w:sz w:val="22"/>
          <w:szCs w:val="22"/>
        </w:rPr>
        <w:t>a</w:t>
      </w:r>
      <w:r w:rsidRPr="00131122">
        <w:rPr>
          <w:rFonts w:ascii="Arial" w:hAnsi="Arial" w:cs="Arial"/>
          <w:sz w:val="22"/>
          <w:szCs w:val="22"/>
        </w:rPr>
        <w:t>n</w:t>
      </w:r>
      <w:r w:rsidR="00067FE0">
        <w:rPr>
          <w:rFonts w:ascii="Arial" w:hAnsi="Arial" w:cs="Arial"/>
          <w:sz w:val="22"/>
          <w:szCs w:val="22"/>
        </w:rPr>
        <w:t>a</w:t>
      </w:r>
      <w:r w:rsidRPr="00131122">
        <w:rPr>
          <w:rFonts w:ascii="Arial" w:hAnsi="Arial" w:cs="Arial"/>
          <w:sz w:val="22"/>
          <w:szCs w:val="22"/>
        </w:rPr>
        <w:t xml:space="preserve"> la data de 31 decembrie 2020, a emisiilor de gaze cu efect de ser</w:t>
      </w:r>
      <w:r w:rsidR="00067FE0">
        <w:rPr>
          <w:rFonts w:ascii="Arial" w:hAnsi="Arial" w:cs="Arial"/>
          <w:sz w:val="22"/>
          <w:szCs w:val="22"/>
        </w:rPr>
        <w:t>a</w:t>
      </w:r>
      <w:r w:rsidRPr="00131122">
        <w:rPr>
          <w:rFonts w:ascii="Arial" w:hAnsi="Arial" w:cs="Arial"/>
          <w:sz w:val="22"/>
          <w:szCs w:val="22"/>
        </w:rPr>
        <w:t xml:space="preserve"> per ciclu de via</w:t>
      </w:r>
      <w:r w:rsidR="00067FE0">
        <w:rPr>
          <w:rFonts w:ascii="Arial" w:hAnsi="Arial" w:cs="Arial"/>
          <w:sz w:val="22"/>
          <w:szCs w:val="22"/>
        </w:rPr>
        <w:t>ta</w:t>
      </w:r>
      <w:r w:rsidRPr="00131122">
        <w:rPr>
          <w:rFonts w:ascii="Arial" w:hAnsi="Arial" w:cs="Arial"/>
          <w:sz w:val="22"/>
          <w:szCs w:val="22"/>
        </w:rPr>
        <w:t>, per unitate de energie generate de combustibilii utiliza</w:t>
      </w:r>
      <w:r w:rsidR="00067FE0">
        <w:rPr>
          <w:rFonts w:ascii="Arial" w:hAnsi="Arial" w:cs="Arial"/>
          <w:sz w:val="22"/>
          <w:szCs w:val="22"/>
        </w:rPr>
        <w:t>t</w:t>
      </w:r>
      <w:r w:rsidRPr="00131122">
        <w:rPr>
          <w:rFonts w:ascii="Arial" w:hAnsi="Arial" w:cs="Arial"/>
          <w:sz w:val="22"/>
          <w:szCs w:val="22"/>
        </w:rPr>
        <w:t xml:space="preserve">i </w:t>
      </w:r>
      <w:r w:rsidR="00067FE0">
        <w:rPr>
          <w:rFonts w:ascii="Arial" w:hAnsi="Arial" w:cs="Arial"/>
          <w:sz w:val="22"/>
          <w:szCs w:val="22"/>
        </w:rPr>
        <w:t>i</w:t>
      </w:r>
      <w:r w:rsidRPr="00131122">
        <w:rPr>
          <w:rFonts w:ascii="Arial" w:hAnsi="Arial" w:cs="Arial"/>
          <w:sz w:val="22"/>
          <w:szCs w:val="22"/>
        </w:rPr>
        <w:t>n Uniunea European</w:t>
      </w:r>
      <w:r w:rsidR="00067FE0">
        <w:rPr>
          <w:rFonts w:ascii="Arial" w:hAnsi="Arial" w:cs="Arial"/>
          <w:sz w:val="22"/>
          <w:szCs w:val="22"/>
        </w:rPr>
        <w:t>a</w:t>
      </w:r>
      <w:r w:rsidRPr="00131122">
        <w:rPr>
          <w:rFonts w:ascii="Arial" w:hAnsi="Arial" w:cs="Arial"/>
          <w:sz w:val="22"/>
          <w:szCs w:val="22"/>
        </w:rPr>
        <w:t xml:space="preserve"> pentru autovehiculele rutiere, utilajele mobile nerutiere, inclusiv navele de naviga</w:t>
      </w:r>
      <w:r w:rsidR="00067FE0">
        <w:rPr>
          <w:rFonts w:ascii="Arial" w:hAnsi="Arial" w:cs="Arial"/>
          <w:sz w:val="22"/>
          <w:szCs w:val="22"/>
        </w:rPr>
        <w:t>t</w:t>
      </w:r>
      <w:r w:rsidRPr="00131122">
        <w:rPr>
          <w:rFonts w:ascii="Arial" w:hAnsi="Arial" w:cs="Arial"/>
          <w:sz w:val="22"/>
          <w:szCs w:val="22"/>
        </w:rPr>
        <w:t>ie interioar</w:t>
      </w:r>
      <w:r w:rsidR="00067FE0">
        <w:rPr>
          <w:rFonts w:ascii="Arial" w:hAnsi="Arial" w:cs="Arial"/>
          <w:sz w:val="22"/>
          <w:szCs w:val="22"/>
        </w:rPr>
        <w:t>a</w:t>
      </w:r>
      <w:r w:rsidRPr="00131122">
        <w:rPr>
          <w:rFonts w:ascii="Arial" w:hAnsi="Arial" w:cs="Arial"/>
          <w:sz w:val="22"/>
          <w:szCs w:val="22"/>
        </w:rPr>
        <w:t xml:space="preserve"> atunci c</w:t>
      </w:r>
      <w:r w:rsidR="00067FE0">
        <w:rPr>
          <w:rFonts w:ascii="Arial" w:hAnsi="Arial" w:cs="Arial"/>
          <w:sz w:val="22"/>
          <w:szCs w:val="22"/>
        </w:rPr>
        <w:t>a</w:t>
      </w:r>
      <w:r w:rsidRPr="00131122">
        <w:rPr>
          <w:rFonts w:ascii="Arial" w:hAnsi="Arial" w:cs="Arial"/>
          <w:sz w:val="22"/>
          <w:szCs w:val="22"/>
        </w:rPr>
        <w:t>nd nu se afl</w:t>
      </w:r>
      <w:r w:rsidR="00067FE0">
        <w:rPr>
          <w:rFonts w:ascii="Arial" w:hAnsi="Arial" w:cs="Arial"/>
          <w:sz w:val="22"/>
          <w:szCs w:val="22"/>
        </w:rPr>
        <w:t>a</w:t>
      </w:r>
      <w:r w:rsidRPr="00131122">
        <w:rPr>
          <w:rFonts w:ascii="Arial" w:hAnsi="Arial" w:cs="Arial"/>
          <w:sz w:val="22"/>
          <w:szCs w:val="22"/>
        </w:rPr>
        <w:t xml:space="preserve"> pe mare, tractoarele agricole </w:t>
      </w:r>
      <w:r w:rsidR="00067FE0">
        <w:rPr>
          <w:rFonts w:ascii="Arial" w:hAnsi="Arial" w:cs="Arial"/>
          <w:sz w:val="22"/>
          <w:szCs w:val="22"/>
        </w:rPr>
        <w:t>s</w:t>
      </w:r>
      <w:r w:rsidRPr="00131122">
        <w:rPr>
          <w:rFonts w:ascii="Arial" w:hAnsi="Arial" w:cs="Arial"/>
          <w:sz w:val="22"/>
          <w:szCs w:val="22"/>
        </w:rPr>
        <w:t>i forestiere, ambarca</w:t>
      </w:r>
      <w:r w:rsidR="00067FE0">
        <w:rPr>
          <w:rFonts w:ascii="Arial" w:hAnsi="Arial" w:cs="Arial"/>
          <w:sz w:val="22"/>
          <w:szCs w:val="22"/>
        </w:rPr>
        <w:t>t</w:t>
      </w:r>
      <w:r w:rsidRPr="00131122">
        <w:rPr>
          <w:rFonts w:ascii="Arial" w:hAnsi="Arial" w:cs="Arial"/>
          <w:sz w:val="22"/>
          <w:szCs w:val="22"/>
        </w:rPr>
        <w:t>iunile de agrement atunci c</w:t>
      </w:r>
      <w:r w:rsidR="00067FE0">
        <w:rPr>
          <w:rFonts w:ascii="Arial" w:hAnsi="Arial" w:cs="Arial"/>
          <w:sz w:val="22"/>
          <w:szCs w:val="22"/>
        </w:rPr>
        <w:t>a</w:t>
      </w:r>
      <w:r w:rsidRPr="00131122">
        <w:rPr>
          <w:rFonts w:ascii="Arial" w:hAnsi="Arial" w:cs="Arial"/>
          <w:sz w:val="22"/>
          <w:szCs w:val="22"/>
        </w:rPr>
        <w:t>nd nu se afl</w:t>
      </w:r>
      <w:r w:rsidR="00067FE0">
        <w:rPr>
          <w:rFonts w:ascii="Arial" w:hAnsi="Arial" w:cs="Arial"/>
          <w:sz w:val="22"/>
          <w:szCs w:val="22"/>
        </w:rPr>
        <w:t>a</w:t>
      </w:r>
      <w:r w:rsidRPr="00131122">
        <w:rPr>
          <w:rFonts w:ascii="Arial" w:hAnsi="Arial" w:cs="Arial"/>
          <w:sz w:val="22"/>
          <w:szCs w:val="22"/>
        </w:rPr>
        <w:t xml:space="preserve"> pe mare, precum </w:t>
      </w:r>
      <w:r w:rsidR="00067FE0">
        <w:rPr>
          <w:rFonts w:ascii="Arial" w:hAnsi="Arial" w:cs="Arial"/>
          <w:sz w:val="22"/>
          <w:szCs w:val="22"/>
        </w:rPr>
        <w:t>s</w:t>
      </w:r>
      <w:r w:rsidRPr="00131122">
        <w:rPr>
          <w:rFonts w:ascii="Arial" w:hAnsi="Arial" w:cs="Arial"/>
          <w:sz w:val="22"/>
          <w:szCs w:val="22"/>
        </w:rPr>
        <w:t>i prin folosirea electricit</w:t>
      </w:r>
      <w:r w:rsidR="00067FE0">
        <w:rPr>
          <w:rFonts w:ascii="Arial" w:hAnsi="Arial" w:cs="Arial"/>
          <w:sz w:val="22"/>
          <w:szCs w:val="22"/>
        </w:rPr>
        <w:t>at</w:t>
      </w:r>
      <w:r w:rsidRPr="00131122">
        <w:rPr>
          <w:rFonts w:ascii="Arial" w:hAnsi="Arial" w:cs="Arial"/>
          <w:sz w:val="22"/>
          <w:szCs w:val="22"/>
        </w:rPr>
        <w:t>ii destinate utiliz</w:t>
      </w:r>
      <w:r w:rsidR="00067FE0">
        <w:rPr>
          <w:rFonts w:ascii="Arial" w:hAnsi="Arial" w:cs="Arial"/>
          <w:sz w:val="22"/>
          <w:szCs w:val="22"/>
        </w:rPr>
        <w:t>a</w:t>
      </w:r>
      <w:r w:rsidRPr="00131122">
        <w:rPr>
          <w:rFonts w:ascii="Arial" w:hAnsi="Arial" w:cs="Arial"/>
          <w:sz w:val="22"/>
          <w:szCs w:val="22"/>
        </w:rPr>
        <w:t>rii de c</w:t>
      </w:r>
      <w:r w:rsidR="00067FE0">
        <w:rPr>
          <w:rFonts w:ascii="Arial" w:hAnsi="Arial" w:cs="Arial"/>
          <w:sz w:val="22"/>
          <w:szCs w:val="22"/>
        </w:rPr>
        <w:t>a</w:t>
      </w:r>
      <w:r w:rsidRPr="00131122">
        <w:rPr>
          <w:rFonts w:ascii="Arial" w:hAnsi="Arial" w:cs="Arial"/>
          <w:sz w:val="22"/>
          <w:szCs w:val="22"/>
        </w:rPr>
        <w:t>tre vehiculele rutiere.</w:t>
      </w:r>
    </w:p>
    <w:p w14:paraId="2CEB284E" w14:textId="5475F3D4" w:rsidR="009E4219" w:rsidRDefault="009E4219" w:rsidP="00131122">
      <w:pPr>
        <w:autoSpaceDE w:val="0"/>
        <w:autoSpaceDN w:val="0"/>
        <w:adjustRightInd w:val="0"/>
        <w:spacing w:after="0" w:line="240" w:lineRule="auto"/>
        <w:jc w:val="both"/>
        <w:rPr>
          <w:rFonts w:ascii="Arial" w:hAnsi="Arial" w:cs="Arial"/>
          <w:sz w:val="22"/>
          <w:szCs w:val="22"/>
        </w:rPr>
      </w:pPr>
    </w:p>
    <w:p w14:paraId="57A37E0B" w14:textId="378E7FEF" w:rsidR="00131122" w:rsidRDefault="00067FE0" w:rsidP="00131122">
      <w:pPr>
        <w:autoSpaceDE w:val="0"/>
        <w:autoSpaceDN w:val="0"/>
        <w:adjustRightInd w:val="0"/>
        <w:spacing w:after="0" w:line="240" w:lineRule="auto"/>
        <w:jc w:val="both"/>
        <w:rPr>
          <w:rFonts w:ascii="Arial" w:hAnsi="Arial" w:cs="Arial"/>
          <w:sz w:val="22"/>
          <w:szCs w:val="22"/>
        </w:rPr>
      </w:pPr>
      <w:r>
        <w:rPr>
          <w:rFonts w:ascii="Arial" w:hAnsi="Arial" w:cs="Arial"/>
          <w:sz w:val="22"/>
          <w:szCs w:val="22"/>
        </w:rPr>
        <w:t>T</w:t>
      </w:r>
      <w:r w:rsidR="00131122" w:rsidRPr="00131122">
        <w:rPr>
          <w:rFonts w:ascii="Arial" w:hAnsi="Arial" w:cs="Arial"/>
          <w:sz w:val="22"/>
          <w:szCs w:val="22"/>
        </w:rPr>
        <w:t>inta pentru reducerea emisiilor gazelor cu efect de ser</w:t>
      </w:r>
      <w:r>
        <w:rPr>
          <w:rFonts w:ascii="Arial" w:hAnsi="Arial" w:cs="Arial"/>
          <w:sz w:val="22"/>
          <w:szCs w:val="22"/>
        </w:rPr>
        <w:t>a</w:t>
      </w:r>
      <w:r w:rsidR="00131122" w:rsidRPr="00131122">
        <w:rPr>
          <w:rFonts w:ascii="Arial" w:hAnsi="Arial" w:cs="Arial"/>
          <w:sz w:val="22"/>
          <w:szCs w:val="22"/>
        </w:rPr>
        <w:t xml:space="preserve"> este corelat</w:t>
      </w:r>
      <w:r>
        <w:rPr>
          <w:rFonts w:ascii="Arial" w:hAnsi="Arial" w:cs="Arial"/>
          <w:sz w:val="22"/>
          <w:szCs w:val="22"/>
        </w:rPr>
        <w:t>a</w:t>
      </w:r>
      <w:r w:rsidR="00131122" w:rsidRPr="00131122">
        <w:rPr>
          <w:rFonts w:ascii="Arial" w:hAnsi="Arial" w:cs="Arial"/>
          <w:sz w:val="22"/>
          <w:szCs w:val="22"/>
        </w:rPr>
        <w:t xml:space="preserve"> cu stabilirea unei contribu</w:t>
      </w:r>
      <w:r>
        <w:rPr>
          <w:rFonts w:ascii="Arial" w:hAnsi="Arial" w:cs="Arial"/>
          <w:sz w:val="22"/>
          <w:szCs w:val="22"/>
        </w:rPr>
        <w:t>t</w:t>
      </w:r>
      <w:r w:rsidR="00131122" w:rsidRPr="00131122">
        <w:rPr>
          <w:rFonts w:ascii="Arial" w:hAnsi="Arial" w:cs="Arial"/>
          <w:sz w:val="22"/>
          <w:szCs w:val="22"/>
        </w:rPr>
        <w:t>ii maxime a componentei de biocarburan</w:t>
      </w:r>
      <w:r>
        <w:rPr>
          <w:rFonts w:ascii="Arial" w:hAnsi="Arial" w:cs="Arial"/>
          <w:sz w:val="22"/>
          <w:szCs w:val="22"/>
        </w:rPr>
        <w:t>t</w:t>
      </w:r>
      <w:r w:rsidR="00131122" w:rsidRPr="00131122">
        <w:rPr>
          <w:rFonts w:ascii="Arial" w:hAnsi="Arial" w:cs="Arial"/>
          <w:sz w:val="22"/>
          <w:szCs w:val="22"/>
        </w:rPr>
        <w:t xml:space="preserve">i </w:t>
      </w:r>
      <w:r>
        <w:rPr>
          <w:rFonts w:ascii="Arial" w:hAnsi="Arial" w:cs="Arial"/>
          <w:sz w:val="22"/>
          <w:szCs w:val="22"/>
        </w:rPr>
        <w:t>i</w:t>
      </w:r>
      <w:r w:rsidR="00131122" w:rsidRPr="00131122">
        <w:rPr>
          <w:rFonts w:ascii="Arial" w:hAnsi="Arial" w:cs="Arial"/>
          <w:sz w:val="22"/>
          <w:szCs w:val="22"/>
        </w:rPr>
        <w:t xml:space="preserve">n benzine </w:t>
      </w:r>
      <w:r>
        <w:rPr>
          <w:rFonts w:ascii="Arial" w:hAnsi="Arial" w:cs="Arial"/>
          <w:sz w:val="22"/>
          <w:szCs w:val="22"/>
        </w:rPr>
        <w:t>s</w:t>
      </w:r>
      <w:r w:rsidR="00131122" w:rsidRPr="00131122">
        <w:rPr>
          <w:rFonts w:ascii="Arial" w:hAnsi="Arial" w:cs="Arial"/>
          <w:sz w:val="22"/>
          <w:szCs w:val="22"/>
        </w:rPr>
        <w:t>i motorine, fapt ce impune luarea m</w:t>
      </w:r>
      <w:r>
        <w:rPr>
          <w:rFonts w:ascii="Arial" w:hAnsi="Arial" w:cs="Arial"/>
          <w:sz w:val="22"/>
          <w:szCs w:val="22"/>
        </w:rPr>
        <w:t>a</w:t>
      </w:r>
      <w:r w:rsidR="00131122" w:rsidRPr="00131122">
        <w:rPr>
          <w:rFonts w:ascii="Arial" w:hAnsi="Arial" w:cs="Arial"/>
          <w:sz w:val="22"/>
          <w:szCs w:val="22"/>
        </w:rPr>
        <w:t>surilor imediate de c</w:t>
      </w:r>
      <w:r>
        <w:rPr>
          <w:rFonts w:ascii="Arial" w:hAnsi="Arial" w:cs="Arial"/>
          <w:sz w:val="22"/>
          <w:szCs w:val="22"/>
        </w:rPr>
        <w:t>a</w:t>
      </w:r>
      <w:r w:rsidR="00131122" w:rsidRPr="00131122">
        <w:rPr>
          <w:rFonts w:ascii="Arial" w:hAnsi="Arial" w:cs="Arial"/>
          <w:sz w:val="22"/>
          <w:szCs w:val="22"/>
        </w:rPr>
        <w:t>tre produc</w:t>
      </w:r>
      <w:r>
        <w:rPr>
          <w:rFonts w:ascii="Arial" w:hAnsi="Arial" w:cs="Arial"/>
          <w:sz w:val="22"/>
          <w:szCs w:val="22"/>
        </w:rPr>
        <w:t>a</w:t>
      </w:r>
      <w:r w:rsidR="00131122" w:rsidRPr="00131122">
        <w:rPr>
          <w:rFonts w:ascii="Arial" w:hAnsi="Arial" w:cs="Arial"/>
          <w:sz w:val="22"/>
          <w:szCs w:val="22"/>
        </w:rPr>
        <w:t>torii de carburan</w:t>
      </w:r>
      <w:r>
        <w:rPr>
          <w:rFonts w:ascii="Arial" w:hAnsi="Arial" w:cs="Arial"/>
          <w:sz w:val="22"/>
          <w:szCs w:val="22"/>
        </w:rPr>
        <w:t>t</w:t>
      </w:r>
      <w:r w:rsidR="00131122" w:rsidRPr="00131122">
        <w:rPr>
          <w:rFonts w:ascii="Arial" w:hAnsi="Arial" w:cs="Arial"/>
          <w:sz w:val="22"/>
          <w:szCs w:val="22"/>
        </w:rPr>
        <w:t xml:space="preserve">i pentru retehnologizarea sau adaptarea </w:t>
      </w:r>
      <w:r>
        <w:rPr>
          <w:rFonts w:ascii="Arial" w:hAnsi="Arial" w:cs="Arial"/>
          <w:sz w:val="22"/>
          <w:szCs w:val="22"/>
        </w:rPr>
        <w:t>i</w:t>
      </w:r>
      <w:r w:rsidR="00131122" w:rsidRPr="00131122">
        <w:rPr>
          <w:rFonts w:ascii="Arial" w:hAnsi="Arial" w:cs="Arial"/>
          <w:sz w:val="22"/>
          <w:szCs w:val="22"/>
        </w:rPr>
        <w:t>n consecin</w:t>
      </w:r>
      <w:r>
        <w:rPr>
          <w:rFonts w:ascii="Arial" w:hAnsi="Arial" w:cs="Arial"/>
          <w:sz w:val="22"/>
          <w:szCs w:val="22"/>
        </w:rPr>
        <w:t>ta</w:t>
      </w:r>
      <w:r w:rsidR="00131122" w:rsidRPr="00131122">
        <w:rPr>
          <w:rFonts w:ascii="Arial" w:hAnsi="Arial" w:cs="Arial"/>
          <w:sz w:val="22"/>
          <w:szCs w:val="22"/>
        </w:rPr>
        <w:t xml:space="preserve"> a fluxurilor tehnologice </w:t>
      </w:r>
      <w:r>
        <w:rPr>
          <w:rFonts w:ascii="Arial" w:hAnsi="Arial" w:cs="Arial"/>
          <w:sz w:val="22"/>
          <w:szCs w:val="22"/>
        </w:rPr>
        <w:t>i</w:t>
      </w:r>
      <w:r w:rsidR="00131122" w:rsidRPr="00131122">
        <w:rPr>
          <w:rFonts w:ascii="Arial" w:hAnsi="Arial" w:cs="Arial"/>
          <w:sz w:val="22"/>
          <w:szCs w:val="22"/>
        </w:rPr>
        <w:t>n scopul respect</w:t>
      </w:r>
      <w:r>
        <w:rPr>
          <w:rFonts w:ascii="Arial" w:hAnsi="Arial" w:cs="Arial"/>
          <w:sz w:val="22"/>
          <w:szCs w:val="22"/>
        </w:rPr>
        <w:t>a</w:t>
      </w:r>
      <w:r w:rsidR="00131122" w:rsidRPr="00131122">
        <w:rPr>
          <w:rFonts w:ascii="Arial" w:hAnsi="Arial" w:cs="Arial"/>
          <w:sz w:val="22"/>
          <w:szCs w:val="22"/>
        </w:rPr>
        <w:t>rii condi</w:t>
      </w:r>
      <w:r>
        <w:rPr>
          <w:rFonts w:ascii="Arial" w:hAnsi="Arial" w:cs="Arial"/>
          <w:sz w:val="22"/>
          <w:szCs w:val="22"/>
        </w:rPr>
        <w:t>t</w:t>
      </w:r>
      <w:r w:rsidR="00131122" w:rsidRPr="00131122">
        <w:rPr>
          <w:rFonts w:ascii="Arial" w:hAnsi="Arial" w:cs="Arial"/>
          <w:sz w:val="22"/>
          <w:szCs w:val="22"/>
        </w:rPr>
        <w:t>iilor de introducere pe pia</w:t>
      </w:r>
      <w:r>
        <w:rPr>
          <w:rFonts w:ascii="Arial" w:hAnsi="Arial" w:cs="Arial"/>
          <w:sz w:val="22"/>
          <w:szCs w:val="22"/>
        </w:rPr>
        <w:t>ta</w:t>
      </w:r>
      <w:r w:rsidR="00131122" w:rsidRPr="00131122">
        <w:rPr>
          <w:rFonts w:ascii="Arial" w:hAnsi="Arial" w:cs="Arial"/>
          <w:sz w:val="22"/>
          <w:szCs w:val="22"/>
        </w:rPr>
        <w:t xml:space="preserve"> a carburan</w:t>
      </w:r>
      <w:r>
        <w:rPr>
          <w:rFonts w:ascii="Arial" w:hAnsi="Arial" w:cs="Arial"/>
          <w:sz w:val="22"/>
          <w:szCs w:val="22"/>
        </w:rPr>
        <w:t>t</w:t>
      </w:r>
      <w:r w:rsidR="00131122" w:rsidRPr="00131122">
        <w:rPr>
          <w:rFonts w:ascii="Arial" w:hAnsi="Arial" w:cs="Arial"/>
          <w:sz w:val="22"/>
          <w:szCs w:val="22"/>
        </w:rPr>
        <w:t>ilor. Statul rom</w:t>
      </w:r>
      <w:r>
        <w:rPr>
          <w:rFonts w:ascii="Arial" w:hAnsi="Arial" w:cs="Arial"/>
          <w:sz w:val="22"/>
          <w:szCs w:val="22"/>
        </w:rPr>
        <w:t>a</w:t>
      </w:r>
      <w:r w:rsidR="00131122" w:rsidRPr="00131122">
        <w:rPr>
          <w:rFonts w:ascii="Arial" w:hAnsi="Arial" w:cs="Arial"/>
          <w:sz w:val="22"/>
          <w:szCs w:val="22"/>
        </w:rPr>
        <w:t>n are obligatia de a introduce pe pia</w:t>
      </w:r>
      <w:r>
        <w:rPr>
          <w:rFonts w:ascii="Arial" w:hAnsi="Arial" w:cs="Arial"/>
          <w:sz w:val="22"/>
          <w:szCs w:val="22"/>
        </w:rPr>
        <w:t>ta</w:t>
      </w:r>
      <w:r w:rsidR="00131122" w:rsidRPr="00131122">
        <w:rPr>
          <w:rFonts w:ascii="Arial" w:hAnsi="Arial" w:cs="Arial"/>
          <w:sz w:val="22"/>
          <w:szCs w:val="22"/>
        </w:rPr>
        <w:t xml:space="preserve"> benzine cu un con</w:t>
      </w:r>
      <w:r>
        <w:rPr>
          <w:rFonts w:ascii="Arial" w:hAnsi="Arial" w:cs="Arial"/>
          <w:sz w:val="22"/>
          <w:szCs w:val="22"/>
        </w:rPr>
        <w:t>t</w:t>
      </w:r>
      <w:r w:rsidR="00131122" w:rsidRPr="00131122">
        <w:rPr>
          <w:rFonts w:ascii="Arial" w:hAnsi="Arial" w:cs="Arial"/>
          <w:sz w:val="22"/>
          <w:szCs w:val="22"/>
        </w:rPr>
        <w:t xml:space="preserve">inut de biocarburant de minimum 8% </w:t>
      </w:r>
      <w:r>
        <w:rPr>
          <w:rFonts w:ascii="Arial" w:hAnsi="Arial" w:cs="Arial"/>
          <w:sz w:val="22"/>
          <w:szCs w:val="22"/>
        </w:rPr>
        <w:t>i</w:t>
      </w:r>
      <w:r w:rsidR="00131122" w:rsidRPr="00131122">
        <w:rPr>
          <w:rFonts w:ascii="Arial" w:hAnsi="Arial" w:cs="Arial"/>
          <w:sz w:val="22"/>
          <w:szCs w:val="22"/>
        </w:rPr>
        <w:t xml:space="preserve">n volum </w:t>
      </w:r>
      <w:r>
        <w:rPr>
          <w:rFonts w:ascii="Arial" w:hAnsi="Arial" w:cs="Arial"/>
          <w:sz w:val="22"/>
          <w:szCs w:val="22"/>
        </w:rPr>
        <w:t>i</w:t>
      </w:r>
      <w:r w:rsidR="00131122" w:rsidRPr="00131122">
        <w:rPr>
          <w:rFonts w:ascii="Arial" w:hAnsi="Arial" w:cs="Arial"/>
          <w:sz w:val="22"/>
          <w:szCs w:val="22"/>
        </w:rPr>
        <w:t>ncep</w:t>
      </w:r>
      <w:r>
        <w:rPr>
          <w:rFonts w:ascii="Arial" w:hAnsi="Arial" w:cs="Arial"/>
          <w:sz w:val="22"/>
          <w:szCs w:val="22"/>
        </w:rPr>
        <w:t>a</w:t>
      </w:r>
      <w:r w:rsidR="00131122" w:rsidRPr="00131122">
        <w:rPr>
          <w:rFonts w:ascii="Arial" w:hAnsi="Arial" w:cs="Arial"/>
          <w:sz w:val="22"/>
          <w:szCs w:val="22"/>
        </w:rPr>
        <w:t>nd cu data de 1 ianuarie 2019, fapt ce presupune adaptarea de c</w:t>
      </w:r>
      <w:r>
        <w:rPr>
          <w:rFonts w:ascii="Arial" w:hAnsi="Arial" w:cs="Arial"/>
          <w:sz w:val="22"/>
          <w:szCs w:val="22"/>
        </w:rPr>
        <w:t>a</w:t>
      </w:r>
      <w:r w:rsidR="00131122" w:rsidRPr="00131122">
        <w:rPr>
          <w:rFonts w:ascii="Arial" w:hAnsi="Arial" w:cs="Arial"/>
          <w:sz w:val="22"/>
          <w:szCs w:val="22"/>
        </w:rPr>
        <w:t xml:space="preserve">tre furnizori a proceselor tehnologice, astfel </w:t>
      </w:r>
      <w:r>
        <w:rPr>
          <w:rFonts w:ascii="Arial" w:hAnsi="Arial" w:cs="Arial"/>
          <w:sz w:val="22"/>
          <w:szCs w:val="22"/>
        </w:rPr>
        <w:t>i</w:t>
      </w:r>
      <w:r w:rsidR="00131122" w:rsidRPr="00131122">
        <w:rPr>
          <w:rFonts w:ascii="Arial" w:hAnsi="Arial" w:cs="Arial"/>
          <w:sz w:val="22"/>
          <w:szCs w:val="22"/>
        </w:rPr>
        <w:t>nc</w:t>
      </w:r>
      <w:r>
        <w:rPr>
          <w:rFonts w:ascii="Arial" w:hAnsi="Arial" w:cs="Arial"/>
          <w:sz w:val="22"/>
          <w:szCs w:val="22"/>
        </w:rPr>
        <w:t>a</w:t>
      </w:r>
      <w:r w:rsidR="00131122" w:rsidRPr="00131122">
        <w:rPr>
          <w:rFonts w:ascii="Arial" w:hAnsi="Arial" w:cs="Arial"/>
          <w:sz w:val="22"/>
          <w:szCs w:val="22"/>
        </w:rPr>
        <w:t>t la data men</w:t>
      </w:r>
      <w:r>
        <w:rPr>
          <w:rFonts w:ascii="Arial" w:hAnsi="Arial" w:cs="Arial"/>
          <w:sz w:val="22"/>
          <w:szCs w:val="22"/>
        </w:rPr>
        <w:t>t</w:t>
      </w:r>
      <w:r w:rsidR="00131122" w:rsidRPr="00131122">
        <w:rPr>
          <w:rFonts w:ascii="Arial" w:hAnsi="Arial" w:cs="Arial"/>
          <w:sz w:val="22"/>
          <w:szCs w:val="22"/>
        </w:rPr>
        <w:t>ionat</w:t>
      </w:r>
      <w:r>
        <w:rPr>
          <w:rFonts w:ascii="Arial" w:hAnsi="Arial" w:cs="Arial"/>
          <w:sz w:val="22"/>
          <w:szCs w:val="22"/>
        </w:rPr>
        <w:t>a</w:t>
      </w:r>
      <w:r w:rsidR="00131122" w:rsidRPr="00131122">
        <w:rPr>
          <w:rFonts w:ascii="Arial" w:hAnsi="Arial" w:cs="Arial"/>
          <w:sz w:val="22"/>
          <w:szCs w:val="22"/>
        </w:rPr>
        <w:t xml:space="preserve"> ace</w:t>
      </w:r>
      <w:r>
        <w:rPr>
          <w:rFonts w:ascii="Arial" w:hAnsi="Arial" w:cs="Arial"/>
          <w:sz w:val="22"/>
          <w:szCs w:val="22"/>
        </w:rPr>
        <w:t>s</w:t>
      </w:r>
      <w:r w:rsidR="00131122" w:rsidRPr="00131122">
        <w:rPr>
          <w:rFonts w:ascii="Arial" w:hAnsi="Arial" w:cs="Arial"/>
          <w:sz w:val="22"/>
          <w:szCs w:val="22"/>
        </w:rPr>
        <w:t>tia s</w:t>
      </w:r>
      <w:r>
        <w:rPr>
          <w:rFonts w:ascii="Arial" w:hAnsi="Arial" w:cs="Arial"/>
          <w:sz w:val="22"/>
          <w:szCs w:val="22"/>
        </w:rPr>
        <w:t>a</w:t>
      </w:r>
      <w:r w:rsidR="00131122" w:rsidRPr="00131122">
        <w:rPr>
          <w:rFonts w:ascii="Arial" w:hAnsi="Arial" w:cs="Arial"/>
          <w:sz w:val="22"/>
          <w:szCs w:val="22"/>
        </w:rPr>
        <w:t xml:space="preserve"> se poat</w:t>
      </w:r>
      <w:r>
        <w:rPr>
          <w:rFonts w:ascii="Arial" w:hAnsi="Arial" w:cs="Arial"/>
          <w:sz w:val="22"/>
          <w:szCs w:val="22"/>
        </w:rPr>
        <w:t>a</w:t>
      </w:r>
      <w:r w:rsidR="00131122" w:rsidRPr="00131122">
        <w:rPr>
          <w:rFonts w:ascii="Arial" w:hAnsi="Arial" w:cs="Arial"/>
          <w:sz w:val="22"/>
          <w:szCs w:val="22"/>
        </w:rPr>
        <w:t xml:space="preserve"> conforma, la r</w:t>
      </w:r>
      <w:r>
        <w:rPr>
          <w:rFonts w:ascii="Arial" w:hAnsi="Arial" w:cs="Arial"/>
          <w:sz w:val="22"/>
          <w:szCs w:val="22"/>
        </w:rPr>
        <w:t>a</w:t>
      </w:r>
      <w:r w:rsidR="00131122" w:rsidRPr="00131122">
        <w:rPr>
          <w:rFonts w:ascii="Arial" w:hAnsi="Arial" w:cs="Arial"/>
          <w:sz w:val="22"/>
          <w:szCs w:val="22"/>
        </w:rPr>
        <w:t>ndul lor, obliga</w:t>
      </w:r>
      <w:r>
        <w:rPr>
          <w:rFonts w:ascii="Arial" w:hAnsi="Arial" w:cs="Arial"/>
          <w:sz w:val="22"/>
          <w:szCs w:val="22"/>
        </w:rPr>
        <w:t>t</w:t>
      </w:r>
      <w:r w:rsidR="00131122" w:rsidRPr="00131122">
        <w:rPr>
          <w:rFonts w:ascii="Arial" w:hAnsi="Arial" w:cs="Arial"/>
          <w:sz w:val="22"/>
          <w:szCs w:val="22"/>
        </w:rPr>
        <w:t>iilor asumate de statul rom</w:t>
      </w:r>
      <w:r>
        <w:rPr>
          <w:rFonts w:ascii="Arial" w:hAnsi="Arial" w:cs="Arial"/>
          <w:sz w:val="22"/>
          <w:szCs w:val="22"/>
        </w:rPr>
        <w:t>a</w:t>
      </w:r>
      <w:r w:rsidR="00131122" w:rsidRPr="00131122">
        <w:rPr>
          <w:rFonts w:ascii="Arial" w:hAnsi="Arial" w:cs="Arial"/>
          <w:sz w:val="22"/>
          <w:szCs w:val="22"/>
        </w:rPr>
        <w:t>n.</w:t>
      </w:r>
    </w:p>
    <w:p w14:paraId="1075026B" w14:textId="77777777" w:rsidR="00131122" w:rsidRPr="00131122" w:rsidRDefault="00131122" w:rsidP="00131122">
      <w:pPr>
        <w:autoSpaceDE w:val="0"/>
        <w:autoSpaceDN w:val="0"/>
        <w:adjustRightInd w:val="0"/>
        <w:spacing w:after="0" w:line="240" w:lineRule="auto"/>
        <w:jc w:val="both"/>
        <w:rPr>
          <w:rFonts w:ascii="Arial" w:hAnsi="Arial" w:cs="Arial"/>
          <w:sz w:val="22"/>
          <w:szCs w:val="22"/>
        </w:rPr>
      </w:pPr>
    </w:p>
    <w:p w14:paraId="4097B0CE" w14:textId="5C1819AC" w:rsidR="001078BE" w:rsidRPr="001078BE" w:rsidRDefault="001078BE" w:rsidP="001078BE">
      <w:pPr>
        <w:autoSpaceDE w:val="0"/>
        <w:autoSpaceDN w:val="0"/>
        <w:adjustRightInd w:val="0"/>
        <w:spacing w:after="0" w:line="240" w:lineRule="auto"/>
        <w:jc w:val="both"/>
        <w:rPr>
          <w:rFonts w:ascii="Arial" w:hAnsi="Arial" w:cs="Arial"/>
          <w:b/>
          <w:color w:val="C0504D" w:themeColor="accent2"/>
          <w:sz w:val="22"/>
          <w:szCs w:val="22"/>
        </w:rPr>
      </w:pPr>
      <w:r w:rsidRPr="001078BE">
        <w:rPr>
          <w:rFonts w:ascii="Arial" w:hAnsi="Arial" w:cs="Arial"/>
          <w:color w:val="000000" w:themeColor="text1"/>
          <w:sz w:val="22"/>
          <w:szCs w:val="22"/>
        </w:rPr>
        <w:t>Av</w:t>
      </w:r>
      <w:r w:rsidR="00067FE0">
        <w:rPr>
          <w:rFonts w:ascii="Arial" w:hAnsi="Arial" w:cs="Arial"/>
          <w:color w:val="000000" w:themeColor="text1"/>
          <w:sz w:val="22"/>
          <w:szCs w:val="22"/>
        </w:rPr>
        <w:t>a</w:t>
      </w:r>
      <w:r w:rsidRPr="001078BE">
        <w:rPr>
          <w:rFonts w:ascii="Arial" w:hAnsi="Arial" w:cs="Arial"/>
          <w:color w:val="000000" w:themeColor="text1"/>
          <w:sz w:val="22"/>
          <w:szCs w:val="22"/>
        </w:rPr>
        <w:t xml:space="preserve">nd </w:t>
      </w:r>
      <w:r w:rsidR="00067FE0">
        <w:rPr>
          <w:rFonts w:ascii="Arial" w:hAnsi="Arial" w:cs="Arial"/>
          <w:color w:val="000000" w:themeColor="text1"/>
          <w:sz w:val="22"/>
          <w:szCs w:val="22"/>
        </w:rPr>
        <w:t>i</w:t>
      </w:r>
      <w:r w:rsidRPr="001078BE">
        <w:rPr>
          <w:rFonts w:ascii="Arial" w:hAnsi="Arial" w:cs="Arial"/>
          <w:color w:val="000000" w:themeColor="text1"/>
          <w:sz w:val="22"/>
          <w:szCs w:val="22"/>
        </w:rPr>
        <w:t>n vedere toate cele enun</w:t>
      </w:r>
      <w:r w:rsidR="00067FE0">
        <w:rPr>
          <w:rFonts w:ascii="Arial" w:hAnsi="Arial" w:cs="Arial"/>
          <w:color w:val="000000" w:themeColor="text1"/>
          <w:sz w:val="22"/>
          <w:szCs w:val="22"/>
        </w:rPr>
        <w:t>t</w:t>
      </w:r>
      <w:r w:rsidRPr="001078BE">
        <w:rPr>
          <w:rFonts w:ascii="Arial" w:hAnsi="Arial" w:cs="Arial"/>
          <w:color w:val="000000" w:themeColor="text1"/>
          <w:sz w:val="22"/>
          <w:szCs w:val="22"/>
        </w:rPr>
        <w:t xml:space="preserve">ate mai sus, proiectul de investitie ce se doreste a se realiza </w:t>
      </w:r>
      <w:r w:rsidR="00A5500D">
        <w:rPr>
          <w:rFonts w:ascii="Arial" w:hAnsi="Arial" w:cs="Arial"/>
          <w:color w:val="000000" w:themeColor="text1"/>
          <w:sz w:val="22"/>
          <w:szCs w:val="22"/>
        </w:rPr>
        <w:t>in cadrul amplasamentului va avea un nivel scazut al emisiilor poluante</w:t>
      </w:r>
      <w:r w:rsidRPr="001078BE">
        <w:rPr>
          <w:rFonts w:ascii="Arial" w:hAnsi="Arial" w:cs="Arial"/>
          <w:sz w:val="22"/>
        </w:rPr>
        <w:t xml:space="preserve">. </w:t>
      </w:r>
    </w:p>
    <w:bookmarkEnd w:id="386"/>
    <w:p w14:paraId="25C0FE64" w14:textId="77EBFA85" w:rsidR="001078BE" w:rsidRPr="001078BE" w:rsidRDefault="001078BE" w:rsidP="00CD5196">
      <w:pPr>
        <w:spacing w:after="0" w:line="360" w:lineRule="auto"/>
        <w:rPr>
          <w:rFonts w:ascii="Arial" w:hAnsi="Arial" w:cs="Arial"/>
          <w:sz w:val="22"/>
          <w:szCs w:val="22"/>
          <w:lang w:eastAsia="en-GB"/>
        </w:rPr>
      </w:pPr>
    </w:p>
    <w:p w14:paraId="49A4C5D0" w14:textId="2449E974" w:rsidR="001078BE" w:rsidRPr="001078BE" w:rsidRDefault="001078BE" w:rsidP="002D3E83">
      <w:pPr>
        <w:pStyle w:val="Heading4"/>
        <w:keepLines/>
        <w:numPr>
          <w:ilvl w:val="3"/>
          <w:numId w:val="191"/>
        </w:numPr>
        <w:tabs>
          <w:tab w:val="clear" w:pos="964"/>
        </w:tabs>
        <w:spacing w:before="0" w:after="0" w:line="360" w:lineRule="auto"/>
        <w:jc w:val="both"/>
        <w:rPr>
          <w:rFonts w:ascii="Arial" w:hAnsi="Arial"/>
          <w:sz w:val="22"/>
          <w:szCs w:val="22"/>
        </w:rPr>
      </w:pPr>
      <w:r>
        <w:rPr>
          <w:rFonts w:ascii="Arial" w:hAnsi="Arial"/>
          <w:sz w:val="22"/>
          <w:szCs w:val="22"/>
        </w:rPr>
        <w:t>S</w:t>
      </w:r>
      <w:r w:rsidRPr="001078BE">
        <w:rPr>
          <w:rFonts w:ascii="Arial" w:hAnsi="Arial"/>
          <w:sz w:val="22"/>
          <w:szCs w:val="22"/>
        </w:rPr>
        <w:t xml:space="preserve">chimbari climatice </w:t>
      </w:r>
      <w:r w:rsidR="00067FE0">
        <w:rPr>
          <w:rFonts w:ascii="Arial" w:hAnsi="Arial"/>
          <w:sz w:val="22"/>
          <w:szCs w:val="22"/>
        </w:rPr>
        <w:t>i</w:t>
      </w:r>
      <w:r w:rsidRPr="001078BE">
        <w:rPr>
          <w:rFonts w:ascii="Arial" w:hAnsi="Arial"/>
          <w:sz w:val="22"/>
          <w:szCs w:val="22"/>
        </w:rPr>
        <w:t>n contextual actual</w:t>
      </w:r>
    </w:p>
    <w:p w14:paraId="02234A03" w14:textId="5145AAA2" w:rsidR="001078BE" w:rsidRDefault="001078BE" w:rsidP="00CD5196">
      <w:pPr>
        <w:spacing w:after="0" w:line="360" w:lineRule="auto"/>
        <w:rPr>
          <w:rFonts w:ascii="Arial" w:hAnsi="Arial" w:cs="Arial"/>
          <w:sz w:val="22"/>
          <w:szCs w:val="22"/>
          <w:lang w:eastAsia="en-GB"/>
        </w:rPr>
      </w:pPr>
    </w:p>
    <w:p w14:paraId="491E4FB4" w14:textId="5317873E" w:rsidR="001078BE" w:rsidRDefault="001078BE" w:rsidP="001078BE">
      <w:pPr>
        <w:spacing w:after="0" w:line="240" w:lineRule="auto"/>
        <w:jc w:val="both"/>
        <w:rPr>
          <w:rFonts w:ascii="Arial" w:hAnsi="Arial" w:cs="Arial"/>
          <w:sz w:val="22"/>
          <w:szCs w:val="22"/>
        </w:rPr>
      </w:pPr>
      <w:r w:rsidRPr="001078BE">
        <w:rPr>
          <w:rFonts w:ascii="Arial" w:hAnsi="Arial" w:cs="Arial"/>
          <w:sz w:val="22"/>
          <w:szCs w:val="22"/>
        </w:rPr>
        <w:t>Schimb</w:t>
      </w:r>
      <w:r w:rsidR="00067FE0">
        <w:rPr>
          <w:rFonts w:ascii="Arial" w:hAnsi="Arial" w:cs="Arial"/>
          <w:sz w:val="22"/>
          <w:szCs w:val="22"/>
        </w:rPr>
        <w:t>a</w:t>
      </w:r>
      <w:r w:rsidRPr="001078BE">
        <w:rPr>
          <w:rFonts w:ascii="Arial" w:hAnsi="Arial" w:cs="Arial"/>
          <w:sz w:val="22"/>
          <w:szCs w:val="22"/>
        </w:rPr>
        <w:t xml:space="preserve">rile climatice se traduc </w:t>
      </w:r>
      <w:r w:rsidR="00067FE0">
        <w:rPr>
          <w:rFonts w:ascii="Arial" w:hAnsi="Arial" w:cs="Arial"/>
          <w:sz w:val="22"/>
          <w:szCs w:val="22"/>
        </w:rPr>
        <w:t>i</w:t>
      </w:r>
      <w:r w:rsidRPr="001078BE">
        <w:rPr>
          <w:rFonts w:ascii="Arial" w:hAnsi="Arial" w:cs="Arial"/>
          <w:sz w:val="22"/>
          <w:szCs w:val="22"/>
        </w:rPr>
        <w:t>n modific</w:t>
      </w:r>
      <w:r w:rsidR="00067FE0">
        <w:rPr>
          <w:rFonts w:ascii="Arial" w:hAnsi="Arial" w:cs="Arial"/>
          <w:sz w:val="22"/>
          <w:szCs w:val="22"/>
        </w:rPr>
        <w:t>a</w:t>
      </w:r>
      <w:r w:rsidRPr="001078BE">
        <w:rPr>
          <w:rFonts w:ascii="Arial" w:hAnsi="Arial" w:cs="Arial"/>
          <w:sz w:val="22"/>
          <w:szCs w:val="22"/>
        </w:rPr>
        <w:t>ri semnificative ale caracteristicilor statistice pentru m</w:t>
      </w:r>
      <w:r w:rsidR="00067FE0">
        <w:rPr>
          <w:rFonts w:ascii="Arial" w:hAnsi="Arial" w:cs="Arial"/>
          <w:sz w:val="22"/>
          <w:szCs w:val="22"/>
        </w:rPr>
        <w:t>a</w:t>
      </w:r>
      <w:r w:rsidRPr="001078BE">
        <w:rPr>
          <w:rFonts w:ascii="Arial" w:hAnsi="Arial" w:cs="Arial"/>
          <w:sz w:val="22"/>
          <w:szCs w:val="22"/>
        </w:rPr>
        <w:t>rimile fizice care caracterizeaz</w:t>
      </w:r>
      <w:r w:rsidR="00067FE0">
        <w:rPr>
          <w:rFonts w:ascii="Arial" w:hAnsi="Arial" w:cs="Arial"/>
          <w:sz w:val="22"/>
          <w:szCs w:val="22"/>
        </w:rPr>
        <w:t>a</w:t>
      </w:r>
      <w:r w:rsidRPr="001078BE">
        <w:rPr>
          <w:rFonts w:ascii="Arial" w:hAnsi="Arial" w:cs="Arial"/>
          <w:sz w:val="22"/>
          <w:szCs w:val="22"/>
        </w:rPr>
        <w:t xml:space="preserve"> geosistemul. </w:t>
      </w:r>
    </w:p>
    <w:p w14:paraId="4AC454D6" w14:textId="77777777" w:rsidR="001078BE" w:rsidRDefault="001078BE" w:rsidP="001078BE">
      <w:pPr>
        <w:spacing w:after="0" w:line="240" w:lineRule="auto"/>
        <w:jc w:val="both"/>
        <w:rPr>
          <w:rFonts w:ascii="Arial" w:hAnsi="Arial" w:cs="Arial"/>
          <w:sz w:val="22"/>
          <w:szCs w:val="22"/>
        </w:rPr>
      </w:pPr>
    </w:p>
    <w:p w14:paraId="48D717E0" w14:textId="673E23F7" w:rsidR="001078BE" w:rsidRDefault="001078BE" w:rsidP="001078BE">
      <w:pPr>
        <w:spacing w:after="0" w:line="240" w:lineRule="auto"/>
        <w:jc w:val="both"/>
        <w:rPr>
          <w:rFonts w:ascii="Arial" w:hAnsi="Arial" w:cs="Arial"/>
          <w:sz w:val="22"/>
          <w:szCs w:val="22"/>
        </w:rPr>
      </w:pPr>
      <w:r w:rsidRPr="001078BE">
        <w:rPr>
          <w:rFonts w:ascii="Arial" w:hAnsi="Arial" w:cs="Arial"/>
          <w:sz w:val="22"/>
          <w:szCs w:val="22"/>
        </w:rPr>
        <w:t>Manifest</w:t>
      </w:r>
      <w:r w:rsidR="00067FE0">
        <w:rPr>
          <w:rFonts w:ascii="Arial" w:hAnsi="Arial" w:cs="Arial"/>
          <w:sz w:val="22"/>
          <w:szCs w:val="22"/>
        </w:rPr>
        <w:t>a</w:t>
      </w:r>
      <w:r w:rsidRPr="001078BE">
        <w:rPr>
          <w:rFonts w:ascii="Arial" w:hAnsi="Arial" w:cs="Arial"/>
          <w:sz w:val="22"/>
          <w:szCs w:val="22"/>
        </w:rPr>
        <w:t>rile vremii pot fi definite ca fluctua</w:t>
      </w:r>
      <w:r w:rsidR="00067FE0">
        <w:rPr>
          <w:rFonts w:ascii="Arial" w:hAnsi="Arial" w:cs="Arial"/>
          <w:sz w:val="22"/>
          <w:szCs w:val="22"/>
        </w:rPr>
        <w:t>t</w:t>
      </w:r>
      <w:r w:rsidRPr="001078BE">
        <w:rPr>
          <w:rFonts w:ascii="Arial" w:hAnsi="Arial" w:cs="Arial"/>
          <w:sz w:val="22"/>
          <w:szCs w:val="22"/>
        </w:rPr>
        <w:t xml:space="preserve">ii de la starea de medie, </w:t>
      </w:r>
      <w:r w:rsidR="00067FE0">
        <w:rPr>
          <w:rFonts w:ascii="Arial" w:hAnsi="Arial" w:cs="Arial"/>
          <w:sz w:val="22"/>
          <w:szCs w:val="22"/>
        </w:rPr>
        <w:t>i</w:t>
      </w:r>
      <w:r w:rsidRPr="001078BE">
        <w:rPr>
          <w:rFonts w:ascii="Arial" w:hAnsi="Arial" w:cs="Arial"/>
          <w:sz w:val="22"/>
          <w:szCs w:val="22"/>
        </w:rPr>
        <w:t>nregistrate la un moment. Schimb</w:t>
      </w:r>
      <w:r w:rsidR="00067FE0">
        <w:rPr>
          <w:rFonts w:ascii="Arial" w:hAnsi="Arial" w:cs="Arial"/>
          <w:sz w:val="22"/>
          <w:szCs w:val="22"/>
        </w:rPr>
        <w:t>a</w:t>
      </w:r>
      <w:r w:rsidRPr="001078BE">
        <w:rPr>
          <w:rFonts w:ascii="Arial" w:hAnsi="Arial" w:cs="Arial"/>
          <w:sz w:val="22"/>
          <w:szCs w:val="22"/>
        </w:rPr>
        <w:t xml:space="preserve">rile climatice se traduc </w:t>
      </w:r>
      <w:r w:rsidR="00067FE0">
        <w:rPr>
          <w:rFonts w:ascii="Arial" w:hAnsi="Arial" w:cs="Arial"/>
          <w:sz w:val="22"/>
          <w:szCs w:val="22"/>
        </w:rPr>
        <w:t>i</w:t>
      </w:r>
      <w:r w:rsidRPr="001078BE">
        <w:rPr>
          <w:rFonts w:ascii="Arial" w:hAnsi="Arial" w:cs="Arial"/>
          <w:sz w:val="22"/>
          <w:szCs w:val="22"/>
        </w:rPr>
        <w:t>n modific</w:t>
      </w:r>
      <w:r w:rsidR="00067FE0">
        <w:rPr>
          <w:rFonts w:ascii="Arial" w:hAnsi="Arial" w:cs="Arial"/>
          <w:sz w:val="22"/>
          <w:szCs w:val="22"/>
        </w:rPr>
        <w:t>a</w:t>
      </w:r>
      <w:r w:rsidRPr="001078BE">
        <w:rPr>
          <w:rFonts w:ascii="Arial" w:hAnsi="Arial" w:cs="Arial"/>
          <w:sz w:val="22"/>
          <w:szCs w:val="22"/>
        </w:rPr>
        <w:t xml:space="preserve">ri ale mediei </w:t>
      </w:r>
      <w:r w:rsidR="00067FE0">
        <w:rPr>
          <w:rFonts w:ascii="Arial" w:hAnsi="Arial" w:cs="Arial"/>
          <w:sz w:val="22"/>
          <w:szCs w:val="22"/>
        </w:rPr>
        <w:t>s</w:t>
      </w:r>
      <w:r w:rsidRPr="001078BE">
        <w:rPr>
          <w:rFonts w:ascii="Arial" w:hAnsi="Arial" w:cs="Arial"/>
          <w:sz w:val="22"/>
          <w:szCs w:val="22"/>
        </w:rPr>
        <w:t>i ale tuturor acestor parametri statistici.</w:t>
      </w:r>
    </w:p>
    <w:p w14:paraId="7746FB62" w14:textId="239DC0F0" w:rsidR="001078BE" w:rsidRDefault="001078BE" w:rsidP="001078BE">
      <w:pPr>
        <w:spacing w:after="0" w:line="240" w:lineRule="auto"/>
        <w:jc w:val="both"/>
        <w:rPr>
          <w:rFonts w:ascii="Arial" w:hAnsi="Arial" w:cs="Arial"/>
          <w:sz w:val="22"/>
          <w:szCs w:val="22"/>
        </w:rPr>
      </w:pPr>
    </w:p>
    <w:p w14:paraId="75FF8EC7" w14:textId="68154F18" w:rsidR="00A5500D" w:rsidRDefault="00A5500D" w:rsidP="001078BE">
      <w:pPr>
        <w:spacing w:after="0" w:line="240" w:lineRule="auto"/>
        <w:jc w:val="both"/>
        <w:rPr>
          <w:rFonts w:ascii="Arial" w:hAnsi="Arial" w:cs="Arial"/>
          <w:sz w:val="22"/>
          <w:szCs w:val="22"/>
        </w:rPr>
      </w:pPr>
    </w:p>
    <w:p w14:paraId="14882DA7" w14:textId="77777777" w:rsidR="00A5500D" w:rsidRPr="001078BE" w:rsidRDefault="00A5500D" w:rsidP="001078BE">
      <w:pPr>
        <w:spacing w:after="0" w:line="240" w:lineRule="auto"/>
        <w:jc w:val="both"/>
        <w:rPr>
          <w:rFonts w:ascii="Arial" w:hAnsi="Arial" w:cs="Arial"/>
          <w:sz w:val="22"/>
          <w:szCs w:val="22"/>
        </w:rPr>
      </w:pPr>
    </w:p>
    <w:p w14:paraId="20BDF9DB" w14:textId="18F76B57" w:rsidR="009C3CE9" w:rsidRDefault="001078BE" w:rsidP="001078BE">
      <w:pPr>
        <w:autoSpaceDE w:val="0"/>
        <w:autoSpaceDN w:val="0"/>
        <w:adjustRightInd w:val="0"/>
        <w:spacing w:after="0" w:line="240" w:lineRule="auto"/>
        <w:jc w:val="both"/>
        <w:rPr>
          <w:rFonts w:ascii="Arial" w:hAnsi="Arial" w:cs="Arial"/>
          <w:sz w:val="22"/>
          <w:szCs w:val="22"/>
        </w:rPr>
      </w:pPr>
      <w:r w:rsidRPr="001078BE">
        <w:rPr>
          <w:rFonts w:ascii="Arial" w:hAnsi="Arial" w:cs="Arial"/>
          <w:sz w:val="22"/>
          <w:szCs w:val="22"/>
        </w:rPr>
        <w:t>Cantitatea de dioxid de carbon din atmosfer</w:t>
      </w:r>
      <w:r w:rsidR="00067FE0">
        <w:rPr>
          <w:rFonts w:ascii="Arial" w:hAnsi="Arial" w:cs="Arial"/>
          <w:sz w:val="22"/>
          <w:szCs w:val="22"/>
        </w:rPr>
        <w:t>a</w:t>
      </w:r>
      <w:r w:rsidRPr="001078BE">
        <w:rPr>
          <w:rFonts w:ascii="Arial" w:hAnsi="Arial" w:cs="Arial"/>
          <w:sz w:val="22"/>
          <w:szCs w:val="22"/>
        </w:rPr>
        <w:t xml:space="preserve"> a crescut cu peste 40% fa</w:t>
      </w:r>
      <w:r w:rsidR="00067FE0">
        <w:rPr>
          <w:rFonts w:ascii="Arial" w:hAnsi="Arial" w:cs="Arial"/>
          <w:sz w:val="22"/>
          <w:szCs w:val="22"/>
        </w:rPr>
        <w:t>ta</w:t>
      </w:r>
      <w:r w:rsidRPr="001078BE">
        <w:rPr>
          <w:rFonts w:ascii="Arial" w:hAnsi="Arial" w:cs="Arial"/>
          <w:sz w:val="22"/>
          <w:szCs w:val="22"/>
        </w:rPr>
        <w:t xml:space="preserve"> de epoca preindustrial</w:t>
      </w:r>
      <w:r w:rsidR="00067FE0">
        <w:rPr>
          <w:rFonts w:ascii="Arial" w:hAnsi="Arial" w:cs="Arial"/>
          <w:sz w:val="22"/>
          <w:szCs w:val="22"/>
        </w:rPr>
        <w:t>a</w:t>
      </w:r>
      <w:r w:rsidRPr="001078BE">
        <w:rPr>
          <w:rFonts w:ascii="Arial" w:hAnsi="Arial" w:cs="Arial"/>
          <w:sz w:val="22"/>
          <w:szCs w:val="22"/>
        </w:rPr>
        <w:t>, iar cantitatea de metan s-a dublat ca urmare a activit</w:t>
      </w:r>
      <w:r w:rsidR="00067FE0">
        <w:rPr>
          <w:rFonts w:ascii="Arial" w:hAnsi="Arial" w:cs="Arial"/>
          <w:sz w:val="22"/>
          <w:szCs w:val="22"/>
        </w:rPr>
        <w:t>at</w:t>
      </w:r>
      <w:r w:rsidRPr="001078BE">
        <w:rPr>
          <w:rFonts w:ascii="Arial" w:hAnsi="Arial" w:cs="Arial"/>
          <w:sz w:val="22"/>
          <w:szCs w:val="22"/>
        </w:rPr>
        <w:t>ilor umane</w:t>
      </w:r>
      <w:r w:rsidRPr="001078BE">
        <w:rPr>
          <w:rFonts w:ascii="Arial" w:eastAsia="Calibri" w:hAnsi="Arial" w:cs="Arial"/>
          <w:sz w:val="22"/>
          <w:szCs w:val="22"/>
          <w:vertAlign w:val="superscript"/>
        </w:rPr>
        <w:footnoteReference w:id="4"/>
      </w:r>
      <w:r w:rsidRPr="001078BE">
        <w:rPr>
          <w:rFonts w:ascii="Arial" w:hAnsi="Arial" w:cs="Arial"/>
          <w:sz w:val="22"/>
          <w:szCs w:val="22"/>
        </w:rPr>
        <w:t xml:space="preserve"> contribuind astfel la intensificarea efectului de ser</w:t>
      </w:r>
      <w:r w:rsidR="00067FE0">
        <w:rPr>
          <w:rFonts w:ascii="Arial" w:hAnsi="Arial" w:cs="Arial"/>
          <w:sz w:val="22"/>
          <w:szCs w:val="22"/>
        </w:rPr>
        <w:t>a</w:t>
      </w:r>
      <w:r w:rsidRPr="001078BE">
        <w:rPr>
          <w:rFonts w:ascii="Arial" w:hAnsi="Arial" w:cs="Arial"/>
          <w:sz w:val="22"/>
          <w:szCs w:val="22"/>
        </w:rPr>
        <w:t xml:space="preserve">. </w:t>
      </w:r>
    </w:p>
    <w:p w14:paraId="79A9390F" w14:textId="36A6285A" w:rsidR="009C3CE9" w:rsidRDefault="001078BE" w:rsidP="001078BE">
      <w:pPr>
        <w:autoSpaceDE w:val="0"/>
        <w:autoSpaceDN w:val="0"/>
        <w:adjustRightInd w:val="0"/>
        <w:spacing w:after="0" w:line="240" w:lineRule="auto"/>
        <w:jc w:val="both"/>
        <w:rPr>
          <w:rFonts w:ascii="Arial" w:hAnsi="Arial" w:cs="Arial"/>
          <w:sz w:val="22"/>
          <w:szCs w:val="22"/>
        </w:rPr>
      </w:pPr>
      <w:r w:rsidRPr="001078BE">
        <w:rPr>
          <w:rFonts w:ascii="Arial" w:hAnsi="Arial" w:cs="Arial"/>
          <w:sz w:val="22"/>
          <w:szCs w:val="22"/>
        </w:rPr>
        <w:t>Cantitatea sporit</w:t>
      </w:r>
      <w:r w:rsidR="00067FE0">
        <w:rPr>
          <w:rFonts w:ascii="Arial" w:hAnsi="Arial" w:cs="Arial"/>
          <w:sz w:val="22"/>
          <w:szCs w:val="22"/>
        </w:rPr>
        <w:t>a</w:t>
      </w:r>
      <w:r w:rsidRPr="001078BE">
        <w:rPr>
          <w:rFonts w:ascii="Arial" w:hAnsi="Arial" w:cs="Arial"/>
          <w:sz w:val="22"/>
          <w:szCs w:val="22"/>
        </w:rPr>
        <w:t xml:space="preserve"> de energie care apare ca urmare a intensific</w:t>
      </w:r>
      <w:r w:rsidR="00067FE0">
        <w:rPr>
          <w:rFonts w:ascii="Arial" w:hAnsi="Arial" w:cs="Arial"/>
          <w:sz w:val="22"/>
          <w:szCs w:val="22"/>
        </w:rPr>
        <w:t>a</w:t>
      </w:r>
      <w:r w:rsidRPr="001078BE">
        <w:rPr>
          <w:rFonts w:ascii="Arial" w:hAnsi="Arial" w:cs="Arial"/>
          <w:sz w:val="22"/>
          <w:szCs w:val="22"/>
        </w:rPr>
        <w:t>rii efectului de ser</w:t>
      </w:r>
      <w:r w:rsidR="00067FE0">
        <w:rPr>
          <w:rFonts w:ascii="Arial" w:hAnsi="Arial" w:cs="Arial"/>
          <w:sz w:val="22"/>
          <w:szCs w:val="22"/>
        </w:rPr>
        <w:t>a</w:t>
      </w:r>
      <w:r w:rsidRPr="001078BE">
        <w:rPr>
          <w:rFonts w:ascii="Arial" w:hAnsi="Arial" w:cs="Arial"/>
          <w:sz w:val="22"/>
          <w:szCs w:val="22"/>
        </w:rPr>
        <w:t xml:space="preserve"> (prin cre</w:t>
      </w:r>
      <w:r w:rsidR="00067FE0">
        <w:rPr>
          <w:rFonts w:ascii="Arial" w:hAnsi="Arial" w:cs="Arial"/>
          <w:sz w:val="22"/>
          <w:szCs w:val="22"/>
        </w:rPr>
        <w:t>s</w:t>
      </w:r>
      <w:r w:rsidRPr="001078BE">
        <w:rPr>
          <w:rFonts w:ascii="Arial" w:hAnsi="Arial" w:cs="Arial"/>
          <w:sz w:val="22"/>
          <w:szCs w:val="22"/>
        </w:rPr>
        <w:t>terea concentra</w:t>
      </w:r>
      <w:r w:rsidR="00067FE0">
        <w:rPr>
          <w:rFonts w:ascii="Arial" w:hAnsi="Arial" w:cs="Arial"/>
          <w:sz w:val="22"/>
          <w:szCs w:val="22"/>
        </w:rPr>
        <w:t>t</w:t>
      </w:r>
      <w:r w:rsidRPr="001078BE">
        <w:rPr>
          <w:rFonts w:ascii="Arial" w:hAnsi="Arial" w:cs="Arial"/>
          <w:sz w:val="22"/>
          <w:szCs w:val="22"/>
        </w:rPr>
        <w:t>iei atmosferice a gazelor radiativ-active) este transportat</w:t>
      </w:r>
      <w:r w:rsidR="00067FE0">
        <w:rPr>
          <w:rFonts w:ascii="Arial" w:hAnsi="Arial" w:cs="Arial"/>
          <w:sz w:val="22"/>
          <w:szCs w:val="22"/>
        </w:rPr>
        <w:t>a</w:t>
      </w:r>
      <w:r w:rsidRPr="001078BE">
        <w:rPr>
          <w:rFonts w:ascii="Arial" w:hAnsi="Arial" w:cs="Arial"/>
          <w:sz w:val="22"/>
          <w:szCs w:val="22"/>
        </w:rPr>
        <w:t xml:space="preserve"> </w:t>
      </w:r>
      <w:r w:rsidR="00067FE0">
        <w:rPr>
          <w:rFonts w:ascii="Arial" w:hAnsi="Arial" w:cs="Arial"/>
          <w:sz w:val="22"/>
          <w:szCs w:val="22"/>
        </w:rPr>
        <w:t>i</w:t>
      </w:r>
      <w:r w:rsidRPr="001078BE">
        <w:rPr>
          <w:rFonts w:ascii="Arial" w:hAnsi="Arial" w:cs="Arial"/>
          <w:sz w:val="22"/>
          <w:szCs w:val="22"/>
        </w:rPr>
        <w:t>n sistem de circula</w:t>
      </w:r>
      <w:r w:rsidR="00067FE0">
        <w:rPr>
          <w:rFonts w:ascii="Arial" w:hAnsi="Arial" w:cs="Arial"/>
          <w:sz w:val="22"/>
          <w:szCs w:val="22"/>
        </w:rPr>
        <w:t>t</w:t>
      </w:r>
      <w:r w:rsidRPr="001078BE">
        <w:rPr>
          <w:rFonts w:ascii="Arial" w:hAnsi="Arial" w:cs="Arial"/>
          <w:sz w:val="22"/>
          <w:szCs w:val="22"/>
        </w:rPr>
        <w:t xml:space="preserve">iile atmosferice </w:t>
      </w:r>
      <w:r w:rsidR="00067FE0">
        <w:rPr>
          <w:rFonts w:ascii="Arial" w:hAnsi="Arial" w:cs="Arial"/>
          <w:sz w:val="22"/>
          <w:szCs w:val="22"/>
        </w:rPr>
        <w:t>s</w:t>
      </w:r>
      <w:r w:rsidRPr="001078BE">
        <w:rPr>
          <w:rFonts w:ascii="Arial" w:hAnsi="Arial" w:cs="Arial"/>
          <w:sz w:val="22"/>
          <w:szCs w:val="22"/>
        </w:rPr>
        <w:t xml:space="preserve">i oceanice </w:t>
      </w:r>
      <w:r w:rsidR="00067FE0">
        <w:rPr>
          <w:rFonts w:ascii="Arial" w:hAnsi="Arial" w:cs="Arial"/>
          <w:sz w:val="22"/>
          <w:szCs w:val="22"/>
        </w:rPr>
        <w:t>s</w:t>
      </w:r>
      <w:r w:rsidRPr="001078BE">
        <w:rPr>
          <w:rFonts w:ascii="Arial" w:hAnsi="Arial" w:cs="Arial"/>
          <w:sz w:val="22"/>
          <w:szCs w:val="22"/>
        </w:rPr>
        <w:t>i poate determina geosistemul s</w:t>
      </w:r>
      <w:r w:rsidR="00067FE0">
        <w:rPr>
          <w:rFonts w:ascii="Arial" w:hAnsi="Arial" w:cs="Arial"/>
          <w:sz w:val="22"/>
          <w:szCs w:val="22"/>
        </w:rPr>
        <w:t>a</w:t>
      </w:r>
      <w:r w:rsidRPr="001078BE">
        <w:rPr>
          <w:rFonts w:ascii="Arial" w:hAnsi="Arial" w:cs="Arial"/>
          <w:sz w:val="22"/>
          <w:szCs w:val="22"/>
        </w:rPr>
        <w:t xml:space="preserve"> evolueze spre o nou</w:t>
      </w:r>
      <w:r w:rsidR="00067FE0">
        <w:rPr>
          <w:rFonts w:ascii="Arial" w:hAnsi="Arial" w:cs="Arial"/>
          <w:sz w:val="22"/>
          <w:szCs w:val="22"/>
        </w:rPr>
        <w:t>a</w:t>
      </w:r>
      <w:r w:rsidRPr="001078BE">
        <w:rPr>
          <w:rFonts w:ascii="Arial" w:hAnsi="Arial" w:cs="Arial"/>
          <w:sz w:val="22"/>
          <w:szCs w:val="22"/>
        </w:rPr>
        <w:t xml:space="preserve"> stare de referin</w:t>
      </w:r>
      <w:r w:rsidR="00067FE0">
        <w:rPr>
          <w:rFonts w:ascii="Arial" w:hAnsi="Arial" w:cs="Arial"/>
          <w:sz w:val="22"/>
          <w:szCs w:val="22"/>
        </w:rPr>
        <w:t>ta</w:t>
      </w:r>
      <w:r w:rsidRPr="001078BE">
        <w:rPr>
          <w:rFonts w:ascii="Arial" w:hAnsi="Arial" w:cs="Arial"/>
          <w:sz w:val="22"/>
          <w:szCs w:val="22"/>
        </w:rPr>
        <w:t>, adic</w:t>
      </w:r>
      <w:r w:rsidR="00067FE0">
        <w:rPr>
          <w:rFonts w:ascii="Arial" w:hAnsi="Arial" w:cs="Arial"/>
          <w:sz w:val="22"/>
          <w:szCs w:val="22"/>
        </w:rPr>
        <w:t>a</w:t>
      </w:r>
      <w:r w:rsidRPr="001078BE">
        <w:rPr>
          <w:rFonts w:ascii="Arial" w:hAnsi="Arial" w:cs="Arial"/>
          <w:sz w:val="22"/>
          <w:szCs w:val="22"/>
        </w:rPr>
        <w:t xml:space="preserve"> spre o nou</w:t>
      </w:r>
      <w:r w:rsidR="00067FE0">
        <w:rPr>
          <w:rFonts w:ascii="Arial" w:hAnsi="Arial" w:cs="Arial"/>
          <w:sz w:val="22"/>
          <w:szCs w:val="22"/>
        </w:rPr>
        <w:t>a</w:t>
      </w:r>
      <w:r w:rsidRPr="001078BE">
        <w:rPr>
          <w:rFonts w:ascii="Arial" w:hAnsi="Arial" w:cs="Arial"/>
          <w:sz w:val="22"/>
          <w:szCs w:val="22"/>
        </w:rPr>
        <w:t xml:space="preserve"> clim</w:t>
      </w:r>
      <w:r w:rsidR="00067FE0">
        <w:rPr>
          <w:rFonts w:ascii="Arial" w:hAnsi="Arial" w:cs="Arial"/>
          <w:sz w:val="22"/>
          <w:szCs w:val="22"/>
        </w:rPr>
        <w:t>a</w:t>
      </w:r>
      <w:r w:rsidRPr="001078BE">
        <w:rPr>
          <w:rFonts w:ascii="Arial" w:hAnsi="Arial" w:cs="Arial"/>
          <w:sz w:val="22"/>
          <w:szCs w:val="22"/>
        </w:rPr>
        <w:t xml:space="preserve">. </w:t>
      </w:r>
    </w:p>
    <w:p w14:paraId="38E6DDC5" w14:textId="77777777" w:rsidR="0056519D" w:rsidRDefault="0056519D" w:rsidP="001078BE">
      <w:pPr>
        <w:autoSpaceDE w:val="0"/>
        <w:autoSpaceDN w:val="0"/>
        <w:adjustRightInd w:val="0"/>
        <w:spacing w:after="0" w:line="240" w:lineRule="auto"/>
        <w:jc w:val="both"/>
        <w:rPr>
          <w:rFonts w:ascii="Arial" w:hAnsi="Arial" w:cs="Arial"/>
          <w:sz w:val="22"/>
          <w:szCs w:val="22"/>
        </w:rPr>
      </w:pPr>
    </w:p>
    <w:p w14:paraId="7EBBC922" w14:textId="4A4D75AA" w:rsidR="001078BE" w:rsidRDefault="001078BE" w:rsidP="001078BE">
      <w:pPr>
        <w:autoSpaceDE w:val="0"/>
        <w:autoSpaceDN w:val="0"/>
        <w:adjustRightInd w:val="0"/>
        <w:spacing w:after="0" w:line="240" w:lineRule="auto"/>
        <w:jc w:val="both"/>
        <w:rPr>
          <w:rFonts w:ascii="Arial" w:hAnsi="Arial" w:cs="Arial"/>
          <w:sz w:val="22"/>
          <w:szCs w:val="22"/>
        </w:rPr>
      </w:pPr>
      <w:r w:rsidRPr="001078BE">
        <w:rPr>
          <w:rFonts w:ascii="Arial" w:hAnsi="Arial" w:cs="Arial"/>
          <w:sz w:val="22"/>
          <w:szCs w:val="22"/>
        </w:rPr>
        <w:t>Indexul anual al gazelor cu efect de ser</w:t>
      </w:r>
      <w:r w:rsidR="00067FE0">
        <w:rPr>
          <w:rFonts w:ascii="Arial" w:hAnsi="Arial" w:cs="Arial"/>
          <w:sz w:val="22"/>
          <w:szCs w:val="22"/>
        </w:rPr>
        <w:t>a</w:t>
      </w:r>
      <w:r w:rsidRPr="001078BE">
        <w:rPr>
          <w:rFonts w:ascii="Arial" w:hAnsi="Arial" w:cs="Arial"/>
          <w:sz w:val="22"/>
          <w:szCs w:val="22"/>
        </w:rPr>
        <w:t xml:space="preserve"> (GES) elaborat de NOAA (SUA) arat</w:t>
      </w:r>
      <w:r w:rsidR="00067FE0">
        <w:rPr>
          <w:rFonts w:ascii="Arial" w:hAnsi="Arial" w:cs="Arial"/>
          <w:sz w:val="22"/>
          <w:szCs w:val="22"/>
        </w:rPr>
        <w:t>a</w:t>
      </w:r>
      <w:r w:rsidRPr="001078BE">
        <w:rPr>
          <w:rFonts w:ascii="Arial" w:hAnsi="Arial" w:cs="Arial"/>
          <w:sz w:val="22"/>
          <w:szCs w:val="22"/>
        </w:rPr>
        <w:t xml:space="preserve"> c</w:t>
      </w:r>
      <w:r w:rsidR="00067FE0">
        <w:rPr>
          <w:rFonts w:ascii="Arial" w:hAnsi="Arial" w:cs="Arial"/>
          <w:sz w:val="22"/>
          <w:szCs w:val="22"/>
        </w:rPr>
        <w:t>a</w:t>
      </w:r>
      <w:r w:rsidRPr="001078BE">
        <w:rPr>
          <w:rFonts w:ascii="Arial" w:hAnsi="Arial" w:cs="Arial"/>
          <w:sz w:val="22"/>
          <w:szCs w:val="22"/>
        </w:rPr>
        <w:t xml:space="preserve"> din 1990 p</w:t>
      </w:r>
      <w:r w:rsidR="00067FE0">
        <w:rPr>
          <w:rFonts w:ascii="Arial" w:hAnsi="Arial" w:cs="Arial"/>
          <w:sz w:val="22"/>
          <w:szCs w:val="22"/>
        </w:rPr>
        <w:t>a</w:t>
      </w:r>
      <w:r w:rsidRPr="001078BE">
        <w:rPr>
          <w:rFonts w:ascii="Arial" w:hAnsi="Arial" w:cs="Arial"/>
          <w:sz w:val="22"/>
          <w:szCs w:val="22"/>
        </w:rPr>
        <w:t>n</w:t>
      </w:r>
      <w:r w:rsidR="00067FE0">
        <w:rPr>
          <w:rFonts w:ascii="Arial" w:hAnsi="Arial" w:cs="Arial"/>
          <w:sz w:val="22"/>
          <w:szCs w:val="22"/>
        </w:rPr>
        <w:t>a</w:t>
      </w:r>
      <w:r w:rsidRPr="001078BE">
        <w:rPr>
          <w:rFonts w:ascii="Arial" w:hAnsi="Arial" w:cs="Arial"/>
          <w:sz w:val="22"/>
          <w:szCs w:val="22"/>
        </w:rPr>
        <w:t xml:space="preserve"> </w:t>
      </w:r>
      <w:r w:rsidR="00067FE0">
        <w:rPr>
          <w:rFonts w:ascii="Arial" w:hAnsi="Arial" w:cs="Arial"/>
          <w:sz w:val="22"/>
          <w:szCs w:val="22"/>
        </w:rPr>
        <w:t>i</w:t>
      </w:r>
      <w:r w:rsidRPr="001078BE">
        <w:rPr>
          <w:rFonts w:ascii="Arial" w:hAnsi="Arial" w:cs="Arial"/>
          <w:sz w:val="22"/>
          <w:szCs w:val="22"/>
        </w:rPr>
        <w:t>n 2013 for</w:t>
      </w:r>
      <w:r w:rsidR="00067FE0">
        <w:rPr>
          <w:rFonts w:ascii="Arial" w:hAnsi="Arial" w:cs="Arial"/>
          <w:sz w:val="22"/>
          <w:szCs w:val="22"/>
        </w:rPr>
        <w:t>t</w:t>
      </w:r>
      <w:r w:rsidRPr="001078BE">
        <w:rPr>
          <w:rFonts w:ascii="Arial" w:hAnsi="Arial" w:cs="Arial"/>
          <w:sz w:val="22"/>
          <w:szCs w:val="22"/>
        </w:rPr>
        <w:t>ajul radiativ al GES a crescut cu 34%, din care contribu</w:t>
      </w:r>
      <w:r w:rsidR="00067FE0">
        <w:rPr>
          <w:rFonts w:ascii="Arial" w:hAnsi="Arial" w:cs="Arial"/>
          <w:sz w:val="22"/>
          <w:szCs w:val="22"/>
        </w:rPr>
        <w:t>t</w:t>
      </w:r>
      <w:r w:rsidRPr="001078BE">
        <w:rPr>
          <w:rFonts w:ascii="Arial" w:hAnsi="Arial" w:cs="Arial"/>
          <w:sz w:val="22"/>
          <w:szCs w:val="22"/>
        </w:rPr>
        <w:t>ia dioxidului de carbon acoper</w:t>
      </w:r>
      <w:r w:rsidR="00067FE0">
        <w:rPr>
          <w:rFonts w:ascii="Arial" w:hAnsi="Arial" w:cs="Arial"/>
          <w:sz w:val="22"/>
          <w:szCs w:val="22"/>
        </w:rPr>
        <w:t>a</w:t>
      </w:r>
      <w:r w:rsidRPr="001078BE">
        <w:rPr>
          <w:rFonts w:ascii="Arial" w:hAnsi="Arial" w:cs="Arial"/>
          <w:sz w:val="22"/>
          <w:szCs w:val="22"/>
        </w:rPr>
        <w:t xml:space="preserve"> 80%. Din 1880, p</w:t>
      </w:r>
      <w:r w:rsidR="00067FE0">
        <w:rPr>
          <w:rFonts w:ascii="Arial" w:hAnsi="Arial" w:cs="Arial"/>
          <w:sz w:val="22"/>
          <w:szCs w:val="22"/>
        </w:rPr>
        <w:t>a</w:t>
      </w:r>
      <w:r w:rsidRPr="001078BE">
        <w:rPr>
          <w:rFonts w:ascii="Arial" w:hAnsi="Arial" w:cs="Arial"/>
          <w:sz w:val="22"/>
          <w:szCs w:val="22"/>
        </w:rPr>
        <w:t>n</w:t>
      </w:r>
      <w:r w:rsidR="00067FE0">
        <w:rPr>
          <w:rFonts w:ascii="Arial" w:hAnsi="Arial" w:cs="Arial"/>
          <w:sz w:val="22"/>
          <w:szCs w:val="22"/>
        </w:rPr>
        <w:t>a</w:t>
      </w:r>
      <w:r w:rsidRPr="001078BE">
        <w:rPr>
          <w:rFonts w:ascii="Arial" w:hAnsi="Arial" w:cs="Arial"/>
          <w:sz w:val="22"/>
          <w:szCs w:val="22"/>
        </w:rPr>
        <w:t xml:space="preserve"> </w:t>
      </w:r>
      <w:r w:rsidR="00067FE0">
        <w:rPr>
          <w:rFonts w:ascii="Arial" w:hAnsi="Arial" w:cs="Arial"/>
          <w:sz w:val="22"/>
          <w:szCs w:val="22"/>
        </w:rPr>
        <w:t>i</w:t>
      </w:r>
      <w:r w:rsidRPr="001078BE">
        <w:rPr>
          <w:rFonts w:ascii="Arial" w:hAnsi="Arial" w:cs="Arial"/>
          <w:sz w:val="22"/>
          <w:szCs w:val="22"/>
        </w:rPr>
        <w:t>n 2012 temperatura medie global</w:t>
      </w:r>
      <w:r w:rsidR="00067FE0">
        <w:rPr>
          <w:rFonts w:ascii="Arial" w:hAnsi="Arial" w:cs="Arial"/>
          <w:sz w:val="22"/>
          <w:szCs w:val="22"/>
        </w:rPr>
        <w:t>a</w:t>
      </w:r>
      <w:r w:rsidRPr="001078BE">
        <w:rPr>
          <w:rFonts w:ascii="Arial" w:hAnsi="Arial" w:cs="Arial"/>
          <w:sz w:val="22"/>
          <w:szCs w:val="22"/>
        </w:rPr>
        <w:t xml:space="preserve"> a crescut cu 0</w:t>
      </w:r>
      <w:r w:rsidR="009E4219">
        <w:rPr>
          <w:rFonts w:ascii="Arial" w:hAnsi="Arial" w:cs="Arial"/>
          <w:sz w:val="22"/>
          <w:szCs w:val="22"/>
        </w:rPr>
        <w:t>,</w:t>
      </w:r>
      <w:r w:rsidRPr="001078BE">
        <w:rPr>
          <w:rFonts w:ascii="Arial" w:hAnsi="Arial" w:cs="Arial"/>
          <w:sz w:val="22"/>
          <w:szCs w:val="22"/>
        </w:rPr>
        <w:t xml:space="preserve">85°C. Temperatura medie </w:t>
      </w:r>
      <w:r w:rsidR="00067FE0">
        <w:rPr>
          <w:rFonts w:ascii="Arial" w:hAnsi="Arial" w:cs="Arial"/>
          <w:sz w:val="22"/>
          <w:szCs w:val="22"/>
        </w:rPr>
        <w:t>i</w:t>
      </w:r>
      <w:r w:rsidRPr="001078BE">
        <w:rPr>
          <w:rFonts w:ascii="Arial" w:hAnsi="Arial" w:cs="Arial"/>
          <w:sz w:val="22"/>
          <w:szCs w:val="22"/>
        </w:rPr>
        <w:t>n Europa a crescut chiar mai mult, cu aproape 1°C. tendin</w:t>
      </w:r>
      <w:r w:rsidR="00067FE0">
        <w:rPr>
          <w:rFonts w:ascii="Arial" w:hAnsi="Arial" w:cs="Arial"/>
          <w:sz w:val="22"/>
          <w:szCs w:val="22"/>
        </w:rPr>
        <w:t>t</w:t>
      </w:r>
      <w:r w:rsidRPr="001078BE">
        <w:rPr>
          <w:rFonts w:ascii="Arial" w:hAnsi="Arial" w:cs="Arial"/>
          <w:sz w:val="22"/>
          <w:szCs w:val="22"/>
        </w:rPr>
        <w:t>a cresc</w:t>
      </w:r>
      <w:r w:rsidR="00067FE0">
        <w:rPr>
          <w:rFonts w:ascii="Arial" w:hAnsi="Arial" w:cs="Arial"/>
          <w:sz w:val="22"/>
          <w:szCs w:val="22"/>
        </w:rPr>
        <w:t>a</w:t>
      </w:r>
      <w:r w:rsidRPr="001078BE">
        <w:rPr>
          <w:rFonts w:ascii="Arial" w:hAnsi="Arial" w:cs="Arial"/>
          <w:sz w:val="22"/>
          <w:szCs w:val="22"/>
        </w:rPr>
        <w:t>toare cea mai accentuat</w:t>
      </w:r>
      <w:r w:rsidR="00067FE0">
        <w:rPr>
          <w:rFonts w:ascii="Arial" w:hAnsi="Arial" w:cs="Arial"/>
          <w:sz w:val="22"/>
          <w:szCs w:val="22"/>
        </w:rPr>
        <w:t>a</w:t>
      </w:r>
      <w:r w:rsidRPr="001078BE">
        <w:rPr>
          <w:rFonts w:ascii="Arial" w:hAnsi="Arial" w:cs="Arial"/>
          <w:sz w:val="22"/>
          <w:szCs w:val="22"/>
        </w:rPr>
        <w:t xml:space="preserve"> </w:t>
      </w:r>
      <w:r w:rsidR="00067FE0">
        <w:rPr>
          <w:rFonts w:ascii="Arial" w:hAnsi="Arial" w:cs="Arial"/>
          <w:sz w:val="22"/>
          <w:szCs w:val="22"/>
        </w:rPr>
        <w:t>i</w:t>
      </w:r>
      <w:r w:rsidRPr="001078BE">
        <w:rPr>
          <w:rFonts w:ascii="Arial" w:hAnsi="Arial" w:cs="Arial"/>
          <w:sz w:val="22"/>
          <w:szCs w:val="22"/>
        </w:rPr>
        <w:t>nregistr</w:t>
      </w:r>
      <w:r w:rsidR="00067FE0">
        <w:rPr>
          <w:rFonts w:ascii="Arial" w:hAnsi="Arial" w:cs="Arial"/>
          <w:sz w:val="22"/>
          <w:szCs w:val="22"/>
        </w:rPr>
        <w:t>a</w:t>
      </w:r>
      <w:r w:rsidRPr="001078BE">
        <w:rPr>
          <w:rFonts w:ascii="Arial" w:hAnsi="Arial" w:cs="Arial"/>
          <w:sz w:val="22"/>
          <w:szCs w:val="22"/>
        </w:rPr>
        <w:t xml:space="preserve">ndu-se </w:t>
      </w:r>
      <w:r w:rsidR="00067FE0">
        <w:rPr>
          <w:rFonts w:ascii="Arial" w:hAnsi="Arial" w:cs="Arial"/>
          <w:sz w:val="22"/>
          <w:szCs w:val="22"/>
        </w:rPr>
        <w:t>i</w:t>
      </w:r>
      <w:r w:rsidRPr="001078BE">
        <w:rPr>
          <w:rFonts w:ascii="Arial" w:hAnsi="Arial" w:cs="Arial"/>
          <w:sz w:val="22"/>
          <w:szCs w:val="22"/>
        </w:rPr>
        <w:t>n ultimele decenii</w:t>
      </w:r>
      <w:r w:rsidRPr="001078BE">
        <w:rPr>
          <w:rFonts w:ascii="Arial" w:eastAsia="Calibri" w:hAnsi="Arial" w:cs="Arial"/>
          <w:sz w:val="22"/>
          <w:szCs w:val="22"/>
          <w:vertAlign w:val="superscript"/>
        </w:rPr>
        <w:footnoteReference w:id="5"/>
      </w:r>
      <w:r w:rsidRPr="001078BE">
        <w:rPr>
          <w:rFonts w:ascii="Arial" w:hAnsi="Arial" w:cs="Arial"/>
          <w:sz w:val="22"/>
          <w:szCs w:val="22"/>
        </w:rPr>
        <w:t>. Din primii 15 ani considera</w:t>
      </w:r>
      <w:r w:rsidR="00067FE0">
        <w:rPr>
          <w:rFonts w:ascii="Arial" w:hAnsi="Arial" w:cs="Arial"/>
          <w:sz w:val="22"/>
          <w:szCs w:val="22"/>
        </w:rPr>
        <w:t>t</w:t>
      </w:r>
      <w:r w:rsidRPr="001078BE">
        <w:rPr>
          <w:rFonts w:ascii="Arial" w:hAnsi="Arial" w:cs="Arial"/>
          <w:sz w:val="22"/>
          <w:szCs w:val="22"/>
        </w:rPr>
        <w:t>i cei mai c</w:t>
      </w:r>
      <w:r w:rsidR="00067FE0">
        <w:rPr>
          <w:rFonts w:ascii="Arial" w:hAnsi="Arial" w:cs="Arial"/>
          <w:sz w:val="22"/>
          <w:szCs w:val="22"/>
        </w:rPr>
        <w:t>a</w:t>
      </w:r>
      <w:r w:rsidRPr="001078BE">
        <w:rPr>
          <w:rFonts w:ascii="Arial" w:hAnsi="Arial" w:cs="Arial"/>
          <w:sz w:val="22"/>
          <w:szCs w:val="22"/>
        </w:rPr>
        <w:t>lduro</w:t>
      </w:r>
      <w:r w:rsidR="00067FE0">
        <w:rPr>
          <w:rFonts w:ascii="Arial" w:hAnsi="Arial" w:cs="Arial"/>
          <w:sz w:val="22"/>
          <w:szCs w:val="22"/>
        </w:rPr>
        <w:t>s</w:t>
      </w:r>
      <w:r w:rsidRPr="001078BE">
        <w:rPr>
          <w:rFonts w:ascii="Arial" w:hAnsi="Arial" w:cs="Arial"/>
          <w:sz w:val="22"/>
          <w:szCs w:val="22"/>
        </w:rPr>
        <w:t>i, din observa</w:t>
      </w:r>
      <w:r w:rsidR="00067FE0">
        <w:rPr>
          <w:rFonts w:ascii="Arial" w:hAnsi="Arial" w:cs="Arial"/>
          <w:sz w:val="22"/>
          <w:szCs w:val="22"/>
        </w:rPr>
        <w:t>t</w:t>
      </w:r>
      <w:r w:rsidRPr="001078BE">
        <w:rPr>
          <w:rFonts w:ascii="Arial" w:hAnsi="Arial" w:cs="Arial"/>
          <w:sz w:val="22"/>
          <w:szCs w:val="22"/>
        </w:rPr>
        <w:t xml:space="preserve">iile disponibile </w:t>
      </w:r>
      <w:r w:rsidR="00067FE0">
        <w:rPr>
          <w:rFonts w:ascii="Arial" w:hAnsi="Arial" w:cs="Arial"/>
          <w:sz w:val="22"/>
          <w:szCs w:val="22"/>
        </w:rPr>
        <w:t>i</w:t>
      </w:r>
      <w:r w:rsidRPr="001078BE">
        <w:rPr>
          <w:rFonts w:ascii="Arial" w:hAnsi="Arial" w:cs="Arial"/>
          <w:sz w:val="22"/>
          <w:szCs w:val="22"/>
        </w:rPr>
        <w:t>ncep</w:t>
      </w:r>
      <w:r w:rsidR="00067FE0">
        <w:rPr>
          <w:rFonts w:ascii="Arial" w:hAnsi="Arial" w:cs="Arial"/>
          <w:sz w:val="22"/>
          <w:szCs w:val="22"/>
        </w:rPr>
        <w:t>a</w:t>
      </w:r>
      <w:r w:rsidRPr="001078BE">
        <w:rPr>
          <w:rFonts w:ascii="Arial" w:hAnsi="Arial" w:cs="Arial"/>
          <w:sz w:val="22"/>
          <w:szCs w:val="22"/>
        </w:rPr>
        <w:t>nd cu a doua jum</w:t>
      </w:r>
      <w:r w:rsidR="00067FE0">
        <w:rPr>
          <w:rFonts w:ascii="Arial" w:hAnsi="Arial" w:cs="Arial"/>
          <w:sz w:val="22"/>
          <w:szCs w:val="22"/>
        </w:rPr>
        <w:t>a</w:t>
      </w:r>
      <w:r w:rsidRPr="001078BE">
        <w:rPr>
          <w:rFonts w:ascii="Arial" w:hAnsi="Arial" w:cs="Arial"/>
          <w:sz w:val="22"/>
          <w:szCs w:val="22"/>
        </w:rPr>
        <w:t>tate a secolului XIX,</w:t>
      </w:r>
      <w:r w:rsidRPr="001078BE">
        <w:rPr>
          <w:rFonts w:ascii="Arial" w:hAnsi="Arial" w:cs="Arial"/>
          <w:sz w:val="22"/>
          <w:szCs w:val="22"/>
          <w:vertAlign w:val="superscript"/>
        </w:rPr>
        <w:t>14</w:t>
      </w:r>
      <w:r w:rsidRPr="001078BE">
        <w:rPr>
          <w:rFonts w:ascii="Arial" w:hAnsi="Arial" w:cs="Arial"/>
          <w:sz w:val="22"/>
          <w:szCs w:val="22"/>
        </w:rPr>
        <w:t xml:space="preserve"> s-au </w:t>
      </w:r>
      <w:r w:rsidR="00067FE0">
        <w:rPr>
          <w:rFonts w:ascii="Arial" w:hAnsi="Arial" w:cs="Arial"/>
          <w:sz w:val="22"/>
          <w:szCs w:val="22"/>
        </w:rPr>
        <w:t>i</w:t>
      </w:r>
      <w:r w:rsidRPr="001078BE">
        <w:rPr>
          <w:rFonts w:ascii="Arial" w:hAnsi="Arial" w:cs="Arial"/>
          <w:sz w:val="22"/>
          <w:szCs w:val="22"/>
        </w:rPr>
        <w:t xml:space="preserve">nregistrat </w:t>
      </w:r>
      <w:r w:rsidR="00067FE0">
        <w:rPr>
          <w:rFonts w:ascii="Arial" w:hAnsi="Arial" w:cs="Arial"/>
          <w:sz w:val="22"/>
          <w:szCs w:val="22"/>
        </w:rPr>
        <w:t>i</w:t>
      </w:r>
      <w:r w:rsidRPr="001078BE">
        <w:rPr>
          <w:rFonts w:ascii="Arial" w:hAnsi="Arial" w:cs="Arial"/>
          <w:sz w:val="22"/>
          <w:szCs w:val="22"/>
        </w:rPr>
        <w:t>n secolul XXI.</w:t>
      </w:r>
    </w:p>
    <w:p w14:paraId="64078D87" w14:textId="77777777" w:rsidR="001078BE" w:rsidRPr="001078BE" w:rsidRDefault="001078BE" w:rsidP="001078BE">
      <w:pPr>
        <w:autoSpaceDE w:val="0"/>
        <w:autoSpaceDN w:val="0"/>
        <w:adjustRightInd w:val="0"/>
        <w:spacing w:after="0" w:line="240" w:lineRule="auto"/>
        <w:jc w:val="both"/>
        <w:rPr>
          <w:rFonts w:ascii="Arial" w:hAnsi="Arial" w:cs="Arial"/>
          <w:sz w:val="22"/>
          <w:szCs w:val="22"/>
        </w:rPr>
      </w:pPr>
    </w:p>
    <w:p w14:paraId="7D732C4A" w14:textId="3FE5EB9A" w:rsidR="009C3CE9" w:rsidRDefault="001078BE" w:rsidP="001078BE">
      <w:pPr>
        <w:autoSpaceDE w:val="0"/>
        <w:autoSpaceDN w:val="0"/>
        <w:adjustRightInd w:val="0"/>
        <w:spacing w:after="0" w:line="240" w:lineRule="auto"/>
        <w:jc w:val="both"/>
        <w:rPr>
          <w:rFonts w:ascii="Arial" w:hAnsi="Arial" w:cs="Arial"/>
          <w:sz w:val="22"/>
          <w:szCs w:val="22"/>
        </w:rPr>
      </w:pPr>
      <w:r w:rsidRPr="001078BE">
        <w:rPr>
          <w:rFonts w:ascii="Arial" w:hAnsi="Arial" w:cs="Arial"/>
          <w:sz w:val="22"/>
          <w:szCs w:val="22"/>
        </w:rPr>
        <w:t>Nu doar temperatura aerului la suprafa</w:t>
      </w:r>
      <w:r w:rsidR="00067FE0">
        <w:rPr>
          <w:rFonts w:ascii="Arial" w:hAnsi="Arial" w:cs="Arial"/>
          <w:sz w:val="22"/>
          <w:szCs w:val="22"/>
        </w:rPr>
        <w:t>t</w:t>
      </w:r>
      <w:r w:rsidRPr="001078BE">
        <w:rPr>
          <w:rFonts w:ascii="Arial" w:hAnsi="Arial" w:cs="Arial"/>
          <w:sz w:val="22"/>
          <w:szCs w:val="22"/>
        </w:rPr>
        <w:t>a terestr</w:t>
      </w:r>
      <w:r w:rsidR="00067FE0">
        <w:rPr>
          <w:rFonts w:ascii="Arial" w:hAnsi="Arial" w:cs="Arial"/>
          <w:sz w:val="22"/>
          <w:szCs w:val="22"/>
        </w:rPr>
        <w:t>a</w:t>
      </w:r>
      <w:r w:rsidRPr="001078BE">
        <w:rPr>
          <w:rFonts w:ascii="Arial" w:hAnsi="Arial" w:cs="Arial"/>
          <w:sz w:val="22"/>
          <w:szCs w:val="22"/>
        </w:rPr>
        <w:t xml:space="preserve"> a crescut, observa</w:t>
      </w:r>
      <w:r w:rsidR="00067FE0">
        <w:rPr>
          <w:rFonts w:ascii="Arial" w:hAnsi="Arial" w:cs="Arial"/>
          <w:sz w:val="22"/>
          <w:szCs w:val="22"/>
        </w:rPr>
        <w:t>t</w:t>
      </w:r>
      <w:r w:rsidRPr="001078BE">
        <w:rPr>
          <w:rFonts w:ascii="Arial" w:hAnsi="Arial" w:cs="Arial"/>
          <w:sz w:val="22"/>
          <w:szCs w:val="22"/>
        </w:rPr>
        <w:t>iile indic</w:t>
      </w:r>
      <w:r w:rsidR="00067FE0">
        <w:rPr>
          <w:rFonts w:ascii="Arial" w:hAnsi="Arial" w:cs="Arial"/>
          <w:sz w:val="22"/>
          <w:szCs w:val="22"/>
        </w:rPr>
        <w:t>a</w:t>
      </w:r>
      <w:r w:rsidRPr="001078BE">
        <w:rPr>
          <w:rFonts w:ascii="Arial" w:hAnsi="Arial" w:cs="Arial"/>
          <w:sz w:val="22"/>
          <w:szCs w:val="22"/>
        </w:rPr>
        <w:t xml:space="preserve"> o </w:t>
      </w:r>
      <w:r w:rsidR="00067FE0">
        <w:rPr>
          <w:rFonts w:ascii="Arial" w:hAnsi="Arial" w:cs="Arial"/>
          <w:sz w:val="22"/>
          <w:szCs w:val="22"/>
        </w:rPr>
        <w:t>i</w:t>
      </w:r>
      <w:r w:rsidRPr="001078BE">
        <w:rPr>
          <w:rFonts w:ascii="Arial" w:hAnsi="Arial" w:cs="Arial"/>
          <w:sz w:val="22"/>
          <w:szCs w:val="22"/>
        </w:rPr>
        <w:t>nc</w:t>
      </w:r>
      <w:r w:rsidR="00067FE0">
        <w:rPr>
          <w:rFonts w:ascii="Arial" w:hAnsi="Arial" w:cs="Arial"/>
          <w:sz w:val="22"/>
          <w:szCs w:val="22"/>
        </w:rPr>
        <w:t>a</w:t>
      </w:r>
      <w:r w:rsidRPr="001078BE">
        <w:rPr>
          <w:rFonts w:ascii="Arial" w:hAnsi="Arial" w:cs="Arial"/>
          <w:sz w:val="22"/>
          <w:szCs w:val="22"/>
        </w:rPr>
        <w:t xml:space="preserve">lzire a </w:t>
      </w:r>
      <w:r w:rsidR="00067FE0">
        <w:rPr>
          <w:rFonts w:ascii="Arial" w:hAnsi="Arial" w:cs="Arial"/>
          <w:sz w:val="22"/>
          <w:szCs w:val="22"/>
        </w:rPr>
        <w:t>i</w:t>
      </w:r>
      <w:r w:rsidRPr="001078BE">
        <w:rPr>
          <w:rFonts w:ascii="Arial" w:hAnsi="Arial" w:cs="Arial"/>
          <w:sz w:val="22"/>
          <w:szCs w:val="22"/>
        </w:rPr>
        <w:t xml:space="preserve">ntregii troposfere (stratul cel mai consistent al atmosferei din punct de vedere al masei </w:t>
      </w:r>
      <w:r w:rsidR="00067FE0">
        <w:rPr>
          <w:rFonts w:ascii="Arial" w:hAnsi="Arial" w:cs="Arial"/>
          <w:sz w:val="22"/>
          <w:szCs w:val="22"/>
        </w:rPr>
        <w:t>s</w:t>
      </w:r>
      <w:r w:rsidRPr="001078BE">
        <w:rPr>
          <w:rFonts w:ascii="Arial" w:hAnsi="Arial" w:cs="Arial"/>
          <w:sz w:val="22"/>
          <w:szCs w:val="22"/>
        </w:rPr>
        <w:t xml:space="preserve">i locul de producere al principalelor fenomene de vreme </w:t>
      </w:r>
      <w:r w:rsidR="00067FE0">
        <w:rPr>
          <w:rFonts w:ascii="Arial" w:hAnsi="Arial" w:cs="Arial"/>
          <w:sz w:val="22"/>
          <w:szCs w:val="22"/>
        </w:rPr>
        <w:t>s</w:t>
      </w:r>
      <w:r w:rsidRPr="001078BE">
        <w:rPr>
          <w:rFonts w:ascii="Arial" w:hAnsi="Arial" w:cs="Arial"/>
          <w:sz w:val="22"/>
          <w:szCs w:val="22"/>
        </w:rPr>
        <w:t>i clim</w:t>
      </w:r>
      <w:r w:rsidR="00067FE0">
        <w:rPr>
          <w:rFonts w:ascii="Arial" w:hAnsi="Arial" w:cs="Arial"/>
          <w:sz w:val="22"/>
          <w:szCs w:val="22"/>
        </w:rPr>
        <w:t>a</w:t>
      </w:r>
      <w:r w:rsidRPr="001078BE">
        <w:rPr>
          <w:rFonts w:ascii="Arial" w:hAnsi="Arial" w:cs="Arial"/>
          <w:sz w:val="22"/>
          <w:szCs w:val="22"/>
        </w:rPr>
        <w:t xml:space="preserve">), </w:t>
      </w:r>
      <w:r w:rsidR="00067FE0">
        <w:rPr>
          <w:rFonts w:ascii="Arial" w:hAnsi="Arial" w:cs="Arial"/>
          <w:sz w:val="22"/>
          <w:szCs w:val="22"/>
        </w:rPr>
        <w:t>i</w:t>
      </w:r>
      <w:r w:rsidRPr="001078BE">
        <w:rPr>
          <w:rFonts w:ascii="Arial" w:hAnsi="Arial" w:cs="Arial"/>
          <w:sz w:val="22"/>
          <w:szCs w:val="22"/>
        </w:rPr>
        <w:t>ncep</w:t>
      </w:r>
      <w:r w:rsidR="00067FE0">
        <w:rPr>
          <w:rFonts w:ascii="Arial" w:hAnsi="Arial" w:cs="Arial"/>
          <w:sz w:val="22"/>
          <w:szCs w:val="22"/>
        </w:rPr>
        <w:t>a</w:t>
      </w:r>
      <w:r w:rsidRPr="001078BE">
        <w:rPr>
          <w:rFonts w:ascii="Arial" w:hAnsi="Arial" w:cs="Arial"/>
          <w:sz w:val="22"/>
          <w:szCs w:val="22"/>
        </w:rPr>
        <w:t>nd cu a doua jum</w:t>
      </w:r>
      <w:r w:rsidR="00067FE0">
        <w:rPr>
          <w:rFonts w:ascii="Arial" w:hAnsi="Arial" w:cs="Arial"/>
          <w:sz w:val="22"/>
          <w:szCs w:val="22"/>
        </w:rPr>
        <w:t>a</w:t>
      </w:r>
      <w:r w:rsidRPr="001078BE">
        <w:rPr>
          <w:rFonts w:ascii="Arial" w:hAnsi="Arial" w:cs="Arial"/>
          <w:sz w:val="22"/>
          <w:szCs w:val="22"/>
        </w:rPr>
        <w:t xml:space="preserve">tate a secolului XX. </w:t>
      </w:r>
      <w:r w:rsidR="00067FE0">
        <w:rPr>
          <w:rFonts w:ascii="Arial" w:hAnsi="Arial" w:cs="Arial"/>
          <w:sz w:val="22"/>
          <w:szCs w:val="22"/>
        </w:rPr>
        <w:t>I</w:t>
      </w:r>
      <w:r w:rsidRPr="001078BE">
        <w:rPr>
          <w:rFonts w:ascii="Arial" w:hAnsi="Arial" w:cs="Arial"/>
          <w:sz w:val="22"/>
          <w:szCs w:val="22"/>
        </w:rPr>
        <w:t>n acela</w:t>
      </w:r>
      <w:r w:rsidR="00067FE0">
        <w:rPr>
          <w:rFonts w:ascii="Arial" w:hAnsi="Arial" w:cs="Arial"/>
          <w:sz w:val="22"/>
          <w:szCs w:val="22"/>
        </w:rPr>
        <w:t>s</w:t>
      </w:r>
      <w:r w:rsidRPr="001078BE">
        <w:rPr>
          <w:rFonts w:ascii="Arial" w:hAnsi="Arial" w:cs="Arial"/>
          <w:sz w:val="22"/>
          <w:szCs w:val="22"/>
        </w:rPr>
        <w:t>i timp, frecven</w:t>
      </w:r>
      <w:r w:rsidR="00067FE0">
        <w:rPr>
          <w:rFonts w:ascii="Arial" w:hAnsi="Arial" w:cs="Arial"/>
          <w:sz w:val="22"/>
          <w:szCs w:val="22"/>
        </w:rPr>
        <w:t>t</w:t>
      </w:r>
      <w:r w:rsidRPr="001078BE">
        <w:rPr>
          <w:rFonts w:ascii="Arial" w:hAnsi="Arial" w:cs="Arial"/>
          <w:sz w:val="22"/>
          <w:szCs w:val="22"/>
        </w:rPr>
        <w:t xml:space="preserve">a </w:t>
      </w:r>
      <w:r w:rsidR="00067FE0">
        <w:rPr>
          <w:rFonts w:ascii="Arial" w:hAnsi="Arial" w:cs="Arial"/>
          <w:sz w:val="22"/>
          <w:szCs w:val="22"/>
        </w:rPr>
        <w:t>s</w:t>
      </w:r>
      <w:r w:rsidRPr="001078BE">
        <w:rPr>
          <w:rFonts w:ascii="Arial" w:hAnsi="Arial" w:cs="Arial"/>
          <w:sz w:val="22"/>
          <w:szCs w:val="22"/>
        </w:rPr>
        <w:t xml:space="preserve">i intensitatea unor fenomene extreme observate au crescut, </w:t>
      </w:r>
      <w:r w:rsidR="00067FE0">
        <w:rPr>
          <w:rFonts w:ascii="Arial" w:hAnsi="Arial" w:cs="Arial"/>
          <w:sz w:val="22"/>
          <w:szCs w:val="22"/>
        </w:rPr>
        <w:t>i</w:t>
      </w:r>
      <w:r w:rsidRPr="001078BE">
        <w:rPr>
          <w:rFonts w:ascii="Arial" w:hAnsi="Arial" w:cs="Arial"/>
          <w:sz w:val="22"/>
          <w:szCs w:val="22"/>
        </w:rPr>
        <w:t>ncep</w:t>
      </w:r>
      <w:r w:rsidR="00067FE0">
        <w:rPr>
          <w:rFonts w:ascii="Arial" w:hAnsi="Arial" w:cs="Arial"/>
          <w:sz w:val="22"/>
          <w:szCs w:val="22"/>
        </w:rPr>
        <w:t>a</w:t>
      </w:r>
      <w:r w:rsidRPr="001078BE">
        <w:rPr>
          <w:rFonts w:ascii="Arial" w:hAnsi="Arial" w:cs="Arial"/>
          <w:sz w:val="22"/>
          <w:szCs w:val="22"/>
        </w:rPr>
        <w:t xml:space="preserve">nd din 1950. </w:t>
      </w:r>
    </w:p>
    <w:p w14:paraId="5E94A239" w14:textId="1CA6F6D9" w:rsidR="009C3CE9" w:rsidRDefault="001078BE" w:rsidP="001078BE">
      <w:pPr>
        <w:autoSpaceDE w:val="0"/>
        <w:autoSpaceDN w:val="0"/>
        <w:adjustRightInd w:val="0"/>
        <w:spacing w:after="0" w:line="240" w:lineRule="auto"/>
        <w:jc w:val="both"/>
        <w:rPr>
          <w:rFonts w:ascii="Arial" w:hAnsi="Arial" w:cs="Arial"/>
          <w:sz w:val="22"/>
          <w:szCs w:val="22"/>
        </w:rPr>
      </w:pPr>
      <w:r w:rsidRPr="001078BE">
        <w:rPr>
          <w:rFonts w:ascii="Arial" w:hAnsi="Arial" w:cs="Arial"/>
          <w:sz w:val="22"/>
          <w:szCs w:val="22"/>
        </w:rPr>
        <w:t>Frecven</w:t>
      </w:r>
      <w:r w:rsidR="00067FE0">
        <w:rPr>
          <w:rFonts w:ascii="Arial" w:hAnsi="Arial" w:cs="Arial"/>
          <w:sz w:val="22"/>
          <w:szCs w:val="22"/>
        </w:rPr>
        <w:t>t</w:t>
      </w:r>
      <w:r w:rsidRPr="001078BE">
        <w:rPr>
          <w:rFonts w:ascii="Arial" w:hAnsi="Arial" w:cs="Arial"/>
          <w:sz w:val="22"/>
          <w:szCs w:val="22"/>
        </w:rPr>
        <w:t>a valurilor de c</w:t>
      </w:r>
      <w:r w:rsidR="00067FE0">
        <w:rPr>
          <w:rFonts w:ascii="Arial" w:hAnsi="Arial" w:cs="Arial"/>
          <w:sz w:val="22"/>
          <w:szCs w:val="22"/>
        </w:rPr>
        <w:t>a</w:t>
      </w:r>
      <w:r w:rsidRPr="001078BE">
        <w:rPr>
          <w:rFonts w:ascii="Arial" w:hAnsi="Arial" w:cs="Arial"/>
          <w:sz w:val="22"/>
          <w:szCs w:val="22"/>
        </w:rPr>
        <w:t>ldur</w:t>
      </w:r>
      <w:r w:rsidR="00067FE0">
        <w:rPr>
          <w:rFonts w:ascii="Arial" w:hAnsi="Arial" w:cs="Arial"/>
          <w:sz w:val="22"/>
          <w:szCs w:val="22"/>
        </w:rPr>
        <w:t>a</w:t>
      </w:r>
      <w:r w:rsidRPr="001078BE">
        <w:rPr>
          <w:rFonts w:ascii="Arial" w:hAnsi="Arial" w:cs="Arial"/>
          <w:sz w:val="22"/>
          <w:szCs w:val="22"/>
        </w:rPr>
        <w:t xml:space="preserve"> a crescut </w:t>
      </w:r>
      <w:r w:rsidR="00067FE0">
        <w:rPr>
          <w:rFonts w:ascii="Arial" w:hAnsi="Arial" w:cs="Arial"/>
          <w:sz w:val="22"/>
          <w:szCs w:val="22"/>
        </w:rPr>
        <w:t>i</w:t>
      </w:r>
      <w:r w:rsidRPr="001078BE">
        <w:rPr>
          <w:rFonts w:ascii="Arial" w:hAnsi="Arial" w:cs="Arial"/>
          <w:sz w:val="22"/>
          <w:szCs w:val="22"/>
        </w:rPr>
        <w:t xml:space="preserve">n mare parte din Europa, Asia </w:t>
      </w:r>
      <w:r w:rsidR="00067FE0">
        <w:rPr>
          <w:rFonts w:ascii="Arial" w:hAnsi="Arial" w:cs="Arial"/>
          <w:sz w:val="22"/>
          <w:szCs w:val="22"/>
        </w:rPr>
        <w:t>s</w:t>
      </w:r>
      <w:r w:rsidRPr="001078BE">
        <w:rPr>
          <w:rFonts w:ascii="Arial" w:hAnsi="Arial" w:cs="Arial"/>
          <w:sz w:val="22"/>
          <w:szCs w:val="22"/>
        </w:rPr>
        <w:t xml:space="preserve">i Australia. Din ce </w:t>
      </w:r>
      <w:r w:rsidR="00067FE0">
        <w:rPr>
          <w:rFonts w:ascii="Arial" w:hAnsi="Arial" w:cs="Arial"/>
          <w:sz w:val="22"/>
          <w:szCs w:val="22"/>
        </w:rPr>
        <w:t>i</w:t>
      </w:r>
      <w:r w:rsidRPr="001078BE">
        <w:rPr>
          <w:rFonts w:ascii="Arial" w:hAnsi="Arial" w:cs="Arial"/>
          <w:sz w:val="22"/>
          <w:szCs w:val="22"/>
        </w:rPr>
        <w:t>n ce mai multe episoade cu precipita</w:t>
      </w:r>
      <w:r w:rsidR="00067FE0">
        <w:rPr>
          <w:rFonts w:ascii="Arial" w:hAnsi="Arial" w:cs="Arial"/>
          <w:sz w:val="22"/>
          <w:szCs w:val="22"/>
        </w:rPr>
        <w:t>t</w:t>
      </w:r>
      <w:r w:rsidRPr="001078BE">
        <w:rPr>
          <w:rFonts w:ascii="Arial" w:hAnsi="Arial" w:cs="Arial"/>
          <w:sz w:val="22"/>
          <w:szCs w:val="22"/>
        </w:rPr>
        <w:t xml:space="preserve">ii abundente s-au </w:t>
      </w:r>
      <w:r w:rsidR="00067FE0">
        <w:rPr>
          <w:rFonts w:ascii="Arial" w:hAnsi="Arial" w:cs="Arial"/>
          <w:sz w:val="22"/>
          <w:szCs w:val="22"/>
        </w:rPr>
        <w:t>i</w:t>
      </w:r>
      <w:r w:rsidRPr="001078BE">
        <w:rPr>
          <w:rFonts w:ascii="Arial" w:hAnsi="Arial" w:cs="Arial"/>
          <w:sz w:val="22"/>
          <w:szCs w:val="22"/>
        </w:rPr>
        <w:t xml:space="preserve">nregistrat </w:t>
      </w:r>
      <w:r w:rsidR="00067FE0">
        <w:rPr>
          <w:rFonts w:ascii="Arial" w:hAnsi="Arial" w:cs="Arial"/>
          <w:sz w:val="22"/>
          <w:szCs w:val="22"/>
        </w:rPr>
        <w:t>i</w:t>
      </w:r>
      <w:r w:rsidRPr="001078BE">
        <w:rPr>
          <w:rFonts w:ascii="Arial" w:hAnsi="Arial" w:cs="Arial"/>
          <w:sz w:val="22"/>
          <w:szCs w:val="22"/>
        </w:rPr>
        <w:t xml:space="preserve">n multe regiuni continentale, </w:t>
      </w:r>
      <w:r w:rsidR="00067FE0">
        <w:rPr>
          <w:rFonts w:ascii="Arial" w:hAnsi="Arial" w:cs="Arial"/>
          <w:sz w:val="22"/>
          <w:szCs w:val="22"/>
        </w:rPr>
        <w:t>i</w:t>
      </w:r>
      <w:r w:rsidRPr="001078BE">
        <w:rPr>
          <w:rFonts w:ascii="Arial" w:hAnsi="Arial" w:cs="Arial"/>
          <w:sz w:val="22"/>
          <w:szCs w:val="22"/>
        </w:rPr>
        <w:t xml:space="preserve">n special </w:t>
      </w:r>
      <w:r w:rsidR="00067FE0">
        <w:rPr>
          <w:rFonts w:ascii="Arial" w:hAnsi="Arial" w:cs="Arial"/>
          <w:sz w:val="22"/>
          <w:szCs w:val="22"/>
        </w:rPr>
        <w:t>i</w:t>
      </w:r>
      <w:r w:rsidRPr="001078BE">
        <w:rPr>
          <w:rFonts w:ascii="Arial" w:hAnsi="Arial" w:cs="Arial"/>
          <w:sz w:val="22"/>
          <w:szCs w:val="22"/>
        </w:rPr>
        <w:t xml:space="preserve">n America de Nord </w:t>
      </w:r>
      <w:r w:rsidR="00067FE0">
        <w:rPr>
          <w:rFonts w:ascii="Arial" w:hAnsi="Arial" w:cs="Arial"/>
          <w:sz w:val="22"/>
          <w:szCs w:val="22"/>
        </w:rPr>
        <w:t>s</w:t>
      </w:r>
      <w:r w:rsidRPr="001078BE">
        <w:rPr>
          <w:rFonts w:ascii="Arial" w:hAnsi="Arial" w:cs="Arial"/>
          <w:sz w:val="22"/>
          <w:szCs w:val="22"/>
        </w:rPr>
        <w:t xml:space="preserve">i Europa. </w:t>
      </w:r>
    </w:p>
    <w:p w14:paraId="0520189D" w14:textId="65153F91" w:rsidR="001078BE" w:rsidRDefault="001078BE" w:rsidP="001078BE">
      <w:pPr>
        <w:autoSpaceDE w:val="0"/>
        <w:autoSpaceDN w:val="0"/>
        <w:adjustRightInd w:val="0"/>
        <w:spacing w:after="0" w:line="240" w:lineRule="auto"/>
        <w:jc w:val="both"/>
        <w:rPr>
          <w:rFonts w:ascii="Arial" w:hAnsi="Arial" w:cs="Arial"/>
          <w:sz w:val="22"/>
          <w:szCs w:val="22"/>
        </w:rPr>
      </w:pPr>
      <w:r w:rsidRPr="001078BE">
        <w:rPr>
          <w:rFonts w:ascii="Arial" w:hAnsi="Arial" w:cs="Arial"/>
          <w:sz w:val="22"/>
          <w:szCs w:val="22"/>
        </w:rPr>
        <w:t xml:space="preserve">Nu doar troposfera se </w:t>
      </w:r>
      <w:r w:rsidR="00067FE0">
        <w:rPr>
          <w:rFonts w:ascii="Arial" w:hAnsi="Arial" w:cs="Arial"/>
          <w:sz w:val="22"/>
          <w:szCs w:val="22"/>
        </w:rPr>
        <w:t>i</w:t>
      </w:r>
      <w:r w:rsidRPr="001078BE">
        <w:rPr>
          <w:rFonts w:ascii="Arial" w:hAnsi="Arial" w:cs="Arial"/>
          <w:sz w:val="22"/>
          <w:szCs w:val="22"/>
        </w:rPr>
        <w:t>nc</w:t>
      </w:r>
      <w:r w:rsidR="00067FE0">
        <w:rPr>
          <w:rFonts w:ascii="Arial" w:hAnsi="Arial" w:cs="Arial"/>
          <w:sz w:val="22"/>
          <w:szCs w:val="22"/>
        </w:rPr>
        <w:t>a</w:t>
      </w:r>
      <w:r w:rsidRPr="001078BE">
        <w:rPr>
          <w:rFonts w:ascii="Arial" w:hAnsi="Arial" w:cs="Arial"/>
          <w:sz w:val="22"/>
          <w:szCs w:val="22"/>
        </w:rPr>
        <w:t>lze</w:t>
      </w:r>
      <w:r w:rsidR="00067FE0">
        <w:rPr>
          <w:rFonts w:ascii="Arial" w:hAnsi="Arial" w:cs="Arial"/>
          <w:sz w:val="22"/>
          <w:szCs w:val="22"/>
        </w:rPr>
        <w:t>s</w:t>
      </w:r>
      <w:r w:rsidRPr="001078BE">
        <w:rPr>
          <w:rFonts w:ascii="Arial" w:hAnsi="Arial" w:cs="Arial"/>
          <w:sz w:val="22"/>
          <w:szCs w:val="22"/>
        </w:rPr>
        <w:t xml:space="preserve">te, ci </w:t>
      </w:r>
      <w:r w:rsidR="00067FE0">
        <w:rPr>
          <w:rFonts w:ascii="Arial" w:hAnsi="Arial" w:cs="Arial"/>
          <w:sz w:val="22"/>
          <w:szCs w:val="22"/>
        </w:rPr>
        <w:t>s</w:t>
      </w:r>
      <w:r w:rsidRPr="001078BE">
        <w:rPr>
          <w:rFonts w:ascii="Arial" w:hAnsi="Arial" w:cs="Arial"/>
          <w:sz w:val="22"/>
          <w:szCs w:val="22"/>
        </w:rPr>
        <w:t>i oceanul planetar, dup</w:t>
      </w:r>
      <w:r w:rsidR="00067FE0">
        <w:rPr>
          <w:rFonts w:ascii="Arial" w:hAnsi="Arial" w:cs="Arial"/>
          <w:sz w:val="22"/>
          <w:szCs w:val="22"/>
        </w:rPr>
        <w:t>a</w:t>
      </w:r>
      <w:r w:rsidRPr="001078BE">
        <w:rPr>
          <w:rFonts w:ascii="Arial" w:hAnsi="Arial" w:cs="Arial"/>
          <w:sz w:val="22"/>
          <w:szCs w:val="22"/>
        </w:rPr>
        <w:t xml:space="preserve"> cum arat</w:t>
      </w:r>
      <w:r w:rsidR="00067FE0">
        <w:rPr>
          <w:rFonts w:ascii="Arial" w:hAnsi="Arial" w:cs="Arial"/>
          <w:sz w:val="22"/>
          <w:szCs w:val="22"/>
        </w:rPr>
        <w:t>a</w:t>
      </w:r>
      <w:r w:rsidRPr="001078BE">
        <w:rPr>
          <w:rFonts w:ascii="Arial" w:hAnsi="Arial" w:cs="Arial"/>
          <w:sz w:val="22"/>
          <w:szCs w:val="22"/>
        </w:rPr>
        <w:t xml:space="preserve"> observa</w:t>
      </w:r>
      <w:r w:rsidR="00067FE0">
        <w:rPr>
          <w:rFonts w:ascii="Arial" w:hAnsi="Arial" w:cs="Arial"/>
          <w:sz w:val="22"/>
          <w:szCs w:val="22"/>
        </w:rPr>
        <w:t>t</w:t>
      </w:r>
      <w:r w:rsidRPr="001078BE">
        <w:rPr>
          <w:rFonts w:ascii="Arial" w:hAnsi="Arial" w:cs="Arial"/>
          <w:sz w:val="22"/>
          <w:szCs w:val="22"/>
        </w:rPr>
        <w:t>iile. Mai mult de 90% din energia re</w:t>
      </w:r>
      <w:r w:rsidR="00067FE0">
        <w:rPr>
          <w:rFonts w:ascii="Arial" w:hAnsi="Arial" w:cs="Arial"/>
          <w:sz w:val="22"/>
          <w:szCs w:val="22"/>
        </w:rPr>
        <w:t>t</w:t>
      </w:r>
      <w:r w:rsidRPr="001078BE">
        <w:rPr>
          <w:rFonts w:ascii="Arial" w:hAnsi="Arial" w:cs="Arial"/>
          <w:sz w:val="22"/>
          <w:szCs w:val="22"/>
        </w:rPr>
        <w:t>inut</w:t>
      </w:r>
      <w:r w:rsidR="00067FE0">
        <w:rPr>
          <w:rFonts w:ascii="Arial" w:hAnsi="Arial" w:cs="Arial"/>
          <w:sz w:val="22"/>
          <w:szCs w:val="22"/>
        </w:rPr>
        <w:t>a</w:t>
      </w:r>
      <w:r w:rsidRPr="001078BE">
        <w:rPr>
          <w:rFonts w:ascii="Arial" w:hAnsi="Arial" w:cs="Arial"/>
          <w:sz w:val="22"/>
          <w:szCs w:val="22"/>
        </w:rPr>
        <w:t xml:space="preserve"> </w:t>
      </w:r>
      <w:r w:rsidR="00067FE0">
        <w:rPr>
          <w:rFonts w:ascii="Arial" w:hAnsi="Arial" w:cs="Arial"/>
          <w:sz w:val="22"/>
          <w:szCs w:val="22"/>
        </w:rPr>
        <w:t>i</w:t>
      </w:r>
      <w:r w:rsidRPr="001078BE">
        <w:rPr>
          <w:rFonts w:ascii="Arial" w:hAnsi="Arial" w:cs="Arial"/>
          <w:sz w:val="22"/>
          <w:szCs w:val="22"/>
        </w:rPr>
        <w:t>n sistem prin intensificarea efectului de ser</w:t>
      </w:r>
      <w:r w:rsidR="00067FE0">
        <w:rPr>
          <w:rFonts w:ascii="Arial" w:hAnsi="Arial" w:cs="Arial"/>
          <w:sz w:val="22"/>
          <w:szCs w:val="22"/>
        </w:rPr>
        <w:t>a</w:t>
      </w:r>
      <w:r w:rsidRPr="001078BE">
        <w:rPr>
          <w:rFonts w:ascii="Arial" w:hAnsi="Arial" w:cs="Arial"/>
          <w:sz w:val="22"/>
          <w:szCs w:val="22"/>
        </w:rPr>
        <w:t xml:space="preserve">, </w:t>
      </w:r>
      <w:r w:rsidR="00067FE0">
        <w:rPr>
          <w:rFonts w:ascii="Arial" w:hAnsi="Arial" w:cs="Arial"/>
          <w:sz w:val="22"/>
          <w:szCs w:val="22"/>
        </w:rPr>
        <w:t>i</w:t>
      </w:r>
      <w:r w:rsidRPr="001078BE">
        <w:rPr>
          <w:rFonts w:ascii="Arial" w:hAnsi="Arial" w:cs="Arial"/>
          <w:sz w:val="22"/>
          <w:szCs w:val="22"/>
        </w:rPr>
        <w:t>ncep</w:t>
      </w:r>
      <w:r w:rsidR="00067FE0">
        <w:rPr>
          <w:rFonts w:ascii="Arial" w:hAnsi="Arial" w:cs="Arial"/>
          <w:sz w:val="22"/>
          <w:szCs w:val="22"/>
        </w:rPr>
        <w:t>a</w:t>
      </w:r>
      <w:r w:rsidRPr="001078BE">
        <w:rPr>
          <w:rFonts w:ascii="Arial" w:hAnsi="Arial" w:cs="Arial"/>
          <w:sz w:val="22"/>
          <w:szCs w:val="22"/>
        </w:rPr>
        <w:t>nd din 1971 p</w:t>
      </w:r>
      <w:r w:rsidR="00067FE0">
        <w:rPr>
          <w:rFonts w:ascii="Arial" w:hAnsi="Arial" w:cs="Arial"/>
          <w:sz w:val="22"/>
          <w:szCs w:val="22"/>
        </w:rPr>
        <w:t>a</w:t>
      </w:r>
      <w:r w:rsidRPr="001078BE">
        <w:rPr>
          <w:rFonts w:ascii="Arial" w:hAnsi="Arial" w:cs="Arial"/>
          <w:sz w:val="22"/>
          <w:szCs w:val="22"/>
        </w:rPr>
        <w:t>n</w:t>
      </w:r>
      <w:r w:rsidR="00067FE0">
        <w:rPr>
          <w:rFonts w:ascii="Arial" w:hAnsi="Arial" w:cs="Arial"/>
          <w:sz w:val="22"/>
          <w:szCs w:val="22"/>
        </w:rPr>
        <w:t>a</w:t>
      </w:r>
      <w:r w:rsidRPr="001078BE">
        <w:rPr>
          <w:rFonts w:ascii="Arial" w:hAnsi="Arial" w:cs="Arial"/>
          <w:sz w:val="22"/>
          <w:szCs w:val="22"/>
        </w:rPr>
        <w:t xml:space="preserve"> </w:t>
      </w:r>
      <w:r w:rsidR="00067FE0">
        <w:rPr>
          <w:rFonts w:ascii="Arial" w:hAnsi="Arial" w:cs="Arial"/>
          <w:sz w:val="22"/>
          <w:szCs w:val="22"/>
        </w:rPr>
        <w:t>i</w:t>
      </w:r>
      <w:r w:rsidRPr="001078BE">
        <w:rPr>
          <w:rFonts w:ascii="Arial" w:hAnsi="Arial" w:cs="Arial"/>
          <w:sz w:val="22"/>
          <w:szCs w:val="22"/>
        </w:rPr>
        <w:t xml:space="preserve">n 2010, a fost </w:t>
      </w:r>
      <w:r w:rsidR="00067FE0">
        <w:rPr>
          <w:rFonts w:ascii="Arial" w:hAnsi="Arial" w:cs="Arial"/>
          <w:sz w:val="22"/>
          <w:szCs w:val="22"/>
        </w:rPr>
        <w:t>i</w:t>
      </w:r>
      <w:r w:rsidRPr="001078BE">
        <w:rPr>
          <w:rFonts w:ascii="Arial" w:hAnsi="Arial" w:cs="Arial"/>
          <w:sz w:val="22"/>
          <w:szCs w:val="22"/>
        </w:rPr>
        <w:t>nmagazinat</w:t>
      </w:r>
      <w:r w:rsidR="00067FE0">
        <w:rPr>
          <w:rFonts w:ascii="Arial" w:hAnsi="Arial" w:cs="Arial"/>
          <w:sz w:val="22"/>
          <w:szCs w:val="22"/>
        </w:rPr>
        <w:t>a</w:t>
      </w:r>
      <w:r w:rsidRPr="001078BE">
        <w:rPr>
          <w:rFonts w:ascii="Arial" w:hAnsi="Arial" w:cs="Arial"/>
          <w:sz w:val="22"/>
          <w:szCs w:val="22"/>
        </w:rPr>
        <w:t xml:space="preserve"> </w:t>
      </w:r>
      <w:r w:rsidR="00067FE0">
        <w:rPr>
          <w:rFonts w:ascii="Arial" w:hAnsi="Arial" w:cs="Arial"/>
          <w:sz w:val="22"/>
          <w:szCs w:val="22"/>
        </w:rPr>
        <w:t>i</w:t>
      </w:r>
      <w:r w:rsidRPr="001078BE">
        <w:rPr>
          <w:rFonts w:ascii="Arial" w:hAnsi="Arial" w:cs="Arial"/>
          <w:sz w:val="22"/>
          <w:szCs w:val="22"/>
        </w:rPr>
        <w:t xml:space="preserve">n oceanul planetar. </w:t>
      </w:r>
    </w:p>
    <w:p w14:paraId="41DDFD41" w14:textId="77777777" w:rsidR="009E4219" w:rsidRPr="001078BE" w:rsidRDefault="009E4219" w:rsidP="001078BE">
      <w:pPr>
        <w:autoSpaceDE w:val="0"/>
        <w:autoSpaceDN w:val="0"/>
        <w:adjustRightInd w:val="0"/>
        <w:spacing w:after="0" w:line="240" w:lineRule="auto"/>
        <w:jc w:val="both"/>
        <w:rPr>
          <w:rFonts w:ascii="Arial" w:hAnsi="Arial" w:cs="Arial"/>
          <w:sz w:val="22"/>
          <w:szCs w:val="22"/>
        </w:rPr>
      </w:pPr>
    </w:p>
    <w:p w14:paraId="3B5CEADE" w14:textId="49298BE6" w:rsidR="001078BE" w:rsidRDefault="001078BE" w:rsidP="001078BE">
      <w:pPr>
        <w:autoSpaceDE w:val="0"/>
        <w:autoSpaceDN w:val="0"/>
        <w:adjustRightInd w:val="0"/>
        <w:spacing w:after="0" w:line="240" w:lineRule="auto"/>
        <w:jc w:val="both"/>
        <w:rPr>
          <w:rFonts w:ascii="Arial" w:hAnsi="Arial" w:cs="Arial"/>
          <w:sz w:val="22"/>
          <w:szCs w:val="22"/>
        </w:rPr>
      </w:pPr>
      <w:r w:rsidRPr="001078BE">
        <w:rPr>
          <w:rFonts w:ascii="Arial" w:hAnsi="Arial" w:cs="Arial"/>
          <w:iCs/>
          <w:sz w:val="22"/>
          <w:szCs w:val="22"/>
        </w:rPr>
        <w:t>Conform rapoartelor Agen</w:t>
      </w:r>
      <w:r w:rsidR="00067FE0">
        <w:rPr>
          <w:rFonts w:ascii="Arial" w:hAnsi="Arial" w:cs="Arial"/>
          <w:iCs/>
          <w:sz w:val="22"/>
          <w:szCs w:val="22"/>
        </w:rPr>
        <w:t>t</w:t>
      </w:r>
      <w:r w:rsidRPr="001078BE">
        <w:rPr>
          <w:rFonts w:ascii="Arial" w:hAnsi="Arial" w:cs="Arial"/>
          <w:iCs/>
          <w:sz w:val="22"/>
          <w:szCs w:val="22"/>
        </w:rPr>
        <w:t>iei Na</w:t>
      </w:r>
      <w:r w:rsidR="00067FE0">
        <w:rPr>
          <w:rFonts w:ascii="Arial" w:hAnsi="Arial" w:cs="Arial"/>
          <w:iCs/>
          <w:sz w:val="22"/>
          <w:szCs w:val="22"/>
        </w:rPr>
        <w:t>t</w:t>
      </w:r>
      <w:r w:rsidRPr="001078BE">
        <w:rPr>
          <w:rFonts w:ascii="Arial" w:hAnsi="Arial" w:cs="Arial"/>
          <w:iCs/>
          <w:sz w:val="22"/>
          <w:szCs w:val="22"/>
        </w:rPr>
        <w:t>ionale de Meteorologie</w:t>
      </w:r>
      <w:r w:rsidRPr="001078BE">
        <w:rPr>
          <w:rFonts w:ascii="Arial" w:eastAsia="Calibri" w:hAnsi="Arial" w:cs="Arial"/>
          <w:iCs/>
          <w:sz w:val="22"/>
          <w:szCs w:val="22"/>
          <w:vertAlign w:val="superscript"/>
        </w:rPr>
        <w:footnoteReference w:id="6"/>
      </w:r>
      <w:r w:rsidRPr="001078BE">
        <w:rPr>
          <w:rFonts w:ascii="Arial" w:hAnsi="Arial" w:cs="Arial"/>
          <w:iCs/>
          <w:sz w:val="22"/>
          <w:szCs w:val="22"/>
        </w:rPr>
        <w:t>, a</w:t>
      </w:r>
      <w:r w:rsidRPr="001078BE">
        <w:rPr>
          <w:rFonts w:ascii="Arial" w:hAnsi="Arial" w:cs="Arial"/>
          <w:sz w:val="22"/>
          <w:szCs w:val="22"/>
        </w:rPr>
        <w:t>naliza tendin</w:t>
      </w:r>
      <w:r w:rsidR="00067FE0">
        <w:rPr>
          <w:rFonts w:ascii="Arial" w:hAnsi="Arial" w:cs="Arial"/>
          <w:sz w:val="22"/>
          <w:szCs w:val="22"/>
        </w:rPr>
        <w:t>t</w:t>
      </w:r>
      <w:r w:rsidRPr="001078BE">
        <w:rPr>
          <w:rFonts w:ascii="Arial" w:hAnsi="Arial" w:cs="Arial"/>
          <w:sz w:val="22"/>
          <w:szCs w:val="22"/>
        </w:rPr>
        <w:t xml:space="preserve">elor </w:t>
      </w:r>
      <w:r w:rsidR="00067FE0">
        <w:rPr>
          <w:rFonts w:ascii="Arial" w:hAnsi="Arial" w:cs="Arial"/>
          <w:sz w:val="22"/>
          <w:szCs w:val="22"/>
        </w:rPr>
        <w:t>i</w:t>
      </w:r>
      <w:r w:rsidRPr="001078BE">
        <w:rPr>
          <w:rFonts w:ascii="Arial" w:hAnsi="Arial" w:cs="Arial"/>
          <w:sz w:val="22"/>
          <w:szCs w:val="22"/>
        </w:rPr>
        <w:t>n variabilitatea precipita</w:t>
      </w:r>
      <w:r w:rsidR="00067FE0">
        <w:rPr>
          <w:rFonts w:ascii="Arial" w:hAnsi="Arial" w:cs="Arial"/>
          <w:sz w:val="22"/>
          <w:szCs w:val="22"/>
        </w:rPr>
        <w:t>t</w:t>
      </w:r>
      <w:r w:rsidRPr="001078BE">
        <w:rPr>
          <w:rFonts w:ascii="Arial" w:hAnsi="Arial" w:cs="Arial"/>
          <w:sz w:val="22"/>
          <w:szCs w:val="22"/>
        </w:rPr>
        <w:t>iilor sezoniere arat</w:t>
      </w:r>
      <w:r w:rsidR="00067FE0">
        <w:rPr>
          <w:rFonts w:ascii="Arial" w:hAnsi="Arial" w:cs="Arial"/>
          <w:sz w:val="22"/>
          <w:szCs w:val="22"/>
        </w:rPr>
        <w:t>a</w:t>
      </w:r>
      <w:r w:rsidRPr="001078BE">
        <w:rPr>
          <w:rFonts w:ascii="Arial" w:hAnsi="Arial" w:cs="Arial"/>
          <w:sz w:val="22"/>
          <w:szCs w:val="22"/>
        </w:rPr>
        <w:t xml:space="preserve"> cre</w:t>
      </w:r>
      <w:r w:rsidR="00067FE0">
        <w:rPr>
          <w:rFonts w:ascii="Arial" w:hAnsi="Arial" w:cs="Arial"/>
          <w:sz w:val="22"/>
          <w:szCs w:val="22"/>
        </w:rPr>
        <w:t>s</w:t>
      </w:r>
      <w:r w:rsidRPr="001078BE">
        <w:rPr>
          <w:rFonts w:ascii="Arial" w:hAnsi="Arial" w:cs="Arial"/>
          <w:sz w:val="22"/>
          <w:szCs w:val="22"/>
        </w:rPr>
        <w:t>teri semnificative toamna, fapt ce se reflect</w:t>
      </w:r>
      <w:r w:rsidR="00067FE0">
        <w:rPr>
          <w:rFonts w:ascii="Arial" w:hAnsi="Arial" w:cs="Arial"/>
          <w:sz w:val="22"/>
          <w:szCs w:val="22"/>
        </w:rPr>
        <w:t>a</w:t>
      </w:r>
      <w:r w:rsidRPr="001078BE">
        <w:rPr>
          <w:rFonts w:ascii="Arial" w:hAnsi="Arial" w:cs="Arial"/>
          <w:sz w:val="22"/>
          <w:szCs w:val="22"/>
        </w:rPr>
        <w:t xml:space="preserve"> direct </w:t>
      </w:r>
      <w:r w:rsidR="00067FE0">
        <w:rPr>
          <w:rFonts w:ascii="Arial" w:hAnsi="Arial" w:cs="Arial"/>
          <w:sz w:val="22"/>
          <w:szCs w:val="22"/>
        </w:rPr>
        <w:t>i</w:t>
      </w:r>
      <w:r w:rsidRPr="001078BE">
        <w:rPr>
          <w:rFonts w:ascii="Arial" w:hAnsi="Arial" w:cs="Arial"/>
          <w:sz w:val="22"/>
          <w:szCs w:val="22"/>
        </w:rPr>
        <w:t>n tendin</w:t>
      </w:r>
      <w:r w:rsidR="00067FE0">
        <w:rPr>
          <w:rFonts w:ascii="Arial" w:hAnsi="Arial" w:cs="Arial"/>
          <w:sz w:val="22"/>
          <w:szCs w:val="22"/>
        </w:rPr>
        <w:t>t</w:t>
      </w:r>
      <w:r w:rsidRPr="001078BE">
        <w:rPr>
          <w:rFonts w:ascii="Arial" w:hAnsi="Arial" w:cs="Arial"/>
          <w:sz w:val="22"/>
          <w:szCs w:val="22"/>
        </w:rPr>
        <w:t>ele de cre</w:t>
      </w:r>
      <w:r w:rsidR="00067FE0">
        <w:rPr>
          <w:rFonts w:ascii="Arial" w:hAnsi="Arial" w:cs="Arial"/>
          <w:sz w:val="22"/>
          <w:szCs w:val="22"/>
        </w:rPr>
        <w:t>s</w:t>
      </w:r>
      <w:r w:rsidRPr="001078BE">
        <w:rPr>
          <w:rFonts w:ascii="Arial" w:hAnsi="Arial" w:cs="Arial"/>
          <w:sz w:val="22"/>
          <w:szCs w:val="22"/>
        </w:rPr>
        <w:t>tere a debitelor din anotimpul respectiv. Totu</w:t>
      </w:r>
      <w:r w:rsidR="00067FE0">
        <w:rPr>
          <w:rFonts w:ascii="Arial" w:hAnsi="Arial" w:cs="Arial"/>
          <w:sz w:val="22"/>
          <w:szCs w:val="22"/>
        </w:rPr>
        <w:t>s</w:t>
      </w:r>
      <w:r w:rsidRPr="001078BE">
        <w:rPr>
          <w:rFonts w:ascii="Arial" w:hAnsi="Arial" w:cs="Arial"/>
          <w:sz w:val="22"/>
          <w:szCs w:val="22"/>
        </w:rPr>
        <w:t>i, tendin</w:t>
      </w:r>
      <w:r w:rsidR="00067FE0">
        <w:rPr>
          <w:rFonts w:ascii="Arial" w:hAnsi="Arial" w:cs="Arial"/>
          <w:sz w:val="22"/>
          <w:szCs w:val="22"/>
        </w:rPr>
        <w:t>t</w:t>
      </w:r>
      <w:r w:rsidRPr="001078BE">
        <w:rPr>
          <w:rFonts w:ascii="Arial" w:hAnsi="Arial" w:cs="Arial"/>
          <w:sz w:val="22"/>
          <w:szCs w:val="22"/>
        </w:rPr>
        <w:t>ele semnificative sunt mai pu</w:t>
      </w:r>
      <w:r w:rsidR="00067FE0">
        <w:rPr>
          <w:rFonts w:ascii="Arial" w:hAnsi="Arial" w:cs="Arial"/>
          <w:sz w:val="22"/>
          <w:szCs w:val="22"/>
        </w:rPr>
        <w:t>t</w:t>
      </w:r>
      <w:r w:rsidRPr="001078BE">
        <w:rPr>
          <w:rFonts w:ascii="Arial" w:hAnsi="Arial" w:cs="Arial"/>
          <w:sz w:val="22"/>
          <w:szCs w:val="22"/>
        </w:rPr>
        <w:t>in numeroase dec</w:t>
      </w:r>
      <w:r w:rsidR="00067FE0">
        <w:rPr>
          <w:rFonts w:ascii="Arial" w:hAnsi="Arial" w:cs="Arial"/>
          <w:sz w:val="22"/>
          <w:szCs w:val="22"/>
        </w:rPr>
        <w:t>a</w:t>
      </w:r>
      <w:r w:rsidRPr="001078BE">
        <w:rPr>
          <w:rFonts w:ascii="Arial" w:hAnsi="Arial" w:cs="Arial"/>
          <w:sz w:val="22"/>
          <w:szCs w:val="22"/>
        </w:rPr>
        <w:t xml:space="preserve">t cele din </w:t>
      </w:r>
      <w:r w:rsidRPr="001078BE">
        <w:rPr>
          <w:rFonts w:ascii="Arial" w:eastAsia="Times New Roman" w:hAnsi="Arial" w:cs="Arial"/>
          <w:sz w:val="22"/>
          <w:szCs w:val="22"/>
          <w:lang w:eastAsia="da-DK"/>
        </w:rPr>
        <w:t>perioada</w:t>
      </w:r>
      <w:r w:rsidRPr="001078BE">
        <w:rPr>
          <w:rFonts w:ascii="Arial" w:hAnsi="Arial" w:cs="Arial"/>
          <w:sz w:val="22"/>
          <w:szCs w:val="22"/>
        </w:rPr>
        <w:t xml:space="preserve"> 1961</w:t>
      </w:r>
      <w:r w:rsidR="001734B6">
        <w:rPr>
          <w:rFonts w:ascii="Arial" w:hAnsi="Arial" w:cs="Arial"/>
          <w:sz w:val="22"/>
          <w:szCs w:val="22"/>
        </w:rPr>
        <w:t xml:space="preserve"> ÷ </w:t>
      </w:r>
      <w:r w:rsidRPr="001078BE">
        <w:rPr>
          <w:rFonts w:ascii="Arial" w:hAnsi="Arial" w:cs="Arial"/>
          <w:sz w:val="22"/>
          <w:szCs w:val="22"/>
        </w:rPr>
        <w:t>2010. Sc</w:t>
      </w:r>
      <w:r w:rsidR="00067FE0">
        <w:rPr>
          <w:rFonts w:ascii="Arial" w:hAnsi="Arial" w:cs="Arial"/>
          <w:sz w:val="22"/>
          <w:szCs w:val="22"/>
        </w:rPr>
        <w:t>a</w:t>
      </w:r>
      <w:r w:rsidRPr="001078BE">
        <w:rPr>
          <w:rFonts w:ascii="Arial" w:hAnsi="Arial" w:cs="Arial"/>
          <w:sz w:val="22"/>
          <w:szCs w:val="22"/>
        </w:rPr>
        <w:t xml:space="preserve">deri </w:t>
      </w:r>
      <w:r w:rsidR="00067FE0">
        <w:rPr>
          <w:rFonts w:ascii="Arial" w:hAnsi="Arial" w:cs="Arial"/>
          <w:sz w:val="22"/>
          <w:szCs w:val="22"/>
        </w:rPr>
        <w:t>i</w:t>
      </w:r>
      <w:r w:rsidRPr="001078BE">
        <w:rPr>
          <w:rFonts w:ascii="Arial" w:hAnsi="Arial" w:cs="Arial"/>
          <w:sz w:val="22"/>
          <w:szCs w:val="22"/>
        </w:rPr>
        <w:t>n cantit</w:t>
      </w:r>
      <w:r w:rsidR="00067FE0">
        <w:rPr>
          <w:rFonts w:ascii="Arial" w:hAnsi="Arial" w:cs="Arial"/>
          <w:sz w:val="22"/>
          <w:szCs w:val="22"/>
        </w:rPr>
        <w:t>at</w:t>
      </w:r>
      <w:r w:rsidRPr="001078BE">
        <w:rPr>
          <w:rFonts w:ascii="Arial" w:hAnsi="Arial" w:cs="Arial"/>
          <w:sz w:val="22"/>
          <w:szCs w:val="22"/>
        </w:rPr>
        <w:t>ile de precipita</w:t>
      </w:r>
      <w:r w:rsidR="00067FE0">
        <w:rPr>
          <w:rFonts w:ascii="Arial" w:hAnsi="Arial" w:cs="Arial"/>
          <w:sz w:val="22"/>
          <w:szCs w:val="22"/>
        </w:rPr>
        <w:t>t</w:t>
      </w:r>
      <w:r w:rsidRPr="001078BE">
        <w:rPr>
          <w:rFonts w:ascii="Arial" w:hAnsi="Arial" w:cs="Arial"/>
          <w:sz w:val="22"/>
          <w:szCs w:val="22"/>
        </w:rPr>
        <w:t xml:space="preserve">ii au avut loc </w:t>
      </w:r>
      <w:r w:rsidR="00067FE0">
        <w:rPr>
          <w:rFonts w:ascii="Arial" w:hAnsi="Arial" w:cs="Arial"/>
          <w:sz w:val="22"/>
          <w:szCs w:val="22"/>
        </w:rPr>
        <w:t>i</w:t>
      </w:r>
      <w:r w:rsidRPr="001078BE">
        <w:rPr>
          <w:rFonts w:ascii="Arial" w:hAnsi="Arial" w:cs="Arial"/>
          <w:sz w:val="22"/>
          <w:szCs w:val="22"/>
        </w:rPr>
        <w:t>n Delta Dun</w:t>
      </w:r>
      <w:r w:rsidR="00067FE0">
        <w:rPr>
          <w:rFonts w:ascii="Arial" w:hAnsi="Arial" w:cs="Arial"/>
          <w:sz w:val="22"/>
          <w:szCs w:val="22"/>
        </w:rPr>
        <w:t>a</w:t>
      </w:r>
      <w:r w:rsidRPr="001078BE">
        <w:rPr>
          <w:rFonts w:ascii="Arial" w:hAnsi="Arial" w:cs="Arial"/>
          <w:sz w:val="22"/>
          <w:szCs w:val="22"/>
        </w:rPr>
        <w:t xml:space="preserve">rii (iarna </w:t>
      </w:r>
      <w:r w:rsidR="00067FE0">
        <w:rPr>
          <w:rFonts w:ascii="Arial" w:hAnsi="Arial" w:cs="Arial"/>
          <w:sz w:val="22"/>
          <w:szCs w:val="22"/>
        </w:rPr>
        <w:t>s</w:t>
      </w:r>
      <w:r w:rsidRPr="001078BE">
        <w:rPr>
          <w:rFonts w:ascii="Arial" w:hAnsi="Arial" w:cs="Arial"/>
          <w:sz w:val="22"/>
          <w:szCs w:val="22"/>
        </w:rPr>
        <w:t>i prim</w:t>
      </w:r>
      <w:r w:rsidR="00067FE0">
        <w:rPr>
          <w:rFonts w:ascii="Arial" w:hAnsi="Arial" w:cs="Arial"/>
          <w:sz w:val="22"/>
          <w:szCs w:val="22"/>
        </w:rPr>
        <w:t>a</w:t>
      </w:r>
      <w:r w:rsidRPr="001078BE">
        <w:rPr>
          <w:rFonts w:ascii="Arial" w:hAnsi="Arial" w:cs="Arial"/>
          <w:sz w:val="22"/>
          <w:szCs w:val="22"/>
        </w:rPr>
        <w:t xml:space="preserve">vara) </w:t>
      </w:r>
      <w:r w:rsidR="00067FE0">
        <w:rPr>
          <w:rFonts w:ascii="Arial" w:hAnsi="Arial" w:cs="Arial"/>
          <w:sz w:val="22"/>
          <w:szCs w:val="22"/>
        </w:rPr>
        <w:t>s</w:t>
      </w:r>
      <w:r w:rsidRPr="001078BE">
        <w:rPr>
          <w:rFonts w:ascii="Arial" w:hAnsi="Arial" w:cs="Arial"/>
          <w:sz w:val="22"/>
          <w:szCs w:val="22"/>
        </w:rPr>
        <w:t xml:space="preserve">i </w:t>
      </w:r>
      <w:r w:rsidR="00067FE0">
        <w:rPr>
          <w:rFonts w:ascii="Arial" w:hAnsi="Arial" w:cs="Arial"/>
          <w:sz w:val="22"/>
          <w:szCs w:val="22"/>
        </w:rPr>
        <w:t>i</w:t>
      </w:r>
      <w:r w:rsidRPr="001078BE">
        <w:rPr>
          <w:rFonts w:ascii="Arial" w:hAnsi="Arial" w:cs="Arial"/>
          <w:sz w:val="22"/>
          <w:szCs w:val="22"/>
        </w:rPr>
        <w:t>n sud-vest (prim</w:t>
      </w:r>
      <w:r w:rsidR="00067FE0">
        <w:rPr>
          <w:rFonts w:ascii="Arial" w:hAnsi="Arial" w:cs="Arial"/>
          <w:sz w:val="22"/>
          <w:szCs w:val="22"/>
        </w:rPr>
        <w:t>a</w:t>
      </w:r>
      <w:r w:rsidRPr="001078BE">
        <w:rPr>
          <w:rFonts w:ascii="Arial" w:hAnsi="Arial" w:cs="Arial"/>
          <w:sz w:val="22"/>
          <w:szCs w:val="22"/>
        </w:rPr>
        <w:t xml:space="preserve">vara). </w:t>
      </w:r>
    </w:p>
    <w:p w14:paraId="25DEF4BD" w14:textId="77777777" w:rsidR="001078BE" w:rsidRPr="001078BE" w:rsidRDefault="001078BE" w:rsidP="001078BE">
      <w:pPr>
        <w:autoSpaceDE w:val="0"/>
        <w:autoSpaceDN w:val="0"/>
        <w:adjustRightInd w:val="0"/>
        <w:spacing w:after="0" w:line="240" w:lineRule="auto"/>
        <w:jc w:val="both"/>
        <w:rPr>
          <w:rFonts w:ascii="Arial" w:hAnsi="Arial" w:cs="Arial"/>
          <w:sz w:val="22"/>
          <w:szCs w:val="22"/>
        </w:rPr>
      </w:pPr>
    </w:p>
    <w:p w14:paraId="76AB2A73" w14:textId="246A8B8E" w:rsidR="001078BE" w:rsidRDefault="00067FE0" w:rsidP="001078BE">
      <w:pPr>
        <w:autoSpaceDE w:val="0"/>
        <w:autoSpaceDN w:val="0"/>
        <w:adjustRightInd w:val="0"/>
        <w:spacing w:after="0" w:line="240" w:lineRule="auto"/>
        <w:jc w:val="both"/>
        <w:rPr>
          <w:rFonts w:ascii="Arial" w:hAnsi="Arial" w:cs="Arial"/>
          <w:sz w:val="22"/>
          <w:szCs w:val="22"/>
        </w:rPr>
      </w:pPr>
      <w:r>
        <w:rPr>
          <w:rFonts w:ascii="Arial" w:hAnsi="Arial" w:cs="Arial"/>
          <w:sz w:val="22"/>
          <w:szCs w:val="22"/>
        </w:rPr>
        <w:t>I</w:t>
      </w:r>
      <w:r w:rsidR="001078BE" w:rsidRPr="001078BE">
        <w:rPr>
          <w:rFonts w:ascii="Arial" w:hAnsi="Arial" w:cs="Arial"/>
          <w:sz w:val="22"/>
          <w:szCs w:val="22"/>
        </w:rPr>
        <w:t>n ansamblu, trebuie men</w:t>
      </w:r>
      <w:r>
        <w:rPr>
          <w:rFonts w:ascii="Arial" w:hAnsi="Arial" w:cs="Arial"/>
          <w:sz w:val="22"/>
          <w:szCs w:val="22"/>
        </w:rPr>
        <w:t>t</w:t>
      </w:r>
      <w:r w:rsidR="001078BE" w:rsidRPr="001078BE">
        <w:rPr>
          <w:rFonts w:ascii="Arial" w:hAnsi="Arial" w:cs="Arial"/>
          <w:sz w:val="22"/>
          <w:szCs w:val="22"/>
        </w:rPr>
        <w:t>ionat faptul c</w:t>
      </w:r>
      <w:r>
        <w:rPr>
          <w:rFonts w:ascii="Arial" w:hAnsi="Arial" w:cs="Arial"/>
          <w:sz w:val="22"/>
          <w:szCs w:val="22"/>
        </w:rPr>
        <w:t>a</w:t>
      </w:r>
      <w:r w:rsidR="001078BE" w:rsidRPr="001078BE">
        <w:rPr>
          <w:rFonts w:ascii="Arial" w:hAnsi="Arial" w:cs="Arial"/>
          <w:sz w:val="22"/>
          <w:szCs w:val="22"/>
        </w:rPr>
        <w:t xml:space="preserve"> nu au fost prezente cre</w:t>
      </w:r>
      <w:r>
        <w:rPr>
          <w:rFonts w:ascii="Arial" w:hAnsi="Arial" w:cs="Arial"/>
          <w:sz w:val="22"/>
          <w:szCs w:val="22"/>
        </w:rPr>
        <w:t>s</w:t>
      </w:r>
      <w:r w:rsidR="001078BE" w:rsidRPr="001078BE">
        <w:rPr>
          <w:rFonts w:ascii="Arial" w:hAnsi="Arial" w:cs="Arial"/>
          <w:sz w:val="22"/>
          <w:szCs w:val="22"/>
        </w:rPr>
        <w:t>teri sau sc</w:t>
      </w:r>
      <w:r>
        <w:rPr>
          <w:rFonts w:ascii="Arial" w:hAnsi="Arial" w:cs="Arial"/>
          <w:sz w:val="22"/>
          <w:szCs w:val="22"/>
        </w:rPr>
        <w:t>a</w:t>
      </w:r>
      <w:r w:rsidR="001078BE" w:rsidRPr="001078BE">
        <w:rPr>
          <w:rFonts w:ascii="Arial" w:hAnsi="Arial" w:cs="Arial"/>
          <w:sz w:val="22"/>
          <w:szCs w:val="22"/>
        </w:rPr>
        <w:t>deri semnificative, regimul precipita</w:t>
      </w:r>
      <w:r>
        <w:rPr>
          <w:rFonts w:ascii="Arial" w:hAnsi="Arial" w:cs="Arial"/>
          <w:sz w:val="22"/>
          <w:szCs w:val="22"/>
        </w:rPr>
        <w:t>t</w:t>
      </w:r>
      <w:r w:rsidR="001078BE" w:rsidRPr="001078BE">
        <w:rPr>
          <w:rFonts w:ascii="Arial" w:hAnsi="Arial" w:cs="Arial"/>
          <w:sz w:val="22"/>
          <w:szCs w:val="22"/>
        </w:rPr>
        <w:t xml:space="preserve">iilor fiind stabil pe </w:t>
      </w:r>
      <w:r w:rsidR="001078BE" w:rsidRPr="001078BE">
        <w:rPr>
          <w:rFonts w:ascii="Arial" w:eastAsia="Times New Roman" w:hAnsi="Arial" w:cs="Arial"/>
          <w:sz w:val="22"/>
          <w:szCs w:val="22"/>
          <w:lang w:eastAsia="da-DK"/>
        </w:rPr>
        <w:t>perioada</w:t>
      </w:r>
      <w:r w:rsidR="001078BE" w:rsidRPr="001078BE">
        <w:rPr>
          <w:rFonts w:ascii="Arial" w:hAnsi="Arial" w:cs="Arial"/>
          <w:sz w:val="22"/>
          <w:szCs w:val="22"/>
        </w:rPr>
        <w:t xml:space="preserve"> analizat</w:t>
      </w:r>
      <w:r>
        <w:rPr>
          <w:rFonts w:ascii="Arial" w:hAnsi="Arial" w:cs="Arial"/>
          <w:sz w:val="22"/>
          <w:szCs w:val="22"/>
        </w:rPr>
        <w:t>a</w:t>
      </w:r>
      <w:r w:rsidR="001078BE" w:rsidRPr="001078BE">
        <w:rPr>
          <w:rFonts w:ascii="Arial" w:hAnsi="Arial" w:cs="Arial"/>
          <w:sz w:val="22"/>
          <w:szCs w:val="22"/>
        </w:rPr>
        <w:t>.</w:t>
      </w:r>
    </w:p>
    <w:p w14:paraId="44144E57" w14:textId="77777777" w:rsidR="00CD5196" w:rsidRPr="001078BE" w:rsidRDefault="00CD5196" w:rsidP="001078BE">
      <w:pPr>
        <w:autoSpaceDE w:val="0"/>
        <w:autoSpaceDN w:val="0"/>
        <w:adjustRightInd w:val="0"/>
        <w:spacing w:after="0" w:line="240" w:lineRule="auto"/>
        <w:jc w:val="both"/>
        <w:rPr>
          <w:rFonts w:ascii="Arial" w:hAnsi="Arial" w:cs="Arial"/>
          <w:sz w:val="22"/>
          <w:szCs w:val="22"/>
        </w:rPr>
      </w:pPr>
    </w:p>
    <w:p w14:paraId="1F887BE2" w14:textId="308BC6A9" w:rsidR="001078BE" w:rsidRPr="001078BE" w:rsidRDefault="001078BE" w:rsidP="001078BE">
      <w:pPr>
        <w:autoSpaceDE w:val="0"/>
        <w:autoSpaceDN w:val="0"/>
        <w:adjustRightInd w:val="0"/>
        <w:spacing w:after="0" w:line="240" w:lineRule="auto"/>
        <w:jc w:val="both"/>
        <w:rPr>
          <w:rFonts w:ascii="Arial" w:hAnsi="Arial" w:cs="Arial"/>
          <w:color w:val="000000"/>
          <w:sz w:val="22"/>
          <w:szCs w:val="22"/>
        </w:rPr>
      </w:pPr>
      <w:r w:rsidRPr="001078BE">
        <w:rPr>
          <w:rFonts w:ascii="Arial" w:hAnsi="Arial" w:cs="Arial"/>
          <w:color w:val="000000"/>
          <w:sz w:val="22"/>
          <w:szCs w:val="22"/>
        </w:rPr>
        <w:t>Dup</w:t>
      </w:r>
      <w:r w:rsidR="00067FE0">
        <w:rPr>
          <w:rFonts w:ascii="Arial" w:hAnsi="Arial" w:cs="Arial"/>
          <w:color w:val="000000"/>
          <w:sz w:val="22"/>
          <w:szCs w:val="22"/>
        </w:rPr>
        <w:t>a</w:t>
      </w:r>
      <w:r w:rsidRPr="001078BE">
        <w:rPr>
          <w:rFonts w:ascii="Arial" w:hAnsi="Arial" w:cs="Arial"/>
          <w:color w:val="000000"/>
          <w:sz w:val="22"/>
          <w:szCs w:val="22"/>
        </w:rPr>
        <w:t xml:space="preserve"> 1961, aceast</w:t>
      </w:r>
      <w:r w:rsidR="00067FE0">
        <w:rPr>
          <w:rFonts w:ascii="Arial" w:hAnsi="Arial" w:cs="Arial"/>
          <w:color w:val="000000"/>
          <w:sz w:val="22"/>
          <w:szCs w:val="22"/>
        </w:rPr>
        <w:t>a</w:t>
      </w:r>
      <w:r w:rsidRPr="001078BE">
        <w:rPr>
          <w:rFonts w:ascii="Arial" w:hAnsi="Arial" w:cs="Arial"/>
          <w:color w:val="000000"/>
          <w:sz w:val="22"/>
          <w:szCs w:val="22"/>
        </w:rPr>
        <w:t xml:space="preserve"> </w:t>
      </w:r>
      <w:r w:rsidR="00067FE0">
        <w:rPr>
          <w:rFonts w:ascii="Arial" w:hAnsi="Arial" w:cs="Arial"/>
          <w:color w:val="000000"/>
          <w:sz w:val="22"/>
          <w:szCs w:val="22"/>
        </w:rPr>
        <w:t>i</w:t>
      </w:r>
      <w:r w:rsidRPr="001078BE">
        <w:rPr>
          <w:rFonts w:ascii="Arial" w:hAnsi="Arial" w:cs="Arial"/>
          <w:color w:val="000000"/>
          <w:sz w:val="22"/>
          <w:szCs w:val="22"/>
        </w:rPr>
        <w:t>nc</w:t>
      </w:r>
      <w:r w:rsidR="00067FE0">
        <w:rPr>
          <w:rFonts w:ascii="Arial" w:hAnsi="Arial" w:cs="Arial"/>
          <w:color w:val="000000"/>
          <w:sz w:val="22"/>
          <w:szCs w:val="22"/>
        </w:rPr>
        <w:t>a</w:t>
      </w:r>
      <w:r w:rsidRPr="001078BE">
        <w:rPr>
          <w:rFonts w:ascii="Arial" w:hAnsi="Arial" w:cs="Arial"/>
          <w:color w:val="000000"/>
          <w:sz w:val="22"/>
          <w:szCs w:val="22"/>
        </w:rPr>
        <w:t>lzire a fost mai pronun</w:t>
      </w:r>
      <w:r w:rsidR="00067FE0">
        <w:rPr>
          <w:rFonts w:ascii="Arial" w:hAnsi="Arial" w:cs="Arial"/>
          <w:color w:val="000000"/>
          <w:sz w:val="22"/>
          <w:szCs w:val="22"/>
        </w:rPr>
        <w:t>t</w:t>
      </w:r>
      <w:r w:rsidRPr="001078BE">
        <w:rPr>
          <w:rFonts w:ascii="Arial" w:hAnsi="Arial" w:cs="Arial"/>
          <w:color w:val="000000"/>
          <w:sz w:val="22"/>
          <w:szCs w:val="22"/>
        </w:rPr>
        <w:t>at</w:t>
      </w:r>
      <w:r w:rsidR="00067FE0">
        <w:rPr>
          <w:rFonts w:ascii="Arial" w:hAnsi="Arial" w:cs="Arial"/>
          <w:color w:val="000000"/>
          <w:sz w:val="22"/>
          <w:szCs w:val="22"/>
        </w:rPr>
        <w:t>a</w:t>
      </w:r>
      <w:r w:rsidRPr="001078BE">
        <w:rPr>
          <w:rFonts w:ascii="Arial" w:hAnsi="Arial" w:cs="Arial"/>
          <w:color w:val="000000"/>
          <w:sz w:val="22"/>
          <w:szCs w:val="22"/>
        </w:rPr>
        <w:t xml:space="preserve"> </w:t>
      </w:r>
      <w:r w:rsidR="00067FE0">
        <w:rPr>
          <w:rFonts w:ascii="Arial" w:hAnsi="Arial" w:cs="Arial"/>
          <w:color w:val="000000"/>
          <w:sz w:val="22"/>
          <w:szCs w:val="22"/>
        </w:rPr>
        <w:t>s</w:t>
      </w:r>
      <w:r w:rsidRPr="001078BE">
        <w:rPr>
          <w:rFonts w:ascii="Arial" w:hAnsi="Arial" w:cs="Arial"/>
          <w:color w:val="000000"/>
          <w:sz w:val="22"/>
          <w:szCs w:val="22"/>
        </w:rPr>
        <w:t>i a cuprins aproape toat</w:t>
      </w:r>
      <w:r w:rsidR="00067FE0">
        <w:rPr>
          <w:rFonts w:ascii="Arial" w:hAnsi="Arial" w:cs="Arial"/>
          <w:color w:val="000000"/>
          <w:sz w:val="22"/>
          <w:szCs w:val="22"/>
        </w:rPr>
        <w:t>a</w:t>
      </w:r>
      <w:r w:rsidRPr="001078BE">
        <w:rPr>
          <w:rFonts w:ascii="Arial" w:hAnsi="Arial" w:cs="Arial"/>
          <w:color w:val="000000"/>
          <w:sz w:val="22"/>
          <w:szCs w:val="22"/>
        </w:rPr>
        <w:t xml:space="preserve"> </w:t>
      </w:r>
      <w:r w:rsidR="00067FE0">
        <w:rPr>
          <w:rFonts w:ascii="Arial" w:hAnsi="Arial" w:cs="Arial"/>
          <w:color w:val="000000"/>
          <w:sz w:val="22"/>
          <w:szCs w:val="22"/>
        </w:rPr>
        <w:t>t</w:t>
      </w:r>
      <w:r w:rsidRPr="001078BE">
        <w:rPr>
          <w:rFonts w:ascii="Arial" w:hAnsi="Arial" w:cs="Arial"/>
          <w:color w:val="000000"/>
          <w:sz w:val="22"/>
          <w:szCs w:val="22"/>
        </w:rPr>
        <w:t>ara. Similar cu situa</w:t>
      </w:r>
      <w:r w:rsidR="00067FE0">
        <w:rPr>
          <w:rFonts w:ascii="Arial" w:hAnsi="Arial" w:cs="Arial"/>
          <w:color w:val="000000"/>
          <w:sz w:val="22"/>
          <w:szCs w:val="22"/>
        </w:rPr>
        <w:t>t</w:t>
      </w:r>
      <w:r w:rsidRPr="001078BE">
        <w:rPr>
          <w:rFonts w:ascii="Arial" w:hAnsi="Arial" w:cs="Arial"/>
          <w:color w:val="000000"/>
          <w:sz w:val="22"/>
          <w:szCs w:val="22"/>
        </w:rPr>
        <w:t xml:space="preserve">ia </w:t>
      </w:r>
      <w:r w:rsidR="00067FE0">
        <w:rPr>
          <w:rFonts w:ascii="Arial" w:hAnsi="Arial" w:cs="Arial"/>
          <w:color w:val="000000"/>
          <w:sz w:val="22"/>
          <w:szCs w:val="22"/>
        </w:rPr>
        <w:t>i</w:t>
      </w:r>
      <w:r w:rsidRPr="001078BE">
        <w:rPr>
          <w:rFonts w:ascii="Arial" w:hAnsi="Arial" w:cs="Arial"/>
          <w:color w:val="000000"/>
          <w:sz w:val="22"/>
          <w:szCs w:val="22"/>
        </w:rPr>
        <w:t>nregistrat</w:t>
      </w:r>
      <w:r w:rsidR="00067FE0">
        <w:rPr>
          <w:rFonts w:ascii="Arial" w:hAnsi="Arial" w:cs="Arial"/>
          <w:color w:val="000000"/>
          <w:sz w:val="22"/>
          <w:szCs w:val="22"/>
        </w:rPr>
        <w:t>a</w:t>
      </w:r>
      <w:r w:rsidRPr="001078BE">
        <w:rPr>
          <w:rFonts w:ascii="Arial" w:hAnsi="Arial" w:cs="Arial"/>
          <w:color w:val="000000"/>
          <w:sz w:val="22"/>
          <w:szCs w:val="22"/>
        </w:rPr>
        <w:t xml:space="preserve"> la nivel global, s-au eviden</w:t>
      </w:r>
      <w:r w:rsidR="00067FE0">
        <w:rPr>
          <w:rFonts w:ascii="Arial" w:hAnsi="Arial" w:cs="Arial"/>
          <w:color w:val="000000"/>
          <w:sz w:val="22"/>
          <w:szCs w:val="22"/>
        </w:rPr>
        <w:t>t</w:t>
      </w:r>
      <w:r w:rsidRPr="001078BE">
        <w:rPr>
          <w:rFonts w:ascii="Arial" w:hAnsi="Arial" w:cs="Arial"/>
          <w:color w:val="000000"/>
          <w:sz w:val="22"/>
          <w:szCs w:val="22"/>
        </w:rPr>
        <w:t>iat schimb</w:t>
      </w:r>
      <w:r w:rsidR="00067FE0">
        <w:rPr>
          <w:rFonts w:ascii="Arial" w:hAnsi="Arial" w:cs="Arial"/>
          <w:color w:val="000000"/>
          <w:sz w:val="22"/>
          <w:szCs w:val="22"/>
        </w:rPr>
        <w:t>a</w:t>
      </w:r>
      <w:r w:rsidRPr="001078BE">
        <w:rPr>
          <w:rFonts w:ascii="Arial" w:hAnsi="Arial" w:cs="Arial"/>
          <w:color w:val="000000"/>
          <w:sz w:val="22"/>
          <w:szCs w:val="22"/>
        </w:rPr>
        <w:t xml:space="preserve">ri </w:t>
      </w:r>
      <w:r w:rsidR="00067FE0">
        <w:rPr>
          <w:rFonts w:ascii="Arial" w:hAnsi="Arial" w:cs="Arial"/>
          <w:color w:val="000000"/>
          <w:sz w:val="22"/>
          <w:szCs w:val="22"/>
        </w:rPr>
        <w:t>i</w:t>
      </w:r>
      <w:r w:rsidRPr="001078BE">
        <w:rPr>
          <w:rFonts w:ascii="Arial" w:hAnsi="Arial" w:cs="Arial"/>
          <w:color w:val="000000"/>
          <w:sz w:val="22"/>
          <w:szCs w:val="22"/>
        </w:rPr>
        <w:t>n regimul unor evenimente extreme (pe baza analizei datelor de catre ANM de la mai multe sta</w:t>
      </w:r>
      <w:r w:rsidR="00067FE0">
        <w:rPr>
          <w:rFonts w:ascii="Arial" w:hAnsi="Arial" w:cs="Arial"/>
          <w:color w:val="000000"/>
          <w:sz w:val="22"/>
          <w:szCs w:val="22"/>
        </w:rPr>
        <w:t>t</w:t>
      </w:r>
      <w:r w:rsidRPr="001078BE">
        <w:rPr>
          <w:rFonts w:ascii="Arial" w:hAnsi="Arial" w:cs="Arial"/>
          <w:color w:val="000000"/>
          <w:sz w:val="22"/>
          <w:szCs w:val="22"/>
        </w:rPr>
        <w:t xml:space="preserve">ii meteo): </w:t>
      </w:r>
    </w:p>
    <w:p w14:paraId="52055B8D" w14:textId="42F8A199" w:rsidR="001078BE" w:rsidRPr="001078BE" w:rsidRDefault="001078BE" w:rsidP="002D3E83">
      <w:pPr>
        <w:pStyle w:val="ListParagraph"/>
        <w:numPr>
          <w:ilvl w:val="0"/>
          <w:numId w:val="201"/>
        </w:numPr>
        <w:spacing w:after="0" w:line="240" w:lineRule="auto"/>
        <w:jc w:val="both"/>
        <w:rPr>
          <w:rFonts w:ascii="Arial" w:hAnsi="Arial" w:cs="Arial"/>
          <w:sz w:val="22"/>
          <w:szCs w:val="22"/>
        </w:rPr>
      </w:pPr>
      <w:r w:rsidRPr="001078BE">
        <w:rPr>
          <w:rFonts w:ascii="Arial" w:hAnsi="Arial" w:cs="Arial"/>
          <w:sz w:val="22"/>
          <w:szCs w:val="22"/>
        </w:rPr>
        <w:t>cre</w:t>
      </w:r>
      <w:r w:rsidR="00067FE0">
        <w:rPr>
          <w:rFonts w:ascii="Arial" w:hAnsi="Arial" w:cs="Arial"/>
          <w:sz w:val="22"/>
          <w:szCs w:val="22"/>
        </w:rPr>
        <w:t>s</w:t>
      </w:r>
      <w:r w:rsidRPr="001078BE">
        <w:rPr>
          <w:rFonts w:ascii="Arial" w:hAnsi="Arial" w:cs="Arial"/>
          <w:sz w:val="22"/>
          <w:szCs w:val="22"/>
        </w:rPr>
        <w:t>terea frecven</w:t>
      </w:r>
      <w:r w:rsidR="00067FE0">
        <w:rPr>
          <w:rFonts w:ascii="Arial" w:hAnsi="Arial" w:cs="Arial"/>
          <w:sz w:val="22"/>
          <w:szCs w:val="22"/>
        </w:rPr>
        <w:t>t</w:t>
      </w:r>
      <w:r w:rsidRPr="001078BE">
        <w:rPr>
          <w:rFonts w:ascii="Arial" w:hAnsi="Arial" w:cs="Arial"/>
          <w:sz w:val="22"/>
          <w:szCs w:val="22"/>
        </w:rPr>
        <w:t>ei anuale a zilelor tropicale (maxima zilnic</w:t>
      </w:r>
      <w:r w:rsidR="00067FE0">
        <w:rPr>
          <w:rFonts w:ascii="Arial" w:hAnsi="Arial" w:cs="Arial"/>
          <w:sz w:val="22"/>
          <w:szCs w:val="22"/>
        </w:rPr>
        <w:t>a</w:t>
      </w:r>
      <w:r w:rsidRPr="001078BE">
        <w:rPr>
          <w:rFonts w:ascii="Arial" w:hAnsi="Arial" w:cs="Arial"/>
          <w:sz w:val="22"/>
          <w:szCs w:val="22"/>
        </w:rPr>
        <w:t xml:space="preserve"> &gt; 30°C) </w:t>
      </w:r>
      <w:r w:rsidR="00067FE0">
        <w:rPr>
          <w:rFonts w:ascii="Arial" w:hAnsi="Arial" w:cs="Arial"/>
          <w:sz w:val="22"/>
          <w:szCs w:val="22"/>
        </w:rPr>
        <w:t>s</w:t>
      </w:r>
      <w:r w:rsidRPr="001078BE">
        <w:rPr>
          <w:rFonts w:ascii="Arial" w:hAnsi="Arial" w:cs="Arial"/>
          <w:sz w:val="22"/>
          <w:szCs w:val="22"/>
        </w:rPr>
        <w:t>i descre</w:t>
      </w:r>
      <w:r w:rsidR="00067FE0">
        <w:rPr>
          <w:rFonts w:ascii="Arial" w:hAnsi="Arial" w:cs="Arial"/>
          <w:sz w:val="22"/>
          <w:szCs w:val="22"/>
        </w:rPr>
        <w:t>s</w:t>
      </w:r>
      <w:r w:rsidRPr="001078BE">
        <w:rPr>
          <w:rFonts w:ascii="Arial" w:hAnsi="Arial" w:cs="Arial"/>
          <w:sz w:val="22"/>
          <w:szCs w:val="22"/>
        </w:rPr>
        <w:t>terea frecven</w:t>
      </w:r>
      <w:r w:rsidR="00067FE0">
        <w:rPr>
          <w:rFonts w:ascii="Arial" w:hAnsi="Arial" w:cs="Arial"/>
          <w:sz w:val="22"/>
          <w:szCs w:val="22"/>
        </w:rPr>
        <w:t>t</w:t>
      </w:r>
      <w:r w:rsidRPr="001078BE">
        <w:rPr>
          <w:rFonts w:ascii="Arial" w:hAnsi="Arial" w:cs="Arial"/>
          <w:sz w:val="22"/>
          <w:szCs w:val="22"/>
        </w:rPr>
        <w:t>ei anuale a zilelor de iarn</w:t>
      </w:r>
      <w:r w:rsidR="00067FE0">
        <w:rPr>
          <w:rFonts w:ascii="Arial" w:hAnsi="Arial" w:cs="Arial"/>
          <w:sz w:val="22"/>
          <w:szCs w:val="22"/>
        </w:rPr>
        <w:t>a</w:t>
      </w:r>
      <w:r w:rsidRPr="001078BE">
        <w:rPr>
          <w:rFonts w:ascii="Arial" w:hAnsi="Arial" w:cs="Arial"/>
          <w:sz w:val="22"/>
          <w:szCs w:val="22"/>
        </w:rPr>
        <w:t xml:space="preserve"> (maxima zilnic</w:t>
      </w:r>
      <w:r w:rsidR="00067FE0">
        <w:rPr>
          <w:rFonts w:ascii="Arial" w:hAnsi="Arial" w:cs="Arial"/>
          <w:sz w:val="22"/>
          <w:szCs w:val="22"/>
        </w:rPr>
        <w:t>a</w:t>
      </w:r>
      <w:r w:rsidRPr="001078BE">
        <w:rPr>
          <w:rFonts w:ascii="Arial" w:hAnsi="Arial" w:cs="Arial"/>
          <w:sz w:val="22"/>
          <w:szCs w:val="22"/>
        </w:rPr>
        <w:t xml:space="preserve"> &lt; 0°C). </w:t>
      </w:r>
    </w:p>
    <w:p w14:paraId="329610E2" w14:textId="162914C7" w:rsidR="001078BE" w:rsidRPr="001078BE" w:rsidRDefault="001078BE" w:rsidP="002D3E83">
      <w:pPr>
        <w:pStyle w:val="ListParagraph"/>
        <w:numPr>
          <w:ilvl w:val="0"/>
          <w:numId w:val="201"/>
        </w:numPr>
        <w:spacing w:after="0" w:line="240" w:lineRule="auto"/>
        <w:jc w:val="both"/>
        <w:rPr>
          <w:rFonts w:ascii="Arial" w:hAnsi="Arial" w:cs="Arial"/>
          <w:sz w:val="22"/>
          <w:szCs w:val="22"/>
        </w:rPr>
      </w:pPr>
      <w:r w:rsidRPr="001078BE">
        <w:rPr>
          <w:rFonts w:ascii="Arial" w:hAnsi="Arial" w:cs="Arial"/>
          <w:sz w:val="22"/>
          <w:szCs w:val="22"/>
        </w:rPr>
        <w:t>cre</w:t>
      </w:r>
      <w:r w:rsidR="00067FE0">
        <w:rPr>
          <w:rFonts w:ascii="Arial" w:hAnsi="Arial" w:cs="Arial"/>
          <w:sz w:val="22"/>
          <w:szCs w:val="22"/>
        </w:rPr>
        <w:t>s</w:t>
      </w:r>
      <w:r w:rsidRPr="001078BE">
        <w:rPr>
          <w:rFonts w:ascii="Arial" w:hAnsi="Arial" w:cs="Arial"/>
          <w:sz w:val="22"/>
          <w:szCs w:val="22"/>
        </w:rPr>
        <w:t>terea semnificativ</w:t>
      </w:r>
      <w:r w:rsidR="00067FE0">
        <w:rPr>
          <w:rFonts w:ascii="Arial" w:hAnsi="Arial" w:cs="Arial"/>
          <w:sz w:val="22"/>
          <w:szCs w:val="22"/>
        </w:rPr>
        <w:t>a</w:t>
      </w:r>
      <w:r w:rsidRPr="001078BE">
        <w:rPr>
          <w:rFonts w:ascii="Arial" w:hAnsi="Arial" w:cs="Arial"/>
          <w:sz w:val="22"/>
          <w:szCs w:val="22"/>
        </w:rPr>
        <w:t xml:space="preserve"> a mediei temperaturii minime de var</w:t>
      </w:r>
      <w:r w:rsidR="00067FE0">
        <w:rPr>
          <w:rFonts w:ascii="Arial" w:hAnsi="Arial" w:cs="Arial"/>
          <w:sz w:val="22"/>
          <w:szCs w:val="22"/>
        </w:rPr>
        <w:t>a</w:t>
      </w:r>
      <w:r w:rsidRPr="001078BE">
        <w:rPr>
          <w:rFonts w:ascii="Arial" w:hAnsi="Arial" w:cs="Arial"/>
          <w:sz w:val="22"/>
          <w:szCs w:val="22"/>
        </w:rPr>
        <w:t xml:space="preserve"> </w:t>
      </w:r>
      <w:r w:rsidR="00067FE0">
        <w:rPr>
          <w:rFonts w:ascii="Arial" w:hAnsi="Arial" w:cs="Arial"/>
          <w:sz w:val="22"/>
          <w:szCs w:val="22"/>
        </w:rPr>
        <w:t>s</w:t>
      </w:r>
      <w:r w:rsidRPr="001078BE">
        <w:rPr>
          <w:rFonts w:ascii="Arial" w:hAnsi="Arial" w:cs="Arial"/>
          <w:sz w:val="22"/>
          <w:szCs w:val="22"/>
        </w:rPr>
        <w:t>i a mediei temperaturii maxime de iarn</w:t>
      </w:r>
      <w:r w:rsidR="00067FE0">
        <w:rPr>
          <w:rFonts w:ascii="Arial" w:hAnsi="Arial" w:cs="Arial"/>
          <w:sz w:val="22"/>
          <w:szCs w:val="22"/>
        </w:rPr>
        <w:t>a</w:t>
      </w:r>
      <w:r w:rsidRPr="001078BE">
        <w:rPr>
          <w:rFonts w:ascii="Arial" w:hAnsi="Arial" w:cs="Arial"/>
          <w:sz w:val="22"/>
          <w:szCs w:val="22"/>
        </w:rPr>
        <w:t xml:space="preserve"> </w:t>
      </w:r>
      <w:r w:rsidR="00067FE0">
        <w:rPr>
          <w:rFonts w:ascii="Arial" w:hAnsi="Arial" w:cs="Arial"/>
          <w:sz w:val="22"/>
          <w:szCs w:val="22"/>
        </w:rPr>
        <w:t>s</w:t>
      </w:r>
      <w:r w:rsidRPr="001078BE">
        <w:rPr>
          <w:rFonts w:ascii="Arial" w:hAnsi="Arial" w:cs="Arial"/>
          <w:sz w:val="22"/>
          <w:szCs w:val="22"/>
        </w:rPr>
        <w:t>i var</w:t>
      </w:r>
      <w:r w:rsidR="00067FE0">
        <w:rPr>
          <w:rFonts w:ascii="Arial" w:hAnsi="Arial" w:cs="Arial"/>
          <w:sz w:val="22"/>
          <w:szCs w:val="22"/>
        </w:rPr>
        <w:t>a</w:t>
      </w:r>
      <w:r w:rsidRPr="001078BE">
        <w:rPr>
          <w:rFonts w:ascii="Arial" w:hAnsi="Arial" w:cs="Arial"/>
          <w:sz w:val="22"/>
          <w:szCs w:val="22"/>
        </w:rPr>
        <w:t xml:space="preserve"> (p</w:t>
      </w:r>
      <w:r w:rsidR="00067FE0">
        <w:rPr>
          <w:rFonts w:ascii="Arial" w:hAnsi="Arial" w:cs="Arial"/>
          <w:sz w:val="22"/>
          <w:szCs w:val="22"/>
        </w:rPr>
        <w:t>a</w:t>
      </w:r>
      <w:r w:rsidRPr="001078BE">
        <w:rPr>
          <w:rFonts w:ascii="Arial" w:hAnsi="Arial" w:cs="Arial"/>
          <w:sz w:val="22"/>
          <w:szCs w:val="22"/>
        </w:rPr>
        <w:t>n</w:t>
      </w:r>
      <w:r w:rsidR="00067FE0">
        <w:rPr>
          <w:rFonts w:ascii="Arial" w:hAnsi="Arial" w:cs="Arial"/>
          <w:sz w:val="22"/>
          <w:szCs w:val="22"/>
        </w:rPr>
        <w:t>a</w:t>
      </w:r>
      <w:r w:rsidRPr="001078BE">
        <w:rPr>
          <w:rFonts w:ascii="Arial" w:hAnsi="Arial" w:cs="Arial"/>
          <w:sz w:val="22"/>
          <w:szCs w:val="22"/>
        </w:rPr>
        <w:t xml:space="preserve"> la 2°C </w:t>
      </w:r>
      <w:r w:rsidR="00067FE0">
        <w:rPr>
          <w:rFonts w:ascii="Arial" w:hAnsi="Arial" w:cs="Arial"/>
          <w:sz w:val="22"/>
          <w:szCs w:val="22"/>
        </w:rPr>
        <w:t>i</w:t>
      </w:r>
      <w:r w:rsidRPr="001078BE">
        <w:rPr>
          <w:rFonts w:ascii="Arial" w:hAnsi="Arial" w:cs="Arial"/>
          <w:sz w:val="22"/>
          <w:szCs w:val="22"/>
        </w:rPr>
        <w:t xml:space="preserve">n sud </w:t>
      </w:r>
      <w:r w:rsidR="00067FE0">
        <w:rPr>
          <w:rFonts w:ascii="Arial" w:hAnsi="Arial" w:cs="Arial"/>
          <w:sz w:val="22"/>
          <w:szCs w:val="22"/>
        </w:rPr>
        <w:t>s</w:t>
      </w:r>
      <w:r w:rsidRPr="001078BE">
        <w:rPr>
          <w:rFonts w:ascii="Arial" w:hAnsi="Arial" w:cs="Arial"/>
          <w:sz w:val="22"/>
          <w:szCs w:val="22"/>
        </w:rPr>
        <w:t xml:space="preserve">i sud-est </w:t>
      </w:r>
      <w:r w:rsidR="00067FE0">
        <w:rPr>
          <w:rFonts w:ascii="Arial" w:hAnsi="Arial" w:cs="Arial"/>
          <w:sz w:val="22"/>
          <w:szCs w:val="22"/>
        </w:rPr>
        <w:t>i</w:t>
      </w:r>
      <w:r w:rsidRPr="001078BE">
        <w:rPr>
          <w:rFonts w:ascii="Arial" w:hAnsi="Arial" w:cs="Arial"/>
          <w:sz w:val="22"/>
          <w:szCs w:val="22"/>
        </w:rPr>
        <w:t>n var</w:t>
      </w:r>
      <w:r w:rsidR="00067FE0">
        <w:rPr>
          <w:rFonts w:ascii="Arial" w:hAnsi="Arial" w:cs="Arial"/>
          <w:sz w:val="22"/>
          <w:szCs w:val="22"/>
        </w:rPr>
        <w:t>a</w:t>
      </w:r>
      <w:r w:rsidRPr="001078BE">
        <w:rPr>
          <w:rFonts w:ascii="Arial" w:hAnsi="Arial" w:cs="Arial"/>
          <w:sz w:val="22"/>
          <w:szCs w:val="22"/>
        </w:rPr>
        <w:t xml:space="preserve">). </w:t>
      </w:r>
    </w:p>
    <w:p w14:paraId="23F0196E" w14:textId="77777777" w:rsidR="00CD5196" w:rsidRDefault="00CD5196" w:rsidP="001078BE">
      <w:pPr>
        <w:autoSpaceDE w:val="0"/>
        <w:autoSpaceDN w:val="0"/>
        <w:adjustRightInd w:val="0"/>
        <w:spacing w:after="0" w:line="240" w:lineRule="auto"/>
        <w:jc w:val="both"/>
        <w:rPr>
          <w:rFonts w:ascii="Arial" w:hAnsi="Arial" w:cs="Arial"/>
          <w:color w:val="000000"/>
          <w:sz w:val="22"/>
          <w:szCs w:val="22"/>
        </w:rPr>
      </w:pPr>
    </w:p>
    <w:p w14:paraId="42126DB7" w14:textId="17A14010" w:rsidR="001078BE" w:rsidRPr="001078BE" w:rsidRDefault="001078BE" w:rsidP="001078BE">
      <w:pPr>
        <w:autoSpaceDE w:val="0"/>
        <w:autoSpaceDN w:val="0"/>
        <w:adjustRightInd w:val="0"/>
        <w:spacing w:after="0" w:line="240" w:lineRule="auto"/>
        <w:jc w:val="both"/>
        <w:rPr>
          <w:rFonts w:ascii="Arial" w:hAnsi="Arial" w:cs="Arial"/>
          <w:color w:val="000000"/>
          <w:sz w:val="22"/>
          <w:szCs w:val="22"/>
        </w:rPr>
      </w:pPr>
      <w:r w:rsidRPr="001078BE">
        <w:rPr>
          <w:rFonts w:ascii="Arial" w:hAnsi="Arial" w:cs="Arial"/>
          <w:color w:val="000000"/>
          <w:sz w:val="22"/>
          <w:szCs w:val="22"/>
        </w:rPr>
        <w:t>Fenomenele de cre</w:t>
      </w:r>
      <w:r w:rsidR="00067FE0">
        <w:rPr>
          <w:rFonts w:ascii="Arial" w:hAnsi="Arial" w:cs="Arial"/>
          <w:color w:val="000000"/>
          <w:sz w:val="22"/>
          <w:szCs w:val="22"/>
        </w:rPr>
        <w:t>s</w:t>
      </w:r>
      <w:r w:rsidRPr="001078BE">
        <w:rPr>
          <w:rFonts w:ascii="Arial" w:hAnsi="Arial" w:cs="Arial"/>
          <w:color w:val="000000"/>
          <w:sz w:val="22"/>
          <w:szCs w:val="22"/>
        </w:rPr>
        <w:t>tere a temperaturii s-au intensificat dup</w:t>
      </w:r>
      <w:r w:rsidR="00067FE0">
        <w:rPr>
          <w:rFonts w:ascii="Arial" w:hAnsi="Arial" w:cs="Arial"/>
          <w:color w:val="000000"/>
          <w:sz w:val="22"/>
          <w:szCs w:val="22"/>
        </w:rPr>
        <w:t>a</w:t>
      </w:r>
      <w:r w:rsidRPr="001078BE">
        <w:rPr>
          <w:rFonts w:ascii="Arial" w:hAnsi="Arial" w:cs="Arial"/>
          <w:color w:val="000000"/>
          <w:sz w:val="22"/>
          <w:szCs w:val="22"/>
        </w:rPr>
        <w:t xml:space="preserve"> anul 2000, iarna din 2006</w:t>
      </w:r>
      <w:r w:rsidR="001734B6">
        <w:rPr>
          <w:rFonts w:ascii="Arial" w:hAnsi="Arial" w:cs="Arial"/>
          <w:color w:val="000000"/>
          <w:sz w:val="22"/>
          <w:szCs w:val="22"/>
        </w:rPr>
        <w:t xml:space="preserve"> </w:t>
      </w:r>
      <w:r w:rsidR="001734B6">
        <w:rPr>
          <w:rFonts w:ascii="Arial" w:hAnsi="Arial" w:cs="Arial"/>
          <w:sz w:val="22"/>
          <w:szCs w:val="22"/>
        </w:rPr>
        <w:t xml:space="preserve">÷ </w:t>
      </w:r>
      <w:r w:rsidRPr="001078BE">
        <w:rPr>
          <w:rFonts w:ascii="Arial" w:hAnsi="Arial" w:cs="Arial"/>
          <w:color w:val="000000"/>
          <w:sz w:val="22"/>
          <w:szCs w:val="22"/>
        </w:rPr>
        <w:t>2007 fiind considerat</w:t>
      </w:r>
      <w:r w:rsidR="00067FE0">
        <w:rPr>
          <w:rFonts w:ascii="Arial" w:hAnsi="Arial" w:cs="Arial"/>
          <w:color w:val="000000"/>
          <w:sz w:val="22"/>
          <w:szCs w:val="22"/>
        </w:rPr>
        <w:t>a</w:t>
      </w:r>
      <w:r w:rsidRPr="001078BE">
        <w:rPr>
          <w:rFonts w:ascii="Arial" w:hAnsi="Arial" w:cs="Arial"/>
          <w:color w:val="000000"/>
          <w:sz w:val="22"/>
          <w:szCs w:val="22"/>
        </w:rPr>
        <w:t xml:space="preserve"> cea mai cald</w:t>
      </w:r>
      <w:r w:rsidR="00067FE0">
        <w:rPr>
          <w:rFonts w:ascii="Arial" w:hAnsi="Arial" w:cs="Arial"/>
          <w:color w:val="000000"/>
          <w:sz w:val="22"/>
          <w:szCs w:val="22"/>
        </w:rPr>
        <w:t>a</w:t>
      </w:r>
      <w:r w:rsidRPr="001078BE">
        <w:rPr>
          <w:rFonts w:ascii="Arial" w:hAnsi="Arial" w:cs="Arial"/>
          <w:color w:val="000000"/>
          <w:sz w:val="22"/>
          <w:szCs w:val="22"/>
        </w:rPr>
        <w:t xml:space="preserve"> de c</w:t>
      </w:r>
      <w:r w:rsidR="00067FE0">
        <w:rPr>
          <w:rFonts w:ascii="Arial" w:hAnsi="Arial" w:cs="Arial"/>
          <w:color w:val="000000"/>
          <w:sz w:val="22"/>
          <w:szCs w:val="22"/>
        </w:rPr>
        <w:t>a</w:t>
      </w:r>
      <w:r w:rsidRPr="001078BE">
        <w:rPr>
          <w:rFonts w:ascii="Arial" w:hAnsi="Arial" w:cs="Arial"/>
          <w:color w:val="000000"/>
          <w:sz w:val="22"/>
          <w:szCs w:val="22"/>
        </w:rPr>
        <w:t>nd exist</w:t>
      </w:r>
      <w:r w:rsidR="00067FE0">
        <w:rPr>
          <w:rFonts w:ascii="Arial" w:hAnsi="Arial" w:cs="Arial"/>
          <w:color w:val="000000"/>
          <w:sz w:val="22"/>
          <w:szCs w:val="22"/>
        </w:rPr>
        <w:t>a</w:t>
      </w:r>
      <w:r w:rsidRPr="001078BE">
        <w:rPr>
          <w:rFonts w:ascii="Arial" w:hAnsi="Arial" w:cs="Arial"/>
          <w:color w:val="000000"/>
          <w:sz w:val="22"/>
          <w:szCs w:val="22"/>
        </w:rPr>
        <w:t xml:space="preserve"> m</w:t>
      </w:r>
      <w:r w:rsidR="00067FE0">
        <w:rPr>
          <w:rFonts w:ascii="Arial" w:hAnsi="Arial" w:cs="Arial"/>
          <w:color w:val="000000"/>
          <w:sz w:val="22"/>
          <w:szCs w:val="22"/>
        </w:rPr>
        <w:t>a</w:t>
      </w:r>
      <w:r w:rsidRPr="001078BE">
        <w:rPr>
          <w:rFonts w:ascii="Arial" w:hAnsi="Arial" w:cs="Arial"/>
          <w:color w:val="000000"/>
          <w:sz w:val="22"/>
          <w:szCs w:val="22"/>
        </w:rPr>
        <w:t>sur</w:t>
      </w:r>
      <w:r w:rsidR="00067FE0">
        <w:rPr>
          <w:rFonts w:ascii="Arial" w:hAnsi="Arial" w:cs="Arial"/>
          <w:color w:val="000000"/>
          <w:sz w:val="22"/>
          <w:szCs w:val="22"/>
        </w:rPr>
        <w:t>a</w:t>
      </w:r>
      <w:r w:rsidRPr="001078BE">
        <w:rPr>
          <w:rFonts w:ascii="Arial" w:hAnsi="Arial" w:cs="Arial"/>
          <w:color w:val="000000"/>
          <w:sz w:val="22"/>
          <w:szCs w:val="22"/>
        </w:rPr>
        <w:t xml:space="preserve">tori instrumentale </w:t>
      </w:r>
      <w:r w:rsidR="00067FE0">
        <w:rPr>
          <w:rFonts w:ascii="Arial" w:hAnsi="Arial" w:cs="Arial"/>
          <w:color w:val="000000"/>
          <w:sz w:val="22"/>
          <w:szCs w:val="22"/>
        </w:rPr>
        <w:t>i</w:t>
      </w:r>
      <w:r w:rsidRPr="001078BE">
        <w:rPr>
          <w:rFonts w:ascii="Arial" w:hAnsi="Arial" w:cs="Arial"/>
          <w:color w:val="000000"/>
          <w:sz w:val="22"/>
          <w:szCs w:val="22"/>
        </w:rPr>
        <w:t>n Rom</w:t>
      </w:r>
      <w:r w:rsidR="00067FE0">
        <w:rPr>
          <w:rFonts w:ascii="Arial" w:hAnsi="Arial" w:cs="Arial"/>
          <w:color w:val="000000"/>
          <w:sz w:val="22"/>
          <w:szCs w:val="22"/>
        </w:rPr>
        <w:t>a</w:t>
      </w:r>
      <w:r w:rsidRPr="001078BE">
        <w:rPr>
          <w:rFonts w:ascii="Arial" w:hAnsi="Arial" w:cs="Arial"/>
          <w:color w:val="000000"/>
          <w:sz w:val="22"/>
          <w:szCs w:val="22"/>
        </w:rPr>
        <w:t xml:space="preserve">nia. </w:t>
      </w:r>
      <w:r w:rsidR="00067FE0">
        <w:rPr>
          <w:rFonts w:ascii="Arial" w:hAnsi="Arial" w:cs="Arial"/>
          <w:color w:val="000000"/>
          <w:sz w:val="22"/>
          <w:szCs w:val="22"/>
        </w:rPr>
        <w:t>I</w:t>
      </w:r>
      <w:r w:rsidRPr="001078BE">
        <w:rPr>
          <w:rFonts w:ascii="Arial" w:hAnsi="Arial" w:cs="Arial"/>
          <w:color w:val="000000"/>
          <w:sz w:val="22"/>
          <w:szCs w:val="22"/>
        </w:rPr>
        <w:t>n acel an, abateri pronun</w:t>
      </w:r>
      <w:r w:rsidR="00067FE0">
        <w:rPr>
          <w:rFonts w:ascii="Arial" w:hAnsi="Arial" w:cs="Arial"/>
          <w:color w:val="000000"/>
          <w:sz w:val="22"/>
          <w:szCs w:val="22"/>
        </w:rPr>
        <w:t>t</w:t>
      </w:r>
      <w:r w:rsidRPr="001078BE">
        <w:rPr>
          <w:rFonts w:ascii="Arial" w:hAnsi="Arial" w:cs="Arial"/>
          <w:color w:val="000000"/>
          <w:sz w:val="22"/>
          <w:szCs w:val="22"/>
        </w:rPr>
        <w:t>ate ale temperaturii maxime/minime fa</w:t>
      </w:r>
      <w:r w:rsidR="00067FE0">
        <w:rPr>
          <w:rFonts w:ascii="Arial" w:hAnsi="Arial" w:cs="Arial"/>
          <w:color w:val="000000"/>
          <w:sz w:val="22"/>
          <w:szCs w:val="22"/>
        </w:rPr>
        <w:t>ta</w:t>
      </w:r>
      <w:r w:rsidRPr="001078BE">
        <w:rPr>
          <w:rFonts w:ascii="Arial" w:hAnsi="Arial" w:cs="Arial"/>
          <w:color w:val="000000"/>
          <w:sz w:val="22"/>
          <w:szCs w:val="22"/>
        </w:rPr>
        <w:t xml:space="preserve"> de regimul mediu multianual au persistat pe perioade lungi de timp. </w:t>
      </w:r>
    </w:p>
    <w:p w14:paraId="14655005" w14:textId="719A95FA" w:rsidR="00CD5196" w:rsidRDefault="00CD5196" w:rsidP="0056519D">
      <w:pPr>
        <w:spacing w:after="0" w:line="360" w:lineRule="auto"/>
        <w:rPr>
          <w:rFonts w:ascii="Arial" w:hAnsi="Arial" w:cs="Arial"/>
          <w:sz w:val="22"/>
          <w:szCs w:val="22"/>
          <w:lang w:eastAsia="en-GB"/>
        </w:rPr>
      </w:pPr>
    </w:p>
    <w:p w14:paraId="52788C1C" w14:textId="75A3E469" w:rsidR="0056519D" w:rsidRDefault="0056519D" w:rsidP="0056519D">
      <w:pPr>
        <w:spacing w:after="0" w:line="360" w:lineRule="auto"/>
        <w:rPr>
          <w:rFonts w:ascii="Arial" w:hAnsi="Arial" w:cs="Arial"/>
          <w:sz w:val="22"/>
          <w:szCs w:val="22"/>
          <w:lang w:eastAsia="en-GB"/>
        </w:rPr>
      </w:pPr>
    </w:p>
    <w:p w14:paraId="79D340AF" w14:textId="77777777" w:rsidR="0056519D" w:rsidRDefault="0056519D" w:rsidP="0056519D">
      <w:pPr>
        <w:spacing w:after="0" w:line="360" w:lineRule="auto"/>
        <w:rPr>
          <w:rFonts w:ascii="Arial" w:hAnsi="Arial" w:cs="Arial"/>
          <w:sz w:val="22"/>
          <w:szCs w:val="22"/>
          <w:lang w:eastAsia="en-GB"/>
        </w:rPr>
      </w:pPr>
    </w:p>
    <w:p w14:paraId="0DBB9E92" w14:textId="455B5B1A" w:rsidR="00CD5196" w:rsidRPr="00CD5196" w:rsidRDefault="00CD5196" w:rsidP="002D3E83">
      <w:pPr>
        <w:pStyle w:val="Heading4"/>
        <w:keepLines/>
        <w:numPr>
          <w:ilvl w:val="3"/>
          <w:numId w:val="191"/>
        </w:numPr>
        <w:tabs>
          <w:tab w:val="clear" w:pos="964"/>
        </w:tabs>
        <w:spacing w:before="0" w:after="0" w:line="360" w:lineRule="auto"/>
        <w:jc w:val="both"/>
        <w:rPr>
          <w:rFonts w:ascii="Arial" w:hAnsi="Arial"/>
          <w:sz w:val="22"/>
          <w:szCs w:val="22"/>
        </w:rPr>
      </w:pPr>
      <w:r>
        <w:rPr>
          <w:rFonts w:ascii="Arial" w:hAnsi="Arial"/>
          <w:sz w:val="22"/>
          <w:szCs w:val="22"/>
        </w:rPr>
        <w:t>P</w:t>
      </w:r>
      <w:r w:rsidRPr="00CD5196">
        <w:rPr>
          <w:rFonts w:ascii="Arial" w:hAnsi="Arial"/>
          <w:sz w:val="22"/>
          <w:szCs w:val="22"/>
        </w:rPr>
        <w:t xml:space="preserve">rognoze viitoare </w:t>
      </w:r>
      <w:r w:rsidR="00067FE0">
        <w:rPr>
          <w:rFonts w:ascii="Arial" w:hAnsi="Arial"/>
          <w:sz w:val="22"/>
          <w:szCs w:val="22"/>
        </w:rPr>
        <w:t>i</w:t>
      </w:r>
      <w:r w:rsidRPr="00CD5196">
        <w:rPr>
          <w:rFonts w:ascii="Arial" w:hAnsi="Arial"/>
          <w:sz w:val="22"/>
          <w:szCs w:val="22"/>
        </w:rPr>
        <w:t xml:space="preserve">n </w:t>
      </w:r>
      <w:r>
        <w:rPr>
          <w:rFonts w:ascii="Arial" w:hAnsi="Arial"/>
          <w:sz w:val="22"/>
          <w:szCs w:val="22"/>
        </w:rPr>
        <w:t>R</w:t>
      </w:r>
      <w:r w:rsidRPr="00CD5196">
        <w:rPr>
          <w:rFonts w:ascii="Arial" w:hAnsi="Arial"/>
          <w:sz w:val="22"/>
          <w:szCs w:val="22"/>
        </w:rPr>
        <w:t>om</w:t>
      </w:r>
      <w:r w:rsidR="00067FE0">
        <w:rPr>
          <w:rFonts w:ascii="Arial" w:hAnsi="Arial"/>
          <w:sz w:val="22"/>
          <w:szCs w:val="22"/>
        </w:rPr>
        <w:t>a</w:t>
      </w:r>
      <w:r w:rsidRPr="00CD5196">
        <w:rPr>
          <w:rFonts w:ascii="Arial" w:hAnsi="Arial"/>
          <w:sz w:val="22"/>
          <w:szCs w:val="22"/>
        </w:rPr>
        <w:t>nia</w:t>
      </w:r>
    </w:p>
    <w:p w14:paraId="458BA981" w14:textId="77777777" w:rsidR="0056519D" w:rsidRDefault="0056519D" w:rsidP="0056519D">
      <w:pPr>
        <w:spacing w:after="0" w:line="360" w:lineRule="auto"/>
        <w:jc w:val="both"/>
        <w:rPr>
          <w:rFonts w:ascii="Arial" w:hAnsi="Arial" w:cs="Arial"/>
          <w:color w:val="000000"/>
          <w:sz w:val="22"/>
          <w:szCs w:val="22"/>
        </w:rPr>
      </w:pPr>
    </w:p>
    <w:p w14:paraId="7A3F67F2" w14:textId="0AAEB4D2" w:rsidR="00CD5196" w:rsidRDefault="00CD5196" w:rsidP="00CD5196">
      <w:pPr>
        <w:spacing w:after="0" w:line="240" w:lineRule="auto"/>
        <w:jc w:val="both"/>
        <w:rPr>
          <w:rFonts w:ascii="Arial" w:hAnsi="Arial" w:cs="Arial"/>
          <w:color w:val="000000"/>
          <w:sz w:val="22"/>
          <w:szCs w:val="22"/>
        </w:rPr>
      </w:pPr>
      <w:r w:rsidRPr="00CD5196">
        <w:rPr>
          <w:rFonts w:ascii="Arial" w:hAnsi="Arial" w:cs="Arial"/>
          <w:color w:val="000000"/>
          <w:sz w:val="22"/>
          <w:szCs w:val="22"/>
        </w:rPr>
        <w:t xml:space="preserve">Conform </w:t>
      </w:r>
      <w:r w:rsidRPr="00CD5196">
        <w:rPr>
          <w:rFonts w:ascii="Arial" w:hAnsi="Arial" w:cs="Arial"/>
          <w:sz w:val="22"/>
          <w:szCs w:val="22"/>
        </w:rPr>
        <w:t>Conform Raportului de evaluare cu numarul 5</w:t>
      </w:r>
      <w:r w:rsidRPr="00CD5196">
        <w:rPr>
          <w:rFonts w:ascii="Arial" w:eastAsia="Calibri" w:hAnsi="Arial" w:cs="Arial"/>
          <w:sz w:val="22"/>
          <w:szCs w:val="22"/>
          <w:vertAlign w:val="superscript"/>
        </w:rPr>
        <w:footnoteReference w:id="7"/>
      </w:r>
      <w:r w:rsidRPr="00CD5196">
        <w:rPr>
          <w:rFonts w:ascii="Arial" w:hAnsi="Arial" w:cs="Arial"/>
          <w:sz w:val="22"/>
          <w:szCs w:val="22"/>
        </w:rPr>
        <w:t>. elaborat de IPCC</w:t>
      </w:r>
      <w:r w:rsidRPr="00CD5196">
        <w:rPr>
          <w:rFonts w:ascii="Arial" w:eastAsia="Calibri" w:hAnsi="Arial" w:cs="Arial"/>
          <w:sz w:val="22"/>
          <w:szCs w:val="22"/>
          <w:vertAlign w:val="superscript"/>
        </w:rPr>
        <w:footnoteReference w:id="8"/>
      </w:r>
      <w:r w:rsidRPr="00CD5196">
        <w:rPr>
          <w:rFonts w:ascii="Arial" w:hAnsi="Arial" w:cs="Arial"/>
          <w:sz w:val="22"/>
          <w:szCs w:val="22"/>
        </w:rPr>
        <w:t xml:space="preserve"> pentru anul 2014 </w:t>
      </w:r>
      <w:r w:rsidR="00067FE0">
        <w:rPr>
          <w:rFonts w:ascii="Arial" w:hAnsi="Arial" w:cs="Arial"/>
          <w:sz w:val="22"/>
          <w:szCs w:val="22"/>
        </w:rPr>
        <w:t>s</w:t>
      </w:r>
      <w:r w:rsidRPr="00CD5196">
        <w:rPr>
          <w:rFonts w:ascii="Arial" w:hAnsi="Arial" w:cs="Arial"/>
          <w:sz w:val="22"/>
          <w:szCs w:val="22"/>
        </w:rPr>
        <w:t xml:space="preserve">i </w:t>
      </w:r>
      <w:r w:rsidRPr="00CD5196">
        <w:rPr>
          <w:rFonts w:ascii="Arial" w:hAnsi="Arial" w:cs="Arial"/>
          <w:color w:val="000000"/>
          <w:sz w:val="22"/>
          <w:szCs w:val="22"/>
        </w:rPr>
        <w:t>raportului Administratiei Na</w:t>
      </w:r>
      <w:r w:rsidR="00067FE0">
        <w:rPr>
          <w:rFonts w:ascii="Arial" w:hAnsi="Arial" w:cs="Arial"/>
          <w:color w:val="000000"/>
          <w:sz w:val="22"/>
          <w:szCs w:val="22"/>
        </w:rPr>
        <w:t>t</w:t>
      </w:r>
      <w:r w:rsidRPr="00CD5196">
        <w:rPr>
          <w:rFonts w:ascii="Arial" w:hAnsi="Arial" w:cs="Arial"/>
          <w:color w:val="000000"/>
          <w:sz w:val="22"/>
          <w:szCs w:val="22"/>
        </w:rPr>
        <w:t>ionale de Meteorologie (ANM)</w:t>
      </w:r>
      <w:r w:rsidRPr="00CD5196">
        <w:rPr>
          <w:rFonts w:ascii="Arial" w:eastAsia="Calibri" w:hAnsi="Arial" w:cs="Arial"/>
          <w:color w:val="000000"/>
          <w:sz w:val="22"/>
          <w:szCs w:val="22"/>
          <w:vertAlign w:val="superscript"/>
        </w:rPr>
        <w:footnoteReference w:id="9"/>
      </w:r>
      <w:r w:rsidRPr="00CD5196">
        <w:rPr>
          <w:rFonts w:ascii="Arial" w:hAnsi="Arial" w:cs="Arial"/>
          <w:color w:val="000000"/>
          <w:sz w:val="22"/>
          <w:szCs w:val="22"/>
        </w:rPr>
        <w:t>, scenariile climatice realizate cu diferite modele climatice globale au prognozat o cre</w:t>
      </w:r>
      <w:r w:rsidR="00067FE0">
        <w:rPr>
          <w:rFonts w:ascii="Arial" w:hAnsi="Arial" w:cs="Arial"/>
          <w:color w:val="000000"/>
          <w:sz w:val="22"/>
          <w:szCs w:val="22"/>
        </w:rPr>
        <w:t>s</w:t>
      </w:r>
      <w:r w:rsidRPr="00CD5196">
        <w:rPr>
          <w:rFonts w:ascii="Arial" w:hAnsi="Arial" w:cs="Arial"/>
          <w:color w:val="000000"/>
          <w:sz w:val="22"/>
          <w:szCs w:val="22"/>
        </w:rPr>
        <w:t>tere a temperaturii medii globale pan</w:t>
      </w:r>
      <w:r w:rsidR="00067FE0">
        <w:rPr>
          <w:rFonts w:ascii="Arial" w:hAnsi="Arial" w:cs="Arial"/>
          <w:color w:val="000000"/>
          <w:sz w:val="22"/>
          <w:szCs w:val="22"/>
        </w:rPr>
        <w:t>a</w:t>
      </w:r>
      <w:r w:rsidRPr="00CD5196">
        <w:rPr>
          <w:rFonts w:ascii="Arial" w:hAnsi="Arial" w:cs="Arial"/>
          <w:color w:val="000000"/>
          <w:sz w:val="22"/>
          <w:szCs w:val="22"/>
        </w:rPr>
        <w:t xml:space="preserve"> la sf</w:t>
      </w:r>
      <w:r w:rsidR="00067FE0">
        <w:rPr>
          <w:rFonts w:ascii="Arial" w:hAnsi="Arial" w:cs="Arial"/>
          <w:color w:val="000000"/>
          <w:sz w:val="22"/>
          <w:szCs w:val="22"/>
        </w:rPr>
        <w:t>a</w:t>
      </w:r>
      <w:r w:rsidRPr="00CD5196">
        <w:rPr>
          <w:rFonts w:ascii="Arial" w:hAnsi="Arial" w:cs="Arial"/>
          <w:color w:val="000000"/>
          <w:sz w:val="22"/>
          <w:szCs w:val="22"/>
        </w:rPr>
        <w:t>r</w:t>
      </w:r>
      <w:r w:rsidR="00067FE0">
        <w:rPr>
          <w:rFonts w:ascii="Arial" w:hAnsi="Arial" w:cs="Arial"/>
          <w:color w:val="000000"/>
          <w:sz w:val="22"/>
          <w:szCs w:val="22"/>
        </w:rPr>
        <w:t>s</w:t>
      </w:r>
      <w:r w:rsidRPr="00CD5196">
        <w:rPr>
          <w:rFonts w:ascii="Arial" w:hAnsi="Arial" w:cs="Arial"/>
          <w:color w:val="000000"/>
          <w:sz w:val="22"/>
          <w:szCs w:val="22"/>
        </w:rPr>
        <w:t xml:space="preserve">itul secolului XXI (2090 </w:t>
      </w:r>
      <w:r w:rsidR="001734B6">
        <w:rPr>
          <w:rFonts w:ascii="Arial" w:hAnsi="Arial" w:cs="Arial"/>
          <w:sz w:val="22"/>
          <w:szCs w:val="22"/>
        </w:rPr>
        <w:t>÷</w:t>
      </w:r>
      <w:r w:rsidRPr="00CD5196">
        <w:rPr>
          <w:rFonts w:ascii="Arial" w:hAnsi="Arial" w:cs="Arial"/>
          <w:color w:val="000000"/>
          <w:sz w:val="22"/>
          <w:szCs w:val="22"/>
        </w:rPr>
        <w:t xml:space="preserve"> 2099), fa</w:t>
      </w:r>
      <w:r w:rsidR="00067FE0">
        <w:rPr>
          <w:rFonts w:ascii="Arial" w:hAnsi="Arial" w:cs="Arial"/>
          <w:color w:val="000000"/>
          <w:sz w:val="22"/>
          <w:szCs w:val="22"/>
        </w:rPr>
        <w:t>ta</w:t>
      </w:r>
      <w:r w:rsidRPr="00CD5196">
        <w:rPr>
          <w:rFonts w:ascii="Arial" w:hAnsi="Arial" w:cs="Arial"/>
          <w:color w:val="000000"/>
          <w:sz w:val="22"/>
          <w:szCs w:val="22"/>
        </w:rPr>
        <w:t xml:space="preserve"> de </w:t>
      </w:r>
      <w:r w:rsidRPr="00CD5196">
        <w:rPr>
          <w:rFonts w:ascii="Arial" w:eastAsia="Times New Roman" w:hAnsi="Arial" w:cs="Arial"/>
          <w:sz w:val="22"/>
          <w:szCs w:val="22"/>
          <w:lang w:eastAsia="da-DK"/>
        </w:rPr>
        <w:t>perioada</w:t>
      </w:r>
      <w:r w:rsidRPr="00CD5196">
        <w:rPr>
          <w:rFonts w:ascii="Arial" w:hAnsi="Arial" w:cs="Arial"/>
          <w:color w:val="000000"/>
          <w:sz w:val="22"/>
          <w:szCs w:val="22"/>
        </w:rPr>
        <w:t xml:space="preserve"> 1980-1990 cu valori </w:t>
      </w:r>
      <w:r w:rsidR="00067FE0">
        <w:rPr>
          <w:rFonts w:ascii="Arial" w:hAnsi="Arial" w:cs="Arial"/>
          <w:color w:val="000000"/>
          <w:sz w:val="22"/>
          <w:szCs w:val="22"/>
        </w:rPr>
        <w:t>i</w:t>
      </w:r>
      <w:r w:rsidRPr="00CD5196">
        <w:rPr>
          <w:rFonts w:ascii="Arial" w:hAnsi="Arial" w:cs="Arial"/>
          <w:color w:val="000000"/>
          <w:sz w:val="22"/>
          <w:szCs w:val="22"/>
        </w:rPr>
        <w:t xml:space="preserve">ntre 1,8°C </w:t>
      </w:r>
      <w:r w:rsidR="00067FE0">
        <w:rPr>
          <w:rFonts w:ascii="Arial" w:hAnsi="Arial" w:cs="Arial"/>
          <w:color w:val="000000"/>
          <w:sz w:val="22"/>
          <w:szCs w:val="22"/>
        </w:rPr>
        <w:t>s</w:t>
      </w:r>
      <w:r w:rsidRPr="00CD5196">
        <w:rPr>
          <w:rFonts w:ascii="Arial" w:hAnsi="Arial" w:cs="Arial"/>
          <w:color w:val="000000"/>
          <w:sz w:val="22"/>
          <w:szCs w:val="22"/>
        </w:rPr>
        <w:t xml:space="preserve">i 4,0°C, </w:t>
      </w:r>
      <w:r w:rsidR="00067FE0">
        <w:rPr>
          <w:rFonts w:ascii="Arial" w:hAnsi="Arial" w:cs="Arial"/>
          <w:color w:val="000000"/>
          <w:sz w:val="22"/>
          <w:szCs w:val="22"/>
        </w:rPr>
        <w:t>i</w:t>
      </w:r>
      <w:r w:rsidRPr="00CD5196">
        <w:rPr>
          <w:rFonts w:ascii="Arial" w:hAnsi="Arial" w:cs="Arial"/>
          <w:color w:val="000000"/>
          <w:sz w:val="22"/>
          <w:szCs w:val="22"/>
        </w:rPr>
        <w:t>n func</w:t>
      </w:r>
      <w:r w:rsidR="00067FE0">
        <w:rPr>
          <w:rFonts w:ascii="Arial" w:hAnsi="Arial" w:cs="Arial"/>
          <w:color w:val="000000"/>
          <w:sz w:val="22"/>
          <w:szCs w:val="22"/>
        </w:rPr>
        <w:t>t</w:t>
      </w:r>
      <w:r w:rsidRPr="00CD5196">
        <w:rPr>
          <w:rFonts w:ascii="Arial" w:hAnsi="Arial" w:cs="Arial"/>
          <w:color w:val="000000"/>
          <w:sz w:val="22"/>
          <w:szCs w:val="22"/>
        </w:rPr>
        <w:t>ie de scenariul privind emisiile de gaze cu efect ser</w:t>
      </w:r>
      <w:r w:rsidR="00067FE0">
        <w:rPr>
          <w:rFonts w:ascii="Arial" w:hAnsi="Arial" w:cs="Arial"/>
          <w:color w:val="000000"/>
          <w:sz w:val="22"/>
          <w:szCs w:val="22"/>
        </w:rPr>
        <w:t>a</w:t>
      </w:r>
      <w:r w:rsidRPr="00CD5196">
        <w:rPr>
          <w:rFonts w:ascii="Arial" w:hAnsi="Arial" w:cs="Arial"/>
          <w:color w:val="000000"/>
          <w:sz w:val="22"/>
          <w:szCs w:val="22"/>
        </w:rPr>
        <w:t xml:space="preserve"> considerat. Datorit</w:t>
      </w:r>
      <w:r w:rsidR="00067FE0">
        <w:rPr>
          <w:rFonts w:ascii="Arial" w:hAnsi="Arial" w:cs="Arial"/>
          <w:color w:val="000000"/>
          <w:sz w:val="22"/>
          <w:szCs w:val="22"/>
        </w:rPr>
        <w:t>a</w:t>
      </w:r>
      <w:r w:rsidRPr="00CD5196">
        <w:rPr>
          <w:rFonts w:ascii="Arial" w:hAnsi="Arial" w:cs="Arial"/>
          <w:color w:val="000000"/>
          <w:sz w:val="22"/>
          <w:szCs w:val="22"/>
        </w:rPr>
        <w:t xml:space="preserve"> iner</w:t>
      </w:r>
      <w:r w:rsidR="00067FE0">
        <w:rPr>
          <w:rFonts w:ascii="Arial" w:hAnsi="Arial" w:cs="Arial"/>
          <w:color w:val="000000"/>
          <w:sz w:val="22"/>
          <w:szCs w:val="22"/>
        </w:rPr>
        <w:t>t</w:t>
      </w:r>
      <w:r w:rsidRPr="00CD5196">
        <w:rPr>
          <w:rFonts w:ascii="Arial" w:hAnsi="Arial" w:cs="Arial"/>
          <w:color w:val="000000"/>
          <w:sz w:val="22"/>
          <w:szCs w:val="22"/>
        </w:rPr>
        <w:t xml:space="preserve">iei sistemului climatic, </w:t>
      </w:r>
      <w:r w:rsidR="00067FE0">
        <w:rPr>
          <w:rFonts w:ascii="Arial" w:hAnsi="Arial" w:cs="Arial"/>
          <w:color w:val="000000"/>
          <w:sz w:val="22"/>
          <w:szCs w:val="22"/>
        </w:rPr>
        <w:t>i</w:t>
      </w:r>
      <w:r w:rsidRPr="00CD5196">
        <w:rPr>
          <w:rFonts w:ascii="Arial" w:hAnsi="Arial" w:cs="Arial"/>
          <w:color w:val="000000"/>
          <w:sz w:val="22"/>
          <w:szCs w:val="22"/>
        </w:rPr>
        <w:t>nc</w:t>
      </w:r>
      <w:r w:rsidR="00067FE0">
        <w:rPr>
          <w:rFonts w:ascii="Arial" w:hAnsi="Arial" w:cs="Arial"/>
          <w:color w:val="000000"/>
          <w:sz w:val="22"/>
          <w:szCs w:val="22"/>
        </w:rPr>
        <w:t>a</w:t>
      </w:r>
      <w:r w:rsidRPr="00CD5196">
        <w:rPr>
          <w:rFonts w:ascii="Arial" w:hAnsi="Arial" w:cs="Arial"/>
          <w:color w:val="000000"/>
          <w:sz w:val="22"/>
          <w:szCs w:val="22"/>
        </w:rPr>
        <w:t>lzirea global</w:t>
      </w:r>
      <w:r w:rsidR="00067FE0">
        <w:rPr>
          <w:rFonts w:ascii="Arial" w:hAnsi="Arial" w:cs="Arial"/>
          <w:color w:val="000000"/>
          <w:sz w:val="22"/>
          <w:szCs w:val="22"/>
        </w:rPr>
        <w:t>a</w:t>
      </w:r>
      <w:r w:rsidRPr="00CD5196">
        <w:rPr>
          <w:rFonts w:ascii="Arial" w:hAnsi="Arial" w:cs="Arial"/>
          <w:color w:val="000000"/>
          <w:sz w:val="22"/>
          <w:szCs w:val="22"/>
        </w:rPr>
        <w:t xml:space="preserve"> va continua s</w:t>
      </w:r>
      <w:r w:rsidR="00067FE0">
        <w:rPr>
          <w:rFonts w:ascii="Arial" w:hAnsi="Arial" w:cs="Arial"/>
          <w:color w:val="000000"/>
          <w:sz w:val="22"/>
          <w:szCs w:val="22"/>
        </w:rPr>
        <w:t>a</w:t>
      </w:r>
      <w:r w:rsidRPr="00CD5196">
        <w:rPr>
          <w:rFonts w:ascii="Arial" w:hAnsi="Arial" w:cs="Arial"/>
          <w:color w:val="000000"/>
          <w:sz w:val="22"/>
          <w:szCs w:val="22"/>
        </w:rPr>
        <w:t xml:space="preserve"> evolueze </w:t>
      </w:r>
      <w:r w:rsidR="00067FE0">
        <w:rPr>
          <w:rFonts w:ascii="Arial" w:hAnsi="Arial" w:cs="Arial"/>
          <w:color w:val="000000"/>
          <w:sz w:val="22"/>
          <w:szCs w:val="22"/>
        </w:rPr>
        <w:t>i</w:t>
      </w:r>
      <w:r w:rsidRPr="00CD5196">
        <w:rPr>
          <w:rFonts w:ascii="Arial" w:hAnsi="Arial" w:cs="Arial"/>
          <w:color w:val="000000"/>
          <w:sz w:val="22"/>
          <w:szCs w:val="22"/>
        </w:rPr>
        <w:t>n pofida aplic</w:t>
      </w:r>
      <w:r w:rsidR="00067FE0">
        <w:rPr>
          <w:rFonts w:ascii="Arial" w:hAnsi="Arial" w:cs="Arial"/>
          <w:color w:val="000000"/>
          <w:sz w:val="22"/>
          <w:szCs w:val="22"/>
        </w:rPr>
        <w:t>a</w:t>
      </w:r>
      <w:r w:rsidRPr="00CD5196">
        <w:rPr>
          <w:rFonts w:ascii="Arial" w:hAnsi="Arial" w:cs="Arial"/>
          <w:color w:val="000000"/>
          <w:sz w:val="22"/>
          <w:szCs w:val="22"/>
        </w:rPr>
        <w:t>rii imediate a unor m</w:t>
      </w:r>
      <w:r w:rsidR="00067FE0">
        <w:rPr>
          <w:rFonts w:ascii="Arial" w:hAnsi="Arial" w:cs="Arial"/>
          <w:color w:val="000000"/>
          <w:sz w:val="22"/>
          <w:szCs w:val="22"/>
        </w:rPr>
        <w:t>a</w:t>
      </w:r>
      <w:r w:rsidRPr="00CD5196">
        <w:rPr>
          <w:rFonts w:ascii="Arial" w:hAnsi="Arial" w:cs="Arial"/>
          <w:color w:val="000000"/>
          <w:sz w:val="22"/>
          <w:szCs w:val="22"/>
        </w:rPr>
        <w:t>suri de reducere a emisiilor, dar cre</w:t>
      </w:r>
      <w:r w:rsidR="00067FE0">
        <w:rPr>
          <w:rFonts w:ascii="Arial" w:hAnsi="Arial" w:cs="Arial"/>
          <w:color w:val="000000"/>
          <w:sz w:val="22"/>
          <w:szCs w:val="22"/>
        </w:rPr>
        <w:t>s</w:t>
      </w:r>
      <w:r w:rsidRPr="00CD5196">
        <w:rPr>
          <w:rFonts w:ascii="Arial" w:hAnsi="Arial" w:cs="Arial"/>
          <w:color w:val="000000"/>
          <w:sz w:val="22"/>
          <w:szCs w:val="22"/>
        </w:rPr>
        <w:t>terea temperaturii va fi limitat</w:t>
      </w:r>
      <w:r w:rsidR="00067FE0">
        <w:rPr>
          <w:rFonts w:ascii="Arial" w:hAnsi="Arial" w:cs="Arial"/>
          <w:color w:val="000000"/>
          <w:sz w:val="22"/>
          <w:szCs w:val="22"/>
        </w:rPr>
        <w:t>a</w:t>
      </w:r>
      <w:r w:rsidRPr="00CD5196">
        <w:rPr>
          <w:rFonts w:ascii="Arial" w:hAnsi="Arial" w:cs="Arial"/>
          <w:color w:val="000000"/>
          <w:sz w:val="22"/>
          <w:szCs w:val="22"/>
        </w:rPr>
        <w:t xml:space="preserve"> </w:t>
      </w:r>
      <w:r w:rsidR="00067FE0">
        <w:rPr>
          <w:rFonts w:ascii="Arial" w:hAnsi="Arial" w:cs="Arial"/>
          <w:color w:val="000000"/>
          <w:sz w:val="22"/>
          <w:szCs w:val="22"/>
        </w:rPr>
        <w:t>i</w:t>
      </w:r>
      <w:r w:rsidRPr="00CD5196">
        <w:rPr>
          <w:rFonts w:ascii="Arial" w:hAnsi="Arial" w:cs="Arial"/>
          <w:color w:val="000000"/>
          <w:sz w:val="22"/>
          <w:szCs w:val="22"/>
        </w:rPr>
        <w:t>n func</w:t>
      </w:r>
      <w:r w:rsidR="00067FE0">
        <w:rPr>
          <w:rFonts w:ascii="Arial" w:hAnsi="Arial" w:cs="Arial"/>
          <w:color w:val="000000"/>
          <w:sz w:val="22"/>
          <w:szCs w:val="22"/>
        </w:rPr>
        <w:t>t</w:t>
      </w:r>
      <w:r w:rsidRPr="00CD5196">
        <w:rPr>
          <w:rFonts w:ascii="Arial" w:hAnsi="Arial" w:cs="Arial"/>
          <w:color w:val="000000"/>
          <w:sz w:val="22"/>
          <w:szCs w:val="22"/>
        </w:rPr>
        <w:t>ie de nivelul de reducere aplicat. Este foarte probabil ca precipita</w:t>
      </w:r>
      <w:r w:rsidR="00067FE0">
        <w:rPr>
          <w:rFonts w:ascii="Arial" w:hAnsi="Arial" w:cs="Arial"/>
          <w:color w:val="000000"/>
          <w:sz w:val="22"/>
          <w:szCs w:val="22"/>
        </w:rPr>
        <w:t>t</w:t>
      </w:r>
      <w:r w:rsidRPr="00CD5196">
        <w:rPr>
          <w:rFonts w:ascii="Arial" w:hAnsi="Arial" w:cs="Arial"/>
          <w:color w:val="000000"/>
          <w:sz w:val="22"/>
          <w:szCs w:val="22"/>
        </w:rPr>
        <w:t>iile s</w:t>
      </w:r>
      <w:r w:rsidR="00067FE0">
        <w:rPr>
          <w:rFonts w:ascii="Arial" w:hAnsi="Arial" w:cs="Arial"/>
          <w:color w:val="000000"/>
          <w:sz w:val="22"/>
          <w:szCs w:val="22"/>
        </w:rPr>
        <w:t>a</w:t>
      </w:r>
      <w:r w:rsidRPr="00CD5196">
        <w:rPr>
          <w:rFonts w:ascii="Arial" w:hAnsi="Arial" w:cs="Arial"/>
          <w:color w:val="000000"/>
          <w:sz w:val="22"/>
          <w:szCs w:val="22"/>
        </w:rPr>
        <w:t xml:space="preserve"> devin</w:t>
      </w:r>
      <w:r w:rsidR="00067FE0">
        <w:rPr>
          <w:rFonts w:ascii="Arial" w:hAnsi="Arial" w:cs="Arial"/>
          <w:color w:val="000000"/>
          <w:sz w:val="22"/>
          <w:szCs w:val="22"/>
        </w:rPr>
        <w:t>a</w:t>
      </w:r>
      <w:r w:rsidRPr="00CD5196">
        <w:rPr>
          <w:rFonts w:ascii="Arial" w:hAnsi="Arial" w:cs="Arial"/>
          <w:color w:val="000000"/>
          <w:sz w:val="22"/>
          <w:szCs w:val="22"/>
        </w:rPr>
        <w:t xml:space="preserve"> mai abundente la latitudini </w:t>
      </w:r>
      <w:r w:rsidR="00067FE0">
        <w:rPr>
          <w:rFonts w:ascii="Arial" w:hAnsi="Arial" w:cs="Arial"/>
          <w:color w:val="000000"/>
          <w:sz w:val="22"/>
          <w:szCs w:val="22"/>
        </w:rPr>
        <w:t>i</w:t>
      </w:r>
      <w:r w:rsidRPr="00CD5196">
        <w:rPr>
          <w:rFonts w:ascii="Arial" w:hAnsi="Arial" w:cs="Arial"/>
          <w:color w:val="000000"/>
          <w:sz w:val="22"/>
          <w:szCs w:val="22"/>
        </w:rPr>
        <w:t xml:space="preserve">nalte </w:t>
      </w:r>
      <w:r w:rsidR="00067FE0">
        <w:rPr>
          <w:rFonts w:ascii="Arial" w:hAnsi="Arial" w:cs="Arial"/>
          <w:color w:val="000000"/>
          <w:sz w:val="22"/>
          <w:szCs w:val="22"/>
        </w:rPr>
        <w:t>s</w:t>
      </w:r>
      <w:r w:rsidRPr="00CD5196">
        <w:rPr>
          <w:rFonts w:ascii="Arial" w:hAnsi="Arial" w:cs="Arial"/>
          <w:color w:val="000000"/>
          <w:sz w:val="22"/>
          <w:szCs w:val="22"/>
        </w:rPr>
        <w:t>i este probabil ca acestea s</w:t>
      </w:r>
      <w:r w:rsidR="00067FE0">
        <w:rPr>
          <w:rFonts w:ascii="Arial" w:hAnsi="Arial" w:cs="Arial"/>
          <w:color w:val="000000"/>
          <w:sz w:val="22"/>
          <w:szCs w:val="22"/>
        </w:rPr>
        <w:t>a</w:t>
      </w:r>
      <w:r w:rsidRPr="00CD5196">
        <w:rPr>
          <w:rFonts w:ascii="Arial" w:hAnsi="Arial" w:cs="Arial"/>
          <w:color w:val="000000"/>
          <w:sz w:val="22"/>
          <w:szCs w:val="22"/>
        </w:rPr>
        <w:t xml:space="preserve"> se diminueze </w:t>
      </w:r>
      <w:r w:rsidR="00067FE0">
        <w:rPr>
          <w:rFonts w:ascii="Arial" w:hAnsi="Arial" w:cs="Arial"/>
          <w:color w:val="000000"/>
          <w:sz w:val="22"/>
          <w:szCs w:val="22"/>
        </w:rPr>
        <w:t>i</w:t>
      </w:r>
      <w:r w:rsidRPr="00CD5196">
        <w:rPr>
          <w:rFonts w:ascii="Arial" w:hAnsi="Arial" w:cs="Arial"/>
          <w:color w:val="000000"/>
          <w:sz w:val="22"/>
          <w:szCs w:val="22"/>
        </w:rPr>
        <w:t>n cea mai mare parte a regiunilor subtropicale.</w:t>
      </w:r>
    </w:p>
    <w:p w14:paraId="0C787225" w14:textId="77777777" w:rsidR="00CD5196" w:rsidRPr="00CD5196" w:rsidRDefault="00CD5196" w:rsidP="00CD5196">
      <w:pPr>
        <w:spacing w:after="0" w:line="240" w:lineRule="auto"/>
        <w:jc w:val="both"/>
        <w:rPr>
          <w:rFonts w:ascii="Arial" w:hAnsi="Arial" w:cs="Arial"/>
          <w:color w:val="000000"/>
          <w:sz w:val="22"/>
          <w:szCs w:val="22"/>
        </w:rPr>
      </w:pPr>
    </w:p>
    <w:p w14:paraId="6D839FE7" w14:textId="2EF8D7E8" w:rsidR="00CD5196" w:rsidRPr="00CD5196" w:rsidRDefault="00CD5196" w:rsidP="00CD5196">
      <w:pPr>
        <w:autoSpaceDE w:val="0"/>
        <w:autoSpaceDN w:val="0"/>
        <w:adjustRightInd w:val="0"/>
        <w:spacing w:after="0" w:line="240" w:lineRule="auto"/>
        <w:jc w:val="both"/>
        <w:rPr>
          <w:rFonts w:ascii="Arial" w:hAnsi="Arial" w:cs="Arial"/>
          <w:color w:val="000000"/>
          <w:sz w:val="22"/>
          <w:szCs w:val="22"/>
        </w:rPr>
      </w:pPr>
      <w:r w:rsidRPr="00CD5196">
        <w:rPr>
          <w:rFonts w:ascii="Arial" w:hAnsi="Arial" w:cs="Arial"/>
          <w:color w:val="000000"/>
          <w:sz w:val="22"/>
          <w:szCs w:val="22"/>
        </w:rPr>
        <w:t>Schimb</w:t>
      </w:r>
      <w:r w:rsidR="00067FE0">
        <w:rPr>
          <w:rFonts w:ascii="Arial" w:hAnsi="Arial" w:cs="Arial"/>
          <w:color w:val="000000"/>
          <w:sz w:val="22"/>
          <w:szCs w:val="22"/>
        </w:rPr>
        <w:t>a</w:t>
      </w:r>
      <w:r w:rsidRPr="00CD5196">
        <w:rPr>
          <w:rFonts w:ascii="Arial" w:hAnsi="Arial" w:cs="Arial"/>
          <w:color w:val="000000"/>
          <w:sz w:val="22"/>
          <w:szCs w:val="22"/>
        </w:rPr>
        <w:t xml:space="preserve">rile </w:t>
      </w:r>
      <w:r w:rsidR="00067FE0">
        <w:rPr>
          <w:rFonts w:ascii="Arial" w:hAnsi="Arial" w:cs="Arial"/>
          <w:color w:val="000000"/>
          <w:sz w:val="22"/>
          <w:szCs w:val="22"/>
        </w:rPr>
        <w:t>i</w:t>
      </w:r>
      <w:r w:rsidRPr="00CD5196">
        <w:rPr>
          <w:rFonts w:ascii="Arial" w:hAnsi="Arial" w:cs="Arial"/>
          <w:color w:val="000000"/>
          <w:sz w:val="22"/>
          <w:szCs w:val="22"/>
        </w:rPr>
        <w:t>n regimul climatic din Rom</w:t>
      </w:r>
      <w:r w:rsidR="00067FE0">
        <w:rPr>
          <w:rFonts w:ascii="Arial" w:hAnsi="Arial" w:cs="Arial"/>
          <w:color w:val="000000"/>
          <w:sz w:val="22"/>
          <w:szCs w:val="22"/>
        </w:rPr>
        <w:t>a</w:t>
      </w:r>
      <w:r w:rsidRPr="00CD5196">
        <w:rPr>
          <w:rFonts w:ascii="Arial" w:hAnsi="Arial" w:cs="Arial"/>
          <w:color w:val="000000"/>
          <w:sz w:val="22"/>
          <w:szCs w:val="22"/>
        </w:rPr>
        <w:t xml:space="preserve">nia se </w:t>
      </w:r>
      <w:r w:rsidR="00067FE0">
        <w:rPr>
          <w:rFonts w:ascii="Arial" w:hAnsi="Arial" w:cs="Arial"/>
          <w:color w:val="000000"/>
          <w:sz w:val="22"/>
          <w:szCs w:val="22"/>
        </w:rPr>
        <w:t>i</w:t>
      </w:r>
      <w:r w:rsidRPr="00CD5196">
        <w:rPr>
          <w:rFonts w:ascii="Arial" w:hAnsi="Arial" w:cs="Arial"/>
          <w:color w:val="000000"/>
          <w:sz w:val="22"/>
          <w:szCs w:val="22"/>
        </w:rPr>
        <w:t>ncadreaz</w:t>
      </w:r>
      <w:r w:rsidR="00067FE0">
        <w:rPr>
          <w:rFonts w:ascii="Arial" w:hAnsi="Arial" w:cs="Arial"/>
          <w:color w:val="000000"/>
          <w:sz w:val="22"/>
          <w:szCs w:val="22"/>
        </w:rPr>
        <w:t>a</w:t>
      </w:r>
      <w:r w:rsidRPr="00CD5196">
        <w:rPr>
          <w:rFonts w:ascii="Arial" w:hAnsi="Arial" w:cs="Arial"/>
          <w:color w:val="000000"/>
          <w:sz w:val="22"/>
          <w:szCs w:val="22"/>
        </w:rPr>
        <w:t xml:space="preserve"> </w:t>
      </w:r>
      <w:r w:rsidR="00067FE0">
        <w:rPr>
          <w:rFonts w:ascii="Arial" w:hAnsi="Arial" w:cs="Arial"/>
          <w:color w:val="000000"/>
          <w:sz w:val="22"/>
          <w:szCs w:val="22"/>
        </w:rPr>
        <w:t>i</w:t>
      </w:r>
      <w:r w:rsidRPr="00CD5196">
        <w:rPr>
          <w:rFonts w:ascii="Arial" w:hAnsi="Arial" w:cs="Arial"/>
          <w:color w:val="000000"/>
          <w:sz w:val="22"/>
          <w:szCs w:val="22"/>
        </w:rPr>
        <w:t xml:space="preserve">n contextul global, </w:t>
      </w:r>
      <w:r w:rsidR="00067FE0">
        <w:rPr>
          <w:rFonts w:ascii="Arial" w:hAnsi="Arial" w:cs="Arial"/>
          <w:color w:val="000000"/>
          <w:sz w:val="22"/>
          <w:szCs w:val="22"/>
        </w:rPr>
        <w:t>t</w:t>
      </w:r>
      <w:r w:rsidRPr="00CD5196">
        <w:rPr>
          <w:rFonts w:ascii="Arial" w:hAnsi="Arial" w:cs="Arial"/>
          <w:color w:val="000000"/>
          <w:sz w:val="22"/>
          <w:szCs w:val="22"/>
        </w:rPr>
        <w:t>in</w:t>
      </w:r>
      <w:r w:rsidR="00067FE0">
        <w:rPr>
          <w:rFonts w:ascii="Arial" w:hAnsi="Arial" w:cs="Arial"/>
          <w:color w:val="000000"/>
          <w:sz w:val="22"/>
          <w:szCs w:val="22"/>
        </w:rPr>
        <w:t>a</w:t>
      </w:r>
      <w:r w:rsidRPr="00CD5196">
        <w:rPr>
          <w:rFonts w:ascii="Arial" w:hAnsi="Arial" w:cs="Arial"/>
          <w:color w:val="000000"/>
          <w:sz w:val="22"/>
          <w:szCs w:val="22"/>
        </w:rPr>
        <w:t>nd seama de condi</w:t>
      </w:r>
      <w:r w:rsidR="00067FE0">
        <w:rPr>
          <w:rFonts w:ascii="Arial" w:hAnsi="Arial" w:cs="Arial"/>
          <w:color w:val="000000"/>
          <w:sz w:val="22"/>
          <w:szCs w:val="22"/>
        </w:rPr>
        <w:t>t</w:t>
      </w:r>
      <w:r w:rsidRPr="00CD5196">
        <w:rPr>
          <w:rFonts w:ascii="Arial" w:hAnsi="Arial" w:cs="Arial"/>
          <w:color w:val="000000"/>
          <w:sz w:val="22"/>
          <w:szCs w:val="22"/>
        </w:rPr>
        <w:t>iile regionale: cre</w:t>
      </w:r>
      <w:r w:rsidR="00067FE0">
        <w:rPr>
          <w:rFonts w:ascii="Arial" w:hAnsi="Arial" w:cs="Arial"/>
          <w:color w:val="000000"/>
          <w:sz w:val="22"/>
          <w:szCs w:val="22"/>
        </w:rPr>
        <w:t>s</w:t>
      </w:r>
      <w:r w:rsidRPr="00CD5196">
        <w:rPr>
          <w:rFonts w:ascii="Arial" w:hAnsi="Arial" w:cs="Arial"/>
          <w:color w:val="000000"/>
          <w:sz w:val="22"/>
          <w:szCs w:val="22"/>
        </w:rPr>
        <w:t>terea temperaturii va fi mai pronun</w:t>
      </w:r>
      <w:r w:rsidR="00067FE0">
        <w:rPr>
          <w:rFonts w:ascii="Arial" w:hAnsi="Arial" w:cs="Arial"/>
          <w:color w:val="000000"/>
          <w:sz w:val="22"/>
          <w:szCs w:val="22"/>
        </w:rPr>
        <w:t>t</w:t>
      </w:r>
      <w:r w:rsidRPr="00CD5196">
        <w:rPr>
          <w:rFonts w:ascii="Arial" w:hAnsi="Arial" w:cs="Arial"/>
          <w:color w:val="000000"/>
          <w:sz w:val="22"/>
          <w:szCs w:val="22"/>
        </w:rPr>
        <w:t>at</w:t>
      </w:r>
      <w:r w:rsidR="00067FE0">
        <w:rPr>
          <w:rFonts w:ascii="Arial" w:hAnsi="Arial" w:cs="Arial"/>
          <w:color w:val="000000"/>
          <w:sz w:val="22"/>
          <w:szCs w:val="22"/>
        </w:rPr>
        <w:t>a</w:t>
      </w:r>
      <w:r w:rsidRPr="00CD5196">
        <w:rPr>
          <w:rFonts w:ascii="Arial" w:hAnsi="Arial" w:cs="Arial"/>
          <w:color w:val="000000"/>
          <w:sz w:val="22"/>
          <w:szCs w:val="22"/>
        </w:rPr>
        <w:t xml:space="preserve"> </w:t>
      </w:r>
      <w:r w:rsidR="00067FE0">
        <w:rPr>
          <w:rFonts w:ascii="Arial" w:hAnsi="Arial" w:cs="Arial"/>
          <w:color w:val="000000"/>
          <w:sz w:val="22"/>
          <w:szCs w:val="22"/>
        </w:rPr>
        <w:t>i</w:t>
      </w:r>
      <w:r w:rsidRPr="00CD5196">
        <w:rPr>
          <w:rFonts w:ascii="Arial" w:hAnsi="Arial" w:cs="Arial"/>
          <w:color w:val="000000"/>
          <w:sz w:val="22"/>
          <w:szCs w:val="22"/>
        </w:rPr>
        <w:t xml:space="preserve">n timpul verii, </w:t>
      </w:r>
      <w:r w:rsidR="00067FE0">
        <w:rPr>
          <w:rFonts w:ascii="Arial" w:hAnsi="Arial" w:cs="Arial"/>
          <w:color w:val="000000"/>
          <w:sz w:val="22"/>
          <w:szCs w:val="22"/>
        </w:rPr>
        <w:t>i</w:t>
      </w:r>
      <w:r w:rsidRPr="00CD5196">
        <w:rPr>
          <w:rFonts w:ascii="Arial" w:hAnsi="Arial" w:cs="Arial"/>
          <w:color w:val="000000"/>
          <w:sz w:val="22"/>
          <w:szCs w:val="22"/>
        </w:rPr>
        <w:t xml:space="preserve">n timp ce </w:t>
      </w:r>
      <w:r w:rsidR="00067FE0">
        <w:rPr>
          <w:rFonts w:ascii="Arial" w:hAnsi="Arial" w:cs="Arial"/>
          <w:color w:val="000000"/>
          <w:sz w:val="22"/>
          <w:szCs w:val="22"/>
        </w:rPr>
        <w:t>i</w:t>
      </w:r>
      <w:r w:rsidRPr="00CD5196">
        <w:rPr>
          <w:rFonts w:ascii="Arial" w:hAnsi="Arial" w:cs="Arial"/>
          <w:color w:val="000000"/>
          <w:sz w:val="22"/>
          <w:szCs w:val="22"/>
        </w:rPr>
        <w:t>n nord-vestul Europei cre</w:t>
      </w:r>
      <w:r w:rsidR="00067FE0">
        <w:rPr>
          <w:rFonts w:ascii="Arial" w:hAnsi="Arial" w:cs="Arial"/>
          <w:color w:val="000000"/>
          <w:sz w:val="22"/>
          <w:szCs w:val="22"/>
        </w:rPr>
        <w:t>s</w:t>
      </w:r>
      <w:r w:rsidRPr="00CD5196">
        <w:rPr>
          <w:rFonts w:ascii="Arial" w:hAnsi="Arial" w:cs="Arial"/>
          <w:color w:val="000000"/>
          <w:sz w:val="22"/>
          <w:szCs w:val="22"/>
        </w:rPr>
        <w:t>terea cea mai pronun</w:t>
      </w:r>
      <w:r w:rsidR="00067FE0">
        <w:rPr>
          <w:rFonts w:ascii="Arial" w:hAnsi="Arial" w:cs="Arial"/>
          <w:color w:val="000000"/>
          <w:sz w:val="22"/>
          <w:szCs w:val="22"/>
        </w:rPr>
        <w:t>t</w:t>
      </w:r>
      <w:r w:rsidRPr="00CD5196">
        <w:rPr>
          <w:rFonts w:ascii="Arial" w:hAnsi="Arial" w:cs="Arial"/>
          <w:color w:val="000000"/>
          <w:sz w:val="22"/>
          <w:szCs w:val="22"/>
        </w:rPr>
        <w:t>at</w:t>
      </w:r>
      <w:r w:rsidR="00067FE0">
        <w:rPr>
          <w:rFonts w:ascii="Arial" w:hAnsi="Arial" w:cs="Arial"/>
          <w:color w:val="000000"/>
          <w:sz w:val="22"/>
          <w:szCs w:val="22"/>
        </w:rPr>
        <w:t>a</w:t>
      </w:r>
      <w:r w:rsidRPr="00CD5196">
        <w:rPr>
          <w:rFonts w:ascii="Arial" w:hAnsi="Arial" w:cs="Arial"/>
          <w:color w:val="000000"/>
          <w:sz w:val="22"/>
          <w:szCs w:val="22"/>
        </w:rPr>
        <w:t xml:space="preserve"> se a</w:t>
      </w:r>
      <w:r w:rsidR="00067FE0">
        <w:rPr>
          <w:rFonts w:ascii="Arial" w:hAnsi="Arial" w:cs="Arial"/>
          <w:color w:val="000000"/>
          <w:sz w:val="22"/>
          <w:szCs w:val="22"/>
        </w:rPr>
        <w:t>s</w:t>
      </w:r>
      <w:r w:rsidRPr="00CD5196">
        <w:rPr>
          <w:rFonts w:ascii="Arial" w:hAnsi="Arial" w:cs="Arial"/>
          <w:color w:val="000000"/>
          <w:sz w:val="22"/>
          <w:szCs w:val="22"/>
        </w:rPr>
        <w:t>teapt</w:t>
      </w:r>
      <w:r w:rsidR="00067FE0">
        <w:rPr>
          <w:rFonts w:ascii="Arial" w:hAnsi="Arial" w:cs="Arial"/>
          <w:color w:val="000000"/>
          <w:sz w:val="22"/>
          <w:szCs w:val="22"/>
        </w:rPr>
        <w:t>a</w:t>
      </w:r>
      <w:r w:rsidRPr="00CD5196">
        <w:rPr>
          <w:rFonts w:ascii="Arial" w:hAnsi="Arial" w:cs="Arial"/>
          <w:color w:val="000000"/>
          <w:sz w:val="22"/>
          <w:szCs w:val="22"/>
        </w:rPr>
        <w:t xml:space="preserve"> </w:t>
      </w:r>
      <w:r w:rsidR="00067FE0">
        <w:rPr>
          <w:rFonts w:ascii="Arial" w:hAnsi="Arial" w:cs="Arial"/>
          <w:color w:val="000000"/>
          <w:sz w:val="22"/>
          <w:szCs w:val="22"/>
        </w:rPr>
        <w:t>i</w:t>
      </w:r>
      <w:r w:rsidRPr="00CD5196">
        <w:rPr>
          <w:rFonts w:ascii="Arial" w:hAnsi="Arial" w:cs="Arial"/>
          <w:color w:val="000000"/>
          <w:sz w:val="22"/>
          <w:szCs w:val="22"/>
        </w:rPr>
        <w:t>n timpul iernii. Dup</w:t>
      </w:r>
      <w:r w:rsidR="00067FE0">
        <w:rPr>
          <w:rFonts w:ascii="Arial" w:hAnsi="Arial" w:cs="Arial"/>
          <w:color w:val="000000"/>
          <w:sz w:val="22"/>
          <w:szCs w:val="22"/>
        </w:rPr>
        <w:t>a</w:t>
      </w:r>
      <w:r w:rsidRPr="00CD5196">
        <w:rPr>
          <w:rFonts w:ascii="Arial" w:hAnsi="Arial" w:cs="Arial"/>
          <w:color w:val="000000"/>
          <w:sz w:val="22"/>
          <w:szCs w:val="22"/>
        </w:rPr>
        <w:t xml:space="preserve"> estim</w:t>
      </w:r>
      <w:r w:rsidR="00067FE0">
        <w:rPr>
          <w:rFonts w:ascii="Arial" w:hAnsi="Arial" w:cs="Arial"/>
          <w:color w:val="000000"/>
          <w:sz w:val="22"/>
          <w:szCs w:val="22"/>
        </w:rPr>
        <w:t>a</w:t>
      </w:r>
      <w:r w:rsidRPr="00CD5196">
        <w:rPr>
          <w:rFonts w:ascii="Arial" w:hAnsi="Arial" w:cs="Arial"/>
          <w:color w:val="000000"/>
          <w:sz w:val="22"/>
          <w:szCs w:val="22"/>
        </w:rPr>
        <w:t xml:space="preserve">rile prezentate </w:t>
      </w:r>
      <w:r w:rsidR="00067FE0">
        <w:rPr>
          <w:rFonts w:ascii="Arial" w:hAnsi="Arial" w:cs="Arial"/>
          <w:color w:val="000000"/>
          <w:sz w:val="22"/>
          <w:szCs w:val="22"/>
        </w:rPr>
        <w:t>i</w:t>
      </w:r>
      <w:r w:rsidRPr="00CD5196">
        <w:rPr>
          <w:rFonts w:ascii="Arial" w:hAnsi="Arial" w:cs="Arial"/>
          <w:color w:val="000000"/>
          <w:sz w:val="22"/>
          <w:szCs w:val="22"/>
        </w:rPr>
        <w:t xml:space="preserve">n Raportul cu numarul 5 al IPCC, </w:t>
      </w:r>
      <w:r w:rsidR="00067FE0">
        <w:rPr>
          <w:rFonts w:ascii="Arial" w:hAnsi="Arial" w:cs="Arial"/>
          <w:color w:val="000000"/>
          <w:sz w:val="22"/>
          <w:szCs w:val="22"/>
        </w:rPr>
        <w:t>i</w:t>
      </w:r>
      <w:r w:rsidRPr="00CD5196">
        <w:rPr>
          <w:rFonts w:ascii="Arial" w:hAnsi="Arial" w:cs="Arial"/>
          <w:color w:val="000000"/>
          <w:sz w:val="22"/>
          <w:szCs w:val="22"/>
        </w:rPr>
        <w:t>n Rom</w:t>
      </w:r>
      <w:r w:rsidR="00067FE0">
        <w:rPr>
          <w:rFonts w:ascii="Arial" w:hAnsi="Arial" w:cs="Arial"/>
          <w:color w:val="000000"/>
          <w:sz w:val="22"/>
          <w:szCs w:val="22"/>
        </w:rPr>
        <w:t>a</w:t>
      </w:r>
      <w:r w:rsidRPr="00CD5196">
        <w:rPr>
          <w:rFonts w:ascii="Arial" w:hAnsi="Arial" w:cs="Arial"/>
          <w:color w:val="000000"/>
          <w:sz w:val="22"/>
          <w:szCs w:val="22"/>
        </w:rPr>
        <w:t>nia se a</w:t>
      </w:r>
      <w:r w:rsidR="00067FE0">
        <w:rPr>
          <w:rFonts w:ascii="Arial" w:hAnsi="Arial" w:cs="Arial"/>
          <w:color w:val="000000"/>
          <w:sz w:val="22"/>
          <w:szCs w:val="22"/>
        </w:rPr>
        <w:t>s</w:t>
      </w:r>
      <w:r w:rsidRPr="00CD5196">
        <w:rPr>
          <w:rFonts w:ascii="Arial" w:hAnsi="Arial" w:cs="Arial"/>
          <w:color w:val="000000"/>
          <w:sz w:val="22"/>
          <w:szCs w:val="22"/>
        </w:rPr>
        <w:t>teapt</w:t>
      </w:r>
      <w:r w:rsidR="00067FE0">
        <w:rPr>
          <w:rFonts w:ascii="Arial" w:hAnsi="Arial" w:cs="Arial"/>
          <w:color w:val="000000"/>
          <w:sz w:val="22"/>
          <w:szCs w:val="22"/>
        </w:rPr>
        <w:t>a</w:t>
      </w:r>
      <w:r w:rsidRPr="00CD5196">
        <w:rPr>
          <w:rFonts w:ascii="Arial" w:hAnsi="Arial" w:cs="Arial"/>
          <w:color w:val="000000"/>
          <w:sz w:val="22"/>
          <w:szCs w:val="22"/>
        </w:rPr>
        <w:t xml:space="preserve"> o cre</w:t>
      </w:r>
      <w:r w:rsidR="00067FE0">
        <w:rPr>
          <w:rFonts w:ascii="Arial" w:hAnsi="Arial" w:cs="Arial"/>
          <w:color w:val="000000"/>
          <w:sz w:val="22"/>
          <w:szCs w:val="22"/>
        </w:rPr>
        <w:t>s</w:t>
      </w:r>
      <w:r w:rsidRPr="00CD5196">
        <w:rPr>
          <w:rFonts w:ascii="Arial" w:hAnsi="Arial" w:cs="Arial"/>
          <w:color w:val="000000"/>
          <w:sz w:val="22"/>
          <w:szCs w:val="22"/>
        </w:rPr>
        <w:t>tere a temperaturii medii anuale fa</w:t>
      </w:r>
      <w:r w:rsidR="00067FE0">
        <w:rPr>
          <w:rFonts w:ascii="Arial" w:hAnsi="Arial" w:cs="Arial"/>
          <w:color w:val="000000"/>
          <w:sz w:val="22"/>
          <w:szCs w:val="22"/>
        </w:rPr>
        <w:t>ta</w:t>
      </w:r>
      <w:r w:rsidRPr="00CD5196">
        <w:rPr>
          <w:rFonts w:ascii="Arial" w:hAnsi="Arial" w:cs="Arial"/>
          <w:color w:val="000000"/>
          <w:sz w:val="22"/>
          <w:szCs w:val="22"/>
        </w:rPr>
        <w:t xml:space="preserve"> de </w:t>
      </w:r>
      <w:r w:rsidRPr="00CD5196">
        <w:rPr>
          <w:rFonts w:ascii="Arial" w:eastAsia="Times New Roman" w:hAnsi="Arial" w:cs="Arial"/>
          <w:sz w:val="22"/>
          <w:szCs w:val="22"/>
          <w:lang w:eastAsia="da-DK"/>
        </w:rPr>
        <w:t>perioada</w:t>
      </w:r>
      <w:r w:rsidRPr="00CD5196">
        <w:rPr>
          <w:rFonts w:ascii="Arial" w:hAnsi="Arial" w:cs="Arial"/>
          <w:color w:val="000000"/>
          <w:sz w:val="22"/>
          <w:szCs w:val="22"/>
        </w:rPr>
        <w:t xml:space="preserve"> 1980-1990 similare </w:t>
      </w:r>
      <w:r w:rsidR="00067FE0">
        <w:rPr>
          <w:rFonts w:ascii="Arial" w:hAnsi="Arial" w:cs="Arial"/>
          <w:color w:val="000000"/>
          <w:sz w:val="22"/>
          <w:szCs w:val="22"/>
        </w:rPr>
        <w:t>i</w:t>
      </w:r>
      <w:r w:rsidRPr="00CD5196">
        <w:rPr>
          <w:rFonts w:ascii="Arial" w:hAnsi="Arial" w:cs="Arial"/>
          <w:color w:val="000000"/>
          <w:sz w:val="22"/>
          <w:szCs w:val="22"/>
        </w:rPr>
        <w:t>ntregii Europe, cu mici diferen</w:t>
      </w:r>
      <w:r w:rsidR="00067FE0">
        <w:rPr>
          <w:rFonts w:ascii="Arial" w:hAnsi="Arial" w:cs="Arial"/>
          <w:color w:val="000000"/>
          <w:sz w:val="22"/>
          <w:szCs w:val="22"/>
        </w:rPr>
        <w:t>t</w:t>
      </w:r>
      <w:r w:rsidRPr="00CD5196">
        <w:rPr>
          <w:rFonts w:ascii="Arial" w:hAnsi="Arial" w:cs="Arial"/>
          <w:color w:val="000000"/>
          <w:sz w:val="22"/>
          <w:szCs w:val="22"/>
        </w:rPr>
        <w:t xml:space="preserve">e </w:t>
      </w:r>
      <w:r w:rsidR="00067FE0">
        <w:rPr>
          <w:rFonts w:ascii="Arial" w:hAnsi="Arial" w:cs="Arial"/>
          <w:color w:val="000000"/>
          <w:sz w:val="22"/>
          <w:szCs w:val="22"/>
        </w:rPr>
        <w:t>i</w:t>
      </w:r>
      <w:r w:rsidRPr="00CD5196">
        <w:rPr>
          <w:rFonts w:ascii="Arial" w:hAnsi="Arial" w:cs="Arial"/>
          <w:color w:val="000000"/>
          <w:sz w:val="22"/>
          <w:szCs w:val="22"/>
        </w:rPr>
        <w:t xml:space="preserve">ntre rezultatele modelelor </w:t>
      </w:r>
      <w:r w:rsidR="00067FE0">
        <w:rPr>
          <w:rFonts w:ascii="Arial" w:hAnsi="Arial" w:cs="Arial"/>
          <w:color w:val="000000"/>
          <w:sz w:val="22"/>
          <w:szCs w:val="22"/>
        </w:rPr>
        <w:t>i</w:t>
      </w:r>
      <w:r w:rsidRPr="00CD5196">
        <w:rPr>
          <w:rFonts w:ascii="Arial" w:hAnsi="Arial" w:cs="Arial"/>
          <w:color w:val="000000"/>
          <w:sz w:val="22"/>
          <w:szCs w:val="22"/>
        </w:rPr>
        <w:t>n ceea ce prive</w:t>
      </w:r>
      <w:r w:rsidR="00067FE0">
        <w:rPr>
          <w:rFonts w:ascii="Arial" w:hAnsi="Arial" w:cs="Arial"/>
          <w:color w:val="000000"/>
          <w:sz w:val="22"/>
          <w:szCs w:val="22"/>
        </w:rPr>
        <w:t>s</w:t>
      </w:r>
      <w:r w:rsidRPr="00CD5196">
        <w:rPr>
          <w:rFonts w:ascii="Arial" w:hAnsi="Arial" w:cs="Arial"/>
          <w:color w:val="000000"/>
          <w:sz w:val="22"/>
          <w:szCs w:val="22"/>
        </w:rPr>
        <w:t xml:space="preserve">te primele decenii ale secolului XXI </w:t>
      </w:r>
      <w:r w:rsidR="00067FE0">
        <w:rPr>
          <w:rFonts w:ascii="Arial" w:hAnsi="Arial" w:cs="Arial"/>
          <w:color w:val="000000"/>
          <w:sz w:val="22"/>
          <w:szCs w:val="22"/>
        </w:rPr>
        <w:t>s</w:t>
      </w:r>
      <w:r w:rsidRPr="00CD5196">
        <w:rPr>
          <w:rFonts w:ascii="Arial" w:hAnsi="Arial" w:cs="Arial"/>
          <w:color w:val="000000"/>
          <w:sz w:val="22"/>
          <w:szCs w:val="22"/>
        </w:rPr>
        <w:t>i cu diferen</w:t>
      </w:r>
      <w:r w:rsidR="00067FE0">
        <w:rPr>
          <w:rFonts w:ascii="Arial" w:hAnsi="Arial" w:cs="Arial"/>
          <w:color w:val="000000"/>
          <w:sz w:val="22"/>
          <w:szCs w:val="22"/>
        </w:rPr>
        <w:t>t</w:t>
      </w:r>
      <w:r w:rsidRPr="00CD5196">
        <w:rPr>
          <w:rFonts w:ascii="Arial" w:hAnsi="Arial" w:cs="Arial"/>
          <w:color w:val="000000"/>
          <w:sz w:val="22"/>
          <w:szCs w:val="22"/>
        </w:rPr>
        <w:t xml:space="preserve">e mai mari </w:t>
      </w:r>
      <w:r w:rsidR="00067FE0">
        <w:rPr>
          <w:rFonts w:ascii="Arial" w:hAnsi="Arial" w:cs="Arial"/>
          <w:color w:val="000000"/>
          <w:sz w:val="22"/>
          <w:szCs w:val="22"/>
        </w:rPr>
        <w:t>i</w:t>
      </w:r>
      <w:r w:rsidRPr="00CD5196">
        <w:rPr>
          <w:rFonts w:ascii="Arial" w:hAnsi="Arial" w:cs="Arial"/>
          <w:color w:val="000000"/>
          <w:sz w:val="22"/>
          <w:szCs w:val="22"/>
        </w:rPr>
        <w:t>n ceea ce prive</w:t>
      </w:r>
      <w:r w:rsidR="00067FE0">
        <w:rPr>
          <w:rFonts w:ascii="Arial" w:hAnsi="Arial" w:cs="Arial"/>
          <w:color w:val="000000"/>
          <w:sz w:val="22"/>
          <w:szCs w:val="22"/>
        </w:rPr>
        <w:t>s</w:t>
      </w:r>
      <w:r w:rsidRPr="00CD5196">
        <w:rPr>
          <w:rFonts w:ascii="Arial" w:hAnsi="Arial" w:cs="Arial"/>
          <w:color w:val="000000"/>
          <w:sz w:val="22"/>
          <w:szCs w:val="22"/>
        </w:rPr>
        <w:t>te sf</w:t>
      </w:r>
      <w:r w:rsidR="00067FE0">
        <w:rPr>
          <w:rFonts w:ascii="Arial" w:hAnsi="Arial" w:cs="Arial"/>
          <w:color w:val="000000"/>
          <w:sz w:val="22"/>
          <w:szCs w:val="22"/>
        </w:rPr>
        <w:t>a</w:t>
      </w:r>
      <w:r w:rsidRPr="00CD5196">
        <w:rPr>
          <w:rFonts w:ascii="Arial" w:hAnsi="Arial" w:cs="Arial"/>
          <w:color w:val="000000"/>
          <w:sz w:val="22"/>
          <w:szCs w:val="22"/>
        </w:rPr>
        <w:t>r</w:t>
      </w:r>
      <w:r w:rsidR="00067FE0">
        <w:rPr>
          <w:rFonts w:ascii="Arial" w:hAnsi="Arial" w:cs="Arial"/>
          <w:color w:val="000000"/>
          <w:sz w:val="22"/>
          <w:szCs w:val="22"/>
        </w:rPr>
        <w:t>s</w:t>
      </w:r>
      <w:r w:rsidRPr="00CD5196">
        <w:rPr>
          <w:rFonts w:ascii="Arial" w:hAnsi="Arial" w:cs="Arial"/>
          <w:color w:val="000000"/>
          <w:sz w:val="22"/>
          <w:szCs w:val="22"/>
        </w:rPr>
        <w:t xml:space="preserve">itul secolului, astfel: </w:t>
      </w:r>
    </w:p>
    <w:p w14:paraId="6D9A5DD2" w14:textId="338479EB" w:rsidR="00CD5196" w:rsidRPr="00CD5196" w:rsidRDefault="00067FE0" w:rsidP="002D3E83">
      <w:pPr>
        <w:numPr>
          <w:ilvl w:val="0"/>
          <w:numId w:val="202"/>
        </w:numPr>
        <w:autoSpaceDE w:val="0"/>
        <w:autoSpaceDN w:val="0"/>
        <w:adjustRightInd w:val="0"/>
        <w:spacing w:after="0" w:line="240" w:lineRule="auto"/>
        <w:contextualSpacing/>
        <w:jc w:val="both"/>
        <w:rPr>
          <w:rFonts w:ascii="Arial" w:hAnsi="Arial" w:cs="Arial"/>
          <w:color w:val="000000"/>
          <w:sz w:val="22"/>
          <w:szCs w:val="22"/>
        </w:rPr>
      </w:pPr>
      <w:r>
        <w:rPr>
          <w:rFonts w:ascii="Arial" w:hAnsi="Arial" w:cs="Arial"/>
          <w:color w:val="000000"/>
          <w:sz w:val="22"/>
          <w:szCs w:val="22"/>
        </w:rPr>
        <w:t>i</w:t>
      </w:r>
      <w:r w:rsidR="00CD5196" w:rsidRPr="00CD5196">
        <w:rPr>
          <w:rFonts w:ascii="Arial" w:hAnsi="Arial" w:cs="Arial"/>
          <w:color w:val="000000"/>
          <w:sz w:val="22"/>
          <w:szCs w:val="22"/>
        </w:rPr>
        <w:t>ntre 0</w:t>
      </w:r>
      <w:r w:rsidR="00CD5196">
        <w:rPr>
          <w:rFonts w:ascii="Arial" w:hAnsi="Arial" w:cs="Arial"/>
          <w:color w:val="000000"/>
          <w:sz w:val="22"/>
          <w:szCs w:val="22"/>
        </w:rPr>
        <w:t>,</w:t>
      </w:r>
      <w:r w:rsidR="00CD5196" w:rsidRPr="00CD5196">
        <w:rPr>
          <w:rFonts w:ascii="Arial" w:hAnsi="Arial" w:cs="Arial"/>
          <w:color w:val="000000"/>
          <w:sz w:val="22"/>
          <w:szCs w:val="22"/>
        </w:rPr>
        <w:t xml:space="preserve">5°C </w:t>
      </w:r>
      <w:r>
        <w:rPr>
          <w:rFonts w:ascii="Arial" w:hAnsi="Arial" w:cs="Arial"/>
          <w:color w:val="000000"/>
          <w:sz w:val="22"/>
          <w:szCs w:val="22"/>
        </w:rPr>
        <w:t>s</w:t>
      </w:r>
      <w:r w:rsidR="00CD5196" w:rsidRPr="00CD5196">
        <w:rPr>
          <w:rFonts w:ascii="Arial" w:hAnsi="Arial" w:cs="Arial"/>
          <w:color w:val="000000"/>
          <w:sz w:val="22"/>
          <w:szCs w:val="22"/>
        </w:rPr>
        <w:t>i 1</w:t>
      </w:r>
      <w:r w:rsidR="00CD5196">
        <w:rPr>
          <w:rFonts w:ascii="Arial" w:hAnsi="Arial" w:cs="Arial"/>
          <w:color w:val="000000"/>
          <w:sz w:val="22"/>
          <w:szCs w:val="22"/>
        </w:rPr>
        <w:t>,</w:t>
      </w:r>
      <w:r w:rsidR="00CD5196" w:rsidRPr="00CD5196">
        <w:rPr>
          <w:rFonts w:ascii="Arial" w:hAnsi="Arial" w:cs="Arial"/>
          <w:color w:val="000000"/>
          <w:sz w:val="22"/>
          <w:szCs w:val="22"/>
        </w:rPr>
        <w:t xml:space="preserve">5°C pentru </w:t>
      </w:r>
      <w:r w:rsidR="00CD5196" w:rsidRPr="00CD5196">
        <w:rPr>
          <w:rFonts w:ascii="Arial" w:eastAsia="Times New Roman" w:hAnsi="Arial" w:cs="Arial"/>
          <w:sz w:val="22"/>
          <w:szCs w:val="22"/>
          <w:lang w:eastAsia="da-DK"/>
        </w:rPr>
        <w:t>perioada</w:t>
      </w:r>
      <w:r w:rsidR="00CD5196" w:rsidRPr="00CD5196">
        <w:rPr>
          <w:rFonts w:ascii="Arial" w:hAnsi="Arial" w:cs="Arial"/>
          <w:color w:val="000000"/>
          <w:sz w:val="22"/>
          <w:szCs w:val="22"/>
        </w:rPr>
        <w:t xml:space="preserve"> 2020 </w:t>
      </w:r>
      <w:r w:rsidR="001734B6">
        <w:rPr>
          <w:rFonts w:ascii="Arial" w:hAnsi="Arial" w:cs="Arial"/>
          <w:sz w:val="22"/>
          <w:szCs w:val="22"/>
        </w:rPr>
        <w:t>÷</w:t>
      </w:r>
      <w:r w:rsidR="00CD5196" w:rsidRPr="00CD5196">
        <w:rPr>
          <w:rFonts w:ascii="Arial" w:hAnsi="Arial" w:cs="Arial"/>
          <w:color w:val="000000"/>
          <w:sz w:val="22"/>
          <w:szCs w:val="22"/>
        </w:rPr>
        <w:t xml:space="preserve"> 2029</w:t>
      </w:r>
    </w:p>
    <w:p w14:paraId="560E39B3" w14:textId="7C45FB6B" w:rsidR="00CD5196" w:rsidRDefault="00067FE0" w:rsidP="002D3E83">
      <w:pPr>
        <w:numPr>
          <w:ilvl w:val="0"/>
          <w:numId w:val="202"/>
        </w:numPr>
        <w:autoSpaceDE w:val="0"/>
        <w:autoSpaceDN w:val="0"/>
        <w:adjustRightInd w:val="0"/>
        <w:spacing w:after="0" w:line="240" w:lineRule="auto"/>
        <w:contextualSpacing/>
        <w:jc w:val="both"/>
        <w:rPr>
          <w:rFonts w:ascii="Arial" w:hAnsi="Arial" w:cs="Arial"/>
          <w:color w:val="000000"/>
          <w:sz w:val="22"/>
          <w:szCs w:val="22"/>
        </w:rPr>
      </w:pPr>
      <w:r>
        <w:rPr>
          <w:rFonts w:ascii="Arial" w:hAnsi="Arial" w:cs="Arial"/>
          <w:color w:val="000000"/>
          <w:sz w:val="22"/>
          <w:szCs w:val="22"/>
        </w:rPr>
        <w:t>i</w:t>
      </w:r>
      <w:r w:rsidR="00CD5196" w:rsidRPr="00CD5196">
        <w:rPr>
          <w:rFonts w:ascii="Arial" w:hAnsi="Arial" w:cs="Arial"/>
          <w:color w:val="000000"/>
          <w:sz w:val="22"/>
          <w:szCs w:val="22"/>
        </w:rPr>
        <w:t>ntre 2</w:t>
      </w:r>
      <w:r w:rsidR="00CD5196">
        <w:rPr>
          <w:rFonts w:ascii="Arial" w:hAnsi="Arial" w:cs="Arial"/>
          <w:color w:val="000000"/>
          <w:sz w:val="22"/>
          <w:szCs w:val="22"/>
        </w:rPr>
        <w:t>,</w:t>
      </w:r>
      <w:r w:rsidR="00CD5196" w:rsidRPr="00CD5196">
        <w:rPr>
          <w:rFonts w:ascii="Arial" w:hAnsi="Arial" w:cs="Arial"/>
          <w:color w:val="000000"/>
          <w:sz w:val="22"/>
          <w:szCs w:val="22"/>
        </w:rPr>
        <w:t xml:space="preserve">0°C </w:t>
      </w:r>
      <w:r>
        <w:rPr>
          <w:rFonts w:ascii="Arial" w:hAnsi="Arial" w:cs="Arial"/>
          <w:color w:val="000000"/>
          <w:sz w:val="22"/>
          <w:szCs w:val="22"/>
        </w:rPr>
        <w:t>s</w:t>
      </w:r>
      <w:r w:rsidR="00CD5196" w:rsidRPr="00CD5196">
        <w:rPr>
          <w:rFonts w:ascii="Arial" w:hAnsi="Arial" w:cs="Arial"/>
          <w:color w:val="000000"/>
          <w:sz w:val="22"/>
          <w:szCs w:val="22"/>
        </w:rPr>
        <w:t>i 5</w:t>
      </w:r>
      <w:r w:rsidR="00CD5196">
        <w:rPr>
          <w:rFonts w:ascii="Arial" w:hAnsi="Arial" w:cs="Arial"/>
          <w:color w:val="000000"/>
          <w:sz w:val="22"/>
          <w:szCs w:val="22"/>
        </w:rPr>
        <w:t>,</w:t>
      </w:r>
      <w:r w:rsidR="00CD5196" w:rsidRPr="00CD5196">
        <w:rPr>
          <w:rFonts w:ascii="Arial" w:hAnsi="Arial" w:cs="Arial"/>
          <w:color w:val="000000"/>
          <w:sz w:val="22"/>
          <w:szCs w:val="22"/>
        </w:rPr>
        <w:t xml:space="preserve">0°C pentru 2090 – 2099. </w:t>
      </w:r>
      <w:r>
        <w:rPr>
          <w:rFonts w:ascii="Arial" w:hAnsi="Arial" w:cs="Arial"/>
          <w:color w:val="000000"/>
          <w:sz w:val="22"/>
          <w:szCs w:val="22"/>
        </w:rPr>
        <w:t>i</w:t>
      </w:r>
      <w:r w:rsidR="00CD5196" w:rsidRPr="00CD5196">
        <w:rPr>
          <w:rFonts w:ascii="Arial" w:hAnsi="Arial" w:cs="Arial"/>
          <w:color w:val="000000"/>
          <w:sz w:val="22"/>
          <w:szCs w:val="22"/>
        </w:rPr>
        <w:t>n func</w:t>
      </w:r>
      <w:r>
        <w:rPr>
          <w:rFonts w:ascii="Arial" w:hAnsi="Arial" w:cs="Arial"/>
          <w:color w:val="000000"/>
          <w:sz w:val="22"/>
          <w:szCs w:val="22"/>
        </w:rPr>
        <w:t>t</w:t>
      </w:r>
      <w:r w:rsidR="00CD5196" w:rsidRPr="00CD5196">
        <w:rPr>
          <w:rFonts w:ascii="Arial" w:hAnsi="Arial" w:cs="Arial"/>
          <w:color w:val="000000"/>
          <w:sz w:val="22"/>
          <w:szCs w:val="22"/>
        </w:rPr>
        <w:t>ie de scenariu (</w:t>
      </w:r>
      <w:r>
        <w:rPr>
          <w:rFonts w:ascii="Arial" w:hAnsi="Arial" w:cs="Arial"/>
          <w:color w:val="000000"/>
          <w:sz w:val="22"/>
          <w:szCs w:val="22"/>
        </w:rPr>
        <w:t>i</w:t>
      </w:r>
      <w:r w:rsidR="00CD5196" w:rsidRPr="00CD5196">
        <w:rPr>
          <w:rFonts w:ascii="Arial" w:hAnsi="Arial" w:cs="Arial"/>
          <w:color w:val="000000"/>
          <w:sz w:val="22"/>
          <w:szCs w:val="22"/>
        </w:rPr>
        <w:t>ntre 2</w:t>
      </w:r>
      <w:r w:rsidR="00CD5196">
        <w:rPr>
          <w:rFonts w:ascii="Arial" w:hAnsi="Arial" w:cs="Arial"/>
          <w:color w:val="000000"/>
          <w:sz w:val="22"/>
          <w:szCs w:val="22"/>
        </w:rPr>
        <w:t>,</w:t>
      </w:r>
      <w:r w:rsidR="00CD5196" w:rsidRPr="00CD5196">
        <w:rPr>
          <w:rFonts w:ascii="Arial" w:hAnsi="Arial" w:cs="Arial"/>
          <w:color w:val="000000"/>
          <w:sz w:val="22"/>
          <w:szCs w:val="22"/>
        </w:rPr>
        <w:t xml:space="preserve">0°C </w:t>
      </w:r>
      <w:r>
        <w:rPr>
          <w:rFonts w:ascii="Arial" w:hAnsi="Arial" w:cs="Arial"/>
          <w:color w:val="000000"/>
          <w:sz w:val="22"/>
          <w:szCs w:val="22"/>
        </w:rPr>
        <w:t>s</w:t>
      </w:r>
      <w:r w:rsidR="00CD5196" w:rsidRPr="00CD5196">
        <w:rPr>
          <w:rFonts w:ascii="Arial" w:hAnsi="Arial" w:cs="Arial"/>
          <w:color w:val="000000"/>
          <w:sz w:val="22"/>
          <w:szCs w:val="22"/>
        </w:rPr>
        <w:t>i 2</w:t>
      </w:r>
      <w:r w:rsidR="00CD5196">
        <w:rPr>
          <w:rFonts w:ascii="Arial" w:hAnsi="Arial" w:cs="Arial"/>
          <w:color w:val="000000"/>
          <w:sz w:val="22"/>
          <w:szCs w:val="22"/>
        </w:rPr>
        <w:t>,</w:t>
      </w:r>
      <w:r w:rsidR="00CD5196" w:rsidRPr="00CD5196">
        <w:rPr>
          <w:rFonts w:ascii="Arial" w:hAnsi="Arial" w:cs="Arial"/>
          <w:color w:val="000000"/>
          <w:sz w:val="22"/>
          <w:szCs w:val="22"/>
        </w:rPr>
        <w:t xml:space="preserve">5°C </w:t>
      </w:r>
      <w:r>
        <w:rPr>
          <w:rFonts w:ascii="Arial" w:hAnsi="Arial" w:cs="Arial"/>
          <w:color w:val="000000"/>
          <w:sz w:val="22"/>
          <w:szCs w:val="22"/>
        </w:rPr>
        <w:t>i</w:t>
      </w:r>
      <w:r w:rsidR="00CD5196" w:rsidRPr="00CD5196">
        <w:rPr>
          <w:rFonts w:ascii="Arial" w:hAnsi="Arial" w:cs="Arial"/>
          <w:color w:val="000000"/>
          <w:sz w:val="22"/>
          <w:szCs w:val="22"/>
        </w:rPr>
        <w:t>n cazul scenariului care prevede cea mai sc</w:t>
      </w:r>
      <w:r>
        <w:rPr>
          <w:rFonts w:ascii="Arial" w:hAnsi="Arial" w:cs="Arial"/>
          <w:color w:val="000000"/>
          <w:sz w:val="22"/>
          <w:szCs w:val="22"/>
        </w:rPr>
        <w:t>a</w:t>
      </w:r>
      <w:r w:rsidR="00CD5196" w:rsidRPr="00CD5196">
        <w:rPr>
          <w:rFonts w:ascii="Arial" w:hAnsi="Arial" w:cs="Arial"/>
          <w:color w:val="000000"/>
          <w:sz w:val="22"/>
          <w:szCs w:val="22"/>
        </w:rPr>
        <w:t>zut</w:t>
      </w:r>
      <w:r>
        <w:rPr>
          <w:rFonts w:ascii="Arial" w:hAnsi="Arial" w:cs="Arial"/>
          <w:color w:val="000000"/>
          <w:sz w:val="22"/>
          <w:szCs w:val="22"/>
        </w:rPr>
        <w:t>a</w:t>
      </w:r>
      <w:r w:rsidR="00CD5196" w:rsidRPr="00CD5196">
        <w:rPr>
          <w:rFonts w:ascii="Arial" w:hAnsi="Arial" w:cs="Arial"/>
          <w:color w:val="000000"/>
          <w:sz w:val="22"/>
          <w:szCs w:val="22"/>
        </w:rPr>
        <w:t xml:space="preserve"> cre</w:t>
      </w:r>
      <w:r>
        <w:rPr>
          <w:rFonts w:ascii="Arial" w:hAnsi="Arial" w:cs="Arial"/>
          <w:color w:val="000000"/>
          <w:sz w:val="22"/>
          <w:szCs w:val="22"/>
        </w:rPr>
        <w:t>s</w:t>
      </w:r>
      <w:r w:rsidR="00CD5196" w:rsidRPr="00CD5196">
        <w:rPr>
          <w:rFonts w:ascii="Arial" w:hAnsi="Arial" w:cs="Arial"/>
          <w:color w:val="000000"/>
          <w:sz w:val="22"/>
          <w:szCs w:val="22"/>
        </w:rPr>
        <w:t xml:space="preserve">tere a temperaturii medii globale </w:t>
      </w:r>
      <w:r>
        <w:rPr>
          <w:rFonts w:ascii="Arial" w:hAnsi="Arial" w:cs="Arial"/>
          <w:color w:val="000000"/>
          <w:sz w:val="22"/>
          <w:szCs w:val="22"/>
        </w:rPr>
        <w:t>s</w:t>
      </w:r>
      <w:r w:rsidR="00CD5196" w:rsidRPr="00CD5196">
        <w:rPr>
          <w:rFonts w:ascii="Arial" w:hAnsi="Arial" w:cs="Arial"/>
          <w:color w:val="000000"/>
          <w:sz w:val="22"/>
          <w:szCs w:val="22"/>
        </w:rPr>
        <w:t xml:space="preserve">i </w:t>
      </w:r>
      <w:r>
        <w:rPr>
          <w:rFonts w:ascii="Arial" w:hAnsi="Arial" w:cs="Arial"/>
          <w:color w:val="000000"/>
          <w:sz w:val="22"/>
          <w:szCs w:val="22"/>
        </w:rPr>
        <w:t>i</w:t>
      </w:r>
      <w:r w:rsidR="00CD5196" w:rsidRPr="00CD5196">
        <w:rPr>
          <w:rFonts w:ascii="Arial" w:hAnsi="Arial" w:cs="Arial"/>
          <w:color w:val="000000"/>
          <w:sz w:val="22"/>
          <w:szCs w:val="22"/>
        </w:rPr>
        <w:t>ntre 4</w:t>
      </w:r>
      <w:r w:rsidR="00CD5196">
        <w:rPr>
          <w:rFonts w:ascii="Arial" w:hAnsi="Arial" w:cs="Arial"/>
          <w:color w:val="000000"/>
          <w:sz w:val="22"/>
          <w:szCs w:val="22"/>
        </w:rPr>
        <w:t>,</w:t>
      </w:r>
      <w:r w:rsidR="00CD5196" w:rsidRPr="00CD5196">
        <w:rPr>
          <w:rFonts w:ascii="Arial" w:hAnsi="Arial" w:cs="Arial"/>
          <w:color w:val="000000"/>
          <w:sz w:val="22"/>
          <w:szCs w:val="22"/>
        </w:rPr>
        <w:t xml:space="preserve">0°C </w:t>
      </w:r>
      <w:r>
        <w:rPr>
          <w:rFonts w:ascii="Arial" w:hAnsi="Arial" w:cs="Arial"/>
          <w:color w:val="000000"/>
          <w:sz w:val="22"/>
          <w:szCs w:val="22"/>
        </w:rPr>
        <w:t>s</w:t>
      </w:r>
      <w:r w:rsidR="00CD5196" w:rsidRPr="00CD5196">
        <w:rPr>
          <w:rFonts w:ascii="Arial" w:hAnsi="Arial" w:cs="Arial"/>
          <w:color w:val="000000"/>
          <w:sz w:val="22"/>
          <w:szCs w:val="22"/>
        </w:rPr>
        <w:t>i 5</w:t>
      </w:r>
      <w:r w:rsidR="00CD5196">
        <w:rPr>
          <w:rFonts w:ascii="Arial" w:hAnsi="Arial" w:cs="Arial"/>
          <w:color w:val="000000"/>
          <w:sz w:val="22"/>
          <w:szCs w:val="22"/>
        </w:rPr>
        <w:t>,</w:t>
      </w:r>
      <w:r w:rsidR="00CD5196" w:rsidRPr="00CD5196">
        <w:rPr>
          <w:rFonts w:ascii="Arial" w:hAnsi="Arial" w:cs="Arial"/>
          <w:color w:val="000000"/>
          <w:sz w:val="22"/>
          <w:szCs w:val="22"/>
        </w:rPr>
        <w:t xml:space="preserve">0°C </w:t>
      </w:r>
      <w:r>
        <w:rPr>
          <w:rFonts w:ascii="Arial" w:hAnsi="Arial" w:cs="Arial"/>
          <w:color w:val="000000"/>
          <w:sz w:val="22"/>
          <w:szCs w:val="22"/>
        </w:rPr>
        <w:t>i</w:t>
      </w:r>
      <w:r w:rsidR="00CD5196" w:rsidRPr="00CD5196">
        <w:rPr>
          <w:rFonts w:ascii="Arial" w:hAnsi="Arial" w:cs="Arial"/>
          <w:color w:val="000000"/>
          <w:sz w:val="22"/>
          <w:szCs w:val="22"/>
        </w:rPr>
        <w:t>n cazul scenariului cu cea mai pronun</w:t>
      </w:r>
      <w:r>
        <w:rPr>
          <w:rFonts w:ascii="Arial" w:hAnsi="Arial" w:cs="Arial"/>
          <w:color w:val="000000"/>
          <w:sz w:val="22"/>
          <w:szCs w:val="22"/>
        </w:rPr>
        <w:t>t</w:t>
      </w:r>
      <w:r w:rsidR="00CD5196" w:rsidRPr="00CD5196">
        <w:rPr>
          <w:rFonts w:ascii="Arial" w:hAnsi="Arial" w:cs="Arial"/>
          <w:color w:val="000000"/>
          <w:sz w:val="22"/>
          <w:szCs w:val="22"/>
        </w:rPr>
        <w:t>at</w:t>
      </w:r>
      <w:r>
        <w:rPr>
          <w:rFonts w:ascii="Arial" w:hAnsi="Arial" w:cs="Arial"/>
          <w:color w:val="000000"/>
          <w:sz w:val="22"/>
          <w:szCs w:val="22"/>
        </w:rPr>
        <w:t>a</w:t>
      </w:r>
      <w:r w:rsidR="00CD5196" w:rsidRPr="00CD5196">
        <w:rPr>
          <w:rFonts w:ascii="Arial" w:hAnsi="Arial" w:cs="Arial"/>
          <w:color w:val="000000"/>
          <w:sz w:val="22"/>
          <w:szCs w:val="22"/>
        </w:rPr>
        <w:t xml:space="preserve"> cre</w:t>
      </w:r>
      <w:r>
        <w:rPr>
          <w:rFonts w:ascii="Arial" w:hAnsi="Arial" w:cs="Arial"/>
          <w:color w:val="000000"/>
          <w:sz w:val="22"/>
          <w:szCs w:val="22"/>
        </w:rPr>
        <w:t>s</w:t>
      </w:r>
      <w:r w:rsidR="00CD5196" w:rsidRPr="00CD5196">
        <w:rPr>
          <w:rFonts w:ascii="Arial" w:hAnsi="Arial" w:cs="Arial"/>
          <w:color w:val="000000"/>
          <w:sz w:val="22"/>
          <w:szCs w:val="22"/>
        </w:rPr>
        <w:t xml:space="preserve">tere a temperaturii). </w:t>
      </w:r>
    </w:p>
    <w:p w14:paraId="7AC85DF8" w14:textId="77777777" w:rsidR="00CD5196" w:rsidRPr="00920641" w:rsidRDefault="00CD5196" w:rsidP="00CD5196">
      <w:pPr>
        <w:autoSpaceDE w:val="0"/>
        <w:autoSpaceDN w:val="0"/>
        <w:adjustRightInd w:val="0"/>
        <w:spacing w:before="100" w:beforeAutospacing="1" w:after="0" w:line="360" w:lineRule="auto"/>
        <w:jc w:val="both"/>
        <w:rPr>
          <w:color w:val="000000"/>
        </w:rPr>
      </w:pPr>
      <w:r w:rsidRPr="00920641">
        <w:rPr>
          <w:noProof/>
          <w:color w:val="000000"/>
          <w:lang w:val="en-US"/>
        </w:rPr>
        <w:drawing>
          <wp:inline distT="0" distB="0" distL="0" distR="0" wp14:anchorId="73C9DA0B" wp14:editId="21BEC804">
            <wp:extent cx="2405806" cy="16256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06505" cy="1626072"/>
                    </a:xfrm>
                    <a:prstGeom prst="rect">
                      <a:avLst/>
                    </a:prstGeom>
                    <a:noFill/>
                    <a:ln>
                      <a:noFill/>
                    </a:ln>
                  </pic:spPr>
                </pic:pic>
              </a:graphicData>
            </a:graphic>
          </wp:inline>
        </w:drawing>
      </w:r>
      <w:r w:rsidRPr="00920641">
        <w:rPr>
          <w:noProof/>
          <w:color w:val="000000"/>
          <w:lang w:val="en-US"/>
        </w:rPr>
        <w:drawing>
          <wp:inline distT="0" distB="0" distL="0" distR="0" wp14:anchorId="2F0C0A36" wp14:editId="7BF07B67">
            <wp:extent cx="2437298" cy="1620000"/>
            <wp:effectExtent l="0" t="0" r="127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37298" cy="1620000"/>
                    </a:xfrm>
                    <a:prstGeom prst="rect">
                      <a:avLst/>
                    </a:prstGeom>
                    <a:noFill/>
                    <a:ln>
                      <a:noFill/>
                    </a:ln>
                  </pic:spPr>
                </pic:pic>
              </a:graphicData>
            </a:graphic>
          </wp:inline>
        </w:drawing>
      </w:r>
    </w:p>
    <w:p w14:paraId="62CFDC5E" w14:textId="395CF2AC" w:rsidR="00CD5196" w:rsidRPr="00DE0EF0" w:rsidRDefault="00DE0EF0" w:rsidP="00E73BA9">
      <w:pPr>
        <w:pStyle w:val="Caption"/>
      </w:pPr>
      <w:bookmarkStart w:id="390" w:name="_Toc30050039"/>
      <w:r>
        <w:t>Figur</w:t>
      </w:r>
      <w:r w:rsidR="00067FE0">
        <w:t>a</w:t>
      </w:r>
      <w:r>
        <w:t xml:space="preserve"> </w:t>
      </w:r>
      <w:r w:rsidR="00AC4C09">
        <w:fldChar w:fldCharType="begin"/>
      </w:r>
      <w:r w:rsidR="00AC4C09">
        <w:instrText xml:space="preserve"> SEQ Figură \* ARABIC </w:instrText>
      </w:r>
      <w:r w:rsidR="00AC4C09">
        <w:fldChar w:fldCharType="separate"/>
      </w:r>
      <w:r w:rsidR="007D29BA">
        <w:rPr>
          <w:noProof/>
        </w:rPr>
        <w:t>41</w:t>
      </w:r>
      <w:r w:rsidR="00AC4C09">
        <w:rPr>
          <w:noProof/>
        </w:rPr>
        <w:fldChar w:fldCharType="end"/>
      </w:r>
      <w:r w:rsidRPr="00CD5196">
        <w:t xml:space="preserve"> </w:t>
      </w:r>
      <w:r w:rsidRPr="00DE0EF0">
        <w:t>- Cre</w:t>
      </w:r>
      <w:r w:rsidR="00067FE0">
        <w:t>s</w:t>
      </w:r>
      <w:r w:rsidRPr="00DE0EF0">
        <w:t xml:space="preserve">terea medie a temperaturii aerului a) iarna. </w:t>
      </w:r>
      <w:r w:rsidR="00067FE0">
        <w:t>i</w:t>
      </w:r>
      <w:r w:rsidRPr="00DE0EF0">
        <w:t>n intervalul 2021-2050 fa</w:t>
      </w:r>
      <w:r w:rsidR="00067FE0">
        <w:t>ta</w:t>
      </w:r>
      <w:r w:rsidRPr="00DE0EF0">
        <w:t xml:space="preserve"> de intervalul</w:t>
      </w:r>
      <w:r w:rsidR="00CD5196" w:rsidRPr="00DE0EF0">
        <w:t xml:space="preserve">1971-2000 </w:t>
      </w:r>
      <w:r w:rsidR="00067FE0">
        <w:t>s</w:t>
      </w:r>
      <w:r w:rsidR="00CD5196" w:rsidRPr="00DE0EF0">
        <w:t xml:space="preserve">i b) vara, </w:t>
      </w:r>
      <w:r w:rsidR="00067FE0">
        <w:t>i</w:t>
      </w:r>
      <w:r w:rsidR="00CD5196" w:rsidRPr="00DE0EF0">
        <w:t>n intervalul 2070-2099 fata de intervalul 1971-2000</w:t>
      </w:r>
      <w:bookmarkEnd w:id="390"/>
    </w:p>
    <w:p w14:paraId="6CB91B9D" w14:textId="24A9068C" w:rsidR="00CD5196" w:rsidRDefault="00CD5196" w:rsidP="00564744">
      <w:pPr>
        <w:spacing w:after="0" w:line="240" w:lineRule="auto"/>
        <w:rPr>
          <w:rFonts w:ascii="Arial" w:hAnsi="Arial" w:cs="Arial"/>
          <w:sz w:val="22"/>
          <w:szCs w:val="22"/>
          <w:lang w:eastAsia="en-GB"/>
        </w:rPr>
      </w:pPr>
    </w:p>
    <w:p w14:paraId="1E0678B2" w14:textId="200079CF" w:rsidR="00CD5196" w:rsidRPr="00CD5196" w:rsidRDefault="00067FE0" w:rsidP="00CD5196">
      <w:pPr>
        <w:autoSpaceDE w:val="0"/>
        <w:autoSpaceDN w:val="0"/>
        <w:adjustRightInd w:val="0"/>
        <w:spacing w:after="0" w:line="240" w:lineRule="auto"/>
        <w:jc w:val="both"/>
        <w:rPr>
          <w:rFonts w:ascii="Arial" w:hAnsi="Arial" w:cs="Arial"/>
          <w:color w:val="000000"/>
          <w:sz w:val="22"/>
          <w:szCs w:val="22"/>
        </w:rPr>
      </w:pPr>
      <w:r>
        <w:rPr>
          <w:rFonts w:ascii="Arial" w:hAnsi="Arial" w:cs="Arial"/>
          <w:color w:val="000000"/>
          <w:sz w:val="22"/>
          <w:szCs w:val="22"/>
        </w:rPr>
        <w:t>I</w:t>
      </w:r>
      <w:r w:rsidR="00CD5196" w:rsidRPr="00CD5196">
        <w:rPr>
          <w:rFonts w:ascii="Arial" w:hAnsi="Arial" w:cs="Arial"/>
          <w:color w:val="000000"/>
          <w:sz w:val="22"/>
          <w:szCs w:val="22"/>
        </w:rPr>
        <w:t xml:space="preserve">n cazul temperaturilor extreme (media maximelor </w:t>
      </w:r>
      <w:r>
        <w:rPr>
          <w:rFonts w:ascii="Arial" w:hAnsi="Arial" w:cs="Arial"/>
          <w:color w:val="000000"/>
          <w:sz w:val="22"/>
          <w:szCs w:val="22"/>
        </w:rPr>
        <w:t>s</w:t>
      </w:r>
      <w:r w:rsidR="00CD5196" w:rsidRPr="00CD5196">
        <w:rPr>
          <w:rFonts w:ascii="Arial" w:hAnsi="Arial" w:cs="Arial"/>
          <w:color w:val="000000"/>
          <w:sz w:val="22"/>
          <w:szCs w:val="22"/>
        </w:rPr>
        <w:t xml:space="preserve">i minimelor) pentru </w:t>
      </w:r>
      <w:r w:rsidR="00CD5196" w:rsidRPr="00CD5196">
        <w:rPr>
          <w:rFonts w:ascii="Arial" w:eastAsia="Times New Roman" w:hAnsi="Arial" w:cs="Arial"/>
          <w:sz w:val="22"/>
          <w:szCs w:val="22"/>
          <w:lang w:eastAsia="da-DK"/>
        </w:rPr>
        <w:t>perioada</w:t>
      </w:r>
      <w:r w:rsidR="00CD5196" w:rsidRPr="00CD5196">
        <w:rPr>
          <w:rFonts w:ascii="Arial" w:hAnsi="Arial" w:cs="Arial"/>
          <w:color w:val="000000"/>
          <w:sz w:val="22"/>
          <w:szCs w:val="22"/>
        </w:rPr>
        <w:t xml:space="preserve"> 2070 </w:t>
      </w:r>
      <w:r w:rsidR="001734B6">
        <w:rPr>
          <w:rFonts w:ascii="Arial" w:hAnsi="Arial" w:cs="Arial"/>
          <w:sz w:val="22"/>
          <w:szCs w:val="22"/>
        </w:rPr>
        <w:t>÷</w:t>
      </w:r>
      <w:r w:rsidR="00CD5196" w:rsidRPr="00CD5196">
        <w:rPr>
          <w:rFonts w:ascii="Arial" w:hAnsi="Arial" w:cs="Arial"/>
          <w:color w:val="000000"/>
          <w:sz w:val="22"/>
          <w:szCs w:val="22"/>
        </w:rPr>
        <w:t xml:space="preserve"> 2099 (fa</w:t>
      </w:r>
      <w:r>
        <w:rPr>
          <w:rFonts w:ascii="Arial" w:hAnsi="Arial" w:cs="Arial"/>
          <w:color w:val="000000"/>
          <w:sz w:val="22"/>
          <w:szCs w:val="22"/>
        </w:rPr>
        <w:t>ta</w:t>
      </w:r>
      <w:r w:rsidR="00CD5196" w:rsidRPr="00CD5196">
        <w:rPr>
          <w:rFonts w:ascii="Arial" w:hAnsi="Arial" w:cs="Arial"/>
          <w:color w:val="000000"/>
          <w:sz w:val="22"/>
          <w:szCs w:val="22"/>
        </w:rPr>
        <w:t xml:space="preserve"> de 1961 </w:t>
      </w:r>
      <w:r w:rsidR="001734B6">
        <w:rPr>
          <w:rFonts w:ascii="Arial" w:hAnsi="Arial" w:cs="Arial"/>
          <w:sz w:val="22"/>
          <w:szCs w:val="22"/>
        </w:rPr>
        <w:t>÷</w:t>
      </w:r>
      <w:r w:rsidR="00CD5196" w:rsidRPr="00CD5196">
        <w:rPr>
          <w:rFonts w:ascii="Arial" w:hAnsi="Arial" w:cs="Arial"/>
          <w:color w:val="000000"/>
          <w:sz w:val="22"/>
          <w:szCs w:val="22"/>
        </w:rPr>
        <w:t xml:space="preserve"> 1990) s-au ob</w:t>
      </w:r>
      <w:r>
        <w:rPr>
          <w:rFonts w:ascii="Arial" w:hAnsi="Arial" w:cs="Arial"/>
          <w:color w:val="000000"/>
          <w:sz w:val="22"/>
          <w:szCs w:val="22"/>
        </w:rPr>
        <w:t>t</w:t>
      </w:r>
      <w:r w:rsidR="00CD5196" w:rsidRPr="00CD5196">
        <w:rPr>
          <w:rFonts w:ascii="Arial" w:hAnsi="Arial" w:cs="Arial"/>
          <w:color w:val="000000"/>
          <w:sz w:val="22"/>
          <w:szCs w:val="22"/>
        </w:rPr>
        <w:t xml:space="preserve">inut rezultate cu certitudine mai mare </w:t>
      </w:r>
      <w:r>
        <w:rPr>
          <w:rFonts w:ascii="Arial" w:hAnsi="Arial" w:cs="Arial"/>
          <w:color w:val="000000"/>
          <w:sz w:val="22"/>
          <w:szCs w:val="22"/>
        </w:rPr>
        <w:t>i</w:t>
      </w:r>
      <w:r w:rsidR="00CD5196" w:rsidRPr="00CD5196">
        <w:rPr>
          <w:rFonts w:ascii="Arial" w:hAnsi="Arial" w:cs="Arial"/>
          <w:color w:val="000000"/>
          <w:sz w:val="22"/>
          <w:szCs w:val="22"/>
        </w:rPr>
        <w:t>n urm</w:t>
      </w:r>
      <w:r>
        <w:rPr>
          <w:rFonts w:ascii="Arial" w:hAnsi="Arial" w:cs="Arial"/>
          <w:color w:val="000000"/>
          <w:sz w:val="22"/>
          <w:szCs w:val="22"/>
        </w:rPr>
        <w:t>a</w:t>
      </w:r>
      <w:r w:rsidR="00CD5196" w:rsidRPr="00CD5196">
        <w:rPr>
          <w:rFonts w:ascii="Arial" w:hAnsi="Arial" w:cs="Arial"/>
          <w:color w:val="000000"/>
          <w:sz w:val="22"/>
          <w:szCs w:val="22"/>
        </w:rPr>
        <w:t xml:space="preserve">toarele cazuri: </w:t>
      </w:r>
    </w:p>
    <w:p w14:paraId="7950F6DD" w14:textId="47591C04" w:rsidR="00CD5196" w:rsidRPr="00CD5196" w:rsidRDefault="00CD5196" w:rsidP="002D3E83">
      <w:pPr>
        <w:pStyle w:val="ListParagraph"/>
        <w:numPr>
          <w:ilvl w:val="0"/>
          <w:numId w:val="203"/>
        </w:numPr>
        <w:autoSpaceDE w:val="0"/>
        <w:autoSpaceDN w:val="0"/>
        <w:adjustRightInd w:val="0"/>
        <w:spacing w:after="0" w:line="240" w:lineRule="auto"/>
        <w:jc w:val="both"/>
        <w:rPr>
          <w:rFonts w:ascii="Arial" w:hAnsi="Arial" w:cs="Arial"/>
          <w:color w:val="000000"/>
          <w:sz w:val="22"/>
          <w:szCs w:val="22"/>
        </w:rPr>
      </w:pPr>
      <w:r w:rsidRPr="00CD5196">
        <w:rPr>
          <w:rFonts w:ascii="Arial" w:hAnsi="Arial" w:cs="Arial"/>
          <w:color w:val="000000"/>
          <w:sz w:val="22"/>
          <w:szCs w:val="22"/>
        </w:rPr>
        <w:t>media temperaturii minime de iarn</w:t>
      </w:r>
      <w:r w:rsidR="00067FE0">
        <w:rPr>
          <w:rFonts w:ascii="Arial" w:hAnsi="Arial" w:cs="Arial"/>
          <w:color w:val="000000"/>
          <w:sz w:val="22"/>
          <w:szCs w:val="22"/>
        </w:rPr>
        <w:t>a</w:t>
      </w:r>
      <w:r w:rsidRPr="00CD5196">
        <w:rPr>
          <w:rFonts w:ascii="Arial" w:hAnsi="Arial" w:cs="Arial"/>
          <w:color w:val="000000"/>
          <w:sz w:val="22"/>
          <w:szCs w:val="22"/>
        </w:rPr>
        <w:t>: cre</w:t>
      </w:r>
      <w:r w:rsidR="00067FE0">
        <w:rPr>
          <w:rFonts w:ascii="Arial" w:hAnsi="Arial" w:cs="Arial"/>
          <w:color w:val="000000"/>
          <w:sz w:val="22"/>
          <w:szCs w:val="22"/>
        </w:rPr>
        <w:t>s</w:t>
      </w:r>
      <w:r w:rsidRPr="00CD5196">
        <w:rPr>
          <w:rFonts w:ascii="Arial" w:hAnsi="Arial" w:cs="Arial"/>
          <w:color w:val="000000"/>
          <w:sz w:val="22"/>
          <w:szCs w:val="22"/>
        </w:rPr>
        <w:t xml:space="preserve">teri mai mari </w:t>
      </w:r>
      <w:r w:rsidR="00067FE0">
        <w:rPr>
          <w:rFonts w:ascii="Arial" w:hAnsi="Arial" w:cs="Arial"/>
          <w:color w:val="000000"/>
          <w:sz w:val="22"/>
          <w:szCs w:val="22"/>
        </w:rPr>
        <w:t>i</w:t>
      </w:r>
      <w:r w:rsidRPr="00CD5196">
        <w:rPr>
          <w:rFonts w:ascii="Arial" w:hAnsi="Arial" w:cs="Arial"/>
          <w:color w:val="000000"/>
          <w:sz w:val="22"/>
          <w:szCs w:val="22"/>
        </w:rPr>
        <w:t>n regiunea intra-carpatic</w:t>
      </w:r>
      <w:r w:rsidR="00067FE0">
        <w:rPr>
          <w:rFonts w:ascii="Arial" w:hAnsi="Arial" w:cs="Arial"/>
          <w:color w:val="000000"/>
          <w:sz w:val="22"/>
          <w:szCs w:val="22"/>
        </w:rPr>
        <w:t>a</w:t>
      </w:r>
      <w:r w:rsidRPr="00CD5196">
        <w:rPr>
          <w:rFonts w:ascii="Arial" w:hAnsi="Arial" w:cs="Arial"/>
          <w:color w:val="000000"/>
          <w:sz w:val="22"/>
          <w:szCs w:val="22"/>
        </w:rPr>
        <w:t xml:space="preserve"> (4</w:t>
      </w:r>
      <w:r>
        <w:rPr>
          <w:rFonts w:ascii="Arial" w:hAnsi="Arial" w:cs="Arial"/>
          <w:color w:val="000000"/>
          <w:sz w:val="22"/>
          <w:szCs w:val="22"/>
        </w:rPr>
        <w:t>,</w:t>
      </w:r>
      <w:r w:rsidRPr="00CD5196">
        <w:rPr>
          <w:rFonts w:ascii="Arial" w:hAnsi="Arial" w:cs="Arial"/>
          <w:color w:val="000000"/>
          <w:sz w:val="22"/>
          <w:szCs w:val="22"/>
        </w:rPr>
        <w:t xml:space="preserve">0°C </w:t>
      </w:r>
      <w:r w:rsidR="001734B6">
        <w:rPr>
          <w:rFonts w:ascii="Arial" w:hAnsi="Arial" w:cs="Arial"/>
          <w:sz w:val="22"/>
          <w:szCs w:val="22"/>
        </w:rPr>
        <w:t>÷</w:t>
      </w:r>
      <w:r w:rsidRPr="00CD5196">
        <w:rPr>
          <w:rFonts w:ascii="Arial" w:hAnsi="Arial" w:cs="Arial"/>
          <w:color w:val="000000"/>
          <w:sz w:val="22"/>
          <w:szCs w:val="22"/>
        </w:rPr>
        <w:t xml:space="preserve"> 6</w:t>
      </w:r>
      <w:r>
        <w:rPr>
          <w:rFonts w:ascii="Arial" w:hAnsi="Arial" w:cs="Arial"/>
          <w:color w:val="000000"/>
          <w:sz w:val="22"/>
          <w:szCs w:val="22"/>
        </w:rPr>
        <w:t>,</w:t>
      </w:r>
      <w:r w:rsidRPr="00CD5196">
        <w:rPr>
          <w:rFonts w:ascii="Arial" w:hAnsi="Arial" w:cs="Arial"/>
          <w:color w:val="000000"/>
          <w:sz w:val="22"/>
          <w:szCs w:val="22"/>
        </w:rPr>
        <w:t xml:space="preserve">0°C) </w:t>
      </w:r>
      <w:r w:rsidR="00067FE0">
        <w:rPr>
          <w:rFonts w:ascii="Arial" w:hAnsi="Arial" w:cs="Arial"/>
          <w:color w:val="000000"/>
          <w:sz w:val="22"/>
          <w:szCs w:val="22"/>
        </w:rPr>
        <w:t>s</w:t>
      </w:r>
      <w:r w:rsidRPr="00CD5196">
        <w:rPr>
          <w:rFonts w:ascii="Arial" w:hAnsi="Arial" w:cs="Arial"/>
          <w:color w:val="000000"/>
          <w:sz w:val="22"/>
          <w:szCs w:val="22"/>
        </w:rPr>
        <w:t>i mai sc</w:t>
      </w:r>
      <w:r w:rsidR="00067FE0">
        <w:rPr>
          <w:rFonts w:ascii="Arial" w:hAnsi="Arial" w:cs="Arial"/>
          <w:color w:val="000000"/>
          <w:sz w:val="22"/>
          <w:szCs w:val="22"/>
        </w:rPr>
        <w:t>a</w:t>
      </w:r>
      <w:r w:rsidRPr="00CD5196">
        <w:rPr>
          <w:rFonts w:ascii="Arial" w:hAnsi="Arial" w:cs="Arial"/>
          <w:color w:val="000000"/>
          <w:sz w:val="22"/>
          <w:szCs w:val="22"/>
        </w:rPr>
        <w:t xml:space="preserve">zute </w:t>
      </w:r>
      <w:r w:rsidR="00067FE0">
        <w:rPr>
          <w:rFonts w:ascii="Arial" w:hAnsi="Arial" w:cs="Arial"/>
          <w:color w:val="000000"/>
          <w:sz w:val="22"/>
          <w:szCs w:val="22"/>
        </w:rPr>
        <w:t>i</w:t>
      </w:r>
      <w:r w:rsidRPr="00CD5196">
        <w:rPr>
          <w:rFonts w:ascii="Arial" w:hAnsi="Arial" w:cs="Arial"/>
          <w:color w:val="000000"/>
          <w:sz w:val="22"/>
          <w:szCs w:val="22"/>
        </w:rPr>
        <w:t>n rest (3</w:t>
      </w:r>
      <w:r>
        <w:rPr>
          <w:rFonts w:ascii="Arial" w:hAnsi="Arial" w:cs="Arial"/>
          <w:color w:val="000000"/>
          <w:sz w:val="22"/>
          <w:szCs w:val="22"/>
        </w:rPr>
        <w:t>,</w:t>
      </w:r>
      <w:r w:rsidRPr="00CD5196">
        <w:rPr>
          <w:rFonts w:ascii="Arial" w:hAnsi="Arial" w:cs="Arial"/>
          <w:color w:val="000000"/>
          <w:sz w:val="22"/>
          <w:szCs w:val="22"/>
        </w:rPr>
        <w:t xml:space="preserve">0°C </w:t>
      </w:r>
      <w:r w:rsidR="001734B6">
        <w:rPr>
          <w:rFonts w:ascii="Arial" w:hAnsi="Arial" w:cs="Arial"/>
          <w:sz w:val="22"/>
          <w:szCs w:val="22"/>
        </w:rPr>
        <w:t>÷</w:t>
      </w:r>
      <w:r w:rsidRPr="00CD5196">
        <w:rPr>
          <w:rFonts w:ascii="Arial" w:hAnsi="Arial" w:cs="Arial"/>
          <w:color w:val="000000"/>
          <w:sz w:val="22"/>
          <w:szCs w:val="22"/>
        </w:rPr>
        <w:t xml:space="preserve"> 4</w:t>
      </w:r>
      <w:r>
        <w:rPr>
          <w:rFonts w:ascii="Arial" w:hAnsi="Arial" w:cs="Arial"/>
          <w:color w:val="000000"/>
          <w:sz w:val="22"/>
          <w:szCs w:val="22"/>
        </w:rPr>
        <w:t>,</w:t>
      </w:r>
      <w:r w:rsidRPr="00CD5196">
        <w:rPr>
          <w:rFonts w:ascii="Arial" w:hAnsi="Arial" w:cs="Arial"/>
          <w:color w:val="000000"/>
          <w:sz w:val="22"/>
          <w:szCs w:val="22"/>
        </w:rPr>
        <w:t>0°C)</w:t>
      </w:r>
    </w:p>
    <w:p w14:paraId="321B70F3" w14:textId="5B8A9025" w:rsidR="00CD5196" w:rsidRPr="00CD5196" w:rsidRDefault="00CD5196" w:rsidP="002D3E83">
      <w:pPr>
        <w:pStyle w:val="ListParagraph"/>
        <w:numPr>
          <w:ilvl w:val="0"/>
          <w:numId w:val="203"/>
        </w:numPr>
        <w:autoSpaceDE w:val="0"/>
        <w:autoSpaceDN w:val="0"/>
        <w:adjustRightInd w:val="0"/>
        <w:spacing w:after="0" w:line="240" w:lineRule="auto"/>
        <w:jc w:val="both"/>
        <w:rPr>
          <w:rFonts w:ascii="Arial" w:hAnsi="Arial" w:cs="Arial"/>
          <w:color w:val="000000"/>
          <w:sz w:val="22"/>
          <w:szCs w:val="22"/>
        </w:rPr>
      </w:pPr>
      <w:r w:rsidRPr="00CD5196">
        <w:rPr>
          <w:rFonts w:ascii="Arial" w:hAnsi="Arial" w:cs="Arial"/>
          <w:color w:val="000000"/>
          <w:sz w:val="22"/>
          <w:szCs w:val="22"/>
        </w:rPr>
        <w:t>media temperaturii maxime de var</w:t>
      </w:r>
      <w:r w:rsidR="00067FE0">
        <w:rPr>
          <w:rFonts w:ascii="Arial" w:hAnsi="Arial" w:cs="Arial"/>
          <w:color w:val="000000"/>
          <w:sz w:val="22"/>
          <w:szCs w:val="22"/>
        </w:rPr>
        <w:t>a</w:t>
      </w:r>
      <w:r w:rsidRPr="00CD5196">
        <w:rPr>
          <w:rFonts w:ascii="Arial" w:hAnsi="Arial" w:cs="Arial"/>
          <w:color w:val="000000"/>
          <w:sz w:val="22"/>
          <w:szCs w:val="22"/>
        </w:rPr>
        <w:t>: o cre</w:t>
      </w:r>
      <w:r w:rsidR="00067FE0">
        <w:rPr>
          <w:rFonts w:ascii="Arial" w:hAnsi="Arial" w:cs="Arial"/>
          <w:color w:val="000000"/>
          <w:sz w:val="22"/>
          <w:szCs w:val="22"/>
        </w:rPr>
        <w:t>s</w:t>
      </w:r>
      <w:r w:rsidRPr="00CD5196">
        <w:rPr>
          <w:rFonts w:ascii="Arial" w:hAnsi="Arial" w:cs="Arial"/>
          <w:color w:val="000000"/>
          <w:sz w:val="22"/>
          <w:szCs w:val="22"/>
        </w:rPr>
        <w:t xml:space="preserve">tere mai mare </w:t>
      </w:r>
      <w:r w:rsidR="00067FE0">
        <w:rPr>
          <w:rFonts w:ascii="Arial" w:hAnsi="Arial" w:cs="Arial"/>
          <w:color w:val="000000"/>
          <w:sz w:val="22"/>
          <w:szCs w:val="22"/>
        </w:rPr>
        <w:t>i</w:t>
      </w:r>
      <w:r w:rsidRPr="00CD5196">
        <w:rPr>
          <w:rFonts w:ascii="Arial" w:hAnsi="Arial" w:cs="Arial"/>
          <w:color w:val="000000"/>
          <w:sz w:val="22"/>
          <w:szCs w:val="22"/>
        </w:rPr>
        <w:t xml:space="preserve">n sudul </w:t>
      </w:r>
      <w:r w:rsidR="00067FE0">
        <w:rPr>
          <w:rFonts w:ascii="Arial" w:hAnsi="Arial" w:cs="Arial"/>
          <w:color w:val="000000"/>
          <w:sz w:val="22"/>
          <w:szCs w:val="22"/>
        </w:rPr>
        <w:t>ta</w:t>
      </w:r>
      <w:r w:rsidRPr="00CD5196">
        <w:rPr>
          <w:rFonts w:ascii="Arial" w:hAnsi="Arial" w:cs="Arial"/>
          <w:color w:val="000000"/>
          <w:sz w:val="22"/>
          <w:szCs w:val="22"/>
        </w:rPr>
        <w:t>rii (5</w:t>
      </w:r>
      <w:r>
        <w:rPr>
          <w:rFonts w:ascii="Arial" w:hAnsi="Arial" w:cs="Arial"/>
          <w:color w:val="000000"/>
          <w:sz w:val="22"/>
          <w:szCs w:val="22"/>
        </w:rPr>
        <w:t>,</w:t>
      </w:r>
      <w:r w:rsidRPr="00CD5196">
        <w:rPr>
          <w:rFonts w:ascii="Arial" w:hAnsi="Arial" w:cs="Arial"/>
          <w:color w:val="000000"/>
          <w:sz w:val="22"/>
          <w:szCs w:val="22"/>
        </w:rPr>
        <w:t xml:space="preserve">0°C </w:t>
      </w:r>
      <w:r w:rsidR="001734B6">
        <w:rPr>
          <w:rFonts w:ascii="Arial" w:hAnsi="Arial" w:cs="Arial"/>
          <w:sz w:val="22"/>
          <w:szCs w:val="22"/>
        </w:rPr>
        <w:t>÷</w:t>
      </w:r>
      <w:r w:rsidRPr="00CD5196">
        <w:rPr>
          <w:rFonts w:ascii="Arial" w:hAnsi="Arial" w:cs="Arial"/>
          <w:color w:val="000000"/>
          <w:sz w:val="22"/>
          <w:szCs w:val="22"/>
        </w:rPr>
        <w:t xml:space="preserve"> 6</w:t>
      </w:r>
      <w:r>
        <w:rPr>
          <w:rFonts w:ascii="Arial" w:hAnsi="Arial" w:cs="Arial"/>
          <w:color w:val="000000"/>
          <w:sz w:val="22"/>
          <w:szCs w:val="22"/>
        </w:rPr>
        <w:t>,</w:t>
      </w:r>
      <w:r w:rsidRPr="00CD5196">
        <w:rPr>
          <w:rFonts w:ascii="Arial" w:hAnsi="Arial" w:cs="Arial"/>
          <w:color w:val="000000"/>
          <w:sz w:val="22"/>
          <w:szCs w:val="22"/>
        </w:rPr>
        <w:t>0°C) fa</w:t>
      </w:r>
      <w:r w:rsidR="00067FE0">
        <w:rPr>
          <w:rFonts w:ascii="Arial" w:hAnsi="Arial" w:cs="Arial"/>
          <w:color w:val="000000"/>
          <w:sz w:val="22"/>
          <w:szCs w:val="22"/>
        </w:rPr>
        <w:t>ta</w:t>
      </w:r>
      <w:r w:rsidRPr="00CD5196">
        <w:rPr>
          <w:rFonts w:ascii="Arial" w:hAnsi="Arial" w:cs="Arial"/>
          <w:color w:val="000000"/>
          <w:sz w:val="22"/>
          <w:szCs w:val="22"/>
        </w:rPr>
        <w:t xml:space="preserve"> de 4</w:t>
      </w:r>
      <w:r>
        <w:rPr>
          <w:rFonts w:ascii="Arial" w:hAnsi="Arial" w:cs="Arial"/>
          <w:color w:val="000000"/>
          <w:sz w:val="22"/>
          <w:szCs w:val="22"/>
        </w:rPr>
        <w:t>,</w:t>
      </w:r>
      <w:r w:rsidRPr="00CD5196">
        <w:rPr>
          <w:rFonts w:ascii="Arial" w:hAnsi="Arial" w:cs="Arial"/>
          <w:color w:val="000000"/>
          <w:sz w:val="22"/>
          <w:szCs w:val="22"/>
        </w:rPr>
        <w:t xml:space="preserve">0°C </w:t>
      </w:r>
      <w:r w:rsidR="001734B6">
        <w:rPr>
          <w:rFonts w:ascii="Arial" w:hAnsi="Arial" w:cs="Arial"/>
          <w:sz w:val="22"/>
          <w:szCs w:val="22"/>
        </w:rPr>
        <w:t>÷</w:t>
      </w:r>
      <w:r w:rsidRPr="00CD5196">
        <w:rPr>
          <w:rFonts w:ascii="Arial" w:hAnsi="Arial" w:cs="Arial"/>
          <w:color w:val="000000"/>
          <w:sz w:val="22"/>
          <w:szCs w:val="22"/>
        </w:rPr>
        <w:t xml:space="preserve"> 5</w:t>
      </w:r>
      <w:r>
        <w:rPr>
          <w:rFonts w:ascii="Arial" w:hAnsi="Arial" w:cs="Arial"/>
          <w:color w:val="000000"/>
          <w:sz w:val="22"/>
          <w:szCs w:val="22"/>
        </w:rPr>
        <w:t>,</w:t>
      </w:r>
      <w:r w:rsidRPr="00CD5196">
        <w:rPr>
          <w:rFonts w:ascii="Arial" w:hAnsi="Arial" w:cs="Arial"/>
          <w:color w:val="000000"/>
          <w:sz w:val="22"/>
          <w:szCs w:val="22"/>
        </w:rPr>
        <w:t xml:space="preserve">0°C </w:t>
      </w:r>
      <w:r w:rsidR="00067FE0">
        <w:rPr>
          <w:rFonts w:ascii="Arial" w:hAnsi="Arial" w:cs="Arial"/>
          <w:color w:val="000000"/>
          <w:sz w:val="22"/>
          <w:szCs w:val="22"/>
        </w:rPr>
        <w:t>i</w:t>
      </w:r>
      <w:r w:rsidRPr="00CD5196">
        <w:rPr>
          <w:rFonts w:ascii="Arial" w:hAnsi="Arial" w:cs="Arial"/>
          <w:color w:val="000000"/>
          <w:sz w:val="22"/>
          <w:szCs w:val="22"/>
        </w:rPr>
        <w:t xml:space="preserve">n nordul </w:t>
      </w:r>
      <w:r w:rsidR="00067FE0">
        <w:rPr>
          <w:rFonts w:ascii="Arial" w:hAnsi="Arial" w:cs="Arial"/>
          <w:color w:val="000000"/>
          <w:sz w:val="22"/>
          <w:szCs w:val="22"/>
        </w:rPr>
        <w:t>ta</w:t>
      </w:r>
      <w:r w:rsidRPr="00CD5196">
        <w:rPr>
          <w:rFonts w:ascii="Arial" w:hAnsi="Arial" w:cs="Arial"/>
          <w:color w:val="000000"/>
          <w:sz w:val="22"/>
          <w:szCs w:val="22"/>
        </w:rPr>
        <w:t>rii</w:t>
      </w:r>
    </w:p>
    <w:p w14:paraId="404AB0D5" w14:textId="0A070505" w:rsidR="00CD5196" w:rsidRDefault="00CD5196" w:rsidP="00CD5196">
      <w:pPr>
        <w:autoSpaceDE w:val="0"/>
        <w:autoSpaceDN w:val="0"/>
        <w:adjustRightInd w:val="0"/>
        <w:spacing w:after="0" w:line="240" w:lineRule="auto"/>
        <w:jc w:val="both"/>
        <w:rPr>
          <w:rFonts w:ascii="Arial" w:hAnsi="Arial" w:cs="Arial"/>
          <w:color w:val="000000"/>
          <w:sz w:val="22"/>
          <w:szCs w:val="22"/>
        </w:rPr>
      </w:pPr>
    </w:p>
    <w:p w14:paraId="4A5839E0" w14:textId="35B134E5" w:rsidR="001734B6" w:rsidRDefault="001734B6" w:rsidP="00CD5196">
      <w:pPr>
        <w:autoSpaceDE w:val="0"/>
        <w:autoSpaceDN w:val="0"/>
        <w:adjustRightInd w:val="0"/>
        <w:spacing w:after="0" w:line="240" w:lineRule="auto"/>
        <w:jc w:val="both"/>
        <w:rPr>
          <w:rFonts w:ascii="Arial" w:hAnsi="Arial" w:cs="Arial"/>
          <w:color w:val="000000"/>
          <w:sz w:val="22"/>
          <w:szCs w:val="22"/>
        </w:rPr>
      </w:pPr>
    </w:p>
    <w:p w14:paraId="6A470BF5" w14:textId="42A29CE1" w:rsidR="001734B6" w:rsidRDefault="001734B6" w:rsidP="00CD5196">
      <w:pPr>
        <w:autoSpaceDE w:val="0"/>
        <w:autoSpaceDN w:val="0"/>
        <w:adjustRightInd w:val="0"/>
        <w:spacing w:after="0" w:line="240" w:lineRule="auto"/>
        <w:jc w:val="both"/>
        <w:rPr>
          <w:rFonts w:ascii="Arial" w:hAnsi="Arial" w:cs="Arial"/>
          <w:color w:val="000000"/>
          <w:sz w:val="22"/>
          <w:szCs w:val="22"/>
        </w:rPr>
      </w:pPr>
    </w:p>
    <w:p w14:paraId="73694CA3" w14:textId="29ADEE72" w:rsidR="001734B6" w:rsidRDefault="001734B6" w:rsidP="00CD5196">
      <w:pPr>
        <w:autoSpaceDE w:val="0"/>
        <w:autoSpaceDN w:val="0"/>
        <w:adjustRightInd w:val="0"/>
        <w:spacing w:after="0" w:line="240" w:lineRule="auto"/>
        <w:jc w:val="both"/>
        <w:rPr>
          <w:rFonts w:ascii="Arial" w:hAnsi="Arial" w:cs="Arial"/>
          <w:color w:val="000000"/>
          <w:sz w:val="22"/>
          <w:szCs w:val="22"/>
        </w:rPr>
      </w:pPr>
    </w:p>
    <w:p w14:paraId="10A14E2E" w14:textId="1740E81F" w:rsidR="001734B6" w:rsidRDefault="001734B6" w:rsidP="00CD5196">
      <w:pPr>
        <w:autoSpaceDE w:val="0"/>
        <w:autoSpaceDN w:val="0"/>
        <w:adjustRightInd w:val="0"/>
        <w:spacing w:after="0" w:line="240" w:lineRule="auto"/>
        <w:jc w:val="both"/>
        <w:rPr>
          <w:rFonts w:ascii="Arial" w:hAnsi="Arial" w:cs="Arial"/>
          <w:color w:val="000000"/>
          <w:sz w:val="22"/>
          <w:szCs w:val="22"/>
        </w:rPr>
      </w:pPr>
    </w:p>
    <w:p w14:paraId="61C8ED12" w14:textId="197A6A1E" w:rsidR="00CD5196" w:rsidRDefault="00CD5196" w:rsidP="00CD5196">
      <w:pPr>
        <w:autoSpaceDE w:val="0"/>
        <w:autoSpaceDN w:val="0"/>
        <w:adjustRightInd w:val="0"/>
        <w:spacing w:after="0" w:line="240" w:lineRule="auto"/>
        <w:jc w:val="both"/>
        <w:rPr>
          <w:rFonts w:ascii="Arial" w:hAnsi="Arial" w:cs="Arial"/>
          <w:color w:val="000000"/>
          <w:sz w:val="22"/>
          <w:szCs w:val="22"/>
        </w:rPr>
      </w:pPr>
      <w:r w:rsidRPr="00CD5196">
        <w:rPr>
          <w:rFonts w:ascii="Arial" w:hAnsi="Arial" w:cs="Arial"/>
          <w:color w:val="000000"/>
          <w:sz w:val="22"/>
          <w:szCs w:val="22"/>
        </w:rPr>
        <w:t>Din punct de vedere pluviometric, peste 90% din modelele climatice prognozeaz</w:t>
      </w:r>
      <w:r w:rsidR="00067FE0">
        <w:rPr>
          <w:rFonts w:ascii="Arial" w:hAnsi="Arial" w:cs="Arial"/>
          <w:color w:val="000000"/>
          <w:sz w:val="22"/>
          <w:szCs w:val="22"/>
        </w:rPr>
        <w:t>a</w:t>
      </w:r>
      <w:r w:rsidRPr="00CD5196">
        <w:rPr>
          <w:rFonts w:ascii="Arial" w:hAnsi="Arial" w:cs="Arial"/>
          <w:color w:val="000000"/>
          <w:sz w:val="22"/>
          <w:szCs w:val="22"/>
        </w:rPr>
        <w:t xml:space="preserve"> pentru </w:t>
      </w:r>
      <w:r w:rsidRPr="00CD5196">
        <w:rPr>
          <w:rFonts w:ascii="Arial" w:eastAsia="Times New Roman" w:hAnsi="Arial" w:cs="Arial"/>
          <w:sz w:val="22"/>
          <w:szCs w:val="22"/>
          <w:lang w:eastAsia="da-DK"/>
        </w:rPr>
        <w:t>perioada</w:t>
      </w:r>
      <w:r w:rsidRPr="00CD5196">
        <w:rPr>
          <w:rFonts w:ascii="Arial" w:hAnsi="Arial" w:cs="Arial"/>
          <w:color w:val="000000"/>
          <w:sz w:val="22"/>
          <w:szCs w:val="22"/>
        </w:rPr>
        <w:t xml:space="preserve"> 2090 </w:t>
      </w:r>
      <w:r w:rsidR="001734B6">
        <w:rPr>
          <w:rFonts w:ascii="Arial" w:hAnsi="Arial" w:cs="Arial"/>
          <w:sz w:val="22"/>
          <w:szCs w:val="22"/>
        </w:rPr>
        <w:t>÷</w:t>
      </w:r>
      <w:r w:rsidRPr="00CD5196">
        <w:rPr>
          <w:rFonts w:ascii="Arial" w:hAnsi="Arial" w:cs="Arial"/>
          <w:color w:val="000000"/>
          <w:sz w:val="22"/>
          <w:szCs w:val="22"/>
        </w:rPr>
        <w:t xml:space="preserve"> 2099 secete pronun</w:t>
      </w:r>
      <w:r w:rsidR="00067FE0">
        <w:rPr>
          <w:rFonts w:ascii="Arial" w:hAnsi="Arial" w:cs="Arial"/>
          <w:color w:val="000000"/>
          <w:sz w:val="22"/>
          <w:szCs w:val="22"/>
        </w:rPr>
        <w:t>t</w:t>
      </w:r>
      <w:r w:rsidRPr="00CD5196">
        <w:rPr>
          <w:rFonts w:ascii="Arial" w:hAnsi="Arial" w:cs="Arial"/>
          <w:color w:val="000000"/>
          <w:sz w:val="22"/>
          <w:szCs w:val="22"/>
        </w:rPr>
        <w:t xml:space="preserve">ate </w:t>
      </w:r>
      <w:r w:rsidR="00067FE0">
        <w:rPr>
          <w:rFonts w:ascii="Arial" w:hAnsi="Arial" w:cs="Arial"/>
          <w:color w:val="000000"/>
          <w:sz w:val="22"/>
          <w:szCs w:val="22"/>
        </w:rPr>
        <w:t>i</w:t>
      </w:r>
      <w:r w:rsidRPr="00CD5196">
        <w:rPr>
          <w:rFonts w:ascii="Arial" w:hAnsi="Arial" w:cs="Arial"/>
          <w:color w:val="000000"/>
          <w:sz w:val="22"/>
          <w:szCs w:val="22"/>
        </w:rPr>
        <w:t xml:space="preserve">n timpul verii </w:t>
      </w:r>
      <w:r w:rsidR="00067FE0">
        <w:rPr>
          <w:rFonts w:ascii="Arial" w:hAnsi="Arial" w:cs="Arial"/>
          <w:color w:val="000000"/>
          <w:sz w:val="22"/>
          <w:szCs w:val="22"/>
        </w:rPr>
        <w:t>i</w:t>
      </w:r>
      <w:r w:rsidRPr="00CD5196">
        <w:rPr>
          <w:rFonts w:ascii="Arial" w:hAnsi="Arial" w:cs="Arial"/>
          <w:color w:val="000000"/>
          <w:sz w:val="22"/>
          <w:szCs w:val="22"/>
        </w:rPr>
        <w:t>n zona Rom</w:t>
      </w:r>
      <w:r w:rsidR="00067FE0">
        <w:rPr>
          <w:rFonts w:ascii="Arial" w:hAnsi="Arial" w:cs="Arial"/>
          <w:color w:val="000000"/>
          <w:sz w:val="22"/>
          <w:szCs w:val="22"/>
        </w:rPr>
        <w:t>a</w:t>
      </w:r>
      <w:r w:rsidRPr="00CD5196">
        <w:rPr>
          <w:rFonts w:ascii="Arial" w:hAnsi="Arial" w:cs="Arial"/>
          <w:color w:val="000000"/>
          <w:sz w:val="22"/>
          <w:szCs w:val="22"/>
        </w:rPr>
        <w:t xml:space="preserve">niei, </w:t>
      </w:r>
      <w:r w:rsidR="00067FE0">
        <w:rPr>
          <w:rFonts w:ascii="Arial" w:hAnsi="Arial" w:cs="Arial"/>
          <w:color w:val="000000"/>
          <w:sz w:val="22"/>
          <w:szCs w:val="22"/>
        </w:rPr>
        <w:t>i</w:t>
      </w:r>
      <w:r w:rsidRPr="00CD5196">
        <w:rPr>
          <w:rFonts w:ascii="Arial" w:hAnsi="Arial" w:cs="Arial"/>
          <w:color w:val="000000"/>
          <w:sz w:val="22"/>
          <w:szCs w:val="22"/>
        </w:rPr>
        <w:t xml:space="preserve">n special </w:t>
      </w:r>
      <w:r w:rsidR="00067FE0">
        <w:rPr>
          <w:rFonts w:ascii="Arial" w:hAnsi="Arial" w:cs="Arial"/>
          <w:color w:val="000000"/>
          <w:sz w:val="22"/>
          <w:szCs w:val="22"/>
        </w:rPr>
        <w:t>i</w:t>
      </w:r>
      <w:r w:rsidRPr="00CD5196">
        <w:rPr>
          <w:rFonts w:ascii="Arial" w:hAnsi="Arial" w:cs="Arial"/>
          <w:color w:val="000000"/>
          <w:sz w:val="22"/>
          <w:szCs w:val="22"/>
        </w:rPr>
        <w:t xml:space="preserve">n sud </w:t>
      </w:r>
      <w:r w:rsidR="00067FE0">
        <w:rPr>
          <w:rFonts w:ascii="Arial" w:hAnsi="Arial" w:cs="Arial"/>
          <w:color w:val="000000"/>
          <w:sz w:val="22"/>
          <w:szCs w:val="22"/>
        </w:rPr>
        <w:t>s</w:t>
      </w:r>
      <w:r w:rsidRPr="00CD5196">
        <w:rPr>
          <w:rFonts w:ascii="Arial" w:hAnsi="Arial" w:cs="Arial"/>
          <w:color w:val="000000"/>
          <w:sz w:val="22"/>
          <w:szCs w:val="22"/>
        </w:rPr>
        <w:t>i sud-est (cu abateri negative mai mari de 20% fa</w:t>
      </w:r>
      <w:r w:rsidR="00067FE0">
        <w:rPr>
          <w:rFonts w:ascii="Arial" w:hAnsi="Arial" w:cs="Arial"/>
          <w:color w:val="000000"/>
          <w:sz w:val="22"/>
          <w:szCs w:val="22"/>
        </w:rPr>
        <w:t>ta</w:t>
      </w:r>
      <w:r w:rsidRPr="00CD5196">
        <w:rPr>
          <w:rFonts w:ascii="Arial" w:hAnsi="Arial" w:cs="Arial"/>
          <w:color w:val="000000"/>
          <w:sz w:val="22"/>
          <w:szCs w:val="22"/>
        </w:rPr>
        <w:t xml:space="preserve"> de </w:t>
      </w:r>
      <w:r w:rsidRPr="00CD5196">
        <w:rPr>
          <w:rFonts w:ascii="Arial" w:eastAsia="Times New Roman" w:hAnsi="Arial" w:cs="Arial"/>
          <w:sz w:val="22"/>
          <w:szCs w:val="22"/>
          <w:lang w:eastAsia="da-DK"/>
        </w:rPr>
        <w:t>perioada</w:t>
      </w:r>
      <w:r w:rsidRPr="00CD5196">
        <w:rPr>
          <w:rFonts w:ascii="Arial" w:hAnsi="Arial" w:cs="Arial"/>
          <w:color w:val="000000"/>
          <w:sz w:val="22"/>
          <w:szCs w:val="22"/>
        </w:rPr>
        <w:t xml:space="preserve"> 1980</w:t>
      </w:r>
      <w:r w:rsidR="001734B6">
        <w:rPr>
          <w:rFonts w:ascii="Arial" w:hAnsi="Arial" w:cs="Arial"/>
          <w:color w:val="000000"/>
          <w:sz w:val="22"/>
          <w:szCs w:val="22"/>
        </w:rPr>
        <w:t xml:space="preserve"> </w:t>
      </w:r>
      <w:r w:rsidR="001734B6">
        <w:rPr>
          <w:rFonts w:ascii="Arial" w:hAnsi="Arial" w:cs="Arial"/>
          <w:sz w:val="22"/>
          <w:szCs w:val="22"/>
        </w:rPr>
        <w:t xml:space="preserve">÷ </w:t>
      </w:r>
      <w:r w:rsidRPr="00CD5196">
        <w:rPr>
          <w:rFonts w:ascii="Arial" w:hAnsi="Arial" w:cs="Arial"/>
          <w:color w:val="000000"/>
          <w:sz w:val="22"/>
          <w:szCs w:val="22"/>
        </w:rPr>
        <w:t xml:space="preserve">1990). </w:t>
      </w:r>
      <w:r w:rsidR="00067FE0">
        <w:rPr>
          <w:rFonts w:ascii="Arial" w:hAnsi="Arial" w:cs="Arial"/>
          <w:color w:val="000000"/>
          <w:sz w:val="22"/>
          <w:szCs w:val="22"/>
        </w:rPr>
        <w:t>I</w:t>
      </w:r>
      <w:r w:rsidRPr="00CD5196">
        <w:rPr>
          <w:rFonts w:ascii="Arial" w:hAnsi="Arial" w:cs="Arial"/>
          <w:color w:val="000000"/>
          <w:sz w:val="22"/>
          <w:szCs w:val="22"/>
        </w:rPr>
        <w:t>n ceea ce prive</w:t>
      </w:r>
      <w:r w:rsidR="00067FE0">
        <w:rPr>
          <w:rFonts w:ascii="Arial" w:hAnsi="Arial" w:cs="Arial"/>
          <w:color w:val="000000"/>
          <w:sz w:val="22"/>
          <w:szCs w:val="22"/>
        </w:rPr>
        <w:t>s</w:t>
      </w:r>
      <w:r w:rsidRPr="00CD5196">
        <w:rPr>
          <w:rFonts w:ascii="Arial" w:hAnsi="Arial" w:cs="Arial"/>
          <w:color w:val="000000"/>
          <w:sz w:val="22"/>
          <w:szCs w:val="22"/>
        </w:rPr>
        <w:t>te precipita</w:t>
      </w:r>
      <w:r w:rsidR="00067FE0">
        <w:rPr>
          <w:rFonts w:ascii="Arial" w:hAnsi="Arial" w:cs="Arial"/>
          <w:color w:val="000000"/>
          <w:sz w:val="22"/>
          <w:szCs w:val="22"/>
        </w:rPr>
        <w:t>t</w:t>
      </w:r>
      <w:r w:rsidRPr="00CD5196">
        <w:rPr>
          <w:rFonts w:ascii="Arial" w:hAnsi="Arial" w:cs="Arial"/>
          <w:color w:val="000000"/>
          <w:sz w:val="22"/>
          <w:szCs w:val="22"/>
        </w:rPr>
        <w:t xml:space="preserve">iile din timpul iernii. abaterile sunt mai mici </w:t>
      </w:r>
      <w:r w:rsidR="00067FE0">
        <w:rPr>
          <w:rFonts w:ascii="Arial" w:hAnsi="Arial" w:cs="Arial"/>
          <w:color w:val="000000"/>
          <w:sz w:val="22"/>
          <w:szCs w:val="22"/>
        </w:rPr>
        <w:t>s</w:t>
      </w:r>
      <w:r w:rsidRPr="00CD5196">
        <w:rPr>
          <w:rFonts w:ascii="Arial" w:hAnsi="Arial" w:cs="Arial"/>
          <w:color w:val="000000"/>
          <w:sz w:val="22"/>
          <w:szCs w:val="22"/>
        </w:rPr>
        <w:t xml:space="preserve">i incertitudinea este mai mare. </w:t>
      </w:r>
    </w:p>
    <w:p w14:paraId="0FD463E1" w14:textId="77777777" w:rsidR="00CD5196" w:rsidRPr="00CD5196" w:rsidRDefault="00CD5196" w:rsidP="00CD5196">
      <w:pPr>
        <w:autoSpaceDE w:val="0"/>
        <w:autoSpaceDN w:val="0"/>
        <w:adjustRightInd w:val="0"/>
        <w:spacing w:after="0" w:line="240" w:lineRule="auto"/>
        <w:jc w:val="both"/>
        <w:rPr>
          <w:rFonts w:ascii="Arial" w:hAnsi="Arial" w:cs="Arial"/>
          <w:color w:val="000000"/>
          <w:sz w:val="22"/>
          <w:szCs w:val="22"/>
        </w:rPr>
      </w:pPr>
    </w:p>
    <w:p w14:paraId="743BC0B9" w14:textId="03F871C6" w:rsidR="00CD5196" w:rsidRPr="00CD5196" w:rsidRDefault="00067FE0" w:rsidP="00CD5196">
      <w:pPr>
        <w:spacing w:after="0" w:line="240" w:lineRule="auto"/>
        <w:contextualSpacing/>
        <w:jc w:val="both"/>
        <w:rPr>
          <w:rFonts w:ascii="Arial" w:hAnsi="Arial" w:cs="Arial"/>
          <w:sz w:val="22"/>
          <w:szCs w:val="22"/>
        </w:rPr>
      </w:pPr>
      <w:r>
        <w:rPr>
          <w:rFonts w:ascii="Arial" w:hAnsi="Arial" w:cs="Arial"/>
          <w:color w:val="000000"/>
          <w:sz w:val="22"/>
          <w:szCs w:val="22"/>
        </w:rPr>
        <w:t>I</w:t>
      </w:r>
      <w:r w:rsidR="00CD5196" w:rsidRPr="00CD5196">
        <w:rPr>
          <w:rFonts w:ascii="Arial" w:hAnsi="Arial" w:cs="Arial"/>
          <w:color w:val="000000"/>
          <w:sz w:val="22"/>
          <w:szCs w:val="22"/>
        </w:rPr>
        <w:t>n cadrul unor colabor</w:t>
      </w:r>
      <w:r>
        <w:rPr>
          <w:rFonts w:ascii="Arial" w:hAnsi="Arial" w:cs="Arial"/>
          <w:color w:val="000000"/>
          <w:sz w:val="22"/>
          <w:szCs w:val="22"/>
        </w:rPr>
        <w:t>a</w:t>
      </w:r>
      <w:r w:rsidR="00CD5196" w:rsidRPr="00CD5196">
        <w:rPr>
          <w:rFonts w:ascii="Arial" w:hAnsi="Arial" w:cs="Arial"/>
          <w:color w:val="000000"/>
          <w:sz w:val="22"/>
          <w:szCs w:val="22"/>
        </w:rPr>
        <w:t>ri interna</w:t>
      </w:r>
      <w:r>
        <w:rPr>
          <w:rFonts w:ascii="Arial" w:hAnsi="Arial" w:cs="Arial"/>
          <w:color w:val="000000"/>
          <w:sz w:val="22"/>
          <w:szCs w:val="22"/>
        </w:rPr>
        <w:t>t</w:t>
      </w:r>
      <w:r w:rsidR="00CD5196" w:rsidRPr="00CD5196">
        <w:rPr>
          <w:rFonts w:ascii="Arial" w:hAnsi="Arial" w:cs="Arial"/>
          <w:color w:val="000000"/>
          <w:sz w:val="22"/>
          <w:szCs w:val="22"/>
        </w:rPr>
        <w:t>ionale, Administra</w:t>
      </w:r>
      <w:r>
        <w:rPr>
          <w:rFonts w:ascii="Arial" w:hAnsi="Arial" w:cs="Arial"/>
          <w:color w:val="000000"/>
          <w:sz w:val="22"/>
          <w:szCs w:val="22"/>
        </w:rPr>
        <w:t>t</w:t>
      </w:r>
      <w:r w:rsidR="00CD5196" w:rsidRPr="00CD5196">
        <w:rPr>
          <w:rFonts w:ascii="Arial" w:hAnsi="Arial" w:cs="Arial"/>
          <w:color w:val="000000"/>
          <w:sz w:val="22"/>
          <w:szCs w:val="22"/>
        </w:rPr>
        <w:t>ia Na</w:t>
      </w:r>
      <w:r>
        <w:rPr>
          <w:rFonts w:ascii="Arial" w:hAnsi="Arial" w:cs="Arial"/>
          <w:color w:val="000000"/>
          <w:sz w:val="22"/>
          <w:szCs w:val="22"/>
        </w:rPr>
        <w:t>t</w:t>
      </w:r>
      <w:r w:rsidR="00CD5196" w:rsidRPr="00CD5196">
        <w:rPr>
          <w:rFonts w:ascii="Arial" w:hAnsi="Arial" w:cs="Arial"/>
          <w:color w:val="000000"/>
          <w:sz w:val="22"/>
          <w:szCs w:val="22"/>
        </w:rPr>
        <w:t>ional</w:t>
      </w:r>
      <w:r>
        <w:rPr>
          <w:rFonts w:ascii="Arial" w:hAnsi="Arial" w:cs="Arial"/>
          <w:color w:val="000000"/>
          <w:sz w:val="22"/>
          <w:szCs w:val="22"/>
        </w:rPr>
        <w:t>a</w:t>
      </w:r>
      <w:r w:rsidR="00CD5196" w:rsidRPr="00CD5196">
        <w:rPr>
          <w:rFonts w:ascii="Arial" w:hAnsi="Arial" w:cs="Arial"/>
          <w:color w:val="000000"/>
          <w:sz w:val="22"/>
          <w:szCs w:val="22"/>
        </w:rPr>
        <w:t xml:space="preserve"> de Meteorologie a realizat modele statistice de detaliere la scar</w:t>
      </w:r>
      <w:r>
        <w:rPr>
          <w:rFonts w:ascii="Arial" w:hAnsi="Arial" w:cs="Arial"/>
          <w:color w:val="000000"/>
          <w:sz w:val="22"/>
          <w:szCs w:val="22"/>
        </w:rPr>
        <w:t>a</w:t>
      </w:r>
      <w:r w:rsidR="00CD5196" w:rsidRPr="00CD5196">
        <w:rPr>
          <w:rFonts w:ascii="Arial" w:hAnsi="Arial" w:cs="Arial"/>
          <w:color w:val="000000"/>
          <w:sz w:val="22"/>
          <w:szCs w:val="22"/>
        </w:rPr>
        <w:t xml:space="preserve"> mic</w:t>
      </w:r>
      <w:r>
        <w:rPr>
          <w:rFonts w:ascii="Arial" w:hAnsi="Arial" w:cs="Arial"/>
          <w:color w:val="000000"/>
          <w:sz w:val="22"/>
          <w:szCs w:val="22"/>
        </w:rPr>
        <w:t>a</w:t>
      </w:r>
      <w:r w:rsidR="00CD5196" w:rsidRPr="00CD5196">
        <w:rPr>
          <w:rFonts w:ascii="Arial" w:hAnsi="Arial" w:cs="Arial"/>
          <w:color w:val="000000"/>
          <w:sz w:val="22"/>
          <w:szCs w:val="22"/>
        </w:rPr>
        <w:t xml:space="preserve"> (la nivelul sta</w:t>
      </w:r>
      <w:r>
        <w:rPr>
          <w:rFonts w:ascii="Arial" w:hAnsi="Arial" w:cs="Arial"/>
          <w:color w:val="000000"/>
          <w:sz w:val="22"/>
          <w:szCs w:val="22"/>
        </w:rPr>
        <w:t>t</w:t>
      </w:r>
      <w:r w:rsidR="00CD5196" w:rsidRPr="00CD5196">
        <w:rPr>
          <w:rFonts w:ascii="Arial" w:hAnsi="Arial" w:cs="Arial"/>
          <w:color w:val="000000"/>
          <w:sz w:val="22"/>
          <w:szCs w:val="22"/>
        </w:rPr>
        <w:t>iilor meteorologice) a informa</w:t>
      </w:r>
      <w:r>
        <w:rPr>
          <w:rFonts w:ascii="Arial" w:hAnsi="Arial" w:cs="Arial"/>
          <w:color w:val="000000"/>
          <w:sz w:val="22"/>
          <w:szCs w:val="22"/>
        </w:rPr>
        <w:t>t</w:t>
      </w:r>
      <w:r w:rsidR="00CD5196" w:rsidRPr="00CD5196">
        <w:rPr>
          <w:rFonts w:ascii="Arial" w:hAnsi="Arial" w:cs="Arial"/>
          <w:color w:val="000000"/>
          <w:sz w:val="22"/>
          <w:szCs w:val="22"/>
        </w:rPr>
        <w:t>iilor privind schimb</w:t>
      </w:r>
      <w:r>
        <w:rPr>
          <w:rFonts w:ascii="Arial" w:hAnsi="Arial" w:cs="Arial"/>
          <w:color w:val="000000"/>
          <w:sz w:val="22"/>
          <w:szCs w:val="22"/>
        </w:rPr>
        <w:t>a</w:t>
      </w:r>
      <w:r w:rsidR="00CD5196" w:rsidRPr="00CD5196">
        <w:rPr>
          <w:rFonts w:ascii="Arial" w:hAnsi="Arial" w:cs="Arial"/>
          <w:color w:val="000000"/>
          <w:sz w:val="22"/>
          <w:szCs w:val="22"/>
        </w:rPr>
        <w:t>rile climatice rezultate din modelele globale. Rezultatele respective au fost ulterior comparate cu cele generate de modelele climatice regionale, realiz</w:t>
      </w:r>
      <w:r>
        <w:rPr>
          <w:rFonts w:ascii="Arial" w:hAnsi="Arial" w:cs="Arial"/>
          <w:color w:val="000000"/>
          <w:sz w:val="22"/>
          <w:szCs w:val="22"/>
        </w:rPr>
        <w:t>a</w:t>
      </w:r>
      <w:r w:rsidR="00CD5196" w:rsidRPr="00CD5196">
        <w:rPr>
          <w:rFonts w:ascii="Arial" w:hAnsi="Arial" w:cs="Arial"/>
          <w:color w:val="000000"/>
          <w:sz w:val="22"/>
          <w:szCs w:val="22"/>
        </w:rPr>
        <w:t>ndu-se o mai bun</w:t>
      </w:r>
      <w:r>
        <w:rPr>
          <w:rFonts w:ascii="Arial" w:hAnsi="Arial" w:cs="Arial"/>
          <w:color w:val="000000"/>
          <w:sz w:val="22"/>
          <w:szCs w:val="22"/>
        </w:rPr>
        <w:t>a</w:t>
      </w:r>
      <w:r w:rsidR="00CD5196" w:rsidRPr="00CD5196">
        <w:rPr>
          <w:rFonts w:ascii="Arial" w:hAnsi="Arial" w:cs="Arial"/>
          <w:color w:val="000000"/>
          <w:sz w:val="22"/>
          <w:szCs w:val="22"/>
        </w:rPr>
        <w:t xml:space="preserve"> </w:t>
      </w:r>
      <w:r w:rsidR="00CD5196" w:rsidRPr="00CD5196">
        <w:rPr>
          <w:rFonts w:ascii="Arial" w:hAnsi="Arial" w:cs="Arial"/>
          <w:sz w:val="22"/>
          <w:szCs w:val="22"/>
        </w:rPr>
        <w:t>estimare a incertitudinilor. Astfel, s-au ob</w:t>
      </w:r>
      <w:r>
        <w:rPr>
          <w:rFonts w:ascii="Arial" w:hAnsi="Arial" w:cs="Arial"/>
          <w:sz w:val="22"/>
          <w:szCs w:val="22"/>
        </w:rPr>
        <w:t>t</w:t>
      </w:r>
      <w:r w:rsidR="00CD5196" w:rsidRPr="00CD5196">
        <w:rPr>
          <w:rFonts w:ascii="Arial" w:hAnsi="Arial" w:cs="Arial"/>
          <w:sz w:val="22"/>
          <w:szCs w:val="22"/>
        </w:rPr>
        <w:t>inut rezultate cu o certitudine mai mare privind cre</w:t>
      </w:r>
      <w:r>
        <w:rPr>
          <w:rFonts w:ascii="Arial" w:hAnsi="Arial" w:cs="Arial"/>
          <w:sz w:val="22"/>
          <w:szCs w:val="22"/>
        </w:rPr>
        <w:t>s</w:t>
      </w:r>
      <w:r w:rsidR="00CD5196" w:rsidRPr="00CD5196">
        <w:rPr>
          <w:rFonts w:ascii="Arial" w:hAnsi="Arial" w:cs="Arial"/>
          <w:sz w:val="22"/>
          <w:szCs w:val="22"/>
        </w:rPr>
        <w:t>terea precipita</w:t>
      </w:r>
      <w:r>
        <w:rPr>
          <w:rFonts w:ascii="Arial" w:hAnsi="Arial" w:cs="Arial"/>
          <w:sz w:val="22"/>
          <w:szCs w:val="22"/>
        </w:rPr>
        <w:t>t</w:t>
      </w:r>
      <w:r w:rsidR="00CD5196" w:rsidRPr="00CD5196">
        <w:rPr>
          <w:rFonts w:ascii="Arial" w:hAnsi="Arial" w:cs="Arial"/>
          <w:sz w:val="22"/>
          <w:szCs w:val="22"/>
        </w:rPr>
        <w:t>iilor de iarn</w:t>
      </w:r>
      <w:r>
        <w:rPr>
          <w:rFonts w:ascii="Arial" w:hAnsi="Arial" w:cs="Arial"/>
          <w:sz w:val="22"/>
          <w:szCs w:val="22"/>
        </w:rPr>
        <w:t>a</w:t>
      </w:r>
      <w:r w:rsidR="00CD5196" w:rsidRPr="00CD5196">
        <w:rPr>
          <w:rFonts w:ascii="Arial" w:hAnsi="Arial" w:cs="Arial"/>
          <w:sz w:val="22"/>
          <w:szCs w:val="22"/>
        </w:rPr>
        <w:t xml:space="preserve"> </w:t>
      </w:r>
      <w:r>
        <w:rPr>
          <w:rFonts w:ascii="Arial" w:hAnsi="Arial" w:cs="Arial"/>
          <w:sz w:val="22"/>
          <w:szCs w:val="22"/>
        </w:rPr>
        <w:t>i</w:t>
      </w:r>
      <w:r w:rsidR="00CD5196" w:rsidRPr="00CD5196">
        <w:rPr>
          <w:rFonts w:ascii="Arial" w:hAnsi="Arial" w:cs="Arial"/>
          <w:sz w:val="22"/>
          <w:szCs w:val="22"/>
        </w:rPr>
        <w:t xml:space="preserve">n vestul </w:t>
      </w:r>
      <w:r>
        <w:rPr>
          <w:rFonts w:ascii="Arial" w:hAnsi="Arial" w:cs="Arial"/>
          <w:sz w:val="22"/>
          <w:szCs w:val="22"/>
        </w:rPr>
        <w:t>s</w:t>
      </w:r>
      <w:r w:rsidR="00CD5196" w:rsidRPr="00CD5196">
        <w:rPr>
          <w:rFonts w:ascii="Arial" w:hAnsi="Arial" w:cs="Arial"/>
          <w:sz w:val="22"/>
          <w:szCs w:val="22"/>
        </w:rPr>
        <w:t>i nord-vestul Rom</w:t>
      </w:r>
      <w:r>
        <w:rPr>
          <w:rFonts w:ascii="Arial" w:hAnsi="Arial" w:cs="Arial"/>
          <w:sz w:val="22"/>
          <w:szCs w:val="22"/>
        </w:rPr>
        <w:t>a</w:t>
      </w:r>
      <w:r w:rsidR="00CD5196" w:rsidRPr="00CD5196">
        <w:rPr>
          <w:rFonts w:ascii="Arial" w:hAnsi="Arial" w:cs="Arial"/>
          <w:sz w:val="22"/>
          <w:szCs w:val="22"/>
        </w:rPr>
        <w:t>niei cu 30</w:t>
      </w:r>
      <w:r w:rsidR="001734B6">
        <w:rPr>
          <w:rFonts w:ascii="Arial" w:hAnsi="Arial" w:cs="Arial"/>
          <w:sz w:val="22"/>
          <w:szCs w:val="22"/>
        </w:rPr>
        <w:t xml:space="preserve"> ÷ </w:t>
      </w:r>
      <w:r w:rsidR="00CD5196" w:rsidRPr="00CD5196">
        <w:rPr>
          <w:rFonts w:ascii="Arial" w:hAnsi="Arial" w:cs="Arial"/>
          <w:sz w:val="22"/>
          <w:szCs w:val="22"/>
        </w:rPr>
        <w:t xml:space="preserve">40 mm </w:t>
      </w:r>
      <w:r>
        <w:rPr>
          <w:rFonts w:ascii="Arial" w:hAnsi="Arial" w:cs="Arial"/>
          <w:sz w:val="22"/>
          <w:szCs w:val="22"/>
        </w:rPr>
        <w:t>i</w:t>
      </w:r>
      <w:r w:rsidR="00CD5196" w:rsidRPr="00CD5196">
        <w:rPr>
          <w:rFonts w:ascii="Arial" w:hAnsi="Arial" w:cs="Arial"/>
          <w:sz w:val="22"/>
          <w:szCs w:val="22"/>
        </w:rPr>
        <w:t xml:space="preserve">n </w:t>
      </w:r>
      <w:r w:rsidR="00CD5196" w:rsidRPr="00CD5196">
        <w:rPr>
          <w:rFonts w:ascii="Arial" w:eastAsia="Times New Roman" w:hAnsi="Arial" w:cs="Arial"/>
          <w:sz w:val="22"/>
          <w:szCs w:val="22"/>
          <w:lang w:eastAsia="da-DK"/>
        </w:rPr>
        <w:t>perioada</w:t>
      </w:r>
      <w:r w:rsidR="00CD5196" w:rsidRPr="00CD5196">
        <w:rPr>
          <w:rFonts w:ascii="Arial" w:hAnsi="Arial" w:cs="Arial"/>
          <w:sz w:val="22"/>
          <w:szCs w:val="22"/>
        </w:rPr>
        <w:t xml:space="preserve"> 2070</w:t>
      </w:r>
      <w:r w:rsidR="001734B6">
        <w:rPr>
          <w:rFonts w:ascii="Arial" w:hAnsi="Arial" w:cs="Arial"/>
          <w:sz w:val="22"/>
          <w:szCs w:val="22"/>
        </w:rPr>
        <w:t xml:space="preserve"> ÷ </w:t>
      </w:r>
      <w:r w:rsidR="00CD5196" w:rsidRPr="00CD5196">
        <w:rPr>
          <w:rFonts w:ascii="Arial" w:hAnsi="Arial" w:cs="Arial"/>
          <w:sz w:val="22"/>
          <w:szCs w:val="22"/>
        </w:rPr>
        <w:t>2099 fa</w:t>
      </w:r>
      <w:r>
        <w:rPr>
          <w:rFonts w:ascii="Arial" w:hAnsi="Arial" w:cs="Arial"/>
          <w:sz w:val="22"/>
          <w:szCs w:val="22"/>
        </w:rPr>
        <w:t>ta</w:t>
      </w:r>
      <w:r w:rsidR="00CD5196" w:rsidRPr="00CD5196">
        <w:rPr>
          <w:rFonts w:ascii="Arial" w:hAnsi="Arial" w:cs="Arial"/>
          <w:sz w:val="22"/>
          <w:szCs w:val="22"/>
        </w:rPr>
        <w:t xml:space="preserve"> de </w:t>
      </w:r>
      <w:r w:rsidR="00CD5196" w:rsidRPr="00CD5196">
        <w:rPr>
          <w:rFonts w:ascii="Arial" w:eastAsia="Times New Roman" w:hAnsi="Arial" w:cs="Arial"/>
          <w:sz w:val="22"/>
          <w:szCs w:val="22"/>
          <w:lang w:eastAsia="da-DK"/>
        </w:rPr>
        <w:t>perioada</w:t>
      </w:r>
      <w:r w:rsidR="00CD5196" w:rsidRPr="00CD5196">
        <w:rPr>
          <w:rFonts w:ascii="Arial" w:hAnsi="Arial" w:cs="Arial"/>
          <w:sz w:val="22"/>
          <w:szCs w:val="22"/>
        </w:rPr>
        <w:t xml:space="preserve"> 1961</w:t>
      </w:r>
      <w:r w:rsidR="001734B6">
        <w:rPr>
          <w:rFonts w:ascii="Arial" w:hAnsi="Arial" w:cs="Arial"/>
          <w:sz w:val="22"/>
          <w:szCs w:val="22"/>
        </w:rPr>
        <w:t xml:space="preserve"> ÷ </w:t>
      </w:r>
      <w:r w:rsidR="00CD5196" w:rsidRPr="00CD5196">
        <w:rPr>
          <w:rFonts w:ascii="Arial" w:hAnsi="Arial" w:cs="Arial"/>
          <w:sz w:val="22"/>
          <w:szCs w:val="22"/>
        </w:rPr>
        <w:t>1990.</w:t>
      </w:r>
    </w:p>
    <w:p w14:paraId="521D7D34" w14:textId="77777777" w:rsidR="00CD5196" w:rsidRPr="00CD5196" w:rsidRDefault="00CD5196" w:rsidP="00CD5196">
      <w:pPr>
        <w:spacing w:after="0" w:line="240" w:lineRule="auto"/>
        <w:contextualSpacing/>
        <w:jc w:val="both"/>
        <w:rPr>
          <w:rFonts w:ascii="Arial" w:hAnsi="Arial" w:cs="Arial"/>
          <w:sz w:val="22"/>
          <w:szCs w:val="22"/>
        </w:rPr>
      </w:pPr>
    </w:p>
    <w:p w14:paraId="505902CA" w14:textId="77777777" w:rsidR="00CD5196" w:rsidRPr="00CD5196" w:rsidRDefault="00CD5196" w:rsidP="00CD5196">
      <w:pPr>
        <w:spacing w:after="0" w:line="240" w:lineRule="auto"/>
        <w:contextualSpacing/>
        <w:jc w:val="both"/>
        <w:rPr>
          <w:rFonts w:ascii="Arial" w:hAnsi="Arial" w:cs="Arial"/>
          <w:sz w:val="22"/>
          <w:szCs w:val="22"/>
        </w:rPr>
      </w:pPr>
      <w:r w:rsidRPr="00CD5196">
        <w:rPr>
          <w:rFonts w:ascii="Arial" w:hAnsi="Arial" w:cs="Arial"/>
          <w:noProof/>
          <w:sz w:val="22"/>
          <w:szCs w:val="22"/>
          <w:lang w:val="en-US"/>
        </w:rPr>
        <w:drawing>
          <wp:inline distT="0" distB="0" distL="0" distR="0" wp14:anchorId="2C3FFFAA" wp14:editId="2E3FDAA7">
            <wp:extent cx="2372872" cy="1620000"/>
            <wp:effectExtent l="0" t="0" r="889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72872" cy="1620000"/>
                    </a:xfrm>
                    <a:prstGeom prst="rect">
                      <a:avLst/>
                    </a:prstGeom>
                    <a:noFill/>
                    <a:ln>
                      <a:noFill/>
                    </a:ln>
                  </pic:spPr>
                </pic:pic>
              </a:graphicData>
            </a:graphic>
          </wp:inline>
        </w:drawing>
      </w:r>
      <w:r w:rsidRPr="00CD5196">
        <w:rPr>
          <w:rFonts w:ascii="Arial" w:hAnsi="Arial" w:cs="Arial"/>
          <w:noProof/>
          <w:sz w:val="22"/>
          <w:szCs w:val="22"/>
          <w:lang w:val="en-US"/>
        </w:rPr>
        <w:drawing>
          <wp:inline distT="0" distB="0" distL="0" distR="0" wp14:anchorId="62B4047E" wp14:editId="2F1D4F15">
            <wp:extent cx="2378863" cy="1620000"/>
            <wp:effectExtent l="0" t="0" r="254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78863" cy="1620000"/>
                    </a:xfrm>
                    <a:prstGeom prst="rect">
                      <a:avLst/>
                    </a:prstGeom>
                    <a:noFill/>
                    <a:ln>
                      <a:noFill/>
                    </a:ln>
                  </pic:spPr>
                </pic:pic>
              </a:graphicData>
            </a:graphic>
          </wp:inline>
        </w:drawing>
      </w:r>
    </w:p>
    <w:p w14:paraId="01CCE37E" w14:textId="2309E114" w:rsidR="00CD5196" w:rsidRPr="00CD5196" w:rsidRDefault="00CD5196" w:rsidP="00CD5196">
      <w:pPr>
        <w:autoSpaceDE w:val="0"/>
        <w:autoSpaceDN w:val="0"/>
        <w:adjustRightInd w:val="0"/>
        <w:spacing w:after="0" w:line="240" w:lineRule="auto"/>
        <w:jc w:val="both"/>
        <w:rPr>
          <w:rFonts w:ascii="Arial" w:hAnsi="Arial" w:cs="Arial"/>
          <w:color w:val="000000"/>
          <w:sz w:val="22"/>
          <w:szCs w:val="22"/>
        </w:rPr>
      </w:pPr>
      <w:r w:rsidRPr="00CD5196">
        <w:rPr>
          <w:rFonts w:ascii="Arial" w:hAnsi="Arial" w:cs="Arial"/>
          <w:color w:val="000000"/>
          <w:sz w:val="22"/>
          <w:szCs w:val="22"/>
        </w:rPr>
        <w:t xml:space="preserve">a)                                                         </w:t>
      </w:r>
      <w:r>
        <w:rPr>
          <w:rFonts w:ascii="Arial" w:hAnsi="Arial" w:cs="Arial"/>
          <w:color w:val="000000"/>
          <w:sz w:val="22"/>
          <w:szCs w:val="22"/>
        </w:rPr>
        <w:t xml:space="preserve">    </w:t>
      </w:r>
      <w:r w:rsidRPr="00CD5196">
        <w:rPr>
          <w:rFonts w:ascii="Arial" w:hAnsi="Arial" w:cs="Arial"/>
          <w:color w:val="000000"/>
          <w:sz w:val="22"/>
          <w:szCs w:val="22"/>
        </w:rPr>
        <w:t>b)</w:t>
      </w:r>
    </w:p>
    <w:p w14:paraId="750D10D1" w14:textId="52A55C3C" w:rsidR="00CD5196" w:rsidRPr="009C3CE9" w:rsidRDefault="00DE0EF0" w:rsidP="00E73BA9">
      <w:pPr>
        <w:pStyle w:val="Caption"/>
      </w:pPr>
      <w:bookmarkStart w:id="391" w:name="_Toc30050040"/>
      <w:r>
        <w:t>Figur</w:t>
      </w:r>
      <w:r w:rsidR="00067FE0">
        <w:t>a</w:t>
      </w:r>
      <w:r>
        <w:t xml:space="preserve"> </w:t>
      </w:r>
      <w:r w:rsidR="00AC4C09">
        <w:fldChar w:fldCharType="begin"/>
      </w:r>
      <w:r w:rsidR="00AC4C09">
        <w:instrText xml:space="preserve"> SEQ Figură \* ARABIC </w:instrText>
      </w:r>
      <w:r w:rsidR="00AC4C09">
        <w:fldChar w:fldCharType="separate"/>
      </w:r>
      <w:r w:rsidR="007D29BA">
        <w:rPr>
          <w:noProof/>
        </w:rPr>
        <w:t>42</w:t>
      </w:r>
      <w:r w:rsidR="00AC4C09">
        <w:rPr>
          <w:noProof/>
        </w:rPr>
        <w:fldChar w:fldCharType="end"/>
      </w:r>
      <w:r w:rsidRPr="009C3CE9">
        <w:t xml:space="preserve"> - </w:t>
      </w:r>
      <w:r w:rsidRPr="00DE0EF0">
        <w:t>Diferen</w:t>
      </w:r>
      <w:r w:rsidR="00067FE0">
        <w:t>t</w:t>
      </w:r>
      <w:r w:rsidRPr="00DE0EF0">
        <w:t xml:space="preserve">e </w:t>
      </w:r>
      <w:r w:rsidR="00067FE0">
        <w:t>i</w:t>
      </w:r>
      <w:r w:rsidRPr="00DE0EF0">
        <w:t>n cantitatea medie de var</w:t>
      </w:r>
      <w:r w:rsidR="00067FE0">
        <w:t>a</w:t>
      </w:r>
      <w:r w:rsidRPr="00DE0EF0">
        <w:t xml:space="preserve"> a precipita</w:t>
      </w:r>
      <w:r w:rsidR="00067FE0">
        <w:t>t</w:t>
      </w:r>
      <w:r w:rsidRPr="00DE0EF0">
        <w:t xml:space="preserve">iilor </w:t>
      </w:r>
      <w:r w:rsidR="00067FE0">
        <w:t>i</w:t>
      </w:r>
      <w:r w:rsidRPr="00DE0EF0">
        <w:t>n intervalul a) 2021-2050 fa</w:t>
      </w:r>
      <w:r w:rsidR="00067FE0">
        <w:t>ta</w:t>
      </w:r>
      <w:r w:rsidRPr="00DE0EF0">
        <w:t xml:space="preserve"> de</w:t>
      </w:r>
      <w:r w:rsidR="00CD5196" w:rsidRPr="00DE0EF0">
        <w:t xml:space="preserve">intervalul 1971-2000 </w:t>
      </w:r>
      <w:r w:rsidR="00067FE0">
        <w:t>s</w:t>
      </w:r>
      <w:r w:rsidR="00CD5196" w:rsidRPr="00DE0EF0">
        <w:t>i b) 2070-2099 fa</w:t>
      </w:r>
      <w:r w:rsidR="00067FE0">
        <w:t>ta</w:t>
      </w:r>
      <w:r w:rsidR="00CD5196" w:rsidRPr="00DE0EF0">
        <w:t xml:space="preserve"> de intervalul 1971-2000</w:t>
      </w:r>
      <w:r w:rsidR="00CD5196" w:rsidRPr="00DE0EF0">
        <w:rPr>
          <w:vertAlign w:val="superscript"/>
        </w:rPr>
        <w:footnoteReference w:id="10"/>
      </w:r>
      <w:bookmarkEnd w:id="391"/>
    </w:p>
    <w:p w14:paraId="268C3C8C" w14:textId="77777777" w:rsidR="009E4219" w:rsidRDefault="009E4219" w:rsidP="00564744">
      <w:pPr>
        <w:spacing w:after="0" w:line="240" w:lineRule="auto"/>
        <w:rPr>
          <w:rFonts w:ascii="Arial" w:hAnsi="Arial" w:cs="Arial"/>
          <w:sz w:val="22"/>
          <w:szCs w:val="22"/>
          <w:lang w:eastAsia="en-GB"/>
        </w:rPr>
      </w:pPr>
    </w:p>
    <w:p w14:paraId="3B13770D" w14:textId="5E9BEB24" w:rsidR="00CD5196" w:rsidRDefault="00CD5196" w:rsidP="00CD5196">
      <w:pPr>
        <w:autoSpaceDE w:val="0"/>
        <w:autoSpaceDN w:val="0"/>
        <w:adjustRightInd w:val="0"/>
        <w:spacing w:after="0" w:line="240" w:lineRule="auto"/>
        <w:jc w:val="both"/>
        <w:rPr>
          <w:rFonts w:ascii="Arial" w:hAnsi="Arial" w:cs="Arial"/>
          <w:color w:val="000000"/>
          <w:sz w:val="22"/>
          <w:szCs w:val="22"/>
        </w:rPr>
      </w:pPr>
      <w:r w:rsidRPr="00CD5196">
        <w:rPr>
          <w:rFonts w:ascii="Arial" w:hAnsi="Arial" w:cs="Arial"/>
          <w:color w:val="000000"/>
          <w:sz w:val="22"/>
          <w:szCs w:val="22"/>
        </w:rPr>
        <w:t>Pentru cazul proiec</w:t>
      </w:r>
      <w:r w:rsidR="00067FE0">
        <w:rPr>
          <w:rFonts w:ascii="Arial" w:hAnsi="Arial" w:cs="Arial"/>
          <w:color w:val="000000"/>
          <w:sz w:val="22"/>
          <w:szCs w:val="22"/>
        </w:rPr>
        <w:t>t</w:t>
      </w:r>
      <w:r w:rsidRPr="00CD5196">
        <w:rPr>
          <w:rFonts w:ascii="Arial" w:hAnsi="Arial" w:cs="Arial"/>
          <w:color w:val="000000"/>
          <w:sz w:val="22"/>
          <w:szCs w:val="22"/>
        </w:rPr>
        <w:t>iilor viitoare ale precipita</w:t>
      </w:r>
      <w:r w:rsidR="00067FE0">
        <w:rPr>
          <w:rFonts w:ascii="Arial" w:hAnsi="Arial" w:cs="Arial"/>
          <w:color w:val="000000"/>
          <w:sz w:val="22"/>
          <w:szCs w:val="22"/>
        </w:rPr>
        <w:t>t</w:t>
      </w:r>
      <w:r w:rsidRPr="00CD5196">
        <w:rPr>
          <w:rFonts w:ascii="Arial" w:hAnsi="Arial" w:cs="Arial"/>
          <w:color w:val="000000"/>
          <w:sz w:val="22"/>
          <w:szCs w:val="22"/>
        </w:rPr>
        <w:t>iilor extreme sugereaz</w:t>
      </w:r>
      <w:r w:rsidR="00067FE0">
        <w:rPr>
          <w:rFonts w:ascii="Arial" w:hAnsi="Arial" w:cs="Arial"/>
          <w:color w:val="000000"/>
          <w:sz w:val="22"/>
          <w:szCs w:val="22"/>
        </w:rPr>
        <w:t>a</w:t>
      </w:r>
      <w:r w:rsidRPr="00CD5196">
        <w:rPr>
          <w:rFonts w:ascii="Arial" w:hAnsi="Arial" w:cs="Arial"/>
          <w:color w:val="000000"/>
          <w:sz w:val="22"/>
          <w:szCs w:val="22"/>
        </w:rPr>
        <w:t xml:space="preserve"> pentru mijlocul secolului (2021-2050), comparativ cu </w:t>
      </w:r>
      <w:r w:rsidRPr="00CD5196">
        <w:rPr>
          <w:rFonts w:ascii="Arial" w:eastAsia="Times New Roman" w:hAnsi="Arial" w:cs="Arial"/>
          <w:sz w:val="22"/>
          <w:szCs w:val="22"/>
          <w:lang w:eastAsia="da-DK"/>
        </w:rPr>
        <w:t>perioada</w:t>
      </w:r>
      <w:r w:rsidRPr="00CD5196">
        <w:rPr>
          <w:rFonts w:ascii="Arial" w:hAnsi="Arial" w:cs="Arial"/>
          <w:color w:val="000000"/>
          <w:sz w:val="22"/>
          <w:szCs w:val="22"/>
        </w:rPr>
        <w:t xml:space="preserve"> de referin</w:t>
      </w:r>
      <w:r w:rsidR="00067FE0">
        <w:rPr>
          <w:rFonts w:ascii="Arial" w:hAnsi="Arial" w:cs="Arial"/>
          <w:color w:val="000000"/>
          <w:sz w:val="22"/>
          <w:szCs w:val="22"/>
        </w:rPr>
        <w:t>ta</w:t>
      </w:r>
      <w:r w:rsidRPr="00CD5196">
        <w:rPr>
          <w:rFonts w:ascii="Arial" w:hAnsi="Arial" w:cs="Arial"/>
          <w:color w:val="000000"/>
          <w:sz w:val="22"/>
          <w:szCs w:val="22"/>
        </w:rPr>
        <w:t xml:space="preserve"> (1971</w:t>
      </w:r>
      <w:r w:rsidR="001734B6">
        <w:rPr>
          <w:rFonts w:ascii="Arial" w:hAnsi="Arial" w:cs="Arial"/>
          <w:color w:val="000000"/>
          <w:sz w:val="22"/>
          <w:szCs w:val="22"/>
        </w:rPr>
        <w:t xml:space="preserve"> </w:t>
      </w:r>
      <w:r w:rsidR="001734B6">
        <w:rPr>
          <w:rFonts w:ascii="Arial" w:hAnsi="Arial" w:cs="Arial"/>
          <w:sz w:val="22"/>
          <w:szCs w:val="22"/>
        </w:rPr>
        <w:t xml:space="preserve">÷ </w:t>
      </w:r>
      <w:r w:rsidRPr="00CD5196">
        <w:rPr>
          <w:rFonts w:ascii="Arial" w:hAnsi="Arial" w:cs="Arial"/>
          <w:color w:val="000000"/>
          <w:sz w:val="22"/>
          <w:szCs w:val="22"/>
        </w:rPr>
        <w:t>2000), o cre</w:t>
      </w:r>
      <w:r w:rsidR="00067FE0">
        <w:rPr>
          <w:rFonts w:ascii="Arial" w:hAnsi="Arial" w:cs="Arial"/>
          <w:color w:val="000000"/>
          <w:sz w:val="22"/>
          <w:szCs w:val="22"/>
        </w:rPr>
        <w:t>s</w:t>
      </w:r>
      <w:r w:rsidRPr="00CD5196">
        <w:rPr>
          <w:rFonts w:ascii="Arial" w:hAnsi="Arial" w:cs="Arial"/>
          <w:color w:val="000000"/>
          <w:sz w:val="22"/>
          <w:szCs w:val="22"/>
        </w:rPr>
        <w:t>tere a frecven</w:t>
      </w:r>
      <w:r w:rsidR="00067FE0">
        <w:rPr>
          <w:rFonts w:ascii="Arial" w:hAnsi="Arial" w:cs="Arial"/>
          <w:color w:val="000000"/>
          <w:sz w:val="22"/>
          <w:szCs w:val="22"/>
        </w:rPr>
        <w:t>t</w:t>
      </w:r>
      <w:r w:rsidRPr="00CD5196">
        <w:rPr>
          <w:rFonts w:ascii="Arial" w:hAnsi="Arial" w:cs="Arial"/>
          <w:color w:val="000000"/>
          <w:sz w:val="22"/>
          <w:szCs w:val="22"/>
        </w:rPr>
        <w:t>ei de apari</w:t>
      </w:r>
      <w:r w:rsidR="00067FE0">
        <w:rPr>
          <w:rFonts w:ascii="Arial" w:hAnsi="Arial" w:cs="Arial"/>
          <w:color w:val="000000"/>
          <w:sz w:val="22"/>
          <w:szCs w:val="22"/>
        </w:rPr>
        <w:t>t</w:t>
      </w:r>
      <w:r w:rsidRPr="00CD5196">
        <w:rPr>
          <w:rFonts w:ascii="Arial" w:hAnsi="Arial" w:cs="Arial"/>
          <w:color w:val="000000"/>
          <w:sz w:val="22"/>
          <w:szCs w:val="22"/>
        </w:rPr>
        <w:t>ie a episoadelor cu precipita</w:t>
      </w:r>
      <w:r w:rsidR="00067FE0">
        <w:rPr>
          <w:rFonts w:ascii="Arial" w:hAnsi="Arial" w:cs="Arial"/>
          <w:color w:val="000000"/>
          <w:sz w:val="22"/>
          <w:szCs w:val="22"/>
        </w:rPr>
        <w:t>t</w:t>
      </w:r>
      <w:r w:rsidRPr="00CD5196">
        <w:rPr>
          <w:rFonts w:ascii="Arial" w:hAnsi="Arial" w:cs="Arial"/>
          <w:color w:val="000000"/>
          <w:sz w:val="22"/>
          <w:szCs w:val="22"/>
        </w:rPr>
        <w:t>ii care dep</w:t>
      </w:r>
      <w:r w:rsidR="00067FE0">
        <w:rPr>
          <w:rFonts w:ascii="Arial" w:hAnsi="Arial" w:cs="Arial"/>
          <w:color w:val="000000"/>
          <w:sz w:val="22"/>
          <w:szCs w:val="22"/>
        </w:rPr>
        <w:t>as</w:t>
      </w:r>
      <w:r w:rsidRPr="00CD5196">
        <w:rPr>
          <w:rFonts w:ascii="Arial" w:hAnsi="Arial" w:cs="Arial"/>
          <w:color w:val="000000"/>
          <w:sz w:val="22"/>
          <w:szCs w:val="22"/>
        </w:rPr>
        <w:t xml:space="preserve">esc </w:t>
      </w:r>
      <w:r w:rsidR="00067FE0">
        <w:rPr>
          <w:rFonts w:ascii="Arial" w:hAnsi="Arial" w:cs="Arial"/>
          <w:color w:val="000000"/>
          <w:sz w:val="22"/>
          <w:szCs w:val="22"/>
        </w:rPr>
        <w:t>i</w:t>
      </w:r>
      <w:r w:rsidRPr="00CD5196">
        <w:rPr>
          <w:rFonts w:ascii="Arial" w:hAnsi="Arial" w:cs="Arial"/>
          <w:color w:val="000000"/>
          <w:sz w:val="22"/>
          <w:szCs w:val="22"/>
        </w:rPr>
        <w:t>n 24 de ore cantitatea de 20 l/m</w:t>
      </w:r>
      <w:r w:rsidRPr="00CD5196">
        <w:rPr>
          <w:rFonts w:ascii="Arial" w:hAnsi="Arial" w:cs="Arial"/>
          <w:color w:val="000000"/>
          <w:sz w:val="22"/>
          <w:szCs w:val="22"/>
          <w:vertAlign w:val="superscript"/>
        </w:rPr>
        <w:t>2</w:t>
      </w:r>
      <w:r w:rsidRPr="00CD5196">
        <w:rPr>
          <w:rFonts w:ascii="Arial" w:hAnsi="Arial" w:cs="Arial"/>
          <w:color w:val="000000"/>
          <w:sz w:val="22"/>
          <w:szCs w:val="22"/>
        </w:rPr>
        <w:t>. Cre</w:t>
      </w:r>
      <w:r w:rsidR="00067FE0">
        <w:rPr>
          <w:rFonts w:ascii="Arial" w:hAnsi="Arial" w:cs="Arial"/>
          <w:color w:val="000000"/>
          <w:sz w:val="22"/>
          <w:szCs w:val="22"/>
        </w:rPr>
        <w:t>s</w:t>
      </w:r>
      <w:r w:rsidRPr="00CD5196">
        <w:rPr>
          <w:rFonts w:ascii="Arial" w:hAnsi="Arial" w:cs="Arial"/>
          <w:color w:val="000000"/>
          <w:sz w:val="22"/>
          <w:szCs w:val="22"/>
        </w:rPr>
        <w:t>terea acoper</w:t>
      </w:r>
      <w:r w:rsidR="00067FE0">
        <w:rPr>
          <w:rFonts w:ascii="Arial" w:hAnsi="Arial" w:cs="Arial"/>
          <w:color w:val="000000"/>
          <w:sz w:val="22"/>
          <w:szCs w:val="22"/>
        </w:rPr>
        <w:t>a</w:t>
      </w:r>
      <w:r w:rsidRPr="00CD5196">
        <w:rPr>
          <w:rFonts w:ascii="Arial" w:hAnsi="Arial" w:cs="Arial"/>
          <w:color w:val="000000"/>
          <w:sz w:val="22"/>
          <w:szCs w:val="22"/>
        </w:rPr>
        <w:t xml:space="preserve"> preconizata acopera majoritatea regiunilor Rom</w:t>
      </w:r>
      <w:r w:rsidR="00067FE0">
        <w:rPr>
          <w:rFonts w:ascii="Arial" w:hAnsi="Arial" w:cs="Arial"/>
          <w:color w:val="000000"/>
          <w:sz w:val="22"/>
          <w:szCs w:val="22"/>
        </w:rPr>
        <w:t>a</w:t>
      </w:r>
      <w:r w:rsidRPr="00CD5196">
        <w:rPr>
          <w:rFonts w:ascii="Arial" w:hAnsi="Arial" w:cs="Arial"/>
          <w:color w:val="000000"/>
          <w:sz w:val="22"/>
          <w:szCs w:val="22"/>
        </w:rPr>
        <w:t>niei. Cre</w:t>
      </w:r>
      <w:r w:rsidR="00067FE0">
        <w:rPr>
          <w:rFonts w:ascii="Arial" w:hAnsi="Arial" w:cs="Arial"/>
          <w:color w:val="000000"/>
          <w:sz w:val="22"/>
          <w:szCs w:val="22"/>
        </w:rPr>
        <w:t>s</w:t>
      </w:r>
      <w:r w:rsidRPr="00CD5196">
        <w:rPr>
          <w:rFonts w:ascii="Arial" w:hAnsi="Arial" w:cs="Arial"/>
          <w:color w:val="000000"/>
          <w:sz w:val="22"/>
          <w:szCs w:val="22"/>
        </w:rPr>
        <w:t>terea num</w:t>
      </w:r>
      <w:r w:rsidR="00067FE0">
        <w:rPr>
          <w:rFonts w:ascii="Arial" w:hAnsi="Arial" w:cs="Arial"/>
          <w:color w:val="000000"/>
          <w:sz w:val="22"/>
          <w:szCs w:val="22"/>
        </w:rPr>
        <w:t>a</w:t>
      </w:r>
      <w:r w:rsidRPr="00CD5196">
        <w:rPr>
          <w:rFonts w:ascii="Arial" w:hAnsi="Arial" w:cs="Arial"/>
          <w:color w:val="000000"/>
          <w:sz w:val="22"/>
          <w:szCs w:val="22"/>
        </w:rPr>
        <w:t>rului de zile cu episoade extreme de precipita</w:t>
      </w:r>
      <w:r w:rsidR="00067FE0">
        <w:rPr>
          <w:rFonts w:ascii="Arial" w:hAnsi="Arial" w:cs="Arial"/>
          <w:color w:val="000000"/>
          <w:sz w:val="22"/>
          <w:szCs w:val="22"/>
        </w:rPr>
        <w:t>t</w:t>
      </w:r>
      <w:r w:rsidRPr="00CD5196">
        <w:rPr>
          <w:rFonts w:ascii="Arial" w:hAnsi="Arial" w:cs="Arial"/>
          <w:color w:val="000000"/>
          <w:sz w:val="22"/>
          <w:szCs w:val="22"/>
        </w:rPr>
        <w:t xml:space="preserve">ii este mai mare </w:t>
      </w:r>
      <w:r w:rsidR="00067FE0">
        <w:rPr>
          <w:rFonts w:ascii="Arial" w:hAnsi="Arial" w:cs="Arial"/>
          <w:color w:val="000000"/>
          <w:sz w:val="22"/>
          <w:szCs w:val="22"/>
        </w:rPr>
        <w:t>i</w:t>
      </w:r>
      <w:r w:rsidRPr="00CD5196">
        <w:rPr>
          <w:rFonts w:ascii="Arial" w:hAnsi="Arial" w:cs="Arial"/>
          <w:color w:val="000000"/>
          <w:sz w:val="22"/>
          <w:szCs w:val="22"/>
        </w:rPr>
        <w:t xml:space="preserve">n zone de deal </w:t>
      </w:r>
      <w:r w:rsidR="00067FE0">
        <w:rPr>
          <w:rFonts w:ascii="Arial" w:hAnsi="Arial" w:cs="Arial"/>
          <w:color w:val="000000"/>
          <w:sz w:val="22"/>
          <w:szCs w:val="22"/>
        </w:rPr>
        <w:t>s</w:t>
      </w:r>
      <w:r w:rsidRPr="00CD5196">
        <w:rPr>
          <w:rFonts w:ascii="Arial" w:hAnsi="Arial" w:cs="Arial"/>
          <w:color w:val="000000"/>
          <w:sz w:val="22"/>
          <w:szCs w:val="22"/>
        </w:rPr>
        <w:t xml:space="preserve">i munte </w:t>
      </w:r>
      <w:r w:rsidR="00067FE0">
        <w:rPr>
          <w:rFonts w:ascii="Arial" w:hAnsi="Arial" w:cs="Arial"/>
          <w:color w:val="000000"/>
          <w:sz w:val="22"/>
          <w:szCs w:val="22"/>
        </w:rPr>
        <w:t>s</w:t>
      </w:r>
      <w:r w:rsidRPr="00CD5196">
        <w:rPr>
          <w:rFonts w:ascii="Arial" w:hAnsi="Arial" w:cs="Arial"/>
          <w:color w:val="000000"/>
          <w:sz w:val="22"/>
          <w:szCs w:val="22"/>
        </w:rPr>
        <w:t xml:space="preserve">i </w:t>
      </w:r>
      <w:r w:rsidR="00067FE0">
        <w:rPr>
          <w:rFonts w:ascii="Arial" w:hAnsi="Arial" w:cs="Arial"/>
          <w:color w:val="000000"/>
          <w:sz w:val="22"/>
          <w:szCs w:val="22"/>
        </w:rPr>
        <w:t>i</w:t>
      </w:r>
      <w:r w:rsidRPr="00CD5196">
        <w:rPr>
          <w:rFonts w:ascii="Arial" w:hAnsi="Arial" w:cs="Arial"/>
          <w:color w:val="000000"/>
          <w:sz w:val="22"/>
          <w:szCs w:val="22"/>
        </w:rPr>
        <w:t>n apropierea coastei M</w:t>
      </w:r>
      <w:r w:rsidR="00067FE0">
        <w:rPr>
          <w:rFonts w:ascii="Arial" w:hAnsi="Arial" w:cs="Arial"/>
          <w:color w:val="000000"/>
          <w:sz w:val="22"/>
          <w:szCs w:val="22"/>
        </w:rPr>
        <w:t>a</w:t>
      </w:r>
      <w:r w:rsidRPr="00CD5196">
        <w:rPr>
          <w:rFonts w:ascii="Arial" w:hAnsi="Arial" w:cs="Arial"/>
          <w:color w:val="000000"/>
          <w:sz w:val="22"/>
          <w:szCs w:val="22"/>
        </w:rPr>
        <w:t>rii Negre, comparativ cu cele de c</w:t>
      </w:r>
      <w:r w:rsidR="00067FE0">
        <w:rPr>
          <w:rFonts w:ascii="Arial" w:hAnsi="Arial" w:cs="Arial"/>
          <w:color w:val="000000"/>
          <w:sz w:val="22"/>
          <w:szCs w:val="22"/>
        </w:rPr>
        <w:t>a</w:t>
      </w:r>
      <w:r w:rsidRPr="00CD5196">
        <w:rPr>
          <w:rFonts w:ascii="Arial" w:hAnsi="Arial" w:cs="Arial"/>
          <w:color w:val="000000"/>
          <w:sz w:val="22"/>
          <w:szCs w:val="22"/>
        </w:rPr>
        <w:t xml:space="preserve">mpie. </w:t>
      </w:r>
    </w:p>
    <w:p w14:paraId="64E91624" w14:textId="77777777" w:rsidR="00CD5196" w:rsidRPr="00CD5196" w:rsidRDefault="00CD5196" w:rsidP="00CD5196">
      <w:pPr>
        <w:autoSpaceDE w:val="0"/>
        <w:autoSpaceDN w:val="0"/>
        <w:adjustRightInd w:val="0"/>
        <w:spacing w:after="0" w:line="240" w:lineRule="auto"/>
        <w:jc w:val="both"/>
        <w:rPr>
          <w:rFonts w:ascii="Arial" w:hAnsi="Arial" w:cs="Arial"/>
          <w:color w:val="000000"/>
          <w:sz w:val="22"/>
          <w:szCs w:val="22"/>
        </w:rPr>
      </w:pPr>
    </w:p>
    <w:p w14:paraId="74CAFEDE" w14:textId="0B0D9481" w:rsidR="00CD5196" w:rsidRDefault="00067FE0" w:rsidP="00CD5196">
      <w:pPr>
        <w:autoSpaceDE w:val="0"/>
        <w:autoSpaceDN w:val="0"/>
        <w:adjustRightInd w:val="0"/>
        <w:spacing w:after="0" w:line="240" w:lineRule="auto"/>
        <w:jc w:val="both"/>
        <w:rPr>
          <w:rFonts w:ascii="Arial" w:hAnsi="Arial" w:cs="Arial"/>
          <w:color w:val="000000"/>
          <w:sz w:val="22"/>
          <w:szCs w:val="22"/>
        </w:rPr>
      </w:pPr>
      <w:r>
        <w:rPr>
          <w:rFonts w:ascii="Arial" w:hAnsi="Arial" w:cs="Arial"/>
          <w:color w:val="000000"/>
          <w:sz w:val="22"/>
          <w:szCs w:val="22"/>
        </w:rPr>
        <w:t>I</w:t>
      </w:r>
      <w:r w:rsidR="00CD5196" w:rsidRPr="00CD5196">
        <w:rPr>
          <w:rFonts w:ascii="Arial" w:hAnsi="Arial" w:cs="Arial"/>
          <w:color w:val="000000"/>
          <w:sz w:val="22"/>
          <w:szCs w:val="22"/>
        </w:rPr>
        <w:t>n ceea ce prive</w:t>
      </w:r>
      <w:r>
        <w:rPr>
          <w:rFonts w:ascii="Arial" w:hAnsi="Arial" w:cs="Arial"/>
          <w:color w:val="000000"/>
          <w:sz w:val="22"/>
          <w:szCs w:val="22"/>
        </w:rPr>
        <w:t>s</w:t>
      </w:r>
      <w:r w:rsidR="00CD5196" w:rsidRPr="00CD5196">
        <w:rPr>
          <w:rFonts w:ascii="Arial" w:hAnsi="Arial" w:cs="Arial"/>
          <w:color w:val="000000"/>
          <w:sz w:val="22"/>
          <w:szCs w:val="22"/>
        </w:rPr>
        <w:t>te viteza medie a vantului, scenariile realizate de ANM sugereaz</w:t>
      </w:r>
      <w:r>
        <w:rPr>
          <w:rFonts w:ascii="Arial" w:hAnsi="Arial" w:cs="Arial"/>
          <w:color w:val="000000"/>
          <w:sz w:val="22"/>
          <w:szCs w:val="22"/>
        </w:rPr>
        <w:t>a</w:t>
      </w:r>
      <w:r w:rsidR="00CD5196" w:rsidRPr="00CD5196">
        <w:rPr>
          <w:rFonts w:ascii="Arial" w:hAnsi="Arial" w:cs="Arial"/>
          <w:color w:val="000000"/>
          <w:sz w:val="22"/>
          <w:szCs w:val="22"/>
        </w:rPr>
        <w:t xml:space="preserve"> modific</w:t>
      </w:r>
      <w:r>
        <w:rPr>
          <w:rFonts w:ascii="Arial" w:hAnsi="Arial" w:cs="Arial"/>
          <w:color w:val="000000"/>
          <w:sz w:val="22"/>
          <w:szCs w:val="22"/>
        </w:rPr>
        <w:t>a</w:t>
      </w:r>
      <w:r w:rsidR="00CD5196" w:rsidRPr="00CD5196">
        <w:rPr>
          <w:rFonts w:ascii="Arial" w:hAnsi="Arial" w:cs="Arial"/>
          <w:color w:val="000000"/>
          <w:sz w:val="22"/>
          <w:szCs w:val="22"/>
        </w:rPr>
        <w:t>ri de mic</w:t>
      </w:r>
      <w:r>
        <w:rPr>
          <w:rFonts w:ascii="Arial" w:hAnsi="Arial" w:cs="Arial"/>
          <w:color w:val="000000"/>
          <w:sz w:val="22"/>
          <w:szCs w:val="22"/>
        </w:rPr>
        <w:t>a</w:t>
      </w:r>
      <w:r w:rsidR="00CD5196" w:rsidRPr="00CD5196">
        <w:rPr>
          <w:rFonts w:ascii="Arial" w:hAnsi="Arial" w:cs="Arial"/>
          <w:color w:val="000000"/>
          <w:sz w:val="22"/>
          <w:szCs w:val="22"/>
        </w:rPr>
        <w:t xml:space="preserve"> magnitudine a vitezei v</w:t>
      </w:r>
      <w:r>
        <w:rPr>
          <w:rFonts w:ascii="Arial" w:hAnsi="Arial" w:cs="Arial"/>
          <w:color w:val="000000"/>
          <w:sz w:val="22"/>
          <w:szCs w:val="22"/>
        </w:rPr>
        <w:t>a</w:t>
      </w:r>
      <w:r w:rsidR="00CD5196" w:rsidRPr="00CD5196">
        <w:rPr>
          <w:rFonts w:ascii="Arial" w:hAnsi="Arial" w:cs="Arial"/>
          <w:color w:val="000000"/>
          <w:sz w:val="22"/>
          <w:szCs w:val="22"/>
        </w:rPr>
        <w:t xml:space="preserve">ntului la 10 m pentru </w:t>
      </w:r>
      <w:r w:rsidR="00CD5196" w:rsidRPr="00CD5196">
        <w:rPr>
          <w:rFonts w:ascii="Arial" w:eastAsia="Times New Roman" w:hAnsi="Arial" w:cs="Arial"/>
          <w:sz w:val="22"/>
          <w:szCs w:val="22"/>
          <w:lang w:eastAsia="da-DK"/>
        </w:rPr>
        <w:t>perioada</w:t>
      </w:r>
      <w:r w:rsidR="00CD5196" w:rsidRPr="00CD5196">
        <w:rPr>
          <w:rFonts w:ascii="Arial" w:hAnsi="Arial" w:cs="Arial"/>
          <w:color w:val="000000"/>
          <w:sz w:val="22"/>
          <w:szCs w:val="22"/>
        </w:rPr>
        <w:t xml:space="preserve"> 2071</w:t>
      </w:r>
      <w:r w:rsidR="001734B6">
        <w:rPr>
          <w:rFonts w:ascii="Arial" w:hAnsi="Arial" w:cs="Arial"/>
          <w:color w:val="000000"/>
          <w:sz w:val="22"/>
          <w:szCs w:val="22"/>
        </w:rPr>
        <w:t xml:space="preserve"> </w:t>
      </w:r>
      <w:r w:rsidR="001734B6">
        <w:rPr>
          <w:rFonts w:ascii="Arial" w:hAnsi="Arial" w:cs="Arial"/>
          <w:sz w:val="22"/>
          <w:szCs w:val="22"/>
        </w:rPr>
        <w:t xml:space="preserve">÷ </w:t>
      </w:r>
      <w:r w:rsidR="00CD5196" w:rsidRPr="00CD5196">
        <w:rPr>
          <w:rFonts w:ascii="Arial" w:hAnsi="Arial" w:cs="Arial"/>
          <w:color w:val="000000"/>
          <w:sz w:val="22"/>
          <w:szCs w:val="22"/>
        </w:rPr>
        <w:t>2100 fa</w:t>
      </w:r>
      <w:r>
        <w:rPr>
          <w:rFonts w:ascii="Arial" w:hAnsi="Arial" w:cs="Arial"/>
          <w:color w:val="000000"/>
          <w:sz w:val="22"/>
          <w:szCs w:val="22"/>
        </w:rPr>
        <w:t>ta</w:t>
      </w:r>
      <w:r w:rsidR="00CD5196" w:rsidRPr="00CD5196">
        <w:rPr>
          <w:rFonts w:ascii="Arial" w:hAnsi="Arial" w:cs="Arial"/>
          <w:color w:val="000000"/>
          <w:sz w:val="22"/>
          <w:szCs w:val="22"/>
        </w:rPr>
        <w:t xml:space="preserve"> de </w:t>
      </w:r>
      <w:r w:rsidR="00CD5196" w:rsidRPr="00CD5196">
        <w:rPr>
          <w:rFonts w:ascii="Arial" w:eastAsia="Times New Roman" w:hAnsi="Arial" w:cs="Arial"/>
          <w:sz w:val="22"/>
          <w:szCs w:val="22"/>
          <w:lang w:eastAsia="da-DK"/>
        </w:rPr>
        <w:t>perioada</w:t>
      </w:r>
      <w:r w:rsidR="00CD5196" w:rsidRPr="00CD5196">
        <w:rPr>
          <w:rFonts w:ascii="Arial" w:hAnsi="Arial" w:cs="Arial"/>
          <w:color w:val="000000"/>
          <w:sz w:val="22"/>
          <w:szCs w:val="22"/>
        </w:rPr>
        <w:t xml:space="preserve"> de referin</w:t>
      </w:r>
      <w:r>
        <w:rPr>
          <w:rFonts w:ascii="Arial" w:hAnsi="Arial" w:cs="Arial"/>
          <w:color w:val="000000"/>
          <w:sz w:val="22"/>
          <w:szCs w:val="22"/>
        </w:rPr>
        <w:t>ta</w:t>
      </w:r>
      <w:r w:rsidR="00CD5196" w:rsidRPr="00CD5196">
        <w:rPr>
          <w:rFonts w:ascii="Arial" w:hAnsi="Arial" w:cs="Arial"/>
          <w:color w:val="000000"/>
          <w:sz w:val="22"/>
          <w:szCs w:val="22"/>
        </w:rPr>
        <w:t xml:space="preserve"> 1971</w:t>
      </w:r>
      <w:r w:rsidR="001734B6">
        <w:rPr>
          <w:rFonts w:ascii="Arial" w:hAnsi="Arial" w:cs="Arial"/>
          <w:color w:val="000000"/>
          <w:sz w:val="22"/>
          <w:szCs w:val="22"/>
        </w:rPr>
        <w:t xml:space="preserve"> </w:t>
      </w:r>
      <w:r w:rsidR="001734B6">
        <w:rPr>
          <w:rFonts w:ascii="Arial" w:hAnsi="Arial" w:cs="Arial"/>
          <w:sz w:val="22"/>
          <w:szCs w:val="22"/>
        </w:rPr>
        <w:t xml:space="preserve">÷ </w:t>
      </w:r>
      <w:r w:rsidR="00CD5196" w:rsidRPr="00CD5196">
        <w:rPr>
          <w:rFonts w:ascii="Arial" w:hAnsi="Arial" w:cs="Arial"/>
          <w:color w:val="000000"/>
          <w:sz w:val="22"/>
          <w:szCs w:val="22"/>
        </w:rPr>
        <w:t>2000. Astfel, rezultatele modelor climatice regionale sugereaz</w:t>
      </w:r>
      <w:r>
        <w:rPr>
          <w:rFonts w:ascii="Arial" w:hAnsi="Arial" w:cs="Arial"/>
          <w:color w:val="000000"/>
          <w:sz w:val="22"/>
          <w:szCs w:val="22"/>
        </w:rPr>
        <w:t>a</w:t>
      </w:r>
      <w:r w:rsidR="00CD5196" w:rsidRPr="00CD5196">
        <w:rPr>
          <w:rFonts w:ascii="Arial" w:hAnsi="Arial" w:cs="Arial"/>
          <w:color w:val="000000"/>
          <w:sz w:val="22"/>
          <w:szCs w:val="22"/>
        </w:rPr>
        <w:t xml:space="preserve"> o cre</w:t>
      </w:r>
      <w:r>
        <w:rPr>
          <w:rFonts w:ascii="Arial" w:hAnsi="Arial" w:cs="Arial"/>
          <w:color w:val="000000"/>
          <w:sz w:val="22"/>
          <w:szCs w:val="22"/>
        </w:rPr>
        <w:t>s</w:t>
      </w:r>
      <w:r w:rsidR="00CD5196" w:rsidRPr="00CD5196">
        <w:rPr>
          <w:rFonts w:ascii="Arial" w:hAnsi="Arial" w:cs="Arial"/>
          <w:color w:val="000000"/>
          <w:sz w:val="22"/>
          <w:szCs w:val="22"/>
        </w:rPr>
        <w:t>tere a vitezei v</w:t>
      </w:r>
      <w:r>
        <w:rPr>
          <w:rFonts w:ascii="Arial" w:hAnsi="Arial" w:cs="Arial"/>
          <w:color w:val="000000"/>
          <w:sz w:val="22"/>
          <w:szCs w:val="22"/>
        </w:rPr>
        <w:t>a</w:t>
      </w:r>
      <w:r w:rsidR="00CD5196" w:rsidRPr="00CD5196">
        <w:rPr>
          <w:rFonts w:ascii="Arial" w:hAnsi="Arial" w:cs="Arial"/>
          <w:color w:val="000000"/>
          <w:sz w:val="22"/>
          <w:szCs w:val="22"/>
        </w:rPr>
        <w:t xml:space="preserve">ntului de ordinul a 1 m/s </w:t>
      </w:r>
      <w:r>
        <w:rPr>
          <w:rFonts w:ascii="Arial" w:hAnsi="Arial" w:cs="Arial"/>
          <w:color w:val="000000"/>
          <w:sz w:val="22"/>
          <w:szCs w:val="22"/>
        </w:rPr>
        <w:t>i</w:t>
      </w:r>
      <w:r w:rsidR="00CD5196" w:rsidRPr="00CD5196">
        <w:rPr>
          <w:rFonts w:ascii="Arial" w:hAnsi="Arial" w:cs="Arial"/>
          <w:color w:val="000000"/>
          <w:sz w:val="22"/>
          <w:szCs w:val="22"/>
        </w:rPr>
        <w:t>n zonele extracarpatice ale Rom</w:t>
      </w:r>
      <w:r>
        <w:rPr>
          <w:rFonts w:ascii="Arial" w:hAnsi="Arial" w:cs="Arial"/>
          <w:color w:val="000000"/>
          <w:sz w:val="22"/>
          <w:szCs w:val="22"/>
        </w:rPr>
        <w:t>a</w:t>
      </w:r>
      <w:r w:rsidR="00CD5196" w:rsidRPr="00CD5196">
        <w:rPr>
          <w:rFonts w:ascii="Arial" w:hAnsi="Arial" w:cs="Arial"/>
          <w:color w:val="000000"/>
          <w:sz w:val="22"/>
          <w:szCs w:val="22"/>
        </w:rPr>
        <w:t xml:space="preserve">niei precum </w:t>
      </w:r>
      <w:r>
        <w:rPr>
          <w:rFonts w:ascii="Arial" w:hAnsi="Arial" w:cs="Arial"/>
          <w:color w:val="000000"/>
          <w:sz w:val="22"/>
          <w:szCs w:val="22"/>
        </w:rPr>
        <w:t>s</w:t>
      </w:r>
      <w:r w:rsidR="00CD5196" w:rsidRPr="00CD5196">
        <w:rPr>
          <w:rFonts w:ascii="Arial" w:hAnsi="Arial" w:cs="Arial"/>
          <w:color w:val="000000"/>
          <w:sz w:val="22"/>
          <w:szCs w:val="22"/>
        </w:rPr>
        <w:t xml:space="preserve">i </w:t>
      </w:r>
      <w:r>
        <w:rPr>
          <w:rFonts w:ascii="Arial" w:hAnsi="Arial" w:cs="Arial"/>
          <w:color w:val="000000"/>
          <w:sz w:val="22"/>
          <w:szCs w:val="22"/>
        </w:rPr>
        <w:t>i</w:t>
      </w:r>
      <w:r w:rsidR="00CD5196" w:rsidRPr="00CD5196">
        <w:rPr>
          <w:rFonts w:ascii="Arial" w:hAnsi="Arial" w:cs="Arial"/>
          <w:color w:val="000000"/>
          <w:sz w:val="22"/>
          <w:szCs w:val="22"/>
        </w:rPr>
        <w:t>n cea mai mare parte a bazinului M</w:t>
      </w:r>
      <w:r>
        <w:rPr>
          <w:rFonts w:ascii="Arial" w:hAnsi="Arial" w:cs="Arial"/>
          <w:color w:val="000000"/>
          <w:sz w:val="22"/>
          <w:szCs w:val="22"/>
        </w:rPr>
        <w:t>a</w:t>
      </w:r>
      <w:r w:rsidR="00CD5196" w:rsidRPr="00CD5196">
        <w:rPr>
          <w:rFonts w:ascii="Arial" w:hAnsi="Arial" w:cs="Arial"/>
          <w:color w:val="000000"/>
          <w:sz w:val="22"/>
          <w:szCs w:val="22"/>
        </w:rPr>
        <w:t xml:space="preserve">rii Negre, </w:t>
      </w:r>
      <w:r>
        <w:rPr>
          <w:rFonts w:ascii="Arial" w:hAnsi="Arial" w:cs="Arial"/>
          <w:color w:val="000000"/>
          <w:sz w:val="22"/>
          <w:szCs w:val="22"/>
        </w:rPr>
        <w:t>i</w:t>
      </w:r>
      <w:r w:rsidR="00CD5196" w:rsidRPr="00CD5196">
        <w:rPr>
          <w:rFonts w:ascii="Arial" w:hAnsi="Arial" w:cs="Arial"/>
          <w:color w:val="000000"/>
          <w:sz w:val="22"/>
          <w:szCs w:val="22"/>
        </w:rPr>
        <w:t>nso</w:t>
      </w:r>
      <w:r>
        <w:rPr>
          <w:rFonts w:ascii="Arial" w:hAnsi="Arial" w:cs="Arial"/>
          <w:color w:val="000000"/>
          <w:sz w:val="22"/>
          <w:szCs w:val="22"/>
        </w:rPr>
        <w:t>t</w:t>
      </w:r>
      <w:r w:rsidR="00CD5196" w:rsidRPr="00CD5196">
        <w:rPr>
          <w:rFonts w:ascii="Arial" w:hAnsi="Arial" w:cs="Arial"/>
          <w:color w:val="000000"/>
          <w:sz w:val="22"/>
          <w:szCs w:val="22"/>
        </w:rPr>
        <w:t>it</w:t>
      </w:r>
      <w:r>
        <w:rPr>
          <w:rFonts w:ascii="Arial" w:hAnsi="Arial" w:cs="Arial"/>
          <w:color w:val="000000"/>
          <w:sz w:val="22"/>
          <w:szCs w:val="22"/>
        </w:rPr>
        <w:t>a</w:t>
      </w:r>
      <w:r w:rsidR="00CD5196" w:rsidRPr="00CD5196">
        <w:rPr>
          <w:rFonts w:ascii="Arial" w:hAnsi="Arial" w:cs="Arial"/>
          <w:color w:val="000000"/>
          <w:sz w:val="22"/>
          <w:szCs w:val="22"/>
        </w:rPr>
        <w:t xml:space="preserve"> de o u</w:t>
      </w:r>
      <w:r>
        <w:rPr>
          <w:rFonts w:ascii="Arial" w:hAnsi="Arial" w:cs="Arial"/>
          <w:color w:val="000000"/>
          <w:sz w:val="22"/>
          <w:szCs w:val="22"/>
        </w:rPr>
        <w:t>s</w:t>
      </w:r>
      <w:r w:rsidR="00CD5196" w:rsidRPr="00CD5196">
        <w:rPr>
          <w:rFonts w:ascii="Arial" w:hAnsi="Arial" w:cs="Arial"/>
          <w:color w:val="000000"/>
          <w:sz w:val="22"/>
          <w:szCs w:val="22"/>
        </w:rPr>
        <w:t>oar</w:t>
      </w:r>
      <w:r>
        <w:rPr>
          <w:rFonts w:ascii="Arial" w:hAnsi="Arial" w:cs="Arial"/>
          <w:color w:val="000000"/>
          <w:sz w:val="22"/>
          <w:szCs w:val="22"/>
        </w:rPr>
        <w:t>a</w:t>
      </w:r>
      <w:r w:rsidR="00CD5196" w:rsidRPr="00CD5196">
        <w:rPr>
          <w:rFonts w:ascii="Arial" w:hAnsi="Arial" w:cs="Arial"/>
          <w:color w:val="000000"/>
          <w:sz w:val="22"/>
          <w:szCs w:val="22"/>
        </w:rPr>
        <w:t xml:space="preserve"> sc</w:t>
      </w:r>
      <w:r>
        <w:rPr>
          <w:rFonts w:ascii="Arial" w:hAnsi="Arial" w:cs="Arial"/>
          <w:color w:val="000000"/>
          <w:sz w:val="22"/>
          <w:szCs w:val="22"/>
        </w:rPr>
        <w:t>a</w:t>
      </w:r>
      <w:r w:rsidR="00CD5196" w:rsidRPr="00CD5196">
        <w:rPr>
          <w:rFonts w:ascii="Arial" w:hAnsi="Arial" w:cs="Arial"/>
          <w:color w:val="000000"/>
          <w:sz w:val="22"/>
          <w:szCs w:val="22"/>
        </w:rPr>
        <w:t>dere (-0</w:t>
      </w:r>
      <w:r w:rsidR="00F8557D">
        <w:rPr>
          <w:rFonts w:ascii="Arial" w:hAnsi="Arial" w:cs="Arial"/>
          <w:color w:val="000000"/>
          <w:sz w:val="22"/>
          <w:szCs w:val="22"/>
        </w:rPr>
        <w:t>,</w:t>
      </w:r>
      <w:r w:rsidR="00CD5196" w:rsidRPr="00CD5196">
        <w:rPr>
          <w:rFonts w:ascii="Arial" w:hAnsi="Arial" w:cs="Arial"/>
          <w:color w:val="000000"/>
          <w:sz w:val="22"/>
          <w:szCs w:val="22"/>
        </w:rPr>
        <w:t>5</w:t>
      </w:r>
      <w:r w:rsidR="00F8557D">
        <w:rPr>
          <w:rFonts w:ascii="Arial" w:hAnsi="Arial" w:cs="Arial"/>
          <w:color w:val="000000"/>
          <w:sz w:val="22"/>
          <w:szCs w:val="22"/>
        </w:rPr>
        <w:t xml:space="preserve"> </w:t>
      </w:r>
      <w:r w:rsidR="00CD5196" w:rsidRPr="00CD5196">
        <w:rPr>
          <w:rFonts w:ascii="Arial" w:hAnsi="Arial" w:cs="Arial"/>
          <w:color w:val="000000"/>
          <w:sz w:val="22"/>
          <w:szCs w:val="22"/>
        </w:rPr>
        <w:t xml:space="preserve">m/s) </w:t>
      </w:r>
      <w:r>
        <w:rPr>
          <w:rFonts w:ascii="Arial" w:hAnsi="Arial" w:cs="Arial"/>
          <w:color w:val="000000"/>
          <w:sz w:val="22"/>
          <w:szCs w:val="22"/>
        </w:rPr>
        <w:t>i</w:t>
      </w:r>
      <w:r w:rsidR="00CD5196" w:rsidRPr="00CD5196">
        <w:rPr>
          <w:rFonts w:ascii="Arial" w:hAnsi="Arial" w:cs="Arial"/>
          <w:color w:val="000000"/>
          <w:sz w:val="22"/>
          <w:szCs w:val="22"/>
        </w:rPr>
        <w:t>n zona Mun</w:t>
      </w:r>
      <w:r>
        <w:rPr>
          <w:rFonts w:ascii="Arial" w:hAnsi="Arial" w:cs="Arial"/>
          <w:color w:val="000000"/>
          <w:sz w:val="22"/>
          <w:szCs w:val="22"/>
        </w:rPr>
        <w:t>t</w:t>
      </w:r>
      <w:r w:rsidR="00CD5196" w:rsidRPr="00CD5196">
        <w:rPr>
          <w:rFonts w:ascii="Arial" w:hAnsi="Arial" w:cs="Arial"/>
          <w:color w:val="000000"/>
          <w:sz w:val="22"/>
          <w:szCs w:val="22"/>
        </w:rPr>
        <w:t>ilor Carpa</w:t>
      </w:r>
      <w:r>
        <w:rPr>
          <w:rFonts w:ascii="Arial" w:hAnsi="Arial" w:cs="Arial"/>
          <w:color w:val="000000"/>
          <w:sz w:val="22"/>
          <w:szCs w:val="22"/>
        </w:rPr>
        <w:t>t</w:t>
      </w:r>
      <w:r w:rsidR="00CD5196" w:rsidRPr="00CD5196">
        <w:rPr>
          <w:rFonts w:ascii="Arial" w:hAnsi="Arial" w:cs="Arial"/>
          <w:color w:val="000000"/>
          <w:sz w:val="22"/>
          <w:szCs w:val="22"/>
        </w:rPr>
        <w:t xml:space="preserve">i </w:t>
      </w:r>
      <w:r>
        <w:rPr>
          <w:rFonts w:ascii="Arial" w:hAnsi="Arial" w:cs="Arial"/>
          <w:color w:val="000000"/>
          <w:sz w:val="22"/>
          <w:szCs w:val="22"/>
        </w:rPr>
        <w:t>s</w:t>
      </w:r>
      <w:r w:rsidR="00CD5196" w:rsidRPr="00CD5196">
        <w:rPr>
          <w:rFonts w:ascii="Arial" w:hAnsi="Arial" w:cs="Arial"/>
          <w:color w:val="000000"/>
          <w:sz w:val="22"/>
          <w:szCs w:val="22"/>
        </w:rPr>
        <w:t xml:space="preserve">i Transilvania, dar </w:t>
      </w:r>
      <w:r>
        <w:rPr>
          <w:rFonts w:ascii="Arial" w:hAnsi="Arial" w:cs="Arial"/>
          <w:color w:val="000000"/>
          <w:sz w:val="22"/>
          <w:szCs w:val="22"/>
        </w:rPr>
        <w:t>s</w:t>
      </w:r>
      <w:r w:rsidR="00CD5196" w:rsidRPr="00CD5196">
        <w:rPr>
          <w:rFonts w:ascii="Arial" w:hAnsi="Arial" w:cs="Arial"/>
          <w:color w:val="000000"/>
          <w:sz w:val="22"/>
          <w:szCs w:val="22"/>
        </w:rPr>
        <w:t xml:space="preserve">i </w:t>
      </w:r>
      <w:r>
        <w:rPr>
          <w:rFonts w:ascii="Arial" w:hAnsi="Arial" w:cs="Arial"/>
          <w:color w:val="000000"/>
          <w:sz w:val="22"/>
          <w:szCs w:val="22"/>
        </w:rPr>
        <w:t>i</w:t>
      </w:r>
      <w:r w:rsidR="00CD5196" w:rsidRPr="00CD5196">
        <w:rPr>
          <w:rFonts w:ascii="Arial" w:hAnsi="Arial" w:cs="Arial"/>
          <w:color w:val="000000"/>
          <w:sz w:val="22"/>
          <w:szCs w:val="22"/>
        </w:rPr>
        <w:t xml:space="preserve">n estul </w:t>
      </w:r>
      <w:r>
        <w:rPr>
          <w:rFonts w:ascii="Arial" w:hAnsi="Arial" w:cs="Arial"/>
          <w:color w:val="000000"/>
          <w:sz w:val="22"/>
          <w:szCs w:val="22"/>
        </w:rPr>
        <w:t>s</w:t>
      </w:r>
      <w:r w:rsidR="00CD5196" w:rsidRPr="00CD5196">
        <w:rPr>
          <w:rFonts w:ascii="Arial" w:hAnsi="Arial" w:cs="Arial"/>
          <w:color w:val="000000"/>
          <w:sz w:val="22"/>
          <w:szCs w:val="22"/>
        </w:rPr>
        <w:t xml:space="preserve">i, izolat, </w:t>
      </w:r>
      <w:r>
        <w:rPr>
          <w:rFonts w:ascii="Arial" w:hAnsi="Arial" w:cs="Arial"/>
          <w:color w:val="000000"/>
          <w:sz w:val="22"/>
          <w:szCs w:val="22"/>
        </w:rPr>
        <w:t>i</w:t>
      </w:r>
      <w:r w:rsidR="00CD5196" w:rsidRPr="00CD5196">
        <w:rPr>
          <w:rFonts w:ascii="Arial" w:hAnsi="Arial" w:cs="Arial"/>
          <w:color w:val="000000"/>
          <w:sz w:val="22"/>
          <w:szCs w:val="22"/>
        </w:rPr>
        <w:t>n sudul M</w:t>
      </w:r>
      <w:r>
        <w:rPr>
          <w:rFonts w:ascii="Arial" w:hAnsi="Arial" w:cs="Arial"/>
          <w:color w:val="000000"/>
          <w:sz w:val="22"/>
          <w:szCs w:val="22"/>
        </w:rPr>
        <w:t>a</w:t>
      </w:r>
      <w:r w:rsidR="00CD5196" w:rsidRPr="00CD5196">
        <w:rPr>
          <w:rFonts w:ascii="Arial" w:hAnsi="Arial" w:cs="Arial"/>
          <w:color w:val="000000"/>
          <w:sz w:val="22"/>
          <w:szCs w:val="22"/>
        </w:rPr>
        <w:t>rii Negre. Configura</w:t>
      </w:r>
      <w:r>
        <w:rPr>
          <w:rFonts w:ascii="Arial" w:hAnsi="Arial" w:cs="Arial"/>
          <w:color w:val="000000"/>
          <w:sz w:val="22"/>
          <w:szCs w:val="22"/>
        </w:rPr>
        <w:t>t</w:t>
      </w:r>
      <w:r w:rsidR="00CD5196" w:rsidRPr="00CD5196">
        <w:rPr>
          <w:rFonts w:ascii="Arial" w:hAnsi="Arial" w:cs="Arial"/>
          <w:color w:val="000000"/>
          <w:sz w:val="22"/>
          <w:szCs w:val="22"/>
        </w:rPr>
        <w:t>iile observate ale vitezei medii a v</w:t>
      </w:r>
      <w:r>
        <w:rPr>
          <w:rFonts w:ascii="Arial" w:hAnsi="Arial" w:cs="Arial"/>
          <w:color w:val="000000"/>
          <w:sz w:val="22"/>
          <w:szCs w:val="22"/>
        </w:rPr>
        <w:t>a</w:t>
      </w:r>
      <w:r w:rsidR="00CD5196" w:rsidRPr="00CD5196">
        <w:rPr>
          <w:rFonts w:ascii="Arial" w:hAnsi="Arial" w:cs="Arial"/>
          <w:color w:val="000000"/>
          <w:sz w:val="22"/>
          <w:szCs w:val="22"/>
        </w:rPr>
        <w:t>ntului pentru intervalul 1961</w:t>
      </w:r>
      <w:r w:rsidR="001734B6">
        <w:rPr>
          <w:rFonts w:ascii="Arial" w:hAnsi="Arial" w:cs="Arial"/>
          <w:color w:val="000000"/>
          <w:sz w:val="22"/>
          <w:szCs w:val="22"/>
        </w:rPr>
        <w:t xml:space="preserve"> </w:t>
      </w:r>
      <w:r w:rsidR="001734B6">
        <w:rPr>
          <w:rFonts w:ascii="Arial" w:hAnsi="Arial" w:cs="Arial"/>
          <w:sz w:val="22"/>
          <w:szCs w:val="22"/>
        </w:rPr>
        <w:t xml:space="preserve">÷ </w:t>
      </w:r>
      <w:r w:rsidR="00CD5196" w:rsidRPr="00CD5196">
        <w:rPr>
          <w:rFonts w:ascii="Arial" w:hAnsi="Arial" w:cs="Arial"/>
          <w:color w:val="000000"/>
          <w:sz w:val="22"/>
          <w:szCs w:val="22"/>
        </w:rPr>
        <w:t>2013 indic</w:t>
      </w:r>
      <w:r>
        <w:rPr>
          <w:rFonts w:ascii="Arial" w:hAnsi="Arial" w:cs="Arial"/>
          <w:color w:val="000000"/>
          <w:sz w:val="22"/>
          <w:szCs w:val="22"/>
        </w:rPr>
        <w:t>a</w:t>
      </w:r>
      <w:r w:rsidR="00CD5196" w:rsidRPr="00CD5196">
        <w:rPr>
          <w:rFonts w:ascii="Arial" w:hAnsi="Arial" w:cs="Arial"/>
          <w:color w:val="000000"/>
          <w:sz w:val="22"/>
          <w:szCs w:val="22"/>
        </w:rPr>
        <w:t xml:space="preserve"> o tendin</w:t>
      </w:r>
      <w:r>
        <w:rPr>
          <w:rFonts w:ascii="Arial" w:hAnsi="Arial" w:cs="Arial"/>
          <w:color w:val="000000"/>
          <w:sz w:val="22"/>
          <w:szCs w:val="22"/>
        </w:rPr>
        <w:t>ta</w:t>
      </w:r>
      <w:r w:rsidR="00CD5196" w:rsidRPr="00CD5196">
        <w:rPr>
          <w:rFonts w:ascii="Arial" w:hAnsi="Arial" w:cs="Arial"/>
          <w:color w:val="000000"/>
          <w:sz w:val="22"/>
          <w:szCs w:val="22"/>
        </w:rPr>
        <w:t xml:space="preserve"> general</w:t>
      </w:r>
      <w:r>
        <w:rPr>
          <w:rFonts w:ascii="Arial" w:hAnsi="Arial" w:cs="Arial"/>
          <w:color w:val="000000"/>
          <w:sz w:val="22"/>
          <w:szCs w:val="22"/>
        </w:rPr>
        <w:t>a</w:t>
      </w:r>
      <w:r w:rsidR="00CD5196" w:rsidRPr="00CD5196">
        <w:rPr>
          <w:rFonts w:ascii="Arial" w:hAnsi="Arial" w:cs="Arial"/>
          <w:color w:val="000000"/>
          <w:sz w:val="22"/>
          <w:szCs w:val="22"/>
        </w:rPr>
        <w:t xml:space="preserve"> de sc</w:t>
      </w:r>
      <w:r>
        <w:rPr>
          <w:rFonts w:ascii="Arial" w:hAnsi="Arial" w:cs="Arial"/>
          <w:color w:val="000000"/>
          <w:sz w:val="22"/>
          <w:szCs w:val="22"/>
        </w:rPr>
        <w:t>a</w:t>
      </w:r>
      <w:r w:rsidR="00CD5196" w:rsidRPr="00CD5196">
        <w:rPr>
          <w:rFonts w:ascii="Arial" w:hAnsi="Arial" w:cs="Arial"/>
          <w:color w:val="000000"/>
          <w:sz w:val="22"/>
          <w:szCs w:val="22"/>
        </w:rPr>
        <w:t>dere a vitezei v</w:t>
      </w:r>
      <w:r>
        <w:rPr>
          <w:rFonts w:ascii="Arial" w:hAnsi="Arial" w:cs="Arial"/>
          <w:color w:val="000000"/>
          <w:sz w:val="22"/>
          <w:szCs w:val="22"/>
        </w:rPr>
        <w:t>a</w:t>
      </w:r>
      <w:r w:rsidR="00CD5196" w:rsidRPr="00CD5196">
        <w:rPr>
          <w:rFonts w:ascii="Arial" w:hAnsi="Arial" w:cs="Arial"/>
          <w:color w:val="000000"/>
          <w:sz w:val="22"/>
          <w:szCs w:val="22"/>
        </w:rPr>
        <w:t>ntului pe teritoriul Rom</w:t>
      </w:r>
      <w:r>
        <w:rPr>
          <w:rFonts w:ascii="Arial" w:hAnsi="Arial" w:cs="Arial"/>
          <w:color w:val="000000"/>
          <w:sz w:val="22"/>
          <w:szCs w:val="22"/>
        </w:rPr>
        <w:t>a</w:t>
      </w:r>
      <w:r w:rsidR="00CD5196" w:rsidRPr="00CD5196">
        <w:rPr>
          <w:rFonts w:ascii="Arial" w:hAnsi="Arial" w:cs="Arial"/>
          <w:color w:val="000000"/>
          <w:sz w:val="22"/>
          <w:szCs w:val="22"/>
        </w:rPr>
        <w:t>niei.</w:t>
      </w:r>
    </w:p>
    <w:p w14:paraId="6283BB2D" w14:textId="77777777" w:rsidR="00CD5196" w:rsidRPr="00CD5196" w:rsidRDefault="00CD5196" w:rsidP="00CD5196">
      <w:pPr>
        <w:autoSpaceDE w:val="0"/>
        <w:autoSpaceDN w:val="0"/>
        <w:adjustRightInd w:val="0"/>
        <w:spacing w:after="0" w:line="240" w:lineRule="auto"/>
        <w:jc w:val="both"/>
        <w:rPr>
          <w:rFonts w:ascii="Arial" w:hAnsi="Arial" w:cs="Arial"/>
          <w:color w:val="000000"/>
          <w:sz w:val="22"/>
          <w:szCs w:val="22"/>
        </w:rPr>
      </w:pPr>
    </w:p>
    <w:p w14:paraId="518BDF4F" w14:textId="3DB4BAC5" w:rsidR="00F8557D" w:rsidRDefault="00CD5196" w:rsidP="00CD5196">
      <w:pPr>
        <w:autoSpaceDE w:val="0"/>
        <w:autoSpaceDN w:val="0"/>
        <w:adjustRightInd w:val="0"/>
        <w:spacing w:after="0" w:line="240" w:lineRule="auto"/>
        <w:jc w:val="both"/>
        <w:rPr>
          <w:rFonts w:ascii="Arial" w:hAnsi="Arial" w:cs="Arial"/>
          <w:color w:val="000000"/>
          <w:sz w:val="22"/>
          <w:szCs w:val="22"/>
        </w:rPr>
      </w:pPr>
      <w:r w:rsidRPr="00CD5196">
        <w:rPr>
          <w:rFonts w:ascii="Arial" w:hAnsi="Arial" w:cs="Arial"/>
          <w:color w:val="000000"/>
          <w:sz w:val="22"/>
          <w:szCs w:val="22"/>
        </w:rPr>
        <w:t xml:space="preserve">Modele efectuate </w:t>
      </w:r>
      <w:r w:rsidR="00067FE0">
        <w:rPr>
          <w:rFonts w:ascii="Arial" w:hAnsi="Arial" w:cs="Arial"/>
          <w:color w:val="000000"/>
          <w:sz w:val="22"/>
          <w:szCs w:val="22"/>
        </w:rPr>
        <w:t>i</w:t>
      </w:r>
      <w:r w:rsidRPr="00CD5196">
        <w:rPr>
          <w:rFonts w:ascii="Arial" w:hAnsi="Arial" w:cs="Arial"/>
          <w:color w:val="000000"/>
          <w:sz w:val="22"/>
          <w:szCs w:val="22"/>
        </w:rPr>
        <w:t>n ceea ce prive</w:t>
      </w:r>
      <w:r w:rsidR="00067FE0">
        <w:rPr>
          <w:rFonts w:ascii="Arial" w:hAnsi="Arial" w:cs="Arial"/>
          <w:color w:val="000000"/>
          <w:sz w:val="22"/>
          <w:szCs w:val="22"/>
        </w:rPr>
        <w:t>s</w:t>
      </w:r>
      <w:r w:rsidRPr="00CD5196">
        <w:rPr>
          <w:rFonts w:ascii="Arial" w:hAnsi="Arial" w:cs="Arial"/>
          <w:color w:val="000000"/>
          <w:sz w:val="22"/>
          <w:szCs w:val="22"/>
        </w:rPr>
        <w:t>te evolu</w:t>
      </w:r>
      <w:r w:rsidR="00067FE0">
        <w:rPr>
          <w:rFonts w:ascii="Arial" w:hAnsi="Arial" w:cs="Arial"/>
          <w:color w:val="000000"/>
          <w:sz w:val="22"/>
          <w:szCs w:val="22"/>
        </w:rPr>
        <w:t>t</w:t>
      </w:r>
      <w:r w:rsidRPr="00CD5196">
        <w:rPr>
          <w:rFonts w:ascii="Arial" w:hAnsi="Arial" w:cs="Arial"/>
          <w:color w:val="000000"/>
          <w:sz w:val="22"/>
          <w:szCs w:val="22"/>
        </w:rPr>
        <w:t>ia vanturilor extreme, rezultatele ob</w:t>
      </w:r>
      <w:r w:rsidR="00067FE0">
        <w:rPr>
          <w:rFonts w:ascii="Arial" w:hAnsi="Arial" w:cs="Arial"/>
          <w:color w:val="000000"/>
          <w:sz w:val="22"/>
          <w:szCs w:val="22"/>
        </w:rPr>
        <w:t>t</w:t>
      </w:r>
      <w:r w:rsidRPr="00CD5196">
        <w:rPr>
          <w:rFonts w:ascii="Arial" w:hAnsi="Arial" w:cs="Arial"/>
          <w:color w:val="000000"/>
          <w:sz w:val="22"/>
          <w:szCs w:val="22"/>
        </w:rPr>
        <w:t>inute sugereaz</w:t>
      </w:r>
      <w:r w:rsidR="00067FE0">
        <w:rPr>
          <w:rFonts w:ascii="Arial" w:hAnsi="Arial" w:cs="Arial"/>
          <w:color w:val="000000"/>
          <w:sz w:val="22"/>
          <w:szCs w:val="22"/>
        </w:rPr>
        <w:t>a</w:t>
      </w:r>
      <w:r w:rsidRPr="00CD5196">
        <w:rPr>
          <w:rFonts w:ascii="Arial" w:hAnsi="Arial" w:cs="Arial"/>
          <w:color w:val="000000"/>
          <w:sz w:val="22"/>
          <w:szCs w:val="22"/>
        </w:rPr>
        <w:t xml:space="preserve"> pentru </w:t>
      </w:r>
      <w:r w:rsidRPr="00CD5196">
        <w:rPr>
          <w:rFonts w:ascii="Arial" w:eastAsia="Times New Roman" w:hAnsi="Arial" w:cs="Arial"/>
          <w:sz w:val="22"/>
          <w:szCs w:val="22"/>
          <w:lang w:eastAsia="da-DK"/>
        </w:rPr>
        <w:t>perioada</w:t>
      </w:r>
      <w:r w:rsidRPr="00CD5196">
        <w:rPr>
          <w:rFonts w:ascii="Arial" w:hAnsi="Arial" w:cs="Arial"/>
          <w:color w:val="000000"/>
          <w:sz w:val="22"/>
          <w:szCs w:val="22"/>
        </w:rPr>
        <w:t xml:space="preserve"> 2071</w:t>
      </w:r>
      <w:r w:rsidR="001734B6">
        <w:rPr>
          <w:rFonts w:ascii="Arial" w:hAnsi="Arial" w:cs="Arial"/>
          <w:color w:val="000000"/>
          <w:sz w:val="22"/>
          <w:szCs w:val="22"/>
        </w:rPr>
        <w:t xml:space="preserve"> </w:t>
      </w:r>
      <w:r w:rsidR="001734B6">
        <w:rPr>
          <w:rFonts w:ascii="Arial" w:hAnsi="Arial" w:cs="Arial"/>
          <w:sz w:val="22"/>
          <w:szCs w:val="22"/>
        </w:rPr>
        <w:t xml:space="preserve">÷ </w:t>
      </w:r>
      <w:r w:rsidRPr="00CD5196">
        <w:rPr>
          <w:rFonts w:ascii="Arial" w:hAnsi="Arial" w:cs="Arial"/>
          <w:color w:val="000000"/>
          <w:sz w:val="22"/>
          <w:szCs w:val="22"/>
        </w:rPr>
        <w:t xml:space="preserve">2100, comparativ cu </w:t>
      </w:r>
      <w:r w:rsidRPr="00CD5196">
        <w:rPr>
          <w:rFonts w:ascii="Arial" w:eastAsia="Times New Roman" w:hAnsi="Arial" w:cs="Arial"/>
          <w:sz w:val="22"/>
          <w:szCs w:val="22"/>
          <w:lang w:eastAsia="da-DK"/>
        </w:rPr>
        <w:t>perioada</w:t>
      </w:r>
      <w:r w:rsidRPr="00CD5196">
        <w:rPr>
          <w:rFonts w:ascii="Arial" w:hAnsi="Arial" w:cs="Arial"/>
          <w:color w:val="000000"/>
          <w:sz w:val="22"/>
          <w:szCs w:val="22"/>
        </w:rPr>
        <w:t xml:space="preserve"> de referin</w:t>
      </w:r>
      <w:r w:rsidR="00067FE0">
        <w:rPr>
          <w:rFonts w:ascii="Arial" w:hAnsi="Arial" w:cs="Arial"/>
          <w:color w:val="000000"/>
          <w:sz w:val="22"/>
          <w:szCs w:val="22"/>
        </w:rPr>
        <w:t>ta</w:t>
      </w:r>
      <w:r w:rsidRPr="00CD5196">
        <w:rPr>
          <w:rFonts w:ascii="Arial" w:hAnsi="Arial" w:cs="Arial"/>
          <w:color w:val="000000"/>
          <w:sz w:val="22"/>
          <w:szCs w:val="22"/>
        </w:rPr>
        <w:t xml:space="preserve"> 1971</w:t>
      </w:r>
      <w:r w:rsidR="001734B6">
        <w:rPr>
          <w:rFonts w:ascii="Arial" w:hAnsi="Arial" w:cs="Arial"/>
          <w:color w:val="000000"/>
          <w:sz w:val="22"/>
          <w:szCs w:val="22"/>
        </w:rPr>
        <w:t xml:space="preserve"> </w:t>
      </w:r>
      <w:r w:rsidR="001734B6">
        <w:rPr>
          <w:rFonts w:ascii="Arial" w:hAnsi="Arial" w:cs="Arial"/>
          <w:sz w:val="22"/>
          <w:szCs w:val="22"/>
        </w:rPr>
        <w:t xml:space="preserve">÷ </w:t>
      </w:r>
      <w:r w:rsidRPr="00CD5196">
        <w:rPr>
          <w:rFonts w:ascii="Arial" w:hAnsi="Arial" w:cs="Arial"/>
          <w:color w:val="000000"/>
          <w:sz w:val="22"/>
          <w:szCs w:val="22"/>
        </w:rPr>
        <w:t>2000, o u</w:t>
      </w:r>
      <w:r w:rsidR="00067FE0">
        <w:rPr>
          <w:rFonts w:ascii="Arial" w:hAnsi="Arial" w:cs="Arial"/>
          <w:color w:val="000000"/>
          <w:sz w:val="22"/>
          <w:szCs w:val="22"/>
        </w:rPr>
        <w:t>s</w:t>
      </w:r>
      <w:r w:rsidRPr="00CD5196">
        <w:rPr>
          <w:rFonts w:ascii="Arial" w:hAnsi="Arial" w:cs="Arial"/>
          <w:color w:val="000000"/>
          <w:sz w:val="22"/>
          <w:szCs w:val="22"/>
        </w:rPr>
        <w:t>oar</w:t>
      </w:r>
      <w:r w:rsidR="00067FE0">
        <w:rPr>
          <w:rFonts w:ascii="Arial" w:hAnsi="Arial" w:cs="Arial"/>
          <w:color w:val="000000"/>
          <w:sz w:val="22"/>
          <w:szCs w:val="22"/>
        </w:rPr>
        <w:t>a</w:t>
      </w:r>
      <w:r w:rsidRPr="00CD5196">
        <w:rPr>
          <w:rFonts w:ascii="Arial" w:hAnsi="Arial" w:cs="Arial"/>
          <w:color w:val="000000"/>
          <w:sz w:val="22"/>
          <w:szCs w:val="22"/>
        </w:rPr>
        <w:t xml:space="preserve"> cre</w:t>
      </w:r>
      <w:r w:rsidR="00067FE0">
        <w:rPr>
          <w:rFonts w:ascii="Arial" w:hAnsi="Arial" w:cs="Arial"/>
          <w:color w:val="000000"/>
          <w:sz w:val="22"/>
          <w:szCs w:val="22"/>
        </w:rPr>
        <w:t>s</w:t>
      </w:r>
      <w:r w:rsidRPr="00CD5196">
        <w:rPr>
          <w:rFonts w:ascii="Arial" w:hAnsi="Arial" w:cs="Arial"/>
          <w:color w:val="000000"/>
          <w:sz w:val="22"/>
          <w:szCs w:val="22"/>
        </w:rPr>
        <w:t>tere a frecven</w:t>
      </w:r>
      <w:r w:rsidR="00067FE0">
        <w:rPr>
          <w:rFonts w:ascii="Arial" w:hAnsi="Arial" w:cs="Arial"/>
          <w:color w:val="000000"/>
          <w:sz w:val="22"/>
          <w:szCs w:val="22"/>
        </w:rPr>
        <w:t>t</w:t>
      </w:r>
      <w:r w:rsidRPr="00CD5196">
        <w:rPr>
          <w:rFonts w:ascii="Arial" w:hAnsi="Arial" w:cs="Arial"/>
          <w:color w:val="000000"/>
          <w:sz w:val="22"/>
          <w:szCs w:val="22"/>
        </w:rPr>
        <w:t>ei de apari</w:t>
      </w:r>
      <w:r w:rsidR="00067FE0">
        <w:rPr>
          <w:rFonts w:ascii="Arial" w:hAnsi="Arial" w:cs="Arial"/>
          <w:color w:val="000000"/>
          <w:sz w:val="22"/>
          <w:szCs w:val="22"/>
        </w:rPr>
        <w:t>t</w:t>
      </w:r>
      <w:r w:rsidRPr="00CD5196">
        <w:rPr>
          <w:rFonts w:ascii="Arial" w:hAnsi="Arial" w:cs="Arial"/>
          <w:color w:val="000000"/>
          <w:sz w:val="22"/>
          <w:szCs w:val="22"/>
        </w:rPr>
        <w:t>ie a v</w:t>
      </w:r>
      <w:r w:rsidR="00067FE0">
        <w:rPr>
          <w:rFonts w:ascii="Arial" w:hAnsi="Arial" w:cs="Arial"/>
          <w:color w:val="000000"/>
          <w:sz w:val="22"/>
          <w:szCs w:val="22"/>
        </w:rPr>
        <w:t>a</w:t>
      </w:r>
      <w:r w:rsidRPr="00CD5196">
        <w:rPr>
          <w:rFonts w:ascii="Arial" w:hAnsi="Arial" w:cs="Arial"/>
          <w:color w:val="000000"/>
          <w:sz w:val="22"/>
          <w:szCs w:val="22"/>
        </w:rPr>
        <w:t xml:space="preserve">nturilor puternice (cu viteze mai mari de 10 m/s). </w:t>
      </w:r>
    </w:p>
    <w:p w14:paraId="54017248" w14:textId="4B04D6D8" w:rsidR="00F8557D" w:rsidRDefault="00F8557D" w:rsidP="00CD5196">
      <w:pPr>
        <w:autoSpaceDE w:val="0"/>
        <w:autoSpaceDN w:val="0"/>
        <w:adjustRightInd w:val="0"/>
        <w:spacing w:after="0" w:line="240" w:lineRule="auto"/>
        <w:jc w:val="both"/>
        <w:rPr>
          <w:rFonts w:ascii="Arial" w:hAnsi="Arial" w:cs="Arial"/>
          <w:color w:val="000000"/>
          <w:sz w:val="22"/>
          <w:szCs w:val="22"/>
        </w:rPr>
      </w:pPr>
    </w:p>
    <w:p w14:paraId="13B2FC28" w14:textId="54803C48" w:rsidR="00A5500D" w:rsidRDefault="00A5500D" w:rsidP="00CD5196">
      <w:pPr>
        <w:autoSpaceDE w:val="0"/>
        <w:autoSpaceDN w:val="0"/>
        <w:adjustRightInd w:val="0"/>
        <w:spacing w:after="0" w:line="240" w:lineRule="auto"/>
        <w:jc w:val="both"/>
        <w:rPr>
          <w:rFonts w:ascii="Arial" w:hAnsi="Arial" w:cs="Arial"/>
          <w:color w:val="000000"/>
          <w:sz w:val="22"/>
          <w:szCs w:val="22"/>
        </w:rPr>
      </w:pPr>
    </w:p>
    <w:p w14:paraId="5695875F" w14:textId="417732F6" w:rsidR="00A5500D" w:rsidRDefault="00A5500D" w:rsidP="00CD5196">
      <w:pPr>
        <w:autoSpaceDE w:val="0"/>
        <w:autoSpaceDN w:val="0"/>
        <w:adjustRightInd w:val="0"/>
        <w:spacing w:after="0" w:line="240" w:lineRule="auto"/>
        <w:jc w:val="both"/>
        <w:rPr>
          <w:rFonts w:ascii="Arial" w:hAnsi="Arial" w:cs="Arial"/>
          <w:color w:val="000000"/>
          <w:sz w:val="22"/>
          <w:szCs w:val="22"/>
        </w:rPr>
      </w:pPr>
    </w:p>
    <w:p w14:paraId="14EACCFB" w14:textId="0EC662D9" w:rsidR="00A5500D" w:rsidRDefault="00A5500D" w:rsidP="00CD5196">
      <w:pPr>
        <w:autoSpaceDE w:val="0"/>
        <w:autoSpaceDN w:val="0"/>
        <w:adjustRightInd w:val="0"/>
        <w:spacing w:after="0" w:line="240" w:lineRule="auto"/>
        <w:jc w:val="both"/>
        <w:rPr>
          <w:rFonts w:ascii="Arial" w:hAnsi="Arial" w:cs="Arial"/>
          <w:color w:val="000000"/>
          <w:sz w:val="22"/>
          <w:szCs w:val="22"/>
        </w:rPr>
      </w:pPr>
    </w:p>
    <w:p w14:paraId="702F587C" w14:textId="77777777" w:rsidR="00A5500D" w:rsidRDefault="00A5500D" w:rsidP="00CD5196">
      <w:pPr>
        <w:autoSpaceDE w:val="0"/>
        <w:autoSpaceDN w:val="0"/>
        <w:adjustRightInd w:val="0"/>
        <w:spacing w:after="0" w:line="240" w:lineRule="auto"/>
        <w:jc w:val="both"/>
        <w:rPr>
          <w:rFonts w:ascii="Arial" w:hAnsi="Arial" w:cs="Arial"/>
          <w:color w:val="000000"/>
          <w:sz w:val="22"/>
          <w:szCs w:val="22"/>
        </w:rPr>
      </w:pPr>
    </w:p>
    <w:p w14:paraId="2AA07FFD" w14:textId="5A7D42DA" w:rsidR="00CD5196" w:rsidRPr="00CD5196" w:rsidRDefault="00CD5196" w:rsidP="00CD5196">
      <w:pPr>
        <w:autoSpaceDE w:val="0"/>
        <w:autoSpaceDN w:val="0"/>
        <w:adjustRightInd w:val="0"/>
        <w:spacing w:after="0" w:line="240" w:lineRule="auto"/>
        <w:jc w:val="both"/>
        <w:rPr>
          <w:rFonts w:ascii="Arial" w:hAnsi="Arial" w:cs="Arial"/>
          <w:color w:val="000000"/>
          <w:sz w:val="22"/>
          <w:szCs w:val="22"/>
        </w:rPr>
      </w:pPr>
      <w:r w:rsidRPr="00CD5196">
        <w:rPr>
          <w:rFonts w:ascii="Arial" w:hAnsi="Arial" w:cs="Arial"/>
          <w:color w:val="000000"/>
          <w:sz w:val="22"/>
          <w:szCs w:val="22"/>
        </w:rPr>
        <w:t>De</w:t>
      </w:r>
      <w:r w:rsidR="00067FE0">
        <w:rPr>
          <w:rFonts w:ascii="Arial" w:hAnsi="Arial" w:cs="Arial"/>
          <w:color w:val="000000"/>
          <w:sz w:val="22"/>
          <w:szCs w:val="22"/>
        </w:rPr>
        <w:t>s</w:t>
      </w:r>
      <w:r w:rsidRPr="00CD5196">
        <w:rPr>
          <w:rFonts w:ascii="Arial" w:hAnsi="Arial" w:cs="Arial"/>
          <w:color w:val="000000"/>
          <w:sz w:val="22"/>
          <w:szCs w:val="22"/>
        </w:rPr>
        <w:t>i magnitudinea acestor schimb</w:t>
      </w:r>
      <w:r w:rsidR="00067FE0">
        <w:rPr>
          <w:rFonts w:ascii="Arial" w:hAnsi="Arial" w:cs="Arial"/>
          <w:color w:val="000000"/>
          <w:sz w:val="22"/>
          <w:szCs w:val="22"/>
        </w:rPr>
        <w:t>a</w:t>
      </w:r>
      <w:r w:rsidRPr="00CD5196">
        <w:rPr>
          <w:rFonts w:ascii="Arial" w:hAnsi="Arial" w:cs="Arial"/>
          <w:color w:val="000000"/>
          <w:sz w:val="22"/>
          <w:szCs w:val="22"/>
        </w:rPr>
        <w:t>ri este mic</w:t>
      </w:r>
      <w:r w:rsidR="00067FE0">
        <w:rPr>
          <w:rFonts w:ascii="Arial" w:hAnsi="Arial" w:cs="Arial"/>
          <w:color w:val="000000"/>
          <w:sz w:val="22"/>
          <w:szCs w:val="22"/>
        </w:rPr>
        <w:t>a</w:t>
      </w:r>
      <w:r w:rsidRPr="00CD5196">
        <w:rPr>
          <w:rFonts w:ascii="Arial" w:hAnsi="Arial" w:cs="Arial"/>
          <w:color w:val="000000"/>
          <w:sz w:val="22"/>
          <w:szCs w:val="22"/>
        </w:rPr>
        <w:t xml:space="preserve"> (sub 2%), </w:t>
      </w:r>
      <w:r w:rsidR="00067FE0">
        <w:rPr>
          <w:rFonts w:ascii="Arial" w:hAnsi="Arial" w:cs="Arial"/>
          <w:color w:val="000000"/>
          <w:sz w:val="22"/>
          <w:szCs w:val="22"/>
        </w:rPr>
        <w:t>i</w:t>
      </w:r>
      <w:r w:rsidRPr="00CD5196">
        <w:rPr>
          <w:rFonts w:ascii="Arial" w:hAnsi="Arial" w:cs="Arial"/>
          <w:color w:val="000000"/>
          <w:sz w:val="22"/>
          <w:szCs w:val="22"/>
        </w:rPr>
        <w:t xml:space="preserve">n zonele carpatice </w:t>
      </w:r>
      <w:r w:rsidR="00067FE0">
        <w:rPr>
          <w:rFonts w:ascii="Arial" w:hAnsi="Arial" w:cs="Arial"/>
          <w:color w:val="000000"/>
          <w:sz w:val="22"/>
          <w:szCs w:val="22"/>
        </w:rPr>
        <w:t>s</w:t>
      </w:r>
      <w:r w:rsidRPr="00CD5196">
        <w:rPr>
          <w:rFonts w:ascii="Arial" w:hAnsi="Arial" w:cs="Arial"/>
          <w:color w:val="000000"/>
          <w:sz w:val="22"/>
          <w:szCs w:val="22"/>
        </w:rPr>
        <w:t xml:space="preserve">i intracarpatice </w:t>
      </w:r>
      <w:r w:rsidR="00067FE0">
        <w:rPr>
          <w:rFonts w:ascii="Arial" w:hAnsi="Arial" w:cs="Arial"/>
          <w:color w:val="000000"/>
          <w:sz w:val="22"/>
          <w:szCs w:val="22"/>
        </w:rPr>
        <w:t>i</w:t>
      </w:r>
      <w:r w:rsidRPr="00CD5196">
        <w:rPr>
          <w:rFonts w:ascii="Arial" w:hAnsi="Arial" w:cs="Arial"/>
          <w:color w:val="000000"/>
          <w:sz w:val="22"/>
          <w:szCs w:val="22"/>
        </w:rPr>
        <w:t>n special ele indic</w:t>
      </w:r>
      <w:r w:rsidR="00067FE0">
        <w:rPr>
          <w:rFonts w:ascii="Arial" w:hAnsi="Arial" w:cs="Arial"/>
          <w:color w:val="000000"/>
          <w:sz w:val="22"/>
          <w:szCs w:val="22"/>
        </w:rPr>
        <w:t>a</w:t>
      </w:r>
      <w:r w:rsidRPr="00CD5196">
        <w:rPr>
          <w:rFonts w:ascii="Arial" w:hAnsi="Arial" w:cs="Arial"/>
          <w:color w:val="000000"/>
          <w:sz w:val="22"/>
          <w:szCs w:val="22"/>
        </w:rPr>
        <w:t xml:space="preserve"> o probabilitate mai ridicat</w:t>
      </w:r>
      <w:r w:rsidR="00067FE0">
        <w:rPr>
          <w:rFonts w:ascii="Arial" w:hAnsi="Arial" w:cs="Arial"/>
          <w:color w:val="000000"/>
          <w:sz w:val="22"/>
          <w:szCs w:val="22"/>
        </w:rPr>
        <w:t>a</w:t>
      </w:r>
      <w:r w:rsidRPr="00CD5196">
        <w:rPr>
          <w:rFonts w:ascii="Arial" w:hAnsi="Arial" w:cs="Arial"/>
          <w:color w:val="000000"/>
          <w:sz w:val="22"/>
          <w:szCs w:val="22"/>
        </w:rPr>
        <w:t xml:space="preserve"> de apari</w:t>
      </w:r>
      <w:r w:rsidR="00067FE0">
        <w:rPr>
          <w:rFonts w:ascii="Arial" w:hAnsi="Arial" w:cs="Arial"/>
          <w:color w:val="000000"/>
          <w:sz w:val="22"/>
          <w:szCs w:val="22"/>
        </w:rPr>
        <w:t>t</w:t>
      </w:r>
      <w:r w:rsidRPr="00CD5196">
        <w:rPr>
          <w:rFonts w:ascii="Arial" w:hAnsi="Arial" w:cs="Arial"/>
          <w:color w:val="000000"/>
          <w:sz w:val="22"/>
          <w:szCs w:val="22"/>
        </w:rPr>
        <w:t>ie a evenimentelor de vreme asociate cu v</w:t>
      </w:r>
      <w:r w:rsidR="00067FE0">
        <w:rPr>
          <w:rFonts w:ascii="Arial" w:hAnsi="Arial" w:cs="Arial"/>
          <w:color w:val="000000"/>
          <w:sz w:val="22"/>
          <w:szCs w:val="22"/>
        </w:rPr>
        <w:t>a</w:t>
      </w:r>
      <w:r w:rsidRPr="00CD5196">
        <w:rPr>
          <w:rFonts w:ascii="Arial" w:hAnsi="Arial" w:cs="Arial"/>
          <w:color w:val="000000"/>
          <w:sz w:val="22"/>
          <w:szCs w:val="22"/>
        </w:rPr>
        <w:t>nt puternic pe fondul sc</w:t>
      </w:r>
      <w:r w:rsidR="00067FE0">
        <w:rPr>
          <w:rFonts w:ascii="Arial" w:hAnsi="Arial" w:cs="Arial"/>
          <w:color w:val="000000"/>
          <w:sz w:val="22"/>
          <w:szCs w:val="22"/>
        </w:rPr>
        <w:t>a</w:t>
      </w:r>
      <w:r w:rsidRPr="00CD5196">
        <w:rPr>
          <w:rFonts w:ascii="Arial" w:hAnsi="Arial" w:cs="Arial"/>
          <w:color w:val="000000"/>
          <w:sz w:val="22"/>
          <w:szCs w:val="22"/>
        </w:rPr>
        <w:t>derii vitezei medii a v</w:t>
      </w:r>
      <w:r w:rsidR="00067FE0">
        <w:rPr>
          <w:rFonts w:ascii="Arial" w:hAnsi="Arial" w:cs="Arial"/>
          <w:color w:val="000000"/>
          <w:sz w:val="22"/>
          <w:szCs w:val="22"/>
        </w:rPr>
        <w:t>a</w:t>
      </w:r>
      <w:r w:rsidRPr="00CD5196">
        <w:rPr>
          <w:rFonts w:ascii="Arial" w:hAnsi="Arial" w:cs="Arial"/>
          <w:color w:val="000000"/>
          <w:sz w:val="22"/>
          <w:szCs w:val="22"/>
        </w:rPr>
        <w:t>ntului; de asemenea, se preconizeaz</w:t>
      </w:r>
      <w:r w:rsidR="00067FE0">
        <w:rPr>
          <w:rFonts w:ascii="Arial" w:hAnsi="Arial" w:cs="Arial"/>
          <w:color w:val="000000"/>
          <w:sz w:val="22"/>
          <w:szCs w:val="22"/>
        </w:rPr>
        <w:t>a</w:t>
      </w:r>
      <w:r w:rsidRPr="00CD5196">
        <w:rPr>
          <w:rFonts w:ascii="Arial" w:hAnsi="Arial" w:cs="Arial"/>
          <w:color w:val="000000"/>
          <w:sz w:val="22"/>
          <w:szCs w:val="22"/>
        </w:rPr>
        <w:t xml:space="preserve"> o cre</w:t>
      </w:r>
      <w:r w:rsidR="00067FE0">
        <w:rPr>
          <w:rFonts w:ascii="Arial" w:hAnsi="Arial" w:cs="Arial"/>
          <w:color w:val="000000"/>
          <w:sz w:val="22"/>
          <w:szCs w:val="22"/>
        </w:rPr>
        <w:t>s</w:t>
      </w:r>
      <w:r w:rsidRPr="00CD5196">
        <w:rPr>
          <w:rFonts w:ascii="Arial" w:hAnsi="Arial" w:cs="Arial"/>
          <w:color w:val="000000"/>
          <w:sz w:val="22"/>
          <w:szCs w:val="22"/>
        </w:rPr>
        <w:t>tere a frecven</w:t>
      </w:r>
      <w:r w:rsidR="00067FE0">
        <w:rPr>
          <w:rFonts w:ascii="Arial" w:hAnsi="Arial" w:cs="Arial"/>
          <w:color w:val="000000"/>
          <w:sz w:val="22"/>
          <w:szCs w:val="22"/>
        </w:rPr>
        <w:t>t</w:t>
      </w:r>
      <w:r w:rsidRPr="00CD5196">
        <w:rPr>
          <w:rFonts w:ascii="Arial" w:hAnsi="Arial" w:cs="Arial"/>
          <w:color w:val="000000"/>
          <w:sz w:val="22"/>
          <w:szCs w:val="22"/>
        </w:rPr>
        <w:t>ei de apari</w:t>
      </w:r>
      <w:r w:rsidR="00067FE0">
        <w:rPr>
          <w:rFonts w:ascii="Arial" w:hAnsi="Arial" w:cs="Arial"/>
          <w:color w:val="000000"/>
          <w:sz w:val="22"/>
          <w:szCs w:val="22"/>
        </w:rPr>
        <w:t>t</w:t>
      </w:r>
      <w:r w:rsidRPr="00CD5196">
        <w:rPr>
          <w:rFonts w:ascii="Arial" w:hAnsi="Arial" w:cs="Arial"/>
          <w:color w:val="000000"/>
          <w:sz w:val="22"/>
          <w:szCs w:val="22"/>
        </w:rPr>
        <w:t>ie a v</w:t>
      </w:r>
      <w:r w:rsidR="00067FE0">
        <w:rPr>
          <w:rFonts w:ascii="Arial" w:hAnsi="Arial" w:cs="Arial"/>
          <w:color w:val="000000"/>
          <w:sz w:val="22"/>
          <w:szCs w:val="22"/>
        </w:rPr>
        <w:t>a</w:t>
      </w:r>
      <w:r w:rsidRPr="00CD5196">
        <w:rPr>
          <w:rFonts w:ascii="Arial" w:hAnsi="Arial" w:cs="Arial"/>
          <w:color w:val="000000"/>
          <w:sz w:val="22"/>
          <w:szCs w:val="22"/>
        </w:rPr>
        <w:t xml:space="preserve">nturilor puternice </w:t>
      </w:r>
      <w:r w:rsidR="00067FE0">
        <w:rPr>
          <w:rFonts w:ascii="Arial" w:hAnsi="Arial" w:cs="Arial"/>
          <w:color w:val="000000"/>
          <w:sz w:val="22"/>
          <w:szCs w:val="22"/>
        </w:rPr>
        <w:t>i</w:t>
      </w:r>
      <w:r w:rsidRPr="00CD5196">
        <w:rPr>
          <w:rFonts w:ascii="Arial" w:hAnsi="Arial" w:cs="Arial"/>
          <w:color w:val="000000"/>
          <w:sz w:val="22"/>
          <w:szCs w:val="22"/>
        </w:rPr>
        <w:t>n zona litoral</w:t>
      </w:r>
      <w:r w:rsidR="00067FE0">
        <w:rPr>
          <w:rFonts w:ascii="Arial" w:hAnsi="Arial" w:cs="Arial"/>
          <w:color w:val="000000"/>
          <w:sz w:val="22"/>
          <w:szCs w:val="22"/>
        </w:rPr>
        <w:t>a</w:t>
      </w:r>
      <w:r w:rsidRPr="00CD5196">
        <w:rPr>
          <w:rFonts w:ascii="Arial" w:hAnsi="Arial" w:cs="Arial"/>
          <w:color w:val="000000"/>
          <w:sz w:val="22"/>
          <w:szCs w:val="22"/>
        </w:rPr>
        <w:t xml:space="preserve"> a Rom</w:t>
      </w:r>
      <w:r w:rsidR="00067FE0">
        <w:rPr>
          <w:rFonts w:ascii="Arial" w:hAnsi="Arial" w:cs="Arial"/>
          <w:color w:val="000000"/>
          <w:sz w:val="22"/>
          <w:szCs w:val="22"/>
        </w:rPr>
        <w:t>a</w:t>
      </w:r>
      <w:r w:rsidRPr="00CD5196">
        <w:rPr>
          <w:rFonts w:ascii="Arial" w:hAnsi="Arial" w:cs="Arial"/>
          <w:color w:val="000000"/>
          <w:sz w:val="22"/>
          <w:szCs w:val="22"/>
        </w:rPr>
        <w:t>niei, respectiv sub-bazinul vestic al M</w:t>
      </w:r>
      <w:r w:rsidR="00067FE0">
        <w:rPr>
          <w:rFonts w:ascii="Arial" w:hAnsi="Arial" w:cs="Arial"/>
          <w:color w:val="000000"/>
          <w:sz w:val="22"/>
          <w:szCs w:val="22"/>
        </w:rPr>
        <w:t>a</w:t>
      </w:r>
      <w:r w:rsidRPr="00CD5196">
        <w:rPr>
          <w:rFonts w:ascii="Arial" w:hAnsi="Arial" w:cs="Arial"/>
          <w:color w:val="000000"/>
          <w:sz w:val="22"/>
          <w:szCs w:val="22"/>
        </w:rPr>
        <w:t>rii Negre cu 2</w:t>
      </w:r>
      <w:r w:rsidR="001734B6">
        <w:rPr>
          <w:rFonts w:ascii="Arial" w:hAnsi="Arial" w:cs="Arial"/>
          <w:color w:val="000000"/>
          <w:sz w:val="22"/>
          <w:szCs w:val="22"/>
        </w:rPr>
        <w:t xml:space="preserve"> </w:t>
      </w:r>
      <w:r w:rsidR="001734B6">
        <w:rPr>
          <w:rFonts w:ascii="Arial" w:hAnsi="Arial" w:cs="Arial"/>
          <w:sz w:val="22"/>
          <w:szCs w:val="22"/>
        </w:rPr>
        <w:t xml:space="preserve">÷ </w:t>
      </w:r>
      <w:r w:rsidRPr="00CD5196">
        <w:rPr>
          <w:rFonts w:ascii="Arial" w:hAnsi="Arial" w:cs="Arial"/>
          <w:color w:val="000000"/>
          <w:sz w:val="22"/>
          <w:szCs w:val="22"/>
        </w:rPr>
        <w:t>4%.</w:t>
      </w:r>
    </w:p>
    <w:p w14:paraId="1B99CD0C" w14:textId="77777777" w:rsidR="00F8557D" w:rsidRPr="001078BE" w:rsidRDefault="00F8557D" w:rsidP="0056519D">
      <w:pPr>
        <w:spacing w:after="0" w:line="360" w:lineRule="auto"/>
        <w:rPr>
          <w:rFonts w:ascii="Arial" w:hAnsi="Arial" w:cs="Arial"/>
          <w:sz w:val="22"/>
          <w:szCs w:val="22"/>
          <w:lang w:eastAsia="en-GB"/>
        </w:rPr>
      </w:pPr>
    </w:p>
    <w:p w14:paraId="765C184D" w14:textId="14B6BA52" w:rsidR="00F8557D" w:rsidRPr="00F8557D" w:rsidRDefault="00F8557D" w:rsidP="002D3E83">
      <w:pPr>
        <w:pStyle w:val="Heading4"/>
        <w:keepLines/>
        <w:numPr>
          <w:ilvl w:val="3"/>
          <w:numId w:val="191"/>
        </w:numPr>
        <w:tabs>
          <w:tab w:val="clear" w:pos="964"/>
        </w:tabs>
        <w:spacing w:before="0" w:after="0" w:line="360" w:lineRule="auto"/>
        <w:jc w:val="both"/>
        <w:rPr>
          <w:rFonts w:ascii="Arial" w:hAnsi="Arial"/>
          <w:sz w:val="22"/>
          <w:szCs w:val="22"/>
        </w:rPr>
      </w:pPr>
      <w:r w:rsidRPr="00F8557D">
        <w:rPr>
          <w:rFonts w:ascii="Arial" w:eastAsia="Garamond" w:hAnsi="Arial"/>
          <w:sz w:val="22"/>
          <w:szCs w:val="22"/>
          <w:lang w:eastAsia="ro-RO"/>
        </w:rPr>
        <w:t>Amprenta de Carbon</w:t>
      </w:r>
    </w:p>
    <w:p w14:paraId="31DE9CBC" w14:textId="77777777" w:rsidR="0056519D" w:rsidRDefault="0056519D" w:rsidP="0056519D">
      <w:pPr>
        <w:spacing w:after="0" w:line="360" w:lineRule="auto"/>
        <w:jc w:val="both"/>
        <w:rPr>
          <w:rFonts w:ascii="Arial" w:hAnsi="Arial" w:cs="Arial"/>
          <w:i/>
          <w:color w:val="000000"/>
          <w:sz w:val="22"/>
          <w:szCs w:val="22"/>
        </w:rPr>
      </w:pPr>
    </w:p>
    <w:p w14:paraId="1DFAE6EC" w14:textId="5C5DA80E" w:rsidR="00F8557D" w:rsidRDefault="00F8557D" w:rsidP="00F8557D">
      <w:pPr>
        <w:spacing w:after="0" w:line="240" w:lineRule="auto"/>
        <w:jc w:val="both"/>
        <w:rPr>
          <w:rFonts w:ascii="Arial" w:hAnsi="Arial" w:cs="Arial"/>
          <w:color w:val="000000"/>
          <w:sz w:val="22"/>
          <w:szCs w:val="22"/>
        </w:rPr>
      </w:pPr>
      <w:r w:rsidRPr="00F8557D">
        <w:rPr>
          <w:rFonts w:ascii="Arial" w:hAnsi="Arial" w:cs="Arial"/>
          <w:i/>
          <w:color w:val="000000"/>
          <w:sz w:val="22"/>
          <w:szCs w:val="22"/>
        </w:rPr>
        <w:t>Termenul de amprent</w:t>
      </w:r>
      <w:r w:rsidR="00067FE0">
        <w:rPr>
          <w:rFonts w:ascii="Arial" w:hAnsi="Arial" w:cs="Arial"/>
          <w:i/>
          <w:color w:val="000000"/>
          <w:sz w:val="22"/>
          <w:szCs w:val="22"/>
        </w:rPr>
        <w:t>a</w:t>
      </w:r>
      <w:r w:rsidRPr="00F8557D">
        <w:rPr>
          <w:rFonts w:ascii="Arial" w:hAnsi="Arial" w:cs="Arial"/>
          <w:i/>
          <w:color w:val="000000"/>
          <w:sz w:val="22"/>
          <w:szCs w:val="22"/>
        </w:rPr>
        <w:t xml:space="preserve"> de carbon este folosit frecvent pentru a indica contribu</w:t>
      </w:r>
      <w:r w:rsidR="00067FE0">
        <w:rPr>
          <w:rFonts w:ascii="Arial" w:hAnsi="Arial" w:cs="Arial"/>
          <w:i/>
          <w:color w:val="000000"/>
          <w:sz w:val="22"/>
          <w:szCs w:val="22"/>
        </w:rPr>
        <w:t>t</w:t>
      </w:r>
      <w:r w:rsidRPr="00F8557D">
        <w:rPr>
          <w:rFonts w:ascii="Arial" w:hAnsi="Arial" w:cs="Arial"/>
          <w:i/>
          <w:color w:val="000000"/>
          <w:sz w:val="22"/>
          <w:szCs w:val="22"/>
        </w:rPr>
        <w:t>ia activit</w:t>
      </w:r>
      <w:r w:rsidR="00067FE0">
        <w:rPr>
          <w:rFonts w:ascii="Arial" w:hAnsi="Arial" w:cs="Arial"/>
          <w:i/>
          <w:color w:val="000000"/>
          <w:sz w:val="22"/>
          <w:szCs w:val="22"/>
        </w:rPr>
        <w:t>at</w:t>
      </w:r>
      <w:r w:rsidRPr="00F8557D">
        <w:rPr>
          <w:rFonts w:ascii="Arial" w:hAnsi="Arial" w:cs="Arial"/>
          <w:i/>
          <w:color w:val="000000"/>
          <w:sz w:val="22"/>
          <w:szCs w:val="22"/>
        </w:rPr>
        <w:t xml:space="preserve">ilor umane </w:t>
      </w:r>
      <w:r w:rsidR="00067FE0">
        <w:rPr>
          <w:rFonts w:ascii="Arial" w:hAnsi="Arial" w:cs="Arial"/>
          <w:i/>
          <w:color w:val="000000"/>
          <w:sz w:val="22"/>
          <w:szCs w:val="22"/>
        </w:rPr>
        <w:t>s</w:t>
      </w:r>
      <w:r w:rsidRPr="00F8557D">
        <w:rPr>
          <w:rFonts w:ascii="Arial" w:hAnsi="Arial" w:cs="Arial"/>
          <w:i/>
          <w:color w:val="000000"/>
          <w:sz w:val="22"/>
          <w:szCs w:val="22"/>
        </w:rPr>
        <w:t xml:space="preserve">i a celor industriale </w:t>
      </w:r>
      <w:r w:rsidR="00067FE0">
        <w:rPr>
          <w:rFonts w:ascii="Arial" w:hAnsi="Arial" w:cs="Arial"/>
          <w:i/>
          <w:color w:val="000000"/>
          <w:sz w:val="22"/>
          <w:szCs w:val="22"/>
        </w:rPr>
        <w:t>i</w:t>
      </w:r>
      <w:r w:rsidRPr="00F8557D">
        <w:rPr>
          <w:rFonts w:ascii="Arial" w:hAnsi="Arial" w:cs="Arial"/>
          <w:i/>
          <w:color w:val="000000"/>
          <w:sz w:val="22"/>
          <w:szCs w:val="22"/>
        </w:rPr>
        <w:t>n termeni de emisii de carbon</w:t>
      </w:r>
      <w:r w:rsidRPr="00F8557D">
        <w:rPr>
          <w:rFonts w:ascii="Arial" w:hAnsi="Arial" w:cs="Arial"/>
          <w:color w:val="000000"/>
          <w:sz w:val="22"/>
          <w:szCs w:val="22"/>
        </w:rPr>
        <w:t>. Gazele cu efect de sera care contribuie la amprenta de carbon, conform protocolului de la Kyoto, sunt reprezentate de: dioxid de carbon (CO</w:t>
      </w:r>
      <w:r w:rsidRPr="00F8557D">
        <w:rPr>
          <w:rFonts w:ascii="Arial" w:hAnsi="Arial" w:cs="Arial"/>
          <w:color w:val="000000"/>
          <w:sz w:val="22"/>
          <w:szCs w:val="22"/>
          <w:vertAlign w:val="subscript"/>
        </w:rPr>
        <w:t>2</w:t>
      </w:r>
      <w:r w:rsidRPr="00F8557D">
        <w:rPr>
          <w:rFonts w:ascii="Arial" w:hAnsi="Arial" w:cs="Arial"/>
          <w:color w:val="000000"/>
          <w:sz w:val="22"/>
          <w:szCs w:val="22"/>
        </w:rPr>
        <w:t>), Metan (CH</w:t>
      </w:r>
      <w:r w:rsidRPr="00F8557D">
        <w:rPr>
          <w:rFonts w:ascii="Arial" w:hAnsi="Arial" w:cs="Arial"/>
          <w:color w:val="000000"/>
          <w:sz w:val="22"/>
          <w:szCs w:val="22"/>
          <w:vertAlign w:val="subscript"/>
        </w:rPr>
        <w:t>4</w:t>
      </w:r>
      <w:r w:rsidRPr="00F8557D">
        <w:rPr>
          <w:rFonts w:ascii="Arial" w:hAnsi="Arial" w:cs="Arial"/>
          <w:color w:val="000000"/>
          <w:sz w:val="22"/>
          <w:szCs w:val="22"/>
        </w:rPr>
        <w:t>), protoxid de azot (N</w:t>
      </w:r>
      <w:r w:rsidRPr="00F8557D">
        <w:rPr>
          <w:rFonts w:ascii="Arial" w:hAnsi="Arial" w:cs="Arial"/>
          <w:color w:val="000000"/>
          <w:sz w:val="22"/>
          <w:szCs w:val="22"/>
          <w:vertAlign w:val="subscript"/>
        </w:rPr>
        <w:t>2</w:t>
      </w:r>
      <w:r w:rsidRPr="00F8557D">
        <w:rPr>
          <w:rFonts w:ascii="Arial" w:hAnsi="Arial" w:cs="Arial"/>
          <w:color w:val="000000"/>
          <w:sz w:val="22"/>
          <w:szCs w:val="22"/>
        </w:rPr>
        <w:t xml:space="preserve">O), hidrofluorocarburi. </w:t>
      </w:r>
    </w:p>
    <w:p w14:paraId="4175CEC1" w14:textId="77777777" w:rsidR="00F8557D" w:rsidRPr="00F8557D" w:rsidRDefault="00F8557D" w:rsidP="00F8557D">
      <w:pPr>
        <w:spacing w:after="0" w:line="240" w:lineRule="auto"/>
        <w:jc w:val="both"/>
        <w:rPr>
          <w:rFonts w:ascii="Arial" w:hAnsi="Arial" w:cs="Arial"/>
          <w:color w:val="000000"/>
          <w:sz w:val="22"/>
          <w:szCs w:val="22"/>
        </w:rPr>
      </w:pPr>
    </w:p>
    <w:p w14:paraId="3D799ED6" w14:textId="6FAB94A2" w:rsidR="00F8557D" w:rsidRDefault="00F8557D" w:rsidP="00F8557D">
      <w:pPr>
        <w:spacing w:after="0" w:line="240" w:lineRule="auto"/>
        <w:jc w:val="both"/>
        <w:rPr>
          <w:rFonts w:ascii="Arial" w:hAnsi="Arial" w:cs="Arial"/>
          <w:i/>
          <w:color w:val="000000"/>
          <w:sz w:val="22"/>
          <w:szCs w:val="22"/>
        </w:rPr>
      </w:pPr>
      <w:r w:rsidRPr="00F8557D">
        <w:rPr>
          <w:rFonts w:ascii="Arial" w:hAnsi="Arial" w:cs="Arial"/>
          <w:i/>
          <w:color w:val="000000"/>
          <w:sz w:val="22"/>
          <w:szCs w:val="22"/>
        </w:rPr>
        <w:t xml:space="preserve">Pentru simplificarea raportarii amprentei de carbon, acesta este exprimat </w:t>
      </w:r>
      <w:r w:rsidR="00067FE0">
        <w:rPr>
          <w:rFonts w:ascii="Arial" w:hAnsi="Arial" w:cs="Arial"/>
          <w:i/>
          <w:color w:val="000000"/>
          <w:sz w:val="22"/>
          <w:szCs w:val="22"/>
        </w:rPr>
        <w:t>i</w:t>
      </w:r>
      <w:r w:rsidRPr="00F8557D">
        <w:rPr>
          <w:rFonts w:ascii="Arial" w:hAnsi="Arial" w:cs="Arial"/>
          <w:i/>
          <w:color w:val="000000"/>
          <w:sz w:val="22"/>
          <w:szCs w:val="22"/>
        </w:rPr>
        <w:t>n termeni de cantitate de dioxid de carbon (CO</w:t>
      </w:r>
      <w:r w:rsidRPr="00F8557D">
        <w:rPr>
          <w:rFonts w:ascii="Arial" w:hAnsi="Arial" w:cs="Arial"/>
          <w:i/>
          <w:color w:val="000000"/>
          <w:sz w:val="22"/>
          <w:szCs w:val="22"/>
          <w:vertAlign w:val="subscript"/>
        </w:rPr>
        <w:t>2</w:t>
      </w:r>
      <w:r w:rsidRPr="00F8557D">
        <w:rPr>
          <w:rFonts w:ascii="Arial" w:hAnsi="Arial" w:cs="Arial"/>
          <w:i/>
          <w:color w:val="000000"/>
          <w:sz w:val="22"/>
          <w:szCs w:val="22"/>
        </w:rPr>
        <w:t xml:space="preserve">) plus echivalentul acesteia </w:t>
      </w:r>
      <w:r w:rsidR="00067FE0">
        <w:rPr>
          <w:rFonts w:ascii="Arial" w:hAnsi="Arial" w:cs="Arial"/>
          <w:i/>
          <w:color w:val="000000"/>
          <w:sz w:val="22"/>
          <w:szCs w:val="22"/>
        </w:rPr>
        <w:t>i</w:t>
      </w:r>
      <w:r w:rsidRPr="00F8557D">
        <w:rPr>
          <w:rFonts w:ascii="Arial" w:hAnsi="Arial" w:cs="Arial"/>
          <w:i/>
          <w:color w:val="000000"/>
          <w:sz w:val="22"/>
          <w:szCs w:val="22"/>
        </w:rPr>
        <w:t>n alte Gase cu Efect de Sera (GES) – CO</w:t>
      </w:r>
      <w:r w:rsidRPr="00F8557D">
        <w:rPr>
          <w:rFonts w:ascii="Arial" w:hAnsi="Arial" w:cs="Arial"/>
          <w:i/>
          <w:color w:val="000000"/>
          <w:sz w:val="22"/>
          <w:szCs w:val="22"/>
          <w:vertAlign w:val="subscript"/>
        </w:rPr>
        <w:t>2</w:t>
      </w:r>
      <w:r w:rsidRPr="00F8557D">
        <w:rPr>
          <w:rFonts w:ascii="Arial" w:hAnsi="Arial" w:cs="Arial"/>
          <w:i/>
          <w:color w:val="000000"/>
          <w:sz w:val="22"/>
          <w:szCs w:val="22"/>
        </w:rPr>
        <w:t xml:space="preserve"> – echivalent (CO</w:t>
      </w:r>
      <w:r w:rsidRPr="00F8557D">
        <w:rPr>
          <w:rFonts w:ascii="Arial" w:hAnsi="Arial" w:cs="Arial"/>
          <w:i/>
          <w:color w:val="000000"/>
          <w:sz w:val="22"/>
          <w:szCs w:val="22"/>
          <w:vertAlign w:val="subscript"/>
        </w:rPr>
        <w:t>2</w:t>
      </w:r>
      <w:r w:rsidRPr="00F8557D">
        <w:rPr>
          <w:rFonts w:ascii="Arial" w:hAnsi="Arial" w:cs="Arial"/>
          <w:i/>
          <w:color w:val="000000"/>
          <w:sz w:val="22"/>
          <w:szCs w:val="22"/>
        </w:rPr>
        <w:t>-eq) emise</w:t>
      </w:r>
      <w:r w:rsidRPr="00F8557D">
        <w:rPr>
          <w:rFonts w:ascii="Arial" w:hAnsi="Arial" w:cs="Arial"/>
          <w:color w:val="000000"/>
          <w:sz w:val="22"/>
          <w:szCs w:val="22"/>
        </w:rPr>
        <w:t xml:space="preserve">. </w:t>
      </w:r>
      <w:r w:rsidRPr="00F8557D">
        <w:rPr>
          <w:rFonts w:ascii="Arial" w:hAnsi="Arial" w:cs="Arial"/>
          <w:i/>
          <w:color w:val="000000"/>
          <w:sz w:val="22"/>
          <w:szCs w:val="22"/>
        </w:rPr>
        <w:t>O alt</w:t>
      </w:r>
      <w:r w:rsidR="00067FE0">
        <w:rPr>
          <w:rFonts w:ascii="Arial" w:hAnsi="Arial" w:cs="Arial"/>
          <w:i/>
          <w:color w:val="000000"/>
          <w:sz w:val="22"/>
          <w:szCs w:val="22"/>
        </w:rPr>
        <w:t>a</w:t>
      </w:r>
      <w:r w:rsidRPr="00F8557D">
        <w:rPr>
          <w:rFonts w:ascii="Arial" w:hAnsi="Arial" w:cs="Arial"/>
          <w:i/>
          <w:color w:val="000000"/>
          <w:sz w:val="22"/>
          <w:szCs w:val="22"/>
        </w:rPr>
        <w:t xml:space="preserve"> defini</w:t>
      </w:r>
      <w:r w:rsidR="00067FE0">
        <w:rPr>
          <w:rFonts w:ascii="Arial" w:hAnsi="Arial" w:cs="Arial"/>
          <w:i/>
          <w:color w:val="000000"/>
          <w:sz w:val="22"/>
          <w:szCs w:val="22"/>
        </w:rPr>
        <w:t>t</w:t>
      </w:r>
      <w:r w:rsidRPr="00F8557D">
        <w:rPr>
          <w:rFonts w:ascii="Arial" w:hAnsi="Arial" w:cs="Arial"/>
          <w:i/>
          <w:color w:val="000000"/>
          <w:sz w:val="22"/>
          <w:szCs w:val="22"/>
        </w:rPr>
        <w:t xml:space="preserve">ie a amprentei de carbon este: </w:t>
      </w:r>
      <w:r w:rsidR="00067FE0">
        <w:rPr>
          <w:rFonts w:ascii="Arial" w:hAnsi="Arial" w:cs="Arial"/>
          <w:i/>
          <w:color w:val="000000"/>
          <w:sz w:val="22"/>
          <w:szCs w:val="22"/>
        </w:rPr>
        <w:t>i</w:t>
      </w:r>
      <w:r w:rsidRPr="00F8557D">
        <w:rPr>
          <w:rFonts w:ascii="Arial" w:hAnsi="Arial" w:cs="Arial"/>
          <w:i/>
          <w:color w:val="000000"/>
          <w:sz w:val="22"/>
          <w:szCs w:val="22"/>
        </w:rPr>
        <w:t>ntreaga cantitate de emisii de gaze cu efect de ser</w:t>
      </w:r>
      <w:r w:rsidR="00067FE0">
        <w:rPr>
          <w:rFonts w:ascii="Arial" w:hAnsi="Arial" w:cs="Arial"/>
          <w:i/>
          <w:color w:val="000000"/>
          <w:sz w:val="22"/>
          <w:szCs w:val="22"/>
        </w:rPr>
        <w:t>a</w:t>
      </w:r>
      <w:r w:rsidRPr="00F8557D">
        <w:rPr>
          <w:rFonts w:ascii="Arial" w:hAnsi="Arial" w:cs="Arial"/>
          <w:i/>
          <w:color w:val="000000"/>
          <w:sz w:val="22"/>
          <w:szCs w:val="22"/>
        </w:rPr>
        <w:t xml:space="preserve"> (GES) cauzate de o organiza</w:t>
      </w:r>
      <w:r w:rsidR="00067FE0">
        <w:rPr>
          <w:rFonts w:ascii="Arial" w:hAnsi="Arial" w:cs="Arial"/>
          <w:i/>
          <w:color w:val="000000"/>
          <w:sz w:val="22"/>
          <w:szCs w:val="22"/>
        </w:rPr>
        <w:t>t</w:t>
      </w:r>
      <w:r w:rsidRPr="00F8557D">
        <w:rPr>
          <w:rFonts w:ascii="Arial" w:hAnsi="Arial" w:cs="Arial"/>
          <w:i/>
          <w:color w:val="000000"/>
          <w:sz w:val="22"/>
          <w:szCs w:val="22"/>
        </w:rPr>
        <w:t>ie, un eveniment sau un produs</w:t>
      </w:r>
      <w:r w:rsidRPr="00F8557D">
        <w:rPr>
          <w:rFonts w:ascii="Arial" w:hAnsi="Arial" w:cs="Arial"/>
          <w:color w:val="000000"/>
          <w:sz w:val="22"/>
          <w:szCs w:val="22"/>
        </w:rPr>
        <w:t xml:space="preserve">. </w:t>
      </w:r>
      <w:r w:rsidRPr="00F8557D">
        <w:rPr>
          <w:rFonts w:ascii="Arial" w:hAnsi="Arial" w:cs="Arial"/>
          <w:i/>
          <w:color w:val="000000"/>
          <w:sz w:val="22"/>
          <w:szCs w:val="22"/>
        </w:rPr>
        <w:t>Astfel, se poate spune ca Amprenta de carbon este o evaluare a ciclului de via</w:t>
      </w:r>
      <w:r w:rsidR="00067FE0">
        <w:rPr>
          <w:rFonts w:ascii="Arial" w:hAnsi="Arial" w:cs="Arial"/>
          <w:i/>
          <w:color w:val="000000"/>
          <w:sz w:val="22"/>
          <w:szCs w:val="22"/>
        </w:rPr>
        <w:t>ta</w:t>
      </w:r>
      <w:r w:rsidRPr="00F8557D">
        <w:rPr>
          <w:rFonts w:ascii="Arial" w:hAnsi="Arial" w:cs="Arial"/>
          <w:i/>
          <w:color w:val="000000"/>
          <w:sz w:val="22"/>
          <w:szCs w:val="22"/>
        </w:rPr>
        <w:t xml:space="preserve"> limitat</w:t>
      </w:r>
      <w:r w:rsidR="00067FE0">
        <w:rPr>
          <w:rFonts w:ascii="Arial" w:hAnsi="Arial" w:cs="Arial"/>
          <w:i/>
          <w:color w:val="000000"/>
          <w:sz w:val="22"/>
          <w:szCs w:val="22"/>
        </w:rPr>
        <w:t>a</w:t>
      </w:r>
      <w:r w:rsidRPr="00F8557D">
        <w:rPr>
          <w:rFonts w:ascii="Arial" w:hAnsi="Arial" w:cs="Arial"/>
          <w:i/>
          <w:color w:val="000000"/>
          <w:sz w:val="22"/>
          <w:szCs w:val="22"/>
        </w:rPr>
        <w:t xml:space="preserve"> la indicatorul referitor la emisiile de carbon.</w:t>
      </w:r>
    </w:p>
    <w:p w14:paraId="1773D72B" w14:textId="77777777" w:rsidR="00F8557D" w:rsidRPr="00F8557D" w:rsidRDefault="00F8557D" w:rsidP="00F8557D">
      <w:pPr>
        <w:spacing w:after="0" w:line="240" w:lineRule="auto"/>
        <w:jc w:val="both"/>
        <w:rPr>
          <w:rFonts w:ascii="Arial" w:hAnsi="Arial" w:cs="Arial"/>
          <w:i/>
          <w:color w:val="000000"/>
          <w:sz w:val="22"/>
          <w:szCs w:val="22"/>
        </w:rPr>
      </w:pPr>
    </w:p>
    <w:p w14:paraId="7DCF4CEF" w14:textId="53FA4A67" w:rsidR="00F8557D" w:rsidRDefault="00F8557D" w:rsidP="00F8557D">
      <w:pPr>
        <w:spacing w:after="0" w:line="240" w:lineRule="auto"/>
        <w:jc w:val="both"/>
        <w:rPr>
          <w:rFonts w:ascii="Arial" w:hAnsi="Arial" w:cs="Arial"/>
          <w:color w:val="000000"/>
          <w:sz w:val="22"/>
          <w:szCs w:val="22"/>
        </w:rPr>
      </w:pPr>
      <w:r w:rsidRPr="00F8557D">
        <w:rPr>
          <w:rFonts w:ascii="Arial" w:hAnsi="Arial" w:cs="Arial"/>
          <w:color w:val="000000"/>
          <w:sz w:val="22"/>
          <w:szCs w:val="22"/>
        </w:rPr>
        <w:t>Abordarea folosit</w:t>
      </w:r>
      <w:r w:rsidR="00067FE0">
        <w:rPr>
          <w:rFonts w:ascii="Arial" w:hAnsi="Arial" w:cs="Arial"/>
          <w:color w:val="000000"/>
          <w:sz w:val="22"/>
          <w:szCs w:val="22"/>
        </w:rPr>
        <w:t>a</w:t>
      </w:r>
      <w:r w:rsidRPr="00F8557D">
        <w:rPr>
          <w:rFonts w:ascii="Arial" w:hAnsi="Arial" w:cs="Arial"/>
          <w:color w:val="000000"/>
          <w:sz w:val="22"/>
          <w:szCs w:val="22"/>
        </w:rPr>
        <w:t xml:space="preserve"> pentru integrarea externalit</w:t>
      </w:r>
      <w:r w:rsidR="00067FE0">
        <w:rPr>
          <w:rFonts w:ascii="Arial" w:hAnsi="Arial" w:cs="Arial"/>
          <w:color w:val="000000"/>
          <w:sz w:val="22"/>
          <w:szCs w:val="22"/>
        </w:rPr>
        <w:t>at</w:t>
      </w:r>
      <w:r w:rsidRPr="00F8557D">
        <w:rPr>
          <w:rFonts w:ascii="Arial" w:hAnsi="Arial" w:cs="Arial"/>
          <w:color w:val="000000"/>
          <w:sz w:val="22"/>
          <w:szCs w:val="22"/>
        </w:rPr>
        <w:t>ilor date de schimb</w:t>
      </w:r>
      <w:r w:rsidR="00067FE0">
        <w:rPr>
          <w:rFonts w:ascii="Arial" w:hAnsi="Arial" w:cs="Arial"/>
          <w:color w:val="000000"/>
          <w:sz w:val="22"/>
          <w:szCs w:val="22"/>
        </w:rPr>
        <w:t>a</w:t>
      </w:r>
      <w:r w:rsidRPr="00F8557D">
        <w:rPr>
          <w:rFonts w:ascii="Arial" w:hAnsi="Arial" w:cs="Arial"/>
          <w:color w:val="000000"/>
          <w:sz w:val="22"/>
          <w:szCs w:val="22"/>
        </w:rPr>
        <w:t>rile climatice, cum este  amprenta de carbon, se bazeaz</w:t>
      </w:r>
      <w:r w:rsidR="00067FE0">
        <w:rPr>
          <w:rFonts w:ascii="Arial" w:hAnsi="Arial" w:cs="Arial"/>
          <w:color w:val="000000"/>
          <w:sz w:val="22"/>
          <w:szCs w:val="22"/>
        </w:rPr>
        <w:t>a</w:t>
      </w:r>
      <w:r w:rsidRPr="00F8557D">
        <w:rPr>
          <w:rFonts w:ascii="Arial" w:hAnsi="Arial" w:cs="Arial"/>
          <w:color w:val="000000"/>
          <w:sz w:val="22"/>
          <w:szCs w:val="22"/>
        </w:rPr>
        <w:t xml:space="preserve"> pe Metodologia Amprentei de Carbon a B</w:t>
      </w:r>
      <w:r w:rsidR="00067FE0">
        <w:rPr>
          <w:rFonts w:ascii="Arial" w:hAnsi="Arial" w:cs="Arial"/>
          <w:color w:val="000000"/>
          <w:sz w:val="22"/>
          <w:szCs w:val="22"/>
        </w:rPr>
        <w:t>a</w:t>
      </w:r>
      <w:r w:rsidRPr="00F8557D">
        <w:rPr>
          <w:rFonts w:ascii="Arial" w:hAnsi="Arial" w:cs="Arial"/>
          <w:color w:val="000000"/>
          <w:sz w:val="22"/>
          <w:szCs w:val="22"/>
        </w:rPr>
        <w:t>ncii Europene de Investi</w:t>
      </w:r>
      <w:r w:rsidR="00067FE0">
        <w:rPr>
          <w:rFonts w:ascii="Arial" w:hAnsi="Arial" w:cs="Arial"/>
          <w:color w:val="000000"/>
          <w:sz w:val="22"/>
          <w:szCs w:val="22"/>
        </w:rPr>
        <w:t>t</w:t>
      </w:r>
      <w:r w:rsidRPr="00F8557D">
        <w:rPr>
          <w:rFonts w:ascii="Arial" w:hAnsi="Arial" w:cs="Arial"/>
          <w:color w:val="000000"/>
          <w:sz w:val="22"/>
          <w:szCs w:val="22"/>
        </w:rPr>
        <w:t>ii, care a fost elaborat</w:t>
      </w:r>
      <w:r w:rsidR="00067FE0">
        <w:rPr>
          <w:rFonts w:ascii="Arial" w:hAnsi="Arial" w:cs="Arial"/>
          <w:color w:val="000000"/>
          <w:sz w:val="22"/>
          <w:szCs w:val="22"/>
        </w:rPr>
        <w:t>a</w:t>
      </w:r>
      <w:r w:rsidRPr="00F8557D">
        <w:rPr>
          <w:rFonts w:ascii="Arial" w:hAnsi="Arial" w:cs="Arial"/>
          <w:color w:val="000000"/>
          <w:sz w:val="22"/>
          <w:szCs w:val="22"/>
        </w:rPr>
        <w:t xml:space="preserve"> </w:t>
      </w:r>
      <w:r w:rsidR="00067FE0">
        <w:rPr>
          <w:rFonts w:ascii="Arial" w:hAnsi="Arial" w:cs="Arial"/>
          <w:color w:val="000000"/>
          <w:sz w:val="22"/>
          <w:szCs w:val="22"/>
        </w:rPr>
        <w:t>i</w:t>
      </w:r>
      <w:r w:rsidRPr="00F8557D">
        <w:rPr>
          <w:rFonts w:ascii="Arial" w:hAnsi="Arial" w:cs="Arial"/>
          <w:color w:val="000000"/>
          <w:sz w:val="22"/>
          <w:szCs w:val="22"/>
        </w:rPr>
        <w:t>n concordan</w:t>
      </w:r>
      <w:r w:rsidR="00067FE0">
        <w:rPr>
          <w:rFonts w:ascii="Arial" w:hAnsi="Arial" w:cs="Arial"/>
          <w:color w:val="000000"/>
          <w:sz w:val="22"/>
          <w:szCs w:val="22"/>
        </w:rPr>
        <w:t>ta</w:t>
      </w:r>
      <w:r w:rsidRPr="00F8557D">
        <w:rPr>
          <w:rFonts w:ascii="Arial" w:hAnsi="Arial" w:cs="Arial"/>
          <w:color w:val="000000"/>
          <w:sz w:val="22"/>
          <w:szCs w:val="22"/>
        </w:rPr>
        <w:t xml:space="preserve"> cu propunerile Uninunii Europene privind reducerea Carbonului pana in anul 2050. </w:t>
      </w:r>
    </w:p>
    <w:p w14:paraId="20FB3337" w14:textId="77777777" w:rsidR="00F8557D" w:rsidRPr="00F8557D" w:rsidRDefault="00F8557D" w:rsidP="00F8557D">
      <w:pPr>
        <w:spacing w:after="0" w:line="240" w:lineRule="auto"/>
        <w:jc w:val="both"/>
        <w:rPr>
          <w:rFonts w:ascii="Arial" w:hAnsi="Arial" w:cs="Arial"/>
          <w:color w:val="000000"/>
          <w:sz w:val="22"/>
          <w:szCs w:val="22"/>
        </w:rPr>
      </w:pPr>
    </w:p>
    <w:p w14:paraId="14C75AD2" w14:textId="63628E12" w:rsidR="00F8557D" w:rsidRPr="00F8557D" w:rsidRDefault="00F8557D" w:rsidP="00F8557D">
      <w:pPr>
        <w:spacing w:after="0" w:line="240" w:lineRule="auto"/>
        <w:jc w:val="both"/>
        <w:rPr>
          <w:rFonts w:ascii="Arial" w:hAnsi="Arial" w:cs="Arial"/>
          <w:color w:val="000000"/>
          <w:sz w:val="22"/>
          <w:szCs w:val="22"/>
        </w:rPr>
      </w:pPr>
      <w:r w:rsidRPr="00F8557D">
        <w:rPr>
          <w:rFonts w:ascii="Arial" w:hAnsi="Arial" w:cs="Arial"/>
          <w:color w:val="000000"/>
          <w:sz w:val="22"/>
          <w:szCs w:val="22"/>
        </w:rPr>
        <w:t>Pa</w:t>
      </w:r>
      <w:r w:rsidR="00067FE0">
        <w:rPr>
          <w:rFonts w:ascii="Arial" w:hAnsi="Arial" w:cs="Arial"/>
          <w:color w:val="000000"/>
          <w:sz w:val="22"/>
          <w:szCs w:val="22"/>
        </w:rPr>
        <w:t>s</w:t>
      </w:r>
      <w:r w:rsidRPr="00F8557D">
        <w:rPr>
          <w:rFonts w:ascii="Arial" w:hAnsi="Arial" w:cs="Arial"/>
          <w:color w:val="000000"/>
          <w:sz w:val="22"/>
          <w:szCs w:val="22"/>
        </w:rPr>
        <w:t>ii recomanda</w:t>
      </w:r>
      <w:r w:rsidR="00067FE0">
        <w:rPr>
          <w:rFonts w:ascii="Arial" w:hAnsi="Arial" w:cs="Arial"/>
          <w:color w:val="000000"/>
          <w:sz w:val="22"/>
          <w:szCs w:val="22"/>
        </w:rPr>
        <w:t>t</w:t>
      </w:r>
      <w:r w:rsidRPr="00F8557D">
        <w:rPr>
          <w:rFonts w:ascii="Arial" w:hAnsi="Arial" w:cs="Arial"/>
          <w:color w:val="000000"/>
          <w:sz w:val="22"/>
          <w:szCs w:val="22"/>
        </w:rPr>
        <w:t>i presupun:</w:t>
      </w:r>
    </w:p>
    <w:p w14:paraId="3EF3F6A4" w14:textId="0E20BBF3" w:rsidR="00F8557D" w:rsidRPr="00F8557D" w:rsidRDefault="00F8557D" w:rsidP="002D3E83">
      <w:pPr>
        <w:pStyle w:val="ListParagraph"/>
        <w:numPr>
          <w:ilvl w:val="0"/>
          <w:numId w:val="204"/>
        </w:numPr>
        <w:spacing w:after="0" w:line="240" w:lineRule="auto"/>
        <w:jc w:val="both"/>
        <w:rPr>
          <w:rFonts w:ascii="Arial" w:hAnsi="Arial" w:cs="Arial"/>
          <w:sz w:val="22"/>
          <w:szCs w:val="22"/>
          <w:lang w:eastAsia="ro-RO"/>
        </w:rPr>
      </w:pPr>
      <w:r w:rsidRPr="00F8557D">
        <w:rPr>
          <w:rFonts w:ascii="Arial" w:hAnsi="Arial" w:cs="Arial"/>
          <w:sz w:val="22"/>
          <w:szCs w:val="22"/>
          <w:lang w:eastAsia="ro-RO"/>
        </w:rPr>
        <w:t>Cuantificarea emisiilor de gaze cu efect de sera (CO</w:t>
      </w:r>
      <w:r w:rsidRPr="00F8557D">
        <w:rPr>
          <w:rFonts w:ascii="Arial" w:hAnsi="Arial" w:cs="Arial"/>
          <w:sz w:val="22"/>
          <w:szCs w:val="22"/>
          <w:vertAlign w:val="subscript"/>
          <w:lang w:eastAsia="ro-RO"/>
        </w:rPr>
        <w:t>2</w:t>
      </w:r>
      <w:r w:rsidRPr="00F8557D">
        <w:rPr>
          <w:rFonts w:ascii="Arial" w:hAnsi="Arial" w:cs="Arial"/>
          <w:sz w:val="22"/>
          <w:szCs w:val="22"/>
          <w:lang w:eastAsia="ro-RO"/>
        </w:rPr>
        <w:t>, CH</w:t>
      </w:r>
      <w:r w:rsidRPr="00F8557D">
        <w:rPr>
          <w:rFonts w:ascii="Arial" w:hAnsi="Arial" w:cs="Arial"/>
          <w:sz w:val="22"/>
          <w:szCs w:val="22"/>
          <w:vertAlign w:val="subscript"/>
          <w:lang w:eastAsia="ro-RO"/>
        </w:rPr>
        <w:t>4</w:t>
      </w:r>
      <w:r w:rsidRPr="00F8557D">
        <w:rPr>
          <w:rFonts w:ascii="Arial" w:hAnsi="Arial" w:cs="Arial"/>
          <w:sz w:val="22"/>
          <w:szCs w:val="22"/>
          <w:lang w:eastAsia="ro-RO"/>
        </w:rPr>
        <w:t>, N</w:t>
      </w:r>
      <w:r w:rsidRPr="00F8557D">
        <w:rPr>
          <w:rFonts w:ascii="Arial" w:hAnsi="Arial" w:cs="Arial"/>
          <w:sz w:val="22"/>
          <w:szCs w:val="22"/>
          <w:vertAlign w:val="subscript"/>
          <w:lang w:eastAsia="ro-RO"/>
        </w:rPr>
        <w:t>2</w:t>
      </w:r>
      <w:r w:rsidRPr="00F8557D">
        <w:rPr>
          <w:rFonts w:ascii="Arial" w:hAnsi="Arial" w:cs="Arial"/>
          <w:sz w:val="22"/>
          <w:szCs w:val="22"/>
          <w:lang w:eastAsia="ro-RO"/>
        </w:rPr>
        <w:t xml:space="preserve">O) </w:t>
      </w:r>
      <w:r w:rsidR="00067FE0">
        <w:rPr>
          <w:rFonts w:ascii="Arial" w:hAnsi="Arial" w:cs="Arial"/>
          <w:sz w:val="22"/>
          <w:szCs w:val="22"/>
          <w:lang w:eastAsia="ro-RO"/>
        </w:rPr>
        <w:t>i</w:t>
      </w:r>
      <w:r w:rsidRPr="00F8557D">
        <w:rPr>
          <w:rFonts w:ascii="Arial" w:hAnsi="Arial" w:cs="Arial"/>
          <w:sz w:val="22"/>
          <w:szCs w:val="22"/>
          <w:lang w:eastAsia="ro-RO"/>
        </w:rPr>
        <w:t>n atmosfer</w:t>
      </w:r>
      <w:r w:rsidR="00067FE0">
        <w:rPr>
          <w:rFonts w:ascii="Arial" w:hAnsi="Arial" w:cs="Arial"/>
          <w:sz w:val="22"/>
          <w:szCs w:val="22"/>
          <w:lang w:eastAsia="ro-RO"/>
        </w:rPr>
        <w:t>a</w:t>
      </w:r>
      <w:r w:rsidRPr="00F8557D">
        <w:rPr>
          <w:rFonts w:ascii="Arial" w:hAnsi="Arial" w:cs="Arial"/>
          <w:sz w:val="22"/>
          <w:szCs w:val="22"/>
          <w:lang w:eastAsia="ro-RO"/>
        </w:rPr>
        <w:t xml:space="preserve"> datorate componentelor proiectului; emisiile sunt cuantificate pe baza factorilor de emisie specifici proiectului </w:t>
      </w:r>
      <w:r w:rsidR="00067FE0">
        <w:rPr>
          <w:rFonts w:ascii="Arial" w:hAnsi="Arial" w:cs="Arial"/>
          <w:sz w:val="22"/>
          <w:szCs w:val="22"/>
          <w:lang w:eastAsia="ro-RO"/>
        </w:rPr>
        <w:t>s</w:t>
      </w:r>
      <w:r w:rsidRPr="00F8557D">
        <w:rPr>
          <w:rFonts w:ascii="Arial" w:hAnsi="Arial" w:cs="Arial"/>
          <w:sz w:val="22"/>
          <w:szCs w:val="22"/>
          <w:lang w:eastAsia="ro-RO"/>
        </w:rPr>
        <w:t xml:space="preserve">i se exprima </w:t>
      </w:r>
      <w:r w:rsidR="00067FE0">
        <w:rPr>
          <w:rFonts w:ascii="Arial" w:hAnsi="Arial" w:cs="Arial"/>
          <w:sz w:val="22"/>
          <w:szCs w:val="22"/>
          <w:lang w:eastAsia="ro-RO"/>
        </w:rPr>
        <w:t>i</w:t>
      </w:r>
      <w:r w:rsidRPr="00F8557D">
        <w:rPr>
          <w:rFonts w:ascii="Arial" w:hAnsi="Arial" w:cs="Arial"/>
          <w:sz w:val="22"/>
          <w:szCs w:val="22"/>
          <w:lang w:eastAsia="ro-RO"/>
        </w:rPr>
        <w:t>n tone/an. Cantitatea totala de emisii de gaze cu efect de sera, se calculeaz</w:t>
      </w:r>
      <w:r w:rsidR="00067FE0">
        <w:rPr>
          <w:rFonts w:ascii="Arial" w:hAnsi="Arial" w:cs="Arial"/>
          <w:sz w:val="22"/>
          <w:szCs w:val="22"/>
          <w:lang w:eastAsia="ro-RO"/>
        </w:rPr>
        <w:t>a</w:t>
      </w:r>
      <w:r w:rsidRPr="00F8557D">
        <w:rPr>
          <w:rFonts w:ascii="Arial" w:hAnsi="Arial" w:cs="Arial"/>
          <w:sz w:val="22"/>
          <w:szCs w:val="22"/>
          <w:lang w:eastAsia="ro-RO"/>
        </w:rPr>
        <w:t xml:space="preserve"> prin </w:t>
      </w:r>
      <w:r w:rsidR="00067FE0">
        <w:rPr>
          <w:rFonts w:ascii="Arial" w:hAnsi="Arial" w:cs="Arial"/>
          <w:sz w:val="22"/>
          <w:szCs w:val="22"/>
          <w:lang w:eastAsia="ro-RO"/>
        </w:rPr>
        <w:t>i</w:t>
      </w:r>
      <w:r w:rsidRPr="00F8557D">
        <w:rPr>
          <w:rFonts w:ascii="Arial" w:hAnsi="Arial" w:cs="Arial"/>
          <w:sz w:val="22"/>
          <w:szCs w:val="22"/>
          <w:lang w:eastAsia="ro-RO"/>
        </w:rPr>
        <w:t>nsumarea emisiilor gazelor cu efect de ser</w:t>
      </w:r>
      <w:r w:rsidR="00067FE0">
        <w:rPr>
          <w:rFonts w:ascii="Arial" w:hAnsi="Arial" w:cs="Arial"/>
          <w:sz w:val="22"/>
          <w:szCs w:val="22"/>
          <w:lang w:eastAsia="ro-RO"/>
        </w:rPr>
        <w:t>a</w:t>
      </w:r>
      <w:r w:rsidRPr="00F8557D">
        <w:rPr>
          <w:rFonts w:ascii="Arial" w:hAnsi="Arial" w:cs="Arial"/>
          <w:sz w:val="22"/>
          <w:szCs w:val="22"/>
          <w:lang w:eastAsia="ro-RO"/>
        </w:rPr>
        <w:t xml:space="preserve"> CO</w:t>
      </w:r>
      <w:r w:rsidRPr="00F8557D">
        <w:rPr>
          <w:rFonts w:ascii="Arial" w:hAnsi="Arial" w:cs="Arial"/>
          <w:sz w:val="22"/>
          <w:szCs w:val="22"/>
          <w:vertAlign w:val="subscript"/>
          <w:lang w:eastAsia="ro-RO"/>
        </w:rPr>
        <w:t>2</w:t>
      </w:r>
      <w:r w:rsidRPr="00F8557D">
        <w:rPr>
          <w:rFonts w:ascii="Arial" w:hAnsi="Arial" w:cs="Arial"/>
          <w:sz w:val="22"/>
          <w:szCs w:val="22"/>
          <w:lang w:eastAsia="ro-RO"/>
        </w:rPr>
        <w:t>, CH</w:t>
      </w:r>
      <w:r w:rsidRPr="00F8557D">
        <w:rPr>
          <w:rFonts w:ascii="Arial" w:hAnsi="Arial" w:cs="Arial"/>
          <w:sz w:val="22"/>
          <w:szCs w:val="22"/>
          <w:vertAlign w:val="subscript"/>
          <w:lang w:eastAsia="ro-RO"/>
        </w:rPr>
        <w:t>4</w:t>
      </w:r>
      <w:r w:rsidRPr="00F8557D">
        <w:rPr>
          <w:rFonts w:ascii="Arial" w:hAnsi="Arial" w:cs="Arial"/>
          <w:sz w:val="22"/>
          <w:szCs w:val="22"/>
          <w:lang w:eastAsia="ro-RO"/>
        </w:rPr>
        <w:t>, N</w:t>
      </w:r>
      <w:r w:rsidRPr="00F8557D">
        <w:rPr>
          <w:rFonts w:ascii="Arial" w:hAnsi="Arial" w:cs="Arial"/>
          <w:sz w:val="22"/>
          <w:szCs w:val="22"/>
          <w:vertAlign w:val="subscript"/>
          <w:lang w:eastAsia="ro-RO"/>
        </w:rPr>
        <w:t>2</w:t>
      </w:r>
      <w:r w:rsidRPr="00F8557D">
        <w:rPr>
          <w:rFonts w:ascii="Arial" w:hAnsi="Arial" w:cs="Arial"/>
          <w:sz w:val="22"/>
          <w:szCs w:val="22"/>
          <w:lang w:eastAsia="ro-RO"/>
        </w:rPr>
        <w:t xml:space="preserve">O, transformate </w:t>
      </w:r>
      <w:r w:rsidR="00067FE0">
        <w:rPr>
          <w:rFonts w:ascii="Arial" w:hAnsi="Arial" w:cs="Arial"/>
          <w:sz w:val="22"/>
          <w:szCs w:val="22"/>
          <w:lang w:eastAsia="ro-RO"/>
        </w:rPr>
        <w:t>i</w:t>
      </w:r>
      <w:r w:rsidRPr="00F8557D">
        <w:rPr>
          <w:rFonts w:ascii="Arial" w:hAnsi="Arial" w:cs="Arial"/>
          <w:sz w:val="22"/>
          <w:szCs w:val="22"/>
          <w:lang w:eastAsia="ro-RO"/>
        </w:rPr>
        <w:t>n CO</w:t>
      </w:r>
      <w:r w:rsidRPr="00F8557D">
        <w:rPr>
          <w:rFonts w:ascii="Arial" w:hAnsi="Arial" w:cs="Arial"/>
          <w:sz w:val="22"/>
          <w:szCs w:val="22"/>
          <w:vertAlign w:val="subscript"/>
          <w:lang w:eastAsia="ro-RO"/>
        </w:rPr>
        <w:t>2</w:t>
      </w:r>
      <w:r w:rsidRPr="00F8557D">
        <w:rPr>
          <w:rFonts w:ascii="Arial" w:hAnsi="Arial" w:cs="Arial"/>
          <w:sz w:val="22"/>
          <w:szCs w:val="22"/>
          <w:lang w:eastAsia="ro-RO"/>
        </w:rPr>
        <w:t xml:space="preserve"> echivalent.</w:t>
      </w:r>
    </w:p>
    <w:p w14:paraId="3049CEF1" w14:textId="0CE47C48" w:rsidR="00F8557D" w:rsidRPr="00F8557D" w:rsidRDefault="00F8557D" w:rsidP="002D3E83">
      <w:pPr>
        <w:pStyle w:val="ListParagraph"/>
        <w:numPr>
          <w:ilvl w:val="0"/>
          <w:numId w:val="204"/>
        </w:numPr>
        <w:spacing w:after="0" w:line="240" w:lineRule="auto"/>
        <w:jc w:val="both"/>
        <w:rPr>
          <w:rFonts w:ascii="Arial" w:hAnsi="Arial" w:cs="Arial"/>
          <w:color w:val="000000"/>
          <w:sz w:val="22"/>
          <w:szCs w:val="22"/>
        </w:rPr>
      </w:pPr>
      <w:r w:rsidRPr="00F8557D">
        <w:rPr>
          <w:rFonts w:ascii="Arial" w:hAnsi="Arial" w:cs="Arial"/>
          <w:color w:val="000000"/>
          <w:sz w:val="22"/>
          <w:szCs w:val="22"/>
        </w:rPr>
        <w:t>Pentru a putea compara impactul de mediul in termeni de „schimbari climatice” a diferitelor emisii de GES, deoarece potentialul de incalzire difera de la gaz la gaz, expertii internationali s-au pus de acord pentru a utiliza termenul de CO</w:t>
      </w:r>
      <w:r w:rsidRPr="00F8557D">
        <w:rPr>
          <w:rFonts w:ascii="Arial" w:hAnsi="Arial" w:cs="Arial"/>
          <w:color w:val="000000"/>
          <w:sz w:val="22"/>
          <w:szCs w:val="22"/>
          <w:vertAlign w:val="subscript"/>
        </w:rPr>
        <w:t>2</w:t>
      </w:r>
      <w:r w:rsidRPr="00F8557D">
        <w:rPr>
          <w:rFonts w:ascii="Arial" w:hAnsi="Arial" w:cs="Arial"/>
          <w:color w:val="000000"/>
          <w:sz w:val="22"/>
          <w:szCs w:val="22"/>
        </w:rPr>
        <w:t xml:space="preserve"> echivalent ( CO</w:t>
      </w:r>
      <w:r w:rsidRPr="00F8557D">
        <w:rPr>
          <w:rFonts w:ascii="Arial" w:hAnsi="Arial" w:cs="Arial"/>
          <w:color w:val="000000"/>
          <w:sz w:val="22"/>
          <w:szCs w:val="22"/>
          <w:vertAlign w:val="subscript"/>
        </w:rPr>
        <w:t>2</w:t>
      </w:r>
      <w:r w:rsidRPr="00F8557D">
        <w:rPr>
          <w:rFonts w:ascii="Arial" w:hAnsi="Arial" w:cs="Arial"/>
          <w:color w:val="000000"/>
          <w:sz w:val="22"/>
          <w:szCs w:val="22"/>
        </w:rPr>
        <w:t>eq),  folosind factori de echivalenta care se refera la potentialul de incalzire. Factorii de echivalenta intre GES si CO</w:t>
      </w:r>
      <w:r w:rsidRPr="00F8557D">
        <w:rPr>
          <w:rFonts w:ascii="Arial" w:hAnsi="Arial" w:cs="Arial"/>
          <w:color w:val="000000"/>
          <w:sz w:val="22"/>
          <w:szCs w:val="22"/>
          <w:vertAlign w:val="subscript"/>
        </w:rPr>
        <w:t>2</w:t>
      </w:r>
      <w:r w:rsidRPr="00F8557D">
        <w:rPr>
          <w:rFonts w:ascii="Arial" w:hAnsi="Arial" w:cs="Arial"/>
          <w:color w:val="000000"/>
          <w:sz w:val="22"/>
          <w:szCs w:val="22"/>
        </w:rPr>
        <w:t xml:space="preserve"> sunt definiti pentru o perioada data de timp (20, 100 sau 500 ani) si sunt in mod regulat actualizati prin referintele IPCC. Echivalenta descrie, pentru un anumit amestec si cantitati de gaze, acelasi potential de incalzire in W/m2 – („global warming potential” = GWP), atunci cand masuratorile se refera la un anumit interval de timp (de obicei 100 de ani).</w:t>
      </w:r>
      <w:r w:rsidRPr="00F8557D">
        <w:rPr>
          <w:rFonts w:ascii="Arial" w:hAnsi="Arial" w:cs="Arial"/>
          <w:sz w:val="22"/>
          <w:szCs w:val="22"/>
          <w:lang w:eastAsia="ro-RO"/>
        </w:rPr>
        <w:t xml:space="preserve"> GES emise, altele decat CO, sunt transformate </w:t>
      </w:r>
      <w:r w:rsidR="00067FE0">
        <w:rPr>
          <w:rFonts w:ascii="Arial" w:hAnsi="Arial" w:cs="Arial"/>
          <w:sz w:val="22"/>
          <w:szCs w:val="22"/>
          <w:lang w:eastAsia="ro-RO"/>
        </w:rPr>
        <w:t>i</w:t>
      </w:r>
      <w:r w:rsidRPr="00F8557D">
        <w:rPr>
          <w:rFonts w:ascii="Arial" w:hAnsi="Arial" w:cs="Arial"/>
          <w:sz w:val="22"/>
          <w:szCs w:val="22"/>
          <w:lang w:eastAsia="ro-RO"/>
        </w:rPr>
        <w:t>n CO</w:t>
      </w:r>
      <w:r w:rsidRPr="00F8557D">
        <w:rPr>
          <w:rFonts w:ascii="Arial" w:hAnsi="Arial" w:cs="Arial"/>
          <w:sz w:val="22"/>
          <w:szCs w:val="22"/>
          <w:vertAlign w:val="subscript"/>
          <w:lang w:eastAsia="ro-RO"/>
        </w:rPr>
        <w:t xml:space="preserve">2 </w:t>
      </w:r>
      <w:r w:rsidRPr="00F8557D">
        <w:rPr>
          <w:rFonts w:ascii="Arial" w:hAnsi="Arial" w:cs="Arial"/>
          <w:sz w:val="22"/>
          <w:szCs w:val="22"/>
          <w:lang w:eastAsia="ro-RO"/>
        </w:rPr>
        <w:t xml:space="preserve">– eq prin </w:t>
      </w:r>
      <w:r w:rsidR="00067FE0">
        <w:rPr>
          <w:rFonts w:ascii="Arial" w:hAnsi="Arial" w:cs="Arial"/>
          <w:sz w:val="22"/>
          <w:szCs w:val="22"/>
          <w:lang w:eastAsia="ro-RO"/>
        </w:rPr>
        <w:t>i</w:t>
      </w:r>
      <w:r w:rsidRPr="00F8557D">
        <w:rPr>
          <w:rFonts w:ascii="Arial" w:hAnsi="Arial" w:cs="Arial"/>
          <w:sz w:val="22"/>
          <w:szCs w:val="22"/>
          <w:lang w:eastAsia="ro-RO"/>
        </w:rPr>
        <w:t>nmul</w:t>
      </w:r>
      <w:r w:rsidR="00067FE0">
        <w:rPr>
          <w:rFonts w:ascii="Arial" w:hAnsi="Arial" w:cs="Arial"/>
          <w:sz w:val="22"/>
          <w:szCs w:val="22"/>
          <w:lang w:eastAsia="ro-RO"/>
        </w:rPr>
        <w:t>t</w:t>
      </w:r>
      <w:r w:rsidRPr="00F8557D">
        <w:rPr>
          <w:rFonts w:ascii="Arial" w:hAnsi="Arial" w:cs="Arial"/>
          <w:sz w:val="22"/>
          <w:szCs w:val="22"/>
          <w:lang w:eastAsia="ro-RO"/>
        </w:rPr>
        <w:t xml:space="preserve">irea valorii emisiilor de GES cu un factor de </w:t>
      </w:r>
      <w:r w:rsidR="00067FE0">
        <w:rPr>
          <w:rFonts w:ascii="Arial" w:hAnsi="Arial" w:cs="Arial"/>
          <w:sz w:val="22"/>
          <w:szCs w:val="22"/>
          <w:lang w:eastAsia="ro-RO"/>
        </w:rPr>
        <w:t>i</w:t>
      </w:r>
      <w:r w:rsidRPr="00F8557D">
        <w:rPr>
          <w:rFonts w:ascii="Arial" w:hAnsi="Arial" w:cs="Arial"/>
          <w:sz w:val="22"/>
          <w:szCs w:val="22"/>
          <w:lang w:eastAsia="ro-RO"/>
        </w:rPr>
        <w:t>ncalzire globala aferent.</w:t>
      </w:r>
    </w:p>
    <w:p w14:paraId="748D103C" w14:textId="77777777" w:rsidR="00F8557D" w:rsidRDefault="00F8557D" w:rsidP="00F8557D">
      <w:pPr>
        <w:spacing w:after="0" w:line="240" w:lineRule="auto"/>
        <w:jc w:val="both"/>
        <w:rPr>
          <w:rFonts w:ascii="Arial" w:hAnsi="Arial" w:cs="Arial"/>
          <w:color w:val="000000"/>
          <w:sz w:val="22"/>
          <w:szCs w:val="22"/>
        </w:rPr>
      </w:pPr>
    </w:p>
    <w:p w14:paraId="1A94B378" w14:textId="66923D5E" w:rsidR="00F8557D" w:rsidRPr="00F8557D" w:rsidRDefault="00F8557D" w:rsidP="00F8557D">
      <w:pPr>
        <w:spacing w:after="0" w:line="240" w:lineRule="auto"/>
        <w:jc w:val="both"/>
        <w:rPr>
          <w:rFonts w:ascii="Arial" w:hAnsi="Arial" w:cs="Arial"/>
          <w:color w:val="000000"/>
          <w:sz w:val="22"/>
          <w:szCs w:val="22"/>
        </w:rPr>
      </w:pPr>
      <w:r w:rsidRPr="00F8557D">
        <w:rPr>
          <w:rFonts w:ascii="Arial" w:hAnsi="Arial" w:cs="Arial"/>
          <w:color w:val="000000"/>
          <w:sz w:val="22"/>
          <w:szCs w:val="22"/>
        </w:rPr>
        <w:t>Gazele cu efect de ser</w:t>
      </w:r>
      <w:r w:rsidR="00067FE0">
        <w:rPr>
          <w:rFonts w:ascii="Arial" w:hAnsi="Arial" w:cs="Arial"/>
          <w:color w:val="000000"/>
          <w:sz w:val="22"/>
          <w:szCs w:val="22"/>
        </w:rPr>
        <w:t>a</w:t>
      </w:r>
      <w:r w:rsidRPr="00F8557D">
        <w:rPr>
          <w:rFonts w:ascii="Arial" w:hAnsi="Arial" w:cs="Arial"/>
          <w:color w:val="000000"/>
          <w:sz w:val="22"/>
          <w:szCs w:val="22"/>
        </w:rPr>
        <w:t xml:space="preserve"> precum dioxidul de carbon (CO</w:t>
      </w:r>
      <w:r w:rsidRPr="00F8557D">
        <w:rPr>
          <w:rFonts w:ascii="Arial" w:hAnsi="Arial" w:cs="Arial"/>
          <w:color w:val="000000"/>
          <w:sz w:val="22"/>
          <w:szCs w:val="22"/>
          <w:vertAlign w:val="subscript"/>
        </w:rPr>
        <w:t>2</w:t>
      </w:r>
      <w:r w:rsidRPr="00F8557D">
        <w:rPr>
          <w:rFonts w:ascii="Arial" w:hAnsi="Arial" w:cs="Arial"/>
          <w:color w:val="000000"/>
          <w:sz w:val="22"/>
          <w:szCs w:val="22"/>
        </w:rPr>
        <w:t>), metanul (CH</w:t>
      </w:r>
      <w:r w:rsidRPr="00F8557D">
        <w:rPr>
          <w:rFonts w:ascii="Arial" w:hAnsi="Arial" w:cs="Arial"/>
          <w:color w:val="000000"/>
          <w:sz w:val="22"/>
          <w:szCs w:val="22"/>
          <w:vertAlign w:val="subscript"/>
        </w:rPr>
        <w:t>4</w:t>
      </w:r>
      <w:r w:rsidRPr="00F8557D">
        <w:rPr>
          <w:rFonts w:ascii="Arial" w:hAnsi="Arial" w:cs="Arial"/>
          <w:color w:val="000000"/>
          <w:sz w:val="22"/>
          <w:szCs w:val="22"/>
        </w:rPr>
        <w:t>), protoxidul de azot (N</w:t>
      </w:r>
      <w:r w:rsidRPr="00F8557D">
        <w:rPr>
          <w:rFonts w:ascii="Arial" w:hAnsi="Arial" w:cs="Arial"/>
          <w:color w:val="000000"/>
          <w:sz w:val="22"/>
          <w:szCs w:val="22"/>
          <w:vertAlign w:val="subscript"/>
        </w:rPr>
        <w:t>2</w:t>
      </w:r>
      <w:r w:rsidRPr="00F8557D">
        <w:rPr>
          <w:rFonts w:ascii="Arial" w:hAnsi="Arial" w:cs="Arial"/>
          <w:color w:val="000000"/>
          <w:sz w:val="22"/>
          <w:szCs w:val="22"/>
        </w:rPr>
        <w:t xml:space="preserve">O) </w:t>
      </w:r>
      <w:r w:rsidR="00067FE0">
        <w:rPr>
          <w:rFonts w:ascii="Arial" w:hAnsi="Arial" w:cs="Arial"/>
          <w:color w:val="000000"/>
          <w:sz w:val="22"/>
          <w:szCs w:val="22"/>
        </w:rPr>
        <w:t>s</w:t>
      </w:r>
      <w:r w:rsidRPr="00F8557D">
        <w:rPr>
          <w:rFonts w:ascii="Arial" w:hAnsi="Arial" w:cs="Arial"/>
          <w:color w:val="000000"/>
          <w:sz w:val="22"/>
          <w:szCs w:val="22"/>
        </w:rPr>
        <w:t>i hidrofluorocarburile au un poten</w:t>
      </w:r>
      <w:r w:rsidR="00067FE0">
        <w:rPr>
          <w:rFonts w:ascii="Arial" w:hAnsi="Arial" w:cs="Arial"/>
          <w:color w:val="000000"/>
          <w:sz w:val="22"/>
          <w:szCs w:val="22"/>
        </w:rPr>
        <w:t>t</w:t>
      </w:r>
      <w:r w:rsidRPr="00F8557D">
        <w:rPr>
          <w:rFonts w:ascii="Arial" w:hAnsi="Arial" w:cs="Arial"/>
          <w:color w:val="000000"/>
          <w:sz w:val="22"/>
          <w:szCs w:val="22"/>
        </w:rPr>
        <w:t xml:space="preserve">ial diferit de </w:t>
      </w:r>
      <w:r w:rsidR="00067FE0">
        <w:rPr>
          <w:rFonts w:ascii="Arial" w:hAnsi="Arial" w:cs="Arial"/>
          <w:color w:val="000000"/>
          <w:sz w:val="22"/>
          <w:szCs w:val="22"/>
        </w:rPr>
        <w:t>i</w:t>
      </w:r>
      <w:r w:rsidRPr="00F8557D">
        <w:rPr>
          <w:rFonts w:ascii="Arial" w:hAnsi="Arial" w:cs="Arial"/>
          <w:color w:val="000000"/>
          <w:sz w:val="22"/>
          <w:szCs w:val="22"/>
        </w:rPr>
        <w:t>nc</w:t>
      </w:r>
      <w:r w:rsidR="00067FE0">
        <w:rPr>
          <w:rFonts w:ascii="Arial" w:hAnsi="Arial" w:cs="Arial"/>
          <w:color w:val="000000"/>
          <w:sz w:val="22"/>
          <w:szCs w:val="22"/>
        </w:rPr>
        <w:t>a</w:t>
      </w:r>
      <w:r w:rsidRPr="00F8557D">
        <w:rPr>
          <w:rFonts w:ascii="Arial" w:hAnsi="Arial" w:cs="Arial"/>
          <w:color w:val="000000"/>
          <w:sz w:val="22"/>
          <w:szCs w:val="22"/>
        </w:rPr>
        <w:t>lzire global</w:t>
      </w:r>
      <w:r w:rsidR="00067FE0">
        <w:rPr>
          <w:rFonts w:ascii="Arial" w:hAnsi="Arial" w:cs="Arial"/>
          <w:color w:val="000000"/>
          <w:sz w:val="22"/>
          <w:szCs w:val="22"/>
        </w:rPr>
        <w:t>a</w:t>
      </w:r>
      <w:r w:rsidRPr="00F8557D">
        <w:rPr>
          <w:rFonts w:ascii="Arial" w:hAnsi="Arial" w:cs="Arial"/>
          <w:color w:val="000000"/>
          <w:sz w:val="22"/>
          <w:szCs w:val="22"/>
        </w:rPr>
        <w:t xml:space="preserve">. De exemplu, </w:t>
      </w:r>
      <w:r w:rsidRPr="00F8557D">
        <w:rPr>
          <w:rFonts w:ascii="Arial" w:hAnsi="Arial" w:cs="Arial"/>
          <w:i/>
          <w:color w:val="000000"/>
          <w:sz w:val="22"/>
          <w:szCs w:val="22"/>
        </w:rPr>
        <w:t>o ton</w:t>
      </w:r>
      <w:r w:rsidR="00067FE0">
        <w:rPr>
          <w:rFonts w:ascii="Arial" w:hAnsi="Arial" w:cs="Arial"/>
          <w:i/>
          <w:color w:val="000000"/>
          <w:sz w:val="22"/>
          <w:szCs w:val="22"/>
        </w:rPr>
        <w:t>a</w:t>
      </w:r>
      <w:r w:rsidRPr="00F8557D">
        <w:rPr>
          <w:rFonts w:ascii="Arial" w:hAnsi="Arial" w:cs="Arial"/>
          <w:i/>
          <w:color w:val="000000"/>
          <w:sz w:val="22"/>
          <w:szCs w:val="22"/>
        </w:rPr>
        <w:t xml:space="preserve"> de metan este echivalent</w:t>
      </w:r>
      <w:r w:rsidR="00067FE0">
        <w:rPr>
          <w:rFonts w:ascii="Arial" w:hAnsi="Arial" w:cs="Arial"/>
          <w:i/>
          <w:color w:val="000000"/>
          <w:sz w:val="22"/>
          <w:szCs w:val="22"/>
        </w:rPr>
        <w:t>a</w:t>
      </w:r>
      <w:r w:rsidRPr="00F8557D">
        <w:rPr>
          <w:rFonts w:ascii="Arial" w:hAnsi="Arial" w:cs="Arial"/>
          <w:i/>
          <w:color w:val="000000"/>
          <w:sz w:val="22"/>
          <w:szCs w:val="22"/>
        </w:rPr>
        <w:t xml:space="preserve"> cu 21 tone CO</w:t>
      </w:r>
      <w:r w:rsidRPr="00F8557D">
        <w:rPr>
          <w:rFonts w:ascii="Arial" w:hAnsi="Arial" w:cs="Arial"/>
          <w:i/>
          <w:color w:val="000000"/>
          <w:sz w:val="22"/>
          <w:szCs w:val="22"/>
          <w:vertAlign w:val="subscript"/>
        </w:rPr>
        <w:t>2</w:t>
      </w:r>
      <w:r w:rsidRPr="00F8557D">
        <w:rPr>
          <w:rFonts w:ascii="Arial" w:hAnsi="Arial" w:cs="Arial"/>
          <w:i/>
          <w:color w:val="000000"/>
          <w:sz w:val="22"/>
          <w:szCs w:val="22"/>
        </w:rPr>
        <w:t xml:space="preserve"> iar o ton</w:t>
      </w:r>
      <w:r w:rsidR="00067FE0">
        <w:rPr>
          <w:rFonts w:ascii="Arial" w:hAnsi="Arial" w:cs="Arial"/>
          <w:i/>
          <w:color w:val="000000"/>
          <w:sz w:val="22"/>
          <w:szCs w:val="22"/>
        </w:rPr>
        <w:t>a</w:t>
      </w:r>
      <w:r w:rsidRPr="00F8557D">
        <w:rPr>
          <w:rFonts w:ascii="Arial" w:hAnsi="Arial" w:cs="Arial"/>
          <w:i/>
          <w:color w:val="000000"/>
          <w:sz w:val="22"/>
          <w:szCs w:val="22"/>
        </w:rPr>
        <w:t xml:space="preserve"> de protoxid de azot, este egala cu 310 tone CO</w:t>
      </w:r>
      <w:r w:rsidRPr="00F8557D">
        <w:rPr>
          <w:rFonts w:ascii="Arial" w:hAnsi="Arial" w:cs="Arial"/>
          <w:i/>
          <w:color w:val="000000"/>
          <w:sz w:val="22"/>
          <w:szCs w:val="22"/>
          <w:vertAlign w:val="subscript"/>
        </w:rPr>
        <w:t>2</w:t>
      </w:r>
      <w:r w:rsidRPr="00F8557D">
        <w:rPr>
          <w:rFonts w:ascii="Arial" w:hAnsi="Arial" w:cs="Arial"/>
          <w:i/>
          <w:color w:val="000000"/>
          <w:sz w:val="22"/>
          <w:szCs w:val="22"/>
        </w:rPr>
        <w:t>.</w:t>
      </w:r>
      <w:r w:rsidRPr="00F8557D">
        <w:rPr>
          <w:rFonts w:ascii="Arial" w:hAnsi="Arial" w:cs="Arial"/>
          <w:color w:val="000000"/>
          <w:sz w:val="22"/>
          <w:szCs w:val="22"/>
        </w:rPr>
        <w:t xml:space="preserve"> Pentru a </w:t>
      </w:r>
      <w:r w:rsidR="00067FE0">
        <w:rPr>
          <w:rFonts w:ascii="Arial" w:hAnsi="Arial" w:cs="Arial"/>
          <w:color w:val="000000"/>
          <w:sz w:val="22"/>
          <w:szCs w:val="22"/>
        </w:rPr>
        <w:t>t</w:t>
      </w:r>
      <w:r w:rsidRPr="00F8557D">
        <w:rPr>
          <w:rFonts w:ascii="Arial" w:hAnsi="Arial" w:cs="Arial"/>
          <w:color w:val="000000"/>
          <w:sz w:val="22"/>
          <w:szCs w:val="22"/>
        </w:rPr>
        <w:t>ine cont de acest aspect, cantitatea de emisii pentru fiecare gaz cu efect de ser</w:t>
      </w:r>
      <w:r w:rsidR="00067FE0">
        <w:rPr>
          <w:rFonts w:ascii="Arial" w:hAnsi="Arial" w:cs="Arial"/>
          <w:color w:val="000000"/>
          <w:sz w:val="22"/>
          <w:szCs w:val="22"/>
        </w:rPr>
        <w:t>a</w:t>
      </w:r>
      <w:r w:rsidRPr="00F8557D">
        <w:rPr>
          <w:rFonts w:ascii="Arial" w:hAnsi="Arial" w:cs="Arial"/>
          <w:color w:val="000000"/>
          <w:sz w:val="22"/>
          <w:szCs w:val="22"/>
        </w:rPr>
        <w:t xml:space="preserve"> este transformat</w:t>
      </w:r>
      <w:r w:rsidR="00067FE0">
        <w:rPr>
          <w:rFonts w:ascii="Arial" w:hAnsi="Arial" w:cs="Arial"/>
          <w:color w:val="000000"/>
          <w:sz w:val="22"/>
          <w:szCs w:val="22"/>
        </w:rPr>
        <w:t>a</w:t>
      </w:r>
      <w:r w:rsidRPr="00F8557D">
        <w:rPr>
          <w:rFonts w:ascii="Arial" w:hAnsi="Arial" w:cs="Arial"/>
          <w:color w:val="000000"/>
          <w:sz w:val="22"/>
          <w:szCs w:val="22"/>
        </w:rPr>
        <w:t xml:space="preserve"> </w:t>
      </w:r>
      <w:r w:rsidR="00067FE0">
        <w:rPr>
          <w:rFonts w:ascii="Arial" w:hAnsi="Arial" w:cs="Arial"/>
          <w:color w:val="000000"/>
          <w:sz w:val="22"/>
          <w:szCs w:val="22"/>
        </w:rPr>
        <w:t>i</w:t>
      </w:r>
      <w:r w:rsidRPr="00F8557D">
        <w:rPr>
          <w:rFonts w:ascii="Arial" w:hAnsi="Arial" w:cs="Arial"/>
          <w:color w:val="000000"/>
          <w:sz w:val="22"/>
          <w:szCs w:val="22"/>
        </w:rPr>
        <w:t>n dioxid de carbon echivalent (CO</w:t>
      </w:r>
      <w:r w:rsidRPr="00F8557D">
        <w:rPr>
          <w:rFonts w:ascii="Arial" w:hAnsi="Arial" w:cs="Arial"/>
          <w:color w:val="000000"/>
          <w:sz w:val="22"/>
          <w:szCs w:val="22"/>
          <w:vertAlign w:val="subscript"/>
        </w:rPr>
        <w:t>2e</w:t>
      </w:r>
      <w:r w:rsidRPr="00F8557D">
        <w:rPr>
          <w:rFonts w:ascii="Arial" w:hAnsi="Arial" w:cs="Arial"/>
          <w:color w:val="000000"/>
          <w:sz w:val="22"/>
          <w:szCs w:val="22"/>
        </w:rPr>
        <w:t xml:space="preserve">), astfel </w:t>
      </w:r>
      <w:r w:rsidR="00067FE0">
        <w:rPr>
          <w:rFonts w:ascii="Arial" w:hAnsi="Arial" w:cs="Arial"/>
          <w:color w:val="000000"/>
          <w:sz w:val="22"/>
          <w:szCs w:val="22"/>
        </w:rPr>
        <w:t>i</w:t>
      </w:r>
      <w:r w:rsidRPr="00F8557D">
        <w:rPr>
          <w:rFonts w:ascii="Arial" w:hAnsi="Arial" w:cs="Arial"/>
          <w:color w:val="000000"/>
          <w:sz w:val="22"/>
          <w:szCs w:val="22"/>
        </w:rPr>
        <w:t>nc</w:t>
      </w:r>
      <w:r w:rsidR="00067FE0">
        <w:rPr>
          <w:rFonts w:ascii="Arial" w:hAnsi="Arial" w:cs="Arial"/>
          <w:color w:val="000000"/>
          <w:sz w:val="22"/>
          <w:szCs w:val="22"/>
        </w:rPr>
        <w:t>a</w:t>
      </w:r>
      <w:r w:rsidRPr="00F8557D">
        <w:rPr>
          <w:rFonts w:ascii="Arial" w:hAnsi="Arial" w:cs="Arial"/>
          <w:color w:val="000000"/>
          <w:sz w:val="22"/>
          <w:szCs w:val="22"/>
        </w:rPr>
        <w:t>t impactul total al surselor s</w:t>
      </w:r>
      <w:r w:rsidR="00067FE0">
        <w:rPr>
          <w:rFonts w:ascii="Arial" w:hAnsi="Arial" w:cs="Arial"/>
          <w:color w:val="000000"/>
          <w:sz w:val="22"/>
          <w:szCs w:val="22"/>
        </w:rPr>
        <w:t>a</w:t>
      </w:r>
      <w:r w:rsidRPr="00F8557D">
        <w:rPr>
          <w:rFonts w:ascii="Arial" w:hAnsi="Arial" w:cs="Arial"/>
          <w:color w:val="000000"/>
          <w:sz w:val="22"/>
          <w:szCs w:val="22"/>
        </w:rPr>
        <w:t xml:space="preserve"> poat</w:t>
      </w:r>
      <w:r w:rsidR="00067FE0">
        <w:rPr>
          <w:rFonts w:ascii="Arial" w:hAnsi="Arial" w:cs="Arial"/>
          <w:color w:val="000000"/>
          <w:sz w:val="22"/>
          <w:szCs w:val="22"/>
        </w:rPr>
        <w:t>a</w:t>
      </w:r>
      <w:r w:rsidRPr="00F8557D">
        <w:rPr>
          <w:rFonts w:ascii="Arial" w:hAnsi="Arial" w:cs="Arial"/>
          <w:color w:val="000000"/>
          <w:sz w:val="22"/>
          <w:szCs w:val="22"/>
        </w:rPr>
        <w:t xml:space="preserve"> fi agregat </w:t>
      </w:r>
      <w:r w:rsidR="00067FE0">
        <w:rPr>
          <w:rFonts w:ascii="Arial" w:hAnsi="Arial" w:cs="Arial"/>
          <w:color w:val="000000"/>
          <w:sz w:val="22"/>
          <w:szCs w:val="22"/>
        </w:rPr>
        <w:t>i</w:t>
      </w:r>
      <w:r w:rsidRPr="00F8557D">
        <w:rPr>
          <w:rFonts w:ascii="Arial" w:hAnsi="Arial" w:cs="Arial"/>
          <w:color w:val="000000"/>
          <w:sz w:val="22"/>
          <w:szCs w:val="22"/>
        </w:rPr>
        <w:t>ntr-o singur</w:t>
      </w:r>
      <w:r w:rsidR="00067FE0">
        <w:rPr>
          <w:rFonts w:ascii="Arial" w:hAnsi="Arial" w:cs="Arial"/>
          <w:color w:val="000000"/>
          <w:sz w:val="22"/>
          <w:szCs w:val="22"/>
        </w:rPr>
        <w:t>a</w:t>
      </w:r>
      <w:r w:rsidRPr="00F8557D">
        <w:rPr>
          <w:rFonts w:ascii="Arial" w:hAnsi="Arial" w:cs="Arial"/>
          <w:color w:val="000000"/>
          <w:sz w:val="22"/>
          <w:szCs w:val="22"/>
        </w:rPr>
        <w:t xml:space="preserve"> cifr</w:t>
      </w:r>
      <w:r w:rsidR="00067FE0">
        <w:rPr>
          <w:rFonts w:ascii="Arial" w:hAnsi="Arial" w:cs="Arial"/>
          <w:color w:val="000000"/>
          <w:sz w:val="22"/>
          <w:szCs w:val="22"/>
        </w:rPr>
        <w:t>a</w:t>
      </w:r>
      <w:r w:rsidRPr="00F8557D">
        <w:rPr>
          <w:rFonts w:ascii="Arial" w:hAnsi="Arial" w:cs="Arial"/>
          <w:color w:val="000000"/>
          <w:sz w:val="22"/>
          <w:szCs w:val="22"/>
        </w:rPr>
        <w:t>.</w:t>
      </w:r>
    </w:p>
    <w:p w14:paraId="2373F451" w14:textId="2B0569B8" w:rsidR="00564744" w:rsidRDefault="00564744" w:rsidP="00564744">
      <w:pPr>
        <w:spacing w:after="0" w:line="360" w:lineRule="auto"/>
        <w:rPr>
          <w:rFonts w:ascii="Arial" w:hAnsi="Arial" w:cs="Arial"/>
          <w:sz w:val="22"/>
          <w:szCs w:val="22"/>
          <w:lang w:eastAsia="en-GB"/>
        </w:rPr>
      </w:pPr>
    </w:p>
    <w:p w14:paraId="09B57B95" w14:textId="1252BE66" w:rsidR="0056519D" w:rsidRDefault="0056519D" w:rsidP="00564744">
      <w:pPr>
        <w:spacing w:after="0" w:line="360" w:lineRule="auto"/>
        <w:rPr>
          <w:rFonts w:ascii="Arial" w:hAnsi="Arial" w:cs="Arial"/>
          <w:sz w:val="22"/>
          <w:szCs w:val="22"/>
          <w:lang w:eastAsia="en-GB"/>
        </w:rPr>
      </w:pPr>
    </w:p>
    <w:p w14:paraId="0B5F1C89" w14:textId="77777777" w:rsidR="0056519D" w:rsidRDefault="0056519D" w:rsidP="00564744">
      <w:pPr>
        <w:spacing w:after="0" w:line="360" w:lineRule="auto"/>
        <w:rPr>
          <w:rFonts w:ascii="Arial" w:hAnsi="Arial" w:cs="Arial"/>
          <w:sz w:val="22"/>
          <w:szCs w:val="22"/>
          <w:lang w:eastAsia="en-GB"/>
        </w:rPr>
      </w:pPr>
    </w:p>
    <w:p w14:paraId="32707CB3" w14:textId="07600F75" w:rsidR="00564744" w:rsidRPr="006611A5" w:rsidRDefault="00564744" w:rsidP="00564744">
      <w:pPr>
        <w:pStyle w:val="Heading3"/>
        <w:tabs>
          <w:tab w:val="clear" w:pos="1362"/>
        </w:tabs>
        <w:spacing w:before="0" w:after="0" w:line="360" w:lineRule="auto"/>
        <w:ind w:left="0" w:firstLine="0"/>
        <w:jc w:val="both"/>
        <w:rPr>
          <w:rFonts w:ascii="Arial" w:hAnsi="Arial"/>
          <w:sz w:val="22"/>
          <w:szCs w:val="22"/>
        </w:rPr>
      </w:pPr>
      <w:bookmarkStart w:id="392" w:name="_Toc30049887"/>
      <w:r w:rsidRPr="00564744">
        <w:rPr>
          <w:rFonts w:ascii="Arial" w:hAnsi="Arial"/>
          <w:sz w:val="22"/>
          <w:szCs w:val="22"/>
        </w:rPr>
        <w:t>M</w:t>
      </w:r>
      <w:r w:rsidR="00067FE0">
        <w:rPr>
          <w:rFonts w:ascii="Arial" w:hAnsi="Arial"/>
          <w:sz w:val="22"/>
          <w:szCs w:val="22"/>
        </w:rPr>
        <w:t>a</w:t>
      </w:r>
      <w:r w:rsidRPr="00564744">
        <w:rPr>
          <w:rFonts w:ascii="Arial" w:hAnsi="Arial"/>
          <w:sz w:val="22"/>
          <w:szCs w:val="22"/>
        </w:rPr>
        <w:t>suri de reducere a emisiilor de GES</w:t>
      </w:r>
      <w:bookmarkEnd w:id="392"/>
    </w:p>
    <w:p w14:paraId="206CBE7D" w14:textId="77777777" w:rsidR="00564744" w:rsidRPr="006611A5" w:rsidRDefault="00564744" w:rsidP="00564744">
      <w:pPr>
        <w:spacing w:after="0" w:line="360" w:lineRule="auto"/>
        <w:rPr>
          <w:rFonts w:ascii="Arial" w:hAnsi="Arial" w:cs="Arial"/>
          <w:sz w:val="22"/>
          <w:szCs w:val="22"/>
          <w:lang w:eastAsia="en-GB"/>
        </w:rPr>
      </w:pPr>
    </w:p>
    <w:p w14:paraId="0E00110D" w14:textId="4EFEB1C3" w:rsidR="002F2737" w:rsidRDefault="002F2737" w:rsidP="002F2737">
      <w:pPr>
        <w:spacing w:after="0" w:line="240" w:lineRule="auto"/>
        <w:jc w:val="both"/>
        <w:rPr>
          <w:rFonts w:ascii="Arial" w:hAnsi="Arial" w:cs="Arial"/>
          <w:color w:val="000000"/>
          <w:sz w:val="22"/>
          <w:szCs w:val="22"/>
        </w:rPr>
      </w:pPr>
      <w:r w:rsidRPr="00F8557D">
        <w:rPr>
          <w:rFonts w:ascii="Arial" w:hAnsi="Arial" w:cs="Arial"/>
          <w:color w:val="000000"/>
          <w:sz w:val="22"/>
          <w:szCs w:val="22"/>
        </w:rPr>
        <w:t>Av</w:t>
      </w:r>
      <w:r w:rsidR="00067FE0">
        <w:rPr>
          <w:rFonts w:ascii="Arial" w:hAnsi="Arial" w:cs="Arial"/>
          <w:color w:val="000000"/>
          <w:sz w:val="22"/>
          <w:szCs w:val="22"/>
        </w:rPr>
        <w:t>a</w:t>
      </w:r>
      <w:r w:rsidRPr="00F8557D">
        <w:rPr>
          <w:rFonts w:ascii="Arial" w:hAnsi="Arial" w:cs="Arial"/>
          <w:color w:val="000000"/>
          <w:sz w:val="22"/>
          <w:szCs w:val="22"/>
        </w:rPr>
        <w:t xml:space="preserve">nd in vedere specificul lucrarilor propuse prin prezentul proiect, surse de emisii de GES </w:t>
      </w:r>
      <w:r w:rsidR="00A5500D">
        <w:rPr>
          <w:rFonts w:ascii="Arial" w:hAnsi="Arial" w:cs="Arial"/>
          <w:color w:val="000000"/>
          <w:sz w:val="22"/>
          <w:szCs w:val="22"/>
        </w:rPr>
        <w:t>ce se pot genera din</w:t>
      </w:r>
      <w:r>
        <w:rPr>
          <w:rFonts w:ascii="Arial" w:hAnsi="Arial" w:cs="Arial"/>
          <w:color w:val="000000"/>
          <w:sz w:val="22"/>
          <w:szCs w:val="22"/>
        </w:rPr>
        <w:t xml:space="preserve"> trafic</w:t>
      </w:r>
      <w:r w:rsidR="00A5500D">
        <w:rPr>
          <w:rFonts w:ascii="Arial" w:hAnsi="Arial" w:cs="Arial"/>
          <w:color w:val="000000"/>
          <w:sz w:val="22"/>
          <w:szCs w:val="22"/>
        </w:rPr>
        <w:t>ul ce se va desfasura in amplasament analizat sunt reduse, prin numarul de autovehicule care vor fi utilizate in fluxul de productie</w:t>
      </w:r>
      <w:r>
        <w:rPr>
          <w:rFonts w:ascii="Arial" w:hAnsi="Arial" w:cs="Arial"/>
          <w:color w:val="000000"/>
          <w:sz w:val="22"/>
          <w:szCs w:val="22"/>
        </w:rPr>
        <w:t>.</w:t>
      </w:r>
    </w:p>
    <w:p w14:paraId="1BF653FE" w14:textId="5400FC0F" w:rsidR="00A5500D" w:rsidRDefault="00A5500D" w:rsidP="002F2737">
      <w:pPr>
        <w:spacing w:after="0" w:line="240" w:lineRule="auto"/>
        <w:jc w:val="both"/>
        <w:rPr>
          <w:rFonts w:ascii="Arial" w:hAnsi="Arial" w:cs="Arial"/>
          <w:color w:val="000000"/>
          <w:sz w:val="22"/>
          <w:szCs w:val="22"/>
        </w:rPr>
      </w:pPr>
    </w:p>
    <w:p w14:paraId="44D29B8C" w14:textId="6464A4CD" w:rsidR="00A5500D" w:rsidRDefault="00AF13FF" w:rsidP="002F2737">
      <w:pPr>
        <w:spacing w:after="0" w:line="240" w:lineRule="auto"/>
        <w:jc w:val="both"/>
        <w:rPr>
          <w:rFonts w:ascii="Arial" w:hAnsi="Arial" w:cs="Arial"/>
          <w:color w:val="000000"/>
          <w:sz w:val="22"/>
          <w:szCs w:val="22"/>
        </w:rPr>
      </w:pPr>
      <w:r>
        <w:rPr>
          <w:rFonts w:ascii="Arial" w:hAnsi="Arial" w:cs="Arial"/>
          <w:color w:val="000000"/>
          <w:sz w:val="22"/>
          <w:szCs w:val="22"/>
        </w:rPr>
        <w:t xml:space="preserve">Activitatile de aprovizionare se realizeaza cu firme externalizare, MARCHAND S.R.L. nu detine parc auto. </w:t>
      </w:r>
    </w:p>
    <w:p w14:paraId="1BF5229C" w14:textId="77777777" w:rsidR="00C3594A" w:rsidRPr="006611A5" w:rsidRDefault="00C3594A" w:rsidP="00462203">
      <w:pPr>
        <w:spacing w:after="0" w:line="360" w:lineRule="auto"/>
        <w:rPr>
          <w:rFonts w:ascii="Arial" w:hAnsi="Arial" w:cs="Arial"/>
          <w:sz w:val="22"/>
          <w:szCs w:val="22"/>
          <w:lang w:eastAsia="en-GB"/>
        </w:rPr>
      </w:pPr>
    </w:p>
    <w:p w14:paraId="270FC725" w14:textId="658D0402" w:rsidR="00564744" w:rsidRPr="006611A5" w:rsidRDefault="00564744" w:rsidP="00462203">
      <w:pPr>
        <w:pStyle w:val="Heading3"/>
        <w:tabs>
          <w:tab w:val="clear" w:pos="1362"/>
        </w:tabs>
        <w:spacing w:before="0" w:after="0" w:line="360" w:lineRule="auto"/>
        <w:ind w:left="0" w:firstLine="0"/>
        <w:jc w:val="both"/>
        <w:rPr>
          <w:rFonts w:ascii="Arial" w:hAnsi="Arial"/>
          <w:sz w:val="22"/>
          <w:szCs w:val="22"/>
        </w:rPr>
      </w:pPr>
      <w:bookmarkStart w:id="393" w:name="_Toc30049888"/>
      <w:r w:rsidRPr="00564744">
        <w:rPr>
          <w:rFonts w:ascii="Arial" w:hAnsi="Arial"/>
          <w:sz w:val="22"/>
          <w:szCs w:val="22"/>
        </w:rPr>
        <w:t>Identificarea efectelor schimb</w:t>
      </w:r>
      <w:r w:rsidR="00067FE0">
        <w:rPr>
          <w:rFonts w:ascii="Arial" w:hAnsi="Arial"/>
          <w:sz w:val="22"/>
          <w:szCs w:val="22"/>
        </w:rPr>
        <w:t>a</w:t>
      </w:r>
      <w:r w:rsidRPr="00564744">
        <w:rPr>
          <w:rFonts w:ascii="Arial" w:hAnsi="Arial"/>
          <w:sz w:val="22"/>
          <w:szCs w:val="22"/>
        </w:rPr>
        <w:t>rilor climatice asupra proiectului</w:t>
      </w:r>
      <w:bookmarkEnd w:id="393"/>
    </w:p>
    <w:p w14:paraId="54BCF4A4" w14:textId="77777777" w:rsidR="00462203" w:rsidRDefault="00462203" w:rsidP="00462203">
      <w:pPr>
        <w:spacing w:after="0" w:line="360" w:lineRule="auto"/>
        <w:jc w:val="both"/>
        <w:rPr>
          <w:rFonts w:ascii="Arial" w:hAnsi="Arial" w:cs="Arial"/>
          <w:color w:val="000000"/>
          <w:sz w:val="22"/>
          <w:szCs w:val="22"/>
        </w:rPr>
      </w:pPr>
    </w:p>
    <w:p w14:paraId="0F59170B" w14:textId="1193FA48" w:rsidR="002F2737" w:rsidRDefault="002F2737" w:rsidP="002F2737">
      <w:pPr>
        <w:spacing w:after="0" w:line="240" w:lineRule="auto"/>
        <w:jc w:val="both"/>
        <w:rPr>
          <w:rFonts w:ascii="Arial" w:hAnsi="Arial" w:cs="Arial"/>
          <w:color w:val="000000"/>
          <w:sz w:val="22"/>
          <w:szCs w:val="22"/>
        </w:rPr>
      </w:pPr>
      <w:bookmarkStart w:id="394" w:name="_Hlk13833565"/>
      <w:r w:rsidRPr="00C3594A">
        <w:rPr>
          <w:rFonts w:ascii="Arial" w:hAnsi="Arial" w:cs="Arial"/>
          <w:color w:val="000000"/>
          <w:sz w:val="22"/>
          <w:szCs w:val="22"/>
        </w:rPr>
        <w:t>Pornind de la informa</w:t>
      </w:r>
      <w:r w:rsidR="00067FE0">
        <w:rPr>
          <w:rFonts w:ascii="Arial" w:hAnsi="Arial" w:cs="Arial"/>
          <w:color w:val="000000"/>
          <w:sz w:val="22"/>
          <w:szCs w:val="22"/>
        </w:rPr>
        <w:t>t</w:t>
      </w:r>
      <w:r w:rsidRPr="00C3594A">
        <w:rPr>
          <w:rFonts w:ascii="Arial" w:hAnsi="Arial" w:cs="Arial"/>
          <w:color w:val="000000"/>
          <w:sz w:val="22"/>
          <w:szCs w:val="22"/>
        </w:rPr>
        <w:t>iile existente privind regimul climatologic actual, regimul climatologic prognozat, condi</w:t>
      </w:r>
      <w:r w:rsidR="00067FE0">
        <w:rPr>
          <w:rFonts w:ascii="Arial" w:hAnsi="Arial" w:cs="Arial"/>
          <w:color w:val="000000"/>
          <w:sz w:val="22"/>
          <w:szCs w:val="22"/>
        </w:rPr>
        <w:t>t</w:t>
      </w:r>
      <w:r w:rsidRPr="00C3594A">
        <w:rPr>
          <w:rFonts w:ascii="Arial" w:hAnsi="Arial" w:cs="Arial"/>
          <w:color w:val="000000"/>
          <w:sz w:val="22"/>
          <w:szCs w:val="22"/>
        </w:rPr>
        <w:t xml:space="preserve">iile hidrogeologice/geotehnice </w:t>
      </w:r>
      <w:r w:rsidR="00067FE0">
        <w:rPr>
          <w:rFonts w:ascii="Arial" w:hAnsi="Arial" w:cs="Arial"/>
          <w:color w:val="000000"/>
          <w:sz w:val="22"/>
          <w:szCs w:val="22"/>
        </w:rPr>
        <w:t>s</w:t>
      </w:r>
      <w:r w:rsidRPr="00C3594A">
        <w:rPr>
          <w:rFonts w:ascii="Arial" w:hAnsi="Arial" w:cs="Arial"/>
          <w:color w:val="000000"/>
          <w:sz w:val="22"/>
          <w:szCs w:val="22"/>
        </w:rPr>
        <w:t>i aplic</w:t>
      </w:r>
      <w:r w:rsidR="00067FE0">
        <w:rPr>
          <w:rFonts w:ascii="Arial" w:hAnsi="Arial" w:cs="Arial"/>
          <w:color w:val="000000"/>
          <w:sz w:val="22"/>
          <w:szCs w:val="22"/>
        </w:rPr>
        <w:t>a</w:t>
      </w:r>
      <w:r w:rsidRPr="00C3594A">
        <w:rPr>
          <w:rFonts w:ascii="Arial" w:hAnsi="Arial" w:cs="Arial"/>
          <w:color w:val="000000"/>
          <w:sz w:val="22"/>
          <w:szCs w:val="22"/>
        </w:rPr>
        <w:t>nd metodologia de evaluare propus</w:t>
      </w:r>
      <w:r w:rsidR="00067FE0">
        <w:rPr>
          <w:rFonts w:ascii="Arial" w:hAnsi="Arial" w:cs="Arial"/>
          <w:color w:val="000000"/>
          <w:sz w:val="22"/>
          <w:szCs w:val="22"/>
        </w:rPr>
        <w:t>a</w:t>
      </w:r>
      <w:r w:rsidRPr="00C3594A">
        <w:rPr>
          <w:rFonts w:ascii="Arial" w:hAnsi="Arial" w:cs="Arial"/>
          <w:color w:val="000000"/>
          <w:sz w:val="22"/>
          <w:szCs w:val="22"/>
        </w:rPr>
        <w:t xml:space="preserve"> s-a evaluat sensibilitatea invensti</w:t>
      </w:r>
      <w:r w:rsidR="00067FE0">
        <w:rPr>
          <w:rFonts w:ascii="Arial" w:hAnsi="Arial" w:cs="Arial"/>
          <w:color w:val="000000"/>
          <w:sz w:val="22"/>
          <w:szCs w:val="22"/>
        </w:rPr>
        <w:t>t</w:t>
      </w:r>
      <w:r w:rsidRPr="00C3594A">
        <w:rPr>
          <w:rFonts w:ascii="Arial" w:hAnsi="Arial" w:cs="Arial"/>
          <w:color w:val="000000"/>
          <w:sz w:val="22"/>
          <w:szCs w:val="22"/>
        </w:rPr>
        <w:t xml:space="preserve">iilor propuse </w:t>
      </w:r>
      <w:r w:rsidR="00AF13FF">
        <w:rPr>
          <w:rFonts w:ascii="Arial" w:hAnsi="Arial" w:cs="Arial"/>
          <w:color w:val="000000"/>
          <w:sz w:val="22"/>
          <w:szCs w:val="22"/>
        </w:rPr>
        <w:t>de</w:t>
      </w:r>
      <w:r w:rsidRPr="00C3594A">
        <w:rPr>
          <w:rFonts w:ascii="Arial" w:hAnsi="Arial" w:cs="Arial"/>
          <w:color w:val="000000"/>
          <w:sz w:val="22"/>
          <w:szCs w:val="22"/>
        </w:rPr>
        <w:t xml:space="preserve"> </w:t>
      </w:r>
      <w:r w:rsidR="00AF13FF">
        <w:rPr>
          <w:rFonts w:ascii="Arial" w:hAnsi="Arial" w:cs="Arial"/>
          <w:color w:val="000000"/>
          <w:sz w:val="22"/>
          <w:szCs w:val="22"/>
        </w:rPr>
        <w:t>deschidere a unei fabrici de prelucare a membranelor naturale in zona sat Ghergani, oras Racari</w:t>
      </w:r>
      <w:r w:rsidRPr="00C3594A">
        <w:rPr>
          <w:rFonts w:ascii="Arial" w:hAnsi="Arial" w:cs="Arial"/>
          <w:color w:val="000000"/>
          <w:sz w:val="22"/>
          <w:szCs w:val="22"/>
        </w:rPr>
        <w:t xml:space="preserve"> la riscuri climatice.</w:t>
      </w:r>
    </w:p>
    <w:p w14:paraId="188B19F9" w14:textId="77777777" w:rsidR="00462203" w:rsidRPr="00C3594A" w:rsidRDefault="00462203" w:rsidP="002F2737">
      <w:pPr>
        <w:spacing w:after="0" w:line="240" w:lineRule="auto"/>
        <w:jc w:val="both"/>
        <w:rPr>
          <w:rFonts w:ascii="Arial" w:hAnsi="Arial" w:cs="Arial"/>
          <w:color w:val="000000"/>
          <w:sz w:val="22"/>
          <w:szCs w:val="22"/>
        </w:rPr>
      </w:pPr>
    </w:p>
    <w:p w14:paraId="3D72868F" w14:textId="0B59B26D" w:rsidR="00C3594A" w:rsidRPr="00C3594A" w:rsidRDefault="00067FE0" w:rsidP="00C3594A">
      <w:pPr>
        <w:spacing w:after="0" w:line="240" w:lineRule="auto"/>
        <w:jc w:val="both"/>
        <w:rPr>
          <w:rFonts w:ascii="Arial" w:hAnsi="Arial" w:cs="Arial"/>
          <w:color w:val="000000"/>
          <w:sz w:val="22"/>
          <w:szCs w:val="22"/>
        </w:rPr>
      </w:pPr>
      <w:r>
        <w:rPr>
          <w:rFonts w:ascii="Arial" w:hAnsi="Arial" w:cs="Arial"/>
          <w:color w:val="000000"/>
          <w:sz w:val="22"/>
          <w:szCs w:val="22"/>
        </w:rPr>
        <w:t>I</w:t>
      </w:r>
      <w:r w:rsidR="00C3594A" w:rsidRPr="00C3594A">
        <w:rPr>
          <w:rFonts w:ascii="Arial" w:hAnsi="Arial" w:cs="Arial"/>
          <w:color w:val="000000"/>
          <w:sz w:val="22"/>
          <w:szCs w:val="22"/>
        </w:rPr>
        <w:t>n cele ce urmeaz</w:t>
      </w:r>
      <w:r>
        <w:rPr>
          <w:rFonts w:ascii="Arial" w:hAnsi="Arial" w:cs="Arial"/>
          <w:color w:val="000000"/>
          <w:sz w:val="22"/>
          <w:szCs w:val="22"/>
        </w:rPr>
        <w:t>a</w:t>
      </w:r>
      <w:r w:rsidR="00C3594A" w:rsidRPr="00C3594A">
        <w:rPr>
          <w:rFonts w:ascii="Arial" w:hAnsi="Arial" w:cs="Arial"/>
          <w:color w:val="000000"/>
          <w:sz w:val="22"/>
          <w:szCs w:val="22"/>
        </w:rPr>
        <w:t xml:space="preserve"> se prezint</w:t>
      </w:r>
      <w:r>
        <w:rPr>
          <w:rFonts w:ascii="Arial" w:hAnsi="Arial" w:cs="Arial"/>
          <w:color w:val="000000"/>
          <w:sz w:val="22"/>
          <w:szCs w:val="22"/>
        </w:rPr>
        <w:t>a</w:t>
      </w:r>
      <w:r w:rsidR="00C3594A" w:rsidRPr="00C3594A">
        <w:rPr>
          <w:rFonts w:ascii="Arial" w:hAnsi="Arial" w:cs="Arial"/>
          <w:color w:val="000000"/>
          <w:sz w:val="22"/>
          <w:szCs w:val="22"/>
        </w:rPr>
        <w:t xml:space="preserve"> rezultatele acestei evalu</w:t>
      </w:r>
      <w:r>
        <w:rPr>
          <w:rFonts w:ascii="Arial" w:hAnsi="Arial" w:cs="Arial"/>
          <w:color w:val="000000"/>
          <w:sz w:val="22"/>
          <w:szCs w:val="22"/>
        </w:rPr>
        <w:t>a</w:t>
      </w:r>
      <w:r w:rsidR="00C3594A" w:rsidRPr="00C3594A">
        <w:rPr>
          <w:rFonts w:ascii="Arial" w:hAnsi="Arial" w:cs="Arial"/>
          <w:color w:val="000000"/>
          <w:sz w:val="22"/>
          <w:szCs w:val="22"/>
        </w:rPr>
        <w:t xml:space="preserve">ri pentru perioada operare </w:t>
      </w:r>
      <w:r w:rsidR="00AF13FF">
        <w:rPr>
          <w:rFonts w:ascii="Arial" w:hAnsi="Arial" w:cs="Arial"/>
          <w:color w:val="000000"/>
          <w:sz w:val="22"/>
          <w:szCs w:val="22"/>
        </w:rPr>
        <w:t xml:space="preserve">a obiectivului </w:t>
      </w:r>
      <w:r>
        <w:rPr>
          <w:rFonts w:ascii="Arial" w:hAnsi="Arial" w:cs="Arial"/>
          <w:color w:val="000000"/>
          <w:sz w:val="22"/>
          <w:szCs w:val="22"/>
        </w:rPr>
        <w:t>t</w:t>
      </w:r>
      <w:r w:rsidR="00C3594A" w:rsidRPr="00C3594A">
        <w:rPr>
          <w:rFonts w:ascii="Arial" w:hAnsi="Arial" w:cs="Arial"/>
          <w:color w:val="000000"/>
          <w:sz w:val="22"/>
          <w:szCs w:val="22"/>
        </w:rPr>
        <w:t>in</w:t>
      </w:r>
      <w:r>
        <w:rPr>
          <w:rFonts w:ascii="Arial" w:hAnsi="Arial" w:cs="Arial"/>
          <w:color w:val="000000"/>
          <w:sz w:val="22"/>
          <w:szCs w:val="22"/>
        </w:rPr>
        <w:t>a</w:t>
      </w:r>
      <w:r w:rsidR="00C3594A" w:rsidRPr="00C3594A">
        <w:rPr>
          <w:rFonts w:ascii="Arial" w:hAnsi="Arial" w:cs="Arial"/>
          <w:color w:val="000000"/>
          <w:sz w:val="22"/>
          <w:szCs w:val="22"/>
        </w:rPr>
        <w:t>nd cont de m</w:t>
      </w:r>
      <w:r>
        <w:rPr>
          <w:rFonts w:ascii="Arial" w:hAnsi="Arial" w:cs="Arial"/>
          <w:color w:val="000000"/>
          <w:sz w:val="22"/>
          <w:szCs w:val="22"/>
        </w:rPr>
        <w:t>a</w:t>
      </w:r>
      <w:r w:rsidR="00C3594A" w:rsidRPr="00C3594A">
        <w:rPr>
          <w:rFonts w:ascii="Arial" w:hAnsi="Arial" w:cs="Arial"/>
          <w:color w:val="000000"/>
          <w:sz w:val="22"/>
          <w:szCs w:val="22"/>
        </w:rPr>
        <w:t>surile adoptate pentru adaptare la efectele schimb</w:t>
      </w:r>
      <w:r>
        <w:rPr>
          <w:rFonts w:ascii="Arial" w:hAnsi="Arial" w:cs="Arial"/>
          <w:color w:val="000000"/>
          <w:sz w:val="22"/>
          <w:szCs w:val="22"/>
        </w:rPr>
        <w:t>a</w:t>
      </w:r>
      <w:r w:rsidR="00C3594A" w:rsidRPr="00C3594A">
        <w:rPr>
          <w:rFonts w:ascii="Arial" w:hAnsi="Arial" w:cs="Arial"/>
          <w:color w:val="000000"/>
          <w:sz w:val="22"/>
          <w:szCs w:val="22"/>
        </w:rPr>
        <w:t xml:space="preserve">rilor climatice </w:t>
      </w:r>
      <w:r>
        <w:rPr>
          <w:rFonts w:ascii="Arial" w:hAnsi="Arial" w:cs="Arial"/>
          <w:color w:val="000000"/>
          <w:sz w:val="22"/>
          <w:szCs w:val="22"/>
        </w:rPr>
        <w:t>s</w:t>
      </w:r>
      <w:r w:rsidR="00C3594A" w:rsidRPr="00C3594A">
        <w:rPr>
          <w:rFonts w:ascii="Arial" w:hAnsi="Arial" w:cs="Arial"/>
          <w:color w:val="000000"/>
          <w:sz w:val="22"/>
          <w:szCs w:val="22"/>
        </w:rPr>
        <w:t>i rezilien</w:t>
      </w:r>
      <w:r>
        <w:rPr>
          <w:rFonts w:ascii="Arial" w:hAnsi="Arial" w:cs="Arial"/>
          <w:color w:val="000000"/>
          <w:sz w:val="22"/>
          <w:szCs w:val="22"/>
        </w:rPr>
        <w:t>t</w:t>
      </w:r>
      <w:r w:rsidR="00C3594A" w:rsidRPr="00C3594A">
        <w:rPr>
          <w:rFonts w:ascii="Arial" w:hAnsi="Arial" w:cs="Arial"/>
          <w:color w:val="000000"/>
          <w:sz w:val="22"/>
          <w:szCs w:val="22"/>
        </w:rPr>
        <w:t>a la cre</w:t>
      </w:r>
      <w:r>
        <w:rPr>
          <w:rFonts w:ascii="Arial" w:hAnsi="Arial" w:cs="Arial"/>
          <w:color w:val="000000"/>
          <w:sz w:val="22"/>
          <w:szCs w:val="22"/>
        </w:rPr>
        <w:t>s</w:t>
      </w:r>
      <w:r w:rsidR="00C3594A" w:rsidRPr="00C3594A">
        <w:rPr>
          <w:rFonts w:ascii="Arial" w:hAnsi="Arial" w:cs="Arial"/>
          <w:color w:val="000000"/>
          <w:sz w:val="22"/>
          <w:szCs w:val="22"/>
        </w:rPr>
        <w:t>terea factorilor de risc natural.</w:t>
      </w:r>
    </w:p>
    <w:p w14:paraId="749FBC82" w14:textId="2B02008D" w:rsidR="00564744" w:rsidRDefault="00564744" w:rsidP="00564744">
      <w:pPr>
        <w:spacing w:after="0" w:line="240" w:lineRule="auto"/>
        <w:rPr>
          <w:rFonts w:ascii="Arial" w:hAnsi="Arial" w:cs="Arial"/>
          <w:sz w:val="22"/>
          <w:lang w:eastAsia="en-GB"/>
        </w:rPr>
      </w:pPr>
    </w:p>
    <w:p w14:paraId="05CF151E" w14:textId="61752D03" w:rsidR="00C3594A" w:rsidRDefault="00AF13FF" w:rsidP="00C3594A">
      <w:pPr>
        <w:spacing w:after="0" w:line="240" w:lineRule="auto"/>
        <w:jc w:val="both"/>
        <w:rPr>
          <w:rFonts w:ascii="Arial" w:hAnsi="Arial" w:cs="Arial"/>
          <w:color w:val="000000"/>
          <w:sz w:val="22"/>
          <w:szCs w:val="22"/>
        </w:rPr>
      </w:pPr>
      <w:r w:rsidRPr="00AF13FF">
        <w:rPr>
          <w:rFonts w:ascii="Arial" w:hAnsi="Arial" w:cs="Arial"/>
          <w:color w:val="000000"/>
          <w:sz w:val="22"/>
          <w:szCs w:val="22"/>
        </w:rPr>
        <w:t>ocalit</w:t>
      </w:r>
      <w:r w:rsidR="005C5B9F">
        <w:rPr>
          <w:rFonts w:ascii="Arial" w:hAnsi="Arial" w:cs="Arial"/>
          <w:color w:val="000000"/>
          <w:sz w:val="22"/>
          <w:szCs w:val="22"/>
        </w:rPr>
        <w:t>at</w:t>
      </w:r>
      <w:r w:rsidRPr="00AF13FF">
        <w:rPr>
          <w:rFonts w:ascii="Arial" w:hAnsi="Arial" w:cs="Arial"/>
          <w:color w:val="000000"/>
          <w:sz w:val="22"/>
          <w:szCs w:val="22"/>
        </w:rPr>
        <w:t>ile componente ale Ora</w:t>
      </w:r>
      <w:r w:rsidR="005C5B9F">
        <w:rPr>
          <w:rFonts w:ascii="Arial" w:hAnsi="Arial" w:cs="Arial"/>
          <w:color w:val="000000"/>
          <w:sz w:val="22"/>
          <w:szCs w:val="22"/>
        </w:rPr>
        <w:t>s</w:t>
      </w:r>
      <w:r w:rsidRPr="00AF13FF">
        <w:rPr>
          <w:rFonts w:ascii="Arial" w:hAnsi="Arial" w:cs="Arial"/>
          <w:color w:val="000000"/>
          <w:sz w:val="22"/>
          <w:szCs w:val="22"/>
        </w:rPr>
        <w:t>ului R</w:t>
      </w:r>
      <w:r w:rsidR="005C5B9F">
        <w:rPr>
          <w:rFonts w:ascii="Arial" w:hAnsi="Arial" w:cs="Arial"/>
          <w:color w:val="000000"/>
          <w:sz w:val="22"/>
          <w:szCs w:val="22"/>
        </w:rPr>
        <w:t>a</w:t>
      </w:r>
      <w:r w:rsidRPr="00AF13FF">
        <w:rPr>
          <w:rFonts w:ascii="Arial" w:hAnsi="Arial" w:cs="Arial"/>
          <w:color w:val="000000"/>
          <w:sz w:val="22"/>
          <w:szCs w:val="22"/>
        </w:rPr>
        <w:t xml:space="preserve">cari se </w:t>
      </w:r>
      <w:r w:rsidR="005C5B9F">
        <w:rPr>
          <w:rFonts w:ascii="Arial" w:hAnsi="Arial" w:cs="Arial"/>
          <w:color w:val="000000"/>
          <w:sz w:val="22"/>
          <w:szCs w:val="22"/>
        </w:rPr>
        <w:t>i</w:t>
      </w:r>
      <w:r w:rsidRPr="00AF13FF">
        <w:rPr>
          <w:rFonts w:ascii="Arial" w:hAnsi="Arial" w:cs="Arial"/>
          <w:color w:val="000000"/>
          <w:sz w:val="22"/>
          <w:szCs w:val="22"/>
        </w:rPr>
        <w:t>ncadreaz</w:t>
      </w:r>
      <w:r w:rsidR="005C5B9F">
        <w:rPr>
          <w:rFonts w:ascii="Arial" w:hAnsi="Arial" w:cs="Arial"/>
          <w:color w:val="000000"/>
          <w:sz w:val="22"/>
          <w:szCs w:val="22"/>
        </w:rPr>
        <w:t>a</w:t>
      </w:r>
      <w:r w:rsidRPr="00AF13FF">
        <w:rPr>
          <w:rFonts w:ascii="Arial" w:hAnsi="Arial" w:cs="Arial"/>
          <w:color w:val="000000"/>
          <w:sz w:val="22"/>
          <w:szCs w:val="22"/>
        </w:rPr>
        <w:t xml:space="preserve"> </w:t>
      </w:r>
      <w:r w:rsidR="005C5B9F">
        <w:rPr>
          <w:rFonts w:ascii="Arial" w:hAnsi="Arial" w:cs="Arial"/>
          <w:color w:val="000000"/>
          <w:sz w:val="22"/>
          <w:szCs w:val="22"/>
        </w:rPr>
        <w:t>i</w:t>
      </w:r>
      <w:r w:rsidRPr="00AF13FF">
        <w:rPr>
          <w:rFonts w:ascii="Arial" w:hAnsi="Arial" w:cs="Arial"/>
          <w:color w:val="000000"/>
          <w:sz w:val="22"/>
          <w:szCs w:val="22"/>
        </w:rPr>
        <w:t>n zona microseismic</w:t>
      </w:r>
      <w:r w:rsidR="005C5B9F">
        <w:rPr>
          <w:rFonts w:ascii="Arial" w:hAnsi="Arial" w:cs="Arial"/>
          <w:color w:val="000000"/>
          <w:sz w:val="22"/>
          <w:szCs w:val="22"/>
        </w:rPr>
        <w:t>a</w:t>
      </w:r>
      <w:r w:rsidRPr="00AF13FF">
        <w:rPr>
          <w:rFonts w:ascii="Arial" w:hAnsi="Arial" w:cs="Arial"/>
          <w:color w:val="000000"/>
          <w:sz w:val="22"/>
          <w:szCs w:val="22"/>
        </w:rPr>
        <w:t xml:space="preserve"> de gradul VIII grade MSL, conform STAS 11100/I-77.  Perioada medie de revenire a cutremurelor de intensitate VIII este de 50 de ani, de aceea se impune ini</w:t>
      </w:r>
      <w:r w:rsidR="005C5B9F">
        <w:rPr>
          <w:rFonts w:ascii="Arial" w:hAnsi="Arial" w:cs="Arial"/>
          <w:color w:val="000000"/>
          <w:sz w:val="22"/>
          <w:szCs w:val="22"/>
        </w:rPr>
        <w:t>t</w:t>
      </w:r>
      <w:r w:rsidRPr="00AF13FF">
        <w:rPr>
          <w:rFonts w:ascii="Arial" w:hAnsi="Arial" w:cs="Arial"/>
          <w:color w:val="000000"/>
          <w:sz w:val="22"/>
          <w:szCs w:val="22"/>
        </w:rPr>
        <w:t>ierea de m</w:t>
      </w:r>
      <w:r w:rsidR="005C5B9F">
        <w:rPr>
          <w:rFonts w:ascii="Arial" w:hAnsi="Arial" w:cs="Arial"/>
          <w:color w:val="000000"/>
          <w:sz w:val="22"/>
          <w:szCs w:val="22"/>
        </w:rPr>
        <w:t>a</w:t>
      </w:r>
      <w:r w:rsidRPr="00AF13FF">
        <w:rPr>
          <w:rFonts w:ascii="Arial" w:hAnsi="Arial" w:cs="Arial"/>
          <w:color w:val="000000"/>
          <w:sz w:val="22"/>
          <w:szCs w:val="22"/>
        </w:rPr>
        <w:t xml:space="preserve">suri specifice </w:t>
      </w:r>
      <w:r w:rsidR="005C5B9F">
        <w:rPr>
          <w:rFonts w:ascii="Arial" w:hAnsi="Arial" w:cs="Arial"/>
          <w:color w:val="000000"/>
          <w:sz w:val="22"/>
          <w:szCs w:val="22"/>
        </w:rPr>
        <w:t>i</w:t>
      </w:r>
      <w:r w:rsidRPr="00AF13FF">
        <w:rPr>
          <w:rFonts w:ascii="Arial" w:hAnsi="Arial" w:cs="Arial"/>
          <w:color w:val="000000"/>
          <w:sz w:val="22"/>
          <w:szCs w:val="22"/>
        </w:rPr>
        <w:t>n caz de urgen</w:t>
      </w:r>
      <w:r w:rsidR="005C5B9F">
        <w:rPr>
          <w:rFonts w:ascii="Arial" w:hAnsi="Arial" w:cs="Arial"/>
          <w:color w:val="000000"/>
          <w:sz w:val="22"/>
          <w:szCs w:val="22"/>
        </w:rPr>
        <w:t>ta</w:t>
      </w:r>
      <w:r w:rsidRPr="00AF13FF">
        <w:rPr>
          <w:rFonts w:ascii="Arial" w:hAnsi="Arial" w:cs="Arial"/>
          <w:color w:val="000000"/>
          <w:sz w:val="22"/>
          <w:szCs w:val="22"/>
        </w:rPr>
        <w:t>.</w:t>
      </w:r>
    </w:p>
    <w:p w14:paraId="0C45204B" w14:textId="77777777" w:rsidR="00AF13FF" w:rsidRPr="00C3594A" w:rsidRDefault="00AF13FF" w:rsidP="00C3594A">
      <w:pPr>
        <w:spacing w:after="0" w:line="240" w:lineRule="auto"/>
        <w:jc w:val="both"/>
        <w:rPr>
          <w:rFonts w:ascii="Arial" w:hAnsi="Arial" w:cs="Arial"/>
          <w:color w:val="000000"/>
          <w:sz w:val="22"/>
          <w:szCs w:val="22"/>
        </w:rPr>
      </w:pPr>
    </w:p>
    <w:p w14:paraId="26BADECA" w14:textId="076A21B8" w:rsidR="00C3594A" w:rsidRDefault="00C3594A" w:rsidP="00C3594A">
      <w:pPr>
        <w:spacing w:after="0" w:line="240" w:lineRule="auto"/>
        <w:jc w:val="both"/>
        <w:rPr>
          <w:rFonts w:ascii="Arial" w:hAnsi="Arial" w:cs="Arial"/>
          <w:color w:val="000000"/>
          <w:sz w:val="22"/>
          <w:szCs w:val="22"/>
        </w:rPr>
      </w:pPr>
      <w:r w:rsidRPr="00C3594A">
        <w:rPr>
          <w:rFonts w:ascii="Arial" w:hAnsi="Arial" w:cs="Arial"/>
          <w:color w:val="000000"/>
          <w:sz w:val="22"/>
          <w:szCs w:val="22"/>
        </w:rPr>
        <w:t>Conform metodologiei propuse, evaluarea riscului se ob</w:t>
      </w:r>
      <w:r w:rsidR="00067FE0">
        <w:rPr>
          <w:rFonts w:ascii="Arial" w:hAnsi="Arial" w:cs="Arial"/>
          <w:color w:val="000000"/>
          <w:sz w:val="22"/>
          <w:szCs w:val="22"/>
        </w:rPr>
        <w:t>t</w:t>
      </w:r>
      <w:r w:rsidRPr="00C3594A">
        <w:rPr>
          <w:rFonts w:ascii="Arial" w:hAnsi="Arial" w:cs="Arial"/>
          <w:color w:val="000000"/>
          <w:sz w:val="22"/>
          <w:szCs w:val="22"/>
        </w:rPr>
        <w:t xml:space="preserve">ine din produsul </w:t>
      </w:r>
      <w:r w:rsidR="00067FE0">
        <w:rPr>
          <w:rFonts w:ascii="Arial" w:hAnsi="Arial" w:cs="Arial"/>
          <w:color w:val="000000"/>
          <w:sz w:val="22"/>
          <w:szCs w:val="22"/>
        </w:rPr>
        <w:t>i</w:t>
      </w:r>
      <w:r w:rsidRPr="00C3594A">
        <w:rPr>
          <w:rFonts w:ascii="Arial" w:hAnsi="Arial" w:cs="Arial"/>
          <w:color w:val="000000"/>
          <w:sz w:val="22"/>
          <w:szCs w:val="22"/>
        </w:rPr>
        <w:t xml:space="preserve">ntre probabilitatea de producere </w:t>
      </w:r>
      <w:r w:rsidR="00067FE0">
        <w:rPr>
          <w:rFonts w:ascii="Arial" w:hAnsi="Arial" w:cs="Arial"/>
          <w:color w:val="000000"/>
          <w:sz w:val="22"/>
          <w:szCs w:val="22"/>
        </w:rPr>
        <w:t>s</w:t>
      </w:r>
      <w:r w:rsidRPr="00C3594A">
        <w:rPr>
          <w:rFonts w:ascii="Arial" w:hAnsi="Arial" w:cs="Arial"/>
          <w:color w:val="000000"/>
          <w:sz w:val="22"/>
          <w:szCs w:val="22"/>
        </w:rPr>
        <w:t>i nivelul de gravitate al consecintei/impactul generat de variabilele de schimb</w:t>
      </w:r>
      <w:r w:rsidR="00067FE0">
        <w:rPr>
          <w:rFonts w:ascii="Arial" w:hAnsi="Arial" w:cs="Arial"/>
          <w:color w:val="000000"/>
          <w:sz w:val="22"/>
          <w:szCs w:val="22"/>
        </w:rPr>
        <w:t>a</w:t>
      </w:r>
      <w:r w:rsidRPr="00C3594A">
        <w:rPr>
          <w:rFonts w:ascii="Arial" w:hAnsi="Arial" w:cs="Arial"/>
          <w:color w:val="000000"/>
          <w:sz w:val="22"/>
          <w:szCs w:val="22"/>
        </w:rPr>
        <w:t>ri climatice cu risc natural relevant.</w:t>
      </w:r>
    </w:p>
    <w:p w14:paraId="3F372DE6" w14:textId="77777777" w:rsidR="00C3594A" w:rsidRPr="00C3594A" w:rsidRDefault="00C3594A" w:rsidP="00C3594A">
      <w:pPr>
        <w:spacing w:after="0" w:line="240" w:lineRule="auto"/>
        <w:jc w:val="both"/>
        <w:rPr>
          <w:rFonts w:ascii="Arial" w:hAnsi="Arial" w:cs="Arial"/>
          <w:color w:val="000000"/>
          <w:sz w:val="22"/>
          <w:szCs w:val="22"/>
        </w:rPr>
      </w:pPr>
    </w:p>
    <w:p w14:paraId="6A01AA52" w14:textId="404521A6" w:rsidR="00C3594A" w:rsidRDefault="00C3594A" w:rsidP="00C3594A">
      <w:pPr>
        <w:spacing w:after="0" w:line="240" w:lineRule="auto"/>
        <w:jc w:val="both"/>
        <w:rPr>
          <w:rFonts w:ascii="Arial" w:hAnsi="Arial" w:cs="Arial"/>
          <w:color w:val="000000"/>
          <w:sz w:val="22"/>
          <w:szCs w:val="22"/>
        </w:rPr>
      </w:pPr>
      <w:r w:rsidRPr="00C3594A">
        <w:rPr>
          <w:rFonts w:ascii="Arial" w:hAnsi="Arial" w:cs="Arial"/>
          <w:color w:val="000000"/>
          <w:sz w:val="22"/>
          <w:szCs w:val="22"/>
        </w:rPr>
        <w:t>A</w:t>
      </w:r>
      <w:r w:rsidR="00067FE0">
        <w:rPr>
          <w:rFonts w:ascii="Arial" w:hAnsi="Arial" w:cs="Arial"/>
          <w:color w:val="000000"/>
          <w:sz w:val="22"/>
          <w:szCs w:val="22"/>
        </w:rPr>
        <w:t>s</w:t>
      </w:r>
      <w:r w:rsidRPr="00C3594A">
        <w:rPr>
          <w:rFonts w:ascii="Arial" w:hAnsi="Arial" w:cs="Arial"/>
          <w:color w:val="000000"/>
          <w:sz w:val="22"/>
          <w:szCs w:val="22"/>
        </w:rPr>
        <w:t xml:space="preserve">a cum a fost prezentat </w:t>
      </w:r>
      <w:r w:rsidR="00067FE0">
        <w:rPr>
          <w:rFonts w:ascii="Arial" w:hAnsi="Arial" w:cs="Arial"/>
          <w:color w:val="000000"/>
          <w:sz w:val="22"/>
          <w:szCs w:val="22"/>
        </w:rPr>
        <w:t>i</w:t>
      </w:r>
      <w:r w:rsidRPr="00C3594A">
        <w:rPr>
          <w:rFonts w:ascii="Arial" w:hAnsi="Arial" w:cs="Arial"/>
          <w:color w:val="000000"/>
          <w:sz w:val="22"/>
          <w:szCs w:val="22"/>
        </w:rPr>
        <w:t xml:space="preserve">n </w:t>
      </w:r>
      <w:r w:rsidR="00C72DDC">
        <w:rPr>
          <w:rFonts w:ascii="Arial" w:hAnsi="Arial" w:cs="Arial"/>
          <w:color w:val="000000"/>
          <w:sz w:val="22"/>
          <w:szCs w:val="22"/>
        </w:rPr>
        <w:t>capitolele anterioare</w:t>
      </w:r>
      <w:r w:rsidRPr="00C3594A">
        <w:rPr>
          <w:rFonts w:ascii="Arial" w:hAnsi="Arial" w:cs="Arial"/>
          <w:color w:val="000000"/>
          <w:sz w:val="22"/>
          <w:szCs w:val="22"/>
        </w:rPr>
        <w:t>, din evaluarea vulnerabilit</w:t>
      </w:r>
      <w:r w:rsidR="00067FE0">
        <w:rPr>
          <w:rFonts w:ascii="Arial" w:hAnsi="Arial" w:cs="Arial"/>
          <w:color w:val="000000"/>
          <w:sz w:val="22"/>
          <w:szCs w:val="22"/>
        </w:rPr>
        <w:t>at</w:t>
      </w:r>
      <w:r w:rsidRPr="00C3594A">
        <w:rPr>
          <w:rFonts w:ascii="Arial" w:hAnsi="Arial" w:cs="Arial"/>
          <w:color w:val="000000"/>
          <w:sz w:val="22"/>
          <w:szCs w:val="22"/>
        </w:rPr>
        <w:t>ii a rezultat c</w:t>
      </w:r>
      <w:r w:rsidR="00067FE0">
        <w:rPr>
          <w:rFonts w:ascii="Arial" w:hAnsi="Arial" w:cs="Arial"/>
          <w:color w:val="000000"/>
          <w:sz w:val="22"/>
          <w:szCs w:val="22"/>
        </w:rPr>
        <w:t>a</w:t>
      </w:r>
      <w:r w:rsidRPr="00C3594A">
        <w:rPr>
          <w:rFonts w:ascii="Arial" w:hAnsi="Arial" w:cs="Arial"/>
          <w:color w:val="000000"/>
          <w:sz w:val="22"/>
          <w:szCs w:val="22"/>
        </w:rPr>
        <w:t xml:space="preserve"> </w:t>
      </w:r>
      <w:r w:rsidR="00C72DDC">
        <w:rPr>
          <w:rFonts w:ascii="Arial" w:hAnsi="Arial" w:cs="Arial"/>
          <w:color w:val="000000"/>
          <w:sz w:val="22"/>
          <w:szCs w:val="22"/>
        </w:rPr>
        <w:t>zona amplasamentului</w:t>
      </w:r>
      <w:r w:rsidRPr="00C3594A">
        <w:rPr>
          <w:rFonts w:ascii="Arial" w:hAnsi="Arial" w:cs="Arial"/>
          <w:color w:val="000000"/>
          <w:sz w:val="22"/>
          <w:szCs w:val="22"/>
        </w:rPr>
        <w:t>prezint</w:t>
      </w:r>
      <w:r w:rsidR="00067FE0">
        <w:rPr>
          <w:rFonts w:ascii="Arial" w:hAnsi="Arial" w:cs="Arial"/>
          <w:color w:val="000000"/>
          <w:sz w:val="22"/>
          <w:szCs w:val="22"/>
        </w:rPr>
        <w:t>a</w:t>
      </w:r>
      <w:r w:rsidRPr="00C3594A">
        <w:rPr>
          <w:rFonts w:ascii="Arial" w:hAnsi="Arial" w:cs="Arial"/>
          <w:color w:val="000000"/>
          <w:sz w:val="22"/>
          <w:szCs w:val="22"/>
        </w:rPr>
        <w:t xml:space="preserve"> vulnerabil moderata la cutremure, temperaturi extreme, cre</w:t>
      </w:r>
      <w:r w:rsidR="00067FE0">
        <w:rPr>
          <w:rFonts w:ascii="Arial" w:hAnsi="Arial" w:cs="Arial"/>
          <w:color w:val="000000"/>
          <w:sz w:val="22"/>
          <w:szCs w:val="22"/>
        </w:rPr>
        <w:t>s</w:t>
      </w:r>
      <w:r w:rsidRPr="00C3594A">
        <w:rPr>
          <w:rFonts w:ascii="Arial" w:hAnsi="Arial" w:cs="Arial"/>
          <w:color w:val="000000"/>
          <w:sz w:val="22"/>
          <w:szCs w:val="22"/>
        </w:rPr>
        <w:t>terea/sc</w:t>
      </w:r>
      <w:r w:rsidR="00067FE0">
        <w:rPr>
          <w:rFonts w:ascii="Arial" w:hAnsi="Arial" w:cs="Arial"/>
          <w:color w:val="000000"/>
          <w:sz w:val="22"/>
          <w:szCs w:val="22"/>
        </w:rPr>
        <w:t>a</w:t>
      </w:r>
      <w:r w:rsidRPr="00C3594A">
        <w:rPr>
          <w:rFonts w:ascii="Arial" w:hAnsi="Arial" w:cs="Arial"/>
          <w:color w:val="000000"/>
          <w:sz w:val="22"/>
          <w:szCs w:val="22"/>
        </w:rPr>
        <w:t xml:space="preserve">derea temperaturii. </w:t>
      </w:r>
    </w:p>
    <w:p w14:paraId="6122303B" w14:textId="77777777" w:rsidR="00C72DDC" w:rsidRPr="00C3594A" w:rsidRDefault="00C72DDC" w:rsidP="00C3594A">
      <w:pPr>
        <w:spacing w:after="0" w:line="240" w:lineRule="auto"/>
        <w:jc w:val="both"/>
        <w:rPr>
          <w:rFonts w:ascii="Arial" w:hAnsi="Arial" w:cs="Arial"/>
          <w:color w:val="000000"/>
          <w:sz w:val="22"/>
          <w:szCs w:val="22"/>
        </w:rPr>
      </w:pPr>
    </w:p>
    <w:p w14:paraId="5CEFFBCE" w14:textId="30295690" w:rsidR="00C3594A" w:rsidRPr="00C3594A" w:rsidRDefault="00C3594A" w:rsidP="00C3594A">
      <w:pPr>
        <w:spacing w:after="0" w:line="240" w:lineRule="auto"/>
        <w:rPr>
          <w:rFonts w:ascii="Arial" w:hAnsi="Arial" w:cs="Arial"/>
          <w:b/>
          <w:sz w:val="22"/>
          <w:szCs w:val="22"/>
        </w:rPr>
      </w:pPr>
      <w:r w:rsidRPr="00C3594A">
        <w:rPr>
          <w:rFonts w:ascii="Arial" w:hAnsi="Arial" w:cs="Arial"/>
          <w:b/>
          <w:sz w:val="22"/>
          <w:szCs w:val="22"/>
        </w:rPr>
        <w:t>a1 – Risc la inunda</w:t>
      </w:r>
      <w:r w:rsidR="00067FE0">
        <w:rPr>
          <w:rFonts w:ascii="Arial" w:hAnsi="Arial" w:cs="Arial"/>
          <w:b/>
          <w:sz w:val="22"/>
          <w:szCs w:val="22"/>
        </w:rPr>
        <w:t>t</w:t>
      </w:r>
      <w:r w:rsidRPr="00C3594A">
        <w:rPr>
          <w:rFonts w:ascii="Arial" w:hAnsi="Arial" w:cs="Arial"/>
          <w:b/>
          <w:sz w:val="22"/>
          <w:szCs w:val="22"/>
        </w:rPr>
        <w:t>ii</w:t>
      </w:r>
    </w:p>
    <w:p w14:paraId="4C910676" w14:textId="77777777" w:rsidR="009C027F" w:rsidRDefault="00C3594A" w:rsidP="00C3594A">
      <w:pPr>
        <w:spacing w:after="0" w:line="240" w:lineRule="auto"/>
        <w:jc w:val="both"/>
        <w:rPr>
          <w:rFonts w:ascii="Arial" w:hAnsi="Arial" w:cs="Arial"/>
          <w:color w:val="000000"/>
          <w:sz w:val="22"/>
          <w:szCs w:val="22"/>
        </w:rPr>
      </w:pPr>
      <w:r w:rsidRPr="00C3594A">
        <w:rPr>
          <w:rFonts w:ascii="Arial" w:hAnsi="Arial" w:cs="Arial"/>
          <w:color w:val="000000"/>
          <w:sz w:val="22"/>
          <w:szCs w:val="22"/>
        </w:rPr>
        <w:t>Riscul la inunda</w:t>
      </w:r>
      <w:r w:rsidR="00067FE0">
        <w:rPr>
          <w:rFonts w:ascii="Arial" w:hAnsi="Arial" w:cs="Arial"/>
          <w:color w:val="000000"/>
          <w:sz w:val="22"/>
          <w:szCs w:val="22"/>
        </w:rPr>
        <w:t>t</w:t>
      </w:r>
      <w:r w:rsidRPr="00C3594A">
        <w:rPr>
          <w:rFonts w:ascii="Arial" w:hAnsi="Arial" w:cs="Arial"/>
          <w:color w:val="000000"/>
          <w:sz w:val="22"/>
          <w:szCs w:val="22"/>
        </w:rPr>
        <w:t>ii are relevan</w:t>
      </w:r>
      <w:r w:rsidR="00067FE0">
        <w:rPr>
          <w:rFonts w:ascii="Arial" w:hAnsi="Arial" w:cs="Arial"/>
          <w:color w:val="000000"/>
          <w:sz w:val="22"/>
          <w:szCs w:val="22"/>
        </w:rPr>
        <w:t>ta</w:t>
      </w:r>
      <w:r w:rsidRPr="00C3594A">
        <w:rPr>
          <w:rFonts w:ascii="Arial" w:hAnsi="Arial" w:cs="Arial"/>
          <w:color w:val="000000"/>
          <w:sz w:val="22"/>
          <w:szCs w:val="22"/>
        </w:rPr>
        <w:t xml:space="preserve"> </w:t>
      </w:r>
      <w:r w:rsidR="00067FE0">
        <w:rPr>
          <w:rFonts w:ascii="Arial" w:hAnsi="Arial" w:cs="Arial"/>
          <w:color w:val="000000"/>
          <w:sz w:val="22"/>
          <w:szCs w:val="22"/>
        </w:rPr>
        <w:t>i</w:t>
      </w:r>
      <w:r w:rsidRPr="00C3594A">
        <w:rPr>
          <w:rFonts w:ascii="Arial" w:hAnsi="Arial" w:cs="Arial"/>
          <w:color w:val="000000"/>
          <w:sz w:val="22"/>
          <w:szCs w:val="22"/>
        </w:rPr>
        <w:t xml:space="preserve">n special pentru </w:t>
      </w:r>
      <w:r w:rsidR="00C72DDC">
        <w:rPr>
          <w:rFonts w:ascii="Arial" w:hAnsi="Arial" w:cs="Arial"/>
          <w:color w:val="000000"/>
          <w:sz w:val="22"/>
          <w:szCs w:val="22"/>
        </w:rPr>
        <w:t>zona amplasamentului</w:t>
      </w:r>
      <w:r w:rsidRPr="00C3594A">
        <w:rPr>
          <w:rFonts w:ascii="Arial" w:hAnsi="Arial" w:cs="Arial"/>
          <w:color w:val="000000"/>
          <w:sz w:val="22"/>
          <w:szCs w:val="22"/>
        </w:rPr>
        <w:t>, put</w:t>
      </w:r>
      <w:r w:rsidR="00067FE0">
        <w:rPr>
          <w:rFonts w:ascii="Arial" w:hAnsi="Arial" w:cs="Arial"/>
          <w:color w:val="000000"/>
          <w:sz w:val="22"/>
          <w:szCs w:val="22"/>
        </w:rPr>
        <w:t>a</w:t>
      </w:r>
      <w:r w:rsidRPr="00C3594A">
        <w:rPr>
          <w:rFonts w:ascii="Arial" w:hAnsi="Arial" w:cs="Arial"/>
          <w:color w:val="000000"/>
          <w:sz w:val="22"/>
          <w:szCs w:val="22"/>
        </w:rPr>
        <w:t xml:space="preserve">nd afecta </w:t>
      </w:r>
      <w:r w:rsidR="009C027F">
        <w:rPr>
          <w:rFonts w:ascii="Arial" w:hAnsi="Arial" w:cs="Arial"/>
          <w:color w:val="000000"/>
          <w:sz w:val="22"/>
          <w:szCs w:val="22"/>
        </w:rPr>
        <w:t>constructiile din amplasament</w:t>
      </w:r>
      <w:r w:rsidRPr="00C3594A">
        <w:rPr>
          <w:rFonts w:ascii="Arial" w:hAnsi="Arial" w:cs="Arial"/>
          <w:color w:val="000000"/>
          <w:sz w:val="22"/>
          <w:szCs w:val="22"/>
        </w:rPr>
        <w:t xml:space="preserve">. </w:t>
      </w:r>
    </w:p>
    <w:p w14:paraId="7D9BFCE0" w14:textId="72B1B282" w:rsidR="00C3594A" w:rsidRPr="00C3594A" w:rsidRDefault="00C3594A" w:rsidP="00C3594A">
      <w:pPr>
        <w:spacing w:after="0" w:line="240" w:lineRule="auto"/>
        <w:jc w:val="both"/>
        <w:rPr>
          <w:rFonts w:ascii="Arial" w:hAnsi="Arial" w:cs="Arial"/>
          <w:color w:val="000000"/>
          <w:sz w:val="22"/>
          <w:szCs w:val="22"/>
        </w:rPr>
      </w:pPr>
      <w:r w:rsidRPr="00C3594A">
        <w:rPr>
          <w:rFonts w:ascii="Arial" w:hAnsi="Arial" w:cs="Arial"/>
          <w:color w:val="000000"/>
          <w:sz w:val="22"/>
          <w:szCs w:val="22"/>
        </w:rPr>
        <w:t xml:space="preserve">Din analiza studiilor de inundabilitate </w:t>
      </w:r>
      <w:r w:rsidR="00067FE0">
        <w:rPr>
          <w:rFonts w:ascii="Arial" w:hAnsi="Arial" w:cs="Arial"/>
          <w:color w:val="000000"/>
          <w:sz w:val="22"/>
          <w:szCs w:val="22"/>
        </w:rPr>
        <w:t>s</w:t>
      </w:r>
      <w:r w:rsidRPr="00C3594A">
        <w:rPr>
          <w:rFonts w:ascii="Arial" w:hAnsi="Arial" w:cs="Arial"/>
          <w:color w:val="000000"/>
          <w:sz w:val="22"/>
          <w:szCs w:val="22"/>
        </w:rPr>
        <w:t xml:space="preserve">i a prognozelor pentru regimul climatic din </w:t>
      </w:r>
      <w:r w:rsidR="009C027F">
        <w:rPr>
          <w:rFonts w:ascii="Arial" w:hAnsi="Arial" w:cs="Arial"/>
          <w:color w:val="000000"/>
          <w:sz w:val="22"/>
          <w:szCs w:val="22"/>
        </w:rPr>
        <w:t>zona amplasamentului</w:t>
      </w:r>
      <w:r w:rsidRPr="00C3594A">
        <w:rPr>
          <w:rFonts w:ascii="Arial" w:hAnsi="Arial" w:cs="Arial"/>
          <w:color w:val="000000"/>
          <w:sz w:val="22"/>
          <w:szCs w:val="22"/>
        </w:rPr>
        <w:t>, a rezultat c</w:t>
      </w:r>
      <w:r w:rsidR="00067FE0">
        <w:rPr>
          <w:rFonts w:ascii="Arial" w:hAnsi="Arial" w:cs="Arial"/>
          <w:color w:val="000000"/>
          <w:sz w:val="22"/>
          <w:szCs w:val="22"/>
        </w:rPr>
        <w:t>a</w:t>
      </w:r>
      <w:r w:rsidRPr="00C3594A">
        <w:rPr>
          <w:rFonts w:ascii="Arial" w:hAnsi="Arial" w:cs="Arial"/>
          <w:color w:val="000000"/>
          <w:sz w:val="22"/>
          <w:szCs w:val="22"/>
        </w:rPr>
        <w:t xml:space="preserve"> riscul la inunda</w:t>
      </w:r>
      <w:r w:rsidR="00067FE0">
        <w:rPr>
          <w:rFonts w:ascii="Arial" w:hAnsi="Arial" w:cs="Arial"/>
          <w:color w:val="000000"/>
          <w:sz w:val="22"/>
          <w:szCs w:val="22"/>
        </w:rPr>
        <w:t>t</w:t>
      </w:r>
      <w:r w:rsidRPr="00C3594A">
        <w:rPr>
          <w:rFonts w:ascii="Arial" w:hAnsi="Arial" w:cs="Arial"/>
          <w:color w:val="000000"/>
          <w:sz w:val="22"/>
          <w:szCs w:val="22"/>
        </w:rPr>
        <w:t xml:space="preserve">ii este </w:t>
      </w:r>
      <w:r w:rsidR="009C027F">
        <w:rPr>
          <w:rFonts w:ascii="Arial" w:hAnsi="Arial" w:cs="Arial"/>
          <w:color w:val="000000"/>
          <w:sz w:val="22"/>
          <w:szCs w:val="22"/>
        </w:rPr>
        <w:t>minor</w:t>
      </w:r>
      <w:r w:rsidRPr="00C3594A">
        <w:rPr>
          <w:rFonts w:ascii="Arial" w:hAnsi="Arial" w:cs="Arial"/>
          <w:color w:val="000000"/>
          <w:sz w:val="22"/>
          <w:szCs w:val="22"/>
        </w:rPr>
        <w:t>.</w:t>
      </w:r>
    </w:p>
    <w:p w14:paraId="09096800" w14:textId="77777777" w:rsidR="00C72DDC" w:rsidRDefault="00C72DDC" w:rsidP="00C3594A">
      <w:pPr>
        <w:spacing w:after="0" w:line="240" w:lineRule="auto"/>
        <w:rPr>
          <w:rFonts w:ascii="Arial" w:hAnsi="Arial" w:cs="Arial"/>
          <w:b/>
          <w:sz w:val="22"/>
          <w:szCs w:val="22"/>
        </w:rPr>
      </w:pPr>
    </w:p>
    <w:p w14:paraId="644124EB" w14:textId="33F6D687" w:rsidR="00C3594A" w:rsidRPr="00C3594A" w:rsidRDefault="00C3594A" w:rsidP="00C3594A">
      <w:pPr>
        <w:spacing w:after="0" w:line="240" w:lineRule="auto"/>
        <w:rPr>
          <w:rFonts w:ascii="Arial" w:hAnsi="Arial" w:cs="Arial"/>
          <w:b/>
          <w:sz w:val="22"/>
          <w:szCs w:val="22"/>
        </w:rPr>
      </w:pPr>
      <w:r w:rsidRPr="00C3594A">
        <w:rPr>
          <w:rFonts w:ascii="Arial" w:hAnsi="Arial" w:cs="Arial"/>
          <w:b/>
          <w:sz w:val="22"/>
          <w:szCs w:val="22"/>
        </w:rPr>
        <w:t>a2 –</w:t>
      </w:r>
      <w:r w:rsidR="00C72DDC">
        <w:rPr>
          <w:rFonts w:ascii="Arial" w:hAnsi="Arial" w:cs="Arial"/>
          <w:b/>
          <w:sz w:val="22"/>
          <w:szCs w:val="22"/>
        </w:rPr>
        <w:t xml:space="preserve"> </w:t>
      </w:r>
      <w:r w:rsidRPr="00C3594A">
        <w:rPr>
          <w:rFonts w:ascii="Arial" w:hAnsi="Arial" w:cs="Arial"/>
          <w:b/>
          <w:sz w:val="22"/>
          <w:szCs w:val="22"/>
        </w:rPr>
        <w:t>Riscul la Seceta (deficitului de ap</w:t>
      </w:r>
      <w:r w:rsidR="00067FE0">
        <w:rPr>
          <w:rFonts w:ascii="Arial" w:hAnsi="Arial" w:cs="Arial"/>
          <w:b/>
          <w:sz w:val="22"/>
          <w:szCs w:val="22"/>
        </w:rPr>
        <w:t>a</w:t>
      </w:r>
      <w:r w:rsidRPr="00C3594A">
        <w:rPr>
          <w:rFonts w:ascii="Arial" w:hAnsi="Arial" w:cs="Arial"/>
          <w:b/>
          <w:sz w:val="22"/>
          <w:szCs w:val="22"/>
        </w:rPr>
        <w:t>/diminuarea resurselor)</w:t>
      </w:r>
    </w:p>
    <w:p w14:paraId="32323BD7" w14:textId="18F0FADC" w:rsidR="00C3594A" w:rsidRDefault="00067FE0" w:rsidP="00C3594A">
      <w:pPr>
        <w:spacing w:after="0" w:line="240" w:lineRule="auto"/>
        <w:jc w:val="both"/>
        <w:rPr>
          <w:rFonts w:ascii="Arial" w:hAnsi="Arial" w:cs="Arial"/>
          <w:color w:val="000000"/>
          <w:sz w:val="22"/>
          <w:szCs w:val="22"/>
        </w:rPr>
      </w:pPr>
      <w:r>
        <w:rPr>
          <w:rFonts w:ascii="Arial" w:hAnsi="Arial" w:cs="Arial"/>
          <w:color w:val="000000"/>
          <w:sz w:val="22"/>
          <w:szCs w:val="22"/>
        </w:rPr>
        <w:t>I</w:t>
      </w:r>
      <w:r w:rsidR="00C3594A" w:rsidRPr="00C3594A">
        <w:rPr>
          <w:rFonts w:ascii="Arial" w:hAnsi="Arial" w:cs="Arial"/>
          <w:color w:val="000000"/>
          <w:sz w:val="22"/>
          <w:szCs w:val="22"/>
        </w:rPr>
        <w:t>n perioada de secet</w:t>
      </w:r>
      <w:r>
        <w:rPr>
          <w:rFonts w:ascii="Arial" w:hAnsi="Arial" w:cs="Arial"/>
          <w:color w:val="000000"/>
          <w:sz w:val="22"/>
          <w:szCs w:val="22"/>
        </w:rPr>
        <w:t>a</w:t>
      </w:r>
      <w:r w:rsidR="00C3594A" w:rsidRPr="00C3594A">
        <w:rPr>
          <w:rFonts w:ascii="Arial" w:hAnsi="Arial" w:cs="Arial"/>
          <w:color w:val="000000"/>
          <w:sz w:val="22"/>
          <w:szCs w:val="22"/>
        </w:rPr>
        <w:t>, lipsa precipita</w:t>
      </w:r>
      <w:r>
        <w:rPr>
          <w:rFonts w:ascii="Arial" w:hAnsi="Arial" w:cs="Arial"/>
          <w:color w:val="000000"/>
          <w:sz w:val="22"/>
          <w:szCs w:val="22"/>
        </w:rPr>
        <w:t>t</w:t>
      </w:r>
      <w:r w:rsidR="00C3594A" w:rsidRPr="00C3594A">
        <w:rPr>
          <w:rFonts w:ascii="Arial" w:hAnsi="Arial" w:cs="Arial"/>
          <w:color w:val="000000"/>
          <w:sz w:val="22"/>
          <w:szCs w:val="22"/>
        </w:rPr>
        <w:t xml:space="preserve">iilor </w:t>
      </w:r>
      <w:r>
        <w:rPr>
          <w:rFonts w:ascii="Arial" w:hAnsi="Arial" w:cs="Arial"/>
          <w:color w:val="000000"/>
          <w:sz w:val="22"/>
          <w:szCs w:val="22"/>
        </w:rPr>
        <w:t>s</w:t>
      </w:r>
      <w:r w:rsidR="00C3594A" w:rsidRPr="00C3594A">
        <w:rPr>
          <w:rFonts w:ascii="Arial" w:hAnsi="Arial" w:cs="Arial"/>
          <w:color w:val="000000"/>
          <w:sz w:val="22"/>
          <w:szCs w:val="22"/>
        </w:rPr>
        <w:t>i cre</w:t>
      </w:r>
      <w:r>
        <w:rPr>
          <w:rFonts w:ascii="Arial" w:hAnsi="Arial" w:cs="Arial"/>
          <w:color w:val="000000"/>
          <w:sz w:val="22"/>
          <w:szCs w:val="22"/>
        </w:rPr>
        <w:t>s</w:t>
      </w:r>
      <w:r w:rsidR="00C3594A" w:rsidRPr="00C3594A">
        <w:rPr>
          <w:rFonts w:ascii="Arial" w:hAnsi="Arial" w:cs="Arial"/>
          <w:color w:val="000000"/>
          <w:sz w:val="22"/>
          <w:szCs w:val="22"/>
        </w:rPr>
        <w:t>terea cerin</w:t>
      </w:r>
      <w:r>
        <w:rPr>
          <w:rFonts w:ascii="Arial" w:hAnsi="Arial" w:cs="Arial"/>
          <w:color w:val="000000"/>
          <w:sz w:val="22"/>
          <w:szCs w:val="22"/>
        </w:rPr>
        <w:t>t</w:t>
      </w:r>
      <w:r w:rsidR="00C3594A" w:rsidRPr="00C3594A">
        <w:rPr>
          <w:rFonts w:ascii="Arial" w:hAnsi="Arial" w:cs="Arial"/>
          <w:color w:val="000000"/>
          <w:sz w:val="22"/>
          <w:szCs w:val="22"/>
        </w:rPr>
        <w:t>ei de ap</w:t>
      </w:r>
      <w:r>
        <w:rPr>
          <w:rFonts w:ascii="Arial" w:hAnsi="Arial" w:cs="Arial"/>
          <w:color w:val="000000"/>
          <w:sz w:val="22"/>
          <w:szCs w:val="22"/>
        </w:rPr>
        <w:t>a</w:t>
      </w:r>
      <w:r w:rsidR="00C3594A" w:rsidRPr="00C3594A">
        <w:rPr>
          <w:rFonts w:ascii="Arial" w:hAnsi="Arial" w:cs="Arial"/>
          <w:color w:val="000000"/>
          <w:sz w:val="22"/>
          <w:szCs w:val="22"/>
        </w:rPr>
        <w:t xml:space="preserve"> pot conduce la diminuarea resurselor de ap</w:t>
      </w:r>
      <w:r>
        <w:rPr>
          <w:rFonts w:ascii="Arial" w:hAnsi="Arial" w:cs="Arial"/>
          <w:color w:val="000000"/>
          <w:sz w:val="22"/>
          <w:szCs w:val="22"/>
        </w:rPr>
        <w:t>a</w:t>
      </w:r>
      <w:r w:rsidR="00C3594A" w:rsidRPr="00C3594A">
        <w:rPr>
          <w:rFonts w:ascii="Arial" w:hAnsi="Arial" w:cs="Arial"/>
          <w:color w:val="000000"/>
          <w:sz w:val="22"/>
          <w:szCs w:val="22"/>
        </w:rPr>
        <w:t>. Probabilitatea de apari</w:t>
      </w:r>
      <w:r>
        <w:rPr>
          <w:rFonts w:ascii="Arial" w:hAnsi="Arial" w:cs="Arial"/>
          <w:color w:val="000000"/>
          <w:sz w:val="22"/>
          <w:szCs w:val="22"/>
        </w:rPr>
        <w:t>t</w:t>
      </w:r>
      <w:r w:rsidR="00C3594A" w:rsidRPr="00C3594A">
        <w:rPr>
          <w:rFonts w:ascii="Arial" w:hAnsi="Arial" w:cs="Arial"/>
          <w:color w:val="000000"/>
          <w:sz w:val="22"/>
          <w:szCs w:val="22"/>
        </w:rPr>
        <w:t>ie a acestui fenomen conform prognozelor pentru regimul climatic din Rom</w:t>
      </w:r>
      <w:r>
        <w:rPr>
          <w:rFonts w:ascii="Arial" w:hAnsi="Arial" w:cs="Arial"/>
          <w:color w:val="000000"/>
          <w:sz w:val="22"/>
          <w:szCs w:val="22"/>
        </w:rPr>
        <w:t>a</w:t>
      </w:r>
      <w:r w:rsidR="00C3594A" w:rsidRPr="00C3594A">
        <w:rPr>
          <w:rFonts w:ascii="Arial" w:hAnsi="Arial" w:cs="Arial"/>
          <w:color w:val="000000"/>
          <w:sz w:val="22"/>
          <w:szCs w:val="22"/>
        </w:rPr>
        <w:t>nia este de 80% pentru perioada viitoare (2021-2050)</w:t>
      </w:r>
      <w:r w:rsidR="00C72DDC">
        <w:rPr>
          <w:rFonts w:ascii="Arial" w:hAnsi="Arial" w:cs="Arial"/>
          <w:color w:val="000000"/>
          <w:sz w:val="22"/>
          <w:szCs w:val="22"/>
        </w:rPr>
        <w:t>,</w:t>
      </w:r>
      <w:r w:rsidR="00C3594A" w:rsidRPr="00C3594A">
        <w:rPr>
          <w:rFonts w:ascii="Arial" w:hAnsi="Arial" w:cs="Arial"/>
          <w:color w:val="000000"/>
          <w:sz w:val="22"/>
          <w:szCs w:val="22"/>
        </w:rPr>
        <w:t xml:space="preserve"> iar riscul este considerat a fi unul minor pentru sistemele de alimentare cu ap</w:t>
      </w:r>
      <w:r>
        <w:rPr>
          <w:rFonts w:ascii="Arial" w:hAnsi="Arial" w:cs="Arial"/>
          <w:color w:val="000000"/>
          <w:sz w:val="22"/>
          <w:szCs w:val="22"/>
        </w:rPr>
        <w:t>a</w:t>
      </w:r>
      <w:r w:rsidR="00C3594A" w:rsidRPr="00C3594A">
        <w:rPr>
          <w:rFonts w:ascii="Arial" w:hAnsi="Arial" w:cs="Arial"/>
          <w:color w:val="000000"/>
          <w:sz w:val="22"/>
          <w:szCs w:val="22"/>
        </w:rPr>
        <w:t xml:space="preserve"> </w:t>
      </w:r>
      <w:r w:rsidR="009C027F">
        <w:rPr>
          <w:rFonts w:ascii="Arial" w:hAnsi="Arial" w:cs="Arial"/>
          <w:color w:val="000000"/>
          <w:sz w:val="22"/>
          <w:szCs w:val="22"/>
        </w:rPr>
        <w:t>exsistente in amplasament</w:t>
      </w:r>
      <w:r w:rsidR="00C72DDC">
        <w:rPr>
          <w:rFonts w:ascii="Arial" w:hAnsi="Arial" w:cs="Arial"/>
          <w:sz w:val="22"/>
          <w:szCs w:val="24"/>
        </w:rPr>
        <w:t>.</w:t>
      </w:r>
    </w:p>
    <w:p w14:paraId="43564E09" w14:textId="77777777" w:rsidR="00C72DDC" w:rsidRPr="00C3594A" w:rsidRDefault="00C72DDC" w:rsidP="00C3594A">
      <w:pPr>
        <w:spacing w:after="0" w:line="240" w:lineRule="auto"/>
        <w:jc w:val="both"/>
        <w:rPr>
          <w:rFonts w:ascii="Arial" w:hAnsi="Arial" w:cs="Arial"/>
          <w:color w:val="000000"/>
          <w:sz w:val="22"/>
          <w:szCs w:val="22"/>
        </w:rPr>
      </w:pPr>
    </w:p>
    <w:p w14:paraId="4C2E733B" w14:textId="540381A8" w:rsidR="00C3594A" w:rsidRPr="00C3594A" w:rsidRDefault="00C3594A" w:rsidP="00C3594A">
      <w:pPr>
        <w:spacing w:after="0" w:line="240" w:lineRule="auto"/>
        <w:rPr>
          <w:rFonts w:ascii="Arial" w:hAnsi="Arial" w:cs="Arial"/>
          <w:b/>
          <w:sz w:val="22"/>
          <w:szCs w:val="22"/>
        </w:rPr>
      </w:pPr>
      <w:r w:rsidRPr="00C3594A">
        <w:rPr>
          <w:rFonts w:ascii="Arial" w:hAnsi="Arial" w:cs="Arial"/>
          <w:b/>
          <w:sz w:val="22"/>
          <w:szCs w:val="22"/>
        </w:rPr>
        <w:t>a3 – Riscul la alunec</w:t>
      </w:r>
      <w:r w:rsidR="00067FE0">
        <w:rPr>
          <w:rFonts w:ascii="Arial" w:hAnsi="Arial" w:cs="Arial"/>
          <w:b/>
          <w:sz w:val="22"/>
          <w:szCs w:val="22"/>
        </w:rPr>
        <w:t>a</w:t>
      </w:r>
      <w:r w:rsidRPr="00C3594A">
        <w:rPr>
          <w:rFonts w:ascii="Arial" w:hAnsi="Arial" w:cs="Arial"/>
          <w:b/>
          <w:sz w:val="22"/>
          <w:szCs w:val="22"/>
        </w:rPr>
        <w:t>ri de teren</w:t>
      </w:r>
    </w:p>
    <w:p w14:paraId="2D4BE4E0" w14:textId="77777777" w:rsidR="009C027F" w:rsidRDefault="00C3594A" w:rsidP="00C3594A">
      <w:pPr>
        <w:spacing w:after="0" w:line="240" w:lineRule="auto"/>
        <w:jc w:val="both"/>
        <w:rPr>
          <w:rFonts w:ascii="Arial" w:hAnsi="Arial" w:cs="Arial"/>
          <w:color w:val="000000"/>
          <w:sz w:val="22"/>
          <w:szCs w:val="22"/>
        </w:rPr>
      </w:pPr>
      <w:r w:rsidRPr="00C3594A">
        <w:rPr>
          <w:rFonts w:ascii="Arial" w:hAnsi="Arial" w:cs="Arial"/>
          <w:color w:val="000000"/>
          <w:sz w:val="22"/>
          <w:szCs w:val="22"/>
        </w:rPr>
        <w:t>Apari</w:t>
      </w:r>
      <w:r w:rsidR="00067FE0">
        <w:rPr>
          <w:rFonts w:ascii="Arial" w:hAnsi="Arial" w:cs="Arial"/>
          <w:color w:val="000000"/>
          <w:sz w:val="22"/>
          <w:szCs w:val="22"/>
        </w:rPr>
        <w:t>t</w:t>
      </w:r>
      <w:r w:rsidRPr="00C3594A">
        <w:rPr>
          <w:rFonts w:ascii="Arial" w:hAnsi="Arial" w:cs="Arial"/>
          <w:color w:val="000000"/>
          <w:sz w:val="22"/>
          <w:szCs w:val="22"/>
        </w:rPr>
        <w:t>ia alunec</w:t>
      </w:r>
      <w:r w:rsidR="00067FE0">
        <w:rPr>
          <w:rFonts w:ascii="Arial" w:hAnsi="Arial" w:cs="Arial"/>
          <w:color w:val="000000"/>
          <w:sz w:val="22"/>
          <w:szCs w:val="22"/>
        </w:rPr>
        <w:t>a</w:t>
      </w:r>
      <w:r w:rsidRPr="00C3594A">
        <w:rPr>
          <w:rFonts w:ascii="Arial" w:hAnsi="Arial" w:cs="Arial"/>
          <w:color w:val="000000"/>
          <w:sz w:val="22"/>
          <w:szCs w:val="22"/>
        </w:rPr>
        <w:t>rilor de teren prezint</w:t>
      </w:r>
      <w:r w:rsidR="00067FE0">
        <w:rPr>
          <w:rFonts w:ascii="Arial" w:hAnsi="Arial" w:cs="Arial"/>
          <w:color w:val="000000"/>
          <w:sz w:val="22"/>
          <w:szCs w:val="22"/>
        </w:rPr>
        <w:t>a</w:t>
      </w:r>
      <w:r w:rsidRPr="00C3594A">
        <w:rPr>
          <w:rFonts w:ascii="Arial" w:hAnsi="Arial" w:cs="Arial"/>
          <w:color w:val="000000"/>
          <w:sz w:val="22"/>
          <w:szCs w:val="22"/>
        </w:rPr>
        <w:t xml:space="preserve"> relevan</w:t>
      </w:r>
      <w:r w:rsidR="00067FE0">
        <w:rPr>
          <w:rFonts w:ascii="Arial" w:hAnsi="Arial" w:cs="Arial"/>
          <w:color w:val="000000"/>
          <w:sz w:val="22"/>
          <w:szCs w:val="22"/>
        </w:rPr>
        <w:t>ta</w:t>
      </w:r>
      <w:r w:rsidRPr="00C3594A">
        <w:rPr>
          <w:rFonts w:ascii="Arial" w:hAnsi="Arial" w:cs="Arial"/>
          <w:color w:val="000000"/>
          <w:sz w:val="22"/>
          <w:szCs w:val="22"/>
        </w:rPr>
        <w:t xml:space="preserve"> pentru </w:t>
      </w:r>
      <w:r w:rsidR="00C72DDC">
        <w:rPr>
          <w:rFonts w:ascii="Arial" w:hAnsi="Arial" w:cs="Arial"/>
          <w:color w:val="000000"/>
          <w:sz w:val="22"/>
          <w:szCs w:val="22"/>
        </w:rPr>
        <w:t xml:space="preserve">zona </w:t>
      </w:r>
      <w:r w:rsidR="009C027F">
        <w:rPr>
          <w:rFonts w:ascii="Arial" w:hAnsi="Arial" w:cs="Arial"/>
          <w:color w:val="000000"/>
          <w:sz w:val="22"/>
          <w:szCs w:val="22"/>
        </w:rPr>
        <w:t>amplasamentului</w:t>
      </w:r>
      <w:r w:rsidR="00C72DDC">
        <w:rPr>
          <w:rFonts w:ascii="Arial" w:hAnsi="Arial" w:cs="Arial"/>
          <w:color w:val="000000"/>
          <w:sz w:val="22"/>
          <w:szCs w:val="22"/>
        </w:rPr>
        <w:t xml:space="preserve">, a </w:t>
      </w:r>
      <w:r w:rsidRPr="00C3594A">
        <w:rPr>
          <w:rFonts w:ascii="Arial" w:hAnsi="Arial" w:cs="Arial"/>
          <w:color w:val="000000"/>
          <w:sz w:val="22"/>
          <w:szCs w:val="22"/>
        </w:rPr>
        <w:t>construc</w:t>
      </w:r>
      <w:r w:rsidR="00067FE0">
        <w:rPr>
          <w:rFonts w:ascii="Arial" w:hAnsi="Arial" w:cs="Arial"/>
          <w:color w:val="000000"/>
          <w:sz w:val="22"/>
          <w:szCs w:val="22"/>
        </w:rPr>
        <w:t>t</w:t>
      </w:r>
      <w:r w:rsidRPr="00C3594A">
        <w:rPr>
          <w:rFonts w:ascii="Arial" w:hAnsi="Arial" w:cs="Arial"/>
          <w:color w:val="000000"/>
          <w:sz w:val="22"/>
          <w:szCs w:val="22"/>
        </w:rPr>
        <w:t>i</w:t>
      </w:r>
      <w:r w:rsidR="009C027F">
        <w:rPr>
          <w:rFonts w:ascii="Arial" w:hAnsi="Arial" w:cs="Arial"/>
          <w:color w:val="000000"/>
          <w:sz w:val="22"/>
          <w:szCs w:val="22"/>
        </w:rPr>
        <w:t>ilor existente</w:t>
      </w:r>
      <w:r w:rsidRPr="00C3594A">
        <w:rPr>
          <w:rFonts w:ascii="Arial" w:hAnsi="Arial" w:cs="Arial"/>
          <w:color w:val="000000"/>
          <w:sz w:val="22"/>
          <w:szCs w:val="22"/>
        </w:rPr>
        <w:t>, sistemul de distribu</w:t>
      </w:r>
      <w:r w:rsidR="00067FE0">
        <w:rPr>
          <w:rFonts w:ascii="Arial" w:hAnsi="Arial" w:cs="Arial"/>
          <w:color w:val="000000"/>
          <w:sz w:val="22"/>
          <w:szCs w:val="22"/>
        </w:rPr>
        <w:t>t</w:t>
      </w:r>
      <w:r w:rsidRPr="00C3594A">
        <w:rPr>
          <w:rFonts w:ascii="Arial" w:hAnsi="Arial" w:cs="Arial"/>
          <w:color w:val="000000"/>
          <w:sz w:val="22"/>
          <w:szCs w:val="22"/>
        </w:rPr>
        <w:t xml:space="preserve">ie a apei </w:t>
      </w:r>
      <w:r w:rsidR="00067FE0">
        <w:rPr>
          <w:rFonts w:ascii="Arial" w:hAnsi="Arial" w:cs="Arial"/>
          <w:color w:val="000000"/>
          <w:sz w:val="22"/>
          <w:szCs w:val="22"/>
        </w:rPr>
        <w:t>s</w:t>
      </w:r>
      <w:r w:rsidRPr="00C3594A">
        <w:rPr>
          <w:rFonts w:ascii="Arial" w:hAnsi="Arial" w:cs="Arial"/>
          <w:color w:val="000000"/>
          <w:sz w:val="22"/>
          <w:szCs w:val="22"/>
        </w:rPr>
        <w:t>i a sistemului de canalizare dac</w:t>
      </w:r>
      <w:r w:rsidR="00067FE0">
        <w:rPr>
          <w:rFonts w:ascii="Arial" w:hAnsi="Arial" w:cs="Arial"/>
          <w:color w:val="000000"/>
          <w:sz w:val="22"/>
          <w:szCs w:val="22"/>
        </w:rPr>
        <w:t>a</w:t>
      </w:r>
      <w:r w:rsidRPr="00C3594A">
        <w:rPr>
          <w:rFonts w:ascii="Arial" w:hAnsi="Arial" w:cs="Arial"/>
          <w:color w:val="000000"/>
          <w:sz w:val="22"/>
          <w:szCs w:val="22"/>
        </w:rPr>
        <w:t xml:space="preserve"> acestea ar fi amplasate </w:t>
      </w:r>
      <w:r w:rsidR="00067FE0">
        <w:rPr>
          <w:rFonts w:ascii="Arial" w:hAnsi="Arial" w:cs="Arial"/>
          <w:color w:val="000000"/>
          <w:sz w:val="22"/>
          <w:szCs w:val="22"/>
        </w:rPr>
        <w:t>i</w:t>
      </w:r>
      <w:r w:rsidRPr="00C3594A">
        <w:rPr>
          <w:rFonts w:ascii="Arial" w:hAnsi="Arial" w:cs="Arial"/>
          <w:color w:val="000000"/>
          <w:sz w:val="22"/>
          <w:szCs w:val="22"/>
        </w:rPr>
        <w:t xml:space="preserve">n zone cu risc ridicat. </w:t>
      </w:r>
    </w:p>
    <w:p w14:paraId="2D078D41" w14:textId="6ABE13D4" w:rsidR="00C3594A" w:rsidRDefault="00C72DDC" w:rsidP="00C3594A">
      <w:pPr>
        <w:spacing w:after="0" w:line="240" w:lineRule="auto"/>
        <w:jc w:val="both"/>
        <w:rPr>
          <w:rFonts w:ascii="Arial" w:hAnsi="Arial" w:cs="Arial"/>
          <w:color w:val="000000"/>
          <w:sz w:val="22"/>
          <w:szCs w:val="22"/>
        </w:rPr>
      </w:pPr>
      <w:r>
        <w:rPr>
          <w:rFonts w:ascii="Arial" w:hAnsi="Arial" w:cs="Arial"/>
          <w:color w:val="000000"/>
          <w:sz w:val="22"/>
          <w:szCs w:val="22"/>
        </w:rPr>
        <w:t xml:space="preserve">Zona amplasamentului </w:t>
      </w:r>
      <w:r w:rsidR="00067FE0">
        <w:rPr>
          <w:rFonts w:ascii="Arial" w:hAnsi="Arial" w:cs="Arial"/>
          <w:color w:val="000000"/>
          <w:sz w:val="22"/>
          <w:szCs w:val="22"/>
        </w:rPr>
        <w:t>s</w:t>
      </w:r>
      <w:r w:rsidR="00C3594A" w:rsidRPr="00C3594A">
        <w:rPr>
          <w:rFonts w:ascii="Arial" w:hAnsi="Arial" w:cs="Arial"/>
          <w:color w:val="000000"/>
          <w:sz w:val="22"/>
          <w:szCs w:val="22"/>
        </w:rPr>
        <w:t>i loca</w:t>
      </w:r>
      <w:r w:rsidR="00067FE0">
        <w:rPr>
          <w:rFonts w:ascii="Arial" w:hAnsi="Arial" w:cs="Arial"/>
          <w:color w:val="000000"/>
          <w:sz w:val="22"/>
          <w:szCs w:val="22"/>
        </w:rPr>
        <w:t>t</w:t>
      </w:r>
      <w:r w:rsidR="00C3594A" w:rsidRPr="00C3594A">
        <w:rPr>
          <w:rFonts w:ascii="Arial" w:hAnsi="Arial" w:cs="Arial"/>
          <w:color w:val="000000"/>
          <w:sz w:val="22"/>
          <w:szCs w:val="22"/>
        </w:rPr>
        <w:t>ia aleas</w:t>
      </w:r>
      <w:r w:rsidR="00067FE0">
        <w:rPr>
          <w:rFonts w:ascii="Arial" w:hAnsi="Arial" w:cs="Arial"/>
          <w:color w:val="000000"/>
          <w:sz w:val="22"/>
          <w:szCs w:val="22"/>
        </w:rPr>
        <w:t>a</w:t>
      </w:r>
      <w:r w:rsidR="00C3594A" w:rsidRPr="00C3594A">
        <w:rPr>
          <w:rFonts w:ascii="Arial" w:hAnsi="Arial" w:cs="Arial"/>
          <w:color w:val="000000"/>
          <w:sz w:val="22"/>
          <w:szCs w:val="22"/>
        </w:rPr>
        <w:t xml:space="preserve"> pentru </w:t>
      </w:r>
      <w:r w:rsidR="009C027F">
        <w:rPr>
          <w:rFonts w:ascii="Arial" w:hAnsi="Arial" w:cs="Arial"/>
          <w:color w:val="000000"/>
          <w:sz w:val="22"/>
          <w:szCs w:val="22"/>
        </w:rPr>
        <w:t>fabrica de prelucrare membrane naturale</w:t>
      </w:r>
      <w:r w:rsidR="00C3594A" w:rsidRPr="00C3594A">
        <w:rPr>
          <w:rFonts w:ascii="Arial" w:hAnsi="Arial" w:cs="Arial"/>
          <w:color w:val="000000"/>
          <w:sz w:val="22"/>
          <w:szCs w:val="22"/>
        </w:rPr>
        <w:t xml:space="preserve"> sunt situate </w:t>
      </w:r>
      <w:r w:rsidR="00067FE0">
        <w:rPr>
          <w:rFonts w:ascii="Arial" w:hAnsi="Arial" w:cs="Arial"/>
          <w:color w:val="000000"/>
          <w:sz w:val="22"/>
          <w:szCs w:val="22"/>
        </w:rPr>
        <w:t>i</w:t>
      </w:r>
      <w:r w:rsidR="00C3594A" w:rsidRPr="00C3594A">
        <w:rPr>
          <w:rFonts w:ascii="Arial" w:hAnsi="Arial" w:cs="Arial"/>
          <w:color w:val="000000"/>
          <w:sz w:val="22"/>
          <w:szCs w:val="22"/>
        </w:rPr>
        <w:t>n zone cu risc nesemnificativ la apari</w:t>
      </w:r>
      <w:r w:rsidR="00067FE0">
        <w:rPr>
          <w:rFonts w:ascii="Arial" w:hAnsi="Arial" w:cs="Arial"/>
          <w:color w:val="000000"/>
          <w:sz w:val="22"/>
          <w:szCs w:val="22"/>
        </w:rPr>
        <w:t>t</w:t>
      </w:r>
      <w:r w:rsidR="00C3594A" w:rsidRPr="00C3594A">
        <w:rPr>
          <w:rFonts w:ascii="Arial" w:hAnsi="Arial" w:cs="Arial"/>
          <w:color w:val="000000"/>
          <w:sz w:val="22"/>
          <w:szCs w:val="22"/>
        </w:rPr>
        <w:t>ia acestor alunec</w:t>
      </w:r>
      <w:r w:rsidR="00067FE0">
        <w:rPr>
          <w:rFonts w:ascii="Arial" w:hAnsi="Arial" w:cs="Arial"/>
          <w:color w:val="000000"/>
          <w:sz w:val="22"/>
          <w:szCs w:val="22"/>
        </w:rPr>
        <w:t>a</w:t>
      </w:r>
      <w:r w:rsidR="00C3594A" w:rsidRPr="00C3594A">
        <w:rPr>
          <w:rFonts w:ascii="Arial" w:hAnsi="Arial" w:cs="Arial"/>
          <w:color w:val="000000"/>
          <w:sz w:val="22"/>
          <w:szCs w:val="22"/>
        </w:rPr>
        <w:t>ri de teren.</w:t>
      </w:r>
    </w:p>
    <w:p w14:paraId="0533B948" w14:textId="77777777" w:rsidR="00392123" w:rsidRDefault="00392123" w:rsidP="00C3594A">
      <w:pPr>
        <w:spacing w:after="0" w:line="240" w:lineRule="auto"/>
        <w:rPr>
          <w:rFonts w:ascii="Arial" w:hAnsi="Arial" w:cs="Arial"/>
          <w:b/>
          <w:sz w:val="22"/>
          <w:szCs w:val="22"/>
        </w:rPr>
      </w:pPr>
    </w:p>
    <w:p w14:paraId="15C2C2E5" w14:textId="72035729" w:rsidR="00C3594A" w:rsidRPr="00C3594A" w:rsidRDefault="00C3594A" w:rsidP="00C3594A">
      <w:pPr>
        <w:spacing w:after="0" w:line="240" w:lineRule="auto"/>
        <w:rPr>
          <w:rFonts w:ascii="Arial" w:hAnsi="Arial" w:cs="Arial"/>
          <w:b/>
          <w:sz w:val="22"/>
          <w:szCs w:val="22"/>
        </w:rPr>
      </w:pPr>
      <w:r w:rsidRPr="00C3594A">
        <w:rPr>
          <w:rFonts w:ascii="Arial" w:hAnsi="Arial" w:cs="Arial"/>
          <w:b/>
          <w:sz w:val="22"/>
          <w:szCs w:val="22"/>
        </w:rPr>
        <w:t>a4 - Cutremure</w:t>
      </w:r>
    </w:p>
    <w:p w14:paraId="6BBB7B38" w14:textId="4D337816" w:rsidR="00C3594A" w:rsidRPr="00C3594A" w:rsidRDefault="00C3594A" w:rsidP="00C3594A">
      <w:pPr>
        <w:spacing w:after="0" w:line="240" w:lineRule="auto"/>
        <w:jc w:val="both"/>
        <w:rPr>
          <w:rFonts w:ascii="Arial" w:hAnsi="Arial" w:cs="Arial"/>
          <w:color w:val="000000"/>
          <w:sz w:val="22"/>
          <w:szCs w:val="22"/>
        </w:rPr>
      </w:pPr>
      <w:r w:rsidRPr="00C3594A">
        <w:rPr>
          <w:rFonts w:ascii="Arial" w:hAnsi="Arial" w:cs="Arial"/>
          <w:color w:val="000000"/>
          <w:sz w:val="22"/>
          <w:szCs w:val="22"/>
        </w:rPr>
        <w:t>Se consider</w:t>
      </w:r>
      <w:r w:rsidR="00067FE0">
        <w:rPr>
          <w:rFonts w:ascii="Arial" w:hAnsi="Arial" w:cs="Arial"/>
          <w:color w:val="000000"/>
          <w:sz w:val="22"/>
          <w:szCs w:val="22"/>
        </w:rPr>
        <w:t>a</w:t>
      </w:r>
      <w:r w:rsidRPr="00C3594A">
        <w:rPr>
          <w:rFonts w:ascii="Arial" w:hAnsi="Arial" w:cs="Arial"/>
          <w:color w:val="000000"/>
          <w:sz w:val="22"/>
          <w:szCs w:val="22"/>
        </w:rPr>
        <w:t xml:space="preserve"> c</w:t>
      </w:r>
      <w:r w:rsidR="00067FE0">
        <w:rPr>
          <w:rFonts w:ascii="Arial" w:hAnsi="Arial" w:cs="Arial"/>
          <w:color w:val="000000"/>
          <w:sz w:val="22"/>
          <w:szCs w:val="22"/>
        </w:rPr>
        <w:t>a</w:t>
      </w:r>
      <w:r w:rsidRPr="00C3594A">
        <w:rPr>
          <w:rFonts w:ascii="Arial" w:hAnsi="Arial" w:cs="Arial"/>
          <w:color w:val="000000"/>
          <w:sz w:val="22"/>
          <w:szCs w:val="22"/>
        </w:rPr>
        <w:t xml:space="preserve"> probabilitatea de apari</w:t>
      </w:r>
      <w:r w:rsidR="00067FE0">
        <w:rPr>
          <w:rFonts w:ascii="Arial" w:hAnsi="Arial" w:cs="Arial"/>
          <w:color w:val="000000"/>
          <w:sz w:val="22"/>
          <w:szCs w:val="22"/>
        </w:rPr>
        <w:t>t</w:t>
      </w:r>
      <w:r w:rsidRPr="00C3594A">
        <w:rPr>
          <w:rFonts w:ascii="Arial" w:hAnsi="Arial" w:cs="Arial"/>
          <w:color w:val="000000"/>
          <w:sz w:val="22"/>
          <w:szCs w:val="22"/>
        </w:rPr>
        <w:t>ie a cutremurelor este moderat</w:t>
      </w:r>
      <w:r w:rsidR="00067FE0">
        <w:rPr>
          <w:rFonts w:ascii="Arial" w:hAnsi="Arial" w:cs="Arial"/>
          <w:color w:val="000000"/>
          <w:sz w:val="22"/>
          <w:szCs w:val="22"/>
        </w:rPr>
        <w:t>a</w:t>
      </w:r>
      <w:r w:rsidRPr="00C3594A">
        <w:rPr>
          <w:rFonts w:ascii="Arial" w:hAnsi="Arial" w:cs="Arial"/>
          <w:color w:val="000000"/>
          <w:sz w:val="22"/>
          <w:szCs w:val="22"/>
        </w:rPr>
        <w:t>dar efectele acestora pot fi majore afect</w:t>
      </w:r>
      <w:r w:rsidR="00067FE0">
        <w:rPr>
          <w:rFonts w:ascii="Arial" w:hAnsi="Arial" w:cs="Arial"/>
          <w:color w:val="000000"/>
          <w:sz w:val="22"/>
          <w:szCs w:val="22"/>
        </w:rPr>
        <w:t>a</w:t>
      </w:r>
      <w:r w:rsidRPr="00C3594A">
        <w:rPr>
          <w:rFonts w:ascii="Arial" w:hAnsi="Arial" w:cs="Arial"/>
          <w:color w:val="000000"/>
          <w:sz w:val="22"/>
          <w:szCs w:val="22"/>
        </w:rPr>
        <w:t xml:space="preserve">nd </w:t>
      </w:r>
      <w:r w:rsidR="00067FE0">
        <w:rPr>
          <w:rFonts w:ascii="Arial" w:hAnsi="Arial" w:cs="Arial"/>
          <w:color w:val="000000"/>
          <w:sz w:val="22"/>
          <w:szCs w:val="22"/>
        </w:rPr>
        <w:t>i</w:t>
      </w:r>
      <w:r w:rsidRPr="00C3594A">
        <w:rPr>
          <w:rFonts w:ascii="Arial" w:hAnsi="Arial" w:cs="Arial"/>
          <w:color w:val="000000"/>
          <w:sz w:val="22"/>
          <w:szCs w:val="22"/>
        </w:rPr>
        <w:t>n special elementele constructive. Riscul este unul mediu.</w:t>
      </w:r>
    </w:p>
    <w:p w14:paraId="6ED1D8F1" w14:textId="037C7636" w:rsidR="00C3594A" w:rsidRDefault="00C3594A" w:rsidP="00564744">
      <w:pPr>
        <w:spacing w:after="0" w:line="240" w:lineRule="auto"/>
        <w:rPr>
          <w:rFonts w:ascii="Arial" w:hAnsi="Arial" w:cs="Arial"/>
          <w:sz w:val="22"/>
          <w:lang w:eastAsia="en-GB"/>
        </w:rPr>
      </w:pPr>
    </w:p>
    <w:p w14:paraId="66A33220" w14:textId="6CBDEF84" w:rsidR="00C72DDC" w:rsidRPr="00C72DDC" w:rsidRDefault="00EC5351" w:rsidP="00E73BA9">
      <w:pPr>
        <w:pStyle w:val="Caption"/>
      </w:pPr>
      <w:bookmarkStart w:id="395" w:name="_Toc30049981"/>
      <w:r>
        <w:t xml:space="preserve">Tabel </w:t>
      </w:r>
      <w:r w:rsidR="00AC4C09">
        <w:fldChar w:fldCharType="begin"/>
      </w:r>
      <w:r w:rsidR="00AC4C09">
        <w:instrText xml:space="preserve"> SEQ Tabel \* ARABIC </w:instrText>
      </w:r>
      <w:r w:rsidR="00AC4C09">
        <w:fldChar w:fldCharType="separate"/>
      </w:r>
      <w:r w:rsidR="007D29BA">
        <w:rPr>
          <w:noProof/>
        </w:rPr>
        <w:t>41</w:t>
      </w:r>
      <w:r w:rsidR="00AC4C09">
        <w:rPr>
          <w:noProof/>
        </w:rPr>
        <w:fldChar w:fldCharType="end"/>
      </w:r>
      <w:r w:rsidRPr="00C72DDC">
        <w:t xml:space="preserve"> - </w:t>
      </w:r>
      <w:r w:rsidRPr="00EC5351">
        <w:t>Evaluarea gravitatii impactului si a probabilitatii de apari</w:t>
      </w:r>
      <w:r w:rsidR="00067FE0">
        <w:t>t</w:t>
      </w:r>
      <w:r w:rsidRPr="00EC5351">
        <w:t xml:space="preserve">ie </w:t>
      </w:r>
      <w:r w:rsidR="00067FE0">
        <w:t>i</w:t>
      </w:r>
      <w:r w:rsidRPr="00EC5351">
        <w:t>n zona amplasamentului</w:t>
      </w:r>
      <w:r w:rsidR="00C72DDC" w:rsidRPr="00EC5351">
        <w:t>traseului de drum</w:t>
      </w:r>
      <w:bookmarkEnd w:id="395"/>
    </w:p>
    <w:p w14:paraId="58CFB561" w14:textId="051F6EC4" w:rsidR="00C3594A" w:rsidRDefault="00C3594A" w:rsidP="00564744">
      <w:pPr>
        <w:spacing w:after="0" w:line="240" w:lineRule="auto"/>
        <w:rPr>
          <w:rFonts w:ascii="Arial" w:hAnsi="Arial" w:cs="Arial"/>
          <w:sz w:val="22"/>
          <w:lang w:eastAsia="en-GB"/>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450"/>
        <w:gridCol w:w="2511"/>
        <w:gridCol w:w="2646"/>
      </w:tblGrid>
      <w:tr w:rsidR="00C72DDC" w:rsidRPr="00920641" w14:paraId="61867FAC" w14:textId="77777777" w:rsidTr="009C027F">
        <w:trPr>
          <w:trHeight w:val="64"/>
          <w:jc w:val="center"/>
        </w:trPr>
        <w:tc>
          <w:tcPr>
            <w:tcW w:w="2316" w:type="pct"/>
            <w:tcBorders>
              <w:bottom w:val="single" w:sz="12" w:space="0" w:color="auto"/>
            </w:tcBorders>
            <w:shd w:val="clear" w:color="auto" w:fill="auto"/>
            <w:hideMark/>
          </w:tcPr>
          <w:p w14:paraId="058B7B0A" w14:textId="77777777" w:rsidR="00C72DDC" w:rsidRPr="00C72DDC" w:rsidRDefault="00C72DDC" w:rsidP="00C72DDC">
            <w:pPr>
              <w:spacing w:after="0" w:line="240" w:lineRule="auto"/>
              <w:rPr>
                <w:rFonts w:ascii="Arial" w:hAnsi="Arial" w:cs="Arial"/>
                <w:b/>
                <w:sz w:val="20"/>
                <w:szCs w:val="20"/>
              </w:rPr>
            </w:pPr>
            <w:r w:rsidRPr="00C72DDC">
              <w:rPr>
                <w:rFonts w:ascii="Arial" w:hAnsi="Arial" w:cs="Arial"/>
                <w:b/>
                <w:sz w:val="20"/>
                <w:szCs w:val="20"/>
              </w:rPr>
              <w:t>Factor de risc</w:t>
            </w:r>
          </w:p>
        </w:tc>
        <w:tc>
          <w:tcPr>
            <w:tcW w:w="1307" w:type="pct"/>
            <w:tcBorders>
              <w:bottom w:val="single" w:sz="12" w:space="0" w:color="auto"/>
            </w:tcBorders>
            <w:shd w:val="clear" w:color="auto" w:fill="auto"/>
            <w:hideMark/>
          </w:tcPr>
          <w:p w14:paraId="52FBE867" w14:textId="77777777" w:rsidR="00C72DDC" w:rsidRPr="00C72DDC" w:rsidRDefault="00C72DDC" w:rsidP="00C72DDC">
            <w:pPr>
              <w:spacing w:after="0" w:line="240" w:lineRule="auto"/>
              <w:rPr>
                <w:rFonts w:ascii="Arial" w:hAnsi="Arial" w:cs="Arial"/>
                <w:b/>
                <w:sz w:val="20"/>
                <w:szCs w:val="20"/>
              </w:rPr>
            </w:pPr>
            <w:r w:rsidRPr="00C72DDC">
              <w:rPr>
                <w:rFonts w:ascii="Arial" w:hAnsi="Arial" w:cs="Arial"/>
                <w:b/>
                <w:sz w:val="20"/>
                <w:szCs w:val="20"/>
              </w:rPr>
              <w:t>Gravitate impact</w:t>
            </w:r>
          </w:p>
        </w:tc>
        <w:tc>
          <w:tcPr>
            <w:tcW w:w="1377" w:type="pct"/>
            <w:tcBorders>
              <w:bottom w:val="single" w:sz="12" w:space="0" w:color="auto"/>
            </w:tcBorders>
            <w:shd w:val="clear" w:color="auto" w:fill="auto"/>
            <w:hideMark/>
          </w:tcPr>
          <w:p w14:paraId="250F92FB" w14:textId="77777777" w:rsidR="00C72DDC" w:rsidRPr="00C72DDC" w:rsidRDefault="00C72DDC" w:rsidP="00C72DDC">
            <w:pPr>
              <w:spacing w:after="0" w:line="240" w:lineRule="auto"/>
              <w:rPr>
                <w:rFonts w:ascii="Arial" w:hAnsi="Arial" w:cs="Arial"/>
                <w:b/>
                <w:sz w:val="20"/>
                <w:szCs w:val="20"/>
              </w:rPr>
            </w:pPr>
            <w:r w:rsidRPr="00C72DDC">
              <w:rPr>
                <w:rFonts w:ascii="Arial" w:hAnsi="Arial" w:cs="Arial"/>
                <w:b/>
                <w:sz w:val="20"/>
                <w:szCs w:val="20"/>
              </w:rPr>
              <w:t xml:space="preserve">Probabilitate </w:t>
            </w:r>
          </w:p>
        </w:tc>
      </w:tr>
      <w:tr w:rsidR="009C027F" w:rsidRPr="00920641" w14:paraId="1980C9D4" w14:textId="77777777" w:rsidTr="009C027F">
        <w:trPr>
          <w:jc w:val="center"/>
        </w:trPr>
        <w:tc>
          <w:tcPr>
            <w:tcW w:w="2316" w:type="pct"/>
            <w:tcBorders>
              <w:top w:val="single" w:sz="12" w:space="0" w:color="auto"/>
              <w:bottom w:val="single" w:sz="4" w:space="0" w:color="auto"/>
            </w:tcBorders>
            <w:vAlign w:val="center"/>
            <w:hideMark/>
          </w:tcPr>
          <w:p w14:paraId="7FDCD72D" w14:textId="62B3C97B" w:rsidR="009C027F" w:rsidRPr="00C72DDC" w:rsidRDefault="009C027F" w:rsidP="009C027F">
            <w:pPr>
              <w:spacing w:after="0" w:line="240" w:lineRule="auto"/>
              <w:rPr>
                <w:rFonts w:ascii="Arial" w:hAnsi="Arial" w:cs="Arial"/>
                <w:sz w:val="20"/>
                <w:szCs w:val="20"/>
              </w:rPr>
            </w:pPr>
            <w:r w:rsidRPr="00C72DDC">
              <w:rPr>
                <w:rFonts w:ascii="Arial" w:hAnsi="Arial" w:cs="Arial"/>
                <w:iCs/>
                <w:sz w:val="20"/>
                <w:szCs w:val="20"/>
              </w:rPr>
              <w:t>a1 – Inunda</w:t>
            </w:r>
            <w:r>
              <w:rPr>
                <w:rFonts w:ascii="Arial" w:hAnsi="Arial" w:cs="Arial"/>
                <w:iCs/>
                <w:sz w:val="20"/>
                <w:szCs w:val="20"/>
              </w:rPr>
              <w:t>t</w:t>
            </w:r>
            <w:r w:rsidRPr="00C72DDC">
              <w:rPr>
                <w:rFonts w:ascii="Arial" w:hAnsi="Arial" w:cs="Arial"/>
                <w:iCs/>
                <w:sz w:val="20"/>
                <w:szCs w:val="20"/>
              </w:rPr>
              <w:t>ii</w:t>
            </w:r>
          </w:p>
        </w:tc>
        <w:tc>
          <w:tcPr>
            <w:tcW w:w="1307" w:type="pct"/>
            <w:tcBorders>
              <w:top w:val="single" w:sz="12" w:space="0" w:color="auto"/>
              <w:bottom w:val="single" w:sz="4" w:space="0" w:color="auto"/>
            </w:tcBorders>
            <w:vAlign w:val="bottom"/>
            <w:hideMark/>
          </w:tcPr>
          <w:p w14:paraId="5637D68D" w14:textId="77777777" w:rsidR="009C027F" w:rsidRPr="00C72DDC" w:rsidRDefault="009C027F" w:rsidP="009C027F">
            <w:pPr>
              <w:spacing w:after="0" w:line="240" w:lineRule="auto"/>
              <w:rPr>
                <w:rFonts w:ascii="Arial" w:hAnsi="Arial" w:cs="Arial"/>
                <w:sz w:val="20"/>
                <w:szCs w:val="20"/>
              </w:rPr>
            </w:pPr>
            <w:r w:rsidRPr="00C72DDC">
              <w:rPr>
                <w:rFonts w:ascii="Arial" w:hAnsi="Arial" w:cs="Arial"/>
                <w:sz w:val="20"/>
                <w:szCs w:val="20"/>
              </w:rPr>
              <w:t>moderat</w:t>
            </w:r>
          </w:p>
        </w:tc>
        <w:tc>
          <w:tcPr>
            <w:tcW w:w="1377" w:type="pct"/>
            <w:tcBorders>
              <w:top w:val="single" w:sz="12" w:space="0" w:color="auto"/>
              <w:bottom w:val="single" w:sz="4" w:space="0" w:color="auto"/>
            </w:tcBorders>
            <w:vAlign w:val="bottom"/>
            <w:hideMark/>
          </w:tcPr>
          <w:p w14:paraId="372ECD25" w14:textId="6649BEDD" w:rsidR="009C027F" w:rsidRPr="00C72DDC" w:rsidRDefault="009C027F" w:rsidP="009C027F">
            <w:pPr>
              <w:spacing w:after="0" w:line="240" w:lineRule="auto"/>
              <w:rPr>
                <w:rFonts w:ascii="Arial" w:hAnsi="Arial" w:cs="Arial"/>
                <w:sz w:val="20"/>
                <w:szCs w:val="20"/>
              </w:rPr>
            </w:pPr>
            <w:r w:rsidRPr="00C72DDC">
              <w:rPr>
                <w:rFonts w:ascii="Arial" w:hAnsi="Arial" w:cs="Arial"/>
                <w:sz w:val="20"/>
                <w:szCs w:val="20"/>
              </w:rPr>
              <w:t>rareori</w:t>
            </w:r>
          </w:p>
        </w:tc>
      </w:tr>
      <w:tr w:rsidR="00C72DDC" w:rsidRPr="00920641" w14:paraId="677313BE" w14:textId="77777777" w:rsidTr="009C027F">
        <w:trPr>
          <w:jc w:val="center"/>
        </w:trPr>
        <w:tc>
          <w:tcPr>
            <w:tcW w:w="2316" w:type="pct"/>
            <w:tcBorders>
              <w:top w:val="single" w:sz="4" w:space="0" w:color="auto"/>
            </w:tcBorders>
            <w:vAlign w:val="center"/>
            <w:hideMark/>
          </w:tcPr>
          <w:p w14:paraId="7CCB8521" w14:textId="5F0F0F62" w:rsidR="00C72DDC" w:rsidRPr="00C72DDC" w:rsidRDefault="00C72DDC" w:rsidP="00C72DDC">
            <w:pPr>
              <w:spacing w:after="0" w:line="240" w:lineRule="auto"/>
              <w:rPr>
                <w:rFonts w:ascii="Arial" w:hAnsi="Arial" w:cs="Arial"/>
                <w:sz w:val="20"/>
                <w:szCs w:val="20"/>
              </w:rPr>
            </w:pPr>
            <w:r w:rsidRPr="00C72DDC">
              <w:rPr>
                <w:rFonts w:ascii="Arial" w:hAnsi="Arial" w:cs="Arial"/>
                <w:iCs/>
                <w:sz w:val="20"/>
                <w:szCs w:val="20"/>
              </w:rPr>
              <w:t>a2 - Seceta/diminuarea resurselor de ap</w:t>
            </w:r>
            <w:r w:rsidR="00067FE0">
              <w:rPr>
                <w:rFonts w:ascii="Arial" w:hAnsi="Arial" w:cs="Arial"/>
                <w:iCs/>
                <w:sz w:val="20"/>
                <w:szCs w:val="20"/>
              </w:rPr>
              <w:t>a</w:t>
            </w:r>
          </w:p>
        </w:tc>
        <w:tc>
          <w:tcPr>
            <w:tcW w:w="1307" w:type="pct"/>
            <w:tcBorders>
              <w:top w:val="single" w:sz="4" w:space="0" w:color="auto"/>
            </w:tcBorders>
            <w:vAlign w:val="bottom"/>
            <w:hideMark/>
          </w:tcPr>
          <w:p w14:paraId="26BF4F42" w14:textId="77777777" w:rsidR="00C72DDC" w:rsidRPr="00C72DDC" w:rsidRDefault="00C72DDC" w:rsidP="00C72DDC">
            <w:pPr>
              <w:spacing w:after="0" w:line="240" w:lineRule="auto"/>
              <w:rPr>
                <w:rFonts w:ascii="Arial" w:hAnsi="Arial" w:cs="Arial"/>
                <w:sz w:val="20"/>
                <w:szCs w:val="20"/>
              </w:rPr>
            </w:pPr>
            <w:r w:rsidRPr="00C72DDC">
              <w:rPr>
                <w:rFonts w:ascii="Arial" w:hAnsi="Arial" w:cs="Arial"/>
                <w:sz w:val="20"/>
                <w:szCs w:val="20"/>
              </w:rPr>
              <w:t>moderat</w:t>
            </w:r>
          </w:p>
        </w:tc>
        <w:tc>
          <w:tcPr>
            <w:tcW w:w="1377" w:type="pct"/>
            <w:tcBorders>
              <w:top w:val="single" w:sz="4" w:space="0" w:color="auto"/>
            </w:tcBorders>
            <w:vAlign w:val="bottom"/>
            <w:hideMark/>
          </w:tcPr>
          <w:p w14:paraId="14504BA7" w14:textId="77777777" w:rsidR="00C72DDC" w:rsidRPr="00C72DDC" w:rsidRDefault="00C72DDC" w:rsidP="00C72DDC">
            <w:pPr>
              <w:spacing w:after="0" w:line="240" w:lineRule="auto"/>
              <w:rPr>
                <w:rFonts w:ascii="Arial" w:hAnsi="Arial" w:cs="Arial"/>
                <w:sz w:val="20"/>
                <w:szCs w:val="20"/>
              </w:rPr>
            </w:pPr>
            <w:r w:rsidRPr="00C72DDC">
              <w:rPr>
                <w:rFonts w:ascii="Arial" w:hAnsi="Arial" w:cs="Arial"/>
                <w:sz w:val="20"/>
                <w:szCs w:val="20"/>
              </w:rPr>
              <w:t>rareori</w:t>
            </w:r>
          </w:p>
        </w:tc>
      </w:tr>
      <w:tr w:rsidR="00C72DDC" w:rsidRPr="00920641" w14:paraId="379A40F9" w14:textId="77777777" w:rsidTr="009C027F">
        <w:trPr>
          <w:jc w:val="center"/>
        </w:trPr>
        <w:tc>
          <w:tcPr>
            <w:tcW w:w="2316" w:type="pct"/>
            <w:vAlign w:val="center"/>
            <w:hideMark/>
          </w:tcPr>
          <w:p w14:paraId="44C94434" w14:textId="77777777" w:rsidR="00C72DDC" w:rsidRPr="00C72DDC" w:rsidRDefault="00C72DDC" w:rsidP="00C72DDC">
            <w:pPr>
              <w:spacing w:after="0" w:line="240" w:lineRule="auto"/>
              <w:rPr>
                <w:rFonts w:ascii="Arial" w:hAnsi="Arial" w:cs="Arial"/>
                <w:sz w:val="20"/>
                <w:szCs w:val="20"/>
              </w:rPr>
            </w:pPr>
            <w:r w:rsidRPr="00C72DDC">
              <w:rPr>
                <w:rFonts w:ascii="Arial" w:hAnsi="Arial" w:cs="Arial"/>
                <w:iCs/>
                <w:sz w:val="20"/>
                <w:szCs w:val="20"/>
              </w:rPr>
              <w:t>a3 - Alunecari de teren</w:t>
            </w:r>
          </w:p>
        </w:tc>
        <w:tc>
          <w:tcPr>
            <w:tcW w:w="1307" w:type="pct"/>
            <w:vAlign w:val="bottom"/>
            <w:hideMark/>
          </w:tcPr>
          <w:p w14:paraId="784A531B" w14:textId="77777777" w:rsidR="00C72DDC" w:rsidRPr="00C72DDC" w:rsidRDefault="00C72DDC" w:rsidP="00C72DDC">
            <w:pPr>
              <w:spacing w:after="0" w:line="240" w:lineRule="auto"/>
              <w:rPr>
                <w:rFonts w:ascii="Arial" w:hAnsi="Arial" w:cs="Arial"/>
                <w:sz w:val="20"/>
                <w:szCs w:val="20"/>
              </w:rPr>
            </w:pPr>
            <w:r w:rsidRPr="00C72DDC">
              <w:rPr>
                <w:rFonts w:ascii="Arial" w:hAnsi="Arial" w:cs="Arial"/>
                <w:sz w:val="20"/>
                <w:szCs w:val="20"/>
              </w:rPr>
              <w:t>moderat</w:t>
            </w:r>
          </w:p>
        </w:tc>
        <w:tc>
          <w:tcPr>
            <w:tcW w:w="1377" w:type="pct"/>
            <w:vAlign w:val="bottom"/>
            <w:hideMark/>
          </w:tcPr>
          <w:p w14:paraId="5663394E" w14:textId="62D27689" w:rsidR="00C72DDC" w:rsidRPr="00C72DDC" w:rsidRDefault="00C72DDC" w:rsidP="00C72DDC">
            <w:pPr>
              <w:spacing w:after="0" w:line="240" w:lineRule="auto"/>
              <w:rPr>
                <w:rFonts w:ascii="Arial" w:hAnsi="Arial" w:cs="Arial"/>
                <w:sz w:val="20"/>
                <w:szCs w:val="20"/>
              </w:rPr>
            </w:pPr>
            <w:r w:rsidRPr="00C72DDC">
              <w:rPr>
                <w:rFonts w:ascii="Arial" w:hAnsi="Arial" w:cs="Arial"/>
                <w:sz w:val="20"/>
                <w:szCs w:val="20"/>
              </w:rPr>
              <w:t>pu</w:t>
            </w:r>
            <w:r w:rsidR="00067FE0">
              <w:rPr>
                <w:rFonts w:ascii="Arial" w:hAnsi="Arial" w:cs="Arial"/>
                <w:sz w:val="20"/>
                <w:szCs w:val="20"/>
              </w:rPr>
              <w:t>t</w:t>
            </w:r>
            <w:r w:rsidRPr="00C72DDC">
              <w:rPr>
                <w:rFonts w:ascii="Arial" w:hAnsi="Arial" w:cs="Arial"/>
                <w:sz w:val="20"/>
                <w:szCs w:val="20"/>
              </w:rPr>
              <w:t>in probabil</w:t>
            </w:r>
          </w:p>
        </w:tc>
      </w:tr>
      <w:tr w:rsidR="00C72DDC" w:rsidRPr="00920641" w14:paraId="67E12E4A" w14:textId="77777777" w:rsidTr="009C027F">
        <w:trPr>
          <w:jc w:val="center"/>
        </w:trPr>
        <w:tc>
          <w:tcPr>
            <w:tcW w:w="2316" w:type="pct"/>
            <w:vAlign w:val="center"/>
            <w:hideMark/>
          </w:tcPr>
          <w:p w14:paraId="33BB6FEB" w14:textId="77777777" w:rsidR="00C72DDC" w:rsidRPr="00C72DDC" w:rsidRDefault="00C72DDC" w:rsidP="00C72DDC">
            <w:pPr>
              <w:spacing w:after="0" w:line="240" w:lineRule="auto"/>
              <w:rPr>
                <w:rFonts w:ascii="Arial" w:hAnsi="Arial" w:cs="Arial"/>
                <w:iCs/>
                <w:sz w:val="20"/>
                <w:szCs w:val="20"/>
              </w:rPr>
            </w:pPr>
            <w:r w:rsidRPr="00C72DDC">
              <w:rPr>
                <w:rFonts w:ascii="Arial" w:hAnsi="Arial" w:cs="Arial"/>
                <w:iCs/>
                <w:sz w:val="20"/>
                <w:szCs w:val="20"/>
              </w:rPr>
              <w:t>a4 - Cutremure</w:t>
            </w:r>
          </w:p>
        </w:tc>
        <w:tc>
          <w:tcPr>
            <w:tcW w:w="1307" w:type="pct"/>
            <w:vAlign w:val="bottom"/>
            <w:hideMark/>
          </w:tcPr>
          <w:p w14:paraId="38C14D95" w14:textId="77777777" w:rsidR="00C72DDC" w:rsidRPr="00C72DDC" w:rsidRDefault="00C72DDC" w:rsidP="00C72DDC">
            <w:pPr>
              <w:spacing w:after="0" w:line="240" w:lineRule="auto"/>
              <w:rPr>
                <w:rFonts w:ascii="Arial" w:hAnsi="Arial" w:cs="Arial"/>
                <w:sz w:val="20"/>
                <w:szCs w:val="20"/>
              </w:rPr>
            </w:pPr>
            <w:r w:rsidRPr="00C72DDC">
              <w:rPr>
                <w:rFonts w:ascii="Arial" w:hAnsi="Arial" w:cs="Arial"/>
                <w:sz w:val="20"/>
                <w:szCs w:val="20"/>
              </w:rPr>
              <w:t>major</w:t>
            </w:r>
          </w:p>
        </w:tc>
        <w:tc>
          <w:tcPr>
            <w:tcW w:w="1377" w:type="pct"/>
            <w:vAlign w:val="bottom"/>
            <w:hideMark/>
          </w:tcPr>
          <w:p w14:paraId="6ACA2458" w14:textId="77777777" w:rsidR="00C72DDC" w:rsidRPr="00C72DDC" w:rsidRDefault="00C72DDC" w:rsidP="00C72DDC">
            <w:pPr>
              <w:spacing w:after="0" w:line="240" w:lineRule="auto"/>
              <w:rPr>
                <w:rFonts w:ascii="Arial" w:hAnsi="Arial" w:cs="Arial"/>
                <w:sz w:val="20"/>
                <w:szCs w:val="20"/>
              </w:rPr>
            </w:pPr>
            <w:r w:rsidRPr="00C72DDC">
              <w:rPr>
                <w:rFonts w:ascii="Arial" w:hAnsi="Arial" w:cs="Arial"/>
                <w:sz w:val="20"/>
                <w:szCs w:val="20"/>
              </w:rPr>
              <w:t xml:space="preserve">putin probabil </w:t>
            </w:r>
          </w:p>
        </w:tc>
      </w:tr>
    </w:tbl>
    <w:p w14:paraId="21E91305" w14:textId="2C57BC86" w:rsidR="00C72DDC" w:rsidRDefault="00C72DDC" w:rsidP="00564744">
      <w:pPr>
        <w:spacing w:after="0" w:line="240" w:lineRule="auto"/>
        <w:rPr>
          <w:rFonts w:ascii="Arial" w:hAnsi="Arial" w:cs="Arial"/>
          <w:sz w:val="22"/>
          <w:lang w:eastAsia="en-GB"/>
        </w:rPr>
      </w:pPr>
    </w:p>
    <w:p w14:paraId="7622B7CD" w14:textId="642D2C9B" w:rsidR="00C72DDC" w:rsidRDefault="00C72DDC" w:rsidP="00C72DDC">
      <w:pPr>
        <w:spacing w:after="0" w:line="240" w:lineRule="auto"/>
        <w:jc w:val="both"/>
        <w:rPr>
          <w:rFonts w:ascii="Arial" w:hAnsi="Arial" w:cs="Arial"/>
          <w:sz w:val="22"/>
          <w:szCs w:val="22"/>
        </w:rPr>
      </w:pPr>
      <w:r w:rsidRPr="00C72DDC">
        <w:rPr>
          <w:rFonts w:ascii="Arial" w:hAnsi="Arial" w:cs="Arial"/>
          <w:sz w:val="22"/>
          <w:szCs w:val="22"/>
        </w:rPr>
        <w:t xml:space="preserve">Evaluarea riscurilor a fost stabilit din produsul dintre impact </w:t>
      </w:r>
      <w:r w:rsidR="00067FE0">
        <w:rPr>
          <w:rFonts w:ascii="Arial" w:hAnsi="Arial" w:cs="Arial"/>
          <w:sz w:val="22"/>
          <w:szCs w:val="22"/>
        </w:rPr>
        <w:t>s</w:t>
      </w:r>
      <w:r w:rsidRPr="00C72DDC">
        <w:rPr>
          <w:rFonts w:ascii="Arial" w:hAnsi="Arial" w:cs="Arial"/>
          <w:sz w:val="22"/>
          <w:szCs w:val="22"/>
        </w:rPr>
        <w:t>i probabilitate. Rezultatele evalu</w:t>
      </w:r>
      <w:r w:rsidR="00067FE0">
        <w:rPr>
          <w:rFonts w:ascii="Arial" w:hAnsi="Arial" w:cs="Arial"/>
          <w:sz w:val="22"/>
          <w:szCs w:val="22"/>
        </w:rPr>
        <w:t>a</w:t>
      </w:r>
      <w:r w:rsidRPr="00C72DDC">
        <w:rPr>
          <w:rFonts w:ascii="Arial" w:hAnsi="Arial" w:cs="Arial"/>
          <w:sz w:val="22"/>
          <w:szCs w:val="22"/>
        </w:rPr>
        <w:t>rii riscurilor sub forma matricial</w:t>
      </w:r>
      <w:r w:rsidR="00067FE0">
        <w:rPr>
          <w:rFonts w:ascii="Arial" w:hAnsi="Arial" w:cs="Arial"/>
          <w:sz w:val="22"/>
          <w:szCs w:val="22"/>
        </w:rPr>
        <w:t>a</w:t>
      </w:r>
      <w:r w:rsidRPr="00C72DDC">
        <w:rPr>
          <w:rFonts w:ascii="Arial" w:hAnsi="Arial" w:cs="Arial"/>
          <w:sz w:val="22"/>
          <w:szCs w:val="22"/>
        </w:rPr>
        <w:t xml:space="preserve"> </w:t>
      </w:r>
      <w:r w:rsidR="00067FE0">
        <w:rPr>
          <w:rFonts w:ascii="Arial" w:hAnsi="Arial" w:cs="Arial"/>
          <w:sz w:val="22"/>
          <w:szCs w:val="22"/>
        </w:rPr>
        <w:t>i</w:t>
      </w:r>
      <w:r w:rsidRPr="00C72DDC">
        <w:rPr>
          <w:rFonts w:ascii="Arial" w:hAnsi="Arial" w:cs="Arial"/>
          <w:sz w:val="22"/>
          <w:szCs w:val="22"/>
        </w:rPr>
        <w:t>n tabelul urm</w:t>
      </w:r>
      <w:r w:rsidR="00067FE0">
        <w:rPr>
          <w:rFonts w:ascii="Arial" w:hAnsi="Arial" w:cs="Arial"/>
          <w:sz w:val="22"/>
          <w:szCs w:val="22"/>
        </w:rPr>
        <w:t>a</w:t>
      </w:r>
      <w:r w:rsidRPr="00C72DDC">
        <w:rPr>
          <w:rFonts w:ascii="Arial" w:hAnsi="Arial" w:cs="Arial"/>
          <w:sz w:val="22"/>
          <w:szCs w:val="22"/>
        </w:rPr>
        <w:t>tor:</w:t>
      </w:r>
    </w:p>
    <w:p w14:paraId="6A577B7E" w14:textId="39297B79" w:rsidR="00C72DDC" w:rsidRDefault="00C72DDC" w:rsidP="00C72DDC">
      <w:pPr>
        <w:spacing w:after="0" w:line="240" w:lineRule="auto"/>
        <w:jc w:val="both"/>
        <w:rPr>
          <w:rFonts w:ascii="Arial" w:hAnsi="Arial" w:cs="Arial"/>
          <w:sz w:val="22"/>
          <w:szCs w:val="22"/>
        </w:rPr>
      </w:pPr>
    </w:p>
    <w:p w14:paraId="2286CDE6" w14:textId="399BDCFA" w:rsidR="00C72DDC" w:rsidRPr="00DE0EF0" w:rsidRDefault="00DE0EF0" w:rsidP="00E73BA9">
      <w:pPr>
        <w:pStyle w:val="Caption"/>
      </w:pPr>
      <w:bookmarkStart w:id="396" w:name="_Toc30049982"/>
      <w:r>
        <w:t xml:space="preserve">Tabel </w:t>
      </w:r>
      <w:r w:rsidR="00AC4C09">
        <w:fldChar w:fldCharType="begin"/>
      </w:r>
      <w:r w:rsidR="00AC4C09">
        <w:instrText xml:space="preserve"> SEQ Tabel \* ARABIC </w:instrText>
      </w:r>
      <w:r w:rsidR="00AC4C09">
        <w:fldChar w:fldCharType="separate"/>
      </w:r>
      <w:r w:rsidR="007D29BA">
        <w:rPr>
          <w:noProof/>
        </w:rPr>
        <w:t>42</w:t>
      </w:r>
      <w:r w:rsidR="00AC4C09">
        <w:rPr>
          <w:noProof/>
        </w:rPr>
        <w:fldChar w:fldCharType="end"/>
      </w:r>
      <w:r w:rsidRPr="00C72DDC">
        <w:t xml:space="preserve"> - </w:t>
      </w:r>
      <w:r w:rsidRPr="00DE0EF0">
        <w:t>Evaluarea gravitatii impactului si a probabilitatii de apari</w:t>
      </w:r>
      <w:r w:rsidR="00067FE0">
        <w:t>t</w:t>
      </w:r>
      <w:r w:rsidRPr="00DE0EF0">
        <w:t xml:space="preserve">ie </w:t>
      </w:r>
      <w:r w:rsidR="00067FE0">
        <w:t>i</w:t>
      </w:r>
      <w:r w:rsidRPr="00DE0EF0">
        <w:t>n zona amplasamentului</w:t>
      </w:r>
      <w:r w:rsidR="00C72DDC" w:rsidRPr="00DE0EF0">
        <w:t>traseului de drum</w:t>
      </w:r>
      <w:bookmarkEnd w:id="396"/>
    </w:p>
    <w:p w14:paraId="07729D9D" w14:textId="77777777" w:rsidR="00C72DDC" w:rsidRPr="00C72DDC" w:rsidRDefault="00C72DDC" w:rsidP="00C72DDC">
      <w:pPr>
        <w:spacing w:after="0" w:line="240" w:lineRule="auto"/>
        <w:jc w:val="both"/>
        <w:rPr>
          <w:rFonts w:ascii="Arial" w:hAnsi="Arial" w:cs="Arial"/>
          <w:sz w:val="22"/>
          <w:szCs w:val="22"/>
          <w:lang w:eastAsia="en-G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4"/>
        <w:gridCol w:w="1347"/>
        <w:gridCol w:w="1134"/>
        <w:gridCol w:w="1469"/>
        <w:gridCol w:w="1267"/>
        <w:gridCol w:w="1022"/>
        <w:gridCol w:w="1454"/>
      </w:tblGrid>
      <w:tr w:rsidR="00C72DDC" w:rsidRPr="00920641" w14:paraId="08FB545E" w14:textId="77777777" w:rsidTr="00C64E54">
        <w:trPr>
          <w:jc w:val="center"/>
        </w:trPr>
        <w:tc>
          <w:tcPr>
            <w:tcW w:w="1004" w:type="pct"/>
            <w:tcBorders>
              <w:top w:val="single" w:sz="4" w:space="0" w:color="auto"/>
              <w:left w:val="single" w:sz="4" w:space="0" w:color="auto"/>
              <w:bottom w:val="single" w:sz="4" w:space="0" w:color="auto"/>
              <w:right w:val="single" w:sz="4" w:space="0" w:color="auto"/>
              <w:tl2br w:val="single" w:sz="4" w:space="0" w:color="auto"/>
            </w:tcBorders>
          </w:tcPr>
          <w:p w14:paraId="5B91A291" w14:textId="77777777" w:rsidR="00C72DDC" w:rsidRPr="00C72DDC" w:rsidRDefault="00C72DDC" w:rsidP="00C72DDC">
            <w:pPr>
              <w:spacing w:after="0" w:line="240" w:lineRule="auto"/>
              <w:rPr>
                <w:rFonts w:ascii="Arial" w:hAnsi="Arial" w:cs="Arial"/>
              </w:rPr>
            </w:pPr>
          </w:p>
        </w:tc>
        <w:tc>
          <w:tcPr>
            <w:tcW w:w="69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D1682D1" w14:textId="77777777" w:rsidR="00C72DDC" w:rsidRPr="00C72DDC" w:rsidRDefault="00C72DDC" w:rsidP="00C72DDC">
            <w:pPr>
              <w:spacing w:after="0" w:line="240" w:lineRule="auto"/>
              <w:rPr>
                <w:rFonts w:ascii="Arial" w:hAnsi="Arial" w:cs="Arial"/>
                <w:b/>
              </w:rPr>
            </w:pPr>
            <w:r w:rsidRPr="00C72DDC">
              <w:rPr>
                <w:rFonts w:ascii="Arial" w:hAnsi="Arial" w:cs="Arial"/>
                <w:b/>
              </w:rPr>
              <w:t>Probabilitate</w:t>
            </w:r>
          </w:p>
        </w:tc>
        <w:tc>
          <w:tcPr>
            <w:tcW w:w="589" w:type="pct"/>
            <w:tcBorders>
              <w:top w:val="single" w:sz="4" w:space="0" w:color="auto"/>
              <w:left w:val="single" w:sz="4" w:space="0" w:color="auto"/>
              <w:bottom w:val="single" w:sz="4" w:space="0" w:color="auto"/>
              <w:right w:val="single" w:sz="4" w:space="0" w:color="auto"/>
            </w:tcBorders>
            <w:vAlign w:val="center"/>
            <w:hideMark/>
          </w:tcPr>
          <w:p w14:paraId="63A58C93" w14:textId="77777777" w:rsidR="00C72DDC" w:rsidRPr="00C72DDC" w:rsidRDefault="00C72DDC" w:rsidP="00C72DDC">
            <w:pPr>
              <w:spacing w:after="0" w:line="240" w:lineRule="auto"/>
              <w:rPr>
                <w:rFonts w:ascii="Arial" w:hAnsi="Arial" w:cs="Arial"/>
                <w:b/>
              </w:rPr>
            </w:pPr>
            <w:r w:rsidRPr="00C72DDC">
              <w:rPr>
                <w:rFonts w:ascii="Arial" w:hAnsi="Arial" w:cs="Arial"/>
                <w:b/>
              </w:rPr>
              <w:t>Rareori, 5%</w:t>
            </w:r>
          </w:p>
        </w:tc>
        <w:tc>
          <w:tcPr>
            <w:tcW w:w="763" w:type="pct"/>
            <w:tcBorders>
              <w:top w:val="single" w:sz="4" w:space="0" w:color="auto"/>
              <w:left w:val="single" w:sz="4" w:space="0" w:color="auto"/>
              <w:bottom w:val="single" w:sz="4" w:space="0" w:color="auto"/>
              <w:right w:val="single" w:sz="4" w:space="0" w:color="auto"/>
            </w:tcBorders>
            <w:vAlign w:val="center"/>
            <w:hideMark/>
          </w:tcPr>
          <w:p w14:paraId="610EDEF5" w14:textId="77777777" w:rsidR="00C72DDC" w:rsidRPr="00C72DDC" w:rsidRDefault="00C72DDC" w:rsidP="00C72DDC">
            <w:pPr>
              <w:spacing w:after="0" w:line="240" w:lineRule="auto"/>
              <w:rPr>
                <w:rFonts w:ascii="Arial" w:hAnsi="Arial" w:cs="Arial"/>
                <w:b/>
              </w:rPr>
            </w:pPr>
            <w:r w:rsidRPr="00C72DDC">
              <w:rPr>
                <w:rFonts w:ascii="Arial" w:hAnsi="Arial" w:cs="Arial"/>
                <w:b/>
              </w:rPr>
              <w:t>Putin probabil, 20%</w:t>
            </w:r>
          </w:p>
        </w:tc>
        <w:tc>
          <w:tcPr>
            <w:tcW w:w="658" w:type="pct"/>
            <w:tcBorders>
              <w:top w:val="single" w:sz="4" w:space="0" w:color="auto"/>
              <w:left w:val="single" w:sz="4" w:space="0" w:color="auto"/>
              <w:bottom w:val="single" w:sz="4" w:space="0" w:color="auto"/>
              <w:right w:val="single" w:sz="4" w:space="0" w:color="auto"/>
            </w:tcBorders>
            <w:vAlign w:val="center"/>
            <w:hideMark/>
          </w:tcPr>
          <w:p w14:paraId="128C4B00" w14:textId="56EAF1BD" w:rsidR="00C72DDC" w:rsidRPr="00C72DDC" w:rsidRDefault="00C72DDC" w:rsidP="00C72DDC">
            <w:pPr>
              <w:spacing w:after="0" w:line="240" w:lineRule="auto"/>
              <w:rPr>
                <w:rFonts w:ascii="Arial" w:hAnsi="Arial" w:cs="Arial"/>
                <w:b/>
              </w:rPr>
            </w:pPr>
            <w:r w:rsidRPr="00C72DDC">
              <w:rPr>
                <w:rFonts w:ascii="Arial" w:hAnsi="Arial" w:cs="Arial"/>
                <w:b/>
              </w:rPr>
              <w:t>Moderat, 50%</w:t>
            </w:r>
          </w:p>
        </w:tc>
        <w:tc>
          <w:tcPr>
            <w:tcW w:w="531" w:type="pct"/>
            <w:tcBorders>
              <w:top w:val="single" w:sz="4" w:space="0" w:color="auto"/>
              <w:left w:val="single" w:sz="4" w:space="0" w:color="auto"/>
              <w:bottom w:val="single" w:sz="4" w:space="0" w:color="auto"/>
              <w:right w:val="single" w:sz="4" w:space="0" w:color="auto"/>
            </w:tcBorders>
            <w:vAlign w:val="center"/>
            <w:hideMark/>
          </w:tcPr>
          <w:p w14:paraId="2B260B5B" w14:textId="77777777" w:rsidR="00C72DDC" w:rsidRPr="00C72DDC" w:rsidRDefault="00C72DDC" w:rsidP="00C72DDC">
            <w:pPr>
              <w:spacing w:after="0" w:line="240" w:lineRule="auto"/>
              <w:rPr>
                <w:rFonts w:ascii="Arial" w:hAnsi="Arial" w:cs="Arial"/>
                <w:b/>
              </w:rPr>
            </w:pPr>
            <w:r w:rsidRPr="00C72DDC">
              <w:rPr>
                <w:rFonts w:ascii="Arial" w:hAnsi="Arial" w:cs="Arial"/>
                <w:b/>
              </w:rPr>
              <w:t>Probabil, 80%</w:t>
            </w:r>
          </w:p>
        </w:tc>
        <w:tc>
          <w:tcPr>
            <w:tcW w:w="755" w:type="pct"/>
            <w:tcBorders>
              <w:top w:val="single" w:sz="4" w:space="0" w:color="auto"/>
              <w:left w:val="single" w:sz="4" w:space="0" w:color="auto"/>
              <w:bottom w:val="single" w:sz="4" w:space="0" w:color="auto"/>
              <w:right w:val="single" w:sz="4" w:space="0" w:color="auto"/>
            </w:tcBorders>
            <w:vAlign w:val="center"/>
            <w:hideMark/>
          </w:tcPr>
          <w:p w14:paraId="6D8E590E" w14:textId="77777777" w:rsidR="00C72DDC" w:rsidRPr="00C72DDC" w:rsidRDefault="00C72DDC" w:rsidP="00C72DDC">
            <w:pPr>
              <w:spacing w:after="0" w:line="240" w:lineRule="auto"/>
              <w:rPr>
                <w:rFonts w:ascii="Arial" w:hAnsi="Arial" w:cs="Arial"/>
                <w:b/>
              </w:rPr>
            </w:pPr>
            <w:r w:rsidRPr="00C72DDC">
              <w:rPr>
                <w:rFonts w:ascii="Arial" w:hAnsi="Arial" w:cs="Arial"/>
                <w:b/>
              </w:rPr>
              <w:t>Aproape sigur, 95%</w:t>
            </w:r>
          </w:p>
        </w:tc>
      </w:tr>
      <w:tr w:rsidR="00C72DDC" w:rsidRPr="00920641" w14:paraId="6474A7D6" w14:textId="77777777" w:rsidTr="00C64E54">
        <w:trPr>
          <w:jc w:val="center"/>
        </w:trPr>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CE04B61" w14:textId="77777777" w:rsidR="00C72DDC" w:rsidRPr="00C72DDC" w:rsidRDefault="00C72DDC" w:rsidP="00C72DDC">
            <w:pPr>
              <w:spacing w:after="0" w:line="240" w:lineRule="auto"/>
              <w:rPr>
                <w:rFonts w:ascii="Arial" w:hAnsi="Arial" w:cs="Arial"/>
                <w:b/>
              </w:rPr>
            </w:pPr>
            <w:r w:rsidRPr="00C72DDC">
              <w:rPr>
                <w:rFonts w:ascii="Arial" w:hAnsi="Arial" w:cs="Arial"/>
                <w:b/>
              </w:rPr>
              <w:t>Gravitate/Impact</w:t>
            </w:r>
          </w:p>
        </w:tc>
        <w:tc>
          <w:tcPr>
            <w:tcW w:w="699" w:type="pct"/>
            <w:tcBorders>
              <w:top w:val="single" w:sz="4" w:space="0" w:color="auto"/>
              <w:left w:val="single" w:sz="4" w:space="0" w:color="auto"/>
              <w:bottom w:val="single" w:sz="4" w:space="0" w:color="auto"/>
              <w:right w:val="single" w:sz="4" w:space="0" w:color="auto"/>
              <w:tl2br w:val="single" w:sz="4" w:space="0" w:color="auto"/>
            </w:tcBorders>
          </w:tcPr>
          <w:p w14:paraId="33B888AD" w14:textId="77777777" w:rsidR="00C72DDC" w:rsidRPr="00C72DDC" w:rsidRDefault="00C72DDC" w:rsidP="00C72DDC">
            <w:pPr>
              <w:spacing w:after="0" w:line="240" w:lineRule="auto"/>
              <w:rPr>
                <w:rFonts w:ascii="Arial" w:hAnsi="Arial" w:cs="Arial"/>
              </w:rPr>
            </w:pPr>
          </w:p>
        </w:tc>
        <w:tc>
          <w:tcPr>
            <w:tcW w:w="589" w:type="pct"/>
            <w:tcBorders>
              <w:top w:val="single" w:sz="4" w:space="0" w:color="auto"/>
              <w:left w:val="single" w:sz="4" w:space="0" w:color="auto"/>
              <w:bottom w:val="single" w:sz="4" w:space="0" w:color="auto"/>
              <w:right w:val="single" w:sz="4" w:space="0" w:color="auto"/>
            </w:tcBorders>
            <w:vAlign w:val="center"/>
            <w:hideMark/>
          </w:tcPr>
          <w:p w14:paraId="496036C7" w14:textId="77777777" w:rsidR="00C72DDC" w:rsidRPr="00C72DDC" w:rsidRDefault="00C72DDC" w:rsidP="00C72DDC">
            <w:pPr>
              <w:spacing w:after="0" w:line="240" w:lineRule="auto"/>
              <w:rPr>
                <w:rFonts w:ascii="Arial" w:hAnsi="Arial" w:cs="Arial"/>
              </w:rPr>
            </w:pPr>
            <w:r w:rsidRPr="00C72DDC">
              <w:rPr>
                <w:rFonts w:ascii="Arial" w:hAnsi="Arial" w:cs="Arial"/>
              </w:rPr>
              <w:t>1</w:t>
            </w:r>
          </w:p>
        </w:tc>
        <w:tc>
          <w:tcPr>
            <w:tcW w:w="763" w:type="pct"/>
            <w:tcBorders>
              <w:top w:val="single" w:sz="4" w:space="0" w:color="auto"/>
              <w:left w:val="single" w:sz="4" w:space="0" w:color="auto"/>
              <w:bottom w:val="single" w:sz="4" w:space="0" w:color="auto"/>
              <w:right w:val="single" w:sz="4" w:space="0" w:color="auto"/>
            </w:tcBorders>
            <w:vAlign w:val="center"/>
            <w:hideMark/>
          </w:tcPr>
          <w:p w14:paraId="0B2259A5" w14:textId="77777777" w:rsidR="00C72DDC" w:rsidRPr="00C72DDC" w:rsidRDefault="00C72DDC" w:rsidP="00C72DDC">
            <w:pPr>
              <w:spacing w:after="0" w:line="240" w:lineRule="auto"/>
              <w:rPr>
                <w:rFonts w:ascii="Arial" w:hAnsi="Arial" w:cs="Arial"/>
              </w:rPr>
            </w:pPr>
            <w:r w:rsidRPr="00C72DDC">
              <w:rPr>
                <w:rFonts w:ascii="Arial" w:hAnsi="Arial" w:cs="Arial"/>
              </w:rPr>
              <w:t>2</w:t>
            </w:r>
          </w:p>
        </w:tc>
        <w:tc>
          <w:tcPr>
            <w:tcW w:w="658" w:type="pct"/>
            <w:tcBorders>
              <w:top w:val="single" w:sz="4" w:space="0" w:color="auto"/>
              <w:left w:val="single" w:sz="4" w:space="0" w:color="auto"/>
              <w:bottom w:val="single" w:sz="4" w:space="0" w:color="auto"/>
              <w:right w:val="single" w:sz="4" w:space="0" w:color="auto"/>
            </w:tcBorders>
            <w:vAlign w:val="center"/>
            <w:hideMark/>
          </w:tcPr>
          <w:p w14:paraId="3FD5D141" w14:textId="77777777" w:rsidR="00C72DDC" w:rsidRPr="00C72DDC" w:rsidRDefault="00C72DDC" w:rsidP="00C72DDC">
            <w:pPr>
              <w:spacing w:after="0" w:line="240" w:lineRule="auto"/>
              <w:rPr>
                <w:rFonts w:ascii="Arial" w:hAnsi="Arial" w:cs="Arial"/>
              </w:rPr>
            </w:pPr>
            <w:r w:rsidRPr="00C72DDC">
              <w:rPr>
                <w:rFonts w:ascii="Arial" w:hAnsi="Arial" w:cs="Arial"/>
              </w:rPr>
              <w:t>3</w:t>
            </w:r>
          </w:p>
        </w:tc>
        <w:tc>
          <w:tcPr>
            <w:tcW w:w="531" w:type="pct"/>
            <w:tcBorders>
              <w:top w:val="single" w:sz="4" w:space="0" w:color="auto"/>
              <w:left w:val="single" w:sz="4" w:space="0" w:color="auto"/>
              <w:bottom w:val="single" w:sz="4" w:space="0" w:color="auto"/>
              <w:right w:val="single" w:sz="4" w:space="0" w:color="auto"/>
            </w:tcBorders>
            <w:vAlign w:val="center"/>
            <w:hideMark/>
          </w:tcPr>
          <w:p w14:paraId="08C97AF1" w14:textId="77777777" w:rsidR="00C72DDC" w:rsidRPr="00C72DDC" w:rsidRDefault="00C72DDC" w:rsidP="00C72DDC">
            <w:pPr>
              <w:spacing w:after="0" w:line="240" w:lineRule="auto"/>
              <w:rPr>
                <w:rFonts w:ascii="Arial" w:hAnsi="Arial" w:cs="Arial"/>
              </w:rPr>
            </w:pPr>
            <w:r w:rsidRPr="00C72DDC">
              <w:rPr>
                <w:rFonts w:ascii="Arial" w:hAnsi="Arial" w:cs="Arial"/>
              </w:rPr>
              <w:t>4</w:t>
            </w:r>
          </w:p>
        </w:tc>
        <w:tc>
          <w:tcPr>
            <w:tcW w:w="755" w:type="pct"/>
            <w:tcBorders>
              <w:top w:val="single" w:sz="4" w:space="0" w:color="auto"/>
              <w:left w:val="single" w:sz="4" w:space="0" w:color="auto"/>
              <w:bottom w:val="single" w:sz="4" w:space="0" w:color="auto"/>
              <w:right w:val="single" w:sz="4" w:space="0" w:color="auto"/>
            </w:tcBorders>
            <w:vAlign w:val="center"/>
            <w:hideMark/>
          </w:tcPr>
          <w:p w14:paraId="347E183D" w14:textId="77777777" w:rsidR="00C72DDC" w:rsidRPr="00C72DDC" w:rsidRDefault="00C72DDC" w:rsidP="00C72DDC">
            <w:pPr>
              <w:spacing w:after="0" w:line="240" w:lineRule="auto"/>
              <w:rPr>
                <w:rFonts w:ascii="Arial" w:hAnsi="Arial" w:cs="Arial"/>
              </w:rPr>
            </w:pPr>
            <w:r w:rsidRPr="00C72DDC">
              <w:rPr>
                <w:rFonts w:ascii="Arial" w:hAnsi="Arial" w:cs="Arial"/>
              </w:rPr>
              <w:t>5</w:t>
            </w:r>
          </w:p>
        </w:tc>
      </w:tr>
      <w:tr w:rsidR="00C72DDC" w:rsidRPr="00920641" w14:paraId="4CB1FC86" w14:textId="77777777" w:rsidTr="00C64E54">
        <w:trPr>
          <w:jc w:val="center"/>
        </w:trPr>
        <w:tc>
          <w:tcPr>
            <w:tcW w:w="1004" w:type="pct"/>
            <w:tcBorders>
              <w:top w:val="single" w:sz="4" w:space="0" w:color="auto"/>
              <w:left w:val="single" w:sz="4" w:space="0" w:color="auto"/>
              <w:bottom w:val="single" w:sz="4" w:space="0" w:color="auto"/>
              <w:right w:val="single" w:sz="4" w:space="0" w:color="auto"/>
            </w:tcBorders>
            <w:vAlign w:val="center"/>
            <w:hideMark/>
          </w:tcPr>
          <w:p w14:paraId="6A57A81D" w14:textId="77777777" w:rsidR="00C72DDC" w:rsidRPr="00C72DDC" w:rsidRDefault="00C72DDC" w:rsidP="00C72DDC">
            <w:pPr>
              <w:spacing w:after="0" w:line="240" w:lineRule="auto"/>
              <w:rPr>
                <w:rFonts w:ascii="Arial" w:hAnsi="Arial" w:cs="Arial"/>
                <w:b/>
              </w:rPr>
            </w:pPr>
            <w:r w:rsidRPr="00C72DDC">
              <w:rPr>
                <w:rFonts w:ascii="Arial" w:hAnsi="Arial" w:cs="Arial"/>
                <w:b/>
              </w:rPr>
              <w:t>Nesemnificativ</w:t>
            </w:r>
          </w:p>
        </w:tc>
        <w:tc>
          <w:tcPr>
            <w:tcW w:w="699" w:type="pct"/>
            <w:tcBorders>
              <w:top w:val="single" w:sz="4" w:space="0" w:color="auto"/>
              <w:left w:val="single" w:sz="4" w:space="0" w:color="auto"/>
              <w:bottom w:val="single" w:sz="4" w:space="0" w:color="auto"/>
              <w:right w:val="single" w:sz="4" w:space="0" w:color="auto"/>
            </w:tcBorders>
            <w:vAlign w:val="center"/>
            <w:hideMark/>
          </w:tcPr>
          <w:p w14:paraId="3FD9458A" w14:textId="77777777" w:rsidR="00C72DDC" w:rsidRPr="00C72DDC" w:rsidRDefault="00C72DDC" w:rsidP="00C72DDC">
            <w:pPr>
              <w:spacing w:after="0" w:line="240" w:lineRule="auto"/>
              <w:rPr>
                <w:rFonts w:ascii="Arial" w:hAnsi="Arial" w:cs="Arial"/>
              </w:rPr>
            </w:pPr>
            <w:r w:rsidRPr="00C72DDC">
              <w:rPr>
                <w:rFonts w:ascii="Arial" w:hAnsi="Arial" w:cs="Arial"/>
              </w:rPr>
              <w:t>1</w:t>
            </w:r>
          </w:p>
        </w:tc>
        <w:tc>
          <w:tcPr>
            <w:tcW w:w="589" w:type="pct"/>
            <w:tcBorders>
              <w:top w:val="single" w:sz="4" w:space="0" w:color="auto"/>
              <w:left w:val="single" w:sz="4" w:space="0" w:color="auto"/>
              <w:bottom w:val="single" w:sz="4" w:space="0" w:color="auto"/>
              <w:right w:val="single" w:sz="4" w:space="0" w:color="auto"/>
            </w:tcBorders>
            <w:shd w:val="clear" w:color="auto" w:fill="00B050"/>
          </w:tcPr>
          <w:p w14:paraId="0D4D9348" w14:textId="77777777" w:rsidR="00C72DDC" w:rsidRPr="00C72DDC" w:rsidRDefault="00C72DDC" w:rsidP="00C72DDC">
            <w:pPr>
              <w:spacing w:after="0" w:line="240" w:lineRule="auto"/>
              <w:rPr>
                <w:rFonts w:ascii="Arial" w:hAnsi="Arial" w:cs="Arial"/>
              </w:rPr>
            </w:pPr>
          </w:p>
        </w:tc>
        <w:tc>
          <w:tcPr>
            <w:tcW w:w="763" w:type="pct"/>
            <w:tcBorders>
              <w:top w:val="single" w:sz="4" w:space="0" w:color="auto"/>
              <w:left w:val="single" w:sz="4" w:space="0" w:color="auto"/>
              <w:bottom w:val="single" w:sz="4" w:space="0" w:color="auto"/>
              <w:right w:val="single" w:sz="4" w:space="0" w:color="auto"/>
            </w:tcBorders>
            <w:shd w:val="clear" w:color="auto" w:fill="00B050"/>
          </w:tcPr>
          <w:p w14:paraId="7417E3F4" w14:textId="77777777" w:rsidR="00C72DDC" w:rsidRPr="00C72DDC" w:rsidRDefault="00C72DDC" w:rsidP="00C72DDC">
            <w:pPr>
              <w:spacing w:after="0" w:line="240" w:lineRule="auto"/>
              <w:rPr>
                <w:rFonts w:ascii="Arial" w:hAnsi="Arial" w:cs="Arial"/>
              </w:rPr>
            </w:pPr>
          </w:p>
        </w:tc>
        <w:tc>
          <w:tcPr>
            <w:tcW w:w="658" w:type="pct"/>
            <w:tcBorders>
              <w:top w:val="single" w:sz="4" w:space="0" w:color="auto"/>
              <w:left w:val="single" w:sz="4" w:space="0" w:color="auto"/>
              <w:bottom w:val="single" w:sz="4" w:space="0" w:color="auto"/>
              <w:right w:val="single" w:sz="4" w:space="0" w:color="auto"/>
            </w:tcBorders>
            <w:shd w:val="clear" w:color="auto" w:fill="00B050"/>
          </w:tcPr>
          <w:p w14:paraId="53910DB0" w14:textId="77777777" w:rsidR="00C72DDC" w:rsidRPr="00C72DDC" w:rsidRDefault="00C72DDC" w:rsidP="00C72DDC">
            <w:pPr>
              <w:spacing w:after="0" w:line="240" w:lineRule="auto"/>
              <w:rPr>
                <w:rFonts w:ascii="Arial" w:hAnsi="Arial" w:cs="Arial"/>
              </w:rPr>
            </w:pPr>
          </w:p>
        </w:tc>
        <w:tc>
          <w:tcPr>
            <w:tcW w:w="531" w:type="pct"/>
            <w:tcBorders>
              <w:top w:val="single" w:sz="4" w:space="0" w:color="auto"/>
              <w:left w:val="single" w:sz="4" w:space="0" w:color="auto"/>
              <w:bottom w:val="single" w:sz="4" w:space="0" w:color="auto"/>
              <w:right w:val="single" w:sz="4" w:space="0" w:color="auto"/>
            </w:tcBorders>
            <w:shd w:val="clear" w:color="auto" w:fill="92D050"/>
          </w:tcPr>
          <w:p w14:paraId="7EC6F120" w14:textId="77777777" w:rsidR="00C72DDC" w:rsidRPr="00C72DDC" w:rsidRDefault="00C72DDC" w:rsidP="00C72DDC">
            <w:pPr>
              <w:spacing w:after="0" w:line="240" w:lineRule="auto"/>
              <w:rPr>
                <w:rFonts w:ascii="Arial" w:hAnsi="Arial" w:cs="Arial"/>
              </w:rPr>
            </w:pPr>
          </w:p>
        </w:tc>
        <w:tc>
          <w:tcPr>
            <w:tcW w:w="755" w:type="pct"/>
            <w:tcBorders>
              <w:top w:val="single" w:sz="4" w:space="0" w:color="auto"/>
              <w:left w:val="single" w:sz="4" w:space="0" w:color="auto"/>
              <w:bottom w:val="single" w:sz="4" w:space="0" w:color="auto"/>
              <w:right w:val="single" w:sz="4" w:space="0" w:color="auto"/>
            </w:tcBorders>
            <w:shd w:val="clear" w:color="auto" w:fill="92D050"/>
          </w:tcPr>
          <w:p w14:paraId="311D50D0" w14:textId="77777777" w:rsidR="00C72DDC" w:rsidRPr="00C72DDC" w:rsidRDefault="00C72DDC" w:rsidP="00C72DDC">
            <w:pPr>
              <w:spacing w:after="0" w:line="240" w:lineRule="auto"/>
              <w:rPr>
                <w:rFonts w:ascii="Arial" w:hAnsi="Arial" w:cs="Arial"/>
              </w:rPr>
            </w:pPr>
          </w:p>
        </w:tc>
      </w:tr>
      <w:tr w:rsidR="00C72DDC" w:rsidRPr="00920641" w14:paraId="3D70FD45" w14:textId="77777777" w:rsidTr="00C64E54">
        <w:trPr>
          <w:trHeight w:val="176"/>
          <w:jc w:val="center"/>
        </w:trPr>
        <w:tc>
          <w:tcPr>
            <w:tcW w:w="1004" w:type="pct"/>
            <w:tcBorders>
              <w:top w:val="single" w:sz="4" w:space="0" w:color="auto"/>
              <w:left w:val="single" w:sz="4" w:space="0" w:color="auto"/>
              <w:bottom w:val="single" w:sz="4" w:space="0" w:color="auto"/>
              <w:right w:val="single" w:sz="4" w:space="0" w:color="auto"/>
            </w:tcBorders>
            <w:vAlign w:val="center"/>
            <w:hideMark/>
          </w:tcPr>
          <w:p w14:paraId="63318D06" w14:textId="77777777" w:rsidR="00C72DDC" w:rsidRPr="00C72DDC" w:rsidRDefault="00C72DDC" w:rsidP="00C72DDC">
            <w:pPr>
              <w:spacing w:after="0" w:line="240" w:lineRule="auto"/>
              <w:rPr>
                <w:rFonts w:ascii="Arial" w:hAnsi="Arial" w:cs="Arial"/>
                <w:b/>
              </w:rPr>
            </w:pPr>
            <w:r w:rsidRPr="00C72DDC">
              <w:rPr>
                <w:rFonts w:ascii="Arial" w:hAnsi="Arial" w:cs="Arial"/>
                <w:b/>
              </w:rPr>
              <w:t>Minor</w:t>
            </w:r>
          </w:p>
        </w:tc>
        <w:tc>
          <w:tcPr>
            <w:tcW w:w="699" w:type="pct"/>
            <w:tcBorders>
              <w:top w:val="single" w:sz="4" w:space="0" w:color="auto"/>
              <w:left w:val="single" w:sz="4" w:space="0" w:color="auto"/>
              <w:bottom w:val="single" w:sz="4" w:space="0" w:color="auto"/>
              <w:right w:val="single" w:sz="4" w:space="0" w:color="auto"/>
            </w:tcBorders>
            <w:vAlign w:val="center"/>
            <w:hideMark/>
          </w:tcPr>
          <w:p w14:paraId="7EFC120B" w14:textId="77777777" w:rsidR="00C72DDC" w:rsidRPr="00C72DDC" w:rsidRDefault="00C72DDC" w:rsidP="00C72DDC">
            <w:pPr>
              <w:spacing w:after="0" w:line="240" w:lineRule="auto"/>
              <w:rPr>
                <w:rFonts w:ascii="Arial" w:hAnsi="Arial" w:cs="Arial"/>
              </w:rPr>
            </w:pPr>
            <w:r w:rsidRPr="00C72DDC">
              <w:rPr>
                <w:rFonts w:ascii="Arial" w:hAnsi="Arial" w:cs="Arial"/>
              </w:rPr>
              <w:t>2</w:t>
            </w:r>
          </w:p>
        </w:tc>
        <w:tc>
          <w:tcPr>
            <w:tcW w:w="589" w:type="pct"/>
            <w:tcBorders>
              <w:top w:val="single" w:sz="4" w:space="0" w:color="auto"/>
              <w:left w:val="single" w:sz="4" w:space="0" w:color="auto"/>
              <w:bottom w:val="single" w:sz="4" w:space="0" w:color="auto"/>
              <w:right w:val="single" w:sz="4" w:space="0" w:color="auto"/>
            </w:tcBorders>
            <w:shd w:val="clear" w:color="auto" w:fill="00B050"/>
          </w:tcPr>
          <w:p w14:paraId="274D1B4C" w14:textId="77777777" w:rsidR="00C72DDC" w:rsidRPr="00C72DDC" w:rsidRDefault="00C72DDC" w:rsidP="00C72DDC">
            <w:pPr>
              <w:spacing w:after="0" w:line="240" w:lineRule="auto"/>
              <w:rPr>
                <w:rFonts w:ascii="Arial" w:hAnsi="Arial" w:cs="Arial"/>
              </w:rPr>
            </w:pPr>
          </w:p>
        </w:tc>
        <w:tc>
          <w:tcPr>
            <w:tcW w:w="763" w:type="pct"/>
            <w:tcBorders>
              <w:top w:val="single" w:sz="4" w:space="0" w:color="auto"/>
              <w:left w:val="single" w:sz="4" w:space="0" w:color="auto"/>
              <w:bottom w:val="single" w:sz="4" w:space="0" w:color="auto"/>
              <w:right w:val="single" w:sz="4" w:space="0" w:color="auto"/>
            </w:tcBorders>
            <w:shd w:val="clear" w:color="auto" w:fill="92D050"/>
          </w:tcPr>
          <w:p w14:paraId="541CEA48" w14:textId="77777777" w:rsidR="00C72DDC" w:rsidRPr="00C72DDC" w:rsidRDefault="00C72DDC" w:rsidP="00C72DDC">
            <w:pPr>
              <w:spacing w:after="0" w:line="240" w:lineRule="auto"/>
              <w:rPr>
                <w:rFonts w:ascii="Arial" w:hAnsi="Arial" w:cs="Arial"/>
              </w:rPr>
            </w:pPr>
          </w:p>
        </w:tc>
        <w:tc>
          <w:tcPr>
            <w:tcW w:w="658" w:type="pct"/>
            <w:tcBorders>
              <w:top w:val="single" w:sz="4" w:space="0" w:color="auto"/>
              <w:left w:val="single" w:sz="4" w:space="0" w:color="auto"/>
              <w:bottom w:val="single" w:sz="4" w:space="0" w:color="auto"/>
              <w:right w:val="single" w:sz="4" w:space="0" w:color="auto"/>
            </w:tcBorders>
            <w:shd w:val="clear" w:color="auto" w:fill="92D050"/>
          </w:tcPr>
          <w:p w14:paraId="7454A46B" w14:textId="77777777" w:rsidR="00C72DDC" w:rsidRPr="00C72DDC" w:rsidRDefault="00C72DDC" w:rsidP="00C72DDC">
            <w:pPr>
              <w:spacing w:after="0" w:line="240" w:lineRule="auto"/>
              <w:rPr>
                <w:rFonts w:ascii="Arial" w:hAnsi="Arial" w:cs="Arial"/>
              </w:rPr>
            </w:pPr>
          </w:p>
        </w:tc>
        <w:tc>
          <w:tcPr>
            <w:tcW w:w="531" w:type="pct"/>
            <w:tcBorders>
              <w:top w:val="single" w:sz="4" w:space="0" w:color="auto"/>
              <w:left w:val="single" w:sz="4" w:space="0" w:color="auto"/>
              <w:bottom w:val="single" w:sz="4" w:space="0" w:color="auto"/>
              <w:right w:val="single" w:sz="4" w:space="0" w:color="auto"/>
            </w:tcBorders>
            <w:shd w:val="clear" w:color="auto" w:fill="FFFF00"/>
            <w:vAlign w:val="center"/>
          </w:tcPr>
          <w:p w14:paraId="6E349C06" w14:textId="77777777" w:rsidR="00C72DDC" w:rsidRPr="00C72DDC" w:rsidRDefault="00C72DDC" w:rsidP="00C72DDC">
            <w:pPr>
              <w:spacing w:after="0" w:line="240" w:lineRule="auto"/>
              <w:rPr>
                <w:rFonts w:ascii="Arial" w:hAnsi="Arial" w:cs="Arial"/>
              </w:rPr>
            </w:pPr>
          </w:p>
        </w:tc>
        <w:tc>
          <w:tcPr>
            <w:tcW w:w="755" w:type="pct"/>
            <w:tcBorders>
              <w:top w:val="single" w:sz="4" w:space="0" w:color="auto"/>
              <w:left w:val="single" w:sz="4" w:space="0" w:color="auto"/>
              <w:bottom w:val="single" w:sz="4" w:space="0" w:color="auto"/>
              <w:right w:val="single" w:sz="4" w:space="0" w:color="auto"/>
            </w:tcBorders>
            <w:shd w:val="clear" w:color="auto" w:fill="FFFF00"/>
          </w:tcPr>
          <w:p w14:paraId="73527575" w14:textId="77777777" w:rsidR="00C72DDC" w:rsidRPr="00C72DDC" w:rsidRDefault="00C72DDC" w:rsidP="00C72DDC">
            <w:pPr>
              <w:spacing w:after="0" w:line="240" w:lineRule="auto"/>
              <w:rPr>
                <w:rFonts w:ascii="Arial" w:hAnsi="Arial" w:cs="Arial"/>
              </w:rPr>
            </w:pPr>
          </w:p>
        </w:tc>
      </w:tr>
      <w:tr w:rsidR="00C72DDC" w:rsidRPr="00920641" w14:paraId="3C1241BE" w14:textId="77777777" w:rsidTr="00C64E54">
        <w:trPr>
          <w:jc w:val="center"/>
        </w:trPr>
        <w:tc>
          <w:tcPr>
            <w:tcW w:w="1004" w:type="pct"/>
            <w:tcBorders>
              <w:top w:val="single" w:sz="4" w:space="0" w:color="auto"/>
              <w:left w:val="single" w:sz="4" w:space="0" w:color="auto"/>
              <w:bottom w:val="single" w:sz="4" w:space="0" w:color="auto"/>
              <w:right w:val="single" w:sz="4" w:space="0" w:color="auto"/>
            </w:tcBorders>
            <w:vAlign w:val="center"/>
            <w:hideMark/>
          </w:tcPr>
          <w:p w14:paraId="32B10BF8" w14:textId="77777777" w:rsidR="00C72DDC" w:rsidRPr="00C72DDC" w:rsidRDefault="00C72DDC" w:rsidP="00C72DDC">
            <w:pPr>
              <w:spacing w:after="0" w:line="240" w:lineRule="auto"/>
              <w:rPr>
                <w:rFonts w:ascii="Arial" w:hAnsi="Arial" w:cs="Arial"/>
                <w:b/>
              </w:rPr>
            </w:pPr>
            <w:r w:rsidRPr="00C72DDC">
              <w:rPr>
                <w:rFonts w:ascii="Arial" w:hAnsi="Arial" w:cs="Arial"/>
                <w:b/>
              </w:rPr>
              <w:t>Moderat</w:t>
            </w:r>
          </w:p>
        </w:tc>
        <w:tc>
          <w:tcPr>
            <w:tcW w:w="699" w:type="pct"/>
            <w:tcBorders>
              <w:top w:val="single" w:sz="4" w:space="0" w:color="auto"/>
              <w:left w:val="single" w:sz="4" w:space="0" w:color="auto"/>
              <w:bottom w:val="single" w:sz="4" w:space="0" w:color="auto"/>
              <w:right w:val="single" w:sz="4" w:space="0" w:color="auto"/>
            </w:tcBorders>
            <w:vAlign w:val="center"/>
            <w:hideMark/>
          </w:tcPr>
          <w:p w14:paraId="4D250302" w14:textId="77777777" w:rsidR="00C72DDC" w:rsidRPr="00C72DDC" w:rsidRDefault="00C72DDC" w:rsidP="00C72DDC">
            <w:pPr>
              <w:spacing w:after="0" w:line="240" w:lineRule="auto"/>
              <w:rPr>
                <w:rFonts w:ascii="Arial" w:hAnsi="Arial" w:cs="Arial"/>
              </w:rPr>
            </w:pPr>
            <w:r w:rsidRPr="00C72DDC">
              <w:rPr>
                <w:rFonts w:ascii="Arial" w:hAnsi="Arial" w:cs="Arial"/>
              </w:rPr>
              <w:t>3</w:t>
            </w:r>
          </w:p>
        </w:tc>
        <w:tc>
          <w:tcPr>
            <w:tcW w:w="589" w:type="pct"/>
            <w:tcBorders>
              <w:top w:val="single" w:sz="4" w:space="0" w:color="auto"/>
              <w:left w:val="single" w:sz="4" w:space="0" w:color="auto"/>
              <w:bottom w:val="single" w:sz="4" w:space="0" w:color="auto"/>
              <w:right w:val="single" w:sz="4" w:space="0" w:color="auto"/>
            </w:tcBorders>
            <w:shd w:val="clear" w:color="auto" w:fill="00B050"/>
          </w:tcPr>
          <w:p w14:paraId="1FF13C5E" w14:textId="3BD59A2D" w:rsidR="00C72DDC" w:rsidRPr="00C72DDC" w:rsidRDefault="009C027F" w:rsidP="00C72DDC">
            <w:pPr>
              <w:spacing w:after="0" w:line="240" w:lineRule="auto"/>
              <w:rPr>
                <w:rFonts w:ascii="Arial" w:hAnsi="Arial" w:cs="Arial"/>
              </w:rPr>
            </w:pPr>
            <w:r>
              <w:rPr>
                <w:rFonts w:ascii="Arial" w:hAnsi="Arial" w:cs="Arial"/>
              </w:rPr>
              <w:t xml:space="preserve">a1, </w:t>
            </w:r>
            <w:r w:rsidR="00C72DDC" w:rsidRPr="00C72DDC">
              <w:rPr>
                <w:rFonts w:ascii="Arial" w:hAnsi="Arial" w:cs="Arial"/>
              </w:rPr>
              <w:t>a2</w:t>
            </w:r>
          </w:p>
        </w:tc>
        <w:tc>
          <w:tcPr>
            <w:tcW w:w="763" w:type="pct"/>
            <w:tcBorders>
              <w:top w:val="single" w:sz="4" w:space="0" w:color="auto"/>
              <w:left w:val="single" w:sz="4" w:space="0" w:color="auto"/>
              <w:bottom w:val="single" w:sz="4" w:space="0" w:color="auto"/>
              <w:right w:val="single" w:sz="4" w:space="0" w:color="auto"/>
            </w:tcBorders>
            <w:shd w:val="clear" w:color="auto" w:fill="92D050"/>
            <w:vAlign w:val="center"/>
          </w:tcPr>
          <w:p w14:paraId="04A5B76C" w14:textId="0C88920F" w:rsidR="00C72DDC" w:rsidRPr="00C72DDC" w:rsidRDefault="00C72DDC" w:rsidP="00C72DDC">
            <w:pPr>
              <w:spacing w:after="0" w:line="240" w:lineRule="auto"/>
              <w:rPr>
                <w:rFonts w:ascii="Arial" w:hAnsi="Arial" w:cs="Arial"/>
              </w:rPr>
            </w:pPr>
            <w:r w:rsidRPr="00C72DDC">
              <w:rPr>
                <w:rFonts w:ascii="Arial" w:hAnsi="Arial" w:cs="Arial"/>
              </w:rPr>
              <w:t>a3</w:t>
            </w:r>
          </w:p>
        </w:tc>
        <w:tc>
          <w:tcPr>
            <w:tcW w:w="658" w:type="pct"/>
            <w:tcBorders>
              <w:top w:val="single" w:sz="4" w:space="0" w:color="auto"/>
              <w:left w:val="single" w:sz="4" w:space="0" w:color="auto"/>
              <w:bottom w:val="single" w:sz="4" w:space="0" w:color="auto"/>
              <w:right w:val="single" w:sz="4" w:space="0" w:color="auto"/>
            </w:tcBorders>
            <w:shd w:val="clear" w:color="auto" w:fill="FFFF00"/>
          </w:tcPr>
          <w:p w14:paraId="647A5278" w14:textId="77777777" w:rsidR="00C72DDC" w:rsidRPr="00C72DDC" w:rsidRDefault="00C72DDC" w:rsidP="00C72DDC">
            <w:pPr>
              <w:spacing w:after="0" w:line="240" w:lineRule="auto"/>
              <w:rPr>
                <w:rFonts w:ascii="Arial" w:hAnsi="Arial" w:cs="Arial"/>
              </w:rPr>
            </w:pPr>
          </w:p>
        </w:tc>
        <w:tc>
          <w:tcPr>
            <w:tcW w:w="531" w:type="pct"/>
            <w:tcBorders>
              <w:top w:val="single" w:sz="4" w:space="0" w:color="auto"/>
              <w:left w:val="single" w:sz="4" w:space="0" w:color="auto"/>
              <w:bottom w:val="single" w:sz="4" w:space="0" w:color="auto"/>
              <w:right w:val="single" w:sz="4" w:space="0" w:color="auto"/>
            </w:tcBorders>
            <w:shd w:val="clear" w:color="auto" w:fill="FFC000"/>
            <w:vAlign w:val="center"/>
          </w:tcPr>
          <w:p w14:paraId="43BAB430" w14:textId="77777777" w:rsidR="00C72DDC" w:rsidRPr="00C72DDC" w:rsidRDefault="00C72DDC" w:rsidP="00C72DDC">
            <w:pPr>
              <w:spacing w:after="0" w:line="240" w:lineRule="auto"/>
              <w:rPr>
                <w:rFonts w:ascii="Arial" w:hAnsi="Arial" w:cs="Arial"/>
              </w:rPr>
            </w:pPr>
          </w:p>
        </w:tc>
        <w:tc>
          <w:tcPr>
            <w:tcW w:w="755" w:type="pct"/>
            <w:tcBorders>
              <w:top w:val="single" w:sz="4" w:space="0" w:color="auto"/>
              <w:left w:val="single" w:sz="4" w:space="0" w:color="auto"/>
              <w:bottom w:val="single" w:sz="4" w:space="0" w:color="auto"/>
              <w:right w:val="single" w:sz="4" w:space="0" w:color="auto"/>
            </w:tcBorders>
            <w:shd w:val="clear" w:color="auto" w:fill="FFC000"/>
          </w:tcPr>
          <w:p w14:paraId="6C9F732C" w14:textId="77777777" w:rsidR="00C72DDC" w:rsidRPr="00C72DDC" w:rsidRDefault="00C72DDC" w:rsidP="00C72DDC">
            <w:pPr>
              <w:spacing w:after="0" w:line="240" w:lineRule="auto"/>
              <w:rPr>
                <w:rFonts w:ascii="Arial" w:hAnsi="Arial" w:cs="Arial"/>
              </w:rPr>
            </w:pPr>
          </w:p>
        </w:tc>
      </w:tr>
      <w:tr w:rsidR="00C72DDC" w:rsidRPr="00920641" w14:paraId="4D1BB4E9" w14:textId="77777777" w:rsidTr="00C64E54">
        <w:trPr>
          <w:jc w:val="center"/>
        </w:trPr>
        <w:tc>
          <w:tcPr>
            <w:tcW w:w="1004" w:type="pct"/>
            <w:tcBorders>
              <w:top w:val="single" w:sz="4" w:space="0" w:color="auto"/>
              <w:left w:val="single" w:sz="4" w:space="0" w:color="auto"/>
              <w:bottom w:val="single" w:sz="4" w:space="0" w:color="auto"/>
              <w:right w:val="single" w:sz="4" w:space="0" w:color="auto"/>
            </w:tcBorders>
            <w:vAlign w:val="center"/>
            <w:hideMark/>
          </w:tcPr>
          <w:p w14:paraId="2370D916" w14:textId="77777777" w:rsidR="00C72DDC" w:rsidRPr="00C72DDC" w:rsidRDefault="00C72DDC" w:rsidP="00C72DDC">
            <w:pPr>
              <w:spacing w:after="0" w:line="240" w:lineRule="auto"/>
              <w:rPr>
                <w:rFonts w:ascii="Arial" w:hAnsi="Arial" w:cs="Arial"/>
                <w:b/>
              </w:rPr>
            </w:pPr>
            <w:r w:rsidRPr="00C72DDC">
              <w:rPr>
                <w:rFonts w:ascii="Arial" w:hAnsi="Arial" w:cs="Arial"/>
                <w:b/>
              </w:rPr>
              <w:t>Major</w:t>
            </w:r>
          </w:p>
        </w:tc>
        <w:tc>
          <w:tcPr>
            <w:tcW w:w="699" w:type="pct"/>
            <w:tcBorders>
              <w:top w:val="single" w:sz="4" w:space="0" w:color="auto"/>
              <w:left w:val="single" w:sz="4" w:space="0" w:color="auto"/>
              <w:bottom w:val="single" w:sz="4" w:space="0" w:color="auto"/>
              <w:right w:val="single" w:sz="4" w:space="0" w:color="auto"/>
            </w:tcBorders>
            <w:vAlign w:val="center"/>
            <w:hideMark/>
          </w:tcPr>
          <w:p w14:paraId="3B44EA46" w14:textId="77777777" w:rsidR="00C72DDC" w:rsidRPr="00C72DDC" w:rsidRDefault="00C72DDC" w:rsidP="00C72DDC">
            <w:pPr>
              <w:spacing w:after="0" w:line="240" w:lineRule="auto"/>
              <w:rPr>
                <w:rFonts w:ascii="Arial" w:hAnsi="Arial" w:cs="Arial"/>
              </w:rPr>
            </w:pPr>
            <w:r w:rsidRPr="00C72DDC">
              <w:rPr>
                <w:rFonts w:ascii="Arial" w:hAnsi="Arial" w:cs="Arial"/>
              </w:rPr>
              <w:t>4</w:t>
            </w:r>
          </w:p>
        </w:tc>
        <w:tc>
          <w:tcPr>
            <w:tcW w:w="589" w:type="pct"/>
            <w:tcBorders>
              <w:top w:val="single" w:sz="4" w:space="0" w:color="auto"/>
              <w:left w:val="single" w:sz="4" w:space="0" w:color="auto"/>
              <w:bottom w:val="single" w:sz="4" w:space="0" w:color="auto"/>
              <w:right w:val="single" w:sz="4" w:space="0" w:color="auto"/>
            </w:tcBorders>
            <w:shd w:val="clear" w:color="auto" w:fill="92D050"/>
          </w:tcPr>
          <w:p w14:paraId="5DDC4BA1" w14:textId="77777777" w:rsidR="00C72DDC" w:rsidRPr="00C72DDC" w:rsidRDefault="00C72DDC" w:rsidP="00C72DDC">
            <w:pPr>
              <w:spacing w:after="0" w:line="240" w:lineRule="auto"/>
              <w:rPr>
                <w:rFonts w:ascii="Arial" w:hAnsi="Arial" w:cs="Arial"/>
              </w:rPr>
            </w:pPr>
          </w:p>
        </w:tc>
        <w:tc>
          <w:tcPr>
            <w:tcW w:w="763" w:type="pct"/>
            <w:tcBorders>
              <w:top w:val="single" w:sz="4" w:space="0" w:color="auto"/>
              <w:left w:val="single" w:sz="4" w:space="0" w:color="auto"/>
              <w:bottom w:val="single" w:sz="4" w:space="0" w:color="auto"/>
              <w:right w:val="single" w:sz="4" w:space="0" w:color="auto"/>
            </w:tcBorders>
            <w:shd w:val="clear" w:color="auto" w:fill="FFFF00"/>
            <w:vAlign w:val="center"/>
          </w:tcPr>
          <w:p w14:paraId="674E5546" w14:textId="77777777" w:rsidR="00C72DDC" w:rsidRPr="00C72DDC" w:rsidRDefault="00C72DDC" w:rsidP="00C72DDC">
            <w:pPr>
              <w:spacing w:after="0" w:line="240" w:lineRule="auto"/>
              <w:rPr>
                <w:rFonts w:ascii="Arial" w:hAnsi="Arial" w:cs="Arial"/>
              </w:rPr>
            </w:pPr>
            <w:r w:rsidRPr="00C72DDC">
              <w:rPr>
                <w:rFonts w:ascii="Arial" w:hAnsi="Arial" w:cs="Arial"/>
              </w:rPr>
              <w:t>a4</w:t>
            </w:r>
          </w:p>
        </w:tc>
        <w:tc>
          <w:tcPr>
            <w:tcW w:w="658" w:type="pct"/>
            <w:tcBorders>
              <w:top w:val="single" w:sz="4" w:space="0" w:color="auto"/>
              <w:left w:val="single" w:sz="4" w:space="0" w:color="auto"/>
              <w:bottom w:val="single" w:sz="4" w:space="0" w:color="auto"/>
              <w:right w:val="single" w:sz="4" w:space="0" w:color="auto"/>
            </w:tcBorders>
            <w:shd w:val="clear" w:color="auto" w:fill="FFC000"/>
          </w:tcPr>
          <w:p w14:paraId="432A4CF3" w14:textId="77777777" w:rsidR="00C72DDC" w:rsidRPr="00C72DDC" w:rsidRDefault="00C72DDC" w:rsidP="00C72DDC">
            <w:pPr>
              <w:spacing w:after="0" w:line="240" w:lineRule="auto"/>
              <w:rPr>
                <w:rFonts w:ascii="Arial" w:hAnsi="Arial" w:cs="Arial"/>
              </w:rPr>
            </w:pPr>
          </w:p>
        </w:tc>
        <w:tc>
          <w:tcPr>
            <w:tcW w:w="531" w:type="pct"/>
            <w:tcBorders>
              <w:top w:val="single" w:sz="4" w:space="0" w:color="auto"/>
              <w:left w:val="single" w:sz="4" w:space="0" w:color="auto"/>
              <w:bottom w:val="single" w:sz="4" w:space="0" w:color="auto"/>
              <w:right w:val="single" w:sz="4" w:space="0" w:color="auto"/>
            </w:tcBorders>
            <w:shd w:val="clear" w:color="auto" w:fill="FFC000"/>
            <w:vAlign w:val="center"/>
          </w:tcPr>
          <w:p w14:paraId="48D6DD0B" w14:textId="77777777" w:rsidR="00C72DDC" w:rsidRPr="00C72DDC" w:rsidRDefault="00C72DDC" w:rsidP="00C72DDC">
            <w:pPr>
              <w:spacing w:after="0" w:line="240" w:lineRule="auto"/>
              <w:rPr>
                <w:rFonts w:ascii="Arial" w:hAnsi="Arial" w:cs="Arial"/>
              </w:rPr>
            </w:pPr>
          </w:p>
        </w:tc>
        <w:tc>
          <w:tcPr>
            <w:tcW w:w="755" w:type="pct"/>
            <w:tcBorders>
              <w:top w:val="single" w:sz="4" w:space="0" w:color="auto"/>
              <w:left w:val="single" w:sz="4" w:space="0" w:color="auto"/>
              <w:bottom w:val="single" w:sz="4" w:space="0" w:color="auto"/>
              <w:right w:val="single" w:sz="4" w:space="0" w:color="auto"/>
            </w:tcBorders>
            <w:shd w:val="clear" w:color="auto" w:fill="FF0000"/>
          </w:tcPr>
          <w:p w14:paraId="75EAD5DF" w14:textId="77777777" w:rsidR="00C72DDC" w:rsidRPr="00C72DDC" w:rsidRDefault="00C72DDC" w:rsidP="00C72DDC">
            <w:pPr>
              <w:spacing w:after="0" w:line="240" w:lineRule="auto"/>
              <w:rPr>
                <w:rFonts w:ascii="Arial" w:hAnsi="Arial" w:cs="Arial"/>
              </w:rPr>
            </w:pPr>
          </w:p>
        </w:tc>
      </w:tr>
      <w:tr w:rsidR="00C72DDC" w:rsidRPr="00920641" w14:paraId="7240570E" w14:textId="77777777" w:rsidTr="00C64E54">
        <w:trPr>
          <w:jc w:val="center"/>
        </w:trPr>
        <w:tc>
          <w:tcPr>
            <w:tcW w:w="1004" w:type="pct"/>
            <w:tcBorders>
              <w:top w:val="single" w:sz="4" w:space="0" w:color="auto"/>
              <w:left w:val="single" w:sz="4" w:space="0" w:color="auto"/>
              <w:bottom w:val="single" w:sz="4" w:space="0" w:color="auto"/>
              <w:right w:val="single" w:sz="4" w:space="0" w:color="auto"/>
            </w:tcBorders>
            <w:vAlign w:val="center"/>
            <w:hideMark/>
          </w:tcPr>
          <w:p w14:paraId="3AF833E0" w14:textId="77777777" w:rsidR="00C72DDC" w:rsidRPr="00C72DDC" w:rsidRDefault="00C72DDC" w:rsidP="00C72DDC">
            <w:pPr>
              <w:spacing w:after="0" w:line="240" w:lineRule="auto"/>
              <w:rPr>
                <w:rFonts w:ascii="Arial" w:hAnsi="Arial" w:cs="Arial"/>
                <w:b/>
              </w:rPr>
            </w:pPr>
            <w:r w:rsidRPr="00C72DDC">
              <w:rPr>
                <w:rFonts w:ascii="Arial" w:hAnsi="Arial" w:cs="Arial"/>
                <w:b/>
              </w:rPr>
              <w:t>Catastrofic</w:t>
            </w:r>
          </w:p>
        </w:tc>
        <w:tc>
          <w:tcPr>
            <w:tcW w:w="699" w:type="pct"/>
            <w:tcBorders>
              <w:top w:val="single" w:sz="4" w:space="0" w:color="auto"/>
              <w:left w:val="single" w:sz="4" w:space="0" w:color="auto"/>
              <w:bottom w:val="single" w:sz="4" w:space="0" w:color="auto"/>
              <w:right w:val="single" w:sz="4" w:space="0" w:color="auto"/>
            </w:tcBorders>
            <w:vAlign w:val="center"/>
            <w:hideMark/>
          </w:tcPr>
          <w:p w14:paraId="5EEADB0F" w14:textId="77777777" w:rsidR="00C72DDC" w:rsidRPr="00C72DDC" w:rsidRDefault="00C72DDC" w:rsidP="00C72DDC">
            <w:pPr>
              <w:spacing w:after="0" w:line="240" w:lineRule="auto"/>
              <w:rPr>
                <w:rFonts w:ascii="Arial" w:hAnsi="Arial" w:cs="Arial"/>
              </w:rPr>
            </w:pPr>
            <w:r w:rsidRPr="00C72DDC">
              <w:rPr>
                <w:rFonts w:ascii="Arial" w:hAnsi="Arial" w:cs="Arial"/>
              </w:rPr>
              <w:t>5</w:t>
            </w:r>
          </w:p>
        </w:tc>
        <w:tc>
          <w:tcPr>
            <w:tcW w:w="589" w:type="pct"/>
            <w:tcBorders>
              <w:top w:val="single" w:sz="4" w:space="0" w:color="auto"/>
              <w:left w:val="single" w:sz="4" w:space="0" w:color="auto"/>
              <w:bottom w:val="single" w:sz="4" w:space="0" w:color="auto"/>
              <w:right w:val="single" w:sz="4" w:space="0" w:color="auto"/>
            </w:tcBorders>
            <w:shd w:val="clear" w:color="auto" w:fill="92D050"/>
          </w:tcPr>
          <w:p w14:paraId="72E2C19C" w14:textId="77777777" w:rsidR="00C72DDC" w:rsidRPr="00C72DDC" w:rsidRDefault="00C72DDC" w:rsidP="00C72DDC">
            <w:pPr>
              <w:spacing w:after="0" w:line="240" w:lineRule="auto"/>
              <w:rPr>
                <w:rFonts w:ascii="Arial" w:hAnsi="Arial" w:cs="Arial"/>
              </w:rPr>
            </w:pPr>
          </w:p>
        </w:tc>
        <w:tc>
          <w:tcPr>
            <w:tcW w:w="763" w:type="pct"/>
            <w:tcBorders>
              <w:top w:val="single" w:sz="4" w:space="0" w:color="auto"/>
              <w:left w:val="single" w:sz="4" w:space="0" w:color="auto"/>
              <w:bottom w:val="single" w:sz="4" w:space="0" w:color="auto"/>
              <w:right w:val="single" w:sz="4" w:space="0" w:color="auto"/>
            </w:tcBorders>
            <w:shd w:val="clear" w:color="auto" w:fill="FFFF00"/>
          </w:tcPr>
          <w:p w14:paraId="002A84D9" w14:textId="77777777" w:rsidR="00C72DDC" w:rsidRPr="00C72DDC" w:rsidRDefault="00C72DDC" w:rsidP="00C72DDC">
            <w:pPr>
              <w:spacing w:after="0" w:line="240" w:lineRule="auto"/>
              <w:rPr>
                <w:rFonts w:ascii="Arial" w:hAnsi="Arial" w:cs="Arial"/>
              </w:rPr>
            </w:pPr>
          </w:p>
        </w:tc>
        <w:tc>
          <w:tcPr>
            <w:tcW w:w="658" w:type="pct"/>
            <w:tcBorders>
              <w:top w:val="single" w:sz="4" w:space="0" w:color="auto"/>
              <w:left w:val="single" w:sz="4" w:space="0" w:color="auto"/>
              <w:bottom w:val="single" w:sz="4" w:space="0" w:color="auto"/>
              <w:right w:val="single" w:sz="4" w:space="0" w:color="auto"/>
            </w:tcBorders>
            <w:shd w:val="clear" w:color="auto" w:fill="FFC000"/>
          </w:tcPr>
          <w:p w14:paraId="7A372004" w14:textId="77777777" w:rsidR="00C72DDC" w:rsidRPr="00C72DDC" w:rsidRDefault="00C72DDC" w:rsidP="00C72DDC">
            <w:pPr>
              <w:spacing w:after="0" w:line="240" w:lineRule="auto"/>
              <w:rPr>
                <w:rFonts w:ascii="Arial" w:hAnsi="Arial" w:cs="Arial"/>
              </w:rPr>
            </w:pPr>
          </w:p>
        </w:tc>
        <w:tc>
          <w:tcPr>
            <w:tcW w:w="531" w:type="pct"/>
            <w:tcBorders>
              <w:top w:val="single" w:sz="4" w:space="0" w:color="auto"/>
              <w:left w:val="single" w:sz="4" w:space="0" w:color="auto"/>
              <w:bottom w:val="single" w:sz="4" w:space="0" w:color="auto"/>
              <w:right w:val="single" w:sz="4" w:space="0" w:color="auto"/>
            </w:tcBorders>
            <w:shd w:val="clear" w:color="auto" w:fill="FF0000"/>
          </w:tcPr>
          <w:p w14:paraId="2FD43995" w14:textId="77777777" w:rsidR="00C72DDC" w:rsidRPr="00C72DDC" w:rsidRDefault="00C72DDC" w:rsidP="00C72DDC">
            <w:pPr>
              <w:spacing w:after="0" w:line="240" w:lineRule="auto"/>
              <w:rPr>
                <w:rFonts w:ascii="Arial" w:hAnsi="Arial" w:cs="Arial"/>
              </w:rPr>
            </w:pPr>
          </w:p>
        </w:tc>
        <w:tc>
          <w:tcPr>
            <w:tcW w:w="755" w:type="pct"/>
            <w:tcBorders>
              <w:top w:val="single" w:sz="4" w:space="0" w:color="auto"/>
              <w:left w:val="single" w:sz="4" w:space="0" w:color="auto"/>
              <w:bottom w:val="single" w:sz="4" w:space="0" w:color="auto"/>
              <w:right w:val="single" w:sz="4" w:space="0" w:color="auto"/>
            </w:tcBorders>
            <w:shd w:val="clear" w:color="auto" w:fill="FF0000"/>
          </w:tcPr>
          <w:p w14:paraId="7BB1E237" w14:textId="77777777" w:rsidR="00C72DDC" w:rsidRPr="00C72DDC" w:rsidRDefault="00C72DDC" w:rsidP="00C72DDC">
            <w:pPr>
              <w:spacing w:after="0" w:line="240" w:lineRule="auto"/>
              <w:rPr>
                <w:rFonts w:ascii="Arial" w:hAnsi="Arial" w:cs="Arial"/>
              </w:rPr>
            </w:pPr>
          </w:p>
        </w:tc>
      </w:tr>
    </w:tbl>
    <w:p w14:paraId="2D676873" w14:textId="731EBE98" w:rsidR="00C72DDC" w:rsidRPr="00AE2E25" w:rsidRDefault="00C72DDC" w:rsidP="00564744">
      <w:pPr>
        <w:spacing w:after="0" w:line="240" w:lineRule="auto"/>
        <w:rPr>
          <w:rFonts w:ascii="Arial" w:hAnsi="Arial" w:cs="Arial"/>
          <w:sz w:val="22"/>
          <w:szCs w:val="22"/>
          <w:lang w:eastAsia="en-GB"/>
        </w:rPr>
      </w:pPr>
    </w:p>
    <w:p w14:paraId="2137B25A" w14:textId="6AD7835F" w:rsidR="00AE2E25" w:rsidRPr="00AE2E25" w:rsidRDefault="00AE2E25" w:rsidP="00AE2E25">
      <w:pPr>
        <w:spacing w:after="0" w:line="240" w:lineRule="auto"/>
        <w:rPr>
          <w:rFonts w:ascii="Arial" w:hAnsi="Arial" w:cs="Arial"/>
          <w:sz w:val="22"/>
          <w:szCs w:val="22"/>
        </w:rPr>
      </w:pPr>
      <w:r w:rsidRPr="00AE2E25">
        <w:rPr>
          <w:rFonts w:ascii="Arial" w:hAnsi="Arial" w:cs="Arial"/>
          <w:sz w:val="22"/>
          <w:szCs w:val="22"/>
        </w:rPr>
        <w:t>Nivelul de risc din matricea  se prezint</w:t>
      </w:r>
      <w:r w:rsidR="00067FE0">
        <w:rPr>
          <w:rFonts w:ascii="Arial" w:hAnsi="Arial" w:cs="Arial"/>
          <w:sz w:val="22"/>
          <w:szCs w:val="22"/>
        </w:rPr>
        <w:t>a</w:t>
      </w:r>
      <w:r w:rsidRPr="00AE2E25">
        <w:rPr>
          <w:rFonts w:ascii="Arial" w:hAnsi="Arial" w:cs="Arial"/>
          <w:sz w:val="22"/>
          <w:szCs w:val="22"/>
        </w:rPr>
        <w:t xml:space="preserve"> astfel:</w:t>
      </w:r>
    </w:p>
    <w:p w14:paraId="737F8D05" w14:textId="607D5EF2" w:rsidR="00AE2E25" w:rsidRDefault="00AE2E25" w:rsidP="00AE2E25">
      <w:pPr>
        <w:spacing w:after="0" w:line="240" w:lineRule="auto"/>
        <w:rPr>
          <w:rFonts w:ascii="Arial" w:hAnsi="Arial" w:cs="Arial"/>
          <w:sz w:val="22"/>
          <w:szCs w:val="22"/>
        </w:rPr>
      </w:pPr>
    </w:p>
    <w:p w14:paraId="44B04673" w14:textId="4855824B" w:rsidR="00AE2E25" w:rsidRDefault="00DE0EF0" w:rsidP="00E73BA9">
      <w:pPr>
        <w:pStyle w:val="Caption"/>
      </w:pPr>
      <w:bookmarkStart w:id="397" w:name="_Toc30049983"/>
      <w:r>
        <w:t xml:space="preserve">Tabel </w:t>
      </w:r>
      <w:r w:rsidR="00AC4C09">
        <w:fldChar w:fldCharType="begin"/>
      </w:r>
      <w:r w:rsidR="00AC4C09">
        <w:instrText xml:space="preserve"> SEQ Tabel \* ARABIC </w:instrText>
      </w:r>
      <w:r w:rsidR="00AC4C09">
        <w:fldChar w:fldCharType="separate"/>
      </w:r>
      <w:r w:rsidR="007D29BA">
        <w:rPr>
          <w:noProof/>
        </w:rPr>
        <w:t>43</w:t>
      </w:r>
      <w:r w:rsidR="00AC4C09">
        <w:rPr>
          <w:noProof/>
        </w:rPr>
        <w:fldChar w:fldCharType="end"/>
      </w:r>
      <w:r w:rsidRPr="00C72DDC">
        <w:t xml:space="preserve"> </w:t>
      </w:r>
      <w:r w:rsidR="00462203">
        <w:t>–</w:t>
      </w:r>
      <w:r w:rsidRPr="00C72DDC">
        <w:t xml:space="preserve"> </w:t>
      </w:r>
      <w:r w:rsidRPr="00DE0EF0">
        <w:t>Legenda</w:t>
      </w:r>
      <w:bookmarkEnd w:id="397"/>
    </w:p>
    <w:p w14:paraId="6A3E6854" w14:textId="77777777" w:rsidR="00462203" w:rsidRPr="00462203" w:rsidRDefault="00462203" w:rsidP="00462203">
      <w:pPr>
        <w:spacing w:after="0" w:line="240" w:lineRule="auto"/>
        <w:rPr>
          <w:rFonts w:ascii="Arial" w:hAnsi="Arial" w:cs="Arial"/>
          <w:sz w:val="22"/>
          <w:szCs w:val="22"/>
          <w:lang w:eastAsia="da-DK"/>
        </w:rPr>
      </w:pPr>
    </w:p>
    <w:tbl>
      <w:tblPr>
        <w:tblpPr w:leftFromText="180" w:rightFromText="180" w:vertAnchor="text" w:horzAnchor="margin" w:tblpY="1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1530"/>
      </w:tblGrid>
      <w:tr w:rsidR="00AE2E25" w:rsidRPr="00AE2E25" w14:paraId="4DEAF734" w14:textId="77777777" w:rsidTr="00171C04">
        <w:tc>
          <w:tcPr>
            <w:tcW w:w="985" w:type="dxa"/>
            <w:tcBorders>
              <w:top w:val="single" w:sz="4" w:space="0" w:color="auto"/>
              <w:left w:val="single" w:sz="4" w:space="0" w:color="auto"/>
              <w:bottom w:val="single" w:sz="4" w:space="0" w:color="auto"/>
              <w:right w:val="single" w:sz="4" w:space="0" w:color="auto"/>
            </w:tcBorders>
            <w:shd w:val="clear" w:color="auto" w:fill="00B050"/>
          </w:tcPr>
          <w:p w14:paraId="70C1E555" w14:textId="1DC963BD" w:rsidR="00AE2E25" w:rsidRPr="00AE2E25" w:rsidRDefault="009C027F" w:rsidP="00AE2E25">
            <w:pPr>
              <w:spacing w:after="0" w:line="240" w:lineRule="auto"/>
              <w:rPr>
                <w:rFonts w:ascii="Arial" w:hAnsi="Arial" w:cs="Arial"/>
              </w:rPr>
            </w:pPr>
            <w:r>
              <w:rPr>
                <w:rFonts w:ascii="Arial" w:hAnsi="Arial" w:cs="Arial"/>
              </w:rPr>
              <w:t xml:space="preserve">a1, </w:t>
            </w:r>
            <w:r w:rsidR="00AE2E25" w:rsidRPr="00AE2E25">
              <w:rPr>
                <w:rFonts w:ascii="Arial" w:hAnsi="Arial" w:cs="Arial"/>
              </w:rPr>
              <w:t>a2</w:t>
            </w:r>
          </w:p>
        </w:tc>
        <w:tc>
          <w:tcPr>
            <w:tcW w:w="1530" w:type="dxa"/>
            <w:tcBorders>
              <w:top w:val="single" w:sz="4" w:space="0" w:color="auto"/>
              <w:left w:val="single" w:sz="4" w:space="0" w:color="auto"/>
              <w:bottom w:val="single" w:sz="4" w:space="0" w:color="auto"/>
              <w:right w:val="single" w:sz="4" w:space="0" w:color="auto"/>
            </w:tcBorders>
            <w:hideMark/>
          </w:tcPr>
          <w:p w14:paraId="5987E863" w14:textId="77777777" w:rsidR="00AE2E25" w:rsidRPr="00AE2E25" w:rsidRDefault="00AE2E25" w:rsidP="00AE2E25">
            <w:pPr>
              <w:spacing w:after="0" w:line="240" w:lineRule="auto"/>
              <w:rPr>
                <w:rFonts w:ascii="Arial" w:hAnsi="Arial" w:cs="Arial"/>
              </w:rPr>
            </w:pPr>
            <w:r w:rsidRPr="00AE2E25">
              <w:rPr>
                <w:rFonts w:ascii="Arial" w:hAnsi="Arial" w:cs="Arial"/>
              </w:rPr>
              <w:t>Risc neglijabil</w:t>
            </w:r>
          </w:p>
        </w:tc>
      </w:tr>
      <w:tr w:rsidR="00AE2E25" w:rsidRPr="00AE2E25" w14:paraId="39C48101" w14:textId="77777777" w:rsidTr="00171C04">
        <w:tc>
          <w:tcPr>
            <w:tcW w:w="985" w:type="dxa"/>
            <w:tcBorders>
              <w:top w:val="single" w:sz="4" w:space="0" w:color="auto"/>
              <w:left w:val="single" w:sz="4" w:space="0" w:color="auto"/>
              <w:bottom w:val="single" w:sz="4" w:space="0" w:color="auto"/>
              <w:right w:val="single" w:sz="4" w:space="0" w:color="auto"/>
            </w:tcBorders>
            <w:shd w:val="clear" w:color="auto" w:fill="92D050"/>
          </w:tcPr>
          <w:p w14:paraId="4A1A6C8B" w14:textId="520406F3" w:rsidR="00AE2E25" w:rsidRPr="00AE2E25" w:rsidRDefault="00AE2E25" w:rsidP="00AE2E25">
            <w:pPr>
              <w:spacing w:after="0" w:line="240" w:lineRule="auto"/>
              <w:rPr>
                <w:rFonts w:ascii="Arial" w:hAnsi="Arial" w:cs="Arial"/>
              </w:rPr>
            </w:pPr>
            <w:r w:rsidRPr="00AE2E25">
              <w:rPr>
                <w:rFonts w:ascii="Arial" w:hAnsi="Arial" w:cs="Arial"/>
              </w:rPr>
              <w:t>a3</w:t>
            </w:r>
          </w:p>
        </w:tc>
        <w:tc>
          <w:tcPr>
            <w:tcW w:w="1530" w:type="dxa"/>
            <w:tcBorders>
              <w:top w:val="single" w:sz="4" w:space="0" w:color="auto"/>
              <w:left w:val="single" w:sz="4" w:space="0" w:color="auto"/>
              <w:bottom w:val="single" w:sz="4" w:space="0" w:color="auto"/>
              <w:right w:val="single" w:sz="4" w:space="0" w:color="auto"/>
            </w:tcBorders>
            <w:hideMark/>
          </w:tcPr>
          <w:p w14:paraId="72C2E47D" w14:textId="77777777" w:rsidR="00AE2E25" w:rsidRPr="00AE2E25" w:rsidRDefault="00AE2E25" w:rsidP="00AE2E25">
            <w:pPr>
              <w:spacing w:after="0" w:line="240" w:lineRule="auto"/>
              <w:rPr>
                <w:rFonts w:ascii="Arial" w:hAnsi="Arial" w:cs="Arial"/>
              </w:rPr>
            </w:pPr>
            <w:r w:rsidRPr="00AE2E25">
              <w:rPr>
                <w:rFonts w:ascii="Arial" w:hAnsi="Arial" w:cs="Arial"/>
              </w:rPr>
              <w:t>Risc scazut</w:t>
            </w:r>
          </w:p>
        </w:tc>
      </w:tr>
      <w:tr w:rsidR="00AE2E25" w:rsidRPr="00AE2E25" w14:paraId="3E7C9A21" w14:textId="77777777" w:rsidTr="00171C04">
        <w:tc>
          <w:tcPr>
            <w:tcW w:w="985" w:type="dxa"/>
            <w:tcBorders>
              <w:top w:val="single" w:sz="4" w:space="0" w:color="auto"/>
              <w:left w:val="single" w:sz="4" w:space="0" w:color="auto"/>
              <w:bottom w:val="single" w:sz="4" w:space="0" w:color="auto"/>
              <w:right w:val="single" w:sz="4" w:space="0" w:color="auto"/>
            </w:tcBorders>
            <w:shd w:val="clear" w:color="auto" w:fill="FFFF00"/>
          </w:tcPr>
          <w:p w14:paraId="4295C4ED" w14:textId="77777777" w:rsidR="00AE2E25" w:rsidRPr="00AE2E25" w:rsidRDefault="00AE2E25" w:rsidP="00AE2E25">
            <w:pPr>
              <w:spacing w:after="0" w:line="240" w:lineRule="auto"/>
              <w:rPr>
                <w:rFonts w:ascii="Arial" w:hAnsi="Arial" w:cs="Arial"/>
              </w:rPr>
            </w:pPr>
            <w:r w:rsidRPr="00AE2E25">
              <w:rPr>
                <w:rFonts w:ascii="Arial" w:hAnsi="Arial" w:cs="Arial"/>
              </w:rPr>
              <w:t>a4</w:t>
            </w:r>
          </w:p>
        </w:tc>
        <w:tc>
          <w:tcPr>
            <w:tcW w:w="1530" w:type="dxa"/>
            <w:tcBorders>
              <w:top w:val="single" w:sz="4" w:space="0" w:color="auto"/>
              <w:left w:val="single" w:sz="4" w:space="0" w:color="auto"/>
              <w:bottom w:val="single" w:sz="4" w:space="0" w:color="auto"/>
              <w:right w:val="single" w:sz="4" w:space="0" w:color="auto"/>
            </w:tcBorders>
            <w:hideMark/>
          </w:tcPr>
          <w:p w14:paraId="06B08F78" w14:textId="77777777" w:rsidR="00AE2E25" w:rsidRPr="00AE2E25" w:rsidRDefault="00AE2E25" w:rsidP="00AE2E25">
            <w:pPr>
              <w:spacing w:after="0" w:line="240" w:lineRule="auto"/>
              <w:rPr>
                <w:rFonts w:ascii="Arial" w:hAnsi="Arial" w:cs="Arial"/>
              </w:rPr>
            </w:pPr>
            <w:r w:rsidRPr="00AE2E25">
              <w:rPr>
                <w:rFonts w:ascii="Arial" w:hAnsi="Arial" w:cs="Arial"/>
              </w:rPr>
              <w:t>Risc mediu</w:t>
            </w:r>
          </w:p>
        </w:tc>
      </w:tr>
      <w:tr w:rsidR="00AE2E25" w:rsidRPr="00AE2E25" w14:paraId="7C774075" w14:textId="77777777" w:rsidTr="00171C04">
        <w:tc>
          <w:tcPr>
            <w:tcW w:w="985" w:type="dxa"/>
            <w:tcBorders>
              <w:top w:val="single" w:sz="4" w:space="0" w:color="auto"/>
              <w:left w:val="single" w:sz="4" w:space="0" w:color="auto"/>
              <w:bottom w:val="single" w:sz="4" w:space="0" w:color="auto"/>
              <w:right w:val="single" w:sz="4" w:space="0" w:color="auto"/>
            </w:tcBorders>
            <w:shd w:val="clear" w:color="auto" w:fill="FFC000"/>
          </w:tcPr>
          <w:p w14:paraId="4D31ABEB" w14:textId="77777777" w:rsidR="00AE2E25" w:rsidRPr="00AE2E25" w:rsidRDefault="00AE2E25" w:rsidP="00AE2E25">
            <w:pPr>
              <w:spacing w:after="0" w:line="240" w:lineRule="auto"/>
              <w:rPr>
                <w:rFonts w:ascii="Arial" w:hAnsi="Arial" w:cs="Arial"/>
              </w:rPr>
            </w:pPr>
          </w:p>
        </w:tc>
        <w:tc>
          <w:tcPr>
            <w:tcW w:w="1530" w:type="dxa"/>
            <w:tcBorders>
              <w:top w:val="single" w:sz="4" w:space="0" w:color="auto"/>
              <w:left w:val="single" w:sz="4" w:space="0" w:color="auto"/>
              <w:bottom w:val="single" w:sz="4" w:space="0" w:color="auto"/>
              <w:right w:val="single" w:sz="4" w:space="0" w:color="auto"/>
            </w:tcBorders>
            <w:hideMark/>
          </w:tcPr>
          <w:p w14:paraId="059D3E9A" w14:textId="77777777" w:rsidR="00AE2E25" w:rsidRPr="00AE2E25" w:rsidRDefault="00AE2E25" w:rsidP="00AE2E25">
            <w:pPr>
              <w:spacing w:after="0" w:line="240" w:lineRule="auto"/>
              <w:rPr>
                <w:rFonts w:ascii="Arial" w:hAnsi="Arial" w:cs="Arial"/>
              </w:rPr>
            </w:pPr>
            <w:r w:rsidRPr="00AE2E25">
              <w:rPr>
                <w:rFonts w:ascii="Arial" w:hAnsi="Arial" w:cs="Arial"/>
              </w:rPr>
              <w:t>Risc ridicat</w:t>
            </w:r>
          </w:p>
        </w:tc>
      </w:tr>
      <w:tr w:rsidR="00AE2E25" w:rsidRPr="00AE2E25" w14:paraId="1E72CB81" w14:textId="77777777" w:rsidTr="00171C04">
        <w:tc>
          <w:tcPr>
            <w:tcW w:w="985" w:type="dxa"/>
            <w:tcBorders>
              <w:top w:val="single" w:sz="4" w:space="0" w:color="auto"/>
              <w:left w:val="single" w:sz="4" w:space="0" w:color="auto"/>
              <w:bottom w:val="single" w:sz="4" w:space="0" w:color="auto"/>
              <w:right w:val="single" w:sz="4" w:space="0" w:color="auto"/>
            </w:tcBorders>
            <w:shd w:val="clear" w:color="auto" w:fill="FF0000"/>
          </w:tcPr>
          <w:p w14:paraId="05F0B049" w14:textId="77777777" w:rsidR="00AE2E25" w:rsidRPr="00AE2E25" w:rsidRDefault="00AE2E25" w:rsidP="00AE2E25">
            <w:pPr>
              <w:spacing w:after="0" w:line="240" w:lineRule="auto"/>
              <w:rPr>
                <w:rFonts w:ascii="Arial" w:hAnsi="Arial" w:cs="Arial"/>
              </w:rPr>
            </w:pPr>
          </w:p>
        </w:tc>
        <w:tc>
          <w:tcPr>
            <w:tcW w:w="1530" w:type="dxa"/>
            <w:tcBorders>
              <w:top w:val="single" w:sz="4" w:space="0" w:color="auto"/>
              <w:left w:val="single" w:sz="4" w:space="0" w:color="auto"/>
              <w:bottom w:val="single" w:sz="4" w:space="0" w:color="auto"/>
              <w:right w:val="single" w:sz="4" w:space="0" w:color="auto"/>
            </w:tcBorders>
            <w:hideMark/>
          </w:tcPr>
          <w:p w14:paraId="7DA783A8" w14:textId="77777777" w:rsidR="00AE2E25" w:rsidRPr="00AE2E25" w:rsidRDefault="00AE2E25" w:rsidP="00AE2E25">
            <w:pPr>
              <w:spacing w:after="0" w:line="240" w:lineRule="auto"/>
              <w:rPr>
                <w:rFonts w:ascii="Arial" w:hAnsi="Arial" w:cs="Arial"/>
              </w:rPr>
            </w:pPr>
            <w:r w:rsidRPr="00AE2E25">
              <w:rPr>
                <w:rFonts w:ascii="Arial" w:hAnsi="Arial" w:cs="Arial"/>
              </w:rPr>
              <w:t>Risc extrem</w:t>
            </w:r>
          </w:p>
        </w:tc>
      </w:tr>
    </w:tbl>
    <w:p w14:paraId="34F5D6ED" w14:textId="77777777" w:rsidR="00AE2E25" w:rsidRPr="00920641" w:rsidRDefault="00AE2E25" w:rsidP="00AE2E25"/>
    <w:p w14:paraId="56430B60" w14:textId="77777777" w:rsidR="00AE2E25" w:rsidRPr="00920641" w:rsidRDefault="00AE2E25" w:rsidP="00AE2E25"/>
    <w:p w14:paraId="65185470" w14:textId="77777777" w:rsidR="00AE2E25" w:rsidRPr="00920641" w:rsidRDefault="00AE2E25" w:rsidP="00AE2E25"/>
    <w:bookmarkEnd w:id="394"/>
    <w:p w14:paraId="5EE184D7" w14:textId="77777777" w:rsidR="00462203" w:rsidRDefault="00462203" w:rsidP="00462203">
      <w:pPr>
        <w:spacing w:after="0" w:line="360" w:lineRule="auto"/>
        <w:rPr>
          <w:rFonts w:ascii="Arial" w:hAnsi="Arial" w:cs="Arial"/>
          <w:sz w:val="22"/>
          <w:lang w:eastAsia="en-GB"/>
        </w:rPr>
      </w:pPr>
    </w:p>
    <w:p w14:paraId="3D103A11" w14:textId="15A1A1D5" w:rsidR="00AE2E25" w:rsidRPr="00AE2E25" w:rsidRDefault="00AE2E25" w:rsidP="00462203">
      <w:pPr>
        <w:pStyle w:val="Heading3"/>
        <w:tabs>
          <w:tab w:val="clear" w:pos="1362"/>
        </w:tabs>
        <w:spacing w:before="0" w:after="0" w:line="360" w:lineRule="auto"/>
        <w:ind w:left="0" w:firstLine="0"/>
        <w:jc w:val="both"/>
        <w:rPr>
          <w:rFonts w:ascii="Arial" w:hAnsi="Arial"/>
          <w:sz w:val="22"/>
          <w:szCs w:val="22"/>
        </w:rPr>
      </w:pPr>
      <w:bookmarkStart w:id="398" w:name="_Toc532918404"/>
      <w:bookmarkStart w:id="399" w:name="_Toc1753994"/>
      <w:bookmarkStart w:id="400" w:name="_Toc30049889"/>
      <w:r w:rsidRPr="00AE2E25">
        <w:rPr>
          <w:rFonts w:ascii="Arial" w:hAnsi="Arial"/>
          <w:sz w:val="22"/>
          <w:szCs w:val="22"/>
        </w:rPr>
        <w:t xml:space="preserve">Identificarea </w:t>
      </w:r>
      <w:r w:rsidR="00067FE0">
        <w:rPr>
          <w:rFonts w:ascii="Arial" w:hAnsi="Arial"/>
          <w:sz w:val="22"/>
          <w:szCs w:val="22"/>
        </w:rPr>
        <w:t>s</w:t>
      </w:r>
      <w:r w:rsidRPr="00AE2E25">
        <w:rPr>
          <w:rFonts w:ascii="Arial" w:hAnsi="Arial"/>
          <w:sz w:val="22"/>
          <w:szCs w:val="22"/>
        </w:rPr>
        <w:t>i evaluarea m</w:t>
      </w:r>
      <w:r w:rsidR="00067FE0">
        <w:rPr>
          <w:rFonts w:ascii="Arial" w:hAnsi="Arial"/>
          <w:sz w:val="22"/>
          <w:szCs w:val="22"/>
        </w:rPr>
        <w:t>a</w:t>
      </w:r>
      <w:r w:rsidRPr="00AE2E25">
        <w:rPr>
          <w:rFonts w:ascii="Arial" w:hAnsi="Arial"/>
          <w:sz w:val="22"/>
          <w:szCs w:val="22"/>
        </w:rPr>
        <w:t>surilor de adaptare la schimb</w:t>
      </w:r>
      <w:r w:rsidR="00067FE0">
        <w:rPr>
          <w:rFonts w:ascii="Arial" w:hAnsi="Arial"/>
          <w:sz w:val="22"/>
          <w:szCs w:val="22"/>
        </w:rPr>
        <w:t>a</w:t>
      </w:r>
      <w:r w:rsidRPr="00AE2E25">
        <w:rPr>
          <w:rFonts w:ascii="Arial" w:hAnsi="Arial"/>
          <w:sz w:val="22"/>
          <w:szCs w:val="22"/>
        </w:rPr>
        <w:t>rile climatice</w:t>
      </w:r>
      <w:bookmarkEnd w:id="398"/>
      <w:bookmarkEnd w:id="399"/>
      <w:bookmarkEnd w:id="400"/>
    </w:p>
    <w:p w14:paraId="08065284" w14:textId="77777777" w:rsidR="00462203" w:rsidRDefault="00462203" w:rsidP="00462203">
      <w:pPr>
        <w:spacing w:after="0" w:line="360" w:lineRule="auto"/>
        <w:jc w:val="both"/>
        <w:rPr>
          <w:rFonts w:ascii="Arial" w:hAnsi="Arial" w:cs="Arial"/>
          <w:color w:val="000000"/>
          <w:sz w:val="22"/>
          <w:szCs w:val="22"/>
        </w:rPr>
      </w:pPr>
    </w:p>
    <w:p w14:paraId="1864898E" w14:textId="767899E3" w:rsidR="00584ED9" w:rsidRDefault="00584ED9" w:rsidP="00584ED9">
      <w:pPr>
        <w:spacing w:after="0" w:line="240" w:lineRule="auto"/>
        <w:jc w:val="both"/>
        <w:rPr>
          <w:rFonts w:ascii="Arial" w:hAnsi="Arial" w:cs="Arial"/>
          <w:color w:val="000000"/>
          <w:sz w:val="22"/>
          <w:szCs w:val="22"/>
        </w:rPr>
      </w:pPr>
      <w:bookmarkStart w:id="401" w:name="_Hlk13833581"/>
      <w:r w:rsidRPr="00584ED9">
        <w:rPr>
          <w:rFonts w:ascii="Arial" w:hAnsi="Arial" w:cs="Arial"/>
          <w:color w:val="000000"/>
          <w:sz w:val="22"/>
          <w:szCs w:val="22"/>
        </w:rPr>
        <w:t xml:space="preserve">Adaptarea este capacitatea sistemelor naturale </w:t>
      </w:r>
      <w:r w:rsidR="00067FE0">
        <w:rPr>
          <w:rFonts w:ascii="Arial" w:hAnsi="Arial" w:cs="Arial"/>
          <w:color w:val="000000"/>
          <w:sz w:val="22"/>
          <w:szCs w:val="22"/>
        </w:rPr>
        <w:t>s</w:t>
      </w:r>
      <w:r w:rsidRPr="00584ED9">
        <w:rPr>
          <w:rFonts w:ascii="Arial" w:hAnsi="Arial" w:cs="Arial"/>
          <w:color w:val="000000"/>
          <w:sz w:val="22"/>
          <w:szCs w:val="22"/>
        </w:rPr>
        <w:t>i antropogenice de a reac</w:t>
      </w:r>
      <w:r w:rsidR="00067FE0">
        <w:rPr>
          <w:rFonts w:ascii="Arial" w:hAnsi="Arial" w:cs="Arial"/>
          <w:color w:val="000000"/>
          <w:sz w:val="22"/>
          <w:szCs w:val="22"/>
        </w:rPr>
        <w:t>t</w:t>
      </w:r>
      <w:r w:rsidRPr="00584ED9">
        <w:rPr>
          <w:rFonts w:ascii="Arial" w:hAnsi="Arial" w:cs="Arial"/>
          <w:color w:val="000000"/>
          <w:sz w:val="22"/>
          <w:szCs w:val="22"/>
        </w:rPr>
        <w:t>iona la efectele schimb</w:t>
      </w:r>
      <w:r w:rsidR="00067FE0">
        <w:rPr>
          <w:rFonts w:ascii="Arial" w:hAnsi="Arial" w:cs="Arial"/>
          <w:color w:val="000000"/>
          <w:sz w:val="22"/>
          <w:szCs w:val="22"/>
        </w:rPr>
        <w:t>a</w:t>
      </w:r>
      <w:r w:rsidRPr="00584ED9">
        <w:rPr>
          <w:rFonts w:ascii="Arial" w:hAnsi="Arial" w:cs="Arial"/>
          <w:color w:val="000000"/>
          <w:sz w:val="22"/>
          <w:szCs w:val="22"/>
        </w:rPr>
        <w:t xml:space="preserve">rilor climatice (actuale sau asteptate), inclusiv variabilitatea climei </w:t>
      </w:r>
      <w:r w:rsidR="00067FE0">
        <w:rPr>
          <w:rFonts w:ascii="Arial" w:hAnsi="Arial" w:cs="Arial"/>
          <w:color w:val="000000"/>
          <w:sz w:val="22"/>
          <w:szCs w:val="22"/>
        </w:rPr>
        <w:t>s</w:t>
      </w:r>
      <w:r w:rsidRPr="00584ED9">
        <w:rPr>
          <w:rFonts w:ascii="Arial" w:hAnsi="Arial" w:cs="Arial"/>
          <w:color w:val="000000"/>
          <w:sz w:val="22"/>
          <w:szCs w:val="22"/>
        </w:rPr>
        <w:t>i evenimentele meteorologice extreme, cu scopul de a reduce pagubele poten</w:t>
      </w:r>
      <w:r w:rsidR="00067FE0">
        <w:rPr>
          <w:rFonts w:ascii="Arial" w:hAnsi="Arial" w:cs="Arial"/>
          <w:color w:val="000000"/>
          <w:sz w:val="22"/>
          <w:szCs w:val="22"/>
        </w:rPr>
        <w:t>t</w:t>
      </w:r>
      <w:r w:rsidRPr="00584ED9">
        <w:rPr>
          <w:rFonts w:ascii="Arial" w:hAnsi="Arial" w:cs="Arial"/>
          <w:color w:val="000000"/>
          <w:sz w:val="22"/>
          <w:szCs w:val="22"/>
        </w:rPr>
        <w:t>iale, de a beneficia de oportunitat</w:t>
      </w:r>
      <w:r w:rsidR="00067FE0">
        <w:rPr>
          <w:rFonts w:ascii="Arial" w:hAnsi="Arial" w:cs="Arial"/>
          <w:color w:val="000000"/>
          <w:sz w:val="22"/>
          <w:szCs w:val="22"/>
        </w:rPr>
        <w:t>at</w:t>
      </w:r>
      <w:r w:rsidRPr="00584ED9">
        <w:rPr>
          <w:rFonts w:ascii="Arial" w:hAnsi="Arial" w:cs="Arial"/>
          <w:color w:val="000000"/>
          <w:sz w:val="22"/>
          <w:szCs w:val="22"/>
        </w:rPr>
        <w:t xml:space="preserve">i </w:t>
      </w:r>
      <w:r w:rsidR="00067FE0">
        <w:rPr>
          <w:rFonts w:ascii="Arial" w:hAnsi="Arial" w:cs="Arial"/>
          <w:color w:val="000000"/>
          <w:sz w:val="22"/>
          <w:szCs w:val="22"/>
        </w:rPr>
        <w:t>s</w:t>
      </w:r>
      <w:r w:rsidRPr="00584ED9">
        <w:rPr>
          <w:rFonts w:ascii="Arial" w:hAnsi="Arial" w:cs="Arial"/>
          <w:color w:val="000000"/>
          <w:sz w:val="22"/>
          <w:szCs w:val="22"/>
        </w:rPr>
        <w:t>i de a reac</w:t>
      </w:r>
      <w:r w:rsidR="00067FE0">
        <w:rPr>
          <w:rFonts w:ascii="Arial" w:hAnsi="Arial" w:cs="Arial"/>
          <w:color w:val="000000"/>
          <w:sz w:val="22"/>
          <w:szCs w:val="22"/>
        </w:rPr>
        <w:t>t</w:t>
      </w:r>
      <w:r w:rsidRPr="00584ED9">
        <w:rPr>
          <w:rFonts w:ascii="Arial" w:hAnsi="Arial" w:cs="Arial"/>
          <w:color w:val="000000"/>
          <w:sz w:val="22"/>
          <w:szCs w:val="22"/>
        </w:rPr>
        <w:t>iona adecvat la consecin</w:t>
      </w:r>
      <w:r w:rsidR="00067FE0">
        <w:rPr>
          <w:rFonts w:ascii="Arial" w:hAnsi="Arial" w:cs="Arial"/>
          <w:color w:val="000000"/>
          <w:sz w:val="22"/>
          <w:szCs w:val="22"/>
        </w:rPr>
        <w:t>t</w:t>
      </w:r>
      <w:r w:rsidRPr="00584ED9">
        <w:rPr>
          <w:rFonts w:ascii="Arial" w:hAnsi="Arial" w:cs="Arial"/>
          <w:color w:val="000000"/>
          <w:sz w:val="22"/>
          <w:szCs w:val="22"/>
        </w:rPr>
        <w:t>ele schimb</w:t>
      </w:r>
      <w:r w:rsidR="00067FE0">
        <w:rPr>
          <w:rFonts w:ascii="Arial" w:hAnsi="Arial" w:cs="Arial"/>
          <w:color w:val="000000"/>
          <w:sz w:val="22"/>
          <w:szCs w:val="22"/>
        </w:rPr>
        <w:t>a</w:t>
      </w:r>
      <w:r w:rsidRPr="00584ED9">
        <w:rPr>
          <w:rFonts w:ascii="Arial" w:hAnsi="Arial" w:cs="Arial"/>
          <w:color w:val="000000"/>
          <w:sz w:val="22"/>
          <w:szCs w:val="22"/>
        </w:rPr>
        <w:t>rilor climatice, av</w:t>
      </w:r>
      <w:r w:rsidR="00067FE0">
        <w:rPr>
          <w:rFonts w:ascii="Arial" w:hAnsi="Arial" w:cs="Arial"/>
          <w:color w:val="000000"/>
          <w:sz w:val="22"/>
          <w:szCs w:val="22"/>
        </w:rPr>
        <w:t>a</w:t>
      </w:r>
      <w:r w:rsidRPr="00584ED9">
        <w:rPr>
          <w:rFonts w:ascii="Arial" w:hAnsi="Arial" w:cs="Arial"/>
          <w:color w:val="000000"/>
          <w:sz w:val="22"/>
          <w:szCs w:val="22"/>
        </w:rPr>
        <w:t xml:space="preserve">nd </w:t>
      </w:r>
      <w:r w:rsidR="00067FE0">
        <w:rPr>
          <w:rFonts w:ascii="Arial" w:hAnsi="Arial" w:cs="Arial"/>
          <w:color w:val="000000"/>
          <w:sz w:val="22"/>
          <w:szCs w:val="22"/>
        </w:rPr>
        <w:t>i</w:t>
      </w:r>
      <w:r w:rsidRPr="00584ED9">
        <w:rPr>
          <w:rFonts w:ascii="Arial" w:hAnsi="Arial" w:cs="Arial"/>
          <w:color w:val="000000"/>
          <w:sz w:val="22"/>
          <w:szCs w:val="22"/>
        </w:rPr>
        <w:t xml:space="preserve">n vedere faptul ca societatea resimte efectul individual </w:t>
      </w:r>
      <w:r w:rsidR="00067FE0">
        <w:rPr>
          <w:rFonts w:ascii="Arial" w:hAnsi="Arial" w:cs="Arial"/>
          <w:color w:val="000000"/>
          <w:sz w:val="22"/>
          <w:szCs w:val="22"/>
        </w:rPr>
        <w:t>s</w:t>
      </w:r>
      <w:r w:rsidRPr="00584ED9">
        <w:rPr>
          <w:rFonts w:ascii="Arial" w:hAnsi="Arial" w:cs="Arial"/>
          <w:color w:val="000000"/>
          <w:sz w:val="22"/>
          <w:szCs w:val="22"/>
        </w:rPr>
        <w:t xml:space="preserve">i cumulat al tuturor acestor componente. </w:t>
      </w:r>
    </w:p>
    <w:p w14:paraId="4FE13900" w14:textId="77777777" w:rsidR="00584ED9" w:rsidRPr="00584ED9" w:rsidRDefault="00584ED9" w:rsidP="00584ED9">
      <w:pPr>
        <w:spacing w:after="0" w:line="240" w:lineRule="auto"/>
        <w:jc w:val="both"/>
        <w:rPr>
          <w:rFonts w:ascii="Arial" w:hAnsi="Arial" w:cs="Arial"/>
          <w:color w:val="000000"/>
          <w:sz w:val="22"/>
          <w:szCs w:val="22"/>
        </w:rPr>
      </w:pPr>
    </w:p>
    <w:p w14:paraId="63FDD68A" w14:textId="6CCA54EC" w:rsidR="00584ED9" w:rsidRPr="00584ED9" w:rsidRDefault="00067FE0" w:rsidP="00584ED9">
      <w:pPr>
        <w:spacing w:after="0" w:line="240" w:lineRule="auto"/>
        <w:rPr>
          <w:rFonts w:ascii="Arial" w:hAnsi="Arial" w:cs="Arial"/>
          <w:sz w:val="22"/>
          <w:szCs w:val="22"/>
        </w:rPr>
      </w:pPr>
      <w:r>
        <w:rPr>
          <w:rFonts w:ascii="Arial" w:hAnsi="Arial" w:cs="Arial"/>
          <w:sz w:val="22"/>
          <w:szCs w:val="22"/>
        </w:rPr>
        <w:t>I</w:t>
      </w:r>
      <w:r w:rsidR="00584ED9" w:rsidRPr="00584ED9">
        <w:rPr>
          <w:rFonts w:ascii="Arial" w:hAnsi="Arial" w:cs="Arial"/>
          <w:sz w:val="22"/>
          <w:szCs w:val="22"/>
        </w:rPr>
        <w:t>n acest context, exist</w:t>
      </w:r>
      <w:r>
        <w:rPr>
          <w:rFonts w:ascii="Arial" w:hAnsi="Arial" w:cs="Arial"/>
          <w:sz w:val="22"/>
          <w:szCs w:val="22"/>
        </w:rPr>
        <w:t>a</w:t>
      </w:r>
      <w:r w:rsidR="00584ED9" w:rsidRPr="00584ED9">
        <w:rPr>
          <w:rFonts w:ascii="Arial" w:hAnsi="Arial" w:cs="Arial"/>
          <w:sz w:val="22"/>
          <w:szCs w:val="22"/>
        </w:rPr>
        <w:t xml:space="preserve"> mai multe tipuri de adaptare: </w:t>
      </w:r>
    </w:p>
    <w:p w14:paraId="1C1C50B0" w14:textId="3885C87B" w:rsidR="00584ED9" w:rsidRPr="00584ED9" w:rsidRDefault="00584ED9" w:rsidP="002D3E83">
      <w:pPr>
        <w:numPr>
          <w:ilvl w:val="0"/>
          <w:numId w:val="211"/>
        </w:numPr>
        <w:spacing w:after="0" w:line="240" w:lineRule="auto"/>
        <w:jc w:val="both"/>
        <w:rPr>
          <w:rFonts w:ascii="Arial" w:hAnsi="Arial" w:cs="Arial"/>
          <w:sz w:val="22"/>
          <w:szCs w:val="22"/>
        </w:rPr>
      </w:pPr>
      <w:r w:rsidRPr="00584ED9">
        <w:rPr>
          <w:rFonts w:ascii="Arial" w:hAnsi="Arial" w:cs="Arial"/>
          <w:sz w:val="22"/>
          <w:szCs w:val="22"/>
        </w:rPr>
        <w:t>anticipativ</w:t>
      </w:r>
      <w:r w:rsidR="00067FE0">
        <w:rPr>
          <w:rFonts w:ascii="Arial" w:hAnsi="Arial" w:cs="Arial"/>
          <w:sz w:val="22"/>
          <w:szCs w:val="22"/>
        </w:rPr>
        <w:t>a</w:t>
      </w:r>
      <w:r w:rsidRPr="00584ED9">
        <w:rPr>
          <w:rFonts w:ascii="Arial" w:hAnsi="Arial" w:cs="Arial"/>
          <w:sz w:val="22"/>
          <w:szCs w:val="22"/>
        </w:rPr>
        <w:t xml:space="preserve"> </w:t>
      </w:r>
      <w:r w:rsidR="00067FE0">
        <w:rPr>
          <w:rFonts w:ascii="Arial" w:hAnsi="Arial" w:cs="Arial"/>
          <w:sz w:val="22"/>
          <w:szCs w:val="22"/>
        </w:rPr>
        <w:t>s</w:t>
      </w:r>
      <w:r w:rsidRPr="00584ED9">
        <w:rPr>
          <w:rFonts w:ascii="Arial" w:hAnsi="Arial" w:cs="Arial"/>
          <w:sz w:val="22"/>
          <w:szCs w:val="22"/>
        </w:rPr>
        <w:t>i reactiv</w:t>
      </w:r>
      <w:r w:rsidR="00067FE0">
        <w:rPr>
          <w:rFonts w:ascii="Arial" w:hAnsi="Arial" w:cs="Arial"/>
          <w:sz w:val="22"/>
          <w:szCs w:val="22"/>
        </w:rPr>
        <w:t>a</w:t>
      </w:r>
      <w:r w:rsidRPr="00584ED9">
        <w:rPr>
          <w:rFonts w:ascii="Arial" w:hAnsi="Arial" w:cs="Arial"/>
          <w:sz w:val="22"/>
          <w:szCs w:val="22"/>
        </w:rPr>
        <w:t xml:space="preserve">, </w:t>
      </w:r>
    </w:p>
    <w:p w14:paraId="055040A4" w14:textId="77CBF741" w:rsidR="00584ED9" w:rsidRPr="00584ED9" w:rsidRDefault="00584ED9" w:rsidP="002D3E83">
      <w:pPr>
        <w:numPr>
          <w:ilvl w:val="0"/>
          <w:numId w:val="211"/>
        </w:numPr>
        <w:spacing w:after="0" w:line="240" w:lineRule="auto"/>
        <w:jc w:val="both"/>
        <w:rPr>
          <w:rFonts w:ascii="Arial" w:hAnsi="Arial" w:cs="Arial"/>
          <w:sz w:val="22"/>
          <w:szCs w:val="22"/>
        </w:rPr>
      </w:pPr>
      <w:r w:rsidRPr="00584ED9">
        <w:rPr>
          <w:rFonts w:ascii="Arial" w:hAnsi="Arial" w:cs="Arial"/>
          <w:sz w:val="22"/>
          <w:szCs w:val="22"/>
        </w:rPr>
        <w:t>privat</w:t>
      </w:r>
      <w:r w:rsidR="00067FE0">
        <w:rPr>
          <w:rFonts w:ascii="Arial" w:hAnsi="Arial" w:cs="Arial"/>
          <w:sz w:val="22"/>
          <w:szCs w:val="22"/>
        </w:rPr>
        <w:t>a</w:t>
      </w:r>
      <w:r w:rsidRPr="00584ED9">
        <w:rPr>
          <w:rFonts w:ascii="Arial" w:hAnsi="Arial" w:cs="Arial"/>
          <w:sz w:val="22"/>
          <w:szCs w:val="22"/>
        </w:rPr>
        <w:t xml:space="preserve"> </w:t>
      </w:r>
      <w:r w:rsidR="00067FE0">
        <w:rPr>
          <w:rFonts w:ascii="Arial" w:hAnsi="Arial" w:cs="Arial"/>
          <w:sz w:val="22"/>
          <w:szCs w:val="22"/>
        </w:rPr>
        <w:t>s</w:t>
      </w:r>
      <w:r w:rsidRPr="00584ED9">
        <w:rPr>
          <w:rFonts w:ascii="Arial" w:hAnsi="Arial" w:cs="Arial"/>
          <w:sz w:val="22"/>
          <w:szCs w:val="22"/>
        </w:rPr>
        <w:t>i public</w:t>
      </w:r>
      <w:r w:rsidR="00067FE0">
        <w:rPr>
          <w:rFonts w:ascii="Arial" w:hAnsi="Arial" w:cs="Arial"/>
          <w:sz w:val="22"/>
          <w:szCs w:val="22"/>
        </w:rPr>
        <w:t>a</w:t>
      </w:r>
      <w:r w:rsidRPr="00584ED9">
        <w:rPr>
          <w:rFonts w:ascii="Arial" w:hAnsi="Arial" w:cs="Arial"/>
          <w:sz w:val="22"/>
          <w:szCs w:val="22"/>
        </w:rPr>
        <w:t xml:space="preserve">, </w:t>
      </w:r>
    </w:p>
    <w:p w14:paraId="72CC78BD" w14:textId="3E814CBE" w:rsidR="00584ED9" w:rsidRPr="00584ED9" w:rsidRDefault="00584ED9" w:rsidP="002D3E83">
      <w:pPr>
        <w:numPr>
          <w:ilvl w:val="0"/>
          <w:numId w:val="211"/>
        </w:numPr>
        <w:spacing w:after="0" w:line="240" w:lineRule="auto"/>
        <w:jc w:val="both"/>
        <w:rPr>
          <w:rFonts w:ascii="Arial" w:hAnsi="Arial" w:cs="Arial"/>
          <w:sz w:val="22"/>
          <w:szCs w:val="22"/>
        </w:rPr>
      </w:pPr>
      <w:r w:rsidRPr="00584ED9">
        <w:rPr>
          <w:rFonts w:ascii="Arial" w:hAnsi="Arial" w:cs="Arial"/>
          <w:sz w:val="22"/>
          <w:szCs w:val="22"/>
        </w:rPr>
        <w:t>autonom</w:t>
      </w:r>
      <w:r w:rsidR="00067FE0">
        <w:rPr>
          <w:rFonts w:ascii="Arial" w:hAnsi="Arial" w:cs="Arial"/>
          <w:sz w:val="22"/>
          <w:szCs w:val="22"/>
        </w:rPr>
        <w:t>a</w:t>
      </w:r>
      <w:r w:rsidRPr="00584ED9">
        <w:rPr>
          <w:rFonts w:ascii="Arial" w:hAnsi="Arial" w:cs="Arial"/>
          <w:sz w:val="22"/>
          <w:szCs w:val="22"/>
        </w:rPr>
        <w:t xml:space="preserve"> </w:t>
      </w:r>
      <w:r w:rsidR="00067FE0">
        <w:rPr>
          <w:rFonts w:ascii="Arial" w:hAnsi="Arial" w:cs="Arial"/>
          <w:sz w:val="22"/>
          <w:szCs w:val="22"/>
        </w:rPr>
        <w:t>s</w:t>
      </w:r>
      <w:r w:rsidRPr="00584ED9">
        <w:rPr>
          <w:rFonts w:ascii="Arial" w:hAnsi="Arial" w:cs="Arial"/>
          <w:sz w:val="22"/>
          <w:szCs w:val="22"/>
        </w:rPr>
        <w:t>i programat</w:t>
      </w:r>
      <w:r w:rsidR="00067FE0">
        <w:rPr>
          <w:rFonts w:ascii="Arial" w:hAnsi="Arial" w:cs="Arial"/>
          <w:sz w:val="22"/>
          <w:szCs w:val="22"/>
        </w:rPr>
        <w:t>a</w:t>
      </w:r>
      <w:r w:rsidRPr="00584ED9">
        <w:rPr>
          <w:rFonts w:ascii="Arial" w:hAnsi="Arial" w:cs="Arial"/>
          <w:sz w:val="22"/>
          <w:szCs w:val="22"/>
        </w:rPr>
        <w:t xml:space="preserve">. </w:t>
      </w:r>
    </w:p>
    <w:p w14:paraId="62C52488" w14:textId="26FE5408" w:rsidR="00584ED9" w:rsidRDefault="00584ED9" w:rsidP="00584ED9">
      <w:pPr>
        <w:spacing w:after="0" w:line="240" w:lineRule="auto"/>
        <w:jc w:val="both"/>
        <w:rPr>
          <w:rFonts w:ascii="Arial" w:hAnsi="Arial" w:cs="Arial"/>
          <w:color w:val="000000"/>
          <w:sz w:val="22"/>
          <w:szCs w:val="22"/>
        </w:rPr>
      </w:pPr>
    </w:p>
    <w:p w14:paraId="05EA8FDA" w14:textId="129D429D" w:rsidR="009C027F" w:rsidRDefault="009C027F" w:rsidP="00584ED9">
      <w:pPr>
        <w:spacing w:after="0" w:line="240" w:lineRule="auto"/>
        <w:jc w:val="both"/>
        <w:rPr>
          <w:rFonts w:ascii="Arial" w:hAnsi="Arial" w:cs="Arial"/>
          <w:color w:val="000000"/>
          <w:sz w:val="22"/>
          <w:szCs w:val="22"/>
        </w:rPr>
      </w:pPr>
    </w:p>
    <w:p w14:paraId="36113F27" w14:textId="77777777" w:rsidR="009C027F" w:rsidRDefault="009C027F" w:rsidP="00584ED9">
      <w:pPr>
        <w:spacing w:after="0" w:line="240" w:lineRule="auto"/>
        <w:jc w:val="both"/>
        <w:rPr>
          <w:rFonts w:ascii="Arial" w:hAnsi="Arial" w:cs="Arial"/>
          <w:color w:val="000000"/>
          <w:sz w:val="22"/>
          <w:szCs w:val="22"/>
        </w:rPr>
      </w:pPr>
    </w:p>
    <w:p w14:paraId="2940EE76" w14:textId="283640F0" w:rsidR="00584ED9" w:rsidRDefault="00584ED9" w:rsidP="00584ED9">
      <w:pPr>
        <w:spacing w:after="0" w:line="240" w:lineRule="auto"/>
        <w:jc w:val="both"/>
        <w:rPr>
          <w:rFonts w:ascii="Arial" w:hAnsi="Arial" w:cs="Arial"/>
          <w:color w:val="000000"/>
          <w:sz w:val="22"/>
          <w:szCs w:val="22"/>
        </w:rPr>
      </w:pPr>
      <w:r w:rsidRPr="00584ED9">
        <w:rPr>
          <w:rFonts w:ascii="Arial" w:hAnsi="Arial" w:cs="Arial"/>
          <w:color w:val="000000"/>
          <w:sz w:val="22"/>
          <w:szCs w:val="22"/>
        </w:rPr>
        <w:t>Adaptarea este un proces complex, datorit</w:t>
      </w:r>
      <w:r w:rsidR="00067FE0">
        <w:rPr>
          <w:rFonts w:ascii="Arial" w:hAnsi="Arial" w:cs="Arial"/>
          <w:color w:val="000000"/>
          <w:sz w:val="22"/>
          <w:szCs w:val="22"/>
        </w:rPr>
        <w:t>a</w:t>
      </w:r>
      <w:r w:rsidRPr="00584ED9">
        <w:rPr>
          <w:rFonts w:ascii="Arial" w:hAnsi="Arial" w:cs="Arial"/>
          <w:color w:val="000000"/>
          <w:sz w:val="22"/>
          <w:szCs w:val="22"/>
        </w:rPr>
        <w:t xml:space="preserve"> faptului c</w:t>
      </w:r>
      <w:r w:rsidR="00067FE0">
        <w:rPr>
          <w:rFonts w:ascii="Arial" w:hAnsi="Arial" w:cs="Arial"/>
          <w:color w:val="000000"/>
          <w:sz w:val="22"/>
          <w:szCs w:val="22"/>
        </w:rPr>
        <w:t>a</w:t>
      </w:r>
      <w:r w:rsidRPr="00584ED9">
        <w:rPr>
          <w:rFonts w:ascii="Arial" w:hAnsi="Arial" w:cs="Arial"/>
          <w:color w:val="000000"/>
          <w:sz w:val="22"/>
          <w:szCs w:val="22"/>
        </w:rPr>
        <w:t xml:space="preserve"> gravitatea efectelor variaz</w:t>
      </w:r>
      <w:r w:rsidR="00067FE0">
        <w:rPr>
          <w:rFonts w:ascii="Arial" w:hAnsi="Arial" w:cs="Arial"/>
          <w:color w:val="000000"/>
          <w:sz w:val="22"/>
          <w:szCs w:val="22"/>
        </w:rPr>
        <w:t>a</w:t>
      </w:r>
      <w:r w:rsidRPr="00584ED9">
        <w:rPr>
          <w:rFonts w:ascii="Arial" w:hAnsi="Arial" w:cs="Arial"/>
          <w:color w:val="000000"/>
          <w:sz w:val="22"/>
          <w:szCs w:val="22"/>
        </w:rPr>
        <w:t xml:space="preserve"> de la o regiune la alta, de la o component</w:t>
      </w:r>
      <w:r w:rsidR="00067FE0">
        <w:rPr>
          <w:rFonts w:ascii="Arial" w:hAnsi="Arial" w:cs="Arial"/>
          <w:color w:val="000000"/>
          <w:sz w:val="22"/>
          <w:szCs w:val="22"/>
        </w:rPr>
        <w:t>a</w:t>
      </w:r>
      <w:r w:rsidRPr="00584ED9">
        <w:rPr>
          <w:rFonts w:ascii="Arial" w:hAnsi="Arial" w:cs="Arial"/>
          <w:color w:val="000000"/>
          <w:sz w:val="22"/>
          <w:szCs w:val="22"/>
        </w:rPr>
        <w:t xml:space="preserve"> la alta, </w:t>
      </w:r>
      <w:r w:rsidR="00067FE0">
        <w:rPr>
          <w:rFonts w:ascii="Arial" w:hAnsi="Arial" w:cs="Arial"/>
          <w:color w:val="000000"/>
          <w:sz w:val="22"/>
          <w:szCs w:val="22"/>
        </w:rPr>
        <w:t>i</w:t>
      </w:r>
      <w:r w:rsidRPr="00584ED9">
        <w:rPr>
          <w:rFonts w:ascii="Arial" w:hAnsi="Arial" w:cs="Arial"/>
          <w:color w:val="000000"/>
          <w:sz w:val="22"/>
          <w:szCs w:val="22"/>
        </w:rPr>
        <w:t>n func</w:t>
      </w:r>
      <w:r w:rsidR="00067FE0">
        <w:rPr>
          <w:rFonts w:ascii="Arial" w:hAnsi="Arial" w:cs="Arial"/>
          <w:color w:val="000000"/>
          <w:sz w:val="22"/>
          <w:szCs w:val="22"/>
        </w:rPr>
        <w:t>t</w:t>
      </w:r>
      <w:r w:rsidRPr="00584ED9">
        <w:rPr>
          <w:rFonts w:ascii="Arial" w:hAnsi="Arial" w:cs="Arial"/>
          <w:color w:val="000000"/>
          <w:sz w:val="22"/>
          <w:szCs w:val="22"/>
        </w:rPr>
        <w:t>ie de expunerea, vulnerabilitatea fizic</w:t>
      </w:r>
      <w:r w:rsidR="00067FE0">
        <w:rPr>
          <w:rFonts w:ascii="Arial" w:hAnsi="Arial" w:cs="Arial"/>
          <w:color w:val="000000"/>
          <w:sz w:val="22"/>
          <w:szCs w:val="22"/>
        </w:rPr>
        <w:t>a</w:t>
      </w:r>
      <w:r w:rsidRPr="00584ED9">
        <w:rPr>
          <w:rFonts w:ascii="Arial" w:hAnsi="Arial" w:cs="Arial"/>
          <w:color w:val="000000"/>
          <w:sz w:val="22"/>
          <w:szCs w:val="22"/>
        </w:rPr>
        <w:t xml:space="preserve">, grad de dezvoltare socio-economica, capacitatea naturalasi umana de adaptare si mecanismelor de monitorizare a dezastrelor. </w:t>
      </w:r>
    </w:p>
    <w:p w14:paraId="59A3F16B" w14:textId="77777777" w:rsidR="00584ED9" w:rsidRPr="00584ED9" w:rsidRDefault="00584ED9" w:rsidP="00584ED9">
      <w:pPr>
        <w:spacing w:after="0" w:line="240" w:lineRule="auto"/>
        <w:jc w:val="both"/>
        <w:rPr>
          <w:rFonts w:ascii="Arial" w:hAnsi="Arial" w:cs="Arial"/>
          <w:color w:val="000000"/>
          <w:sz w:val="22"/>
          <w:szCs w:val="22"/>
        </w:rPr>
      </w:pPr>
    </w:p>
    <w:p w14:paraId="3B08EBD3" w14:textId="1A54AEF8" w:rsidR="00584ED9" w:rsidRDefault="00584ED9" w:rsidP="00584ED9">
      <w:pPr>
        <w:spacing w:after="0" w:line="240" w:lineRule="auto"/>
        <w:jc w:val="both"/>
        <w:rPr>
          <w:rFonts w:ascii="Arial" w:hAnsi="Arial" w:cs="Arial"/>
          <w:color w:val="000000"/>
          <w:sz w:val="22"/>
          <w:szCs w:val="22"/>
        </w:rPr>
      </w:pPr>
      <w:r w:rsidRPr="00584ED9">
        <w:rPr>
          <w:rFonts w:ascii="Arial" w:hAnsi="Arial" w:cs="Arial"/>
          <w:color w:val="000000"/>
          <w:sz w:val="22"/>
          <w:szCs w:val="22"/>
        </w:rPr>
        <w:t>Provocarea pentru adaptare constain cresterea rezistentei sistemelor economice si ecologice si reducerea vulnerabilit</w:t>
      </w:r>
      <w:r w:rsidR="00067FE0">
        <w:rPr>
          <w:rFonts w:ascii="Arial" w:hAnsi="Arial" w:cs="Arial"/>
          <w:color w:val="000000"/>
          <w:sz w:val="22"/>
          <w:szCs w:val="22"/>
        </w:rPr>
        <w:t>at</w:t>
      </w:r>
      <w:r w:rsidRPr="00584ED9">
        <w:rPr>
          <w:rFonts w:ascii="Arial" w:hAnsi="Arial" w:cs="Arial"/>
          <w:color w:val="000000"/>
          <w:sz w:val="22"/>
          <w:szCs w:val="22"/>
        </w:rPr>
        <w:t>ii lor la efectele schimb</w:t>
      </w:r>
      <w:r w:rsidR="00067FE0">
        <w:rPr>
          <w:rFonts w:ascii="Arial" w:hAnsi="Arial" w:cs="Arial"/>
          <w:color w:val="000000"/>
          <w:sz w:val="22"/>
          <w:szCs w:val="22"/>
        </w:rPr>
        <w:t>a</w:t>
      </w:r>
      <w:r w:rsidRPr="00584ED9">
        <w:rPr>
          <w:rFonts w:ascii="Arial" w:hAnsi="Arial" w:cs="Arial"/>
          <w:color w:val="000000"/>
          <w:sz w:val="22"/>
          <w:szCs w:val="22"/>
        </w:rPr>
        <w:t xml:space="preserve">rilor climatice. </w:t>
      </w:r>
    </w:p>
    <w:p w14:paraId="7B020651" w14:textId="77777777" w:rsidR="00584ED9" w:rsidRPr="00584ED9" w:rsidRDefault="00584ED9" w:rsidP="00584ED9">
      <w:pPr>
        <w:spacing w:after="0" w:line="240" w:lineRule="auto"/>
        <w:jc w:val="both"/>
        <w:rPr>
          <w:rFonts w:ascii="Arial" w:hAnsi="Arial" w:cs="Arial"/>
          <w:color w:val="000000"/>
          <w:sz w:val="22"/>
          <w:szCs w:val="22"/>
        </w:rPr>
      </w:pPr>
    </w:p>
    <w:p w14:paraId="604BD804" w14:textId="2CDD9305" w:rsidR="00584ED9" w:rsidRDefault="00067FE0" w:rsidP="00584ED9">
      <w:pPr>
        <w:spacing w:after="0" w:line="240" w:lineRule="auto"/>
        <w:jc w:val="both"/>
        <w:rPr>
          <w:rFonts w:ascii="Arial" w:hAnsi="Arial" w:cs="Arial"/>
          <w:color w:val="000000"/>
          <w:sz w:val="22"/>
          <w:szCs w:val="22"/>
        </w:rPr>
      </w:pPr>
      <w:r>
        <w:rPr>
          <w:rFonts w:ascii="Arial" w:hAnsi="Arial" w:cs="Arial"/>
          <w:color w:val="000000"/>
          <w:sz w:val="22"/>
          <w:szCs w:val="22"/>
        </w:rPr>
        <w:t>I</w:t>
      </w:r>
      <w:r w:rsidR="00584ED9" w:rsidRPr="00584ED9">
        <w:rPr>
          <w:rFonts w:ascii="Arial" w:hAnsi="Arial" w:cs="Arial"/>
          <w:color w:val="000000"/>
          <w:sz w:val="22"/>
          <w:szCs w:val="22"/>
        </w:rPr>
        <w:t xml:space="preserve">n acest sens, pentru riscurile identificate </w:t>
      </w:r>
      <w:r>
        <w:rPr>
          <w:rFonts w:ascii="Arial" w:hAnsi="Arial" w:cs="Arial"/>
          <w:color w:val="000000"/>
          <w:sz w:val="22"/>
          <w:szCs w:val="22"/>
        </w:rPr>
        <w:t>i</w:t>
      </w:r>
      <w:r w:rsidR="00584ED9" w:rsidRPr="00584ED9">
        <w:rPr>
          <w:rFonts w:ascii="Arial" w:hAnsi="Arial" w:cs="Arial"/>
          <w:color w:val="000000"/>
          <w:sz w:val="22"/>
          <w:szCs w:val="22"/>
        </w:rPr>
        <w:t>n capitolul anterior ca fiind sc</w:t>
      </w:r>
      <w:r>
        <w:rPr>
          <w:rFonts w:ascii="Arial" w:hAnsi="Arial" w:cs="Arial"/>
          <w:color w:val="000000"/>
          <w:sz w:val="22"/>
          <w:szCs w:val="22"/>
        </w:rPr>
        <w:t>a</w:t>
      </w:r>
      <w:r w:rsidR="00584ED9" w:rsidRPr="00584ED9">
        <w:rPr>
          <w:rFonts w:ascii="Arial" w:hAnsi="Arial" w:cs="Arial"/>
          <w:color w:val="000000"/>
          <w:sz w:val="22"/>
          <w:szCs w:val="22"/>
        </w:rPr>
        <w:t>zute spre medii, s-au prev</w:t>
      </w:r>
      <w:r>
        <w:rPr>
          <w:rFonts w:ascii="Arial" w:hAnsi="Arial" w:cs="Arial"/>
          <w:color w:val="000000"/>
          <w:sz w:val="22"/>
          <w:szCs w:val="22"/>
        </w:rPr>
        <w:t>a</w:t>
      </w:r>
      <w:r w:rsidR="00584ED9" w:rsidRPr="00584ED9">
        <w:rPr>
          <w:rFonts w:ascii="Arial" w:hAnsi="Arial" w:cs="Arial"/>
          <w:color w:val="000000"/>
          <w:sz w:val="22"/>
          <w:szCs w:val="22"/>
        </w:rPr>
        <w:t xml:space="preserve">zut </w:t>
      </w:r>
      <w:r>
        <w:rPr>
          <w:rFonts w:ascii="Arial" w:hAnsi="Arial" w:cs="Arial"/>
          <w:color w:val="000000"/>
          <w:sz w:val="22"/>
          <w:szCs w:val="22"/>
        </w:rPr>
        <w:t>i</w:t>
      </w:r>
      <w:r w:rsidR="00584ED9" w:rsidRPr="00584ED9">
        <w:rPr>
          <w:rFonts w:ascii="Arial" w:hAnsi="Arial" w:cs="Arial"/>
          <w:color w:val="000000"/>
          <w:sz w:val="22"/>
          <w:szCs w:val="22"/>
        </w:rPr>
        <w:t>nc</w:t>
      </w:r>
      <w:r>
        <w:rPr>
          <w:rFonts w:ascii="Arial" w:hAnsi="Arial" w:cs="Arial"/>
          <w:color w:val="000000"/>
          <w:sz w:val="22"/>
          <w:szCs w:val="22"/>
        </w:rPr>
        <w:t>a</w:t>
      </w:r>
      <w:r w:rsidR="00584ED9" w:rsidRPr="00584ED9">
        <w:rPr>
          <w:rFonts w:ascii="Arial" w:hAnsi="Arial" w:cs="Arial"/>
          <w:color w:val="000000"/>
          <w:sz w:val="22"/>
          <w:szCs w:val="22"/>
        </w:rPr>
        <w:t xml:space="preserve"> din faza de proiectare, m</w:t>
      </w:r>
      <w:r>
        <w:rPr>
          <w:rFonts w:ascii="Arial" w:hAnsi="Arial" w:cs="Arial"/>
          <w:color w:val="000000"/>
          <w:sz w:val="22"/>
          <w:szCs w:val="22"/>
        </w:rPr>
        <w:t>a</w:t>
      </w:r>
      <w:r w:rsidR="00584ED9" w:rsidRPr="00584ED9">
        <w:rPr>
          <w:rFonts w:ascii="Arial" w:hAnsi="Arial" w:cs="Arial"/>
          <w:color w:val="000000"/>
          <w:sz w:val="22"/>
          <w:szCs w:val="22"/>
        </w:rPr>
        <w:t>suri specifice de adaptare si ameliorare a efectelor pe care le au sau le pot avea shimb</w:t>
      </w:r>
      <w:r>
        <w:rPr>
          <w:rFonts w:ascii="Arial" w:hAnsi="Arial" w:cs="Arial"/>
          <w:color w:val="000000"/>
          <w:sz w:val="22"/>
          <w:szCs w:val="22"/>
        </w:rPr>
        <w:t>a</w:t>
      </w:r>
      <w:r w:rsidR="00584ED9" w:rsidRPr="00584ED9">
        <w:rPr>
          <w:rFonts w:ascii="Arial" w:hAnsi="Arial" w:cs="Arial"/>
          <w:color w:val="000000"/>
          <w:sz w:val="22"/>
          <w:szCs w:val="22"/>
        </w:rPr>
        <w:t xml:space="preserve">rile climatice </w:t>
      </w:r>
      <w:r>
        <w:rPr>
          <w:rFonts w:ascii="Arial" w:hAnsi="Arial" w:cs="Arial"/>
          <w:color w:val="000000"/>
          <w:sz w:val="22"/>
          <w:szCs w:val="22"/>
        </w:rPr>
        <w:t>s</w:t>
      </w:r>
      <w:r w:rsidR="00584ED9" w:rsidRPr="00584ED9">
        <w:rPr>
          <w:rFonts w:ascii="Arial" w:hAnsi="Arial" w:cs="Arial"/>
          <w:color w:val="000000"/>
          <w:sz w:val="22"/>
          <w:szCs w:val="22"/>
        </w:rPr>
        <w:t>i hazardele asociate acestora asupra lucr</w:t>
      </w:r>
      <w:r>
        <w:rPr>
          <w:rFonts w:ascii="Arial" w:hAnsi="Arial" w:cs="Arial"/>
          <w:color w:val="000000"/>
          <w:sz w:val="22"/>
          <w:szCs w:val="22"/>
        </w:rPr>
        <w:t>a</w:t>
      </w:r>
      <w:r w:rsidR="00584ED9" w:rsidRPr="00584ED9">
        <w:rPr>
          <w:rFonts w:ascii="Arial" w:hAnsi="Arial" w:cs="Arial"/>
          <w:color w:val="000000"/>
          <w:sz w:val="22"/>
          <w:szCs w:val="22"/>
        </w:rPr>
        <w:t xml:space="preserve">rilor, </w:t>
      </w:r>
      <w:r>
        <w:rPr>
          <w:rFonts w:ascii="Arial" w:hAnsi="Arial" w:cs="Arial"/>
          <w:color w:val="000000"/>
          <w:sz w:val="22"/>
          <w:szCs w:val="22"/>
        </w:rPr>
        <w:t>i</w:t>
      </w:r>
      <w:r w:rsidR="00584ED9" w:rsidRPr="00584ED9">
        <w:rPr>
          <w:rFonts w:ascii="Arial" w:hAnsi="Arial" w:cs="Arial"/>
          <w:color w:val="000000"/>
          <w:sz w:val="22"/>
          <w:szCs w:val="22"/>
        </w:rPr>
        <w:t>n scopul de a minimiza pe c</w:t>
      </w:r>
      <w:r>
        <w:rPr>
          <w:rFonts w:ascii="Arial" w:hAnsi="Arial" w:cs="Arial"/>
          <w:color w:val="000000"/>
          <w:sz w:val="22"/>
          <w:szCs w:val="22"/>
        </w:rPr>
        <w:t>a</w:t>
      </w:r>
      <w:r w:rsidR="00584ED9" w:rsidRPr="00584ED9">
        <w:rPr>
          <w:rFonts w:ascii="Arial" w:hAnsi="Arial" w:cs="Arial"/>
          <w:color w:val="000000"/>
          <w:sz w:val="22"/>
          <w:szCs w:val="22"/>
        </w:rPr>
        <w:t>t posibil,</w:t>
      </w:r>
      <w:r w:rsidR="00E8502E">
        <w:rPr>
          <w:rFonts w:ascii="Arial" w:hAnsi="Arial" w:cs="Arial"/>
          <w:color w:val="000000"/>
          <w:sz w:val="22"/>
          <w:szCs w:val="22"/>
        </w:rPr>
        <w:t xml:space="preserve"> </w:t>
      </w:r>
      <w:r w:rsidR="00584ED9" w:rsidRPr="00584ED9">
        <w:rPr>
          <w:rFonts w:ascii="Arial" w:hAnsi="Arial" w:cs="Arial"/>
          <w:color w:val="000000"/>
          <w:sz w:val="22"/>
          <w:szCs w:val="22"/>
        </w:rPr>
        <w:t>efectele adverse provocate de acestea asupra lucr</w:t>
      </w:r>
      <w:r>
        <w:rPr>
          <w:rFonts w:ascii="Arial" w:hAnsi="Arial" w:cs="Arial"/>
          <w:color w:val="000000"/>
          <w:sz w:val="22"/>
          <w:szCs w:val="22"/>
        </w:rPr>
        <w:t>a</w:t>
      </w:r>
      <w:r w:rsidR="00584ED9" w:rsidRPr="00584ED9">
        <w:rPr>
          <w:rFonts w:ascii="Arial" w:hAnsi="Arial" w:cs="Arial"/>
          <w:color w:val="000000"/>
          <w:sz w:val="22"/>
          <w:szCs w:val="22"/>
        </w:rPr>
        <w:t xml:space="preserve">rilor proiectate. </w:t>
      </w:r>
    </w:p>
    <w:p w14:paraId="39BCFEF3" w14:textId="77777777" w:rsidR="00584ED9" w:rsidRPr="00584ED9" w:rsidRDefault="00584ED9" w:rsidP="00584ED9">
      <w:pPr>
        <w:spacing w:after="0" w:line="240" w:lineRule="auto"/>
        <w:jc w:val="both"/>
        <w:rPr>
          <w:rFonts w:ascii="Arial" w:hAnsi="Arial" w:cs="Arial"/>
          <w:color w:val="000000"/>
          <w:sz w:val="22"/>
          <w:szCs w:val="22"/>
        </w:rPr>
      </w:pPr>
    </w:p>
    <w:p w14:paraId="58AAED8A" w14:textId="174A2536" w:rsidR="00584ED9" w:rsidRDefault="00584ED9" w:rsidP="00584ED9">
      <w:pPr>
        <w:spacing w:after="0" w:line="240" w:lineRule="auto"/>
        <w:jc w:val="both"/>
        <w:rPr>
          <w:rFonts w:ascii="Arial" w:hAnsi="Arial" w:cs="Arial"/>
          <w:color w:val="000000"/>
          <w:sz w:val="22"/>
          <w:szCs w:val="22"/>
        </w:rPr>
      </w:pPr>
      <w:r w:rsidRPr="00584ED9">
        <w:rPr>
          <w:rFonts w:ascii="Arial" w:hAnsi="Arial" w:cs="Arial"/>
          <w:color w:val="000000"/>
          <w:sz w:val="22"/>
          <w:szCs w:val="22"/>
        </w:rPr>
        <w:t>Pentru toate riscurile identificate, entitatea responsabil</w:t>
      </w:r>
      <w:r w:rsidR="00067FE0">
        <w:rPr>
          <w:rFonts w:ascii="Arial" w:hAnsi="Arial" w:cs="Arial"/>
          <w:color w:val="000000"/>
          <w:sz w:val="22"/>
          <w:szCs w:val="22"/>
        </w:rPr>
        <w:t>a</w:t>
      </w:r>
      <w:r w:rsidRPr="00584ED9">
        <w:rPr>
          <w:rFonts w:ascii="Arial" w:hAnsi="Arial" w:cs="Arial"/>
          <w:color w:val="000000"/>
          <w:sz w:val="22"/>
          <w:szCs w:val="22"/>
        </w:rPr>
        <w:t xml:space="preserve"> cu implementarea m</w:t>
      </w:r>
      <w:r w:rsidR="00067FE0">
        <w:rPr>
          <w:rFonts w:ascii="Arial" w:hAnsi="Arial" w:cs="Arial"/>
          <w:color w:val="000000"/>
          <w:sz w:val="22"/>
          <w:szCs w:val="22"/>
        </w:rPr>
        <w:t>a</w:t>
      </w:r>
      <w:r w:rsidRPr="00584ED9">
        <w:rPr>
          <w:rFonts w:ascii="Arial" w:hAnsi="Arial" w:cs="Arial"/>
          <w:color w:val="000000"/>
          <w:sz w:val="22"/>
          <w:szCs w:val="22"/>
        </w:rPr>
        <w:t xml:space="preserve">surilor de prevenire </w:t>
      </w:r>
      <w:r w:rsidR="00067FE0">
        <w:rPr>
          <w:rFonts w:ascii="Arial" w:hAnsi="Arial" w:cs="Arial"/>
          <w:color w:val="000000"/>
          <w:sz w:val="22"/>
          <w:szCs w:val="22"/>
        </w:rPr>
        <w:t>s</w:t>
      </w:r>
      <w:r w:rsidRPr="00584ED9">
        <w:rPr>
          <w:rFonts w:ascii="Arial" w:hAnsi="Arial" w:cs="Arial"/>
          <w:color w:val="000000"/>
          <w:sz w:val="22"/>
          <w:szCs w:val="22"/>
        </w:rPr>
        <w:t>i atenuare a efectului acestora este titularul investi</w:t>
      </w:r>
      <w:r w:rsidR="00067FE0">
        <w:rPr>
          <w:rFonts w:ascii="Arial" w:hAnsi="Arial" w:cs="Arial"/>
          <w:color w:val="000000"/>
          <w:sz w:val="22"/>
          <w:szCs w:val="22"/>
        </w:rPr>
        <w:t>t</w:t>
      </w:r>
      <w:r w:rsidRPr="00584ED9">
        <w:rPr>
          <w:rFonts w:ascii="Arial" w:hAnsi="Arial" w:cs="Arial"/>
          <w:color w:val="000000"/>
          <w:sz w:val="22"/>
          <w:szCs w:val="22"/>
        </w:rPr>
        <w:t>iei. Acesta poate delega responsabilitatea riscului c</w:t>
      </w:r>
      <w:r w:rsidR="00067FE0">
        <w:rPr>
          <w:rFonts w:ascii="Arial" w:hAnsi="Arial" w:cs="Arial"/>
          <w:color w:val="000000"/>
          <w:sz w:val="22"/>
          <w:szCs w:val="22"/>
        </w:rPr>
        <w:t>a</w:t>
      </w:r>
      <w:r w:rsidRPr="00584ED9">
        <w:rPr>
          <w:rFonts w:ascii="Arial" w:hAnsi="Arial" w:cs="Arial"/>
          <w:color w:val="000000"/>
          <w:sz w:val="22"/>
          <w:szCs w:val="22"/>
        </w:rPr>
        <w:t>tre constructori sau alte entit</w:t>
      </w:r>
      <w:r w:rsidR="00067FE0">
        <w:rPr>
          <w:rFonts w:ascii="Arial" w:hAnsi="Arial" w:cs="Arial"/>
          <w:color w:val="000000"/>
          <w:sz w:val="22"/>
          <w:szCs w:val="22"/>
        </w:rPr>
        <w:t>at</w:t>
      </w:r>
      <w:r w:rsidRPr="00584ED9">
        <w:rPr>
          <w:rFonts w:ascii="Arial" w:hAnsi="Arial" w:cs="Arial"/>
          <w:color w:val="000000"/>
          <w:sz w:val="22"/>
          <w:szCs w:val="22"/>
        </w:rPr>
        <w:t xml:space="preserve">i implicate </w:t>
      </w:r>
      <w:r w:rsidR="00067FE0">
        <w:rPr>
          <w:rFonts w:ascii="Arial" w:hAnsi="Arial" w:cs="Arial"/>
          <w:color w:val="000000"/>
          <w:sz w:val="22"/>
          <w:szCs w:val="22"/>
        </w:rPr>
        <w:t>i</w:t>
      </w:r>
      <w:r w:rsidRPr="00584ED9">
        <w:rPr>
          <w:rFonts w:ascii="Arial" w:hAnsi="Arial" w:cs="Arial"/>
          <w:color w:val="000000"/>
          <w:sz w:val="22"/>
          <w:szCs w:val="22"/>
        </w:rPr>
        <w:t xml:space="preserve">n implementarea proiectului, </w:t>
      </w:r>
      <w:r w:rsidR="00067FE0">
        <w:rPr>
          <w:rFonts w:ascii="Arial" w:hAnsi="Arial" w:cs="Arial"/>
          <w:color w:val="000000"/>
          <w:sz w:val="22"/>
          <w:szCs w:val="22"/>
        </w:rPr>
        <w:t>i</w:t>
      </w:r>
      <w:r w:rsidRPr="00584ED9">
        <w:rPr>
          <w:rFonts w:ascii="Arial" w:hAnsi="Arial" w:cs="Arial"/>
          <w:color w:val="000000"/>
          <w:sz w:val="22"/>
          <w:szCs w:val="22"/>
        </w:rPr>
        <w:t>n diferite faze ale acestuia (construc</w:t>
      </w:r>
      <w:r w:rsidR="00067FE0">
        <w:rPr>
          <w:rFonts w:ascii="Arial" w:hAnsi="Arial" w:cs="Arial"/>
          <w:color w:val="000000"/>
          <w:sz w:val="22"/>
          <w:szCs w:val="22"/>
        </w:rPr>
        <w:t>t</w:t>
      </w:r>
      <w:r w:rsidRPr="00584ED9">
        <w:rPr>
          <w:rFonts w:ascii="Arial" w:hAnsi="Arial" w:cs="Arial"/>
          <w:color w:val="000000"/>
          <w:sz w:val="22"/>
          <w:szCs w:val="22"/>
        </w:rPr>
        <w:t>ie, operare, dezafectare).</w:t>
      </w:r>
    </w:p>
    <w:p w14:paraId="2A65D92B" w14:textId="77777777" w:rsidR="00584ED9" w:rsidRPr="00584ED9" w:rsidRDefault="00584ED9" w:rsidP="00584ED9">
      <w:pPr>
        <w:spacing w:after="0" w:line="240" w:lineRule="auto"/>
        <w:jc w:val="both"/>
        <w:rPr>
          <w:rFonts w:ascii="Arial" w:hAnsi="Arial" w:cs="Arial"/>
          <w:color w:val="000000"/>
          <w:sz w:val="22"/>
          <w:szCs w:val="22"/>
        </w:rPr>
      </w:pPr>
    </w:p>
    <w:p w14:paraId="3067AA0A" w14:textId="2DB7A34F" w:rsidR="00584ED9" w:rsidRPr="00584ED9" w:rsidRDefault="00584ED9" w:rsidP="00584ED9">
      <w:pPr>
        <w:spacing w:after="0" w:line="240" w:lineRule="auto"/>
        <w:jc w:val="both"/>
        <w:rPr>
          <w:rFonts w:ascii="Arial" w:hAnsi="Arial" w:cs="Arial"/>
          <w:color w:val="000000"/>
          <w:sz w:val="22"/>
          <w:szCs w:val="22"/>
        </w:rPr>
      </w:pPr>
      <w:r w:rsidRPr="00584ED9">
        <w:rPr>
          <w:rFonts w:ascii="Arial" w:hAnsi="Arial" w:cs="Arial"/>
          <w:color w:val="000000"/>
          <w:sz w:val="22"/>
          <w:szCs w:val="22"/>
        </w:rPr>
        <w:t>M</w:t>
      </w:r>
      <w:r w:rsidR="00067FE0">
        <w:rPr>
          <w:rFonts w:ascii="Arial" w:hAnsi="Arial" w:cs="Arial"/>
          <w:color w:val="000000"/>
          <w:sz w:val="22"/>
          <w:szCs w:val="22"/>
        </w:rPr>
        <w:t>a</w:t>
      </w:r>
      <w:r w:rsidRPr="00584ED9">
        <w:rPr>
          <w:rFonts w:ascii="Arial" w:hAnsi="Arial" w:cs="Arial"/>
          <w:color w:val="000000"/>
          <w:sz w:val="22"/>
          <w:szCs w:val="22"/>
        </w:rPr>
        <w:t xml:space="preserve">surile de adaptare luate </w:t>
      </w:r>
      <w:r w:rsidR="00067FE0">
        <w:rPr>
          <w:rFonts w:ascii="Arial" w:hAnsi="Arial" w:cs="Arial"/>
          <w:color w:val="000000"/>
          <w:sz w:val="22"/>
          <w:szCs w:val="22"/>
        </w:rPr>
        <w:t>i</w:t>
      </w:r>
      <w:r w:rsidRPr="00584ED9">
        <w:rPr>
          <w:rFonts w:ascii="Arial" w:hAnsi="Arial" w:cs="Arial"/>
          <w:color w:val="000000"/>
          <w:sz w:val="22"/>
          <w:szCs w:val="22"/>
        </w:rPr>
        <w:t>n considerare pentru realizarea investi</w:t>
      </w:r>
      <w:r w:rsidR="00067FE0">
        <w:rPr>
          <w:rFonts w:ascii="Arial" w:hAnsi="Arial" w:cs="Arial"/>
          <w:color w:val="000000"/>
          <w:sz w:val="22"/>
          <w:szCs w:val="22"/>
        </w:rPr>
        <w:t>t</w:t>
      </w:r>
      <w:r w:rsidRPr="00584ED9">
        <w:rPr>
          <w:rFonts w:ascii="Arial" w:hAnsi="Arial" w:cs="Arial"/>
          <w:color w:val="000000"/>
          <w:sz w:val="22"/>
          <w:szCs w:val="22"/>
        </w:rPr>
        <w:t xml:space="preserve">iei propuse pentru acest proiect sunt prezentate </w:t>
      </w:r>
      <w:r w:rsidR="00067FE0">
        <w:rPr>
          <w:rFonts w:ascii="Arial" w:hAnsi="Arial" w:cs="Arial"/>
          <w:color w:val="000000"/>
          <w:sz w:val="22"/>
          <w:szCs w:val="22"/>
        </w:rPr>
        <w:t>i</w:t>
      </w:r>
      <w:r w:rsidRPr="00584ED9">
        <w:rPr>
          <w:rFonts w:ascii="Arial" w:hAnsi="Arial" w:cs="Arial"/>
          <w:color w:val="000000"/>
          <w:sz w:val="22"/>
          <w:szCs w:val="22"/>
        </w:rPr>
        <w:t>n tabelul ce urmeaz</w:t>
      </w:r>
      <w:r w:rsidR="00067FE0">
        <w:rPr>
          <w:rFonts w:ascii="Arial" w:hAnsi="Arial" w:cs="Arial"/>
          <w:color w:val="000000"/>
          <w:sz w:val="22"/>
          <w:szCs w:val="22"/>
        </w:rPr>
        <w:t>a</w:t>
      </w:r>
      <w:r w:rsidRPr="00584ED9">
        <w:rPr>
          <w:rFonts w:ascii="Arial" w:hAnsi="Arial" w:cs="Arial"/>
          <w:color w:val="000000"/>
          <w:sz w:val="22"/>
          <w:szCs w:val="22"/>
        </w:rPr>
        <w:t>.</w:t>
      </w:r>
    </w:p>
    <w:p w14:paraId="6EBB4BD0" w14:textId="2D5E63D9" w:rsidR="00C72DDC" w:rsidRDefault="00C72DDC" w:rsidP="00564744">
      <w:pPr>
        <w:spacing w:after="0" w:line="240" w:lineRule="auto"/>
        <w:rPr>
          <w:rFonts w:ascii="Arial" w:hAnsi="Arial" w:cs="Arial"/>
          <w:sz w:val="22"/>
          <w:lang w:eastAsia="en-GB"/>
        </w:rPr>
      </w:pPr>
    </w:p>
    <w:p w14:paraId="460C50CA" w14:textId="58EB47A6" w:rsidR="00584ED9" w:rsidRPr="00584ED9" w:rsidRDefault="00EC5351" w:rsidP="00E73BA9">
      <w:pPr>
        <w:pStyle w:val="Caption"/>
      </w:pPr>
      <w:bookmarkStart w:id="402" w:name="_Toc30049984"/>
      <w:r>
        <w:t xml:space="preserve">Tabel </w:t>
      </w:r>
      <w:r w:rsidR="00AC4C09">
        <w:fldChar w:fldCharType="begin"/>
      </w:r>
      <w:r w:rsidR="00AC4C09">
        <w:instrText xml:space="preserve"> SEQ Tabel \* ARABIC </w:instrText>
      </w:r>
      <w:r w:rsidR="00AC4C09">
        <w:fldChar w:fldCharType="separate"/>
      </w:r>
      <w:r w:rsidR="007D29BA">
        <w:rPr>
          <w:noProof/>
        </w:rPr>
        <w:t>44</w:t>
      </w:r>
      <w:r w:rsidR="00AC4C09">
        <w:rPr>
          <w:noProof/>
        </w:rPr>
        <w:fldChar w:fldCharType="end"/>
      </w:r>
      <w:r w:rsidRPr="00584ED9">
        <w:t xml:space="preserve"> </w:t>
      </w:r>
      <w:r w:rsidRPr="00EC5351">
        <w:t>- M</w:t>
      </w:r>
      <w:r w:rsidR="00067FE0">
        <w:t>a</w:t>
      </w:r>
      <w:r w:rsidRPr="00EC5351">
        <w:t>suri de adaptare la schimb</w:t>
      </w:r>
      <w:r w:rsidR="00067FE0">
        <w:t>a</w:t>
      </w:r>
      <w:r w:rsidRPr="00EC5351">
        <w:t xml:space="preserve">rile climatice </w:t>
      </w:r>
      <w:r w:rsidR="009C027F">
        <w:t xml:space="preserve">existente si </w:t>
      </w:r>
      <w:r w:rsidRPr="00EC5351">
        <w:t>prev</w:t>
      </w:r>
      <w:r w:rsidR="00067FE0">
        <w:t>a</w:t>
      </w:r>
      <w:r w:rsidRPr="00EC5351">
        <w:t xml:space="preserve">zute </w:t>
      </w:r>
      <w:r w:rsidR="00067FE0">
        <w:t>i</w:t>
      </w:r>
      <w:r w:rsidRPr="00EC5351">
        <w:t>n proiect</w:t>
      </w:r>
      <w:bookmarkEnd w:id="402"/>
    </w:p>
    <w:p w14:paraId="19293B60" w14:textId="5DD7868C" w:rsidR="00584ED9" w:rsidRDefault="00584ED9" w:rsidP="00564744">
      <w:pPr>
        <w:spacing w:after="0" w:line="240" w:lineRule="auto"/>
        <w:rPr>
          <w:rFonts w:ascii="Arial" w:hAnsi="Arial" w:cs="Arial"/>
          <w:sz w:val="22"/>
          <w:lang w:eastAsia="en-GB"/>
        </w:rPr>
      </w:pPr>
    </w:p>
    <w:tbl>
      <w:tblPr>
        <w:tblW w:w="9087" w:type="dxa"/>
        <w:tblInd w:w="93" w:type="dxa"/>
        <w:tblLook w:val="04A0" w:firstRow="1" w:lastRow="0" w:firstColumn="1" w:lastColumn="0" w:noHBand="0" w:noVBand="1"/>
      </w:tblPr>
      <w:tblGrid>
        <w:gridCol w:w="3134"/>
        <w:gridCol w:w="5953"/>
      </w:tblGrid>
      <w:tr w:rsidR="00584ED9" w:rsidRPr="00920641" w14:paraId="36574D6A" w14:textId="77777777" w:rsidTr="0062315D">
        <w:trPr>
          <w:trHeight w:val="64"/>
          <w:tblHeader/>
        </w:trPr>
        <w:tc>
          <w:tcPr>
            <w:tcW w:w="3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095BE5" w14:textId="77777777" w:rsidR="00584ED9" w:rsidRPr="00584ED9" w:rsidRDefault="00584ED9" w:rsidP="00584ED9">
            <w:pPr>
              <w:spacing w:after="0" w:line="240" w:lineRule="auto"/>
              <w:rPr>
                <w:rFonts w:ascii="Arial" w:eastAsia="Times New Roman" w:hAnsi="Arial" w:cs="Arial"/>
                <w:b/>
                <w:bCs/>
                <w:sz w:val="20"/>
                <w:szCs w:val="20"/>
              </w:rPr>
            </w:pPr>
            <w:r w:rsidRPr="00584ED9">
              <w:rPr>
                <w:rFonts w:ascii="Arial" w:eastAsia="Times New Roman" w:hAnsi="Arial" w:cs="Arial"/>
                <w:b/>
                <w:bCs/>
                <w:sz w:val="20"/>
                <w:szCs w:val="20"/>
              </w:rPr>
              <w:t>Riscuri climatice</w:t>
            </w:r>
          </w:p>
        </w:tc>
        <w:tc>
          <w:tcPr>
            <w:tcW w:w="5953" w:type="dxa"/>
            <w:tcBorders>
              <w:top w:val="single" w:sz="4" w:space="0" w:color="auto"/>
              <w:left w:val="nil"/>
              <w:bottom w:val="single" w:sz="4" w:space="0" w:color="auto"/>
              <w:right w:val="single" w:sz="4" w:space="0" w:color="auto"/>
            </w:tcBorders>
            <w:shd w:val="clear" w:color="auto" w:fill="auto"/>
            <w:noWrap/>
            <w:vAlign w:val="bottom"/>
            <w:hideMark/>
          </w:tcPr>
          <w:p w14:paraId="69171A42" w14:textId="1B51F5D3" w:rsidR="00584ED9" w:rsidRPr="00584ED9" w:rsidRDefault="00584ED9" w:rsidP="00584ED9">
            <w:pPr>
              <w:spacing w:after="0" w:line="240" w:lineRule="auto"/>
              <w:rPr>
                <w:rFonts w:ascii="Arial" w:eastAsia="Times New Roman" w:hAnsi="Arial" w:cs="Arial"/>
                <w:b/>
                <w:bCs/>
                <w:sz w:val="20"/>
                <w:szCs w:val="20"/>
              </w:rPr>
            </w:pPr>
            <w:r w:rsidRPr="00584ED9">
              <w:rPr>
                <w:rFonts w:ascii="Arial" w:eastAsia="Times New Roman" w:hAnsi="Arial" w:cs="Arial"/>
                <w:b/>
                <w:bCs/>
                <w:sz w:val="20"/>
                <w:szCs w:val="20"/>
              </w:rPr>
              <w:t>Tipuri de m</w:t>
            </w:r>
            <w:r w:rsidR="00067FE0">
              <w:rPr>
                <w:rFonts w:ascii="Arial" w:eastAsia="Times New Roman" w:hAnsi="Arial" w:cs="Arial"/>
                <w:b/>
                <w:bCs/>
                <w:sz w:val="20"/>
                <w:szCs w:val="20"/>
              </w:rPr>
              <w:t>a</w:t>
            </w:r>
            <w:r w:rsidRPr="00584ED9">
              <w:rPr>
                <w:rFonts w:ascii="Arial" w:eastAsia="Times New Roman" w:hAnsi="Arial" w:cs="Arial"/>
                <w:b/>
                <w:bCs/>
                <w:sz w:val="20"/>
                <w:szCs w:val="20"/>
              </w:rPr>
              <w:t>suri de adaptare generale</w:t>
            </w:r>
          </w:p>
        </w:tc>
      </w:tr>
      <w:tr w:rsidR="00584ED9" w:rsidRPr="00584ED9" w14:paraId="472AC7C9" w14:textId="77777777" w:rsidTr="00171C04">
        <w:trPr>
          <w:trHeight w:val="251"/>
        </w:trPr>
        <w:tc>
          <w:tcPr>
            <w:tcW w:w="9087" w:type="dxa"/>
            <w:gridSpan w:val="2"/>
            <w:tcBorders>
              <w:top w:val="nil"/>
              <w:left w:val="single" w:sz="4" w:space="0" w:color="auto"/>
              <w:bottom w:val="single" w:sz="4" w:space="0" w:color="auto"/>
              <w:right w:val="single" w:sz="4" w:space="0" w:color="auto"/>
            </w:tcBorders>
            <w:shd w:val="clear" w:color="auto" w:fill="auto"/>
            <w:noWrap/>
            <w:vAlign w:val="center"/>
            <w:hideMark/>
          </w:tcPr>
          <w:p w14:paraId="4E41A383" w14:textId="4DD9F2F0" w:rsidR="00584ED9" w:rsidRPr="00584ED9" w:rsidRDefault="00584ED9" w:rsidP="00584ED9">
            <w:pPr>
              <w:spacing w:after="0" w:line="240" w:lineRule="auto"/>
              <w:rPr>
                <w:rFonts w:ascii="Arial" w:eastAsia="Times New Roman" w:hAnsi="Arial" w:cs="Arial"/>
                <w:sz w:val="20"/>
                <w:szCs w:val="20"/>
              </w:rPr>
            </w:pPr>
            <w:r w:rsidRPr="00584ED9">
              <w:rPr>
                <w:rFonts w:ascii="Arial" w:eastAsia="Times New Roman" w:hAnsi="Arial" w:cs="Arial"/>
                <w:i/>
                <w:iCs/>
                <w:sz w:val="20"/>
                <w:szCs w:val="20"/>
              </w:rPr>
              <w:t>Consecinte primare ale Schimb</w:t>
            </w:r>
            <w:r w:rsidR="00067FE0">
              <w:rPr>
                <w:rFonts w:ascii="Arial" w:eastAsia="Times New Roman" w:hAnsi="Arial" w:cs="Arial"/>
                <w:i/>
                <w:iCs/>
                <w:sz w:val="20"/>
                <w:szCs w:val="20"/>
              </w:rPr>
              <w:t>a</w:t>
            </w:r>
            <w:r w:rsidRPr="00584ED9">
              <w:rPr>
                <w:rFonts w:ascii="Arial" w:eastAsia="Times New Roman" w:hAnsi="Arial" w:cs="Arial"/>
                <w:i/>
                <w:iCs/>
                <w:sz w:val="20"/>
                <w:szCs w:val="20"/>
              </w:rPr>
              <w:t>rilor climatice</w:t>
            </w:r>
          </w:p>
        </w:tc>
      </w:tr>
      <w:tr w:rsidR="00584ED9" w:rsidRPr="00920641" w14:paraId="7A07F189" w14:textId="77777777" w:rsidTr="0062315D">
        <w:trPr>
          <w:trHeight w:val="64"/>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4F3F32C6" w14:textId="77777777" w:rsidR="00584ED9" w:rsidRPr="00584ED9" w:rsidRDefault="00584ED9" w:rsidP="00584ED9">
            <w:pPr>
              <w:spacing w:after="0" w:line="240" w:lineRule="auto"/>
              <w:rPr>
                <w:rFonts w:ascii="Arial" w:eastAsia="Times New Roman" w:hAnsi="Arial" w:cs="Arial"/>
                <w:sz w:val="20"/>
                <w:szCs w:val="20"/>
              </w:rPr>
            </w:pPr>
            <w:r w:rsidRPr="00584ED9">
              <w:rPr>
                <w:rFonts w:ascii="Arial" w:eastAsia="Times New Roman" w:hAnsi="Arial" w:cs="Arial"/>
                <w:sz w:val="20"/>
                <w:szCs w:val="20"/>
              </w:rPr>
              <w:t xml:space="preserve">Schimbarea temperaturii medii </w:t>
            </w:r>
          </w:p>
        </w:tc>
        <w:tc>
          <w:tcPr>
            <w:tcW w:w="5953" w:type="dxa"/>
            <w:tcBorders>
              <w:top w:val="nil"/>
              <w:left w:val="nil"/>
              <w:bottom w:val="single" w:sz="4" w:space="0" w:color="auto"/>
              <w:right w:val="single" w:sz="4" w:space="0" w:color="auto"/>
            </w:tcBorders>
            <w:shd w:val="clear" w:color="auto" w:fill="auto"/>
            <w:noWrap/>
            <w:vAlign w:val="bottom"/>
            <w:hideMark/>
          </w:tcPr>
          <w:p w14:paraId="468BBE14" w14:textId="6107D3F5" w:rsidR="00584ED9" w:rsidRPr="00584ED9" w:rsidRDefault="00584ED9" w:rsidP="00584ED9">
            <w:pPr>
              <w:spacing w:after="0" w:line="240" w:lineRule="auto"/>
              <w:rPr>
                <w:rFonts w:ascii="Arial" w:eastAsia="Times New Roman" w:hAnsi="Arial" w:cs="Arial"/>
                <w:sz w:val="20"/>
                <w:szCs w:val="20"/>
              </w:rPr>
            </w:pPr>
            <w:r w:rsidRPr="00584ED9">
              <w:rPr>
                <w:rFonts w:ascii="Arial" w:eastAsia="Times New Roman" w:hAnsi="Arial" w:cs="Arial"/>
                <w:sz w:val="20"/>
                <w:szCs w:val="20"/>
              </w:rPr>
              <w:t xml:space="preserve">Amplasarea structurilor </w:t>
            </w:r>
            <w:r w:rsidR="009C027F">
              <w:rPr>
                <w:rFonts w:ascii="Arial" w:eastAsia="Times New Roman" w:hAnsi="Arial" w:cs="Arial"/>
                <w:sz w:val="20"/>
                <w:szCs w:val="20"/>
              </w:rPr>
              <w:t xml:space="preserve">este </w:t>
            </w:r>
            <w:r w:rsidRPr="00584ED9">
              <w:rPr>
                <w:rFonts w:ascii="Arial" w:eastAsia="Times New Roman" w:hAnsi="Arial" w:cs="Arial"/>
                <w:sz w:val="20"/>
                <w:szCs w:val="20"/>
              </w:rPr>
              <w:t>sub ad</w:t>
            </w:r>
            <w:r w:rsidR="00067FE0">
              <w:rPr>
                <w:rFonts w:ascii="Arial" w:eastAsia="Times New Roman" w:hAnsi="Arial" w:cs="Arial"/>
                <w:sz w:val="20"/>
                <w:szCs w:val="20"/>
              </w:rPr>
              <w:t>a</w:t>
            </w:r>
            <w:r w:rsidRPr="00584ED9">
              <w:rPr>
                <w:rFonts w:ascii="Arial" w:eastAsia="Times New Roman" w:hAnsi="Arial" w:cs="Arial"/>
                <w:sz w:val="20"/>
                <w:szCs w:val="20"/>
              </w:rPr>
              <w:t xml:space="preserve">ncimea de </w:t>
            </w:r>
            <w:r w:rsidR="00067FE0">
              <w:rPr>
                <w:rFonts w:ascii="Arial" w:eastAsia="Times New Roman" w:hAnsi="Arial" w:cs="Arial"/>
                <w:sz w:val="20"/>
                <w:szCs w:val="20"/>
              </w:rPr>
              <w:t>i</w:t>
            </w:r>
            <w:r w:rsidRPr="00584ED9">
              <w:rPr>
                <w:rFonts w:ascii="Arial" w:eastAsia="Times New Roman" w:hAnsi="Arial" w:cs="Arial"/>
                <w:sz w:val="20"/>
                <w:szCs w:val="20"/>
              </w:rPr>
              <w:t>nghe</w:t>
            </w:r>
            <w:r w:rsidR="00067FE0">
              <w:rPr>
                <w:rFonts w:ascii="Arial" w:eastAsia="Times New Roman" w:hAnsi="Arial" w:cs="Arial"/>
                <w:sz w:val="20"/>
                <w:szCs w:val="20"/>
              </w:rPr>
              <w:t>t</w:t>
            </w:r>
          </w:p>
        </w:tc>
      </w:tr>
      <w:tr w:rsidR="00584ED9" w:rsidRPr="00920641" w14:paraId="3137C102" w14:textId="77777777" w:rsidTr="0062315D">
        <w:trPr>
          <w:trHeight w:val="64"/>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1DCA00AB" w14:textId="77777777" w:rsidR="00584ED9" w:rsidRPr="00584ED9" w:rsidRDefault="00584ED9" w:rsidP="00584ED9">
            <w:pPr>
              <w:spacing w:after="0" w:line="240" w:lineRule="auto"/>
              <w:rPr>
                <w:rFonts w:ascii="Arial" w:eastAsia="Times New Roman" w:hAnsi="Arial" w:cs="Arial"/>
                <w:sz w:val="20"/>
                <w:szCs w:val="20"/>
              </w:rPr>
            </w:pPr>
            <w:r w:rsidRPr="00584ED9">
              <w:rPr>
                <w:rFonts w:ascii="Arial" w:eastAsia="Times New Roman" w:hAnsi="Arial" w:cs="Arial"/>
                <w:sz w:val="20"/>
                <w:szCs w:val="20"/>
              </w:rPr>
              <w:t xml:space="preserve">Temperaturi extreme </w:t>
            </w:r>
          </w:p>
        </w:tc>
        <w:tc>
          <w:tcPr>
            <w:tcW w:w="5953" w:type="dxa"/>
            <w:tcBorders>
              <w:top w:val="nil"/>
              <w:left w:val="nil"/>
              <w:bottom w:val="single" w:sz="4" w:space="0" w:color="auto"/>
              <w:right w:val="single" w:sz="4" w:space="0" w:color="auto"/>
            </w:tcBorders>
            <w:shd w:val="clear" w:color="auto" w:fill="auto"/>
            <w:noWrap/>
            <w:vAlign w:val="bottom"/>
            <w:hideMark/>
          </w:tcPr>
          <w:p w14:paraId="6988692D" w14:textId="1D878AE1" w:rsidR="00584ED9" w:rsidRPr="00584ED9" w:rsidRDefault="00584ED9" w:rsidP="00584ED9">
            <w:pPr>
              <w:spacing w:after="0" w:line="240" w:lineRule="auto"/>
              <w:jc w:val="both"/>
              <w:rPr>
                <w:rFonts w:ascii="Arial" w:eastAsia="Times New Roman" w:hAnsi="Arial" w:cs="Arial"/>
                <w:sz w:val="20"/>
                <w:szCs w:val="20"/>
              </w:rPr>
            </w:pPr>
            <w:r w:rsidRPr="00584ED9">
              <w:rPr>
                <w:rFonts w:ascii="Arial" w:eastAsia="Times New Roman" w:hAnsi="Arial" w:cs="Arial"/>
                <w:sz w:val="20"/>
                <w:szCs w:val="20"/>
              </w:rPr>
              <w:t>Asigurarea rezervei de ap</w:t>
            </w:r>
            <w:r w:rsidR="00067FE0">
              <w:rPr>
                <w:rFonts w:ascii="Arial" w:eastAsia="Times New Roman" w:hAnsi="Arial" w:cs="Arial"/>
                <w:sz w:val="20"/>
                <w:szCs w:val="20"/>
              </w:rPr>
              <w:t>a</w:t>
            </w:r>
            <w:r w:rsidRPr="00584ED9">
              <w:rPr>
                <w:rFonts w:ascii="Arial" w:eastAsia="Times New Roman" w:hAnsi="Arial" w:cs="Arial"/>
                <w:sz w:val="20"/>
                <w:szCs w:val="20"/>
              </w:rPr>
              <w:t xml:space="preserve"> bruta </w:t>
            </w:r>
            <w:r w:rsidR="00067FE0">
              <w:rPr>
                <w:rFonts w:ascii="Arial" w:eastAsia="Times New Roman" w:hAnsi="Arial" w:cs="Arial"/>
                <w:sz w:val="20"/>
                <w:szCs w:val="20"/>
              </w:rPr>
              <w:t>s</w:t>
            </w:r>
            <w:r w:rsidRPr="00584ED9">
              <w:rPr>
                <w:rFonts w:ascii="Arial" w:eastAsia="Times New Roman" w:hAnsi="Arial" w:cs="Arial"/>
                <w:sz w:val="20"/>
                <w:szCs w:val="20"/>
              </w:rPr>
              <w:t>i/sau apa potabil</w:t>
            </w:r>
            <w:r w:rsidR="00067FE0">
              <w:rPr>
                <w:rFonts w:ascii="Arial" w:eastAsia="Times New Roman" w:hAnsi="Arial" w:cs="Arial"/>
                <w:sz w:val="20"/>
                <w:szCs w:val="20"/>
              </w:rPr>
              <w:t>a</w:t>
            </w:r>
            <w:r w:rsidRPr="00584ED9">
              <w:rPr>
                <w:rFonts w:ascii="Arial" w:eastAsia="Times New Roman" w:hAnsi="Arial" w:cs="Arial"/>
                <w:sz w:val="20"/>
                <w:szCs w:val="20"/>
              </w:rPr>
              <w:t xml:space="preserve"> in </w:t>
            </w:r>
            <w:r w:rsidR="009C027F">
              <w:rPr>
                <w:rFonts w:ascii="Arial" w:eastAsia="Times New Roman" w:hAnsi="Arial" w:cs="Arial"/>
                <w:sz w:val="20"/>
                <w:szCs w:val="20"/>
              </w:rPr>
              <w:t>rezervoarele de stocare apa</w:t>
            </w:r>
          </w:p>
        </w:tc>
      </w:tr>
      <w:tr w:rsidR="00584ED9" w:rsidRPr="00920641" w14:paraId="2ED567E1" w14:textId="77777777" w:rsidTr="0062315D">
        <w:trPr>
          <w:trHeight w:val="64"/>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42F44584" w14:textId="77777777" w:rsidR="00584ED9" w:rsidRPr="00584ED9" w:rsidRDefault="00584ED9" w:rsidP="00584ED9">
            <w:pPr>
              <w:spacing w:after="0" w:line="240" w:lineRule="auto"/>
              <w:rPr>
                <w:rFonts w:ascii="Arial" w:eastAsia="Times New Roman" w:hAnsi="Arial" w:cs="Arial"/>
                <w:sz w:val="20"/>
                <w:szCs w:val="20"/>
              </w:rPr>
            </w:pPr>
            <w:r w:rsidRPr="00584ED9">
              <w:rPr>
                <w:rFonts w:ascii="Arial" w:eastAsia="Times New Roman" w:hAnsi="Arial" w:cs="Arial"/>
                <w:sz w:val="20"/>
                <w:szCs w:val="20"/>
              </w:rPr>
              <w:t>Schimbarea precipitatiilor medii</w:t>
            </w:r>
          </w:p>
        </w:tc>
        <w:tc>
          <w:tcPr>
            <w:tcW w:w="5953" w:type="dxa"/>
            <w:vMerge w:val="restart"/>
            <w:tcBorders>
              <w:top w:val="nil"/>
              <w:left w:val="single" w:sz="4" w:space="0" w:color="auto"/>
              <w:bottom w:val="single" w:sz="4" w:space="0" w:color="auto"/>
              <w:right w:val="single" w:sz="4" w:space="0" w:color="auto"/>
            </w:tcBorders>
            <w:shd w:val="clear" w:color="auto" w:fill="auto"/>
            <w:vAlign w:val="bottom"/>
            <w:hideMark/>
          </w:tcPr>
          <w:p w14:paraId="301B9FFD" w14:textId="270FDF27" w:rsidR="00584ED9" w:rsidRPr="00584ED9" w:rsidRDefault="00584ED9" w:rsidP="00584ED9">
            <w:pPr>
              <w:spacing w:after="0" w:line="240" w:lineRule="auto"/>
              <w:jc w:val="both"/>
              <w:rPr>
                <w:rFonts w:ascii="Arial" w:eastAsia="Times New Roman" w:hAnsi="Arial" w:cs="Arial"/>
                <w:sz w:val="20"/>
                <w:szCs w:val="20"/>
              </w:rPr>
            </w:pPr>
            <w:r w:rsidRPr="00584ED9">
              <w:rPr>
                <w:rFonts w:ascii="Arial" w:eastAsia="Times New Roman" w:hAnsi="Arial" w:cs="Arial"/>
                <w:sz w:val="20"/>
                <w:szCs w:val="20"/>
              </w:rPr>
              <w:t>Solu</w:t>
            </w:r>
            <w:r w:rsidR="00067FE0">
              <w:rPr>
                <w:rFonts w:ascii="Arial" w:eastAsia="Times New Roman" w:hAnsi="Arial" w:cs="Arial"/>
                <w:sz w:val="20"/>
                <w:szCs w:val="20"/>
              </w:rPr>
              <w:t>t</w:t>
            </w:r>
            <w:r w:rsidRPr="00584ED9">
              <w:rPr>
                <w:rFonts w:ascii="Arial" w:eastAsia="Times New Roman" w:hAnsi="Arial" w:cs="Arial"/>
                <w:sz w:val="20"/>
                <w:szCs w:val="20"/>
              </w:rPr>
              <w:t xml:space="preserve">iile de fundare </w:t>
            </w:r>
            <w:r w:rsidR="009C027F">
              <w:rPr>
                <w:rFonts w:ascii="Arial" w:eastAsia="Times New Roman" w:hAnsi="Arial" w:cs="Arial"/>
                <w:sz w:val="20"/>
                <w:szCs w:val="20"/>
              </w:rPr>
              <w:t xml:space="preserve">au fost </w:t>
            </w:r>
            <w:r w:rsidRPr="00584ED9">
              <w:rPr>
                <w:rFonts w:ascii="Arial" w:eastAsia="Times New Roman" w:hAnsi="Arial" w:cs="Arial"/>
                <w:sz w:val="20"/>
                <w:szCs w:val="20"/>
              </w:rPr>
              <w:t xml:space="preserve">adaptate categoriei geotehnice unde se </w:t>
            </w:r>
            <w:r w:rsidR="009C027F">
              <w:rPr>
                <w:rFonts w:ascii="Arial" w:eastAsia="Times New Roman" w:hAnsi="Arial" w:cs="Arial"/>
                <w:sz w:val="20"/>
                <w:szCs w:val="20"/>
              </w:rPr>
              <w:t>va deschide fabrica</w:t>
            </w:r>
          </w:p>
        </w:tc>
      </w:tr>
      <w:tr w:rsidR="00584ED9" w:rsidRPr="00920641" w14:paraId="530DC9CF" w14:textId="77777777" w:rsidTr="0062315D">
        <w:trPr>
          <w:trHeight w:val="64"/>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4BFEFAB4" w14:textId="77777777" w:rsidR="00584ED9" w:rsidRPr="00584ED9" w:rsidRDefault="00584ED9" w:rsidP="00584ED9">
            <w:pPr>
              <w:spacing w:after="0" w:line="240" w:lineRule="auto"/>
              <w:rPr>
                <w:rFonts w:ascii="Arial" w:eastAsia="Times New Roman" w:hAnsi="Arial" w:cs="Arial"/>
                <w:sz w:val="20"/>
                <w:szCs w:val="20"/>
              </w:rPr>
            </w:pPr>
            <w:r w:rsidRPr="00584ED9">
              <w:rPr>
                <w:rFonts w:ascii="Arial" w:eastAsia="Times New Roman" w:hAnsi="Arial" w:cs="Arial"/>
                <w:sz w:val="20"/>
                <w:szCs w:val="20"/>
              </w:rPr>
              <w:t xml:space="preserve">Precipitatii extreme </w:t>
            </w:r>
          </w:p>
        </w:tc>
        <w:tc>
          <w:tcPr>
            <w:tcW w:w="5953" w:type="dxa"/>
            <w:vMerge/>
            <w:tcBorders>
              <w:top w:val="nil"/>
              <w:left w:val="single" w:sz="4" w:space="0" w:color="auto"/>
              <w:bottom w:val="single" w:sz="4" w:space="0" w:color="auto"/>
              <w:right w:val="single" w:sz="4" w:space="0" w:color="auto"/>
            </w:tcBorders>
            <w:vAlign w:val="center"/>
            <w:hideMark/>
          </w:tcPr>
          <w:p w14:paraId="0FE4AEAD" w14:textId="77777777" w:rsidR="00584ED9" w:rsidRPr="00584ED9" w:rsidRDefault="00584ED9" w:rsidP="00584ED9">
            <w:pPr>
              <w:spacing w:after="0" w:line="240" w:lineRule="auto"/>
              <w:jc w:val="both"/>
              <w:rPr>
                <w:rFonts w:ascii="Arial" w:eastAsia="Times New Roman" w:hAnsi="Arial" w:cs="Arial"/>
                <w:sz w:val="20"/>
                <w:szCs w:val="20"/>
              </w:rPr>
            </w:pPr>
          </w:p>
        </w:tc>
      </w:tr>
      <w:tr w:rsidR="00584ED9" w:rsidRPr="00920641" w14:paraId="2883F15C" w14:textId="77777777" w:rsidTr="0062315D">
        <w:trPr>
          <w:trHeight w:val="64"/>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5303F56C" w14:textId="77777777" w:rsidR="00584ED9" w:rsidRPr="00584ED9" w:rsidRDefault="00584ED9" w:rsidP="00584ED9">
            <w:pPr>
              <w:spacing w:after="0" w:line="240" w:lineRule="auto"/>
              <w:rPr>
                <w:rFonts w:ascii="Arial" w:eastAsia="Times New Roman" w:hAnsi="Arial" w:cs="Arial"/>
                <w:sz w:val="20"/>
                <w:szCs w:val="20"/>
              </w:rPr>
            </w:pPr>
            <w:r w:rsidRPr="00584ED9">
              <w:rPr>
                <w:rFonts w:ascii="Arial" w:eastAsia="Times New Roman" w:hAnsi="Arial" w:cs="Arial"/>
                <w:sz w:val="20"/>
                <w:szCs w:val="20"/>
              </w:rPr>
              <w:t>Viteza medie a vantului</w:t>
            </w:r>
          </w:p>
        </w:tc>
        <w:tc>
          <w:tcPr>
            <w:tcW w:w="5953" w:type="dxa"/>
            <w:tcBorders>
              <w:top w:val="nil"/>
              <w:left w:val="nil"/>
              <w:bottom w:val="single" w:sz="4" w:space="0" w:color="auto"/>
              <w:right w:val="single" w:sz="4" w:space="0" w:color="auto"/>
            </w:tcBorders>
            <w:shd w:val="clear" w:color="auto" w:fill="auto"/>
            <w:noWrap/>
            <w:vAlign w:val="bottom"/>
            <w:hideMark/>
          </w:tcPr>
          <w:p w14:paraId="59EB074D" w14:textId="05D866A2" w:rsidR="00584ED9" w:rsidRPr="00584ED9" w:rsidRDefault="00584ED9" w:rsidP="00584ED9">
            <w:pPr>
              <w:spacing w:after="0" w:line="240" w:lineRule="auto"/>
              <w:jc w:val="both"/>
              <w:rPr>
                <w:rFonts w:ascii="Arial" w:eastAsia="Times New Roman" w:hAnsi="Arial" w:cs="Arial"/>
                <w:sz w:val="20"/>
                <w:szCs w:val="20"/>
              </w:rPr>
            </w:pPr>
            <w:r w:rsidRPr="00584ED9">
              <w:rPr>
                <w:rFonts w:ascii="Arial" w:eastAsia="Times New Roman" w:hAnsi="Arial" w:cs="Arial"/>
                <w:sz w:val="20"/>
                <w:szCs w:val="20"/>
              </w:rPr>
              <w:t>Solu</w:t>
            </w:r>
            <w:r w:rsidR="00067FE0">
              <w:rPr>
                <w:rFonts w:ascii="Arial" w:eastAsia="Times New Roman" w:hAnsi="Arial" w:cs="Arial"/>
                <w:sz w:val="20"/>
                <w:szCs w:val="20"/>
              </w:rPr>
              <w:t>t</w:t>
            </w:r>
            <w:r w:rsidRPr="00584ED9">
              <w:rPr>
                <w:rFonts w:ascii="Arial" w:eastAsia="Times New Roman" w:hAnsi="Arial" w:cs="Arial"/>
                <w:sz w:val="20"/>
                <w:szCs w:val="20"/>
              </w:rPr>
              <w:t xml:space="preserve">ii constructive </w:t>
            </w:r>
            <w:r w:rsidR="009C027F">
              <w:rPr>
                <w:rFonts w:ascii="Arial" w:eastAsia="Times New Roman" w:hAnsi="Arial" w:cs="Arial"/>
                <w:sz w:val="20"/>
                <w:szCs w:val="20"/>
              </w:rPr>
              <w:t xml:space="preserve">au </w:t>
            </w:r>
            <w:r w:rsidRPr="00584ED9">
              <w:rPr>
                <w:rFonts w:ascii="Arial" w:eastAsia="Times New Roman" w:hAnsi="Arial" w:cs="Arial"/>
                <w:sz w:val="20"/>
                <w:szCs w:val="20"/>
              </w:rPr>
              <w:t>adaptate specificului zonei</w:t>
            </w:r>
          </w:p>
        </w:tc>
      </w:tr>
      <w:tr w:rsidR="00584ED9" w:rsidRPr="00920641" w14:paraId="38E60C8F" w14:textId="77777777" w:rsidTr="0062315D">
        <w:trPr>
          <w:trHeight w:val="64"/>
        </w:trPr>
        <w:tc>
          <w:tcPr>
            <w:tcW w:w="3134" w:type="dxa"/>
            <w:tcBorders>
              <w:top w:val="nil"/>
              <w:left w:val="single" w:sz="4" w:space="0" w:color="auto"/>
              <w:bottom w:val="single" w:sz="4" w:space="0" w:color="auto"/>
              <w:right w:val="single" w:sz="4" w:space="0" w:color="auto"/>
            </w:tcBorders>
            <w:shd w:val="clear" w:color="auto" w:fill="auto"/>
            <w:vAlign w:val="center"/>
            <w:hideMark/>
          </w:tcPr>
          <w:p w14:paraId="68CF2ED6" w14:textId="77777777" w:rsidR="00584ED9" w:rsidRPr="00584ED9" w:rsidRDefault="00584ED9" w:rsidP="00584ED9">
            <w:pPr>
              <w:spacing w:after="0" w:line="240" w:lineRule="auto"/>
              <w:rPr>
                <w:rFonts w:ascii="Arial" w:eastAsia="Times New Roman" w:hAnsi="Arial" w:cs="Arial"/>
                <w:sz w:val="20"/>
                <w:szCs w:val="20"/>
              </w:rPr>
            </w:pPr>
            <w:r w:rsidRPr="00584ED9">
              <w:rPr>
                <w:rFonts w:ascii="Arial" w:eastAsia="Times New Roman" w:hAnsi="Arial" w:cs="Arial"/>
                <w:sz w:val="20"/>
                <w:szCs w:val="20"/>
              </w:rPr>
              <w:t>Umiditate</w:t>
            </w:r>
          </w:p>
        </w:tc>
        <w:tc>
          <w:tcPr>
            <w:tcW w:w="5953" w:type="dxa"/>
            <w:tcBorders>
              <w:top w:val="nil"/>
              <w:left w:val="nil"/>
              <w:bottom w:val="single" w:sz="4" w:space="0" w:color="auto"/>
              <w:right w:val="single" w:sz="4" w:space="0" w:color="auto"/>
            </w:tcBorders>
            <w:shd w:val="clear" w:color="auto" w:fill="auto"/>
            <w:noWrap/>
            <w:vAlign w:val="center"/>
            <w:hideMark/>
          </w:tcPr>
          <w:p w14:paraId="6F44AE77" w14:textId="4B68D6E1" w:rsidR="00584ED9" w:rsidRPr="00584ED9" w:rsidRDefault="009C027F" w:rsidP="00584ED9">
            <w:pPr>
              <w:spacing w:after="0" w:line="240" w:lineRule="auto"/>
              <w:jc w:val="both"/>
              <w:rPr>
                <w:rFonts w:ascii="Arial" w:eastAsia="Times New Roman" w:hAnsi="Arial" w:cs="Arial"/>
                <w:sz w:val="20"/>
                <w:szCs w:val="20"/>
              </w:rPr>
            </w:pPr>
            <w:r>
              <w:rPr>
                <w:rFonts w:ascii="Arial" w:eastAsia="Times New Roman" w:hAnsi="Arial" w:cs="Arial"/>
                <w:sz w:val="20"/>
                <w:szCs w:val="20"/>
              </w:rPr>
              <w:t>S-au utilizat m</w:t>
            </w:r>
            <w:r w:rsidR="00584ED9" w:rsidRPr="00584ED9">
              <w:rPr>
                <w:rFonts w:ascii="Arial" w:eastAsia="Times New Roman" w:hAnsi="Arial" w:cs="Arial"/>
                <w:sz w:val="20"/>
                <w:szCs w:val="20"/>
              </w:rPr>
              <w:t xml:space="preserve">ateriale specifice pentru realizarea </w:t>
            </w:r>
            <w:r>
              <w:rPr>
                <w:rFonts w:ascii="Arial" w:eastAsia="Times New Roman" w:hAnsi="Arial" w:cs="Arial"/>
                <w:sz w:val="20"/>
                <w:szCs w:val="20"/>
              </w:rPr>
              <w:t>constructiilor deja existente in aplasament</w:t>
            </w:r>
            <w:r w:rsidR="00584ED9" w:rsidRPr="00584ED9">
              <w:rPr>
                <w:rFonts w:ascii="Arial" w:eastAsia="Times New Roman" w:hAnsi="Arial" w:cs="Arial"/>
                <w:sz w:val="20"/>
                <w:szCs w:val="20"/>
              </w:rPr>
              <w:t xml:space="preserve">, de pozare a conductelor, </w:t>
            </w:r>
            <w:r w:rsidR="005A4ABE">
              <w:rPr>
                <w:rFonts w:ascii="Arial" w:eastAsia="Times New Roman" w:hAnsi="Arial" w:cs="Arial"/>
                <w:sz w:val="20"/>
                <w:szCs w:val="20"/>
              </w:rPr>
              <w:t xml:space="preserve">a </w:t>
            </w:r>
            <w:r w:rsidR="00584ED9" w:rsidRPr="00584ED9">
              <w:rPr>
                <w:rFonts w:ascii="Arial" w:eastAsia="Times New Roman" w:hAnsi="Arial" w:cs="Arial"/>
                <w:sz w:val="20"/>
                <w:szCs w:val="20"/>
              </w:rPr>
              <w:t xml:space="preserve">stucturilor subterane, cu respectarea normativelor </w:t>
            </w:r>
            <w:r w:rsidR="00067FE0">
              <w:rPr>
                <w:rFonts w:ascii="Arial" w:eastAsia="Times New Roman" w:hAnsi="Arial" w:cs="Arial"/>
                <w:sz w:val="20"/>
                <w:szCs w:val="20"/>
              </w:rPr>
              <w:t>i</w:t>
            </w:r>
            <w:r w:rsidR="00584ED9" w:rsidRPr="00584ED9">
              <w:rPr>
                <w:rFonts w:ascii="Arial" w:eastAsia="Times New Roman" w:hAnsi="Arial" w:cs="Arial"/>
                <w:sz w:val="20"/>
                <w:szCs w:val="20"/>
              </w:rPr>
              <w:t>n vigoare</w:t>
            </w:r>
          </w:p>
        </w:tc>
      </w:tr>
      <w:tr w:rsidR="00584ED9" w:rsidRPr="00920641" w14:paraId="01DB6E22" w14:textId="77777777" w:rsidTr="00584ED9">
        <w:trPr>
          <w:trHeight w:val="64"/>
        </w:trPr>
        <w:tc>
          <w:tcPr>
            <w:tcW w:w="9087" w:type="dxa"/>
            <w:gridSpan w:val="2"/>
            <w:tcBorders>
              <w:top w:val="nil"/>
              <w:left w:val="single" w:sz="4" w:space="0" w:color="auto"/>
              <w:bottom w:val="single" w:sz="4" w:space="0" w:color="auto"/>
              <w:right w:val="single" w:sz="4" w:space="0" w:color="auto"/>
            </w:tcBorders>
            <w:shd w:val="clear" w:color="auto" w:fill="auto"/>
            <w:noWrap/>
            <w:vAlign w:val="center"/>
            <w:hideMark/>
          </w:tcPr>
          <w:p w14:paraId="6C7C9134" w14:textId="2E7BD588" w:rsidR="00584ED9" w:rsidRPr="00584ED9" w:rsidRDefault="00584ED9" w:rsidP="00584ED9">
            <w:pPr>
              <w:spacing w:after="0" w:line="240" w:lineRule="auto"/>
              <w:jc w:val="both"/>
              <w:rPr>
                <w:rFonts w:ascii="Arial" w:eastAsia="Times New Roman" w:hAnsi="Arial" w:cs="Arial"/>
                <w:sz w:val="20"/>
                <w:szCs w:val="20"/>
              </w:rPr>
            </w:pPr>
            <w:r w:rsidRPr="00584ED9">
              <w:rPr>
                <w:rFonts w:ascii="Arial" w:eastAsia="Times New Roman" w:hAnsi="Arial" w:cs="Arial"/>
                <w:i/>
                <w:iCs/>
                <w:sz w:val="20"/>
                <w:szCs w:val="20"/>
              </w:rPr>
              <w:t>Efecte secundare/Hazarde asociate</w:t>
            </w:r>
          </w:p>
        </w:tc>
      </w:tr>
      <w:tr w:rsidR="00584ED9" w:rsidRPr="00920641" w14:paraId="594E36EB" w14:textId="77777777" w:rsidTr="0062315D">
        <w:trPr>
          <w:trHeight w:val="70"/>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5A1CB3BD" w14:textId="26F6AF17" w:rsidR="00584ED9" w:rsidRPr="00584ED9" w:rsidRDefault="00584ED9" w:rsidP="00552FA6">
            <w:pPr>
              <w:spacing w:after="0" w:line="240" w:lineRule="auto"/>
              <w:rPr>
                <w:rFonts w:ascii="Arial" w:eastAsia="Times New Roman" w:hAnsi="Arial" w:cs="Arial"/>
                <w:sz w:val="20"/>
                <w:szCs w:val="20"/>
              </w:rPr>
            </w:pPr>
            <w:r w:rsidRPr="00584ED9">
              <w:rPr>
                <w:rFonts w:ascii="Arial" w:eastAsia="Times New Roman" w:hAnsi="Arial" w:cs="Arial"/>
                <w:sz w:val="20"/>
                <w:szCs w:val="20"/>
              </w:rPr>
              <w:t>Inunda</w:t>
            </w:r>
            <w:r w:rsidR="00067FE0">
              <w:rPr>
                <w:rFonts w:ascii="Arial" w:eastAsia="Times New Roman" w:hAnsi="Arial" w:cs="Arial"/>
                <w:sz w:val="20"/>
                <w:szCs w:val="20"/>
              </w:rPr>
              <w:t>t</w:t>
            </w:r>
            <w:r w:rsidRPr="00584ED9">
              <w:rPr>
                <w:rFonts w:ascii="Arial" w:eastAsia="Times New Roman" w:hAnsi="Arial" w:cs="Arial"/>
                <w:sz w:val="20"/>
                <w:szCs w:val="20"/>
              </w:rPr>
              <w:t>ii</w:t>
            </w:r>
          </w:p>
        </w:tc>
        <w:tc>
          <w:tcPr>
            <w:tcW w:w="5953" w:type="dxa"/>
            <w:tcBorders>
              <w:top w:val="nil"/>
              <w:left w:val="nil"/>
              <w:bottom w:val="single" w:sz="4" w:space="0" w:color="auto"/>
              <w:right w:val="single" w:sz="4" w:space="0" w:color="auto"/>
            </w:tcBorders>
            <w:shd w:val="clear" w:color="auto" w:fill="auto"/>
            <w:vAlign w:val="bottom"/>
            <w:hideMark/>
          </w:tcPr>
          <w:p w14:paraId="16F893E3" w14:textId="5C39F9B2" w:rsidR="00584ED9" w:rsidRPr="00584ED9" w:rsidRDefault="00584ED9" w:rsidP="00584ED9">
            <w:pPr>
              <w:spacing w:after="0" w:line="240" w:lineRule="auto"/>
              <w:jc w:val="both"/>
              <w:rPr>
                <w:rFonts w:ascii="Arial" w:eastAsia="Times New Roman" w:hAnsi="Arial" w:cs="Arial"/>
                <w:sz w:val="20"/>
                <w:szCs w:val="20"/>
              </w:rPr>
            </w:pPr>
            <w:r w:rsidRPr="00584ED9">
              <w:rPr>
                <w:rFonts w:ascii="Arial" w:eastAsia="Times New Roman" w:hAnsi="Arial" w:cs="Arial"/>
                <w:sz w:val="20"/>
                <w:szCs w:val="20"/>
              </w:rPr>
              <w:t xml:space="preserve">Amplasarea obiectivului </w:t>
            </w:r>
            <w:r w:rsidR="00A65FA1">
              <w:rPr>
                <w:rFonts w:ascii="Arial" w:eastAsia="Times New Roman" w:hAnsi="Arial" w:cs="Arial"/>
                <w:sz w:val="20"/>
                <w:szCs w:val="20"/>
              </w:rPr>
              <w:t xml:space="preserve">este </w:t>
            </w:r>
            <w:r w:rsidR="00067FE0">
              <w:rPr>
                <w:rFonts w:ascii="Arial" w:eastAsia="Times New Roman" w:hAnsi="Arial" w:cs="Arial"/>
                <w:sz w:val="20"/>
                <w:szCs w:val="20"/>
              </w:rPr>
              <w:t>i</w:t>
            </w:r>
            <w:r w:rsidRPr="00584ED9">
              <w:rPr>
                <w:rFonts w:ascii="Arial" w:eastAsia="Times New Roman" w:hAnsi="Arial" w:cs="Arial"/>
                <w:sz w:val="20"/>
                <w:szCs w:val="20"/>
              </w:rPr>
              <w:t>n zon</w:t>
            </w:r>
            <w:r w:rsidR="00067FE0">
              <w:rPr>
                <w:rFonts w:ascii="Arial" w:eastAsia="Times New Roman" w:hAnsi="Arial" w:cs="Arial"/>
                <w:sz w:val="20"/>
                <w:szCs w:val="20"/>
              </w:rPr>
              <w:t>a</w:t>
            </w:r>
            <w:r w:rsidRPr="00584ED9">
              <w:rPr>
                <w:rFonts w:ascii="Arial" w:eastAsia="Times New Roman" w:hAnsi="Arial" w:cs="Arial"/>
                <w:sz w:val="20"/>
                <w:szCs w:val="20"/>
              </w:rPr>
              <w:t xml:space="preserve"> inundabil</w:t>
            </w:r>
            <w:r w:rsidR="00067FE0">
              <w:rPr>
                <w:rFonts w:ascii="Arial" w:eastAsia="Times New Roman" w:hAnsi="Arial" w:cs="Arial"/>
                <w:sz w:val="20"/>
                <w:szCs w:val="20"/>
              </w:rPr>
              <w:t>a</w:t>
            </w:r>
            <w:r w:rsidRPr="00584ED9">
              <w:rPr>
                <w:rFonts w:ascii="Arial" w:eastAsia="Times New Roman" w:hAnsi="Arial" w:cs="Arial"/>
                <w:sz w:val="20"/>
                <w:szCs w:val="20"/>
              </w:rPr>
              <w:t xml:space="preserve">, conform concluziilor studiului de inundabilitate elaborat </w:t>
            </w:r>
            <w:r w:rsidR="00A65FA1">
              <w:rPr>
                <w:rFonts w:ascii="Arial" w:eastAsia="Times New Roman" w:hAnsi="Arial" w:cs="Arial"/>
                <w:sz w:val="20"/>
                <w:szCs w:val="20"/>
              </w:rPr>
              <w:t xml:space="preserve">de proprietarul terenului </w:t>
            </w:r>
            <w:r w:rsidR="00A65FA1" w:rsidRPr="00A65FA1">
              <w:rPr>
                <w:rFonts w:ascii="Arial" w:hAnsi="Arial" w:cs="Arial"/>
                <w:sz w:val="20"/>
                <w:szCs w:val="20"/>
              </w:rPr>
              <w:t>SUD FLEISCH S</w:t>
            </w:r>
            <w:r w:rsidR="00A65FA1">
              <w:rPr>
                <w:rFonts w:ascii="Arial" w:hAnsi="Arial" w:cs="Arial"/>
                <w:sz w:val="20"/>
                <w:szCs w:val="20"/>
              </w:rPr>
              <w:t>.</w:t>
            </w:r>
            <w:r w:rsidR="00A65FA1" w:rsidRPr="00A65FA1">
              <w:rPr>
                <w:rFonts w:ascii="Arial" w:hAnsi="Arial" w:cs="Arial"/>
                <w:sz w:val="20"/>
                <w:szCs w:val="20"/>
              </w:rPr>
              <w:t>R</w:t>
            </w:r>
            <w:r w:rsidR="00A65FA1">
              <w:rPr>
                <w:rFonts w:ascii="Arial" w:hAnsi="Arial" w:cs="Arial"/>
                <w:sz w:val="20"/>
                <w:szCs w:val="20"/>
              </w:rPr>
              <w:t>.</w:t>
            </w:r>
            <w:r w:rsidR="00A65FA1" w:rsidRPr="00A65FA1">
              <w:rPr>
                <w:rFonts w:ascii="Arial" w:hAnsi="Arial" w:cs="Arial"/>
                <w:sz w:val="20"/>
                <w:szCs w:val="20"/>
              </w:rPr>
              <w:t>L</w:t>
            </w:r>
            <w:r w:rsidR="00A65FA1">
              <w:rPr>
                <w:rFonts w:ascii="Arial" w:hAnsi="Arial" w:cs="Arial"/>
                <w:sz w:val="20"/>
                <w:szCs w:val="20"/>
              </w:rPr>
              <w:t>.</w:t>
            </w:r>
          </w:p>
        </w:tc>
      </w:tr>
      <w:tr w:rsidR="00584ED9" w:rsidRPr="00920641" w14:paraId="08E75F32" w14:textId="77777777" w:rsidTr="0062315D">
        <w:trPr>
          <w:trHeight w:val="451"/>
        </w:trPr>
        <w:tc>
          <w:tcPr>
            <w:tcW w:w="3134" w:type="dxa"/>
            <w:tcBorders>
              <w:top w:val="nil"/>
              <w:left w:val="single" w:sz="4" w:space="0" w:color="auto"/>
              <w:bottom w:val="single" w:sz="4" w:space="0" w:color="auto"/>
              <w:right w:val="single" w:sz="4" w:space="0" w:color="auto"/>
            </w:tcBorders>
            <w:shd w:val="clear" w:color="auto" w:fill="auto"/>
            <w:noWrap/>
            <w:vAlign w:val="center"/>
          </w:tcPr>
          <w:p w14:paraId="289DABD7" w14:textId="77777777" w:rsidR="00584ED9" w:rsidRPr="00584ED9" w:rsidRDefault="00584ED9" w:rsidP="00552FA6">
            <w:pPr>
              <w:spacing w:after="0" w:line="240" w:lineRule="auto"/>
              <w:rPr>
                <w:rFonts w:ascii="Arial" w:eastAsia="Times New Roman" w:hAnsi="Arial" w:cs="Arial"/>
                <w:sz w:val="20"/>
                <w:szCs w:val="20"/>
              </w:rPr>
            </w:pPr>
            <w:r w:rsidRPr="00584ED9">
              <w:rPr>
                <w:rFonts w:ascii="Arial" w:eastAsia="Times New Roman" w:hAnsi="Arial" w:cs="Arial"/>
                <w:sz w:val="20"/>
                <w:szCs w:val="20"/>
              </w:rPr>
              <w:t>Fenomene extreme/Dezastre climatice</w:t>
            </w:r>
          </w:p>
        </w:tc>
        <w:tc>
          <w:tcPr>
            <w:tcW w:w="5953" w:type="dxa"/>
            <w:tcBorders>
              <w:top w:val="nil"/>
              <w:left w:val="nil"/>
              <w:bottom w:val="single" w:sz="4" w:space="0" w:color="auto"/>
              <w:right w:val="single" w:sz="4" w:space="0" w:color="auto"/>
            </w:tcBorders>
            <w:shd w:val="clear" w:color="auto" w:fill="auto"/>
          </w:tcPr>
          <w:p w14:paraId="43D6221C" w14:textId="20A0B011" w:rsidR="00584ED9" w:rsidRPr="00584ED9" w:rsidRDefault="00584ED9" w:rsidP="00584ED9">
            <w:pPr>
              <w:spacing w:after="0" w:line="240" w:lineRule="auto"/>
              <w:jc w:val="both"/>
              <w:rPr>
                <w:rFonts w:ascii="Arial" w:eastAsia="Times New Roman" w:hAnsi="Arial" w:cs="Arial"/>
                <w:sz w:val="20"/>
                <w:szCs w:val="20"/>
              </w:rPr>
            </w:pPr>
            <w:r w:rsidRPr="00584ED9">
              <w:rPr>
                <w:rFonts w:ascii="Arial" w:eastAsia="Times New Roman" w:hAnsi="Arial" w:cs="Arial"/>
                <w:sz w:val="20"/>
                <w:szCs w:val="20"/>
              </w:rPr>
              <w:t>Programe de instruire a personalului pentru interven</w:t>
            </w:r>
            <w:r w:rsidR="00067FE0">
              <w:rPr>
                <w:rFonts w:ascii="Arial" w:eastAsia="Times New Roman" w:hAnsi="Arial" w:cs="Arial"/>
                <w:sz w:val="20"/>
                <w:szCs w:val="20"/>
              </w:rPr>
              <w:t>t</w:t>
            </w:r>
            <w:r w:rsidRPr="00584ED9">
              <w:rPr>
                <w:rFonts w:ascii="Arial" w:eastAsia="Times New Roman" w:hAnsi="Arial" w:cs="Arial"/>
                <w:sz w:val="20"/>
                <w:szCs w:val="20"/>
              </w:rPr>
              <w:t xml:space="preserve">ie </w:t>
            </w:r>
            <w:r w:rsidR="00067FE0">
              <w:rPr>
                <w:rFonts w:ascii="Arial" w:eastAsia="Times New Roman" w:hAnsi="Arial" w:cs="Arial"/>
                <w:sz w:val="20"/>
                <w:szCs w:val="20"/>
              </w:rPr>
              <w:t>i</w:t>
            </w:r>
            <w:r w:rsidRPr="00584ED9">
              <w:rPr>
                <w:rFonts w:ascii="Arial" w:eastAsia="Times New Roman" w:hAnsi="Arial" w:cs="Arial"/>
                <w:sz w:val="20"/>
                <w:szCs w:val="20"/>
              </w:rPr>
              <w:t>n caz de catastrofe naturale</w:t>
            </w:r>
          </w:p>
        </w:tc>
      </w:tr>
      <w:tr w:rsidR="00584ED9" w:rsidRPr="00920641" w14:paraId="56BD0F35" w14:textId="77777777" w:rsidTr="0062315D">
        <w:trPr>
          <w:trHeight w:val="64"/>
        </w:trPr>
        <w:tc>
          <w:tcPr>
            <w:tcW w:w="3134" w:type="dxa"/>
            <w:tcBorders>
              <w:top w:val="nil"/>
              <w:left w:val="single" w:sz="4" w:space="0" w:color="auto"/>
              <w:bottom w:val="single" w:sz="4" w:space="0" w:color="auto"/>
              <w:right w:val="single" w:sz="4" w:space="0" w:color="auto"/>
            </w:tcBorders>
            <w:shd w:val="clear" w:color="auto" w:fill="auto"/>
            <w:noWrap/>
            <w:vAlign w:val="center"/>
          </w:tcPr>
          <w:p w14:paraId="2F3BBE88" w14:textId="6DED994D" w:rsidR="00584ED9" w:rsidRPr="00584ED9" w:rsidRDefault="00584ED9" w:rsidP="00552FA6">
            <w:pPr>
              <w:spacing w:after="0" w:line="240" w:lineRule="auto"/>
              <w:rPr>
                <w:rFonts w:ascii="Arial" w:eastAsia="Times New Roman" w:hAnsi="Arial" w:cs="Arial"/>
                <w:sz w:val="20"/>
                <w:szCs w:val="20"/>
              </w:rPr>
            </w:pPr>
            <w:r w:rsidRPr="00584ED9">
              <w:rPr>
                <w:rFonts w:ascii="Arial" w:eastAsia="Times New Roman" w:hAnsi="Arial" w:cs="Arial"/>
                <w:sz w:val="20"/>
                <w:szCs w:val="20"/>
              </w:rPr>
              <w:t>Cre</w:t>
            </w:r>
            <w:r w:rsidR="00067FE0">
              <w:rPr>
                <w:rFonts w:ascii="Arial" w:eastAsia="Times New Roman" w:hAnsi="Arial" w:cs="Arial"/>
                <w:sz w:val="20"/>
                <w:szCs w:val="20"/>
              </w:rPr>
              <w:t>s</w:t>
            </w:r>
            <w:r w:rsidRPr="00584ED9">
              <w:rPr>
                <w:rFonts w:ascii="Arial" w:eastAsia="Times New Roman" w:hAnsi="Arial" w:cs="Arial"/>
                <w:sz w:val="20"/>
                <w:szCs w:val="20"/>
              </w:rPr>
              <w:t>terea temperaturii</w:t>
            </w:r>
          </w:p>
        </w:tc>
        <w:tc>
          <w:tcPr>
            <w:tcW w:w="5953" w:type="dxa"/>
            <w:tcBorders>
              <w:top w:val="nil"/>
              <w:left w:val="nil"/>
              <w:bottom w:val="single" w:sz="4" w:space="0" w:color="auto"/>
              <w:right w:val="single" w:sz="4" w:space="0" w:color="auto"/>
            </w:tcBorders>
            <w:shd w:val="clear" w:color="auto" w:fill="auto"/>
          </w:tcPr>
          <w:p w14:paraId="2209382E" w14:textId="23BD9B25" w:rsidR="00584ED9" w:rsidRPr="00584ED9" w:rsidRDefault="00584ED9" w:rsidP="00584ED9">
            <w:pPr>
              <w:spacing w:after="0" w:line="240" w:lineRule="auto"/>
              <w:jc w:val="both"/>
              <w:rPr>
                <w:rFonts w:ascii="Arial" w:eastAsia="Times New Roman" w:hAnsi="Arial" w:cs="Arial"/>
                <w:sz w:val="20"/>
                <w:szCs w:val="20"/>
              </w:rPr>
            </w:pPr>
            <w:r w:rsidRPr="00584ED9">
              <w:rPr>
                <w:rFonts w:ascii="Arial" w:eastAsia="Times New Roman" w:hAnsi="Arial" w:cs="Arial"/>
                <w:sz w:val="20"/>
                <w:szCs w:val="20"/>
              </w:rPr>
              <w:t>Toate re</w:t>
            </w:r>
            <w:r w:rsidR="00067FE0">
              <w:rPr>
                <w:rFonts w:ascii="Arial" w:eastAsia="Times New Roman" w:hAnsi="Arial" w:cs="Arial"/>
                <w:sz w:val="20"/>
                <w:szCs w:val="20"/>
              </w:rPr>
              <w:t>t</w:t>
            </w:r>
            <w:r w:rsidRPr="00584ED9">
              <w:rPr>
                <w:rFonts w:ascii="Arial" w:eastAsia="Times New Roman" w:hAnsi="Arial" w:cs="Arial"/>
                <w:sz w:val="20"/>
                <w:szCs w:val="20"/>
              </w:rPr>
              <w:t>elele</w:t>
            </w:r>
            <w:r>
              <w:rPr>
                <w:rFonts w:ascii="Arial" w:eastAsia="Times New Roman" w:hAnsi="Arial" w:cs="Arial"/>
                <w:sz w:val="20"/>
                <w:szCs w:val="20"/>
              </w:rPr>
              <w:t>, structurile subterane</w:t>
            </w:r>
            <w:r w:rsidRPr="00584ED9">
              <w:rPr>
                <w:rFonts w:ascii="Arial" w:eastAsia="Times New Roman" w:hAnsi="Arial" w:cs="Arial"/>
                <w:sz w:val="20"/>
                <w:szCs w:val="20"/>
              </w:rPr>
              <w:t xml:space="preserve"> </w:t>
            </w:r>
            <w:r w:rsidR="00A65FA1">
              <w:rPr>
                <w:rFonts w:ascii="Arial" w:eastAsia="Times New Roman" w:hAnsi="Arial" w:cs="Arial"/>
                <w:sz w:val="20"/>
                <w:szCs w:val="20"/>
              </w:rPr>
              <w:t xml:space="preserve">sunt </w:t>
            </w:r>
            <w:r w:rsidRPr="00584ED9">
              <w:rPr>
                <w:rFonts w:ascii="Arial" w:eastAsia="Times New Roman" w:hAnsi="Arial" w:cs="Arial"/>
                <w:sz w:val="20"/>
                <w:szCs w:val="20"/>
              </w:rPr>
              <w:t>amplasa</w:t>
            </w:r>
            <w:r w:rsidR="00A65FA1">
              <w:rPr>
                <w:rFonts w:ascii="Arial" w:eastAsia="Times New Roman" w:hAnsi="Arial" w:cs="Arial"/>
                <w:sz w:val="20"/>
                <w:szCs w:val="20"/>
              </w:rPr>
              <w:t>te</w:t>
            </w:r>
            <w:r w:rsidRPr="00584ED9">
              <w:rPr>
                <w:rFonts w:ascii="Arial" w:eastAsia="Times New Roman" w:hAnsi="Arial" w:cs="Arial"/>
                <w:sz w:val="20"/>
                <w:szCs w:val="20"/>
              </w:rPr>
              <w:t xml:space="preserve"> sub ad</w:t>
            </w:r>
            <w:r w:rsidR="00067FE0">
              <w:rPr>
                <w:rFonts w:ascii="Arial" w:eastAsia="Times New Roman" w:hAnsi="Arial" w:cs="Arial"/>
                <w:sz w:val="20"/>
                <w:szCs w:val="20"/>
              </w:rPr>
              <w:t>a</w:t>
            </w:r>
            <w:r w:rsidRPr="00584ED9">
              <w:rPr>
                <w:rFonts w:ascii="Arial" w:eastAsia="Times New Roman" w:hAnsi="Arial" w:cs="Arial"/>
                <w:sz w:val="20"/>
                <w:szCs w:val="20"/>
              </w:rPr>
              <w:t xml:space="preserve">ncimea de </w:t>
            </w:r>
            <w:r w:rsidR="00067FE0">
              <w:rPr>
                <w:rFonts w:ascii="Arial" w:eastAsia="Times New Roman" w:hAnsi="Arial" w:cs="Arial"/>
                <w:sz w:val="20"/>
                <w:szCs w:val="20"/>
              </w:rPr>
              <w:t>i</w:t>
            </w:r>
            <w:r w:rsidRPr="00584ED9">
              <w:rPr>
                <w:rFonts w:ascii="Arial" w:eastAsia="Times New Roman" w:hAnsi="Arial" w:cs="Arial"/>
                <w:sz w:val="20"/>
                <w:szCs w:val="20"/>
              </w:rPr>
              <w:t>nghe</w:t>
            </w:r>
            <w:r w:rsidR="00067FE0">
              <w:rPr>
                <w:rFonts w:ascii="Arial" w:eastAsia="Times New Roman" w:hAnsi="Arial" w:cs="Arial"/>
                <w:sz w:val="20"/>
                <w:szCs w:val="20"/>
              </w:rPr>
              <w:t>t</w:t>
            </w:r>
          </w:p>
        </w:tc>
      </w:tr>
      <w:tr w:rsidR="00584ED9" w:rsidRPr="00920641" w14:paraId="4B5400A6" w14:textId="77777777" w:rsidTr="0062315D">
        <w:trPr>
          <w:trHeight w:val="64"/>
        </w:trPr>
        <w:tc>
          <w:tcPr>
            <w:tcW w:w="3134" w:type="dxa"/>
            <w:vMerge w:val="restart"/>
            <w:tcBorders>
              <w:top w:val="nil"/>
              <w:left w:val="single" w:sz="4" w:space="0" w:color="auto"/>
              <w:right w:val="single" w:sz="4" w:space="0" w:color="auto"/>
            </w:tcBorders>
            <w:shd w:val="clear" w:color="auto" w:fill="auto"/>
            <w:noWrap/>
            <w:vAlign w:val="center"/>
            <w:hideMark/>
          </w:tcPr>
          <w:p w14:paraId="672FD14B" w14:textId="289C343B" w:rsidR="00584ED9" w:rsidRPr="00584ED9" w:rsidRDefault="00584ED9" w:rsidP="00552FA6">
            <w:pPr>
              <w:spacing w:after="0" w:line="240" w:lineRule="auto"/>
              <w:rPr>
                <w:rFonts w:ascii="Arial" w:eastAsia="Times New Roman" w:hAnsi="Arial" w:cs="Arial"/>
                <w:sz w:val="20"/>
                <w:szCs w:val="20"/>
              </w:rPr>
            </w:pPr>
            <w:r w:rsidRPr="00584ED9">
              <w:rPr>
                <w:rFonts w:ascii="Arial" w:eastAsia="Times New Roman" w:hAnsi="Arial" w:cs="Arial"/>
                <w:sz w:val="20"/>
                <w:szCs w:val="20"/>
              </w:rPr>
              <w:t>Alunec</w:t>
            </w:r>
            <w:r w:rsidR="00067FE0">
              <w:rPr>
                <w:rFonts w:ascii="Arial" w:eastAsia="Times New Roman" w:hAnsi="Arial" w:cs="Arial"/>
                <w:sz w:val="20"/>
                <w:szCs w:val="20"/>
              </w:rPr>
              <w:t>a</w:t>
            </w:r>
            <w:r w:rsidRPr="00584ED9">
              <w:rPr>
                <w:rFonts w:ascii="Arial" w:eastAsia="Times New Roman" w:hAnsi="Arial" w:cs="Arial"/>
                <w:sz w:val="20"/>
                <w:szCs w:val="20"/>
              </w:rPr>
              <w:t>ri de teren</w:t>
            </w:r>
          </w:p>
        </w:tc>
        <w:tc>
          <w:tcPr>
            <w:tcW w:w="5953" w:type="dxa"/>
            <w:tcBorders>
              <w:top w:val="nil"/>
              <w:left w:val="nil"/>
              <w:bottom w:val="single" w:sz="4" w:space="0" w:color="auto"/>
              <w:right w:val="single" w:sz="4" w:space="0" w:color="auto"/>
            </w:tcBorders>
            <w:shd w:val="clear" w:color="auto" w:fill="auto"/>
            <w:noWrap/>
            <w:vAlign w:val="bottom"/>
            <w:hideMark/>
          </w:tcPr>
          <w:p w14:paraId="307D207C" w14:textId="62B87E7E" w:rsidR="00584ED9" w:rsidRPr="00584ED9" w:rsidRDefault="00584ED9" w:rsidP="00584ED9">
            <w:pPr>
              <w:spacing w:after="0" w:line="240" w:lineRule="auto"/>
              <w:jc w:val="both"/>
              <w:rPr>
                <w:rFonts w:ascii="Arial" w:eastAsia="Times New Roman" w:hAnsi="Arial" w:cs="Arial"/>
                <w:sz w:val="20"/>
                <w:szCs w:val="20"/>
              </w:rPr>
            </w:pPr>
            <w:r w:rsidRPr="00584ED9">
              <w:rPr>
                <w:rFonts w:ascii="Arial" w:eastAsia="Times New Roman" w:hAnsi="Arial" w:cs="Arial"/>
                <w:sz w:val="20"/>
                <w:szCs w:val="20"/>
              </w:rPr>
              <w:t xml:space="preserve">Amplasarea obiectivului </w:t>
            </w:r>
            <w:r w:rsidR="00067FE0">
              <w:rPr>
                <w:rFonts w:ascii="Arial" w:eastAsia="Times New Roman" w:hAnsi="Arial" w:cs="Arial"/>
                <w:sz w:val="20"/>
                <w:szCs w:val="20"/>
              </w:rPr>
              <w:t>i</w:t>
            </w:r>
            <w:r w:rsidRPr="00584ED9">
              <w:rPr>
                <w:rFonts w:ascii="Arial" w:eastAsia="Times New Roman" w:hAnsi="Arial" w:cs="Arial"/>
                <w:sz w:val="20"/>
                <w:szCs w:val="20"/>
              </w:rPr>
              <w:t>n zone f</w:t>
            </w:r>
            <w:r w:rsidR="00067FE0">
              <w:rPr>
                <w:rFonts w:ascii="Arial" w:eastAsia="Times New Roman" w:hAnsi="Arial" w:cs="Arial"/>
                <w:sz w:val="20"/>
                <w:szCs w:val="20"/>
              </w:rPr>
              <w:t>a</w:t>
            </w:r>
            <w:r w:rsidRPr="00584ED9">
              <w:rPr>
                <w:rFonts w:ascii="Arial" w:eastAsia="Times New Roman" w:hAnsi="Arial" w:cs="Arial"/>
                <w:sz w:val="20"/>
                <w:szCs w:val="20"/>
              </w:rPr>
              <w:t>r</w:t>
            </w:r>
            <w:r w:rsidR="00067FE0">
              <w:rPr>
                <w:rFonts w:ascii="Arial" w:eastAsia="Times New Roman" w:hAnsi="Arial" w:cs="Arial"/>
                <w:sz w:val="20"/>
                <w:szCs w:val="20"/>
              </w:rPr>
              <w:t>a</w:t>
            </w:r>
            <w:r w:rsidRPr="00584ED9">
              <w:rPr>
                <w:rFonts w:ascii="Arial" w:eastAsia="Times New Roman" w:hAnsi="Arial" w:cs="Arial"/>
                <w:sz w:val="20"/>
                <w:szCs w:val="20"/>
              </w:rPr>
              <w:t xml:space="preserve"> alunec</w:t>
            </w:r>
            <w:r w:rsidR="00067FE0">
              <w:rPr>
                <w:rFonts w:ascii="Arial" w:eastAsia="Times New Roman" w:hAnsi="Arial" w:cs="Arial"/>
                <w:sz w:val="20"/>
                <w:szCs w:val="20"/>
              </w:rPr>
              <w:t>a</w:t>
            </w:r>
            <w:r w:rsidRPr="00584ED9">
              <w:rPr>
                <w:rFonts w:ascii="Arial" w:eastAsia="Times New Roman" w:hAnsi="Arial" w:cs="Arial"/>
                <w:sz w:val="20"/>
                <w:szCs w:val="20"/>
              </w:rPr>
              <w:t xml:space="preserve">ri de teren.  </w:t>
            </w:r>
          </w:p>
        </w:tc>
      </w:tr>
      <w:tr w:rsidR="00584ED9" w:rsidRPr="00920641" w14:paraId="70E85795" w14:textId="77777777" w:rsidTr="0062315D">
        <w:trPr>
          <w:trHeight w:val="300"/>
        </w:trPr>
        <w:tc>
          <w:tcPr>
            <w:tcW w:w="3134" w:type="dxa"/>
            <w:vMerge/>
            <w:tcBorders>
              <w:left w:val="single" w:sz="4" w:space="0" w:color="auto"/>
              <w:bottom w:val="single" w:sz="4" w:space="0" w:color="auto"/>
              <w:right w:val="single" w:sz="4" w:space="0" w:color="auto"/>
            </w:tcBorders>
            <w:shd w:val="clear" w:color="auto" w:fill="auto"/>
            <w:noWrap/>
            <w:vAlign w:val="center"/>
            <w:hideMark/>
          </w:tcPr>
          <w:p w14:paraId="70A9C4B5" w14:textId="77777777" w:rsidR="00584ED9" w:rsidRPr="00584ED9" w:rsidRDefault="00584ED9" w:rsidP="00552FA6">
            <w:pPr>
              <w:spacing w:after="0" w:line="240" w:lineRule="auto"/>
              <w:rPr>
                <w:rFonts w:ascii="Arial" w:eastAsia="Times New Roman" w:hAnsi="Arial" w:cs="Arial"/>
                <w:sz w:val="20"/>
                <w:szCs w:val="20"/>
              </w:rPr>
            </w:pPr>
          </w:p>
        </w:tc>
        <w:tc>
          <w:tcPr>
            <w:tcW w:w="5953" w:type="dxa"/>
            <w:tcBorders>
              <w:top w:val="nil"/>
              <w:left w:val="nil"/>
              <w:bottom w:val="single" w:sz="4" w:space="0" w:color="auto"/>
              <w:right w:val="single" w:sz="4" w:space="0" w:color="auto"/>
            </w:tcBorders>
            <w:shd w:val="clear" w:color="auto" w:fill="auto"/>
            <w:noWrap/>
            <w:vAlign w:val="bottom"/>
            <w:hideMark/>
          </w:tcPr>
          <w:p w14:paraId="3BEC3CE1" w14:textId="6DD42E6E" w:rsidR="00584ED9" w:rsidRPr="00584ED9" w:rsidRDefault="00584ED9" w:rsidP="00584ED9">
            <w:pPr>
              <w:spacing w:after="0" w:line="240" w:lineRule="auto"/>
              <w:jc w:val="both"/>
              <w:rPr>
                <w:rFonts w:ascii="Arial" w:eastAsia="Times New Roman" w:hAnsi="Arial" w:cs="Arial"/>
                <w:sz w:val="20"/>
                <w:szCs w:val="20"/>
              </w:rPr>
            </w:pPr>
            <w:r w:rsidRPr="00584ED9">
              <w:rPr>
                <w:rFonts w:ascii="Arial" w:eastAsia="Times New Roman" w:hAnsi="Arial" w:cs="Arial"/>
                <w:sz w:val="20"/>
                <w:szCs w:val="20"/>
              </w:rPr>
              <w:t>Solu</w:t>
            </w:r>
            <w:r w:rsidR="00067FE0">
              <w:rPr>
                <w:rFonts w:ascii="Arial" w:eastAsia="Times New Roman" w:hAnsi="Arial" w:cs="Arial"/>
                <w:sz w:val="20"/>
                <w:szCs w:val="20"/>
              </w:rPr>
              <w:t>t</w:t>
            </w:r>
            <w:r w:rsidRPr="00584ED9">
              <w:rPr>
                <w:rFonts w:ascii="Arial" w:eastAsia="Times New Roman" w:hAnsi="Arial" w:cs="Arial"/>
                <w:sz w:val="20"/>
                <w:szCs w:val="20"/>
              </w:rPr>
              <w:t xml:space="preserve">iile de fundare </w:t>
            </w:r>
            <w:r w:rsidR="00A65FA1">
              <w:rPr>
                <w:rFonts w:ascii="Arial" w:eastAsia="Times New Roman" w:hAnsi="Arial" w:cs="Arial"/>
                <w:sz w:val="20"/>
                <w:szCs w:val="20"/>
              </w:rPr>
              <w:t xml:space="preserve">au fost </w:t>
            </w:r>
            <w:r w:rsidRPr="00584ED9">
              <w:rPr>
                <w:rFonts w:ascii="Arial" w:eastAsia="Times New Roman" w:hAnsi="Arial" w:cs="Arial"/>
                <w:sz w:val="20"/>
                <w:szCs w:val="20"/>
              </w:rPr>
              <w:t xml:space="preserve">adaptate categoriei geotehnice </w:t>
            </w:r>
            <w:r w:rsidR="00A65FA1">
              <w:rPr>
                <w:rFonts w:ascii="Arial" w:eastAsia="Times New Roman" w:hAnsi="Arial" w:cs="Arial"/>
                <w:sz w:val="20"/>
                <w:szCs w:val="20"/>
              </w:rPr>
              <w:t>soecifice zonei</w:t>
            </w:r>
          </w:p>
        </w:tc>
      </w:tr>
      <w:tr w:rsidR="00584ED9" w:rsidRPr="00920641" w14:paraId="1CFB5F03" w14:textId="77777777" w:rsidTr="0062315D">
        <w:trPr>
          <w:trHeight w:val="64"/>
        </w:trPr>
        <w:tc>
          <w:tcPr>
            <w:tcW w:w="3134" w:type="dxa"/>
            <w:tcBorders>
              <w:top w:val="nil"/>
              <w:left w:val="single" w:sz="4" w:space="0" w:color="auto"/>
              <w:bottom w:val="single" w:sz="4" w:space="0" w:color="auto"/>
              <w:right w:val="single" w:sz="4" w:space="0" w:color="auto"/>
            </w:tcBorders>
            <w:shd w:val="clear" w:color="auto" w:fill="auto"/>
            <w:noWrap/>
            <w:vAlign w:val="center"/>
            <w:hideMark/>
          </w:tcPr>
          <w:p w14:paraId="1C74D2C9" w14:textId="77777777" w:rsidR="00584ED9" w:rsidRPr="00584ED9" w:rsidRDefault="00584ED9" w:rsidP="00552FA6">
            <w:pPr>
              <w:spacing w:after="0" w:line="240" w:lineRule="auto"/>
              <w:rPr>
                <w:rFonts w:ascii="Arial" w:eastAsia="Times New Roman" w:hAnsi="Arial" w:cs="Arial"/>
                <w:sz w:val="20"/>
                <w:szCs w:val="20"/>
              </w:rPr>
            </w:pPr>
            <w:r w:rsidRPr="00584ED9">
              <w:rPr>
                <w:rFonts w:ascii="Arial" w:eastAsia="Times New Roman" w:hAnsi="Arial" w:cs="Arial"/>
                <w:sz w:val="20"/>
                <w:szCs w:val="20"/>
              </w:rPr>
              <w:t>Cutremure</w:t>
            </w:r>
          </w:p>
        </w:tc>
        <w:tc>
          <w:tcPr>
            <w:tcW w:w="5953" w:type="dxa"/>
            <w:tcBorders>
              <w:top w:val="nil"/>
              <w:left w:val="nil"/>
              <w:bottom w:val="single" w:sz="4" w:space="0" w:color="auto"/>
              <w:right w:val="single" w:sz="4" w:space="0" w:color="auto"/>
            </w:tcBorders>
            <w:shd w:val="clear" w:color="auto" w:fill="auto"/>
            <w:noWrap/>
            <w:vAlign w:val="bottom"/>
            <w:hideMark/>
          </w:tcPr>
          <w:p w14:paraId="48C732F9" w14:textId="48547474" w:rsidR="00584ED9" w:rsidRPr="00584ED9" w:rsidRDefault="00A65FA1" w:rsidP="00584ED9">
            <w:pPr>
              <w:spacing w:after="0" w:line="240" w:lineRule="auto"/>
              <w:jc w:val="both"/>
              <w:rPr>
                <w:rFonts w:ascii="Arial" w:eastAsia="Times New Roman" w:hAnsi="Arial" w:cs="Arial"/>
                <w:sz w:val="20"/>
                <w:szCs w:val="20"/>
              </w:rPr>
            </w:pPr>
            <w:r>
              <w:rPr>
                <w:rFonts w:ascii="Arial" w:eastAsia="Times New Roman" w:hAnsi="Arial" w:cs="Arial"/>
                <w:sz w:val="20"/>
                <w:szCs w:val="20"/>
              </w:rPr>
              <w:t>S-au r</w:t>
            </w:r>
            <w:r w:rsidR="00584ED9" w:rsidRPr="00584ED9">
              <w:rPr>
                <w:rFonts w:ascii="Arial" w:eastAsia="Times New Roman" w:hAnsi="Arial" w:cs="Arial"/>
                <w:sz w:val="20"/>
                <w:szCs w:val="20"/>
              </w:rPr>
              <w:t>espectarea normelor de proiectare antiseismic</w:t>
            </w:r>
            <w:r w:rsidR="00067FE0">
              <w:rPr>
                <w:rFonts w:ascii="Arial" w:eastAsia="Times New Roman" w:hAnsi="Arial" w:cs="Arial"/>
                <w:sz w:val="20"/>
                <w:szCs w:val="20"/>
              </w:rPr>
              <w:t>a</w:t>
            </w:r>
          </w:p>
        </w:tc>
      </w:tr>
      <w:tr w:rsidR="00584ED9" w:rsidRPr="00920641" w14:paraId="23360E15" w14:textId="77777777" w:rsidTr="0062315D">
        <w:trPr>
          <w:trHeight w:val="300"/>
        </w:trPr>
        <w:tc>
          <w:tcPr>
            <w:tcW w:w="3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278C6C9" w14:textId="77777777" w:rsidR="00584ED9" w:rsidRPr="00584ED9" w:rsidRDefault="00584ED9" w:rsidP="00552FA6">
            <w:pPr>
              <w:spacing w:after="0" w:line="240" w:lineRule="auto"/>
              <w:rPr>
                <w:rFonts w:ascii="Arial" w:eastAsia="Times New Roman" w:hAnsi="Arial" w:cs="Arial"/>
                <w:sz w:val="20"/>
                <w:szCs w:val="20"/>
              </w:rPr>
            </w:pPr>
            <w:r w:rsidRPr="00584ED9">
              <w:rPr>
                <w:rFonts w:ascii="Arial" w:eastAsia="Times New Roman" w:hAnsi="Arial" w:cs="Arial"/>
                <w:sz w:val="20"/>
                <w:szCs w:val="20"/>
              </w:rPr>
              <w:t xml:space="preserve">Incendii </w:t>
            </w:r>
          </w:p>
        </w:tc>
        <w:tc>
          <w:tcPr>
            <w:tcW w:w="5953" w:type="dxa"/>
            <w:tcBorders>
              <w:top w:val="nil"/>
              <w:left w:val="nil"/>
              <w:bottom w:val="single" w:sz="4" w:space="0" w:color="auto"/>
              <w:right w:val="single" w:sz="4" w:space="0" w:color="auto"/>
            </w:tcBorders>
            <w:shd w:val="clear" w:color="auto" w:fill="auto"/>
            <w:noWrap/>
            <w:vAlign w:val="bottom"/>
            <w:hideMark/>
          </w:tcPr>
          <w:p w14:paraId="1E6EFEEA" w14:textId="6BFF8DDA" w:rsidR="00584ED9" w:rsidRPr="00584ED9" w:rsidRDefault="00A65FA1" w:rsidP="00584ED9">
            <w:pPr>
              <w:spacing w:after="0" w:line="240" w:lineRule="auto"/>
              <w:jc w:val="both"/>
              <w:rPr>
                <w:rFonts w:ascii="Arial" w:eastAsia="Times New Roman" w:hAnsi="Arial" w:cs="Arial"/>
                <w:sz w:val="20"/>
                <w:szCs w:val="20"/>
              </w:rPr>
            </w:pPr>
            <w:r>
              <w:rPr>
                <w:rFonts w:ascii="Arial" w:eastAsia="Times New Roman" w:hAnsi="Arial" w:cs="Arial"/>
                <w:sz w:val="20"/>
                <w:szCs w:val="20"/>
              </w:rPr>
              <w:t xml:space="preserve">Amplasamentul detine rezerva intalgibila de incendiu, </w:t>
            </w:r>
            <w:r w:rsidR="001734B6">
              <w:rPr>
                <w:rFonts w:ascii="Arial" w:eastAsia="Times New Roman" w:hAnsi="Arial" w:cs="Arial"/>
                <w:sz w:val="20"/>
                <w:szCs w:val="20"/>
              </w:rPr>
              <w:t>spatiile se vor prevedea</w:t>
            </w:r>
            <w:r>
              <w:rPr>
                <w:rFonts w:ascii="Arial" w:eastAsia="Times New Roman" w:hAnsi="Arial" w:cs="Arial"/>
                <w:sz w:val="20"/>
                <w:szCs w:val="20"/>
              </w:rPr>
              <w:t xml:space="preserve"> </w:t>
            </w:r>
            <w:r w:rsidR="00584ED9" w:rsidRPr="00584ED9">
              <w:rPr>
                <w:rFonts w:ascii="Arial" w:eastAsia="Times New Roman" w:hAnsi="Arial" w:cs="Arial"/>
                <w:sz w:val="20"/>
                <w:szCs w:val="20"/>
              </w:rPr>
              <w:t>cu echipamente de stingere a incendiilor</w:t>
            </w:r>
          </w:p>
        </w:tc>
      </w:tr>
      <w:tr w:rsidR="00584ED9" w:rsidRPr="00920641" w14:paraId="50EF59D4" w14:textId="77777777" w:rsidTr="0062315D">
        <w:trPr>
          <w:trHeight w:val="64"/>
        </w:trPr>
        <w:tc>
          <w:tcPr>
            <w:tcW w:w="3134" w:type="dxa"/>
            <w:vMerge/>
            <w:tcBorders>
              <w:top w:val="nil"/>
              <w:left w:val="single" w:sz="4" w:space="0" w:color="auto"/>
              <w:bottom w:val="single" w:sz="4" w:space="0" w:color="auto"/>
              <w:right w:val="single" w:sz="4" w:space="0" w:color="auto"/>
            </w:tcBorders>
            <w:shd w:val="clear" w:color="auto" w:fill="auto"/>
            <w:vAlign w:val="center"/>
            <w:hideMark/>
          </w:tcPr>
          <w:p w14:paraId="6BC70282" w14:textId="77777777" w:rsidR="00584ED9" w:rsidRPr="00584ED9" w:rsidRDefault="00584ED9" w:rsidP="00584ED9">
            <w:pPr>
              <w:spacing w:after="0" w:line="240" w:lineRule="auto"/>
              <w:rPr>
                <w:rFonts w:ascii="Arial" w:eastAsia="Times New Roman" w:hAnsi="Arial" w:cs="Arial"/>
                <w:sz w:val="20"/>
                <w:szCs w:val="20"/>
              </w:rPr>
            </w:pPr>
          </w:p>
        </w:tc>
        <w:tc>
          <w:tcPr>
            <w:tcW w:w="5953" w:type="dxa"/>
            <w:tcBorders>
              <w:top w:val="nil"/>
              <w:left w:val="nil"/>
              <w:bottom w:val="single" w:sz="4" w:space="0" w:color="auto"/>
              <w:right w:val="single" w:sz="4" w:space="0" w:color="auto"/>
            </w:tcBorders>
            <w:shd w:val="clear" w:color="auto" w:fill="auto"/>
            <w:noWrap/>
            <w:vAlign w:val="bottom"/>
            <w:hideMark/>
          </w:tcPr>
          <w:p w14:paraId="4CB82EFC" w14:textId="73476934" w:rsidR="00584ED9" w:rsidRPr="00584ED9" w:rsidRDefault="00584ED9" w:rsidP="00584ED9">
            <w:pPr>
              <w:spacing w:after="0" w:line="240" w:lineRule="auto"/>
              <w:jc w:val="both"/>
              <w:rPr>
                <w:rFonts w:ascii="Arial" w:eastAsia="Times New Roman" w:hAnsi="Arial" w:cs="Arial"/>
                <w:sz w:val="20"/>
                <w:szCs w:val="20"/>
              </w:rPr>
            </w:pPr>
            <w:r w:rsidRPr="00584ED9">
              <w:rPr>
                <w:rFonts w:ascii="Arial" w:eastAsia="Times New Roman" w:hAnsi="Arial" w:cs="Arial"/>
                <w:sz w:val="20"/>
                <w:szCs w:val="20"/>
              </w:rPr>
              <w:t xml:space="preserve">Realizarea planului de prevenire </w:t>
            </w:r>
            <w:r w:rsidR="00067FE0">
              <w:rPr>
                <w:rFonts w:ascii="Arial" w:eastAsia="Times New Roman" w:hAnsi="Arial" w:cs="Arial"/>
                <w:sz w:val="20"/>
                <w:szCs w:val="20"/>
              </w:rPr>
              <w:t>s</w:t>
            </w:r>
            <w:r w:rsidRPr="00584ED9">
              <w:rPr>
                <w:rFonts w:ascii="Arial" w:eastAsia="Times New Roman" w:hAnsi="Arial" w:cs="Arial"/>
                <w:sz w:val="20"/>
                <w:szCs w:val="20"/>
              </w:rPr>
              <w:t>i stingere a incendiilor</w:t>
            </w:r>
          </w:p>
        </w:tc>
      </w:tr>
    </w:tbl>
    <w:p w14:paraId="50A6082C" w14:textId="45F1E320" w:rsidR="0016705D" w:rsidRDefault="0016705D" w:rsidP="00462203">
      <w:pPr>
        <w:spacing w:after="0" w:line="360" w:lineRule="auto"/>
        <w:rPr>
          <w:rFonts w:ascii="Arial" w:hAnsi="Arial" w:cs="Arial"/>
          <w:sz w:val="22"/>
          <w:szCs w:val="22"/>
          <w:lang w:eastAsia="en-GB"/>
        </w:rPr>
      </w:pPr>
    </w:p>
    <w:p w14:paraId="6BA31113" w14:textId="7364E2D8" w:rsidR="001734B6" w:rsidRDefault="001734B6" w:rsidP="00462203">
      <w:pPr>
        <w:spacing w:after="0" w:line="360" w:lineRule="auto"/>
        <w:rPr>
          <w:rFonts w:ascii="Arial" w:hAnsi="Arial" w:cs="Arial"/>
          <w:sz w:val="22"/>
          <w:szCs w:val="22"/>
          <w:lang w:eastAsia="en-GB"/>
        </w:rPr>
      </w:pPr>
    </w:p>
    <w:p w14:paraId="005F608C" w14:textId="3C5E8DF2" w:rsidR="001734B6" w:rsidRDefault="001734B6" w:rsidP="00462203">
      <w:pPr>
        <w:spacing w:after="0" w:line="360" w:lineRule="auto"/>
        <w:rPr>
          <w:rFonts w:ascii="Arial" w:hAnsi="Arial" w:cs="Arial"/>
          <w:sz w:val="22"/>
          <w:szCs w:val="22"/>
          <w:lang w:eastAsia="en-GB"/>
        </w:rPr>
      </w:pPr>
    </w:p>
    <w:p w14:paraId="127859AE" w14:textId="4400ED47" w:rsidR="001734B6" w:rsidRDefault="001734B6" w:rsidP="00462203">
      <w:pPr>
        <w:spacing w:after="0" w:line="360" w:lineRule="auto"/>
        <w:rPr>
          <w:rFonts w:ascii="Arial" w:hAnsi="Arial" w:cs="Arial"/>
          <w:sz w:val="22"/>
          <w:szCs w:val="22"/>
          <w:lang w:eastAsia="en-GB"/>
        </w:rPr>
      </w:pPr>
    </w:p>
    <w:p w14:paraId="729B98BA" w14:textId="77777777" w:rsidR="001734B6" w:rsidRPr="006611A5" w:rsidRDefault="001734B6" w:rsidP="00462203">
      <w:pPr>
        <w:spacing w:after="0" w:line="360" w:lineRule="auto"/>
        <w:rPr>
          <w:rFonts w:ascii="Arial" w:hAnsi="Arial" w:cs="Arial"/>
          <w:sz w:val="22"/>
          <w:szCs w:val="22"/>
          <w:lang w:eastAsia="en-GB"/>
        </w:rPr>
      </w:pPr>
    </w:p>
    <w:p w14:paraId="0C946E6F" w14:textId="77777777" w:rsidR="0016705D" w:rsidRPr="006611A5" w:rsidRDefault="0016705D" w:rsidP="00462203">
      <w:pPr>
        <w:pStyle w:val="Heading2"/>
        <w:tabs>
          <w:tab w:val="clear" w:pos="5359"/>
        </w:tabs>
        <w:spacing w:before="0" w:after="0" w:line="360" w:lineRule="auto"/>
        <w:ind w:left="0" w:firstLine="0"/>
        <w:jc w:val="both"/>
        <w:rPr>
          <w:rFonts w:ascii="Arial" w:hAnsi="Arial" w:cs="Arial"/>
          <w:sz w:val="22"/>
          <w:szCs w:val="22"/>
          <w:lang w:val="ro-RO" w:eastAsia="en-GB"/>
        </w:rPr>
      </w:pPr>
      <w:bookmarkStart w:id="403" w:name="_Toc30049890"/>
      <w:bookmarkEnd w:id="401"/>
      <w:r w:rsidRPr="00564744">
        <w:rPr>
          <w:rFonts w:ascii="Arial" w:hAnsi="Arial" w:cs="Arial"/>
          <w:sz w:val="22"/>
          <w:szCs w:val="22"/>
          <w:lang w:val="ro-RO" w:eastAsia="en-GB"/>
        </w:rPr>
        <w:t>Bunurile materiale</w:t>
      </w:r>
      <w:bookmarkEnd w:id="403"/>
    </w:p>
    <w:p w14:paraId="7776197F" w14:textId="77777777" w:rsidR="00462203" w:rsidRDefault="00462203" w:rsidP="00462203">
      <w:pPr>
        <w:pStyle w:val="01Text"/>
        <w:spacing w:line="360" w:lineRule="auto"/>
        <w:rPr>
          <w:sz w:val="22"/>
          <w:szCs w:val="22"/>
        </w:rPr>
      </w:pPr>
    </w:p>
    <w:p w14:paraId="756F9943" w14:textId="295F66A5" w:rsidR="0031178B" w:rsidRPr="0031178B" w:rsidRDefault="001734B6" w:rsidP="0031178B">
      <w:pPr>
        <w:pStyle w:val="01Text"/>
        <w:spacing w:line="240" w:lineRule="auto"/>
        <w:rPr>
          <w:sz w:val="22"/>
          <w:szCs w:val="22"/>
        </w:rPr>
      </w:pPr>
      <w:r>
        <w:rPr>
          <w:sz w:val="22"/>
          <w:szCs w:val="22"/>
        </w:rPr>
        <w:t xml:space="preserve">Pentru schimbarea destinatie din abator in fabrica de prelucrare membrane </w:t>
      </w:r>
      <w:r w:rsidR="00E6442C">
        <w:rPr>
          <w:sz w:val="22"/>
          <w:szCs w:val="22"/>
        </w:rPr>
        <w:t>naturale</w:t>
      </w:r>
      <w:r w:rsidR="0031178B" w:rsidRPr="0031178B">
        <w:rPr>
          <w:sz w:val="22"/>
          <w:szCs w:val="22"/>
        </w:rPr>
        <w:t xml:space="preserve"> nu au fost </w:t>
      </w:r>
      <w:r>
        <w:rPr>
          <w:sz w:val="22"/>
          <w:szCs w:val="22"/>
        </w:rPr>
        <w:t xml:space="preserve">necesare lucrari de </w:t>
      </w:r>
      <w:r w:rsidR="0031178B" w:rsidRPr="0031178B">
        <w:rPr>
          <w:sz w:val="22"/>
          <w:szCs w:val="22"/>
        </w:rPr>
        <w:t>demola</w:t>
      </w:r>
      <w:r>
        <w:rPr>
          <w:sz w:val="22"/>
          <w:szCs w:val="22"/>
        </w:rPr>
        <w:t>r</w:t>
      </w:r>
      <w:r w:rsidR="0031178B" w:rsidRPr="0031178B">
        <w:rPr>
          <w:sz w:val="22"/>
          <w:szCs w:val="22"/>
        </w:rPr>
        <w:t xml:space="preserve">e. </w:t>
      </w:r>
    </w:p>
    <w:p w14:paraId="7322FC7B" w14:textId="77777777" w:rsidR="0016705D" w:rsidRPr="006611A5" w:rsidRDefault="0016705D" w:rsidP="00462203">
      <w:pPr>
        <w:spacing w:after="0" w:line="360" w:lineRule="auto"/>
        <w:rPr>
          <w:rFonts w:ascii="Arial" w:hAnsi="Arial" w:cs="Arial"/>
          <w:sz w:val="22"/>
          <w:szCs w:val="22"/>
          <w:lang w:eastAsia="en-GB"/>
        </w:rPr>
      </w:pPr>
    </w:p>
    <w:p w14:paraId="203CE370" w14:textId="77777777" w:rsidR="0016705D" w:rsidRPr="006611A5" w:rsidRDefault="0016705D" w:rsidP="00462203">
      <w:pPr>
        <w:pStyle w:val="Heading3"/>
        <w:tabs>
          <w:tab w:val="clear" w:pos="1362"/>
          <w:tab w:val="num" w:pos="993"/>
        </w:tabs>
        <w:spacing w:before="0" w:after="0" w:line="360" w:lineRule="auto"/>
        <w:ind w:left="0" w:firstLine="0"/>
        <w:jc w:val="both"/>
        <w:rPr>
          <w:rFonts w:ascii="Arial" w:hAnsi="Arial"/>
          <w:sz w:val="22"/>
          <w:szCs w:val="22"/>
        </w:rPr>
      </w:pPr>
      <w:bookmarkStart w:id="404" w:name="_Toc30049891"/>
      <w:r w:rsidRPr="006611A5">
        <w:rPr>
          <w:rFonts w:ascii="Arial" w:hAnsi="Arial"/>
          <w:sz w:val="22"/>
          <w:szCs w:val="22"/>
        </w:rPr>
        <w:t>Date generale</w:t>
      </w:r>
      <w:bookmarkEnd w:id="404"/>
    </w:p>
    <w:p w14:paraId="54B927D4" w14:textId="77777777" w:rsidR="00462203" w:rsidRPr="001734B6" w:rsidRDefault="00462203" w:rsidP="00462203">
      <w:pPr>
        <w:spacing w:after="0" w:line="360" w:lineRule="auto"/>
        <w:jc w:val="both"/>
        <w:rPr>
          <w:rFonts w:ascii="Arial" w:hAnsi="Arial" w:cs="Arial"/>
          <w:sz w:val="22"/>
          <w:szCs w:val="22"/>
        </w:rPr>
      </w:pPr>
    </w:p>
    <w:p w14:paraId="05E7D33A" w14:textId="4BF18C33" w:rsidR="001734B6" w:rsidRPr="001734B6" w:rsidRDefault="001734B6" w:rsidP="001734B6">
      <w:pPr>
        <w:spacing w:after="0" w:line="240" w:lineRule="auto"/>
        <w:ind w:right="-68"/>
        <w:jc w:val="both"/>
        <w:rPr>
          <w:rFonts w:ascii="Arial" w:eastAsia="Times New Roman" w:hAnsi="Arial" w:cs="Arial"/>
          <w:sz w:val="22"/>
          <w:szCs w:val="22"/>
        </w:rPr>
      </w:pPr>
      <w:r>
        <w:rPr>
          <w:rFonts w:ascii="Arial" w:eastAsia="Times New Roman" w:hAnsi="Arial" w:cs="Arial"/>
          <w:sz w:val="22"/>
          <w:szCs w:val="22"/>
        </w:rPr>
        <w:t>Pe t</w:t>
      </w:r>
      <w:r w:rsidRPr="001734B6">
        <w:rPr>
          <w:rFonts w:ascii="Arial" w:eastAsia="Times New Roman" w:hAnsi="Arial" w:cs="Arial"/>
          <w:sz w:val="22"/>
          <w:szCs w:val="22"/>
        </w:rPr>
        <w:t xml:space="preserve">eren </w:t>
      </w:r>
      <w:r>
        <w:rPr>
          <w:rFonts w:ascii="Arial" w:eastAsia="Times New Roman" w:hAnsi="Arial" w:cs="Arial"/>
          <w:sz w:val="22"/>
          <w:szCs w:val="22"/>
        </w:rPr>
        <w:t>in</w:t>
      </w:r>
      <w:r w:rsidRPr="001734B6">
        <w:rPr>
          <w:rFonts w:ascii="Arial" w:eastAsia="Times New Roman" w:hAnsi="Arial" w:cs="Arial"/>
          <w:sz w:val="22"/>
          <w:szCs w:val="22"/>
        </w:rPr>
        <w:t xml:space="preserve"> suprafata de 27</w:t>
      </w:r>
      <w:r>
        <w:rPr>
          <w:rFonts w:ascii="Arial" w:eastAsia="Times New Roman" w:hAnsi="Arial" w:cs="Arial"/>
          <w:sz w:val="22"/>
          <w:szCs w:val="22"/>
        </w:rPr>
        <w:t>.</w:t>
      </w:r>
      <w:r w:rsidRPr="001734B6">
        <w:rPr>
          <w:rFonts w:ascii="Arial" w:eastAsia="Times New Roman" w:hAnsi="Arial" w:cs="Arial"/>
          <w:sz w:val="22"/>
          <w:szCs w:val="22"/>
        </w:rPr>
        <w:t>724 mp situat pe teritoriul orasului Racari, s</w:t>
      </w:r>
      <w:r w:rsidR="00E6442C">
        <w:rPr>
          <w:rFonts w:ascii="Arial" w:eastAsia="Times New Roman" w:hAnsi="Arial" w:cs="Arial"/>
          <w:sz w:val="22"/>
          <w:szCs w:val="22"/>
        </w:rPr>
        <w:t>a</w:t>
      </w:r>
      <w:r w:rsidRPr="001734B6">
        <w:rPr>
          <w:rFonts w:ascii="Arial" w:eastAsia="Times New Roman" w:hAnsi="Arial" w:cs="Arial"/>
          <w:sz w:val="22"/>
          <w:szCs w:val="22"/>
        </w:rPr>
        <w:t>t Ghergani, judet Dambovita identificat cu nr</w:t>
      </w:r>
      <w:r>
        <w:rPr>
          <w:rFonts w:ascii="Arial" w:eastAsia="Times New Roman" w:hAnsi="Arial" w:cs="Arial"/>
          <w:sz w:val="22"/>
          <w:szCs w:val="22"/>
        </w:rPr>
        <w:t>.</w:t>
      </w:r>
      <w:r w:rsidRPr="001734B6">
        <w:rPr>
          <w:rFonts w:ascii="Arial" w:eastAsia="Times New Roman" w:hAnsi="Arial" w:cs="Arial"/>
          <w:sz w:val="22"/>
          <w:szCs w:val="22"/>
        </w:rPr>
        <w:t xml:space="preserve"> cadastral 4406, intabulat in CF nr</w:t>
      </w:r>
      <w:r>
        <w:rPr>
          <w:rFonts w:ascii="Arial" w:eastAsia="Times New Roman" w:hAnsi="Arial" w:cs="Arial"/>
          <w:sz w:val="22"/>
          <w:szCs w:val="22"/>
        </w:rPr>
        <w:t>.</w:t>
      </w:r>
      <w:r w:rsidRPr="001734B6">
        <w:rPr>
          <w:rFonts w:ascii="Arial" w:eastAsia="Times New Roman" w:hAnsi="Arial" w:cs="Arial"/>
          <w:sz w:val="22"/>
          <w:szCs w:val="22"/>
        </w:rPr>
        <w:t xml:space="preserve"> 70051 compus din:</w:t>
      </w:r>
    </w:p>
    <w:p w14:paraId="299EFBAA" w14:textId="77777777" w:rsidR="001734B6" w:rsidRPr="001734B6" w:rsidRDefault="001734B6" w:rsidP="001734B6">
      <w:pPr>
        <w:spacing w:after="0" w:line="240" w:lineRule="auto"/>
        <w:ind w:left="426" w:right="-68" w:hanging="426"/>
        <w:jc w:val="both"/>
        <w:rPr>
          <w:rFonts w:ascii="Arial" w:eastAsia="Times New Roman" w:hAnsi="Arial" w:cs="Arial"/>
          <w:sz w:val="22"/>
          <w:szCs w:val="22"/>
        </w:rPr>
      </w:pPr>
      <w:r w:rsidRPr="001734B6">
        <w:rPr>
          <w:rFonts w:ascii="Arial" w:eastAsia="Times New Roman" w:hAnsi="Arial" w:cs="Arial"/>
          <w:sz w:val="22"/>
          <w:szCs w:val="22"/>
        </w:rPr>
        <w:t>-</w:t>
      </w:r>
      <w:r w:rsidRPr="001734B6">
        <w:rPr>
          <w:rFonts w:ascii="Arial" w:eastAsia="Times New Roman" w:hAnsi="Arial" w:cs="Arial"/>
          <w:sz w:val="22"/>
          <w:szCs w:val="22"/>
        </w:rPr>
        <w:tab/>
        <w:t>13570 mp curti- constructii</w:t>
      </w:r>
    </w:p>
    <w:p w14:paraId="532966F3" w14:textId="77777777" w:rsidR="001734B6" w:rsidRPr="001734B6" w:rsidRDefault="001734B6" w:rsidP="001734B6">
      <w:pPr>
        <w:spacing w:after="0" w:line="240" w:lineRule="auto"/>
        <w:ind w:left="426" w:right="-68" w:hanging="426"/>
        <w:jc w:val="both"/>
        <w:rPr>
          <w:rFonts w:ascii="Arial" w:eastAsia="Times New Roman" w:hAnsi="Arial" w:cs="Arial"/>
          <w:sz w:val="22"/>
          <w:szCs w:val="22"/>
        </w:rPr>
      </w:pPr>
      <w:r w:rsidRPr="001734B6">
        <w:rPr>
          <w:rFonts w:ascii="Arial" w:eastAsia="Times New Roman" w:hAnsi="Arial" w:cs="Arial"/>
          <w:sz w:val="22"/>
          <w:szCs w:val="22"/>
        </w:rPr>
        <w:t>-</w:t>
      </w:r>
      <w:r w:rsidRPr="001734B6">
        <w:rPr>
          <w:rFonts w:ascii="Arial" w:eastAsia="Times New Roman" w:hAnsi="Arial" w:cs="Arial"/>
          <w:sz w:val="22"/>
          <w:szCs w:val="22"/>
        </w:rPr>
        <w:tab/>
        <w:t>14154 mp arabil</w:t>
      </w:r>
    </w:p>
    <w:p w14:paraId="765F48F9" w14:textId="402A6B06" w:rsidR="001734B6" w:rsidRPr="001734B6" w:rsidRDefault="001734B6" w:rsidP="001734B6">
      <w:pPr>
        <w:spacing w:after="0" w:line="240" w:lineRule="auto"/>
        <w:ind w:right="-68"/>
        <w:jc w:val="both"/>
        <w:rPr>
          <w:rFonts w:ascii="Arial" w:eastAsia="Times New Roman" w:hAnsi="Arial" w:cs="Arial"/>
          <w:sz w:val="22"/>
          <w:szCs w:val="22"/>
        </w:rPr>
      </w:pPr>
      <w:r>
        <w:rPr>
          <w:rFonts w:ascii="Arial" w:eastAsia="Times New Roman" w:hAnsi="Arial" w:cs="Arial"/>
          <w:sz w:val="22"/>
          <w:szCs w:val="22"/>
        </w:rPr>
        <w:t>exista deja constructiile in care se doreste a se desfasura activitatea</w:t>
      </w:r>
      <w:r w:rsidRPr="001734B6">
        <w:rPr>
          <w:rFonts w:ascii="Arial" w:eastAsia="Times New Roman" w:hAnsi="Arial" w:cs="Arial"/>
          <w:sz w:val="22"/>
          <w:szCs w:val="22"/>
        </w:rPr>
        <w:t>:</w:t>
      </w:r>
    </w:p>
    <w:p w14:paraId="407F6A59" w14:textId="19604A81" w:rsidR="001734B6" w:rsidRPr="001734B6" w:rsidRDefault="001734B6" w:rsidP="001734B6">
      <w:pPr>
        <w:spacing w:after="0" w:line="240" w:lineRule="auto"/>
        <w:ind w:left="426" w:right="-68" w:hanging="426"/>
        <w:jc w:val="both"/>
        <w:rPr>
          <w:rFonts w:ascii="Arial" w:eastAsia="Times New Roman" w:hAnsi="Arial" w:cs="Arial"/>
          <w:sz w:val="22"/>
          <w:szCs w:val="22"/>
        </w:rPr>
      </w:pPr>
      <w:r w:rsidRPr="001734B6">
        <w:rPr>
          <w:rFonts w:ascii="Arial" w:eastAsia="Times New Roman" w:hAnsi="Arial" w:cs="Arial"/>
          <w:sz w:val="22"/>
          <w:szCs w:val="22"/>
        </w:rPr>
        <w:t>-</w:t>
      </w:r>
      <w:r w:rsidRPr="001734B6">
        <w:rPr>
          <w:rFonts w:ascii="Arial" w:eastAsia="Times New Roman" w:hAnsi="Arial" w:cs="Arial"/>
          <w:sz w:val="22"/>
          <w:szCs w:val="22"/>
        </w:rPr>
        <w:tab/>
        <w:t>Constructia C1 – P+1, S</w:t>
      </w:r>
      <w:r w:rsidRPr="00E6442C">
        <w:rPr>
          <w:rFonts w:ascii="Arial" w:eastAsia="Times New Roman" w:hAnsi="Arial" w:cs="Arial"/>
          <w:sz w:val="22"/>
          <w:szCs w:val="22"/>
          <w:vertAlign w:val="subscript"/>
        </w:rPr>
        <w:t>C</w:t>
      </w:r>
      <w:r w:rsidR="00E6442C">
        <w:rPr>
          <w:rFonts w:ascii="Arial" w:eastAsia="Times New Roman" w:hAnsi="Arial" w:cs="Arial"/>
          <w:sz w:val="22"/>
          <w:szCs w:val="22"/>
        </w:rPr>
        <w:t xml:space="preserve"> </w:t>
      </w:r>
      <w:r w:rsidRPr="001734B6">
        <w:rPr>
          <w:rFonts w:ascii="Arial" w:eastAsia="Times New Roman" w:hAnsi="Arial" w:cs="Arial"/>
          <w:sz w:val="22"/>
          <w:szCs w:val="22"/>
        </w:rPr>
        <w:t>= 1</w:t>
      </w:r>
      <w:r w:rsidR="00E6442C">
        <w:rPr>
          <w:rFonts w:ascii="Arial" w:eastAsia="Times New Roman" w:hAnsi="Arial" w:cs="Arial"/>
          <w:sz w:val="22"/>
          <w:szCs w:val="22"/>
        </w:rPr>
        <w:t>.</w:t>
      </w:r>
      <w:r w:rsidRPr="001734B6">
        <w:rPr>
          <w:rFonts w:ascii="Arial" w:eastAsia="Times New Roman" w:hAnsi="Arial" w:cs="Arial"/>
          <w:sz w:val="22"/>
          <w:szCs w:val="22"/>
        </w:rPr>
        <w:t>980 mp</w:t>
      </w:r>
      <w:r w:rsidR="00E6442C">
        <w:rPr>
          <w:rFonts w:ascii="Arial" w:eastAsia="Times New Roman" w:hAnsi="Arial" w:cs="Arial"/>
          <w:sz w:val="22"/>
          <w:szCs w:val="22"/>
        </w:rPr>
        <w:t>,</w:t>
      </w:r>
      <w:r w:rsidRPr="001734B6">
        <w:rPr>
          <w:rFonts w:ascii="Arial" w:eastAsia="Times New Roman" w:hAnsi="Arial" w:cs="Arial"/>
          <w:sz w:val="22"/>
          <w:szCs w:val="22"/>
        </w:rPr>
        <w:t xml:space="preserve"> S</w:t>
      </w:r>
      <w:r w:rsidRPr="00E6442C">
        <w:rPr>
          <w:rFonts w:ascii="Arial" w:eastAsia="Times New Roman" w:hAnsi="Arial" w:cs="Arial"/>
          <w:sz w:val="22"/>
          <w:szCs w:val="22"/>
          <w:vertAlign w:val="subscript"/>
        </w:rPr>
        <w:t>CD</w:t>
      </w:r>
      <w:r w:rsidR="00E6442C">
        <w:rPr>
          <w:rFonts w:ascii="Arial" w:eastAsia="Times New Roman" w:hAnsi="Arial" w:cs="Arial"/>
          <w:sz w:val="22"/>
          <w:szCs w:val="22"/>
        </w:rPr>
        <w:t xml:space="preserve"> </w:t>
      </w:r>
      <w:r w:rsidRPr="001734B6">
        <w:rPr>
          <w:rFonts w:ascii="Arial" w:eastAsia="Times New Roman" w:hAnsi="Arial" w:cs="Arial"/>
          <w:sz w:val="22"/>
          <w:szCs w:val="22"/>
        </w:rPr>
        <w:t>=</w:t>
      </w:r>
      <w:r w:rsidR="00E6442C">
        <w:rPr>
          <w:rFonts w:ascii="Arial" w:eastAsia="Times New Roman" w:hAnsi="Arial" w:cs="Arial"/>
          <w:sz w:val="22"/>
          <w:szCs w:val="22"/>
        </w:rPr>
        <w:t xml:space="preserve"> </w:t>
      </w:r>
      <w:r w:rsidRPr="001734B6">
        <w:rPr>
          <w:rFonts w:ascii="Arial" w:eastAsia="Times New Roman" w:hAnsi="Arial" w:cs="Arial"/>
          <w:sz w:val="22"/>
          <w:szCs w:val="22"/>
        </w:rPr>
        <w:t>3</w:t>
      </w:r>
      <w:r w:rsidR="00E6442C">
        <w:rPr>
          <w:rFonts w:ascii="Arial" w:eastAsia="Times New Roman" w:hAnsi="Arial" w:cs="Arial"/>
          <w:sz w:val="22"/>
          <w:szCs w:val="22"/>
        </w:rPr>
        <w:t>.</w:t>
      </w:r>
      <w:r w:rsidRPr="001734B6">
        <w:rPr>
          <w:rFonts w:ascii="Arial" w:eastAsia="Times New Roman" w:hAnsi="Arial" w:cs="Arial"/>
          <w:sz w:val="22"/>
          <w:szCs w:val="22"/>
        </w:rPr>
        <w:t>960</w:t>
      </w:r>
      <w:r w:rsidR="00E6442C">
        <w:rPr>
          <w:rFonts w:ascii="Arial" w:eastAsia="Times New Roman" w:hAnsi="Arial" w:cs="Arial"/>
          <w:sz w:val="22"/>
          <w:szCs w:val="22"/>
        </w:rPr>
        <w:t xml:space="preserve"> </w:t>
      </w:r>
      <w:r w:rsidRPr="001734B6">
        <w:rPr>
          <w:rFonts w:ascii="Arial" w:eastAsia="Times New Roman" w:hAnsi="Arial" w:cs="Arial"/>
          <w:sz w:val="22"/>
          <w:szCs w:val="22"/>
        </w:rPr>
        <w:t>mp, nr</w:t>
      </w:r>
      <w:r w:rsidR="00E6442C">
        <w:rPr>
          <w:rFonts w:ascii="Arial" w:eastAsia="Times New Roman" w:hAnsi="Arial" w:cs="Arial"/>
          <w:sz w:val="22"/>
          <w:szCs w:val="22"/>
        </w:rPr>
        <w:t>.</w:t>
      </w:r>
      <w:r w:rsidRPr="001734B6">
        <w:rPr>
          <w:rFonts w:ascii="Arial" w:eastAsia="Times New Roman" w:hAnsi="Arial" w:cs="Arial"/>
          <w:sz w:val="22"/>
          <w:szCs w:val="22"/>
        </w:rPr>
        <w:t xml:space="preserve"> cadastral 4406-C1</w:t>
      </w:r>
    </w:p>
    <w:p w14:paraId="731FB5C4" w14:textId="746A4C43" w:rsidR="001734B6" w:rsidRPr="001734B6" w:rsidRDefault="001734B6" w:rsidP="001734B6">
      <w:pPr>
        <w:spacing w:after="0" w:line="240" w:lineRule="auto"/>
        <w:ind w:left="426" w:right="-68" w:hanging="426"/>
        <w:jc w:val="both"/>
        <w:rPr>
          <w:rFonts w:ascii="Arial" w:eastAsia="Times New Roman" w:hAnsi="Arial" w:cs="Arial"/>
          <w:sz w:val="22"/>
          <w:szCs w:val="22"/>
        </w:rPr>
      </w:pPr>
      <w:r w:rsidRPr="001734B6">
        <w:rPr>
          <w:rFonts w:ascii="Arial" w:eastAsia="Times New Roman" w:hAnsi="Arial" w:cs="Arial"/>
          <w:sz w:val="22"/>
          <w:szCs w:val="22"/>
        </w:rPr>
        <w:t>-</w:t>
      </w:r>
      <w:r w:rsidRPr="001734B6">
        <w:rPr>
          <w:rFonts w:ascii="Arial" w:eastAsia="Times New Roman" w:hAnsi="Arial" w:cs="Arial"/>
          <w:sz w:val="22"/>
          <w:szCs w:val="22"/>
        </w:rPr>
        <w:tab/>
        <w:t>Constructia C2 – P, S</w:t>
      </w:r>
      <w:r w:rsidRPr="00E6442C">
        <w:rPr>
          <w:rFonts w:ascii="Arial" w:eastAsia="Times New Roman" w:hAnsi="Arial" w:cs="Arial"/>
          <w:sz w:val="22"/>
          <w:szCs w:val="22"/>
          <w:vertAlign w:val="subscript"/>
        </w:rPr>
        <w:t>C</w:t>
      </w:r>
      <w:r w:rsidR="00E6442C">
        <w:rPr>
          <w:rFonts w:ascii="Arial" w:eastAsia="Times New Roman" w:hAnsi="Arial" w:cs="Arial"/>
          <w:sz w:val="22"/>
          <w:szCs w:val="22"/>
        </w:rPr>
        <w:t xml:space="preserve"> </w:t>
      </w:r>
      <w:r w:rsidRPr="001734B6">
        <w:rPr>
          <w:rFonts w:ascii="Arial" w:eastAsia="Times New Roman" w:hAnsi="Arial" w:cs="Arial"/>
          <w:sz w:val="22"/>
          <w:szCs w:val="22"/>
        </w:rPr>
        <w:t>= 294 mp, nr</w:t>
      </w:r>
      <w:r w:rsidR="00E6442C">
        <w:rPr>
          <w:rFonts w:ascii="Arial" w:eastAsia="Times New Roman" w:hAnsi="Arial" w:cs="Arial"/>
          <w:sz w:val="22"/>
          <w:szCs w:val="22"/>
        </w:rPr>
        <w:t>.</w:t>
      </w:r>
      <w:r w:rsidRPr="001734B6">
        <w:rPr>
          <w:rFonts w:ascii="Arial" w:eastAsia="Times New Roman" w:hAnsi="Arial" w:cs="Arial"/>
          <w:sz w:val="22"/>
          <w:szCs w:val="22"/>
        </w:rPr>
        <w:t xml:space="preserve"> cadastral 4406-C2</w:t>
      </w:r>
    </w:p>
    <w:p w14:paraId="228D0D73" w14:textId="1A31D93E" w:rsidR="001734B6" w:rsidRDefault="001734B6" w:rsidP="001734B6">
      <w:pPr>
        <w:spacing w:after="0" w:line="240" w:lineRule="auto"/>
        <w:ind w:left="426" w:right="-68" w:hanging="426"/>
        <w:jc w:val="both"/>
        <w:rPr>
          <w:rFonts w:ascii="Arial" w:eastAsia="Times New Roman" w:hAnsi="Arial" w:cs="Arial"/>
          <w:sz w:val="22"/>
          <w:szCs w:val="22"/>
        </w:rPr>
      </w:pPr>
      <w:r w:rsidRPr="001734B6">
        <w:rPr>
          <w:rFonts w:ascii="Arial" w:eastAsia="Times New Roman" w:hAnsi="Arial" w:cs="Arial"/>
          <w:sz w:val="22"/>
          <w:szCs w:val="22"/>
        </w:rPr>
        <w:t>-</w:t>
      </w:r>
      <w:r w:rsidRPr="001734B6">
        <w:rPr>
          <w:rFonts w:ascii="Arial" w:eastAsia="Times New Roman" w:hAnsi="Arial" w:cs="Arial"/>
          <w:sz w:val="22"/>
          <w:szCs w:val="22"/>
        </w:rPr>
        <w:tab/>
        <w:t>Constructia C3 – P, S</w:t>
      </w:r>
      <w:r w:rsidRPr="00E6442C">
        <w:rPr>
          <w:rFonts w:ascii="Arial" w:eastAsia="Times New Roman" w:hAnsi="Arial" w:cs="Arial"/>
          <w:sz w:val="22"/>
          <w:szCs w:val="22"/>
          <w:vertAlign w:val="subscript"/>
        </w:rPr>
        <w:t>C</w:t>
      </w:r>
      <w:r w:rsidR="00E6442C">
        <w:rPr>
          <w:rFonts w:ascii="Arial" w:eastAsia="Times New Roman" w:hAnsi="Arial" w:cs="Arial"/>
          <w:sz w:val="22"/>
          <w:szCs w:val="22"/>
        </w:rPr>
        <w:t xml:space="preserve"> </w:t>
      </w:r>
      <w:r w:rsidRPr="001734B6">
        <w:rPr>
          <w:rFonts w:ascii="Arial" w:eastAsia="Times New Roman" w:hAnsi="Arial" w:cs="Arial"/>
          <w:sz w:val="22"/>
          <w:szCs w:val="22"/>
        </w:rPr>
        <w:t>= 1</w:t>
      </w:r>
      <w:r w:rsidR="00E6442C">
        <w:rPr>
          <w:rFonts w:ascii="Arial" w:eastAsia="Times New Roman" w:hAnsi="Arial" w:cs="Arial"/>
          <w:sz w:val="22"/>
          <w:szCs w:val="22"/>
        </w:rPr>
        <w:t>.</w:t>
      </w:r>
      <w:r w:rsidRPr="001734B6">
        <w:rPr>
          <w:rFonts w:ascii="Arial" w:eastAsia="Times New Roman" w:hAnsi="Arial" w:cs="Arial"/>
          <w:sz w:val="22"/>
          <w:szCs w:val="22"/>
        </w:rPr>
        <w:t>164</w:t>
      </w:r>
      <w:r w:rsidR="00E6442C">
        <w:rPr>
          <w:rFonts w:ascii="Arial" w:eastAsia="Times New Roman" w:hAnsi="Arial" w:cs="Arial"/>
          <w:sz w:val="22"/>
          <w:szCs w:val="22"/>
        </w:rPr>
        <w:t xml:space="preserve"> </w:t>
      </w:r>
      <w:r w:rsidRPr="001734B6">
        <w:rPr>
          <w:rFonts w:ascii="Arial" w:eastAsia="Times New Roman" w:hAnsi="Arial" w:cs="Arial"/>
          <w:sz w:val="22"/>
          <w:szCs w:val="22"/>
        </w:rPr>
        <w:t>mp, nr cadastral 4406-C3</w:t>
      </w:r>
    </w:p>
    <w:p w14:paraId="0567D507" w14:textId="7B64152D" w:rsidR="00E6442C" w:rsidRDefault="00E6442C" w:rsidP="001734B6">
      <w:pPr>
        <w:spacing w:after="0" w:line="240" w:lineRule="auto"/>
        <w:ind w:left="426" w:right="-68" w:hanging="426"/>
        <w:jc w:val="both"/>
        <w:rPr>
          <w:rFonts w:ascii="Arial" w:eastAsia="Times New Roman" w:hAnsi="Arial" w:cs="Arial"/>
          <w:sz w:val="22"/>
          <w:szCs w:val="22"/>
        </w:rPr>
      </w:pPr>
    </w:p>
    <w:p w14:paraId="498D62EC" w14:textId="05CB2E7E" w:rsidR="00E6442C" w:rsidRPr="001734B6" w:rsidRDefault="00E6442C" w:rsidP="001734B6">
      <w:pPr>
        <w:spacing w:after="0" w:line="240" w:lineRule="auto"/>
        <w:ind w:left="426" w:right="-68" w:hanging="426"/>
        <w:jc w:val="both"/>
        <w:rPr>
          <w:rFonts w:ascii="Arial" w:eastAsia="Times New Roman" w:hAnsi="Arial" w:cs="Arial"/>
          <w:sz w:val="22"/>
          <w:szCs w:val="22"/>
        </w:rPr>
      </w:pPr>
      <w:r>
        <w:rPr>
          <w:rFonts w:ascii="Arial" w:eastAsia="Times New Roman" w:hAnsi="Arial" w:cs="Arial"/>
          <w:sz w:val="22"/>
          <w:szCs w:val="22"/>
        </w:rPr>
        <w:t>Pe amplasament exista toata infrastructura de utilitati.</w:t>
      </w:r>
    </w:p>
    <w:p w14:paraId="1C1C54A4" w14:textId="77777777" w:rsidR="001734B6" w:rsidRPr="00603B8D" w:rsidRDefault="001734B6" w:rsidP="00462203">
      <w:pPr>
        <w:spacing w:after="0" w:line="360" w:lineRule="auto"/>
        <w:rPr>
          <w:rFonts w:ascii="Arial" w:hAnsi="Arial" w:cs="Arial"/>
          <w:bCs/>
          <w:sz w:val="22"/>
          <w:szCs w:val="22"/>
        </w:rPr>
      </w:pPr>
    </w:p>
    <w:p w14:paraId="7CDFC501" w14:textId="77777777" w:rsidR="0016705D" w:rsidRPr="006611A5" w:rsidRDefault="0016705D" w:rsidP="00462203">
      <w:pPr>
        <w:pStyle w:val="Heading3"/>
        <w:tabs>
          <w:tab w:val="clear" w:pos="1362"/>
        </w:tabs>
        <w:spacing w:before="0" w:after="0" w:line="360" w:lineRule="auto"/>
        <w:ind w:left="0" w:firstLine="0"/>
        <w:jc w:val="both"/>
        <w:rPr>
          <w:rFonts w:ascii="Arial" w:hAnsi="Arial"/>
          <w:sz w:val="22"/>
          <w:szCs w:val="22"/>
        </w:rPr>
      </w:pPr>
      <w:bookmarkStart w:id="405" w:name="_Toc30049892"/>
      <w:r w:rsidRPr="006611A5">
        <w:rPr>
          <w:rFonts w:ascii="Arial" w:hAnsi="Arial"/>
          <w:sz w:val="22"/>
          <w:szCs w:val="22"/>
        </w:rPr>
        <w:t>Prognozarea impactului</w:t>
      </w:r>
      <w:bookmarkEnd w:id="405"/>
    </w:p>
    <w:p w14:paraId="2F95AE0D" w14:textId="77777777" w:rsidR="0016705D" w:rsidRPr="006611A5" w:rsidRDefault="0016705D" w:rsidP="00462203">
      <w:pPr>
        <w:spacing w:after="0" w:line="360" w:lineRule="auto"/>
        <w:rPr>
          <w:rFonts w:ascii="Arial" w:hAnsi="Arial" w:cs="Arial"/>
          <w:sz w:val="22"/>
          <w:szCs w:val="22"/>
          <w:lang w:eastAsia="en-GB"/>
        </w:rPr>
      </w:pPr>
    </w:p>
    <w:p w14:paraId="5CC6DEDB" w14:textId="35B1AF92" w:rsidR="00E27783" w:rsidRDefault="00E6442C" w:rsidP="00E27783">
      <w:pPr>
        <w:spacing w:after="0" w:line="240" w:lineRule="auto"/>
        <w:jc w:val="both"/>
        <w:rPr>
          <w:rFonts w:ascii="Arial" w:hAnsi="Arial" w:cs="Arial"/>
          <w:bCs/>
          <w:iCs/>
          <w:sz w:val="22"/>
          <w:szCs w:val="22"/>
        </w:rPr>
      </w:pPr>
      <w:bookmarkStart w:id="406" w:name="_Hlk13831660"/>
      <w:r>
        <w:rPr>
          <w:rFonts w:ascii="Arial" w:hAnsi="Arial" w:cs="Arial"/>
          <w:sz w:val="22"/>
          <w:szCs w:val="22"/>
        </w:rPr>
        <w:t>Prin proiect se doreste schimbarea destinatiei activitatilor, prin schimbarea functiilor al amplasamentului industrial, din abator in fabrica de prelucrare membrane naturale.</w:t>
      </w:r>
    </w:p>
    <w:bookmarkEnd w:id="406"/>
    <w:p w14:paraId="5028329B" w14:textId="77777777" w:rsidR="0016705D" w:rsidRPr="006611A5" w:rsidRDefault="0016705D" w:rsidP="0016705D">
      <w:pPr>
        <w:spacing w:after="0" w:line="360" w:lineRule="auto"/>
        <w:rPr>
          <w:rFonts w:ascii="Arial" w:hAnsi="Arial" w:cs="Arial"/>
          <w:sz w:val="22"/>
          <w:szCs w:val="22"/>
          <w:lang w:eastAsia="en-GB"/>
        </w:rPr>
      </w:pPr>
    </w:p>
    <w:p w14:paraId="312A4FAF" w14:textId="4011F751" w:rsidR="0016705D" w:rsidRPr="006611A5" w:rsidRDefault="0016705D" w:rsidP="0016705D">
      <w:pPr>
        <w:pStyle w:val="Heading3"/>
        <w:tabs>
          <w:tab w:val="clear" w:pos="1362"/>
        </w:tabs>
        <w:spacing w:before="0" w:after="0" w:line="360" w:lineRule="auto"/>
        <w:ind w:left="0" w:firstLine="0"/>
        <w:jc w:val="both"/>
        <w:rPr>
          <w:rFonts w:ascii="Arial" w:hAnsi="Arial"/>
          <w:sz w:val="22"/>
          <w:szCs w:val="22"/>
        </w:rPr>
      </w:pPr>
      <w:bookmarkStart w:id="407" w:name="_Toc30049893"/>
      <w:r w:rsidRPr="006611A5">
        <w:rPr>
          <w:rFonts w:ascii="Arial" w:hAnsi="Arial"/>
          <w:sz w:val="22"/>
          <w:szCs w:val="22"/>
        </w:rPr>
        <w:t>M</w:t>
      </w:r>
      <w:r w:rsidR="00067FE0">
        <w:rPr>
          <w:rFonts w:ascii="Arial" w:hAnsi="Arial"/>
          <w:sz w:val="22"/>
          <w:szCs w:val="22"/>
        </w:rPr>
        <w:t>a</w:t>
      </w:r>
      <w:r w:rsidRPr="006611A5">
        <w:rPr>
          <w:rFonts w:ascii="Arial" w:hAnsi="Arial"/>
          <w:sz w:val="22"/>
          <w:szCs w:val="22"/>
        </w:rPr>
        <w:t>suri de diminuare a impactului</w:t>
      </w:r>
      <w:bookmarkEnd w:id="407"/>
    </w:p>
    <w:p w14:paraId="3F3FAB37" w14:textId="77777777" w:rsidR="0016705D" w:rsidRPr="006611A5" w:rsidRDefault="0016705D" w:rsidP="0016705D">
      <w:pPr>
        <w:spacing w:after="0" w:line="360" w:lineRule="auto"/>
        <w:rPr>
          <w:rFonts w:ascii="Arial" w:hAnsi="Arial" w:cs="Arial"/>
          <w:sz w:val="22"/>
          <w:szCs w:val="22"/>
          <w:lang w:eastAsia="en-GB"/>
        </w:rPr>
      </w:pPr>
    </w:p>
    <w:p w14:paraId="182E1DD8" w14:textId="165A07B5" w:rsidR="00A57B39" w:rsidRPr="00A57B39" w:rsidRDefault="00A57B39" w:rsidP="00A57B39">
      <w:pPr>
        <w:spacing w:after="0" w:line="240" w:lineRule="auto"/>
        <w:jc w:val="both"/>
        <w:rPr>
          <w:rFonts w:ascii="Arial" w:hAnsi="Arial" w:cs="Arial"/>
          <w:sz w:val="22"/>
          <w:szCs w:val="22"/>
        </w:rPr>
      </w:pPr>
      <w:bookmarkStart w:id="408" w:name="_Hlk13378875"/>
      <w:bookmarkStart w:id="409" w:name="_Hlk13833753"/>
      <w:r w:rsidRPr="00A57B39">
        <w:rPr>
          <w:rFonts w:ascii="Arial" w:hAnsi="Arial" w:cs="Arial"/>
          <w:sz w:val="22"/>
          <w:szCs w:val="22"/>
        </w:rPr>
        <w:t xml:space="preserve">In perioada de executie </w:t>
      </w:r>
      <w:r w:rsidR="00E6442C">
        <w:rPr>
          <w:rFonts w:ascii="Arial" w:hAnsi="Arial" w:cs="Arial"/>
          <w:sz w:val="22"/>
          <w:szCs w:val="22"/>
        </w:rPr>
        <w:t xml:space="preserve">nu </w:t>
      </w:r>
      <w:r w:rsidRPr="00A57B39">
        <w:rPr>
          <w:rFonts w:ascii="Arial" w:hAnsi="Arial" w:cs="Arial"/>
          <w:sz w:val="22"/>
          <w:szCs w:val="22"/>
        </w:rPr>
        <w:t xml:space="preserve">se vor efectua lucrari care </w:t>
      </w:r>
      <w:r w:rsidR="00E6442C">
        <w:rPr>
          <w:rFonts w:ascii="Arial" w:hAnsi="Arial" w:cs="Arial"/>
          <w:sz w:val="22"/>
          <w:szCs w:val="22"/>
        </w:rPr>
        <w:t>sa</w:t>
      </w:r>
      <w:r w:rsidRPr="00A57B39">
        <w:rPr>
          <w:rFonts w:ascii="Arial" w:hAnsi="Arial" w:cs="Arial"/>
          <w:sz w:val="22"/>
          <w:szCs w:val="22"/>
        </w:rPr>
        <w:t xml:space="preserve"> afect</w:t>
      </w:r>
      <w:r w:rsidR="00E6442C">
        <w:rPr>
          <w:rFonts w:ascii="Arial" w:hAnsi="Arial" w:cs="Arial"/>
          <w:sz w:val="22"/>
          <w:szCs w:val="22"/>
        </w:rPr>
        <w:t>eza</w:t>
      </w:r>
      <w:r w:rsidRPr="00A57B39">
        <w:rPr>
          <w:rFonts w:ascii="Arial" w:hAnsi="Arial" w:cs="Arial"/>
          <w:sz w:val="22"/>
          <w:szCs w:val="22"/>
        </w:rPr>
        <w:t xml:space="preserve"> orizonturile superficiale ale </w:t>
      </w:r>
      <w:r>
        <w:rPr>
          <w:rFonts w:ascii="Arial" w:hAnsi="Arial" w:cs="Arial"/>
          <w:sz w:val="22"/>
          <w:szCs w:val="22"/>
        </w:rPr>
        <w:t>terenurilor</w:t>
      </w:r>
      <w:r w:rsidRPr="00A57B39">
        <w:rPr>
          <w:rFonts w:ascii="Arial" w:hAnsi="Arial" w:cs="Arial"/>
          <w:sz w:val="22"/>
          <w:szCs w:val="22"/>
        </w:rPr>
        <w:t xml:space="preserve">, </w:t>
      </w:r>
      <w:r w:rsidR="00E6442C">
        <w:rPr>
          <w:rFonts w:ascii="Arial" w:hAnsi="Arial" w:cs="Arial"/>
          <w:sz w:val="22"/>
          <w:szCs w:val="22"/>
        </w:rPr>
        <w:t>deci nu sunt necesare luarea de masuri supplimentare</w:t>
      </w:r>
      <w:r w:rsidRPr="00A57B39">
        <w:rPr>
          <w:rFonts w:ascii="Arial" w:hAnsi="Arial" w:cs="Arial"/>
          <w:sz w:val="22"/>
          <w:szCs w:val="22"/>
        </w:rPr>
        <w:t>.</w:t>
      </w:r>
    </w:p>
    <w:bookmarkEnd w:id="408"/>
    <w:bookmarkEnd w:id="409"/>
    <w:p w14:paraId="4A4F5ADC" w14:textId="77777777" w:rsidR="00564744" w:rsidRPr="006611A5" w:rsidRDefault="00564744" w:rsidP="00564744">
      <w:pPr>
        <w:spacing w:after="0" w:line="360" w:lineRule="auto"/>
        <w:rPr>
          <w:rFonts w:ascii="Arial" w:hAnsi="Arial" w:cs="Arial"/>
          <w:sz w:val="22"/>
          <w:szCs w:val="22"/>
          <w:lang w:eastAsia="en-GB"/>
        </w:rPr>
      </w:pPr>
    </w:p>
    <w:p w14:paraId="615D8795" w14:textId="7C676847" w:rsidR="00564744" w:rsidRPr="006611A5" w:rsidRDefault="00564744" w:rsidP="00564744">
      <w:pPr>
        <w:pStyle w:val="Heading2"/>
        <w:tabs>
          <w:tab w:val="clear" w:pos="5359"/>
        </w:tabs>
        <w:spacing w:before="0" w:after="0" w:line="360" w:lineRule="auto"/>
        <w:ind w:left="0" w:firstLine="0"/>
        <w:jc w:val="both"/>
        <w:rPr>
          <w:rFonts w:ascii="Arial" w:hAnsi="Arial" w:cs="Arial"/>
          <w:sz w:val="22"/>
          <w:szCs w:val="22"/>
          <w:lang w:val="ro-RO" w:eastAsia="en-GB"/>
        </w:rPr>
      </w:pPr>
      <w:bookmarkStart w:id="410" w:name="_Toc30049894"/>
      <w:r w:rsidRPr="00564744">
        <w:rPr>
          <w:rFonts w:ascii="Arial" w:hAnsi="Arial" w:cs="Arial"/>
          <w:sz w:val="22"/>
          <w:szCs w:val="22"/>
          <w:lang w:val="ro-RO" w:eastAsia="en-GB"/>
        </w:rPr>
        <w:t>Patrimoniul cultural, inclusiv aspecte arhitecturale si cele arheologice</w:t>
      </w:r>
      <w:bookmarkEnd w:id="410"/>
    </w:p>
    <w:p w14:paraId="5C273AEA" w14:textId="77777777" w:rsidR="00564744" w:rsidRDefault="00564744" w:rsidP="00564744">
      <w:pPr>
        <w:rPr>
          <w:rFonts w:ascii="Arial" w:hAnsi="Arial" w:cs="Arial"/>
          <w:sz w:val="22"/>
          <w:szCs w:val="22"/>
          <w:lang w:eastAsia="en-GB"/>
        </w:rPr>
      </w:pPr>
    </w:p>
    <w:p w14:paraId="411CBB5D" w14:textId="7C964DB2" w:rsidR="001C0448" w:rsidRPr="00E6442C" w:rsidRDefault="00E6442C" w:rsidP="001C0448">
      <w:pPr>
        <w:spacing w:after="0" w:line="240" w:lineRule="auto"/>
        <w:jc w:val="both"/>
        <w:rPr>
          <w:rFonts w:ascii="Arial" w:hAnsi="Arial" w:cs="Arial"/>
          <w:sz w:val="22"/>
          <w:szCs w:val="22"/>
        </w:rPr>
      </w:pPr>
      <w:r w:rsidRPr="00E6442C">
        <w:rPr>
          <w:rFonts w:ascii="Arial" w:hAnsi="Arial" w:cs="Arial"/>
          <w:color w:val="000000"/>
          <w:sz w:val="22"/>
          <w:szCs w:val="22"/>
          <w:lang w:eastAsia="ro-RO"/>
        </w:rPr>
        <w:t xml:space="preserve">Amplasamentul in care se doreste dechiderea unei fabrici de prelucrare membrane naturale este in intravilanul </w:t>
      </w:r>
      <w:r w:rsidRPr="00E6442C">
        <w:rPr>
          <w:rFonts w:ascii="Arial" w:hAnsi="Arial" w:cs="Arial"/>
          <w:sz w:val="22"/>
          <w:szCs w:val="22"/>
          <w:lang w:val="es-ES"/>
        </w:rPr>
        <w:t xml:space="preserve">satului Ghergani, oras Racari, Dambovita, in zona in care conform P.U.G., terenul </w:t>
      </w:r>
      <w:r w:rsidRPr="00E6442C">
        <w:rPr>
          <w:rFonts w:ascii="Arial" w:eastAsia="Times New Roman" w:hAnsi="Arial" w:cs="Arial"/>
          <w:sz w:val="22"/>
          <w:szCs w:val="22"/>
        </w:rPr>
        <w:t>are categoria de folosinta curti constructii si aona unitatii industriale de depozitare si transport</w:t>
      </w:r>
      <w:r w:rsidR="001C0448" w:rsidRPr="00E6442C">
        <w:rPr>
          <w:rFonts w:ascii="Arial" w:hAnsi="Arial" w:cs="Arial"/>
          <w:sz w:val="22"/>
          <w:szCs w:val="22"/>
        </w:rPr>
        <w:t>.</w:t>
      </w:r>
    </w:p>
    <w:p w14:paraId="31DE20C0" w14:textId="77777777" w:rsidR="00564744" w:rsidRPr="006611A5" w:rsidRDefault="00564744" w:rsidP="00564744">
      <w:pPr>
        <w:spacing w:after="0" w:line="360" w:lineRule="auto"/>
        <w:rPr>
          <w:rFonts w:ascii="Arial" w:hAnsi="Arial" w:cs="Arial"/>
          <w:sz w:val="22"/>
          <w:szCs w:val="22"/>
          <w:lang w:eastAsia="en-GB"/>
        </w:rPr>
      </w:pPr>
    </w:p>
    <w:p w14:paraId="319B3DB8" w14:textId="77777777" w:rsidR="00564744" w:rsidRPr="006611A5" w:rsidRDefault="00564744" w:rsidP="00564744">
      <w:pPr>
        <w:pStyle w:val="Heading3"/>
        <w:tabs>
          <w:tab w:val="clear" w:pos="1362"/>
          <w:tab w:val="num" w:pos="993"/>
        </w:tabs>
        <w:spacing w:before="0" w:after="0" w:line="360" w:lineRule="auto"/>
        <w:ind w:left="0" w:firstLine="0"/>
        <w:jc w:val="both"/>
        <w:rPr>
          <w:rFonts w:ascii="Arial" w:hAnsi="Arial"/>
          <w:sz w:val="22"/>
          <w:szCs w:val="22"/>
        </w:rPr>
      </w:pPr>
      <w:bookmarkStart w:id="411" w:name="_Toc30049895"/>
      <w:r w:rsidRPr="006611A5">
        <w:rPr>
          <w:rFonts w:ascii="Arial" w:hAnsi="Arial"/>
          <w:sz w:val="22"/>
          <w:szCs w:val="22"/>
        </w:rPr>
        <w:t>Date generale</w:t>
      </w:r>
      <w:bookmarkEnd w:id="411"/>
    </w:p>
    <w:p w14:paraId="2B9B78C3" w14:textId="77777777" w:rsidR="00564744" w:rsidRPr="006611A5" w:rsidRDefault="00564744" w:rsidP="00564744">
      <w:pPr>
        <w:spacing w:after="0" w:line="360" w:lineRule="auto"/>
        <w:rPr>
          <w:rFonts w:ascii="Arial" w:hAnsi="Arial" w:cs="Arial"/>
          <w:sz w:val="22"/>
          <w:szCs w:val="22"/>
          <w:lang w:eastAsia="en-GB"/>
        </w:rPr>
      </w:pPr>
    </w:p>
    <w:p w14:paraId="79BBCCA3" w14:textId="14DCFB03" w:rsidR="001C0448" w:rsidRDefault="001C0448" w:rsidP="001C0448">
      <w:pPr>
        <w:spacing w:after="0" w:line="240" w:lineRule="auto"/>
        <w:jc w:val="both"/>
        <w:rPr>
          <w:rFonts w:ascii="Arial" w:hAnsi="Arial" w:cs="Arial"/>
          <w:sz w:val="22"/>
          <w:szCs w:val="22"/>
        </w:rPr>
      </w:pPr>
      <w:bookmarkStart w:id="412" w:name="_Hlk13831776"/>
      <w:r w:rsidRPr="00334954">
        <w:rPr>
          <w:rFonts w:ascii="Arial" w:hAnsi="Arial" w:cs="Arial"/>
          <w:sz w:val="22"/>
          <w:szCs w:val="22"/>
        </w:rPr>
        <w:t xml:space="preserve">Amplasamentul </w:t>
      </w:r>
      <w:r w:rsidR="000B3ED4">
        <w:rPr>
          <w:rFonts w:ascii="Arial" w:hAnsi="Arial" w:cs="Arial"/>
          <w:sz w:val="22"/>
          <w:szCs w:val="22"/>
        </w:rPr>
        <w:t>in care se doreste a se deschide o fabrica de prelucrare membrane naturale</w:t>
      </w:r>
      <w:r>
        <w:rPr>
          <w:rFonts w:ascii="Arial" w:hAnsi="Arial" w:cs="Arial"/>
          <w:sz w:val="22"/>
          <w:szCs w:val="22"/>
        </w:rPr>
        <w:t xml:space="preserve"> </w:t>
      </w:r>
      <w:r w:rsidRPr="00334954">
        <w:rPr>
          <w:rFonts w:ascii="Arial" w:hAnsi="Arial" w:cs="Arial"/>
          <w:sz w:val="22"/>
          <w:szCs w:val="22"/>
        </w:rPr>
        <w:t xml:space="preserve">este situat la distanta (cca. </w:t>
      </w:r>
      <w:r w:rsidR="00E6442C">
        <w:rPr>
          <w:rFonts w:ascii="Arial" w:hAnsi="Arial" w:cs="Arial"/>
          <w:sz w:val="22"/>
          <w:szCs w:val="22"/>
        </w:rPr>
        <w:t>0,5</w:t>
      </w:r>
      <w:r w:rsidRPr="00334954">
        <w:rPr>
          <w:rFonts w:ascii="Arial" w:hAnsi="Arial" w:cs="Arial"/>
          <w:sz w:val="22"/>
          <w:szCs w:val="22"/>
        </w:rPr>
        <w:t xml:space="preserve"> km) fata de zonele rezidentiale.</w:t>
      </w:r>
    </w:p>
    <w:p w14:paraId="095CCC95" w14:textId="48212062" w:rsidR="00E6442C" w:rsidRDefault="00E6442C" w:rsidP="001C0448">
      <w:pPr>
        <w:spacing w:after="0" w:line="240" w:lineRule="auto"/>
        <w:jc w:val="both"/>
        <w:rPr>
          <w:rFonts w:ascii="Arial" w:hAnsi="Arial" w:cs="Arial"/>
          <w:sz w:val="22"/>
          <w:szCs w:val="22"/>
        </w:rPr>
      </w:pPr>
    </w:p>
    <w:p w14:paraId="39E4288B" w14:textId="4D72E51C" w:rsidR="00E6442C" w:rsidRDefault="00E6442C" w:rsidP="001C0448">
      <w:pPr>
        <w:spacing w:after="0" w:line="240" w:lineRule="auto"/>
        <w:jc w:val="both"/>
        <w:rPr>
          <w:rFonts w:ascii="Arial" w:hAnsi="Arial" w:cs="Arial"/>
          <w:sz w:val="22"/>
          <w:szCs w:val="22"/>
        </w:rPr>
      </w:pPr>
      <w:r>
        <w:rPr>
          <w:rFonts w:ascii="Arial" w:hAnsi="Arial" w:cs="Arial"/>
          <w:sz w:val="22"/>
          <w:szCs w:val="22"/>
        </w:rPr>
        <w:t xml:space="preserve">La o distanta de peste 300 m fata de amplasamentul statiei de epurare este </w:t>
      </w:r>
      <w:r w:rsidRPr="0009535A">
        <w:rPr>
          <w:rFonts w:ascii="Arial" w:hAnsi="Arial" w:cs="Arial"/>
          <w:sz w:val="22"/>
          <w:szCs w:val="22"/>
        </w:rPr>
        <w:t>sit</w:t>
      </w:r>
      <w:r>
        <w:rPr>
          <w:rFonts w:ascii="Arial" w:hAnsi="Arial" w:cs="Arial"/>
          <w:sz w:val="22"/>
          <w:szCs w:val="22"/>
        </w:rPr>
        <w:t>ul</w:t>
      </w:r>
      <w:r w:rsidRPr="0009535A">
        <w:rPr>
          <w:rFonts w:ascii="Arial" w:hAnsi="Arial" w:cs="Arial"/>
          <w:sz w:val="22"/>
          <w:szCs w:val="22"/>
        </w:rPr>
        <w:t xml:space="preserve"> arheologic „Sili</w:t>
      </w:r>
      <w:r w:rsidR="005C5B9F">
        <w:rPr>
          <w:rFonts w:ascii="Arial" w:hAnsi="Arial" w:cs="Arial"/>
          <w:sz w:val="22"/>
          <w:szCs w:val="22"/>
        </w:rPr>
        <w:t>s</w:t>
      </w:r>
      <w:r w:rsidRPr="0009535A">
        <w:rPr>
          <w:rFonts w:ascii="Arial" w:hAnsi="Arial" w:cs="Arial"/>
          <w:sz w:val="22"/>
          <w:szCs w:val="22"/>
        </w:rPr>
        <w:t>tea medieval</w:t>
      </w:r>
      <w:r w:rsidR="005C5B9F">
        <w:rPr>
          <w:rFonts w:ascii="Arial" w:hAnsi="Arial" w:cs="Arial"/>
          <w:sz w:val="22"/>
          <w:szCs w:val="22"/>
        </w:rPr>
        <w:t>a</w:t>
      </w:r>
      <w:r w:rsidRPr="0009535A">
        <w:rPr>
          <w:rFonts w:ascii="Arial" w:hAnsi="Arial" w:cs="Arial"/>
          <w:sz w:val="22"/>
          <w:szCs w:val="22"/>
        </w:rPr>
        <w:t xml:space="preserve"> de la Ghergani”, cod RAN 68663.01</w:t>
      </w:r>
      <w:r>
        <w:rPr>
          <w:rFonts w:ascii="Arial" w:hAnsi="Arial" w:cs="Arial"/>
          <w:sz w:val="22"/>
          <w:szCs w:val="22"/>
        </w:rPr>
        <w:t>, in partea de WSW a amplasamentului.</w:t>
      </w:r>
    </w:p>
    <w:p w14:paraId="34A6756A" w14:textId="5D8992B6" w:rsidR="001C0448" w:rsidRDefault="001C0448" w:rsidP="001C0448">
      <w:pPr>
        <w:spacing w:after="0" w:line="240" w:lineRule="auto"/>
        <w:jc w:val="both"/>
        <w:rPr>
          <w:rFonts w:ascii="Arial" w:hAnsi="Arial" w:cs="Arial"/>
          <w:sz w:val="22"/>
          <w:szCs w:val="22"/>
        </w:rPr>
      </w:pPr>
    </w:p>
    <w:p w14:paraId="01CE3473" w14:textId="5EBEDB92" w:rsidR="00E6442C" w:rsidRDefault="00E6442C" w:rsidP="001C0448">
      <w:pPr>
        <w:spacing w:after="0" w:line="240" w:lineRule="auto"/>
        <w:jc w:val="both"/>
        <w:rPr>
          <w:rFonts w:ascii="Arial" w:hAnsi="Arial" w:cs="Arial"/>
          <w:sz w:val="22"/>
          <w:szCs w:val="22"/>
        </w:rPr>
      </w:pPr>
    </w:p>
    <w:p w14:paraId="5AFA47EE" w14:textId="77777777" w:rsidR="00E6442C" w:rsidRDefault="00E6442C" w:rsidP="001C0448">
      <w:pPr>
        <w:spacing w:after="0" w:line="240" w:lineRule="auto"/>
        <w:jc w:val="both"/>
        <w:rPr>
          <w:rFonts w:ascii="Arial" w:hAnsi="Arial" w:cs="Arial"/>
          <w:sz w:val="22"/>
          <w:szCs w:val="22"/>
        </w:rPr>
      </w:pPr>
    </w:p>
    <w:p w14:paraId="5F6388EB" w14:textId="77777777" w:rsidR="001C0448" w:rsidRPr="004A3EA8" w:rsidRDefault="001C0448" w:rsidP="001C0448">
      <w:pPr>
        <w:pStyle w:val="01Text"/>
        <w:spacing w:line="240" w:lineRule="auto"/>
        <w:contextualSpacing w:val="0"/>
        <w:rPr>
          <w:sz w:val="22"/>
          <w:szCs w:val="22"/>
          <w:lang w:val="fr-CA"/>
        </w:rPr>
      </w:pPr>
      <w:r w:rsidRPr="004A3EA8">
        <w:rPr>
          <w:sz w:val="22"/>
          <w:szCs w:val="22"/>
          <w:lang w:val="fr-CA"/>
        </w:rPr>
        <w:t>In amplasamentul proiectului nu exista monumente istorice si de arhitectura, zone de interes traditional sau alte zone asupra carora a fost instituit un regim de restrictie.</w:t>
      </w:r>
    </w:p>
    <w:bookmarkEnd w:id="412"/>
    <w:p w14:paraId="42E49C7B" w14:textId="77777777" w:rsidR="00564744" w:rsidRPr="006611A5" w:rsidRDefault="00564744" w:rsidP="00564744">
      <w:pPr>
        <w:spacing w:after="0" w:line="360" w:lineRule="auto"/>
        <w:rPr>
          <w:rFonts w:ascii="Arial" w:hAnsi="Arial" w:cs="Arial"/>
          <w:sz w:val="22"/>
          <w:szCs w:val="22"/>
          <w:lang w:eastAsia="en-GB"/>
        </w:rPr>
      </w:pPr>
    </w:p>
    <w:p w14:paraId="5753F1C0" w14:textId="77777777" w:rsidR="00564744" w:rsidRPr="006611A5" w:rsidRDefault="00564744" w:rsidP="00564744">
      <w:pPr>
        <w:pStyle w:val="Heading3"/>
        <w:tabs>
          <w:tab w:val="clear" w:pos="1362"/>
        </w:tabs>
        <w:spacing w:before="0" w:after="0" w:line="360" w:lineRule="auto"/>
        <w:ind w:left="0" w:firstLine="0"/>
        <w:jc w:val="both"/>
        <w:rPr>
          <w:rFonts w:ascii="Arial" w:hAnsi="Arial"/>
          <w:sz w:val="22"/>
          <w:szCs w:val="22"/>
        </w:rPr>
      </w:pPr>
      <w:bookmarkStart w:id="413" w:name="_Toc30049896"/>
      <w:r w:rsidRPr="006611A5">
        <w:rPr>
          <w:rFonts w:ascii="Arial" w:hAnsi="Arial"/>
          <w:sz w:val="22"/>
          <w:szCs w:val="22"/>
        </w:rPr>
        <w:t>Prognozarea impactului</w:t>
      </w:r>
      <w:bookmarkEnd w:id="413"/>
    </w:p>
    <w:p w14:paraId="4A6E2F23" w14:textId="77777777" w:rsidR="00564744" w:rsidRPr="006611A5" w:rsidRDefault="00564744" w:rsidP="00564744">
      <w:pPr>
        <w:spacing w:after="0" w:line="360" w:lineRule="auto"/>
        <w:rPr>
          <w:rFonts w:ascii="Arial" w:hAnsi="Arial" w:cs="Arial"/>
          <w:sz w:val="22"/>
          <w:szCs w:val="22"/>
          <w:lang w:eastAsia="en-GB"/>
        </w:rPr>
      </w:pPr>
    </w:p>
    <w:p w14:paraId="584A631E" w14:textId="25832C0E" w:rsidR="001C0448" w:rsidRPr="001C0448" w:rsidRDefault="000B3ED4" w:rsidP="001C0448">
      <w:pPr>
        <w:spacing w:after="0" w:line="240" w:lineRule="auto"/>
        <w:jc w:val="both"/>
        <w:rPr>
          <w:rFonts w:ascii="Arial" w:hAnsi="Arial" w:cs="Arial"/>
          <w:sz w:val="22"/>
          <w:szCs w:val="22"/>
          <w:lang w:val="fr-CA"/>
        </w:rPr>
      </w:pPr>
      <w:bookmarkStart w:id="414" w:name="_Hlk13831883"/>
      <w:r>
        <w:rPr>
          <w:rFonts w:ascii="Arial" w:hAnsi="Arial" w:cs="Arial"/>
          <w:sz w:val="22"/>
          <w:szCs w:val="22"/>
          <w:lang w:val="fr-CA"/>
        </w:rPr>
        <w:t>Schimbarea destinatiei a amplasamentului analizat</w:t>
      </w:r>
      <w:r w:rsidR="001C0448" w:rsidRPr="001C0448">
        <w:rPr>
          <w:rFonts w:ascii="Arial" w:hAnsi="Arial" w:cs="Arial"/>
          <w:sz w:val="22"/>
          <w:szCs w:val="22"/>
          <w:lang w:val="fr-CA"/>
        </w:rPr>
        <w:t xml:space="preserve"> nu va avea impact semnificativ asupra zonelor rezidentiale, deoarece </w:t>
      </w:r>
      <w:r>
        <w:rPr>
          <w:rFonts w:ascii="Arial" w:hAnsi="Arial" w:cs="Arial"/>
          <w:sz w:val="22"/>
          <w:szCs w:val="22"/>
          <w:lang w:val="fr-CA"/>
        </w:rPr>
        <w:t>zona in care isi va desfasura activitatea fabrica este amplasata la o distanta de peste 500 m de acestea</w:t>
      </w:r>
      <w:r w:rsidR="001C0448" w:rsidRPr="001C0448">
        <w:rPr>
          <w:rFonts w:ascii="Arial" w:hAnsi="Arial" w:cs="Arial"/>
          <w:sz w:val="22"/>
          <w:szCs w:val="22"/>
          <w:lang w:val="fr-CA"/>
        </w:rPr>
        <w:t xml:space="preserve">, iar organizarea de santier va fi amplasata </w:t>
      </w:r>
      <w:r>
        <w:rPr>
          <w:rFonts w:ascii="Arial" w:hAnsi="Arial" w:cs="Arial"/>
          <w:sz w:val="22"/>
          <w:szCs w:val="22"/>
          <w:lang w:val="fr-CA"/>
        </w:rPr>
        <w:t>in interiorul amplasamentului</w:t>
      </w:r>
      <w:r w:rsidR="001C0448" w:rsidRPr="001C0448">
        <w:rPr>
          <w:rFonts w:ascii="Arial" w:hAnsi="Arial" w:cs="Arial"/>
          <w:sz w:val="22"/>
          <w:szCs w:val="22"/>
          <w:lang w:val="fr-CA"/>
        </w:rPr>
        <w:t xml:space="preserve">. </w:t>
      </w:r>
    </w:p>
    <w:p w14:paraId="0D1CEF14" w14:textId="2A0C8358" w:rsidR="001C0448" w:rsidRPr="001C0448" w:rsidRDefault="001C0448" w:rsidP="001C0448">
      <w:pPr>
        <w:spacing w:after="0" w:line="240" w:lineRule="auto"/>
        <w:jc w:val="both"/>
        <w:rPr>
          <w:rFonts w:ascii="Arial" w:hAnsi="Arial" w:cs="Arial"/>
          <w:sz w:val="22"/>
          <w:szCs w:val="22"/>
          <w:lang w:val="fr-CA"/>
        </w:rPr>
      </w:pPr>
    </w:p>
    <w:p w14:paraId="531E5F92" w14:textId="1BAA5EDB" w:rsidR="001C0448" w:rsidRPr="001C0448" w:rsidRDefault="001C0448" w:rsidP="001C0448">
      <w:pPr>
        <w:spacing w:after="0" w:line="240" w:lineRule="auto"/>
        <w:jc w:val="both"/>
        <w:rPr>
          <w:rFonts w:ascii="Arial" w:hAnsi="Arial" w:cs="Arial"/>
          <w:sz w:val="22"/>
          <w:szCs w:val="22"/>
          <w:lang w:val="fr-CA"/>
        </w:rPr>
      </w:pPr>
      <w:bookmarkStart w:id="415" w:name="_Hlk13298283"/>
      <w:r w:rsidRPr="001C0448">
        <w:rPr>
          <w:rFonts w:ascii="Arial" w:hAnsi="Arial" w:cs="Arial"/>
          <w:sz w:val="22"/>
          <w:szCs w:val="22"/>
          <w:lang w:val="fr-CA"/>
        </w:rPr>
        <w:t xml:space="preserve">Impactul pozitiv al proiectului se va manifesta prin crearea de noi locuri de munca </w:t>
      </w:r>
      <w:r w:rsidR="000B3ED4">
        <w:rPr>
          <w:rFonts w:ascii="Arial" w:hAnsi="Arial" w:cs="Arial"/>
          <w:sz w:val="22"/>
          <w:szCs w:val="22"/>
          <w:lang w:val="fr-CA"/>
        </w:rPr>
        <w:t xml:space="preserve">état </w:t>
      </w:r>
      <w:r w:rsidRPr="001C0448">
        <w:rPr>
          <w:rFonts w:ascii="Arial" w:hAnsi="Arial" w:cs="Arial"/>
          <w:sz w:val="22"/>
          <w:szCs w:val="22"/>
          <w:lang w:val="fr-CA"/>
        </w:rPr>
        <w:t xml:space="preserve">in perioada de executie a lucrarilor, cat </w:t>
      </w:r>
      <w:r w:rsidR="000B3ED4">
        <w:rPr>
          <w:rFonts w:ascii="Arial" w:hAnsi="Arial" w:cs="Arial"/>
          <w:sz w:val="22"/>
          <w:szCs w:val="22"/>
          <w:lang w:val="fr-CA"/>
        </w:rPr>
        <w:t>pe perioada de functionare</w:t>
      </w:r>
      <w:r w:rsidRPr="001C0448">
        <w:rPr>
          <w:rFonts w:ascii="Arial" w:hAnsi="Arial" w:cs="Arial"/>
          <w:sz w:val="22"/>
          <w:szCs w:val="22"/>
          <w:lang w:val="fr-CA"/>
        </w:rPr>
        <w:t>.</w:t>
      </w:r>
    </w:p>
    <w:p w14:paraId="2CF2A810" w14:textId="4D385892" w:rsidR="001C0448" w:rsidRPr="001C0448" w:rsidRDefault="001C0448" w:rsidP="001C0448">
      <w:pPr>
        <w:spacing w:after="0" w:line="240" w:lineRule="auto"/>
        <w:jc w:val="both"/>
        <w:rPr>
          <w:rFonts w:ascii="Arial" w:hAnsi="Arial" w:cs="Arial"/>
          <w:sz w:val="22"/>
          <w:szCs w:val="22"/>
          <w:lang w:val="fr-CA"/>
        </w:rPr>
      </w:pPr>
    </w:p>
    <w:p w14:paraId="29BC908E" w14:textId="77777777" w:rsidR="001C0448" w:rsidRPr="001C0448" w:rsidRDefault="001C0448" w:rsidP="001C0448">
      <w:pPr>
        <w:spacing w:after="0" w:line="240" w:lineRule="auto"/>
        <w:jc w:val="both"/>
        <w:rPr>
          <w:rFonts w:ascii="Arial" w:hAnsi="Arial" w:cs="Arial"/>
          <w:sz w:val="22"/>
        </w:rPr>
      </w:pPr>
      <w:r w:rsidRPr="001C0448">
        <w:rPr>
          <w:rFonts w:ascii="Arial" w:hAnsi="Arial" w:cs="Arial"/>
          <w:sz w:val="22"/>
        </w:rPr>
        <w:t>Se estimeaza un impact temporar negativ neglijabil.</w:t>
      </w:r>
    </w:p>
    <w:bookmarkEnd w:id="414"/>
    <w:p w14:paraId="1D2831D0" w14:textId="77777777" w:rsidR="00A57B39" w:rsidRPr="001C0448" w:rsidRDefault="00A57B39" w:rsidP="001C0448">
      <w:pPr>
        <w:spacing w:after="0" w:line="240" w:lineRule="auto"/>
        <w:rPr>
          <w:rFonts w:ascii="Arial" w:hAnsi="Arial" w:cs="Arial"/>
          <w:sz w:val="22"/>
        </w:rPr>
      </w:pPr>
    </w:p>
    <w:p w14:paraId="6F64FB32" w14:textId="77777777" w:rsidR="001C0448" w:rsidRPr="001C0448" w:rsidRDefault="001C0448" w:rsidP="001C0448">
      <w:pPr>
        <w:pStyle w:val="ListParagraph"/>
        <w:tabs>
          <w:tab w:val="left" w:pos="0"/>
        </w:tabs>
        <w:spacing w:after="0" w:line="240" w:lineRule="auto"/>
        <w:ind w:left="0"/>
        <w:rPr>
          <w:rFonts w:ascii="Arial" w:hAnsi="Arial" w:cs="Arial"/>
          <w:sz w:val="22"/>
        </w:rPr>
      </w:pPr>
      <w:r w:rsidRPr="001C0448">
        <w:rPr>
          <w:rFonts w:ascii="Arial" w:hAnsi="Arial" w:cs="Arial"/>
          <w:sz w:val="22"/>
        </w:rPr>
        <w:t xml:space="preserve">Concluzia generala, privind evaluarea globala a impactului potential este ca acesta va avea o manifestare strict locala, o severitate redusa si implicit o semnificatie scazuta. </w:t>
      </w:r>
    </w:p>
    <w:bookmarkEnd w:id="415"/>
    <w:p w14:paraId="7A441AB6" w14:textId="77777777" w:rsidR="00564744" w:rsidRPr="006611A5" w:rsidRDefault="00564744" w:rsidP="00564744">
      <w:pPr>
        <w:spacing w:after="0" w:line="360" w:lineRule="auto"/>
        <w:rPr>
          <w:rFonts w:ascii="Arial" w:hAnsi="Arial" w:cs="Arial"/>
          <w:sz w:val="22"/>
          <w:szCs w:val="22"/>
          <w:lang w:eastAsia="en-GB"/>
        </w:rPr>
      </w:pPr>
    </w:p>
    <w:p w14:paraId="21C1B972" w14:textId="01C1CACE" w:rsidR="00564744" w:rsidRPr="006611A5" w:rsidRDefault="00564744" w:rsidP="00564744">
      <w:pPr>
        <w:pStyle w:val="Heading3"/>
        <w:tabs>
          <w:tab w:val="clear" w:pos="1362"/>
        </w:tabs>
        <w:spacing w:before="0" w:after="0" w:line="360" w:lineRule="auto"/>
        <w:ind w:left="0" w:firstLine="0"/>
        <w:jc w:val="both"/>
        <w:rPr>
          <w:rFonts w:ascii="Arial" w:hAnsi="Arial"/>
          <w:sz w:val="22"/>
          <w:szCs w:val="22"/>
        </w:rPr>
      </w:pPr>
      <w:bookmarkStart w:id="416" w:name="_Toc30049897"/>
      <w:r w:rsidRPr="006611A5">
        <w:rPr>
          <w:rFonts w:ascii="Arial" w:hAnsi="Arial"/>
          <w:sz w:val="22"/>
          <w:szCs w:val="22"/>
        </w:rPr>
        <w:t>M</w:t>
      </w:r>
      <w:r w:rsidR="00067FE0">
        <w:rPr>
          <w:rFonts w:ascii="Arial" w:hAnsi="Arial"/>
          <w:sz w:val="22"/>
          <w:szCs w:val="22"/>
        </w:rPr>
        <w:t>a</w:t>
      </w:r>
      <w:r w:rsidRPr="006611A5">
        <w:rPr>
          <w:rFonts w:ascii="Arial" w:hAnsi="Arial"/>
          <w:sz w:val="22"/>
          <w:szCs w:val="22"/>
        </w:rPr>
        <w:t>suri de diminuare a impactului</w:t>
      </w:r>
      <w:bookmarkEnd w:id="416"/>
    </w:p>
    <w:p w14:paraId="1FF41F4F" w14:textId="77777777" w:rsidR="00564744" w:rsidRPr="006611A5" w:rsidRDefault="00564744" w:rsidP="00564744">
      <w:pPr>
        <w:spacing w:after="0" w:line="360" w:lineRule="auto"/>
        <w:rPr>
          <w:rFonts w:ascii="Arial" w:hAnsi="Arial" w:cs="Arial"/>
          <w:sz w:val="22"/>
          <w:szCs w:val="22"/>
          <w:lang w:eastAsia="en-GB"/>
        </w:rPr>
      </w:pPr>
    </w:p>
    <w:p w14:paraId="7B51DA71" w14:textId="77777777" w:rsidR="000B3ED4" w:rsidRPr="000F6D08" w:rsidRDefault="000B3ED4" w:rsidP="000B3ED4">
      <w:pPr>
        <w:numPr>
          <w:ilvl w:val="0"/>
          <w:numId w:val="180"/>
        </w:numPr>
        <w:spacing w:after="0" w:line="240" w:lineRule="auto"/>
        <w:ind w:left="357" w:hanging="357"/>
        <w:jc w:val="both"/>
        <w:rPr>
          <w:rFonts w:ascii="Arial" w:hAnsi="Arial" w:cs="Arial"/>
          <w:sz w:val="22"/>
          <w:szCs w:val="22"/>
        </w:rPr>
      </w:pPr>
      <w:bookmarkStart w:id="417" w:name="_Hlk13298495"/>
      <w:r w:rsidRPr="000F6D08">
        <w:rPr>
          <w:rFonts w:ascii="Arial" w:hAnsi="Arial" w:cs="Arial"/>
          <w:sz w:val="22"/>
          <w:szCs w:val="22"/>
        </w:rPr>
        <w:t xml:space="preserve">organizarea de santier va fi amplasata </w:t>
      </w:r>
      <w:r>
        <w:rPr>
          <w:rFonts w:ascii="Arial" w:hAnsi="Arial" w:cs="Arial"/>
          <w:sz w:val="22"/>
          <w:szCs w:val="22"/>
        </w:rPr>
        <w:t>in interiorul amplasamentului</w:t>
      </w:r>
      <w:r w:rsidRPr="000F6D08">
        <w:rPr>
          <w:rFonts w:ascii="Arial" w:hAnsi="Arial" w:cs="Arial"/>
          <w:sz w:val="22"/>
          <w:szCs w:val="22"/>
        </w:rPr>
        <w:t>;</w:t>
      </w:r>
    </w:p>
    <w:p w14:paraId="597D2EBB" w14:textId="77777777" w:rsidR="001C0448" w:rsidRPr="001C0448" w:rsidRDefault="001C0448" w:rsidP="002D3E83">
      <w:pPr>
        <w:numPr>
          <w:ilvl w:val="0"/>
          <w:numId w:val="180"/>
        </w:numPr>
        <w:spacing w:after="0" w:line="240" w:lineRule="auto"/>
        <w:ind w:left="357" w:hanging="357"/>
        <w:jc w:val="both"/>
        <w:rPr>
          <w:rFonts w:ascii="Arial" w:hAnsi="Arial" w:cs="Arial"/>
          <w:sz w:val="22"/>
          <w:szCs w:val="22"/>
          <w:lang w:val="fr-CA"/>
        </w:rPr>
      </w:pPr>
      <w:r w:rsidRPr="001C0448">
        <w:rPr>
          <w:rFonts w:ascii="Arial" w:hAnsi="Arial" w:cs="Arial"/>
          <w:sz w:val="22"/>
          <w:szCs w:val="22"/>
          <w:lang w:val="fr-CA"/>
        </w:rPr>
        <w:t>vor fi utilizate echipamente moderne care sa genereze un nivel de zgomot cat mai mic;</w:t>
      </w:r>
    </w:p>
    <w:p w14:paraId="583094D4" w14:textId="77777777" w:rsidR="000B3ED4" w:rsidRPr="000F6D08" w:rsidRDefault="000B3ED4" w:rsidP="000B3ED4">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vor fi utilizate echipamente moderne care sa genereze un nivel de zgomot cat mai mic;</w:t>
      </w:r>
    </w:p>
    <w:p w14:paraId="5ACA7343" w14:textId="77777777" w:rsidR="000B3ED4" w:rsidRDefault="000B3ED4" w:rsidP="000B3ED4">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vor fi respectate orele legale de odihna si nu se va lucra noaptea;</w:t>
      </w:r>
    </w:p>
    <w:p w14:paraId="23B4C0E9" w14:textId="77777777" w:rsidR="000B3ED4" w:rsidRPr="000F6D08" w:rsidRDefault="000B3ED4" w:rsidP="000B3ED4">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santierul va fi semnalizat cu panouri de avertizare si va fi imprejmuit pentru a limita emisiile de poluanti atmosferici si de zgomot;</w:t>
      </w:r>
    </w:p>
    <w:p w14:paraId="68596FE0" w14:textId="77777777" w:rsidR="000B3ED4" w:rsidRPr="000F6D08" w:rsidRDefault="000B3ED4" w:rsidP="000B3ED4">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drumurile de acces vor fi permanent mentinute curate si se va asigura accesul echipelor de interventie;</w:t>
      </w:r>
    </w:p>
    <w:p w14:paraId="4A25DE48" w14:textId="77777777" w:rsidR="000B3ED4" w:rsidRDefault="000B3ED4" w:rsidP="000B3ED4">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itinerariul vehiculelor care vor transporta materialele de constructie va fi ales astfel incat sa nu afecteze populatia locala, pe cat posibil sa fie alese rutele din afara localitatilor;</w:t>
      </w:r>
    </w:p>
    <w:p w14:paraId="29CD5E4D" w14:textId="77777777" w:rsidR="000B3ED4" w:rsidRDefault="000B3ED4" w:rsidP="000B3ED4">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viteza de deplasare a vehiculelor care transporta materialele de constructie nu poate fi mai mare de 40 km/h in interiorul localitatilor;</w:t>
      </w:r>
    </w:p>
    <w:p w14:paraId="46A78A43" w14:textId="77777777" w:rsidR="000B3ED4" w:rsidRPr="000F6D08" w:rsidRDefault="000B3ED4" w:rsidP="000B3ED4">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depozitele de materiale de constructie in vrac vor fi imprejmuite pentru a limita antrenarea de particule de catre precipitatii sau vant;</w:t>
      </w:r>
    </w:p>
    <w:p w14:paraId="24700176" w14:textId="77777777" w:rsidR="000B3ED4" w:rsidRDefault="000B3ED4" w:rsidP="000B3ED4">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utilajele vor fi verificate si reparate periodic, pentru a limita emisiile de noxe si de zgomot;</w:t>
      </w:r>
    </w:p>
    <w:p w14:paraId="77F4CC87" w14:textId="77777777" w:rsidR="000B3ED4" w:rsidRPr="000F6D08" w:rsidRDefault="000B3ED4" w:rsidP="000B3ED4">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nivelul zgomotului in amplasamentul organizarii de santier si la limita zonelor rezidentiale va fi verificat periodic;</w:t>
      </w:r>
    </w:p>
    <w:p w14:paraId="05574DE2" w14:textId="77777777" w:rsidR="000B3ED4" w:rsidRDefault="000B3ED4" w:rsidP="000B3ED4">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iluminarea lucrarilor de constructie se va face astfel incat sa nu afecteze locuitori din zona analizata;</w:t>
      </w:r>
    </w:p>
    <w:p w14:paraId="01538DE1" w14:textId="77777777" w:rsidR="000B3ED4" w:rsidRPr="000F6D08" w:rsidRDefault="000B3ED4" w:rsidP="000B3ED4">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 xml:space="preserve">In perioada de exploatare a </w:t>
      </w:r>
      <w:r>
        <w:rPr>
          <w:rFonts w:ascii="Arial" w:hAnsi="Arial" w:cs="Arial"/>
          <w:sz w:val="22"/>
          <w:szCs w:val="22"/>
          <w:lang w:val="fr-CA"/>
        </w:rPr>
        <w:t>viitoarei investitii</w:t>
      </w:r>
      <w:r w:rsidRPr="000F6D08">
        <w:rPr>
          <w:rFonts w:ascii="Arial" w:hAnsi="Arial" w:cs="Arial"/>
          <w:sz w:val="22"/>
          <w:szCs w:val="22"/>
          <w:lang w:val="fr-CA"/>
        </w:rPr>
        <w:t xml:space="preserve"> nu va exista impact asupra asezarilor umane sau a obiectivelor protejate, astfel incat nu se impune adoptarea unor masuri speciale de reducere a impactului asupra mediului socio-economic si a populatiei locale.</w:t>
      </w:r>
    </w:p>
    <w:p w14:paraId="6AEAAF82" w14:textId="77777777" w:rsidR="000B3ED4" w:rsidRPr="001C0448" w:rsidRDefault="000B3ED4" w:rsidP="001C0448">
      <w:pPr>
        <w:spacing w:after="0" w:line="240" w:lineRule="auto"/>
        <w:jc w:val="both"/>
        <w:rPr>
          <w:rFonts w:ascii="Arial" w:hAnsi="Arial" w:cs="Arial"/>
          <w:sz w:val="22"/>
          <w:szCs w:val="22"/>
          <w:lang w:val="fr-CA"/>
        </w:rPr>
      </w:pPr>
    </w:p>
    <w:p w14:paraId="3A685007" w14:textId="77777777" w:rsidR="000B3ED4" w:rsidRPr="000F6D08" w:rsidRDefault="000B3ED4" w:rsidP="000B3ED4">
      <w:pPr>
        <w:spacing w:after="0" w:line="240" w:lineRule="auto"/>
        <w:jc w:val="both"/>
        <w:rPr>
          <w:rFonts w:ascii="Arial" w:hAnsi="Arial" w:cs="Arial"/>
          <w:i/>
          <w:sz w:val="22"/>
          <w:szCs w:val="22"/>
          <w:lang w:val="fr-CA"/>
        </w:rPr>
      </w:pPr>
      <w:r w:rsidRPr="000F6D08">
        <w:rPr>
          <w:rFonts w:ascii="Arial" w:hAnsi="Arial" w:cs="Arial"/>
          <w:i/>
          <w:sz w:val="22"/>
          <w:szCs w:val="22"/>
          <w:lang w:val="fr-CA"/>
        </w:rPr>
        <w:t>Masuri propuse pentru protectia asezarilor umane:</w:t>
      </w:r>
    </w:p>
    <w:p w14:paraId="4ED2F003" w14:textId="77777777" w:rsidR="000B3ED4" w:rsidRPr="000F6D08" w:rsidRDefault="000B3ED4" w:rsidP="000B3ED4">
      <w:pPr>
        <w:numPr>
          <w:ilvl w:val="0"/>
          <w:numId w:val="181"/>
        </w:numPr>
        <w:spacing w:after="0" w:line="240" w:lineRule="auto"/>
        <w:jc w:val="both"/>
        <w:rPr>
          <w:rFonts w:ascii="Arial" w:hAnsi="Arial" w:cs="Arial"/>
          <w:sz w:val="22"/>
          <w:szCs w:val="22"/>
          <w:lang w:val="fr-CA"/>
        </w:rPr>
      </w:pPr>
      <w:r w:rsidRPr="000F6D08">
        <w:rPr>
          <w:rFonts w:ascii="Arial" w:hAnsi="Arial" w:cs="Arial"/>
          <w:sz w:val="22"/>
          <w:szCs w:val="22"/>
          <w:lang w:val="fr-CA"/>
        </w:rPr>
        <w:t>se va acorda o atentie sporita manevrarii utilajelor in apropierea zonelor locuite si a obiectivelor care isi desfasoara activitatea langa amplasamentul proiectului</w:t>
      </w:r>
    </w:p>
    <w:p w14:paraId="0D4E8A45" w14:textId="77777777" w:rsidR="000B3ED4" w:rsidRPr="000F6D08" w:rsidRDefault="000B3ED4" w:rsidP="000B3ED4">
      <w:pPr>
        <w:spacing w:after="0" w:line="240" w:lineRule="auto"/>
        <w:jc w:val="both"/>
        <w:rPr>
          <w:rFonts w:ascii="Arial" w:hAnsi="Arial" w:cs="Arial"/>
          <w:sz w:val="22"/>
          <w:szCs w:val="22"/>
          <w:lang w:val="fr-CA"/>
        </w:rPr>
      </w:pPr>
    </w:p>
    <w:p w14:paraId="191B311E" w14:textId="77777777" w:rsidR="000B3ED4" w:rsidRPr="000F6D08" w:rsidRDefault="000B3ED4" w:rsidP="000B3ED4">
      <w:pPr>
        <w:spacing w:after="0" w:line="240" w:lineRule="auto"/>
        <w:jc w:val="both"/>
        <w:rPr>
          <w:rFonts w:ascii="Arial" w:hAnsi="Arial" w:cs="Arial"/>
          <w:sz w:val="22"/>
          <w:szCs w:val="22"/>
          <w:lang w:val="fr-CA"/>
        </w:rPr>
      </w:pPr>
      <w:r w:rsidRPr="000F6D08">
        <w:rPr>
          <w:rFonts w:ascii="Arial" w:hAnsi="Arial" w:cs="Arial"/>
          <w:sz w:val="22"/>
          <w:szCs w:val="22"/>
          <w:lang w:val="fr-CA"/>
        </w:rPr>
        <w:t>Pe perioada efectiva de lucru, zona de santier poate afecta peisajul, dar daca este bine organizat si gestionat, poate crea o imagine dinamica.</w:t>
      </w:r>
    </w:p>
    <w:p w14:paraId="4337FA47" w14:textId="6FFD7906" w:rsidR="000B3ED4" w:rsidRDefault="000B3ED4" w:rsidP="000B3ED4">
      <w:pPr>
        <w:spacing w:after="0" w:line="240" w:lineRule="auto"/>
        <w:jc w:val="both"/>
        <w:rPr>
          <w:rFonts w:ascii="Arial" w:hAnsi="Arial" w:cs="Arial"/>
          <w:sz w:val="22"/>
          <w:szCs w:val="22"/>
          <w:lang w:val="fr-CA"/>
        </w:rPr>
      </w:pPr>
    </w:p>
    <w:p w14:paraId="6A18DCA7" w14:textId="77777777" w:rsidR="000B3ED4" w:rsidRPr="000F6D08" w:rsidRDefault="000B3ED4" w:rsidP="000B3ED4">
      <w:pPr>
        <w:spacing w:after="0" w:line="240" w:lineRule="auto"/>
        <w:jc w:val="both"/>
        <w:rPr>
          <w:rFonts w:ascii="Arial" w:hAnsi="Arial" w:cs="Arial"/>
          <w:sz w:val="22"/>
          <w:szCs w:val="22"/>
          <w:lang w:val="fr-CA"/>
        </w:rPr>
      </w:pPr>
    </w:p>
    <w:p w14:paraId="55896057" w14:textId="77777777" w:rsidR="000B3ED4" w:rsidRPr="000F6D08" w:rsidRDefault="000B3ED4" w:rsidP="000B3ED4">
      <w:pPr>
        <w:spacing w:after="0" w:line="240" w:lineRule="auto"/>
        <w:jc w:val="both"/>
        <w:rPr>
          <w:rFonts w:ascii="Arial" w:hAnsi="Arial" w:cs="Arial"/>
          <w:sz w:val="22"/>
          <w:szCs w:val="22"/>
          <w:lang w:val="fr-CA"/>
        </w:rPr>
      </w:pPr>
      <w:r w:rsidRPr="000F6D08">
        <w:rPr>
          <w:rFonts w:ascii="Arial" w:hAnsi="Arial" w:cs="Arial"/>
          <w:sz w:val="22"/>
          <w:szCs w:val="22"/>
          <w:lang w:val="fr-CA"/>
        </w:rPr>
        <w:t>In perioda de operare, se poate aprecia o imbunatatire a conditiilor de viata, datorita imbunatatirii accesibilitatii in zona.</w:t>
      </w:r>
    </w:p>
    <w:p w14:paraId="1241CEB0" w14:textId="77777777" w:rsidR="000B3ED4" w:rsidRPr="000F6D08" w:rsidRDefault="000B3ED4" w:rsidP="000B3ED4">
      <w:pPr>
        <w:spacing w:after="0" w:line="240" w:lineRule="auto"/>
        <w:jc w:val="both"/>
        <w:rPr>
          <w:rFonts w:ascii="Arial" w:hAnsi="Arial" w:cs="Arial"/>
          <w:sz w:val="22"/>
          <w:szCs w:val="22"/>
          <w:lang w:val="fr-CA"/>
        </w:rPr>
      </w:pPr>
    </w:p>
    <w:p w14:paraId="01A2EAB1" w14:textId="77777777" w:rsidR="000B3ED4" w:rsidRPr="000F6D08" w:rsidRDefault="000B3ED4" w:rsidP="000B3ED4">
      <w:pPr>
        <w:spacing w:after="0" w:line="240" w:lineRule="auto"/>
        <w:jc w:val="both"/>
        <w:rPr>
          <w:rFonts w:ascii="Arial" w:hAnsi="Arial" w:cs="Arial"/>
          <w:sz w:val="22"/>
          <w:szCs w:val="22"/>
          <w:lang w:val="fr-CA"/>
        </w:rPr>
      </w:pPr>
      <w:r w:rsidRPr="000F6D08">
        <w:rPr>
          <w:rFonts w:ascii="Arial" w:hAnsi="Arial" w:cs="Arial"/>
          <w:i/>
          <w:sz w:val="22"/>
          <w:szCs w:val="22"/>
          <w:lang w:val="fr-CA"/>
        </w:rPr>
        <w:t>Masurile pentru prevenirea si reducerea efectelor adverse asupra asezarilor umane</w:t>
      </w:r>
      <w:r w:rsidRPr="000F6D08">
        <w:rPr>
          <w:rFonts w:ascii="Arial" w:hAnsi="Arial" w:cs="Arial"/>
          <w:sz w:val="22"/>
          <w:szCs w:val="22"/>
          <w:lang w:val="fr-CA"/>
        </w:rPr>
        <w:t>, in perioada de functionare pot fi:</w:t>
      </w:r>
    </w:p>
    <w:p w14:paraId="621236FB" w14:textId="77777777" w:rsidR="000B3ED4" w:rsidRDefault="000B3ED4" w:rsidP="000B3ED4">
      <w:pPr>
        <w:numPr>
          <w:ilvl w:val="0"/>
          <w:numId w:val="158"/>
        </w:numPr>
        <w:spacing w:after="0" w:line="240" w:lineRule="auto"/>
        <w:jc w:val="both"/>
        <w:rPr>
          <w:rFonts w:ascii="Arial" w:hAnsi="Arial" w:cs="Arial"/>
          <w:sz w:val="22"/>
          <w:szCs w:val="22"/>
          <w:lang w:val="fr-CA"/>
        </w:rPr>
      </w:pPr>
      <w:r w:rsidRPr="000F6D08">
        <w:rPr>
          <w:rFonts w:ascii="Arial" w:hAnsi="Arial" w:cs="Arial"/>
          <w:sz w:val="22"/>
          <w:szCs w:val="22"/>
          <w:lang w:val="fr-CA"/>
        </w:rPr>
        <w:t>controlarea poluarii fonice</w:t>
      </w:r>
      <w:r>
        <w:rPr>
          <w:rFonts w:ascii="Arial" w:hAnsi="Arial" w:cs="Arial"/>
          <w:sz w:val="22"/>
          <w:szCs w:val="22"/>
          <w:lang w:val="fr-CA"/>
        </w:rPr>
        <w:t>;</w:t>
      </w:r>
    </w:p>
    <w:p w14:paraId="6FD41B3E" w14:textId="77777777" w:rsidR="000B3ED4" w:rsidRDefault="000B3ED4" w:rsidP="000B3ED4">
      <w:pPr>
        <w:numPr>
          <w:ilvl w:val="0"/>
          <w:numId w:val="158"/>
        </w:numPr>
        <w:spacing w:after="0" w:line="240" w:lineRule="auto"/>
        <w:jc w:val="both"/>
        <w:rPr>
          <w:rFonts w:ascii="Arial" w:hAnsi="Arial" w:cs="Arial"/>
          <w:sz w:val="22"/>
          <w:szCs w:val="22"/>
          <w:lang w:val="fr-CA"/>
        </w:rPr>
      </w:pPr>
      <w:r w:rsidRPr="000F6D08">
        <w:rPr>
          <w:rFonts w:ascii="Arial" w:hAnsi="Arial" w:cs="Arial"/>
          <w:sz w:val="22"/>
          <w:szCs w:val="22"/>
          <w:lang w:val="fr-CA"/>
        </w:rPr>
        <w:t xml:space="preserve">controlarea poluarii </w:t>
      </w:r>
      <w:r>
        <w:rPr>
          <w:rFonts w:ascii="Arial" w:hAnsi="Arial" w:cs="Arial"/>
          <w:sz w:val="22"/>
          <w:szCs w:val="22"/>
          <w:lang w:val="fr-CA"/>
        </w:rPr>
        <w:t>aerului;</w:t>
      </w:r>
    </w:p>
    <w:p w14:paraId="3725F995" w14:textId="77777777" w:rsidR="000B3ED4" w:rsidRDefault="000B3ED4" w:rsidP="000B3ED4">
      <w:pPr>
        <w:numPr>
          <w:ilvl w:val="0"/>
          <w:numId w:val="158"/>
        </w:numPr>
        <w:spacing w:after="0" w:line="240" w:lineRule="auto"/>
        <w:jc w:val="both"/>
        <w:rPr>
          <w:rFonts w:ascii="Arial" w:hAnsi="Arial" w:cs="Arial"/>
          <w:sz w:val="22"/>
          <w:szCs w:val="22"/>
          <w:lang w:val="fr-CA"/>
        </w:rPr>
      </w:pPr>
      <w:r>
        <w:rPr>
          <w:rFonts w:ascii="Arial" w:hAnsi="Arial" w:cs="Arial"/>
          <w:sz w:val="22"/>
          <w:szCs w:val="22"/>
          <w:lang w:val="fr-CA"/>
        </w:rPr>
        <w:t>controlarea nivelul concentratiilor poluantilor evacuati in emisar;</w:t>
      </w:r>
    </w:p>
    <w:p w14:paraId="46E49DDF" w14:textId="77777777" w:rsidR="000B3ED4" w:rsidRPr="000F6D08" w:rsidRDefault="000B3ED4" w:rsidP="000B3ED4">
      <w:pPr>
        <w:numPr>
          <w:ilvl w:val="0"/>
          <w:numId w:val="158"/>
        </w:numPr>
        <w:spacing w:after="0" w:line="240" w:lineRule="auto"/>
        <w:jc w:val="both"/>
        <w:rPr>
          <w:rFonts w:ascii="Arial" w:hAnsi="Arial" w:cs="Arial"/>
          <w:sz w:val="22"/>
          <w:szCs w:val="22"/>
          <w:lang w:val="fr-CA"/>
        </w:rPr>
      </w:pPr>
      <w:r>
        <w:rPr>
          <w:rFonts w:ascii="Arial" w:hAnsi="Arial" w:cs="Arial"/>
          <w:sz w:val="22"/>
          <w:szCs w:val="22"/>
          <w:lang w:val="fr-CA"/>
        </w:rPr>
        <w:t>intretinerea si verificarea periodica a statiei de epurare;</w:t>
      </w:r>
    </w:p>
    <w:p w14:paraId="4B895E8F" w14:textId="77777777" w:rsidR="000B3ED4" w:rsidRPr="000F6D08" w:rsidRDefault="000B3ED4" w:rsidP="000B3ED4">
      <w:pPr>
        <w:numPr>
          <w:ilvl w:val="0"/>
          <w:numId w:val="158"/>
        </w:numPr>
        <w:spacing w:after="0" w:line="240" w:lineRule="auto"/>
        <w:jc w:val="both"/>
        <w:rPr>
          <w:rFonts w:ascii="Arial" w:hAnsi="Arial" w:cs="Arial"/>
          <w:sz w:val="22"/>
          <w:szCs w:val="22"/>
          <w:lang w:val="fr-CA"/>
        </w:rPr>
      </w:pPr>
      <w:r w:rsidRPr="000F6D08">
        <w:rPr>
          <w:rFonts w:ascii="Arial" w:hAnsi="Arial" w:cs="Arial"/>
          <w:sz w:val="22"/>
          <w:szCs w:val="22"/>
          <w:lang w:val="fr-CA"/>
        </w:rPr>
        <w:t>respectarea Ord. nr. 119/2014 pentru aprobarea Normelor de igiena si sanatate publica privind mediul de viata al populatiei</w:t>
      </w:r>
    </w:p>
    <w:p w14:paraId="4F9B011F" w14:textId="77777777" w:rsidR="001C0448" w:rsidRPr="001C0448" w:rsidRDefault="001C0448" w:rsidP="001C0448">
      <w:pPr>
        <w:pStyle w:val="BodyText0"/>
        <w:spacing w:after="0"/>
        <w:jc w:val="both"/>
        <w:rPr>
          <w:rFonts w:ascii="Arial" w:hAnsi="Arial" w:cs="Arial"/>
          <w:sz w:val="22"/>
          <w:szCs w:val="22"/>
        </w:rPr>
      </w:pPr>
    </w:p>
    <w:p w14:paraId="0886D669" w14:textId="77777777" w:rsidR="001C0448" w:rsidRPr="001C0448" w:rsidRDefault="001C0448" w:rsidP="001C0448">
      <w:pPr>
        <w:spacing w:after="0" w:line="240" w:lineRule="auto"/>
        <w:jc w:val="both"/>
        <w:rPr>
          <w:rFonts w:ascii="Arial" w:hAnsi="Arial" w:cs="Arial"/>
          <w:b/>
          <w:i/>
          <w:sz w:val="22"/>
          <w:szCs w:val="22"/>
        </w:rPr>
      </w:pPr>
      <w:r w:rsidRPr="001C0448">
        <w:rPr>
          <w:rFonts w:ascii="Arial" w:hAnsi="Arial" w:cs="Arial"/>
          <w:b/>
          <w:i/>
          <w:sz w:val="22"/>
          <w:szCs w:val="22"/>
        </w:rPr>
        <w:t>Concluzie</w:t>
      </w:r>
    </w:p>
    <w:p w14:paraId="37DC2CF2" w14:textId="39047A40" w:rsidR="001C0448" w:rsidRDefault="001C0448" w:rsidP="001C0448">
      <w:pPr>
        <w:spacing w:after="0" w:line="240" w:lineRule="auto"/>
        <w:jc w:val="both"/>
        <w:rPr>
          <w:rFonts w:ascii="Arial" w:hAnsi="Arial" w:cs="Arial"/>
          <w:sz w:val="22"/>
          <w:szCs w:val="22"/>
        </w:rPr>
      </w:pPr>
      <w:r w:rsidRPr="001C0448">
        <w:rPr>
          <w:rFonts w:ascii="Arial" w:hAnsi="Arial" w:cs="Arial"/>
          <w:sz w:val="22"/>
          <w:szCs w:val="22"/>
        </w:rPr>
        <w:t xml:space="preserve">Se estimeaza ca </w:t>
      </w:r>
      <w:r w:rsidR="000B3ED4">
        <w:rPr>
          <w:rFonts w:ascii="Arial" w:hAnsi="Arial" w:cs="Arial"/>
          <w:sz w:val="22"/>
          <w:szCs w:val="22"/>
        </w:rPr>
        <w:t>in perioada de santier activitatile desfasurate</w:t>
      </w:r>
      <w:r w:rsidR="000B3ED4">
        <w:rPr>
          <w:rFonts w:ascii="Arial" w:hAnsi="Arial" w:cs="Arial"/>
          <w:color w:val="000000"/>
          <w:sz w:val="22"/>
          <w:szCs w:val="22"/>
          <w:lang w:eastAsia="ro-RO"/>
        </w:rPr>
        <w:t xml:space="preserve"> </w:t>
      </w:r>
      <w:r w:rsidRPr="001C0448">
        <w:rPr>
          <w:rFonts w:ascii="Arial" w:hAnsi="Arial" w:cs="Arial"/>
          <w:sz w:val="22"/>
          <w:szCs w:val="22"/>
        </w:rPr>
        <w:t>nu constituie sursa de disconfort pentru asezaril</w:t>
      </w:r>
      <w:r w:rsidR="00FE29EE">
        <w:rPr>
          <w:rFonts w:ascii="Arial" w:hAnsi="Arial" w:cs="Arial"/>
          <w:sz w:val="22"/>
          <w:szCs w:val="22"/>
        </w:rPr>
        <w:t>e</w:t>
      </w:r>
      <w:r w:rsidRPr="001C0448">
        <w:rPr>
          <w:rFonts w:ascii="Arial" w:hAnsi="Arial" w:cs="Arial"/>
          <w:sz w:val="22"/>
          <w:szCs w:val="22"/>
        </w:rPr>
        <w:t xml:space="preserve"> umane si nu va avea impact negativ asupra obiectivelor de interes public.</w:t>
      </w:r>
    </w:p>
    <w:bookmarkEnd w:id="417"/>
    <w:p w14:paraId="15216D37" w14:textId="77777777" w:rsidR="00564744" w:rsidRPr="006611A5" w:rsidRDefault="00564744" w:rsidP="007164AA">
      <w:pPr>
        <w:spacing w:after="0" w:line="360" w:lineRule="auto"/>
        <w:rPr>
          <w:rFonts w:ascii="Arial" w:hAnsi="Arial" w:cs="Arial"/>
          <w:sz w:val="22"/>
          <w:szCs w:val="22"/>
          <w:lang w:eastAsia="en-GB"/>
        </w:rPr>
      </w:pPr>
    </w:p>
    <w:p w14:paraId="3E67A5A8" w14:textId="426974FE" w:rsidR="00564744" w:rsidRPr="006611A5" w:rsidRDefault="00564744" w:rsidP="007164AA">
      <w:pPr>
        <w:pStyle w:val="Heading2"/>
        <w:tabs>
          <w:tab w:val="clear" w:pos="5359"/>
        </w:tabs>
        <w:spacing w:before="0" w:after="0" w:line="360" w:lineRule="auto"/>
        <w:ind w:left="0" w:firstLine="0"/>
        <w:jc w:val="both"/>
        <w:rPr>
          <w:rFonts w:ascii="Arial" w:hAnsi="Arial" w:cs="Arial"/>
          <w:sz w:val="22"/>
          <w:szCs w:val="22"/>
          <w:lang w:val="ro-RO" w:eastAsia="en-GB"/>
        </w:rPr>
      </w:pPr>
      <w:bookmarkStart w:id="418" w:name="_Toc30049898"/>
      <w:r w:rsidRPr="00564744">
        <w:rPr>
          <w:rFonts w:ascii="Arial" w:hAnsi="Arial" w:cs="Arial"/>
          <w:sz w:val="22"/>
          <w:szCs w:val="22"/>
          <w:lang w:val="ro-RO" w:eastAsia="en-GB"/>
        </w:rPr>
        <w:t>Peisajul</w:t>
      </w:r>
      <w:bookmarkEnd w:id="418"/>
    </w:p>
    <w:p w14:paraId="33E35B51" w14:textId="77777777" w:rsidR="007164AA" w:rsidRDefault="007164AA" w:rsidP="007164AA">
      <w:pPr>
        <w:spacing w:after="0" w:line="360" w:lineRule="auto"/>
        <w:jc w:val="both"/>
        <w:rPr>
          <w:rFonts w:ascii="Arial" w:hAnsi="Arial" w:cs="Arial"/>
          <w:color w:val="000000"/>
          <w:sz w:val="22"/>
          <w:szCs w:val="22"/>
          <w:lang w:eastAsia="ro-RO"/>
        </w:rPr>
      </w:pPr>
    </w:p>
    <w:p w14:paraId="302F2A03" w14:textId="77777777" w:rsidR="000B3ED4" w:rsidRPr="00E6442C" w:rsidRDefault="000B3ED4" w:rsidP="000B3ED4">
      <w:pPr>
        <w:spacing w:after="0" w:line="240" w:lineRule="auto"/>
        <w:jc w:val="both"/>
        <w:rPr>
          <w:rFonts w:ascii="Arial" w:hAnsi="Arial" w:cs="Arial"/>
          <w:sz w:val="22"/>
          <w:szCs w:val="22"/>
        </w:rPr>
      </w:pPr>
      <w:r w:rsidRPr="00E6442C">
        <w:rPr>
          <w:rFonts w:ascii="Arial" w:hAnsi="Arial" w:cs="Arial"/>
          <w:color w:val="000000"/>
          <w:sz w:val="22"/>
          <w:szCs w:val="22"/>
          <w:lang w:eastAsia="ro-RO"/>
        </w:rPr>
        <w:t xml:space="preserve">Amplasamentul in care se doreste dechiderea unei fabrici de prelucrare membrane naturale este in intravilanul </w:t>
      </w:r>
      <w:r w:rsidRPr="00E6442C">
        <w:rPr>
          <w:rFonts w:ascii="Arial" w:hAnsi="Arial" w:cs="Arial"/>
          <w:sz w:val="22"/>
          <w:szCs w:val="22"/>
          <w:lang w:val="es-ES"/>
        </w:rPr>
        <w:t xml:space="preserve">satului Ghergani, oras Racari, Dambovita, in zona in care conform P.U.G., terenul </w:t>
      </w:r>
      <w:r w:rsidRPr="00E6442C">
        <w:rPr>
          <w:rFonts w:ascii="Arial" w:eastAsia="Times New Roman" w:hAnsi="Arial" w:cs="Arial"/>
          <w:sz w:val="22"/>
          <w:szCs w:val="22"/>
        </w:rPr>
        <w:t>are categoria de folosinta curti constructii si aona unitatii industriale de depozitare si transport</w:t>
      </w:r>
      <w:r w:rsidRPr="00E6442C">
        <w:rPr>
          <w:rFonts w:ascii="Arial" w:hAnsi="Arial" w:cs="Arial"/>
          <w:sz w:val="22"/>
          <w:szCs w:val="22"/>
        </w:rPr>
        <w:t>.</w:t>
      </w:r>
    </w:p>
    <w:p w14:paraId="3A03117D" w14:textId="77777777" w:rsidR="00564744" w:rsidRPr="006611A5" w:rsidRDefault="00564744" w:rsidP="00564744">
      <w:pPr>
        <w:spacing w:after="0" w:line="360" w:lineRule="auto"/>
        <w:rPr>
          <w:rFonts w:ascii="Arial" w:hAnsi="Arial" w:cs="Arial"/>
          <w:sz w:val="22"/>
          <w:szCs w:val="22"/>
          <w:lang w:eastAsia="en-GB"/>
        </w:rPr>
      </w:pPr>
    </w:p>
    <w:p w14:paraId="22C2CE2A" w14:textId="77777777" w:rsidR="00564744" w:rsidRPr="006611A5" w:rsidRDefault="00564744" w:rsidP="00564744">
      <w:pPr>
        <w:pStyle w:val="Heading3"/>
        <w:tabs>
          <w:tab w:val="clear" w:pos="1362"/>
          <w:tab w:val="num" w:pos="993"/>
        </w:tabs>
        <w:spacing w:before="0" w:after="0" w:line="360" w:lineRule="auto"/>
        <w:ind w:left="0" w:firstLine="0"/>
        <w:jc w:val="both"/>
        <w:rPr>
          <w:rFonts w:ascii="Arial" w:hAnsi="Arial"/>
          <w:sz w:val="22"/>
          <w:szCs w:val="22"/>
        </w:rPr>
      </w:pPr>
      <w:bookmarkStart w:id="419" w:name="_Toc30049899"/>
      <w:r w:rsidRPr="006611A5">
        <w:rPr>
          <w:rFonts w:ascii="Arial" w:hAnsi="Arial"/>
          <w:sz w:val="22"/>
          <w:szCs w:val="22"/>
        </w:rPr>
        <w:t>Date generale</w:t>
      </w:r>
      <w:bookmarkEnd w:id="419"/>
    </w:p>
    <w:p w14:paraId="266BEE5C" w14:textId="77777777" w:rsidR="00564744" w:rsidRPr="006611A5" w:rsidRDefault="00564744" w:rsidP="00564744">
      <w:pPr>
        <w:spacing w:after="0" w:line="360" w:lineRule="auto"/>
        <w:rPr>
          <w:rFonts w:ascii="Arial" w:hAnsi="Arial" w:cs="Arial"/>
          <w:sz w:val="22"/>
          <w:szCs w:val="22"/>
          <w:lang w:eastAsia="en-GB"/>
        </w:rPr>
      </w:pPr>
    </w:p>
    <w:p w14:paraId="364A9E53" w14:textId="22ED4A69" w:rsidR="007A2676" w:rsidRDefault="000B3ED4" w:rsidP="007A2676">
      <w:pPr>
        <w:spacing w:after="0" w:line="240" w:lineRule="auto"/>
        <w:jc w:val="both"/>
        <w:rPr>
          <w:rFonts w:ascii="Arial" w:eastAsia="Times New Roman" w:hAnsi="Arial" w:cs="Arial"/>
          <w:sz w:val="22"/>
          <w:szCs w:val="22"/>
          <w:lang w:eastAsia="da-DK"/>
        </w:rPr>
      </w:pPr>
      <w:bookmarkStart w:id="420" w:name="_Hlk13831925"/>
      <w:r w:rsidRPr="00286669">
        <w:rPr>
          <w:rFonts w:ascii="Arial" w:eastAsia="Times New Roman" w:hAnsi="Arial" w:cs="Arial"/>
          <w:sz w:val="22"/>
          <w:szCs w:val="22"/>
          <w:lang w:eastAsia="da-DK"/>
        </w:rPr>
        <w:t xml:space="preserve">Amplasamentul analizat este situat </w:t>
      </w:r>
      <w:r>
        <w:rPr>
          <w:rFonts w:ascii="Arial" w:eastAsia="Times New Roman" w:hAnsi="Arial" w:cs="Arial"/>
          <w:sz w:val="22"/>
          <w:szCs w:val="22"/>
          <w:lang w:eastAsia="da-DK"/>
        </w:rPr>
        <w:t>i</w:t>
      </w:r>
      <w:r w:rsidRPr="00286669">
        <w:rPr>
          <w:rFonts w:ascii="Arial" w:eastAsia="Times New Roman" w:hAnsi="Arial" w:cs="Arial"/>
          <w:sz w:val="22"/>
          <w:szCs w:val="22"/>
          <w:lang w:eastAsia="da-DK"/>
        </w:rPr>
        <w:t>ntr-o zona preponderent agricola</w:t>
      </w:r>
      <w:r>
        <w:rPr>
          <w:rFonts w:ascii="Arial" w:eastAsia="Times New Roman" w:hAnsi="Arial" w:cs="Arial"/>
          <w:sz w:val="22"/>
          <w:szCs w:val="22"/>
          <w:lang w:eastAsia="da-DK"/>
        </w:rPr>
        <w:t>, industriala si impadurita, reminiscente ale extinsului codru al Vlasiei.</w:t>
      </w:r>
    </w:p>
    <w:p w14:paraId="044C604F" w14:textId="77777777" w:rsidR="000B3ED4" w:rsidRDefault="000B3ED4" w:rsidP="007A2676">
      <w:pPr>
        <w:spacing w:after="0" w:line="240" w:lineRule="auto"/>
        <w:jc w:val="both"/>
        <w:rPr>
          <w:rFonts w:ascii="Arial" w:eastAsia="Times New Roman" w:hAnsi="Arial" w:cs="Arial"/>
          <w:sz w:val="22"/>
          <w:szCs w:val="22"/>
          <w:lang w:eastAsia="da-DK"/>
        </w:rPr>
      </w:pPr>
    </w:p>
    <w:p w14:paraId="5BC08837" w14:textId="5B46AF5D" w:rsidR="00387D32" w:rsidRDefault="007A2676" w:rsidP="007A2676">
      <w:pPr>
        <w:spacing w:after="0" w:line="240" w:lineRule="auto"/>
        <w:jc w:val="both"/>
        <w:rPr>
          <w:rFonts w:ascii="Arial" w:eastAsia="Times New Roman" w:hAnsi="Arial" w:cs="Arial"/>
          <w:sz w:val="22"/>
          <w:szCs w:val="22"/>
          <w:lang w:eastAsia="da-DK"/>
        </w:rPr>
      </w:pPr>
      <w:r w:rsidRPr="007A2676">
        <w:rPr>
          <w:rFonts w:ascii="Arial" w:eastAsia="Times New Roman" w:hAnsi="Arial" w:cs="Arial"/>
          <w:sz w:val="22"/>
          <w:szCs w:val="22"/>
          <w:lang w:eastAsia="da-DK"/>
        </w:rPr>
        <w:t xml:space="preserve">Elementele naturale de peisaj situate </w:t>
      </w:r>
      <w:r w:rsidR="00067FE0">
        <w:rPr>
          <w:rFonts w:ascii="Arial" w:eastAsia="Times New Roman" w:hAnsi="Arial" w:cs="Arial"/>
          <w:sz w:val="22"/>
          <w:szCs w:val="22"/>
          <w:lang w:eastAsia="da-DK"/>
        </w:rPr>
        <w:t>i</w:t>
      </w:r>
      <w:r w:rsidRPr="007A2676">
        <w:rPr>
          <w:rFonts w:ascii="Arial" w:eastAsia="Times New Roman" w:hAnsi="Arial" w:cs="Arial"/>
          <w:sz w:val="22"/>
          <w:szCs w:val="22"/>
          <w:lang w:eastAsia="da-DK"/>
        </w:rPr>
        <w:t xml:space="preserve">n zona amplasamentului propus sunt reprezentate de cursul </w:t>
      </w:r>
      <w:r w:rsidR="00FB2818">
        <w:rPr>
          <w:rFonts w:ascii="Arial" w:eastAsia="Times New Roman" w:hAnsi="Arial" w:cs="Arial"/>
          <w:sz w:val="22"/>
          <w:szCs w:val="22"/>
          <w:lang w:eastAsia="da-DK"/>
        </w:rPr>
        <w:t>paraul Ilfovat,</w:t>
      </w:r>
      <w:r w:rsidRPr="007A2676">
        <w:rPr>
          <w:rFonts w:ascii="Arial" w:eastAsia="Times New Roman" w:hAnsi="Arial" w:cs="Arial"/>
          <w:sz w:val="22"/>
          <w:szCs w:val="22"/>
          <w:lang w:eastAsia="da-DK"/>
        </w:rPr>
        <w:t xml:space="preserve"> </w:t>
      </w:r>
      <w:r w:rsidR="00387D32">
        <w:rPr>
          <w:rFonts w:ascii="Arial" w:eastAsia="Times New Roman" w:hAnsi="Arial" w:cs="Arial"/>
          <w:sz w:val="22"/>
          <w:szCs w:val="22"/>
          <w:lang w:eastAsia="da-DK"/>
        </w:rPr>
        <w:t>terenurile agricole</w:t>
      </w:r>
      <w:r w:rsidR="00FB2818">
        <w:rPr>
          <w:rFonts w:ascii="Arial" w:eastAsia="Times New Roman" w:hAnsi="Arial" w:cs="Arial"/>
          <w:sz w:val="22"/>
          <w:szCs w:val="22"/>
          <w:lang w:eastAsia="da-DK"/>
        </w:rPr>
        <w:t xml:space="preserve"> si zona impadurita</w:t>
      </w:r>
      <w:r w:rsidRPr="007A2676">
        <w:rPr>
          <w:rFonts w:ascii="Arial" w:eastAsia="Times New Roman" w:hAnsi="Arial" w:cs="Arial"/>
          <w:sz w:val="22"/>
          <w:szCs w:val="22"/>
          <w:lang w:eastAsia="da-DK"/>
        </w:rPr>
        <w:t xml:space="preserve">. </w:t>
      </w:r>
    </w:p>
    <w:p w14:paraId="391D551C" w14:textId="77777777" w:rsidR="00387D32" w:rsidRDefault="00387D32" w:rsidP="007A2676">
      <w:pPr>
        <w:spacing w:after="0" w:line="240" w:lineRule="auto"/>
        <w:jc w:val="both"/>
        <w:rPr>
          <w:rFonts w:ascii="Arial" w:eastAsia="Times New Roman" w:hAnsi="Arial" w:cs="Arial"/>
          <w:sz w:val="22"/>
          <w:szCs w:val="22"/>
          <w:lang w:eastAsia="da-DK"/>
        </w:rPr>
      </w:pPr>
    </w:p>
    <w:p w14:paraId="0226C058" w14:textId="04367B1A" w:rsidR="007A2676" w:rsidRPr="00402398" w:rsidRDefault="007A2676" w:rsidP="007A2676">
      <w:pPr>
        <w:spacing w:after="0" w:line="240" w:lineRule="auto"/>
        <w:jc w:val="both"/>
        <w:rPr>
          <w:rFonts w:ascii="Arial" w:eastAsia="Times New Roman" w:hAnsi="Arial" w:cs="Arial"/>
          <w:sz w:val="22"/>
          <w:szCs w:val="22"/>
          <w:lang w:eastAsia="da-DK"/>
        </w:rPr>
      </w:pPr>
      <w:r w:rsidRPr="00402398">
        <w:rPr>
          <w:rFonts w:ascii="Arial" w:eastAsia="Times New Roman" w:hAnsi="Arial" w:cs="Arial"/>
          <w:sz w:val="22"/>
          <w:szCs w:val="22"/>
          <w:lang w:eastAsia="da-DK"/>
        </w:rPr>
        <w:t>Elementele antropice de peisaj sunt reprezentate de:</w:t>
      </w:r>
    </w:p>
    <w:p w14:paraId="23ADA0D3" w14:textId="18CD8216" w:rsidR="007A2676" w:rsidRPr="00402398" w:rsidRDefault="00387D32" w:rsidP="002D3E83">
      <w:pPr>
        <w:pStyle w:val="ListParagraph"/>
        <w:numPr>
          <w:ilvl w:val="0"/>
          <w:numId w:val="213"/>
        </w:numPr>
        <w:spacing w:after="0" w:line="240" w:lineRule="auto"/>
        <w:jc w:val="both"/>
        <w:rPr>
          <w:rFonts w:ascii="Arial" w:hAnsi="Arial" w:cs="Arial"/>
          <w:sz w:val="22"/>
          <w:szCs w:val="22"/>
        </w:rPr>
      </w:pPr>
      <w:r w:rsidRPr="00402398">
        <w:rPr>
          <w:rFonts w:ascii="Arial" w:hAnsi="Arial" w:cs="Arial"/>
          <w:sz w:val="22"/>
          <w:szCs w:val="22"/>
        </w:rPr>
        <w:t xml:space="preserve">drumuri: </w:t>
      </w:r>
      <w:r w:rsidR="00402398" w:rsidRPr="00402398">
        <w:rPr>
          <w:rFonts w:ascii="Arial" w:hAnsi="Arial" w:cs="Arial"/>
          <w:sz w:val="22"/>
          <w:szCs w:val="22"/>
          <w:lang w:val="fr-FR"/>
        </w:rPr>
        <w:t>DE pe lungimea de 286,89 m la N</w:t>
      </w:r>
      <w:r w:rsidR="007A2676" w:rsidRPr="00402398">
        <w:rPr>
          <w:rFonts w:ascii="Arial" w:hAnsi="Arial" w:cs="Arial"/>
          <w:sz w:val="22"/>
          <w:szCs w:val="22"/>
        </w:rPr>
        <w:t>;</w:t>
      </w:r>
    </w:p>
    <w:p w14:paraId="2342A837" w14:textId="00432A36" w:rsidR="007A2676" w:rsidRPr="00402398" w:rsidRDefault="00402398" w:rsidP="002D3E83">
      <w:pPr>
        <w:pStyle w:val="ListParagraph"/>
        <w:numPr>
          <w:ilvl w:val="0"/>
          <w:numId w:val="213"/>
        </w:numPr>
        <w:spacing w:after="0" w:line="240" w:lineRule="auto"/>
        <w:jc w:val="both"/>
        <w:rPr>
          <w:rFonts w:ascii="Arial" w:hAnsi="Arial" w:cs="Arial"/>
          <w:sz w:val="22"/>
          <w:szCs w:val="22"/>
        </w:rPr>
      </w:pPr>
      <w:r w:rsidRPr="00402398">
        <w:rPr>
          <w:rFonts w:ascii="Arial" w:hAnsi="Arial" w:cs="Arial"/>
          <w:sz w:val="22"/>
          <w:szCs w:val="22"/>
          <w:lang w:val="fr-FR"/>
        </w:rPr>
        <w:t>ABATOR MUNTEAN S</w:t>
      </w:r>
      <w:r>
        <w:rPr>
          <w:rFonts w:ascii="Arial" w:hAnsi="Arial" w:cs="Arial"/>
          <w:sz w:val="22"/>
          <w:szCs w:val="22"/>
          <w:lang w:val="fr-FR"/>
        </w:rPr>
        <w:t>.</w:t>
      </w:r>
      <w:r w:rsidRPr="00402398">
        <w:rPr>
          <w:rFonts w:ascii="Arial" w:hAnsi="Arial" w:cs="Arial"/>
          <w:sz w:val="22"/>
          <w:szCs w:val="22"/>
          <w:lang w:val="fr-FR"/>
        </w:rPr>
        <w:t>R</w:t>
      </w:r>
      <w:r>
        <w:rPr>
          <w:rFonts w:ascii="Arial" w:hAnsi="Arial" w:cs="Arial"/>
          <w:sz w:val="22"/>
          <w:szCs w:val="22"/>
          <w:lang w:val="fr-FR"/>
        </w:rPr>
        <w:t>.</w:t>
      </w:r>
      <w:r w:rsidRPr="00402398">
        <w:rPr>
          <w:rFonts w:ascii="Arial" w:hAnsi="Arial" w:cs="Arial"/>
          <w:sz w:val="22"/>
          <w:szCs w:val="22"/>
          <w:lang w:val="fr-FR"/>
        </w:rPr>
        <w:t>L</w:t>
      </w:r>
      <w:r>
        <w:rPr>
          <w:rFonts w:ascii="Arial" w:hAnsi="Arial" w:cs="Arial"/>
          <w:sz w:val="22"/>
          <w:szCs w:val="22"/>
          <w:lang w:val="fr-FR"/>
        </w:rPr>
        <w:t>.</w:t>
      </w:r>
      <w:r w:rsidRPr="00402398">
        <w:rPr>
          <w:rFonts w:ascii="Arial" w:hAnsi="Arial" w:cs="Arial"/>
          <w:sz w:val="22"/>
          <w:szCs w:val="22"/>
          <w:lang w:val="fr-FR"/>
        </w:rPr>
        <w:t xml:space="preserve"> la V</w:t>
      </w:r>
      <w:r w:rsidR="007A2676" w:rsidRPr="00402398">
        <w:rPr>
          <w:rFonts w:ascii="Arial" w:hAnsi="Arial" w:cs="Arial"/>
          <w:sz w:val="22"/>
          <w:szCs w:val="22"/>
        </w:rPr>
        <w:t>.</w:t>
      </w:r>
    </w:p>
    <w:bookmarkEnd w:id="420"/>
    <w:p w14:paraId="62FF3F82" w14:textId="77777777" w:rsidR="00387D32" w:rsidRDefault="00387D32" w:rsidP="007A2676">
      <w:pPr>
        <w:spacing w:after="0" w:line="240" w:lineRule="auto"/>
        <w:jc w:val="both"/>
        <w:rPr>
          <w:rFonts w:ascii="Arial" w:hAnsi="Arial" w:cs="Arial"/>
          <w:sz w:val="22"/>
          <w:szCs w:val="22"/>
        </w:rPr>
      </w:pPr>
    </w:p>
    <w:p w14:paraId="45F7CF1E" w14:textId="11663512" w:rsidR="007A2676" w:rsidRDefault="00067FE0" w:rsidP="007A2676">
      <w:pPr>
        <w:spacing w:after="0" w:line="240" w:lineRule="auto"/>
        <w:jc w:val="both"/>
        <w:rPr>
          <w:rFonts w:ascii="Arial" w:eastAsia="Times New Roman" w:hAnsi="Arial" w:cs="Arial"/>
          <w:sz w:val="22"/>
          <w:szCs w:val="22"/>
          <w:lang w:eastAsia="da-DK"/>
        </w:rPr>
      </w:pPr>
      <w:r>
        <w:rPr>
          <w:rFonts w:ascii="Arial" w:eastAsia="Times New Roman" w:hAnsi="Arial" w:cs="Arial"/>
          <w:sz w:val="22"/>
          <w:szCs w:val="22"/>
          <w:lang w:eastAsia="da-DK"/>
        </w:rPr>
        <w:t>I</w:t>
      </w:r>
      <w:r w:rsidR="007A2676" w:rsidRPr="007A2676">
        <w:rPr>
          <w:rFonts w:ascii="Arial" w:eastAsia="Times New Roman" w:hAnsi="Arial" w:cs="Arial"/>
          <w:sz w:val="22"/>
          <w:szCs w:val="22"/>
          <w:lang w:eastAsia="da-DK"/>
        </w:rPr>
        <w:t xml:space="preserve">n prezent, </w:t>
      </w:r>
      <w:r w:rsidR="00402398">
        <w:rPr>
          <w:rFonts w:ascii="Arial" w:eastAsia="Times New Roman" w:hAnsi="Arial" w:cs="Arial"/>
          <w:sz w:val="22"/>
          <w:szCs w:val="22"/>
          <w:lang w:eastAsia="da-DK"/>
        </w:rPr>
        <w:t xml:space="preserve">pe </w:t>
      </w:r>
      <w:r w:rsidR="007A2676" w:rsidRPr="007A2676">
        <w:rPr>
          <w:rFonts w:ascii="Arial" w:eastAsia="Times New Roman" w:hAnsi="Arial" w:cs="Arial"/>
          <w:sz w:val="22"/>
          <w:szCs w:val="22"/>
          <w:lang w:eastAsia="da-DK"/>
        </w:rPr>
        <w:t xml:space="preserve">amplasamentul proiectului </w:t>
      </w:r>
      <w:r w:rsidR="00402398">
        <w:rPr>
          <w:rFonts w:ascii="Arial" w:eastAsia="Times New Roman" w:hAnsi="Arial" w:cs="Arial"/>
          <w:sz w:val="22"/>
          <w:szCs w:val="22"/>
          <w:lang w:eastAsia="da-DK"/>
        </w:rPr>
        <w:t>a functionat un abator mixt de ovine si porcine, iar in vecinatea sunt</w:t>
      </w:r>
      <w:r w:rsidR="007A2676" w:rsidRPr="007A2676">
        <w:rPr>
          <w:rFonts w:ascii="Arial" w:eastAsia="Times New Roman" w:hAnsi="Arial" w:cs="Arial"/>
          <w:sz w:val="22"/>
          <w:szCs w:val="22"/>
          <w:lang w:eastAsia="da-DK"/>
        </w:rPr>
        <w:t xml:space="preserve"> </w:t>
      </w:r>
      <w:r w:rsidR="00387D32">
        <w:rPr>
          <w:rFonts w:ascii="Arial" w:eastAsia="Times New Roman" w:hAnsi="Arial" w:cs="Arial"/>
          <w:sz w:val="22"/>
          <w:szCs w:val="22"/>
          <w:lang w:eastAsia="da-DK"/>
        </w:rPr>
        <w:t>teren</w:t>
      </w:r>
      <w:r w:rsidR="00402398">
        <w:rPr>
          <w:rFonts w:ascii="Arial" w:eastAsia="Times New Roman" w:hAnsi="Arial" w:cs="Arial"/>
          <w:sz w:val="22"/>
          <w:szCs w:val="22"/>
          <w:lang w:eastAsia="da-DK"/>
        </w:rPr>
        <w:t>uri</w:t>
      </w:r>
      <w:r w:rsidR="00387D32">
        <w:rPr>
          <w:rFonts w:ascii="Arial" w:eastAsia="Times New Roman" w:hAnsi="Arial" w:cs="Arial"/>
          <w:sz w:val="22"/>
          <w:szCs w:val="22"/>
          <w:lang w:eastAsia="da-DK"/>
        </w:rPr>
        <w:t xml:space="preserve"> agricol</w:t>
      </w:r>
      <w:r w:rsidR="007A2676" w:rsidRPr="007A2676">
        <w:rPr>
          <w:rFonts w:ascii="Arial" w:eastAsia="Times New Roman" w:hAnsi="Arial" w:cs="Arial"/>
          <w:sz w:val="22"/>
          <w:szCs w:val="22"/>
          <w:lang w:eastAsia="da-DK"/>
        </w:rPr>
        <w:t>, dominat de vegeta</w:t>
      </w:r>
      <w:r>
        <w:rPr>
          <w:rFonts w:ascii="Arial" w:eastAsia="Times New Roman" w:hAnsi="Arial" w:cs="Arial"/>
          <w:sz w:val="22"/>
          <w:szCs w:val="22"/>
          <w:lang w:eastAsia="da-DK"/>
        </w:rPr>
        <w:t>t</w:t>
      </w:r>
      <w:r w:rsidR="007A2676" w:rsidRPr="007A2676">
        <w:rPr>
          <w:rFonts w:ascii="Arial" w:eastAsia="Times New Roman" w:hAnsi="Arial" w:cs="Arial"/>
          <w:sz w:val="22"/>
          <w:szCs w:val="22"/>
          <w:lang w:eastAsia="da-DK"/>
        </w:rPr>
        <w:t>ie ruderal</w:t>
      </w:r>
      <w:r>
        <w:rPr>
          <w:rFonts w:ascii="Arial" w:eastAsia="Times New Roman" w:hAnsi="Arial" w:cs="Arial"/>
          <w:sz w:val="22"/>
          <w:szCs w:val="22"/>
          <w:lang w:eastAsia="da-DK"/>
        </w:rPr>
        <w:t>a</w:t>
      </w:r>
      <w:r w:rsidR="007A2676" w:rsidRPr="007A2676">
        <w:rPr>
          <w:rFonts w:ascii="Arial" w:eastAsia="Times New Roman" w:hAnsi="Arial" w:cs="Arial"/>
          <w:sz w:val="22"/>
          <w:szCs w:val="22"/>
          <w:lang w:eastAsia="da-DK"/>
        </w:rPr>
        <w:t xml:space="preserve"> cu importan</w:t>
      </w:r>
      <w:r>
        <w:rPr>
          <w:rFonts w:ascii="Arial" w:eastAsia="Times New Roman" w:hAnsi="Arial" w:cs="Arial"/>
          <w:sz w:val="22"/>
          <w:szCs w:val="22"/>
          <w:lang w:eastAsia="da-DK"/>
        </w:rPr>
        <w:t>ta</w:t>
      </w:r>
      <w:r w:rsidR="007A2676" w:rsidRPr="007A2676">
        <w:rPr>
          <w:rFonts w:ascii="Arial" w:eastAsia="Times New Roman" w:hAnsi="Arial" w:cs="Arial"/>
          <w:sz w:val="22"/>
          <w:szCs w:val="22"/>
          <w:lang w:eastAsia="da-DK"/>
        </w:rPr>
        <w:t xml:space="preserve"> redus</w:t>
      </w:r>
      <w:r>
        <w:rPr>
          <w:rFonts w:ascii="Arial" w:eastAsia="Times New Roman" w:hAnsi="Arial" w:cs="Arial"/>
          <w:sz w:val="22"/>
          <w:szCs w:val="22"/>
          <w:lang w:eastAsia="da-DK"/>
        </w:rPr>
        <w:t>a</w:t>
      </w:r>
      <w:r w:rsidR="007A2676" w:rsidRPr="007A2676">
        <w:rPr>
          <w:rFonts w:ascii="Arial" w:eastAsia="Times New Roman" w:hAnsi="Arial" w:cs="Arial"/>
          <w:sz w:val="22"/>
          <w:szCs w:val="22"/>
          <w:lang w:eastAsia="da-DK"/>
        </w:rPr>
        <w:t>.</w:t>
      </w:r>
    </w:p>
    <w:p w14:paraId="3CC285D4" w14:textId="77777777" w:rsidR="00462203" w:rsidRPr="00462203" w:rsidRDefault="00462203" w:rsidP="00462203">
      <w:pPr>
        <w:spacing w:after="0" w:line="360" w:lineRule="auto"/>
        <w:rPr>
          <w:rFonts w:ascii="Arial" w:hAnsi="Arial" w:cs="Arial"/>
          <w:sz w:val="22"/>
          <w:szCs w:val="22"/>
        </w:rPr>
      </w:pPr>
    </w:p>
    <w:p w14:paraId="6362689E" w14:textId="489CA714" w:rsidR="00564744" w:rsidRPr="00462203" w:rsidRDefault="00564744" w:rsidP="00462203">
      <w:pPr>
        <w:pStyle w:val="Heading3"/>
        <w:tabs>
          <w:tab w:val="clear" w:pos="1362"/>
        </w:tabs>
        <w:spacing w:before="0" w:after="0" w:line="360" w:lineRule="auto"/>
        <w:ind w:left="0" w:firstLine="0"/>
        <w:jc w:val="both"/>
        <w:rPr>
          <w:rFonts w:ascii="Arial" w:hAnsi="Arial"/>
          <w:sz w:val="22"/>
          <w:szCs w:val="22"/>
        </w:rPr>
      </w:pPr>
      <w:bookmarkStart w:id="421" w:name="_Toc30049900"/>
      <w:r w:rsidRPr="00462203">
        <w:rPr>
          <w:rFonts w:ascii="Arial" w:hAnsi="Arial"/>
          <w:sz w:val="22"/>
          <w:szCs w:val="22"/>
        </w:rPr>
        <w:t>Prognozarea impactului</w:t>
      </w:r>
      <w:bookmarkEnd w:id="421"/>
    </w:p>
    <w:p w14:paraId="2D2AE729" w14:textId="77777777" w:rsidR="00462203" w:rsidRPr="00462203" w:rsidRDefault="00462203" w:rsidP="00462203">
      <w:pPr>
        <w:spacing w:after="0" w:line="360" w:lineRule="auto"/>
        <w:jc w:val="both"/>
        <w:rPr>
          <w:rFonts w:ascii="Arial" w:hAnsi="Arial" w:cs="Arial"/>
          <w:color w:val="000000"/>
          <w:sz w:val="22"/>
          <w:szCs w:val="22"/>
        </w:rPr>
      </w:pPr>
      <w:bookmarkStart w:id="422" w:name="_Hlk13560122"/>
    </w:p>
    <w:p w14:paraId="5C1F7DC7" w14:textId="5D90CA0C" w:rsidR="0016613E" w:rsidRPr="0016613E" w:rsidRDefault="0016613E" w:rsidP="0016613E">
      <w:pPr>
        <w:spacing w:after="0" w:line="240" w:lineRule="auto"/>
        <w:jc w:val="both"/>
        <w:rPr>
          <w:rFonts w:ascii="Arial" w:hAnsi="Arial" w:cs="Arial"/>
          <w:color w:val="000000"/>
          <w:sz w:val="22"/>
          <w:szCs w:val="22"/>
          <w:lang w:val="fr-CA"/>
        </w:rPr>
      </w:pPr>
      <w:r w:rsidRPr="0016613E">
        <w:rPr>
          <w:rFonts w:ascii="Arial" w:hAnsi="Arial" w:cs="Arial"/>
          <w:color w:val="000000"/>
          <w:sz w:val="22"/>
          <w:szCs w:val="22"/>
        </w:rPr>
        <w:t xml:space="preserve">Lucrarile propuse </w:t>
      </w:r>
      <w:r w:rsidR="00402398">
        <w:rPr>
          <w:rFonts w:ascii="Arial" w:hAnsi="Arial" w:cs="Arial"/>
          <w:color w:val="000000"/>
          <w:sz w:val="22"/>
          <w:szCs w:val="22"/>
        </w:rPr>
        <w:t xml:space="preserve">nu </w:t>
      </w:r>
      <w:r w:rsidRPr="0016613E">
        <w:rPr>
          <w:rFonts w:ascii="Arial" w:hAnsi="Arial" w:cs="Arial"/>
          <w:color w:val="000000"/>
          <w:sz w:val="22"/>
          <w:szCs w:val="22"/>
        </w:rPr>
        <w:t>vor genera impact asupra peisajului</w:t>
      </w:r>
      <w:r w:rsidR="00402398">
        <w:rPr>
          <w:rFonts w:ascii="Arial" w:hAnsi="Arial" w:cs="Arial"/>
          <w:color w:val="000000"/>
          <w:sz w:val="22"/>
          <w:szCs w:val="22"/>
        </w:rPr>
        <w:t xml:space="preserve">, deoarece in amplasament exista deja constructiile si infrastructura ce a apartinut abatorului </w:t>
      </w:r>
      <w:r w:rsidR="00402398">
        <w:rPr>
          <w:rFonts w:ascii="Arial" w:eastAsia="Times New Roman" w:hAnsi="Arial" w:cs="Arial"/>
          <w:sz w:val="22"/>
          <w:szCs w:val="22"/>
          <w:lang w:eastAsia="da-DK"/>
        </w:rPr>
        <w:t>de ovine si porcine</w:t>
      </w:r>
      <w:r w:rsidRPr="0016613E">
        <w:rPr>
          <w:rFonts w:ascii="Arial" w:hAnsi="Arial" w:cs="Arial"/>
          <w:color w:val="000000"/>
          <w:sz w:val="22"/>
          <w:szCs w:val="22"/>
        </w:rPr>
        <w:t xml:space="preserve">. </w:t>
      </w:r>
      <w:r w:rsidRPr="0016613E">
        <w:rPr>
          <w:rFonts w:ascii="Arial" w:hAnsi="Arial" w:cs="Arial"/>
          <w:color w:val="000000"/>
          <w:sz w:val="22"/>
          <w:szCs w:val="22"/>
          <w:lang w:val="fr-CA"/>
        </w:rPr>
        <w:t>La final, obiectivul se va integra armonios in peisaj, contribuind la imbunatatirea aspectului peisajului.</w:t>
      </w:r>
    </w:p>
    <w:bookmarkEnd w:id="422"/>
    <w:p w14:paraId="3F291F1A" w14:textId="77777777" w:rsidR="0016613E" w:rsidRPr="0016613E" w:rsidRDefault="0016613E" w:rsidP="0016613E">
      <w:pPr>
        <w:spacing w:after="0" w:line="240" w:lineRule="auto"/>
        <w:jc w:val="both"/>
        <w:rPr>
          <w:rFonts w:ascii="Arial" w:hAnsi="Arial" w:cs="Arial"/>
          <w:color w:val="000000"/>
          <w:sz w:val="22"/>
          <w:szCs w:val="22"/>
          <w:lang w:val="fr-CA"/>
        </w:rPr>
      </w:pPr>
    </w:p>
    <w:p w14:paraId="51DBAD63" w14:textId="77777777" w:rsidR="0016613E" w:rsidRPr="0016613E" w:rsidRDefault="0016613E" w:rsidP="0016613E">
      <w:pPr>
        <w:spacing w:after="0" w:line="240" w:lineRule="auto"/>
        <w:rPr>
          <w:rFonts w:ascii="Arial" w:hAnsi="Arial" w:cs="Arial"/>
          <w:sz w:val="22"/>
          <w:szCs w:val="22"/>
        </w:rPr>
      </w:pPr>
      <w:r w:rsidRPr="0016613E">
        <w:rPr>
          <w:rFonts w:ascii="Arial" w:hAnsi="Arial" w:cs="Arial"/>
          <w:sz w:val="22"/>
          <w:szCs w:val="22"/>
        </w:rPr>
        <w:t>Se estimeaza un impact temporar, negativ neglijabil, pe termen scurt si neutru permanent.</w:t>
      </w:r>
    </w:p>
    <w:p w14:paraId="7397814F" w14:textId="77777777" w:rsidR="0016613E" w:rsidRPr="0016613E" w:rsidRDefault="0016613E" w:rsidP="0016613E">
      <w:pPr>
        <w:spacing w:after="0" w:line="240" w:lineRule="auto"/>
        <w:rPr>
          <w:rFonts w:ascii="Arial" w:hAnsi="Arial" w:cs="Arial"/>
          <w:sz w:val="22"/>
          <w:szCs w:val="22"/>
        </w:rPr>
      </w:pPr>
    </w:p>
    <w:p w14:paraId="1648A571" w14:textId="77777777" w:rsidR="0016613E" w:rsidRPr="0016613E" w:rsidRDefault="0016613E" w:rsidP="0016613E">
      <w:pPr>
        <w:spacing w:after="0" w:line="240" w:lineRule="auto"/>
        <w:jc w:val="both"/>
        <w:rPr>
          <w:rFonts w:ascii="Arial" w:hAnsi="Arial" w:cs="Arial"/>
          <w:sz w:val="22"/>
          <w:szCs w:val="22"/>
        </w:rPr>
      </w:pPr>
      <w:r w:rsidRPr="0016613E">
        <w:rPr>
          <w:rFonts w:ascii="Arial" w:hAnsi="Arial" w:cs="Arial"/>
          <w:sz w:val="22"/>
          <w:szCs w:val="22"/>
        </w:rPr>
        <w:t xml:space="preserve">Pentru obiectivul supus avizarii impactul rezidual este considerat a fi scazut. </w:t>
      </w:r>
    </w:p>
    <w:p w14:paraId="7BFFAFB2" w14:textId="77777777" w:rsidR="0016613E" w:rsidRPr="0016613E" w:rsidRDefault="0016613E" w:rsidP="0016613E">
      <w:pPr>
        <w:spacing w:after="0" w:line="240" w:lineRule="auto"/>
        <w:jc w:val="both"/>
        <w:rPr>
          <w:rFonts w:ascii="Arial" w:hAnsi="Arial" w:cs="Arial"/>
          <w:sz w:val="22"/>
          <w:szCs w:val="22"/>
        </w:rPr>
      </w:pPr>
      <w:r w:rsidRPr="0016613E">
        <w:rPr>
          <w:rFonts w:ascii="Arial" w:hAnsi="Arial" w:cs="Arial"/>
          <w:sz w:val="22"/>
          <w:szCs w:val="22"/>
        </w:rPr>
        <w:t xml:space="preserve">A fost evaluata severitatea 1 deoarece toate posibilele forme de impact sunt posibil a se manifesta exclusiv in limita amplasamentului. </w:t>
      </w:r>
    </w:p>
    <w:p w14:paraId="0822A876" w14:textId="77777777" w:rsidR="004C2EEA" w:rsidRDefault="004C2EEA" w:rsidP="0016613E">
      <w:pPr>
        <w:spacing w:after="0" w:line="240" w:lineRule="auto"/>
        <w:jc w:val="both"/>
        <w:rPr>
          <w:rFonts w:ascii="Arial" w:hAnsi="Arial" w:cs="Arial"/>
          <w:sz w:val="22"/>
          <w:szCs w:val="22"/>
        </w:rPr>
      </w:pPr>
    </w:p>
    <w:p w14:paraId="1B044317" w14:textId="04B0A7D1" w:rsidR="0016613E" w:rsidRPr="0016613E" w:rsidRDefault="0016613E" w:rsidP="0016613E">
      <w:pPr>
        <w:spacing w:after="0" w:line="240" w:lineRule="auto"/>
        <w:jc w:val="both"/>
        <w:rPr>
          <w:rFonts w:ascii="Arial" w:hAnsi="Arial" w:cs="Arial"/>
          <w:sz w:val="22"/>
          <w:szCs w:val="22"/>
        </w:rPr>
      </w:pPr>
      <w:r w:rsidRPr="0016613E">
        <w:rPr>
          <w:rFonts w:ascii="Arial" w:hAnsi="Arial" w:cs="Arial"/>
          <w:sz w:val="22"/>
          <w:szCs w:val="22"/>
        </w:rPr>
        <w:t xml:space="preserve">In plus, datorita sistemelor de prevenire si control existente sau care urmeaza a fi implementate probabilitatea de aparitie a unui posibil impact este foarte mica. </w:t>
      </w:r>
    </w:p>
    <w:p w14:paraId="0D8E93EA" w14:textId="77777777" w:rsidR="0016613E" w:rsidRPr="0016613E" w:rsidRDefault="0016613E" w:rsidP="0016613E">
      <w:pPr>
        <w:spacing w:after="0" w:line="240" w:lineRule="auto"/>
        <w:jc w:val="both"/>
        <w:rPr>
          <w:rFonts w:ascii="Arial" w:hAnsi="Arial" w:cs="Arial"/>
          <w:sz w:val="22"/>
          <w:szCs w:val="22"/>
        </w:rPr>
      </w:pPr>
      <w:r w:rsidRPr="0016613E">
        <w:rPr>
          <w:rFonts w:ascii="Arial" w:hAnsi="Arial" w:cs="Arial"/>
          <w:sz w:val="22"/>
          <w:szCs w:val="22"/>
        </w:rPr>
        <w:t>Ca urmare, semnificatia acestuia este foarte scazuta.</w:t>
      </w:r>
    </w:p>
    <w:p w14:paraId="31CD2138" w14:textId="77777777" w:rsidR="0016613E" w:rsidRPr="0016613E" w:rsidRDefault="0016613E" w:rsidP="0016613E">
      <w:pPr>
        <w:spacing w:after="0" w:line="240" w:lineRule="auto"/>
        <w:jc w:val="both"/>
        <w:rPr>
          <w:rFonts w:ascii="Arial" w:hAnsi="Arial" w:cs="Arial"/>
          <w:sz w:val="22"/>
          <w:szCs w:val="22"/>
          <w:lang w:eastAsia="ro-RO"/>
        </w:rPr>
      </w:pPr>
    </w:p>
    <w:p w14:paraId="25803770" w14:textId="2DE18D90" w:rsidR="0016613E" w:rsidRPr="00D409FD" w:rsidRDefault="00DE0EF0" w:rsidP="00E73BA9">
      <w:pPr>
        <w:pStyle w:val="Caption"/>
      </w:pPr>
      <w:bookmarkStart w:id="423" w:name="_Toc30049985"/>
      <w:r>
        <w:t xml:space="preserve">Tabel </w:t>
      </w:r>
      <w:r w:rsidR="00AC4C09">
        <w:fldChar w:fldCharType="begin"/>
      </w:r>
      <w:r w:rsidR="00AC4C09">
        <w:instrText xml:space="preserve"> SEQ Tabel \* ARABIC </w:instrText>
      </w:r>
      <w:r w:rsidR="00AC4C09">
        <w:fldChar w:fldCharType="separate"/>
      </w:r>
      <w:r w:rsidR="007D29BA">
        <w:rPr>
          <w:noProof/>
        </w:rPr>
        <w:t>45</w:t>
      </w:r>
      <w:r w:rsidR="00AC4C09">
        <w:rPr>
          <w:noProof/>
        </w:rPr>
        <w:fldChar w:fldCharType="end"/>
      </w:r>
      <w:r w:rsidR="001C3A43">
        <w:rPr>
          <w:noProof/>
        </w:rPr>
        <w:t xml:space="preserve"> </w:t>
      </w:r>
      <w:r>
        <w:t>- Impact rezidual pentru peisaj</w:t>
      </w:r>
      <w:bookmarkEnd w:id="423"/>
    </w:p>
    <w:p w14:paraId="42DB9236" w14:textId="77777777" w:rsidR="0016613E" w:rsidRPr="0016613E" w:rsidRDefault="0016613E" w:rsidP="0016613E">
      <w:pPr>
        <w:spacing w:after="0" w:line="240" w:lineRule="auto"/>
        <w:jc w:val="both"/>
        <w:rPr>
          <w:rFonts w:ascii="Arial" w:hAnsi="Arial" w:cs="Arial"/>
          <w:sz w:val="22"/>
          <w:szCs w:val="22"/>
          <w:lang w:eastAsia="ro-RO"/>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3159"/>
        <w:gridCol w:w="3282"/>
        <w:gridCol w:w="3166"/>
      </w:tblGrid>
      <w:tr w:rsidR="0016613E" w:rsidRPr="0016613E" w14:paraId="4587F1F0" w14:textId="77777777" w:rsidTr="00036BA8">
        <w:trPr>
          <w:jc w:val="center"/>
        </w:trPr>
        <w:tc>
          <w:tcPr>
            <w:tcW w:w="1644" w:type="pct"/>
            <w:tcBorders>
              <w:bottom w:val="single" w:sz="12" w:space="0" w:color="auto"/>
            </w:tcBorders>
            <w:shd w:val="clear" w:color="auto" w:fill="auto"/>
          </w:tcPr>
          <w:p w14:paraId="7C85093D" w14:textId="77777777" w:rsidR="0016613E" w:rsidRPr="00D409FD" w:rsidRDefault="0016613E" w:rsidP="0016613E">
            <w:pPr>
              <w:spacing w:after="0" w:line="240" w:lineRule="auto"/>
              <w:ind w:left="360"/>
              <w:rPr>
                <w:rFonts w:ascii="Arial" w:hAnsi="Arial" w:cs="Arial"/>
                <w:b/>
                <w:bCs/>
                <w:sz w:val="20"/>
                <w:szCs w:val="20"/>
              </w:rPr>
            </w:pPr>
            <w:r w:rsidRPr="00D409FD">
              <w:rPr>
                <w:rFonts w:ascii="Arial" w:hAnsi="Arial" w:cs="Arial"/>
                <w:b/>
                <w:bCs/>
                <w:sz w:val="20"/>
                <w:szCs w:val="20"/>
              </w:rPr>
              <w:t>Probabilitate</w:t>
            </w:r>
          </w:p>
        </w:tc>
        <w:tc>
          <w:tcPr>
            <w:tcW w:w="1708" w:type="pct"/>
            <w:tcBorders>
              <w:bottom w:val="single" w:sz="12" w:space="0" w:color="auto"/>
            </w:tcBorders>
            <w:shd w:val="clear" w:color="auto" w:fill="auto"/>
          </w:tcPr>
          <w:p w14:paraId="16C07162" w14:textId="77777777" w:rsidR="0016613E" w:rsidRPr="00D409FD" w:rsidRDefault="0016613E" w:rsidP="0016613E">
            <w:pPr>
              <w:spacing w:after="0" w:line="240" w:lineRule="auto"/>
              <w:ind w:left="360"/>
              <w:rPr>
                <w:rFonts w:ascii="Arial" w:hAnsi="Arial" w:cs="Arial"/>
                <w:b/>
                <w:bCs/>
                <w:sz w:val="20"/>
                <w:szCs w:val="20"/>
              </w:rPr>
            </w:pPr>
            <w:r w:rsidRPr="00D409FD">
              <w:rPr>
                <w:rFonts w:ascii="Arial" w:hAnsi="Arial" w:cs="Arial"/>
                <w:b/>
                <w:bCs/>
                <w:sz w:val="20"/>
                <w:szCs w:val="20"/>
              </w:rPr>
              <w:t>Severitate</w:t>
            </w:r>
          </w:p>
        </w:tc>
        <w:tc>
          <w:tcPr>
            <w:tcW w:w="1648" w:type="pct"/>
            <w:tcBorders>
              <w:bottom w:val="single" w:sz="12" w:space="0" w:color="auto"/>
            </w:tcBorders>
            <w:shd w:val="clear" w:color="auto" w:fill="auto"/>
          </w:tcPr>
          <w:p w14:paraId="6FCA78C4" w14:textId="77777777" w:rsidR="0016613E" w:rsidRPr="00D409FD" w:rsidRDefault="0016613E" w:rsidP="0016613E">
            <w:pPr>
              <w:spacing w:after="0" w:line="240" w:lineRule="auto"/>
              <w:ind w:left="360"/>
              <w:rPr>
                <w:rFonts w:ascii="Arial" w:hAnsi="Arial" w:cs="Arial"/>
                <w:b/>
                <w:bCs/>
                <w:sz w:val="20"/>
                <w:szCs w:val="20"/>
              </w:rPr>
            </w:pPr>
            <w:r w:rsidRPr="00D409FD">
              <w:rPr>
                <w:rFonts w:ascii="Arial" w:hAnsi="Arial" w:cs="Arial"/>
                <w:b/>
                <w:bCs/>
                <w:sz w:val="20"/>
                <w:szCs w:val="20"/>
              </w:rPr>
              <w:t>Semnificatie</w:t>
            </w:r>
          </w:p>
        </w:tc>
      </w:tr>
      <w:tr w:rsidR="0016613E" w:rsidRPr="0016613E" w14:paraId="1C9B5926" w14:textId="77777777" w:rsidTr="00171C04">
        <w:trPr>
          <w:jc w:val="center"/>
        </w:trPr>
        <w:tc>
          <w:tcPr>
            <w:tcW w:w="1644" w:type="pct"/>
            <w:tcBorders>
              <w:top w:val="single" w:sz="12" w:space="0" w:color="auto"/>
              <w:bottom w:val="single" w:sz="12" w:space="0" w:color="auto"/>
            </w:tcBorders>
          </w:tcPr>
          <w:p w14:paraId="0B594C0C" w14:textId="77777777" w:rsidR="0016613E" w:rsidRPr="00D409FD" w:rsidRDefault="0016613E" w:rsidP="0016613E">
            <w:pPr>
              <w:spacing w:after="0" w:line="240" w:lineRule="auto"/>
              <w:ind w:left="360"/>
              <w:rPr>
                <w:rFonts w:ascii="Arial" w:hAnsi="Arial" w:cs="Arial"/>
                <w:sz w:val="20"/>
                <w:szCs w:val="20"/>
              </w:rPr>
            </w:pPr>
            <w:r w:rsidRPr="00D409FD">
              <w:rPr>
                <w:rFonts w:ascii="Arial" w:hAnsi="Arial" w:cs="Arial"/>
                <w:sz w:val="20"/>
                <w:szCs w:val="20"/>
              </w:rPr>
              <w:t>1</w:t>
            </w:r>
          </w:p>
        </w:tc>
        <w:tc>
          <w:tcPr>
            <w:tcW w:w="1708" w:type="pct"/>
            <w:tcBorders>
              <w:top w:val="single" w:sz="12" w:space="0" w:color="auto"/>
              <w:bottom w:val="single" w:sz="12" w:space="0" w:color="auto"/>
            </w:tcBorders>
          </w:tcPr>
          <w:p w14:paraId="7BC72340" w14:textId="77777777" w:rsidR="0016613E" w:rsidRPr="00D409FD" w:rsidRDefault="0016613E" w:rsidP="0016613E">
            <w:pPr>
              <w:spacing w:after="0" w:line="240" w:lineRule="auto"/>
              <w:ind w:left="360"/>
              <w:rPr>
                <w:rFonts w:ascii="Arial" w:hAnsi="Arial" w:cs="Arial"/>
                <w:sz w:val="20"/>
                <w:szCs w:val="20"/>
              </w:rPr>
            </w:pPr>
            <w:r w:rsidRPr="00D409FD">
              <w:rPr>
                <w:rFonts w:ascii="Arial" w:hAnsi="Arial" w:cs="Arial"/>
                <w:sz w:val="20"/>
                <w:szCs w:val="20"/>
              </w:rPr>
              <w:t>1</w:t>
            </w:r>
          </w:p>
        </w:tc>
        <w:tc>
          <w:tcPr>
            <w:tcW w:w="1648" w:type="pct"/>
            <w:tcBorders>
              <w:top w:val="single" w:sz="12" w:space="0" w:color="auto"/>
              <w:bottom w:val="single" w:sz="12" w:space="0" w:color="auto"/>
            </w:tcBorders>
          </w:tcPr>
          <w:p w14:paraId="21A0459D" w14:textId="77777777" w:rsidR="0016613E" w:rsidRPr="00D409FD" w:rsidRDefault="0016613E" w:rsidP="0016613E">
            <w:pPr>
              <w:spacing w:after="0" w:line="240" w:lineRule="auto"/>
              <w:ind w:left="360"/>
              <w:rPr>
                <w:rFonts w:ascii="Arial" w:hAnsi="Arial" w:cs="Arial"/>
                <w:sz w:val="20"/>
                <w:szCs w:val="20"/>
              </w:rPr>
            </w:pPr>
            <w:r w:rsidRPr="00D409FD">
              <w:rPr>
                <w:rFonts w:ascii="Arial" w:hAnsi="Arial" w:cs="Arial"/>
                <w:sz w:val="20"/>
                <w:szCs w:val="20"/>
              </w:rPr>
              <w:t>1</w:t>
            </w:r>
          </w:p>
        </w:tc>
      </w:tr>
    </w:tbl>
    <w:p w14:paraId="4C98436E" w14:textId="77777777" w:rsidR="00564744" w:rsidRPr="006611A5" w:rsidRDefault="00564744" w:rsidP="00462203">
      <w:pPr>
        <w:spacing w:after="0" w:line="360" w:lineRule="auto"/>
        <w:rPr>
          <w:rFonts w:ascii="Arial" w:hAnsi="Arial" w:cs="Arial"/>
          <w:sz w:val="22"/>
          <w:szCs w:val="22"/>
          <w:lang w:eastAsia="en-GB"/>
        </w:rPr>
      </w:pPr>
    </w:p>
    <w:p w14:paraId="085FA888" w14:textId="3EA3E1BA" w:rsidR="00564744" w:rsidRPr="006611A5" w:rsidRDefault="00564744" w:rsidP="00462203">
      <w:pPr>
        <w:pStyle w:val="Heading3"/>
        <w:tabs>
          <w:tab w:val="clear" w:pos="1362"/>
        </w:tabs>
        <w:spacing w:before="0" w:after="0" w:line="360" w:lineRule="auto"/>
        <w:ind w:left="0" w:firstLine="0"/>
        <w:jc w:val="both"/>
        <w:rPr>
          <w:rFonts w:ascii="Arial" w:hAnsi="Arial"/>
          <w:sz w:val="22"/>
          <w:szCs w:val="22"/>
        </w:rPr>
      </w:pPr>
      <w:bookmarkStart w:id="424" w:name="_Toc30049901"/>
      <w:r w:rsidRPr="006611A5">
        <w:rPr>
          <w:rFonts w:ascii="Arial" w:hAnsi="Arial"/>
          <w:sz w:val="22"/>
          <w:szCs w:val="22"/>
        </w:rPr>
        <w:t>M</w:t>
      </w:r>
      <w:r w:rsidR="00067FE0">
        <w:rPr>
          <w:rFonts w:ascii="Arial" w:hAnsi="Arial"/>
          <w:sz w:val="22"/>
          <w:szCs w:val="22"/>
        </w:rPr>
        <w:t>a</w:t>
      </w:r>
      <w:r w:rsidRPr="006611A5">
        <w:rPr>
          <w:rFonts w:ascii="Arial" w:hAnsi="Arial"/>
          <w:sz w:val="22"/>
          <w:szCs w:val="22"/>
        </w:rPr>
        <w:t>suri de diminuare a impactului</w:t>
      </w:r>
      <w:bookmarkEnd w:id="424"/>
    </w:p>
    <w:p w14:paraId="40DB5C9E" w14:textId="77777777" w:rsidR="00462203" w:rsidRDefault="00462203" w:rsidP="00462203">
      <w:pPr>
        <w:spacing w:after="0" w:line="360" w:lineRule="auto"/>
        <w:jc w:val="both"/>
        <w:rPr>
          <w:rFonts w:ascii="Arial" w:hAnsi="Arial" w:cs="Arial"/>
          <w:sz w:val="22"/>
          <w:szCs w:val="22"/>
        </w:rPr>
      </w:pPr>
    </w:p>
    <w:p w14:paraId="295AA81C" w14:textId="77777777" w:rsidR="004C2EEA" w:rsidRPr="000F6D08" w:rsidRDefault="004C2EEA" w:rsidP="004C2EEA">
      <w:pPr>
        <w:numPr>
          <w:ilvl w:val="0"/>
          <w:numId w:val="180"/>
        </w:numPr>
        <w:spacing w:after="0" w:line="240" w:lineRule="auto"/>
        <w:ind w:left="357" w:hanging="357"/>
        <w:jc w:val="both"/>
        <w:rPr>
          <w:rFonts w:ascii="Arial" w:hAnsi="Arial" w:cs="Arial"/>
          <w:sz w:val="22"/>
          <w:szCs w:val="22"/>
        </w:rPr>
      </w:pPr>
      <w:bookmarkStart w:id="425" w:name="_Hlk13833804"/>
      <w:r w:rsidRPr="000F6D08">
        <w:rPr>
          <w:rFonts w:ascii="Arial" w:hAnsi="Arial" w:cs="Arial"/>
          <w:sz w:val="22"/>
          <w:szCs w:val="22"/>
        </w:rPr>
        <w:t xml:space="preserve">organizarea de santier va fi amplasata </w:t>
      </w:r>
      <w:r>
        <w:rPr>
          <w:rFonts w:ascii="Arial" w:hAnsi="Arial" w:cs="Arial"/>
          <w:sz w:val="22"/>
          <w:szCs w:val="22"/>
        </w:rPr>
        <w:t>in interiorul amplasamentului</w:t>
      </w:r>
      <w:r w:rsidRPr="000F6D08">
        <w:rPr>
          <w:rFonts w:ascii="Arial" w:hAnsi="Arial" w:cs="Arial"/>
          <w:sz w:val="22"/>
          <w:szCs w:val="22"/>
        </w:rPr>
        <w:t>;</w:t>
      </w:r>
    </w:p>
    <w:p w14:paraId="15F00E2B" w14:textId="77777777" w:rsidR="004C2EEA" w:rsidRPr="001C0448" w:rsidRDefault="004C2EEA" w:rsidP="004C2EEA">
      <w:pPr>
        <w:numPr>
          <w:ilvl w:val="0"/>
          <w:numId w:val="180"/>
        </w:numPr>
        <w:spacing w:after="0" w:line="240" w:lineRule="auto"/>
        <w:ind w:left="357" w:hanging="357"/>
        <w:jc w:val="both"/>
        <w:rPr>
          <w:rFonts w:ascii="Arial" w:hAnsi="Arial" w:cs="Arial"/>
          <w:sz w:val="22"/>
          <w:szCs w:val="22"/>
          <w:lang w:val="fr-CA"/>
        </w:rPr>
      </w:pPr>
      <w:r w:rsidRPr="001C0448">
        <w:rPr>
          <w:rFonts w:ascii="Arial" w:hAnsi="Arial" w:cs="Arial"/>
          <w:sz w:val="22"/>
          <w:szCs w:val="22"/>
          <w:lang w:val="fr-CA"/>
        </w:rPr>
        <w:t>vor fi utilizate echipamente moderne care sa genereze un nivel de zgomot cat mai mic;</w:t>
      </w:r>
    </w:p>
    <w:p w14:paraId="355C52DA" w14:textId="77777777" w:rsidR="004C2EEA" w:rsidRPr="000F6D08" w:rsidRDefault="004C2EEA" w:rsidP="004C2EEA">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vor fi utilizate echipamente moderne care sa genereze un nivel de zgomot cat mai mic;</w:t>
      </w:r>
    </w:p>
    <w:p w14:paraId="31E336C2" w14:textId="77777777" w:rsidR="004C2EEA" w:rsidRDefault="004C2EEA" w:rsidP="004C2EEA">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vor fi respectate orele legale de odihna si nu se va lucra noaptea;</w:t>
      </w:r>
    </w:p>
    <w:p w14:paraId="74B887D7" w14:textId="77777777" w:rsidR="004C2EEA" w:rsidRPr="000F6D08" w:rsidRDefault="004C2EEA" w:rsidP="004C2EEA">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santierul va fi semnalizat cu panouri de avertizare si va fi imprejmuit pentru a limita emisiile de poluanti atmosferici si de zgomot;</w:t>
      </w:r>
    </w:p>
    <w:p w14:paraId="66403B5D" w14:textId="77777777" w:rsidR="004C2EEA" w:rsidRPr="000F6D08" w:rsidRDefault="004C2EEA" w:rsidP="004C2EEA">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drumurile de acces vor fi permanent mentinute curate si se va asigura accesul echipelor de interventie;</w:t>
      </w:r>
    </w:p>
    <w:p w14:paraId="49324D27" w14:textId="77777777" w:rsidR="004C2EEA" w:rsidRDefault="004C2EEA" w:rsidP="004C2EEA">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itinerariul vehiculelor care vor transporta materialele de constructie va fi ales astfel incat sa nu afecteze populatia locala, pe cat posibil sa fie alese rutele din afara localitatilor;</w:t>
      </w:r>
    </w:p>
    <w:p w14:paraId="29C6C05D" w14:textId="77777777" w:rsidR="004C2EEA" w:rsidRDefault="004C2EEA" w:rsidP="004C2EEA">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viteza de deplasare a vehiculelor care transporta materialele de constructie nu poate fi mai mare de 40 km/h in interiorul localitatilor;</w:t>
      </w:r>
    </w:p>
    <w:p w14:paraId="48CE788A" w14:textId="77777777" w:rsidR="004C2EEA" w:rsidRPr="000F6D08" w:rsidRDefault="004C2EEA" w:rsidP="004C2EEA">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depozitele de materiale de constructie in vrac vor fi imprejmuite pentru a limita antrenarea de particule de catre precipitatii sau vant;</w:t>
      </w:r>
    </w:p>
    <w:p w14:paraId="33F32E49" w14:textId="77777777" w:rsidR="004C2EEA" w:rsidRDefault="004C2EEA" w:rsidP="004C2EEA">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utilajele vor fi verificate si reparate periodic, pentru a limita emisiile de noxe si de zgomot;</w:t>
      </w:r>
    </w:p>
    <w:p w14:paraId="13436C6E" w14:textId="77777777" w:rsidR="004C2EEA" w:rsidRPr="000F6D08" w:rsidRDefault="004C2EEA" w:rsidP="004C2EEA">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nivelul zgomotului in amplasamentul organizarii de santier si la limita zonelor rezidentiale va fi verificat periodic;</w:t>
      </w:r>
    </w:p>
    <w:p w14:paraId="1CA37D7F" w14:textId="77777777" w:rsidR="004C2EEA" w:rsidRDefault="004C2EEA" w:rsidP="004C2EEA">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iluminarea lucrarilor de constructie se va face astfel incat sa nu afecteze locuitori din zona analizata;</w:t>
      </w:r>
    </w:p>
    <w:p w14:paraId="47123A31" w14:textId="77777777" w:rsidR="004C2EEA" w:rsidRPr="000F6D08" w:rsidRDefault="004C2EEA" w:rsidP="004C2EEA">
      <w:pPr>
        <w:numPr>
          <w:ilvl w:val="0"/>
          <w:numId w:val="180"/>
        </w:numPr>
        <w:spacing w:after="0" w:line="240" w:lineRule="auto"/>
        <w:ind w:left="357" w:hanging="357"/>
        <w:jc w:val="both"/>
        <w:rPr>
          <w:rFonts w:ascii="Arial" w:hAnsi="Arial" w:cs="Arial"/>
          <w:sz w:val="22"/>
          <w:szCs w:val="22"/>
          <w:lang w:val="fr-CA"/>
        </w:rPr>
      </w:pPr>
      <w:r w:rsidRPr="000F6D08">
        <w:rPr>
          <w:rFonts w:ascii="Arial" w:hAnsi="Arial" w:cs="Arial"/>
          <w:sz w:val="22"/>
          <w:szCs w:val="22"/>
          <w:lang w:val="fr-CA"/>
        </w:rPr>
        <w:t xml:space="preserve">In perioada de exploatare a </w:t>
      </w:r>
      <w:r>
        <w:rPr>
          <w:rFonts w:ascii="Arial" w:hAnsi="Arial" w:cs="Arial"/>
          <w:sz w:val="22"/>
          <w:szCs w:val="22"/>
          <w:lang w:val="fr-CA"/>
        </w:rPr>
        <w:t>viitoarei investitii</w:t>
      </w:r>
      <w:r w:rsidRPr="000F6D08">
        <w:rPr>
          <w:rFonts w:ascii="Arial" w:hAnsi="Arial" w:cs="Arial"/>
          <w:sz w:val="22"/>
          <w:szCs w:val="22"/>
          <w:lang w:val="fr-CA"/>
        </w:rPr>
        <w:t xml:space="preserve"> nu va exista impact asupra asezarilor umane sau a obiectivelor protejate, astfel incat nu se impune adoptarea unor masuri speciale de reducere a impactului asupra mediului socio-economic si a populatiei locale.</w:t>
      </w:r>
    </w:p>
    <w:p w14:paraId="214F4777" w14:textId="77777777" w:rsidR="004C2EEA" w:rsidRPr="001C0448" w:rsidRDefault="004C2EEA" w:rsidP="004C2EEA">
      <w:pPr>
        <w:spacing w:after="0" w:line="240" w:lineRule="auto"/>
        <w:jc w:val="both"/>
        <w:rPr>
          <w:rFonts w:ascii="Arial" w:hAnsi="Arial" w:cs="Arial"/>
          <w:sz w:val="22"/>
          <w:szCs w:val="22"/>
          <w:lang w:val="fr-CA"/>
        </w:rPr>
      </w:pPr>
    </w:p>
    <w:p w14:paraId="797555A7" w14:textId="77777777" w:rsidR="004C2EEA" w:rsidRPr="000F6D08" w:rsidRDefault="004C2EEA" w:rsidP="004C2EEA">
      <w:pPr>
        <w:spacing w:after="0" w:line="240" w:lineRule="auto"/>
        <w:jc w:val="both"/>
        <w:rPr>
          <w:rFonts w:ascii="Arial" w:hAnsi="Arial" w:cs="Arial"/>
          <w:i/>
          <w:sz w:val="22"/>
          <w:szCs w:val="22"/>
          <w:lang w:val="fr-CA"/>
        </w:rPr>
      </w:pPr>
      <w:r w:rsidRPr="000F6D08">
        <w:rPr>
          <w:rFonts w:ascii="Arial" w:hAnsi="Arial" w:cs="Arial"/>
          <w:i/>
          <w:sz w:val="22"/>
          <w:szCs w:val="22"/>
          <w:lang w:val="fr-CA"/>
        </w:rPr>
        <w:t>Masuri propuse pentru protectia asezarilor umane:</w:t>
      </w:r>
    </w:p>
    <w:p w14:paraId="2563D511" w14:textId="77777777" w:rsidR="004C2EEA" w:rsidRPr="000F6D08" w:rsidRDefault="004C2EEA" w:rsidP="004C2EEA">
      <w:pPr>
        <w:numPr>
          <w:ilvl w:val="0"/>
          <w:numId w:val="181"/>
        </w:numPr>
        <w:spacing w:after="0" w:line="240" w:lineRule="auto"/>
        <w:jc w:val="both"/>
        <w:rPr>
          <w:rFonts w:ascii="Arial" w:hAnsi="Arial" w:cs="Arial"/>
          <w:sz w:val="22"/>
          <w:szCs w:val="22"/>
          <w:lang w:val="fr-CA"/>
        </w:rPr>
      </w:pPr>
      <w:r w:rsidRPr="000F6D08">
        <w:rPr>
          <w:rFonts w:ascii="Arial" w:hAnsi="Arial" w:cs="Arial"/>
          <w:sz w:val="22"/>
          <w:szCs w:val="22"/>
          <w:lang w:val="fr-CA"/>
        </w:rPr>
        <w:t>se va acorda o atentie sporita manevrarii utilajelor in apropierea zonelor locuite si a obiectivelor care isi desfasoara activitatea langa amplasamentul proiectului</w:t>
      </w:r>
    </w:p>
    <w:p w14:paraId="01F1A826" w14:textId="77777777" w:rsidR="004C2EEA" w:rsidRPr="000F6D08" w:rsidRDefault="004C2EEA" w:rsidP="004C2EEA">
      <w:pPr>
        <w:spacing w:after="0" w:line="240" w:lineRule="auto"/>
        <w:jc w:val="both"/>
        <w:rPr>
          <w:rFonts w:ascii="Arial" w:hAnsi="Arial" w:cs="Arial"/>
          <w:sz w:val="22"/>
          <w:szCs w:val="22"/>
          <w:lang w:val="fr-CA"/>
        </w:rPr>
      </w:pPr>
    </w:p>
    <w:p w14:paraId="2ECC6B69" w14:textId="77777777" w:rsidR="004C2EEA" w:rsidRPr="000F6D08" w:rsidRDefault="004C2EEA" w:rsidP="004C2EEA">
      <w:pPr>
        <w:spacing w:after="0" w:line="240" w:lineRule="auto"/>
        <w:jc w:val="both"/>
        <w:rPr>
          <w:rFonts w:ascii="Arial" w:hAnsi="Arial" w:cs="Arial"/>
          <w:sz w:val="22"/>
          <w:szCs w:val="22"/>
          <w:lang w:val="fr-CA"/>
        </w:rPr>
      </w:pPr>
      <w:r w:rsidRPr="000F6D08">
        <w:rPr>
          <w:rFonts w:ascii="Arial" w:hAnsi="Arial" w:cs="Arial"/>
          <w:sz w:val="22"/>
          <w:szCs w:val="22"/>
          <w:lang w:val="fr-CA"/>
        </w:rPr>
        <w:t>Pe perioada efectiva de lucru, zona de santier poate afecta peisajul, dar daca este bine organizat si gestionat, poate crea o imagine dinamica.</w:t>
      </w:r>
    </w:p>
    <w:p w14:paraId="2CDC4225" w14:textId="77777777" w:rsidR="004C2EEA" w:rsidRPr="000F6D08" w:rsidRDefault="004C2EEA" w:rsidP="004C2EEA">
      <w:pPr>
        <w:spacing w:after="0" w:line="240" w:lineRule="auto"/>
        <w:jc w:val="both"/>
        <w:rPr>
          <w:rFonts w:ascii="Arial" w:hAnsi="Arial" w:cs="Arial"/>
          <w:sz w:val="22"/>
          <w:szCs w:val="22"/>
          <w:lang w:val="fr-CA"/>
        </w:rPr>
      </w:pPr>
    </w:p>
    <w:p w14:paraId="18E24150" w14:textId="77777777" w:rsidR="004C2EEA" w:rsidRPr="000F6D08" w:rsidRDefault="004C2EEA" w:rsidP="004C2EEA">
      <w:pPr>
        <w:spacing w:after="0" w:line="240" w:lineRule="auto"/>
        <w:jc w:val="both"/>
        <w:rPr>
          <w:rFonts w:ascii="Arial" w:hAnsi="Arial" w:cs="Arial"/>
          <w:sz w:val="22"/>
          <w:szCs w:val="22"/>
          <w:lang w:val="fr-CA"/>
        </w:rPr>
      </w:pPr>
      <w:r w:rsidRPr="000F6D08">
        <w:rPr>
          <w:rFonts w:ascii="Arial" w:hAnsi="Arial" w:cs="Arial"/>
          <w:sz w:val="22"/>
          <w:szCs w:val="22"/>
          <w:lang w:val="fr-CA"/>
        </w:rPr>
        <w:t>In perioda de operare, se poate aprecia o imbunatatire a conditiilor de viata, datorita imbunatatirii accesibilitatii in zona.</w:t>
      </w:r>
    </w:p>
    <w:p w14:paraId="3AF0528F" w14:textId="77777777" w:rsidR="004C2EEA" w:rsidRPr="000F6D08" w:rsidRDefault="004C2EEA" w:rsidP="004C2EEA">
      <w:pPr>
        <w:spacing w:after="0" w:line="240" w:lineRule="auto"/>
        <w:jc w:val="both"/>
        <w:rPr>
          <w:rFonts w:ascii="Arial" w:hAnsi="Arial" w:cs="Arial"/>
          <w:sz w:val="22"/>
          <w:szCs w:val="22"/>
          <w:lang w:val="fr-CA"/>
        </w:rPr>
      </w:pPr>
    </w:p>
    <w:p w14:paraId="309C1024" w14:textId="77777777" w:rsidR="004C2EEA" w:rsidRPr="000F6D08" w:rsidRDefault="004C2EEA" w:rsidP="004C2EEA">
      <w:pPr>
        <w:spacing w:after="0" w:line="240" w:lineRule="auto"/>
        <w:jc w:val="both"/>
        <w:rPr>
          <w:rFonts w:ascii="Arial" w:hAnsi="Arial" w:cs="Arial"/>
          <w:sz w:val="22"/>
          <w:szCs w:val="22"/>
          <w:lang w:val="fr-CA"/>
        </w:rPr>
      </w:pPr>
      <w:r w:rsidRPr="000F6D08">
        <w:rPr>
          <w:rFonts w:ascii="Arial" w:hAnsi="Arial" w:cs="Arial"/>
          <w:i/>
          <w:sz w:val="22"/>
          <w:szCs w:val="22"/>
          <w:lang w:val="fr-CA"/>
        </w:rPr>
        <w:t>Masurile pentru prevenirea si reducerea efectelor adverse asupra asezarilor umane</w:t>
      </w:r>
      <w:r w:rsidRPr="000F6D08">
        <w:rPr>
          <w:rFonts w:ascii="Arial" w:hAnsi="Arial" w:cs="Arial"/>
          <w:sz w:val="22"/>
          <w:szCs w:val="22"/>
          <w:lang w:val="fr-CA"/>
        </w:rPr>
        <w:t>, in perioada de functionare pot fi:</w:t>
      </w:r>
    </w:p>
    <w:p w14:paraId="6E2406E6" w14:textId="77777777" w:rsidR="004C2EEA" w:rsidRDefault="004C2EEA" w:rsidP="004C2EEA">
      <w:pPr>
        <w:numPr>
          <w:ilvl w:val="0"/>
          <w:numId w:val="158"/>
        </w:numPr>
        <w:spacing w:after="0" w:line="240" w:lineRule="auto"/>
        <w:jc w:val="both"/>
        <w:rPr>
          <w:rFonts w:ascii="Arial" w:hAnsi="Arial" w:cs="Arial"/>
          <w:sz w:val="22"/>
          <w:szCs w:val="22"/>
          <w:lang w:val="fr-CA"/>
        </w:rPr>
      </w:pPr>
      <w:r w:rsidRPr="000F6D08">
        <w:rPr>
          <w:rFonts w:ascii="Arial" w:hAnsi="Arial" w:cs="Arial"/>
          <w:sz w:val="22"/>
          <w:szCs w:val="22"/>
          <w:lang w:val="fr-CA"/>
        </w:rPr>
        <w:t>controlarea poluarii fonice</w:t>
      </w:r>
      <w:r>
        <w:rPr>
          <w:rFonts w:ascii="Arial" w:hAnsi="Arial" w:cs="Arial"/>
          <w:sz w:val="22"/>
          <w:szCs w:val="22"/>
          <w:lang w:val="fr-CA"/>
        </w:rPr>
        <w:t>;</w:t>
      </w:r>
    </w:p>
    <w:p w14:paraId="77298CE1" w14:textId="77777777" w:rsidR="004C2EEA" w:rsidRDefault="004C2EEA" w:rsidP="004C2EEA">
      <w:pPr>
        <w:numPr>
          <w:ilvl w:val="0"/>
          <w:numId w:val="158"/>
        </w:numPr>
        <w:spacing w:after="0" w:line="240" w:lineRule="auto"/>
        <w:jc w:val="both"/>
        <w:rPr>
          <w:rFonts w:ascii="Arial" w:hAnsi="Arial" w:cs="Arial"/>
          <w:sz w:val="22"/>
          <w:szCs w:val="22"/>
          <w:lang w:val="fr-CA"/>
        </w:rPr>
      </w:pPr>
      <w:r w:rsidRPr="000F6D08">
        <w:rPr>
          <w:rFonts w:ascii="Arial" w:hAnsi="Arial" w:cs="Arial"/>
          <w:sz w:val="22"/>
          <w:szCs w:val="22"/>
          <w:lang w:val="fr-CA"/>
        </w:rPr>
        <w:t xml:space="preserve">controlarea poluarii </w:t>
      </w:r>
      <w:r>
        <w:rPr>
          <w:rFonts w:ascii="Arial" w:hAnsi="Arial" w:cs="Arial"/>
          <w:sz w:val="22"/>
          <w:szCs w:val="22"/>
          <w:lang w:val="fr-CA"/>
        </w:rPr>
        <w:t>aerului;</w:t>
      </w:r>
    </w:p>
    <w:p w14:paraId="100E802A" w14:textId="77777777" w:rsidR="004C2EEA" w:rsidRDefault="004C2EEA" w:rsidP="004C2EEA">
      <w:pPr>
        <w:numPr>
          <w:ilvl w:val="0"/>
          <w:numId w:val="158"/>
        </w:numPr>
        <w:spacing w:after="0" w:line="240" w:lineRule="auto"/>
        <w:jc w:val="both"/>
        <w:rPr>
          <w:rFonts w:ascii="Arial" w:hAnsi="Arial" w:cs="Arial"/>
          <w:sz w:val="22"/>
          <w:szCs w:val="22"/>
          <w:lang w:val="fr-CA"/>
        </w:rPr>
      </w:pPr>
      <w:r>
        <w:rPr>
          <w:rFonts w:ascii="Arial" w:hAnsi="Arial" w:cs="Arial"/>
          <w:sz w:val="22"/>
          <w:szCs w:val="22"/>
          <w:lang w:val="fr-CA"/>
        </w:rPr>
        <w:t>controlarea nivelul concentratiilor poluantilor evacuati in emisar;</w:t>
      </w:r>
    </w:p>
    <w:p w14:paraId="17577871" w14:textId="4D411BAB" w:rsidR="004C2EEA" w:rsidRDefault="004C2EEA" w:rsidP="004C2EEA">
      <w:pPr>
        <w:numPr>
          <w:ilvl w:val="0"/>
          <w:numId w:val="158"/>
        </w:numPr>
        <w:spacing w:after="0" w:line="240" w:lineRule="auto"/>
        <w:jc w:val="both"/>
        <w:rPr>
          <w:rFonts w:ascii="Arial" w:hAnsi="Arial" w:cs="Arial"/>
          <w:sz w:val="22"/>
          <w:szCs w:val="22"/>
          <w:lang w:val="fr-CA"/>
        </w:rPr>
      </w:pPr>
      <w:r>
        <w:rPr>
          <w:rFonts w:ascii="Arial" w:hAnsi="Arial" w:cs="Arial"/>
          <w:sz w:val="22"/>
          <w:szCs w:val="22"/>
          <w:lang w:val="fr-CA"/>
        </w:rPr>
        <w:t>intretinerea si verificarea periodica a statiei de epurare;</w:t>
      </w:r>
    </w:p>
    <w:p w14:paraId="55CF443D" w14:textId="77777777" w:rsidR="004C2EEA" w:rsidRPr="000F6D08" w:rsidRDefault="004C2EEA" w:rsidP="004C2EEA">
      <w:pPr>
        <w:spacing w:after="0" w:line="240" w:lineRule="auto"/>
        <w:jc w:val="both"/>
        <w:rPr>
          <w:rFonts w:ascii="Arial" w:hAnsi="Arial" w:cs="Arial"/>
          <w:sz w:val="22"/>
          <w:szCs w:val="22"/>
          <w:lang w:val="fr-CA"/>
        </w:rPr>
      </w:pPr>
    </w:p>
    <w:p w14:paraId="11B44ED6" w14:textId="77777777" w:rsidR="004C2EEA" w:rsidRPr="000F6D08" w:rsidRDefault="004C2EEA" w:rsidP="004C2EEA">
      <w:pPr>
        <w:numPr>
          <w:ilvl w:val="0"/>
          <w:numId w:val="158"/>
        </w:numPr>
        <w:spacing w:after="0" w:line="240" w:lineRule="auto"/>
        <w:jc w:val="both"/>
        <w:rPr>
          <w:rFonts w:ascii="Arial" w:hAnsi="Arial" w:cs="Arial"/>
          <w:sz w:val="22"/>
          <w:szCs w:val="22"/>
          <w:lang w:val="fr-CA"/>
        </w:rPr>
      </w:pPr>
      <w:r w:rsidRPr="000F6D08">
        <w:rPr>
          <w:rFonts w:ascii="Arial" w:hAnsi="Arial" w:cs="Arial"/>
          <w:sz w:val="22"/>
          <w:szCs w:val="22"/>
          <w:lang w:val="fr-CA"/>
        </w:rPr>
        <w:t>respectarea Ord. nr. 119/2014 pentru aprobarea Normelor de igiena si sanatate publica privind mediul de viata al populatiei</w:t>
      </w:r>
    </w:p>
    <w:p w14:paraId="66CDA8E3" w14:textId="77777777" w:rsidR="0016613E" w:rsidRPr="0016613E" w:rsidRDefault="0016613E" w:rsidP="0016613E">
      <w:pPr>
        <w:pStyle w:val="BodyText0"/>
        <w:spacing w:after="0"/>
        <w:jc w:val="both"/>
        <w:rPr>
          <w:rFonts w:ascii="Arial" w:hAnsi="Arial" w:cs="Arial"/>
          <w:sz w:val="22"/>
          <w:szCs w:val="22"/>
        </w:rPr>
      </w:pPr>
    </w:p>
    <w:p w14:paraId="7AD50369" w14:textId="77777777" w:rsidR="0016613E" w:rsidRPr="0016613E" w:rsidRDefault="0016613E" w:rsidP="0016613E">
      <w:pPr>
        <w:spacing w:after="0" w:line="240" w:lineRule="auto"/>
        <w:jc w:val="both"/>
        <w:rPr>
          <w:rFonts w:ascii="Arial" w:hAnsi="Arial" w:cs="Arial"/>
          <w:b/>
          <w:i/>
          <w:sz w:val="22"/>
          <w:szCs w:val="22"/>
        </w:rPr>
      </w:pPr>
      <w:r w:rsidRPr="0016613E">
        <w:rPr>
          <w:rFonts w:ascii="Arial" w:hAnsi="Arial" w:cs="Arial"/>
          <w:b/>
          <w:i/>
          <w:sz w:val="22"/>
          <w:szCs w:val="22"/>
        </w:rPr>
        <w:t>Concluzie</w:t>
      </w:r>
    </w:p>
    <w:p w14:paraId="58F0CDBA" w14:textId="1EFE41FC" w:rsidR="0016613E" w:rsidRPr="0016613E" w:rsidRDefault="0016613E" w:rsidP="0016613E">
      <w:pPr>
        <w:spacing w:after="0" w:line="240" w:lineRule="auto"/>
        <w:jc w:val="both"/>
        <w:rPr>
          <w:rFonts w:ascii="Arial" w:hAnsi="Arial" w:cs="Arial"/>
          <w:sz w:val="22"/>
          <w:szCs w:val="22"/>
        </w:rPr>
      </w:pPr>
      <w:r w:rsidRPr="0016613E">
        <w:rPr>
          <w:rFonts w:ascii="Arial" w:hAnsi="Arial" w:cs="Arial"/>
          <w:sz w:val="22"/>
          <w:szCs w:val="22"/>
        </w:rPr>
        <w:t xml:space="preserve">Se estimeaza ca activitatea de construire </w:t>
      </w:r>
      <w:r w:rsidR="00FF5B41">
        <w:rPr>
          <w:rFonts w:ascii="Arial" w:hAnsi="Arial" w:cs="Arial"/>
          <w:sz w:val="22"/>
          <w:szCs w:val="22"/>
        </w:rPr>
        <w:t>cu activitatile de amenajre/compartimentare/montaj utilaje si echipamente</w:t>
      </w:r>
      <w:r w:rsidRPr="0016613E">
        <w:rPr>
          <w:rFonts w:ascii="Arial" w:hAnsi="Arial" w:cs="Arial"/>
          <w:sz w:val="22"/>
          <w:szCs w:val="22"/>
        </w:rPr>
        <w:t xml:space="preserve"> nu constituie sursa de disconfort pentru asezaril</w:t>
      </w:r>
      <w:r w:rsidR="00FE29EE">
        <w:rPr>
          <w:rFonts w:ascii="Arial" w:hAnsi="Arial" w:cs="Arial"/>
          <w:sz w:val="22"/>
          <w:szCs w:val="22"/>
        </w:rPr>
        <w:t>e</w:t>
      </w:r>
      <w:r w:rsidRPr="0016613E">
        <w:rPr>
          <w:rFonts w:ascii="Arial" w:hAnsi="Arial" w:cs="Arial"/>
          <w:sz w:val="22"/>
          <w:szCs w:val="22"/>
        </w:rPr>
        <w:t xml:space="preserve"> umane si nu va avea impact negativ asupra obiectivelor de interes public.</w:t>
      </w:r>
    </w:p>
    <w:bookmarkEnd w:id="425"/>
    <w:p w14:paraId="469F458F" w14:textId="651D200D" w:rsidR="00564744" w:rsidRDefault="00564744" w:rsidP="00462203">
      <w:pPr>
        <w:spacing w:after="0" w:line="360" w:lineRule="auto"/>
        <w:rPr>
          <w:rFonts w:ascii="Arial" w:hAnsi="Arial" w:cs="Arial"/>
          <w:sz w:val="22"/>
          <w:szCs w:val="22"/>
          <w:lang w:eastAsia="en-GB"/>
        </w:rPr>
      </w:pPr>
    </w:p>
    <w:p w14:paraId="673C6407" w14:textId="4387FA43" w:rsidR="00564744" w:rsidRPr="006611A5" w:rsidRDefault="00564744" w:rsidP="00462203">
      <w:pPr>
        <w:pStyle w:val="Heading2"/>
        <w:tabs>
          <w:tab w:val="clear" w:pos="5359"/>
        </w:tabs>
        <w:spacing w:before="0" w:after="0" w:line="360" w:lineRule="auto"/>
        <w:ind w:left="0" w:firstLine="0"/>
        <w:jc w:val="both"/>
        <w:rPr>
          <w:rFonts w:ascii="Arial" w:hAnsi="Arial" w:cs="Arial"/>
          <w:sz w:val="22"/>
          <w:szCs w:val="22"/>
          <w:lang w:val="ro-RO" w:eastAsia="en-GB"/>
        </w:rPr>
      </w:pPr>
      <w:bookmarkStart w:id="426" w:name="_Toc30049902"/>
      <w:r w:rsidRPr="00564744">
        <w:rPr>
          <w:rFonts w:ascii="Arial" w:hAnsi="Arial" w:cs="Arial"/>
          <w:sz w:val="22"/>
          <w:szCs w:val="22"/>
          <w:lang w:val="ro-RO" w:eastAsia="en-GB"/>
        </w:rPr>
        <w:t>Interactiunea dintre acestia</w:t>
      </w:r>
      <w:bookmarkEnd w:id="426"/>
    </w:p>
    <w:p w14:paraId="0592EDE7" w14:textId="77777777" w:rsidR="00462203" w:rsidRDefault="00462203" w:rsidP="00462203">
      <w:pPr>
        <w:spacing w:after="0" w:line="360" w:lineRule="auto"/>
        <w:jc w:val="both"/>
        <w:rPr>
          <w:rFonts w:ascii="Arial" w:hAnsi="Arial" w:cs="Arial"/>
          <w:color w:val="000000"/>
          <w:sz w:val="22"/>
          <w:szCs w:val="22"/>
          <w:lang w:val="fr-CA"/>
        </w:rPr>
      </w:pPr>
    </w:p>
    <w:p w14:paraId="700B7EC2" w14:textId="41D0DD14" w:rsidR="0018247B" w:rsidRPr="00C5039A" w:rsidRDefault="004C2EEA" w:rsidP="0018247B">
      <w:pPr>
        <w:spacing w:after="0" w:line="240" w:lineRule="auto"/>
        <w:jc w:val="both"/>
        <w:rPr>
          <w:rFonts w:ascii="Arial" w:hAnsi="Arial" w:cs="Arial"/>
          <w:color w:val="000000"/>
          <w:sz w:val="22"/>
          <w:szCs w:val="22"/>
          <w:lang w:val="fr-CA"/>
        </w:rPr>
      </w:pPr>
      <w:bookmarkStart w:id="427" w:name="_Hlk13831971"/>
      <w:r>
        <w:rPr>
          <w:rFonts w:ascii="Arial" w:hAnsi="Arial" w:cs="Arial"/>
          <w:color w:val="000000"/>
          <w:sz w:val="22"/>
          <w:szCs w:val="22"/>
          <w:lang w:val="fr-CA"/>
        </w:rPr>
        <w:t>La schimbarea destinatiei functiunilor deja existente in amplasament se</w:t>
      </w:r>
      <w:r w:rsidR="0018247B" w:rsidRPr="00C5039A">
        <w:rPr>
          <w:rFonts w:ascii="Arial" w:hAnsi="Arial" w:cs="Arial"/>
          <w:color w:val="000000"/>
          <w:sz w:val="22"/>
          <w:szCs w:val="22"/>
          <w:lang w:val="fr-CA"/>
        </w:rPr>
        <w:t xml:space="preserve"> va genera un impact asupra mediului, dar acesta este moderat, temporar si reversibil. Impactul se va manifesta in general prin emisii de gaze de esapament de la utilajele ce vor executa lucrarile de </w:t>
      </w:r>
      <w:r>
        <w:rPr>
          <w:rFonts w:ascii="Arial" w:hAnsi="Arial" w:cs="Arial"/>
          <w:color w:val="000000"/>
          <w:sz w:val="22"/>
          <w:szCs w:val="22"/>
          <w:lang w:val="fr-CA"/>
        </w:rPr>
        <w:t>amenajare/comparimentare/montare utilaje si echipamente in interiorul corpurilor de cladire déjà existente</w:t>
      </w:r>
      <w:r w:rsidR="0018247B" w:rsidRPr="00C5039A">
        <w:rPr>
          <w:rFonts w:ascii="Arial" w:hAnsi="Arial" w:cs="Arial"/>
          <w:color w:val="000000"/>
          <w:sz w:val="22"/>
          <w:szCs w:val="22"/>
          <w:lang w:val="fr-CA"/>
        </w:rPr>
        <w:t xml:space="preserve"> de drum. Lucrarile </w:t>
      </w:r>
      <w:r>
        <w:rPr>
          <w:rFonts w:ascii="Arial" w:hAnsi="Arial" w:cs="Arial"/>
          <w:color w:val="000000"/>
          <w:sz w:val="22"/>
          <w:szCs w:val="22"/>
          <w:lang w:val="fr-CA"/>
        </w:rPr>
        <w:t xml:space="preserve">se </w:t>
      </w:r>
      <w:r w:rsidR="0018247B" w:rsidRPr="00C5039A">
        <w:rPr>
          <w:rFonts w:ascii="Arial" w:hAnsi="Arial" w:cs="Arial"/>
          <w:color w:val="000000"/>
          <w:sz w:val="22"/>
          <w:szCs w:val="22"/>
          <w:lang w:val="fr-CA"/>
        </w:rPr>
        <w:t xml:space="preserve">vor realiza </w:t>
      </w:r>
      <w:r>
        <w:rPr>
          <w:rFonts w:ascii="Arial" w:hAnsi="Arial" w:cs="Arial"/>
          <w:color w:val="000000"/>
          <w:sz w:val="22"/>
          <w:szCs w:val="22"/>
          <w:lang w:val="fr-CA"/>
        </w:rPr>
        <w:t>intr-un</w:t>
      </w:r>
      <w:r w:rsidR="0018247B" w:rsidRPr="00C5039A">
        <w:rPr>
          <w:rFonts w:ascii="Arial" w:hAnsi="Arial" w:cs="Arial"/>
          <w:color w:val="000000"/>
          <w:sz w:val="22"/>
          <w:szCs w:val="22"/>
          <w:lang w:val="fr-CA"/>
        </w:rPr>
        <w:t xml:space="preserve"> amplasament existent, astfel incat nu va fi afectata vegetatia si fauna din zona proiectului.</w:t>
      </w:r>
    </w:p>
    <w:p w14:paraId="4C550BE6" w14:textId="77777777" w:rsidR="00392123" w:rsidRPr="00C5039A" w:rsidRDefault="00392123" w:rsidP="0018247B">
      <w:pPr>
        <w:spacing w:after="0" w:line="240" w:lineRule="auto"/>
        <w:jc w:val="both"/>
        <w:rPr>
          <w:rFonts w:ascii="Arial" w:hAnsi="Arial" w:cs="Arial"/>
          <w:color w:val="000000"/>
          <w:sz w:val="22"/>
          <w:szCs w:val="22"/>
          <w:lang w:val="fr-CA"/>
        </w:rPr>
      </w:pPr>
    </w:p>
    <w:p w14:paraId="2E97A36D" w14:textId="77777777" w:rsidR="0018247B" w:rsidRDefault="0018247B" w:rsidP="0018247B">
      <w:pPr>
        <w:spacing w:after="0" w:line="240" w:lineRule="auto"/>
        <w:jc w:val="both"/>
        <w:rPr>
          <w:rFonts w:ascii="Arial" w:hAnsi="Arial" w:cs="Arial"/>
          <w:color w:val="000000"/>
          <w:sz w:val="22"/>
          <w:szCs w:val="22"/>
          <w:lang w:val="fr-CA"/>
        </w:rPr>
      </w:pPr>
      <w:r w:rsidRPr="00C5039A">
        <w:rPr>
          <w:rFonts w:ascii="Arial" w:hAnsi="Arial" w:cs="Arial"/>
          <w:color w:val="000000"/>
          <w:sz w:val="22"/>
          <w:szCs w:val="22"/>
          <w:lang w:val="fr-CA"/>
        </w:rPr>
        <w:t>Impactul va fi in limite admisibile, temporar si reversibil, mediul va reveni la starea initiala la finalizarea lucrarilor de constructie.</w:t>
      </w:r>
    </w:p>
    <w:p w14:paraId="38C0B4BB" w14:textId="77777777" w:rsidR="00462203" w:rsidRDefault="00462203" w:rsidP="0018247B">
      <w:pPr>
        <w:spacing w:after="0" w:line="240" w:lineRule="auto"/>
        <w:jc w:val="both"/>
        <w:rPr>
          <w:rFonts w:ascii="Arial" w:hAnsi="Arial" w:cs="Arial"/>
          <w:color w:val="000000"/>
          <w:sz w:val="22"/>
          <w:szCs w:val="22"/>
          <w:lang w:val="fr-CA"/>
        </w:rPr>
      </w:pPr>
    </w:p>
    <w:p w14:paraId="6C7426C0" w14:textId="1A4493EA" w:rsidR="0018247B" w:rsidRDefault="0018247B" w:rsidP="0018247B">
      <w:pPr>
        <w:autoSpaceDE w:val="0"/>
        <w:autoSpaceDN w:val="0"/>
        <w:adjustRightInd w:val="0"/>
        <w:spacing w:after="0" w:line="240" w:lineRule="auto"/>
        <w:jc w:val="both"/>
        <w:rPr>
          <w:rFonts w:ascii="Arial" w:hAnsi="Arial" w:cs="Arial"/>
          <w:color w:val="000000"/>
          <w:sz w:val="22"/>
          <w:szCs w:val="22"/>
        </w:rPr>
      </w:pPr>
      <w:r w:rsidRPr="00C5039A">
        <w:rPr>
          <w:rFonts w:ascii="Arial" w:hAnsi="Arial" w:cs="Arial"/>
          <w:color w:val="000000"/>
          <w:sz w:val="22"/>
          <w:szCs w:val="22"/>
        </w:rPr>
        <w:t xml:space="preserve">Prin lucrarile </w:t>
      </w:r>
      <w:r w:rsidR="004C2EEA">
        <w:rPr>
          <w:rFonts w:ascii="Arial" w:hAnsi="Arial" w:cs="Arial"/>
          <w:color w:val="000000"/>
          <w:sz w:val="22"/>
          <w:szCs w:val="22"/>
        </w:rPr>
        <w:t>de schimbare a destinatiei a unor cladiri deja existente</w:t>
      </w:r>
      <w:r w:rsidRPr="00C5039A">
        <w:rPr>
          <w:rFonts w:ascii="Arial" w:hAnsi="Arial" w:cs="Arial"/>
          <w:sz w:val="22"/>
          <w:szCs w:val="22"/>
        </w:rPr>
        <w:t xml:space="preserve"> </w:t>
      </w:r>
      <w:r w:rsidRPr="00C5039A">
        <w:rPr>
          <w:rFonts w:ascii="Arial" w:hAnsi="Arial" w:cs="Arial"/>
          <w:color w:val="000000"/>
          <w:sz w:val="22"/>
          <w:szCs w:val="22"/>
        </w:rPr>
        <w:t>se poate considera ca impactul asupra factorilor de mediu va fi redus, manifestandu-se local si va fi de scurta durata.</w:t>
      </w:r>
    </w:p>
    <w:bookmarkEnd w:id="427"/>
    <w:p w14:paraId="1CA2DF62" w14:textId="2F6078F6" w:rsidR="0018247B" w:rsidRDefault="0018247B" w:rsidP="0018247B">
      <w:pPr>
        <w:autoSpaceDE w:val="0"/>
        <w:autoSpaceDN w:val="0"/>
        <w:adjustRightInd w:val="0"/>
        <w:spacing w:after="0" w:line="240" w:lineRule="auto"/>
        <w:jc w:val="both"/>
        <w:rPr>
          <w:rFonts w:ascii="Arial" w:hAnsi="Arial" w:cs="Arial"/>
          <w:color w:val="000000"/>
          <w:sz w:val="22"/>
          <w:szCs w:val="22"/>
        </w:rPr>
      </w:pPr>
    </w:p>
    <w:p w14:paraId="4E1DB306" w14:textId="77777777" w:rsidR="0018247B" w:rsidRPr="00BC7F12" w:rsidRDefault="0018247B" w:rsidP="0018247B">
      <w:pPr>
        <w:pStyle w:val="ListParagraph"/>
        <w:tabs>
          <w:tab w:val="left" w:pos="0"/>
        </w:tabs>
        <w:spacing w:after="0" w:line="240" w:lineRule="auto"/>
        <w:ind w:left="0"/>
        <w:rPr>
          <w:rFonts w:ascii="Arial" w:hAnsi="Arial" w:cs="Arial"/>
          <w:b/>
          <w:sz w:val="22"/>
        </w:rPr>
      </w:pPr>
    </w:p>
    <w:p w14:paraId="6469CD16" w14:textId="77777777" w:rsidR="0018247B" w:rsidRDefault="0018247B" w:rsidP="0018247B">
      <w:pPr>
        <w:autoSpaceDE w:val="0"/>
        <w:autoSpaceDN w:val="0"/>
        <w:adjustRightInd w:val="0"/>
        <w:spacing w:after="0" w:line="240" w:lineRule="auto"/>
        <w:jc w:val="both"/>
        <w:rPr>
          <w:rFonts w:ascii="Arial" w:hAnsi="Arial" w:cs="Arial"/>
          <w:color w:val="000000"/>
          <w:sz w:val="22"/>
          <w:szCs w:val="22"/>
        </w:rPr>
      </w:pPr>
    </w:p>
    <w:p w14:paraId="49EDB203" w14:textId="77777777" w:rsidR="0018247B" w:rsidRDefault="0018247B" w:rsidP="0018247B">
      <w:pPr>
        <w:autoSpaceDE w:val="0"/>
        <w:autoSpaceDN w:val="0"/>
        <w:adjustRightInd w:val="0"/>
        <w:spacing w:after="0" w:line="240" w:lineRule="auto"/>
        <w:jc w:val="both"/>
        <w:rPr>
          <w:rFonts w:ascii="Arial" w:hAnsi="Arial" w:cs="Arial"/>
          <w:color w:val="000000"/>
          <w:sz w:val="22"/>
          <w:szCs w:val="22"/>
        </w:rPr>
        <w:sectPr w:rsidR="0018247B" w:rsidSect="00B45ABB">
          <w:pgSz w:w="11906" w:h="16838" w:code="9"/>
          <w:pgMar w:top="851" w:right="851" w:bottom="851" w:left="1418" w:header="709" w:footer="709" w:gutter="0"/>
          <w:cols w:space="708"/>
          <w:docGrid w:linePitch="360"/>
        </w:sectPr>
      </w:pPr>
    </w:p>
    <w:p w14:paraId="3ED301F2" w14:textId="77777777" w:rsidR="0018247B" w:rsidRDefault="0018247B" w:rsidP="0018247B">
      <w:pPr>
        <w:autoSpaceDE w:val="0"/>
        <w:autoSpaceDN w:val="0"/>
        <w:adjustRightInd w:val="0"/>
        <w:spacing w:after="0" w:line="240" w:lineRule="auto"/>
        <w:jc w:val="both"/>
        <w:rPr>
          <w:rFonts w:ascii="Arial" w:hAnsi="Arial" w:cs="Arial"/>
          <w:color w:val="000000"/>
          <w:sz w:val="22"/>
          <w:szCs w:val="22"/>
        </w:rPr>
      </w:pPr>
    </w:p>
    <w:p w14:paraId="3FFE671F" w14:textId="7595EB36" w:rsidR="0018247B" w:rsidRPr="00D66EE0" w:rsidRDefault="00FE29EE" w:rsidP="00E73BA9">
      <w:pPr>
        <w:pStyle w:val="Caption"/>
      </w:pPr>
      <w:bookmarkStart w:id="428" w:name="_Toc30049986"/>
      <w:r>
        <w:t xml:space="preserve">Tabel </w:t>
      </w:r>
      <w:r w:rsidR="00AC4C09">
        <w:fldChar w:fldCharType="begin"/>
      </w:r>
      <w:r w:rsidR="00AC4C09">
        <w:instrText xml:space="preserve"> SEQ Tabel \* ARABIC </w:instrText>
      </w:r>
      <w:r w:rsidR="00AC4C09">
        <w:fldChar w:fldCharType="separate"/>
      </w:r>
      <w:r w:rsidR="007D29BA">
        <w:rPr>
          <w:noProof/>
        </w:rPr>
        <w:t>46</w:t>
      </w:r>
      <w:r w:rsidR="00AC4C09">
        <w:rPr>
          <w:noProof/>
        </w:rPr>
        <w:fldChar w:fldCharType="end"/>
      </w:r>
      <w:r w:rsidRPr="00D66EE0">
        <w:t xml:space="preserve"> - Matrice interactiuni factori de mediu</w:t>
      </w:r>
      <w:bookmarkEnd w:id="428"/>
    </w:p>
    <w:p w14:paraId="1DC6F1AC" w14:textId="1D83DCDB" w:rsidR="0018247B" w:rsidRDefault="0018247B" w:rsidP="0018247B">
      <w:pPr>
        <w:autoSpaceDE w:val="0"/>
        <w:autoSpaceDN w:val="0"/>
        <w:adjustRightInd w:val="0"/>
        <w:spacing w:after="0" w:line="240" w:lineRule="auto"/>
        <w:jc w:val="both"/>
        <w:rPr>
          <w:rFonts w:ascii="Arial" w:hAnsi="Arial" w:cs="Arial"/>
          <w:color w:val="000000"/>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2"/>
        <w:gridCol w:w="702"/>
        <w:gridCol w:w="693"/>
        <w:gridCol w:w="641"/>
        <w:gridCol w:w="693"/>
        <w:gridCol w:w="605"/>
        <w:gridCol w:w="605"/>
        <w:gridCol w:w="623"/>
        <w:gridCol w:w="499"/>
        <w:gridCol w:w="690"/>
        <w:gridCol w:w="693"/>
        <w:gridCol w:w="690"/>
        <w:gridCol w:w="777"/>
        <w:gridCol w:w="690"/>
        <w:gridCol w:w="777"/>
        <w:gridCol w:w="777"/>
        <w:gridCol w:w="605"/>
        <w:gridCol w:w="777"/>
        <w:gridCol w:w="690"/>
        <w:gridCol w:w="690"/>
        <w:gridCol w:w="687"/>
      </w:tblGrid>
      <w:tr w:rsidR="00462203" w:rsidRPr="00D66EE0" w14:paraId="091C639D" w14:textId="77777777" w:rsidTr="00462203">
        <w:trPr>
          <w:trHeight w:val="508"/>
        </w:trPr>
        <w:tc>
          <w:tcPr>
            <w:tcW w:w="503" w:type="pct"/>
            <w:vMerge w:val="restart"/>
            <w:shd w:val="clear" w:color="auto" w:fill="DBE5F1"/>
            <w:vAlign w:val="center"/>
          </w:tcPr>
          <w:p w14:paraId="4E3772F2" w14:textId="77777777" w:rsidR="00462203" w:rsidRPr="00D66EE0" w:rsidRDefault="00462203" w:rsidP="00462203">
            <w:pPr>
              <w:pStyle w:val="NoSpacing"/>
              <w:rPr>
                <w:rFonts w:ascii="Arial" w:hAnsi="Arial" w:cs="Arial"/>
                <w:b/>
                <w:bCs/>
                <w:sz w:val="16"/>
                <w:szCs w:val="16"/>
              </w:rPr>
            </w:pPr>
            <w:r w:rsidRPr="00D66EE0">
              <w:rPr>
                <w:rFonts w:ascii="Arial" w:hAnsi="Arial" w:cs="Arial"/>
                <w:b/>
                <w:bCs/>
                <w:sz w:val="16"/>
                <w:szCs w:val="16"/>
              </w:rPr>
              <w:t>Interactiune</w:t>
            </w:r>
          </w:p>
        </w:tc>
        <w:tc>
          <w:tcPr>
            <w:tcW w:w="461" w:type="pct"/>
            <w:gridSpan w:val="2"/>
            <w:shd w:val="clear" w:color="auto" w:fill="DBE5F1"/>
            <w:vAlign w:val="center"/>
          </w:tcPr>
          <w:p w14:paraId="40419D7C" w14:textId="77777777" w:rsidR="00462203" w:rsidRPr="00D66EE0" w:rsidRDefault="00462203" w:rsidP="00462203">
            <w:pPr>
              <w:pStyle w:val="NoSpacing"/>
              <w:jc w:val="center"/>
              <w:rPr>
                <w:rFonts w:ascii="Arial" w:hAnsi="Arial" w:cs="Arial"/>
                <w:b/>
                <w:bCs/>
                <w:sz w:val="16"/>
                <w:szCs w:val="16"/>
              </w:rPr>
            </w:pPr>
            <w:r w:rsidRPr="00D66EE0">
              <w:rPr>
                <w:rFonts w:ascii="Arial" w:hAnsi="Arial" w:cs="Arial"/>
                <w:b/>
                <w:bCs/>
                <w:sz w:val="16"/>
                <w:szCs w:val="16"/>
              </w:rPr>
              <w:t>Populatie</w:t>
            </w:r>
          </w:p>
          <w:p w14:paraId="30436348" w14:textId="77777777" w:rsidR="00462203" w:rsidRPr="00D66EE0" w:rsidRDefault="00462203" w:rsidP="00462203">
            <w:pPr>
              <w:pStyle w:val="NoSpacing"/>
              <w:jc w:val="center"/>
              <w:rPr>
                <w:rFonts w:ascii="Arial" w:hAnsi="Arial" w:cs="Arial"/>
                <w:b/>
                <w:bCs/>
                <w:sz w:val="16"/>
                <w:szCs w:val="16"/>
              </w:rPr>
            </w:pPr>
            <w:r w:rsidRPr="00D66EE0">
              <w:rPr>
                <w:rFonts w:ascii="Arial" w:hAnsi="Arial" w:cs="Arial"/>
                <w:b/>
                <w:bCs/>
                <w:sz w:val="16"/>
                <w:szCs w:val="16"/>
              </w:rPr>
              <w:t>Sanatate umana</w:t>
            </w:r>
          </w:p>
        </w:tc>
        <w:tc>
          <w:tcPr>
            <w:tcW w:w="441" w:type="pct"/>
            <w:gridSpan w:val="2"/>
            <w:shd w:val="clear" w:color="auto" w:fill="DBE5F1"/>
            <w:vAlign w:val="center"/>
          </w:tcPr>
          <w:p w14:paraId="244494B4" w14:textId="77777777" w:rsidR="00462203" w:rsidRPr="00D66EE0" w:rsidRDefault="00462203" w:rsidP="00462203">
            <w:pPr>
              <w:pStyle w:val="NoSpacing"/>
              <w:jc w:val="center"/>
              <w:rPr>
                <w:rFonts w:ascii="Arial" w:hAnsi="Arial" w:cs="Arial"/>
                <w:b/>
                <w:bCs/>
                <w:sz w:val="16"/>
                <w:szCs w:val="16"/>
              </w:rPr>
            </w:pPr>
            <w:r w:rsidRPr="00D66EE0">
              <w:rPr>
                <w:rFonts w:ascii="Arial" w:hAnsi="Arial" w:cs="Arial"/>
                <w:b/>
                <w:bCs/>
                <w:sz w:val="16"/>
                <w:szCs w:val="16"/>
              </w:rPr>
              <w:t>Biodiversitate</w:t>
            </w:r>
          </w:p>
        </w:tc>
        <w:tc>
          <w:tcPr>
            <w:tcW w:w="400" w:type="pct"/>
            <w:gridSpan w:val="2"/>
            <w:shd w:val="clear" w:color="auto" w:fill="DBE5F1"/>
            <w:vAlign w:val="center"/>
          </w:tcPr>
          <w:p w14:paraId="7609852B" w14:textId="77777777" w:rsidR="00462203" w:rsidRPr="00D66EE0" w:rsidRDefault="00462203" w:rsidP="00462203">
            <w:pPr>
              <w:pStyle w:val="NoSpacing"/>
              <w:jc w:val="center"/>
              <w:rPr>
                <w:rFonts w:ascii="Arial" w:hAnsi="Arial" w:cs="Arial"/>
                <w:b/>
                <w:bCs/>
                <w:sz w:val="16"/>
                <w:szCs w:val="16"/>
              </w:rPr>
            </w:pPr>
            <w:r w:rsidRPr="00D66EE0">
              <w:rPr>
                <w:rFonts w:ascii="Arial" w:hAnsi="Arial" w:cs="Arial"/>
                <w:b/>
                <w:bCs/>
                <w:sz w:val="16"/>
                <w:szCs w:val="16"/>
              </w:rPr>
              <w:t>Terenuri,Sol</w:t>
            </w:r>
          </w:p>
        </w:tc>
        <w:tc>
          <w:tcPr>
            <w:tcW w:w="371" w:type="pct"/>
            <w:gridSpan w:val="2"/>
            <w:shd w:val="clear" w:color="auto" w:fill="DBE5F1"/>
            <w:vAlign w:val="center"/>
          </w:tcPr>
          <w:p w14:paraId="6646C345" w14:textId="77777777" w:rsidR="00462203" w:rsidRPr="00D66EE0" w:rsidRDefault="00462203" w:rsidP="00462203">
            <w:pPr>
              <w:pStyle w:val="NoSpacing"/>
              <w:jc w:val="center"/>
              <w:rPr>
                <w:rFonts w:ascii="Arial" w:hAnsi="Arial" w:cs="Arial"/>
                <w:b/>
                <w:bCs/>
                <w:sz w:val="16"/>
                <w:szCs w:val="16"/>
              </w:rPr>
            </w:pPr>
            <w:r w:rsidRPr="00D66EE0">
              <w:rPr>
                <w:rFonts w:ascii="Arial" w:hAnsi="Arial" w:cs="Arial"/>
                <w:b/>
                <w:bCs/>
                <w:sz w:val="16"/>
                <w:szCs w:val="16"/>
              </w:rPr>
              <w:t>Apa</w:t>
            </w:r>
          </w:p>
        </w:tc>
        <w:tc>
          <w:tcPr>
            <w:tcW w:w="457" w:type="pct"/>
            <w:gridSpan w:val="2"/>
            <w:shd w:val="clear" w:color="auto" w:fill="DBE5F1"/>
            <w:vAlign w:val="center"/>
          </w:tcPr>
          <w:p w14:paraId="43BE29A0" w14:textId="77777777" w:rsidR="00462203" w:rsidRPr="00D66EE0" w:rsidRDefault="00462203" w:rsidP="00462203">
            <w:pPr>
              <w:pStyle w:val="NoSpacing"/>
              <w:jc w:val="center"/>
              <w:rPr>
                <w:rFonts w:ascii="Arial" w:hAnsi="Arial" w:cs="Arial"/>
                <w:b/>
                <w:bCs/>
                <w:sz w:val="16"/>
                <w:szCs w:val="16"/>
              </w:rPr>
            </w:pPr>
            <w:r w:rsidRPr="00D66EE0">
              <w:rPr>
                <w:rFonts w:ascii="Arial" w:hAnsi="Arial" w:cs="Arial"/>
                <w:b/>
                <w:bCs/>
                <w:sz w:val="16"/>
                <w:szCs w:val="16"/>
              </w:rPr>
              <w:t>Aer</w:t>
            </w:r>
          </w:p>
        </w:tc>
        <w:tc>
          <w:tcPr>
            <w:tcW w:w="485" w:type="pct"/>
            <w:gridSpan w:val="2"/>
            <w:shd w:val="clear" w:color="auto" w:fill="DBE5F1"/>
            <w:vAlign w:val="center"/>
          </w:tcPr>
          <w:p w14:paraId="714FA6C1" w14:textId="77777777" w:rsidR="00462203" w:rsidRPr="00D66EE0" w:rsidRDefault="00462203" w:rsidP="00462203">
            <w:pPr>
              <w:pStyle w:val="NoSpacing"/>
              <w:jc w:val="center"/>
              <w:rPr>
                <w:rFonts w:ascii="Arial" w:hAnsi="Arial" w:cs="Arial"/>
                <w:b/>
                <w:bCs/>
                <w:sz w:val="16"/>
                <w:szCs w:val="16"/>
              </w:rPr>
            </w:pPr>
            <w:r w:rsidRPr="00D66EE0">
              <w:rPr>
                <w:rFonts w:ascii="Arial" w:hAnsi="Arial" w:cs="Arial"/>
                <w:b/>
                <w:bCs/>
                <w:sz w:val="16"/>
                <w:szCs w:val="16"/>
              </w:rPr>
              <w:t>Zgomot vibratii</w:t>
            </w:r>
          </w:p>
        </w:tc>
        <w:tc>
          <w:tcPr>
            <w:tcW w:w="485" w:type="pct"/>
            <w:gridSpan w:val="2"/>
            <w:shd w:val="clear" w:color="auto" w:fill="DBE5F1"/>
            <w:vAlign w:val="center"/>
          </w:tcPr>
          <w:p w14:paraId="17BD2CD5" w14:textId="77777777" w:rsidR="00462203" w:rsidRPr="00D66EE0" w:rsidRDefault="00462203" w:rsidP="00462203">
            <w:pPr>
              <w:pStyle w:val="NoSpacing"/>
              <w:jc w:val="center"/>
              <w:rPr>
                <w:rFonts w:ascii="Arial" w:hAnsi="Arial" w:cs="Arial"/>
                <w:b/>
                <w:bCs/>
                <w:sz w:val="16"/>
                <w:szCs w:val="16"/>
              </w:rPr>
            </w:pPr>
            <w:r w:rsidRPr="00D66EE0">
              <w:rPr>
                <w:rFonts w:ascii="Arial" w:hAnsi="Arial" w:cs="Arial"/>
                <w:b/>
                <w:bCs/>
                <w:sz w:val="16"/>
                <w:szCs w:val="16"/>
              </w:rPr>
              <w:t>Peisaj</w:t>
            </w:r>
          </w:p>
        </w:tc>
        <w:tc>
          <w:tcPr>
            <w:tcW w:w="457" w:type="pct"/>
            <w:gridSpan w:val="2"/>
            <w:shd w:val="clear" w:color="auto" w:fill="DBE5F1"/>
            <w:vAlign w:val="center"/>
          </w:tcPr>
          <w:p w14:paraId="4F6D9E73" w14:textId="77777777" w:rsidR="00462203" w:rsidRPr="00D66EE0" w:rsidRDefault="00462203" w:rsidP="00462203">
            <w:pPr>
              <w:pStyle w:val="NoSpacing"/>
              <w:jc w:val="center"/>
              <w:rPr>
                <w:rFonts w:ascii="Arial" w:hAnsi="Arial" w:cs="Arial"/>
                <w:b/>
                <w:bCs/>
                <w:sz w:val="16"/>
                <w:szCs w:val="16"/>
              </w:rPr>
            </w:pPr>
            <w:r w:rsidRPr="00D66EE0">
              <w:rPr>
                <w:rFonts w:ascii="Arial" w:hAnsi="Arial" w:cs="Arial"/>
                <w:b/>
                <w:bCs/>
                <w:sz w:val="16"/>
                <w:szCs w:val="16"/>
              </w:rPr>
              <w:t>Constructii</w:t>
            </w:r>
          </w:p>
        </w:tc>
        <w:tc>
          <w:tcPr>
            <w:tcW w:w="485" w:type="pct"/>
            <w:gridSpan w:val="2"/>
            <w:shd w:val="clear" w:color="auto" w:fill="DBE5F1"/>
            <w:vAlign w:val="center"/>
          </w:tcPr>
          <w:p w14:paraId="3B648F06" w14:textId="77777777" w:rsidR="00462203" w:rsidRPr="00D66EE0" w:rsidRDefault="00462203" w:rsidP="00462203">
            <w:pPr>
              <w:pStyle w:val="NoSpacing"/>
              <w:jc w:val="center"/>
              <w:rPr>
                <w:rFonts w:ascii="Arial" w:hAnsi="Arial" w:cs="Arial"/>
                <w:b/>
                <w:bCs/>
                <w:sz w:val="16"/>
                <w:szCs w:val="16"/>
              </w:rPr>
            </w:pPr>
            <w:r w:rsidRPr="00D66EE0">
              <w:rPr>
                <w:rFonts w:ascii="Arial" w:hAnsi="Arial" w:cs="Arial"/>
                <w:b/>
                <w:bCs/>
                <w:sz w:val="16"/>
                <w:szCs w:val="16"/>
              </w:rPr>
              <w:t>Deseuri</w:t>
            </w:r>
          </w:p>
        </w:tc>
        <w:tc>
          <w:tcPr>
            <w:tcW w:w="457" w:type="pct"/>
            <w:gridSpan w:val="2"/>
            <w:shd w:val="clear" w:color="auto" w:fill="DBE5F1"/>
            <w:vAlign w:val="center"/>
          </w:tcPr>
          <w:p w14:paraId="1BCFAC94" w14:textId="77777777" w:rsidR="00462203" w:rsidRPr="00D66EE0" w:rsidRDefault="00462203" w:rsidP="00462203">
            <w:pPr>
              <w:pStyle w:val="NoSpacing"/>
              <w:jc w:val="center"/>
              <w:rPr>
                <w:rFonts w:ascii="Arial" w:hAnsi="Arial" w:cs="Arial"/>
                <w:b/>
                <w:bCs/>
                <w:sz w:val="16"/>
                <w:szCs w:val="16"/>
              </w:rPr>
            </w:pPr>
            <w:r w:rsidRPr="00D66EE0">
              <w:rPr>
                <w:rFonts w:ascii="Arial" w:hAnsi="Arial" w:cs="Arial"/>
                <w:b/>
                <w:bCs/>
                <w:sz w:val="16"/>
                <w:szCs w:val="16"/>
              </w:rPr>
              <w:t>Patrimoniu cultural</w:t>
            </w:r>
          </w:p>
        </w:tc>
      </w:tr>
      <w:tr w:rsidR="00462203" w:rsidRPr="00D66EE0" w14:paraId="791E7FAF" w14:textId="77777777" w:rsidTr="00462203">
        <w:tc>
          <w:tcPr>
            <w:tcW w:w="503" w:type="pct"/>
            <w:vMerge/>
            <w:shd w:val="clear" w:color="auto" w:fill="auto"/>
            <w:vAlign w:val="center"/>
          </w:tcPr>
          <w:p w14:paraId="21263A34" w14:textId="77777777" w:rsidR="00462203" w:rsidRPr="00D66EE0" w:rsidRDefault="00462203" w:rsidP="00462203">
            <w:pPr>
              <w:pStyle w:val="NoSpacing"/>
              <w:rPr>
                <w:rFonts w:ascii="Arial" w:hAnsi="Arial" w:cs="Arial"/>
                <w:sz w:val="16"/>
                <w:szCs w:val="16"/>
              </w:rPr>
            </w:pPr>
          </w:p>
        </w:tc>
        <w:tc>
          <w:tcPr>
            <w:tcW w:w="232" w:type="pct"/>
            <w:shd w:val="clear" w:color="auto" w:fill="auto"/>
          </w:tcPr>
          <w:p w14:paraId="5293B142"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Con</w:t>
            </w:r>
          </w:p>
        </w:tc>
        <w:tc>
          <w:tcPr>
            <w:tcW w:w="229" w:type="pct"/>
            <w:shd w:val="clear" w:color="auto" w:fill="auto"/>
          </w:tcPr>
          <w:p w14:paraId="07041F0D"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Op</w:t>
            </w:r>
          </w:p>
        </w:tc>
        <w:tc>
          <w:tcPr>
            <w:tcW w:w="212" w:type="pct"/>
            <w:shd w:val="clear" w:color="auto" w:fill="auto"/>
          </w:tcPr>
          <w:p w14:paraId="4427E2AE"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Con</w:t>
            </w:r>
          </w:p>
        </w:tc>
        <w:tc>
          <w:tcPr>
            <w:tcW w:w="228" w:type="pct"/>
            <w:shd w:val="clear" w:color="auto" w:fill="auto"/>
          </w:tcPr>
          <w:p w14:paraId="49300673"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Op</w:t>
            </w:r>
          </w:p>
        </w:tc>
        <w:tc>
          <w:tcPr>
            <w:tcW w:w="200" w:type="pct"/>
            <w:shd w:val="clear" w:color="auto" w:fill="auto"/>
          </w:tcPr>
          <w:p w14:paraId="5274506E"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Con</w:t>
            </w:r>
          </w:p>
        </w:tc>
        <w:tc>
          <w:tcPr>
            <w:tcW w:w="200" w:type="pct"/>
            <w:shd w:val="clear" w:color="auto" w:fill="auto"/>
          </w:tcPr>
          <w:p w14:paraId="533E5FF4"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Op</w:t>
            </w:r>
          </w:p>
        </w:tc>
        <w:tc>
          <w:tcPr>
            <w:tcW w:w="206" w:type="pct"/>
            <w:shd w:val="clear" w:color="auto" w:fill="auto"/>
          </w:tcPr>
          <w:p w14:paraId="1AF4053C"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Con</w:t>
            </w:r>
          </w:p>
        </w:tc>
        <w:tc>
          <w:tcPr>
            <w:tcW w:w="165" w:type="pct"/>
            <w:shd w:val="clear" w:color="auto" w:fill="auto"/>
          </w:tcPr>
          <w:p w14:paraId="1E79905D"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Op</w:t>
            </w:r>
          </w:p>
        </w:tc>
        <w:tc>
          <w:tcPr>
            <w:tcW w:w="228" w:type="pct"/>
            <w:shd w:val="clear" w:color="auto" w:fill="auto"/>
          </w:tcPr>
          <w:p w14:paraId="38A3F0CA"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Con</w:t>
            </w:r>
          </w:p>
        </w:tc>
        <w:tc>
          <w:tcPr>
            <w:tcW w:w="228" w:type="pct"/>
            <w:shd w:val="clear" w:color="auto" w:fill="auto"/>
          </w:tcPr>
          <w:p w14:paraId="04594749"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Op</w:t>
            </w:r>
          </w:p>
        </w:tc>
        <w:tc>
          <w:tcPr>
            <w:tcW w:w="228" w:type="pct"/>
            <w:shd w:val="clear" w:color="auto" w:fill="auto"/>
          </w:tcPr>
          <w:p w14:paraId="70105D16"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Con</w:t>
            </w:r>
          </w:p>
        </w:tc>
        <w:tc>
          <w:tcPr>
            <w:tcW w:w="257" w:type="pct"/>
            <w:shd w:val="clear" w:color="auto" w:fill="auto"/>
          </w:tcPr>
          <w:p w14:paraId="3ECFFD38"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Op</w:t>
            </w:r>
          </w:p>
        </w:tc>
        <w:tc>
          <w:tcPr>
            <w:tcW w:w="228" w:type="pct"/>
            <w:shd w:val="clear" w:color="auto" w:fill="auto"/>
          </w:tcPr>
          <w:p w14:paraId="4C321A4B"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Con</w:t>
            </w:r>
          </w:p>
        </w:tc>
        <w:tc>
          <w:tcPr>
            <w:tcW w:w="257" w:type="pct"/>
            <w:shd w:val="clear" w:color="auto" w:fill="auto"/>
          </w:tcPr>
          <w:p w14:paraId="39279DFE"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Op</w:t>
            </w:r>
          </w:p>
        </w:tc>
        <w:tc>
          <w:tcPr>
            <w:tcW w:w="257" w:type="pct"/>
            <w:shd w:val="clear" w:color="auto" w:fill="auto"/>
          </w:tcPr>
          <w:p w14:paraId="3FE4DE95"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Con</w:t>
            </w:r>
          </w:p>
        </w:tc>
        <w:tc>
          <w:tcPr>
            <w:tcW w:w="200" w:type="pct"/>
            <w:shd w:val="clear" w:color="auto" w:fill="auto"/>
          </w:tcPr>
          <w:p w14:paraId="4A3BD4A4"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Op</w:t>
            </w:r>
          </w:p>
        </w:tc>
        <w:tc>
          <w:tcPr>
            <w:tcW w:w="257" w:type="pct"/>
            <w:shd w:val="clear" w:color="auto" w:fill="auto"/>
          </w:tcPr>
          <w:p w14:paraId="74598199"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Con</w:t>
            </w:r>
          </w:p>
        </w:tc>
        <w:tc>
          <w:tcPr>
            <w:tcW w:w="228" w:type="pct"/>
            <w:shd w:val="clear" w:color="auto" w:fill="auto"/>
          </w:tcPr>
          <w:p w14:paraId="28CDCB9C"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Op</w:t>
            </w:r>
          </w:p>
        </w:tc>
        <w:tc>
          <w:tcPr>
            <w:tcW w:w="228" w:type="pct"/>
            <w:shd w:val="clear" w:color="auto" w:fill="auto"/>
          </w:tcPr>
          <w:p w14:paraId="7A08F16A"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Con</w:t>
            </w:r>
          </w:p>
        </w:tc>
        <w:tc>
          <w:tcPr>
            <w:tcW w:w="228" w:type="pct"/>
            <w:shd w:val="clear" w:color="auto" w:fill="auto"/>
          </w:tcPr>
          <w:p w14:paraId="4422763B"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Op</w:t>
            </w:r>
          </w:p>
        </w:tc>
      </w:tr>
      <w:tr w:rsidR="00462203" w:rsidRPr="00D66EE0" w14:paraId="5C29D96D" w14:textId="77777777" w:rsidTr="00462203">
        <w:tc>
          <w:tcPr>
            <w:tcW w:w="503" w:type="pct"/>
            <w:shd w:val="clear" w:color="auto" w:fill="auto"/>
            <w:vAlign w:val="center"/>
          </w:tcPr>
          <w:p w14:paraId="22155D01" w14:textId="77777777" w:rsidR="00462203" w:rsidRPr="00D66EE0" w:rsidRDefault="00462203" w:rsidP="00462203">
            <w:pPr>
              <w:pStyle w:val="NoSpacing"/>
              <w:rPr>
                <w:rFonts w:ascii="Arial" w:hAnsi="Arial" w:cs="Arial"/>
                <w:sz w:val="16"/>
                <w:szCs w:val="16"/>
              </w:rPr>
            </w:pPr>
            <w:r w:rsidRPr="00D66EE0">
              <w:rPr>
                <w:rFonts w:ascii="Arial" w:hAnsi="Arial" w:cs="Arial"/>
                <w:sz w:val="16"/>
                <w:szCs w:val="16"/>
              </w:rPr>
              <w:t>Populatie sanatate umana</w:t>
            </w:r>
          </w:p>
        </w:tc>
        <w:tc>
          <w:tcPr>
            <w:tcW w:w="232" w:type="pct"/>
            <w:shd w:val="clear" w:color="auto" w:fill="DBE5F1"/>
            <w:vAlign w:val="center"/>
          </w:tcPr>
          <w:p w14:paraId="289DAFBA" w14:textId="77777777" w:rsidR="00462203" w:rsidRPr="00D66EE0" w:rsidRDefault="00462203" w:rsidP="00462203">
            <w:pPr>
              <w:pStyle w:val="NoSpacing"/>
              <w:jc w:val="center"/>
              <w:rPr>
                <w:rFonts w:ascii="Arial" w:hAnsi="Arial" w:cs="Arial"/>
                <w:sz w:val="16"/>
                <w:szCs w:val="16"/>
              </w:rPr>
            </w:pPr>
          </w:p>
        </w:tc>
        <w:tc>
          <w:tcPr>
            <w:tcW w:w="229" w:type="pct"/>
            <w:shd w:val="clear" w:color="auto" w:fill="DBE5F1"/>
            <w:vAlign w:val="center"/>
          </w:tcPr>
          <w:p w14:paraId="446B4D89" w14:textId="77777777" w:rsidR="00462203" w:rsidRPr="00D66EE0" w:rsidRDefault="00462203" w:rsidP="00462203">
            <w:pPr>
              <w:pStyle w:val="NoSpacing"/>
              <w:jc w:val="center"/>
              <w:rPr>
                <w:rFonts w:ascii="Arial" w:hAnsi="Arial" w:cs="Arial"/>
                <w:sz w:val="16"/>
                <w:szCs w:val="16"/>
              </w:rPr>
            </w:pPr>
          </w:p>
        </w:tc>
        <w:tc>
          <w:tcPr>
            <w:tcW w:w="212" w:type="pct"/>
            <w:shd w:val="clear" w:color="auto" w:fill="auto"/>
            <w:vAlign w:val="center"/>
          </w:tcPr>
          <w:p w14:paraId="638A47E0"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4AF444AD"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00" w:type="pct"/>
            <w:shd w:val="clear" w:color="auto" w:fill="auto"/>
            <w:vAlign w:val="center"/>
          </w:tcPr>
          <w:p w14:paraId="17FB74B2"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00" w:type="pct"/>
            <w:shd w:val="clear" w:color="auto" w:fill="auto"/>
            <w:vAlign w:val="center"/>
          </w:tcPr>
          <w:p w14:paraId="24B88DF5"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06" w:type="pct"/>
            <w:shd w:val="clear" w:color="auto" w:fill="auto"/>
            <w:vAlign w:val="center"/>
          </w:tcPr>
          <w:p w14:paraId="572AB9CF"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165" w:type="pct"/>
            <w:tcBorders>
              <w:bottom w:val="single" w:sz="4" w:space="0" w:color="auto"/>
            </w:tcBorders>
            <w:shd w:val="clear" w:color="auto" w:fill="auto"/>
            <w:vAlign w:val="center"/>
          </w:tcPr>
          <w:p w14:paraId="1D2710D2"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7EBCFADD"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32F0E16E"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5E04F73A"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v</w:t>
            </w:r>
          </w:p>
        </w:tc>
        <w:tc>
          <w:tcPr>
            <w:tcW w:w="257" w:type="pct"/>
            <w:shd w:val="clear" w:color="auto" w:fill="auto"/>
            <w:vAlign w:val="center"/>
          </w:tcPr>
          <w:p w14:paraId="7F8D43BC"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696C7111"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v</w:t>
            </w:r>
          </w:p>
        </w:tc>
        <w:tc>
          <w:tcPr>
            <w:tcW w:w="257" w:type="pct"/>
            <w:shd w:val="clear" w:color="auto" w:fill="auto"/>
            <w:vAlign w:val="center"/>
          </w:tcPr>
          <w:p w14:paraId="003A7711"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v</w:t>
            </w:r>
          </w:p>
        </w:tc>
        <w:tc>
          <w:tcPr>
            <w:tcW w:w="257" w:type="pct"/>
            <w:shd w:val="clear" w:color="auto" w:fill="auto"/>
            <w:vAlign w:val="center"/>
          </w:tcPr>
          <w:p w14:paraId="5DF66B24" w14:textId="77777777" w:rsidR="00462203" w:rsidRPr="00D66EE0" w:rsidRDefault="00462203" w:rsidP="00462203">
            <w:pPr>
              <w:jc w:val="center"/>
              <w:rPr>
                <w:rFonts w:ascii="Arial" w:hAnsi="Arial" w:cs="Arial"/>
                <w:sz w:val="16"/>
                <w:szCs w:val="16"/>
              </w:rPr>
            </w:pPr>
            <w:r w:rsidRPr="00D66EE0">
              <w:rPr>
                <w:rFonts w:ascii="Arial" w:hAnsi="Arial" w:cs="Arial"/>
                <w:sz w:val="16"/>
                <w:szCs w:val="16"/>
              </w:rPr>
              <w:t>x</w:t>
            </w:r>
          </w:p>
        </w:tc>
        <w:tc>
          <w:tcPr>
            <w:tcW w:w="200" w:type="pct"/>
            <w:shd w:val="clear" w:color="auto" w:fill="auto"/>
            <w:vAlign w:val="center"/>
          </w:tcPr>
          <w:p w14:paraId="5179251C"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57" w:type="pct"/>
            <w:shd w:val="clear" w:color="auto" w:fill="auto"/>
            <w:vAlign w:val="center"/>
          </w:tcPr>
          <w:p w14:paraId="2F919404"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7EE8260E"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2B08E7AA"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0FAC32E9"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r>
      <w:tr w:rsidR="00462203" w:rsidRPr="00D66EE0" w14:paraId="743DE39D" w14:textId="77777777" w:rsidTr="00462203">
        <w:tc>
          <w:tcPr>
            <w:tcW w:w="503" w:type="pct"/>
            <w:shd w:val="clear" w:color="auto" w:fill="auto"/>
            <w:vAlign w:val="center"/>
          </w:tcPr>
          <w:p w14:paraId="4C87210F" w14:textId="77777777" w:rsidR="00462203" w:rsidRPr="00D66EE0" w:rsidRDefault="00462203" w:rsidP="00462203">
            <w:pPr>
              <w:pStyle w:val="NoSpacing"/>
              <w:rPr>
                <w:rFonts w:ascii="Arial" w:hAnsi="Arial" w:cs="Arial"/>
                <w:sz w:val="16"/>
                <w:szCs w:val="16"/>
              </w:rPr>
            </w:pPr>
            <w:r w:rsidRPr="00D66EE0">
              <w:rPr>
                <w:rFonts w:ascii="Arial" w:hAnsi="Arial" w:cs="Arial"/>
                <w:sz w:val="16"/>
                <w:szCs w:val="16"/>
              </w:rPr>
              <w:t>Biodiversitate</w:t>
            </w:r>
          </w:p>
        </w:tc>
        <w:tc>
          <w:tcPr>
            <w:tcW w:w="232" w:type="pct"/>
            <w:shd w:val="clear" w:color="auto" w:fill="auto"/>
            <w:vAlign w:val="center"/>
          </w:tcPr>
          <w:p w14:paraId="770C1CF4" w14:textId="77777777" w:rsidR="00462203" w:rsidRPr="00D66EE0" w:rsidRDefault="00462203" w:rsidP="00462203">
            <w:pPr>
              <w:pStyle w:val="NoSpacing"/>
              <w:jc w:val="center"/>
              <w:rPr>
                <w:rFonts w:ascii="Arial" w:hAnsi="Arial" w:cs="Arial"/>
                <w:sz w:val="16"/>
                <w:szCs w:val="16"/>
              </w:rPr>
            </w:pPr>
          </w:p>
        </w:tc>
        <w:tc>
          <w:tcPr>
            <w:tcW w:w="229" w:type="pct"/>
            <w:shd w:val="clear" w:color="auto" w:fill="auto"/>
            <w:vAlign w:val="center"/>
          </w:tcPr>
          <w:p w14:paraId="26BFBB0C" w14:textId="77777777" w:rsidR="00462203" w:rsidRPr="00D66EE0" w:rsidRDefault="00462203" w:rsidP="00462203">
            <w:pPr>
              <w:pStyle w:val="NoSpacing"/>
              <w:jc w:val="center"/>
              <w:rPr>
                <w:rFonts w:ascii="Arial" w:hAnsi="Arial" w:cs="Arial"/>
                <w:sz w:val="16"/>
                <w:szCs w:val="16"/>
              </w:rPr>
            </w:pPr>
          </w:p>
        </w:tc>
        <w:tc>
          <w:tcPr>
            <w:tcW w:w="212" w:type="pct"/>
            <w:shd w:val="clear" w:color="auto" w:fill="DBE5F1"/>
            <w:vAlign w:val="center"/>
          </w:tcPr>
          <w:p w14:paraId="24777F52" w14:textId="77777777" w:rsidR="00462203" w:rsidRPr="00D66EE0" w:rsidRDefault="00462203" w:rsidP="00462203">
            <w:pPr>
              <w:pStyle w:val="NoSpacing"/>
              <w:jc w:val="center"/>
              <w:rPr>
                <w:rFonts w:ascii="Arial" w:hAnsi="Arial" w:cs="Arial"/>
                <w:sz w:val="16"/>
                <w:szCs w:val="16"/>
              </w:rPr>
            </w:pPr>
          </w:p>
        </w:tc>
        <w:tc>
          <w:tcPr>
            <w:tcW w:w="228" w:type="pct"/>
            <w:shd w:val="clear" w:color="auto" w:fill="DBE5F1"/>
            <w:vAlign w:val="center"/>
          </w:tcPr>
          <w:p w14:paraId="175C3CF7" w14:textId="77777777" w:rsidR="00462203" w:rsidRPr="00D66EE0" w:rsidRDefault="00462203" w:rsidP="00462203">
            <w:pPr>
              <w:pStyle w:val="NoSpacing"/>
              <w:jc w:val="center"/>
              <w:rPr>
                <w:rFonts w:ascii="Arial" w:hAnsi="Arial" w:cs="Arial"/>
                <w:sz w:val="16"/>
                <w:szCs w:val="16"/>
              </w:rPr>
            </w:pPr>
          </w:p>
        </w:tc>
        <w:tc>
          <w:tcPr>
            <w:tcW w:w="200" w:type="pct"/>
            <w:shd w:val="clear" w:color="auto" w:fill="auto"/>
            <w:vAlign w:val="center"/>
          </w:tcPr>
          <w:p w14:paraId="489B90D8"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00" w:type="pct"/>
            <w:shd w:val="clear" w:color="auto" w:fill="auto"/>
            <w:vAlign w:val="center"/>
          </w:tcPr>
          <w:p w14:paraId="13108264"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06" w:type="pct"/>
            <w:shd w:val="clear" w:color="auto" w:fill="auto"/>
            <w:vAlign w:val="center"/>
          </w:tcPr>
          <w:p w14:paraId="7B66FA96"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165" w:type="pct"/>
            <w:tcBorders>
              <w:bottom w:val="single" w:sz="4" w:space="0" w:color="auto"/>
            </w:tcBorders>
            <w:shd w:val="clear" w:color="auto" w:fill="auto"/>
            <w:vAlign w:val="center"/>
          </w:tcPr>
          <w:p w14:paraId="38A8388A" w14:textId="77777777" w:rsidR="00462203" w:rsidRPr="00D66EE0" w:rsidRDefault="00462203" w:rsidP="00462203">
            <w:pPr>
              <w:jc w:val="center"/>
              <w:rPr>
                <w:rFonts w:ascii="Arial" w:hAnsi="Arial" w:cs="Arial"/>
                <w:sz w:val="16"/>
                <w:szCs w:val="16"/>
              </w:rPr>
            </w:pPr>
            <w:r w:rsidRPr="00D66EE0">
              <w:rPr>
                <w:rFonts w:ascii="Arial" w:hAnsi="Arial" w:cs="Arial"/>
                <w:sz w:val="16"/>
                <w:szCs w:val="16"/>
              </w:rPr>
              <w:t>v</w:t>
            </w:r>
          </w:p>
        </w:tc>
        <w:tc>
          <w:tcPr>
            <w:tcW w:w="228" w:type="pct"/>
            <w:shd w:val="clear" w:color="auto" w:fill="auto"/>
            <w:vAlign w:val="center"/>
          </w:tcPr>
          <w:p w14:paraId="288DDD47"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v</w:t>
            </w:r>
          </w:p>
        </w:tc>
        <w:tc>
          <w:tcPr>
            <w:tcW w:w="228" w:type="pct"/>
            <w:shd w:val="clear" w:color="auto" w:fill="auto"/>
            <w:vAlign w:val="center"/>
          </w:tcPr>
          <w:p w14:paraId="656EA9C8"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61745850"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v</w:t>
            </w:r>
          </w:p>
        </w:tc>
        <w:tc>
          <w:tcPr>
            <w:tcW w:w="257" w:type="pct"/>
            <w:shd w:val="clear" w:color="auto" w:fill="auto"/>
            <w:vAlign w:val="center"/>
          </w:tcPr>
          <w:p w14:paraId="476CDC2A"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36470EB3"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57" w:type="pct"/>
            <w:shd w:val="clear" w:color="auto" w:fill="auto"/>
            <w:vAlign w:val="center"/>
          </w:tcPr>
          <w:p w14:paraId="5F0BC1E4"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57" w:type="pct"/>
            <w:shd w:val="clear" w:color="auto" w:fill="auto"/>
            <w:vAlign w:val="center"/>
          </w:tcPr>
          <w:p w14:paraId="611A3200"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00" w:type="pct"/>
            <w:shd w:val="clear" w:color="auto" w:fill="auto"/>
            <w:vAlign w:val="center"/>
          </w:tcPr>
          <w:p w14:paraId="44FD129A"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57" w:type="pct"/>
            <w:shd w:val="clear" w:color="auto" w:fill="auto"/>
            <w:vAlign w:val="center"/>
          </w:tcPr>
          <w:p w14:paraId="3BBF674D"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38EAC825"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220CFEBF"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6795ADEA"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r>
      <w:tr w:rsidR="00462203" w:rsidRPr="00D66EE0" w14:paraId="07423D9E" w14:textId="77777777" w:rsidTr="00462203">
        <w:tc>
          <w:tcPr>
            <w:tcW w:w="503" w:type="pct"/>
            <w:shd w:val="clear" w:color="auto" w:fill="auto"/>
            <w:vAlign w:val="center"/>
          </w:tcPr>
          <w:p w14:paraId="0551F6AC" w14:textId="77777777" w:rsidR="00462203" w:rsidRPr="00D66EE0" w:rsidRDefault="00462203" w:rsidP="00462203">
            <w:pPr>
              <w:pStyle w:val="NoSpacing"/>
              <w:rPr>
                <w:rFonts w:ascii="Arial" w:hAnsi="Arial" w:cs="Arial"/>
                <w:sz w:val="16"/>
                <w:szCs w:val="16"/>
              </w:rPr>
            </w:pPr>
            <w:r w:rsidRPr="00D66EE0">
              <w:rPr>
                <w:rFonts w:ascii="Arial" w:hAnsi="Arial" w:cs="Arial"/>
                <w:sz w:val="16"/>
                <w:szCs w:val="16"/>
              </w:rPr>
              <w:t>Terenuri, Sol</w:t>
            </w:r>
          </w:p>
        </w:tc>
        <w:tc>
          <w:tcPr>
            <w:tcW w:w="232" w:type="pct"/>
            <w:shd w:val="clear" w:color="auto" w:fill="auto"/>
            <w:vAlign w:val="center"/>
          </w:tcPr>
          <w:p w14:paraId="3470E90B" w14:textId="77777777" w:rsidR="00462203" w:rsidRPr="00D66EE0" w:rsidRDefault="00462203" w:rsidP="00462203">
            <w:pPr>
              <w:pStyle w:val="NoSpacing"/>
              <w:jc w:val="center"/>
              <w:rPr>
                <w:rFonts w:ascii="Arial" w:hAnsi="Arial" w:cs="Arial"/>
                <w:sz w:val="16"/>
                <w:szCs w:val="16"/>
              </w:rPr>
            </w:pPr>
          </w:p>
        </w:tc>
        <w:tc>
          <w:tcPr>
            <w:tcW w:w="229" w:type="pct"/>
            <w:shd w:val="clear" w:color="auto" w:fill="auto"/>
            <w:vAlign w:val="center"/>
          </w:tcPr>
          <w:p w14:paraId="6AA92C8D" w14:textId="77777777" w:rsidR="00462203" w:rsidRPr="00D66EE0" w:rsidRDefault="00462203" w:rsidP="00462203">
            <w:pPr>
              <w:pStyle w:val="NoSpacing"/>
              <w:jc w:val="center"/>
              <w:rPr>
                <w:rFonts w:ascii="Arial" w:hAnsi="Arial" w:cs="Arial"/>
                <w:sz w:val="16"/>
                <w:szCs w:val="16"/>
              </w:rPr>
            </w:pPr>
          </w:p>
        </w:tc>
        <w:tc>
          <w:tcPr>
            <w:tcW w:w="212" w:type="pct"/>
            <w:shd w:val="clear" w:color="auto" w:fill="auto"/>
            <w:vAlign w:val="center"/>
          </w:tcPr>
          <w:p w14:paraId="771F0A17"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7CD311A2" w14:textId="77777777" w:rsidR="00462203" w:rsidRPr="00D66EE0" w:rsidRDefault="00462203" w:rsidP="00462203">
            <w:pPr>
              <w:pStyle w:val="NoSpacing"/>
              <w:jc w:val="center"/>
              <w:rPr>
                <w:rFonts w:ascii="Arial" w:hAnsi="Arial" w:cs="Arial"/>
                <w:sz w:val="16"/>
                <w:szCs w:val="16"/>
              </w:rPr>
            </w:pPr>
          </w:p>
        </w:tc>
        <w:tc>
          <w:tcPr>
            <w:tcW w:w="200" w:type="pct"/>
            <w:shd w:val="clear" w:color="auto" w:fill="DBE5F1"/>
            <w:vAlign w:val="center"/>
          </w:tcPr>
          <w:p w14:paraId="485868AA" w14:textId="77777777" w:rsidR="00462203" w:rsidRPr="00D66EE0" w:rsidRDefault="00462203" w:rsidP="00462203">
            <w:pPr>
              <w:pStyle w:val="NoSpacing"/>
              <w:jc w:val="center"/>
              <w:rPr>
                <w:rFonts w:ascii="Arial" w:hAnsi="Arial" w:cs="Arial"/>
                <w:sz w:val="16"/>
                <w:szCs w:val="16"/>
              </w:rPr>
            </w:pPr>
          </w:p>
        </w:tc>
        <w:tc>
          <w:tcPr>
            <w:tcW w:w="200" w:type="pct"/>
            <w:shd w:val="clear" w:color="auto" w:fill="DBE5F1"/>
            <w:vAlign w:val="center"/>
          </w:tcPr>
          <w:p w14:paraId="02B4227F" w14:textId="77777777" w:rsidR="00462203" w:rsidRPr="00D66EE0" w:rsidRDefault="00462203" w:rsidP="00462203">
            <w:pPr>
              <w:pStyle w:val="NoSpacing"/>
              <w:jc w:val="center"/>
              <w:rPr>
                <w:rFonts w:ascii="Arial" w:hAnsi="Arial" w:cs="Arial"/>
                <w:sz w:val="16"/>
                <w:szCs w:val="16"/>
              </w:rPr>
            </w:pPr>
          </w:p>
        </w:tc>
        <w:tc>
          <w:tcPr>
            <w:tcW w:w="206" w:type="pct"/>
            <w:shd w:val="clear" w:color="auto" w:fill="auto"/>
            <w:vAlign w:val="center"/>
          </w:tcPr>
          <w:p w14:paraId="539C025B"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v</w:t>
            </w:r>
          </w:p>
        </w:tc>
        <w:tc>
          <w:tcPr>
            <w:tcW w:w="165" w:type="pct"/>
            <w:tcBorders>
              <w:top w:val="single" w:sz="4" w:space="0" w:color="auto"/>
            </w:tcBorders>
            <w:shd w:val="clear" w:color="auto" w:fill="auto"/>
            <w:vAlign w:val="center"/>
          </w:tcPr>
          <w:p w14:paraId="23133AF3"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v</w:t>
            </w:r>
          </w:p>
        </w:tc>
        <w:tc>
          <w:tcPr>
            <w:tcW w:w="228" w:type="pct"/>
            <w:shd w:val="clear" w:color="auto" w:fill="auto"/>
            <w:vAlign w:val="center"/>
          </w:tcPr>
          <w:p w14:paraId="33C9373F"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495943DA"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008CE57B"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57" w:type="pct"/>
            <w:shd w:val="clear" w:color="auto" w:fill="auto"/>
            <w:vAlign w:val="center"/>
          </w:tcPr>
          <w:p w14:paraId="384C46A6"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613F132A"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57" w:type="pct"/>
            <w:shd w:val="clear" w:color="auto" w:fill="auto"/>
            <w:vAlign w:val="center"/>
          </w:tcPr>
          <w:p w14:paraId="4BCF14CA"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57" w:type="pct"/>
            <w:shd w:val="clear" w:color="auto" w:fill="auto"/>
            <w:vAlign w:val="center"/>
          </w:tcPr>
          <w:p w14:paraId="625D5DC0"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v</w:t>
            </w:r>
          </w:p>
        </w:tc>
        <w:tc>
          <w:tcPr>
            <w:tcW w:w="200" w:type="pct"/>
            <w:shd w:val="clear" w:color="auto" w:fill="auto"/>
            <w:vAlign w:val="center"/>
          </w:tcPr>
          <w:p w14:paraId="32E27CD2"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v</w:t>
            </w:r>
          </w:p>
        </w:tc>
        <w:tc>
          <w:tcPr>
            <w:tcW w:w="257" w:type="pct"/>
            <w:shd w:val="clear" w:color="auto" w:fill="auto"/>
            <w:vAlign w:val="center"/>
          </w:tcPr>
          <w:p w14:paraId="35DB579C"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v</w:t>
            </w:r>
          </w:p>
        </w:tc>
        <w:tc>
          <w:tcPr>
            <w:tcW w:w="228" w:type="pct"/>
            <w:shd w:val="clear" w:color="auto" w:fill="auto"/>
            <w:vAlign w:val="center"/>
          </w:tcPr>
          <w:p w14:paraId="3ABCD4EA"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7940D54B"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4743989B"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r>
      <w:tr w:rsidR="00462203" w:rsidRPr="00D66EE0" w14:paraId="50091FD7" w14:textId="77777777" w:rsidTr="00462203">
        <w:tc>
          <w:tcPr>
            <w:tcW w:w="503" w:type="pct"/>
            <w:shd w:val="clear" w:color="auto" w:fill="auto"/>
            <w:vAlign w:val="center"/>
          </w:tcPr>
          <w:p w14:paraId="13427892" w14:textId="77777777" w:rsidR="00462203" w:rsidRPr="00D66EE0" w:rsidRDefault="00462203" w:rsidP="00462203">
            <w:pPr>
              <w:pStyle w:val="NoSpacing"/>
              <w:rPr>
                <w:rFonts w:ascii="Arial" w:hAnsi="Arial" w:cs="Arial"/>
                <w:sz w:val="16"/>
                <w:szCs w:val="16"/>
              </w:rPr>
            </w:pPr>
            <w:r w:rsidRPr="00D66EE0">
              <w:rPr>
                <w:rFonts w:ascii="Arial" w:hAnsi="Arial" w:cs="Arial"/>
                <w:sz w:val="16"/>
                <w:szCs w:val="16"/>
              </w:rPr>
              <w:t>Apa</w:t>
            </w:r>
          </w:p>
        </w:tc>
        <w:tc>
          <w:tcPr>
            <w:tcW w:w="232" w:type="pct"/>
            <w:shd w:val="clear" w:color="auto" w:fill="auto"/>
            <w:vAlign w:val="center"/>
          </w:tcPr>
          <w:p w14:paraId="781825EB" w14:textId="77777777" w:rsidR="00462203" w:rsidRPr="00D66EE0" w:rsidRDefault="00462203" w:rsidP="00462203">
            <w:pPr>
              <w:pStyle w:val="NoSpacing"/>
              <w:jc w:val="center"/>
              <w:rPr>
                <w:rFonts w:ascii="Arial" w:hAnsi="Arial" w:cs="Arial"/>
                <w:sz w:val="16"/>
                <w:szCs w:val="16"/>
              </w:rPr>
            </w:pPr>
          </w:p>
        </w:tc>
        <w:tc>
          <w:tcPr>
            <w:tcW w:w="229" w:type="pct"/>
            <w:shd w:val="clear" w:color="auto" w:fill="auto"/>
            <w:vAlign w:val="center"/>
          </w:tcPr>
          <w:p w14:paraId="5173A101" w14:textId="77777777" w:rsidR="00462203" w:rsidRPr="00D66EE0" w:rsidRDefault="00462203" w:rsidP="00462203">
            <w:pPr>
              <w:pStyle w:val="NoSpacing"/>
              <w:jc w:val="center"/>
              <w:rPr>
                <w:rFonts w:ascii="Arial" w:hAnsi="Arial" w:cs="Arial"/>
                <w:sz w:val="16"/>
                <w:szCs w:val="16"/>
              </w:rPr>
            </w:pPr>
          </w:p>
        </w:tc>
        <w:tc>
          <w:tcPr>
            <w:tcW w:w="212" w:type="pct"/>
            <w:shd w:val="clear" w:color="auto" w:fill="auto"/>
            <w:vAlign w:val="center"/>
          </w:tcPr>
          <w:p w14:paraId="5BF48E49"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50036813" w14:textId="77777777" w:rsidR="00462203" w:rsidRPr="00D66EE0" w:rsidRDefault="00462203" w:rsidP="00462203">
            <w:pPr>
              <w:pStyle w:val="NoSpacing"/>
              <w:jc w:val="center"/>
              <w:rPr>
                <w:rFonts w:ascii="Arial" w:hAnsi="Arial" w:cs="Arial"/>
                <w:sz w:val="16"/>
                <w:szCs w:val="16"/>
              </w:rPr>
            </w:pPr>
          </w:p>
        </w:tc>
        <w:tc>
          <w:tcPr>
            <w:tcW w:w="200" w:type="pct"/>
            <w:shd w:val="clear" w:color="auto" w:fill="FFFFFF"/>
            <w:vAlign w:val="center"/>
          </w:tcPr>
          <w:p w14:paraId="2DBC8DC6" w14:textId="77777777" w:rsidR="00462203" w:rsidRPr="00D66EE0" w:rsidRDefault="00462203" w:rsidP="00462203">
            <w:pPr>
              <w:pStyle w:val="NoSpacing"/>
              <w:jc w:val="center"/>
              <w:rPr>
                <w:rFonts w:ascii="Arial" w:hAnsi="Arial" w:cs="Arial"/>
                <w:sz w:val="16"/>
                <w:szCs w:val="16"/>
              </w:rPr>
            </w:pPr>
          </w:p>
        </w:tc>
        <w:tc>
          <w:tcPr>
            <w:tcW w:w="200" w:type="pct"/>
            <w:shd w:val="clear" w:color="auto" w:fill="FFFFFF"/>
            <w:vAlign w:val="center"/>
          </w:tcPr>
          <w:p w14:paraId="3597BBD9" w14:textId="77777777" w:rsidR="00462203" w:rsidRPr="00D66EE0" w:rsidRDefault="00462203" w:rsidP="00462203">
            <w:pPr>
              <w:pStyle w:val="NoSpacing"/>
              <w:jc w:val="center"/>
              <w:rPr>
                <w:rFonts w:ascii="Arial" w:hAnsi="Arial" w:cs="Arial"/>
                <w:sz w:val="16"/>
                <w:szCs w:val="16"/>
              </w:rPr>
            </w:pPr>
          </w:p>
        </w:tc>
        <w:tc>
          <w:tcPr>
            <w:tcW w:w="206" w:type="pct"/>
            <w:shd w:val="clear" w:color="auto" w:fill="DBE5F1"/>
            <w:vAlign w:val="center"/>
          </w:tcPr>
          <w:p w14:paraId="190E4249" w14:textId="77777777" w:rsidR="00462203" w:rsidRPr="00D66EE0" w:rsidRDefault="00462203" w:rsidP="00462203">
            <w:pPr>
              <w:pStyle w:val="NoSpacing"/>
              <w:jc w:val="center"/>
              <w:rPr>
                <w:rFonts w:ascii="Arial" w:hAnsi="Arial" w:cs="Arial"/>
                <w:sz w:val="16"/>
                <w:szCs w:val="16"/>
              </w:rPr>
            </w:pPr>
          </w:p>
        </w:tc>
        <w:tc>
          <w:tcPr>
            <w:tcW w:w="165" w:type="pct"/>
            <w:shd w:val="clear" w:color="auto" w:fill="DBE5F1"/>
            <w:vAlign w:val="center"/>
          </w:tcPr>
          <w:p w14:paraId="5311A4D0"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66ECA58A"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1F978124"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12420C09"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57" w:type="pct"/>
            <w:shd w:val="clear" w:color="auto" w:fill="auto"/>
            <w:vAlign w:val="center"/>
          </w:tcPr>
          <w:p w14:paraId="0AD47377"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135E4691"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57" w:type="pct"/>
            <w:shd w:val="clear" w:color="auto" w:fill="auto"/>
            <w:vAlign w:val="center"/>
          </w:tcPr>
          <w:p w14:paraId="22C5F435"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57" w:type="pct"/>
            <w:shd w:val="clear" w:color="auto" w:fill="auto"/>
            <w:vAlign w:val="center"/>
          </w:tcPr>
          <w:p w14:paraId="1F364C54"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00" w:type="pct"/>
            <w:shd w:val="clear" w:color="auto" w:fill="auto"/>
            <w:vAlign w:val="center"/>
          </w:tcPr>
          <w:p w14:paraId="011AF967"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57" w:type="pct"/>
            <w:shd w:val="clear" w:color="auto" w:fill="auto"/>
            <w:vAlign w:val="center"/>
          </w:tcPr>
          <w:p w14:paraId="02DE9174"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2F7EC8FD"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2DF15994"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1F064EC8"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r>
      <w:tr w:rsidR="00462203" w:rsidRPr="00D66EE0" w14:paraId="32E78343" w14:textId="77777777" w:rsidTr="00462203">
        <w:tc>
          <w:tcPr>
            <w:tcW w:w="503" w:type="pct"/>
            <w:shd w:val="clear" w:color="auto" w:fill="auto"/>
            <w:vAlign w:val="center"/>
          </w:tcPr>
          <w:p w14:paraId="091760C0" w14:textId="77777777" w:rsidR="00462203" w:rsidRPr="00D66EE0" w:rsidRDefault="00462203" w:rsidP="00462203">
            <w:pPr>
              <w:pStyle w:val="NoSpacing"/>
              <w:rPr>
                <w:rFonts w:ascii="Arial" w:hAnsi="Arial" w:cs="Arial"/>
                <w:sz w:val="16"/>
                <w:szCs w:val="16"/>
              </w:rPr>
            </w:pPr>
            <w:r w:rsidRPr="00D66EE0">
              <w:rPr>
                <w:rFonts w:ascii="Arial" w:hAnsi="Arial" w:cs="Arial"/>
                <w:sz w:val="16"/>
                <w:szCs w:val="16"/>
              </w:rPr>
              <w:t>Aer</w:t>
            </w:r>
          </w:p>
        </w:tc>
        <w:tc>
          <w:tcPr>
            <w:tcW w:w="232" w:type="pct"/>
            <w:shd w:val="clear" w:color="auto" w:fill="auto"/>
            <w:vAlign w:val="center"/>
          </w:tcPr>
          <w:p w14:paraId="60E75541" w14:textId="77777777" w:rsidR="00462203" w:rsidRPr="00D66EE0" w:rsidRDefault="00462203" w:rsidP="00462203">
            <w:pPr>
              <w:pStyle w:val="NoSpacing"/>
              <w:jc w:val="center"/>
              <w:rPr>
                <w:rFonts w:ascii="Arial" w:hAnsi="Arial" w:cs="Arial"/>
                <w:sz w:val="16"/>
                <w:szCs w:val="16"/>
              </w:rPr>
            </w:pPr>
          </w:p>
        </w:tc>
        <w:tc>
          <w:tcPr>
            <w:tcW w:w="229" w:type="pct"/>
            <w:shd w:val="clear" w:color="auto" w:fill="auto"/>
            <w:vAlign w:val="center"/>
          </w:tcPr>
          <w:p w14:paraId="25BE7E99" w14:textId="77777777" w:rsidR="00462203" w:rsidRPr="00D66EE0" w:rsidRDefault="00462203" w:rsidP="00462203">
            <w:pPr>
              <w:pStyle w:val="NoSpacing"/>
              <w:jc w:val="center"/>
              <w:rPr>
                <w:rFonts w:ascii="Arial" w:hAnsi="Arial" w:cs="Arial"/>
                <w:sz w:val="16"/>
                <w:szCs w:val="16"/>
              </w:rPr>
            </w:pPr>
          </w:p>
        </w:tc>
        <w:tc>
          <w:tcPr>
            <w:tcW w:w="212" w:type="pct"/>
            <w:shd w:val="clear" w:color="auto" w:fill="auto"/>
            <w:vAlign w:val="center"/>
          </w:tcPr>
          <w:p w14:paraId="180B8136"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0C68AEFD" w14:textId="77777777" w:rsidR="00462203" w:rsidRPr="00D66EE0" w:rsidRDefault="00462203" w:rsidP="00462203">
            <w:pPr>
              <w:pStyle w:val="NoSpacing"/>
              <w:jc w:val="center"/>
              <w:rPr>
                <w:rFonts w:ascii="Arial" w:hAnsi="Arial" w:cs="Arial"/>
                <w:sz w:val="16"/>
                <w:szCs w:val="16"/>
              </w:rPr>
            </w:pPr>
          </w:p>
        </w:tc>
        <w:tc>
          <w:tcPr>
            <w:tcW w:w="200" w:type="pct"/>
            <w:shd w:val="clear" w:color="auto" w:fill="auto"/>
            <w:vAlign w:val="center"/>
          </w:tcPr>
          <w:p w14:paraId="270DE67F" w14:textId="77777777" w:rsidR="00462203" w:rsidRPr="00D66EE0" w:rsidRDefault="00462203" w:rsidP="00462203">
            <w:pPr>
              <w:pStyle w:val="NoSpacing"/>
              <w:jc w:val="center"/>
              <w:rPr>
                <w:rFonts w:ascii="Arial" w:hAnsi="Arial" w:cs="Arial"/>
                <w:sz w:val="16"/>
                <w:szCs w:val="16"/>
              </w:rPr>
            </w:pPr>
          </w:p>
        </w:tc>
        <w:tc>
          <w:tcPr>
            <w:tcW w:w="200" w:type="pct"/>
            <w:shd w:val="clear" w:color="auto" w:fill="auto"/>
            <w:vAlign w:val="center"/>
          </w:tcPr>
          <w:p w14:paraId="5B504DA8" w14:textId="77777777" w:rsidR="00462203" w:rsidRPr="00D66EE0" w:rsidRDefault="00462203" w:rsidP="00462203">
            <w:pPr>
              <w:pStyle w:val="NoSpacing"/>
              <w:jc w:val="center"/>
              <w:rPr>
                <w:rFonts w:ascii="Arial" w:hAnsi="Arial" w:cs="Arial"/>
                <w:sz w:val="16"/>
                <w:szCs w:val="16"/>
              </w:rPr>
            </w:pPr>
          </w:p>
        </w:tc>
        <w:tc>
          <w:tcPr>
            <w:tcW w:w="206" w:type="pct"/>
            <w:shd w:val="clear" w:color="auto" w:fill="auto"/>
            <w:vAlign w:val="center"/>
          </w:tcPr>
          <w:p w14:paraId="32C016B9" w14:textId="77777777" w:rsidR="00462203" w:rsidRPr="00D66EE0" w:rsidRDefault="00462203" w:rsidP="00462203">
            <w:pPr>
              <w:pStyle w:val="NoSpacing"/>
              <w:jc w:val="center"/>
              <w:rPr>
                <w:rFonts w:ascii="Arial" w:hAnsi="Arial" w:cs="Arial"/>
                <w:sz w:val="16"/>
                <w:szCs w:val="16"/>
              </w:rPr>
            </w:pPr>
          </w:p>
        </w:tc>
        <w:tc>
          <w:tcPr>
            <w:tcW w:w="165" w:type="pct"/>
            <w:shd w:val="clear" w:color="auto" w:fill="auto"/>
            <w:vAlign w:val="center"/>
          </w:tcPr>
          <w:p w14:paraId="0E34983E" w14:textId="77777777" w:rsidR="00462203" w:rsidRPr="00D66EE0" w:rsidRDefault="00462203" w:rsidP="00462203">
            <w:pPr>
              <w:pStyle w:val="NoSpacing"/>
              <w:jc w:val="center"/>
              <w:rPr>
                <w:rFonts w:ascii="Arial" w:hAnsi="Arial" w:cs="Arial"/>
                <w:sz w:val="16"/>
                <w:szCs w:val="16"/>
              </w:rPr>
            </w:pPr>
          </w:p>
        </w:tc>
        <w:tc>
          <w:tcPr>
            <w:tcW w:w="228" w:type="pct"/>
            <w:shd w:val="clear" w:color="auto" w:fill="DBE5F1"/>
            <w:vAlign w:val="center"/>
          </w:tcPr>
          <w:p w14:paraId="12C13E9E" w14:textId="77777777" w:rsidR="00462203" w:rsidRPr="00D66EE0" w:rsidRDefault="00462203" w:rsidP="00462203">
            <w:pPr>
              <w:pStyle w:val="NoSpacing"/>
              <w:jc w:val="center"/>
              <w:rPr>
                <w:rFonts w:ascii="Arial" w:hAnsi="Arial" w:cs="Arial"/>
                <w:sz w:val="16"/>
                <w:szCs w:val="16"/>
              </w:rPr>
            </w:pPr>
          </w:p>
        </w:tc>
        <w:tc>
          <w:tcPr>
            <w:tcW w:w="228" w:type="pct"/>
            <w:shd w:val="clear" w:color="auto" w:fill="DBE5F1"/>
            <w:vAlign w:val="center"/>
          </w:tcPr>
          <w:p w14:paraId="1A8C00CD"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0807844E"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57" w:type="pct"/>
            <w:shd w:val="clear" w:color="auto" w:fill="auto"/>
            <w:vAlign w:val="center"/>
          </w:tcPr>
          <w:p w14:paraId="236B50EC"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670C2421"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57" w:type="pct"/>
            <w:shd w:val="clear" w:color="auto" w:fill="auto"/>
            <w:vAlign w:val="center"/>
          </w:tcPr>
          <w:p w14:paraId="57D3013F"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57" w:type="pct"/>
            <w:shd w:val="clear" w:color="auto" w:fill="auto"/>
            <w:vAlign w:val="center"/>
          </w:tcPr>
          <w:p w14:paraId="54E3A002"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00" w:type="pct"/>
            <w:shd w:val="clear" w:color="auto" w:fill="auto"/>
            <w:vAlign w:val="center"/>
          </w:tcPr>
          <w:p w14:paraId="3B7E4990"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57" w:type="pct"/>
            <w:shd w:val="clear" w:color="auto" w:fill="auto"/>
            <w:vAlign w:val="center"/>
          </w:tcPr>
          <w:p w14:paraId="76D8F52C"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7C428D58"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20356C9F"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3C94C8C8"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r>
      <w:tr w:rsidR="00462203" w:rsidRPr="00D66EE0" w14:paraId="721ED273" w14:textId="77777777" w:rsidTr="00462203">
        <w:tc>
          <w:tcPr>
            <w:tcW w:w="503" w:type="pct"/>
            <w:shd w:val="clear" w:color="auto" w:fill="auto"/>
            <w:vAlign w:val="center"/>
          </w:tcPr>
          <w:p w14:paraId="76A37CAD" w14:textId="77777777" w:rsidR="00462203" w:rsidRPr="00D66EE0" w:rsidRDefault="00462203" w:rsidP="00462203">
            <w:pPr>
              <w:pStyle w:val="NoSpacing"/>
              <w:rPr>
                <w:rFonts w:ascii="Arial" w:hAnsi="Arial" w:cs="Arial"/>
                <w:sz w:val="16"/>
                <w:szCs w:val="16"/>
              </w:rPr>
            </w:pPr>
            <w:r w:rsidRPr="00D66EE0">
              <w:rPr>
                <w:rFonts w:ascii="Arial" w:hAnsi="Arial" w:cs="Arial"/>
                <w:sz w:val="16"/>
                <w:szCs w:val="16"/>
              </w:rPr>
              <w:t>Zgomot, vibratii</w:t>
            </w:r>
          </w:p>
        </w:tc>
        <w:tc>
          <w:tcPr>
            <w:tcW w:w="232" w:type="pct"/>
            <w:shd w:val="clear" w:color="auto" w:fill="auto"/>
            <w:vAlign w:val="center"/>
          </w:tcPr>
          <w:p w14:paraId="78F2E2CB" w14:textId="77777777" w:rsidR="00462203" w:rsidRPr="00D66EE0" w:rsidRDefault="00462203" w:rsidP="00462203">
            <w:pPr>
              <w:pStyle w:val="NoSpacing"/>
              <w:jc w:val="center"/>
              <w:rPr>
                <w:rFonts w:ascii="Arial" w:hAnsi="Arial" w:cs="Arial"/>
                <w:sz w:val="16"/>
                <w:szCs w:val="16"/>
              </w:rPr>
            </w:pPr>
          </w:p>
        </w:tc>
        <w:tc>
          <w:tcPr>
            <w:tcW w:w="229" w:type="pct"/>
            <w:shd w:val="clear" w:color="auto" w:fill="auto"/>
            <w:vAlign w:val="center"/>
          </w:tcPr>
          <w:p w14:paraId="18F37FF5" w14:textId="77777777" w:rsidR="00462203" w:rsidRPr="00D66EE0" w:rsidRDefault="00462203" w:rsidP="00462203">
            <w:pPr>
              <w:pStyle w:val="NoSpacing"/>
              <w:jc w:val="center"/>
              <w:rPr>
                <w:rFonts w:ascii="Arial" w:hAnsi="Arial" w:cs="Arial"/>
                <w:sz w:val="16"/>
                <w:szCs w:val="16"/>
              </w:rPr>
            </w:pPr>
          </w:p>
        </w:tc>
        <w:tc>
          <w:tcPr>
            <w:tcW w:w="212" w:type="pct"/>
            <w:shd w:val="clear" w:color="auto" w:fill="auto"/>
            <w:vAlign w:val="center"/>
          </w:tcPr>
          <w:p w14:paraId="5080975F"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703BE848" w14:textId="77777777" w:rsidR="00462203" w:rsidRPr="00D66EE0" w:rsidRDefault="00462203" w:rsidP="00462203">
            <w:pPr>
              <w:pStyle w:val="NoSpacing"/>
              <w:jc w:val="center"/>
              <w:rPr>
                <w:rFonts w:ascii="Arial" w:hAnsi="Arial" w:cs="Arial"/>
                <w:sz w:val="16"/>
                <w:szCs w:val="16"/>
              </w:rPr>
            </w:pPr>
          </w:p>
        </w:tc>
        <w:tc>
          <w:tcPr>
            <w:tcW w:w="200" w:type="pct"/>
            <w:shd w:val="clear" w:color="auto" w:fill="auto"/>
            <w:vAlign w:val="center"/>
          </w:tcPr>
          <w:p w14:paraId="454B0B04" w14:textId="77777777" w:rsidR="00462203" w:rsidRPr="00D66EE0" w:rsidRDefault="00462203" w:rsidP="00462203">
            <w:pPr>
              <w:pStyle w:val="NoSpacing"/>
              <w:jc w:val="center"/>
              <w:rPr>
                <w:rFonts w:ascii="Arial" w:hAnsi="Arial" w:cs="Arial"/>
                <w:sz w:val="16"/>
                <w:szCs w:val="16"/>
              </w:rPr>
            </w:pPr>
          </w:p>
        </w:tc>
        <w:tc>
          <w:tcPr>
            <w:tcW w:w="200" w:type="pct"/>
            <w:shd w:val="clear" w:color="auto" w:fill="auto"/>
            <w:vAlign w:val="center"/>
          </w:tcPr>
          <w:p w14:paraId="6AF271D7" w14:textId="77777777" w:rsidR="00462203" w:rsidRPr="00D66EE0" w:rsidRDefault="00462203" w:rsidP="00462203">
            <w:pPr>
              <w:pStyle w:val="NoSpacing"/>
              <w:jc w:val="center"/>
              <w:rPr>
                <w:rFonts w:ascii="Arial" w:hAnsi="Arial" w:cs="Arial"/>
                <w:sz w:val="16"/>
                <w:szCs w:val="16"/>
              </w:rPr>
            </w:pPr>
          </w:p>
        </w:tc>
        <w:tc>
          <w:tcPr>
            <w:tcW w:w="206" w:type="pct"/>
            <w:shd w:val="clear" w:color="auto" w:fill="auto"/>
            <w:vAlign w:val="center"/>
          </w:tcPr>
          <w:p w14:paraId="720639B1" w14:textId="77777777" w:rsidR="00462203" w:rsidRPr="00D66EE0" w:rsidRDefault="00462203" w:rsidP="00462203">
            <w:pPr>
              <w:pStyle w:val="NoSpacing"/>
              <w:jc w:val="center"/>
              <w:rPr>
                <w:rFonts w:ascii="Arial" w:hAnsi="Arial" w:cs="Arial"/>
                <w:sz w:val="16"/>
                <w:szCs w:val="16"/>
              </w:rPr>
            </w:pPr>
          </w:p>
        </w:tc>
        <w:tc>
          <w:tcPr>
            <w:tcW w:w="165" w:type="pct"/>
            <w:shd w:val="clear" w:color="auto" w:fill="auto"/>
            <w:vAlign w:val="center"/>
          </w:tcPr>
          <w:p w14:paraId="73E02D6A"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7A3B2DEC"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4B5D9EA9" w14:textId="77777777" w:rsidR="00462203" w:rsidRPr="00D66EE0" w:rsidRDefault="00462203" w:rsidP="00462203">
            <w:pPr>
              <w:pStyle w:val="NoSpacing"/>
              <w:jc w:val="center"/>
              <w:rPr>
                <w:rFonts w:ascii="Arial" w:hAnsi="Arial" w:cs="Arial"/>
                <w:sz w:val="16"/>
                <w:szCs w:val="16"/>
              </w:rPr>
            </w:pPr>
          </w:p>
        </w:tc>
        <w:tc>
          <w:tcPr>
            <w:tcW w:w="228" w:type="pct"/>
            <w:shd w:val="clear" w:color="auto" w:fill="DBE5F1"/>
            <w:vAlign w:val="center"/>
          </w:tcPr>
          <w:p w14:paraId="619C90D6" w14:textId="77777777" w:rsidR="00462203" w:rsidRPr="00D66EE0" w:rsidRDefault="00462203" w:rsidP="00462203">
            <w:pPr>
              <w:pStyle w:val="NoSpacing"/>
              <w:jc w:val="center"/>
              <w:rPr>
                <w:rFonts w:ascii="Arial" w:hAnsi="Arial" w:cs="Arial"/>
                <w:sz w:val="16"/>
                <w:szCs w:val="16"/>
              </w:rPr>
            </w:pPr>
          </w:p>
        </w:tc>
        <w:tc>
          <w:tcPr>
            <w:tcW w:w="257" w:type="pct"/>
            <w:shd w:val="clear" w:color="auto" w:fill="DBE5F1"/>
            <w:vAlign w:val="center"/>
          </w:tcPr>
          <w:p w14:paraId="4E6D3A9B"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4F6E367B"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v</w:t>
            </w:r>
          </w:p>
        </w:tc>
        <w:tc>
          <w:tcPr>
            <w:tcW w:w="257" w:type="pct"/>
            <w:shd w:val="clear" w:color="auto" w:fill="auto"/>
            <w:vAlign w:val="center"/>
          </w:tcPr>
          <w:p w14:paraId="522CF548"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v</w:t>
            </w:r>
          </w:p>
        </w:tc>
        <w:tc>
          <w:tcPr>
            <w:tcW w:w="257" w:type="pct"/>
            <w:shd w:val="clear" w:color="auto" w:fill="auto"/>
            <w:vAlign w:val="center"/>
          </w:tcPr>
          <w:p w14:paraId="21CABAE0"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00" w:type="pct"/>
            <w:shd w:val="clear" w:color="auto" w:fill="auto"/>
            <w:vAlign w:val="center"/>
          </w:tcPr>
          <w:p w14:paraId="796FF68B"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57" w:type="pct"/>
            <w:shd w:val="clear" w:color="auto" w:fill="auto"/>
            <w:vAlign w:val="center"/>
          </w:tcPr>
          <w:p w14:paraId="57522429"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054227DE"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5600237F"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5E5EB3A6"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r>
      <w:tr w:rsidR="00462203" w:rsidRPr="00D66EE0" w14:paraId="39341CEB" w14:textId="77777777" w:rsidTr="00462203">
        <w:tc>
          <w:tcPr>
            <w:tcW w:w="503" w:type="pct"/>
            <w:shd w:val="clear" w:color="auto" w:fill="auto"/>
            <w:vAlign w:val="center"/>
          </w:tcPr>
          <w:p w14:paraId="237C7C3E" w14:textId="77777777" w:rsidR="00462203" w:rsidRPr="00D66EE0" w:rsidRDefault="00462203" w:rsidP="00462203">
            <w:pPr>
              <w:pStyle w:val="NoSpacing"/>
              <w:rPr>
                <w:rFonts w:ascii="Arial" w:hAnsi="Arial" w:cs="Arial"/>
                <w:sz w:val="16"/>
                <w:szCs w:val="16"/>
              </w:rPr>
            </w:pPr>
            <w:r w:rsidRPr="00D66EE0">
              <w:rPr>
                <w:rFonts w:ascii="Arial" w:hAnsi="Arial" w:cs="Arial"/>
                <w:sz w:val="16"/>
                <w:szCs w:val="16"/>
              </w:rPr>
              <w:t>Peisaj</w:t>
            </w:r>
          </w:p>
        </w:tc>
        <w:tc>
          <w:tcPr>
            <w:tcW w:w="232" w:type="pct"/>
            <w:shd w:val="clear" w:color="auto" w:fill="auto"/>
            <w:vAlign w:val="center"/>
          </w:tcPr>
          <w:p w14:paraId="79B710BD" w14:textId="77777777" w:rsidR="00462203" w:rsidRPr="00D66EE0" w:rsidRDefault="00462203" w:rsidP="00462203">
            <w:pPr>
              <w:pStyle w:val="NoSpacing"/>
              <w:jc w:val="center"/>
              <w:rPr>
                <w:rFonts w:ascii="Arial" w:hAnsi="Arial" w:cs="Arial"/>
                <w:sz w:val="16"/>
                <w:szCs w:val="16"/>
              </w:rPr>
            </w:pPr>
          </w:p>
        </w:tc>
        <w:tc>
          <w:tcPr>
            <w:tcW w:w="229" w:type="pct"/>
            <w:shd w:val="clear" w:color="auto" w:fill="auto"/>
            <w:vAlign w:val="center"/>
          </w:tcPr>
          <w:p w14:paraId="7F0A2807" w14:textId="77777777" w:rsidR="00462203" w:rsidRPr="00D66EE0" w:rsidRDefault="00462203" w:rsidP="00462203">
            <w:pPr>
              <w:pStyle w:val="NoSpacing"/>
              <w:jc w:val="center"/>
              <w:rPr>
                <w:rFonts w:ascii="Arial" w:hAnsi="Arial" w:cs="Arial"/>
                <w:sz w:val="16"/>
                <w:szCs w:val="16"/>
              </w:rPr>
            </w:pPr>
          </w:p>
        </w:tc>
        <w:tc>
          <w:tcPr>
            <w:tcW w:w="212" w:type="pct"/>
            <w:shd w:val="clear" w:color="auto" w:fill="auto"/>
            <w:vAlign w:val="center"/>
          </w:tcPr>
          <w:p w14:paraId="43AEA109"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1D649FED" w14:textId="77777777" w:rsidR="00462203" w:rsidRPr="00D66EE0" w:rsidRDefault="00462203" w:rsidP="00462203">
            <w:pPr>
              <w:pStyle w:val="NoSpacing"/>
              <w:jc w:val="center"/>
              <w:rPr>
                <w:rFonts w:ascii="Arial" w:hAnsi="Arial" w:cs="Arial"/>
                <w:sz w:val="16"/>
                <w:szCs w:val="16"/>
              </w:rPr>
            </w:pPr>
          </w:p>
        </w:tc>
        <w:tc>
          <w:tcPr>
            <w:tcW w:w="200" w:type="pct"/>
            <w:shd w:val="clear" w:color="auto" w:fill="auto"/>
            <w:vAlign w:val="center"/>
          </w:tcPr>
          <w:p w14:paraId="38580FC7" w14:textId="77777777" w:rsidR="00462203" w:rsidRPr="00D66EE0" w:rsidRDefault="00462203" w:rsidP="00462203">
            <w:pPr>
              <w:pStyle w:val="NoSpacing"/>
              <w:jc w:val="center"/>
              <w:rPr>
                <w:rFonts w:ascii="Arial" w:hAnsi="Arial" w:cs="Arial"/>
                <w:sz w:val="16"/>
                <w:szCs w:val="16"/>
              </w:rPr>
            </w:pPr>
          </w:p>
        </w:tc>
        <w:tc>
          <w:tcPr>
            <w:tcW w:w="200" w:type="pct"/>
            <w:shd w:val="clear" w:color="auto" w:fill="auto"/>
            <w:vAlign w:val="center"/>
          </w:tcPr>
          <w:p w14:paraId="2562267A" w14:textId="77777777" w:rsidR="00462203" w:rsidRPr="00D66EE0" w:rsidRDefault="00462203" w:rsidP="00462203">
            <w:pPr>
              <w:pStyle w:val="NoSpacing"/>
              <w:jc w:val="center"/>
              <w:rPr>
                <w:rFonts w:ascii="Arial" w:hAnsi="Arial" w:cs="Arial"/>
                <w:sz w:val="16"/>
                <w:szCs w:val="16"/>
              </w:rPr>
            </w:pPr>
          </w:p>
        </w:tc>
        <w:tc>
          <w:tcPr>
            <w:tcW w:w="206" w:type="pct"/>
            <w:shd w:val="clear" w:color="auto" w:fill="auto"/>
            <w:vAlign w:val="center"/>
          </w:tcPr>
          <w:p w14:paraId="416AE05A" w14:textId="77777777" w:rsidR="00462203" w:rsidRPr="00D66EE0" w:rsidRDefault="00462203" w:rsidP="00462203">
            <w:pPr>
              <w:pStyle w:val="NoSpacing"/>
              <w:jc w:val="center"/>
              <w:rPr>
                <w:rFonts w:ascii="Arial" w:hAnsi="Arial" w:cs="Arial"/>
                <w:sz w:val="16"/>
                <w:szCs w:val="16"/>
              </w:rPr>
            </w:pPr>
          </w:p>
        </w:tc>
        <w:tc>
          <w:tcPr>
            <w:tcW w:w="165" w:type="pct"/>
            <w:shd w:val="clear" w:color="auto" w:fill="auto"/>
            <w:vAlign w:val="center"/>
          </w:tcPr>
          <w:p w14:paraId="3C2DA1DB"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3DA71B23"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4EC8D99E"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0A515C51" w14:textId="77777777" w:rsidR="00462203" w:rsidRPr="00D66EE0" w:rsidRDefault="00462203" w:rsidP="00462203">
            <w:pPr>
              <w:pStyle w:val="NoSpacing"/>
              <w:jc w:val="center"/>
              <w:rPr>
                <w:rFonts w:ascii="Arial" w:hAnsi="Arial" w:cs="Arial"/>
                <w:sz w:val="16"/>
                <w:szCs w:val="16"/>
              </w:rPr>
            </w:pPr>
          </w:p>
        </w:tc>
        <w:tc>
          <w:tcPr>
            <w:tcW w:w="257" w:type="pct"/>
            <w:shd w:val="clear" w:color="auto" w:fill="auto"/>
            <w:vAlign w:val="center"/>
          </w:tcPr>
          <w:p w14:paraId="6E4F41B3" w14:textId="77777777" w:rsidR="00462203" w:rsidRPr="00D66EE0" w:rsidRDefault="00462203" w:rsidP="00462203">
            <w:pPr>
              <w:pStyle w:val="NoSpacing"/>
              <w:jc w:val="center"/>
              <w:rPr>
                <w:rFonts w:ascii="Arial" w:hAnsi="Arial" w:cs="Arial"/>
                <w:sz w:val="16"/>
                <w:szCs w:val="16"/>
              </w:rPr>
            </w:pPr>
          </w:p>
        </w:tc>
        <w:tc>
          <w:tcPr>
            <w:tcW w:w="228" w:type="pct"/>
            <w:shd w:val="clear" w:color="auto" w:fill="DBE5F1"/>
            <w:vAlign w:val="center"/>
          </w:tcPr>
          <w:p w14:paraId="71986BA8" w14:textId="77777777" w:rsidR="00462203" w:rsidRPr="00D66EE0" w:rsidRDefault="00462203" w:rsidP="00462203">
            <w:pPr>
              <w:pStyle w:val="NoSpacing"/>
              <w:jc w:val="center"/>
              <w:rPr>
                <w:rFonts w:ascii="Arial" w:hAnsi="Arial" w:cs="Arial"/>
                <w:sz w:val="16"/>
                <w:szCs w:val="16"/>
              </w:rPr>
            </w:pPr>
          </w:p>
        </w:tc>
        <w:tc>
          <w:tcPr>
            <w:tcW w:w="257" w:type="pct"/>
            <w:shd w:val="clear" w:color="auto" w:fill="DBE5F1"/>
            <w:vAlign w:val="center"/>
          </w:tcPr>
          <w:p w14:paraId="7F670124" w14:textId="77777777" w:rsidR="00462203" w:rsidRPr="00D66EE0" w:rsidRDefault="00462203" w:rsidP="00462203">
            <w:pPr>
              <w:pStyle w:val="NoSpacing"/>
              <w:jc w:val="center"/>
              <w:rPr>
                <w:rFonts w:ascii="Arial" w:hAnsi="Arial" w:cs="Arial"/>
                <w:sz w:val="16"/>
                <w:szCs w:val="16"/>
              </w:rPr>
            </w:pPr>
          </w:p>
        </w:tc>
        <w:tc>
          <w:tcPr>
            <w:tcW w:w="257" w:type="pct"/>
            <w:shd w:val="clear" w:color="auto" w:fill="auto"/>
            <w:vAlign w:val="center"/>
          </w:tcPr>
          <w:p w14:paraId="2DA3BEAF"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00" w:type="pct"/>
            <w:shd w:val="clear" w:color="auto" w:fill="auto"/>
            <w:vAlign w:val="center"/>
          </w:tcPr>
          <w:p w14:paraId="7DD71C1B"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57" w:type="pct"/>
            <w:shd w:val="clear" w:color="auto" w:fill="auto"/>
            <w:vAlign w:val="center"/>
          </w:tcPr>
          <w:p w14:paraId="405E4486"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7B77A750"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auto"/>
            <w:vAlign w:val="center"/>
          </w:tcPr>
          <w:p w14:paraId="385A91B6"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v</w:t>
            </w:r>
          </w:p>
        </w:tc>
        <w:tc>
          <w:tcPr>
            <w:tcW w:w="228" w:type="pct"/>
            <w:shd w:val="clear" w:color="auto" w:fill="auto"/>
            <w:vAlign w:val="center"/>
          </w:tcPr>
          <w:p w14:paraId="0594D175"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v</w:t>
            </w:r>
          </w:p>
        </w:tc>
      </w:tr>
      <w:tr w:rsidR="00462203" w:rsidRPr="00D66EE0" w14:paraId="705C567D" w14:textId="77777777" w:rsidTr="00462203">
        <w:tc>
          <w:tcPr>
            <w:tcW w:w="503" w:type="pct"/>
            <w:shd w:val="clear" w:color="auto" w:fill="auto"/>
            <w:vAlign w:val="center"/>
          </w:tcPr>
          <w:p w14:paraId="1F462BAE" w14:textId="77777777" w:rsidR="00462203" w:rsidRPr="00D66EE0" w:rsidRDefault="00462203" w:rsidP="00462203">
            <w:pPr>
              <w:pStyle w:val="NoSpacing"/>
              <w:rPr>
                <w:rFonts w:ascii="Arial" w:hAnsi="Arial" w:cs="Arial"/>
                <w:sz w:val="16"/>
                <w:szCs w:val="16"/>
              </w:rPr>
            </w:pPr>
            <w:r w:rsidRPr="00D66EE0">
              <w:rPr>
                <w:rFonts w:ascii="Arial" w:hAnsi="Arial" w:cs="Arial"/>
                <w:sz w:val="16"/>
                <w:szCs w:val="16"/>
              </w:rPr>
              <w:t>Constructii</w:t>
            </w:r>
          </w:p>
        </w:tc>
        <w:tc>
          <w:tcPr>
            <w:tcW w:w="232" w:type="pct"/>
            <w:shd w:val="clear" w:color="auto" w:fill="auto"/>
            <w:vAlign w:val="center"/>
          </w:tcPr>
          <w:p w14:paraId="6206708D" w14:textId="77777777" w:rsidR="00462203" w:rsidRPr="00D66EE0" w:rsidRDefault="00462203" w:rsidP="00462203">
            <w:pPr>
              <w:pStyle w:val="NoSpacing"/>
              <w:jc w:val="center"/>
              <w:rPr>
                <w:rFonts w:ascii="Arial" w:hAnsi="Arial" w:cs="Arial"/>
                <w:sz w:val="16"/>
                <w:szCs w:val="16"/>
              </w:rPr>
            </w:pPr>
          </w:p>
        </w:tc>
        <w:tc>
          <w:tcPr>
            <w:tcW w:w="229" w:type="pct"/>
            <w:shd w:val="clear" w:color="auto" w:fill="auto"/>
            <w:vAlign w:val="center"/>
          </w:tcPr>
          <w:p w14:paraId="2C18AFDC" w14:textId="77777777" w:rsidR="00462203" w:rsidRPr="00D66EE0" w:rsidRDefault="00462203" w:rsidP="00462203">
            <w:pPr>
              <w:pStyle w:val="NoSpacing"/>
              <w:jc w:val="center"/>
              <w:rPr>
                <w:rFonts w:ascii="Arial" w:hAnsi="Arial" w:cs="Arial"/>
                <w:sz w:val="16"/>
                <w:szCs w:val="16"/>
              </w:rPr>
            </w:pPr>
          </w:p>
        </w:tc>
        <w:tc>
          <w:tcPr>
            <w:tcW w:w="212" w:type="pct"/>
            <w:shd w:val="clear" w:color="auto" w:fill="auto"/>
            <w:vAlign w:val="center"/>
          </w:tcPr>
          <w:p w14:paraId="4A1F4E35"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2E082571" w14:textId="77777777" w:rsidR="00462203" w:rsidRPr="00D66EE0" w:rsidRDefault="00462203" w:rsidP="00462203">
            <w:pPr>
              <w:pStyle w:val="NoSpacing"/>
              <w:jc w:val="center"/>
              <w:rPr>
                <w:rFonts w:ascii="Arial" w:hAnsi="Arial" w:cs="Arial"/>
                <w:sz w:val="16"/>
                <w:szCs w:val="16"/>
              </w:rPr>
            </w:pPr>
          </w:p>
        </w:tc>
        <w:tc>
          <w:tcPr>
            <w:tcW w:w="200" w:type="pct"/>
            <w:shd w:val="clear" w:color="auto" w:fill="auto"/>
            <w:vAlign w:val="center"/>
          </w:tcPr>
          <w:p w14:paraId="09911FE5" w14:textId="77777777" w:rsidR="00462203" w:rsidRPr="00D66EE0" w:rsidRDefault="00462203" w:rsidP="00462203">
            <w:pPr>
              <w:pStyle w:val="NoSpacing"/>
              <w:jc w:val="center"/>
              <w:rPr>
                <w:rFonts w:ascii="Arial" w:hAnsi="Arial" w:cs="Arial"/>
                <w:sz w:val="16"/>
                <w:szCs w:val="16"/>
              </w:rPr>
            </w:pPr>
          </w:p>
        </w:tc>
        <w:tc>
          <w:tcPr>
            <w:tcW w:w="200" w:type="pct"/>
            <w:shd w:val="clear" w:color="auto" w:fill="auto"/>
            <w:vAlign w:val="center"/>
          </w:tcPr>
          <w:p w14:paraId="1F813E61" w14:textId="77777777" w:rsidR="00462203" w:rsidRPr="00D66EE0" w:rsidRDefault="00462203" w:rsidP="00462203">
            <w:pPr>
              <w:pStyle w:val="NoSpacing"/>
              <w:jc w:val="center"/>
              <w:rPr>
                <w:rFonts w:ascii="Arial" w:hAnsi="Arial" w:cs="Arial"/>
                <w:sz w:val="16"/>
                <w:szCs w:val="16"/>
              </w:rPr>
            </w:pPr>
          </w:p>
        </w:tc>
        <w:tc>
          <w:tcPr>
            <w:tcW w:w="206" w:type="pct"/>
            <w:shd w:val="clear" w:color="auto" w:fill="auto"/>
            <w:vAlign w:val="center"/>
          </w:tcPr>
          <w:p w14:paraId="3C42CCD4" w14:textId="77777777" w:rsidR="00462203" w:rsidRPr="00D66EE0" w:rsidRDefault="00462203" w:rsidP="00462203">
            <w:pPr>
              <w:pStyle w:val="NoSpacing"/>
              <w:jc w:val="center"/>
              <w:rPr>
                <w:rFonts w:ascii="Arial" w:hAnsi="Arial" w:cs="Arial"/>
                <w:sz w:val="16"/>
                <w:szCs w:val="16"/>
              </w:rPr>
            </w:pPr>
          </w:p>
        </w:tc>
        <w:tc>
          <w:tcPr>
            <w:tcW w:w="165" w:type="pct"/>
            <w:shd w:val="clear" w:color="auto" w:fill="auto"/>
            <w:vAlign w:val="center"/>
          </w:tcPr>
          <w:p w14:paraId="69B8C6B1"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70AB60CB"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79AD4C8B"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085E79FE" w14:textId="77777777" w:rsidR="00462203" w:rsidRPr="00D66EE0" w:rsidRDefault="00462203" w:rsidP="00462203">
            <w:pPr>
              <w:pStyle w:val="NoSpacing"/>
              <w:jc w:val="center"/>
              <w:rPr>
                <w:rFonts w:ascii="Arial" w:hAnsi="Arial" w:cs="Arial"/>
                <w:sz w:val="16"/>
                <w:szCs w:val="16"/>
              </w:rPr>
            </w:pPr>
          </w:p>
        </w:tc>
        <w:tc>
          <w:tcPr>
            <w:tcW w:w="257" w:type="pct"/>
            <w:shd w:val="clear" w:color="auto" w:fill="auto"/>
            <w:vAlign w:val="center"/>
          </w:tcPr>
          <w:p w14:paraId="2B7AC4BD"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1FDA5ABB" w14:textId="77777777" w:rsidR="00462203" w:rsidRPr="00D66EE0" w:rsidRDefault="00462203" w:rsidP="00462203">
            <w:pPr>
              <w:pStyle w:val="NoSpacing"/>
              <w:jc w:val="center"/>
              <w:rPr>
                <w:rFonts w:ascii="Arial" w:hAnsi="Arial" w:cs="Arial"/>
                <w:sz w:val="16"/>
                <w:szCs w:val="16"/>
              </w:rPr>
            </w:pPr>
          </w:p>
        </w:tc>
        <w:tc>
          <w:tcPr>
            <w:tcW w:w="257" w:type="pct"/>
            <w:shd w:val="clear" w:color="auto" w:fill="auto"/>
            <w:vAlign w:val="center"/>
          </w:tcPr>
          <w:p w14:paraId="16D78A22" w14:textId="77777777" w:rsidR="00462203" w:rsidRPr="00D66EE0" w:rsidRDefault="00462203" w:rsidP="00462203">
            <w:pPr>
              <w:pStyle w:val="NoSpacing"/>
              <w:jc w:val="center"/>
              <w:rPr>
                <w:rFonts w:ascii="Arial" w:hAnsi="Arial" w:cs="Arial"/>
                <w:sz w:val="16"/>
                <w:szCs w:val="16"/>
              </w:rPr>
            </w:pPr>
          </w:p>
        </w:tc>
        <w:tc>
          <w:tcPr>
            <w:tcW w:w="257" w:type="pct"/>
            <w:shd w:val="clear" w:color="auto" w:fill="DBE5F1"/>
            <w:vAlign w:val="center"/>
          </w:tcPr>
          <w:p w14:paraId="65DAF7CA" w14:textId="77777777" w:rsidR="00462203" w:rsidRPr="00D66EE0" w:rsidRDefault="00462203" w:rsidP="00462203">
            <w:pPr>
              <w:pStyle w:val="NoSpacing"/>
              <w:jc w:val="center"/>
              <w:rPr>
                <w:rFonts w:ascii="Arial" w:hAnsi="Arial" w:cs="Arial"/>
                <w:sz w:val="16"/>
                <w:szCs w:val="16"/>
              </w:rPr>
            </w:pPr>
          </w:p>
        </w:tc>
        <w:tc>
          <w:tcPr>
            <w:tcW w:w="200" w:type="pct"/>
            <w:shd w:val="clear" w:color="auto" w:fill="DBE5F1"/>
            <w:vAlign w:val="center"/>
          </w:tcPr>
          <w:p w14:paraId="1C60FE7D" w14:textId="77777777" w:rsidR="00462203" w:rsidRPr="00D66EE0" w:rsidRDefault="00462203" w:rsidP="00462203">
            <w:pPr>
              <w:pStyle w:val="NoSpacing"/>
              <w:jc w:val="center"/>
              <w:rPr>
                <w:rFonts w:ascii="Arial" w:hAnsi="Arial" w:cs="Arial"/>
                <w:sz w:val="16"/>
                <w:szCs w:val="16"/>
              </w:rPr>
            </w:pPr>
          </w:p>
        </w:tc>
        <w:tc>
          <w:tcPr>
            <w:tcW w:w="257" w:type="pct"/>
            <w:shd w:val="clear" w:color="auto" w:fill="FFFFFF"/>
            <w:vAlign w:val="center"/>
          </w:tcPr>
          <w:p w14:paraId="500FCFC9"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FFFFFF"/>
            <w:vAlign w:val="center"/>
          </w:tcPr>
          <w:p w14:paraId="09A32BB6"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FFFFFF"/>
            <w:vAlign w:val="center"/>
          </w:tcPr>
          <w:p w14:paraId="53D0A8DA"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FFFFFF"/>
            <w:vAlign w:val="center"/>
          </w:tcPr>
          <w:p w14:paraId="06EA94D5"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r>
      <w:tr w:rsidR="00462203" w:rsidRPr="00D66EE0" w14:paraId="2592224A" w14:textId="77777777" w:rsidTr="00462203">
        <w:tc>
          <w:tcPr>
            <w:tcW w:w="503" w:type="pct"/>
            <w:shd w:val="clear" w:color="auto" w:fill="auto"/>
            <w:vAlign w:val="center"/>
          </w:tcPr>
          <w:p w14:paraId="216EF292" w14:textId="77777777" w:rsidR="00462203" w:rsidRPr="00D66EE0" w:rsidRDefault="00462203" w:rsidP="00462203">
            <w:pPr>
              <w:pStyle w:val="NoSpacing"/>
              <w:rPr>
                <w:rFonts w:ascii="Arial" w:hAnsi="Arial" w:cs="Arial"/>
                <w:sz w:val="16"/>
                <w:szCs w:val="16"/>
              </w:rPr>
            </w:pPr>
            <w:r w:rsidRPr="00D66EE0">
              <w:rPr>
                <w:rFonts w:ascii="Arial" w:hAnsi="Arial" w:cs="Arial"/>
                <w:sz w:val="16"/>
                <w:szCs w:val="16"/>
              </w:rPr>
              <w:t>Deseuri</w:t>
            </w:r>
          </w:p>
        </w:tc>
        <w:tc>
          <w:tcPr>
            <w:tcW w:w="232" w:type="pct"/>
            <w:shd w:val="clear" w:color="auto" w:fill="auto"/>
            <w:vAlign w:val="center"/>
          </w:tcPr>
          <w:p w14:paraId="385C99F0" w14:textId="77777777" w:rsidR="00462203" w:rsidRPr="00D66EE0" w:rsidRDefault="00462203" w:rsidP="00462203">
            <w:pPr>
              <w:pStyle w:val="NoSpacing"/>
              <w:jc w:val="center"/>
              <w:rPr>
                <w:rFonts w:ascii="Arial" w:hAnsi="Arial" w:cs="Arial"/>
                <w:sz w:val="16"/>
                <w:szCs w:val="16"/>
              </w:rPr>
            </w:pPr>
          </w:p>
        </w:tc>
        <w:tc>
          <w:tcPr>
            <w:tcW w:w="229" w:type="pct"/>
            <w:shd w:val="clear" w:color="auto" w:fill="auto"/>
            <w:vAlign w:val="center"/>
          </w:tcPr>
          <w:p w14:paraId="538A704A" w14:textId="77777777" w:rsidR="00462203" w:rsidRPr="00D66EE0" w:rsidRDefault="00462203" w:rsidP="00462203">
            <w:pPr>
              <w:pStyle w:val="NoSpacing"/>
              <w:jc w:val="center"/>
              <w:rPr>
                <w:rFonts w:ascii="Arial" w:hAnsi="Arial" w:cs="Arial"/>
                <w:sz w:val="16"/>
                <w:szCs w:val="16"/>
              </w:rPr>
            </w:pPr>
          </w:p>
        </w:tc>
        <w:tc>
          <w:tcPr>
            <w:tcW w:w="212" w:type="pct"/>
            <w:shd w:val="clear" w:color="auto" w:fill="auto"/>
            <w:vAlign w:val="center"/>
          </w:tcPr>
          <w:p w14:paraId="0102BA80"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60B97E64" w14:textId="77777777" w:rsidR="00462203" w:rsidRPr="00D66EE0" w:rsidRDefault="00462203" w:rsidP="00462203">
            <w:pPr>
              <w:pStyle w:val="NoSpacing"/>
              <w:jc w:val="center"/>
              <w:rPr>
                <w:rFonts w:ascii="Arial" w:hAnsi="Arial" w:cs="Arial"/>
                <w:sz w:val="16"/>
                <w:szCs w:val="16"/>
              </w:rPr>
            </w:pPr>
          </w:p>
        </w:tc>
        <w:tc>
          <w:tcPr>
            <w:tcW w:w="200" w:type="pct"/>
            <w:shd w:val="clear" w:color="auto" w:fill="auto"/>
            <w:vAlign w:val="center"/>
          </w:tcPr>
          <w:p w14:paraId="47329D84" w14:textId="77777777" w:rsidR="00462203" w:rsidRPr="00D66EE0" w:rsidRDefault="00462203" w:rsidP="00462203">
            <w:pPr>
              <w:pStyle w:val="NoSpacing"/>
              <w:jc w:val="center"/>
              <w:rPr>
                <w:rFonts w:ascii="Arial" w:hAnsi="Arial" w:cs="Arial"/>
                <w:sz w:val="16"/>
                <w:szCs w:val="16"/>
              </w:rPr>
            </w:pPr>
          </w:p>
        </w:tc>
        <w:tc>
          <w:tcPr>
            <w:tcW w:w="200" w:type="pct"/>
            <w:shd w:val="clear" w:color="auto" w:fill="auto"/>
            <w:vAlign w:val="center"/>
          </w:tcPr>
          <w:p w14:paraId="7BD1B86D" w14:textId="77777777" w:rsidR="00462203" w:rsidRPr="00D66EE0" w:rsidRDefault="00462203" w:rsidP="00462203">
            <w:pPr>
              <w:pStyle w:val="NoSpacing"/>
              <w:jc w:val="center"/>
              <w:rPr>
                <w:rFonts w:ascii="Arial" w:hAnsi="Arial" w:cs="Arial"/>
                <w:sz w:val="16"/>
                <w:szCs w:val="16"/>
              </w:rPr>
            </w:pPr>
          </w:p>
        </w:tc>
        <w:tc>
          <w:tcPr>
            <w:tcW w:w="206" w:type="pct"/>
            <w:shd w:val="clear" w:color="auto" w:fill="auto"/>
            <w:vAlign w:val="center"/>
          </w:tcPr>
          <w:p w14:paraId="379D27E2" w14:textId="77777777" w:rsidR="00462203" w:rsidRPr="00D66EE0" w:rsidRDefault="00462203" w:rsidP="00462203">
            <w:pPr>
              <w:pStyle w:val="NoSpacing"/>
              <w:jc w:val="center"/>
              <w:rPr>
                <w:rFonts w:ascii="Arial" w:hAnsi="Arial" w:cs="Arial"/>
                <w:sz w:val="16"/>
                <w:szCs w:val="16"/>
              </w:rPr>
            </w:pPr>
          </w:p>
        </w:tc>
        <w:tc>
          <w:tcPr>
            <w:tcW w:w="165" w:type="pct"/>
            <w:shd w:val="clear" w:color="auto" w:fill="auto"/>
            <w:vAlign w:val="center"/>
          </w:tcPr>
          <w:p w14:paraId="230FCD5D"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30462E78"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0F718897"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1191B7EA" w14:textId="77777777" w:rsidR="00462203" w:rsidRPr="00D66EE0" w:rsidRDefault="00462203" w:rsidP="00462203">
            <w:pPr>
              <w:pStyle w:val="NoSpacing"/>
              <w:jc w:val="center"/>
              <w:rPr>
                <w:rFonts w:ascii="Arial" w:hAnsi="Arial" w:cs="Arial"/>
                <w:sz w:val="16"/>
                <w:szCs w:val="16"/>
              </w:rPr>
            </w:pPr>
          </w:p>
        </w:tc>
        <w:tc>
          <w:tcPr>
            <w:tcW w:w="257" w:type="pct"/>
            <w:shd w:val="clear" w:color="auto" w:fill="auto"/>
            <w:vAlign w:val="center"/>
          </w:tcPr>
          <w:p w14:paraId="1E49422F"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7B7CC50F" w14:textId="77777777" w:rsidR="00462203" w:rsidRPr="00D66EE0" w:rsidRDefault="00462203" w:rsidP="00462203">
            <w:pPr>
              <w:pStyle w:val="NoSpacing"/>
              <w:jc w:val="center"/>
              <w:rPr>
                <w:rFonts w:ascii="Arial" w:hAnsi="Arial" w:cs="Arial"/>
                <w:sz w:val="16"/>
                <w:szCs w:val="16"/>
              </w:rPr>
            </w:pPr>
          </w:p>
        </w:tc>
        <w:tc>
          <w:tcPr>
            <w:tcW w:w="257" w:type="pct"/>
            <w:shd w:val="clear" w:color="auto" w:fill="auto"/>
            <w:vAlign w:val="center"/>
          </w:tcPr>
          <w:p w14:paraId="7CA0D54B" w14:textId="77777777" w:rsidR="00462203" w:rsidRPr="00D66EE0" w:rsidRDefault="00462203" w:rsidP="00462203">
            <w:pPr>
              <w:pStyle w:val="NoSpacing"/>
              <w:jc w:val="center"/>
              <w:rPr>
                <w:rFonts w:ascii="Arial" w:hAnsi="Arial" w:cs="Arial"/>
                <w:sz w:val="16"/>
                <w:szCs w:val="16"/>
              </w:rPr>
            </w:pPr>
          </w:p>
        </w:tc>
        <w:tc>
          <w:tcPr>
            <w:tcW w:w="257" w:type="pct"/>
            <w:shd w:val="clear" w:color="auto" w:fill="FFFFFF"/>
            <w:vAlign w:val="center"/>
          </w:tcPr>
          <w:p w14:paraId="4123A066" w14:textId="77777777" w:rsidR="00462203" w:rsidRPr="00D66EE0" w:rsidRDefault="00462203" w:rsidP="00462203">
            <w:pPr>
              <w:pStyle w:val="NoSpacing"/>
              <w:jc w:val="center"/>
              <w:rPr>
                <w:rFonts w:ascii="Arial" w:hAnsi="Arial" w:cs="Arial"/>
                <w:sz w:val="16"/>
                <w:szCs w:val="16"/>
              </w:rPr>
            </w:pPr>
          </w:p>
        </w:tc>
        <w:tc>
          <w:tcPr>
            <w:tcW w:w="200" w:type="pct"/>
            <w:shd w:val="clear" w:color="auto" w:fill="FFFFFF"/>
            <w:vAlign w:val="center"/>
          </w:tcPr>
          <w:p w14:paraId="0ECD302A" w14:textId="77777777" w:rsidR="00462203" w:rsidRPr="00D66EE0" w:rsidRDefault="00462203" w:rsidP="00462203">
            <w:pPr>
              <w:pStyle w:val="NoSpacing"/>
              <w:jc w:val="center"/>
              <w:rPr>
                <w:rFonts w:ascii="Arial" w:hAnsi="Arial" w:cs="Arial"/>
                <w:sz w:val="16"/>
                <w:szCs w:val="16"/>
              </w:rPr>
            </w:pPr>
          </w:p>
        </w:tc>
        <w:tc>
          <w:tcPr>
            <w:tcW w:w="257" w:type="pct"/>
            <w:shd w:val="clear" w:color="auto" w:fill="DBE5F1"/>
            <w:vAlign w:val="center"/>
          </w:tcPr>
          <w:p w14:paraId="70BD7D31" w14:textId="77777777" w:rsidR="00462203" w:rsidRPr="00D66EE0" w:rsidRDefault="00462203" w:rsidP="00462203">
            <w:pPr>
              <w:pStyle w:val="NoSpacing"/>
              <w:jc w:val="center"/>
              <w:rPr>
                <w:rFonts w:ascii="Arial" w:hAnsi="Arial" w:cs="Arial"/>
                <w:sz w:val="16"/>
                <w:szCs w:val="16"/>
              </w:rPr>
            </w:pPr>
          </w:p>
        </w:tc>
        <w:tc>
          <w:tcPr>
            <w:tcW w:w="228" w:type="pct"/>
            <w:shd w:val="clear" w:color="auto" w:fill="DBE5F1"/>
            <w:vAlign w:val="center"/>
          </w:tcPr>
          <w:p w14:paraId="3078BB03" w14:textId="77777777" w:rsidR="00462203" w:rsidRPr="00D66EE0" w:rsidRDefault="00462203" w:rsidP="00462203">
            <w:pPr>
              <w:pStyle w:val="NoSpacing"/>
              <w:jc w:val="center"/>
              <w:rPr>
                <w:rFonts w:ascii="Arial" w:hAnsi="Arial" w:cs="Arial"/>
                <w:sz w:val="16"/>
                <w:szCs w:val="16"/>
              </w:rPr>
            </w:pPr>
          </w:p>
        </w:tc>
        <w:tc>
          <w:tcPr>
            <w:tcW w:w="228" w:type="pct"/>
            <w:shd w:val="clear" w:color="auto" w:fill="FFFFFF"/>
            <w:vAlign w:val="center"/>
          </w:tcPr>
          <w:p w14:paraId="22AB1F75"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c>
          <w:tcPr>
            <w:tcW w:w="228" w:type="pct"/>
            <w:shd w:val="clear" w:color="auto" w:fill="FFFFFF"/>
            <w:vAlign w:val="center"/>
          </w:tcPr>
          <w:p w14:paraId="19E29C47" w14:textId="77777777" w:rsidR="00462203" w:rsidRPr="00D66EE0" w:rsidRDefault="00462203" w:rsidP="00462203">
            <w:pPr>
              <w:pStyle w:val="NoSpacing"/>
              <w:jc w:val="center"/>
              <w:rPr>
                <w:rFonts w:ascii="Arial" w:hAnsi="Arial" w:cs="Arial"/>
                <w:sz w:val="16"/>
                <w:szCs w:val="16"/>
              </w:rPr>
            </w:pPr>
            <w:r w:rsidRPr="00D66EE0">
              <w:rPr>
                <w:rFonts w:ascii="Arial" w:hAnsi="Arial" w:cs="Arial"/>
                <w:sz w:val="16"/>
                <w:szCs w:val="16"/>
              </w:rPr>
              <w:t>x</w:t>
            </w:r>
          </w:p>
        </w:tc>
      </w:tr>
      <w:tr w:rsidR="00462203" w:rsidRPr="00D66EE0" w14:paraId="634E3437" w14:textId="77777777" w:rsidTr="00462203">
        <w:tc>
          <w:tcPr>
            <w:tcW w:w="503" w:type="pct"/>
            <w:shd w:val="clear" w:color="auto" w:fill="auto"/>
            <w:vAlign w:val="center"/>
          </w:tcPr>
          <w:p w14:paraId="723A4A32" w14:textId="77777777" w:rsidR="00462203" w:rsidRPr="00D66EE0" w:rsidRDefault="00462203" w:rsidP="00462203">
            <w:pPr>
              <w:pStyle w:val="NoSpacing"/>
              <w:rPr>
                <w:rFonts w:ascii="Arial" w:hAnsi="Arial" w:cs="Arial"/>
                <w:sz w:val="16"/>
                <w:szCs w:val="16"/>
              </w:rPr>
            </w:pPr>
            <w:r w:rsidRPr="00D66EE0">
              <w:rPr>
                <w:rFonts w:ascii="Arial" w:hAnsi="Arial" w:cs="Arial"/>
                <w:sz w:val="16"/>
                <w:szCs w:val="16"/>
              </w:rPr>
              <w:t>Patrimoniu cultural si istoric</w:t>
            </w:r>
          </w:p>
        </w:tc>
        <w:tc>
          <w:tcPr>
            <w:tcW w:w="232" w:type="pct"/>
            <w:shd w:val="clear" w:color="auto" w:fill="auto"/>
            <w:vAlign w:val="center"/>
          </w:tcPr>
          <w:p w14:paraId="413D4DC9" w14:textId="77777777" w:rsidR="00462203" w:rsidRPr="00D66EE0" w:rsidRDefault="00462203" w:rsidP="00462203">
            <w:pPr>
              <w:pStyle w:val="NoSpacing"/>
              <w:jc w:val="center"/>
              <w:rPr>
                <w:rFonts w:ascii="Arial" w:hAnsi="Arial" w:cs="Arial"/>
                <w:sz w:val="16"/>
                <w:szCs w:val="16"/>
              </w:rPr>
            </w:pPr>
          </w:p>
        </w:tc>
        <w:tc>
          <w:tcPr>
            <w:tcW w:w="229" w:type="pct"/>
            <w:shd w:val="clear" w:color="auto" w:fill="auto"/>
            <w:vAlign w:val="center"/>
          </w:tcPr>
          <w:p w14:paraId="67DDE7F7" w14:textId="77777777" w:rsidR="00462203" w:rsidRPr="00D66EE0" w:rsidRDefault="00462203" w:rsidP="00462203">
            <w:pPr>
              <w:pStyle w:val="NoSpacing"/>
              <w:jc w:val="center"/>
              <w:rPr>
                <w:rFonts w:ascii="Arial" w:hAnsi="Arial" w:cs="Arial"/>
                <w:sz w:val="16"/>
                <w:szCs w:val="16"/>
              </w:rPr>
            </w:pPr>
          </w:p>
        </w:tc>
        <w:tc>
          <w:tcPr>
            <w:tcW w:w="212" w:type="pct"/>
            <w:shd w:val="clear" w:color="auto" w:fill="auto"/>
            <w:vAlign w:val="center"/>
          </w:tcPr>
          <w:p w14:paraId="4718E7AA"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217C450B" w14:textId="77777777" w:rsidR="00462203" w:rsidRPr="00D66EE0" w:rsidRDefault="00462203" w:rsidP="00462203">
            <w:pPr>
              <w:pStyle w:val="NoSpacing"/>
              <w:jc w:val="center"/>
              <w:rPr>
                <w:rFonts w:ascii="Arial" w:hAnsi="Arial" w:cs="Arial"/>
                <w:sz w:val="16"/>
                <w:szCs w:val="16"/>
              </w:rPr>
            </w:pPr>
          </w:p>
        </w:tc>
        <w:tc>
          <w:tcPr>
            <w:tcW w:w="200" w:type="pct"/>
            <w:shd w:val="clear" w:color="auto" w:fill="auto"/>
            <w:vAlign w:val="center"/>
          </w:tcPr>
          <w:p w14:paraId="37717A22" w14:textId="77777777" w:rsidR="00462203" w:rsidRPr="00D66EE0" w:rsidRDefault="00462203" w:rsidP="00462203">
            <w:pPr>
              <w:pStyle w:val="NoSpacing"/>
              <w:jc w:val="center"/>
              <w:rPr>
                <w:rFonts w:ascii="Arial" w:hAnsi="Arial" w:cs="Arial"/>
                <w:sz w:val="16"/>
                <w:szCs w:val="16"/>
              </w:rPr>
            </w:pPr>
          </w:p>
        </w:tc>
        <w:tc>
          <w:tcPr>
            <w:tcW w:w="200" w:type="pct"/>
            <w:shd w:val="clear" w:color="auto" w:fill="auto"/>
            <w:vAlign w:val="center"/>
          </w:tcPr>
          <w:p w14:paraId="17673A9A" w14:textId="77777777" w:rsidR="00462203" w:rsidRPr="00D66EE0" w:rsidRDefault="00462203" w:rsidP="00462203">
            <w:pPr>
              <w:pStyle w:val="NoSpacing"/>
              <w:jc w:val="center"/>
              <w:rPr>
                <w:rFonts w:ascii="Arial" w:hAnsi="Arial" w:cs="Arial"/>
                <w:sz w:val="16"/>
                <w:szCs w:val="16"/>
              </w:rPr>
            </w:pPr>
          </w:p>
        </w:tc>
        <w:tc>
          <w:tcPr>
            <w:tcW w:w="206" w:type="pct"/>
            <w:shd w:val="clear" w:color="auto" w:fill="auto"/>
            <w:vAlign w:val="center"/>
          </w:tcPr>
          <w:p w14:paraId="6E3FEE06" w14:textId="77777777" w:rsidR="00462203" w:rsidRPr="00D66EE0" w:rsidRDefault="00462203" w:rsidP="00462203">
            <w:pPr>
              <w:pStyle w:val="NoSpacing"/>
              <w:jc w:val="center"/>
              <w:rPr>
                <w:rFonts w:ascii="Arial" w:hAnsi="Arial" w:cs="Arial"/>
                <w:sz w:val="16"/>
                <w:szCs w:val="16"/>
              </w:rPr>
            </w:pPr>
          </w:p>
        </w:tc>
        <w:tc>
          <w:tcPr>
            <w:tcW w:w="165" w:type="pct"/>
            <w:shd w:val="clear" w:color="auto" w:fill="auto"/>
            <w:vAlign w:val="center"/>
          </w:tcPr>
          <w:p w14:paraId="259B5258"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52B2BEAD"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2E49E258"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637D083B" w14:textId="77777777" w:rsidR="00462203" w:rsidRPr="00D66EE0" w:rsidRDefault="00462203" w:rsidP="00462203">
            <w:pPr>
              <w:pStyle w:val="NoSpacing"/>
              <w:jc w:val="center"/>
              <w:rPr>
                <w:rFonts w:ascii="Arial" w:hAnsi="Arial" w:cs="Arial"/>
                <w:sz w:val="16"/>
                <w:szCs w:val="16"/>
              </w:rPr>
            </w:pPr>
          </w:p>
        </w:tc>
        <w:tc>
          <w:tcPr>
            <w:tcW w:w="257" w:type="pct"/>
            <w:shd w:val="clear" w:color="auto" w:fill="auto"/>
            <w:vAlign w:val="center"/>
          </w:tcPr>
          <w:p w14:paraId="4EB1BD76" w14:textId="77777777" w:rsidR="00462203" w:rsidRPr="00D66EE0" w:rsidRDefault="00462203" w:rsidP="00462203">
            <w:pPr>
              <w:pStyle w:val="NoSpacing"/>
              <w:jc w:val="center"/>
              <w:rPr>
                <w:rFonts w:ascii="Arial" w:hAnsi="Arial" w:cs="Arial"/>
                <w:sz w:val="16"/>
                <w:szCs w:val="16"/>
              </w:rPr>
            </w:pPr>
          </w:p>
        </w:tc>
        <w:tc>
          <w:tcPr>
            <w:tcW w:w="228" w:type="pct"/>
            <w:shd w:val="clear" w:color="auto" w:fill="auto"/>
            <w:vAlign w:val="center"/>
          </w:tcPr>
          <w:p w14:paraId="13BE45A4" w14:textId="77777777" w:rsidR="00462203" w:rsidRPr="00D66EE0" w:rsidRDefault="00462203" w:rsidP="00462203">
            <w:pPr>
              <w:pStyle w:val="NoSpacing"/>
              <w:jc w:val="center"/>
              <w:rPr>
                <w:rFonts w:ascii="Arial" w:hAnsi="Arial" w:cs="Arial"/>
                <w:sz w:val="16"/>
                <w:szCs w:val="16"/>
              </w:rPr>
            </w:pPr>
          </w:p>
        </w:tc>
        <w:tc>
          <w:tcPr>
            <w:tcW w:w="257" w:type="pct"/>
            <w:shd w:val="clear" w:color="auto" w:fill="auto"/>
            <w:vAlign w:val="center"/>
          </w:tcPr>
          <w:p w14:paraId="05825C07" w14:textId="77777777" w:rsidR="00462203" w:rsidRPr="00D66EE0" w:rsidRDefault="00462203" w:rsidP="00462203">
            <w:pPr>
              <w:pStyle w:val="NoSpacing"/>
              <w:jc w:val="center"/>
              <w:rPr>
                <w:rFonts w:ascii="Arial" w:hAnsi="Arial" w:cs="Arial"/>
                <w:sz w:val="16"/>
                <w:szCs w:val="16"/>
              </w:rPr>
            </w:pPr>
          </w:p>
        </w:tc>
        <w:tc>
          <w:tcPr>
            <w:tcW w:w="257" w:type="pct"/>
            <w:shd w:val="clear" w:color="auto" w:fill="FFFFFF"/>
            <w:vAlign w:val="center"/>
          </w:tcPr>
          <w:p w14:paraId="75113BE7" w14:textId="77777777" w:rsidR="00462203" w:rsidRPr="00D66EE0" w:rsidRDefault="00462203" w:rsidP="00462203">
            <w:pPr>
              <w:pStyle w:val="NoSpacing"/>
              <w:jc w:val="center"/>
              <w:rPr>
                <w:rFonts w:ascii="Arial" w:hAnsi="Arial" w:cs="Arial"/>
                <w:sz w:val="16"/>
                <w:szCs w:val="16"/>
              </w:rPr>
            </w:pPr>
          </w:p>
        </w:tc>
        <w:tc>
          <w:tcPr>
            <w:tcW w:w="200" w:type="pct"/>
            <w:shd w:val="clear" w:color="auto" w:fill="FFFFFF"/>
            <w:vAlign w:val="center"/>
          </w:tcPr>
          <w:p w14:paraId="3133F213" w14:textId="77777777" w:rsidR="00462203" w:rsidRPr="00D66EE0" w:rsidRDefault="00462203" w:rsidP="00462203">
            <w:pPr>
              <w:pStyle w:val="NoSpacing"/>
              <w:jc w:val="center"/>
              <w:rPr>
                <w:rFonts w:ascii="Arial" w:hAnsi="Arial" w:cs="Arial"/>
                <w:sz w:val="16"/>
                <w:szCs w:val="16"/>
              </w:rPr>
            </w:pPr>
          </w:p>
        </w:tc>
        <w:tc>
          <w:tcPr>
            <w:tcW w:w="257" w:type="pct"/>
            <w:shd w:val="clear" w:color="auto" w:fill="FFFFFF"/>
            <w:vAlign w:val="center"/>
          </w:tcPr>
          <w:p w14:paraId="30DA7EC5" w14:textId="77777777" w:rsidR="00462203" w:rsidRPr="00D66EE0" w:rsidRDefault="00462203" w:rsidP="00462203">
            <w:pPr>
              <w:pStyle w:val="NoSpacing"/>
              <w:jc w:val="center"/>
              <w:rPr>
                <w:rFonts w:ascii="Arial" w:hAnsi="Arial" w:cs="Arial"/>
                <w:sz w:val="16"/>
                <w:szCs w:val="16"/>
              </w:rPr>
            </w:pPr>
          </w:p>
        </w:tc>
        <w:tc>
          <w:tcPr>
            <w:tcW w:w="228" w:type="pct"/>
            <w:shd w:val="clear" w:color="auto" w:fill="FFFFFF"/>
            <w:vAlign w:val="center"/>
          </w:tcPr>
          <w:p w14:paraId="493E2A6D" w14:textId="77777777" w:rsidR="00462203" w:rsidRPr="00D66EE0" w:rsidRDefault="00462203" w:rsidP="00462203">
            <w:pPr>
              <w:pStyle w:val="NoSpacing"/>
              <w:jc w:val="center"/>
              <w:rPr>
                <w:rFonts w:ascii="Arial" w:hAnsi="Arial" w:cs="Arial"/>
                <w:sz w:val="16"/>
                <w:szCs w:val="16"/>
              </w:rPr>
            </w:pPr>
          </w:p>
        </w:tc>
        <w:tc>
          <w:tcPr>
            <w:tcW w:w="228" w:type="pct"/>
            <w:shd w:val="clear" w:color="auto" w:fill="DBE5F1"/>
            <w:vAlign w:val="center"/>
          </w:tcPr>
          <w:p w14:paraId="70EE6FC9" w14:textId="77777777" w:rsidR="00462203" w:rsidRPr="00D66EE0" w:rsidRDefault="00462203" w:rsidP="00462203">
            <w:pPr>
              <w:pStyle w:val="NoSpacing"/>
              <w:jc w:val="center"/>
              <w:rPr>
                <w:rFonts w:ascii="Arial" w:hAnsi="Arial" w:cs="Arial"/>
                <w:sz w:val="16"/>
                <w:szCs w:val="16"/>
              </w:rPr>
            </w:pPr>
          </w:p>
        </w:tc>
        <w:tc>
          <w:tcPr>
            <w:tcW w:w="228" w:type="pct"/>
            <w:shd w:val="clear" w:color="auto" w:fill="DBE5F1"/>
            <w:vAlign w:val="center"/>
          </w:tcPr>
          <w:p w14:paraId="06436A35" w14:textId="77777777" w:rsidR="00462203" w:rsidRPr="00D66EE0" w:rsidRDefault="00462203" w:rsidP="00462203">
            <w:pPr>
              <w:pStyle w:val="NoSpacing"/>
              <w:jc w:val="center"/>
              <w:rPr>
                <w:rFonts w:ascii="Arial" w:hAnsi="Arial" w:cs="Arial"/>
                <w:sz w:val="16"/>
                <w:szCs w:val="16"/>
              </w:rPr>
            </w:pPr>
          </w:p>
        </w:tc>
      </w:tr>
    </w:tbl>
    <w:p w14:paraId="66BC7A8C" w14:textId="208E0361" w:rsidR="00462203" w:rsidRDefault="00462203" w:rsidP="0018247B">
      <w:pPr>
        <w:autoSpaceDE w:val="0"/>
        <w:autoSpaceDN w:val="0"/>
        <w:adjustRightInd w:val="0"/>
        <w:spacing w:after="0" w:line="240" w:lineRule="auto"/>
        <w:jc w:val="both"/>
        <w:rPr>
          <w:rFonts w:ascii="Arial" w:hAnsi="Arial" w:cs="Arial"/>
          <w:color w:val="000000"/>
          <w:sz w:val="22"/>
          <w:szCs w:val="22"/>
        </w:rPr>
      </w:pPr>
    </w:p>
    <w:p w14:paraId="0324736A" w14:textId="286C4E73" w:rsidR="00462203" w:rsidRDefault="00462203" w:rsidP="0018247B">
      <w:pPr>
        <w:autoSpaceDE w:val="0"/>
        <w:autoSpaceDN w:val="0"/>
        <w:adjustRightInd w:val="0"/>
        <w:spacing w:after="0" w:line="240" w:lineRule="auto"/>
        <w:jc w:val="both"/>
        <w:rPr>
          <w:rFonts w:ascii="Arial" w:hAnsi="Arial" w:cs="Arial"/>
          <w:color w:val="000000"/>
          <w:sz w:val="22"/>
          <w:szCs w:val="22"/>
        </w:rPr>
      </w:pPr>
    </w:p>
    <w:p w14:paraId="5E0A5A4F" w14:textId="77777777" w:rsidR="00462203" w:rsidRDefault="00462203" w:rsidP="0018247B">
      <w:pPr>
        <w:autoSpaceDE w:val="0"/>
        <w:autoSpaceDN w:val="0"/>
        <w:adjustRightInd w:val="0"/>
        <w:spacing w:after="0" w:line="240" w:lineRule="auto"/>
        <w:jc w:val="both"/>
        <w:rPr>
          <w:rFonts w:ascii="Arial" w:hAnsi="Arial" w:cs="Arial"/>
          <w:color w:val="000000"/>
          <w:sz w:val="22"/>
          <w:szCs w:val="22"/>
        </w:rPr>
      </w:pPr>
    </w:p>
    <w:p w14:paraId="56E27A0E" w14:textId="77777777" w:rsidR="00462203" w:rsidRDefault="00462203" w:rsidP="0018247B">
      <w:pPr>
        <w:autoSpaceDE w:val="0"/>
        <w:autoSpaceDN w:val="0"/>
        <w:adjustRightInd w:val="0"/>
        <w:spacing w:after="0" w:line="240" w:lineRule="auto"/>
        <w:jc w:val="both"/>
        <w:rPr>
          <w:rFonts w:ascii="Arial" w:hAnsi="Arial" w:cs="Arial"/>
          <w:color w:val="000000"/>
          <w:sz w:val="22"/>
          <w:szCs w:val="22"/>
        </w:rPr>
      </w:pPr>
    </w:p>
    <w:p w14:paraId="1CA7F197" w14:textId="77777777" w:rsidR="0018247B" w:rsidRDefault="0018247B" w:rsidP="0018247B">
      <w:pPr>
        <w:autoSpaceDE w:val="0"/>
        <w:autoSpaceDN w:val="0"/>
        <w:adjustRightInd w:val="0"/>
        <w:spacing w:after="0" w:line="240" w:lineRule="auto"/>
        <w:jc w:val="both"/>
        <w:rPr>
          <w:rFonts w:ascii="Arial" w:hAnsi="Arial" w:cs="Arial"/>
          <w:color w:val="000000"/>
          <w:sz w:val="22"/>
          <w:szCs w:val="22"/>
        </w:rPr>
      </w:pPr>
    </w:p>
    <w:p w14:paraId="02699D75" w14:textId="77777777" w:rsidR="0018247B" w:rsidRDefault="0018247B" w:rsidP="0018247B">
      <w:pPr>
        <w:spacing w:after="0" w:line="360" w:lineRule="auto"/>
        <w:rPr>
          <w:rFonts w:ascii="Arial" w:hAnsi="Arial" w:cs="Arial"/>
          <w:sz w:val="22"/>
          <w:szCs w:val="22"/>
          <w:lang w:eastAsia="en-GB"/>
        </w:rPr>
        <w:sectPr w:rsidR="0018247B" w:rsidSect="004C2EEA">
          <w:pgSz w:w="16838" w:h="11906" w:orient="landscape" w:code="9"/>
          <w:pgMar w:top="1418" w:right="851" w:bottom="851" w:left="851" w:header="709" w:footer="709" w:gutter="0"/>
          <w:cols w:space="708"/>
          <w:docGrid w:linePitch="360"/>
        </w:sectPr>
      </w:pPr>
    </w:p>
    <w:p w14:paraId="532AA6FE" w14:textId="77777777" w:rsidR="00462203" w:rsidRPr="00462203" w:rsidRDefault="00462203" w:rsidP="00462203">
      <w:pPr>
        <w:spacing w:after="0" w:line="360" w:lineRule="auto"/>
        <w:rPr>
          <w:rFonts w:ascii="Arial" w:hAnsi="Arial" w:cs="Arial"/>
        </w:rPr>
      </w:pPr>
      <w:bookmarkStart w:id="429" w:name="_Toc479592012"/>
      <w:bookmarkStart w:id="430" w:name="_Toc507753234"/>
      <w:bookmarkStart w:id="431" w:name="_Toc1754016"/>
    </w:p>
    <w:p w14:paraId="1F6F9CB2" w14:textId="5782E226" w:rsidR="00913C02" w:rsidRPr="00462203" w:rsidRDefault="00913C02" w:rsidP="00462203">
      <w:pPr>
        <w:pStyle w:val="Heading3"/>
        <w:tabs>
          <w:tab w:val="clear" w:pos="1362"/>
          <w:tab w:val="num" w:pos="993"/>
        </w:tabs>
        <w:spacing w:before="0" w:after="0" w:line="360" w:lineRule="auto"/>
        <w:ind w:left="0" w:firstLine="0"/>
        <w:jc w:val="both"/>
        <w:rPr>
          <w:rFonts w:ascii="Arial" w:hAnsi="Arial"/>
          <w:sz w:val="22"/>
          <w:szCs w:val="22"/>
        </w:rPr>
      </w:pPr>
      <w:bookmarkStart w:id="432" w:name="_Toc30049903"/>
      <w:r w:rsidRPr="00462203">
        <w:rPr>
          <w:rFonts w:ascii="Arial" w:hAnsi="Arial"/>
          <w:sz w:val="22"/>
          <w:szCs w:val="22"/>
        </w:rPr>
        <w:t>Prognozarea impactului</w:t>
      </w:r>
      <w:bookmarkEnd w:id="429"/>
      <w:bookmarkEnd w:id="430"/>
      <w:bookmarkEnd w:id="431"/>
      <w:bookmarkEnd w:id="432"/>
    </w:p>
    <w:p w14:paraId="7F85518D" w14:textId="77777777" w:rsidR="00462203" w:rsidRPr="00462203" w:rsidRDefault="00462203" w:rsidP="00462203">
      <w:pPr>
        <w:spacing w:after="0" w:line="360" w:lineRule="auto"/>
        <w:jc w:val="both"/>
        <w:rPr>
          <w:rFonts w:ascii="Arial" w:hAnsi="Arial" w:cs="Arial"/>
          <w:sz w:val="22"/>
          <w:szCs w:val="22"/>
        </w:rPr>
      </w:pPr>
    </w:p>
    <w:p w14:paraId="1E92DD53" w14:textId="5C27D78E" w:rsidR="0018247B" w:rsidRDefault="0018247B" w:rsidP="0018247B">
      <w:pPr>
        <w:spacing w:after="0" w:line="240" w:lineRule="auto"/>
        <w:jc w:val="both"/>
        <w:rPr>
          <w:rFonts w:ascii="Arial" w:hAnsi="Arial" w:cs="Arial"/>
          <w:sz w:val="22"/>
          <w:szCs w:val="22"/>
        </w:rPr>
      </w:pPr>
      <w:r w:rsidRPr="0018247B">
        <w:rPr>
          <w:rFonts w:ascii="Arial" w:hAnsi="Arial" w:cs="Arial"/>
          <w:sz w:val="22"/>
          <w:szCs w:val="22"/>
        </w:rPr>
        <w:t>In acest capitol se prezinta sintetizat evaluarea impactului asupra mediului generat de acest proiect folosind ca suport sistemul matricial.</w:t>
      </w:r>
    </w:p>
    <w:p w14:paraId="28AFC7A1" w14:textId="77777777" w:rsidR="0018247B" w:rsidRPr="0018247B" w:rsidRDefault="0018247B" w:rsidP="0018247B">
      <w:pPr>
        <w:spacing w:after="0" w:line="240" w:lineRule="auto"/>
        <w:jc w:val="both"/>
        <w:rPr>
          <w:rFonts w:ascii="Arial" w:hAnsi="Arial" w:cs="Arial"/>
          <w:sz w:val="22"/>
          <w:szCs w:val="22"/>
        </w:rPr>
      </w:pPr>
    </w:p>
    <w:p w14:paraId="25395D33" w14:textId="4D4F7628" w:rsidR="0018247B" w:rsidRDefault="0018247B" w:rsidP="0018247B">
      <w:pPr>
        <w:spacing w:after="0" w:line="240" w:lineRule="auto"/>
        <w:jc w:val="both"/>
        <w:rPr>
          <w:rFonts w:ascii="Arial" w:hAnsi="Arial" w:cs="Arial"/>
          <w:sz w:val="22"/>
          <w:szCs w:val="22"/>
        </w:rPr>
      </w:pPr>
      <w:r w:rsidRPr="0018247B">
        <w:rPr>
          <w:rFonts w:ascii="Arial" w:hAnsi="Arial" w:cs="Arial"/>
          <w:sz w:val="22"/>
          <w:szCs w:val="22"/>
        </w:rPr>
        <w:t xml:space="preserve">Impactul posibil a fi generat de proiectul propus asupra factorilor de mediu, sociali </w:t>
      </w:r>
      <w:r w:rsidR="00067FE0">
        <w:rPr>
          <w:rFonts w:ascii="Arial" w:hAnsi="Arial" w:cs="Arial"/>
          <w:sz w:val="22"/>
          <w:szCs w:val="22"/>
        </w:rPr>
        <w:t>s</w:t>
      </w:r>
      <w:r w:rsidRPr="0018247B">
        <w:rPr>
          <w:rFonts w:ascii="Arial" w:hAnsi="Arial" w:cs="Arial"/>
          <w:sz w:val="22"/>
          <w:szCs w:val="22"/>
        </w:rPr>
        <w:t xml:space="preserve">i economici a fost evaluat din punct de vedere al: tipului, extinderii </w:t>
      </w:r>
      <w:r w:rsidR="00067FE0">
        <w:rPr>
          <w:rFonts w:ascii="Arial" w:hAnsi="Arial" w:cs="Arial"/>
          <w:sz w:val="22"/>
          <w:szCs w:val="22"/>
        </w:rPr>
        <w:t>i</w:t>
      </w:r>
      <w:r w:rsidRPr="0018247B">
        <w:rPr>
          <w:rFonts w:ascii="Arial" w:hAnsi="Arial" w:cs="Arial"/>
          <w:sz w:val="22"/>
          <w:szCs w:val="22"/>
        </w:rPr>
        <w:t xml:space="preserve">n timp </w:t>
      </w:r>
      <w:r w:rsidR="00067FE0">
        <w:rPr>
          <w:rFonts w:ascii="Arial" w:hAnsi="Arial" w:cs="Arial"/>
          <w:sz w:val="22"/>
          <w:szCs w:val="22"/>
        </w:rPr>
        <w:t>s</w:t>
      </w:r>
      <w:r w:rsidRPr="0018247B">
        <w:rPr>
          <w:rFonts w:ascii="Arial" w:hAnsi="Arial" w:cs="Arial"/>
          <w:sz w:val="22"/>
          <w:szCs w:val="22"/>
        </w:rPr>
        <w:t>i spa</w:t>
      </w:r>
      <w:r w:rsidR="00067FE0">
        <w:rPr>
          <w:rFonts w:ascii="Arial" w:hAnsi="Arial" w:cs="Arial"/>
          <w:sz w:val="22"/>
          <w:szCs w:val="22"/>
        </w:rPr>
        <w:t>t</w:t>
      </w:r>
      <w:r w:rsidRPr="0018247B">
        <w:rPr>
          <w:rFonts w:ascii="Arial" w:hAnsi="Arial" w:cs="Arial"/>
          <w:sz w:val="22"/>
          <w:szCs w:val="22"/>
        </w:rPr>
        <w:t>iu, posibilit</w:t>
      </w:r>
      <w:r w:rsidR="00067FE0">
        <w:rPr>
          <w:rFonts w:ascii="Arial" w:hAnsi="Arial" w:cs="Arial"/>
          <w:sz w:val="22"/>
          <w:szCs w:val="22"/>
        </w:rPr>
        <w:t>at</w:t>
      </w:r>
      <w:r w:rsidRPr="0018247B">
        <w:rPr>
          <w:rFonts w:ascii="Arial" w:hAnsi="Arial" w:cs="Arial"/>
          <w:sz w:val="22"/>
          <w:szCs w:val="22"/>
        </w:rPr>
        <w:t xml:space="preserve">ii de diminuare </w:t>
      </w:r>
      <w:r w:rsidR="00067FE0">
        <w:rPr>
          <w:rFonts w:ascii="Arial" w:hAnsi="Arial" w:cs="Arial"/>
          <w:sz w:val="22"/>
          <w:szCs w:val="22"/>
        </w:rPr>
        <w:t>s</w:t>
      </w:r>
      <w:r w:rsidRPr="0018247B">
        <w:rPr>
          <w:rFonts w:ascii="Arial" w:hAnsi="Arial" w:cs="Arial"/>
          <w:sz w:val="22"/>
          <w:szCs w:val="22"/>
        </w:rPr>
        <w:t>i monitorizare, fiind prezentat in detaliu in capitolele 1.5, 3, 4. Impactul va rezulta din valoarea cea mai defavorabil</w:t>
      </w:r>
      <w:r w:rsidR="00067FE0">
        <w:rPr>
          <w:rFonts w:ascii="Arial" w:hAnsi="Arial" w:cs="Arial"/>
          <w:sz w:val="22"/>
          <w:szCs w:val="22"/>
        </w:rPr>
        <w:t>a</w:t>
      </w:r>
      <w:r w:rsidRPr="0018247B">
        <w:rPr>
          <w:rFonts w:ascii="Arial" w:hAnsi="Arial" w:cs="Arial"/>
          <w:sz w:val="22"/>
          <w:szCs w:val="22"/>
        </w:rPr>
        <w:t xml:space="preserve"> din cele </w:t>
      </w:r>
      <w:r w:rsidR="00067FE0">
        <w:rPr>
          <w:rFonts w:ascii="Arial" w:hAnsi="Arial" w:cs="Arial"/>
          <w:sz w:val="22"/>
          <w:szCs w:val="22"/>
        </w:rPr>
        <w:t>s</w:t>
      </w:r>
      <w:r w:rsidRPr="0018247B">
        <w:rPr>
          <w:rFonts w:ascii="Arial" w:hAnsi="Arial" w:cs="Arial"/>
          <w:sz w:val="22"/>
          <w:szCs w:val="22"/>
        </w:rPr>
        <w:t xml:space="preserve">ase criterii. </w:t>
      </w:r>
    </w:p>
    <w:p w14:paraId="6F0B5FD3" w14:textId="77777777" w:rsidR="0018247B" w:rsidRDefault="0018247B" w:rsidP="0018247B">
      <w:pPr>
        <w:spacing w:after="0" w:line="240" w:lineRule="auto"/>
        <w:jc w:val="both"/>
        <w:rPr>
          <w:rFonts w:ascii="Arial" w:hAnsi="Arial" w:cs="Arial"/>
          <w:sz w:val="22"/>
          <w:szCs w:val="22"/>
        </w:rPr>
      </w:pPr>
    </w:p>
    <w:p w14:paraId="03416D4E" w14:textId="508C6E01" w:rsidR="0018247B" w:rsidRPr="0018247B" w:rsidRDefault="0018247B" w:rsidP="0018247B">
      <w:pPr>
        <w:spacing w:after="0" w:line="240" w:lineRule="auto"/>
        <w:jc w:val="both"/>
        <w:rPr>
          <w:rFonts w:ascii="Arial" w:hAnsi="Arial" w:cs="Arial"/>
          <w:sz w:val="22"/>
          <w:szCs w:val="22"/>
        </w:rPr>
      </w:pPr>
      <w:r w:rsidRPr="0018247B">
        <w:rPr>
          <w:rFonts w:ascii="Arial" w:hAnsi="Arial" w:cs="Arial"/>
          <w:sz w:val="22"/>
          <w:szCs w:val="22"/>
        </w:rPr>
        <w:t>Clasificarea criteriilor de evaluare este urm</w:t>
      </w:r>
      <w:r w:rsidR="00067FE0">
        <w:rPr>
          <w:rFonts w:ascii="Arial" w:hAnsi="Arial" w:cs="Arial"/>
          <w:sz w:val="22"/>
          <w:szCs w:val="22"/>
        </w:rPr>
        <w:t>a</w:t>
      </w:r>
      <w:r w:rsidRPr="0018247B">
        <w:rPr>
          <w:rFonts w:ascii="Arial" w:hAnsi="Arial" w:cs="Arial"/>
          <w:sz w:val="22"/>
          <w:szCs w:val="22"/>
        </w:rPr>
        <w:t>toarea:</w:t>
      </w:r>
    </w:p>
    <w:p w14:paraId="000B0D00" w14:textId="7200A31F" w:rsidR="0018247B" w:rsidRPr="0018247B" w:rsidRDefault="0018247B" w:rsidP="002D3E83">
      <w:pPr>
        <w:pStyle w:val="ListParagraph"/>
        <w:numPr>
          <w:ilvl w:val="0"/>
          <w:numId w:val="266"/>
        </w:numPr>
        <w:spacing w:after="0" w:line="240" w:lineRule="auto"/>
        <w:jc w:val="both"/>
        <w:rPr>
          <w:rFonts w:ascii="Arial" w:hAnsi="Arial" w:cs="Arial"/>
          <w:sz w:val="22"/>
          <w:szCs w:val="22"/>
        </w:rPr>
      </w:pPr>
      <w:r w:rsidRPr="0018247B">
        <w:rPr>
          <w:rFonts w:ascii="Arial" w:hAnsi="Arial" w:cs="Arial"/>
          <w:sz w:val="22"/>
          <w:szCs w:val="22"/>
        </w:rPr>
        <w:t xml:space="preserve">Tipul impactului – direct, indirect </w:t>
      </w:r>
      <w:r w:rsidR="00067FE0">
        <w:rPr>
          <w:rFonts w:ascii="Arial" w:hAnsi="Arial" w:cs="Arial"/>
          <w:sz w:val="22"/>
          <w:szCs w:val="22"/>
        </w:rPr>
        <w:t>s</w:t>
      </w:r>
      <w:r w:rsidRPr="0018247B">
        <w:rPr>
          <w:rFonts w:ascii="Arial" w:hAnsi="Arial" w:cs="Arial"/>
          <w:sz w:val="22"/>
          <w:szCs w:val="22"/>
        </w:rPr>
        <w:t>i cumulativ;</w:t>
      </w:r>
    </w:p>
    <w:p w14:paraId="42FE6D4D" w14:textId="26A035C5" w:rsidR="0018247B" w:rsidRPr="0018247B" w:rsidRDefault="0018247B" w:rsidP="002D3E83">
      <w:pPr>
        <w:pStyle w:val="ListParagraph"/>
        <w:numPr>
          <w:ilvl w:val="0"/>
          <w:numId w:val="266"/>
        </w:numPr>
        <w:spacing w:after="0" w:line="240" w:lineRule="auto"/>
        <w:jc w:val="both"/>
        <w:rPr>
          <w:rFonts w:ascii="Arial" w:hAnsi="Arial" w:cs="Arial"/>
          <w:sz w:val="22"/>
          <w:szCs w:val="22"/>
        </w:rPr>
      </w:pPr>
      <w:r w:rsidRPr="0018247B">
        <w:rPr>
          <w:rFonts w:ascii="Arial" w:hAnsi="Arial" w:cs="Arial"/>
          <w:sz w:val="22"/>
          <w:szCs w:val="22"/>
        </w:rPr>
        <w:t xml:space="preserve">Reversibilitatea impactului – impact momentan </w:t>
      </w:r>
      <w:r w:rsidR="00067FE0">
        <w:rPr>
          <w:rFonts w:ascii="Arial" w:hAnsi="Arial" w:cs="Arial"/>
          <w:sz w:val="22"/>
          <w:szCs w:val="22"/>
        </w:rPr>
        <w:t>s</w:t>
      </w:r>
      <w:r w:rsidRPr="0018247B">
        <w:rPr>
          <w:rFonts w:ascii="Arial" w:hAnsi="Arial" w:cs="Arial"/>
          <w:sz w:val="22"/>
          <w:szCs w:val="22"/>
        </w:rPr>
        <w:t xml:space="preserve">i reversibil, reversibil </w:t>
      </w:r>
      <w:r w:rsidR="00067FE0">
        <w:rPr>
          <w:rFonts w:ascii="Arial" w:hAnsi="Arial" w:cs="Arial"/>
          <w:sz w:val="22"/>
          <w:szCs w:val="22"/>
        </w:rPr>
        <w:t>i</w:t>
      </w:r>
      <w:r w:rsidRPr="0018247B">
        <w:rPr>
          <w:rFonts w:ascii="Arial" w:hAnsi="Arial" w:cs="Arial"/>
          <w:sz w:val="22"/>
          <w:szCs w:val="22"/>
        </w:rPr>
        <w:t xml:space="preserve">n timp </w:t>
      </w:r>
      <w:r w:rsidR="00067FE0">
        <w:rPr>
          <w:rFonts w:ascii="Arial" w:hAnsi="Arial" w:cs="Arial"/>
          <w:sz w:val="22"/>
          <w:szCs w:val="22"/>
        </w:rPr>
        <w:t>i</w:t>
      </w:r>
      <w:r w:rsidRPr="0018247B">
        <w:rPr>
          <w:rFonts w:ascii="Arial" w:hAnsi="Arial" w:cs="Arial"/>
          <w:sz w:val="22"/>
          <w:szCs w:val="22"/>
        </w:rPr>
        <w:t>ndelungat, ireversibil;</w:t>
      </w:r>
    </w:p>
    <w:p w14:paraId="35B40B91" w14:textId="6743C172" w:rsidR="0018247B" w:rsidRPr="0018247B" w:rsidRDefault="0018247B" w:rsidP="002D3E83">
      <w:pPr>
        <w:pStyle w:val="ListParagraph"/>
        <w:numPr>
          <w:ilvl w:val="0"/>
          <w:numId w:val="266"/>
        </w:numPr>
        <w:spacing w:after="0" w:line="240" w:lineRule="auto"/>
        <w:jc w:val="both"/>
        <w:rPr>
          <w:rFonts w:ascii="Arial" w:hAnsi="Arial" w:cs="Arial"/>
          <w:sz w:val="22"/>
          <w:szCs w:val="22"/>
        </w:rPr>
      </w:pPr>
      <w:r w:rsidRPr="0018247B">
        <w:rPr>
          <w:rFonts w:ascii="Arial" w:hAnsi="Arial" w:cs="Arial"/>
          <w:sz w:val="22"/>
          <w:szCs w:val="22"/>
        </w:rPr>
        <w:t>Extindere temporal</w:t>
      </w:r>
      <w:r w:rsidR="00067FE0">
        <w:rPr>
          <w:rFonts w:ascii="Arial" w:hAnsi="Arial" w:cs="Arial"/>
          <w:sz w:val="22"/>
          <w:szCs w:val="22"/>
        </w:rPr>
        <w:t>a</w:t>
      </w:r>
      <w:r w:rsidRPr="0018247B">
        <w:rPr>
          <w:rFonts w:ascii="Arial" w:hAnsi="Arial" w:cs="Arial"/>
          <w:sz w:val="22"/>
          <w:szCs w:val="22"/>
        </w:rPr>
        <w:t xml:space="preserve"> – </w:t>
      </w:r>
      <w:r w:rsidR="00067FE0">
        <w:rPr>
          <w:rFonts w:ascii="Arial" w:hAnsi="Arial" w:cs="Arial"/>
          <w:sz w:val="22"/>
          <w:szCs w:val="22"/>
        </w:rPr>
        <w:t>i</w:t>
      </w:r>
      <w:r w:rsidRPr="0018247B">
        <w:rPr>
          <w:rFonts w:ascii="Arial" w:hAnsi="Arial" w:cs="Arial"/>
          <w:sz w:val="22"/>
          <w:szCs w:val="22"/>
        </w:rPr>
        <w:t xml:space="preserve">n timpul construirii </w:t>
      </w:r>
      <w:r w:rsidR="00067FE0">
        <w:rPr>
          <w:rFonts w:ascii="Arial" w:hAnsi="Arial" w:cs="Arial"/>
          <w:sz w:val="22"/>
          <w:szCs w:val="22"/>
        </w:rPr>
        <w:t>s</w:t>
      </w:r>
      <w:r w:rsidRPr="0018247B">
        <w:rPr>
          <w:rFonts w:ascii="Arial" w:hAnsi="Arial" w:cs="Arial"/>
          <w:sz w:val="22"/>
          <w:szCs w:val="22"/>
        </w:rPr>
        <w:t>i dup</w:t>
      </w:r>
      <w:r w:rsidR="00067FE0">
        <w:rPr>
          <w:rFonts w:ascii="Arial" w:hAnsi="Arial" w:cs="Arial"/>
          <w:sz w:val="22"/>
          <w:szCs w:val="22"/>
        </w:rPr>
        <w:t>a</w:t>
      </w:r>
      <w:r w:rsidRPr="0018247B">
        <w:rPr>
          <w:rFonts w:ascii="Arial" w:hAnsi="Arial" w:cs="Arial"/>
          <w:sz w:val="22"/>
          <w:szCs w:val="22"/>
        </w:rPr>
        <w:t xml:space="preserve"> construire;</w:t>
      </w:r>
    </w:p>
    <w:p w14:paraId="572C9875" w14:textId="22A521C8" w:rsidR="0018247B" w:rsidRPr="0018247B" w:rsidRDefault="0018247B" w:rsidP="002D3E83">
      <w:pPr>
        <w:pStyle w:val="ListParagraph"/>
        <w:numPr>
          <w:ilvl w:val="0"/>
          <w:numId w:val="266"/>
        </w:numPr>
        <w:spacing w:after="0" w:line="240" w:lineRule="auto"/>
        <w:jc w:val="both"/>
        <w:rPr>
          <w:rFonts w:ascii="Arial" w:hAnsi="Arial" w:cs="Arial"/>
          <w:sz w:val="22"/>
          <w:szCs w:val="22"/>
        </w:rPr>
      </w:pPr>
      <w:r w:rsidRPr="0018247B">
        <w:rPr>
          <w:rFonts w:ascii="Arial" w:hAnsi="Arial" w:cs="Arial"/>
          <w:sz w:val="22"/>
          <w:szCs w:val="22"/>
        </w:rPr>
        <w:t>Extindere spa</w:t>
      </w:r>
      <w:r w:rsidR="00067FE0">
        <w:rPr>
          <w:rFonts w:ascii="Arial" w:hAnsi="Arial" w:cs="Arial"/>
          <w:sz w:val="22"/>
          <w:szCs w:val="22"/>
        </w:rPr>
        <w:t>t</w:t>
      </w:r>
      <w:r w:rsidRPr="0018247B">
        <w:rPr>
          <w:rFonts w:ascii="Arial" w:hAnsi="Arial" w:cs="Arial"/>
          <w:sz w:val="22"/>
          <w:szCs w:val="22"/>
        </w:rPr>
        <w:t>ial</w:t>
      </w:r>
      <w:r w:rsidR="00067FE0">
        <w:rPr>
          <w:rFonts w:ascii="Arial" w:hAnsi="Arial" w:cs="Arial"/>
          <w:sz w:val="22"/>
          <w:szCs w:val="22"/>
        </w:rPr>
        <w:t>a</w:t>
      </w:r>
      <w:r w:rsidRPr="0018247B">
        <w:rPr>
          <w:rFonts w:ascii="Arial" w:hAnsi="Arial" w:cs="Arial"/>
          <w:sz w:val="22"/>
          <w:szCs w:val="22"/>
        </w:rPr>
        <w:t xml:space="preserve"> – pe scara larg</w:t>
      </w:r>
      <w:r w:rsidR="00067FE0">
        <w:rPr>
          <w:rFonts w:ascii="Arial" w:hAnsi="Arial" w:cs="Arial"/>
          <w:sz w:val="22"/>
          <w:szCs w:val="22"/>
        </w:rPr>
        <w:t>a</w:t>
      </w:r>
      <w:r w:rsidRPr="0018247B">
        <w:rPr>
          <w:rFonts w:ascii="Arial" w:hAnsi="Arial" w:cs="Arial"/>
          <w:sz w:val="22"/>
          <w:szCs w:val="22"/>
        </w:rPr>
        <w:t xml:space="preserve"> </w:t>
      </w:r>
      <w:r w:rsidR="00067FE0">
        <w:rPr>
          <w:rFonts w:ascii="Arial" w:hAnsi="Arial" w:cs="Arial"/>
          <w:sz w:val="22"/>
          <w:szCs w:val="22"/>
        </w:rPr>
        <w:t>s</w:t>
      </w:r>
      <w:r w:rsidRPr="0018247B">
        <w:rPr>
          <w:rFonts w:ascii="Arial" w:hAnsi="Arial" w:cs="Arial"/>
          <w:sz w:val="22"/>
          <w:szCs w:val="22"/>
        </w:rPr>
        <w:t>i local;</w:t>
      </w:r>
    </w:p>
    <w:p w14:paraId="64E1B816" w14:textId="10769178" w:rsidR="0018247B" w:rsidRPr="0018247B" w:rsidRDefault="0018247B" w:rsidP="002D3E83">
      <w:pPr>
        <w:pStyle w:val="ListParagraph"/>
        <w:numPr>
          <w:ilvl w:val="0"/>
          <w:numId w:val="266"/>
        </w:numPr>
        <w:spacing w:after="0" w:line="240" w:lineRule="auto"/>
        <w:jc w:val="both"/>
        <w:rPr>
          <w:rFonts w:ascii="Arial" w:hAnsi="Arial" w:cs="Arial"/>
          <w:sz w:val="22"/>
          <w:szCs w:val="22"/>
        </w:rPr>
      </w:pPr>
      <w:r w:rsidRPr="0018247B">
        <w:rPr>
          <w:rFonts w:ascii="Arial" w:hAnsi="Arial" w:cs="Arial"/>
          <w:sz w:val="22"/>
          <w:szCs w:val="22"/>
        </w:rPr>
        <w:t>Posibilitate de diminuare – total</w:t>
      </w:r>
      <w:r w:rsidR="00067FE0">
        <w:rPr>
          <w:rFonts w:ascii="Arial" w:hAnsi="Arial" w:cs="Arial"/>
          <w:sz w:val="22"/>
          <w:szCs w:val="22"/>
        </w:rPr>
        <w:t>a</w:t>
      </w:r>
      <w:r w:rsidRPr="0018247B">
        <w:rPr>
          <w:rFonts w:ascii="Arial" w:hAnsi="Arial" w:cs="Arial"/>
          <w:sz w:val="22"/>
          <w:szCs w:val="22"/>
        </w:rPr>
        <w:t xml:space="preserve"> </w:t>
      </w:r>
      <w:r w:rsidR="00067FE0">
        <w:rPr>
          <w:rFonts w:ascii="Arial" w:hAnsi="Arial" w:cs="Arial"/>
          <w:sz w:val="22"/>
          <w:szCs w:val="22"/>
        </w:rPr>
        <w:t>s</w:t>
      </w:r>
      <w:r w:rsidRPr="0018247B">
        <w:rPr>
          <w:rFonts w:ascii="Arial" w:hAnsi="Arial" w:cs="Arial"/>
          <w:sz w:val="22"/>
          <w:szCs w:val="22"/>
        </w:rPr>
        <w:t>i par</w:t>
      </w:r>
      <w:r w:rsidR="00067FE0">
        <w:rPr>
          <w:rFonts w:ascii="Arial" w:hAnsi="Arial" w:cs="Arial"/>
          <w:sz w:val="22"/>
          <w:szCs w:val="22"/>
        </w:rPr>
        <w:t>t</w:t>
      </w:r>
      <w:r w:rsidRPr="0018247B">
        <w:rPr>
          <w:rFonts w:ascii="Arial" w:hAnsi="Arial" w:cs="Arial"/>
          <w:sz w:val="22"/>
          <w:szCs w:val="22"/>
        </w:rPr>
        <w:t>ial</w:t>
      </w:r>
      <w:r w:rsidR="00067FE0">
        <w:rPr>
          <w:rFonts w:ascii="Arial" w:hAnsi="Arial" w:cs="Arial"/>
          <w:sz w:val="22"/>
          <w:szCs w:val="22"/>
        </w:rPr>
        <w:t>a</w:t>
      </w:r>
      <w:r w:rsidRPr="0018247B">
        <w:rPr>
          <w:rFonts w:ascii="Arial" w:hAnsi="Arial" w:cs="Arial"/>
          <w:sz w:val="22"/>
          <w:szCs w:val="22"/>
        </w:rPr>
        <w:t>;</w:t>
      </w:r>
    </w:p>
    <w:p w14:paraId="4260204C" w14:textId="277F39C8" w:rsidR="0018247B" w:rsidRPr="0018247B" w:rsidRDefault="0018247B" w:rsidP="002D3E83">
      <w:pPr>
        <w:pStyle w:val="ListParagraph"/>
        <w:numPr>
          <w:ilvl w:val="0"/>
          <w:numId w:val="266"/>
        </w:numPr>
        <w:spacing w:after="0" w:line="240" w:lineRule="auto"/>
        <w:jc w:val="both"/>
        <w:rPr>
          <w:rFonts w:ascii="Arial" w:hAnsi="Arial" w:cs="Arial"/>
          <w:sz w:val="22"/>
          <w:szCs w:val="22"/>
        </w:rPr>
      </w:pPr>
      <w:r w:rsidRPr="0018247B">
        <w:rPr>
          <w:rFonts w:ascii="Arial" w:hAnsi="Arial" w:cs="Arial"/>
          <w:sz w:val="22"/>
          <w:szCs w:val="22"/>
        </w:rPr>
        <w:t>Posibilitate de monitorizare – total</w:t>
      </w:r>
      <w:r w:rsidR="00067FE0">
        <w:rPr>
          <w:rFonts w:ascii="Arial" w:hAnsi="Arial" w:cs="Arial"/>
          <w:sz w:val="22"/>
          <w:szCs w:val="22"/>
        </w:rPr>
        <w:t>a</w:t>
      </w:r>
      <w:r w:rsidRPr="0018247B">
        <w:rPr>
          <w:rFonts w:ascii="Arial" w:hAnsi="Arial" w:cs="Arial"/>
          <w:sz w:val="22"/>
          <w:szCs w:val="22"/>
        </w:rPr>
        <w:t xml:space="preserve"> </w:t>
      </w:r>
      <w:r w:rsidR="00067FE0">
        <w:rPr>
          <w:rFonts w:ascii="Arial" w:hAnsi="Arial" w:cs="Arial"/>
          <w:sz w:val="22"/>
          <w:szCs w:val="22"/>
        </w:rPr>
        <w:t>s</w:t>
      </w:r>
      <w:r w:rsidRPr="0018247B">
        <w:rPr>
          <w:rFonts w:ascii="Arial" w:hAnsi="Arial" w:cs="Arial"/>
          <w:sz w:val="22"/>
          <w:szCs w:val="22"/>
        </w:rPr>
        <w:t>i par</w:t>
      </w:r>
      <w:r w:rsidR="00067FE0">
        <w:rPr>
          <w:rFonts w:ascii="Arial" w:hAnsi="Arial" w:cs="Arial"/>
          <w:sz w:val="22"/>
          <w:szCs w:val="22"/>
        </w:rPr>
        <w:t>t</w:t>
      </w:r>
      <w:r w:rsidRPr="0018247B">
        <w:rPr>
          <w:rFonts w:ascii="Arial" w:hAnsi="Arial" w:cs="Arial"/>
          <w:sz w:val="22"/>
          <w:szCs w:val="22"/>
        </w:rPr>
        <w:t>ial</w:t>
      </w:r>
      <w:r w:rsidR="00067FE0">
        <w:rPr>
          <w:rFonts w:ascii="Arial" w:hAnsi="Arial" w:cs="Arial"/>
          <w:sz w:val="22"/>
          <w:szCs w:val="22"/>
        </w:rPr>
        <w:t>a</w:t>
      </w:r>
      <w:r w:rsidRPr="0018247B">
        <w:rPr>
          <w:rFonts w:ascii="Arial" w:hAnsi="Arial" w:cs="Arial"/>
          <w:sz w:val="22"/>
          <w:szCs w:val="22"/>
        </w:rPr>
        <w:t>.</w:t>
      </w:r>
    </w:p>
    <w:p w14:paraId="0C4A09F4" w14:textId="77777777" w:rsidR="0018247B" w:rsidRDefault="0018247B" w:rsidP="0018247B">
      <w:pPr>
        <w:spacing w:after="0" w:line="240" w:lineRule="auto"/>
        <w:jc w:val="both"/>
        <w:rPr>
          <w:rFonts w:ascii="Arial" w:hAnsi="Arial" w:cs="Arial"/>
          <w:sz w:val="22"/>
          <w:szCs w:val="22"/>
        </w:rPr>
      </w:pPr>
    </w:p>
    <w:p w14:paraId="7CC3EA8F" w14:textId="63F1B712" w:rsidR="0018247B" w:rsidRDefault="0018247B" w:rsidP="0018247B">
      <w:pPr>
        <w:spacing w:after="0" w:line="240" w:lineRule="auto"/>
        <w:jc w:val="both"/>
        <w:rPr>
          <w:rFonts w:ascii="Arial" w:hAnsi="Arial" w:cs="Arial"/>
          <w:sz w:val="22"/>
          <w:szCs w:val="22"/>
        </w:rPr>
      </w:pPr>
      <w:r w:rsidRPr="0018247B">
        <w:rPr>
          <w:rFonts w:ascii="Arial" w:hAnsi="Arial" w:cs="Arial"/>
          <w:sz w:val="22"/>
          <w:szCs w:val="22"/>
        </w:rPr>
        <w:t>Pentru aprecierea impactului s-a considerat o scal</w:t>
      </w:r>
      <w:r w:rsidR="00067FE0">
        <w:rPr>
          <w:rFonts w:ascii="Arial" w:hAnsi="Arial" w:cs="Arial"/>
          <w:sz w:val="22"/>
          <w:szCs w:val="22"/>
        </w:rPr>
        <w:t>a</w:t>
      </w:r>
      <w:r w:rsidRPr="0018247B">
        <w:rPr>
          <w:rFonts w:ascii="Arial" w:hAnsi="Arial" w:cs="Arial"/>
          <w:sz w:val="22"/>
          <w:szCs w:val="22"/>
        </w:rPr>
        <w:t xml:space="preserve"> de valori de la –3 (negativ semnificativ) la +3 (pozitiv semnificativ) cu valori intermediare: slab </w:t>
      </w:r>
      <w:r w:rsidR="00067FE0">
        <w:rPr>
          <w:rFonts w:ascii="Arial" w:hAnsi="Arial" w:cs="Arial"/>
          <w:sz w:val="22"/>
          <w:szCs w:val="22"/>
        </w:rPr>
        <w:t>s</w:t>
      </w:r>
      <w:r w:rsidRPr="0018247B">
        <w:rPr>
          <w:rFonts w:ascii="Arial" w:hAnsi="Arial" w:cs="Arial"/>
          <w:sz w:val="22"/>
          <w:szCs w:val="22"/>
        </w:rPr>
        <w:t>i moderat astfel:</w:t>
      </w:r>
    </w:p>
    <w:p w14:paraId="4CB8E311" w14:textId="6BEBE987" w:rsidR="0018247B" w:rsidRDefault="0018247B" w:rsidP="0018247B">
      <w:pPr>
        <w:spacing w:after="0" w:line="240" w:lineRule="auto"/>
        <w:jc w:val="both"/>
        <w:rPr>
          <w:rFonts w:ascii="Arial" w:hAnsi="Arial" w:cs="Arial"/>
          <w:sz w:val="22"/>
          <w:szCs w:val="22"/>
        </w:rPr>
      </w:pPr>
    </w:p>
    <w:p w14:paraId="1E1C1CD5" w14:textId="73F42877" w:rsidR="0018247B" w:rsidRPr="0018247B" w:rsidRDefault="00FE29EE" w:rsidP="00E73BA9">
      <w:pPr>
        <w:pStyle w:val="Caption"/>
      </w:pPr>
      <w:bookmarkStart w:id="433" w:name="_Toc30049987"/>
      <w:r>
        <w:t xml:space="preserve">Tabel </w:t>
      </w:r>
      <w:r w:rsidR="00AC4C09">
        <w:fldChar w:fldCharType="begin"/>
      </w:r>
      <w:r w:rsidR="00AC4C09">
        <w:instrText xml:space="preserve"> SEQ Tabel \* ARABIC </w:instrText>
      </w:r>
      <w:r w:rsidR="00AC4C09">
        <w:fldChar w:fldCharType="separate"/>
      </w:r>
      <w:r w:rsidR="007D29BA">
        <w:rPr>
          <w:noProof/>
        </w:rPr>
        <w:t>47</w:t>
      </w:r>
      <w:r w:rsidR="00AC4C09">
        <w:rPr>
          <w:noProof/>
        </w:rPr>
        <w:fldChar w:fldCharType="end"/>
      </w:r>
      <w:r w:rsidRPr="0018247B">
        <w:t xml:space="preserve"> - Evaluarea impactului asupra factorilor de mediu al proiectului</w:t>
      </w:r>
      <w:bookmarkEnd w:id="433"/>
    </w:p>
    <w:p w14:paraId="546ABE87" w14:textId="77777777" w:rsidR="0018247B" w:rsidRPr="0018247B" w:rsidRDefault="0018247B" w:rsidP="0018247B">
      <w:pPr>
        <w:spacing w:after="0" w:line="240" w:lineRule="auto"/>
        <w:jc w:val="both"/>
        <w:rPr>
          <w:rFonts w:ascii="Arial" w:hAnsi="Arial" w:cs="Arial"/>
          <w:sz w:val="22"/>
          <w:szCs w:val="22"/>
        </w:rPr>
      </w:pPr>
    </w:p>
    <w:tbl>
      <w:tblPr>
        <w:tblStyle w:val="Tablelongdocument8"/>
        <w:tblW w:w="5000" w:type="pct"/>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486"/>
        <w:gridCol w:w="1337"/>
        <w:gridCol w:w="1078"/>
        <w:gridCol w:w="1078"/>
        <w:gridCol w:w="834"/>
        <w:gridCol w:w="1099"/>
        <w:gridCol w:w="1078"/>
        <w:gridCol w:w="1337"/>
      </w:tblGrid>
      <w:tr w:rsidR="00543B13" w:rsidRPr="00920641" w14:paraId="7AAF40F6" w14:textId="77777777" w:rsidTr="00543B13">
        <w:trPr>
          <w:cantSplit/>
          <w:tblHeader/>
          <w:jc w:val="center"/>
        </w:trPr>
        <w:tc>
          <w:tcPr>
            <w:tcW w:w="796" w:type="pct"/>
            <w:tcBorders>
              <w:bottom w:val="single" w:sz="12" w:space="0" w:color="auto"/>
            </w:tcBorders>
            <w:vAlign w:val="center"/>
          </w:tcPr>
          <w:p w14:paraId="6FE81768" w14:textId="77777777" w:rsidR="00543B13" w:rsidRPr="00543B13" w:rsidRDefault="00543B13" w:rsidP="00543B13">
            <w:pPr>
              <w:jc w:val="center"/>
              <w:rPr>
                <w:rFonts w:ascii="Arial" w:hAnsi="Arial" w:cs="Arial"/>
                <w:b/>
                <w:sz w:val="16"/>
                <w:szCs w:val="16"/>
              </w:rPr>
            </w:pPr>
          </w:p>
        </w:tc>
        <w:tc>
          <w:tcPr>
            <w:tcW w:w="717" w:type="pct"/>
            <w:tcBorders>
              <w:bottom w:val="single" w:sz="12" w:space="0" w:color="auto"/>
            </w:tcBorders>
            <w:shd w:val="clear" w:color="auto" w:fill="FF0000"/>
            <w:vAlign w:val="center"/>
          </w:tcPr>
          <w:p w14:paraId="35D6DC14" w14:textId="77777777" w:rsidR="00543B13" w:rsidRPr="00543B13" w:rsidRDefault="00543B13" w:rsidP="00543B13">
            <w:pPr>
              <w:jc w:val="center"/>
              <w:rPr>
                <w:rFonts w:ascii="Arial" w:hAnsi="Arial" w:cs="Arial"/>
                <w:b/>
                <w:sz w:val="16"/>
                <w:szCs w:val="16"/>
              </w:rPr>
            </w:pPr>
            <w:r w:rsidRPr="00543B13">
              <w:rPr>
                <w:rFonts w:ascii="Arial" w:hAnsi="Arial" w:cs="Arial"/>
                <w:b/>
                <w:sz w:val="16"/>
                <w:szCs w:val="16"/>
              </w:rPr>
              <w:t>-3</w:t>
            </w:r>
          </w:p>
          <w:p w14:paraId="0EC5C94E" w14:textId="77777777" w:rsidR="00543B13" w:rsidRPr="00543B13" w:rsidRDefault="00543B13" w:rsidP="00543B13">
            <w:pPr>
              <w:jc w:val="center"/>
              <w:rPr>
                <w:rFonts w:ascii="Arial" w:hAnsi="Arial" w:cs="Arial"/>
                <w:b/>
                <w:sz w:val="16"/>
                <w:szCs w:val="16"/>
              </w:rPr>
            </w:pPr>
            <w:r w:rsidRPr="00543B13">
              <w:rPr>
                <w:rFonts w:ascii="Arial" w:hAnsi="Arial" w:cs="Arial"/>
                <w:b/>
                <w:sz w:val="16"/>
                <w:szCs w:val="16"/>
              </w:rPr>
              <w:t>Negativ semnificativ</w:t>
            </w:r>
          </w:p>
        </w:tc>
        <w:tc>
          <w:tcPr>
            <w:tcW w:w="578" w:type="pct"/>
            <w:tcBorders>
              <w:bottom w:val="single" w:sz="12" w:space="0" w:color="auto"/>
            </w:tcBorders>
            <w:shd w:val="clear" w:color="auto" w:fill="FFC000"/>
            <w:vAlign w:val="center"/>
          </w:tcPr>
          <w:p w14:paraId="54C8673D" w14:textId="77777777" w:rsidR="00543B13" w:rsidRPr="00543B13" w:rsidRDefault="00543B13" w:rsidP="00543B13">
            <w:pPr>
              <w:jc w:val="center"/>
              <w:rPr>
                <w:rFonts w:ascii="Arial" w:hAnsi="Arial" w:cs="Arial"/>
                <w:b/>
                <w:sz w:val="16"/>
                <w:szCs w:val="16"/>
              </w:rPr>
            </w:pPr>
            <w:r w:rsidRPr="00543B13">
              <w:rPr>
                <w:rFonts w:ascii="Arial" w:hAnsi="Arial" w:cs="Arial"/>
                <w:b/>
                <w:sz w:val="16"/>
                <w:szCs w:val="16"/>
              </w:rPr>
              <w:t>-2</w:t>
            </w:r>
          </w:p>
          <w:p w14:paraId="272D67F4" w14:textId="77777777" w:rsidR="00543B13" w:rsidRPr="00543B13" w:rsidRDefault="00543B13" w:rsidP="00543B13">
            <w:pPr>
              <w:jc w:val="center"/>
              <w:rPr>
                <w:rFonts w:ascii="Arial" w:hAnsi="Arial" w:cs="Arial"/>
                <w:b/>
                <w:sz w:val="16"/>
                <w:szCs w:val="16"/>
              </w:rPr>
            </w:pPr>
            <w:r w:rsidRPr="00543B13">
              <w:rPr>
                <w:rFonts w:ascii="Arial" w:hAnsi="Arial" w:cs="Arial"/>
                <w:b/>
                <w:sz w:val="16"/>
                <w:szCs w:val="16"/>
              </w:rPr>
              <w:t>Negativ moderat</w:t>
            </w:r>
          </w:p>
        </w:tc>
        <w:tc>
          <w:tcPr>
            <w:tcW w:w="578" w:type="pct"/>
            <w:tcBorders>
              <w:bottom w:val="single" w:sz="12" w:space="0" w:color="auto"/>
            </w:tcBorders>
            <w:shd w:val="clear" w:color="auto" w:fill="FFFF00"/>
            <w:vAlign w:val="center"/>
          </w:tcPr>
          <w:p w14:paraId="364CD996" w14:textId="77777777" w:rsidR="001B32E4" w:rsidRDefault="00543B13" w:rsidP="00543B13">
            <w:pPr>
              <w:jc w:val="center"/>
              <w:rPr>
                <w:rFonts w:ascii="Arial" w:hAnsi="Arial" w:cs="Arial"/>
                <w:b/>
                <w:sz w:val="16"/>
                <w:szCs w:val="16"/>
              </w:rPr>
            </w:pPr>
            <w:r w:rsidRPr="00543B13">
              <w:rPr>
                <w:rFonts w:ascii="Arial" w:hAnsi="Arial" w:cs="Arial"/>
                <w:b/>
                <w:sz w:val="16"/>
                <w:szCs w:val="16"/>
              </w:rPr>
              <w:t xml:space="preserve">-1 </w:t>
            </w:r>
          </w:p>
          <w:p w14:paraId="13F9B87C" w14:textId="14770D7B" w:rsidR="00543B13" w:rsidRPr="00543B13" w:rsidRDefault="00543B13" w:rsidP="00543B13">
            <w:pPr>
              <w:jc w:val="center"/>
              <w:rPr>
                <w:rFonts w:ascii="Arial" w:hAnsi="Arial" w:cs="Arial"/>
                <w:b/>
                <w:sz w:val="16"/>
                <w:szCs w:val="16"/>
              </w:rPr>
            </w:pPr>
            <w:r w:rsidRPr="00543B13">
              <w:rPr>
                <w:rFonts w:ascii="Arial" w:hAnsi="Arial" w:cs="Arial"/>
                <w:b/>
                <w:sz w:val="16"/>
                <w:szCs w:val="16"/>
              </w:rPr>
              <w:t>Negativ redus</w:t>
            </w:r>
          </w:p>
        </w:tc>
        <w:tc>
          <w:tcPr>
            <w:tcW w:w="447" w:type="pct"/>
            <w:tcBorders>
              <w:bottom w:val="single" w:sz="12" w:space="0" w:color="auto"/>
            </w:tcBorders>
            <w:vAlign w:val="center"/>
          </w:tcPr>
          <w:p w14:paraId="6E273367" w14:textId="77777777" w:rsidR="00543B13" w:rsidRPr="00543B13" w:rsidRDefault="00543B13" w:rsidP="00543B13">
            <w:pPr>
              <w:jc w:val="center"/>
              <w:rPr>
                <w:rFonts w:ascii="Arial" w:hAnsi="Arial" w:cs="Arial"/>
                <w:b/>
                <w:sz w:val="16"/>
                <w:szCs w:val="16"/>
              </w:rPr>
            </w:pPr>
            <w:r w:rsidRPr="00543B13">
              <w:rPr>
                <w:rFonts w:ascii="Arial" w:hAnsi="Arial" w:cs="Arial"/>
                <w:b/>
                <w:sz w:val="16"/>
                <w:szCs w:val="16"/>
              </w:rPr>
              <w:t>0</w:t>
            </w:r>
          </w:p>
          <w:p w14:paraId="70EBE5C2" w14:textId="08D20140" w:rsidR="00543B13" w:rsidRPr="00543B13" w:rsidRDefault="00543B13" w:rsidP="00543B13">
            <w:pPr>
              <w:jc w:val="center"/>
              <w:rPr>
                <w:rFonts w:ascii="Arial" w:hAnsi="Arial" w:cs="Arial"/>
                <w:b/>
                <w:sz w:val="16"/>
                <w:szCs w:val="16"/>
              </w:rPr>
            </w:pPr>
            <w:r w:rsidRPr="00543B13">
              <w:rPr>
                <w:rFonts w:ascii="Arial" w:hAnsi="Arial" w:cs="Arial"/>
                <w:b/>
                <w:sz w:val="16"/>
                <w:szCs w:val="16"/>
              </w:rPr>
              <w:t>F</w:t>
            </w:r>
            <w:r w:rsidR="00067FE0">
              <w:rPr>
                <w:rFonts w:ascii="Arial" w:hAnsi="Arial" w:cs="Arial"/>
                <w:b/>
                <w:sz w:val="16"/>
                <w:szCs w:val="16"/>
              </w:rPr>
              <w:t>a</w:t>
            </w:r>
            <w:r w:rsidRPr="00543B13">
              <w:rPr>
                <w:rFonts w:ascii="Arial" w:hAnsi="Arial" w:cs="Arial"/>
                <w:b/>
                <w:sz w:val="16"/>
                <w:szCs w:val="16"/>
              </w:rPr>
              <w:t>r</w:t>
            </w:r>
            <w:r w:rsidR="00067FE0">
              <w:rPr>
                <w:rFonts w:ascii="Arial" w:hAnsi="Arial" w:cs="Arial"/>
                <w:b/>
                <w:sz w:val="16"/>
                <w:szCs w:val="16"/>
              </w:rPr>
              <w:t>a</w:t>
            </w:r>
            <w:r w:rsidRPr="00543B13">
              <w:rPr>
                <w:rFonts w:ascii="Arial" w:hAnsi="Arial" w:cs="Arial"/>
                <w:b/>
                <w:sz w:val="16"/>
                <w:szCs w:val="16"/>
              </w:rPr>
              <w:t xml:space="preserve"> impact</w:t>
            </w:r>
          </w:p>
        </w:tc>
        <w:tc>
          <w:tcPr>
            <w:tcW w:w="589" w:type="pct"/>
            <w:tcBorders>
              <w:bottom w:val="single" w:sz="12" w:space="0" w:color="auto"/>
            </w:tcBorders>
            <w:shd w:val="clear" w:color="auto" w:fill="D6E3BC" w:themeFill="accent3" w:themeFillTint="66"/>
            <w:vAlign w:val="center"/>
          </w:tcPr>
          <w:p w14:paraId="24DA40AF" w14:textId="77777777" w:rsidR="00543B13" w:rsidRPr="00543B13" w:rsidRDefault="00543B13" w:rsidP="00543B13">
            <w:pPr>
              <w:jc w:val="center"/>
              <w:rPr>
                <w:rFonts w:ascii="Arial" w:hAnsi="Arial" w:cs="Arial"/>
                <w:b/>
                <w:sz w:val="16"/>
                <w:szCs w:val="16"/>
              </w:rPr>
            </w:pPr>
            <w:r w:rsidRPr="00543B13">
              <w:rPr>
                <w:rFonts w:ascii="Arial" w:hAnsi="Arial" w:cs="Arial"/>
                <w:b/>
                <w:sz w:val="16"/>
                <w:szCs w:val="16"/>
              </w:rPr>
              <w:t>1</w:t>
            </w:r>
          </w:p>
          <w:p w14:paraId="63F04121" w14:textId="77777777" w:rsidR="00543B13" w:rsidRPr="00543B13" w:rsidRDefault="00543B13" w:rsidP="00543B13">
            <w:pPr>
              <w:jc w:val="center"/>
              <w:rPr>
                <w:rFonts w:ascii="Arial" w:hAnsi="Arial" w:cs="Arial"/>
                <w:b/>
                <w:sz w:val="16"/>
                <w:szCs w:val="16"/>
              </w:rPr>
            </w:pPr>
            <w:r w:rsidRPr="00543B13">
              <w:rPr>
                <w:rFonts w:ascii="Arial" w:hAnsi="Arial" w:cs="Arial"/>
                <w:b/>
                <w:sz w:val="16"/>
                <w:szCs w:val="16"/>
              </w:rPr>
              <w:t>Pozitiv redus</w:t>
            </w:r>
          </w:p>
        </w:tc>
        <w:tc>
          <w:tcPr>
            <w:tcW w:w="578" w:type="pct"/>
            <w:tcBorders>
              <w:bottom w:val="single" w:sz="12" w:space="0" w:color="auto"/>
            </w:tcBorders>
            <w:shd w:val="clear" w:color="auto" w:fill="92D050"/>
            <w:vAlign w:val="center"/>
          </w:tcPr>
          <w:p w14:paraId="12FF7ABD" w14:textId="77777777" w:rsidR="00543B13" w:rsidRPr="00543B13" w:rsidRDefault="00543B13" w:rsidP="00543B13">
            <w:pPr>
              <w:jc w:val="center"/>
              <w:rPr>
                <w:rFonts w:ascii="Arial" w:hAnsi="Arial" w:cs="Arial"/>
                <w:b/>
                <w:sz w:val="16"/>
                <w:szCs w:val="16"/>
              </w:rPr>
            </w:pPr>
            <w:r w:rsidRPr="00543B13">
              <w:rPr>
                <w:rFonts w:ascii="Arial" w:hAnsi="Arial" w:cs="Arial"/>
                <w:b/>
                <w:sz w:val="16"/>
                <w:szCs w:val="16"/>
              </w:rPr>
              <w:t>2</w:t>
            </w:r>
          </w:p>
          <w:p w14:paraId="6E145FC7" w14:textId="77777777" w:rsidR="00543B13" w:rsidRPr="00543B13" w:rsidRDefault="00543B13" w:rsidP="00543B13">
            <w:pPr>
              <w:jc w:val="center"/>
              <w:rPr>
                <w:rFonts w:ascii="Arial" w:hAnsi="Arial" w:cs="Arial"/>
                <w:b/>
                <w:sz w:val="16"/>
                <w:szCs w:val="16"/>
              </w:rPr>
            </w:pPr>
            <w:r w:rsidRPr="00543B13">
              <w:rPr>
                <w:rFonts w:ascii="Arial" w:hAnsi="Arial" w:cs="Arial"/>
                <w:b/>
                <w:sz w:val="16"/>
                <w:szCs w:val="16"/>
              </w:rPr>
              <w:t>Pozitiv moderat</w:t>
            </w:r>
          </w:p>
        </w:tc>
        <w:tc>
          <w:tcPr>
            <w:tcW w:w="717" w:type="pct"/>
            <w:tcBorders>
              <w:bottom w:val="single" w:sz="12" w:space="0" w:color="auto"/>
            </w:tcBorders>
            <w:shd w:val="clear" w:color="auto" w:fill="00B050"/>
            <w:vAlign w:val="center"/>
          </w:tcPr>
          <w:p w14:paraId="1EAB3B33" w14:textId="77777777" w:rsidR="00543B13" w:rsidRPr="00543B13" w:rsidRDefault="00543B13" w:rsidP="00543B13">
            <w:pPr>
              <w:jc w:val="center"/>
              <w:rPr>
                <w:rFonts w:ascii="Arial" w:hAnsi="Arial" w:cs="Arial"/>
                <w:b/>
                <w:sz w:val="16"/>
                <w:szCs w:val="16"/>
              </w:rPr>
            </w:pPr>
            <w:r w:rsidRPr="00543B13">
              <w:rPr>
                <w:rFonts w:ascii="Arial" w:hAnsi="Arial" w:cs="Arial"/>
                <w:b/>
                <w:sz w:val="16"/>
                <w:szCs w:val="16"/>
              </w:rPr>
              <w:t>3</w:t>
            </w:r>
          </w:p>
          <w:p w14:paraId="2A0AC834" w14:textId="77777777" w:rsidR="00543B13" w:rsidRPr="00543B13" w:rsidRDefault="00543B13" w:rsidP="00543B13">
            <w:pPr>
              <w:jc w:val="center"/>
              <w:rPr>
                <w:rFonts w:ascii="Arial" w:hAnsi="Arial" w:cs="Arial"/>
                <w:b/>
                <w:sz w:val="16"/>
                <w:szCs w:val="16"/>
              </w:rPr>
            </w:pPr>
            <w:r w:rsidRPr="00543B13">
              <w:rPr>
                <w:rFonts w:ascii="Arial" w:hAnsi="Arial" w:cs="Arial"/>
                <w:b/>
                <w:sz w:val="16"/>
                <w:szCs w:val="16"/>
              </w:rPr>
              <w:t>Pozitiv semnificativ</w:t>
            </w:r>
          </w:p>
        </w:tc>
      </w:tr>
      <w:tr w:rsidR="00543B13" w:rsidRPr="00920641" w14:paraId="62188FA9" w14:textId="77777777" w:rsidTr="00543B13">
        <w:trPr>
          <w:trHeight w:val="300"/>
          <w:jc w:val="center"/>
        </w:trPr>
        <w:tc>
          <w:tcPr>
            <w:tcW w:w="796" w:type="pct"/>
            <w:tcBorders>
              <w:top w:val="single" w:sz="12" w:space="0" w:color="auto"/>
              <w:bottom w:val="single" w:sz="4" w:space="0" w:color="auto"/>
            </w:tcBorders>
            <w:vAlign w:val="center"/>
          </w:tcPr>
          <w:p w14:paraId="305C27E9" w14:textId="77777777" w:rsidR="00543B13" w:rsidRPr="00543B13" w:rsidRDefault="00543B13" w:rsidP="00543B13">
            <w:pPr>
              <w:jc w:val="center"/>
              <w:rPr>
                <w:rFonts w:ascii="Arial" w:hAnsi="Arial" w:cs="Arial"/>
                <w:sz w:val="16"/>
                <w:szCs w:val="16"/>
              </w:rPr>
            </w:pPr>
            <w:r w:rsidRPr="00543B13">
              <w:rPr>
                <w:rFonts w:ascii="Arial" w:hAnsi="Arial" w:cs="Arial"/>
                <w:sz w:val="16"/>
                <w:szCs w:val="16"/>
              </w:rPr>
              <w:t>Tipul impactului</w:t>
            </w:r>
          </w:p>
        </w:tc>
        <w:tc>
          <w:tcPr>
            <w:tcW w:w="717" w:type="pct"/>
            <w:tcBorders>
              <w:top w:val="single" w:sz="12" w:space="0" w:color="auto"/>
              <w:bottom w:val="single" w:sz="4" w:space="0" w:color="auto"/>
            </w:tcBorders>
            <w:shd w:val="clear" w:color="auto" w:fill="FF0000"/>
            <w:vAlign w:val="center"/>
          </w:tcPr>
          <w:p w14:paraId="5A73E9F0" w14:textId="36D12A5D" w:rsidR="00543B13" w:rsidRPr="00543B13" w:rsidRDefault="00543B13" w:rsidP="00543B13">
            <w:pPr>
              <w:jc w:val="center"/>
              <w:rPr>
                <w:rFonts w:ascii="Arial" w:hAnsi="Arial" w:cs="Arial"/>
                <w:sz w:val="16"/>
                <w:szCs w:val="16"/>
              </w:rPr>
            </w:pPr>
            <w:r w:rsidRPr="00543B13">
              <w:rPr>
                <w:rFonts w:ascii="Arial" w:hAnsi="Arial" w:cs="Arial"/>
                <w:sz w:val="16"/>
                <w:szCs w:val="16"/>
              </w:rPr>
              <w:t xml:space="preserve">Direct </w:t>
            </w:r>
            <w:r w:rsidR="00067FE0">
              <w:rPr>
                <w:rFonts w:ascii="Arial" w:hAnsi="Arial" w:cs="Arial"/>
                <w:sz w:val="16"/>
                <w:szCs w:val="16"/>
              </w:rPr>
              <w:t>s</w:t>
            </w:r>
            <w:r w:rsidRPr="00543B13">
              <w:rPr>
                <w:rFonts w:ascii="Arial" w:hAnsi="Arial" w:cs="Arial"/>
                <w:sz w:val="16"/>
                <w:szCs w:val="16"/>
              </w:rPr>
              <w:t>i cumulativ</w:t>
            </w:r>
          </w:p>
        </w:tc>
        <w:tc>
          <w:tcPr>
            <w:tcW w:w="578" w:type="pct"/>
            <w:tcBorders>
              <w:top w:val="single" w:sz="12" w:space="0" w:color="auto"/>
              <w:bottom w:val="single" w:sz="4" w:space="0" w:color="auto"/>
            </w:tcBorders>
            <w:shd w:val="clear" w:color="auto" w:fill="FFC000"/>
            <w:vAlign w:val="center"/>
          </w:tcPr>
          <w:p w14:paraId="2BE2834A" w14:textId="77777777" w:rsidR="00543B13" w:rsidRPr="00543B13" w:rsidRDefault="00543B13" w:rsidP="00543B13">
            <w:pPr>
              <w:jc w:val="center"/>
              <w:rPr>
                <w:rFonts w:ascii="Arial" w:hAnsi="Arial" w:cs="Arial"/>
                <w:sz w:val="16"/>
                <w:szCs w:val="16"/>
              </w:rPr>
            </w:pPr>
            <w:r w:rsidRPr="00543B13">
              <w:rPr>
                <w:rFonts w:ascii="Arial" w:hAnsi="Arial" w:cs="Arial"/>
                <w:sz w:val="16"/>
                <w:szCs w:val="16"/>
              </w:rPr>
              <w:t>Direct</w:t>
            </w:r>
          </w:p>
        </w:tc>
        <w:tc>
          <w:tcPr>
            <w:tcW w:w="578" w:type="pct"/>
            <w:tcBorders>
              <w:top w:val="single" w:sz="12" w:space="0" w:color="auto"/>
              <w:bottom w:val="single" w:sz="4" w:space="0" w:color="auto"/>
            </w:tcBorders>
            <w:shd w:val="clear" w:color="auto" w:fill="FFFF00"/>
            <w:vAlign w:val="center"/>
          </w:tcPr>
          <w:p w14:paraId="2BD38553" w14:textId="77777777" w:rsidR="00543B13" w:rsidRPr="00543B13" w:rsidRDefault="00543B13" w:rsidP="00543B13">
            <w:pPr>
              <w:jc w:val="center"/>
              <w:rPr>
                <w:rFonts w:ascii="Arial" w:hAnsi="Arial" w:cs="Arial"/>
                <w:sz w:val="16"/>
                <w:szCs w:val="16"/>
              </w:rPr>
            </w:pPr>
            <w:r w:rsidRPr="00543B13">
              <w:rPr>
                <w:rFonts w:ascii="Arial" w:hAnsi="Arial" w:cs="Arial"/>
                <w:sz w:val="16"/>
                <w:szCs w:val="16"/>
              </w:rPr>
              <w:t>Indirect</w:t>
            </w:r>
          </w:p>
        </w:tc>
        <w:tc>
          <w:tcPr>
            <w:tcW w:w="447" w:type="pct"/>
            <w:tcBorders>
              <w:top w:val="single" w:sz="12" w:space="0" w:color="auto"/>
              <w:bottom w:val="single" w:sz="4" w:space="0" w:color="auto"/>
            </w:tcBorders>
            <w:vAlign w:val="center"/>
          </w:tcPr>
          <w:p w14:paraId="6CAE9A04" w14:textId="29DBA68D" w:rsidR="00543B13" w:rsidRPr="00543B13" w:rsidRDefault="00543B13" w:rsidP="00543B13">
            <w:pPr>
              <w:jc w:val="center"/>
              <w:rPr>
                <w:rFonts w:ascii="Arial" w:hAnsi="Arial" w:cs="Arial"/>
                <w:sz w:val="16"/>
                <w:szCs w:val="16"/>
              </w:rPr>
            </w:pPr>
            <w:r w:rsidRPr="00543B13">
              <w:rPr>
                <w:rFonts w:ascii="Arial" w:hAnsi="Arial" w:cs="Arial"/>
                <w:sz w:val="16"/>
                <w:szCs w:val="16"/>
              </w:rPr>
              <w:t>F</w:t>
            </w:r>
            <w:r w:rsidR="00067FE0">
              <w:rPr>
                <w:rFonts w:ascii="Arial" w:hAnsi="Arial" w:cs="Arial"/>
                <w:sz w:val="16"/>
                <w:szCs w:val="16"/>
              </w:rPr>
              <w:t>a</w:t>
            </w:r>
            <w:r w:rsidRPr="00543B13">
              <w:rPr>
                <w:rFonts w:ascii="Arial" w:hAnsi="Arial" w:cs="Arial"/>
                <w:sz w:val="16"/>
                <w:szCs w:val="16"/>
              </w:rPr>
              <w:t>r</w:t>
            </w:r>
            <w:r w:rsidR="00067FE0">
              <w:rPr>
                <w:rFonts w:ascii="Arial" w:hAnsi="Arial" w:cs="Arial"/>
                <w:sz w:val="16"/>
                <w:szCs w:val="16"/>
              </w:rPr>
              <w:t>a</w:t>
            </w:r>
            <w:r w:rsidRPr="00543B13">
              <w:rPr>
                <w:rFonts w:ascii="Arial" w:hAnsi="Arial" w:cs="Arial"/>
                <w:sz w:val="16"/>
                <w:szCs w:val="16"/>
              </w:rPr>
              <w:t xml:space="preserve"> impact</w:t>
            </w:r>
          </w:p>
        </w:tc>
        <w:tc>
          <w:tcPr>
            <w:tcW w:w="589" w:type="pct"/>
            <w:tcBorders>
              <w:top w:val="single" w:sz="12" w:space="0" w:color="auto"/>
              <w:bottom w:val="single" w:sz="4" w:space="0" w:color="auto"/>
            </w:tcBorders>
            <w:shd w:val="clear" w:color="auto" w:fill="D6E3BC" w:themeFill="accent3" w:themeFillTint="66"/>
            <w:vAlign w:val="center"/>
          </w:tcPr>
          <w:p w14:paraId="015775A1" w14:textId="77777777" w:rsidR="00543B13" w:rsidRPr="00543B13" w:rsidRDefault="00543B13" w:rsidP="00543B13">
            <w:pPr>
              <w:jc w:val="center"/>
              <w:rPr>
                <w:rFonts w:ascii="Arial" w:hAnsi="Arial" w:cs="Arial"/>
                <w:sz w:val="16"/>
                <w:szCs w:val="16"/>
              </w:rPr>
            </w:pPr>
            <w:r w:rsidRPr="00543B13">
              <w:rPr>
                <w:rFonts w:ascii="Arial" w:hAnsi="Arial" w:cs="Arial"/>
                <w:sz w:val="16"/>
                <w:szCs w:val="16"/>
              </w:rPr>
              <w:t>Indirect</w:t>
            </w:r>
          </w:p>
        </w:tc>
        <w:tc>
          <w:tcPr>
            <w:tcW w:w="578" w:type="pct"/>
            <w:tcBorders>
              <w:top w:val="single" w:sz="12" w:space="0" w:color="auto"/>
              <w:bottom w:val="single" w:sz="4" w:space="0" w:color="auto"/>
            </w:tcBorders>
            <w:shd w:val="clear" w:color="auto" w:fill="92D050"/>
            <w:vAlign w:val="center"/>
          </w:tcPr>
          <w:p w14:paraId="134863CE" w14:textId="77777777" w:rsidR="00543B13" w:rsidRPr="00543B13" w:rsidRDefault="00543B13" w:rsidP="00543B13">
            <w:pPr>
              <w:jc w:val="center"/>
              <w:rPr>
                <w:rFonts w:ascii="Arial" w:hAnsi="Arial" w:cs="Arial"/>
                <w:sz w:val="16"/>
                <w:szCs w:val="16"/>
              </w:rPr>
            </w:pPr>
            <w:r w:rsidRPr="00543B13">
              <w:rPr>
                <w:rFonts w:ascii="Arial" w:hAnsi="Arial" w:cs="Arial"/>
                <w:sz w:val="16"/>
                <w:szCs w:val="16"/>
              </w:rPr>
              <w:t>Direct</w:t>
            </w:r>
          </w:p>
        </w:tc>
        <w:tc>
          <w:tcPr>
            <w:tcW w:w="717" w:type="pct"/>
            <w:tcBorders>
              <w:top w:val="single" w:sz="12" w:space="0" w:color="auto"/>
              <w:bottom w:val="single" w:sz="4" w:space="0" w:color="auto"/>
            </w:tcBorders>
            <w:shd w:val="clear" w:color="auto" w:fill="00B050"/>
            <w:vAlign w:val="center"/>
          </w:tcPr>
          <w:p w14:paraId="5B297FCC" w14:textId="3A8FE3AF" w:rsidR="00543B13" w:rsidRPr="00543B13" w:rsidRDefault="00543B13" w:rsidP="00543B13">
            <w:pPr>
              <w:jc w:val="center"/>
              <w:rPr>
                <w:rFonts w:ascii="Arial" w:hAnsi="Arial" w:cs="Arial"/>
                <w:sz w:val="16"/>
                <w:szCs w:val="16"/>
              </w:rPr>
            </w:pPr>
            <w:r w:rsidRPr="00543B13">
              <w:rPr>
                <w:rFonts w:ascii="Arial" w:hAnsi="Arial" w:cs="Arial"/>
                <w:sz w:val="16"/>
                <w:szCs w:val="16"/>
              </w:rPr>
              <w:t xml:space="preserve">Direct </w:t>
            </w:r>
            <w:r w:rsidR="00067FE0">
              <w:rPr>
                <w:rFonts w:ascii="Arial" w:hAnsi="Arial" w:cs="Arial"/>
                <w:sz w:val="16"/>
                <w:szCs w:val="16"/>
              </w:rPr>
              <w:t>s</w:t>
            </w:r>
            <w:r w:rsidRPr="00543B13">
              <w:rPr>
                <w:rFonts w:ascii="Arial" w:hAnsi="Arial" w:cs="Arial"/>
                <w:sz w:val="16"/>
                <w:szCs w:val="16"/>
              </w:rPr>
              <w:t>i cumulativ</w:t>
            </w:r>
          </w:p>
        </w:tc>
      </w:tr>
      <w:tr w:rsidR="00543B13" w:rsidRPr="00920641" w14:paraId="3F83F2BE" w14:textId="77777777" w:rsidTr="00543B13">
        <w:trPr>
          <w:trHeight w:val="479"/>
          <w:jc w:val="center"/>
        </w:trPr>
        <w:tc>
          <w:tcPr>
            <w:tcW w:w="796" w:type="pct"/>
            <w:tcBorders>
              <w:top w:val="single" w:sz="4" w:space="0" w:color="auto"/>
            </w:tcBorders>
            <w:vAlign w:val="center"/>
          </w:tcPr>
          <w:p w14:paraId="634C20C2" w14:textId="77777777" w:rsidR="00543B13" w:rsidRPr="00543B13" w:rsidRDefault="00543B13" w:rsidP="00543B13">
            <w:pPr>
              <w:jc w:val="center"/>
              <w:rPr>
                <w:rFonts w:ascii="Arial" w:hAnsi="Arial" w:cs="Arial"/>
                <w:sz w:val="16"/>
                <w:szCs w:val="16"/>
              </w:rPr>
            </w:pPr>
            <w:r w:rsidRPr="00543B13">
              <w:rPr>
                <w:rFonts w:ascii="Arial" w:hAnsi="Arial" w:cs="Arial"/>
                <w:sz w:val="16"/>
                <w:szCs w:val="16"/>
              </w:rPr>
              <w:t>Reversibilitatea impactului</w:t>
            </w:r>
          </w:p>
        </w:tc>
        <w:tc>
          <w:tcPr>
            <w:tcW w:w="717" w:type="pct"/>
            <w:tcBorders>
              <w:top w:val="single" w:sz="4" w:space="0" w:color="auto"/>
            </w:tcBorders>
            <w:shd w:val="clear" w:color="auto" w:fill="FF0000"/>
            <w:vAlign w:val="center"/>
          </w:tcPr>
          <w:p w14:paraId="7A918E8F" w14:textId="77777777" w:rsidR="00543B13" w:rsidRPr="00543B13" w:rsidRDefault="00543B13" w:rsidP="00543B13">
            <w:pPr>
              <w:jc w:val="center"/>
              <w:rPr>
                <w:rFonts w:ascii="Arial" w:hAnsi="Arial" w:cs="Arial"/>
                <w:sz w:val="16"/>
                <w:szCs w:val="16"/>
              </w:rPr>
            </w:pPr>
            <w:r w:rsidRPr="00543B13">
              <w:rPr>
                <w:rFonts w:ascii="Arial" w:hAnsi="Arial" w:cs="Arial"/>
                <w:sz w:val="16"/>
                <w:szCs w:val="16"/>
              </w:rPr>
              <w:t>Ireversibil</w:t>
            </w:r>
          </w:p>
        </w:tc>
        <w:tc>
          <w:tcPr>
            <w:tcW w:w="578" w:type="pct"/>
            <w:tcBorders>
              <w:top w:val="single" w:sz="4" w:space="0" w:color="auto"/>
            </w:tcBorders>
            <w:shd w:val="clear" w:color="auto" w:fill="FFC000"/>
            <w:vAlign w:val="center"/>
          </w:tcPr>
          <w:p w14:paraId="3D170D38" w14:textId="60045825" w:rsidR="00543B13" w:rsidRPr="00543B13" w:rsidRDefault="00543B13" w:rsidP="00543B13">
            <w:pPr>
              <w:jc w:val="center"/>
              <w:rPr>
                <w:rFonts w:ascii="Arial" w:hAnsi="Arial" w:cs="Arial"/>
                <w:sz w:val="16"/>
                <w:szCs w:val="16"/>
              </w:rPr>
            </w:pPr>
            <w:r w:rsidRPr="00543B13">
              <w:rPr>
                <w:rFonts w:ascii="Arial" w:hAnsi="Arial" w:cs="Arial"/>
                <w:sz w:val="16"/>
                <w:szCs w:val="16"/>
              </w:rPr>
              <w:t xml:space="preserve">Reversibil </w:t>
            </w:r>
            <w:r w:rsidR="00067FE0">
              <w:rPr>
                <w:rFonts w:ascii="Arial" w:hAnsi="Arial" w:cs="Arial"/>
                <w:sz w:val="16"/>
                <w:szCs w:val="16"/>
              </w:rPr>
              <w:t>i</w:t>
            </w:r>
            <w:r w:rsidRPr="00543B13">
              <w:rPr>
                <w:rFonts w:ascii="Arial" w:hAnsi="Arial" w:cs="Arial"/>
                <w:sz w:val="16"/>
                <w:szCs w:val="16"/>
              </w:rPr>
              <w:t xml:space="preserve">n timp </w:t>
            </w:r>
            <w:r w:rsidR="00067FE0">
              <w:rPr>
                <w:rFonts w:ascii="Arial" w:hAnsi="Arial" w:cs="Arial"/>
                <w:sz w:val="16"/>
                <w:szCs w:val="16"/>
              </w:rPr>
              <w:t>i</w:t>
            </w:r>
            <w:r w:rsidRPr="00543B13">
              <w:rPr>
                <w:rFonts w:ascii="Arial" w:hAnsi="Arial" w:cs="Arial"/>
                <w:sz w:val="16"/>
                <w:szCs w:val="16"/>
              </w:rPr>
              <w:t>ndelungat</w:t>
            </w:r>
          </w:p>
        </w:tc>
        <w:tc>
          <w:tcPr>
            <w:tcW w:w="578" w:type="pct"/>
            <w:tcBorders>
              <w:top w:val="single" w:sz="4" w:space="0" w:color="auto"/>
            </w:tcBorders>
            <w:shd w:val="clear" w:color="auto" w:fill="FFFF00"/>
            <w:vAlign w:val="center"/>
          </w:tcPr>
          <w:p w14:paraId="3862EE31" w14:textId="5826B0E0" w:rsidR="00543B13" w:rsidRPr="00543B13" w:rsidRDefault="00543B13" w:rsidP="00543B13">
            <w:pPr>
              <w:jc w:val="center"/>
              <w:rPr>
                <w:rFonts w:ascii="Arial" w:hAnsi="Arial" w:cs="Arial"/>
                <w:sz w:val="16"/>
                <w:szCs w:val="16"/>
              </w:rPr>
            </w:pPr>
            <w:r w:rsidRPr="00543B13">
              <w:rPr>
                <w:rFonts w:ascii="Arial" w:hAnsi="Arial" w:cs="Arial"/>
                <w:sz w:val="16"/>
                <w:szCs w:val="16"/>
              </w:rPr>
              <w:t xml:space="preserve">Momentan </w:t>
            </w:r>
            <w:r w:rsidR="00067FE0">
              <w:rPr>
                <w:rFonts w:ascii="Arial" w:hAnsi="Arial" w:cs="Arial"/>
                <w:sz w:val="16"/>
                <w:szCs w:val="16"/>
              </w:rPr>
              <w:t>s</w:t>
            </w:r>
            <w:r w:rsidRPr="00543B13">
              <w:rPr>
                <w:rFonts w:ascii="Arial" w:hAnsi="Arial" w:cs="Arial"/>
                <w:sz w:val="16"/>
                <w:szCs w:val="16"/>
              </w:rPr>
              <w:t>i reversibil</w:t>
            </w:r>
          </w:p>
        </w:tc>
        <w:tc>
          <w:tcPr>
            <w:tcW w:w="447" w:type="pct"/>
            <w:tcBorders>
              <w:top w:val="single" w:sz="4" w:space="0" w:color="auto"/>
            </w:tcBorders>
            <w:vAlign w:val="center"/>
          </w:tcPr>
          <w:p w14:paraId="4658A744" w14:textId="35D1FF7E" w:rsidR="00543B13" w:rsidRPr="00543B13" w:rsidRDefault="00543B13" w:rsidP="00543B13">
            <w:pPr>
              <w:jc w:val="center"/>
              <w:rPr>
                <w:rFonts w:ascii="Arial" w:hAnsi="Arial" w:cs="Arial"/>
                <w:sz w:val="16"/>
                <w:szCs w:val="16"/>
              </w:rPr>
            </w:pPr>
            <w:r w:rsidRPr="00543B13">
              <w:rPr>
                <w:rFonts w:ascii="Arial" w:hAnsi="Arial" w:cs="Arial"/>
                <w:sz w:val="16"/>
                <w:szCs w:val="16"/>
              </w:rPr>
              <w:t>F</w:t>
            </w:r>
            <w:r w:rsidR="00067FE0">
              <w:rPr>
                <w:rFonts w:ascii="Arial" w:hAnsi="Arial" w:cs="Arial"/>
                <w:sz w:val="16"/>
                <w:szCs w:val="16"/>
              </w:rPr>
              <w:t>a</w:t>
            </w:r>
            <w:r w:rsidRPr="00543B13">
              <w:rPr>
                <w:rFonts w:ascii="Arial" w:hAnsi="Arial" w:cs="Arial"/>
                <w:sz w:val="16"/>
                <w:szCs w:val="16"/>
              </w:rPr>
              <w:t>r</w:t>
            </w:r>
            <w:r w:rsidR="00067FE0">
              <w:rPr>
                <w:rFonts w:ascii="Arial" w:hAnsi="Arial" w:cs="Arial"/>
                <w:sz w:val="16"/>
                <w:szCs w:val="16"/>
              </w:rPr>
              <w:t>a</w:t>
            </w:r>
            <w:r w:rsidRPr="00543B13">
              <w:rPr>
                <w:rFonts w:ascii="Arial" w:hAnsi="Arial" w:cs="Arial"/>
                <w:sz w:val="16"/>
                <w:szCs w:val="16"/>
              </w:rPr>
              <w:t xml:space="preserve"> impact</w:t>
            </w:r>
          </w:p>
        </w:tc>
        <w:tc>
          <w:tcPr>
            <w:tcW w:w="589" w:type="pct"/>
            <w:tcBorders>
              <w:top w:val="single" w:sz="4" w:space="0" w:color="auto"/>
            </w:tcBorders>
            <w:shd w:val="clear" w:color="auto" w:fill="D6E3BC" w:themeFill="accent3" w:themeFillTint="66"/>
            <w:vAlign w:val="center"/>
          </w:tcPr>
          <w:p w14:paraId="5215B0E5" w14:textId="787F97FB" w:rsidR="00543B13" w:rsidRPr="00543B13" w:rsidRDefault="00543B13" w:rsidP="00543B13">
            <w:pPr>
              <w:jc w:val="center"/>
              <w:rPr>
                <w:rFonts w:ascii="Arial" w:hAnsi="Arial" w:cs="Arial"/>
                <w:sz w:val="16"/>
                <w:szCs w:val="16"/>
              </w:rPr>
            </w:pPr>
            <w:r w:rsidRPr="00543B13">
              <w:rPr>
                <w:rFonts w:ascii="Arial" w:hAnsi="Arial" w:cs="Arial"/>
                <w:sz w:val="16"/>
                <w:szCs w:val="16"/>
              </w:rPr>
              <w:t xml:space="preserve">Impact momentan </w:t>
            </w:r>
            <w:r w:rsidR="00067FE0">
              <w:rPr>
                <w:rFonts w:ascii="Arial" w:hAnsi="Arial" w:cs="Arial"/>
                <w:sz w:val="16"/>
                <w:szCs w:val="16"/>
              </w:rPr>
              <w:t>s</w:t>
            </w:r>
            <w:r w:rsidRPr="00543B13">
              <w:rPr>
                <w:rFonts w:ascii="Arial" w:hAnsi="Arial" w:cs="Arial"/>
                <w:sz w:val="16"/>
                <w:szCs w:val="16"/>
              </w:rPr>
              <w:t>i reversibil</w:t>
            </w:r>
          </w:p>
        </w:tc>
        <w:tc>
          <w:tcPr>
            <w:tcW w:w="578" w:type="pct"/>
            <w:tcBorders>
              <w:top w:val="single" w:sz="4" w:space="0" w:color="auto"/>
            </w:tcBorders>
            <w:shd w:val="clear" w:color="auto" w:fill="92D050"/>
            <w:vAlign w:val="center"/>
          </w:tcPr>
          <w:p w14:paraId="25302F30" w14:textId="43DA3E9D" w:rsidR="00543B13" w:rsidRPr="00543B13" w:rsidRDefault="00543B13" w:rsidP="00543B13">
            <w:pPr>
              <w:jc w:val="center"/>
              <w:rPr>
                <w:rFonts w:ascii="Arial" w:hAnsi="Arial" w:cs="Arial"/>
                <w:sz w:val="16"/>
                <w:szCs w:val="16"/>
              </w:rPr>
            </w:pPr>
            <w:r w:rsidRPr="00543B13">
              <w:rPr>
                <w:rFonts w:ascii="Arial" w:hAnsi="Arial" w:cs="Arial"/>
                <w:sz w:val="16"/>
                <w:szCs w:val="16"/>
              </w:rPr>
              <w:t xml:space="preserve">Reversibil </w:t>
            </w:r>
            <w:r w:rsidR="00067FE0">
              <w:rPr>
                <w:rFonts w:ascii="Arial" w:hAnsi="Arial" w:cs="Arial"/>
                <w:sz w:val="16"/>
                <w:szCs w:val="16"/>
              </w:rPr>
              <w:t>i</w:t>
            </w:r>
            <w:r w:rsidRPr="00543B13">
              <w:rPr>
                <w:rFonts w:ascii="Arial" w:hAnsi="Arial" w:cs="Arial"/>
                <w:sz w:val="16"/>
                <w:szCs w:val="16"/>
              </w:rPr>
              <w:t xml:space="preserve">n timp </w:t>
            </w:r>
            <w:r w:rsidR="00067FE0">
              <w:rPr>
                <w:rFonts w:ascii="Arial" w:hAnsi="Arial" w:cs="Arial"/>
                <w:sz w:val="16"/>
                <w:szCs w:val="16"/>
              </w:rPr>
              <w:t>i</w:t>
            </w:r>
            <w:r w:rsidRPr="00543B13">
              <w:rPr>
                <w:rFonts w:ascii="Arial" w:hAnsi="Arial" w:cs="Arial"/>
                <w:sz w:val="16"/>
                <w:szCs w:val="16"/>
              </w:rPr>
              <w:t>ndelungat</w:t>
            </w:r>
          </w:p>
        </w:tc>
        <w:tc>
          <w:tcPr>
            <w:tcW w:w="717" w:type="pct"/>
            <w:tcBorders>
              <w:top w:val="single" w:sz="4" w:space="0" w:color="auto"/>
            </w:tcBorders>
            <w:shd w:val="clear" w:color="auto" w:fill="00B050"/>
            <w:vAlign w:val="center"/>
          </w:tcPr>
          <w:p w14:paraId="448F10CA" w14:textId="77777777" w:rsidR="00543B13" w:rsidRPr="00543B13" w:rsidRDefault="00543B13" w:rsidP="00543B13">
            <w:pPr>
              <w:jc w:val="center"/>
              <w:rPr>
                <w:rFonts w:ascii="Arial" w:hAnsi="Arial" w:cs="Arial"/>
                <w:sz w:val="16"/>
                <w:szCs w:val="16"/>
              </w:rPr>
            </w:pPr>
            <w:r w:rsidRPr="00543B13">
              <w:rPr>
                <w:rFonts w:ascii="Arial" w:hAnsi="Arial" w:cs="Arial"/>
                <w:sz w:val="16"/>
                <w:szCs w:val="16"/>
              </w:rPr>
              <w:t>Ireversibil</w:t>
            </w:r>
          </w:p>
        </w:tc>
      </w:tr>
      <w:tr w:rsidR="00543B13" w:rsidRPr="00920641" w14:paraId="4887C8C2" w14:textId="77777777" w:rsidTr="00543B13">
        <w:trPr>
          <w:jc w:val="center"/>
        </w:trPr>
        <w:tc>
          <w:tcPr>
            <w:tcW w:w="796" w:type="pct"/>
            <w:vAlign w:val="center"/>
          </w:tcPr>
          <w:p w14:paraId="4404494D" w14:textId="383B1714" w:rsidR="00543B13" w:rsidRPr="00543B13" w:rsidRDefault="00543B13" w:rsidP="00543B13">
            <w:pPr>
              <w:jc w:val="center"/>
              <w:rPr>
                <w:rFonts w:ascii="Arial" w:hAnsi="Arial" w:cs="Arial"/>
                <w:sz w:val="16"/>
                <w:szCs w:val="16"/>
              </w:rPr>
            </w:pPr>
            <w:r w:rsidRPr="00543B13">
              <w:rPr>
                <w:rFonts w:ascii="Arial" w:hAnsi="Arial" w:cs="Arial"/>
                <w:sz w:val="16"/>
                <w:szCs w:val="16"/>
              </w:rPr>
              <w:t>Extindere temporal</w:t>
            </w:r>
            <w:r w:rsidR="00067FE0">
              <w:rPr>
                <w:rFonts w:ascii="Arial" w:hAnsi="Arial" w:cs="Arial"/>
                <w:sz w:val="16"/>
                <w:szCs w:val="16"/>
              </w:rPr>
              <w:t>a</w:t>
            </w:r>
          </w:p>
        </w:tc>
        <w:tc>
          <w:tcPr>
            <w:tcW w:w="717" w:type="pct"/>
            <w:shd w:val="clear" w:color="auto" w:fill="FF0000"/>
            <w:vAlign w:val="center"/>
          </w:tcPr>
          <w:p w14:paraId="737CE67C" w14:textId="4DC63DBF" w:rsidR="00543B13" w:rsidRPr="00543B13" w:rsidRDefault="00543B13" w:rsidP="00543B13">
            <w:pPr>
              <w:jc w:val="center"/>
              <w:rPr>
                <w:rFonts w:ascii="Arial" w:hAnsi="Arial" w:cs="Arial"/>
                <w:sz w:val="16"/>
                <w:szCs w:val="16"/>
              </w:rPr>
            </w:pPr>
            <w:r w:rsidRPr="00543B13">
              <w:rPr>
                <w:rFonts w:ascii="Arial" w:hAnsi="Arial" w:cs="Arial"/>
                <w:sz w:val="16"/>
                <w:szCs w:val="16"/>
              </w:rPr>
              <w:t>Scar</w:t>
            </w:r>
            <w:r w:rsidR="00067FE0">
              <w:rPr>
                <w:rFonts w:ascii="Arial" w:hAnsi="Arial" w:cs="Arial"/>
                <w:sz w:val="16"/>
                <w:szCs w:val="16"/>
              </w:rPr>
              <w:t>a</w:t>
            </w:r>
            <w:r w:rsidRPr="00543B13">
              <w:rPr>
                <w:rFonts w:ascii="Arial" w:hAnsi="Arial" w:cs="Arial"/>
                <w:sz w:val="16"/>
                <w:szCs w:val="16"/>
              </w:rPr>
              <w:t xml:space="preserve"> temporar</w:t>
            </w:r>
            <w:r w:rsidR="00067FE0">
              <w:rPr>
                <w:rFonts w:ascii="Arial" w:hAnsi="Arial" w:cs="Arial"/>
                <w:sz w:val="16"/>
                <w:szCs w:val="16"/>
              </w:rPr>
              <w:t>a</w:t>
            </w:r>
            <w:r w:rsidRPr="00543B13">
              <w:rPr>
                <w:rFonts w:ascii="Arial" w:hAnsi="Arial" w:cs="Arial"/>
                <w:sz w:val="16"/>
                <w:szCs w:val="16"/>
              </w:rPr>
              <w:t xml:space="preserve"> extins</w:t>
            </w:r>
            <w:r w:rsidR="00067FE0">
              <w:rPr>
                <w:rFonts w:ascii="Arial" w:hAnsi="Arial" w:cs="Arial"/>
                <w:sz w:val="16"/>
                <w:szCs w:val="16"/>
              </w:rPr>
              <w:t>a</w:t>
            </w:r>
          </w:p>
        </w:tc>
        <w:tc>
          <w:tcPr>
            <w:tcW w:w="578" w:type="pct"/>
            <w:shd w:val="clear" w:color="auto" w:fill="FFC000"/>
            <w:vAlign w:val="center"/>
          </w:tcPr>
          <w:p w14:paraId="19A3293F" w14:textId="1257DF63" w:rsidR="00543B13" w:rsidRPr="00543B13" w:rsidRDefault="00543B13" w:rsidP="00543B13">
            <w:pPr>
              <w:jc w:val="center"/>
              <w:rPr>
                <w:rFonts w:ascii="Arial" w:hAnsi="Arial" w:cs="Arial"/>
                <w:sz w:val="16"/>
                <w:szCs w:val="16"/>
              </w:rPr>
            </w:pPr>
            <w:r w:rsidRPr="00543B13">
              <w:rPr>
                <w:rFonts w:ascii="Arial" w:hAnsi="Arial" w:cs="Arial"/>
                <w:sz w:val="16"/>
                <w:szCs w:val="16"/>
              </w:rPr>
              <w:t>Dup</w:t>
            </w:r>
            <w:r w:rsidR="00067FE0">
              <w:rPr>
                <w:rFonts w:ascii="Arial" w:hAnsi="Arial" w:cs="Arial"/>
                <w:sz w:val="16"/>
                <w:szCs w:val="16"/>
              </w:rPr>
              <w:t>a</w:t>
            </w:r>
            <w:r w:rsidRPr="00543B13">
              <w:rPr>
                <w:rFonts w:ascii="Arial" w:hAnsi="Arial" w:cs="Arial"/>
                <w:sz w:val="16"/>
                <w:szCs w:val="16"/>
              </w:rPr>
              <w:t xml:space="preserve"> construire</w:t>
            </w:r>
          </w:p>
        </w:tc>
        <w:tc>
          <w:tcPr>
            <w:tcW w:w="578" w:type="pct"/>
            <w:shd w:val="clear" w:color="auto" w:fill="FFFF00"/>
            <w:vAlign w:val="center"/>
          </w:tcPr>
          <w:p w14:paraId="237215A7" w14:textId="07D3F962" w:rsidR="00543B13" w:rsidRPr="00543B13" w:rsidRDefault="00067FE0" w:rsidP="00543B13">
            <w:pPr>
              <w:jc w:val="center"/>
              <w:rPr>
                <w:rFonts w:ascii="Arial" w:hAnsi="Arial" w:cs="Arial"/>
                <w:sz w:val="16"/>
                <w:szCs w:val="16"/>
              </w:rPr>
            </w:pPr>
            <w:r>
              <w:rPr>
                <w:rFonts w:ascii="Arial" w:hAnsi="Arial" w:cs="Arial"/>
                <w:sz w:val="16"/>
                <w:szCs w:val="16"/>
              </w:rPr>
              <w:t>I</w:t>
            </w:r>
            <w:r w:rsidR="00543B13" w:rsidRPr="00543B13">
              <w:rPr>
                <w:rFonts w:ascii="Arial" w:hAnsi="Arial" w:cs="Arial"/>
                <w:sz w:val="16"/>
                <w:szCs w:val="16"/>
              </w:rPr>
              <w:t>n timpul construirii</w:t>
            </w:r>
          </w:p>
        </w:tc>
        <w:tc>
          <w:tcPr>
            <w:tcW w:w="447" w:type="pct"/>
            <w:vAlign w:val="center"/>
          </w:tcPr>
          <w:p w14:paraId="6AB5713F" w14:textId="24CD1077" w:rsidR="00543B13" w:rsidRPr="00543B13" w:rsidRDefault="00543B13" w:rsidP="00543B13">
            <w:pPr>
              <w:jc w:val="center"/>
              <w:rPr>
                <w:rFonts w:ascii="Arial" w:hAnsi="Arial" w:cs="Arial"/>
                <w:sz w:val="16"/>
                <w:szCs w:val="16"/>
              </w:rPr>
            </w:pPr>
            <w:r w:rsidRPr="00543B13">
              <w:rPr>
                <w:rFonts w:ascii="Arial" w:hAnsi="Arial" w:cs="Arial"/>
                <w:sz w:val="16"/>
                <w:szCs w:val="16"/>
              </w:rPr>
              <w:t>F</w:t>
            </w:r>
            <w:r w:rsidR="00067FE0">
              <w:rPr>
                <w:rFonts w:ascii="Arial" w:hAnsi="Arial" w:cs="Arial"/>
                <w:sz w:val="16"/>
                <w:szCs w:val="16"/>
              </w:rPr>
              <w:t>a</w:t>
            </w:r>
            <w:r w:rsidRPr="00543B13">
              <w:rPr>
                <w:rFonts w:ascii="Arial" w:hAnsi="Arial" w:cs="Arial"/>
                <w:sz w:val="16"/>
                <w:szCs w:val="16"/>
              </w:rPr>
              <w:t>r</w:t>
            </w:r>
            <w:r w:rsidR="00067FE0">
              <w:rPr>
                <w:rFonts w:ascii="Arial" w:hAnsi="Arial" w:cs="Arial"/>
                <w:sz w:val="16"/>
                <w:szCs w:val="16"/>
              </w:rPr>
              <w:t>a</w:t>
            </w:r>
            <w:r w:rsidRPr="00543B13">
              <w:rPr>
                <w:rFonts w:ascii="Arial" w:hAnsi="Arial" w:cs="Arial"/>
                <w:sz w:val="16"/>
                <w:szCs w:val="16"/>
              </w:rPr>
              <w:t xml:space="preserve"> impact</w:t>
            </w:r>
          </w:p>
        </w:tc>
        <w:tc>
          <w:tcPr>
            <w:tcW w:w="589" w:type="pct"/>
            <w:shd w:val="clear" w:color="auto" w:fill="D6E3BC" w:themeFill="accent3" w:themeFillTint="66"/>
            <w:vAlign w:val="center"/>
          </w:tcPr>
          <w:p w14:paraId="4DC665F6" w14:textId="71DE1314" w:rsidR="00543B13" w:rsidRPr="00543B13" w:rsidRDefault="00067FE0" w:rsidP="00543B13">
            <w:pPr>
              <w:jc w:val="center"/>
              <w:rPr>
                <w:rFonts w:ascii="Arial" w:hAnsi="Arial" w:cs="Arial"/>
                <w:sz w:val="16"/>
                <w:szCs w:val="16"/>
              </w:rPr>
            </w:pPr>
            <w:r>
              <w:rPr>
                <w:rFonts w:ascii="Arial" w:hAnsi="Arial" w:cs="Arial"/>
                <w:sz w:val="16"/>
                <w:szCs w:val="16"/>
              </w:rPr>
              <w:t>I</w:t>
            </w:r>
            <w:r w:rsidR="00543B13" w:rsidRPr="00543B13">
              <w:rPr>
                <w:rFonts w:ascii="Arial" w:hAnsi="Arial" w:cs="Arial"/>
                <w:sz w:val="16"/>
                <w:szCs w:val="16"/>
              </w:rPr>
              <w:t>n timpul construirii</w:t>
            </w:r>
          </w:p>
        </w:tc>
        <w:tc>
          <w:tcPr>
            <w:tcW w:w="578" w:type="pct"/>
            <w:shd w:val="clear" w:color="auto" w:fill="92D050"/>
            <w:vAlign w:val="center"/>
          </w:tcPr>
          <w:p w14:paraId="4F4273AB" w14:textId="38CAB7B5" w:rsidR="00543B13" w:rsidRPr="00543B13" w:rsidRDefault="00543B13" w:rsidP="00543B13">
            <w:pPr>
              <w:jc w:val="center"/>
              <w:rPr>
                <w:rFonts w:ascii="Arial" w:hAnsi="Arial" w:cs="Arial"/>
                <w:sz w:val="16"/>
                <w:szCs w:val="16"/>
              </w:rPr>
            </w:pPr>
            <w:r w:rsidRPr="00543B13">
              <w:rPr>
                <w:rFonts w:ascii="Arial" w:hAnsi="Arial" w:cs="Arial"/>
                <w:sz w:val="16"/>
                <w:szCs w:val="16"/>
              </w:rPr>
              <w:t>Dup</w:t>
            </w:r>
            <w:r w:rsidR="00067FE0">
              <w:rPr>
                <w:rFonts w:ascii="Arial" w:hAnsi="Arial" w:cs="Arial"/>
                <w:sz w:val="16"/>
                <w:szCs w:val="16"/>
              </w:rPr>
              <w:t>a</w:t>
            </w:r>
            <w:r w:rsidRPr="00543B13">
              <w:rPr>
                <w:rFonts w:ascii="Arial" w:hAnsi="Arial" w:cs="Arial"/>
                <w:sz w:val="16"/>
                <w:szCs w:val="16"/>
              </w:rPr>
              <w:t xml:space="preserve"> construire</w:t>
            </w:r>
          </w:p>
        </w:tc>
        <w:tc>
          <w:tcPr>
            <w:tcW w:w="717" w:type="pct"/>
            <w:shd w:val="clear" w:color="auto" w:fill="00B050"/>
            <w:vAlign w:val="center"/>
          </w:tcPr>
          <w:p w14:paraId="435C5724" w14:textId="3CFBD9B8" w:rsidR="00543B13" w:rsidRPr="00543B13" w:rsidRDefault="00543B13" w:rsidP="00543B13">
            <w:pPr>
              <w:jc w:val="center"/>
              <w:rPr>
                <w:rFonts w:ascii="Arial" w:hAnsi="Arial" w:cs="Arial"/>
                <w:sz w:val="16"/>
                <w:szCs w:val="16"/>
              </w:rPr>
            </w:pPr>
            <w:r w:rsidRPr="00543B13">
              <w:rPr>
                <w:rFonts w:ascii="Arial" w:hAnsi="Arial" w:cs="Arial"/>
                <w:sz w:val="16"/>
                <w:szCs w:val="16"/>
              </w:rPr>
              <w:t>Scar</w:t>
            </w:r>
            <w:r w:rsidR="00067FE0">
              <w:rPr>
                <w:rFonts w:ascii="Arial" w:hAnsi="Arial" w:cs="Arial"/>
                <w:sz w:val="16"/>
                <w:szCs w:val="16"/>
              </w:rPr>
              <w:t>a</w:t>
            </w:r>
            <w:r w:rsidRPr="00543B13">
              <w:rPr>
                <w:rFonts w:ascii="Arial" w:hAnsi="Arial" w:cs="Arial"/>
                <w:sz w:val="16"/>
                <w:szCs w:val="16"/>
              </w:rPr>
              <w:t xml:space="preserve"> temporar</w:t>
            </w:r>
            <w:r w:rsidR="00067FE0">
              <w:rPr>
                <w:rFonts w:ascii="Arial" w:hAnsi="Arial" w:cs="Arial"/>
                <w:sz w:val="16"/>
                <w:szCs w:val="16"/>
              </w:rPr>
              <w:t>a</w:t>
            </w:r>
            <w:r w:rsidRPr="00543B13">
              <w:rPr>
                <w:rFonts w:ascii="Arial" w:hAnsi="Arial" w:cs="Arial"/>
                <w:sz w:val="16"/>
                <w:szCs w:val="16"/>
              </w:rPr>
              <w:t xml:space="preserve"> extins</w:t>
            </w:r>
            <w:r w:rsidR="00067FE0">
              <w:rPr>
                <w:rFonts w:ascii="Arial" w:hAnsi="Arial" w:cs="Arial"/>
                <w:sz w:val="16"/>
                <w:szCs w:val="16"/>
              </w:rPr>
              <w:t>a</w:t>
            </w:r>
          </w:p>
        </w:tc>
      </w:tr>
      <w:tr w:rsidR="00543B13" w:rsidRPr="00920641" w14:paraId="4E925B8D" w14:textId="77777777" w:rsidTr="00543B13">
        <w:trPr>
          <w:jc w:val="center"/>
        </w:trPr>
        <w:tc>
          <w:tcPr>
            <w:tcW w:w="796" w:type="pct"/>
            <w:vAlign w:val="center"/>
          </w:tcPr>
          <w:p w14:paraId="1C2D9BA9" w14:textId="4B76E8F2" w:rsidR="00543B13" w:rsidRPr="00543B13" w:rsidRDefault="00543B13" w:rsidP="00543B13">
            <w:pPr>
              <w:jc w:val="center"/>
              <w:rPr>
                <w:rFonts w:ascii="Arial" w:hAnsi="Arial" w:cs="Arial"/>
                <w:sz w:val="16"/>
                <w:szCs w:val="16"/>
              </w:rPr>
            </w:pPr>
            <w:r w:rsidRPr="00543B13">
              <w:rPr>
                <w:rFonts w:ascii="Arial" w:hAnsi="Arial" w:cs="Arial"/>
                <w:sz w:val="16"/>
                <w:szCs w:val="16"/>
              </w:rPr>
              <w:t>Extindere spa</w:t>
            </w:r>
            <w:r w:rsidR="00067FE0">
              <w:rPr>
                <w:rFonts w:ascii="Arial" w:hAnsi="Arial" w:cs="Arial"/>
                <w:sz w:val="16"/>
                <w:szCs w:val="16"/>
              </w:rPr>
              <w:t>t</w:t>
            </w:r>
            <w:r w:rsidRPr="00543B13">
              <w:rPr>
                <w:rFonts w:ascii="Arial" w:hAnsi="Arial" w:cs="Arial"/>
                <w:sz w:val="16"/>
                <w:szCs w:val="16"/>
              </w:rPr>
              <w:t>ial</w:t>
            </w:r>
            <w:r w:rsidR="00067FE0">
              <w:rPr>
                <w:rFonts w:ascii="Arial" w:hAnsi="Arial" w:cs="Arial"/>
                <w:sz w:val="16"/>
                <w:szCs w:val="16"/>
              </w:rPr>
              <w:t>a</w:t>
            </w:r>
          </w:p>
        </w:tc>
        <w:tc>
          <w:tcPr>
            <w:tcW w:w="717" w:type="pct"/>
            <w:shd w:val="clear" w:color="auto" w:fill="FF0000"/>
            <w:vAlign w:val="center"/>
          </w:tcPr>
          <w:p w14:paraId="1CB96C6D" w14:textId="6A661297" w:rsidR="00543B13" w:rsidRPr="00543B13" w:rsidRDefault="00543B13" w:rsidP="00543B13">
            <w:pPr>
              <w:jc w:val="center"/>
              <w:rPr>
                <w:rFonts w:ascii="Arial" w:hAnsi="Arial" w:cs="Arial"/>
                <w:sz w:val="16"/>
                <w:szCs w:val="16"/>
              </w:rPr>
            </w:pPr>
            <w:r w:rsidRPr="00543B13">
              <w:rPr>
                <w:rFonts w:ascii="Arial" w:hAnsi="Arial" w:cs="Arial"/>
                <w:sz w:val="16"/>
                <w:szCs w:val="16"/>
              </w:rPr>
              <w:t>Na</w:t>
            </w:r>
            <w:r w:rsidR="00067FE0">
              <w:rPr>
                <w:rFonts w:ascii="Arial" w:hAnsi="Arial" w:cs="Arial"/>
                <w:sz w:val="16"/>
                <w:szCs w:val="16"/>
              </w:rPr>
              <w:t>t</w:t>
            </w:r>
            <w:r w:rsidRPr="00543B13">
              <w:rPr>
                <w:rFonts w:ascii="Arial" w:hAnsi="Arial" w:cs="Arial"/>
                <w:sz w:val="16"/>
                <w:szCs w:val="16"/>
              </w:rPr>
              <w:t>ional</w:t>
            </w:r>
          </w:p>
        </w:tc>
        <w:tc>
          <w:tcPr>
            <w:tcW w:w="578" w:type="pct"/>
            <w:shd w:val="clear" w:color="auto" w:fill="FFC000"/>
            <w:vAlign w:val="center"/>
          </w:tcPr>
          <w:p w14:paraId="108156C2" w14:textId="77777777" w:rsidR="00543B13" w:rsidRPr="00543B13" w:rsidRDefault="00543B13" w:rsidP="00543B13">
            <w:pPr>
              <w:jc w:val="center"/>
              <w:rPr>
                <w:rFonts w:ascii="Arial" w:hAnsi="Arial" w:cs="Arial"/>
                <w:sz w:val="16"/>
                <w:szCs w:val="16"/>
              </w:rPr>
            </w:pPr>
            <w:r w:rsidRPr="00543B13">
              <w:rPr>
                <w:rFonts w:ascii="Arial" w:hAnsi="Arial" w:cs="Arial"/>
                <w:sz w:val="16"/>
                <w:szCs w:val="16"/>
              </w:rPr>
              <w:t>Regional</w:t>
            </w:r>
          </w:p>
        </w:tc>
        <w:tc>
          <w:tcPr>
            <w:tcW w:w="578" w:type="pct"/>
            <w:shd w:val="clear" w:color="auto" w:fill="FFFF00"/>
            <w:vAlign w:val="center"/>
          </w:tcPr>
          <w:p w14:paraId="4CEA1D0E" w14:textId="77777777" w:rsidR="00543B13" w:rsidRPr="00543B13" w:rsidRDefault="00543B13" w:rsidP="00543B13">
            <w:pPr>
              <w:jc w:val="center"/>
              <w:rPr>
                <w:rFonts w:ascii="Arial" w:hAnsi="Arial" w:cs="Arial"/>
                <w:sz w:val="16"/>
                <w:szCs w:val="16"/>
              </w:rPr>
            </w:pPr>
            <w:r w:rsidRPr="00543B13">
              <w:rPr>
                <w:rFonts w:ascii="Arial" w:hAnsi="Arial" w:cs="Arial"/>
                <w:sz w:val="16"/>
                <w:szCs w:val="16"/>
              </w:rPr>
              <w:t>Local</w:t>
            </w:r>
          </w:p>
        </w:tc>
        <w:tc>
          <w:tcPr>
            <w:tcW w:w="447" w:type="pct"/>
            <w:vAlign w:val="center"/>
          </w:tcPr>
          <w:p w14:paraId="4C696DFD" w14:textId="13755C6C" w:rsidR="00543B13" w:rsidRPr="00543B13" w:rsidRDefault="00543B13" w:rsidP="00543B13">
            <w:pPr>
              <w:jc w:val="center"/>
              <w:rPr>
                <w:rFonts w:ascii="Arial" w:hAnsi="Arial" w:cs="Arial"/>
                <w:sz w:val="16"/>
                <w:szCs w:val="16"/>
              </w:rPr>
            </w:pPr>
            <w:r w:rsidRPr="00543B13">
              <w:rPr>
                <w:rFonts w:ascii="Arial" w:hAnsi="Arial" w:cs="Arial"/>
                <w:sz w:val="16"/>
                <w:szCs w:val="16"/>
              </w:rPr>
              <w:t>F</w:t>
            </w:r>
            <w:r w:rsidR="00067FE0">
              <w:rPr>
                <w:rFonts w:ascii="Arial" w:hAnsi="Arial" w:cs="Arial"/>
                <w:sz w:val="16"/>
                <w:szCs w:val="16"/>
              </w:rPr>
              <w:t>a</w:t>
            </w:r>
            <w:r w:rsidRPr="00543B13">
              <w:rPr>
                <w:rFonts w:ascii="Arial" w:hAnsi="Arial" w:cs="Arial"/>
                <w:sz w:val="16"/>
                <w:szCs w:val="16"/>
              </w:rPr>
              <w:t>r</w:t>
            </w:r>
            <w:r w:rsidR="00067FE0">
              <w:rPr>
                <w:rFonts w:ascii="Arial" w:hAnsi="Arial" w:cs="Arial"/>
                <w:sz w:val="16"/>
                <w:szCs w:val="16"/>
              </w:rPr>
              <w:t>a</w:t>
            </w:r>
            <w:r w:rsidRPr="00543B13">
              <w:rPr>
                <w:rFonts w:ascii="Arial" w:hAnsi="Arial" w:cs="Arial"/>
                <w:sz w:val="16"/>
                <w:szCs w:val="16"/>
              </w:rPr>
              <w:t xml:space="preserve"> impact</w:t>
            </w:r>
          </w:p>
        </w:tc>
        <w:tc>
          <w:tcPr>
            <w:tcW w:w="589" w:type="pct"/>
            <w:shd w:val="clear" w:color="auto" w:fill="D6E3BC" w:themeFill="accent3" w:themeFillTint="66"/>
            <w:vAlign w:val="center"/>
          </w:tcPr>
          <w:p w14:paraId="03AD5CD4" w14:textId="77777777" w:rsidR="00543B13" w:rsidRPr="00543B13" w:rsidRDefault="00543B13" w:rsidP="00543B13">
            <w:pPr>
              <w:jc w:val="center"/>
              <w:rPr>
                <w:rFonts w:ascii="Arial" w:hAnsi="Arial" w:cs="Arial"/>
                <w:sz w:val="16"/>
                <w:szCs w:val="16"/>
              </w:rPr>
            </w:pPr>
            <w:r w:rsidRPr="00543B13">
              <w:rPr>
                <w:rFonts w:ascii="Arial" w:hAnsi="Arial" w:cs="Arial"/>
                <w:sz w:val="16"/>
                <w:szCs w:val="16"/>
              </w:rPr>
              <w:t>Local</w:t>
            </w:r>
          </w:p>
        </w:tc>
        <w:tc>
          <w:tcPr>
            <w:tcW w:w="578" w:type="pct"/>
            <w:shd w:val="clear" w:color="auto" w:fill="92D050"/>
            <w:vAlign w:val="center"/>
          </w:tcPr>
          <w:p w14:paraId="2CCEE34B" w14:textId="77777777" w:rsidR="00543B13" w:rsidRPr="00543B13" w:rsidRDefault="00543B13" w:rsidP="00543B13">
            <w:pPr>
              <w:jc w:val="center"/>
              <w:rPr>
                <w:rFonts w:ascii="Arial" w:hAnsi="Arial" w:cs="Arial"/>
                <w:sz w:val="16"/>
                <w:szCs w:val="16"/>
              </w:rPr>
            </w:pPr>
            <w:r w:rsidRPr="00543B13">
              <w:rPr>
                <w:rFonts w:ascii="Arial" w:hAnsi="Arial" w:cs="Arial"/>
                <w:sz w:val="16"/>
                <w:szCs w:val="16"/>
              </w:rPr>
              <w:t>Regional</w:t>
            </w:r>
          </w:p>
        </w:tc>
        <w:tc>
          <w:tcPr>
            <w:tcW w:w="717" w:type="pct"/>
            <w:shd w:val="clear" w:color="auto" w:fill="00B050"/>
            <w:vAlign w:val="center"/>
          </w:tcPr>
          <w:p w14:paraId="17F28984" w14:textId="11DC4C93" w:rsidR="00543B13" w:rsidRPr="00543B13" w:rsidRDefault="00543B13" w:rsidP="00543B13">
            <w:pPr>
              <w:jc w:val="center"/>
              <w:rPr>
                <w:rFonts w:ascii="Arial" w:hAnsi="Arial" w:cs="Arial"/>
                <w:sz w:val="16"/>
                <w:szCs w:val="16"/>
              </w:rPr>
            </w:pPr>
            <w:r w:rsidRPr="00543B13">
              <w:rPr>
                <w:rFonts w:ascii="Arial" w:hAnsi="Arial" w:cs="Arial"/>
                <w:sz w:val="16"/>
                <w:szCs w:val="16"/>
              </w:rPr>
              <w:t>Na</w:t>
            </w:r>
            <w:r w:rsidR="00067FE0">
              <w:rPr>
                <w:rFonts w:ascii="Arial" w:hAnsi="Arial" w:cs="Arial"/>
                <w:sz w:val="16"/>
                <w:szCs w:val="16"/>
              </w:rPr>
              <w:t>t</w:t>
            </w:r>
            <w:r w:rsidRPr="00543B13">
              <w:rPr>
                <w:rFonts w:ascii="Arial" w:hAnsi="Arial" w:cs="Arial"/>
                <w:sz w:val="16"/>
                <w:szCs w:val="16"/>
              </w:rPr>
              <w:t>ional</w:t>
            </w:r>
          </w:p>
        </w:tc>
      </w:tr>
      <w:tr w:rsidR="00543B13" w:rsidRPr="00920641" w14:paraId="2BD23E7D" w14:textId="77777777" w:rsidTr="00543B13">
        <w:trPr>
          <w:jc w:val="center"/>
        </w:trPr>
        <w:tc>
          <w:tcPr>
            <w:tcW w:w="796" w:type="pct"/>
            <w:vAlign w:val="center"/>
          </w:tcPr>
          <w:p w14:paraId="5FCF1ED1" w14:textId="77777777" w:rsidR="00543B13" w:rsidRPr="00543B13" w:rsidRDefault="00543B13" w:rsidP="00543B13">
            <w:pPr>
              <w:jc w:val="center"/>
              <w:rPr>
                <w:rFonts w:ascii="Arial" w:hAnsi="Arial" w:cs="Arial"/>
                <w:sz w:val="16"/>
                <w:szCs w:val="16"/>
              </w:rPr>
            </w:pPr>
            <w:r w:rsidRPr="00543B13">
              <w:rPr>
                <w:rFonts w:ascii="Arial" w:hAnsi="Arial" w:cs="Arial"/>
                <w:sz w:val="16"/>
                <w:szCs w:val="16"/>
              </w:rPr>
              <w:t>Posibilitate de diminuare</w:t>
            </w:r>
          </w:p>
        </w:tc>
        <w:tc>
          <w:tcPr>
            <w:tcW w:w="717" w:type="pct"/>
            <w:shd w:val="clear" w:color="auto" w:fill="FF0000"/>
            <w:vAlign w:val="center"/>
          </w:tcPr>
          <w:p w14:paraId="27DE15AA" w14:textId="678E53FE" w:rsidR="00543B13" w:rsidRPr="00543B13" w:rsidRDefault="00543B13" w:rsidP="00543B13">
            <w:pPr>
              <w:jc w:val="center"/>
              <w:rPr>
                <w:rFonts w:ascii="Arial" w:hAnsi="Arial" w:cs="Arial"/>
                <w:sz w:val="16"/>
                <w:szCs w:val="16"/>
              </w:rPr>
            </w:pPr>
            <w:r w:rsidRPr="00543B13">
              <w:rPr>
                <w:rFonts w:ascii="Arial" w:hAnsi="Arial" w:cs="Arial"/>
                <w:sz w:val="16"/>
                <w:szCs w:val="16"/>
              </w:rPr>
              <w:t>F</w:t>
            </w:r>
            <w:r w:rsidR="00067FE0">
              <w:rPr>
                <w:rFonts w:ascii="Arial" w:hAnsi="Arial" w:cs="Arial"/>
                <w:sz w:val="16"/>
                <w:szCs w:val="16"/>
              </w:rPr>
              <w:t>a</w:t>
            </w:r>
            <w:r w:rsidRPr="00543B13">
              <w:rPr>
                <w:rFonts w:ascii="Arial" w:hAnsi="Arial" w:cs="Arial"/>
                <w:sz w:val="16"/>
                <w:szCs w:val="16"/>
              </w:rPr>
              <w:t>r</w:t>
            </w:r>
            <w:r w:rsidR="00067FE0">
              <w:rPr>
                <w:rFonts w:ascii="Arial" w:hAnsi="Arial" w:cs="Arial"/>
                <w:sz w:val="16"/>
                <w:szCs w:val="16"/>
              </w:rPr>
              <w:t>a</w:t>
            </w:r>
          </w:p>
        </w:tc>
        <w:tc>
          <w:tcPr>
            <w:tcW w:w="578" w:type="pct"/>
            <w:shd w:val="clear" w:color="auto" w:fill="FFC000"/>
            <w:vAlign w:val="center"/>
          </w:tcPr>
          <w:p w14:paraId="0DF1D727" w14:textId="000DDE4A" w:rsidR="00543B13" w:rsidRPr="00543B13" w:rsidRDefault="00543B13" w:rsidP="00543B13">
            <w:pPr>
              <w:jc w:val="center"/>
              <w:rPr>
                <w:rFonts w:ascii="Arial" w:hAnsi="Arial" w:cs="Arial"/>
                <w:sz w:val="16"/>
                <w:szCs w:val="16"/>
              </w:rPr>
            </w:pPr>
            <w:r w:rsidRPr="00543B13">
              <w:rPr>
                <w:rFonts w:ascii="Arial" w:hAnsi="Arial" w:cs="Arial"/>
                <w:sz w:val="16"/>
                <w:szCs w:val="16"/>
              </w:rPr>
              <w:t>Par</w:t>
            </w:r>
            <w:r w:rsidR="00067FE0">
              <w:rPr>
                <w:rFonts w:ascii="Arial" w:hAnsi="Arial" w:cs="Arial"/>
                <w:sz w:val="16"/>
                <w:szCs w:val="16"/>
              </w:rPr>
              <w:t>t</w:t>
            </w:r>
            <w:r w:rsidRPr="00543B13">
              <w:rPr>
                <w:rFonts w:ascii="Arial" w:hAnsi="Arial" w:cs="Arial"/>
                <w:sz w:val="16"/>
                <w:szCs w:val="16"/>
              </w:rPr>
              <w:t>ial</w:t>
            </w:r>
            <w:r w:rsidR="00067FE0">
              <w:rPr>
                <w:rFonts w:ascii="Arial" w:hAnsi="Arial" w:cs="Arial"/>
                <w:sz w:val="16"/>
                <w:szCs w:val="16"/>
              </w:rPr>
              <w:t>a</w:t>
            </w:r>
          </w:p>
        </w:tc>
        <w:tc>
          <w:tcPr>
            <w:tcW w:w="578" w:type="pct"/>
            <w:shd w:val="clear" w:color="auto" w:fill="FFFF00"/>
            <w:vAlign w:val="center"/>
          </w:tcPr>
          <w:p w14:paraId="11D7B615" w14:textId="77D8D592" w:rsidR="00543B13" w:rsidRPr="00543B13" w:rsidRDefault="00543B13" w:rsidP="00543B13">
            <w:pPr>
              <w:jc w:val="center"/>
              <w:rPr>
                <w:rFonts w:ascii="Arial" w:hAnsi="Arial" w:cs="Arial"/>
                <w:sz w:val="16"/>
                <w:szCs w:val="16"/>
              </w:rPr>
            </w:pPr>
            <w:r w:rsidRPr="00543B13">
              <w:rPr>
                <w:rFonts w:ascii="Arial" w:hAnsi="Arial" w:cs="Arial"/>
                <w:sz w:val="16"/>
                <w:szCs w:val="16"/>
              </w:rPr>
              <w:t>Total</w:t>
            </w:r>
            <w:r w:rsidR="00067FE0">
              <w:rPr>
                <w:rFonts w:ascii="Arial" w:hAnsi="Arial" w:cs="Arial"/>
                <w:sz w:val="16"/>
                <w:szCs w:val="16"/>
              </w:rPr>
              <w:t>a</w:t>
            </w:r>
          </w:p>
        </w:tc>
        <w:tc>
          <w:tcPr>
            <w:tcW w:w="447" w:type="pct"/>
            <w:vAlign w:val="center"/>
          </w:tcPr>
          <w:p w14:paraId="1B70FEFA" w14:textId="3862300A" w:rsidR="00543B13" w:rsidRPr="00543B13" w:rsidRDefault="00543B13" w:rsidP="00543B13">
            <w:pPr>
              <w:jc w:val="center"/>
              <w:rPr>
                <w:rFonts w:ascii="Arial" w:hAnsi="Arial" w:cs="Arial"/>
                <w:sz w:val="16"/>
                <w:szCs w:val="16"/>
              </w:rPr>
            </w:pPr>
            <w:r w:rsidRPr="00543B13">
              <w:rPr>
                <w:rFonts w:ascii="Arial" w:hAnsi="Arial" w:cs="Arial"/>
                <w:sz w:val="16"/>
                <w:szCs w:val="16"/>
              </w:rPr>
              <w:t>F</w:t>
            </w:r>
            <w:r w:rsidR="00067FE0">
              <w:rPr>
                <w:rFonts w:ascii="Arial" w:hAnsi="Arial" w:cs="Arial"/>
                <w:sz w:val="16"/>
                <w:szCs w:val="16"/>
              </w:rPr>
              <w:t>a</w:t>
            </w:r>
            <w:r w:rsidRPr="00543B13">
              <w:rPr>
                <w:rFonts w:ascii="Arial" w:hAnsi="Arial" w:cs="Arial"/>
                <w:sz w:val="16"/>
                <w:szCs w:val="16"/>
              </w:rPr>
              <w:t>r</w:t>
            </w:r>
            <w:r w:rsidR="00067FE0">
              <w:rPr>
                <w:rFonts w:ascii="Arial" w:hAnsi="Arial" w:cs="Arial"/>
                <w:sz w:val="16"/>
                <w:szCs w:val="16"/>
              </w:rPr>
              <w:t>a</w:t>
            </w:r>
            <w:r w:rsidRPr="00543B13">
              <w:rPr>
                <w:rFonts w:ascii="Arial" w:hAnsi="Arial" w:cs="Arial"/>
                <w:sz w:val="16"/>
                <w:szCs w:val="16"/>
              </w:rPr>
              <w:t xml:space="preserve"> impact</w:t>
            </w:r>
          </w:p>
        </w:tc>
        <w:tc>
          <w:tcPr>
            <w:tcW w:w="589" w:type="pct"/>
            <w:shd w:val="clear" w:color="auto" w:fill="D6E3BC" w:themeFill="accent3" w:themeFillTint="66"/>
            <w:vAlign w:val="center"/>
          </w:tcPr>
          <w:p w14:paraId="58F26AE6" w14:textId="2132EE3A" w:rsidR="00543B13" w:rsidRPr="00543B13" w:rsidRDefault="00543B13" w:rsidP="00543B13">
            <w:pPr>
              <w:jc w:val="center"/>
              <w:rPr>
                <w:rFonts w:ascii="Arial" w:hAnsi="Arial" w:cs="Arial"/>
                <w:sz w:val="16"/>
                <w:szCs w:val="16"/>
              </w:rPr>
            </w:pPr>
            <w:r w:rsidRPr="00543B13">
              <w:rPr>
                <w:rFonts w:ascii="Arial" w:hAnsi="Arial" w:cs="Arial"/>
                <w:sz w:val="16"/>
                <w:szCs w:val="16"/>
              </w:rPr>
              <w:t>Total</w:t>
            </w:r>
            <w:r w:rsidR="00067FE0">
              <w:rPr>
                <w:rFonts w:ascii="Arial" w:hAnsi="Arial" w:cs="Arial"/>
                <w:sz w:val="16"/>
                <w:szCs w:val="16"/>
              </w:rPr>
              <w:t>a</w:t>
            </w:r>
          </w:p>
        </w:tc>
        <w:tc>
          <w:tcPr>
            <w:tcW w:w="578" w:type="pct"/>
            <w:shd w:val="clear" w:color="auto" w:fill="92D050"/>
            <w:vAlign w:val="center"/>
          </w:tcPr>
          <w:p w14:paraId="66FBEE97" w14:textId="63875679" w:rsidR="00543B13" w:rsidRPr="00543B13" w:rsidRDefault="00543B13" w:rsidP="00543B13">
            <w:pPr>
              <w:jc w:val="center"/>
              <w:rPr>
                <w:rFonts w:ascii="Arial" w:hAnsi="Arial" w:cs="Arial"/>
                <w:sz w:val="16"/>
                <w:szCs w:val="16"/>
              </w:rPr>
            </w:pPr>
            <w:r w:rsidRPr="00543B13">
              <w:rPr>
                <w:rFonts w:ascii="Arial" w:hAnsi="Arial" w:cs="Arial"/>
                <w:sz w:val="16"/>
                <w:szCs w:val="16"/>
              </w:rPr>
              <w:t>Par</w:t>
            </w:r>
            <w:r w:rsidR="00067FE0">
              <w:rPr>
                <w:rFonts w:ascii="Arial" w:hAnsi="Arial" w:cs="Arial"/>
                <w:sz w:val="16"/>
                <w:szCs w:val="16"/>
              </w:rPr>
              <w:t>t</w:t>
            </w:r>
            <w:r w:rsidRPr="00543B13">
              <w:rPr>
                <w:rFonts w:ascii="Arial" w:hAnsi="Arial" w:cs="Arial"/>
                <w:sz w:val="16"/>
                <w:szCs w:val="16"/>
              </w:rPr>
              <w:t>ial</w:t>
            </w:r>
            <w:r w:rsidR="00067FE0">
              <w:rPr>
                <w:rFonts w:ascii="Arial" w:hAnsi="Arial" w:cs="Arial"/>
                <w:sz w:val="16"/>
                <w:szCs w:val="16"/>
              </w:rPr>
              <w:t>a</w:t>
            </w:r>
          </w:p>
        </w:tc>
        <w:tc>
          <w:tcPr>
            <w:tcW w:w="717" w:type="pct"/>
            <w:shd w:val="clear" w:color="auto" w:fill="00B050"/>
            <w:vAlign w:val="center"/>
          </w:tcPr>
          <w:p w14:paraId="69FD0C6A" w14:textId="24403D53" w:rsidR="00543B13" w:rsidRPr="00543B13" w:rsidRDefault="00543B13" w:rsidP="00543B13">
            <w:pPr>
              <w:jc w:val="center"/>
              <w:rPr>
                <w:rFonts w:ascii="Arial" w:hAnsi="Arial" w:cs="Arial"/>
                <w:sz w:val="16"/>
                <w:szCs w:val="16"/>
              </w:rPr>
            </w:pPr>
            <w:r w:rsidRPr="00543B13">
              <w:rPr>
                <w:rFonts w:ascii="Arial" w:hAnsi="Arial" w:cs="Arial"/>
                <w:sz w:val="16"/>
                <w:szCs w:val="16"/>
              </w:rPr>
              <w:t>F</w:t>
            </w:r>
            <w:r w:rsidR="00067FE0">
              <w:rPr>
                <w:rFonts w:ascii="Arial" w:hAnsi="Arial" w:cs="Arial"/>
                <w:sz w:val="16"/>
                <w:szCs w:val="16"/>
              </w:rPr>
              <w:t>a</w:t>
            </w:r>
            <w:r w:rsidRPr="00543B13">
              <w:rPr>
                <w:rFonts w:ascii="Arial" w:hAnsi="Arial" w:cs="Arial"/>
                <w:sz w:val="16"/>
                <w:szCs w:val="16"/>
              </w:rPr>
              <w:t>r</w:t>
            </w:r>
            <w:r w:rsidR="00067FE0">
              <w:rPr>
                <w:rFonts w:ascii="Arial" w:hAnsi="Arial" w:cs="Arial"/>
                <w:sz w:val="16"/>
                <w:szCs w:val="16"/>
              </w:rPr>
              <w:t>a</w:t>
            </w:r>
          </w:p>
        </w:tc>
      </w:tr>
      <w:tr w:rsidR="00543B13" w:rsidRPr="00920641" w14:paraId="30A3E466" w14:textId="77777777" w:rsidTr="00543B13">
        <w:trPr>
          <w:jc w:val="center"/>
        </w:trPr>
        <w:tc>
          <w:tcPr>
            <w:tcW w:w="796" w:type="pct"/>
            <w:vAlign w:val="center"/>
          </w:tcPr>
          <w:p w14:paraId="3BB3FE2D" w14:textId="77777777" w:rsidR="00543B13" w:rsidRPr="00543B13" w:rsidRDefault="00543B13" w:rsidP="00543B13">
            <w:pPr>
              <w:jc w:val="center"/>
              <w:rPr>
                <w:rFonts w:ascii="Arial" w:hAnsi="Arial" w:cs="Arial"/>
                <w:sz w:val="16"/>
                <w:szCs w:val="16"/>
              </w:rPr>
            </w:pPr>
            <w:r w:rsidRPr="00543B13">
              <w:rPr>
                <w:rFonts w:ascii="Arial" w:hAnsi="Arial" w:cs="Arial"/>
                <w:sz w:val="16"/>
                <w:szCs w:val="16"/>
              </w:rPr>
              <w:t>Posibilitate de monitorizare</w:t>
            </w:r>
          </w:p>
        </w:tc>
        <w:tc>
          <w:tcPr>
            <w:tcW w:w="717" w:type="pct"/>
            <w:shd w:val="clear" w:color="auto" w:fill="FF0000"/>
            <w:vAlign w:val="center"/>
          </w:tcPr>
          <w:p w14:paraId="032AEA1B" w14:textId="1C9C3C07" w:rsidR="00543B13" w:rsidRPr="00543B13" w:rsidRDefault="00543B13" w:rsidP="00543B13">
            <w:pPr>
              <w:jc w:val="center"/>
              <w:rPr>
                <w:rFonts w:ascii="Arial" w:hAnsi="Arial" w:cs="Arial"/>
                <w:sz w:val="16"/>
                <w:szCs w:val="16"/>
              </w:rPr>
            </w:pPr>
            <w:r w:rsidRPr="00543B13">
              <w:rPr>
                <w:rFonts w:ascii="Arial" w:hAnsi="Arial" w:cs="Arial"/>
                <w:sz w:val="16"/>
                <w:szCs w:val="16"/>
              </w:rPr>
              <w:t>F</w:t>
            </w:r>
            <w:r w:rsidR="00067FE0">
              <w:rPr>
                <w:rFonts w:ascii="Arial" w:hAnsi="Arial" w:cs="Arial"/>
                <w:sz w:val="16"/>
                <w:szCs w:val="16"/>
              </w:rPr>
              <w:t>a</w:t>
            </w:r>
            <w:r w:rsidRPr="00543B13">
              <w:rPr>
                <w:rFonts w:ascii="Arial" w:hAnsi="Arial" w:cs="Arial"/>
                <w:sz w:val="16"/>
                <w:szCs w:val="16"/>
              </w:rPr>
              <w:t>r</w:t>
            </w:r>
            <w:r w:rsidR="00067FE0">
              <w:rPr>
                <w:rFonts w:ascii="Arial" w:hAnsi="Arial" w:cs="Arial"/>
                <w:sz w:val="16"/>
                <w:szCs w:val="16"/>
              </w:rPr>
              <w:t>a</w:t>
            </w:r>
          </w:p>
        </w:tc>
        <w:tc>
          <w:tcPr>
            <w:tcW w:w="578" w:type="pct"/>
            <w:shd w:val="clear" w:color="auto" w:fill="FFC000"/>
            <w:vAlign w:val="center"/>
          </w:tcPr>
          <w:p w14:paraId="2063B48C" w14:textId="4D03E404" w:rsidR="00543B13" w:rsidRPr="00543B13" w:rsidRDefault="00543B13" w:rsidP="00543B13">
            <w:pPr>
              <w:jc w:val="center"/>
              <w:rPr>
                <w:rFonts w:ascii="Arial" w:hAnsi="Arial" w:cs="Arial"/>
                <w:sz w:val="16"/>
                <w:szCs w:val="16"/>
              </w:rPr>
            </w:pPr>
            <w:r w:rsidRPr="00543B13">
              <w:rPr>
                <w:rFonts w:ascii="Arial" w:hAnsi="Arial" w:cs="Arial"/>
                <w:sz w:val="16"/>
                <w:szCs w:val="16"/>
              </w:rPr>
              <w:t>Par</w:t>
            </w:r>
            <w:r w:rsidR="00067FE0">
              <w:rPr>
                <w:rFonts w:ascii="Arial" w:hAnsi="Arial" w:cs="Arial"/>
                <w:sz w:val="16"/>
                <w:szCs w:val="16"/>
              </w:rPr>
              <w:t>t</w:t>
            </w:r>
            <w:r w:rsidRPr="00543B13">
              <w:rPr>
                <w:rFonts w:ascii="Arial" w:hAnsi="Arial" w:cs="Arial"/>
                <w:sz w:val="16"/>
                <w:szCs w:val="16"/>
              </w:rPr>
              <w:t>ial</w:t>
            </w:r>
            <w:r w:rsidR="00067FE0">
              <w:rPr>
                <w:rFonts w:ascii="Arial" w:hAnsi="Arial" w:cs="Arial"/>
                <w:sz w:val="16"/>
                <w:szCs w:val="16"/>
              </w:rPr>
              <w:t>a</w:t>
            </w:r>
          </w:p>
        </w:tc>
        <w:tc>
          <w:tcPr>
            <w:tcW w:w="578" w:type="pct"/>
            <w:shd w:val="clear" w:color="auto" w:fill="FFFF00"/>
            <w:vAlign w:val="center"/>
          </w:tcPr>
          <w:p w14:paraId="2C12352E" w14:textId="5D7496E3" w:rsidR="00543B13" w:rsidRPr="00543B13" w:rsidRDefault="00543B13" w:rsidP="00543B13">
            <w:pPr>
              <w:jc w:val="center"/>
              <w:rPr>
                <w:rFonts w:ascii="Arial" w:hAnsi="Arial" w:cs="Arial"/>
                <w:sz w:val="16"/>
                <w:szCs w:val="16"/>
              </w:rPr>
            </w:pPr>
            <w:r w:rsidRPr="00543B13">
              <w:rPr>
                <w:rFonts w:ascii="Arial" w:hAnsi="Arial" w:cs="Arial"/>
                <w:sz w:val="16"/>
                <w:szCs w:val="16"/>
              </w:rPr>
              <w:t>Total</w:t>
            </w:r>
            <w:r w:rsidR="00067FE0">
              <w:rPr>
                <w:rFonts w:ascii="Arial" w:hAnsi="Arial" w:cs="Arial"/>
                <w:sz w:val="16"/>
                <w:szCs w:val="16"/>
              </w:rPr>
              <w:t>a</w:t>
            </w:r>
          </w:p>
        </w:tc>
        <w:tc>
          <w:tcPr>
            <w:tcW w:w="447" w:type="pct"/>
            <w:vAlign w:val="center"/>
          </w:tcPr>
          <w:p w14:paraId="518EF9C8" w14:textId="6108A9C0" w:rsidR="00543B13" w:rsidRPr="00543B13" w:rsidRDefault="00543B13" w:rsidP="00543B13">
            <w:pPr>
              <w:jc w:val="center"/>
              <w:rPr>
                <w:rFonts w:ascii="Arial" w:hAnsi="Arial" w:cs="Arial"/>
                <w:sz w:val="16"/>
                <w:szCs w:val="16"/>
              </w:rPr>
            </w:pPr>
            <w:r w:rsidRPr="00543B13">
              <w:rPr>
                <w:rFonts w:ascii="Arial" w:hAnsi="Arial" w:cs="Arial"/>
                <w:sz w:val="16"/>
                <w:szCs w:val="16"/>
              </w:rPr>
              <w:t>F</w:t>
            </w:r>
            <w:r w:rsidR="00067FE0">
              <w:rPr>
                <w:rFonts w:ascii="Arial" w:hAnsi="Arial" w:cs="Arial"/>
                <w:sz w:val="16"/>
                <w:szCs w:val="16"/>
              </w:rPr>
              <w:t>a</w:t>
            </w:r>
            <w:r w:rsidRPr="00543B13">
              <w:rPr>
                <w:rFonts w:ascii="Arial" w:hAnsi="Arial" w:cs="Arial"/>
                <w:sz w:val="16"/>
                <w:szCs w:val="16"/>
              </w:rPr>
              <w:t>r</w:t>
            </w:r>
            <w:r w:rsidR="00067FE0">
              <w:rPr>
                <w:rFonts w:ascii="Arial" w:hAnsi="Arial" w:cs="Arial"/>
                <w:sz w:val="16"/>
                <w:szCs w:val="16"/>
              </w:rPr>
              <w:t>a</w:t>
            </w:r>
            <w:r w:rsidRPr="00543B13">
              <w:rPr>
                <w:rFonts w:ascii="Arial" w:hAnsi="Arial" w:cs="Arial"/>
                <w:sz w:val="16"/>
                <w:szCs w:val="16"/>
              </w:rPr>
              <w:t xml:space="preserve"> impact</w:t>
            </w:r>
          </w:p>
        </w:tc>
        <w:tc>
          <w:tcPr>
            <w:tcW w:w="589" w:type="pct"/>
            <w:shd w:val="clear" w:color="auto" w:fill="D6E3BC" w:themeFill="accent3" w:themeFillTint="66"/>
            <w:vAlign w:val="center"/>
          </w:tcPr>
          <w:p w14:paraId="75113FDA" w14:textId="53091F8B" w:rsidR="00543B13" w:rsidRPr="00543B13" w:rsidRDefault="00543B13" w:rsidP="00543B13">
            <w:pPr>
              <w:jc w:val="center"/>
              <w:rPr>
                <w:rFonts w:ascii="Arial" w:hAnsi="Arial" w:cs="Arial"/>
                <w:sz w:val="16"/>
                <w:szCs w:val="16"/>
              </w:rPr>
            </w:pPr>
            <w:r w:rsidRPr="00543B13">
              <w:rPr>
                <w:rFonts w:ascii="Arial" w:hAnsi="Arial" w:cs="Arial"/>
                <w:sz w:val="16"/>
                <w:szCs w:val="16"/>
              </w:rPr>
              <w:t>Total</w:t>
            </w:r>
            <w:r w:rsidR="00067FE0">
              <w:rPr>
                <w:rFonts w:ascii="Arial" w:hAnsi="Arial" w:cs="Arial"/>
                <w:sz w:val="16"/>
                <w:szCs w:val="16"/>
              </w:rPr>
              <w:t>a</w:t>
            </w:r>
          </w:p>
        </w:tc>
        <w:tc>
          <w:tcPr>
            <w:tcW w:w="578" w:type="pct"/>
            <w:shd w:val="clear" w:color="auto" w:fill="92D050"/>
            <w:vAlign w:val="center"/>
          </w:tcPr>
          <w:p w14:paraId="31CB7200" w14:textId="625A8F50" w:rsidR="00543B13" w:rsidRPr="00543B13" w:rsidRDefault="00543B13" w:rsidP="00543B13">
            <w:pPr>
              <w:jc w:val="center"/>
              <w:rPr>
                <w:rFonts w:ascii="Arial" w:hAnsi="Arial" w:cs="Arial"/>
                <w:sz w:val="16"/>
                <w:szCs w:val="16"/>
              </w:rPr>
            </w:pPr>
            <w:r w:rsidRPr="00543B13">
              <w:rPr>
                <w:rFonts w:ascii="Arial" w:hAnsi="Arial" w:cs="Arial"/>
                <w:sz w:val="16"/>
                <w:szCs w:val="16"/>
              </w:rPr>
              <w:t>Par</w:t>
            </w:r>
            <w:r w:rsidR="00067FE0">
              <w:rPr>
                <w:rFonts w:ascii="Arial" w:hAnsi="Arial" w:cs="Arial"/>
                <w:sz w:val="16"/>
                <w:szCs w:val="16"/>
              </w:rPr>
              <w:t>t</w:t>
            </w:r>
            <w:r w:rsidRPr="00543B13">
              <w:rPr>
                <w:rFonts w:ascii="Arial" w:hAnsi="Arial" w:cs="Arial"/>
                <w:sz w:val="16"/>
                <w:szCs w:val="16"/>
              </w:rPr>
              <w:t>ial</w:t>
            </w:r>
            <w:r w:rsidR="00067FE0">
              <w:rPr>
                <w:rFonts w:ascii="Arial" w:hAnsi="Arial" w:cs="Arial"/>
                <w:sz w:val="16"/>
                <w:szCs w:val="16"/>
              </w:rPr>
              <w:t>a</w:t>
            </w:r>
          </w:p>
        </w:tc>
        <w:tc>
          <w:tcPr>
            <w:tcW w:w="717" w:type="pct"/>
            <w:shd w:val="clear" w:color="auto" w:fill="00B050"/>
            <w:vAlign w:val="center"/>
          </w:tcPr>
          <w:p w14:paraId="64E141BD" w14:textId="5272A0B7" w:rsidR="00543B13" w:rsidRPr="00543B13" w:rsidRDefault="00543B13" w:rsidP="00543B13">
            <w:pPr>
              <w:jc w:val="center"/>
              <w:rPr>
                <w:rFonts w:ascii="Arial" w:hAnsi="Arial" w:cs="Arial"/>
                <w:sz w:val="16"/>
                <w:szCs w:val="16"/>
              </w:rPr>
            </w:pPr>
            <w:r w:rsidRPr="00543B13">
              <w:rPr>
                <w:rFonts w:ascii="Arial" w:hAnsi="Arial" w:cs="Arial"/>
                <w:sz w:val="16"/>
                <w:szCs w:val="16"/>
              </w:rPr>
              <w:t>F</w:t>
            </w:r>
            <w:r w:rsidR="00067FE0">
              <w:rPr>
                <w:rFonts w:ascii="Arial" w:hAnsi="Arial" w:cs="Arial"/>
                <w:sz w:val="16"/>
                <w:szCs w:val="16"/>
              </w:rPr>
              <w:t>a</w:t>
            </w:r>
            <w:r w:rsidRPr="00543B13">
              <w:rPr>
                <w:rFonts w:ascii="Arial" w:hAnsi="Arial" w:cs="Arial"/>
                <w:sz w:val="16"/>
                <w:szCs w:val="16"/>
              </w:rPr>
              <w:t>r</w:t>
            </w:r>
            <w:r w:rsidR="00067FE0">
              <w:rPr>
                <w:rFonts w:ascii="Arial" w:hAnsi="Arial" w:cs="Arial"/>
                <w:sz w:val="16"/>
                <w:szCs w:val="16"/>
              </w:rPr>
              <w:t>a</w:t>
            </w:r>
          </w:p>
        </w:tc>
      </w:tr>
    </w:tbl>
    <w:p w14:paraId="69955B0A" w14:textId="474C24B8" w:rsidR="0018247B" w:rsidRDefault="0018247B" w:rsidP="00543B13">
      <w:pPr>
        <w:spacing w:after="0" w:line="240" w:lineRule="auto"/>
        <w:rPr>
          <w:rFonts w:ascii="Arial" w:hAnsi="Arial" w:cs="Arial"/>
          <w:sz w:val="22"/>
          <w:szCs w:val="22"/>
          <w:lang w:eastAsia="en-GB"/>
        </w:rPr>
      </w:pPr>
    </w:p>
    <w:p w14:paraId="4EDEDF34" w14:textId="69AEE8B1" w:rsidR="00543B13" w:rsidRDefault="00543B13" w:rsidP="00543B13">
      <w:pPr>
        <w:spacing w:after="0" w:line="240" w:lineRule="auto"/>
        <w:jc w:val="both"/>
        <w:rPr>
          <w:rFonts w:ascii="Arial" w:hAnsi="Arial" w:cs="Arial"/>
          <w:sz w:val="22"/>
          <w:szCs w:val="22"/>
        </w:rPr>
      </w:pPr>
      <w:r w:rsidRPr="00543B13">
        <w:rPr>
          <w:rFonts w:ascii="Arial" w:hAnsi="Arial" w:cs="Arial"/>
          <w:sz w:val="22"/>
          <w:szCs w:val="22"/>
        </w:rPr>
        <w:t>Evaluarea impactului asupra mediului s-a realizat separat pentru fiecare din componentele relevante de mediu: ap</w:t>
      </w:r>
      <w:r w:rsidR="00067FE0">
        <w:rPr>
          <w:rFonts w:ascii="Arial" w:hAnsi="Arial" w:cs="Arial"/>
          <w:sz w:val="22"/>
          <w:szCs w:val="22"/>
        </w:rPr>
        <w:t>a</w:t>
      </w:r>
      <w:r w:rsidRPr="00543B13">
        <w:rPr>
          <w:rFonts w:ascii="Arial" w:hAnsi="Arial" w:cs="Arial"/>
          <w:sz w:val="22"/>
          <w:szCs w:val="22"/>
        </w:rPr>
        <w:t xml:space="preserve">, aer, sol, biodiversitate, mediul social </w:t>
      </w:r>
      <w:r w:rsidR="00067FE0">
        <w:rPr>
          <w:rFonts w:ascii="Arial" w:hAnsi="Arial" w:cs="Arial"/>
          <w:sz w:val="22"/>
          <w:szCs w:val="22"/>
        </w:rPr>
        <w:t>s</w:t>
      </w:r>
      <w:r w:rsidRPr="00543B13">
        <w:rPr>
          <w:rFonts w:ascii="Arial" w:hAnsi="Arial" w:cs="Arial"/>
          <w:sz w:val="22"/>
          <w:szCs w:val="22"/>
        </w:rPr>
        <w:t xml:space="preserve">i economic </w:t>
      </w:r>
      <w:r w:rsidR="00067FE0">
        <w:rPr>
          <w:rFonts w:ascii="Arial" w:hAnsi="Arial" w:cs="Arial"/>
          <w:sz w:val="22"/>
          <w:szCs w:val="22"/>
        </w:rPr>
        <w:t>s</w:t>
      </w:r>
      <w:r w:rsidRPr="00543B13">
        <w:rPr>
          <w:rFonts w:ascii="Arial" w:hAnsi="Arial" w:cs="Arial"/>
          <w:sz w:val="22"/>
          <w:szCs w:val="22"/>
        </w:rPr>
        <w:t>i schimb</w:t>
      </w:r>
      <w:r w:rsidR="00067FE0">
        <w:rPr>
          <w:rFonts w:ascii="Arial" w:hAnsi="Arial" w:cs="Arial"/>
          <w:sz w:val="22"/>
          <w:szCs w:val="22"/>
        </w:rPr>
        <w:t>a</w:t>
      </w:r>
      <w:r w:rsidRPr="00543B13">
        <w:rPr>
          <w:rFonts w:ascii="Arial" w:hAnsi="Arial" w:cs="Arial"/>
          <w:sz w:val="22"/>
          <w:szCs w:val="22"/>
        </w:rPr>
        <w:t>rile climatice, defalcat pe etapele de via</w:t>
      </w:r>
      <w:r w:rsidR="00067FE0">
        <w:rPr>
          <w:rFonts w:ascii="Arial" w:hAnsi="Arial" w:cs="Arial"/>
          <w:sz w:val="22"/>
          <w:szCs w:val="22"/>
        </w:rPr>
        <w:t>ta</w:t>
      </w:r>
      <w:r w:rsidRPr="00543B13">
        <w:rPr>
          <w:rFonts w:ascii="Arial" w:hAnsi="Arial" w:cs="Arial"/>
          <w:sz w:val="22"/>
          <w:szCs w:val="22"/>
        </w:rPr>
        <w:t xml:space="preserve"> ale proiectului: construire, operare </w:t>
      </w:r>
      <w:r w:rsidR="00067FE0">
        <w:rPr>
          <w:rFonts w:ascii="Arial" w:hAnsi="Arial" w:cs="Arial"/>
          <w:sz w:val="22"/>
          <w:szCs w:val="22"/>
        </w:rPr>
        <w:t>s</w:t>
      </w:r>
      <w:r w:rsidRPr="00543B13">
        <w:rPr>
          <w:rFonts w:ascii="Arial" w:hAnsi="Arial" w:cs="Arial"/>
          <w:sz w:val="22"/>
          <w:szCs w:val="22"/>
        </w:rPr>
        <w:t xml:space="preserve">i dezafectare. </w:t>
      </w:r>
    </w:p>
    <w:p w14:paraId="76F77648" w14:textId="77777777" w:rsidR="00543B13" w:rsidRPr="00543B13" w:rsidRDefault="00543B13" w:rsidP="00543B13">
      <w:pPr>
        <w:spacing w:after="0" w:line="240" w:lineRule="auto"/>
        <w:jc w:val="both"/>
        <w:rPr>
          <w:rFonts w:ascii="Arial" w:hAnsi="Arial" w:cs="Arial"/>
          <w:sz w:val="22"/>
          <w:szCs w:val="22"/>
        </w:rPr>
      </w:pPr>
    </w:p>
    <w:p w14:paraId="5725BC42" w14:textId="04D777C5" w:rsidR="00543B13" w:rsidRDefault="00067FE0" w:rsidP="00543B13">
      <w:pPr>
        <w:spacing w:after="0" w:line="240" w:lineRule="auto"/>
        <w:jc w:val="both"/>
        <w:rPr>
          <w:rFonts w:ascii="Arial" w:hAnsi="Arial" w:cs="Arial"/>
          <w:sz w:val="22"/>
          <w:szCs w:val="22"/>
        </w:rPr>
      </w:pPr>
      <w:r>
        <w:rPr>
          <w:rFonts w:ascii="Arial" w:hAnsi="Arial" w:cs="Arial"/>
          <w:sz w:val="22"/>
          <w:szCs w:val="22"/>
        </w:rPr>
        <w:t>I</w:t>
      </w:r>
      <w:r w:rsidR="00543B13" w:rsidRPr="00543B13">
        <w:rPr>
          <w:rFonts w:ascii="Arial" w:hAnsi="Arial" w:cs="Arial"/>
          <w:sz w:val="22"/>
          <w:szCs w:val="22"/>
        </w:rPr>
        <w:t>n tabelul urm</w:t>
      </w:r>
      <w:r>
        <w:rPr>
          <w:rFonts w:ascii="Arial" w:hAnsi="Arial" w:cs="Arial"/>
          <w:sz w:val="22"/>
          <w:szCs w:val="22"/>
        </w:rPr>
        <w:t>a</w:t>
      </w:r>
      <w:r w:rsidR="00543B13" w:rsidRPr="00543B13">
        <w:rPr>
          <w:rFonts w:ascii="Arial" w:hAnsi="Arial" w:cs="Arial"/>
          <w:sz w:val="22"/>
          <w:szCs w:val="22"/>
        </w:rPr>
        <w:t>tor este prezentat</w:t>
      </w:r>
      <w:r>
        <w:rPr>
          <w:rFonts w:ascii="Arial" w:hAnsi="Arial" w:cs="Arial"/>
          <w:sz w:val="22"/>
          <w:szCs w:val="22"/>
        </w:rPr>
        <w:t>a</w:t>
      </w:r>
      <w:r w:rsidR="00543B13" w:rsidRPr="00543B13">
        <w:rPr>
          <w:rFonts w:ascii="Arial" w:hAnsi="Arial" w:cs="Arial"/>
          <w:sz w:val="22"/>
          <w:szCs w:val="22"/>
        </w:rPr>
        <w:t xml:space="preserve"> o situa</w:t>
      </w:r>
      <w:r>
        <w:rPr>
          <w:rFonts w:ascii="Arial" w:hAnsi="Arial" w:cs="Arial"/>
          <w:sz w:val="22"/>
          <w:szCs w:val="22"/>
        </w:rPr>
        <w:t>t</w:t>
      </w:r>
      <w:r w:rsidR="00543B13" w:rsidRPr="00543B13">
        <w:rPr>
          <w:rFonts w:ascii="Arial" w:hAnsi="Arial" w:cs="Arial"/>
          <w:sz w:val="22"/>
          <w:szCs w:val="22"/>
        </w:rPr>
        <w:t>ie centralizat</w:t>
      </w:r>
      <w:r>
        <w:rPr>
          <w:rFonts w:ascii="Arial" w:hAnsi="Arial" w:cs="Arial"/>
          <w:sz w:val="22"/>
          <w:szCs w:val="22"/>
        </w:rPr>
        <w:t>a</w:t>
      </w:r>
      <w:r w:rsidR="00543B13" w:rsidRPr="00543B13">
        <w:rPr>
          <w:rFonts w:ascii="Arial" w:hAnsi="Arial" w:cs="Arial"/>
          <w:sz w:val="22"/>
          <w:szCs w:val="22"/>
        </w:rPr>
        <w:t xml:space="preserve"> asupra impactului preconizat asupra componentelor de mediu, m</w:t>
      </w:r>
      <w:r>
        <w:rPr>
          <w:rFonts w:ascii="Arial" w:hAnsi="Arial" w:cs="Arial"/>
          <w:sz w:val="22"/>
          <w:szCs w:val="22"/>
        </w:rPr>
        <w:t>a</w:t>
      </w:r>
      <w:r w:rsidR="00543B13" w:rsidRPr="00543B13">
        <w:rPr>
          <w:rFonts w:ascii="Arial" w:hAnsi="Arial" w:cs="Arial"/>
          <w:sz w:val="22"/>
          <w:szCs w:val="22"/>
        </w:rPr>
        <w:t xml:space="preserve">surile de reducere a impactului recomandate pentru fiecare din componentele de mediu </w:t>
      </w:r>
      <w:r>
        <w:rPr>
          <w:rFonts w:ascii="Arial" w:hAnsi="Arial" w:cs="Arial"/>
          <w:sz w:val="22"/>
          <w:szCs w:val="22"/>
        </w:rPr>
        <w:t>s</w:t>
      </w:r>
      <w:r w:rsidR="00543B13" w:rsidRPr="00543B13">
        <w:rPr>
          <w:rFonts w:ascii="Arial" w:hAnsi="Arial" w:cs="Arial"/>
          <w:sz w:val="22"/>
          <w:szCs w:val="22"/>
        </w:rPr>
        <w:t>i impactul rezidual estimat dup</w:t>
      </w:r>
      <w:r>
        <w:rPr>
          <w:rFonts w:ascii="Arial" w:hAnsi="Arial" w:cs="Arial"/>
          <w:sz w:val="22"/>
          <w:szCs w:val="22"/>
        </w:rPr>
        <w:t>a</w:t>
      </w:r>
      <w:r w:rsidR="00543B13" w:rsidRPr="00543B13">
        <w:rPr>
          <w:rFonts w:ascii="Arial" w:hAnsi="Arial" w:cs="Arial"/>
          <w:sz w:val="22"/>
          <w:szCs w:val="22"/>
        </w:rPr>
        <w:t xml:space="preserve"> implementarea m</w:t>
      </w:r>
      <w:r>
        <w:rPr>
          <w:rFonts w:ascii="Arial" w:hAnsi="Arial" w:cs="Arial"/>
          <w:sz w:val="22"/>
          <w:szCs w:val="22"/>
        </w:rPr>
        <w:t>a</w:t>
      </w:r>
      <w:r w:rsidR="00543B13" w:rsidRPr="00543B13">
        <w:rPr>
          <w:rFonts w:ascii="Arial" w:hAnsi="Arial" w:cs="Arial"/>
          <w:sz w:val="22"/>
          <w:szCs w:val="22"/>
        </w:rPr>
        <w:t>surilor.</w:t>
      </w:r>
    </w:p>
    <w:p w14:paraId="2DF693BA" w14:textId="77777777" w:rsidR="00543B13" w:rsidRPr="00543B13" w:rsidRDefault="00543B13" w:rsidP="00543B13">
      <w:pPr>
        <w:spacing w:after="0" w:line="240" w:lineRule="auto"/>
        <w:jc w:val="both"/>
        <w:rPr>
          <w:rFonts w:ascii="Arial" w:hAnsi="Arial" w:cs="Arial"/>
          <w:sz w:val="22"/>
          <w:szCs w:val="22"/>
        </w:rPr>
      </w:pPr>
    </w:p>
    <w:p w14:paraId="5DB41F2B" w14:textId="05218208" w:rsidR="00543B13" w:rsidRPr="00543B13" w:rsidRDefault="00543B13" w:rsidP="00543B13">
      <w:pPr>
        <w:spacing w:after="0" w:line="240" w:lineRule="auto"/>
        <w:jc w:val="both"/>
        <w:rPr>
          <w:rFonts w:ascii="Arial" w:hAnsi="Arial" w:cs="Arial"/>
          <w:sz w:val="22"/>
          <w:szCs w:val="22"/>
        </w:rPr>
      </w:pPr>
      <w:r w:rsidRPr="00543B13">
        <w:rPr>
          <w:rFonts w:ascii="Arial" w:hAnsi="Arial" w:cs="Arial"/>
          <w:sz w:val="22"/>
          <w:szCs w:val="22"/>
        </w:rPr>
        <w:t>Matricea evaluarii impactului se bazeaza pe prognoza impactului realizata in cadrul capitolelor 4.1- 4.</w:t>
      </w:r>
      <w:r>
        <w:rPr>
          <w:rFonts w:ascii="Arial" w:hAnsi="Arial" w:cs="Arial"/>
          <w:sz w:val="22"/>
          <w:szCs w:val="22"/>
        </w:rPr>
        <w:t>10</w:t>
      </w:r>
      <w:r w:rsidRPr="00543B13">
        <w:rPr>
          <w:rFonts w:ascii="Arial" w:hAnsi="Arial" w:cs="Arial"/>
          <w:sz w:val="22"/>
          <w:szCs w:val="22"/>
        </w:rPr>
        <w:t xml:space="preserve">. </w:t>
      </w:r>
    </w:p>
    <w:p w14:paraId="4F29772B" w14:textId="2874395E" w:rsidR="00543B13" w:rsidRDefault="00543B13" w:rsidP="00543B13">
      <w:pPr>
        <w:spacing w:after="0" w:line="240" w:lineRule="auto"/>
        <w:rPr>
          <w:rFonts w:ascii="Arial" w:hAnsi="Arial" w:cs="Arial"/>
          <w:sz w:val="22"/>
          <w:szCs w:val="22"/>
          <w:lang w:eastAsia="en-GB"/>
        </w:rPr>
      </w:pPr>
    </w:p>
    <w:p w14:paraId="0DC9A36B" w14:textId="0B8EF24D" w:rsidR="00543B13" w:rsidRDefault="00543B13" w:rsidP="00543B13">
      <w:pPr>
        <w:spacing w:after="0" w:line="240" w:lineRule="auto"/>
        <w:rPr>
          <w:rFonts w:ascii="Arial" w:hAnsi="Arial" w:cs="Arial"/>
          <w:sz w:val="22"/>
          <w:szCs w:val="22"/>
          <w:lang w:eastAsia="en-GB"/>
        </w:rPr>
      </w:pPr>
    </w:p>
    <w:p w14:paraId="3E864017" w14:textId="77777777" w:rsidR="00543B13" w:rsidRDefault="00543B13" w:rsidP="00543B13">
      <w:pPr>
        <w:spacing w:after="0" w:line="240" w:lineRule="auto"/>
        <w:rPr>
          <w:rFonts w:ascii="Arial" w:hAnsi="Arial" w:cs="Arial"/>
          <w:sz w:val="22"/>
          <w:szCs w:val="22"/>
          <w:lang w:eastAsia="en-GB"/>
        </w:rPr>
        <w:sectPr w:rsidR="00543B13" w:rsidSect="00817DC6">
          <w:pgSz w:w="11906" w:h="16838" w:code="9"/>
          <w:pgMar w:top="1411" w:right="1138" w:bottom="1138" w:left="1411" w:header="706" w:footer="706" w:gutter="0"/>
          <w:cols w:space="708"/>
          <w:docGrid w:linePitch="360"/>
        </w:sectPr>
      </w:pPr>
    </w:p>
    <w:p w14:paraId="68E80C43" w14:textId="7F9F1D3D" w:rsidR="00543B13" w:rsidRPr="00543B13" w:rsidRDefault="00FE29EE" w:rsidP="00E73BA9">
      <w:pPr>
        <w:pStyle w:val="Caption"/>
      </w:pPr>
      <w:bookmarkStart w:id="434" w:name="_Toc30049988"/>
      <w:r>
        <w:lastRenderedPageBreak/>
        <w:t xml:space="preserve">Tabel </w:t>
      </w:r>
      <w:r w:rsidR="00AC4C09">
        <w:fldChar w:fldCharType="begin"/>
      </w:r>
      <w:r w:rsidR="00AC4C09">
        <w:instrText xml:space="preserve"> SEQ Tabel \* ARABIC </w:instrText>
      </w:r>
      <w:r w:rsidR="00AC4C09">
        <w:fldChar w:fldCharType="separate"/>
      </w:r>
      <w:r w:rsidR="007D29BA">
        <w:rPr>
          <w:noProof/>
        </w:rPr>
        <w:t>48</w:t>
      </w:r>
      <w:r w:rsidR="00AC4C09">
        <w:rPr>
          <w:noProof/>
        </w:rPr>
        <w:fldChar w:fldCharType="end"/>
      </w:r>
      <w:r w:rsidRPr="00543B13">
        <w:t xml:space="preserve"> - Evaluarea impactului asupra factorilor de mediu al proiectului</w:t>
      </w:r>
      <w:bookmarkEnd w:id="434"/>
    </w:p>
    <w:p w14:paraId="05F5D07B" w14:textId="3F559556" w:rsidR="00543B13" w:rsidRDefault="00543B13" w:rsidP="00543B13">
      <w:pPr>
        <w:spacing w:after="0" w:line="240" w:lineRule="auto"/>
        <w:rPr>
          <w:rFonts w:ascii="Arial" w:hAnsi="Arial" w:cs="Arial"/>
          <w:sz w:val="22"/>
          <w:szCs w:val="22"/>
          <w:lang w:eastAsia="en-GB"/>
        </w:rPr>
      </w:pPr>
    </w:p>
    <w:tbl>
      <w:tblPr>
        <w:tblW w:w="50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
        <w:gridCol w:w="1133"/>
        <w:gridCol w:w="388"/>
        <w:gridCol w:w="388"/>
        <w:gridCol w:w="388"/>
        <w:gridCol w:w="389"/>
        <w:gridCol w:w="489"/>
        <w:gridCol w:w="397"/>
        <w:gridCol w:w="491"/>
        <w:gridCol w:w="395"/>
        <w:gridCol w:w="389"/>
        <w:gridCol w:w="389"/>
        <w:gridCol w:w="389"/>
        <w:gridCol w:w="447"/>
        <w:gridCol w:w="595"/>
        <w:gridCol w:w="404"/>
        <w:gridCol w:w="653"/>
        <w:gridCol w:w="389"/>
        <w:gridCol w:w="389"/>
        <w:gridCol w:w="389"/>
        <w:gridCol w:w="853"/>
        <w:gridCol w:w="389"/>
        <w:gridCol w:w="389"/>
        <w:gridCol w:w="464"/>
        <w:gridCol w:w="3084"/>
      </w:tblGrid>
      <w:tr w:rsidR="00543B13" w:rsidRPr="00920641" w14:paraId="4F27B47B" w14:textId="77777777" w:rsidTr="00B45ABB">
        <w:trPr>
          <w:trHeight w:val="86"/>
          <w:tblHeader/>
        </w:trPr>
        <w:tc>
          <w:tcPr>
            <w:tcW w:w="150" w:type="pct"/>
            <w:vMerge w:val="restart"/>
            <w:tcBorders>
              <w:top w:val="single" w:sz="12" w:space="0" w:color="auto"/>
              <w:left w:val="single" w:sz="12" w:space="0" w:color="auto"/>
              <w:bottom w:val="single" w:sz="4" w:space="0" w:color="auto"/>
              <w:right w:val="single" w:sz="4" w:space="0" w:color="auto"/>
            </w:tcBorders>
            <w:shd w:val="clear" w:color="auto" w:fill="auto"/>
            <w:vAlign w:val="center"/>
            <w:hideMark/>
          </w:tcPr>
          <w:p w14:paraId="1329E0B2" w14:textId="77777777" w:rsidR="00543B13" w:rsidRPr="00543B13" w:rsidRDefault="00543B13" w:rsidP="001B32E4">
            <w:pPr>
              <w:tabs>
                <w:tab w:val="left" w:pos="709"/>
              </w:tabs>
              <w:suppressAutoHyphens/>
              <w:autoSpaceDN w:val="0"/>
              <w:spacing w:after="0" w:line="240" w:lineRule="auto"/>
              <w:jc w:val="both"/>
              <w:textAlignment w:val="baseline"/>
              <w:rPr>
                <w:rFonts w:ascii="Arial" w:eastAsia="Calibri" w:hAnsi="Arial" w:cs="Arial"/>
                <w:b/>
                <w:sz w:val="14"/>
                <w:szCs w:val="14"/>
              </w:rPr>
            </w:pPr>
            <w:r w:rsidRPr="00543B13">
              <w:rPr>
                <w:rFonts w:ascii="Arial" w:eastAsia="Calibri" w:hAnsi="Arial" w:cs="Arial"/>
                <w:b/>
                <w:sz w:val="14"/>
                <w:szCs w:val="14"/>
              </w:rPr>
              <w:t>Nr. crt.</w:t>
            </w:r>
          </w:p>
        </w:tc>
        <w:tc>
          <w:tcPr>
            <w:tcW w:w="391" w:type="pct"/>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14:paraId="489DBE91" w14:textId="77777777" w:rsidR="00543B13" w:rsidRPr="00543B13" w:rsidRDefault="00543B13" w:rsidP="001B32E4">
            <w:pPr>
              <w:tabs>
                <w:tab w:val="left" w:pos="709"/>
              </w:tabs>
              <w:suppressAutoHyphens/>
              <w:autoSpaceDN w:val="0"/>
              <w:spacing w:after="0" w:line="240" w:lineRule="auto"/>
              <w:jc w:val="both"/>
              <w:textAlignment w:val="baseline"/>
              <w:rPr>
                <w:rFonts w:ascii="Arial" w:eastAsia="Calibri" w:hAnsi="Arial" w:cs="Arial"/>
                <w:b/>
                <w:sz w:val="14"/>
                <w:szCs w:val="14"/>
              </w:rPr>
            </w:pPr>
            <w:r w:rsidRPr="00543B13">
              <w:rPr>
                <w:rFonts w:ascii="Arial" w:eastAsia="Calibri" w:hAnsi="Arial" w:cs="Arial"/>
                <w:b/>
                <w:sz w:val="14"/>
                <w:szCs w:val="14"/>
              </w:rPr>
              <w:t>Elementele</w:t>
            </w:r>
          </w:p>
          <w:p w14:paraId="66A49977" w14:textId="77777777" w:rsidR="00543B13" w:rsidRPr="00543B13" w:rsidRDefault="00543B13" w:rsidP="001B32E4">
            <w:pPr>
              <w:tabs>
                <w:tab w:val="left" w:pos="709"/>
              </w:tabs>
              <w:suppressAutoHyphens/>
              <w:autoSpaceDN w:val="0"/>
              <w:spacing w:after="0" w:line="240" w:lineRule="auto"/>
              <w:jc w:val="both"/>
              <w:textAlignment w:val="baseline"/>
              <w:rPr>
                <w:rFonts w:ascii="Arial" w:eastAsia="Calibri" w:hAnsi="Arial" w:cs="Arial"/>
                <w:b/>
                <w:sz w:val="14"/>
                <w:szCs w:val="14"/>
              </w:rPr>
            </w:pPr>
            <w:r w:rsidRPr="00543B13">
              <w:rPr>
                <w:rFonts w:ascii="Arial" w:eastAsia="Calibri" w:hAnsi="Arial" w:cs="Arial"/>
                <w:b/>
                <w:sz w:val="14"/>
                <w:szCs w:val="14"/>
              </w:rPr>
              <w:t>impactului asupra mediului</w:t>
            </w:r>
          </w:p>
        </w:tc>
        <w:tc>
          <w:tcPr>
            <w:tcW w:w="401" w:type="pct"/>
            <w:gridSpan w:val="3"/>
            <w:tcBorders>
              <w:top w:val="single" w:sz="12" w:space="0" w:color="auto"/>
              <w:left w:val="single" w:sz="4" w:space="0" w:color="auto"/>
              <w:bottom w:val="single" w:sz="4" w:space="0" w:color="auto"/>
              <w:right w:val="single" w:sz="4" w:space="0" w:color="auto"/>
            </w:tcBorders>
            <w:shd w:val="clear" w:color="auto" w:fill="auto"/>
            <w:vAlign w:val="center"/>
            <w:hideMark/>
          </w:tcPr>
          <w:p w14:paraId="53A04D6F"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b/>
                <w:sz w:val="14"/>
                <w:szCs w:val="14"/>
              </w:rPr>
            </w:pPr>
            <w:r w:rsidRPr="00543B13">
              <w:rPr>
                <w:rFonts w:ascii="Arial" w:eastAsia="Calibri" w:hAnsi="Arial" w:cs="Arial"/>
                <w:b/>
                <w:sz w:val="14"/>
                <w:szCs w:val="14"/>
              </w:rPr>
              <w:t>Tipul impactului</w:t>
            </w:r>
          </w:p>
        </w:tc>
        <w:tc>
          <w:tcPr>
            <w:tcW w:w="440" w:type="pct"/>
            <w:gridSpan w:val="3"/>
            <w:tcBorders>
              <w:top w:val="single" w:sz="12" w:space="0" w:color="auto"/>
              <w:left w:val="single" w:sz="4" w:space="0" w:color="auto"/>
              <w:bottom w:val="single" w:sz="4" w:space="0" w:color="auto"/>
              <w:right w:val="single" w:sz="4" w:space="0" w:color="auto"/>
            </w:tcBorders>
            <w:shd w:val="clear" w:color="auto" w:fill="auto"/>
            <w:vAlign w:val="center"/>
            <w:hideMark/>
          </w:tcPr>
          <w:p w14:paraId="47C7880C"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b/>
                <w:sz w:val="14"/>
                <w:szCs w:val="14"/>
              </w:rPr>
            </w:pPr>
            <w:r w:rsidRPr="00543B13">
              <w:rPr>
                <w:rFonts w:ascii="Arial" w:eastAsia="Calibri" w:hAnsi="Arial" w:cs="Arial"/>
                <w:b/>
                <w:sz w:val="14"/>
                <w:szCs w:val="14"/>
              </w:rPr>
              <w:t>Reversibilitatea impactului</w:t>
            </w:r>
          </w:p>
        </w:tc>
        <w:tc>
          <w:tcPr>
            <w:tcW w:w="305" w:type="pct"/>
            <w:gridSpan w:val="2"/>
            <w:tcBorders>
              <w:top w:val="single" w:sz="12" w:space="0" w:color="auto"/>
              <w:left w:val="single" w:sz="4" w:space="0" w:color="auto"/>
              <w:bottom w:val="single" w:sz="4" w:space="0" w:color="auto"/>
              <w:right w:val="single" w:sz="4" w:space="0" w:color="auto"/>
            </w:tcBorders>
            <w:shd w:val="clear" w:color="auto" w:fill="auto"/>
            <w:vAlign w:val="center"/>
            <w:hideMark/>
          </w:tcPr>
          <w:p w14:paraId="4CBAFD57" w14:textId="4190B29B"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b/>
                <w:sz w:val="14"/>
                <w:szCs w:val="14"/>
              </w:rPr>
            </w:pPr>
            <w:r w:rsidRPr="00543B13">
              <w:rPr>
                <w:rFonts w:ascii="Arial" w:eastAsia="Calibri" w:hAnsi="Arial" w:cs="Arial"/>
                <w:b/>
                <w:sz w:val="14"/>
                <w:szCs w:val="14"/>
              </w:rPr>
              <w:t>Extindere temporal</w:t>
            </w:r>
            <w:r w:rsidR="00067FE0">
              <w:rPr>
                <w:rFonts w:ascii="Arial" w:eastAsia="Calibri" w:hAnsi="Arial" w:cs="Arial"/>
                <w:b/>
                <w:sz w:val="14"/>
                <w:szCs w:val="14"/>
              </w:rPr>
              <w:t>a</w:t>
            </w:r>
          </w:p>
        </w:tc>
        <w:tc>
          <w:tcPr>
            <w:tcW w:w="402" w:type="pct"/>
            <w:gridSpan w:val="3"/>
            <w:tcBorders>
              <w:top w:val="single" w:sz="12" w:space="0" w:color="auto"/>
              <w:left w:val="single" w:sz="4" w:space="0" w:color="auto"/>
              <w:bottom w:val="single" w:sz="4" w:space="0" w:color="auto"/>
              <w:right w:val="single" w:sz="4" w:space="0" w:color="auto"/>
            </w:tcBorders>
            <w:shd w:val="clear" w:color="auto" w:fill="auto"/>
            <w:vAlign w:val="center"/>
            <w:hideMark/>
          </w:tcPr>
          <w:p w14:paraId="3C95C94C" w14:textId="67F68F40"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b/>
                <w:sz w:val="14"/>
                <w:szCs w:val="14"/>
              </w:rPr>
            </w:pPr>
            <w:r w:rsidRPr="00543B13">
              <w:rPr>
                <w:rFonts w:ascii="Arial" w:eastAsia="Calibri" w:hAnsi="Arial" w:cs="Arial"/>
                <w:b/>
                <w:sz w:val="14"/>
                <w:szCs w:val="14"/>
              </w:rPr>
              <w:t>Extindere spa</w:t>
            </w:r>
            <w:r w:rsidR="00067FE0">
              <w:rPr>
                <w:rFonts w:ascii="Arial" w:eastAsia="Calibri" w:hAnsi="Arial" w:cs="Arial"/>
                <w:b/>
                <w:sz w:val="14"/>
                <w:szCs w:val="14"/>
              </w:rPr>
              <w:t>t</w:t>
            </w:r>
            <w:r w:rsidRPr="00543B13">
              <w:rPr>
                <w:rFonts w:ascii="Arial" w:eastAsia="Calibri" w:hAnsi="Arial" w:cs="Arial"/>
                <w:b/>
                <w:sz w:val="14"/>
                <w:szCs w:val="14"/>
              </w:rPr>
              <w:t>ial</w:t>
            </w:r>
            <w:r w:rsidR="00067FE0">
              <w:rPr>
                <w:rFonts w:ascii="Arial" w:eastAsia="Calibri" w:hAnsi="Arial" w:cs="Arial"/>
                <w:b/>
                <w:sz w:val="14"/>
                <w:szCs w:val="14"/>
              </w:rPr>
              <w:t>a</w:t>
            </w:r>
          </w:p>
        </w:tc>
        <w:tc>
          <w:tcPr>
            <w:tcW w:w="359" w:type="pct"/>
            <w:gridSpan w:val="2"/>
            <w:tcBorders>
              <w:top w:val="single" w:sz="12" w:space="0" w:color="auto"/>
              <w:left w:val="single" w:sz="4" w:space="0" w:color="auto"/>
              <w:bottom w:val="single" w:sz="4" w:space="0" w:color="auto"/>
              <w:right w:val="single" w:sz="4" w:space="0" w:color="auto"/>
            </w:tcBorders>
            <w:shd w:val="clear" w:color="auto" w:fill="auto"/>
            <w:vAlign w:val="center"/>
            <w:hideMark/>
          </w:tcPr>
          <w:p w14:paraId="59584884"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b/>
                <w:sz w:val="14"/>
                <w:szCs w:val="14"/>
              </w:rPr>
            </w:pPr>
            <w:r w:rsidRPr="00543B13">
              <w:rPr>
                <w:rFonts w:ascii="Arial" w:eastAsia="Calibri" w:hAnsi="Arial" w:cs="Arial"/>
                <w:b/>
                <w:sz w:val="14"/>
                <w:szCs w:val="14"/>
              </w:rPr>
              <w:t>Posibilitatea de diminuare</w:t>
            </w:r>
          </w:p>
        </w:tc>
        <w:tc>
          <w:tcPr>
            <w:tcW w:w="364" w:type="pct"/>
            <w:gridSpan w:val="2"/>
            <w:tcBorders>
              <w:top w:val="single" w:sz="12" w:space="0" w:color="auto"/>
              <w:left w:val="single" w:sz="4" w:space="0" w:color="auto"/>
              <w:bottom w:val="single" w:sz="4" w:space="0" w:color="auto"/>
              <w:right w:val="single" w:sz="4" w:space="0" w:color="auto"/>
            </w:tcBorders>
            <w:shd w:val="clear" w:color="auto" w:fill="auto"/>
            <w:vAlign w:val="center"/>
            <w:hideMark/>
          </w:tcPr>
          <w:p w14:paraId="2AE2DCFA"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b/>
                <w:sz w:val="14"/>
                <w:szCs w:val="14"/>
              </w:rPr>
            </w:pPr>
            <w:r w:rsidRPr="00543B13">
              <w:rPr>
                <w:rFonts w:ascii="Arial" w:eastAsia="Calibri" w:hAnsi="Arial" w:cs="Arial"/>
                <w:b/>
                <w:sz w:val="14"/>
                <w:szCs w:val="14"/>
              </w:rPr>
              <w:t>Posibilitatea de monitorizare</w:t>
            </w:r>
          </w:p>
        </w:tc>
        <w:tc>
          <w:tcPr>
            <w:tcW w:w="402" w:type="pct"/>
            <w:gridSpan w:val="3"/>
            <w:tcBorders>
              <w:top w:val="single" w:sz="12" w:space="0" w:color="auto"/>
              <w:left w:val="single" w:sz="4" w:space="0" w:color="auto"/>
              <w:bottom w:val="single" w:sz="4" w:space="0" w:color="auto"/>
              <w:right w:val="single" w:sz="4" w:space="0" w:color="auto"/>
            </w:tcBorders>
            <w:shd w:val="clear" w:color="auto" w:fill="auto"/>
            <w:vAlign w:val="center"/>
            <w:hideMark/>
          </w:tcPr>
          <w:p w14:paraId="5C44214F"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b/>
                <w:sz w:val="14"/>
                <w:szCs w:val="14"/>
              </w:rPr>
            </w:pPr>
            <w:r w:rsidRPr="00543B13">
              <w:rPr>
                <w:rFonts w:ascii="Arial" w:eastAsia="Calibri" w:hAnsi="Arial" w:cs="Arial"/>
                <w:b/>
                <w:sz w:val="14"/>
                <w:szCs w:val="14"/>
              </w:rPr>
              <w:t>Scor impact</w:t>
            </w:r>
          </w:p>
        </w:tc>
        <w:tc>
          <w:tcPr>
            <w:tcW w:w="294" w:type="pct"/>
            <w:vMerge w:val="restart"/>
            <w:tcBorders>
              <w:top w:val="single" w:sz="12" w:space="0" w:color="auto"/>
              <w:left w:val="single" w:sz="4" w:space="0" w:color="auto"/>
              <w:bottom w:val="single" w:sz="4" w:space="0" w:color="auto"/>
              <w:right w:val="single" w:sz="4" w:space="0" w:color="auto"/>
            </w:tcBorders>
            <w:shd w:val="clear" w:color="auto" w:fill="auto"/>
            <w:textDirection w:val="btLr"/>
            <w:vAlign w:val="center"/>
            <w:hideMark/>
          </w:tcPr>
          <w:p w14:paraId="3CBEC045" w14:textId="30A3E07D" w:rsidR="00543B13" w:rsidRPr="00543B13" w:rsidRDefault="00543B13" w:rsidP="001B32E4">
            <w:pPr>
              <w:tabs>
                <w:tab w:val="left" w:pos="709"/>
              </w:tabs>
              <w:suppressAutoHyphens/>
              <w:autoSpaceDN w:val="0"/>
              <w:spacing w:after="0" w:line="240" w:lineRule="auto"/>
              <w:ind w:left="113" w:right="113"/>
              <w:jc w:val="center"/>
              <w:textAlignment w:val="baseline"/>
              <w:rPr>
                <w:rFonts w:ascii="Arial" w:eastAsia="Calibri" w:hAnsi="Arial" w:cs="Arial"/>
                <w:b/>
                <w:sz w:val="14"/>
                <w:szCs w:val="14"/>
              </w:rPr>
            </w:pPr>
            <w:r w:rsidRPr="00543B13">
              <w:rPr>
                <w:rFonts w:ascii="Arial" w:eastAsia="Calibri" w:hAnsi="Arial" w:cs="Arial"/>
                <w:b/>
                <w:sz w:val="14"/>
                <w:szCs w:val="14"/>
              </w:rPr>
              <w:t>M</w:t>
            </w:r>
            <w:r w:rsidR="00067FE0">
              <w:rPr>
                <w:rFonts w:ascii="Arial" w:eastAsia="Calibri" w:hAnsi="Arial" w:cs="Arial"/>
                <w:b/>
                <w:sz w:val="14"/>
                <w:szCs w:val="14"/>
              </w:rPr>
              <w:t>a</w:t>
            </w:r>
            <w:r w:rsidRPr="00543B13">
              <w:rPr>
                <w:rFonts w:ascii="Arial" w:eastAsia="Calibri" w:hAnsi="Arial" w:cs="Arial"/>
                <w:b/>
                <w:sz w:val="14"/>
                <w:szCs w:val="14"/>
              </w:rPr>
              <w:t xml:space="preserve">suri de evitare </w:t>
            </w:r>
            <w:r w:rsidR="00067FE0">
              <w:rPr>
                <w:rFonts w:ascii="Arial" w:eastAsia="Calibri" w:hAnsi="Arial" w:cs="Arial"/>
                <w:b/>
                <w:sz w:val="14"/>
                <w:szCs w:val="14"/>
              </w:rPr>
              <w:t>s</w:t>
            </w:r>
            <w:r w:rsidRPr="00543B13">
              <w:rPr>
                <w:rFonts w:ascii="Arial" w:eastAsia="Calibri" w:hAnsi="Arial" w:cs="Arial"/>
                <w:b/>
                <w:sz w:val="14"/>
                <w:szCs w:val="14"/>
              </w:rPr>
              <w:t>i reducere</w:t>
            </w:r>
          </w:p>
        </w:tc>
        <w:tc>
          <w:tcPr>
            <w:tcW w:w="428" w:type="pct"/>
            <w:gridSpan w:val="3"/>
            <w:tcBorders>
              <w:top w:val="single" w:sz="12" w:space="0" w:color="auto"/>
              <w:left w:val="single" w:sz="4" w:space="0" w:color="auto"/>
              <w:bottom w:val="single" w:sz="4" w:space="0" w:color="auto"/>
              <w:right w:val="single" w:sz="4" w:space="0" w:color="auto"/>
            </w:tcBorders>
            <w:shd w:val="clear" w:color="auto" w:fill="auto"/>
            <w:vAlign w:val="center"/>
            <w:hideMark/>
          </w:tcPr>
          <w:p w14:paraId="7CE2F878"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b/>
                <w:sz w:val="14"/>
                <w:szCs w:val="14"/>
              </w:rPr>
            </w:pPr>
            <w:r w:rsidRPr="00543B13">
              <w:rPr>
                <w:rFonts w:ascii="Arial" w:eastAsia="Calibri" w:hAnsi="Arial" w:cs="Arial"/>
                <w:b/>
                <w:sz w:val="14"/>
                <w:szCs w:val="14"/>
              </w:rPr>
              <w:t>Impact rezidual</w:t>
            </w:r>
          </w:p>
        </w:tc>
        <w:tc>
          <w:tcPr>
            <w:tcW w:w="1063" w:type="pct"/>
            <w:vMerge w:val="restart"/>
            <w:tcBorders>
              <w:top w:val="single" w:sz="12" w:space="0" w:color="auto"/>
              <w:left w:val="single" w:sz="4" w:space="0" w:color="auto"/>
              <w:right w:val="single" w:sz="12" w:space="0" w:color="auto"/>
            </w:tcBorders>
            <w:shd w:val="clear" w:color="auto" w:fill="auto"/>
            <w:vAlign w:val="center"/>
          </w:tcPr>
          <w:p w14:paraId="36BEC210" w14:textId="77777777" w:rsidR="00543B13" w:rsidRPr="00543B13" w:rsidRDefault="00543B13" w:rsidP="00543B13">
            <w:pPr>
              <w:tabs>
                <w:tab w:val="left" w:pos="709"/>
              </w:tabs>
              <w:suppressAutoHyphens/>
              <w:autoSpaceDN w:val="0"/>
              <w:spacing w:after="0" w:line="240" w:lineRule="auto"/>
              <w:textAlignment w:val="baseline"/>
              <w:rPr>
                <w:rFonts w:ascii="Arial" w:eastAsia="Calibri" w:hAnsi="Arial" w:cs="Arial"/>
                <w:b/>
                <w:sz w:val="14"/>
                <w:szCs w:val="14"/>
              </w:rPr>
            </w:pPr>
            <w:r w:rsidRPr="00543B13">
              <w:rPr>
                <w:rFonts w:ascii="Arial" w:eastAsia="Calibri" w:hAnsi="Arial" w:cs="Arial"/>
                <w:b/>
                <w:sz w:val="14"/>
                <w:szCs w:val="14"/>
              </w:rPr>
              <w:t xml:space="preserve">Observatii </w:t>
            </w:r>
          </w:p>
        </w:tc>
      </w:tr>
      <w:tr w:rsidR="00543B13" w:rsidRPr="00920641" w14:paraId="6EC9FCCE" w14:textId="77777777" w:rsidTr="00B45ABB">
        <w:trPr>
          <w:cantSplit/>
          <w:trHeight w:val="1850"/>
          <w:tblHeader/>
        </w:trPr>
        <w:tc>
          <w:tcPr>
            <w:tcW w:w="0" w:type="auto"/>
            <w:vMerge/>
            <w:tcBorders>
              <w:top w:val="single" w:sz="4" w:space="0" w:color="auto"/>
              <w:left w:val="single" w:sz="12" w:space="0" w:color="auto"/>
              <w:bottom w:val="single" w:sz="12" w:space="0" w:color="auto"/>
              <w:right w:val="single" w:sz="4" w:space="0" w:color="auto"/>
            </w:tcBorders>
            <w:shd w:val="clear" w:color="auto" w:fill="auto"/>
            <w:vAlign w:val="center"/>
            <w:hideMark/>
          </w:tcPr>
          <w:p w14:paraId="4143B643" w14:textId="77777777" w:rsidR="00543B13" w:rsidRPr="00543B13" w:rsidRDefault="00543B13" w:rsidP="001B32E4">
            <w:pPr>
              <w:spacing w:after="0" w:line="240" w:lineRule="auto"/>
              <w:rPr>
                <w:rFonts w:ascii="Arial" w:eastAsia="Calibri" w:hAnsi="Arial" w:cs="Arial"/>
                <w:b/>
                <w:sz w:val="14"/>
                <w:szCs w:val="14"/>
              </w:rPr>
            </w:pPr>
          </w:p>
        </w:tc>
        <w:tc>
          <w:tcPr>
            <w:tcW w:w="391" w:type="pct"/>
            <w:vMerge/>
            <w:tcBorders>
              <w:top w:val="single" w:sz="4" w:space="0" w:color="auto"/>
              <w:left w:val="single" w:sz="4" w:space="0" w:color="auto"/>
              <w:bottom w:val="single" w:sz="12" w:space="0" w:color="auto"/>
              <w:right w:val="single" w:sz="4" w:space="0" w:color="auto"/>
            </w:tcBorders>
            <w:shd w:val="clear" w:color="auto" w:fill="auto"/>
            <w:vAlign w:val="center"/>
            <w:hideMark/>
          </w:tcPr>
          <w:p w14:paraId="5DB4118A" w14:textId="77777777" w:rsidR="00543B13" w:rsidRPr="00543B13" w:rsidRDefault="00543B13" w:rsidP="001B32E4">
            <w:pPr>
              <w:spacing w:after="0" w:line="240" w:lineRule="auto"/>
              <w:rPr>
                <w:rFonts w:ascii="Arial" w:eastAsia="Calibri" w:hAnsi="Arial" w:cs="Arial"/>
                <w:b/>
                <w:sz w:val="14"/>
                <w:szCs w:val="14"/>
              </w:rPr>
            </w:pPr>
          </w:p>
        </w:tc>
        <w:tc>
          <w:tcPr>
            <w:tcW w:w="134" w:type="pct"/>
            <w:tcBorders>
              <w:top w:val="single" w:sz="4" w:space="0" w:color="auto"/>
              <w:left w:val="single" w:sz="4" w:space="0" w:color="auto"/>
              <w:bottom w:val="single" w:sz="12" w:space="0" w:color="auto"/>
              <w:right w:val="single" w:sz="4" w:space="0" w:color="auto"/>
            </w:tcBorders>
            <w:shd w:val="clear" w:color="auto" w:fill="auto"/>
            <w:textDirection w:val="btLr"/>
            <w:vAlign w:val="center"/>
            <w:hideMark/>
          </w:tcPr>
          <w:p w14:paraId="6011B5DF" w14:textId="77777777" w:rsidR="00543B13" w:rsidRPr="00543B13" w:rsidRDefault="00543B13" w:rsidP="001B32E4">
            <w:pPr>
              <w:tabs>
                <w:tab w:val="left" w:pos="709"/>
              </w:tabs>
              <w:suppressAutoHyphens/>
              <w:autoSpaceDN w:val="0"/>
              <w:spacing w:after="0" w:line="240" w:lineRule="auto"/>
              <w:ind w:right="113"/>
              <w:jc w:val="center"/>
              <w:textAlignment w:val="baseline"/>
              <w:rPr>
                <w:rFonts w:ascii="Arial" w:eastAsia="Calibri" w:hAnsi="Arial" w:cs="Arial"/>
                <w:b/>
                <w:sz w:val="14"/>
                <w:szCs w:val="14"/>
              </w:rPr>
            </w:pPr>
            <w:r w:rsidRPr="00543B13">
              <w:rPr>
                <w:rFonts w:ascii="Arial" w:eastAsia="Calibri" w:hAnsi="Arial" w:cs="Arial"/>
                <w:b/>
                <w:sz w:val="14"/>
                <w:szCs w:val="14"/>
              </w:rPr>
              <w:t>Direct</w:t>
            </w:r>
          </w:p>
        </w:tc>
        <w:tc>
          <w:tcPr>
            <w:tcW w:w="134" w:type="pct"/>
            <w:tcBorders>
              <w:top w:val="single" w:sz="4" w:space="0" w:color="auto"/>
              <w:left w:val="single" w:sz="4" w:space="0" w:color="auto"/>
              <w:bottom w:val="single" w:sz="12" w:space="0" w:color="auto"/>
              <w:right w:val="single" w:sz="4" w:space="0" w:color="auto"/>
            </w:tcBorders>
            <w:shd w:val="clear" w:color="auto" w:fill="auto"/>
            <w:textDirection w:val="btLr"/>
            <w:vAlign w:val="center"/>
            <w:hideMark/>
          </w:tcPr>
          <w:p w14:paraId="227B0494" w14:textId="77777777" w:rsidR="00543B13" w:rsidRPr="00543B13" w:rsidRDefault="00543B13" w:rsidP="001B32E4">
            <w:pPr>
              <w:tabs>
                <w:tab w:val="left" w:pos="709"/>
              </w:tabs>
              <w:suppressAutoHyphens/>
              <w:autoSpaceDN w:val="0"/>
              <w:spacing w:after="0" w:line="240" w:lineRule="auto"/>
              <w:ind w:right="113"/>
              <w:jc w:val="center"/>
              <w:textAlignment w:val="baseline"/>
              <w:rPr>
                <w:rFonts w:ascii="Arial" w:eastAsia="Calibri" w:hAnsi="Arial" w:cs="Arial"/>
                <w:b/>
                <w:sz w:val="14"/>
                <w:szCs w:val="14"/>
              </w:rPr>
            </w:pPr>
            <w:r w:rsidRPr="00543B13">
              <w:rPr>
                <w:rFonts w:ascii="Arial" w:eastAsia="Calibri" w:hAnsi="Arial" w:cs="Arial"/>
                <w:b/>
                <w:sz w:val="14"/>
                <w:szCs w:val="14"/>
              </w:rPr>
              <w:t>Indirect</w:t>
            </w:r>
          </w:p>
        </w:tc>
        <w:tc>
          <w:tcPr>
            <w:tcW w:w="134" w:type="pct"/>
            <w:tcBorders>
              <w:top w:val="single" w:sz="4" w:space="0" w:color="auto"/>
              <w:left w:val="single" w:sz="4" w:space="0" w:color="auto"/>
              <w:bottom w:val="single" w:sz="12" w:space="0" w:color="auto"/>
              <w:right w:val="single" w:sz="4" w:space="0" w:color="auto"/>
            </w:tcBorders>
            <w:shd w:val="clear" w:color="auto" w:fill="auto"/>
            <w:textDirection w:val="btLr"/>
            <w:vAlign w:val="center"/>
            <w:hideMark/>
          </w:tcPr>
          <w:p w14:paraId="646B7010" w14:textId="77777777" w:rsidR="00543B13" w:rsidRPr="00543B13" w:rsidRDefault="00543B13" w:rsidP="001B32E4">
            <w:pPr>
              <w:tabs>
                <w:tab w:val="left" w:pos="709"/>
              </w:tabs>
              <w:suppressAutoHyphens/>
              <w:autoSpaceDN w:val="0"/>
              <w:spacing w:after="0" w:line="240" w:lineRule="auto"/>
              <w:ind w:right="113"/>
              <w:jc w:val="center"/>
              <w:textAlignment w:val="baseline"/>
              <w:rPr>
                <w:rFonts w:ascii="Arial" w:eastAsia="Calibri" w:hAnsi="Arial" w:cs="Arial"/>
                <w:b/>
                <w:sz w:val="14"/>
                <w:szCs w:val="14"/>
              </w:rPr>
            </w:pPr>
            <w:r w:rsidRPr="00543B13">
              <w:rPr>
                <w:rFonts w:ascii="Arial" w:eastAsia="Calibri" w:hAnsi="Arial" w:cs="Arial"/>
                <w:b/>
                <w:sz w:val="14"/>
                <w:szCs w:val="14"/>
              </w:rPr>
              <w:t>Cumulativ</w:t>
            </w:r>
          </w:p>
        </w:tc>
        <w:tc>
          <w:tcPr>
            <w:tcW w:w="134" w:type="pct"/>
            <w:tcBorders>
              <w:top w:val="single" w:sz="4" w:space="0" w:color="auto"/>
              <w:left w:val="single" w:sz="4" w:space="0" w:color="auto"/>
              <w:bottom w:val="single" w:sz="12" w:space="0" w:color="auto"/>
              <w:right w:val="single" w:sz="4" w:space="0" w:color="auto"/>
            </w:tcBorders>
            <w:shd w:val="clear" w:color="auto" w:fill="auto"/>
            <w:textDirection w:val="btLr"/>
            <w:vAlign w:val="center"/>
            <w:hideMark/>
          </w:tcPr>
          <w:p w14:paraId="08B70EE6" w14:textId="71EF32F9" w:rsidR="00543B13" w:rsidRPr="00543B13" w:rsidRDefault="00543B13" w:rsidP="001B32E4">
            <w:pPr>
              <w:tabs>
                <w:tab w:val="left" w:pos="709"/>
              </w:tabs>
              <w:suppressAutoHyphens/>
              <w:autoSpaceDN w:val="0"/>
              <w:spacing w:after="0" w:line="240" w:lineRule="auto"/>
              <w:ind w:right="113"/>
              <w:jc w:val="center"/>
              <w:textAlignment w:val="baseline"/>
              <w:rPr>
                <w:rFonts w:ascii="Arial" w:eastAsia="Calibri" w:hAnsi="Arial" w:cs="Arial"/>
                <w:b/>
                <w:sz w:val="14"/>
                <w:szCs w:val="14"/>
              </w:rPr>
            </w:pPr>
            <w:r w:rsidRPr="00543B13">
              <w:rPr>
                <w:rFonts w:ascii="Arial" w:eastAsia="Calibri" w:hAnsi="Arial" w:cs="Arial"/>
                <w:b/>
                <w:sz w:val="14"/>
                <w:szCs w:val="14"/>
              </w:rPr>
              <w:t xml:space="preserve">Impact momentan </w:t>
            </w:r>
            <w:r w:rsidR="00067FE0">
              <w:rPr>
                <w:rFonts w:ascii="Arial" w:eastAsia="Calibri" w:hAnsi="Arial" w:cs="Arial"/>
                <w:b/>
                <w:sz w:val="14"/>
                <w:szCs w:val="14"/>
              </w:rPr>
              <w:t>s</w:t>
            </w:r>
            <w:r w:rsidRPr="00543B13">
              <w:rPr>
                <w:rFonts w:ascii="Arial" w:eastAsia="Calibri" w:hAnsi="Arial" w:cs="Arial"/>
                <w:b/>
                <w:sz w:val="14"/>
                <w:szCs w:val="14"/>
              </w:rPr>
              <w:t>i reversibil</w:t>
            </w:r>
          </w:p>
        </w:tc>
        <w:tc>
          <w:tcPr>
            <w:tcW w:w="169" w:type="pct"/>
            <w:tcBorders>
              <w:top w:val="single" w:sz="4" w:space="0" w:color="auto"/>
              <w:left w:val="single" w:sz="4" w:space="0" w:color="auto"/>
              <w:bottom w:val="single" w:sz="12" w:space="0" w:color="auto"/>
              <w:right w:val="single" w:sz="4" w:space="0" w:color="auto"/>
            </w:tcBorders>
            <w:shd w:val="clear" w:color="auto" w:fill="auto"/>
            <w:textDirection w:val="btLr"/>
            <w:vAlign w:val="center"/>
            <w:hideMark/>
          </w:tcPr>
          <w:p w14:paraId="71C35569" w14:textId="3A1139FE" w:rsidR="00543B13" w:rsidRPr="00543B13" w:rsidRDefault="00543B13" w:rsidP="001B32E4">
            <w:pPr>
              <w:tabs>
                <w:tab w:val="left" w:pos="709"/>
              </w:tabs>
              <w:suppressAutoHyphens/>
              <w:autoSpaceDN w:val="0"/>
              <w:spacing w:after="0" w:line="240" w:lineRule="auto"/>
              <w:ind w:right="113"/>
              <w:jc w:val="center"/>
              <w:textAlignment w:val="baseline"/>
              <w:rPr>
                <w:rFonts w:ascii="Arial" w:eastAsia="Calibri" w:hAnsi="Arial" w:cs="Arial"/>
                <w:b/>
                <w:sz w:val="14"/>
                <w:szCs w:val="14"/>
              </w:rPr>
            </w:pPr>
            <w:r w:rsidRPr="00543B13">
              <w:rPr>
                <w:rFonts w:ascii="Arial" w:eastAsia="Calibri" w:hAnsi="Arial" w:cs="Arial"/>
                <w:b/>
                <w:sz w:val="14"/>
                <w:szCs w:val="14"/>
              </w:rPr>
              <w:t xml:space="preserve">Impact reversibil </w:t>
            </w:r>
            <w:r w:rsidR="00067FE0">
              <w:rPr>
                <w:rFonts w:ascii="Arial" w:eastAsia="Calibri" w:hAnsi="Arial" w:cs="Arial"/>
                <w:b/>
                <w:sz w:val="14"/>
                <w:szCs w:val="14"/>
              </w:rPr>
              <w:t>i</w:t>
            </w:r>
            <w:r w:rsidRPr="00543B13">
              <w:rPr>
                <w:rFonts w:ascii="Arial" w:eastAsia="Calibri" w:hAnsi="Arial" w:cs="Arial"/>
                <w:b/>
                <w:sz w:val="14"/>
                <w:szCs w:val="14"/>
              </w:rPr>
              <w:t xml:space="preserve">n timp </w:t>
            </w:r>
            <w:r w:rsidR="00067FE0">
              <w:rPr>
                <w:rFonts w:ascii="Arial" w:eastAsia="Calibri" w:hAnsi="Arial" w:cs="Arial"/>
                <w:b/>
                <w:sz w:val="14"/>
                <w:szCs w:val="14"/>
              </w:rPr>
              <w:t>i</w:t>
            </w:r>
            <w:r w:rsidRPr="00543B13">
              <w:rPr>
                <w:rFonts w:ascii="Arial" w:eastAsia="Calibri" w:hAnsi="Arial" w:cs="Arial"/>
                <w:b/>
                <w:sz w:val="14"/>
                <w:szCs w:val="14"/>
              </w:rPr>
              <w:t>ndelungat</w:t>
            </w:r>
          </w:p>
        </w:tc>
        <w:tc>
          <w:tcPr>
            <w:tcW w:w="137" w:type="pct"/>
            <w:tcBorders>
              <w:top w:val="single" w:sz="4" w:space="0" w:color="auto"/>
              <w:left w:val="single" w:sz="4" w:space="0" w:color="auto"/>
              <w:bottom w:val="single" w:sz="12" w:space="0" w:color="auto"/>
              <w:right w:val="single" w:sz="4" w:space="0" w:color="auto"/>
            </w:tcBorders>
            <w:shd w:val="clear" w:color="auto" w:fill="auto"/>
            <w:textDirection w:val="btLr"/>
            <w:vAlign w:val="center"/>
            <w:hideMark/>
          </w:tcPr>
          <w:p w14:paraId="6DB07E66" w14:textId="77777777" w:rsidR="00543B13" w:rsidRPr="00543B13" w:rsidRDefault="00543B13" w:rsidP="001B32E4">
            <w:pPr>
              <w:tabs>
                <w:tab w:val="left" w:pos="709"/>
              </w:tabs>
              <w:suppressAutoHyphens/>
              <w:autoSpaceDN w:val="0"/>
              <w:spacing w:after="0" w:line="240" w:lineRule="auto"/>
              <w:ind w:right="113"/>
              <w:jc w:val="center"/>
              <w:textAlignment w:val="baseline"/>
              <w:rPr>
                <w:rFonts w:ascii="Arial" w:eastAsia="Calibri" w:hAnsi="Arial" w:cs="Arial"/>
                <w:b/>
                <w:sz w:val="14"/>
                <w:szCs w:val="14"/>
              </w:rPr>
            </w:pPr>
            <w:r w:rsidRPr="00543B13">
              <w:rPr>
                <w:rFonts w:ascii="Arial" w:eastAsia="Calibri" w:hAnsi="Arial" w:cs="Arial"/>
                <w:b/>
                <w:sz w:val="14"/>
                <w:szCs w:val="14"/>
              </w:rPr>
              <w:t>Ireversibil</w:t>
            </w:r>
          </w:p>
        </w:tc>
        <w:tc>
          <w:tcPr>
            <w:tcW w:w="169" w:type="pct"/>
            <w:tcBorders>
              <w:top w:val="single" w:sz="4" w:space="0" w:color="auto"/>
              <w:left w:val="single" w:sz="4" w:space="0" w:color="auto"/>
              <w:bottom w:val="single" w:sz="12" w:space="0" w:color="auto"/>
              <w:right w:val="single" w:sz="4" w:space="0" w:color="auto"/>
            </w:tcBorders>
            <w:shd w:val="clear" w:color="auto" w:fill="auto"/>
            <w:textDirection w:val="btLr"/>
            <w:vAlign w:val="center"/>
            <w:hideMark/>
          </w:tcPr>
          <w:p w14:paraId="26EE0691" w14:textId="61DB4236" w:rsidR="00543B13" w:rsidRPr="00543B13" w:rsidRDefault="00067FE0" w:rsidP="001B32E4">
            <w:pPr>
              <w:tabs>
                <w:tab w:val="left" w:pos="709"/>
              </w:tabs>
              <w:suppressAutoHyphens/>
              <w:autoSpaceDN w:val="0"/>
              <w:spacing w:after="0" w:line="240" w:lineRule="auto"/>
              <w:ind w:right="113"/>
              <w:jc w:val="center"/>
              <w:textAlignment w:val="baseline"/>
              <w:rPr>
                <w:rFonts w:ascii="Arial" w:eastAsia="Calibri" w:hAnsi="Arial" w:cs="Arial"/>
                <w:b/>
                <w:sz w:val="14"/>
                <w:szCs w:val="14"/>
              </w:rPr>
            </w:pPr>
            <w:r>
              <w:rPr>
                <w:rFonts w:ascii="Arial" w:eastAsia="Calibri" w:hAnsi="Arial" w:cs="Arial"/>
                <w:b/>
                <w:sz w:val="14"/>
                <w:szCs w:val="14"/>
              </w:rPr>
              <w:t>I</w:t>
            </w:r>
            <w:r w:rsidR="00543B13" w:rsidRPr="00543B13">
              <w:rPr>
                <w:rFonts w:ascii="Arial" w:eastAsia="Calibri" w:hAnsi="Arial" w:cs="Arial"/>
                <w:b/>
                <w:sz w:val="14"/>
                <w:szCs w:val="14"/>
              </w:rPr>
              <w:t>n timpul construirii</w:t>
            </w:r>
          </w:p>
        </w:tc>
        <w:tc>
          <w:tcPr>
            <w:tcW w:w="136" w:type="pct"/>
            <w:tcBorders>
              <w:top w:val="single" w:sz="4" w:space="0" w:color="auto"/>
              <w:left w:val="single" w:sz="4" w:space="0" w:color="auto"/>
              <w:bottom w:val="single" w:sz="12" w:space="0" w:color="auto"/>
              <w:right w:val="single" w:sz="4" w:space="0" w:color="auto"/>
            </w:tcBorders>
            <w:shd w:val="clear" w:color="auto" w:fill="auto"/>
            <w:textDirection w:val="btLr"/>
            <w:vAlign w:val="center"/>
            <w:hideMark/>
          </w:tcPr>
          <w:p w14:paraId="147EB7BA" w14:textId="444E955E" w:rsidR="00543B13" w:rsidRPr="00543B13" w:rsidRDefault="00543B13" w:rsidP="001B32E4">
            <w:pPr>
              <w:tabs>
                <w:tab w:val="left" w:pos="709"/>
              </w:tabs>
              <w:suppressAutoHyphens/>
              <w:autoSpaceDN w:val="0"/>
              <w:spacing w:after="0" w:line="240" w:lineRule="auto"/>
              <w:ind w:right="113"/>
              <w:jc w:val="center"/>
              <w:textAlignment w:val="baseline"/>
              <w:rPr>
                <w:rFonts w:ascii="Arial" w:eastAsia="Calibri" w:hAnsi="Arial" w:cs="Arial"/>
                <w:b/>
                <w:sz w:val="14"/>
                <w:szCs w:val="14"/>
              </w:rPr>
            </w:pPr>
            <w:r w:rsidRPr="00543B13">
              <w:rPr>
                <w:rFonts w:ascii="Arial" w:eastAsia="Calibri" w:hAnsi="Arial" w:cs="Arial"/>
                <w:b/>
                <w:sz w:val="14"/>
                <w:szCs w:val="14"/>
              </w:rPr>
              <w:t>Dup</w:t>
            </w:r>
            <w:r w:rsidR="00067FE0">
              <w:rPr>
                <w:rFonts w:ascii="Arial" w:eastAsia="Calibri" w:hAnsi="Arial" w:cs="Arial"/>
                <w:b/>
                <w:sz w:val="14"/>
                <w:szCs w:val="14"/>
              </w:rPr>
              <w:t>a</w:t>
            </w:r>
            <w:r w:rsidRPr="00543B13">
              <w:rPr>
                <w:rFonts w:ascii="Arial" w:eastAsia="Calibri" w:hAnsi="Arial" w:cs="Arial"/>
                <w:b/>
                <w:sz w:val="14"/>
                <w:szCs w:val="14"/>
              </w:rPr>
              <w:t xml:space="preserve"> construire</w:t>
            </w:r>
          </w:p>
        </w:tc>
        <w:tc>
          <w:tcPr>
            <w:tcW w:w="134" w:type="pct"/>
            <w:tcBorders>
              <w:top w:val="single" w:sz="4" w:space="0" w:color="auto"/>
              <w:left w:val="single" w:sz="4" w:space="0" w:color="auto"/>
              <w:bottom w:val="single" w:sz="12" w:space="0" w:color="auto"/>
              <w:right w:val="single" w:sz="4" w:space="0" w:color="auto"/>
            </w:tcBorders>
            <w:shd w:val="clear" w:color="auto" w:fill="auto"/>
            <w:textDirection w:val="btLr"/>
            <w:vAlign w:val="center"/>
            <w:hideMark/>
          </w:tcPr>
          <w:p w14:paraId="5C5B263F" w14:textId="2B746AB8" w:rsidR="00543B13" w:rsidRPr="00543B13" w:rsidRDefault="00543B13" w:rsidP="001B32E4">
            <w:pPr>
              <w:tabs>
                <w:tab w:val="left" w:pos="709"/>
              </w:tabs>
              <w:suppressAutoHyphens/>
              <w:autoSpaceDN w:val="0"/>
              <w:spacing w:after="0" w:line="240" w:lineRule="auto"/>
              <w:ind w:right="113"/>
              <w:jc w:val="center"/>
              <w:textAlignment w:val="baseline"/>
              <w:rPr>
                <w:rFonts w:ascii="Arial" w:eastAsia="Calibri" w:hAnsi="Arial" w:cs="Arial"/>
                <w:b/>
                <w:sz w:val="14"/>
                <w:szCs w:val="14"/>
              </w:rPr>
            </w:pPr>
            <w:r w:rsidRPr="00543B13">
              <w:rPr>
                <w:rFonts w:ascii="Arial" w:eastAsia="Calibri" w:hAnsi="Arial" w:cs="Arial"/>
                <w:b/>
                <w:sz w:val="14"/>
                <w:szCs w:val="14"/>
              </w:rPr>
              <w:t>Pe scar</w:t>
            </w:r>
            <w:r w:rsidR="00067FE0">
              <w:rPr>
                <w:rFonts w:ascii="Arial" w:eastAsia="Calibri" w:hAnsi="Arial" w:cs="Arial"/>
                <w:b/>
                <w:sz w:val="14"/>
                <w:szCs w:val="14"/>
              </w:rPr>
              <w:t>a</w:t>
            </w:r>
            <w:r w:rsidRPr="00543B13">
              <w:rPr>
                <w:rFonts w:ascii="Arial" w:eastAsia="Calibri" w:hAnsi="Arial" w:cs="Arial"/>
                <w:b/>
                <w:sz w:val="14"/>
                <w:szCs w:val="14"/>
              </w:rPr>
              <w:t xml:space="preserve"> larg</w:t>
            </w:r>
            <w:r w:rsidR="00067FE0">
              <w:rPr>
                <w:rFonts w:ascii="Arial" w:eastAsia="Calibri" w:hAnsi="Arial" w:cs="Arial"/>
                <w:b/>
                <w:sz w:val="14"/>
                <w:szCs w:val="14"/>
              </w:rPr>
              <w:t>a</w:t>
            </w:r>
          </w:p>
        </w:tc>
        <w:tc>
          <w:tcPr>
            <w:tcW w:w="134" w:type="pct"/>
            <w:tcBorders>
              <w:top w:val="single" w:sz="4" w:space="0" w:color="auto"/>
              <w:left w:val="single" w:sz="4" w:space="0" w:color="auto"/>
              <w:bottom w:val="single" w:sz="12" w:space="0" w:color="auto"/>
              <w:right w:val="single" w:sz="4" w:space="0" w:color="auto"/>
            </w:tcBorders>
            <w:shd w:val="clear" w:color="auto" w:fill="auto"/>
            <w:textDirection w:val="btLr"/>
            <w:vAlign w:val="center"/>
            <w:hideMark/>
          </w:tcPr>
          <w:p w14:paraId="2FD72A43" w14:textId="77777777" w:rsidR="00543B13" w:rsidRPr="00543B13" w:rsidRDefault="00543B13" w:rsidP="001B32E4">
            <w:pPr>
              <w:tabs>
                <w:tab w:val="left" w:pos="709"/>
              </w:tabs>
              <w:suppressAutoHyphens/>
              <w:autoSpaceDN w:val="0"/>
              <w:spacing w:after="0" w:line="240" w:lineRule="auto"/>
              <w:ind w:right="113"/>
              <w:jc w:val="center"/>
              <w:textAlignment w:val="baseline"/>
              <w:rPr>
                <w:rFonts w:ascii="Arial" w:eastAsia="Calibri" w:hAnsi="Arial" w:cs="Arial"/>
                <w:b/>
                <w:sz w:val="14"/>
                <w:szCs w:val="14"/>
              </w:rPr>
            </w:pPr>
            <w:r w:rsidRPr="00543B13">
              <w:rPr>
                <w:rFonts w:ascii="Arial" w:eastAsia="Calibri" w:hAnsi="Arial" w:cs="Arial"/>
                <w:b/>
                <w:sz w:val="14"/>
                <w:szCs w:val="14"/>
              </w:rPr>
              <w:t>Regional</w:t>
            </w:r>
          </w:p>
        </w:tc>
        <w:tc>
          <w:tcPr>
            <w:tcW w:w="134" w:type="pct"/>
            <w:tcBorders>
              <w:top w:val="single" w:sz="4" w:space="0" w:color="auto"/>
              <w:left w:val="single" w:sz="4" w:space="0" w:color="auto"/>
              <w:bottom w:val="single" w:sz="12" w:space="0" w:color="auto"/>
              <w:right w:val="single" w:sz="4" w:space="0" w:color="auto"/>
            </w:tcBorders>
            <w:shd w:val="clear" w:color="auto" w:fill="auto"/>
            <w:textDirection w:val="btLr"/>
            <w:vAlign w:val="center"/>
            <w:hideMark/>
          </w:tcPr>
          <w:p w14:paraId="6C7D0AFA" w14:textId="77777777" w:rsidR="00543B13" w:rsidRPr="00543B13" w:rsidRDefault="00543B13" w:rsidP="001B32E4">
            <w:pPr>
              <w:tabs>
                <w:tab w:val="left" w:pos="709"/>
              </w:tabs>
              <w:suppressAutoHyphens/>
              <w:autoSpaceDN w:val="0"/>
              <w:spacing w:after="0" w:line="240" w:lineRule="auto"/>
              <w:ind w:right="113"/>
              <w:jc w:val="center"/>
              <w:textAlignment w:val="baseline"/>
              <w:rPr>
                <w:rFonts w:ascii="Arial" w:eastAsia="Calibri" w:hAnsi="Arial" w:cs="Arial"/>
                <w:b/>
                <w:sz w:val="14"/>
                <w:szCs w:val="14"/>
              </w:rPr>
            </w:pPr>
            <w:r w:rsidRPr="00543B13">
              <w:rPr>
                <w:rFonts w:ascii="Arial" w:eastAsia="Calibri" w:hAnsi="Arial" w:cs="Arial"/>
                <w:b/>
                <w:sz w:val="14"/>
                <w:szCs w:val="14"/>
              </w:rPr>
              <w:t>Local</w:t>
            </w:r>
          </w:p>
        </w:tc>
        <w:tc>
          <w:tcPr>
            <w:tcW w:w="154" w:type="pct"/>
            <w:tcBorders>
              <w:top w:val="single" w:sz="4" w:space="0" w:color="auto"/>
              <w:left w:val="single" w:sz="4" w:space="0" w:color="auto"/>
              <w:bottom w:val="single" w:sz="12" w:space="0" w:color="auto"/>
              <w:right w:val="single" w:sz="4" w:space="0" w:color="auto"/>
            </w:tcBorders>
            <w:shd w:val="clear" w:color="auto" w:fill="auto"/>
            <w:textDirection w:val="btLr"/>
            <w:vAlign w:val="center"/>
            <w:hideMark/>
          </w:tcPr>
          <w:p w14:paraId="141B1355" w14:textId="1BF56A60" w:rsidR="00543B13" w:rsidRPr="00543B13" w:rsidRDefault="00543B13" w:rsidP="001B32E4">
            <w:pPr>
              <w:tabs>
                <w:tab w:val="left" w:pos="709"/>
              </w:tabs>
              <w:suppressAutoHyphens/>
              <w:autoSpaceDN w:val="0"/>
              <w:spacing w:after="0" w:line="240" w:lineRule="auto"/>
              <w:ind w:right="113"/>
              <w:jc w:val="center"/>
              <w:textAlignment w:val="baseline"/>
              <w:rPr>
                <w:rFonts w:ascii="Arial" w:eastAsia="Calibri" w:hAnsi="Arial" w:cs="Arial"/>
                <w:b/>
                <w:sz w:val="14"/>
                <w:szCs w:val="14"/>
              </w:rPr>
            </w:pPr>
            <w:r w:rsidRPr="00543B13">
              <w:rPr>
                <w:rFonts w:ascii="Arial" w:eastAsia="Calibri" w:hAnsi="Arial" w:cs="Arial"/>
                <w:b/>
                <w:sz w:val="14"/>
                <w:szCs w:val="14"/>
              </w:rPr>
              <w:t>Total</w:t>
            </w:r>
            <w:r w:rsidR="00067FE0">
              <w:rPr>
                <w:rFonts w:ascii="Arial" w:eastAsia="Calibri" w:hAnsi="Arial" w:cs="Arial"/>
                <w:b/>
                <w:sz w:val="14"/>
                <w:szCs w:val="14"/>
              </w:rPr>
              <w:t>a</w:t>
            </w:r>
          </w:p>
        </w:tc>
        <w:tc>
          <w:tcPr>
            <w:tcW w:w="205" w:type="pct"/>
            <w:tcBorders>
              <w:top w:val="single" w:sz="4" w:space="0" w:color="auto"/>
              <w:left w:val="single" w:sz="4" w:space="0" w:color="auto"/>
              <w:bottom w:val="single" w:sz="12" w:space="0" w:color="auto"/>
              <w:right w:val="single" w:sz="4" w:space="0" w:color="auto"/>
            </w:tcBorders>
            <w:shd w:val="clear" w:color="auto" w:fill="auto"/>
            <w:textDirection w:val="btLr"/>
            <w:vAlign w:val="center"/>
            <w:hideMark/>
          </w:tcPr>
          <w:p w14:paraId="6DC156C1" w14:textId="24092B48" w:rsidR="00543B13" w:rsidRPr="00543B13" w:rsidRDefault="00543B13" w:rsidP="001B32E4">
            <w:pPr>
              <w:tabs>
                <w:tab w:val="left" w:pos="709"/>
              </w:tabs>
              <w:suppressAutoHyphens/>
              <w:autoSpaceDN w:val="0"/>
              <w:spacing w:after="0" w:line="240" w:lineRule="auto"/>
              <w:ind w:right="113"/>
              <w:jc w:val="center"/>
              <w:textAlignment w:val="baseline"/>
              <w:rPr>
                <w:rFonts w:ascii="Arial" w:eastAsia="Calibri" w:hAnsi="Arial" w:cs="Arial"/>
                <w:b/>
                <w:sz w:val="14"/>
                <w:szCs w:val="14"/>
              </w:rPr>
            </w:pPr>
            <w:r w:rsidRPr="00543B13">
              <w:rPr>
                <w:rFonts w:ascii="Arial" w:eastAsia="Calibri" w:hAnsi="Arial" w:cs="Arial"/>
                <w:b/>
                <w:sz w:val="14"/>
                <w:szCs w:val="14"/>
              </w:rPr>
              <w:t>Par</w:t>
            </w:r>
            <w:r w:rsidR="00067FE0">
              <w:rPr>
                <w:rFonts w:ascii="Arial" w:eastAsia="Calibri" w:hAnsi="Arial" w:cs="Arial"/>
                <w:b/>
                <w:sz w:val="14"/>
                <w:szCs w:val="14"/>
              </w:rPr>
              <w:t>t</w:t>
            </w:r>
            <w:r w:rsidRPr="00543B13">
              <w:rPr>
                <w:rFonts w:ascii="Arial" w:eastAsia="Calibri" w:hAnsi="Arial" w:cs="Arial"/>
                <w:b/>
                <w:sz w:val="14"/>
                <w:szCs w:val="14"/>
              </w:rPr>
              <w:t>ial</w:t>
            </w:r>
            <w:r w:rsidR="00067FE0">
              <w:rPr>
                <w:rFonts w:ascii="Arial" w:eastAsia="Calibri" w:hAnsi="Arial" w:cs="Arial"/>
                <w:b/>
                <w:sz w:val="14"/>
                <w:szCs w:val="14"/>
              </w:rPr>
              <w:t>a</w:t>
            </w:r>
          </w:p>
        </w:tc>
        <w:tc>
          <w:tcPr>
            <w:tcW w:w="139" w:type="pct"/>
            <w:tcBorders>
              <w:top w:val="single" w:sz="4" w:space="0" w:color="auto"/>
              <w:left w:val="single" w:sz="4" w:space="0" w:color="auto"/>
              <w:bottom w:val="single" w:sz="12" w:space="0" w:color="auto"/>
              <w:right w:val="single" w:sz="4" w:space="0" w:color="auto"/>
            </w:tcBorders>
            <w:shd w:val="clear" w:color="auto" w:fill="auto"/>
            <w:textDirection w:val="btLr"/>
            <w:vAlign w:val="center"/>
            <w:hideMark/>
          </w:tcPr>
          <w:p w14:paraId="2D2A10C4" w14:textId="770254C4" w:rsidR="00543B13" w:rsidRPr="00543B13" w:rsidRDefault="00543B13" w:rsidP="001B32E4">
            <w:pPr>
              <w:tabs>
                <w:tab w:val="left" w:pos="709"/>
              </w:tabs>
              <w:suppressAutoHyphens/>
              <w:autoSpaceDN w:val="0"/>
              <w:spacing w:after="0" w:line="240" w:lineRule="auto"/>
              <w:ind w:right="113"/>
              <w:jc w:val="center"/>
              <w:textAlignment w:val="baseline"/>
              <w:rPr>
                <w:rFonts w:ascii="Arial" w:eastAsia="Calibri" w:hAnsi="Arial" w:cs="Arial"/>
                <w:b/>
                <w:sz w:val="14"/>
                <w:szCs w:val="14"/>
              </w:rPr>
            </w:pPr>
            <w:r w:rsidRPr="00543B13">
              <w:rPr>
                <w:rFonts w:ascii="Arial" w:eastAsia="Calibri" w:hAnsi="Arial" w:cs="Arial"/>
                <w:b/>
                <w:sz w:val="14"/>
                <w:szCs w:val="14"/>
              </w:rPr>
              <w:t>Total</w:t>
            </w:r>
            <w:r w:rsidR="00067FE0">
              <w:rPr>
                <w:rFonts w:ascii="Arial" w:eastAsia="Calibri" w:hAnsi="Arial" w:cs="Arial"/>
                <w:b/>
                <w:sz w:val="14"/>
                <w:szCs w:val="14"/>
              </w:rPr>
              <w:t>a</w:t>
            </w:r>
          </w:p>
        </w:tc>
        <w:tc>
          <w:tcPr>
            <w:tcW w:w="225" w:type="pct"/>
            <w:tcBorders>
              <w:top w:val="single" w:sz="4" w:space="0" w:color="auto"/>
              <w:left w:val="single" w:sz="4" w:space="0" w:color="auto"/>
              <w:bottom w:val="single" w:sz="12" w:space="0" w:color="auto"/>
              <w:right w:val="single" w:sz="4" w:space="0" w:color="auto"/>
            </w:tcBorders>
            <w:shd w:val="clear" w:color="auto" w:fill="auto"/>
            <w:textDirection w:val="btLr"/>
            <w:vAlign w:val="center"/>
            <w:hideMark/>
          </w:tcPr>
          <w:p w14:paraId="41D20359" w14:textId="18E48E36" w:rsidR="00543B13" w:rsidRPr="00543B13" w:rsidRDefault="00543B13" w:rsidP="001B32E4">
            <w:pPr>
              <w:tabs>
                <w:tab w:val="left" w:pos="709"/>
              </w:tabs>
              <w:suppressAutoHyphens/>
              <w:autoSpaceDN w:val="0"/>
              <w:spacing w:after="0" w:line="240" w:lineRule="auto"/>
              <w:ind w:right="113"/>
              <w:jc w:val="center"/>
              <w:textAlignment w:val="baseline"/>
              <w:rPr>
                <w:rFonts w:ascii="Arial" w:eastAsia="Calibri" w:hAnsi="Arial" w:cs="Arial"/>
                <w:b/>
                <w:sz w:val="14"/>
                <w:szCs w:val="14"/>
              </w:rPr>
            </w:pPr>
            <w:r w:rsidRPr="00543B13">
              <w:rPr>
                <w:rFonts w:ascii="Arial" w:eastAsia="Calibri" w:hAnsi="Arial" w:cs="Arial"/>
                <w:b/>
                <w:sz w:val="14"/>
                <w:szCs w:val="14"/>
              </w:rPr>
              <w:t>Par</w:t>
            </w:r>
            <w:r w:rsidR="00067FE0">
              <w:rPr>
                <w:rFonts w:ascii="Arial" w:eastAsia="Calibri" w:hAnsi="Arial" w:cs="Arial"/>
                <w:b/>
                <w:sz w:val="14"/>
                <w:szCs w:val="14"/>
              </w:rPr>
              <w:t>t</w:t>
            </w:r>
            <w:r w:rsidRPr="00543B13">
              <w:rPr>
                <w:rFonts w:ascii="Arial" w:eastAsia="Calibri" w:hAnsi="Arial" w:cs="Arial"/>
                <w:b/>
                <w:sz w:val="14"/>
                <w:szCs w:val="14"/>
              </w:rPr>
              <w:t>ial</w:t>
            </w:r>
            <w:r w:rsidR="00067FE0">
              <w:rPr>
                <w:rFonts w:ascii="Arial" w:eastAsia="Calibri" w:hAnsi="Arial" w:cs="Arial"/>
                <w:b/>
                <w:sz w:val="14"/>
                <w:szCs w:val="14"/>
              </w:rPr>
              <w:t>a</w:t>
            </w:r>
          </w:p>
        </w:tc>
        <w:tc>
          <w:tcPr>
            <w:tcW w:w="134" w:type="pct"/>
            <w:tcBorders>
              <w:top w:val="single" w:sz="4" w:space="0" w:color="auto"/>
              <w:left w:val="single" w:sz="4" w:space="0" w:color="auto"/>
              <w:bottom w:val="single" w:sz="12" w:space="0" w:color="auto"/>
              <w:right w:val="single" w:sz="4" w:space="0" w:color="auto"/>
            </w:tcBorders>
            <w:shd w:val="clear" w:color="auto" w:fill="auto"/>
            <w:textDirection w:val="btLr"/>
            <w:vAlign w:val="center"/>
            <w:hideMark/>
          </w:tcPr>
          <w:p w14:paraId="30D7467F" w14:textId="414BEFED" w:rsidR="00543B13" w:rsidRPr="00543B13" w:rsidRDefault="00067FE0" w:rsidP="001B32E4">
            <w:pPr>
              <w:tabs>
                <w:tab w:val="left" w:pos="709"/>
              </w:tabs>
              <w:suppressAutoHyphens/>
              <w:autoSpaceDN w:val="0"/>
              <w:spacing w:after="0" w:line="240" w:lineRule="auto"/>
              <w:ind w:right="113"/>
              <w:jc w:val="center"/>
              <w:textAlignment w:val="baseline"/>
              <w:rPr>
                <w:rFonts w:ascii="Arial" w:eastAsia="Calibri" w:hAnsi="Arial" w:cs="Arial"/>
                <w:b/>
                <w:sz w:val="14"/>
                <w:szCs w:val="14"/>
              </w:rPr>
            </w:pPr>
            <w:r>
              <w:rPr>
                <w:rFonts w:ascii="Arial" w:eastAsia="Calibri" w:hAnsi="Arial" w:cs="Arial"/>
                <w:b/>
                <w:sz w:val="14"/>
                <w:szCs w:val="14"/>
              </w:rPr>
              <w:t>i</w:t>
            </w:r>
            <w:r w:rsidR="00543B13" w:rsidRPr="00543B13">
              <w:rPr>
                <w:rFonts w:ascii="Arial" w:eastAsia="Calibri" w:hAnsi="Arial" w:cs="Arial"/>
                <w:b/>
                <w:sz w:val="14"/>
                <w:szCs w:val="14"/>
              </w:rPr>
              <w:t>n timpul execu</w:t>
            </w:r>
            <w:r>
              <w:rPr>
                <w:rFonts w:ascii="Arial" w:eastAsia="Calibri" w:hAnsi="Arial" w:cs="Arial"/>
                <w:b/>
                <w:sz w:val="14"/>
                <w:szCs w:val="14"/>
              </w:rPr>
              <w:t>t</w:t>
            </w:r>
            <w:r w:rsidR="00543B13" w:rsidRPr="00543B13">
              <w:rPr>
                <w:rFonts w:ascii="Arial" w:eastAsia="Calibri" w:hAnsi="Arial" w:cs="Arial"/>
                <w:b/>
                <w:sz w:val="14"/>
                <w:szCs w:val="14"/>
              </w:rPr>
              <w:t>iei</w:t>
            </w:r>
          </w:p>
        </w:tc>
        <w:tc>
          <w:tcPr>
            <w:tcW w:w="134" w:type="pct"/>
            <w:tcBorders>
              <w:top w:val="single" w:sz="4" w:space="0" w:color="auto"/>
              <w:left w:val="single" w:sz="4" w:space="0" w:color="auto"/>
              <w:bottom w:val="single" w:sz="12" w:space="0" w:color="auto"/>
              <w:right w:val="single" w:sz="4" w:space="0" w:color="auto"/>
            </w:tcBorders>
            <w:shd w:val="clear" w:color="auto" w:fill="auto"/>
            <w:textDirection w:val="btLr"/>
            <w:vAlign w:val="center"/>
            <w:hideMark/>
          </w:tcPr>
          <w:p w14:paraId="4DB855D2" w14:textId="3D14C5E6" w:rsidR="00543B13" w:rsidRPr="00543B13" w:rsidRDefault="00067FE0" w:rsidP="001B32E4">
            <w:pPr>
              <w:tabs>
                <w:tab w:val="left" w:pos="709"/>
              </w:tabs>
              <w:suppressAutoHyphens/>
              <w:autoSpaceDN w:val="0"/>
              <w:spacing w:after="0" w:line="240" w:lineRule="auto"/>
              <w:ind w:right="113"/>
              <w:jc w:val="center"/>
              <w:textAlignment w:val="baseline"/>
              <w:rPr>
                <w:rFonts w:ascii="Arial" w:eastAsia="Calibri" w:hAnsi="Arial" w:cs="Arial"/>
                <w:b/>
                <w:sz w:val="14"/>
                <w:szCs w:val="14"/>
              </w:rPr>
            </w:pPr>
            <w:r>
              <w:rPr>
                <w:rFonts w:ascii="Arial" w:eastAsia="Calibri" w:hAnsi="Arial" w:cs="Arial"/>
                <w:b/>
                <w:sz w:val="14"/>
                <w:szCs w:val="14"/>
              </w:rPr>
              <w:t>i</w:t>
            </w:r>
            <w:r w:rsidR="00543B13" w:rsidRPr="00543B13">
              <w:rPr>
                <w:rFonts w:ascii="Arial" w:eastAsia="Calibri" w:hAnsi="Arial" w:cs="Arial"/>
                <w:b/>
                <w:sz w:val="14"/>
                <w:szCs w:val="14"/>
              </w:rPr>
              <w:t>n perioada de operare</w:t>
            </w:r>
          </w:p>
        </w:tc>
        <w:tc>
          <w:tcPr>
            <w:tcW w:w="134" w:type="pct"/>
            <w:tcBorders>
              <w:top w:val="single" w:sz="4" w:space="0" w:color="auto"/>
              <w:left w:val="single" w:sz="4" w:space="0" w:color="auto"/>
              <w:bottom w:val="single" w:sz="12" w:space="0" w:color="auto"/>
              <w:right w:val="single" w:sz="4" w:space="0" w:color="auto"/>
            </w:tcBorders>
            <w:shd w:val="clear" w:color="auto" w:fill="auto"/>
            <w:textDirection w:val="btLr"/>
            <w:vAlign w:val="center"/>
            <w:hideMark/>
          </w:tcPr>
          <w:p w14:paraId="33C13168" w14:textId="48FD9840" w:rsidR="00543B13" w:rsidRPr="00543B13" w:rsidRDefault="00067FE0" w:rsidP="001B32E4">
            <w:pPr>
              <w:tabs>
                <w:tab w:val="left" w:pos="709"/>
              </w:tabs>
              <w:suppressAutoHyphens/>
              <w:autoSpaceDN w:val="0"/>
              <w:spacing w:after="0" w:line="240" w:lineRule="auto"/>
              <w:ind w:right="113"/>
              <w:jc w:val="center"/>
              <w:textAlignment w:val="baseline"/>
              <w:rPr>
                <w:rFonts w:ascii="Arial" w:eastAsia="Calibri" w:hAnsi="Arial" w:cs="Arial"/>
                <w:b/>
                <w:sz w:val="14"/>
                <w:szCs w:val="14"/>
              </w:rPr>
            </w:pPr>
            <w:r>
              <w:rPr>
                <w:rFonts w:ascii="Arial" w:eastAsia="Calibri" w:hAnsi="Arial" w:cs="Arial"/>
                <w:b/>
                <w:sz w:val="14"/>
                <w:szCs w:val="14"/>
              </w:rPr>
              <w:t>i</w:t>
            </w:r>
            <w:r w:rsidR="00543B13" w:rsidRPr="00543B13">
              <w:rPr>
                <w:rFonts w:ascii="Arial" w:eastAsia="Calibri" w:hAnsi="Arial" w:cs="Arial"/>
                <w:b/>
                <w:sz w:val="14"/>
                <w:szCs w:val="14"/>
              </w:rPr>
              <w:t>n perioada de dezafectare</w:t>
            </w:r>
          </w:p>
        </w:tc>
        <w:tc>
          <w:tcPr>
            <w:tcW w:w="294" w:type="pct"/>
            <w:vMerge/>
            <w:tcBorders>
              <w:top w:val="single" w:sz="4" w:space="0" w:color="auto"/>
              <w:left w:val="single" w:sz="4" w:space="0" w:color="auto"/>
              <w:bottom w:val="single" w:sz="12" w:space="0" w:color="auto"/>
              <w:right w:val="single" w:sz="4" w:space="0" w:color="auto"/>
            </w:tcBorders>
            <w:shd w:val="clear" w:color="auto" w:fill="auto"/>
            <w:vAlign w:val="center"/>
            <w:hideMark/>
          </w:tcPr>
          <w:p w14:paraId="15912DA3" w14:textId="77777777" w:rsidR="00543B13" w:rsidRPr="00543B13" w:rsidRDefault="00543B13" w:rsidP="001B32E4">
            <w:pPr>
              <w:spacing w:after="0" w:line="240" w:lineRule="auto"/>
              <w:rPr>
                <w:rFonts w:ascii="Arial" w:eastAsia="Calibri" w:hAnsi="Arial" w:cs="Arial"/>
                <w:b/>
                <w:sz w:val="14"/>
                <w:szCs w:val="14"/>
              </w:rPr>
            </w:pPr>
          </w:p>
        </w:tc>
        <w:tc>
          <w:tcPr>
            <w:tcW w:w="134" w:type="pct"/>
            <w:tcBorders>
              <w:top w:val="single" w:sz="4" w:space="0" w:color="auto"/>
              <w:left w:val="single" w:sz="4" w:space="0" w:color="auto"/>
              <w:bottom w:val="single" w:sz="12" w:space="0" w:color="auto"/>
              <w:right w:val="single" w:sz="4" w:space="0" w:color="auto"/>
            </w:tcBorders>
            <w:shd w:val="clear" w:color="auto" w:fill="auto"/>
            <w:textDirection w:val="btLr"/>
            <w:vAlign w:val="center"/>
            <w:hideMark/>
          </w:tcPr>
          <w:p w14:paraId="7D908B4C" w14:textId="4F1533B0" w:rsidR="00543B13" w:rsidRPr="00543B13" w:rsidRDefault="00067FE0" w:rsidP="001B32E4">
            <w:pPr>
              <w:tabs>
                <w:tab w:val="left" w:pos="709"/>
              </w:tabs>
              <w:suppressAutoHyphens/>
              <w:autoSpaceDN w:val="0"/>
              <w:spacing w:after="0" w:line="240" w:lineRule="auto"/>
              <w:ind w:right="113"/>
              <w:jc w:val="center"/>
              <w:textAlignment w:val="baseline"/>
              <w:rPr>
                <w:rFonts w:ascii="Arial" w:eastAsia="Calibri" w:hAnsi="Arial" w:cs="Arial"/>
                <w:b/>
                <w:sz w:val="14"/>
                <w:szCs w:val="14"/>
              </w:rPr>
            </w:pPr>
            <w:r>
              <w:rPr>
                <w:rFonts w:ascii="Arial" w:eastAsia="Calibri" w:hAnsi="Arial" w:cs="Arial"/>
                <w:b/>
                <w:sz w:val="14"/>
                <w:szCs w:val="14"/>
              </w:rPr>
              <w:t>i</w:t>
            </w:r>
            <w:r w:rsidR="00543B13" w:rsidRPr="00543B13">
              <w:rPr>
                <w:rFonts w:ascii="Arial" w:eastAsia="Calibri" w:hAnsi="Arial" w:cs="Arial"/>
                <w:b/>
                <w:sz w:val="14"/>
                <w:szCs w:val="14"/>
              </w:rPr>
              <w:t>n timpul execu</w:t>
            </w:r>
            <w:r>
              <w:rPr>
                <w:rFonts w:ascii="Arial" w:eastAsia="Calibri" w:hAnsi="Arial" w:cs="Arial"/>
                <w:b/>
                <w:sz w:val="14"/>
                <w:szCs w:val="14"/>
              </w:rPr>
              <w:t>t</w:t>
            </w:r>
            <w:r w:rsidR="00543B13" w:rsidRPr="00543B13">
              <w:rPr>
                <w:rFonts w:ascii="Arial" w:eastAsia="Calibri" w:hAnsi="Arial" w:cs="Arial"/>
                <w:b/>
                <w:sz w:val="14"/>
                <w:szCs w:val="14"/>
              </w:rPr>
              <w:t>iei</w:t>
            </w:r>
          </w:p>
        </w:tc>
        <w:tc>
          <w:tcPr>
            <w:tcW w:w="134" w:type="pct"/>
            <w:tcBorders>
              <w:top w:val="single" w:sz="4" w:space="0" w:color="auto"/>
              <w:left w:val="single" w:sz="4" w:space="0" w:color="auto"/>
              <w:bottom w:val="single" w:sz="12" w:space="0" w:color="auto"/>
              <w:right w:val="single" w:sz="4" w:space="0" w:color="auto"/>
            </w:tcBorders>
            <w:shd w:val="clear" w:color="auto" w:fill="auto"/>
            <w:textDirection w:val="btLr"/>
            <w:vAlign w:val="center"/>
            <w:hideMark/>
          </w:tcPr>
          <w:p w14:paraId="2D3CCE95" w14:textId="4BFC6982" w:rsidR="00543B13" w:rsidRPr="00543B13" w:rsidRDefault="00067FE0" w:rsidP="001B32E4">
            <w:pPr>
              <w:tabs>
                <w:tab w:val="left" w:pos="709"/>
              </w:tabs>
              <w:suppressAutoHyphens/>
              <w:autoSpaceDN w:val="0"/>
              <w:spacing w:after="0" w:line="240" w:lineRule="auto"/>
              <w:ind w:right="113"/>
              <w:jc w:val="center"/>
              <w:textAlignment w:val="baseline"/>
              <w:rPr>
                <w:rFonts w:ascii="Arial" w:eastAsia="Calibri" w:hAnsi="Arial" w:cs="Arial"/>
                <w:b/>
                <w:sz w:val="14"/>
                <w:szCs w:val="14"/>
              </w:rPr>
            </w:pPr>
            <w:r>
              <w:rPr>
                <w:rFonts w:ascii="Arial" w:eastAsia="Calibri" w:hAnsi="Arial" w:cs="Arial"/>
                <w:b/>
                <w:sz w:val="14"/>
                <w:szCs w:val="14"/>
              </w:rPr>
              <w:t>i</w:t>
            </w:r>
            <w:r w:rsidR="00543B13" w:rsidRPr="00543B13">
              <w:rPr>
                <w:rFonts w:ascii="Arial" w:eastAsia="Calibri" w:hAnsi="Arial" w:cs="Arial"/>
                <w:b/>
                <w:sz w:val="14"/>
                <w:szCs w:val="14"/>
              </w:rPr>
              <w:t>n perioada de operare</w:t>
            </w:r>
          </w:p>
        </w:tc>
        <w:tc>
          <w:tcPr>
            <w:tcW w:w="160" w:type="pct"/>
            <w:tcBorders>
              <w:top w:val="single" w:sz="4" w:space="0" w:color="auto"/>
              <w:left w:val="single" w:sz="4" w:space="0" w:color="auto"/>
              <w:bottom w:val="single" w:sz="12" w:space="0" w:color="auto"/>
              <w:right w:val="single" w:sz="4" w:space="0" w:color="auto"/>
            </w:tcBorders>
            <w:shd w:val="clear" w:color="auto" w:fill="auto"/>
            <w:textDirection w:val="btLr"/>
            <w:vAlign w:val="center"/>
            <w:hideMark/>
          </w:tcPr>
          <w:p w14:paraId="10CDFA3B" w14:textId="1F306C8B" w:rsidR="00543B13" w:rsidRPr="00543B13" w:rsidRDefault="00067FE0" w:rsidP="001B32E4">
            <w:pPr>
              <w:tabs>
                <w:tab w:val="left" w:pos="709"/>
              </w:tabs>
              <w:suppressAutoHyphens/>
              <w:autoSpaceDN w:val="0"/>
              <w:spacing w:after="0" w:line="240" w:lineRule="auto"/>
              <w:ind w:right="113"/>
              <w:jc w:val="center"/>
              <w:textAlignment w:val="baseline"/>
              <w:rPr>
                <w:rFonts w:ascii="Arial" w:eastAsia="Calibri" w:hAnsi="Arial" w:cs="Arial"/>
                <w:b/>
                <w:sz w:val="14"/>
                <w:szCs w:val="14"/>
              </w:rPr>
            </w:pPr>
            <w:r>
              <w:rPr>
                <w:rFonts w:ascii="Arial" w:eastAsia="Calibri" w:hAnsi="Arial" w:cs="Arial"/>
                <w:b/>
                <w:sz w:val="14"/>
                <w:szCs w:val="14"/>
              </w:rPr>
              <w:t>i</w:t>
            </w:r>
            <w:r w:rsidR="00543B13" w:rsidRPr="00543B13">
              <w:rPr>
                <w:rFonts w:ascii="Arial" w:eastAsia="Calibri" w:hAnsi="Arial" w:cs="Arial"/>
                <w:b/>
                <w:sz w:val="14"/>
                <w:szCs w:val="14"/>
              </w:rPr>
              <w:t>n perioada de dezafectare</w:t>
            </w:r>
          </w:p>
        </w:tc>
        <w:tc>
          <w:tcPr>
            <w:tcW w:w="1063" w:type="pct"/>
            <w:vMerge/>
            <w:tcBorders>
              <w:left w:val="single" w:sz="4" w:space="0" w:color="auto"/>
              <w:bottom w:val="single" w:sz="12" w:space="0" w:color="auto"/>
              <w:right w:val="single" w:sz="12" w:space="0" w:color="auto"/>
            </w:tcBorders>
            <w:shd w:val="clear" w:color="auto" w:fill="auto"/>
            <w:textDirection w:val="btLr"/>
          </w:tcPr>
          <w:p w14:paraId="49056394" w14:textId="77777777" w:rsidR="00543B13" w:rsidRPr="00543B13" w:rsidRDefault="00543B13" w:rsidP="001B32E4">
            <w:pPr>
              <w:tabs>
                <w:tab w:val="left" w:pos="709"/>
              </w:tabs>
              <w:suppressAutoHyphens/>
              <w:autoSpaceDN w:val="0"/>
              <w:spacing w:after="0" w:line="240" w:lineRule="auto"/>
              <w:ind w:right="113"/>
              <w:jc w:val="center"/>
              <w:textAlignment w:val="baseline"/>
              <w:rPr>
                <w:rFonts w:ascii="Arial" w:eastAsia="Calibri" w:hAnsi="Arial" w:cs="Arial"/>
                <w:b/>
                <w:sz w:val="14"/>
                <w:szCs w:val="14"/>
              </w:rPr>
            </w:pPr>
          </w:p>
        </w:tc>
      </w:tr>
      <w:tr w:rsidR="00543B13" w:rsidRPr="00920641" w14:paraId="0723D11F" w14:textId="77777777" w:rsidTr="00B45ABB">
        <w:trPr>
          <w:trHeight w:val="57"/>
        </w:trPr>
        <w:tc>
          <w:tcPr>
            <w:tcW w:w="150" w:type="pct"/>
            <w:tcBorders>
              <w:top w:val="single" w:sz="12" w:space="0" w:color="auto"/>
              <w:left w:val="single" w:sz="12" w:space="0" w:color="auto"/>
              <w:bottom w:val="single" w:sz="4" w:space="0" w:color="auto"/>
              <w:right w:val="single" w:sz="4" w:space="0" w:color="auto"/>
            </w:tcBorders>
            <w:vAlign w:val="center"/>
            <w:hideMark/>
          </w:tcPr>
          <w:p w14:paraId="55F45515" w14:textId="77777777" w:rsidR="00543B13" w:rsidRPr="00543B13" w:rsidRDefault="00543B13" w:rsidP="001B32E4">
            <w:pPr>
              <w:tabs>
                <w:tab w:val="left" w:pos="709"/>
              </w:tabs>
              <w:suppressAutoHyphens/>
              <w:autoSpaceDN w:val="0"/>
              <w:spacing w:after="0" w:line="240" w:lineRule="auto"/>
              <w:jc w:val="both"/>
              <w:textAlignment w:val="baseline"/>
              <w:rPr>
                <w:rFonts w:ascii="Arial" w:eastAsia="Calibri" w:hAnsi="Arial" w:cs="Arial"/>
                <w:sz w:val="14"/>
                <w:szCs w:val="14"/>
              </w:rPr>
            </w:pPr>
            <w:r w:rsidRPr="00543B13">
              <w:rPr>
                <w:rFonts w:ascii="Arial" w:eastAsia="Calibri" w:hAnsi="Arial" w:cs="Arial"/>
                <w:sz w:val="14"/>
                <w:szCs w:val="14"/>
              </w:rPr>
              <w:t>1</w:t>
            </w:r>
          </w:p>
        </w:tc>
        <w:tc>
          <w:tcPr>
            <w:tcW w:w="391" w:type="pct"/>
            <w:tcBorders>
              <w:top w:val="single" w:sz="12" w:space="0" w:color="auto"/>
              <w:left w:val="single" w:sz="6" w:space="0" w:color="000000"/>
              <w:bottom w:val="single" w:sz="6" w:space="0" w:color="000000"/>
              <w:right w:val="single" w:sz="6" w:space="0" w:color="000000"/>
            </w:tcBorders>
            <w:shd w:val="clear" w:color="auto" w:fill="FFFFFF"/>
            <w:vAlign w:val="center"/>
            <w:hideMark/>
          </w:tcPr>
          <w:p w14:paraId="1970F65A" w14:textId="77777777" w:rsidR="00543B13" w:rsidRPr="00543B13" w:rsidRDefault="00543B13" w:rsidP="001B32E4">
            <w:pPr>
              <w:spacing w:after="0" w:line="240" w:lineRule="auto"/>
              <w:jc w:val="both"/>
              <w:rPr>
                <w:rFonts w:ascii="Arial" w:eastAsia="Calibri" w:hAnsi="Arial" w:cs="Arial"/>
                <w:sz w:val="14"/>
                <w:szCs w:val="14"/>
              </w:rPr>
            </w:pPr>
            <w:r w:rsidRPr="00543B13">
              <w:rPr>
                <w:rFonts w:ascii="Arial" w:eastAsia="Calibri" w:hAnsi="Arial" w:cs="Arial"/>
                <w:spacing w:val="-4"/>
                <w:sz w:val="14"/>
                <w:szCs w:val="14"/>
              </w:rPr>
              <w:t>Poluarea apei</w:t>
            </w:r>
          </w:p>
        </w:tc>
        <w:tc>
          <w:tcPr>
            <w:tcW w:w="134" w:type="pct"/>
            <w:tcBorders>
              <w:top w:val="single" w:sz="12" w:space="0" w:color="auto"/>
              <w:left w:val="single" w:sz="4" w:space="0" w:color="auto"/>
              <w:bottom w:val="single" w:sz="4" w:space="0" w:color="auto"/>
              <w:right w:val="single" w:sz="4" w:space="0" w:color="auto"/>
            </w:tcBorders>
            <w:vAlign w:val="center"/>
          </w:tcPr>
          <w:p w14:paraId="1DA78781"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12" w:space="0" w:color="auto"/>
              <w:left w:val="single" w:sz="4" w:space="0" w:color="auto"/>
              <w:bottom w:val="single" w:sz="4" w:space="0" w:color="auto"/>
              <w:right w:val="single" w:sz="4" w:space="0" w:color="auto"/>
            </w:tcBorders>
            <w:vAlign w:val="center"/>
            <w:hideMark/>
          </w:tcPr>
          <w:p w14:paraId="3F062B2B"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134" w:type="pct"/>
            <w:tcBorders>
              <w:top w:val="single" w:sz="12" w:space="0" w:color="auto"/>
              <w:left w:val="single" w:sz="4" w:space="0" w:color="auto"/>
              <w:bottom w:val="single" w:sz="4" w:space="0" w:color="auto"/>
              <w:right w:val="single" w:sz="4" w:space="0" w:color="auto"/>
            </w:tcBorders>
            <w:vAlign w:val="center"/>
          </w:tcPr>
          <w:p w14:paraId="6AB2D926"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12" w:space="0" w:color="auto"/>
              <w:left w:val="single" w:sz="4" w:space="0" w:color="auto"/>
              <w:bottom w:val="single" w:sz="4" w:space="0" w:color="auto"/>
              <w:right w:val="single" w:sz="4" w:space="0" w:color="auto"/>
            </w:tcBorders>
            <w:vAlign w:val="center"/>
            <w:hideMark/>
          </w:tcPr>
          <w:p w14:paraId="6A418069"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169" w:type="pct"/>
            <w:tcBorders>
              <w:top w:val="single" w:sz="12" w:space="0" w:color="auto"/>
              <w:left w:val="single" w:sz="4" w:space="0" w:color="auto"/>
              <w:bottom w:val="single" w:sz="4" w:space="0" w:color="auto"/>
              <w:right w:val="single" w:sz="4" w:space="0" w:color="auto"/>
            </w:tcBorders>
            <w:vAlign w:val="center"/>
          </w:tcPr>
          <w:p w14:paraId="6DE834C7"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7" w:type="pct"/>
            <w:tcBorders>
              <w:top w:val="single" w:sz="12" w:space="0" w:color="auto"/>
              <w:left w:val="single" w:sz="4" w:space="0" w:color="auto"/>
              <w:bottom w:val="single" w:sz="4" w:space="0" w:color="auto"/>
              <w:right w:val="single" w:sz="4" w:space="0" w:color="auto"/>
            </w:tcBorders>
            <w:vAlign w:val="center"/>
          </w:tcPr>
          <w:p w14:paraId="003DA112"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69" w:type="pct"/>
            <w:tcBorders>
              <w:top w:val="single" w:sz="12" w:space="0" w:color="auto"/>
              <w:left w:val="single" w:sz="4" w:space="0" w:color="auto"/>
              <w:bottom w:val="single" w:sz="4" w:space="0" w:color="auto"/>
              <w:right w:val="single" w:sz="4" w:space="0" w:color="auto"/>
            </w:tcBorders>
            <w:vAlign w:val="center"/>
            <w:hideMark/>
          </w:tcPr>
          <w:p w14:paraId="5758DCDF"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136" w:type="pct"/>
            <w:tcBorders>
              <w:top w:val="single" w:sz="12" w:space="0" w:color="auto"/>
              <w:left w:val="single" w:sz="4" w:space="0" w:color="auto"/>
              <w:bottom w:val="single" w:sz="4" w:space="0" w:color="auto"/>
              <w:right w:val="single" w:sz="4" w:space="0" w:color="auto"/>
            </w:tcBorders>
            <w:vAlign w:val="center"/>
            <w:hideMark/>
          </w:tcPr>
          <w:p w14:paraId="071E2CBC"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134" w:type="pct"/>
            <w:tcBorders>
              <w:top w:val="single" w:sz="12" w:space="0" w:color="auto"/>
              <w:left w:val="single" w:sz="4" w:space="0" w:color="auto"/>
              <w:bottom w:val="single" w:sz="4" w:space="0" w:color="auto"/>
              <w:right w:val="single" w:sz="4" w:space="0" w:color="auto"/>
            </w:tcBorders>
            <w:vAlign w:val="center"/>
          </w:tcPr>
          <w:p w14:paraId="2BA6E25E"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12" w:space="0" w:color="auto"/>
              <w:left w:val="single" w:sz="4" w:space="0" w:color="auto"/>
              <w:bottom w:val="single" w:sz="4" w:space="0" w:color="auto"/>
              <w:right w:val="single" w:sz="4" w:space="0" w:color="auto"/>
            </w:tcBorders>
            <w:vAlign w:val="center"/>
          </w:tcPr>
          <w:p w14:paraId="3C470139"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12" w:space="0" w:color="auto"/>
              <w:left w:val="single" w:sz="4" w:space="0" w:color="auto"/>
              <w:bottom w:val="single" w:sz="4" w:space="0" w:color="auto"/>
              <w:right w:val="single" w:sz="4" w:space="0" w:color="auto"/>
            </w:tcBorders>
            <w:vAlign w:val="center"/>
            <w:hideMark/>
          </w:tcPr>
          <w:p w14:paraId="0B06AFB7"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154" w:type="pct"/>
            <w:tcBorders>
              <w:top w:val="single" w:sz="12" w:space="0" w:color="auto"/>
              <w:left w:val="single" w:sz="4" w:space="0" w:color="auto"/>
              <w:bottom w:val="single" w:sz="4" w:space="0" w:color="auto"/>
              <w:right w:val="single" w:sz="4" w:space="0" w:color="auto"/>
            </w:tcBorders>
            <w:vAlign w:val="center"/>
            <w:hideMark/>
          </w:tcPr>
          <w:p w14:paraId="1A8FC850"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205" w:type="pct"/>
            <w:tcBorders>
              <w:top w:val="single" w:sz="12" w:space="0" w:color="auto"/>
              <w:left w:val="single" w:sz="4" w:space="0" w:color="auto"/>
              <w:bottom w:val="single" w:sz="4" w:space="0" w:color="auto"/>
              <w:right w:val="single" w:sz="4" w:space="0" w:color="auto"/>
            </w:tcBorders>
            <w:vAlign w:val="center"/>
          </w:tcPr>
          <w:p w14:paraId="19046DD2"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9" w:type="pct"/>
            <w:tcBorders>
              <w:top w:val="single" w:sz="12" w:space="0" w:color="auto"/>
              <w:left w:val="single" w:sz="4" w:space="0" w:color="auto"/>
              <w:bottom w:val="single" w:sz="4" w:space="0" w:color="auto"/>
              <w:right w:val="single" w:sz="4" w:space="0" w:color="auto"/>
            </w:tcBorders>
            <w:vAlign w:val="center"/>
            <w:hideMark/>
          </w:tcPr>
          <w:p w14:paraId="59F5D313"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225" w:type="pct"/>
            <w:tcBorders>
              <w:top w:val="single" w:sz="12" w:space="0" w:color="auto"/>
              <w:left w:val="single" w:sz="4" w:space="0" w:color="auto"/>
              <w:bottom w:val="single" w:sz="4" w:space="0" w:color="auto"/>
              <w:right w:val="single" w:sz="4" w:space="0" w:color="auto"/>
            </w:tcBorders>
            <w:vAlign w:val="center"/>
          </w:tcPr>
          <w:p w14:paraId="46AF6C2C"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12" w:space="0" w:color="auto"/>
              <w:left w:val="single" w:sz="4" w:space="0" w:color="auto"/>
              <w:bottom w:val="single" w:sz="4" w:space="0" w:color="auto"/>
              <w:right w:val="single" w:sz="4" w:space="0" w:color="auto"/>
            </w:tcBorders>
            <w:vAlign w:val="center"/>
            <w:hideMark/>
          </w:tcPr>
          <w:p w14:paraId="52D5BFE1"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-2</w:t>
            </w:r>
          </w:p>
        </w:tc>
        <w:tc>
          <w:tcPr>
            <w:tcW w:w="134" w:type="pct"/>
            <w:tcBorders>
              <w:top w:val="single" w:sz="12" w:space="0" w:color="auto"/>
              <w:left w:val="single" w:sz="4" w:space="0" w:color="auto"/>
              <w:bottom w:val="single" w:sz="4" w:space="0" w:color="auto"/>
              <w:right w:val="single" w:sz="4" w:space="0" w:color="auto"/>
            </w:tcBorders>
            <w:vAlign w:val="center"/>
            <w:hideMark/>
          </w:tcPr>
          <w:p w14:paraId="6D2F0A27"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-2</w:t>
            </w:r>
          </w:p>
        </w:tc>
        <w:tc>
          <w:tcPr>
            <w:tcW w:w="134" w:type="pct"/>
            <w:tcBorders>
              <w:top w:val="single" w:sz="12" w:space="0" w:color="auto"/>
              <w:left w:val="single" w:sz="4" w:space="0" w:color="auto"/>
              <w:bottom w:val="single" w:sz="4" w:space="0" w:color="auto"/>
              <w:right w:val="single" w:sz="4" w:space="0" w:color="auto"/>
            </w:tcBorders>
            <w:vAlign w:val="center"/>
            <w:hideMark/>
          </w:tcPr>
          <w:p w14:paraId="40A57E31"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-2</w:t>
            </w:r>
          </w:p>
        </w:tc>
        <w:tc>
          <w:tcPr>
            <w:tcW w:w="294" w:type="pct"/>
            <w:tcBorders>
              <w:top w:val="single" w:sz="12" w:space="0" w:color="auto"/>
              <w:left w:val="single" w:sz="4" w:space="0" w:color="auto"/>
              <w:bottom w:val="single" w:sz="4" w:space="0" w:color="auto"/>
              <w:right w:val="single" w:sz="4" w:space="0" w:color="auto"/>
            </w:tcBorders>
            <w:vAlign w:val="center"/>
            <w:hideMark/>
          </w:tcPr>
          <w:p w14:paraId="27E6F9BD" w14:textId="50ED8985" w:rsidR="00543B13" w:rsidRPr="00543B13" w:rsidRDefault="00A325F7"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Pr>
                <w:rFonts w:ascii="Arial" w:eastAsia="Calibri" w:hAnsi="Arial" w:cs="Arial"/>
                <w:sz w:val="14"/>
                <w:szCs w:val="14"/>
              </w:rPr>
              <w:t>Cap. 4.4</w:t>
            </w:r>
          </w:p>
        </w:tc>
        <w:tc>
          <w:tcPr>
            <w:tcW w:w="134" w:type="pct"/>
            <w:tcBorders>
              <w:top w:val="single" w:sz="12" w:space="0" w:color="auto"/>
              <w:left w:val="single" w:sz="4" w:space="0" w:color="auto"/>
              <w:bottom w:val="single" w:sz="4" w:space="0" w:color="auto"/>
              <w:right w:val="single" w:sz="4" w:space="0" w:color="auto"/>
            </w:tcBorders>
            <w:vAlign w:val="center"/>
            <w:hideMark/>
          </w:tcPr>
          <w:p w14:paraId="63079CA1"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-1</w:t>
            </w:r>
          </w:p>
        </w:tc>
        <w:tc>
          <w:tcPr>
            <w:tcW w:w="134" w:type="pct"/>
            <w:tcBorders>
              <w:top w:val="single" w:sz="12" w:space="0" w:color="auto"/>
              <w:left w:val="single" w:sz="4" w:space="0" w:color="auto"/>
              <w:bottom w:val="single" w:sz="4" w:space="0" w:color="auto"/>
              <w:right w:val="single" w:sz="4" w:space="0" w:color="auto"/>
            </w:tcBorders>
            <w:vAlign w:val="center"/>
            <w:hideMark/>
          </w:tcPr>
          <w:p w14:paraId="3610A594"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-1</w:t>
            </w:r>
          </w:p>
        </w:tc>
        <w:tc>
          <w:tcPr>
            <w:tcW w:w="160" w:type="pct"/>
            <w:tcBorders>
              <w:top w:val="single" w:sz="12" w:space="0" w:color="auto"/>
              <w:left w:val="single" w:sz="4" w:space="0" w:color="auto"/>
              <w:bottom w:val="single" w:sz="4" w:space="0" w:color="auto"/>
              <w:right w:val="single" w:sz="4" w:space="0" w:color="auto"/>
            </w:tcBorders>
            <w:vAlign w:val="center"/>
            <w:hideMark/>
          </w:tcPr>
          <w:p w14:paraId="37ACF77B"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-1</w:t>
            </w:r>
          </w:p>
        </w:tc>
        <w:tc>
          <w:tcPr>
            <w:tcW w:w="1063" w:type="pct"/>
            <w:tcBorders>
              <w:top w:val="single" w:sz="12" w:space="0" w:color="auto"/>
              <w:left w:val="single" w:sz="4" w:space="0" w:color="auto"/>
              <w:bottom w:val="single" w:sz="4" w:space="0" w:color="auto"/>
              <w:right w:val="single" w:sz="12" w:space="0" w:color="auto"/>
            </w:tcBorders>
          </w:tcPr>
          <w:p w14:paraId="019F05ED" w14:textId="0E59BEE1" w:rsidR="00543B13" w:rsidRPr="001776C2" w:rsidRDefault="00543B13" w:rsidP="001B32E4">
            <w:pPr>
              <w:tabs>
                <w:tab w:val="left" w:pos="709"/>
              </w:tabs>
              <w:suppressAutoHyphens/>
              <w:autoSpaceDN w:val="0"/>
              <w:spacing w:after="0" w:line="240" w:lineRule="auto"/>
              <w:jc w:val="both"/>
              <w:textAlignment w:val="baseline"/>
              <w:rPr>
                <w:rFonts w:ascii="Arial" w:eastAsia="Calibri" w:hAnsi="Arial" w:cs="Arial"/>
                <w:sz w:val="14"/>
                <w:szCs w:val="14"/>
              </w:rPr>
            </w:pPr>
            <w:r w:rsidRPr="001776C2">
              <w:rPr>
                <w:rFonts w:ascii="Arial" w:eastAsia="Calibri" w:hAnsi="Arial" w:cs="Arial"/>
                <w:sz w:val="14"/>
                <w:szCs w:val="14"/>
              </w:rPr>
              <w:t>Impactul poten</w:t>
            </w:r>
            <w:r w:rsidR="00067FE0">
              <w:rPr>
                <w:rFonts w:ascii="Arial" w:eastAsia="Calibri" w:hAnsi="Arial" w:cs="Arial"/>
                <w:sz w:val="14"/>
                <w:szCs w:val="14"/>
              </w:rPr>
              <w:t>t</w:t>
            </w:r>
            <w:r w:rsidRPr="001776C2">
              <w:rPr>
                <w:rFonts w:ascii="Arial" w:eastAsia="Calibri" w:hAnsi="Arial" w:cs="Arial"/>
                <w:sz w:val="14"/>
                <w:szCs w:val="14"/>
              </w:rPr>
              <w:t>ial asupra resurselor de ap</w:t>
            </w:r>
            <w:r w:rsidR="00067FE0">
              <w:rPr>
                <w:rFonts w:ascii="Arial" w:eastAsia="Calibri" w:hAnsi="Arial" w:cs="Arial"/>
                <w:sz w:val="14"/>
                <w:szCs w:val="14"/>
              </w:rPr>
              <w:t>a</w:t>
            </w:r>
            <w:r w:rsidRPr="001776C2">
              <w:rPr>
                <w:rFonts w:ascii="Arial" w:eastAsia="Calibri" w:hAnsi="Arial" w:cs="Arial"/>
                <w:sz w:val="14"/>
                <w:szCs w:val="14"/>
              </w:rPr>
              <w:t xml:space="preserve"> datorat lucr</w:t>
            </w:r>
            <w:r w:rsidR="00067FE0">
              <w:rPr>
                <w:rFonts w:ascii="Arial" w:eastAsia="Calibri" w:hAnsi="Arial" w:cs="Arial"/>
                <w:sz w:val="14"/>
                <w:szCs w:val="14"/>
              </w:rPr>
              <w:t>a</w:t>
            </w:r>
            <w:r w:rsidRPr="001776C2">
              <w:rPr>
                <w:rFonts w:ascii="Arial" w:eastAsia="Calibri" w:hAnsi="Arial" w:cs="Arial"/>
                <w:sz w:val="14"/>
                <w:szCs w:val="14"/>
              </w:rPr>
              <w:t>rilor de construc</w:t>
            </w:r>
            <w:r w:rsidR="00067FE0">
              <w:rPr>
                <w:rFonts w:ascii="Arial" w:eastAsia="Calibri" w:hAnsi="Arial" w:cs="Arial"/>
                <w:sz w:val="14"/>
                <w:szCs w:val="14"/>
              </w:rPr>
              <w:t>t</w:t>
            </w:r>
            <w:r w:rsidRPr="001776C2">
              <w:rPr>
                <w:rFonts w:ascii="Arial" w:eastAsia="Calibri" w:hAnsi="Arial" w:cs="Arial"/>
                <w:sz w:val="14"/>
                <w:szCs w:val="14"/>
              </w:rPr>
              <w:t>ie a obiectivului poate ap</w:t>
            </w:r>
            <w:r w:rsidR="00067FE0">
              <w:rPr>
                <w:rFonts w:ascii="Arial" w:eastAsia="Calibri" w:hAnsi="Arial" w:cs="Arial"/>
                <w:sz w:val="14"/>
                <w:szCs w:val="14"/>
              </w:rPr>
              <w:t>a</w:t>
            </w:r>
            <w:r w:rsidRPr="001776C2">
              <w:rPr>
                <w:rFonts w:ascii="Arial" w:eastAsia="Calibri" w:hAnsi="Arial" w:cs="Arial"/>
                <w:sz w:val="14"/>
                <w:szCs w:val="14"/>
              </w:rPr>
              <w:t>rea doar accidental, gestionarea corespunz</w:t>
            </w:r>
            <w:r w:rsidR="00067FE0">
              <w:rPr>
                <w:rFonts w:ascii="Arial" w:eastAsia="Calibri" w:hAnsi="Arial" w:cs="Arial"/>
                <w:sz w:val="14"/>
                <w:szCs w:val="14"/>
              </w:rPr>
              <w:t>a</w:t>
            </w:r>
            <w:r w:rsidRPr="001776C2">
              <w:rPr>
                <w:rFonts w:ascii="Arial" w:eastAsia="Calibri" w:hAnsi="Arial" w:cs="Arial"/>
                <w:sz w:val="14"/>
                <w:szCs w:val="14"/>
              </w:rPr>
              <w:t xml:space="preserve">toare a materialelor </w:t>
            </w:r>
            <w:r w:rsidR="00067FE0">
              <w:rPr>
                <w:rFonts w:ascii="Arial" w:eastAsia="Calibri" w:hAnsi="Arial" w:cs="Arial"/>
                <w:sz w:val="14"/>
                <w:szCs w:val="14"/>
              </w:rPr>
              <w:t>s</w:t>
            </w:r>
            <w:r w:rsidRPr="001776C2">
              <w:rPr>
                <w:rFonts w:ascii="Arial" w:eastAsia="Calibri" w:hAnsi="Arial" w:cs="Arial"/>
                <w:sz w:val="14"/>
                <w:szCs w:val="14"/>
              </w:rPr>
              <w:t xml:space="preserve">i produselor utilizate </w:t>
            </w:r>
            <w:r w:rsidR="00067FE0">
              <w:rPr>
                <w:rFonts w:ascii="Arial" w:eastAsia="Calibri" w:hAnsi="Arial" w:cs="Arial"/>
                <w:sz w:val="14"/>
                <w:szCs w:val="14"/>
              </w:rPr>
              <w:t>i</w:t>
            </w:r>
            <w:r w:rsidRPr="001776C2">
              <w:rPr>
                <w:rFonts w:ascii="Arial" w:eastAsia="Calibri" w:hAnsi="Arial" w:cs="Arial"/>
                <w:sz w:val="14"/>
                <w:szCs w:val="14"/>
              </w:rPr>
              <w:t>n perioada de execu</w:t>
            </w:r>
            <w:r w:rsidR="00067FE0">
              <w:rPr>
                <w:rFonts w:ascii="Arial" w:eastAsia="Calibri" w:hAnsi="Arial" w:cs="Arial"/>
                <w:sz w:val="14"/>
                <w:szCs w:val="14"/>
              </w:rPr>
              <w:t>t</w:t>
            </w:r>
            <w:r w:rsidRPr="001776C2">
              <w:rPr>
                <w:rFonts w:ascii="Arial" w:eastAsia="Calibri" w:hAnsi="Arial" w:cs="Arial"/>
                <w:sz w:val="14"/>
                <w:szCs w:val="14"/>
              </w:rPr>
              <w:t>ie reduc</w:t>
            </w:r>
            <w:r w:rsidR="00067FE0">
              <w:rPr>
                <w:rFonts w:ascii="Arial" w:eastAsia="Calibri" w:hAnsi="Arial" w:cs="Arial"/>
                <w:sz w:val="14"/>
                <w:szCs w:val="14"/>
              </w:rPr>
              <w:t>a</w:t>
            </w:r>
            <w:r w:rsidRPr="001776C2">
              <w:rPr>
                <w:rFonts w:ascii="Arial" w:eastAsia="Calibri" w:hAnsi="Arial" w:cs="Arial"/>
                <w:sz w:val="14"/>
                <w:szCs w:val="14"/>
              </w:rPr>
              <w:t xml:space="preserve">nd </w:t>
            </w:r>
            <w:r w:rsidR="00067FE0">
              <w:rPr>
                <w:rFonts w:ascii="Arial" w:eastAsia="Calibri" w:hAnsi="Arial" w:cs="Arial"/>
                <w:sz w:val="14"/>
                <w:szCs w:val="14"/>
              </w:rPr>
              <w:t>i</w:t>
            </w:r>
            <w:r w:rsidRPr="001776C2">
              <w:rPr>
                <w:rFonts w:ascii="Arial" w:eastAsia="Calibri" w:hAnsi="Arial" w:cs="Arial"/>
                <w:sz w:val="14"/>
                <w:szCs w:val="14"/>
              </w:rPr>
              <w:t>n mod semnificativ probabilitatea apari</w:t>
            </w:r>
            <w:r w:rsidR="00067FE0">
              <w:rPr>
                <w:rFonts w:ascii="Arial" w:eastAsia="Calibri" w:hAnsi="Arial" w:cs="Arial"/>
                <w:sz w:val="14"/>
                <w:szCs w:val="14"/>
              </w:rPr>
              <w:t>t</w:t>
            </w:r>
            <w:r w:rsidRPr="001776C2">
              <w:rPr>
                <w:rFonts w:ascii="Arial" w:eastAsia="Calibri" w:hAnsi="Arial" w:cs="Arial"/>
                <w:sz w:val="14"/>
                <w:szCs w:val="14"/>
              </w:rPr>
              <w:t>iei. Impactul asupra apelor pe durata etapei de construc</w:t>
            </w:r>
            <w:r w:rsidR="00067FE0">
              <w:rPr>
                <w:rFonts w:ascii="Arial" w:eastAsia="Calibri" w:hAnsi="Arial" w:cs="Arial"/>
                <w:sz w:val="14"/>
                <w:szCs w:val="14"/>
              </w:rPr>
              <w:t>t</w:t>
            </w:r>
            <w:r w:rsidRPr="001776C2">
              <w:rPr>
                <w:rFonts w:ascii="Arial" w:eastAsia="Calibri" w:hAnsi="Arial" w:cs="Arial"/>
                <w:sz w:val="14"/>
                <w:szCs w:val="14"/>
              </w:rPr>
              <w:t xml:space="preserve">ie inainte de aplicare a masurilor de reducere/diminuare este considerat negativ, indirect, impact momentan </w:t>
            </w:r>
            <w:r w:rsidR="00067FE0">
              <w:rPr>
                <w:rFonts w:ascii="Arial" w:eastAsia="Calibri" w:hAnsi="Arial" w:cs="Arial"/>
                <w:sz w:val="14"/>
                <w:szCs w:val="14"/>
              </w:rPr>
              <w:t>s</w:t>
            </w:r>
            <w:r w:rsidRPr="001776C2">
              <w:rPr>
                <w:rFonts w:ascii="Arial" w:eastAsia="Calibri" w:hAnsi="Arial" w:cs="Arial"/>
                <w:sz w:val="14"/>
                <w:szCs w:val="14"/>
              </w:rPr>
              <w:t>i reversibil, ce se va manifesta pe durata construc</w:t>
            </w:r>
            <w:r w:rsidR="00067FE0">
              <w:rPr>
                <w:rFonts w:ascii="Arial" w:eastAsia="Calibri" w:hAnsi="Arial" w:cs="Arial"/>
                <w:sz w:val="14"/>
                <w:szCs w:val="14"/>
              </w:rPr>
              <w:t>t</w:t>
            </w:r>
            <w:r w:rsidRPr="001776C2">
              <w:rPr>
                <w:rFonts w:ascii="Arial" w:eastAsia="Calibri" w:hAnsi="Arial" w:cs="Arial"/>
                <w:sz w:val="14"/>
                <w:szCs w:val="14"/>
              </w:rPr>
              <w:t xml:space="preserve">iei, local, este considerat un impact negativ moderat. </w:t>
            </w:r>
          </w:p>
          <w:p w14:paraId="4CB2F936" w14:textId="77777777" w:rsidR="00543B13" w:rsidRPr="001776C2" w:rsidRDefault="00543B13" w:rsidP="001B32E4">
            <w:pPr>
              <w:tabs>
                <w:tab w:val="left" w:pos="709"/>
              </w:tabs>
              <w:suppressAutoHyphens/>
              <w:autoSpaceDN w:val="0"/>
              <w:spacing w:after="0" w:line="240" w:lineRule="auto"/>
              <w:jc w:val="both"/>
              <w:textAlignment w:val="baseline"/>
              <w:rPr>
                <w:rFonts w:ascii="Arial" w:eastAsia="Calibri" w:hAnsi="Arial" w:cs="Arial"/>
                <w:sz w:val="14"/>
                <w:szCs w:val="14"/>
              </w:rPr>
            </w:pPr>
          </w:p>
          <w:p w14:paraId="090F7B97" w14:textId="1E64D7CF" w:rsidR="00543B13" w:rsidRPr="001776C2" w:rsidRDefault="00067FE0" w:rsidP="001B32E4">
            <w:pPr>
              <w:tabs>
                <w:tab w:val="left" w:pos="709"/>
              </w:tabs>
              <w:suppressAutoHyphens/>
              <w:autoSpaceDN w:val="0"/>
              <w:spacing w:after="0" w:line="240" w:lineRule="auto"/>
              <w:jc w:val="both"/>
              <w:textAlignment w:val="baseline"/>
              <w:rPr>
                <w:rFonts w:ascii="Arial" w:eastAsia="Calibri" w:hAnsi="Arial" w:cs="Arial"/>
                <w:sz w:val="14"/>
                <w:szCs w:val="14"/>
              </w:rPr>
            </w:pPr>
            <w:r>
              <w:rPr>
                <w:rFonts w:ascii="Arial" w:eastAsia="Calibri" w:hAnsi="Arial" w:cs="Arial"/>
                <w:sz w:val="14"/>
                <w:szCs w:val="14"/>
              </w:rPr>
              <w:t>I</w:t>
            </w:r>
            <w:r w:rsidR="00543B13" w:rsidRPr="001776C2">
              <w:rPr>
                <w:rFonts w:ascii="Arial" w:eastAsia="Calibri" w:hAnsi="Arial" w:cs="Arial"/>
                <w:sz w:val="14"/>
                <w:szCs w:val="14"/>
              </w:rPr>
              <w:t xml:space="preserve">n perioada de </w:t>
            </w:r>
            <w:r w:rsidR="001B32E4" w:rsidRPr="001776C2">
              <w:rPr>
                <w:rFonts w:ascii="Arial" w:eastAsia="Calibri" w:hAnsi="Arial" w:cs="Arial"/>
                <w:sz w:val="14"/>
                <w:szCs w:val="14"/>
              </w:rPr>
              <w:t>operare</w:t>
            </w:r>
            <w:r w:rsidR="00543B13" w:rsidRPr="001776C2">
              <w:rPr>
                <w:rFonts w:ascii="Arial" w:eastAsia="Calibri" w:hAnsi="Arial" w:cs="Arial"/>
                <w:sz w:val="14"/>
                <w:szCs w:val="14"/>
              </w:rPr>
              <w:t xml:space="preserve">, </w:t>
            </w:r>
            <w:r w:rsidR="001B32E4" w:rsidRPr="001776C2">
              <w:rPr>
                <w:rFonts w:ascii="Arial" w:eastAsia="Calibri" w:hAnsi="Arial" w:cs="Arial"/>
                <w:sz w:val="14"/>
                <w:szCs w:val="14"/>
              </w:rPr>
              <w:t xml:space="preserve">apele pluviale sunt sistematizata si </w:t>
            </w:r>
            <w:r w:rsidR="00B11CF7" w:rsidRPr="001776C2">
              <w:rPr>
                <w:rFonts w:ascii="Arial" w:eastAsia="Calibri" w:hAnsi="Arial" w:cs="Arial"/>
                <w:sz w:val="14"/>
                <w:szCs w:val="14"/>
              </w:rPr>
              <w:t>epurate corespunzator</w:t>
            </w:r>
            <w:r w:rsidR="00543B13" w:rsidRPr="001776C2">
              <w:rPr>
                <w:rFonts w:ascii="Arial" w:eastAsia="Calibri" w:hAnsi="Arial" w:cs="Arial"/>
                <w:sz w:val="14"/>
                <w:szCs w:val="14"/>
              </w:rPr>
              <w:t>.</w:t>
            </w:r>
          </w:p>
          <w:p w14:paraId="41404250" w14:textId="3E869D6C" w:rsidR="001776C2" w:rsidRPr="001776C2" w:rsidRDefault="001776C2" w:rsidP="001B32E4">
            <w:pPr>
              <w:tabs>
                <w:tab w:val="left" w:pos="709"/>
              </w:tabs>
              <w:suppressAutoHyphens/>
              <w:autoSpaceDN w:val="0"/>
              <w:spacing w:after="0" w:line="240" w:lineRule="auto"/>
              <w:jc w:val="both"/>
              <w:textAlignment w:val="baseline"/>
              <w:rPr>
                <w:rFonts w:ascii="Arial" w:hAnsi="Arial" w:cs="Arial"/>
                <w:color w:val="000000"/>
                <w:sz w:val="14"/>
                <w:szCs w:val="14"/>
                <w:lang w:val="fr-CA"/>
              </w:rPr>
            </w:pPr>
            <w:r w:rsidRPr="001776C2">
              <w:rPr>
                <w:rFonts w:ascii="Arial" w:hAnsi="Arial" w:cs="Arial"/>
                <w:color w:val="000000"/>
                <w:sz w:val="14"/>
                <w:szCs w:val="14"/>
                <w:lang w:val="fr-CA"/>
              </w:rPr>
              <w:t xml:space="preserve">In perioada de exploatare a </w:t>
            </w:r>
            <w:r w:rsidR="004C2EEA">
              <w:rPr>
                <w:rFonts w:ascii="Arial" w:hAnsi="Arial" w:cs="Arial"/>
                <w:color w:val="000000"/>
                <w:sz w:val="14"/>
                <w:szCs w:val="14"/>
                <w:lang w:val="fr-CA"/>
              </w:rPr>
              <w:t>investitie</w:t>
            </w:r>
            <w:r w:rsidRPr="001776C2">
              <w:rPr>
                <w:rFonts w:ascii="Arial" w:hAnsi="Arial" w:cs="Arial"/>
                <w:color w:val="000000"/>
                <w:sz w:val="14"/>
                <w:szCs w:val="14"/>
                <w:lang w:val="fr-CA"/>
              </w:rPr>
              <w:t xml:space="preserve"> va fi inregistrat impact pozitiv asupra calitatii apelor datorita </w:t>
            </w:r>
            <w:r w:rsidR="004C2EEA">
              <w:rPr>
                <w:rFonts w:ascii="Arial" w:hAnsi="Arial" w:cs="Arial"/>
                <w:color w:val="000000"/>
                <w:sz w:val="14"/>
                <w:szCs w:val="14"/>
                <w:lang w:val="fr-CA"/>
              </w:rPr>
              <w:t>existentei</w:t>
            </w:r>
            <w:r w:rsidRPr="001776C2">
              <w:rPr>
                <w:rFonts w:ascii="Arial" w:hAnsi="Arial" w:cs="Arial"/>
                <w:color w:val="000000"/>
                <w:sz w:val="14"/>
                <w:szCs w:val="14"/>
                <w:lang w:val="fr-CA"/>
              </w:rPr>
              <w:t xml:space="preserve"> sistemului de scurgere a apelor pluviale si </w:t>
            </w:r>
            <w:r w:rsidR="000D5C96">
              <w:rPr>
                <w:rFonts w:ascii="Arial" w:hAnsi="Arial" w:cs="Arial"/>
                <w:color w:val="000000"/>
                <w:sz w:val="14"/>
                <w:szCs w:val="14"/>
                <w:lang w:val="fr-CA"/>
              </w:rPr>
              <w:t>a sistemelor de epurare si prepurare a apelor uzate</w:t>
            </w:r>
            <w:r w:rsidRPr="001776C2">
              <w:rPr>
                <w:rFonts w:ascii="Arial" w:hAnsi="Arial" w:cs="Arial"/>
                <w:color w:val="000000"/>
                <w:sz w:val="14"/>
                <w:szCs w:val="14"/>
                <w:lang w:val="fr-CA"/>
              </w:rPr>
              <w:t>, astfel incat la deversarea in emisarul natural sa respecte prevederile NTPA 001/2002.</w:t>
            </w:r>
          </w:p>
          <w:p w14:paraId="53F5CE37" w14:textId="390312EE" w:rsidR="001776C2" w:rsidRPr="001776C2" w:rsidRDefault="001776C2" w:rsidP="001B32E4">
            <w:pPr>
              <w:tabs>
                <w:tab w:val="left" w:pos="709"/>
              </w:tabs>
              <w:suppressAutoHyphens/>
              <w:autoSpaceDN w:val="0"/>
              <w:spacing w:after="0" w:line="240" w:lineRule="auto"/>
              <w:jc w:val="both"/>
              <w:textAlignment w:val="baseline"/>
              <w:rPr>
                <w:rFonts w:ascii="Arial" w:eastAsia="Calibri" w:hAnsi="Arial" w:cs="Arial"/>
                <w:sz w:val="14"/>
                <w:szCs w:val="14"/>
              </w:rPr>
            </w:pPr>
            <w:r w:rsidRPr="001776C2">
              <w:rPr>
                <w:rFonts w:ascii="Arial" w:hAnsi="Arial" w:cs="Arial"/>
                <w:sz w:val="14"/>
                <w:szCs w:val="14"/>
              </w:rPr>
              <w:t xml:space="preserve">Lucrarile propuse va avea un efect benefic in zona analizata. </w:t>
            </w:r>
            <w:r w:rsidR="000D5C96">
              <w:rPr>
                <w:rFonts w:ascii="Arial" w:hAnsi="Arial" w:cs="Arial"/>
                <w:sz w:val="14"/>
                <w:szCs w:val="14"/>
              </w:rPr>
              <w:t>Existenta sistemelor de tratare a aerului si operarea statiei de epurare la parametrii proiectati conduce la</w:t>
            </w:r>
            <w:r w:rsidRPr="001776C2">
              <w:rPr>
                <w:rFonts w:ascii="Arial" w:hAnsi="Arial" w:cs="Arial"/>
                <w:sz w:val="14"/>
                <w:szCs w:val="14"/>
              </w:rPr>
              <w:t xml:space="preserve"> reducea emisiilor si concentratiilor de poluanti in aer si implicit a celor antrenati de apele pluviale</w:t>
            </w:r>
          </w:p>
          <w:p w14:paraId="32050F2C" w14:textId="4B2C7FE5" w:rsidR="00543B13" w:rsidRPr="001776C2" w:rsidRDefault="00543B13" w:rsidP="001B32E4">
            <w:pPr>
              <w:tabs>
                <w:tab w:val="left" w:pos="709"/>
              </w:tabs>
              <w:suppressAutoHyphens/>
              <w:autoSpaceDN w:val="0"/>
              <w:spacing w:after="0" w:line="240" w:lineRule="auto"/>
              <w:jc w:val="both"/>
              <w:textAlignment w:val="baseline"/>
              <w:rPr>
                <w:rFonts w:ascii="Arial" w:eastAsia="Calibri" w:hAnsi="Arial" w:cs="Arial"/>
                <w:sz w:val="14"/>
                <w:szCs w:val="14"/>
              </w:rPr>
            </w:pPr>
            <w:r w:rsidRPr="001776C2">
              <w:rPr>
                <w:rFonts w:ascii="Arial" w:eastAsia="Calibri" w:hAnsi="Arial" w:cs="Arial"/>
                <w:sz w:val="14"/>
                <w:szCs w:val="14"/>
              </w:rPr>
              <w:t xml:space="preserve">Astfel, impactul asupra apelor pe durata de operare este considerat negativ nesemnificativ, direct, reversibil </w:t>
            </w:r>
            <w:r w:rsidR="00067FE0">
              <w:rPr>
                <w:rFonts w:ascii="Arial" w:eastAsia="Calibri" w:hAnsi="Arial" w:cs="Arial"/>
                <w:sz w:val="14"/>
                <w:szCs w:val="14"/>
              </w:rPr>
              <w:t>i</w:t>
            </w:r>
            <w:r w:rsidRPr="001776C2">
              <w:rPr>
                <w:rFonts w:ascii="Arial" w:eastAsia="Calibri" w:hAnsi="Arial" w:cs="Arial"/>
                <w:sz w:val="14"/>
                <w:szCs w:val="14"/>
              </w:rPr>
              <w:t xml:space="preserve">n timp </w:t>
            </w:r>
            <w:r w:rsidR="00067FE0">
              <w:rPr>
                <w:rFonts w:ascii="Arial" w:eastAsia="Calibri" w:hAnsi="Arial" w:cs="Arial"/>
                <w:sz w:val="14"/>
                <w:szCs w:val="14"/>
              </w:rPr>
              <w:t>i</w:t>
            </w:r>
            <w:r w:rsidRPr="001776C2">
              <w:rPr>
                <w:rFonts w:ascii="Arial" w:eastAsia="Calibri" w:hAnsi="Arial" w:cs="Arial"/>
                <w:sz w:val="14"/>
                <w:szCs w:val="14"/>
              </w:rPr>
              <w:t xml:space="preserve">ndelungat, ce se va manifesta pe </w:t>
            </w:r>
            <w:r w:rsidR="00067FE0">
              <w:rPr>
                <w:rFonts w:ascii="Arial" w:eastAsia="Calibri" w:hAnsi="Arial" w:cs="Arial"/>
                <w:sz w:val="14"/>
                <w:szCs w:val="14"/>
              </w:rPr>
              <w:t>i</w:t>
            </w:r>
            <w:r w:rsidRPr="001776C2">
              <w:rPr>
                <w:rFonts w:ascii="Arial" w:eastAsia="Calibri" w:hAnsi="Arial" w:cs="Arial"/>
                <w:sz w:val="14"/>
                <w:szCs w:val="14"/>
              </w:rPr>
              <w:t>ntreaga durat</w:t>
            </w:r>
            <w:r w:rsidR="00067FE0">
              <w:rPr>
                <w:rFonts w:ascii="Arial" w:eastAsia="Calibri" w:hAnsi="Arial" w:cs="Arial"/>
                <w:sz w:val="14"/>
                <w:szCs w:val="14"/>
              </w:rPr>
              <w:t>a</w:t>
            </w:r>
            <w:r w:rsidRPr="001776C2">
              <w:rPr>
                <w:rFonts w:ascii="Arial" w:eastAsia="Calibri" w:hAnsi="Arial" w:cs="Arial"/>
                <w:sz w:val="14"/>
                <w:szCs w:val="14"/>
              </w:rPr>
              <w:t xml:space="preserve"> a exploat</w:t>
            </w:r>
            <w:r w:rsidR="00067FE0">
              <w:rPr>
                <w:rFonts w:ascii="Arial" w:eastAsia="Calibri" w:hAnsi="Arial" w:cs="Arial"/>
                <w:sz w:val="14"/>
                <w:szCs w:val="14"/>
              </w:rPr>
              <w:t>a</w:t>
            </w:r>
            <w:r w:rsidRPr="001776C2">
              <w:rPr>
                <w:rFonts w:ascii="Arial" w:eastAsia="Calibri" w:hAnsi="Arial" w:cs="Arial"/>
                <w:sz w:val="14"/>
                <w:szCs w:val="14"/>
              </w:rPr>
              <w:t>rii, regional</w:t>
            </w:r>
            <w:r w:rsidR="00B11CF7" w:rsidRPr="001776C2">
              <w:rPr>
                <w:rFonts w:ascii="Arial" w:eastAsia="Calibri" w:hAnsi="Arial" w:cs="Arial"/>
                <w:sz w:val="14"/>
                <w:szCs w:val="14"/>
              </w:rPr>
              <w:t>, in punctele de descarcare locale in emisar natural</w:t>
            </w:r>
            <w:r w:rsidRPr="001776C2">
              <w:rPr>
                <w:rFonts w:ascii="Arial" w:eastAsia="Calibri" w:hAnsi="Arial" w:cs="Arial"/>
                <w:sz w:val="14"/>
                <w:szCs w:val="14"/>
              </w:rPr>
              <w:t>, cu posibilitate total</w:t>
            </w:r>
            <w:r w:rsidR="00067FE0">
              <w:rPr>
                <w:rFonts w:ascii="Arial" w:eastAsia="Calibri" w:hAnsi="Arial" w:cs="Arial"/>
                <w:sz w:val="14"/>
                <w:szCs w:val="14"/>
              </w:rPr>
              <w:t>a</w:t>
            </w:r>
            <w:r w:rsidRPr="001776C2">
              <w:rPr>
                <w:rFonts w:ascii="Arial" w:eastAsia="Calibri" w:hAnsi="Arial" w:cs="Arial"/>
                <w:sz w:val="14"/>
                <w:szCs w:val="14"/>
              </w:rPr>
              <w:t xml:space="preserve"> de monitorizare.</w:t>
            </w:r>
          </w:p>
        </w:tc>
      </w:tr>
      <w:tr w:rsidR="00543B13" w:rsidRPr="00920641" w14:paraId="4D00D666" w14:textId="77777777" w:rsidTr="00B45ABB">
        <w:trPr>
          <w:trHeight w:val="57"/>
        </w:trPr>
        <w:tc>
          <w:tcPr>
            <w:tcW w:w="150" w:type="pct"/>
            <w:tcBorders>
              <w:top w:val="single" w:sz="4" w:space="0" w:color="auto"/>
              <w:left w:val="single" w:sz="12" w:space="0" w:color="auto"/>
              <w:bottom w:val="single" w:sz="4" w:space="0" w:color="auto"/>
              <w:right w:val="single" w:sz="4" w:space="0" w:color="auto"/>
            </w:tcBorders>
            <w:vAlign w:val="center"/>
            <w:hideMark/>
          </w:tcPr>
          <w:p w14:paraId="041A4657" w14:textId="77777777" w:rsidR="00543B13" w:rsidRPr="00543B13" w:rsidRDefault="00543B13" w:rsidP="001B32E4">
            <w:pPr>
              <w:tabs>
                <w:tab w:val="left" w:pos="709"/>
              </w:tabs>
              <w:suppressAutoHyphens/>
              <w:autoSpaceDN w:val="0"/>
              <w:spacing w:after="0" w:line="240" w:lineRule="auto"/>
              <w:jc w:val="both"/>
              <w:textAlignment w:val="baseline"/>
              <w:rPr>
                <w:rFonts w:ascii="Arial" w:eastAsia="Calibri" w:hAnsi="Arial" w:cs="Arial"/>
                <w:sz w:val="14"/>
                <w:szCs w:val="14"/>
              </w:rPr>
            </w:pPr>
            <w:r w:rsidRPr="00543B13">
              <w:rPr>
                <w:rFonts w:ascii="Arial" w:eastAsia="Calibri" w:hAnsi="Arial" w:cs="Arial"/>
                <w:sz w:val="14"/>
                <w:szCs w:val="14"/>
              </w:rPr>
              <w:lastRenderedPageBreak/>
              <w:t>2</w:t>
            </w:r>
          </w:p>
        </w:tc>
        <w:tc>
          <w:tcPr>
            <w:tcW w:w="391" w:type="pct"/>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7F09344B" w14:textId="77777777" w:rsidR="00543B13" w:rsidRPr="00543B13" w:rsidRDefault="00543B13" w:rsidP="001B32E4">
            <w:pPr>
              <w:spacing w:after="0" w:line="240" w:lineRule="auto"/>
              <w:jc w:val="both"/>
              <w:rPr>
                <w:rFonts w:ascii="Arial" w:eastAsia="Calibri" w:hAnsi="Arial" w:cs="Arial"/>
                <w:sz w:val="14"/>
                <w:szCs w:val="14"/>
              </w:rPr>
            </w:pPr>
            <w:r w:rsidRPr="00543B13">
              <w:rPr>
                <w:rFonts w:ascii="Arial" w:eastAsia="Calibri" w:hAnsi="Arial" w:cs="Arial"/>
                <w:spacing w:val="-3"/>
                <w:sz w:val="14"/>
                <w:szCs w:val="14"/>
              </w:rPr>
              <w:t>Poluarea aerului</w:t>
            </w:r>
          </w:p>
        </w:tc>
        <w:tc>
          <w:tcPr>
            <w:tcW w:w="134" w:type="pct"/>
            <w:tcBorders>
              <w:top w:val="single" w:sz="4" w:space="0" w:color="auto"/>
              <w:left w:val="single" w:sz="4" w:space="0" w:color="auto"/>
              <w:bottom w:val="single" w:sz="4" w:space="0" w:color="auto"/>
              <w:right w:val="single" w:sz="4" w:space="0" w:color="auto"/>
            </w:tcBorders>
            <w:vAlign w:val="center"/>
            <w:hideMark/>
          </w:tcPr>
          <w:p w14:paraId="1F282665"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134" w:type="pct"/>
            <w:tcBorders>
              <w:top w:val="single" w:sz="4" w:space="0" w:color="auto"/>
              <w:left w:val="single" w:sz="4" w:space="0" w:color="auto"/>
              <w:bottom w:val="single" w:sz="4" w:space="0" w:color="auto"/>
              <w:right w:val="single" w:sz="4" w:space="0" w:color="auto"/>
            </w:tcBorders>
            <w:vAlign w:val="center"/>
          </w:tcPr>
          <w:p w14:paraId="6255C1FD"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0EFFE3D3"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hideMark/>
          </w:tcPr>
          <w:p w14:paraId="09D3D220"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169" w:type="pct"/>
            <w:tcBorders>
              <w:top w:val="single" w:sz="4" w:space="0" w:color="auto"/>
              <w:left w:val="single" w:sz="4" w:space="0" w:color="auto"/>
              <w:bottom w:val="single" w:sz="4" w:space="0" w:color="auto"/>
              <w:right w:val="single" w:sz="4" w:space="0" w:color="auto"/>
            </w:tcBorders>
            <w:vAlign w:val="center"/>
          </w:tcPr>
          <w:p w14:paraId="1E30B925"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7" w:type="pct"/>
            <w:tcBorders>
              <w:top w:val="single" w:sz="4" w:space="0" w:color="auto"/>
              <w:left w:val="single" w:sz="4" w:space="0" w:color="auto"/>
              <w:bottom w:val="single" w:sz="4" w:space="0" w:color="auto"/>
              <w:right w:val="single" w:sz="4" w:space="0" w:color="auto"/>
            </w:tcBorders>
            <w:vAlign w:val="center"/>
          </w:tcPr>
          <w:p w14:paraId="4E3B77AA"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69" w:type="pct"/>
            <w:tcBorders>
              <w:top w:val="single" w:sz="4" w:space="0" w:color="auto"/>
              <w:left w:val="single" w:sz="4" w:space="0" w:color="auto"/>
              <w:bottom w:val="single" w:sz="4" w:space="0" w:color="auto"/>
              <w:right w:val="single" w:sz="4" w:space="0" w:color="auto"/>
            </w:tcBorders>
            <w:vAlign w:val="center"/>
            <w:hideMark/>
          </w:tcPr>
          <w:p w14:paraId="5A6A8993"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136" w:type="pct"/>
            <w:tcBorders>
              <w:top w:val="single" w:sz="4" w:space="0" w:color="auto"/>
              <w:left w:val="single" w:sz="4" w:space="0" w:color="auto"/>
              <w:bottom w:val="single" w:sz="4" w:space="0" w:color="auto"/>
              <w:right w:val="single" w:sz="4" w:space="0" w:color="auto"/>
            </w:tcBorders>
            <w:vAlign w:val="center"/>
            <w:hideMark/>
          </w:tcPr>
          <w:p w14:paraId="442CBDEB"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134" w:type="pct"/>
            <w:tcBorders>
              <w:top w:val="single" w:sz="4" w:space="0" w:color="auto"/>
              <w:left w:val="single" w:sz="4" w:space="0" w:color="auto"/>
              <w:bottom w:val="single" w:sz="4" w:space="0" w:color="auto"/>
              <w:right w:val="single" w:sz="4" w:space="0" w:color="auto"/>
            </w:tcBorders>
            <w:vAlign w:val="center"/>
          </w:tcPr>
          <w:p w14:paraId="037EC155"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30CB8F01"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hideMark/>
          </w:tcPr>
          <w:p w14:paraId="0C39EAE4"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154" w:type="pct"/>
            <w:tcBorders>
              <w:top w:val="single" w:sz="4" w:space="0" w:color="auto"/>
              <w:left w:val="single" w:sz="4" w:space="0" w:color="auto"/>
              <w:bottom w:val="single" w:sz="4" w:space="0" w:color="auto"/>
              <w:right w:val="single" w:sz="4" w:space="0" w:color="auto"/>
            </w:tcBorders>
            <w:vAlign w:val="center"/>
          </w:tcPr>
          <w:p w14:paraId="24F4D1EB"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205" w:type="pct"/>
            <w:tcBorders>
              <w:top w:val="single" w:sz="4" w:space="0" w:color="auto"/>
              <w:left w:val="single" w:sz="4" w:space="0" w:color="auto"/>
              <w:bottom w:val="single" w:sz="4" w:space="0" w:color="auto"/>
              <w:right w:val="single" w:sz="4" w:space="0" w:color="auto"/>
            </w:tcBorders>
            <w:vAlign w:val="center"/>
            <w:hideMark/>
          </w:tcPr>
          <w:p w14:paraId="5F25FAD6"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139" w:type="pct"/>
            <w:tcBorders>
              <w:top w:val="single" w:sz="4" w:space="0" w:color="auto"/>
              <w:left w:val="single" w:sz="4" w:space="0" w:color="auto"/>
              <w:bottom w:val="single" w:sz="4" w:space="0" w:color="auto"/>
              <w:right w:val="single" w:sz="4" w:space="0" w:color="auto"/>
            </w:tcBorders>
            <w:vAlign w:val="center"/>
            <w:hideMark/>
          </w:tcPr>
          <w:p w14:paraId="4F14D51C"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225" w:type="pct"/>
            <w:tcBorders>
              <w:top w:val="single" w:sz="4" w:space="0" w:color="auto"/>
              <w:left w:val="single" w:sz="4" w:space="0" w:color="auto"/>
              <w:bottom w:val="single" w:sz="4" w:space="0" w:color="auto"/>
              <w:right w:val="single" w:sz="4" w:space="0" w:color="auto"/>
            </w:tcBorders>
            <w:vAlign w:val="center"/>
          </w:tcPr>
          <w:p w14:paraId="6D406631"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hideMark/>
          </w:tcPr>
          <w:p w14:paraId="5A9D4987"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-1</w:t>
            </w:r>
          </w:p>
        </w:tc>
        <w:tc>
          <w:tcPr>
            <w:tcW w:w="134" w:type="pct"/>
            <w:tcBorders>
              <w:top w:val="single" w:sz="4" w:space="0" w:color="auto"/>
              <w:left w:val="single" w:sz="4" w:space="0" w:color="auto"/>
              <w:bottom w:val="single" w:sz="4" w:space="0" w:color="auto"/>
              <w:right w:val="single" w:sz="4" w:space="0" w:color="auto"/>
            </w:tcBorders>
            <w:vAlign w:val="center"/>
            <w:hideMark/>
          </w:tcPr>
          <w:p w14:paraId="5F1AB741"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-1</w:t>
            </w:r>
          </w:p>
        </w:tc>
        <w:tc>
          <w:tcPr>
            <w:tcW w:w="134" w:type="pct"/>
            <w:tcBorders>
              <w:top w:val="single" w:sz="4" w:space="0" w:color="auto"/>
              <w:left w:val="single" w:sz="4" w:space="0" w:color="auto"/>
              <w:bottom w:val="single" w:sz="4" w:space="0" w:color="auto"/>
              <w:right w:val="single" w:sz="4" w:space="0" w:color="auto"/>
            </w:tcBorders>
            <w:vAlign w:val="center"/>
            <w:hideMark/>
          </w:tcPr>
          <w:p w14:paraId="1EF51214"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-1</w:t>
            </w:r>
          </w:p>
        </w:tc>
        <w:tc>
          <w:tcPr>
            <w:tcW w:w="294" w:type="pct"/>
            <w:tcBorders>
              <w:top w:val="single" w:sz="4" w:space="0" w:color="auto"/>
              <w:left w:val="single" w:sz="4" w:space="0" w:color="auto"/>
              <w:bottom w:val="single" w:sz="4" w:space="0" w:color="auto"/>
              <w:right w:val="single" w:sz="4" w:space="0" w:color="auto"/>
            </w:tcBorders>
            <w:vAlign w:val="center"/>
            <w:hideMark/>
          </w:tcPr>
          <w:p w14:paraId="3AC35E76" w14:textId="79001314" w:rsidR="00543B13" w:rsidRPr="00543B13" w:rsidRDefault="00A325F7"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Pr>
                <w:rFonts w:ascii="Arial" w:eastAsia="Calibri" w:hAnsi="Arial" w:cs="Arial"/>
                <w:sz w:val="14"/>
                <w:szCs w:val="14"/>
              </w:rPr>
              <w:t>Cap. 4.5</w:t>
            </w:r>
          </w:p>
        </w:tc>
        <w:tc>
          <w:tcPr>
            <w:tcW w:w="134" w:type="pct"/>
            <w:tcBorders>
              <w:top w:val="single" w:sz="4" w:space="0" w:color="auto"/>
              <w:left w:val="single" w:sz="4" w:space="0" w:color="auto"/>
              <w:bottom w:val="single" w:sz="4" w:space="0" w:color="auto"/>
              <w:right w:val="single" w:sz="4" w:space="0" w:color="auto"/>
            </w:tcBorders>
            <w:vAlign w:val="center"/>
            <w:hideMark/>
          </w:tcPr>
          <w:p w14:paraId="740B9C7F"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-1</w:t>
            </w:r>
          </w:p>
        </w:tc>
        <w:tc>
          <w:tcPr>
            <w:tcW w:w="134" w:type="pct"/>
            <w:tcBorders>
              <w:top w:val="single" w:sz="4" w:space="0" w:color="auto"/>
              <w:left w:val="single" w:sz="4" w:space="0" w:color="auto"/>
              <w:bottom w:val="single" w:sz="4" w:space="0" w:color="auto"/>
              <w:right w:val="single" w:sz="4" w:space="0" w:color="auto"/>
            </w:tcBorders>
            <w:vAlign w:val="center"/>
            <w:hideMark/>
          </w:tcPr>
          <w:p w14:paraId="7C7FA6D9"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-1</w:t>
            </w:r>
          </w:p>
        </w:tc>
        <w:tc>
          <w:tcPr>
            <w:tcW w:w="160" w:type="pct"/>
            <w:tcBorders>
              <w:top w:val="single" w:sz="4" w:space="0" w:color="auto"/>
              <w:left w:val="single" w:sz="4" w:space="0" w:color="auto"/>
              <w:bottom w:val="single" w:sz="4" w:space="0" w:color="auto"/>
              <w:right w:val="single" w:sz="4" w:space="0" w:color="auto"/>
            </w:tcBorders>
            <w:vAlign w:val="center"/>
            <w:hideMark/>
          </w:tcPr>
          <w:p w14:paraId="4830D6A1"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-1</w:t>
            </w:r>
          </w:p>
        </w:tc>
        <w:tc>
          <w:tcPr>
            <w:tcW w:w="1063" w:type="pct"/>
            <w:tcBorders>
              <w:top w:val="single" w:sz="4" w:space="0" w:color="auto"/>
              <w:left w:val="single" w:sz="4" w:space="0" w:color="auto"/>
              <w:bottom w:val="single" w:sz="4" w:space="0" w:color="auto"/>
              <w:right w:val="single" w:sz="12" w:space="0" w:color="auto"/>
            </w:tcBorders>
          </w:tcPr>
          <w:p w14:paraId="14A6CBD0" w14:textId="260EC279" w:rsidR="00543B13" w:rsidRPr="00BC3EC3" w:rsidRDefault="00067FE0" w:rsidP="001B32E4">
            <w:pPr>
              <w:tabs>
                <w:tab w:val="left" w:pos="709"/>
              </w:tabs>
              <w:suppressAutoHyphens/>
              <w:autoSpaceDN w:val="0"/>
              <w:spacing w:after="0" w:line="240" w:lineRule="auto"/>
              <w:jc w:val="both"/>
              <w:textAlignment w:val="baseline"/>
              <w:rPr>
                <w:rFonts w:ascii="Arial" w:eastAsia="Calibri" w:hAnsi="Arial" w:cs="Arial"/>
                <w:sz w:val="14"/>
                <w:szCs w:val="14"/>
              </w:rPr>
            </w:pPr>
            <w:r>
              <w:rPr>
                <w:rFonts w:ascii="Arial" w:eastAsia="Calibri" w:hAnsi="Arial" w:cs="Arial"/>
                <w:sz w:val="14"/>
                <w:szCs w:val="14"/>
              </w:rPr>
              <w:t>I</w:t>
            </w:r>
            <w:r w:rsidR="00543B13" w:rsidRPr="00BC3EC3">
              <w:rPr>
                <w:rFonts w:ascii="Arial" w:eastAsia="Calibri" w:hAnsi="Arial" w:cs="Arial"/>
                <w:sz w:val="14"/>
                <w:szCs w:val="14"/>
              </w:rPr>
              <w:t>n perioada de execu</w:t>
            </w:r>
            <w:r>
              <w:rPr>
                <w:rFonts w:ascii="Arial" w:eastAsia="Calibri" w:hAnsi="Arial" w:cs="Arial"/>
                <w:sz w:val="14"/>
                <w:szCs w:val="14"/>
              </w:rPr>
              <w:t>t</w:t>
            </w:r>
            <w:r w:rsidR="00543B13" w:rsidRPr="00BC3EC3">
              <w:rPr>
                <w:rFonts w:ascii="Arial" w:eastAsia="Calibri" w:hAnsi="Arial" w:cs="Arial"/>
                <w:sz w:val="14"/>
                <w:szCs w:val="14"/>
              </w:rPr>
              <w:t>ie a lucr</w:t>
            </w:r>
            <w:r>
              <w:rPr>
                <w:rFonts w:ascii="Arial" w:eastAsia="Calibri" w:hAnsi="Arial" w:cs="Arial"/>
                <w:sz w:val="14"/>
                <w:szCs w:val="14"/>
              </w:rPr>
              <w:t>a</w:t>
            </w:r>
            <w:r w:rsidR="00543B13" w:rsidRPr="00BC3EC3">
              <w:rPr>
                <w:rFonts w:ascii="Arial" w:eastAsia="Calibri" w:hAnsi="Arial" w:cs="Arial"/>
                <w:sz w:val="14"/>
                <w:szCs w:val="14"/>
              </w:rPr>
              <w:t xml:space="preserve">rilor, precum </w:t>
            </w:r>
            <w:r>
              <w:rPr>
                <w:rFonts w:ascii="Arial" w:eastAsia="Calibri" w:hAnsi="Arial" w:cs="Arial"/>
                <w:sz w:val="14"/>
                <w:szCs w:val="14"/>
              </w:rPr>
              <w:t>s</w:t>
            </w:r>
            <w:r w:rsidR="00543B13" w:rsidRPr="00BC3EC3">
              <w:rPr>
                <w:rFonts w:ascii="Arial" w:eastAsia="Calibri" w:hAnsi="Arial" w:cs="Arial"/>
                <w:sz w:val="14"/>
                <w:szCs w:val="14"/>
              </w:rPr>
              <w:t xml:space="preserve">i de </w:t>
            </w:r>
            <w:r>
              <w:rPr>
                <w:rFonts w:ascii="Arial" w:eastAsia="Calibri" w:hAnsi="Arial" w:cs="Arial"/>
                <w:sz w:val="14"/>
                <w:szCs w:val="14"/>
              </w:rPr>
              <w:t>i</w:t>
            </w:r>
            <w:r w:rsidR="00543B13" w:rsidRPr="00BC3EC3">
              <w:rPr>
                <w:rFonts w:ascii="Arial" w:eastAsia="Calibri" w:hAnsi="Arial" w:cs="Arial"/>
                <w:sz w:val="14"/>
                <w:szCs w:val="14"/>
              </w:rPr>
              <w:t>nchidere/dezafectare, impactul produs asupra aerului este limitat</w:t>
            </w:r>
            <w:r w:rsidR="00EB3672" w:rsidRPr="00BC3EC3">
              <w:rPr>
                <w:rFonts w:ascii="Arial" w:eastAsia="Calibri" w:hAnsi="Arial" w:cs="Arial"/>
                <w:sz w:val="14"/>
                <w:szCs w:val="14"/>
              </w:rPr>
              <w:t>, moderat</w:t>
            </w:r>
            <w:r w:rsidR="00543B13" w:rsidRPr="00BC3EC3">
              <w:rPr>
                <w:rFonts w:ascii="Arial" w:eastAsia="Calibri" w:hAnsi="Arial" w:cs="Arial"/>
                <w:sz w:val="14"/>
                <w:szCs w:val="14"/>
              </w:rPr>
              <w:t xml:space="preserve"> la zona de amplasare a lucr</w:t>
            </w:r>
            <w:r>
              <w:rPr>
                <w:rFonts w:ascii="Arial" w:eastAsia="Calibri" w:hAnsi="Arial" w:cs="Arial"/>
                <w:sz w:val="14"/>
                <w:szCs w:val="14"/>
              </w:rPr>
              <w:t>a</w:t>
            </w:r>
            <w:r w:rsidR="00543B13" w:rsidRPr="00BC3EC3">
              <w:rPr>
                <w:rFonts w:ascii="Arial" w:eastAsia="Calibri" w:hAnsi="Arial" w:cs="Arial"/>
                <w:sz w:val="14"/>
                <w:szCs w:val="14"/>
              </w:rPr>
              <w:t xml:space="preserve">rilor </w:t>
            </w:r>
            <w:r>
              <w:rPr>
                <w:rFonts w:ascii="Arial" w:eastAsia="Calibri" w:hAnsi="Arial" w:cs="Arial"/>
                <w:sz w:val="14"/>
                <w:szCs w:val="14"/>
              </w:rPr>
              <w:t>s</w:t>
            </w:r>
            <w:r w:rsidR="00543B13" w:rsidRPr="00BC3EC3">
              <w:rPr>
                <w:rFonts w:ascii="Arial" w:eastAsia="Calibri" w:hAnsi="Arial" w:cs="Arial"/>
                <w:sz w:val="14"/>
                <w:szCs w:val="14"/>
              </w:rPr>
              <w:t xml:space="preserve">i va </w:t>
            </w:r>
            <w:r>
              <w:rPr>
                <w:rFonts w:ascii="Arial" w:eastAsia="Calibri" w:hAnsi="Arial" w:cs="Arial"/>
                <w:sz w:val="14"/>
                <w:szCs w:val="14"/>
              </w:rPr>
              <w:t>i</w:t>
            </w:r>
            <w:r w:rsidR="00543B13" w:rsidRPr="00BC3EC3">
              <w:rPr>
                <w:rFonts w:ascii="Arial" w:eastAsia="Calibri" w:hAnsi="Arial" w:cs="Arial"/>
                <w:sz w:val="14"/>
                <w:szCs w:val="14"/>
              </w:rPr>
              <w:t>nceta o dat</w:t>
            </w:r>
            <w:r>
              <w:rPr>
                <w:rFonts w:ascii="Arial" w:eastAsia="Calibri" w:hAnsi="Arial" w:cs="Arial"/>
                <w:sz w:val="14"/>
                <w:szCs w:val="14"/>
              </w:rPr>
              <w:t>a</w:t>
            </w:r>
            <w:r w:rsidR="00543B13" w:rsidRPr="00BC3EC3">
              <w:rPr>
                <w:rFonts w:ascii="Arial" w:eastAsia="Calibri" w:hAnsi="Arial" w:cs="Arial"/>
                <w:sz w:val="14"/>
                <w:szCs w:val="14"/>
              </w:rPr>
              <w:t xml:space="preserve"> cu finalizarea acestora.</w:t>
            </w:r>
          </w:p>
          <w:p w14:paraId="15F8E5BE" w14:textId="77777777" w:rsidR="00BC3EC3" w:rsidRPr="00BC3EC3" w:rsidRDefault="00BC3EC3" w:rsidP="001B32E4">
            <w:pPr>
              <w:tabs>
                <w:tab w:val="left" w:pos="709"/>
              </w:tabs>
              <w:suppressAutoHyphens/>
              <w:autoSpaceDN w:val="0"/>
              <w:spacing w:after="0" w:line="240" w:lineRule="auto"/>
              <w:jc w:val="both"/>
              <w:textAlignment w:val="baseline"/>
              <w:rPr>
                <w:rFonts w:ascii="Arial" w:eastAsia="Calibri" w:hAnsi="Arial" w:cs="Arial"/>
                <w:sz w:val="14"/>
                <w:szCs w:val="14"/>
              </w:rPr>
            </w:pPr>
          </w:p>
          <w:p w14:paraId="3A925A63" w14:textId="6D0EA6B2" w:rsidR="00B11CF7" w:rsidRPr="00BC3EC3" w:rsidRDefault="00067FE0" w:rsidP="001B32E4">
            <w:pPr>
              <w:tabs>
                <w:tab w:val="left" w:pos="709"/>
              </w:tabs>
              <w:suppressAutoHyphens/>
              <w:autoSpaceDN w:val="0"/>
              <w:spacing w:after="0" w:line="240" w:lineRule="auto"/>
              <w:jc w:val="both"/>
              <w:textAlignment w:val="baseline"/>
              <w:rPr>
                <w:rFonts w:ascii="Arial" w:hAnsi="Arial" w:cs="Arial"/>
                <w:sz w:val="14"/>
                <w:szCs w:val="14"/>
              </w:rPr>
            </w:pPr>
            <w:r>
              <w:rPr>
                <w:rFonts w:ascii="Arial" w:eastAsia="Calibri" w:hAnsi="Arial" w:cs="Arial"/>
                <w:sz w:val="14"/>
                <w:szCs w:val="14"/>
              </w:rPr>
              <w:t>I</w:t>
            </w:r>
            <w:r w:rsidR="00543B13" w:rsidRPr="00BC3EC3">
              <w:rPr>
                <w:rFonts w:ascii="Arial" w:eastAsia="Calibri" w:hAnsi="Arial" w:cs="Arial"/>
                <w:sz w:val="14"/>
                <w:szCs w:val="14"/>
              </w:rPr>
              <w:t xml:space="preserve">n perioada de operare, </w:t>
            </w:r>
            <w:r w:rsidR="00B11CF7" w:rsidRPr="00BC3EC3">
              <w:rPr>
                <w:rFonts w:ascii="Arial" w:hAnsi="Arial" w:cs="Arial"/>
                <w:sz w:val="14"/>
                <w:szCs w:val="14"/>
              </w:rPr>
              <w:t xml:space="preserve">avand in vedere </w:t>
            </w:r>
            <w:r w:rsidR="000D5C96">
              <w:rPr>
                <w:rFonts w:ascii="Arial" w:hAnsi="Arial" w:cs="Arial"/>
                <w:sz w:val="14"/>
                <w:szCs w:val="14"/>
              </w:rPr>
              <w:t>existenta sistemelor de tratare a aerului</w:t>
            </w:r>
            <w:r w:rsidR="00B11CF7" w:rsidRPr="00BC3EC3">
              <w:rPr>
                <w:rFonts w:ascii="Arial" w:hAnsi="Arial" w:cs="Arial"/>
                <w:sz w:val="14"/>
                <w:szCs w:val="14"/>
              </w:rPr>
              <w:t xml:space="preserve">, se apreciaza ca in perioda de operare a proiectului emisiile de poluanti </w:t>
            </w:r>
            <w:r w:rsidR="000D5C96">
              <w:rPr>
                <w:rFonts w:ascii="Arial" w:hAnsi="Arial" w:cs="Arial"/>
                <w:sz w:val="14"/>
                <w:szCs w:val="14"/>
              </w:rPr>
              <w:t xml:space="preserve">sunt reduse </w:t>
            </w:r>
            <w:r w:rsidR="00B11CF7" w:rsidRPr="00BC3EC3">
              <w:rPr>
                <w:rFonts w:ascii="Arial" w:hAnsi="Arial" w:cs="Arial"/>
                <w:sz w:val="14"/>
                <w:szCs w:val="14"/>
              </w:rPr>
              <w:t>si se estimeaza un impact minim</w:t>
            </w:r>
            <w:r w:rsidR="00EB3672" w:rsidRPr="00BC3EC3">
              <w:rPr>
                <w:rFonts w:ascii="Arial" w:hAnsi="Arial" w:cs="Arial"/>
                <w:sz w:val="14"/>
                <w:szCs w:val="14"/>
              </w:rPr>
              <w:t>.</w:t>
            </w:r>
          </w:p>
          <w:p w14:paraId="737E4FD4" w14:textId="2DCC3683" w:rsidR="00BC3EC3" w:rsidRPr="00BC3EC3" w:rsidRDefault="00BC3EC3" w:rsidP="001B32E4">
            <w:pPr>
              <w:tabs>
                <w:tab w:val="left" w:pos="709"/>
              </w:tabs>
              <w:suppressAutoHyphens/>
              <w:autoSpaceDN w:val="0"/>
              <w:spacing w:after="0" w:line="240" w:lineRule="auto"/>
              <w:jc w:val="both"/>
              <w:textAlignment w:val="baseline"/>
              <w:rPr>
                <w:rFonts w:ascii="Arial" w:eastAsia="Calibri" w:hAnsi="Arial" w:cs="Arial"/>
                <w:sz w:val="14"/>
                <w:szCs w:val="14"/>
              </w:rPr>
            </w:pPr>
            <w:r w:rsidRPr="00BC3EC3">
              <w:rPr>
                <w:rFonts w:ascii="Arial" w:hAnsi="Arial" w:cs="Arial"/>
                <w:sz w:val="14"/>
                <w:szCs w:val="14"/>
              </w:rPr>
              <w:t xml:space="preserve">Realizarea proiectului va avea un efect pozitiv asupra factorului de mediu ”Aer”, prin </w:t>
            </w:r>
            <w:r w:rsidR="000D5C96">
              <w:rPr>
                <w:rFonts w:ascii="Arial" w:hAnsi="Arial" w:cs="Arial"/>
                <w:sz w:val="14"/>
                <w:szCs w:val="14"/>
              </w:rPr>
              <w:t>existenta sistemelor de tratare a aerului.</w:t>
            </w:r>
          </w:p>
          <w:p w14:paraId="5DE59E90" w14:textId="1279508E" w:rsidR="00543B13" w:rsidRPr="00BC3EC3" w:rsidRDefault="00B11CF7" w:rsidP="001B32E4">
            <w:pPr>
              <w:tabs>
                <w:tab w:val="left" w:pos="709"/>
              </w:tabs>
              <w:suppressAutoHyphens/>
              <w:autoSpaceDN w:val="0"/>
              <w:spacing w:after="0" w:line="240" w:lineRule="auto"/>
              <w:jc w:val="both"/>
              <w:textAlignment w:val="baseline"/>
              <w:rPr>
                <w:rFonts w:ascii="Arial" w:eastAsia="Calibri" w:hAnsi="Arial" w:cs="Arial"/>
                <w:sz w:val="14"/>
                <w:szCs w:val="14"/>
              </w:rPr>
            </w:pPr>
            <w:r w:rsidRPr="00BC3EC3">
              <w:rPr>
                <w:rFonts w:ascii="Arial" w:eastAsia="Calibri" w:hAnsi="Arial" w:cs="Arial"/>
                <w:sz w:val="14"/>
                <w:szCs w:val="14"/>
              </w:rPr>
              <w:t>P</w:t>
            </w:r>
            <w:r w:rsidR="00543B13" w:rsidRPr="00BC3EC3">
              <w:rPr>
                <w:rFonts w:ascii="Arial" w:eastAsia="Calibri" w:hAnsi="Arial" w:cs="Arial"/>
                <w:sz w:val="14"/>
                <w:szCs w:val="14"/>
              </w:rPr>
              <w:t>robabilitatea de apari</w:t>
            </w:r>
            <w:r w:rsidR="00067FE0">
              <w:rPr>
                <w:rFonts w:ascii="Arial" w:eastAsia="Calibri" w:hAnsi="Arial" w:cs="Arial"/>
                <w:sz w:val="14"/>
                <w:szCs w:val="14"/>
              </w:rPr>
              <w:t>t</w:t>
            </w:r>
            <w:r w:rsidR="00543B13" w:rsidRPr="00BC3EC3">
              <w:rPr>
                <w:rFonts w:ascii="Arial" w:eastAsia="Calibri" w:hAnsi="Arial" w:cs="Arial"/>
                <w:sz w:val="14"/>
                <w:szCs w:val="14"/>
              </w:rPr>
              <w:t xml:space="preserve">ie a unui impact negativ semnificativ asupra aerului </w:t>
            </w:r>
            <w:r w:rsidR="00067FE0">
              <w:rPr>
                <w:rFonts w:ascii="Arial" w:eastAsia="Calibri" w:hAnsi="Arial" w:cs="Arial"/>
                <w:sz w:val="14"/>
                <w:szCs w:val="14"/>
              </w:rPr>
              <w:t>s</w:t>
            </w:r>
            <w:r w:rsidR="00543B13" w:rsidRPr="00BC3EC3">
              <w:rPr>
                <w:rFonts w:ascii="Arial" w:eastAsia="Calibri" w:hAnsi="Arial" w:cs="Arial"/>
                <w:sz w:val="14"/>
                <w:szCs w:val="14"/>
              </w:rPr>
              <w:t>i climei este redus</w:t>
            </w:r>
            <w:r w:rsidR="00067FE0">
              <w:rPr>
                <w:rFonts w:ascii="Arial" w:eastAsia="Calibri" w:hAnsi="Arial" w:cs="Arial"/>
                <w:sz w:val="14"/>
                <w:szCs w:val="14"/>
              </w:rPr>
              <w:t>a</w:t>
            </w:r>
            <w:r w:rsidR="00543B13" w:rsidRPr="00BC3EC3">
              <w:rPr>
                <w:rFonts w:ascii="Arial" w:eastAsia="Calibri" w:hAnsi="Arial" w:cs="Arial"/>
                <w:sz w:val="14"/>
                <w:szCs w:val="14"/>
              </w:rPr>
              <w:t>.</w:t>
            </w:r>
          </w:p>
        </w:tc>
      </w:tr>
      <w:tr w:rsidR="00543B13" w:rsidRPr="00920641" w14:paraId="1BEDE1CC" w14:textId="77777777" w:rsidTr="00B45ABB">
        <w:trPr>
          <w:trHeight w:val="57"/>
        </w:trPr>
        <w:tc>
          <w:tcPr>
            <w:tcW w:w="150" w:type="pct"/>
            <w:tcBorders>
              <w:top w:val="single" w:sz="4" w:space="0" w:color="auto"/>
              <w:left w:val="single" w:sz="12" w:space="0" w:color="auto"/>
              <w:bottom w:val="single" w:sz="4" w:space="0" w:color="auto"/>
              <w:right w:val="single" w:sz="4" w:space="0" w:color="auto"/>
            </w:tcBorders>
            <w:vAlign w:val="center"/>
            <w:hideMark/>
          </w:tcPr>
          <w:p w14:paraId="342DE9F6" w14:textId="77777777" w:rsidR="00543B13" w:rsidRPr="00543B13" w:rsidRDefault="00543B13" w:rsidP="001B32E4">
            <w:pPr>
              <w:tabs>
                <w:tab w:val="left" w:pos="709"/>
              </w:tabs>
              <w:suppressAutoHyphens/>
              <w:autoSpaceDN w:val="0"/>
              <w:spacing w:after="0" w:line="240" w:lineRule="auto"/>
              <w:jc w:val="both"/>
              <w:textAlignment w:val="baseline"/>
              <w:rPr>
                <w:rFonts w:ascii="Arial" w:eastAsia="Calibri" w:hAnsi="Arial" w:cs="Arial"/>
                <w:sz w:val="14"/>
                <w:szCs w:val="14"/>
              </w:rPr>
            </w:pPr>
            <w:r w:rsidRPr="00543B13">
              <w:rPr>
                <w:rFonts w:ascii="Arial" w:eastAsia="Calibri" w:hAnsi="Arial" w:cs="Arial"/>
                <w:sz w:val="14"/>
                <w:szCs w:val="14"/>
              </w:rPr>
              <w:t>3</w:t>
            </w:r>
          </w:p>
        </w:tc>
        <w:tc>
          <w:tcPr>
            <w:tcW w:w="391" w:type="pct"/>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60755337" w14:textId="77777777" w:rsidR="00543B13" w:rsidRPr="00543B13" w:rsidRDefault="00543B13" w:rsidP="001B32E4">
            <w:pPr>
              <w:spacing w:after="0" w:line="240" w:lineRule="auto"/>
              <w:jc w:val="both"/>
              <w:rPr>
                <w:rFonts w:ascii="Arial" w:eastAsia="Calibri" w:hAnsi="Arial" w:cs="Arial"/>
                <w:spacing w:val="-2"/>
                <w:sz w:val="14"/>
                <w:szCs w:val="14"/>
              </w:rPr>
            </w:pPr>
            <w:r w:rsidRPr="00543B13">
              <w:rPr>
                <w:rFonts w:ascii="Arial" w:eastAsia="Calibri" w:hAnsi="Arial" w:cs="Arial"/>
                <w:spacing w:val="-2"/>
                <w:sz w:val="14"/>
                <w:szCs w:val="14"/>
              </w:rPr>
              <w:t>Sol</w:t>
            </w:r>
          </w:p>
        </w:tc>
        <w:tc>
          <w:tcPr>
            <w:tcW w:w="134" w:type="pct"/>
            <w:tcBorders>
              <w:top w:val="single" w:sz="4" w:space="0" w:color="auto"/>
              <w:left w:val="single" w:sz="4" w:space="0" w:color="auto"/>
              <w:bottom w:val="single" w:sz="4" w:space="0" w:color="auto"/>
              <w:right w:val="single" w:sz="4" w:space="0" w:color="auto"/>
            </w:tcBorders>
            <w:vAlign w:val="center"/>
            <w:hideMark/>
          </w:tcPr>
          <w:p w14:paraId="10063E73" w14:textId="513E600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5A96709B" w14:textId="645A3F4E" w:rsidR="00543B13" w:rsidRPr="00543B13" w:rsidRDefault="000D5C96"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Pr>
                <w:rFonts w:ascii="Arial" w:eastAsia="Calibri" w:hAnsi="Arial" w:cs="Arial"/>
                <w:sz w:val="14"/>
                <w:szCs w:val="14"/>
              </w:rPr>
              <w:t>X</w:t>
            </w:r>
          </w:p>
        </w:tc>
        <w:tc>
          <w:tcPr>
            <w:tcW w:w="134" w:type="pct"/>
            <w:tcBorders>
              <w:top w:val="single" w:sz="4" w:space="0" w:color="auto"/>
              <w:left w:val="single" w:sz="4" w:space="0" w:color="auto"/>
              <w:bottom w:val="single" w:sz="4" w:space="0" w:color="auto"/>
              <w:right w:val="single" w:sz="4" w:space="0" w:color="auto"/>
            </w:tcBorders>
            <w:vAlign w:val="center"/>
          </w:tcPr>
          <w:p w14:paraId="586AD84D"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hideMark/>
          </w:tcPr>
          <w:p w14:paraId="15F8F4B1"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169" w:type="pct"/>
            <w:tcBorders>
              <w:top w:val="single" w:sz="4" w:space="0" w:color="auto"/>
              <w:left w:val="single" w:sz="4" w:space="0" w:color="auto"/>
              <w:bottom w:val="single" w:sz="4" w:space="0" w:color="auto"/>
              <w:right w:val="single" w:sz="4" w:space="0" w:color="auto"/>
            </w:tcBorders>
            <w:vAlign w:val="center"/>
          </w:tcPr>
          <w:p w14:paraId="0ACFE14D"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7" w:type="pct"/>
            <w:tcBorders>
              <w:top w:val="single" w:sz="4" w:space="0" w:color="auto"/>
              <w:left w:val="single" w:sz="4" w:space="0" w:color="auto"/>
              <w:bottom w:val="single" w:sz="4" w:space="0" w:color="auto"/>
              <w:right w:val="single" w:sz="4" w:space="0" w:color="auto"/>
            </w:tcBorders>
            <w:vAlign w:val="center"/>
          </w:tcPr>
          <w:p w14:paraId="640306E2"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69" w:type="pct"/>
            <w:tcBorders>
              <w:top w:val="single" w:sz="4" w:space="0" w:color="auto"/>
              <w:left w:val="single" w:sz="4" w:space="0" w:color="auto"/>
              <w:bottom w:val="single" w:sz="4" w:space="0" w:color="auto"/>
              <w:right w:val="single" w:sz="4" w:space="0" w:color="auto"/>
            </w:tcBorders>
            <w:vAlign w:val="center"/>
            <w:hideMark/>
          </w:tcPr>
          <w:p w14:paraId="632C09FB"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136" w:type="pct"/>
            <w:tcBorders>
              <w:top w:val="single" w:sz="4" w:space="0" w:color="auto"/>
              <w:left w:val="single" w:sz="4" w:space="0" w:color="auto"/>
              <w:bottom w:val="single" w:sz="4" w:space="0" w:color="auto"/>
              <w:right w:val="single" w:sz="4" w:space="0" w:color="auto"/>
            </w:tcBorders>
            <w:vAlign w:val="center"/>
            <w:hideMark/>
          </w:tcPr>
          <w:p w14:paraId="2B87C205"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134" w:type="pct"/>
            <w:tcBorders>
              <w:top w:val="single" w:sz="4" w:space="0" w:color="auto"/>
              <w:left w:val="single" w:sz="4" w:space="0" w:color="auto"/>
              <w:bottom w:val="single" w:sz="4" w:space="0" w:color="auto"/>
              <w:right w:val="single" w:sz="4" w:space="0" w:color="auto"/>
            </w:tcBorders>
            <w:vAlign w:val="center"/>
          </w:tcPr>
          <w:p w14:paraId="122AF982"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15B2B2D7"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hideMark/>
          </w:tcPr>
          <w:p w14:paraId="0383A7F1"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154" w:type="pct"/>
            <w:tcBorders>
              <w:top w:val="single" w:sz="4" w:space="0" w:color="auto"/>
              <w:left w:val="single" w:sz="4" w:space="0" w:color="auto"/>
              <w:bottom w:val="single" w:sz="4" w:space="0" w:color="auto"/>
              <w:right w:val="single" w:sz="4" w:space="0" w:color="auto"/>
            </w:tcBorders>
            <w:vAlign w:val="center"/>
            <w:hideMark/>
          </w:tcPr>
          <w:p w14:paraId="6CCE871D"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205" w:type="pct"/>
            <w:tcBorders>
              <w:top w:val="single" w:sz="4" w:space="0" w:color="auto"/>
              <w:left w:val="single" w:sz="4" w:space="0" w:color="auto"/>
              <w:bottom w:val="single" w:sz="4" w:space="0" w:color="auto"/>
              <w:right w:val="single" w:sz="4" w:space="0" w:color="auto"/>
            </w:tcBorders>
            <w:vAlign w:val="center"/>
          </w:tcPr>
          <w:p w14:paraId="4A225713"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9" w:type="pct"/>
            <w:tcBorders>
              <w:top w:val="single" w:sz="4" w:space="0" w:color="auto"/>
              <w:left w:val="single" w:sz="4" w:space="0" w:color="auto"/>
              <w:bottom w:val="single" w:sz="4" w:space="0" w:color="auto"/>
              <w:right w:val="single" w:sz="4" w:space="0" w:color="auto"/>
            </w:tcBorders>
            <w:vAlign w:val="center"/>
            <w:hideMark/>
          </w:tcPr>
          <w:p w14:paraId="22735157"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225" w:type="pct"/>
            <w:tcBorders>
              <w:top w:val="single" w:sz="4" w:space="0" w:color="auto"/>
              <w:left w:val="single" w:sz="4" w:space="0" w:color="auto"/>
              <w:bottom w:val="single" w:sz="4" w:space="0" w:color="auto"/>
              <w:right w:val="single" w:sz="4" w:space="0" w:color="auto"/>
            </w:tcBorders>
            <w:vAlign w:val="center"/>
          </w:tcPr>
          <w:p w14:paraId="3D043D7D"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hideMark/>
          </w:tcPr>
          <w:p w14:paraId="66B7B7CE"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-2</w:t>
            </w:r>
          </w:p>
        </w:tc>
        <w:tc>
          <w:tcPr>
            <w:tcW w:w="134" w:type="pct"/>
            <w:tcBorders>
              <w:top w:val="single" w:sz="4" w:space="0" w:color="auto"/>
              <w:left w:val="single" w:sz="4" w:space="0" w:color="auto"/>
              <w:bottom w:val="single" w:sz="4" w:space="0" w:color="auto"/>
              <w:right w:val="single" w:sz="4" w:space="0" w:color="auto"/>
            </w:tcBorders>
            <w:vAlign w:val="center"/>
            <w:hideMark/>
          </w:tcPr>
          <w:p w14:paraId="31133A0C"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-1</w:t>
            </w:r>
          </w:p>
        </w:tc>
        <w:tc>
          <w:tcPr>
            <w:tcW w:w="134" w:type="pct"/>
            <w:tcBorders>
              <w:top w:val="single" w:sz="4" w:space="0" w:color="auto"/>
              <w:left w:val="single" w:sz="4" w:space="0" w:color="auto"/>
              <w:bottom w:val="single" w:sz="4" w:space="0" w:color="auto"/>
              <w:right w:val="single" w:sz="4" w:space="0" w:color="auto"/>
            </w:tcBorders>
            <w:vAlign w:val="center"/>
            <w:hideMark/>
          </w:tcPr>
          <w:p w14:paraId="49A69A87"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+2</w:t>
            </w:r>
          </w:p>
        </w:tc>
        <w:tc>
          <w:tcPr>
            <w:tcW w:w="294" w:type="pct"/>
            <w:tcBorders>
              <w:top w:val="single" w:sz="4" w:space="0" w:color="auto"/>
              <w:left w:val="single" w:sz="4" w:space="0" w:color="auto"/>
              <w:bottom w:val="single" w:sz="4" w:space="0" w:color="auto"/>
              <w:right w:val="single" w:sz="4" w:space="0" w:color="auto"/>
            </w:tcBorders>
            <w:vAlign w:val="center"/>
            <w:hideMark/>
          </w:tcPr>
          <w:p w14:paraId="1783016A" w14:textId="7A08338C" w:rsidR="00543B13" w:rsidRPr="00543B13" w:rsidRDefault="00A325F7"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Pr>
                <w:rFonts w:ascii="Arial" w:eastAsia="Calibri" w:hAnsi="Arial" w:cs="Arial"/>
                <w:sz w:val="14"/>
                <w:szCs w:val="14"/>
              </w:rPr>
              <w:t>Cap. 4.3</w:t>
            </w:r>
          </w:p>
        </w:tc>
        <w:tc>
          <w:tcPr>
            <w:tcW w:w="134" w:type="pct"/>
            <w:tcBorders>
              <w:top w:val="single" w:sz="4" w:space="0" w:color="auto"/>
              <w:left w:val="single" w:sz="4" w:space="0" w:color="auto"/>
              <w:bottom w:val="single" w:sz="4" w:space="0" w:color="auto"/>
              <w:right w:val="single" w:sz="4" w:space="0" w:color="auto"/>
            </w:tcBorders>
            <w:vAlign w:val="center"/>
            <w:hideMark/>
          </w:tcPr>
          <w:p w14:paraId="17DA0738"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-1</w:t>
            </w:r>
          </w:p>
        </w:tc>
        <w:tc>
          <w:tcPr>
            <w:tcW w:w="134" w:type="pct"/>
            <w:tcBorders>
              <w:top w:val="single" w:sz="4" w:space="0" w:color="auto"/>
              <w:left w:val="single" w:sz="4" w:space="0" w:color="auto"/>
              <w:bottom w:val="single" w:sz="4" w:space="0" w:color="auto"/>
              <w:right w:val="single" w:sz="4" w:space="0" w:color="auto"/>
            </w:tcBorders>
            <w:vAlign w:val="center"/>
            <w:hideMark/>
          </w:tcPr>
          <w:p w14:paraId="22539C4E"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0</w:t>
            </w:r>
          </w:p>
        </w:tc>
        <w:tc>
          <w:tcPr>
            <w:tcW w:w="160" w:type="pct"/>
            <w:tcBorders>
              <w:top w:val="single" w:sz="4" w:space="0" w:color="auto"/>
              <w:left w:val="single" w:sz="4" w:space="0" w:color="auto"/>
              <w:bottom w:val="single" w:sz="4" w:space="0" w:color="auto"/>
              <w:right w:val="single" w:sz="4" w:space="0" w:color="auto"/>
            </w:tcBorders>
            <w:vAlign w:val="center"/>
            <w:hideMark/>
          </w:tcPr>
          <w:p w14:paraId="7CA00F35" w14:textId="77777777" w:rsidR="00543B13" w:rsidRPr="00543B13" w:rsidRDefault="00543B13" w:rsidP="001B32E4">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+1</w:t>
            </w:r>
          </w:p>
        </w:tc>
        <w:tc>
          <w:tcPr>
            <w:tcW w:w="1063" w:type="pct"/>
            <w:tcBorders>
              <w:top w:val="single" w:sz="4" w:space="0" w:color="auto"/>
              <w:left w:val="single" w:sz="4" w:space="0" w:color="auto"/>
              <w:bottom w:val="single" w:sz="4" w:space="0" w:color="auto"/>
              <w:right w:val="single" w:sz="12" w:space="0" w:color="auto"/>
            </w:tcBorders>
          </w:tcPr>
          <w:p w14:paraId="23747145" w14:textId="3FD2569E" w:rsidR="00543B13" w:rsidRDefault="00543B13" w:rsidP="001B32E4">
            <w:pPr>
              <w:tabs>
                <w:tab w:val="left" w:pos="709"/>
              </w:tabs>
              <w:suppressAutoHyphens/>
              <w:autoSpaceDN w:val="0"/>
              <w:spacing w:after="0" w:line="240" w:lineRule="auto"/>
              <w:jc w:val="both"/>
              <w:textAlignment w:val="baseline"/>
              <w:rPr>
                <w:rFonts w:ascii="Arial" w:eastAsia="Calibri" w:hAnsi="Arial" w:cs="Arial"/>
                <w:sz w:val="14"/>
                <w:szCs w:val="14"/>
              </w:rPr>
            </w:pPr>
            <w:r w:rsidRPr="00543B13">
              <w:rPr>
                <w:rFonts w:ascii="Arial" w:eastAsia="Calibri" w:hAnsi="Arial" w:cs="Arial"/>
                <w:sz w:val="14"/>
                <w:szCs w:val="14"/>
              </w:rPr>
              <w:t>In etapa de construc</w:t>
            </w:r>
            <w:r w:rsidR="00067FE0">
              <w:rPr>
                <w:rFonts w:ascii="Arial" w:eastAsia="Calibri" w:hAnsi="Arial" w:cs="Arial"/>
                <w:sz w:val="14"/>
                <w:szCs w:val="14"/>
              </w:rPr>
              <w:t>t</w:t>
            </w:r>
            <w:r w:rsidRPr="00543B13">
              <w:rPr>
                <w:rFonts w:ascii="Arial" w:eastAsia="Calibri" w:hAnsi="Arial" w:cs="Arial"/>
                <w:sz w:val="14"/>
                <w:szCs w:val="14"/>
              </w:rPr>
              <w:t xml:space="preserve">ie, impactul asupra solului va fi </w:t>
            </w:r>
            <w:r w:rsidR="000D5C96">
              <w:rPr>
                <w:rFonts w:ascii="Arial" w:eastAsia="Calibri" w:hAnsi="Arial" w:cs="Arial"/>
                <w:sz w:val="14"/>
                <w:szCs w:val="14"/>
              </w:rPr>
              <w:t>minim</w:t>
            </w:r>
            <w:r w:rsidRPr="00543B13">
              <w:rPr>
                <w:rFonts w:ascii="Arial" w:eastAsia="Calibri" w:hAnsi="Arial" w:cs="Arial"/>
                <w:sz w:val="14"/>
                <w:szCs w:val="14"/>
              </w:rPr>
              <w:t>, cu extindere local</w:t>
            </w:r>
            <w:r w:rsidR="00067FE0">
              <w:rPr>
                <w:rFonts w:ascii="Arial" w:eastAsia="Calibri" w:hAnsi="Arial" w:cs="Arial"/>
                <w:sz w:val="14"/>
                <w:szCs w:val="14"/>
              </w:rPr>
              <w:t>a</w:t>
            </w:r>
            <w:r w:rsidRPr="00543B13">
              <w:rPr>
                <w:rFonts w:ascii="Arial" w:eastAsia="Calibri" w:hAnsi="Arial" w:cs="Arial"/>
                <w:sz w:val="14"/>
                <w:szCs w:val="14"/>
              </w:rPr>
              <w:t xml:space="preserve"> </w:t>
            </w:r>
            <w:r w:rsidR="00067FE0">
              <w:rPr>
                <w:rFonts w:ascii="Arial" w:eastAsia="Calibri" w:hAnsi="Arial" w:cs="Arial"/>
                <w:sz w:val="14"/>
                <w:szCs w:val="14"/>
              </w:rPr>
              <w:t>s</w:t>
            </w:r>
            <w:r w:rsidRPr="00543B13">
              <w:rPr>
                <w:rFonts w:ascii="Arial" w:eastAsia="Calibri" w:hAnsi="Arial" w:cs="Arial"/>
                <w:sz w:val="14"/>
                <w:szCs w:val="14"/>
              </w:rPr>
              <w:t>i cu posibilitate total</w:t>
            </w:r>
            <w:r w:rsidR="00067FE0">
              <w:rPr>
                <w:rFonts w:ascii="Arial" w:eastAsia="Calibri" w:hAnsi="Arial" w:cs="Arial"/>
                <w:sz w:val="14"/>
                <w:szCs w:val="14"/>
              </w:rPr>
              <w:t>a</w:t>
            </w:r>
            <w:r w:rsidRPr="00543B13">
              <w:rPr>
                <w:rFonts w:ascii="Arial" w:eastAsia="Calibri" w:hAnsi="Arial" w:cs="Arial"/>
                <w:sz w:val="14"/>
                <w:szCs w:val="14"/>
              </w:rPr>
              <w:t xml:space="preserve"> de diminuare </w:t>
            </w:r>
            <w:r w:rsidR="00067FE0">
              <w:rPr>
                <w:rFonts w:ascii="Arial" w:eastAsia="Calibri" w:hAnsi="Arial" w:cs="Arial"/>
                <w:sz w:val="14"/>
                <w:szCs w:val="14"/>
              </w:rPr>
              <w:t>s</w:t>
            </w:r>
            <w:r w:rsidRPr="00543B13">
              <w:rPr>
                <w:rFonts w:ascii="Arial" w:eastAsia="Calibri" w:hAnsi="Arial" w:cs="Arial"/>
                <w:sz w:val="14"/>
                <w:szCs w:val="14"/>
              </w:rPr>
              <w:t>i monitorizare. Astfel, impactul asupra solului pe durata etapei de construc</w:t>
            </w:r>
            <w:r w:rsidR="00067FE0">
              <w:rPr>
                <w:rFonts w:ascii="Arial" w:eastAsia="Calibri" w:hAnsi="Arial" w:cs="Arial"/>
                <w:sz w:val="14"/>
                <w:szCs w:val="14"/>
              </w:rPr>
              <w:t>t</w:t>
            </w:r>
            <w:r w:rsidRPr="00543B13">
              <w:rPr>
                <w:rFonts w:ascii="Arial" w:eastAsia="Calibri" w:hAnsi="Arial" w:cs="Arial"/>
                <w:sz w:val="14"/>
                <w:szCs w:val="14"/>
              </w:rPr>
              <w:t>ie este moderat.</w:t>
            </w:r>
          </w:p>
          <w:p w14:paraId="72BDB6A7" w14:textId="77777777" w:rsidR="00EB3672" w:rsidRPr="00543B13" w:rsidRDefault="00EB3672" w:rsidP="001B32E4">
            <w:pPr>
              <w:tabs>
                <w:tab w:val="left" w:pos="709"/>
              </w:tabs>
              <w:suppressAutoHyphens/>
              <w:autoSpaceDN w:val="0"/>
              <w:spacing w:after="0" w:line="240" w:lineRule="auto"/>
              <w:jc w:val="both"/>
              <w:textAlignment w:val="baseline"/>
              <w:rPr>
                <w:rFonts w:ascii="Arial" w:eastAsia="Calibri" w:hAnsi="Arial" w:cs="Arial"/>
                <w:sz w:val="14"/>
                <w:szCs w:val="14"/>
              </w:rPr>
            </w:pPr>
          </w:p>
          <w:p w14:paraId="452A3836" w14:textId="158744B4" w:rsidR="00543B13" w:rsidRDefault="00543B13" w:rsidP="001B32E4">
            <w:pPr>
              <w:tabs>
                <w:tab w:val="left" w:pos="709"/>
              </w:tabs>
              <w:suppressAutoHyphens/>
              <w:autoSpaceDN w:val="0"/>
              <w:spacing w:after="0" w:line="240" w:lineRule="auto"/>
              <w:jc w:val="both"/>
              <w:textAlignment w:val="baseline"/>
              <w:rPr>
                <w:rFonts w:ascii="Arial" w:eastAsia="Calibri" w:hAnsi="Arial" w:cs="Arial"/>
                <w:sz w:val="14"/>
                <w:szCs w:val="14"/>
              </w:rPr>
            </w:pPr>
            <w:r w:rsidRPr="00543B13">
              <w:rPr>
                <w:rFonts w:ascii="Arial" w:eastAsia="Calibri" w:hAnsi="Arial" w:cs="Arial"/>
                <w:sz w:val="14"/>
                <w:szCs w:val="14"/>
              </w:rPr>
              <w:t xml:space="preserve">In etapa de exploatare, impactul asupra solului se va manifesta doar </w:t>
            </w:r>
            <w:r w:rsidR="00067FE0">
              <w:rPr>
                <w:rFonts w:ascii="Arial" w:eastAsia="Calibri" w:hAnsi="Arial" w:cs="Arial"/>
                <w:sz w:val="14"/>
                <w:szCs w:val="14"/>
              </w:rPr>
              <w:t>i</w:t>
            </w:r>
            <w:r w:rsidRPr="00543B13">
              <w:rPr>
                <w:rFonts w:ascii="Arial" w:eastAsia="Calibri" w:hAnsi="Arial" w:cs="Arial"/>
                <w:sz w:val="14"/>
                <w:szCs w:val="14"/>
              </w:rPr>
              <w:t>n situa</w:t>
            </w:r>
            <w:r w:rsidR="00067FE0">
              <w:rPr>
                <w:rFonts w:ascii="Arial" w:eastAsia="Calibri" w:hAnsi="Arial" w:cs="Arial"/>
                <w:sz w:val="14"/>
                <w:szCs w:val="14"/>
              </w:rPr>
              <w:t>t</w:t>
            </w:r>
            <w:r w:rsidRPr="00543B13">
              <w:rPr>
                <w:rFonts w:ascii="Arial" w:eastAsia="Calibri" w:hAnsi="Arial" w:cs="Arial"/>
                <w:sz w:val="14"/>
                <w:szCs w:val="14"/>
              </w:rPr>
              <w:t>ia unor scurgeri accidentale de poluan</w:t>
            </w:r>
            <w:r w:rsidR="00067FE0">
              <w:rPr>
                <w:rFonts w:ascii="Arial" w:eastAsia="Calibri" w:hAnsi="Arial" w:cs="Arial"/>
                <w:sz w:val="14"/>
                <w:szCs w:val="14"/>
              </w:rPr>
              <w:t>t</w:t>
            </w:r>
            <w:r w:rsidRPr="00543B13">
              <w:rPr>
                <w:rFonts w:ascii="Arial" w:eastAsia="Calibri" w:hAnsi="Arial" w:cs="Arial"/>
                <w:sz w:val="14"/>
                <w:szCs w:val="14"/>
              </w:rPr>
              <w:t xml:space="preserve">i va fi indirect, </w:t>
            </w:r>
            <w:r w:rsidR="00067FE0">
              <w:rPr>
                <w:rFonts w:ascii="Arial" w:eastAsia="Calibri" w:hAnsi="Arial" w:cs="Arial"/>
                <w:sz w:val="14"/>
                <w:szCs w:val="14"/>
              </w:rPr>
              <w:t>s</w:t>
            </w:r>
            <w:r w:rsidRPr="00543B13">
              <w:rPr>
                <w:rFonts w:ascii="Arial" w:eastAsia="Calibri" w:hAnsi="Arial" w:cs="Arial"/>
                <w:sz w:val="14"/>
                <w:szCs w:val="14"/>
              </w:rPr>
              <w:t>i, cu extindere local</w:t>
            </w:r>
            <w:r w:rsidR="00067FE0">
              <w:rPr>
                <w:rFonts w:ascii="Arial" w:eastAsia="Calibri" w:hAnsi="Arial" w:cs="Arial"/>
                <w:sz w:val="14"/>
                <w:szCs w:val="14"/>
              </w:rPr>
              <w:t>a</w:t>
            </w:r>
            <w:r w:rsidRPr="00543B13">
              <w:rPr>
                <w:rFonts w:ascii="Arial" w:eastAsia="Calibri" w:hAnsi="Arial" w:cs="Arial"/>
                <w:sz w:val="14"/>
                <w:szCs w:val="14"/>
              </w:rPr>
              <w:t xml:space="preserve"> </w:t>
            </w:r>
            <w:r w:rsidR="00067FE0">
              <w:rPr>
                <w:rFonts w:ascii="Arial" w:eastAsia="Calibri" w:hAnsi="Arial" w:cs="Arial"/>
                <w:sz w:val="14"/>
                <w:szCs w:val="14"/>
              </w:rPr>
              <w:t>s</w:t>
            </w:r>
            <w:r w:rsidRPr="00543B13">
              <w:rPr>
                <w:rFonts w:ascii="Arial" w:eastAsia="Calibri" w:hAnsi="Arial" w:cs="Arial"/>
                <w:sz w:val="14"/>
                <w:szCs w:val="14"/>
              </w:rPr>
              <w:t>i cu posibilitate total</w:t>
            </w:r>
            <w:r w:rsidR="00067FE0">
              <w:rPr>
                <w:rFonts w:ascii="Arial" w:eastAsia="Calibri" w:hAnsi="Arial" w:cs="Arial"/>
                <w:sz w:val="14"/>
                <w:szCs w:val="14"/>
              </w:rPr>
              <w:t>a</w:t>
            </w:r>
            <w:r w:rsidRPr="00543B13">
              <w:rPr>
                <w:rFonts w:ascii="Arial" w:eastAsia="Calibri" w:hAnsi="Arial" w:cs="Arial"/>
                <w:sz w:val="14"/>
                <w:szCs w:val="14"/>
              </w:rPr>
              <w:t xml:space="preserve"> de diminuare </w:t>
            </w:r>
            <w:r w:rsidR="00067FE0">
              <w:rPr>
                <w:rFonts w:ascii="Arial" w:eastAsia="Calibri" w:hAnsi="Arial" w:cs="Arial"/>
                <w:sz w:val="14"/>
                <w:szCs w:val="14"/>
              </w:rPr>
              <w:t>s</w:t>
            </w:r>
            <w:r w:rsidRPr="00543B13">
              <w:rPr>
                <w:rFonts w:ascii="Arial" w:eastAsia="Calibri" w:hAnsi="Arial" w:cs="Arial"/>
                <w:sz w:val="14"/>
                <w:szCs w:val="14"/>
              </w:rPr>
              <w:t>i monitorizare. Prin aplicare masurilor propuse, impactul asupra solului pe durata etapei de construc</w:t>
            </w:r>
            <w:r w:rsidR="00067FE0">
              <w:rPr>
                <w:rFonts w:ascii="Arial" w:eastAsia="Calibri" w:hAnsi="Arial" w:cs="Arial"/>
                <w:sz w:val="14"/>
                <w:szCs w:val="14"/>
              </w:rPr>
              <w:t>t</w:t>
            </w:r>
            <w:r w:rsidRPr="00543B13">
              <w:rPr>
                <w:rFonts w:ascii="Arial" w:eastAsia="Calibri" w:hAnsi="Arial" w:cs="Arial"/>
                <w:sz w:val="14"/>
                <w:szCs w:val="14"/>
              </w:rPr>
              <w:t>ie este redus.</w:t>
            </w:r>
          </w:p>
          <w:p w14:paraId="313E6E0D" w14:textId="77777777" w:rsidR="00972A07" w:rsidRPr="00543B13" w:rsidRDefault="00972A07" w:rsidP="001B32E4">
            <w:pPr>
              <w:tabs>
                <w:tab w:val="left" w:pos="709"/>
              </w:tabs>
              <w:suppressAutoHyphens/>
              <w:autoSpaceDN w:val="0"/>
              <w:spacing w:after="0" w:line="240" w:lineRule="auto"/>
              <w:jc w:val="both"/>
              <w:textAlignment w:val="baseline"/>
              <w:rPr>
                <w:rFonts w:ascii="Arial" w:eastAsia="Calibri" w:hAnsi="Arial" w:cs="Arial"/>
                <w:sz w:val="14"/>
                <w:szCs w:val="14"/>
              </w:rPr>
            </w:pPr>
          </w:p>
          <w:p w14:paraId="7FBB48C7" w14:textId="544D4754" w:rsidR="00543B13" w:rsidRDefault="00543B13" w:rsidP="001B32E4">
            <w:pPr>
              <w:tabs>
                <w:tab w:val="left" w:pos="709"/>
              </w:tabs>
              <w:suppressAutoHyphens/>
              <w:autoSpaceDN w:val="0"/>
              <w:spacing w:after="0" w:line="240" w:lineRule="auto"/>
              <w:jc w:val="both"/>
              <w:textAlignment w:val="baseline"/>
              <w:rPr>
                <w:rFonts w:ascii="Arial" w:eastAsia="Calibri" w:hAnsi="Arial" w:cs="Arial"/>
                <w:sz w:val="14"/>
                <w:szCs w:val="14"/>
              </w:rPr>
            </w:pPr>
            <w:r w:rsidRPr="00543B13">
              <w:rPr>
                <w:rFonts w:ascii="Arial" w:eastAsia="Calibri" w:hAnsi="Arial" w:cs="Arial"/>
                <w:sz w:val="14"/>
                <w:szCs w:val="14"/>
              </w:rPr>
              <w:t>Activit</w:t>
            </w:r>
            <w:r w:rsidR="00067FE0">
              <w:rPr>
                <w:rFonts w:ascii="Arial" w:eastAsia="Calibri" w:hAnsi="Arial" w:cs="Arial"/>
                <w:sz w:val="14"/>
                <w:szCs w:val="14"/>
              </w:rPr>
              <w:t>at</w:t>
            </w:r>
            <w:r w:rsidRPr="00543B13">
              <w:rPr>
                <w:rFonts w:ascii="Arial" w:eastAsia="Calibri" w:hAnsi="Arial" w:cs="Arial"/>
                <w:sz w:val="14"/>
                <w:szCs w:val="14"/>
              </w:rPr>
              <w:t>ile ce urmeaz</w:t>
            </w:r>
            <w:r w:rsidR="00067FE0">
              <w:rPr>
                <w:rFonts w:ascii="Arial" w:eastAsia="Calibri" w:hAnsi="Arial" w:cs="Arial"/>
                <w:sz w:val="14"/>
                <w:szCs w:val="14"/>
              </w:rPr>
              <w:t>a</w:t>
            </w:r>
            <w:r w:rsidRPr="00543B13">
              <w:rPr>
                <w:rFonts w:ascii="Arial" w:eastAsia="Calibri" w:hAnsi="Arial" w:cs="Arial"/>
                <w:sz w:val="14"/>
                <w:szCs w:val="14"/>
              </w:rPr>
              <w:t xml:space="preserve"> a se desf</w:t>
            </w:r>
            <w:r w:rsidR="00067FE0">
              <w:rPr>
                <w:rFonts w:ascii="Arial" w:eastAsia="Calibri" w:hAnsi="Arial" w:cs="Arial"/>
                <w:sz w:val="14"/>
                <w:szCs w:val="14"/>
              </w:rPr>
              <w:t>as</w:t>
            </w:r>
            <w:r w:rsidRPr="00543B13">
              <w:rPr>
                <w:rFonts w:ascii="Arial" w:eastAsia="Calibri" w:hAnsi="Arial" w:cs="Arial"/>
                <w:sz w:val="14"/>
                <w:szCs w:val="14"/>
              </w:rPr>
              <w:t>ura pe amplasamentul analizat, at</w:t>
            </w:r>
            <w:r w:rsidR="00067FE0">
              <w:rPr>
                <w:rFonts w:ascii="Arial" w:eastAsia="Calibri" w:hAnsi="Arial" w:cs="Arial"/>
                <w:sz w:val="14"/>
                <w:szCs w:val="14"/>
              </w:rPr>
              <w:t>a</w:t>
            </w:r>
            <w:r w:rsidRPr="00543B13">
              <w:rPr>
                <w:rFonts w:ascii="Arial" w:eastAsia="Calibri" w:hAnsi="Arial" w:cs="Arial"/>
                <w:sz w:val="14"/>
                <w:szCs w:val="14"/>
              </w:rPr>
              <w:t xml:space="preserve">t </w:t>
            </w:r>
            <w:r w:rsidR="00067FE0">
              <w:rPr>
                <w:rFonts w:ascii="Arial" w:eastAsia="Calibri" w:hAnsi="Arial" w:cs="Arial"/>
                <w:sz w:val="14"/>
                <w:szCs w:val="14"/>
              </w:rPr>
              <w:t>i</w:t>
            </w:r>
            <w:r w:rsidRPr="00543B13">
              <w:rPr>
                <w:rFonts w:ascii="Arial" w:eastAsia="Calibri" w:hAnsi="Arial" w:cs="Arial"/>
                <w:sz w:val="14"/>
                <w:szCs w:val="14"/>
              </w:rPr>
              <w:t>n perioada de execu</w:t>
            </w:r>
            <w:r w:rsidR="00067FE0">
              <w:rPr>
                <w:rFonts w:ascii="Arial" w:eastAsia="Calibri" w:hAnsi="Arial" w:cs="Arial"/>
                <w:sz w:val="14"/>
                <w:szCs w:val="14"/>
              </w:rPr>
              <w:t>t</w:t>
            </w:r>
            <w:r w:rsidRPr="00543B13">
              <w:rPr>
                <w:rFonts w:ascii="Arial" w:eastAsia="Calibri" w:hAnsi="Arial" w:cs="Arial"/>
                <w:sz w:val="14"/>
                <w:szCs w:val="14"/>
              </w:rPr>
              <w:t>ie, c</w:t>
            </w:r>
            <w:r w:rsidR="00067FE0">
              <w:rPr>
                <w:rFonts w:ascii="Arial" w:eastAsia="Calibri" w:hAnsi="Arial" w:cs="Arial"/>
                <w:sz w:val="14"/>
                <w:szCs w:val="14"/>
              </w:rPr>
              <w:t>a</w:t>
            </w:r>
            <w:r w:rsidRPr="00543B13">
              <w:rPr>
                <w:rFonts w:ascii="Arial" w:eastAsia="Calibri" w:hAnsi="Arial" w:cs="Arial"/>
                <w:sz w:val="14"/>
                <w:szCs w:val="14"/>
              </w:rPr>
              <w:t xml:space="preserve">t </w:t>
            </w:r>
            <w:r w:rsidR="00067FE0">
              <w:rPr>
                <w:rFonts w:ascii="Arial" w:eastAsia="Calibri" w:hAnsi="Arial" w:cs="Arial"/>
                <w:sz w:val="14"/>
                <w:szCs w:val="14"/>
              </w:rPr>
              <w:t>s</w:t>
            </w:r>
            <w:r w:rsidRPr="00543B13">
              <w:rPr>
                <w:rFonts w:ascii="Arial" w:eastAsia="Calibri" w:hAnsi="Arial" w:cs="Arial"/>
                <w:sz w:val="14"/>
                <w:szCs w:val="14"/>
              </w:rPr>
              <w:t xml:space="preserve">i </w:t>
            </w:r>
            <w:r w:rsidR="00067FE0">
              <w:rPr>
                <w:rFonts w:ascii="Arial" w:eastAsia="Calibri" w:hAnsi="Arial" w:cs="Arial"/>
                <w:sz w:val="14"/>
                <w:szCs w:val="14"/>
              </w:rPr>
              <w:t>i</w:t>
            </w:r>
            <w:r w:rsidRPr="00543B13">
              <w:rPr>
                <w:rFonts w:ascii="Arial" w:eastAsia="Calibri" w:hAnsi="Arial" w:cs="Arial"/>
                <w:sz w:val="14"/>
                <w:szCs w:val="14"/>
              </w:rPr>
              <w:t>n perioada de func</w:t>
            </w:r>
            <w:r w:rsidR="00067FE0">
              <w:rPr>
                <w:rFonts w:ascii="Arial" w:eastAsia="Calibri" w:hAnsi="Arial" w:cs="Arial"/>
                <w:sz w:val="14"/>
                <w:szCs w:val="14"/>
              </w:rPr>
              <w:t>t</w:t>
            </w:r>
            <w:r w:rsidRPr="00543B13">
              <w:rPr>
                <w:rFonts w:ascii="Arial" w:eastAsia="Calibri" w:hAnsi="Arial" w:cs="Arial"/>
                <w:sz w:val="14"/>
                <w:szCs w:val="14"/>
              </w:rPr>
              <w:t xml:space="preserve">ionare </w:t>
            </w:r>
            <w:r w:rsidR="00067FE0">
              <w:rPr>
                <w:rFonts w:ascii="Arial" w:eastAsia="Calibri" w:hAnsi="Arial" w:cs="Arial"/>
                <w:sz w:val="14"/>
                <w:szCs w:val="14"/>
              </w:rPr>
              <w:t>s</w:t>
            </w:r>
            <w:r w:rsidRPr="00543B13">
              <w:rPr>
                <w:rFonts w:ascii="Arial" w:eastAsia="Calibri" w:hAnsi="Arial" w:cs="Arial"/>
                <w:sz w:val="14"/>
                <w:szCs w:val="14"/>
              </w:rPr>
              <w:t xml:space="preserve">i cea de dezafectare a obiectivului, nu vor avea impact semnificativ asupra componentelor subterane – geologice </w:t>
            </w:r>
            <w:r w:rsidR="00067FE0">
              <w:rPr>
                <w:rFonts w:ascii="Arial" w:eastAsia="Calibri" w:hAnsi="Arial" w:cs="Arial"/>
                <w:sz w:val="14"/>
                <w:szCs w:val="14"/>
              </w:rPr>
              <w:t>s</w:t>
            </w:r>
            <w:r w:rsidRPr="00543B13">
              <w:rPr>
                <w:rFonts w:ascii="Arial" w:eastAsia="Calibri" w:hAnsi="Arial" w:cs="Arial"/>
                <w:sz w:val="14"/>
                <w:szCs w:val="14"/>
              </w:rPr>
              <w:t>i nici nu vor produce schimb</w:t>
            </w:r>
            <w:r w:rsidR="00067FE0">
              <w:rPr>
                <w:rFonts w:ascii="Arial" w:eastAsia="Calibri" w:hAnsi="Arial" w:cs="Arial"/>
                <w:sz w:val="14"/>
                <w:szCs w:val="14"/>
              </w:rPr>
              <w:t>a</w:t>
            </w:r>
            <w:r w:rsidRPr="00543B13">
              <w:rPr>
                <w:rFonts w:ascii="Arial" w:eastAsia="Calibri" w:hAnsi="Arial" w:cs="Arial"/>
                <w:sz w:val="14"/>
                <w:szCs w:val="14"/>
              </w:rPr>
              <w:t xml:space="preserve">ri </w:t>
            </w:r>
            <w:r w:rsidR="00067FE0">
              <w:rPr>
                <w:rFonts w:ascii="Arial" w:eastAsia="Calibri" w:hAnsi="Arial" w:cs="Arial"/>
                <w:sz w:val="14"/>
                <w:szCs w:val="14"/>
              </w:rPr>
              <w:t>i</w:t>
            </w:r>
            <w:r w:rsidRPr="00543B13">
              <w:rPr>
                <w:rFonts w:ascii="Arial" w:eastAsia="Calibri" w:hAnsi="Arial" w:cs="Arial"/>
                <w:sz w:val="14"/>
                <w:szCs w:val="14"/>
              </w:rPr>
              <w:t>n mediul geologic.</w:t>
            </w:r>
          </w:p>
          <w:p w14:paraId="730AF6BE" w14:textId="77777777" w:rsidR="00972A07" w:rsidRPr="00543B13" w:rsidRDefault="00972A07" w:rsidP="001B32E4">
            <w:pPr>
              <w:tabs>
                <w:tab w:val="left" w:pos="709"/>
              </w:tabs>
              <w:suppressAutoHyphens/>
              <w:autoSpaceDN w:val="0"/>
              <w:spacing w:after="0" w:line="240" w:lineRule="auto"/>
              <w:jc w:val="both"/>
              <w:textAlignment w:val="baseline"/>
              <w:rPr>
                <w:rFonts w:ascii="Arial" w:eastAsia="Calibri" w:hAnsi="Arial" w:cs="Arial"/>
                <w:sz w:val="14"/>
                <w:szCs w:val="14"/>
              </w:rPr>
            </w:pPr>
          </w:p>
          <w:p w14:paraId="4EE40057" w14:textId="6DC6DD34" w:rsidR="00543B13" w:rsidRPr="00543B13" w:rsidRDefault="00067FE0" w:rsidP="001B32E4">
            <w:pPr>
              <w:tabs>
                <w:tab w:val="left" w:pos="709"/>
              </w:tabs>
              <w:suppressAutoHyphens/>
              <w:autoSpaceDN w:val="0"/>
              <w:spacing w:after="0" w:line="240" w:lineRule="auto"/>
              <w:jc w:val="both"/>
              <w:textAlignment w:val="baseline"/>
              <w:rPr>
                <w:rFonts w:ascii="Arial" w:eastAsia="Calibri" w:hAnsi="Arial" w:cs="Arial"/>
                <w:sz w:val="14"/>
                <w:szCs w:val="14"/>
              </w:rPr>
            </w:pPr>
            <w:r>
              <w:rPr>
                <w:rFonts w:ascii="Arial" w:eastAsia="Calibri" w:hAnsi="Arial" w:cs="Arial"/>
                <w:sz w:val="14"/>
                <w:szCs w:val="14"/>
              </w:rPr>
              <w:lastRenderedPageBreak/>
              <w:t>I</w:t>
            </w:r>
            <w:r w:rsidR="00543B13" w:rsidRPr="00543B13">
              <w:rPr>
                <w:rFonts w:ascii="Arial" w:eastAsia="Calibri" w:hAnsi="Arial" w:cs="Arial"/>
                <w:sz w:val="14"/>
                <w:szCs w:val="14"/>
              </w:rPr>
              <w:t>n etapa dezafectare impactul este datorat activit</w:t>
            </w:r>
            <w:r>
              <w:rPr>
                <w:rFonts w:ascii="Arial" w:eastAsia="Calibri" w:hAnsi="Arial" w:cs="Arial"/>
                <w:sz w:val="14"/>
                <w:szCs w:val="14"/>
              </w:rPr>
              <w:t>at</w:t>
            </w:r>
            <w:r w:rsidR="00543B13" w:rsidRPr="00543B13">
              <w:rPr>
                <w:rFonts w:ascii="Arial" w:eastAsia="Calibri" w:hAnsi="Arial" w:cs="Arial"/>
                <w:sz w:val="14"/>
                <w:szCs w:val="14"/>
              </w:rPr>
              <w:t>ilor de la fronturile de lucru, similare cu cel din perioada de execu</w:t>
            </w:r>
            <w:r>
              <w:rPr>
                <w:rFonts w:ascii="Arial" w:eastAsia="Calibri" w:hAnsi="Arial" w:cs="Arial"/>
                <w:sz w:val="14"/>
                <w:szCs w:val="14"/>
              </w:rPr>
              <w:t>t</w:t>
            </w:r>
            <w:r w:rsidR="00543B13" w:rsidRPr="00543B13">
              <w:rPr>
                <w:rFonts w:ascii="Arial" w:eastAsia="Calibri" w:hAnsi="Arial" w:cs="Arial"/>
                <w:sz w:val="14"/>
                <w:szCs w:val="14"/>
              </w:rPr>
              <w:t xml:space="preserve">ie </w:t>
            </w:r>
            <w:r>
              <w:rPr>
                <w:rFonts w:ascii="Arial" w:eastAsia="Calibri" w:hAnsi="Arial" w:cs="Arial"/>
                <w:sz w:val="14"/>
                <w:szCs w:val="14"/>
              </w:rPr>
              <w:t>i</w:t>
            </w:r>
            <w:r w:rsidR="00543B13" w:rsidRPr="00543B13">
              <w:rPr>
                <w:rFonts w:ascii="Arial" w:eastAsia="Calibri" w:hAnsi="Arial" w:cs="Arial"/>
                <w:sz w:val="14"/>
                <w:szCs w:val="14"/>
              </w:rPr>
              <w:t>ns</w:t>
            </w:r>
            <w:r>
              <w:rPr>
                <w:rFonts w:ascii="Arial" w:eastAsia="Calibri" w:hAnsi="Arial" w:cs="Arial"/>
                <w:sz w:val="14"/>
                <w:szCs w:val="14"/>
              </w:rPr>
              <w:t>a</w:t>
            </w:r>
            <w:r w:rsidR="00543B13" w:rsidRPr="00543B13">
              <w:rPr>
                <w:rFonts w:ascii="Arial" w:eastAsia="Calibri" w:hAnsi="Arial" w:cs="Arial"/>
                <w:sz w:val="14"/>
                <w:szCs w:val="14"/>
              </w:rPr>
              <w:t xml:space="preserve"> se va manifesta </w:t>
            </w:r>
            <w:r>
              <w:rPr>
                <w:rFonts w:ascii="Arial" w:eastAsia="Calibri" w:hAnsi="Arial" w:cs="Arial"/>
                <w:sz w:val="14"/>
                <w:szCs w:val="14"/>
              </w:rPr>
              <w:t>i</w:t>
            </w:r>
            <w:r w:rsidR="00543B13" w:rsidRPr="00543B13">
              <w:rPr>
                <w:rFonts w:ascii="Arial" w:eastAsia="Calibri" w:hAnsi="Arial" w:cs="Arial"/>
                <w:sz w:val="14"/>
                <w:szCs w:val="14"/>
              </w:rPr>
              <w:t>n ordine cronologic</w:t>
            </w:r>
            <w:r>
              <w:rPr>
                <w:rFonts w:ascii="Arial" w:eastAsia="Calibri" w:hAnsi="Arial" w:cs="Arial"/>
                <w:sz w:val="14"/>
                <w:szCs w:val="14"/>
              </w:rPr>
              <w:t>a</w:t>
            </w:r>
            <w:r w:rsidR="00543B13" w:rsidRPr="00543B13">
              <w:rPr>
                <w:rFonts w:ascii="Arial" w:eastAsia="Calibri" w:hAnsi="Arial" w:cs="Arial"/>
                <w:sz w:val="14"/>
                <w:szCs w:val="14"/>
              </w:rPr>
              <w:t xml:space="preserve"> invers</w:t>
            </w:r>
            <w:r>
              <w:rPr>
                <w:rFonts w:ascii="Arial" w:eastAsia="Calibri" w:hAnsi="Arial" w:cs="Arial"/>
                <w:sz w:val="14"/>
                <w:szCs w:val="14"/>
              </w:rPr>
              <w:t>a</w:t>
            </w:r>
            <w:r w:rsidR="00543B13" w:rsidRPr="00543B13">
              <w:rPr>
                <w:rFonts w:ascii="Arial" w:eastAsia="Calibri" w:hAnsi="Arial" w:cs="Arial"/>
                <w:sz w:val="14"/>
                <w:szCs w:val="14"/>
              </w:rPr>
              <w:t xml:space="preserve">, </w:t>
            </w:r>
            <w:r>
              <w:rPr>
                <w:rFonts w:ascii="Arial" w:eastAsia="Calibri" w:hAnsi="Arial" w:cs="Arial"/>
                <w:sz w:val="14"/>
                <w:szCs w:val="14"/>
              </w:rPr>
              <w:t>i</w:t>
            </w:r>
            <w:r w:rsidR="00543B13" w:rsidRPr="00543B13">
              <w:rPr>
                <w:rFonts w:ascii="Arial" w:eastAsia="Calibri" w:hAnsi="Arial" w:cs="Arial"/>
                <w:sz w:val="14"/>
                <w:szCs w:val="14"/>
              </w:rPr>
              <w:t>nl</w:t>
            </w:r>
            <w:r>
              <w:rPr>
                <w:rFonts w:ascii="Arial" w:eastAsia="Calibri" w:hAnsi="Arial" w:cs="Arial"/>
                <w:sz w:val="14"/>
                <w:szCs w:val="14"/>
              </w:rPr>
              <w:t>a</w:t>
            </w:r>
            <w:r w:rsidR="00543B13" w:rsidRPr="00543B13">
              <w:rPr>
                <w:rFonts w:ascii="Arial" w:eastAsia="Calibri" w:hAnsi="Arial" w:cs="Arial"/>
                <w:sz w:val="14"/>
                <w:szCs w:val="14"/>
              </w:rPr>
              <w:t>tur</w:t>
            </w:r>
            <w:r>
              <w:rPr>
                <w:rFonts w:ascii="Arial" w:eastAsia="Calibri" w:hAnsi="Arial" w:cs="Arial"/>
                <w:sz w:val="14"/>
                <w:szCs w:val="14"/>
              </w:rPr>
              <w:t>a</w:t>
            </w:r>
            <w:r w:rsidR="00543B13" w:rsidRPr="00543B13">
              <w:rPr>
                <w:rFonts w:ascii="Arial" w:eastAsia="Calibri" w:hAnsi="Arial" w:cs="Arial"/>
                <w:sz w:val="14"/>
                <w:szCs w:val="14"/>
              </w:rPr>
              <w:t>nd construc</w:t>
            </w:r>
            <w:r>
              <w:rPr>
                <w:rFonts w:ascii="Arial" w:eastAsia="Calibri" w:hAnsi="Arial" w:cs="Arial"/>
                <w:sz w:val="14"/>
                <w:szCs w:val="14"/>
              </w:rPr>
              <w:t>t</w:t>
            </w:r>
            <w:r w:rsidR="00543B13" w:rsidRPr="00543B13">
              <w:rPr>
                <w:rFonts w:ascii="Arial" w:eastAsia="Calibri" w:hAnsi="Arial" w:cs="Arial"/>
                <w:sz w:val="14"/>
                <w:szCs w:val="14"/>
              </w:rPr>
              <w:t xml:space="preserve">iile </w:t>
            </w:r>
            <w:r>
              <w:rPr>
                <w:rFonts w:ascii="Arial" w:eastAsia="Calibri" w:hAnsi="Arial" w:cs="Arial"/>
                <w:sz w:val="14"/>
                <w:szCs w:val="14"/>
              </w:rPr>
              <w:t>s</w:t>
            </w:r>
            <w:r w:rsidR="00543B13" w:rsidRPr="00543B13">
              <w:rPr>
                <w:rFonts w:ascii="Arial" w:eastAsia="Calibri" w:hAnsi="Arial" w:cs="Arial"/>
                <w:sz w:val="14"/>
                <w:szCs w:val="14"/>
              </w:rPr>
              <w:t>i eliber</w:t>
            </w:r>
            <w:r>
              <w:rPr>
                <w:rFonts w:ascii="Arial" w:eastAsia="Calibri" w:hAnsi="Arial" w:cs="Arial"/>
                <w:sz w:val="14"/>
                <w:szCs w:val="14"/>
              </w:rPr>
              <w:t>a</w:t>
            </w:r>
            <w:r w:rsidR="00543B13" w:rsidRPr="00543B13">
              <w:rPr>
                <w:rFonts w:ascii="Arial" w:eastAsia="Calibri" w:hAnsi="Arial" w:cs="Arial"/>
                <w:sz w:val="14"/>
                <w:szCs w:val="14"/>
              </w:rPr>
              <w:t>nd solul. Terenul va fi adus la starea initiala.</w:t>
            </w:r>
          </w:p>
        </w:tc>
      </w:tr>
      <w:tr w:rsidR="00B45ABB" w:rsidRPr="001C3A43" w14:paraId="7A165631" w14:textId="77777777" w:rsidTr="00B45ABB">
        <w:trPr>
          <w:trHeight w:val="57"/>
        </w:trPr>
        <w:tc>
          <w:tcPr>
            <w:tcW w:w="150" w:type="pct"/>
            <w:tcBorders>
              <w:top w:val="single" w:sz="4" w:space="0" w:color="auto"/>
              <w:left w:val="single" w:sz="12" w:space="0" w:color="auto"/>
              <w:bottom w:val="single" w:sz="4" w:space="0" w:color="auto"/>
              <w:right w:val="single" w:sz="4" w:space="0" w:color="auto"/>
            </w:tcBorders>
            <w:vAlign w:val="center"/>
            <w:hideMark/>
          </w:tcPr>
          <w:p w14:paraId="697B5AA6" w14:textId="44666F12" w:rsidR="00B45ABB" w:rsidRPr="001C3A43" w:rsidRDefault="00B45ABB" w:rsidP="00B45ABB">
            <w:pPr>
              <w:tabs>
                <w:tab w:val="left" w:pos="709"/>
              </w:tabs>
              <w:suppressAutoHyphens/>
              <w:autoSpaceDN w:val="0"/>
              <w:spacing w:after="0" w:line="240" w:lineRule="auto"/>
              <w:jc w:val="both"/>
              <w:textAlignment w:val="baseline"/>
              <w:rPr>
                <w:rFonts w:ascii="Arial" w:eastAsia="Calibri" w:hAnsi="Arial" w:cs="Arial"/>
                <w:sz w:val="14"/>
                <w:szCs w:val="14"/>
              </w:rPr>
            </w:pPr>
            <w:r w:rsidRPr="001C3A43">
              <w:rPr>
                <w:rFonts w:ascii="Arial" w:eastAsia="Calibri" w:hAnsi="Arial" w:cs="Arial"/>
                <w:sz w:val="14"/>
                <w:szCs w:val="14"/>
              </w:rPr>
              <w:lastRenderedPageBreak/>
              <w:t>4</w:t>
            </w:r>
          </w:p>
        </w:tc>
        <w:tc>
          <w:tcPr>
            <w:tcW w:w="391" w:type="pct"/>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3C517D9A" w14:textId="04B28987" w:rsidR="00B45ABB" w:rsidRPr="001C3A43" w:rsidRDefault="00B45ABB" w:rsidP="00B45ABB">
            <w:pPr>
              <w:spacing w:after="0" w:line="240" w:lineRule="auto"/>
              <w:ind w:right="5"/>
              <w:jc w:val="both"/>
              <w:rPr>
                <w:rFonts w:ascii="Arial" w:eastAsia="Calibri" w:hAnsi="Arial" w:cs="Arial"/>
                <w:spacing w:val="-2"/>
                <w:sz w:val="14"/>
                <w:szCs w:val="14"/>
              </w:rPr>
            </w:pPr>
            <w:r w:rsidRPr="001C3A43">
              <w:rPr>
                <w:rFonts w:ascii="Arial" w:eastAsia="Calibri" w:hAnsi="Arial" w:cs="Arial"/>
                <w:spacing w:val="-2"/>
                <w:sz w:val="14"/>
                <w:szCs w:val="14"/>
              </w:rPr>
              <w:t>Biodiversitate</w:t>
            </w:r>
          </w:p>
        </w:tc>
        <w:tc>
          <w:tcPr>
            <w:tcW w:w="134" w:type="pct"/>
            <w:tcBorders>
              <w:top w:val="single" w:sz="4" w:space="0" w:color="auto"/>
              <w:left w:val="single" w:sz="4" w:space="0" w:color="auto"/>
              <w:bottom w:val="single" w:sz="4" w:space="0" w:color="auto"/>
              <w:right w:val="single" w:sz="4" w:space="0" w:color="auto"/>
            </w:tcBorders>
            <w:vAlign w:val="center"/>
          </w:tcPr>
          <w:p w14:paraId="1D4C5AFC"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154B2774"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7F353F90"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38D480E2"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69" w:type="pct"/>
            <w:tcBorders>
              <w:top w:val="single" w:sz="4" w:space="0" w:color="auto"/>
              <w:left w:val="single" w:sz="4" w:space="0" w:color="auto"/>
              <w:bottom w:val="single" w:sz="4" w:space="0" w:color="auto"/>
              <w:right w:val="single" w:sz="4" w:space="0" w:color="auto"/>
            </w:tcBorders>
            <w:vAlign w:val="center"/>
          </w:tcPr>
          <w:p w14:paraId="4B612475"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7" w:type="pct"/>
            <w:tcBorders>
              <w:top w:val="single" w:sz="4" w:space="0" w:color="auto"/>
              <w:left w:val="single" w:sz="4" w:space="0" w:color="auto"/>
              <w:bottom w:val="single" w:sz="4" w:space="0" w:color="auto"/>
              <w:right w:val="single" w:sz="4" w:space="0" w:color="auto"/>
            </w:tcBorders>
            <w:vAlign w:val="center"/>
          </w:tcPr>
          <w:p w14:paraId="68C08BD8"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69" w:type="pct"/>
            <w:tcBorders>
              <w:top w:val="single" w:sz="4" w:space="0" w:color="auto"/>
              <w:left w:val="single" w:sz="4" w:space="0" w:color="auto"/>
              <w:bottom w:val="single" w:sz="4" w:space="0" w:color="auto"/>
              <w:right w:val="single" w:sz="4" w:space="0" w:color="auto"/>
            </w:tcBorders>
            <w:vAlign w:val="center"/>
          </w:tcPr>
          <w:p w14:paraId="3DC1DA86"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6" w:type="pct"/>
            <w:tcBorders>
              <w:top w:val="single" w:sz="4" w:space="0" w:color="auto"/>
              <w:left w:val="single" w:sz="4" w:space="0" w:color="auto"/>
              <w:bottom w:val="single" w:sz="4" w:space="0" w:color="auto"/>
              <w:right w:val="single" w:sz="4" w:space="0" w:color="auto"/>
            </w:tcBorders>
            <w:vAlign w:val="center"/>
          </w:tcPr>
          <w:p w14:paraId="50E92696"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1B7A3584"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3A63C772"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20E726A0"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54" w:type="pct"/>
            <w:tcBorders>
              <w:top w:val="single" w:sz="4" w:space="0" w:color="auto"/>
              <w:left w:val="single" w:sz="4" w:space="0" w:color="auto"/>
              <w:bottom w:val="single" w:sz="4" w:space="0" w:color="auto"/>
              <w:right w:val="single" w:sz="4" w:space="0" w:color="auto"/>
            </w:tcBorders>
            <w:vAlign w:val="center"/>
          </w:tcPr>
          <w:p w14:paraId="5EC1832B"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205" w:type="pct"/>
            <w:tcBorders>
              <w:top w:val="single" w:sz="4" w:space="0" w:color="auto"/>
              <w:left w:val="single" w:sz="4" w:space="0" w:color="auto"/>
              <w:bottom w:val="single" w:sz="4" w:space="0" w:color="auto"/>
              <w:right w:val="single" w:sz="4" w:space="0" w:color="auto"/>
            </w:tcBorders>
            <w:vAlign w:val="center"/>
          </w:tcPr>
          <w:p w14:paraId="40D1E78E"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9" w:type="pct"/>
            <w:tcBorders>
              <w:top w:val="single" w:sz="4" w:space="0" w:color="auto"/>
              <w:left w:val="single" w:sz="4" w:space="0" w:color="auto"/>
              <w:bottom w:val="single" w:sz="4" w:space="0" w:color="auto"/>
              <w:right w:val="single" w:sz="4" w:space="0" w:color="auto"/>
            </w:tcBorders>
            <w:vAlign w:val="center"/>
          </w:tcPr>
          <w:p w14:paraId="4FAD11BF"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225" w:type="pct"/>
            <w:tcBorders>
              <w:top w:val="single" w:sz="4" w:space="0" w:color="auto"/>
              <w:left w:val="single" w:sz="4" w:space="0" w:color="auto"/>
              <w:bottom w:val="single" w:sz="4" w:space="0" w:color="auto"/>
              <w:right w:val="single" w:sz="4" w:space="0" w:color="auto"/>
            </w:tcBorders>
            <w:vAlign w:val="center"/>
          </w:tcPr>
          <w:p w14:paraId="3D8E9A16"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hideMark/>
          </w:tcPr>
          <w:p w14:paraId="22BA25B2"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1C3A43">
              <w:rPr>
                <w:rFonts w:ascii="Arial" w:eastAsia="Calibri" w:hAnsi="Arial" w:cs="Arial"/>
                <w:sz w:val="14"/>
                <w:szCs w:val="14"/>
              </w:rPr>
              <w:t>0</w:t>
            </w:r>
          </w:p>
        </w:tc>
        <w:tc>
          <w:tcPr>
            <w:tcW w:w="134" w:type="pct"/>
            <w:tcBorders>
              <w:top w:val="single" w:sz="4" w:space="0" w:color="auto"/>
              <w:left w:val="single" w:sz="4" w:space="0" w:color="auto"/>
              <w:bottom w:val="single" w:sz="4" w:space="0" w:color="auto"/>
              <w:right w:val="single" w:sz="4" w:space="0" w:color="auto"/>
            </w:tcBorders>
            <w:vAlign w:val="center"/>
            <w:hideMark/>
          </w:tcPr>
          <w:p w14:paraId="5A44E020"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1C3A43">
              <w:rPr>
                <w:rFonts w:ascii="Arial" w:eastAsia="Calibri" w:hAnsi="Arial" w:cs="Arial"/>
                <w:sz w:val="14"/>
                <w:szCs w:val="14"/>
              </w:rPr>
              <w:t>0</w:t>
            </w:r>
          </w:p>
        </w:tc>
        <w:tc>
          <w:tcPr>
            <w:tcW w:w="134" w:type="pct"/>
            <w:tcBorders>
              <w:top w:val="single" w:sz="4" w:space="0" w:color="auto"/>
              <w:left w:val="single" w:sz="4" w:space="0" w:color="auto"/>
              <w:bottom w:val="single" w:sz="4" w:space="0" w:color="auto"/>
              <w:right w:val="single" w:sz="4" w:space="0" w:color="auto"/>
            </w:tcBorders>
            <w:vAlign w:val="center"/>
            <w:hideMark/>
          </w:tcPr>
          <w:p w14:paraId="1F5709E3"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1C3A43">
              <w:rPr>
                <w:rFonts w:ascii="Arial" w:eastAsia="Calibri" w:hAnsi="Arial" w:cs="Arial"/>
                <w:sz w:val="14"/>
                <w:szCs w:val="14"/>
              </w:rPr>
              <w:t>0</w:t>
            </w:r>
          </w:p>
        </w:tc>
        <w:tc>
          <w:tcPr>
            <w:tcW w:w="294" w:type="pct"/>
            <w:tcBorders>
              <w:top w:val="single" w:sz="4" w:space="0" w:color="auto"/>
              <w:left w:val="single" w:sz="4" w:space="0" w:color="auto"/>
              <w:bottom w:val="single" w:sz="4" w:space="0" w:color="auto"/>
              <w:right w:val="single" w:sz="4" w:space="0" w:color="auto"/>
            </w:tcBorders>
            <w:vAlign w:val="center"/>
            <w:hideMark/>
          </w:tcPr>
          <w:p w14:paraId="69231045" w14:textId="34223179"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vertAlign w:val="superscript"/>
              </w:rPr>
            </w:pPr>
            <w:r w:rsidRPr="001C3A43">
              <w:rPr>
                <w:rFonts w:ascii="Arial" w:eastAsia="Calibri" w:hAnsi="Arial" w:cs="Arial"/>
                <w:sz w:val="14"/>
                <w:szCs w:val="14"/>
              </w:rPr>
              <w:t>Cap. 4.</w:t>
            </w:r>
            <w:r>
              <w:rPr>
                <w:rFonts w:ascii="Arial" w:eastAsia="Calibri" w:hAnsi="Arial" w:cs="Arial"/>
                <w:sz w:val="14"/>
                <w:szCs w:val="14"/>
              </w:rPr>
              <w:t>8</w:t>
            </w:r>
          </w:p>
        </w:tc>
        <w:tc>
          <w:tcPr>
            <w:tcW w:w="134" w:type="pct"/>
            <w:tcBorders>
              <w:top w:val="single" w:sz="4" w:space="0" w:color="auto"/>
              <w:left w:val="single" w:sz="4" w:space="0" w:color="auto"/>
              <w:bottom w:val="single" w:sz="4" w:space="0" w:color="auto"/>
              <w:right w:val="single" w:sz="4" w:space="0" w:color="auto"/>
            </w:tcBorders>
            <w:vAlign w:val="center"/>
            <w:hideMark/>
          </w:tcPr>
          <w:p w14:paraId="013419DC"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1C3A43">
              <w:rPr>
                <w:rFonts w:ascii="Arial" w:eastAsia="Calibri" w:hAnsi="Arial" w:cs="Arial"/>
                <w:sz w:val="14"/>
                <w:szCs w:val="14"/>
              </w:rPr>
              <w:t>0</w:t>
            </w:r>
          </w:p>
        </w:tc>
        <w:tc>
          <w:tcPr>
            <w:tcW w:w="134" w:type="pct"/>
            <w:tcBorders>
              <w:top w:val="single" w:sz="4" w:space="0" w:color="auto"/>
              <w:left w:val="single" w:sz="4" w:space="0" w:color="auto"/>
              <w:bottom w:val="single" w:sz="4" w:space="0" w:color="auto"/>
              <w:right w:val="single" w:sz="4" w:space="0" w:color="auto"/>
            </w:tcBorders>
            <w:vAlign w:val="center"/>
            <w:hideMark/>
          </w:tcPr>
          <w:p w14:paraId="46D0CAE3"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1C3A43">
              <w:rPr>
                <w:rFonts w:ascii="Arial" w:eastAsia="Calibri" w:hAnsi="Arial" w:cs="Arial"/>
                <w:sz w:val="14"/>
                <w:szCs w:val="14"/>
              </w:rPr>
              <w:t>1</w:t>
            </w:r>
          </w:p>
        </w:tc>
        <w:tc>
          <w:tcPr>
            <w:tcW w:w="160" w:type="pct"/>
            <w:tcBorders>
              <w:top w:val="single" w:sz="4" w:space="0" w:color="auto"/>
              <w:left w:val="single" w:sz="4" w:space="0" w:color="auto"/>
              <w:bottom w:val="single" w:sz="4" w:space="0" w:color="auto"/>
              <w:right w:val="single" w:sz="4" w:space="0" w:color="auto"/>
            </w:tcBorders>
            <w:vAlign w:val="center"/>
            <w:hideMark/>
          </w:tcPr>
          <w:p w14:paraId="5304489F"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1C3A43">
              <w:rPr>
                <w:rFonts w:ascii="Arial" w:eastAsia="Calibri" w:hAnsi="Arial" w:cs="Arial"/>
                <w:sz w:val="14"/>
                <w:szCs w:val="14"/>
              </w:rPr>
              <w:t>0</w:t>
            </w:r>
          </w:p>
        </w:tc>
        <w:tc>
          <w:tcPr>
            <w:tcW w:w="1063" w:type="pct"/>
            <w:tcBorders>
              <w:top w:val="single" w:sz="4" w:space="0" w:color="auto"/>
              <w:left w:val="single" w:sz="4" w:space="0" w:color="auto"/>
              <w:bottom w:val="single" w:sz="4" w:space="0" w:color="auto"/>
              <w:right w:val="single" w:sz="12" w:space="0" w:color="auto"/>
            </w:tcBorders>
          </w:tcPr>
          <w:p w14:paraId="6DD8F721" w14:textId="77777777" w:rsidR="00B45ABB" w:rsidRPr="001C3A43" w:rsidRDefault="00B45ABB" w:rsidP="00B45ABB">
            <w:pPr>
              <w:tabs>
                <w:tab w:val="left" w:pos="709"/>
              </w:tabs>
              <w:suppressAutoHyphens/>
              <w:autoSpaceDN w:val="0"/>
              <w:spacing w:after="0" w:line="240" w:lineRule="auto"/>
              <w:jc w:val="both"/>
              <w:textAlignment w:val="baseline"/>
              <w:rPr>
                <w:rFonts w:ascii="Arial" w:hAnsi="Arial" w:cs="Arial"/>
                <w:sz w:val="14"/>
                <w:szCs w:val="14"/>
              </w:rPr>
            </w:pPr>
            <w:r w:rsidRPr="001C3A43">
              <w:rPr>
                <w:rFonts w:ascii="Arial" w:eastAsia="Calibri" w:hAnsi="Arial" w:cs="Arial"/>
                <w:sz w:val="14"/>
                <w:szCs w:val="14"/>
              </w:rPr>
              <w:t>Pe amplasamentul proiectului nu sunt prezente habitate de interes conservativ.</w:t>
            </w:r>
            <w:r w:rsidRPr="001C3A43">
              <w:rPr>
                <w:rFonts w:ascii="Arial" w:hAnsi="Arial" w:cs="Arial"/>
                <w:sz w:val="14"/>
                <w:szCs w:val="14"/>
              </w:rPr>
              <w:t xml:space="preserve"> </w:t>
            </w:r>
          </w:p>
          <w:p w14:paraId="6662DF1D" w14:textId="378D96A3" w:rsidR="00B45ABB" w:rsidRPr="001C3A43" w:rsidRDefault="00B45ABB" w:rsidP="00B45ABB">
            <w:pPr>
              <w:tabs>
                <w:tab w:val="left" w:pos="709"/>
              </w:tabs>
              <w:suppressAutoHyphens/>
              <w:autoSpaceDN w:val="0"/>
              <w:spacing w:after="0" w:line="240" w:lineRule="auto"/>
              <w:jc w:val="both"/>
              <w:textAlignment w:val="baseline"/>
              <w:rPr>
                <w:rFonts w:ascii="Arial" w:eastAsia="Calibri" w:hAnsi="Arial" w:cs="Arial"/>
                <w:sz w:val="14"/>
                <w:szCs w:val="14"/>
              </w:rPr>
            </w:pPr>
            <w:r w:rsidRPr="001C3A43">
              <w:rPr>
                <w:rFonts w:ascii="Arial" w:eastAsia="Calibri" w:hAnsi="Arial" w:cs="Arial"/>
                <w:sz w:val="14"/>
                <w:szCs w:val="14"/>
              </w:rPr>
              <w:t>Vegetatia poate fi afectata de particulele de praf, de NOx, SO2, CO.</w:t>
            </w:r>
          </w:p>
        </w:tc>
      </w:tr>
      <w:tr w:rsidR="00B45ABB" w:rsidRPr="001C3A43" w14:paraId="7B5D0611" w14:textId="77777777" w:rsidTr="00B45ABB">
        <w:trPr>
          <w:trHeight w:val="57"/>
        </w:trPr>
        <w:tc>
          <w:tcPr>
            <w:tcW w:w="150" w:type="pct"/>
            <w:tcBorders>
              <w:top w:val="single" w:sz="4" w:space="0" w:color="auto"/>
              <w:left w:val="single" w:sz="12" w:space="0" w:color="auto"/>
              <w:bottom w:val="single" w:sz="4" w:space="0" w:color="auto"/>
              <w:right w:val="single" w:sz="4" w:space="0" w:color="auto"/>
            </w:tcBorders>
            <w:vAlign w:val="center"/>
            <w:hideMark/>
          </w:tcPr>
          <w:p w14:paraId="72ED94A4" w14:textId="77777777" w:rsidR="00B45ABB" w:rsidRPr="001C3A43" w:rsidRDefault="00B45ABB" w:rsidP="00B45ABB">
            <w:pPr>
              <w:tabs>
                <w:tab w:val="left" w:pos="709"/>
              </w:tabs>
              <w:suppressAutoHyphens/>
              <w:autoSpaceDN w:val="0"/>
              <w:spacing w:after="0" w:line="240" w:lineRule="auto"/>
              <w:jc w:val="both"/>
              <w:textAlignment w:val="baseline"/>
              <w:rPr>
                <w:rFonts w:ascii="Arial" w:eastAsia="Calibri" w:hAnsi="Arial" w:cs="Arial"/>
                <w:sz w:val="14"/>
                <w:szCs w:val="14"/>
              </w:rPr>
            </w:pPr>
            <w:r w:rsidRPr="001C3A43">
              <w:rPr>
                <w:rFonts w:ascii="Arial" w:eastAsia="Calibri" w:hAnsi="Arial" w:cs="Arial"/>
                <w:sz w:val="14"/>
                <w:szCs w:val="14"/>
              </w:rPr>
              <w:t>5</w:t>
            </w:r>
          </w:p>
        </w:tc>
        <w:tc>
          <w:tcPr>
            <w:tcW w:w="391" w:type="pct"/>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1F6C3BFC" w14:textId="77777777" w:rsidR="00B45ABB" w:rsidRPr="001C3A43" w:rsidRDefault="00B45ABB" w:rsidP="00B45ABB">
            <w:pPr>
              <w:spacing w:after="0" w:line="240" w:lineRule="auto"/>
              <w:jc w:val="both"/>
              <w:rPr>
                <w:rFonts w:ascii="Arial" w:eastAsia="Calibri" w:hAnsi="Arial" w:cs="Arial"/>
                <w:sz w:val="14"/>
                <w:szCs w:val="14"/>
              </w:rPr>
            </w:pPr>
            <w:r w:rsidRPr="001C3A43">
              <w:rPr>
                <w:rFonts w:ascii="Arial" w:eastAsia="Calibri" w:hAnsi="Arial" w:cs="Arial"/>
                <w:spacing w:val="-5"/>
                <w:sz w:val="14"/>
                <w:szCs w:val="14"/>
              </w:rPr>
              <w:t>Peisajul</w:t>
            </w:r>
          </w:p>
        </w:tc>
        <w:tc>
          <w:tcPr>
            <w:tcW w:w="134" w:type="pct"/>
            <w:tcBorders>
              <w:top w:val="single" w:sz="4" w:space="0" w:color="auto"/>
              <w:left w:val="single" w:sz="4" w:space="0" w:color="auto"/>
              <w:bottom w:val="single" w:sz="4" w:space="0" w:color="auto"/>
              <w:right w:val="single" w:sz="4" w:space="0" w:color="auto"/>
            </w:tcBorders>
            <w:vAlign w:val="center"/>
            <w:hideMark/>
          </w:tcPr>
          <w:p w14:paraId="1645F550"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1C3A43">
              <w:rPr>
                <w:rFonts w:ascii="Arial" w:eastAsia="Calibri" w:hAnsi="Arial" w:cs="Arial"/>
                <w:sz w:val="14"/>
                <w:szCs w:val="14"/>
              </w:rPr>
              <w:t>X</w:t>
            </w:r>
          </w:p>
        </w:tc>
        <w:tc>
          <w:tcPr>
            <w:tcW w:w="134" w:type="pct"/>
            <w:tcBorders>
              <w:top w:val="single" w:sz="4" w:space="0" w:color="auto"/>
              <w:left w:val="single" w:sz="4" w:space="0" w:color="auto"/>
              <w:bottom w:val="single" w:sz="4" w:space="0" w:color="auto"/>
              <w:right w:val="single" w:sz="4" w:space="0" w:color="auto"/>
            </w:tcBorders>
            <w:vAlign w:val="center"/>
          </w:tcPr>
          <w:p w14:paraId="14E0AB79"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0A1EF749"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hideMark/>
          </w:tcPr>
          <w:p w14:paraId="61015314"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1C3A43">
              <w:rPr>
                <w:rFonts w:ascii="Arial" w:eastAsia="Calibri" w:hAnsi="Arial" w:cs="Arial"/>
                <w:sz w:val="14"/>
                <w:szCs w:val="14"/>
              </w:rPr>
              <w:t>X</w:t>
            </w:r>
          </w:p>
        </w:tc>
        <w:tc>
          <w:tcPr>
            <w:tcW w:w="169" w:type="pct"/>
            <w:tcBorders>
              <w:top w:val="single" w:sz="4" w:space="0" w:color="auto"/>
              <w:left w:val="single" w:sz="4" w:space="0" w:color="auto"/>
              <w:bottom w:val="single" w:sz="4" w:space="0" w:color="auto"/>
              <w:right w:val="single" w:sz="4" w:space="0" w:color="auto"/>
            </w:tcBorders>
            <w:vAlign w:val="center"/>
          </w:tcPr>
          <w:p w14:paraId="0ADD22E0"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7" w:type="pct"/>
            <w:tcBorders>
              <w:top w:val="single" w:sz="4" w:space="0" w:color="auto"/>
              <w:left w:val="single" w:sz="4" w:space="0" w:color="auto"/>
              <w:bottom w:val="single" w:sz="4" w:space="0" w:color="auto"/>
              <w:right w:val="single" w:sz="4" w:space="0" w:color="auto"/>
            </w:tcBorders>
            <w:vAlign w:val="center"/>
          </w:tcPr>
          <w:p w14:paraId="608FA179"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69" w:type="pct"/>
            <w:tcBorders>
              <w:top w:val="single" w:sz="4" w:space="0" w:color="auto"/>
              <w:left w:val="single" w:sz="4" w:space="0" w:color="auto"/>
              <w:bottom w:val="single" w:sz="4" w:space="0" w:color="auto"/>
              <w:right w:val="single" w:sz="4" w:space="0" w:color="auto"/>
            </w:tcBorders>
            <w:vAlign w:val="center"/>
            <w:hideMark/>
          </w:tcPr>
          <w:p w14:paraId="01327E58"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1C3A43">
              <w:rPr>
                <w:rFonts w:ascii="Arial" w:eastAsia="Calibri" w:hAnsi="Arial" w:cs="Arial"/>
                <w:sz w:val="14"/>
                <w:szCs w:val="14"/>
              </w:rPr>
              <w:t>X</w:t>
            </w:r>
          </w:p>
        </w:tc>
        <w:tc>
          <w:tcPr>
            <w:tcW w:w="136" w:type="pct"/>
            <w:tcBorders>
              <w:top w:val="single" w:sz="4" w:space="0" w:color="auto"/>
              <w:left w:val="single" w:sz="4" w:space="0" w:color="auto"/>
              <w:bottom w:val="single" w:sz="4" w:space="0" w:color="auto"/>
              <w:right w:val="single" w:sz="4" w:space="0" w:color="auto"/>
            </w:tcBorders>
            <w:vAlign w:val="center"/>
            <w:hideMark/>
          </w:tcPr>
          <w:p w14:paraId="0925B237"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1C3A43">
              <w:rPr>
                <w:rFonts w:ascii="Arial" w:eastAsia="Calibri" w:hAnsi="Arial" w:cs="Arial"/>
                <w:sz w:val="14"/>
                <w:szCs w:val="14"/>
              </w:rPr>
              <w:t>X</w:t>
            </w:r>
          </w:p>
        </w:tc>
        <w:tc>
          <w:tcPr>
            <w:tcW w:w="134" w:type="pct"/>
            <w:tcBorders>
              <w:top w:val="single" w:sz="4" w:space="0" w:color="auto"/>
              <w:left w:val="single" w:sz="4" w:space="0" w:color="auto"/>
              <w:bottom w:val="single" w:sz="4" w:space="0" w:color="auto"/>
              <w:right w:val="single" w:sz="4" w:space="0" w:color="auto"/>
            </w:tcBorders>
            <w:vAlign w:val="center"/>
          </w:tcPr>
          <w:p w14:paraId="06329CF6"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5EBC3217"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hideMark/>
          </w:tcPr>
          <w:p w14:paraId="74DA7EB2"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1C3A43">
              <w:rPr>
                <w:rFonts w:ascii="Arial" w:eastAsia="Calibri" w:hAnsi="Arial" w:cs="Arial"/>
                <w:sz w:val="14"/>
                <w:szCs w:val="14"/>
              </w:rPr>
              <w:t>X</w:t>
            </w:r>
          </w:p>
        </w:tc>
        <w:tc>
          <w:tcPr>
            <w:tcW w:w="154" w:type="pct"/>
            <w:tcBorders>
              <w:top w:val="single" w:sz="4" w:space="0" w:color="auto"/>
              <w:left w:val="single" w:sz="4" w:space="0" w:color="auto"/>
              <w:bottom w:val="single" w:sz="4" w:space="0" w:color="auto"/>
              <w:right w:val="single" w:sz="4" w:space="0" w:color="auto"/>
            </w:tcBorders>
            <w:vAlign w:val="center"/>
          </w:tcPr>
          <w:p w14:paraId="7D3B6F31"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205" w:type="pct"/>
            <w:tcBorders>
              <w:top w:val="single" w:sz="4" w:space="0" w:color="auto"/>
              <w:left w:val="single" w:sz="4" w:space="0" w:color="auto"/>
              <w:bottom w:val="single" w:sz="4" w:space="0" w:color="auto"/>
              <w:right w:val="single" w:sz="4" w:space="0" w:color="auto"/>
            </w:tcBorders>
            <w:vAlign w:val="center"/>
            <w:hideMark/>
          </w:tcPr>
          <w:p w14:paraId="6C25A6CE"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1C3A43">
              <w:rPr>
                <w:rFonts w:ascii="Arial" w:eastAsia="Calibri" w:hAnsi="Arial" w:cs="Arial"/>
                <w:sz w:val="14"/>
                <w:szCs w:val="14"/>
              </w:rPr>
              <w:t>X</w:t>
            </w:r>
          </w:p>
        </w:tc>
        <w:tc>
          <w:tcPr>
            <w:tcW w:w="139" w:type="pct"/>
            <w:tcBorders>
              <w:top w:val="single" w:sz="4" w:space="0" w:color="auto"/>
              <w:left w:val="single" w:sz="4" w:space="0" w:color="auto"/>
              <w:bottom w:val="single" w:sz="4" w:space="0" w:color="auto"/>
              <w:right w:val="single" w:sz="4" w:space="0" w:color="auto"/>
            </w:tcBorders>
            <w:vAlign w:val="center"/>
            <w:hideMark/>
          </w:tcPr>
          <w:p w14:paraId="7B7D1E59"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1C3A43">
              <w:rPr>
                <w:rFonts w:ascii="Arial" w:eastAsia="Calibri" w:hAnsi="Arial" w:cs="Arial"/>
                <w:sz w:val="14"/>
                <w:szCs w:val="14"/>
              </w:rPr>
              <w:t>X</w:t>
            </w:r>
          </w:p>
        </w:tc>
        <w:tc>
          <w:tcPr>
            <w:tcW w:w="225" w:type="pct"/>
            <w:tcBorders>
              <w:top w:val="single" w:sz="4" w:space="0" w:color="auto"/>
              <w:left w:val="single" w:sz="4" w:space="0" w:color="auto"/>
              <w:bottom w:val="single" w:sz="4" w:space="0" w:color="auto"/>
              <w:right w:val="single" w:sz="4" w:space="0" w:color="auto"/>
            </w:tcBorders>
            <w:vAlign w:val="center"/>
          </w:tcPr>
          <w:p w14:paraId="0A0243BB" w14:textId="77777777"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hideMark/>
          </w:tcPr>
          <w:p w14:paraId="13ED191B" w14:textId="348A8B98"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1C3A43">
              <w:rPr>
                <w:rFonts w:ascii="Arial" w:eastAsia="Calibri" w:hAnsi="Arial" w:cs="Arial"/>
                <w:sz w:val="14"/>
                <w:szCs w:val="14"/>
              </w:rPr>
              <w:t>0</w:t>
            </w:r>
          </w:p>
        </w:tc>
        <w:tc>
          <w:tcPr>
            <w:tcW w:w="134" w:type="pct"/>
            <w:tcBorders>
              <w:top w:val="single" w:sz="4" w:space="0" w:color="auto"/>
              <w:left w:val="single" w:sz="4" w:space="0" w:color="auto"/>
              <w:bottom w:val="single" w:sz="4" w:space="0" w:color="auto"/>
              <w:right w:val="single" w:sz="4" w:space="0" w:color="auto"/>
            </w:tcBorders>
            <w:vAlign w:val="center"/>
            <w:hideMark/>
          </w:tcPr>
          <w:p w14:paraId="09E8CED1" w14:textId="7AFFC2A6"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1C3A43">
              <w:rPr>
                <w:rFonts w:ascii="Arial" w:eastAsia="Calibri" w:hAnsi="Arial" w:cs="Arial"/>
                <w:sz w:val="14"/>
                <w:szCs w:val="14"/>
              </w:rPr>
              <w:t>0</w:t>
            </w:r>
          </w:p>
        </w:tc>
        <w:tc>
          <w:tcPr>
            <w:tcW w:w="134" w:type="pct"/>
            <w:tcBorders>
              <w:top w:val="single" w:sz="4" w:space="0" w:color="auto"/>
              <w:left w:val="single" w:sz="4" w:space="0" w:color="auto"/>
              <w:bottom w:val="single" w:sz="4" w:space="0" w:color="auto"/>
              <w:right w:val="single" w:sz="4" w:space="0" w:color="auto"/>
            </w:tcBorders>
            <w:vAlign w:val="center"/>
            <w:hideMark/>
          </w:tcPr>
          <w:p w14:paraId="4352EFA2" w14:textId="3AEC9662"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1C3A43">
              <w:rPr>
                <w:rFonts w:ascii="Arial" w:eastAsia="Calibri" w:hAnsi="Arial" w:cs="Arial"/>
                <w:sz w:val="14"/>
                <w:szCs w:val="14"/>
              </w:rPr>
              <w:t>0</w:t>
            </w:r>
          </w:p>
        </w:tc>
        <w:tc>
          <w:tcPr>
            <w:tcW w:w="294" w:type="pct"/>
            <w:tcBorders>
              <w:top w:val="single" w:sz="4" w:space="0" w:color="auto"/>
              <w:left w:val="single" w:sz="4" w:space="0" w:color="auto"/>
              <w:bottom w:val="single" w:sz="4" w:space="0" w:color="auto"/>
              <w:right w:val="single" w:sz="4" w:space="0" w:color="auto"/>
            </w:tcBorders>
            <w:vAlign w:val="center"/>
            <w:hideMark/>
          </w:tcPr>
          <w:p w14:paraId="5FBFED2C" w14:textId="4A42381F"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1C3A43">
              <w:rPr>
                <w:rFonts w:ascii="Arial" w:eastAsia="Calibri" w:hAnsi="Arial" w:cs="Arial"/>
                <w:sz w:val="14"/>
                <w:szCs w:val="14"/>
              </w:rPr>
              <w:t>Cap. 4.9</w:t>
            </w:r>
          </w:p>
        </w:tc>
        <w:tc>
          <w:tcPr>
            <w:tcW w:w="134" w:type="pct"/>
            <w:tcBorders>
              <w:top w:val="single" w:sz="4" w:space="0" w:color="auto"/>
              <w:left w:val="single" w:sz="4" w:space="0" w:color="auto"/>
              <w:bottom w:val="single" w:sz="4" w:space="0" w:color="auto"/>
              <w:right w:val="single" w:sz="4" w:space="0" w:color="auto"/>
            </w:tcBorders>
            <w:vAlign w:val="center"/>
            <w:hideMark/>
          </w:tcPr>
          <w:p w14:paraId="60FA8A39" w14:textId="1D8F7C90"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1C3A43">
              <w:rPr>
                <w:rFonts w:ascii="Arial" w:eastAsia="Calibri" w:hAnsi="Arial" w:cs="Arial"/>
                <w:sz w:val="14"/>
                <w:szCs w:val="14"/>
              </w:rPr>
              <w:t>0</w:t>
            </w:r>
          </w:p>
        </w:tc>
        <w:tc>
          <w:tcPr>
            <w:tcW w:w="134" w:type="pct"/>
            <w:tcBorders>
              <w:top w:val="single" w:sz="4" w:space="0" w:color="auto"/>
              <w:left w:val="single" w:sz="4" w:space="0" w:color="auto"/>
              <w:bottom w:val="single" w:sz="4" w:space="0" w:color="auto"/>
              <w:right w:val="single" w:sz="4" w:space="0" w:color="auto"/>
            </w:tcBorders>
            <w:vAlign w:val="center"/>
            <w:hideMark/>
          </w:tcPr>
          <w:p w14:paraId="0695935D" w14:textId="377C859D"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1C3A43">
              <w:rPr>
                <w:rFonts w:ascii="Arial" w:eastAsia="Calibri" w:hAnsi="Arial" w:cs="Arial"/>
                <w:sz w:val="14"/>
                <w:szCs w:val="14"/>
              </w:rPr>
              <w:t>1</w:t>
            </w:r>
          </w:p>
        </w:tc>
        <w:tc>
          <w:tcPr>
            <w:tcW w:w="160" w:type="pct"/>
            <w:tcBorders>
              <w:top w:val="single" w:sz="4" w:space="0" w:color="auto"/>
              <w:left w:val="single" w:sz="4" w:space="0" w:color="auto"/>
              <w:bottom w:val="single" w:sz="4" w:space="0" w:color="auto"/>
              <w:right w:val="single" w:sz="4" w:space="0" w:color="auto"/>
            </w:tcBorders>
            <w:vAlign w:val="center"/>
            <w:hideMark/>
          </w:tcPr>
          <w:p w14:paraId="3343046B" w14:textId="15CBE4DF" w:rsidR="00B45ABB" w:rsidRPr="001C3A4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1C3A43">
              <w:rPr>
                <w:rFonts w:ascii="Arial" w:eastAsia="Calibri" w:hAnsi="Arial" w:cs="Arial"/>
                <w:sz w:val="14"/>
                <w:szCs w:val="14"/>
              </w:rPr>
              <w:t>0</w:t>
            </w:r>
          </w:p>
        </w:tc>
        <w:tc>
          <w:tcPr>
            <w:tcW w:w="1063" w:type="pct"/>
            <w:tcBorders>
              <w:top w:val="single" w:sz="4" w:space="0" w:color="auto"/>
              <w:left w:val="single" w:sz="4" w:space="0" w:color="auto"/>
              <w:bottom w:val="single" w:sz="4" w:space="0" w:color="auto"/>
              <w:right w:val="single" w:sz="12" w:space="0" w:color="auto"/>
            </w:tcBorders>
          </w:tcPr>
          <w:p w14:paraId="200F05C4" w14:textId="1E32653C" w:rsidR="00B45ABB" w:rsidRPr="00B45ABB" w:rsidRDefault="00B45ABB" w:rsidP="00B45ABB">
            <w:pPr>
              <w:tabs>
                <w:tab w:val="left" w:pos="709"/>
              </w:tabs>
              <w:suppressAutoHyphens/>
              <w:autoSpaceDN w:val="0"/>
              <w:spacing w:after="0" w:line="240" w:lineRule="auto"/>
              <w:jc w:val="both"/>
              <w:textAlignment w:val="baseline"/>
              <w:rPr>
                <w:rFonts w:ascii="Arial" w:eastAsia="Calibri" w:hAnsi="Arial" w:cs="Arial"/>
                <w:sz w:val="14"/>
                <w:szCs w:val="14"/>
              </w:rPr>
            </w:pPr>
            <w:r w:rsidRPr="00B45ABB">
              <w:rPr>
                <w:rFonts w:ascii="Arial" w:eastAsia="Calibri" w:hAnsi="Arial" w:cs="Arial"/>
                <w:sz w:val="14"/>
                <w:szCs w:val="14"/>
              </w:rPr>
              <w:t>Amplasamentul este in zona cu destinatie de zo</w:t>
            </w:r>
            <w:r w:rsidRPr="00B45ABB">
              <w:rPr>
                <w:rFonts w:ascii="Arial" w:eastAsia="Times New Roman" w:hAnsi="Arial" w:cs="Arial"/>
                <w:sz w:val="14"/>
                <w:szCs w:val="14"/>
              </w:rPr>
              <w:t>na unitatii industriale de depozitare si transport</w:t>
            </w:r>
            <w:r>
              <w:rPr>
                <w:rFonts w:ascii="Arial" w:eastAsia="Times New Roman" w:hAnsi="Arial" w:cs="Arial"/>
                <w:sz w:val="14"/>
                <w:szCs w:val="14"/>
              </w:rPr>
              <w:t>.</w:t>
            </w:r>
          </w:p>
        </w:tc>
      </w:tr>
      <w:tr w:rsidR="00B45ABB" w:rsidRPr="00920641" w14:paraId="3810D849" w14:textId="77777777" w:rsidTr="00B45ABB">
        <w:trPr>
          <w:trHeight w:val="57"/>
        </w:trPr>
        <w:tc>
          <w:tcPr>
            <w:tcW w:w="150" w:type="pct"/>
            <w:tcBorders>
              <w:top w:val="single" w:sz="4" w:space="0" w:color="auto"/>
              <w:left w:val="single" w:sz="12" w:space="0" w:color="auto"/>
              <w:bottom w:val="single" w:sz="4" w:space="0" w:color="auto"/>
              <w:right w:val="single" w:sz="4" w:space="0" w:color="auto"/>
            </w:tcBorders>
            <w:vAlign w:val="center"/>
            <w:hideMark/>
          </w:tcPr>
          <w:p w14:paraId="3ABEC086" w14:textId="77777777" w:rsidR="00B45ABB" w:rsidRPr="00543B13" w:rsidRDefault="00B45ABB" w:rsidP="00B45ABB">
            <w:pPr>
              <w:tabs>
                <w:tab w:val="left" w:pos="709"/>
              </w:tabs>
              <w:suppressAutoHyphens/>
              <w:autoSpaceDN w:val="0"/>
              <w:spacing w:after="0" w:line="240" w:lineRule="auto"/>
              <w:jc w:val="both"/>
              <w:textAlignment w:val="baseline"/>
              <w:rPr>
                <w:rFonts w:ascii="Arial" w:eastAsia="Calibri" w:hAnsi="Arial" w:cs="Arial"/>
                <w:sz w:val="14"/>
                <w:szCs w:val="14"/>
              </w:rPr>
            </w:pPr>
            <w:r w:rsidRPr="00543B13">
              <w:rPr>
                <w:rFonts w:ascii="Arial" w:eastAsia="Calibri" w:hAnsi="Arial" w:cs="Arial"/>
                <w:sz w:val="14"/>
                <w:szCs w:val="14"/>
              </w:rPr>
              <w:t>6</w:t>
            </w:r>
          </w:p>
        </w:tc>
        <w:tc>
          <w:tcPr>
            <w:tcW w:w="391" w:type="pct"/>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42ECA261" w14:textId="6F5BC9E6" w:rsidR="00B45ABB" w:rsidRPr="00543B13" w:rsidRDefault="00B45ABB" w:rsidP="00B45ABB">
            <w:pPr>
              <w:spacing w:after="0" w:line="240" w:lineRule="auto"/>
              <w:jc w:val="both"/>
              <w:rPr>
                <w:rFonts w:ascii="Arial" w:eastAsia="Calibri" w:hAnsi="Arial" w:cs="Arial"/>
                <w:sz w:val="14"/>
                <w:szCs w:val="14"/>
              </w:rPr>
            </w:pPr>
            <w:r w:rsidRPr="00543B13">
              <w:rPr>
                <w:rFonts w:ascii="Arial" w:eastAsia="Calibri" w:hAnsi="Arial" w:cs="Arial"/>
                <w:spacing w:val="-2"/>
                <w:sz w:val="14"/>
                <w:szCs w:val="14"/>
              </w:rPr>
              <w:t xml:space="preserve">Zgomot </w:t>
            </w:r>
            <w:r>
              <w:rPr>
                <w:rFonts w:ascii="Arial" w:eastAsia="Calibri" w:hAnsi="Arial" w:cs="Arial"/>
                <w:spacing w:val="-2"/>
                <w:sz w:val="14"/>
                <w:szCs w:val="14"/>
              </w:rPr>
              <w:t>s</w:t>
            </w:r>
            <w:r w:rsidRPr="00543B13">
              <w:rPr>
                <w:rFonts w:ascii="Arial" w:eastAsia="Calibri" w:hAnsi="Arial" w:cs="Arial"/>
                <w:spacing w:val="-2"/>
                <w:sz w:val="14"/>
                <w:szCs w:val="14"/>
              </w:rPr>
              <w:t>i vibra</w:t>
            </w:r>
            <w:r>
              <w:rPr>
                <w:rFonts w:ascii="Arial" w:eastAsia="Calibri" w:hAnsi="Arial" w:cs="Arial"/>
                <w:spacing w:val="-2"/>
                <w:sz w:val="14"/>
                <w:szCs w:val="14"/>
              </w:rPr>
              <w:t>t</w:t>
            </w:r>
            <w:r w:rsidRPr="00543B13">
              <w:rPr>
                <w:rFonts w:ascii="Arial" w:eastAsia="Calibri" w:hAnsi="Arial" w:cs="Arial"/>
                <w:spacing w:val="-2"/>
                <w:sz w:val="14"/>
                <w:szCs w:val="14"/>
              </w:rPr>
              <w:t>ii</w:t>
            </w:r>
          </w:p>
        </w:tc>
        <w:tc>
          <w:tcPr>
            <w:tcW w:w="134" w:type="pct"/>
            <w:tcBorders>
              <w:top w:val="single" w:sz="4" w:space="0" w:color="auto"/>
              <w:left w:val="single" w:sz="4" w:space="0" w:color="auto"/>
              <w:bottom w:val="single" w:sz="4" w:space="0" w:color="auto"/>
              <w:right w:val="single" w:sz="4" w:space="0" w:color="auto"/>
            </w:tcBorders>
            <w:vAlign w:val="center"/>
            <w:hideMark/>
          </w:tcPr>
          <w:p w14:paraId="0B1E4AF1" w14:textId="77777777" w:rsidR="00B45ABB" w:rsidRPr="00543B1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134" w:type="pct"/>
            <w:tcBorders>
              <w:top w:val="single" w:sz="4" w:space="0" w:color="auto"/>
              <w:left w:val="single" w:sz="4" w:space="0" w:color="auto"/>
              <w:bottom w:val="single" w:sz="4" w:space="0" w:color="auto"/>
              <w:right w:val="single" w:sz="4" w:space="0" w:color="auto"/>
            </w:tcBorders>
            <w:vAlign w:val="center"/>
          </w:tcPr>
          <w:p w14:paraId="242DC204" w14:textId="77777777" w:rsidR="00B45ABB" w:rsidRPr="00543B1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0A78CB5A" w14:textId="77777777" w:rsidR="00B45ABB" w:rsidRPr="00543B1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134" w:type="pct"/>
            <w:tcBorders>
              <w:top w:val="single" w:sz="4" w:space="0" w:color="auto"/>
              <w:left w:val="single" w:sz="4" w:space="0" w:color="auto"/>
              <w:bottom w:val="single" w:sz="4" w:space="0" w:color="auto"/>
              <w:right w:val="single" w:sz="4" w:space="0" w:color="auto"/>
            </w:tcBorders>
            <w:vAlign w:val="center"/>
            <w:hideMark/>
          </w:tcPr>
          <w:p w14:paraId="571E0280" w14:textId="77777777" w:rsidR="00B45ABB" w:rsidRPr="00543B1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169" w:type="pct"/>
            <w:tcBorders>
              <w:top w:val="single" w:sz="4" w:space="0" w:color="auto"/>
              <w:left w:val="single" w:sz="4" w:space="0" w:color="auto"/>
              <w:bottom w:val="single" w:sz="4" w:space="0" w:color="auto"/>
              <w:right w:val="single" w:sz="4" w:space="0" w:color="auto"/>
            </w:tcBorders>
            <w:vAlign w:val="center"/>
          </w:tcPr>
          <w:p w14:paraId="3552DB4B" w14:textId="77777777" w:rsidR="00B45ABB" w:rsidRPr="00543B1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7" w:type="pct"/>
            <w:tcBorders>
              <w:top w:val="single" w:sz="4" w:space="0" w:color="auto"/>
              <w:left w:val="single" w:sz="4" w:space="0" w:color="auto"/>
              <w:bottom w:val="single" w:sz="4" w:space="0" w:color="auto"/>
              <w:right w:val="single" w:sz="4" w:space="0" w:color="auto"/>
            </w:tcBorders>
            <w:vAlign w:val="center"/>
          </w:tcPr>
          <w:p w14:paraId="46B38A36" w14:textId="77777777" w:rsidR="00B45ABB" w:rsidRPr="00543B1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69" w:type="pct"/>
            <w:tcBorders>
              <w:top w:val="single" w:sz="4" w:space="0" w:color="auto"/>
              <w:left w:val="single" w:sz="4" w:space="0" w:color="auto"/>
              <w:bottom w:val="single" w:sz="4" w:space="0" w:color="auto"/>
              <w:right w:val="single" w:sz="4" w:space="0" w:color="auto"/>
            </w:tcBorders>
            <w:vAlign w:val="center"/>
            <w:hideMark/>
          </w:tcPr>
          <w:p w14:paraId="70CA1BC5" w14:textId="77777777" w:rsidR="00B45ABB" w:rsidRPr="00543B1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136" w:type="pct"/>
            <w:tcBorders>
              <w:top w:val="single" w:sz="4" w:space="0" w:color="auto"/>
              <w:left w:val="single" w:sz="4" w:space="0" w:color="auto"/>
              <w:bottom w:val="single" w:sz="4" w:space="0" w:color="auto"/>
              <w:right w:val="single" w:sz="4" w:space="0" w:color="auto"/>
            </w:tcBorders>
            <w:vAlign w:val="center"/>
            <w:hideMark/>
          </w:tcPr>
          <w:p w14:paraId="149852D3" w14:textId="77777777" w:rsidR="00B45ABB" w:rsidRPr="00543B1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134" w:type="pct"/>
            <w:tcBorders>
              <w:top w:val="single" w:sz="4" w:space="0" w:color="auto"/>
              <w:left w:val="single" w:sz="4" w:space="0" w:color="auto"/>
              <w:bottom w:val="single" w:sz="4" w:space="0" w:color="auto"/>
              <w:right w:val="single" w:sz="4" w:space="0" w:color="auto"/>
            </w:tcBorders>
            <w:vAlign w:val="center"/>
          </w:tcPr>
          <w:p w14:paraId="32AE1EAD" w14:textId="77777777" w:rsidR="00B45ABB" w:rsidRPr="00543B1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5CDBAB43" w14:textId="77777777" w:rsidR="00B45ABB" w:rsidRPr="00543B1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hideMark/>
          </w:tcPr>
          <w:p w14:paraId="72461010" w14:textId="77777777" w:rsidR="00B45ABB" w:rsidRPr="00543B1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154" w:type="pct"/>
            <w:tcBorders>
              <w:top w:val="single" w:sz="4" w:space="0" w:color="auto"/>
              <w:left w:val="single" w:sz="4" w:space="0" w:color="auto"/>
              <w:bottom w:val="single" w:sz="4" w:space="0" w:color="auto"/>
              <w:right w:val="single" w:sz="4" w:space="0" w:color="auto"/>
            </w:tcBorders>
            <w:vAlign w:val="center"/>
          </w:tcPr>
          <w:p w14:paraId="04E33725" w14:textId="77777777" w:rsidR="00B45ABB" w:rsidRPr="00543B1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205" w:type="pct"/>
            <w:tcBorders>
              <w:top w:val="single" w:sz="4" w:space="0" w:color="auto"/>
              <w:left w:val="single" w:sz="4" w:space="0" w:color="auto"/>
              <w:bottom w:val="single" w:sz="4" w:space="0" w:color="auto"/>
              <w:right w:val="single" w:sz="4" w:space="0" w:color="auto"/>
            </w:tcBorders>
            <w:vAlign w:val="center"/>
            <w:hideMark/>
          </w:tcPr>
          <w:p w14:paraId="1BC72756" w14:textId="77777777" w:rsidR="00B45ABB" w:rsidRPr="00543B1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139" w:type="pct"/>
            <w:tcBorders>
              <w:top w:val="single" w:sz="4" w:space="0" w:color="auto"/>
              <w:left w:val="single" w:sz="4" w:space="0" w:color="auto"/>
              <w:bottom w:val="single" w:sz="4" w:space="0" w:color="auto"/>
              <w:right w:val="single" w:sz="4" w:space="0" w:color="auto"/>
            </w:tcBorders>
            <w:vAlign w:val="center"/>
            <w:hideMark/>
          </w:tcPr>
          <w:p w14:paraId="423CDE1E" w14:textId="77777777" w:rsidR="00B45ABB" w:rsidRPr="00543B1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X</w:t>
            </w:r>
          </w:p>
        </w:tc>
        <w:tc>
          <w:tcPr>
            <w:tcW w:w="225" w:type="pct"/>
            <w:tcBorders>
              <w:top w:val="single" w:sz="4" w:space="0" w:color="auto"/>
              <w:left w:val="single" w:sz="4" w:space="0" w:color="auto"/>
              <w:bottom w:val="single" w:sz="4" w:space="0" w:color="auto"/>
              <w:right w:val="single" w:sz="4" w:space="0" w:color="auto"/>
            </w:tcBorders>
            <w:vAlign w:val="center"/>
          </w:tcPr>
          <w:p w14:paraId="3421F081" w14:textId="77777777" w:rsidR="00B45ABB" w:rsidRPr="00543B1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hideMark/>
          </w:tcPr>
          <w:p w14:paraId="151442E8" w14:textId="77777777" w:rsidR="00B45ABB" w:rsidRPr="00543B1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-1</w:t>
            </w:r>
          </w:p>
        </w:tc>
        <w:tc>
          <w:tcPr>
            <w:tcW w:w="134" w:type="pct"/>
            <w:tcBorders>
              <w:top w:val="single" w:sz="4" w:space="0" w:color="auto"/>
              <w:left w:val="single" w:sz="4" w:space="0" w:color="auto"/>
              <w:bottom w:val="single" w:sz="4" w:space="0" w:color="auto"/>
              <w:right w:val="single" w:sz="4" w:space="0" w:color="auto"/>
            </w:tcBorders>
            <w:vAlign w:val="center"/>
            <w:hideMark/>
          </w:tcPr>
          <w:p w14:paraId="4557810B" w14:textId="77777777" w:rsidR="00B45ABB" w:rsidRPr="00543B1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-1</w:t>
            </w:r>
          </w:p>
        </w:tc>
        <w:tc>
          <w:tcPr>
            <w:tcW w:w="134" w:type="pct"/>
            <w:tcBorders>
              <w:top w:val="single" w:sz="4" w:space="0" w:color="auto"/>
              <w:left w:val="single" w:sz="4" w:space="0" w:color="auto"/>
              <w:bottom w:val="single" w:sz="4" w:space="0" w:color="auto"/>
              <w:right w:val="single" w:sz="4" w:space="0" w:color="auto"/>
            </w:tcBorders>
            <w:vAlign w:val="center"/>
            <w:hideMark/>
          </w:tcPr>
          <w:p w14:paraId="48FE56C4" w14:textId="77777777" w:rsidR="00B45ABB" w:rsidRPr="00543B1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-1</w:t>
            </w:r>
          </w:p>
        </w:tc>
        <w:tc>
          <w:tcPr>
            <w:tcW w:w="294" w:type="pct"/>
            <w:tcBorders>
              <w:top w:val="single" w:sz="4" w:space="0" w:color="auto"/>
              <w:left w:val="single" w:sz="4" w:space="0" w:color="auto"/>
              <w:bottom w:val="single" w:sz="4" w:space="0" w:color="auto"/>
              <w:right w:val="single" w:sz="4" w:space="0" w:color="auto"/>
            </w:tcBorders>
            <w:vAlign w:val="center"/>
            <w:hideMark/>
          </w:tcPr>
          <w:p w14:paraId="00CFE6D0" w14:textId="4A235A6B" w:rsidR="00B45ABB" w:rsidRDefault="00B45ABB" w:rsidP="00B45ABB">
            <w:pPr>
              <w:tabs>
                <w:tab w:val="left" w:pos="709"/>
              </w:tabs>
              <w:suppressAutoHyphens/>
              <w:autoSpaceDN w:val="0"/>
              <w:spacing w:after="0" w:line="240" w:lineRule="auto"/>
              <w:textAlignment w:val="baseline"/>
              <w:rPr>
                <w:rFonts w:ascii="Arial" w:eastAsia="Calibri" w:hAnsi="Arial" w:cs="Arial"/>
                <w:sz w:val="14"/>
                <w:szCs w:val="14"/>
              </w:rPr>
            </w:pPr>
            <w:r>
              <w:rPr>
                <w:rFonts w:ascii="Arial" w:eastAsia="Calibri" w:hAnsi="Arial" w:cs="Arial"/>
                <w:sz w:val="14"/>
                <w:szCs w:val="14"/>
              </w:rPr>
              <w:t>Cap. 4.1</w:t>
            </w:r>
          </w:p>
          <w:p w14:paraId="605379E3" w14:textId="38249EAB" w:rsidR="00B45ABB" w:rsidRPr="00543B13" w:rsidRDefault="00B45ABB" w:rsidP="00B45ABB">
            <w:pPr>
              <w:tabs>
                <w:tab w:val="left" w:pos="709"/>
              </w:tabs>
              <w:suppressAutoHyphens/>
              <w:autoSpaceDN w:val="0"/>
              <w:spacing w:after="0" w:line="240" w:lineRule="auto"/>
              <w:textAlignment w:val="baseline"/>
              <w:rPr>
                <w:rFonts w:ascii="Arial" w:eastAsia="Calibri" w:hAnsi="Arial" w:cs="Arial"/>
                <w:sz w:val="14"/>
                <w:szCs w:val="14"/>
              </w:rPr>
            </w:pPr>
            <w:r w:rsidRPr="00543B13">
              <w:rPr>
                <w:rFonts w:ascii="Arial" w:eastAsia="Calibri" w:hAnsi="Arial" w:cs="Arial"/>
                <w:sz w:val="14"/>
                <w:szCs w:val="14"/>
              </w:rPr>
              <w:t>Cap.5.3</w:t>
            </w:r>
          </w:p>
        </w:tc>
        <w:tc>
          <w:tcPr>
            <w:tcW w:w="134" w:type="pct"/>
            <w:tcBorders>
              <w:top w:val="single" w:sz="4" w:space="0" w:color="auto"/>
              <w:left w:val="single" w:sz="4" w:space="0" w:color="auto"/>
              <w:bottom w:val="single" w:sz="4" w:space="0" w:color="auto"/>
              <w:right w:val="single" w:sz="4" w:space="0" w:color="auto"/>
            </w:tcBorders>
            <w:vAlign w:val="center"/>
            <w:hideMark/>
          </w:tcPr>
          <w:p w14:paraId="7D77EDC0" w14:textId="77777777" w:rsidR="00B45ABB" w:rsidRPr="00543B1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-1</w:t>
            </w:r>
          </w:p>
        </w:tc>
        <w:tc>
          <w:tcPr>
            <w:tcW w:w="134" w:type="pct"/>
            <w:tcBorders>
              <w:top w:val="single" w:sz="4" w:space="0" w:color="auto"/>
              <w:left w:val="single" w:sz="4" w:space="0" w:color="auto"/>
              <w:bottom w:val="single" w:sz="4" w:space="0" w:color="auto"/>
              <w:right w:val="single" w:sz="4" w:space="0" w:color="auto"/>
            </w:tcBorders>
            <w:vAlign w:val="center"/>
            <w:hideMark/>
          </w:tcPr>
          <w:p w14:paraId="7CE8DB5A" w14:textId="77777777" w:rsidR="00B45ABB" w:rsidRPr="00543B1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0</w:t>
            </w:r>
          </w:p>
        </w:tc>
        <w:tc>
          <w:tcPr>
            <w:tcW w:w="160" w:type="pct"/>
            <w:tcBorders>
              <w:top w:val="single" w:sz="4" w:space="0" w:color="auto"/>
              <w:left w:val="single" w:sz="4" w:space="0" w:color="auto"/>
              <w:bottom w:val="single" w:sz="4" w:space="0" w:color="auto"/>
              <w:right w:val="single" w:sz="4" w:space="0" w:color="auto"/>
            </w:tcBorders>
            <w:vAlign w:val="center"/>
            <w:hideMark/>
          </w:tcPr>
          <w:p w14:paraId="0C340E99" w14:textId="77777777" w:rsidR="00B45ABB" w:rsidRPr="00543B13"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543B13">
              <w:rPr>
                <w:rFonts w:ascii="Arial" w:eastAsia="Calibri" w:hAnsi="Arial" w:cs="Arial"/>
                <w:sz w:val="14"/>
                <w:szCs w:val="14"/>
              </w:rPr>
              <w:t>-1</w:t>
            </w:r>
          </w:p>
        </w:tc>
        <w:tc>
          <w:tcPr>
            <w:tcW w:w="1063" w:type="pct"/>
            <w:tcBorders>
              <w:top w:val="single" w:sz="4" w:space="0" w:color="auto"/>
              <w:left w:val="single" w:sz="4" w:space="0" w:color="auto"/>
              <w:bottom w:val="single" w:sz="4" w:space="0" w:color="auto"/>
              <w:right w:val="single" w:sz="12" w:space="0" w:color="auto"/>
            </w:tcBorders>
          </w:tcPr>
          <w:p w14:paraId="6C9D6C94" w14:textId="71A8A91B" w:rsidR="00B45ABB" w:rsidRDefault="00B45ABB" w:rsidP="00B45ABB">
            <w:pPr>
              <w:tabs>
                <w:tab w:val="left" w:pos="709"/>
              </w:tabs>
              <w:suppressAutoHyphens/>
              <w:autoSpaceDN w:val="0"/>
              <w:spacing w:after="0" w:line="240" w:lineRule="auto"/>
              <w:jc w:val="both"/>
              <w:textAlignment w:val="baseline"/>
              <w:rPr>
                <w:rFonts w:ascii="Arial" w:eastAsia="Calibri" w:hAnsi="Arial" w:cs="Arial"/>
                <w:sz w:val="14"/>
                <w:szCs w:val="14"/>
              </w:rPr>
            </w:pPr>
            <w:r w:rsidRPr="00543B13">
              <w:rPr>
                <w:rFonts w:ascii="Arial" w:eastAsia="Calibri" w:hAnsi="Arial" w:cs="Arial"/>
                <w:sz w:val="14"/>
                <w:szCs w:val="14"/>
              </w:rPr>
              <w:t>Se estimeaz</w:t>
            </w:r>
            <w:r>
              <w:rPr>
                <w:rFonts w:ascii="Arial" w:eastAsia="Calibri" w:hAnsi="Arial" w:cs="Arial"/>
                <w:sz w:val="14"/>
                <w:szCs w:val="14"/>
              </w:rPr>
              <w:t>a</w:t>
            </w:r>
            <w:r w:rsidRPr="00543B13">
              <w:rPr>
                <w:rFonts w:ascii="Arial" w:eastAsia="Calibri" w:hAnsi="Arial" w:cs="Arial"/>
                <w:sz w:val="14"/>
                <w:szCs w:val="14"/>
              </w:rPr>
              <w:t xml:space="preserve"> c</w:t>
            </w:r>
            <w:r>
              <w:rPr>
                <w:rFonts w:ascii="Arial" w:eastAsia="Calibri" w:hAnsi="Arial" w:cs="Arial"/>
                <w:sz w:val="14"/>
                <w:szCs w:val="14"/>
              </w:rPr>
              <w:t>a</w:t>
            </w:r>
            <w:r w:rsidRPr="00543B13">
              <w:rPr>
                <w:rFonts w:ascii="Arial" w:eastAsia="Calibri" w:hAnsi="Arial" w:cs="Arial"/>
                <w:sz w:val="14"/>
                <w:szCs w:val="14"/>
              </w:rPr>
              <w:t xml:space="preserve"> intensitatea zgomotului </w:t>
            </w:r>
            <w:r>
              <w:rPr>
                <w:rFonts w:ascii="Arial" w:eastAsia="Calibri" w:hAnsi="Arial" w:cs="Arial"/>
                <w:sz w:val="14"/>
                <w:szCs w:val="14"/>
              </w:rPr>
              <w:t>s</w:t>
            </w:r>
            <w:r w:rsidRPr="00543B13">
              <w:rPr>
                <w:rFonts w:ascii="Arial" w:eastAsia="Calibri" w:hAnsi="Arial" w:cs="Arial"/>
                <w:sz w:val="14"/>
                <w:szCs w:val="14"/>
              </w:rPr>
              <w:t>i a vibra</w:t>
            </w:r>
            <w:r>
              <w:rPr>
                <w:rFonts w:ascii="Arial" w:eastAsia="Calibri" w:hAnsi="Arial" w:cs="Arial"/>
                <w:sz w:val="14"/>
                <w:szCs w:val="14"/>
              </w:rPr>
              <w:t>t</w:t>
            </w:r>
            <w:r w:rsidRPr="00543B13">
              <w:rPr>
                <w:rFonts w:ascii="Arial" w:eastAsia="Calibri" w:hAnsi="Arial" w:cs="Arial"/>
                <w:sz w:val="14"/>
                <w:szCs w:val="14"/>
              </w:rPr>
              <w:t>iilor</w:t>
            </w:r>
            <w:r>
              <w:rPr>
                <w:rFonts w:ascii="Arial" w:eastAsia="Calibri" w:hAnsi="Arial" w:cs="Arial"/>
                <w:sz w:val="14"/>
                <w:szCs w:val="14"/>
              </w:rPr>
              <w:t xml:space="preserve"> este</w:t>
            </w:r>
            <w:r w:rsidRPr="00543B13">
              <w:rPr>
                <w:rFonts w:ascii="Arial" w:eastAsia="Calibri" w:hAnsi="Arial" w:cs="Arial"/>
                <w:sz w:val="14"/>
                <w:szCs w:val="14"/>
              </w:rPr>
              <w:t xml:space="preserve"> </w:t>
            </w:r>
            <w:r w:rsidRPr="00972A07">
              <w:rPr>
                <w:rFonts w:ascii="Arial" w:hAnsi="Arial" w:cs="Arial"/>
                <w:sz w:val="14"/>
                <w:szCs w:val="14"/>
              </w:rPr>
              <w:t xml:space="preserve">nesemnificativ, limitat la </w:t>
            </w:r>
            <w:r w:rsidR="00A7660C">
              <w:rPr>
                <w:rFonts w:ascii="Arial" w:hAnsi="Arial" w:cs="Arial"/>
                <w:sz w:val="14"/>
                <w:szCs w:val="14"/>
              </w:rPr>
              <w:t>zona amplasamentului</w:t>
            </w:r>
            <w:r w:rsidRPr="00972A07">
              <w:rPr>
                <w:rFonts w:ascii="Arial" w:hAnsi="Arial" w:cs="Arial"/>
                <w:sz w:val="14"/>
                <w:szCs w:val="14"/>
              </w:rPr>
              <w:t xml:space="preserve"> si numa</w:t>
            </w:r>
            <w:r w:rsidR="00A7660C">
              <w:rPr>
                <w:rFonts w:ascii="Arial" w:hAnsi="Arial" w:cs="Arial"/>
                <w:sz w:val="14"/>
                <w:szCs w:val="14"/>
              </w:rPr>
              <w:t>i</w:t>
            </w:r>
            <w:r w:rsidRPr="00972A07">
              <w:rPr>
                <w:rFonts w:ascii="Arial" w:hAnsi="Arial" w:cs="Arial"/>
                <w:sz w:val="14"/>
                <w:szCs w:val="14"/>
              </w:rPr>
              <w:t xml:space="preserve"> de durata zilei de lucru</w:t>
            </w:r>
            <w:r w:rsidRPr="00543B13">
              <w:rPr>
                <w:rFonts w:ascii="Arial" w:eastAsia="Calibri" w:hAnsi="Arial" w:cs="Arial"/>
                <w:sz w:val="14"/>
                <w:szCs w:val="14"/>
              </w:rPr>
              <w:t xml:space="preserve">. </w:t>
            </w:r>
          </w:p>
          <w:p w14:paraId="41A73BBE" w14:textId="11745230" w:rsidR="00B45ABB" w:rsidRPr="00BC3EC3" w:rsidRDefault="00B45ABB" w:rsidP="00B45ABB">
            <w:pPr>
              <w:tabs>
                <w:tab w:val="left" w:pos="709"/>
              </w:tabs>
              <w:suppressAutoHyphens/>
              <w:autoSpaceDN w:val="0"/>
              <w:spacing w:after="0" w:line="240" w:lineRule="auto"/>
              <w:jc w:val="both"/>
              <w:textAlignment w:val="baseline"/>
              <w:rPr>
                <w:rFonts w:ascii="Arial" w:eastAsia="Calibri" w:hAnsi="Arial" w:cs="Arial"/>
                <w:sz w:val="6"/>
                <w:szCs w:val="6"/>
              </w:rPr>
            </w:pPr>
            <w:r w:rsidRPr="00BC3EC3">
              <w:rPr>
                <w:rFonts w:ascii="Arial" w:hAnsi="Arial" w:cs="Arial"/>
                <w:sz w:val="14"/>
                <w:szCs w:val="14"/>
              </w:rPr>
              <w:t>Un aspect pozitiv este tehnologia moderna folosita, aspect care conduce la un nivel de zgomot redus</w:t>
            </w:r>
            <w:r>
              <w:rPr>
                <w:rFonts w:ascii="Arial" w:hAnsi="Arial" w:cs="Arial"/>
                <w:sz w:val="14"/>
                <w:szCs w:val="14"/>
              </w:rPr>
              <w:t>.</w:t>
            </w:r>
          </w:p>
          <w:p w14:paraId="4420C3A5" w14:textId="4DA91AE8" w:rsidR="00B45ABB" w:rsidRDefault="00B45ABB" w:rsidP="00B45ABB">
            <w:pPr>
              <w:tabs>
                <w:tab w:val="left" w:pos="709"/>
              </w:tabs>
              <w:suppressAutoHyphens/>
              <w:autoSpaceDN w:val="0"/>
              <w:spacing w:after="0" w:line="240" w:lineRule="auto"/>
              <w:jc w:val="both"/>
              <w:textAlignment w:val="baseline"/>
              <w:rPr>
                <w:rFonts w:ascii="Arial" w:eastAsia="Calibri" w:hAnsi="Arial" w:cs="Arial"/>
                <w:sz w:val="14"/>
                <w:szCs w:val="14"/>
              </w:rPr>
            </w:pPr>
            <w:r w:rsidRPr="00543B13">
              <w:rPr>
                <w:rFonts w:ascii="Arial" w:eastAsia="Calibri" w:hAnsi="Arial" w:cs="Arial"/>
                <w:sz w:val="14"/>
                <w:szCs w:val="14"/>
              </w:rPr>
              <w:t>Locuitorii din imediata vecin</w:t>
            </w:r>
            <w:r>
              <w:rPr>
                <w:rFonts w:ascii="Arial" w:eastAsia="Calibri" w:hAnsi="Arial" w:cs="Arial"/>
                <w:sz w:val="14"/>
                <w:szCs w:val="14"/>
              </w:rPr>
              <w:t>a</w:t>
            </w:r>
            <w:r w:rsidRPr="00543B13">
              <w:rPr>
                <w:rFonts w:ascii="Arial" w:eastAsia="Calibri" w:hAnsi="Arial" w:cs="Arial"/>
                <w:sz w:val="14"/>
                <w:szCs w:val="14"/>
              </w:rPr>
              <w:t xml:space="preserve">tate a </w:t>
            </w:r>
            <w:r>
              <w:rPr>
                <w:rFonts w:ascii="Arial" w:eastAsia="Calibri" w:hAnsi="Arial" w:cs="Arial"/>
                <w:sz w:val="14"/>
                <w:szCs w:val="14"/>
              </w:rPr>
              <w:t>s</w:t>
            </w:r>
            <w:r w:rsidRPr="00543B13">
              <w:rPr>
                <w:rFonts w:ascii="Arial" w:eastAsia="Calibri" w:hAnsi="Arial" w:cs="Arial"/>
                <w:sz w:val="14"/>
                <w:szCs w:val="14"/>
              </w:rPr>
              <w:t>antierelor vor resim</w:t>
            </w:r>
            <w:r>
              <w:rPr>
                <w:rFonts w:ascii="Arial" w:eastAsia="Calibri" w:hAnsi="Arial" w:cs="Arial"/>
                <w:sz w:val="14"/>
                <w:szCs w:val="14"/>
              </w:rPr>
              <w:t>t</w:t>
            </w:r>
            <w:r w:rsidRPr="00543B13">
              <w:rPr>
                <w:rFonts w:ascii="Arial" w:eastAsia="Calibri" w:hAnsi="Arial" w:cs="Arial"/>
                <w:sz w:val="14"/>
                <w:szCs w:val="14"/>
              </w:rPr>
              <w:t>i un u</w:t>
            </w:r>
            <w:r>
              <w:rPr>
                <w:rFonts w:ascii="Arial" w:eastAsia="Calibri" w:hAnsi="Arial" w:cs="Arial"/>
                <w:sz w:val="14"/>
                <w:szCs w:val="14"/>
              </w:rPr>
              <w:t>s</w:t>
            </w:r>
            <w:r w:rsidRPr="00543B13">
              <w:rPr>
                <w:rFonts w:ascii="Arial" w:eastAsia="Calibri" w:hAnsi="Arial" w:cs="Arial"/>
                <w:sz w:val="14"/>
                <w:szCs w:val="14"/>
              </w:rPr>
              <w:t>or disco</w:t>
            </w:r>
            <w:r w:rsidR="00A7660C">
              <w:rPr>
                <w:rFonts w:ascii="Arial" w:eastAsia="Calibri" w:hAnsi="Arial" w:cs="Arial"/>
                <w:sz w:val="14"/>
                <w:szCs w:val="14"/>
              </w:rPr>
              <w:t>n</w:t>
            </w:r>
            <w:r w:rsidRPr="00543B13">
              <w:rPr>
                <w:rFonts w:ascii="Arial" w:eastAsia="Calibri" w:hAnsi="Arial" w:cs="Arial"/>
                <w:sz w:val="14"/>
                <w:szCs w:val="14"/>
              </w:rPr>
              <w:t xml:space="preserve">fort </w:t>
            </w:r>
            <w:r>
              <w:rPr>
                <w:rFonts w:ascii="Arial" w:eastAsia="Calibri" w:hAnsi="Arial" w:cs="Arial"/>
                <w:sz w:val="14"/>
                <w:szCs w:val="14"/>
              </w:rPr>
              <w:t>i</w:t>
            </w:r>
            <w:r w:rsidRPr="00543B13">
              <w:rPr>
                <w:rFonts w:ascii="Arial" w:eastAsia="Calibri" w:hAnsi="Arial" w:cs="Arial"/>
                <w:sz w:val="14"/>
                <w:szCs w:val="14"/>
              </w:rPr>
              <w:t>n perioada de execu</w:t>
            </w:r>
            <w:r>
              <w:rPr>
                <w:rFonts w:ascii="Arial" w:eastAsia="Calibri" w:hAnsi="Arial" w:cs="Arial"/>
                <w:sz w:val="14"/>
                <w:szCs w:val="14"/>
              </w:rPr>
              <w:t>t</w:t>
            </w:r>
            <w:r w:rsidRPr="00543B13">
              <w:rPr>
                <w:rFonts w:ascii="Arial" w:eastAsia="Calibri" w:hAnsi="Arial" w:cs="Arial"/>
                <w:sz w:val="14"/>
                <w:szCs w:val="14"/>
              </w:rPr>
              <w:t xml:space="preserve">ie datorat </w:t>
            </w:r>
            <w:r>
              <w:rPr>
                <w:rFonts w:ascii="Arial" w:eastAsia="Calibri" w:hAnsi="Arial" w:cs="Arial"/>
                <w:sz w:val="14"/>
                <w:szCs w:val="14"/>
              </w:rPr>
              <w:t>i</w:t>
            </w:r>
            <w:r w:rsidRPr="00543B13">
              <w:rPr>
                <w:rFonts w:ascii="Arial" w:eastAsia="Calibri" w:hAnsi="Arial" w:cs="Arial"/>
                <w:sz w:val="14"/>
                <w:szCs w:val="14"/>
              </w:rPr>
              <w:t>n principale zgomotului produs de utilajele/vehiculele specifice organiz</w:t>
            </w:r>
            <w:r>
              <w:rPr>
                <w:rFonts w:ascii="Arial" w:eastAsia="Calibri" w:hAnsi="Arial" w:cs="Arial"/>
                <w:sz w:val="14"/>
                <w:szCs w:val="14"/>
              </w:rPr>
              <w:t>a</w:t>
            </w:r>
            <w:r w:rsidRPr="00543B13">
              <w:rPr>
                <w:rFonts w:ascii="Arial" w:eastAsia="Calibri" w:hAnsi="Arial" w:cs="Arial"/>
                <w:sz w:val="14"/>
                <w:szCs w:val="14"/>
              </w:rPr>
              <w:t xml:space="preserve">rilor de </w:t>
            </w:r>
            <w:r>
              <w:rPr>
                <w:rFonts w:ascii="Arial" w:eastAsia="Calibri" w:hAnsi="Arial" w:cs="Arial"/>
                <w:sz w:val="14"/>
                <w:szCs w:val="14"/>
              </w:rPr>
              <w:t>s</w:t>
            </w:r>
            <w:r w:rsidRPr="00543B13">
              <w:rPr>
                <w:rFonts w:ascii="Arial" w:eastAsia="Calibri" w:hAnsi="Arial" w:cs="Arial"/>
                <w:sz w:val="14"/>
                <w:szCs w:val="14"/>
              </w:rPr>
              <w:t>antier. Prin aplicarea unor masuri specifice de reducere atat pentru perioada de executie cat si pentru perioada de reducere, se estiemeaz</w:t>
            </w:r>
            <w:r>
              <w:rPr>
                <w:rFonts w:ascii="Arial" w:eastAsia="Calibri" w:hAnsi="Arial" w:cs="Arial"/>
                <w:sz w:val="14"/>
                <w:szCs w:val="14"/>
              </w:rPr>
              <w:t>a</w:t>
            </w:r>
            <w:r w:rsidRPr="00543B13">
              <w:rPr>
                <w:rFonts w:ascii="Arial" w:eastAsia="Calibri" w:hAnsi="Arial" w:cs="Arial"/>
                <w:sz w:val="14"/>
                <w:szCs w:val="14"/>
              </w:rPr>
              <w:t xml:space="preserve"> ca impactul va fi unul nesemnificativ. </w:t>
            </w:r>
          </w:p>
          <w:p w14:paraId="31780C8B" w14:textId="77777777" w:rsidR="00B45ABB" w:rsidRPr="00543B13" w:rsidRDefault="00B45ABB" w:rsidP="00B45ABB">
            <w:pPr>
              <w:tabs>
                <w:tab w:val="left" w:pos="709"/>
              </w:tabs>
              <w:suppressAutoHyphens/>
              <w:autoSpaceDN w:val="0"/>
              <w:spacing w:after="0" w:line="240" w:lineRule="auto"/>
              <w:jc w:val="both"/>
              <w:textAlignment w:val="baseline"/>
              <w:rPr>
                <w:rFonts w:ascii="Arial" w:eastAsia="Calibri" w:hAnsi="Arial" w:cs="Arial"/>
                <w:sz w:val="14"/>
                <w:szCs w:val="14"/>
              </w:rPr>
            </w:pPr>
          </w:p>
          <w:p w14:paraId="37FE7665" w14:textId="3FB863F9" w:rsidR="00B45ABB" w:rsidRPr="00543B13" w:rsidRDefault="00B45ABB" w:rsidP="00B45ABB">
            <w:pPr>
              <w:tabs>
                <w:tab w:val="left" w:pos="709"/>
              </w:tabs>
              <w:suppressAutoHyphens/>
              <w:autoSpaceDN w:val="0"/>
              <w:spacing w:after="0" w:line="240" w:lineRule="auto"/>
              <w:jc w:val="both"/>
              <w:textAlignment w:val="baseline"/>
              <w:rPr>
                <w:rFonts w:ascii="Arial" w:eastAsia="Calibri" w:hAnsi="Arial" w:cs="Arial"/>
                <w:sz w:val="14"/>
                <w:szCs w:val="14"/>
              </w:rPr>
            </w:pPr>
            <w:r w:rsidRPr="00543B13">
              <w:rPr>
                <w:rFonts w:ascii="Arial" w:eastAsia="Calibri" w:hAnsi="Arial" w:cs="Arial"/>
                <w:sz w:val="14"/>
                <w:szCs w:val="14"/>
              </w:rPr>
              <w:t>In perio</w:t>
            </w:r>
            <w:r>
              <w:rPr>
                <w:rFonts w:ascii="Arial" w:eastAsia="Calibri" w:hAnsi="Arial" w:cs="Arial"/>
                <w:sz w:val="14"/>
                <w:szCs w:val="14"/>
              </w:rPr>
              <w:t>a</w:t>
            </w:r>
            <w:r w:rsidRPr="00543B13">
              <w:rPr>
                <w:rFonts w:ascii="Arial" w:eastAsia="Calibri" w:hAnsi="Arial" w:cs="Arial"/>
                <w:sz w:val="14"/>
                <w:szCs w:val="14"/>
              </w:rPr>
              <w:t xml:space="preserve">da de functionare, </w:t>
            </w:r>
            <w:r w:rsidR="00A7660C">
              <w:rPr>
                <w:rFonts w:ascii="Arial" w:eastAsia="Calibri" w:hAnsi="Arial" w:cs="Arial"/>
                <w:sz w:val="14"/>
                <w:szCs w:val="14"/>
              </w:rPr>
              <w:t>activitatea</w:t>
            </w:r>
            <w:r w:rsidRPr="00543B13">
              <w:rPr>
                <w:rFonts w:ascii="Arial" w:eastAsia="Calibri" w:hAnsi="Arial" w:cs="Arial"/>
                <w:sz w:val="14"/>
                <w:szCs w:val="14"/>
              </w:rPr>
              <w:t xml:space="preserve"> </w:t>
            </w:r>
            <w:r>
              <w:rPr>
                <w:rFonts w:ascii="Arial" w:eastAsia="Calibri" w:hAnsi="Arial" w:cs="Arial"/>
                <w:sz w:val="14"/>
                <w:szCs w:val="14"/>
              </w:rPr>
              <w:t>nu va genera un disco</w:t>
            </w:r>
            <w:r w:rsidR="00A7660C">
              <w:rPr>
                <w:rFonts w:ascii="Arial" w:eastAsia="Calibri" w:hAnsi="Arial" w:cs="Arial"/>
                <w:sz w:val="14"/>
                <w:szCs w:val="14"/>
              </w:rPr>
              <w:t>n</w:t>
            </w:r>
            <w:r>
              <w:rPr>
                <w:rFonts w:ascii="Arial" w:eastAsia="Calibri" w:hAnsi="Arial" w:cs="Arial"/>
                <w:sz w:val="14"/>
                <w:szCs w:val="14"/>
              </w:rPr>
              <w:t xml:space="preserve">fort, tinand cont ca zonele protejate sunt la distanta mai mare de </w:t>
            </w:r>
            <w:r w:rsidR="00A7660C">
              <w:rPr>
                <w:rFonts w:ascii="Arial" w:eastAsia="Calibri" w:hAnsi="Arial" w:cs="Arial"/>
                <w:sz w:val="14"/>
                <w:szCs w:val="14"/>
              </w:rPr>
              <w:t>500 m</w:t>
            </w:r>
            <w:r w:rsidRPr="00543B13">
              <w:rPr>
                <w:rFonts w:ascii="Arial" w:eastAsia="Calibri" w:hAnsi="Arial" w:cs="Arial"/>
                <w:sz w:val="14"/>
                <w:szCs w:val="14"/>
              </w:rPr>
              <w:t>.</w:t>
            </w:r>
          </w:p>
        </w:tc>
      </w:tr>
      <w:tr w:rsidR="00B45ABB" w:rsidRPr="00A325F7" w14:paraId="5EA2E1FF" w14:textId="77777777" w:rsidTr="00B45ABB">
        <w:trPr>
          <w:trHeight w:val="57"/>
        </w:trPr>
        <w:tc>
          <w:tcPr>
            <w:tcW w:w="150" w:type="pct"/>
            <w:tcBorders>
              <w:top w:val="single" w:sz="4" w:space="0" w:color="auto"/>
              <w:left w:val="single" w:sz="12" w:space="0" w:color="auto"/>
              <w:bottom w:val="single" w:sz="4" w:space="0" w:color="auto"/>
              <w:right w:val="single" w:sz="4" w:space="0" w:color="auto"/>
            </w:tcBorders>
            <w:vAlign w:val="center"/>
          </w:tcPr>
          <w:p w14:paraId="0F116A6B" w14:textId="4DCE633E" w:rsidR="00B45ABB" w:rsidRPr="00A325F7" w:rsidRDefault="00B45ABB" w:rsidP="00B45ABB">
            <w:pPr>
              <w:tabs>
                <w:tab w:val="left" w:pos="709"/>
              </w:tabs>
              <w:suppressAutoHyphens/>
              <w:autoSpaceDN w:val="0"/>
              <w:spacing w:after="0" w:line="240" w:lineRule="auto"/>
              <w:jc w:val="both"/>
              <w:textAlignment w:val="baseline"/>
              <w:rPr>
                <w:rFonts w:ascii="Arial" w:eastAsia="Calibri" w:hAnsi="Arial" w:cs="Arial"/>
                <w:sz w:val="14"/>
                <w:szCs w:val="14"/>
              </w:rPr>
            </w:pPr>
            <w:r w:rsidRPr="00A325F7">
              <w:rPr>
                <w:rFonts w:ascii="Arial" w:eastAsia="Calibri" w:hAnsi="Arial" w:cs="Arial"/>
                <w:sz w:val="14"/>
                <w:szCs w:val="14"/>
              </w:rPr>
              <w:t>7</w:t>
            </w:r>
          </w:p>
        </w:tc>
        <w:tc>
          <w:tcPr>
            <w:tcW w:w="391" w:type="pct"/>
            <w:tcBorders>
              <w:top w:val="single" w:sz="6" w:space="0" w:color="000000"/>
              <w:left w:val="single" w:sz="6" w:space="0" w:color="000000"/>
              <w:bottom w:val="single" w:sz="6" w:space="0" w:color="000000"/>
              <w:right w:val="single" w:sz="6" w:space="0" w:color="000000"/>
            </w:tcBorders>
            <w:shd w:val="clear" w:color="auto" w:fill="FFFFFF"/>
            <w:vAlign w:val="center"/>
          </w:tcPr>
          <w:p w14:paraId="2A2C4CCF" w14:textId="01C21260" w:rsidR="00B45ABB" w:rsidRPr="00A325F7" w:rsidRDefault="00B45ABB" w:rsidP="00B45ABB">
            <w:pPr>
              <w:spacing w:after="0" w:line="240" w:lineRule="auto"/>
              <w:jc w:val="both"/>
              <w:rPr>
                <w:rFonts w:ascii="Arial" w:eastAsia="Calibri" w:hAnsi="Arial" w:cs="Arial"/>
                <w:spacing w:val="-2"/>
                <w:sz w:val="14"/>
                <w:szCs w:val="14"/>
              </w:rPr>
            </w:pPr>
            <w:r w:rsidRPr="00A325F7">
              <w:rPr>
                <w:rFonts w:ascii="Arial" w:eastAsia="Calibri" w:hAnsi="Arial" w:cs="Arial"/>
                <w:spacing w:val="-3"/>
                <w:sz w:val="14"/>
                <w:szCs w:val="14"/>
              </w:rPr>
              <w:t>Patrimoniul cultural</w:t>
            </w:r>
          </w:p>
        </w:tc>
        <w:tc>
          <w:tcPr>
            <w:tcW w:w="134" w:type="pct"/>
            <w:tcBorders>
              <w:top w:val="single" w:sz="4" w:space="0" w:color="auto"/>
              <w:left w:val="single" w:sz="4" w:space="0" w:color="auto"/>
              <w:bottom w:val="single" w:sz="4" w:space="0" w:color="auto"/>
              <w:right w:val="single" w:sz="4" w:space="0" w:color="auto"/>
            </w:tcBorders>
            <w:vAlign w:val="center"/>
          </w:tcPr>
          <w:p w14:paraId="008B750C"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01160AA8" w14:textId="0D479FFB"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X</w:t>
            </w:r>
          </w:p>
        </w:tc>
        <w:tc>
          <w:tcPr>
            <w:tcW w:w="134" w:type="pct"/>
            <w:tcBorders>
              <w:top w:val="single" w:sz="4" w:space="0" w:color="auto"/>
              <w:left w:val="single" w:sz="4" w:space="0" w:color="auto"/>
              <w:bottom w:val="single" w:sz="4" w:space="0" w:color="auto"/>
              <w:right w:val="single" w:sz="4" w:space="0" w:color="auto"/>
            </w:tcBorders>
            <w:vAlign w:val="center"/>
          </w:tcPr>
          <w:p w14:paraId="45A37279"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2A6B6E13" w14:textId="0FD10F05"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X</w:t>
            </w:r>
          </w:p>
        </w:tc>
        <w:tc>
          <w:tcPr>
            <w:tcW w:w="169" w:type="pct"/>
            <w:tcBorders>
              <w:top w:val="single" w:sz="4" w:space="0" w:color="auto"/>
              <w:left w:val="single" w:sz="4" w:space="0" w:color="auto"/>
              <w:bottom w:val="single" w:sz="4" w:space="0" w:color="auto"/>
              <w:right w:val="single" w:sz="4" w:space="0" w:color="auto"/>
            </w:tcBorders>
            <w:vAlign w:val="center"/>
          </w:tcPr>
          <w:p w14:paraId="766A9F86"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7" w:type="pct"/>
            <w:tcBorders>
              <w:top w:val="single" w:sz="4" w:space="0" w:color="auto"/>
              <w:left w:val="single" w:sz="4" w:space="0" w:color="auto"/>
              <w:bottom w:val="single" w:sz="4" w:space="0" w:color="auto"/>
              <w:right w:val="single" w:sz="4" w:space="0" w:color="auto"/>
            </w:tcBorders>
            <w:vAlign w:val="center"/>
          </w:tcPr>
          <w:p w14:paraId="7376C299"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69" w:type="pct"/>
            <w:tcBorders>
              <w:top w:val="single" w:sz="4" w:space="0" w:color="auto"/>
              <w:left w:val="single" w:sz="4" w:space="0" w:color="auto"/>
              <w:bottom w:val="single" w:sz="4" w:space="0" w:color="auto"/>
              <w:right w:val="single" w:sz="4" w:space="0" w:color="auto"/>
            </w:tcBorders>
            <w:vAlign w:val="center"/>
          </w:tcPr>
          <w:p w14:paraId="2E146F94" w14:textId="6239EB14"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X</w:t>
            </w:r>
          </w:p>
        </w:tc>
        <w:tc>
          <w:tcPr>
            <w:tcW w:w="136" w:type="pct"/>
            <w:tcBorders>
              <w:top w:val="single" w:sz="4" w:space="0" w:color="auto"/>
              <w:left w:val="single" w:sz="4" w:space="0" w:color="auto"/>
              <w:bottom w:val="single" w:sz="4" w:space="0" w:color="auto"/>
              <w:right w:val="single" w:sz="4" w:space="0" w:color="auto"/>
            </w:tcBorders>
            <w:vAlign w:val="center"/>
          </w:tcPr>
          <w:p w14:paraId="61094E51"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3D0E5331"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699A4981"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5F02B75F" w14:textId="62FC38AA"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X</w:t>
            </w:r>
          </w:p>
        </w:tc>
        <w:tc>
          <w:tcPr>
            <w:tcW w:w="154" w:type="pct"/>
            <w:tcBorders>
              <w:top w:val="single" w:sz="4" w:space="0" w:color="auto"/>
              <w:left w:val="single" w:sz="4" w:space="0" w:color="auto"/>
              <w:bottom w:val="single" w:sz="4" w:space="0" w:color="auto"/>
              <w:right w:val="single" w:sz="4" w:space="0" w:color="auto"/>
            </w:tcBorders>
            <w:vAlign w:val="center"/>
          </w:tcPr>
          <w:p w14:paraId="0641ABBB" w14:textId="0116C48D"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X</w:t>
            </w:r>
          </w:p>
        </w:tc>
        <w:tc>
          <w:tcPr>
            <w:tcW w:w="205" w:type="pct"/>
            <w:tcBorders>
              <w:top w:val="single" w:sz="4" w:space="0" w:color="auto"/>
              <w:left w:val="single" w:sz="4" w:space="0" w:color="auto"/>
              <w:bottom w:val="single" w:sz="4" w:space="0" w:color="auto"/>
              <w:right w:val="single" w:sz="4" w:space="0" w:color="auto"/>
            </w:tcBorders>
            <w:vAlign w:val="center"/>
          </w:tcPr>
          <w:p w14:paraId="2065CDD9"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9" w:type="pct"/>
            <w:tcBorders>
              <w:top w:val="single" w:sz="4" w:space="0" w:color="auto"/>
              <w:left w:val="single" w:sz="4" w:space="0" w:color="auto"/>
              <w:bottom w:val="single" w:sz="4" w:space="0" w:color="auto"/>
              <w:right w:val="single" w:sz="4" w:space="0" w:color="auto"/>
            </w:tcBorders>
            <w:vAlign w:val="center"/>
          </w:tcPr>
          <w:p w14:paraId="7C96B80C" w14:textId="617F1330"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X</w:t>
            </w:r>
          </w:p>
        </w:tc>
        <w:tc>
          <w:tcPr>
            <w:tcW w:w="225" w:type="pct"/>
            <w:tcBorders>
              <w:top w:val="single" w:sz="4" w:space="0" w:color="auto"/>
              <w:left w:val="single" w:sz="4" w:space="0" w:color="auto"/>
              <w:bottom w:val="single" w:sz="4" w:space="0" w:color="auto"/>
              <w:right w:val="single" w:sz="4" w:space="0" w:color="auto"/>
            </w:tcBorders>
            <w:vAlign w:val="center"/>
          </w:tcPr>
          <w:p w14:paraId="3D1FA9BB"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02BF5111" w14:textId="630FFA98"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-1</w:t>
            </w:r>
          </w:p>
        </w:tc>
        <w:tc>
          <w:tcPr>
            <w:tcW w:w="134" w:type="pct"/>
            <w:tcBorders>
              <w:top w:val="single" w:sz="4" w:space="0" w:color="auto"/>
              <w:left w:val="single" w:sz="4" w:space="0" w:color="auto"/>
              <w:bottom w:val="single" w:sz="4" w:space="0" w:color="auto"/>
              <w:right w:val="single" w:sz="4" w:space="0" w:color="auto"/>
            </w:tcBorders>
            <w:vAlign w:val="center"/>
          </w:tcPr>
          <w:p w14:paraId="00959C65" w14:textId="770D7C92"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0</w:t>
            </w:r>
          </w:p>
        </w:tc>
        <w:tc>
          <w:tcPr>
            <w:tcW w:w="134" w:type="pct"/>
            <w:tcBorders>
              <w:top w:val="single" w:sz="4" w:space="0" w:color="auto"/>
              <w:left w:val="single" w:sz="4" w:space="0" w:color="auto"/>
              <w:bottom w:val="single" w:sz="4" w:space="0" w:color="auto"/>
              <w:right w:val="single" w:sz="4" w:space="0" w:color="auto"/>
            </w:tcBorders>
            <w:vAlign w:val="center"/>
          </w:tcPr>
          <w:p w14:paraId="069D9069" w14:textId="5B70E7B2"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0</w:t>
            </w:r>
          </w:p>
        </w:tc>
        <w:tc>
          <w:tcPr>
            <w:tcW w:w="294" w:type="pct"/>
            <w:tcBorders>
              <w:top w:val="single" w:sz="4" w:space="0" w:color="auto"/>
              <w:left w:val="single" w:sz="4" w:space="0" w:color="auto"/>
              <w:bottom w:val="single" w:sz="4" w:space="0" w:color="auto"/>
              <w:right w:val="single" w:sz="4" w:space="0" w:color="auto"/>
            </w:tcBorders>
            <w:vAlign w:val="center"/>
          </w:tcPr>
          <w:p w14:paraId="65B9BBB7" w14:textId="15757ED8" w:rsidR="00B45ABB" w:rsidRPr="00A325F7" w:rsidRDefault="00B45ABB" w:rsidP="00B45ABB">
            <w:pPr>
              <w:tabs>
                <w:tab w:val="left" w:pos="709"/>
              </w:tabs>
              <w:suppressAutoHyphens/>
              <w:autoSpaceDN w:val="0"/>
              <w:spacing w:after="0" w:line="240" w:lineRule="auto"/>
              <w:textAlignment w:val="baseline"/>
              <w:rPr>
                <w:rFonts w:ascii="Arial" w:eastAsia="Calibri" w:hAnsi="Arial" w:cs="Arial"/>
                <w:sz w:val="14"/>
                <w:szCs w:val="14"/>
              </w:rPr>
            </w:pPr>
            <w:r w:rsidRPr="00A325F7">
              <w:rPr>
                <w:rFonts w:ascii="Arial" w:eastAsia="Calibri" w:hAnsi="Arial" w:cs="Arial"/>
                <w:sz w:val="14"/>
                <w:szCs w:val="14"/>
              </w:rPr>
              <w:t>-</w:t>
            </w:r>
          </w:p>
        </w:tc>
        <w:tc>
          <w:tcPr>
            <w:tcW w:w="134" w:type="pct"/>
            <w:tcBorders>
              <w:top w:val="single" w:sz="4" w:space="0" w:color="auto"/>
              <w:left w:val="single" w:sz="4" w:space="0" w:color="auto"/>
              <w:bottom w:val="single" w:sz="4" w:space="0" w:color="auto"/>
              <w:right w:val="single" w:sz="4" w:space="0" w:color="auto"/>
            </w:tcBorders>
            <w:vAlign w:val="center"/>
          </w:tcPr>
          <w:p w14:paraId="216355AC" w14:textId="578FDC84"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-1</w:t>
            </w:r>
          </w:p>
        </w:tc>
        <w:tc>
          <w:tcPr>
            <w:tcW w:w="134" w:type="pct"/>
            <w:tcBorders>
              <w:top w:val="single" w:sz="4" w:space="0" w:color="auto"/>
              <w:left w:val="single" w:sz="4" w:space="0" w:color="auto"/>
              <w:bottom w:val="single" w:sz="4" w:space="0" w:color="auto"/>
              <w:right w:val="single" w:sz="4" w:space="0" w:color="auto"/>
            </w:tcBorders>
            <w:vAlign w:val="center"/>
          </w:tcPr>
          <w:p w14:paraId="7ADA6CA4" w14:textId="450B88B2"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0</w:t>
            </w:r>
          </w:p>
        </w:tc>
        <w:tc>
          <w:tcPr>
            <w:tcW w:w="160" w:type="pct"/>
            <w:tcBorders>
              <w:top w:val="single" w:sz="4" w:space="0" w:color="auto"/>
              <w:left w:val="single" w:sz="4" w:space="0" w:color="auto"/>
              <w:bottom w:val="single" w:sz="4" w:space="0" w:color="auto"/>
              <w:right w:val="single" w:sz="4" w:space="0" w:color="auto"/>
            </w:tcBorders>
            <w:vAlign w:val="center"/>
          </w:tcPr>
          <w:p w14:paraId="2886C285" w14:textId="6687FF36"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0</w:t>
            </w:r>
          </w:p>
        </w:tc>
        <w:tc>
          <w:tcPr>
            <w:tcW w:w="1063" w:type="pct"/>
            <w:tcBorders>
              <w:top w:val="single" w:sz="4" w:space="0" w:color="auto"/>
              <w:left w:val="single" w:sz="4" w:space="0" w:color="auto"/>
              <w:bottom w:val="single" w:sz="4" w:space="0" w:color="auto"/>
              <w:right w:val="single" w:sz="12" w:space="0" w:color="auto"/>
            </w:tcBorders>
          </w:tcPr>
          <w:p w14:paraId="54E1345E" w14:textId="7CBAEA30" w:rsidR="00B45ABB" w:rsidRPr="00A325F7" w:rsidRDefault="00B45ABB" w:rsidP="00B45ABB">
            <w:pPr>
              <w:tabs>
                <w:tab w:val="left" w:pos="709"/>
              </w:tabs>
              <w:suppressAutoHyphens/>
              <w:autoSpaceDN w:val="0"/>
              <w:spacing w:after="0" w:line="240" w:lineRule="auto"/>
              <w:jc w:val="both"/>
              <w:textAlignment w:val="baseline"/>
              <w:rPr>
                <w:rFonts w:ascii="Arial" w:eastAsia="Calibri" w:hAnsi="Arial" w:cs="Arial"/>
                <w:sz w:val="14"/>
                <w:szCs w:val="14"/>
              </w:rPr>
            </w:pPr>
            <w:r w:rsidRPr="00A325F7">
              <w:rPr>
                <w:rFonts w:ascii="Arial" w:eastAsia="Calibri" w:hAnsi="Arial" w:cs="Arial"/>
                <w:sz w:val="14"/>
                <w:szCs w:val="14"/>
              </w:rPr>
              <w:t>At</w:t>
            </w:r>
            <w:r>
              <w:rPr>
                <w:rFonts w:ascii="Arial" w:eastAsia="Calibri" w:hAnsi="Arial" w:cs="Arial"/>
                <w:sz w:val="14"/>
                <w:szCs w:val="14"/>
              </w:rPr>
              <w:t>a</w:t>
            </w:r>
            <w:r w:rsidRPr="00A325F7">
              <w:rPr>
                <w:rFonts w:ascii="Arial" w:eastAsia="Calibri" w:hAnsi="Arial" w:cs="Arial"/>
                <w:sz w:val="14"/>
                <w:szCs w:val="14"/>
              </w:rPr>
              <w:t xml:space="preserve">t </w:t>
            </w:r>
            <w:r>
              <w:rPr>
                <w:rFonts w:ascii="Arial" w:eastAsia="Calibri" w:hAnsi="Arial" w:cs="Arial"/>
                <w:sz w:val="14"/>
                <w:szCs w:val="14"/>
              </w:rPr>
              <w:t>i</w:t>
            </w:r>
            <w:r w:rsidRPr="00A325F7">
              <w:rPr>
                <w:rFonts w:ascii="Arial" w:eastAsia="Calibri" w:hAnsi="Arial" w:cs="Arial"/>
                <w:sz w:val="14"/>
                <w:szCs w:val="14"/>
              </w:rPr>
              <w:t>n perioada de execu</w:t>
            </w:r>
            <w:r>
              <w:rPr>
                <w:rFonts w:ascii="Arial" w:eastAsia="Calibri" w:hAnsi="Arial" w:cs="Arial"/>
                <w:sz w:val="14"/>
                <w:szCs w:val="14"/>
              </w:rPr>
              <w:t>t</w:t>
            </w:r>
            <w:r w:rsidRPr="00A325F7">
              <w:rPr>
                <w:rFonts w:ascii="Arial" w:eastAsia="Calibri" w:hAnsi="Arial" w:cs="Arial"/>
                <w:sz w:val="14"/>
                <w:szCs w:val="14"/>
              </w:rPr>
              <w:t xml:space="preserve">ie, cat </w:t>
            </w:r>
            <w:r>
              <w:rPr>
                <w:rFonts w:ascii="Arial" w:eastAsia="Calibri" w:hAnsi="Arial" w:cs="Arial"/>
                <w:sz w:val="14"/>
                <w:szCs w:val="14"/>
              </w:rPr>
              <w:t>s</w:t>
            </w:r>
            <w:r w:rsidRPr="00A325F7">
              <w:rPr>
                <w:rFonts w:ascii="Arial" w:eastAsia="Calibri" w:hAnsi="Arial" w:cs="Arial"/>
                <w:sz w:val="14"/>
                <w:szCs w:val="14"/>
              </w:rPr>
              <w:t xml:space="preserve">i </w:t>
            </w:r>
            <w:r>
              <w:rPr>
                <w:rFonts w:ascii="Arial" w:eastAsia="Calibri" w:hAnsi="Arial" w:cs="Arial"/>
                <w:sz w:val="14"/>
                <w:szCs w:val="14"/>
              </w:rPr>
              <w:t>i</w:t>
            </w:r>
            <w:r w:rsidRPr="00A325F7">
              <w:rPr>
                <w:rFonts w:ascii="Arial" w:eastAsia="Calibri" w:hAnsi="Arial" w:cs="Arial"/>
                <w:sz w:val="14"/>
                <w:szCs w:val="14"/>
              </w:rPr>
              <w:t>n perioada de operare, nu exist</w:t>
            </w:r>
            <w:r>
              <w:rPr>
                <w:rFonts w:ascii="Arial" w:eastAsia="Calibri" w:hAnsi="Arial" w:cs="Arial"/>
                <w:sz w:val="14"/>
                <w:szCs w:val="14"/>
              </w:rPr>
              <w:t>a</w:t>
            </w:r>
            <w:r w:rsidRPr="00A325F7">
              <w:rPr>
                <w:rFonts w:ascii="Arial" w:eastAsia="Calibri" w:hAnsi="Arial" w:cs="Arial"/>
                <w:sz w:val="14"/>
                <w:szCs w:val="14"/>
              </w:rPr>
              <w:t xml:space="preserve"> riscul de a fi afectate folosin</w:t>
            </w:r>
            <w:r>
              <w:rPr>
                <w:rFonts w:ascii="Arial" w:eastAsia="Calibri" w:hAnsi="Arial" w:cs="Arial"/>
                <w:sz w:val="14"/>
                <w:szCs w:val="14"/>
              </w:rPr>
              <w:t>t</w:t>
            </w:r>
            <w:r w:rsidRPr="00A325F7">
              <w:rPr>
                <w:rFonts w:ascii="Arial" w:eastAsia="Calibri" w:hAnsi="Arial" w:cs="Arial"/>
                <w:sz w:val="14"/>
                <w:szCs w:val="14"/>
              </w:rPr>
              <w:t xml:space="preserve">ele </w:t>
            </w:r>
            <w:r>
              <w:rPr>
                <w:rFonts w:ascii="Arial" w:eastAsia="Calibri" w:hAnsi="Arial" w:cs="Arial"/>
                <w:sz w:val="14"/>
                <w:szCs w:val="14"/>
              </w:rPr>
              <w:t>s</w:t>
            </w:r>
            <w:r w:rsidRPr="00A325F7">
              <w:rPr>
                <w:rFonts w:ascii="Arial" w:eastAsia="Calibri" w:hAnsi="Arial" w:cs="Arial"/>
                <w:sz w:val="14"/>
                <w:szCs w:val="14"/>
              </w:rPr>
              <w:t>i bunurile materiale din zona de amplasare a lucr</w:t>
            </w:r>
            <w:r>
              <w:rPr>
                <w:rFonts w:ascii="Arial" w:eastAsia="Calibri" w:hAnsi="Arial" w:cs="Arial"/>
                <w:sz w:val="14"/>
                <w:szCs w:val="14"/>
              </w:rPr>
              <w:t>a</w:t>
            </w:r>
            <w:r w:rsidRPr="00A325F7">
              <w:rPr>
                <w:rFonts w:ascii="Arial" w:eastAsia="Calibri" w:hAnsi="Arial" w:cs="Arial"/>
                <w:sz w:val="14"/>
                <w:szCs w:val="14"/>
              </w:rPr>
              <w:t xml:space="preserve">rilor </w:t>
            </w:r>
            <w:r>
              <w:rPr>
                <w:rFonts w:ascii="Arial" w:eastAsia="Calibri" w:hAnsi="Arial" w:cs="Arial"/>
                <w:sz w:val="14"/>
                <w:szCs w:val="14"/>
              </w:rPr>
              <w:t>s</w:t>
            </w:r>
            <w:r w:rsidRPr="00A325F7">
              <w:rPr>
                <w:rFonts w:ascii="Arial" w:eastAsia="Calibri" w:hAnsi="Arial" w:cs="Arial"/>
                <w:sz w:val="14"/>
                <w:szCs w:val="14"/>
              </w:rPr>
              <w:t>i vecin</w:t>
            </w:r>
            <w:r>
              <w:rPr>
                <w:rFonts w:ascii="Arial" w:eastAsia="Calibri" w:hAnsi="Arial" w:cs="Arial"/>
                <w:sz w:val="14"/>
                <w:szCs w:val="14"/>
              </w:rPr>
              <w:t>a</w:t>
            </w:r>
            <w:r w:rsidRPr="00A325F7">
              <w:rPr>
                <w:rFonts w:ascii="Arial" w:eastAsia="Calibri" w:hAnsi="Arial" w:cs="Arial"/>
                <w:sz w:val="14"/>
                <w:szCs w:val="14"/>
              </w:rPr>
              <w:t>tatea acestora. Astfel, nu va fi generat impact asupra condi</w:t>
            </w:r>
            <w:r>
              <w:rPr>
                <w:rFonts w:ascii="Arial" w:eastAsia="Calibri" w:hAnsi="Arial" w:cs="Arial"/>
                <w:sz w:val="14"/>
                <w:szCs w:val="14"/>
              </w:rPr>
              <w:t>t</w:t>
            </w:r>
            <w:r w:rsidRPr="00A325F7">
              <w:rPr>
                <w:rFonts w:ascii="Arial" w:eastAsia="Calibri" w:hAnsi="Arial" w:cs="Arial"/>
                <w:sz w:val="14"/>
                <w:szCs w:val="14"/>
              </w:rPr>
              <w:t xml:space="preserve">iilor culturale </w:t>
            </w:r>
            <w:r>
              <w:rPr>
                <w:rFonts w:ascii="Arial" w:eastAsia="Calibri" w:hAnsi="Arial" w:cs="Arial"/>
                <w:sz w:val="14"/>
                <w:szCs w:val="14"/>
              </w:rPr>
              <w:t>s</w:t>
            </w:r>
            <w:r w:rsidRPr="00A325F7">
              <w:rPr>
                <w:rFonts w:ascii="Arial" w:eastAsia="Calibri" w:hAnsi="Arial" w:cs="Arial"/>
                <w:sz w:val="14"/>
                <w:szCs w:val="14"/>
              </w:rPr>
              <w:t>i etnice.</w:t>
            </w:r>
          </w:p>
        </w:tc>
      </w:tr>
      <w:tr w:rsidR="00B45ABB" w:rsidRPr="00A325F7" w14:paraId="45A888DF" w14:textId="77777777" w:rsidTr="00B45ABB">
        <w:trPr>
          <w:trHeight w:val="57"/>
        </w:trPr>
        <w:tc>
          <w:tcPr>
            <w:tcW w:w="150" w:type="pct"/>
            <w:tcBorders>
              <w:top w:val="single" w:sz="4" w:space="0" w:color="auto"/>
              <w:left w:val="single" w:sz="12" w:space="0" w:color="auto"/>
              <w:bottom w:val="single" w:sz="4" w:space="0" w:color="auto"/>
              <w:right w:val="single" w:sz="4" w:space="0" w:color="auto"/>
            </w:tcBorders>
            <w:vAlign w:val="center"/>
          </w:tcPr>
          <w:p w14:paraId="68569458" w14:textId="6D97A5CE" w:rsidR="00B45ABB" w:rsidRPr="00A325F7" w:rsidRDefault="00B45ABB" w:rsidP="00B45ABB">
            <w:pPr>
              <w:tabs>
                <w:tab w:val="left" w:pos="709"/>
              </w:tabs>
              <w:suppressAutoHyphens/>
              <w:autoSpaceDN w:val="0"/>
              <w:spacing w:after="0" w:line="240" w:lineRule="auto"/>
              <w:jc w:val="both"/>
              <w:textAlignment w:val="baseline"/>
              <w:rPr>
                <w:rFonts w:ascii="Arial" w:eastAsia="Calibri" w:hAnsi="Arial" w:cs="Arial"/>
                <w:sz w:val="14"/>
                <w:szCs w:val="14"/>
              </w:rPr>
            </w:pPr>
            <w:r w:rsidRPr="00A325F7">
              <w:rPr>
                <w:rFonts w:ascii="Arial" w:eastAsia="Calibri" w:hAnsi="Arial" w:cs="Arial"/>
                <w:sz w:val="14"/>
                <w:szCs w:val="14"/>
              </w:rPr>
              <w:lastRenderedPageBreak/>
              <w:t>8</w:t>
            </w:r>
          </w:p>
        </w:tc>
        <w:tc>
          <w:tcPr>
            <w:tcW w:w="391" w:type="pct"/>
            <w:tcBorders>
              <w:top w:val="single" w:sz="6" w:space="0" w:color="000000"/>
              <w:left w:val="single" w:sz="6" w:space="0" w:color="000000"/>
              <w:bottom w:val="single" w:sz="6" w:space="0" w:color="000000"/>
              <w:right w:val="single" w:sz="6" w:space="0" w:color="000000"/>
            </w:tcBorders>
            <w:shd w:val="clear" w:color="auto" w:fill="FFFFFF"/>
            <w:vAlign w:val="center"/>
          </w:tcPr>
          <w:p w14:paraId="5C85F3DF" w14:textId="6DC0C505" w:rsidR="00B45ABB" w:rsidRPr="00A325F7" w:rsidRDefault="00B45ABB" w:rsidP="00B45ABB">
            <w:pPr>
              <w:spacing w:after="0" w:line="240" w:lineRule="auto"/>
              <w:jc w:val="both"/>
              <w:rPr>
                <w:rFonts w:ascii="Arial" w:eastAsia="Calibri" w:hAnsi="Arial" w:cs="Arial"/>
                <w:spacing w:val="-3"/>
                <w:sz w:val="14"/>
                <w:szCs w:val="14"/>
              </w:rPr>
            </w:pPr>
            <w:r w:rsidRPr="00A325F7">
              <w:rPr>
                <w:rFonts w:ascii="Arial" w:eastAsia="Calibri" w:hAnsi="Arial" w:cs="Arial"/>
                <w:spacing w:val="-3"/>
                <w:sz w:val="14"/>
                <w:szCs w:val="14"/>
              </w:rPr>
              <w:t>Mediu social si economic</w:t>
            </w:r>
          </w:p>
        </w:tc>
        <w:tc>
          <w:tcPr>
            <w:tcW w:w="134" w:type="pct"/>
            <w:tcBorders>
              <w:top w:val="single" w:sz="4" w:space="0" w:color="auto"/>
              <w:left w:val="single" w:sz="4" w:space="0" w:color="auto"/>
              <w:bottom w:val="single" w:sz="4" w:space="0" w:color="auto"/>
              <w:right w:val="single" w:sz="4" w:space="0" w:color="auto"/>
            </w:tcBorders>
            <w:vAlign w:val="center"/>
          </w:tcPr>
          <w:p w14:paraId="19E98E2D" w14:textId="17535452"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X</w:t>
            </w:r>
          </w:p>
        </w:tc>
        <w:tc>
          <w:tcPr>
            <w:tcW w:w="134" w:type="pct"/>
            <w:tcBorders>
              <w:top w:val="single" w:sz="4" w:space="0" w:color="auto"/>
              <w:left w:val="single" w:sz="4" w:space="0" w:color="auto"/>
              <w:bottom w:val="single" w:sz="4" w:space="0" w:color="auto"/>
              <w:right w:val="single" w:sz="4" w:space="0" w:color="auto"/>
            </w:tcBorders>
            <w:vAlign w:val="center"/>
          </w:tcPr>
          <w:p w14:paraId="300017DC"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0EA01FA7" w14:textId="72D678DF"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x</w:t>
            </w:r>
          </w:p>
        </w:tc>
        <w:tc>
          <w:tcPr>
            <w:tcW w:w="134" w:type="pct"/>
            <w:tcBorders>
              <w:top w:val="single" w:sz="4" w:space="0" w:color="auto"/>
              <w:left w:val="single" w:sz="4" w:space="0" w:color="auto"/>
              <w:bottom w:val="single" w:sz="4" w:space="0" w:color="auto"/>
              <w:right w:val="single" w:sz="4" w:space="0" w:color="auto"/>
            </w:tcBorders>
            <w:vAlign w:val="center"/>
          </w:tcPr>
          <w:p w14:paraId="2FEAFD25" w14:textId="28E7EDDC"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X</w:t>
            </w:r>
          </w:p>
        </w:tc>
        <w:tc>
          <w:tcPr>
            <w:tcW w:w="169" w:type="pct"/>
            <w:tcBorders>
              <w:top w:val="single" w:sz="4" w:space="0" w:color="auto"/>
              <w:left w:val="single" w:sz="4" w:space="0" w:color="auto"/>
              <w:bottom w:val="single" w:sz="4" w:space="0" w:color="auto"/>
              <w:right w:val="single" w:sz="4" w:space="0" w:color="auto"/>
            </w:tcBorders>
            <w:vAlign w:val="center"/>
          </w:tcPr>
          <w:p w14:paraId="64FE461C"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7" w:type="pct"/>
            <w:tcBorders>
              <w:top w:val="single" w:sz="4" w:space="0" w:color="auto"/>
              <w:left w:val="single" w:sz="4" w:space="0" w:color="auto"/>
              <w:bottom w:val="single" w:sz="4" w:space="0" w:color="auto"/>
              <w:right w:val="single" w:sz="4" w:space="0" w:color="auto"/>
            </w:tcBorders>
            <w:vAlign w:val="center"/>
          </w:tcPr>
          <w:p w14:paraId="09D49FEE"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69" w:type="pct"/>
            <w:tcBorders>
              <w:top w:val="single" w:sz="4" w:space="0" w:color="auto"/>
              <w:left w:val="single" w:sz="4" w:space="0" w:color="auto"/>
              <w:bottom w:val="single" w:sz="4" w:space="0" w:color="auto"/>
              <w:right w:val="single" w:sz="4" w:space="0" w:color="auto"/>
            </w:tcBorders>
            <w:vAlign w:val="center"/>
          </w:tcPr>
          <w:p w14:paraId="3D081553" w14:textId="649CEBA8"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X</w:t>
            </w:r>
          </w:p>
        </w:tc>
        <w:tc>
          <w:tcPr>
            <w:tcW w:w="136" w:type="pct"/>
            <w:tcBorders>
              <w:top w:val="single" w:sz="4" w:space="0" w:color="auto"/>
              <w:left w:val="single" w:sz="4" w:space="0" w:color="auto"/>
              <w:bottom w:val="single" w:sz="4" w:space="0" w:color="auto"/>
              <w:right w:val="single" w:sz="4" w:space="0" w:color="auto"/>
            </w:tcBorders>
            <w:vAlign w:val="center"/>
          </w:tcPr>
          <w:p w14:paraId="7A26DCE7" w14:textId="73098AF5"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X</w:t>
            </w:r>
          </w:p>
        </w:tc>
        <w:tc>
          <w:tcPr>
            <w:tcW w:w="134" w:type="pct"/>
            <w:tcBorders>
              <w:top w:val="single" w:sz="4" w:space="0" w:color="auto"/>
              <w:left w:val="single" w:sz="4" w:space="0" w:color="auto"/>
              <w:bottom w:val="single" w:sz="4" w:space="0" w:color="auto"/>
              <w:right w:val="single" w:sz="4" w:space="0" w:color="auto"/>
            </w:tcBorders>
            <w:vAlign w:val="center"/>
          </w:tcPr>
          <w:p w14:paraId="3FF57C42"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47ACD102"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4BDB1C2F" w14:textId="5024CDAB"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X</w:t>
            </w:r>
          </w:p>
        </w:tc>
        <w:tc>
          <w:tcPr>
            <w:tcW w:w="154" w:type="pct"/>
            <w:tcBorders>
              <w:top w:val="single" w:sz="4" w:space="0" w:color="auto"/>
              <w:left w:val="single" w:sz="4" w:space="0" w:color="auto"/>
              <w:bottom w:val="single" w:sz="4" w:space="0" w:color="auto"/>
              <w:right w:val="single" w:sz="4" w:space="0" w:color="auto"/>
            </w:tcBorders>
            <w:vAlign w:val="center"/>
          </w:tcPr>
          <w:p w14:paraId="2FD5047A"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205" w:type="pct"/>
            <w:tcBorders>
              <w:top w:val="single" w:sz="4" w:space="0" w:color="auto"/>
              <w:left w:val="single" w:sz="4" w:space="0" w:color="auto"/>
              <w:bottom w:val="single" w:sz="4" w:space="0" w:color="auto"/>
              <w:right w:val="single" w:sz="4" w:space="0" w:color="auto"/>
            </w:tcBorders>
            <w:vAlign w:val="center"/>
          </w:tcPr>
          <w:p w14:paraId="1A198826"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9" w:type="pct"/>
            <w:tcBorders>
              <w:top w:val="single" w:sz="4" w:space="0" w:color="auto"/>
              <w:left w:val="single" w:sz="4" w:space="0" w:color="auto"/>
              <w:bottom w:val="single" w:sz="4" w:space="0" w:color="auto"/>
              <w:right w:val="single" w:sz="4" w:space="0" w:color="auto"/>
            </w:tcBorders>
            <w:vAlign w:val="center"/>
          </w:tcPr>
          <w:p w14:paraId="6088ECC0" w14:textId="2EF2EBEB"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X</w:t>
            </w:r>
          </w:p>
        </w:tc>
        <w:tc>
          <w:tcPr>
            <w:tcW w:w="225" w:type="pct"/>
            <w:tcBorders>
              <w:top w:val="single" w:sz="4" w:space="0" w:color="auto"/>
              <w:left w:val="single" w:sz="4" w:space="0" w:color="auto"/>
              <w:bottom w:val="single" w:sz="4" w:space="0" w:color="auto"/>
              <w:right w:val="single" w:sz="4" w:space="0" w:color="auto"/>
            </w:tcBorders>
            <w:vAlign w:val="center"/>
          </w:tcPr>
          <w:p w14:paraId="7FEF5E82"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4" w:space="0" w:color="auto"/>
              <w:right w:val="single" w:sz="4" w:space="0" w:color="auto"/>
            </w:tcBorders>
            <w:vAlign w:val="center"/>
          </w:tcPr>
          <w:p w14:paraId="1D099C7C" w14:textId="38516532"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1</w:t>
            </w:r>
          </w:p>
        </w:tc>
        <w:tc>
          <w:tcPr>
            <w:tcW w:w="134" w:type="pct"/>
            <w:tcBorders>
              <w:top w:val="single" w:sz="4" w:space="0" w:color="auto"/>
              <w:left w:val="single" w:sz="4" w:space="0" w:color="auto"/>
              <w:bottom w:val="single" w:sz="4" w:space="0" w:color="auto"/>
              <w:right w:val="single" w:sz="4" w:space="0" w:color="auto"/>
            </w:tcBorders>
            <w:vAlign w:val="center"/>
          </w:tcPr>
          <w:p w14:paraId="14C5133F" w14:textId="25A40C4D"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1</w:t>
            </w:r>
          </w:p>
        </w:tc>
        <w:tc>
          <w:tcPr>
            <w:tcW w:w="134" w:type="pct"/>
            <w:tcBorders>
              <w:top w:val="single" w:sz="4" w:space="0" w:color="auto"/>
              <w:left w:val="single" w:sz="4" w:space="0" w:color="auto"/>
              <w:bottom w:val="single" w:sz="4" w:space="0" w:color="auto"/>
              <w:right w:val="single" w:sz="4" w:space="0" w:color="auto"/>
            </w:tcBorders>
            <w:vAlign w:val="center"/>
          </w:tcPr>
          <w:p w14:paraId="67801553" w14:textId="2178B759"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0</w:t>
            </w:r>
          </w:p>
        </w:tc>
        <w:tc>
          <w:tcPr>
            <w:tcW w:w="294" w:type="pct"/>
            <w:tcBorders>
              <w:top w:val="single" w:sz="4" w:space="0" w:color="auto"/>
              <w:left w:val="single" w:sz="4" w:space="0" w:color="auto"/>
              <w:bottom w:val="single" w:sz="4" w:space="0" w:color="auto"/>
              <w:right w:val="single" w:sz="4" w:space="0" w:color="auto"/>
            </w:tcBorders>
            <w:vAlign w:val="center"/>
          </w:tcPr>
          <w:p w14:paraId="37BF0F42" w14:textId="2F1E8ED9" w:rsidR="00B45ABB" w:rsidRPr="00A325F7" w:rsidRDefault="00B45ABB" w:rsidP="00B45ABB">
            <w:pPr>
              <w:tabs>
                <w:tab w:val="left" w:pos="709"/>
              </w:tabs>
              <w:suppressAutoHyphens/>
              <w:autoSpaceDN w:val="0"/>
              <w:spacing w:after="0" w:line="240" w:lineRule="auto"/>
              <w:textAlignment w:val="baseline"/>
              <w:rPr>
                <w:rFonts w:ascii="Arial" w:eastAsia="Calibri" w:hAnsi="Arial" w:cs="Arial"/>
                <w:sz w:val="14"/>
                <w:szCs w:val="14"/>
              </w:rPr>
            </w:pPr>
            <w:r w:rsidRPr="00A325F7">
              <w:rPr>
                <w:rFonts w:ascii="Arial" w:eastAsia="Calibri" w:hAnsi="Arial" w:cs="Arial"/>
                <w:sz w:val="14"/>
                <w:szCs w:val="14"/>
              </w:rPr>
              <w:t>Cap. 4.8.3</w:t>
            </w:r>
          </w:p>
        </w:tc>
        <w:tc>
          <w:tcPr>
            <w:tcW w:w="134" w:type="pct"/>
            <w:tcBorders>
              <w:top w:val="single" w:sz="4" w:space="0" w:color="auto"/>
              <w:left w:val="single" w:sz="4" w:space="0" w:color="auto"/>
              <w:bottom w:val="single" w:sz="4" w:space="0" w:color="auto"/>
              <w:right w:val="single" w:sz="4" w:space="0" w:color="auto"/>
            </w:tcBorders>
            <w:vAlign w:val="center"/>
          </w:tcPr>
          <w:p w14:paraId="37B9255A" w14:textId="425AF98B"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1</w:t>
            </w:r>
          </w:p>
        </w:tc>
        <w:tc>
          <w:tcPr>
            <w:tcW w:w="134" w:type="pct"/>
            <w:tcBorders>
              <w:top w:val="single" w:sz="4" w:space="0" w:color="auto"/>
              <w:left w:val="single" w:sz="4" w:space="0" w:color="auto"/>
              <w:bottom w:val="single" w:sz="4" w:space="0" w:color="auto"/>
              <w:right w:val="single" w:sz="4" w:space="0" w:color="auto"/>
            </w:tcBorders>
            <w:vAlign w:val="center"/>
          </w:tcPr>
          <w:p w14:paraId="54DAC762" w14:textId="372413C0"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1</w:t>
            </w:r>
          </w:p>
        </w:tc>
        <w:tc>
          <w:tcPr>
            <w:tcW w:w="160" w:type="pct"/>
            <w:tcBorders>
              <w:top w:val="single" w:sz="4" w:space="0" w:color="auto"/>
              <w:left w:val="single" w:sz="4" w:space="0" w:color="auto"/>
              <w:bottom w:val="single" w:sz="4" w:space="0" w:color="auto"/>
              <w:right w:val="single" w:sz="4" w:space="0" w:color="auto"/>
            </w:tcBorders>
            <w:vAlign w:val="center"/>
          </w:tcPr>
          <w:p w14:paraId="681FE4B3" w14:textId="7E1686CF"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0</w:t>
            </w:r>
          </w:p>
        </w:tc>
        <w:tc>
          <w:tcPr>
            <w:tcW w:w="1063" w:type="pct"/>
            <w:tcBorders>
              <w:top w:val="single" w:sz="4" w:space="0" w:color="auto"/>
              <w:left w:val="single" w:sz="4" w:space="0" w:color="auto"/>
              <w:bottom w:val="single" w:sz="4" w:space="0" w:color="auto"/>
              <w:right w:val="single" w:sz="12" w:space="0" w:color="auto"/>
            </w:tcBorders>
          </w:tcPr>
          <w:p w14:paraId="33407D79" w14:textId="1B408ADD" w:rsidR="00B45ABB" w:rsidRPr="00BC3EC3" w:rsidRDefault="00B45ABB" w:rsidP="00B45ABB">
            <w:pPr>
              <w:tabs>
                <w:tab w:val="left" w:pos="709"/>
              </w:tabs>
              <w:suppressAutoHyphens/>
              <w:autoSpaceDN w:val="0"/>
              <w:spacing w:after="0" w:line="240" w:lineRule="auto"/>
              <w:jc w:val="both"/>
              <w:textAlignment w:val="baseline"/>
              <w:rPr>
                <w:rFonts w:ascii="Arial" w:eastAsia="Calibri" w:hAnsi="Arial" w:cs="Arial"/>
                <w:sz w:val="14"/>
                <w:szCs w:val="14"/>
              </w:rPr>
            </w:pPr>
            <w:r w:rsidRPr="00BC3EC3">
              <w:rPr>
                <w:rFonts w:ascii="Arial" w:hAnsi="Arial" w:cs="Arial"/>
                <w:sz w:val="14"/>
                <w:szCs w:val="14"/>
                <w:lang w:val="fr-CA"/>
              </w:rPr>
              <w:t xml:space="preserve">Impactul pozitiv al proiectului se va manifesta prin crearea de noi locuri de munca in perioada de executie a lucrarilor, </w:t>
            </w:r>
            <w:r w:rsidR="00A7660C">
              <w:rPr>
                <w:rFonts w:ascii="Arial" w:hAnsi="Arial" w:cs="Arial"/>
                <w:sz w:val="14"/>
                <w:szCs w:val="14"/>
                <w:lang w:val="fr-CA"/>
              </w:rPr>
              <w:t>cat si in perioada de functionare</w:t>
            </w:r>
            <w:r w:rsidRPr="00BC3EC3">
              <w:rPr>
                <w:rFonts w:ascii="Arial" w:hAnsi="Arial" w:cs="Arial"/>
                <w:sz w:val="14"/>
                <w:szCs w:val="14"/>
                <w:lang w:val="fr-CA"/>
              </w:rPr>
              <w:t>.</w:t>
            </w:r>
            <w:r w:rsidRPr="00BC3EC3">
              <w:rPr>
                <w:rFonts w:ascii="Arial" w:eastAsia="Calibri" w:hAnsi="Arial" w:cs="Arial"/>
                <w:sz w:val="14"/>
                <w:szCs w:val="14"/>
              </w:rPr>
              <w:t xml:space="preserve"> </w:t>
            </w:r>
          </w:p>
          <w:p w14:paraId="7FE30459" w14:textId="77777777" w:rsidR="00B45ABB" w:rsidRPr="00BC3EC3" w:rsidRDefault="00B45ABB" w:rsidP="00B45ABB">
            <w:pPr>
              <w:tabs>
                <w:tab w:val="left" w:pos="709"/>
              </w:tabs>
              <w:suppressAutoHyphens/>
              <w:autoSpaceDN w:val="0"/>
              <w:spacing w:after="0" w:line="240" w:lineRule="auto"/>
              <w:jc w:val="both"/>
              <w:textAlignment w:val="baseline"/>
              <w:rPr>
                <w:rFonts w:ascii="Arial" w:eastAsia="Calibri" w:hAnsi="Arial" w:cs="Arial"/>
                <w:sz w:val="14"/>
                <w:szCs w:val="14"/>
              </w:rPr>
            </w:pPr>
          </w:p>
          <w:p w14:paraId="6E69FE38" w14:textId="737035E4" w:rsidR="00B45ABB" w:rsidRPr="00BC3EC3" w:rsidRDefault="00B45ABB" w:rsidP="00B45ABB">
            <w:pPr>
              <w:tabs>
                <w:tab w:val="left" w:pos="709"/>
              </w:tabs>
              <w:suppressAutoHyphens/>
              <w:autoSpaceDN w:val="0"/>
              <w:spacing w:after="0" w:line="240" w:lineRule="auto"/>
              <w:jc w:val="both"/>
              <w:textAlignment w:val="baseline"/>
              <w:rPr>
                <w:rFonts w:ascii="Arial" w:hAnsi="Arial" w:cs="Arial"/>
                <w:sz w:val="14"/>
                <w:szCs w:val="14"/>
              </w:rPr>
            </w:pPr>
            <w:r>
              <w:rPr>
                <w:rFonts w:ascii="Arial" w:eastAsia="Calibri" w:hAnsi="Arial" w:cs="Arial"/>
                <w:sz w:val="14"/>
                <w:szCs w:val="14"/>
              </w:rPr>
              <w:t>I</w:t>
            </w:r>
            <w:r w:rsidRPr="00BC3EC3">
              <w:rPr>
                <w:rFonts w:ascii="Arial" w:eastAsia="Calibri" w:hAnsi="Arial" w:cs="Arial"/>
                <w:sz w:val="14"/>
                <w:szCs w:val="14"/>
              </w:rPr>
              <w:t>n etapa de func</w:t>
            </w:r>
            <w:r>
              <w:rPr>
                <w:rFonts w:ascii="Arial" w:eastAsia="Calibri" w:hAnsi="Arial" w:cs="Arial"/>
                <w:sz w:val="14"/>
                <w:szCs w:val="14"/>
              </w:rPr>
              <w:t>t</w:t>
            </w:r>
            <w:r w:rsidRPr="00BC3EC3">
              <w:rPr>
                <w:rFonts w:ascii="Arial" w:eastAsia="Calibri" w:hAnsi="Arial" w:cs="Arial"/>
                <w:sz w:val="14"/>
                <w:szCs w:val="14"/>
              </w:rPr>
              <w:t>ionare, proiectul va avea un impact pozitiv semnificativ, se va contribui la cre</w:t>
            </w:r>
            <w:r>
              <w:rPr>
                <w:rFonts w:ascii="Arial" w:eastAsia="Calibri" w:hAnsi="Arial" w:cs="Arial"/>
                <w:sz w:val="14"/>
                <w:szCs w:val="14"/>
              </w:rPr>
              <w:t>s</w:t>
            </w:r>
            <w:r w:rsidRPr="00BC3EC3">
              <w:rPr>
                <w:rFonts w:ascii="Arial" w:eastAsia="Calibri" w:hAnsi="Arial" w:cs="Arial"/>
                <w:sz w:val="14"/>
                <w:szCs w:val="14"/>
              </w:rPr>
              <w:t xml:space="preserve">terea veniturilor bugetului, precum </w:t>
            </w:r>
            <w:r>
              <w:rPr>
                <w:rFonts w:ascii="Arial" w:eastAsia="Calibri" w:hAnsi="Arial" w:cs="Arial"/>
                <w:sz w:val="14"/>
                <w:szCs w:val="14"/>
              </w:rPr>
              <w:t>s</w:t>
            </w:r>
            <w:r w:rsidRPr="00BC3EC3">
              <w:rPr>
                <w:rFonts w:ascii="Arial" w:eastAsia="Calibri" w:hAnsi="Arial" w:cs="Arial"/>
                <w:sz w:val="14"/>
                <w:szCs w:val="14"/>
              </w:rPr>
              <w:t xml:space="preserve">i la reducerea ratei </w:t>
            </w:r>
            <w:r>
              <w:rPr>
                <w:rFonts w:ascii="Arial" w:eastAsia="Calibri" w:hAnsi="Arial" w:cs="Arial"/>
                <w:sz w:val="14"/>
                <w:szCs w:val="14"/>
              </w:rPr>
              <w:t>s</w:t>
            </w:r>
            <w:r w:rsidRPr="00BC3EC3">
              <w:rPr>
                <w:rFonts w:ascii="Arial" w:eastAsia="Calibri" w:hAnsi="Arial" w:cs="Arial"/>
                <w:sz w:val="14"/>
                <w:szCs w:val="14"/>
              </w:rPr>
              <w:t>omajului din zon</w:t>
            </w:r>
            <w:r>
              <w:rPr>
                <w:rFonts w:ascii="Arial" w:eastAsia="Calibri" w:hAnsi="Arial" w:cs="Arial"/>
                <w:sz w:val="14"/>
                <w:szCs w:val="14"/>
              </w:rPr>
              <w:t>a</w:t>
            </w:r>
            <w:r w:rsidRPr="00BC3EC3">
              <w:rPr>
                <w:rFonts w:ascii="Arial" w:eastAsia="Calibri" w:hAnsi="Arial" w:cs="Arial"/>
                <w:sz w:val="14"/>
                <w:szCs w:val="14"/>
              </w:rPr>
              <w:t xml:space="preserve"> prin asigurarea de noi locuri de munc</w:t>
            </w:r>
            <w:r>
              <w:rPr>
                <w:rFonts w:ascii="Arial" w:eastAsia="Calibri" w:hAnsi="Arial" w:cs="Arial"/>
                <w:sz w:val="14"/>
                <w:szCs w:val="14"/>
              </w:rPr>
              <w:t>a</w:t>
            </w:r>
            <w:r w:rsidRPr="00BC3EC3">
              <w:rPr>
                <w:rFonts w:ascii="Arial" w:eastAsia="Calibri" w:hAnsi="Arial" w:cs="Arial"/>
                <w:sz w:val="14"/>
                <w:szCs w:val="14"/>
              </w:rPr>
              <w:t xml:space="preserve"> si o </w:t>
            </w:r>
            <w:r w:rsidRPr="00BC3EC3">
              <w:rPr>
                <w:rFonts w:ascii="Arial" w:hAnsi="Arial" w:cs="Arial"/>
                <w:sz w:val="14"/>
                <w:szCs w:val="14"/>
              </w:rPr>
              <w:t xml:space="preserve">dezvoltare socio-economica a zonelor adiacente. </w:t>
            </w:r>
          </w:p>
          <w:p w14:paraId="2A9588A9" w14:textId="569CDBF6" w:rsidR="00B45ABB" w:rsidRPr="00BC3EC3" w:rsidRDefault="00B45ABB" w:rsidP="00B45ABB">
            <w:pPr>
              <w:tabs>
                <w:tab w:val="left" w:pos="709"/>
              </w:tabs>
              <w:suppressAutoHyphens/>
              <w:autoSpaceDN w:val="0"/>
              <w:spacing w:after="0" w:line="240" w:lineRule="auto"/>
              <w:jc w:val="both"/>
              <w:textAlignment w:val="baseline"/>
              <w:rPr>
                <w:rFonts w:ascii="Arial" w:eastAsia="Calibri" w:hAnsi="Arial" w:cs="Arial"/>
                <w:sz w:val="14"/>
                <w:szCs w:val="14"/>
              </w:rPr>
            </w:pPr>
            <w:r w:rsidRPr="00BC3EC3">
              <w:rPr>
                <w:rFonts w:ascii="Arial" w:eastAsia="Calibri" w:hAnsi="Arial" w:cs="Arial"/>
                <w:sz w:val="14"/>
                <w:szCs w:val="14"/>
              </w:rPr>
              <w:t>Se considera c</w:t>
            </w:r>
            <w:r>
              <w:rPr>
                <w:rFonts w:ascii="Arial" w:eastAsia="Calibri" w:hAnsi="Arial" w:cs="Arial"/>
                <w:sz w:val="14"/>
                <w:szCs w:val="14"/>
              </w:rPr>
              <w:t>a</w:t>
            </w:r>
            <w:r w:rsidRPr="00BC3EC3">
              <w:rPr>
                <w:rFonts w:ascii="Arial" w:eastAsia="Calibri" w:hAnsi="Arial" w:cs="Arial"/>
                <w:sz w:val="14"/>
                <w:szCs w:val="14"/>
              </w:rPr>
              <w:t xml:space="preserve"> impactul proiectului asupra calit</w:t>
            </w:r>
            <w:r>
              <w:rPr>
                <w:rFonts w:ascii="Arial" w:eastAsia="Calibri" w:hAnsi="Arial" w:cs="Arial"/>
                <w:sz w:val="14"/>
                <w:szCs w:val="14"/>
              </w:rPr>
              <w:t>at</w:t>
            </w:r>
            <w:r w:rsidRPr="00BC3EC3">
              <w:rPr>
                <w:rFonts w:ascii="Arial" w:eastAsia="Calibri" w:hAnsi="Arial" w:cs="Arial"/>
                <w:sz w:val="14"/>
                <w:szCs w:val="14"/>
              </w:rPr>
              <w:t xml:space="preserve">ii aerului este nesemnficativ, limitat </w:t>
            </w:r>
            <w:r>
              <w:rPr>
                <w:rFonts w:ascii="Arial" w:eastAsia="Calibri" w:hAnsi="Arial" w:cs="Arial"/>
                <w:sz w:val="14"/>
                <w:szCs w:val="14"/>
              </w:rPr>
              <w:t>i</w:t>
            </w:r>
            <w:r w:rsidRPr="00BC3EC3">
              <w:rPr>
                <w:rFonts w:ascii="Arial" w:eastAsia="Calibri" w:hAnsi="Arial" w:cs="Arial"/>
                <w:sz w:val="14"/>
                <w:szCs w:val="14"/>
              </w:rPr>
              <w:t xml:space="preserve">n timp </w:t>
            </w:r>
            <w:r>
              <w:rPr>
                <w:rFonts w:ascii="Arial" w:eastAsia="Calibri" w:hAnsi="Arial" w:cs="Arial"/>
                <w:sz w:val="14"/>
                <w:szCs w:val="14"/>
              </w:rPr>
              <w:t>s</w:t>
            </w:r>
            <w:r w:rsidRPr="00BC3EC3">
              <w:rPr>
                <w:rFonts w:ascii="Arial" w:eastAsia="Calibri" w:hAnsi="Arial" w:cs="Arial"/>
                <w:sz w:val="14"/>
                <w:szCs w:val="14"/>
              </w:rPr>
              <w:t xml:space="preserve">i </w:t>
            </w:r>
            <w:r>
              <w:rPr>
                <w:rFonts w:ascii="Arial" w:eastAsia="Calibri" w:hAnsi="Arial" w:cs="Arial"/>
                <w:sz w:val="14"/>
                <w:szCs w:val="14"/>
              </w:rPr>
              <w:t>i</w:t>
            </w:r>
            <w:r w:rsidRPr="00BC3EC3">
              <w:rPr>
                <w:rFonts w:ascii="Arial" w:eastAsia="Calibri" w:hAnsi="Arial" w:cs="Arial"/>
                <w:sz w:val="14"/>
                <w:szCs w:val="14"/>
              </w:rPr>
              <w:t>n spa</w:t>
            </w:r>
            <w:r>
              <w:rPr>
                <w:rFonts w:ascii="Arial" w:eastAsia="Calibri" w:hAnsi="Arial" w:cs="Arial"/>
                <w:sz w:val="14"/>
                <w:szCs w:val="14"/>
              </w:rPr>
              <w:t>t</w:t>
            </w:r>
            <w:r w:rsidRPr="00BC3EC3">
              <w:rPr>
                <w:rFonts w:ascii="Arial" w:eastAsia="Calibri" w:hAnsi="Arial" w:cs="Arial"/>
                <w:sz w:val="14"/>
                <w:szCs w:val="14"/>
              </w:rPr>
              <w:t xml:space="preserve">iu </w:t>
            </w:r>
            <w:r>
              <w:rPr>
                <w:rFonts w:ascii="Arial" w:eastAsia="Calibri" w:hAnsi="Arial" w:cs="Arial"/>
                <w:sz w:val="14"/>
                <w:szCs w:val="14"/>
              </w:rPr>
              <w:t>s</w:t>
            </w:r>
            <w:r w:rsidRPr="00BC3EC3">
              <w:rPr>
                <w:rFonts w:ascii="Arial" w:eastAsia="Calibri" w:hAnsi="Arial" w:cs="Arial"/>
                <w:sz w:val="14"/>
                <w:szCs w:val="14"/>
              </w:rPr>
              <w:t xml:space="preserve">i reversibil, iar locuitorii din zonele </w:t>
            </w:r>
            <w:r>
              <w:rPr>
                <w:rFonts w:ascii="Arial" w:eastAsia="Calibri" w:hAnsi="Arial" w:cs="Arial"/>
                <w:sz w:val="14"/>
                <w:szCs w:val="14"/>
              </w:rPr>
              <w:t>i</w:t>
            </w:r>
            <w:r w:rsidRPr="00BC3EC3">
              <w:rPr>
                <w:rFonts w:ascii="Arial" w:eastAsia="Calibri" w:hAnsi="Arial" w:cs="Arial"/>
                <w:sz w:val="14"/>
                <w:szCs w:val="14"/>
              </w:rPr>
              <w:t>nvecinate nu vor fi afecta</w:t>
            </w:r>
            <w:r>
              <w:rPr>
                <w:rFonts w:ascii="Arial" w:eastAsia="Calibri" w:hAnsi="Arial" w:cs="Arial"/>
                <w:sz w:val="14"/>
                <w:szCs w:val="14"/>
              </w:rPr>
              <w:t>t</w:t>
            </w:r>
            <w:r w:rsidRPr="00BC3EC3">
              <w:rPr>
                <w:rFonts w:ascii="Arial" w:eastAsia="Calibri" w:hAnsi="Arial" w:cs="Arial"/>
                <w:sz w:val="14"/>
                <w:szCs w:val="14"/>
              </w:rPr>
              <w:t>i de lucr</w:t>
            </w:r>
            <w:r>
              <w:rPr>
                <w:rFonts w:ascii="Arial" w:eastAsia="Calibri" w:hAnsi="Arial" w:cs="Arial"/>
                <w:sz w:val="14"/>
                <w:szCs w:val="14"/>
              </w:rPr>
              <w:t>a</w:t>
            </w:r>
            <w:r w:rsidRPr="00BC3EC3">
              <w:rPr>
                <w:rFonts w:ascii="Arial" w:eastAsia="Calibri" w:hAnsi="Arial" w:cs="Arial"/>
                <w:sz w:val="14"/>
                <w:szCs w:val="14"/>
              </w:rPr>
              <w:t>rile desf</w:t>
            </w:r>
            <w:r>
              <w:rPr>
                <w:rFonts w:ascii="Arial" w:eastAsia="Calibri" w:hAnsi="Arial" w:cs="Arial"/>
                <w:sz w:val="14"/>
                <w:szCs w:val="14"/>
              </w:rPr>
              <w:t>as</w:t>
            </w:r>
            <w:r w:rsidRPr="00BC3EC3">
              <w:rPr>
                <w:rFonts w:ascii="Arial" w:eastAsia="Calibri" w:hAnsi="Arial" w:cs="Arial"/>
                <w:sz w:val="14"/>
                <w:szCs w:val="14"/>
              </w:rPr>
              <w:t xml:space="preserve">urate </w:t>
            </w:r>
            <w:r>
              <w:rPr>
                <w:rFonts w:ascii="Arial" w:eastAsia="Calibri" w:hAnsi="Arial" w:cs="Arial"/>
                <w:sz w:val="14"/>
                <w:szCs w:val="14"/>
              </w:rPr>
              <w:t>i</w:t>
            </w:r>
            <w:r w:rsidRPr="00BC3EC3">
              <w:rPr>
                <w:rFonts w:ascii="Arial" w:eastAsia="Calibri" w:hAnsi="Arial" w:cs="Arial"/>
                <w:sz w:val="14"/>
                <w:szCs w:val="14"/>
              </w:rPr>
              <w:t xml:space="preserve">n cadrul proiectului </w:t>
            </w:r>
            <w:r>
              <w:rPr>
                <w:rFonts w:ascii="Arial" w:eastAsia="Calibri" w:hAnsi="Arial" w:cs="Arial"/>
                <w:sz w:val="14"/>
                <w:szCs w:val="14"/>
              </w:rPr>
              <w:t>s</w:t>
            </w:r>
            <w:r w:rsidRPr="00BC3EC3">
              <w:rPr>
                <w:rFonts w:ascii="Arial" w:eastAsia="Calibri" w:hAnsi="Arial" w:cs="Arial"/>
                <w:sz w:val="14"/>
                <w:szCs w:val="14"/>
              </w:rPr>
              <w:t xml:space="preserve">i </w:t>
            </w:r>
            <w:r w:rsidR="00A7660C">
              <w:rPr>
                <w:rFonts w:ascii="Arial" w:eastAsia="Calibri" w:hAnsi="Arial" w:cs="Arial"/>
                <w:sz w:val="14"/>
                <w:szCs w:val="14"/>
              </w:rPr>
              <w:t>de activitatea desfasurata pe perioada de operare</w:t>
            </w:r>
            <w:r w:rsidRPr="00BC3EC3">
              <w:rPr>
                <w:rFonts w:ascii="Arial" w:eastAsia="Calibri" w:hAnsi="Arial" w:cs="Arial"/>
                <w:sz w:val="14"/>
                <w:szCs w:val="14"/>
              </w:rPr>
              <w:t>.</w:t>
            </w:r>
          </w:p>
        </w:tc>
      </w:tr>
      <w:tr w:rsidR="00B45ABB" w:rsidRPr="00A325F7" w14:paraId="05379A84" w14:textId="77777777" w:rsidTr="00B45ABB">
        <w:trPr>
          <w:trHeight w:val="57"/>
        </w:trPr>
        <w:tc>
          <w:tcPr>
            <w:tcW w:w="150" w:type="pct"/>
            <w:tcBorders>
              <w:top w:val="single" w:sz="4" w:space="0" w:color="auto"/>
              <w:left w:val="single" w:sz="12" w:space="0" w:color="auto"/>
              <w:bottom w:val="single" w:sz="12" w:space="0" w:color="auto"/>
              <w:right w:val="single" w:sz="4" w:space="0" w:color="auto"/>
            </w:tcBorders>
            <w:vAlign w:val="center"/>
          </w:tcPr>
          <w:p w14:paraId="4AB6AC1C" w14:textId="412F711A" w:rsidR="00B45ABB" w:rsidRPr="00A325F7" w:rsidRDefault="00B45ABB" w:rsidP="00B45ABB">
            <w:pPr>
              <w:tabs>
                <w:tab w:val="left" w:pos="709"/>
              </w:tabs>
              <w:suppressAutoHyphens/>
              <w:autoSpaceDN w:val="0"/>
              <w:spacing w:after="0" w:line="240" w:lineRule="auto"/>
              <w:jc w:val="both"/>
              <w:textAlignment w:val="baseline"/>
              <w:rPr>
                <w:rFonts w:ascii="Arial" w:eastAsia="Calibri" w:hAnsi="Arial" w:cs="Arial"/>
                <w:sz w:val="14"/>
                <w:szCs w:val="14"/>
              </w:rPr>
            </w:pPr>
            <w:r w:rsidRPr="00A325F7">
              <w:rPr>
                <w:rFonts w:ascii="Arial" w:eastAsia="Calibri" w:hAnsi="Arial" w:cs="Arial"/>
                <w:sz w:val="14"/>
                <w:szCs w:val="14"/>
              </w:rPr>
              <w:t>9</w:t>
            </w:r>
          </w:p>
        </w:tc>
        <w:tc>
          <w:tcPr>
            <w:tcW w:w="391" w:type="pct"/>
            <w:tcBorders>
              <w:top w:val="single" w:sz="6" w:space="0" w:color="000000"/>
              <w:left w:val="single" w:sz="6" w:space="0" w:color="000000"/>
              <w:bottom w:val="single" w:sz="12" w:space="0" w:color="auto"/>
              <w:right w:val="single" w:sz="6" w:space="0" w:color="000000"/>
            </w:tcBorders>
            <w:shd w:val="clear" w:color="auto" w:fill="FFFFFF"/>
            <w:vAlign w:val="center"/>
          </w:tcPr>
          <w:p w14:paraId="5CF58550" w14:textId="31123996" w:rsidR="00B45ABB" w:rsidRPr="00A325F7" w:rsidRDefault="00B45ABB" w:rsidP="00B45ABB">
            <w:pPr>
              <w:spacing w:after="0" w:line="240" w:lineRule="auto"/>
              <w:jc w:val="both"/>
              <w:rPr>
                <w:rFonts w:ascii="Arial" w:eastAsia="Calibri" w:hAnsi="Arial" w:cs="Arial"/>
                <w:spacing w:val="-3"/>
                <w:sz w:val="14"/>
                <w:szCs w:val="14"/>
              </w:rPr>
            </w:pPr>
            <w:r w:rsidRPr="00A325F7">
              <w:rPr>
                <w:rFonts w:ascii="Arial" w:eastAsia="Calibri" w:hAnsi="Arial" w:cs="Arial"/>
                <w:spacing w:val="-2"/>
                <w:sz w:val="14"/>
                <w:szCs w:val="14"/>
              </w:rPr>
              <w:t>Schimb</w:t>
            </w:r>
            <w:r>
              <w:rPr>
                <w:rFonts w:ascii="Arial" w:eastAsia="Calibri" w:hAnsi="Arial" w:cs="Arial"/>
                <w:spacing w:val="-2"/>
                <w:sz w:val="14"/>
                <w:szCs w:val="14"/>
              </w:rPr>
              <w:t>a</w:t>
            </w:r>
            <w:r w:rsidRPr="00A325F7">
              <w:rPr>
                <w:rFonts w:ascii="Arial" w:eastAsia="Calibri" w:hAnsi="Arial" w:cs="Arial"/>
                <w:spacing w:val="-2"/>
                <w:sz w:val="14"/>
                <w:szCs w:val="14"/>
              </w:rPr>
              <w:t>ri climatice</w:t>
            </w:r>
          </w:p>
        </w:tc>
        <w:tc>
          <w:tcPr>
            <w:tcW w:w="134" w:type="pct"/>
            <w:tcBorders>
              <w:top w:val="single" w:sz="4" w:space="0" w:color="auto"/>
              <w:left w:val="single" w:sz="4" w:space="0" w:color="auto"/>
              <w:bottom w:val="single" w:sz="12" w:space="0" w:color="auto"/>
              <w:right w:val="single" w:sz="4" w:space="0" w:color="auto"/>
            </w:tcBorders>
            <w:vAlign w:val="center"/>
          </w:tcPr>
          <w:p w14:paraId="5208316B" w14:textId="6E67F2E2"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x</w:t>
            </w:r>
          </w:p>
        </w:tc>
        <w:tc>
          <w:tcPr>
            <w:tcW w:w="134" w:type="pct"/>
            <w:tcBorders>
              <w:top w:val="single" w:sz="4" w:space="0" w:color="auto"/>
              <w:left w:val="single" w:sz="4" w:space="0" w:color="auto"/>
              <w:bottom w:val="single" w:sz="12" w:space="0" w:color="auto"/>
              <w:right w:val="single" w:sz="4" w:space="0" w:color="auto"/>
            </w:tcBorders>
            <w:vAlign w:val="center"/>
          </w:tcPr>
          <w:p w14:paraId="1F5CAA2B" w14:textId="24DDA8B0"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X</w:t>
            </w:r>
          </w:p>
        </w:tc>
        <w:tc>
          <w:tcPr>
            <w:tcW w:w="134" w:type="pct"/>
            <w:tcBorders>
              <w:top w:val="single" w:sz="4" w:space="0" w:color="auto"/>
              <w:left w:val="single" w:sz="4" w:space="0" w:color="auto"/>
              <w:bottom w:val="single" w:sz="12" w:space="0" w:color="auto"/>
              <w:right w:val="single" w:sz="4" w:space="0" w:color="auto"/>
            </w:tcBorders>
            <w:vAlign w:val="center"/>
          </w:tcPr>
          <w:p w14:paraId="40F8F45C"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12" w:space="0" w:color="auto"/>
              <w:right w:val="single" w:sz="4" w:space="0" w:color="auto"/>
            </w:tcBorders>
            <w:vAlign w:val="center"/>
          </w:tcPr>
          <w:p w14:paraId="29C344DD" w14:textId="669D20A8"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X</w:t>
            </w:r>
          </w:p>
        </w:tc>
        <w:tc>
          <w:tcPr>
            <w:tcW w:w="169" w:type="pct"/>
            <w:tcBorders>
              <w:top w:val="single" w:sz="4" w:space="0" w:color="auto"/>
              <w:left w:val="single" w:sz="4" w:space="0" w:color="auto"/>
              <w:bottom w:val="single" w:sz="12" w:space="0" w:color="auto"/>
              <w:right w:val="single" w:sz="4" w:space="0" w:color="auto"/>
            </w:tcBorders>
            <w:vAlign w:val="center"/>
          </w:tcPr>
          <w:p w14:paraId="4335AB26"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7" w:type="pct"/>
            <w:tcBorders>
              <w:top w:val="single" w:sz="4" w:space="0" w:color="auto"/>
              <w:left w:val="single" w:sz="4" w:space="0" w:color="auto"/>
              <w:bottom w:val="single" w:sz="12" w:space="0" w:color="auto"/>
              <w:right w:val="single" w:sz="4" w:space="0" w:color="auto"/>
            </w:tcBorders>
            <w:vAlign w:val="center"/>
          </w:tcPr>
          <w:p w14:paraId="7CF3BAFA"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69" w:type="pct"/>
            <w:tcBorders>
              <w:top w:val="single" w:sz="4" w:space="0" w:color="auto"/>
              <w:left w:val="single" w:sz="4" w:space="0" w:color="auto"/>
              <w:bottom w:val="single" w:sz="12" w:space="0" w:color="auto"/>
              <w:right w:val="single" w:sz="4" w:space="0" w:color="auto"/>
            </w:tcBorders>
            <w:vAlign w:val="center"/>
          </w:tcPr>
          <w:p w14:paraId="2D58F16C"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6" w:type="pct"/>
            <w:tcBorders>
              <w:top w:val="single" w:sz="4" w:space="0" w:color="auto"/>
              <w:left w:val="single" w:sz="4" w:space="0" w:color="auto"/>
              <w:bottom w:val="single" w:sz="12" w:space="0" w:color="auto"/>
              <w:right w:val="single" w:sz="4" w:space="0" w:color="auto"/>
            </w:tcBorders>
            <w:vAlign w:val="center"/>
          </w:tcPr>
          <w:p w14:paraId="48328597" w14:textId="34FABA21"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X</w:t>
            </w:r>
          </w:p>
        </w:tc>
        <w:tc>
          <w:tcPr>
            <w:tcW w:w="134" w:type="pct"/>
            <w:tcBorders>
              <w:top w:val="single" w:sz="4" w:space="0" w:color="auto"/>
              <w:left w:val="single" w:sz="4" w:space="0" w:color="auto"/>
              <w:bottom w:val="single" w:sz="12" w:space="0" w:color="auto"/>
              <w:right w:val="single" w:sz="4" w:space="0" w:color="auto"/>
            </w:tcBorders>
            <w:vAlign w:val="center"/>
          </w:tcPr>
          <w:p w14:paraId="553BC506" w14:textId="11C34973"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X</w:t>
            </w:r>
          </w:p>
        </w:tc>
        <w:tc>
          <w:tcPr>
            <w:tcW w:w="134" w:type="pct"/>
            <w:tcBorders>
              <w:top w:val="single" w:sz="4" w:space="0" w:color="auto"/>
              <w:left w:val="single" w:sz="4" w:space="0" w:color="auto"/>
              <w:bottom w:val="single" w:sz="12" w:space="0" w:color="auto"/>
              <w:right w:val="single" w:sz="4" w:space="0" w:color="auto"/>
            </w:tcBorders>
            <w:vAlign w:val="center"/>
          </w:tcPr>
          <w:p w14:paraId="710268D8"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12" w:space="0" w:color="auto"/>
              <w:right w:val="single" w:sz="4" w:space="0" w:color="auto"/>
            </w:tcBorders>
            <w:vAlign w:val="center"/>
          </w:tcPr>
          <w:p w14:paraId="047D155E"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54" w:type="pct"/>
            <w:tcBorders>
              <w:top w:val="single" w:sz="4" w:space="0" w:color="auto"/>
              <w:left w:val="single" w:sz="4" w:space="0" w:color="auto"/>
              <w:bottom w:val="single" w:sz="12" w:space="0" w:color="auto"/>
              <w:right w:val="single" w:sz="4" w:space="0" w:color="auto"/>
            </w:tcBorders>
            <w:vAlign w:val="center"/>
          </w:tcPr>
          <w:p w14:paraId="4DA96408"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205" w:type="pct"/>
            <w:tcBorders>
              <w:top w:val="single" w:sz="4" w:space="0" w:color="auto"/>
              <w:left w:val="single" w:sz="4" w:space="0" w:color="auto"/>
              <w:bottom w:val="single" w:sz="12" w:space="0" w:color="auto"/>
              <w:right w:val="single" w:sz="4" w:space="0" w:color="auto"/>
            </w:tcBorders>
            <w:vAlign w:val="center"/>
          </w:tcPr>
          <w:p w14:paraId="766F592D" w14:textId="0BE582DE"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X</w:t>
            </w:r>
          </w:p>
        </w:tc>
        <w:tc>
          <w:tcPr>
            <w:tcW w:w="139" w:type="pct"/>
            <w:tcBorders>
              <w:top w:val="single" w:sz="4" w:space="0" w:color="auto"/>
              <w:left w:val="single" w:sz="4" w:space="0" w:color="auto"/>
              <w:bottom w:val="single" w:sz="12" w:space="0" w:color="auto"/>
              <w:right w:val="single" w:sz="4" w:space="0" w:color="auto"/>
            </w:tcBorders>
            <w:vAlign w:val="center"/>
          </w:tcPr>
          <w:p w14:paraId="28BCFE1F" w14:textId="7EDA3A10"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X</w:t>
            </w:r>
          </w:p>
        </w:tc>
        <w:tc>
          <w:tcPr>
            <w:tcW w:w="225" w:type="pct"/>
            <w:tcBorders>
              <w:top w:val="single" w:sz="4" w:space="0" w:color="auto"/>
              <w:left w:val="single" w:sz="4" w:space="0" w:color="auto"/>
              <w:bottom w:val="single" w:sz="12" w:space="0" w:color="auto"/>
              <w:right w:val="single" w:sz="4" w:space="0" w:color="auto"/>
            </w:tcBorders>
            <w:vAlign w:val="center"/>
          </w:tcPr>
          <w:p w14:paraId="756DBEF4" w14:textId="7777777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p>
        </w:tc>
        <w:tc>
          <w:tcPr>
            <w:tcW w:w="134" w:type="pct"/>
            <w:tcBorders>
              <w:top w:val="single" w:sz="4" w:space="0" w:color="auto"/>
              <w:left w:val="single" w:sz="4" w:space="0" w:color="auto"/>
              <w:bottom w:val="single" w:sz="12" w:space="0" w:color="auto"/>
              <w:right w:val="single" w:sz="4" w:space="0" w:color="auto"/>
            </w:tcBorders>
            <w:vAlign w:val="center"/>
          </w:tcPr>
          <w:p w14:paraId="0E4392BA" w14:textId="14F2799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0</w:t>
            </w:r>
          </w:p>
        </w:tc>
        <w:tc>
          <w:tcPr>
            <w:tcW w:w="134" w:type="pct"/>
            <w:tcBorders>
              <w:top w:val="single" w:sz="4" w:space="0" w:color="auto"/>
              <w:left w:val="single" w:sz="4" w:space="0" w:color="auto"/>
              <w:bottom w:val="single" w:sz="12" w:space="0" w:color="auto"/>
              <w:right w:val="single" w:sz="4" w:space="0" w:color="auto"/>
            </w:tcBorders>
            <w:vAlign w:val="center"/>
          </w:tcPr>
          <w:p w14:paraId="51609541" w14:textId="352F6069"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2</w:t>
            </w:r>
          </w:p>
        </w:tc>
        <w:tc>
          <w:tcPr>
            <w:tcW w:w="134" w:type="pct"/>
            <w:tcBorders>
              <w:top w:val="single" w:sz="4" w:space="0" w:color="auto"/>
              <w:left w:val="single" w:sz="4" w:space="0" w:color="auto"/>
              <w:bottom w:val="single" w:sz="12" w:space="0" w:color="auto"/>
              <w:right w:val="single" w:sz="4" w:space="0" w:color="auto"/>
            </w:tcBorders>
            <w:vAlign w:val="center"/>
          </w:tcPr>
          <w:p w14:paraId="014AB47C" w14:textId="75926BB7"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0</w:t>
            </w:r>
          </w:p>
        </w:tc>
        <w:tc>
          <w:tcPr>
            <w:tcW w:w="294" w:type="pct"/>
            <w:tcBorders>
              <w:top w:val="single" w:sz="4" w:space="0" w:color="auto"/>
              <w:left w:val="single" w:sz="4" w:space="0" w:color="auto"/>
              <w:bottom w:val="single" w:sz="12" w:space="0" w:color="auto"/>
              <w:right w:val="single" w:sz="4" w:space="0" w:color="auto"/>
            </w:tcBorders>
            <w:vAlign w:val="center"/>
          </w:tcPr>
          <w:p w14:paraId="29FAB2AB" w14:textId="0D3B47F1" w:rsidR="00B45ABB" w:rsidRPr="00A325F7" w:rsidRDefault="00B45ABB" w:rsidP="00B45ABB">
            <w:pPr>
              <w:tabs>
                <w:tab w:val="left" w:pos="709"/>
              </w:tabs>
              <w:suppressAutoHyphens/>
              <w:autoSpaceDN w:val="0"/>
              <w:spacing w:after="0" w:line="240" w:lineRule="auto"/>
              <w:textAlignment w:val="baseline"/>
              <w:rPr>
                <w:rFonts w:ascii="Arial" w:eastAsia="Calibri" w:hAnsi="Arial" w:cs="Arial"/>
                <w:sz w:val="14"/>
                <w:szCs w:val="14"/>
              </w:rPr>
            </w:pPr>
            <w:r w:rsidRPr="00A325F7">
              <w:rPr>
                <w:rFonts w:ascii="Arial" w:eastAsia="Calibri" w:hAnsi="Arial" w:cs="Arial"/>
                <w:sz w:val="14"/>
                <w:szCs w:val="14"/>
              </w:rPr>
              <w:t>Cap.4.4.2</w:t>
            </w:r>
          </w:p>
        </w:tc>
        <w:tc>
          <w:tcPr>
            <w:tcW w:w="134" w:type="pct"/>
            <w:tcBorders>
              <w:top w:val="single" w:sz="4" w:space="0" w:color="auto"/>
              <w:left w:val="single" w:sz="4" w:space="0" w:color="auto"/>
              <w:bottom w:val="single" w:sz="12" w:space="0" w:color="auto"/>
              <w:right w:val="single" w:sz="4" w:space="0" w:color="auto"/>
            </w:tcBorders>
            <w:vAlign w:val="center"/>
          </w:tcPr>
          <w:p w14:paraId="11A517C0" w14:textId="364390CA"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0</w:t>
            </w:r>
          </w:p>
        </w:tc>
        <w:tc>
          <w:tcPr>
            <w:tcW w:w="134" w:type="pct"/>
            <w:tcBorders>
              <w:top w:val="single" w:sz="4" w:space="0" w:color="auto"/>
              <w:left w:val="single" w:sz="4" w:space="0" w:color="auto"/>
              <w:bottom w:val="single" w:sz="12" w:space="0" w:color="auto"/>
              <w:right w:val="single" w:sz="4" w:space="0" w:color="auto"/>
            </w:tcBorders>
            <w:vAlign w:val="center"/>
          </w:tcPr>
          <w:p w14:paraId="058CE6A0" w14:textId="59165D9D"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0</w:t>
            </w:r>
          </w:p>
        </w:tc>
        <w:tc>
          <w:tcPr>
            <w:tcW w:w="160" w:type="pct"/>
            <w:tcBorders>
              <w:top w:val="single" w:sz="4" w:space="0" w:color="auto"/>
              <w:left w:val="single" w:sz="4" w:space="0" w:color="auto"/>
              <w:bottom w:val="single" w:sz="12" w:space="0" w:color="auto"/>
              <w:right w:val="single" w:sz="4" w:space="0" w:color="auto"/>
            </w:tcBorders>
            <w:vAlign w:val="center"/>
          </w:tcPr>
          <w:p w14:paraId="097836FF" w14:textId="4A122DC5" w:rsidR="00B45ABB" w:rsidRPr="00A325F7" w:rsidRDefault="00B45ABB" w:rsidP="00B45ABB">
            <w:pPr>
              <w:tabs>
                <w:tab w:val="left" w:pos="709"/>
              </w:tabs>
              <w:suppressAutoHyphens/>
              <w:autoSpaceDN w:val="0"/>
              <w:spacing w:after="0" w:line="240" w:lineRule="auto"/>
              <w:jc w:val="center"/>
              <w:textAlignment w:val="baseline"/>
              <w:rPr>
                <w:rFonts w:ascii="Arial" w:eastAsia="Calibri" w:hAnsi="Arial" w:cs="Arial"/>
                <w:sz w:val="14"/>
                <w:szCs w:val="14"/>
              </w:rPr>
            </w:pPr>
            <w:r w:rsidRPr="00A325F7">
              <w:rPr>
                <w:rFonts w:ascii="Arial" w:eastAsia="Calibri" w:hAnsi="Arial" w:cs="Arial"/>
                <w:sz w:val="14"/>
                <w:szCs w:val="14"/>
              </w:rPr>
              <w:t>0</w:t>
            </w:r>
          </w:p>
        </w:tc>
        <w:tc>
          <w:tcPr>
            <w:tcW w:w="1063" w:type="pct"/>
            <w:tcBorders>
              <w:top w:val="single" w:sz="4" w:space="0" w:color="auto"/>
              <w:left w:val="single" w:sz="4" w:space="0" w:color="auto"/>
              <w:bottom w:val="single" w:sz="12" w:space="0" w:color="auto"/>
              <w:right w:val="single" w:sz="12" w:space="0" w:color="auto"/>
            </w:tcBorders>
          </w:tcPr>
          <w:p w14:paraId="63E28C92" w14:textId="3C34B004" w:rsidR="00B45ABB" w:rsidRPr="00A325F7" w:rsidRDefault="00B45ABB" w:rsidP="00B45ABB">
            <w:pPr>
              <w:tabs>
                <w:tab w:val="left" w:pos="709"/>
              </w:tabs>
              <w:suppressAutoHyphens/>
              <w:autoSpaceDN w:val="0"/>
              <w:spacing w:after="0" w:line="240" w:lineRule="auto"/>
              <w:jc w:val="both"/>
              <w:textAlignment w:val="baseline"/>
              <w:rPr>
                <w:rFonts w:ascii="Arial" w:eastAsia="Calibri" w:hAnsi="Arial" w:cs="Arial"/>
                <w:sz w:val="14"/>
                <w:szCs w:val="14"/>
              </w:rPr>
            </w:pPr>
            <w:r w:rsidRPr="00A325F7">
              <w:rPr>
                <w:rFonts w:ascii="Arial" w:eastAsia="Calibri" w:hAnsi="Arial" w:cs="Arial"/>
                <w:sz w:val="14"/>
                <w:szCs w:val="14"/>
              </w:rPr>
              <w:t xml:space="preserve">Proiectul va avea un impact </w:t>
            </w:r>
            <w:r w:rsidR="00A7660C">
              <w:rPr>
                <w:rFonts w:ascii="Arial" w:eastAsia="Calibri" w:hAnsi="Arial" w:cs="Arial"/>
                <w:sz w:val="14"/>
                <w:szCs w:val="14"/>
              </w:rPr>
              <w:t>ne</w:t>
            </w:r>
            <w:r w:rsidRPr="00A325F7">
              <w:rPr>
                <w:rFonts w:ascii="Arial" w:eastAsia="Calibri" w:hAnsi="Arial" w:cs="Arial"/>
                <w:sz w:val="14"/>
                <w:szCs w:val="14"/>
              </w:rPr>
              <w:t>semnificativ asupra schim</w:t>
            </w:r>
            <w:r>
              <w:rPr>
                <w:rFonts w:ascii="Arial" w:eastAsia="Calibri" w:hAnsi="Arial" w:cs="Arial"/>
                <w:sz w:val="14"/>
                <w:szCs w:val="14"/>
              </w:rPr>
              <w:t>a</w:t>
            </w:r>
            <w:r w:rsidRPr="00A325F7">
              <w:rPr>
                <w:rFonts w:ascii="Arial" w:eastAsia="Calibri" w:hAnsi="Arial" w:cs="Arial"/>
                <w:sz w:val="14"/>
                <w:szCs w:val="14"/>
              </w:rPr>
              <w:t>rilor climatice</w:t>
            </w:r>
            <w:r>
              <w:rPr>
                <w:rFonts w:ascii="Arial" w:eastAsia="Calibri" w:hAnsi="Arial" w:cs="Arial"/>
                <w:sz w:val="14"/>
                <w:szCs w:val="14"/>
              </w:rPr>
              <w:t xml:space="preserve">, </w:t>
            </w:r>
            <w:r w:rsidR="00A7660C">
              <w:rPr>
                <w:rFonts w:ascii="Arial" w:eastAsia="Calibri" w:hAnsi="Arial" w:cs="Arial"/>
                <w:sz w:val="14"/>
                <w:szCs w:val="14"/>
              </w:rPr>
              <w:t>prin existenta sistemelor de tratare si epurare a aerului</w:t>
            </w:r>
            <w:r>
              <w:rPr>
                <w:rFonts w:ascii="Arial" w:hAnsi="Arial" w:cs="Arial"/>
                <w:sz w:val="14"/>
                <w:szCs w:val="14"/>
              </w:rPr>
              <w:t>.</w:t>
            </w:r>
          </w:p>
        </w:tc>
      </w:tr>
    </w:tbl>
    <w:p w14:paraId="6414496A" w14:textId="77777777" w:rsidR="001776C2" w:rsidRPr="00462203" w:rsidRDefault="001776C2" w:rsidP="00543B13">
      <w:pPr>
        <w:spacing w:after="0" w:line="240" w:lineRule="auto"/>
        <w:rPr>
          <w:rFonts w:ascii="Arial" w:hAnsi="Arial" w:cs="Arial"/>
          <w:sz w:val="4"/>
          <w:szCs w:val="4"/>
          <w:lang w:eastAsia="en-GB"/>
        </w:rPr>
      </w:pPr>
    </w:p>
    <w:p w14:paraId="3C6725C9" w14:textId="180071A3" w:rsidR="001776C2" w:rsidRDefault="001776C2" w:rsidP="00543B13">
      <w:pPr>
        <w:spacing w:after="0" w:line="240" w:lineRule="auto"/>
        <w:rPr>
          <w:rFonts w:ascii="Arial" w:hAnsi="Arial" w:cs="Arial"/>
          <w:sz w:val="22"/>
          <w:szCs w:val="22"/>
          <w:lang w:eastAsia="en-GB"/>
        </w:rPr>
        <w:sectPr w:rsidR="001776C2" w:rsidSect="00DE0EF0">
          <w:pgSz w:w="16838" w:h="11906" w:orient="landscape" w:code="9"/>
          <w:pgMar w:top="1138" w:right="1138" w:bottom="1411" w:left="1411" w:header="706" w:footer="706" w:gutter="0"/>
          <w:cols w:space="708"/>
          <w:docGrid w:linePitch="360"/>
        </w:sectPr>
      </w:pPr>
    </w:p>
    <w:p w14:paraId="0306BC6D" w14:textId="77777777" w:rsidR="00462203" w:rsidRPr="00462203" w:rsidRDefault="00462203" w:rsidP="00462203">
      <w:pPr>
        <w:spacing w:after="0" w:line="360" w:lineRule="auto"/>
        <w:rPr>
          <w:rFonts w:ascii="Arial" w:hAnsi="Arial" w:cs="Arial"/>
          <w:sz w:val="22"/>
          <w:szCs w:val="22"/>
        </w:rPr>
      </w:pPr>
    </w:p>
    <w:p w14:paraId="0B08EC83" w14:textId="4C2D5AF1" w:rsidR="00913C02" w:rsidRPr="00913C02" w:rsidRDefault="00913C02" w:rsidP="002D3E83">
      <w:pPr>
        <w:pStyle w:val="Heading4"/>
        <w:keepLines/>
        <w:numPr>
          <w:ilvl w:val="3"/>
          <w:numId w:val="191"/>
        </w:numPr>
        <w:tabs>
          <w:tab w:val="clear" w:pos="964"/>
        </w:tabs>
        <w:spacing w:before="0" w:after="0" w:line="360" w:lineRule="auto"/>
        <w:jc w:val="both"/>
        <w:rPr>
          <w:rFonts w:ascii="Arial" w:hAnsi="Arial"/>
          <w:iCs/>
          <w:sz w:val="22"/>
          <w:szCs w:val="22"/>
        </w:rPr>
      </w:pPr>
      <w:r w:rsidRPr="00913C02">
        <w:rPr>
          <w:rFonts w:ascii="Arial" w:hAnsi="Arial"/>
          <w:iCs/>
          <w:sz w:val="22"/>
          <w:szCs w:val="22"/>
        </w:rPr>
        <w:t>Extinderea impactului</w:t>
      </w:r>
    </w:p>
    <w:p w14:paraId="1BFF3CB9" w14:textId="77777777" w:rsidR="00462203" w:rsidRDefault="00462203" w:rsidP="00462203">
      <w:pPr>
        <w:spacing w:after="0" w:line="360" w:lineRule="auto"/>
        <w:jc w:val="both"/>
        <w:rPr>
          <w:rFonts w:ascii="Arial" w:hAnsi="Arial" w:cs="Arial"/>
          <w:color w:val="000000"/>
          <w:sz w:val="22"/>
          <w:lang w:val="fr-CA"/>
        </w:rPr>
      </w:pPr>
    </w:p>
    <w:p w14:paraId="0225E816" w14:textId="16C844AC" w:rsidR="00913C02" w:rsidRPr="00913C02" w:rsidRDefault="00913C02" w:rsidP="00913C02">
      <w:pPr>
        <w:spacing w:after="0" w:line="240" w:lineRule="auto"/>
        <w:jc w:val="both"/>
        <w:rPr>
          <w:rFonts w:ascii="Arial" w:hAnsi="Arial" w:cs="Arial"/>
          <w:color w:val="000000"/>
          <w:sz w:val="22"/>
          <w:lang w:val="fr-CA"/>
        </w:rPr>
      </w:pPr>
      <w:r w:rsidRPr="00913C02">
        <w:rPr>
          <w:rFonts w:ascii="Arial" w:hAnsi="Arial" w:cs="Arial"/>
          <w:color w:val="000000"/>
          <w:sz w:val="22"/>
          <w:lang w:val="fr-CA"/>
        </w:rPr>
        <w:t>Impactul proiectului este local, se manifesta numai in amplasamentul proiectului, fara afectarea spatiilor din vecinatate sau a populatiei.</w:t>
      </w:r>
    </w:p>
    <w:p w14:paraId="03454274" w14:textId="77777777" w:rsidR="00913C02" w:rsidRPr="00913C02" w:rsidRDefault="00913C02" w:rsidP="00913C02">
      <w:pPr>
        <w:spacing w:after="0" w:line="240" w:lineRule="auto"/>
        <w:jc w:val="both"/>
        <w:rPr>
          <w:rFonts w:ascii="Arial" w:hAnsi="Arial" w:cs="Arial"/>
          <w:color w:val="000000"/>
          <w:sz w:val="22"/>
          <w:lang w:val="fr-CA"/>
        </w:rPr>
      </w:pPr>
    </w:p>
    <w:p w14:paraId="131300F0" w14:textId="77777777" w:rsidR="00913C02" w:rsidRPr="00913C02" w:rsidRDefault="00913C02" w:rsidP="00913C02">
      <w:pPr>
        <w:spacing w:after="0" w:line="240" w:lineRule="auto"/>
        <w:jc w:val="both"/>
        <w:rPr>
          <w:rFonts w:ascii="Arial" w:hAnsi="Arial" w:cs="Arial"/>
          <w:color w:val="000000"/>
          <w:sz w:val="22"/>
          <w:lang w:val="fr-CA"/>
        </w:rPr>
      </w:pPr>
      <w:r w:rsidRPr="00913C02">
        <w:rPr>
          <w:rFonts w:ascii="Arial" w:hAnsi="Arial" w:cs="Arial"/>
          <w:color w:val="000000"/>
          <w:sz w:val="22"/>
          <w:lang w:val="fr-CA"/>
        </w:rPr>
        <w:t xml:space="preserve">In amplasamentul proiectului nu au fost identificate specii si habitate de interes comunitar ce ar putea fi afectate de realizarea proiectului. </w:t>
      </w:r>
    </w:p>
    <w:p w14:paraId="34BEADAB" w14:textId="77777777" w:rsidR="00913C02" w:rsidRPr="00913C02" w:rsidRDefault="00913C02" w:rsidP="00913C02">
      <w:pPr>
        <w:spacing w:after="0" w:line="240" w:lineRule="auto"/>
        <w:jc w:val="both"/>
        <w:rPr>
          <w:rFonts w:ascii="Arial" w:hAnsi="Arial" w:cs="Arial"/>
          <w:color w:val="000000"/>
          <w:sz w:val="22"/>
          <w:lang w:val="fr-CA"/>
        </w:rPr>
      </w:pPr>
    </w:p>
    <w:p w14:paraId="121955BC" w14:textId="77777777" w:rsidR="00913C02" w:rsidRPr="00913C02" w:rsidRDefault="00913C02" w:rsidP="00913C02">
      <w:pPr>
        <w:spacing w:after="0" w:line="240" w:lineRule="auto"/>
        <w:jc w:val="both"/>
        <w:rPr>
          <w:rFonts w:ascii="Arial" w:hAnsi="Arial" w:cs="Arial"/>
          <w:color w:val="000000"/>
          <w:sz w:val="22"/>
          <w:lang w:val="fr-CA"/>
        </w:rPr>
      </w:pPr>
      <w:r w:rsidRPr="00913C02">
        <w:rPr>
          <w:rFonts w:ascii="Arial" w:hAnsi="Arial" w:cs="Arial"/>
          <w:color w:val="000000"/>
          <w:sz w:val="22"/>
          <w:lang w:val="fr-CA"/>
        </w:rPr>
        <w:t xml:space="preserve">In ceea ce priveste impactul asupra componentelor de mediu va fi punctual pe perioada de realizare a proiectului. </w:t>
      </w:r>
    </w:p>
    <w:p w14:paraId="70FAD440" w14:textId="77777777" w:rsidR="00913C02" w:rsidRPr="00913C02" w:rsidRDefault="00913C02" w:rsidP="00913C02">
      <w:pPr>
        <w:spacing w:after="0" w:line="240" w:lineRule="auto"/>
        <w:jc w:val="both"/>
        <w:rPr>
          <w:rFonts w:ascii="Arial" w:hAnsi="Arial" w:cs="Arial"/>
          <w:color w:val="000000"/>
          <w:sz w:val="22"/>
          <w:lang w:val="fr-CA"/>
        </w:rPr>
      </w:pPr>
      <w:r w:rsidRPr="00913C02">
        <w:rPr>
          <w:rFonts w:ascii="Arial" w:hAnsi="Arial" w:cs="Arial"/>
          <w:color w:val="000000"/>
          <w:sz w:val="22"/>
          <w:lang w:val="fr-CA"/>
        </w:rPr>
        <w:t xml:space="preserve">In perioada de functionare se apreciaza ca impactul va fi pozitiv in conditiile exploatarii si intretinerii corespunzatoare a obiectivului de investitie. </w:t>
      </w:r>
    </w:p>
    <w:p w14:paraId="61AD9BFA" w14:textId="77777777" w:rsidR="00913C02" w:rsidRPr="00913C02" w:rsidRDefault="00913C02" w:rsidP="00913C02">
      <w:pPr>
        <w:spacing w:after="0" w:line="240" w:lineRule="auto"/>
        <w:jc w:val="both"/>
        <w:rPr>
          <w:rFonts w:ascii="Arial" w:hAnsi="Arial" w:cs="Arial"/>
          <w:color w:val="000000"/>
          <w:sz w:val="22"/>
          <w:lang w:val="fr-CA"/>
        </w:rPr>
      </w:pPr>
      <w:r w:rsidRPr="00913C02">
        <w:rPr>
          <w:rFonts w:ascii="Arial" w:hAnsi="Arial" w:cs="Arial"/>
          <w:color w:val="000000"/>
          <w:sz w:val="22"/>
          <w:lang w:val="fr-CA"/>
        </w:rPr>
        <w:t>Proiectul se suprapune cu arii NATURA 2000.</w:t>
      </w:r>
    </w:p>
    <w:p w14:paraId="41FEA9A2" w14:textId="77777777" w:rsidR="00913C02" w:rsidRPr="001078BE" w:rsidRDefault="00913C02" w:rsidP="00913C02">
      <w:pPr>
        <w:spacing w:after="0" w:line="360" w:lineRule="auto"/>
        <w:rPr>
          <w:rFonts w:ascii="Arial" w:hAnsi="Arial" w:cs="Arial"/>
          <w:sz w:val="22"/>
          <w:szCs w:val="22"/>
          <w:lang w:eastAsia="en-GB"/>
        </w:rPr>
      </w:pPr>
    </w:p>
    <w:p w14:paraId="61BE8337" w14:textId="7F5197C4" w:rsidR="00913C02" w:rsidRPr="00913C02" w:rsidRDefault="00913C02" w:rsidP="002D3E83">
      <w:pPr>
        <w:pStyle w:val="Heading4"/>
        <w:keepLines/>
        <w:numPr>
          <w:ilvl w:val="3"/>
          <w:numId w:val="191"/>
        </w:numPr>
        <w:tabs>
          <w:tab w:val="clear" w:pos="964"/>
        </w:tabs>
        <w:spacing w:before="0" w:after="0" w:line="360" w:lineRule="auto"/>
        <w:jc w:val="both"/>
        <w:rPr>
          <w:rFonts w:ascii="Arial" w:hAnsi="Arial"/>
          <w:iCs/>
          <w:sz w:val="22"/>
          <w:szCs w:val="22"/>
        </w:rPr>
      </w:pPr>
      <w:r w:rsidRPr="00913C02">
        <w:rPr>
          <w:rFonts w:ascii="Arial" w:hAnsi="Arial"/>
          <w:iCs/>
          <w:sz w:val="22"/>
          <w:szCs w:val="22"/>
        </w:rPr>
        <w:t xml:space="preserve">Magnitudinea </w:t>
      </w:r>
      <w:r w:rsidR="00067FE0">
        <w:rPr>
          <w:rFonts w:ascii="Arial" w:hAnsi="Arial"/>
          <w:iCs/>
          <w:sz w:val="22"/>
          <w:szCs w:val="22"/>
        </w:rPr>
        <w:t>s</w:t>
      </w:r>
      <w:r w:rsidRPr="00913C02">
        <w:rPr>
          <w:rFonts w:ascii="Arial" w:hAnsi="Arial"/>
          <w:iCs/>
          <w:sz w:val="22"/>
          <w:szCs w:val="22"/>
        </w:rPr>
        <w:t>i complexitatea impactului</w:t>
      </w:r>
    </w:p>
    <w:p w14:paraId="64BCCD3D" w14:textId="77777777" w:rsidR="00913C02" w:rsidRDefault="00913C02" w:rsidP="00913C02">
      <w:pPr>
        <w:spacing w:after="0" w:line="360" w:lineRule="auto"/>
        <w:rPr>
          <w:rFonts w:ascii="Arial" w:hAnsi="Arial" w:cs="Arial"/>
          <w:sz w:val="22"/>
          <w:szCs w:val="22"/>
          <w:lang w:eastAsia="en-GB"/>
        </w:rPr>
      </w:pPr>
    </w:p>
    <w:p w14:paraId="26758368" w14:textId="06760C92" w:rsidR="00913C02" w:rsidRPr="00913C02" w:rsidRDefault="00913C02" w:rsidP="00913C02">
      <w:pPr>
        <w:spacing w:after="0" w:line="240" w:lineRule="auto"/>
        <w:jc w:val="both"/>
        <w:rPr>
          <w:rFonts w:ascii="Arial" w:hAnsi="Arial" w:cs="Arial"/>
          <w:color w:val="000000"/>
          <w:sz w:val="22"/>
        </w:rPr>
      </w:pPr>
      <w:r w:rsidRPr="00913C02">
        <w:rPr>
          <w:rFonts w:ascii="Arial" w:hAnsi="Arial" w:cs="Arial"/>
          <w:color w:val="000000"/>
          <w:sz w:val="22"/>
        </w:rPr>
        <w:t xml:space="preserve">Impactul asupra factorilor de mediu va fi nesemnificativ si se va manifesta in special in perioada realizarii lucrarilor de executie a lucrarilor </w:t>
      </w:r>
      <w:r w:rsidR="00FF5B41">
        <w:rPr>
          <w:rFonts w:ascii="Arial" w:hAnsi="Arial" w:cs="Arial"/>
          <w:color w:val="000000"/>
          <w:sz w:val="22"/>
        </w:rPr>
        <w:t>de emanajare/compartimentare/montaj echipamente si utilaje, retele interioare</w:t>
      </w:r>
      <w:r w:rsidRPr="00913C02">
        <w:rPr>
          <w:rFonts w:ascii="Arial" w:hAnsi="Arial" w:cs="Arial"/>
          <w:color w:val="000000"/>
          <w:sz w:val="22"/>
        </w:rPr>
        <w:t>.</w:t>
      </w:r>
    </w:p>
    <w:p w14:paraId="15C67037" w14:textId="77777777" w:rsidR="00913C02" w:rsidRPr="001078BE" w:rsidRDefault="00913C02" w:rsidP="00462203">
      <w:pPr>
        <w:spacing w:after="0" w:line="360" w:lineRule="auto"/>
        <w:rPr>
          <w:rFonts w:ascii="Arial" w:hAnsi="Arial" w:cs="Arial"/>
          <w:sz w:val="22"/>
          <w:szCs w:val="22"/>
          <w:lang w:eastAsia="en-GB"/>
        </w:rPr>
      </w:pPr>
    </w:p>
    <w:p w14:paraId="78CBB5C2" w14:textId="0033991C" w:rsidR="00913C02" w:rsidRPr="00913C02" w:rsidRDefault="00913C02" w:rsidP="002D3E83">
      <w:pPr>
        <w:pStyle w:val="Heading4"/>
        <w:keepLines/>
        <w:numPr>
          <w:ilvl w:val="3"/>
          <w:numId w:val="191"/>
        </w:numPr>
        <w:tabs>
          <w:tab w:val="clear" w:pos="964"/>
        </w:tabs>
        <w:spacing w:before="0" w:after="0" w:line="360" w:lineRule="auto"/>
        <w:jc w:val="both"/>
        <w:rPr>
          <w:rFonts w:ascii="Arial" w:hAnsi="Arial"/>
          <w:iCs/>
          <w:sz w:val="22"/>
          <w:szCs w:val="22"/>
        </w:rPr>
      </w:pPr>
      <w:r w:rsidRPr="00913C02">
        <w:rPr>
          <w:rFonts w:ascii="Arial" w:hAnsi="Arial"/>
          <w:iCs/>
          <w:sz w:val="22"/>
          <w:szCs w:val="22"/>
        </w:rPr>
        <w:t>Probabilitatea impactului</w:t>
      </w:r>
    </w:p>
    <w:p w14:paraId="78732D67" w14:textId="77777777" w:rsidR="00462203" w:rsidRDefault="00462203" w:rsidP="00462203">
      <w:pPr>
        <w:spacing w:after="0" w:line="360" w:lineRule="auto"/>
        <w:jc w:val="both"/>
        <w:rPr>
          <w:rFonts w:ascii="Arial" w:hAnsi="Arial" w:cs="Arial"/>
          <w:color w:val="000000"/>
          <w:sz w:val="22"/>
        </w:rPr>
      </w:pPr>
    </w:p>
    <w:p w14:paraId="14EE6506" w14:textId="61714F6B" w:rsidR="00913C02" w:rsidRPr="00913C02" w:rsidRDefault="00913C02" w:rsidP="00913C02">
      <w:pPr>
        <w:spacing w:after="0" w:line="240" w:lineRule="auto"/>
        <w:jc w:val="both"/>
        <w:rPr>
          <w:rFonts w:ascii="Arial" w:hAnsi="Arial" w:cs="Arial"/>
          <w:color w:val="000000"/>
          <w:sz w:val="22"/>
        </w:rPr>
      </w:pPr>
      <w:r w:rsidRPr="00913C02">
        <w:rPr>
          <w:rFonts w:ascii="Arial" w:hAnsi="Arial" w:cs="Arial"/>
          <w:color w:val="000000"/>
          <w:sz w:val="22"/>
        </w:rPr>
        <w:t xml:space="preserve">Este redusa, se manifesta in perioada realizarii lucrarilor de </w:t>
      </w:r>
      <w:r w:rsidR="0065385B">
        <w:rPr>
          <w:rFonts w:ascii="Arial" w:hAnsi="Arial" w:cs="Arial"/>
          <w:color w:val="000000"/>
          <w:sz w:val="22"/>
        </w:rPr>
        <w:t>realizarea a amenajarilor/compartimentarilor/montarii echipamentelor si utilajelor in corpurile de cladire deja existente</w:t>
      </w:r>
      <w:r w:rsidRPr="00913C02">
        <w:rPr>
          <w:rFonts w:ascii="Arial" w:hAnsi="Arial" w:cs="Arial"/>
          <w:color w:val="000000"/>
          <w:sz w:val="22"/>
        </w:rPr>
        <w:t>.</w:t>
      </w:r>
    </w:p>
    <w:p w14:paraId="18A64AA8" w14:textId="77777777" w:rsidR="00913C02" w:rsidRPr="00913C02" w:rsidRDefault="00913C02" w:rsidP="00913C02">
      <w:pPr>
        <w:spacing w:after="0" w:line="240" w:lineRule="auto"/>
        <w:jc w:val="both"/>
        <w:rPr>
          <w:rFonts w:ascii="Arial" w:hAnsi="Arial" w:cs="Arial"/>
          <w:color w:val="000000"/>
          <w:sz w:val="22"/>
        </w:rPr>
      </w:pPr>
      <w:r w:rsidRPr="00913C02">
        <w:rPr>
          <w:rFonts w:ascii="Arial" w:hAnsi="Arial" w:cs="Arial"/>
          <w:color w:val="000000"/>
          <w:sz w:val="22"/>
        </w:rPr>
        <w:t xml:space="preserve">In contextul respectarii masurilor prevazute pentru diminuarea impactului asupra factorilor de mediu, dar si a avizelor emise pentru prezentul proiect se va reduce probabilitatea producerii de evenimente care sa determine un impact negativ asupra factorilor de mediu.  </w:t>
      </w:r>
    </w:p>
    <w:p w14:paraId="739C5A3D" w14:textId="77777777" w:rsidR="00913C02" w:rsidRPr="001078BE" w:rsidRDefault="00913C02" w:rsidP="00462203">
      <w:pPr>
        <w:spacing w:after="0" w:line="360" w:lineRule="auto"/>
        <w:rPr>
          <w:rFonts w:ascii="Arial" w:hAnsi="Arial" w:cs="Arial"/>
          <w:sz w:val="22"/>
          <w:szCs w:val="22"/>
          <w:lang w:eastAsia="en-GB"/>
        </w:rPr>
      </w:pPr>
    </w:p>
    <w:p w14:paraId="503EC0B5" w14:textId="083A988E" w:rsidR="00913C02" w:rsidRPr="00913C02" w:rsidRDefault="00913C02" w:rsidP="002D3E83">
      <w:pPr>
        <w:pStyle w:val="Heading4"/>
        <w:keepLines/>
        <w:numPr>
          <w:ilvl w:val="3"/>
          <w:numId w:val="191"/>
        </w:numPr>
        <w:tabs>
          <w:tab w:val="clear" w:pos="964"/>
        </w:tabs>
        <w:spacing w:before="0" w:after="0" w:line="360" w:lineRule="auto"/>
        <w:jc w:val="both"/>
        <w:rPr>
          <w:rFonts w:ascii="Arial" w:hAnsi="Arial"/>
          <w:iCs/>
          <w:sz w:val="22"/>
          <w:szCs w:val="22"/>
        </w:rPr>
      </w:pPr>
      <w:r w:rsidRPr="00913C02">
        <w:rPr>
          <w:rFonts w:ascii="Arial" w:hAnsi="Arial"/>
          <w:iCs/>
          <w:sz w:val="22"/>
          <w:szCs w:val="22"/>
        </w:rPr>
        <w:t>Durata, frecven</w:t>
      </w:r>
      <w:r w:rsidR="00067FE0">
        <w:rPr>
          <w:rFonts w:ascii="Arial" w:hAnsi="Arial"/>
          <w:iCs/>
          <w:sz w:val="22"/>
          <w:szCs w:val="22"/>
        </w:rPr>
        <w:t>t</w:t>
      </w:r>
      <w:r w:rsidRPr="00913C02">
        <w:rPr>
          <w:rFonts w:ascii="Arial" w:hAnsi="Arial"/>
          <w:iCs/>
          <w:sz w:val="22"/>
          <w:szCs w:val="22"/>
        </w:rPr>
        <w:t xml:space="preserve">a </w:t>
      </w:r>
      <w:r w:rsidR="00067FE0">
        <w:rPr>
          <w:rFonts w:ascii="Arial" w:hAnsi="Arial"/>
          <w:iCs/>
          <w:sz w:val="22"/>
          <w:szCs w:val="22"/>
        </w:rPr>
        <w:t>s</w:t>
      </w:r>
      <w:r w:rsidRPr="00913C02">
        <w:rPr>
          <w:rFonts w:ascii="Arial" w:hAnsi="Arial"/>
          <w:iCs/>
          <w:sz w:val="22"/>
          <w:szCs w:val="22"/>
        </w:rPr>
        <w:t>i reversibilitatea impactului</w:t>
      </w:r>
    </w:p>
    <w:p w14:paraId="7AE86DBF" w14:textId="77777777" w:rsidR="00462203" w:rsidRDefault="00462203" w:rsidP="00462203">
      <w:pPr>
        <w:spacing w:after="0" w:line="360" w:lineRule="auto"/>
        <w:jc w:val="both"/>
        <w:rPr>
          <w:rFonts w:ascii="Arial" w:hAnsi="Arial" w:cs="Arial"/>
          <w:color w:val="000000"/>
          <w:sz w:val="22"/>
          <w:lang w:val="fr-CA"/>
        </w:rPr>
      </w:pPr>
    </w:p>
    <w:p w14:paraId="616DDB53" w14:textId="1E92A59E" w:rsidR="00913C02" w:rsidRPr="00913C02" w:rsidRDefault="00913C02" w:rsidP="00913C02">
      <w:pPr>
        <w:spacing w:after="0" w:line="240" w:lineRule="auto"/>
        <w:jc w:val="both"/>
        <w:rPr>
          <w:rFonts w:ascii="Arial" w:hAnsi="Arial" w:cs="Arial"/>
          <w:color w:val="000000"/>
          <w:sz w:val="22"/>
          <w:lang w:val="fr-CA"/>
        </w:rPr>
      </w:pPr>
      <w:r w:rsidRPr="00913C02">
        <w:rPr>
          <w:rFonts w:ascii="Arial" w:hAnsi="Arial" w:cs="Arial"/>
          <w:color w:val="000000"/>
          <w:sz w:val="22"/>
          <w:lang w:val="fr-CA"/>
        </w:rPr>
        <w:t xml:space="preserve">Impactul este nesemnificativ, temporar si reversibil. </w:t>
      </w:r>
    </w:p>
    <w:p w14:paraId="4E83E162" w14:textId="77777777" w:rsidR="00913C02" w:rsidRPr="00913C02" w:rsidRDefault="00913C02" w:rsidP="00913C02">
      <w:pPr>
        <w:spacing w:after="0" w:line="240" w:lineRule="auto"/>
        <w:jc w:val="both"/>
        <w:rPr>
          <w:rFonts w:ascii="Arial" w:hAnsi="Arial" w:cs="Arial"/>
          <w:color w:val="000000"/>
          <w:sz w:val="22"/>
          <w:lang w:val="fr-CA"/>
        </w:rPr>
      </w:pPr>
      <w:r w:rsidRPr="00913C02">
        <w:rPr>
          <w:rFonts w:ascii="Arial" w:hAnsi="Arial" w:cs="Arial"/>
          <w:color w:val="000000"/>
          <w:sz w:val="22"/>
          <w:lang w:val="fr-CA"/>
        </w:rPr>
        <w:t xml:space="preserve">Se manifesta in perioada executiei lucrarilor. </w:t>
      </w:r>
    </w:p>
    <w:p w14:paraId="346A4B76" w14:textId="77777777" w:rsidR="00913C02" w:rsidRPr="00913C02" w:rsidRDefault="00913C02" w:rsidP="00913C02">
      <w:pPr>
        <w:spacing w:after="0" w:line="240" w:lineRule="auto"/>
        <w:jc w:val="both"/>
        <w:rPr>
          <w:rFonts w:ascii="Arial" w:hAnsi="Arial" w:cs="Arial"/>
          <w:color w:val="000000"/>
          <w:sz w:val="22"/>
          <w:lang w:val="fr-CA"/>
        </w:rPr>
      </w:pPr>
    </w:p>
    <w:p w14:paraId="6CDDC60E" w14:textId="4BE1A9F3" w:rsidR="00913C02" w:rsidRPr="00913C02" w:rsidRDefault="00913C02" w:rsidP="00913C02">
      <w:pPr>
        <w:spacing w:after="0" w:line="240" w:lineRule="auto"/>
        <w:jc w:val="both"/>
        <w:rPr>
          <w:rFonts w:ascii="Arial" w:hAnsi="Arial" w:cs="Arial"/>
          <w:color w:val="000000"/>
          <w:sz w:val="22"/>
          <w:lang w:val="fr-CA"/>
        </w:rPr>
      </w:pPr>
      <w:r w:rsidRPr="00913C02">
        <w:rPr>
          <w:rFonts w:ascii="Arial" w:hAnsi="Arial" w:cs="Arial"/>
          <w:color w:val="000000"/>
          <w:sz w:val="22"/>
          <w:lang w:val="fr-CA"/>
        </w:rPr>
        <w:t xml:space="preserve">La finalizarea lucrarilor de constructie, mediul va reveni la starea initiala, </w:t>
      </w:r>
      <w:r w:rsidR="0065385B">
        <w:rPr>
          <w:rFonts w:ascii="Arial" w:hAnsi="Arial" w:cs="Arial"/>
          <w:color w:val="000000"/>
          <w:sz w:val="22"/>
          <w:lang w:val="fr-CA"/>
        </w:rPr>
        <w:t>fiind deja un amplasament in care exista toata intrastructura si constructiile a caror destinatie se va modifica din abator in fabrica de prelucare membrane naturale</w:t>
      </w:r>
      <w:r w:rsidRPr="00913C02">
        <w:rPr>
          <w:rFonts w:ascii="Arial" w:hAnsi="Arial" w:cs="Arial"/>
          <w:color w:val="000000"/>
          <w:sz w:val="22"/>
          <w:lang w:val="fr-CA"/>
        </w:rPr>
        <w:t>.</w:t>
      </w:r>
    </w:p>
    <w:p w14:paraId="1303FF46" w14:textId="77777777" w:rsidR="00913C02" w:rsidRPr="00913C02" w:rsidRDefault="00913C02" w:rsidP="00913C02">
      <w:pPr>
        <w:spacing w:after="0" w:line="240" w:lineRule="auto"/>
        <w:jc w:val="both"/>
        <w:rPr>
          <w:rFonts w:ascii="Arial" w:hAnsi="Arial" w:cs="Arial"/>
          <w:color w:val="000000"/>
          <w:sz w:val="22"/>
          <w:lang w:val="fr-CA"/>
        </w:rPr>
      </w:pPr>
    </w:p>
    <w:p w14:paraId="1B64E165" w14:textId="10CB1808" w:rsidR="00913C02" w:rsidRPr="00913C02" w:rsidRDefault="00913C02" w:rsidP="00913C02">
      <w:pPr>
        <w:spacing w:after="0" w:line="240" w:lineRule="auto"/>
        <w:jc w:val="both"/>
        <w:rPr>
          <w:rFonts w:ascii="Arial" w:hAnsi="Arial" w:cs="Arial"/>
          <w:sz w:val="22"/>
        </w:rPr>
      </w:pPr>
      <w:r w:rsidRPr="00913C02">
        <w:rPr>
          <w:rFonts w:ascii="Arial" w:hAnsi="Arial" w:cs="Arial"/>
          <w:sz w:val="22"/>
        </w:rPr>
        <w:t xml:space="preserve">Impactul asupra factorilor de mediu se manifesta in perioada de executie, pe o durata de </w:t>
      </w:r>
      <w:r w:rsidR="0065385B">
        <w:rPr>
          <w:rFonts w:ascii="Arial" w:hAnsi="Arial" w:cs="Arial"/>
          <w:sz w:val="22"/>
        </w:rPr>
        <w:t>4</w:t>
      </w:r>
      <w:r w:rsidRPr="00913C02">
        <w:rPr>
          <w:rFonts w:ascii="Arial" w:hAnsi="Arial" w:cs="Arial"/>
          <w:sz w:val="22"/>
        </w:rPr>
        <w:t xml:space="preserve"> de luni. </w:t>
      </w:r>
    </w:p>
    <w:p w14:paraId="0827A5AE" w14:textId="233CA3E7" w:rsidR="00913C02" w:rsidRDefault="00913C02" w:rsidP="00913C02">
      <w:pPr>
        <w:spacing w:after="0" w:line="240" w:lineRule="auto"/>
        <w:jc w:val="both"/>
        <w:rPr>
          <w:rFonts w:ascii="Arial" w:hAnsi="Arial" w:cs="Arial"/>
          <w:sz w:val="22"/>
        </w:rPr>
      </w:pPr>
      <w:r w:rsidRPr="00913C02">
        <w:rPr>
          <w:rFonts w:ascii="Arial" w:hAnsi="Arial" w:cs="Arial"/>
          <w:sz w:val="22"/>
        </w:rPr>
        <w:t>Din punct de vedere al marimii complexitatii proiectului se estimeaza ca impactul va fi redus, temporar si local, variabil si reversibil.</w:t>
      </w:r>
    </w:p>
    <w:p w14:paraId="6868AC35" w14:textId="5A838E7E" w:rsidR="00462203" w:rsidRDefault="00462203" w:rsidP="00913C02">
      <w:pPr>
        <w:spacing w:after="0" w:line="240" w:lineRule="auto"/>
        <w:jc w:val="both"/>
        <w:rPr>
          <w:rFonts w:ascii="Arial" w:hAnsi="Arial" w:cs="Arial"/>
          <w:sz w:val="22"/>
        </w:rPr>
      </w:pPr>
    </w:p>
    <w:p w14:paraId="03FE6E8A" w14:textId="52E353C9" w:rsidR="00462203" w:rsidRDefault="00462203" w:rsidP="00913C02">
      <w:pPr>
        <w:spacing w:after="0" w:line="240" w:lineRule="auto"/>
        <w:jc w:val="both"/>
        <w:rPr>
          <w:rFonts w:ascii="Arial" w:hAnsi="Arial" w:cs="Arial"/>
          <w:sz w:val="22"/>
        </w:rPr>
      </w:pPr>
    </w:p>
    <w:p w14:paraId="761233F0" w14:textId="335F69EF" w:rsidR="00462203" w:rsidRDefault="00462203" w:rsidP="00913C02">
      <w:pPr>
        <w:spacing w:after="0" w:line="240" w:lineRule="auto"/>
        <w:jc w:val="both"/>
        <w:rPr>
          <w:rFonts w:ascii="Arial" w:hAnsi="Arial" w:cs="Arial"/>
          <w:sz w:val="22"/>
        </w:rPr>
      </w:pPr>
    </w:p>
    <w:p w14:paraId="6E6FD774" w14:textId="53A970FB" w:rsidR="00462203" w:rsidRDefault="00462203" w:rsidP="00913C02">
      <w:pPr>
        <w:spacing w:after="0" w:line="240" w:lineRule="auto"/>
        <w:jc w:val="both"/>
        <w:rPr>
          <w:rFonts w:ascii="Arial" w:hAnsi="Arial" w:cs="Arial"/>
          <w:sz w:val="22"/>
        </w:rPr>
      </w:pPr>
    </w:p>
    <w:p w14:paraId="26602022" w14:textId="50BD6EC0" w:rsidR="00462203" w:rsidRDefault="00462203" w:rsidP="00913C02">
      <w:pPr>
        <w:spacing w:after="0" w:line="240" w:lineRule="auto"/>
        <w:jc w:val="both"/>
        <w:rPr>
          <w:rFonts w:ascii="Arial" w:hAnsi="Arial" w:cs="Arial"/>
          <w:sz w:val="22"/>
        </w:rPr>
      </w:pPr>
    </w:p>
    <w:p w14:paraId="0E4E90A6" w14:textId="770FDC0F" w:rsidR="00462203" w:rsidRDefault="00462203" w:rsidP="00913C02">
      <w:pPr>
        <w:spacing w:after="0" w:line="240" w:lineRule="auto"/>
        <w:jc w:val="both"/>
        <w:rPr>
          <w:rFonts w:ascii="Arial" w:hAnsi="Arial" w:cs="Arial"/>
          <w:sz w:val="22"/>
        </w:rPr>
      </w:pPr>
    </w:p>
    <w:p w14:paraId="01973B3A" w14:textId="21C7E275" w:rsidR="00627E35" w:rsidRDefault="00627E35" w:rsidP="00462203">
      <w:pPr>
        <w:spacing w:after="0" w:line="360" w:lineRule="auto"/>
        <w:jc w:val="both"/>
        <w:rPr>
          <w:rFonts w:ascii="Arial" w:hAnsi="Arial" w:cs="Arial"/>
          <w:sz w:val="22"/>
        </w:rPr>
      </w:pPr>
    </w:p>
    <w:p w14:paraId="2A519330" w14:textId="4D43F6FC" w:rsidR="00913C02" w:rsidRPr="00913C02" w:rsidRDefault="00913C02" w:rsidP="00462203">
      <w:pPr>
        <w:pStyle w:val="Heading3"/>
        <w:tabs>
          <w:tab w:val="clear" w:pos="1362"/>
          <w:tab w:val="num" w:pos="993"/>
        </w:tabs>
        <w:spacing w:before="0" w:after="0" w:line="360" w:lineRule="auto"/>
        <w:ind w:left="0" w:firstLine="0"/>
        <w:jc w:val="both"/>
        <w:rPr>
          <w:rFonts w:ascii="Arial" w:hAnsi="Arial"/>
          <w:sz w:val="22"/>
          <w:szCs w:val="22"/>
        </w:rPr>
      </w:pPr>
      <w:bookmarkStart w:id="435" w:name="_Toc1754018"/>
      <w:bookmarkStart w:id="436" w:name="_Toc30049904"/>
      <w:r w:rsidRPr="00913C02">
        <w:rPr>
          <w:rFonts w:ascii="Arial" w:hAnsi="Arial"/>
          <w:sz w:val="22"/>
          <w:szCs w:val="22"/>
        </w:rPr>
        <w:t>Matricea evaluarii impactului</w:t>
      </w:r>
      <w:bookmarkEnd w:id="435"/>
      <w:bookmarkEnd w:id="436"/>
    </w:p>
    <w:p w14:paraId="168851C3" w14:textId="77777777" w:rsidR="00913C02" w:rsidRPr="001078BE" w:rsidRDefault="00913C02" w:rsidP="00462203">
      <w:pPr>
        <w:spacing w:after="0" w:line="360" w:lineRule="auto"/>
        <w:rPr>
          <w:rFonts w:ascii="Arial" w:hAnsi="Arial" w:cs="Arial"/>
          <w:sz w:val="22"/>
          <w:szCs w:val="22"/>
          <w:lang w:eastAsia="en-GB"/>
        </w:rPr>
      </w:pPr>
    </w:p>
    <w:p w14:paraId="16C4440F" w14:textId="77777777" w:rsidR="00171C04" w:rsidRPr="00171C04" w:rsidRDefault="00171C04" w:rsidP="00171C04">
      <w:pPr>
        <w:spacing w:after="0" w:line="240" w:lineRule="auto"/>
        <w:jc w:val="both"/>
        <w:rPr>
          <w:rFonts w:ascii="Arial" w:hAnsi="Arial" w:cs="Arial"/>
          <w:sz w:val="22"/>
          <w:szCs w:val="22"/>
        </w:rPr>
      </w:pPr>
      <w:bookmarkStart w:id="437" w:name="_Hlk499635338"/>
      <w:r w:rsidRPr="00171C04">
        <w:rPr>
          <w:rFonts w:ascii="Arial" w:hAnsi="Arial" w:cs="Arial"/>
          <w:sz w:val="22"/>
          <w:szCs w:val="22"/>
        </w:rPr>
        <w:t>Metodologia de evaluare a impactului potential utilizata in cadrul prezentului proiect este o adaptare a metodei de evaluare Fine &amp; Kinney</w:t>
      </w:r>
      <w:r w:rsidRPr="00171C04">
        <w:rPr>
          <w:rStyle w:val="FootnoteReference"/>
          <w:rFonts w:ascii="Arial" w:hAnsi="Arial" w:cs="Arial"/>
          <w:sz w:val="22"/>
          <w:szCs w:val="22"/>
        </w:rPr>
        <w:footnoteReference w:id="11"/>
      </w:r>
      <w:r w:rsidRPr="00171C04">
        <w:rPr>
          <w:rFonts w:ascii="Arial" w:hAnsi="Arial" w:cs="Arial"/>
          <w:sz w:val="22"/>
          <w:szCs w:val="22"/>
        </w:rPr>
        <w:t xml:space="preserve"> coroborata cu modalitatile directe de aplicare ale sectiunii 4.3.1 din standardul SR ISO EN 14001 (Identificarea aspectelor de mediu si determinarea acelor aspecte care au un impact semnificativ).</w:t>
      </w:r>
    </w:p>
    <w:p w14:paraId="0273B41E" w14:textId="77777777" w:rsidR="00171C04" w:rsidRPr="00171C04" w:rsidRDefault="00171C04" w:rsidP="00171C04">
      <w:pPr>
        <w:spacing w:after="0" w:line="240" w:lineRule="auto"/>
        <w:jc w:val="both"/>
        <w:rPr>
          <w:rFonts w:ascii="Arial" w:hAnsi="Arial" w:cs="Arial"/>
          <w:sz w:val="22"/>
          <w:szCs w:val="22"/>
        </w:rPr>
      </w:pPr>
    </w:p>
    <w:p w14:paraId="2BD18D02" w14:textId="77777777" w:rsidR="00171C04" w:rsidRPr="00171C04" w:rsidRDefault="00171C04" w:rsidP="00171C04">
      <w:pPr>
        <w:spacing w:after="0" w:line="240" w:lineRule="auto"/>
        <w:jc w:val="both"/>
        <w:rPr>
          <w:rFonts w:ascii="Arial" w:hAnsi="Arial" w:cs="Arial"/>
          <w:sz w:val="22"/>
          <w:szCs w:val="22"/>
        </w:rPr>
      </w:pPr>
      <w:r w:rsidRPr="00171C04">
        <w:rPr>
          <w:rFonts w:ascii="Arial" w:hAnsi="Arial" w:cs="Arial"/>
          <w:sz w:val="22"/>
          <w:szCs w:val="22"/>
        </w:rPr>
        <w:t>In Romania, aceasta metodologie a fost utilizata pentru prima data in 2007, intr-o procedura de evaluare a impactului derulata in judetul Timis</w:t>
      </w:r>
      <w:r w:rsidRPr="00171C04">
        <w:rPr>
          <w:rStyle w:val="FootnoteReference"/>
          <w:rFonts w:ascii="Arial" w:hAnsi="Arial" w:cs="Arial"/>
          <w:sz w:val="22"/>
          <w:szCs w:val="22"/>
        </w:rPr>
        <w:footnoteReference w:id="12"/>
      </w:r>
      <w:r w:rsidRPr="00171C04">
        <w:rPr>
          <w:rFonts w:ascii="Arial" w:hAnsi="Arial" w:cs="Arial"/>
          <w:sz w:val="22"/>
          <w:szCs w:val="22"/>
        </w:rPr>
        <w:t>. De asemenea, sunt numeroase referintele bibliografice (inclusiv nationale) privind utilizarea acestei metode, sau variante ale ei, in evaluarea impactului de mediu sau a riscului industrial</w:t>
      </w:r>
      <w:r w:rsidRPr="00171C04">
        <w:rPr>
          <w:rStyle w:val="FootnoteReference"/>
          <w:rFonts w:ascii="Arial" w:hAnsi="Arial" w:cs="Arial"/>
          <w:sz w:val="22"/>
          <w:szCs w:val="22"/>
        </w:rPr>
        <w:footnoteReference w:id="13"/>
      </w:r>
      <w:r w:rsidRPr="00171C04">
        <w:rPr>
          <w:rFonts w:ascii="Arial" w:hAnsi="Arial" w:cs="Arial"/>
          <w:sz w:val="22"/>
          <w:szCs w:val="22"/>
        </w:rPr>
        <w:t>,</w:t>
      </w:r>
      <w:r w:rsidRPr="00171C04">
        <w:rPr>
          <w:rStyle w:val="FootnoteReference"/>
          <w:rFonts w:ascii="Arial" w:hAnsi="Arial" w:cs="Arial"/>
          <w:sz w:val="22"/>
          <w:szCs w:val="22"/>
        </w:rPr>
        <w:footnoteReference w:id="14"/>
      </w:r>
      <w:r w:rsidRPr="00171C04">
        <w:rPr>
          <w:rFonts w:ascii="Arial" w:hAnsi="Arial" w:cs="Arial"/>
          <w:sz w:val="22"/>
          <w:szCs w:val="22"/>
        </w:rPr>
        <w:t>.</w:t>
      </w:r>
    </w:p>
    <w:p w14:paraId="211B62B8" w14:textId="77777777" w:rsidR="00171C04" w:rsidRPr="00171C04" w:rsidRDefault="00171C04" w:rsidP="00171C04">
      <w:pPr>
        <w:spacing w:after="0" w:line="240" w:lineRule="auto"/>
        <w:jc w:val="both"/>
        <w:rPr>
          <w:rFonts w:ascii="Arial" w:hAnsi="Arial" w:cs="Arial"/>
          <w:sz w:val="22"/>
          <w:szCs w:val="22"/>
        </w:rPr>
      </w:pPr>
    </w:p>
    <w:p w14:paraId="32A6E0EC" w14:textId="77777777" w:rsidR="00171C04" w:rsidRPr="00171C04" w:rsidRDefault="00171C04" w:rsidP="00171C04">
      <w:pPr>
        <w:spacing w:after="0" w:line="240" w:lineRule="auto"/>
        <w:jc w:val="both"/>
        <w:rPr>
          <w:rFonts w:ascii="Arial" w:hAnsi="Arial" w:cs="Arial"/>
          <w:sz w:val="22"/>
          <w:szCs w:val="22"/>
        </w:rPr>
      </w:pPr>
      <w:r w:rsidRPr="00171C04">
        <w:rPr>
          <w:rFonts w:ascii="Arial" w:hAnsi="Arial" w:cs="Arial"/>
          <w:sz w:val="22"/>
          <w:szCs w:val="22"/>
        </w:rPr>
        <w:t>Pentru a identifica aspectele de mediu si pe cele socio-economice ale proiectului, a fost necesar sa se identifice mai intai activitatile proiectului. Dupa identificarea tuturor activitatilor proiectului (legate de ciclul de implementare al acestuia), au fost identificati receptorii din mediu si cei socio-economici.</w:t>
      </w:r>
    </w:p>
    <w:p w14:paraId="470F7A6D" w14:textId="77777777" w:rsidR="00171C04" w:rsidRPr="00171C04" w:rsidRDefault="00171C04" w:rsidP="00171C04">
      <w:pPr>
        <w:spacing w:after="0" w:line="240" w:lineRule="auto"/>
        <w:jc w:val="both"/>
        <w:rPr>
          <w:rFonts w:ascii="Arial" w:hAnsi="Arial" w:cs="Arial"/>
          <w:sz w:val="22"/>
          <w:szCs w:val="22"/>
        </w:rPr>
      </w:pPr>
    </w:p>
    <w:p w14:paraId="37D88662" w14:textId="77777777" w:rsidR="00171C04" w:rsidRPr="00171C04" w:rsidRDefault="00171C04" w:rsidP="00171C04">
      <w:pPr>
        <w:spacing w:after="0" w:line="240" w:lineRule="auto"/>
        <w:jc w:val="both"/>
        <w:rPr>
          <w:rFonts w:ascii="Arial" w:hAnsi="Arial" w:cs="Arial"/>
          <w:sz w:val="22"/>
          <w:szCs w:val="22"/>
        </w:rPr>
      </w:pPr>
      <w:r w:rsidRPr="00171C04">
        <w:rPr>
          <w:rFonts w:ascii="Arial" w:hAnsi="Arial" w:cs="Arial"/>
          <w:sz w:val="22"/>
          <w:szCs w:val="22"/>
        </w:rPr>
        <w:t>Aspectele de mediu si sociale identificate si discutate in acest capitol, relevante in relatie cu proiectul prezentat, sunt urmatoarele:</w:t>
      </w:r>
    </w:p>
    <w:p w14:paraId="08A82ED4" w14:textId="77777777" w:rsidR="00171C04" w:rsidRPr="00171C04" w:rsidRDefault="00171C04" w:rsidP="002D3E83">
      <w:pPr>
        <w:pStyle w:val="URSReportBulletLevel2"/>
        <w:numPr>
          <w:ilvl w:val="0"/>
          <w:numId w:val="214"/>
        </w:numPr>
        <w:tabs>
          <w:tab w:val="clear" w:pos="720"/>
        </w:tabs>
        <w:spacing w:before="0" w:after="0"/>
        <w:rPr>
          <w:lang w:val="ro-RO"/>
        </w:rPr>
      </w:pPr>
      <w:r w:rsidRPr="00171C04">
        <w:rPr>
          <w:lang w:val="ro-RO"/>
        </w:rPr>
        <w:t>Calitatea si regimul cantitativ al apei;</w:t>
      </w:r>
    </w:p>
    <w:p w14:paraId="37192A99" w14:textId="77777777" w:rsidR="00171C04" w:rsidRPr="00171C04" w:rsidRDefault="00171C04" w:rsidP="002D3E83">
      <w:pPr>
        <w:pStyle w:val="URSReportBulletLevel2"/>
        <w:numPr>
          <w:ilvl w:val="0"/>
          <w:numId w:val="214"/>
        </w:numPr>
        <w:tabs>
          <w:tab w:val="clear" w:pos="720"/>
        </w:tabs>
        <w:spacing w:before="0" w:after="0"/>
        <w:rPr>
          <w:lang w:val="ro-RO"/>
        </w:rPr>
      </w:pPr>
      <w:r w:rsidRPr="00171C04">
        <w:rPr>
          <w:lang w:val="ro-RO"/>
        </w:rPr>
        <w:t>Calitatea aerului;</w:t>
      </w:r>
    </w:p>
    <w:p w14:paraId="5B83F02B" w14:textId="77777777" w:rsidR="00171C04" w:rsidRPr="00171C04" w:rsidRDefault="00171C04" w:rsidP="002D3E83">
      <w:pPr>
        <w:pStyle w:val="URSReportBulletLevel2"/>
        <w:numPr>
          <w:ilvl w:val="0"/>
          <w:numId w:val="214"/>
        </w:numPr>
        <w:tabs>
          <w:tab w:val="clear" w:pos="720"/>
        </w:tabs>
        <w:spacing w:before="0" w:after="0"/>
        <w:rPr>
          <w:lang w:val="ro-RO"/>
        </w:rPr>
      </w:pPr>
      <w:r w:rsidRPr="00171C04">
        <w:rPr>
          <w:lang w:val="ro-RO"/>
        </w:rPr>
        <w:t>Sol si calitatea solului;</w:t>
      </w:r>
    </w:p>
    <w:p w14:paraId="6FA1917D" w14:textId="77777777" w:rsidR="00171C04" w:rsidRPr="00171C04" w:rsidRDefault="00171C04" w:rsidP="002D3E83">
      <w:pPr>
        <w:pStyle w:val="URSReportBulletLevel2"/>
        <w:numPr>
          <w:ilvl w:val="0"/>
          <w:numId w:val="214"/>
        </w:numPr>
        <w:tabs>
          <w:tab w:val="clear" w:pos="720"/>
        </w:tabs>
        <w:spacing w:before="0" w:after="0"/>
        <w:rPr>
          <w:lang w:val="ro-RO"/>
        </w:rPr>
      </w:pPr>
      <w:r w:rsidRPr="00171C04">
        <w:rPr>
          <w:lang w:val="ro-RO"/>
        </w:rPr>
        <w:t>Gestionarea deseurilor;</w:t>
      </w:r>
    </w:p>
    <w:p w14:paraId="24574985" w14:textId="77777777" w:rsidR="00171C04" w:rsidRPr="00171C04" w:rsidRDefault="00171C04" w:rsidP="002D3E83">
      <w:pPr>
        <w:pStyle w:val="URSReportBulletLevel2"/>
        <w:numPr>
          <w:ilvl w:val="0"/>
          <w:numId w:val="214"/>
        </w:numPr>
        <w:tabs>
          <w:tab w:val="clear" w:pos="720"/>
        </w:tabs>
        <w:spacing w:before="0" w:after="0"/>
        <w:rPr>
          <w:lang w:val="ro-RO"/>
        </w:rPr>
      </w:pPr>
      <w:r w:rsidRPr="00171C04">
        <w:rPr>
          <w:lang w:val="ro-RO"/>
        </w:rPr>
        <w:t>Biodiversitate si ecosistemele terestre;</w:t>
      </w:r>
    </w:p>
    <w:p w14:paraId="43AC3661" w14:textId="77777777" w:rsidR="00171C04" w:rsidRPr="00171C04" w:rsidRDefault="00171C04" w:rsidP="002D3E83">
      <w:pPr>
        <w:pStyle w:val="URSReportBulletLevel2"/>
        <w:numPr>
          <w:ilvl w:val="0"/>
          <w:numId w:val="214"/>
        </w:numPr>
        <w:tabs>
          <w:tab w:val="clear" w:pos="720"/>
        </w:tabs>
        <w:spacing w:before="0" w:after="0"/>
        <w:rPr>
          <w:lang w:val="ro-RO"/>
        </w:rPr>
      </w:pPr>
      <w:r w:rsidRPr="00171C04">
        <w:rPr>
          <w:lang w:val="ro-RO"/>
        </w:rPr>
        <w:t>Zgomot si vibratii;</w:t>
      </w:r>
    </w:p>
    <w:p w14:paraId="40AEF085" w14:textId="77777777" w:rsidR="00171C04" w:rsidRPr="00171C04" w:rsidRDefault="00171C04" w:rsidP="002D3E83">
      <w:pPr>
        <w:pStyle w:val="URSReportBulletLevel2"/>
        <w:numPr>
          <w:ilvl w:val="0"/>
          <w:numId w:val="214"/>
        </w:numPr>
        <w:tabs>
          <w:tab w:val="clear" w:pos="720"/>
        </w:tabs>
        <w:spacing w:before="0" w:after="0"/>
        <w:rPr>
          <w:lang w:val="ro-RO"/>
        </w:rPr>
      </w:pPr>
      <w:r w:rsidRPr="00171C04">
        <w:rPr>
          <w:lang w:val="ro-RO"/>
        </w:rPr>
        <w:t>Populatie si sanatatea populatiei.</w:t>
      </w:r>
    </w:p>
    <w:p w14:paraId="124DEA86" w14:textId="77777777" w:rsidR="00171C04" w:rsidRPr="00171C04" w:rsidRDefault="00171C04" w:rsidP="00171C04">
      <w:pPr>
        <w:spacing w:after="0" w:line="240" w:lineRule="auto"/>
        <w:jc w:val="both"/>
        <w:rPr>
          <w:rFonts w:ascii="Arial" w:hAnsi="Arial" w:cs="Arial"/>
          <w:sz w:val="22"/>
          <w:szCs w:val="22"/>
        </w:rPr>
      </w:pPr>
    </w:p>
    <w:p w14:paraId="522ABFBD" w14:textId="77777777" w:rsidR="00171C04" w:rsidRPr="00171C04" w:rsidRDefault="00171C04" w:rsidP="00171C04">
      <w:pPr>
        <w:spacing w:after="0" w:line="240" w:lineRule="auto"/>
        <w:jc w:val="both"/>
        <w:rPr>
          <w:rFonts w:ascii="Arial" w:hAnsi="Arial" w:cs="Arial"/>
          <w:sz w:val="22"/>
          <w:szCs w:val="22"/>
        </w:rPr>
      </w:pPr>
      <w:r w:rsidRPr="00171C04">
        <w:rPr>
          <w:rFonts w:ascii="Arial" w:hAnsi="Arial" w:cs="Arial"/>
          <w:sz w:val="22"/>
          <w:szCs w:val="22"/>
        </w:rPr>
        <w:t xml:space="preserve">Aplicand acelasi rationament au fost considerate nerelevante pentru scopul acestei analize (respectiv implicand absenta unui impact potential ca urmare a implementarii proiectului) urmatoarele categorii de aspecte de mediu sau factori de mediu potentiali afectabili: peisaj/mediu vizual si respectiv patrimoniul istoric si cultural. Aceste doua exceptii deriva strict din pozitionarea topografica a obiectivului supus avizarii in interiorul unei zone industriale. </w:t>
      </w:r>
    </w:p>
    <w:p w14:paraId="7806CC8E" w14:textId="77777777" w:rsidR="00381290" w:rsidRPr="00171C04" w:rsidRDefault="00381290" w:rsidP="00171C04">
      <w:pPr>
        <w:spacing w:after="0" w:line="240" w:lineRule="auto"/>
        <w:jc w:val="both"/>
        <w:rPr>
          <w:rFonts w:ascii="Arial" w:hAnsi="Arial" w:cs="Arial"/>
          <w:sz w:val="22"/>
          <w:szCs w:val="22"/>
        </w:rPr>
      </w:pPr>
    </w:p>
    <w:p w14:paraId="2C494F7B" w14:textId="77777777" w:rsidR="00171C04" w:rsidRPr="00171C04" w:rsidRDefault="00171C04" w:rsidP="00171C04">
      <w:pPr>
        <w:spacing w:after="0" w:line="240" w:lineRule="auto"/>
        <w:jc w:val="both"/>
        <w:rPr>
          <w:rFonts w:ascii="Arial" w:hAnsi="Arial" w:cs="Arial"/>
          <w:sz w:val="22"/>
          <w:szCs w:val="22"/>
        </w:rPr>
      </w:pPr>
      <w:r w:rsidRPr="00171C04">
        <w:rPr>
          <w:rFonts w:ascii="Arial" w:hAnsi="Arial" w:cs="Arial"/>
          <w:sz w:val="22"/>
          <w:szCs w:val="22"/>
        </w:rPr>
        <w:t>In standardul ISO 14001 impactul asupra mediului este definit ca:</w:t>
      </w:r>
    </w:p>
    <w:p w14:paraId="137AE233" w14:textId="77777777" w:rsidR="00171C04" w:rsidRPr="00171C04" w:rsidRDefault="00171C04" w:rsidP="00171C04">
      <w:pPr>
        <w:spacing w:after="0" w:line="240" w:lineRule="auto"/>
        <w:jc w:val="both"/>
        <w:rPr>
          <w:rFonts w:ascii="Arial" w:hAnsi="Arial" w:cs="Arial"/>
          <w:i/>
          <w:iCs/>
          <w:sz w:val="22"/>
          <w:szCs w:val="22"/>
        </w:rPr>
      </w:pPr>
      <w:r w:rsidRPr="00171C04">
        <w:rPr>
          <w:rFonts w:ascii="Arial" w:hAnsi="Arial" w:cs="Arial"/>
          <w:i/>
          <w:iCs/>
          <w:sz w:val="22"/>
          <w:szCs w:val="22"/>
        </w:rPr>
        <w:t>„Orice schimbare a mediului, adversa sau benefica, ce rezulta total sau partial din activitatile, produsele sau serviciile unei organizatii”.</w:t>
      </w:r>
    </w:p>
    <w:p w14:paraId="6C448110" w14:textId="77777777" w:rsidR="00171C04" w:rsidRPr="00171C04" w:rsidRDefault="00171C04" w:rsidP="00171C04">
      <w:pPr>
        <w:spacing w:after="0" w:line="240" w:lineRule="auto"/>
        <w:jc w:val="both"/>
        <w:rPr>
          <w:rFonts w:ascii="Arial" w:hAnsi="Arial" w:cs="Arial"/>
          <w:i/>
          <w:iCs/>
          <w:sz w:val="22"/>
          <w:szCs w:val="22"/>
        </w:rPr>
      </w:pPr>
    </w:p>
    <w:p w14:paraId="1B18280B" w14:textId="77777777" w:rsidR="00171C04" w:rsidRPr="00171C04" w:rsidRDefault="00171C04" w:rsidP="00171C04">
      <w:pPr>
        <w:spacing w:after="0" w:line="240" w:lineRule="auto"/>
        <w:jc w:val="both"/>
        <w:rPr>
          <w:rFonts w:ascii="Arial" w:hAnsi="Arial" w:cs="Arial"/>
          <w:sz w:val="22"/>
          <w:szCs w:val="22"/>
        </w:rPr>
      </w:pPr>
      <w:r w:rsidRPr="00171C04">
        <w:rPr>
          <w:rFonts w:ascii="Arial" w:hAnsi="Arial" w:cs="Arial"/>
          <w:sz w:val="22"/>
          <w:szCs w:val="22"/>
        </w:rPr>
        <w:t>Un impact asupra mediului inconjurator sau socio-economic poate rezulta din oricare dintre aspectele identificate ale proiectului (respectiv din interactiunea activitate-receptor). In tabelul de mai jos este exemplificata legatura dintre activitate, aspect si impact.</w:t>
      </w:r>
    </w:p>
    <w:p w14:paraId="09434B94" w14:textId="77777777" w:rsidR="00171C04" w:rsidRPr="00171C04" w:rsidRDefault="00171C04" w:rsidP="00171C04">
      <w:pPr>
        <w:spacing w:after="0" w:line="240" w:lineRule="auto"/>
        <w:jc w:val="both"/>
        <w:rPr>
          <w:rFonts w:ascii="Arial" w:hAnsi="Arial" w:cs="Arial"/>
          <w:sz w:val="22"/>
          <w:szCs w:val="22"/>
        </w:rPr>
      </w:pPr>
    </w:p>
    <w:p w14:paraId="75B71453" w14:textId="77777777" w:rsidR="00171C04" w:rsidRPr="00171C04" w:rsidRDefault="00171C04" w:rsidP="00171C04">
      <w:pPr>
        <w:spacing w:after="0" w:line="240" w:lineRule="auto"/>
        <w:jc w:val="both"/>
        <w:rPr>
          <w:rFonts w:ascii="Arial" w:hAnsi="Arial" w:cs="Arial"/>
          <w:sz w:val="22"/>
          <w:szCs w:val="22"/>
        </w:rPr>
      </w:pPr>
      <w:r w:rsidRPr="00171C04">
        <w:rPr>
          <w:rFonts w:ascii="Arial" w:hAnsi="Arial" w:cs="Arial"/>
          <w:sz w:val="22"/>
          <w:szCs w:val="22"/>
        </w:rPr>
        <w:t>Se face precizarea ca, prin impact este inteles efectul sau influenta asupra receptorului (locuitori, biocenoza, acumulare in mediul geologic), fenomenul emisiei neconforme fiind intotdeauna incadrat ca un aspect de mediu.</w:t>
      </w:r>
    </w:p>
    <w:p w14:paraId="0B93B0C3" w14:textId="085C723F" w:rsidR="00171C04" w:rsidRDefault="00171C04" w:rsidP="00171C04">
      <w:pPr>
        <w:spacing w:after="0" w:line="240" w:lineRule="auto"/>
        <w:jc w:val="both"/>
        <w:rPr>
          <w:rFonts w:ascii="Arial" w:hAnsi="Arial" w:cs="Arial"/>
          <w:sz w:val="22"/>
          <w:szCs w:val="22"/>
        </w:rPr>
      </w:pPr>
    </w:p>
    <w:p w14:paraId="5D97897E" w14:textId="4C516BFC" w:rsidR="00462203" w:rsidRDefault="00462203" w:rsidP="00171C04">
      <w:pPr>
        <w:spacing w:after="0" w:line="240" w:lineRule="auto"/>
        <w:jc w:val="both"/>
        <w:rPr>
          <w:rFonts w:ascii="Arial" w:hAnsi="Arial" w:cs="Arial"/>
          <w:sz w:val="22"/>
          <w:szCs w:val="22"/>
        </w:rPr>
      </w:pPr>
    </w:p>
    <w:p w14:paraId="6AA876EA" w14:textId="77777777" w:rsidR="00A7660C" w:rsidRDefault="00A7660C" w:rsidP="00171C04">
      <w:pPr>
        <w:spacing w:after="0" w:line="240" w:lineRule="auto"/>
        <w:jc w:val="both"/>
        <w:rPr>
          <w:rFonts w:ascii="Arial" w:hAnsi="Arial" w:cs="Arial"/>
          <w:sz w:val="22"/>
          <w:szCs w:val="22"/>
        </w:rPr>
      </w:pPr>
    </w:p>
    <w:p w14:paraId="3BF0DF03" w14:textId="09FD5D9F" w:rsidR="00171C04" w:rsidRPr="00171C04" w:rsidRDefault="00FE29EE" w:rsidP="00E73BA9">
      <w:pPr>
        <w:pStyle w:val="Caption"/>
      </w:pPr>
      <w:bookmarkStart w:id="438" w:name="_Toc30049989"/>
      <w:r>
        <w:t xml:space="preserve">Tabel </w:t>
      </w:r>
      <w:r w:rsidR="00AC4C09">
        <w:fldChar w:fldCharType="begin"/>
      </w:r>
      <w:r w:rsidR="00AC4C09">
        <w:instrText xml:space="preserve"> SEQ Tabel \* ARABIC </w:instrText>
      </w:r>
      <w:r w:rsidR="00AC4C09">
        <w:fldChar w:fldCharType="separate"/>
      </w:r>
      <w:r w:rsidR="007D29BA">
        <w:rPr>
          <w:noProof/>
        </w:rPr>
        <w:t>49</w:t>
      </w:r>
      <w:bookmarkEnd w:id="438"/>
      <w:r w:rsidR="00AC4C09">
        <w:rPr>
          <w:noProof/>
        </w:rPr>
        <w:fldChar w:fldCharType="end"/>
      </w:r>
    </w:p>
    <w:p w14:paraId="22A85C72" w14:textId="77777777" w:rsidR="00171C04" w:rsidRPr="00171C04" w:rsidRDefault="00171C04" w:rsidP="00171C04">
      <w:pPr>
        <w:spacing w:after="0" w:line="240" w:lineRule="auto"/>
        <w:rPr>
          <w:rFonts w:ascii="Arial" w:hAnsi="Arial" w:cs="Arial"/>
          <w:sz w:val="22"/>
          <w:szCs w:val="22"/>
        </w:rPr>
      </w:pPr>
    </w:p>
    <w:tbl>
      <w:tblPr>
        <w:tblW w:w="0" w:type="auto"/>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2640"/>
        <w:gridCol w:w="3480"/>
        <w:gridCol w:w="3837"/>
      </w:tblGrid>
      <w:tr w:rsidR="00171C04" w:rsidRPr="00171C04" w14:paraId="3B92D0A0" w14:textId="77777777" w:rsidTr="00036BA8">
        <w:tc>
          <w:tcPr>
            <w:tcW w:w="2640" w:type="dxa"/>
            <w:tcBorders>
              <w:bottom w:val="single" w:sz="12" w:space="0" w:color="auto"/>
            </w:tcBorders>
            <w:shd w:val="clear" w:color="auto" w:fill="auto"/>
          </w:tcPr>
          <w:p w14:paraId="2FEF3989" w14:textId="77777777" w:rsidR="00171C04" w:rsidRPr="00171C04" w:rsidRDefault="00171C04" w:rsidP="00171C04">
            <w:pPr>
              <w:spacing w:after="0" w:line="240" w:lineRule="auto"/>
              <w:rPr>
                <w:rFonts w:ascii="Arial" w:hAnsi="Arial" w:cs="Arial"/>
                <w:b/>
                <w:bCs/>
                <w:sz w:val="20"/>
                <w:szCs w:val="22"/>
              </w:rPr>
            </w:pPr>
            <w:r w:rsidRPr="00171C04">
              <w:rPr>
                <w:rFonts w:ascii="Arial" w:hAnsi="Arial" w:cs="Arial"/>
                <w:b/>
                <w:bCs/>
                <w:sz w:val="20"/>
                <w:szCs w:val="22"/>
              </w:rPr>
              <w:t>Activitate</w:t>
            </w:r>
          </w:p>
        </w:tc>
        <w:tc>
          <w:tcPr>
            <w:tcW w:w="3480" w:type="dxa"/>
            <w:tcBorders>
              <w:bottom w:val="single" w:sz="12" w:space="0" w:color="auto"/>
            </w:tcBorders>
            <w:shd w:val="clear" w:color="auto" w:fill="auto"/>
          </w:tcPr>
          <w:p w14:paraId="077F187C" w14:textId="77777777" w:rsidR="00171C04" w:rsidRPr="00171C04" w:rsidRDefault="00171C04" w:rsidP="00171C04">
            <w:pPr>
              <w:spacing w:after="0" w:line="240" w:lineRule="auto"/>
              <w:rPr>
                <w:rFonts w:ascii="Arial" w:hAnsi="Arial" w:cs="Arial"/>
                <w:b/>
                <w:bCs/>
                <w:sz w:val="20"/>
                <w:szCs w:val="22"/>
              </w:rPr>
            </w:pPr>
            <w:r w:rsidRPr="00171C04">
              <w:rPr>
                <w:rFonts w:ascii="Arial" w:hAnsi="Arial" w:cs="Arial"/>
                <w:b/>
                <w:bCs/>
                <w:sz w:val="20"/>
                <w:szCs w:val="22"/>
              </w:rPr>
              <w:t>Aspect</w:t>
            </w:r>
          </w:p>
        </w:tc>
        <w:tc>
          <w:tcPr>
            <w:tcW w:w="3837" w:type="dxa"/>
            <w:tcBorders>
              <w:bottom w:val="single" w:sz="12" w:space="0" w:color="auto"/>
            </w:tcBorders>
            <w:shd w:val="clear" w:color="auto" w:fill="auto"/>
          </w:tcPr>
          <w:p w14:paraId="31DB0D1D" w14:textId="77777777" w:rsidR="00171C04" w:rsidRPr="00171C04" w:rsidRDefault="00171C04" w:rsidP="00171C04">
            <w:pPr>
              <w:spacing w:after="0" w:line="240" w:lineRule="auto"/>
              <w:rPr>
                <w:rFonts w:ascii="Arial" w:hAnsi="Arial" w:cs="Arial"/>
                <w:b/>
                <w:bCs/>
                <w:sz w:val="20"/>
                <w:szCs w:val="22"/>
              </w:rPr>
            </w:pPr>
            <w:r w:rsidRPr="00171C04">
              <w:rPr>
                <w:rFonts w:ascii="Arial" w:hAnsi="Arial" w:cs="Arial"/>
                <w:b/>
                <w:bCs/>
                <w:sz w:val="20"/>
                <w:szCs w:val="22"/>
              </w:rPr>
              <w:t>Impact</w:t>
            </w:r>
          </w:p>
        </w:tc>
      </w:tr>
      <w:tr w:rsidR="00171C04" w:rsidRPr="00171C04" w14:paraId="3DADC158" w14:textId="77777777" w:rsidTr="00171C04">
        <w:trPr>
          <w:cantSplit/>
        </w:trPr>
        <w:tc>
          <w:tcPr>
            <w:tcW w:w="2640" w:type="dxa"/>
            <w:vMerge w:val="restart"/>
            <w:tcBorders>
              <w:top w:val="single" w:sz="12" w:space="0" w:color="auto"/>
              <w:bottom w:val="single" w:sz="4" w:space="0" w:color="auto"/>
            </w:tcBorders>
          </w:tcPr>
          <w:p w14:paraId="0A5A61B8"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Santier - pregatirea terenului pentru instalarea utilajelor si echipamentelor, in frontul de lucru, executarea de terasamente si fundatii, etc.</w:t>
            </w:r>
          </w:p>
        </w:tc>
        <w:tc>
          <w:tcPr>
            <w:tcW w:w="3480" w:type="dxa"/>
            <w:tcBorders>
              <w:top w:val="single" w:sz="12" w:space="0" w:color="auto"/>
              <w:bottom w:val="single" w:sz="4" w:space="0" w:color="auto"/>
            </w:tcBorders>
          </w:tcPr>
          <w:p w14:paraId="48639048" w14:textId="4C7A4AE5"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Emisii de poluanti atmosferici rezultate de la motoarele cu ardere interna ale utilajelor si manevrarea materialelor granulare</w:t>
            </w:r>
            <w:r w:rsidR="0065385B">
              <w:rPr>
                <w:rFonts w:ascii="Arial" w:hAnsi="Arial" w:cs="Arial"/>
                <w:sz w:val="20"/>
                <w:szCs w:val="22"/>
              </w:rPr>
              <w:t>/deseurilor</w:t>
            </w:r>
          </w:p>
        </w:tc>
        <w:tc>
          <w:tcPr>
            <w:tcW w:w="3837" w:type="dxa"/>
            <w:tcBorders>
              <w:top w:val="single" w:sz="12" w:space="0" w:color="auto"/>
              <w:bottom w:val="single" w:sz="4" w:space="0" w:color="auto"/>
            </w:tcBorders>
          </w:tcPr>
          <w:p w14:paraId="2EA2FC17"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 xml:space="preserve">Cresterea locala a nivelului emisiilor (particule in suspensie, oxizi de azot) </w:t>
            </w:r>
          </w:p>
        </w:tc>
      </w:tr>
      <w:tr w:rsidR="00171C04" w:rsidRPr="00171C04" w14:paraId="56DD55F9" w14:textId="77777777" w:rsidTr="00171C04">
        <w:trPr>
          <w:cantSplit/>
        </w:trPr>
        <w:tc>
          <w:tcPr>
            <w:tcW w:w="2640" w:type="dxa"/>
            <w:vMerge/>
            <w:tcBorders>
              <w:top w:val="single" w:sz="4" w:space="0" w:color="auto"/>
            </w:tcBorders>
          </w:tcPr>
          <w:p w14:paraId="4DDF0F48" w14:textId="77777777" w:rsidR="00171C04" w:rsidRPr="00171C04" w:rsidRDefault="00171C04" w:rsidP="00171C04">
            <w:pPr>
              <w:spacing w:after="0" w:line="240" w:lineRule="auto"/>
              <w:rPr>
                <w:rFonts w:ascii="Arial" w:hAnsi="Arial" w:cs="Arial"/>
                <w:sz w:val="20"/>
                <w:szCs w:val="22"/>
              </w:rPr>
            </w:pPr>
          </w:p>
        </w:tc>
        <w:tc>
          <w:tcPr>
            <w:tcW w:w="3480" w:type="dxa"/>
            <w:tcBorders>
              <w:top w:val="single" w:sz="4" w:space="0" w:color="auto"/>
            </w:tcBorders>
          </w:tcPr>
          <w:p w14:paraId="015A0D7C"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Zgomot/vibratii produse de utilaje si vehicule de transport</w:t>
            </w:r>
          </w:p>
        </w:tc>
        <w:tc>
          <w:tcPr>
            <w:tcW w:w="3837" w:type="dxa"/>
            <w:tcBorders>
              <w:top w:val="single" w:sz="4" w:space="0" w:color="auto"/>
            </w:tcBorders>
          </w:tcPr>
          <w:p w14:paraId="76C3F6BB" w14:textId="77777777" w:rsidR="00171C04" w:rsidRPr="00171C04" w:rsidRDefault="00171C04" w:rsidP="00171C04">
            <w:pPr>
              <w:pStyle w:val="FootnoteText"/>
              <w:rPr>
                <w:rFonts w:ascii="Arial" w:hAnsi="Arial" w:cs="Arial"/>
                <w:szCs w:val="22"/>
              </w:rPr>
            </w:pPr>
            <w:r w:rsidRPr="00171C04">
              <w:rPr>
                <w:rFonts w:ascii="Arial" w:hAnsi="Arial" w:cs="Arial"/>
                <w:szCs w:val="22"/>
              </w:rPr>
              <w:t>Perturbarea altor activitati invecinate</w:t>
            </w:r>
          </w:p>
        </w:tc>
      </w:tr>
      <w:tr w:rsidR="00171C04" w:rsidRPr="00171C04" w14:paraId="136662D6" w14:textId="77777777" w:rsidTr="00171C04">
        <w:trPr>
          <w:cantSplit/>
        </w:trPr>
        <w:tc>
          <w:tcPr>
            <w:tcW w:w="2640" w:type="dxa"/>
            <w:vMerge/>
          </w:tcPr>
          <w:p w14:paraId="0438285F" w14:textId="77777777" w:rsidR="00171C04" w:rsidRPr="00171C04" w:rsidRDefault="00171C04" w:rsidP="00171C04">
            <w:pPr>
              <w:spacing w:after="0" w:line="240" w:lineRule="auto"/>
              <w:rPr>
                <w:rFonts w:ascii="Arial" w:hAnsi="Arial" w:cs="Arial"/>
                <w:sz w:val="20"/>
                <w:szCs w:val="22"/>
              </w:rPr>
            </w:pPr>
          </w:p>
        </w:tc>
        <w:tc>
          <w:tcPr>
            <w:tcW w:w="3480" w:type="dxa"/>
          </w:tcPr>
          <w:p w14:paraId="79718219"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Scurgeri accidentale de hidrocarburi de la utilaje</w:t>
            </w:r>
          </w:p>
        </w:tc>
        <w:tc>
          <w:tcPr>
            <w:tcW w:w="3837" w:type="dxa"/>
          </w:tcPr>
          <w:p w14:paraId="12990520" w14:textId="77777777" w:rsidR="00171C04" w:rsidRPr="00171C04" w:rsidRDefault="00171C04" w:rsidP="00171C04">
            <w:pPr>
              <w:pStyle w:val="FootnoteText"/>
              <w:rPr>
                <w:rFonts w:ascii="Arial" w:hAnsi="Arial" w:cs="Arial"/>
                <w:szCs w:val="22"/>
              </w:rPr>
            </w:pPr>
            <w:r w:rsidRPr="00171C04">
              <w:rPr>
                <w:rFonts w:ascii="Arial" w:hAnsi="Arial" w:cs="Arial"/>
                <w:szCs w:val="22"/>
              </w:rPr>
              <w:t>Afectarea calitatii solului si posibil a apei subterane</w:t>
            </w:r>
          </w:p>
        </w:tc>
      </w:tr>
      <w:tr w:rsidR="00171C04" w:rsidRPr="00171C04" w14:paraId="1A687C2D" w14:textId="77777777" w:rsidTr="00171C04">
        <w:trPr>
          <w:cantSplit/>
        </w:trPr>
        <w:tc>
          <w:tcPr>
            <w:tcW w:w="2640" w:type="dxa"/>
            <w:vMerge/>
          </w:tcPr>
          <w:p w14:paraId="59EA66C9" w14:textId="77777777" w:rsidR="00171C04" w:rsidRPr="00171C04" w:rsidRDefault="00171C04" w:rsidP="00171C04">
            <w:pPr>
              <w:spacing w:after="0" w:line="240" w:lineRule="auto"/>
              <w:rPr>
                <w:rFonts w:ascii="Arial" w:hAnsi="Arial" w:cs="Arial"/>
                <w:sz w:val="20"/>
                <w:szCs w:val="22"/>
              </w:rPr>
            </w:pPr>
          </w:p>
        </w:tc>
        <w:tc>
          <w:tcPr>
            <w:tcW w:w="3480" w:type="dxa"/>
          </w:tcPr>
          <w:p w14:paraId="10760BF5"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Volume de material solid ce trebuie eliminate (deseuri rezultate din constructii)</w:t>
            </w:r>
          </w:p>
        </w:tc>
        <w:tc>
          <w:tcPr>
            <w:tcW w:w="3837" w:type="dxa"/>
          </w:tcPr>
          <w:p w14:paraId="1BB56ECD" w14:textId="77777777" w:rsidR="00171C04" w:rsidRPr="00171C04" w:rsidRDefault="00171C04" w:rsidP="00171C04">
            <w:pPr>
              <w:pStyle w:val="FootnoteText"/>
              <w:rPr>
                <w:rFonts w:ascii="Arial" w:hAnsi="Arial" w:cs="Arial"/>
                <w:szCs w:val="22"/>
              </w:rPr>
            </w:pPr>
            <w:r w:rsidRPr="00171C04">
              <w:rPr>
                <w:rFonts w:ascii="Arial" w:hAnsi="Arial" w:cs="Arial"/>
                <w:szCs w:val="22"/>
              </w:rPr>
              <w:t>Ocuparea unor suprafete de teren suplimentare pentru stocare temporara si ulterior eliminare</w:t>
            </w:r>
          </w:p>
        </w:tc>
      </w:tr>
    </w:tbl>
    <w:p w14:paraId="35708BB0" w14:textId="77777777" w:rsidR="00171C04" w:rsidRPr="00171C04" w:rsidRDefault="00171C04" w:rsidP="00171C04">
      <w:pPr>
        <w:spacing w:after="0" w:line="240" w:lineRule="auto"/>
        <w:rPr>
          <w:rFonts w:ascii="Arial" w:hAnsi="Arial" w:cs="Arial"/>
          <w:sz w:val="22"/>
          <w:szCs w:val="22"/>
        </w:rPr>
      </w:pPr>
    </w:p>
    <w:p w14:paraId="39ABA166" w14:textId="77777777" w:rsidR="00171C04" w:rsidRPr="00171C04" w:rsidRDefault="00171C04" w:rsidP="00171C04">
      <w:pPr>
        <w:spacing w:after="0" w:line="240" w:lineRule="auto"/>
        <w:jc w:val="both"/>
        <w:rPr>
          <w:rFonts w:ascii="Arial" w:hAnsi="Arial" w:cs="Arial"/>
          <w:sz w:val="22"/>
          <w:szCs w:val="22"/>
        </w:rPr>
      </w:pPr>
      <w:r w:rsidRPr="00171C04">
        <w:rPr>
          <w:rFonts w:ascii="Arial" w:hAnsi="Arial" w:cs="Arial"/>
          <w:sz w:val="22"/>
          <w:szCs w:val="22"/>
        </w:rPr>
        <w:t>Impactul poate fi direct sau indirect. Impactul indirect se produce de multe ori in afara zonei proiectului, ca rezultat al unei cai de propagare complexe. In plus, impactul mai poate fi clasificat ca rezidual, cumulativ sau transfrontalier.</w:t>
      </w:r>
    </w:p>
    <w:p w14:paraId="085BA451" w14:textId="77777777" w:rsidR="00171C04" w:rsidRPr="00171C04" w:rsidRDefault="00171C04" w:rsidP="00171C04">
      <w:pPr>
        <w:spacing w:after="0" w:line="240" w:lineRule="auto"/>
        <w:jc w:val="both"/>
        <w:rPr>
          <w:rFonts w:ascii="Arial" w:hAnsi="Arial" w:cs="Arial"/>
          <w:sz w:val="22"/>
          <w:szCs w:val="22"/>
        </w:rPr>
      </w:pPr>
    </w:p>
    <w:p w14:paraId="3EBB7E3C" w14:textId="77777777" w:rsidR="00171C04" w:rsidRPr="00171C04" w:rsidRDefault="00171C04" w:rsidP="00171C04">
      <w:pPr>
        <w:spacing w:after="0" w:line="240" w:lineRule="auto"/>
        <w:jc w:val="both"/>
        <w:rPr>
          <w:rFonts w:ascii="Arial" w:hAnsi="Arial" w:cs="Arial"/>
          <w:sz w:val="22"/>
          <w:szCs w:val="22"/>
        </w:rPr>
      </w:pPr>
      <w:r w:rsidRPr="00171C04">
        <w:rPr>
          <w:rFonts w:ascii="Arial" w:hAnsi="Arial" w:cs="Arial"/>
          <w:sz w:val="22"/>
          <w:szCs w:val="22"/>
        </w:rPr>
        <w:t xml:space="preserve">Nivelul de impact este evaluat luand in considerare diminuarea sau controlul normal al impactului care este intrinsec constructiei si exploatarii instalatiei (de ex. se are in vedere impactul emisiilor de la utilaje si autovehicule asupra calitatii aerului, presupunand utilizarea unor mijloace de transport noi, de ultima generatie) </w:t>
      </w:r>
    </w:p>
    <w:p w14:paraId="39E69039" w14:textId="77777777" w:rsidR="00171C04" w:rsidRPr="00171C04" w:rsidRDefault="00171C04" w:rsidP="00171C04">
      <w:pPr>
        <w:spacing w:after="0" w:line="240" w:lineRule="auto"/>
        <w:jc w:val="both"/>
        <w:rPr>
          <w:rFonts w:ascii="Arial" w:hAnsi="Arial" w:cs="Arial"/>
          <w:sz w:val="22"/>
          <w:szCs w:val="22"/>
        </w:rPr>
      </w:pPr>
    </w:p>
    <w:p w14:paraId="5D37BF09" w14:textId="77777777" w:rsidR="00171C04" w:rsidRPr="00171C04" w:rsidRDefault="00171C04" w:rsidP="00171C04">
      <w:pPr>
        <w:spacing w:after="0" w:line="240" w:lineRule="auto"/>
        <w:jc w:val="both"/>
        <w:rPr>
          <w:rFonts w:ascii="Arial" w:hAnsi="Arial" w:cs="Arial"/>
          <w:sz w:val="22"/>
          <w:szCs w:val="22"/>
        </w:rPr>
      </w:pPr>
      <w:r w:rsidRPr="00171C04">
        <w:rPr>
          <w:rFonts w:ascii="Arial" w:hAnsi="Arial" w:cs="Arial"/>
          <w:sz w:val="22"/>
          <w:szCs w:val="22"/>
        </w:rPr>
        <w:t xml:space="preserve">In situatia in care formele de impact sunt considerate semnificative si dupa implementarea masurilor de diminuare pe baza celor mai bune practici, devine necesara evaluarea detaliata a implicatiilor. </w:t>
      </w:r>
    </w:p>
    <w:p w14:paraId="3EA89E6D" w14:textId="77777777" w:rsidR="00171C04" w:rsidRPr="00171C04" w:rsidRDefault="00171C04" w:rsidP="00171C04">
      <w:pPr>
        <w:spacing w:after="0" w:line="240" w:lineRule="auto"/>
        <w:jc w:val="both"/>
        <w:rPr>
          <w:rFonts w:ascii="Arial" w:hAnsi="Arial" w:cs="Arial"/>
          <w:sz w:val="22"/>
          <w:szCs w:val="22"/>
        </w:rPr>
      </w:pPr>
    </w:p>
    <w:p w14:paraId="65D2937D" w14:textId="77777777" w:rsidR="00171C04" w:rsidRPr="00171C04" w:rsidRDefault="00171C04" w:rsidP="00171C04">
      <w:pPr>
        <w:spacing w:after="0" w:line="240" w:lineRule="auto"/>
        <w:jc w:val="both"/>
        <w:rPr>
          <w:rFonts w:ascii="Arial" w:hAnsi="Arial" w:cs="Arial"/>
          <w:sz w:val="22"/>
          <w:szCs w:val="22"/>
        </w:rPr>
      </w:pPr>
      <w:r w:rsidRPr="00171C04">
        <w:rPr>
          <w:rFonts w:ascii="Arial" w:hAnsi="Arial" w:cs="Arial"/>
          <w:sz w:val="22"/>
          <w:szCs w:val="22"/>
        </w:rPr>
        <w:t xml:space="preserve">Cuantificarea </w:t>
      </w:r>
      <w:r w:rsidRPr="00171C04">
        <w:rPr>
          <w:rFonts w:ascii="Arial" w:hAnsi="Arial" w:cs="Arial"/>
          <w:b/>
          <w:sz w:val="22"/>
          <w:szCs w:val="22"/>
        </w:rPr>
        <w:t>severitatii</w:t>
      </w:r>
      <w:r w:rsidRPr="00171C04">
        <w:rPr>
          <w:rFonts w:ascii="Arial" w:hAnsi="Arial" w:cs="Arial"/>
          <w:sz w:val="22"/>
          <w:szCs w:val="22"/>
        </w:rPr>
        <w:t xml:space="preserve"> impactului potential este detaliata in tabelul urmator:</w:t>
      </w:r>
    </w:p>
    <w:p w14:paraId="5A70FEB8" w14:textId="77777777" w:rsidR="00171C04" w:rsidRPr="00171C04" w:rsidRDefault="00171C04" w:rsidP="00171C04">
      <w:pPr>
        <w:spacing w:after="0" w:line="240" w:lineRule="auto"/>
        <w:jc w:val="both"/>
        <w:rPr>
          <w:rFonts w:ascii="Arial" w:hAnsi="Arial" w:cs="Arial"/>
          <w:sz w:val="22"/>
          <w:szCs w:val="22"/>
        </w:rPr>
      </w:pPr>
    </w:p>
    <w:p w14:paraId="3BE8D0A8" w14:textId="41C8FA6A" w:rsidR="00171C04" w:rsidRPr="00171C04" w:rsidRDefault="00FE29EE" w:rsidP="00E73BA9">
      <w:pPr>
        <w:pStyle w:val="Caption"/>
      </w:pPr>
      <w:bookmarkStart w:id="439" w:name="_Toc30049990"/>
      <w:r>
        <w:t xml:space="preserve">Tabel </w:t>
      </w:r>
      <w:r w:rsidR="00AC4C09">
        <w:fldChar w:fldCharType="begin"/>
      </w:r>
      <w:r w:rsidR="00AC4C09">
        <w:instrText xml:space="preserve"> SEQ Tabel \* ARABIC </w:instrText>
      </w:r>
      <w:r w:rsidR="00AC4C09">
        <w:fldChar w:fldCharType="separate"/>
      </w:r>
      <w:r w:rsidR="007D29BA">
        <w:rPr>
          <w:noProof/>
        </w:rPr>
        <w:t>50</w:t>
      </w:r>
      <w:r w:rsidR="00AC4C09">
        <w:rPr>
          <w:noProof/>
        </w:rPr>
        <w:fldChar w:fldCharType="end"/>
      </w:r>
      <w:r w:rsidRPr="00171C04">
        <w:t xml:space="preserve"> - Cuantificarea severitatii</w:t>
      </w:r>
      <w:bookmarkEnd w:id="439"/>
    </w:p>
    <w:p w14:paraId="6D998183" w14:textId="77777777" w:rsidR="00171C04" w:rsidRPr="00171C04" w:rsidRDefault="00171C04" w:rsidP="00171C04">
      <w:pPr>
        <w:spacing w:after="0" w:line="240" w:lineRule="auto"/>
        <w:rPr>
          <w:rFonts w:ascii="Arial" w:hAnsi="Arial" w:cs="Arial"/>
          <w:sz w:val="22"/>
          <w:szCs w:val="22"/>
        </w:rPr>
      </w:pPr>
    </w:p>
    <w:tbl>
      <w:tblPr>
        <w:tblW w:w="9810"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1701"/>
        <w:gridCol w:w="8109"/>
      </w:tblGrid>
      <w:tr w:rsidR="00171C04" w:rsidRPr="00171C04" w14:paraId="19E5FC0A" w14:textId="77777777" w:rsidTr="00036BA8">
        <w:trPr>
          <w:tblHeader/>
        </w:trPr>
        <w:tc>
          <w:tcPr>
            <w:tcW w:w="1701" w:type="dxa"/>
            <w:tcBorders>
              <w:bottom w:val="single" w:sz="12" w:space="0" w:color="auto"/>
            </w:tcBorders>
            <w:shd w:val="clear" w:color="auto" w:fill="auto"/>
            <w:vAlign w:val="center"/>
          </w:tcPr>
          <w:p w14:paraId="350A7F8B" w14:textId="77777777" w:rsidR="00171C04" w:rsidRPr="00171C04" w:rsidRDefault="00171C04" w:rsidP="00171C04">
            <w:pPr>
              <w:spacing w:after="0" w:line="240" w:lineRule="auto"/>
              <w:rPr>
                <w:rFonts w:ascii="Arial" w:hAnsi="Arial" w:cs="Arial"/>
                <w:b/>
                <w:bCs/>
                <w:sz w:val="20"/>
                <w:szCs w:val="22"/>
              </w:rPr>
            </w:pPr>
            <w:r w:rsidRPr="00171C04">
              <w:rPr>
                <w:rFonts w:ascii="Arial" w:hAnsi="Arial" w:cs="Arial"/>
                <w:b/>
                <w:bCs/>
                <w:sz w:val="20"/>
                <w:szCs w:val="22"/>
              </w:rPr>
              <w:t>Consecinta si cuantificarea</w:t>
            </w:r>
          </w:p>
        </w:tc>
        <w:tc>
          <w:tcPr>
            <w:tcW w:w="8109" w:type="dxa"/>
            <w:tcBorders>
              <w:bottom w:val="single" w:sz="12" w:space="0" w:color="auto"/>
            </w:tcBorders>
            <w:shd w:val="clear" w:color="auto" w:fill="auto"/>
            <w:vAlign w:val="center"/>
          </w:tcPr>
          <w:p w14:paraId="6ECBC232" w14:textId="77777777" w:rsidR="00171C04" w:rsidRPr="00171C04" w:rsidRDefault="00171C04" w:rsidP="00171C04">
            <w:pPr>
              <w:spacing w:after="0" w:line="240" w:lineRule="auto"/>
              <w:rPr>
                <w:rFonts w:ascii="Arial" w:hAnsi="Arial" w:cs="Arial"/>
                <w:b/>
                <w:bCs/>
                <w:sz w:val="20"/>
                <w:szCs w:val="22"/>
              </w:rPr>
            </w:pPr>
            <w:r w:rsidRPr="00171C04">
              <w:rPr>
                <w:rFonts w:ascii="Arial" w:hAnsi="Arial" w:cs="Arial"/>
                <w:b/>
                <w:bCs/>
                <w:sz w:val="20"/>
                <w:szCs w:val="22"/>
              </w:rPr>
              <w:t>Descrierea impactului</w:t>
            </w:r>
          </w:p>
        </w:tc>
      </w:tr>
      <w:tr w:rsidR="00171C04" w:rsidRPr="00171C04" w14:paraId="40C9DF5F" w14:textId="77777777" w:rsidTr="00171C04">
        <w:tc>
          <w:tcPr>
            <w:tcW w:w="1701" w:type="dxa"/>
            <w:tcBorders>
              <w:top w:val="single" w:sz="12" w:space="0" w:color="auto"/>
              <w:bottom w:val="single" w:sz="4" w:space="0" w:color="auto"/>
            </w:tcBorders>
            <w:vAlign w:val="center"/>
          </w:tcPr>
          <w:p w14:paraId="2702D97C"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5 Catastrofal</w:t>
            </w:r>
          </w:p>
        </w:tc>
        <w:tc>
          <w:tcPr>
            <w:tcW w:w="8109" w:type="dxa"/>
            <w:tcBorders>
              <w:top w:val="single" w:sz="12" w:space="0" w:color="auto"/>
              <w:bottom w:val="single" w:sz="4" w:space="0" w:color="auto"/>
            </w:tcBorders>
            <w:vAlign w:val="center"/>
          </w:tcPr>
          <w:p w14:paraId="335E3952"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 xml:space="preserve">Efect masiv – Prejudiciu adus mediului persistent si grav sau un inconvenient grav, extins pe o suprafata mare. Din punct de vedere al utilizarii comerciale sau recreationale sau al conservarii naturii, implica o pierdere economica majora.  Depasire mare, constanta, a valorilor limita stabilite prin legislatie.  </w:t>
            </w:r>
          </w:p>
        </w:tc>
      </w:tr>
      <w:tr w:rsidR="00171C04" w:rsidRPr="00171C04" w14:paraId="0CE370FF" w14:textId="77777777" w:rsidTr="00171C04">
        <w:tc>
          <w:tcPr>
            <w:tcW w:w="1701" w:type="dxa"/>
            <w:tcBorders>
              <w:top w:val="single" w:sz="4" w:space="0" w:color="auto"/>
            </w:tcBorders>
            <w:vAlign w:val="center"/>
          </w:tcPr>
          <w:p w14:paraId="1B8B1E86"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4 Grav</w:t>
            </w:r>
          </w:p>
        </w:tc>
        <w:tc>
          <w:tcPr>
            <w:tcW w:w="8109" w:type="dxa"/>
            <w:tcBorders>
              <w:top w:val="single" w:sz="4" w:space="0" w:color="auto"/>
            </w:tcBorders>
            <w:vAlign w:val="center"/>
          </w:tcPr>
          <w:p w14:paraId="431EBA72"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Efect major – Prejudiciu grav adus mediului. Compania trebuie sa ia masuri la scara extinsa pentru a readuce mediul distrus sau poluat la starea initiala.  Numeroase depasiri ale valorilor limita stabilite prin legislatie sau reglementari.</w:t>
            </w:r>
          </w:p>
        </w:tc>
      </w:tr>
      <w:tr w:rsidR="00171C04" w:rsidRPr="00171C04" w14:paraId="1C7C8DDF" w14:textId="77777777" w:rsidTr="00171C04">
        <w:tc>
          <w:tcPr>
            <w:tcW w:w="1701" w:type="dxa"/>
            <w:vAlign w:val="center"/>
          </w:tcPr>
          <w:p w14:paraId="0C72A85A"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3 Critic</w:t>
            </w:r>
          </w:p>
        </w:tc>
        <w:tc>
          <w:tcPr>
            <w:tcW w:w="8109" w:type="dxa"/>
            <w:vAlign w:val="center"/>
          </w:tcPr>
          <w:p w14:paraId="25B143A3"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 xml:space="preserve">Efect localizat - Depasiri repetate ale valorilor limita stabilite prin legislatie sau reglementari. Afecteaza vecinatatea. Recuperarea prejudiciului limitat in decurs de un an.  </w:t>
            </w:r>
          </w:p>
        </w:tc>
      </w:tr>
      <w:tr w:rsidR="00171C04" w:rsidRPr="00171C04" w14:paraId="653D9626" w14:textId="77777777" w:rsidTr="00171C04">
        <w:tc>
          <w:tcPr>
            <w:tcW w:w="1701" w:type="dxa"/>
            <w:vAlign w:val="center"/>
          </w:tcPr>
          <w:p w14:paraId="715B6CB1"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2 Marginal</w:t>
            </w:r>
          </w:p>
        </w:tc>
        <w:tc>
          <w:tcPr>
            <w:tcW w:w="8109" w:type="dxa"/>
            <w:vAlign w:val="center"/>
          </w:tcPr>
          <w:p w14:paraId="5B65A37B"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Efect minor – Prejudiciu suficient de mare pentru a produce eventual un impact asupra mediului. O singura depasire a valorilor limita stabilite prin legislatie sau reglementari. Nici un efect permanent asupra mediului.</w:t>
            </w:r>
          </w:p>
        </w:tc>
      </w:tr>
      <w:tr w:rsidR="00171C04" w:rsidRPr="00171C04" w14:paraId="237A0674" w14:textId="77777777" w:rsidTr="00171C04">
        <w:tc>
          <w:tcPr>
            <w:tcW w:w="1701" w:type="dxa"/>
            <w:vAlign w:val="center"/>
          </w:tcPr>
          <w:p w14:paraId="06B6224D"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1 Neglijabil</w:t>
            </w:r>
          </w:p>
        </w:tc>
        <w:tc>
          <w:tcPr>
            <w:tcW w:w="8109" w:type="dxa"/>
            <w:vAlign w:val="center"/>
          </w:tcPr>
          <w:p w14:paraId="144E8611"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 xml:space="preserve">Efect minor – Prejudiciu adus mediului local. Limitat la limitele amplasamentului.  </w:t>
            </w:r>
          </w:p>
        </w:tc>
      </w:tr>
      <w:tr w:rsidR="00171C04" w:rsidRPr="00171C04" w14:paraId="418A0AFA" w14:textId="77777777" w:rsidTr="00171C04">
        <w:tc>
          <w:tcPr>
            <w:tcW w:w="1701" w:type="dxa"/>
            <w:vAlign w:val="center"/>
          </w:tcPr>
          <w:p w14:paraId="1B566689"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0 Zero</w:t>
            </w:r>
          </w:p>
        </w:tc>
        <w:tc>
          <w:tcPr>
            <w:tcW w:w="8109" w:type="dxa"/>
            <w:vAlign w:val="center"/>
          </w:tcPr>
          <w:p w14:paraId="5CA859CE"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Nici un impact.</w:t>
            </w:r>
          </w:p>
        </w:tc>
      </w:tr>
      <w:tr w:rsidR="00171C04" w:rsidRPr="00171C04" w14:paraId="636A60AD" w14:textId="77777777" w:rsidTr="00171C04">
        <w:tc>
          <w:tcPr>
            <w:tcW w:w="1701" w:type="dxa"/>
            <w:vAlign w:val="center"/>
          </w:tcPr>
          <w:p w14:paraId="67D3FC2C"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 Pozitiv</w:t>
            </w:r>
          </w:p>
        </w:tc>
        <w:tc>
          <w:tcPr>
            <w:tcW w:w="8109" w:type="dxa"/>
            <w:vAlign w:val="center"/>
          </w:tcPr>
          <w:p w14:paraId="4A7E1EA4"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 xml:space="preserve">Impact benefic – contributie la imbunatatirea conditiilor initiale.  </w:t>
            </w:r>
          </w:p>
        </w:tc>
      </w:tr>
    </w:tbl>
    <w:p w14:paraId="030BCAA8" w14:textId="77777777" w:rsidR="00171C04" w:rsidRPr="00171C04" w:rsidRDefault="00171C04" w:rsidP="00171C04">
      <w:pPr>
        <w:spacing w:after="0" w:line="240" w:lineRule="auto"/>
        <w:rPr>
          <w:rFonts w:ascii="Arial" w:hAnsi="Arial" w:cs="Arial"/>
          <w:sz w:val="22"/>
          <w:szCs w:val="22"/>
        </w:rPr>
      </w:pPr>
    </w:p>
    <w:p w14:paraId="766A4188" w14:textId="77777777" w:rsidR="00171C04" w:rsidRPr="00171C04" w:rsidRDefault="00171C04" w:rsidP="00171C04">
      <w:pPr>
        <w:spacing w:after="0" w:line="240" w:lineRule="auto"/>
        <w:jc w:val="both"/>
        <w:rPr>
          <w:rFonts w:ascii="Arial" w:hAnsi="Arial" w:cs="Arial"/>
          <w:sz w:val="22"/>
          <w:szCs w:val="22"/>
        </w:rPr>
      </w:pPr>
      <w:r w:rsidRPr="00171C04">
        <w:rPr>
          <w:rFonts w:ascii="Arial" w:hAnsi="Arial" w:cs="Arial"/>
          <w:sz w:val="22"/>
          <w:szCs w:val="22"/>
        </w:rPr>
        <w:t>Trebuie precizat ca este adeseori dificil sa se compare in mod unitar impactul asupra mediului in diferite contexte, astfel ca, in evaluarea aspectelor de mediu se pune accent pe relatii specifice cauza si efect.</w:t>
      </w:r>
    </w:p>
    <w:p w14:paraId="6560E894" w14:textId="5BE6DD13" w:rsidR="00171C04" w:rsidRDefault="00171C04" w:rsidP="00171C04">
      <w:pPr>
        <w:spacing w:after="0" w:line="240" w:lineRule="auto"/>
        <w:jc w:val="both"/>
        <w:rPr>
          <w:rFonts w:ascii="Arial" w:hAnsi="Arial" w:cs="Arial"/>
          <w:sz w:val="22"/>
          <w:szCs w:val="22"/>
        </w:rPr>
      </w:pPr>
    </w:p>
    <w:p w14:paraId="42BC1B96" w14:textId="77777777" w:rsidR="00A7660C" w:rsidRDefault="00A7660C" w:rsidP="00171C04">
      <w:pPr>
        <w:spacing w:after="0" w:line="240" w:lineRule="auto"/>
        <w:jc w:val="both"/>
        <w:rPr>
          <w:rFonts w:ascii="Arial" w:hAnsi="Arial" w:cs="Arial"/>
          <w:sz w:val="22"/>
          <w:szCs w:val="22"/>
        </w:rPr>
      </w:pPr>
    </w:p>
    <w:p w14:paraId="51C7755E" w14:textId="77777777" w:rsidR="00171C04" w:rsidRPr="00171C04" w:rsidRDefault="00171C04" w:rsidP="00171C04">
      <w:pPr>
        <w:spacing w:after="0" w:line="240" w:lineRule="auto"/>
        <w:jc w:val="both"/>
        <w:rPr>
          <w:rFonts w:ascii="Arial" w:hAnsi="Arial" w:cs="Arial"/>
          <w:sz w:val="22"/>
          <w:szCs w:val="22"/>
        </w:rPr>
      </w:pPr>
      <w:r w:rsidRPr="00171C04">
        <w:rPr>
          <w:rFonts w:ascii="Arial" w:hAnsi="Arial" w:cs="Arial"/>
          <w:sz w:val="22"/>
          <w:szCs w:val="22"/>
        </w:rPr>
        <w:t>Unde nu a fost posibila o cuantificare deplina a efectelor pe care o activitate ar putea avea asupra mediului sau asupra unei componente a acestuia, sau daca au lipsit cunostintele stiintifice, au fost utilizate judecati calitative. Astfel de judecati s-au bazat pe o completa intelegere a proiectului propus, pe experienta echipei implicate si pe cunoasterea zonei in care urmeaza sa fie implementat proiectul (evaluare de tip expert).</w:t>
      </w:r>
    </w:p>
    <w:p w14:paraId="6BEE7DCC" w14:textId="77777777" w:rsidR="00171C04" w:rsidRPr="00171C04" w:rsidRDefault="00171C04" w:rsidP="00171C04">
      <w:pPr>
        <w:spacing w:after="0" w:line="240" w:lineRule="auto"/>
        <w:jc w:val="both"/>
        <w:rPr>
          <w:rFonts w:ascii="Arial" w:hAnsi="Arial" w:cs="Arial"/>
          <w:sz w:val="22"/>
          <w:szCs w:val="22"/>
        </w:rPr>
      </w:pPr>
    </w:p>
    <w:p w14:paraId="375CF578" w14:textId="77777777" w:rsidR="00171C04" w:rsidRPr="00171C04" w:rsidRDefault="00171C04" w:rsidP="00171C04">
      <w:pPr>
        <w:spacing w:after="0" w:line="240" w:lineRule="auto"/>
        <w:jc w:val="both"/>
        <w:rPr>
          <w:rFonts w:ascii="Arial" w:hAnsi="Arial" w:cs="Arial"/>
          <w:sz w:val="22"/>
          <w:szCs w:val="22"/>
        </w:rPr>
      </w:pPr>
      <w:r w:rsidRPr="00171C04">
        <w:rPr>
          <w:rFonts w:ascii="Arial" w:hAnsi="Arial" w:cs="Arial"/>
          <w:sz w:val="22"/>
          <w:szCs w:val="22"/>
        </w:rPr>
        <w:t xml:space="preserve">Pentru a desemna o </w:t>
      </w:r>
      <w:r w:rsidRPr="00171C04">
        <w:rPr>
          <w:rFonts w:ascii="Arial" w:hAnsi="Arial" w:cs="Arial"/>
          <w:b/>
          <w:sz w:val="22"/>
          <w:szCs w:val="22"/>
        </w:rPr>
        <w:t>probabilitate</w:t>
      </w:r>
      <w:r w:rsidRPr="00171C04">
        <w:rPr>
          <w:rFonts w:ascii="Arial" w:hAnsi="Arial" w:cs="Arial"/>
          <w:sz w:val="22"/>
          <w:szCs w:val="22"/>
        </w:rPr>
        <w:t xml:space="preserve"> fiecarei manifestari/forme de impact, sunt definite si ierarhizate cinci criterii. Criteriile de probabilitate sunt prezentate in tabelul de mai jos. Nivelul cinci „sigur” reprezinta cea mai mare probabilitate ca manifestarea formei de impact sa se produca sau faptul ca este vorba de o forma de impact/manifestare caracteristica exploatarii normale a respectivei instalatii.</w:t>
      </w:r>
    </w:p>
    <w:p w14:paraId="0441C7E7" w14:textId="77777777" w:rsidR="00171C04" w:rsidRPr="00171C04" w:rsidRDefault="00171C04" w:rsidP="00171C04">
      <w:pPr>
        <w:spacing w:after="0" w:line="240" w:lineRule="auto"/>
        <w:jc w:val="both"/>
        <w:rPr>
          <w:rFonts w:ascii="Arial" w:hAnsi="Arial" w:cs="Arial"/>
          <w:sz w:val="22"/>
          <w:szCs w:val="22"/>
        </w:rPr>
      </w:pPr>
    </w:p>
    <w:p w14:paraId="6A9E8B15" w14:textId="5C7AB8AF" w:rsidR="00171C04" w:rsidRPr="00171C04" w:rsidRDefault="00FE29EE" w:rsidP="00E73BA9">
      <w:pPr>
        <w:pStyle w:val="Caption"/>
      </w:pPr>
      <w:bookmarkStart w:id="440" w:name="_Toc30049991"/>
      <w:r>
        <w:t xml:space="preserve">Tabel </w:t>
      </w:r>
      <w:r w:rsidR="00AC4C09">
        <w:fldChar w:fldCharType="begin"/>
      </w:r>
      <w:r w:rsidR="00AC4C09">
        <w:instrText xml:space="preserve"> SEQ Tabel \* ARABIC </w:instrText>
      </w:r>
      <w:r w:rsidR="00AC4C09">
        <w:fldChar w:fldCharType="separate"/>
      </w:r>
      <w:r w:rsidR="007D29BA">
        <w:rPr>
          <w:noProof/>
        </w:rPr>
        <w:t>51</w:t>
      </w:r>
      <w:bookmarkEnd w:id="440"/>
      <w:r w:rsidR="00AC4C09">
        <w:rPr>
          <w:noProof/>
        </w:rPr>
        <w:fldChar w:fldCharType="end"/>
      </w:r>
    </w:p>
    <w:p w14:paraId="5F4A9E3C" w14:textId="77777777" w:rsidR="00171C04" w:rsidRPr="00171C04" w:rsidRDefault="00171C04" w:rsidP="00171C04">
      <w:pPr>
        <w:spacing w:after="0" w:line="240" w:lineRule="auto"/>
        <w:jc w:val="both"/>
        <w:rPr>
          <w:rFonts w:ascii="Arial" w:hAnsi="Arial" w:cs="Arial"/>
          <w:sz w:val="22"/>
          <w:szCs w:val="22"/>
        </w:rPr>
      </w:pPr>
    </w:p>
    <w:tbl>
      <w:tblPr>
        <w:tblW w:w="9702"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1710"/>
        <w:gridCol w:w="1551"/>
        <w:gridCol w:w="6441"/>
      </w:tblGrid>
      <w:tr w:rsidR="00171C04" w:rsidRPr="00171C04" w14:paraId="2A6C8B1F" w14:textId="77777777" w:rsidTr="00036BA8">
        <w:tc>
          <w:tcPr>
            <w:tcW w:w="1710" w:type="dxa"/>
            <w:tcBorders>
              <w:bottom w:val="single" w:sz="12" w:space="0" w:color="auto"/>
            </w:tcBorders>
            <w:shd w:val="clear" w:color="auto" w:fill="auto"/>
            <w:vAlign w:val="center"/>
          </w:tcPr>
          <w:p w14:paraId="4CA55C6E" w14:textId="77777777" w:rsidR="00171C04" w:rsidRPr="00171C04" w:rsidRDefault="00171C04" w:rsidP="00171C04">
            <w:pPr>
              <w:spacing w:after="0" w:line="240" w:lineRule="auto"/>
              <w:rPr>
                <w:rFonts w:ascii="Arial" w:hAnsi="Arial" w:cs="Arial"/>
                <w:b/>
                <w:bCs/>
                <w:sz w:val="20"/>
                <w:szCs w:val="22"/>
              </w:rPr>
            </w:pPr>
            <w:r w:rsidRPr="00171C04">
              <w:rPr>
                <w:rFonts w:ascii="Arial" w:hAnsi="Arial" w:cs="Arial"/>
                <w:b/>
                <w:bCs/>
                <w:sz w:val="20"/>
                <w:szCs w:val="22"/>
              </w:rPr>
              <w:t>Categoria</w:t>
            </w:r>
          </w:p>
        </w:tc>
        <w:tc>
          <w:tcPr>
            <w:tcW w:w="1551" w:type="dxa"/>
            <w:tcBorders>
              <w:bottom w:val="single" w:sz="12" w:space="0" w:color="auto"/>
            </w:tcBorders>
            <w:shd w:val="clear" w:color="auto" w:fill="auto"/>
            <w:vAlign w:val="center"/>
          </w:tcPr>
          <w:p w14:paraId="7ED7D2BB" w14:textId="77777777" w:rsidR="00171C04" w:rsidRPr="00171C04" w:rsidRDefault="00171C04" w:rsidP="00171C04">
            <w:pPr>
              <w:spacing w:after="0" w:line="240" w:lineRule="auto"/>
              <w:rPr>
                <w:rFonts w:ascii="Arial" w:hAnsi="Arial" w:cs="Arial"/>
                <w:b/>
                <w:bCs/>
                <w:sz w:val="20"/>
                <w:szCs w:val="22"/>
              </w:rPr>
            </w:pPr>
            <w:r w:rsidRPr="00171C04">
              <w:rPr>
                <w:rFonts w:ascii="Arial" w:hAnsi="Arial" w:cs="Arial"/>
                <w:b/>
                <w:bCs/>
                <w:sz w:val="20"/>
                <w:szCs w:val="22"/>
              </w:rPr>
              <w:t>Cuantificare</w:t>
            </w:r>
          </w:p>
        </w:tc>
        <w:tc>
          <w:tcPr>
            <w:tcW w:w="6441" w:type="dxa"/>
            <w:tcBorders>
              <w:bottom w:val="single" w:sz="12" w:space="0" w:color="auto"/>
            </w:tcBorders>
            <w:shd w:val="clear" w:color="auto" w:fill="auto"/>
            <w:vAlign w:val="center"/>
          </w:tcPr>
          <w:p w14:paraId="38BC49EB" w14:textId="77777777" w:rsidR="00171C04" w:rsidRPr="00171C04" w:rsidRDefault="00171C04" w:rsidP="00171C04">
            <w:pPr>
              <w:spacing w:after="0" w:line="240" w:lineRule="auto"/>
              <w:rPr>
                <w:rFonts w:ascii="Arial" w:hAnsi="Arial" w:cs="Arial"/>
                <w:b/>
                <w:bCs/>
                <w:sz w:val="20"/>
                <w:szCs w:val="22"/>
              </w:rPr>
            </w:pPr>
            <w:r w:rsidRPr="00171C04">
              <w:rPr>
                <w:rFonts w:ascii="Arial" w:hAnsi="Arial" w:cs="Arial"/>
                <w:b/>
                <w:bCs/>
                <w:sz w:val="20"/>
                <w:szCs w:val="22"/>
              </w:rPr>
              <w:t>Definitia</w:t>
            </w:r>
          </w:p>
        </w:tc>
      </w:tr>
      <w:tr w:rsidR="00171C04" w:rsidRPr="00171C04" w14:paraId="102E282D" w14:textId="77777777" w:rsidTr="00171C04">
        <w:tc>
          <w:tcPr>
            <w:tcW w:w="1710" w:type="dxa"/>
            <w:tcBorders>
              <w:top w:val="single" w:sz="12" w:space="0" w:color="auto"/>
              <w:bottom w:val="single" w:sz="4" w:space="0" w:color="auto"/>
            </w:tcBorders>
            <w:vAlign w:val="center"/>
          </w:tcPr>
          <w:p w14:paraId="2121FA6E"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Sigur</w:t>
            </w:r>
          </w:p>
        </w:tc>
        <w:tc>
          <w:tcPr>
            <w:tcW w:w="1551" w:type="dxa"/>
            <w:tcBorders>
              <w:top w:val="single" w:sz="12" w:space="0" w:color="auto"/>
              <w:bottom w:val="single" w:sz="4" w:space="0" w:color="auto"/>
            </w:tcBorders>
            <w:vAlign w:val="center"/>
          </w:tcPr>
          <w:p w14:paraId="2F912375"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5</w:t>
            </w:r>
          </w:p>
        </w:tc>
        <w:tc>
          <w:tcPr>
            <w:tcW w:w="6441" w:type="dxa"/>
            <w:tcBorders>
              <w:top w:val="single" w:sz="12" w:space="0" w:color="auto"/>
              <w:bottom w:val="single" w:sz="4" w:space="0" w:color="auto"/>
            </w:tcBorders>
            <w:vAlign w:val="center"/>
          </w:tcPr>
          <w:p w14:paraId="6E09FCA5"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Manifestarea se va produce in conditii de functionare normala</w:t>
            </w:r>
          </w:p>
        </w:tc>
      </w:tr>
      <w:tr w:rsidR="00171C04" w:rsidRPr="00171C04" w14:paraId="6B704295" w14:textId="77777777" w:rsidTr="00171C04">
        <w:tc>
          <w:tcPr>
            <w:tcW w:w="1710" w:type="dxa"/>
            <w:tcBorders>
              <w:top w:val="single" w:sz="4" w:space="0" w:color="auto"/>
            </w:tcBorders>
            <w:vAlign w:val="center"/>
          </w:tcPr>
          <w:p w14:paraId="55C7FEEB"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Foarte probabil</w:t>
            </w:r>
          </w:p>
        </w:tc>
        <w:tc>
          <w:tcPr>
            <w:tcW w:w="1551" w:type="dxa"/>
            <w:tcBorders>
              <w:top w:val="single" w:sz="4" w:space="0" w:color="auto"/>
            </w:tcBorders>
            <w:vAlign w:val="center"/>
          </w:tcPr>
          <w:p w14:paraId="748B5C87"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4</w:t>
            </w:r>
          </w:p>
        </w:tc>
        <w:tc>
          <w:tcPr>
            <w:tcW w:w="6441" w:type="dxa"/>
            <w:tcBorders>
              <w:top w:val="single" w:sz="4" w:space="0" w:color="auto"/>
            </w:tcBorders>
            <w:vAlign w:val="center"/>
          </w:tcPr>
          <w:p w14:paraId="21699B1C"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Manifestarea se va produce foarte probabil in conditii de functionare normala</w:t>
            </w:r>
          </w:p>
        </w:tc>
      </w:tr>
      <w:tr w:rsidR="00171C04" w:rsidRPr="00171C04" w14:paraId="44BA8EDB" w14:textId="77777777" w:rsidTr="00171C04">
        <w:tc>
          <w:tcPr>
            <w:tcW w:w="1710" w:type="dxa"/>
            <w:vAlign w:val="center"/>
          </w:tcPr>
          <w:p w14:paraId="4CB73DEC"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Probabil</w:t>
            </w:r>
          </w:p>
        </w:tc>
        <w:tc>
          <w:tcPr>
            <w:tcW w:w="1551" w:type="dxa"/>
            <w:vAlign w:val="center"/>
          </w:tcPr>
          <w:p w14:paraId="2CCF60E0"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3</w:t>
            </w:r>
          </w:p>
        </w:tc>
        <w:tc>
          <w:tcPr>
            <w:tcW w:w="6441" w:type="dxa"/>
            <w:vAlign w:val="center"/>
          </w:tcPr>
          <w:p w14:paraId="2AC4388F"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Manifestarea se va produce probabil la un moment dat in conditii de functionare normala</w:t>
            </w:r>
          </w:p>
        </w:tc>
      </w:tr>
      <w:tr w:rsidR="00171C04" w:rsidRPr="00171C04" w14:paraId="473CE738" w14:textId="77777777" w:rsidTr="00171C04">
        <w:tc>
          <w:tcPr>
            <w:tcW w:w="1710" w:type="dxa"/>
            <w:vAlign w:val="center"/>
          </w:tcPr>
          <w:p w14:paraId="44073748"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Improbabil</w:t>
            </w:r>
          </w:p>
        </w:tc>
        <w:tc>
          <w:tcPr>
            <w:tcW w:w="1551" w:type="dxa"/>
            <w:vAlign w:val="center"/>
          </w:tcPr>
          <w:p w14:paraId="63E0A92F"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2</w:t>
            </w:r>
          </w:p>
        </w:tc>
        <w:tc>
          <w:tcPr>
            <w:tcW w:w="6441" w:type="dxa"/>
            <w:vAlign w:val="center"/>
          </w:tcPr>
          <w:p w14:paraId="3CC75CB9"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Manifestarea nu este probabila, dar poate avea loc la un moment dat in conditii de functionare normala</w:t>
            </w:r>
          </w:p>
        </w:tc>
      </w:tr>
      <w:tr w:rsidR="00171C04" w:rsidRPr="00171C04" w14:paraId="1F72D428" w14:textId="77777777" w:rsidTr="00171C04">
        <w:tc>
          <w:tcPr>
            <w:tcW w:w="1710" w:type="dxa"/>
            <w:vAlign w:val="center"/>
          </w:tcPr>
          <w:p w14:paraId="067F2A29"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Foarte putin probabil</w:t>
            </w:r>
          </w:p>
        </w:tc>
        <w:tc>
          <w:tcPr>
            <w:tcW w:w="1551" w:type="dxa"/>
            <w:vAlign w:val="center"/>
          </w:tcPr>
          <w:p w14:paraId="57812010"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1</w:t>
            </w:r>
          </w:p>
        </w:tc>
        <w:tc>
          <w:tcPr>
            <w:tcW w:w="6441" w:type="dxa"/>
            <w:vAlign w:val="center"/>
          </w:tcPr>
          <w:p w14:paraId="0FB7F65C" w14:textId="77777777" w:rsidR="00171C04" w:rsidRPr="00171C04" w:rsidRDefault="00171C04" w:rsidP="00171C04">
            <w:pPr>
              <w:spacing w:after="0" w:line="240" w:lineRule="auto"/>
              <w:rPr>
                <w:rFonts w:ascii="Arial" w:hAnsi="Arial" w:cs="Arial"/>
                <w:sz w:val="20"/>
                <w:szCs w:val="22"/>
              </w:rPr>
            </w:pPr>
            <w:r w:rsidRPr="00171C04">
              <w:rPr>
                <w:rFonts w:ascii="Arial" w:hAnsi="Arial" w:cs="Arial"/>
                <w:sz w:val="20"/>
                <w:szCs w:val="22"/>
              </w:rPr>
              <w:t>Este foarte putin probabil ca manifestarea sa aiba loc in conditii de functionare normala, dar poate avea loc in conditii exceptionale</w:t>
            </w:r>
          </w:p>
        </w:tc>
      </w:tr>
    </w:tbl>
    <w:p w14:paraId="1341C6DE" w14:textId="77777777" w:rsidR="00171C04" w:rsidRPr="00171C04" w:rsidRDefault="00171C04" w:rsidP="00171C04">
      <w:pPr>
        <w:spacing w:after="0" w:line="240" w:lineRule="auto"/>
        <w:rPr>
          <w:rFonts w:ascii="Arial" w:hAnsi="Arial" w:cs="Arial"/>
          <w:sz w:val="22"/>
          <w:szCs w:val="22"/>
        </w:rPr>
      </w:pPr>
    </w:p>
    <w:p w14:paraId="5D76FF4C" w14:textId="77777777" w:rsidR="00171C04" w:rsidRPr="00171C04" w:rsidRDefault="00171C04" w:rsidP="00171C04">
      <w:pPr>
        <w:spacing w:after="0" w:line="240" w:lineRule="auto"/>
        <w:jc w:val="both"/>
        <w:rPr>
          <w:rFonts w:ascii="Arial" w:hAnsi="Arial" w:cs="Arial"/>
          <w:sz w:val="22"/>
        </w:rPr>
      </w:pPr>
      <w:r w:rsidRPr="00171C04">
        <w:rPr>
          <w:rFonts w:ascii="Arial" w:hAnsi="Arial" w:cs="Arial"/>
          <w:sz w:val="22"/>
        </w:rPr>
        <w:t>Pentru fiecare dintre diferitele riscuri se desemneaza un nivel de importanta pe baza severitatii si probabilitatii pornind de la criteriile prezentate in tabelele de mai sus.</w:t>
      </w:r>
    </w:p>
    <w:p w14:paraId="392CFFD8" w14:textId="77777777" w:rsidR="00171C04" w:rsidRPr="00171C04" w:rsidRDefault="00171C04" w:rsidP="00171C04">
      <w:pPr>
        <w:spacing w:after="0" w:line="240" w:lineRule="auto"/>
        <w:jc w:val="both"/>
        <w:rPr>
          <w:rFonts w:ascii="Arial" w:hAnsi="Arial" w:cs="Arial"/>
          <w:sz w:val="22"/>
        </w:rPr>
      </w:pPr>
    </w:p>
    <w:p w14:paraId="0E5FD744" w14:textId="77777777" w:rsidR="00171C04" w:rsidRPr="00171C04" w:rsidRDefault="00171C04" w:rsidP="00171C04">
      <w:pPr>
        <w:spacing w:after="0" w:line="240" w:lineRule="auto"/>
        <w:jc w:val="both"/>
        <w:rPr>
          <w:rFonts w:ascii="Arial" w:hAnsi="Arial" w:cs="Arial"/>
          <w:sz w:val="22"/>
        </w:rPr>
      </w:pPr>
      <w:r w:rsidRPr="00171C04">
        <w:rPr>
          <w:rFonts w:ascii="Arial" w:hAnsi="Arial" w:cs="Arial"/>
          <w:sz w:val="22"/>
        </w:rPr>
        <w:t>Semnificatia impactului este exprimata ca produs al severitatii si probabilitatii ca activitatea sa aiba loc, exprimat dupa cum urmeaza:</w:t>
      </w:r>
    </w:p>
    <w:p w14:paraId="0DD1FE5C" w14:textId="77777777" w:rsidR="00171C04" w:rsidRPr="00171C04" w:rsidRDefault="00171C04" w:rsidP="00171C04">
      <w:pPr>
        <w:spacing w:after="0" w:line="240" w:lineRule="auto"/>
        <w:jc w:val="both"/>
        <w:rPr>
          <w:rFonts w:ascii="Arial" w:hAnsi="Arial" w:cs="Arial"/>
          <w:sz w:val="22"/>
        </w:rPr>
      </w:pPr>
    </w:p>
    <w:p w14:paraId="4C17BACE" w14:textId="77777777" w:rsidR="00171C04" w:rsidRPr="00171C04" w:rsidRDefault="00171C04" w:rsidP="00171C04">
      <w:pPr>
        <w:spacing w:after="0" w:line="240" w:lineRule="auto"/>
        <w:jc w:val="both"/>
        <w:rPr>
          <w:rFonts w:ascii="Arial" w:hAnsi="Arial" w:cs="Arial"/>
          <w:b/>
          <w:bCs/>
          <w:sz w:val="22"/>
        </w:rPr>
      </w:pPr>
      <w:r w:rsidRPr="00171C04">
        <w:rPr>
          <w:rFonts w:ascii="Arial" w:hAnsi="Arial" w:cs="Arial"/>
          <w:b/>
          <w:bCs/>
          <w:sz w:val="22"/>
        </w:rPr>
        <w:t>Semnificatie</w:t>
      </w:r>
      <w:r w:rsidRPr="00171C04">
        <w:rPr>
          <w:rFonts w:ascii="Arial" w:hAnsi="Arial" w:cs="Arial"/>
          <w:sz w:val="22"/>
        </w:rPr>
        <w:t xml:space="preserve"> (nivel de impact) = </w:t>
      </w:r>
      <w:r w:rsidRPr="00171C04">
        <w:rPr>
          <w:rFonts w:ascii="Arial" w:hAnsi="Arial" w:cs="Arial"/>
          <w:b/>
          <w:sz w:val="22"/>
        </w:rPr>
        <w:t>Severitate</w:t>
      </w:r>
      <w:r w:rsidRPr="00171C04">
        <w:rPr>
          <w:rFonts w:ascii="Arial" w:hAnsi="Arial" w:cs="Arial"/>
          <w:sz w:val="22"/>
        </w:rPr>
        <w:t xml:space="preserve"> x </w:t>
      </w:r>
      <w:r w:rsidRPr="00171C04">
        <w:rPr>
          <w:rFonts w:ascii="Arial" w:hAnsi="Arial" w:cs="Arial"/>
          <w:b/>
          <w:bCs/>
          <w:sz w:val="22"/>
        </w:rPr>
        <w:t>Probabilitate</w:t>
      </w:r>
    </w:p>
    <w:p w14:paraId="45665132" w14:textId="77777777" w:rsidR="00171C04" w:rsidRPr="00171C04" w:rsidRDefault="00171C04" w:rsidP="00171C04">
      <w:pPr>
        <w:spacing w:after="0" w:line="240" w:lineRule="auto"/>
        <w:jc w:val="both"/>
        <w:rPr>
          <w:rFonts w:ascii="Arial" w:hAnsi="Arial" w:cs="Arial"/>
          <w:sz w:val="22"/>
        </w:rPr>
      </w:pPr>
    </w:p>
    <w:p w14:paraId="0145B546" w14:textId="77777777" w:rsidR="00171C04" w:rsidRPr="00171C04" w:rsidRDefault="00171C04" w:rsidP="00171C04">
      <w:pPr>
        <w:spacing w:after="0" w:line="240" w:lineRule="auto"/>
        <w:jc w:val="both"/>
        <w:rPr>
          <w:rFonts w:ascii="Arial" w:hAnsi="Arial" w:cs="Arial"/>
          <w:sz w:val="22"/>
        </w:rPr>
      </w:pPr>
      <w:r w:rsidRPr="00171C04">
        <w:rPr>
          <w:rFonts w:ascii="Arial" w:hAnsi="Arial" w:cs="Arial"/>
          <w:sz w:val="22"/>
        </w:rPr>
        <w:t>Nivelul de risc este apoi determinat cu ajutorul matricei de mai jos unde:</w:t>
      </w:r>
    </w:p>
    <w:p w14:paraId="6A47E431" w14:textId="77777777" w:rsidR="00171C04" w:rsidRPr="00171C04" w:rsidRDefault="00171C04" w:rsidP="00171C04">
      <w:pPr>
        <w:pStyle w:val="ListParagraph"/>
        <w:spacing w:after="0" w:line="240" w:lineRule="auto"/>
        <w:ind w:left="567" w:hanging="567"/>
        <w:rPr>
          <w:rFonts w:ascii="Arial" w:hAnsi="Arial" w:cs="Arial"/>
          <w:sz w:val="22"/>
        </w:rPr>
      </w:pPr>
      <w:r w:rsidRPr="00171C04">
        <w:rPr>
          <w:rFonts w:ascii="Arial" w:hAnsi="Arial" w:cs="Arial"/>
          <w:b/>
          <w:sz w:val="22"/>
        </w:rPr>
        <w:t xml:space="preserve">H </w:t>
      </w:r>
      <w:r w:rsidRPr="00171C04">
        <w:rPr>
          <w:rFonts w:ascii="Arial" w:hAnsi="Arial" w:cs="Arial"/>
          <w:sz w:val="22"/>
        </w:rPr>
        <w:t>– impact de mare insemnatate, nu mai este posibila nici o alta masura de reducere fezabila sau eficienta economic, trebuie asigurate despagubiri sau alte forme de diminuare;</w:t>
      </w:r>
    </w:p>
    <w:p w14:paraId="630A1A9E" w14:textId="77777777" w:rsidR="00171C04" w:rsidRPr="00171C04" w:rsidRDefault="00171C04" w:rsidP="00171C04">
      <w:pPr>
        <w:pStyle w:val="ListParagraph"/>
        <w:spacing w:after="0" w:line="240" w:lineRule="auto"/>
        <w:ind w:left="567" w:hanging="567"/>
        <w:rPr>
          <w:rFonts w:ascii="Arial" w:hAnsi="Arial" w:cs="Arial"/>
          <w:sz w:val="22"/>
        </w:rPr>
      </w:pPr>
      <w:r w:rsidRPr="00171C04">
        <w:rPr>
          <w:rFonts w:ascii="Arial" w:hAnsi="Arial" w:cs="Arial"/>
          <w:b/>
          <w:sz w:val="22"/>
        </w:rPr>
        <w:t xml:space="preserve">M </w:t>
      </w:r>
      <w:r w:rsidRPr="00171C04">
        <w:rPr>
          <w:rFonts w:ascii="Arial" w:hAnsi="Arial" w:cs="Arial"/>
          <w:sz w:val="22"/>
        </w:rPr>
        <w:t>– impact de insemnatate medie, trebuie confirmat ca impactul rezidual a fost supus tuturor formelor de diminuare fezabile si economic eficiente;</w:t>
      </w:r>
    </w:p>
    <w:p w14:paraId="15AC1D81" w14:textId="77777777" w:rsidR="00171C04" w:rsidRPr="00171C04" w:rsidRDefault="00171C04" w:rsidP="00171C04">
      <w:pPr>
        <w:pStyle w:val="ListParagraph"/>
        <w:spacing w:after="0" w:line="240" w:lineRule="auto"/>
        <w:ind w:left="567" w:hanging="567"/>
        <w:rPr>
          <w:rFonts w:ascii="Arial" w:hAnsi="Arial" w:cs="Arial"/>
          <w:sz w:val="22"/>
        </w:rPr>
      </w:pPr>
      <w:r w:rsidRPr="00171C04">
        <w:rPr>
          <w:rFonts w:ascii="Arial" w:hAnsi="Arial" w:cs="Arial"/>
          <w:b/>
          <w:sz w:val="22"/>
        </w:rPr>
        <w:t>L</w:t>
      </w:r>
      <w:r w:rsidRPr="00171C04">
        <w:rPr>
          <w:rFonts w:ascii="Arial" w:hAnsi="Arial" w:cs="Arial"/>
          <w:sz w:val="22"/>
        </w:rPr>
        <w:t xml:space="preserve"> – impact de insemnatate redusa, nu necesita alte diminuari.</w:t>
      </w:r>
    </w:p>
    <w:p w14:paraId="500C39F6" w14:textId="77777777" w:rsidR="00171C04" w:rsidRPr="00171C04" w:rsidRDefault="00171C04" w:rsidP="00171C04">
      <w:pPr>
        <w:pStyle w:val="ListParagraph"/>
        <w:spacing w:after="0" w:line="240" w:lineRule="auto"/>
        <w:ind w:left="567" w:hanging="567"/>
        <w:rPr>
          <w:rFonts w:ascii="Arial" w:hAnsi="Arial" w:cs="Arial"/>
          <w:sz w:val="22"/>
        </w:rPr>
      </w:pPr>
    </w:p>
    <w:p w14:paraId="00186145" w14:textId="41A3EC86" w:rsidR="00171C04" w:rsidRPr="00171C04" w:rsidRDefault="00FE29EE" w:rsidP="00E73BA9">
      <w:pPr>
        <w:pStyle w:val="Caption"/>
      </w:pPr>
      <w:bookmarkStart w:id="441" w:name="_Toc30049992"/>
      <w:r>
        <w:t xml:space="preserve">Tabel </w:t>
      </w:r>
      <w:r w:rsidR="00AC4C09">
        <w:fldChar w:fldCharType="begin"/>
      </w:r>
      <w:r w:rsidR="00AC4C09">
        <w:instrText xml:space="preserve"> SEQ Tabel \* ARABIC </w:instrText>
      </w:r>
      <w:r w:rsidR="00AC4C09">
        <w:fldChar w:fldCharType="separate"/>
      </w:r>
      <w:r w:rsidR="007D29BA">
        <w:rPr>
          <w:noProof/>
        </w:rPr>
        <w:t>52</w:t>
      </w:r>
      <w:bookmarkEnd w:id="441"/>
      <w:r w:rsidR="00AC4C09">
        <w:rPr>
          <w:noProof/>
        </w:rPr>
        <w:fldChar w:fldCharType="end"/>
      </w:r>
    </w:p>
    <w:p w14:paraId="425851CF" w14:textId="77777777" w:rsidR="00171C04" w:rsidRPr="00171C04" w:rsidRDefault="00171C04" w:rsidP="00171C04">
      <w:pPr>
        <w:pStyle w:val="ListParagraph"/>
        <w:spacing w:after="0" w:line="240" w:lineRule="auto"/>
        <w:ind w:left="567" w:hanging="567"/>
        <w:rPr>
          <w:rFonts w:ascii="Arial" w:hAnsi="Arial" w:cs="Arial"/>
          <w:sz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12"/>
        <w:gridCol w:w="1409"/>
        <w:gridCol w:w="1458"/>
        <w:gridCol w:w="1458"/>
        <w:gridCol w:w="1285"/>
        <w:gridCol w:w="1285"/>
      </w:tblGrid>
      <w:tr w:rsidR="00171C04" w:rsidRPr="00171C04" w14:paraId="5B3E4D8E" w14:textId="77777777" w:rsidTr="00171C04">
        <w:trPr>
          <w:jc w:val="center"/>
        </w:trPr>
        <w:tc>
          <w:tcPr>
            <w:tcW w:w="1411" w:type="pct"/>
            <w:tcBorders>
              <w:top w:val="single" w:sz="12" w:space="0" w:color="auto"/>
              <w:left w:val="single" w:sz="12" w:space="0" w:color="auto"/>
              <w:bottom w:val="single" w:sz="12" w:space="0" w:color="auto"/>
            </w:tcBorders>
            <w:shd w:val="clear" w:color="auto" w:fill="339966"/>
            <w:vAlign w:val="center"/>
          </w:tcPr>
          <w:p w14:paraId="51473F73" w14:textId="77777777" w:rsidR="00171C04" w:rsidRPr="00171C04" w:rsidRDefault="00171C04" w:rsidP="00171C04">
            <w:pPr>
              <w:spacing w:after="0" w:line="240" w:lineRule="auto"/>
              <w:ind w:firstLine="720"/>
              <w:rPr>
                <w:rFonts w:ascii="Arial" w:hAnsi="Arial" w:cs="Arial"/>
                <w:b/>
                <w:bCs/>
                <w:sz w:val="20"/>
                <w:szCs w:val="20"/>
              </w:rPr>
            </w:pPr>
          </w:p>
        </w:tc>
        <w:tc>
          <w:tcPr>
            <w:tcW w:w="3589" w:type="pct"/>
            <w:gridSpan w:val="5"/>
            <w:tcBorders>
              <w:top w:val="single" w:sz="12" w:space="0" w:color="auto"/>
              <w:bottom w:val="single" w:sz="12" w:space="0" w:color="auto"/>
              <w:right w:val="single" w:sz="12" w:space="0" w:color="auto"/>
            </w:tcBorders>
            <w:shd w:val="clear" w:color="auto" w:fill="339966"/>
            <w:vAlign w:val="center"/>
          </w:tcPr>
          <w:p w14:paraId="355A10AB" w14:textId="77777777" w:rsidR="00171C04" w:rsidRPr="00171C04" w:rsidRDefault="00171C04" w:rsidP="00171C04">
            <w:pPr>
              <w:spacing w:after="0" w:line="240" w:lineRule="auto"/>
              <w:ind w:firstLine="720"/>
              <w:rPr>
                <w:rFonts w:ascii="Arial" w:hAnsi="Arial" w:cs="Arial"/>
                <w:b/>
                <w:bCs/>
                <w:color w:val="FFFFFF"/>
                <w:sz w:val="20"/>
                <w:szCs w:val="20"/>
              </w:rPr>
            </w:pPr>
            <w:r w:rsidRPr="00171C04">
              <w:rPr>
                <w:rFonts w:ascii="Arial" w:hAnsi="Arial" w:cs="Arial"/>
                <w:b/>
                <w:bCs/>
                <w:color w:val="FFFFFF"/>
                <w:sz w:val="20"/>
                <w:szCs w:val="20"/>
              </w:rPr>
              <w:t>Probabilitate</w:t>
            </w:r>
          </w:p>
        </w:tc>
      </w:tr>
      <w:tr w:rsidR="00171C04" w:rsidRPr="00171C04" w14:paraId="7C0BBBD3" w14:textId="77777777" w:rsidTr="00171C04">
        <w:trPr>
          <w:jc w:val="center"/>
        </w:trPr>
        <w:tc>
          <w:tcPr>
            <w:tcW w:w="1411" w:type="pct"/>
            <w:tcBorders>
              <w:top w:val="single" w:sz="12" w:space="0" w:color="auto"/>
              <w:left w:val="single" w:sz="12" w:space="0" w:color="auto"/>
              <w:bottom w:val="single" w:sz="12" w:space="0" w:color="auto"/>
            </w:tcBorders>
            <w:shd w:val="clear" w:color="auto" w:fill="339966"/>
            <w:vAlign w:val="center"/>
          </w:tcPr>
          <w:p w14:paraId="00322DD6" w14:textId="77777777" w:rsidR="00171C04" w:rsidRPr="00171C04" w:rsidRDefault="00171C04" w:rsidP="00171C04">
            <w:pPr>
              <w:spacing w:after="0" w:line="240" w:lineRule="auto"/>
              <w:rPr>
                <w:rFonts w:ascii="Arial" w:hAnsi="Arial" w:cs="Arial"/>
                <w:b/>
                <w:bCs/>
                <w:color w:val="FFFFFF"/>
                <w:sz w:val="20"/>
                <w:szCs w:val="20"/>
              </w:rPr>
            </w:pPr>
            <w:r w:rsidRPr="00171C04">
              <w:rPr>
                <w:rFonts w:ascii="Arial" w:hAnsi="Arial" w:cs="Arial"/>
                <w:b/>
                <w:bCs/>
                <w:color w:val="FFFFFF"/>
                <w:sz w:val="20"/>
                <w:szCs w:val="20"/>
              </w:rPr>
              <w:t>Severitate</w:t>
            </w:r>
          </w:p>
        </w:tc>
        <w:tc>
          <w:tcPr>
            <w:tcW w:w="733" w:type="pct"/>
            <w:tcBorders>
              <w:top w:val="single" w:sz="12" w:space="0" w:color="auto"/>
              <w:bottom w:val="single" w:sz="12" w:space="0" w:color="auto"/>
            </w:tcBorders>
            <w:shd w:val="clear" w:color="auto" w:fill="339966"/>
            <w:vAlign w:val="center"/>
          </w:tcPr>
          <w:p w14:paraId="201517C7" w14:textId="77777777" w:rsidR="00171C04" w:rsidRPr="00171C04" w:rsidRDefault="00171C04" w:rsidP="00171C04">
            <w:pPr>
              <w:spacing w:after="0" w:line="240" w:lineRule="auto"/>
              <w:jc w:val="center"/>
              <w:rPr>
                <w:rFonts w:ascii="Arial" w:hAnsi="Arial" w:cs="Arial"/>
                <w:b/>
                <w:bCs/>
                <w:color w:val="FFFFFF"/>
                <w:sz w:val="20"/>
                <w:szCs w:val="20"/>
              </w:rPr>
            </w:pPr>
            <w:r w:rsidRPr="00171C04">
              <w:rPr>
                <w:rFonts w:ascii="Arial" w:hAnsi="Arial" w:cs="Arial"/>
                <w:b/>
                <w:bCs/>
                <w:color w:val="FFFFFF"/>
                <w:sz w:val="20"/>
                <w:szCs w:val="20"/>
              </w:rPr>
              <w:t>1</w:t>
            </w:r>
          </w:p>
        </w:tc>
        <w:tc>
          <w:tcPr>
            <w:tcW w:w="759" w:type="pct"/>
            <w:tcBorders>
              <w:top w:val="single" w:sz="12" w:space="0" w:color="auto"/>
              <w:bottom w:val="single" w:sz="12" w:space="0" w:color="auto"/>
            </w:tcBorders>
            <w:shd w:val="clear" w:color="auto" w:fill="339966"/>
            <w:vAlign w:val="center"/>
          </w:tcPr>
          <w:p w14:paraId="643DE723" w14:textId="77777777" w:rsidR="00171C04" w:rsidRPr="00171C04" w:rsidRDefault="00171C04" w:rsidP="00171C04">
            <w:pPr>
              <w:spacing w:after="0" w:line="240" w:lineRule="auto"/>
              <w:jc w:val="center"/>
              <w:rPr>
                <w:rFonts w:ascii="Arial" w:hAnsi="Arial" w:cs="Arial"/>
                <w:b/>
                <w:bCs/>
                <w:color w:val="FFFFFF"/>
                <w:sz w:val="20"/>
                <w:szCs w:val="20"/>
              </w:rPr>
            </w:pPr>
            <w:r w:rsidRPr="00171C04">
              <w:rPr>
                <w:rFonts w:ascii="Arial" w:hAnsi="Arial" w:cs="Arial"/>
                <w:b/>
                <w:bCs/>
                <w:color w:val="FFFFFF"/>
                <w:sz w:val="20"/>
                <w:szCs w:val="20"/>
              </w:rPr>
              <w:t>2</w:t>
            </w:r>
          </w:p>
        </w:tc>
        <w:tc>
          <w:tcPr>
            <w:tcW w:w="759" w:type="pct"/>
            <w:tcBorders>
              <w:top w:val="single" w:sz="12" w:space="0" w:color="auto"/>
              <w:bottom w:val="single" w:sz="12" w:space="0" w:color="auto"/>
            </w:tcBorders>
            <w:shd w:val="clear" w:color="auto" w:fill="339966"/>
            <w:vAlign w:val="center"/>
          </w:tcPr>
          <w:p w14:paraId="35D91AA2" w14:textId="77777777" w:rsidR="00171C04" w:rsidRPr="00171C04" w:rsidRDefault="00171C04" w:rsidP="00171C04">
            <w:pPr>
              <w:spacing w:after="0" w:line="240" w:lineRule="auto"/>
              <w:jc w:val="center"/>
              <w:rPr>
                <w:rFonts w:ascii="Arial" w:hAnsi="Arial" w:cs="Arial"/>
                <w:b/>
                <w:bCs/>
                <w:color w:val="FFFFFF"/>
                <w:sz w:val="20"/>
                <w:szCs w:val="20"/>
              </w:rPr>
            </w:pPr>
            <w:r w:rsidRPr="00171C04">
              <w:rPr>
                <w:rFonts w:ascii="Arial" w:hAnsi="Arial" w:cs="Arial"/>
                <w:b/>
                <w:bCs/>
                <w:color w:val="FFFFFF"/>
                <w:sz w:val="20"/>
                <w:szCs w:val="20"/>
              </w:rPr>
              <w:t>3</w:t>
            </w:r>
          </w:p>
        </w:tc>
        <w:tc>
          <w:tcPr>
            <w:tcW w:w="669" w:type="pct"/>
            <w:tcBorders>
              <w:top w:val="single" w:sz="12" w:space="0" w:color="auto"/>
              <w:bottom w:val="single" w:sz="12" w:space="0" w:color="auto"/>
            </w:tcBorders>
            <w:shd w:val="clear" w:color="auto" w:fill="339966"/>
            <w:vAlign w:val="center"/>
          </w:tcPr>
          <w:p w14:paraId="64DF886C" w14:textId="77777777" w:rsidR="00171C04" w:rsidRPr="00171C04" w:rsidRDefault="00171C04" w:rsidP="00171C04">
            <w:pPr>
              <w:spacing w:after="0" w:line="240" w:lineRule="auto"/>
              <w:jc w:val="center"/>
              <w:rPr>
                <w:rFonts w:ascii="Arial" w:hAnsi="Arial" w:cs="Arial"/>
                <w:b/>
                <w:bCs/>
                <w:color w:val="FFFFFF"/>
                <w:sz w:val="20"/>
                <w:szCs w:val="20"/>
              </w:rPr>
            </w:pPr>
            <w:r w:rsidRPr="00171C04">
              <w:rPr>
                <w:rFonts w:ascii="Arial" w:hAnsi="Arial" w:cs="Arial"/>
                <w:b/>
                <w:bCs/>
                <w:color w:val="FFFFFF"/>
                <w:sz w:val="20"/>
                <w:szCs w:val="20"/>
              </w:rPr>
              <w:t>4</w:t>
            </w:r>
          </w:p>
        </w:tc>
        <w:tc>
          <w:tcPr>
            <w:tcW w:w="669" w:type="pct"/>
            <w:tcBorders>
              <w:top w:val="single" w:sz="12" w:space="0" w:color="auto"/>
              <w:bottom w:val="single" w:sz="12" w:space="0" w:color="auto"/>
              <w:right w:val="single" w:sz="12" w:space="0" w:color="auto"/>
            </w:tcBorders>
            <w:shd w:val="clear" w:color="auto" w:fill="339966"/>
            <w:vAlign w:val="center"/>
          </w:tcPr>
          <w:p w14:paraId="6E8193B0" w14:textId="77777777" w:rsidR="00171C04" w:rsidRPr="00171C04" w:rsidRDefault="00171C04" w:rsidP="00171C04">
            <w:pPr>
              <w:spacing w:after="0" w:line="240" w:lineRule="auto"/>
              <w:jc w:val="center"/>
              <w:rPr>
                <w:rFonts w:ascii="Arial" w:hAnsi="Arial" w:cs="Arial"/>
                <w:b/>
                <w:bCs/>
                <w:color w:val="FFFFFF"/>
                <w:sz w:val="20"/>
                <w:szCs w:val="20"/>
              </w:rPr>
            </w:pPr>
            <w:r w:rsidRPr="00171C04">
              <w:rPr>
                <w:rFonts w:ascii="Arial" w:hAnsi="Arial" w:cs="Arial"/>
                <w:b/>
                <w:bCs/>
                <w:color w:val="FFFFFF"/>
                <w:sz w:val="20"/>
                <w:szCs w:val="20"/>
              </w:rPr>
              <w:t>5</w:t>
            </w:r>
          </w:p>
        </w:tc>
      </w:tr>
      <w:tr w:rsidR="00171C04" w:rsidRPr="00171C04" w14:paraId="0182E2E2" w14:textId="77777777" w:rsidTr="00171C04">
        <w:trPr>
          <w:jc w:val="center"/>
        </w:trPr>
        <w:tc>
          <w:tcPr>
            <w:tcW w:w="1411" w:type="pct"/>
            <w:tcBorders>
              <w:top w:val="single" w:sz="12" w:space="0" w:color="auto"/>
              <w:left w:val="single" w:sz="12" w:space="0" w:color="auto"/>
            </w:tcBorders>
            <w:shd w:val="clear" w:color="auto" w:fill="339966"/>
            <w:vAlign w:val="center"/>
          </w:tcPr>
          <w:p w14:paraId="69317547" w14:textId="77777777" w:rsidR="00171C04" w:rsidRPr="00171C04" w:rsidRDefault="00171C04" w:rsidP="00171C04">
            <w:pPr>
              <w:spacing w:after="0" w:line="240" w:lineRule="auto"/>
              <w:ind w:firstLine="720"/>
              <w:rPr>
                <w:rFonts w:ascii="Arial" w:hAnsi="Arial" w:cs="Arial"/>
                <w:b/>
                <w:bCs/>
                <w:color w:val="FFFFFF"/>
                <w:sz w:val="20"/>
                <w:szCs w:val="20"/>
              </w:rPr>
            </w:pPr>
            <w:r w:rsidRPr="00171C04">
              <w:rPr>
                <w:rFonts w:ascii="Arial" w:hAnsi="Arial" w:cs="Arial"/>
                <w:b/>
                <w:bCs/>
                <w:color w:val="FFFFFF"/>
                <w:sz w:val="20"/>
                <w:szCs w:val="20"/>
              </w:rPr>
              <w:t>5</w:t>
            </w:r>
          </w:p>
        </w:tc>
        <w:tc>
          <w:tcPr>
            <w:tcW w:w="733" w:type="pct"/>
            <w:tcBorders>
              <w:top w:val="single" w:sz="12" w:space="0" w:color="auto"/>
            </w:tcBorders>
            <w:shd w:val="clear" w:color="auto" w:fill="00CCFF"/>
            <w:vAlign w:val="center"/>
          </w:tcPr>
          <w:p w14:paraId="296D06BA"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5</w:t>
            </w:r>
          </w:p>
        </w:tc>
        <w:tc>
          <w:tcPr>
            <w:tcW w:w="759" w:type="pct"/>
            <w:tcBorders>
              <w:top w:val="single" w:sz="12" w:space="0" w:color="auto"/>
            </w:tcBorders>
            <w:shd w:val="clear" w:color="auto" w:fill="FFFF00"/>
            <w:vAlign w:val="center"/>
          </w:tcPr>
          <w:p w14:paraId="56A7D08E"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10</w:t>
            </w:r>
          </w:p>
        </w:tc>
        <w:tc>
          <w:tcPr>
            <w:tcW w:w="759" w:type="pct"/>
            <w:tcBorders>
              <w:top w:val="single" w:sz="12" w:space="0" w:color="auto"/>
            </w:tcBorders>
            <w:shd w:val="clear" w:color="auto" w:fill="FF0000"/>
            <w:vAlign w:val="center"/>
          </w:tcPr>
          <w:p w14:paraId="7EF8C042"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15</w:t>
            </w:r>
          </w:p>
        </w:tc>
        <w:tc>
          <w:tcPr>
            <w:tcW w:w="669" w:type="pct"/>
            <w:tcBorders>
              <w:top w:val="single" w:sz="12" w:space="0" w:color="auto"/>
            </w:tcBorders>
            <w:shd w:val="clear" w:color="auto" w:fill="FF0000"/>
            <w:vAlign w:val="center"/>
          </w:tcPr>
          <w:p w14:paraId="27F49AAA"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20</w:t>
            </w:r>
          </w:p>
        </w:tc>
        <w:tc>
          <w:tcPr>
            <w:tcW w:w="669" w:type="pct"/>
            <w:tcBorders>
              <w:top w:val="single" w:sz="12" w:space="0" w:color="auto"/>
              <w:right w:val="single" w:sz="12" w:space="0" w:color="auto"/>
            </w:tcBorders>
            <w:shd w:val="clear" w:color="auto" w:fill="FF0000"/>
            <w:vAlign w:val="center"/>
          </w:tcPr>
          <w:p w14:paraId="6DDE3ACE"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25</w:t>
            </w:r>
          </w:p>
        </w:tc>
      </w:tr>
      <w:tr w:rsidR="00171C04" w:rsidRPr="00171C04" w14:paraId="47BE2A50" w14:textId="77777777" w:rsidTr="00171C04">
        <w:trPr>
          <w:jc w:val="center"/>
        </w:trPr>
        <w:tc>
          <w:tcPr>
            <w:tcW w:w="1411" w:type="pct"/>
            <w:tcBorders>
              <w:left w:val="single" w:sz="12" w:space="0" w:color="auto"/>
            </w:tcBorders>
            <w:shd w:val="clear" w:color="auto" w:fill="339966"/>
            <w:vAlign w:val="center"/>
          </w:tcPr>
          <w:p w14:paraId="154696E6" w14:textId="77777777" w:rsidR="00171C04" w:rsidRPr="00171C04" w:rsidRDefault="00171C04" w:rsidP="00171C04">
            <w:pPr>
              <w:spacing w:after="0" w:line="240" w:lineRule="auto"/>
              <w:ind w:firstLine="720"/>
              <w:rPr>
                <w:rFonts w:ascii="Arial" w:hAnsi="Arial" w:cs="Arial"/>
                <w:b/>
                <w:bCs/>
                <w:color w:val="FFFFFF"/>
                <w:sz w:val="20"/>
                <w:szCs w:val="20"/>
              </w:rPr>
            </w:pPr>
            <w:r w:rsidRPr="00171C04">
              <w:rPr>
                <w:rFonts w:ascii="Arial" w:hAnsi="Arial" w:cs="Arial"/>
                <w:b/>
                <w:bCs/>
                <w:color w:val="FFFFFF"/>
                <w:sz w:val="20"/>
                <w:szCs w:val="20"/>
              </w:rPr>
              <w:t>4</w:t>
            </w:r>
          </w:p>
        </w:tc>
        <w:tc>
          <w:tcPr>
            <w:tcW w:w="733" w:type="pct"/>
            <w:shd w:val="clear" w:color="auto" w:fill="00CCFF"/>
            <w:vAlign w:val="center"/>
          </w:tcPr>
          <w:p w14:paraId="5017C222"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4</w:t>
            </w:r>
          </w:p>
        </w:tc>
        <w:tc>
          <w:tcPr>
            <w:tcW w:w="759" w:type="pct"/>
            <w:shd w:val="clear" w:color="auto" w:fill="FFFF00"/>
            <w:vAlign w:val="center"/>
          </w:tcPr>
          <w:p w14:paraId="3A7F69C2"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8</w:t>
            </w:r>
          </w:p>
        </w:tc>
        <w:tc>
          <w:tcPr>
            <w:tcW w:w="759" w:type="pct"/>
            <w:shd w:val="clear" w:color="auto" w:fill="FF0000"/>
            <w:vAlign w:val="center"/>
          </w:tcPr>
          <w:p w14:paraId="4508F9B7"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12</w:t>
            </w:r>
          </w:p>
        </w:tc>
        <w:tc>
          <w:tcPr>
            <w:tcW w:w="669" w:type="pct"/>
            <w:shd w:val="clear" w:color="auto" w:fill="FF0000"/>
            <w:vAlign w:val="center"/>
          </w:tcPr>
          <w:p w14:paraId="0460AAD7"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16</w:t>
            </w:r>
          </w:p>
        </w:tc>
        <w:tc>
          <w:tcPr>
            <w:tcW w:w="669" w:type="pct"/>
            <w:tcBorders>
              <w:right w:val="single" w:sz="12" w:space="0" w:color="auto"/>
            </w:tcBorders>
            <w:shd w:val="clear" w:color="auto" w:fill="FF0000"/>
            <w:vAlign w:val="center"/>
          </w:tcPr>
          <w:p w14:paraId="0B86A6EB"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20</w:t>
            </w:r>
          </w:p>
        </w:tc>
      </w:tr>
      <w:tr w:rsidR="00171C04" w:rsidRPr="00171C04" w14:paraId="3BB4C320" w14:textId="77777777" w:rsidTr="00171C04">
        <w:trPr>
          <w:jc w:val="center"/>
        </w:trPr>
        <w:tc>
          <w:tcPr>
            <w:tcW w:w="1411" w:type="pct"/>
            <w:tcBorders>
              <w:left w:val="single" w:sz="12" w:space="0" w:color="auto"/>
            </w:tcBorders>
            <w:shd w:val="clear" w:color="auto" w:fill="339966"/>
            <w:vAlign w:val="center"/>
          </w:tcPr>
          <w:p w14:paraId="656A0797" w14:textId="77777777" w:rsidR="00171C04" w:rsidRPr="00171C04" w:rsidRDefault="00171C04" w:rsidP="00171C04">
            <w:pPr>
              <w:spacing w:after="0" w:line="240" w:lineRule="auto"/>
              <w:ind w:firstLine="720"/>
              <w:rPr>
                <w:rFonts w:ascii="Arial" w:hAnsi="Arial" w:cs="Arial"/>
                <w:b/>
                <w:bCs/>
                <w:color w:val="FFFFFF"/>
                <w:sz w:val="20"/>
                <w:szCs w:val="20"/>
              </w:rPr>
            </w:pPr>
            <w:r w:rsidRPr="00171C04">
              <w:rPr>
                <w:rFonts w:ascii="Arial" w:hAnsi="Arial" w:cs="Arial"/>
                <w:b/>
                <w:bCs/>
                <w:color w:val="FFFFFF"/>
                <w:sz w:val="20"/>
                <w:szCs w:val="20"/>
              </w:rPr>
              <w:t>3</w:t>
            </w:r>
          </w:p>
        </w:tc>
        <w:tc>
          <w:tcPr>
            <w:tcW w:w="733" w:type="pct"/>
            <w:shd w:val="clear" w:color="auto" w:fill="00CCFF"/>
            <w:vAlign w:val="center"/>
          </w:tcPr>
          <w:p w14:paraId="2FB22577"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3</w:t>
            </w:r>
          </w:p>
        </w:tc>
        <w:tc>
          <w:tcPr>
            <w:tcW w:w="759" w:type="pct"/>
            <w:shd w:val="clear" w:color="auto" w:fill="FFFF00"/>
            <w:vAlign w:val="center"/>
          </w:tcPr>
          <w:p w14:paraId="60541880"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6</w:t>
            </w:r>
          </w:p>
        </w:tc>
        <w:tc>
          <w:tcPr>
            <w:tcW w:w="759" w:type="pct"/>
            <w:shd w:val="clear" w:color="auto" w:fill="FFFF00"/>
            <w:vAlign w:val="center"/>
          </w:tcPr>
          <w:p w14:paraId="153CD147"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9</w:t>
            </w:r>
          </w:p>
        </w:tc>
        <w:tc>
          <w:tcPr>
            <w:tcW w:w="669" w:type="pct"/>
            <w:shd w:val="clear" w:color="auto" w:fill="FF0000"/>
            <w:vAlign w:val="center"/>
          </w:tcPr>
          <w:p w14:paraId="59353E0C"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12</w:t>
            </w:r>
          </w:p>
        </w:tc>
        <w:tc>
          <w:tcPr>
            <w:tcW w:w="669" w:type="pct"/>
            <w:tcBorders>
              <w:right w:val="single" w:sz="12" w:space="0" w:color="auto"/>
            </w:tcBorders>
            <w:shd w:val="clear" w:color="auto" w:fill="FF0000"/>
            <w:vAlign w:val="center"/>
          </w:tcPr>
          <w:p w14:paraId="6A9A4778"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15</w:t>
            </w:r>
          </w:p>
        </w:tc>
      </w:tr>
      <w:tr w:rsidR="00171C04" w:rsidRPr="00171C04" w14:paraId="3D1D56E9" w14:textId="77777777" w:rsidTr="00171C04">
        <w:trPr>
          <w:jc w:val="center"/>
        </w:trPr>
        <w:tc>
          <w:tcPr>
            <w:tcW w:w="1411" w:type="pct"/>
            <w:tcBorders>
              <w:left w:val="single" w:sz="12" w:space="0" w:color="auto"/>
            </w:tcBorders>
            <w:shd w:val="clear" w:color="auto" w:fill="339966"/>
            <w:vAlign w:val="center"/>
          </w:tcPr>
          <w:p w14:paraId="20AE781F" w14:textId="77777777" w:rsidR="00171C04" w:rsidRPr="00171C04" w:rsidRDefault="00171C04" w:rsidP="00171C04">
            <w:pPr>
              <w:spacing w:after="0" w:line="240" w:lineRule="auto"/>
              <w:ind w:firstLine="720"/>
              <w:rPr>
                <w:rFonts w:ascii="Arial" w:hAnsi="Arial" w:cs="Arial"/>
                <w:b/>
                <w:bCs/>
                <w:color w:val="FFFFFF"/>
                <w:sz w:val="20"/>
                <w:szCs w:val="20"/>
              </w:rPr>
            </w:pPr>
            <w:r w:rsidRPr="00171C04">
              <w:rPr>
                <w:rFonts w:ascii="Arial" w:hAnsi="Arial" w:cs="Arial"/>
                <w:b/>
                <w:bCs/>
                <w:color w:val="FFFFFF"/>
                <w:sz w:val="20"/>
                <w:szCs w:val="20"/>
              </w:rPr>
              <w:t>2</w:t>
            </w:r>
          </w:p>
        </w:tc>
        <w:tc>
          <w:tcPr>
            <w:tcW w:w="733" w:type="pct"/>
            <w:shd w:val="clear" w:color="auto" w:fill="00CCFF"/>
            <w:vAlign w:val="center"/>
          </w:tcPr>
          <w:p w14:paraId="6042FA67"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2</w:t>
            </w:r>
          </w:p>
        </w:tc>
        <w:tc>
          <w:tcPr>
            <w:tcW w:w="759" w:type="pct"/>
            <w:shd w:val="clear" w:color="auto" w:fill="00CCFF"/>
            <w:vAlign w:val="center"/>
          </w:tcPr>
          <w:p w14:paraId="048D23A7"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4</w:t>
            </w:r>
          </w:p>
        </w:tc>
        <w:tc>
          <w:tcPr>
            <w:tcW w:w="759" w:type="pct"/>
            <w:shd w:val="clear" w:color="auto" w:fill="FFFF00"/>
            <w:vAlign w:val="center"/>
          </w:tcPr>
          <w:p w14:paraId="359D762A"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6</w:t>
            </w:r>
          </w:p>
        </w:tc>
        <w:tc>
          <w:tcPr>
            <w:tcW w:w="669" w:type="pct"/>
            <w:shd w:val="clear" w:color="auto" w:fill="FFFF00"/>
            <w:vAlign w:val="center"/>
          </w:tcPr>
          <w:p w14:paraId="74CB0172"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8</w:t>
            </w:r>
          </w:p>
        </w:tc>
        <w:tc>
          <w:tcPr>
            <w:tcW w:w="669" w:type="pct"/>
            <w:tcBorders>
              <w:right w:val="single" w:sz="12" w:space="0" w:color="auto"/>
            </w:tcBorders>
            <w:shd w:val="clear" w:color="auto" w:fill="FFFF00"/>
            <w:vAlign w:val="center"/>
          </w:tcPr>
          <w:p w14:paraId="2B036A9A"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10</w:t>
            </w:r>
          </w:p>
        </w:tc>
      </w:tr>
      <w:tr w:rsidR="00171C04" w:rsidRPr="00171C04" w14:paraId="300ADD2B" w14:textId="77777777" w:rsidTr="00171C04">
        <w:trPr>
          <w:jc w:val="center"/>
        </w:trPr>
        <w:tc>
          <w:tcPr>
            <w:tcW w:w="1411" w:type="pct"/>
            <w:tcBorders>
              <w:left w:val="single" w:sz="12" w:space="0" w:color="auto"/>
              <w:bottom w:val="single" w:sz="12" w:space="0" w:color="auto"/>
            </w:tcBorders>
            <w:shd w:val="clear" w:color="auto" w:fill="339966"/>
            <w:vAlign w:val="center"/>
          </w:tcPr>
          <w:p w14:paraId="299BEEA1" w14:textId="77777777" w:rsidR="00171C04" w:rsidRPr="00171C04" w:rsidRDefault="00171C04" w:rsidP="00171C04">
            <w:pPr>
              <w:spacing w:after="0" w:line="240" w:lineRule="auto"/>
              <w:ind w:firstLine="720"/>
              <w:rPr>
                <w:rFonts w:ascii="Arial" w:hAnsi="Arial" w:cs="Arial"/>
                <w:b/>
                <w:bCs/>
                <w:color w:val="FFFFFF"/>
                <w:sz w:val="20"/>
                <w:szCs w:val="20"/>
              </w:rPr>
            </w:pPr>
            <w:r w:rsidRPr="00171C04">
              <w:rPr>
                <w:rFonts w:ascii="Arial" w:hAnsi="Arial" w:cs="Arial"/>
                <w:b/>
                <w:bCs/>
                <w:color w:val="FFFFFF"/>
                <w:sz w:val="20"/>
                <w:szCs w:val="20"/>
              </w:rPr>
              <w:t>1</w:t>
            </w:r>
          </w:p>
        </w:tc>
        <w:tc>
          <w:tcPr>
            <w:tcW w:w="733" w:type="pct"/>
            <w:tcBorders>
              <w:bottom w:val="single" w:sz="12" w:space="0" w:color="auto"/>
            </w:tcBorders>
            <w:shd w:val="clear" w:color="auto" w:fill="00CCFF"/>
            <w:vAlign w:val="center"/>
          </w:tcPr>
          <w:p w14:paraId="5E1E62FD"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1</w:t>
            </w:r>
          </w:p>
        </w:tc>
        <w:tc>
          <w:tcPr>
            <w:tcW w:w="759" w:type="pct"/>
            <w:tcBorders>
              <w:bottom w:val="single" w:sz="12" w:space="0" w:color="auto"/>
            </w:tcBorders>
            <w:shd w:val="clear" w:color="auto" w:fill="00CCFF"/>
            <w:vAlign w:val="center"/>
          </w:tcPr>
          <w:p w14:paraId="4EC86F35"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2</w:t>
            </w:r>
          </w:p>
        </w:tc>
        <w:tc>
          <w:tcPr>
            <w:tcW w:w="759" w:type="pct"/>
            <w:tcBorders>
              <w:bottom w:val="single" w:sz="12" w:space="0" w:color="auto"/>
            </w:tcBorders>
            <w:shd w:val="clear" w:color="auto" w:fill="00CCFF"/>
            <w:vAlign w:val="center"/>
          </w:tcPr>
          <w:p w14:paraId="7A5F2249"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3</w:t>
            </w:r>
          </w:p>
        </w:tc>
        <w:tc>
          <w:tcPr>
            <w:tcW w:w="669" w:type="pct"/>
            <w:tcBorders>
              <w:bottom w:val="single" w:sz="12" w:space="0" w:color="auto"/>
            </w:tcBorders>
            <w:shd w:val="clear" w:color="auto" w:fill="00CCFF"/>
            <w:vAlign w:val="center"/>
          </w:tcPr>
          <w:p w14:paraId="2EB34926"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4</w:t>
            </w:r>
          </w:p>
        </w:tc>
        <w:tc>
          <w:tcPr>
            <w:tcW w:w="669" w:type="pct"/>
            <w:tcBorders>
              <w:bottom w:val="single" w:sz="12" w:space="0" w:color="auto"/>
              <w:right w:val="single" w:sz="12" w:space="0" w:color="auto"/>
            </w:tcBorders>
            <w:shd w:val="clear" w:color="auto" w:fill="00CCFF"/>
            <w:vAlign w:val="center"/>
          </w:tcPr>
          <w:p w14:paraId="2F0A0FBF"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5</w:t>
            </w:r>
          </w:p>
        </w:tc>
      </w:tr>
      <w:tr w:rsidR="00171C04" w:rsidRPr="00171C04" w14:paraId="24B8FED3" w14:textId="77777777" w:rsidTr="00171C04">
        <w:trPr>
          <w:jc w:val="center"/>
        </w:trPr>
        <w:tc>
          <w:tcPr>
            <w:tcW w:w="1411" w:type="pct"/>
            <w:tcBorders>
              <w:top w:val="single" w:sz="12" w:space="0" w:color="auto"/>
              <w:left w:val="single" w:sz="12" w:space="0" w:color="auto"/>
              <w:bottom w:val="single" w:sz="12" w:space="0" w:color="auto"/>
            </w:tcBorders>
            <w:shd w:val="clear" w:color="auto" w:fill="339966"/>
            <w:vAlign w:val="center"/>
          </w:tcPr>
          <w:p w14:paraId="2BD378BD" w14:textId="77777777" w:rsidR="00171C04" w:rsidRPr="00171C04" w:rsidRDefault="00171C04" w:rsidP="00171C04">
            <w:pPr>
              <w:spacing w:after="0" w:line="240" w:lineRule="auto"/>
              <w:rPr>
                <w:rFonts w:ascii="Arial" w:hAnsi="Arial" w:cs="Arial"/>
                <w:b/>
                <w:bCs/>
                <w:color w:val="FFFFFF"/>
                <w:sz w:val="20"/>
                <w:szCs w:val="20"/>
              </w:rPr>
            </w:pPr>
            <w:r w:rsidRPr="00171C04">
              <w:rPr>
                <w:rFonts w:ascii="Arial" w:hAnsi="Arial" w:cs="Arial"/>
                <w:b/>
                <w:bCs/>
                <w:color w:val="FFFFFF"/>
                <w:sz w:val="20"/>
                <w:szCs w:val="20"/>
              </w:rPr>
              <w:t>Semnificatie</w:t>
            </w:r>
          </w:p>
        </w:tc>
        <w:tc>
          <w:tcPr>
            <w:tcW w:w="733" w:type="pct"/>
            <w:tcBorders>
              <w:top w:val="single" w:sz="12" w:space="0" w:color="auto"/>
              <w:bottom w:val="single" w:sz="12" w:space="0" w:color="auto"/>
            </w:tcBorders>
            <w:shd w:val="clear" w:color="auto" w:fill="00CCFF"/>
            <w:vAlign w:val="center"/>
          </w:tcPr>
          <w:p w14:paraId="6ACBB463"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L</w:t>
            </w:r>
          </w:p>
        </w:tc>
        <w:tc>
          <w:tcPr>
            <w:tcW w:w="759" w:type="pct"/>
            <w:tcBorders>
              <w:top w:val="single" w:sz="12" w:space="0" w:color="auto"/>
              <w:bottom w:val="single" w:sz="12" w:space="0" w:color="auto"/>
            </w:tcBorders>
            <w:shd w:val="clear" w:color="auto" w:fill="FFFFFF"/>
            <w:vAlign w:val="center"/>
          </w:tcPr>
          <w:p w14:paraId="23D42FFB" w14:textId="77777777" w:rsidR="00171C04" w:rsidRPr="00171C04" w:rsidRDefault="00171C04" w:rsidP="00171C04">
            <w:pPr>
              <w:spacing w:after="0" w:line="240" w:lineRule="auto"/>
              <w:jc w:val="center"/>
              <w:rPr>
                <w:rFonts w:ascii="Arial" w:hAnsi="Arial" w:cs="Arial"/>
                <w:b/>
                <w:bCs/>
                <w:sz w:val="20"/>
                <w:szCs w:val="20"/>
              </w:rPr>
            </w:pPr>
          </w:p>
        </w:tc>
        <w:tc>
          <w:tcPr>
            <w:tcW w:w="759" w:type="pct"/>
            <w:tcBorders>
              <w:top w:val="single" w:sz="12" w:space="0" w:color="auto"/>
              <w:bottom w:val="single" w:sz="12" w:space="0" w:color="auto"/>
            </w:tcBorders>
            <w:shd w:val="clear" w:color="auto" w:fill="FFFF00"/>
            <w:vAlign w:val="center"/>
          </w:tcPr>
          <w:p w14:paraId="1E4166F5" w14:textId="77777777" w:rsidR="00171C04" w:rsidRPr="00171C04" w:rsidRDefault="00171C04" w:rsidP="00171C04">
            <w:pPr>
              <w:spacing w:after="0" w:line="240" w:lineRule="auto"/>
              <w:jc w:val="center"/>
              <w:rPr>
                <w:rFonts w:ascii="Arial" w:hAnsi="Arial" w:cs="Arial"/>
                <w:b/>
                <w:bCs/>
                <w:sz w:val="20"/>
                <w:szCs w:val="20"/>
              </w:rPr>
            </w:pPr>
            <w:r w:rsidRPr="00171C04">
              <w:rPr>
                <w:rFonts w:ascii="Arial" w:hAnsi="Arial" w:cs="Arial"/>
                <w:b/>
                <w:bCs/>
                <w:sz w:val="20"/>
                <w:szCs w:val="20"/>
              </w:rPr>
              <w:t>M</w:t>
            </w:r>
          </w:p>
        </w:tc>
        <w:tc>
          <w:tcPr>
            <w:tcW w:w="669" w:type="pct"/>
            <w:tcBorders>
              <w:top w:val="single" w:sz="12" w:space="0" w:color="auto"/>
              <w:bottom w:val="single" w:sz="12" w:space="0" w:color="auto"/>
            </w:tcBorders>
            <w:shd w:val="clear" w:color="auto" w:fill="FFFFFF"/>
            <w:vAlign w:val="center"/>
          </w:tcPr>
          <w:p w14:paraId="4E179660" w14:textId="77777777" w:rsidR="00171C04" w:rsidRPr="00171C04" w:rsidRDefault="00171C04" w:rsidP="00171C04">
            <w:pPr>
              <w:spacing w:after="0" w:line="240" w:lineRule="auto"/>
              <w:jc w:val="center"/>
              <w:rPr>
                <w:rFonts w:ascii="Arial" w:hAnsi="Arial" w:cs="Arial"/>
                <w:b/>
                <w:bCs/>
                <w:sz w:val="20"/>
                <w:szCs w:val="20"/>
              </w:rPr>
            </w:pPr>
          </w:p>
        </w:tc>
        <w:tc>
          <w:tcPr>
            <w:tcW w:w="669" w:type="pct"/>
            <w:tcBorders>
              <w:top w:val="single" w:sz="12" w:space="0" w:color="auto"/>
              <w:bottom w:val="single" w:sz="12" w:space="0" w:color="auto"/>
              <w:right w:val="single" w:sz="12" w:space="0" w:color="auto"/>
            </w:tcBorders>
            <w:shd w:val="clear" w:color="auto" w:fill="FF0000"/>
            <w:vAlign w:val="center"/>
          </w:tcPr>
          <w:p w14:paraId="79F0C4C0" w14:textId="77777777" w:rsidR="00171C04" w:rsidRPr="00171C04" w:rsidRDefault="00171C04" w:rsidP="00171C04">
            <w:pPr>
              <w:spacing w:after="0" w:line="240" w:lineRule="auto"/>
              <w:ind w:firstLine="720"/>
              <w:jc w:val="center"/>
              <w:rPr>
                <w:rFonts w:ascii="Arial" w:hAnsi="Arial" w:cs="Arial"/>
                <w:b/>
                <w:bCs/>
                <w:sz w:val="20"/>
                <w:szCs w:val="20"/>
              </w:rPr>
            </w:pPr>
            <w:r w:rsidRPr="00171C04">
              <w:rPr>
                <w:rFonts w:ascii="Arial" w:hAnsi="Arial" w:cs="Arial"/>
                <w:b/>
                <w:bCs/>
                <w:sz w:val="20"/>
                <w:szCs w:val="20"/>
              </w:rPr>
              <w:t>=H</w:t>
            </w:r>
          </w:p>
        </w:tc>
      </w:tr>
    </w:tbl>
    <w:p w14:paraId="6814AEE7" w14:textId="137F15B5" w:rsidR="00171C04" w:rsidRDefault="00171C04" w:rsidP="00171C04">
      <w:pPr>
        <w:spacing w:after="0" w:line="240" w:lineRule="auto"/>
        <w:rPr>
          <w:rFonts w:ascii="Arial" w:hAnsi="Arial" w:cs="Arial"/>
          <w:sz w:val="22"/>
          <w:szCs w:val="22"/>
        </w:rPr>
      </w:pPr>
    </w:p>
    <w:p w14:paraId="0D708504" w14:textId="44BC852D" w:rsidR="00627E35" w:rsidRDefault="00627E35" w:rsidP="00171C04">
      <w:pPr>
        <w:spacing w:after="0" w:line="240" w:lineRule="auto"/>
        <w:rPr>
          <w:rFonts w:ascii="Arial" w:hAnsi="Arial" w:cs="Arial"/>
          <w:sz w:val="22"/>
          <w:szCs w:val="22"/>
        </w:rPr>
      </w:pPr>
    </w:p>
    <w:p w14:paraId="0F4DEEE2" w14:textId="3BD21E48" w:rsidR="00462203" w:rsidRDefault="00462203" w:rsidP="00171C04">
      <w:pPr>
        <w:spacing w:after="0" w:line="240" w:lineRule="auto"/>
        <w:rPr>
          <w:rFonts w:ascii="Arial" w:hAnsi="Arial" w:cs="Arial"/>
          <w:sz w:val="22"/>
          <w:szCs w:val="22"/>
        </w:rPr>
      </w:pPr>
    </w:p>
    <w:p w14:paraId="06E08341" w14:textId="77777777" w:rsidR="00462203" w:rsidRDefault="00462203" w:rsidP="00171C04">
      <w:pPr>
        <w:spacing w:after="0" w:line="240" w:lineRule="auto"/>
        <w:rPr>
          <w:rFonts w:ascii="Arial" w:hAnsi="Arial" w:cs="Arial"/>
          <w:sz w:val="22"/>
          <w:szCs w:val="22"/>
        </w:rPr>
      </w:pPr>
    </w:p>
    <w:p w14:paraId="7C86D457" w14:textId="77777777" w:rsidR="00171C04" w:rsidRPr="00171C04" w:rsidRDefault="00171C04" w:rsidP="00171C04">
      <w:pPr>
        <w:spacing w:after="0" w:line="240" w:lineRule="auto"/>
        <w:jc w:val="both"/>
        <w:rPr>
          <w:rFonts w:ascii="Arial" w:hAnsi="Arial" w:cs="Arial"/>
          <w:sz w:val="22"/>
          <w:szCs w:val="22"/>
        </w:rPr>
      </w:pPr>
      <w:r w:rsidRPr="00171C04">
        <w:rPr>
          <w:rFonts w:ascii="Arial" w:hAnsi="Arial" w:cs="Arial"/>
          <w:sz w:val="22"/>
          <w:szCs w:val="22"/>
        </w:rPr>
        <w:t>In evaluarea impactului potential sunt avute in vedere formele de manifestare sau efecte: pozitiv sau negativ; apare direct sau indirect in urma activitatilor proiectului, efecte cumulative, intinderea geografica a ariei de impact, durata si frecventa impactului, sensibilitatile receptorului si reversibilitatea impactului.</w:t>
      </w:r>
    </w:p>
    <w:p w14:paraId="5B8D1A8B" w14:textId="77777777" w:rsidR="00171C04" w:rsidRPr="00171C04" w:rsidRDefault="00171C04" w:rsidP="00171C04">
      <w:pPr>
        <w:spacing w:after="0" w:line="240" w:lineRule="auto"/>
        <w:jc w:val="both"/>
        <w:rPr>
          <w:rFonts w:ascii="Arial" w:hAnsi="Arial" w:cs="Arial"/>
          <w:sz w:val="22"/>
          <w:szCs w:val="22"/>
        </w:rPr>
      </w:pPr>
    </w:p>
    <w:p w14:paraId="4F4039F6" w14:textId="77777777" w:rsidR="00171C04" w:rsidRPr="00171C04" w:rsidRDefault="00171C04" w:rsidP="00171C04">
      <w:pPr>
        <w:spacing w:after="0" w:line="240" w:lineRule="auto"/>
        <w:jc w:val="both"/>
        <w:rPr>
          <w:rFonts w:ascii="Arial" w:hAnsi="Arial" w:cs="Arial"/>
          <w:sz w:val="22"/>
          <w:szCs w:val="22"/>
        </w:rPr>
      </w:pPr>
      <w:r w:rsidRPr="00171C04">
        <w:rPr>
          <w:rFonts w:ascii="Arial" w:hAnsi="Arial" w:cs="Arial"/>
          <w:sz w:val="22"/>
          <w:szCs w:val="22"/>
        </w:rPr>
        <w:t>Pentru fiecare dintre aspectele de mediu/factorii de mediu considerati relevanti pentru proiectul supus avizarii a fost efectuata o evaluare generala a formelor de impact potential si a masurilor de control si diminuare a acestora pornind de la sursele de emisie a poluantilor (prezentate in capitolul urmator).</w:t>
      </w:r>
    </w:p>
    <w:bookmarkEnd w:id="437"/>
    <w:p w14:paraId="6F186AC0" w14:textId="77777777" w:rsidR="00171C04" w:rsidRDefault="00171C04" w:rsidP="00C5039A">
      <w:pPr>
        <w:autoSpaceDE w:val="0"/>
        <w:autoSpaceDN w:val="0"/>
        <w:adjustRightInd w:val="0"/>
        <w:spacing w:after="0" w:line="240" w:lineRule="auto"/>
        <w:jc w:val="both"/>
        <w:rPr>
          <w:rFonts w:ascii="Arial" w:hAnsi="Arial" w:cs="Arial"/>
          <w:color w:val="000000"/>
          <w:sz w:val="22"/>
          <w:szCs w:val="22"/>
        </w:rPr>
      </w:pPr>
    </w:p>
    <w:p w14:paraId="4BBAD27F" w14:textId="77777777" w:rsidR="0016613E" w:rsidRPr="00BC7F12" w:rsidRDefault="0016613E" w:rsidP="0016613E">
      <w:pPr>
        <w:pStyle w:val="ListParagraph"/>
        <w:tabs>
          <w:tab w:val="left" w:pos="0"/>
        </w:tabs>
        <w:spacing w:after="0" w:line="240" w:lineRule="auto"/>
        <w:ind w:left="0"/>
        <w:rPr>
          <w:rFonts w:ascii="Arial" w:hAnsi="Arial" w:cs="Arial"/>
          <w:sz w:val="22"/>
        </w:rPr>
      </w:pPr>
      <w:r w:rsidRPr="00BC7F12">
        <w:rPr>
          <w:rFonts w:ascii="Arial" w:hAnsi="Arial" w:cs="Arial"/>
          <w:sz w:val="22"/>
        </w:rPr>
        <w:t xml:space="preserve">Concluzia generala, privind evaluarea globala a impactului potential este ca acesta va avea o manifestare strict locala, o severitate redusa si implicit o semnificatie scazuta. </w:t>
      </w:r>
    </w:p>
    <w:p w14:paraId="592A1CB0" w14:textId="77777777" w:rsidR="0016613E" w:rsidRPr="00BC7F12" w:rsidRDefault="0016613E" w:rsidP="0016613E">
      <w:pPr>
        <w:pStyle w:val="ListParagraph"/>
        <w:tabs>
          <w:tab w:val="left" w:pos="0"/>
        </w:tabs>
        <w:spacing w:after="0" w:line="240" w:lineRule="auto"/>
        <w:ind w:left="0"/>
        <w:rPr>
          <w:rFonts w:ascii="Arial" w:hAnsi="Arial" w:cs="Arial"/>
          <w:sz w:val="22"/>
        </w:rPr>
      </w:pPr>
    </w:p>
    <w:p w14:paraId="3F9B81E0" w14:textId="77777777" w:rsidR="0016613E" w:rsidRPr="00BC7F12" w:rsidRDefault="0016613E" w:rsidP="0016613E">
      <w:pPr>
        <w:pStyle w:val="ListParagraph"/>
        <w:tabs>
          <w:tab w:val="left" w:pos="0"/>
        </w:tabs>
        <w:spacing w:after="0" w:line="240" w:lineRule="auto"/>
        <w:ind w:left="0"/>
        <w:rPr>
          <w:rFonts w:ascii="Arial" w:hAnsi="Arial" w:cs="Arial"/>
          <w:sz w:val="22"/>
        </w:rPr>
      </w:pPr>
      <w:r w:rsidRPr="00BC7F12">
        <w:rPr>
          <w:rFonts w:ascii="Arial" w:hAnsi="Arial" w:cs="Arial"/>
          <w:sz w:val="22"/>
        </w:rPr>
        <w:t>Conform matricii de evaluare globala, in conditiile tehnice supuse avizarii, proiectul se incadreaza in clasa de semnificatie:</w:t>
      </w:r>
    </w:p>
    <w:p w14:paraId="4BD24478" w14:textId="77777777" w:rsidR="0016613E" w:rsidRPr="00BC7F12" w:rsidRDefault="0016613E" w:rsidP="0016613E">
      <w:pPr>
        <w:pStyle w:val="ListParagraph"/>
        <w:tabs>
          <w:tab w:val="left" w:pos="0"/>
        </w:tabs>
        <w:spacing w:after="0" w:line="240" w:lineRule="auto"/>
        <w:ind w:left="0"/>
        <w:rPr>
          <w:rFonts w:ascii="Arial" w:hAnsi="Arial" w:cs="Arial"/>
          <w:sz w:val="22"/>
        </w:rPr>
      </w:pPr>
    </w:p>
    <w:p w14:paraId="5C997E1E" w14:textId="3EFF7682" w:rsidR="0016613E" w:rsidRDefault="0016613E" w:rsidP="0016613E">
      <w:pPr>
        <w:pStyle w:val="ListParagraph"/>
        <w:tabs>
          <w:tab w:val="left" w:pos="0"/>
        </w:tabs>
        <w:spacing w:after="0" w:line="240" w:lineRule="auto"/>
        <w:ind w:left="0"/>
        <w:rPr>
          <w:rFonts w:ascii="Arial" w:hAnsi="Arial" w:cs="Arial"/>
          <w:b/>
          <w:sz w:val="22"/>
        </w:rPr>
      </w:pPr>
      <w:r w:rsidRPr="00BC7F12">
        <w:rPr>
          <w:rFonts w:ascii="Arial" w:hAnsi="Arial" w:cs="Arial"/>
          <w:b/>
          <w:sz w:val="22"/>
        </w:rPr>
        <w:t>L – impact de insemnatate redusa, nu sunt necesare alte masuri de control/diminuare.</w:t>
      </w:r>
    </w:p>
    <w:p w14:paraId="644FE337" w14:textId="77777777" w:rsidR="00381290" w:rsidRPr="006611A5" w:rsidRDefault="00381290" w:rsidP="00381290">
      <w:pPr>
        <w:spacing w:after="0" w:line="360" w:lineRule="auto"/>
        <w:rPr>
          <w:rFonts w:ascii="Arial" w:hAnsi="Arial" w:cs="Arial"/>
          <w:sz w:val="22"/>
          <w:szCs w:val="22"/>
          <w:lang w:eastAsia="en-GB"/>
        </w:rPr>
      </w:pPr>
    </w:p>
    <w:p w14:paraId="67CCA898" w14:textId="2AD7157D" w:rsidR="00381290" w:rsidRPr="00381290" w:rsidRDefault="00381290" w:rsidP="00381290">
      <w:pPr>
        <w:pStyle w:val="Heading3"/>
        <w:tabs>
          <w:tab w:val="clear" w:pos="1362"/>
          <w:tab w:val="num" w:pos="993"/>
        </w:tabs>
        <w:spacing w:before="0" w:after="0"/>
        <w:ind w:left="0" w:firstLine="0"/>
        <w:jc w:val="both"/>
        <w:rPr>
          <w:rFonts w:ascii="Arial" w:hAnsi="Arial"/>
          <w:sz w:val="22"/>
          <w:szCs w:val="22"/>
        </w:rPr>
      </w:pPr>
      <w:bookmarkStart w:id="442" w:name="_Toc479592013"/>
      <w:bookmarkStart w:id="443" w:name="_Toc507753235"/>
      <w:bookmarkStart w:id="444" w:name="_Toc1754017"/>
      <w:bookmarkStart w:id="445" w:name="_Toc30049905"/>
      <w:r w:rsidRPr="00381290">
        <w:rPr>
          <w:rFonts w:ascii="Arial" w:hAnsi="Arial"/>
          <w:sz w:val="22"/>
          <w:szCs w:val="22"/>
        </w:rPr>
        <w:t>M</w:t>
      </w:r>
      <w:r w:rsidR="00067FE0">
        <w:rPr>
          <w:rFonts w:ascii="Arial" w:hAnsi="Arial"/>
          <w:sz w:val="22"/>
          <w:szCs w:val="22"/>
        </w:rPr>
        <w:t>a</w:t>
      </w:r>
      <w:r w:rsidRPr="00381290">
        <w:rPr>
          <w:rFonts w:ascii="Arial" w:hAnsi="Arial"/>
          <w:sz w:val="22"/>
          <w:szCs w:val="22"/>
        </w:rPr>
        <w:t>suri de diminuare a impactului</w:t>
      </w:r>
      <w:bookmarkEnd w:id="442"/>
      <w:bookmarkEnd w:id="443"/>
      <w:bookmarkEnd w:id="444"/>
      <w:bookmarkEnd w:id="445"/>
    </w:p>
    <w:p w14:paraId="316CB379" w14:textId="77777777" w:rsidR="00381290" w:rsidRPr="001078BE" w:rsidRDefault="00381290" w:rsidP="00381290">
      <w:pPr>
        <w:spacing w:after="0" w:line="360" w:lineRule="auto"/>
        <w:rPr>
          <w:rFonts w:ascii="Arial" w:hAnsi="Arial" w:cs="Arial"/>
          <w:sz w:val="22"/>
          <w:szCs w:val="22"/>
          <w:lang w:eastAsia="en-GB"/>
        </w:rPr>
      </w:pPr>
    </w:p>
    <w:p w14:paraId="7F1F0412" w14:textId="77777777" w:rsidR="00381290" w:rsidRPr="00381290" w:rsidRDefault="00381290" w:rsidP="00381290">
      <w:pPr>
        <w:spacing w:after="0" w:line="240" w:lineRule="auto"/>
        <w:jc w:val="both"/>
        <w:rPr>
          <w:rFonts w:ascii="Arial" w:hAnsi="Arial" w:cs="Arial"/>
          <w:color w:val="000000"/>
          <w:sz w:val="22"/>
          <w:lang w:val="fr-CA"/>
        </w:rPr>
      </w:pPr>
      <w:r w:rsidRPr="00381290">
        <w:rPr>
          <w:rFonts w:ascii="Arial" w:hAnsi="Arial" w:cs="Arial"/>
          <w:color w:val="000000"/>
          <w:sz w:val="22"/>
          <w:lang w:val="fr-CA"/>
        </w:rPr>
        <w:t xml:space="preserve">Proiectul nu va avea impact semnificativ asupra mediului. </w:t>
      </w:r>
    </w:p>
    <w:p w14:paraId="73D2A2FF" w14:textId="77777777" w:rsidR="00381290" w:rsidRDefault="00381290" w:rsidP="00381290">
      <w:pPr>
        <w:spacing w:after="0" w:line="240" w:lineRule="auto"/>
        <w:jc w:val="both"/>
        <w:rPr>
          <w:rFonts w:ascii="Arial" w:hAnsi="Arial" w:cs="Arial"/>
          <w:color w:val="000000"/>
          <w:sz w:val="22"/>
        </w:rPr>
      </w:pPr>
    </w:p>
    <w:p w14:paraId="63EC22FE" w14:textId="58E6E7C4" w:rsidR="00381290" w:rsidRPr="00381290" w:rsidRDefault="00381290" w:rsidP="00381290">
      <w:pPr>
        <w:spacing w:after="0" w:line="240" w:lineRule="auto"/>
        <w:jc w:val="both"/>
        <w:rPr>
          <w:rFonts w:ascii="Arial" w:hAnsi="Arial" w:cs="Arial"/>
          <w:b/>
          <w:sz w:val="22"/>
        </w:rPr>
      </w:pPr>
      <w:r w:rsidRPr="00381290">
        <w:rPr>
          <w:rFonts w:ascii="Arial" w:hAnsi="Arial" w:cs="Arial"/>
          <w:color w:val="000000"/>
          <w:sz w:val="22"/>
        </w:rPr>
        <w:t xml:space="preserve">Masurile propuse pentru reducerea impactului potential al proiectului asupra fiecarui factor de mediu sunt prezentate in cadrul capitolului </w:t>
      </w:r>
      <w:r>
        <w:rPr>
          <w:rFonts w:ascii="Arial" w:hAnsi="Arial" w:cs="Arial"/>
          <w:color w:val="000000"/>
          <w:sz w:val="22"/>
        </w:rPr>
        <w:t>anterioare pe fiecare factor de mediu analizat</w:t>
      </w:r>
      <w:r w:rsidRPr="00381290">
        <w:rPr>
          <w:rFonts w:ascii="Arial" w:hAnsi="Arial" w:cs="Arial"/>
          <w:color w:val="000000"/>
          <w:sz w:val="22"/>
        </w:rPr>
        <w:t>.</w:t>
      </w:r>
    </w:p>
    <w:p w14:paraId="67FEF137" w14:textId="77777777" w:rsidR="00381290" w:rsidRPr="006611A5" w:rsidRDefault="00381290" w:rsidP="00381290">
      <w:pPr>
        <w:spacing w:after="0" w:line="360" w:lineRule="auto"/>
        <w:rPr>
          <w:rFonts w:ascii="Arial" w:hAnsi="Arial" w:cs="Arial"/>
          <w:sz w:val="22"/>
          <w:szCs w:val="22"/>
          <w:lang w:eastAsia="en-GB"/>
        </w:rPr>
      </w:pPr>
    </w:p>
    <w:p w14:paraId="3A78B441" w14:textId="6FD0AA27" w:rsidR="00381290" w:rsidRPr="00381290" w:rsidRDefault="00381290" w:rsidP="00381290">
      <w:pPr>
        <w:pStyle w:val="Heading3"/>
        <w:tabs>
          <w:tab w:val="clear" w:pos="1362"/>
          <w:tab w:val="num" w:pos="993"/>
        </w:tabs>
        <w:spacing w:before="0" w:after="0"/>
        <w:ind w:left="0" w:firstLine="0"/>
        <w:jc w:val="both"/>
        <w:rPr>
          <w:rFonts w:ascii="Arial" w:hAnsi="Arial"/>
          <w:sz w:val="22"/>
          <w:szCs w:val="22"/>
        </w:rPr>
      </w:pPr>
      <w:bookmarkStart w:id="446" w:name="_Hlk630898"/>
      <w:bookmarkStart w:id="447" w:name="_Toc30049906"/>
      <w:r w:rsidRPr="00381290">
        <w:rPr>
          <w:rFonts w:ascii="Arial" w:hAnsi="Arial"/>
          <w:sz w:val="22"/>
          <w:szCs w:val="22"/>
        </w:rPr>
        <w:t>Natura transfrontaliera a impactului</w:t>
      </w:r>
      <w:bookmarkEnd w:id="446"/>
      <w:bookmarkEnd w:id="447"/>
    </w:p>
    <w:p w14:paraId="43A80352" w14:textId="77777777" w:rsidR="00381290" w:rsidRPr="001078BE" w:rsidRDefault="00381290" w:rsidP="00381290">
      <w:pPr>
        <w:spacing w:after="0" w:line="360" w:lineRule="auto"/>
        <w:rPr>
          <w:rFonts w:ascii="Arial" w:hAnsi="Arial" w:cs="Arial"/>
          <w:sz w:val="22"/>
          <w:szCs w:val="22"/>
          <w:lang w:eastAsia="en-GB"/>
        </w:rPr>
      </w:pPr>
    </w:p>
    <w:p w14:paraId="2654CEF7" w14:textId="527D2624" w:rsidR="00381290" w:rsidRPr="00381290" w:rsidRDefault="00381290" w:rsidP="00381290">
      <w:pPr>
        <w:spacing w:after="0" w:line="240" w:lineRule="auto"/>
        <w:jc w:val="both"/>
        <w:rPr>
          <w:rFonts w:ascii="Arial" w:hAnsi="Arial" w:cs="Arial"/>
          <w:b/>
          <w:sz w:val="22"/>
        </w:rPr>
      </w:pPr>
      <w:r w:rsidRPr="00381290">
        <w:rPr>
          <w:rFonts w:ascii="Arial" w:hAnsi="Arial" w:cs="Arial"/>
          <w:color w:val="000000"/>
          <w:sz w:val="22"/>
          <w:lang w:val="fr-CA"/>
        </w:rPr>
        <w:t xml:space="preserve">Impactul proiectului se manifesta strict in amplasamentul acestuia, la distanta mare de cea mai apropiata granita, astfel incat realizarea </w:t>
      </w:r>
      <w:r w:rsidR="0065385B">
        <w:rPr>
          <w:rFonts w:ascii="Arial" w:hAnsi="Arial" w:cs="Arial"/>
          <w:color w:val="000000"/>
          <w:sz w:val="22"/>
          <w:lang w:val="fr-CA"/>
        </w:rPr>
        <w:t>schimbarii destinatiei a unor cladiri in care a functionat un abator in fabrica de prelucrare membrane naturale</w:t>
      </w:r>
      <w:r w:rsidRPr="00381290">
        <w:rPr>
          <w:rFonts w:ascii="Arial" w:hAnsi="Arial" w:cs="Arial"/>
          <w:color w:val="000000"/>
          <w:sz w:val="22"/>
          <w:lang w:val="fr-CA"/>
        </w:rPr>
        <w:t xml:space="preserve"> nu va avea impact transfrontier.</w:t>
      </w:r>
    </w:p>
    <w:p w14:paraId="09DFA254" w14:textId="77777777" w:rsidR="00381290" w:rsidRPr="006611A5" w:rsidRDefault="00381290" w:rsidP="00462203">
      <w:pPr>
        <w:spacing w:after="0" w:line="360" w:lineRule="auto"/>
        <w:rPr>
          <w:rFonts w:ascii="Arial" w:hAnsi="Arial" w:cs="Arial"/>
          <w:sz w:val="22"/>
          <w:szCs w:val="22"/>
          <w:lang w:eastAsia="en-GB"/>
        </w:rPr>
      </w:pPr>
    </w:p>
    <w:p w14:paraId="62C51476" w14:textId="200E2FA2" w:rsidR="00564744" w:rsidRPr="006611A5" w:rsidRDefault="00564744" w:rsidP="00462203">
      <w:pPr>
        <w:pStyle w:val="Heading2"/>
        <w:tabs>
          <w:tab w:val="clear" w:pos="5359"/>
        </w:tabs>
        <w:spacing w:before="0" w:after="0" w:line="360" w:lineRule="auto"/>
        <w:ind w:left="0" w:firstLine="0"/>
        <w:jc w:val="both"/>
        <w:rPr>
          <w:rFonts w:ascii="Arial" w:hAnsi="Arial" w:cs="Arial"/>
          <w:sz w:val="22"/>
          <w:szCs w:val="22"/>
          <w:lang w:val="ro-RO" w:eastAsia="en-GB"/>
        </w:rPr>
      </w:pPr>
      <w:bookmarkStart w:id="448" w:name="_Toc30049907"/>
      <w:r w:rsidRPr="00564744">
        <w:rPr>
          <w:rFonts w:ascii="Arial" w:hAnsi="Arial" w:cs="Arial"/>
          <w:sz w:val="22"/>
          <w:szCs w:val="22"/>
          <w:lang w:val="ro-RO" w:eastAsia="en-GB"/>
        </w:rPr>
        <w:t>Impactul asociat cu schimbarile climatice</w:t>
      </w:r>
      <w:bookmarkEnd w:id="448"/>
    </w:p>
    <w:p w14:paraId="2D81EEEE" w14:textId="77777777" w:rsidR="00462203" w:rsidRDefault="00462203" w:rsidP="00462203">
      <w:pPr>
        <w:spacing w:after="0" w:line="360" w:lineRule="auto"/>
        <w:jc w:val="both"/>
        <w:rPr>
          <w:rFonts w:ascii="Arial" w:hAnsi="Arial" w:cs="Arial"/>
          <w:sz w:val="22"/>
          <w:szCs w:val="22"/>
        </w:rPr>
      </w:pPr>
    </w:p>
    <w:p w14:paraId="3C98AD7F" w14:textId="6E1818F2" w:rsidR="00381290" w:rsidRDefault="00381290" w:rsidP="00381290">
      <w:pPr>
        <w:spacing w:after="0" w:line="240" w:lineRule="auto"/>
        <w:jc w:val="both"/>
        <w:rPr>
          <w:rFonts w:ascii="Arial" w:hAnsi="Arial" w:cs="Arial"/>
          <w:sz w:val="22"/>
          <w:szCs w:val="22"/>
        </w:rPr>
      </w:pPr>
      <w:r w:rsidRPr="00381290">
        <w:rPr>
          <w:rFonts w:ascii="Arial" w:hAnsi="Arial" w:cs="Arial"/>
          <w:sz w:val="22"/>
          <w:szCs w:val="22"/>
        </w:rPr>
        <w:t xml:space="preserve">Variatiile pe termen scurt ale acestuia sunt cunoscute sub denumirea de fluctuatii/oscilatii, in timp ce variatiile pe termen lung sunt asociate cu schimbarile climatice. </w:t>
      </w:r>
    </w:p>
    <w:p w14:paraId="4CA50443" w14:textId="77777777" w:rsidR="00381290" w:rsidRPr="00381290" w:rsidRDefault="00381290" w:rsidP="00381290">
      <w:pPr>
        <w:spacing w:after="0" w:line="240" w:lineRule="auto"/>
        <w:jc w:val="both"/>
        <w:rPr>
          <w:rFonts w:ascii="Arial" w:hAnsi="Arial" w:cs="Arial"/>
          <w:sz w:val="22"/>
          <w:szCs w:val="22"/>
        </w:rPr>
      </w:pPr>
    </w:p>
    <w:p w14:paraId="4844A7CB" w14:textId="77777777" w:rsidR="00381290" w:rsidRPr="00381290" w:rsidRDefault="00381290" w:rsidP="00381290">
      <w:pPr>
        <w:spacing w:after="0" w:line="240" w:lineRule="auto"/>
        <w:jc w:val="both"/>
        <w:rPr>
          <w:rFonts w:ascii="Arial" w:hAnsi="Arial" w:cs="Arial"/>
          <w:sz w:val="22"/>
          <w:szCs w:val="22"/>
        </w:rPr>
      </w:pPr>
      <w:r w:rsidRPr="00381290">
        <w:rPr>
          <w:rFonts w:ascii="Arial" w:hAnsi="Arial" w:cs="Arial"/>
          <w:sz w:val="22"/>
          <w:szCs w:val="22"/>
        </w:rPr>
        <w:t>Schimbarea climei este determinata de urmatorii factori:</w:t>
      </w:r>
    </w:p>
    <w:p w14:paraId="0CE5FB9A" w14:textId="77777777" w:rsidR="00381290" w:rsidRPr="00381290" w:rsidRDefault="00381290" w:rsidP="002D3E83">
      <w:pPr>
        <w:numPr>
          <w:ilvl w:val="0"/>
          <w:numId w:val="193"/>
        </w:numPr>
        <w:spacing w:after="0" w:line="240" w:lineRule="auto"/>
        <w:jc w:val="both"/>
        <w:rPr>
          <w:rFonts w:ascii="Arial" w:hAnsi="Arial" w:cs="Arial"/>
          <w:sz w:val="22"/>
          <w:szCs w:val="22"/>
        </w:rPr>
      </w:pPr>
      <w:r w:rsidRPr="00381290">
        <w:rPr>
          <w:rFonts w:ascii="Arial" w:hAnsi="Arial" w:cs="Arial"/>
          <w:sz w:val="22"/>
          <w:szCs w:val="22"/>
        </w:rPr>
        <w:t>interni – interactiuni ale componentelor sistemului climatic</w:t>
      </w:r>
    </w:p>
    <w:p w14:paraId="6DF20927" w14:textId="77777777" w:rsidR="00381290" w:rsidRPr="00381290" w:rsidRDefault="00381290" w:rsidP="002D3E83">
      <w:pPr>
        <w:numPr>
          <w:ilvl w:val="0"/>
          <w:numId w:val="193"/>
        </w:numPr>
        <w:spacing w:after="0" w:line="240" w:lineRule="auto"/>
        <w:jc w:val="both"/>
        <w:rPr>
          <w:rFonts w:ascii="Arial" w:hAnsi="Arial" w:cs="Arial"/>
          <w:sz w:val="22"/>
          <w:szCs w:val="22"/>
        </w:rPr>
      </w:pPr>
      <w:r w:rsidRPr="00381290">
        <w:rPr>
          <w:rFonts w:ascii="Arial" w:hAnsi="Arial" w:cs="Arial"/>
          <w:sz w:val="22"/>
          <w:szCs w:val="22"/>
        </w:rPr>
        <w:t>externi naturali – variatia energiei emisa de soare, eruptii vulcanice</w:t>
      </w:r>
    </w:p>
    <w:p w14:paraId="7955FE92" w14:textId="77777777" w:rsidR="00381290" w:rsidRPr="00381290" w:rsidRDefault="00381290" w:rsidP="002D3E83">
      <w:pPr>
        <w:numPr>
          <w:ilvl w:val="0"/>
          <w:numId w:val="193"/>
        </w:numPr>
        <w:spacing w:after="0" w:line="240" w:lineRule="auto"/>
        <w:jc w:val="both"/>
        <w:rPr>
          <w:rFonts w:ascii="Arial" w:hAnsi="Arial" w:cs="Arial"/>
          <w:sz w:val="22"/>
          <w:szCs w:val="22"/>
        </w:rPr>
      </w:pPr>
      <w:r w:rsidRPr="00381290">
        <w:rPr>
          <w:rFonts w:ascii="Arial" w:hAnsi="Arial" w:cs="Arial"/>
          <w:sz w:val="22"/>
          <w:szCs w:val="22"/>
        </w:rPr>
        <w:t>externi antropogeni (fenomene datorate actiunii omului, cu urmari in special asupra climei, evolutiei reliefului etc.) - schimbarea compozitiei atmosferei ca urmare a cresterii concentratiei gazelor cu efect de sera rezultate din activitatile umane.</w:t>
      </w:r>
    </w:p>
    <w:p w14:paraId="7AAA36FA" w14:textId="54B27A8A" w:rsidR="00564744" w:rsidRDefault="00564744" w:rsidP="00564744">
      <w:pPr>
        <w:spacing w:after="0" w:line="240" w:lineRule="auto"/>
        <w:rPr>
          <w:rFonts w:ascii="Arial" w:hAnsi="Arial" w:cs="Arial"/>
          <w:sz w:val="22"/>
          <w:szCs w:val="22"/>
          <w:lang w:eastAsia="en-GB"/>
        </w:rPr>
      </w:pPr>
    </w:p>
    <w:p w14:paraId="5AAA45FF" w14:textId="42532EA7" w:rsidR="00381290" w:rsidRPr="00381290" w:rsidRDefault="0065385B" w:rsidP="0065385B">
      <w:pPr>
        <w:pStyle w:val="Bodytext211"/>
        <w:shd w:val="clear" w:color="auto" w:fill="auto"/>
        <w:spacing w:line="240" w:lineRule="auto"/>
        <w:jc w:val="both"/>
        <w:rPr>
          <w:rStyle w:val="Bodytext2"/>
          <w:rFonts w:ascii="Arial" w:hAnsi="Arial" w:cs="Arial"/>
          <w:b w:val="0"/>
          <w:bCs w:val="0"/>
          <w:color w:val="000000"/>
          <w:sz w:val="22"/>
          <w:szCs w:val="24"/>
        </w:rPr>
      </w:pPr>
      <w:r>
        <w:rPr>
          <w:rFonts w:ascii="Arial" w:hAnsi="Arial" w:cs="Arial"/>
          <w:sz w:val="22"/>
          <w:szCs w:val="24"/>
          <w:lang w:val="ro-RO"/>
        </w:rPr>
        <w:t xml:space="preserve">Emisiile generate in amplasamentul </w:t>
      </w:r>
      <w:r>
        <w:rPr>
          <w:rFonts w:ascii="Arial" w:hAnsi="Arial" w:cs="Arial"/>
          <w:color w:val="000000"/>
          <w:sz w:val="22"/>
          <w:lang w:val="fr-CA"/>
        </w:rPr>
        <w:t>fabricii de prelucrare membrane naturale nu vor genera modificari locale ale climei si nu vor contribui la cresterea conditiilor climatice specifice zonei.</w:t>
      </w:r>
    </w:p>
    <w:p w14:paraId="0CC289D0" w14:textId="0C318C9F" w:rsidR="00564744" w:rsidRDefault="00564744" w:rsidP="00462203">
      <w:pPr>
        <w:spacing w:after="0" w:line="360" w:lineRule="auto"/>
        <w:rPr>
          <w:rFonts w:ascii="Arial" w:hAnsi="Arial" w:cs="Arial"/>
          <w:sz w:val="22"/>
          <w:szCs w:val="22"/>
          <w:lang w:eastAsia="en-GB"/>
        </w:rPr>
      </w:pPr>
    </w:p>
    <w:p w14:paraId="63EC5BF8" w14:textId="7D911960" w:rsidR="0065385B" w:rsidRDefault="0065385B" w:rsidP="00462203">
      <w:pPr>
        <w:spacing w:after="0" w:line="360" w:lineRule="auto"/>
        <w:rPr>
          <w:rFonts w:ascii="Arial" w:hAnsi="Arial" w:cs="Arial"/>
          <w:sz w:val="22"/>
          <w:szCs w:val="22"/>
          <w:lang w:eastAsia="en-GB"/>
        </w:rPr>
      </w:pPr>
    </w:p>
    <w:p w14:paraId="42876160" w14:textId="79CB468D" w:rsidR="0065385B" w:rsidRDefault="0065385B" w:rsidP="00462203">
      <w:pPr>
        <w:spacing w:after="0" w:line="360" w:lineRule="auto"/>
        <w:rPr>
          <w:rFonts w:ascii="Arial" w:hAnsi="Arial" w:cs="Arial"/>
          <w:sz w:val="22"/>
          <w:szCs w:val="22"/>
          <w:lang w:eastAsia="en-GB"/>
        </w:rPr>
      </w:pPr>
    </w:p>
    <w:p w14:paraId="065E7A39" w14:textId="77777777" w:rsidR="0065385B" w:rsidRPr="006611A5" w:rsidRDefault="0065385B" w:rsidP="00462203">
      <w:pPr>
        <w:spacing w:after="0" w:line="360" w:lineRule="auto"/>
        <w:rPr>
          <w:rFonts w:ascii="Arial" w:hAnsi="Arial" w:cs="Arial"/>
          <w:sz w:val="22"/>
          <w:szCs w:val="22"/>
          <w:lang w:eastAsia="en-GB"/>
        </w:rPr>
      </w:pPr>
    </w:p>
    <w:p w14:paraId="1E2DBB6B" w14:textId="1781B513" w:rsidR="00564744" w:rsidRPr="006611A5" w:rsidRDefault="00564744" w:rsidP="00462203">
      <w:pPr>
        <w:pStyle w:val="Heading2"/>
        <w:tabs>
          <w:tab w:val="clear" w:pos="5359"/>
        </w:tabs>
        <w:spacing w:before="0" w:after="0" w:line="360" w:lineRule="auto"/>
        <w:ind w:left="0" w:firstLine="0"/>
        <w:jc w:val="both"/>
        <w:rPr>
          <w:rFonts w:ascii="Arial" w:hAnsi="Arial" w:cs="Arial"/>
          <w:sz w:val="22"/>
          <w:szCs w:val="22"/>
          <w:lang w:val="ro-RO" w:eastAsia="en-GB"/>
        </w:rPr>
      </w:pPr>
      <w:bookmarkStart w:id="449" w:name="_Toc30049908"/>
      <w:r w:rsidRPr="00564744">
        <w:rPr>
          <w:rFonts w:ascii="Arial" w:hAnsi="Arial" w:cs="Arial"/>
          <w:sz w:val="22"/>
          <w:szCs w:val="22"/>
          <w:lang w:val="ro-RO" w:eastAsia="en-GB"/>
        </w:rPr>
        <w:t>Impactul asociat cu riscul de accidente majore si dezastre</w:t>
      </w:r>
      <w:bookmarkEnd w:id="449"/>
    </w:p>
    <w:p w14:paraId="73D15EC5" w14:textId="6A621165" w:rsidR="0068174D" w:rsidRPr="00913C02" w:rsidRDefault="0068174D" w:rsidP="00462203">
      <w:pPr>
        <w:pStyle w:val="Heading3"/>
        <w:tabs>
          <w:tab w:val="clear" w:pos="1362"/>
          <w:tab w:val="num" w:pos="993"/>
        </w:tabs>
        <w:spacing w:before="0" w:after="0" w:line="360" w:lineRule="auto"/>
        <w:ind w:left="0" w:firstLine="0"/>
        <w:jc w:val="both"/>
        <w:rPr>
          <w:rFonts w:ascii="Arial" w:hAnsi="Arial"/>
          <w:sz w:val="22"/>
          <w:szCs w:val="22"/>
        </w:rPr>
      </w:pPr>
      <w:bookmarkStart w:id="450" w:name="_Toc30049909"/>
      <w:r w:rsidRPr="009B5D4A">
        <w:rPr>
          <w:rFonts w:ascii="Arial" w:hAnsi="Arial"/>
          <w:sz w:val="22"/>
          <w:szCs w:val="22"/>
          <w:lang w:eastAsia="ro-RO"/>
        </w:rPr>
        <w:t>Cutremur</w:t>
      </w:r>
      <w:bookmarkEnd w:id="450"/>
    </w:p>
    <w:p w14:paraId="105A8740" w14:textId="77777777" w:rsidR="00462203" w:rsidRDefault="00462203" w:rsidP="00462203">
      <w:pPr>
        <w:spacing w:after="0" w:line="360" w:lineRule="auto"/>
        <w:jc w:val="both"/>
        <w:rPr>
          <w:rFonts w:ascii="Arial" w:hAnsi="Arial" w:cs="Arial"/>
          <w:sz w:val="22"/>
        </w:rPr>
      </w:pPr>
    </w:p>
    <w:p w14:paraId="350CC89D" w14:textId="4A0840DA" w:rsidR="00564744" w:rsidRDefault="0065385B" w:rsidP="009B5D4A">
      <w:pPr>
        <w:spacing w:after="0" w:line="240" w:lineRule="auto"/>
        <w:jc w:val="both"/>
        <w:rPr>
          <w:rFonts w:ascii="Arial" w:hAnsi="Arial" w:cs="Arial"/>
          <w:sz w:val="22"/>
        </w:rPr>
      </w:pPr>
      <w:r w:rsidRPr="0065385B">
        <w:rPr>
          <w:rFonts w:ascii="Arial" w:hAnsi="Arial" w:cs="Arial"/>
          <w:sz w:val="22"/>
        </w:rPr>
        <w:t>Localit</w:t>
      </w:r>
      <w:r w:rsidR="005C5B9F">
        <w:rPr>
          <w:rFonts w:ascii="Arial" w:hAnsi="Arial" w:cs="Arial"/>
          <w:sz w:val="22"/>
        </w:rPr>
        <w:t>at</w:t>
      </w:r>
      <w:r w:rsidRPr="0065385B">
        <w:rPr>
          <w:rFonts w:ascii="Arial" w:hAnsi="Arial" w:cs="Arial"/>
          <w:sz w:val="22"/>
        </w:rPr>
        <w:t>ile componente ale Ora</w:t>
      </w:r>
      <w:r w:rsidR="005C5B9F">
        <w:rPr>
          <w:rFonts w:ascii="Arial" w:hAnsi="Arial" w:cs="Arial"/>
          <w:sz w:val="22"/>
        </w:rPr>
        <w:t>s</w:t>
      </w:r>
      <w:r w:rsidRPr="0065385B">
        <w:rPr>
          <w:rFonts w:ascii="Arial" w:hAnsi="Arial" w:cs="Arial"/>
          <w:sz w:val="22"/>
        </w:rPr>
        <w:t>ului R</w:t>
      </w:r>
      <w:r w:rsidR="005C5B9F">
        <w:rPr>
          <w:rFonts w:ascii="Arial" w:hAnsi="Arial" w:cs="Arial"/>
          <w:sz w:val="22"/>
        </w:rPr>
        <w:t>a</w:t>
      </w:r>
      <w:r w:rsidRPr="0065385B">
        <w:rPr>
          <w:rFonts w:ascii="Arial" w:hAnsi="Arial" w:cs="Arial"/>
          <w:sz w:val="22"/>
        </w:rPr>
        <w:t xml:space="preserve">cari se </w:t>
      </w:r>
      <w:r w:rsidR="005C5B9F">
        <w:rPr>
          <w:rFonts w:ascii="Arial" w:hAnsi="Arial" w:cs="Arial"/>
          <w:sz w:val="22"/>
        </w:rPr>
        <w:t>i</w:t>
      </w:r>
      <w:r w:rsidRPr="0065385B">
        <w:rPr>
          <w:rFonts w:ascii="Arial" w:hAnsi="Arial" w:cs="Arial"/>
          <w:sz w:val="22"/>
        </w:rPr>
        <w:t>ncadreaz</w:t>
      </w:r>
      <w:r w:rsidR="005C5B9F">
        <w:rPr>
          <w:rFonts w:ascii="Arial" w:hAnsi="Arial" w:cs="Arial"/>
          <w:sz w:val="22"/>
        </w:rPr>
        <w:t>a</w:t>
      </w:r>
      <w:r w:rsidRPr="0065385B">
        <w:rPr>
          <w:rFonts w:ascii="Arial" w:hAnsi="Arial" w:cs="Arial"/>
          <w:sz w:val="22"/>
        </w:rPr>
        <w:t xml:space="preserve"> </w:t>
      </w:r>
      <w:r w:rsidR="005C5B9F">
        <w:rPr>
          <w:rFonts w:ascii="Arial" w:hAnsi="Arial" w:cs="Arial"/>
          <w:sz w:val="22"/>
        </w:rPr>
        <w:t>i</w:t>
      </w:r>
      <w:r w:rsidRPr="0065385B">
        <w:rPr>
          <w:rFonts w:ascii="Arial" w:hAnsi="Arial" w:cs="Arial"/>
          <w:sz w:val="22"/>
        </w:rPr>
        <w:t>n zona microseismic</w:t>
      </w:r>
      <w:r w:rsidR="005C5B9F">
        <w:rPr>
          <w:rFonts w:ascii="Arial" w:hAnsi="Arial" w:cs="Arial"/>
          <w:sz w:val="22"/>
        </w:rPr>
        <w:t>a</w:t>
      </w:r>
      <w:r w:rsidRPr="0065385B">
        <w:rPr>
          <w:rFonts w:ascii="Arial" w:hAnsi="Arial" w:cs="Arial"/>
          <w:sz w:val="22"/>
        </w:rPr>
        <w:t xml:space="preserve"> de gradul VIII grade MSL, conform STAS 11100/I-77.  Perioada medie de revenire a cutremurelor de intensitate VIII este de 50 de ani, de aceea se impune ini</w:t>
      </w:r>
      <w:r w:rsidR="005C5B9F">
        <w:rPr>
          <w:rFonts w:ascii="Arial" w:hAnsi="Arial" w:cs="Arial"/>
          <w:sz w:val="22"/>
        </w:rPr>
        <w:t>t</w:t>
      </w:r>
      <w:r w:rsidRPr="0065385B">
        <w:rPr>
          <w:rFonts w:ascii="Arial" w:hAnsi="Arial" w:cs="Arial"/>
          <w:sz w:val="22"/>
        </w:rPr>
        <w:t>ierea de m</w:t>
      </w:r>
      <w:r w:rsidR="005C5B9F">
        <w:rPr>
          <w:rFonts w:ascii="Arial" w:hAnsi="Arial" w:cs="Arial"/>
          <w:sz w:val="22"/>
        </w:rPr>
        <w:t>a</w:t>
      </w:r>
      <w:r w:rsidRPr="0065385B">
        <w:rPr>
          <w:rFonts w:ascii="Arial" w:hAnsi="Arial" w:cs="Arial"/>
          <w:sz w:val="22"/>
        </w:rPr>
        <w:t xml:space="preserve">suri specifice </w:t>
      </w:r>
      <w:r w:rsidR="005C5B9F">
        <w:rPr>
          <w:rFonts w:ascii="Arial" w:hAnsi="Arial" w:cs="Arial"/>
          <w:sz w:val="22"/>
        </w:rPr>
        <w:t>i</w:t>
      </w:r>
      <w:r w:rsidRPr="0065385B">
        <w:rPr>
          <w:rFonts w:ascii="Arial" w:hAnsi="Arial" w:cs="Arial"/>
          <w:sz w:val="22"/>
        </w:rPr>
        <w:t>n caz de urgen</w:t>
      </w:r>
      <w:r w:rsidR="005C5B9F">
        <w:rPr>
          <w:rFonts w:ascii="Arial" w:hAnsi="Arial" w:cs="Arial"/>
          <w:sz w:val="22"/>
        </w:rPr>
        <w:t>ta</w:t>
      </w:r>
      <w:r w:rsidRPr="0065385B">
        <w:rPr>
          <w:rFonts w:ascii="Arial" w:hAnsi="Arial" w:cs="Arial"/>
          <w:sz w:val="22"/>
        </w:rPr>
        <w:t>.</w:t>
      </w:r>
      <w:r w:rsidR="009B5D4A">
        <w:rPr>
          <w:rFonts w:ascii="Arial" w:hAnsi="Arial" w:cs="Arial"/>
          <w:sz w:val="22"/>
        </w:rPr>
        <w:t>.</w:t>
      </w:r>
    </w:p>
    <w:p w14:paraId="0E8D5DB9" w14:textId="77777777" w:rsidR="0068174D" w:rsidRPr="006611A5" w:rsidRDefault="0068174D" w:rsidP="00462203">
      <w:pPr>
        <w:spacing w:after="0" w:line="360" w:lineRule="auto"/>
        <w:rPr>
          <w:rFonts w:ascii="Arial" w:hAnsi="Arial" w:cs="Arial"/>
          <w:sz w:val="22"/>
          <w:szCs w:val="22"/>
          <w:lang w:eastAsia="en-GB"/>
        </w:rPr>
      </w:pPr>
    </w:p>
    <w:p w14:paraId="60513A40" w14:textId="77777777" w:rsidR="0068174D" w:rsidRPr="00913C02" w:rsidRDefault="0068174D" w:rsidP="00462203">
      <w:pPr>
        <w:pStyle w:val="Heading3"/>
        <w:tabs>
          <w:tab w:val="clear" w:pos="1362"/>
          <w:tab w:val="num" w:pos="993"/>
        </w:tabs>
        <w:spacing w:before="0" w:after="0" w:line="360" w:lineRule="auto"/>
        <w:ind w:left="0" w:firstLine="0"/>
        <w:jc w:val="both"/>
        <w:rPr>
          <w:rFonts w:ascii="Arial" w:hAnsi="Arial"/>
          <w:sz w:val="22"/>
          <w:szCs w:val="22"/>
        </w:rPr>
      </w:pPr>
      <w:bookmarkStart w:id="451" w:name="_Toc30049910"/>
      <w:r>
        <w:rPr>
          <w:rFonts w:ascii="Arial" w:hAnsi="Arial"/>
          <w:sz w:val="22"/>
          <w:szCs w:val="22"/>
          <w:lang w:eastAsia="ro-RO"/>
        </w:rPr>
        <w:t>Alunecari de teren</w:t>
      </w:r>
      <w:bookmarkEnd w:id="451"/>
    </w:p>
    <w:p w14:paraId="2D319914" w14:textId="77777777" w:rsidR="00462203" w:rsidRDefault="00462203" w:rsidP="00462203">
      <w:pPr>
        <w:spacing w:after="0" w:line="360" w:lineRule="auto"/>
        <w:jc w:val="both"/>
        <w:rPr>
          <w:rFonts w:ascii="Arial" w:eastAsia="Calibri" w:hAnsi="Arial" w:cs="Arial"/>
          <w:sz w:val="22"/>
          <w:szCs w:val="22"/>
        </w:rPr>
      </w:pPr>
    </w:p>
    <w:p w14:paraId="210E0F44" w14:textId="52F35A8D" w:rsidR="009B5D4A" w:rsidRPr="009B5D4A" w:rsidRDefault="002A5B76" w:rsidP="009B5D4A">
      <w:pPr>
        <w:spacing w:after="0" w:line="240" w:lineRule="auto"/>
        <w:jc w:val="both"/>
        <w:rPr>
          <w:rFonts w:ascii="Arial" w:eastAsia="Calibri" w:hAnsi="Arial" w:cs="Arial"/>
          <w:sz w:val="22"/>
          <w:szCs w:val="22"/>
        </w:rPr>
      </w:pPr>
      <w:r>
        <w:rPr>
          <w:rFonts w:ascii="Arial" w:eastAsia="Calibri" w:hAnsi="Arial" w:cs="Arial"/>
          <w:sz w:val="22"/>
          <w:szCs w:val="22"/>
        </w:rPr>
        <w:t>Amplasamentul nu este supus alunecarilor de teren, functiile constructiilor/obiectivelor deja existente in amplasament au fost executate tinand cont de geologia si geomorfologia terenului</w:t>
      </w:r>
      <w:r w:rsidR="009B5D4A" w:rsidRPr="009B5D4A">
        <w:rPr>
          <w:rFonts w:ascii="Arial" w:eastAsia="Calibri" w:hAnsi="Arial" w:cs="Arial"/>
          <w:sz w:val="22"/>
          <w:szCs w:val="22"/>
        </w:rPr>
        <w:t>, nepun</w:t>
      </w:r>
      <w:r w:rsidR="00067FE0">
        <w:rPr>
          <w:rFonts w:ascii="Arial" w:eastAsia="Calibri" w:hAnsi="Arial" w:cs="Arial"/>
          <w:sz w:val="22"/>
          <w:szCs w:val="22"/>
        </w:rPr>
        <w:t>a</w:t>
      </w:r>
      <w:r w:rsidR="009B5D4A" w:rsidRPr="009B5D4A">
        <w:rPr>
          <w:rFonts w:ascii="Arial" w:eastAsia="Calibri" w:hAnsi="Arial" w:cs="Arial"/>
          <w:sz w:val="22"/>
          <w:szCs w:val="22"/>
        </w:rPr>
        <w:t xml:space="preserve">nd </w:t>
      </w:r>
      <w:r w:rsidR="00067FE0">
        <w:rPr>
          <w:rFonts w:ascii="Arial" w:eastAsia="Calibri" w:hAnsi="Arial" w:cs="Arial"/>
          <w:sz w:val="22"/>
          <w:szCs w:val="22"/>
        </w:rPr>
        <w:t>i</w:t>
      </w:r>
      <w:r w:rsidR="009B5D4A" w:rsidRPr="009B5D4A">
        <w:rPr>
          <w:rFonts w:ascii="Arial" w:eastAsia="Calibri" w:hAnsi="Arial" w:cs="Arial"/>
          <w:sz w:val="22"/>
          <w:szCs w:val="22"/>
        </w:rPr>
        <w:t xml:space="preserve">n pericol stabilitatea obiectivelor </w:t>
      </w:r>
      <w:r>
        <w:rPr>
          <w:rFonts w:ascii="Arial" w:eastAsia="Calibri" w:hAnsi="Arial" w:cs="Arial"/>
          <w:sz w:val="22"/>
          <w:szCs w:val="22"/>
        </w:rPr>
        <w:t>deja construite</w:t>
      </w:r>
      <w:r w:rsidR="009B5D4A" w:rsidRPr="009B5D4A">
        <w:rPr>
          <w:rFonts w:ascii="Arial" w:eastAsia="Calibri" w:hAnsi="Arial" w:cs="Arial"/>
          <w:sz w:val="22"/>
          <w:szCs w:val="22"/>
        </w:rPr>
        <w:t xml:space="preserve">. </w:t>
      </w:r>
    </w:p>
    <w:p w14:paraId="2992219C" w14:textId="77777777" w:rsidR="0068174D" w:rsidRPr="006611A5" w:rsidRDefault="0068174D" w:rsidP="00462203">
      <w:pPr>
        <w:spacing w:after="0" w:line="360" w:lineRule="auto"/>
        <w:rPr>
          <w:rFonts w:ascii="Arial" w:hAnsi="Arial" w:cs="Arial"/>
          <w:sz w:val="22"/>
          <w:szCs w:val="22"/>
          <w:lang w:eastAsia="en-GB"/>
        </w:rPr>
      </w:pPr>
    </w:p>
    <w:p w14:paraId="66201C63" w14:textId="34ECCB3B" w:rsidR="0068174D" w:rsidRPr="00913C02" w:rsidRDefault="0068174D" w:rsidP="00462203">
      <w:pPr>
        <w:pStyle w:val="Heading3"/>
        <w:tabs>
          <w:tab w:val="clear" w:pos="1362"/>
          <w:tab w:val="num" w:pos="993"/>
        </w:tabs>
        <w:spacing w:before="0" w:after="0" w:line="360" w:lineRule="auto"/>
        <w:ind w:left="0" w:firstLine="0"/>
        <w:jc w:val="both"/>
        <w:rPr>
          <w:rFonts w:ascii="Arial" w:hAnsi="Arial"/>
          <w:sz w:val="22"/>
          <w:szCs w:val="22"/>
        </w:rPr>
      </w:pPr>
      <w:bookmarkStart w:id="452" w:name="_Toc30049911"/>
      <w:r>
        <w:rPr>
          <w:rFonts w:ascii="Arial" w:hAnsi="Arial"/>
          <w:sz w:val="22"/>
          <w:szCs w:val="22"/>
          <w:lang w:eastAsia="ro-RO"/>
        </w:rPr>
        <w:t>Inundatii</w:t>
      </w:r>
      <w:bookmarkEnd w:id="452"/>
    </w:p>
    <w:p w14:paraId="58C2C584" w14:textId="77777777" w:rsidR="00462203" w:rsidRDefault="00462203" w:rsidP="00462203">
      <w:pPr>
        <w:spacing w:after="0" w:line="360" w:lineRule="auto"/>
        <w:jc w:val="both"/>
        <w:rPr>
          <w:rFonts w:ascii="Arial" w:hAnsi="Arial" w:cs="Arial"/>
          <w:sz w:val="22"/>
          <w:szCs w:val="22"/>
          <w:lang w:eastAsia="ro-RO"/>
        </w:rPr>
      </w:pPr>
    </w:p>
    <w:p w14:paraId="57540724" w14:textId="01361130" w:rsidR="002A5B76" w:rsidRPr="002A5B76" w:rsidRDefault="002A5B76" w:rsidP="002A5B76">
      <w:pPr>
        <w:pStyle w:val="01Text"/>
        <w:spacing w:line="240" w:lineRule="auto"/>
        <w:contextualSpacing w:val="0"/>
        <w:rPr>
          <w:sz w:val="22"/>
          <w:szCs w:val="22"/>
        </w:rPr>
      </w:pPr>
      <w:r w:rsidRPr="002A5B76">
        <w:rPr>
          <w:sz w:val="22"/>
          <w:szCs w:val="22"/>
        </w:rPr>
        <w:t>Din studiul de inundabilitate pus la dispozitie de proprietarul terenului SUD FLEISCH S.R.L. a rezultat ca:</w:t>
      </w:r>
    </w:p>
    <w:p w14:paraId="4B9B980A" w14:textId="62D9C47E" w:rsidR="002A5B76" w:rsidRPr="00B05166" w:rsidRDefault="002A5B76" w:rsidP="002A5B76">
      <w:pPr>
        <w:pStyle w:val="01Text"/>
        <w:numPr>
          <w:ilvl w:val="0"/>
          <w:numId w:val="283"/>
        </w:numPr>
        <w:spacing w:line="240" w:lineRule="auto"/>
        <w:contextualSpacing w:val="0"/>
        <w:rPr>
          <w:sz w:val="22"/>
          <w:szCs w:val="22"/>
        </w:rPr>
      </w:pPr>
      <w:r w:rsidRPr="00B05166">
        <w:rPr>
          <w:sz w:val="22"/>
          <w:szCs w:val="22"/>
        </w:rPr>
        <w:t>amplasamentul construit cu corpurile de cladire existente de pe malul stang, in suprafata de 1,86 ha, nu se inunda la debitele cu probabilitatea de depasire de Q5%, Q2% si Q1%;</w:t>
      </w:r>
    </w:p>
    <w:p w14:paraId="2B2491C6" w14:textId="77777777" w:rsidR="002A5B76" w:rsidRPr="00B05166" w:rsidRDefault="002A5B76" w:rsidP="002A5B76">
      <w:pPr>
        <w:pStyle w:val="01Text"/>
        <w:numPr>
          <w:ilvl w:val="0"/>
          <w:numId w:val="283"/>
        </w:numPr>
        <w:spacing w:line="240" w:lineRule="auto"/>
        <w:contextualSpacing w:val="0"/>
        <w:rPr>
          <w:sz w:val="22"/>
          <w:szCs w:val="22"/>
        </w:rPr>
      </w:pPr>
      <w:r w:rsidRPr="00B05166">
        <w:rPr>
          <w:sz w:val="22"/>
          <w:szCs w:val="22"/>
        </w:rPr>
        <w:t>terenul proprietate SUD FLEISCH S.R.L. in suprafata de 1,85 ha de la malul stang, se inunda in zona dinspre paraul Ilfovat, ast</w:t>
      </w:r>
      <w:r>
        <w:rPr>
          <w:sz w:val="22"/>
          <w:szCs w:val="22"/>
        </w:rPr>
        <w:t>f</w:t>
      </w:r>
      <w:r w:rsidRPr="00B05166">
        <w:rPr>
          <w:sz w:val="22"/>
          <w:szCs w:val="22"/>
        </w:rPr>
        <w:t>el:</w:t>
      </w:r>
    </w:p>
    <w:p w14:paraId="34F9201D" w14:textId="77777777" w:rsidR="002A5B76" w:rsidRDefault="002A5B76" w:rsidP="002A5B76">
      <w:pPr>
        <w:pStyle w:val="01Text"/>
        <w:numPr>
          <w:ilvl w:val="1"/>
          <w:numId w:val="283"/>
        </w:numPr>
        <w:spacing w:line="240" w:lineRule="auto"/>
        <w:ind w:left="851" w:hanging="425"/>
        <w:contextualSpacing w:val="0"/>
        <w:rPr>
          <w:sz w:val="22"/>
          <w:szCs w:val="22"/>
        </w:rPr>
      </w:pPr>
      <w:r>
        <w:rPr>
          <w:sz w:val="22"/>
          <w:szCs w:val="22"/>
        </w:rPr>
        <w:t>&gt; Q1%, pe toata lungimea, pe o suprafata de 3,46 ha de pe malul stang, pe o lungime cuprinsa intre 12,6 ÷ 46,3 m, cu o lama de apa maxima de 1,10 ÷ 1,23 m;</w:t>
      </w:r>
    </w:p>
    <w:p w14:paraId="5451C171" w14:textId="77777777" w:rsidR="002A5B76" w:rsidRDefault="002A5B76" w:rsidP="002A5B76">
      <w:pPr>
        <w:pStyle w:val="01Text"/>
        <w:numPr>
          <w:ilvl w:val="1"/>
          <w:numId w:val="283"/>
        </w:numPr>
        <w:spacing w:line="240" w:lineRule="auto"/>
        <w:ind w:left="851" w:hanging="425"/>
        <w:contextualSpacing w:val="0"/>
        <w:rPr>
          <w:sz w:val="22"/>
          <w:szCs w:val="22"/>
        </w:rPr>
      </w:pPr>
      <w:r>
        <w:rPr>
          <w:sz w:val="22"/>
          <w:szCs w:val="22"/>
        </w:rPr>
        <w:t>&gt; Q2%, pe toata lungimea, pe o suprafata de 3.668,5 mp de pe malul stang, pe o lungime cuprinsa intre 10,7 ÷ 40,8 m, cu o lama de apa maxima de 0,99 ÷ 1,12 m;</w:t>
      </w:r>
    </w:p>
    <w:p w14:paraId="5F76DBC6" w14:textId="77777777" w:rsidR="002A5B76" w:rsidRDefault="002A5B76" w:rsidP="002A5B76">
      <w:pPr>
        <w:pStyle w:val="01Text"/>
        <w:numPr>
          <w:ilvl w:val="1"/>
          <w:numId w:val="283"/>
        </w:numPr>
        <w:spacing w:line="240" w:lineRule="auto"/>
        <w:ind w:left="851" w:hanging="425"/>
        <w:contextualSpacing w:val="0"/>
        <w:rPr>
          <w:sz w:val="22"/>
          <w:szCs w:val="22"/>
        </w:rPr>
      </w:pPr>
      <w:r>
        <w:rPr>
          <w:sz w:val="22"/>
          <w:szCs w:val="22"/>
        </w:rPr>
        <w:t>&gt; Q5%, pe toata lungimea, pe o suprafata de 2.713,5 mp de pe malul stang, pe o lungime cuprinsa intre 8,1 ÷ 37,0 m, cu o lama de apa maxima de 0,82 ÷ 0,97 m</w:t>
      </w:r>
    </w:p>
    <w:p w14:paraId="6DDA1EF5" w14:textId="77777777" w:rsidR="002A5B76" w:rsidRPr="00B05166" w:rsidRDefault="002A5B76" w:rsidP="002A5B76">
      <w:pPr>
        <w:pStyle w:val="01Text"/>
        <w:numPr>
          <w:ilvl w:val="0"/>
          <w:numId w:val="283"/>
        </w:numPr>
        <w:spacing w:line="240" w:lineRule="auto"/>
        <w:contextualSpacing w:val="0"/>
        <w:rPr>
          <w:sz w:val="22"/>
          <w:szCs w:val="22"/>
        </w:rPr>
      </w:pPr>
      <w:r w:rsidRPr="00B05166">
        <w:rPr>
          <w:sz w:val="22"/>
          <w:szCs w:val="22"/>
        </w:rPr>
        <w:t xml:space="preserve">terenul proprietate SUD FLEISCH S.R.L. </w:t>
      </w:r>
      <w:r>
        <w:rPr>
          <w:sz w:val="22"/>
          <w:szCs w:val="22"/>
        </w:rPr>
        <w:t xml:space="preserve">de pe malul drept (padure) </w:t>
      </w:r>
      <w:r w:rsidRPr="00B05166">
        <w:rPr>
          <w:sz w:val="22"/>
          <w:szCs w:val="22"/>
        </w:rPr>
        <w:t>in suprafata de 1,85 ha de la malul stang, se inunda in zona dinspre paraul Ilfovat, ast</w:t>
      </w:r>
      <w:r>
        <w:rPr>
          <w:sz w:val="22"/>
          <w:szCs w:val="22"/>
        </w:rPr>
        <w:t>f</w:t>
      </w:r>
      <w:r w:rsidRPr="00B05166">
        <w:rPr>
          <w:sz w:val="22"/>
          <w:szCs w:val="22"/>
        </w:rPr>
        <w:t>el:</w:t>
      </w:r>
    </w:p>
    <w:p w14:paraId="63E289A6" w14:textId="77777777" w:rsidR="002A5B76" w:rsidRDefault="002A5B76" w:rsidP="002A5B76">
      <w:pPr>
        <w:pStyle w:val="01Text"/>
        <w:numPr>
          <w:ilvl w:val="1"/>
          <w:numId w:val="283"/>
        </w:numPr>
        <w:spacing w:line="240" w:lineRule="auto"/>
        <w:ind w:left="851" w:hanging="425"/>
        <w:contextualSpacing w:val="0"/>
        <w:rPr>
          <w:sz w:val="22"/>
          <w:szCs w:val="22"/>
        </w:rPr>
      </w:pPr>
      <w:r>
        <w:rPr>
          <w:sz w:val="22"/>
          <w:szCs w:val="22"/>
        </w:rPr>
        <w:t>&gt; Q1%, pe o latime cuprinsa intre 36,8 ÷ 60,3 m cu o lama de apa maxima de 0,60 ÷ 1,08 m;</w:t>
      </w:r>
    </w:p>
    <w:p w14:paraId="04C78DD5" w14:textId="77777777" w:rsidR="002A5B76" w:rsidRDefault="002A5B76" w:rsidP="002A5B76">
      <w:pPr>
        <w:pStyle w:val="01Text"/>
        <w:numPr>
          <w:ilvl w:val="1"/>
          <w:numId w:val="283"/>
        </w:numPr>
        <w:spacing w:line="240" w:lineRule="auto"/>
        <w:ind w:left="851" w:hanging="425"/>
        <w:contextualSpacing w:val="0"/>
        <w:rPr>
          <w:sz w:val="22"/>
          <w:szCs w:val="22"/>
        </w:rPr>
      </w:pPr>
      <w:r>
        <w:rPr>
          <w:sz w:val="22"/>
          <w:szCs w:val="22"/>
        </w:rPr>
        <w:t>&gt; Q2%, pe o latime cuprinsa intre 33,6 ÷ 55,5 m cu o lama de apa maxima de 0,47 ÷ 0,97 m;</w:t>
      </w:r>
    </w:p>
    <w:p w14:paraId="7698E6C3" w14:textId="77777777" w:rsidR="002A5B76" w:rsidRDefault="002A5B76" w:rsidP="002A5B76">
      <w:pPr>
        <w:pStyle w:val="01Text"/>
        <w:numPr>
          <w:ilvl w:val="1"/>
          <w:numId w:val="283"/>
        </w:numPr>
        <w:spacing w:line="240" w:lineRule="auto"/>
        <w:ind w:left="851" w:hanging="425"/>
        <w:contextualSpacing w:val="0"/>
        <w:rPr>
          <w:sz w:val="22"/>
          <w:szCs w:val="22"/>
        </w:rPr>
      </w:pPr>
      <w:r>
        <w:rPr>
          <w:sz w:val="22"/>
          <w:szCs w:val="22"/>
        </w:rPr>
        <w:t>&gt; Q2%, pe o latime cuprinsa intre 29,3 ÷ 48,1 m cu o lama de apa maxima de 0,31 ÷ 0,82 m.</w:t>
      </w:r>
    </w:p>
    <w:p w14:paraId="6F88F478" w14:textId="77777777" w:rsidR="002A5B76" w:rsidRPr="006611A5" w:rsidRDefault="002A5B76" w:rsidP="00462203">
      <w:pPr>
        <w:spacing w:after="0" w:line="360" w:lineRule="auto"/>
        <w:rPr>
          <w:rFonts w:ascii="Arial" w:hAnsi="Arial" w:cs="Arial"/>
          <w:sz w:val="22"/>
          <w:szCs w:val="22"/>
          <w:lang w:eastAsia="en-GB"/>
        </w:rPr>
      </w:pPr>
    </w:p>
    <w:p w14:paraId="10725063" w14:textId="7DA0E40F" w:rsidR="0068174D" w:rsidRPr="00913C02" w:rsidRDefault="0068174D" w:rsidP="00462203">
      <w:pPr>
        <w:pStyle w:val="Heading3"/>
        <w:tabs>
          <w:tab w:val="clear" w:pos="1362"/>
          <w:tab w:val="num" w:pos="993"/>
        </w:tabs>
        <w:spacing w:before="0" w:after="0" w:line="360" w:lineRule="auto"/>
        <w:ind w:left="0" w:firstLine="0"/>
        <w:jc w:val="both"/>
        <w:rPr>
          <w:rFonts w:ascii="Arial" w:hAnsi="Arial"/>
          <w:sz w:val="22"/>
          <w:szCs w:val="22"/>
        </w:rPr>
      </w:pPr>
      <w:bookmarkStart w:id="453" w:name="_Toc30049912"/>
      <w:r>
        <w:rPr>
          <w:rFonts w:ascii="Arial" w:hAnsi="Arial"/>
          <w:sz w:val="22"/>
          <w:szCs w:val="22"/>
          <w:lang w:eastAsia="ro-RO"/>
        </w:rPr>
        <w:t>Poluari accidentale</w:t>
      </w:r>
      <w:bookmarkEnd w:id="453"/>
    </w:p>
    <w:p w14:paraId="40F0388F" w14:textId="77777777" w:rsidR="00462203" w:rsidRDefault="00462203" w:rsidP="00462203">
      <w:pPr>
        <w:spacing w:after="0" w:line="360" w:lineRule="auto"/>
        <w:jc w:val="both"/>
        <w:rPr>
          <w:rFonts w:ascii="Arial" w:hAnsi="Arial" w:cs="Arial"/>
          <w:sz w:val="22"/>
          <w:lang w:val="fr-CA"/>
        </w:rPr>
      </w:pPr>
      <w:bookmarkStart w:id="454" w:name="_Hlk13311441"/>
    </w:p>
    <w:p w14:paraId="7ED89E50" w14:textId="396A5FF6" w:rsidR="00F6415D" w:rsidRDefault="00F6415D" w:rsidP="00F6415D">
      <w:pPr>
        <w:spacing w:after="0" w:line="240" w:lineRule="auto"/>
        <w:jc w:val="both"/>
        <w:rPr>
          <w:rFonts w:ascii="Arial" w:hAnsi="Arial" w:cs="Arial"/>
          <w:sz w:val="22"/>
          <w:lang w:val="fr-CA"/>
        </w:rPr>
      </w:pPr>
      <w:r w:rsidRPr="00F6415D">
        <w:rPr>
          <w:rFonts w:ascii="Arial" w:hAnsi="Arial" w:cs="Arial"/>
          <w:sz w:val="22"/>
          <w:lang w:val="fr-CA"/>
        </w:rPr>
        <w:t xml:space="preserve">Pentru prevenirea producerii unor poluari accidentale vor fi respectate masurile propuse pentru protectia fiecarui factor de mediu in parte. </w:t>
      </w:r>
    </w:p>
    <w:p w14:paraId="25A02A54" w14:textId="77777777" w:rsidR="00F6415D" w:rsidRPr="00F6415D" w:rsidRDefault="00F6415D" w:rsidP="00F6415D">
      <w:pPr>
        <w:spacing w:after="0" w:line="240" w:lineRule="auto"/>
        <w:jc w:val="both"/>
        <w:rPr>
          <w:rFonts w:ascii="Arial" w:hAnsi="Arial" w:cs="Arial"/>
          <w:sz w:val="22"/>
          <w:lang w:val="fr-CA"/>
        </w:rPr>
      </w:pPr>
    </w:p>
    <w:p w14:paraId="573E7266" w14:textId="77777777" w:rsidR="00F6415D" w:rsidRPr="00F6415D" w:rsidRDefault="00F6415D" w:rsidP="00F6415D">
      <w:pPr>
        <w:spacing w:after="0" w:line="240" w:lineRule="auto"/>
        <w:jc w:val="both"/>
        <w:rPr>
          <w:rFonts w:ascii="Arial" w:hAnsi="Arial" w:cs="Arial"/>
          <w:sz w:val="22"/>
          <w:lang w:val="fr-CA"/>
        </w:rPr>
      </w:pPr>
      <w:r w:rsidRPr="00F6415D">
        <w:rPr>
          <w:rFonts w:ascii="Arial" w:hAnsi="Arial" w:cs="Arial"/>
          <w:sz w:val="22"/>
          <w:lang w:val="fr-CA"/>
        </w:rPr>
        <w:t>In situatia producerii unor poluari accidentale, se va actiona in cel mai scurt timp cu material absorbant, iar ulterior va fi contractata o firma specializata in depoluari.</w:t>
      </w:r>
    </w:p>
    <w:bookmarkEnd w:id="454"/>
    <w:p w14:paraId="5B6A2CE9" w14:textId="4F42306C" w:rsidR="00F6415D" w:rsidRDefault="00F6415D" w:rsidP="001C3A43">
      <w:pPr>
        <w:spacing w:after="0" w:line="360" w:lineRule="auto"/>
        <w:rPr>
          <w:rFonts w:ascii="Arial" w:hAnsi="Arial" w:cs="Arial"/>
          <w:sz w:val="22"/>
          <w:szCs w:val="22"/>
          <w:lang w:eastAsia="en-GB"/>
        </w:rPr>
      </w:pPr>
    </w:p>
    <w:p w14:paraId="39488C2E" w14:textId="0ADB54AE" w:rsidR="002A5B76" w:rsidRDefault="002A5B76" w:rsidP="001C3A43">
      <w:pPr>
        <w:spacing w:after="0" w:line="360" w:lineRule="auto"/>
        <w:rPr>
          <w:rFonts w:ascii="Arial" w:hAnsi="Arial" w:cs="Arial"/>
          <w:sz w:val="22"/>
          <w:szCs w:val="22"/>
          <w:lang w:eastAsia="en-GB"/>
        </w:rPr>
      </w:pPr>
    </w:p>
    <w:p w14:paraId="1B4C534E" w14:textId="77777777" w:rsidR="002A5B76" w:rsidRPr="006611A5" w:rsidRDefault="002A5B76" w:rsidP="001C3A43">
      <w:pPr>
        <w:spacing w:after="0" w:line="360" w:lineRule="auto"/>
        <w:rPr>
          <w:rFonts w:ascii="Arial" w:hAnsi="Arial" w:cs="Arial"/>
          <w:sz w:val="22"/>
          <w:szCs w:val="22"/>
          <w:lang w:eastAsia="en-GB"/>
        </w:rPr>
      </w:pPr>
    </w:p>
    <w:p w14:paraId="04A307C7" w14:textId="671A149E" w:rsidR="00564744" w:rsidRPr="006611A5" w:rsidRDefault="00564744" w:rsidP="001C3A43">
      <w:pPr>
        <w:pStyle w:val="Heading2"/>
        <w:tabs>
          <w:tab w:val="clear" w:pos="5359"/>
        </w:tabs>
        <w:spacing w:before="0" w:after="0" w:line="360" w:lineRule="auto"/>
        <w:ind w:left="0" w:firstLine="0"/>
        <w:jc w:val="both"/>
        <w:rPr>
          <w:rFonts w:ascii="Arial" w:hAnsi="Arial" w:cs="Arial"/>
          <w:sz w:val="22"/>
          <w:szCs w:val="22"/>
          <w:lang w:val="ro-RO" w:eastAsia="en-GB"/>
        </w:rPr>
      </w:pPr>
      <w:bookmarkStart w:id="455" w:name="_Toc30049913"/>
      <w:r w:rsidRPr="00564744">
        <w:rPr>
          <w:rFonts w:ascii="Arial" w:hAnsi="Arial" w:cs="Arial"/>
          <w:sz w:val="22"/>
          <w:szCs w:val="22"/>
          <w:lang w:val="ro-RO" w:eastAsia="en-GB"/>
        </w:rPr>
        <w:t>Impactul asociat cu biodiversitatea</w:t>
      </w:r>
      <w:bookmarkEnd w:id="455"/>
    </w:p>
    <w:p w14:paraId="7D6E02E7" w14:textId="77777777" w:rsidR="00564744" w:rsidRDefault="00564744" w:rsidP="001C3A43">
      <w:pPr>
        <w:spacing w:after="0" w:line="360" w:lineRule="auto"/>
        <w:rPr>
          <w:rFonts w:ascii="Arial" w:hAnsi="Arial" w:cs="Arial"/>
          <w:sz w:val="22"/>
          <w:szCs w:val="22"/>
          <w:lang w:eastAsia="en-GB"/>
        </w:rPr>
      </w:pPr>
    </w:p>
    <w:p w14:paraId="0745EFED" w14:textId="211DA01D" w:rsidR="001C3A43" w:rsidRPr="00934B57" w:rsidRDefault="00934B57" w:rsidP="001C3A43">
      <w:pPr>
        <w:spacing w:after="0" w:line="240" w:lineRule="auto"/>
        <w:jc w:val="both"/>
        <w:rPr>
          <w:rFonts w:ascii="Arial" w:hAnsi="Arial" w:cs="Arial"/>
          <w:sz w:val="22"/>
          <w:szCs w:val="22"/>
          <w:lang w:eastAsia="en-GB"/>
        </w:rPr>
      </w:pPr>
      <w:r w:rsidRPr="00934B57">
        <w:rPr>
          <w:rFonts w:ascii="Arial" w:hAnsi="Arial" w:cs="Arial"/>
          <w:sz w:val="22"/>
          <w:szCs w:val="22"/>
          <w:lang w:eastAsia="en-GB"/>
        </w:rPr>
        <w:t>Terenul care face obiectul prezentei documentatii nu este inclus in reteaua ariilor protejate din Romania, Natura 2000, nici ca SIT de importanta comunitara si nici ca SIT de Importanta Avifaunistica.</w:t>
      </w:r>
    </w:p>
    <w:p w14:paraId="08943BC0" w14:textId="39C4E59B" w:rsidR="00934B57" w:rsidRDefault="00934B57" w:rsidP="001C3A43">
      <w:pPr>
        <w:spacing w:after="0" w:line="240" w:lineRule="auto"/>
        <w:jc w:val="both"/>
        <w:rPr>
          <w:rFonts w:ascii="Arial" w:hAnsi="Arial" w:cs="Arial"/>
          <w:sz w:val="22"/>
          <w:szCs w:val="22"/>
          <w:u w:val="single"/>
          <w:lang w:eastAsia="en-GB"/>
        </w:rPr>
      </w:pPr>
    </w:p>
    <w:p w14:paraId="51A92F45" w14:textId="1EA264FA" w:rsidR="00934B57" w:rsidRDefault="00934B57" w:rsidP="001C3A43">
      <w:pPr>
        <w:spacing w:after="0" w:line="240" w:lineRule="auto"/>
        <w:jc w:val="both"/>
        <w:rPr>
          <w:rFonts w:ascii="Arial" w:hAnsi="Arial" w:cs="Arial"/>
          <w:sz w:val="22"/>
          <w:szCs w:val="22"/>
          <w:lang w:eastAsia="en-GB"/>
        </w:rPr>
      </w:pPr>
      <w:r w:rsidRPr="00934B57">
        <w:rPr>
          <w:rFonts w:ascii="Arial" w:hAnsi="Arial" w:cs="Arial"/>
          <w:sz w:val="22"/>
          <w:szCs w:val="22"/>
          <w:lang w:eastAsia="en-GB"/>
        </w:rPr>
        <w:t>Proiectul nu intra sub incidenta art. 28 din OUG nr 57/2007, privind regimul ariilor naturale protejate, conservarea habitatelor naturale, a florei si faunei salbatice, cu modificarile si completarile ulterioare.</w:t>
      </w:r>
    </w:p>
    <w:p w14:paraId="57089081" w14:textId="77777777" w:rsidR="00934B57" w:rsidRPr="001C3A43" w:rsidRDefault="00934B57" w:rsidP="001C3A43">
      <w:pPr>
        <w:spacing w:after="0" w:line="240" w:lineRule="auto"/>
        <w:jc w:val="both"/>
        <w:rPr>
          <w:rFonts w:ascii="Arial" w:hAnsi="Arial" w:cs="Arial"/>
          <w:sz w:val="22"/>
          <w:szCs w:val="22"/>
          <w:lang w:eastAsia="en-GB"/>
        </w:rPr>
      </w:pPr>
    </w:p>
    <w:p w14:paraId="7DE4678F" w14:textId="77777777" w:rsidR="00934B57" w:rsidRDefault="001C3A43" w:rsidP="001C3A43">
      <w:pPr>
        <w:spacing w:after="0" w:line="240" w:lineRule="auto"/>
        <w:jc w:val="both"/>
        <w:rPr>
          <w:rFonts w:ascii="Arial" w:hAnsi="Arial" w:cs="Arial"/>
          <w:sz w:val="22"/>
          <w:szCs w:val="22"/>
          <w:lang w:eastAsia="en-GB"/>
        </w:rPr>
      </w:pPr>
      <w:r w:rsidRPr="001C3A43">
        <w:rPr>
          <w:rFonts w:ascii="Arial" w:hAnsi="Arial" w:cs="Arial"/>
          <w:sz w:val="22"/>
          <w:szCs w:val="22"/>
          <w:lang w:eastAsia="en-GB"/>
        </w:rPr>
        <w:t xml:space="preserve">Fiind vorba de </w:t>
      </w:r>
      <w:r w:rsidR="00934B57">
        <w:rPr>
          <w:rFonts w:ascii="Arial" w:hAnsi="Arial" w:cs="Arial"/>
          <w:sz w:val="22"/>
          <w:szCs w:val="22"/>
          <w:lang w:eastAsia="en-GB"/>
        </w:rPr>
        <w:t>un amplasament deja existent</w:t>
      </w:r>
      <w:r w:rsidRPr="001C3A43">
        <w:rPr>
          <w:rFonts w:ascii="Arial" w:hAnsi="Arial" w:cs="Arial"/>
          <w:sz w:val="22"/>
          <w:szCs w:val="22"/>
          <w:lang w:eastAsia="en-GB"/>
        </w:rPr>
        <w:t xml:space="preserve">, impactul asupra speciilor de flora si fauna </w:t>
      </w:r>
      <w:r w:rsidR="00934B57">
        <w:rPr>
          <w:rFonts w:ascii="Arial" w:hAnsi="Arial" w:cs="Arial"/>
          <w:sz w:val="22"/>
          <w:szCs w:val="22"/>
          <w:lang w:eastAsia="en-GB"/>
        </w:rPr>
        <w:t xml:space="preserve">nu </w:t>
      </w:r>
      <w:r w:rsidRPr="001C3A43">
        <w:rPr>
          <w:rFonts w:ascii="Arial" w:hAnsi="Arial" w:cs="Arial"/>
          <w:sz w:val="22"/>
          <w:szCs w:val="22"/>
          <w:lang w:eastAsia="en-GB"/>
        </w:rPr>
        <w:t>se va resimti</w:t>
      </w:r>
      <w:r w:rsidR="00934B57">
        <w:rPr>
          <w:rFonts w:ascii="Arial" w:hAnsi="Arial" w:cs="Arial"/>
          <w:sz w:val="22"/>
          <w:szCs w:val="22"/>
          <w:lang w:eastAsia="en-GB"/>
        </w:rPr>
        <w:t>.</w:t>
      </w:r>
      <w:r w:rsidRPr="001C3A43">
        <w:rPr>
          <w:rFonts w:ascii="Arial" w:hAnsi="Arial" w:cs="Arial"/>
          <w:sz w:val="22"/>
          <w:szCs w:val="22"/>
          <w:lang w:eastAsia="en-GB"/>
        </w:rPr>
        <w:t xml:space="preserve"> </w:t>
      </w:r>
    </w:p>
    <w:p w14:paraId="21121C55" w14:textId="4DEB40E4" w:rsidR="001C3A43" w:rsidRPr="001C3A43" w:rsidRDefault="00934B57" w:rsidP="001C3A43">
      <w:pPr>
        <w:spacing w:after="0" w:line="240" w:lineRule="auto"/>
        <w:jc w:val="both"/>
        <w:rPr>
          <w:rFonts w:ascii="Arial" w:hAnsi="Arial" w:cs="Arial"/>
          <w:sz w:val="22"/>
          <w:szCs w:val="22"/>
          <w:lang w:eastAsia="en-GB"/>
        </w:rPr>
      </w:pPr>
      <w:r>
        <w:rPr>
          <w:rFonts w:ascii="Arial" w:hAnsi="Arial" w:cs="Arial"/>
          <w:sz w:val="22"/>
          <w:szCs w:val="22"/>
          <w:lang w:eastAsia="en-GB"/>
        </w:rPr>
        <w:t>E</w:t>
      </w:r>
      <w:r w:rsidR="001C3A43" w:rsidRPr="001C3A43">
        <w:rPr>
          <w:rFonts w:ascii="Arial" w:hAnsi="Arial" w:cs="Arial"/>
          <w:sz w:val="22"/>
          <w:szCs w:val="22"/>
          <w:lang w:eastAsia="en-GB"/>
        </w:rPr>
        <w:t xml:space="preserve">ste demonstrat stiintific ca vegetatia se reface intr-o perioada cuprinsa intre 5 si 10 ani, iar existenta </w:t>
      </w:r>
      <w:r>
        <w:rPr>
          <w:rFonts w:ascii="Arial" w:hAnsi="Arial" w:cs="Arial"/>
          <w:sz w:val="22"/>
          <w:szCs w:val="22"/>
          <w:lang w:eastAsia="en-GB"/>
        </w:rPr>
        <w:t>a viitoarei fabrici de prelucrare a membranelor naturale</w:t>
      </w:r>
      <w:r w:rsidR="001C3A43" w:rsidRPr="001C3A43">
        <w:rPr>
          <w:rFonts w:ascii="Arial" w:hAnsi="Arial" w:cs="Arial"/>
          <w:sz w:val="22"/>
          <w:szCs w:val="22"/>
          <w:lang w:eastAsia="en-GB"/>
        </w:rPr>
        <w:t xml:space="preserve"> depaseste acest interval, impactul asupra biodiversitatii in zona </w:t>
      </w:r>
      <w:r>
        <w:rPr>
          <w:rFonts w:ascii="Arial" w:hAnsi="Arial" w:cs="Arial"/>
          <w:sz w:val="22"/>
          <w:szCs w:val="22"/>
          <w:lang w:eastAsia="en-GB"/>
        </w:rPr>
        <w:t>a fost unul</w:t>
      </w:r>
      <w:r w:rsidR="001C3A43" w:rsidRPr="001C3A43">
        <w:rPr>
          <w:rFonts w:ascii="Arial" w:hAnsi="Arial" w:cs="Arial"/>
          <w:sz w:val="22"/>
          <w:szCs w:val="22"/>
          <w:lang w:eastAsia="en-GB"/>
        </w:rPr>
        <w:t xml:space="preserve"> moderat in perioada de executie a lucrarilor </w:t>
      </w:r>
      <w:r>
        <w:rPr>
          <w:rFonts w:ascii="Arial" w:hAnsi="Arial" w:cs="Arial"/>
          <w:sz w:val="22"/>
          <w:szCs w:val="22"/>
          <w:lang w:eastAsia="en-GB"/>
        </w:rPr>
        <w:t xml:space="preserve">intiale ale obiectivele din amplasament </w:t>
      </w:r>
      <w:r w:rsidR="001C3A43" w:rsidRPr="001C3A43">
        <w:rPr>
          <w:rFonts w:ascii="Arial" w:hAnsi="Arial" w:cs="Arial"/>
          <w:sz w:val="22"/>
          <w:szCs w:val="22"/>
          <w:lang w:eastAsia="en-GB"/>
        </w:rPr>
        <w:t xml:space="preserve">si redus in perioada de operare a </w:t>
      </w:r>
      <w:r>
        <w:rPr>
          <w:rFonts w:ascii="Arial" w:hAnsi="Arial" w:cs="Arial"/>
          <w:sz w:val="22"/>
          <w:szCs w:val="22"/>
          <w:lang w:eastAsia="en-GB"/>
        </w:rPr>
        <w:t>noii investiti</w:t>
      </w:r>
      <w:r w:rsidR="001C3A43" w:rsidRPr="001C3A43">
        <w:rPr>
          <w:rFonts w:ascii="Arial" w:hAnsi="Arial" w:cs="Arial"/>
          <w:sz w:val="22"/>
          <w:szCs w:val="22"/>
          <w:lang w:eastAsia="en-GB"/>
        </w:rPr>
        <w:t>.</w:t>
      </w:r>
    </w:p>
    <w:p w14:paraId="6AEC3656" w14:textId="77777777" w:rsidR="00564744" w:rsidRPr="006611A5" w:rsidRDefault="00564744" w:rsidP="00564744">
      <w:pPr>
        <w:spacing w:after="0" w:line="360" w:lineRule="auto"/>
        <w:rPr>
          <w:rFonts w:ascii="Arial" w:hAnsi="Arial" w:cs="Arial"/>
          <w:sz w:val="22"/>
          <w:szCs w:val="22"/>
          <w:lang w:eastAsia="en-GB"/>
        </w:rPr>
      </w:pPr>
    </w:p>
    <w:p w14:paraId="02ED5F95" w14:textId="7570FCC6" w:rsidR="00564744" w:rsidRPr="006611A5" w:rsidRDefault="00564744" w:rsidP="00564744">
      <w:pPr>
        <w:pStyle w:val="Heading2"/>
        <w:tabs>
          <w:tab w:val="clear" w:pos="5359"/>
        </w:tabs>
        <w:spacing w:before="0" w:after="0" w:line="360" w:lineRule="auto"/>
        <w:ind w:left="0" w:firstLine="0"/>
        <w:jc w:val="both"/>
        <w:rPr>
          <w:rFonts w:ascii="Arial" w:hAnsi="Arial" w:cs="Arial"/>
          <w:sz w:val="22"/>
          <w:szCs w:val="22"/>
          <w:lang w:val="ro-RO" w:eastAsia="en-GB"/>
        </w:rPr>
      </w:pPr>
      <w:bookmarkStart w:id="456" w:name="_Toc30049914"/>
      <w:r w:rsidRPr="00564744">
        <w:rPr>
          <w:rFonts w:ascii="Arial" w:hAnsi="Arial" w:cs="Arial"/>
          <w:sz w:val="22"/>
          <w:szCs w:val="22"/>
          <w:lang w:val="ro-RO" w:eastAsia="en-GB"/>
        </w:rPr>
        <w:t>Impactul asociat cu utilizarea resurselor naturale (risc de epuizare, consideratii privind utilizarea de r</w:t>
      </w:r>
      <w:r w:rsidR="00E547F0">
        <w:rPr>
          <w:rFonts w:ascii="Arial" w:hAnsi="Arial" w:cs="Arial"/>
          <w:sz w:val="22"/>
          <w:szCs w:val="22"/>
          <w:lang w:val="ro-RO" w:eastAsia="en-GB"/>
        </w:rPr>
        <w:t>e</w:t>
      </w:r>
      <w:r w:rsidRPr="00564744">
        <w:rPr>
          <w:rFonts w:ascii="Arial" w:hAnsi="Arial" w:cs="Arial"/>
          <w:sz w:val="22"/>
          <w:szCs w:val="22"/>
          <w:lang w:val="ro-RO" w:eastAsia="en-GB"/>
        </w:rPr>
        <w:t>surse)</w:t>
      </w:r>
      <w:bookmarkEnd w:id="456"/>
    </w:p>
    <w:p w14:paraId="67787E9D" w14:textId="77777777" w:rsidR="00564744" w:rsidRDefault="00564744" w:rsidP="00564744">
      <w:pPr>
        <w:rPr>
          <w:rFonts w:ascii="Arial" w:hAnsi="Arial" w:cs="Arial"/>
          <w:sz w:val="22"/>
          <w:szCs w:val="22"/>
          <w:lang w:eastAsia="en-GB"/>
        </w:rPr>
      </w:pPr>
    </w:p>
    <w:p w14:paraId="6F51ECDE" w14:textId="1100619F" w:rsidR="00080552" w:rsidRDefault="00080552" w:rsidP="00F6152D">
      <w:pPr>
        <w:spacing w:after="0" w:line="240" w:lineRule="auto"/>
        <w:jc w:val="both"/>
        <w:rPr>
          <w:rFonts w:ascii="Arial" w:eastAsia="Times New Roman" w:hAnsi="Arial" w:cs="Arial"/>
          <w:sz w:val="22"/>
          <w:szCs w:val="22"/>
          <w:lang w:val="fr-CA"/>
        </w:rPr>
      </w:pPr>
      <w:r>
        <w:rPr>
          <w:rFonts w:ascii="Arial" w:eastAsia="Times New Roman" w:hAnsi="Arial" w:cs="Arial"/>
          <w:sz w:val="22"/>
          <w:szCs w:val="22"/>
          <w:lang w:val="fr-CA"/>
        </w:rPr>
        <w:t>Singura resursa naturala utilizata atat in perioada de executie, cat si in perioada de operare este apa.</w:t>
      </w:r>
    </w:p>
    <w:p w14:paraId="56ADCECD" w14:textId="27F623DD" w:rsidR="00080552" w:rsidRDefault="00080552" w:rsidP="00F6152D">
      <w:pPr>
        <w:spacing w:after="0" w:line="240" w:lineRule="auto"/>
        <w:jc w:val="both"/>
        <w:rPr>
          <w:rFonts w:ascii="Arial" w:eastAsia="Times New Roman" w:hAnsi="Arial" w:cs="Arial"/>
          <w:sz w:val="22"/>
          <w:szCs w:val="22"/>
          <w:lang w:val="fr-CA"/>
        </w:rPr>
      </w:pPr>
      <w:r>
        <w:rPr>
          <w:rFonts w:ascii="Arial" w:eastAsia="Times New Roman" w:hAnsi="Arial" w:cs="Arial"/>
          <w:sz w:val="22"/>
          <w:szCs w:val="22"/>
          <w:lang w:val="fr-CA"/>
        </w:rPr>
        <w:t>Apa este asigurata din cele 2 foraje de mare adancime existente in amplasament si ale caror volume de ape propuse a se utilizata sunt deja autorizitate si nu se vor suplimenta.</w:t>
      </w:r>
    </w:p>
    <w:p w14:paraId="2E8179BB" w14:textId="77777777" w:rsidR="00080552" w:rsidRDefault="00080552" w:rsidP="00F6152D">
      <w:pPr>
        <w:spacing w:after="0" w:line="240" w:lineRule="auto"/>
        <w:jc w:val="both"/>
        <w:rPr>
          <w:rFonts w:ascii="Arial" w:eastAsia="Times New Roman" w:hAnsi="Arial" w:cs="Arial"/>
          <w:sz w:val="22"/>
          <w:szCs w:val="22"/>
          <w:lang w:eastAsia="ro-RO"/>
        </w:rPr>
      </w:pPr>
    </w:p>
    <w:p w14:paraId="325FA4D6" w14:textId="6A6B297D" w:rsidR="00F6152D" w:rsidRPr="00F6152D" w:rsidRDefault="00080552" w:rsidP="00F6152D">
      <w:pPr>
        <w:spacing w:after="0" w:line="240" w:lineRule="auto"/>
        <w:jc w:val="both"/>
        <w:rPr>
          <w:rFonts w:ascii="Arial" w:eastAsia="Times New Roman" w:hAnsi="Arial" w:cs="Arial"/>
          <w:sz w:val="22"/>
          <w:szCs w:val="22"/>
          <w:lang w:eastAsia="ro-RO"/>
        </w:rPr>
      </w:pPr>
      <w:r>
        <w:rPr>
          <w:rFonts w:ascii="Arial" w:eastAsia="Times New Roman" w:hAnsi="Arial" w:cs="Arial"/>
          <w:sz w:val="22"/>
          <w:szCs w:val="22"/>
          <w:lang w:eastAsia="ro-RO"/>
        </w:rPr>
        <w:t>Din</w:t>
      </w:r>
      <w:r w:rsidR="00F6152D" w:rsidRPr="00F6152D">
        <w:rPr>
          <w:rFonts w:ascii="Arial" w:eastAsia="Times New Roman" w:hAnsi="Arial" w:cs="Arial"/>
          <w:sz w:val="22"/>
          <w:szCs w:val="22"/>
          <w:lang w:eastAsia="ro-RO"/>
        </w:rPr>
        <w:t xml:space="preserve"> categori</w:t>
      </w:r>
      <w:r>
        <w:rPr>
          <w:rFonts w:ascii="Arial" w:eastAsia="Times New Roman" w:hAnsi="Arial" w:cs="Arial"/>
          <w:sz w:val="22"/>
          <w:szCs w:val="22"/>
          <w:lang w:eastAsia="ro-RO"/>
        </w:rPr>
        <w:t>a</w:t>
      </w:r>
      <w:r w:rsidR="00F6152D" w:rsidRPr="00F6152D">
        <w:rPr>
          <w:rFonts w:ascii="Arial" w:eastAsia="Times New Roman" w:hAnsi="Arial" w:cs="Arial"/>
          <w:sz w:val="22"/>
          <w:szCs w:val="22"/>
          <w:lang w:eastAsia="ro-RO"/>
        </w:rPr>
        <w:t xml:space="preserve"> de materiale (bazate in mod direct pe resurse naturale), vor mai fi utilizate:</w:t>
      </w:r>
    </w:p>
    <w:p w14:paraId="1A4364C2" w14:textId="4E0C3A77" w:rsidR="00F6152D" w:rsidRDefault="00F6152D" w:rsidP="002D3E83">
      <w:pPr>
        <w:numPr>
          <w:ilvl w:val="0"/>
          <w:numId w:val="217"/>
        </w:numPr>
        <w:spacing w:after="0" w:line="240" w:lineRule="auto"/>
        <w:jc w:val="both"/>
        <w:rPr>
          <w:rFonts w:ascii="Arial" w:eastAsia="Times New Roman" w:hAnsi="Arial" w:cs="Arial"/>
          <w:sz w:val="22"/>
          <w:szCs w:val="22"/>
          <w:lang w:eastAsia="ro-RO"/>
        </w:rPr>
      </w:pPr>
      <w:r w:rsidRPr="00F6152D">
        <w:rPr>
          <w:rFonts w:ascii="Arial" w:eastAsia="Times New Roman" w:hAnsi="Arial" w:cs="Arial"/>
          <w:sz w:val="22"/>
          <w:szCs w:val="22"/>
          <w:lang w:eastAsia="ro-RO"/>
        </w:rPr>
        <w:t>componente din material plastic (PE, HDPE, PP, PVC)</w:t>
      </w:r>
      <w:r w:rsidR="005857C4">
        <w:rPr>
          <w:rFonts w:ascii="Arial" w:eastAsia="Times New Roman" w:hAnsi="Arial" w:cs="Arial"/>
          <w:sz w:val="22"/>
          <w:szCs w:val="22"/>
          <w:lang w:eastAsia="ro-RO"/>
        </w:rPr>
        <w:t>;</w:t>
      </w:r>
    </w:p>
    <w:p w14:paraId="267D371A" w14:textId="16670F0D" w:rsidR="00F6152D" w:rsidRPr="00F6152D" w:rsidRDefault="00F6152D" w:rsidP="002D3E83">
      <w:pPr>
        <w:numPr>
          <w:ilvl w:val="0"/>
          <w:numId w:val="217"/>
        </w:numPr>
        <w:spacing w:after="0" w:line="240" w:lineRule="auto"/>
        <w:jc w:val="both"/>
        <w:rPr>
          <w:rFonts w:ascii="Arial" w:eastAsia="Times New Roman" w:hAnsi="Arial" w:cs="Arial"/>
          <w:sz w:val="22"/>
          <w:szCs w:val="22"/>
          <w:lang w:eastAsia="ro-RO"/>
        </w:rPr>
      </w:pPr>
      <w:r w:rsidRPr="00F6152D">
        <w:rPr>
          <w:rFonts w:ascii="Arial" w:eastAsia="Times New Roman" w:hAnsi="Arial" w:cs="Arial"/>
          <w:sz w:val="22"/>
          <w:szCs w:val="22"/>
          <w:lang w:eastAsia="ro-RO"/>
        </w:rPr>
        <w:t>conducte, vane si fitinguri metalice (feroase si neferoase)</w:t>
      </w:r>
      <w:r w:rsidR="005857C4">
        <w:rPr>
          <w:rFonts w:ascii="Arial" w:eastAsia="Times New Roman" w:hAnsi="Arial" w:cs="Arial"/>
          <w:sz w:val="22"/>
          <w:szCs w:val="22"/>
          <w:lang w:eastAsia="ro-RO"/>
        </w:rPr>
        <w:t>;</w:t>
      </w:r>
    </w:p>
    <w:p w14:paraId="2CB7A502" w14:textId="7CCE8B41" w:rsidR="00F6152D" w:rsidRPr="00F6152D" w:rsidRDefault="00F6152D" w:rsidP="002D3E83">
      <w:pPr>
        <w:numPr>
          <w:ilvl w:val="0"/>
          <w:numId w:val="217"/>
        </w:numPr>
        <w:spacing w:after="0" w:line="240" w:lineRule="auto"/>
        <w:jc w:val="both"/>
        <w:rPr>
          <w:rFonts w:ascii="Arial" w:eastAsia="Times New Roman" w:hAnsi="Arial" w:cs="Arial"/>
          <w:sz w:val="22"/>
          <w:szCs w:val="22"/>
          <w:lang w:eastAsia="ro-RO"/>
        </w:rPr>
      </w:pPr>
      <w:r w:rsidRPr="00F6152D">
        <w:rPr>
          <w:rFonts w:ascii="Arial" w:eastAsia="Times New Roman" w:hAnsi="Arial" w:cs="Arial"/>
          <w:sz w:val="22"/>
          <w:szCs w:val="22"/>
          <w:lang w:eastAsia="ro-RO"/>
        </w:rPr>
        <w:t>cabluri electrice (tensiune si semnal instrumentatie)</w:t>
      </w:r>
      <w:r w:rsidR="005857C4">
        <w:rPr>
          <w:rFonts w:ascii="Arial" w:eastAsia="Times New Roman" w:hAnsi="Arial" w:cs="Arial"/>
          <w:sz w:val="22"/>
          <w:szCs w:val="22"/>
          <w:lang w:eastAsia="ro-RO"/>
        </w:rPr>
        <w:t>;</w:t>
      </w:r>
    </w:p>
    <w:p w14:paraId="1C41F8EC" w14:textId="7F24F3AD" w:rsidR="00F6152D" w:rsidRDefault="00F6152D" w:rsidP="002D3E83">
      <w:pPr>
        <w:numPr>
          <w:ilvl w:val="0"/>
          <w:numId w:val="217"/>
        </w:numPr>
        <w:spacing w:after="0" w:line="240" w:lineRule="auto"/>
        <w:jc w:val="both"/>
        <w:rPr>
          <w:rFonts w:ascii="Arial" w:eastAsia="Times New Roman" w:hAnsi="Arial" w:cs="Arial"/>
          <w:sz w:val="22"/>
          <w:szCs w:val="22"/>
          <w:lang w:eastAsia="ro-RO"/>
        </w:rPr>
      </w:pPr>
      <w:r w:rsidRPr="00F6152D">
        <w:rPr>
          <w:rFonts w:ascii="Arial" w:eastAsia="Times New Roman" w:hAnsi="Arial" w:cs="Arial"/>
          <w:sz w:val="22"/>
          <w:szCs w:val="22"/>
          <w:lang w:eastAsia="ro-RO"/>
        </w:rPr>
        <w:t>componente consumabile, specifice construirii</w:t>
      </w:r>
      <w:r w:rsidR="005857C4">
        <w:rPr>
          <w:rFonts w:ascii="Arial" w:eastAsia="Times New Roman" w:hAnsi="Arial" w:cs="Arial"/>
          <w:sz w:val="22"/>
          <w:szCs w:val="22"/>
          <w:lang w:eastAsia="ro-RO"/>
        </w:rPr>
        <w:t>;</w:t>
      </w:r>
    </w:p>
    <w:p w14:paraId="0CCEED72" w14:textId="18EA141F" w:rsidR="00F6152D" w:rsidRPr="00F6152D" w:rsidRDefault="00F6152D" w:rsidP="002D3E83">
      <w:pPr>
        <w:numPr>
          <w:ilvl w:val="0"/>
          <w:numId w:val="217"/>
        </w:numPr>
        <w:spacing w:after="0" w:line="240" w:lineRule="auto"/>
        <w:jc w:val="both"/>
        <w:rPr>
          <w:rFonts w:ascii="Arial" w:eastAsia="Times New Roman" w:hAnsi="Arial" w:cs="Arial"/>
          <w:sz w:val="22"/>
          <w:szCs w:val="22"/>
          <w:lang w:eastAsia="ro-RO"/>
        </w:rPr>
      </w:pPr>
      <w:r w:rsidRPr="00F6152D">
        <w:rPr>
          <w:rFonts w:ascii="Arial" w:eastAsia="Times New Roman" w:hAnsi="Arial" w:cs="Arial"/>
          <w:sz w:val="22"/>
          <w:szCs w:val="22"/>
          <w:lang w:eastAsia="ro-RO"/>
        </w:rPr>
        <w:t>vopseluri</w:t>
      </w:r>
      <w:r w:rsidR="005857C4">
        <w:rPr>
          <w:rFonts w:ascii="Arial" w:eastAsia="Times New Roman" w:hAnsi="Arial" w:cs="Arial"/>
          <w:sz w:val="22"/>
          <w:szCs w:val="22"/>
          <w:lang w:eastAsia="ro-RO"/>
        </w:rPr>
        <w:t>;</w:t>
      </w:r>
    </w:p>
    <w:p w14:paraId="7977D67F" w14:textId="6712A760" w:rsidR="00F6152D" w:rsidRPr="00F6152D" w:rsidRDefault="00F6152D" w:rsidP="002D3E83">
      <w:pPr>
        <w:numPr>
          <w:ilvl w:val="0"/>
          <w:numId w:val="217"/>
        </w:numPr>
        <w:spacing w:after="0" w:line="240" w:lineRule="auto"/>
        <w:jc w:val="both"/>
        <w:rPr>
          <w:rFonts w:ascii="Arial" w:eastAsia="Times New Roman" w:hAnsi="Arial" w:cs="Arial"/>
          <w:sz w:val="22"/>
          <w:szCs w:val="22"/>
          <w:lang w:eastAsia="ro-RO"/>
        </w:rPr>
      </w:pPr>
      <w:r w:rsidRPr="00F6152D">
        <w:rPr>
          <w:rFonts w:ascii="Arial" w:eastAsia="Times New Roman" w:hAnsi="Arial" w:cs="Arial"/>
          <w:sz w:val="22"/>
          <w:szCs w:val="22"/>
          <w:lang w:eastAsia="ro-RO"/>
        </w:rPr>
        <w:t>apa, aer pentru verificarea etansarilor</w:t>
      </w:r>
      <w:r w:rsidR="005857C4">
        <w:rPr>
          <w:rFonts w:ascii="Arial" w:eastAsia="Times New Roman" w:hAnsi="Arial" w:cs="Arial"/>
          <w:sz w:val="22"/>
          <w:szCs w:val="22"/>
          <w:lang w:eastAsia="ro-RO"/>
        </w:rPr>
        <w:t>;</w:t>
      </w:r>
    </w:p>
    <w:p w14:paraId="1EEDC666" w14:textId="77777777" w:rsidR="005857C4" w:rsidRDefault="00F6152D" w:rsidP="002D3E83">
      <w:pPr>
        <w:numPr>
          <w:ilvl w:val="0"/>
          <w:numId w:val="217"/>
        </w:numPr>
        <w:spacing w:after="0" w:line="240" w:lineRule="auto"/>
        <w:jc w:val="both"/>
        <w:rPr>
          <w:rFonts w:ascii="Arial" w:eastAsia="Times New Roman" w:hAnsi="Arial" w:cs="Arial"/>
          <w:sz w:val="22"/>
          <w:szCs w:val="22"/>
          <w:lang w:eastAsia="ro-RO"/>
        </w:rPr>
      </w:pPr>
      <w:r w:rsidRPr="00F6152D">
        <w:rPr>
          <w:rFonts w:ascii="Arial" w:eastAsia="Times New Roman" w:hAnsi="Arial" w:cs="Arial"/>
          <w:sz w:val="22"/>
          <w:szCs w:val="22"/>
          <w:lang w:eastAsia="ro-RO"/>
        </w:rPr>
        <w:t>energie electrica</w:t>
      </w:r>
    </w:p>
    <w:p w14:paraId="056CCD29" w14:textId="49940DBE" w:rsidR="00F6152D" w:rsidRPr="00F6152D" w:rsidRDefault="005857C4" w:rsidP="002D3E83">
      <w:pPr>
        <w:numPr>
          <w:ilvl w:val="0"/>
          <w:numId w:val="217"/>
        </w:numPr>
        <w:spacing w:after="0" w:line="240" w:lineRule="auto"/>
        <w:jc w:val="both"/>
        <w:rPr>
          <w:rFonts w:ascii="Arial" w:eastAsia="Times New Roman" w:hAnsi="Arial" w:cs="Arial"/>
          <w:sz w:val="22"/>
          <w:szCs w:val="22"/>
          <w:lang w:eastAsia="ro-RO"/>
        </w:rPr>
      </w:pPr>
      <w:r>
        <w:rPr>
          <w:rFonts w:ascii="Arial" w:eastAsia="Times New Roman" w:hAnsi="Arial" w:cs="Arial"/>
          <w:sz w:val="22"/>
          <w:szCs w:val="22"/>
          <w:lang w:eastAsia="ro-RO"/>
        </w:rPr>
        <w:t>gaze naturale</w:t>
      </w:r>
      <w:r w:rsidR="00F6152D" w:rsidRPr="00F6152D">
        <w:rPr>
          <w:rFonts w:ascii="Arial" w:eastAsia="Times New Roman" w:hAnsi="Arial" w:cs="Arial"/>
          <w:sz w:val="22"/>
          <w:szCs w:val="22"/>
          <w:lang w:eastAsia="ro-RO"/>
        </w:rPr>
        <w:t>.</w:t>
      </w:r>
    </w:p>
    <w:p w14:paraId="3A075DA9" w14:textId="6893DC5D" w:rsidR="00F6152D" w:rsidRDefault="00F6152D" w:rsidP="00C07939">
      <w:pPr>
        <w:pStyle w:val="BodyText100"/>
        <w:shd w:val="clear" w:color="auto" w:fill="auto"/>
        <w:spacing w:line="360" w:lineRule="auto"/>
        <w:ind w:firstLine="0"/>
        <w:jc w:val="both"/>
        <w:rPr>
          <w:rFonts w:eastAsia="Times New Roman"/>
          <w:bCs/>
          <w:iCs/>
          <w:sz w:val="24"/>
          <w:szCs w:val="24"/>
          <w:lang w:val="ro-RO"/>
        </w:rPr>
      </w:pPr>
    </w:p>
    <w:p w14:paraId="0B79D5FF" w14:textId="4FDFFF0D" w:rsidR="005857C4" w:rsidRDefault="005857C4">
      <w:pPr>
        <w:rPr>
          <w:rFonts w:ascii="Arial" w:eastAsia="Times New Roman" w:hAnsi="Arial" w:cs="Arial"/>
          <w:bCs/>
          <w:iCs/>
          <w:sz w:val="24"/>
          <w:szCs w:val="24"/>
        </w:rPr>
      </w:pPr>
      <w:r>
        <w:rPr>
          <w:rFonts w:eastAsia="Times New Roman"/>
          <w:bCs/>
          <w:iCs/>
          <w:sz w:val="24"/>
          <w:szCs w:val="24"/>
        </w:rPr>
        <w:br w:type="page"/>
      </w:r>
    </w:p>
    <w:p w14:paraId="5F486512" w14:textId="77777777" w:rsidR="001C3A43" w:rsidRPr="00BB6012" w:rsidRDefault="001C3A43" w:rsidP="00C07939">
      <w:pPr>
        <w:pStyle w:val="BodyText100"/>
        <w:shd w:val="clear" w:color="auto" w:fill="auto"/>
        <w:spacing w:line="360" w:lineRule="auto"/>
        <w:ind w:firstLine="0"/>
        <w:jc w:val="both"/>
        <w:rPr>
          <w:rFonts w:eastAsia="Times New Roman"/>
          <w:bCs/>
          <w:iCs/>
          <w:sz w:val="24"/>
          <w:szCs w:val="24"/>
          <w:lang w:val="ro-RO"/>
        </w:rPr>
      </w:pPr>
    </w:p>
    <w:p w14:paraId="7B2DC641" w14:textId="1120E7D2" w:rsidR="00340567" w:rsidRPr="00564744" w:rsidRDefault="00564744" w:rsidP="00C07939">
      <w:pPr>
        <w:pStyle w:val="Heading1"/>
        <w:spacing w:before="0" w:after="0" w:line="360" w:lineRule="auto"/>
        <w:ind w:left="0" w:firstLine="0"/>
        <w:jc w:val="both"/>
        <w:rPr>
          <w:rFonts w:ascii="Arial" w:hAnsi="Arial" w:cs="Arial"/>
          <w:sz w:val="24"/>
          <w:lang w:val="ro-RO"/>
        </w:rPr>
      </w:pPr>
      <w:bookmarkStart w:id="457" w:name="_Toc533119843"/>
      <w:bookmarkStart w:id="458" w:name="_Toc533120775"/>
      <w:bookmarkStart w:id="459" w:name="_Toc533121707"/>
      <w:bookmarkStart w:id="460" w:name="_Toc533157203"/>
      <w:bookmarkStart w:id="461" w:name="_Toc533119844"/>
      <w:bookmarkStart w:id="462" w:name="_Toc533120776"/>
      <w:bookmarkStart w:id="463" w:name="_Toc533121708"/>
      <w:bookmarkStart w:id="464" w:name="_Toc533157204"/>
      <w:bookmarkStart w:id="465" w:name="_Toc533119845"/>
      <w:bookmarkStart w:id="466" w:name="_Toc533120777"/>
      <w:bookmarkStart w:id="467" w:name="_Toc533121709"/>
      <w:bookmarkStart w:id="468" w:name="_Toc533157205"/>
      <w:bookmarkStart w:id="469" w:name="_Toc533119846"/>
      <w:bookmarkStart w:id="470" w:name="_Toc533120778"/>
      <w:bookmarkStart w:id="471" w:name="_Toc533121710"/>
      <w:bookmarkStart w:id="472" w:name="_Toc533157206"/>
      <w:bookmarkStart w:id="473" w:name="_Toc533119847"/>
      <w:bookmarkStart w:id="474" w:name="_Toc533120779"/>
      <w:bookmarkStart w:id="475" w:name="_Toc533121711"/>
      <w:bookmarkStart w:id="476" w:name="_Toc533157207"/>
      <w:bookmarkStart w:id="477" w:name="_Toc533119848"/>
      <w:bookmarkStart w:id="478" w:name="_Toc533120780"/>
      <w:bookmarkStart w:id="479" w:name="_Toc533121712"/>
      <w:bookmarkStart w:id="480" w:name="_Toc533157208"/>
      <w:bookmarkStart w:id="481" w:name="_Toc533119849"/>
      <w:bookmarkStart w:id="482" w:name="_Toc533120781"/>
      <w:bookmarkStart w:id="483" w:name="_Toc533121713"/>
      <w:bookmarkStart w:id="484" w:name="_Toc533157209"/>
      <w:bookmarkStart w:id="485" w:name="_Toc533119850"/>
      <w:bookmarkStart w:id="486" w:name="_Toc533120782"/>
      <w:bookmarkStart w:id="487" w:name="_Toc533121714"/>
      <w:bookmarkStart w:id="488" w:name="_Toc533157210"/>
      <w:bookmarkStart w:id="489" w:name="_Toc533119851"/>
      <w:bookmarkStart w:id="490" w:name="_Toc533120783"/>
      <w:bookmarkStart w:id="491" w:name="_Toc533121715"/>
      <w:bookmarkStart w:id="492" w:name="_Toc533157211"/>
      <w:bookmarkStart w:id="493" w:name="_Toc533119852"/>
      <w:bookmarkStart w:id="494" w:name="_Toc533120784"/>
      <w:bookmarkStart w:id="495" w:name="_Toc533121716"/>
      <w:bookmarkStart w:id="496" w:name="_Toc533157212"/>
      <w:bookmarkStart w:id="497" w:name="_Toc533119853"/>
      <w:bookmarkStart w:id="498" w:name="_Toc533120785"/>
      <w:bookmarkStart w:id="499" w:name="_Toc533121717"/>
      <w:bookmarkStart w:id="500" w:name="_Toc533157213"/>
      <w:bookmarkStart w:id="501" w:name="_Toc476209154"/>
      <w:bookmarkStart w:id="502" w:name="_Toc476294904"/>
      <w:bookmarkStart w:id="503" w:name="_Toc476209155"/>
      <w:bookmarkStart w:id="504" w:name="_Toc476294905"/>
      <w:bookmarkStart w:id="505" w:name="_Toc476209156"/>
      <w:bookmarkStart w:id="506" w:name="_Toc476294906"/>
      <w:bookmarkStart w:id="507" w:name="_Toc476209157"/>
      <w:bookmarkStart w:id="508" w:name="_Toc476294907"/>
      <w:bookmarkStart w:id="509" w:name="_Toc476209158"/>
      <w:bookmarkStart w:id="510" w:name="_Toc476294908"/>
      <w:bookmarkStart w:id="511" w:name="_Toc476209159"/>
      <w:bookmarkStart w:id="512" w:name="_Toc476294909"/>
      <w:bookmarkStart w:id="513" w:name="_Toc476209160"/>
      <w:bookmarkStart w:id="514" w:name="_Toc476294910"/>
      <w:bookmarkStart w:id="515" w:name="_Toc476209161"/>
      <w:bookmarkStart w:id="516" w:name="_Toc476294911"/>
      <w:bookmarkStart w:id="517" w:name="_Toc476209163"/>
      <w:bookmarkStart w:id="518" w:name="_Toc476294913"/>
      <w:bookmarkStart w:id="519" w:name="_Toc476209164"/>
      <w:bookmarkStart w:id="520" w:name="_Toc476294914"/>
      <w:bookmarkStart w:id="521" w:name="_Toc476209165"/>
      <w:bookmarkStart w:id="522" w:name="_Toc476294915"/>
      <w:bookmarkStart w:id="523" w:name="_Toc476209166"/>
      <w:bookmarkStart w:id="524" w:name="_Toc476294916"/>
      <w:bookmarkStart w:id="525" w:name="_Toc476209167"/>
      <w:bookmarkStart w:id="526" w:name="_Toc476294917"/>
      <w:bookmarkStart w:id="527" w:name="_Toc476209168"/>
      <w:bookmarkStart w:id="528" w:name="_Toc476294918"/>
      <w:bookmarkStart w:id="529" w:name="_Toc476209169"/>
      <w:bookmarkStart w:id="530" w:name="_Toc476294919"/>
      <w:bookmarkStart w:id="531" w:name="_Toc476209170"/>
      <w:bookmarkStart w:id="532" w:name="_Toc476294920"/>
      <w:bookmarkStart w:id="533" w:name="_Toc476209171"/>
      <w:bookmarkStart w:id="534" w:name="_Toc476294921"/>
      <w:bookmarkStart w:id="535" w:name="_Toc476209172"/>
      <w:bookmarkStart w:id="536" w:name="_Toc476294922"/>
      <w:bookmarkStart w:id="537" w:name="_Toc476209173"/>
      <w:bookmarkStart w:id="538" w:name="_Toc476294923"/>
      <w:bookmarkStart w:id="539" w:name="_Toc476209174"/>
      <w:bookmarkStart w:id="540" w:name="_Toc476294924"/>
      <w:bookmarkStart w:id="541" w:name="_Toc476209175"/>
      <w:bookmarkStart w:id="542" w:name="_Toc476294925"/>
      <w:bookmarkStart w:id="543" w:name="_Toc476209176"/>
      <w:bookmarkStart w:id="544" w:name="_Toc476294926"/>
      <w:bookmarkStart w:id="545" w:name="_Toc476209177"/>
      <w:bookmarkStart w:id="546" w:name="_Toc476294927"/>
      <w:bookmarkStart w:id="547" w:name="_Toc476209178"/>
      <w:bookmarkStart w:id="548" w:name="_Toc476294928"/>
      <w:bookmarkStart w:id="549" w:name="_Toc476209179"/>
      <w:bookmarkStart w:id="550" w:name="_Toc476294929"/>
      <w:bookmarkStart w:id="551" w:name="_Toc476209180"/>
      <w:bookmarkStart w:id="552" w:name="_Toc476294930"/>
      <w:bookmarkStart w:id="553" w:name="_Toc476209181"/>
      <w:bookmarkStart w:id="554" w:name="_Toc476294931"/>
      <w:bookmarkStart w:id="555" w:name="_Toc476209182"/>
      <w:bookmarkStart w:id="556" w:name="_Toc476294932"/>
      <w:bookmarkStart w:id="557" w:name="_Toc476209183"/>
      <w:bookmarkStart w:id="558" w:name="_Toc476294933"/>
      <w:bookmarkStart w:id="559" w:name="_Toc476209184"/>
      <w:bookmarkStart w:id="560" w:name="_Toc476294934"/>
      <w:bookmarkStart w:id="561" w:name="_Toc476209185"/>
      <w:bookmarkStart w:id="562" w:name="_Toc476294935"/>
      <w:bookmarkStart w:id="563" w:name="_Toc476209186"/>
      <w:bookmarkStart w:id="564" w:name="_Toc476294936"/>
      <w:bookmarkStart w:id="565" w:name="_Toc476209187"/>
      <w:bookmarkStart w:id="566" w:name="_Toc476294937"/>
      <w:bookmarkStart w:id="567" w:name="_Toc476209188"/>
      <w:bookmarkStart w:id="568" w:name="_Toc476294938"/>
      <w:bookmarkStart w:id="569" w:name="_Toc476209189"/>
      <w:bookmarkStart w:id="570" w:name="_Toc476294939"/>
      <w:bookmarkStart w:id="571" w:name="_Toc476209190"/>
      <w:bookmarkStart w:id="572" w:name="_Toc476294940"/>
      <w:bookmarkStart w:id="573" w:name="_Toc476209191"/>
      <w:bookmarkStart w:id="574" w:name="_Toc476294941"/>
      <w:bookmarkStart w:id="575" w:name="_Toc476209193"/>
      <w:bookmarkStart w:id="576" w:name="_Toc476294943"/>
      <w:bookmarkStart w:id="577" w:name="_Toc476209194"/>
      <w:bookmarkStart w:id="578" w:name="_Toc476294944"/>
      <w:bookmarkStart w:id="579" w:name="_Toc476209196"/>
      <w:bookmarkStart w:id="580" w:name="_Toc476294946"/>
      <w:bookmarkStart w:id="581" w:name="_Toc476209197"/>
      <w:bookmarkStart w:id="582" w:name="_Toc476294947"/>
      <w:bookmarkStart w:id="583" w:name="_Toc476209199"/>
      <w:bookmarkStart w:id="584" w:name="_Toc476294949"/>
      <w:bookmarkStart w:id="585" w:name="_Toc476209200"/>
      <w:bookmarkStart w:id="586" w:name="_Toc476294950"/>
      <w:bookmarkStart w:id="587" w:name="_Toc476209202"/>
      <w:bookmarkStart w:id="588" w:name="_Toc476294952"/>
      <w:bookmarkStart w:id="589" w:name="_Toc476209203"/>
      <w:bookmarkStart w:id="590" w:name="_Toc476294953"/>
      <w:bookmarkStart w:id="591" w:name="_Toc476209204"/>
      <w:bookmarkStart w:id="592" w:name="_Toc476294954"/>
      <w:bookmarkStart w:id="593" w:name="_Toc476209205"/>
      <w:bookmarkStart w:id="594" w:name="_Toc476294955"/>
      <w:bookmarkStart w:id="595" w:name="_Toc476209206"/>
      <w:bookmarkStart w:id="596" w:name="_Toc476294956"/>
      <w:bookmarkStart w:id="597" w:name="_Toc476209207"/>
      <w:bookmarkStart w:id="598" w:name="_Toc476294957"/>
      <w:bookmarkStart w:id="599" w:name="_Toc476209208"/>
      <w:bookmarkStart w:id="600" w:name="_Toc476294958"/>
      <w:bookmarkStart w:id="601" w:name="_Toc476209209"/>
      <w:bookmarkStart w:id="602" w:name="_Toc476294959"/>
      <w:bookmarkStart w:id="603" w:name="_Toc476209210"/>
      <w:bookmarkStart w:id="604" w:name="_Toc476294960"/>
      <w:bookmarkStart w:id="605" w:name="_Toc476209212"/>
      <w:bookmarkStart w:id="606" w:name="_Toc476294962"/>
      <w:bookmarkStart w:id="607" w:name="_Toc476209213"/>
      <w:bookmarkStart w:id="608" w:name="_Toc476294963"/>
      <w:bookmarkStart w:id="609" w:name="_Toc476209214"/>
      <w:bookmarkStart w:id="610" w:name="_Toc476294964"/>
      <w:bookmarkStart w:id="611" w:name="_Toc476209215"/>
      <w:bookmarkStart w:id="612" w:name="_Toc476294965"/>
      <w:bookmarkStart w:id="613" w:name="_Toc476209217"/>
      <w:bookmarkStart w:id="614" w:name="_Toc476294967"/>
      <w:bookmarkStart w:id="615" w:name="_Toc476209218"/>
      <w:bookmarkStart w:id="616" w:name="_Toc476294968"/>
      <w:bookmarkStart w:id="617" w:name="_Toc476209219"/>
      <w:bookmarkStart w:id="618" w:name="_Toc476294969"/>
      <w:bookmarkStart w:id="619" w:name="_Toc476209220"/>
      <w:bookmarkStart w:id="620" w:name="_Toc476294970"/>
      <w:bookmarkStart w:id="621" w:name="_Toc476209221"/>
      <w:bookmarkStart w:id="622" w:name="_Toc476294971"/>
      <w:bookmarkStart w:id="623" w:name="_Toc476209222"/>
      <w:bookmarkStart w:id="624" w:name="_Toc476294972"/>
      <w:bookmarkStart w:id="625" w:name="_Toc476209223"/>
      <w:bookmarkStart w:id="626" w:name="_Toc476294973"/>
      <w:bookmarkStart w:id="627" w:name="_Toc476209224"/>
      <w:bookmarkStart w:id="628" w:name="_Toc476294974"/>
      <w:bookmarkStart w:id="629" w:name="_Toc476209225"/>
      <w:bookmarkStart w:id="630" w:name="_Toc476294975"/>
      <w:bookmarkStart w:id="631" w:name="_Toc476209226"/>
      <w:bookmarkStart w:id="632" w:name="_Toc476294976"/>
      <w:bookmarkStart w:id="633" w:name="_Toc476209227"/>
      <w:bookmarkStart w:id="634" w:name="_Toc476294977"/>
      <w:bookmarkStart w:id="635" w:name="_Toc476209228"/>
      <w:bookmarkStart w:id="636" w:name="_Toc476294978"/>
      <w:bookmarkStart w:id="637" w:name="_Toc476209229"/>
      <w:bookmarkStart w:id="638" w:name="_Toc476294979"/>
      <w:bookmarkStart w:id="639" w:name="_Toc476209230"/>
      <w:bookmarkStart w:id="640" w:name="_Toc476294980"/>
      <w:bookmarkStart w:id="641" w:name="_Toc476209231"/>
      <w:bookmarkStart w:id="642" w:name="_Toc476294981"/>
      <w:bookmarkStart w:id="643" w:name="_Toc476209232"/>
      <w:bookmarkStart w:id="644" w:name="_Toc476294982"/>
      <w:bookmarkStart w:id="645" w:name="_Toc476209234"/>
      <w:bookmarkStart w:id="646" w:name="_Toc476294984"/>
      <w:bookmarkStart w:id="647" w:name="_Toc476209235"/>
      <w:bookmarkStart w:id="648" w:name="_Toc476294985"/>
      <w:bookmarkStart w:id="649" w:name="_Toc476209236"/>
      <w:bookmarkStart w:id="650" w:name="_Toc476294986"/>
      <w:bookmarkStart w:id="651" w:name="_Toc476209237"/>
      <w:bookmarkStart w:id="652" w:name="_Toc476294987"/>
      <w:bookmarkStart w:id="653" w:name="_Toc476209238"/>
      <w:bookmarkStart w:id="654" w:name="_Toc476294988"/>
      <w:bookmarkStart w:id="655" w:name="_Toc476209239"/>
      <w:bookmarkStart w:id="656" w:name="_Toc476294989"/>
      <w:bookmarkStart w:id="657" w:name="_Toc476209241"/>
      <w:bookmarkStart w:id="658" w:name="_Toc476294991"/>
      <w:bookmarkStart w:id="659" w:name="_Toc476209242"/>
      <w:bookmarkStart w:id="660" w:name="_Toc476294992"/>
      <w:bookmarkStart w:id="661" w:name="_Toc476209243"/>
      <w:bookmarkStart w:id="662" w:name="_Toc476294993"/>
      <w:bookmarkStart w:id="663" w:name="_Toc476209244"/>
      <w:bookmarkStart w:id="664" w:name="_Toc476294994"/>
      <w:bookmarkStart w:id="665" w:name="_Toc476209245"/>
      <w:bookmarkStart w:id="666" w:name="_Toc476294995"/>
      <w:bookmarkStart w:id="667" w:name="_Toc476209246"/>
      <w:bookmarkStart w:id="668" w:name="_Toc476294996"/>
      <w:bookmarkStart w:id="669" w:name="_Toc476209248"/>
      <w:bookmarkStart w:id="670" w:name="_Toc476294998"/>
      <w:bookmarkStart w:id="671" w:name="_Toc476209249"/>
      <w:bookmarkStart w:id="672" w:name="_Toc476294999"/>
      <w:bookmarkStart w:id="673" w:name="_Toc476209250"/>
      <w:bookmarkStart w:id="674" w:name="_Toc476295000"/>
      <w:bookmarkStart w:id="675" w:name="_Toc476209251"/>
      <w:bookmarkStart w:id="676" w:name="_Toc476295001"/>
      <w:bookmarkStart w:id="677" w:name="_Toc476209252"/>
      <w:bookmarkStart w:id="678" w:name="_Toc476295002"/>
      <w:bookmarkStart w:id="679" w:name="_Toc476209253"/>
      <w:bookmarkStart w:id="680" w:name="_Toc476295003"/>
      <w:bookmarkStart w:id="681" w:name="_Toc476209254"/>
      <w:bookmarkStart w:id="682" w:name="_Toc476295004"/>
      <w:bookmarkStart w:id="683" w:name="_Toc476209255"/>
      <w:bookmarkStart w:id="684" w:name="_Toc476295005"/>
      <w:bookmarkStart w:id="685" w:name="_Toc476209256"/>
      <w:bookmarkStart w:id="686" w:name="_Toc476295006"/>
      <w:bookmarkStart w:id="687" w:name="_Toc476209257"/>
      <w:bookmarkStart w:id="688" w:name="_Toc476295007"/>
      <w:bookmarkStart w:id="689" w:name="_Toc476209259"/>
      <w:bookmarkStart w:id="690" w:name="_Toc476295009"/>
      <w:bookmarkStart w:id="691" w:name="_Toc476209260"/>
      <w:bookmarkStart w:id="692" w:name="_Toc476295010"/>
      <w:bookmarkStart w:id="693" w:name="_Toc476209261"/>
      <w:bookmarkStart w:id="694" w:name="_Toc476295011"/>
      <w:bookmarkStart w:id="695" w:name="_Toc476209262"/>
      <w:bookmarkStart w:id="696" w:name="_Toc476295012"/>
      <w:bookmarkStart w:id="697" w:name="_Toc476209263"/>
      <w:bookmarkStart w:id="698" w:name="_Toc476295013"/>
      <w:bookmarkStart w:id="699" w:name="_Toc476209264"/>
      <w:bookmarkStart w:id="700" w:name="_Toc476295014"/>
      <w:bookmarkStart w:id="701" w:name="_Toc476209266"/>
      <w:bookmarkStart w:id="702" w:name="_Toc476295016"/>
      <w:bookmarkStart w:id="703" w:name="_Toc476209267"/>
      <w:bookmarkStart w:id="704" w:name="_Toc476295017"/>
      <w:bookmarkStart w:id="705" w:name="_Toc476209268"/>
      <w:bookmarkStart w:id="706" w:name="_Toc476295018"/>
      <w:bookmarkStart w:id="707" w:name="_Toc476209269"/>
      <w:bookmarkStart w:id="708" w:name="_Toc476295019"/>
      <w:bookmarkStart w:id="709" w:name="_Toc476209270"/>
      <w:bookmarkStart w:id="710" w:name="_Toc476295020"/>
      <w:bookmarkStart w:id="711" w:name="_Toc476209271"/>
      <w:bookmarkStart w:id="712" w:name="_Toc476295021"/>
      <w:bookmarkStart w:id="713" w:name="_Toc476209273"/>
      <w:bookmarkStart w:id="714" w:name="_Toc476295023"/>
      <w:bookmarkStart w:id="715" w:name="_Toc476209275"/>
      <w:bookmarkStart w:id="716" w:name="_Toc476295025"/>
      <w:bookmarkStart w:id="717" w:name="_Toc476209276"/>
      <w:bookmarkStart w:id="718" w:name="_Toc476295026"/>
      <w:bookmarkStart w:id="719" w:name="_Toc476209277"/>
      <w:bookmarkStart w:id="720" w:name="_Toc476295027"/>
      <w:bookmarkStart w:id="721" w:name="_Toc476209278"/>
      <w:bookmarkStart w:id="722" w:name="_Toc476295028"/>
      <w:bookmarkStart w:id="723" w:name="_Toc476209279"/>
      <w:bookmarkStart w:id="724" w:name="_Toc476295029"/>
      <w:bookmarkStart w:id="725" w:name="_Toc476209280"/>
      <w:bookmarkStart w:id="726" w:name="_Toc476295030"/>
      <w:bookmarkStart w:id="727" w:name="_Toc476209282"/>
      <w:bookmarkStart w:id="728" w:name="_Toc476295032"/>
      <w:bookmarkStart w:id="729" w:name="_Toc476209283"/>
      <w:bookmarkStart w:id="730" w:name="_Toc476295033"/>
      <w:bookmarkStart w:id="731" w:name="_Toc476209284"/>
      <w:bookmarkStart w:id="732" w:name="_Toc476295034"/>
      <w:bookmarkStart w:id="733" w:name="_Toc476209285"/>
      <w:bookmarkStart w:id="734" w:name="_Toc476295035"/>
      <w:bookmarkStart w:id="735" w:name="_Toc476209286"/>
      <w:bookmarkStart w:id="736" w:name="_Toc476295036"/>
      <w:bookmarkStart w:id="737" w:name="_Toc476209287"/>
      <w:bookmarkStart w:id="738" w:name="_Toc476295037"/>
      <w:bookmarkStart w:id="739" w:name="_Toc476209288"/>
      <w:bookmarkStart w:id="740" w:name="_Toc476295038"/>
      <w:bookmarkStart w:id="741" w:name="_Toc476209289"/>
      <w:bookmarkStart w:id="742" w:name="_Toc476295039"/>
      <w:bookmarkStart w:id="743" w:name="_Toc476209290"/>
      <w:bookmarkStart w:id="744" w:name="_Toc476295040"/>
      <w:bookmarkStart w:id="745" w:name="_Toc476209291"/>
      <w:bookmarkStart w:id="746" w:name="_Toc476295041"/>
      <w:bookmarkStart w:id="747" w:name="_Toc476209292"/>
      <w:bookmarkStart w:id="748" w:name="_Toc476295042"/>
      <w:bookmarkStart w:id="749" w:name="_Toc476209293"/>
      <w:bookmarkStart w:id="750" w:name="_Toc476295043"/>
      <w:bookmarkStart w:id="751" w:name="_Toc476209294"/>
      <w:bookmarkStart w:id="752" w:name="_Toc476295044"/>
      <w:bookmarkStart w:id="753" w:name="_Toc476209295"/>
      <w:bookmarkStart w:id="754" w:name="_Toc476295045"/>
      <w:bookmarkStart w:id="755" w:name="_Toc476209297"/>
      <w:bookmarkStart w:id="756" w:name="_Toc476295047"/>
      <w:bookmarkStart w:id="757" w:name="_Toc476209298"/>
      <w:bookmarkStart w:id="758" w:name="_Toc476295048"/>
      <w:bookmarkStart w:id="759" w:name="_Toc476209299"/>
      <w:bookmarkStart w:id="760" w:name="_Toc476295049"/>
      <w:bookmarkStart w:id="761" w:name="_Toc476209300"/>
      <w:bookmarkStart w:id="762" w:name="_Toc476295050"/>
      <w:bookmarkStart w:id="763" w:name="_Toc476209301"/>
      <w:bookmarkStart w:id="764" w:name="_Toc476295051"/>
      <w:bookmarkStart w:id="765" w:name="_Toc476209302"/>
      <w:bookmarkStart w:id="766" w:name="_Toc476295052"/>
      <w:bookmarkStart w:id="767" w:name="_Toc476209303"/>
      <w:bookmarkStart w:id="768" w:name="_Toc476295053"/>
      <w:bookmarkStart w:id="769" w:name="_Toc476209305"/>
      <w:bookmarkStart w:id="770" w:name="_Toc476295055"/>
      <w:bookmarkStart w:id="771" w:name="_Toc476209306"/>
      <w:bookmarkStart w:id="772" w:name="_Toc476295056"/>
      <w:bookmarkStart w:id="773" w:name="_Toc476209307"/>
      <w:bookmarkStart w:id="774" w:name="_Toc476295057"/>
      <w:bookmarkStart w:id="775" w:name="_Toc476209308"/>
      <w:bookmarkStart w:id="776" w:name="_Toc476295058"/>
      <w:bookmarkStart w:id="777" w:name="_Toc476209309"/>
      <w:bookmarkStart w:id="778" w:name="_Toc476295059"/>
      <w:bookmarkStart w:id="779" w:name="_Toc476209310"/>
      <w:bookmarkStart w:id="780" w:name="_Toc476295060"/>
      <w:bookmarkStart w:id="781" w:name="_Toc476209311"/>
      <w:bookmarkStart w:id="782" w:name="_Toc476295061"/>
      <w:bookmarkStart w:id="783" w:name="_Toc476209313"/>
      <w:bookmarkStart w:id="784" w:name="_Toc476295063"/>
      <w:bookmarkStart w:id="785" w:name="_Toc476209314"/>
      <w:bookmarkStart w:id="786" w:name="_Toc476295064"/>
      <w:bookmarkStart w:id="787" w:name="_Toc476209315"/>
      <w:bookmarkStart w:id="788" w:name="_Toc476295065"/>
      <w:bookmarkStart w:id="789" w:name="_Toc476209316"/>
      <w:bookmarkStart w:id="790" w:name="_Toc476295066"/>
      <w:bookmarkStart w:id="791" w:name="_Toc476209317"/>
      <w:bookmarkStart w:id="792" w:name="_Toc476295067"/>
      <w:bookmarkStart w:id="793" w:name="_Toc476209318"/>
      <w:bookmarkStart w:id="794" w:name="_Toc476295068"/>
      <w:bookmarkStart w:id="795" w:name="_Toc476209319"/>
      <w:bookmarkStart w:id="796" w:name="_Toc476295069"/>
      <w:bookmarkStart w:id="797" w:name="_Toc476209321"/>
      <w:bookmarkStart w:id="798" w:name="_Toc476295071"/>
      <w:bookmarkStart w:id="799" w:name="_Toc476209322"/>
      <w:bookmarkStart w:id="800" w:name="_Toc476295072"/>
      <w:bookmarkStart w:id="801" w:name="_Toc476209323"/>
      <w:bookmarkStart w:id="802" w:name="_Toc476295073"/>
      <w:bookmarkStart w:id="803" w:name="_Toc476209324"/>
      <w:bookmarkStart w:id="804" w:name="_Toc476295074"/>
      <w:bookmarkStart w:id="805" w:name="_Toc476209325"/>
      <w:bookmarkStart w:id="806" w:name="_Toc476295075"/>
      <w:bookmarkStart w:id="807" w:name="_Toc476209326"/>
      <w:bookmarkStart w:id="808" w:name="_Toc476295076"/>
      <w:bookmarkStart w:id="809" w:name="_Toc476209327"/>
      <w:bookmarkStart w:id="810" w:name="_Toc476295077"/>
      <w:bookmarkStart w:id="811" w:name="_Toc476209329"/>
      <w:bookmarkStart w:id="812" w:name="_Toc476295079"/>
      <w:bookmarkStart w:id="813" w:name="_Toc476209330"/>
      <w:bookmarkStart w:id="814" w:name="_Toc476295080"/>
      <w:bookmarkStart w:id="815" w:name="_Toc476209331"/>
      <w:bookmarkStart w:id="816" w:name="_Toc476295081"/>
      <w:bookmarkStart w:id="817" w:name="_Toc476209332"/>
      <w:bookmarkStart w:id="818" w:name="_Toc476295082"/>
      <w:bookmarkStart w:id="819" w:name="_Toc476209333"/>
      <w:bookmarkStart w:id="820" w:name="_Toc476295083"/>
      <w:bookmarkStart w:id="821" w:name="_Toc476209334"/>
      <w:bookmarkStart w:id="822" w:name="_Toc476295084"/>
      <w:bookmarkStart w:id="823" w:name="_Toc476209335"/>
      <w:bookmarkStart w:id="824" w:name="_Toc476295085"/>
      <w:bookmarkStart w:id="825" w:name="_Toc476209337"/>
      <w:bookmarkStart w:id="826" w:name="_Toc476295087"/>
      <w:bookmarkStart w:id="827" w:name="_Toc476209338"/>
      <w:bookmarkStart w:id="828" w:name="_Toc476295088"/>
      <w:bookmarkStart w:id="829" w:name="_Toc476209339"/>
      <w:bookmarkStart w:id="830" w:name="_Toc476295089"/>
      <w:bookmarkStart w:id="831" w:name="_Toc476209340"/>
      <w:bookmarkStart w:id="832" w:name="_Toc476295090"/>
      <w:bookmarkStart w:id="833" w:name="_Toc476209341"/>
      <w:bookmarkStart w:id="834" w:name="_Toc476295091"/>
      <w:bookmarkStart w:id="835" w:name="_Toc476209342"/>
      <w:bookmarkStart w:id="836" w:name="_Toc476295092"/>
      <w:bookmarkStart w:id="837" w:name="_Toc476209343"/>
      <w:bookmarkStart w:id="838" w:name="_Toc476295093"/>
      <w:bookmarkStart w:id="839" w:name="_Toc476209345"/>
      <w:bookmarkStart w:id="840" w:name="_Toc476295095"/>
      <w:bookmarkStart w:id="841" w:name="_Toc476209346"/>
      <w:bookmarkStart w:id="842" w:name="_Toc476295096"/>
      <w:bookmarkStart w:id="843" w:name="_Toc476209348"/>
      <w:bookmarkStart w:id="844" w:name="_Toc476295098"/>
      <w:bookmarkStart w:id="845" w:name="_Toc476209349"/>
      <w:bookmarkStart w:id="846" w:name="_Toc476295099"/>
      <w:bookmarkStart w:id="847" w:name="_Toc476209351"/>
      <w:bookmarkStart w:id="848" w:name="_Toc476295101"/>
      <w:bookmarkStart w:id="849" w:name="_Toc476209352"/>
      <w:bookmarkStart w:id="850" w:name="_Toc476295102"/>
      <w:bookmarkStart w:id="851" w:name="_Toc476209354"/>
      <w:bookmarkStart w:id="852" w:name="_Toc476295104"/>
      <w:bookmarkStart w:id="853" w:name="_Toc476209355"/>
      <w:bookmarkStart w:id="854" w:name="_Toc476295105"/>
      <w:bookmarkStart w:id="855" w:name="_Toc476209357"/>
      <w:bookmarkStart w:id="856" w:name="_Toc476295107"/>
      <w:bookmarkStart w:id="857" w:name="_Toc476209358"/>
      <w:bookmarkStart w:id="858" w:name="_Toc476295108"/>
      <w:bookmarkStart w:id="859" w:name="_Toc476209360"/>
      <w:bookmarkStart w:id="860" w:name="_Toc476295110"/>
      <w:bookmarkStart w:id="861" w:name="_Toc476209361"/>
      <w:bookmarkStart w:id="862" w:name="_Toc476295111"/>
      <w:bookmarkStart w:id="863" w:name="_Toc476209362"/>
      <w:bookmarkStart w:id="864" w:name="_Toc476295112"/>
      <w:bookmarkStart w:id="865" w:name="_Toc476209363"/>
      <w:bookmarkStart w:id="866" w:name="_Toc476295113"/>
      <w:bookmarkStart w:id="867" w:name="_Toc476209364"/>
      <w:bookmarkStart w:id="868" w:name="_Toc476295114"/>
      <w:bookmarkStart w:id="869" w:name="_Toc533119854"/>
      <w:bookmarkStart w:id="870" w:name="_Toc533120786"/>
      <w:bookmarkStart w:id="871" w:name="_Toc533121718"/>
      <w:bookmarkStart w:id="872" w:name="_Toc533157214"/>
      <w:bookmarkStart w:id="873" w:name="_Toc533119855"/>
      <w:bookmarkStart w:id="874" w:name="_Toc533120787"/>
      <w:bookmarkStart w:id="875" w:name="_Toc533121719"/>
      <w:bookmarkStart w:id="876" w:name="_Toc533157215"/>
      <w:bookmarkStart w:id="877" w:name="_Toc533119856"/>
      <w:bookmarkStart w:id="878" w:name="_Toc533120788"/>
      <w:bookmarkStart w:id="879" w:name="_Toc533121720"/>
      <w:bookmarkStart w:id="880" w:name="_Toc533157216"/>
      <w:bookmarkStart w:id="881" w:name="_Toc533119857"/>
      <w:bookmarkStart w:id="882" w:name="_Toc533120789"/>
      <w:bookmarkStart w:id="883" w:name="_Toc533121721"/>
      <w:bookmarkStart w:id="884" w:name="_Toc533157217"/>
      <w:bookmarkStart w:id="885" w:name="_Toc533119858"/>
      <w:bookmarkStart w:id="886" w:name="_Toc533120790"/>
      <w:bookmarkStart w:id="887" w:name="_Toc533121722"/>
      <w:bookmarkStart w:id="888" w:name="_Toc533157218"/>
      <w:bookmarkStart w:id="889" w:name="_Toc533119859"/>
      <w:bookmarkStart w:id="890" w:name="_Toc533120791"/>
      <w:bookmarkStart w:id="891" w:name="_Toc533121723"/>
      <w:bookmarkStart w:id="892" w:name="_Toc533157219"/>
      <w:bookmarkStart w:id="893" w:name="_Toc533119860"/>
      <w:bookmarkStart w:id="894" w:name="_Toc533120792"/>
      <w:bookmarkStart w:id="895" w:name="_Toc533121724"/>
      <w:bookmarkStart w:id="896" w:name="_Toc533157220"/>
      <w:bookmarkStart w:id="897" w:name="_Toc533119861"/>
      <w:bookmarkStart w:id="898" w:name="_Toc533120793"/>
      <w:bookmarkStart w:id="899" w:name="_Toc533121725"/>
      <w:bookmarkStart w:id="900" w:name="_Toc533157221"/>
      <w:bookmarkStart w:id="901" w:name="_Toc533119862"/>
      <w:bookmarkStart w:id="902" w:name="_Toc533120794"/>
      <w:bookmarkStart w:id="903" w:name="_Toc533121726"/>
      <w:bookmarkStart w:id="904" w:name="_Toc533157222"/>
      <w:bookmarkStart w:id="905" w:name="_Toc533119863"/>
      <w:bookmarkStart w:id="906" w:name="_Toc533120795"/>
      <w:bookmarkStart w:id="907" w:name="_Toc533121727"/>
      <w:bookmarkStart w:id="908" w:name="_Toc533157223"/>
      <w:bookmarkStart w:id="909" w:name="_Toc533119864"/>
      <w:bookmarkStart w:id="910" w:name="_Toc533120796"/>
      <w:bookmarkStart w:id="911" w:name="_Toc533121728"/>
      <w:bookmarkStart w:id="912" w:name="_Toc533157224"/>
      <w:bookmarkStart w:id="913" w:name="_Toc533119865"/>
      <w:bookmarkStart w:id="914" w:name="_Toc533120797"/>
      <w:bookmarkStart w:id="915" w:name="_Toc533121729"/>
      <w:bookmarkStart w:id="916" w:name="_Toc533157225"/>
      <w:bookmarkStart w:id="917" w:name="_Toc533119866"/>
      <w:bookmarkStart w:id="918" w:name="_Toc533120798"/>
      <w:bookmarkStart w:id="919" w:name="_Toc533121730"/>
      <w:bookmarkStart w:id="920" w:name="_Toc533157226"/>
      <w:bookmarkStart w:id="921" w:name="_Toc533119867"/>
      <w:bookmarkStart w:id="922" w:name="_Toc533120799"/>
      <w:bookmarkStart w:id="923" w:name="_Toc533121731"/>
      <w:bookmarkStart w:id="924" w:name="_Toc533157227"/>
      <w:bookmarkStart w:id="925" w:name="_Toc533119868"/>
      <w:bookmarkStart w:id="926" w:name="_Toc533120800"/>
      <w:bookmarkStart w:id="927" w:name="_Toc533121732"/>
      <w:bookmarkStart w:id="928" w:name="_Toc533157228"/>
      <w:bookmarkStart w:id="929" w:name="_Toc533119869"/>
      <w:bookmarkStart w:id="930" w:name="_Toc533120801"/>
      <w:bookmarkStart w:id="931" w:name="_Toc533121733"/>
      <w:bookmarkStart w:id="932" w:name="_Toc533157229"/>
      <w:bookmarkStart w:id="933" w:name="_Toc533119870"/>
      <w:bookmarkStart w:id="934" w:name="_Toc533120802"/>
      <w:bookmarkStart w:id="935" w:name="_Toc533121734"/>
      <w:bookmarkStart w:id="936" w:name="_Toc533157230"/>
      <w:bookmarkStart w:id="937" w:name="_Toc533119871"/>
      <w:bookmarkStart w:id="938" w:name="_Toc533120803"/>
      <w:bookmarkStart w:id="939" w:name="_Toc533121735"/>
      <w:bookmarkStart w:id="940" w:name="_Toc533157231"/>
      <w:bookmarkStart w:id="941" w:name="_Toc533119872"/>
      <w:bookmarkStart w:id="942" w:name="_Toc533120804"/>
      <w:bookmarkStart w:id="943" w:name="_Toc533121736"/>
      <w:bookmarkStart w:id="944" w:name="_Toc533157232"/>
      <w:bookmarkStart w:id="945" w:name="_Toc533119873"/>
      <w:bookmarkStart w:id="946" w:name="_Toc533120805"/>
      <w:bookmarkStart w:id="947" w:name="_Toc533121737"/>
      <w:bookmarkStart w:id="948" w:name="_Toc533157233"/>
      <w:bookmarkStart w:id="949" w:name="_Toc533119874"/>
      <w:bookmarkStart w:id="950" w:name="_Toc533120806"/>
      <w:bookmarkStart w:id="951" w:name="_Toc533121738"/>
      <w:bookmarkStart w:id="952" w:name="_Toc533157234"/>
      <w:bookmarkStart w:id="953" w:name="_Toc533119875"/>
      <w:bookmarkStart w:id="954" w:name="_Toc533120807"/>
      <w:bookmarkStart w:id="955" w:name="_Toc533121739"/>
      <w:bookmarkStart w:id="956" w:name="_Toc533157235"/>
      <w:bookmarkStart w:id="957" w:name="_Toc533119876"/>
      <w:bookmarkStart w:id="958" w:name="_Toc533120808"/>
      <w:bookmarkStart w:id="959" w:name="_Toc533121740"/>
      <w:bookmarkStart w:id="960" w:name="_Toc533157236"/>
      <w:bookmarkStart w:id="961" w:name="_Toc533119877"/>
      <w:bookmarkStart w:id="962" w:name="_Toc533120809"/>
      <w:bookmarkStart w:id="963" w:name="_Toc533121741"/>
      <w:bookmarkStart w:id="964" w:name="_Toc533157237"/>
      <w:bookmarkStart w:id="965" w:name="_Toc533119878"/>
      <w:bookmarkStart w:id="966" w:name="_Toc533120810"/>
      <w:bookmarkStart w:id="967" w:name="_Toc533121742"/>
      <w:bookmarkStart w:id="968" w:name="_Toc533157238"/>
      <w:bookmarkStart w:id="969" w:name="_Toc533119879"/>
      <w:bookmarkStart w:id="970" w:name="_Toc533120811"/>
      <w:bookmarkStart w:id="971" w:name="_Toc533121743"/>
      <w:bookmarkStart w:id="972" w:name="_Toc533157239"/>
      <w:bookmarkStart w:id="973" w:name="_Toc533119880"/>
      <w:bookmarkStart w:id="974" w:name="_Toc533120812"/>
      <w:bookmarkStart w:id="975" w:name="_Toc533121744"/>
      <w:bookmarkStart w:id="976" w:name="_Toc533157240"/>
      <w:bookmarkStart w:id="977" w:name="_Toc533119881"/>
      <w:bookmarkStart w:id="978" w:name="_Toc533120813"/>
      <w:bookmarkStart w:id="979" w:name="_Toc533121745"/>
      <w:bookmarkStart w:id="980" w:name="_Toc533157241"/>
      <w:bookmarkStart w:id="981" w:name="_Toc533119882"/>
      <w:bookmarkStart w:id="982" w:name="_Toc533120814"/>
      <w:bookmarkStart w:id="983" w:name="_Toc533121746"/>
      <w:bookmarkStart w:id="984" w:name="_Toc533157242"/>
      <w:bookmarkStart w:id="985" w:name="_Toc533119883"/>
      <w:bookmarkStart w:id="986" w:name="_Toc533120815"/>
      <w:bookmarkStart w:id="987" w:name="_Toc533121747"/>
      <w:bookmarkStart w:id="988" w:name="_Toc533157243"/>
      <w:bookmarkStart w:id="989" w:name="_Toc533119884"/>
      <w:bookmarkStart w:id="990" w:name="_Toc533120816"/>
      <w:bookmarkStart w:id="991" w:name="_Toc533121748"/>
      <w:bookmarkStart w:id="992" w:name="_Toc533157244"/>
      <w:bookmarkStart w:id="993" w:name="_Toc533119885"/>
      <w:bookmarkStart w:id="994" w:name="_Toc533120817"/>
      <w:bookmarkStart w:id="995" w:name="_Toc533121749"/>
      <w:bookmarkStart w:id="996" w:name="_Toc533157245"/>
      <w:bookmarkStart w:id="997" w:name="_Toc533119886"/>
      <w:bookmarkStart w:id="998" w:name="_Toc533120818"/>
      <w:bookmarkStart w:id="999" w:name="_Toc533121750"/>
      <w:bookmarkStart w:id="1000" w:name="_Toc533157246"/>
      <w:bookmarkStart w:id="1001" w:name="_Toc533119887"/>
      <w:bookmarkStart w:id="1002" w:name="_Toc533120819"/>
      <w:bookmarkStart w:id="1003" w:name="_Toc533121751"/>
      <w:bookmarkStart w:id="1004" w:name="_Toc533157247"/>
      <w:bookmarkStart w:id="1005" w:name="_Toc533119888"/>
      <w:bookmarkStart w:id="1006" w:name="_Toc533120820"/>
      <w:bookmarkStart w:id="1007" w:name="_Toc533121752"/>
      <w:bookmarkStart w:id="1008" w:name="_Toc533157248"/>
      <w:bookmarkStart w:id="1009" w:name="_Toc533119889"/>
      <w:bookmarkStart w:id="1010" w:name="_Toc533120821"/>
      <w:bookmarkStart w:id="1011" w:name="_Toc533121753"/>
      <w:bookmarkStart w:id="1012" w:name="_Toc533157249"/>
      <w:bookmarkStart w:id="1013" w:name="_Toc533119890"/>
      <w:bookmarkStart w:id="1014" w:name="_Toc533120822"/>
      <w:bookmarkStart w:id="1015" w:name="_Toc533121754"/>
      <w:bookmarkStart w:id="1016" w:name="_Toc533157250"/>
      <w:bookmarkStart w:id="1017" w:name="_Toc533119891"/>
      <w:bookmarkStart w:id="1018" w:name="_Toc533120823"/>
      <w:bookmarkStart w:id="1019" w:name="_Toc533121755"/>
      <w:bookmarkStart w:id="1020" w:name="_Toc533157251"/>
      <w:bookmarkStart w:id="1021" w:name="_Toc533119892"/>
      <w:bookmarkStart w:id="1022" w:name="_Toc533120824"/>
      <w:bookmarkStart w:id="1023" w:name="_Toc533121756"/>
      <w:bookmarkStart w:id="1024" w:name="_Toc533157252"/>
      <w:bookmarkStart w:id="1025" w:name="_Toc533119893"/>
      <w:bookmarkStart w:id="1026" w:name="_Toc533120825"/>
      <w:bookmarkStart w:id="1027" w:name="_Toc533121757"/>
      <w:bookmarkStart w:id="1028" w:name="_Toc533157253"/>
      <w:bookmarkStart w:id="1029" w:name="_Toc533119894"/>
      <w:bookmarkStart w:id="1030" w:name="_Toc533120826"/>
      <w:bookmarkStart w:id="1031" w:name="_Toc533121758"/>
      <w:bookmarkStart w:id="1032" w:name="_Toc533157254"/>
      <w:bookmarkStart w:id="1033" w:name="_Toc533119895"/>
      <w:bookmarkStart w:id="1034" w:name="_Toc533120827"/>
      <w:bookmarkStart w:id="1035" w:name="_Toc533121759"/>
      <w:bookmarkStart w:id="1036" w:name="_Toc533157255"/>
      <w:bookmarkStart w:id="1037" w:name="_Toc533119896"/>
      <w:bookmarkStart w:id="1038" w:name="_Toc533120828"/>
      <w:bookmarkStart w:id="1039" w:name="_Toc533121760"/>
      <w:bookmarkStart w:id="1040" w:name="_Toc533157256"/>
      <w:bookmarkStart w:id="1041" w:name="_Toc533119897"/>
      <w:bookmarkStart w:id="1042" w:name="_Toc533120829"/>
      <w:bookmarkStart w:id="1043" w:name="_Toc533121761"/>
      <w:bookmarkStart w:id="1044" w:name="_Toc533157257"/>
      <w:bookmarkStart w:id="1045" w:name="_Toc533119913"/>
      <w:bookmarkStart w:id="1046" w:name="_Toc533120845"/>
      <w:bookmarkStart w:id="1047" w:name="_Toc533121777"/>
      <w:bookmarkStart w:id="1048" w:name="_Toc533157273"/>
      <w:bookmarkStart w:id="1049" w:name="_Toc533119914"/>
      <w:bookmarkStart w:id="1050" w:name="_Toc533120846"/>
      <w:bookmarkStart w:id="1051" w:name="_Toc533121778"/>
      <w:bookmarkStart w:id="1052" w:name="_Toc533157274"/>
      <w:bookmarkStart w:id="1053" w:name="_Toc533119915"/>
      <w:bookmarkStart w:id="1054" w:name="_Toc533120847"/>
      <w:bookmarkStart w:id="1055" w:name="_Toc533121779"/>
      <w:bookmarkStart w:id="1056" w:name="_Toc533157275"/>
      <w:bookmarkStart w:id="1057" w:name="_Toc533119916"/>
      <w:bookmarkStart w:id="1058" w:name="_Toc533120848"/>
      <w:bookmarkStart w:id="1059" w:name="_Toc533121780"/>
      <w:bookmarkStart w:id="1060" w:name="_Toc533157276"/>
      <w:bookmarkStart w:id="1061" w:name="_Toc533119917"/>
      <w:bookmarkStart w:id="1062" w:name="_Toc533120849"/>
      <w:bookmarkStart w:id="1063" w:name="_Toc533121781"/>
      <w:bookmarkStart w:id="1064" w:name="_Toc533157277"/>
      <w:bookmarkStart w:id="1065" w:name="_Toc533119918"/>
      <w:bookmarkStart w:id="1066" w:name="_Toc533120850"/>
      <w:bookmarkStart w:id="1067" w:name="_Toc533121782"/>
      <w:bookmarkStart w:id="1068" w:name="_Toc533157278"/>
      <w:bookmarkStart w:id="1069" w:name="_Toc533119919"/>
      <w:bookmarkStart w:id="1070" w:name="_Toc533120851"/>
      <w:bookmarkStart w:id="1071" w:name="_Toc533121783"/>
      <w:bookmarkStart w:id="1072" w:name="_Toc533157279"/>
      <w:bookmarkStart w:id="1073" w:name="_Toc533119930"/>
      <w:bookmarkStart w:id="1074" w:name="_Toc533120862"/>
      <w:bookmarkStart w:id="1075" w:name="_Toc533121794"/>
      <w:bookmarkStart w:id="1076" w:name="_Toc533157290"/>
      <w:bookmarkStart w:id="1077" w:name="_Toc533119931"/>
      <w:bookmarkStart w:id="1078" w:name="_Toc533120863"/>
      <w:bookmarkStart w:id="1079" w:name="_Toc533121795"/>
      <w:bookmarkStart w:id="1080" w:name="_Toc533157291"/>
      <w:bookmarkStart w:id="1081" w:name="_Toc533119932"/>
      <w:bookmarkStart w:id="1082" w:name="_Toc533120864"/>
      <w:bookmarkStart w:id="1083" w:name="_Toc533121796"/>
      <w:bookmarkStart w:id="1084" w:name="_Toc533157292"/>
      <w:bookmarkStart w:id="1085" w:name="_Toc533119933"/>
      <w:bookmarkStart w:id="1086" w:name="_Toc533120865"/>
      <w:bookmarkStart w:id="1087" w:name="_Toc533121797"/>
      <w:bookmarkStart w:id="1088" w:name="_Toc533157293"/>
      <w:bookmarkStart w:id="1089" w:name="_Toc533119934"/>
      <w:bookmarkStart w:id="1090" w:name="_Toc533120866"/>
      <w:bookmarkStart w:id="1091" w:name="_Toc533121798"/>
      <w:bookmarkStart w:id="1092" w:name="_Toc533157294"/>
      <w:bookmarkStart w:id="1093" w:name="_Toc533119935"/>
      <w:bookmarkStart w:id="1094" w:name="_Toc533120867"/>
      <w:bookmarkStart w:id="1095" w:name="_Toc533121799"/>
      <w:bookmarkStart w:id="1096" w:name="_Toc533157295"/>
      <w:bookmarkStart w:id="1097" w:name="_Toc533119936"/>
      <w:bookmarkStart w:id="1098" w:name="_Toc533120868"/>
      <w:bookmarkStart w:id="1099" w:name="_Toc533121800"/>
      <w:bookmarkStart w:id="1100" w:name="_Toc533157296"/>
      <w:bookmarkStart w:id="1101" w:name="_Toc533119937"/>
      <w:bookmarkStart w:id="1102" w:name="_Toc533120869"/>
      <w:bookmarkStart w:id="1103" w:name="_Toc533121801"/>
      <w:bookmarkStart w:id="1104" w:name="_Toc533157297"/>
      <w:bookmarkStart w:id="1105" w:name="_Toc533119938"/>
      <w:bookmarkStart w:id="1106" w:name="_Toc533120870"/>
      <w:bookmarkStart w:id="1107" w:name="_Toc533121802"/>
      <w:bookmarkStart w:id="1108" w:name="_Toc533157298"/>
      <w:bookmarkStart w:id="1109" w:name="_Toc533119939"/>
      <w:bookmarkStart w:id="1110" w:name="_Toc533120871"/>
      <w:bookmarkStart w:id="1111" w:name="_Toc533121803"/>
      <w:bookmarkStart w:id="1112" w:name="_Toc533157299"/>
      <w:bookmarkStart w:id="1113" w:name="_Toc533119940"/>
      <w:bookmarkStart w:id="1114" w:name="_Toc533120872"/>
      <w:bookmarkStart w:id="1115" w:name="_Toc533121804"/>
      <w:bookmarkStart w:id="1116" w:name="_Toc533157300"/>
      <w:bookmarkStart w:id="1117" w:name="_Toc533119941"/>
      <w:bookmarkStart w:id="1118" w:name="_Toc533120873"/>
      <w:bookmarkStart w:id="1119" w:name="_Toc533121805"/>
      <w:bookmarkStart w:id="1120" w:name="_Toc533157301"/>
      <w:bookmarkStart w:id="1121" w:name="_Toc533119942"/>
      <w:bookmarkStart w:id="1122" w:name="_Toc533120874"/>
      <w:bookmarkStart w:id="1123" w:name="_Toc533121806"/>
      <w:bookmarkStart w:id="1124" w:name="_Toc533157302"/>
      <w:bookmarkStart w:id="1125" w:name="_Toc533119943"/>
      <w:bookmarkStart w:id="1126" w:name="_Toc533120875"/>
      <w:bookmarkStart w:id="1127" w:name="_Toc533121807"/>
      <w:bookmarkStart w:id="1128" w:name="_Toc533157303"/>
      <w:bookmarkStart w:id="1129" w:name="_Toc533119944"/>
      <w:bookmarkStart w:id="1130" w:name="_Toc533120876"/>
      <w:bookmarkStart w:id="1131" w:name="_Toc533121808"/>
      <w:bookmarkStart w:id="1132" w:name="_Toc533157304"/>
      <w:bookmarkStart w:id="1133" w:name="_Toc533119945"/>
      <w:bookmarkStart w:id="1134" w:name="_Toc533120877"/>
      <w:bookmarkStart w:id="1135" w:name="_Toc533121809"/>
      <w:bookmarkStart w:id="1136" w:name="_Toc533157305"/>
      <w:bookmarkStart w:id="1137" w:name="_Toc533119946"/>
      <w:bookmarkStart w:id="1138" w:name="_Toc533120878"/>
      <w:bookmarkStart w:id="1139" w:name="_Toc533121810"/>
      <w:bookmarkStart w:id="1140" w:name="_Toc533157306"/>
      <w:bookmarkStart w:id="1141" w:name="_Toc533119947"/>
      <w:bookmarkStart w:id="1142" w:name="_Toc533120879"/>
      <w:bookmarkStart w:id="1143" w:name="_Toc533121811"/>
      <w:bookmarkStart w:id="1144" w:name="_Toc533157307"/>
      <w:bookmarkStart w:id="1145" w:name="_Toc533119948"/>
      <w:bookmarkStart w:id="1146" w:name="_Toc533120880"/>
      <w:bookmarkStart w:id="1147" w:name="_Toc533121812"/>
      <w:bookmarkStart w:id="1148" w:name="_Toc533157308"/>
      <w:bookmarkStart w:id="1149" w:name="_Toc533119949"/>
      <w:bookmarkStart w:id="1150" w:name="_Toc533120881"/>
      <w:bookmarkStart w:id="1151" w:name="_Toc533121813"/>
      <w:bookmarkStart w:id="1152" w:name="_Toc533157309"/>
      <w:bookmarkStart w:id="1153" w:name="_Toc533119950"/>
      <w:bookmarkStart w:id="1154" w:name="_Toc533120882"/>
      <w:bookmarkStart w:id="1155" w:name="_Toc533121814"/>
      <w:bookmarkStart w:id="1156" w:name="_Toc533157310"/>
      <w:bookmarkStart w:id="1157" w:name="_Toc533119951"/>
      <w:bookmarkStart w:id="1158" w:name="_Toc533120883"/>
      <w:bookmarkStart w:id="1159" w:name="_Toc533121815"/>
      <w:bookmarkStart w:id="1160" w:name="_Toc533157311"/>
      <w:bookmarkStart w:id="1161" w:name="_Toc533119952"/>
      <w:bookmarkStart w:id="1162" w:name="_Toc533120884"/>
      <w:bookmarkStart w:id="1163" w:name="_Toc533121816"/>
      <w:bookmarkStart w:id="1164" w:name="_Toc533157312"/>
      <w:bookmarkStart w:id="1165" w:name="_Toc533119953"/>
      <w:bookmarkStart w:id="1166" w:name="_Toc533120885"/>
      <w:bookmarkStart w:id="1167" w:name="_Toc533121817"/>
      <w:bookmarkStart w:id="1168" w:name="_Toc533157313"/>
      <w:bookmarkStart w:id="1169" w:name="_Toc533119954"/>
      <w:bookmarkStart w:id="1170" w:name="_Toc533120886"/>
      <w:bookmarkStart w:id="1171" w:name="_Toc533121818"/>
      <w:bookmarkStart w:id="1172" w:name="_Toc533157314"/>
      <w:bookmarkStart w:id="1173" w:name="_Toc533119993"/>
      <w:bookmarkStart w:id="1174" w:name="_Toc533120925"/>
      <w:bookmarkStart w:id="1175" w:name="_Toc533121857"/>
      <w:bookmarkStart w:id="1176" w:name="_Toc533157353"/>
      <w:bookmarkStart w:id="1177" w:name="_Toc533120002"/>
      <w:bookmarkStart w:id="1178" w:name="_Toc533120934"/>
      <w:bookmarkStart w:id="1179" w:name="_Toc533121866"/>
      <w:bookmarkStart w:id="1180" w:name="_Toc533157362"/>
      <w:bookmarkStart w:id="1181" w:name="_Toc533120005"/>
      <w:bookmarkStart w:id="1182" w:name="_Toc533120937"/>
      <w:bookmarkStart w:id="1183" w:name="_Toc533121869"/>
      <w:bookmarkStart w:id="1184" w:name="_Toc533157365"/>
      <w:bookmarkStart w:id="1185" w:name="_Toc525832163"/>
      <w:bookmarkStart w:id="1186" w:name="_Toc525832233"/>
      <w:bookmarkStart w:id="1187" w:name="_Toc525832164"/>
      <w:bookmarkStart w:id="1188" w:name="_Toc525832234"/>
      <w:bookmarkStart w:id="1189" w:name="_Toc525832165"/>
      <w:bookmarkStart w:id="1190" w:name="_Toc525832235"/>
      <w:bookmarkStart w:id="1191" w:name="_Toc533120006"/>
      <w:bookmarkStart w:id="1192" w:name="_Toc533120938"/>
      <w:bookmarkStart w:id="1193" w:name="_Toc533121870"/>
      <w:bookmarkStart w:id="1194" w:name="_Toc533157366"/>
      <w:bookmarkStart w:id="1195" w:name="_Toc30049915"/>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r w:rsidRPr="00564744">
        <w:rPr>
          <w:rFonts w:ascii="Arial" w:hAnsi="Arial" w:cs="Arial"/>
          <w:sz w:val="24"/>
          <w:lang w:val="ro-RO"/>
        </w:rPr>
        <w:t>DESCRIEREA EFECTELOR SEMNIFICATIVE PE CARE PROIECTUL LE POATE AVEA ASUPRA MEDIULUI</w:t>
      </w:r>
      <w:bookmarkEnd w:id="1195"/>
    </w:p>
    <w:p w14:paraId="20681E53" w14:textId="556012C5" w:rsidR="00564744" w:rsidRPr="00564744" w:rsidRDefault="00564744" w:rsidP="00C07939">
      <w:pPr>
        <w:spacing w:after="0" w:line="360" w:lineRule="auto"/>
        <w:jc w:val="both"/>
        <w:rPr>
          <w:rFonts w:ascii="Arial" w:hAnsi="Arial" w:cs="Arial"/>
          <w:sz w:val="24"/>
          <w:szCs w:val="24"/>
          <w:lang w:eastAsia="en-GB"/>
        </w:rPr>
      </w:pPr>
    </w:p>
    <w:p w14:paraId="4216221C" w14:textId="416EBB99" w:rsidR="00BB6012" w:rsidRPr="00BB6012" w:rsidRDefault="005857C4" w:rsidP="00BB6012">
      <w:pPr>
        <w:spacing w:after="0" w:line="240" w:lineRule="auto"/>
        <w:jc w:val="both"/>
        <w:rPr>
          <w:rFonts w:ascii="Arial" w:hAnsi="Arial" w:cs="Arial"/>
          <w:sz w:val="22"/>
          <w:szCs w:val="22"/>
        </w:rPr>
      </w:pPr>
      <w:r>
        <w:rPr>
          <w:rFonts w:ascii="Arial" w:hAnsi="Arial" w:cs="Arial"/>
          <w:sz w:val="22"/>
          <w:szCs w:val="22"/>
        </w:rPr>
        <w:t>Proiectul analizat presupunere schimbarea destinatiei a unui amplasament in care a functionat un abator in fabrica de prelucrare a membranelor naturale.</w:t>
      </w:r>
    </w:p>
    <w:p w14:paraId="7F96C3CD" w14:textId="68AC8D5C" w:rsidR="00340567" w:rsidRPr="00564744" w:rsidRDefault="00340567" w:rsidP="00564744">
      <w:pPr>
        <w:spacing w:after="0" w:line="360" w:lineRule="auto"/>
        <w:jc w:val="both"/>
        <w:rPr>
          <w:rFonts w:ascii="Arial" w:hAnsi="Arial" w:cs="Arial"/>
          <w:sz w:val="22"/>
          <w:szCs w:val="22"/>
          <w:lang w:eastAsia="en-GB"/>
        </w:rPr>
      </w:pPr>
    </w:p>
    <w:p w14:paraId="55E27DFE" w14:textId="18F6D684" w:rsidR="00340567" w:rsidRPr="00564744" w:rsidRDefault="00564744" w:rsidP="00564744">
      <w:pPr>
        <w:pStyle w:val="Heading2"/>
        <w:tabs>
          <w:tab w:val="clear" w:pos="5359"/>
        </w:tabs>
        <w:spacing w:before="0" w:after="0" w:line="360" w:lineRule="auto"/>
        <w:ind w:left="0" w:firstLine="0"/>
        <w:jc w:val="both"/>
        <w:rPr>
          <w:rFonts w:ascii="Arial" w:hAnsi="Arial" w:cs="Arial"/>
          <w:sz w:val="22"/>
          <w:szCs w:val="22"/>
          <w:lang w:val="ro-RO"/>
        </w:rPr>
      </w:pPr>
      <w:bookmarkStart w:id="1196" w:name="_Toc533120008"/>
      <w:bookmarkStart w:id="1197" w:name="_Toc533120940"/>
      <w:bookmarkStart w:id="1198" w:name="_Toc533121872"/>
      <w:bookmarkStart w:id="1199" w:name="_Toc533157368"/>
      <w:bookmarkStart w:id="1200" w:name="_Toc533120009"/>
      <w:bookmarkStart w:id="1201" w:name="_Toc533120941"/>
      <w:bookmarkStart w:id="1202" w:name="_Toc533121873"/>
      <w:bookmarkStart w:id="1203" w:name="_Toc533157369"/>
      <w:bookmarkStart w:id="1204" w:name="_Toc533120010"/>
      <w:bookmarkStart w:id="1205" w:name="_Toc533120942"/>
      <w:bookmarkStart w:id="1206" w:name="_Toc533121874"/>
      <w:bookmarkStart w:id="1207" w:name="_Toc533157370"/>
      <w:bookmarkStart w:id="1208" w:name="_Toc533120040"/>
      <w:bookmarkStart w:id="1209" w:name="_Toc533120972"/>
      <w:bookmarkStart w:id="1210" w:name="_Toc533121904"/>
      <w:bookmarkStart w:id="1211" w:name="_Toc533157400"/>
      <w:bookmarkStart w:id="1212" w:name="_Toc533120041"/>
      <w:bookmarkStart w:id="1213" w:name="_Toc533120973"/>
      <w:bookmarkStart w:id="1214" w:name="_Toc533121905"/>
      <w:bookmarkStart w:id="1215" w:name="_Toc533157401"/>
      <w:bookmarkStart w:id="1216" w:name="_Toc533120042"/>
      <w:bookmarkStart w:id="1217" w:name="_Toc533120974"/>
      <w:bookmarkStart w:id="1218" w:name="_Toc533121906"/>
      <w:bookmarkStart w:id="1219" w:name="_Toc533157402"/>
      <w:bookmarkStart w:id="1220" w:name="_Toc533120043"/>
      <w:bookmarkStart w:id="1221" w:name="_Toc533120975"/>
      <w:bookmarkStart w:id="1222" w:name="_Toc533121907"/>
      <w:bookmarkStart w:id="1223" w:name="_Toc533157403"/>
      <w:bookmarkStart w:id="1224" w:name="_Toc533120044"/>
      <w:bookmarkStart w:id="1225" w:name="_Toc533120976"/>
      <w:bookmarkStart w:id="1226" w:name="_Toc533121908"/>
      <w:bookmarkStart w:id="1227" w:name="_Toc533157404"/>
      <w:bookmarkStart w:id="1228" w:name="_Toc533120069"/>
      <w:bookmarkStart w:id="1229" w:name="_Toc533121001"/>
      <w:bookmarkStart w:id="1230" w:name="_Toc533121933"/>
      <w:bookmarkStart w:id="1231" w:name="_Toc533157429"/>
      <w:bookmarkStart w:id="1232" w:name="_Toc533120070"/>
      <w:bookmarkStart w:id="1233" w:name="_Toc533121002"/>
      <w:bookmarkStart w:id="1234" w:name="_Toc533121934"/>
      <w:bookmarkStart w:id="1235" w:name="_Toc533157430"/>
      <w:bookmarkStart w:id="1236" w:name="_Toc30049916"/>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r w:rsidRPr="00564744">
        <w:rPr>
          <w:rFonts w:ascii="Arial" w:hAnsi="Arial" w:cs="Arial"/>
          <w:sz w:val="22"/>
          <w:szCs w:val="22"/>
          <w:lang w:val="ro-RO"/>
        </w:rPr>
        <w:t xml:space="preserve">Construirea </w:t>
      </w:r>
      <w:r w:rsidR="00067FE0">
        <w:rPr>
          <w:rFonts w:ascii="Arial" w:hAnsi="Arial" w:cs="Arial"/>
          <w:sz w:val="22"/>
          <w:szCs w:val="22"/>
          <w:lang w:val="ro-RO"/>
        </w:rPr>
        <w:t>s</w:t>
      </w:r>
      <w:r w:rsidRPr="00564744">
        <w:rPr>
          <w:rFonts w:ascii="Arial" w:hAnsi="Arial" w:cs="Arial"/>
          <w:sz w:val="22"/>
          <w:szCs w:val="22"/>
          <w:lang w:val="ro-RO"/>
        </w:rPr>
        <w:t>i existen</w:t>
      </w:r>
      <w:r w:rsidR="00067FE0">
        <w:rPr>
          <w:rFonts w:ascii="Arial" w:hAnsi="Arial" w:cs="Arial"/>
          <w:sz w:val="22"/>
          <w:szCs w:val="22"/>
          <w:lang w:val="ro-RO"/>
        </w:rPr>
        <w:t>t</w:t>
      </w:r>
      <w:r w:rsidRPr="00564744">
        <w:rPr>
          <w:rFonts w:ascii="Arial" w:hAnsi="Arial" w:cs="Arial"/>
          <w:sz w:val="22"/>
          <w:szCs w:val="22"/>
          <w:lang w:val="ro-RO"/>
        </w:rPr>
        <w:t>a proiectului, lucr</w:t>
      </w:r>
      <w:r w:rsidR="00067FE0">
        <w:rPr>
          <w:rFonts w:ascii="Arial" w:hAnsi="Arial" w:cs="Arial"/>
          <w:sz w:val="22"/>
          <w:szCs w:val="22"/>
          <w:lang w:val="ro-RO"/>
        </w:rPr>
        <w:t>a</w:t>
      </w:r>
      <w:r w:rsidRPr="00564744">
        <w:rPr>
          <w:rFonts w:ascii="Arial" w:hAnsi="Arial" w:cs="Arial"/>
          <w:sz w:val="22"/>
          <w:szCs w:val="22"/>
          <w:lang w:val="ro-RO"/>
        </w:rPr>
        <w:t>rile de demolare</w:t>
      </w:r>
      <w:bookmarkEnd w:id="1236"/>
    </w:p>
    <w:p w14:paraId="121405AF" w14:textId="77777777" w:rsidR="005857C4" w:rsidRPr="00D06699" w:rsidRDefault="005857C4" w:rsidP="005857C4">
      <w:pPr>
        <w:spacing w:after="0" w:line="240" w:lineRule="auto"/>
        <w:jc w:val="both"/>
        <w:rPr>
          <w:rFonts w:ascii="Arial" w:hAnsi="Arial" w:cs="Arial"/>
          <w:sz w:val="22"/>
          <w:szCs w:val="22"/>
        </w:rPr>
      </w:pPr>
      <w:r w:rsidRPr="00D06699">
        <w:rPr>
          <w:rFonts w:ascii="Arial" w:hAnsi="Arial" w:cs="Arial"/>
          <w:sz w:val="22"/>
          <w:szCs w:val="22"/>
          <w:lang w:val="es-419" w:eastAsia="ro-RO"/>
        </w:rPr>
        <w:t xml:space="preserve">Prin proiect </w:t>
      </w:r>
      <w:r>
        <w:rPr>
          <w:rFonts w:ascii="Arial" w:hAnsi="Arial" w:cs="Arial"/>
          <w:sz w:val="22"/>
          <w:szCs w:val="22"/>
        </w:rPr>
        <w:t>se realizeaza</w:t>
      </w:r>
      <w:r w:rsidRPr="00D06699">
        <w:rPr>
          <w:rFonts w:ascii="Arial" w:hAnsi="Arial" w:cs="Arial"/>
          <w:sz w:val="22"/>
          <w:szCs w:val="22"/>
        </w:rPr>
        <w:t>:</w:t>
      </w:r>
    </w:p>
    <w:p w14:paraId="252ABE80" w14:textId="77777777" w:rsidR="005857C4" w:rsidRPr="00D06699" w:rsidRDefault="005857C4" w:rsidP="005857C4">
      <w:pPr>
        <w:pStyle w:val="01Text"/>
        <w:numPr>
          <w:ilvl w:val="0"/>
          <w:numId w:val="127"/>
        </w:numPr>
        <w:spacing w:line="240" w:lineRule="auto"/>
        <w:contextualSpacing w:val="0"/>
        <w:rPr>
          <w:sz w:val="22"/>
          <w:szCs w:val="22"/>
        </w:rPr>
      </w:pPr>
      <w:r w:rsidRPr="002B2364">
        <w:rPr>
          <w:sz w:val="22"/>
          <w:szCs w:val="22"/>
        </w:rPr>
        <w:t>schimbarea de destinatie a unei constructii cu destinatia de abator in fabrica de prelucrare a membranelor naturale</w:t>
      </w:r>
      <w:r w:rsidRPr="00D06699">
        <w:rPr>
          <w:sz w:val="22"/>
          <w:szCs w:val="22"/>
        </w:rPr>
        <w:t>;</w:t>
      </w:r>
    </w:p>
    <w:p w14:paraId="73DB099E" w14:textId="77777777" w:rsidR="005857C4" w:rsidRPr="00AD59E8" w:rsidRDefault="005857C4" w:rsidP="005857C4">
      <w:pPr>
        <w:pStyle w:val="01Text"/>
        <w:numPr>
          <w:ilvl w:val="0"/>
          <w:numId w:val="127"/>
        </w:numPr>
        <w:spacing w:line="240" w:lineRule="auto"/>
        <w:contextualSpacing w:val="0"/>
        <w:rPr>
          <w:sz w:val="22"/>
          <w:szCs w:val="22"/>
        </w:rPr>
      </w:pPr>
      <w:r w:rsidRPr="00AD59E8">
        <w:rPr>
          <w:sz w:val="22"/>
          <w:szCs w:val="22"/>
        </w:rPr>
        <w:t>constructia are dimensiunile in plan de 104,50 m x 40,75 m; structura constructiei este din cadre metalice; acoperisul este de tip panouri sandwich, montat pe ferme metalice; inaltimea libera a spatiilor interioare este de 4,01 m, respectiv 4,86 m la parter si 3,00 m la etaj; ferestrele sunt de tip aluminiu + geam termoizolant culoare alb, pardoseala interioara este din ciment sclivisit, parchet laminat sau gresie; accesul la etaj se face prin intermediul a 3 scari interioare in 2 rampe, cu latimea rampei de 0,90 m</w:t>
      </w:r>
      <w:r>
        <w:rPr>
          <w:sz w:val="22"/>
          <w:szCs w:val="22"/>
        </w:rPr>
        <w:t>;</w:t>
      </w:r>
    </w:p>
    <w:p w14:paraId="350CD96D" w14:textId="77777777" w:rsidR="005857C4" w:rsidRDefault="005857C4" w:rsidP="005857C4">
      <w:pPr>
        <w:pStyle w:val="01Text"/>
        <w:numPr>
          <w:ilvl w:val="0"/>
          <w:numId w:val="127"/>
        </w:numPr>
        <w:spacing w:line="240" w:lineRule="auto"/>
        <w:contextualSpacing w:val="0"/>
        <w:rPr>
          <w:sz w:val="22"/>
          <w:szCs w:val="22"/>
        </w:rPr>
      </w:pPr>
      <w:r>
        <w:rPr>
          <w:sz w:val="22"/>
          <w:szCs w:val="22"/>
        </w:rPr>
        <w:t>n</w:t>
      </w:r>
      <w:r w:rsidRPr="00AD59E8">
        <w:rPr>
          <w:sz w:val="22"/>
          <w:szCs w:val="22"/>
        </w:rPr>
        <w:t>u se vor face modificari la structura interiora, nu se vor realiza goluri noi in peretii de inchidere sau cei interiori</w:t>
      </w:r>
      <w:r>
        <w:rPr>
          <w:sz w:val="22"/>
          <w:szCs w:val="22"/>
        </w:rPr>
        <w:t>;</w:t>
      </w:r>
    </w:p>
    <w:p w14:paraId="48FDFB25" w14:textId="77777777" w:rsidR="005857C4" w:rsidRDefault="005857C4" w:rsidP="005857C4">
      <w:pPr>
        <w:pStyle w:val="01Text"/>
        <w:numPr>
          <w:ilvl w:val="0"/>
          <w:numId w:val="127"/>
        </w:numPr>
        <w:spacing w:line="240" w:lineRule="auto"/>
        <w:ind w:left="357" w:hanging="357"/>
        <w:contextualSpacing w:val="0"/>
        <w:rPr>
          <w:sz w:val="22"/>
          <w:szCs w:val="22"/>
        </w:rPr>
      </w:pPr>
      <w:r>
        <w:rPr>
          <w:sz w:val="22"/>
          <w:szCs w:val="22"/>
        </w:rPr>
        <w:t>c</w:t>
      </w:r>
      <w:r w:rsidRPr="00AD59E8">
        <w:rPr>
          <w:sz w:val="22"/>
          <w:szCs w:val="22"/>
        </w:rPr>
        <w:t>orpul principal este alcatuit din doua corpuri de cladire alipite ce fac un tot unitar, cu regimul de inaltime variabil din care unul P+1 si cel de al doilea P, pentru care s-a avut in vedere utilizarea spatiilor existente cu minime lucrari de finisare;</w:t>
      </w:r>
    </w:p>
    <w:p w14:paraId="5E5FE84B" w14:textId="77777777" w:rsidR="005857C4" w:rsidRDefault="005857C4" w:rsidP="005857C4">
      <w:pPr>
        <w:pStyle w:val="01Text"/>
        <w:numPr>
          <w:ilvl w:val="0"/>
          <w:numId w:val="127"/>
        </w:numPr>
        <w:spacing w:line="240" w:lineRule="auto"/>
        <w:ind w:left="357" w:hanging="357"/>
        <w:contextualSpacing w:val="0"/>
        <w:rPr>
          <w:sz w:val="22"/>
          <w:szCs w:val="22"/>
        </w:rPr>
      </w:pPr>
      <w:r w:rsidRPr="004C5036">
        <w:rPr>
          <w:sz w:val="22"/>
          <w:szCs w:val="22"/>
        </w:rPr>
        <w:t>se creeaza fluxul tehnologic pentru prelucrarea propduselor fierte si congelate (stomac de porc, bumbar, mate crete de porc, funduri de porc); produselor congelate (stomac de porc, bumbare de porc, mate crete de porc) si produselor sarat ambalate (bumbar de porc, mate crete de porc, fund de porc, vezici de porc);</w:t>
      </w:r>
    </w:p>
    <w:p w14:paraId="205F642F" w14:textId="77777777" w:rsidR="005857C4" w:rsidRPr="004C5036" w:rsidRDefault="005857C4" w:rsidP="005857C4">
      <w:pPr>
        <w:pStyle w:val="01Text"/>
        <w:numPr>
          <w:ilvl w:val="0"/>
          <w:numId w:val="127"/>
        </w:numPr>
        <w:spacing w:line="240" w:lineRule="auto"/>
        <w:ind w:left="357" w:hanging="357"/>
        <w:contextualSpacing w:val="0"/>
        <w:rPr>
          <w:sz w:val="22"/>
          <w:szCs w:val="22"/>
        </w:rPr>
      </w:pPr>
      <w:r>
        <w:rPr>
          <w:sz w:val="22"/>
          <w:szCs w:val="22"/>
        </w:rPr>
        <w:t>toate utilitatile se vor asigura d</w:t>
      </w:r>
      <w:r w:rsidRPr="00227B5B">
        <w:rPr>
          <w:sz w:val="22"/>
          <w:szCs w:val="22"/>
        </w:rPr>
        <w:t>in retelele publice existente in zona</w:t>
      </w:r>
      <w:r>
        <w:rPr>
          <w:sz w:val="22"/>
          <w:szCs w:val="22"/>
        </w:rPr>
        <w:t>;</w:t>
      </w:r>
    </w:p>
    <w:p w14:paraId="069317E0" w14:textId="4BE492A6" w:rsidR="005857C4" w:rsidRDefault="005857C4" w:rsidP="005857C4">
      <w:pPr>
        <w:pStyle w:val="01Text"/>
        <w:numPr>
          <w:ilvl w:val="0"/>
          <w:numId w:val="127"/>
        </w:numPr>
        <w:spacing w:line="240" w:lineRule="auto"/>
        <w:contextualSpacing w:val="0"/>
        <w:rPr>
          <w:sz w:val="22"/>
          <w:szCs w:val="22"/>
        </w:rPr>
      </w:pPr>
      <w:r>
        <w:rPr>
          <w:sz w:val="22"/>
          <w:szCs w:val="22"/>
        </w:rPr>
        <w:t>a</w:t>
      </w:r>
      <w:r w:rsidRPr="00AD59E8">
        <w:rPr>
          <w:sz w:val="22"/>
          <w:szCs w:val="22"/>
        </w:rPr>
        <w:t>ccesul se face dintr-un drum de servitute, atat carosabil cat si pietonal – situat la nord de amplasament</w:t>
      </w:r>
      <w:r>
        <w:rPr>
          <w:sz w:val="22"/>
          <w:szCs w:val="22"/>
        </w:rPr>
        <w:t>;</w:t>
      </w:r>
      <w:r w:rsidRPr="00AD59E8">
        <w:rPr>
          <w:sz w:val="22"/>
          <w:szCs w:val="22"/>
        </w:rPr>
        <w:t xml:space="preserve"> </w:t>
      </w:r>
      <w:r>
        <w:rPr>
          <w:sz w:val="22"/>
          <w:szCs w:val="22"/>
        </w:rPr>
        <w:t>e</w:t>
      </w:r>
      <w:r w:rsidRPr="00AD59E8">
        <w:rPr>
          <w:sz w:val="22"/>
          <w:szCs w:val="22"/>
        </w:rPr>
        <w:t xml:space="preserve">xista posibilitatea parcarii auto pe parcela-zona curti-constructii - asigurandu-se circulatia carosabila si pietonala </w:t>
      </w:r>
      <w:r w:rsidR="005C5B9F">
        <w:rPr>
          <w:sz w:val="22"/>
          <w:szCs w:val="22"/>
        </w:rPr>
        <w:t>i</w:t>
      </w:r>
      <w:r w:rsidRPr="00AD59E8">
        <w:rPr>
          <w:sz w:val="22"/>
          <w:szCs w:val="22"/>
        </w:rPr>
        <w:t>n interiorul parcelei ca si manevra de intoarcere pentru mijloace auto</w:t>
      </w:r>
      <w:r>
        <w:rPr>
          <w:sz w:val="22"/>
          <w:szCs w:val="22"/>
        </w:rPr>
        <w:t>;</w:t>
      </w:r>
    </w:p>
    <w:p w14:paraId="540793B6" w14:textId="41BA94D1" w:rsidR="005857C4" w:rsidRDefault="005857C4" w:rsidP="005857C4">
      <w:pPr>
        <w:pStyle w:val="01Text"/>
        <w:numPr>
          <w:ilvl w:val="0"/>
          <w:numId w:val="127"/>
        </w:numPr>
        <w:spacing w:line="240" w:lineRule="auto"/>
        <w:contextualSpacing w:val="0"/>
        <w:rPr>
          <w:sz w:val="22"/>
          <w:szCs w:val="22"/>
        </w:rPr>
      </w:pPr>
      <w:r>
        <w:rPr>
          <w:sz w:val="22"/>
          <w:szCs w:val="22"/>
        </w:rPr>
        <w:t>s</w:t>
      </w:r>
      <w:r w:rsidRPr="00AD59E8">
        <w:rPr>
          <w:sz w:val="22"/>
          <w:szCs w:val="22"/>
        </w:rPr>
        <w:t>curgerea apelor pluviale se va face printr-un sistem de jgheaburi si burlane din tabla zincata vopsita electrostatic la nivelul terenului natural</w:t>
      </w:r>
      <w:r>
        <w:rPr>
          <w:sz w:val="22"/>
          <w:szCs w:val="22"/>
        </w:rPr>
        <w:t>.</w:t>
      </w:r>
    </w:p>
    <w:p w14:paraId="2DEBFEC0" w14:textId="5198EA02" w:rsidR="005857C4" w:rsidRDefault="005857C4" w:rsidP="005857C4">
      <w:pPr>
        <w:pStyle w:val="01Text"/>
        <w:spacing w:line="240" w:lineRule="auto"/>
        <w:contextualSpacing w:val="0"/>
        <w:rPr>
          <w:sz w:val="22"/>
          <w:szCs w:val="22"/>
        </w:rPr>
      </w:pPr>
    </w:p>
    <w:p w14:paraId="72563BE5" w14:textId="78CD2EAF" w:rsidR="005857C4" w:rsidRPr="00D06699" w:rsidRDefault="005857C4" w:rsidP="005857C4">
      <w:pPr>
        <w:pStyle w:val="01Text"/>
        <w:spacing w:line="240" w:lineRule="auto"/>
        <w:contextualSpacing w:val="0"/>
        <w:rPr>
          <w:sz w:val="22"/>
          <w:szCs w:val="22"/>
        </w:rPr>
      </w:pPr>
      <w:r>
        <w:rPr>
          <w:sz w:val="22"/>
          <w:szCs w:val="22"/>
        </w:rPr>
        <w:t>Nu se executa lucrari de demolare si nu se modica infrastructura de utilitati deja existenta in amplasament.</w:t>
      </w:r>
    </w:p>
    <w:p w14:paraId="398098B0" w14:textId="77777777" w:rsidR="00564744" w:rsidRPr="00564744" w:rsidRDefault="00564744" w:rsidP="00564744">
      <w:pPr>
        <w:spacing w:after="0" w:line="360" w:lineRule="auto"/>
        <w:jc w:val="both"/>
        <w:rPr>
          <w:rFonts w:ascii="Arial" w:hAnsi="Arial" w:cs="Arial"/>
          <w:sz w:val="22"/>
          <w:szCs w:val="22"/>
          <w:lang w:eastAsia="en-GB"/>
        </w:rPr>
      </w:pPr>
    </w:p>
    <w:p w14:paraId="156E5AED" w14:textId="4831800C" w:rsidR="00564744" w:rsidRPr="00564744" w:rsidRDefault="00564744" w:rsidP="00564744">
      <w:pPr>
        <w:pStyle w:val="Heading2"/>
        <w:tabs>
          <w:tab w:val="clear" w:pos="5359"/>
        </w:tabs>
        <w:spacing w:before="0" w:after="0" w:line="360" w:lineRule="auto"/>
        <w:ind w:left="0" w:firstLine="0"/>
        <w:jc w:val="both"/>
        <w:rPr>
          <w:rFonts w:ascii="Arial" w:hAnsi="Arial" w:cs="Arial"/>
          <w:sz w:val="22"/>
          <w:szCs w:val="22"/>
          <w:lang w:val="ro-RO"/>
        </w:rPr>
      </w:pPr>
      <w:bookmarkStart w:id="1237" w:name="_Toc30049917"/>
      <w:r w:rsidRPr="00564744">
        <w:rPr>
          <w:rFonts w:ascii="Arial" w:hAnsi="Arial" w:cs="Arial"/>
          <w:sz w:val="22"/>
          <w:szCs w:val="22"/>
          <w:lang w:val="ro-RO"/>
        </w:rPr>
        <w:t xml:space="preserve">Utilizarea resurselor naturale, </w:t>
      </w:r>
      <w:r w:rsidR="00067FE0">
        <w:rPr>
          <w:rFonts w:ascii="Arial" w:hAnsi="Arial" w:cs="Arial"/>
          <w:sz w:val="22"/>
          <w:szCs w:val="22"/>
          <w:lang w:val="ro-RO"/>
        </w:rPr>
        <w:t>i</w:t>
      </w:r>
      <w:r w:rsidRPr="00564744">
        <w:rPr>
          <w:rFonts w:ascii="Arial" w:hAnsi="Arial" w:cs="Arial"/>
          <w:sz w:val="22"/>
          <w:szCs w:val="22"/>
          <w:lang w:val="ro-RO"/>
        </w:rPr>
        <w:t xml:space="preserve">n special a terenurilor, a solului, a apei </w:t>
      </w:r>
      <w:r w:rsidR="00067FE0">
        <w:rPr>
          <w:rFonts w:ascii="Arial" w:hAnsi="Arial" w:cs="Arial"/>
          <w:sz w:val="22"/>
          <w:szCs w:val="22"/>
          <w:lang w:val="ro-RO"/>
        </w:rPr>
        <w:t>s</w:t>
      </w:r>
      <w:r w:rsidRPr="00564744">
        <w:rPr>
          <w:rFonts w:ascii="Arial" w:hAnsi="Arial" w:cs="Arial"/>
          <w:sz w:val="22"/>
          <w:szCs w:val="22"/>
          <w:lang w:val="ro-RO"/>
        </w:rPr>
        <w:t>i a biodiversit</w:t>
      </w:r>
      <w:r w:rsidR="00067FE0">
        <w:rPr>
          <w:rFonts w:ascii="Arial" w:hAnsi="Arial" w:cs="Arial"/>
          <w:sz w:val="22"/>
          <w:szCs w:val="22"/>
          <w:lang w:val="ro-RO"/>
        </w:rPr>
        <w:t>at</w:t>
      </w:r>
      <w:r w:rsidRPr="00564744">
        <w:rPr>
          <w:rFonts w:ascii="Arial" w:hAnsi="Arial" w:cs="Arial"/>
          <w:sz w:val="22"/>
          <w:szCs w:val="22"/>
          <w:lang w:val="ro-RO"/>
        </w:rPr>
        <w:t>ii, av</w:t>
      </w:r>
      <w:r w:rsidR="00067FE0">
        <w:rPr>
          <w:rFonts w:ascii="Arial" w:hAnsi="Arial" w:cs="Arial"/>
          <w:sz w:val="22"/>
          <w:szCs w:val="22"/>
          <w:lang w:val="ro-RO"/>
        </w:rPr>
        <w:t>a</w:t>
      </w:r>
      <w:r w:rsidRPr="00564744">
        <w:rPr>
          <w:rFonts w:ascii="Arial" w:hAnsi="Arial" w:cs="Arial"/>
          <w:sz w:val="22"/>
          <w:szCs w:val="22"/>
          <w:lang w:val="ro-RO"/>
        </w:rPr>
        <w:t xml:space="preserve">nd </w:t>
      </w:r>
      <w:r w:rsidR="00067FE0">
        <w:rPr>
          <w:rFonts w:ascii="Arial" w:hAnsi="Arial" w:cs="Arial"/>
          <w:sz w:val="22"/>
          <w:szCs w:val="22"/>
          <w:lang w:val="ro-RO"/>
        </w:rPr>
        <w:t>i</w:t>
      </w:r>
      <w:r w:rsidRPr="00564744">
        <w:rPr>
          <w:rFonts w:ascii="Arial" w:hAnsi="Arial" w:cs="Arial"/>
          <w:sz w:val="22"/>
          <w:szCs w:val="22"/>
          <w:lang w:val="ro-RO"/>
        </w:rPr>
        <w:t>n vedere, pe c</w:t>
      </w:r>
      <w:r w:rsidR="00067FE0">
        <w:rPr>
          <w:rFonts w:ascii="Arial" w:hAnsi="Arial" w:cs="Arial"/>
          <w:sz w:val="22"/>
          <w:szCs w:val="22"/>
          <w:lang w:val="ro-RO"/>
        </w:rPr>
        <w:t>a</w:t>
      </w:r>
      <w:r w:rsidRPr="00564744">
        <w:rPr>
          <w:rFonts w:ascii="Arial" w:hAnsi="Arial" w:cs="Arial"/>
          <w:sz w:val="22"/>
          <w:szCs w:val="22"/>
          <w:lang w:val="ro-RO"/>
        </w:rPr>
        <w:t>t posibil, disponibilitatea durabil</w:t>
      </w:r>
      <w:r w:rsidR="00067FE0">
        <w:rPr>
          <w:rFonts w:ascii="Arial" w:hAnsi="Arial" w:cs="Arial"/>
          <w:sz w:val="22"/>
          <w:szCs w:val="22"/>
          <w:lang w:val="ro-RO"/>
        </w:rPr>
        <w:t>a</w:t>
      </w:r>
      <w:r w:rsidRPr="00564744">
        <w:rPr>
          <w:rFonts w:ascii="Arial" w:hAnsi="Arial" w:cs="Arial"/>
          <w:sz w:val="22"/>
          <w:szCs w:val="22"/>
          <w:lang w:val="ro-RO"/>
        </w:rPr>
        <w:t xml:space="preserve"> a acestor resurse</w:t>
      </w:r>
      <w:bookmarkEnd w:id="1237"/>
    </w:p>
    <w:p w14:paraId="5D64DDB2" w14:textId="77777777" w:rsidR="0068174D" w:rsidRPr="001078BE" w:rsidRDefault="0068174D" w:rsidP="0068174D">
      <w:pPr>
        <w:spacing w:after="0" w:line="360" w:lineRule="auto"/>
        <w:rPr>
          <w:rFonts w:ascii="Arial" w:hAnsi="Arial" w:cs="Arial"/>
          <w:sz w:val="22"/>
          <w:szCs w:val="22"/>
          <w:lang w:eastAsia="en-GB"/>
        </w:rPr>
      </w:pPr>
      <w:bookmarkStart w:id="1238" w:name="_Hlk862851"/>
    </w:p>
    <w:p w14:paraId="0199EB61" w14:textId="3E5FB7AE" w:rsidR="0068174D" w:rsidRPr="009B5D4A" w:rsidRDefault="0068174D" w:rsidP="002D3E83">
      <w:pPr>
        <w:pStyle w:val="Heading4"/>
        <w:keepLines/>
        <w:numPr>
          <w:ilvl w:val="3"/>
          <w:numId w:val="191"/>
        </w:numPr>
        <w:tabs>
          <w:tab w:val="clear" w:pos="964"/>
        </w:tabs>
        <w:spacing w:before="0" w:after="0" w:line="360" w:lineRule="auto"/>
        <w:jc w:val="both"/>
        <w:rPr>
          <w:rFonts w:ascii="Arial" w:hAnsi="Arial"/>
          <w:iCs/>
          <w:sz w:val="22"/>
          <w:szCs w:val="22"/>
        </w:rPr>
      </w:pPr>
      <w:r>
        <w:rPr>
          <w:rFonts w:ascii="Arial" w:hAnsi="Arial"/>
          <w:sz w:val="22"/>
          <w:szCs w:val="22"/>
          <w:lang w:eastAsia="ro-RO"/>
        </w:rPr>
        <w:t>Resurse naturale</w:t>
      </w:r>
    </w:p>
    <w:p w14:paraId="08E7A96E" w14:textId="77777777" w:rsidR="0068174D" w:rsidRDefault="0068174D" w:rsidP="0068174D">
      <w:pPr>
        <w:spacing w:after="0" w:line="360" w:lineRule="auto"/>
        <w:rPr>
          <w:rFonts w:ascii="Arial" w:hAnsi="Arial" w:cs="Arial"/>
          <w:sz w:val="22"/>
          <w:szCs w:val="22"/>
          <w:lang w:eastAsia="en-GB"/>
        </w:rPr>
      </w:pPr>
    </w:p>
    <w:bookmarkEnd w:id="1238"/>
    <w:p w14:paraId="09DF989A" w14:textId="77777777" w:rsidR="005857C4" w:rsidRDefault="005857C4" w:rsidP="005857C4">
      <w:pPr>
        <w:spacing w:after="0" w:line="240" w:lineRule="auto"/>
        <w:jc w:val="both"/>
        <w:rPr>
          <w:rFonts w:ascii="Arial" w:eastAsia="Times New Roman" w:hAnsi="Arial" w:cs="Arial"/>
          <w:sz w:val="22"/>
          <w:szCs w:val="22"/>
          <w:lang w:val="fr-CA"/>
        </w:rPr>
      </w:pPr>
      <w:r>
        <w:rPr>
          <w:rFonts w:ascii="Arial" w:eastAsia="Times New Roman" w:hAnsi="Arial" w:cs="Arial"/>
          <w:sz w:val="22"/>
          <w:szCs w:val="22"/>
          <w:lang w:val="fr-CA"/>
        </w:rPr>
        <w:t>Singura resursa naturala utilizata atat in perioada de executie, cat si in perioada de operare este apa.</w:t>
      </w:r>
    </w:p>
    <w:p w14:paraId="61EE1200" w14:textId="77777777" w:rsidR="005857C4" w:rsidRDefault="005857C4" w:rsidP="005857C4">
      <w:pPr>
        <w:spacing w:after="0" w:line="240" w:lineRule="auto"/>
        <w:jc w:val="both"/>
        <w:rPr>
          <w:rFonts w:ascii="Arial" w:eastAsia="Times New Roman" w:hAnsi="Arial" w:cs="Arial"/>
          <w:sz w:val="22"/>
          <w:szCs w:val="22"/>
          <w:lang w:val="fr-CA"/>
        </w:rPr>
      </w:pPr>
      <w:r>
        <w:rPr>
          <w:rFonts w:ascii="Arial" w:eastAsia="Times New Roman" w:hAnsi="Arial" w:cs="Arial"/>
          <w:sz w:val="22"/>
          <w:szCs w:val="22"/>
          <w:lang w:val="fr-CA"/>
        </w:rPr>
        <w:t>Apa este asigurata din cele 2 foraje de mare adancime existente in amplasament si ale caror volume de ape propuse a se utilizata sunt deja autorizitate si nu se vor suplimenta.</w:t>
      </w:r>
    </w:p>
    <w:p w14:paraId="053583D6" w14:textId="6D7F0B50" w:rsidR="005857C4" w:rsidRDefault="005857C4" w:rsidP="005857C4">
      <w:pPr>
        <w:spacing w:after="0" w:line="240" w:lineRule="auto"/>
        <w:jc w:val="both"/>
        <w:rPr>
          <w:rFonts w:ascii="Arial" w:eastAsia="Times New Roman" w:hAnsi="Arial" w:cs="Arial"/>
          <w:sz w:val="22"/>
          <w:szCs w:val="22"/>
          <w:lang w:eastAsia="ro-RO"/>
        </w:rPr>
      </w:pPr>
    </w:p>
    <w:p w14:paraId="3DE1FC0A" w14:textId="77777777" w:rsidR="005857C4" w:rsidRDefault="005857C4" w:rsidP="005857C4">
      <w:pPr>
        <w:spacing w:after="0" w:line="240" w:lineRule="auto"/>
        <w:jc w:val="both"/>
        <w:rPr>
          <w:rFonts w:ascii="Arial" w:eastAsia="Times New Roman" w:hAnsi="Arial" w:cs="Arial"/>
          <w:sz w:val="22"/>
          <w:szCs w:val="22"/>
          <w:lang w:eastAsia="ro-RO"/>
        </w:rPr>
      </w:pPr>
    </w:p>
    <w:p w14:paraId="710F698D" w14:textId="77777777" w:rsidR="005857C4" w:rsidRPr="00F6152D" w:rsidRDefault="005857C4" w:rsidP="005857C4">
      <w:pPr>
        <w:spacing w:after="0" w:line="240" w:lineRule="auto"/>
        <w:jc w:val="both"/>
        <w:rPr>
          <w:rFonts w:ascii="Arial" w:eastAsia="Times New Roman" w:hAnsi="Arial" w:cs="Arial"/>
          <w:sz w:val="22"/>
          <w:szCs w:val="22"/>
          <w:lang w:eastAsia="ro-RO"/>
        </w:rPr>
      </w:pPr>
      <w:r>
        <w:rPr>
          <w:rFonts w:ascii="Arial" w:eastAsia="Times New Roman" w:hAnsi="Arial" w:cs="Arial"/>
          <w:sz w:val="22"/>
          <w:szCs w:val="22"/>
          <w:lang w:eastAsia="ro-RO"/>
        </w:rPr>
        <w:t>Din</w:t>
      </w:r>
      <w:r w:rsidRPr="00F6152D">
        <w:rPr>
          <w:rFonts w:ascii="Arial" w:eastAsia="Times New Roman" w:hAnsi="Arial" w:cs="Arial"/>
          <w:sz w:val="22"/>
          <w:szCs w:val="22"/>
          <w:lang w:eastAsia="ro-RO"/>
        </w:rPr>
        <w:t xml:space="preserve"> categori</w:t>
      </w:r>
      <w:r>
        <w:rPr>
          <w:rFonts w:ascii="Arial" w:eastAsia="Times New Roman" w:hAnsi="Arial" w:cs="Arial"/>
          <w:sz w:val="22"/>
          <w:szCs w:val="22"/>
          <w:lang w:eastAsia="ro-RO"/>
        </w:rPr>
        <w:t>a</w:t>
      </w:r>
      <w:r w:rsidRPr="00F6152D">
        <w:rPr>
          <w:rFonts w:ascii="Arial" w:eastAsia="Times New Roman" w:hAnsi="Arial" w:cs="Arial"/>
          <w:sz w:val="22"/>
          <w:szCs w:val="22"/>
          <w:lang w:eastAsia="ro-RO"/>
        </w:rPr>
        <w:t xml:space="preserve"> de materiale (bazate in mod direct pe resurse naturale), vor mai fi utilizate:</w:t>
      </w:r>
    </w:p>
    <w:p w14:paraId="77514AFE" w14:textId="77777777" w:rsidR="005857C4" w:rsidRDefault="005857C4" w:rsidP="005857C4">
      <w:pPr>
        <w:numPr>
          <w:ilvl w:val="0"/>
          <w:numId w:val="217"/>
        </w:numPr>
        <w:spacing w:after="0" w:line="240" w:lineRule="auto"/>
        <w:jc w:val="both"/>
        <w:rPr>
          <w:rFonts w:ascii="Arial" w:eastAsia="Times New Roman" w:hAnsi="Arial" w:cs="Arial"/>
          <w:sz w:val="22"/>
          <w:szCs w:val="22"/>
          <w:lang w:eastAsia="ro-RO"/>
        </w:rPr>
      </w:pPr>
      <w:r w:rsidRPr="00F6152D">
        <w:rPr>
          <w:rFonts w:ascii="Arial" w:eastAsia="Times New Roman" w:hAnsi="Arial" w:cs="Arial"/>
          <w:sz w:val="22"/>
          <w:szCs w:val="22"/>
          <w:lang w:eastAsia="ro-RO"/>
        </w:rPr>
        <w:t>componente din material plastic (PE, HDPE, PP, PVC)</w:t>
      </w:r>
      <w:r>
        <w:rPr>
          <w:rFonts w:ascii="Arial" w:eastAsia="Times New Roman" w:hAnsi="Arial" w:cs="Arial"/>
          <w:sz w:val="22"/>
          <w:szCs w:val="22"/>
          <w:lang w:eastAsia="ro-RO"/>
        </w:rPr>
        <w:t>;</w:t>
      </w:r>
    </w:p>
    <w:p w14:paraId="04B6ED62" w14:textId="77777777" w:rsidR="005857C4" w:rsidRPr="00F6152D" w:rsidRDefault="005857C4" w:rsidP="005857C4">
      <w:pPr>
        <w:numPr>
          <w:ilvl w:val="0"/>
          <w:numId w:val="217"/>
        </w:numPr>
        <w:spacing w:after="0" w:line="240" w:lineRule="auto"/>
        <w:jc w:val="both"/>
        <w:rPr>
          <w:rFonts w:ascii="Arial" w:eastAsia="Times New Roman" w:hAnsi="Arial" w:cs="Arial"/>
          <w:sz w:val="22"/>
          <w:szCs w:val="22"/>
          <w:lang w:eastAsia="ro-RO"/>
        </w:rPr>
      </w:pPr>
      <w:r w:rsidRPr="00F6152D">
        <w:rPr>
          <w:rFonts w:ascii="Arial" w:eastAsia="Times New Roman" w:hAnsi="Arial" w:cs="Arial"/>
          <w:sz w:val="22"/>
          <w:szCs w:val="22"/>
          <w:lang w:eastAsia="ro-RO"/>
        </w:rPr>
        <w:t>conducte, vane si fitinguri metalice (feroase si neferoase)</w:t>
      </w:r>
      <w:r>
        <w:rPr>
          <w:rFonts w:ascii="Arial" w:eastAsia="Times New Roman" w:hAnsi="Arial" w:cs="Arial"/>
          <w:sz w:val="22"/>
          <w:szCs w:val="22"/>
          <w:lang w:eastAsia="ro-RO"/>
        </w:rPr>
        <w:t>;</w:t>
      </w:r>
    </w:p>
    <w:p w14:paraId="78BD8CDC" w14:textId="77777777" w:rsidR="005857C4" w:rsidRPr="00F6152D" w:rsidRDefault="005857C4" w:rsidP="005857C4">
      <w:pPr>
        <w:numPr>
          <w:ilvl w:val="0"/>
          <w:numId w:val="217"/>
        </w:numPr>
        <w:spacing w:after="0" w:line="240" w:lineRule="auto"/>
        <w:jc w:val="both"/>
        <w:rPr>
          <w:rFonts w:ascii="Arial" w:eastAsia="Times New Roman" w:hAnsi="Arial" w:cs="Arial"/>
          <w:sz w:val="22"/>
          <w:szCs w:val="22"/>
          <w:lang w:eastAsia="ro-RO"/>
        </w:rPr>
      </w:pPr>
      <w:r w:rsidRPr="00F6152D">
        <w:rPr>
          <w:rFonts w:ascii="Arial" w:eastAsia="Times New Roman" w:hAnsi="Arial" w:cs="Arial"/>
          <w:sz w:val="22"/>
          <w:szCs w:val="22"/>
          <w:lang w:eastAsia="ro-RO"/>
        </w:rPr>
        <w:t>cabluri electrice (tensiune si semnal instrumentatie)</w:t>
      </w:r>
      <w:r>
        <w:rPr>
          <w:rFonts w:ascii="Arial" w:eastAsia="Times New Roman" w:hAnsi="Arial" w:cs="Arial"/>
          <w:sz w:val="22"/>
          <w:szCs w:val="22"/>
          <w:lang w:eastAsia="ro-RO"/>
        </w:rPr>
        <w:t>;</w:t>
      </w:r>
    </w:p>
    <w:p w14:paraId="1AD1BFF9" w14:textId="77777777" w:rsidR="005857C4" w:rsidRDefault="005857C4" w:rsidP="005857C4">
      <w:pPr>
        <w:numPr>
          <w:ilvl w:val="0"/>
          <w:numId w:val="217"/>
        </w:numPr>
        <w:spacing w:after="0" w:line="240" w:lineRule="auto"/>
        <w:jc w:val="both"/>
        <w:rPr>
          <w:rFonts w:ascii="Arial" w:eastAsia="Times New Roman" w:hAnsi="Arial" w:cs="Arial"/>
          <w:sz w:val="22"/>
          <w:szCs w:val="22"/>
          <w:lang w:eastAsia="ro-RO"/>
        </w:rPr>
      </w:pPr>
      <w:r w:rsidRPr="00F6152D">
        <w:rPr>
          <w:rFonts w:ascii="Arial" w:eastAsia="Times New Roman" w:hAnsi="Arial" w:cs="Arial"/>
          <w:sz w:val="22"/>
          <w:szCs w:val="22"/>
          <w:lang w:eastAsia="ro-RO"/>
        </w:rPr>
        <w:t>componente consumabile, specifice construirii</w:t>
      </w:r>
      <w:r>
        <w:rPr>
          <w:rFonts w:ascii="Arial" w:eastAsia="Times New Roman" w:hAnsi="Arial" w:cs="Arial"/>
          <w:sz w:val="22"/>
          <w:szCs w:val="22"/>
          <w:lang w:eastAsia="ro-RO"/>
        </w:rPr>
        <w:t>;</w:t>
      </w:r>
    </w:p>
    <w:p w14:paraId="7BBE643B" w14:textId="77777777" w:rsidR="005857C4" w:rsidRPr="00F6152D" w:rsidRDefault="005857C4" w:rsidP="005857C4">
      <w:pPr>
        <w:numPr>
          <w:ilvl w:val="0"/>
          <w:numId w:val="217"/>
        </w:numPr>
        <w:spacing w:after="0" w:line="240" w:lineRule="auto"/>
        <w:jc w:val="both"/>
        <w:rPr>
          <w:rFonts w:ascii="Arial" w:eastAsia="Times New Roman" w:hAnsi="Arial" w:cs="Arial"/>
          <w:sz w:val="22"/>
          <w:szCs w:val="22"/>
          <w:lang w:eastAsia="ro-RO"/>
        </w:rPr>
      </w:pPr>
      <w:r w:rsidRPr="00F6152D">
        <w:rPr>
          <w:rFonts w:ascii="Arial" w:eastAsia="Times New Roman" w:hAnsi="Arial" w:cs="Arial"/>
          <w:sz w:val="22"/>
          <w:szCs w:val="22"/>
          <w:lang w:eastAsia="ro-RO"/>
        </w:rPr>
        <w:t>vopseluri</w:t>
      </w:r>
      <w:r>
        <w:rPr>
          <w:rFonts w:ascii="Arial" w:eastAsia="Times New Roman" w:hAnsi="Arial" w:cs="Arial"/>
          <w:sz w:val="22"/>
          <w:szCs w:val="22"/>
          <w:lang w:eastAsia="ro-RO"/>
        </w:rPr>
        <w:t>;</w:t>
      </w:r>
    </w:p>
    <w:p w14:paraId="52183527" w14:textId="77777777" w:rsidR="005857C4" w:rsidRPr="00F6152D" w:rsidRDefault="005857C4" w:rsidP="005857C4">
      <w:pPr>
        <w:numPr>
          <w:ilvl w:val="0"/>
          <w:numId w:val="217"/>
        </w:numPr>
        <w:spacing w:after="0" w:line="240" w:lineRule="auto"/>
        <w:jc w:val="both"/>
        <w:rPr>
          <w:rFonts w:ascii="Arial" w:eastAsia="Times New Roman" w:hAnsi="Arial" w:cs="Arial"/>
          <w:sz w:val="22"/>
          <w:szCs w:val="22"/>
          <w:lang w:eastAsia="ro-RO"/>
        </w:rPr>
      </w:pPr>
      <w:r w:rsidRPr="00F6152D">
        <w:rPr>
          <w:rFonts w:ascii="Arial" w:eastAsia="Times New Roman" w:hAnsi="Arial" w:cs="Arial"/>
          <w:sz w:val="22"/>
          <w:szCs w:val="22"/>
          <w:lang w:eastAsia="ro-RO"/>
        </w:rPr>
        <w:t>apa, aer pentru verificarea etansarilor</w:t>
      </w:r>
      <w:r>
        <w:rPr>
          <w:rFonts w:ascii="Arial" w:eastAsia="Times New Roman" w:hAnsi="Arial" w:cs="Arial"/>
          <w:sz w:val="22"/>
          <w:szCs w:val="22"/>
          <w:lang w:eastAsia="ro-RO"/>
        </w:rPr>
        <w:t>;</w:t>
      </w:r>
    </w:p>
    <w:p w14:paraId="05BBED9E" w14:textId="77777777" w:rsidR="005857C4" w:rsidRDefault="005857C4" w:rsidP="005857C4">
      <w:pPr>
        <w:numPr>
          <w:ilvl w:val="0"/>
          <w:numId w:val="217"/>
        </w:numPr>
        <w:spacing w:after="0" w:line="240" w:lineRule="auto"/>
        <w:jc w:val="both"/>
        <w:rPr>
          <w:rFonts w:ascii="Arial" w:eastAsia="Times New Roman" w:hAnsi="Arial" w:cs="Arial"/>
          <w:sz w:val="22"/>
          <w:szCs w:val="22"/>
          <w:lang w:eastAsia="ro-RO"/>
        </w:rPr>
      </w:pPr>
      <w:r w:rsidRPr="00F6152D">
        <w:rPr>
          <w:rFonts w:ascii="Arial" w:eastAsia="Times New Roman" w:hAnsi="Arial" w:cs="Arial"/>
          <w:sz w:val="22"/>
          <w:szCs w:val="22"/>
          <w:lang w:eastAsia="ro-RO"/>
        </w:rPr>
        <w:t>energie electrica</w:t>
      </w:r>
    </w:p>
    <w:p w14:paraId="15976EB6" w14:textId="218EEEC4" w:rsidR="005857C4" w:rsidRDefault="005857C4" w:rsidP="005857C4">
      <w:pPr>
        <w:numPr>
          <w:ilvl w:val="0"/>
          <w:numId w:val="217"/>
        </w:numPr>
        <w:spacing w:after="0" w:line="240" w:lineRule="auto"/>
        <w:jc w:val="both"/>
        <w:rPr>
          <w:rFonts w:ascii="Arial" w:eastAsia="Times New Roman" w:hAnsi="Arial" w:cs="Arial"/>
          <w:sz w:val="22"/>
          <w:szCs w:val="22"/>
          <w:lang w:eastAsia="ro-RO"/>
        </w:rPr>
      </w:pPr>
      <w:r>
        <w:rPr>
          <w:rFonts w:ascii="Arial" w:eastAsia="Times New Roman" w:hAnsi="Arial" w:cs="Arial"/>
          <w:sz w:val="22"/>
          <w:szCs w:val="22"/>
          <w:lang w:eastAsia="ro-RO"/>
        </w:rPr>
        <w:t>gaze naturale</w:t>
      </w:r>
      <w:r w:rsidRPr="00F6152D">
        <w:rPr>
          <w:rFonts w:ascii="Arial" w:eastAsia="Times New Roman" w:hAnsi="Arial" w:cs="Arial"/>
          <w:sz w:val="22"/>
          <w:szCs w:val="22"/>
          <w:lang w:eastAsia="ro-RO"/>
        </w:rPr>
        <w:t>.</w:t>
      </w:r>
    </w:p>
    <w:p w14:paraId="036A9499" w14:textId="2AD35852" w:rsidR="005857C4" w:rsidRDefault="005857C4" w:rsidP="005857C4">
      <w:pPr>
        <w:spacing w:after="0" w:line="240" w:lineRule="auto"/>
        <w:jc w:val="both"/>
        <w:rPr>
          <w:rFonts w:ascii="Arial" w:eastAsia="Times New Roman" w:hAnsi="Arial" w:cs="Arial"/>
          <w:sz w:val="22"/>
          <w:szCs w:val="22"/>
          <w:lang w:eastAsia="ro-RO"/>
        </w:rPr>
      </w:pPr>
    </w:p>
    <w:p w14:paraId="08F0181C" w14:textId="283137E0" w:rsidR="005857C4" w:rsidRPr="00F6152D" w:rsidRDefault="005857C4" w:rsidP="005857C4">
      <w:pPr>
        <w:spacing w:after="0" w:line="240" w:lineRule="auto"/>
        <w:jc w:val="both"/>
        <w:rPr>
          <w:rFonts w:ascii="Arial" w:eastAsia="Times New Roman" w:hAnsi="Arial" w:cs="Arial"/>
          <w:sz w:val="22"/>
          <w:szCs w:val="22"/>
          <w:lang w:eastAsia="ro-RO"/>
        </w:rPr>
      </w:pPr>
      <w:r>
        <w:rPr>
          <w:rFonts w:ascii="Arial" w:eastAsia="Times New Roman" w:hAnsi="Arial" w:cs="Arial"/>
          <w:sz w:val="22"/>
          <w:szCs w:val="22"/>
          <w:lang w:eastAsia="ro-RO"/>
        </w:rPr>
        <w:t>Amplasamentul in care se doreste functionarea fabricii de prelucrare membrane naturale au fost executate pentru functionarea abatorului ce a functionat in amplasament si infrastructura de utilitati: apa, energie electrice, gaze naturale si sistemul de canalizare ape nu se va modifica pentru viitoare investitie.</w:t>
      </w:r>
    </w:p>
    <w:p w14:paraId="689488E5" w14:textId="77777777" w:rsidR="0068174D" w:rsidRPr="001078BE" w:rsidRDefault="0068174D" w:rsidP="00462203">
      <w:pPr>
        <w:spacing w:after="0" w:line="360" w:lineRule="auto"/>
        <w:rPr>
          <w:rFonts w:ascii="Arial" w:hAnsi="Arial" w:cs="Arial"/>
          <w:sz w:val="22"/>
          <w:szCs w:val="22"/>
          <w:lang w:eastAsia="en-GB"/>
        </w:rPr>
      </w:pPr>
    </w:p>
    <w:p w14:paraId="2554A012" w14:textId="27C68282" w:rsidR="0068174D" w:rsidRPr="00F055C6" w:rsidRDefault="00AC4C09" w:rsidP="002D3E83">
      <w:pPr>
        <w:pStyle w:val="Heading4"/>
        <w:keepLines/>
        <w:numPr>
          <w:ilvl w:val="3"/>
          <w:numId w:val="191"/>
        </w:numPr>
        <w:tabs>
          <w:tab w:val="clear" w:pos="964"/>
        </w:tabs>
        <w:spacing w:before="0" w:after="0" w:line="360" w:lineRule="auto"/>
        <w:jc w:val="both"/>
        <w:rPr>
          <w:rFonts w:ascii="Arial" w:hAnsi="Arial"/>
          <w:bCs/>
          <w:iCs/>
          <w:sz w:val="22"/>
          <w:szCs w:val="22"/>
        </w:rPr>
      </w:pPr>
      <w:hyperlink w:anchor="bookmark55" w:tooltip="Current Document">
        <w:bookmarkStart w:id="1239" w:name="_Toc635564"/>
        <w:r w:rsidR="00F055C6" w:rsidRPr="00F055C6">
          <w:rPr>
            <w:rFonts w:ascii="Arial" w:hAnsi="Arial"/>
            <w:bCs/>
            <w:color w:val="000000"/>
            <w:sz w:val="22"/>
            <w:szCs w:val="22"/>
          </w:rPr>
          <w:t>Metode folosite in constructie</w:t>
        </w:r>
        <w:bookmarkEnd w:id="1239"/>
      </w:hyperlink>
    </w:p>
    <w:p w14:paraId="0D1CDF5C" w14:textId="77777777" w:rsidR="00462203" w:rsidRDefault="00462203" w:rsidP="00462203">
      <w:pPr>
        <w:spacing w:after="0" w:line="360" w:lineRule="auto"/>
        <w:jc w:val="both"/>
        <w:rPr>
          <w:rFonts w:ascii="Arial" w:hAnsi="Arial" w:cs="Arial"/>
          <w:sz w:val="22"/>
          <w:lang w:eastAsia="ro-RO"/>
        </w:rPr>
      </w:pPr>
      <w:bookmarkStart w:id="1240" w:name="_Hlk869768"/>
      <w:bookmarkStart w:id="1241" w:name="_Hlk870301"/>
    </w:p>
    <w:bookmarkEnd w:id="1240"/>
    <w:bookmarkEnd w:id="1241"/>
    <w:p w14:paraId="2D34A611" w14:textId="77777777" w:rsidR="005857C4" w:rsidRPr="00EF0B92" w:rsidRDefault="005857C4" w:rsidP="005857C4">
      <w:pPr>
        <w:spacing w:after="0" w:line="240" w:lineRule="auto"/>
        <w:jc w:val="both"/>
        <w:rPr>
          <w:rFonts w:ascii="Arial" w:hAnsi="Arial" w:cs="Arial"/>
          <w:sz w:val="22"/>
          <w:szCs w:val="22"/>
          <w:lang w:eastAsia="ro-RO"/>
        </w:rPr>
      </w:pPr>
      <w:r w:rsidRPr="00EF0B92">
        <w:rPr>
          <w:rFonts w:ascii="Arial" w:hAnsi="Arial" w:cs="Arial"/>
          <w:sz w:val="22"/>
          <w:szCs w:val="22"/>
          <w:lang w:eastAsia="ro-RO"/>
        </w:rPr>
        <w:t>Lucrarile vor fi executate de un Contractor ce va fi selectat ulterior.</w:t>
      </w:r>
    </w:p>
    <w:p w14:paraId="57D3B37D" w14:textId="38C36CEF" w:rsidR="005857C4" w:rsidRDefault="005857C4" w:rsidP="005857C4">
      <w:pPr>
        <w:spacing w:after="0" w:line="240" w:lineRule="auto"/>
        <w:jc w:val="both"/>
        <w:rPr>
          <w:rFonts w:ascii="Arial" w:hAnsi="Arial" w:cs="Arial"/>
          <w:sz w:val="22"/>
          <w:szCs w:val="22"/>
          <w:lang w:eastAsia="ro-RO"/>
        </w:rPr>
      </w:pPr>
    </w:p>
    <w:p w14:paraId="3C36D0A3" w14:textId="5997AE67" w:rsidR="00B27EBF" w:rsidRDefault="00B27EBF" w:rsidP="005857C4">
      <w:pPr>
        <w:spacing w:after="0" w:line="240" w:lineRule="auto"/>
        <w:jc w:val="both"/>
        <w:rPr>
          <w:rFonts w:ascii="Arial" w:hAnsi="Arial" w:cs="Arial"/>
          <w:sz w:val="22"/>
          <w:szCs w:val="22"/>
          <w:lang w:eastAsia="ro-RO"/>
        </w:rPr>
      </w:pPr>
      <w:r>
        <w:rPr>
          <w:rFonts w:ascii="Arial" w:hAnsi="Arial" w:cs="Arial"/>
          <w:sz w:val="22"/>
          <w:szCs w:val="22"/>
          <w:lang w:eastAsia="ro-RO"/>
        </w:rPr>
        <w:t xml:space="preserve">Lucrarile executate in amplasament presupun lucrari de amenajare a aspiatiilor, compartimentari, montaj conducte interioare, </w:t>
      </w:r>
      <w:r w:rsidRPr="001E4529">
        <w:rPr>
          <w:rFonts w:ascii="Arial" w:hAnsi="Arial" w:cs="Arial"/>
          <w:sz w:val="22"/>
          <w:szCs w:val="22"/>
          <w:lang w:eastAsia="ro-RO"/>
        </w:rPr>
        <w:t xml:space="preserve">conexiuni </w:t>
      </w:r>
      <w:r>
        <w:rPr>
          <w:rFonts w:ascii="Arial" w:hAnsi="Arial" w:cs="Arial"/>
          <w:sz w:val="22"/>
          <w:szCs w:val="22"/>
          <w:lang w:eastAsia="ro-RO"/>
        </w:rPr>
        <w:t xml:space="preserve">la </w:t>
      </w:r>
      <w:r w:rsidRPr="001E4529">
        <w:rPr>
          <w:rFonts w:ascii="Arial" w:hAnsi="Arial" w:cs="Arial"/>
          <w:sz w:val="22"/>
          <w:szCs w:val="22"/>
          <w:lang w:eastAsia="ro-RO"/>
        </w:rPr>
        <w:t>retele: apa, canalizare, electric</w:t>
      </w:r>
      <w:r>
        <w:rPr>
          <w:rFonts w:ascii="Arial" w:hAnsi="Arial" w:cs="Arial"/>
          <w:sz w:val="22"/>
          <w:szCs w:val="22"/>
          <w:lang w:eastAsia="ro-RO"/>
        </w:rPr>
        <w:t>, gaze naturale, etc., toate executate in corpul de cladire deja exustent in amplasament.</w:t>
      </w:r>
    </w:p>
    <w:p w14:paraId="2AC3CBBD" w14:textId="4D7387BA" w:rsidR="00B27EBF" w:rsidRDefault="00B27EBF" w:rsidP="005857C4">
      <w:pPr>
        <w:spacing w:after="0" w:line="240" w:lineRule="auto"/>
        <w:jc w:val="both"/>
        <w:rPr>
          <w:rFonts w:ascii="Arial" w:hAnsi="Arial" w:cs="Arial"/>
          <w:sz w:val="22"/>
          <w:szCs w:val="22"/>
          <w:lang w:eastAsia="ro-RO"/>
        </w:rPr>
      </w:pPr>
    </w:p>
    <w:p w14:paraId="5841FBDE" w14:textId="77777777" w:rsidR="00B27EBF" w:rsidRPr="00266C44" w:rsidRDefault="00B27EBF" w:rsidP="00B27EBF">
      <w:pPr>
        <w:spacing w:after="0" w:line="240" w:lineRule="auto"/>
        <w:jc w:val="both"/>
        <w:rPr>
          <w:rFonts w:ascii="Arial" w:hAnsi="Arial" w:cs="Arial"/>
          <w:bCs/>
          <w:sz w:val="22"/>
          <w:szCs w:val="22"/>
        </w:rPr>
      </w:pPr>
      <w:r w:rsidRPr="00266C44">
        <w:rPr>
          <w:rFonts w:ascii="Arial" w:hAnsi="Arial" w:cs="Arial"/>
          <w:bCs/>
          <w:sz w:val="22"/>
          <w:szCs w:val="22"/>
        </w:rPr>
        <w:t>Nu se vor face modificari la structura interiora, nu se vor realiza goluri noi in peretii de inchidere sau cei interiori</w:t>
      </w:r>
      <w:r>
        <w:rPr>
          <w:rFonts w:ascii="Arial" w:hAnsi="Arial" w:cs="Arial"/>
          <w:bCs/>
          <w:sz w:val="22"/>
          <w:szCs w:val="22"/>
        </w:rPr>
        <w:t>.</w:t>
      </w:r>
    </w:p>
    <w:p w14:paraId="642AC7DB" w14:textId="77777777" w:rsidR="00B27EBF" w:rsidRPr="00EF0B92" w:rsidRDefault="00B27EBF" w:rsidP="005857C4">
      <w:pPr>
        <w:spacing w:after="0" w:line="240" w:lineRule="auto"/>
        <w:jc w:val="both"/>
        <w:rPr>
          <w:rFonts w:ascii="Arial" w:hAnsi="Arial" w:cs="Arial"/>
          <w:sz w:val="22"/>
          <w:szCs w:val="22"/>
          <w:lang w:eastAsia="ro-RO"/>
        </w:rPr>
      </w:pPr>
    </w:p>
    <w:p w14:paraId="6F99B007" w14:textId="36DE5B9C" w:rsidR="005857C4" w:rsidRPr="00EF0B92" w:rsidRDefault="005857C4" w:rsidP="005857C4">
      <w:pPr>
        <w:spacing w:after="0" w:line="240" w:lineRule="auto"/>
        <w:jc w:val="both"/>
        <w:rPr>
          <w:rFonts w:ascii="Arial" w:hAnsi="Arial" w:cs="Arial"/>
          <w:sz w:val="22"/>
          <w:szCs w:val="22"/>
          <w:lang w:eastAsia="ro-RO"/>
        </w:rPr>
      </w:pPr>
      <w:r w:rsidRPr="00EF0B92">
        <w:rPr>
          <w:rFonts w:ascii="Arial" w:hAnsi="Arial" w:cs="Arial"/>
          <w:sz w:val="22"/>
          <w:szCs w:val="22"/>
          <w:lang w:eastAsia="ro-RO"/>
        </w:rPr>
        <w:t>Se men</w:t>
      </w:r>
      <w:r w:rsidR="005C5B9F">
        <w:rPr>
          <w:rFonts w:ascii="Arial" w:hAnsi="Arial" w:cs="Arial"/>
          <w:sz w:val="22"/>
          <w:szCs w:val="22"/>
          <w:lang w:eastAsia="ro-RO"/>
        </w:rPr>
        <w:t>t</w:t>
      </w:r>
      <w:r w:rsidRPr="00EF0B92">
        <w:rPr>
          <w:rFonts w:ascii="Arial" w:hAnsi="Arial" w:cs="Arial"/>
          <w:sz w:val="22"/>
          <w:szCs w:val="22"/>
          <w:lang w:eastAsia="ro-RO"/>
        </w:rPr>
        <w:t>ioneaz</w:t>
      </w:r>
      <w:r w:rsidR="005C5B9F">
        <w:rPr>
          <w:rFonts w:ascii="Arial" w:hAnsi="Arial" w:cs="Arial"/>
          <w:sz w:val="22"/>
          <w:szCs w:val="22"/>
          <w:lang w:eastAsia="ro-RO"/>
        </w:rPr>
        <w:t>a</w:t>
      </w:r>
      <w:r w:rsidRPr="00EF0B92">
        <w:rPr>
          <w:rFonts w:ascii="Arial" w:hAnsi="Arial" w:cs="Arial"/>
          <w:sz w:val="22"/>
          <w:szCs w:val="22"/>
          <w:lang w:eastAsia="ro-RO"/>
        </w:rPr>
        <w:t xml:space="preserve"> c</w:t>
      </w:r>
      <w:r w:rsidR="005C5B9F">
        <w:rPr>
          <w:rFonts w:ascii="Arial" w:hAnsi="Arial" w:cs="Arial"/>
          <w:sz w:val="22"/>
          <w:szCs w:val="22"/>
          <w:lang w:eastAsia="ro-RO"/>
        </w:rPr>
        <w:t>a</w:t>
      </w:r>
      <w:r w:rsidRPr="00EF0B92">
        <w:rPr>
          <w:rFonts w:ascii="Arial" w:hAnsi="Arial" w:cs="Arial"/>
          <w:sz w:val="22"/>
          <w:szCs w:val="22"/>
          <w:lang w:eastAsia="ro-RO"/>
        </w:rPr>
        <w:t xml:space="preserve"> pentru </w:t>
      </w:r>
      <w:r w:rsidR="005C5B9F">
        <w:rPr>
          <w:rFonts w:ascii="Arial" w:hAnsi="Arial" w:cs="Arial"/>
          <w:sz w:val="22"/>
          <w:szCs w:val="22"/>
          <w:lang w:eastAsia="ro-RO"/>
        </w:rPr>
        <w:t>s</w:t>
      </w:r>
      <w:r w:rsidRPr="00EF0B92">
        <w:rPr>
          <w:rFonts w:ascii="Arial" w:hAnsi="Arial" w:cs="Arial"/>
          <w:sz w:val="22"/>
          <w:szCs w:val="22"/>
          <w:lang w:eastAsia="ro-RO"/>
        </w:rPr>
        <w:t>antier nu se vor utiliza utilaje sau echipamente agabaritice sau care vor necesita autoriz</w:t>
      </w:r>
      <w:r w:rsidR="005C5B9F">
        <w:rPr>
          <w:rFonts w:ascii="Arial" w:hAnsi="Arial" w:cs="Arial"/>
          <w:sz w:val="22"/>
          <w:szCs w:val="22"/>
          <w:lang w:eastAsia="ro-RO"/>
        </w:rPr>
        <w:t>a</w:t>
      </w:r>
      <w:r w:rsidRPr="00EF0B92">
        <w:rPr>
          <w:rFonts w:ascii="Arial" w:hAnsi="Arial" w:cs="Arial"/>
          <w:sz w:val="22"/>
          <w:szCs w:val="22"/>
          <w:lang w:eastAsia="ro-RO"/>
        </w:rPr>
        <w:t xml:space="preserve">ri suplimentare </w:t>
      </w:r>
      <w:r w:rsidR="005C5B9F">
        <w:rPr>
          <w:rFonts w:ascii="Arial" w:hAnsi="Arial" w:cs="Arial"/>
          <w:sz w:val="22"/>
          <w:szCs w:val="22"/>
          <w:lang w:eastAsia="ro-RO"/>
        </w:rPr>
        <w:t>i</w:t>
      </w:r>
      <w:r w:rsidRPr="00EF0B92">
        <w:rPr>
          <w:rFonts w:ascii="Arial" w:hAnsi="Arial" w:cs="Arial"/>
          <w:sz w:val="22"/>
          <w:szCs w:val="22"/>
          <w:lang w:eastAsia="ro-RO"/>
        </w:rPr>
        <w:t xml:space="preserve">n Romania sau CE pentru lucrul sau punerea </w:t>
      </w:r>
      <w:r w:rsidR="005C5B9F">
        <w:rPr>
          <w:rFonts w:ascii="Arial" w:hAnsi="Arial" w:cs="Arial"/>
          <w:sz w:val="22"/>
          <w:szCs w:val="22"/>
          <w:lang w:eastAsia="ro-RO"/>
        </w:rPr>
        <w:t>i</w:t>
      </w:r>
      <w:r w:rsidRPr="00EF0B92">
        <w:rPr>
          <w:rFonts w:ascii="Arial" w:hAnsi="Arial" w:cs="Arial"/>
          <w:sz w:val="22"/>
          <w:szCs w:val="22"/>
          <w:lang w:eastAsia="ro-RO"/>
        </w:rPr>
        <w:t>n oper</w:t>
      </w:r>
      <w:r w:rsidR="005C5B9F">
        <w:rPr>
          <w:rFonts w:ascii="Arial" w:hAnsi="Arial" w:cs="Arial"/>
          <w:sz w:val="22"/>
          <w:szCs w:val="22"/>
          <w:lang w:eastAsia="ro-RO"/>
        </w:rPr>
        <w:t>a</w:t>
      </w:r>
      <w:r w:rsidRPr="00EF0B92">
        <w:rPr>
          <w:rFonts w:ascii="Arial" w:hAnsi="Arial" w:cs="Arial"/>
          <w:sz w:val="22"/>
          <w:szCs w:val="22"/>
          <w:lang w:eastAsia="ro-RO"/>
        </w:rPr>
        <w:t xml:space="preserve">. </w:t>
      </w:r>
    </w:p>
    <w:p w14:paraId="7602F2C7" w14:textId="77777777" w:rsidR="005857C4" w:rsidRPr="00EF0B92" w:rsidRDefault="005857C4" w:rsidP="005857C4">
      <w:pPr>
        <w:spacing w:after="0" w:line="240" w:lineRule="auto"/>
        <w:jc w:val="both"/>
        <w:rPr>
          <w:rFonts w:ascii="Arial" w:hAnsi="Arial" w:cs="Arial"/>
          <w:sz w:val="22"/>
          <w:szCs w:val="22"/>
          <w:lang w:eastAsia="ro-RO"/>
        </w:rPr>
      </w:pPr>
    </w:p>
    <w:p w14:paraId="4E8FA3D4" w14:textId="7B6D6F77" w:rsidR="00B27EBF" w:rsidRDefault="005857C4" w:rsidP="005857C4">
      <w:pPr>
        <w:spacing w:after="0" w:line="240" w:lineRule="auto"/>
        <w:jc w:val="both"/>
        <w:rPr>
          <w:rFonts w:ascii="Arial" w:hAnsi="Arial" w:cs="Arial"/>
          <w:sz w:val="22"/>
          <w:szCs w:val="22"/>
          <w:lang w:eastAsia="ro-RO"/>
        </w:rPr>
      </w:pPr>
      <w:bookmarkStart w:id="1242" w:name="_Hlk28500276"/>
      <w:r w:rsidRPr="00EF0B92">
        <w:rPr>
          <w:rFonts w:ascii="Arial" w:hAnsi="Arial" w:cs="Arial"/>
          <w:sz w:val="22"/>
          <w:szCs w:val="22"/>
          <w:lang w:eastAsia="ro-RO"/>
        </w:rPr>
        <w:t>Organizarea activit</w:t>
      </w:r>
      <w:r w:rsidR="005C5B9F">
        <w:rPr>
          <w:rFonts w:ascii="Arial" w:hAnsi="Arial" w:cs="Arial"/>
          <w:sz w:val="22"/>
          <w:szCs w:val="22"/>
          <w:lang w:eastAsia="ro-RO"/>
        </w:rPr>
        <w:t>at</w:t>
      </w:r>
      <w:r w:rsidRPr="00EF0B92">
        <w:rPr>
          <w:rFonts w:ascii="Arial" w:hAnsi="Arial" w:cs="Arial"/>
          <w:sz w:val="22"/>
          <w:szCs w:val="22"/>
          <w:lang w:eastAsia="ro-RO"/>
        </w:rPr>
        <w:t xml:space="preserve">ii de </w:t>
      </w:r>
      <w:r w:rsidR="005C5B9F">
        <w:rPr>
          <w:rFonts w:ascii="Arial" w:hAnsi="Arial" w:cs="Arial"/>
          <w:sz w:val="22"/>
          <w:szCs w:val="22"/>
          <w:lang w:eastAsia="ro-RO"/>
        </w:rPr>
        <w:t>s</w:t>
      </w:r>
      <w:r w:rsidRPr="00EF0B92">
        <w:rPr>
          <w:rFonts w:ascii="Arial" w:hAnsi="Arial" w:cs="Arial"/>
          <w:sz w:val="22"/>
          <w:szCs w:val="22"/>
          <w:lang w:eastAsia="ro-RO"/>
        </w:rPr>
        <w:t>antier, schema de utilaje</w:t>
      </w:r>
      <w:r>
        <w:rPr>
          <w:rFonts w:ascii="Arial" w:hAnsi="Arial" w:cs="Arial"/>
          <w:sz w:val="22"/>
          <w:szCs w:val="22"/>
          <w:lang w:eastAsia="ro-RO"/>
        </w:rPr>
        <w:t xml:space="preserve"> </w:t>
      </w:r>
      <w:r w:rsidR="005C5B9F">
        <w:rPr>
          <w:rFonts w:ascii="Arial" w:hAnsi="Arial" w:cs="Arial"/>
          <w:sz w:val="22"/>
          <w:szCs w:val="22"/>
          <w:lang w:eastAsia="ro-RO"/>
        </w:rPr>
        <w:t>s</w:t>
      </w:r>
      <w:r>
        <w:rPr>
          <w:rFonts w:ascii="Arial" w:hAnsi="Arial" w:cs="Arial"/>
          <w:sz w:val="22"/>
          <w:szCs w:val="22"/>
          <w:lang w:eastAsia="ro-RO"/>
        </w:rPr>
        <w:t xml:space="preserve">i </w:t>
      </w:r>
      <w:r w:rsidRPr="00EF0B92">
        <w:rPr>
          <w:rFonts w:ascii="Arial" w:hAnsi="Arial" w:cs="Arial"/>
          <w:sz w:val="22"/>
          <w:szCs w:val="22"/>
          <w:lang w:eastAsia="ro-RO"/>
        </w:rPr>
        <w:t>personal precum</w:t>
      </w:r>
      <w:r>
        <w:rPr>
          <w:rFonts w:ascii="Arial" w:hAnsi="Arial" w:cs="Arial"/>
          <w:sz w:val="22"/>
          <w:szCs w:val="22"/>
          <w:lang w:eastAsia="ro-RO"/>
        </w:rPr>
        <w:t xml:space="preserve"> </w:t>
      </w:r>
      <w:r w:rsidR="005C5B9F">
        <w:rPr>
          <w:rFonts w:ascii="Arial" w:hAnsi="Arial" w:cs="Arial"/>
          <w:sz w:val="22"/>
          <w:szCs w:val="22"/>
          <w:lang w:eastAsia="ro-RO"/>
        </w:rPr>
        <w:t>s</w:t>
      </w:r>
      <w:r>
        <w:rPr>
          <w:rFonts w:ascii="Arial" w:hAnsi="Arial" w:cs="Arial"/>
          <w:sz w:val="22"/>
          <w:szCs w:val="22"/>
          <w:lang w:eastAsia="ro-RO"/>
        </w:rPr>
        <w:t xml:space="preserve">i </w:t>
      </w:r>
      <w:r w:rsidRPr="00EF0B92">
        <w:rPr>
          <w:rFonts w:ascii="Arial" w:hAnsi="Arial" w:cs="Arial"/>
          <w:sz w:val="22"/>
          <w:szCs w:val="22"/>
          <w:lang w:eastAsia="ro-RO"/>
        </w:rPr>
        <w:t xml:space="preserve">materialele </w:t>
      </w:r>
      <w:r w:rsidR="005C5B9F">
        <w:rPr>
          <w:rFonts w:ascii="Arial" w:hAnsi="Arial" w:cs="Arial"/>
          <w:sz w:val="22"/>
          <w:szCs w:val="22"/>
          <w:lang w:eastAsia="ro-RO"/>
        </w:rPr>
        <w:t>s</w:t>
      </w:r>
      <w:r w:rsidRPr="00EF0B92">
        <w:rPr>
          <w:rFonts w:ascii="Arial" w:hAnsi="Arial" w:cs="Arial"/>
          <w:sz w:val="22"/>
          <w:szCs w:val="22"/>
          <w:lang w:eastAsia="ro-RO"/>
        </w:rPr>
        <w:t xml:space="preserve">i uneltele folosite </w:t>
      </w:r>
      <w:r w:rsidR="005C5B9F">
        <w:rPr>
          <w:rFonts w:ascii="Arial" w:hAnsi="Arial" w:cs="Arial"/>
          <w:sz w:val="22"/>
          <w:szCs w:val="22"/>
          <w:lang w:eastAsia="ro-RO"/>
        </w:rPr>
        <w:t>i</w:t>
      </w:r>
      <w:r w:rsidRPr="00EF0B92">
        <w:rPr>
          <w:rFonts w:ascii="Arial" w:hAnsi="Arial" w:cs="Arial"/>
          <w:sz w:val="22"/>
          <w:szCs w:val="22"/>
          <w:lang w:eastAsia="ro-RO"/>
        </w:rPr>
        <w:t xml:space="preserve">n edificarea acestei instalatii vor fi de tip clasic. </w:t>
      </w:r>
    </w:p>
    <w:p w14:paraId="6A28AE68" w14:textId="16FF66D0" w:rsidR="005857C4" w:rsidRPr="00EF0B92" w:rsidRDefault="005857C4" w:rsidP="005857C4">
      <w:pPr>
        <w:spacing w:after="0" w:line="240" w:lineRule="auto"/>
        <w:jc w:val="both"/>
        <w:rPr>
          <w:rFonts w:ascii="Arial" w:hAnsi="Arial" w:cs="Arial"/>
          <w:sz w:val="22"/>
          <w:szCs w:val="22"/>
          <w:lang w:eastAsia="ro-RO"/>
        </w:rPr>
      </w:pPr>
      <w:r w:rsidRPr="00EF0B92">
        <w:rPr>
          <w:rFonts w:ascii="Arial" w:hAnsi="Arial" w:cs="Arial"/>
          <w:sz w:val="22"/>
          <w:szCs w:val="22"/>
          <w:lang w:eastAsia="ro-RO"/>
        </w:rPr>
        <w:t>Amplasamentul prezint</w:t>
      </w:r>
      <w:r w:rsidR="005C5B9F">
        <w:rPr>
          <w:rFonts w:ascii="Arial" w:hAnsi="Arial" w:cs="Arial"/>
          <w:sz w:val="22"/>
          <w:szCs w:val="22"/>
          <w:lang w:eastAsia="ro-RO"/>
        </w:rPr>
        <w:t>a</w:t>
      </w:r>
      <w:r w:rsidRPr="00EF0B92">
        <w:rPr>
          <w:rFonts w:ascii="Arial" w:hAnsi="Arial" w:cs="Arial"/>
          <w:sz w:val="22"/>
          <w:szCs w:val="22"/>
          <w:lang w:eastAsia="ro-RO"/>
        </w:rPr>
        <w:t xml:space="preserve"> constr</w:t>
      </w:r>
      <w:r w:rsidR="005C5B9F">
        <w:rPr>
          <w:rFonts w:ascii="Arial" w:hAnsi="Arial" w:cs="Arial"/>
          <w:sz w:val="22"/>
          <w:szCs w:val="22"/>
          <w:lang w:eastAsia="ro-RO"/>
        </w:rPr>
        <w:t>a</w:t>
      </w:r>
      <w:r w:rsidRPr="00EF0B92">
        <w:rPr>
          <w:rFonts w:ascii="Arial" w:hAnsi="Arial" w:cs="Arial"/>
          <w:sz w:val="22"/>
          <w:szCs w:val="22"/>
          <w:lang w:eastAsia="ro-RO"/>
        </w:rPr>
        <w:t>ngeri privind organizarea logistic</w:t>
      </w:r>
      <w:r w:rsidR="005C5B9F">
        <w:rPr>
          <w:rFonts w:ascii="Arial" w:hAnsi="Arial" w:cs="Arial"/>
          <w:sz w:val="22"/>
          <w:szCs w:val="22"/>
          <w:lang w:eastAsia="ro-RO"/>
        </w:rPr>
        <w:t>a</w:t>
      </w:r>
      <w:r w:rsidRPr="00EF0B92">
        <w:rPr>
          <w:rFonts w:ascii="Arial" w:hAnsi="Arial" w:cs="Arial"/>
          <w:sz w:val="22"/>
          <w:szCs w:val="22"/>
          <w:lang w:eastAsia="ro-RO"/>
        </w:rPr>
        <w:t xml:space="preserve"> a lucr</w:t>
      </w:r>
      <w:r w:rsidR="005C5B9F">
        <w:rPr>
          <w:rFonts w:ascii="Arial" w:hAnsi="Arial" w:cs="Arial"/>
          <w:sz w:val="22"/>
          <w:szCs w:val="22"/>
          <w:lang w:eastAsia="ro-RO"/>
        </w:rPr>
        <w:t>a</w:t>
      </w:r>
      <w:r w:rsidRPr="00EF0B92">
        <w:rPr>
          <w:rFonts w:ascii="Arial" w:hAnsi="Arial" w:cs="Arial"/>
          <w:sz w:val="22"/>
          <w:szCs w:val="22"/>
          <w:lang w:eastAsia="ro-RO"/>
        </w:rPr>
        <w:t>rilor (suprafa</w:t>
      </w:r>
      <w:r w:rsidR="005C5B9F">
        <w:rPr>
          <w:rFonts w:ascii="Arial" w:hAnsi="Arial" w:cs="Arial"/>
          <w:sz w:val="22"/>
          <w:szCs w:val="22"/>
          <w:lang w:eastAsia="ro-RO"/>
        </w:rPr>
        <w:t>t</w:t>
      </w:r>
      <w:r w:rsidRPr="00EF0B92">
        <w:rPr>
          <w:rFonts w:ascii="Arial" w:hAnsi="Arial" w:cs="Arial"/>
          <w:sz w:val="22"/>
          <w:szCs w:val="22"/>
          <w:lang w:eastAsia="ro-RO"/>
        </w:rPr>
        <w:t xml:space="preserve">a terenului afectat </w:t>
      </w:r>
      <w:r w:rsidR="005C5B9F">
        <w:rPr>
          <w:rFonts w:ascii="Arial" w:hAnsi="Arial" w:cs="Arial"/>
          <w:sz w:val="22"/>
          <w:szCs w:val="22"/>
          <w:lang w:eastAsia="ro-RO"/>
        </w:rPr>
        <w:t>s</w:t>
      </w:r>
      <w:r w:rsidRPr="00EF0B92">
        <w:rPr>
          <w:rFonts w:ascii="Arial" w:hAnsi="Arial" w:cs="Arial"/>
          <w:sz w:val="22"/>
          <w:szCs w:val="22"/>
          <w:lang w:eastAsia="ro-RO"/>
        </w:rPr>
        <w:t xml:space="preserve">antierului </w:t>
      </w:r>
      <w:r w:rsidR="005C5B9F">
        <w:rPr>
          <w:rFonts w:ascii="Arial" w:hAnsi="Arial" w:cs="Arial"/>
          <w:sz w:val="22"/>
          <w:szCs w:val="22"/>
          <w:lang w:eastAsia="ro-RO"/>
        </w:rPr>
        <w:t>i</w:t>
      </w:r>
      <w:r w:rsidRPr="00EF0B92">
        <w:rPr>
          <w:rFonts w:ascii="Arial" w:hAnsi="Arial" w:cs="Arial"/>
          <w:sz w:val="22"/>
          <w:szCs w:val="22"/>
          <w:lang w:eastAsia="ro-RO"/>
        </w:rPr>
        <w:t>n fiecare dintre ariile de interven</w:t>
      </w:r>
      <w:r w:rsidR="005C5B9F">
        <w:rPr>
          <w:rFonts w:ascii="Arial" w:hAnsi="Arial" w:cs="Arial"/>
          <w:sz w:val="22"/>
          <w:szCs w:val="22"/>
          <w:lang w:eastAsia="ro-RO"/>
        </w:rPr>
        <w:t>t</w:t>
      </w:r>
      <w:r w:rsidRPr="00EF0B92">
        <w:rPr>
          <w:rFonts w:ascii="Arial" w:hAnsi="Arial" w:cs="Arial"/>
          <w:sz w:val="22"/>
          <w:szCs w:val="22"/>
          <w:lang w:eastAsia="ro-RO"/>
        </w:rPr>
        <w:t>ie, este mic</w:t>
      </w:r>
      <w:r w:rsidR="005C5B9F">
        <w:rPr>
          <w:rFonts w:ascii="Arial" w:hAnsi="Arial" w:cs="Arial"/>
          <w:sz w:val="22"/>
          <w:szCs w:val="22"/>
          <w:lang w:eastAsia="ro-RO"/>
        </w:rPr>
        <w:t>a</w:t>
      </w:r>
      <w:r w:rsidRPr="00EF0B92">
        <w:rPr>
          <w:rFonts w:ascii="Arial" w:hAnsi="Arial" w:cs="Arial"/>
          <w:sz w:val="22"/>
          <w:szCs w:val="22"/>
          <w:lang w:eastAsia="ro-RO"/>
        </w:rPr>
        <w:t>)</w:t>
      </w:r>
      <w:bookmarkEnd w:id="1242"/>
      <w:r w:rsidRPr="00EF0B92">
        <w:rPr>
          <w:rFonts w:ascii="Arial" w:hAnsi="Arial" w:cs="Arial"/>
          <w:sz w:val="22"/>
          <w:szCs w:val="22"/>
          <w:lang w:eastAsia="ro-RO"/>
        </w:rPr>
        <w:t xml:space="preserve">. </w:t>
      </w:r>
    </w:p>
    <w:p w14:paraId="35B7BE33" w14:textId="77777777" w:rsidR="005857C4" w:rsidRPr="00EF0B92" w:rsidRDefault="005857C4" w:rsidP="005857C4">
      <w:pPr>
        <w:spacing w:after="0" w:line="240" w:lineRule="auto"/>
        <w:jc w:val="both"/>
        <w:rPr>
          <w:rFonts w:ascii="Arial" w:hAnsi="Arial" w:cs="Arial"/>
          <w:sz w:val="22"/>
          <w:szCs w:val="22"/>
          <w:lang w:eastAsia="ro-RO"/>
        </w:rPr>
      </w:pPr>
    </w:p>
    <w:p w14:paraId="7CA01882" w14:textId="5BBE5C05" w:rsidR="00F055C6" w:rsidRDefault="005857C4" w:rsidP="00B27EBF">
      <w:pPr>
        <w:autoSpaceDE w:val="0"/>
        <w:autoSpaceDN w:val="0"/>
        <w:adjustRightInd w:val="0"/>
        <w:spacing w:after="0" w:line="240" w:lineRule="auto"/>
        <w:jc w:val="both"/>
        <w:rPr>
          <w:rFonts w:ascii="Arial" w:hAnsi="Arial" w:cs="Arial"/>
          <w:color w:val="000000"/>
          <w:sz w:val="22"/>
          <w:szCs w:val="22"/>
          <w:lang w:val="fr-FR"/>
        </w:rPr>
      </w:pPr>
      <w:bookmarkStart w:id="1243" w:name="_Hlk28500308"/>
      <w:r w:rsidRPr="00EF0B92">
        <w:rPr>
          <w:rFonts w:ascii="Arial" w:hAnsi="Arial" w:cs="Arial"/>
          <w:sz w:val="22"/>
          <w:szCs w:val="22"/>
          <w:lang w:eastAsia="ro-RO"/>
        </w:rPr>
        <w:t>Regulile de acces, programul de lucru, permisele de lucru, modul de utilizare al terenului, stocarea materialelor</w:t>
      </w:r>
      <w:r>
        <w:rPr>
          <w:rFonts w:ascii="Arial" w:hAnsi="Arial" w:cs="Arial"/>
          <w:sz w:val="22"/>
          <w:szCs w:val="22"/>
          <w:lang w:eastAsia="ro-RO"/>
        </w:rPr>
        <w:t xml:space="preserve"> </w:t>
      </w:r>
      <w:r w:rsidR="005C5B9F">
        <w:rPr>
          <w:rFonts w:ascii="Arial" w:hAnsi="Arial" w:cs="Arial"/>
          <w:sz w:val="22"/>
          <w:szCs w:val="22"/>
          <w:lang w:eastAsia="ro-RO"/>
        </w:rPr>
        <w:t>s</w:t>
      </w:r>
      <w:r>
        <w:rPr>
          <w:rFonts w:ascii="Arial" w:hAnsi="Arial" w:cs="Arial"/>
          <w:sz w:val="22"/>
          <w:szCs w:val="22"/>
          <w:lang w:eastAsia="ro-RO"/>
        </w:rPr>
        <w:t xml:space="preserve">i </w:t>
      </w:r>
      <w:r w:rsidRPr="00EF0B92">
        <w:rPr>
          <w:rFonts w:ascii="Arial" w:hAnsi="Arial" w:cs="Arial"/>
          <w:sz w:val="22"/>
          <w:szCs w:val="22"/>
          <w:lang w:eastAsia="ro-RO"/>
        </w:rPr>
        <w:t>a de</w:t>
      </w:r>
      <w:r w:rsidR="005C5B9F">
        <w:rPr>
          <w:rFonts w:ascii="Arial" w:hAnsi="Arial" w:cs="Arial"/>
          <w:sz w:val="22"/>
          <w:szCs w:val="22"/>
          <w:lang w:eastAsia="ro-RO"/>
        </w:rPr>
        <w:t>s</w:t>
      </w:r>
      <w:r w:rsidRPr="00EF0B92">
        <w:rPr>
          <w:rFonts w:ascii="Arial" w:hAnsi="Arial" w:cs="Arial"/>
          <w:sz w:val="22"/>
          <w:szCs w:val="22"/>
          <w:lang w:eastAsia="ro-RO"/>
        </w:rPr>
        <w:t>eurilor, procedurile de securitate a muncii, protec</w:t>
      </w:r>
      <w:r w:rsidR="005C5B9F">
        <w:rPr>
          <w:rFonts w:ascii="Arial" w:hAnsi="Arial" w:cs="Arial"/>
          <w:sz w:val="22"/>
          <w:szCs w:val="22"/>
          <w:lang w:eastAsia="ro-RO"/>
        </w:rPr>
        <w:t>t</w:t>
      </w:r>
      <w:r w:rsidRPr="00EF0B92">
        <w:rPr>
          <w:rFonts w:ascii="Arial" w:hAnsi="Arial" w:cs="Arial"/>
          <w:sz w:val="22"/>
          <w:szCs w:val="22"/>
          <w:lang w:eastAsia="ro-RO"/>
        </w:rPr>
        <w:t xml:space="preserve">ie </w:t>
      </w:r>
      <w:r w:rsidR="005C5B9F">
        <w:rPr>
          <w:rFonts w:ascii="Arial" w:hAnsi="Arial" w:cs="Arial"/>
          <w:sz w:val="22"/>
          <w:szCs w:val="22"/>
          <w:lang w:eastAsia="ro-RO"/>
        </w:rPr>
        <w:t>s</w:t>
      </w:r>
      <w:r w:rsidRPr="00EF0B92">
        <w:rPr>
          <w:rFonts w:ascii="Arial" w:hAnsi="Arial" w:cs="Arial"/>
          <w:sz w:val="22"/>
          <w:szCs w:val="22"/>
          <w:lang w:eastAsia="ro-RO"/>
        </w:rPr>
        <w:t>i prevenire a incendiului, protectia mediului, instituite</w:t>
      </w:r>
      <w:r>
        <w:rPr>
          <w:rFonts w:ascii="Arial" w:hAnsi="Arial" w:cs="Arial"/>
          <w:sz w:val="22"/>
          <w:szCs w:val="22"/>
          <w:lang w:eastAsia="ro-RO"/>
        </w:rPr>
        <w:t xml:space="preserve"> </w:t>
      </w:r>
      <w:r w:rsidR="005C5B9F">
        <w:rPr>
          <w:rFonts w:ascii="Arial" w:hAnsi="Arial" w:cs="Arial"/>
          <w:sz w:val="22"/>
          <w:szCs w:val="22"/>
          <w:lang w:eastAsia="ro-RO"/>
        </w:rPr>
        <w:t>s</w:t>
      </w:r>
      <w:r>
        <w:rPr>
          <w:rFonts w:ascii="Arial" w:hAnsi="Arial" w:cs="Arial"/>
          <w:sz w:val="22"/>
          <w:szCs w:val="22"/>
          <w:lang w:eastAsia="ro-RO"/>
        </w:rPr>
        <w:t xml:space="preserve">i </w:t>
      </w:r>
      <w:r w:rsidRPr="00EF0B92">
        <w:rPr>
          <w:rFonts w:ascii="Arial" w:hAnsi="Arial" w:cs="Arial"/>
          <w:sz w:val="22"/>
          <w:szCs w:val="22"/>
          <w:lang w:eastAsia="ro-RO"/>
        </w:rPr>
        <w:t>obligatorii la nivelul rafin</w:t>
      </w:r>
      <w:r w:rsidR="005C5B9F">
        <w:rPr>
          <w:rFonts w:ascii="Arial" w:hAnsi="Arial" w:cs="Arial"/>
          <w:sz w:val="22"/>
          <w:szCs w:val="22"/>
          <w:lang w:eastAsia="ro-RO"/>
        </w:rPr>
        <w:t>a</w:t>
      </w:r>
      <w:r w:rsidRPr="00EF0B92">
        <w:rPr>
          <w:rFonts w:ascii="Arial" w:hAnsi="Arial" w:cs="Arial"/>
          <w:sz w:val="22"/>
          <w:szCs w:val="22"/>
          <w:lang w:eastAsia="ro-RO"/>
        </w:rPr>
        <w:t>riei vor fi aplicabile</w:t>
      </w:r>
      <w:r>
        <w:rPr>
          <w:rFonts w:ascii="Arial" w:hAnsi="Arial" w:cs="Arial"/>
          <w:sz w:val="22"/>
          <w:szCs w:val="22"/>
          <w:lang w:eastAsia="ro-RO"/>
        </w:rPr>
        <w:t xml:space="preserve"> </w:t>
      </w:r>
      <w:r w:rsidR="005C5B9F">
        <w:rPr>
          <w:rFonts w:ascii="Arial" w:hAnsi="Arial" w:cs="Arial"/>
          <w:sz w:val="22"/>
          <w:szCs w:val="22"/>
          <w:lang w:eastAsia="ro-RO"/>
        </w:rPr>
        <w:t>s</w:t>
      </w:r>
      <w:r>
        <w:rPr>
          <w:rFonts w:ascii="Arial" w:hAnsi="Arial" w:cs="Arial"/>
          <w:sz w:val="22"/>
          <w:szCs w:val="22"/>
          <w:lang w:eastAsia="ro-RO"/>
        </w:rPr>
        <w:t xml:space="preserve">i </w:t>
      </w:r>
      <w:r w:rsidRPr="00EF0B92">
        <w:rPr>
          <w:rFonts w:ascii="Arial" w:hAnsi="Arial" w:cs="Arial"/>
          <w:sz w:val="22"/>
          <w:szCs w:val="22"/>
          <w:lang w:eastAsia="ro-RO"/>
        </w:rPr>
        <w:t xml:space="preserve">Contractorului </w:t>
      </w:r>
      <w:r w:rsidR="005C5B9F">
        <w:rPr>
          <w:rFonts w:ascii="Arial" w:hAnsi="Arial" w:cs="Arial"/>
          <w:sz w:val="22"/>
          <w:szCs w:val="22"/>
          <w:lang w:eastAsia="ro-RO"/>
        </w:rPr>
        <w:t>s</w:t>
      </w:r>
      <w:r w:rsidRPr="00EF0B92">
        <w:rPr>
          <w:rFonts w:ascii="Arial" w:hAnsi="Arial" w:cs="Arial"/>
          <w:sz w:val="22"/>
          <w:szCs w:val="22"/>
          <w:lang w:eastAsia="ro-RO"/>
        </w:rPr>
        <w:t>i tuturor subcontractan</w:t>
      </w:r>
      <w:r w:rsidR="005C5B9F">
        <w:rPr>
          <w:rFonts w:ascii="Arial" w:hAnsi="Arial" w:cs="Arial"/>
          <w:sz w:val="22"/>
          <w:szCs w:val="22"/>
          <w:lang w:eastAsia="ro-RO"/>
        </w:rPr>
        <w:t>t</w:t>
      </w:r>
      <w:r w:rsidRPr="00EF0B92">
        <w:rPr>
          <w:rFonts w:ascii="Arial" w:hAnsi="Arial" w:cs="Arial"/>
          <w:sz w:val="22"/>
          <w:szCs w:val="22"/>
          <w:lang w:eastAsia="ro-RO"/>
        </w:rPr>
        <w:t>ilor acestuia</w:t>
      </w:r>
      <w:bookmarkEnd w:id="1243"/>
      <w:r w:rsidR="00F055C6" w:rsidRPr="00F055C6">
        <w:rPr>
          <w:rFonts w:ascii="Arial" w:hAnsi="Arial" w:cs="Arial"/>
          <w:color w:val="000000"/>
          <w:sz w:val="22"/>
          <w:szCs w:val="22"/>
          <w:lang w:val="fr-FR"/>
        </w:rPr>
        <w:t>.</w:t>
      </w:r>
    </w:p>
    <w:p w14:paraId="6F31B888" w14:textId="61813410" w:rsidR="00B27EBF" w:rsidRDefault="00B27EBF" w:rsidP="00B27EBF">
      <w:pPr>
        <w:autoSpaceDE w:val="0"/>
        <w:autoSpaceDN w:val="0"/>
        <w:adjustRightInd w:val="0"/>
        <w:spacing w:after="0" w:line="240" w:lineRule="auto"/>
        <w:jc w:val="both"/>
        <w:rPr>
          <w:rFonts w:ascii="Arial" w:hAnsi="Arial" w:cs="Arial"/>
          <w:color w:val="000000"/>
          <w:sz w:val="22"/>
          <w:szCs w:val="22"/>
          <w:lang w:val="fr-FR"/>
        </w:rPr>
      </w:pPr>
    </w:p>
    <w:p w14:paraId="34B730FD" w14:textId="72DF3851" w:rsidR="00B27EBF" w:rsidRDefault="00B27EBF" w:rsidP="00B27EBF">
      <w:pPr>
        <w:autoSpaceDE w:val="0"/>
        <w:autoSpaceDN w:val="0"/>
        <w:adjustRightInd w:val="0"/>
        <w:spacing w:after="0" w:line="240" w:lineRule="auto"/>
        <w:jc w:val="both"/>
        <w:rPr>
          <w:rFonts w:ascii="Arial" w:hAnsi="Arial" w:cs="Arial"/>
          <w:color w:val="000000"/>
          <w:sz w:val="22"/>
          <w:szCs w:val="22"/>
          <w:lang w:val="fr-FR"/>
        </w:rPr>
      </w:pPr>
    </w:p>
    <w:p w14:paraId="78807688" w14:textId="73502A07" w:rsidR="00B27EBF" w:rsidRDefault="00B27EBF" w:rsidP="00B27EBF">
      <w:pPr>
        <w:autoSpaceDE w:val="0"/>
        <w:autoSpaceDN w:val="0"/>
        <w:adjustRightInd w:val="0"/>
        <w:spacing w:after="0" w:line="240" w:lineRule="auto"/>
        <w:jc w:val="both"/>
        <w:rPr>
          <w:rFonts w:ascii="Arial" w:hAnsi="Arial" w:cs="Arial"/>
          <w:color w:val="000000"/>
          <w:sz w:val="22"/>
          <w:szCs w:val="22"/>
          <w:lang w:val="fr-FR"/>
        </w:rPr>
      </w:pPr>
    </w:p>
    <w:p w14:paraId="65693AAA" w14:textId="10FC69CC" w:rsidR="00B27EBF" w:rsidRDefault="00B27EBF" w:rsidP="00B27EBF">
      <w:pPr>
        <w:autoSpaceDE w:val="0"/>
        <w:autoSpaceDN w:val="0"/>
        <w:adjustRightInd w:val="0"/>
        <w:spacing w:after="0" w:line="240" w:lineRule="auto"/>
        <w:jc w:val="both"/>
        <w:rPr>
          <w:rFonts w:ascii="Arial" w:hAnsi="Arial" w:cs="Arial"/>
          <w:color w:val="000000"/>
          <w:sz w:val="22"/>
          <w:szCs w:val="22"/>
          <w:lang w:val="fr-FR"/>
        </w:rPr>
      </w:pPr>
    </w:p>
    <w:p w14:paraId="3E736903" w14:textId="6C9070E1" w:rsidR="00B27EBF" w:rsidRDefault="00B27EBF" w:rsidP="00B27EBF">
      <w:pPr>
        <w:autoSpaceDE w:val="0"/>
        <w:autoSpaceDN w:val="0"/>
        <w:adjustRightInd w:val="0"/>
        <w:spacing w:after="0" w:line="240" w:lineRule="auto"/>
        <w:jc w:val="both"/>
        <w:rPr>
          <w:rFonts w:ascii="Arial" w:hAnsi="Arial" w:cs="Arial"/>
          <w:color w:val="000000"/>
          <w:sz w:val="22"/>
          <w:szCs w:val="22"/>
          <w:lang w:val="fr-FR"/>
        </w:rPr>
      </w:pPr>
    </w:p>
    <w:p w14:paraId="7C474AF1" w14:textId="5612EC45" w:rsidR="00B27EBF" w:rsidRDefault="00B27EBF" w:rsidP="00B27EBF">
      <w:pPr>
        <w:autoSpaceDE w:val="0"/>
        <w:autoSpaceDN w:val="0"/>
        <w:adjustRightInd w:val="0"/>
        <w:spacing w:after="0" w:line="240" w:lineRule="auto"/>
        <w:jc w:val="both"/>
        <w:rPr>
          <w:rFonts w:ascii="Arial" w:hAnsi="Arial" w:cs="Arial"/>
          <w:color w:val="000000"/>
          <w:sz w:val="22"/>
          <w:szCs w:val="22"/>
          <w:lang w:val="fr-FR"/>
        </w:rPr>
      </w:pPr>
    </w:p>
    <w:p w14:paraId="2EFF027C" w14:textId="080F2CB6" w:rsidR="00B27EBF" w:rsidRDefault="00B27EBF" w:rsidP="00B27EBF">
      <w:pPr>
        <w:autoSpaceDE w:val="0"/>
        <w:autoSpaceDN w:val="0"/>
        <w:adjustRightInd w:val="0"/>
        <w:spacing w:after="0" w:line="240" w:lineRule="auto"/>
        <w:jc w:val="both"/>
        <w:rPr>
          <w:rFonts w:ascii="Arial" w:hAnsi="Arial" w:cs="Arial"/>
          <w:color w:val="000000"/>
          <w:sz w:val="22"/>
          <w:szCs w:val="22"/>
          <w:lang w:val="fr-FR"/>
        </w:rPr>
      </w:pPr>
    </w:p>
    <w:p w14:paraId="4932F78A" w14:textId="434F5687" w:rsidR="00B27EBF" w:rsidRDefault="00B27EBF" w:rsidP="00B27EBF">
      <w:pPr>
        <w:autoSpaceDE w:val="0"/>
        <w:autoSpaceDN w:val="0"/>
        <w:adjustRightInd w:val="0"/>
        <w:spacing w:after="0" w:line="240" w:lineRule="auto"/>
        <w:jc w:val="both"/>
        <w:rPr>
          <w:rFonts w:ascii="Arial" w:hAnsi="Arial" w:cs="Arial"/>
          <w:color w:val="000000"/>
          <w:sz w:val="22"/>
          <w:szCs w:val="22"/>
          <w:lang w:val="fr-FR"/>
        </w:rPr>
      </w:pPr>
    </w:p>
    <w:p w14:paraId="55B75A60" w14:textId="7612ECD6" w:rsidR="00B27EBF" w:rsidRDefault="00B27EBF" w:rsidP="00B27EBF">
      <w:pPr>
        <w:autoSpaceDE w:val="0"/>
        <w:autoSpaceDN w:val="0"/>
        <w:adjustRightInd w:val="0"/>
        <w:spacing w:after="0" w:line="240" w:lineRule="auto"/>
        <w:jc w:val="both"/>
        <w:rPr>
          <w:rFonts w:ascii="Arial" w:hAnsi="Arial" w:cs="Arial"/>
          <w:color w:val="000000"/>
          <w:sz w:val="22"/>
          <w:szCs w:val="22"/>
          <w:lang w:val="fr-FR"/>
        </w:rPr>
      </w:pPr>
    </w:p>
    <w:p w14:paraId="4F14D763" w14:textId="6D97BE5D" w:rsidR="00B27EBF" w:rsidRDefault="00B27EBF" w:rsidP="00B27EBF">
      <w:pPr>
        <w:autoSpaceDE w:val="0"/>
        <w:autoSpaceDN w:val="0"/>
        <w:adjustRightInd w:val="0"/>
        <w:spacing w:after="0" w:line="240" w:lineRule="auto"/>
        <w:jc w:val="both"/>
        <w:rPr>
          <w:rFonts w:ascii="Arial" w:hAnsi="Arial" w:cs="Arial"/>
          <w:color w:val="000000"/>
          <w:sz w:val="22"/>
          <w:szCs w:val="22"/>
          <w:lang w:val="fr-FR"/>
        </w:rPr>
      </w:pPr>
    </w:p>
    <w:p w14:paraId="716EE7F9" w14:textId="46C634C4" w:rsidR="00B27EBF" w:rsidRDefault="00B27EBF" w:rsidP="00B27EBF">
      <w:pPr>
        <w:autoSpaceDE w:val="0"/>
        <w:autoSpaceDN w:val="0"/>
        <w:adjustRightInd w:val="0"/>
        <w:spacing w:after="0" w:line="240" w:lineRule="auto"/>
        <w:jc w:val="both"/>
        <w:rPr>
          <w:rFonts w:ascii="Arial" w:hAnsi="Arial" w:cs="Arial"/>
          <w:color w:val="000000"/>
          <w:sz w:val="22"/>
          <w:szCs w:val="22"/>
          <w:lang w:val="fr-FR"/>
        </w:rPr>
      </w:pPr>
    </w:p>
    <w:p w14:paraId="3CE3200A" w14:textId="7050FB7E" w:rsidR="00B27EBF" w:rsidRDefault="00B27EBF" w:rsidP="00B27EBF">
      <w:pPr>
        <w:autoSpaceDE w:val="0"/>
        <w:autoSpaceDN w:val="0"/>
        <w:adjustRightInd w:val="0"/>
        <w:spacing w:after="0" w:line="240" w:lineRule="auto"/>
        <w:jc w:val="both"/>
        <w:rPr>
          <w:rFonts w:ascii="Arial" w:hAnsi="Arial" w:cs="Arial"/>
          <w:color w:val="000000"/>
          <w:sz w:val="22"/>
          <w:szCs w:val="22"/>
          <w:lang w:val="fr-FR"/>
        </w:rPr>
      </w:pPr>
    </w:p>
    <w:p w14:paraId="6DCD0522" w14:textId="77777777" w:rsidR="00B27EBF" w:rsidRDefault="00B27EBF" w:rsidP="00B27EBF">
      <w:pPr>
        <w:autoSpaceDE w:val="0"/>
        <w:autoSpaceDN w:val="0"/>
        <w:adjustRightInd w:val="0"/>
        <w:spacing w:after="0" w:line="240" w:lineRule="auto"/>
        <w:jc w:val="both"/>
        <w:rPr>
          <w:rFonts w:ascii="Arial" w:hAnsi="Arial" w:cs="Arial"/>
          <w:color w:val="000000"/>
          <w:sz w:val="22"/>
          <w:szCs w:val="22"/>
          <w:lang w:val="fr-FR"/>
        </w:rPr>
      </w:pPr>
    </w:p>
    <w:p w14:paraId="6FEDF490" w14:textId="77777777" w:rsidR="00054716" w:rsidRPr="00564744" w:rsidRDefault="00054716" w:rsidP="00564744">
      <w:pPr>
        <w:spacing w:after="0" w:line="360" w:lineRule="auto"/>
        <w:jc w:val="both"/>
        <w:rPr>
          <w:rFonts w:ascii="Arial" w:hAnsi="Arial" w:cs="Arial"/>
          <w:sz w:val="22"/>
          <w:szCs w:val="22"/>
          <w:lang w:eastAsia="en-GB"/>
        </w:rPr>
      </w:pPr>
    </w:p>
    <w:p w14:paraId="4B186DE7" w14:textId="1F23928B" w:rsidR="00564744" w:rsidRPr="00564744" w:rsidRDefault="00564744" w:rsidP="00564744">
      <w:pPr>
        <w:pStyle w:val="Heading2"/>
        <w:tabs>
          <w:tab w:val="clear" w:pos="5359"/>
        </w:tabs>
        <w:spacing w:before="0" w:after="0" w:line="360" w:lineRule="auto"/>
        <w:ind w:left="0" w:firstLine="0"/>
        <w:jc w:val="both"/>
        <w:rPr>
          <w:rFonts w:ascii="Arial" w:hAnsi="Arial" w:cs="Arial"/>
          <w:sz w:val="22"/>
          <w:szCs w:val="22"/>
          <w:lang w:val="ro-RO"/>
        </w:rPr>
      </w:pPr>
      <w:bookmarkStart w:id="1244" w:name="_Toc30049918"/>
      <w:r w:rsidRPr="00564744">
        <w:rPr>
          <w:rFonts w:ascii="Arial" w:hAnsi="Arial" w:cs="Arial"/>
          <w:sz w:val="22"/>
          <w:szCs w:val="22"/>
          <w:lang w:val="ro-RO"/>
        </w:rPr>
        <w:t>Emisia de poluan</w:t>
      </w:r>
      <w:r w:rsidR="00067FE0">
        <w:rPr>
          <w:rFonts w:ascii="Arial" w:hAnsi="Arial" w:cs="Arial"/>
          <w:sz w:val="22"/>
          <w:szCs w:val="22"/>
          <w:lang w:val="ro-RO"/>
        </w:rPr>
        <w:t>t</w:t>
      </w:r>
      <w:r w:rsidRPr="00564744">
        <w:rPr>
          <w:rFonts w:ascii="Arial" w:hAnsi="Arial" w:cs="Arial"/>
          <w:sz w:val="22"/>
          <w:szCs w:val="22"/>
          <w:lang w:val="ro-RO"/>
        </w:rPr>
        <w:t>i, zgomot, vibra</w:t>
      </w:r>
      <w:r w:rsidR="00067FE0">
        <w:rPr>
          <w:rFonts w:ascii="Arial" w:hAnsi="Arial" w:cs="Arial"/>
          <w:sz w:val="22"/>
          <w:szCs w:val="22"/>
          <w:lang w:val="ro-RO"/>
        </w:rPr>
        <w:t>t</w:t>
      </w:r>
      <w:r w:rsidRPr="00564744">
        <w:rPr>
          <w:rFonts w:ascii="Arial" w:hAnsi="Arial" w:cs="Arial"/>
          <w:sz w:val="22"/>
          <w:szCs w:val="22"/>
          <w:lang w:val="ro-RO"/>
        </w:rPr>
        <w:t>ii, lumin</w:t>
      </w:r>
      <w:r w:rsidR="00067FE0">
        <w:rPr>
          <w:rFonts w:ascii="Arial" w:hAnsi="Arial" w:cs="Arial"/>
          <w:sz w:val="22"/>
          <w:szCs w:val="22"/>
          <w:lang w:val="ro-RO"/>
        </w:rPr>
        <w:t>a</w:t>
      </w:r>
      <w:r w:rsidRPr="00564744">
        <w:rPr>
          <w:rFonts w:ascii="Arial" w:hAnsi="Arial" w:cs="Arial"/>
          <w:sz w:val="22"/>
          <w:szCs w:val="22"/>
          <w:lang w:val="ro-RO"/>
        </w:rPr>
        <w:t>, c</w:t>
      </w:r>
      <w:r w:rsidR="00067FE0">
        <w:rPr>
          <w:rFonts w:ascii="Arial" w:hAnsi="Arial" w:cs="Arial"/>
          <w:sz w:val="22"/>
          <w:szCs w:val="22"/>
          <w:lang w:val="ro-RO"/>
        </w:rPr>
        <w:t>a</w:t>
      </w:r>
      <w:r w:rsidRPr="00564744">
        <w:rPr>
          <w:rFonts w:ascii="Arial" w:hAnsi="Arial" w:cs="Arial"/>
          <w:sz w:val="22"/>
          <w:szCs w:val="22"/>
          <w:lang w:val="ro-RO"/>
        </w:rPr>
        <w:t>ldur</w:t>
      </w:r>
      <w:r w:rsidR="00067FE0">
        <w:rPr>
          <w:rFonts w:ascii="Arial" w:hAnsi="Arial" w:cs="Arial"/>
          <w:sz w:val="22"/>
          <w:szCs w:val="22"/>
          <w:lang w:val="ro-RO"/>
        </w:rPr>
        <w:t>a</w:t>
      </w:r>
      <w:r w:rsidRPr="00564744">
        <w:rPr>
          <w:rFonts w:ascii="Arial" w:hAnsi="Arial" w:cs="Arial"/>
          <w:sz w:val="22"/>
          <w:szCs w:val="22"/>
          <w:lang w:val="ro-RO"/>
        </w:rPr>
        <w:t xml:space="preserve"> </w:t>
      </w:r>
      <w:r w:rsidR="00067FE0">
        <w:rPr>
          <w:rFonts w:ascii="Arial" w:hAnsi="Arial" w:cs="Arial"/>
          <w:sz w:val="22"/>
          <w:szCs w:val="22"/>
          <w:lang w:val="ro-RO"/>
        </w:rPr>
        <w:t>s</w:t>
      </w:r>
      <w:r w:rsidRPr="00564744">
        <w:rPr>
          <w:rFonts w:ascii="Arial" w:hAnsi="Arial" w:cs="Arial"/>
          <w:sz w:val="22"/>
          <w:szCs w:val="22"/>
          <w:lang w:val="ro-RO"/>
        </w:rPr>
        <w:t>i radia</w:t>
      </w:r>
      <w:r w:rsidR="00067FE0">
        <w:rPr>
          <w:rFonts w:ascii="Arial" w:hAnsi="Arial" w:cs="Arial"/>
          <w:sz w:val="22"/>
          <w:szCs w:val="22"/>
          <w:lang w:val="ro-RO"/>
        </w:rPr>
        <w:t>t</w:t>
      </w:r>
      <w:r w:rsidRPr="00564744">
        <w:rPr>
          <w:rFonts w:ascii="Arial" w:hAnsi="Arial" w:cs="Arial"/>
          <w:sz w:val="22"/>
          <w:szCs w:val="22"/>
          <w:lang w:val="ro-RO"/>
        </w:rPr>
        <w:t xml:space="preserve">ii, crearea de efecte negative </w:t>
      </w:r>
      <w:r w:rsidR="00067FE0">
        <w:rPr>
          <w:rFonts w:ascii="Arial" w:hAnsi="Arial" w:cs="Arial"/>
          <w:sz w:val="22"/>
          <w:szCs w:val="22"/>
          <w:lang w:val="ro-RO"/>
        </w:rPr>
        <w:t>s</w:t>
      </w:r>
      <w:r w:rsidRPr="00564744">
        <w:rPr>
          <w:rFonts w:ascii="Arial" w:hAnsi="Arial" w:cs="Arial"/>
          <w:sz w:val="22"/>
          <w:szCs w:val="22"/>
          <w:lang w:val="ro-RO"/>
        </w:rPr>
        <w:t xml:space="preserve">i eliminarea </w:t>
      </w:r>
      <w:r w:rsidR="00067FE0">
        <w:rPr>
          <w:rFonts w:ascii="Arial" w:hAnsi="Arial" w:cs="Arial"/>
          <w:sz w:val="22"/>
          <w:szCs w:val="22"/>
          <w:lang w:val="ro-RO"/>
        </w:rPr>
        <w:t>s</w:t>
      </w:r>
      <w:r w:rsidRPr="00564744">
        <w:rPr>
          <w:rFonts w:ascii="Arial" w:hAnsi="Arial" w:cs="Arial"/>
          <w:sz w:val="22"/>
          <w:szCs w:val="22"/>
          <w:lang w:val="ro-RO"/>
        </w:rPr>
        <w:t>i valorificare de</w:t>
      </w:r>
      <w:r w:rsidR="00067FE0">
        <w:rPr>
          <w:rFonts w:ascii="Arial" w:hAnsi="Arial" w:cs="Arial"/>
          <w:sz w:val="22"/>
          <w:szCs w:val="22"/>
          <w:lang w:val="ro-RO"/>
        </w:rPr>
        <w:t>s</w:t>
      </w:r>
      <w:r w:rsidRPr="00564744">
        <w:rPr>
          <w:rFonts w:ascii="Arial" w:hAnsi="Arial" w:cs="Arial"/>
          <w:sz w:val="22"/>
          <w:szCs w:val="22"/>
          <w:lang w:val="ro-RO"/>
        </w:rPr>
        <w:t>eurilor; descrierea efectelor posibile ca urmare a dezvolt</w:t>
      </w:r>
      <w:r w:rsidR="00067FE0">
        <w:rPr>
          <w:rFonts w:ascii="Arial" w:hAnsi="Arial" w:cs="Arial"/>
          <w:sz w:val="22"/>
          <w:szCs w:val="22"/>
          <w:lang w:val="ro-RO"/>
        </w:rPr>
        <w:t>a</w:t>
      </w:r>
      <w:r w:rsidRPr="00564744">
        <w:rPr>
          <w:rFonts w:ascii="Arial" w:hAnsi="Arial" w:cs="Arial"/>
          <w:sz w:val="22"/>
          <w:szCs w:val="22"/>
          <w:lang w:val="ro-RO"/>
        </w:rPr>
        <w:t>rii/implement</w:t>
      </w:r>
      <w:r w:rsidR="00067FE0">
        <w:rPr>
          <w:rFonts w:ascii="Arial" w:hAnsi="Arial" w:cs="Arial"/>
          <w:sz w:val="22"/>
          <w:szCs w:val="22"/>
          <w:lang w:val="ro-RO"/>
        </w:rPr>
        <w:t>a</w:t>
      </w:r>
      <w:r w:rsidRPr="00564744">
        <w:rPr>
          <w:rFonts w:ascii="Arial" w:hAnsi="Arial" w:cs="Arial"/>
          <w:sz w:val="22"/>
          <w:szCs w:val="22"/>
          <w:lang w:val="ro-RO"/>
        </w:rPr>
        <w:t xml:space="preserve">rii proiectului </w:t>
      </w:r>
      <w:r w:rsidR="00067FE0">
        <w:rPr>
          <w:rFonts w:ascii="Arial" w:hAnsi="Arial" w:cs="Arial"/>
          <w:sz w:val="22"/>
          <w:szCs w:val="22"/>
          <w:lang w:val="ro-RO"/>
        </w:rPr>
        <w:t>t</w:t>
      </w:r>
      <w:r w:rsidRPr="00564744">
        <w:rPr>
          <w:rFonts w:ascii="Arial" w:hAnsi="Arial" w:cs="Arial"/>
          <w:sz w:val="22"/>
          <w:szCs w:val="22"/>
          <w:lang w:val="ro-RO"/>
        </w:rPr>
        <w:t>in</w:t>
      </w:r>
      <w:r w:rsidR="00067FE0">
        <w:rPr>
          <w:rFonts w:ascii="Arial" w:hAnsi="Arial" w:cs="Arial"/>
          <w:sz w:val="22"/>
          <w:szCs w:val="22"/>
          <w:lang w:val="ro-RO"/>
        </w:rPr>
        <w:t>a</w:t>
      </w:r>
      <w:r w:rsidRPr="00564744">
        <w:rPr>
          <w:rFonts w:ascii="Arial" w:hAnsi="Arial" w:cs="Arial"/>
          <w:sz w:val="22"/>
          <w:szCs w:val="22"/>
          <w:lang w:val="ro-RO"/>
        </w:rPr>
        <w:t>nd cont de h</w:t>
      </w:r>
      <w:r w:rsidR="00067FE0">
        <w:rPr>
          <w:rFonts w:ascii="Arial" w:hAnsi="Arial" w:cs="Arial"/>
          <w:sz w:val="22"/>
          <w:szCs w:val="22"/>
          <w:lang w:val="ro-RO"/>
        </w:rPr>
        <w:t>a</w:t>
      </w:r>
      <w:r w:rsidRPr="00564744">
        <w:rPr>
          <w:rFonts w:ascii="Arial" w:hAnsi="Arial" w:cs="Arial"/>
          <w:sz w:val="22"/>
          <w:szCs w:val="22"/>
          <w:lang w:val="ro-RO"/>
        </w:rPr>
        <w:t>r</w:t>
      </w:r>
      <w:r w:rsidR="00067FE0">
        <w:rPr>
          <w:rFonts w:ascii="Arial" w:hAnsi="Arial" w:cs="Arial"/>
          <w:sz w:val="22"/>
          <w:szCs w:val="22"/>
          <w:lang w:val="ro-RO"/>
        </w:rPr>
        <w:t>t</w:t>
      </w:r>
      <w:r w:rsidRPr="00564744">
        <w:rPr>
          <w:rFonts w:ascii="Arial" w:hAnsi="Arial" w:cs="Arial"/>
          <w:sz w:val="22"/>
          <w:szCs w:val="22"/>
          <w:lang w:val="ro-RO"/>
        </w:rPr>
        <w:t xml:space="preserve">ile de zgomot </w:t>
      </w:r>
      <w:r w:rsidR="00067FE0">
        <w:rPr>
          <w:rFonts w:ascii="Arial" w:hAnsi="Arial" w:cs="Arial"/>
          <w:sz w:val="22"/>
          <w:szCs w:val="22"/>
          <w:lang w:val="ro-RO"/>
        </w:rPr>
        <w:t>s</w:t>
      </w:r>
      <w:r w:rsidRPr="00564744">
        <w:rPr>
          <w:rFonts w:ascii="Arial" w:hAnsi="Arial" w:cs="Arial"/>
          <w:sz w:val="22"/>
          <w:szCs w:val="22"/>
          <w:lang w:val="ro-RO"/>
        </w:rPr>
        <w:t>i de planurile de ac</w:t>
      </w:r>
      <w:r w:rsidR="00067FE0">
        <w:rPr>
          <w:rFonts w:ascii="Arial" w:hAnsi="Arial" w:cs="Arial"/>
          <w:sz w:val="22"/>
          <w:szCs w:val="22"/>
          <w:lang w:val="ro-RO"/>
        </w:rPr>
        <w:t>t</w:t>
      </w:r>
      <w:r w:rsidRPr="00564744">
        <w:rPr>
          <w:rFonts w:ascii="Arial" w:hAnsi="Arial" w:cs="Arial"/>
          <w:sz w:val="22"/>
          <w:szCs w:val="22"/>
          <w:lang w:val="ro-RO"/>
        </w:rPr>
        <w:t>iune aferente acestora elaborate, dup</w:t>
      </w:r>
      <w:r w:rsidR="00067FE0">
        <w:rPr>
          <w:rFonts w:ascii="Arial" w:hAnsi="Arial" w:cs="Arial"/>
          <w:sz w:val="22"/>
          <w:szCs w:val="22"/>
          <w:lang w:val="ro-RO"/>
        </w:rPr>
        <w:t>a</w:t>
      </w:r>
      <w:r w:rsidRPr="00564744">
        <w:rPr>
          <w:rFonts w:ascii="Arial" w:hAnsi="Arial" w:cs="Arial"/>
          <w:sz w:val="22"/>
          <w:szCs w:val="22"/>
          <w:lang w:val="ro-RO"/>
        </w:rPr>
        <w:t xml:space="preserve"> caz, pentru arealul din zona de influen</w:t>
      </w:r>
      <w:r w:rsidR="00067FE0">
        <w:rPr>
          <w:rFonts w:ascii="Arial" w:hAnsi="Arial" w:cs="Arial"/>
          <w:sz w:val="22"/>
          <w:szCs w:val="22"/>
          <w:lang w:val="ro-RO"/>
        </w:rPr>
        <w:t>ta</w:t>
      </w:r>
      <w:r w:rsidRPr="00564744">
        <w:rPr>
          <w:rFonts w:ascii="Arial" w:hAnsi="Arial" w:cs="Arial"/>
          <w:sz w:val="22"/>
          <w:szCs w:val="22"/>
          <w:lang w:val="ro-RO"/>
        </w:rPr>
        <w:t xml:space="preserve"> a proiectului</w:t>
      </w:r>
      <w:bookmarkEnd w:id="1244"/>
    </w:p>
    <w:p w14:paraId="033D05D2" w14:textId="01D85523" w:rsidR="00564744" w:rsidRDefault="00564744" w:rsidP="008C7401">
      <w:pPr>
        <w:spacing w:after="0" w:line="240" w:lineRule="auto"/>
        <w:rPr>
          <w:rFonts w:ascii="Arial" w:hAnsi="Arial" w:cs="Arial"/>
          <w:sz w:val="22"/>
          <w:szCs w:val="22"/>
        </w:rPr>
      </w:pPr>
    </w:p>
    <w:p w14:paraId="24C4F27E" w14:textId="21043D2A" w:rsidR="008C7401" w:rsidRDefault="008C7401" w:rsidP="008C7401">
      <w:pPr>
        <w:spacing w:after="0" w:line="240" w:lineRule="auto"/>
        <w:jc w:val="both"/>
        <w:rPr>
          <w:rFonts w:ascii="Arial" w:hAnsi="Arial" w:cs="Arial"/>
          <w:sz w:val="22"/>
          <w:szCs w:val="22"/>
          <w:lang w:eastAsia="da-DK"/>
        </w:rPr>
      </w:pPr>
      <w:r w:rsidRPr="008C7401">
        <w:rPr>
          <w:rFonts w:ascii="Arial" w:hAnsi="Arial" w:cs="Arial"/>
          <w:sz w:val="22"/>
          <w:szCs w:val="22"/>
          <w:lang w:eastAsia="da-DK"/>
        </w:rPr>
        <w:t>Poluarea fizic</w:t>
      </w:r>
      <w:r w:rsidR="00067FE0">
        <w:rPr>
          <w:rFonts w:ascii="Arial" w:hAnsi="Arial" w:cs="Arial"/>
          <w:sz w:val="22"/>
          <w:szCs w:val="22"/>
          <w:lang w:eastAsia="da-DK"/>
        </w:rPr>
        <w:t>a</w:t>
      </w:r>
      <w:r w:rsidRPr="008C7401">
        <w:rPr>
          <w:rFonts w:ascii="Arial" w:hAnsi="Arial" w:cs="Arial"/>
          <w:sz w:val="22"/>
          <w:szCs w:val="22"/>
          <w:lang w:eastAsia="da-DK"/>
        </w:rPr>
        <w:t xml:space="preserve"> asociat</w:t>
      </w:r>
      <w:r w:rsidR="00067FE0">
        <w:rPr>
          <w:rFonts w:ascii="Arial" w:hAnsi="Arial" w:cs="Arial"/>
          <w:sz w:val="22"/>
          <w:szCs w:val="22"/>
          <w:lang w:eastAsia="da-DK"/>
        </w:rPr>
        <w:t>a</w:t>
      </w:r>
      <w:r w:rsidRPr="008C7401">
        <w:rPr>
          <w:rFonts w:ascii="Arial" w:hAnsi="Arial" w:cs="Arial"/>
          <w:sz w:val="22"/>
          <w:szCs w:val="22"/>
          <w:lang w:eastAsia="da-DK"/>
        </w:rPr>
        <w:t xml:space="preserve"> proiectului este determinat</w:t>
      </w:r>
      <w:r w:rsidR="00067FE0">
        <w:rPr>
          <w:rFonts w:ascii="Arial" w:hAnsi="Arial" w:cs="Arial"/>
          <w:sz w:val="22"/>
          <w:szCs w:val="22"/>
          <w:lang w:eastAsia="da-DK"/>
        </w:rPr>
        <w:t>a</w:t>
      </w:r>
      <w:r w:rsidRPr="008C7401">
        <w:rPr>
          <w:rFonts w:ascii="Arial" w:hAnsi="Arial" w:cs="Arial"/>
          <w:sz w:val="22"/>
          <w:szCs w:val="22"/>
          <w:lang w:eastAsia="da-DK"/>
        </w:rPr>
        <w:t xml:space="preserve"> at</w:t>
      </w:r>
      <w:r w:rsidR="00067FE0">
        <w:rPr>
          <w:rFonts w:ascii="Arial" w:hAnsi="Arial" w:cs="Arial"/>
          <w:sz w:val="22"/>
          <w:szCs w:val="22"/>
          <w:lang w:eastAsia="da-DK"/>
        </w:rPr>
        <w:t>a</w:t>
      </w:r>
      <w:r w:rsidRPr="008C7401">
        <w:rPr>
          <w:rFonts w:ascii="Arial" w:hAnsi="Arial" w:cs="Arial"/>
          <w:sz w:val="22"/>
          <w:szCs w:val="22"/>
          <w:lang w:eastAsia="da-DK"/>
        </w:rPr>
        <w:t xml:space="preserve">t de zgomotul </w:t>
      </w:r>
      <w:r w:rsidR="00067FE0">
        <w:rPr>
          <w:rFonts w:ascii="Arial" w:hAnsi="Arial" w:cs="Arial"/>
          <w:sz w:val="22"/>
          <w:szCs w:val="22"/>
          <w:lang w:eastAsia="da-DK"/>
        </w:rPr>
        <w:t>s</w:t>
      </w:r>
      <w:r w:rsidRPr="008C7401">
        <w:rPr>
          <w:rFonts w:ascii="Arial" w:hAnsi="Arial" w:cs="Arial"/>
          <w:sz w:val="22"/>
          <w:szCs w:val="22"/>
          <w:lang w:eastAsia="da-DK"/>
        </w:rPr>
        <w:t>i vibra</w:t>
      </w:r>
      <w:r w:rsidR="00067FE0">
        <w:rPr>
          <w:rFonts w:ascii="Arial" w:hAnsi="Arial" w:cs="Arial"/>
          <w:sz w:val="22"/>
          <w:szCs w:val="22"/>
          <w:lang w:eastAsia="da-DK"/>
        </w:rPr>
        <w:t>t</w:t>
      </w:r>
      <w:r w:rsidRPr="008C7401">
        <w:rPr>
          <w:rFonts w:ascii="Arial" w:hAnsi="Arial" w:cs="Arial"/>
          <w:sz w:val="22"/>
          <w:szCs w:val="22"/>
          <w:lang w:eastAsia="da-DK"/>
        </w:rPr>
        <w:t>iile generate de activit</w:t>
      </w:r>
      <w:r w:rsidR="00067FE0">
        <w:rPr>
          <w:rFonts w:ascii="Arial" w:hAnsi="Arial" w:cs="Arial"/>
          <w:sz w:val="22"/>
          <w:szCs w:val="22"/>
          <w:lang w:eastAsia="da-DK"/>
        </w:rPr>
        <w:t>at</w:t>
      </w:r>
      <w:r w:rsidRPr="008C7401">
        <w:rPr>
          <w:rFonts w:ascii="Arial" w:hAnsi="Arial" w:cs="Arial"/>
          <w:sz w:val="22"/>
          <w:szCs w:val="22"/>
          <w:lang w:eastAsia="da-DK"/>
        </w:rPr>
        <w:t>ile de construc</w:t>
      </w:r>
      <w:r w:rsidR="00067FE0">
        <w:rPr>
          <w:rFonts w:ascii="Arial" w:hAnsi="Arial" w:cs="Arial"/>
          <w:sz w:val="22"/>
          <w:szCs w:val="22"/>
          <w:lang w:eastAsia="da-DK"/>
        </w:rPr>
        <w:t>t</w:t>
      </w:r>
      <w:r w:rsidRPr="008C7401">
        <w:rPr>
          <w:rFonts w:ascii="Arial" w:hAnsi="Arial" w:cs="Arial"/>
          <w:sz w:val="22"/>
          <w:szCs w:val="22"/>
          <w:lang w:eastAsia="da-DK"/>
        </w:rPr>
        <w:t xml:space="preserve">ie, respectiv dezafectare, precum </w:t>
      </w:r>
      <w:r w:rsidR="00067FE0">
        <w:rPr>
          <w:rFonts w:ascii="Arial" w:hAnsi="Arial" w:cs="Arial"/>
          <w:sz w:val="22"/>
          <w:szCs w:val="22"/>
          <w:lang w:eastAsia="da-DK"/>
        </w:rPr>
        <w:t>s</w:t>
      </w:r>
      <w:r w:rsidRPr="008C7401">
        <w:rPr>
          <w:rFonts w:ascii="Arial" w:hAnsi="Arial" w:cs="Arial"/>
          <w:sz w:val="22"/>
          <w:szCs w:val="22"/>
          <w:lang w:eastAsia="da-DK"/>
        </w:rPr>
        <w:t>i de func</w:t>
      </w:r>
      <w:r w:rsidR="00067FE0">
        <w:rPr>
          <w:rFonts w:ascii="Arial" w:hAnsi="Arial" w:cs="Arial"/>
          <w:sz w:val="22"/>
          <w:szCs w:val="22"/>
          <w:lang w:eastAsia="da-DK"/>
        </w:rPr>
        <w:t>t</w:t>
      </w:r>
      <w:r w:rsidRPr="008C7401">
        <w:rPr>
          <w:rFonts w:ascii="Arial" w:hAnsi="Arial" w:cs="Arial"/>
          <w:sz w:val="22"/>
          <w:szCs w:val="22"/>
          <w:lang w:eastAsia="da-DK"/>
        </w:rPr>
        <w:t xml:space="preserve">ionarea echipamentelor </w:t>
      </w:r>
      <w:r w:rsidR="00067FE0">
        <w:rPr>
          <w:rFonts w:ascii="Arial" w:hAnsi="Arial" w:cs="Arial"/>
          <w:sz w:val="22"/>
          <w:szCs w:val="22"/>
          <w:lang w:eastAsia="da-DK"/>
        </w:rPr>
        <w:t>i</w:t>
      </w:r>
      <w:r w:rsidRPr="008C7401">
        <w:rPr>
          <w:rFonts w:ascii="Arial" w:hAnsi="Arial" w:cs="Arial"/>
          <w:sz w:val="22"/>
          <w:szCs w:val="22"/>
          <w:lang w:eastAsia="da-DK"/>
        </w:rPr>
        <w:t>n etapa de operare a fabricii. M</w:t>
      </w:r>
      <w:r w:rsidR="00067FE0">
        <w:rPr>
          <w:rFonts w:ascii="Arial" w:hAnsi="Arial" w:cs="Arial"/>
          <w:sz w:val="22"/>
          <w:szCs w:val="22"/>
          <w:lang w:eastAsia="da-DK"/>
        </w:rPr>
        <w:t>a</w:t>
      </w:r>
      <w:r w:rsidRPr="008C7401">
        <w:rPr>
          <w:rFonts w:ascii="Arial" w:hAnsi="Arial" w:cs="Arial"/>
          <w:sz w:val="22"/>
          <w:szCs w:val="22"/>
          <w:lang w:eastAsia="da-DK"/>
        </w:rPr>
        <w:t xml:space="preserve">suri de diminuare a impactului au fost propuse </w:t>
      </w:r>
      <w:r w:rsidR="00067FE0">
        <w:rPr>
          <w:rFonts w:ascii="Arial" w:hAnsi="Arial" w:cs="Arial"/>
          <w:sz w:val="22"/>
          <w:szCs w:val="22"/>
          <w:lang w:eastAsia="da-DK"/>
        </w:rPr>
        <w:t>i</w:t>
      </w:r>
      <w:r w:rsidRPr="008C7401">
        <w:rPr>
          <w:rFonts w:ascii="Arial" w:hAnsi="Arial" w:cs="Arial"/>
          <w:sz w:val="22"/>
          <w:szCs w:val="22"/>
          <w:lang w:eastAsia="da-DK"/>
        </w:rPr>
        <w:t>n cadrul tuturor etapelor proiectului.</w:t>
      </w:r>
    </w:p>
    <w:p w14:paraId="1352C7D0" w14:textId="77777777" w:rsidR="00462203" w:rsidRDefault="00462203" w:rsidP="008C7401">
      <w:pPr>
        <w:spacing w:after="0" w:line="240" w:lineRule="auto"/>
        <w:jc w:val="both"/>
        <w:rPr>
          <w:rFonts w:ascii="Arial" w:hAnsi="Arial" w:cs="Arial"/>
          <w:sz w:val="22"/>
          <w:szCs w:val="22"/>
          <w:lang w:eastAsia="da-DK"/>
        </w:rPr>
      </w:pPr>
    </w:p>
    <w:p w14:paraId="50B9E897" w14:textId="7C069021" w:rsidR="001776C2" w:rsidRPr="001776C2" w:rsidRDefault="001776C2" w:rsidP="001776C2">
      <w:pPr>
        <w:spacing w:after="0" w:line="240" w:lineRule="auto"/>
        <w:jc w:val="both"/>
        <w:rPr>
          <w:rFonts w:ascii="Arial" w:hAnsi="Arial" w:cs="Arial"/>
          <w:sz w:val="22"/>
          <w:szCs w:val="22"/>
          <w:lang w:eastAsia="da-DK"/>
        </w:rPr>
      </w:pPr>
      <w:r w:rsidRPr="001776C2">
        <w:rPr>
          <w:rFonts w:ascii="Arial" w:hAnsi="Arial" w:cs="Arial"/>
          <w:sz w:val="22"/>
          <w:szCs w:val="22"/>
          <w:lang w:eastAsia="da-DK"/>
        </w:rPr>
        <w:t xml:space="preserve">Emisiile de zgomot </w:t>
      </w:r>
      <w:r w:rsidR="00067FE0">
        <w:rPr>
          <w:rFonts w:ascii="Arial" w:hAnsi="Arial" w:cs="Arial"/>
          <w:sz w:val="22"/>
          <w:szCs w:val="22"/>
          <w:lang w:eastAsia="da-DK"/>
        </w:rPr>
        <w:t>s</w:t>
      </w:r>
      <w:r w:rsidRPr="001776C2">
        <w:rPr>
          <w:rFonts w:ascii="Arial" w:hAnsi="Arial" w:cs="Arial"/>
          <w:sz w:val="22"/>
          <w:szCs w:val="22"/>
          <w:lang w:eastAsia="da-DK"/>
        </w:rPr>
        <w:t>i vibra</w:t>
      </w:r>
      <w:r w:rsidR="00067FE0">
        <w:rPr>
          <w:rFonts w:ascii="Arial" w:hAnsi="Arial" w:cs="Arial"/>
          <w:sz w:val="22"/>
          <w:szCs w:val="22"/>
          <w:lang w:eastAsia="da-DK"/>
        </w:rPr>
        <w:t>t</w:t>
      </w:r>
      <w:r w:rsidRPr="001776C2">
        <w:rPr>
          <w:rFonts w:ascii="Arial" w:hAnsi="Arial" w:cs="Arial"/>
          <w:sz w:val="22"/>
          <w:szCs w:val="22"/>
          <w:lang w:eastAsia="da-DK"/>
        </w:rPr>
        <w:t>ii aferente proiectului vor fi specifice fiec</w:t>
      </w:r>
      <w:r w:rsidR="00067FE0">
        <w:rPr>
          <w:rFonts w:ascii="Arial" w:hAnsi="Arial" w:cs="Arial"/>
          <w:sz w:val="22"/>
          <w:szCs w:val="22"/>
          <w:lang w:eastAsia="da-DK"/>
        </w:rPr>
        <w:t>a</w:t>
      </w:r>
      <w:r w:rsidRPr="001776C2">
        <w:rPr>
          <w:rFonts w:ascii="Arial" w:hAnsi="Arial" w:cs="Arial"/>
          <w:sz w:val="22"/>
          <w:szCs w:val="22"/>
          <w:lang w:eastAsia="da-DK"/>
        </w:rPr>
        <w:t>rei etape din durata de via</w:t>
      </w:r>
      <w:r w:rsidR="00067FE0">
        <w:rPr>
          <w:rFonts w:ascii="Arial" w:hAnsi="Arial" w:cs="Arial"/>
          <w:sz w:val="22"/>
          <w:szCs w:val="22"/>
          <w:lang w:eastAsia="da-DK"/>
        </w:rPr>
        <w:t>ta</w:t>
      </w:r>
      <w:r w:rsidRPr="001776C2">
        <w:rPr>
          <w:rFonts w:ascii="Arial" w:hAnsi="Arial" w:cs="Arial"/>
          <w:sz w:val="22"/>
          <w:szCs w:val="22"/>
          <w:lang w:eastAsia="da-DK"/>
        </w:rPr>
        <w:t xml:space="preserve"> a acestuia. Zgomotul </w:t>
      </w:r>
      <w:r w:rsidR="00067FE0">
        <w:rPr>
          <w:rFonts w:ascii="Arial" w:hAnsi="Arial" w:cs="Arial"/>
          <w:sz w:val="22"/>
          <w:szCs w:val="22"/>
          <w:lang w:eastAsia="da-DK"/>
        </w:rPr>
        <w:t>s</w:t>
      </w:r>
      <w:r w:rsidRPr="001776C2">
        <w:rPr>
          <w:rFonts w:ascii="Arial" w:hAnsi="Arial" w:cs="Arial"/>
          <w:sz w:val="22"/>
          <w:szCs w:val="22"/>
          <w:lang w:eastAsia="da-DK"/>
        </w:rPr>
        <w:t>i vibra</w:t>
      </w:r>
      <w:r w:rsidR="00067FE0">
        <w:rPr>
          <w:rFonts w:ascii="Arial" w:hAnsi="Arial" w:cs="Arial"/>
          <w:sz w:val="22"/>
          <w:szCs w:val="22"/>
          <w:lang w:eastAsia="da-DK"/>
        </w:rPr>
        <w:t>t</w:t>
      </w:r>
      <w:r w:rsidRPr="001776C2">
        <w:rPr>
          <w:rFonts w:ascii="Arial" w:hAnsi="Arial" w:cs="Arial"/>
          <w:sz w:val="22"/>
          <w:szCs w:val="22"/>
          <w:lang w:eastAsia="da-DK"/>
        </w:rPr>
        <w:t>iile poten</w:t>
      </w:r>
      <w:r w:rsidR="00067FE0">
        <w:rPr>
          <w:rFonts w:ascii="Arial" w:hAnsi="Arial" w:cs="Arial"/>
          <w:sz w:val="22"/>
          <w:szCs w:val="22"/>
          <w:lang w:eastAsia="da-DK"/>
        </w:rPr>
        <w:t>t</w:t>
      </w:r>
      <w:r w:rsidRPr="001776C2">
        <w:rPr>
          <w:rFonts w:ascii="Arial" w:hAnsi="Arial" w:cs="Arial"/>
          <w:sz w:val="22"/>
          <w:szCs w:val="22"/>
          <w:lang w:eastAsia="da-DK"/>
        </w:rPr>
        <w:t xml:space="preserve">ial produse </w:t>
      </w:r>
      <w:r w:rsidR="00067FE0">
        <w:rPr>
          <w:rFonts w:ascii="Arial" w:hAnsi="Arial" w:cs="Arial"/>
          <w:sz w:val="22"/>
          <w:szCs w:val="22"/>
          <w:lang w:eastAsia="da-DK"/>
        </w:rPr>
        <w:t>i</w:t>
      </w:r>
      <w:r w:rsidRPr="001776C2">
        <w:rPr>
          <w:rFonts w:ascii="Arial" w:hAnsi="Arial" w:cs="Arial"/>
          <w:sz w:val="22"/>
          <w:szCs w:val="22"/>
          <w:lang w:eastAsia="da-DK"/>
        </w:rPr>
        <w:t>n etapele de construc</w:t>
      </w:r>
      <w:r w:rsidR="00067FE0">
        <w:rPr>
          <w:rFonts w:ascii="Arial" w:hAnsi="Arial" w:cs="Arial"/>
          <w:sz w:val="22"/>
          <w:szCs w:val="22"/>
          <w:lang w:eastAsia="da-DK"/>
        </w:rPr>
        <w:t>t</w:t>
      </w:r>
      <w:r w:rsidRPr="001776C2">
        <w:rPr>
          <w:rFonts w:ascii="Arial" w:hAnsi="Arial" w:cs="Arial"/>
          <w:sz w:val="22"/>
          <w:szCs w:val="22"/>
          <w:lang w:eastAsia="da-DK"/>
        </w:rPr>
        <w:t xml:space="preserve">ie, operare </w:t>
      </w:r>
      <w:r w:rsidR="00067FE0">
        <w:rPr>
          <w:rFonts w:ascii="Arial" w:hAnsi="Arial" w:cs="Arial"/>
          <w:sz w:val="22"/>
          <w:szCs w:val="22"/>
          <w:lang w:eastAsia="da-DK"/>
        </w:rPr>
        <w:t>s</w:t>
      </w:r>
      <w:r w:rsidRPr="001776C2">
        <w:rPr>
          <w:rFonts w:ascii="Arial" w:hAnsi="Arial" w:cs="Arial"/>
          <w:sz w:val="22"/>
          <w:szCs w:val="22"/>
          <w:lang w:eastAsia="da-DK"/>
        </w:rPr>
        <w:t>i dezafectare reprezint</w:t>
      </w:r>
      <w:r w:rsidR="00067FE0">
        <w:rPr>
          <w:rFonts w:ascii="Arial" w:hAnsi="Arial" w:cs="Arial"/>
          <w:sz w:val="22"/>
          <w:szCs w:val="22"/>
          <w:lang w:eastAsia="da-DK"/>
        </w:rPr>
        <w:t>a</w:t>
      </w:r>
      <w:r w:rsidRPr="001776C2">
        <w:rPr>
          <w:rFonts w:ascii="Arial" w:hAnsi="Arial" w:cs="Arial"/>
          <w:sz w:val="22"/>
          <w:szCs w:val="22"/>
          <w:lang w:eastAsia="da-DK"/>
        </w:rPr>
        <w:t xml:space="preserve"> un aspect important pentru popula</w:t>
      </w:r>
      <w:r w:rsidR="00067FE0">
        <w:rPr>
          <w:rFonts w:ascii="Arial" w:hAnsi="Arial" w:cs="Arial"/>
          <w:sz w:val="22"/>
          <w:szCs w:val="22"/>
          <w:lang w:eastAsia="da-DK"/>
        </w:rPr>
        <w:t>t</w:t>
      </w:r>
      <w:r w:rsidRPr="001776C2">
        <w:rPr>
          <w:rFonts w:ascii="Arial" w:hAnsi="Arial" w:cs="Arial"/>
          <w:sz w:val="22"/>
          <w:szCs w:val="22"/>
          <w:lang w:eastAsia="da-DK"/>
        </w:rPr>
        <w:t>ia din localit</w:t>
      </w:r>
      <w:r w:rsidR="00067FE0">
        <w:rPr>
          <w:rFonts w:ascii="Arial" w:hAnsi="Arial" w:cs="Arial"/>
          <w:sz w:val="22"/>
          <w:szCs w:val="22"/>
          <w:lang w:eastAsia="da-DK"/>
        </w:rPr>
        <w:t>at</w:t>
      </w:r>
      <w:r w:rsidRPr="001776C2">
        <w:rPr>
          <w:rFonts w:ascii="Arial" w:hAnsi="Arial" w:cs="Arial"/>
          <w:sz w:val="22"/>
          <w:szCs w:val="22"/>
          <w:lang w:eastAsia="da-DK"/>
        </w:rPr>
        <w:t xml:space="preserve">ile </w:t>
      </w:r>
      <w:r w:rsidR="00067FE0">
        <w:rPr>
          <w:rFonts w:ascii="Arial" w:hAnsi="Arial" w:cs="Arial"/>
          <w:sz w:val="22"/>
          <w:szCs w:val="22"/>
          <w:lang w:eastAsia="da-DK"/>
        </w:rPr>
        <w:t>i</w:t>
      </w:r>
      <w:r w:rsidRPr="001776C2">
        <w:rPr>
          <w:rFonts w:ascii="Arial" w:hAnsi="Arial" w:cs="Arial"/>
          <w:sz w:val="22"/>
          <w:szCs w:val="22"/>
          <w:lang w:eastAsia="da-DK"/>
        </w:rPr>
        <w:t>nvecinate acesteia. Ca efecte generale (calitative) ale acestor poten</w:t>
      </w:r>
      <w:r w:rsidR="00067FE0">
        <w:rPr>
          <w:rFonts w:ascii="Arial" w:hAnsi="Arial" w:cs="Arial"/>
          <w:sz w:val="22"/>
          <w:szCs w:val="22"/>
          <w:lang w:eastAsia="da-DK"/>
        </w:rPr>
        <w:t>t</w:t>
      </w:r>
      <w:r w:rsidRPr="001776C2">
        <w:rPr>
          <w:rFonts w:ascii="Arial" w:hAnsi="Arial" w:cs="Arial"/>
          <w:sz w:val="22"/>
          <w:szCs w:val="22"/>
          <w:lang w:eastAsia="da-DK"/>
        </w:rPr>
        <w:t xml:space="preserve">iale emisii de zgomot </w:t>
      </w:r>
      <w:r w:rsidR="00067FE0">
        <w:rPr>
          <w:rFonts w:ascii="Arial" w:hAnsi="Arial" w:cs="Arial"/>
          <w:sz w:val="22"/>
          <w:szCs w:val="22"/>
          <w:lang w:eastAsia="da-DK"/>
        </w:rPr>
        <w:t>s</w:t>
      </w:r>
      <w:r w:rsidRPr="001776C2">
        <w:rPr>
          <w:rFonts w:ascii="Arial" w:hAnsi="Arial" w:cs="Arial"/>
          <w:sz w:val="22"/>
          <w:szCs w:val="22"/>
          <w:lang w:eastAsia="da-DK"/>
        </w:rPr>
        <w:t>i vibra</w:t>
      </w:r>
      <w:r w:rsidR="00067FE0">
        <w:rPr>
          <w:rFonts w:ascii="Arial" w:hAnsi="Arial" w:cs="Arial"/>
          <w:sz w:val="22"/>
          <w:szCs w:val="22"/>
          <w:lang w:eastAsia="da-DK"/>
        </w:rPr>
        <w:t>t</w:t>
      </w:r>
      <w:r w:rsidRPr="001776C2">
        <w:rPr>
          <w:rFonts w:ascii="Arial" w:hAnsi="Arial" w:cs="Arial"/>
          <w:sz w:val="22"/>
          <w:szCs w:val="22"/>
          <w:lang w:eastAsia="da-DK"/>
        </w:rPr>
        <w:t xml:space="preserve">ii </w:t>
      </w:r>
      <w:r w:rsidR="00067FE0">
        <w:rPr>
          <w:rFonts w:ascii="Arial" w:hAnsi="Arial" w:cs="Arial"/>
          <w:sz w:val="22"/>
          <w:szCs w:val="22"/>
          <w:lang w:eastAsia="da-DK"/>
        </w:rPr>
        <w:t>i</w:t>
      </w:r>
      <w:r w:rsidRPr="001776C2">
        <w:rPr>
          <w:rFonts w:ascii="Arial" w:hAnsi="Arial" w:cs="Arial"/>
          <w:sz w:val="22"/>
          <w:szCs w:val="22"/>
          <w:lang w:eastAsia="da-DK"/>
        </w:rPr>
        <w:t xml:space="preserve">n arealul </w:t>
      </w:r>
      <w:r w:rsidR="00067FE0">
        <w:rPr>
          <w:rFonts w:ascii="Arial" w:hAnsi="Arial" w:cs="Arial"/>
          <w:sz w:val="22"/>
          <w:szCs w:val="22"/>
          <w:lang w:eastAsia="da-DK"/>
        </w:rPr>
        <w:t>i</w:t>
      </w:r>
      <w:r w:rsidRPr="001776C2">
        <w:rPr>
          <w:rFonts w:ascii="Arial" w:hAnsi="Arial" w:cs="Arial"/>
          <w:sz w:val="22"/>
          <w:szCs w:val="22"/>
          <w:lang w:eastAsia="da-DK"/>
        </w:rPr>
        <w:t>nvecinat (depinz</w:t>
      </w:r>
      <w:r w:rsidR="00067FE0">
        <w:rPr>
          <w:rFonts w:ascii="Arial" w:hAnsi="Arial" w:cs="Arial"/>
          <w:sz w:val="22"/>
          <w:szCs w:val="22"/>
          <w:lang w:eastAsia="da-DK"/>
        </w:rPr>
        <w:t>a</w:t>
      </w:r>
      <w:r w:rsidRPr="001776C2">
        <w:rPr>
          <w:rFonts w:ascii="Arial" w:hAnsi="Arial" w:cs="Arial"/>
          <w:sz w:val="22"/>
          <w:szCs w:val="22"/>
          <w:lang w:eastAsia="da-DK"/>
        </w:rPr>
        <w:t>nd fire</w:t>
      </w:r>
      <w:r w:rsidR="00067FE0">
        <w:rPr>
          <w:rFonts w:ascii="Arial" w:hAnsi="Arial" w:cs="Arial"/>
          <w:sz w:val="22"/>
          <w:szCs w:val="22"/>
          <w:lang w:eastAsia="da-DK"/>
        </w:rPr>
        <w:t>s</w:t>
      </w:r>
      <w:r w:rsidRPr="001776C2">
        <w:rPr>
          <w:rFonts w:ascii="Arial" w:hAnsi="Arial" w:cs="Arial"/>
          <w:sz w:val="22"/>
          <w:szCs w:val="22"/>
          <w:lang w:eastAsia="da-DK"/>
        </w:rPr>
        <w:t xml:space="preserve">te </w:t>
      </w:r>
      <w:r w:rsidR="00067FE0">
        <w:rPr>
          <w:rFonts w:ascii="Arial" w:hAnsi="Arial" w:cs="Arial"/>
          <w:sz w:val="22"/>
          <w:szCs w:val="22"/>
          <w:lang w:eastAsia="da-DK"/>
        </w:rPr>
        <w:t>i</w:t>
      </w:r>
      <w:r w:rsidRPr="001776C2">
        <w:rPr>
          <w:rFonts w:ascii="Arial" w:hAnsi="Arial" w:cs="Arial"/>
          <w:sz w:val="22"/>
          <w:szCs w:val="22"/>
          <w:lang w:eastAsia="da-DK"/>
        </w:rPr>
        <w:t>ns</w:t>
      </w:r>
      <w:r w:rsidR="00067FE0">
        <w:rPr>
          <w:rFonts w:ascii="Arial" w:hAnsi="Arial" w:cs="Arial"/>
          <w:sz w:val="22"/>
          <w:szCs w:val="22"/>
          <w:lang w:eastAsia="da-DK"/>
        </w:rPr>
        <w:t>a</w:t>
      </w:r>
      <w:r w:rsidRPr="001776C2">
        <w:rPr>
          <w:rFonts w:ascii="Arial" w:hAnsi="Arial" w:cs="Arial"/>
          <w:sz w:val="22"/>
          <w:szCs w:val="22"/>
          <w:lang w:eastAsia="da-DK"/>
        </w:rPr>
        <w:t xml:space="preserve"> </w:t>
      </w:r>
      <w:r w:rsidR="00067FE0">
        <w:rPr>
          <w:rFonts w:ascii="Arial" w:hAnsi="Arial" w:cs="Arial"/>
          <w:sz w:val="22"/>
          <w:szCs w:val="22"/>
          <w:lang w:eastAsia="da-DK"/>
        </w:rPr>
        <w:t>s</w:t>
      </w:r>
      <w:r w:rsidRPr="001776C2">
        <w:rPr>
          <w:rFonts w:ascii="Arial" w:hAnsi="Arial" w:cs="Arial"/>
          <w:sz w:val="22"/>
          <w:szCs w:val="22"/>
          <w:lang w:eastAsia="da-DK"/>
        </w:rPr>
        <w:t>i de intensitatea emisiilor), se pot indica cele eventual resim</w:t>
      </w:r>
      <w:r w:rsidR="00067FE0">
        <w:rPr>
          <w:rFonts w:ascii="Arial" w:hAnsi="Arial" w:cs="Arial"/>
          <w:sz w:val="22"/>
          <w:szCs w:val="22"/>
          <w:lang w:eastAsia="da-DK"/>
        </w:rPr>
        <w:t>t</w:t>
      </w:r>
      <w:r w:rsidRPr="001776C2">
        <w:rPr>
          <w:rFonts w:ascii="Arial" w:hAnsi="Arial" w:cs="Arial"/>
          <w:sz w:val="22"/>
          <w:szCs w:val="22"/>
          <w:lang w:eastAsia="da-DK"/>
        </w:rPr>
        <w:t>ite asupra:</w:t>
      </w:r>
    </w:p>
    <w:p w14:paraId="071CC399" w14:textId="77777777" w:rsidR="001776C2" w:rsidRPr="001776C2" w:rsidRDefault="001776C2" w:rsidP="002D3E83">
      <w:pPr>
        <w:pStyle w:val="ListParagraph"/>
        <w:numPr>
          <w:ilvl w:val="0"/>
          <w:numId w:val="267"/>
        </w:numPr>
        <w:spacing w:after="0" w:line="240" w:lineRule="auto"/>
        <w:jc w:val="both"/>
        <w:rPr>
          <w:rFonts w:ascii="Arial" w:hAnsi="Arial" w:cs="Arial"/>
          <w:color w:val="000000"/>
          <w:sz w:val="22"/>
          <w:szCs w:val="22"/>
        </w:rPr>
      </w:pPr>
      <w:r w:rsidRPr="001776C2">
        <w:rPr>
          <w:rFonts w:ascii="Arial" w:hAnsi="Arial" w:cs="Arial"/>
          <w:color w:val="000000"/>
          <w:sz w:val="22"/>
          <w:szCs w:val="22"/>
        </w:rPr>
        <w:t>personalului angajat;</w:t>
      </w:r>
    </w:p>
    <w:p w14:paraId="758876C8" w14:textId="42E82FF7" w:rsidR="001776C2" w:rsidRPr="001776C2" w:rsidRDefault="001776C2" w:rsidP="002D3E83">
      <w:pPr>
        <w:pStyle w:val="ListParagraph"/>
        <w:numPr>
          <w:ilvl w:val="0"/>
          <w:numId w:val="267"/>
        </w:numPr>
        <w:spacing w:after="0" w:line="240" w:lineRule="auto"/>
        <w:jc w:val="both"/>
        <w:rPr>
          <w:rFonts w:ascii="Arial" w:hAnsi="Arial" w:cs="Arial"/>
          <w:color w:val="000000"/>
          <w:sz w:val="22"/>
          <w:szCs w:val="22"/>
        </w:rPr>
      </w:pPr>
      <w:r w:rsidRPr="001776C2">
        <w:rPr>
          <w:rFonts w:ascii="Arial" w:hAnsi="Arial" w:cs="Arial"/>
          <w:color w:val="000000"/>
          <w:sz w:val="22"/>
          <w:szCs w:val="22"/>
        </w:rPr>
        <w:t>altor obiective din vecin</w:t>
      </w:r>
      <w:r w:rsidR="00067FE0">
        <w:rPr>
          <w:rFonts w:ascii="Arial" w:hAnsi="Arial" w:cs="Arial"/>
          <w:color w:val="000000"/>
          <w:sz w:val="22"/>
          <w:szCs w:val="22"/>
        </w:rPr>
        <w:t>a</w:t>
      </w:r>
      <w:r w:rsidRPr="001776C2">
        <w:rPr>
          <w:rFonts w:ascii="Arial" w:hAnsi="Arial" w:cs="Arial"/>
          <w:color w:val="000000"/>
          <w:sz w:val="22"/>
          <w:szCs w:val="22"/>
        </w:rPr>
        <w:t>tate (zone reziden</w:t>
      </w:r>
      <w:r w:rsidR="00067FE0">
        <w:rPr>
          <w:rFonts w:ascii="Arial" w:hAnsi="Arial" w:cs="Arial"/>
          <w:color w:val="000000"/>
          <w:sz w:val="22"/>
          <w:szCs w:val="22"/>
        </w:rPr>
        <w:t>t</w:t>
      </w:r>
      <w:r w:rsidRPr="001776C2">
        <w:rPr>
          <w:rFonts w:ascii="Arial" w:hAnsi="Arial" w:cs="Arial"/>
          <w:color w:val="000000"/>
          <w:sz w:val="22"/>
          <w:szCs w:val="22"/>
        </w:rPr>
        <w:t>iale etc.);</w:t>
      </w:r>
    </w:p>
    <w:p w14:paraId="0F41CB53" w14:textId="55840EFA" w:rsidR="001776C2" w:rsidRPr="001776C2" w:rsidRDefault="001776C2" w:rsidP="002D3E83">
      <w:pPr>
        <w:pStyle w:val="ListParagraph"/>
        <w:numPr>
          <w:ilvl w:val="0"/>
          <w:numId w:val="267"/>
        </w:numPr>
        <w:spacing w:after="0" w:line="240" w:lineRule="auto"/>
        <w:jc w:val="both"/>
        <w:rPr>
          <w:rFonts w:ascii="Arial" w:hAnsi="Arial" w:cs="Arial"/>
          <w:color w:val="000000"/>
          <w:sz w:val="22"/>
          <w:szCs w:val="22"/>
        </w:rPr>
      </w:pPr>
      <w:r w:rsidRPr="001776C2">
        <w:rPr>
          <w:rFonts w:ascii="Arial" w:hAnsi="Arial" w:cs="Arial"/>
          <w:color w:val="000000"/>
          <w:sz w:val="22"/>
          <w:szCs w:val="22"/>
        </w:rPr>
        <w:t>faunei din zon</w:t>
      </w:r>
      <w:r w:rsidR="00067FE0">
        <w:rPr>
          <w:rFonts w:ascii="Arial" w:hAnsi="Arial" w:cs="Arial"/>
          <w:color w:val="000000"/>
          <w:sz w:val="22"/>
          <w:szCs w:val="22"/>
        </w:rPr>
        <w:t>a</w:t>
      </w:r>
      <w:r w:rsidRPr="001776C2">
        <w:rPr>
          <w:rFonts w:ascii="Arial" w:hAnsi="Arial" w:cs="Arial"/>
          <w:color w:val="000000"/>
          <w:sz w:val="22"/>
          <w:szCs w:val="22"/>
        </w:rPr>
        <w:t>.</w:t>
      </w:r>
    </w:p>
    <w:p w14:paraId="05B89CF6" w14:textId="77777777" w:rsidR="00627E35" w:rsidRDefault="00627E35" w:rsidP="008C7401">
      <w:pPr>
        <w:spacing w:after="0" w:line="240" w:lineRule="auto"/>
        <w:jc w:val="both"/>
        <w:rPr>
          <w:rFonts w:ascii="Arial" w:hAnsi="Arial" w:cs="Arial"/>
          <w:sz w:val="22"/>
          <w:szCs w:val="22"/>
          <w:lang w:eastAsia="da-DK"/>
        </w:rPr>
      </w:pPr>
    </w:p>
    <w:p w14:paraId="5FBBAC94" w14:textId="2D894C21" w:rsidR="00627E35" w:rsidRPr="00627E35" w:rsidRDefault="00627E35" w:rsidP="008C7401">
      <w:pPr>
        <w:spacing w:after="0" w:line="240" w:lineRule="auto"/>
        <w:jc w:val="both"/>
        <w:rPr>
          <w:rFonts w:ascii="Arial" w:hAnsi="Arial" w:cs="Arial"/>
          <w:sz w:val="22"/>
          <w:szCs w:val="22"/>
          <w:lang w:eastAsia="da-DK"/>
        </w:rPr>
      </w:pPr>
      <w:r w:rsidRPr="00627E35">
        <w:rPr>
          <w:rFonts w:ascii="Arial" w:hAnsi="Arial" w:cs="Arial"/>
          <w:bCs/>
          <w:sz w:val="22"/>
          <w:szCs w:val="22"/>
          <w:bdr w:val="none" w:sz="0" w:space="0" w:color="auto" w:frame="1"/>
        </w:rPr>
        <w:t>Directiva</w:t>
      </w:r>
      <w:r w:rsidR="001776C2">
        <w:rPr>
          <w:rStyle w:val="apple-converted-space"/>
          <w:rFonts w:ascii="Arial" w:hAnsi="Arial" w:cs="Arial"/>
          <w:bCs/>
          <w:sz w:val="22"/>
          <w:szCs w:val="22"/>
        </w:rPr>
        <w:t xml:space="preserve"> </w:t>
      </w:r>
      <w:r w:rsidRPr="00627E35">
        <w:rPr>
          <w:rFonts w:ascii="Arial" w:hAnsi="Arial" w:cs="Arial"/>
          <w:bCs/>
          <w:sz w:val="22"/>
          <w:szCs w:val="22"/>
        </w:rPr>
        <w:t>2003/10/CE</w:t>
      </w:r>
      <w:r w:rsidR="00BA587F">
        <w:rPr>
          <w:rStyle w:val="apple-converted-space"/>
          <w:rFonts w:ascii="Arial" w:hAnsi="Arial" w:cs="Arial"/>
          <w:bCs/>
          <w:sz w:val="22"/>
          <w:szCs w:val="22"/>
        </w:rPr>
        <w:t xml:space="preserve"> </w:t>
      </w:r>
      <w:r w:rsidRPr="00627E35">
        <w:rPr>
          <w:rFonts w:ascii="Arial" w:hAnsi="Arial" w:cs="Arial"/>
          <w:bCs/>
          <w:sz w:val="22"/>
          <w:szCs w:val="22"/>
        </w:rPr>
        <w:t>privind cerin</w:t>
      </w:r>
      <w:r w:rsidR="00067FE0">
        <w:rPr>
          <w:rFonts w:ascii="Arial" w:hAnsi="Arial" w:cs="Arial"/>
          <w:bCs/>
          <w:sz w:val="22"/>
          <w:szCs w:val="22"/>
        </w:rPr>
        <w:t>t</w:t>
      </w:r>
      <w:r w:rsidRPr="00627E35">
        <w:rPr>
          <w:rFonts w:ascii="Arial" w:hAnsi="Arial" w:cs="Arial"/>
          <w:bCs/>
          <w:sz w:val="22"/>
          <w:szCs w:val="22"/>
        </w:rPr>
        <w:t xml:space="preserve">ele minime de securitate </w:t>
      </w:r>
      <w:r w:rsidR="00067FE0">
        <w:rPr>
          <w:rFonts w:ascii="Arial" w:hAnsi="Arial" w:cs="Arial"/>
          <w:bCs/>
          <w:sz w:val="22"/>
          <w:szCs w:val="22"/>
        </w:rPr>
        <w:t>s</w:t>
      </w:r>
      <w:r w:rsidRPr="00627E35">
        <w:rPr>
          <w:rFonts w:ascii="Arial" w:hAnsi="Arial" w:cs="Arial"/>
          <w:bCs/>
          <w:sz w:val="22"/>
          <w:szCs w:val="22"/>
        </w:rPr>
        <w:t>i s</w:t>
      </w:r>
      <w:r w:rsidR="00067FE0">
        <w:rPr>
          <w:rFonts w:ascii="Arial" w:hAnsi="Arial" w:cs="Arial"/>
          <w:bCs/>
          <w:sz w:val="22"/>
          <w:szCs w:val="22"/>
        </w:rPr>
        <w:t>a</w:t>
      </w:r>
      <w:r w:rsidRPr="00627E35">
        <w:rPr>
          <w:rFonts w:ascii="Arial" w:hAnsi="Arial" w:cs="Arial"/>
          <w:bCs/>
          <w:sz w:val="22"/>
          <w:szCs w:val="22"/>
        </w:rPr>
        <w:t>n</w:t>
      </w:r>
      <w:r w:rsidR="00067FE0">
        <w:rPr>
          <w:rFonts w:ascii="Arial" w:hAnsi="Arial" w:cs="Arial"/>
          <w:bCs/>
          <w:sz w:val="22"/>
          <w:szCs w:val="22"/>
        </w:rPr>
        <w:t>a</w:t>
      </w:r>
      <w:r w:rsidRPr="00627E35">
        <w:rPr>
          <w:rFonts w:ascii="Arial" w:hAnsi="Arial" w:cs="Arial"/>
          <w:bCs/>
          <w:sz w:val="22"/>
          <w:szCs w:val="22"/>
        </w:rPr>
        <w:t>tate referitoare la expunerea lucr</w:t>
      </w:r>
      <w:r w:rsidR="00067FE0">
        <w:rPr>
          <w:rFonts w:ascii="Arial" w:hAnsi="Arial" w:cs="Arial"/>
          <w:bCs/>
          <w:sz w:val="22"/>
          <w:szCs w:val="22"/>
        </w:rPr>
        <w:t>a</w:t>
      </w:r>
      <w:r w:rsidRPr="00627E35">
        <w:rPr>
          <w:rFonts w:ascii="Arial" w:hAnsi="Arial" w:cs="Arial"/>
          <w:bCs/>
          <w:sz w:val="22"/>
          <w:szCs w:val="22"/>
        </w:rPr>
        <w:t>torilor la riscuri generate de agen</w:t>
      </w:r>
      <w:r w:rsidR="00067FE0">
        <w:rPr>
          <w:rFonts w:ascii="Arial" w:hAnsi="Arial" w:cs="Arial"/>
          <w:bCs/>
          <w:sz w:val="22"/>
          <w:szCs w:val="22"/>
        </w:rPr>
        <w:t>t</w:t>
      </w:r>
      <w:r w:rsidRPr="00627E35">
        <w:rPr>
          <w:rFonts w:ascii="Arial" w:hAnsi="Arial" w:cs="Arial"/>
          <w:bCs/>
          <w:sz w:val="22"/>
          <w:szCs w:val="22"/>
        </w:rPr>
        <w:t>i fizici (zgomot) stabile</w:t>
      </w:r>
      <w:r w:rsidR="00067FE0">
        <w:rPr>
          <w:rFonts w:ascii="Arial" w:hAnsi="Arial" w:cs="Arial"/>
          <w:bCs/>
          <w:sz w:val="22"/>
          <w:szCs w:val="22"/>
        </w:rPr>
        <w:t>s</w:t>
      </w:r>
      <w:r w:rsidRPr="00627E35">
        <w:rPr>
          <w:rFonts w:ascii="Arial" w:hAnsi="Arial" w:cs="Arial"/>
          <w:bCs/>
          <w:sz w:val="22"/>
          <w:szCs w:val="22"/>
        </w:rPr>
        <w:t>te</w:t>
      </w:r>
      <w:r w:rsidRPr="00627E35">
        <w:rPr>
          <w:rFonts w:ascii="Arial" w:hAnsi="Arial" w:cs="Arial"/>
          <w:b/>
          <w:bCs/>
          <w:sz w:val="22"/>
          <w:szCs w:val="22"/>
        </w:rPr>
        <w:t xml:space="preserve"> </w:t>
      </w:r>
      <w:r w:rsidRPr="00627E35">
        <w:rPr>
          <w:rFonts w:ascii="Arial" w:hAnsi="Arial" w:cs="Arial"/>
          <w:sz w:val="22"/>
          <w:szCs w:val="22"/>
        </w:rPr>
        <w:t>valoarea limit</w:t>
      </w:r>
      <w:r w:rsidR="00067FE0">
        <w:rPr>
          <w:rFonts w:ascii="Arial" w:hAnsi="Arial" w:cs="Arial"/>
          <w:sz w:val="22"/>
          <w:szCs w:val="22"/>
        </w:rPr>
        <w:t>a</w:t>
      </w:r>
      <w:r w:rsidRPr="00627E35">
        <w:rPr>
          <w:rFonts w:ascii="Arial" w:hAnsi="Arial" w:cs="Arial"/>
          <w:sz w:val="22"/>
          <w:szCs w:val="22"/>
        </w:rPr>
        <w:t xml:space="preserve"> de expunere zilnic</w:t>
      </w:r>
      <w:r w:rsidR="00067FE0">
        <w:rPr>
          <w:rFonts w:ascii="Arial" w:hAnsi="Arial" w:cs="Arial"/>
          <w:sz w:val="22"/>
          <w:szCs w:val="22"/>
        </w:rPr>
        <w:t>a</w:t>
      </w:r>
      <w:r w:rsidRPr="00627E35">
        <w:rPr>
          <w:rFonts w:ascii="Arial" w:hAnsi="Arial" w:cs="Arial"/>
          <w:sz w:val="22"/>
          <w:szCs w:val="22"/>
        </w:rPr>
        <w:t xml:space="preserve"> la zgomot de</w:t>
      </w:r>
      <w:r w:rsidR="001776C2">
        <w:rPr>
          <w:rFonts w:ascii="Arial" w:hAnsi="Arial" w:cs="Arial"/>
          <w:sz w:val="22"/>
          <w:szCs w:val="22"/>
        </w:rPr>
        <w:t xml:space="preserve"> </w:t>
      </w:r>
      <w:r w:rsidRPr="00627E35">
        <w:rPr>
          <w:rFonts w:ascii="Arial" w:hAnsi="Arial" w:cs="Arial"/>
          <w:sz w:val="22"/>
          <w:szCs w:val="22"/>
        </w:rPr>
        <w:t xml:space="preserve">87 dB(A), iar </w:t>
      </w:r>
      <w:r w:rsidR="00067FE0">
        <w:rPr>
          <w:rFonts w:ascii="Arial" w:hAnsi="Arial" w:cs="Arial"/>
          <w:sz w:val="22"/>
          <w:szCs w:val="22"/>
        </w:rPr>
        <w:t>i</w:t>
      </w:r>
      <w:r w:rsidRPr="00627E35">
        <w:rPr>
          <w:rFonts w:ascii="Arial" w:hAnsi="Arial" w:cs="Arial"/>
          <w:sz w:val="22"/>
          <w:szCs w:val="22"/>
        </w:rPr>
        <w:t>n literatura de specialitate</w:t>
      </w:r>
      <w:r w:rsidRPr="00627E35">
        <w:rPr>
          <w:rStyle w:val="FootnoteReference"/>
          <w:rFonts w:ascii="Arial" w:hAnsi="Arial" w:cs="Arial"/>
          <w:sz w:val="22"/>
          <w:szCs w:val="22"/>
        </w:rPr>
        <w:footnoteReference w:id="15"/>
      </w:r>
      <w:r w:rsidRPr="00627E35">
        <w:rPr>
          <w:rFonts w:ascii="Arial" w:hAnsi="Arial" w:cs="Arial"/>
          <w:sz w:val="22"/>
          <w:szCs w:val="22"/>
        </w:rPr>
        <w:t xml:space="preserve"> se men</w:t>
      </w:r>
      <w:r w:rsidR="00067FE0">
        <w:rPr>
          <w:rFonts w:ascii="Arial" w:hAnsi="Arial" w:cs="Arial"/>
          <w:sz w:val="22"/>
          <w:szCs w:val="22"/>
        </w:rPr>
        <w:t>t</w:t>
      </w:r>
      <w:r w:rsidRPr="00627E35">
        <w:rPr>
          <w:rFonts w:ascii="Arial" w:hAnsi="Arial" w:cs="Arial"/>
          <w:sz w:val="22"/>
          <w:szCs w:val="22"/>
        </w:rPr>
        <w:t>ioneaz</w:t>
      </w:r>
      <w:r w:rsidR="00067FE0">
        <w:rPr>
          <w:rFonts w:ascii="Arial" w:hAnsi="Arial" w:cs="Arial"/>
          <w:sz w:val="22"/>
          <w:szCs w:val="22"/>
        </w:rPr>
        <w:t>a</w:t>
      </w:r>
      <w:r w:rsidRPr="00627E35">
        <w:rPr>
          <w:rFonts w:ascii="Arial" w:hAnsi="Arial" w:cs="Arial"/>
          <w:sz w:val="22"/>
          <w:szCs w:val="22"/>
        </w:rPr>
        <w:t xml:space="preserve"> c</w:t>
      </w:r>
      <w:r w:rsidR="00067FE0">
        <w:rPr>
          <w:rFonts w:ascii="Arial" w:hAnsi="Arial" w:cs="Arial"/>
          <w:sz w:val="22"/>
          <w:szCs w:val="22"/>
        </w:rPr>
        <w:t>a</w:t>
      </w:r>
      <w:r w:rsidRPr="00627E35">
        <w:rPr>
          <w:rFonts w:ascii="Arial" w:hAnsi="Arial" w:cs="Arial"/>
          <w:sz w:val="22"/>
          <w:szCs w:val="22"/>
        </w:rPr>
        <w:t xml:space="preserve"> peste nivelul de 85 db, zgomotul poate fi cauza unor v</w:t>
      </w:r>
      <w:r w:rsidR="00067FE0">
        <w:rPr>
          <w:rFonts w:ascii="Arial" w:hAnsi="Arial" w:cs="Arial"/>
          <w:sz w:val="22"/>
          <w:szCs w:val="22"/>
        </w:rPr>
        <w:t>a</w:t>
      </w:r>
      <w:r w:rsidRPr="00627E35">
        <w:rPr>
          <w:rFonts w:ascii="Arial" w:hAnsi="Arial" w:cs="Arial"/>
          <w:sz w:val="22"/>
          <w:szCs w:val="22"/>
        </w:rPr>
        <w:t>t</w:t>
      </w:r>
      <w:r w:rsidR="00067FE0">
        <w:rPr>
          <w:rFonts w:ascii="Arial" w:hAnsi="Arial" w:cs="Arial"/>
          <w:sz w:val="22"/>
          <w:szCs w:val="22"/>
        </w:rPr>
        <w:t>a</w:t>
      </w:r>
      <w:r w:rsidRPr="00627E35">
        <w:rPr>
          <w:rFonts w:ascii="Arial" w:hAnsi="Arial" w:cs="Arial"/>
          <w:sz w:val="22"/>
          <w:szCs w:val="22"/>
        </w:rPr>
        <w:t>m</w:t>
      </w:r>
      <w:r w:rsidR="00067FE0">
        <w:rPr>
          <w:rFonts w:ascii="Arial" w:hAnsi="Arial" w:cs="Arial"/>
          <w:sz w:val="22"/>
          <w:szCs w:val="22"/>
        </w:rPr>
        <w:t>a</w:t>
      </w:r>
      <w:r w:rsidRPr="00627E35">
        <w:rPr>
          <w:rFonts w:ascii="Arial" w:hAnsi="Arial" w:cs="Arial"/>
          <w:sz w:val="22"/>
          <w:szCs w:val="22"/>
        </w:rPr>
        <w:t>ri permanente ale auzului.</w:t>
      </w:r>
      <w:r w:rsidRPr="00627E35">
        <w:rPr>
          <w:rFonts w:ascii="Arial" w:hAnsi="Arial" w:cs="Arial"/>
          <w:color w:val="000000"/>
          <w:sz w:val="22"/>
          <w:szCs w:val="22"/>
        </w:rPr>
        <w:t xml:space="preserve"> Dup</w:t>
      </w:r>
      <w:r w:rsidR="00067FE0">
        <w:rPr>
          <w:rFonts w:ascii="Arial" w:hAnsi="Arial" w:cs="Arial"/>
          <w:color w:val="000000"/>
          <w:sz w:val="22"/>
          <w:szCs w:val="22"/>
        </w:rPr>
        <w:t>a</w:t>
      </w:r>
      <w:r w:rsidRPr="00627E35">
        <w:rPr>
          <w:rFonts w:ascii="Arial" w:hAnsi="Arial" w:cs="Arial"/>
          <w:color w:val="000000"/>
          <w:sz w:val="22"/>
          <w:szCs w:val="22"/>
        </w:rPr>
        <w:t xml:space="preserve"> trecerea acestui prag, </w:t>
      </w:r>
      <w:r w:rsidR="00067FE0">
        <w:rPr>
          <w:rFonts w:ascii="Arial" w:hAnsi="Arial" w:cs="Arial"/>
          <w:color w:val="000000"/>
          <w:sz w:val="22"/>
          <w:szCs w:val="22"/>
        </w:rPr>
        <w:t>i</w:t>
      </w:r>
      <w:r w:rsidRPr="00627E35">
        <w:rPr>
          <w:rFonts w:ascii="Arial" w:hAnsi="Arial" w:cs="Arial"/>
          <w:color w:val="000000"/>
          <w:sz w:val="22"/>
          <w:szCs w:val="22"/>
        </w:rPr>
        <w:t>n func</w:t>
      </w:r>
      <w:r w:rsidR="00067FE0">
        <w:rPr>
          <w:rFonts w:ascii="Arial" w:hAnsi="Arial" w:cs="Arial"/>
          <w:color w:val="000000"/>
          <w:sz w:val="22"/>
          <w:szCs w:val="22"/>
        </w:rPr>
        <w:t>t</w:t>
      </w:r>
      <w:r w:rsidRPr="00627E35">
        <w:rPr>
          <w:rFonts w:ascii="Arial" w:hAnsi="Arial" w:cs="Arial"/>
          <w:color w:val="000000"/>
          <w:sz w:val="22"/>
          <w:szCs w:val="22"/>
        </w:rPr>
        <w:t>ie de gradul de dep</w:t>
      </w:r>
      <w:r w:rsidR="00067FE0">
        <w:rPr>
          <w:rFonts w:ascii="Arial" w:hAnsi="Arial" w:cs="Arial"/>
          <w:color w:val="000000"/>
          <w:sz w:val="22"/>
          <w:szCs w:val="22"/>
        </w:rPr>
        <w:t>as</w:t>
      </w:r>
      <w:r w:rsidRPr="00627E35">
        <w:rPr>
          <w:rFonts w:ascii="Arial" w:hAnsi="Arial" w:cs="Arial"/>
          <w:color w:val="000000"/>
          <w:sz w:val="22"/>
          <w:szCs w:val="22"/>
        </w:rPr>
        <w:t xml:space="preserve">ire (intensitate), dar </w:t>
      </w:r>
      <w:r w:rsidR="00067FE0">
        <w:rPr>
          <w:rFonts w:ascii="Arial" w:hAnsi="Arial" w:cs="Arial"/>
          <w:color w:val="000000"/>
          <w:sz w:val="22"/>
          <w:szCs w:val="22"/>
        </w:rPr>
        <w:t>s</w:t>
      </w:r>
      <w:r w:rsidRPr="00627E35">
        <w:rPr>
          <w:rFonts w:ascii="Arial" w:hAnsi="Arial" w:cs="Arial"/>
          <w:color w:val="000000"/>
          <w:sz w:val="22"/>
          <w:szCs w:val="22"/>
        </w:rPr>
        <w:t>i de frecven</w:t>
      </w:r>
      <w:r w:rsidR="00067FE0">
        <w:rPr>
          <w:rFonts w:ascii="Arial" w:hAnsi="Arial" w:cs="Arial"/>
          <w:color w:val="000000"/>
          <w:sz w:val="22"/>
          <w:szCs w:val="22"/>
        </w:rPr>
        <w:t>t</w:t>
      </w:r>
      <w:r w:rsidRPr="00627E35">
        <w:rPr>
          <w:rFonts w:ascii="Arial" w:hAnsi="Arial" w:cs="Arial"/>
          <w:color w:val="000000"/>
          <w:sz w:val="22"/>
          <w:szCs w:val="22"/>
        </w:rPr>
        <w:t xml:space="preserve">a </w:t>
      </w:r>
      <w:r w:rsidR="00067FE0">
        <w:rPr>
          <w:rFonts w:ascii="Arial" w:hAnsi="Arial" w:cs="Arial"/>
          <w:color w:val="000000"/>
          <w:sz w:val="22"/>
          <w:szCs w:val="22"/>
        </w:rPr>
        <w:t>s</w:t>
      </w:r>
      <w:r w:rsidRPr="00627E35">
        <w:rPr>
          <w:rFonts w:ascii="Arial" w:hAnsi="Arial" w:cs="Arial"/>
          <w:color w:val="000000"/>
          <w:sz w:val="22"/>
          <w:szCs w:val="22"/>
        </w:rPr>
        <w:t>i durata acestor dep</w:t>
      </w:r>
      <w:r w:rsidR="00067FE0">
        <w:rPr>
          <w:rFonts w:ascii="Arial" w:hAnsi="Arial" w:cs="Arial"/>
          <w:color w:val="000000"/>
          <w:sz w:val="22"/>
          <w:szCs w:val="22"/>
        </w:rPr>
        <w:t>as</w:t>
      </w:r>
      <w:r w:rsidRPr="00627E35">
        <w:rPr>
          <w:rFonts w:ascii="Arial" w:hAnsi="Arial" w:cs="Arial"/>
          <w:color w:val="000000"/>
          <w:sz w:val="22"/>
          <w:szCs w:val="22"/>
        </w:rPr>
        <w:t>iri, efectele ce pot s</w:t>
      </w:r>
      <w:r w:rsidR="00067FE0">
        <w:rPr>
          <w:rFonts w:ascii="Arial" w:hAnsi="Arial" w:cs="Arial"/>
          <w:color w:val="000000"/>
          <w:sz w:val="22"/>
          <w:szCs w:val="22"/>
        </w:rPr>
        <w:t>a</w:t>
      </w:r>
      <w:r w:rsidRPr="00627E35">
        <w:rPr>
          <w:rFonts w:ascii="Arial" w:hAnsi="Arial" w:cs="Arial"/>
          <w:color w:val="000000"/>
          <w:sz w:val="22"/>
          <w:szCs w:val="22"/>
        </w:rPr>
        <w:t xml:space="preserve"> apar</w:t>
      </w:r>
      <w:r w:rsidR="00067FE0">
        <w:rPr>
          <w:rFonts w:ascii="Arial" w:hAnsi="Arial" w:cs="Arial"/>
          <w:color w:val="000000"/>
          <w:sz w:val="22"/>
          <w:szCs w:val="22"/>
        </w:rPr>
        <w:t>a</w:t>
      </w:r>
      <w:r w:rsidRPr="00627E35">
        <w:rPr>
          <w:rFonts w:ascii="Arial" w:hAnsi="Arial" w:cs="Arial"/>
          <w:color w:val="000000"/>
          <w:sz w:val="22"/>
          <w:szCs w:val="22"/>
        </w:rPr>
        <w:t xml:space="preserve"> pornesc de la un nivel de indispozi</w:t>
      </w:r>
      <w:r w:rsidR="00067FE0">
        <w:rPr>
          <w:rFonts w:ascii="Arial" w:hAnsi="Arial" w:cs="Arial"/>
          <w:color w:val="000000"/>
          <w:sz w:val="22"/>
          <w:szCs w:val="22"/>
        </w:rPr>
        <w:t>t</w:t>
      </w:r>
      <w:r w:rsidRPr="00627E35">
        <w:rPr>
          <w:rFonts w:ascii="Arial" w:hAnsi="Arial" w:cs="Arial"/>
          <w:color w:val="000000"/>
          <w:sz w:val="22"/>
          <w:szCs w:val="22"/>
        </w:rPr>
        <w:t>ie simpl</w:t>
      </w:r>
      <w:r w:rsidR="00067FE0">
        <w:rPr>
          <w:rFonts w:ascii="Arial" w:hAnsi="Arial" w:cs="Arial"/>
          <w:color w:val="000000"/>
          <w:sz w:val="22"/>
          <w:szCs w:val="22"/>
        </w:rPr>
        <w:t>a</w:t>
      </w:r>
      <w:r w:rsidRPr="00627E35">
        <w:rPr>
          <w:rFonts w:ascii="Arial" w:hAnsi="Arial" w:cs="Arial"/>
          <w:color w:val="000000"/>
          <w:sz w:val="22"/>
          <w:szCs w:val="22"/>
        </w:rPr>
        <w:t>, put</w:t>
      </w:r>
      <w:r w:rsidR="00067FE0">
        <w:rPr>
          <w:rFonts w:ascii="Arial" w:hAnsi="Arial" w:cs="Arial"/>
          <w:color w:val="000000"/>
          <w:sz w:val="22"/>
          <w:szCs w:val="22"/>
        </w:rPr>
        <w:t>a</w:t>
      </w:r>
      <w:r w:rsidRPr="00627E35">
        <w:rPr>
          <w:rFonts w:ascii="Arial" w:hAnsi="Arial" w:cs="Arial"/>
          <w:color w:val="000000"/>
          <w:sz w:val="22"/>
          <w:szCs w:val="22"/>
        </w:rPr>
        <w:t>nd ajunge p</w:t>
      </w:r>
      <w:r w:rsidR="00067FE0">
        <w:rPr>
          <w:rFonts w:ascii="Arial" w:hAnsi="Arial" w:cs="Arial"/>
          <w:color w:val="000000"/>
          <w:sz w:val="22"/>
          <w:szCs w:val="22"/>
        </w:rPr>
        <w:t>a</w:t>
      </w:r>
      <w:r w:rsidRPr="00627E35">
        <w:rPr>
          <w:rFonts w:ascii="Arial" w:hAnsi="Arial" w:cs="Arial"/>
          <w:color w:val="000000"/>
          <w:sz w:val="22"/>
          <w:szCs w:val="22"/>
        </w:rPr>
        <w:t>n</w:t>
      </w:r>
      <w:r w:rsidR="00067FE0">
        <w:rPr>
          <w:rFonts w:ascii="Arial" w:hAnsi="Arial" w:cs="Arial"/>
          <w:color w:val="000000"/>
          <w:sz w:val="22"/>
          <w:szCs w:val="22"/>
        </w:rPr>
        <w:t>a</w:t>
      </w:r>
      <w:r w:rsidRPr="00627E35">
        <w:rPr>
          <w:rFonts w:ascii="Arial" w:hAnsi="Arial" w:cs="Arial"/>
          <w:color w:val="000000"/>
          <w:sz w:val="22"/>
          <w:szCs w:val="22"/>
        </w:rPr>
        <w:t xml:space="preserve"> la pierderi de auz</w:t>
      </w:r>
      <w:r w:rsidR="00DD3CAF">
        <w:rPr>
          <w:rFonts w:ascii="Arial" w:hAnsi="Arial" w:cs="Arial"/>
          <w:color w:val="000000"/>
          <w:sz w:val="22"/>
          <w:szCs w:val="22"/>
        </w:rPr>
        <w:t>.</w:t>
      </w:r>
    </w:p>
    <w:p w14:paraId="370F798A" w14:textId="77777777" w:rsidR="00627E35" w:rsidRPr="00627E35" w:rsidRDefault="00627E35" w:rsidP="008C7401">
      <w:pPr>
        <w:spacing w:after="0" w:line="240" w:lineRule="auto"/>
        <w:jc w:val="both"/>
        <w:rPr>
          <w:rFonts w:ascii="Arial" w:hAnsi="Arial" w:cs="Arial"/>
          <w:sz w:val="22"/>
          <w:szCs w:val="22"/>
          <w:lang w:eastAsia="da-DK"/>
        </w:rPr>
      </w:pPr>
    </w:p>
    <w:p w14:paraId="32979428" w14:textId="5DEF4605" w:rsidR="008C7401" w:rsidRPr="008C7401" w:rsidRDefault="008C7401" w:rsidP="008C7401">
      <w:pPr>
        <w:spacing w:after="0" w:line="240" w:lineRule="auto"/>
        <w:jc w:val="both"/>
        <w:rPr>
          <w:rFonts w:ascii="Arial" w:hAnsi="Arial" w:cs="Arial"/>
          <w:sz w:val="22"/>
          <w:szCs w:val="22"/>
          <w:lang w:eastAsia="da-DK"/>
        </w:rPr>
      </w:pPr>
      <w:r w:rsidRPr="008C7401">
        <w:rPr>
          <w:rFonts w:ascii="Arial" w:hAnsi="Arial" w:cs="Arial"/>
          <w:sz w:val="22"/>
          <w:szCs w:val="22"/>
          <w:lang w:eastAsia="da-DK"/>
        </w:rPr>
        <w:t>Analiza proiectului propus nu a dus la identificarea unor surse poten</w:t>
      </w:r>
      <w:r w:rsidR="00067FE0">
        <w:rPr>
          <w:rFonts w:ascii="Arial" w:hAnsi="Arial" w:cs="Arial"/>
          <w:sz w:val="22"/>
          <w:szCs w:val="22"/>
          <w:lang w:eastAsia="da-DK"/>
        </w:rPr>
        <w:t>t</w:t>
      </w:r>
      <w:r w:rsidRPr="008C7401">
        <w:rPr>
          <w:rFonts w:ascii="Arial" w:hAnsi="Arial" w:cs="Arial"/>
          <w:sz w:val="22"/>
          <w:szCs w:val="22"/>
          <w:lang w:eastAsia="da-DK"/>
        </w:rPr>
        <w:t>iale de poluan</w:t>
      </w:r>
      <w:r w:rsidR="00067FE0">
        <w:rPr>
          <w:rFonts w:ascii="Arial" w:hAnsi="Arial" w:cs="Arial"/>
          <w:sz w:val="22"/>
          <w:szCs w:val="22"/>
          <w:lang w:eastAsia="da-DK"/>
        </w:rPr>
        <w:t>t</w:t>
      </w:r>
      <w:r w:rsidRPr="008C7401">
        <w:rPr>
          <w:rFonts w:ascii="Arial" w:hAnsi="Arial" w:cs="Arial"/>
          <w:sz w:val="22"/>
          <w:szCs w:val="22"/>
          <w:lang w:eastAsia="da-DK"/>
        </w:rPr>
        <w:t>i biologici.</w:t>
      </w:r>
    </w:p>
    <w:p w14:paraId="3B3A5DA1" w14:textId="77777777" w:rsidR="00627E35" w:rsidRPr="006611A5" w:rsidRDefault="00627E35" w:rsidP="008C7401">
      <w:pPr>
        <w:spacing w:after="0" w:line="360" w:lineRule="auto"/>
        <w:rPr>
          <w:rFonts w:ascii="Arial" w:hAnsi="Arial" w:cs="Arial"/>
          <w:sz w:val="22"/>
          <w:szCs w:val="22"/>
          <w:lang w:eastAsia="en-GB"/>
        </w:rPr>
      </w:pPr>
    </w:p>
    <w:p w14:paraId="4662CF70" w14:textId="14DFCF23" w:rsidR="008C7401" w:rsidRPr="008C7401" w:rsidRDefault="008C7401" w:rsidP="008C7401">
      <w:pPr>
        <w:pStyle w:val="Heading3"/>
        <w:tabs>
          <w:tab w:val="clear" w:pos="1362"/>
          <w:tab w:val="num" w:pos="993"/>
        </w:tabs>
        <w:spacing w:before="0" w:after="0" w:line="360" w:lineRule="auto"/>
        <w:ind w:left="0" w:firstLine="0"/>
        <w:jc w:val="both"/>
        <w:rPr>
          <w:rFonts w:ascii="Arial" w:hAnsi="Arial"/>
          <w:sz w:val="22"/>
          <w:szCs w:val="22"/>
        </w:rPr>
      </w:pPr>
      <w:bookmarkStart w:id="1245" w:name="_Toc479591959"/>
      <w:bookmarkStart w:id="1246" w:name="_Toc1753958"/>
      <w:bookmarkStart w:id="1247" w:name="_Toc30049919"/>
      <w:r w:rsidRPr="008C7401">
        <w:rPr>
          <w:rFonts w:ascii="Arial" w:hAnsi="Arial"/>
          <w:sz w:val="22"/>
          <w:szCs w:val="22"/>
        </w:rPr>
        <w:t xml:space="preserve">Zgomot </w:t>
      </w:r>
      <w:r w:rsidR="00067FE0">
        <w:rPr>
          <w:rFonts w:ascii="Arial" w:hAnsi="Arial"/>
          <w:sz w:val="22"/>
          <w:szCs w:val="22"/>
        </w:rPr>
        <w:t>s</w:t>
      </w:r>
      <w:r w:rsidRPr="008C7401">
        <w:rPr>
          <w:rFonts w:ascii="Arial" w:hAnsi="Arial"/>
          <w:sz w:val="22"/>
          <w:szCs w:val="22"/>
        </w:rPr>
        <w:t>i vibra</w:t>
      </w:r>
      <w:r w:rsidR="00067FE0">
        <w:rPr>
          <w:rFonts w:ascii="Arial" w:hAnsi="Arial"/>
          <w:sz w:val="22"/>
          <w:szCs w:val="22"/>
        </w:rPr>
        <w:t>t</w:t>
      </w:r>
      <w:r w:rsidRPr="008C7401">
        <w:rPr>
          <w:rFonts w:ascii="Arial" w:hAnsi="Arial"/>
          <w:sz w:val="22"/>
          <w:szCs w:val="22"/>
        </w:rPr>
        <w:t>ii</w:t>
      </w:r>
      <w:bookmarkEnd w:id="1245"/>
      <w:bookmarkEnd w:id="1246"/>
      <w:bookmarkEnd w:id="1247"/>
    </w:p>
    <w:p w14:paraId="00D8B319" w14:textId="77777777" w:rsidR="008C7401" w:rsidRPr="001078BE" w:rsidRDefault="008C7401" w:rsidP="008C7401">
      <w:pPr>
        <w:spacing w:after="0" w:line="360" w:lineRule="auto"/>
        <w:rPr>
          <w:rFonts w:ascii="Arial" w:hAnsi="Arial" w:cs="Arial"/>
          <w:sz w:val="22"/>
          <w:szCs w:val="22"/>
          <w:lang w:eastAsia="en-GB"/>
        </w:rPr>
      </w:pPr>
    </w:p>
    <w:p w14:paraId="145B7BBC" w14:textId="4DBBF966" w:rsidR="008C7401" w:rsidRPr="008C7401" w:rsidRDefault="008C7401" w:rsidP="002D3E83">
      <w:pPr>
        <w:pStyle w:val="Heading4"/>
        <w:keepLines/>
        <w:numPr>
          <w:ilvl w:val="3"/>
          <w:numId w:val="191"/>
        </w:numPr>
        <w:tabs>
          <w:tab w:val="clear" w:pos="964"/>
        </w:tabs>
        <w:spacing w:before="0" w:after="0" w:line="360" w:lineRule="auto"/>
        <w:jc w:val="both"/>
        <w:rPr>
          <w:rFonts w:ascii="Arial" w:hAnsi="Arial"/>
          <w:bCs/>
          <w:iCs/>
          <w:sz w:val="22"/>
          <w:szCs w:val="22"/>
        </w:rPr>
      </w:pPr>
      <w:r w:rsidRPr="008C7401">
        <w:rPr>
          <w:rFonts w:ascii="Arial" w:hAnsi="Arial"/>
          <w:bCs/>
          <w:sz w:val="22"/>
          <w:szCs w:val="22"/>
        </w:rPr>
        <w:t>Sursele de zgomot si de vibratii</w:t>
      </w:r>
    </w:p>
    <w:p w14:paraId="14A690E0" w14:textId="77777777" w:rsidR="008C7401" w:rsidRDefault="008C7401" w:rsidP="008C7401">
      <w:pPr>
        <w:spacing w:after="0" w:line="360" w:lineRule="auto"/>
        <w:rPr>
          <w:rFonts w:ascii="Arial" w:hAnsi="Arial" w:cs="Arial"/>
          <w:sz w:val="22"/>
          <w:szCs w:val="22"/>
          <w:lang w:eastAsia="en-GB"/>
        </w:rPr>
      </w:pPr>
    </w:p>
    <w:p w14:paraId="42397D79" w14:textId="77777777" w:rsidR="00EB2B3A" w:rsidRDefault="00EB2B3A" w:rsidP="008C7401">
      <w:pPr>
        <w:spacing w:after="0" w:line="240" w:lineRule="auto"/>
        <w:jc w:val="both"/>
        <w:rPr>
          <w:rFonts w:ascii="Arial" w:hAnsi="Arial" w:cs="Arial"/>
          <w:i/>
          <w:sz w:val="22"/>
          <w:szCs w:val="22"/>
        </w:rPr>
      </w:pPr>
      <w:bookmarkStart w:id="1248" w:name="_Hlk868909"/>
    </w:p>
    <w:p w14:paraId="446ADD24" w14:textId="3E5ABF7D" w:rsidR="00EB2B3A" w:rsidRDefault="00EB2B3A" w:rsidP="008C7401">
      <w:pPr>
        <w:spacing w:after="0" w:line="240" w:lineRule="auto"/>
        <w:jc w:val="both"/>
        <w:rPr>
          <w:rFonts w:ascii="Arial" w:hAnsi="Arial" w:cs="Arial"/>
          <w:sz w:val="22"/>
          <w:szCs w:val="22"/>
        </w:rPr>
      </w:pPr>
      <w:r w:rsidRPr="00EF0B92">
        <w:rPr>
          <w:rFonts w:ascii="Arial" w:hAnsi="Arial" w:cs="Arial"/>
          <w:sz w:val="22"/>
          <w:szCs w:val="22"/>
        </w:rPr>
        <w:t>Obiectivul se afl</w:t>
      </w:r>
      <w:r w:rsidR="005C5B9F">
        <w:rPr>
          <w:rFonts w:ascii="Arial" w:hAnsi="Arial" w:cs="Arial"/>
          <w:sz w:val="22"/>
          <w:szCs w:val="22"/>
        </w:rPr>
        <w:t>a</w:t>
      </w:r>
      <w:r w:rsidRPr="00EF0B92">
        <w:rPr>
          <w:rFonts w:ascii="Arial" w:hAnsi="Arial" w:cs="Arial"/>
          <w:sz w:val="22"/>
          <w:szCs w:val="22"/>
        </w:rPr>
        <w:t xml:space="preserve"> amplasat </w:t>
      </w:r>
      <w:r w:rsidR="005C5B9F">
        <w:rPr>
          <w:rFonts w:ascii="Arial" w:hAnsi="Arial" w:cs="Arial"/>
          <w:sz w:val="22"/>
          <w:szCs w:val="22"/>
        </w:rPr>
        <w:t>i</w:t>
      </w:r>
      <w:r w:rsidRPr="00EF0B92">
        <w:rPr>
          <w:rFonts w:ascii="Arial" w:hAnsi="Arial" w:cs="Arial"/>
          <w:sz w:val="22"/>
          <w:szCs w:val="22"/>
        </w:rPr>
        <w:t>ntr-o zon</w:t>
      </w:r>
      <w:r w:rsidR="005C5B9F">
        <w:rPr>
          <w:rFonts w:ascii="Arial" w:hAnsi="Arial" w:cs="Arial"/>
          <w:sz w:val="22"/>
          <w:szCs w:val="22"/>
        </w:rPr>
        <w:t>a</w:t>
      </w:r>
      <w:r w:rsidRPr="00EF0B92">
        <w:rPr>
          <w:rFonts w:ascii="Arial" w:hAnsi="Arial" w:cs="Arial"/>
          <w:sz w:val="22"/>
          <w:szCs w:val="22"/>
        </w:rPr>
        <w:t xml:space="preserve"> de tip industrial iar vecin</w:t>
      </w:r>
      <w:r w:rsidR="005C5B9F">
        <w:rPr>
          <w:rFonts w:ascii="Arial" w:hAnsi="Arial" w:cs="Arial"/>
          <w:sz w:val="22"/>
          <w:szCs w:val="22"/>
        </w:rPr>
        <w:t>at</w:t>
      </w:r>
      <w:r w:rsidRPr="00EF0B92">
        <w:rPr>
          <w:rFonts w:ascii="Arial" w:hAnsi="Arial" w:cs="Arial"/>
          <w:sz w:val="22"/>
          <w:szCs w:val="22"/>
        </w:rPr>
        <w:t>ile sale sunt terenuri cu destina</w:t>
      </w:r>
      <w:r w:rsidR="005C5B9F">
        <w:rPr>
          <w:rFonts w:ascii="Arial" w:hAnsi="Arial" w:cs="Arial"/>
          <w:sz w:val="22"/>
          <w:szCs w:val="22"/>
        </w:rPr>
        <w:t>t</w:t>
      </w:r>
      <w:r w:rsidRPr="00EF0B92">
        <w:rPr>
          <w:rFonts w:ascii="Arial" w:hAnsi="Arial" w:cs="Arial"/>
          <w:sz w:val="22"/>
          <w:szCs w:val="22"/>
        </w:rPr>
        <w:t>ie industrial</w:t>
      </w:r>
      <w:r w:rsidR="005C5B9F">
        <w:rPr>
          <w:rFonts w:ascii="Arial" w:hAnsi="Arial" w:cs="Arial"/>
          <w:sz w:val="22"/>
          <w:szCs w:val="22"/>
        </w:rPr>
        <w:t>a</w:t>
      </w:r>
      <w:r w:rsidRPr="00EF0B92">
        <w:rPr>
          <w:rFonts w:ascii="Arial" w:hAnsi="Arial" w:cs="Arial"/>
          <w:sz w:val="22"/>
          <w:szCs w:val="22"/>
        </w:rPr>
        <w:t>.</w:t>
      </w:r>
    </w:p>
    <w:p w14:paraId="1485B832" w14:textId="77777777" w:rsidR="00EB2B3A" w:rsidRDefault="00EB2B3A" w:rsidP="008C7401">
      <w:pPr>
        <w:spacing w:after="0" w:line="240" w:lineRule="auto"/>
        <w:jc w:val="both"/>
        <w:rPr>
          <w:rFonts w:ascii="Arial" w:hAnsi="Arial" w:cs="Arial"/>
          <w:i/>
          <w:sz w:val="22"/>
          <w:szCs w:val="22"/>
        </w:rPr>
      </w:pPr>
    </w:p>
    <w:p w14:paraId="2973C8DD" w14:textId="328F743C" w:rsidR="008C7401" w:rsidRPr="008C7401" w:rsidRDefault="008C7401" w:rsidP="008C7401">
      <w:pPr>
        <w:spacing w:after="0" w:line="240" w:lineRule="auto"/>
        <w:jc w:val="both"/>
        <w:rPr>
          <w:rFonts w:ascii="Arial" w:hAnsi="Arial" w:cs="Arial"/>
          <w:i/>
          <w:sz w:val="22"/>
          <w:szCs w:val="22"/>
        </w:rPr>
      </w:pPr>
      <w:r w:rsidRPr="008C7401">
        <w:rPr>
          <w:rFonts w:ascii="Arial" w:hAnsi="Arial" w:cs="Arial"/>
          <w:i/>
          <w:sz w:val="22"/>
          <w:szCs w:val="22"/>
        </w:rPr>
        <w:t>Faza de realizarea obiectivului si organizarea de santier</w:t>
      </w:r>
    </w:p>
    <w:p w14:paraId="59ED8932" w14:textId="77777777" w:rsidR="008C7401" w:rsidRPr="008C7401" w:rsidRDefault="008C7401" w:rsidP="008C7401">
      <w:pPr>
        <w:spacing w:after="0" w:line="240" w:lineRule="auto"/>
        <w:jc w:val="both"/>
        <w:rPr>
          <w:rFonts w:ascii="Arial" w:hAnsi="Arial" w:cs="Arial"/>
          <w:sz w:val="22"/>
          <w:szCs w:val="22"/>
        </w:rPr>
      </w:pPr>
      <w:bookmarkStart w:id="1249" w:name="_Hlk13370821"/>
      <w:r w:rsidRPr="008C7401">
        <w:rPr>
          <w:rFonts w:ascii="Arial" w:hAnsi="Arial" w:cs="Arial"/>
          <w:sz w:val="22"/>
          <w:szCs w:val="22"/>
        </w:rPr>
        <w:t>Sursele de zgomot si vibratii in perioada de constructie sunt cele asociate utilajelor de constructie</w:t>
      </w:r>
      <w:bookmarkEnd w:id="1249"/>
      <w:r w:rsidRPr="008C7401">
        <w:rPr>
          <w:rFonts w:ascii="Arial" w:hAnsi="Arial" w:cs="Arial"/>
          <w:sz w:val="22"/>
          <w:szCs w:val="22"/>
        </w:rPr>
        <w:t>.</w:t>
      </w:r>
    </w:p>
    <w:p w14:paraId="079F7921" w14:textId="77777777" w:rsidR="008C7401" w:rsidRPr="008C7401" w:rsidRDefault="008C7401" w:rsidP="008C7401">
      <w:pPr>
        <w:spacing w:after="0" w:line="240" w:lineRule="auto"/>
        <w:jc w:val="both"/>
        <w:rPr>
          <w:rFonts w:ascii="Arial" w:hAnsi="Arial" w:cs="Arial"/>
          <w:sz w:val="22"/>
          <w:szCs w:val="22"/>
        </w:rPr>
      </w:pPr>
    </w:p>
    <w:p w14:paraId="28545375" w14:textId="77777777" w:rsidR="008C7401" w:rsidRPr="008C7401" w:rsidRDefault="008C7401" w:rsidP="008C7401">
      <w:pPr>
        <w:spacing w:after="0" w:line="240" w:lineRule="auto"/>
        <w:jc w:val="both"/>
        <w:rPr>
          <w:rFonts w:ascii="Arial" w:hAnsi="Arial" w:cs="Arial"/>
          <w:sz w:val="22"/>
          <w:szCs w:val="22"/>
        </w:rPr>
      </w:pPr>
      <w:bookmarkStart w:id="1250" w:name="_Hlk13370927"/>
      <w:r w:rsidRPr="008C7401">
        <w:rPr>
          <w:rFonts w:ascii="Arial" w:hAnsi="Arial" w:cs="Arial"/>
          <w:sz w:val="22"/>
          <w:szCs w:val="22"/>
        </w:rPr>
        <w:t xml:space="preserve">Activitatea de constructie se caracterizeaza, in general, ca fiind sursa generatoare de zgomote si vibratii produse atat de actiunile propriu-zise de lucru, cat si de traficul autovehiculelor mari care transporta materialele si deseurile rezultate. </w:t>
      </w:r>
    </w:p>
    <w:bookmarkEnd w:id="1250"/>
    <w:p w14:paraId="46127E2E" w14:textId="65B064F2" w:rsidR="008C7401" w:rsidRDefault="008C7401" w:rsidP="008C7401">
      <w:pPr>
        <w:spacing w:after="0" w:line="240" w:lineRule="auto"/>
        <w:jc w:val="both"/>
        <w:rPr>
          <w:rFonts w:ascii="Arial" w:hAnsi="Arial" w:cs="Arial"/>
          <w:sz w:val="22"/>
          <w:szCs w:val="22"/>
        </w:rPr>
      </w:pPr>
    </w:p>
    <w:p w14:paraId="4E7F79E9" w14:textId="77777777" w:rsidR="008C7401" w:rsidRPr="008C7401" w:rsidRDefault="008C7401" w:rsidP="008C7401">
      <w:pPr>
        <w:spacing w:after="0" w:line="240" w:lineRule="auto"/>
        <w:jc w:val="both"/>
        <w:rPr>
          <w:rFonts w:ascii="Arial" w:hAnsi="Arial" w:cs="Arial"/>
          <w:sz w:val="22"/>
          <w:szCs w:val="22"/>
        </w:rPr>
      </w:pPr>
      <w:bookmarkStart w:id="1251" w:name="_Hlk13371022"/>
      <w:r w:rsidRPr="008C7401">
        <w:rPr>
          <w:rFonts w:ascii="Arial" w:hAnsi="Arial" w:cs="Arial"/>
          <w:sz w:val="22"/>
          <w:szCs w:val="22"/>
        </w:rPr>
        <w:t xml:space="preserve">Acest tip de poluare va avea un character temporar, doar pe perioada executiei lucrarilor. </w:t>
      </w:r>
    </w:p>
    <w:bookmarkEnd w:id="1251"/>
    <w:p w14:paraId="7568DD57" w14:textId="77777777" w:rsidR="005E32F9" w:rsidRPr="008C7401" w:rsidRDefault="005E32F9" w:rsidP="008C7401">
      <w:pPr>
        <w:spacing w:after="0" w:line="240" w:lineRule="auto"/>
        <w:jc w:val="both"/>
        <w:rPr>
          <w:rFonts w:ascii="Arial" w:hAnsi="Arial" w:cs="Arial"/>
          <w:sz w:val="22"/>
          <w:szCs w:val="22"/>
        </w:rPr>
      </w:pPr>
    </w:p>
    <w:p w14:paraId="17F3FC1C" w14:textId="63B0279C" w:rsidR="008C7401" w:rsidRDefault="008C7401" w:rsidP="008C7401">
      <w:pPr>
        <w:spacing w:after="0" w:line="240" w:lineRule="auto"/>
        <w:jc w:val="both"/>
        <w:rPr>
          <w:rFonts w:ascii="Arial" w:hAnsi="Arial" w:cs="Arial"/>
          <w:sz w:val="22"/>
          <w:szCs w:val="22"/>
        </w:rPr>
      </w:pPr>
      <w:bookmarkStart w:id="1252" w:name="_Hlk13371242"/>
      <w:r w:rsidRPr="008C7401">
        <w:rPr>
          <w:rFonts w:ascii="Arial" w:hAnsi="Arial" w:cs="Arial"/>
          <w:sz w:val="22"/>
          <w:szCs w:val="22"/>
        </w:rPr>
        <w:t>Lucrarile din prezenta documentatie implica urmatoarele surse de zgomot si vibratii:</w:t>
      </w:r>
    </w:p>
    <w:p w14:paraId="061B7D91" w14:textId="5676B060" w:rsidR="008C7401" w:rsidRPr="008C7401" w:rsidRDefault="005E32F9" w:rsidP="002D3E83">
      <w:pPr>
        <w:numPr>
          <w:ilvl w:val="0"/>
          <w:numId w:val="170"/>
        </w:numPr>
        <w:spacing w:after="0" w:line="240" w:lineRule="auto"/>
        <w:jc w:val="both"/>
        <w:rPr>
          <w:rFonts w:ascii="Arial" w:hAnsi="Arial" w:cs="Arial"/>
          <w:sz w:val="22"/>
          <w:szCs w:val="22"/>
        </w:rPr>
      </w:pPr>
      <w:r>
        <w:rPr>
          <w:rFonts w:ascii="Arial" w:hAnsi="Arial" w:cs="Arial"/>
          <w:sz w:val="22"/>
          <w:szCs w:val="22"/>
        </w:rPr>
        <w:t>activitati de sudura, debitare</w:t>
      </w:r>
      <w:r w:rsidR="008C7401" w:rsidRPr="008C7401">
        <w:rPr>
          <w:rFonts w:ascii="Arial" w:hAnsi="Arial" w:cs="Arial"/>
          <w:sz w:val="22"/>
          <w:szCs w:val="22"/>
        </w:rPr>
        <w:t xml:space="preserve">, pentru care sunt necesare sa functioneze unele grupuri de utilaje; aceste </w:t>
      </w:r>
      <w:r>
        <w:rPr>
          <w:rFonts w:ascii="Arial" w:hAnsi="Arial" w:cs="Arial"/>
          <w:sz w:val="22"/>
          <w:szCs w:val="22"/>
        </w:rPr>
        <w:t>u</w:t>
      </w:r>
      <w:r w:rsidR="008C7401" w:rsidRPr="008C7401">
        <w:rPr>
          <w:rFonts w:ascii="Arial" w:hAnsi="Arial" w:cs="Arial"/>
          <w:sz w:val="22"/>
          <w:szCs w:val="22"/>
        </w:rPr>
        <w:t>tilaje in lucru reprezinta tot atatea surse de zgomot</w:t>
      </w:r>
      <w:r>
        <w:rPr>
          <w:rFonts w:ascii="Arial" w:hAnsi="Arial" w:cs="Arial"/>
          <w:sz w:val="22"/>
          <w:szCs w:val="22"/>
        </w:rPr>
        <w:t>;</w:t>
      </w:r>
    </w:p>
    <w:p w14:paraId="67ACCA69" w14:textId="61B19D17" w:rsidR="008C7401" w:rsidRPr="008C7401" w:rsidRDefault="008C7401" w:rsidP="002D3E83">
      <w:pPr>
        <w:numPr>
          <w:ilvl w:val="0"/>
          <w:numId w:val="170"/>
        </w:numPr>
        <w:spacing w:after="0" w:line="240" w:lineRule="auto"/>
        <w:jc w:val="both"/>
        <w:rPr>
          <w:rFonts w:ascii="Arial" w:hAnsi="Arial" w:cs="Arial"/>
          <w:sz w:val="22"/>
          <w:szCs w:val="22"/>
        </w:rPr>
      </w:pPr>
      <w:r w:rsidRPr="008C7401">
        <w:rPr>
          <w:rFonts w:ascii="Arial" w:hAnsi="Arial" w:cs="Arial"/>
          <w:sz w:val="22"/>
          <w:szCs w:val="22"/>
        </w:rPr>
        <w:t>circulatia mijloacelor de transport in cadrul santierului</w:t>
      </w:r>
      <w:r w:rsidR="005E32F9">
        <w:rPr>
          <w:rFonts w:ascii="Arial" w:hAnsi="Arial" w:cs="Arial"/>
          <w:sz w:val="22"/>
          <w:szCs w:val="22"/>
        </w:rPr>
        <w:t>;</w:t>
      </w:r>
    </w:p>
    <w:bookmarkEnd w:id="1252"/>
    <w:p w14:paraId="688CBC6F" w14:textId="77777777" w:rsidR="008C7401" w:rsidRPr="008C7401" w:rsidRDefault="008C7401" w:rsidP="008C7401">
      <w:pPr>
        <w:spacing w:after="0" w:line="240" w:lineRule="auto"/>
        <w:jc w:val="both"/>
        <w:rPr>
          <w:rFonts w:ascii="Arial" w:hAnsi="Arial" w:cs="Arial"/>
          <w:sz w:val="22"/>
          <w:szCs w:val="22"/>
        </w:rPr>
      </w:pPr>
    </w:p>
    <w:p w14:paraId="5D1BA4F7" w14:textId="77777777" w:rsidR="008C7401" w:rsidRPr="008C7401" w:rsidRDefault="008C7401" w:rsidP="008C7401">
      <w:pPr>
        <w:spacing w:after="0" w:line="240" w:lineRule="auto"/>
        <w:jc w:val="both"/>
        <w:rPr>
          <w:rFonts w:ascii="Arial" w:hAnsi="Arial" w:cs="Arial"/>
          <w:sz w:val="22"/>
          <w:szCs w:val="22"/>
        </w:rPr>
      </w:pPr>
      <w:bookmarkStart w:id="1253" w:name="_Hlk13372146"/>
      <w:r w:rsidRPr="008C7401">
        <w:rPr>
          <w:rFonts w:ascii="Arial" w:hAnsi="Arial" w:cs="Arial"/>
          <w:sz w:val="22"/>
          <w:szCs w:val="22"/>
        </w:rPr>
        <w:t>Nivel sonor depinde in mare de urmatorii factori:</w:t>
      </w:r>
    </w:p>
    <w:p w14:paraId="089481AF" w14:textId="696CF038" w:rsidR="008C7401" w:rsidRPr="008C7401" w:rsidRDefault="008C7401" w:rsidP="002D3E83">
      <w:pPr>
        <w:numPr>
          <w:ilvl w:val="0"/>
          <w:numId w:val="170"/>
        </w:numPr>
        <w:spacing w:after="0" w:line="240" w:lineRule="auto"/>
        <w:jc w:val="both"/>
        <w:rPr>
          <w:rFonts w:ascii="Arial" w:hAnsi="Arial" w:cs="Arial"/>
          <w:sz w:val="22"/>
          <w:szCs w:val="22"/>
        </w:rPr>
      </w:pPr>
      <w:r w:rsidRPr="008C7401">
        <w:rPr>
          <w:rFonts w:ascii="Arial" w:hAnsi="Arial" w:cs="Arial"/>
          <w:sz w:val="22"/>
          <w:szCs w:val="22"/>
        </w:rPr>
        <w:t>fenomenele meteorologice si in particular, viteza si directia vantului, gradientul de temperatura si de vant</w:t>
      </w:r>
      <w:r w:rsidR="005E32F9">
        <w:rPr>
          <w:rFonts w:ascii="Arial" w:hAnsi="Arial" w:cs="Arial"/>
          <w:sz w:val="22"/>
          <w:szCs w:val="22"/>
        </w:rPr>
        <w:t>;</w:t>
      </w:r>
    </w:p>
    <w:p w14:paraId="443FC3E8" w14:textId="13488749" w:rsidR="008C7401" w:rsidRPr="008C7401" w:rsidRDefault="008C7401" w:rsidP="002D3E83">
      <w:pPr>
        <w:numPr>
          <w:ilvl w:val="0"/>
          <w:numId w:val="170"/>
        </w:numPr>
        <w:spacing w:after="0" w:line="240" w:lineRule="auto"/>
        <w:jc w:val="both"/>
        <w:rPr>
          <w:rFonts w:ascii="Arial" w:hAnsi="Arial" w:cs="Arial"/>
          <w:sz w:val="22"/>
          <w:szCs w:val="22"/>
        </w:rPr>
      </w:pPr>
      <w:r w:rsidRPr="008C7401">
        <w:rPr>
          <w:rFonts w:ascii="Arial" w:hAnsi="Arial" w:cs="Arial"/>
          <w:sz w:val="22"/>
          <w:szCs w:val="22"/>
        </w:rPr>
        <w:t>absorbtia undelor acustice de catre sol, fenomen denumit “efect de sol”</w:t>
      </w:r>
      <w:r w:rsidR="005E32F9">
        <w:rPr>
          <w:rFonts w:ascii="Arial" w:hAnsi="Arial" w:cs="Arial"/>
          <w:sz w:val="22"/>
          <w:szCs w:val="22"/>
        </w:rPr>
        <w:t>;</w:t>
      </w:r>
    </w:p>
    <w:p w14:paraId="5D4B70FF" w14:textId="607AC76C" w:rsidR="008C7401" w:rsidRPr="008C7401" w:rsidRDefault="008C7401" w:rsidP="002D3E83">
      <w:pPr>
        <w:numPr>
          <w:ilvl w:val="0"/>
          <w:numId w:val="170"/>
        </w:numPr>
        <w:spacing w:after="0" w:line="240" w:lineRule="auto"/>
        <w:jc w:val="both"/>
        <w:rPr>
          <w:rFonts w:ascii="Arial" w:hAnsi="Arial" w:cs="Arial"/>
          <w:sz w:val="22"/>
          <w:szCs w:val="22"/>
        </w:rPr>
      </w:pPr>
      <w:r w:rsidRPr="008C7401">
        <w:rPr>
          <w:rFonts w:ascii="Arial" w:hAnsi="Arial" w:cs="Arial"/>
          <w:sz w:val="22"/>
          <w:szCs w:val="22"/>
        </w:rPr>
        <w:t>absorbtia in aer, dependenta de presiune, temperaturam umiditatea relatiba, compenenta spectrala a zgomotului</w:t>
      </w:r>
      <w:r w:rsidR="005E32F9">
        <w:rPr>
          <w:rFonts w:ascii="Arial" w:hAnsi="Arial" w:cs="Arial"/>
          <w:sz w:val="22"/>
          <w:szCs w:val="22"/>
        </w:rPr>
        <w:t>;</w:t>
      </w:r>
    </w:p>
    <w:p w14:paraId="323ADF0C" w14:textId="61415426" w:rsidR="008C7401" w:rsidRPr="008C7401" w:rsidRDefault="008C7401" w:rsidP="002D3E83">
      <w:pPr>
        <w:numPr>
          <w:ilvl w:val="0"/>
          <w:numId w:val="170"/>
        </w:numPr>
        <w:spacing w:after="0" w:line="240" w:lineRule="auto"/>
        <w:jc w:val="both"/>
        <w:rPr>
          <w:rFonts w:ascii="Arial" w:hAnsi="Arial" w:cs="Arial"/>
          <w:sz w:val="22"/>
          <w:szCs w:val="22"/>
        </w:rPr>
      </w:pPr>
      <w:r w:rsidRPr="008C7401">
        <w:rPr>
          <w:rFonts w:ascii="Arial" w:hAnsi="Arial" w:cs="Arial"/>
          <w:sz w:val="22"/>
          <w:szCs w:val="22"/>
        </w:rPr>
        <w:t>topografia terenului si vegetatia</w:t>
      </w:r>
      <w:r w:rsidR="005E32F9">
        <w:rPr>
          <w:rFonts w:ascii="Arial" w:hAnsi="Arial" w:cs="Arial"/>
          <w:sz w:val="22"/>
          <w:szCs w:val="22"/>
        </w:rPr>
        <w:t>;</w:t>
      </w:r>
    </w:p>
    <w:p w14:paraId="0F271475" w14:textId="77777777" w:rsidR="00462203" w:rsidRDefault="00462203" w:rsidP="008C7401">
      <w:pPr>
        <w:spacing w:after="0" w:line="240" w:lineRule="auto"/>
        <w:jc w:val="both"/>
        <w:rPr>
          <w:rFonts w:ascii="Arial" w:hAnsi="Arial" w:cs="Arial"/>
          <w:sz w:val="22"/>
          <w:szCs w:val="22"/>
        </w:rPr>
      </w:pPr>
    </w:p>
    <w:p w14:paraId="634E820D" w14:textId="77777777" w:rsidR="008C7401" w:rsidRPr="008C7401" w:rsidRDefault="008C7401" w:rsidP="008C7401">
      <w:pPr>
        <w:spacing w:after="0" w:line="240" w:lineRule="auto"/>
        <w:jc w:val="both"/>
        <w:rPr>
          <w:rFonts w:ascii="Arial" w:hAnsi="Arial" w:cs="Arial"/>
          <w:sz w:val="22"/>
          <w:szCs w:val="22"/>
        </w:rPr>
      </w:pPr>
      <w:r w:rsidRPr="008C7401">
        <w:rPr>
          <w:rFonts w:ascii="Arial" w:hAnsi="Arial" w:cs="Arial"/>
          <w:sz w:val="22"/>
          <w:szCs w:val="22"/>
        </w:rPr>
        <w:t>Un aspect pozitiv este tehnologia moderna folosita, aspect care conduce la un nivel de zgomot redus.</w:t>
      </w:r>
    </w:p>
    <w:p w14:paraId="55E020B6" w14:textId="77777777" w:rsidR="008C7401" w:rsidRPr="008C7401" w:rsidRDefault="008C7401" w:rsidP="008C7401">
      <w:pPr>
        <w:spacing w:after="0" w:line="240" w:lineRule="auto"/>
        <w:jc w:val="both"/>
        <w:rPr>
          <w:rFonts w:ascii="Arial" w:hAnsi="Arial" w:cs="Arial"/>
          <w:sz w:val="22"/>
          <w:szCs w:val="22"/>
        </w:rPr>
      </w:pPr>
    </w:p>
    <w:p w14:paraId="76C5314A" w14:textId="43A88370" w:rsidR="008C7401" w:rsidRPr="008C7401" w:rsidRDefault="008C7401" w:rsidP="008C7401">
      <w:pPr>
        <w:spacing w:after="0" w:line="240" w:lineRule="auto"/>
        <w:jc w:val="both"/>
        <w:rPr>
          <w:rFonts w:ascii="Arial" w:eastAsia="TimesNewRoman" w:hAnsi="Arial" w:cs="Arial"/>
          <w:sz w:val="22"/>
          <w:szCs w:val="22"/>
          <w:lang w:val="pt-BR"/>
        </w:rPr>
      </w:pPr>
      <w:r w:rsidRPr="008C7401">
        <w:rPr>
          <w:rFonts w:ascii="Arial" w:eastAsia="TimesNewRoman" w:hAnsi="Arial" w:cs="Arial"/>
          <w:sz w:val="22"/>
          <w:szCs w:val="22"/>
          <w:lang w:val="pt-BR"/>
        </w:rPr>
        <w:t xml:space="preserve">In perioada de executie </w:t>
      </w:r>
      <w:r w:rsidR="005E32F9">
        <w:rPr>
          <w:rFonts w:ascii="Arial" w:eastAsia="TimesNewRoman" w:hAnsi="Arial" w:cs="Arial"/>
          <w:sz w:val="22"/>
          <w:szCs w:val="22"/>
          <w:lang w:val="pt-BR"/>
        </w:rPr>
        <w:t xml:space="preserve">nu </w:t>
      </w:r>
      <w:r w:rsidRPr="008C7401">
        <w:rPr>
          <w:rFonts w:ascii="Arial" w:eastAsia="TimesNewRoman" w:hAnsi="Arial" w:cs="Arial"/>
          <w:sz w:val="22"/>
          <w:szCs w:val="22"/>
          <w:lang w:val="pt-BR"/>
        </w:rPr>
        <w:t xml:space="preserve">vor aparea surse semnificative de zgomot </w:t>
      </w:r>
      <w:r w:rsidR="005E32F9">
        <w:rPr>
          <w:rFonts w:ascii="Arial" w:eastAsia="TimesNewRoman" w:hAnsi="Arial" w:cs="Arial"/>
          <w:sz w:val="22"/>
          <w:szCs w:val="22"/>
          <w:lang w:val="pt-BR"/>
        </w:rPr>
        <w:t xml:space="preserve">deoarece lucrarile care se exectueaza in amplasamentul nu necesita folosirea unor utilaje/echipamente </w:t>
      </w:r>
      <w:r w:rsidR="00EB2B3A">
        <w:rPr>
          <w:rFonts w:ascii="Arial" w:eastAsia="TimesNewRoman" w:hAnsi="Arial" w:cs="Arial"/>
          <w:sz w:val="22"/>
          <w:szCs w:val="22"/>
          <w:lang w:val="pt-BR"/>
        </w:rPr>
        <w:t>a-gabaritice</w:t>
      </w:r>
      <w:r w:rsidRPr="008C7401">
        <w:rPr>
          <w:rFonts w:ascii="Arial" w:eastAsia="TimesNewRoman" w:hAnsi="Arial" w:cs="Arial"/>
          <w:sz w:val="22"/>
          <w:szCs w:val="22"/>
          <w:lang w:val="pt-BR"/>
        </w:rPr>
        <w:t xml:space="preserve">. </w:t>
      </w:r>
    </w:p>
    <w:p w14:paraId="519A1B88" w14:textId="77777777" w:rsidR="008C7401" w:rsidRPr="008C7401" w:rsidRDefault="008C7401" w:rsidP="008C7401">
      <w:pPr>
        <w:spacing w:after="0" w:line="240" w:lineRule="auto"/>
        <w:jc w:val="both"/>
        <w:rPr>
          <w:rFonts w:ascii="Arial" w:eastAsia="TimesNewRoman" w:hAnsi="Arial" w:cs="Arial"/>
          <w:sz w:val="22"/>
          <w:szCs w:val="22"/>
          <w:lang w:val="pt-BR"/>
        </w:rPr>
      </w:pPr>
    </w:p>
    <w:p w14:paraId="201F0FCB" w14:textId="4228B3BB" w:rsidR="008C7401" w:rsidRPr="008C7401" w:rsidRDefault="008C7401" w:rsidP="008C7401">
      <w:pPr>
        <w:spacing w:after="0" w:line="240" w:lineRule="auto"/>
        <w:jc w:val="both"/>
        <w:rPr>
          <w:rFonts w:ascii="Arial" w:eastAsia="TimesNewRoman" w:hAnsi="Arial" w:cs="Arial"/>
          <w:sz w:val="22"/>
          <w:szCs w:val="22"/>
          <w:lang w:val="pt-BR"/>
        </w:rPr>
      </w:pPr>
      <w:r w:rsidRPr="008C7401">
        <w:rPr>
          <w:rFonts w:ascii="Arial" w:eastAsia="TimesNewRoman" w:hAnsi="Arial" w:cs="Arial"/>
          <w:sz w:val="22"/>
          <w:szCs w:val="22"/>
          <w:lang w:val="pt-BR"/>
        </w:rPr>
        <w:t>Se estimeaza ca nivelurile de zgomot pot atinge 70</w:t>
      </w:r>
      <w:r w:rsidR="005E32F9">
        <w:rPr>
          <w:rFonts w:ascii="Arial" w:eastAsia="TimesNewRoman" w:hAnsi="Arial" w:cs="Arial"/>
          <w:sz w:val="22"/>
          <w:szCs w:val="22"/>
          <w:lang w:val="pt-BR"/>
        </w:rPr>
        <w:t xml:space="preserve"> ÷ </w:t>
      </w:r>
      <w:r w:rsidRPr="008C7401">
        <w:rPr>
          <w:rFonts w:ascii="Arial" w:eastAsia="TimesNewRoman" w:hAnsi="Arial" w:cs="Arial"/>
          <w:sz w:val="22"/>
          <w:szCs w:val="22"/>
          <w:lang w:val="pt-BR"/>
        </w:rPr>
        <w:t>90 dB(A). In zona localitatii se estimeaza ca nivelurile echivalente de zgomot, pentru perioade de referinta de 24 h, nu vor depasi 50dB(A).</w:t>
      </w:r>
    </w:p>
    <w:p w14:paraId="62AD9AFD" w14:textId="77777777" w:rsidR="008C7401" w:rsidRPr="008C7401" w:rsidRDefault="008C7401" w:rsidP="008C7401">
      <w:pPr>
        <w:spacing w:after="0" w:line="240" w:lineRule="auto"/>
        <w:jc w:val="both"/>
        <w:rPr>
          <w:rFonts w:ascii="Arial" w:eastAsia="TimesNewRoman" w:hAnsi="Arial" w:cs="Arial"/>
          <w:sz w:val="22"/>
          <w:szCs w:val="22"/>
          <w:lang w:val="pt-BR"/>
        </w:rPr>
      </w:pPr>
    </w:p>
    <w:p w14:paraId="47A469B0" w14:textId="77777777" w:rsidR="008C7401" w:rsidRPr="008C7401" w:rsidRDefault="008C7401" w:rsidP="008C7401">
      <w:pPr>
        <w:spacing w:after="0" w:line="240" w:lineRule="auto"/>
        <w:jc w:val="both"/>
        <w:rPr>
          <w:rFonts w:ascii="Arial" w:hAnsi="Arial" w:cs="Arial"/>
          <w:sz w:val="22"/>
          <w:szCs w:val="22"/>
        </w:rPr>
      </w:pPr>
      <w:r w:rsidRPr="008C7401">
        <w:rPr>
          <w:rFonts w:ascii="Arial" w:hAnsi="Arial" w:cs="Arial"/>
          <w:sz w:val="22"/>
          <w:szCs w:val="22"/>
        </w:rPr>
        <w:t>Avand in vedere durata limitata de timp a lucrarilor de constructii si montaj a echipamentelor, precum si amploarea redusa a acestor lucrari, se considera ca ompactul zgomotului va fi nesemnificativ, limitat la portiunea pe care se lucreaza si numia de durata zilei de lucru.</w:t>
      </w:r>
    </w:p>
    <w:p w14:paraId="097758C0" w14:textId="77777777" w:rsidR="008C7401" w:rsidRPr="008C7401" w:rsidRDefault="008C7401" w:rsidP="008C7401">
      <w:pPr>
        <w:spacing w:after="0" w:line="240" w:lineRule="auto"/>
        <w:jc w:val="both"/>
        <w:rPr>
          <w:rFonts w:ascii="Arial" w:hAnsi="Arial" w:cs="Arial"/>
          <w:sz w:val="22"/>
          <w:szCs w:val="22"/>
        </w:rPr>
      </w:pPr>
    </w:p>
    <w:p w14:paraId="4294646A" w14:textId="5B554287" w:rsidR="008C7401" w:rsidRPr="008C7401" w:rsidRDefault="008C7401" w:rsidP="008C7401">
      <w:pPr>
        <w:spacing w:after="0" w:line="240" w:lineRule="auto"/>
        <w:jc w:val="both"/>
        <w:rPr>
          <w:rFonts w:ascii="Arial" w:hAnsi="Arial" w:cs="Arial"/>
          <w:sz w:val="22"/>
          <w:szCs w:val="22"/>
        </w:rPr>
      </w:pPr>
      <w:r w:rsidRPr="008C7401">
        <w:rPr>
          <w:rFonts w:ascii="Arial" w:hAnsi="Arial" w:cs="Arial"/>
          <w:sz w:val="22"/>
          <w:szCs w:val="22"/>
        </w:rPr>
        <w:t xml:space="preserve">Pe </w:t>
      </w:r>
      <w:r w:rsidRPr="008C7401">
        <w:rPr>
          <w:rFonts w:ascii="Arial" w:hAnsi="Arial" w:cs="Arial"/>
          <w:i/>
          <w:sz w:val="22"/>
          <w:szCs w:val="22"/>
        </w:rPr>
        <w:t>perioada de exploatare</w:t>
      </w:r>
      <w:r w:rsidRPr="008C7401">
        <w:rPr>
          <w:rFonts w:ascii="Arial" w:hAnsi="Arial" w:cs="Arial"/>
          <w:sz w:val="22"/>
          <w:szCs w:val="22"/>
        </w:rPr>
        <w:t xml:space="preserve">, surse de zgomot si vibratii </w:t>
      </w:r>
      <w:r w:rsidR="00EB2B3A" w:rsidRPr="008C7401">
        <w:rPr>
          <w:rFonts w:ascii="Arial" w:hAnsi="Arial" w:cs="Arial"/>
          <w:sz w:val="22"/>
          <w:szCs w:val="22"/>
        </w:rPr>
        <w:t xml:space="preserve">sunt reprezentate de </w:t>
      </w:r>
      <w:r w:rsidR="00EB2B3A">
        <w:rPr>
          <w:rFonts w:ascii="Arial" w:hAnsi="Arial" w:cs="Arial"/>
          <w:sz w:val="22"/>
          <w:szCs w:val="22"/>
        </w:rPr>
        <w:t>agregatele de racire si sistemele de ventilatie montate</w:t>
      </w:r>
      <w:r w:rsidRPr="008C7401">
        <w:rPr>
          <w:rFonts w:ascii="Arial" w:hAnsi="Arial" w:cs="Arial"/>
          <w:sz w:val="22"/>
          <w:szCs w:val="22"/>
        </w:rPr>
        <w:t>.</w:t>
      </w:r>
    </w:p>
    <w:p w14:paraId="1CDB24ED" w14:textId="58AD335D" w:rsidR="008C7401" w:rsidRDefault="008C7401" w:rsidP="008C7401">
      <w:pPr>
        <w:spacing w:after="0" w:line="240" w:lineRule="auto"/>
        <w:jc w:val="both"/>
        <w:rPr>
          <w:rFonts w:ascii="Arial" w:hAnsi="Arial" w:cs="Arial"/>
          <w:sz w:val="22"/>
          <w:szCs w:val="22"/>
        </w:rPr>
      </w:pPr>
    </w:p>
    <w:bookmarkEnd w:id="1248"/>
    <w:p w14:paraId="7511BA3A" w14:textId="682E25BA" w:rsidR="00EB2B3A" w:rsidRDefault="00EB2B3A" w:rsidP="00EB2B3A">
      <w:pPr>
        <w:spacing w:after="0" w:line="240" w:lineRule="auto"/>
        <w:ind w:right="28"/>
        <w:jc w:val="both"/>
        <w:rPr>
          <w:rFonts w:ascii="Arial" w:hAnsi="Arial" w:cs="Arial"/>
          <w:sz w:val="22"/>
          <w:szCs w:val="22"/>
        </w:rPr>
      </w:pPr>
      <w:r w:rsidRPr="00EF0B92">
        <w:rPr>
          <w:rFonts w:ascii="Arial" w:hAnsi="Arial" w:cs="Arial"/>
          <w:sz w:val="22"/>
          <w:szCs w:val="22"/>
        </w:rPr>
        <w:t>Pentru etapa de operare, specifica</w:t>
      </w:r>
      <w:r w:rsidR="005C5B9F">
        <w:rPr>
          <w:rFonts w:ascii="Arial" w:hAnsi="Arial" w:cs="Arial"/>
          <w:sz w:val="22"/>
          <w:szCs w:val="22"/>
        </w:rPr>
        <w:t>t</w:t>
      </w:r>
      <w:r w:rsidRPr="00EF0B92">
        <w:rPr>
          <w:rFonts w:ascii="Arial" w:hAnsi="Arial" w:cs="Arial"/>
          <w:sz w:val="22"/>
          <w:szCs w:val="22"/>
        </w:rPr>
        <w:t>iile tehnice ale utilajelor</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echipamentelor prev</w:t>
      </w:r>
      <w:r w:rsidR="005C5B9F">
        <w:rPr>
          <w:rFonts w:ascii="Arial" w:hAnsi="Arial" w:cs="Arial"/>
          <w:sz w:val="22"/>
          <w:szCs w:val="22"/>
        </w:rPr>
        <w:t>a</w:t>
      </w:r>
      <w:r w:rsidRPr="00EF0B92">
        <w:rPr>
          <w:rFonts w:ascii="Arial" w:hAnsi="Arial" w:cs="Arial"/>
          <w:sz w:val="22"/>
          <w:szCs w:val="22"/>
        </w:rPr>
        <w:t xml:space="preserve">d emisii maxime de zgomot de 80 </w:t>
      </w:r>
      <w:r>
        <w:rPr>
          <w:rFonts w:ascii="Arial" w:hAnsi="Arial" w:cs="Arial"/>
          <w:sz w:val="22"/>
          <w:szCs w:val="22"/>
        </w:rPr>
        <w:t>÷</w:t>
      </w:r>
      <w:r w:rsidRPr="00EF0B92">
        <w:rPr>
          <w:rFonts w:ascii="Arial" w:hAnsi="Arial" w:cs="Arial"/>
          <w:sz w:val="22"/>
          <w:szCs w:val="22"/>
        </w:rPr>
        <w:t xml:space="preserve"> 90 dB, astfel </w:t>
      </w:r>
      <w:r w:rsidR="005C5B9F">
        <w:rPr>
          <w:rFonts w:ascii="Arial" w:hAnsi="Arial" w:cs="Arial"/>
          <w:sz w:val="22"/>
          <w:szCs w:val="22"/>
        </w:rPr>
        <w:t>i</w:t>
      </w:r>
      <w:r w:rsidRPr="00EF0B92">
        <w:rPr>
          <w:rFonts w:ascii="Arial" w:hAnsi="Arial" w:cs="Arial"/>
          <w:sz w:val="22"/>
          <w:szCs w:val="22"/>
        </w:rPr>
        <w:t>nc</w:t>
      </w:r>
      <w:r w:rsidR="005C5B9F">
        <w:rPr>
          <w:rFonts w:ascii="Arial" w:hAnsi="Arial" w:cs="Arial"/>
          <w:sz w:val="22"/>
          <w:szCs w:val="22"/>
        </w:rPr>
        <w:t>a</w:t>
      </w:r>
      <w:r w:rsidRPr="00EF0B92">
        <w:rPr>
          <w:rFonts w:ascii="Arial" w:hAnsi="Arial" w:cs="Arial"/>
          <w:sz w:val="22"/>
          <w:szCs w:val="22"/>
        </w:rPr>
        <w:t>t s</w:t>
      </w:r>
      <w:r w:rsidR="005C5B9F">
        <w:rPr>
          <w:rFonts w:ascii="Arial" w:hAnsi="Arial" w:cs="Arial"/>
          <w:sz w:val="22"/>
          <w:szCs w:val="22"/>
        </w:rPr>
        <w:t>a</w:t>
      </w:r>
      <w:r w:rsidRPr="00EF0B92">
        <w:rPr>
          <w:rFonts w:ascii="Arial" w:hAnsi="Arial" w:cs="Arial"/>
          <w:sz w:val="22"/>
          <w:szCs w:val="22"/>
        </w:rPr>
        <w:t xml:space="preserve"> poat</w:t>
      </w:r>
      <w:r w:rsidR="005C5B9F">
        <w:rPr>
          <w:rFonts w:ascii="Arial" w:hAnsi="Arial" w:cs="Arial"/>
          <w:sz w:val="22"/>
          <w:szCs w:val="22"/>
        </w:rPr>
        <w:t>a</w:t>
      </w:r>
      <w:r w:rsidRPr="00EF0B92">
        <w:rPr>
          <w:rFonts w:ascii="Arial" w:hAnsi="Arial" w:cs="Arial"/>
          <w:sz w:val="22"/>
          <w:szCs w:val="22"/>
        </w:rPr>
        <w:t xml:space="preserve"> fi asigurat</w:t>
      </w:r>
      <w:r w:rsidR="005C5B9F">
        <w:rPr>
          <w:rFonts w:ascii="Arial" w:hAnsi="Arial" w:cs="Arial"/>
          <w:sz w:val="22"/>
          <w:szCs w:val="22"/>
        </w:rPr>
        <w:t>a</w:t>
      </w:r>
      <w:r w:rsidRPr="00EF0B92">
        <w:rPr>
          <w:rFonts w:ascii="Arial" w:hAnsi="Arial" w:cs="Arial"/>
          <w:sz w:val="22"/>
          <w:szCs w:val="22"/>
        </w:rPr>
        <w:t xml:space="preserve"> protec</w:t>
      </w:r>
      <w:r w:rsidR="005C5B9F">
        <w:rPr>
          <w:rFonts w:ascii="Arial" w:hAnsi="Arial" w:cs="Arial"/>
          <w:sz w:val="22"/>
          <w:szCs w:val="22"/>
        </w:rPr>
        <w:t>t</w:t>
      </w:r>
      <w:r w:rsidRPr="00EF0B92">
        <w:rPr>
          <w:rFonts w:ascii="Arial" w:hAnsi="Arial" w:cs="Arial"/>
          <w:sz w:val="22"/>
          <w:szCs w:val="22"/>
        </w:rPr>
        <w:t>ia personalului operator. M</w:t>
      </w:r>
      <w:r w:rsidR="005C5B9F">
        <w:rPr>
          <w:rFonts w:ascii="Arial" w:hAnsi="Arial" w:cs="Arial"/>
          <w:sz w:val="22"/>
          <w:szCs w:val="22"/>
        </w:rPr>
        <w:t>a</w:t>
      </w:r>
      <w:r w:rsidRPr="00EF0B92">
        <w:rPr>
          <w:rFonts w:ascii="Arial" w:hAnsi="Arial" w:cs="Arial"/>
          <w:sz w:val="22"/>
          <w:szCs w:val="22"/>
        </w:rPr>
        <w:t>surile de protec</w:t>
      </w:r>
      <w:r w:rsidR="005C5B9F">
        <w:rPr>
          <w:rFonts w:ascii="Arial" w:hAnsi="Arial" w:cs="Arial"/>
          <w:sz w:val="22"/>
          <w:szCs w:val="22"/>
        </w:rPr>
        <w:t>t</w:t>
      </w:r>
      <w:r w:rsidRPr="00EF0B92">
        <w:rPr>
          <w:rFonts w:ascii="Arial" w:hAnsi="Arial" w:cs="Arial"/>
          <w:sz w:val="22"/>
          <w:szCs w:val="22"/>
        </w:rPr>
        <w:t>ie la zgomot (inclusiv protec</w:t>
      </w:r>
      <w:r w:rsidR="005C5B9F">
        <w:rPr>
          <w:rFonts w:ascii="Arial" w:hAnsi="Arial" w:cs="Arial"/>
          <w:sz w:val="22"/>
          <w:szCs w:val="22"/>
        </w:rPr>
        <w:t>t</w:t>
      </w:r>
      <w:r w:rsidRPr="00EF0B92">
        <w:rPr>
          <w:rFonts w:ascii="Arial" w:hAnsi="Arial" w:cs="Arial"/>
          <w:sz w:val="22"/>
          <w:szCs w:val="22"/>
        </w:rPr>
        <w:t>ia individual</w:t>
      </w:r>
      <w:r w:rsidR="005C5B9F">
        <w:rPr>
          <w:rFonts w:ascii="Arial" w:hAnsi="Arial" w:cs="Arial"/>
          <w:sz w:val="22"/>
          <w:szCs w:val="22"/>
        </w:rPr>
        <w:t>a</w:t>
      </w:r>
      <w:r w:rsidRPr="00EF0B92">
        <w:rPr>
          <w:rFonts w:ascii="Arial" w:hAnsi="Arial" w:cs="Arial"/>
          <w:sz w:val="22"/>
          <w:szCs w:val="22"/>
        </w:rPr>
        <w:t xml:space="preserve">) sunt </w:t>
      </w:r>
      <w:r w:rsidR="005C5B9F">
        <w:rPr>
          <w:rFonts w:ascii="Arial" w:hAnsi="Arial" w:cs="Arial"/>
          <w:sz w:val="22"/>
          <w:szCs w:val="22"/>
        </w:rPr>
        <w:t>s</w:t>
      </w:r>
      <w:r w:rsidRPr="00EF0B92">
        <w:rPr>
          <w:rFonts w:ascii="Arial" w:hAnsi="Arial" w:cs="Arial"/>
          <w:sz w:val="22"/>
          <w:szCs w:val="22"/>
        </w:rPr>
        <w:t xml:space="preserve">i vor fi vor fi avute </w:t>
      </w:r>
      <w:r w:rsidR="005C5B9F">
        <w:rPr>
          <w:rFonts w:ascii="Arial" w:hAnsi="Arial" w:cs="Arial"/>
          <w:sz w:val="22"/>
          <w:szCs w:val="22"/>
        </w:rPr>
        <w:t>i</w:t>
      </w:r>
      <w:r w:rsidRPr="00EF0B92">
        <w:rPr>
          <w:rFonts w:ascii="Arial" w:hAnsi="Arial" w:cs="Arial"/>
          <w:sz w:val="22"/>
          <w:szCs w:val="22"/>
        </w:rPr>
        <w:t>n continuare vedere.</w:t>
      </w:r>
    </w:p>
    <w:p w14:paraId="6A5AA727" w14:textId="77777777" w:rsidR="00EB2B3A" w:rsidRPr="00EF0B92" w:rsidRDefault="00EB2B3A" w:rsidP="00EB2B3A">
      <w:pPr>
        <w:spacing w:after="0" w:line="240" w:lineRule="auto"/>
        <w:ind w:right="28"/>
        <w:jc w:val="both"/>
        <w:rPr>
          <w:rFonts w:ascii="Arial" w:hAnsi="Arial" w:cs="Arial"/>
          <w:sz w:val="22"/>
          <w:szCs w:val="22"/>
        </w:rPr>
      </w:pPr>
    </w:p>
    <w:p w14:paraId="44224C6A" w14:textId="01973B6B" w:rsidR="00EB2B3A" w:rsidRDefault="00EB2B3A" w:rsidP="00EB2B3A">
      <w:pPr>
        <w:spacing w:after="0" w:line="240" w:lineRule="auto"/>
        <w:ind w:right="28"/>
        <w:jc w:val="both"/>
        <w:rPr>
          <w:rFonts w:ascii="Arial" w:hAnsi="Arial" w:cs="Arial"/>
          <w:sz w:val="22"/>
          <w:szCs w:val="22"/>
        </w:rPr>
      </w:pPr>
      <w:r w:rsidRPr="00EF0B92">
        <w:rPr>
          <w:rFonts w:ascii="Arial" w:hAnsi="Arial" w:cs="Arial"/>
          <w:sz w:val="22"/>
          <w:szCs w:val="22"/>
        </w:rPr>
        <w:t>Nu sunt anticipate probleme privind respectarea cerin</w:t>
      </w:r>
      <w:r w:rsidR="005C5B9F">
        <w:rPr>
          <w:rFonts w:ascii="Arial" w:hAnsi="Arial" w:cs="Arial"/>
          <w:sz w:val="22"/>
          <w:szCs w:val="22"/>
        </w:rPr>
        <w:t>t</w:t>
      </w:r>
      <w:r w:rsidRPr="00EF0B92">
        <w:rPr>
          <w:rFonts w:ascii="Arial" w:hAnsi="Arial" w:cs="Arial"/>
          <w:sz w:val="22"/>
          <w:szCs w:val="22"/>
        </w:rPr>
        <w:t>elor legale privind nivelul de zgomot ce trebuie asigurat zonelor protejate (obiective sociale</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locuin</w:t>
      </w:r>
      <w:r w:rsidR="005C5B9F">
        <w:rPr>
          <w:rFonts w:ascii="Arial" w:hAnsi="Arial" w:cs="Arial"/>
          <w:sz w:val="22"/>
          <w:szCs w:val="22"/>
        </w:rPr>
        <w:t>t</w:t>
      </w:r>
      <w:r w:rsidRPr="00EF0B92">
        <w:rPr>
          <w:rFonts w:ascii="Arial" w:hAnsi="Arial" w:cs="Arial"/>
          <w:sz w:val="22"/>
          <w:szCs w:val="22"/>
        </w:rPr>
        <w:t xml:space="preserve">e) </w:t>
      </w:r>
      <w:r w:rsidR="005C5B9F">
        <w:rPr>
          <w:rFonts w:ascii="Arial" w:hAnsi="Arial" w:cs="Arial"/>
          <w:sz w:val="22"/>
          <w:szCs w:val="22"/>
        </w:rPr>
        <w:t>i</w:t>
      </w:r>
      <w:r w:rsidRPr="00EF0B92">
        <w:rPr>
          <w:rFonts w:ascii="Arial" w:hAnsi="Arial" w:cs="Arial"/>
          <w:sz w:val="22"/>
          <w:szCs w:val="22"/>
        </w:rPr>
        <w:t>n conformitate cu prevederile OMS 119/2014, respectiv nu este vizat</w:t>
      </w:r>
      <w:r w:rsidR="005C5B9F">
        <w:rPr>
          <w:rFonts w:ascii="Arial" w:hAnsi="Arial" w:cs="Arial"/>
          <w:sz w:val="22"/>
          <w:szCs w:val="22"/>
        </w:rPr>
        <w:t>a</w:t>
      </w:r>
      <w:r w:rsidRPr="00EF0B92">
        <w:rPr>
          <w:rFonts w:ascii="Arial" w:hAnsi="Arial" w:cs="Arial"/>
          <w:sz w:val="22"/>
          <w:szCs w:val="22"/>
        </w:rPr>
        <w:t xml:space="preserve"> o modificare decelabil</w:t>
      </w:r>
      <w:r w:rsidR="005C5B9F">
        <w:rPr>
          <w:rFonts w:ascii="Arial" w:hAnsi="Arial" w:cs="Arial"/>
          <w:sz w:val="22"/>
          <w:szCs w:val="22"/>
        </w:rPr>
        <w:t>a</w:t>
      </w:r>
      <w:r w:rsidRPr="00EF0B92">
        <w:rPr>
          <w:rFonts w:ascii="Arial" w:hAnsi="Arial" w:cs="Arial"/>
          <w:sz w:val="22"/>
          <w:szCs w:val="22"/>
        </w:rPr>
        <w:t xml:space="preserve"> a standardului local privind zgomotul, respectiv valorile limit</w:t>
      </w:r>
      <w:r w:rsidR="005C5B9F">
        <w:rPr>
          <w:rFonts w:ascii="Arial" w:hAnsi="Arial" w:cs="Arial"/>
          <w:sz w:val="22"/>
          <w:szCs w:val="22"/>
        </w:rPr>
        <w:t>a</w:t>
      </w:r>
      <w:r w:rsidRPr="00EF0B92">
        <w:rPr>
          <w:rFonts w:ascii="Arial" w:hAnsi="Arial" w:cs="Arial"/>
          <w:sz w:val="22"/>
          <w:szCs w:val="22"/>
        </w:rPr>
        <w:t xml:space="preserve"> ale indicatorilor de zgomot. </w:t>
      </w:r>
    </w:p>
    <w:p w14:paraId="17B66C51" w14:textId="4C662170" w:rsidR="00EB2B3A" w:rsidRDefault="00EB2B3A" w:rsidP="00EB2B3A">
      <w:pPr>
        <w:spacing w:after="0" w:line="240" w:lineRule="auto"/>
        <w:ind w:right="28"/>
        <w:jc w:val="both"/>
        <w:rPr>
          <w:rFonts w:ascii="Arial" w:hAnsi="Arial" w:cs="Arial"/>
          <w:sz w:val="22"/>
          <w:szCs w:val="22"/>
        </w:rPr>
      </w:pPr>
    </w:p>
    <w:p w14:paraId="5CA32E08" w14:textId="77777777" w:rsidR="00EB2B3A" w:rsidRPr="001776C2" w:rsidRDefault="00EB2B3A" w:rsidP="00EB2B3A">
      <w:pPr>
        <w:spacing w:after="0" w:line="240" w:lineRule="auto"/>
        <w:jc w:val="both"/>
        <w:rPr>
          <w:rFonts w:ascii="Arial" w:hAnsi="Arial" w:cs="Arial"/>
          <w:sz w:val="22"/>
          <w:szCs w:val="22"/>
        </w:rPr>
      </w:pPr>
      <w:r w:rsidRPr="001776C2">
        <w:rPr>
          <w:rFonts w:ascii="Arial" w:hAnsi="Arial" w:cs="Arial"/>
          <w:sz w:val="22"/>
          <w:szCs w:val="22"/>
        </w:rPr>
        <w:t xml:space="preserve">Pentru </w:t>
      </w:r>
      <w:r>
        <w:rPr>
          <w:rFonts w:ascii="Arial" w:hAnsi="Arial" w:cs="Arial"/>
          <w:sz w:val="22"/>
          <w:szCs w:val="22"/>
        </w:rPr>
        <w:t>orasul Racari</w:t>
      </w:r>
      <w:r w:rsidRPr="001776C2">
        <w:rPr>
          <w:rFonts w:ascii="Arial" w:hAnsi="Arial" w:cs="Arial"/>
          <w:sz w:val="22"/>
          <w:szCs w:val="22"/>
        </w:rPr>
        <w:t xml:space="preserve"> nu este elaborata Harta de zgomot conform Directiva 49/2002 transpusa in legislatia nationala prin </w:t>
      </w:r>
      <w:hyperlink r:id="rId69" w:tooltip="Descarca HG321/2005" w:history="1">
        <w:r w:rsidRPr="001776C2">
          <w:rPr>
            <w:rStyle w:val="Hyperlink"/>
            <w:rFonts w:ascii="Arial" w:hAnsi="Arial" w:cs="Arial"/>
            <w:color w:val="auto"/>
            <w:sz w:val="22"/>
            <w:szCs w:val="22"/>
            <w:u w:val="none"/>
          </w:rPr>
          <w:t>H.G. nr. 321/2005</w:t>
        </w:r>
      </w:hyperlink>
      <w:r w:rsidRPr="001776C2">
        <w:rPr>
          <w:rFonts w:ascii="Arial" w:hAnsi="Arial" w:cs="Arial"/>
          <w:sz w:val="22"/>
          <w:szCs w:val="22"/>
        </w:rPr>
        <w:t xml:space="preserve"> republicata.</w:t>
      </w:r>
    </w:p>
    <w:p w14:paraId="0BF5B258" w14:textId="77777777" w:rsidR="008C7401" w:rsidRPr="001078BE" w:rsidRDefault="008C7401" w:rsidP="00462203">
      <w:pPr>
        <w:spacing w:after="0" w:line="360" w:lineRule="auto"/>
        <w:rPr>
          <w:rFonts w:ascii="Arial" w:hAnsi="Arial" w:cs="Arial"/>
          <w:sz w:val="22"/>
          <w:szCs w:val="22"/>
          <w:lang w:eastAsia="en-GB"/>
        </w:rPr>
      </w:pPr>
    </w:p>
    <w:p w14:paraId="6BC783C7" w14:textId="16A18A10" w:rsidR="008C7401" w:rsidRPr="008C7401" w:rsidRDefault="008C7401" w:rsidP="002D3E83">
      <w:pPr>
        <w:pStyle w:val="Heading4"/>
        <w:keepLines/>
        <w:numPr>
          <w:ilvl w:val="3"/>
          <w:numId w:val="191"/>
        </w:numPr>
        <w:tabs>
          <w:tab w:val="clear" w:pos="964"/>
        </w:tabs>
        <w:spacing w:before="0" w:after="0" w:line="360" w:lineRule="auto"/>
        <w:jc w:val="both"/>
        <w:rPr>
          <w:rFonts w:ascii="Arial" w:hAnsi="Arial"/>
          <w:bCs/>
          <w:iCs/>
          <w:sz w:val="22"/>
          <w:szCs w:val="22"/>
        </w:rPr>
      </w:pPr>
      <w:r w:rsidRPr="008C7401">
        <w:rPr>
          <w:rFonts w:ascii="Arial" w:hAnsi="Arial"/>
          <w:bCs/>
          <w:sz w:val="22"/>
          <w:szCs w:val="22"/>
        </w:rPr>
        <w:t>Limite admisibile</w:t>
      </w:r>
    </w:p>
    <w:bookmarkEnd w:id="1253"/>
    <w:p w14:paraId="4C24D474" w14:textId="77777777" w:rsidR="00462203" w:rsidRPr="00462203" w:rsidRDefault="00462203" w:rsidP="00462203">
      <w:pPr>
        <w:pStyle w:val="Style17"/>
        <w:widowControl/>
        <w:tabs>
          <w:tab w:val="left" w:pos="284"/>
        </w:tabs>
        <w:spacing w:line="360" w:lineRule="auto"/>
        <w:ind w:firstLine="0"/>
        <w:jc w:val="both"/>
        <w:rPr>
          <w:sz w:val="22"/>
          <w:szCs w:val="22"/>
          <w:lang w:val="ro-RO"/>
        </w:rPr>
      </w:pPr>
    </w:p>
    <w:p w14:paraId="1AC42CF2" w14:textId="0F87E3E0" w:rsidR="008C7401" w:rsidRPr="00EB2B3A" w:rsidRDefault="008C7401" w:rsidP="002D3E83">
      <w:pPr>
        <w:pStyle w:val="Style17"/>
        <w:widowControl/>
        <w:numPr>
          <w:ilvl w:val="0"/>
          <w:numId w:val="262"/>
        </w:numPr>
        <w:tabs>
          <w:tab w:val="left" w:pos="284"/>
        </w:tabs>
        <w:spacing w:line="240" w:lineRule="auto"/>
        <w:ind w:left="360"/>
        <w:jc w:val="both"/>
        <w:rPr>
          <w:sz w:val="22"/>
          <w:szCs w:val="22"/>
          <w:lang w:val="ro-RO"/>
        </w:rPr>
      </w:pPr>
      <w:r w:rsidRPr="008C7401">
        <w:rPr>
          <w:sz w:val="22"/>
          <w:szCs w:val="22"/>
        </w:rPr>
        <w:t>Conform Hotararii nr. 1.218/2006 privind stabilirea cerintelor minime de securitate si sanatate in munca pentru asigurarea protectiei lucratorilor impotriva riscurilor legate de prezenta agentilor chimici, actualizata – la locurile de munca ce nu necesita solicitari mari sau o deosebita atentie se prevede o limita maxima admisa a zgomotului (LMA) pentru expunerea zilnica la zgomot de 87 dB(A)</w:t>
      </w:r>
    </w:p>
    <w:p w14:paraId="6B3DCCC8" w14:textId="457B22BB" w:rsidR="00EB2B3A" w:rsidRDefault="00EB2B3A" w:rsidP="00EB2B3A">
      <w:pPr>
        <w:pStyle w:val="Style17"/>
        <w:widowControl/>
        <w:tabs>
          <w:tab w:val="left" w:pos="284"/>
        </w:tabs>
        <w:spacing w:line="240" w:lineRule="auto"/>
        <w:ind w:left="360" w:firstLine="0"/>
        <w:jc w:val="both"/>
        <w:rPr>
          <w:sz w:val="22"/>
          <w:szCs w:val="22"/>
          <w:lang w:val="ro-RO"/>
        </w:rPr>
      </w:pPr>
    </w:p>
    <w:p w14:paraId="1FF04696" w14:textId="3D2C9F24" w:rsidR="00A7660C" w:rsidRDefault="00A7660C" w:rsidP="00EB2B3A">
      <w:pPr>
        <w:pStyle w:val="Style17"/>
        <w:widowControl/>
        <w:tabs>
          <w:tab w:val="left" w:pos="284"/>
        </w:tabs>
        <w:spacing w:line="240" w:lineRule="auto"/>
        <w:ind w:left="360" w:firstLine="0"/>
        <w:jc w:val="both"/>
        <w:rPr>
          <w:sz w:val="22"/>
          <w:szCs w:val="22"/>
          <w:lang w:val="ro-RO"/>
        </w:rPr>
      </w:pPr>
    </w:p>
    <w:p w14:paraId="73E1FF71" w14:textId="40118A50" w:rsidR="00A7660C" w:rsidRDefault="00A7660C" w:rsidP="00EB2B3A">
      <w:pPr>
        <w:pStyle w:val="Style17"/>
        <w:widowControl/>
        <w:tabs>
          <w:tab w:val="left" w:pos="284"/>
        </w:tabs>
        <w:spacing w:line="240" w:lineRule="auto"/>
        <w:ind w:left="360" w:firstLine="0"/>
        <w:jc w:val="both"/>
        <w:rPr>
          <w:sz w:val="22"/>
          <w:szCs w:val="22"/>
          <w:lang w:val="ro-RO"/>
        </w:rPr>
      </w:pPr>
    </w:p>
    <w:p w14:paraId="7BF3E711" w14:textId="77777777" w:rsidR="00A7660C" w:rsidRPr="008C7401" w:rsidRDefault="00A7660C" w:rsidP="00EB2B3A">
      <w:pPr>
        <w:pStyle w:val="Style17"/>
        <w:widowControl/>
        <w:tabs>
          <w:tab w:val="left" w:pos="284"/>
        </w:tabs>
        <w:spacing w:line="240" w:lineRule="auto"/>
        <w:ind w:left="360" w:firstLine="0"/>
        <w:jc w:val="both"/>
        <w:rPr>
          <w:sz w:val="22"/>
          <w:szCs w:val="22"/>
          <w:lang w:val="ro-RO"/>
        </w:rPr>
      </w:pPr>
    </w:p>
    <w:p w14:paraId="72FD1062" w14:textId="143E57CA" w:rsidR="008C7401" w:rsidRPr="008C7401" w:rsidRDefault="008C7401" w:rsidP="002D3E83">
      <w:pPr>
        <w:pStyle w:val="Style17"/>
        <w:widowControl/>
        <w:numPr>
          <w:ilvl w:val="0"/>
          <w:numId w:val="262"/>
        </w:numPr>
        <w:spacing w:line="240" w:lineRule="auto"/>
        <w:ind w:left="360"/>
        <w:jc w:val="both"/>
        <w:rPr>
          <w:sz w:val="22"/>
          <w:szCs w:val="22"/>
          <w:lang w:val="ro-RO"/>
        </w:rPr>
      </w:pPr>
      <w:r w:rsidRPr="008C7401">
        <w:rPr>
          <w:sz w:val="22"/>
          <w:szCs w:val="22"/>
        </w:rPr>
        <w:t>SR 10009/2017 Acustica. Limite admise ale nivelului de zgomot din mediul ambiant, conform tabel nr. 1, punctul 4, incinte industriale si spatii cu activitati asimilate activitatilor industriale, la limita spatiilor functionale, care sunt: 65 dB(A)</w:t>
      </w:r>
    </w:p>
    <w:p w14:paraId="1E2E8E27" w14:textId="77777777" w:rsidR="008C7401" w:rsidRPr="008C7401" w:rsidRDefault="008C7401" w:rsidP="002D3E83">
      <w:pPr>
        <w:pStyle w:val="BodyTextIndent"/>
        <w:numPr>
          <w:ilvl w:val="0"/>
          <w:numId w:val="262"/>
        </w:numPr>
        <w:spacing w:after="0"/>
        <w:ind w:hanging="360"/>
        <w:jc w:val="both"/>
        <w:rPr>
          <w:rFonts w:ascii="Arial" w:hAnsi="Arial" w:cs="Arial"/>
          <w:snapToGrid w:val="0"/>
          <w:sz w:val="22"/>
          <w:szCs w:val="22"/>
          <w:lang w:val="ro-RO"/>
        </w:rPr>
      </w:pPr>
      <w:r w:rsidRPr="008C7401">
        <w:rPr>
          <w:rFonts w:ascii="Arial" w:hAnsi="Arial" w:cs="Arial"/>
          <w:sz w:val="22"/>
          <w:szCs w:val="22"/>
        </w:rPr>
        <w:t>SR 10009/2017, Tabel nr. 8, punct</w:t>
      </w:r>
      <w:r w:rsidRPr="008C7401">
        <w:rPr>
          <w:rFonts w:ascii="Arial" w:hAnsi="Arial" w:cs="Arial"/>
          <w:sz w:val="22"/>
          <w:szCs w:val="22"/>
          <w:lang w:val="ro-RO"/>
        </w:rPr>
        <w:t xml:space="preserve"> – prevede, nivel de zgomot la fatada cladirii rezidentiale care este cea mai expusa actiunii unei surse de zgomot exterioare cladirii:</w:t>
      </w:r>
    </w:p>
    <w:p w14:paraId="7B103AF7" w14:textId="14D33C7A" w:rsidR="008C7401" w:rsidRPr="001C3A43" w:rsidRDefault="008C7401" w:rsidP="002D3E83">
      <w:pPr>
        <w:pStyle w:val="BodyTextIndent"/>
        <w:numPr>
          <w:ilvl w:val="0"/>
          <w:numId w:val="263"/>
        </w:numPr>
        <w:tabs>
          <w:tab w:val="clear" w:pos="66"/>
        </w:tabs>
        <w:spacing w:after="0"/>
        <w:ind w:left="426" w:firstLine="0"/>
        <w:jc w:val="both"/>
        <w:rPr>
          <w:rFonts w:ascii="Arial" w:hAnsi="Arial" w:cs="Arial"/>
          <w:snapToGrid w:val="0"/>
          <w:sz w:val="22"/>
          <w:szCs w:val="22"/>
          <w:lang w:val="ro-RO"/>
        </w:rPr>
      </w:pPr>
      <w:r w:rsidRPr="008C7401">
        <w:rPr>
          <w:rFonts w:ascii="Arial" w:hAnsi="Arial" w:cs="Arial"/>
          <w:sz w:val="22"/>
          <w:szCs w:val="22"/>
          <w:lang w:val="ro-RO"/>
        </w:rPr>
        <w:t>50 dB(A)</w:t>
      </w:r>
    </w:p>
    <w:p w14:paraId="4A689778" w14:textId="77777777" w:rsidR="008C7401" w:rsidRPr="008C7401" w:rsidRDefault="008C7401" w:rsidP="008C7401">
      <w:pPr>
        <w:spacing w:after="0" w:line="240" w:lineRule="auto"/>
        <w:ind w:left="426"/>
        <w:jc w:val="both"/>
        <w:rPr>
          <w:rFonts w:ascii="Arial" w:hAnsi="Arial" w:cs="Arial"/>
          <w:sz w:val="22"/>
          <w:szCs w:val="22"/>
        </w:rPr>
      </w:pPr>
      <w:r w:rsidRPr="008C7401">
        <w:rPr>
          <w:rFonts w:ascii="Arial" w:hAnsi="Arial" w:cs="Arial"/>
          <w:sz w:val="22"/>
          <w:szCs w:val="22"/>
        </w:rPr>
        <w:t>Conform Notei nr. 4: „In cazul in care orice cladire se afla pozitionata intr-un teritoriu protejat instituit ca urmare a punerii in aplicare a Normelor de igiena si sanatate publica privind mediul de viata al populatiei, aprobate de autoritatea publica centrala pentru sanatate (Ordin nr. 119/2014, modificat si completat cu Ordin nr. 994/2018), atunci limita adminisibila a nivelului de zgomot la exteriorul locuintei trebuie sa fie:</w:t>
      </w:r>
    </w:p>
    <w:p w14:paraId="2987B05C" w14:textId="77777777" w:rsidR="008C7401" w:rsidRPr="008C7401" w:rsidRDefault="008C7401" w:rsidP="002D3E83">
      <w:pPr>
        <w:numPr>
          <w:ilvl w:val="0"/>
          <w:numId w:val="264"/>
        </w:numPr>
        <w:spacing w:after="0" w:line="240" w:lineRule="auto"/>
        <w:ind w:firstLine="66"/>
        <w:jc w:val="both"/>
        <w:rPr>
          <w:rFonts w:ascii="Arial" w:hAnsi="Arial" w:cs="Arial"/>
          <w:sz w:val="22"/>
          <w:szCs w:val="22"/>
        </w:rPr>
      </w:pPr>
      <w:r w:rsidRPr="008C7401">
        <w:rPr>
          <w:rFonts w:ascii="Arial" w:hAnsi="Arial" w:cs="Arial"/>
          <w:sz w:val="22"/>
          <w:szCs w:val="22"/>
        </w:rPr>
        <w:t>55 dB pentru intervalul 07,00 ÷ 23,00</w:t>
      </w:r>
    </w:p>
    <w:p w14:paraId="55858420" w14:textId="77777777" w:rsidR="008C7401" w:rsidRPr="008C7401" w:rsidRDefault="008C7401" w:rsidP="002D3E83">
      <w:pPr>
        <w:numPr>
          <w:ilvl w:val="0"/>
          <w:numId w:val="264"/>
        </w:numPr>
        <w:spacing w:after="0" w:line="240" w:lineRule="auto"/>
        <w:ind w:firstLine="66"/>
        <w:jc w:val="both"/>
        <w:rPr>
          <w:rFonts w:ascii="Arial" w:hAnsi="Arial" w:cs="Arial"/>
          <w:b/>
          <w:sz w:val="22"/>
          <w:szCs w:val="22"/>
        </w:rPr>
      </w:pPr>
      <w:r w:rsidRPr="008C7401">
        <w:rPr>
          <w:rFonts w:ascii="Arial" w:hAnsi="Arial" w:cs="Arial"/>
          <w:sz w:val="22"/>
          <w:szCs w:val="22"/>
        </w:rPr>
        <w:t>45 dB pentru intervalul 23,00 ÷ 07,00</w:t>
      </w:r>
    </w:p>
    <w:p w14:paraId="7E2A9D22" w14:textId="69A3C1D4" w:rsidR="008C7401" w:rsidRPr="008C7401" w:rsidRDefault="008C7401" w:rsidP="002D3E83">
      <w:pPr>
        <w:pStyle w:val="Style17"/>
        <w:widowControl/>
        <w:numPr>
          <w:ilvl w:val="0"/>
          <w:numId w:val="262"/>
        </w:numPr>
        <w:tabs>
          <w:tab w:val="left" w:pos="284"/>
        </w:tabs>
        <w:spacing w:line="240" w:lineRule="auto"/>
        <w:ind w:left="360"/>
        <w:jc w:val="both"/>
        <w:rPr>
          <w:rStyle w:val="FontStyle75"/>
          <w:rFonts w:eastAsiaTheme="minorEastAsia"/>
          <w:lang w:val="ro-RO"/>
        </w:rPr>
      </w:pPr>
      <w:bookmarkStart w:id="1254" w:name="_Hlk19618373"/>
      <w:r w:rsidRPr="008C7401">
        <w:rPr>
          <w:rStyle w:val="FontStyle75"/>
          <w:rFonts w:eastAsiaTheme="minorEastAsia"/>
          <w:lang w:val="ro-RO"/>
        </w:rPr>
        <w:t>Ordin nr. 119/2014</w:t>
      </w:r>
      <w:bookmarkEnd w:id="1254"/>
      <w:r w:rsidRPr="008C7401">
        <w:rPr>
          <w:rStyle w:val="FontStyle75"/>
          <w:rFonts w:eastAsiaTheme="minorEastAsia"/>
          <w:lang w:val="ro-RO"/>
        </w:rPr>
        <w:t xml:space="preserve">, pentru aprobarea Normelor de igiena si sanatate publica privind mediul de viata al populatiei, art. 16, in perioada zilei, nivelul de presiune acustica continuu echivalent ponderat A (AeqT), masurat la exteriorul locuintei conform standardului </w:t>
      </w:r>
      <w:bookmarkStart w:id="1255" w:name="_Hlk19617042"/>
      <w:r w:rsidR="00F8778C" w:rsidRPr="00B706D5">
        <w:rPr>
          <w:sz w:val="22"/>
          <w:szCs w:val="22"/>
          <w:lang w:val="ro-RO"/>
        </w:rPr>
        <w:t>SR ISO 1996-2:2018</w:t>
      </w:r>
      <w:bookmarkEnd w:id="1255"/>
      <w:r w:rsidRPr="008C7401">
        <w:rPr>
          <w:rStyle w:val="FontStyle75"/>
          <w:rFonts w:eastAsiaTheme="minorEastAsia"/>
          <w:lang w:val="ro-RO"/>
        </w:rPr>
        <w:t xml:space="preserve">, la 1,5 m inaltime fata de sol, sa nu depaseasca 55 dB si in perioada noptii, intre orele 23,00 ÷ 7,00, nivelul de presiune acustica continuu echivalent ponderat A (LAeqT), masurat la exteriorul locuintei conform standardului </w:t>
      </w:r>
      <w:r w:rsidR="00F8778C" w:rsidRPr="00B706D5">
        <w:rPr>
          <w:sz w:val="22"/>
          <w:szCs w:val="22"/>
          <w:lang w:val="ro-RO"/>
        </w:rPr>
        <w:t>SR ISO 1996-2:2018</w:t>
      </w:r>
      <w:r w:rsidRPr="008C7401">
        <w:rPr>
          <w:rStyle w:val="FontStyle75"/>
          <w:rFonts w:eastAsiaTheme="minorEastAsia"/>
          <w:lang w:val="ro-RO"/>
        </w:rPr>
        <w:t xml:space="preserve">, la 1,5 m inaltime fata de sol, sa nu depaseasca 45 dB </w:t>
      </w:r>
    </w:p>
    <w:p w14:paraId="47958CBE" w14:textId="48FB6B74" w:rsidR="008C7401" w:rsidRDefault="008C7401" w:rsidP="00EB2B3A">
      <w:pPr>
        <w:spacing w:after="0" w:line="240" w:lineRule="auto"/>
        <w:rPr>
          <w:rFonts w:ascii="Arial" w:hAnsi="Arial" w:cs="Arial"/>
          <w:sz w:val="22"/>
          <w:szCs w:val="22"/>
          <w:lang w:eastAsia="en-GB"/>
        </w:rPr>
      </w:pPr>
    </w:p>
    <w:p w14:paraId="40741F51" w14:textId="567A8085" w:rsidR="00EB2B3A" w:rsidRPr="00EB2B3A" w:rsidRDefault="00EB2B3A" w:rsidP="00EB2B3A">
      <w:pPr>
        <w:spacing w:after="0" w:line="240" w:lineRule="auto"/>
        <w:jc w:val="both"/>
        <w:rPr>
          <w:rFonts w:ascii="Arial" w:hAnsi="Arial" w:cs="Arial"/>
          <w:sz w:val="22"/>
          <w:szCs w:val="22"/>
        </w:rPr>
      </w:pPr>
      <w:r w:rsidRPr="00EB2B3A">
        <w:rPr>
          <w:rFonts w:ascii="Arial" w:hAnsi="Arial" w:cs="Arial"/>
          <w:sz w:val="22"/>
          <w:szCs w:val="22"/>
        </w:rPr>
        <w:t>Se apreciaz</w:t>
      </w:r>
      <w:r w:rsidR="005C5B9F">
        <w:rPr>
          <w:rFonts w:ascii="Arial" w:hAnsi="Arial" w:cs="Arial"/>
          <w:sz w:val="22"/>
          <w:szCs w:val="22"/>
        </w:rPr>
        <w:t>a</w:t>
      </w:r>
      <w:r w:rsidRPr="00EB2B3A">
        <w:rPr>
          <w:rFonts w:ascii="Arial" w:hAnsi="Arial" w:cs="Arial"/>
          <w:sz w:val="22"/>
          <w:szCs w:val="22"/>
        </w:rPr>
        <w:t xml:space="preserve"> c</w:t>
      </w:r>
      <w:r w:rsidR="005C5B9F">
        <w:rPr>
          <w:rFonts w:ascii="Arial" w:hAnsi="Arial" w:cs="Arial"/>
          <w:sz w:val="22"/>
          <w:szCs w:val="22"/>
        </w:rPr>
        <w:t>a</w:t>
      </w:r>
      <w:r w:rsidRPr="00EB2B3A">
        <w:rPr>
          <w:rFonts w:ascii="Arial" w:hAnsi="Arial" w:cs="Arial"/>
          <w:sz w:val="22"/>
          <w:szCs w:val="22"/>
        </w:rPr>
        <w:t xml:space="preserve"> </w:t>
      </w:r>
      <w:r w:rsidR="005C5B9F">
        <w:rPr>
          <w:rFonts w:ascii="Arial" w:hAnsi="Arial" w:cs="Arial"/>
          <w:sz w:val="22"/>
          <w:szCs w:val="22"/>
        </w:rPr>
        <w:t>i</w:t>
      </w:r>
      <w:r w:rsidRPr="00EB2B3A">
        <w:rPr>
          <w:rFonts w:ascii="Arial" w:hAnsi="Arial" w:cs="Arial"/>
          <w:sz w:val="22"/>
          <w:szCs w:val="22"/>
        </w:rPr>
        <w:t>ntregul complex de activit</w:t>
      </w:r>
      <w:r w:rsidR="005C5B9F">
        <w:rPr>
          <w:rFonts w:ascii="Arial" w:hAnsi="Arial" w:cs="Arial"/>
          <w:sz w:val="22"/>
          <w:szCs w:val="22"/>
        </w:rPr>
        <w:t>at</w:t>
      </w:r>
      <w:r w:rsidRPr="00EB2B3A">
        <w:rPr>
          <w:rFonts w:ascii="Arial" w:hAnsi="Arial" w:cs="Arial"/>
          <w:sz w:val="22"/>
          <w:szCs w:val="22"/>
        </w:rPr>
        <w:t>i care va fi desf</w:t>
      </w:r>
      <w:r w:rsidR="005C5B9F">
        <w:rPr>
          <w:rFonts w:ascii="Arial" w:hAnsi="Arial" w:cs="Arial"/>
          <w:sz w:val="22"/>
          <w:szCs w:val="22"/>
        </w:rPr>
        <w:t>as</w:t>
      </w:r>
      <w:r w:rsidRPr="00EB2B3A">
        <w:rPr>
          <w:rFonts w:ascii="Arial" w:hAnsi="Arial" w:cs="Arial"/>
          <w:sz w:val="22"/>
          <w:szCs w:val="22"/>
        </w:rPr>
        <w:t xml:space="preserve">urat </w:t>
      </w:r>
      <w:r w:rsidR="005C5B9F">
        <w:rPr>
          <w:rFonts w:ascii="Arial" w:hAnsi="Arial" w:cs="Arial"/>
          <w:sz w:val="22"/>
          <w:szCs w:val="22"/>
        </w:rPr>
        <w:t>i</w:t>
      </w:r>
      <w:r w:rsidRPr="00EB2B3A">
        <w:rPr>
          <w:rFonts w:ascii="Arial" w:hAnsi="Arial" w:cs="Arial"/>
          <w:sz w:val="22"/>
          <w:szCs w:val="22"/>
        </w:rPr>
        <w:t>n cadrul proiectului supus aviz</w:t>
      </w:r>
      <w:r w:rsidR="005C5B9F">
        <w:rPr>
          <w:rFonts w:ascii="Arial" w:hAnsi="Arial" w:cs="Arial"/>
          <w:sz w:val="22"/>
          <w:szCs w:val="22"/>
        </w:rPr>
        <w:t>a</w:t>
      </w:r>
      <w:r w:rsidRPr="00EB2B3A">
        <w:rPr>
          <w:rFonts w:ascii="Arial" w:hAnsi="Arial" w:cs="Arial"/>
          <w:sz w:val="22"/>
          <w:szCs w:val="22"/>
        </w:rPr>
        <w:t>rii nu va constitui o surs</w:t>
      </w:r>
      <w:r w:rsidR="005C5B9F">
        <w:rPr>
          <w:rFonts w:ascii="Arial" w:hAnsi="Arial" w:cs="Arial"/>
          <w:sz w:val="22"/>
          <w:szCs w:val="22"/>
        </w:rPr>
        <w:t>a</w:t>
      </w:r>
      <w:r w:rsidRPr="00EB2B3A">
        <w:rPr>
          <w:rFonts w:ascii="Arial" w:hAnsi="Arial" w:cs="Arial"/>
          <w:sz w:val="22"/>
          <w:szCs w:val="22"/>
        </w:rPr>
        <w:t xml:space="preserve"> de poluare fonic</w:t>
      </w:r>
      <w:r w:rsidR="005C5B9F">
        <w:rPr>
          <w:rFonts w:ascii="Arial" w:hAnsi="Arial" w:cs="Arial"/>
          <w:sz w:val="22"/>
          <w:szCs w:val="22"/>
        </w:rPr>
        <w:t>a</w:t>
      </w:r>
      <w:r w:rsidRPr="00EB2B3A">
        <w:rPr>
          <w:rFonts w:ascii="Arial" w:hAnsi="Arial" w:cs="Arial"/>
          <w:sz w:val="22"/>
          <w:szCs w:val="22"/>
        </w:rPr>
        <w:t xml:space="preserve"> zonal</w:t>
      </w:r>
      <w:r w:rsidR="005C5B9F">
        <w:rPr>
          <w:rFonts w:ascii="Arial" w:hAnsi="Arial" w:cs="Arial"/>
          <w:sz w:val="22"/>
          <w:szCs w:val="22"/>
        </w:rPr>
        <w:t>a</w:t>
      </w:r>
      <w:r w:rsidRPr="00EB2B3A">
        <w:rPr>
          <w:rFonts w:ascii="Arial" w:hAnsi="Arial" w:cs="Arial"/>
          <w:sz w:val="22"/>
          <w:szCs w:val="22"/>
        </w:rPr>
        <w:t>, care sa contribuie cuantificabil la nivelul de zgomot general (</w:t>
      </w:r>
      <w:r w:rsidR="005C5B9F">
        <w:rPr>
          <w:rFonts w:ascii="Arial" w:hAnsi="Arial" w:cs="Arial"/>
          <w:sz w:val="22"/>
          <w:szCs w:val="22"/>
        </w:rPr>
        <w:t>i</w:t>
      </w:r>
      <w:r w:rsidRPr="00EB2B3A">
        <w:rPr>
          <w:rFonts w:ascii="Arial" w:hAnsi="Arial" w:cs="Arial"/>
          <w:sz w:val="22"/>
          <w:szCs w:val="22"/>
        </w:rPr>
        <w:t>n sensul afect</w:t>
      </w:r>
      <w:r w:rsidR="005C5B9F">
        <w:rPr>
          <w:rFonts w:ascii="Arial" w:hAnsi="Arial" w:cs="Arial"/>
          <w:sz w:val="22"/>
          <w:szCs w:val="22"/>
        </w:rPr>
        <w:t>a</w:t>
      </w:r>
      <w:r w:rsidRPr="00EB2B3A">
        <w:rPr>
          <w:rFonts w:ascii="Arial" w:hAnsi="Arial" w:cs="Arial"/>
          <w:sz w:val="22"/>
          <w:szCs w:val="22"/>
        </w:rPr>
        <w:t>rii nivelului maxim de zgomot la limita func</w:t>
      </w:r>
      <w:r w:rsidR="005C5B9F">
        <w:rPr>
          <w:rFonts w:ascii="Arial" w:hAnsi="Arial" w:cs="Arial"/>
          <w:sz w:val="22"/>
          <w:szCs w:val="22"/>
        </w:rPr>
        <w:t>t</w:t>
      </w:r>
      <w:r w:rsidRPr="00EB2B3A">
        <w:rPr>
          <w:rFonts w:ascii="Arial" w:hAnsi="Arial" w:cs="Arial"/>
          <w:sz w:val="22"/>
          <w:szCs w:val="22"/>
        </w:rPr>
        <w:t>ional</w:t>
      </w:r>
      <w:r w:rsidR="005C5B9F">
        <w:rPr>
          <w:rFonts w:ascii="Arial" w:hAnsi="Arial" w:cs="Arial"/>
          <w:sz w:val="22"/>
          <w:szCs w:val="22"/>
        </w:rPr>
        <w:t>a</w:t>
      </w:r>
      <w:r w:rsidRPr="00EB2B3A">
        <w:rPr>
          <w:rFonts w:ascii="Arial" w:hAnsi="Arial" w:cs="Arial"/>
          <w:sz w:val="22"/>
          <w:szCs w:val="22"/>
        </w:rPr>
        <w:t xml:space="preserve"> a incintei industriale: 65 dB(A) conform prevederilor SR 10009/2017 "Acustica urban</w:t>
      </w:r>
      <w:r w:rsidR="005C5B9F">
        <w:rPr>
          <w:rFonts w:ascii="Arial" w:hAnsi="Arial" w:cs="Arial"/>
          <w:sz w:val="22"/>
          <w:szCs w:val="22"/>
        </w:rPr>
        <w:t>a</w:t>
      </w:r>
      <w:r w:rsidRPr="00EB2B3A">
        <w:rPr>
          <w:rFonts w:ascii="Arial" w:hAnsi="Arial" w:cs="Arial"/>
          <w:sz w:val="22"/>
          <w:szCs w:val="22"/>
        </w:rPr>
        <w:t xml:space="preserve"> - Limite admisibile ale nivelului de zgomot".</w:t>
      </w:r>
    </w:p>
    <w:p w14:paraId="41E22F2E" w14:textId="77777777" w:rsidR="00EB2B3A" w:rsidRPr="00EB2B3A" w:rsidRDefault="00EB2B3A" w:rsidP="00EB2B3A">
      <w:pPr>
        <w:spacing w:after="0" w:line="240" w:lineRule="auto"/>
        <w:jc w:val="both"/>
        <w:rPr>
          <w:rFonts w:ascii="Arial" w:hAnsi="Arial" w:cs="Arial"/>
          <w:sz w:val="22"/>
          <w:szCs w:val="22"/>
        </w:rPr>
      </w:pPr>
    </w:p>
    <w:p w14:paraId="1D38DFDD" w14:textId="2C9ABB1C" w:rsidR="00EB2B3A" w:rsidRPr="00EB2B3A" w:rsidRDefault="005C5B9F" w:rsidP="00EB2B3A">
      <w:pPr>
        <w:spacing w:after="0" w:line="240" w:lineRule="auto"/>
        <w:jc w:val="both"/>
        <w:rPr>
          <w:rFonts w:ascii="Arial" w:hAnsi="Arial" w:cs="Arial"/>
          <w:sz w:val="22"/>
          <w:szCs w:val="22"/>
        </w:rPr>
      </w:pPr>
      <w:r>
        <w:rPr>
          <w:rFonts w:ascii="Arial" w:hAnsi="Arial" w:cs="Arial"/>
          <w:sz w:val="22"/>
          <w:szCs w:val="22"/>
        </w:rPr>
        <w:t>I</w:t>
      </w:r>
      <w:r w:rsidR="00EB2B3A" w:rsidRPr="00EB2B3A">
        <w:rPr>
          <w:rFonts w:ascii="Arial" w:hAnsi="Arial" w:cs="Arial"/>
          <w:sz w:val="22"/>
          <w:szCs w:val="22"/>
        </w:rPr>
        <w:t>n condi</w:t>
      </w:r>
      <w:r>
        <w:rPr>
          <w:rFonts w:ascii="Arial" w:hAnsi="Arial" w:cs="Arial"/>
          <w:sz w:val="22"/>
          <w:szCs w:val="22"/>
        </w:rPr>
        <w:t>t</w:t>
      </w:r>
      <w:r w:rsidR="00EB2B3A" w:rsidRPr="00EB2B3A">
        <w:rPr>
          <w:rFonts w:ascii="Arial" w:hAnsi="Arial" w:cs="Arial"/>
          <w:sz w:val="22"/>
          <w:szCs w:val="22"/>
        </w:rPr>
        <w:t xml:space="preserve">iile amplasamentului </w:t>
      </w:r>
      <w:r>
        <w:rPr>
          <w:rFonts w:ascii="Arial" w:hAnsi="Arial" w:cs="Arial"/>
          <w:sz w:val="22"/>
          <w:szCs w:val="22"/>
        </w:rPr>
        <w:t>s</w:t>
      </w:r>
      <w:r w:rsidR="00EB2B3A" w:rsidRPr="00EB2B3A">
        <w:rPr>
          <w:rFonts w:ascii="Arial" w:hAnsi="Arial" w:cs="Arial"/>
          <w:sz w:val="22"/>
          <w:szCs w:val="22"/>
        </w:rPr>
        <w:t>i tehnologiei stabilite, nu se previzioneaz</w:t>
      </w:r>
      <w:r>
        <w:rPr>
          <w:rFonts w:ascii="Arial" w:hAnsi="Arial" w:cs="Arial"/>
          <w:sz w:val="22"/>
          <w:szCs w:val="22"/>
        </w:rPr>
        <w:t>a</w:t>
      </w:r>
      <w:r w:rsidR="00EB2B3A" w:rsidRPr="00EB2B3A">
        <w:rPr>
          <w:rFonts w:ascii="Arial" w:hAnsi="Arial" w:cs="Arial"/>
          <w:sz w:val="22"/>
          <w:szCs w:val="22"/>
        </w:rPr>
        <w:t xml:space="preserve"> modific</w:t>
      </w:r>
      <w:r>
        <w:rPr>
          <w:rFonts w:ascii="Arial" w:hAnsi="Arial" w:cs="Arial"/>
          <w:sz w:val="22"/>
          <w:szCs w:val="22"/>
        </w:rPr>
        <w:t>a</w:t>
      </w:r>
      <w:r w:rsidR="00EB2B3A" w:rsidRPr="00EB2B3A">
        <w:rPr>
          <w:rFonts w:ascii="Arial" w:hAnsi="Arial" w:cs="Arial"/>
          <w:sz w:val="22"/>
          <w:szCs w:val="22"/>
        </w:rPr>
        <w:t>ri ale standardelor locale privind zgomotul ca urmare a solu</w:t>
      </w:r>
      <w:r>
        <w:rPr>
          <w:rFonts w:ascii="Arial" w:hAnsi="Arial" w:cs="Arial"/>
          <w:sz w:val="22"/>
          <w:szCs w:val="22"/>
        </w:rPr>
        <w:t>t</w:t>
      </w:r>
      <w:r w:rsidR="00EB2B3A" w:rsidRPr="00EB2B3A">
        <w:rPr>
          <w:rFonts w:ascii="Arial" w:hAnsi="Arial" w:cs="Arial"/>
          <w:sz w:val="22"/>
          <w:szCs w:val="22"/>
        </w:rPr>
        <w:t>iei implementate. De asemenea nu este vizat</w:t>
      </w:r>
      <w:r>
        <w:rPr>
          <w:rFonts w:ascii="Arial" w:hAnsi="Arial" w:cs="Arial"/>
          <w:sz w:val="22"/>
          <w:szCs w:val="22"/>
        </w:rPr>
        <w:t>a</w:t>
      </w:r>
      <w:r w:rsidR="00EB2B3A" w:rsidRPr="00EB2B3A">
        <w:rPr>
          <w:rFonts w:ascii="Arial" w:hAnsi="Arial" w:cs="Arial"/>
          <w:sz w:val="22"/>
          <w:szCs w:val="22"/>
        </w:rPr>
        <w:t xml:space="preserve"> nici generarea unui impact rezidual.</w:t>
      </w:r>
    </w:p>
    <w:p w14:paraId="2807195A" w14:textId="77777777" w:rsidR="00EB2B3A" w:rsidRPr="00EF0B92" w:rsidRDefault="00EB2B3A" w:rsidP="00EB2B3A">
      <w:pPr>
        <w:spacing w:after="0" w:line="240" w:lineRule="auto"/>
        <w:jc w:val="both"/>
        <w:rPr>
          <w:rFonts w:ascii="Arial" w:hAnsi="Arial" w:cs="Arial"/>
          <w:sz w:val="22"/>
          <w:szCs w:val="22"/>
        </w:rPr>
      </w:pPr>
    </w:p>
    <w:p w14:paraId="03613D89" w14:textId="49CFBDEA" w:rsidR="00EB2B3A" w:rsidRPr="008C7401" w:rsidRDefault="00EB2B3A" w:rsidP="00EB2B3A">
      <w:pPr>
        <w:pStyle w:val="Caption"/>
      </w:pPr>
      <w:bookmarkStart w:id="1256" w:name="_Toc30049993"/>
      <w:r>
        <w:t xml:space="preserve">Tabel </w:t>
      </w:r>
      <w:r w:rsidR="00AC4C09">
        <w:fldChar w:fldCharType="begin"/>
      </w:r>
      <w:r w:rsidR="00AC4C09">
        <w:instrText xml:space="preserve"> SEQ Tabel \* ARABIC </w:instrText>
      </w:r>
      <w:r w:rsidR="00AC4C09">
        <w:fldChar w:fldCharType="separate"/>
      </w:r>
      <w:r w:rsidR="007D29BA">
        <w:rPr>
          <w:noProof/>
        </w:rPr>
        <w:t>53</w:t>
      </w:r>
      <w:r w:rsidR="00AC4C09">
        <w:rPr>
          <w:noProof/>
        </w:rPr>
        <w:fldChar w:fldCharType="end"/>
      </w:r>
      <w:r w:rsidRPr="008C7401">
        <w:t xml:space="preserve"> - </w:t>
      </w:r>
      <w:r>
        <w:t xml:space="preserve">Impact rezidual pentru </w:t>
      </w:r>
      <w:r w:rsidRPr="008C7401">
        <w:t>zgomotului si vibratiilor</w:t>
      </w:r>
      <w:bookmarkEnd w:id="1256"/>
    </w:p>
    <w:p w14:paraId="705628D7" w14:textId="3469A8EE" w:rsidR="00EB2B3A" w:rsidRDefault="00EB2B3A" w:rsidP="00EB2B3A">
      <w:pPr>
        <w:spacing w:after="0" w:line="240" w:lineRule="auto"/>
        <w:rPr>
          <w:rFonts w:ascii="Arial" w:hAnsi="Arial" w:cs="Arial"/>
          <w:sz w:val="22"/>
          <w:szCs w:val="22"/>
          <w:lang w:eastAsia="en-GB"/>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3159"/>
        <w:gridCol w:w="3282"/>
        <w:gridCol w:w="3166"/>
      </w:tblGrid>
      <w:tr w:rsidR="00EB2B3A" w:rsidRPr="00D409FD" w14:paraId="45ED4F62" w14:textId="77777777" w:rsidTr="00AA78DC">
        <w:trPr>
          <w:jc w:val="center"/>
        </w:trPr>
        <w:tc>
          <w:tcPr>
            <w:tcW w:w="1644" w:type="pct"/>
            <w:tcBorders>
              <w:bottom w:val="single" w:sz="12" w:space="0" w:color="auto"/>
            </w:tcBorders>
            <w:shd w:val="clear" w:color="auto" w:fill="auto"/>
          </w:tcPr>
          <w:p w14:paraId="31289DC0" w14:textId="77777777" w:rsidR="00EB2B3A" w:rsidRPr="00D409FD" w:rsidRDefault="00EB2B3A" w:rsidP="00AA78DC">
            <w:pPr>
              <w:spacing w:after="0" w:line="240" w:lineRule="auto"/>
              <w:ind w:left="360"/>
              <w:rPr>
                <w:rFonts w:ascii="Arial" w:hAnsi="Arial" w:cs="Arial"/>
                <w:b/>
                <w:bCs/>
                <w:sz w:val="20"/>
                <w:szCs w:val="20"/>
              </w:rPr>
            </w:pPr>
            <w:r w:rsidRPr="00D409FD">
              <w:rPr>
                <w:rFonts w:ascii="Arial" w:hAnsi="Arial" w:cs="Arial"/>
                <w:b/>
                <w:bCs/>
                <w:sz w:val="20"/>
                <w:szCs w:val="20"/>
              </w:rPr>
              <w:t>Probabilitate</w:t>
            </w:r>
          </w:p>
        </w:tc>
        <w:tc>
          <w:tcPr>
            <w:tcW w:w="1708" w:type="pct"/>
            <w:tcBorders>
              <w:bottom w:val="single" w:sz="12" w:space="0" w:color="auto"/>
            </w:tcBorders>
            <w:shd w:val="clear" w:color="auto" w:fill="auto"/>
          </w:tcPr>
          <w:p w14:paraId="7E38921B" w14:textId="77777777" w:rsidR="00EB2B3A" w:rsidRPr="00D409FD" w:rsidRDefault="00EB2B3A" w:rsidP="00AA78DC">
            <w:pPr>
              <w:spacing w:after="0" w:line="240" w:lineRule="auto"/>
              <w:ind w:left="360"/>
              <w:rPr>
                <w:rFonts w:ascii="Arial" w:hAnsi="Arial" w:cs="Arial"/>
                <w:b/>
                <w:bCs/>
                <w:sz w:val="20"/>
                <w:szCs w:val="20"/>
              </w:rPr>
            </w:pPr>
            <w:r w:rsidRPr="00D409FD">
              <w:rPr>
                <w:rFonts w:ascii="Arial" w:hAnsi="Arial" w:cs="Arial"/>
                <w:b/>
                <w:bCs/>
                <w:sz w:val="20"/>
                <w:szCs w:val="20"/>
              </w:rPr>
              <w:t>Severitate</w:t>
            </w:r>
          </w:p>
        </w:tc>
        <w:tc>
          <w:tcPr>
            <w:tcW w:w="1648" w:type="pct"/>
            <w:tcBorders>
              <w:bottom w:val="single" w:sz="12" w:space="0" w:color="auto"/>
            </w:tcBorders>
            <w:shd w:val="clear" w:color="auto" w:fill="auto"/>
          </w:tcPr>
          <w:p w14:paraId="5B4A2153" w14:textId="77777777" w:rsidR="00EB2B3A" w:rsidRPr="00D409FD" w:rsidRDefault="00EB2B3A" w:rsidP="00AA78DC">
            <w:pPr>
              <w:spacing w:after="0" w:line="240" w:lineRule="auto"/>
              <w:ind w:left="360"/>
              <w:rPr>
                <w:rFonts w:ascii="Arial" w:hAnsi="Arial" w:cs="Arial"/>
                <w:b/>
                <w:bCs/>
                <w:sz w:val="20"/>
                <w:szCs w:val="20"/>
              </w:rPr>
            </w:pPr>
            <w:r w:rsidRPr="00D409FD">
              <w:rPr>
                <w:rFonts w:ascii="Arial" w:hAnsi="Arial" w:cs="Arial"/>
                <w:b/>
                <w:bCs/>
                <w:sz w:val="20"/>
                <w:szCs w:val="20"/>
              </w:rPr>
              <w:t>Semnificatie</w:t>
            </w:r>
          </w:p>
        </w:tc>
      </w:tr>
      <w:tr w:rsidR="00EB2B3A" w:rsidRPr="00D409FD" w14:paraId="43B9AF65" w14:textId="77777777" w:rsidTr="00AA78DC">
        <w:trPr>
          <w:jc w:val="center"/>
        </w:trPr>
        <w:tc>
          <w:tcPr>
            <w:tcW w:w="1644" w:type="pct"/>
            <w:tcBorders>
              <w:top w:val="single" w:sz="12" w:space="0" w:color="auto"/>
              <w:bottom w:val="single" w:sz="12" w:space="0" w:color="auto"/>
            </w:tcBorders>
          </w:tcPr>
          <w:p w14:paraId="3C0B4176" w14:textId="77777777" w:rsidR="00EB2B3A" w:rsidRPr="00D409FD" w:rsidRDefault="00EB2B3A" w:rsidP="00AA78DC">
            <w:pPr>
              <w:spacing w:after="0" w:line="240" w:lineRule="auto"/>
              <w:ind w:left="360"/>
              <w:rPr>
                <w:rFonts w:ascii="Arial" w:hAnsi="Arial" w:cs="Arial"/>
                <w:sz w:val="20"/>
                <w:szCs w:val="20"/>
              </w:rPr>
            </w:pPr>
            <w:r w:rsidRPr="00D409FD">
              <w:rPr>
                <w:rFonts w:ascii="Arial" w:hAnsi="Arial" w:cs="Arial"/>
                <w:sz w:val="20"/>
                <w:szCs w:val="20"/>
              </w:rPr>
              <w:t>1</w:t>
            </w:r>
          </w:p>
        </w:tc>
        <w:tc>
          <w:tcPr>
            <w:tcW w:w="1708" w:type="pct"/>
            <w:tcBorders>
              <w:top w:val="single" w:sz="12" w:space="0" w:color="auto"/>
              <w:bottom w:val="single" w:sz="12" w:space="0" w:color="auto"/>
            </w:tcBorders>
          </w:tcPr>
          <w:p w14:paraId="16DB2410" w14:textId="77777777" w:rsidR="00EB2B3A" w:rsidRPr="00D409FD" w:rsidRDefault="00EB2B3A" w:rsidP="00AA78DC">
            <w:pPr>
              <w:spacing w:after="0" w:line="240" w:lineRule="auto"/>
              <w:ind w:left="360"/>
              <w:rPr>
                <w:rFonts w:ascii="Arial" w:hAnsi="Arial" w:cs="Arial"/>
                <w:sz w:val="20"/>
                <w:szCs w:val="20"/>
              </w:rPr>
            </w:pPr>
            <w:r w:rsidRPr="00D409FD">
              <w:rPr>
                <w:rFonts w:ascii="Arial" w:hAnsi="Arial" w:cs="Arial"/>
                <w:sz w:val="20"/>
                <w:szCs w:val="20"/>
              </w:rPr>
              <w:t>1</w:t>
            </w:r>
          </w:p>
        </w:tc>
        <w:tc>
          <w:tcPr>
            <w:tcW w:w="1648" w:type="pct"/>
            <w:tcBorders>
              <w:top w:val="single" w:sz="12" w:space="0" w:color="auto"/>
              <w:bottom w:val="single" w:sz="12" w:space="0" w:color="auto"/>
            </w:tcBorders>
          </w:tcPr>
          <w:p w14:paraId="70032545" w14:textId="77777777" w:rsidR="00EB2B3A" w:rsidRPr="00D409FD" w:rsidRDefault="00EB2B3A" w:rsidP="00AA78DC">
            <w:pPr>
              <w:spacing w:after="0" w:line="240" w:lineRule="auto"/>
              <w:ind w:left="360"/>
              <w:rPr>
                <w:rFonts w:ascii="Arial" w:hAnsi="Arial" w:cs="Arial"/>
                <w:sz w:val="20"/>
                <w:szCs w:val="20"/>
              </w:rPr>
            </w:pPr>
            <w:r w:rsidRPr="00D409FD">
              <w:rPr>
                <w:rFonts w:ascii="Arial" w:hAnsi="Arial" w:cs="Arial"/>
                <w:sz w:val="20"/>
                <w:szCs w:val="20"/>
              </w:rPr>
              <w:t>1</w:t>
            </w:r>
          </w:p>
        </w:tc>
      </w:tr>
    </w:tbl>
    <w:p w14:paraId="18DD5FC6" w14:textId="77777777" w:rsidR="00EB2B3A" w:rsidRPr="001078BE" w:rsidRDefault="00EB2B3A" w:rsidP="00462203">
      <w:pPr>
        <w:spacing w:after="0" w:line="360" w:lineRule="auto"/>
        <w:rPr>
          <w:rFonts w:ascii="Arial" w:hAnsi="Arial" w:cs="Arial"/>
          <w:sz w:val="22"/>
          <w:szCs w:val="22"/>
          <w:lang w:eastAsia="en-GB"/>
        </w:rPr>
      </w:pPr>
    </w:p>
    <w:p w14:paraId="0EFD9604" w14:textId="397B8794" w:rsidR="008C7401" w:rsidRPr="008C7401" w:rsidRDefault="008C7401" w:rsidP="002D3E83">
      <w:pPr>
        <w:pStyle w:val="Heading4"/>
        <w:keepLines/>
        <w:numPr>
          <w:ilvl w:val="3"/>
          <w:numId w:val="191"/>
        </w:numPr>
        <w:tabs>
          <w:tab w:val="clear" w:pos="964"/>
        </w:tabs>
        <w:spacing w:before="0" w:after="0" w:line="360" w:lineRule="auto"/>
        <w:jc w:val="both"/>
        <w:rPr>
          <w:rFonts w:ascii="Arial" w:hAnsi="Arial"/>
          <w:bCs/>
          <w:iCs/>
          <w:sz w:val="22"/>
          <w:szCs w:val="22"/>
        </w:rPr>
      </w:pPr>
      <w:r w:rsidRPr="008C7401">
        <w:rPr>
          <w:rFonts w:ascii="Arial" w:hAnsi="Arial"/>
          <w:bCs/>
          <w:sz w:val="22"/>
          <w:szCs w:val="22"/>
        </w:rPr>
        <w:t>Amenajarile si dotarile pentru protectia impotriva zgomotului si vibratiilor</w:t>
      </w:r>
    </w:p>
    <w:p w14:paraId="79972B10" w14:textId="77777777" w:rsidR="00C34D05" w:rsidRDefault="00C34D05" w:rsidP="00462203">
      <w:pPr>
        <w:autoSpaceDE w:val="0"/>
        <w:autoSpaceDN w:val="0"/>
        <w:adjustRightInd w:val="0"/>
        <w:spacing w:after="0" w:line="360" w:lineRule="auto"/>
        <w:jc w:val="both"/>
        <w:rPr>
          <w:rFonts w:ascii="Arial" w:hAnsi="Arial" w:cs="Arial"/>
          <w:sz w:val="22"/>
          <w:szCs w:val="22"/>
          <w:lang w:val="fr-CA"/>
        </w:rPr>
      </w:pPr>
      <w:bookmarkStart w:id="1257" w:name="_Hlk13373008"/>
    </w:p>
    <w:p w14:paraId="0A4A1CD3" w14:textId="3D9FF4CC" w:rsidR="008C7401" w:rsidRDefault="008C7401" w:rsidP="008C7401">
      <w:pPr>
        <w:autoSpaceDE w:val="0"/>
        <w:autoSpaceDN w:val="0"/>
        <w:adjustRightInd w:val="0"/>
        <w:spacing w:after="0" w:line="240" w:lineRule="auto"/>
        <w:jc w:val="both"/>
        <w:rPr>
          <w:rFonts w:ascii="Arial" w:hAnsi="Arial" w:cs="Arial"/>
          <w:sz w:val="22"/>
          <w:szCs w:val="22"/>
          <w:lang w:val="fr-CA"/>
        </w:rPr>
      </w:pPr>
      <w:r w:rsidRPr="008C7401">
        <w:rPr>
          <w:rFonts w:ascii="Arial" w:hAnsi="Arial" w:cs="Arial"/>
          <w:sz w:val="22"/>
          <w:szCs w:val="22"/>
          <w:lang w:val="fr-CA"/>
        </w:rPr>
        <w:t xml:space="preserve">Nu este cazul, nivelul zgomotelor in vecinatatea </w:t>
      </w:r>
      <w:r w:rsidR="00EB2B3A">
        <w:rPr>
          <w:rFonts w:ascii="Arial" w:hAnsi="Arial" w:cs="Arial"/>
          <w:sz w:val="22"/>
          <w:szCs w:val="22"/>
          <w:lang w:val="fr-CA"/>
        </w:rPr>
        <w:t>organizarii de santier amplasat in interiorul amplasamentului</w:t>
      </w:r>
      <w:r w:rsidRPr="008C7401">
        <w:rPr>
          <w:rFonts w:ascii="Arial" w:hAnsi="Arial" w:cs="Arial"/>
          <w:sz w:val="22"/>
          <w:szCs w:val="22"/>
          <w:lang w:val="fr-CA"/>
        </w:rPr>
        <w:t xml:space="preserve"> nu va depasi limitele maxime admisibile conform standardelor si prevederilor legale in vigoare.</w:t>
      </w:r>
    </w:p>
    <w:p w14:paraId="60CC7853" w14:textId="77777777" w:rsidR="00EB2B3A" w:rsidRPr="008C7401" w:rsidRDefault="00EB2B3A" w:rsidP="008C7401">
      <w:pPr>
        <w:autoSpaceDE w:val="0"/>
        <w:autoSpaceDN w:val="0"/>
        <w:adjustRightInd w:val="0"/>
        <w:spacing w:after="0" w:line="240" w:lineRule="auto"/>
        <w:jc w:val="both"/>
        <w:rPr>
          <w:rFonts w:ascii="Arial" w:hAnsi="Arial" w:cs="Arial"/>
          <w:sz w:val="22"/>
          <w:szCs w:val="22"/>
          <w:lang w:val="fr-CA"/>
        </w:rPr>
      </w:pPr>
    </w:p>
    <w:p w14:paraId="58408ACA" w14:textId="77777777" w:rsidR="008C7401" w:rsidRPr="008C7401" w:rsidRDefault="008C7401" w:rsidP="008C7401">
      <w:pPr>
        <w:autoSpaceDE w:val="0"/>
        <w:autoSpaceDN w:val="0"/>
        <w:adjustRightInd w:val="0"/>
        <w:spacing w:after="0" w:line="240" w:lineRule="auto"/>
        <w:jc w:val="both"/>
        <w:rPr>
          <w:rFonts w:ascii="Arial" w:hAnsi="Arial" w:cs="Arial"/>
          <w:sz w:val="22"/>
          <w:szCs w:val="22"/>
          <w:lang w:val="fr-CA"/>
        </w:rPr>
      </w:pPr>
      <w:r w:rsidRPr="008C7401">
        <w:rPr>
          <w:rFonts w:ascii="Arial" w:hAnsi="Arial" w:cs="Arial"/>
          <w:sz w:val="22"/>
          <w:szCs w:val="22"/>
          <w:lang w:val="fr-CA"/>
        </w:rPr>
        <w:t>Se vor lua masuri de protectie a vecinatatilor impotriva transmiterii de vibratii si zgomote, a socurilor puternice, iar daca in timpul monitorizarilor specifice se va descoperi depasirea limitelor prevederilor legislative, se vor prevedea masuri suplimentare.</w:t>
      </w:r>
    </w:p>
    <w:p w14:paraId="3F1953CE" w14:textId="77777777" w:rsidR="008C7401" w:rsidRPr="008C7401" w:rsidRDefault="008C7401" w:rsidP="008C7401">
      <w:pPr>
        <w:autoSpaceDE w:val="0"/>
        <w:autoSpaceDN w:val="0"/>
        <w:adjustRightInd w:val="0"/>
        <w:spacing w:after="0" w:line="240" w:lineRule="auto"/>
        <w:jc w:val="both"/>
        <w:rPr>
          <w:rFonts w:ascii="Arial" w:hAnsi="Arial" w:cs="Arial"/>
          <w:sz w:val="22"/>
          <w:szCs w:val="22"/>
          <w:lang w:val="fr-CA"/>
        </w:rPr>
      </w:pPr>
    </w:p>
    <w:p w14:paraId="49B0D94E" w14:textId="77777777" w:rsidR="008C7401" w:rsidRPr="008C7401" w:rsidRDefault="008C7401" w:rsidP="008C7401">
      <w:pPr>
        <w:autoSpaceDE w:val="0"/>
        <w:autoSpaceDN w:val="0"/>
        <w:adjustRightInd w:val="0"/>
        <w:spacing w:after="0" w:line="240" w:lineRule="auto"/>
        <w:jc w:val="both"/>
        <w:rPr>
          <w:rFonts w:ascii="Arial" w:hAnsi="Arial" w:cs="Arial"/>
          <w:sz w:val="22"/>
          <w:szCs w:val="22"/>
          <w:lang w:val="fr-CA"/>
        </w:rPr>
      </w:pPr>
      <w:r w:rsidRPr="008C7401">
        <w:rPr>
          <w:rFonts w:ascii="Arial" w:hAnsi="Arial" w:cs="Arial"/>
          <w:sz w:val="22"/>
          <w:szCs w:val="22"/>
          <w:lang w:val="fr-CA"/>
        </w:rPr>
        <w:t>In condititiile in care vor fi respectate masurile operationale de protectie, impactul va fi unul nesemnificativ.</w:t>
      </w:r>
    </w:p>
    <w:bookmarkEnd w:id="1257"/>
    <w:p w14:paraId="3250E9CF" w14:textId="3C7EFB0B" w:rsidR="00462203" w:rsidRDefault="00462203" w:rsidP="008C7401">
      <w:pPr>
        <w:spacing w:after="0" w:line="360" w:lineRule="auto"/>
        <w:rPr>
          <w:rFonts w:ascii="Arial" w:hAnsi="Arial" w:cs="Arial"/>
          <w:sz w:val="22"/>
          <w:szCs w:val="22"/>
          <w:lang w:eastAsia="en-GB"/>
        </w:rPr>
      </w:pPr>
    </w:p>
    <w:p w14:paraId="6E71B307" w14:textId="1AEE122D" w:rsidR="00EB2B3A" w:rsidRDefault="00EB2B3A" w:rsidP="008C7401">
      <w:pPr>
        <w:spacing w:after="0" w:line="360" w:lineRule="auto"/>
        <w:rPr>
          <w:rFonts w:ascii="Arial" w:hAnsi="Arial" w:cs="Arial"/>
          <w:sz w:val="22"/>
          <w:szCs w:val="22"/>
          <w:lang w:eastAsia="en-GB"/>
        </w:rPr>
      </w:pPr>
    </w:p>
    <w:p w14:paraId="3A3BFAED" w14:textId="2A1620E1" w:rsidR="00EB2B3A" w:rsidRDefault="00EB2B3A" w:rsidP="008C7401">
      <w:pPr>
        <w:spacing w:after="0" w:line="360" w:lineRule="auto"/>
        <w:rPr>
          <w:rFonts w:ascii="Arial" w:hAnsi="Arial" w:cs="Arial"/>
          <w:sz w:val="22"/>
          <w:szCs w:val="22"/>
          <w:lang w:eastAsia="en-GB"/>
        </w:rPr>
      </w:pPr>
    </w:p>
    <w:p w14:paraId="7226FD46" w14:textId="0D11D8D7" w:rsidR="008C7401" w:rsidRPr="008C7401" w:rsidRDefault="008C7401" w:rsidP="002D3E83">
      <w:pPr>
        <w:pStyle w:val="Heading4"/>
        <w:keepLines/>
        <w:numPr>
          <w:ilvl w:val="3"/>
          <w:numId w:val="191"/>
        </w:numPr>
        <w:tabs>
          <w:tab w:val="clear" w:pos="964"/>
        </w:tabs>
        <w:spacing w:before="0" w:after="0" w:line="360" w:lineRule="auto"/>
        <w:jc w:val="both"/>
        <w:rPr>
          <w:rFonts w:ascii="Arial" w:hAnsi="Arial"/>
          <w:bCs/>
          <w:iCs/>
          <w:sz w:val="22"/>
          <w:szCs w:val="22"/>
        </w:rPr>
      </w:pPr>
      <w:r w:rsidRPr="008C7401">
        <w:rPr>
          <w:rFonts w:ascii="Arial" w:hAnsi="Arial"/>
          <w:bCs/>
          <w:sz w:val="22"/>
          <w:szCs w:val="22"/>
          <w:lang w:val="fr-CA"/>
        </w:rPr>
        <w:t>Masuri pentru reducerea zgomotului si a vibratiilor</w:t>
      </w:r>
    </w:p>
    <w:p w14:paraId="54A120BE" w14:textId="42FB56F2" w:rsidR="008C7401" w:rsidRDefault="008C7401" w:rsidP="008C7401">
      <w:pPr>
        <w:spacing w:after="0" w:line="240" w:lineRule="auto"/>
        <w:jc w:val="both"/>
        <w:rPr>
          <w:rFonts w:ascii="Arial" w:hAnsi="Arial" w:cs="Arial"/>
          <w:b/>
          <w:sz w:val="22"/>
          <w:szCs w:val="22"/>
        </w:rPr>
      </w:pPr>
    </w:p>
    <w:p w14:paraId="3F436CC3" w14:textId="18B04F6E" w:rsidR="00EB2B3A" w:rsidRDefault="00EB2B3A" w:rsidP="008C7401">
      <w:pPr>
        <w:spacing w:after="0" w:line="240" w:lineRule="auto"/>
        <w:jc w:val="both"/>
        <w:rPr>
          <w:rFonts w:ascii="Arial" w:hAnsi="Arial" w:cs="Arial"/>
          <w:b/>
          <w:sz w:val="22"/>
          <w:szCs w:val="22"/>
        </w:rPr>
      </w:pPr>
    </w:p>
    <w:p w14:paraId="6EAE94D9" w14:textId="3A8BC578" w:rsidR="00EB2B3A" w:rsidRPr="00EF0B92" w:rsidRDefault="00EB2B3A" w:rsidP="00EB2B3A">
      <w:pPr>
        <w:spacing w:after="0" w:line="240" w:lineRule="auto"/>
        <w:jc w:val="both"/>
        <w:rPr>
          <w:rFonts w:ascii="Arial" w:hAnsi="Arial" w:cs="Arial"/>
          <w:sz w:val="22"/>
          <w:szCs w:val="22"/>
        </w:rPr>
      </w:pPr>
      <w:r w:rsidRPr="00EF0B92">
        <w:rPr>
          <w:rFonts w:ascii="Arial" w:hAnsi="Arial" w:cs="Arial"/>
          <w:sz w:val="22"/>
          <w:szCs w:val="22"/>
        </w:rPr>
        <w:t>Activitatea ce se va desf</w:t>
      </w:r>
      <w:r w:rsidR="005C5B9F">
        <w:rPr>
          <w:rFonts w:ascii="Arial" w:hAnsi="Arial" w:cs="Arial"/>
          <w:sz w:val="22"/>
          <w:szCs w:val="22"/>
        </w:rPr>
        <w:t>as</w:t>
      </w:r>
      <w:r w:rsidRPr="00EF0B92">
        <w:rPr>
          <w:rFonts w:ascii="Arial" w:hAnsi="Arial" w:cs="Arial"/>
          <w:sz w:val="22"/>
          <w:szCs w:val="22"/>
        </w:rPr>
        <w:t xml:space="preserve">ura </w:t>
      </w:r>
      <w:r w:rsidR="005C5B9F">
        <w:rPr>
          <w:rFonts w:ascii="Arial" w:hAnsi="Arial" w:cs="Arial"/>
          <w:sz w:val="22"/>
          <w:szCs w:val="22"/>
        </w:rPr>
        <w:t>i</w:t>
      </w:r>
      <w:r w:rsidRPr="00EF0B92">
        <w:rPr>
          <w:rFonts w:ascii="Arial" w:hAnsi="Arial" w:cs="Arial"/>
          <w:sz w:val="22"/>
          <w:szCs w:val="22"/>
        </w:rPr>
        <w:t>n cadrul perimetrului proiectului, nu va constitui o surs</w:t>
      </w:r>
      <w:r w:rsidR="005C5B9F">
        <w:rPr>
          <w:rFonts w:ascii="Arial" w:hAnsi="Arial" w:cs="Arial"/>
          <w:sz w:val="22"/>
          <w:szCs w:val="22"/>
        </w:rPr>
        <w:t>a</w:t>
      </w:r>
      <w:r w:rsidRPr="00EF0B92">
        <w:rPr>
          <w:rFonts w:ascii="Arial" w:hAnsi="Arial" w:cs="Arial"/>
          <w:sz w:val="22"/>
          <w:szCs w:val="22"/>
        </w:rPr>
        <w:t xml:space="preserve"> de poluare fonic</w:t>
      </w:r>
      <w:r w:rsidR="005C5B9F">
        <w:rPr>
          <w:rFonts w:ascii="Arial" w:hAnsi="Arial" w:cs="Arial"/>
          <w:sz w:val="22"/>
          <w:szCs w:val="22"/>
        </w:rPr>
        <w:t>a</w:t>
      </w:r>
      <w:r w:rsidRPr="00EF0B92">
        <w:rPr>
          <w:rFonts w:ascii="Arial" w:hAnsi="Arial" w:cs="Arial"/>
          <w:sz w:val="22"/>
          <w:szCs w:val="22"/>
        </w:rPr>
        <w:t>, decelabil</w:t>
      </w:r>
      <w:r w:rsidR="005C5B9F">
        <w:rPr>
          <w:rFonts w:ascii="Arial" w:hAnsi="Arial" w:cs="Arial"/>
          <w:sz w:val="22"/>
          <w:szCs w:val="22"/>
        </w:rPr>
        <w:t>a</w:t>
      </w:r>
      <w:r w:rsidRPr="00EF0B92">
        <w:rPr>
          <w:rFonts w:ascii="Arial" w:hAnsi="Arial" w:cs="Arial"/>
          <w:sz w:val="22"/>
          <w:szCs w:val="22"/>
        </w:rPr>
        <w:t xml:space="preserve"> </w:t>
      </w:r>
      <w:r w:rsidR="005C5B9F">
        <w:rPr>
          <w:rFonts w:ascii="Arial" w:hAnsi="Arial" w:cs="Arial"/>
          <w:sz w:val="22"/>
          <w:szCs w:val="22"/>
        </w:rPr>
        <w:t>i</w:t>
      </w:r>
      <w:r w:rsidRPr="00EF0B92">
        <w:rPr>
          <w:rFonts w:ascii="Arial" w:hAnsi="Arial" w:cs="Arial"/>
          <w:sz w:val="22"/>
          <w:szCs w:val="22"/>
        </w:rPr>
        <w:t>n zon</w:t>
      </w:r>
      <w:r w:rsidR="005C5B9F">
        <w:rPr>
          <w:rFonts w:ascii="Arial" w:hAnsi="Arial" w:cs="Arial"/>
          <w:sz w:val="22"/>
          <w:szCs w:val="22"/>
        </w:rPr>
        <w:t>a</w:t>
      </w:r>
      <w:r w:rsidRPr="00EF0B92">
        <w:rPr>
          <w:rFonts w:ascii="Arial" w:hAnsi="Arial" w:cs="Arial"/>
          <w:sz w:val="22"/>
          <w:szCs w:val="22"/>
        </w:rPr>
        <w:t>.</w:t>
      </w:r>
    </w:p>
    <w:p w14:paraId="3A914B5C" w14:textId="77777777" w:rsidR="00EB2B3A" w:rsidRPr="00EF0B92" w:rsidRDefault="00EB2B3A" w:rsidP="00EB2B3A">
      <w:pPr>
        <w:spacing w:after="0" w:line="240" w:lineRule="auto"/>
        <w:jc w:val="both"/>
        <w:rPr>
          <w:rFonts w:ascii="Arial" w:hAnsi="Arial" w:cs="Arial"/>
          <w:sz w:val="22"/>
          <w:szCs w:val="22"/>
          <w:lang w:eastAsia="ro-RO"/>
        </w:rPr>
      </w:pPr>
    </w:p>
    <w:p w14:paraId="7304CC14" w14:textId="6D2174FF" w:rsidR="00EB2B3A" w:rsidRPr="00EF0B92" w:rsidRDefault="00EB2B3A" w:rsidP="00EB2B3A">
      <w:pPr>
        <w:spacing w:after="0" w:line="240" w:lineRule="auto"/>
        <w:jc w:val="both"/>
        <w:rPr>
          <w:rFonts w:ascii="Arial" w:hAnsi="Arial" w:cs="Arial"/>
          <w:sz w:val="22"/>
          <w:szCs w:val="22"/>
        </w:rPr>
      </w:pPr>
      <w:r w:rsidRPr="00EF0B92">
        <w:rPr>
          <w:rFonts w:ascii="Arial" w:hAnsi="Arial" w:cs="Arial"/>
          <w:sz w:val="22"/>
          <w:szCs w:val="22"/>
        </w:rPr>
        <w:t>Av</w:t>
      </w:r>
      <w:r w:rsidR="005C5B9F">
        <w:rPr>
          <w:rFonts w:ascii="Arial" w:hAnsi="Arial" w:cs="Arial"/>
          <w:sz w:val="22"/>
          <w:szCs w:val="22"/>
        </w:rPr>
        <w:t>a</w:t>
      </w:r>
      <w:r w:rsidRPr="00EF0B92">
        <w:rPr>
          <w:rFonts w:ascii="Arial" w:hAnsi="Arial" w:cs="Arial"/>
          <w:sz w:val="22"/>
          <w:szCs w:val="22"/>
        </w:rPr>
        <w:t xml:space="preserve">nd </w:t>
      </w:r>
      <w:r w:rsidR="005C5B9F">
        <w:rPr>
          <w:rFonts w:ascii="Arial" w:hAnsi="Arial" w:cs="Arial"/>
          <w:sz w:val="22"/>
          <w:szCs w:val="22"/>
        </w:rPr>
        <w:t>i</w:t>
      </w:r>
      <w:r w:rsidRPr="00EF0B92">
        <w:rPr>
          <w:rFonts w:ascii="Arial" w:hAnsi="Arial" w:cs="Arial"/>
          <w:sz w:val="22"/>
          <w:szCs w:val="22"/>
        </w:rPr>
        <w:t>n vedere durata de timp a fazei de construire</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implicit intensitatea mai mic</w:t>
      </w:r>
      <w:r w:rsidR="005C5B9F">
        <w:rPr>
          <w:rFonts w:ascii="Arial" w:hAnsi="Arial" w:cs="Arial"/>
          <w:sz w:val="22"/>
          <w:szCs w:val="22"/>
        </w:rPr>
        <w:t>a</w:t>
      </w:r>
      <w:r w:rsidRPr="00EF0B92">
        <w:rPr>
          <w:rFonts w:ascii="Arial" w:hAnsi="Arial" w:cs="Arial"/>
          <w:sz w:val="22"/>
          <w:szCs w:val="22"/>
        </w:rPr>
        <w:t xml:space="preserve"> a lucr</w:t>
      </w:r>
      <w:r w:rsidR="005C5B9F">
        <w:rPr>
          <w:rFonts w:ascii="Arial" w:hAnsi="Arial" w:cs="Arial"/>
          <w:sz w:val="22"/>
          <w:szCs w:val="22"/>
        </w:rPr>
        <w:t>a</w:t>
      </w:r>
      <w:r w:rsidRPr="00EF0B92">
        <w:rPr>
          <w:rFonts w:ascii="Arial" w:hAnsi="Arial" w:cs="Arial"/>
          <w:sz w:val="22"/>
          <w:szCs w:val="22"/>
        </w:rPr>
        <w:t xml:space="preserve">rilor de </w:t>
      </w:r>
      <w:r w:rsidR="005C5B9F">
        <w:rPr>
          <w:rFonts w:ascii="Arial" w:hAnsi="Arial" w:cs="Arial"/>
          <w:sz w:val="22"/>
          <w:szCs w:val="22"/>
        </w:rPr>
        <w:t>s</w:t>
      </w:r>
      <w:r w:rsidRPr="00EF0B92">
        <w:rPr>
          <w:rFonts w:ascii="Arial" w:hAnsi="Arial" w:cs="Arial"/>
          <w:sz w:val="22"/>
          <w:szCs w:val="22"/>
        </w:rPr>
        <w:t xml:space="preserve">antier, amplasarea ariei de proiect </w:t>
      </w:r>
      <w:r w:rsidR="005C5B9F">
        <w:rPr>
          <w:rFonts w:ascii="Arial" w:hAnsi="Arial" w:cs="Arial"/>
          <w:sz w:val="22"/>
          <w:szCs w:val="22"/>
        </w:rPr>
        <w:t>i</w:t>
      </w:r>
      <w:r w:rsidRPr="00EF0B92">
        <w:rPr>
          <w:rFonts w:ascii="Arial" w:hAnsi="Arial" w:cs="Arial"/>
          <w:sz w:val="22"/>
          <w:szCs w:val="22"/>
        </w:rPr>
        <w:t>n interiorul unei zone industriale, precum</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amplasarea la distan</w:t>
      </w:r>
      <w:r w:rsidR="005C5B9F">
        <w:rPr>
          <w:rFonts w:ascii="Arial" w:hAnsi="Arial" w:cs="Arial"/>
          <w:sz w:val="22"/>
          <w:szCs w:val="22"/>
        </w:rPr>
        <w:t>t</w:t>
      </w:r>
      <w:r w:rsidRPr="00EF0B92">
        <w:rPr>
          <w:rFonts w:ascii="Arial" w:hAnsi="Arial" w:cs="Arial"/>
          <w:sz w:val="22"/>
          <w:szCs w:val="22"/>
        </w:rPr>
        <w:t>e apreciabile fa</w:t>
      </w:r>
      <w:r w:rsidR="005C5B9F">
        <w:rPr>
          <w:rFonts w:ascii="Arial" w:hAnsi="Arial" w:cs="Arial"/>
          <w:sz w:val="22"/>
          <w:szCs w:val="22"/>
        </w:rPr>
        <w:t>ta</w:t>
      </w:r>
      <w:r w:rsidRPr="00EF0B92">
        <w:rPr>
          <w:rFonts w:ascii="Arial" w:hAnsi="Arial" w:cs="Arial"/>
          <w:sz w:val="22"/>
          <w:szCs w:val="22"/>
        </w:rPr>
        <w:t xml:space="preserve"> de zonele locuite cele mai apropiate, impactul zgomotului asupra receptorilor va fi nesemnificativ. </w:t>
      </w:r>
    </w:p>
    <w:p w14:paraId="1A161C4B" w14:textId="77777777" w:rsidR="00EB2B3A" w:rsidRPr="00EF0B92" w:rsidRDefault="00EB2B3A" w:rsidP="00EB2B3A">
      <w:pPr>
        <w:spacing w:after="0" w:line="240" w:lineRule="auto"/>
        <w:jc w:val="both"/>
        <w:rPr>
          <w:rFonts w:ascii="Arial" w:hAnsi="Arial" w:cs="Arial"/>
          <w:sz w:val="22"/>
          <w:szCs w:val="22"/>
        </w:rPr>
      </w:pPr>
    </w:p>
    <w:p w14:paraId="5D483AFE" w14:textId="7CDEC4E4" w:rsidR="00EB2B3A" w:rsidRPr="00EF0B92" w:rsidRDefault="00EB2B3A" w:rsidP="00EB2B3A">
      <w:pPr>
        <w:spacing w:after="0" w:line="240" w:lineRule="auto"/>
        <w:jc w:val="both"/>
        <w:rPr>
          <w:rFonts w:ascii="Arial" w:hAnsi="Arial" w:cs="Arial"/>
          <w:sz w:val="22"/>
          <w:szCs w:val="22"/>
        </w:rPr>
      </w:pPr>
      <w:r w:rsidRPr="00EF0B92">
        <w:rPr>
          <w:rFonts w:ascii="Arial" w:hAnsi="Arial" w:cs="Arial"/>
          <w:sz w:val="22"/>
          <w:szCs w:val="22"/>
        </w:rPr>
        <w:t>Ca atare nu sunt considerate necesare m</w:t>
      </w:r>
      <w:r w:rsidR="005C5B9F">
        <w:rPr>
          <w:rFonts w:ascii="Arial" w:hAnsi="Arial" w:cs="Arial"/>
          <w:sz w:val="22"/>
          <w:szCs w:val="22"/>
        </w:rPr>
        <w:t>a</w:t>
      </w:r>
      <w:r w:rsidRPr="00EF0B92">
        <w:rPr>
          <w:rFonts w:ascii="Arial" w:hAnsi="Arial" w:cs="Arial"/>
          <w:sz w:val="22"/>
          <w:szCs w:val="22"/>
        </w:rPr>
        <w:t xml:space="preserve">suri suplimentare, dedicate exclusiv controlului </w:t>
      </w:r>
      <w:r w:rsidR="005C5B9F">
        <w:rPr>
          <w:rFonts w:ascii="Arial" w:hAnsi="Arial" w:cs="Arial"/>
          <w:sz w:val="22"/>
          <w:szCs w:val="22"/>
        </w:rPr>
        <w:t>s</w:t>
      </w:r>
      <w:r w:rsidRPr="00EF0B92">
        <w:rPr>
          <w:rFonts w:ascii="Arial" w:hAnsi="Arial" w:cs="Arial"/>
          <w:sz w:val="22"/>
          <w:szCs w:val="22"/>
        </w:rPr>
        <w:t>i reducerii emisiei de zgomot.</w:t>
      </w:r>
    </w:p>
    <w:p w14:paraId="028C3801" w14:textId="77777777" w:rsidR="008C7401" w:rsidRPr="008C7401" w:rsidRDefault="008C7401" w:rsidP="008C7401">
      <w:pPr>
        <w:spacing w:after="0" w:line="240" w:lineRule="auto"/>
        <w:jc w:val="both"/>
        <w:rPr>
          <w:rFonts w:ascii="Arial" w:hAnsi="Arial" w:cs="Arial"/>
          <w:sz w:val="22"/>
        </w:rPr>
      </w:pPr>
      <w:bookmarkStart w:id="1258" w:name="_Hlk13373583"/>
    </w:p>
    <w:p w14:paraId="579FAC26" w14:textId="77777777" w:rsidR="008C7401" w:rsidRPr="008C7401" w:rsidRDefault="008C7401" w:rsidP="008C7401">
      <w:pPr>
        <w:spacing w:after="0" w:line="240" w:lineRule="auto"/>
        <w:jc w:val="both"/>
        <w:rPr>
          <w:rFonts w:ascii="Arial" w:hAnsi="Arial" w:cs="Arial"/>
          <w:b/>
          <w:i/>
          <w:sz w:val="22"/>
        </w:rPr>
      </w:pPr>
      <w:r w:rsidRPr="008C7401">
        <w:rPr>
          <w:rFonts w:ascii="Arial" w:hAnsi="Arial" w:cs="Arial"/>
          <w:b/>
          <w:i/>
          <w:sz w:val="22"/>
        </w:rPr>
        <w:t>Concluzie</w:t>
      </w:r>
    </w:p>
    <w:p w14:paraId="239C11D6" w14:textId="4E39FD98" w:rsidR="008C7401" w:rsidRPr="008C7401" w:rsidRDefault="008C7401" w:rsidP="008C7401">
      <w:pPr>
        <w:autoSpaceDE w:val="0"/>
        <w:autoSpaceDN w:val="0"/>
        <w:adjustRightInd w:val="0"/>
        <w:spacing w:after="0" w:line="240" w:lineRule="auto"/>
        <w:jc w:val="both"/>
        <w:rPr>
          <w:rFonts w:ascii="Arial" w:hAnsi="Arial" w:cs="Arial"/>
          <w:sz w:val="22"/>
        </w:rPr>
      </w:pPr>
      <w:r w:rsidRPr="008C7401">
        <w:rPr>
          <w:rFonts w:ascii="Arial" w:hAnsi="Arial" w:cs="Arial"/>
          <w:sz w:val="22"/>
        </w:rPr>
        <w:t xml:space="preserve">Modul de realizare a lucrarilor de construire a </w:t>
      </w:r>
      <w:r w:rsidR="00EB2B3A">
        <w:rPr>
          <w:rFonts w:ascii="Arial" w:hAnsi="Arial" w:cs="Arial"/>
          <w:color w:val="000000"/>
          <w:sz w:val="22"/>
        </w:rPr>
        <w:t>noii investitii</w:t>
      </w:r>
      <w:r w:rsidRPr="008C7401">
        <w:rPr>
          <w:rFonts w:ascii="Arial" w:hAnsi="Arial" w:cs="Arial"/>
          <w:sz w:val="22"/>
        </w:rPr>
        <w:t xml:space="preserve"> duce la concluzia ca nivelul de zgomot/vibratii se va incadra in limitele admise, iar impactul indus de poluare fonica si infrasunete se estimeaza a fi redus.</w:t>
      </w:r>
    </w:p>
    <w:bookmarkEnd w:id="1258"/>
    <w:p w14:paraId="6D357794" w14:textId="77777777" w:rsidR="00FE29EE" w:rsidRPr="006611A5" w:rsidRDefault="00FE29EE" w:rsidP="008C7401">
      <w:pPr>
        <w:spacing w:after="0" w:line="360" w:lineRule="auto"/>
        <w:rPr>
          <w:rFonts w:ascii="Arial" w:hAnsi="Arial" w:cs="Arial"/>
          <w:sz w:val="22"/>
          <w:szCs w:val="22"/>
          <w:lang w:eastAsia="en-GB"/>
        </w:rPr>
      </w:pPr>
    </w:p>
    <w:p w14:paraId="1F274AB3" w14:textId="71844206" w:rsidR="008C7401" w:rsidRPr="008C7401" w:rsidRDefault="008C7401" w:rsidP="008C7401">
      <w:pPr>
        <w:pStyle w:val="Heading3"/>
        <w:tabs>
          <w:tab w:val="clear" w:pos="1362"/>
          <w:tab w:val="num" w:pos="993"/>
        </w:tabs>
        <w:spacing w:before="0" w:after="0" w:line="360" w:lineRule="auto"/>
        <w:ind w:left="0" w:firstLine="0"/>
        <w:jc w:val="both"/>
        <w:rPr>
          <w:rFonts w:ascii="Arial" w:hAnsi="Arial"/>
          <w:bCs/>
          <w:sz w:val="22"/>
          <w:szCs w:val="22"/>
        </w:rPr>
      </w:pPr>
      <w:bookmarkStart w:id="1259" w:name="_Toc30049920"/>
      <w:r w:rsidRPr="008C7401">
        <w:rPr>
          <w:rFonts w:ascii="Arial" w:hAnsi="Arial"/>
          <w:bCs/>
          <w:sz w:val="22"/>
        </w:rPr>
        <w:t>Sursele de radiatii</w:t>
      </w:r>
      <w:bookmarkEnd w:id="1259"/>
    </w:p>
    <w:p w14:paraId="41697BAF" w14:textId="77777777" w:rsidR="008C7401" w:rsidRPr="001078BE" w:rsidRDefault="008C7401" w:rsidP="008C7401">
      <w:pPr>
        <w:spacing w:after="0" w:line="360" w:lineRule="auto"/>
        <w:rPr>
          <w:rFonts w:ascii="Arial" w:hAnsi="Arial" w:cs="Arial"/>
          <w:sz w:val="22"/>
          <w:szCs w:val="22"/>
          <w:lang w:eastAsia="en-GB"/>
        </w:rPr>
      </w:pPr>
    </w:p>
    <w:p w14:paraId="68DE2E98" w14:textId="77777777" w:rsidR="008C7401" w:rsidRPr="008C7401" w:rsidRDefault="008C7401" w:rsidP="008C7401">
      <w:pPr>
        <w:spacing w:after="0" w:line="240" w:lineRule="auto"/>
        <w:jc w:val="both"/>
        <w:rPr>
          <w:rFonts w:ascii="Arial" w:hAnsi="Arial" w:cs="Arial"/>
          <w:sz w:val="22"/>
          <w:lang w:val="fr-CA"/>
        </w:rPr>
      </w:pPr>
      <w:r w:rsidRPr="008C7401">
        <w:rPr>
          <w:rFonts w:ascii="Arial" w:hAnsi="Arial" w:cs="Arial"/>
          <w:sz w:val="22"/>
          <w:lang w:val="fr-CA"/>
        </w:rPr>
        <w:t>Realizarea proiectului nu reprezinta sursa directa de radiatii.</w:t>
      </w:r>
    </w:p>
    <w:p w14:paraId="7CFFE34B" w14:textId="77777777" w:rsidR="00462203" w:rsidRPr="001078BE" w:rsidRDefault="00462203" w:rsidP="00462203">
      <w:pPr>
        <w:spacing w:after="0" w:line="360" w:lineRule="auto"/>
        <w:rPr>
          <w:rFonts w:ascii="Arial" w:hAnsi="Arial" w:cs="Arial"/>
          <w:sz w:val="22"/>
          <w:szCs w:val="22"/>
          <w:lang w:eastAsia="en-GB"/>
        </w:rPr>
      </w:pPr>
    </w:p>
    <w:p w14:paraId="17EE3FF0" w14:textId="71B6645D" w:rsidR="008C7401" w:rsidRPr="008C7401" w:rsidRDefault="008C7401" w:rsidP="002D3E83">
      <w:pPr>
        <w:pStyle w:val="Heading4"/>
        <w:keepLines/>
        <w:numPr>
          <w:ilvl w:val="3"/>
          <w:numId w:val="191"/>
        </w:numPr>
        <w:tabs>
          <w:tab w:val="clear" w:pos="964"/>
        </w:tabs>
        <w:spacing w:before="0" w:after="0" w:line="360" w:lineRule="auto"/>
        <w:jc w:val="both"/>
        <w:rPr>
          <w:rFonts w:ascii="Arial" w:hAnsi="Arial"/>
          <w:bCs/>
          <w:iCs/>
          <w:sz w:val="22"/>
          <w:szCs w:val="22"/>
        </w:rPr>
      </w:pPr>
      <w:r w:rsidRPr="008C7401">
        <w:rPr>
          <w:rFonts w:ascii="Arial" w:hAnsi="Arial"/>
          <w:bCs/>
          <w:sz w:val="22"/>
        </w:rPr>
        <w:t>Amenajarile si dotarile pentru protectia impotriva radiatiilor</w:t>
      </w:r>
    </w:p>
    <w:p w14:paraId="77667DF0" w14:textId="77777777" w:rsidR="00462203" w:rsidRDefault="00462203" w:rsidP="00462203">
      <w:pPr>
        <w:pStyle w:val="MIRCEAChar"/>
        <w:jc w:val="both"/>
        <w:rPr>
          <w:rFonts w:ascii="Arial" w:hAnsi="Arial" w:cs="Arial"/>
          <w:sz w:val="22"/>
          <w:szCs w:val="24"/>
        </w:rPr>
      </w:pPr>
    </w:p>
    <w:p w14:paraId="06503F7F" w14:textId="7FBFAD40" w:rsidR="008C7401" w:rsidRPr="00E73B6F" w:rsidRDefault="008C7401" w:rsidP="00E73B6F">
      <w:pPr>
        <w:pStyle w:val="MIRCEAChar"/>
        <w:spacing w:line="240" w:lineRule="auto"/>
        <w:jc w:val="both"/>
        <w:rPr>
          <w:rFonts w:ascii="Arial" w:hAnsi="Arial" w:cs="Arial"/>
          <w:sz w:val="22"/>
          <w:szCs w:val="24"/>
        </w:rPr>
      </w:pPr>
      <w:r w:rsidRPr="00E73B6F">
        <w:rPr>
          <w:rFonts w:ascii="Arial" w:hAnsi="Arial" w:cs="Arial"/>
          <w:sz w:val="22"/>
          <w:szCs w:val="24"/>
        </w:rPr>
        <w:t>Pe timpul executarii lucrarilor constructorul nu va lucra cu substante radioactive sau cu aparate care ar putea produce radiatii, de aceea nu sunt necesare lucrari sau masuri pentru protectia impotriva radiatiilor.</w:t>
      </w:r>
    </w:p>
    <w:p w14:paraId="4FA0A2BC" w14:textId="77777777" w:rsidR="008C7401" w:rsidRPr="00E73B6F" w:rsidRDefault="008C7401" w:rsidP="00E73B6F">
      <w:pPr>
        <w:spacing w:after="0" w:line="240" w:lineRule="auto"/>
        <w:jc w:val="both"/>
        <w:rPr>
          <w:rFonts w:ascii="Arial" w:hAnsi="Arial" w:cs="Arial"/>
          <w:sz w:val="22"/>
        </w:rPr>
      </w:pPr>
    </w:p>
    <w:p w14:paraId="608FD798" w14:textId="77777777" w:rsidR="008C7401" w:rsidRPr="00E73B6F" w:rsidRDefault="008C7401" w:rsidP="00E73B6F">
      <w:pPr>
        <w:spacing w:after="0" w:line="240" w:lineRule="auto"/>
        <w:jc w:val="both"/>
        <w:rPr>
          <w:rFonts w:ascii="Arial" w:hAnsi="Arial" w:cs="Arial"/>
          <w:b/>
          <w:i/>
          <w:sz w:val="22"/>
        </w:rPr>
      </w:pPr>
      <w:r w:rsidRPr="00E73B6F">
        <w:rPr>
          <w:rFonts w:ascii="Arial" w:hAnsi="Arial" w:cs="Arial"/>
          <w:b/>
          <w:i/>
          <w:sz w:val="22"/>
        </w:rPr>
        <w:t>Concluzie</w:t>
      </w:r>
    </w:p>
    <w:p w14:paraId="094EBF22" w14:textId="56F4665E" w:rsidR="008C7401" w:rsidRPr="00E73B6F" w:rsidRDefault="008C7401" w:rsidP="00E73B6F">
      <w:pPr>
        <w:spacing w:after="0" w:line="240" w:lineRule="auto"/>
        <w:jc w:val="both"/>
        <w:rPr>
          <w:rFonts w:ascii="Arial" w:hAnsi="Arial" w:cs="Arial"/>
          <w:sz w:val="22"/>
        </w:rPr>
      </w:pPr>
      <w:r w:rsidRPr="00E73B6F">
        <w:rPr>
          <w:rFonts w:ascii="Arial" w:hAnsi="Arial" w:cs="Arial"/>
          <w:sz w:val="22"/>
        </w:rPr>
        <w:t xml:space="preserve">Modul de realizare a lucrarilor de construire a </w:t>
      </w:r>
      <w:r w:rsidR="005F5CCA">
        <w:rPr>
          <w:rFonts w:ascii="Arial" w:hAnsi="Arial" w:cs="Arial"/>
          <w:color w:val="000000"/>
          <w:sz w:val="22"/>
        </w:rPr>
        <w:t>noii investitii</w:t>
      </w:r>
      <w:r w:rsidR="005F5CCA" w:rsidRPr="008C7401">
        <w:rPr>
          <w:rFonts w:ascii="Arial" w:hAnsi="Arial" w:cs="Arial"/>
          <w:sz w:val="22"/>
        </w:rPr>
        <w:t xml:space="preserve"> </w:t>
      </w:r>
      <w:r w:rsidRPr="00E73B6F">
        <w:rPr>
          <w:rFonts w:ascii="Arial" w:hAnsi="Arial" w:cs="Arial"/>
          <w:sz w:val="22"/>
        </w:rPr>
        <w:t>nu constituie sursa generatoare de radiatii si nu polueaza radioactiv mediul inconjurator.</w:t>
      </w:r>
    </w:p>
    <w:p w14:paraId="714AECE6" w14:textId="77777777" w:rsidR="00564744" w:rsidRPr="00564744" w:rsidRDefault="00564744" w:rsidP="00462203">
      <w:pPr>
        <w:spacing w:after="0" w:line="360" w:lineRule="auto"/>
        <w:jc w:val="both"/>
        <w:rPr>
          <w:rFonts w:ascii="Arial" w:hAnsi="Arial" w:cs="Arial"/>
          <w:sz w:val="22"/>
          <w:szCs w:val="22"/>
          <w:lang w:eastAsia="en-GB"/>
        </w:rPr>
      </w:pPr>
    </w:p>
    <w:p w14:paraId="626F3900" w14:textId="5A0B1C5E" w:rsidR="00564744" w:rsidRPr="00564744" w:rsidRDefault="00564744" w:rsidP="00462203">
      <w:pPr>
        <w:pStyle w:val="Heading2"/>
        <w:tabs>
          <w:tab w:val="clear" w:pos="5359"/>
        </w:tabs>
        <w:spacing w:before="0" w:after="0" w:line="360" w:lineRule="auto"/>
        <w:ind w:left="0" w:firstLine="0"/>
        <w:jc w:val="both"/>
        <w:rPr>
          <w:rFonts w:ascii="Arial" w:hAnsi="Arial" w:cs="Arial"/>
          <w:sz w:val="22"/>
          <w:szCs w:val="22"/>
          <w:lang w:val="ro-RO"/>
        </w:rPr>
      </w:pPr>
      <w:bookmarkStart w:id="1260" w:name="_Toc30049921"/>
      <w:r w:rsidRPr="00564744">
        <w:rPr>
          <w:rFonts w:ascii="Arial" w:hAnsi="Arial" w:cs="Arial"/>
          <w:sz w:val="22"/>
          <w:szCs w:val="22"/>
          <w:lang w:val="ro-RO"/>
        </w:rPr>
        <w:t>Riscurile pentru s</w:t>
      </w:r>
      <w:r w:rsidR="00067FE0">
        <w:rPr>
          <w:rFonts w:ascii="Arial" w:hAnsi="Arial" w:cs="Arial"/>
          <w:sz w:val="22"/>
          <w:szCs w:val="22"/>
          <w:lang w:val="ro-RO"/>
        </w:rPr>
        <w:t>a</w:t>
      </w:r>
      <w:r w:rsidRPr="00564744">
        <w:rPr>
          <w:rFonts w:ascii="Arial" w:hAnsi="Arial" w:cs="Arial"/>
          <w:sz w:val="22"/>
          <w:szCs w:val="22"/>
          <w:lang w:val="ro-RO"/>
        </w:rPr>
        <w:t>n</w:t>
      </w:r>
      <w:r w:rsidR="00067FE0">
        <w:rPr>
          <w:rFonts w:ascii="Arial" w:hAnsi="Arial" w:cs="Arial"/>
          <w:sz w:val="22"/>
          <w:szCs w:val="22"/>
          <w:lang w:val="ro-RO"/>
        </w:rPr>
        <w:t>a</w:t>
      </w:r>
      <w:r w:rsidRPr="00564744">
        <w:rPr>
          <w:rFonts w:ascii="Arial" w:hAnsi="Arial" w:cs="Arial"/>
          <w:sz w:val="22"/>
          <w:szCs w:val="22"/>
          <w:lang w:val="ro-RO"/>
        </w:rPr>
        <w:t>tatea uman</w:t>
      </w:r>
      <w:r w:rsidR="00067FE0">
        <w:rPr>
          <w:rFonts w:ascii="Arial" w:hAnsi="Arial" w:cs="Arial"/>
          <w:sz w:val="22"/>
          <w:szCs w:val="22"/>
          <w:lang w:val="ro-RO"/>
        </w:rPr>
        <w:t>a</w:t>
      </w:r>
      <w:r w:rsidRPr="00564744">
        <w:rPr>
          <w:rFonts w:ascii="Arial" w:hAnsi="Arial" w:cs="Arial"/>
          <w:sz w:val="22"/>
          <w:szCs w:val="22"/>
          <w:lang w:val="ro-RO"/>
        </w:rPr>
        <w:t>, pentru patrimoniul cultural sau pentru mediu - de exemplu, din cauza unor accidente sau dezastre</w:t>
      </w:r>
      <w:bookmarkEnd w:id="1260"/>
    </w:p>
    <w:p w14:paraId="7ABCA875" w14:textId="77777777" w:rsidR="00462203" w:rsidRDefault="00462203" w:rsidP="00462203">
      <w:pPr>
        <w:spacing w:after="0" w:line="360" w:lineRule="auto"/>
        <w:jc w:val="both"/>
        <w:rPr>
          <w:rFonts w:ascii="Arial" w:hAnsi="Arial" w:cs="Arial"/>
          <w:sz w:val="22"/>
          <w:szCs w:val="22"/>
        </w:rPr>
      </w:pPr>
      <w:bookmarkStart w:id="1261" w:name="_Hlk13298606"/>
    </w:p>
    <w:bookmarkEnd w:id="1261"/>
    <w:p w14:paraId="7F077628" w14:textId="0A425D78" w:rsidR="00A4787B" w:rsidRDefault="00A4787B" w:rsidP="005F5CCA">
      <w:pPr>
        <w:spacing w:after="0" w:line="240" w:lineRule="auto"/>
        <w:jc w:val="both"/>
        <w:rPr>
          <w:rFonts w:ascii="Arial" w:hAnsi="Arial" w:cs="Arial"/>
          <w:sz w:val="22"/>
          <w:szCs w:val="22"/>
        </w:rPr>
      </w:pPr>
      <w:r w:rsidRPr="00A4787B">
        <w:rPr>
          <w:rFonts w:ascii="Arial" w:hAnsi="Arial" w:cs="Arial"/>
          <w:sz w:val="22"/>
          <w:szCs w:val="22"/>
        </w:rPr>
        <w:t xml:space="preserve">Zonele de risc natural sunt arealele delimitate geografic in interiorul carora exista un potential de producere a unor fenomene naturale ce pot produce pagube fizice si pierderi de vieti omenesti, care pot afecta populatia, activitatile umane, mediul natural si cel construit.  </w:t>
      </w:r>
    </w:p>
    <w:p w14:paraId="2F087CF1" w14:textId="73ADF3CD" w:rsidR="00A4787B" w:rsidRDefault="00A4787B" w:rsidP="005F5CCA">
      <w:pPr>
        <w:spacing w:after="0" w:line="240" w:lineRule="auto"/>
        <w:jc w:val="both"/>
        <w:rPr>
          <w:rFonts w:ascii="Arial" w:hAnsi="Arial" w:cs="Arial"/>
          <w:sz w:val="22"/>
          <w:szCs w:val="22"/>
        </w:rPr>
      </w:pPr>
    </w:p>
    <w:p w14:paraId="736EFFE6" w14:textId="5F03539E" w:rsidR="00A4787B" w:rsidRDefault="00A4787B" w:rsidP="005F5CCA">
      <w:pPr>
        <w:spacing w:after="0" w:line="240" w:lineRule="auto"/>
        <w:jc w:val="both"/>
        <w:rPr>
          <w:rFonts w:ascii="Arial" w:hAnsi="Arial" w:cs="Arial"/>
          <w:sz w:val="22"/>
          <w:szCs w:val="22"/>
        </w:rPr>
      </w:pPr>
      <w:r w:rsidRPr="00A4787B">
        <w:rPr>
          <w:rFonts w:ascii="Arial" w:hAnsi="Arial" w:cs="Arial"/>
          <w:sz w:val="22"/>
          <w:szCs w:val="22"/>
        </w:rPr>
        <w:t>Riscurile naturale pot fi determinate din analiza implicarii celor doua mari categorii de hazarde naturale:</w:t>
      </w:r>
    </w:p>
    <w:p w14:paraId="1DABC219" w14:textId="557D67C8" w:rsidR="00A4787B" w:rsidRDefault="00A4787B" w:rsidP="00A4787B">
      <w:pPr>
        <w:pStyle w:val="ListParagraph"/>
        <w:numPr>
          <w:ilvl w:val="0"/>
          <w:numId w:val="350"/>
        </w:numPr>
        <w:spacing w:after="0" w:line="240" w:lineRule="auto"/>
        <w:jc w:val="both"/>
        <w:rPr>
          <w:rFonts w:ascii="Arial" w:hAnsi="Arial" w:cs="Arial"/>
          <w:sz w:val="22"/>
          <w:szCs w:val="22"/>
        </w:rPr>
      </w:pPr>
      <w:r w:rsidRPr="00A4787B">
        <w:rPr>
          <w:rFonts w:ascii="Arial" w:hAnsi="Arial" w:cs="Arial"/>
          <w:sz w:val="22"/>
          <w:szCs w:val="22"/>
        </w:rPr>
        <w:t>endogene: eruptiile vulcanice (nu este cazul) si cutremurele (activitate scazuta in zona);</w:t>
      </w:r>
    </w:p>
    <w:p w14:paraId="470356E5" w14:textId="6741C0DC" w:rsidR="00A4787B" w:rsidRDefault="00A4787B" w:rsidP="00A4787B">
      <w:pPr>
        <w:pStyle w:val="ListParagraph"/>
        <w:numPr>
          <w:ilvl w:val="0"/>
          <w:numId w:val="350"/>
        </w:numPr>
        <w:spacing w:after="0" w:line="240" w:lineRule="auto"/>
        <w:jc w:val="both"/>
        <w:rPr>
          <w:rFonts w:ascii="Arial" w:hAnsi="Arial" w:cs="Arial"/>
          <w:sz w:val="22"/>
          <w:szCs w:val="22"/>
        </w:rPr>
      </w:pPr>
      <w:r w:rsidRPr="00A4787B">
        <w:rPr>
          <w:rFonts w:ascii="Arial" w:hAnsi="Arial" w:cs="Arial"/>
          <w:sz w:val="22"/>
          <w:szCs w:val="22"/>
        </w:rPr>
        <w:t>exogene</w:t>
      </w:r>
      <w:r>
        <w:rPr>
          <w:rFonts w:ascii="Arial" w:hAnsi="Arial" w:cs="Arial"/>
          <w:sz w:val="22"/>
          <w:szCs w:val="22"/>
        </w:rPr>
        <w:t>;</w:t>
      </w:r>
    </w:p>
    <w:p w14:paraId="6090AE02" w14:textId="5EA43E45" w:rsidR="00A4787B" w:rsidRDefault="00A4787B" w:rsidP="00A4787B">
      <w:pPr>
        <w:pStyle w:val="ListParagraph"/>
        <w:numPr>
          <w:ilvl w:val="0"/>
          <w:numId w:val="262"/>
        </w:numPr>
        <w:spacing w:after="0" w:line="240" w:lineRule="auto"/>
        <w:ind w:left="0"/>
        <w:jc w:val="both"/>
        <w:rPr>
          <w:rFonts w:ascii="Arial" w:hAnsi="Arial" w:cs="Arial"/>
          <w:sz w:val="22"/>
          <w:szCs w:val="22"/>
        </w:rPr>
      </w:pPr>
      <w:r w:rsidRPr="00A4787B">
        <w:rPr>
          <w:rFonts w:ascii="Arial" w:hAnsi="Arial" w:cs="Arial"/>
          <w:sz w:val="22"/>
          <w:szCs w:val="22"/>
        </w:rPr>
        <w:t>climatice: nesemnificativ;</w:t>
      </w:r>
    </w:p>
    <w:p w14:paraId="5DF5C597" w14:textId="4256B4EE" w:rsidR="00A4787B" w:rsidRDefault="00A4787B" w:rsidP="00A4787B">
      <w:pPr>
        <w:pStyle w:val="ListParagraph"/>
        <w:numPr>
          <w:ilvl w:val="0"/>
          <w:numId w:val="262"/>
        </w:numPr>
        <w:spacing w:after="0" w:line="240" w:lineRule="auto"/>
        <w:ind w:left="0"/>
        <w:jc w:val="both"/>
        <w:rPr>
          <w:rFonts w:ascii="Arial" w:hAnsi="Arial" w:cs="Arial"/>
          <w:sz w:val="22"/>
          <w:szCs w:val="22"/>
        </w:rPr>
      </w:pPr>
      <w:r w:rsidRPr="00A4787B">
        <w:rPr>
          <w:rFonts w:ascii="Arial" w:hAnsi="Arial" w:cs="Arial"/>
          <w:sz w:val="22"/>
          <w:szCs w:val="22"/>
        </w:rPr>
        <w:t>geomorfologice (deplasari in masa, eroziuni): nu este cazul, pe amplasament nu au fost semnalate astfel de fenomene fizico-geologice active;</w:t>
      </w:r>
    </w:p>
    <w:p w14:paraId="1367E0E3" w14:textId="77777777" w:rsidR="00A4787B" w:rsidRDefault="00A4787B" w:rsidP="00A4787B">
      <w:pPr>
        <w:pStyle w:val="ListParagraph"/>
        <w:spacing w:after="0" w:line="240" w:lineRule="auto"/>
        <w:ind w:left="0"/>
        <w:jc w:val="both"/>
        <w:rPr>
          <w:rFonts w:ascii="Arial" w:hAnsi="Arial" w:cs="Arial"/>
          <w:sz w:val="22"/>
          <w:szCs w:val="22"/>
        </w:rPr>
      </w:pPr>
    </w:p>
    <w:p w14:paraId="47DEB53B" w14:textId="3FABF159" w:rsidR="00A4787B" w:rsidRPr="00A4787B" w:rsidRDefault="00A4787B" w:rsidP="00A4787B">
      <w:pPr>
        <w:pStyle w:val="ListParagraph"/>
        <w:numPr>
          <w:ilvl w:val="0"/>
          <w:numId w:val="262"/>
        </w:numPr>
        <w:spacing w:after="0" w:line="240" w:lineRule="auto"/>
        <w:ind w:left="0"/>
        <w:jc w:val="both"/>
        <w:rPr>
          <w:rFonts w:ascii="Arial" w:hAnsi="Arial" w:cs="Arial"/>
          <w:sz w:val="22"/>
          <w:szCs w:val="22"/>
        </w:rPr>
      </w:pPr>
      <w:r w:rsidRPr="00A4787B">
        <w:rPr>
          <w:rFonts w:ascii="Arial" w:hAnsi="Arial" w:cs="Arial"/>
          <w:sz w:val="22"/>
          <w:szCs w:val="22"/>
        </w:rPr>
        <w:t xml:space="preserve">hidrologice (inundatiile): probabilitate scazuta;  </w:t>
      </w:r>
    </w:p>
    <w:p w14:paraId="45DB647D" w14:textId="1E8CA71C" w:rsidR="00A4787B" w:rsidRPr="00A4787B" w:rsidRDefault="00A4787B" w:rsidP="00A4787B">
      <w:pPr>
        <w:pStyle w:val="ListParagraph"/>
        <w:numPr>
          <w:ilvl w:val="0"/>
          <w:numId w:val="262"/>
        </w:numPr>
        <w:spacing w:after="0" w:line="240" w:lineRule="auto"/>
        <w:ind w:left="0"/>
        <w:jc w:val="both"/>
        <w:rPr>
          <w:rFonts w:ascii="Arial" w:hAnsi="Arial" w:cs="Arial"/>
          <w:sz w:val="22"/>
          <w:szCs w:val="22"/>
        </w:rPr>
      </w:pPr>
      <w:r w:rsidRPr="00A4787B">
        <w:rPr>
          <w:rFonts w:ascii="Arial" w:hAnsi="Arial" w:cs="Arial"/>
          <w:sz w:val="22"/>
          <w:szCs w:val="22"/>
        </w:rPr>
        <w:t>biologice (epidemii, invazii de insecte si rozatoare): nu este cazul;</w:t>
      </w:r>
    </w:p>
    <w:p w14:paraId="0CAADC5D" w14:textId="7EDDCE3B" w:rsidR="00A4787B" w:rsidRPr="00A4787B" w:rsidRDefault="00A4787B" w:rsidP="00A4787B">
      <w:pPr>
        <w:pStyle w:val="ListParagraph"/>
        <w:numPr>
          <w:ilvl w:val="0"/>
          <w:numId w:val="262"/>
        </w:numPr>
        <w:spacing w:after="0" w:line="240" w:lineRule="auto"/>
        <w:ind w:left="0"/>
        <w:jc w:val="both"/>
        <w:rPr>
          <w:rFonts w:ascii="Arial" w:hAnsi="Arial" w:cs="Arial"/>
          <w:sz w:val="22"/>
          <w:szCs w:val="22"/>
        </w:rPr>
      </w:pPr>
      <w:r w:rsidRPr="00A4787B">
        <w:rPr>
          <w:rFonts w:ascii="Arial" w:hAnsi="Arial" w:cs="Arial"/>
          <w:sz w:val="22"/>
          <w:szCs w:val="22"/>
        </w:rPr>
        <w:t>biofizice (focul): potential minor;</w:t>
      </w:r>
    </w:p>
    <w:p w14:paraId="11D4A42B" w14:textId="34F1F859" w:rsidR="00A4787B" w:rsidRPr="00A4787B" w:rsidRDefault="00A4787B" w:rsidP="00A4787B">
      <w:pPr>
        <w:pStyle w:val="ListParagraph"/>
        <w:numPr>
          <w:ilvl w:val="0"/>
          <w:numId w:val="262"/>
        </w:numPr>
        <w:spacing w:after="0" w:line="240" w:lineRule="auto"/>
        <w:ind w:left="0"/>
        <w:jc w:val="both"/>
        <w:rPr>
          <w:rFonts w:ascii="Arial" w:hAnsi="Arial" w:cs="Arial"/>
          <w:sz w:val="22"/>
          <w:szCs w:val="22"/>
        </w:rPr>
      </w:pPr>
      <w:r w:rsidRPr="00A4787B">
        <w:rPr>
          <w:rFonts w:ascii="Arial" w:hAnsi="Arial" w:cs="Arial"/>
          <w:sz w:val="22"/>
          <w:szCs w:val="22"/>
        </w:rPr>
        <w:t>astrofizice: neaplicabil.</w:t>
      </w:r>
    </w:p>
    <w:p w14:paraId="14043A95" w14:textId="77777777" w:rsidR="00A4787B" w:rsidRDefault="00A4787B" w:rsidP="00A4787B">
      <w:pPr>
        <w:pStyle w:val="ListParagraph"/>
        <w:spacing w:after="0" w:line="240" w:lineRule="auto"/>
        <w:ind w:left="0"/>
        <w:jc w:val="both"/>
        <w:rPr>
          <w:rFonts w:ascii="Arial" w:hAnsi="Arial" w:cs="Arial"/>
          <w:sz w:val="22"/>
          <w:szCs w:val="22"/>
        </w:rPr>
      </w:pPr>
    </w:p>
    <w:p w14:paraId="25AACAEF" w14:textId="41D14300" w:rsidR="00A4787B" w:rsidRPr="00A4787B" w:rsidRDefault="00A4787B" w:rsidP="00A4787B">
      <w:pPr>
        <w:pStyle w:val="ListParagraph"/>
        <w:spacing w:after="0" w:line="240" w:lineRule="auto"/>
        <w:ind w:left="0"/>
        <w:jc w:val="both"/>
        <w:rPr>
          <w:rFonts w:ascii="Arial" w:hAnsi="Arial" w:cs="Arial"/>
          <w:sz w:val="22"/>
          <w:szCs w:val="22"/>
        </w:rPr>
      </w:pPr>
      <w:r w:rsidRPr="00A4787B">
        <w:rPr>
          <w:rFonts w:ascii="Arial" w:hAnsi="Arial" w:cs="Arial"/>
          <w:sz w:val="22"/>
          <w:szCs w:val="22"/>
        </w:rPr>
        <w:t xml:space="preserve">Riscurile ce vor decurge ca urmare a realizarii proiectului propus: </w:t>
      </w:r>
    </w:p>
    <w:p w14:paraId="35BDEF58" w14:textId="1DE1118F" w:rsidR="00A4787B" w:rsidRDefault="00A4787B" w:rsidP="00A4787B">
      <w:pPr>
        <w:pStyle w:val="ListParagraph"/>
        <w:numPr>
          <w:ilvl w:val="0"/>
          <w:numId w:val="351"/>
        </w:numPr>
        <w:spacing w:after="0" w:line="240" w:lineRule="auto"/>
        <w:jc w:val="both"/>
        <w:rPr>
          <w:rFonts w:ascii="Arial" w:hAnsi="Arial" w:cs="Arial"/>
          <w:sz w:val="22"/>
          <w:szCs w:val="22"/>
        </w:rPr>
      </w:pPr>
      <w:r w:rsidRPr="00A4787B">
        <w:rPr>
          <w:rFonts w:ascii="Arial" w:hAnsi="Arial" w:cs="Arial"/>
          <w:sz w:val="22"/>
          <w:szCs w:val="22"/>
        </w:rPr>
        <w:t>Risc de poluare accidentala ca urmare a scurgerilor in sol sau in rau de</w:t>
      </w:r>
      <w:r>
        <w:rPr>
          <w:rFonts w:ascii="Arial" w:hAnsi="Arial" w:cs="Arial"/>
          <w:sz w:val="22"/>
          <w:szCs w:val="22"/>
        </w:rPr>
        <w:t xml:space="preserve"> </w:t>
      </w:r>
      <w:r w:rsidRPr="00A4787B">
        <w:rPr>
          <w:rFonts w:ascii="Arial" w:hAnsi="Arial" w:cs="Arial"/>
          <w:sz w:val="22"/>
          <w:szCs w:val="22"/>
        </w:rPr>
        <w:t>uleiuri, motorina, benzina, etc. Pentru prevenirea acestui risc, se interzice</w:t>
      </w:r>
      <w:r>
        <w:rPr>
          <w:rFonts w:ascii="Arial" w:hAnsi="Arial" w:cs="Arial"/>
          <w:sz w:val="22"/>
          <w:szCs w:val="22"/>
        </w:rPr>
        <w:t xml:space="preserve"> d</w:t>
      </w:r>
      <w:r w:rsidRPr="00A4787B">
        <w:rPr>
          <w:rFonts w:ascii="Arial" w:hAnsi="Arial" w:cs="Arial"/>
          <w:sz w:val="22"/>
          <w:szCs w:val="22"/>
        </w:rPr>
        <w:t xml:space="preserve">epozitarea carburantilor in zona amplasamentului si circulatia mijloacelor de transport in zonele limitrofe acestuia.  </w:t>
      </w:r>
    </w:p>
    <w:p w14:paraId="5E6B5EE8" w14:textId="47431B55" w:rsidR="00A4787B" w:rsidRDefault="00A4787B" w:rsidP="00A4787B">
      <w:pPr>
        <w:pStyle w:val="ListParagraph"/>
        <w:numPr>
          <w:ilvl w:val="0"/>
          <w:numId w:val="351"/>
        </w:numPr>
        <w:spacing w:after="0" w:line="240" w:lineRule="auto"/>
        <w:jc w:val="both"/>
        <w:rPr>
          <w:rFonts w:ascii="Arial" w:hAnsi="Arial" w:cs="Arial"/>
          <w:sz w:val="22"/>
          <w:szCs w:val="22"/>
        </w:rPr>
      </w:pPr>
      <w:r w:rsidRPr="00A4787B">
        <w:rPr>
          <w:rFonts w:ascii="Arial" w:hAnsi="Arial" w:cs="Arial"/>
          <w:sz w:val="22"/>
          <w:szCs w:val="22"/>
        </w:rPr>
        <w:t>Risc de producere a unor accidente de munca, din cauza exploatarii necorespunzatoare a utilajelor din dotare.</w:t>
      </w:r>
    </w:p>
    <w:p w14:paraId="58AA0231" w14:textId="77777777" w:rsidR="00A4787B" w:rsidRDefault="00A4787B" w:rsidP="005F5CCA">
      <w:pPr>
        <w:spacing w:after="0" w:line="240" w:lineRule="auto"/>
        <w:jc w:val="both"/>
        <w:rPr>
          <w:rFonts w:ascii="Arial" w:hAnsi="Arial" w:cs="Arial"/>
          <w:sz w:val="22"/>
          <w:szCs w:val="22"/>
        </w:rPr>
      </w:pPr>
    </w:p>
    <w:p w14:paraId="4B073AB1" w14:textId="046BDF2A" w:rsidR="005F5CCA" w:rsidRPr="00EF0B92" w:rsidRDefault="005F5CCA" w:rsidP="005F5CCA">
      <w:pPr>
        <w:spacing w:after="0" w:line="240" w:lineRule="auto"/>
        <w:jc w:val="both"/>
        <w:rPr>
          <w:rFonts w:ascii="Arial" w:hAnsi="Arial" w:cs="Arial"/>
          <w:sz w:val="22"/>
          <w:szCs w:val="22"/>
        </w:rPr>
      </w:pPr>
      <w:r w:rsidRPr="00EF0B92">
        <w:rPr>
          <w:rFonts w:ascii="Arial" w:hAnsi="Arial" w:cs="Arial"/>
          <w:sz w:val="22"/>
          <w:szCs w:val="22"/>
        </w:rPr>
        <w:t>Pentru securitatea</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tatea lucr</w:t>
      </w:r>
      <w:r w:rsidR="005C5B9F">
        <w:rPr>
          <w:rFonts w:ascii="Arial" w:hAnsi="Arial" w:cs="Arial"/>
          <w:sz w:val="22"/>
          <w:szCs w:val="22"/>
        </w:rPr>
        <w:t>a</w:t>
      </w:r>
      <w:r w:rsidRPr="00EF0B92">
        <w:rPr>
          <w:rFonts w:ascii="Arial" w:hAnsi="Arial" w:cs="Arial"/>
          <w:sz w:val="22"/>
          <w:szCs w:val="22"/>
        </w:rPr>
        <w:t xml:space="preserve">torilor, </w:t>
      </w:r>
      <w:r w:rsidR="005C5B9F">
        <w:rPr>
          <w:rFonts w:ascii="Arial" w:hAnsi="Arial" w:cs="Arial"/>
          <w:sz w:val="22"/>
          <w:szCs w:val="22"/>
        </w:rPr>
        <w:t>i</w:t>
      </w:r>
      <w:r w:rsidRPr="00EF0B92">
        <w:rPr>
          <w:rFonts w:ascii="Arial" w:hAnsi="Arial" w:cs="Arial"/>
          <w:sz w:val="22"/>
          <w:szCs w:val="22"/>
        </w:rPr>
        <w:t>ncep</w:t>
      </w:r>
      <w:r w:rsidR="005C5B9F">
        <w:rPr>
          <w:rFonts w:ascii="Arial" w:hAnsi="Arial" w:cs="Arial"/>
          <w:sz w:val="22"/>
          <w:szCs w:val="22"/>
        </w:rPr>
        <w:t>a</w:t>
      </w:r>
      <w:r w:rsidRPr="00EF0B92">
        <w:rPr>
          <w:rFonts w:ascii="Arial" w:hAnsi="Arial" w:cs="Arial"/>
          <w:sz w:val="22"/>
          <w:szCs w:val="22"/>
        </w:rPr>
        <w:t>nd cu faza de planificare a lucr</w:t>
      </w:r>
      <w:r w:rsidR="005C5B9F">
        <w:rPr>
          <w:rFonts w:ascii="Arial" w:hAnsi="Arial" w:cs="Arial"/>
          <w:sz w:val="22"/>
          <w:szCs w:val="22"/>
        </w:rPr>
        <w:t>a</w:t>
      </w:r>
      <w:r w:rsidRPr="00EF0B92">
        <w:rPr>
          <w:rFonts w:ascii="Arial" w:hAnsi="Arial" w:cs="Arial"/>
          <w:sz w:val="22"/>
          <w:szCs w:val="22"/>
        </w:rPr>
        <w:t>rilor, precum</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pe tot parcursul derul</w:t>
      </w:r>
      <w:r w:rsidR="005C5B9F">
        <w:rPr>
          <w:rFonts w:ascii="Arial" w:hAnsi="Arial" w:cs="Arial"/>
          <w:sz w:val="22"/>
          <w:szCs w:val="22"/>
        </w:rPr>
        <w:t>a</w:t>
      </w:r>
      <w:r w:rsidRPr="00EF0B92">
        <w:rPr>
          <w:rFonts w:ascii="Arial" w:hAnsi="Arial" w:cs="Arial"/>
          <w:sz w:val="22"/>
          <w:szCs w:val="22"/>
        </w:rPr>
        <w:t>rii tuturor lucr</w:t>
      </w:r>
      <w:r w:rsidR="005C5B9F">
        <w:rPr>
          <w:rFonts w:ascii="Arial" w:hAnsi="Arial" w:cs="Arial"/>
          <w:sz w:val="22"/>
          <w:szCs w:val="22"/>
        </w:rPr>
        <w:t>a</w:t>
      </w:r>
      <w:r w:rsidRPr="00EF0B92">
        <w:rPr>
          <w:rFonts w:ascii="Arial" w:hAnsi="Arial" w:cs="Arial"/>
          <w:sz w:val="22"/>
          <w:szCs w:val="22"/>
        </w:rPr>
        <w:t>rilor, s-au prev</w:t>
      </w:r>
      <w:r w:rsidR="005C5B9F">
        <w:rPr>
          <w:rFonts w:ascii="Arial" w:hAnsi="Arial" w:cs="Arial"/>
          <w:sz w:val="22"/>
          <w:szCs w:val="22"/>
        </w:rPr>
        <w:t>a</w:t>
      </w:r>
      <w:r w:rsidRPr="00EF0B92">
        <w:rPr>
          <w:rFonts w:ascii="Arial" w:hAnsi="Arial" w:cs="Arial"/>
          <w:sz w:val="22"/>
          <w:szCs w:val="22"/>
        </w:rPr>
        <w:t>zut o serie de m</w:t>
      </w:r>
      <w:r w:rsidR="005C5B9F">
        <w:rPr>
          <w:rFonts w:ascii="Arial" w:hAnsi="Arial" w:cs="Arial"/>
          <w:sz w:val="22"/>
          <w:szCs w:val="22"/>
        </w:rPr>
        <w:t>a</w:t>
      </w:r>
      <w:r w:rsidRPr="00EF0B92">
        <w:rPr>
          <w:rFonts w:ascii="Arial" w:hAnsi="Arial" w:cs="Arial"/>
          <w:sz w:val="22"/>
          <w:szCs w:val="22"/>
        </w:rPr>
        <w:t xml:space="preserve">suri de prevenire </w:t>
      </w:r>
      <w:r w:rsidR="005C5B9F">
        <w:rPr>
          <w:rFonts w:ascii="Arial" w:hAnsi="Arial" w:cs="Arial"/>
          <w:sz w:val="22"/>
          <w:szCs w:val="22"/>
        </w:rPr>
        <w:t>s</w:t>
      </w:r>
      <w:r w:rsidRPr="00EF0B92">
        <w:rPr>
          <w:rFonts w:ascii="Arial" w:hAnsi="Arial" w:cs="Arial"/>
          <w:sz w:val="22"/>
          <w:szCs w:val="22"/>
        </w:rPr>
        <w:t>i protec</w:t>
      </w:r>
      <w:r w:rsidR="005C5B9F">
        <w:rPr>
          <w:rFonts w:ascii="Arial" w:hAnsi="Arial" w:cs="Arial"/>
          <w:sz w:val="22"/>
          <w:szCs w:val="22"/>
        </w:rPr>
        <w:t>t</w:t>
      </w:r>
      <w:r w:rsidRPr="00EF0B92">
        <w:rPr>
          <w:rFonts w:ascii="Arial" w:hAnsi="Arial" w:cs="Arial"/>
          <w:sz w:val="22"/>
          <w:szCs w:val="22"/>
        </w:rPr>
        <w:t>ie, specifice fiec</w:t>
      </w:r>
      <w:r w:rsidR="005C5B9F">
        <w:rPr>
          <w:rFonts w:ascii="Arial" w:hAnsi="Arial" w:cs="Arial"/>
          <w:sz w:val="22"/>
          <w:szCs w:val="22"/>
        </w:rPr>
        <w:t>a</w:t>
      </w:r>
      <w:r w:rsidRPr="00EF0B92">
        <w:rPr>
          <w:rFonts w:ascii="Arial" w:hAnsi="Arial" w:cs="Arial"/>
          <w:sz w:val="22"/>
          <w:szCs w:val="22"/>
        </w:rPr>
        <w:t>rei etape:</w:t>
      </w:r>
    </w:p>
    <w:p w14:paraId="6F638578" w14:textId="404EF883" w:rsidR="005F5CCA" w:rsidRPr="00EF0B92" w:rsidRDefault="005F5CCA" w:rsidP="005F5CCA">
      <w:pPr>
        <w:numPr>
          <w:ilvl w:val="0"/>
          <w:numId w:val="348"/>
        </w:numPr>
        <w:spacing w:after="0" w:line="240" w:lineRule="auto"/>
        <w:jc w:val="both"/>
        <w:rPr>
          <w:rFonts w:ascii="Arial" w:hAnsi="Arial" w:cs="Arial"/>
          <w:sz w:val="22"/>
          <w:szCs w:val="22"/>
        </w:rPr>
      </w:pPr>
      <w:r w:rsidRPr="00EF0B92">
        <w:rPr>
          <w:rFonts w:ascii="Arial" w:hAnsi="Arial" w:cs="Arial"/>
          <w:sz w:val="22"/>
          <w:szCs w:val="22"/>
        </w:rPr>
        <w:t>Organizarea corespunz</w:t>
      </w:r>
      <w:r w:rsidR="005C5B9F">
        <w:rPr>
          <w:rFonts w:ascii="Arial" w:hAnsi="Arial" w:cs="Arial"/>
          <w:sz w:val="22"/>
          <w:szCs w:val="22"/>
        </w:rPr>
        <w:t>a</w:t>
      </w:r>
      <w:r w:rsidRPr="00EF0B92">
        <w:rPr>
          <w:rFonts w:ascii="Arial" w:hAnsi="Arial" w:cs="Arial"/>
          <w:sz w:val="22"/>
          <w:szCs w:val="22"/>
        </w:rPr>
        <w:t xml:space="preserve">toare a </w:t>
      </w:r>
      <w:r w:rsidR="005C5B9F">
        <w:rPr>
          <w:rFonts w:ascii="Arial" w:hAnsi="Arial" w:cs="Arial"/>
          <w:sz w:val="22"/>
          <w:szCs w:val="22"/>
        </w:rPr>
        <w:t>s</w:t>
      </w:r>
      <w:r w:rsidRPr="00EF0B92">
        <w:rPr>
          <w:rFonts w:ascii="Arial" w:hAnsi="Arial" w:cs="Arial"/>
          <w:sz w:val="22"/>
          <w:szCs w:val="22"/>
        </w:rPr>
        <w:t>antierului, respect</w:t>
      </w:r>
      <w:r w:rsidR="005C5B9F">
        <w:rPr>
          <w:rFonts w:ascii="Arial" w:hAnsi="Arial" w:cs="Arial"/>
          <w:sz w:val="22"/>
          <w:szCs w:val="22"/>
        </w:rPr>
        <w:t>a</w:t>
      </w:r>
      <w:r w:rsidRPr="00EF0B92">
        <w:rPr>
          <w:rFonts w:ascii="Arial" w:hAnsi="Arial" w:cs="Arial"/>
          <w:sz w:val="22"/>
          <w:szCs w:val="22"/>
        </w:rPr>
        <w:t>ndu-se instruc</w:t>
      </w:r>
      <w:r w:rsidR="005C5B9F">
        <w:rPr>
          <w:rFonts w:ascii="Arial" w:hAnsi="Arial" w:cs="Arial"/>
          <w:sz w:val="22"/>
          <w:szCs w:val="22"/>
        </w:rPr>
        <w:t>t</w:t>
      </w:r>
      <w:r w:rsidRPr="00EF0B92">
        <w:rPr>
          <w:rFonts w:ascii="Arial" w:hAnsi="Arial" w:cs="Arial"/>
          <w:sz w:val="22"/>
          <w:szCs w:val="22"/>
        </w:rPr>
        <w:t xml:space="preserve">iunile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 xml:space="preserve">tate </w:t>
      </w:r>
      <w:r w:rsidR="005C5B9F">
        <w:rPr>
          <w:rFonts w:ascii="Arial" w:hAnsi="Arial" w:cs="Arial"/>
          <w:sz w:val="22"/>
          <w:szCs w:val="22"/>
        </w:rPr>
        <w:t>i</w:t>
      </w:r>
      <w:r w:rsidRPr="00EF0B92">
        <w:rPr>
          <w:rFonts w:ascii="Arial" w:hAnsi="Arial" w:cs="Arial"/>
          <w:sz w:val="22"/>
          <w:szCs w:val="22"/>
        </w:rPr>
        <w:t>n munc</w:t>
      </w:r>
      <w:r w:rsidR="005C5B9F">
        <w:rPr>
          <w:rFonts w:ascii="Arial" w:hAnsi="Arial" w:cs="Arial"/>
          <w:sz w:val="22"/>
          <w:szCs w:val="22"/>
        </w:rPr>
        <w:t>a</w:t>
      </w:r>
      <w:r w:rsidRPr="00EF0B92">
        <w:rPr>
          <w:rFonts w:ascii="Arial" w:hAnsi="Arial" w:cs="Arial"/>
          <w:sz w:val="22"/>
          <w:szCs w:val="22"/>
        </w:rPr>
        <w:t>;</w:t>
      </w:r>
    </w:p>
    <w:p w14:paraId="58043F62" w14:textId="676A3AD6" w:rsidR="005F5CCA" w:rsidRPr="00EF0B92" w:rsidRDefault="005F5CCA" w:rsidP="005F5CCA">
      <w:pPr>
        <w:numPr>
          <w:ilvl w:val="0"/>
          <w:numId w:val="348"/>
        </w:numPr>
        <w:spacing w:after="0" w:line="240" w:lineRule="auto"/>
        <w:jc w:val="both"/>
        <w:rPr>
          <w:rFonts w:ascii="Arial" w:hAnsi="Arial" w:cs="Arial"/>
          <w:sz w:val="22"/>
          <w:szCs w:val="22"/>
        </w:rPr>
      </w:pPr>
      <w:r w:rsidRPr="00EF0B92">
        <w:rPr>
          <w:rFonts w:ascii="Arial" w:hAnsi="Arial" w:cs="Arial"/>
          <w:sz w:val="22"/>
          <w:szCs w:val="22"/>
        </w:rPr>
        <w:t xml:space="preserve">Depozitarea </w:t>
      </w:r>
      <w:r w:rsidR="005C5B9F">
        <w:rPr>
          <w:rFonts w:ascii="Arial" w:hAnsi="Arial" w:cs="Arial"/>
          <w:sz w:val="22"/>
          <w:szCs w:val="22"/>
        </w:rPr>
        <w:t>i</w:t>
      </w:r>
      <w:r w:rsidRPr="00EF0B92">
        <w:rPr>
          <w:rFonts w:ascii="Arial" w:hAnsi="Arial" w:cs="Arial"/>
          <w:sz w:val="22"/>
          <w:szCs w:val="22"/>
        </w:rPr>
        <w:t>n mod ordonat a materialelor</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 xml:space="preserve">numai </w:t>
      </w:r>
      <w:r w:rsidR="005C5B9F">
        <w:rPr>
          <w:rFonts w:ascii="Arial" w:hAnsi="Arial" w:cs="Arial"/>
          <w:sz w:val="22"/>
          <w:szCs w:val="22"/>
        </w:rPr>
        <w:t>i</w:t>
      </w:r>
      <w:r w:rsidRPr="00EF0B92">
        <w:rPr>
          <w:rFonts w:ascii="Arial" w:hAnsi="Arial" w:cs="Arial"/>
          <w:sz w:val="22"/>
          <w:szCs w:val="22"/>
        </w:rPr>
        <w:t>n locurile special amenajate;</w:t>
      </w:r>
    </w:p>
    <w:p w14:paraId="360076EE" w14:textId="1AF71821" w:rsidR="005F5CCA" w:rsidRPr="00EF0B92" w:rsidRDefault="005F5CCA" w:rsidP="005F5CCA">
      <w:pPr>
        <w:numPr>
          <w:ilvl w:val="0"/>
          <w:numId w:val="348"/>
        </w:numPr>
        <w:spacing w:after="0" w:line="240" w:lineRule="auto"/>
        <w:jc w:val="both"/>
        <w:rPr>
          <w:rFonts w:ascii="Arial" w:hAnsi="Arial" w:cs="Arial"/>
          <w:sz w:val="22"/>
          <w:szCs w:val="22"/>
        </w:rPr>
      </w:pPr>
      <w:r w:rsidRPr="00EF0B92">
        <w:rPr>
          <w:rFonts w:ascii="Arial" w:hAnsi="Arial" w:cs="Arial"/>
          <w:sz w:val="22"/>
          <w:szCs w:val="22"/>
        </w:rPr>
        <w:t>Desf</w:t>
      </w:r>
      <w:r w:rsidR="005C5B9F">
        <w:rPr>
          <w:rFonts w:ascii="Arial" w:hAnsi="Arial" w:cs="Arial"/>
          <w:sz w:val="22"/>
          <w:szCs w:val="22"/>
        </w:rPr>
        <w:t>as</w:t>
      </w:r>
      <w:r w:rsidRPr="00EF0B92">
        <w:rPr>
          <w:rFonts w:ascii="Arial" w:hAnsi="Arial" w:cs="Arial"/>
          <w:sz w:val="22"/>
          <w:szCs w:val="22"/>
        </w:rPr>
        <w:t>urarea activit</w:t>
      </w:r>
      <w:r w:rsidR="005C5B9F">
        <w:rPr>
          <w:rFonts w:ascii="Arial" w:hAnsi="Arial" w:cs="Arial"/>
          <w:sz w:val="22"/>
          <w:szCs w:val="22"/>
        </w:rPr>
        <w:t>at</w:t>
      </w:r>
      <w:r w:rsidRPr="00EF0B92">
        <w:rPr>
          <w:rFonts w:ascii="Arial" w:hAnsi="Arial" w:cs="Arial"/>
          <w:sz w:val="22"/>
          <w:szCs w:val="22"/>
        </w:rPr>
        <w:t>ilor pe baza procedurilor/tehnologiilor de lucru;</w:t>
      </w:r>
    </w:p>
    <w:p w14:paraId="4ADF6A9E" w14:textId="621B108D" w:rsidR="005F5CCA" w:rsidRPr="00EF0B92" w:rsidRDefault="005F5CCA" w:rsidP="005F5CCA">
      <w:pPr>
        <w:numPr>
          <w:ilvl w:val="0"/>
          <w:numId w:val="348"/>
        </w:numPr>
        <w:spacing w:after="0" w:line="240" w:lineRule="auto"/>
        <w:jc w:val="both"/>
        <w:rPr>
          <w:rFonts w:ascii="Arial" w:hAnsi="Arial" w:cs="Arial"/>
          <w:sz w:val="22"/>
          <w:szCs w:val="22"/>
        </w:rPr>
      </w:pPr>
      <w:r w:rsidRPr="00EF0B92">
        <w:rPr>
          <w:rFonts w:ascii="Arial" w:hAnsi="Arial" w:cs="Arial"/>
          <w:sz w:val="22"/>
          <w:szCs w:val="22"/>
        </w:rPr>
        <w:t>Purtarea echipamentului individual de protec</w:t>
      </w:r>
      <w:r w:rsidR="005C5B9F">
        <w:rPr>
          <w:rFonts w:ascii="Arial" w:hAnsi="Arial" w:cs="Arial"/>
          <w:sz w:val="22"/>
          <w:szCs w:val="22"/>
        </w:rPr>
        <w:t>t</w:t>
      </w:r>
      <w:r w:rsidRPr="00EF0B92">
        <w:rPr>
          <w:rFonts w:ascii="Arial" w:hAnsi="Arial" w:cs="Arial"/>
          <w:sz w:val="22"/>
          <w:szCs w:val="22"/>
        </w:rPr>
        <w:t xml:space="preserve">ie (casca, masca, </w:t>
      </w:r>
      <w:r w:rsidR="005C5B9F">
        <w:rPr>
          <w:rFonts w:ascii="Arial" w:hAnsi="Arial" w:cs="Arial"/>
          <w:sz w:val="22"/>
          <w:szCs w:val="22"/>
        </w:rPr>
        <w:t>i</w:t>
      </w:r>
      <w:r w:rsidRPr="00EF0B92">
        <w:rPr>
          <w:rFonts w:ascii="Arial" w:hAnsi="Arial" w:cs="Arial"/>
          <w:sz w:val="22"/>
          <w:szCs w:val="22"/>
        </w:rPr>
        <w:t>nc</w:t>
      </w:r>
      <w:r w:rsidR="005C5B9F">
        <w:rPr>
          <w:rFonts w:ascii="Arial" w:hAnsi="Arial" w:cs="Arial"/>
          <w:sz w:val="22"/>
          <w:szCs w:val="22"/>
        </w:rPr>
        <w:t>a</w:t>
      </w:r>
      <w:r w:rsidRPr="00EF0B92">
        <w:rPr>
          <w:rFonts w:ascii="Arial" w:hAnsi="Arial" w:cs="Arial"/>
          <w:sz w:val="22"/>
          <w:szCs w:val="22"/>
        </w:rPr>
        <w:t>l</w:t>
      </w:r>
      <w:r w:rsidR="005C5B9F">
        <w:rPr>
          <w:rFonts w:ascii="Arial" w:hAnsi="Arial" w:cs="Arial"/>
          <w:sz w:val="22"/>
          <w:szCs w:val="22"/>
        </w:rPr>
        <w:t>ta</w:t>
      </w:r>
      <w:r w:rsidRPr="00EF0B92">
        <w:rPr>
          <w:rFonts w:ascii="Arial" w:hAnsi="Arial" w:cs="Arial"/>
          <w:sz w:val="22"/>
          <w:szCs w:val="22"/>
        </w:rPr>
        <w:t>minte, hamuri de siguran</w:t>
      </w:r>
      <w:r w:rsidR="005C5B9F">
        <w:rPr>
          <w:rFonts w:ascii="Arial" w:hAnsi="Arial" w:cs="Arial"/>
          <w:sz w:val="22"/>
          <w:szCs w:val="22"/>
        </w:rPr>
        <w:t>ta</w:t>
      </w:r>
      <w:r w:rsidRPr="00EF0B92">
        <w:rPr>
          <w:rFonts w:ascii="Arial" w:hAnsi="Arial" w:cs="Arial"/>
          <w:sz w:val="22"/>
          <w:szCs w:val="22"/>
        </w:rPr>
        <w:t xml:space="preserve">) </w:t>
      </w:r>
      <w:r w:rsidR="005C5B9F">
        <w:rPr>
          <w:rFonts w:ascii="Arial" w:hAnsi="Arial" w:cs="Arial"/>
          <w:sz w:val="22"/>
          <w:szCs w:val="22"/>
        </w:rPr>
        <w:t>i</w:t>
      </w:r>
      <w:r w:rsidRPr="00EF0B92">
        <w:rPr>
          <w:rFonts w:ascii="Arial" w:hAnsi="Arial" w:cs="Arial"/>
          <w:sz w:val="22"/>
          <w:szCs w:val="22"/>
        </w:rPr>
        <w:t>n func</w:t>
      </w:r>
      <w:r w:rsidR="005C5B9F">
        <w:rPr>
          <w:rFonts w:ascii="Arial" w:hAnsi="Arial" w:cs="Arial"/>
          <w:sz w:val="22"/>
          <w:szCs w:val="22"/>
        </w:rPr>
        <w:t>t</w:t>
      </w:r>
      <w:r w:rsidRPr="00EF0B92">
        <w:rPr>
          <w:rFonts w:ascii="Arial" w:hAnsi="Arial" w:cs="Arial"/>
          <w:sz w:val="22"/>
          <w:szCs w:val="22"/>
        </w:rPr>
        <w:t>ie de lucr</w:t>
      </w:r>
      <w:r w:rsidR="005C5B9F">
        <w:rPr>
          <w:rFonts w:ascii="Arial" w:hAnsi="Arial" w:cs="Arial"/>
          <w:sz w:val="22"/>
          <w:szCs w:val="22"/>
        </w:rPr>
        <w:t>a</w:t>
      </w:r>
      <w:r w:rsidRPr="00EF0B92">
        <w:rPr>
          <w:rFonts w:ascii="Arial" w:hAnsi="Arial" w:cs="Arial"/>
          <w:sz w:val="22"/>
          <w:szCs w:val="22"/>
        </w:rPr>
        <w:t>rile executate;</w:t>
      </w:r>
    </w:p>
    <w:p w14:paraId="780A0749" w14:textId="34554965" w:rsidR="005F5CCA" w:rsidRPr="00EF0B92" w:rsidRDefault="005F5CCA" w:rsidP="005F5CCA">
      <w:pPr>
        <w:numPr>
          <w:ilvl w:val="0"/>
          <w:numId w:val="348"/>
        </w:numPr>
        <w:spacing w:after="0" w:line="240" w:lineRule="auto"/>
        <w:jc w:val="both"/>
        <w:rPr>
          <w:rFonts w:ascii="Arial" w:hAnsi="Arial" w:cs="Arial"/>
          <w:sz w:val="22"/>
          <w:szCs w:val="22"/>
        </w:rPr>
      </w:pPr>
      <w:r w:rsidRPr="00EF0B92">
        <w:rPr>
          <w:rFonts w:ascii="Arial" w:hAnsi="Arial" w:cs="Arial"/>
          <w:sz w:val="22"/>
          <w:szCs w:val="22"/>
        </w:rPr>
        <w:t xml:space="preserve">Asigurarea marginilor platformelor </w:t>
      </w:r>
      <w:r w:rsidR="005C5B9F">
        <w:rPr>
          <w:rFonts w:ascii="Arial" w:hAnsi="Arial" w:cs="Arial"/>
          <w:sz w:val="22"/>
          <w:szCs w:val="22"/>
        </w:rPr>
        <w:t>i</w:t>
      </w:r>
      <w:r w:rsidRPr="00EF0B92">
        <w:rPr>
          <w:rFonts w:ascii="Arial" w:hAnsi="Arial" w:cs="Arial"/>
          <w:sz w:val="22"/>
          <w:szCs w:val="22"/>
        </w:rPr>
        <w:t>n mod corespunz</w:t>
      </w:r>
      <w:r w:rsidR="005C5B9F">
        <w:rPr>
          <w:rFonts w:ascii="Arial" w:hAnsi="Arial" w:cs="Arial"/>
          <w:sz w:val="22"/>
          <w:szCs w:val="22"/>
        </w:rPr>
        <w:t>a</w:t>
      </w:r>
      <w:r w:rsidRPr="00EF0B92">
        <w:rPr>
          <w:rFonts w:ascii="Arial" w:hAnsi="Arial" w:cs="Arial"/>
          <w:sz w:val="22"/>
          <w:szCs w:val="22"/>
        </w:rPr>
        <w:t>tor (bariere, balustrazi);</w:t>
      </w:r>
    </w:p>
    <w:p w14:paraId="33C67E32" w14:textId="43B7A8D0" w:rsidR="005F5CCA" w:rsidRDefault="005F5CCA" w:rsidP="005F5CCA">
      <w:pPr>
        <w:numPr>
          <w:ilvl w:val="0"/>
          <w:numId w:val="348"/>
        </w:numPr>
        <w:spacing w:after="0" w:line="240" w:lineRule="auto"/>
        <w:jc w:val="both"/>
        <w:rPr>
          <w:rFonts w:ascii="Arial" w:hAnsi="Arial" w:cs="Arial"/>
          <w:sz w:val="22"/>
          <w:szCs w:val="22"/>
        </w:rPr>
      </w:pPr>
      <w:r w:rsidRPr="00EF0B92">
        <w:rPr>
          <w:rFonts w:ascii="Arial" w:hAnsi="Arial" w:cs="Arial"/>
          <w:sz w:val="22"/>
          <w:szCs w:val="22"/>
        </w:rPr>
        <w:t xml:space="preserve">Acoperirea sau </w:t>
      </w:r>
      <w:r w:rsidR="005C5B9F">
        <w:rPr>
          <w:rFonts w:ascii="Arial" w:hAnsi="Arial" w:cs="Arial"/>
          <w:sz w:val="22"/>
          <w:szCs w:val="22"/>
        </w:rPr>
        <w:t>i</w:t>
      </w:r>
      <w:r w:rsidRPr="00EF0B92">
        <w:rPr>
          <w:rFonts w:ascii="Arial" w:hAnsi="Arial" w:cs="Arial"/>
          <w:sz w:val="22"/>
          <w:szCs w:val="22"/>
        </w:rPr>
        <w:t>ngr</w:t>
      </w:r>
      <w:r w:rsidR="005C5B9F">
        <w:rPr>
          <w:rFonts w:ascii="Arial" w:hAnsi="Arial" w:cs="Arial"/>
          <w:sz w:val="22"/>
          <w:szCs w:val="22"/>
        </w:rPr>
        <w:t>a</w:t>
      </w:r>
      <w:r w:rsidRPr="00EF0B92">
        <w:rPr>
          <w:rFonts w:ascii="Arial" w:hAnsi="Arial" w:cs="Arial"/>
          <w:sz w:val="22"/>
          <w:szCs w:val="22"/>
        </w:rPr>
        <w:t>direa golurilor conform cerin</w:t>
      </w:r>
      <w:r w:rsidR="005C5B9F">
        <w:rPr>
          <w:rFonts w:ascii="Arial" w:hAnsi="Arial" w:cs="Arial"/>
          <w:sz w:val="22"/>
          <w:szCs w:val="22"/>
        </w:rPr>
        <w:t>t</w:t>
      </w:r>
      <w:r w:rsidRPr="00EF0B92">
        <w:rPr>
          <w:rFonts w:ascii="Arial" w:hAnsi="Arial" w:cs="Arial"/>
          <w:sz w:val="22"/>
          <w:szCs w:val="22"/>
        </w:rPr>
        <w:t>elor legisla</w:t>
      </w:r>
      <w:r w:rsidR="005C5B9F">
        <w:rPr>
          <w:rFonts w:ascii="Arial" w:hAnsi="Arial" w:cs="Arial"/>
          <w:sz w:val="22"/>
          <w:szCs w:val="22"/>
        </w:rPr>
        <w:t>t</w:t>
      </w:r>
      <w:r w:rsidRPr="00EF0B92">
        <w:rPr>
          <w:rFonts w:ascii="Arial" w:hAnsi="Arial" w:cs="Arial"/>
          <w:sz w:val="22"/>
          <w:szCs w:val="22"/>
        </w:rPr>
        <w:t xml:space="preserve">iei </w:t>
      </w:r>
      <w:r w:rsidR="005C5B9F">
        <w:rPr>
          <w:rFonts w:ascii="Arial" w:hAnsi="Arial" w:cs="Arial"/>
          <w:sz w:val="22"/>
          <w:szCs w:val="22"/>
        </w:rPr>
        <w:t>i</w:t>
      </w:r>
      <w:r w:rsidRPr="00EF0B92">
        <w:rPr>
          <w:rFonts w:ascii="Arial" w:hAnsi="Arial" w:cs="Arial"/>
          <w:sz w:val="22"/>
          <w:szCs w:val="22"/>
        </w:rPr>
        <w:t>n vigoare;</w:t>
      </w:r>
    </w:p>
    <w:p w14:paraId="60E4159C" w14:textId="50178E95" w:rsidR="005F5CCA" w:rsidRPr="00EF0B92" w:rsidRDefault="005F5CCA" w:rsidP="005F5CCA">
      <w:pPr>
        <w:numPr>
          <w:ilvl w:val="0"/>
          <w:numId w:val="348"/>
        </w:numPr>
        <w:spacing w:after="0" w:line="240" w:lineRule="auto"/>
        <w:jc w:val="both"/>
        <w:rPr>
          <w:rFonts w:ascii="Arial" w:hAnsi="Arial" w:cs="Arial"/>
          <w:sz w:val="22"/>
          <w:szCs w:val="22"/>
        </w:rPr>
      </w:pPr>
      <w:r w:rsidRPr="00EF0B92">
        <w:rPr>
          <w:rFonts w:ascii="Arial" w:hAnsi="Arial" w:cs="Arial"/>
          <w:sz w:val="22"/>
          <w:szCs w:val="22"/>
        </w:rPr>
        <w:t xml:space="preserve">Asigurarea </w:t>
      </w:r>
      <w:r w:rsidR="005C5B9F">
        <w:rPr>
          <w:rFonts w:ascii="Arial" w:hAnsi="Arial" w:cs="Arial"/>
          <w:sz w:val="22"/>
          <w:szCs w:val="22"/>
        </w:rPr>
        <w:t>i</w:t>
      </w:r>
      <w:r w:rsidRPr="00EF0B92">
        <w:rPr>
          <w:rFonts w:ascii="Arial" w:hAnsi="Arial" w:cs="Arial"/>
          <w:sz w:val="22"/>
          <w:szCs w:val="22"/>
        </w:rPr>
        <w:t>nc</w:t>
      </w:r>
      <w:r w:rsidR="005C5B9F">
        <w:rPr>
          <w:rFonts w:ascii="Arial" w:hAnsi="Arial" w:cs="Arial"/>
          <w:sz w:val="22"/>
          <w:szCs w:val="22"/>
        </w:rPr>
        <w:t>a</w:t>
      </w:r>
      <w:r w:rsidRPr="00EF0B92">
        <w:rPr>
          <w:rFonts w:ascii="Arial" w:hAnsi="Arial" w:cs="Arial"/>
          <w:sz w:val="22"/>
          <w:szCs w:val="22"/>
        </w:rPr>
        <w:t>rc</w:t>
      </w:r>
      <w:r w:rsidR="005C5B9F">
        <w:rPr>
          <w:rFonts w:ascii="Arial" w:hAnsi="Arial" w:cs="Arial"/>
          <w:sz w:val="22"/>
          <w:szCs w:val="22"/>
        </w:rPr>
        <w:t>a</w:t>
      </w:r>
      <w:r w:rsidRPr="00EF0B92">
        <w:rPr>
          <w:rFonts w:ascii="Arial" w:hAnsi="Arial" w:cs="Arial"/>
          <w:sz w:val="22"/>
          <w:szCs w:val="22"/>
        </w:rPr>
        <w:t xml:space="preserve">turilor </w:t>
      </w:r>
      <w:r w:rsidR="005C5B9F">
        <w:rPr>
          <w:rFonts w:ascii="Arial" w:hAnsi="Arial" w:cs="Arial"/>
          <w:sz w:val="22"/>
          <w:szCs w:val="22"/>
        </w:rPr>
        <w:t>i</w:t>
      </w:r>
      <w:r w:rsidRPr="00EF0B92">
        <w:rPr>
          <w:rFonts w:ascii="Arial" w:hAnsi="Arial" w:cs="Arial"/>
          <w:sz w:val="22"/>
          <w:szCs w:val="22"/>
        </w:rPr>
        <w:t>n timpul ridic</w:t>
      </w:r>
      <w:r w:rsidR="005C5B9F">
        <w:rPr>
          <w:rFonts w:ascii="Arial" w:hAnsi="Arial" w:cs="Arial"/>
          <w:sz w:val="22"/>
          <w:szCs w:val="22"/>
        </w:rPr>
        <w:t>a</w:t>
      </w:r>
      <w:r w:rsidRPr="00EF0B92">
        <w:rPr>
          <w:rFonts w:ascii="Arial" w:hAnsi="Arial" w:cs="Arial"/>
          <w:sz w:val="22"/>
          <w:szCs w:val="22"/>
        </w:rPr>
        <w:t>rii lor;</w:t>
      </w:r>
    </w:p>
    <w:p w14:paraId="291DEC85" w14:textId="1C5262C2" w:rsidR="005F5CCA" w:rsidRPr="00EF0B92" w:rsidRDefault="005F5CCA" w:rsidP="005F5CCA">
      <w:pPr>
        <w:numPr>
          <w:ilvl w:val="0"/>
          <w:numId w:val="348"/>
        </w:numPr>
        <w:spacing w:after="0" w:line="240" w:lineRule="auto"/>
        <w:jc w:val="both"/>
        <w:rPr>
          <w:rFonts w:ascii="Arial" w:hAnsi="Arial" w:cs="Arial"/>
          <w:sz w:val="22"/>
          <w:szCs w:val="22"/>
        </w:rPr>
      </w:pPr>
      <w:r w:rsidRPr="00EF0B92">
        <w:rPr>
          <w:rFonts w:ascii="Arial" w:hAnsi="Arial" w:cs="Arial"/>
          <w:sz w:val="22"/>
          <w:szCs w:val="22"/>
        </w:rPr>
        <w:t>Utilizarea numai a echipamentelor certificate</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autorizate conform legisla</w:t>
      </w:r>
      <w:r w:rsidR="005C5B9F">
        <w:rPr>
          <w:rFonts w:ascii="Arial" w:hAnsi="Arial" w:cs="Arial"/>
          <w:sz w:val="22"/>
          <w:szCs w:val="22"/>
        </w:rPr>
        <w:t>t</w:t>
      </w:r>
      <w:r w:rsidRPr="00EF0B92">
        <w:rPr>
          <w:rFonts w:ascii="Arial" w:hAnsi="Arial" w:cs="Arial"/>
          <w:sz w:val="22"/>
          <w:szCs w:val="22"/>
        </w:rPr>
        <w:t xml:space="preserve">iei </w:t>
      </w:r>
      <w:r w:rsidR="005C5B9F">
        <w:rPr>
          <w:rFonts w:ascii="Arial" w:hAnsi="Arial" w:cs="Arial"/>
          <w:sz w:val="22"/>
          <w:szCs w:val="22"/>
        </w:rPr>
        <w:t>i</w:t>
      </w:r>
      <w:r w:rsidRPr="00EF0B92">
        <w:rPr>
          <w:rFonts w:ascii="Arial" w:hAnsi="Arial" w:cs="Arial"/>
          <w:sz w:val="22"/>
          <w:szCs w:val="22"/>
        </w:rPr>
        <w:t>n vigoare (ISCIR);</w:t>
      </w:r>
    </w:p>
    <w:p w14:paraId="7C0784E7" w14:textId="42D9152A" w:rsidR="005F5CCA" w:rsidRPr="00EF0B92" w:rsidRDefault="005F5CCA" w:rsidP="005F5CCA">
      <w:pPr>
        <w:numPr>
          <w:ilvl w:val="0"/>
          <w:numId w:val="348"/>
        </w:numPr>
        <w:spacing w:after="0" w:line="240" w:lineRule="auto"/>
        <w:jc w:val="both"/>
        <w:rPr>
          <w:rFonts w:ascii="Arial" w:hAnsi="Arial" w:cs="Arial"/>
          <w:sz w:val="22"/>
          <w:szCs w:val="22"/>
        </w:rPr>
      </w:pPr>
      <w:r w:rsidRPr="00EF0B92">
        <w:rPr>
          <w:rFonts w:ascii="Arial" w:hAnsi="Arial" w:cs="Arial"/>
          <w:sz w:val="22"/>
          <w:szCs w:val="22"/>
        </w:rPr>
        <w:t>Instruirea lucr</w:t>
      </w:r>
      <w:r w:rsidR="005C5B9F">
        <w:rPr>
          <w:rFonts w:ascii="Arial" w:hAnsi="Arial" w:cs="Arial"/>
          <w:sz w:val="22"/>
          <w:szCs w:val="22"/>
        </w:rPr>
        <w:t>a</w:t>
      </w:r>
      <w:r w:rsidRPr="00EF0B92">
        <w:rPr>
          <w:rFonts w:ascii="Arial" w:hAnsi="Arial" w:cs="Arial"/>
          <w:sz w:val="22"/>
          <w:szCs w:val="22"/>
        </w:rPr>
        <w:t>torilor conform prevederilor legale;</w:t>
      </w:r>
    </w:p>
    <w:p w14:paraId="478282E9" w14:textId="5BAE4D9E" w:rsidR="005F5CCA" w:rsidRPr="00EF0B92" w:rsidRDefault="005F5CCA" w:rsidP="005F5CCA">
      <w:pPr>
        <w:numPr>
          <w:ilvl w:val="0"/>
          <w:numId w:val="348"/>
        </w:numPr>
        <w:spacing w:after="0" w:line="240" w:lineRule="auto"/>
        <w:jc w:val="both"/>
        <w:rPr>
          <w:rFonts w:ascii="Arial" w:hAnsi="Arial" w:cs="Arial"/>
          <w:sz w:val="22"/>
          <w:szCs w:val="22"/>
        </w:rPr>
      </w:pPr>
      <w:r w:rsidRPr="00EF0B92">
        <w:rPr>
          <w:rFonts w:ascii="Arial" w:hAnsi="Arial" w:cs="Arial"/>
          <w:sz w:val="22"/>
          <w:szCs w:val="22"/>
        </w:rPr>
        <w:t xml:space="preserve">Separarea traseelor auto de cele pedestre, marcarea rutelor auto </w:t>
      </w:r>
      <w:r w:rsidR="005C5B9F">
        <w:rPr>
          <w:rFonts w:ascii="Arial" w:hAnsi="Arial" w:cs="Arial"/>
          <w:sz w:val="22"/>
          <w:szCs w:val="22"/>
        </w:rPr>
        <w:t>s</w:t>
      </w:r>
      <w:r w:rsidRPr="00EF0B92">
        <w:rPr>
          <w:rFonts w:ascii="Arial" w:hAnsi="Arial" w:cs="Arial"/>
          <w:sz w:val="22"/>
          <w:szCs w:val="22"/>
        </w:rPr>
        <w:t xml:space="preserve">i pedestre </w:t>
      </w:r>
      <w:r w:rsidR="005C5B9F">
        <w:rPr>
          <w:rFonts w:ascii="Arial" w:hAnsi="Arial" w:cs="Arial"/>
          <w:sz w:val="22"/>
          <w:szCs w:val="22"/>
        </w:rPr>
        <w:t>s</w:t>
      </w:r>
      <w:r w:rsidRPr="00EF0B92">
        <w:rPr>
          <w:rFonts w:ascii="Arial" w:hAnsi="Arial" w:cs="Arial"/>
          <w:sz w:val="22"/>
          <w:szCs w:val="22"/>
        </w:rPr>
        <w:t xml:space="preserve">i a zonelor de parcare pe un plan </w:t>
      </w:r>
      <w:r w:rsidR="005C5B9F">
        <w:rPr>
          <w:rFonts w:ascii="Arial" w:hAnsi="Arial" w:cs="Arial"/>
          <w:sz w:val="22"/>
          <w:szCs w:val="22"/>
        </w:rPr>
        <w:t>s</w:t>
      </w:r>
      <w:r w:rsidRPr="00EF0B92">
        <w:rPr>
          <w:rFonts w:ascii="Arial" w:hAnsi="Arial" w:cs="Arial"/>
          <w:sz w:val="22"/>
          <w:szCs w:val="22"/>
        </w:rPr>
        <w:t>i afi</w:t>
      </w:r>
      <w:r w:rsidR="005C5B9F">
        <w:rPr>
          <w:rFonts w:ascii="Arial" w:hAnsi="Arial" w:cs="Arial"/>
          <w:sz w:val="22"/>
          <w:szCs w:val="22"/>
        </w:rPr>
        <w:t>s</w:t>
      </w:r>
      <w:r w:rsidRPr="00EF0B92">
        <w:rPr>
          <w:rFonts w:ascii="Arial" w:hAnsi="Arial" w:cs="Arial"/>
          <w:sz w:val="22"/>
          <w:szCs w:val="22"/>
        </w:rPr>
        <w:t xml:space="preserve">area lui </w:t>
      </w:r>
      <w:r w:rsidR="005C5B9F">
        <w:rPr>
          <w:rFonts w:ascii="Arial" w:hAnsi="Arial" w:cs="Arial"/>
          <w:sz w:val="22"/>
          <w:szCs w:val="22"/>
        </w:rPr>
        <w:t>i</w:t>
      </w:r>
      <w:r w:rsidRPr="00EF0B92">
        <w:rPr>
          <w:rFonts w:ascii="Arial" w:hAnsi="Arial" w:cs="Arial"/>
          <w:sz w:val="22"/>
          <w:szCs w:val="22"/>
        </w:rPr>
        <w:t>n locuri vizibile;</w:t>
      </w:r>
    </w:p>
    <w:p w14:paraId="74E4FB2F" w14:textId="5AB8D8E5" w:rsidR="005F5CCA" w:rsidRPr="00EF0B92" w:rsidRDefault="005F5CCA" w:rsidP="005F5CCA">
      <w:pPr>
        <w:numPr>
          <w:ilvl w:val="0"/>
          <w:numId w:val="348"/>
        </w:numPr>
        <w:spacing w:after="0" w:line="240" w:lineRule="auto"/>
        <w:jc w:val="both"/>
        <w:rPr>
          <w:rFonts w:ascii="Arial" w:hAnsi="Arial" w:cs="Arial"/>
          <w:sz w:val="22"/>
          <w:szCs w:val="22"/>
        </w:rPr>
      </w:pPr>
      <w:r w:rsidRPr="00EF0B92">
        <w:rPr>
          <w:rFonts w:ascii="Arial" w:hAnsi="Arial" w:cs="Arial"/>
          <w:sz w:val="22"/>
          <w:szCs w:val="22"/>
        </w:rPr>
        <w:t>Interven</w:t>
      </w:r>
      <w:r w:rsidR="005C5B9F">
        <w:rPr>
          <w:rFonts w:ascii="Arial" w:hAnsi="Arial" w:cs="Arial"/>
          <w:sz w:val="22"/>
          <w:szCs w:val="22"/>
        </w:rPr>
        <w:t>t</w:t>
      </w:r>
      <w:r w:rsidRPr="00EF0B92">
        <w:rPr>
          <w:rFonts w:ascii="Arial" w:hAnsi="Arial" w:cs="Arial"/>
          <w:sz w:val="22"/>
          <w:szCs w:val="22"/>
        </w:rPr>
        <w:t>iile se fac numai de c</w:t>
      </w:r>
      <w:r w:rsidR="005C5B9F">
        <w:rPr>
          <w:rFonts w:ascii="Arial" w:hAnsi="Arial" w:cs="Arial"/>
          <w:sz w:val="22"/>
          <w:szCs w:val="22"/>
        </w:rPr>
        <w:t>a</w:t>
      </w:r>
      <w:r w:rsidRPr="00EF0B92">
        <w:rPr>
          <w:rFonts w:ascii="Arial" w:hAnsi="Arial" w:cs="Arial"/>
          <w:sz w:val="22"/>
          <w:szCs w:val="22"/>
        </w:rPr>
        <w:t>tre persoane autorizate</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 xml:space="preserve">desemnate </w:t>
      </w:r>
      <w:r w:rsidR="005C5B9F">
        <w:rPr>
          <w:rFonts w:ascii="Arial" w:hAnsi="Arial" w:cs="Arial"/>
          <w:sz w:val="22"/>
          <w:szCs w:val="22"/>
        </w:rPr>
        <w:t>i</w:t>
      </w:r>
      <w:r w:rsidRPr="00EF0B92">
        <w:rPr>
          <w:rFonts w:ascii="Arial" w:hAnsi="Arial" w:cs="Arial"/>
          <w:sz w:val="22"/>
          <w:szCs w:val="22"/>
        </w:rPr>
        <w:t>n acest scop;</w:t>
      </w:r>
    </w:p>
    <w:p w14:paraId="0F85326A" w14:textId="5A0ECED4" w:rsidR="005F5CCA" w:rsidRPr="00EF0B92" w:rsidRDefault="005F5CCA" w:rsidP="005F5CCA">
      <w:pPr>
        <w:numPr>
          <w:ilvl w:val="0"/>
          <w:numId w:val="348"/>
        </w:numPr>
        <w:spacing w:after="0" w:line="240" w:lineRule="auto"/>
        <w:jc w:val="both"/>
        <w:rPr>
          <w:rFonts w:ascii="Arial" w:hAnsi="Arial" w:cs="Arial"/>
          <w:sz w:val="22"/>
          <w:szCs w:val="22"/>
        </w:rPr>
      </w:pPr>
      <w:r w:rsidRPr="00EF0B92">
        <w:rPr>
          <w:rFonts w:ascii="Arial" w:hAnsi="Arial" w:cs="Arial"/>
          <w:sz w:val="22"/>
          <w:szCs w:val="22"/>
        </w:rPr>
        <w:t xml:space="preserve">Organizarea traseelor de cabluri </w:t>
      </w:r>
      <w:r w:rsidR="005C5B9F">
        <w:rPr>
          <w:rFonts w:ascii="Arial" w:hAnsi="Arial" w:cs="Arial"/>
          <w:sz w:val="22"/>
          <w:szCs w:val="22"/>
        </w:rPr>
        <w:t>s</w:t>
      </w:r>
      <w:r w:rsidRPr="00EF0B92">
        <w:rPr>
          <w:rFonts w:ascii="Arial" w:hAnsi="Arial" w:cs="Arial"/>
          <w:sz w:val="22"/>
          <w:szCs w:val="22"/>
        </w:rPr>
        <w:t xml:space="preserve">i suspendarea lor la </w:t>
      </w:r>
      <w:r w:rsidR="005C5B9F">
        <w:rPr>
          <w:rFonts w:ascii="Arial" w:hAnsi="Arial" w:cs="Arial"/>
          <w:sz w:val="22"/>
          <w:szCs w:val="22"/>
        </w:rPr>
        <w:t>i</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l</w:t>
      </w:r>
      <w:r w:rsidR="005C5B9F">
        <w:rPr>
          <w:rFonts w:ascii="Arial" w:hAnsi="Arial" w:cs="Arial"/>
          <w:sz w:val="22"/>
          <w:szCs w:val="22"/>
        </w:rPr>
        <w:t>t</w:t>
      </w:r>
      <w:r w:rsidRPr="00EF0B92">
        <w:rPr>
          <w:rFonts w:ascii="Arial" w:hAnsi="Arial" w:cs="Arial"/>
          <w:sz w:val="22"/>
          <w:szCs w:val="22"/>
        </w:rPr>
        <w:t>imi sigure;</w:t>
      </w:r>
    </w:p>
    <w:p w14:paraId="03EBB533" w14:textId="3CB446ED" w:rsidR="005F5CCA" w:rsidRPr="00EF0B92" w:rsidRDefault="005F5CCA" w:rsidP="005F5CCA">
      <w:pPr>
        <w:numPr>
          <w:ilvl w:val="0"/>
          <w:numId w:val="348"/>
        </w:numPr>
        <w:spacing w:after="0" w:line="240" w:lineRule="auto"/>
        <w:jc w:val="both"/>
        <w:rPr>
          <w:rFonts w:ascii="Arial" w:hAnsi="Arial" w:cs="Arial"/>
          <w:sz w:val="22"/>
          <w:szCs w:val="22"/>
        </w:rPr>
      </w:pPr>
      <w:r w:rsidRPr="00EF0B92">
        <w:rPr>
          <w:rFonts w:ascii="Arial" w:hAnsi="Arial" w:cs="Arial"/>
          <w:sz w:val="22"/>
          <w:szCs w:val="22"/>
        </w:rPr>
        <w:t>Verificare periodica a prizei de p</w:t>
      </w:r>
      <w:r w:rsidR="005C5B9F">
        <w:rPr>
          <w:rFonts w:ascii="Arial" w:hAnsi="Arial" w:cs="Arial"/>
          <w:sz w:val="22"/>
          <w:szCs w:val="22"/>
        </w:rPr>
        <w:t>a</w:t>
      </w:r>
      <w:r w:rsidRPr="00EF0B92">
        <w:rPr>
          <w:rFonts w:ascii="Arial" w:hAnsi="Arial" w:cs="Arial"/>
          <w:sz w:val="22"/>
          <w:szCs w:val="22"/>
        </w:rPr>
        <w:t>m</w:t>
      </w:r>
      <w:r w:rsidR="005C5B9F">
        <w:rPr>
          <w:rFonts w:ascii="Arial" w:hAnsi="Arial" w:cs="Arial"/>
          <w:sz w:val="22"/>
          <w:szCs w:val="22"/>
        </w:rPr>
        <w:t>a</w:t>
      </w:r>
      <w:r w:rsidRPr="00EF0B92">
        <w:rPr>
          <w:rFonts w:ascii="Arial" w:hAnsi="Arial" w:cs="Arial"/>
          <w:sz w:val="22"/>
          <w:szCs w:val="22"/>
        </w:rPr>
        <w:t>nt;</w:t>
      </w:r>
    </w:p>
    <w:p w14:paraId="04930AD8" w14:textId="74441F4C" w:rsidR="005F5CCA" w:rsidRPr="00EF0B92" w:rsidRDefault="005F5CCA" w:rsidP="005F5CCA">
      <w:pPr>
        <w:numPr>
          <w:ilvl w:val="0"/>
          <w:numId w:val="348"/>
        </w:numPr>
        <w:spacing w:after="0" w:line="240" w:lineRule="auto"/>
        <w:jc w:val="both"/>
        <w:rPr>
          <w:rFonts w:ascii="Arial" w:hAnsi="Arial" w:cs="Arial"/>
          <w:sz w:val="22"/>
          <w:szCs w:val="22"/>
        </w:rPr>
      </w:pPr>
      <w:r w:rsidRPr="00EF0B92">
        <w:rPr>
          <w:rFonts w:ascii="Arial" w:hAnsi="Arial" w:cs="Arial"/>
          <w:sz w:val="22"/>
          <w:szCs w:val="22"/>
        </w:rPr>
        <w:t xml:space="preserve">Elaborarea unui plan de urgenta </w:t>
      </w:r>
      <w:r w:rsidR="005C5B9F">
        <w:rPr>
          <w:rFonts w:ascii="Arial" w:hAnsi="Arial" w:cs="Arial"/>
          <w:sz w:val="22"/>
          <w:szCs w:val="22"/>
        </w:rPr>
        <w:t>i</w:t>
      </w:r>
      <w:r w:rsidRPr="00EF0B92">
        <w:rPr>
          <w:rFonts w:ascii="Arial" w:hAnsi="Arial" w:cs="Arial"/>
          <w:sz w:val="22"/>
          <w:szCs w:val="22"/>
        </w:rPr>
        <w:t xml:space="preserve">n caz de incendiu </w:t>
      </w:r>
      <w:r w:rsidR="005C5B9F">
        <w:rPr>
          <w:rFonts w:ascii="Arial" w:hAnsi="Arial" w:cs="Arial"/>
          <w:sz w:val="22"/>
          <w:szCs w:val="22"/>
        </w:rPr>
        <w:t>s</w:t>
      </w:r>
      <w:r w:rsidRPr="00EF0B92">
        <w:rPr>
          <w:rFonts w:ascii="Arial" w:hAnsi="Arial" w:cs="Arial"/>
          <w:sz w:val="22"/>
          <w:szCs w:val="22"/>
        </w:rPr>
        <w:t>i calamit</w:t>
      </w:r>
      <w:r w:rsidR="005C5B9F">
        <w:rPr>
          <w:rFonts w:ascii="Arial" w:hAnsi="Arial" w:cs="Arial"/>
          <w:sz w:val="22"/>
          <w:szCs w:val="22"/>
        </w:rPr>
        <w:t>at</w:t>
      </w:r>
      <w:r w:rsidRPr="00EF0B92">
        <w:rPr>
          <w:rFonts w:ascii="Arial" w:hAnsi="Arial" w:cs="Arial"/>
          <w:sz w:val="22"/>
          <w:szCs w:val="22"/>
        </w:rPr>
        <w:t>i;</w:t>
      </w:r>
    </w:p>
    <w:p w14:paraId="1813C57B" w14:textId="65B08D10" w:rsidR="005F5CCA" w:rsidRPr="00EF0B92" w:rsidRDefault="005F5CCA" w:rsidP="005F5CCA">
      <w:pPr>
        <w:numPr>
          <w:ilvl w:val="0"/>
          <w:numId w:val="348"/>
        </w:numPr>
        <w:spacing w:after="0" w:line="240" w:lineRule="auto"/>
        <w:jc w:val="both"/>
        <w:rPr>
          <w:rFonts w:ascii="Arial" w:hAnsi="Arial" w:cs="Arial"/>
          <w:sz w:val="22"/>
          <w:szCs w:val="22"/>
        </w:rPr>
      </w:pPr>
      <w:r w:rsidRPr="00EF0B92">
        <w:rPr>
          <w:rFonts w:ascii="Arial" w:hAnsi="Arial" w:cs="Arial"/>
          <w:sz w:val="22"/>
          <w:szCs w:val="22"/>
        </w:rPr>
        <w:t>Instruiri periodice privind interdic</w:t>
      </w:r>
      <w:r w:rsidR="005C5B9F">
        <w:rPr>
          <w:rFonts w:ascii="Arial" w:hAnsi="Arial" w:cs="Arial"/>
          <w:sz w:val="22"/>
          <w:szCs w:val="22"/>
        </w:rPr>
        <w:t>t</w:t>
      </w:r>
      <w:r w:rsidRPr="00EF0B92">
        <w:rPr>
          <w:rFonts w:ascii="Arial" w:hAnsi="Arial" w:cs="Arial"/>
          <w:sz w:val="22"/>
          <w:szCs w:val="22"/>
        </w:rPr>
        <w:t>iile</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condi</w:t>
      </w:r>
      <w:r w:rsidR="005C5B9F">
        <w:rPr>
          <w:rFonts w:ascii="Arial" w:hAnsi="Arial" w:cs="Arial"/>
          <w:sz w:val="22"/>
          <w:szCs w:val="22"/>
        </w:rPr>
        <w:t>t</w:t>
      </w:r>
      <w:r w:rsidRPr="00EF0B92">
        <w:rPr>
          <w:rFonts w:ascii="Arial" w:hAnsi="Arial" w:cs="Arial"/>
          <w:sz w:val="22"/>
          <w:szCs w:val="22"/>
        </w:rPr>
        <w:t>iile speciale de lucru (fumatul, lucrul cu foc</w:t>
      </w:r>
      <w:r>
        <w:rPr>
          <w:rFonts w:ascii="Arial" w:hAnsi="Arial" w:cs="Arial"/>
          <w:sz w:val="22"/>
          <w:szCs w:val="22"/>
        </w:rPr>
        <w:t>,</w:t>
      </w:r>
      <w:r w:rsidRPr="00EF0B92">
        <w:rPr>
          <w:rFonts w:ascii="Arial" w:hAnsi="Arial" w:cs="Arial"/>
          <w:sz w:val="22"/>
          <w:szCs w:val="22"/>
        </w:rPr>
        <w:t xml:space="preserve"> etc.);</w:t>
      </w:r>
    </w:p>
    <w:p w14:paraId="498BBE53" w14:textId="1873514E" w:rsidR="005F5CCA" w:rsidRPr="00EF0B92" w:rsidRDefault="005F5CCA" w:rsidP="005F5CCA">
      <w:pPr>
        <w:numPr>
          <w:ilvl w:val="0"/>
          <w:numId w:val="348"/>
        </w:numPr>
        <w:spacing w:after="0" w:line="240" w:lineRule="auto"/>
        <w:jc w:val="both"/>
        <w:rPr>
          <w:rFonts w:ascii="Arial" w:hAnsi="Arial" w:cs="Arial"/>
          <w:sz w:val="22"/>
          <w:szCs w:val="22"/>
        </w:rPr>
      </w:pPr>
      <w:r w:rsidRPr="00EF0B92">
        <w:rPr>
          <w:rFonts w:ascii="Arial" w:hAnsi="Arial" w:cs="Arial"/>
          <w:sz w:val="22"/>
          <w:szCs w:val="22"/>
        </w:rPr>
        <w:t xml:space="preserve">Identificarea </w:t>
      </w:r>
      <w:r w:rsidR="005C5B9F">
        <w:rPr>
          <w:rFonts w:ascii="Arial" w:hAnsi="Arial" w:cs="Arial"/>
          <w:sz w:val="22"/>
          <w:szCs w:val="22"/>
        </w:rPr>
        <w:t>s</w:t>
      </w:r>
      <w:r w:rsidRPr="00EF0B92">
        <w:rPr>
          <w:rFonts w:ascii="Arial" w:hAnsi="Arial" w:cs="Arial"/>
          <w:sz w:val="22"/>
          <w:szCs w:val="22"/>
        </w:rPr>
        <w:t>i marcarea tuturor re</w:t>
      </w:r>
      <w:r w:rsidR="005C5B9F">
        <w:rPr>
          <w:rFonts w:ascii="Arial" w:hAnsi="Arial" w:cs="Arial"/>
          <w:sz w:val="22"/>
          <w:szCs w:val="22"/>
        </w:rPr>
        <w:t>t</w:t>
      </w:r>
      <w:r w:rsidRPr="00EF0B92">
        <w:rPr>
          <w:rFonts w:ascii="Arial" w:hAnsi="Arial" w:cs="Arial"/>
          <w:sz w:val="22"/>
          <w:szCs w:val="22"/>
        </w:rPr>
        <w:t xml:space="preserve">elelor subterane. </w:t>
      </w:r>
    </w:p>
    <w:p w14:paraId="23221713" w14:textId="77777777" w:rsidR="005F5CCA" w:rsidRDefault="005F5CCA" w:rsidP="005F5CCA">
      <w:pPr>
        <w:spacing w:after="0" w:line="240" w:lineRule="auto"/>
        <w:jc w:val="both"/>
        <w:rPr>
          <w:rFonts w:ascii="Arial" w:hAnsi="Arial" w:cs="Arial"/>
          <w:sz w:val="22"/>
          <w:szCs w:val="22"/>
        </w:rPr>
      </w:pPr>
    </w:p>
    <w:p w14:paraId="11114A4D" w14:textId="7A5B342E" w:rsidR="005F5CCA" w:rsidRPr="00EF0B92" w:rsidRDefault="005F5CCA" w:rsidP="005F5CCA">
      <w:pPr>
        <w:spacing w:after="0" w:line="240" w:lineRule="auto"/>
        <w:jc w:val="both"/>
        <w:rPr>
          <w:rFonts w:ascii="Arial" w:hAnsi="Arial" w:cs="Arial"/>
          <w:sz w:val="22"/>
          <w:szCs w:val="22"/>
        </w:rPr>
      </w:pPr>
      <w:r w:rsidRPr="00EF0B92">
        <w:rPr>
          <w:rFonts w:ascii="Arial" w:hAnsi="Arial" w:cs="Arial"/>
          <w:sz w:val="22"/>
          <w:szCs w:val="22"/>
        </w:rPr>
        <w:t>In conformitate cu prevederile H</w:t>
      </w:r>
      <w:r>
        <w:rPr>
          <w:rFonts w:ascii="Arial" w:hAnsi="Arial" w:cs="Arial"/>
          <w:sz w:val="22"/>
          <w:szCs w:val="22"/>
        </w:rPr>
        <w:t>.</w:t>
      </w:r>
      <w:r w:rsidRPr="00EF0B92">
        <w:rPr>
          <w:rFonts w:ascii="Arial" w:hAnsi="Arial" w:cs="Arial"/>
          <w:sz w:val="22"/>
          <w:szCs w:val="22"/>
        </w:rPr>
        <w:t>G</w:t>
      </w:r>
      <w:r>
        <w:rPr>
          <w:rFonts w:ascii="Arial" w:hAnsi="Arial" w:cs="Arial"/>
          <w:sz w:val="22"/>
          <w:szCs w:val="22"/>
        </w:rPr>
        <w:t>.</w:t>
      </w:r>
      <w:r w:rsidRPr="00EF0B92">
        <w:rPr>
          <w:rFonts w:ascii="Arial" w:hAnsi="Arial" w:cs="Arial"/>
          <w:sz w:val="22"/>
          <w:szCs w:val="22"/>
        </w:rPr>
        <w:t xml:space="preserve"> nr. 300/2006, pentru toata perioada de realizare a proiectului, beneficiarul va numi un coordonator </w:t>
      </w:r>
      <w:r w:rsidR="005C5B9F">
        <w:rPr>
          <w:rFonts w:ascii="Arial" w:hAnsi="Arial" w:cs="Arial"/>
          <w:sz w:val="22"/>
          <w:szCs w:val="22"/>
        </w:rPr>
        <w:t>i</w:t>
      </w:r>
      <w:r w:rsidRPr="00EF0B92">
        <w:rPr>
          <w:rFonts w:ascii="Arial" w:hAnsi="Arial" w:cs="Arial"/>
          <w:sz w:val="22"/>
          <w:szCs w:val="22"/>
        </w:rPr>
        <w:t xml:space="preserve">n materie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 xml:space="preserve">tate. Coordonatorul </w:t>
      </w:r>
      <w:r w:rsidR="005C5B9F">
        <w:rPr>
          <w:rFonts w:ascii="Arial" w:hAnsi="Arial" w:cs="Arial"/>
          <w:sz w:val="22"/>
          <w:szCs w:val="22"/>
        </w:rPr>
        <w:t>i</w:t>
      </w:r>
      <w:r w:rsidRPr="00EF0B92">
        <w:rPr>
          <w:rFonts w:ascii="Arial" w:hAnsi="Arial" w:cs="Arial"/>
          <w:sz w:val="22"/>
          <w:szCs w:val="22"/>
        </w:rPr>
        <w:t xml:space="preserve">n materie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 xml:space="preserve">tate va elabora planul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tate pe toat</w:t>
      </w:r>
      <w:r w:rsidR="005C5B9F">
        <w:rPr>
          <w:rFonts w:ascii="Arial" w:hAnsi="Arial" w:cs="Arial"/>
          <w:sz w:val="22"/>
          <w:szCs w:val="22"/>
        </w:rPr>
        <w:t>a</w:t>
      </w:r>
      <w:r w:rsidRPr="00EF0B92">
        <w:rPr>
          <w:rFonts w:ascii="Arial" w:hAnsi="Arial" w:cs="Arial"/>
          <w:sz w:val="22"/>
          <w:szCs w:val="22"/>
        </w:rPr>
        <w:t xml:space="preserve"> perioada de realizare a proiectului.</w:t>
      </w:r>
    </w:p>
    <w:p w14:paraId="5F5C1EC6" w14:textId="77777777" w:rsidR="005F5CCA" w:rsidRPr="00EF0B92" w:rsidRDefault="005F5CCA" w:rsidP="005F5CCA">
      <w:pPr>
        <w:spacing w:after="0" w:line="240" w:lineRule="auto"/>
        <w:jc w:val="both"/>
        <w:rPr>
          <w:rFonts w:ascii="Arial" w:hAnsi="Arial" w:cs="Arial"/>
          <w:sz w:val="22"/>
          <w:szCs w:val="22"/>
        </w:rPr>
      </w:pPr>
    </w:p>
    <w:p w14:paraId="6C15719C" w14:textId="2807B9A7" w:rsidR="005F5CCA" w:rsidRPr="00EF0B92" w:rsidRDefault="005F5CCA" w:rsidP="005F5CCA">
      <w:pPr>
        <w:spacing w:after="0" w:line="240" w:lineRule="auto"/>
        <w:jc w:val="both"/>
        <w:rPr>
          <w:rFonts w:ascii="Arial" w:hAnsi="Arial" w:cs="Arial"/>
          <w:sz w:val="22"/>
          <w:szCs w:val="22"/>
        </w:rPr>
      </w:pPr>
      <w:r w:rsidRPr="00EF0B92">
        <w:rPr>
          <w:rFonts w:ascii="Arial" w:hAnsi="Arial" w:cs="Arial"/>
          <w:sz w:val="22"/>
          <w:szCs w:val="22"/>
        </w:rPr>
        <w:t xml:space="preserve">Fiecare antreprenor (subantreprenor) va elabora planul propriu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 xml:space="preserve">tate </w:t>
      </w:r>
      <w:r w:rsidR="005C5B9F">
        <w:rPr>
          <w:rFonts w:ascii="Arial" w:hAnsi="Arial" w:cs="Arial"/>
          <w:sz w:val="22"/>
          <w:szCs w:val="22"/>
        </w:rPr>
        <w:t>i</w:t>
      </w:r>
      <w:r w:rsidRPr="00EF0B92">
        <w:rPr>
          <w:rFonts w:ascii="Arial" w:hAnsi="Arial" w:cs="Arial"/>
          <w:sz w:val="22"/>
          <w:szCs w:val="22"/>
        </w:rPr>
        <w:t>n munc</w:t>
      </w:r>
      <w:r w:rsidR="005C5B9F">
        <w:rPr>
          <w:rFonts w:ascii="Arial" w:hAnsi="Arial" w:cs="Arial"/>
          <w:sz w:val="22"/>
          <w:szCs w:val="22"/>
        </w:rPr>
        <w:t>a</w:t>
      </w:r>
      <w:r w:rsidRPr="00EF0B92">
        <w:rPr>
          <w:rFonts w:ascii="Arial" w:hAnsi="Arial" w:cs="Arial"/>
          <w:sz w:val="22"/>
          <w:szCs w:val="22"/>
        </w:rPr>
        <w:t>, care va face parte integranta din planul general de securitate. Acest plan va con</w:t>
      </w:r>
      <w:r w:rsidR="005C5B9F">
        <w:rPr>
          <w:rFonts w:ascii="Arial" w:hAnsi="Arial" w:cs="Arial"/>
          <w:sz w:val="22"/>
          <w:szCs w:val="22"/>
        </w:rPr>
        <w:t>t</w:t>
      </w:r>
      <w:r w:rsidRPr="00EF0B92">
        <w:rPr>
          <w:rFonts w:ascii="Arial" w:hAnsi="Arial" w:cs="Arial"/>
          <w:sz w:val="22"/>
          <w:szCs w:val="22"/>
        </w:rPr>
        <w:t xml:space="preserve">ine ansamblul de masuri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tate specifice lucr</w:t>
      </w:r>
      <w:r w:rsidR="005C5B9F">
        <w:rPr>
          <w:rFonts w:ascii="Arial" w:hAnsi="Arial" w:cs="Arial"/>
          <w:sz w:val="22"/>
          <w:szCs w:val="22"/>
        </w:rPr>
        <w:t>a</w:t>
      </w:r>
      <w:r w:rsidRPr="00EF0B92">
        <w:rPr>
          <w:rFonts w:ascii="Arial" w:hAnsi="Arial" w:cs="Arial"/>
          <w:sz w:val="22"/>
          <w:szCs w:val="22"/>
        </w:rPr>
        <w:t xml:space="preserve">rilor pe care antreprenorul Ie executa pe </w:t>
      </w:r>
      <w:r w:rsidR="005C5B9F">
        <w:rPr>
          <w:rFonts w:ascii="Arial" w:hAnsi="Arial" w:cs="Arial"/>
          <w:sz w:val="22"/>
          <w:szCs w:val="22"/>
        </w:rPr>
        <w:t>s</w:t>
      </w:r>
      <w:r w:rsidRPr="00EF0B92">
        <w:rPr>
          <w:rFonts w:ascii="Arial" w:hAnsi="Arial" w:cs="Arial"/>
          <w:sz w:val="22"/>
          <w:szCs w:val="22"/>
        </w:rPr>
        <w:t>antier (m</w:t>
      </w:r>
      <w:r w:rsidR="005C5B9F">
        <w:rPr>
          <w:rFonts w:ascii="Arial" w:hAnsi="Arial" w:cs="Arial"/>
          <w:sz w:val="22"/>
          <w:szCs w:val="22"/>
        </w:rPr>
        <w:t>a</w:t>
      </w:r>
      <w:r w:rsidRPr="00EF0B92">
        <w:rPr>
          <w:rFonts w:ascii="Arial" w:hAnsi="Arial" w:cs="Arial"/>
          <w:sz w:val="22"/>
          <w:szCs w:val="22"/>
        </w:rPr>
        <w:t>suri de protec</w:t>
      </w:r>
      <w:r w:rsidR="005C5B9F">
        <w:rPr>
          <w:rFonts w:ascii="Arial" w:hAnsi="Arial" w:cs="Arial"/>
          <w:sz w:val="22"/>
          <w:szCs w:val="22"/>
        </w:rPr>
        <w:t>t</w:t>
      </w:r>
      <w:r w:rsidRPr="00EF0B92">
        <w:rPr>
          <w:rFonts w:ascii="Arial" w:hAnsi="Arial" w:cs="Arial"/>
          <w:sz w:val="22"/>
          <w:szCs w:val="22"/>
        </w:rPr>
        <w:t>ie colectiv</w:t>
      </w:r>
      <w:r w:rsidR="005C5B9F">
        <w:rPr>
          <w:rFonts w:ascii="Arial" w:hAnsi="Arial" w:cs="Arial"/>
          <w:sz w:val="22"/>
          <w:szCs w:val="22"/>
        </w:rPr>
        <w:t>a</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m</w:t>
      </w:r>
      <w:r w:rsidR="005C5B9F">
        <w:rPr>
          <w:rFonts w:ascii="Arial" w:hAnsi="Arial" w:cs="Arial"/>
          <w:sz w:val="22"/>
          <w:szCs w:val="22"/>
        </w:rPr>
        <w:t>a</w:t>
      </w:r>
      <w:r w:rsidRPr="00EF0B92">
        <w:rPr>
          <w:rFonts w:ascii="Arial" w:hAnsi="Arial" w:cs="Arial"/>
          <w:sz w:val="22"/>
          <w:szCs w:val="22"/>
        </w:rPr>
        <w:t>suri de protec</w:t>
      </w:r>
      <w:r w:rsidR="005C5B9F">
        <w:rPr>
          <w:rFonts w:ascii="Arial" w:hAnsi="Arial" w:cs="Arial"/>
          <w:sz w:val="22"/>
          <w:szCs w:val="22"/>
        </w:rPr>
        <w:t>t</w:t>
      </w:r>
      <w:r w:rsidRPr="00EF0B92">
        <w:rPr>
          <w:rFonts w:ascii="Arial" w:hAnsi="Arial" w:cs="Arial"/>
          <w:sz w:val="22"/>
          <w:szCs w:val="22"/>
        </w:rPr>
        <w:t>ie individuala)</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va fi actualizat ori de c</w:t>
      </w:r>
      <w:r w:rsidR="005C5B9F">
        <w:rPr>
          <w:rFonts w:ascii="Arial" w:hAnsi="Arial" w:cs="Arial"/>
          <w:sz w:val="22"/>
          <w:szCs w:val="22"/>
        </w:rPr>
        <w:t>a</w:t>
      </w:r>
      <w:r w:rsidRPr="00EF0B92">
        <w:rPr>
          <w:rFonts w:ascii="Arial" w:hAnsi="Arial" w:cs="Arial"/>
          <w:sz w:val="22"/>
          <w:szCs w:val="22"/>
        </w:rPr>
        <w:t>te ori este cazul.</w:t>
      </w:r>
    </w:p>
    <w:p w14:paraId="0DB46C27" w14:textId="77777777" w:rsidR="005F5CCA" w:rsidRPr="00EF0B92" w:rsidRDefault="005F5CCA" w:rsidP="005F5CCA">
      <w:pPr>
        <w:spacing w:after="0" w:line="240" w:lineRule="auto"/>
        <w:jc w:val="both"/>
        <w:rPr>
          <w:rFonts w:ascii="Arial" w:hAnsi="Arial" w:cs="Arial"/>
          <w:sz w:val="22"/>
          <w:szCs w:val="22"/>
        </w:rPr>
      </w:pPr>
    </w:p>
    <w:p w14:paraId="5DA5DF05" w14:textId="3C191851" w:rsidR="005F5CCA" w:rsidRPr="00EF0B92" w:rsidRDefault="005F5CCA" w:rsidP="005F5CCA">
      <w:pPr>
        <w:spacing w:after="0" w:line="240" w:lineRule="auto"/>
        <w:jc w:val="both"/>
        <w:rPr>
          <w:rFonts w:ascii="Arial" w:hAnsi="Arial" w:cs="Arial"/>
          <w:sz w:val="22"/>
          <w:szCs w:val="22"/>
        </w:rPr>
      </w:pPr>
      <w:r w:rsidRPr="00EF0B92">
        <w:rPr>
          <w:rFonts w:ascii="Arial" w:hAnsi="Arial" w:cs="Arial"/>
          <w:sz w:val="22"/>
          <w:szCs w:val="22"/>
        </w:rPr>
        <w:t xml:space="preserve">Vor fi avute </w:t>
      </w:r>
      <w:r w:rsidR="005C5B9F">
        <w:rPr>
          <w:rFonts w:ascii="Arial" w:hAnsi="Arial" w:cs="Arial"/>
          <w:sz w:val="22"/>
          <w:szCs w:val="22"/>
        </w:rPr>
        <w:t>i</w:t>
      </w:r>
      <w:r w:rsidRPr="00EF0B92">
        <w:rPr>
          <w:rFonts w:ascii="Arial" w:hAnsi="Arial" w:cs="Arial"/>
          <w:sz w:val="22"/>
          <w:szCs w:val="22"/>
        </w:rPr>
        <w:t>n vedere urm</w:t>
      </w:r>
      <w:r w:rsidR="005C5B9F">
        <w:rPr>
          <w:rFonts w:ascii="Arial" w:hAnsi="Arial" w:cs="Arial"/>
          <w:sz w:val="22"/>
          <w:szCs w:val="22"/>
        </w:rPr>
        <w:t>a</w:t>
      </w:r>
      <w:r w:rsidRPr="00EF0B92">
        <w:rPr>
          <w:rFonts w:ascii="Arial" w:hAnsi="Arial" w:cs="Arial"/>
          <w:sz w:val="22"/>
          <w:szCs w:val="22"/>
        </w:rPr>
        <w:t>toarele texte legislative - prevederi legale</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cerin</w:t>
      </w:r>
      <w:r w:rsidR="005C5B9F">
        <w:rPr>
          <w:rFonts w:ascii="Arial" w:hAnsi="Arial" w:cs="Arial"/>
          <w:sz w:val="22"/>
          <w:szCs w:val="22"/>
        </w:rPr>
        <w:t>t</w:t>
      </w:r>
      <w:r w:rsidRPr="00EF0B92">
        <w:rPr>
          <w:rFonts w:ascii="Arial" w:hAnsi="Arial" w:cs="Arial"/>
          <w:sz w:val="22"/>
          <w:szCs w:val="22"/>
        </w:rPr>
        <w:t>e specifice privind securitatea</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tatea la locul de munc</w:t>
      </w:r>
      <w:r w:rsidR="005C5B9F">
        <w:rPr>
          <w:rFonts w:ascii="Arial" w:hAnsi="Arial" w:cs="Arial"/>
          <w:sz w:val="22"/>
          <w:szCs w:val="22"/>
        </w:rPr>
        <w:t>a</w:t>
      </w:r>
      <w:r w:rsidRPr="00EF0B92">
        <w:rPr>
          <w:rFonts w:ascii="Arial" w:hAnsi="Arial" w:cs="Arial"/>
          <w:sz w:val="22"/>
          <w:szCs w:val="22"/>
        </w:rPr>
        <w:t>:</w:t>
      </w:r>
    </w:p>
    <w:p w14:paraId="3F69AE44" w14:textId="73B39D0A" w:rsidR="005F5CCA" w:rsidRPr="00EF0B92" w:rsidRDefault="005F5CCA" w:rsidP="005F5CCA">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Legea securit</w:t>
      </w:r>
      <w:r w:rsidR="005C5B9F">
        <w:rPr>
          <w:rFonts w:ascii="Arial" w:hAnsi="Arial" w:cs="Arial"/>
          <w:sz w:val="22"/>
          <w:szCs w:val="22"/>
        </w:rPr>
        <w:t>at</w:t>
      </w:r>
      <w:r w:rsidRPr="00EF0B92">
        <w:rPr>
          <w:rFonts w:ascii="Arial" w:hAnsi="Arial" w:cs="Arial"/>
          <w:sz w:val="22"/>
          <w:szCs w:val="22"/>
        </w:rPr>
        <w:t xml:space="preserve">ii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w:t>
      </w:r>
      <w:r w:rsidR="005C5B9F">
        <w:rPr>
          <w:rFonts w:ascii="Arial" w:hAnsi="Arial" w:cs="Arial"/>
          <w:sz w:val="22"/>
          <w:szCs w:val="22"/>
        </w:rPr>
        <w:t>at</w:t>
      </w:r>
      <w:r w:rsidRPr="00EF0B92">
        <w:rPr>
          <w:rFonts w:ascii="Arial" w:hAnsi="Arial" w:cs="Arial"/>
          <w:sz w:val="22"/>
          <w:szCs w:val="22"/>
        </w:rPr>
        <w:t xml:space="preserve">ii </w:t>
      </w:r>
      <w:r w:rsidR="005C5B9F">
        <w:rPr>
          <w:rFonts w:ascii="Arial" w:hAnsi="Arial" w:cs="Arial"/>
          <w:sz w:val="22"/>
          <w:szCs w:val="22"/>
        </w:rPr>
        <w:t>i</w:t>
      </w:r>
      <w:r w:rsidRPr="00EF0B92">
        <w:rPr>
          <w:rFonts w:ascii="Arial" w:hAnsi="Arial" w:cs="Arial"/>
          <w:sz w:val="22"/>
          <w:szCs w:val="22"/>
        </w:rPr>
        <w:t>n munca - Legea nr. 319/2006;</w:t>
      </w:r>
    </w:p>
    <w:p w14:paraId="544F2C50" w14:textId="7A6E731B" w:rsidR="005F5CCA" w:rsidRDefault="005F5CCA" w:rsidP="005F5CCA">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Normele metodologice de aplicare a prevederilor Legii securit</w:t>
      </w:r>
      <w:r w:rsidR="005C5B9F">
        <w:rPr>
          <w:rFonts w:ascii="Arial" w:hAnsi="Arial" w:cs="Arial"/>
          <w:sz w:val="22"/>
          <w:szCs w:val="22"/>
        </w:rPr>
        <w:t>at</w:t>
      </w:r>
      <w:r w:rsidRPr="00EF0B92">
        <w:rPr>
          <w:rFonts w:ascii="Arial" w:hAnsi="Arial" w:cs="Arial"/>
          <w:sz w:val="22"/>
          <w:szCs w:val="22"/>
        </w:rPr>
        <w:t xml:space="preserve">ii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w:t>
      </w:r>
      <w:r w:rsidR="005C5B9F">
        <w:rPr>
          <w:rFonts w:ascii="Arial" w:hAnsi="Arial" w:cs="Arial"/>
          <w:sz w:val="22"/>
          <w:szCs w:val="22"/>
        </w:rPr>
        <w:t>at</w:t>
      </w:r>
      <w:r w:rsidRPr="00EF0B92">
        <w:rPr>
          <w:rFonts w:ascii="Arial" w:hAnsi="Arial" w:cs="Arial"/>
          <w:sz w:val="22"/>
          <w:szCs w:val="22"/>
        </w:rPr>
        <w:t xml:space="preserve">i </w:t>
      </w:r>
      <w:r w:rsidR="005C5B9F">
        <w:rPr>
          <w:rFonts w:ascii="Arial" w:hAnsi="Arial" w:cs="Arial"/>
          <w:sz w:val="22"/>
          <w:szCs w:val="22"/>
        </w:rPr>
        <w:t>i</w:t>
      </w:r>
      <w:r w:rsidRPr="00EF0B92">
        <w:rPr>
          <w:rFonts w:ascii="Arial" w:hAnsi="Arial" w:cs="Arial"/>
          <w:sz w:val="22"/>
          <w:szCs w:val="22"/>
        </w:rPr>
        <w:t>n munca, aprobate prin H</w:t>
      </w:r>
      <w:r w:rsidR="00A4787B">
        <w:rPr>
          <w:rFonts w:ascii="Arial" w:hAnsi="Arial" w:cs="Arial"/>
          <w:sz w:val="22"/>
          <w:szCs w:val="22"/>
        </w:rPr>
        <w:t>.</w:t>
      </w:r>
      <w:r w:rsidRPr="00EF0B92">
        <w:rPr>
          <w:rFonts w:ascii="Arial" w:hAnsi="Arial" w:cs="Arial"/>
          <w:sz w:val="22"/>
          <w:szCs w:val="22"/>
        </w:rPr>
        <w:t>G</w:t>
      </w:r>
      <w:r w:rsidR="00A4787B">
        <w:rPr>
          <w:rFonts w:ascii="Arial" w:hAnsi="Arial" w:cs="Arial"/>
          <w:sz w:val="22"/>
          <w:szCs w:val="22"/>
        </w:rPr>
        <w:t>.</w:t>
      </w:r>
      <w:r w:rsidRPr="00EF0B92">
        <w:rPr>
          <w:rFonts w:ascii="Arial" w:hAnsi="Arial" w:cs="Arial"/>
          <w:sz w:val="22"/>
          <w:szCs w:val="22"/>
        </w:rPr>
        <w:t xml:space="preserve"> nr. 1425/2006, modificata </w:t>
      </w:r>
      <w:r w:rsidR="005C5B9F">
        <w:rPr>
          <w:rFonts w:ascii="Arial" w:hAnsi="Arial" w:cs="Arial"/>
          <w:sz w:val="22"/>
          <w:szCs w:val="22"/>
        </w:rPr>
        <w:t>s</w:t>
      </w:r>
      <w:r w:rsidRPr="00EF0B92">
        <w:rPr>
          <w:rFonts w:ascii="Arial" w:hAnsi="Arial" w:cs="Arial"/>
          <w:sz w:val="22"/>
          <w:szCs w:val="22"/>
        </w:rPr>
        <w:t>i completata cu H</w:t>
      </w:r>
      <w:r w:rsidR="00A4787B">
        <w:rPr>
          <w:rFonts w:ascii="Arial" w:hAnsi="Arial" w:cs="Arial"/>
          <w:sz w:val="22"/>
          <w:szCs w:val="22"/>
        </w:rPr>
        <w:t>.</w:t>
      </w:r>
      <w:r w:rsidRPr="00EF0B92">
        <w:rPr>
          <w:rFonts w:ascii="Arial" w:hAnsi="Arial" w:cs="Arial"/>
          <w:sz w:val="22"/>
          <w:szCs w:val="22"/>
        </w:rPr>
        <w:t>G</w:t>
      </w:r>
      <w:r w:rsidR="00A4787B">
        <w:rPr>
          <w:rFonts w:ascii="Arial" w:hAnsi="Arial" w:cs="Arial"/>
          <w:sz w:val="22"/>
          <w:szCs w:val="22"/>
        </w:rPr>
        <w:t>.</w:t>
      </w:r>
      <w:r w:rsidRPr="00EF0B92">
        <w:rPr>
          <w:rFonts w:ascii="Arial" w:hAnsi="Arial" w:cs="Arial"/>
          <w:sz w:val="22"/>
          <w:szCs w:val="22"/>
        </w:rPr>
        <w:t xml:space="preserve"> nr. 955/ 2010;</w:t>
      </w:r>
    </w:p>
    <w:p w14:paraId="7C63C915" w14:textId="79081344" w:rsidR="005F5CCA" w:rsidRDefault="005F5CCA" w:rsidP="005F5CCA">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Cerin</w:t>
      </w:r>
      <w:r w:rsidR="005C5B9F">
        <w:rPr>
          <w:rFonts w:ascii="Arial" w:hAnsi="Arial" w:cs="Arial"/>
          <w:sz w:val="22"/>
          <w:szCs w:val="22"/>
        </w:rPr>
        <w:t>t</w:t>
      </w:r>
      <w:r w:rsidRPr="00EF0B92">
        <w:rPr>
          <w:rFonts w:ascii="Arial" w:hAnsi="Arial" w:cs="Arial"/>
          <w:sz w:val="22"/>
          <w:szCs w:val="22"/>
        </w:rPr>
        <w:t>ele minime pentru semnalizarea de securitate si/ sau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tate la locul de munca H</w:t>
      </w:r>
      <w:r w:rsidR="00A4787B">
        <w:rPr>
          <w:rFonts w:ascii="Arial" w:hAnsi="Arial" w:cs="Arial"/>
          <w:sz w:val="22"/>
          <w:szCs w:val="22"/>
        </w:rPr>
        <w:t>.</w:t>
      </w:r>
      <w:r w:rsidRPr="00EF0B92">
        <w:rPr>
          <w:rFonts w:ascii="Arial" w:hAnsi="Arial" w:cs="Arial"/>
          <w:sz w:val="22"/>
          <w:szCs w:val="22"/>
        </w:rPr>
        <w:t>G</w:t>
      </w:r>
      <w:r w:rsidR="00A4787B">
        <w:rPr>
          <w:rFonts w:ascii="Arial" w:hAnsi="Arial" w:cs="Arial"/>
          <w:sz w:val="22"/>
          <w:szCs w:val="22"/>
        </w:rPr>
        <w:t>.</w:t>
      </w:r>
      <w:r w:rsidRPr="00EF0B92">
        <w:rPr>
          <w:rFonts w:ascii="Arial" w:hAnsi="Arial" w:cs="Arial"/>
          <w:sz w:val="22"/>
          <w:szCs w:val="22"/>
        </w:rPr>
        <w:t xml:space="preserve"> nr. 971/2006;</w:t>
      </w:r>
    </w:p>
    <w:p w14:paraId="45D7FFDA" w14:textId="77777777" w:rsidR="00A7660C" w:rsidRPr="00EF0B92" w:rsidRDefault="00A7660C" w:rsidP="00A7660C">
      <w:pPr>
        <w:spacing w:after="0" w:line="240" w:lineRule="auto"/>
        <w:jc w:val="both"/>
        <w:rPr>
          <w:rFonts w:ascii="Arial" w:hAnsi="Arial" w:cs="Arial"/>
          <w:sz w:val="22"/>
          <w:szCs w:val="22"/>
        </w:rPr>
      </w:pPr>
    </w:p>
    <w:p w14:paraId="1B262A89" w14:textId="6F53E127" w:rsidR="005F5CCA" w:rsidRPr="00EF0B92" w:rsidRDefault="005F5CCA" w:rsidP="005F5CCA">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Cerin</w:t>
      </w:r>
      <w:r w:rsidR="005C5B9F">
        <w:rPr>
          <w:rFonts w:ascii="Arial" w:hAnsi="Arial" w:cs="Arial"/>
          <w:sz w:val="22"/>
          <w:szCs w:val="22"/>
        </w:rPr>
        <w:t>t</w:t>
      </w:r>
      <w:r w:rsidRPr="00EF0B92">
        <w:rPr>
          <w:rFonts w:ascii="Arial" w:hAnsi="Arial" w:cs="Arial"/>
          <w:sz w:val="22"/>
          <w:szCs w:val="22"/>
        </w:rPr>
        <w:t xml:space="preserve">e minime de securitate </w:t>
      </w:r>
      <w:r w:rsidR="005C5B9F">
        <w:rPr>
          <w:rFonts w:ascii="Arial" w:hAnsi="Arial" w:cs="Arial"/>
          <w:sz w:val="22"/>
          <w:szCs w:val="22"/>
        </w:rPr>
        <w:t>i</w:t>
      </w:r>
      <w:r w:rsidRPr="00EF0B92">
        <w:rPr>
          <w:rFonts w:ascii="Arial" w:hAnsi="Arial" w:cs="Arial"/>
          <w:sz w:val="22"/>
          <w:szCs w:val="22"/>
        </w:rPr>
        <w:t>n munca pentru asigurarea protec</w:t>
      </w:r>
      <w:r w:rsidR="005C5B9F">
        <w:rPr>
          <w:rFonts w:ascii="Arial" w:hAnsi="Arial" w:cs="Arial"/>
          <w:sz w:val="22"/>
          <w:szCs w:val="22"/>
        </w:rPr>
        <w:t>t</w:t>
      </w:r>
      <w:r w:rsidRPr="00EF0B92">
        <w:rPr>
          <w:rFonts w:ascii="Arial" w:hAnsi="Arial" w:cs="Arial"/>
          <w:sz w:val="22"/>
          <w:szCs w:val="22"/>
        </w:rPr>
        <w:t>iei lucr</w:t>
      </w:r>
      <w:r w:rsidR="005C5B9F">
        <w:rPr>
          <w:rFonts w:ascii="Arial" w:hAnsi="Arial" w:cs="Arial"/>
          <w:sz w:val="22"/>
          <w:szCs w:val="22"/>
        </w:rPr>
        <w:t>a</w:t>
      </w:r>
      <w:r w:rsidRPr="00EF0B92">
        <w:rPr>
          <w:rFonts w:ascii="Arial" w:hAnsi="Arial" w:cs="Arial"/>
          <w:sz w:val="22"/>
          <w:szCs w:val="22"/>
        </w:rPr>
        <w:t xml:space="preserve">torilor </w:t>
      </w:r>
      <w:r w:rsidR="005C5B9F">
        <w:rPr>
          <w:rFonts w:ascii="Arial" w:hAnsi="Arial" w:cs="Arial"/>
          <w:sz w:val="22"/>
          <w:szCs w:val="22"/>
        </w:rPr>
        <w:t>i</w:t>
      </w:r>
      <w:r w:rsidRPr="00EF0B92">
        <w:rPr>
          <w:rFonts w:ascii="Arial" w:hAnsi="Arial" w:cs="Arial"/>
          <w:sz w:val="22"/>
          <w:szCs w:val="22"/>
        </w:rPr>
        <w:t>mpotriva riscurilor legate de prezenta agen</w:t>
      </w:r>
      <w:r w:rsidR="005C5B9F">
        <w:rPr>
          <w:rFonts w:ascii="Arial" w:hAnsi="Arial" w:cs="Arial"/>
          <w:sz w:val="22"/>
          <w:szCs w:val="22"/>
        </w:rPr>
        <w:t>t</w:t>
      </w:r>
      <w:r w:rsidRPr="00EF0B92">
        <w:rPr>
          <w:rFonts w:ascii="Arial" w:hAnsi="Arial" w:cs="Arial"/>
          <w:sz w:val="22"/>
          <w:szCs w:val="22"/>
        </w:rPr>
        <w:t xml:space="preserve">ilor chimici </w:t>
      </w:r>
      <w:r w:rsidR="00A4787B">
        <w:rPr>
          <w:rFonts w:ascii="Arial" w:hAnsi="Arial" w:cs="Arial"/>
          <w:sz w:val="22"/>
          <w:szCs w:val="22"/>
        </w:rPr>
        <w:t>–</w:t>
      </w:r>
      <w:r w:rsidRPr="00EF0B92">
        <w:rPr>
          <w:rFonts w:ascii="Arial" w:hAnsi="Arial" w:cs="Arial"/>
          <w:sz w:val="22"/>
          <w:szCs w:val="22"/>
        </w:rPr>
        <w:t xml:space="preserve"> H</w:t>
      </w:r>
      <w:r w:rsidR="00A4787B">
        <w:rPr>
          <w:rFonts w:ascii="Arial" w:hAnsi="Arial" w:cs="Arial"/>
          <w:sz w:val="22"/>
          <w:szCs w:val="22"/>
        </w:rPr>
        <w:t>.</w:t>
      </w:r>
      <w:r w:rsidRPr="00EF0B92">
        <w:rPr>
          <w:rFonts w:ascii="Arial" w:hAnsi="Arial" w:cs="Arial"/>
          <w:sz w:val="22"/>
          <w:szCs w:val="22"/>
        </w:rPr>
        <w:t>G</w:t>
      </w:r>
      <w:r w:rsidR="00A4787B">
        <w:rPr>
          <w:rFonts w:ascii="Arial" w:hAnsi="Arial" w:cs="Arial"/>
          <w:sz w:val="22"/>
          <w:szCs w:val="22"/>
        </w:rPr>
        <w:t>.</w:t>
      </w:r>
      <w:r w:rsidRPr="00EF0B92">
        <w:rPr>
          <w:rFonts w:ascii="Arial" w:hAnsi="Arial" w:cs="Arial"/>
          <w:sz w:val="22"/>
          <w:szCs w:val="22"/>
        </w:rPr>
        <w:t xml:space="preserve"> nr. 1218/2006;</w:t>
      </w:r>
    </w:p>
    <w:p w14:paraId="223A7FA5" w14:textId="730A193F" w:rsidR="005F5CCA" w:rsidRPr="00EF0B92" w:rsidRDefault="005F5CCA" w:rsidP="005F5CCA">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Cerin</w:t>
      </w:r>
      <w:r w:rsidR="005C5B9F">
        <w:rPr>
          <w:rFonts w:ascii="Arial" w:hAnsi="Arial" w:cs="Arial"/>
          <w:sz w:val="22"/>
          <w:szCs w:val="22"/>
        </w:rPr>
        <w:t>t</w:t>
      </w:r>
      <w:r w:rsidRPr="00EF0B92">
        <w:rPr>
          <w:rFonts w:ascii="Arial" w:hAnsi="Arial" w:cs="Arial"/>
          <w:sz w:val="22"/>
          <w:szCs w:val="22"/>
        </w:rPr>
        <w:t xml:space="preserve">ele minime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tate pentru utilizarea de c</w:t>
      </w:r>
      <w:r w:rsidR="005C5B9F">
        <w:rPr>
          <w:rFonts w:ascii="Arial" w:hAnsi="Arial" w:cs="Arial"/>
          <w:sz w:val="22"/>
          <w:szCs w:val="22"/>
        </w:rPr>
        <w:t>a</w:t>
      </w:r>
      <w:r w:rsidRPr="00EF0B92">
        <w:rPr>
          <w:rFonts w:ascii="Arial" w:hAnsi="Arial" w:cs="Arial"/>
          <w:sz w:val="22"/>
          <w:szCs w:val="22"/>
        </w:rPr>
        <w:t>tre lucr</w:t>
      </w:r>
      <w:r w:rsidR="005C5B9F">
        <w:rPr>
          <w:rFonts w:ascii="Arial" w:hAnsi="Arial" w:cs="Arial"/>
          <w:sz w:val="22"/>
          <w:szCs w:val="22"/>
        </w:rPr>
        <w:t>a</w:t>
      </w:r>
      <w:r w:rsidRPr="00EF0B92">
        <w:rPr>
          <w:rFonts w:ascii="Arial" w:hAnsi="Arial" w:cs="Arial"/>
          <w:sz w:val="22"/>
          <w:szCs w:val="22"/>
        </w:rPr>
        <w:t>tori ai echipamentelor individuale de protec</w:t>
      </w:r>
      <w:r w:rsidR="005C5B9F">
        <w:rPr>
          <w:rFonts w:ascii="Arial" w:hAnsi="Arial" w:cs="Arial"/>
          <w:sz w:val="22"/>
          <w:szCs w:val="22"/>
        </w:rPr>
        <w:t>t</w:t>
      </w:r>
      <w:r w:rsidRPr="00EF0B92">
        <w:rPr>
          <w:rFonts w:ascii="Arial" w:hAnsi="Arial" w:cs="Arial"/>
          <w:sz w:val="22"/>
          <w:szCs w:val="22"/>
        </w:rPr>
        <w:t xml:space="preserve">ie la locurile de munca </w:t>
      </w:r>
      <w:r w:rsidR="00A4787B">
        <w:rPr>
          <w:rFonts w:ascii="Arial" w:hAnsi="Arial" w:cs="Arial"/>
          <w:sz w:val="22"/>
          <w:szCs w:val="22"/>
        </w:rPr>
        <w:t>–</w:t>
      </w:r>
      <w:r w:rsidRPr="00EF0B92">
        <w:rPr>
          <w:rFonts w:ascii="Arial" w:hAnsi="Arial" w:cs="Arial"/>
          <w:sz w:val="22"/>
          <w:szCs w:val="22"/>
        </w:rPr>
        <w:t xml:space="preserve"> H</w:t>
      </w:r>
      <w:r w:rsidR="00A4787B">
        <w:rPr>
          <w:rFonts w:ascii="Arial" w:hAnsi="Arial" w:cs="Arial"/>
          <w:sz w:val="22"/>
          <w:szCs w:val="22"/>
        </w:rPr>
        <w:t>.</w:t>
      </w:r>
      <w:r w:rsidRPr="00EF0B92">
        <w:rPr>
          <w:rFonts w:ascii="Arial" w:hAnsi="Arial" w:cs="Arial"/>
          <w:sz w:val="22"/>
          <w:szCs w:val="22"/>
        </w:rPr>
        <w:t>G</w:t>
      </w:r>
      <w:r w:rsidR="00A4787B">
        <w:rPr>
          <w:rFonts w:ascii="Arial" w:hAnsi="Arial" w:cs="Arial"/>
          <w:sz w:val="22"/>
          <w:szCs w:val="22"/>
        </w:rPr>
        <w:t>.</w:t>
      </w:r>
      <w:r w:rsidRPr="00EF0B92">
        <w:rPr>
          <w:rFonts w:ascii="Arial" w:hAnsi="Arial" w:cs="Arial"/>
          <w:sz w:val="22"/>
          <w:szCs w:val="22"/>
        </w:rPr>
        <w:t xml:space="preserve"> nr. 1048/2006;</w:t>
      </w:r>
    </w:p>
    <w:p w14:paraId="393FA76C" w14:textId="353A93DC" w:rsidR="005F5CCA" w:rsidRPr="00EF0B92" w:rsidRDefault="005F5CCA" w:rsidP="005F5CCA">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Cerin</w:t>
      </w:r>
      <w:r w:rsidR="005C5B9F">
        <w:rPr>
          <w:rFonts w:ascii="Arial" w:hAnsi="Arial" w:cs="Arial"/>
          <w:sz w:val="22"/>
          <w:szCs w:val="22"/>
        </w:rPr>
        <w:t>t</w:t>
      </w:r>
      <w:r w:rsidRPr="00EF0B92">
        <w:rPr>
          <w:rFonts w:ascii="Arial" w:hAnsi="Arial" w:cs="Arial"/>
          <w:sz w:val="22"/>
          <w:szCs w:val="22"/>
        </w:rPr>
        <w:t xml:space="preserve">ele minime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 xml:space="preserve">tate pentru utilizarea </w:t>
      </w:r>
      <w:r w:rsidR="005C5B9F">
        <w:rPr>
          <w:rFonts w:ascii="Arial" w:hAnsi="Arial" w:cs="Arial"/>
          <w:sz w:val="22"/>
          <w:szCs w:val="22"/>
        </w:rPr>
        <w:t>i</w:t>
      </w:r>
      <w:r w:rsidRPr="00EF0B92">
        <w:rPr>
          <w:rFonts w:ascii="Arial" w:hAnsi="Arial" w:cs="Arial"/>
          <w:sz w:val="22"/>
          <w:szCs w:val="22"/>
        </w:rPr>
        <w:t>n munca de c</w:t>
      </w:r>
      <w:r w:rsidR="005C5B9F">
        <w:rPr>
          <w:rFonts w:ascii="Arial" w:hAnsi="Arial" w:cs="Arial"/>
          <w:sz w:val="22"/>
          <w:szCs w:val="22"/>
        </w:rPr>
        <w:t>a</w:t>
      </w:r>
      <w:r w:rsidRPr="00EF0B92">
        <w:rPr>
          <w:rFonts w:ascii="Arial" w:hAnsi="Arial" w:cs="Arial"/>
          <w:sz w:val="22"/>
          <w:szCs w:val="22"/>
        </w:rPr>
        <w:t>tre lucr</w:t>
      </w:r>
      <w:r w:rsidR="005C5B9F">
        <w:rPr>
          <w:rFonts w:ascii="Arial" w:hAnsi="Arial" w:cs="Arial"/>
          <w:sz w:val="22"/>
          <w:szCs w:val="22"/>
        </w:rPr>
        <w:t>a</w:t>
      </w:r>
      <w:r w:rsidRPr="00EF0B92">
        <w:rPr>
          <w:rFonts w:ascii="Arial" w:hAnsi="Arial" w:cs="Arial"/>
          <w:sz w:val="22"/>
          <w:szCs w:val="22"/>
        </w:rPr>
        <w:t>tori a echipamentelor de munca H</w:t>
      </w:r>
      <w:r w:rsidR="00A4787B">
        <w:rPr>
          <w:rFonts w:ascii="Arial" w:hAnsi="Arial" w:cs="Arial"/>
          <w:sz w:val="22"/>
          <w:szCs w:val="22"/>
        </w:rPr>
        <w:t>.</w:t>
      </w:r>
      <w:r w:rsidRPr="00EF0B92">
        <w:rPr>
          <w:rFonts w:ascii="Arial" w:hAnsi="Arial" w:cs="Arial"/>
          <w:sz w:val="22"/>
          <w:szCs w:val="22"/>
        </w:rPr>
        <w:t>G</w:t>
      </w:r>
      <w:r w:rsidR="00A4787B">
        <w:rPr>
          <w:rFonts w:ascii="Arial" w:hAnsi="Arial" w:cs="Arial"/>
          <w:sz w:val="22"/>
          <w:szCs w:val="22"/>
        </w:rPr>
        <w:t>.</w:t>
      </w:r>
      <w:r w:rsidRPr="00EF0B92">
        <w:rPr>
          <w:rFonts w:ascii="Arial" w:hAnsi="Arial" w:cs="Arial"/>
          <w:sz w:val="22"/>
          <w:szCs w:val="22"/>
        </w:rPr>
        <w:t xml:space="preserve"> nr. 1146/2006;</w:t>
      </w:r>
    </w:p>
    <w:p w14:paraId="5A06A2D7" w14:textId="7CE69331" w:rsidR="005F5CCA" w:rsidRPr="00EF0B92" w:rsidRDefault="005F5CCA" w:rsidP="005F5CCA">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Cerin</w:t>
      </w:r>
      <w:r w:rsidR="005C5B9F">
        <w:rPr>
          <w:rFonts w:ascii="Arial" w:hAnsi="Arial" w:cs="Arial"/>
          <w:sz w:val="22"/>
          <w:szCs w:val="22"/>
        </w:rPr>
        <w:t>t</w:t>
      </w:r>
      <w:r w:rsidRPr="00EF0B92">
        <w:rPr>
          <w:rFonts w:ascii="Arial" w:hAnsi="Arial" w:cs="Arial"/>
          <w:sz w:val="22"/>
          <w:szCs w:val="22"/>
        </w:rPr>
        <w:t xml:space="preserve">ele minime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tate pentru locurile de munca H</w:t>
      </w:r>
      <w:r w:rsidR="00A4787B">
        <w:rPr>
          <w:rFonts w:ascii="Arial" w:hAnsi="Arial" w:cs="Arial"/>
          <w:sz w:val="22"/>
          <w:szCs w:val="22"/>
        </w:rPr>
        <w:t>.</w:t>
      </w:r>
      <w:r w:rsidRPr="00EF0B92">
        <w:rPr>
          <w:rFonts w:ascii="Arial" w:hAnsi="Arial" w:cs="Arial"/>
          <w:sz w:val="22"/>
          <w:szCs w:val="22"/>
        </w:rPr>
        <w:t>G</w:t>
      </w:r>
      <w:r w:rsidR="00A4787B">
        <w:rPr>
          <w:rFonts w:ascii="Arial" w:hAnsi="Arial" w:cs="Arial"/>
          <w:sz w:val="22"/>
          <w:szCs w:val="22"/>
        </w:rPr>
        <w:t>.</w:t>
      </w:r>
      <w:r w:rsidRPr="00EF0B92">
        <w:rPr>
          <w:rFonts w:ascii="Arial" w:hAnsi="Arial" w:cs="Arial"/>
          <w:sz w:val="22"/>
          <w:szCs w:val="22"/>
        </w:rPr>
        <w:t xml:space="preserve"> nr. 1091/2006;</w:t>
      </w:r>
    </w:p>
    <w:p w14:paraId="4BA1EC52" w14:textId="6E2E4540" w:rsidR="005F5CCA" w:rsidRPr="00EF0B92" w:rsidRDefault="005F5CCA" w:rsidP="005F5CCA">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Cerin</w:t>
      </w:r>
      <w:r w:rsidR="005C5B9F">
        <w:rPr>
          <w:rFonts w:ascii="Arial" w:hAnsi="Arial" w:cs="Arial"/>
          <w:sz w:val="22"/>
          <w:szCs w:val="22"/>
        </w:rPr>
        <w:t>t</w:t>
      </w:r>
      <w:r w:rsidRPr="00EF0B92">
        <w:rPr>
          <w:rFonts w:ascii="Arial" w:hAnsi="Arial" w:cs="Arial"/>
          <w:sz w:val="22"/>
          <w:szCs w:val="22"/>
        </w:rPr>
        <w:t xml:space="preserve">ele minime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tate referitoare la expunerea lucr</w:t>
      </w:r>
      <w:r w:rsidR="005C5B9F">
        <w:rPr>
          <w:rFonts w:ascii="Arial" w:hAnsi="Arial" w:cs="Arial"/>
          <w:sz w:val="22"/>
          <w:szCs w:val="22"/>
        </w:rPr>
        <w:t>a</w:t>
      </w:r>
      <w:r w:rsidRPr="00EF0B92">
        <w:rPr>
          <w:rFonts w:ascii="Arial" w:hAnsi="Arial" w:cs="Arial"/>
          <w:sz w:val="22"/>
          <w:szCs w:val="22"/>
        </w:rPr>
        <w:t>torilor la riscurile generate de zgomot H</w:t>
      </w:r>
      <w:r w:rsidR="00A4787B">
        <w:rPr>
          <w:rFonts w:ascii="Arial" w:hAnsi="Arial" w:cs="Arial"/>
          <w:sz w:val="22"/>
          <w:szCs w:val="22"/>
        </w:rPr>
        <w:t>.</w:t>
      </w:r>
      <w:r w:rsidRPr="00EF0B92">
        <w:rPr>
          <w:rFonts w:ascii="Arial" w:hAnsi="Arial" w:cs="Arial"/>
          <w:sz w:val="22"/>
          <w:szCs w:val="22"/>
        </w:rPr>
        <w:t>G</w:t>
      </w:r>
      <w:r w:rsidR="00A4787B">
        <w:rPr>
          <w:rFonts w:ascii="Arial" w:hAnsi="Arial" w:cs="Arial"/>
          <w:sz w:val="22"/>
          <w:szCs w:val="22"/>
        </w:rPr>
        <w:t>.</w:t>
      </w:r>
      <w:r w:rsidRPr="00EF0B92">
        <w:rPr>
          <w:rFonts w:ascii="Arial" w:hAnsi="Arial" w:cs="Arial"/>
          <w:sz w:val="22"/>
          <w:szCs w:val="22"/>
        </w:rPr>
        <w:t xml:space="preserve"> nr. 493/2006;</w:t>
      </w:r>
    </w:p>
    <w:p w14:paraId="1DF3D3F1" w14:textId="5F72C17D" w:rsidR="005F5CCA" w:rsidRPr="00EF0B92" w:rsidRDefault="005F5CCA" w:rsidP="005F5CCA">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Cerin</w:t>
      </w:r>
      <w:r w:rsidR="005C5B9F">
        <w:rPr>
          <w:rFonts w:ascii="Arial" w:hAnsi="Arial" w:cs="Arial"/>
          <w:sz w:val="22"/>
          <w:szCs w:val="22"/>
        </w:rPr>
        <w:t>t</w:t>
      </w:r>
      <w:r w:rsidRPr="00EF0B92">
        <w:rPr>
          <w:rFonts w:ascii="Arial" w:hAnsi="Arial" w:cs="Arial"/>
          <w:sz w:val="22"/>
          <w:szCs w:val="22"/>
        </w:rPr>
        <w:t xml:space="preserve">ele minime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tate referitoare la expunerea lucr</w:t>
      </w:r>
      <w:r w:rsidR="005C5B9F">
        <w:rPr>
          <w:rFonts w:ascii="Arial" w:hAnsi="Arial" w:cs="Arial"/>
          <w:sz w:val="22"/>
          <w:szCs w:val="22"/>
        </w:rPr>
        <w:t>a</w:t>
      </w:r>
      <w:r w:rsidRPr="00EF0B92">
        <w:rPr>
          <w:rFonts w:ascii="Arial" w:hAnsi="Arial" w:cs="Arial"/>
          <w:sz w:val="22"/>
          <w:szCs w:val="22"/>
        </w:rPr>
        <w:t>torilor la riscurile generate de vibra</w:t>
      </w:r>
      <w:r w:rsidR="005C5B9F">
        <w:rPr>
          <w:rFonts w:ascii="Arial" w:hAnsi="Arial" w:cs="Arial"/>
          <w:sz w:val="22"/>
          <w:szCs w:val="22"/>
        </w:rPr>
        <w:t>t</w:t>
      </w:r>
      <w:r w:rsidRPr="00EF0B92">
        <w:rPr>
          <w:rFonts w:ascii="Arial" w:hAnsi="Arial" w:cs="Arial"/>
          <w:sz w:val="22"/>
          <w:szCs w:val="22"/>
        </w:rPr>
        <w:t>ii H</w:t>
      </w:r>
      <w:r w:rsidR="00A4787B">
        <w:rPr>
          <w:rFonts w:ascii="Arial" w:hAnsi="Arial" w:cs="Arial"/>
          <w:sz w:val="22"/>
          <w:szCs w:val="22"/>
        </w:rPr>
        <w:t>.</w:t>
      </w:r>
      <w:r w:rsidRPr="00EF0B92">
        <w:rPr>
          <w:rFonts w:ascii="Arial" w:hAnsi="Arial" w:cs="Arial"/>
          <w:sz w:val="22"/>
          <w:szCs w:val="22"/>
        </w:rPr>
        <w:t>G</w:t>
      </w:r>
      <w:r w:rsidR="00A4787B">
        <w:rPr>
          <w:rFonts w:ascii="Arial" w:hAnsi="Arial" w:cs="Arial"/>
          <w:sz w:val="22"/>
          <w:szCs w:val="22"/>
        </w:rPr>
        <w:t>.</w:t>
      </w:r>
      <w:r w:rsidRPr="00EF0B92">
        <w:rPr>
          <w:rFonts w:ascii="Arial" w:hAnsi="Arial" w:cs="Arial"/>
          <w:sz w:val="22"/>
          <w:szCs w:val="22"/>
        </w:rPr>
        <w:t xml:space="preserve"> nr. 1876/2005;</w:t>
      </w:r>
    </w:p>
    <w:p w14:paraId="2E168956" w14:textId="3B2B1DC3" w:rsidR="005F5CCA" w:rsidRPr="00EF0B92" w:rsidRDefault="005F5CCA" w:rsidP="005F5CCA">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Cerin</w:t>
      </w:r>
      <w:r w:rsidR="005C5B9F">
        <w:rPr>
          <w:rFonts w:ascii="Arial" w:hAnsi="Arial" w:cs="Arial"/>
          <w:sz w:val="22"/>
          <w:szCs w:val="22"/>
        </w:rPr>
        <w:t>t</w:t>
      </w:r>
      <w:r w:rsidRPr="00EF0B92">
        <w:rPr>
          <w:rFonts w:ascii="Arial" w:hAnsi="Arial" w:cs="Arial"/>
          <w:sz w:val="22"/>
          <w:szCs w:val="22"/>
        </w:rPr>
        <w:t xml:space="preserve">ele minime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tate pentru manipularea manuala a maselor care prezinta riscuri pentru lucr</w:t>
      </w:r>
      <w:r w:rsidR="005C5B9F">
        <w:rPr>
          <w:rFonts w:ascii="Arial" w:hAnsi="Arial" w:cs="Arial"/>
          <w:sz w:val="22"/>
          <w:szCs w:val="22"/>
        </w:rPr>
        <w:t>a</w:t>
      </w:r>
      <w:r w:rsidRPr="00EF0B92">
        <w:rPr>
          <w:rFonts w:ascii="Arial" w:hAnsi="Arial" w:cs="Arial"/>
          <w:sz w:val="22"/>
          <w:szCs w:val="22"/>
        </w:rPr>
        <w:t xml:space="preserve">tori, </w:t>
      </w:r>
      <w:r w:rsidR="005C5B9F">
        <w:rPr>
          <w:rFonts w:ascii="Arial" w:hAnsi="Arial" w:cs="Arial"/>
          <w:sz w:val="22"/>
          <w:szCs w:val="22"/>
        </w:rPr>
        <w:t>i</w:t>
      </w:r>
      <w:r w:rsidRPr="00EF0B92">
        <w:rPr>
          <w:rFonts w:ascii="Arial" w:hAnsi="Arial" w:cs="Arial"/>
          <w:sz w:val="22"/>
          <w:szCs w:val="22"/>
        </w:rPr>
        <w:t>n special de afec</w:t>
      </w:r>
      <w:r w:rsidR="005C5B9F">
        <w:rPr>
          <w:rFonts w:ascii="Arial" w:hAnsi="Arial" w:cs="Arial"/>
          <w:sz w:val="22"/>
          <w:szCs w:val="22"/>
        </w:rPr>
        <w:t>t</w:t>
      </w:r>
      <w:r w:rsidRPr="00EF0B92">
        <w:rPr>
          <w:rFonts w:ascii="Arial" w:hAnsi="Arial" w:cs="Arial"/>
          <w:sz w:val="22"/>
          <w:szCs w:val="22"/>
        </w:rPr>
        <w:t>iuni dorsolombare H</w:t>
      </w:r>
      <w:r w:rsidR="00A4787B">
        <w:rPr>
          <w:rFonts w:ascii="Arial" w:hAnsi="Arial" w:cs="Arial"/>
          <w:sz w:val="22"/>
          <w:szCs w:val="22"/>
        </w:rPr>
        <w:t>.</w:t>
      </w:r>
      <w:r w:rsidRPr="00EF0B92">
        <w:rPr>
          <w:rFonts w:ascii="Arial" w:hAnsi="Arial" w:cs="Arial"/>
          <w:sz w:val="22"/>
          <w:szCs w:val="22"/>
        </w:rPr>
        <w:t>G</w:t>
      </w:r>
      <w:r w:rsidR="00A4787B">
        <w:rPr>
          <w:rFonts w:ascii="Arial" w:hAnsi="Arial" w:cs="Arial"/>
          <w:sz w:val="22"/>
          <w:szCs w:val="22"/>
        </w:rPr>
        <w:t>.</w:t>
      </w:r>
      <w:r w:rsidRPr="00EF0B92">
        <w:rPr>
          <w:rFonts w:ascii="Arial" w:hAnsi="Arial" w:cs="Arial"/>
          <w:sz w:val="22"/>
          <w:szCs w:val="22"/>
        </w:rPr>
        <w:t xml:space="preserve"> nr. 1051/2006;</w:t>
      </w:r>
    </w:p>
    <w:p w14:paraId="319F7857" w14:textId="25DC82AF" w:rsidR="005F5CCA" w:rsidRPr="00EF0B92" w:rsidRDefault="005F5CCA" w:rsidP="005F5CCA">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 xml:space="preserve">Masurile ce pot fi aplicate </w:t>
      </w:r>
      <w:r w:rsidR="005C5B9F">
        <w:rPr>
          <w:rFonts w:ascii="Arial" w:hAnsi="Arial" w:cs="Arial"/>
          <w:sz w:val="22"/>
          <w:szCs w:val="22"/>
        </w:rPr>
        <w:t>i</w:t>
      </w:r>
      <w:r w:rsidRPr="00EF0B92">
        <w:rPr>
          <w:rFonts w:ascii="Arial" w:hAnsi="Arial" w:cs="Arial"/>
          <w:sz w:val="22"/>
          <w:szCs w:val="22"/>
        </w:rPr>
        <w:t>n perioadele cu temperaturi extreme pentru protec</w:t>
      </w:r>
      <w:r w:rsidR="005C5B9F">
        <w:rPr>
          <w:rFonts w:ascii="Arial" w:hAnsi="Arial" w:cs="Arial"/>
          <w:sz w:val="22"/>
          <w:szCs w:val="22"/>
        </w:rPr>
        <w:t>t</w:t>
      </w:r>
      <w:r w:rsidRPr="00EF0B92">
        <w:rPr>
          <w:rFonts w:ascii="Arial" w:hAnsi="Arial" w:cs="Arial"/>
          <w:sz w:val="22"/>
          <w:szCs w:val="22"/>
        </w:rPr>
        <w:t xml:space="preserve">ia persoanelor </w:t>
      </w:r>
      <w:r w:rsidR="005C5B9F">
        <w:rPr>
          <w:rFonts w:ascii="Arial" w:hAnsi="Arial" w:cs="Arial"/>
          <w:sz w:val="22"/>
          <w:szCs w:val="22"/>
        </w:rPr>
        <w:t>i</w:t>
      </w:r>
      <w:r w:rsidRPr="00EF0B92">
        <w:rPr>
          <w:rFonts w:ascii="Arial" w:hAnsi="Arial" w:cs="Arial"/>
          <w:sz w:val="22"/>
          <w:szCs w:val="22"/>
        </w:rPr>
        <w:t xml:space="preserve">ncadrate </w:t>
      </w:r>
      <w:r w:rsidR="005C5B9F">
        <w:rPr>
          <w:rFonts w:ascii="Arial" w:hAnsi="Arial" w:cs="Arial"/>
          <w:sz w:val="22"/>
          <w:szCs w:val="22"/>
        </w:rPr>
        <w:t>i</w:t>
      </w:r>
      <w:r w:rsidRPr="00EF0B92">
        <w:rPr>
          <w:rFonts w:ascii="Arial" w:hAnsi="Arial" w:cs="Arial"/>
          <w:sz w:val="22"/>
          <w:szCs w:val="22"/>
        </w:rPr>
        <w:t>n munca O</w:t>
      </w:r>
      <w:r w:rsidR="00A4787B">
        <w:rPr>
          <w:rFonts w:ascii="Arial" w:hAnsi="Arial" w:cs="Arial"/>
          <w:sz w:val="22"/>
          <w:szCs w:val="22"/>
        </w:rPr>
        <w:t>.</w:t>
      </w:r>
      <w:r w:rsidRPr="00EF0B92">
        <w:rPr>
          <w:rFonts w:ascii="Arial" w:hAnsi="Arial" w:cs="Arial"/>
          <w:sz w:val="22"/>
          <w:szCs w:val="22"/>
        </w:rPr>
        <w:t>U</w:t>
      </w:r>
      <w:r w:rsidR="00A4787B">
        <w:rPr>
          <w:rFonts w:ascii="Arial" w:hAnsi="Arial" w:cs="Arial"/>
          <w:sz w:val="22"/>
          <w:szCs w:val="22"/>
        </w:rPr>
        <w:t>.</w:t>
      </w:r>
      <w:r w:rsidRPr="00EF0B92">
        <w:rPr>
          <w:rFonts w:ascii="Arial" w:hAnsi="Arial" w:cs="Arial"/>
          <w:sz w:val="22"/>
          <w:szCs w:val="22"/>
        </w:rPr>
        <w:t>G</w:t>
      </w:r>
      <w:r w:rsidR="00A4787B">
        <w:rPr>
          <w:rFonts w:ascii="Arial" w:hAnsi="Arial" w:cs="Arial"/>
          <w:sz w:val="22"/>
          <w:szCs w:val="22"/>
        </w:rPr>
        <w:t>.</w:t>
      </w:r>
      <w:r w:rsidRPr="00EF0B92">
        <w:rPr>
          <w:rFonts w:ascii="Arial" w:hAnsi="Arial" w:cs="Arial"/>
          <w:sz w:val="22"/>
          <w:szCs w:val="22"/>
        </w:rPr>
        <w:t xml:space="preserve"> nr. 99/2000;</w:t>
      </w:r>
    </w:p>
    <w:p w14:paraId="4DD8821D" w14:textId="4784EF5A" w:rsidR="005F5CCA" w:rsidRPr="00EF0B92" w:rsidRDefault="005F5CCA" w:rsidP="005F5CCA">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Supravegherea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w:t>
      </w:r>
      <w:r w:rsidR="005C5B9F">
        <w:rPr>
          <w:rFonts w:ascii="Arial" w:hAnsi="Arial" w:cs="Arial"/>
          <w:sz w:val="22"/>
          <w:szCs w:val="22"/>
        </w:rPr>
        <w:t>at</w:t>
      </w:r>
      <w:r w:rsidRPr="00EF0B92">
        <w:rPr>
          <w:rFonts w:ascii="Arial" w:hAnsi="Arial" w:cs="Arial"/>
          <w:sz w:val="22"/>
          <w:szCs w:val="22"/>
        </w:rPr>
        <w:t>i lucr</w:t>
      </w:r>
      <w:r w:rsidR="005C5B9F">
        <w:rPr>
          <w:rFonts w:ascii="Arial" w:hAnsi="Arial" w:cs="Arial"/>
          <w:sz w:val="22"/>
          <w:szCs w:val="22"/>
        </w:rPr>
        <w:t>a</w:t>
      </w:r>
      <w:r w:rsidRPr="00EF0B92">
        <w:rPr>
          <w:rFonts w:ascii="Arial" w:hAnsi="Arial" w:cs="Arial"/>
          <w:sz w:val="22"/>
          <w:szCs w:val="22"/>
        </w:rPr>
        <w:t>torilor H</w:t>
      </w:r>
      <w:r w:rsidR="00A4787B">
        <w:rPr>
          <w:rFonts w:ascii="Arial" w:hAnsi="Arial" w:cs="Arial"/>
          <w:sz w:val="22"/>
          <w:szCs w:val="22"/>
        </w:rPr>
        <w:t>.</w:t>
      </w:r>
      <w:r w:rsidRPr="00EF0B92">
        <w:rPr>
          <w:rFonts w:ascii="Arial" w:hAnsi="Arial" w:cs="Arial"/>
          <w:sz w:val="22"/>
          <w:szCs w:val="22"/>
        </w:rPr>
        <w:t>G</w:t>
      </w:r>
      <w:r w:rsidR="00A4787B">
        <w:rPr>
          <w:rFonts w:ascii="Arial" w:hAnsi="Arial" w:cs="Arial"/>
          <w:sz w:val="22"/>
          <w:szCs w:val="22"/>
        </w:rPr>
        <w:t>.</w:t>
      </w:r>
      <w:r w:rsidRPr="00EF0B92">
        <w:rPr>
          <w:rFonts w:ascii="Arial" w:hAnsi="Arial" w:cs="Arial"/>
          <w:sz w:val="22"/>
          <w:szCs w:val="22"/>
        </w:rPr>
        <w:t xml:space="preserve"> nr. 355/2007, modificata </w:t>
      </w:r>
      <w:r w:rsidR="005C5B9F">
        <w:rPr>
          <w:rFonts w:ascii="Arial" w:hAnsi="Arial" w:cs="Arial"/>
          <w:sz w:val="22"/>
          <w:szCs w:val="22"/>
        </w:rPr>
        <w:t>s</w:t>
      </w:r>
      <w:r w:rsidRPr="00EF0B92">
        <w:rPr>
          <w:rFonts w:ascii="Arial" w:hAnsi="Arial" w:cs="Arial"/>
          <w:sz w:val="22"/>
          <w:szCs w:val="22"/>
        </w:rPr>
        <w:t>i completata cu H</w:t>
      </w:r>
      <w:r w:rsidR="00A4787B">
        <w:rPr>
          <w:rFonts w:ascii="Arial" w:hAnsi="Arial" w:cs="Arial"/>
          <w:sz w:val="22"/>
          <w:szCs w:val="22"/>
        </w:rPr>
        <w:t>.</w:t>
      </w:r>
      <w:r w:rsidRPr="00EF0B92">
        <w:rPr>
          <w:rFonts w:ascii="Arial" w:hAnsi="Arial" w:cs="Arial"/>
          <w:sz w:val="22"/>
          <w:szCs w:val="22"/>
        </w:rPr>
        <w:t>G</w:t>
      </w:r>
      <w:r w:rsidR="00A4787B">
        <w:rPr>
          <w:rFonts w:ascii="Arial" w:hAnsi="Arial" w:cs="Arial"/>
          <w:sz w:val="22"/>
          <w:szCs w:val="22"/>
        </w:rPr>
        <w:t>.</w:t>
      </w:r>
      <w:r w:rsidRPr="00EF0B92">
        <w:rPr>
          <w:rFonts w:ascii="Arial" w:hAnsi="Arial" w:cs="Arial"/>
          <w:sz w:val="22"/>
          <w:szCs w:val="22"/>
        </w:rPr>
        <w:t xml:space="preserve"> nr. 1169/2011;</w:t>
      </w:r>
    </w:p>
    <w:p w14:paraId="06046A94" w14:textId="68830272" w:rsidR="005F5CCA" w:rsidRPr="00EF0B92" w:rsidRDefault="005F5CCA" w:rsidP="005F5CCA">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Regulamentul MLPAT 9/N/15.03.1993 - privind protec</w:t>
      </w:r>
      <w:r w:rsidR="005C5B9F">
        <w:rPr>
          <w:rFonts w:ascii="Arial" w:hAnsi="Arial" w:cs="Arial"/>
          <w:sz w:val="22"/>
          <w:szCs w:val="22"/>
        </w:rPr>
        <w:t>t</w:t>
      </w:r>
      <w:r w:rsidRPr="00EF0B92">
        <w:rPr>
          <w:rFonts w:ascii="Arial" w:hAnsi="Arial" w:cs="Arial"/>
          <w:sz w:val="22"/>
          <w:szCs w:val="22"/>
        </w:rPr>
        <w:t xml:space="preserve">ia </w:t>
      </w:r>
      <w:r w:rsidR="005C5B9F">
        <w:rPr>
          <w:rFonts w:ascii="Arial" w:hAnsi="Arial" w:cs="Arial"/>
          <w:sz w:val="22"/>
          <w:szCs w:val="22"/>
        </w:rPr>
        <w:t>s</w:t>
      </w:r>
      <w:r w:rsidRPr="00EF0B92">
        <w:rPr>
          <w:rFonts w:ascii="Arial" w:hAnsi="Arial" w:cs="Arial"/>
          <w:sz w:val="22"/>
          <w:szCs w:val="22"/>
        </w:rPr>
        <w:t xml:space="preserve">i igiena muncii </w:t>
      </w:r>
      <w:r w:rsidR="005C5B9F">
        <w:rPr>
          <w:rFonts w:ascii="Arial" w:hAnsi="Arial" w:cs="Arial"/>
          <w:sz w:val="22"/>
          <w:szCs w:val="22"/>
        </w:rPr>
        <w:t>i</w:t>
      </w:r>
      <w:r w:rsidRPr="00EF0B92">
        <w:rPr>
          <w:rFonts w:ascii="Arial" w:hAnsi="Arial" w:cs="Arial"/>
          <w:sz w:val="22"/>
          <w:szCs w:val="22"/>
        </w:rPr>
        <w:t>n construc</w:t>
      </w:r>
      <w:r w:rsidR="005C5B9F">
        <w:rPr>
          <w:rFonts w:ascii="Arial" w:hAnsi="Arial" w:cs="Arial"/>
          <w:sz w:val="22"/>
          <w:szCs w:val="22"/>
        </w:rPr>
        <w:t>t</w:t>
      </w:r>
      <w:r w:rsidRPr="00EF0B92">
        <w:rPr>
          <w:rFonts w:ascii="Arial" w:hAnsi="Arial" w:cs="Arial"/>
          <w:sz w:val="22"/>
          <w:szCs w:val="22"/>
        </w:rPr>
        <w:t>ii - ed.1995;</w:t>
      </w:r>
    </w:p>
    <w:p w14:paraId="727973A6" w14:textId="3141B52D" w:rsidR="005F5CCA" w:rsidRPr="00EF0B92" w:rsidRDefault="005F5CCA" w:rsidP="005F5CCA">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 xml:space="preserve">Ord. MMPS 235/1995 privind normele specifice de securitatea muncii la </w:t>
      </w:r>
      <w:r w:rsidR="005C5B9F">
        <w:rPr>
          <w:rFonts w:ascii="Arial" w:hAnsi="Arial" w:cs="Arial"/>
          <w:sz w:val="22"/>
          <w:szCs w:val="22"/>
        </w:rPr>
        <w:t>i</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l</w:t>
      </w:r>
      <w:r w:rsidR="005C5B9F">
        <w:rPr>
          <w:rFonts w:ascii="Arial" w:hAnsi="Arial" w:cs="Arial"/>
          <w:sz w:val="22"/>
          <w:szCs w:val="22"/>
        </w:rPr>
        <w:t>t</w:t>
      </w:r>
      <w:r w:rsidRPr="00EF0B92">
        <w:rPr>
          <w:rFonts w:ascii="Arial" w:hAnsi="Arial" w:cs="Arial"/>
          <w:sz w:val="22"/>
          <w:szCs w:val="22"/>
        </w:rPr>
        <w:t>ime;</w:t>
      </w:r>
    </w:p>
    <w:p w14:paraId="385696E0" w14:textId="117C34D3" w:rsidR="005F5CCA" w:rsidRPr="00EF0B92" w:rsidRDefault="005F5CCA" w:rsidP="005F5CCA">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Ord. MMPS 255/1995 - normativ cadru privind acordarea echipamentului de protec</w:t>
      </w:r>
      <w:r w:rsidR="005C5B9F">
        <w:rPr>
          <w:rFonts w:ascii="Arial" w:hAnsi="Arial" w:cs="Arial"/>
          <w:sz w:val="22"/>
          <w:szCs w:val="22"/>
        </w:rPr>
        <w:t>t</w:t>
      </w:r>
      <w:r w:rsidRPr="00EF0B92">
        <w:rPr>
          <w:rFonts w:ascii="Arial" w:hAnsi="Arial" w:cs="Arial"/>
          <w:sz w:val="22"/>
          <w:szCs w:val="22"/>
        </w:rPr>
        <w:t>ie individuala.</w:t>
      </w:r>
    </w:p>
    <w:p w14:paraId="171F5405" w14:textId="77777777" w:rsidR="005F5CCA" w:rsidRDefault="005F5CCA" w:rsidP="005F5CCA">
      <w:pPr>
        <w:spacing w:after="0" w:line="240" w:lineRule="auto"/>
        <w:jc w:val="both"/>
        <w:rPr>
          <w:rFonts w:ascii="Arial" w:hAnsi="Arial" w:cs="Arial"/>
          <w:sz w:val="22"/>
          <w:szCs w:val="22"/>
        </w:rPr>
      </w:pPr>
    </w:p>
    <w:p w14:paraId="6CE6D4AE" w14:textId="65AFC136" w:rsidR="005F5CCA" w:rsidRPr="00EF0B92" w:rsidRDefault="005F5CCA" w:rsidP="005F5CCA">
      <w:pPr>
        <w:spacing w:after="0" w:line="240" w:lineRule="auto"/>
        <w:jc w:val="both"/>
        <w:rPr>
          <w:rFonts w:ascii="Arial" w:hAnsi="Arial" w:cs="Arial"/>
          <w:sz w:val="22"/>
          <w:szCs w:val="22"/>
        </w:rPr>
      </w:pPr>
      <w:r w:rsidRPr="00EF0B92">
        <w:rPr>
          <w:rFonts w:ascii="Arial" w:hAnsi="Arial" w:cs="Arial"/>
          <w:sz w:val="22"/>
          <w:szCs w:val="22"/>
        </w:rPr>
        <w:t>M</w:t>
      </w:r>
      <w:r w:rsidR="005C5B9F">
        <w:rPr>
          <w:rFonts w:ascii="Arial" w:hAnsi="Arial" w:cs="Arial"/>
          <w:sz w:val="22"/>
          <w:szCs w:val="22"/>
        </w:rPr>
        <w:t>a</w:t>
      </w:r>
      <w:r w:rsidRPr="00EF0B92">
        <w:rPr>
          <w:rFonts w:ascii="Arial" w:hAnsi="Arial" w:cs="Arial"/>
          <w:sz w:val="22"/>
          <w:szCs w:val="22"/>
        </w:rPr>
        <w:t xml:space="preserve">surile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 xml:space="preserve">tate </w:t>
      </w:r>
      <w:r w:rsidR="005C5B9F">
        <w:rPr>
          <w:rFonts w:ascii="Arial" w:hAnsi="Arial" w:cs="Arial"/>
          <w:sz w:val="22"/>
          <w:szCs w:val="22"/>
        </w:rPr>
        <w:t>i</w:t>
      </w:r>
      <w:r w:rsidRPr="00EF0B92">
        <w:rPr>
          <w:rFonts w:ascii="Arial" w:hAnsi="Arial" w:cs="Arial"/>
          <w:sz w:val="22"/>
          <w:szCs w:val="22"/>
        </w:rPr>
        <w:t>n munc</w:t>
      </w:r>
      <w:r w:rsidR="005C5B9F">
        <w:rPr>
          <w:rFonts w:ascii="Arial" w:hAnsi="Arial" w:cs="Arial"/>
          <w:sz w:val="22"/>
          <w:szCs w:val="22"/>
        </w:rPr>
        <w:t>a</w:t>
      </w:r>
      <w:r w:rsidRPr="00EF0B92">
        <w:rPr>
          <w:rFonts w:ascii="Arial" w:hAnsi="Arial" w:cs="Arial"/>
          <w:sz w:val="22"/>
          <w:szCs w:val="22"/>
        </w:rPr>
        <w:t xml:space="preserve"> nu sunt limitative</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se vor completa de c</w:t>
      </w:r>
      <w:r w:rsidR="005C5B9F">
        <w:rPr>
          <w:rFonts w:ascii="Arial" w:hAnsi="Arial" w:cs="Arial"/>
          <w:sz w:val="22"/>
          <w:szCs w:val="22"/>
        </w:rPr>
        <w:t>a</w:t>
      </w:r>
      <w:r w:rsidRPr="00EF0B92">
        <w:rPr>
          <w:rFonts w:ascii="Arial" w:hAnsi="Arial" w:cs="Arial"/>
          <w:sz w:val="22"/>
          <w:szCs w:val="22"/>
        </w:rPr>
        <w:t>tre beneficiar</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executantul lucr</w:t>
      </w:r>
      <w:r w:rsidR="005C5B9F">
        <w:rPr>
          <w:rFonts w:ascii="Arial" w:hAnsi="Arial" w:cs="Arial"/>
          <w:sz w:val="22"/>
          <w:szCs w:val="22"/>
        </w:rPr>
        <w:t>a</w:t>
      </w:r>
      <w:r w:rsidRPr="00EF0B92">
        <w:rPr>
          <w:rFonts w:ascii="Arial" w:hAnsi="Arial" w:cs="Arial"/>
          <w:sz w:val="22"/>
          <w:szCs w:val="22"/>
        </w:rPr>
        <w:t>rilor, pe baza experien</w:t>
      </w:r>
      <w:r w:rsidR="005C5B9F">
        <w:rPr>
          <w:rFonts w:ascii="Arial" w:hAnsi="Arial" w:cs="Arial"/>
          <w:sz w:val="22"/>
          <w:szCs w:val="22"/>
        </w:rPr>
        <w:t>t</w:t>
      </w:r>
      <w:r w:rsidRPr="00EF0B92">
        <w:rPr>
          <w:rFonts w:ascii="Arial" w:hAnsi="Arial" w:cs="Arial"/>
          <w:sz w:val="22"/>
          <w:szCs w:val="22"/>
        </w:rPr>
        <w:t xml:space="preserve">ei acumulate </w:t>
      </w:r>
      <w:r w:rsidR="005C5B9F">
        <w:rPr>
          <w:rFonts w:ascii="Arial" w:hAnsi="Arial" w:cs="Arial"/>
          <w:sz w:val="22"/>
          <w:szCs w:val="22"/>
        </w:rPr>
        <w:t>i</w:t>
      </w:r>
      <w:r w:rsidRPr="00EF0B92">
        <w:rPr>
          <w:rFonts w:ascii="Arial" w:hAnsi="Arial" w:cs="Arial"/>
          <w:sz w:val="22"/>
          <w:szCs w:val="22"/>
        </w:rPr>
        <w:t xml:space="preserve">n domeniu, </w:t>
      </w:r>
      <w:r w:rsidR="005C5B9F">
        <w:rPr>
          <w:rFonts w:ascii="Arial" w:hAnsi="Arial" w:cs="Arial"/>
          <w:sz w:val="22"/>
          <w:szCs w:val="22"/>
        </w:rPr>
        <w:t>s</w:t>
      </w:r>
      <w:r w:rsidRPr="00EF0B92">
        <w:rPr>
          <w:rFonts w:ascii="Arial" w:hAnsi="Arial" w:cs="Arial"/>
          <w:sz w:val="22"/>
          <w:szCs w:val="22"/>
        </w:rPr>
        <w:t>i cu alte m</w:t>
      </w:r>
      <w:r w:rsidR="005C5B9F">
        <w:rPr>
          <w:rFonts w:ascii="Arial" w:hAnsi="Arial" w:cs="Arial"/>
          <w:sz w:val="22"/>
          <w:szCs w:val="22"/>
        </w:rPr>
        <w:t>a</w:t>
      </w:r>
      <w:r w:rsidRPr="00EF0B92">
        <w:rPr>
          <w:rFonts w:ascii="Arial" w:hAnsi="Arial" w:cs="Arial"/>
          <w:sz w:val="22"/>
          <w:szCs w:val="22"/>
        </w:rPr>
        <w:t xml:space="preserve">suri, </w:t>
      </w:r>
      <w:r w:rsidR="005C5B9F">
        <w:rPr>
          <w:rFonts w:ascii="Arial" w:hAnsi="Arial" w:cs="Arial"/>
          <w:sz w:val="22"/>
          <w:szCs w:val="22"/>
        </w:rPr>
        <w:t>i</w:t>
      </w:r>
      <w:r w:rsidRPr="00EF0B92">
        <w:rPr>
          <w:rFonts w:ascii="Arial" w:hAnsi="Arial" w:cs="Arial"/>
          <w:sz w:val="22"/>
          <w:szCs w:val="22"/>
        </w:rPr>
        <w:t>n func</w:t>
      </w:r>
      <w:r w:rsidR="005C5B9F">
        <w:rPr>
          <w:rFonts w:ascii="Arial" w:hAnsi="Arial" w:cs="Arial"/>
          <w:sz w:val="22"/>
          <w:szCs w:val="22"/>
        </w:rPr>
        <w:t>t</w:t>
      </w:r>
      <w:r w:rsidRPr="00EF0B92">
        <w:rPr>
          <w:rFonts w:ascii="Arial" w:hAnsi="Arial" w:cs="Arial"/>
          <w:sz w:val="22"/>
          <w:szCs w:val="22"/>
        </w:rPr>
        <w:t>ie de specificul locului de munc</w:t>
      </w:r>
      <w:r w:rsidR="005C5B9F">
        <w:rPr>
          <w:rFonts w:ascii="Arial" w:hAnsi="Arial" w:cs="Arial"/>
          <w:sz w:val="22"/>
          <w:szCs w:val="22"/>
        </w:rPr>
        <w:t>a</w:t>
      </w:r>
      <w:r w:rsidRPr="00EF0B92">
        <w:rPr>
          <w:rFonts w:ascii="Arial" w:hAnsi="Arial" w:cs="Arial"/>
          <w:sz w:val="22"/>
          <w:szCs w:val="22"/>
        </w:rPr>
        <w:t>.</w:t>
      </w:r>
    </w:p>
    <w:p w14:paraId="5BD5A99A" w14:textId="77777777" w:rsidR="00564744" w:rsidRPr="00564744" w:rsidRDefault="00564744" w:rsidP="00564744">
      <w:pPr>
        <w:spacing w:after="0" w:line="360" w:lineRule="auto"/>
        <w:jc w:val="both"/>
        <w:rPr>
          <w:rFonts w:ascii="Arial" w:hAnsi="Arial" w:cs="Arial"/>
          <w:sz w:val="22"/>
          <w:szCs w:val="22"/>
          <w:lang w:eastAsia="en-GB"/>
        </w:rPr>
      </w:pPr>
    </w:p>
    <w:p w14:paraId="2ED87148" w14:textId="10717178" w:rsidR="00564744" w:rsidRPr="00564744" w:rsidRDefault="007E243B" w:rsidP="00564744">
      <w:pPr>
        <w:pStyle w:val="Heading2"/>
        <w:tabs>
          <w:tab w:val="clear" w:pos="5359"/>
        </w:tabs>
        <w:spacing w:before="0" w:after="0" w:line="360" w:lineRule="auto"/>
        <w:ind w:left="0" w:firstLine="0"/>
        <w:jc w:val="both"/>
        <w:rPr>
          <w:rFonts w:ascii="Arial" w:hAnsi="Arial" w:cs="Arial"/>
          <w:sz w:val="22"/>
          <w:szCs w:val="22"/>
          <w:lang w:val="ro-RO"/>
        </w:rPr>
      </w:pPr>
      <w:bookmarkStart w:id="1262" w:name="_Toc30049922"/>
      <w:r w:rsidRPr="007E243B">
        <w:rPr>
          <w:rFonts w:ascii="Arial" w:hAnsi="Arial" w:cs="Arial"/>
          <w:sz w:val="22"/>
          <w:szCs w:val="22"/>
          <w:lang w:val="ro-RO"/>
        </w:rPr>
        <w:t xml:space="preserve">Cumularea efectelor cu cele ale altor proiecte existente </w:t>
      </w:r>
      <w:r w:rsidR="00067FE0">
        <w:rPr>
          <w:rFonts w:ascii="Arial" w:hAnsi="Arial" w:cs="Arial"/>
          <w:sz w:val="22"/>
          <w:szCs w:val="22"/>
          <w:lang w:val="ro-RO"/>
        </w:rPr>
        <w:t>s</w:t>
      </w:r>
      <w:r w:rsidRPr="007E243B">
        <w:rPr>
          <w:rFonts w:ascii="Arial" w:hAnsi="Arial" w:cs="Arial"/>
          <w:sz w:val="22"/>
          <w:szCs w:val="22"/>
          <w:lang w:val="ro-RO"/>
        </w:rPr>
        <w:t xml:space="preserve">i/sau aprobate, </w:t>
      </w:r>
      <w:r w:rsidR="00067FE0">
        <w:rPr>
          <w:rFonts w:ascii="Arial" w:hAnsi="Arial" w:cs="Arial"/>
          <w:sz w:val="22"/>
          <w:szCs w:val="22"/>
          <w:lang w:val="ro-RO"/>
        </w:rPr>
        <w:t>t</w:t>
      </w:r>
      <w:r w:rsidRPr="007E243B">
        <w:rPr>
          <w:rFonts w:ascii="Arial" w:hAnsi="Arial" w:cs="Arial"/>
          <w:sz w:val="22"/>
          <w:szCs w:val="22"/>
          <w:lang w:val="ro-RO"/>
        </w:rPr>
        <w:t>in</w:t>
      </w:r>
      <w:r w:rsidR="00067FE0">
        <w:rPr>
          <w:rFonts w:ascii="Arial" w:hAnsi="Arial" w:cs="Arial"/>
          <w:sz w:val="22"/>
          <w:szCs w:val="22"/>
          <w:lang w:val="ro-RO"/>
        </w:rPr>
        <w:t>a</w:t>
      </w:r>
      <w:r w:rsidRPr="007E243B">
        <w:rPr>
          <w:rFonts w:ascii="Arial" w:hAnsi="Arial" w:cs="Arial"/>
          <w:sz w:val="22"/>
          <w:szCs w:val="22"/>
          <w:lang w:val="ro-RO"/>
        </w:rPr>
        <w:t>nd seama de orice probleme de mediu existente legate de zone cu o importan</w:t>
      </w:r>
      <w:r w:rsidR="00067FE0">
        <w:rPr>
          <w:rFonts w:ascii="Arial" w:hAnsi="Arial" w:cs="Arial"/>
          <w:sz w:val="22"/>
          <w:szCs w:val="22"/>
          <w:lang w:val="ro-RO"/>
        </w:rPr>
        <w:t>ta</w:t>
      </w:r>
      <w:r w:rsidRPr="007E243B">
        <w:rPr>
          <w:rFonts w:ascii="Arial" w:hAnsi="Arial" w:cs="Arial"/>
          <w:sz w:val="22"/>
          <w:szCs w:val="22"/>
          <w:lang w:val="ro-RO"/>
        </w:rPr>
        <w:t xml:space="preserve"> deosebit</w:t>
      </w:r>
      <w:r w:rsidR="00067FE0">
        <w:rPr>
          <w:rFonts w:ascii="Arial" w:hAnsi="Arial" w:cs="Arial"/>
          <w:sz w:val="22"/>
          <w:szCs w:val="22"/>
          <w:lang w:val="ro-RO"/>
        </w:rPr>
        <w:t>a</w:t>
      </w:r>
      <w:r w:rsidRPr="007E243B">
        <w:rPr>
          <w:rFonts w:ascii="Arial" w:hAnsi="Arial" w:cs="Arial"/>
          <w:sz w:val="22"/>
          <w:szCs w:val="22"/>
          <w:lang w:val="ro-RO"/>
        </w:rPr>
        <w:t xml:space="preserve"> din punctul de vedere al mediului, care ar putea fi afectate, sau de utilizarea resurselor naturale</w:t>
      </w:r>
      <w:bookmarkEnd w:id="1262"/>
    </w:p>
    <w:p w14:paraId="407EA60E" w14:textId="77777777" w:rsidR="00564744" w:rsidRDefault="00564744" w:rsidP="00564744">
      <w:pPr>
        <w:spacing w:after="0" w:line="360" w:lineRule="auto"/>
        <w:rPr>
          <w:rFonts w:ascii="Arial" w:hAnsi="Arial" w:cs="Arial"/>
          <w:sz w:val="22"/>
          <w:szCs w:val="22"/>
        </w:rPr>
      </w:pPr>
    </w:p>
    <w:p w14:paraId="25C95354" w14:textId="1404E41B" w:rsidR="00E547F0" w:rsidRDefault="00A4787B" w:rsidP="00E547F0">
      <w:pPr>
        <w:spacing w:after="0" w:line="240" w:lineRule="auto"/>
        <w:jc w:val="both"/>
        <w:rPr>
          <w:rFonts w:ascii="Arial" w:hAnsi="Arial" w:cs="Arial"/>
          <w:sz w:val="22"/>
          <w:szCs w:val="22"/>
          <w:lang w:val="fr-CA"/>
        </w:rPr>
      </w:pPr>
      <w:r w:rsidRPr="00A4787B">
        <w:rPr>
          <w:rFonts w:ascii="Arial" w:hAnsi="Arial" w:cs="Arial"/>
          <w:sz w:val="22"/>
          <w:szCs w:val="22"/>
          <w:lang w:val="fr-CA"/>
        </w:rPr>
        <w:t>Prin impactul cumulativ se au in vedere acei factori cumulativi care pot sa isi</w:t>
      </w:r>
      <w:r>
        <w:rPr>
          <w:rFonts w:ascii="Arial" w:hAnsi="Arial" w:cs="Arial"/>
          <w:sz w:val="22"/>
          <w:szCs w:val="22"/>
          <w:lang w:val="fr-CA"/>
        </w:rPr>
        <w:t xml:space="preserve"> </w:t>
      </w:r>
      <w:r w:rsidRPr="00A4787B">
        <w:rPr>
          <w:rFonts w:ascii="Arial" w:hAnsi="Arial" w:cs="Arial"/>
          <w:sz w:val="22"/>
          <w:szCs w:val="22"/>
          <w:lang w:val="fr-CA"/>
        </w:rPr>
        <w:t xml:space="preserve">cumuleze efectul in spatiu si timp si care pot conduce la efecte cumulative asupra populatiei, florei, faunei si in general asupra biodiversitatii.  </w:t>
      </w:r>
    </w:p>
    <w:p w14:paraId="1AAFA3EC" w14:textId="5F304C7B" w:rsidR="00A4787B" w:rsidRDefault="00A4787B" w:rsidP="00E547F0">
      <w:pPr>
        <w:spacing w:after="0" w:line="240" w:lineRule="auto"/>
        <w:jc w:val="both"/>
        <w:rPr>
          <w:rFonts w:ascii="Arial" w:hAnsi="Arial" w:cs="Arial"/>
          <w:sz w:val="22"/>
          <w:szCs w:val="22"/>
          <w:lang w:val="fr-CA"/>
        </w:rPr>
      </w:pPr>
    </w:p>
    <w:p w14:paraId="5AF2E9EB" w14:textId="55753AB0" w:rsidR="00A4787B" w:rsidRDefault="00A4787B" w:rsidP="00E547F0">
      <w:pPr>
        <w:spacing w:after="0" w:line="240" w:lineRule="auto"/>
        <w:jc w:val="both"/>
        <w:rPr>
          <w:rFonts w:ascii="Arial" w:hAnsi="Arial" w:cs="Arial"/>
          <w:sz w:val="22"/>
          <w:szCs w:val="22"/>
          <w:lang w:val="fr-CA"/>
        </w:rPr>
      </w:pPr>
      <w:r w:rsidRPr="00A4787B">
        <w:rPr>
          <w:rFonts w:ascii="Arial" w:hAnsi="Arial" w:cs="Arial"/>
          <w:sz w:val="22"/>
          <w:szCs w:val="22"/>
          <w:lang w:val="fr-CA"/>
        </w:rPr>
        <w:t>Conceptul de efect cumulativ este legat de aspectul coordonarii dintre diferite proiecte in scopul de a putea identifica pe deplin  si evalua efectele care apar ca o combinare sau cumulare a mai multor proiecte.</w:t>
      </w:r>
    </w:p>
    <w:p w14:paraId="382EDC29" w14:textId="77777777" w:rsidR="00A4787B" w:rsidRPr="00E547F0" w:rsidRDefault="00A4787B" w:rsidP="00E547F0">
      <w:pPr>
        <w:spacing w:after="0" w:line="240" w:lineRule="auto"/>
        <w:jc w:val="both"/>
        <w:rPr>
          <w:rFonts w:ascii="Arial" w:hAnsi="Arial" w:cs="Arial"/>
          <w:sz w:val="22"/>
          <w:szCs w:val="22"/>
          <w:lang w:val="fr-CA"/>
        </w:rPr>
      </w:pPr>
    </w:p>
    <w:p w14:paraId="378E7A22" w14:textId="13BBC7FA" w:rsidR="00E547F0" w:rsidRPr="00E547F0" w:rsidRDefault="00E547F0" w:rsidP="00E547F0">
      <w:pPr>
        <w:spacing w:after="0" w:line="240" w:lineRule="auto"/>
        <w:jc w:val="both"/>
        <w:rPr>
          <w:rFonts w:ascii="Arial" w:hAnsi="Arial" w:cs="Arial"/>
          <w:sz w:val="22"/>
          <w:szCs w:val="22"/>
          <w:lang w:val="fr-CA"/>
        </w:rPr>
      </w:pPr>
      <w:r w:rsidRPr="00E547F0">
        <w:rPr>
          <w:rFonts w:ascii="Arial" w:hAnsi="Arial" w:cs="Arial"/>
          <w:sz w:val="22"/>
          <w:szCs w:val="22"/>
          <w:lang w:val="fr-CA"/>
        </w:rPr>
        <w:t xml:space="preserve">In amplasamentul proiectului nu exista alte proiecte cu care </w:t>
      </w:r>
      <w:r w:rsidR="00F770BA">
        <w:rPr>
          <w:rFonts w:ascii="Arial" w:hAnsi="Arial" w:cs="Arial"/>
          <w:sz w:val="22"/>
          <w:szCs w:val="22"/>
        </w:rPr>
        <w:t>obiectivul ce se doreste a se realiza</w:t>
      </w:r>
      <w:r w:rsidRPr="00E547F0">
        <w:rPr>
          <w:rFonts w:ascii="Arial" w:hAnsi="Arial" w:cs="Arial"/>
          <w:sz w:val="22"/>
          <w:szCs w:val="22"/>
        </w:rPr>
        <w:t xml:space="preserve"> si</w:t>
      </w:r>
      <w:r w:rsidRPr="00E547F0">
        <w:rPr>
          <w:rFonts w:ascii="Arial" w:hAnsi="Arial" w:cs="Arial"/>
          <w:sz w:val="22"/>
          <w:szCs w:val="22"/>
          <w:lang w:val="fr-CA"/>
        </w:rPr>
        <w:t xml:space="preserve"> cu care ar putea avea impact cumulat.</w:t>
      </w:r>
    </w:p>
    <w:p w14:paraId="6D97ED5E" w14:textId="25F373CD" w:rsidR="00FE1892" w:rsidRDefault="00FE1892" w:rsidP="007E243B">
      <w:pPr>
        <w:spacing w:after="0" w:line="360" w:lineRule="auto"/>
        <w:jc w:val="both"/>
        <w:rPr>
          <w:rFonts w:ascii="Arial" w:hAnsi="Arial" w:cs="Arial"/>
          <w:sz w:val="22"/>
          <w:szCs w:val="22"/>
          <w:lang w:eastAsia="en-GB"/>
        </w:rPr>
      </w:pPr>
    </w:p>
    <w:p w14:paraId="07AE38DF" w14:textId="41C87BBC" w:rsidR="00F770BA" w:rsidRDefault="00F770BA" w:rsidP="007E243B">
      <w:pPr>
        <w:spacing w:after="0" w:line="360" w:lineRule="auto"/>
        <w:jc w:val="both"/>
        <w:rPr>
          <w:rFonts w:ascii="Arial" w:hAnsi="Arial" w:cs="Arial"/>
          <w:sz w:val="22"/>
          <w:szCs w:val="22"/>
          <w:lang w:eastAsia="en-GB"/>
        </w:rPr>
      </w:pPr>
    </w:p>
    <w:p w14:paraId="433FA208" w14:textId="12C439BB" w:rsidR="00F770BA" w:rsidRDefault="00F770BA" w:rsidP="007E243B">
      <w:pPr>
        <w:spacing w:after="0" w:line="360" w:lineRule="auto"/>
        <w:jc w:val="both"/>
        <w:rPr>
          <w:rFonts w:ascii="Arial" w:hAnsi="Arial" w:cs="Arial"/>
          <w:sz w:val="22"/>
          <w:szCs w:val="22"/>
          <w:lang w:eastAsia="en-GB"/>
        </w:rPr>
      </w:pPr>
    </w:p>
    <w:p w14:paraId="0CE77DEC" w14:textId="7C34459F" w:rsidR="00F770BA" w:rsidRDefault="00F770BA" w:rsidP="007E243B">
      <w:pPr>
        <w:spacing w:after="0" w:line="360" w:lineRule="auto"/>
        <w:jc w:val="both"/>
        <w:rPr>
          <w:rFonts w:ascii="Arial" w:hAnsi="Arial" w:cs="Arial"/>
          <w:sz w:val="22"/>
          <w:szCs w:val="22"/>
          <w:lang w:eastAsia="en-GB"/>
        </w:rPr>
      </w:pPr>
    </w:p>
    <w:p w14:paraId="7C5FD6E0" w14:textId="7CC11010" w:rsidR="00F770BA" w:rsidRDefault="00F770BA" w:rsidP="007E243B">
      <w:pPr>
        <w:spacing w:after="0" w:line="360" w:lineRule="auto"/>
        <w:jc w:val="both"/>
        <w:rPr>
          <w:rFonts w:ascii="Arial" w:hAnsi="Arial" w:cs="Arial"/>
          <w:sz w:val="22"/>
          <w:szCs w:val="22"/>
          <w:lang w:eastAsia="en-GB"/>
        </w:rPr>
      </w:pPr>
    </w:p>
    <w:p w14:paraId="04E2D5CB" w14:textId="0A7F3A9F" w:rsidR="00F770BA" w:rsidRDefault="00F770BA" w:rsidP="007E243B">
      <w:pPr>
        <w:spacing w:after="0" w:line="360" w:lineRule="auto"/>
        <w:jc w:val="both"/>
        <w:rPr>
          <w:rFonts w:ascii="Arial" w:hAnsi="Arial" w:cs="Arial"/>
          <w:sz w:val="22"/>
          <w:szCs w:val="22"/>
          <w:lang w:eastAsia="en-GB"/>
        </w:rPr>
      </w:pPr>
    </w:p>
    <w:p w14:paraId="4DF892DE" w14:textId="542735D3" w:rsidR="00A7660C" w:rsidRDefault="00A7660C" w:rsidP="007E243B">
      <w:pPr>
        <w:spacing w:after="0" w:line="360" w:lineRule="auto"/>
        <w:jc w:val="both"/>
        <w:rPr>
          <w:rFonts w:ascii="Arial" w:hAnsi="Arial" w:cs="Arial"/>
          <w:sz w:val="22"/>
          <w:szCs w:val="22"/>
          <w:lang w:eastAsia="en-GB"/>
        </w:rPr>
      </w:pPr>
    </w:p>
    <w:p w14:paraId="7F48BE0F" w14:textId="77777777" w:rsidR="00A7660C" w:rsidRPr="00564744" w:rsidRDefault="00A7660C" w:rsidP="007E243B">
      <w:pPr>
        <w:spacing w:after="0" w:line="360" w:lineRule="auto"/>
        <w:jc w:val="both"/>
        <w:rPr>
          <w:rFonts w:ascii="Arial" w:hAnsi="Arial" w:cs="Arial"/>
          <w:sz w:val="22"/>
          <w:szCs w:val="22"/>
          <w:lang w:eastAsia="en-GB"/>
        </w:rPr>
      </w:pPr>
    </w:p>
    <w:p w14:paraId="1EC2F423" w14:textId="3D7E199A" w:rsidR="007E243B" w:rsidRPr="00564744" w:rsidRDefault="007E243B" w:rsidP="007E243B">
      <w:pPr>
        <w:pStyle w:val="Heading2"/>
        <w:tabs>
          <w:tab w:val="clear" w:pos="5359"/>
        </w:tabs>
        <w:spacing w:before="0" w:after="0" w:line="360" w:lineRule="auto"/>
        <w:ind w:left="0" w:firstLine="0"/>
        <w:jc w:val="both"/>
        <w:rPr>
          <w:rFonts w:ascii="Arial" w:hAnsi="Arial" w:cs="Arial"/>
          <w:sz w:val="22"/>
          <w:szCs w:val="22"/>
          <w:lang w:val="ro-RO"/>
        </w:rPr>
      </w:pPr>
      <w:bookmarkStart w:id="1263" w:name="_Toc30049923"/>
      <w:r w:rsidRPr="007E243B">
        <w:rPr>
          <w:rFonts w:ascii="Arial" w:hAnsi="Arial" w:cs="Arial"/>
          <w:sz w:val="22"/>
          <w:szCs w:val="22"/>
          <w:lang w:val="ro-RO"/>
        </w:rPr>
        <w:t xml:space="preserve">Impactul proiectului asupra climei, natura </w:t>
      </w:r>
      <w:r w:rsidR="00067FE0">
        <w:rPr>
          <w:rFonts w:ascii="Arial" w:hAnsi="Arial" w:cs="Arial"/>
          <w:sz w:val="22"/>
          <w:szCs w:val="22"/>
          <w:lang w:val="ro-RO"/>
        </w:rPr>
        <w:t>s</w:t>
      </w:r>
      <w:r w:rsidRPr="007E243B">
        <w:rPr>
          <w:rFonts w:ascii="Arial" w:hAnsi="Arial" w:cs="Arial"/>
          <w:sz w:val="22"/>
          <w:szCs w:val="22"/>
          <w:lang w:val="ro-RO"/>
        </w:rPr>
        <w:t>i amploarea emisiilor de gaze cu efect de ser</w:t>
      </w:r>
      <w:r w:rsidR="00067FE0">
        <w:rPr>
          <w:rFonts w:ascii="Arial" w:hAnsi="Arial" w:cs="Arial"/>
          <w:sz w:val="22"/>
          <w:szCs w:val="22"/>
          <w:lang w:val="ro-RO"/>
        </w:rPr>
        <w:t>a</w:t>
      </w:r>
      <w:r w:rsidRPr="007E243B">
        <w:rPr>
          <w:rFonts w:ascii="Arial" w:hAnsi="Arial" w:cs="Arial"/>
          <w:sz w:val="22"/>
          <w:szCs w:val="22"/>
          <w:lang w:val="ro-RO"/>
        </w:rPr>
        <w:t xml:space="preserve"> </w:t>
      </w:r>
      <w:r w:rsidR="00067FE0">
        <w:rPr>
          <w:rFonts w:ascii="Arial" w:hAnsi="Arial" w:cs="Arial"/>
          <w:sz w:val="22"/>
          <w:szCs w:val="22"/>
          <w:lang w:val="ro-RO"/>
        </w:rPr>
        <w:t>s</w:t>
      </w:r>
      <w:r w:rsidRPr="007E243B">
        <w:rPr>
          <w:rFonts w:ascii="Arial" w:hAnsi="Arial" w:cs="Arial"/>
          <w:sz w:val="22"/>
          <w:szCs w:val="22"/>
          <w:lang w:val="ro-RO"/>
        </w:rPr>
        <w:t>i vulnerabilitatea proiectului la schimb</w:t>
      </w:r>
      <w:r w:rsidR="00067FE0">
        <w:rPr>
          <w:rFonts w:ascii="Arial" w:hAnsi="Arial" w:cs="Arial"/>
          <w:sz w:val="22"/>
          <w:szCs w:val="22"/>
          <w:lang w:val="ro-RO"/>
        </w:rPr>
        <w:t>a</w:t>
      </w:r>
      <w:r w:rsidRPr="007E243B">
        <w:rPr>
          <w:rFonts w:ascii="Arial" w:hAnsi="Arial" w:cs="Arial"/>
          <w:sz w:val="22"/>
          <w:szCs w:val="22"/>
          <w:lang w:val="ro-RO"/>
        </w:rPr>
        <w:t>rile climatice - tipurile de vulnerabilit</w:t>
      </w:r>
      <w:r w:rsidR="00067FE0">
        <w:rPr>
          <w:rFonts w:ascii="Arial" w:hAnsi="Arial" w:cs="Arial"/>
          <w:sz w:val="22"/>
          <w:szCs w:val="22"/>
          <w:lang w:val="ro-RO"/>
        </w:rPr>
        <w:t>at</w:t>
      </w:r>
      <w:r w:rsidRPr="007E243B">
        <w:rPr>
          <w:rFonts w:ascii="Arial" w:hAnsi="Arial" w:cs="Arial"/>
          <w:sz w:val="22"/>
          <w:szCs w:val="22"/>
          <w:lang w:val="ro-RO"/>
        </w:rPr>
        <w:t>i identificate, cuantificarea tendin</w:t>
      </w:r>
      <w:r w:rsidR="00067FE0">
        <w:rPr>
          <w:rFonts w:ascii="Arial" w:hAnsi="Arial" w:cs="Arial"/>
          <w:sz w:val="22"/>
          <w:szCs w:val="22"/>
          <w:lang w:val="ro-RO"/>
        </w:rPr>
        <w:t>t</w:t>
      </w:r>
      <w:r w:rsidRPr="007E243B">
        <w:rPr>
          <w:rFonts w:ascii="Arial" w:hAnsi="Arial" w:cs="Arial"/>
          <w:sz w:val="22"/>
          <w:szCs w:val="22"/>
          <w:lang w:val="ro-RO"/>
        </w:rPr>
        <w:t>elor de amplificare a vulnerabilit</w:t>
      </w:r>
      <w:r w:rsidR="00067FE0">
        <w:rPr>
          <w:rFonts w:ascii="Arial" w:hAnsi="Arial" w:cs="Arial"/>
          <w:sz w:val="22"/>
          <w:szCs w:val="22"/>
          <w:lang w:val="ro-RO"/>
        </w:rPr>
        <w:t>at</w:t>
      </w:r>
      <w:r w:rsidRPr="007E243B">
        <w:rPr>
          <w:rFonts w:ascii="Arial" w:hAnsi="Arial" w:cs="Arial"/>
          <w:sz w:val="22"/>
          <w:szCs w:val="22"/>
          <w:lang w:val="ro-RO"/>
        </w:rPr>
        <w:t xml:space="preserve">ilor existente </w:t>
      </w:r>
      <w:r w:rsidR="00067FE0">
        <w:rPr>
          <w:rFonts w:ascii="Arial" w:hAnsi="Arial" w:cs="Arial"/>
          <w:sz w:val="22"/>
          <w:szCs w:val="22"/>
          <w:lang w:val="ro-RO"/>
        </w:rPr>
        <w:t>i</w:t>
      </w:r>
      <w:r w:rsidRPr="007E243B">
        <w:rPr>
          <w:rFonts w:ascii="Arial" w:hAnsi="Arial" w:cs="Arial"/>
          <w:sz w:val="22"/>
          <w:szCs w:val="22"/>
          <w:lang w:val="ro-RO"/>
        </w:rPr>
        <w:t>n contextul schimb</w:t>
      </w:r>
      <w:r w:rsidR="00067FE0">
        <w:rPr>
          <w:rFonts w:ascii="Arial" w:hAnsi="Arial" w:cs="Arial"/>
          <w:sz w:val="22"/>
          <w:szCs w:val="22"/>
          <w:lang w:val="ro-RO"/>
        </w:rPr>
        <w:t>a</w:t>
      </w:r>
      <w:r w:rsidRPr="007E243B">
        <w:rPr>
          <w:rFonts w:ascii="Arial" w:hAnsi="Arial" w:cs="Arial"/>
          <w:sz w:val="22"/>
          <w:szCs w:val="22"/>
          <w:lang w:val="ro-RO"/>
        </w:rPr>
        <w:t>rilor climatice</w:t>
      </w:r>
      <w:bookmarkEnd w:id="1263"/>
    </w:p>
    <w:p w14:paraId="381CABB2" w14:textId="77777777" w:rsidR="007E243B" w:rsidRDefault="007E243B" w:rsidP="007E243B">
      <w:pPr>
        <w:spacing w:after="0" w:line="360" w:lineRule="auto"/>
        <w:rPr>
          <w:rFonts w:ascii="Arial" w:hAnsi="Arial" w:cs="Arial"/>
          <w:sz w:val="22"/>
          <w:szCs w:val="22"/>
        </w:rPr>
      </w:pPr>
    </w:p>
    <w:p w14:paraId="46D2E8FC" w14:textId="2440E251" w:rsidR="00F770BA" w:rsidRDefault="00F770BA" w:rsidP="00F770BA">
      <w:pPr>
        <w:pStyle w:val="Bodytext211"/>
        <w:shd w:val="clear" w:color="auto" w:fill="auto"/>
        <w:spacing w:line="240" w:lineRule="auto"/>
        <w:jc w:val="both"/>
        <w:rPr>
          <w:rFonts w:ascii="Arial" w:hAnsi="Arial" w:cs="Arial"/>
          <w:color w:val="000000"/>
          <w:sz w:val="22"/>
          <w:lang w:val="fr-CA"/>
        </w:rPr>
      </w:pPr>
      <w:r>
        <w:rPr>
          <w:rFonts w:ascii="Arial" w:hAnsi="Arial" w:cs="Arial"/>
          <w:sz w:val="22"/>
          <w:szCs w:val="24"/>
          <w:lang w:val="ro-RO"/>
        </w:rPr>
        <w:t xml:space="preserve">Emisiile generate in amplasamentul </w:t>
      </w:r>
      <w:r>
        <w:rPr>
          <w:rFonts w:ascii="Arial" w:hAnsi="Arial" w:cs="Arial"/>
          <w:color w:val="000000"/>
          <w:sz w:val="22"/>
          <w:lang w:val="fr-CA"/>
        </w:rPr>
        <w:t>fabricii de prelucrare membrane naturale nu vor genera modificari locale ale climei si nu vor contribui la cresterea conditiilor climatice specifice zonei.</w:t>
      </w:r>
    </w:p>
    <w:p w14:paraId="6836FDF0" w14:textId="20B8C917" w:rsidR="00F770BA" w:rsidRDefault="00F770BA" w:rsidP="00F770BA">
      <w:pPr>
        <w:pStyle w:val="Bodytext211"/>
        <w:shd w:val="clear" w:color="auto" w:fill="auto"/>
        <w:spacing w:line="240" w:lineRule="auto"/>
        <w:jc w:val="both"/>
        <w:rPr>
          <w:rFonts w:ascii="Arial" w:hAnsi="Arial" w:cs="Arial"/>
          <w:color w:val="000000"/>
          <w:sz w:val="22"/>
          <w:lang w:val="fr-CA"/>
        </w:rPr>
      </w:pPr>
    </w:p>
    <w:p w14:paraId="6C073638" w14:textId="59430F92" w:rsidR="00F770BA" w:rsidRDefault="00F770BA" w:rsidP="00F770BA">
      <w:pPr>
        <w:pStyle w:val="Bodytext211"/>
        <w:shd w:val="clear" w:color="auto" w:fill="auto"/>
        <w:spacing w:line="240" w:lineRule="auto"/>
        <w:jc w:val="both"/>
        <w:rPr>
          <w:rStyle w:val="Bodytext2"/>
          <w:rFonts w:ascii="Arial" w:hAnsi="Arial" w:cs="Arial"/>
          <w:b w:val="0"/>
          <w:bCs w:val="0"/>
          <w:color w:val="000000"/>
          <w:sz w:val="22"/>
          <w:szCs w:val="24"/>
        </w:rPr>
      </w:pPr>
      <w:r w:rsidRPr="00F770BA">
        <w:rPr>
          <w:rStyle w:val="Bodytext2"/>
          <w:rFonts w:ascii="Arial" w:hAnsi="Arial" w:cs="Arial"/>
          <w:b w:val="0"/>
          <w:bCs w:val="0"/>
          <w:color w:val="000000"/>
          <w:sz w:val="22"/>
          <w:szCs w:val="24"/>
        </w:rPr>
        <w:t>Poluan</w:t>
      </w:r>
      <w:r w:rsidR="005C5B9F">
        <w:rPr>
          <w:rStyle w:val="Bodytext2"/>
          <w:rFonts w:ascii="Arial" w:hAnsi="Arial" w:cs="Arial"/>
          <w:b w:val="0"/>
          <w:bCs w:val="0"/>
          <w:color w:val="000000"/>
          <w:sz w:val="22"/>
          <w:szCs w:val="24"/>
        </w:rPr>
        <w:t>t</w:t>
      </w:r>
      <w:r w:rsidRPr="00F770BA">
        <w:rPr>
          <w:rStyle w:val="Bodytext2"/>
          <w:rFonts w:ascii="Arial" w:hAnsi="Arial" w:cs="Arial"/>
          <w:b w:val="0"/>
          <w:bCs w:val="0"/>
          <w:color w:val="000000"/>
          <w:sz w:val="22"/>
          <w:szCs w:val="24"/>
        </w:rPr>
        <w:t xml:space="preserve">ii emisi </w:t>
      </w:r>
      <w:r w:rsidR="005C5B9F">
        <w:rPr>
          <w:rStyle w:val="Bodytext2"/>
          <w:rFonts w:ascii="Arial" w:hAnsi="Arial" w:cs="Arial"/>
          <w:b w:val="0"/>
          <w:bCs w:val="0"/>
          <w:color w:val="000000"/>
          <w:sz w:val="22"/>
          <w:szCs w:val="24"/>
        </w:rPr>
        <w:t>i</w:t>
      </w:r>
      <w:r w:rsidRPr="00F770BA">
        <w:rPr>
          <w:rStyle w:val="Bodytext2"/>
          <w:rFonts w:ascii="Arial" w:hAnsi="Arial" w:cs="Arial"/>
          <w:b w:val="0"/>
          <w:bCs w:val="0"/>
          <w:color w:val="000000"/>
          <w:sz w:val="22"/>
          <w:szCs w:val="24"/>
        </w:rPr>
        <w:t>n atmosfer</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 xml:space="preserve"> sunt supusi unui proces de dispersie, proces ce depinde de o serie de factori care ac</w:t>
      </w:r>
      <w:r w:rsidR="005C5B9F">
        <w:rPr>
          <w:rStyle w:val="Bodytext2"/>
          <w:rFonts w:ascii="Arial" w:hAnsi="Arial" w:cs="Arial"/>
          <w:b w:val="0"/>
          <w:bCs w:val="0"/>
          <w:color w:val="000000"/>
          <w:sz w:val="22"/>
          <w:szCs w:val="24"/>
        </w:rPr>
        <w:t>t</w:t>
      </w:r>
      <w:r w:rsidRPr="00F770BA">
        <w:rPr>
          <w:rStyle w:val="Bodytext2"/>
          <w:rFonts w:ascii="Arial" w:hAnsi="Arial" w:cs="Arial"/>
          <w:b w:val="0"/>
          <w:bCs w:val="0"/>
          <w:color w:val="000000"/>
          <w:sz w:val="22"/>
          <w:szCs w:val="24"/>
        </w:rPr>
        <w:t>ioneaz</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 xml:space="preserve"> simultan:</w:t>
      </w:r>
    </w:p>
    <w:p w14:paraId="5BC14A1C" w14:textId="69DF42DA" w:rsidR="00F770BA" w:rsidRPr="00F770BA" w:rsidRDefault="00F770BA" w:rsidP="00F770BA">
      <w:pPr>
        <w:pStyle w:val="Bodytext211"/>
        <w:numPr>
          <w:ilvl w:val="0"/>
          <w:numId w:val="352"/>
        </w:numPr>
        <w:spacing w:line="240" w:lineRule="auto"/>
        <w:jc w:val="both"/>
        <w:rPr>
          <w:rStyle w:val="Bodytext2"/>
          <w:rFonts w:ascii="Arial" w:hAnsi="Arial" w:cs="Arial"/>
          <w:b w:val="0"/>
          <w:bCs w:val="0"/>
          <w:color w:val="000000"/>
          <w:sz w:val="22"/>
          <w:szCs w:val="24"/>
        </w:rPr>
      </w:pPr>
      <w:r w:rsidRPr="00F770BA">
        <w:rPr>
          <w:rStyle w:val="Bodytext2"/>
          <w:rFonts w:ascii="Arial" w:hAnsi="Arial" w:cs="Arial"/>
          <w:b w:val="0"/>
          <w:bCs w:val="0"/>
          <w:color w:val="000000"/>
          <w:sz w:val="22"/>
          <w:szCs w:val="24"/>
        </w:rPr>
        <w:t>propriet</w:t>
      </w:r>
      <w:r w:rsidR="005C5B9F">
        <w:rPr>
          <w:rStyle w:val="Bodytext2"/>
          <w:rFonts w:ascii="Arial" w:hAnsi="Arial" w:cs="Arial"/>
          <w:b w:val="0"/>
          <w:bCs w:val="0"/>
          <w:color w:val="000000"/>
          <w:sz w:val="22"/>
          <w:szCs w:val="24"/>
        </w:rPr>
        <w:t>at</w:t>
      </w:r>
      <w:r w:rsidRPr="00F770BA">
        <w:rPr>
          <w:rStyle w:val="Bodytext2"/>
          <w:rFonts w:ascii="Arial" w:hAnsi="Arial" w:cs="Arial"/>
          <w:b w:val="0"/>
          <w:bCs w:val="0"/>
          <w:color w:val="000000"/>
          <w:sz w:val="22"/>
          <w:szCs w:val="24"/>
        </w:rPr>
        <w:t xml:space="preserve">ile fizico chimice ale substantelor; </w:t>
      </w:r>
    </w:p>
    <w:p w14:paraId="2144ED1D" w14:textId="72D81A35" w:rsidR="00F770BA" w:rsidRPr="00F770BA" w:rsidRDefault="00F770BA" w:rsidP="00F770BA">
      <w:pPr>
        <w:pStyle w:val="Bodytext211"/>
        <w:numPr>
          <w:ilvl w:val="0"/>
          <w:numId w:val="352"/>
        </w:numPr>
        <w:spacing w:line="240" w:lineRule="auto"/>
        <w:jc w:val="both"/>
        <w:rPr>
          <w:rStyle w:val="Bodytext2"/>
          <w:rFonts w:ascii="Arial" w:hAnsi="Arial" w:cs="Arial"/>
          <w:b w:val="0"/>
          <w:bCs w:val="0"/>
          <w:color w:val="000000"/>
          <w:sz w:val="22"/>
          <w:szCs w:val="24"/>
        </w:rPr>
      </w:pPr>
      <w:r w:rsidRPr="00F770BA">
        <w:rPr>
          <w:rStyle w:val="Bodytext2"/>
          <w:rFonts w:ascii="Arial" w:hAnsi="Arial" w:cs="Arial"/>
          <w:b w:val="0"/>
          <w:bCs w:val="0"/>
          <w:color w:val="000000"/>
          <w:sz w:val="22"/>
          <w:szCs w:val="24"/>
        </w:rPr>
        <w:t>factorii meteorologici care caracterizeaz</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 xml:space="preserve"> mediul aerian </w:t>
      </w:r>
      <w:r w:rsidR="005C5B9F">
        <w:rPr>
          <w:rStyle w:val="Bodytext2"/>
          <w:rFonts w:ascii="Arial" w:hAnsi="Arial" w:cs="Arial"/>
          <w:b w:val="0"/>
          <w:bCs w:val="0"/>
          <w:color w:val="000000"/>
          <w:sz w:val="22"/>
          <w:szCs w:val="24"/>
        </w:rPr>
        <w:t>i</w:t>
      </w:r>
      <w:r w:rsidRPr="00F770BA">
        <w:rPr>
          <w:rStyle w:val="Bodytext2"/>
          <w:rFonts w:ascii="Arial" w:hAnsi="Arial" w:cs="Arial"/>
          <w:b w:val="0"/>
          <w:bCs w:val="0"/>
          <w:color w:val="000000"/>
          <w:sz w:val="22"/>
          <w:szCs w:val="24"/>
        </w:rPr>
        <w:t>n care are loc emisia poluan</w:t>
      </w:r>
      <w:r w:rsidR="005C5B9F">
        <w:rPr>
          <w:rStyle w:val="Bodytext2"/>
          <w:rFonts w:ascii="Arial" w:hAnsi="Arial" w:cs="Arial"/>
          <w:b w:val="0"/>
          <w:bCs w:val="0"/>
          <w:color w:val="000000"/>
          <w:sz w:val="22"/>
          <w:szCs w:val="24"/>
        </w:rPr>
        <w:t>t</w:t>
      </w:r>
      <w:r w:rsidRPr="00F770BA">
        <w:rPr>
          <w:rStyle w:val="Bodytext2"/>
          <w:rFonts w:ascii="Arial" w:hAnsi="Arial" w:cs="Arial"/>
          <w:b w:val="0"/>
          <w:bCs w:val="0"/>
          <w:color w:val="000000"/>
          <w:sz w:val="22"/>
          <w:szCs w:val="24"/>
        </w:rPr>
        <w:t xml:space="preserve">ilor; </w:t>
      </w:r>
    </w:p>
    <w:p w14:paraId="3D998D55" w14:textId="7ACCCD28" w:rsidR="00F770BA" w:rsidRDefault="00F770BA" w:rsidP="00F770BA">
      <w:pPr>
        <w:pStyle w:val="Bodytext211"/>
        <w:numPr>
          <w:ilvl w:val="0"/>
          <w:numId w:val="352"/>
        </w:numPr>
        <w:shd w:val="clear" w:color="auto" w:fill="auto"/>
        <w:spacing w:line="240" w:lineRule="auto"/>
        <w:jc w:val="both"/>
        <w:rPr>
          <w:rStyle w:val="Bodytext2"/>
          <w:rFonts w:ascii="Arial" w:hAnsi="Arial" w:cs="Arial"/>
          <w:b w:val="0"/>
          <w:bCs w:val="0"/>
          <w:color w:val="000000"/>
          <w:sz w:val="22"/>
          <w:szCs w:val="24"/>
        </w:rPr>
      </w:pPr>
      <w:r w:rsidRPr="00F770BA">
        <w:rPr>
          <w:rStyle w:val="Bodytext2"/>
          <w:rFonts w:ascii="Arial" w:hAnsi="Arial" w:cs="Arial"/>
          <w:b w:val="0"/>
          <w:bCs w:val="0"/>
          <w:color w:val="000000"/>
          <w:sz w:val="22"/>
          <w:szCs w:val="24"/>
        </w:rPr>
        <w:t>factori ce caracterizeaz</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 xml:space="preserve"> zona </w:t>
      </w:r>
      <w:r w:rsidR="005C5B9F">
        <w:rPr>
          <w:rStyle w:val="Bodytext2"/>
          <w:rFonts w:ascii="Arial" w:hAnsi="Arial" w:cs="Arial"/>
          <w:b w:val="0"/>
          <w:bCs w:val="0"/>
          <w:color w:val="000000"/>
          <w:sz w:val="22"/>
          <w:szCs w:val="24"/>
        </w:rPr>
        <w:t>i</w:t>
      </w:r>
      <w:r w:rsidRPr="00F770BA">
        <w:rPr>
          <w:rStyle w:val="Bodytext2"/>
          <w:rFonts w:ascii="Arial" w:hAnsi="Arial" w:cs="Arial"/>
          <w:b w:val="0"/>
          <w:bCs w:val="0"/>
          <w:color w:val="000000"/>
          <w:sz w:val="22"/>
          <w:szCs w:val="24"/>
        </w:rPr>
        <w:t>n care are loc emisia (orografia si rugozitatea terenului).</w:t>
      </w:r>
    </w:p>
    <w:p w14:paraId="2CDC5D77" w14:textId="308C4C30" w:rsidR="00F770BA" w:rsidRDefault="00F770BA" w:rsidP="00F770BA">
      <w:pPr>
        <w:pStyle w:val="Bodytext211"/>
        <w:shd w:val="clear" w:color="auto" w:fill="auto"/>
        <w:spacing w:line="240" w:lineRule="auto"/>
        <w:jc w:val="both"/>
        <w:rPr>
          <w:rStyle w:val="Bodytext2"/>
          <w:rFonts w:ascii="Arial" w:hAnsi="Arial" w:cs="Arial"/>
          <w:b w:val="0"/>
          <w:bCs w:val="0"/>
          <w:color w:val="000000"/>
          <w:sz w:val="22"/>
          <w:szCs w:val="24"/>
        </w:rPr>
      </w:pPr>
    </w:p>
    <w:p w14:paraId="349B3427" w14:textId="3DCD20CE" w:rsidR="00F770BA" w:rsidRPr="00F770BA" w:rsidRDefault="00F770BA" w:rsidP="00F770BA">
      <w:pPr>
        <w:pStyle w:val="Bodytext211"/>
        <w:spacing w:line="240" w:lineRule="auto"/>
        <w:jc w:val="both"/>
        <w:rPr>
          <w:rStyle w:val="Bodytext2"/>
          <w:rFonts w:ascii="Arial" w:hAnsi="Arial" w:cs="Arial"/>
          <w:b w:val="0"/>
          <w:bCs w:val="0"/>
          <w:color w:val="000000"/>
          <w:sz w:val="22"/>
          <w:szCs w:val="24"/>
        </w:rPr>
      </w:pPr>
      <w:r w:rsidRPr="00F770BA">
        <w:rPr>
          <w:rStyle w:val="Bodytext2"/>
          <w:rFonts w:ascii="Arial" w:hAnsi="Arial" w:cs="Arial"/>
          <w:b w:val="0"/>
          <w:bCs w:val="0"/>
          <w:color w:val="000000"/>
          <w:sz w:val="22"/>
          <w:szCs w:val="24"/>
        </w:rPr>
        <w:t>Dintre factorii meteorologici, hot</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r</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 xml:space="preserve">tor </w:t>
      </w:r>
      <w:r w:rsidR="005C5B9F">
        <w:rPr>
          <w:rStyle w:val="Bodytext2"/>
          <w:rFonts w:ascii="Arial" w:hAnsi="Arial" w:cs="Arial"/>
          <w:b w:val="0"/>
          <w:bCs w:val="0"/>
          <w:color w:val="000000"/>
          <w:sz w:val="22"/>
          <w:szCs w:val="24"/>
        </w:rPr>
        <w:t>i</w:t>
      </w:r>
      <w:r w:rsidRPr="00F770BA">
        <w:rPr>
          <w:rStyle w:val="Bodytext2"/>
          <w:rFonts w:ascii="Arial" w:hAnsi="Arial" w:cs="Arial"/>
          <w:b w:val="0"/>
          <w:bCs w:val="0"/>
          <w:color w:val="000000"/>
          <w:sz w:val="22"/>
          <w:szCs w:val="24"/>
        </w:rPr>
        <w:t>n dispersia poluan</w:t>
      </w:r>
      <w:r w:rsidR="005C5B9F">
        <w:rPr>
          <w:rStyle w:val="Bodytext2"/>
          <w:rFonts w:ascii="Arial" w:hAnsi="Arial" w:cs="Arial"/>
          <w:b w:val="0"/>
          <w:bCs w:val="0"/>
          <w:color w:val="000000"/>
          <w:sz w:val="22"/>
          <w:szCs w:val="24"/>
        </w:rPr>
        <w:t>t</w:t>
      </w:r>
      <w:r w:rsidRPr="00F770BA">
        <w:rPr>
          <w:rStyle w:val="Bodytext2"/>
          <w:rFonts w:ascii="Arial" w:hAnsi="Arial" w:cs="Arial"/>
          <w:b w:val="0"/>
          <w:bCs w:val="0"/>
          <w:color w:val="000000"/>
          <w:sz w:val="22"/>
          <w:szCs w:val="24"/>
        </w:rPr>
        <w:t>ilor sunt v</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ntul, caracterizat prin direc</w:t>
      </w:r>
      <w:r w:rsidR="005C5B9F">
        <w:rPr>
          <w:rStyle w:val="Bodytext2"/>
          <w:rFonts w:ascii="Arial" w:hAnsi="Arial" w:cs="Arial"/>
          <w:b w:val="0"/>
          <w:bCs w:val="0"/>
          <w:color w:val="000000"/>
          <w:sz w:val="22"/>
          <w:szCs w:val="24"/>
        </w:rPr>
        <w:t>t</w:t>
      </w:r>
      <w:r w:rsidRPr="00F770BA">
        <w:rPr>
          <w:rStyle w:val="Bodytext2"/>
          <w:rFonts w:ascii="Arial" w:hAnsi="Arial" w:cs="Arial"/>
          <w:b w:val="0"/>
          <w:bCs w:val="0"/>
          <w:color w:val="000000"/>
          <w:sz w:val="22"/>
          <w:szCs w:val="24"/>
        </w:rPr>
        <w:t>ie si vitez</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 xml:space="preserve"> si stratificarea termic</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 xml:space="preserve"> a atmosferei. </w:t>
      </w:r>
    </w:p>
    <w:p w14:paraId="412C8812" w14:textId="0434FDDB" w:rsidR="00F770BA" w:rsidRPr="00F770BA" w:rsidRDefault="00F770BA" w:rsidP="00F770BA">
      <w:pPr>
        <w:pStyle w:val="Bodytext211"/>
        <w:spacing w:line="240" w:lineRule="auto"/>
        <w:jc w:val="both"/>
        <w:rPr>
          <w:rStyle w:val="Bodytext2"/>
          <w:rFonts w:ascii="Arial" w:hAnsi="Arial" w:cs="Arial"/>
          <w:b w:val="0"/>
          <w:bCs w:val="0"/>
          <w:color w:val="000000"/>
          <w:sz w:val="22"/>
          <w:szCs w:val="24"/>
        </w:rPr>
      </w:pPr>
      <w:r w:rsidRPr="00F770BA">
        <w:rPr>
          <w:rStyle w:val="Bodytext2"/>
          <w:rFonts w:ascii="Arial" w:hAnsi="Arial" w:cs="Arial"/>
          <w:b w:val="0"/>
          <w:bCs w:val="0"/>
          <w:color w:val="000000"/>
          <w:sz w:val="22"/>
          <w:szCs w:val="24"/>
        </w:rPr>
        <w:t>Direc</w:t>
      </w:r>
      <w:r w:rsidR="005C5B9F">
        <w:rPr>
          <w:rStyle w:val="Bodytext2"/>
          <w:rFonts w:ascii="Arial" w:hAnsi="Arial" w:cs="Arial"/>
          <w:b w:val="0"/>
          <w:bCs w:val="0"/>
          <w:color w:val="000000"/>
          <w:sz w:val="22"/>
          <w:szCs w:val="24"/>
        </w:rPr>
        <w:t>t</w:t>
      </w:r>
      <w:r w:rsidRPr="00F770BA">
        <w:rPr>
          <w:rStyle w:val="Bodytext2"/>
          <w:rFonts w:ascii="Arial" w:hAnsi="Arial" w:cs="Arial"/>
          <w:b w:val="0"/>
          <w:bCs w:val="0"/>
          <w:color w:val="000000"/>
          <w:sz w:val="22"/>
          <w:szCs w:val="24"/>
        </w:rPr>
        <w:t>ia v</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ntului este elementul care determin</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 xml:space="preserve"> direc</w:t>
      </w:r>
      <w:r w:rsidR="005C5B9F">
        <w:rPr>
          <w:rStyle w:val="Bodytext2"/>
          <w:rFonts w:ascii="Arial" w:hAnsi="Arial" w:cs="Arial"/>
          <w:b w:val="0"/>
          <w:bCs w:val="0"/>
          <w:color w:val="000000"/>
          <w:sz w:val="22"/>
          <w:szCs w:val="24"/>
        </w:rPr>
        <w:t>t</w:t>
      </w:r>
      <w:r w:rsidRPr="00F770BA">
        <w:rPr>
          <w:rStyle w:val="Bodytext2"/>
          <w:rFonts w:ascii="Arial" w:hAnsi="Arial" w:cs="Arial"/>
          <w:b w:val="0"/>
          <w:bCs w:val="0"/>
          <w:color w:val="000000"/>
          <w:sz w:val="22"/>
          <w:szCs w:val="24"/>
        </w:rPr>
        <w:t xml:space="preserve">ia de deplasare a masei de poluant. </w:t>
      </w:r>
    </w:p>
    <w:p w14:paraId="646CF473" w14:textId="4D890FB6" w:rsidR="00F770BA" w:rsidRPr="00F770BA" w:rsidRDefault="00F770BA" w:rsidP="00F770BA">
      <w:pPr>
        <w:pStyle w:val="Bodytext211"/>
        <w:spacing w:line="240" w:lineRule="auto"/>
        <w:jc w:val="both"/>
        <w:rPr>
          <w:rStyle w:val="Bodytext2"/>
          <w:rFonts w:ascii="Arial" w:hAnsi="Arial" w:cs="Arial"/>
          <w:b w:val="0"/>
          <w:bCs w:val="0"/>
          <w:color w:val="000000"/>
          <w:sz w:val="22"/>
          <w:szCs w:val="24"/>
        </w:rPr>
      </w:pPr>
      <w:r w:rsidRPr="00F770BA">
        <w:rPr>
          <w:rStyle w:val="Bodytext2"/>
          <w:rFonts w:ascii="Arial" w:hAnsi="Arial" w:cs="Arial"/>
          <w:b w:val="0"/>
          <w:bCs w:val="0"/>
          <w:color w:val="000000"/>
          <w:sz w:val="22"/>
          <w:szCs w:val="24"/>
        </w:rPr>
        <w:t>Concentra</w:t>
      </w:r>
      <w:r w:rsidR="005C5B9F">
        <w:rPr>
          <w:rStyle w:val="Bodytext2"/>
          <w:rFonts w:ascii="Arial" w:hAnsi="Arial" w:cs="Arial"/>
          <w:b w:val="0"/>
          <w:bCs w:val="0"/>
          <w:color w:val="000000"/>
          <w:sz w:val="22"/>
          <w:szCs w:val="24"/>
        </w:rPr>
        <w:t>t</w:t>
      </w:r>
      <w:r w:rsidRPr="00F770BA">
        <w:rPr>
          <w:rStyle w:val="Bodytext2"/>
          <w:rFonts w:ascii="Arial" w:hAnsi="Arial" w:cs="Arial"/>
          <w:b w:val="0"/>
          <w:bCs w:val="0"/>
          <w:color w:val="000000"/>
          <w:sz w:val="22"/>
          <w:szCs w:val="24"/>
        </w:rPr>
        <w:t>ia poluan</w:t>
      </w:r>
      <w:r w:rsidR="005C5B9F">
        <w:rPr>
          <w:rStyle w:val="Bodytext2"/>
          <w:rFonts w:ascii="Arial" w:hAnsi="Arial" w:cs="Arial"/>
          <w:b w:val="0"/>
          <w:bCs w:val="0"/>
          <w:color w:val="000000"/>
          <w:sz w:val="22"/>
          <w:szCs w:val="24"/>
        </w:rPr>
        <w:t>t</w:t>
      </w:r>
      <w:r w:rsidRPr="00F770BA">
        <w:rPr>
          <w:rStyle w:val="Bodytext2"/>
          <w:rFonts w:ascii="Arial" w:hAnsi="Arial" w:cs="Arial"/>
          <w:b w:val="0"/>
          <w:bCs w:val="0"/>
          <w:color w:val="000000"/>
          <w:sz w:val="22"/>
          <w:szCs w:val="24"/>
        </w:rPr>
        <w:t>ilor este maxim</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 xml:space="preserve"> pe axa v</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ntului si scade pe m</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sur</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 xml:space="preserve"> ce ne dep</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rt</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 xml:space="preserve">m de aceasta. </w:t>
      </w:r>
    </w:p>
    <w:p w14:paraId="42EADEC8" w14:textId="2978263B" w:rsidR="00F770BA" w:rsidRPr="00F770BA" w:rsidRDefault="00F770BA" w:rsidP="00F770BA">
      <w:pPr>
        <w:pStyle w:val="Bodytext211"/>
        <w:spacing w:line="240" w:lineRule="auto"/>
        <w:jc w:val="both"/>
        <w:rPr>
          <w:rStyle w:val="Bodytext2"/>
          <w:rFonts w:ascii="Arial" w:hAnsi="Arial" w:cs="Arial"/>
          <w:b w:val="0"/>
          <w:bCs w:val="0"/>
          <w:color w:val="000000"/>
          <w:sz w:val="22"/>
          <w:szCs w:val="24"/>
        </w:rPr>
      </w:pPr>
      <w:r w:rsidRPr="00F770BA">
        <w:rPr>
          <w:rStyle w:val="Bodytext2"/>
          <w:rFonts w:ascii="Arial" w:hAnsi="Arial" w:cs="Arial"/>
          <w:b w:val="0"/>
          <w:bCs w:val="0"/>
          <w:color w:val="000000"/>
          <w:sz w:val="22"/>
          <w:szCs w:val="24"/>
        </w:rPr>
        <w:t>Viteza v</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ntului influen</w:t>
      </w:r>
      <w:r w:rsidR="005C5B9F">
        <w:rPr>
          <w:rStyle w:val="Bodytext2"/>
          <w:rFonts w:ascii="Arial" w:hAnsi="Arial" w:cs="Arial"/>
          <w:b w:val="0"/>
          <w:bCs w:val="0"/>
          <w:color w:val="000000"/>
          <w:sz w:val="22"/>
          <w:szCs w:val="24"/>
        </w:rPr>
        <w:t>t</w:t>
      </w:r>
      <w:r w:rsidRPr="00F770BA">
        <w:rPr>
          <w:rStyle w:val="Bodytext2"/>
          <w:rFonts w:ascii="Arial" w:hAnsi="Arial" w:cs="Arial"/>
          <w:b w:val="0"/>
          <w:bCs w:val="0"/>
          <w:color w:val="000000"/>
          <w:sz w:val="22"/>
          <w:szCs w:val="24"/>
        </w:rPr>
        <w:t>eaz</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 xml:space="preserve"> concentra</w:t>
      </w:r>
      <w:r w:rsidR="005C5B9F">
        <w:rPr>
          <w:rStyle w:val="Bodytext2"/>
          <w:rFonts w:ascii="Arial" w:hAnsi="Arial" w:cs="Arial"/>
          <w:b w:val="0"/>
          <w:bCs w:val="0"/>
          <w:color w:val="000000"/>
          <w:sz w:val="22"/>
          <w:szCs w:val="24"/>
        </w:rPr>
        <w:t>t</w:t>
      </w:r>
      <w:r w:rsidRPr="00F770BA">
        <w:rPr>
          <w:rStyle w:val="Bodytext2"/>
          <w:rFonts w:ascii="Arial" w:hAnsi="Arial" w:cs="Arial"/>
          <w:b w:val="0"/>
          <w:bCs w:val="0"/>
          <w:color w:val="000000"/>
          <w:sz w:val="22"/>
          <w:szCs w:val="24"/>
        </w:rPr>
        <w:t>ia de poluant at</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 xml:space="preserve">t </w:t>
      </w:r>
      <w:r w:rsidR="005C5B9F">
        <w:rPr>
          <w:rStyle w:val="Bodytext2"/>
          <w:rFonts w:ascii="Arial" w:hAnsi="Arial" w:cs="Arial"/>
          <w:b w:val="0"/>
          <w:bCs w:val="0"/>
          <w:color w:val="000000"/>
          <w:sz w:val="22"/>
          <w:szCs w:val="24"/>
        </w:rPr>
        <w:t>i</w:t>
      </w:r>
      <w:r w:rsidRPr="00F770BA">
        <w:rPr>
          <w:rStyle w:val="Bodytext2"/>
          <w:rFonts w:ascii="Arial" w:hAnsi="Arial" w:cs="Arial"/>
          <w:b w:val="0"/>
          <w:bCs w:val="0"/>
          <w:color w:val="000000"/>
          <w:sz w:val="22"/>
          <w:szCs w:val="24"/>
        </w:rPr>
        <w:t>n extinderea spa</w:t>
      </w:r>
      <w:r w:rsidR="005C5B9F">
        <w:rPr>
          <w:rStyle w:val="Bodytext2"/>
          <w:rFonts w:ascii="Arial" w:hAnsi="Arial" w:cs="Arial"/>
          <w:b w:val="0"/>
          <w:bCs w:val="0"/>
          <w:color w:val="000000"/>
          <w:sz w:val="22"/>
          <w:szCs w:val="24"/>
        </w:rPr>
        <w:t>t</w:t>
      </w:r>
      <w:r w:rsidRPr="00F770BA">
        <w:rPr>
          <w:rStyle w:val="Bodytext2"/>
          <w:rFonts w:ascii="Arial" w:hAnsi="Arial" w:cs="Arial"/>
          <w:b w:val="0"/>
          <w:bCs w:val="0"/>
          <w:color w:val="000000"/>
          <w:sz w:val="22"/>
          <w:szCs w:val="24"/>
        </w:rPr>
        <w:t>ial</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 xml:space="preserve"> a penei, c</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 xml:space="preserve">t si </w:t>
      </w:r>
      <w:r w:rsidR="005C5B9F">
        <w:rPr>
          <w:rStyle w:val="Bodytext2"/>
          <w:rFonts w:ascii="Arial" w:hAnsi="Arial" w:cs="Arial"/>
          <w:b w:val="0"/>
          <w:bCs w:val="0"/>
          <w:color w:val="000000"/>
          <w:sz w:val="22"/>
          <w:szCs w:val="24"/>
        </w:rPr>
        <w:t>i</w:t>
      </w:r>
      <w:r w:rsidRPr="00F770BA">
        <w:rPr>
          <w:rStyle w:val="Bodytext2"/>
          <w:rFonts w:ascii="Arial" w:hAnsi="Arial" w:cs="Arial"/>
          <w:b w:val="0"/>
          <w:bCs w:val="0"/>
          <w:color w:val="000000"/>
          <w:sz w:val="22"/>
          <w:szCs w:val="24"/>
        </w:rPr>
        <w:t>n valoarea concentra</w:t>
      </w:r>
      <w:r w:rsidR="005C5B9F">
        <w:rPr>
          <w:rStyle w:val="Bodytext2"/>
          <w:rFonts w:ascii="Arial" w:hAnsi="Arial" w:cs="Arial"/>
          <w:b w:val="0"/>
          <w:bCs w:val="0"/>
          <w:color w:val="000000"/>
          <w:sz w:val="22"/>
          <w:szCs w:val="24"/>
        </w:rPr>
        <w:t>t</w:t>
      </w:r>
      <w:r w:rsidRPr="00F770BA">
        <w:rPr>
          <w:rStyle w:val="Bodytext2"/>
          <w:rFonts w:ascii="Arial" w:hAnsi="Arial" w:cs="Arial"/>
          <w:b w:val="0"/>
          <w:bCs w:val="0"/>
          <w:color w:val="000000"/>
          <w:sz w:val="22"/>
          <w:szCs w:val="24"/>
        </w:rPr>
        <w:t>iei de poluant la sol. De regul</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 concentra</w:t>
      </w:r>
      <w:r w:rsidR="005C5B9F">
        <w:rPr>
          <w:rStyle w:val="Bodytext2"/>
          <w:rFonts w:ascii="Arial" w:hAnsi="Arial" w:cs="Arial"/>
          <w:b w:val="0"/>
          <w:bCs w:val="0"/>
          <w:color w:val="000000"/>
          <w:sz w:val="22"/>
          <w:szCs w:val="24"/>
        </w:rPr>
        <w:t>t</w:t>
      </w:r>
      <w:r w:rsidRPr="00F770BA">
        <w:rPr>
          <w:rStyle w:val="Bodytext2"/>
          <w:rFonts w:ascii="Arial" w:hAnsi="Arial" w:cs="Arial"/>
          <w:b w:val="0"/>
          <w:bCs w:val="0"/>
          <w:color w:val="000000"/>
          <w:sz w:val="22"/>
          <w:szCs w:val="24"/>
        </w:rPr>
        <w:t>ia poluantului este invers propor</w:t>
      </w:r>
      <w:r w:rsidR="005C5B9F">
        <w:rPr>
          <w:rStyle w:val="Bodytext2"/>
          <w:rFonts w:ascii="Arial" w:hAnsi="Arial" w:cs="Arial"/>
          <w:b w:val="0"/>
          <w:bCs w:val="0"/>
          <w:color w:val="000000"/>
          <w:sz w:val="22"/>
          <w:szCs w:val="24"/>
        </w:rPr>
        <w:t>t</w:t>
      </w:r>
      <w:r w:rsidRPr="00F770BA">
        <w:rPr>
          <w:rStyle w:val="Bodytext2"/>
          <w:rFonts w:ascii="Arial" w:hAnsi="Arial" w:cs="Arial"/>
          <w:b w:val="0"/>
          <w:bCs w:val="0"/>
          <w:color w:val="000000"/>
          <w:sz w:val="22"/>
          <w:szCs w:val="24"/>
        </w:rPr>
        <w:t>ional</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 xml:space="preserve"> cu viteza v</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 xml:space="preserve">ntului. </w:t>
      </w:r>
    </w:p>
    <w:p w14:paraId="477173ED" w14:textId="44977526" w:rsidR="00F770BA" w:rsidRPr="00F770BA" w:rsidRDefault="005C5B9F" w:rsidP="00F770BA">
      <w:pPr>
        <w:pStyle w:val="Bodytext211"/>
        <w:spacing w:line="240" w:lineRule="auto"/>
        <w:jc w:val="both"/>
        <w:rPr>
          <w:rStyle w:val="Bodytext2"/>
          <w:rFonts w:ascii="Arial" w:hAnsi="Arial" w:cs="Arial"/>
          <w:b w:val="0"/>
          <w:bCs w:val="0"/>
          <w:color w:val="000000"/>
          <w:sz w:val="22"/>
          <w:szCs w:val="24"/>
        </w:rPr>
      </w:pPr>
      <w:r>
        <w:rPr>
          <w:rStyle w:val="Bodytext2"/>
          <w:rFonts w:ascii="Arial" w:hAnsi="Arial" w:cs="Arial"/>
          <w:b w:val="0"/>
          <w:bCs w:val="0"/>
          <w:color w:val="000000"/>
          <w:sz w:val="22"/>
          <w:szCs w:val="24"/>
        </w:rPr>
        <w:t>I</w:t>
      </w:r>
      <w:r w:rsidR="00F770BA" w:rsidRPr="00F770BA">
        <w:rPr>
          <w:rStyle w:val="Bodytext2"/>
          <w:rFonts w:ascii="Arial" w:hAnsi="Arial" w:cs="Arial"/>
          <w:b w:val="0"/>
          <w:bCs w:val="0"/>
          <w:color w:val="000000"/>
          <w:sz w:val="22"/>
          <w:szCs w:val="24"/>
        </w:rPr>
        <w:t>n general zonele mai puternic afectate de poluare vor fi mai restr</w:t>
      </w:r>
      <w:r>
        <w:rPr>
          <w:rStyle w:val="Bodytext2"/>
          <w:rFonts w:ascii="Arial" w:hAnsi="Arial" w:cs="Arial"/>
          <w:b w:val="0"/>
          <w:bCs w:val="0"/>
          <w:color w:val="000000"/>
          <w:sz w:val="22"/>
          <w:szCs w:val="24"/>
        </w:rPr>
        <w:t>a</w:t>
      </w:r>
      <w:r w:rsidR="00F770BA" w:rsidRPr="00F770BA">
        <w:rPr>
          <w:rStyle w:val="Bodytext2"/>
          <w:rFonts w:ascii="Arial" w:hAnsi="Arial" w:cs="Arial"/>
          <w:b w:val="0"/>
          <w:bCs w:val="0"/>
          <w:color w:val="000000"/>
          <w:sz w:val="22"/>
          <w:szCs w:val="24"/>
        </w:rPr>
        <w:t>nse si mai apropiate de surs</w:t>
      </w:r>
      <w:r>
        <w:rPr>
          <w:rStyle w:val="Bodytext2"/>
          <w:rFonts w:ascii="Arial" w:hAnsi="Arial" w:cs="Arial"/>
          <w:b w:val="0"/>
          <w:bCs w:val="0"/>
          <w:color w:val="000000"/>
          <w:sz w:val="22"/>
          <w:szCs w:val="24"/>
        </w:rPr>
        <w:t>a</w:t>
      </w:r>
      <w:r w:rsidR="00F770BA" w:rsidRPr="00F770BA">
        <w:rPr>
          <w:rStyle w:val="Bodytext2"/>
          <w:rFonts w:ascii="Arial" w:hAnsi="Arial" w:cs="Arial"/>
          <w:b w:val="0"/>
          <w:bCs w:val="0"/>
          <w:color w:val="000000"/>
          <w:sz w:val="22"/>
          <w:szCs w:val="24"/>
        </w:rPr>
        <w:t xml:space="preserve"> </w:t>
      </w:r>
      <w:r>
        <w:rPr>
          <w:rStyle w:val="Bodytext2"/>
          <w:rFonts w:ascii="Arial" w:hAnsi="Arial" w:cs="Arial"/>
          <w:b w:val="0"/>
          <w:bCs w:val="0"/>
          <w:color w:val="000000"/>
          <w:sz w:val="22"/>
          <w:szCs w:val="24"/>
        </w:rPr>
        <w:t>i</w:t>
      </w:r>
      <w:r w:rsidR="00F770BA" w:rsidRPr="00F770BA">
        <w:rPr>
          <w:rStyle w:val="Bodytext2"/>
          <w:rFonts w:ascii="Arial" w:hAnsi="Arial" w:cs="Arial"/>
          <w:b w:val="0"/>
          <w:bCs w:val="0"/>
          <w:color w:val="000000"/>
          <w:sz w:val="22"/>
          <w:szCs w:val="24"/>
        </w:rPr>
        <w:t>n cazul vitezelor de v</w:t>
      </w:r>
      <w:r>
        <w:rPr>
          <w:rStyle w:val="Bodytext2"/>
          <w:rFonts w:ascii="Arial" w:hAnsi="Arial" w:cs="Arial"/>
          <w:b w:val="0"/>
          <w:bCs w:val="0"/>
          <w:color w:val="000000"/>
          <w:sz w:val="22"/>
          <w:szCs w:val="24"/>
        </w:rPr>
        <w:t>a</w:t>
      </w:r>
      <w:r w:rsidR="00F770BA" w:rsidRPr="00F770BA">
        <w:rPr>
          <w:rStyle w:val="Bodytext2"/>
          <w:rFonts w:ascii="Arial" w:hAnsi="Arial" w:cs="Arial"/>
          <w:b w:val="0"/>
          <w:bCs w:val="0"/>
          <w:color w:val="000000"/>
          <w:sz w:val="22"/>
          <w:szCs w:val="24"/>
        </w:rPr>
        <w:t>nt mai mari. Pentru viteze de v</w:t>
      </w:r>
      <w:r>
        <w:rPr>
          <w:rStyle w:val="Bodytext2"/>
          <w:rFonts w:ascii="Arial" w:hAnsi="Arial" w:cs="Arial"/>
          <w:b w:val="0"/>
          <w:bCs w:val="0"/>
          <w:color w:val="000000"/>
          <w:sz w:val="22"/>
          <w:szCs w:val="24"/>
        </w:rPr>
        <w:t>a</w:t>
      </w:r>
      <w:r w:rsidR="00F770BA" w:rsidRPr="00F770BA">
        <w:rPr>
          <w:rStyle w:val="Bodytext2"/>
          <w:rFonts w:ascii="Arial" w:hAnsi="Arial" w:cs="Arial"/>
          <w:b w:val="0"/>
          <w:bCs w:val="0"/>
          <w:color w:val="000000"/>
          <w:sz w:val="22"/>
          <w:szCs w:val="24"/>
        </w:rPr>
        <w:t>nt mai mici poluan</w:t>
      </w:r>
      <w:r>
        <w:rPr>
          <w:rStyle w:val="Bodytext2"/>
          <w:rFonts w:ascii="Arial" w:hAnsi="Arial" w:cs="Arial"/>
          <w:b w:val="0"/>
          <w:bCs w:val="0"/>
          <w:color w:val="000000"/>
          <w:sz w:val="22"/>
          <w:szCs w:val="24"/>
        </w:rPr>
        <w:t>t</w:t>
      </w:r>
      <w:r w:rsidR="00F770BA" w:rsidRPr="00F770BA">
        <w:rPr>
          <w:rStyle w:val="Bodytext2"/>
          <w:rFonts w:ascii="Arial" w:hAnsi="Arial" w:cs="Arial"/>
          <w:b w:val="0"/>
          <w:bCs w:val="0"/>
          <w:color w:val="000000"/>
          <w:sz w:val="22"/>
          <w:szCs w:val="24"/>
        </w:rPr>
        <w:t xml:space="preserve">ii emisi la sol vor afecta zone mai </w:t>
      </w:r>
      <w:r>
        <w:rPr>
          <w:rStyle w:val="Bodytext2"/>
          <w:rFonts w:ascii="Arial" w:hAnsi="Arial" w:cs="Arial"/>
          <w:b w:val="0"/>
          <w:bCs w:val="0"/>
          <w:color w:val="000000"/>
          <w:sz w:val="22"/>
          <w:szCs w:val="24"/>
        </w:rPr>
        <w:t>i</w:t>
      </w:r>
      <w:r w:rsidR="00F770BA" w:rsidRPr="00F770BA">
        <w:rPr>
          <w:rStyle w:val="Bodytext2"/>
          <w:rFonts w:ascii="Arial" w:hAnsi="Arial" w:cs="Arial"/>
          <w:b w:val="0"/>
          <w:bCs w:val="0"/>
          <w:color w:val="000000"/>
          <w:sz w:val="22"/>
          <w:szCs w:val="24"/>
        </w:rPr>
        <w:t xml:space="preserve">ntinse. </w:t>
      </w:r>
    </w:p>
    <w:p w14:paraId="11539273" w14:textId="67CBEFB9" w:rsidR="00F770BA" w:rsidRPr="00381290" w:rsidRDefault="00F770BA" w:rsidP="00F770BA">
      <w:pPr>
        <w:pStyle w:val="Bodytext211"/>
        <w:shd w:val="clear" w:color="auto" w:fill="auto"/>
        <w:spacing w:line="240" w:lineRule="auto"/>
        <w:jc w:val="both"/>
        <w:rPr>
          <w:rStyle w:val="Bodytext2"/>
          <w:rFonts w:ascii="Arial" w:hAnsi="Arial" w:cs="Arial"/>
          <w:b w:val="0"/>
          <w:bCs w:val="0"/>
          <w:color w:val="000000"/>
          <w:sz w:val="22"/>
          <w:szCs w:val="24"/>
        </w:rPr>
      </w:pPr>
      <w:r w:rsidRPr="00F770BA">
        <w:rPr>
          <w:rStyle w:val="Bodytext2"/>
          <w:rFonts w:ascii="Arial" w:hAnsi="Arial" w:cs="Arial"/>
          <w:b w:val="0"/>
          <w:bCs w:val="0"/>
          <w:color w:val="000000"/>
          <w:sz w:val="22"/>
          <w:szCs w:val="24"/>
        </w:rPr>
        <w:t>Referitor la transportul poluan</w:t>
      </w:r>
      <w:r w:rsidR="005C5B9F">
        <w:rPr>
          <w:rStyle w:val="Bodytext2"/>
          <w:rFonts w:ascii="Arial" w:hAnsi="Arial" w:cs="Arial"/>
          <w:b w:val="0"/>
          <w:bCs w:val="0"/>
          <w:color w:val="000000"/>
          <w:sz w:val="22"/>
          <w:szCs w:val="24"/>
        </w:rPr>
        <w:t>t</w:t>
      </w:r>
      <w:r w:rsidRPr="00F770BA">
        <w:rPr>
          <w:rStyle w:val="Bodytext2"/>
          <w:rFonts w:ascii="Arial" w:hAnsi="Arial" w:cs="Arial"/>
          <w:b w:val="0"/>
          <w:bCs w:val="0"/>
          <w:color w:val="000000"/>
          <w:sz w:val="22"/>
          <w:szCs w:val="24"/>
        </w:rPr>
        <w:t>ilor, v</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ntul prezint</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 xml:space="preserve"> varia</w:t>
      </w:r>
      <w:r w:rsidR="005C5B9F">
        <w:rPr>
          <w:rStyle w:val="Bodytext2"/>
          <w:rFonts w:ascii="Arial" w:hAnsi="Arial" w:cs="Arial"/>
          <w:b w:val="0"/>
          <w:bCs w:val="0"/>
          <w:color w:val="000000"/>
          <w:sz w:val="22"/>
          <w:szCs w:val="24"/>
        </w:rPr>
        <w:t>t</w:t>
      </w:r>
      <w:r w:rsidRPr="00F770BA">
        <w:rPr>
          <w:rStyle w:val="Bodytext2"/>
          <w:rFonts w:ascii="Arial" w:hAnsi="Arial" w:cs="Arial"/>
          <w:b w:val="0"/>
          <w:bCs w:val="0"/>
          <w:color w:val="000000"/>
          <w:sz w:val="22"/>
          <w:szCs w:val="24"/>
        </w:rPr>
        <w:t xml:space="preserve">ii sezoniere, diurne si de </w:t>
      </w:r>
      <w:r w:rsidR="005C5B9F">
        <w:rPr>
          <w:rStyle w:val="Bodytext2"/>
          <w:rFonts w:ascii="Arial" w:hAnsi="Arial" w:cs="Arial"/>
          <w:b w:val="0"/>
          <w:bCs w:val="0"/>
          <w:color w:val="000000"/>
          <w:sz w:val="22"/>
          <w:szCs w:val="24"/>
        </w:rPr>
        <w:t>i</w:t>
      </w:r>
      <w:r w:rsidRPr="00F770BA">
        <w:rPr>
          <w:rStyle w:val="Bodytext2"/>
          <w:rFonts w:ascii="Arial" w:hAnsi="Arial" w:cs="Arial"/>
          <w:b w:val="0"/>
          <w:bCs w:val="0"/>
          <w:color w:val="000000"/>
          <w:sz w:val="22"/>
          <w:szCs w:val="24"/>
        </w:rPr>
        <w:t>n</w:t>
      </w:r>
      <w:r w:rsidR="005C5B9F">
        <w:rPr>
          <w:rStyle w:val="Bodytext2"/>
          <w:rFonts w:ascii="Arial" w:hAnsi="Arial" w:cs="Arial"/>
          <w:b w:val="0"/>
          <w:bCs w:val="0"/>
          <w:color w:val="000000"/>
          <w:sz w:val="22"/>
          <w:szCs w:val="24"/>
        </w:rPr>
        <w:t>a</w:t>
      </w:r>
      <w:r w:rsidRPr="00F770BA">
        <w:rPr>
          <w:rStyle w:val="Bodytext2"/>
          <w:rFonts w:ascii="Arial" w:hAnsi="Arial" w:cs="Arial"/>
          <w:b w:val="0"/>
          <w:bCs w:val="0"/>
          <w:color w:val="000000"/>
          <w:sz w:val="22"/>
          <w:szCs w:val="24"/>
        </w:rPr>
        <w:t>l</w:t>
      </w:r>
      <w:r w:rsidR="005C5B9F">
        <w:rPr>
          <w:rStyle w:val="Bodytext2"/>
          <w:rFonts w:ascii="Arial" w:hAnsi="Arial" w:cs="Arial"/>
          <w:b w:val="0"/>
          <w:bCs w:val="0"/>
          <w:color w:val="000000"/>
          <w:sz w:val="22"/>
          <w:szCs w:val="24"/>
        </w:rPr>
        <w:t>t</w:t>
      </w:r>
      <w:r w:rsidRPr="00F770BA">
        <w:rPr>
          <w:rStyle w:val="Bodytext2"/>
          <w:rFonts w:ascii="Arial" w:hAnsi="Arial" w:cs="Arial"/>
          <w:b w:val="0"/>
          <w:bCs w:val="0"/>
          <w:color w:val="000000"/>
          <w:sz w:val="22"/>
          <w:szCs w:val="24"/>
        </w:rPr>
        <w:t>ime.</w:t>
      </w:r>
    </w:p>
    <w:p w14:paraId="0BD12125" w14:textId="77777777" w:rsidR="00F770BA" w:rsidRDefault="00F770BA" w:rsidP="00F770BA">
      <w:pPr>
        <w:spacing w:after="0" w:line="240" w:lineRule="auto"/>
        <w:jc w:val="both"/>
        <w:rPr>
          <w:rFonts w:ascii="Arial" w:hAnsi="Arial" w:cs="Arial"/>
          <w:sz w:val="22"/>
          <w:szCs w:val="22"/>
          <w:lang w:eastAsia="en-GB"/>
        </w:rPr>
      </w:pPr>
    </w:p>
    <w:p w14:paraId="17DC9A97" w14:textId="52831DBF" w:rsidR="007E243B" w:rsidRDefault="00F770BA" w:rsidP="00F770BA">
      <w:pPr>
        <w:spacing w:after="0" w:line="240" w:lineRule="auto"/>
        <w:jc w:val="both"/>
        <w:rPr>
          <w:rFonts w:ascii="Arial" w:hAnsi="Arial" w:cs="Arial"/>
          <w:sz w:val="22"/>
          <w:szCs w:val="22"/>
          <w:lang w:eastAsia="en-GB"/>
        </w:rPr>
      </w:pPr>
      <w:r w:rsidRPr="00F770BA">
        <w:rPr>
          <w:rFonts w:ascii="Arial" w:hAnsi="Arial" w:cs="Arial"/>
          <w:sz w:val="22"/>
          <w:szCs w:val="22"/>
          <w:lang w:eastAsia="en-GB"/>
        </w:rPr>
        <w:t>Masurile pentru reducerea emisiilor de poluanti in atmosfera, respectiv pentru diminuarea impactului acestora asupra calitatii aerului, sunt caracteristice lucrarilor d</w:t>
      </w:r>
      <w:r>
        <w:rPr>
          <w:rFonts w:ascii="Arial" w:hAnsi="Arial" w:cs="Arial"/>
          <w:sz w:val="22"/>
          <w:szCs w:val="22"/>
          <w:lang w:eastAsia="en-GB"/>
        </w:rPr>
        <w:t xml:space="preserve">in organizare de sanier </w:t>
      </w:r>
      <w:r w:rsidRPr="00F770BA">
        <w:rPr>
          <w:rFonts w:ascii="Arial" w:hAnsi="Arial" w:cs="Arial"/>
          <w:sz w:val="22"/>
          <w:szCs w:val="22"/>
          <w:lang w:eastAsia="en-GB"/>
        </w:rPr>
        <w:t>si anume:</w:t>
      </w:r>
    </w:p>
    <w:p w14:paraId="51D8333A" w14:textId="7655DF22" w:rsidR="00F770BA" w:rsidRDefault="00F770BA" w:rsidP="00F770BA">
      <w:pPr>
        <w:pStyle w:val="ListParagraph"/>
        <w:numPr>
          <w:ilvl w:val="0"/>
          <w:numId w:val="352"/>
        </w:numPr>
        <w:spacing w:after="0" w:line="240" w:lineRule="auto"/>
        <w:jc w:val="both"/>
        <w:rPr>
          <w:rFonts w:ascii="Arial" w:hAnsi="Arial" w:cs="Arial"/>
          <w:sz w:val="22"/>
          <w:szCs w:val="22"/>
          <w:lang w:eastAsia="en-GB"/>
        </w:rPr>
      </w:pPr>
      <w:r w:rsidRPr="00F770BA">
        <w:rPr>
          <w:rFonts w:ascii="Arial" w:hAnsi="Arial" w:cs="Arial"/>
          <w:sz w:val="22"/>
          <w:szCs w:val="22"/>
          <w:lang w:eastAsia="en-GB"/>
        </w:rPr>
        <w:t>stropirea cu apa a drumurilor de acces in perioadele lipsite de precipitatii;</w:t>
      </w:r>
    </w:p>
    <w:p w14:paraId="575E0094" w14:textId="0B1905AD" w:rsidR="00F770BA" w:rsidRDefault="00F770BA" w:rsidP="00F770BA">
      <w:pPr>
        <w:pStyle w:val="ListParagraph"/>
        <w:numPr>
          <w:ilvl w:val="0"/>
          <w:numId w:val="352"/>
        </w:numPr>
        <w:spacing w:after="0" w:line="240" w:lineRule="auto"/>
        <w:jc w:val="both"/>
        <w:rPr>
          <w:rFonts w:ascii="Arial" w:hAnsi="Arial" w:cs="Arial"/>
          <w:sz w:val="22"/>
          <w:szCs w:val="22"/>
          <w:lang w:eastAsia="en-GB"/>
        </w:rPr>
      </w:pPr>
      <w:r w:rsidRPr="00F770BA">
        <w:rPr>
          <w:rFonts w:ascii="Arial" w:hAnsi="Arial" w:cs="Arial"/>
          <w:sz w:val="22"/>
          <w:szCs w:val="22"/>
          <w:lang w:eastAsia="en-GB"/>
        </w:rPr>
        <w:t>evitarea activitatilor de incarcare/descarcare a autovehiculelor cu materiale generatoare de praf in perioadele cu vant cu viteze de peste 3 m/s;</w:t>
      </w:r>
    </w:p>
    <w:p w14:paraId="5B0E8084" w14:textId="5A4D73A9" w:rsidR="00F770BA" w:rsidRDefault="00F770BA" w:rsidP="00F770BA">
      <w:pPr>
        <w:pStyle w:val="ListParagraph"/>
        <w:numPr>
          <w:ilvl w:val="0"/>
          <w:numId w:val="352"/>
        </w:numPr>
        <w:spacing w:after="0" w:line="240" w:lineRule="auto"/>
        <w:jc w:val="both"/>
        <w:rPr>
          <w:rFonts w:ascii="Arial" w:hAnsi="Arial" w:cs="Arial"/>
          <w:sz w:val="22"/>
          <w:szCs w:val="22"/>
          <w:lang w:eastAsia="en-GB"/>
        </w:rPr>
      </w:pPr>
      <w:r w:rsidRPr="00F770BA">
        <w:rPr>
          <w:rFonts w:ascii="Arial" w:hAnsi="Arial" w:cs="Arial"/>
          <w:sz w:val="22"/>
          <w:szCs w:val="22"/>
          <w:lang w:eastAsia="en-GB"/>
        </w:rPr>
        <w:t>utilizarea de autovehicule si de utilaje dotate cu motoare de tip EURO V - VI, ale caror emisii respecta legislatia in vigoare;</w:t>
      </w:r>
    </w:p>
    <w:p w14:paraId="685B0FD8" w14:textId="546D1E8C" w:rsidR="00F770BA" w:rsidRPr="00F770BA" w:rsidRDefault="00F770BA" w:rsidP="00F770BA">
      <w:pPr>
        <w:pStyle w:val="ListParagraph"/>
        <w:numPr>
          <w:ilvl w:val="0"/>
          <w:numId w:val="352"/>
        </w:numPr>
        <w:spacing w:after="0" w:line="240" w:lineRule="auto"/>
        <w:jc w:val="both"/>
        <w:rPr>
          <w:rFonts w:ascii="Arial" w:hAnsi="Arial" w:cs="Arial"/>
          <w:sz w:val="22"/>
          <w:szCs w:val="22"/>
          <w:lang w:eastAsia="en-GB"/>
        </w:rPr>
      </w:pPr>
      <w:r w:rsidRPr="00F770BA">
        <w:rPr>
          <w:rFonts w:ascii="Arial" w:hAnsi="Arial" w:cs="Arial"/>
          <w:sz w:val="22"/>
          <w:szCs w:val="22"/>
          <w:lang w:eastAsia="en-GB"/>
        </w:rPr>
        <w:t>intretinerea corespunzatoare a motoarelor autovehiculelor si a utilajelor.</w:t>
      </w:r>
    </w:p>
    <w:p w14:paraId="46842259" w14:textId="59FB76CB" w:rsidR="001C3A43" w:rsidRDefault="001C3A43" w:rsidP="00F770BA">
      <w:pPr>
        <w:spacing w:after="0" w:line="240" w:lineRule="auto"/>
        <w:jc w:val="both"/>
        <w:rPr>
          <w:rFonts w:ascii="Arial" w:hAnsi="Arial" w:cs="Arial"/>
          <w:sz w:val="22"/>
          <w:szCs w:val="22"/>
          <w:lang w:eastAsia="en-GB"/>
        </w:rPr>
      </w:pPr>
    </w:p>
    <w:p w14:paraId="1F092563" w14:textId="5C36AFAE" w:rsidR="00F770BA" w:rsidRDefault="00F770BA" w:rsidP="00F770BA">
      <w:pPr>
        <w:spacing w:after="0" w:line="240" w:lineRule="auto"/>
        <w:jc w:val="both"/>
        <w:rPr>
          <w:rFonts w:ascii="Arial" w:hAnsi="Arial" w:cs="Arial"/>
          <w:sz w:val="22"/>
          <w:szCs w:val="22"/>
          <w:lang w:eastAsia="en-GB"/>
        </w:rPr>
      </w:pPr>
      <w:r>
        <w:rPr>
          <w:rFonts w:ascii="Arial" w:hAnsi="Arial" w:cs="Arial"/>
          <w:sz w:val="22"/>
          <w:szCs w:val="22"/>
          <w:lang w:eastAsia="en-GB"/>
        </w:rPr>
        <w:t>Pentru reducerea emisiilor din procesul de productie, emisiile generate in spatiile de productie sunt colectate si tratate in sisteme de epurare si sisteme de ventilatie prevazute cu carbune activ.</w:t>
      </w:r>
    </w:p>
    <w:p w14:paraId="38FE80F3" w14:textId="16A5C2D8" w:rsidR="00F770BA" w:rsidRDefault="00F770BA" w:rsidP="00F770BA">
      <w:pPr>
        <w:spacing w:after="0" w:line="240" w:lineRule="auto"/>
        <w:jc w:val="both"/>
        <w:rPr>
          <w:rFonts w:ascii="Arial" w:hAnsi="Arial" w:cs="Arial"/>
          <w:sz w:val="22"/>
          <w:szCs w:val="22"/>
          <w:lang w:eastAsia="en-GB"/>
        </w:rPr>
      </w:pPr>
    </w:p>
    <w:p w14:paraId="7030A6C4" w14:textId="1A498E4E" w:rsidR="00F770BA" w:rsidRDefault="00F770BA" w:rsidP="00F770BA">
      <w:pPr>
        <w:spacing w:after="0" w:line="240" w:lineRule="auto"/>
        <w:jc w:val="both"/>
        <w:rPr>
          <w:rFonts w:ascii="Arial" w:hAnsi="Arial" w:cs="Arial"/>
          <w:sz w:val="22"/>
          <w:szCs w:val="22"/>
          <w:lang w:eastAsia="en-GB"/>
        </w:rPr>
      </w:pPr>
      <w:r>
        <w:rPr>
          <w:rFonts w:ascii="Arial" w:hAnsi="Arial" w:cs="Arial"/>
          <w:sz w:val="22"/>
          <w:szCs w:val="22"/>
          <w:lang w:eastAsia="en-GB"/>
        </w:rPr>
        <w:t>Pentru reducerea emisiilor generate de functionarea statiei de epurare se va adopta in program de intretinere si verificare periodica a obiectivelor si sistemelor de epurare.</w:t>
      </w:r>
    </w:p>
    <w:p w14:paraId="4A35D27A" w14:textId="77777777" w:rsidR="001C3A43" w:rsidRPr="00564744" w:rsidRDefault="001C3A43" w:rsidP="007E243B">
      <w:pPr>
        <w:spacing w:after="0" w:line="360" w:lineRule="auto"/>
        <w:jc w:val="both"/>
        <w:rPr>
          <w:rFonts w:ascii="Arial" w:hAnsi="Arial" w:cs="Arial"/>
          <w:sz w:val="22"/>
          <w:szCs w:val="22"/>
          <w:lang w:eastAsia="en-GB"/>
        </w:rPr>
      </w:pPr>
    </w:p>
    <w:p w14:paraId="052355B2" w14:textId="4DB83E9A" w:rsidR="007E243B" w:rsidRPr="00564744" w:rsidRDefault="007E243B" w:rsidP="007E243B">
      <w:pPr>
        <w:pStyle w:val="Heading2"/>
        <w:tabs>
          <w:tab w:val="clear" w:pos="5359"/>
        </w:tabs>
        <w:spacing w:before="0" w:after="0" w:line="360" w:lineRule="auto"/>
        <w:ind w:left="0" w:firstLine="0"/>
        <w:jc w:val="both"/>
        <w:rPr>
          <w:rFonts w:ascii="Arial" w:hAnsi="Arial" w:cs="Arial"/>
          <w:sz w:val="22"/>
          <w:szCs w:val="22"/>
          <w:lang w:val="ro-RO"/>
        </w:rPr>
      </w:pPr>
      <w:bookmarkStart w:id="1264" w:name="_Toc30049924"/>
      <w:r w:rsidRPr="007E243B">
        <w:rPr>
          <w:rFonts w:ascii="Arial" w:hAnsi="Arial" w:cs="Arial"/>
          <w:sz w:val="22"/>
          <w:szCs w:val="22"/>
          <w:lang w:val="ro-RO"/>
        </w:rPr>
        <w:t xml:space="preserve">Tehnologiile </w:t>
      </w:r>
      <w:r w:rsidR="00067FE0">
        <w:rPr>
          <w:rFonts w:ascii="Arial" w:hAnsi="Arial" w:cs="Arial"/>
          <w:sz w:val="22"/>
          <w:szCs w:val="22"/>
          <w:lang w:val="ro-RO"/>
        </w:rPr>
        <w:t>s</w:t>
      </w:r>
      <w:r w:rsidRPr="007E243B">
        <w:rPr>
          <w:rFonts w:ascii="Arial" w:hAnsi="Arial" w:cs="Arial"/>
          <w:sz w:val="22"/>
          <w:szCs w:val="22"/>
          <w:lang w:val="ro-RO"/>
        </w:rPr>
        <w:t>i substan</w:t>
      </w:r>
      <w:r w:rsidR="00067FE0">
        <w:rPr>
          <w:rFonts w:ascii="Arial" w:hAnsi="Arial" w:cs="Arial"/>
          <w:sz w:val="22"/>
          <w:szCs w:val="22"/>
          <w:lang w:val="ro-RO"/>
        </w:rPr>
        <w:t>t</w:t>
      </w:r>
      <w:r w:rsidRPr="007E243B">
        <w:rPr>
          <w:rFonts w:ascii="Arial" w:hAnsi="Arial" w:cs="Arial"/>
          <w:sz w:val="22"/>
          <w:szCs w:val="22"/>
          <w:lang w:val="ro-RO"/>
        </w:rPr>
        <w:t>ele folosite</w:t>
      </w:r>
      <w:bookmarkEnd w:id="1264"/>
    </w:p>
    <w:p w14:paraId="4A036979" w14:textId="2DB2F155" w:rsidR="001E1580" w:rsidRPr="008C7401" w:rsidRDefault="001E1580" w:rsidP="001E1580">
      <w:pPr>
        <w:pStyle w:val="Heading3"/>
        <w:tabs>
          <w:tab w:val="clear" w:pos="1362"/>
          <w:tab w:val="num" w:pos="993"/>
        </w:tabs>
        <w:spacing w:before="0" w:after="0" w:line="360" w:lineRule="auto"/>
        <w:ind w:left="0" w:firstLine="0"/>
        <w:jc w:val="both"/>
        <w:rPr>
          <w:rFonts w:ascii="Arial" w:hAnsi="Arial"/>
          <w:bCs/>
          <w:sz w:val="22"/>
          <w:szCs w:val="22"/>
        </w:rPr>
      </w:pPr>
      <w:bookmarkStart w:id="1265" w:name="_Toc30049925"/>
      <w:r>
        <w:rPr>
          <w:rFonts w:ascii="Arial" w:hAnsi="Arial"/>
          <w:bCs/>
          <w:sz w:val="22"/>
        </w:rPr>
        <w:t>Tehnologii utilizate</w:t>
      </w:r>
      <w:bookmarkEnd w:id="1265"/>
    </w:p>
    <w:p w14:paraId="7FF2315A" w14:textId="77777777" w:rsidR="001E1580" w:rsidRPr="001078BE" w:rsidRDefault="001E1580" w:rsidP="001E1580">
      <w:pPr>
        <w:spacing w:after="0" w:line="360" w:lineRule="auto"/>
        <w:rPr>
          <w:rFonts w:ascii="Arial" w:hAnsi="Arial" w:cs="Arial"/>
          <w:sz w:val="22"/>
          <w:szCs w:val="22"/>
          <w:lang w:eastAsia="en-GB"/>
        </w:rPr>
      </w:pPr>
    </w:p>
    <w:p w14:paraId="036D0818" w14:textId="77777777" w:rsidR="00247350" w:rsidRPr="007437AC" w:rsidRDefault="00247350" w:rsidP="00247350">
      <w:pPr>
        <w:spacing w:after="0" w:line="240" w:lineRule="auto"/>
        <w:jc w:val="both"/>
        <w:rPr>
          <w:rFonts w:ascii="Arial" w:hAnsi="Arial" w:cs="Arial"/>
          <w:b/>
          <w:bCs/>
          <w:i/>
          <w:sz w:val="22"/>
          <w:szCs w:val="22"/>
        </w:rPr>
      </w:pPr>
      <w:r w:rsidRPr="007437AC">
        <w:rPr>
          <w:rFonts w:ascii="Arial" w:hAnsi="Arial" w:cs="Arial"/>
          <w:b/>
          <w:bCs/>
          <w:i/>
          <w:iCs/>
          <w:sz w:val="22"/>
          <w:szCs w:val="22"/>
        </w:rPr>
        <w:sym w:font="Wingdings" w:char="F0F0"/>
      </w:r>
      <w:r w:rsidRPr="007437AC">
        <w:rPr>
          <w:rFonts w:ascii="Arial" w:hAnsi="Arial" w:cs="Arial"/>
          <w:b/>
          <w:bCs/>
          <w:i/>
          <w:iCs/>
          <w:sz w:val="22"/>
          <w:szCs w:val="22"/>
        </w:rPr>
        <w:t xml:space="preserve"> </w:t>
      </w:r>
      <w:r w:rsidRPr="007437AC">
        <w:rPr>
          <w:rFonts w:ascii="Arial" w:hAnsi="Arial" w:cs="Arial"/>
          <w:b/>
          <w:bCs/>
          <w:i/>
          <w:sz w:val="22"/>
          <w:szCs w:val="22"/>
        </w:rPr>
        <w:t>Perioada de constructie</w:t>
      </w:r>
    </w:p>
    <w:p w14:paraId="02175DEC" w14:textId="09756D3F" w:rsidR="00F770BA" w:rsidRPr="00EF0B92" w:rsidRDefault="00F770BA" w:rsidP="00F770BA">
      <w:pPr>
        <w:spacing w:after="0" w:line="240" w:lineRule="auto"/>
        <w:jc w:val="both"/>
        <w:rPr>
          <w:rFonts w:ascii="Arial" w:hAnsi="Arial" w:cs="Arial"/>
          <w:sz w:val="22"/>
          <w:szCs w:val="22"/>
          <w:lang w:eastAsia="ro-RO"/>
        </w:rPr>
      </w:pPr>
      <w:r w:rsidRPr="00EF0B92">
        <w:rPr>
          <w:rFonts w:ascii="Arial" w:hAnsi="Arial" w:cs="Arial"/>
          <w:sz w:val="22"/>
          <w:szCs w:val="22"/>
          <w:lang w:eastAsia="ro-RO"/>
        </w:rPr>
        <w:t>Lucrarile vor fi executate de un Contractor ce va fi selectat ulterior.</w:t>
      </w:r>
    </w:p>
    <w:p w14:paraId="557ACC46" w14:textId="378F474D" w:rsidR="00F770BA" w:rsidRDefault="00F770BA" w:rsidP="00F770BA">
      <w:pPr>
        <w:spacing w:after="0" w:line="240" w:lineRule="auto"/>
        <w:jc w:val="both"/>
        <w:rPr>
          <w:rFonts w:ascii="Arial" w:hAnsi="Arial" w:cs="Arial"/>
          <w:sz w:val="22"/>
          <w:szCs w:val="22"/>
          <w:lang w:eastAsia="ro-RO"/>
        </w:rPr>
      </w:pPr>
    </w:p>
    <w:p w14:paraId="0EAF2BF8" w14:textId="77777777" w:rsidR="00A7660C" w:rsidRPr="00EF0B92" w:rsidRDefault="00A7660C" w:rsidP="00F770BA">
      <w:pPr>
        <w:spacing w:after="0" w:line="240" w:lineRule="auto"/>
        <w:jc w:val="both"/>
        <w:rPr>
          <w:rFonts w:ascii="Arial" w:hAnsi="Arial" w:cs="Arial"/>
          <w:sz w:val="22"/>
          <w:szCs w:val="22"/>
          <w:lang w:eastAsia="ro-RO"/>
        </w:rPr>
      </w:pPr>
    </w:p>
    <w:p w14:paraId="62FB7358" w14:textId="615A478F" w:rsidR="00F770BA" w:rsidRPr="00EF0B92" w:rsidRDefault="00F770BA" w:rsidP="00F770BA">
      <w:pPr>
        <w:spacing w:after="0" w:line="240" w:lineRule="auto"/>
        <w:jc w:val="both"/>
        <w:rPr>
          <w:rFonts w:ascii="Arial" w:hAnsi="Arial" w:cs="Arial"/>
          <w:sz w:val="22"/>
          <w:szCs w:val="22"/>
          <w:lang w:eastAsia="ro-RO"/>
        </w:rPr>
      </w:pPr>
      <w:r w:rsidRPr="00EF0B92">
        <w:rPr>
          <w:rFonts w:ascii="Arial" w:hAnsi="Arial" w:cs="Arial"/>
          <w:sz w:val="22"/>
          <w:szCs w:val="22"/>
          <w:lang w:eastAsia="ro-RO"/>
        </w:rPr>
        <w:t>Se men</w:t>
      </w:r>
      <w:r w:rsidR="005C5B9F">
        <w:rPr>
          <w:rFonts w:ascii="Arial" w:hAnsi="Arial" w:cs="Arial"/>
          <w:sz w:val="22"/>
          <w:szCs w:val="22"/>
          <w:lang w:eastAsia="ro-RO"/>
        </w:rPr>
        <w:t>t</w:t>
      </w:r>
      <w:r w:rsidRPr="00EF0B92">
        <w:rPr>
          <w:rFonts w:ascii="Arial" w:hAnsi="Arial" w:cs="Arial"/>
          <w:sz w:val="22"/>
          <w:szCs w:val="22"/>
          <w:lang w:eastAsia="ro-RO"/>
        </w:rPr>
        <w:t>ioneaz</w:t>
      </w:r>
      <w:r w:rsidR="005C5B9F">
        <w:rPr>
          <w:rFonts w:ascii="Arial" w:hAnsi="Arial" w:cs="Arial"/>
          <w:sz w:val="22"/>
          <w:szCs w:val="22"/>
          <w:lang w:eastAsia="ro-RO"/>
        </w:rPr>
        <w:t>a</w:t>
      </w:r>
      <w:r w:rsidRPr="00EF0B92">
        <w:rPr>
          <w:rFonts w:ascii="Arial" w:hAnsi="Arial" w:cs="Arial"/>
          <w:sz w:val="22"/>
          <w:szCs w:val="22"/>
          <w:lang w:eastAsia="ro-RO"/>
        </w:rPr>
        <w:t xml:space="preserve"> c</w:t>
      </w:r>
      <w:r w:rsidR="005C5B9F">
        <w:rPr>
          <w:rFonts w:ascii="Arial" w:hAnsi="Arial" w:cs="Arial"/>
          <w:sz w:val="22"/>
          <w:szCs w:val="22"/>
          <w:lang w:eastAsia="ro-RO"/>
        </w:rPr>
        <w:t>a</w:t>
      </w:r>
      <w:r w:rsidRPr="00EF0B92">
        <w:rPr>
          <w:rFonts w:ascii="Arial" w:hAnsi="Arial" w:cs="Arial"/>
          <w:sz w:val="22"/>
          <w:szCs w:val="22"/>
          <w:lang w:eastAsia="ro-RO"/>
        </w:rPr>
        <w:t xml:space="preserve"> pentru </w:t>
      </w:r>
      <w:r w:rsidR="005C5B9F">
        <w:rPr>
          <w:rFonts w:ascii="Arial" w:hAnsi="Arial" w:cs="Arial"/>
          <w:sz w:val="22"/>
          <w:szCs w:val="22"/>
          <w:lang w:eastAsia="ro-RO"/>
        </w:rPr>
        <w:t>s</w:t>
      </w:r>
      <w:r w:rsidRPr="00EF0B92">
        <w:rPr>
          <w:rFonts w:ascii="Arial" w:hAnsi="Arial" w:cs="Arial"/>
          <w:sz w:val="22"/>
          <w:szCs w:val="22"/>
          <w:lang w:eastAsia="ro-RO"/>
        </w:rPr>
        <w:t>antier nu se vor utiliza utilaje sau echipamente agabaritice sau care vor necesita autoriz</w:t>
      </w:r>
      <w:r w:rsidR="005C5B9F">
        <w:rPr>
          <w:rFonts w:ascii="Arial" w:hAnsi="Arial" w:cs="Arial"/>
          <w:sz w:val="22"/>
          <w:szCs w:val="22"/>
          <w:lang w:eastAsia="ro-RO"/>
        </w:rPr>
        <w:t>a</w:t>
      </w:r>
      <w:r w:rsidRPr="00EF0B92">
        <w:rPr>
          <w:rFonts w:ascii="Arial" w:hAnsi="Arial" w:cs="Arial"/>
          <w:sz w:val="22"/>
          <w:szCs w:val="22"/>
          <w:lang w:eastAsia="ro-RO"/>
        </w:rPr>
        <w:t xml:space="preserve">ri suplimentare </w:t>
      </w:r>
      <w:r w:rsidR="005C5B9F">
        <w:rPr>
          <w:rFonts w:ascii="Arial" w:hAnsi="Arial" w:cs="Arial"/>
          <w:sz w:val="22"/>
          <w:szCs w:val="22"/>
          <w:lang w:eastAsia="ro-RO"/>
        </w:rPr>
        <w:t>i</w:t>
      </w:r>
      <w:r w:rsidRPr="00EF0B92">
        <w:rPr>
          <w:rFonts w:ascii="Arial" w:hAnsi="Arial" w:cs="Arial"/>
          <w:sz w:val="22"/>
          <w:szCs w:val="22"/>
          <w:lang w:eastAsia="ro-RO"/>
        </w:rPr>
        <w:t xml:space="preserve">n Romania sau CE pentru lucrul sau punerea </w:t>
      </w:r>
      <w:r w:rsidR="005C5B9F">
        <w:rPr>
          <w:rFonts w:ascii="Arial" w:hAnsi="Arial" w:cs="Arial"/>
          <w:sz w:val="22"/>
          <w:szCs w:val="22"/>
          <w:lang w:eastAsia="ro-RO"/>
        </w:rPr>
        <w:t>i</w:t>
      </w:r>
      <w:r w:rsidRPr="00EF0B92">
        <w:rPr>
          <w:rFonts w:ascii="Arial" w:hAnsi="Arial" w:cs="Arial"/>
          <w:sz w:val="22"/>
          <w:szCs w:val="22"/>
          <w:lang w:eastAsia="ro-RO"/>
        </w:rPr>
        <w:t>n oper</w:t>
      </w:r>
      <w:r w:rsidR="005C5B9F">
        <w:rPr>
          <w:rFonts w:ascii="Arial" w:hAnsi="Arial" w:cs="Arial"/>
          <w:sz w:val="22"/>
          <w:szCs w:val="22"/>
          <w:lang w:eastAsia="ro-RO"/>
        </w:rPr>
        <w:t>a</w:t>
      </w:r>
      <w:r w:rsidRPr="00EF0B92">
        <w:rPr>
          <w:rFonts w:ascii="Arial" w:hAnsi="Arial" w:cs="Arial"/>
          <w:sz w:val="22"/>
          <w:szCs w:val="22"/>
          <w:lang w:eastAsia="ro-RO"/>
        </w:rPr>
        <w:t xml:space="preserve">. </w:t>
      </w:r>
    </w:p>
    <w:p w14:paraId="6384E69C" w14:textId="77777777" w:rsidR="00F770BA" w:rsidRPr="00EF0B92" w:rsidRDefault="00F770BA" w:rsidP="00F770BA">
      <w:pPr>
        <w:spacing w:after="0" w:line="240" w:lineRule="auto"/>
        <w:jc w:val="both"/>
        <w:rPr>
          <w:rFonts w:ascii="Arial" w:hAnsi="Arial" w:cs="Arial"/>
          <w:sz w:val="22"/>
          <w:szCs w:val="22"/>
          <w:lang w:eastAsia="ro-RO"/>
        </w:rPr>
      </w:pPr>
    </w:p>
    <w:p w14:paraId="7C8FE13C" w14:textId="2AD2BCB5" w:rsidR="00F770BA" w:rsidRPr="00EF0B92" w:rsidRDefault="00F770BA" w:rsidP="00F770BA">
      <w:pPr>
        <w:spacing w:after="0" w:line="240" w:lineRule="auto"/>
        <w:jc w:val="both"/>
        <w:rPr>
          <w:rFonts w:ascii="Arial" w:hAnsi="Arial" w:cs="Arial"/>
          <w:sz w:val="22"/>
          <w:szCs w:val="22"/>
          <w:lang w:eastAsia="ro-RO"/>
        </w:rPr>
      </w:pPr>
      <w:r w:rsidRPr="00EF0B92">
        <w:rPr>
          <w:rFonts w:ascii="Arial" w:hAnsi="Arial" w:cs="Arial"/>
          <w:sz w:val="22"/>
          <w:szCs w:val="22"/>
          <w:lang w:eastAsia="ro-RO"/>
        </w:rPr>
        <w:t>Organizarea activit</w:t>
      </w:r>
      <w:r w:rsidR="005C5B9F">
        <w:rPr>
          <w:rFonts w:ascii="Arial" w:hAnsi="Arial" w:cs="Arial"/>
          <w:sz w:val="22"/>
          <w:szCs w:val="22"/>
          <w:lang w:eastAsia="ro-RO"/>
        </w:rPr>
        <w:t>at</w:t>
      </w:r>
      <w:r w:rsidRPr="00EF0B92">
        <w:rPr>
          <w:rFonts w:ascii="Arial" w:hAnsi="Arial" w:cs="Arial"/>
          <w:sz w:val="22"/>
          <w:szCs w:val="22"/>
          <w:lang w:eastAsia="ro-RO"/>
        </w:rPr>
        <w:t xml:space="preserve">ii de </w:t>
      </w:r>
      <w:r w:rsidR="005C5B9F">
        <w:rPr>
          <w:rFonts w:ascii="Arial" w:hAnsi="Arial" w:cs="Arial"/>
          <w:sz w:val="22"/>
          <w:szCs w:val="22"/>
          <w:lang w:eastAsia="ro-RO"/>
        </w:rPr>
        <w:t>s</w:t>
      </w:r>
      <w:r w:rsidRPr="00EF0B92">
        <w:rPr>
          <w:rFonts w:ascii="Arial" w:hAnsi="Arial" w:cs="Arial"/>
          <w:sz w:val="22"/>
          <w:szCs w:val="22"/>
          <w:lang w:eastAsia="ro-RO"/>
        </w:rPr>
        <w:t>antier, schema de utilaje</w:t>
      </w:r>
      <w:r>
        <w:rPr>
          <w:rFonts w:ascii="Arial" w:hAnsi="Arial" w:cs="Arial"/>
          <w:sz w:val="22"/>
          <w:szCs w:val="22"/>
          <w:lang w:eastAsia="ro-RO"/>
        </w:rPr>
        <w:t xml:space="preserve"> </w:t>
      </w:r>
      <w:r w:rsidR="005C5B9F">
        <w:rPr>
          <w:rFonts w:ascii="Arial" w:hAnsi="Arial" w:cs="Arial"/>
          <w:sz w:val="22"/>
          <w:szCs w:val="22"/>
          <w:lang w:eastAsia="ro-RO"/>
        </w:rPr>
        <w:t>s</w:t>
      </w:r>
      <w:r>
        <w:rPr>
          <w:rFonts w:ascii="Arial" w:hAnsi="Arial" w:cs="Arial"/>
          <w:sz w:val="22"/>
          <w:szCs w:val="22"/>
          <w:lang w:eastAsia="ro-RO"/>
        </w:rPr>
        <w:t xml:space="preserve">i </w:t>
      </w:r>
      <w:r w:rsidRPr="00EF0B92">
        <w:rPr>
          <w:rFonts w:ascii="Arial" w:hAnsi="Arial" w:cs="Arial"/>
          <w:sz w:val="22"/>
          <w:szCs w:val="22"/>
          <w:lang w:eastAsia="ro-RO"/>
        </w:rPr>
        <w:t>personal precum</w:t>
      </w:r>
      <w:r>
        <w:rPr>
          <w:rFonts w:ascii="Arial" w:hAnsi="Arial" w:cs="Arial"/>
          <w:sz w:val="22"/>
          <w:szCs w:val="22"/>
          <w:lang w:eastAsia="ro-RO"/>
        </w:rPr>
        <w:t xml:space="preserve"> </w:t>
      </w:r>
      <w:r w:rsidR="005C5B9F">
        <w:rPr>
          <w:rFonts w:ascii="Arial" w:hAnsi="Arial" w:cs="Arial"/>
          <w:sz w:val="22"/>
          <w:szCs w:val="22"/>
          <w:lang w:eastAsia="ro-RO"/>
        </w:rPr>
        <w:t>s</w:t>
      </w:r>
      <w:r>
        <w:rPr>
          <w:rFonts w:ascii="Arial" w:hAnsi="Arial" w:cs="Arial"/>
          <w:sz w:val="22"/>
          <w:szCs w:val="22"/>
          <w:lang w:eastAsia="ro-RO"/>
        </w:rPr>
        <w:t xml:space="preserve">i </w:t>
      </w:r>
      <w:r w:rsidRPr="00EF0B92">
        <w:rPr>
          <w:rFonts w:ascii="Arial" w:hAnsi="Arial" w:cs="Arial"/>
          <w:sz w:val="22"/>
          <w:szCs w:val="22"/>
          <w:lang w:eastAsia="ro-RO"/>
        </w:rPr>
        <w:t xml:space="preserve">materialele </w:t>
      </w:r>
      <w:r w:rsidR="005C5B9F">
        <w:rPr>
          <w:rFonts w:ascii="Arial" w:hAnsi="Arial" w:cs="Arial"/>
          <w:sz w:val="22"/>
          <w:szCs w:val="22"/>
          <w:lang w:eastAsia="ro-RO"/>
        </w:rPr>
        <w:t>s</w:t>
      </w:r>
      <w:r w:rsidRPr="00EF0B92">
        <w:rPr>
          <w:rFonts w:ascii="Arial" w:hAnsi="Arial" w:cs="Arial"/>
          <w:sz w:val="22"/>
          <w:szCs w:val="22"/>
          <w:lang w:eastAsia="ro-RO"/>
        </w:rPr>
        <w:t xml:space="preserve">i uneltele folosite </w:t>
      </w:r>
      <w:r w:rsidR="005C5B9F">
        <w:rPr>
          <w:rFonts w:ascii="Arial" w:hAnsi="Arial" w:cs="Arial"/>
          <w:sz w:val="22"/>
          <w:szCs w:val="22"/>
          <w:lang w:eastAsia="ro-RO"/>
        </w:rPr>
        <w:t>i</w:t>
      </w:r>
      <w:r w:rsidRPr="00EF0B92">
        <w:rPr>
          <w:rFonts w:ascii="Arial" w:hAnsi="Arial" w:cs="Arial"/>
          <w:sz w:val="22"/>
          <w:szCs w:val="22"/>
          <w:lang w:eastAsia="ro-RO"/>
        </w:rPr>
        <w:t>n edificarea acestei instalatii vor fi de tip clasic. Amplasamentul prezint</w:t>
      </w:r>
      <w:r w:rsidR="005C5B9F">
        <w:rPr>
          <w:rFonts w:ascii="Arial" w:hAnsi="Arial" w:cs="Arial"/>
          <w:sz w:val="22"/>
          <w:szCs w:val="22"/>
          <w:lang w:eastAsia="ro-RO"/>
        </w:rPr>
        <w:t>a</w:t>
      </w:r>
      <w:r w:rsidRPr="00EF0B92">
        <w:rPr>
          <w:rFonts w:ascii="Arial" w:hAnsi="Arial" w:cs="Arial"/>
          <w:sz w:val="22"/>
          <w:szCs w:val="22"/>
          <w:lang w:eastAsia="ro-RO"/>
        </w:rPr>
        <w:t xml:space="preserve"> constr</w:t>
      </w:r>
      <w:r w:rsidR="005C5B9F">
        <w:rPr>
          <w:rFonts w:ascii="Arial" w:hAnsi="Arial" w:cs="Arial"/>
          <w:sz w:val="22"/>
          <w:szCs w:val="22"/>
          <w:lang w:eastAsia="ro-RO"/>
        </w:rPr>
        <w:t>a</w:t>
      </w:r>
      <w:r w:rsidRPr="00EF0B92">
        <w:rPr>
          <w:rFonts w:ascii="Arial" w:hAnsi="Arial" w:cs="Arial"/>
          <w:sz w:val="22"/>
          <w:szCs w:val="22"/>
          <w:lang w:eastAsia="ro-RO"/>
        </w:rPr>
        <w:t>ngeri privind organizarea logistic</w:t>
      </w:r>
      <w:r w:rsidR="005C5B9F">
        <w:rPr>
          <w:rFonts w:ascii="Arial" w:hAnsi="Arial" w:cs="Arial"/>
          <w:sz w:val="22"/>
          <w:szCs w:val="22"/>
          <w:lang w:eastAsia="ro-RO"/>
        </w:rPr>
        <w:t>a</w:t>
      </w:r>
      <w:r w:rsidRPr="00EF0B92">
        <w:rPr>
          <w:rFonts w:ascii="Arial" w:hAnsi="Arial" w:cs="Arial"/>
          <w:sz w:val="22"/>
          <w:szCs w:val="22"/>
          <w:lang w:eastAsia="ro-RO"/>
        </w:rPr>
        <w:t xml:space="preserve"> a lucr</w:t>
      </w:r>
      <w:r w:rsidR="005C5B9F">
        <w:rPr>
          <w:rFonts w:ascii="Arial" w:hAnsi="Arial" w:cs="Arial"/>
          <w:sz w:val="22"/>
          <w:szCs w:val="22"/>
          <w:lang w:eastAsia="ro-RO"/>
        </w:rPr>
        <w:t>a</w:t>
      </w:r>
      <w:r w:rsidRPr="00EF0B92">
        <w:rPr>
          <w:rFonts w:ascii="Arial" w:hAnsi="Arial" w:cs="Arial"/>
          <w:sz w:val="22"/>
          <w:szCs w:val="22"/>
          <w:lang w:eastAsia="ro-RO"/>
        </w:rPr>
        <w:t>rilor (suprafa</w:t>
      </w:r>
      <w:r w:rsidR="005C5B9F">
        <w:rPr>
          <w:rFonts w:ascii="Arial" w:hAnsi="Arial" w:cs="Arial"/>
          <w:sz w:val="22"/>
          <w:szCs w:val="22"/>
          <w:lang w:eastAsia="ro-RO"/>
        </w:rPr>
        <w:t>t</w:t>
      </w:r>
      <w:r w:rsidRPr="00EF0B92">
        <w:rPr>
          <w:rFonts w:ascii="Arial" w:hAnsi="Arial" w:cs="Arial"/>
          <w:sz w:val="22"/>
          <w:szCs w:val="22"/>
          <w:lang w:eastAsia="ro-RO"/>
        </w:rPr>
        <w:t xml:space="preserve">a terenului afectat </w:t>
      </w:r>
      <w:r w:rsidR="005C5B9F">
        <w:rPr>
          <w:rFonts w:ascii="Arial" w:hAnsi="Arial" w:cs="Arial"/>
          <w:sz w:val="22"/>
          <w:szCs w:val="22"/>
          <w:lang w:eastAsia="ro-RO"/>
        </w:rPr>
        <w:t>s</w:t>
      </w:r>
      <w:r w:rsidRPr="00EF0B92">
        <w:rPr>
          <w:rFonts w:ascii="Arial" w:hAnsi="Arial" w:cs="Arial"/>
          <w:sz w:val="22"/>
          <w:szCs w:val="22"/>
          <w:lang w:eastAsia="ro-RO"/>
        </w:rPr>
        <w:t xml:space="preserve">antierului </w:t>
      </w:r>
      <w:r w:rsidR="005C5B9F">
        <w:rPr>
          <w:rFonts w:ascii="Arial" w:hAnsi="Arial" w:cs="Arial"/>
          <w:sz w:val="22"/>
          <w:szCs w:val="22"/>
          <w:lang w:eastAsia="ro-RO"/>
        </w:rPr>
        <w:t>i</w:t>
      </w:r>
      <w:r w:rsidRPr="00EF0B92">
        <w:rPr>
          <w:rFonts w:ascii="Arial" w:hAnsi="Arial" w:cs="Arial"/>
          <w:sz w:val="22"/>
          <w:szCs w:val="22"/>
          <w:lang w:eastAsia="ro-RO"/>
        </w:rPr>
        <w:t>n fiecare dintre ariile de interven</w:t>
      </w:r>
      <w:r w:rsidR="005C5B9F">
        <w:rPr>
          <w:rFonts w:ascii="Arial" w:hAnsi="Arial" w:cs="Arial"/>
          <w:sz w:val="22"/>
          <w:szCs w:val="22"/>
          <w:lang w:eastAsia="ro-RO"/>
        </w:rPr>
        <w:t>t</w:t>
      </w:r>
      <w:r w:rsidRPr="00EF0B92">
        <w:rPr>
          <w:rFonts w:ascii="Arial" w:hAnsi="Arial" w:cs="Arial"/>
          <w:sz w:val="22"/>
          <w:szCs w:val="22"/>
          <w:lang w:eastAsia="ro-RO"/>
        </w:rPr>
        <w:t>ie, este mic</w:t>
      </w:r>
      <w:r w:rsidR="005C5B9F">
        <w:rPr>
          <w:rFonts w:ascii="Arial" w:hAnsi="Arial" w:cs="Arial"/>
          <w:sz w:val="22"/>
          <w:szCs w:val="22"/>
          <w:lang w:eastAsia="ro-RO"/>
        </w:rPr>
        <w:t>a</w:t>
      </w:r>
      <w:r w:rsidRPr="00EF0B92">
        <w:rPr>
          <w:rFonts w:ascii="Arial" w:hAnsi="Arial" w:cs="Arial"/>
          <w:sz w:val="22"/>
          <w:szCs w:val="22"/>
          <w:lang w:eastAsia="ro-RO"/>
        </w:rPr>
        <w:t xml:space="preserve">). </w:t>
      </w:r>
    </w:p>
    <w:p w14:paraId="36C0B096" w14:textId="77777777" w:rsidR="00F770BA" w:rsidRPr="00EF0B92" w:rsidRDefault="00F770BA" w:rsidP="00F770BA">
      <w:pPr>
        <w:spacing w:after="0" w:line="240" w:lineRule="auto"/>
        <w:jc w:val="both"/>
        <w:rPr>
          <w:rFonts w:ascii="Arial" w:hAnsi="Arial" w:cs="Arial"/>
          <w:sz w:val="22"/>
          <w:szCs w:val="22"/>
          <w:lang w:eastAsia="ro-RO"/>
        </w:rPr>
      </w:pPr>
    </w:p>
    <w:p w14:paraId="194332A7" w14:textId="54BDCA8E" w:rsidR="00F770BA" w:rsidRDefault="00F770BA" w:rsidP="00F770BA">
      <w:pPr>
        <w:spacing w:after="0" w:line="240" w:lineRule="auto"/>
        <w:jc w:val="both"/>
        <w:rPr>
          <w:rFonts w:ascii="Arial" w:hAnsi="Arial" w:cs="Arial"/>
          <w:sz w:val="22"/>
          <w:szCs w:val="22"/>
          <w:lang w:eastAsia="ro-RO"/>
        </w:rPr>
      </w:pPr>
      <w:r w:rsidRPr="00EF0B92">
        <w:rPr>
          <w:rFonts w:ascii="Arial" w:hAnsi="Arial" w:cs="Arial"/>
          <w:sz w:val="22"/>
          <w:szCs w:val="22"/>
          <w:lang w:eastAsia="ro-RO"/>
        </w:rPr>
        <w:t>Regulile de acces, programul de lucru, permisele de lucru, modul de utilizare al terenului, stocarea materialelor</w:t>
      </w:r>
      <w:r>
        <w:rPr>
          <w:rFonts w:ascii="Arial" w:hAnsi="Arial" w:cs="Arial"/>
          <w:sz w:val="22"/>
          <w:szCs w:val="22"/>
          <w:lang w:eastAsia="ro-RO"/>
        </w:rPr>
        <w:t xml:space="preserve"> </w:t>
      </w:r>
      <w:r w:rsidR="005C5B9F">
        <w:rPr>
          <w:rFonts w:ascii="Arial" w:hAnsi="Arial" w:cs="Arial"/>
          <w:sz w:val="22"/>
          <w:szCs w:val="22"/>
          <w:lang w:eastAsia="ro-RO"/>
        </w:rPr>
        <w:t>s</w:t>
      </w:r>
      <w:r>
        <w:rPr>
          <w:rFonts w:ascii="Arial" w:hAnsi="Arial" w:cs="Arial"/>
          <w:sz w:val="22"/>
          <w:szCs w:val="22"/>
          <w:lang w:eastAsia="ro-RO"/>
        </w:rPr>
        <w:t xml:space="preserve">i </w:t>
      </w:r>
      <w:r w:rsidRPr="00EF0B92">
        <w:rPr>
          <w:rFonts w:ascii="Arial" w:hAnsi="Arial" w:cs="Arial"/>
          <w:sz w:val="22"/>
          <w:szCs w:val="22"/>
          <w:lang w:eastAsia="ro-RO"/>
        </w:rPr>
        <w:t>a de</w:t>
      </w:r>
      <w:r w:rsidR="005C5B9F">
        <w:rPr>
          <w:rFonts w:ascii="Arial" w:hAnsi="Arial" w:cs="Arial"/>
          <w:sz w:val="22"/>
          <w:szCs w:val="22"/>
          <w:lang w:eastAsia="ro-RO"/>
        </w:rPr>
        <w:t>s</w:t>
      </w:r>
      <w:r w:rsidRPr="00EF0B92">
        <w:rPr>
          <w:rFonts w:ascii="Arial" w:hAnsi="Arial" w:cs="Arial"/>
          <w:sz w:val="22"/>
          <w:szCs w:val="22"/>
          <w:lang w:eastAsia="ro-RO"/>
        </w:rPr>
        <w:t>eurilor, procedurile de securitate a muncii, protec</w:t>
      </w:r>
      <w:r w:rsidR="005C5B9F">
        <w:rPr>
          <w:rFonts w:ascii="Arial" w:hAnsi="Arial" w:cs="Arial"/>
          <w:sz w:val="22"/>
          <w:szCs w:val="22"/>
          <w:lang w:eastAsia="ro-RO"/>
        </w:rPr>
        <w:t>t</w:t>
      </w:r>
      <w:r w:rsidRPr="00EF0B92">
        <w:rPr>
          <w:rFonts w:ascii="Arial" w:hAnsi="Arial" w:cs="Arial"/>
          <w:sz w:val="22"/>
          <w:szCs w:val="22"/>
          <w:lang w:eastAsia="ro-RO"/>
        </w:rPr>
        <w:t xml:space="preserve">ie </w:t>
      </w:r>
      <w:r w:rsidR="005C5B9F">
        <w:rPr>
          <w:rFonts w:ascii="Arial" w:hAnsi="Arial" w:cs="Arial"/>
          <w:sz w:val="22"/>
          <w:szCs w:val="22"/>
          <w:lang w:eastAsia="ro-RO"/>
        </w:rPr>
        <w:t>s</w:t>
      </w:r>
      <w:r w:rsidRPr="00EF0B92">
        <w:rPr>
          <w:rFonts w:ascii="Arial" w:hAnsi="Arial" w:cs="Arial"/>
          <w:sz w:val="22"/>
          <w:szCs w:val="22"/>
          <w:lang w:eastAsia="ro-RO"/>
        </w:rPr>
        <w:t>i prevenire a incendiului, protectia mediului, instituite</w:t>
      </w:r>
      <w:r>
        <w:rPr>
          <w:rFonts w:ascii="Arial" w:hAnsi="Arial" w:cs="Arial"/>
          <w:sz w:val="22"/>
          <w:szCs w:val="22"/>
          <w:lang w:eastAsia="ro-RO"/>
        </w:rPr>
        <w:t xml:space="preserve"> </w:t>
      </w:r>
      <w:r w:rsidR="005C5B9F">
        <w:rPr>
          <w:rFonts w:ascii="Arial" w:hAnsi="Arial" w:cs="Arial"/>
          <w:sz w:val="22"/>
          <w:szCs w:val="22"/>
          <w:lang w:eastAsia="ro-RO"/>
        </w:rPr>
        <w:t>s</w:t>
      </w:r>
      <w:r>
        <w:rPr>
          <w:rFonts w:ascii="Arial" w:hAnsi="Arial" w:cs="Arial"/>
          <w:sz w:val="22"/>
          <w:szCs w:val="22"/>
          <w:lang w:eastAsia="ro-RO"/>
        </w:rPr>
        <w:t xml:space="preserve">i </w:t>
      </w:r>
      <w:r w:rsidRPr="00EF0B92">
        <w:rPr>
          <w:rFonts w:ascii="Arial" w:hAnsi="Arial" w:cs="Arial"/>
          <w:sz w:val="22"/>
          <w:szCs w:val="22"/>
          <w:lang w:eastAsia="ro-RO"/>
        </w:rPr>
        <w:t>obligatorii la nivelul rafin</w:t>
      </w:r>
      <w:r w:rsidR="005C5B9F">
        <w:rPr>
          <w:rFonts w:ascii="Arial" w:hAnsi="Arial" w:cs="Arial"/>
          <w:sz w:val="22"/>
          <w:szCs w:val="22"/>
          <w:lang w:eastAsia="ro-RO"/>
        </w:rPr>
        <w:t>a</w:t>
      </w:r>
      <w:r w:rsidRPr="00EF0B92">
        <w:rPr>
          <w:rFonts w:ascii="Arial" w:hAnsi="Arial" w:cs="Arial"/>
          <w:sz w:val="22"/>
          <w:szCs w:val="22"/>
          <w:lang w:eastAsia="ro-RO"/>
        </w:rPr>
        <w:t>riei vor fi aplicabile</w:t>
      </w:r>
      <w:r>
        <w:rPr>
          <w:rFonts w:ascii="Arial" w:hAnsi="Arial" w:cs="Arial"/>
          <w:sz w:val="22"/>
          <w:szCs w:val="22"/>
          <w:lang w:eastAsia="ro-RO"/>
        </w:rPr>
        <w:t xml:space="preserve"> </w:t>
      </w:r>
      <w:r w:rsidR="005C5B9F">
        <w:rPr>
          <w:rFonts w:ascii="Arial" w:hAnsi="Arial" w:cs="Arial"/>
          <w:sz w:val="22"/>
          <w:szCs w:val="22"/>
          <w:lang w:eastAsia="ro-RO"/>
        </w:rPr>
        <w:t>s</w:t>
      </w:r>
      <w:r>
        <w:rPr>
          <w:rFonts w:ascii="Arial" w:hAnsi="Arial" w:cs="Arial"/>
          <w:sz w:val="22"/>
          <w:szCs w:val="22"/>
          <w:lang w:eastAsia="ro-RO"/>
        </w:rPr>
        <w:t xml:space="preserve">i </w:t>
      </w:r>
      <w:r w:rsidRPr="00EF0B92">
        <w:rPr>
          <w:rFonts w:ascii="Arial" w:hAnsi="Arial" w:cs="Arial"/>
          <w:sz w:val="22"/>
          <w:szCs w:val="22"/>
          <w:lang w:eastAsia="ro-RO"/>
        </w:rPr>
        <w:t xml:space="preserve">Contractorului </w:t>
      </w:r>
      <w:r w:rsidR="005C5B9F">
        <w:rPr>
          <w:rFonts w:ascii="Arial" w:hAnsi="Arial" w:cs="Arial"/>
          <w:sz w:val="22"/>
          <w:szCs w:val="22"/>
          <w:lang w:eastAsia="ro-RO"/>
        </w:rPr>
        <w:t>s</w:t>
      </w:r>
      <w:r w:rsidRPr="00EF0B92">
        <w:rPr>
          <w:rFonts w:ascii="Arial" w:hAnsi="Arial" w:cs="Arial"/>
          <w:sz w:val="22"/>
          <w:szCs w:val="22"/>
          <w:lang w:eastAsia="ro-RO"/>
        </w:rPr>
        <w:t>i tuturor subcontractan</w:t>
      </w:r>
      <w:r w:rsidR="005C5B9F">
        <w:rPr>
          <w:rFonts w:ascii="Arial" w:hAnsi="Arial" w:cs="Arial"/>
          <w:sz w:val="22"/>
          <w:szCs w:val="22"/>
          <w:lang w:eastAsia="ro-RO"/>
        </w:rPr>
        <w:t>t</w:t>
      </w:r>
      <w:r w:rsidRPr="00EF0B92">
        <w:rPr>
          <w:rFonts w:ascii="Arial" w:hAnsi="Arial" w:cs="Arial"/>
          <w:sz w:val="22"/>
          <w:szCs w:val="22"/>
          <w:lang w:eastAsia="ro-RO"/>
        </w:rPr>
        <w:t>ilor acestuia.</w:t>
      </w:r>
    </w:p>
    <w:p w14:paraId="6CAF7CEC" w14:textId="23584BE4" w:rsidR="00247350" w:rsidRDefault="00247350" w:rsidP="00F770BA">
      <w:pPr>
        <w:spacing w:after="0" w:line="240" w:lineRule="auto"/>
        <w:jc w:val="both"/>
        <w:rPr>
          <w:rFonts w:ascii="Arial" w:hAnsi="Arial" w:cs="Arial"/>
          <w:sz w:val="22"/>
          <w:szCs w:val="22"/>
          <w:lang w:eastAsia="ro-RO"/>
        </w:rPr>
      </w:pPr>
    </w:p>
    <w:p w14:paraId="5A3FCBE5" w14:textId="1F3EBBC4" w:rsidR="00247350" w:rsidRPr="007437AC" w:rsidRDefault="00247350" w:rsidP="00247350">
      <w:pPr>
        <w:spacing w:after="0" w:line="240" w:lineRule="auto"/>
        <w:jc w:val="both"/>
        <w:rPr>
          <w:rFonts w:ascii="Arial" w:hAnsi="Arial" w:cs="Arial"/>
          <w:b/>
          <w:bCs/>
          <w:i/>
          <w:sz w:val="22"/>
          <w:szCs w:val="22"/>
        </w:rPr>
      </w:pPr>
      <w:r w:rsidRPr="007437AC">
        <w:rPr>
          <w:rFonts w:ascii="Arial" w:hAnsi="Arial" w:cs="Arial"/>
          <w:b/>
          <w:bCs/>
          <w:i/>
          <w:iCs/>
          <w:sz w:val="22"/>
          <w:szCs w:val="22"/>
        </w:rPr>
        <w:sym w:font="Wingdings" w:char="F0F0"/>
      </w:r>
      <w:r w:rsidRPr="007437AC">
        <w:rPr>
          <w:rFonts w:ascii="Arial" w:hAnsi="Arial" w:cs="Arial"/>
          <w:b/>
          <w:bCs/>
          <w:i/>
          <w:iCs/>
          <w:sz w:val="22"/>
          <w:szCs w:val="22"/>
        </w:rPr>
        <w:t xml:space="preserve"> </w:t>
      </w:r>
      <w:r w:rsidRPr="007437AC">
        <w:rPr>
          <w:rFonts w:ascii="Arial" w:hAnsi="Arial" w:cs="Arial"/>
          <w:b/>
          <w:bCs/>
          <w:i/>
          <w:sz w:val="22"/>
          <w:szCs w:val="22"/>
        </w:rPr>
        <w:t xml:space="preserve">Perioada de </w:t>
      </w:r>
      <w:r>
        <w:rPr>
          <w:rFonts w:ascii="Arial" w:hAnsi="Arial" w:cs="Arial"/>
          <w:b/>
          <w:bCs/>
          <w:i/>
          <w:sz w:val="22"/>
          <w:szCs w:val="22"/>
        </w:rPr>
        <w:t>operare</w:t>
      </w:r>
    </w:p>
    <w:p w14:paraId="73FA5C83" w14:textId="0FCDD5F3" w:rsidR="00247350" w:rsidRPr="00E4303B" w:rsidRDefault="00247350" w:rsidP="00247350">
      <w:pPr>
        <w:pStyle w:val="01Text"/>
        <w:spacing w:line="240" w:lineRule="auto"/>
        <w:contextualSpacing w:val="0"/>
        <w:rPr>
          <w:sz w:val="22"/>
          <w:szCs w:val="22"/>
        </w:rPr>
      </w:pPr>
      <w:r w:rsidRPr="00E4303B">
        <w:rPr>
          <w:sz w:val="22"/>
          <w:szCs w:val="22"/>
        </w:rPr>
        <w:t xml:space="preserve">Pentru </w:t>
      </w:r>
      <w:r w:rsidRPr="00E4303B">
        <w:rPr>
          <w:rFonts w:eastAsia="Times New Roman"/>
          <w:sz w:val="22"/>
          <w:szCs w:val="22"/>
          <w:lang w:val="en-AU" w:eastAsia="ar-SA"/>
        </w:rPr>
        <w:t>prelucrarea si conservarea membranelor naturale (</w:t>
      </w:r>
      <w:r w:rsidRPr="00E4303B">
        <w:rPr>
          <w:sz w:val="22"/>
          <w:szCs w:val="22"/>
        </w:rPr>
        <w:t>stomace, bumbare, funduri, mate crete, vezici, grasimi</w:t>
      </w:r>
      <w:r w:rsidRPr="00E4303B">
        <w:rPr>
          <w:rFonts w:eastAsia="Times New Roman"/>
          <w:sz w:val="22"/>
          <w:szCs w:val="22"/>
          <w:lang w:val="en-AU" w:eastAsia="ar-SA"/>
        </w:rPr>
        <w:t>)</w:t>
      </w:r>
      <w:r>
        <w:rPr>
          <w:rFonts w:eastAsia="Times New Roman"/>
          <w:sz w:val="22"/>
          <w:szCs w:val="22"/>
          <w:lang w:val="en-AU" w:eastAsia="ar-SA"/>
        </w:rPr>
        <w:t xml:space="preserve"> este necesarea realizarea unor fluxuri de productie, specifice pentru aplicarea t</w:t>
      </w:r>
      <w:r w:rsidRPr="001C12DA">
        <w:rPr>
          <w:rFonts w:eastAsia="Times New Roman"/>
          <w:sz w:val="22"/>
          <w:szCs w:val="22"/>
          <w:lang w:val="en-AU" w:eastAsia="ar-SA"/>
        </w:rPr>
        <w:t xml:space="preserve">ehnologii de prelucrare a </w:t>
      </w:r>
      <w:r>
        <w:rPr>
          <w:rFonts w:eastAsia="Times New Roman"/>
          <w:sz w:val="22"/>
          <w:szCs w:val="22"/>
          <w:lang w:val="en-AU" w:eastAsia="ar-SA"/>
        </w:rPr>
        <w:t xml:space="preserve">acestora, ce sunt achizitionate deja congelata si </w:t>
      </w:r>
      <w:r>
        <w:rPr>
          <w:sz w:val="22"/>
          <w:szCs w:val="22"/>
          <w:lang w:val="it-IT"/>
        </w:rPr>
        <w:t>separate de</w:t>
      </w:r>
      <w:r w:rsidRPr="005830E2">
        <w:rPr>
          <w:sz w:val="22"/>
          <w:szCs w:val="22"/>
          <w:lang w:val="it-IT"/>
        </w:rPr>
        <w:t xml:space="preserve"> tac</w:t>
      </w:r>
      <w:r w:rsidR="005C5B9F">
        <w:rPr>
          <w:sz w:val="22"/>
          <w:szCs w:val="22"/>
          <w:lang w:val="it-IT"/>
        </w:rPr>
        <w:t>a</w:t>
      </w:r>
      <w:r w:rsidRPr="005830E2">
        <w:rPr>
          <w:sz w:val="22"/>
          <w:szCs w:val="22"/>
          <w:lang w:val="it-IT"/>
        </w:rPr>
        <w:t>mul de ma</w:t>
      </w:r>
      <w:r w:rsidR="005C5B9F">
        <w:rPr>
          <w:sz w:val="22"/>
          <w:szCs w:val="22"/>
          <w:lang w:val="it-IT"/>
        </w:rPr>
        <w:t>t</w:t>
      </w:r>
      <w:r w:rsidRPr="005830E2">
        <w:rPr>
          <w:sz w:val="22"/>
          <w:szCs w:val="22"/>
          <w:lang w:val="it-IT"/>
        </w:rPr>
        <w:t>e</w:t>
      </w:r>
      <w:r>
        <w:rPr>
          <w:sz w:val="22"/>
          <w:szCs w:val="22"/>
          <w:lang w:val="it-IT"/>
        </w:rPr>
        <w:t xml:space="preserve"> si golite </w:t>
      </w:r>
      <w:r w:rsidRPr="005830E2">
        <w:rPr>
          <w:sz w:val="22"/>
          <w:szCs w:val="22"/>
          <w:lang w:val="it-IT"/>
        </w:rPr>
        <w:t>de con</w:t>
      </w:r>
      <w:r w:rsidR="005C5B9F">
        <w:rPr>
          <w:sz w:val="22"/>
          <w:szCs w:val="22"/>
          <w:lang w:val="it-IT"/>
        </w:rPr>
        <w:t>t</w:t>
      </w:r>
      <w:r w:rsidRPr="005830E2">
        <w:rPr>
          <w:sz w:val="22"/>
          <w:szCs w:val="22"/>
          <w:lang w:val="it-IT"/>
        </w:rPr>
        <w:t>inut</w:t>
      </w:r>
      <w:r>
        <w:rPr>
          <w:sz w:val="22"/>
          <w:szCs w:val="22"/>
          <w:lang w:val="it-IT"/>
        </w:rPr>
        <w:t>.</w:t>
      </w:r>
    </w:p>
    <w:p w14:paraId="66BC0540" w14:textId="77777777" w:rsidR="00247350" w:rsidRDefault="00247350" w:rsidP="00247350">
      <w:pPr>
        <w:pStyle w:val="01Text"/>
        <w:spacing w:line="240" w:lineRule="auto"/>
        <w:contextualSpacing w:val="0"/>
        <w:rPr>
          <w:sz w:val="22"/>
          <w:szCs w:val="22"/>
        </w:rPr>
      </w:pPr>
    </w:p>
    <w:p w14:paraId="5622453C" w14:textId="77777777" w:rsidR="00247350" w:rsidRPr="00E4303B" w:rsidRDefault="00247350" w:rsidP="00247350">
      <w:pPr>
        <w:pStyle w:val="01Text"/>
        <w:spacing w:line="240" w:lineRule="auto"/>
        <w:contextualSpacing w:val="0"/>
        <w:rPr>
          <w:sz w:val="22"/>
          <w:szCs w:val="22"/>
        </w:rPr>
      </w:pPr>
      <w:r w:rsidRPr="00E4303B">
        <w:rPr>
          <w:sz w:val="22"/>
          <w:szCs w:val="22"/>
        </w:rPr>
        <w:t>Intreaga activitate se desfasoara in incinta inchisa, ce</w:t>
      </w:r>
      <w:r>
        <w:rPr>
          <w:sz w:val="22"/>
          <w:szCs w:val="22"/>
        </w:rPr>
        <w:t>ea ce</w:t>
      </w:r>
      <w:r w:rsidRPr="00E4303B">
        <w:rPr>
          <w:sz w:val="22"/>
          <w:szCs w:val="22"/>
        </w:rPr>
        <w:t xml:space="preserve"> corespunde cerintelor sanitar veterinare si de sanatate publica in vigoare si care au fost armonizate la cerintele UNIUNII EUROPENE.</w:t>
      </w:r>
    </w:p>
    <w:p w14:paraId="46729410" w14:textId="77777777" w:rsidR="001E1580" w:rsidRPr="006611A5" w:rsidRDefault="001E1580" w:rsidP="00513071">
      <w:pPr>
        <w:spacing w:after="0" w:line="360" w:lineRule="auto"/>
        <w:rPr>
          <w:rFonts w:ascii="Arial" w:hAnsi="Arial" w:cs="Arial"/>
          <w:sz w:val="22"/>
          <w:szCs w:val="22"/>
          <w:lang w:eastAsia="en-GB"/>
        </w:rPr>
      </w:pPr>
    </w:p>
    <w:p w14:paraId="34A70B98" w14:textId="7E1FA826" w:rsidR="001E1580" w:rsidRPr="001E1580" w:rsidRDefault="001E1580" w:rsidP="00513071">
      <w:pPr>
        <w:pStyle w:val="Heading3"/>
        <w:tabs>
          <w:tab w:val="clear" w:pos="1362"/>
          <w:tab w:val="num" w:pos="993"/>
        </w:tabs>
        <w:spacing w:before="0" w:after="0" w:line="360" w:lineRule="auto"/>
        <w:ind w:left="0" w:firstLine="0"/>
        <w:jc w:val="both"/>
        <w:rPr>
          <w:rFonts w:ascii="Arial" w:hAnsi="Arial"/>
          <w:bCs/>
          <w:sz w:val="22"/>
          <w:szCs w:val="22"/>
        </w:rPr>
      </w:pPr>
      <w:bookmarkStart w:id="1266" w:name="_Toc30049926"/>
      <w:r w:rsidRPr="001E1580">
        <w:rPr>
          <w:rFonts w:ascii="Arial" w:hAnsi="Arial"/>
          <w:bCs/>
          <w:sz w:val="22"/>
          <w:szCs w:val="22"/>
        </w:rPr>
        <w:t>Substantele si preparatele chimice periculoase utilizate si/sau produse</w:t>
      </w:r>
      <w:bookmarkEnd w:id="1266"/>
    </w:p>
    <w:p w14:paraId="75221519" w14:textId="77777777" w:rsidR="00513071" w:rsidRDefault="00513071" w:rsidP="00513071">
      <w:pPr>
        <w:spacing w:after="0" w:line="360" w:lineRule="auto"/>
        <w:jc w:val="both"/>
        <w:rPr>
          <w:rFonts w:ascii="Arial" w:hAnsi="Arial" w:cs="Arial"/>
          <w:sz w:val="22"/>
          <w:szCs w:val="22"/>
        </w:rPr>
      </w:pPr>
    </w:p>
    <w:p w14:paraId="4E40D4E9" w14:textId="7B8DB545" w:rsidR="001E1580" w:rsidRPr="001E1580" w:rsidRDefault="00247350" w:rsidP="001E1580">
      <w:pPr>
        <w:spacing w:after="0" w:line="240" w:lineRule="auto"/>
        <w:jc w:val="both"/>
        <w:rPr>
          <w:rFonts w:ascii="Arial" w:hAnsi="Arial" w:cs="Arial"/>
          <w:sz w:val="22"/>
          <w:szCs w:val="22"/>
        </w:rPr>
      </w:pPr>
      <w:r>
        <w:rPr>
          <w:rFonts w:ascii="Arial" w:hAnsi="Arial" w:cs="Arial"/>
          <w:sz w:val="22"/>
          <w:szCs w:val="22"/>
        </w:rPr>
        <w:t>In perioada de executie a</w:t>
      </w:r>
      <w:r w:rsidR="001E1580" w:rsidRPr="001E1580">
        <w:rPr>
          <w:rFonts w:ascii="Arial" w:hAnsi="Arial" w:cs="Arial"/>
          <w:sz w:val="22"/>
          <w:szCs w:val="22"/>
        </w:rPr>
        <w:t>ceste substante si materiale sunt:</w:t>
      </w:r>
    </w:p>
    <w:p w14:paraId="2834BDD8" w14:textId="77777777" w:rsidR="001E1580" w:rsidRPr="001E1580" w:rsidRDefault="001E1580" w:rsidP="002D3E83">
      <w:pPr>
        <w:numPr>
          <w:ilvl w:val="0"/>
          <w:numId w:val="162"/>
        </w:numPr>
        <w:spacing w:after="0" w:line="240" w:lineRule="auto"/>
        <w:jc w:val="both"/>
        <w:rPr>
          <w:rFonts w:ascii="Arial" w:hAnsi="Arial" w:cs="Arial"/>
          <w:sz w:val="22"/>
          <w:szCs w:val="22"/>
        </w:rPr>
      </w:pPr>
      <w:r w:rsidRPr="001E1580">
        <w:rPr>
          <w:rFonts w:ascii="Arial" w:hAnsi="Arial" w:cs="Arial"/>
          <w:sz w:val="22"/>
          <w:szCs w:val="22"/>
        </w:rPr>
        <w:t>carburanti (motorina, benzina) folositi pentru functionarea echipamentelor si mijloacelor de transport;</w:t>
      </w:r>
    </w:p>
    <w:p w14:paraId="0A63E116" w14:textId="77777777" w:rsidR="001E1580" w:rsidRPr="001E1580" w:rsidRDefault="001E1580" w:rsidP="002D3E83">
      <w:pPr>
        <w:numPr>
          <w:ilvl w:val="0"/>
          <w:numId w:val="162"/>
        </w:numPr>
        <w:spacing w:after="0" w:line="240" w:lineRule="auto"/>
        <w:jc w:val="both"/>
        <w:rPr>
          <w:rFonts w:ascii="Arial" w:hAnsi="Arial" w:cs="Arial"/>
          <w:sz w:val="22"/>
          <w:szCs w:val="22"/>
        </w:rPr>
      </w:pPr>
      <w:r w:rsidRPr="001E1580">
        <w:rPr>
          <w:rFonts w:ascii="Arial" w:hAnsi="Arial" w:cs="Arial"/>
          <w:sz w:val="22"/>
          <w:szCs w:val="22"/>
        </w:rPr>
        <w:t>lubrifianti (</w:t>
      </w:r>
      <w:bookmarkStart w:id="1267" w:name="_Hlk13311112"/>
      <w:r w:rsidRPr="001E1580">
        <w:rPr>
          <w:rFonts w:ascii="Arial" w:hAnsi="Arial" w:cs="Arial"/>
          <w:sz w:val="22"/>
          <w:szCs w:val="22"/>
        </w:rPr>
        <w:t>uleiuri, vaselina</w:t>
      </w:r>
      <w:bookmarkEnd w:id="1267"/>
      <w:r w:rsidRPr="001E1580">
        <w:rPr>
          <w:rFonts w:ascii="Arial" w:hAnsi="Arial" w:cs="Arial"/>
          <w:sz w:val="22"/>
          <w:szCs w:val="22"/>
        </w:rPr>
        <w:t>);</w:t>
      </w:r>
    </w:p>
    <w:p w14:paraId="34BEC5C3" w14:textId="510485D8" w:rsidR="001E1580" w:rsidRPr="001E1580" w:rsidRDefault="001E1580" w:rsidP="002D3E83">
      <w:pPr>
        <w:numPr>
          <w:ilvl w:val="0"/>
          <w:numId w:val="162"/>
        </w:numPr>
        <w:spacing w:after="0" w:line="240" w:lineRule="auto"/>
        <w:jc w:val="both"/>
        <w:rPr>
          <w:rFonts w:ascii="Arial" w:hAnsi="Arial" w:cs="Arial"/>
          <w:sz w:val="22"/>
          <w:szCs w:val="22"/>
        </w:rPr>
      </w:pPr>
      <w:r w:rsidRPr="001E1580">
        <w:rPr>
          <w:rFonts w:ascii="Arial" w:hAnsi="Arial" w:cs="Arial"/>
          <w:sz w:val="22"/>
          <w:szCs w:val="22"/>
        </w:rPr>
        <w:t>vopsele</w:t>
      </w:r>
      <w:r w:rsidR="00247350">
        <w:rPr>
          <w:rFonts w:ascii="Arial" w:hAnsi="Arial" w:cs="Arial"/>
          <w:sz w:val="22"/>
          <w:szCs w:val="22"/>
        </w:rPr>
        <w:t xml:space="preserve"> si diluanti</w:t>
      </w:r>
      <w:r w:rsidRPr="001E1580">
        <w:rPr>
          <w:rFonts w:ascii="Arial" w:hAnsi="Arial" w:cs="Arial"/>
          <w:sz w:val="22"/>
          <w:szCs w:val="22"/>
        </w:rPr>
        <w:t>.</w:t>
      </w:r>
    </w:p>
    <w:p w14:paraId="15B5893B" w14:textId="77777777" w:rsidR="001E1580" w:rsidRPr="00513071" w:rsidRDefault="001E1580" w:rsidP="00513071">
      <w:pPr>
        <w:spacing w:after="0" w:line="240" w:lineRule="auto"/>
        <w:rPr>
          <w:rFonts w:ascii="Arial" w:hAnsi="Arial" w:cs="Arial"/>
          <w:sz w:val="22"/>
          <w:szCs w:val="22"/>
        </w:rPr>
      </w:pPr>
    </w:p>
    <w:p w14:paraId="705E6988" w14:textId="77777777" w:rsidR="001E1580" w:rsidRPr="001E1580" w:rsidRDefault="001E1580" w:rsidP="001E1580">
      <w:pPr>
        <w:spacing w:after="0" w:line="240" w:lineRule="auto"/>
        <w:jc w:val="both"/>
        <w:rPr>
          <w:rFonts w:ascii="Arial" w:hAnsi="Arial" w:cs="Arial"/>
          <w:sz w:val="22"/>
          <w:szCs w:val="22"/>
        </w:rPr>
      </w:pPr>
      <w:bookmarkStart w:id="1268" w:name="_Hlk13311172"/>
      <w:r w:rsidRPr="001E1580">
        <w:rPr>
          <w:rFonts w:ascii="Arial" w:hAnsi="Arial" w:cs="Arial"/>
          <w:sz w:val="22"/>
          <w:szCs w:val="22"/>
        </w:rPr>
        <w:t>Managementul acestor substante se va face cu respectarea legislatiei in vigoare si a indicatiilor de pe ambalajele acestor produse.</w:t>
      </w:r>
    </w:p>
    <w:p w14:paraId="14225059" w14:textId="77777777" w:rsidR="001C3A43" w:rsidRPr="001E1580" w:rsidRDefault="001C3A43" w:rsidP="001E1580">
      <w:pPr>
        <w:spacing w:after="0" w:line="240" w:lineRule="auto"/>
        <w:jc w:val="both"/>
        <w:rPr>
          <w:rFonts w:ascii="Arial" w:hAnsi="Arial" w:cs="Arial"/>
          <w:sz w:val="22"/>
          <w:szCs w:val="22"/>
        </w:rPr>
      </w:pPr>
      <w:bookmarkStart w:id="1269" w:name="_Hlk13311202"/>
      <w:bookmarkEnd w:id="1268"/>
    </w:p>
    <w:p w14:paraId="2EC8C66C" w14:textId="73FF2101" w:rsidR="001E1580" w:rsidRPr="001E1580" w:rsidRDefault="001E1580" w:rsidP="001E1580">
      <w:pPr>
        <w:spacing w:after="0" w:line="240" w:lineRule="auto"/>
        <w:jc w:val="both"/>
        <w:rPr>
          <w:rFonts w:ascii="Arial" w:hAnsi="Arial" w:cs="Arial"/>
          <w:sz w:val="22"/>
          <w:szCs w:val="22"/>
        </w:rPr>
      </w:pPr>
      <w:r w:rsidRPr="001E1580">
        <w:rPr>
          <w:rFonts w:ascii="Arial" w:hAnsi="Arial" w:cs="Arial"/>
          <w:sz w:val="22"/>
          <w:szCs w:val="22"/>
        </w:rPr>
        <w:t xml:space="preserve">Alimentarea cu combustibil a utilajelor se face in </w:t>
      </w:r>
      <w:r w:rsidR="00247350">
        <w:rPr>
          <w:rFonts w:ascii="Arial" w:hAnsi="Arial" w:cs="Arial"/>
          <w:sz w:val="22"/>
          <w:szCs w:val="22"/>
        </w:rPr>
        <w:t>statii de alimentare autorizate</w:t>
      </w:r>
      <w:r w:rsidRPr="001E1580">
        <w:rPr>
          <w:rFonts w:ascii="Arial" w:hAnsi="Arial" w:cs="Arial"/>
          <w:sz w:val="22"/>
          <w:szCs w:val="22"/>
        </w:rPr>
        <w:t xml:space="preserve"> in acest sens, iar furnizarea materialelor </w:t>
      </w:r>
      <w:r w:rsidR="00247350">
        <w:rPr>
          <w:rFonts w:ascii="Arial" w:hAnsi="Arial" w:cs="Arial"/>
          <w:sz w:val="22"/>
          <w:szCs w:val="22"/>
        </w:rPr>
        <w:t>pentru realizarea investitiei</w:t>
      </w:r>
      <w:r w:rsidRPr="001E1580">
        <w:rPr>
          <w:rFonts w:ascii="Arial" w:hAnsi="Arial" w:cs="Arial"/>
          <w:sz w:val="22"/>
          <w:szCs w:val="22"/>
        </w:rPr>
        <w:t xml:space="preserve"> se va face respectand toate normele si reglementarile in vigoare.</w:t>
      </w:r>
    </w:p>
    <w:bookmarkEnd w:id="1269"/>
    <w:p w14:paraId="6770F892" w14:textId="77777777" w:rsidR="001E1580" w:rsidRPr="001E1580" w:rsidRDefault="001E1580" w:rsidP="001E1580">
      <w:pPr>
        <w:spacing w:after="0" w:line="240" w:lineRule="auto"/>
        <w:jc w:val="both"/>
        <w:rPr>
          <w:rFonts w:ascii="Arial" w:hAnsi="Arial" w:cs="Arial"/>
          <w:sz w:val="22"/>
          <w:szCs w:val="22"/>
        </w:rPr>
      </w:pPr>
    </w:p>
    <w:p w14:paraId="67082B19" w14:textId="10A53E5B" w:rsidR="001E1580" w:rsidRPr="001E1580" w:rsidRDefault="00247350" w:rsidP="001E1580">
      <w:pPr>
        <w:spacing w:after="0" w:line="240" w:lineRule="auto"/>
        <w:jc w:val="both"/>
        <w:rPr>
          <w:rFonts w:ascii="Arial" w:hAnsi="Arial" w:cs="Arial"/>
          <w:sz w:val="22"/>
          <w:szCs w:val="22"/>
        </w:rPr>
      </w:pPr>
      <w:bookmarkStart w:id="1270" w:name="_Hlk13311276"/>
      <w:r w:rsidRPr="00EF0B92">
        <w:rPr>
          <w:rFonts w:ascii="Arial" w:hAnsi="Arial" w:cs="Arial"/>
          <w:sz w:val="22"/>
          <w:szCs w:val="22"/>
          <w:lang w:eastAsia="ro-RO"/>
        </w:rPr>
        <w:t>Se men</w:t>
      </w:r>
      <w:r w:rsidR="005C5B9F">
        <w:rPr>
          <w:rFonts w:ascii="Arial" w:hAnsi="Arial" w:cs="Arial"/>
          <w:sz w:val="22"/>
          <w:szCs w:val="22"/>
          <w:lang w:eastAsia="ro-RO"/>
        </w:rPr>
        <w:t>t</w:t>
      </w:r>
      <w:r w:rsidRPr="00EF0B92">
        <w:rPr>
          <w:rFonts w:ascii="Arial" w:hAnsi="Arial" w:cs="Arial"/>
          <w:sz w:val="22"/>
          <w:szCs w:val="22"/>
          <w:lang w:eastAsia="ro-RO"/>
        </w:rPr>
        <w:t>ioneaz</w:t>
      </w:r>
      <w:r w:rsidR="005C5B9F">
        <w:rPr>
          <w:rFonts w:ascii="Arial" w:hAnsi="Arial" w:cs="Arial"/>
          <w:sz w:val="22"/>
          <w:szCs w:val="22"/>
          <w:lang w:eastAsia="ro-RO"/>
        </w:rPr>
        <w:t>a</w:t>
      </w:r>
      <w:r w:rsidRPr="00EF0B92">
        <w:rPr>
          <w:rFonts w:ascii="Arial" w:hAnsi="Arial" w:cs="Arial"/>
          <w:sz w:val="22"/>
          <w:szCs w:val="22"/>
          <w:lang w:eastAsia="ro-RO"/>
        </w:rPr>
        <w:t xml:space="preserve"> c</w:t>
      </w:r>
      <w:r w:rsidR="005C5B9F">
        <w:rPr>
          <w:rFonts w:ascii="Arial" w:hAnsi="Arial" w:cs="Arial"/>
          <w:sz w:val="22"/>
          <w:szCs w:val="22"/>
          <w:lang w:eastAsia="ro-RO"/>
        </w:rPr>
        <w:t>a</w:t>
      </w:r>
      <w:r w:rsidRPr="00EF0B92">
        <w:rPr>
          <w:rFonts w:ascii="Arial" w:hAnsi="Arial" w:cs="Arial"/>
          <w:sz w:val="22"/>
          <w:szCs w:val="22"/>
          <w:lang w:eastAsia="ro-RO"/>
        </w:rPr>
        <w:t xml:space="preserve"> pentru </w:t>
      </w:r>
      <w:r w:rsidR="005C5B9F">
        <w:rPr>
          <w:rFonts w:ascii="Arial" w:hAnsi="Arial" w:cs="Arial"/>
          <w:sz w:val="22"/>
          <w:szCs w:val="22"/>
          <w:lang w:eastAsia="ro-RO"/>
        </w:rPr>
        <w:t>s</w:t>
      </w:r>
      <w:r w:rsidRPr="00EF0B92">
        <w:rPr>
          <w:rFonts w:ascii="Arial" w:hAnsi="Arial" w:cs="Arial"/>
          <w:sz w:val="22"/>
          <w:szCs w:val="22"/>
          <w:lang w:eastAsia="ro-RO"/>
        </w:rPr>
        <w:t>antier nu se vor utiliza utilaje sau echipamente agabaritice sau care vor necesita autoriz</w:t>
      </w:r>
      <w:r w:rsidR="005C5B9F">
        <w:rPr>
          <w:rFonts w:ascii="Arial" w:hAnsi="Arial" w:cs="Arial"/>
          <w:sz w:val="22"/>
          <w:szCs w:val="22"/>
          <w:lang w:eastAsia="ro-RO"/>
        </w:rPr>
        <w:t>a</w:t>
      </w:r>
      <w:r w:rsidRPr="00EF0B92">
        <w:rPr>
          <w:rFonts w:ascii="Arial" w:hAnsi="Arial" w:cs="Arial"/>
          <w:sz w:val="22"/>
          <w:szCs w:val="22"/>
          <w:lang w:eastAsia="ro-RO"/>
        </w:rPr>
        <w:t xml:space="preserve">ri suplimentare </w:t>
      </w:r>
      <w:r w:rsidR="005C5B9F">
        <w:rPr>
          <w:rFonts w:ascii="Arial" w:hAnsi="Arial" w:cs="Arial"/>
          <w:sz w:val="22"/>
          <w:szCs w:val="22"/>
          <w:lang w:eastAsia="ro-RO"/>
        </w:rPr>
        <w:t>i</w:t>
      </w:r>
      <w:r w:rsidRPr="00EF0B92">
        <w:rPr>
          <w:rFonts w:ascii="Arial" w:hAnsi="Arial" w:cs="Arial"/>
          <w:sz w:val="22"/>
          <w:szCs w:val="22"/>
          <w:lang w:eastAsia="ro-RO"/>
        </w:rPr>
        <w:t xml:space="preserve">n Romania sau CE pentru lucrul sau punerea </w:t>
      </w:r>
      <w:r w:rsidR="005C5B9F">
        <w:rPr>
          <w:rFonts w:ascii="Arial" w:hAnsi="Arial" w:cs="Arial"/>
          <w:sz w:val="22"/>
          <w:szCs w:val="22"/>
          <w:lang w:eastAsia="ro-RO"/>
        </w:rPr>
        <w:t>i</w:t>
      </w:r>
      <w:r w:rsidRPr="00EF0B92">
        <w:rPr>
          <w:rFonts w:ascii="Arial" w:hAnsi="Arial" w:cs="Arial"/>
          <w:sz w:val="22"/>
          <w:szCs w:val="22"/>
          <w:lang w:eastAsia="ro-RO"/>
        </w:rPr>
        <w:t>n oper</w:t>
      </w:r>
      <w:r w:rsidR="005C5B9F">
        <w:rPr>
          <w:rFonts w:ascii="Arial" w:hAnsi="Arial" w:cs="Arial"/>
          <w:sz w:val="22"/>
          <w:szCs w:val="22"/>
          <w:lang w:eastAsia="ro-RO"/>
        </w:rPr>
        <w:t>a</w:t>
      </w:r>
      <w:r w:rsidR="001E1580" w:rsidRPr="001E1580">
        <w:rPr>
          <w:rFonts w:ascii="Arial" w:hAnsi="Arial" w:cs="Arial"/>
          <w:sz w:val="22"/>
          <w:szCs w:val="22"/>
        </w:rPr>
        <w:t>.</w:t>
      </w:r>
    </w:p>
    <w:p w14:paraId="333A2D12" w14:textId="77777777" w:rsidR="001E1580" w:rsidRPr="001E1580" w:rsidRDefault="001E1580" w:rsidP="001E1580">
      <w:pPr>
        <w:spacing w:after="0" w:line="240" w:lineRule="auto"/>
        <w:jc w:val="both"/>
        <w:rPr>
          <w:rFonts w:ascii="Arial" w:hAnsi="Arial" w:cs="Arial"/>
          <w:sz w:val="22"/>
          <w:szCs w:val="22"/>
        </w:rPr>
      </w:pPr>
    </w:p>
    <w:p w14:paraId="6E90499D" w14:textId="1FE83C39" w:rsidR="001E1580" w:rsidRPr="001E1580" w:rsidRDefault="001E1580" w:rsidP="001E1580">
      <w:pPr>
        <w:spacing w:after="0" w:line="240" w:lineRule="auto"/>
        <w:jc w:val="both"/>
        <w:rPr>
          <w:rFonts w:ascii="Arial" w:hAnsi="Arial" w:cs="Arial"/>
          <w:sz w:val="22"/>
          <w:szCs w:val="22"/>
        </w:rPr>
      </w:pPr>
      <w:r w:rsidRPr="001E1580">
        <w:rPr>
          <w:rFonts w:ascii="Arial" w:hAnsi="Arial" w:cs="Arial"/>
          <w:sz w:val="22"/>
          <w:szCs w:val="22"/>
        </w:rPr>
        <w:t xml:space="preserve">Vopselele pentru </w:t>
      </w:r>
      <w:r w:rsidR="00247350">
        <w:rPr>
          <w:rFonts w:ascii="Arial" w:hAnsi="Arial" w:cs="Arial"/>
          <w:sz w:val="22"/>
          <w:szCs w:val="22"/>
        </w:rPr>
        <w:t>realizatea unor finisaje</w:t>
      </w:r>
      <w:r w:rsidRPr="001E1580">
        <w:rPr>
          <w:rFonts w:ascii="Arial" w:hAnsi="Arial" w:cs="Arial"/>
          <w:sz w:val="22"/>
          <w:szCs w:val="22"/>
        </w:rPr>
        <w:t xml:space="preserve"> se vor fi aduse in recipienti etansi si depozitate in organizarea de santier in spatii inchise, special desemnate in ambalaje originale. Ambalajele provenite de la aceste a materiale vor fi gestionate in conformitate cu prevederile in vigoare si vor fi restituite producatorilor sau distribuitorilor, dupa caz.</w:t>
      </w:r>
    </w:p>
    <w:p w14:paraId="3064EC65" w14:textId="77777777" w:rsidR="001E1580" w:rsidRPr="001E1580" w:rsidRDefault="001E1580" w:rsidP="001E1580">
      <w:pPr>
        <w:spacing w:after="0" w:line="240" w:lineRule="auto"/>
        <w:rPr>
          <w:rFonts w:ascii="Arial" w:hAnsi="Arial" w:cs="Arial"/>
          <w:sz w:val="22"/>
          <w:szCs w:val="22"/>
        </w:rPr>
      </w:pPr>
    </w:p>
    <w:p w14:paraId="2ACDA8F2" w14:textId="77777777" w:rsidR="001E1580" w:rsidRPr="001E1580" w:rsidRDefault="001E1580" w:rsidP="001E1580">
      <w:pPr>
        <w:spacing w:after="0" w:line="240" w:lineRule="auto"/>
        <w:rPr>
          <w:rFonts w:ascii="Arial" w:hAnsi="Arial" w:cs="Arial"/>
          <w:sz w:val="22"/>
          <w:szCs w:val="22"/>
        </w:rPr>
      </w:pPr>
      <w:r w:rsidRPr="001E1580">
        <w:rPr>
          <w:rFonts w:ascii="Arial" w:hAnsi="Arial" w:cs="Arial"/>
          <w:sz w:val="22"/>
          <w:szCs w:val="22"/>
        </w:rPr>
        <w:t>Deseurile rezultate, precum si ambalajele substantelor toxice si periculoase, vor fi depozitate in siguranta si predate unitatilor specializate pentru depozitarea definitive, reciclare sau incinerare.</w:t>
      </w:r>
    </w:p>
    <w:p w14:paraId="2ED725FB" w14:textId="77777777" w:rsidR="001E1580" w:rsidRPr="001E1580" w:rsidRDefault="001E1580" w:rsidP="001E1580">
      <w:pPr>
        <w:spacing w:after="0" w:line="240" w:lineRule="auto"/>
        <w:rPr>
          <w:rFonts w:ascii="Arial" w:hAnsi="Arial" w:cs="Arial"/>
          <w:sz w:val="22"/>
          <w:szCs w:val="22"/>
        </w:rPr>
      </w:pPr>
    </w:p>
    <w:p w14:paraId="0ED8CE67" w14:textId="77777777" w:rsidR="001E1580" w:rsidRPr="001E1580" w:rsidRDefault="001E1580" w:rsidP="001E1580">
      <w:pPr>
        <w:spacing w:after="0" w:line="240" w:lineRule="auto"/>
        <w:rPr>
          <w:rFonts w:ascii="Arial" w:hAnsi="Arial" w:cs="Arial"/>
          <w:sz w:val="22"/>
          <w:szCs w:val="22"/>
        </w:rPr>
      </w:pPr>
      <w:r w:rsidRPr="001E1580">
        <w:rPr>
          <w:rFonts w:ascii="Arial" w:hAnsi="Arial" w:cs="Arial"/>
          <w:sz w:val="22"/>
          <w:szCs w:val="22"/>
        </w:rPr>
        <w:t>Antreprenorului ii revine sarcina depozitarii si folosirii in conditii de siguranta a acestor substante. De asemenea, Antreprenorul va trebui sa tina o evidenta stricta a acestor materiale.</w:t>
      </w:r>
    </w:p>
    <w:bookmarkEnd w:id="1270"/>
    <w:p w14:paraId="2E72EC15" w14:textId="5447BE08" w:rsidR="001E1580" w:rsidRDefault="001E1580" w:rsidP="001E1580">
      <w:pPr>
        <w:spacing w:after="0" w:line="240" w:lineRule="auto"/>
        <w:rPr>
          <w:rFonts w:ascii="Arial" w:hAnsi="Arial" w:cs="Arial"/>
          <w:sz w:val="22"/>
          <w:szCs w:val="22"/>
        </w:rPr>
      </w:pPr>
    </w:p>
    <w:p w14:paraId="5F521E5C" w14:textId="77777777" w:rsidR="00A7660C" w:rsidRPr="001E1580" w:rsidRDefault="00A7660C" w:rsidP="001E1580">
      <w:pPr>
        <w:spacing w:after="0" w:line="240" w:lineRule="auto"/>
        <w:rPr>
          <w:rFonts w:ascii="Arial" w:hAnsi="Arial" w:cs="Arial"/>
          <w:sz w:val="22"/>
          <w:szCs w:val="22"/>
        </w:rPr>
      </w:pPr>
    </w:p>
    <w:p w14:paraId="09D7B0FB" w14:textId="77777777" w:rsidR="001E1580" w:rsidRPr="001E1580" w:rsidRDefault="001E1580" w:rsidP="001E1580">
      <w:pPr>
        <w:spacing w:after="0" w:line="240" w:lineRule="auto"/>
        <w:ind w:left="1080" w:hanging="1080"/>
        <w:jc w:val="both"/>
        <w:rPr>
          <w:rFonts w:ascii="Arial" w:hAnsi="Arial" w:cs="Arial"/>
          <w:i/>
          <w:sz w:val="22"/>
          <w:szCs w:val="22"/>
        </w:rPr>
      </w:pPr>
      <w:r w:rsidRPr="001E1580">
        <w:rPr>
          <w:rFonts w:ascii="Arial" w:hAnsi="Arial" w:cs="Arial"/>
          <w:i/>
          <w:sz w:val="22"/>
          <w:szCs w:val="22"/>
        </w:rPr>
        <w:t>Perioada de constructie</w:t>
      </w:r>
    </w:p>
    <w:p w14:paraId="32AD4E5F" w14:textId="254CC258" w:rsidR="001E1580" w:rsidRPr="001E1580" w:rsidRDefault="001E1580" w:rsidP="001E1580">
      <w:pPr>
        <w:spacing w:after="0" w:line="240" w:lineRule="auto"/>
        <w:jc w:val="both"/>
        <w:rPr>
          <w:rFonts w:ascii="Arial" w:hAnsi="Arial" w:cs="Arial"/>
          <w:sz w:val="22"/>
          <w:szCs w:val="22"/>
        </w:rPr>
      </w:pPr>
      <w:r w:rsidRPr="001E1580">
        <w:rPr>
          <w:rFonts w:ascii="Arial" w:hAnsi="Arial" w:cs="Arial"/>
          <w:sz w:val="22"/>
          <w:szCs w:val="22"/>
        </w:rPr>
        <w:t xml:space="preserve">Substantele si preparatele chimice periculoase utilizate in perioada de </w:t>
      </w:r>
      <w:r w:rsidR="00247350">
        <w:rPr>
          <w:rFonts w:ascii="Arial" w:hAnsi="Arial" w:cs="Arial"/>
          <w:sz w:val="22"/>
          <w:szCs w:val="22"/>
        </w:rPr>
        <w:t>realizare a investiei</w:t>
      </w:r>
      <w:r w:rsidRPr="001E1580">
        <w:rPr>
          <w:rFonts w:ascii="Arial" w:hAnsi="Arial" w:cs="Arial"/>
          <w:sz w:val="22"/>
          <w:szCs w:val="22"/>
        </w:rPr>
        <w:t xml:space="preserve"> pot fi: carburantii (motorina</w:t>
      </w:r>
      <w:r w:rsidR="00247350">
        <w:rPr>
          <w:rFonts w:ascii="Arial" w:hAnsi="Arial" w:cs="Arial"/>
          <w:sz w:val="22"/>
          <w:szCs w:val="22"/>
        </w:rPr>
        <w:t>/benzina</w:t>
      </w:r>
      <w:r w:rsidRPr="001E1580">
        <w:rPr>
          <w:rFonts w:ascii="Arial" w:hAnsi="Arial" w:cs="Arial"/>
          <w:sz w:val="22"/>
          <w:szCs w:val="22"/>
        </w:rPr>
        <w:t xml:space="preserve">), necesare functionarii utilajelor, vopseluri si diluanti folosite </w:t>
      </w:r>
      <w:r w:rsidR="00247350">
        <w:rPr>
          <w:rFonts w:ascii="Arial" w:hAnsi="Arial" w:cs="Arial"/>
          <w:sz w:val="22"/>
          <w:szCs w:val="22"/>
        </w:rPr>
        <w:t>pentru realizara finisajelor</w:t>
      </w:r>
      <w:r w:rsidRPr="001E1580">
        <w:rPr>
          <w:rFonts w:ascii="Arial" w:hAnsi="Arial" w:cs="Arial"/>
          <w:sz w:val="22"/>
          <w:szCs w:val="22"/>
        </w:rPr>
        <w:t>.</w:t>
      </w:r>
    </w:p>
    <w:p w14:paraId="5AD444C3" w14:textId="77777777" w:rsidR="00513071" w:rsidRPr="001E1580" w:rsidRDefault="00513071" w:rsidP="001E1580">
      <w:pPr>
        <w:spacing w:after="0" w:line="240" w:lineRule="auto"/>
        <w:jc w:val="both"/>
        <w:rPr>
          <w:rFonts w:ascii="Arial" w:hAnsi="Arial" w:cs="Arial"/>
          <w:sz w:val="22"/>
          <w:szCs w:val="22"/>
        </w:rPr>
      </w:pPr>
    </w:p>
    <w:p w14:paraId="2034C158" w14:textId="58A13CAE" w:rsidR="001E1580" w:rsidRPr="001E1580" w:rsidRDefault="00460A1D" w:rsidP="00E73BA9">
      <w:pPr>
        <w:pStyle w:val="Caption"/>
      </w:pPr>
      <w:bookmarkStart w:id="1271" w:name="_Toc30049994"/>
      <w:r>
        <w:t xml:space="preserve">Tabel </w:t>
      </w:r>
      <w:r w:rsidR="00AC4C09">
        <w:fldChar w:fldCharType="begin"/>
      </w:r>
      <w:r w:rsidR="00AC4C09">
        <w:instrText xml:space="preserve"> SEQ Tabel \* ARAB</w:instrText>
      </w:r>
      <w:r w:rsidR="00AC4C09">
        <w:instrText xml:space="preserve">IC </w:instrText>
      </w:r>
      <w:r w:rsidR="00AC4C09">
        <w:fldChar w:fldCharType="separate"/>
      </w:r>
      <w:r w:rsidR="007D29BA">
        <w:rPr>
          <w:noProof/>
        </w:rPr>
        <w:t>54</w:t>
      </w:r>
      <w:r w:rsidR="00AC4C09">
        <w:rPr>
          <w:noProof/>
        </w:rPr>
        <w:fldChar w:fldCharType="end"/>
      </w:r>
      <w:r w:rsidRPr="001E1580">
        <w:t xml:space="preserve"> – </w:t>
      </w:r>
      <w:r w:rsidRPr="001E1580">
        <w:rPr>
          <w:lang w:val="en"/>
        </w:rPr>
        <w:t>Informatii privind categoriile de substante si preparate chimice periculoase ce vor fi utilizate</w:t>
      </w:r>
      <w:r w:rsidR="001E1580" w:rsidRPr="001E1580">
        <w:rPr>
          <w:lang w:val="en"/>
        </w:rPr>
        <w:t>pentru realizarea investiei</w:t>
      </w:r>
      <w:bookmarkEnd w:id="1271"/>
    </w:p>
    <w:p w14:paraId="22EA0504" w14:textId="77777777" w:rsidR="001E1580" w:rsidRPr="001E1580" w:rsidRDefault="001E1580" w:rsidP="001E1580">
      <w:pPr>
        <w:spacing w:after="0" w:line="240" w:lineRule="auto"/>
        <w:jc w:val="both"/>
        <w:rPr>
          <w:rFonts w:ascii="Arial" w:hAnsi="Arial" w:cs="Arial"/>
          <w:sz w:val="22"/>
          <w:szCs w:val="22"/>
        </w:rPr>
      </w:pPr>
    </w:p>
    <w:tbl>
      <w:tblPr>
        <w:tblW w:w="9495" w:type="dxa"/>
        <w:tblLayout w:type="fixed"/>
        <w:tblCellMar>
          <w:left w:w="10" w:type="dxa"/>
          <w:right w:w="10" w:type="dxa"/>
        </w:tblCellMar>
        <w:tblLook w:val="04A0" w:firstRow="1" w:lastRow="0" w:firstColumn="1" w:lastColumn="0" w:noHBand="0" w:noVBand="1"/>
      </w:tblPr>
      <w:tblGrid>
        <w:gridCol w:w="1786"/>
        <w:gridCol w:w="2938"/>
        <w:gridCol w:w="2045"/>
        <w:gridCol w:w="2726"/>
      </w:tblGrid>
      <w:tr w:rsidR="001E1580" w:rsidRPr="001E1580" w14:paraId="543D6A32" w14:textId="77777777" w:rsidTr="00247350">
        <w:trPr>
          <w:trHeight w:hRule="exact" w:val="278"/>
          <w:tblHeader/>
        </w:trPr>
        <w:tc>
          <w:tcPr>
            <w:tcW w:w="1786" w:type="dxa"/>
            <w:vMerge w:val="restart"/>
            <w:tcBorders>
              <w:top w:val="single" w:sz="12" w:space="0" w:color="auto"/>
              <w:left w:val="single" w:sz="12" w:space="0" w:color="auto"/>
            </w:tcBorders>
            <w:shd w:val="clear" w:color="auto" w:fill="auto"/>
            <w:vAlign w:val="center"/>
          </w:tcPr>
          <w:p w14:paraId="06CF3F33" w14:textId="77777777" w:rsidR="001E1580" w:rsidRPr="001E1580" w:rsidRDefault="001E1580" w:rsidP="001E1580">
            <w:pPr>
              <w:pStyle w:val="Bodytext211"/>
              <w:shd w:val="clear" w:color="auto" w:fill="auto"/>
              <w:spacing w:line="240" w:lineRule="auto"/>
              <w:jc w:val="left"/>
              <w:rPr>
                <w:rStyle w:val="Bodytext2"/>
                <w:rFonts w:ascii="Arial" w:hAnsi="Arial" w:cs="Arial"/>
                <w:bCs w:val="0"/>
              </w:rPr>
            </w:pPr>
            <w:r w:rsidRPr="001E1580">
              <w:rPr>
                <w:rStyle w:val="Bodytext2"/>
                <w:rFonts w:ascii="Arial" w:hAnsi="Arial" w:cs="Arial"/>
                <w:bCs w:val="0"/>
              </w:rPr>
              <w:t>Denumirea substantei si preparatului chimic</w:t>
            </w:r>
          </w:p>
        </w:tc>
        <w:tc>
          <w:tcPr>
            <w:tcW w:w="7709" w:type="dxa"/>
            <w:gridSpan w:val="3"/>
            <w:tcBorders>
              <w:top w:val="single" w:sz="12" w:space="0" w:color="auto"/>
              <w:left w:val="single" w:sz="4" w:space="0" w:color="auto"/>
              <w:right w:val="single" w:sz="12" w:space="0" w:color="auto"/>
            </w:tcBorders>
            <w:shd w:val="clear" w:color="auto" w:fill="auto"/>
            <w:vAlign w:val="center"/>
          </w:tcPr>
          <w:p w14:paraId="57B84BB6" w14:textId="77777777" w:rsidR="001E1580" w:rsidRPr="001E1580" w:rsidRDefault="001E1580" w:rsidP="001E1580">
            <w:pPr>
              <w:pStyle w:val="Bodytext211"/>
              <w:shd w:val="clear" w:color="auto" w:fill="auto"/>
              <w:spacing w:line="240" w:lineRule="auto"/>
              <w:jc w:val="left"/>
              <w:rPr>
                <w:rStyle w:val="Bodytext2"/>
                <w:rFonts w:ascii="Arial" w:hAnsi="Arial" w:cs="Arial"/>
                <w:bCs w:val="0"/>
              </w:rPr>
            </w:pPr>
            <w:r w:rsidRPr="001E1580">
              <w:rPr>
                <w:rStyle w:val="Bodytext2"/>
                <w:rFonts w:ascii="Arial" w:hAnsi="Arial" w:cs="Arial"/>
                <w:bCs w:val="0"/>
              </w:rPr>
              <w:t>Clasificarea si etichetarea substantelor sau a preparatelor chimice</w:t>
            </w:r>
          </w:p>
        </w:tc>
      </w:tr>
      <w:tr w:rsidR="001E1580" w:rsidRPr="001E1580" w14:paraId="1759FDCA" w14:textId="77777777" w:rsidTr="00247350">
        <w:trPr>
          <w:trHeight w:hRule="exact" w:val="785"/>
          <w:tblHeader/>
        </w:trPr>
        <w:tc>
          <w:tcPr>
            <w:tcW w:w="1786" w:type="dxa"/>
            <w:vMerge/>
            <w:tcBorders>
              <w:left w:val="single" w:sz="12" w:space="0" w:color="auto"/>
              <w:bottom w:val="single" w:sz="12" w:space="0" w:color="auto"/>
            </w:tcBorders>
            <w:shd w:val="clear" w:color="auto" w:fill="auto"/>
            <w:vAlign w:val="center"/>
          </w:tcPr>
          <w:p w14:paraId="531FDB47" w14:textId="77777777" w:rsidR="001E1580" w:rsidRPr="001E1580" w:rsidRDefault="001E1580" w:rsidP="001E1580">
            <w:pPr>
              <w:pStyle w:val="Bodytext211"/>
              <w:shd w:val="clear" w:color="auto" w:fill="auto"/>
              <w:spacing w:line="240" w:lineRule="auto"/>
              <w:jc w:val="left"/>
              <w:rPr>
                <w:rStyle w:val="Bodytext2"/>
                <w:rFonts w:ascii="Arial" w:hAnsi="Arial" w:cs="Arial"/>
                <w:bCs w:val="0"/>
              </w:rPr>
            </w:pPr>
          </w:p>
        </w:tc>
        <w:tc>
          <w:tcPr>
            <w:tcW w:w="2938" w:type="dxa"/>
            <w:tcBorders>
              <w:top w:val="single" w:sz="4" w:space="0" w:color="auto"/>
              <w:left w:val="single" w:sz="4" w:space="0" w:color="auto"/>
              <w:bottom w:val="single" w:sz="12" w:space="0" w:color="auto"/>
            </w:tcBorders>
            <w:shd w:val="clear" w:color="auto" w:fill="auto"/>
            <w:vAlign w:val="center"/>
          </w:tcPr>
          <w:p w14:paraId="082C07D7" w14:textId="77777777" w:rsidR="001E1580" w:rsidRPr="001E1580" w:rsidRDefault="001E1580" w:rsidP="001E1580">
            <w:pPr>
              <w:pStyle w:val="Bodytext211"/>
              <w:shd w:val="clear" w:color="auto" w:fill="auto"/>
              <w:spacing w:line="240" w:lineRule="auto"/>
              <w:jc w:val="left"/>
              <w:rPr>
                <w:rStyle w:val="Bodytext2"/>
                <w:rFonts w:ascii="Arial" w:hAnsi="Arial" w:cs="Arial"/>
                <w:bCs w:val="0"/>
              </w:rPr>
            </w:pPr>
            <w:r w:rsidRPr="001E1580">
              <w:rPr>
                <w:rStyle w:val="Bodytext2"/>
                <w:rFonts w:ascii="Arial" w:hAnsi="Arial" w:cs="Arial"/>
                <w:bCs w:val="0"/>
              </w:rPr>
              <w:t>Categorie Periculoasa/ Nepericu loasa (P/N)</w:t>
            </w:r>
          </w:p>
        </w:tc>
        <w:tc>
          <w:tcPr>
            <w:tcW w:w="2045" w:type="dxa"/>
            <w:tcBorders>
              <w:top w:val="single" w:sz="4" w:space="0" w:color="auto"/>
              <w:left w:val="single" w:sz="4" w:space="0" w:color="auto"/>
              <w:bottom w:val="single" w:sz="12" w:space="0" w:color="auto"/>
            </w:tcBorders>
            <w:shd w:val="clear" w:color="auto" w:fill="auto"/>
            <w:vAlign w:val="center"/>
          </w:tcPr>
          <w:p w14:paraId="1C357CCE" w14:textId="77777777" w:rsidR="001E1580" w:rsidRPr="001E1580" w:rsidRDefault="001E1580" w:rsidP="001E1580">
            <w:pPr>
              <w:pStyle w:val="Bodytext211"/>
              <w:shd w:val="clear" w:color="auto" w:fill="auto"/>
              <w:spacing w:line="240" w:lineRule="auto"/>
              <w:jc w:val="left"/>
              <w:rPr>
                <w:rStyle w:val="Bodytext2"/>
                <w:rFonts w:ascii="Arial" w:hAnsi="Arial" w:cs="Arial"/>
                <w:bCs w:val="0"/>
              </w:rPr>
            </w:pPr>
            <w:r w:rsidRPr="001E1580">
              <w:rPr>
                <w:rStyle w:val="Bodytext2"/>
                <w:rFonts w:ascii="Arial" w:hAnsi="Arial" w:cs="Arial"/>
                <w:bCs w:val="0"/>
              </w:rPr>
              <w:t>Periculozitate</w:t>
            </w:r>
          </w:p>
        </w:tc>
        <w:tc>
          <w:tcPr>
            <w:tcW w:w="2726" w:type="dxa"/>
            <w:tcBorders>
              <w:top w:val="single" w:sz="4" w:space="0" w:color="auto"/>
              <w:left w:val="single" w:sz="4" w:space="0" w:color="auto"/>
              <w:bottom w:val="single" w:sz="12" w:space="0" w:color="auto"/>
              <w:right w:val="single" w:sz="12" w:space="0" w:color="auto"/>
            </w:tcBorders>
            <w:shd w:val="clear" w:color="auto" w:fill="auto"/>
            <w:vAlign w:val="center"/>
          </w:tcPr>
          <w:p w14:paraId="4B019911" w14:textId="77777777" w:rsidR="001E1580" w:rsidRPr="001E1580" w:rsidRDefault="001E1580" w:rsidP="001E1580">
            <w:pPr>
              <w:pStyle w:val="Bodytext211"/>
              <w:shd w:val="clear" w:color="auto" w:fill="auto"/>
              <w:spacing w:line="240" w:lineRule="auto"/>
              <w:jc w:val="left"/>
              <w:rPr>
                <w:rStyle w:val="Bodytext2"/>
                <w:rFonts w:ascii="Arial" w:hAnsi="Arial" w:cs="Arial"/>
                <w:bCs w:val="0"/>
              </w:rPr>
            </w:pPr>
            <w:r w:rsidRPr="001E1580">
              <w:rPr>
                <w:rStyle w:val="Bodytext2"/>
                <w:rFonts w:ascii="Arial" w:hAnsi="Arial" w:cs="Arial"/>
                <w:bCs w:val="0"/>
              </w:rPr>
              <w:t>Fraze de pericol</w:t>
            </w:r>
          </w:p>
        </w:tc>
      </w:tr>
      <w:tr w:rsidR="001E1580" w:rsidRPr="001E1580" w14:paraId="040CC708" w14:textId="77777777" w:rsidTr="00247350">
        <w:trPr>
          <w:trHeight w:hRule="exact" w:val="936"/>
        </w:trPr>
        <w:tc>
          <w:tcPr>
            <w:tcW w:w="1786" w:type="dxa"/>
            <w:tcBorders>
              <w:top w:val="single" w:sz="12" w:space="0" w:color="auto"/>
              <w:left w:val="single" w:sz="12" w:space="0" w:color="auto"/>
              <w:bottom w:val="single" w:sz="4" w:space="0" w:color="auto"/>
            </w:tcBorders>
            <w:shd w:val="clear" w:color="auto" w:fill="FFFFFF"/>
            <w:vAlign w:val="center"/>
          </w:tcPr>
          <w:p w14:paraId="7269F556" w14:textId="77777777" w:rsidR="001E1580" w:rsidRPr="001E1580" w:rsidRDefault="001E1580" w:rsidP="001E1580">
            <w:pPr>
              <w:pStyle w:val="Bodytext211"/>
              <w:shd w:val="clear" w:color="auto" w:fill="auto"/>
              <w:spacing w:line="240" w:lineRule="auto"/>
              <w:rPr>
                <w:rStyle w:val="Bodytext2"/>
                <w:rFonts w:ascii="Arial" w:hAnsi="Arial" w:cs="Arial"/>
                <w:b w:val="0"/>
                <w:bCs w:val="0"/>
              </w:rPr>
            </w:pPr>
            <w:bookmarkStart w:id="1272" w:name="_Hlk859202"/>
            <w:r w:rsidRPr="001E1580">
              <w:rPr>
                <w:rStyle w:val="Bodytext2"/>
                <w:rFonts w:ascii="Arial" w:hAnsi="Arial" w:cs="Arial"/>
                <w:b w:val="0"/>
                <w:bCs w:val="0"/>
              </w:rPr>
              <w:t>Motorina</w:t>
            </w:r>
          </w:p>
        </w:tc>
        <w:tc>
          <w:tcPr>
            <w:tcW w:w="2938" w:type="dxa"/>
            <w:tcBorders>
              <w:top w:val="single" w:sz="12" w:space="0" w:color="auto"/>
              <w:left w:val="single" w:sz="4" w:space="0" w:color="auto"/>
              <w:bottom w:val="single" w:sz="4" w:space="0" w:color="auto"/>
            </w:tcBorders>
            <w:shd w:val="clear" w:color="auto" w:fill="FFFFFF"/>
            <w:vAlign w:val="center"/>
          </w:tcPr>
          <w:p w14:paraId="65F5E4F8" w14:textId="77777777" w:rsidR="001E1580" w:rsidRPr="001E1580" w:rsidRDefault="001E1580" w:rsidP="001E1580">
            <w:pPr>
              <w:pStyle w:val="Bodytext211"/>
              <w:shd w:val="clear" w:color="auto" w:fill="auto"/>
              <w:spacing w:line="240" w:lineRule="auto"/>
              <w:rPr>
                <w:rStyle w:val="Bodytext2"/>
                <w:rFonts w:ascii="Arial" w:hAnsi="Arial" w:cs="Arial"/>
                <w:b w:val="0"/>
                <w:bCs w:val="0"/>
              </w:rPr>
            </w:pPr>
            <w:r w:rsidRPr="001E1580">
              <w:rPr>
                <w:rStyle w:val="Bodytext2"/>
                <w:rFonts w:ascii="Arial" w:hAnsi="Arial" w:cs="Arial"/>
                <w:b w:val="0"/>
                <w:bCs w:val="0"/>
              </w:rPr>
              <w:t>P</w:t>
            </w:r>
          </w:p>
        </w:tc>
        <w:tc>
          <w:tcPr>
            <w:tcW w:w="2045" w:type="dxa"/>
            <w:tcBorders>
              <w:top w:val="single" w:sz="12" w:space="0" w:color="auto"/>
              <w:left w:val="single" w:sz="4" w:space="0" w:color="auto"/>
              <w:bottom w:val="single" w:sz="4" w:space="0" w:color="auto"/>
            </w:tcBorders>
            <w:shd w:val="clear" w:color="auto" w:fill="FFFFFF"/>
            <w:vAlign w:val="center"/>
          </w:tcPr>
          <w:p w14:paraId="255DDA55" w14:textId="77777777" w:rsidR="001E1580" w:rsidRPr="001E1580" w:rsidRDefault="001E1580" w:rsidP="001E1580">
            <w:pPr>
              <w:pStyle w:val="Bodytext211"/>
              <w:shd w:val="clear" w:color="auto" w:fill="auto"/>
              <w:spacing w:line="240" w:lineRule="auto"/>
              <w:rPr>
                <w:rStyle w:val="Bodytext2"/>
                <w:rFonts w:ascii="Arial" w:hAnsi="Arial" w:cs="Arial"/>
                <w:b w:val="0"/>
                <w:bCs w:val="0"/>
              </w:rPr>
            </w:pPr>
            <w:r w:rsidRPr="001E1580">
              <w:rPr>
                <w:rStyle w:val="Bodytext2"/>
                <w:rFonts w:ascii="Arial" w:hAnsi="Arial" w:cs="Arial"/>
                <w:b w:val="0"/>
                <w:bCs w:val="0"/>
              </w:rPr>
              <w:t>Grad ridicat de inflamabifitate, substanta periculoasa pentru mediu</w:t>
            </w:r>
          </w:p>
        </w:tc>
        <w:tc>
          <w:tcPr>
            <w:tcW w:w="2726" w:type="dxa"/>
            <w:tcBorders>
              <w:top w:val="single" w:sz="12" w:space="0" w:color="auto"/>
              <w:left w:val="single" w:sz="4" w:space="0" w:color="auto"/>
              <w:bottom w:val="single" w:sz="4" w:space="0" w:color="auto"/>
              <w:right w:val="single" w:sz="12" w:space="0" w:color="auto"/>
            </w:tcBorders>
            <w:shd w:val="clear" w:color="auto" w:fill="FFFFFF"/>
            <w:vAlign w:val="center"/>
          </w:tcPr>
          <w:p w14:paraId="1C8DB95C" w14:textId="77777777" w:rsidR="001E1580" w:rsidRPr="001E1580" w:rsidRDefault="001E1580" w:rsidP="001E1580">
            <w:pPr>
              <w:pStyle w:val="Bodytext211"/>
              <w:shd w:val="clear" w:color="auto" w:fill="auto"/>
              <w:spacing w:line="240" w:lineRule="auto"/>
              <w:rPr>
                <w:rStyle w:val="Bodytext2"/>
                <w:rFonts w:ascii="Arial" w:hAnsi="Arial" w:cs="Arial"/>
                <w:b w:val="0"/>
                <w:bCs w:val="0"/>
              </w:rPr>
            </w:pPr>
            <w:r w:rsidRPr="001E1580">
              <w:rPr>
                <w:rStyle w:val="Bodytext2"/>
                <w:rFonts w:ascii="Arial" w:hAnsi="Arial" w:cs="Arial"/>
                <w:b w:val="0"/>
                <w:bCs w:val="0"/>
              </w:rPr>
              <w:t>H351/M411/H304/EUH066</w:t>
            </w:r>
          </w:p>
        </w:tc>
      </w:tr>
      <w:tr w:rsidR="001E1580" w:rsidRPr="001E1580" w14:paraId="6F01AC70" w14:textId="77777777" w:rsidTr="00247350">
        <w:trPr>
          <w:trHeight w:hRule="exact" w:val="926"/>
        </w:trPr>
        <w:tc>
          <w:tcPr>
            <w:tcW w:w="1786" w:type="dxa"/>
            <w:tcBorders>
              <w:top w:val="single" w:sz="4" w:space="0" w:color="auto"/>
              <w:left w:val="single" w:sz="12" w:space="0" w:color="auto"/>
            </w:tcBorders>
            <w:shd w:val="clear" w:color="auto" w:fill="FFFFFF"/>
            <w:vAlign w:val="center"/>
          </w:tcPr>
          <w:p w14:paraId="793C31C1" w14:textId="77777777" w:rsidR="001E1580" w:rsidRPr="001E1580" w:rsidRDefault="001E1580" w:rsidP="001E1580">
            <w:pPr>
              <w:pStyle w:val="Bodytext211"/>
              <w:shd w:val="clear" w:color="auto" w:fill="auto"/>
              <w:spacing w:line="240" w:lineRule="auto"/>
              <w:rPr>
                <w:rStyle w:val="Bodytext2"/>
                <w:rFonts w:ascii="Arial" w:hAnsi="Arial" w:cs="Arial"/>
                <w:b w:val="0"/>
                <w:bCs w:val="0"/>
              </w:rPr>
            </w:pPr>
            <w:r w:rsidRPr="001E1580">
              <w:rPr>
                <w:rStyle w:val="Bodytext2"/>
                <w:rFonts w:ascii="Arial" w:hAnsi="Arial" w:cs="Arial"/>
                <w:b w:val="0"/>
                <w:bCs w:val="0"/>
              </w:rPr>
              <w:t>Benzina</w:t>
            </w:r>
          </w:p>
        </w:tc>
        <w:tc>
          <w:tcPr>
            <w:tcW w:w="2938" w:type="dxa"/>
            <w:tcBorders>
              <w:top w:val="single" w:sz="4" w:space="0" w:color="auto"/>
              <w:left w:val="single" w:sz="4" w:space="0" w:color="auto"/>
            </w:tcBorders>
            <w:shd w:val="clear" w:color="auto" w:fill="FFFFFF"/>
            <w:vAlign w:val="center"/>
          </w:tcPr>
          <w:p w14:paraId="154DADA1" w14:textId="77777777" w:rsidR="001E1580" w:rsidRPr="001E1580" w:rsidRDefault="001E1580" w:rsidP="001E1580">
            <w:pPr>
              <w:pStyle w:val="Bodytext211"/>
              <w:shd w:val="clear" w:color="auto" w:fill="auto"/>
              <w:spacing w:line="240" w:lineRule="auto"/>
              <w:rPr>
                <w:rStyle w:val="Bodytext2"/>
                <w:rFonts w:ascii="Arial" w:hAnsi="Arial" w:cs="Arial"/>
                <w:b w:val="0"/>
                <w:bCs w:val="0"/>
              </w:rPr>
            </w:pPr>
            <w:r w:rsidRPr="001E1580">
              <w:rPr>
                <w:rStyle w:val="Bodytext2"/>
                <w:rFonts w:ascii="Arial" w:hAnsi="Arial" w:cs="Arial"/>
                <w:b w:val="0"/>
                <w:bCs w:val="0"/>
              </w:rPr>
              <w:t>P</w:t>
            </w:r>
          </w:p>
        </w:tc>
        <w:tc>
          <w:tcPr>
            <w:tcW w:w="2045" w:type="dxa"/>
            <w:tcBorders>
              <w:top w:val="single" w:sz="4" w:space="0" w:color="auto"/>
              <w:left w:val="single" w:sz="4" w:space="0" w:color="auto"/>
            </w:tcBorders>
            <w:shd w:val="clear" w:color="auto" w:fill="FFFFFF"/>
            <w:vAlign w:val="center"/>
          </w:tcPr>
          <w:p w14:paraId="600ABE59" w14:textId="77777777" w:rsidR="001E1580" w:rsidRPr="001E1580" w:rsidRDefault="001E1580" w:rsidP="001E1580">
            <w:pPr>
              <w:pStyle w:val="Bodytext211"/>
              <w:shd w:val="clear" w:color="auto" w:fill="auto"/>
              <w:spacing w:line="240" w:lineRule="auto"/>
              <w:rPr>
                <w:rStyle w:val="Bodytext2"/>
                <w:rFonts w:ascii="Arial" w:hAnsi="Arial" w:cs="Arial"/>
                <w:b w:val="0"/>
                <w:bCs w:val="0"/>
              </w:rPr>
            </w:pPr>
            <w:r w:rsidRPr="001E1580">
              <w:rPr>
                <w:rStyle w:val="Bodytext2"/>
                <w:rFonts w:ascii="Arial" w:hAnsi="Arial" w:cs="Arial"/>
                <w:b w:val="0"/>
                <w:bCs w:val="0"/>
              </w:rPr>
              <w:t>Grad ridicat de inflamabilitate, substanta periculoasa pentru mediu</w:t>
            </w:r>
          </w:p>
        </w:tc>
        <w:tc>
          <w:tcPr>
            <w:tcW w:w="2726" w:type="dxa"/>
            <w:tcBorders>
              <w:top w:val="single" w:sz="4" w:space="0" w:color="auto"/>
              <w:left w:val="single" w:sz="4" w:space="0" w:color="auto"/>
              <w:right w:val="single" w:sz="12" w:space="0" w:color="auto"/>
            </w:tcBorders>
            <w:shd w:val="clear" w:color="auto" w:fill="FFFFFF"/>
            <w:vAlign w:val="center"/>
          </w:tcPr>
          <w:p w14:paraId="17353367" w14:textId="77777777" w:rsidR="001E1580" w:rsidRPr="001E1580" w:rsidRDefault="001E1580" w:rsidP="001E1580">
            <w:pPr>
              <w:pStyle w:val="Bodytext211"/>
              <w:shd w:val="clear" w:color="auto" w:fill="auto"/>
              <w:spacing w:line="240" w:lineRule="auto"/>
              <w:rPr>
                <w:rStyle w:val="Bodytext2"/>
                <w:rFonts w:ascii="Arial" w:hAnsi="Arial" w:cs="Arial"/>
                <w:b w:val="0"/>
                <w:bCs w:val="0"/>
              </w:rPr>
            </w:pPr>
            <w:r w:rsidRPr="001E1580">
              <w:rPr>
                <w:rStyle w:val="Bodytext2"/>
                <w:rFonts w:ascii="Arial" w:hAnsi="Arial" w:cs="Arial"/>
                <w:b w:val="0"/>
                <w:bCs w:val="0"/>
              </w:rPr>
              <w:t>H350/H304/H340/H224/H315</w:t>
            </w:r>
          </w:p>
        </w:tc>
      </w:tr>
      <w:tr w:rsidR="001E1580" w:rsidRPr="001E1580" w14:paraId="16701C68" w14:textId="77777777" w:rsidTr="00247350">
        <w:trPr>
          <w:trHeight w:hRule="exact" w:val="926"/>
        </w:trPr>
        <w:tc>
          <w:tcPr>
            <w:tcW w:w="1786" w:type="dxa"/>
            <w:tcBorders>
              <w:top w:val="single" w:sz="4" w:space="0" w:color="auto"/>
              <w:left w:val="single" w:sz="12" w:space="0" w:color="auto"/>
            </w:tcBorders>
            <w:shd w:val="clear" w:color="auto" w:fill="FFFFFF"/>
            <w:vAlign w:val="center"/>
          </w:tcPr>
          <w:p w14:paraId="75C14BEF" w14:textId="77777777" w:rsidR="001E1580" w:rsidRPr="001E1580" w:rsidRDefault="001E1580" w:rsidP="001E1580">
            <w:pPr>
              <w:pStyle w:val="Bodytext211"/>
              <w:shd w:val="clear" w:color="auto" w:fill="auto"/>
              <w:spacing w:line="240" w:lineRule="auto"/>
              <w:rPr>
                <w:rStyle w:val="Bodytext2"/>
                <w:rFonts w:ascii="Arial" w:hAnsi="Arial" w:cs="Arial"/>
                <w:b w:val="0"/>
                <w:bCs w:val="0"/>
              </w:rPr>
            </w:pPr>
            <w:r w:rsidRPr="001E1580">
              <w:rPr>
                <w:rStyle w:val="Bodytext2"/>
                <w:rFonts w:ascii="Arial" w:hAnsi="Arial" w:cs="Arial"/>
                <w:b w:val="0"/>
                <w:bCs w:val="0"/>
              </w:rPr>
              <w:t>Diluanti</w:t>
            </w:r>
          </w:p>
        </w:tc>
        <w:tc>
          <w:tcPr>
            <w:tcW w:w="2938" w:type="dxa"/>
            <w:tcBorders>
              <w:top w:val="single" w:sz="4" w:space="0" w:color="auto"/>
              <w:left w:val="single" w:sz="4" w:space="0" w:color="auto"/>
            </w:tcBorders>
            <w:shd w:val="clear" w:color="auto" w:fill="FFFFFF"/>
            <w:vAlign w:val="center"/>
          </w:tcPr>
          <w:p w14:paraId="138B17BF" w14:textId="77777777" w:rsidR="001E1580" w:rsidRPr="001E1580" w:rsidRDefault="001E1580" w:rsidP="001E1580">
            <w:pPr>
              <w:pStyle w:val="Bodytext211"/>
              <w:shd w:val="clear" w:color="auto" w:fill="auto"/>
              <w:spacing w:line="240" w:lineRule="auto"/>
              <w:rPr>
                <w:rStyle w:val="Bodytext2"/>
                <w:rFonts w:ascii="Arial" w:hAnsi="Arial" w:cs="Arial"/>
                <w:b w:val="0"/>
                <w:bCs w:val="0"/>
              </w:rPr>
            </w:pPr>
            <w:r w:rsidRPr="001E1580">
              <w:rPr>
                <w:rStyle w:val="Bodytext2"/>
                <w:rFonts w:ascii="Arial" w:hAnsi="Arial" w:cs="Arial"/>
                <w:b w:val="0"/>
                <w:bCs w:val="0"/>
              </w:rPr>
              <w:t>P</w:t>
            </w:r>
          </w:p>
        </w:tc>
        <w:tc>
          <w:tcPr>
            <w:tcW w:w="2045" w:type="dxa"/>
            <w:tcBorders>
              <w:top w:val="single" w:sz="4" w:space="0" w:color="auto"/>
              <w:left w:val="single" w:sz="4" w:space="0" w:color="auto"/>
            </w:tcBorders>
            <w:shd w:val="clear" w:color="auto" w:fill="FFFFFF"/>
            <w:vAlign w:val="center"/>
          </w:tcPr>
          <w:p w14:paraId="5A1AC10B" w14:textId="77777777" w:rsidR="001E1580" w:rsidRPr="001E1580" w:rsidRDefault="001E1580" w:rsidP="001E1580">
            <w:pPr>
              <w:pStyle w:val="Bodytext211"/>
              <w:shd w:val="clear" w:color="auto" w:fill="auto"/>
              <w:spacing w:line="240" w:lineRule="auto"/>
              <w:rPr>
                <w:rStyle w:val="Bodytext2"/>
                <w:rFonts w:ascii="Arial" w:hAnsi="Arial" w:cs="Arial"/>
                <w:b w:val="0"/>
                <w:bCs w:val="0"/>
              </w:rPr>
            </w:pPr>
            <w:r w:rsidRPr="001E1580">
              <w:rPr>
                <w:rStyle w:val="Bodytext2"/>
                <w:rFonts w:ascii="Arial" w:hAnsi="Arial" w:cs="Arial"/>
                <w:b w:val="0"/>
                <w:bCs w:val="0"/>
              </w:rPr>
              <w:t>Foarte inflamabil. Nociv, substanta periculoasa pentru mediu</w:t>
            </w:r>
          </w:p>
        </w:tc>
        <w:tc>
          <w:tcPr>
            <w:tcW w:w="2726" w:type="dxa"/>
            <w:tcBorders>
              <w:top w:val="single" w:sz="4" w:space="0" w:color="auto"/>
              <w:left w:val="single" w:sz="4" w:space="0" w:color="auto"/>
              <w:right w:val="single" w:sz="12" w:space="0" w:color="auto"/>
            </w:tcBorders>
            <w:shd w:val="clear" w:color="auto" w:fill="FFFFFF"/>
            <w:vAlign w:val="center"/>
          </w:tcPr>
          <w:p w14:paraId="4F6CA7D9" w14:textId="77777777" w:rsidR="001E1580" w:rsidRPr="001E1580" w:rsidRDefault="001E1580" w:rsidP="001E1580">
            <w:pPr>
              <w:pStyle w:val="Bodytext211"/>
              <w:shd w:val="clear" w:color="auto" w:fill="auto"/>
              <w:spacing w:line="240" w:lineRule="auto"/>
              <w:rPr>
                <w:rStyle w:val="Bodytext2"/>
                <w:rFonts w:ascii="Arial" w:hAnsi="Arial" w:cs="Arial"/>
                <w:b w:val="0"/>
                <w:bCs w:val="0"/>
              </w:rPr>
            </w:pPr>
            <w:r w:rsidRPr="001E1580">
              <w:rPr>
                <w:rStyle w:val="Bodytext2"/>
                <w:rFonts w:ascii="Arial" w:hAnsi="Arial" w:cs="Arial"/>
                <w:b w:val="0"/>
                <w:bCs w:val="0"/>
              </w:rPr>
              <w:t>H373/H361d/H304/H336</w:t>
            </w:r>
          </w:p>
        </w:tc>
      </w:tr>
      <w:tr w:rsidR="001E1580" w:rsidRPr="001E1580" w14:paraId="5A36D219" w14:textId="77777777" w:rsidTr="00247350">
        <w:trPr>
          <w:trHeight w:hRule="exact" w:val="955"/>
        </w:trPr>
        <w:tc>
          <w:tcPr>
            <w:tcW w:w="1786" w:type="dxa"/>
            <w:tcBorders>
              <w:top w:val="single" w:sz="4" w:space="0" w:color="auto"/>
              <w:left w:val="single" w:sz="12" w:space="0" w:color="auto"/>
              <w:bottom w:val="single" w:sz="12" w:space="0" w:color="auto"/>
            </w:tcBorders>
            <w:shd w:val="clear" w:color="auto" w:fill="FFFFFF"/>
            <w:vAlign w:val="center"/>
          </w:tcPr>
          <w:p w14:paraId="09CC3471" w14:textId="0AFB88BA" w:rsidR="001E1580" w:rsidRPr="001E1580" w:rsidRDefault="001E1580" w:rsidP="001E1580">
            <w:pPr>
              <w:pStyle w:val="Bodytext211"/>
              <w:shd w:val="clear" w:color="auto" w:fill="auto"/>
              <w:spacing w:line="240" w:lineRule="auto"/>
              <w:rPr>
                <w:rStyle w:val="Bodytext2"/>
                <w:rFonts w:ascii="Arial" w:hAnsi="Arial" w:cs="Arial"/>
                <w:b w:val="0"/>
                <w:bCs w:val="0"/>
              </w:rPr>
            </w:pPr>
            <w:r w:rsidRPr="001E1580">
              <w:rPr>
                <w:rStyle w:val="Bodytext2"/>
                <w:rFonts w:ascii="Arial" w:hAnsi="Arial" w:cs="Arial"/>
                <w:b w:val="0"/>
                <w:bCs w:val="0"/>
              </w:rPr>
              <w:t>Vopsea</w:t>
            </w:r>
          </w:p>
        </w:tc>
        <w:tc>
          <w:tcPr>
            <w:tcW w:w="2938" w:type="dxa"/>
            <w:tcBorders>
              <w:top w:val="single" w:sz="4" w:space="0" w:color="auto"/>
              <w:left w:val="single" w:sz="4" w:space="0" w:color="auto"/>
              <w:bottom w:val="single" w:sz="12" w:space="0" w:color="auto"/>
            </w:tcBorders>
            <w:shd w:val="clear" w:color="auto" w:fill="FFFFFF"/>
            <w:vAlign w:val="center"/>
          </w:tcPr>
          <w:p w14:paraId="7A048BB1" w14:textId="77777777" w:rsidR="001E1580" w:rsidRPr="001E1580" w:rsidRDefault="001E1580" w:rsidP="001E1580">
            <w:pPr>
              <w:pStyle w:val="Bodytext211"/>
              <w:shd w:val="clear" w:color="auto" w:fill="auto"/>
              <w:spacing w:line="240" w:lineRule="auto"/>
              <w:rPr>
                <w:rStyle w:val="Bodytext2"/>
                <w:rFonts w:ascii="Arial" w:hAnsi="Arial" w:cs="Arial"/>
                <w:b w:val="0"/>
                <w:bCs w:val="0"/>
              </w:rPr>
            </w:pPr>
            <w:r w:rsidRPr="001E1580">
              <w:rPr>
                <w:rStyle w:val="Bodytext2"/>
                <w:rFonts w:ascii="Arial" w:hAnsi="Arial" w:cs="Arial"/>
                <w:b w:val="0"/>
                <w:bCs w:val="0"/>
              </w:rPr>
              <w:t>P</w:t>
            </w:r>
          </w:p>
        </w:tc>
        <w:tc>
          <w:tcPr>
            <w:tcW w:w="2045" w:type="dxa"/>
            <w:tcBorders>
              <w:top w:val="single" w:sz="4" w:space="0" w:color="auto"/>
              <w:left w:val="single" w:sz="4" w:space="0" w:color="auto"/>
              <w:bottom w:val="single" w:sz="12" w:space="0" w:color="auto"/>
            </w:tcBorders>
            <w:shd w:val="clear" w:color="auto" w:fill="FFFFFF"/>
            <w:vAlign w:val="center"/>
          </w:tcPr>
          <w:p w14:paraId="1B7011CB" w14:textId="77777777" w:rsidR="001E1580" w:rsidRPr="001E1580" w:rsidRDefault="001E1580" w:rsidP="001E1580">
            <w:pPr>
              <w:pStyle w:val="Bodytext211"/>
              <w:shd w:val="clear" w:color="auto" w:fill="auto"/>
              <w:spacing w:line="240" w:lineRule="auto"/>
              <w:rPr>
                <w:rStyle w:val="Bodytext2"/>
                <w:rFonts w:ascii="Arial" w:hAnsi="Arial" w:cs="Arial"/>
                <w:b w:val="0"/>
                <w:bCs w:val="0"/>
              </w:rPr>
            </w:pPr>
            <w:r w:rsidRPr="001E1580">
              <w:rPr>
                <w:rStyle w:val="Bodytext2"/>
                <w:rFonts w:ascii="Arial" w:hAnsi="Arial" w:cs="Arial"/>
                <w:b w:val="0"/>
                <w:bCs w:val="0"/>
              </w:rPr>
              <w:t>Inflamabil, iritant, risc de aprindere, prezinta pericol pentru emdiu</w:t>
            </w:r>
          </w:p>
        </w:tc>
        <w:tc>
          <w:tcPr>
            <w:tcW w:w="2726" w:type="dxa"/>
            <w:tcBorders>
              <w:top w:val="single" w:sz="4" w:space="0" w:color="auto"/>
              <w:left w:val="single" w:sz="4" w:space="0" w:color="auto"/>
              <w:bottom w:val="single" w:sz="12" w:space="0" w:color="auto"/>
              <w:right w:val="single" w:sz="12" w:space="0" w:color="auto"/>
            </w:tcBorders>
            <w:shd w:val="clear" w:color="auto" w:fill="FFFFFF"/>
            <w:vAlign w:val="center"/>
          </w:tcPr>
          <w:p w14:paraId="35676267" w14:textId="77777777" w:rsidR="001E1580" w:rsidRPr="001E1580" w:rsidRDefault="001E1580" w:rsidP="001E1580">
            <w:pPr>
              <w:pStyle w:val="Bodytext211"/>
              <w:shd w:val="clear" w:color="auto" w:fill="auto"/>
              <w:spacing w:line="240" w:lineRule="auto"/>
              <w:rPr>
                <w:rStyle w:val="Bodytext2"/>
                <w:rFonts w:ascii="Arial" w:hAnsi="Arial" w:cs="Arial"/>
                <w:b w:val="0"/>
                <w:bCs w:val="0"/>
              </w:rPr>
            </w:pPr>
            <w:r w:rsidRPr="001E1580">
              <w:rPr>
                <w:rStyle w:val="Bodytext2"/>
                <w:rFonts w:ascii="Arial" w:hAnsi="Arial" w:cs="Arial"/>
                <w:b w:val="0"/>
                <w:bCs w:val="0"/>
              </w:rPr>
              <w:t>H319/H335/H315/H317</w:t>
            </w:r>
          </w:p>
        </w:tc>
      </w:tr>
      <w:bookmarkEnd w:id="1272"/>
    </w:tbl>
    <w:p w14:paraId="0426EA45" w14:textId="77777777" w:rsidR="001E1580" w:rsidRPr="001E1580" w:rsidRDefault="001E1580" w:rsidP="001E1580">
      <w:pPr>
        <w:pStyle w:val="Bodytext211"/>
        <w:shd w:val="clear" w:color="auto" w:fill="auto"/>
        <w:spacing w:line="240" w:lineRule="auto"/>
        <w:jc w:val="both"/>
        <w:rPr>
          <w:rStyle w:val="Bodytext2"/>
          <w:rFonts w:ascii="Arial" w:hAnsi="Arial" w:cs="Arial"/>
          <w:sz w:val="22"/>
          <w:szCs w:val="22"/>
        </w:rPr>
      </w:pPr>
    </w:p>
    <w:p w14:paraId="63F5FCBB" w14:textId="77777777" w:rsidR="001E1580" w:rsidRPr="001E1580" w:rsidRDefault="001E1580" w:rsidP="001E1580">
      <w:pPr>
        <w:spacing w:after="0" w:line="240" w:lineRule="auto"/>
        <w:jc w:val="both"/>
        <w:rPr>
          <w:rFonts w:ascii="Arial" w:hAnsi="Arial" w:cs="Arial"/>
          <w:sz w:val="22"/>
          <w:szCs w:val="22"/>
          <w:lang w:val="fr-CA"/>
        </w:rPr>
      </w:pPr>
      <w:r w:rsidRPr="001E1580">
        <w:rPr>
          <w:rFonts w:ascii="Arial" w:hAnsi="Arial" w:cs="Arial"/>
          <w:sz w:val="22"/>
          <w:szCs w:val="22"/>
          <w:lang w:val="fr-CA"/>
        </w:rPr>
        <w:t>In perioada de realizare a lucrarilor de executie a lucrarilor, pot rezulta urmatoarele categorii de deseuri periculoase:</w:t>
      </w:r>
    </w:p>
    <w:p w14:paraId="2672F7AF" w14:textId="6227A31E" w:rsidR="001E1580" w:rsidRPr="001E1580" w:rsidRDefault="001E1580" w:rsidP="002D3E83">
      <w:pPr>
        <w:widowControl w:val="0"/>
        <w:numPr>
          <w:ilvl w:val="0"/>
          <w:numId w:val="265"/>
        </w:numPr>
        <w:spacing w:after="0" w:line="240" w:lineRule="auto"/>
        <w:ind w:left="360" w:hanging="360"/>
        <w:jc w:val="both"/>
        <w:rPr>
          <w:rFonts w:ascii="Arial" w:hAnsi="Arial" w:cs="Arial"/>
          <w:sz w:val="22"/>
          <w:szCs w:val="22"/>
          <w:lang w:val="fr-CA"/>
        </w:rPr>
      </w:pPr>
      <w:r w:rsidRPr="001E1580">
        <w:rPr>
          <w:rFonts w:ascii="Arial" w:hAnsi="Arial" w:cs="Arial"/>
          <w:sz w:val="22"/>
          <w:szCs w:val="22"/>
          <w:lang w:val="fr-CA"/>
        </w:rPr>
        <w:t xml:space="preserve">vopsele, diluant folosite pentru </w:t>
      </w:r>
      <w:r w:rsidR="00247350">
        <w:rPr>
          <w:rFonts w:ascii="Arial" w:hAnsi="Arial" w:cs="Arial"/>
          <w:sz w:val="22"/>
          <w:szCs w:val="22"/>
          <w:lang w:val="fr-CA"/>
        </w:rPr>
        <w:t>finisaje</w:t>
      </w:r>
      <w:r w:rsidRPr="001E1580">
        <w:rPr>
          <w:rFonts w:ascii="Arial" w:hAnsi="Arial" w:cs="Arial"/>
          <w:sz w:val="22"/>
          <w:szCs w:val="22"/>
          <w:lang w:val="fr-CA"/>
        </w:rPr>
        <w:t xml:space="preserve"> (cod deseu 08 01 99).</w:t>
      </w:r>
    </w:p>
    <w:p w14:paraId="7F202F4B" w14:textId="77777777" w:rsidR="00460A1D" w:rsidRDefault="00460A1D" w:rsidP="001E1580">
      <w:pPr>
        <w:spacing w:after="0" w:line="240" w:lineRule="auto"/>
        <w:jc w:val="both"/>
        <w:rPr>
          <w:rFonts w:ascii="Arial" w:hAnsi="Arial" w:cs="Arial"/>
          <w:sz w:val="22"/>
          <w:szCs w:val="22"/>
          <w:lang w:val="fr-CA"/>
        </w:rPr>
      </w:pPr>
    </w:p>
    <w:p w14:paraId="1B195437" w14:textId="7B8B959A" w:rsidR="001E1580" w:rsidRDefault="001E1580" w:rsidP="001E1580">
      <w:pPr>
        <w:spacing w:after="0" w:line="240" w:lineRule="auto"/>
        <w:jc w:val="both"/>
        <w:rPr>
          <w:rFonts w:ascii="Arial" w:hAnsi="Arial" w:cs="Arial"/>
          <w:sz w:val="22"/>
          <w:szCs w:val="22"/>
          <w:lang w:val="fr-CA"/>
        </w:rPr>
      </w:pPr>
      <w:r w:rsidRPr="001E1580">
        <w:rPr>
          <w:rFonts w:ascii="Arial" w:hAnsi="Arial" w:cs="Arial"/>
          <w:sz w:val="22"/>
          <w:szCs w:val="22"/>
          <w:lang w:val="fr-CA"/>
        </w:rPr>
        <w:t>Manevrarea, depozitarea si utilizarea substantelor chimice periculoase se va face cu respectarea prevederilor legale in vigoare si conform indicatiilor de pe Fisa tehnica de securitate a produselor, pentru a asigura siguranta personalului constructorului, a populatiei locale si a celei care tranziteaza zona analizata, respectiv pentru a fi evitate eventuale scurgeri in apa si/sau pe sol,.</w:t>
      </w:r>
    </w:p>
    <w:p w14:paraId="792AD71E" w14:textId="77777777" w:rsidR="00247350" w:rsidRPr="001E1580" w:rsidRDefault="00247350" w:rsidP="001E1580">
      <w:pPr>
        <w:spacing w:after="0" w:line="240" w:lineRule="auto"/>
        <w:jc w:val="both"/>
        <w:rPr>
          <w:rFonts w:ascii="Arial" w:hAnsi="Arial" w:cs="Arial"/>
          <w:sz w:val="22"/>
          <w:szCs w:val="22"/>
          <w:lang w:val="fr-CA"/>
        </w:rPr>
      </w:pPr>
    </w:p>
    <w:p w14:paraId="32D441C6" w14:textId="77777777" w:rsidR="001E1580" w:rsidRPr="001E1580" w:rsidRDefault="001E1580" w:rsidP="001E1580">
      <w:pPr>
        <w:spacing w:after="0" w:line="240" w:lineRule="auto"/>
        <w:jc w:val="both"/>
        <w:rPr>
          <w:rFonts w:ascii="Arial" w:hAnsi="Arial" w:cs="Arial"/>
          <w:i/>
          <w:sz w:val="22"/>
          <w:szCs w:val="22"/>
        </w:rPr>
      </w:pPr>
      <w:r w:rsidRPr="001E1580">
        <w:rPr>
          <w:rFonts w:ascii="Arial" w:hAnsi="Arial" w:cs="Arial"/>
          <w:i/>
          <w:sz w:val="22"/>
          <w:szCs w:val="22"/>
        </w:rPr>
        <w:t>Perioada de operare</w:t>
      </w:r>
    </w:p>
    <w:p w14:paraId="13EC0E51" w14:textId="51E77423" w:rsidR="001E1580" w:rsidRPr="00EC49A1" w:rsidRDefault="00EC49A1" w:rsidP="001E1580">
      <w:pPr>
        <w:spacing w:after="0" w:line="240" w:lineRule="auto"/>
        <w:jc w:val="both"/>
        <w:rPr>
          <w:rFonts w:ascii="Arial" w:hAnsi="Arial" w:cs="Arial"/>
          <w:sz w:val="22"/>
          <w:szCs w:val="22"/>
        </w:rPr>
      </w:pPr>
      <w:bookmarkStart w:id="1273" w:name="_Hlk859416"/>
      <w:r w:rsidRPr="00EC49A1">
        <w:rPr>
          <w:rFonts w:ascii="Arial" w:hAnsi="Arial" w:cs="Arial"/>
          <w:sz w:val="22"/>
          <w:szCs w:val="22"/>
        </w:rPr>
        <w:t>In procesul de productie de obtinere a membranelor naturale nu se folosesc substante periculoase care s</w:t>
      </w:r>
      <w:r w:rsidR="005C5B9F">
        <w:rPr>
          <w:rFonts w:ascii="Arial" w:hAnsi="Arial" w:cs="Arial"/>
          <w:sz w:val="22"/>
          <w:szCs w:val="22"/>
        </w:rPr>
        <w:t>a</w:t>
      </w:r>
      <w:r w:rsidRPr="00EC49A1">
        <w:rPr>
          <w:rFonts w:ascii="Arial" w:hAnsi="Arial" w:cs="Arial"/>
          <w:sz w:val="22"/>
          <w:szCs w:val="22"/>
        </w:rPr>
        <w:t xml:space="preserve"> intre sub inciden</w:t>
      </w:r>
      <w:r w:rsidR="005C5B9F">
        <w:rPr>
          <w:rFonts w:ascii="Arial" w:hAnsi="Arial" w:cs="Arial"/>
          <w:sz w:val="22"/>
          <w:szCs w:val="22"/>
        </w:rPr>
        <w:t>t</w:t>
      </w:r>
      <w:r w:rsidRPr="00EC49A1">
        <w:rPr>
          <w:rFonts w:ascii="Arial" w:hAnsi="Arial" w:cs="Arial"/>
          <w:sz w:val="22"/>
          <w:szCs w:val="22"/>
        </w:rPr>
        <w:t>a legii 360/2003 privind regimul substan</w:t>
      </w:r>
      <w:r w:rsidR="005C5B9F">
        <w:rPr>
          <w:rFonts w:ascii="Arial" w:hAnsi="Arial" w:cs="Arial"/>
          <w:sz w:val="22"/>
          <w:szCs w:val="22"/>
        </w:rPr>
        <w:t>t</w:t>
      </w:r>
      <w:r w:rsidRPr="00EC49A1">
        <w:rPr>
          <w:rFonts w:ascii="Arial" w:hAnsi="Arial" w:cs="Arial"/>
          <w:sz w:val="22"/>
          <w:szCs w:val="22"/>
        </w:rPr>
        <w:t xml:space="preserve">elor </w:t>
      </w:r>
      <w:r w:rsidR="005C5B9F">
        <w:rPr>
          <w:rFonts w:ascii="Arial" w:hAnsi="Arial" w:cs="Arial"/>
          <w:sz w:val="22"/>
          <w:szCs w:val="22"/>
        </w:rPr>
        <w:t>s</w:t>
      </w:r>
      <w:r w:rsidRPr="00EC49A1">
        <w:rPr>
          <w:rFonts w:ascii="Arial" w:hAnsi="Arial" w:cs="Arial"/>
          <w:sz w:val="22"/>
          <w:szCs w:val="22"/>
        </w:rPr>
        <w:t>i preparatelor chimice periculoase completat</w:t>
      </w:r>
      <w:r w:rsidR="005C5B9F">
        <w:rPr>
          <w:rFonts w:ascii="Arial" w:hAnsi="Arial" w:cs="Arial"/>
          <w:sz w:val="22"/>
          <w:szCs w:val="22"/>
        </w:rPr>
        <w:t>a</w:t>
      </w:r>
      <w:r w:rsidRPr="00EC49A1">
        <w:rPr>
          <w:rFonts w:ascii="Arial" w:hAnsi="Arial" w:cs="Arial"/>
          <w:sz w:val="22"/>
          <w:szCs w:val="22"/>
        </w:rPr>
        <w:t xml:space="preserve"> </w:t>
      </w:r>
      <w:r w:rsidR="005C5B9F">
        <w:rPr>
          <w:rFonts w:ascii="Arial" w:hAnsi="Arial" w:cs="Arial"/>
          <w:sz w:val="22"/>
          <w:szCs w:val="22"/>
        </w:rPr>
        <w:t>s</w:t>
      </w:r>
      <w:r w:rsidRPr="00EC49A1">
        <w:rPr>
          <w:rFonts w:ascii="Arial" w:hAnsi="Arial" w:cs="Arial"/>
          <w:sz w:val="22"/>
          <w:szCs w:val="22"/>
        </w:rPr>
        <w:t>i modificat</w:t>
      </w:r>
      <w:r w:rsidR="005C5B9F">
        <w:rPr>
          <w:rFonts w:ascii="Arial" w:hAnsi="Arial" w:cs="Arial"/>
          <w:sz w:val="22"/>
          <w:szCs w:val="22"/>
        </w:rPr>
        <w:t>a</w:t>
      </w:r>
      <w:r w:rsidRPr="00EC49A1">
        <w:rPr>
          <w:rFonts w:ascii="Arial" w:hAnsi="Arial" w:cs="Arial"/>
          <w:sz w:val="22"/>
          <w:szCs w:val="22"/>
        </w:rPr>
        <w:t xml:space="preserve"> prin Legea 263/2005</w:t>
      </w:r>
      <w:r w:rsidR="001E1580" w:rsidRPr="00EC49A1">
        <w:rPr>
          <w:rFonts w:ascii="Arial" w:hAnsi="Arial" w:cs="Arial"/>
          <w:sz w:val="22"/>
          <w:szCs w:val="22"/>
        </w:rPr>
        <w:t>.</w:t>
      </w:r>
    </w:p>
    <w:bookmarkEnd w:id="1273"/>
    <w:p w14:paraId="45FB7FD7" w14:textId="77777777" w:rsidR="00513071" w:rsidRPr="001078BE" w:rsidRDefault="00513071" w:rsidP="001E1580">
      <w:pPr>
        <w:spacing w:after="0" w:line="360" w:lineRule="auto"/>
        <w:rPr>
          <w:rFonts w:ascii="Arial" w:hAnsi="Arial" w:cs="Arial"/>
          <w:sz w:val="22"/>
          <w:szCs w:val="22"/>
          <w:lang w:eastAsia="en-GB"/>
        </w:rPr>
      </w:pPr>
    </w:p>
    <w:p w14:paraId="7C7A51FB" w14:textId="7531BCA9" w:rsidR="001E1580" w:rsidRPr="001E1580" w:rsidRDefault="001E1580" w:rsidP="002D3E83">
      <w:pPr>
        <w:pStyle w:val="Heading4"/>
        <w:keepLines/>
        <w:numPr>
          <w:ilvl w:val="3"/>
          <w:numId w:val="191"/>
        </w:numPr>
        <w:tabs>
          <w:tab w:val="clear" w:pos="964"/>
        </w:tabs>
        <w:spacing w:before="0" w:after="0" w:line="360" w:lineRule="auto"/>
        <w:jc w:val="both"/>
        <w:rPr>
          <w:rFonts w:ascii="Arial" w:hAnsi="Arial"/>
          <w:bCs/>
          <w:iCs/>
          <w:sz w:val="22"/>
          <w:szCs w:val="22"/>
        </w:rPr>
      </w:pPr>
      <w:r w:rsidRPr="001E1580">
        <w:rPr>
          <w:rFonts w:ascii="Arial" w:hAnsi="Arial"/>
          <w:bCs/>
          <w:sz w:val="22"/>
          <w:szCs w:val="22"/>
        </w:rPr>
        <w:t>Modul de gospodarire a substantelor si preparatelor chimice periculoase si asigurarea conditiilor de protectie a factorilor de mediu si a sanatatii populatiei</w:t>
      </w:r>
    </w:p>
    <w:p w14:paraId="7BA7F94D" w14:textId="77777777" w:rsidR="001E1580" w:rsidRDefault="001E1580" w:rsidP="001E1580">
      <w:pPr>
        <w:spacing w:after="0" w:line="360" w:lineRule="auto"/>
        <w:rPr>
          <w:rFonts w:ascii="Arial" w:hAnsi="Arial" w:cs="Arial"/>
          <w:sz w:val="22"/>
          <w:szCs w:val="22"/>
          <w:lang w:eastAsia="en-GB"/>
        </w:rPr>
      </w:pPr>
    </w:p>
    <w:p w14:paraId="1C33A868" w14:textId="77777777" w:rsidR="00EC49A1" w:rsidRPr="001E1580" w:rsidRDefault="00EC49A1" w:rsidP="00EC49A1">
      <w:pPr>
        <w:spacing w:after="0" w:line="240" w:lineRule="auto"/>
        <w:jc w:val="both"/>
        <w:rPr>
          <w:rFonts w:ascii="Arial" w:hAnsi="Arial" w:cs="Arial"/>
          <w:i/>
          <w:sz w:val="22"/>
          <w:szCs w:val="22"/>
        </w:rPr>
      </w:pPr>
      <w:r w:rsidRPr="001E1580">
        <w:rPr>
          <w:rFonts w:ascii="Arial" w:hAnsi="Arial" w:cs="Arial"/>
          <w:i/>
          <w:sz w:val="22"/>
          <w:szCs w:val="22"/>
        </w:rPr>
        <w:t>Perioada de constructie</w:t>
      </w:r>
    </w:p>
    <w:p w14:paraId="5C42775E" w14:textId="7017A74B" w:rsidR="00EC49A1" w:rsidRDefault="001E1580" w:rsidP="001E1580">
      <w:pPr>
        <w:spacing w:after="0" w:line="240" w:lineRule="auto"/>
        <w:jc w:val="both"/>
        <w:rPr>
          <w:rFonts w:ascii="Arial" w:hAnsi="Arial" w:cs="Arial"/>
          <w:sz w:val="22"/>
          <w:szCs w:val="22"/>
          <w:lang w:val="fr-CA"/>
        </w:rPr>
      </w:pPr>
      <w:r w:rsidRPr="001E1580">
        <w:rPr>
          <w:rFonts w:ascii="Arial" w:hAnsi="Arial" w:cs="Arial"/>
          <w:sz w:val="22"/>
          <w:szCs w:val="22"/>
          <w:lang w:val="fr-CA"/>
        </w:rPr>
        <w:t xml:space="preserve">In cadrul </w:t>
      </w:r>
      <w:r w:rsidR="00EC49A1">
        <w:rPr>
          <w:rFonts w:ascii="Arial" w:hAnsi="Arial" w:cs="Arial"/>
          <w:sz w:val="22"/>
          <w:szCs w:val="22"/>
          <w:lang w:val="fr-CA"/>
        </w:rPr>
        <w:t>organizarii de santier</w:t>
      </w:r>
      <w:r w:rsidRPr="001E1580">
        <w:rPr>
          <w:rFonts w:ascii="Arial" w:hAnsi="Arial" w:cs="Arial"/>
          <w:sz w:val="22"/>
          <w:szCs w:val="22"/>
          <w:lang w:val="fr-CA"/>
        </w:rPr>
        <w:t xml:space="preserve"> nu vor fi depozitati carburanti. </w:t>
      </w:r>
    </w:p>
    <w:p w14:paraId="7DCFD63E" w14:textId="04D07201" w:rsidR="001E1580" w:rsidRDefault="001E1580" w:rsidP="001E1580">
      <w:pPr>
        <w:spacing w:after="0" w:line="240" w:lineRule="auto"/>
        <w:jc w:val="both"/>
        <w:rPr>
          <w:rFonts w:ascii="Arial" w:hAnsi="Arial" w:cs="Arial"/>
          <w:sz w:val="22"/>
          <w:szCs w:val="22"/>
          <w:lang w:val="fr-CA"/>
        </w:rPr>
      </w:pPr>
    </w:p>
    <w:p w14:paraId="4BB24A22" w14:textId="11D2D5EB" w:rsidR="00EC49A1" w:rsidRDefault="00EC49A1" w:rsidP="001E1580">
      <w:pPr>
        <w:spacing w:after="0" w:line="240" w:lineRule="auto"/>
        <w:jc w:val="both"/>
        <w:rPr>
          <w:rFonts w:ascii="Arial" w:hAnsi="Arial" w:cs="Arial"/>
          <w:sz w:val="22"/>
          <w:szCs w:val="22"/>
          <w:lang w:val="fr-CA"/>
        </w:rPr>
      </w:pPr>
    </w:p>
    <w:p w14:paraId="60654A7F" w14:textId="28E7D7D5" w:rsidR="00EC49A1" w:rsidRDefault="00EC49A1" w:rsidP="001E1580">
      <w:pPr>
        <w:spacing w:after="0" w:line="240" w:lineRule="auto"/>
        <w:jc w:val="both"/>
        <w:rPr>
          <w:rFonts w:ascii="Arial" w:hAnsi="Arial" w:cs="Arial"/>
          <w:sz w:val="22"/>
          <w:szCs w:val="22"/>
          <w:lang w:val="fr-CA"/>
        </w:rPr>
      </w:pPr>
    </w:p>
    <w:p w14:paraId="614FDD38" w14:textId="4FE69B30" w:rsidR="00EC49A1" w:rsidRDefault="00EC49A1" w:rsidP="001E1580">
      <w:pPr>
        <w:spacing w:after="0" w:line="240" w:lineRule="auto"/>
        <w:jc w:val="both"/>
        <w:rPr>
          <w:rFonts w:ascii="Arial" w:hAnsi="Arial" w:cs="Arial"/>
          <w:sz w:val="22"/>
          <w:szCs w:val="22"/>
          <w:lang w:val="fr-CA"/>
        </w:rPr>
      </w:pPr>
    </w:p>
    <w:p w14:paraId="5CDC6537" w14:textId="77777777" w:rsidR="00EC49A1" w:rsidRPr="001E1580" w:rsidRDefault="00EC49A1" w:rsidP="001E1580">
      <w:pPr>
        <w:spacing w:after="0" w:line="240" w:lineRule="auto"/>
        <w:jc w:val="both"/>
        <w:rPr>
          <w:rFonts w:ascii="Arial" w:hAnsi="Arial" w:cs="Arial"/>
          <w:sz w:val="22"/>
          <w:szCs w:val="22"/>
          <w:lang w:val="fr-CA"/>
        </w:rPr>
      </w:pPr>
    </w:p>
    <w:p w14:paraId="295AFA44" w14:textId="77777777" w:rsidR="001E1580" w:rsidRPr="001E1580" w:rsidRDefault="001E1580" w:rsidP="001E1580">
      <w:pPr>
        <w:spacing w:after="0" w:line="240" w:lineRule="auto"/>
        <w:jc w:val="both"/>
        <w:rPr>
          <w:rFonts w:ascii="Arial" w:hAnsi="Arial" w:cs="Arial"/>
          <w:sz w:val="22"/>
          <w:szCs w:val="22"/>
          <w:lang w:val="fr-CA"/>
        </w:rPr>
      </w:pPr>
      <w:r w:rsidRPr="001E1580">
        <w:rPr>
          <w:rFonts w:ascii="Arial" w:hAnsi="Arial" w:cs="Arial"/>
          <w:sz w:val="22"/>
          <w:szCs w:val="22"/>
          <w:lang w:val="fr-CA"/>
        </w:rPr>
        <w:t>Utilajele si autoutilitarele folosite pentru transportul materialelor de constructie vor fi aduse in amplasamentul proiectului in perfecta stare de functionare si vor fi verificate periodic. Reparatiile acestora si schimburile de ulei si de anvelope vor fi facute numai in centre specializate, in afara amplasamentului proiectului.</w:t>
      </w:r>
    </w:p>
    <w:p w14:paraId="223FD25B" w14:textId="77777777" w:rsidR="001E1580" w:rsidRPr="001E1580" w:rsidRDefault="001E1580" w:rsidP="001E1580">
      <w:pPr>
        <w:spacing w:after="0" w:line="240" w:lineRule="auto"/>
        <w:jc w:val="both"/>
        <w:rPr>
          <w:rFonts w:ascii="Arial" w:hAnsi="Arial" w:cs="Arial"/>
          <w:sz w:val="22"/>
          <w:szCs w:val="22"/>
          <w:lang w:val="fr-CA"/>
        </w:rPr>
      </w:pPr>
    </w:p>
    <w:p w14:paraId="0575A3C3" w14:textId="1560D01A" w:rsidR="001E1580" w:rsidRPr="001E1580" w:rsidRDefault="001E1580" w:rsidP="001E1580">
      <w:pPr>
        <w:spacing w:after="0" w:line="240" w:lineRule="auto"/>
        <w:jc w:val="both"/>
        <w:rPr>
          <w:rFonts w:ascii="Arial" w:hAnsi="Arial" w:cs="Arial"/>
          <w:sz w:val="22"/>
          <w:szCs w:val="22"/>
          <w:lang w:val="fr-CA"/>
        </w:rPr>
      </w:pPr>
      <w:r w:rsidRPr="001E1580">
        <w:rPr>
          <w:rFonts w:ascii="Arial" w:hAnsi="Arial" w:cs="Arial"/>
          <w:sz w:val="22"/>
          <w:szCs w:val="22"/>
          <w:lang w:val="fr-CA"/>
        </w:rPr>
        <w:t xml:space="preserve">Vopseaua folosita pentru </w:t>
      </w:r>
      <w:r w:rsidR="00EC49A1">
        <w:rPr>
          <w:rFonts w:ascii="Arial" w:hAnsi="Arial" w:cs="Arial"/>
          <w:sz w:val="22"/>
          <w:szCs w:val="22"/>
          <w:lang w:val="fr-CA"/>
        </w:rPr>
        <w:t>finisaje</w:t>
      </w:r>
      <w:r w:rsidRPr="001E1580">
        <w:rPr>
          <w:rFonts w:ascii="Arial" w:hAnsi="Arial" w:cs="Arial"/>
          <w:sz w:val="22"/>
          <w:szCs w:val="22"/>
          <w:lang w:val="fr-CA"/>
        </w:rPr>
        <w:t xml:space="preserve"> va fi adusa in recipienti etansi ce vor fi returnati producatorilor/furnizorilor, cu respectarea prevederilor legale in vigoare.</w:t>
      </w:r>
    </w:p>
    <w:p w14:paraId="0D1813E2" w14:textId="77777777" w:rsidR="001E1580" w:rsidRPr="001E1580" w:rsidRDefault="001E1580" w:rsidP="001E1580">
      <w:pPr>
        <w:spacing w:after="0" w:line="240" w:lineRule="auto"/>
        <w:jc w:val="both"/>
        <w:rPr>
          <w:rFonts w:ascii="Arial" w:hAnsi="Arial" w:cs="Arial"/>
          <w:sz w:val="22"/>
          <w:szCs w:val="22"/>
          <w:lang w:val="fr-CA"/>
        </w:rPr>
      </w:pPr>
    </w:p>
    <w:p w14:paraId="6FBF86BC" w14:textId="081F23D6" w:rsidR="001E1580" w:rsidRDefault="001E1580" w:rsidP="001E1580">
      <w:pPr>
        <w:spacing w:after="0" w:line="240" w:lineRule="auto"/>
        <w:jc w:val="both"/>
        <w:rPr>
          <w:rFonts w:ascii="Arial" w:hAnsi="Arial" w:cs="Arial"/>
          <w:sz w:val="22"/>
          <w:szCs w:val="22"/>
          <w:lang w:val="fr-CA"/>
        </w:rPr>
      </w:pPr>
      <w:r w:rsidRPr="001E1580">
        <w:rPr>
          <w:rFonts w:ascii="Arial" w:hAnsi="Arial" w:cs="Arial"/>
          <w:sz w:val="22"/>
          <w:szCs w:val="22"/>
          <w:lang w:val="fr-CA"/>
        </w:rPr>
        <w:t xml:space="preserve">Obligatiile care rezulta din prevederile legale sunt urmatoarele: </w:t>
      </w:r>
    </w:p>
    <w:p w14:paraId="21A0DEFF" w14:textId="5B12839E" w:rsidR="001E1580" w:rsidRPr="001E1580" w:rsidRDefault="001E1580" w:rsidP="002D3E83">
      <w:pPr>
        <w:numPr>
          <w:ilvl w:val="0"/>
          <w:numId w:val="162"/>
        </w:numPr>
        <w:spacing w:after="0" w:line="240" w:lineRule="auto"/>
        <w:jc w:val="both"/>
        <w:rPr>
          <w:rFonts w:ascii="Arial" w:hAnsi="Arial" w:cs="Arial"/>
          <w:sz w:val="22"/>
          <w:szCs w:val="22"/>
          <w:lang w:val="fr-CA"/>
        </w:rPr>
      </w:pPr>
      <w:bookmarkStart w:id="1274" w:name="_Hlk870065"/>
      <w:r w:rsidRPr="001E1580">
        <w:rPr>
          <w:rFonts w:ascii="Arial" w:hAnsi="Arial" w:cs="Arial"/>
          <w:sz w:val="22"/>
          <w:szCs w:val="22"/>
          <w:lang w:val="fr-CA"/>
        </w:rPr>
        <w:t>se vor recicla deseurilor refolosibile, celelalte deseuri se vor depozita in spatii special amenajate</w:t>
      </w:r>
      <w:bookmarkEnd w:id="1274"/>
      <w:r w:rsidRPr="001E1580">
        <w:rPr>
          <w:rFonts w:ascii="Arial" w:hAnsi="Arial" w:cs="Arial"/>
          <w:sz w:val="22"/>
          <w:szCs w:val="22"/>
          <w:lang w:val="fr-CA"/>
        </w:rPr>
        <w:t>;</w:t>
      </w:r>
    </w:p>
    <w:p w14:paraId="5C744CAF" w14:textId="77777777" w:rsidR="001E1580" w:rsidRPr="001E1580" w:rsidRDefault="001E1580" w:rsidP="002D3E83">
      <w:pPr>
        <w:numPr>
          <w:ilvl w:val="0"/>
          <w:numId w:val="162"/>
        </w:numPr>
        <w:spacing w:after="0" w:line="240" w:lineRule="auto"/>
        <w:jc w:val="both"/>
        <w:rPr>
          <w:rFonts w:ascii="Arial" w:hAnsi="Arial" w:cs="Arial"/>
          <w:sz w:val="22"/>
          <w:szCs w:val="22"/>
          <w:lang w:val="fr-CA"/>
        </w:rPr>
      </w:pPr>
      <w:r w:rsidRPr="001E1580">
        <w:rPr>
          <w:rFonts w:ascii="Arial" w:hAnsi="Arial" w:cs="Arial"/>
          <w:sz w:val="22"/>
          <w:szCs w:val="22"/>
          <w:lang w:val="fr-CA"/>
        </w:rPr>
        <w:t>intretinerea utilajelor si vehiculelor folosite in activitatea de constructii si se efectueaza doar in locuri speciale in servici autorizate sau in baza de intretinere a constructorului; este interzis ca utilajele sa fie reparate in zona lucrarilor proiectate;</w:t>
      </w:r>
    </w:p>
    <w:p w14:paraId="74AEB627" w14:textId="6E1C08D0" w:rsidR="001E1580" w:rsidRPr="001E1580" w:rsidRDefault="001E1580" w:rsidP="002D3E83">
      <w:pPr>
        <w:numPr>
          <w:ilvl w:val="0"/>
          <w:numId w:val="162"/>
        </w:numPr>
        <w:spacing w:after="0" w:line="240" w:lineRule="auto"/>
        <w:jc w:val="both"/>
        <w:rPr>
          <w:rFonts w:ascii="Arial" w:hAnsi="Arial" w:cs="Arial"/>
          <w:sz w:val="22"/>
          <w:szCs w:val="22"/>
          <w:lang w:val="fr-CA"/>
        </w:rPr>
      </w:pPr>
      <w:r w:rsidRPr="001E1580">
        <w:rPr>
          <w:rFonts w:ascii="Arial" w:hAnsi="Arial" w:cs="Arial"/>
          <w:sz w:val="22"/>
          <w:szCs w:val="22"/>
          <w:lang w:val="fr-CA"/>
        </w:rPr>
        <w:t xml:space="preserve">deseurile de tip menajer se vor colecta in </w:t>
      </w:r>
      <w:r w:rsidR="00EC49A1">
        <w:rPr>
          <w:rFonts w:ascii="Arial" w:hAnsi="Arial" w:cs="Arial"/>
          <w:sz w:val="22"/>
          <w:szCs w:val="22"/>
          <w:lang w:val="fr-CA"/>
        </w:rPr>
        <w:t>pu</w:t>
      </w:r>
      <w:r w:rsidRPr="001E1580">
        <w:rPr>
          <w:rFonts w:ascii="Arial" w:hAnsi="Arial" w:cs="Arial"/>
          <w:sz w:val="22"/>
          <w:szCs w:val="22"/>
          <w:lang w:val="fr-CA"/>
        </w:rPr>
        <w:t>bere sanjabile ce vor fi evacuate prin contract cu firme de salubritate.</w:t>
      </w:r>
    </w:p>
    <w:p w14:paraId="6D8EFB8A" w14:textId="77777777" w:rsidR="001E1580" w:rsidRPr="001E1580" w:rsidRDefault="001E1580" w:rsidP="001E1580">
      <w:pPr>
        <w:spacing w:after="0" w:line="240" w:lineRule="auto"/>
        <w:rPr>
          <w:rFonts w:ascii="Arial" w:hAnsi="Arial" w:cs="Arial"/>
          <w:b/>
          <w:sz w:val="22"/>
          <w:szCs w:val="22"/>
        </w:rPr>
      </w:pPr>
    </w:p>
    <w:p w14:paraId="2154C343" w14:textId="77777777" w:rsidR="001E1580" w:rsidRPr="001E1580" w:rsidRDefault="001E1580" w:rsidP="001E1580">
      <w:pPr>
        <w:spacing w:after="0" w:line="240" w:lineRule="auto"/>
        <w:jc w:val="both"/>
        <w:rPr>
          <w:rFonts w:ascii="Arial" w:hAnsi="Arial" w:cs="Arial"/>
          <w:i/>
          <w:sz w:val="22"/>
          <w:szCs w:val="22"/>
        </w:rPr>
      </w:pPr>
      <w:r w:rsidRPr="001E1580">
        <w:rPr>
          <w:rFonts w:ascii="Arial" w:hAnsi="Arial" w:cs="Arial"/>
          <w:i/>
          <w:sz w:val="22"/>
          <w:szCs w:val="22"/>
        </w:rPr>
        <w:t>Perioada de constructie</w:t>
      </w:r>
    </w:p>
    <w:p w14:paraId="4BD3AAFE" w14:textId="77777777" w:rsidR="001E1580" w:rsidRPr="001E1580" w:rsidRDefault="001E1580" w:rsidP="001E1580">
      <w:pPr>
        <w:spacing w:after="0" w:line="240" w:lineRule="auto"/>
        <w:jc w:val="both"/>
        <w:rPr>
          <w:rFonts w:ascii="Arial" w:hAnsi="Arial" w:cs="Arial"/>
          <w:sz w:val="22"/>
          <w:szCs w:val="22"/>
        </w:rPr>
      </w:pPr>
      <w:r w:rsidRPr="001E1580">
        <w:rPr>
          <w:rFonts w:ascii="Arial" w:hAnsi="Arial" w:cs="Arial"/>
          <w:sz w:val="22"/>
          <w:szCs w:val="22"/>
        </w:rPr>
        <w:t>Alimentarea cu carburanti a utilajelor si mijloacelor de transport se va asigura in locuri autorizate din cadrul Organizarii de santier, transportul carburantilor efectuandu-se cu cisterne auto, ori de cate ori va fi necesar. In zonele punctelor de lucru nu vor fi depozitati carburanti.</w:t>
      </w:r>
    </w:p>
    <w:p w14:paraId="7F84DFA6" w14:textId="77777777" w:rsidR="001E1580" w:rsidRDefault="001E1580" w:rsidP="001E1580">
      <w:pPr>
        <w:spacing w:after="0" w:line="240" w:lineRule="auto"/>
        <w:jc w:val="both"/>
        <w:rPr>
          <w:rFonts w:ascii="Arial" w:hAnsi="Arial" w:cs="Arial"/>
          <w:sz w:val="22"/>
          <w:szCs w:val="22"/>
        </w:rPr>
      </w:pPr>
    </w:p>
    <w:p w14:paraId="1253C152" w14:textId="7A007B3D" w:rsidR="001E1580" w:rsidRPr="001E1580" w:rsidRDefault="001E1580" w:rsidP="001E1580">
      <w:pPr>
        <w:spacing w:after="0" w:line="240" w:lineRule="auto"/>
        <w:jc w:val="both"/>
        <w:rPr>
          <w:rFonts w:ascii="Arial" w:hAnsi="Arial" w:cs="Arial"/>
          <w:sz w:val="22"/>
          <w:szCs w:val="22"/>
        </w:rPr>
      </w:pPr>
      <w:r w:rsidRPr="001E1580">
        <w:rPr>
          <w:rFonts w:ascii="Arial" w:hAnsi="Arial" w:cs="Arial"/>
          <w:sz w:val="22"/>
          <w:szCs w:val="22"/>
        </w:rPr>
        <w:t>Utilajele necesare executiei lucrarilor vor fi aduse in santier in stare buna de functionare, avand facute reviziile tehnice si schimburile de iubrifianti. Schimbarea lubrifiantilor se va executa dupa fiecare sezon de lucru.</w:t>
      </w:r>
    </w:p>
    <w:p w14:paraId="322C219C" w14:textId="77777777" w:rsidR="001E1580" w:rsidRPr="001E1580" w:rsidRDefault="001E1580" w:rsidP="001E1580">
      <w:pPr>
        <w:spacing w:after="0" w:line="240" w:lineRule="auto"/>
        <w:jc w:val="both"/>
        <w:rPr>
          <w:rFonts w:ascii="Arial" w:hAnsi="Arial" w:cs="Arial"/>
          <w:sz w:val="22"/>
          <w:szCs w:val="22"/>
        </w:rPr>
      </w:pPr>
      <w:r w:rsidRPr="001E1580">
        <w:rPr>
          <w:rFonts w:ascii="Arial" w:hAnsi="Arial" w:cs="Arial"/>
          <w:sz w:val="22"/>
          <w:szCs w:val="22"/>
        </w:rPr>
        <w:t>In cazul in care vor fi necesare operatii de intretinere sau schimbare a acumulatorilor auto, acestea se vor executa intr-un atelier specializat, unde se vor efectua si schimburile de anvelope.</w:t>
      </w:r>
    </w:p>
    <w:p w14:paraId="621227B3" w14:textId="77777777" w:rsidR="001E1580" w:rsidRPr="001E1580" w:rsidRDefault="001E1580" w:rsidP="001E1580">
      <w:pPr>
        <w:spacing w:after="0" w:line="240" w:lineRule="auto"/>
        <w:jc w:val="both"/>
        <w:rPr>
          <w:rFonts w:ascii="Arial" w:hAnsi="Arial" w:cs="Arial"/>
          <w:sz w:val="22"/>
          <w:szCs w:val="22"/>
        </w:rPr>
      </w:pPr>
      <w:r w:rsidRPr="001E1580">
        <w:rPr>
          <w:rFonts w:ascii="Arial" w:hAnsi="Arial" w:cs="Arial"/>
          <w:sz w:val="22"/>
          <w:szCs w:val="22"/>
        </w:rPr>
        <w:t>Mixtura asfaltica se va prepara in instalatii specializate si va fi transportata in fronturile de lucru cu mijloace de transport specifice.</w:t>
      </w:r>
    </w:p>
    <w:p w14:paraId="6D89E98C" w14:textId="77777777" w:rsidR="001E1580" w:rsidRPr="001E1580" w:rsidRDefault="001E1580" w:rsidP="001E1580">
      <w:pPr>
        <w:spacing w:after="0" w:line="240" w:lineRule="auto"/>
        <w:jc w:val="both"/>
        <w:rPr>
          <w:rFonts w:ascii="Arial" w:hAnsi="Arial" w:cs="Arial"/>
          <w:sz w:val="22"/>
          <w:szCs w:val="22"/>
        </w:rPr>
      </w:pPr>
      <w:r w:rsidRPr="001E1580">
        <w:rPr>
          <w:rFonts w:ascii="Arial" w:hAnsi="Arial" w:cs="Arial"/>
          <w:sz w:val="22"/>
          <w:szCs w:val="22"/>
        </w:rPr>
        <w:t>Vopseaua pentru marcaje si emulsia bituminoasa vor fi aduse in recipiente etanse din care vor fi descarcate in utilajele de lucru specifice. Bidoanele goale vor fi restituite producatorilor sau distribuitorilor, dupa caz.</w:t>
      </w:r>
    </w:p>
    <w:p w14:paraId="5ED192CC" w14:textId="5C643AA3" w:rsidR="001E1580" w:rsidRDefault="001E1580" w:rsidP="001E1580">
      <w:pPr>
        <w:spacing w:after="0" w:line="240" w:lineRule="auto"/>
        <w:jc w:val="both"/>
        <w:rPr>
          <w:rFonts w:ascii="Arial" w:hAnsi="Arial" w:cs="Arial"/>
          <w:sz w:val="22"/>
          <w:szCs w:val="22"/>
        </w:rPr>
      </w:pPr>
      <w:r w:rsidRPr="001E1580">
        <w:rPr>
          <w:rFonts w:ascii="Arial" w:hAnsi="Arial" w:cs="Arial"/>
          <w:sz w:val="22"/>
          <w:szCs w:val="22"/>
        </w:rPr>
        <w:t>Persoana responsabila cu gestiunea materiilor prime si materialelor va tine evidenta substantelor si preparatelor chimice periculoase folosite in perioada de executie a lucrarilor si va verifica stocarea acestora in conformitate cu specificatiile tehnice ale furnizorului/producatorului.</w:t>
      </w:r>
    </w:p>
    <w:p w14:paraId="08DD9289" w14:textId="77777777" w:rsidR="001E1580" w:rsidRPr="001E1580" w:rsidRDefault="001E1580" w:rsidP="001E1580">
      <w:pPr>
        <w:spacing w:after="0" w:line="240" w:lineRule="auto"/>
        <w:jc w:val="both"/>
        <w:rPr>
          <w:rFonts w:ascii="Arial" w:hAnsi="Arial" w:cs="Arial"/>
          <w:sz w:val="22"/>
          <w:szCs w:val="22"/>
        </w:rPr>
      </w:pPr>
      <w:r w:rsidRPr="001E1580">
        <w:rPr>
          <w:rFonts w:ascii="Arial" w:hAnsi="Arial" w:cs="Arial"/>
          <w:sz w:val="22"/>
          <w:szCs w:val="22"/>
        </w:rPr>
        <w:t>Depozitarea substantelor si preparatelor chimice periculoase care urmeaza a fi folosite in activitatea de constructie se va face in spatii special amenajate, prevazute cu pardoseala impermeabila si bazin de retentie pentru a colecta scurgerile/pierderile accidentale.</w:t>
      </w:r>
    </w:p>
    <w:p w14:paraId="374B3BCE" w14:textId="77777777" w:rsidR="001E1580" w:rsidRPr="001E1580" w:rsidRDefault="001E1580" w:rsidP="001E1580">
      <w:pPr>
        <w:spacing w:after="0" w:line="240" w:lineRule="auto"/>
        <w:jc w:val="both"/>
        <w:rPr>
          <w:rFonts w:ascii="Arial" w:hAnsi="Arial" w:cs="Arial"/>
          <w:sz w:val="22"/>
          <w:szCs w:val="22"/>
        </w:rPr>
      </w:pPr>
      <w:r w:rsidRPr="001E1580">
        <w:rPr>
          <w:rFonts w:ascii="Arial" w:hAnsi="Arial" w:cs="Arial"/>
          <w:sz w:val="22"/>
          <w:szCs w:val="22"/>
        </w:rPr>
        <w:t>Produsele chimice vor fi inscriptionate cu specificatii privind denumirea produsului chimic, producatorul, formula chimica, limite de inflamabilitate.</w:t>
      </w:r>
    </w:p>
    <w:p w14:paraId="5C4223DA" w14:textId="77777777" w:rsidR="001E1580" w:rsidRPr="001E1580" w:rsidRDefault="001E1580" w:rsidP="001E1580">
      <w:pPr>
        <w:spacing w:after="0" w:line="240" w:lineRule="auto"/>
        <w:jc w:val="both"/>
        <w:rPr>
          <w:rFonts w:ascii="Arial" w:hAnsi="Arial" w:cs="Arial"/>
          <w:sz w:val="22"/>
          <w:szCs w:val="22"/>
        </w:rPr>
      </w:pPr>
      <w:r w:rsidRPr="001E1580">
        <w:rPr>
          <w:rFonts w:ascii="Arial" w:hAnsi="Arial" w:cs="Arial"/>
          <w:sz w:val="22"/>
          <w:szCs w:val="22"/>
        </w:rPr>
        <w:t>Depozitul de carburanti va fi format din statii mobile independente echipate cu rezervoare etansate, prevazute cu bazin de retentie pentru a colecta scurgerile/pierderile accidentale, platforma betonata in zona de alimentare, echipamente pentru situatii de urgenta (incendiu).</w:t>
      </w:r>
    </w:p>
    <w:p w14:paraId="7066501D" w14:textId="77777777" w:rsidR="001E1580" w:rsidRPr="001E1580" w:rsidRDefault="001E1580" w:rsidP="001E1580">
      <w:pPr>
        <w:spacing w:after="0" w:line="240" w:lineRule="auto"/>
        <w:jc w:val="both"/>
        <w:rPr>
          <w:rFonts w:ascii="Arial" w:hAnsi="Arial" w:cs="Arial"/>
          <w:sz w:val="22"/>
          <w:szCs w:val="22"/>
        </w:rPr>
      </w:pPr>
      <w:r w:rsidRPr="001E1580">
        <w:rPr>
          <w:rFonts w:ascii="Arial" w:hAnsi="Arial" w:cs="Arial"/>
          <w:sz w:val="22"/>
          <w:szCs w:val="22"/>
        </w:rPr>
        <w:t>Inregistrarile se consemneaza in Fisa de gestiune intocmita potrivit Anexei 1 la HG 856/2002.</w:t>
      </w:r>
    </w:p>
    <w:p w14:paraId="201C5449" w14:textId="77777777" w:rsidR="001E1580" w:rsidRPr="001E1580" w:rsidRDefault="001E1580" w:rsidP="001E1580">
      <w:pPr>
        <w:spacing w:after="0" w:line="240" w:lineRule="auto"/>
        <w:jc w:val="both"/>
        <w:rPr>
          <w:rFonts w:ascii="Arial" w:hAnsi="Arial" w:cs="Arial"/>
          <w:b/>
          <w:sz w:val="22"/>
          <w:szCs w:val="22"/>
        </w:rPr>
      </w:pPr>
    </w:p>
    <w:p w14:paraId="79DA2FC9" w14:textId="77777777" w:rsidR="001E1580" w:rsidRPr="001E1580" w:rsidRDefault="001E1580" w:rsidP="001E1580">
      <w:pPr>
        <w:spacing w:after="0" w:line="240" w:lineRule="auto"/>
        <w:jc w:val="both"/>
        <w:rPr>
          <w:rFonts w:ascii="Arial" w:hAnsi="Arial" w:cs="Arial"/>
          <w:i/>
          <w:sz w:val="22"/>
          <w:szCs w:val="22"/>
        </w:rPr>
      </w:pPr>
      <w:r w:rsidRPr="001E1580">
        <w:rPr>
          <w:rFonts w:ascii="Arial" w:hAnsi="Arial" w:cs="Arial"/>
          <w:i/>
          <w:sz w:val="22"/>
          <w:szCs w:val="22"/>
        </w:rPr>
        <w:t>Perioada de operare</w:t>
      </w:r>
    </w:p>
    <w:p w14:paraId="56CAE10A" w14:textId="2EDDFF52" w:rsidR="001E1580" w:rsidRPr="001E1580" w:rsidRDefault="00EC49A1" w:rsidP="001E1580">
      <w:pPr>
        <w:spacing w:after="0" w:line="240" w:lineRule="auto"/>
        <w:jc w:val="both"/>
        <w:rPr>
          <w:rFonts w:ascii="Arial" w:hAnsi="Arial" w:cs="Arial"/>
          <w:sz w:val="22"/>
          <w:szCs w:val="22"/>
        </w:rPr>
      </w:pPr>
      <w:r>
        <w:rPr>
          <w:rFonts w:ascii="Arial" w:hAnsi="Arial" w:cs="Arial"/>
          <w:sz w:val="22"/>
          <w:szCs w:val="22"/>
        </w:rPr>
        <w:t>Nu este cazul</w:t>
      </w:r>
    </w:p>
    <w:p w14:paraId="091874A1" w14:textId="77777777" w:rsidR="001C3A43" w:rsidRPr="001E1580" w:rsidRDefault="001C3A43" w:rsidP="001E1580">
      <w:pPr>
        <w:spacing w:after="0" w:line="240" w:lineRule="auto"/>
        <w:jc w:val="both"/>
        <w:rPr>
          <w:rFonts w:ascii="Arial" w:hAnsi="Arial" w:cs="Arial"/>
          <w:sz w:val="22"/>
          <w:szCs w:val="22"/>
        </w:rPr>
      </w:pPr>
    </w:p>
    <w:p w14:paraId="5BCADEF3" w14:textId="77777777" w:rsidR="001E1580" w:rsidRPr="001E1580" w:rsidRDefault="001E1580" w:rsidP="001E1580">
      <w:pPr>
        <w:spacing w:after="0" w:line="240" w:lineRule="auto"/>
        <w:jc w:val="both"/>
        <w:rPr>
          <w:rFonts w:ascii="Arial" w:hAnsi="Arial" w:cs="Arial"/>
          <w:b/>
          <w:sz w:val="22"/>
          <w:szCs w:val="22"/>
        </w:rPr>
      </w:pPr>
      <w:r w:rsidRPr="001E1580">
        <w:rPr>
          <w:rFonts w:ascii="Arial" w:hAnsi="Arial" w:cs="Arial"/>
          <w:b/>
          <w:sz w:val="22"/>
          <w:szCs w:val="22"/>
        </w:rPr>
        <w:t>Concluzii:</w:t>
      </w:r>
    </w:p>
    <w:p w14:paraId="10D7EC25" w14:textId="333BED06" w:rsidR="001E1580" w:rsidRPr="001E1580" w:rsidRDefault="001E1580" w:rsidP="001E1580">
      <w:pPr>
        <w:spacing w:after="0" w:line="240" w:lineRule="auto"/>
        <w:jc w:val="both"/>
        <w:rPr>
          <w:rFonts w:ascii="Arial" w:hAnsi="Arial" w:cs="Arial"/>
          <w:sz w:val="22"/>
          <w:szCs w:val="22"/>
        </w:rPr>
      </w:pPr>
      <w:r w:rsidRPr="001E1580">
        <w:rPr>
          <w:rFonts w:ascii="Arial" w:hAnsi="Arial" w:cs="Arial"/>
          <w:sz w:val="22"/>
          <w:szCs w:val="22"/>
        </w:rPr>
        <w:t xml:space="preserve">In contextul in care constructorul isi va desfasura activitatea conform reglementarilor in vigoare, efectele si riscurile utilizarii combustibililor si </w:t>
      </w:r>
      <w:r w:rsidR="00EC49A1">
        <w:rPr>
          <w:rFonts w:ascii="Arial" w:hAnsi="Arial" w:cs="Arial"/>
          <w:sz w:val="22"/>
          <w:szCs w:val="22"/>
        </w:rPr>
        <w:t>substantelor folosite la realizarea finisajelor</w:t>
      </w:r>
      <w:r w:rsidRPr="001E1580">
        <w:rPr>
          <w:rFonts w:ascii="Arial" w:hAnsi="Arial" w:cs="Arial"/>
          <w:sz w:val="22"/>
          <w:szCs w:val="22"/>
        </w:rPr>
        <w:t xml:space="preserve"> nu vor avea un impact semnificativ negativ asupra factorilor de mediu.</w:t>
      </w:r>
    </w:p>
    <w:p w14:paraId="5A8C6560" w14:textId="1D00BB6D" w:rsidR="00EC49A1" w:rsidRDefault="00EC49A1">
      <w:pPr>
        <w:rPr>
          <w:rFonts w:ascii="Arial" w:hAnsi="Arial" w:cs="Arial"/>
          <w:sz w:val="24"/>
          <w:szCs w:val="24"/>
        </w:rPr>
      </w:pPr>
      <w:r>
        <w:rPr>
          <w:rFonts w:ascii="Arial" w:hAnsi="Arial" w:cs="Arial"/>
          <w:sz w:val="24"/>
          <w:szCs w:val="24"/>
        </w:rPr>
        <w:br w:type="page"/>
      </w:r>
    </w:p>
    <w:p w14:paraId="4022F993" w14:textId="77777777" w:rsidR="00564744" w:rsidRPr="004017EB" w:rsidRDefault="00564744" w:rsidP="007E243B">
      <w:pPr>
        <w:spacing w:after="0" w:line="360" w:lineRule="auto"/>
        <w:rPr>
          <w:rFonts w:ascii="Arial" w:hAnsi="Arial" w:cs="Arial"/>
          <w:sz w:val="24"/>
          <w:szCs w:val="24"/>
        </w:rPr>
      </w:pPr>
    </w:p>
    <w:p w14:paraId="4362A3C3" w14:textId="0DB183B4" w:rsidR="00340567" w:rsidRPr="007E243B" w:rsidRDefault="007E243B" w:rsidP="007E243B">
      <w:pPr>
        <w:pStyle w:val="Heading1"/>
        <w:spacing w:before="0" w:after="0" w:line="360" w:lineRule="auto"/>
        <w:ind w:left="0" w:firstLine="0"/>
        <w:jc w:val="both"/>
        <w:rPr>
          <w:rFonts w:ascii="Arial" w:eastAsia="Garamond" w:hAnsi="Arial" w:cs="Arial"/>
          <w:sz w:val="24"/>
          <w:lang w:val="ro-RO" w:eastAsia="ro-RO"/>
        </w:rPr>
      </w:pPr>
      <w:bookmarkStart w:id="1275" w:name="_Toc30049927"/>
      <w:r w:rsidRPr="007E243B">
        <w:rPr>
          <w:rFonts w:ascii="Arial" w:eastAsia="Garamond" w:hAnsi="Arial" w:cs="Arial"/>
          <w:sz w:val="24"/>
          <w:lang w:val="ro-RO" w:eastAsia="ro-RO"/>
        </w:rPr>
        <w:t>DESCRIERE SAU DOVEZI ALE METODELOR DE PROGNOZ</w:t>
      </w:r>
      <w:r w:rsidR="00067FE0">
        <w:rPr>
          <w:rFonts w:ascii="Arial" w:eastAsia="Garamond" w:hAnsi="Arial" w:cs="Arial"/>
          <w:sz w:val="24"/>
          <w:lang w:val="ro-RO" w:eastAsia="ro-RO"/>
        </w:rPr>
        <w:t>A</w:t>
      </w:r>
      <w:r w:rsidRPr="007E243B">
        <w:rPr>
          <w:rFonts w:ascii="Arial" w:eastAsia="Garamond" w:hAnsi="Arial" w:cs="Arial"/>
          <w:sz w:val="24"/>
          <w:lang w:val="ro-RO" w:eastAsia="ro-RO"/>
        </w:rPr>
        <w:t xml:space="preserve"> UTILIZATE PENTRU IDENTIFICAREA </w:t>
      </w:r>
      <w:r w:rsidR="00067FE0">
        <w:rPr>
          <w:rFonts w:ascii="Arial" w:eastAsia="Garamond" w:hAnsi="Arial" w:cs="Arial"/>
          <w:sz w:val="24"/>
          <w:lang w:val="ro-RO" w:eastAsia="ro-RO"/>
        </w:rPr>
        <w:t>S</w:t>
      </w:r>
      <w:r w:rsidRPr="007E243B">
        <w:rPr>
          <w:rFonts w:ascii="Arial" w:eastAsia="Garamond" w:hAnsi="Arial" w:cs="Arial"/>
          <w:sz w:val="24"/>
          <w:lang w:val="ro-RO" w:eastAsia="ro-RO"/>
        </w:rPr>
        <w:t>I EVALUAREA EFECTELOR SEMNIFICATIVE ASUPRA MEDIULUI</w:t>
      </w:r>
      <w:bookmarkEnd w:id="1275"/>
    </w:p>
    <w:p w14:paraId="66F2D7D9" w14:textId="7395D28C" w:rsidR="007E243B" w:rsidRDefault="007E243B" w:rsidP="007E243B">
      <w:pPr>
        <w:spacing w:after="0" w:line="360" w:lineRule="auto"/>
        <w:rPr>
          <w:rFonts w:ascii="Arial" w:hAnsi="Arial" w:cs="Arial"/>
          <w:sz w:val="24"/>
          <w:szCs w:val="24"/>
          <w:lang w:eastAsia="ro-RO"/>
        </w:rPr>
      </w:pPr>
    </w:p>
    <w:p w14:paraId="7B9F435D" w14:textId="3358825D" w:rsidR="00513071" w:rsidRPr="002B0327" w:rsidRDefault="00513071" w:rsidP="00513071">
      <w:pPr>
        <w:spacing w:after="0" w:line="240" w:lineRule="auto"/>
        <w:jc w:val="both"/>
        <w:rPr>
          <w:rFonts w:ascii="Arial" w:hAnsi="Arial" w:cs="Arial"/>
          <w:sz w:val="22"/>
          <w:szCs w:val="22"/>
          <w:lang w:eastAsia="ro-RO"/>
        </w:rPr>
      </w:pPr>
      <w:r w:rsidRPr="002B0327">
        <w:rPr>
          <w:rFonts w:ascii="Arial" w:hAnsi="Arial" w:cs="Arial"/>
          <w:sz w:val="22"/>
          <w:szCs w:val="22"/>
          <w:lang w:eastAsia="ro-RO"/>
        </w:rPr>
        <w:t xml:space="preserve">Raportul de evaluare a impactului asupra mediului a fost elaborat pe baza datelor furnizate de catre </w:t>
      </w:r>
      <w:r w:rsidR="00EC49A1">
        <w:rPr>
          <w:rFonts w:ascii="Arial" w:hAnsi="Arial" w:cs="Arial"/>
          <w:sz w:val="22"/>
          <w:szCs w:val="22"/>
          <w:lang w:eastAsia="ro-RO"/>
        </w:rPr>
        <w:t>beneficiarul investiie</w:t>
      </w:r>
      <w:r w:rsidRPr="002B0327">
        <w:rPr>
          <w:rFonts w:ascii="Arial" w:hAnsi="Arial" w:cs="Arial"/>
          <w:sz w:val="22"/>
          <w:szCs w:val="22"/>
          <w:lang w:eastAsia="ro-RO"/>
        </w:rPr>
        <w:t xml:space="preserve">. </w:t>
      </w:r>
    </w:p>
    <w:p w14:paraId="27E850BB" w14:textId="77777777" w:rsidR="00513071" w:rsidRDefault="00513071" w:rsidP="00513071">
      <w:pPr>
        <w:spacing w:after="0" w:line="240" w:lineRule="auto"/>
        <w:jc w:val="both"/>
        <w:rPr>
          <w:rFonts w:ascii="Arial" w:hAnsi="Arial" w:cs="Arial"/>
          <w:sz w:val="22"/>
          <w:szCs w:val="22"/>
          <w:lang w:eastAsia="ro-RO"/>
        </w:rPr>
      </w:pPr>
    </w:p>
    <w:p w14:paraId="0B04068B" w14:textId="4C0596EE" w:rsidR="00513071" w:rsidRDefault="00EC49A1" w:rsidP="00513071">
      <w:pPr>
        <w:spacing w:after="0" w:line="240" w:lineRule="auto"/>
        <w:jc w:val="both"/>
        <w:rPr>
          <w:rFonts w:ascii="Arial" w:eastAsia="Calibri" w:hAnsi="Arial" w:cs="Arial"/>
          <w:sz w:val="22"/>
          <w:szCs w:val="22"/>
        </w:rPr>
      </w:pPr>
      <w:r w:rsidRPr="00EC49A1">
        <w:rPr>
          <w:rFonts w:ascii="Arial" w:eastAsia="Calibri" w:hAnsi="Arial" w:cs="Arial"/>
          <w:sz w:val="22"/>
          <w:szCs w:val="22"/>
        </w:rPr>
        <w:t xml:space="preserve">Debitele </w:t>
      </w:r>
      <w:r w:rsidR="005C5B9F">
        <w:rPr>
          <w:rFonts w:ascii="Arial" w:eastAsia="Calibri" w:hAnsi="Arial" w:cs="Arial"/>
          <w:sz w:val="22"/>
          <w:szCs w:val="22"/>
        </w:rPr>
        <w:t>s</w:t>
      </w:r>
      <w:r w:rsidRPr="00EC49A1">
        <w:rPr>
          <w:rFonts w:ascii="Arial" w:eastAsia="Calibri" w:hAnsi="Arial" w:cs="Arial"/>
          <w:sz w:val="22"/>
          <w:szCs w:val="22"/>
        </w:rPr>
        <w:t>i caracteristicile emisiilor de poluanti in mediu au fost estimate pe baza datelor din literatura de specialitate si a datelor sumare furnizate de catre titularul proiectului.</w:t>
      </w:r>
    </w:p>
    <w:p w14:paraId="57CA9C4C" w14:textId="77777777" w:rsidR="00EC49A1" w:rsidRDefault="00EC49A1" w:rsidP="00513071">
      <w:pPr>
        <w:spacing w:after="0" w:line="240" w:lineRule="auto"/>
        <w:jc w:val="both"/>
        <w:rPr>
          <w:rFonts w:ascii="Arial" w:hAnsi="Arial" w:cs="Arial"/>
          <w:sz w:val="22"/>
          <w:szCs w:val="22"/>
          <w:lang w:eastAsia="ro-RO"/>
        </w:rPr>
      </w:pPr>
    </w:p>
    <w:p w14:paraId="347BB406" w14:textId="297F74C9" w:rsidR="00513071" w:rsidRPr="002B0327" w:rsidRDefault="00513071" w:rsidP="00513071">
      <w:pPr>
        <w:spacing w:after="0" w:line="240" w:lineRule="auto"/>
        <w:jc w:val="both"/>
        <w:rPr>
          <w:rFonts w:ascii="Arial" w:hAnsi="Arial" w:cs="Arial"/>
          <w:sz w:val="22"/>
          <w:szCs w:val="22"/>
          <w:lang w:eastAsia="ro-RO"/>
        </w:rPr>
      </w:pPr>
      <w:r w:rsidRPr="002B0327">
        <w:rPr>
          <w:rFonts w:ascii="Arial" w:hAnsi="Arial" w:cs="Arial"/>
          <w:sz w:val="22"/>
          <w:szCs w:val="22"/>
          <w:lang w:eastAsia="ro-RO"/>
        </w:rPr>
        <w:t>La elaborarea prezentei documenta</w:t>
      </w:r>
      <w:r w:rsidR="00067FE0">
        <w:rPr>
          <w:rFonts w:ascii="Arial" w:hAnsi="Arial" w:cs="Arial"/>
          <w:sz w:val="22"/>
          <w:szCs w:val="22"/>
          <w:lang w:eastAsia="ro-RO"/>
        </w:rPr>
        <w:t>t</w:t>
      </w:r>
      <w:r w:rsidRPr="002B0327">
        <w:rPr>
          <w:rFonts w:ascii="Arial" w:hAnsi="Arial" w:cs="Arial"/>
          <w:sz w:val="22"/>
          <w:szCs w:val="22"/>
          <w:lang w:eastAsia="ro-RO"/>
        </w:rPr>
        <w:t xml:space="preserve">ii s-a </w:t>
      </w:r>
      <w:r w:rsidR="00067FE0">
        <w:rPr>
          <w:rFonts w:ascii="Arial" w:hAnsi="Arial" w:cs="Arial"/>
          <w:sz w:val="22"/>
          <w:szCs w:val="22"/>
          <w:lang w:eastAsia="ro-RO"/>
        </w:rPr>
        <w:t>t</w:t>
      </w:r>
      <w:r w:rsidRPr="002B0327">
        <w:rPr>
          <w:rFonts w:ascii="Arial" w:hAnsi="Arial" w:cs="Arial"/>
          <w:sz w:val="22"/>
          <w:szCs w:val="22"/>
          <w:lang w:eastAsia="ro-RO"/>
        </w:rPr>
        <w:t>inut cont de reglement</w:t>
      </w:r>
      <w:r w:rsidR="00067FE0">
        <w:rPr>
          <w:rFonts w:ascii="Arial" w:hAnsi="Arial" w:cs="Arial"/>
          <w:sz w:val="22"/>
          <w:szCs w:val="22"/>
          <w:lang w:eastAsia="ro-RO"/>
        </w:rPr>
        <w:t>a</w:t>
      </w:r>
      <w:r w:rsidRPr="002B0327">
        <w:rPr>
          <w:rFonts w:ascii="Arial" w:hAnsi="Arial" w:cs="Arial"/>
          <w:sz w:val="22"/>
          <w:szCs w:val="22"/>
          <w:lang w:eastAsia="ro-RO"/>
        </w:rPr>
        <w:t>rile na</w:t>
      </w:r>
      <w:r w:rsidR="00067FE0">
        <w:rPr>
          <w:rFonts w:ascii="Arial" w:hAnsi="Arial" w:cs="Arial"/>
          <w:sz w:val="22"/>
          <w:szCs w:val="22"/>
          <w:lang w:eastAsia="ro-RO"/>
        </w:rPr>
        <w:t>t</w:t>
      </w:r>
      <w:r w:rsidRPr="002B0327">
        <w:rPr>
          <w:rFonts w:ascii="Arial" w:hAnsi="Arial" w:cs="Arial"/>
          <w:sz w:val="22"/>
          <w:szCs w:val="22"/>
          <w:lang w:eastAsia="ro-RO"/>
        </w:rPr>
        <w:t xml:space="preserve">ionale </w:t>
      </w:r>
      <w:r w:rsidR="00067FE0">
        <w:rPr>
          <w:rFonts w:ascii="Arial" w:hAnsi="Arial" w:cs="Arial"/>
          <w:sz w:val="22"/>
          <w:szCs w:val="22"/>
          <w:lang w:eastAsia="ro-RO"/>
        </w:rPr>
        <w:t>s</w:t>
      </w:r>
      <w:r w:rsidRPr="002B0327">
        <w:rPr>
          <w:rFonts w:ascii="Arial" w:hAnsi="Arial" w:cs="Arial"/>
          <w:sz w:val="22"/>
          <w:szCs w:val="22"/>
          <w:lang w:eastAsia="ro-RO"/>
        </w:rPr>
        <w:t>i europene privind protec</w:t>
      </w:r>
      <w:r w:rsidR="00067FE0">
        <w:rPr>
          <w:rFonts w:ascii="Arial" w:hAnsi="Arial" w:cs="Arial"/>
          <w:sz w:val="22"/>
          <w:szCs w:val="22"/>
          <w:lang w:eastAsia="ro-RO"/>
        </w:rPr>
        <w:t>t</w:t>
      </w:r>
      <w:r w:rsidRPr="002B0327">
        <w:rPr>
          <w:rFonts w:ascii="Arial" w:hAnsi="Arial" w:cs="Arial"/>
          <w:sz w:val="22"/>
          <w:szCs w:val="22"/>
          <w:lang w:eastAsia="ro-RO"/>
        </w:rPr>
        <w:t>ia mediului.</w:t>
      </w:r>
    </w:p>
    <w:p w14:paraId="0F545C12" w14:textId="77777777" w:rsidR="00513071" w:rsidRPr="002B0327" w:rsidRDefault="00513071" w:rsidP="00513071">
      <w:pPr>
        <w:spacing w:after="0" w:line="240" w:lineRule="auto"/>
        <w:jc w:val="both"/>
        <w:rPr>
          <w:rFonts w:ascii="Arial" w:hAnsi="Arial" w:cs="Arial"/>
          <w:sz w:val="22"/>
          <w:szCs w:val="22"/>
          <w:lang w:eastAsia="ro-RO"/>
        </w:rPr>
      </w:pPr>
    </w:p>
    <w:p w14:paraId="26D52E64" w14:textId="1B10ECFE" w:rsidR="00513071" w:rsidRDefault="00513071" w:rsidP="00513071">
      <w:pPr>
        <w:spacing w:after="0" w:line="240" w:lineRule="auto"/>
        <w:jc w:val="both"/>
        <w:rPr>
          <w:rFonts w:ascii="Arial" w:hAnsi="Arial" w:cs="Arial"/>
          <w:sz w:val="22"/>
          <w:szCs w:val="22"/>
          <w:lang w:eastAsia="ro-RO"/>
        </w:rPr>
      </w:pPr>
      <w:r w:rsidRPr="002B0327">
        <w:rPr>
          <w:rFonts w:ascii="Arial" w:hAnsi="Arial" w:cs="Arial"/>
          <w:sz w:val="22"/>
          <w:szCs w:val="22"/>
          <w:lang w:eastAsia="ro-RO"/>
        </w:rPr>
        <w:t>Pentru evaluarea impactului produs de execu</w:t>
      </w:r>
      <w:r w:rsidR="00067FE0">
        <w:rPr>
          <w:rFonts w:ascii="Arial" w:hAnsi="Arial" w:cs="Arial"/>
          <w:sz w:val="22"/>
          <w:szCs w:val="22"/>
          <w:lang w:eastAsia="ro-RO"/>
        </w:rPr>
        <w:t>t</w:t>
      </w:r>
      <w:r w:rsidRPr="002B0327">
        <w:rPr>
          <w:rFonts w:ascii="Arial" w:hAnsi="Arial" w:cs="Arial"/>
          <w:sz w:val="22"/>
          <w:szCs w:val="22"/>
          <w:lang w:eastAsia="ro-RO"/>
        </w:rPr>
        <w:t>ia lucr</w:t>
      </w:r>
      <w:r w:rsidR="00067FE0">
        <w:rPr>
          <w:rFonts w:ascii="Arial" w:hAnsi="Arial" w:cs="Arial"/>
          <w:sz w:val="22"/>
          <w:szCs w:val="22"/>
          <w:lang w:eastAsia="ro-RO"/>
        </w:rPr>
        <w:t>a</w:t>
      </w:r>
      <w:r w:rsidRPr="002B0327">
        <w:rPr>
          <w:rFonts w:ascii="Arial" w:hAnsi="Arial" w:cs="Arial"/>
          <w:sz w:val="22"/>
          <w:szCs w:val="22"/>
          <w:lang w:eastAsia="ro-RO"/>
        </w:rPr>
        <w:t xml:space="preserve">rilor, operarea </w:t>
      </w:r>
      <w:r w:rsidR="00067FE0">
        <w:rPr>
          <w:rFonts w:ascii="Arial" w:hAnsi="Arial" w:cs="Arial"/>
          <w:sz w:val="22"/>
          <w:szCs w:val="22"/>
          <w:lang w:eastAsia="ro-RO"/>
        </w:rPr>
        <w:t>s</w:t>
      </w:r>
      <w:r w:rsidRPr="002B0327">
        <w:rPr>
          <w:rFonts w:ascii="Arial" w:hAnsi="Arial" w:cs="Arial"/>
          <w:sz w:val="22"/>
          <w:szCs w:val="22"/>
          <w:lang w:eastAsia="ro-RO"/>
        </w:rPr>
        <w:t xml:space="preserve">i </w:t>
      </w:r>
      <w:r w:rsidR="00067FE0">
        <w:rPr>
          <w:rFonts w:ascii="Arial" w:hAnsi="Arial" w:cs="Arial"/>
          <w:sz w:val="22"/>
          <w:szCs w:val="22"/>
          <w:lang w:eastAsia="ro-RO"/>
        </w:rPr>
        <w:t>i</w:t>
      </w:r>
      <w:r w:rsidRPr="002B0327">
        <w:rPr>
          <w:rFonts w:ascii="Arial" w:hAnsi="Arial" w:cs="Arial"/>
          <w:sz w:val="22"/>
          <w:szCs w:val="22"/>
          <w:lang w:eastAsia="ro-RO"/>
        </w:rPr>
        <w:t>nchiderea/dezafectarea asupra factorilor de mediu ap</w:t>
      </w:r>
      <w:r w:rsidR="00067FE0">
        <w:rPr>
          <w:rFonts w:ascii="Arial" w:hAnsi="Arial" w:cs="Arial"/>
          <w:sz w:val="22"/>
          <w:szCs w:val="22"/>
          <w:lang w:eastAsia="ro-RO"/>
        </w:rPr>
        <w:t>a</w:t>
      </w:r>
      <w:r w:rsidRPr="002B0327">
        <w:rPr>
          <w:rFonts w:ascii="Arial" w:hAnsi="Arial" w:cs="Arial"/>
          <w:sz w:val="22"/>
          <w:szCs w:val="22"/>
          <w:lang w:eastAsia="ro-RO"/>
        </w:rPr>
        <w:t xml:space="preserve">, aer, sol </w:t>
      </w:r>
      <w:r w:rsidR="00067FE0">
        <w:rPr>
          <w:rFonts w:ascii="Arial" w:hAnsi="Arial" w:cs="Arial"/>
          <w:sz w:val="22"/>
          <w:szCs w:val="22"/>
          <w:lang w:eastAsia="ro-RO"/>
        </w:rPr>
        <w:t>s</w:t>
      </w:r>
      <w:r w:rsidRPr="002B0327">
        <w:rPr>
          <w:rFonts w:ascii="Arial" w:hAnsi="Arial" w:cs="Arial"/>
          <w:sz w:val="22"/>
          <w:szCs w:val="22"/>
          <w:lang w:eastAsia="ro-RO"/>
        </w:rPr>
        <w:t xml:space="preserve">i subsol, biodiversitate s-au folosit inclusiv ghiduri </w:t>
      </w:r>
      <w:r w:rsidR="00067FE0">
        <w:rPr>
          <w:rFonts w:ascii="Arial" w:hAnsi="Arial" w:cs="Arial"/>
          <w:sz w:val="22"/>
          <w:szCs w:val="22"/>
          <w:lang w:eastAsia="ro-RO"/>
        </w:rPr>
        <w:t>s</w:t>
      </w:r>
      <w:r w:rsidRPr="002B0327">
        <w:rPr>
          <w:rFonts w:ascii="Arial" w:hAnsi="Arial" w:cs="Arial"/>
          <w:sz w:val="22"/>
          <w:szCs w:val="22"/>
          <w:lang w:eastAsia="ro-RO"/>
        </w:rPr>
        <w:t xml:space="preserve">i metodologii unanim acceptate pe plan european </w:t>
      </w:r>
      <w:r w:rsidR="00067FE0">
        <w:rPr>
          <w:rFonts w:ascii="Arial" w:hAnsi="Arial" w:cs="Arial"/>
          <w:sz w:val="22"/>
          <w:szCs w:val="22"/>
          <w:lang w:eastAsia="ro-RO"/>
        </w:rPr>
        <w:t>s</w:t>
      </w:r>
      <w:r w:rsidRPr="002B0327">
        <w:rPr>
          <w:rFonts w:ascii="Arial" w:hAnsi="Arial" w:cs="Arial"/>
          <w:sz w:val="22"/>
          <w:szCs w:val="22"/>
          <w:lang w:eastAsia="ro-RO"/>
        </w:rPr>
        <w:t>i mondial, elaborate de institu</w:t>
      </w:r>
      <w:r w:rsidR="00067FE0">
        <w:rPr>
          <w:rFonts w:ascii="Arial" w:hAnsi="Arial" w:cs="Arial"/>
          <w:sz w:val="22"/>
          <w:szCs w:val="22"/>
          <w:lang w:eastAsia="ro-RO"/>
        </w:rPr>
        <w:t>t</w:t>
      </w:r>
      <w:r w:rsidRPr="002B0327">
        <w:rPr>
          <w:rFonts w:ascii="Arial" w:hAnsi="Arial" w:cs="Arial"/>
          <w:sz w:val="22"/>
          <w:szCs w:val="22"/>
          <w:lang w:eastAsia="ro-RO"/>
        </w:rPr>
        <w:t>ii de specialitate din domeniile protec</w:t>
      </w:r>
      <w:r w:rsidR="00067FE0">
        <w:rPr>
          <w:rFonts w:ascii="Arial" w:hAnsi="Arial" w:cs="Arial"/>
          <w:sz w:val="22"/>
          <w:szCs w:val="22"/>
          <w:lang w:eastAsia="ro-RO"/>
        </w:rPr>
        <w:t>t</w:t>
      </w:r>
      <w:r w:rsidRPr="002B0327">
        <w:rPr>
          <w:rFonts w:ascii="Arial" w:hAnsi="Arial" w:cs="Arial"/>
          <w:sz w:val="22"/>
          <w:szCs w:val="22"/>
          <w:lang w:eastAsia="ro-RO"/>
        </w:rPr>
        <w:t xml:space="preserve">iei mediului, apelor, infrastructurii </w:t>
      </w:r>
      <w:r w:rsidR="00067FE0">
        <w:rPr>
          <w:rFonts w:ascii="Arial" w:hAnsi="Arial" w:cs="Arial"/>
          <w:sz w:val="22"/>
          <w:szCs w:val="22"/>
          <w:lang w:eastAsia="ro-RO"/>
        </w:rPr>
        <w:t>s</w:t>
      </w:r>
      <w:r w:rsidRPr="002B0327">
        <w:rPr>
          <w:rFonts w:ascii="Arial" w:hAnsi="Arial" w:cs="Arial"/>
          <w:sz w:val="22"/>
          <w:szCs w:val="22"/>
          <w:lang w:eastAsia="ro-RO"/>
        </w:rPr>
        <w:t>i s</w:t>
      </w:r>
      <w:r w:rsidR="00067FE0">
        <w:rPr>
          <w:rFonts w:ascii="Arial" w:hAnsi="Arial" w:cs="Arial"/>
          <w:sz w:val="22"/>
          <w:szCs w:val="22"/>
          <w:lang w:eastAsia="ro-RO"/>
        </w:rPr>
        <w:t>a</w:t>
      </w:r>
      <w:r w:rsidRPr="002B0327">
        <w:rPr>
          <w:rFonts w:ascii="Arial" w:hAnsi="Arial" w:cs="Arial"/>
          <w:sz w:val="22"/>
          <w:szCs w:val="22"/>
          <w:lang w:eastAsia="ro-RO"/>
        </w:rPr>
        <w:t>n</w:t>
      </w:r>
      <w:r w:rsidR="00067FE0">
        <w:rPr>
          <w:rFonts w:ascii="Arial" w:hAnsi="Arial" w:cs="Arial"/>
          <w:sz w:val="22"/>
          <w:szCs w:val="22"/>
          <w:lang w:eastAsia="ro-RO"/>
        </w:rPr>
        <w:t>a</w:t>
      </w:r>
      <w:r w:rsidRPr="002B0327">
        <w:rPr>
          <w:rFonts w:ascii="Arial" w:hAnsi="Arial" w:cs="Arial"/>
          <w:sz w:val="22"/>
          <w:szCs w:val="22"/>
          <w:lang w:eastAsia="ro-RO"/>
        </w:rPr>
        <w:t>t</w:t>
      </w:r>
      <w:r w:rsidR="00067FE0">
        <w:rPr>
          <w:rFonts w:ascii="Arial" w:hAnsi="Arial" w:cs="Arial"/>
          <w:sz w:val="22"/>
          <w:szCs w:val="22"/>
          <w:lang w:eastAsia="ro-RO"/>
        </w:rPr>
        <w:t>at</w:t>
      </w:r>
      <w:r w:rsidRPr="002B0327">
        <w:rPr>
          <w:rFonts w:ascii="Arial" w:hAnsi="Arial" w:cs="Arial"/>
          <w:sz w:val="22"/>
          <w:szCs w:val="22"/>
          <w:lang w:eastAsia="ro-RO"/>
        </w:rPr>
        <w:t>ii.</w:t>
      </w:r>
    </w:p>
    <w:p w14:paraId="5B617CF5" w14:textId="77777777" w:rsidR="00513071" w:rsidRPr="002B0327" w:rsidRDefault="00513071" w:rsidP="00513071">
      <w:pPr>
        <w:spacing w:after="0" w:line="240" w:lineRule="auto"/>
        <w:jc w:val="both"/>
        <w:rPr>
          <w:rFonts w:ascii="Arial" w:hAnsi="Arial" w:cs="Arial"/>
          <w:sz w:val="22"/>
          <w:szCs w:val="22"/>
          <w:lang w:eastAsia="ro-RO"/>
        </w:rPr>
      </w:pPr>
    </w:p>
    <w:p w14:paraId="4603998C" w14:textId="3DF3F88B" w:rsidR="00513071" w:rsidRDefault="00513071" w:rsidP="00513071">
      <w:pPr>
        <w:spacing w:after="0" w:line="240" w:lineRule="auto"/>
        <w:jc w:val="both"/>
        <w:rPr>
          <w:rFonts w:ascii="Arial" w:hAnsi="Arial" w:cs="Arial"/>
          <w:sz w:val="22"/>
          <w:szCs w:val="22"/>
          <w:lang w:eastAsia="ro-RO"/>
        </w:rPr>
      </w:pPr>
      <w:r w:rsidRPr="002B0327">
        <w:rPr>
          <w:rFonts w:ascii="Arial" w:hAnsi="Arial" w:cs="Arial"/>
          <w:sz w:val="22"/>
          <w:szCs w:val="22"/>
          <w:lang w:eastAsia="ro-RO"/>
        </w:rPr>
        <w:t xml:space="preserve">Referitor la impactul obiectivului asupra mediului </w:t>
      </w:r>
      <w:r w:rsidR="00067FE0">
        <w:rPr>
          <w:rFonts w:ascii="Arial" w:hAnsi="Arial" w:cs="Arial"/>
          <w:sz w:val="22"/>
          <w:szCs w:val="22"/>
          <w:lang w:eastAsia="ro-RO"/>
        </w:rPr>
        <w:t>i</w:t>
      </w:r>
      <w:r w:rsidRPr="002B0327">
        <w:rPr>
          <w:rFonts w:ascii="Arial" w:hAnsi="Arial" w:cs="Arial"/>
          <w:sz w:val="22"/>
          <w:szCs w:val="22"/>
          <w:lang w:eastAsia="ro-RO"/>
        </w:rPr>
        <w:t>nconjur</w:t>
      </w:r>
      <w:r w:rsidR="00067FE0">
        <w:rPr>
          <w:rFonts w:ascii="Arial" w:hAnsi="Arial" w:cs="Arial"/>
          <w:sz w:val="22"/>
          <w:szCs w:val="22"/>
          <w:lang w:eastAsia="ro-RO"/>
        </w:rPr>
        <w:t>a</w:t>
      </w:r>
      <w:r w:rsidRPr="002B0327">
        <w:rPr>
          <w:rFonts w:ascii="Arial" w:hAnsi="Arial" w:cs="Arial"/>
          <w:sz w:val="22"/>
          <w:szCs w:val="22"/>
          <w:lang w:eastAsia="ro-RO"/>
        </w:rPr>
        <w:t xml:space="preserve">tor </w:t>
      </w:r>
      <w:r w:rsidR="00067FE0">
        <w:rPr>
          <w:rFonts w:ascii="Arial" w:hAnsi="Arial" w:cs="Arial"/>
          <w:sz w:val="22"/>
          <w:szCs w:val="22"/>
          <w:lang w:eastAsia="ro-RO"/>
        </w:rPr>
        <w:t>s</w:t>
      </w:r>
      <w:r w:rsidRPr="002B0327">
        <w:rPr>
          <w:rFonts w:ascii="Arial" w:hAnsi="Arial" w:cs="Arial"/>
          <w:sz w:val="22"/>
          <w:szCs w:val="22"/>
          <w:lang w:eastAsia="ro-RO"/>
        </w:rPr>
        <w:t>i popula</w:t>
      </w:r>
      <w:r w:rsidR="00067FE0">
        <w:rPr>
          <w:rFonts w:ascii="Arial" w:hAnsi="Arial" w:cs="Arial"/>
          <w:sz w:val="22"/>
          <w:szCs w:val="22"/>
          <w:lang w:eastAsia="ro-RO"/>
        </w:rPr>
        <w:t>t</w:t>
      </w:r>
      <w:r w:rsidRPr="002B0327">
        <w:rPr>
          <w:rFonts w:ascii="Arial" w:hAnsi="Arial" w:cs="Arial"/>
          <w:sz w:val="22"/>
          <w:szCs w:val="22"/>
          <w:lang w:eastAsia="ro-RO"/>
        </w:rPr>
        <w:t>iei, evaluarea acesteia s-a f</w:t>
      </w:r>
      <w:r w:rsidR="00067FE0">
        <w:rPr>
          <w:rFonts w:ascii="Arial" w:hAnsi="Arial" w:cs="Arial"/>
          <w:sz w:val="22"/>
          <w:szCs w:val="22"/>
          <w:lang w:eastAsia="ro-RO"/>
        </w:rPr>
        <w:t>a</w:t>
      </w:r>
      <w:r w:rsidRPr="002B0327">
        <w:rPr>
          <w:rFonts w:ascii="Arial" w:hAnsi="Arial" w:cs="Arial"/>
          <w:sz w:val="22"/>
          <w:szCs w:val="22"/>
          <w:lang w:eastAsia="ro-RO"/>
        </w:rPr>
        <w:t>cut dinstinct pentru perioada de execu</w:t>
      </w:r>
      <w:r w:rsidR="00067FE0">
        <w:rPr>
          <w:rFonts w:ascii="Arial" w:hAnsi="Arial" w:cs="Arial"/>
          <w:sz w:val="22"/>
          <w:szCs w:val="22"/>
          <w:lang w:eastAsia="ro-RO"/>
        </w:rPr>
        <w:t>t</w:t>
      </w:r>
      <w:r w:rsidRPr="002B0327">
        <w:rPr>
          <w:rFonts w:ascii="Arial" w:hAnsi="Arial" w:cs="Arial"/>
          <w:sz w:val="22"/>
          <w:szCs w:val="22"/>
          <w:lang w:eastAsia="ro-RO"/>
        </w:rPr>
        <w:t>ie a lucr</w:t>
      </w:r>
      <w:r w:rsidR="00067FE0">
        <w:rPr>
          <w:rFonts w:ascii="Arial" w:hAnsi="Arial" w:cs="Arial"/>
          <w:sz w:val="22"/>
          <w:szCs w:val="22"/>
          <w:lang w:eastAsia="ro-RO"/>
        </w:rPr>
        <w:t>a</w:t>
      </w:r>
      <w:r w:rsidRPr="002B0327">
        <w:rPr>
          <w:rFonts w:ascii="Arial" w:hAnsi="Arial" w:cs="Arial"/>
          <w:sz w:val="22"/>
          <w:szCs w:val="22"/>
          <w:lang w:eastAsia="ro-RO"/>
        </w:rPr>
        <w:t xml:space="preserve">rilor, pentru perioada de </w:t>
      </w:r>
      <w:r>
        <w:rPr>
          <w:rFonts w:ascii="Arial" w:hAnsi="Arial" w:cs="Arial"/>
          <w:sz w:val="22"/>
          <w:szCs w:val="22"/>
          <w:lang w:eastAsia="ro-RO"/>
        </w:rPr>
        <w:t>operare</w:t>
      </w:r>
      <w:r w:rsidRPr="002B0327">
        <w:rPr>
          <w:rFonts w:ascii="Arial" w:hAnsi="Arial" w:cs="Arial"/>
          <w:sz w:val="22"/>
          <w:szCs w:val="22"/>
          <w:lang w:eastAsia="ro-RO"/>
        </w:rPr>
        <w:t xml:space="preserve">. </w:t>
      </w:r>
    </w:p>
    <w:p w14:paraId="132661D6" w14:textId="17EF7A4A" w:rsidR="00513071" w:rsidRDefault="00513071" w:rsidP="00513071">
      <w:pPr>
        <w:spacing w:after="0" w:line="240" w:lineRule="auto"/>
        <w:jc w:val="both"/>
        <w:rPr>
          <w:rFonts w:ascii="Arial" w:hAnsi="Arial" w:cs="Arial"/>
          <w:sz w:val="22"/>
          <w:szCs w:val="22"/>
          <w:lang w:eastAsia="ro-RO"/>
        </w:rPr>
      </w:pPr>
      <w:r w:rsidRPr="002B0327">
        <w:rPr>
          <w:rFonts w:ascii="Arial" w:hAnsi="Arial" w:cs="Arial"/>
          <w:sz w:val="22"/>
          <w:szCs w:val="22"/>
          <w:lang w:eastAsia="ro-RO"/>
        </w:rPr>
        <w:t xml:space="preserve">Au fost evaluate sursele de poluare a apei, aerului, solului </w:t>
      </w:r>
      <w:r w:rsidR="00067FE0">
        <w:rPr>
          <w:rFonts w:ascii="Arial" w:hAnsi="Arial" w:cs="Arial"/>
          <w:sz w:val="22"/>
          <w:szCs w:val="22"/>
          <w:lang w:eastAsia="ro-RO"/>
        </w:rPr>
        <w:t>s</w:t>
      </w:r>
      <w:r w:rsidRPr="002B0327">
        <w:rPr>
          <w:rFonts w:ascii="Arial" w:hAnsi="Arial" w:cs="Arial"/>
          <w:sz w:val="22"/>
          <w:szCs w:val="22"/>
          <w:lang w:eastAsia="ro-RO"/>
        </w:rPr>
        <w:t>i subsolului, biodiversit</w:t>
      </w:r>
      <w:r w:rsidR="00067FE0">
        <w:rPr>
          <w:rFonts w:ascii="Arial" w:hAnsi="Arial" w:cs="Arial"/>
          <w:sz w:val="22"/>
          <w:szCs w:val="22"/>
          <w:lang w:eastAsia="ro-RO"/>
        </w:rPr>
        <w:t>at</w:t>
      </w:r>
      <w:r w:rsidRPr="002B0327">
        <w:rPr>
          <w:rFonts w:ascii="Arial" w:hAnsi="Arial" w:cs="Arial"/>
          <w:sz w:val="22"/>
          <w:szCs w:val="22"/>
          <w:lang w:eastAsia="ro-RO"/>
        </w:rPr>
        <w:t>ii, a</w:t>
      </w:r>
      <w:r w:rsidR="00067FE0">
        <w:rPr>
          <w:rFonts w:ascii="Arial" w:hAnsi="Arial" w:cs="Arial"/>
          <w:sz w:val="22"/>
          <w:szCs w:val="22"/>
          <w:lang w:eastAsia="ro-RO"/>
        </w:rPr>
        <w:t>s</w:t>
      </w:r>
      <w:r w:rsidRPr="002B0327">
        <w:rPr>
          <w:rFonts w:ascii="Arial" w:hAnsi="Arial" w:cs="Arial"/>
          <w:sz w:val="22"/>
          <w:szCs w:val="22"/>
          <w:lang w:eastAsia="ro-RO"/>
        </w:rPr>
        <w:t>ez</w:t>
      </w:r>
      <w:r w:rsidR="00067FE0">
        <w:rPr>
          <w:rFonts w:ascii="Arial" w:hAnsi="Arial" w:cs="Arial"/>
          <w:sz w:val="22"/>
          <w:szCs w:val="22"/>
          <w:lang w:eastAsia="ro-RO"/>
        </w:rPr>
        <w:t>a</w:t>
      </w:r>
      <w:r w:rsidRPr="002B0327">
        <w:rPr>
          <w:rFonts w:ascii="Arial" w:hAnsi="Arial" w:cs="Arial"/>
          <w:sz w:val="22"/>
          <w:szCs w:val="22"/>
          <w:lang w:eastAsia="ro-RO"/>
        </w:rPr>
        <w:t>rilor umane, de poluare sonor</w:t>
      </w:r>
      <w:r w:rsidR="00067FE0">
        <w:rPr>
          <w:rFonts w:ascii="Arial" w:hAnsi="Arial" w:cs="Arial"/>
          <w:sz w:val="22"/>
          <w:szCs w:val="22"/>
          <w:lang w:eastAsia="ro-RO"/>
        </w:rPr>
        <w:t>a</w:t>
      </w:r>
      <w:r w:rsidRPr="002B0327">
        <w:rPr>
          <w:rFonts w:ascii="Arial" w:hAnsi="Arial" w:cs="Arial"/>
          <w:sz w:val="22"/>
          <w:szCs w:val="22"/>
          <w:lang w:eastAsia="ro-RO"/>
        </w:rPr>
        <w:t xml:space="preserve"> </w:t>
      </w:r>
      <w:r w:rsidR="00067FE0">
        <w:rPr>
          <w:rFonts w:ascii="Arial" w:hAnsi="Arial" w:cs="Arial"/>
          <w:sz w:val="22"/>
          <w:szCs w:val="22"/>
          <w:lang w:eastAsia="ro-RO"/>
        </w:rPr>
        <w:t>s</w:t>
      </w:r>
      <w:r w:rsidRPr="002B0327">
        <w:rPr>
          <w:rFonts w:ascii="Arial" w:hAnsi="Arial" w:cs="Arial"/>
          <w:sz w:val="22"/>
          <w:szCs w:val="22"/>
          <w:lang w:eastAsia="ro-RO"/>
        </w:rPr>
        <w:t>i vibra</w:t>
      </w:r>
      <w:r w:rsidR="00067FE0">
        <w:rPr>
          <w:rFonts w:ascii="Arial" w:hAnsi="Arial" w:cs="Arial"/>
          <w:sz w:val="22"/>
          <w:szCs w:val="22"/>
          <w:lang w:eastAsia="ro-RO"/>
        </w:rPr>
        <w:t>t</w:t>
      </w:r>
      <w:r w:rsidRPr="002B0327">
        <w:rPr>
          <w:rFonts w:ascii="Arial" w:hAnsi="Arial" w:cs="Arial"/>
          <w:sz w:val="22"/>
          <w:szCs w:val="22"/>
          <w:lang w:eastAsia="ro-RO"/>
        </w:rPr>
        <w:t>ii, gospod</w:t>
      </w:r>
      <w:r w:rsidR="00067FE0">
        <w:rPr>
          <w:rFonts w:ascii="Arial" w:hAnsi="Arial" w:cs="Arial"/>
          <w:sz w:val="22"/>
          <w:szCs w:val="22"/>
          <w:lang w:eastAsia="ro-RO"/>
        </w:rPr>
        <w:t>a</w:t>
      </w:r>
      <w:r w:rsidRPr="002B0327">
        <w:rPr>
          <w:rFonts w:ascii="Arial" w:hAnsi="Arial" w:cs="Arial"/>
          <w:sz w:val="22"/>
          <w:szCs w:val="22"/>
          <w:lang w:eastAsia="ro-RO"/>
        </w:rPr>
        <w:t>rirea de</w:t>
      </w:r>
      <w:r w:rsidR="00067FE0">
        <w:rPr>
          <w:rFonts w:ascii="Arial" w:hAnsi="Arial" w:cs="Arial"/>
          <w:sz w:val="22"/>
          <w:szCs w:val="22"/>
          <w:lang w:eastAsia="ro-RO"/>
        </w:rPr>
        <w:t>s</w:t>
      </w:r>
      <w:r w:rsidRPr="002B0327">
        <w:rPr>
          <w:rFonts w:ascii="Arial" w:hAnsi="Arial" w:cs="Arial"/>
          <w:sz w:val="22"/>
          <w:szCs w:val="22"/>
          <w:lang w:eastAsia="ro-RO"/>
        </w:rPr>
        <w:t xml:space="preserve">eurilor. </w:t>
      </w:r>
    </w:p>
    <w:p w14:paraId="4283F747" w14:textId="52480D28" w:rsidR="00513071" w:rsidRDefault="00513071" w:rsidP="00513071">
      <w:pPr>
        <w:spacing w:after="0" w:line="240" w:lineRule="auto"/>
        <w:jc w:val="both"/>
        <w:rPr>
          <w:rFonts w:ascii="Arial" w:hAnsi="Arial" w:cs="Arial"/>
          <w:sz w:val="22"/>
          <w:szCs w:val="22"/>
          <w:lang w:eastAsia="ro-RO"/>
        </w:rPr>
      </w:pPr>
      <w:r w:rsidRPr="002B0327">
        <w:rPr>
          <w:rFonts w:ascii="Arial" w:hAnsi="Arial" w:cs="Arial"/>
          <w:sz w:val="22"/>
          <w:szCs w:val="22"/>
          <w:lang w:eastAsia="ro-RO"/>
        </w:rPr>
        <w:t xml:space="preserve">S-a analizat </w:t>
      </w:r>
      <w:r w:rsidR="00067FE0">
        <w:rPr>
          <w:rFonts w:ascii="Arial" w:hAnsi="Arial" w:cs="Arial"/>
          <w:sz w:val="22"/>
          <w:szCs w:val="22"/>
          <w:lang w:eastAsia="ro-RO"/>
        </w:rPr>
        <w:t>s</w:t>
      </w:r>
      <w:r w:rsidRPr="002B0327">
        <w:rPr>
          <w:rFonts w:ascii="Arial" w:hAnsi="Arial" w:cs="Arial"/>
          <w:sz w:val="22"/>
          <w:szCs w:val="22"/>
          <w:lang w:eastAsia="ro-RO"/>
        </w:rPr>
        <w:t>i cuantificat, acolo unde a fost posibil, impactul produs asupra factorilor de mediu; au fost propuse m</w:t>
      </w:r>
      <w:r w:rsidR="00067FE0">
        <w:rPr>
          <w:rFonts w:ascii="Arial" w:hAnsi="Arial" w:cs="Arial"/>
          <w:sz w:val="22"/>
          <w:szCs w:val="22"/>
          <w:lang w:eastAsia="ro-RO"/>
        </w:rPr>
        <w:t>a</w:t>
      </w:r>
      <w:r w:rsidRPr="002B0327">
        <w:rPr>
          <w:rFonts w:ascii="Arial" w:hAnsi="Arial" w:cs="Arial"/>
          <w:sz w:val="22"/>
          <w:szCs w:val="22"/>
          <w:lang w:eastAsia="ro-RO"/>
        </w:rPr>
        <w:t xml:space="preserve">suri pentru diminuarea sau eliminarea impactului negativ produs asupra mediului </w:t>
      </w:r>
      <w:r w:rsidR="00067FE0">
        <w:rPr>
          <w:rFonts w:ascii="Arial" w:hAnsi="Arial" w:cs="Arial"/>
          <w:sz w:val="22"/>
          <w:szCs w:val="22"/>
          <w:lang w:eastAsia="ro-RO"/>
        </w:rPr>
        <w:t>s</w:t>
      </w:r>
      <w:r w:rsidRPr="002B0327">
        <w:rPr>
          <w:rFonts w:ascii="Arial" w:hAnsi="Arial" w:cs="Arial"/>
          <w:sz w:val="22"/>
          <w:szCs w:val="22"/>
          <w:lang w:eastAsia="ro-RO"/>
        </w:rPr>
        <w:t xml:space="preserve">i </w:t>
      </w:r>
      <w:r w:rsidR="00067FE0">
        <w:rPr>
          <w:rFonts w:ascii="Arial" w:hAnsi="Arial" w:cs="Arial"/>
          <w:sz w:val="22"/>
          <w:szCs w:val="22"/>
          <w:lang w:eastAsia="ro-RO"/>
        </w:rPr>
        <w:t>i</w:t>
      </w:r>
      <w:r w:rsidRPr="002B0327">
        <w:rPr>
          <w:rFonts w:ascii="Arial" w:hAnsi="Arial" w:cs="Arial"/>
          <w:sz w:val="22"/>
          <w:szCs w:val="22"/>
          <w:lang w:eastAsia="ro-RO"/>
        </w:rPr>
        <w:t xml:space="preserve">ncadrarea efectelor adverse </w:t>
      </w:r>
      <w:r w:rsidR="00067FE0">
        <w:rPr>
          <w:rFonts w:ascii="Arial" w:hAnsi="Arial" w:cs="Arial"/>
          <w:sz w:val="22"/>
          <w:szCs w:val="22"/>
          <w:lang w:eastAsia="ro-RO"/>
        </w:rPr>
        <w:t>i</w:t>
      </w:r>
      <w:r w:rsidRPr="002B0327">
        <w:rPr>
          <w:rFonts w:ascii="Arial" w:hAnsi="Arial" w:cs="Arial"/>
          <w:sz w:val="22"/>
          <w:szCs w:val="22"/>
          <w:lang w:eastAsia="ro-RO"/>
        </w:rPr>
        <w:t>n limite admisibile.</w:t>
      </w:r>
    </w:p>
    <w:p w14:paraId="5BB242E5" w14:textId="77777777" w:rsidR="00513071" w:rsidRPr="002B0327" w:rsidRDefault="00513071" w:rsidP="00513071">
      <w:pPr>
        <w:spacing w:after="0" w:line="240" w:lineRule="auto"/>
        <w:jc w:val="both"/>
        <w:rPr>
          <w:rFonts w:ascii="Arial" w:hAnsi="Arial" w:cs="Arial"/>
          <w:sz w:val="22"/>
          <w:szCs w:val="22"/>
          <w:lang w:eastAsia="ro-RO"/>
        </w:rPr>
      </w:pPr>
    </w:p>
    <w:p w14:paraId="60BD3ECE" w14:textId="6C4757D9" w:rsidR="00513071" w:rsidRDefault="00513071" w:rsidP="00513071">
      <w:pPr>
        <w:spacing w:after="0" w:line="240" w:lineRule="auto"/>
        <w:jc w:val="both"/>
        <w:rPr>
          <w:rFonts w:ascii="Arial" w:hAnsi="Arial" w:cs="Arial"/>
          <w:sz w:val="22"/>
          <w:szCs w:val="22"/>
          <w:lang w:eastAsia="ro-RO"/>
        </w:rPr>
      </w:pPr>
      <w:r w:rsidRPr="002B0327">
        <w:rPr>
          <w:rFonts w:ascii="Arial" w:hAnsi="Arial" w:cs="Arial"/>
          <w:sz w:val="22"/>
          <w:szCs w:val="22"/>
          <w:lang w:eastAsia="ro-RO"/>
        </w:rPr>
        <w:t xml:space="preserve">Evaluarea impactului asupra mediului a identificat </w:t>
      </w:r>
      <w:r w:rsidR="00067FE0">
        <w:rPr>
          <w:rFonts w:ascii="Arial" w:hAnsi="Arial" w:cs="Arial"/>
          <w:sz w:val="22"/>
          <w:szCs w:val="22"/>
          <w:lang w:eastAsia="ro-RO"/>
        </w:rPr>
        <w:t>s</w:t>
      </w:r>
      <w:r w:rsidRPr="002B0327">
        <w:rPr>
          <w:rFonts w:ascii="Arial" w:hAnsi="Arial" w:cs="Arial"/>
          <w:sz w:val="22"/>
          <w:szCs w:val="22"/>
          <w:lang w:eastAsia="ro-RO"/>
        </w:rPr>
        <w:t>i redus consecin</w:t>
      </w:r>
      <w:r w:rsidR="00067FE0">
        <w:rPr>
          <w:rFonts w:ascii="Arial" w:hAnsi="Arial" w:cs="Arial"/>
          <w:sz w:val="22"/>
          <w:szCs w:val="22"/>
          <w:lang w:eastAsia="ro-RO"/>
        </w:rPr>
        <w:t>t</w:t>
      </w:r>
      <w:r w:rsidRPr="002B0327">
        <w:rPr>
          <w:rFonts w:ascii="Arial" w:hAnsi="Arial" w:cs="Arial"/>
          <w:sz w:val="22"/>
          <w:szCs w:val="22"/>
          <w:lang w:eastAsia="ro-RO"/>
        </w:rPr>
        <w:t>ele negative asupra mediului rezultate din activit</w:t>
      </w:r>
      <w:r w:rsidR="00067FE0">
        <w:rPr>
          <w:rFonts w:ascii="Arial" w:hAnsi="Arial" w:cs="Arial"/>
          <w:sz w:val="22"/>
          <w:szCs w:val="22"/>
          <w:lang w:eastAsia="ro-RO"/>
        </w:rPr>
        <w:t>at</w:t>
      </w:r>
      <w:r w:rsidRPr="002B0327">
        <w:rPr>
          <w:rFonts w:ascii="Arial" w:hAnsi="Arial" w:cs="Arial"/>
          <w:sz w:val="22"/>
          <w:szCs w:val="22"/>
          <w:lang w:eastAsia="ro-RO"/>
        </w:rPr>
        <w:t>ile antropice. Astfel, evaluarea planific</w:t>
      </w:r>
      <w:r w:rsidR="00067FE0">
        <w:rPr>
          <w:rFonts w:ascii="Arial" w:hAnsi="Arial" w:cs="Arial"/>
          <w:sz w:val="22"/>
          <w:szCs w:val="22"/>
          <w:lang w:eastAsia="ro-RO"/>
        </w:rPr>
        <w:t>a</w:t>
      </w:r>
      <w:r w:rsidRPr="002B0327">
        <w:rPr>
          <w:rFonts w:ascii="Arial" w:hAnsi="Arial" w:cs="Arial"/>
          <w:sz w:val="22"/>
          <w:szCs w:val="22"/>
          <w:lang w:eastAsia="ro-RO"/>
        </w:rPr>
        <w:t xml:space="preserve"> prevenirea </w:t>
      </w:r>
      <w:r w:rsidR="00067FE0">
        <w:rPr>
          <w:rFonts w:ascii="Arial" w:hAnsi="Arial" w:cs="Arial"/>
          <w:sz w:val="22"/>
          <w:szCs w:val="22"/>
          <w:lang w:eastAsia="ro-RO"/>
        </w:rPr>
        <w:t>s</w:t>
      </w:r>
      <w:r w:rsidRPr="002B0327">
        <w:rPr>
          <w:rFonts w:ascii="Arial" w:hAnsi="Arial" w:cs="Arial"/>
          <w:sz w:val="22"/>
          <w:szCs w:val="22"/>
          <w:lang w:eastAsia="ro-RO"/>
        </w:rPr>
        <w:t>i reducerea impactului ecologic negativ al investi</w:t>
      </w:r>
      <w:r w:rsidR="00067FE0">
        <w:rPr>
          <w:rFonts w:ascii="Arial" w:hAnsi="Arial" w:cs="Arial"/>
          <w:sz w:val="22"/>
          <w:szCs w:val="22"/>
          <w:lang w:eastAsia="ro-RO"/>
        </w:rPr>
        <w:t>t</w:t>
      </w:r>
      <w:r w:rsidRPr="002B0327">
        <w:rPr>
          <w:rFonts w:ascii="Arial" w:hAnsi="Arial" w:cs="Arial"/>
          <w:sz w:val="22"/>
          <w:szCs w:val="22"/>
          <w:lang w:eastAsia="ro-RO"/>
        </w:rPr>
        <w:t>iei propuse asupra mediului.</w:t>
      </w:r>
    </w:p>
    <w:p w14:paraId="571F4917" w14:textId="77777777" w:rsidR="00513071" w:rsidRPr="002B0327" w:rsidRDefault="00513071" w:rsidP="00513071">
      <w:pPr>
        <w:spacing w:after="0" w:line="240" w:lineRule="auto"/>
        <w:jc w:val="both"/>
        <w:rPr>
          <w:rFonts w:ascii="Arial" w:hAnsi="Arial" w:cs="Arial"/>
          <w:sz w:val="22"/>
          <w:szCs w:val="22"/>
          <w:lang w:eastAsia="ro-RO"/>
        </w:rPr>
      </w:pPr>
    </w:p>
    <w:p w14:paraId="6643D28B" w14:textId="77777777" w:rsidR="00513071" w:rsidRPr="002B0327" w:rsidRDefault="00513071" w:rsidP="00513071">
      <w:pPr>
        <w:spacing w:after="0" w:line="240" w:lineRule="auto"/>
        <w:jc w:val="both"/>
        <w:rPr>
          <w:rFonts w:ascii="Arial" w:hAnsi="Arial" w:cs="Arial"/>
          <w:sz w:val="22"/>
          <w:szCs w:val="22"/>
          <w:lang w:eastAsia="ro-RO"/>
        </w:rPr>
      </w:pPr>
      <w:r w:rsidRPr="002B0327">
        <w:rPr>
          <w:rFonts w:ascii="Arial" w:hAnsi="Arial" w:cs="Arial"/>
          <w:sz w:val="22"/>
          <w:szCs w:val="22"/>
          <w:lang w:eastAsia="ro-RO"/>
        </w:rPr>
        <w:t xml:space="preserve">Evaluarea impactului negativ si pozitiv, a beneficiilor de mediu datorate realizarii lucrarilor proiectate, ar putea fi complet realizata doar dupa monitorizarea tuturor factorilor de mediu in etapa de implementare a proiectului si dupa definitivarea din punct de vedere al detaliilor tehnice a solutiei adoptate, masurile de minimizare fiind luate si dependent de aceste rezultate.  </w:t>
      </w:r>
    </w:p>
    <w:p w14:paraId="52F0FA82" w14:textId="77777777" w:rsidR="00513071" w:rsidRPr="002B0327" w:rsidRDefault="00513071" w:rsidP="00513071">
      <w:pPr>
        <w:spacing w:after="0" w:line="240" w:lineRule="auto"/>
        <w:jc w:val="both"/>
        <w:rPr>
          <w:rFonts w:ascii="Arial" w:hAnsi="Arial" w:cs="Arial"/>
          <w:sz w:val="22"/>
          <w:szCs w:val="22"/>
          <w:lang w:eastAsia="ro-RO"/>
        </w:rPr>
      </w:pPr>
    </w:p>
    <w:p w14:paraId="01C7292B" w14:textId="77777777" w:rsidR="00513071" w:rsidRDefault="00513071" w:rsidP="00513071">
      <w:pPr>
        <w:spacing w:after="0" w:line="240" w:lineRule="auto"/>
        <w:jc w:val="both"/>
        <w:rPr>
          <w:rFonts w:ascii="Arial" w:hAnsi="Arial" w:cs="Arial"/>
          <w:sz w:val="22"/>
          <w:szCs w:val="22"/>
          <w:lang w:eastAsia="ro-RO"/>
        </w:rPr>
      </w:pPr>
      <w:r w:rsidRPr="002B0327">
        <w:rPr>
          <w:rFonts w:ascii="Arial" w:hAnsi="Arial" w:cs="Arial"/>
          <w:sz w:val="22"/>
          <w:szCs w:val="22"/>
          <w:lang w:eastAsia="ro-RO"/>
        </w:rPr>
        <w:t>Avand in vedere comunicarea foarte buna cu autoritatile competente si raspunsul prompt din partea titularului de proiect, nu au fost intampinate dificultati in timpul efectuarii evaluarii.</w:t>
      </w:r>
    </w:p>
    <w:p w14:paraId="5083053A" w14:textId="77777777" w:rsidR="00513071" w:rsidRDefault="00513071" w:rsidP="00513071">
      <w:pPr>
        <w:spacing w:after="0" w:line="240" w:lineRule="auto"/>
        <w:jc w:val="both"/>
        <w:rPr>
          <w:rFonts w:ascii="Arial" w:hAnsi="Arial" w:cs="Arial"/>
          <w:sz w:val="22"/>
          <w:szCs w:val="22"/>
          <w:lang w:eastAsia="ro-RO"/>
        </w:rPr>
      </w:pPr>
    </w:p>
    <w:p w14:paraId="0E54A473" w14:textId="7F1130AA" w:rsidR="00513071" w:rsidRDefault="00067FE0" w:rsidP="00513071">
      <w:pPr>
        <w:spacing w:after="0" w:line="240" w:lineRule="auto"/>
        <w:jc w:val="both"/>
        <w:rPr>
          <w:rFonts w:ascii="Arial" w:hAnsi="Arial" w:cs="Arial"/>
          <w:sz w:val="22"/>
          <w:szCs w:val="22"/>
          <w:lang w:eastAsia="ro-RO"/>
        </w:rPr>
      </w:pPr>
      <w:r>
        <w:rPr>
          <w:rFonts w:ascii="Arial" w:hAnsi="Arial" w:cs="Arial"/>
          <w:sz w:val="22"/>
          <w:szCs w:val="22"/>
          <w:lang w:eastAsia="ro-RO"/>
        </w:rPr>
        <w:t>I</w:t>
      </w:r>
      <w:r w:rsidR="00513071" w:rsidRPr="0006545B">
        <w:rPr>
          <w:rFonts w:ascii="Arial" w:hAnsi="Arial" w:cs="Arial"/>
          <w:sz w:val="22"/>
          <w:szCs w:val="22"/>
          <w:lang w:eastAsia="ro-RO"/>
        </w:rPr>
        <w:t>n ceea ce prive</w:t>
      </w:r>
      <w:r>
        <w:rPr>
          <w:rFonts w:ascii="Arial" w:hAnsi="Arial" w:cs="Arial"/>
          <w:sz w:val="22"/>
          <w:szCs w:val="22"/>
          <w:lang w:eastAsia="ro-RO"/>
        </w:rPr>
        <w:t>s</w:t>
      </w:r>
      <w:r w:rsidR="00513071" w:rsidRPr="0006545B">
        <w:rPr>
          <w:rFonts w:ascii="Arial" w:hAnsi="Arial" w:cs="Arial"/>
          <w:sz w:val="22"/>
          <w:szCs w:val="22"/>
          <w:lang w:eastAsia="ro-RO"/>
        </w:rPr>
        <w:t>te evaluarea impactului asupra mediului social si economic, trebuie avut</w:t>
      </w:r>
      <w:r>
        <w:rPr>
          <w:rFonts w:ascii="Arial" w:hAnsi="Arial" w:cs="Arial"/>
          <w:sz w:val="22"/>
          <w:szCs w:val="22"/>
          <w:lang w:eastAsia="ro-RO"/>
        </w:rPr>
        <w:t>a</w:t>
      </w:r>
      <w:r w:rsidR="00513071" w:rsidRPr="0006545B">
        <w:rPr>
          <w:rFonts w:ascii="Arial" w:hAnsi="Arial" w:cs="Arial"/>
          <w:sz w:val="22"/>
          <w:szCs w:val="22"/>
          <w:lang w:eastAsia="ro-RO"/>
        </w:rPr>
        <w:t xml:space="preserve"> </w:t>
      </w:r>
      <w:r>
        <w:rPr>
          <w:rFonts w:ascii="Arial" w:hAnsi="Arial" w:cs="Arial"/>
          <w:sz w:val="22"/>
          <w:szCs w:val="22"/>
          <w:lang w:eastAsia="ro-RO"/>
        </w:rPr>
        <w:t>i</w:t>
      </w:r>
      <w:r w:rsidR="00513071" w:rsidRPr="0006545B">
        <w:rPr>
          <w:rFonts w:ascii="Arial" w:hAnsi="Arial" w:cs="Arial"/>
          <w:sz w:val="22"/>
          <w:szCs w:val="22"/>
          <w:lang w:eastAsia="ro-RO"/>
        </w:rPr>
        <w:t>n vedere faptul c</w:t>
      </w:r>
      <w:r>
        <w:rPr>
          <w:rFonts w:ascii="Arial" w:hAnsi="Arial" w:cs="Arial"/>
          <w:sz w:val="22"/>
          <w:szCs w:val="22"/>
          <w:lang w:eastAsia="ro-RO"/>
        </w:rPr>
        <w:t>a</w:t>
      </w:r>
      <w:r w:rsidR="00513071" w:rsidRPr="0006545B">
        <w:rPr>
          <w:rFonts w:ascii="Arial" w:hAnsi="Arial" w:cs="Arial"/>
          <w:sz w:val="22"/>
          <w:szCs w:val="22"/>
          <w:lang w:eastAsia="ro-RO"/>
        </w:rPr>
        <w:t xml:space="preserve"> proiectul va contribui la cre</w:t>
      </w:r>
      <w:r>
        <w:rPr>
          <w:rFonts w:ascii="Arial" w:hAnsi="Arial" w:cs="Arial"/>
          <w:sz w:val="22"/>
          <w:szCs w:val="22"/>
          <w:lang w:eastAsia="ro-RO"/>
        </w:rPr>
        <w:t>s</w:t>
      </w:r>
      <w:r w:rsidR="00513071" w:rsidRPr="0006545B">
        <w:rPr>
          <w:rFonts w:ascii="Arial" w:hAnsi="Arial" w:cs="Arial"/>
          <w:sz w:val="22"/>
          <w:szCs w:val="22"/>
          <w:lang w:eastAsia="ro-RO"/>
        </w:rPr>
        <w:t xml:space="preserve">terea veniturilor colectate la nivelul bugetului local, precum </w:t>
      </w:r>
      <w:r>
        <w:rPr>
          <w:rFonts w:ascii="Arial" w:hAnsi="Arial" w:cs="Arial"/>
          <w:sz w:val="22"/>
          <w:szCs w:val="22"/>
          <w:lang w:eastAsia="ro-RO"/>
        </w:rPr>
        <w:t>s</w:t>
      </w:r>
      <w:r w:rsidR="00513071" w:rsidRPr="0006545B">
        <w:rPr>
          <w:rFonts w:ascii="Arial" w:hAnsi="Arial" w:cs="Arial"/>
          <w:sz w:val="22"/>
          <w:szCs w:val="22"/>
          <w:lang w:eastAsia="ro-RO"/>
        </w:rPr>
        <w:t xml:space="preserve">i la reducerea ratei </w:t>
      </w:r>
      <w:r>
        <w:rPr>
          <w:rFonts w:ascii="Arial" w:hAnsi="Arial" w:cs="Arial"/>
          <w:sz w:val="22"/>
          <w:szCs w:val="22"/>
          <w:lang w:eastAsia="ro-RO"/>
        </w:rPr>
        <w:t>s</w:t>
      </w:r>
      <w:r w:rsidR="00513071" w:rsidRPr="0006545B">
        <w:rPr>
          <w:rFonts w:ascii="Arial" w:hAnsi="Arial" w:cs="Arial"/>
          <w:sz w:val="22"/>
          <w:szCs w:val="22"/>
          <w:lang w:eastAsia="ro-RO"/>
        </w:rPr>
        <w:t>omajului din zon</w:t>
      </w:r>
      <w:r>
        <w:rPr>
          <w:rFonts w:ascii="Arial" w:hAnsi="Arial" w:cs="Arial"/>
          <w:sz w:val="22"/>
          <w:szCs w:val="22"/>
          <w:lang w:eastAsia="ro-RO"/>
        </w:rPr>
        <w:t>a</w:t>
      </w:r>
      <w:r w:rsidR="00513071" w:rsidRPr="0006545B">
        <w:rPr>
          <w:rFonts w:ascii="Arial" w:hAnsi="Arial" w:cs="Arial"/>
          <w:sz w:val="22"/>
          <w:szCs w:val="22"/>
          <w:lang w:eastAsia="ro-RO"/>
        </w:rPr>
        <w:t xml:space="preserve"> prin asigurarea de noi locuri de munc</w:t>
      </w:r>
      <w:r>
        <w:rPr>
          <w:rFonts w:ascii="Arial" w:hAnsi="Arial" w:cs="Arial"/>
          <w:sz w:val="22"/>
          <w:szCs w:val="22"/>
          <w:lang w:eastAsia="ro-RO"/>
        </w:rPr>
        <w:t>a</w:t>
      </w:r>
      <w:r w:rsidR="00513071" w:rsidRPr="0006545B">
        <w:rPr>
          <w:rFonts w:ascii="Arial" w:hAnsi="Arial" w:cs="Arial"/>
          <w:sz w:val="22"/>
          <w:szCs w:val="22"/>
          <w:lang w:eastAsia="ro-RO"/>
        </w:rPr>
        <w:t>.</w:t>
      </w:r>
    </w:p>
    <w:p w14:paraId="603593A9" w14:textId="77777777" w:rsidR="00513071" w:rsidRPr="0006545B" w:rsidRDefault="00513071" w:rsidP="00513071">
      <w:pPr>
        <w:spacing w:after="0" w:line="240" w:lineRule="auto"/>
        <w:jc w:val="both"/>
        <w:rPr>
          <w:rFonts w:ascii="Arial" w:hAnsi="Arial" w:cs="Arial"/>
          <w:sz w:val="22"/>
          <w:szCs w:val="22"/>
          <w:lang w:eastAsia="ro-RO"/>
        </w:rPr>
      </w:pPr>
    </w:p>
    <w:p w14:paraId="026EA9F8" w14:textId="7FBCB880" w:rsidR="00513071" w:rsidRDefault="00513071" w:rsidP="00513071">
      <w:pPr>
        <w:spacing w:after="0" w:line="240" w:lineRule="auto"/>
        <w:jc w:val="both"/>
        <w:rPr>
          <w:rFonts w:ascii="Arial" w:hAnsi="Arial" w:cs="Arial"/>
          <w:sz w:val="22"/>
          <w:szCs w:val="22"/>
          <w:lang w:eastAsia="ro-RO"/>
        </w:rPr>
      </w:pPr>
      <w:r w:rsidRPr="0006545B">
        <w:rPr>
          <w:rFonts w:ascii="Arial" w:hAnsi="Arial" w:cs="Arial"/>
          <w:sz w:val="22"/>
          <w:szCs w:val="22"/>
          <w:lang w:eastAsia="ro-RO"/>
        </w:rPr>
        <w:t>Etapele proiectului prezint</w:t>
      </w:r>
      <w:r w:rsidR="00067FE0">
        <w:rPr>
          <w:rFonts w:ascii="Arial" w:hAnsi="Arial" w:cs="Arial"/>
          <w:sz w:val="22"/>
          <w:szCs w:val="22"/>
          <w:lang w:eastAsia="ro-RO"/>
        </w:rPr>
        <w:t>a</w:t>
      </w:r>
      <w:r w:rsidRPr="0006545B">
        <w:rPr>
          <w:rFonts w:ascii="Arial" w:hAnsi="Arial" w:cs="Arial"/>
          <w:sz w:val="22"/>
          <w:szCs w:val="22"/>
          <w:lang w:eastAsia="ro-RO"/>
        </w:rPr>
        <w:t xml:space="preserve"> o serie de riscuri </w:t>
      </w:r>
      <w:r w:rsidR="00067FE0">
        <w:rPr>
          <w:rFonts w:ascii="Arial" w:hAnsi="Arial" w:cs="Arial"/>
          <w:sz w:val="22"/>
          <w:szCs w:val="22"/>
          <w:lang w:eastAsia="ro-RO"/>
        </w:rPr>
        <w:t>i</w:t>
      </w:r>
      <w:r w:rsidRPr="0006545B">
        <w:rPr>
          <w:rFonts w:ascii="Arial" w:hAnsi="Arial" w:cs="Arial"/>
          <w:sz w:val="22"/>
          <w:szCs w:val="22"/>
          <w:lang w:eastAsia="ro-RO"/>
        </w:rPr>
        <w:t>n privin</w:t>
      </w:r>
      <w:r w:rsidR="00067FE0">
        <w:rPr>
          <w:rFonts w:ascii="Arial" w:hAnsi="Arial" w:cs="Arial"/>
          <w:sz w:val="22"/>
          <w:szCs w:val="22"/>
          <w:lang w:eastAsia="ro-RO"/>
        </w:rPr>
        <w:t>t</w:t>
      </w:r>
      <w:r w:rsidRPr="0006545B">
        <w:rPr>
          <w:rFonts w:ascii="Arial" w:hAnsi="Arial" w:cs="Arial"/>
          <w:sz w:val="22"/>
          <w:szCs w:val="22"/>
          <w:lang w:eastAsia="ro-RO"/>
        </w:rPr>
        <w:t>a siguran</w:t>
      </w:r>
      <w:r w:rsidR="00067FE0">
        <w:rPr>
          <w:rFonts w:ascii="Arial" w:hAnsi="Arial" w:cs="Arial"/>
          <w:sz w:val="22"/>
          <w:szCs w:val="22"/>
          <w:lang w:eastAsia="ro-RO"/>
        </w:rPr>
        <w:t>t</w:t>
      </w:r>
      <w:r w:rsidRPr="0006545B">
        <w:rPr>
          <w:rFonts w:ascii="Arial" w:hAnsi="Arial" w:cs="Arial"/>
          <w:sz w:val="22"/>
          <w:szCs w:val="22"/>
          <w:lang w:eastAsia="ro-RO"/>
        </w:rPr>
        <w:t xml:space="preserve">ei personalului angajat </w:t>
      </w:r>
      <w:r w:rsidR="00067FE0">
        <w:rPr>
          <w:rFonts w:ascii="Arial" w:hAnsi="Arial" w:cs="Arial"/>
          <w:sz w:val="22"/>
          <w:szCs w:val="22"/>
          <w:lang w:eastAsia="ro-RO"/>
        </w:rPr>
        <w:t>s</w:t>
      </w:r>
      <w:r w:rsidRPr="0006545B">
        <w:rPr>
          <w:rFonts w:ascii="Arial" w:hAnsi="Arial" w:cs="Arial"/>
          <w:sz w:val="22"/>
          <w:szCs w:val="22"/>
          <w:lang w:eastAsia="ro-RO"/>
        </w:rPr>
        <w:t xml:space="preserve">i a mediului. </w:t>
      </w:r>
    </w:p>
    <w:p w14:paraId="6A7B2DF6" w14:textId="77777777" w:rsidR="00513071" w:rsidRDefault="00513071" w:rsidP="00513071">
      <w:pPr>
        <w:spacing w:after="0" w:line="240" w:lineRule="auto"/>
        <w:jc w:val="both"/>
        <w:rPr>
          <w:rFonts w:ascii="Arial" w:hAnsi="Arial" w:cs="Arial"/>
          <w:sz w:val="22"/>
          <w:szCs w:val="22"/>
          <w:lang w:eastAsia="ro-RO"/>
        </w:rPr>
      </w:pPr>
    </w:p>
    <w:p w14:paraId="129F3048" w14:textId="74DCA198" w:rsidR="00513071" w:rsidRDefault="00513071" w:rsidP="00513071">
      <w:pPr>
        <w:spacing w:after="0" w:line="240" w:lineRule="auto"/>
        <w:jc w:val="both"/>
        <w:rPr>
          <w:rFonts w:ascii="Arial" w:hAnsi="Arial" w:cs="Arial"/>
          <w:sz w:val="22"/>
          <w:szCs w:val="22"/>
          <w:lang w:eastAsia="ro-RO"/>
        </w:rPr>
      </w:pPr>
      <w:r w:rsidRPr="0006545B">
        <w:rPr>
          <w:rFonts w:ascii="Arial" w:hAnsi="Arial" w:cs="Arial"/>
          <w:sz w:val="22"/>
          <w:szCs w:val="22"/>
          <w:lang w:eastAsia="ro-RO"/>
        </w:rPr>
        <w:t xml:space="preserve">Proiectul analizat </w:t>
      </w:r>
      <w:r w:rsidR="00067FE0">
        <w:rPr>
          <w:rFonts w:ascii="Arial" w:hAnsi="Arial" w:cs="Arial"/>
          <w:sz w:val="22"/>
          <w:szCs w:val="22"/>
          <w:lang w:eastAsia="ro-RO"/>
        </w:rPr>
        <w:t>i</w:t>
      </w:r>
      <w:r w:rsidRPr="0006545B">
        <w:rPr>
          <w:rFonts w:ascii="Arial" w:hAnsi="Arial" w:cs="Arial"/>
          <w:sz w:val="22"/>
          <w:szCs w:val="22"/>
          <w:lang w:eastAsia="ro-RO"/>
        </w:rPr>
        <w:t>n cadrul acestui raport propune m</w:t>
      </w:r>
      <w:r w:rsidR="00067FE0">
        <w:rPr>
          <w:rFonts w:ascii="Arial" w:hAnsi="Arial" w:cs="Arial"/>
          <w:sz w:val="22"/>
          <w:szCs w:val="22"/>
          <w:lang w:eastAsia="ro-RO"/>
        </w:rPr>
        <w:t>a</w:t>
      </w:r>
      <w:r w:rsidRPr="0006545B">
        <w:rPr>
          <w:rFonts w:ascii="Arial" w:hAnsi="Arial" w:cs="Arial"/>
          <w:sz w:val="22"/>
          <w:szCs w:val="22"/>
          <w:lang w:eastAsia="ro-RO"/>
        </w:rPr>
        <w:t>suri pentru prevenirea apari</w:t>
      </w:r>
      <w:r w:rsidR="00067FE0">
        <w:rPr>
          <w:rFonts w:ascii="Arial" w:hAnsi="Arial" w:cs="Arial"/>
          <w:sz w:val="22"/>
          <w:szCs w:val="22"/>
          <w:lang w:eastAsia="ro-RO"/>
        </w:rPr>
        <w:t>t</w:t>
      </w:r>
      <w:r w:rsidRPr="0006545B">
        <w:rPr>
          <w:rFonts w:ascii="Arial" w:hAnsi="Arial" w:cs="Arial"/>
          <w:sz w:val="22"/>
          <w:szCs w:val="22"/>
          <w:lang w:eastAsia="ro-RO"/>
        </w:rPr>
        <w:t>iei riscurilor asociate acestor activit</w:t>
      </w:r>
      <w:r w:rsidR="00067FE0">
        <w:rPr>
          <w:rFonts w:ascii="Arial" w:hAnsi="Arial" w:cs="Arial"/>
          <w:sz w:val="22"/>
          <w:szCs w:val="22"/>
          <w:lang w:eastAsia="ro-RO"/>
        </w:rPr>
        <w:t>at</w:t>
      </w:r>
      <w:r w:rsidRPr="0006545B">
        <w:rPr>
          <w:rFonts w:ascii="Arial" w:hAnsi="Arial" w:cs="Arial"/>
          <w:sz w:val="22"/>
          <w:szCs w:val="22"/>
          <w:lang w:eastAsia="ro-RO"/>
        </w:rPr>
        <w:t>i, care pot fi considerate a fi la nivelul celor mai bune practici disponibile.</w:t>
      </w:r>
    </w:p>
    <w:p w14:paraId="000BF295" w14:textId="3F70EDF6" w:rsidR="00513071" w:rsidRDefault="00513071" w:rsidP="00513071">
      <w:pPr>
        <w:spacing w:after="0" w:line="240" w:lineRule="auto"/>
        <w:jc w:val="both"/>
        <w:rPr>
          <w:rFonts w:ascii="Arial" w:hAnsi="Arial" w:cs="Arial"/>
          <w:sz w:val="22"/>
          <w:szCs w:val="22"/>
          <w:lang w:eastAsia="ro-RO"/>
        </w:rPr>
      </w:pPr>
    </w:p>
    <w:p w14:paraId="6A65DD17" w14:textId="60DFBCAE" w:rsidR="00CF0E6E" w:rsidRDefault="00CF0E6E" w:rsidP="00513071">
      <w:pPr>
        <w:spacing w:after="0" w:line="240" w:lineRule="auto"/>
        <w:jc w:val="both"/>
        <w:rPr>
          <w:rFonts w:ascii="Arial" w:hAnsi="Arial" w:cs="Arial"/>
          <w:sz w:val="22"/>
          <w:szCs w:val="22"/>
          <w:lang w:eastAsia="ro-RO"/>
        </w:rPr>
      </w:pPr>
    </w:p>
    <w:p w14:paraId="02564CAF" w14:textId="43C89783" w:rsidR="00CF0E6E" w:rsidRDefault="00CF0E6E" w:rsidP="00513071">
      <w:pPr>
        <w:spacing w:after="0" w:line="240" w:lineRule="auto"/>
        <w:jc w:val="both"/>
        <w:rPr>
          <w:rFonts w:ascii="Arial" w:hAnsi="Arial" w:cs="Arial"/>
          <w:sz w:val="22"/>
          <w:szCs w:val="22"/>
          <w:lang w:eastAsia="ro-RO"/>
        </w:rPr>
      </w:pPr>
    </w:p>
    <w:p w14:paraId="01695071" w14:textId="77777777" w:rsidR="00CF0E6E" w:rsidRPr="0006545B" w:rsidRDefault="00CF0E6E" w:rsidP="00513071">
      <w:pPr>
        <w:spacing w:after="0" w:line="240" w:lineRule="auto"/>
        <w:jc w:val="both"/>
        <w:rPr>
          <w:rFonts w:ascii="Arial" w:hAnsi="Arial" w:cs="Arial"/>
          <w:sz w:val="22"/>
          <w:szCs w:val="22"/>
          <w:lang w:eastAsia="ro-RO"/>
        </w:rPr>
      </w:pPr>
    </w:p>
    <w:p w14:paraId="6565E8FC" w14:textId="12160675" w:rsidR="00513071" w:rsidRDefault="00067FE0" w:rsidP="00513071">
      <w:pPr>
        <w:spacing w:after="0" w:line="240" w:lineRule="auto"/>
        <w:jc w:val="both"/>
        <w:rPr>
          <w:rFonts w:ascii="Arial" w:hAnsi="Arial" w:cs="Arial"/>
          <w:sz w:val="22"/>
          <w:szCs w:val="22"/>
          <w:lang w:eastAsia="ro-RO"/>
        </w:rPr>
      </w:pPr>
      <w:r>
        <w:rPr>
          <w:rFonts w:ascii="Arial" w:hAnsi="Arial" w:cs="Arial"/>
          <w:sz w:val="22"/>
          <w:szCs w:val="22"/>
          <w:lang w:eastAsia="ro-RO"/>
        </w:rPr>
        <w:t>I</w:t>
      </w:r>
      <w:r w:rsidR="00513071" w:rsidRPr="0006545B">
        <w:rPr>
          <w:rFonts w:ascii="Arial" w:hAnsi="Arial" w:cs="Arial"/>
          <w:sz w:val="22"/>
          <w:szCs w:val="22"/>
          <w:lang w:eastAsia="ro-RO"/>
        </w:rPr>
        <w:t>n cadrul acestei lucr</w:t>
      </w:r>
      <w:r>
        <w:rPr>
          <w:rFonts w:ascii="Arial" w:hAnsi="Arial" w:cs="Arial"/>
          <w:sz w:val="22"/>
          <w:szCs w:val="22"/>
          <w:lang w:eastAsia="ro-RO"/>
        </w:rPr>
        <w:t>a</w:t>
      </w:r>
      <w:r w:rsidR="00513071" w:rsidRPr="0006545B">
        <w:rPr>
          <w:rFonts w:ascii="Arial" w:hAnsi="Arial" w:cs="Arial"/>
          <w:sz w:val="22"/>
          <w:szCs w:val="22"/>
          <w:lang w:eastAsia="ro-RO"/>
        </w:rPr>
        <w:t>ri, au fost evaluate cantit</w:t>
      </w:r>
      <w:r>
        <w:rPr>
          <w:rFonts w:ascii="Arial" w:hAnsi="Arial" w:cs="Arial"/>
          <w:sz w:val="22"/>
          <w:szCs w:val="22"/>
          <w:lang w:eastAsia="ro-RO"/>
        </w:rPr>
        <w:t>at</w:t>
      </w:r>
      <w:r w:rsidR="00513071" w:rsidRPr="0006545B">
        <w:rPr>
          <w:rFonts w:ascii="Arial" w:hAnsi="Arial" w:cs="Arial"/>
          <w:sz w:val="22"/>
          <w:szCs w:val="22"/>
          <w:lang w:eastAsia="ro-RO"/>
        </w:rPr>
        <w:t>ile de poluan</w:t>
      </w:r>
      <w:r>
        <w:rPr>
          <w:rFonts w:ascii="Arial" w:hAnsi="Arial" w:cs="Arial"/>
          <w:sz w:val="22"/>
          <w:szCs w:val="22"/>
          <w:lang w:eastAsia="ro-RO"/>
        </w:rPr>
        <w:t>t</w:t>
      </w:r>
      <w:r w:rsidR="00513071" w:rsidRPr="0006545B">
        <w:rPr>
          <w:rFonts w:ascii="Arial" w:hAnsi="Arial" w:cs="Arial"/>
          <w:sz w:val="22"/>
          <w:szCs w:val="22"/>
          <w:lang w:eastAsia="ro-RO"/>
        </w:rPr>
        <w:t xml:space="preserve">i emise </w:t>
      </w:r>
      <w:r>
        <w:rPr>
          <w:rFonts w:ascii="Arial" w:hAnsi="Arial" w:cs="Arial"/>
          <w:sz w:val="22"/>
          <w:szCs w:val="22"/>
          <w:lang w:eastAsia="ro-RO"/>
        </w:rPr>
        <w:t>i</w:t>
      </w:r>
      <w:r w:rsidR="00513071" w:rsidRPr="0006545B">
        <w:rPr>
          <w:rFonts w:ascii="Arial" w:hAnsi="Arial" w:cs="Arial"/>
          <w:sz w:val="22"/>
          <w:szCs w:val="22"/>
          <w:lang w:eastAsia="ro-RO"/>
        </w:rPr>
        <w:t>n mediu (ap</w:t>
      </w:r>
      <w:r>
        <w:rPr>
          <w:rFonts w:ascii="Arial" w:hAnsi="Arial" w:cs="Arial"/>
          <w:sz w:val="22"/>
          <w:szCs w:val="22"/>
          <w:lang w:eastAsia="ro-RO"/>
        </w:rPr>
        <w:t>a</w:t>
      </w:r>
      <w:r w:rsidR="00513071" w:rsidRPr="0006545B">
        <w:rPr>
          <w:rFonts w:ascii="Arial" w:hAnsi="Arial" w:cs="Arial"/>
          <w:sz w:val="22"/>
          <w:szCs w:val="22"/>
          <w:lang w:eastAsia="ro-RO"/>
        </w:rPr>
        <w:t>, sol, aer</w:t>
      </w:r>
      <w:r w:rsidR="00513071">
        <w:rPr>
          <w:rFonts w:ascii="Arial" w:hAnsi="Arial" w:cs="Arial"/>
          <w:sz w:val="22"/>
          <w:szCs w:val="22"/>
          <w:lang w:eastAsia="ro-RO"/>
        </w:rPr>
        <w:t>, sol, biodiversitate</w:t>
      </w:r>
      <w:r w:rsidR="00513071" w:rsidRPr="0006545B">
        <w:rPr>
          <w:rFonts w:ascii="Arial" w:hAnsi="Arial" w:cs="Arial"/>
          <w:sz w:val="22"/>
          <w:szCs w:val="22"/>
          <w:lang w:eastAsia="ro-RO"/>
        </w:rPr>
        <w:t xml:space="preserve">) </w:t>
      </w:r>
      <w:r>
        <w:rPr>
          <w:rFonts w:ascii="Arial" w:hAnsi="Arial" w:cs="Arial"/>
          <w:sz w:val="22"/>
          <w:szCs w:val="22"/>
          <w:lang w:eastAsia="ro-RO"/>
        </w:rPr>
        <w:t>s</w:t>
      </w:r>
      <w:r w:rsidR="00513071" w:rsidRPr="0006545B">
        <w:rPr>
          <w:rFonts w:ascii="Arial" w:hAnsi="Arial" w:cs="Arial"/>
          <w:sz w:val="22"/>
          <w:szCs w:val="22"/>
          <w:lang w:eastAsia="ro-RO"/>
        </w:rPr>
        <w:t>i nivelul de zgomot generat de lucr</w:t>
      </w:r>
      <w:r>
        <w:rPr>
          <w:rFonts w:ascii="Arial" w:hAnsi="Arial" w:cs="Arial"/>
          <w:sz w:val="22"/>
          <w:szCs w:val="22"/>
          <w:lang w:eastAsia="ro-RO"/>
        </w:rPr>
        <w:t>a</w:t>
      </w:r>
      <w:r w:rsidR="00513071" w:rsidRPr="0006545B">
        <w:rPr>
          <w:rFonts w:ascii="Arial" w:hAnsi="Arial" w:cs="Arial"/>
          <w:sz w:val="22"/>
          <w:szCs w:val="22"/>
          <w:lang w:eastAsia="ro-RO"/>
        </w:rPr>
        <w:t>rile specifice, fiind realizat</w:t>
      </w:r>
      <w:r>
        <w:rPr>
          <w:rFonts w:ascii="Arial" w:hAnsi="Arial" w:cs="Arial"/>
          <w:sz w:val="22"/>
          <w:szCs w:val="22"/>
          <w:lang w:eastAsia="ro-RO"/>
        </w:rPr>
        <w:t>a</w:t>
      </w:r>
      <w:r w:rsidR="00513071" w:rsidRPr="0006545B">
        <w:rPr>
          <w:rFonts w:ascii="Arial" w:hAnsi="Arial" w:cs="Arial"/>
          <w:sz w:val="22"/>
          <w:szCs w:val="22"/>
          <w:lang w:eastAsia="ro-RO"/>
        </w:rPr>
        <w:t xml:space="preserve"> o analiz</w:t>
      </w:r>
      <w:r>
        <w:rPr>
          <w:rFonts w:ascii="Arial" w:hAnsi="Arial" w:cs="Arial"/>
          <w:sz w:val="22"/>
          <w:szCs w:val="22"/>
          <w:lang w:eastAsia="ro-RO"/>
        </w:rPr>
        <w:t>a</w:t>
      </w:r>
      <w:r w:rsidR="00513071" w:rsidRPr="0006545B">
        <w:rPr>
          <w:rFonts w:ascii="Arial" w:hAnsi="Arial" w:cs="Arial"/>
          <w:sz w:val="22"/>
          <w:szCs w:val="22"/>
          <w:lang w:eastAsia="ro-RO"/>
        </w:rPr>
        <w:t xml:space="preserve"> a efectelor poten</w:t>
      </w:r>
      <w:r>
        <w:rPr>
          <w:rFonts w:ascii="Arial" w:hAnsi="Arial" w:cs="Arial"/>
          <w:sz w:val="22"/>
          <w:szCs w:val="22"/>
          <w:lang w:eastAsia="ro-RO"/>
        </w:rPr>
        <w:t>t</w:t>
      </w:r>
      <w:r w:rsidR="00513071" w:rsidRPr="0006545B">
        <w:rPr>
          <w:rFonts w:ascii="Arial" w:hAnsi="Arial" w:cs="Arial"/>
          <w:sz w:val="22"/>
          <w:szCs w:val="22"/>
          <w:lang w:eastAsia="ro-RO"/>
        </w:rPr>
        <w:t xml:space="preserve">iale pe care acestea le pot avea. </w:t>
      </w:r>
    </w:p>
    <w:p w14:paraId="11A807DC" w14:textId="77777777" w:rsidR="00513071" w:rsidRDefault="00513071" w:rsidP="00513071">
      <w:pPr>
        <w:spacing w:after="0" w:line="240" w:lineRule="auto"/>
        <w:jc w:val="both"/>
        <w:rPr>
          <w:rFonts w:ascii="Arial" w:hAnsi="Arial" w:cs="Arial"/>
          <w:sz w:val="22"/>
          <w:szCs w:val="22"/>
          <w:lang w:eastAsia="ro-RO"/>
        </w:rPr>
      </w:pPr>
    </w:p>
    <w:p w14:paraId="76422AC8" w14:textId="1F91AD81" w:rsidR="00513071" w:rsidRDefault="00513071" w:rsidP="00513071">
      <w:pPr>
        <w:spacing w:after="0" w:line="240" w:lineRule="auto"/>
        <w:jc w:val="both"/>
        <w:rPr>
          <w:rFonts w:ascii="Arial" w:hAnsi="Arial" w:cs="Arial"/>
          <w:sz w:val="22"/>
          <w:szCs w:val="22"/>
          <w:lang w:eastAsia="ro-RO"/>
        </w:rPr>
      </w:pPr>
      <w:r w:rsidRPr="0006545B">
        <w:rPr>
          <w:rFonts w:ascii="Arial" w:hAnsi="Arial" w:cs="Arial"/>
          <w:sz w:val="22"/>
          <w:szCs w:val="22"/>
          <w:lang w:eastAsia="ro-RO"/>
        </w:rPr>
        <w:t>Rezultatul analizei indic</w:t>
      </w:r>
      <w:r w:rsidR="00067FE0">
        <w:rPr>
          <w:rFonts w:ascii="Arial" w:hAnsi="Arial" w:cs="Arial"/>
          <w:sz w:val="22"/>
          <w:szCs w:val="22"/>
          <w:lang w:eastAsia="ro-RO"/>
        </w:rPr>
        <w:t>a</w:t>
      </w:r>
      <w:r w:rsidRPr="0006545B">
        <w:rPr>
          <w:rFonts w:ascii="Arial" w:hAnsi="Arial" w:cs="Arial"/>
          <w:sz w:val="22"/>
          <w:szCs w:val="22"/>
          <w:lang w:eastAsia="ro-RO"/>
        </w:rPr>
        <w:t xml:space="preserve"> faptul c</w:t>
      </w:r>
      <w:r w:rsidR="00067FE0">
        <w:rPr>
          <w:rFonts w:ascii="Arial" w:hAnsi="Arial" w:cs="Arial"/>
          <w:sz w:val="22"/>
          <w:szCs w:val="22"/>
          <w:lang w:eastAsia="ro-RO"/>
        </w:rPr>
        <w:t>a</w:t>
      </w:r>
      <w:r w:rsidRPr="0006545B">
        <w:rPr>
          <w:rFonts w:ascii="Arial" w:hAnsi="Arial" w:cs="Arial"/>
          <w:sz w:val="22"/>
          <w:szCs w:val="22"/>
          <w:lang w:eastAsia="ro-RO"/>
        </w:rPr>
        <w:t xml:space="preserve"> realizarea investi</w:t>
      </w:r>
      <w:r w:rsidR="00067FE0">
        <w:rPr>
          <w:rFonts w:ascii="Arial" w:hAnsi="Arial" w:cs="Arial"/>
          <w:sz w:val="22"/>
          <w:szCs w:val="22"/>
          <w:lang w:eastAsia="ro-RO"/>
        </w:rPr>
        <w:t>t</w:t>
      </w:r>
      <w:r w:rsidRPr="0006545B">
        <w:rPr>
          <w:rFonts w:ascii="Arial" w:hAnsi="Arial" w:cs="Arial"/>
          <w:sz w:val="22"/>
          <w:szCs w:val="22"/>
          <w:lang w:eastAsia="ro-RO"/>
        </w:rPr>
        <w:t>iei se va face cu un num</w:t>
      </w:r>
      <w:r w:rsidR="00067FE0">
        <w:rPr>
          <w:rFonts w:ascii="Arial" w:hAnsi="Arial" w:cs="Arial"/>
          <w:sz w:val="22"/>
          <w:szCs w:val="22"/>
          <w:lang w:eastAsia="ro-RO"/>
        </w:rPr>
        <w:t>a</w:t>
      </w:r>
      <w:r w:rsidRPr="0006545B">
        <w:rPr>
          <w:rFonts w:ascii="Arial" w:hAnsi="Arial" w:cs="Arial"/>
          <w:sz w:val="22"/>
          <w:szCs w:val="22"/>
          <w:lang w:eastAsia="ro-RO"/>
        </w:rPr>
        <w:t>r redus de externalit</w:t>
      </w:r>
      <w:r w:rsidR="00067FE0">
        <w:rPr>
          <w:rFonts w:ascii="Arial" w:hAnsi="Arial" w:cs="Arial"/>
          <w:sz w:val="22"/>
          <w:szCs w:val="22"/>
          <w:lang w:eastAsia="ro-RO"/>
        </w:rPr>
        <w:t>at</w:t>
      </w:r>
      <w:r w:rsidRPr="0006545B">
        <w:rPr>
          <w:rFonts w:ascii="Arial" w:hAnsi="Arial" w:cs="Arial"/>
          <w:sz w:val="22"/>
          <w:szCs w:val="22"/>
          <w:lang w:eastAsia="ro-RO"/>
        </w:rPr>
        <w:t>i de mediu (emisii, poluan</w:t>
      </w:r>
      <w:r w:rsidR="00067FE0">
        <w:rPr>
          <w:rFonts w:ascii="Arial" w:hAnsi="Arial" w:cs="Arial"/>
          <w:sz w:val="22"/>
          <w:szCs w:val="22"/>
          <w:lang w:eastAsia="ro-RO"/>
        </w:rPr>
        <w:t>t</w:t>
      </w:r>
      <w:r w:rsidRPr="0006545B">
        <w:rPr>
          <w:rFonts w:ascii="Arial" w:hAnsi="Arial" w:cs="Arial"/>
          <w:sz w:val="22"/>
          <w:szCs w:val="22"/>
          <w:lang w:eastAsia="ro-RO"/>
        </w:rPr>
        <w:t>i, de</w:t>
      </w:r>
      <w:r w:rsidR="00067FE0">
        <w:rPr>
          <w:rFonts w:ascii="Arial" w:hAnsi="Arial" w:cs="Arial"/>
          <w:sz w:val="22"/>
          <w:szCs w:val="22"/>
          <w:lang w:eastAsia="ro-RO"/>
        </w:rPr>
        <w:t>s</w:t>
      </w:r>
      <w:r w:rsidRPr="0006545B">
        <w:rPr>
          <w:rFonts w:ascii="Arial" w:hAnsi="Arial" w:cs="Arial"/>
          <w:sz w:val="22"/>
          <w:szCs w:val="22"/>
          <w:lang w:eastAsia="ro-RO"/>
        </w:rPr>
        <w:t>euri, disconfort acustic etc.), iar amplasarea acesteia s-a f</w:t>
      </w:r>
      <w:r w:rsidR="00067FE0">
        <w:rPr>
          <w:rFonts w:ascii="Arial" w:hAnsi="Arial" w:cs="Arial"/>
          <w:sz w:val="22"/>
          <w:szCs w:val="22"/>
          <w:lang w:eastAsia="ro-RO"/>
        </w:rPr>
        <w:t>a</w:t>
      </w:r>
      <w:r w:rsidRPr="0006545B">
        <w:rPr>
          <w:rFonts w:ascii="Arial" w:hAnsi="Arial" w:cs="Arial"/>
          <w:sz w:val="22"/>
          <w:szCs w:val="22"/>
          <w:lang w:eastAsia="ro-RO"/>
        </w:rPr>
        <w:t>cut lu</w:t>
      </w:r>
      <w:r w:rsidR="00067FE0">
        <w:rPr>
          <w:rFonts w:ascii="Arial" w:hAnsi="Arial" w:cs="Arial"/>
          <w:sz w:val="22"/>
          <w:szCs w:val="22"/>
          <w:lang w:eastAsia="ro-RO"/>
        </w:rPr>
        <w:t>a</w:t>
      </w:r>
      <w:r w:rsidRPr="0006545B">
        <w:rPr>
          <w:rFonts w:ascii="Arial" w:hAnsi="Arial" w:cs="Arial"/>
          <w:sz w:val="22"/>
          <w:szCs w:val="22"/>
          <w:lang w:eastAsia="ro-RO"/>
        </w:rPr>
        <w:t xml:space="preserve">ndu-se </w:t>
      </w:r>
      <w:r w:rsidR="00067FE0">
        <w:rPr>
          <w:rFonts w:ascii="Arial" w:hAnsi="Arial" w:cs="Arial"/>
          <w:sz w:val="22"/>
          <w:szCs w:val="22"/>
          <w:lang w:eastAsia="ro-RO"/>
        </w:rPr>
        <w:t>i</w:t>
      </w:r>
      <w:r w:rsidRPr="0006545B">
        <w:rPr>
          <w:rFonts w:ascii="Arial" w:hAnsi="Arial" w:cs="Arial"/>
          <w:sz w:val="22"/>
          <w:szCs w:val="22"/>
          <w:lang w:eastAsia="ro-RO"/>
        </w:rPr>
        <w:t>n considerare existen</w:t>
      </w:r>
      <w:r w:rsidR="00067FE0">
        <w:rPr>
          <w:rFonts w:ascii="Arial" w:hAnsi="Arial" w:cs="Arial"/>
          <w:sz w:val="22"/>
          <w:szCs w:val="22"/>
          <w:lang w:eastAsia="ro-RO"/>
        </w:rPr>
        <w:t>t</w:t>
      </w:r>
      <w:r w:rsidRPr="0006545B">
        <w:rPr>
          <w:rFonts w:ascii="Arial" w:hAnsi="Arial" w:cs="Arial"/>
          <w:sz w:val="22"/>
          <w:szCs w:val="22"/>
          <w:lang w:eastAsia="ro-RO"/>
        </w:rPr>
        <w:t xml:space="preserve">a ariilor naturale protejate </w:t>
      </w:r>
      <w:r w:rsidR="00067FE0">
        <w:rPr>
          <w:rFonts w:ascii="Arial" w:hAnsi="Arial" w:cs="Arial"/>
          <w:sz w:val="22"/>
          <w:szCs w:val="22"/>
          <w:lang w:eastAsia="ro-RO"/>
        </w:rPr>
        <w:t>s</w:t>
      </w:r>
      <w:r w:rsidRPr="0006545B">
        <w:rPr>
          <w:rFonts w:ascii="Arial" w:hAnsi="Arial" w:cs="Arial"/>
          <w:sz w:val="22"/>
          <w:szCs w:val="22"/>
          <w:lang w:eastAsia="ro-RO"/>
        </w:rPr>
        <w:t>i a altor obiective de interes public (monumente istorice, elemente de infrastructur</w:t>
      </w:r>
      <w:r w:rsidR="00067FE0">
        <w:rPr>
          <w:rFonts w:ascii="Arial" w:hAnsi="Arial" w:cs="Arial"/>
          <w:sz w:val="22"/>
          <w:szCs w:val="22"/>
          <w:lang w:eastAsia="ro-RO"/>
        </w:rPr>
        <w:t>a</w:t>
      </w:r>
      <w:r>
        <w:rPr>
          <w:rFonts w:ascii="Arial" w:hAnsi="Arial" w:cs="Arial"/>
          <w:sz w:val="22"/>
          <w:szCs w:val="22"/>
          <w:lang w:eastAsia="ro-RO"/>
        </w:rPr>
        <w:t>,</w:t>
      </w:r>
      <w:r w:rsidRPr="0006545B">
        <w:rPr>
          <w:rFonts w:ascii="Arial" w:hAnsi="Arial" w:cs="Arial"/>
          <w:sz w:val="22"/>
          <w:szCs w:val="22"/>
          <w:lang w:eastAsia="ro-RO"/>
        </w:rPr>
        <w:t xml:space="preserve"> etc.). </w:t>
      </w:r>
    </w:p>
    <w:p w14:paraId="63702CC5" w14:textId="77777777" w:rsidR="00513071" w:rsidRDefault="00513071" w:rsidP="00513071">
      <w:pPr>
        <w:spacing w:after="0" w:line="240" w:lineRule="auto"/>
        <w:jc w:val="both"/>
        <w:rPr>
          <w:rFonts w:ascii="Arial" w:hAnsi="Arial" w:cs="Arial"/>
          <w:sz w:val="22"/>
          <w:szCs w:val="22"/>
          <w:lang w:eastAsia="ro-RO"/>
        </w:rPr>
      </w:pPr>
    </w:p>
    <w:p w14:paraId="617273FB" w14:textId="648CF9E2" w:rsidR="00513071" w:rsidRDefault="00513071" w:rsidP="00513071">
      <w:pPr>
        <w:spacing w:after="0" w:line="240" w:lineRule="auto"/>
        <w:jc w:val="both"/>
        <w:rPr>
          <w:rFonts w:ascii="Arial" w:hAnsi="Arial" w:cs="Arial"/>
          <w:sz w:val="22"/>
          <w:szCs w:val="22"/>
          <w:lang w:eastAsia="ro-RO"/>
        </w:rPr>
      </w:pPr>
      <w:r w:rsidRPr="0006545B">
        <w:rPr>
          <w:rFonts w:ascii="Arial" w:hAnsi="Arial" w:cs="Arial"/>
          <w:sz w:val="22"/>
          <w:szCs w:val="22"/>
          <w:lang w:eastAsia="ro-RO"/>
        </w:rPr>
        <w:t>Concluzia evalu</w:t>
      </w:r>
      <w:r w:rsidR="00067FE0">
        <w:rPr>
          <w:rFonts w:ascii="Arial" w:hAnsi="Arial" w:cs="Arial"/>
          <w:sz w:val="22"/>
          <w:szCs w:val="22"/>
          <w:lang w:eastAsia="ro-RO"/>
        </w:rPr>
        <w:t>a</w:t>
      </w:r>
      <w:r w:rsidRPr="0006545B">
        <w:rPr>
          <w:rFonts w:ascii="Arial" w:hAnsi="Arial" w:cs="Arial"/>
          <w:sz w:val="22"/>
          <w:szCs w:val="22"/>
          <w:lang w:eastAsia="ro-RO"/>
        </w:rPr>
        <w:t>rii este aceea c</w:t>
      </w:r>
      <w:r w:rsidR="00067FE0">
        <w:rPr>
          <w:rFonts w:ascii="Arial" w:hAnsi="Arial" w:cs="Arial"/>
          <w:sz w:val="22"/>
          <w:szCs w:val="22"/>
          <w:lang w:eastAsia="ro-RO"/>
        </w:rPr>
        <w:t>a</w:t>
      </w:r>
      <w:r w:rsidRPr="0006545B">
        <w:rPr>
          <w:rFonts w:ascii="Arial" w:hAnsi="Arial" w:cs="Arial"/>
          <w:sz w:val="22"/>
          <w:szCs w:val="22"/>
          <w:lang w:eastAsia="ro-RO"/>
        </w:rPr>
        <w:t xml:space="preserve"> proiectul propus genereaz</w:t>
      </w:r>
      <w:r w:rsidR="00067FE0">
        <w:rPr>
          <w:rFonts w:ascii="Arial" w:hAnsi="Arial" w:cs="Arial"/>
          <w:sz w:val="22"/>
          <w:szCs w:val="22"/>
          <w:lang w:eastAsia="ro-RO"/>
        </w:rPr>
        <w:t>a</w:t>
      </w:r>
      <w:r w:rsidRPr="0006545B">
        <w:rPr>
          <w:rFonts w:ascii="Arial" w:hAnsi="Arial" w:cs="Arial"/>
          <w:sz w:val="22"/>
          <w:szCs w:val="22"/>
          <w:lang w:eastAsia="ro-RO"/>
        </w:rPr>
        <w:t xml:space="preserve"> un impact redus privind aceste poten</w:t>
      </w:r>
      <w:r w:rsidR="00067FE0">
        <w:rPr>
          <w:rFonts w:ascii="Arial" w:hAnsi="Arial" w:cs="Arial"/>
          <w:sz w:val="22"/>
          <w:szCs w:val="22"/>
          <w:lang w:eastAsia="ro-RO"/>
        </w:rPr>
        <w:t>t</w:t>
      </w:r>
      <w:r w:rsidRPr="0006545B">
        <w:rPr>
          <w:rFonts w:ascii="Arial" w:hAnsi="Arial" w:cs="Arial"/>
          <w:sz w:val="22"/>
          <w:szCs w:val="22"/>
          <w:lang w:eastAsia="ro-RO"/>
        </w:rPr>
        <w:t>iale forme de impact, ca urmare a distan</w:t>
      </w:r>
      <w:r w:rsidR="00067FE0">
        <w:rPr>
          <w:rFonts w:ascii="Arial" w:hAnsi="Arial" w:cs="Arial"/>
          <w:sz w:val="22"/>
          <w:szCs w:val="22"/>
          <w:lang w:eastAsia="ro-RO"/>
        </w:rPr>
        <w:t>t</w:t>
      </w:r>
      <w:r w:rsidRPr="0006545B">
        <w:rPr>
          <w:rFonts w:ascii="Arial" w:hAnsi="Arial" w:cs="Arial"/>
          <w:sz w:val="22"/>
          <w:szCs w:val="22"/>
          <w:lang w:eastAsia="ro-RO"/>
        </w:rPr>
        <w:t>ei dintre componentele proiectului fa</w:t>
      </w:r>
      <w:r w:rsidR="00067FE0">
        <w:rPr>
          <w:rFonts w:ascii="Arial" w:hAnsi="Arial" w:cs="Arial"/>
          <w:sz w:val="22"/>
          <w:szCs w:val="22"/>
          <w:lang w:eastAsia="ro-RO"/>
        </w:rPr>
        <w:t>ta</w:t>
      </w:r>
      <w:r w:rsidRPr="0006545B">
        <w:rPr>
          <w:rFonts w:ascii="Arial" w:hAnsi="Arial" w:cs="Arial"/>
          <w:sz w:val="22"/>
          <w:szCs w:val="22"/>
          <w:lang w:eastAsia="ro-RO"/>
        </w:rPr>
        <w:t xml:space="preserve"> de zonele sensibile (localit</w:t>
      </w:r>
      <w:r w:rsidR="00067FE0">
        <w:rPr>
          <w:rFonts w:ascii="Arial" w:hAnsi="Arial" w:cs="Arial"/>
          <w:sz w:val="22"/>
          <w:szCs w:val="22"/>
          <w:lang w:eastAsia="ro-RO"/>
        </w:rPr>
        <w:t>at</w:t>
      </w:r>
      <w:r w:rsidRPr="0006545B">
        <w:rPr>
          <w:rFonts w:ascii="Arial" w:hAnsi="Arial" w:cs="Arial"/>
          <w:sz w:val="22"/>
          <w:szCs w:val="22"/>
          <w:lang w:eastAsia="ro-RO"/>
        </w:rPr>
        <w:t xml:space="preserve">i, arii naturale protejate), </w:t>
      </w:r>
      <w:r>
        <w:rPr>
          <w:rFonts w:ascii="Arial" w:hAnsi="Arial" w:cs="Arial"/>
          <w:sz w:val="22"/>
          <w:szCs w:val="22"/>
          <w:lang w:eastAsia="ro-RO"/>
        </w:rPr>
        <w:t xml:space="preserve">ca se </w:t>
      </w:r>
      <w:r w:rsidR="00C606D6">
        <w:rPr>
          <w:rFonts w:ascii="Arial" w:hAnsi="Arial" w:cs="Arial"/>
          <w:sz w:val="22"/>
          <w:szCs w:val="22"/>
          <w:lang w:eastAsia="ro-RO"/>
        </w:rPr>
        <w:t xml:space="preserve">vor </w:t>
      </w:r>
      <w:r>
        <w:rPr>
          <w:rFonts w:ascii="Arial" w:hAnsi="Arial" w:cs="Arial"/>
          <w:sz w:val="22"/>
          <w:szCs w:val="22"/>
          <w:lang w:eastAsia="ro-RO"/>
        </w:rPr>
        <w:t xml:space="preserve">executa lucrari </w:t>
      </w:r>
      <w:r w:rsidR="00C606D6">
        <w:rPr>
          <w:rFonts w:ascii="Arial" w:hAnsi="Arial" w:cs="Arial"/>
          <w:sz w:val="22"/>
          <w:szCs w:val="22"/>
          <w:lang w:eastAsia="ro-RO"/>
        </w:rPr>
        <w:t>numai in interiorul corpurilor de cladire existente in amplasament</w:t>
      </w:r>
      <w:r>
        <w:rPr>
          <w:rFonts w:ascii="Arial" w:hAnsi="Arial" w:cs="Arial"/>
          <w:sz w:val="22"/>
          <w:szCs w:val="22"/>
          <w:lang w:eastAsia="ro-RO"/>
        </w:rPr>
        <w:t>,</w:t>
      </w:r>
      <w:r w:rsidRPr="0006545B">
        <w:rPr>
          <w:rFonts w:ascii="Arial" w:hAnsi="Arial" w:cs="Arial"/>
          <w:sz w:val="22"/>
          <w:szCs w:val="22"/>
          <w:lang w:eastAsia="ro-RO"/>
        </w:rPr>
        <w:t xml:space="preserve"> </w:t>
      </w:r>
      <w:r w:rsidR="00C606D6">
        <w:rPr>
          <w:rFonts w:ascii="Arial" w:hAnsi="Arial" w:cs="Arial"/>
          <w:sz w:val="22"/>
          <w:szCs w:val="22"/>
          <w:lang w:eastAsia="ro-RO"/>
        </w:rPr>
        <w:t>dar au fost stabilite</w:t>
      </w:r>
      <w:r>
        <w:rPr>
          <w:rFonts w:ascii="Arial" w:hAnsi="Arial" w:cs="Arial"/>
          <w:sz w:val="22"/>
          <w:szCs w:val="22"/>
          <w:lang w:eastAsia="ro-RO"/>
        </w:rPr>
        <w:t xml:space="preserve"> </w:t>
      </w:r>
      <w:r w:rsidR="00067FE0">
        <w:rPr>
          <w:rFonts w:ascii="Arial" w:hAnsi="Arial" w:cs="Arial"/>
          <w:sz w:val="22"/>
          <w:szCs w:val="22"/>
          <w:lang w:eastAsia="ro-RO"/>
        </w:rPr>
        <w:t>s</w:t>
      </w:r>
      <w:r w:rsidRPr="0006545B">
        <w:rPr>
          <w:rFonts w:ascii="Arial" w:hAnsi="Arial" w:cs="Arial"/>
          <w:sz w:val="22"/>
          <w:szCs w:val="22"/>
          <w:lang w:eastAsia="ro-RO"/>
        </w:rPr>
        <w:t>i m</w:t>
      </w:r>
      <w:r w:rsidR="00067FE0">
        <w:rPr>
          <w:rFonts w:ascii="Arial" w:hAnsi="Arial" w:cs="Arial"/>
          <w:sz w:val="22"/>
          <w:szCs w:val="22"/>
          <w:lang w:eastAsia="ro-RO"/>
        </w:rPr>
        <w:t>a</w:t>
      </w:r>
      <w:r w:rsidRPr="0006545B">
        <w:rPr>
          <w:rFonts w:ascii="Arial" w:hAnsi="Arial" w:cs="Arial"/>
          <w:sz w:val="22"/>
          <w:szCs w:val="22"/>
          <w:lang w:eastAsia="ro-RO"/>
        </w:rPr>
        <w:t xml:space="preserve">suri de evitare </w:t>
      </w:r>
      <w:r w:rsidR="00067FE0">
        <w:rPr>
          <w:rFonts w:ascii="Arial" w:hAnsi="Arial" w:cs="Arial"/>
          <w:sz w:val="22"/>
          <w:szCs w:val="22"/>
          <w:lang w:eastAsia="ro-RO"/>
        </w:rPr>
        <w:t>s</w:t>
      </w:r>
      <w:r w:rsidRPr="0006545B">
        <w:rPr>
          <w:rFonts w:ascii="Arial" w:hAnsi="Arial" w:cs="Arial"/>
          <w:sz w:val="22"/>
          <w:szCs w:val="22"/>
          <w:lang w:eastAsia="ro-RO"/>
        </w:rPr>
        <w:t>i reducere a impactului prev</w:t>
      </w:r>
      <w:r w:rsidR="00067FE0">
        <w:rPr>
          <w:rFonts w:ascii="Arial" w:hAnsi="Arial" w:cs="Arial"/>
          <w:sz w:val="22"/>
          <w:szCs w:val="22"/>
          <w:lang w:eastAsia="ro-RO"/>
        </w:rPr>
        <w:t>a</w:t>
      </w:r>
      <w:r w:rsidRPr="0006545B">
        <w:rPr>
          <w:rFonts w:ascii="Arial" w:hAnsi="Arial" w:cs="Arial"/>
          <w:sz w:val="22"/>
          <w:szCs w:val="22"/>
          <w:lang w:eastAsia="ro-RO"/>
        </w:rPr>
        <w:t>zut pentru acestea.</w:t>
      </w:r>
    </w:p>
    <w:p w14:paraId="7ED84C08" w14:textId="77777777" w:rsidR="00513071" w:rsidRPr="0006545B" w:rsidRDefault="00513071" w:rsidP="00513071">
      <w:pPr>
        <w:spacing w:after="0" w:line="240" w:lineRule="auto"/>
        <w:jc w:val="both"/>
        <w:rPr>
          <w:rFonts w:ascii="Arial" w:hAnsi="Arial" w:cs="Arial"/>
          <w:sz w:val="22"/>
          <w:szCs w:val="22"/>
          <w:lang w:eastAsia="ro-RO"/>
        </w:rPr>
      </w:pPr>
    </w:p>
    <w:p w14:paraId="4AE9C5AB" w14:textId="164BB4FB" w:rsidR="00513071" w:rsidRPr="00C606D6" w:rsidRDefault="00C606D6" w:rsidP="00513071">
      <w:pPr>
        <w:spacing w:after="0" w:line="240" w:lineRule="auto"/>
        <w:jc w:val="both"/>
        <w:rPr>
          <w:rFonts w:ascii="Arial" w:hAnsi="Arial" w:cs="Arial"/>
          <w:sz w:val="22"/>
          <w:szCs w:val="22"/>
          <w:lang w:eastAsia="ro-RO"/>
        </w:rPr>
      </w:pPr>
      <w:r w:rsidRPr="00C606D6">
        <w:rPr>
          <w:rFonts w:ascii="Arial" w:hAnsi="Arial" w:cs="Arial"/>
          <w:sz w:val="22"/>
          <w:szCs w:val="22"/>
          <w:lang w:eastAsia="ro-RO"/>
        </w:rPr>
        <w:t>Fiind in amplasament industrial deja existent</w:t>
      </w:r>
      <w:r w:rsidR="00513071" w:rsidRPr="00C606D6">
        <w:rPr>
          <w:rFonts w:ascii="Arial" w:hAnsi="Arial" w:cs="Arial"/>
          <w:sz w:val="22"/>
          <w:szCs w:val="22"/>
          <w:lang w:eastAsia="ro-RO"/>
        </w:rPr>
        <w:t>, nu au fost identificate elemente de vegeta</w:t>
      </w:r>
      <w:r w:rsidR="00067FE0" w:rsidRPr="00C606D6">
        <w:rPr>
          <w:rFonts w:ascii="Arial" w:hAnsi="Arial" w:cs="Arial"/>
          <w:sz w:val="22"/>
          <w:szCs w:val="22"/>
          <w:lang w:eastAsia="ro-RO"/>
        </w:rPr>
        <w:t>t</w:t>
      </w:r>
      <w:r w:rsidR="00513071" w:rsidRPr="00C606D6">
        <w:rPr>
          <w:rFonts w:ascii="Arial" w:hAnsi="Arial" w:cs="Arial"/>
          <w:sz w:val="22"/>
          <w:szCs w:val="22"/>
          <w:lang w:eastAsia="ro-RO"/>
        </w:rPr>
        <w:t>ie sau faun</w:t>
      </w:r>
      <w:r w:rsidR="00067FE0" w:rsidRPr="00C606D6">
        <w:rPr>
          <w:rFonts w:ascii="Arial" w:hAnsi="Arial" w:cs="Arial"/>
          <w:sz w:val="22"/>
          <w:szCs w:val="22"/>
          <w:lang w:eastAsia="ro-RO"/>
        </w:rPr>
        <w:t>a</w:t>
      </w:r>
      <w:r w:rsidR="00513071" w:rsidRPr="00C606D6">
        <w:rPr>
          <w:rFonts w:ascii="Arial" w:hAnsi="Arial" w:cs="Arial"/>
          <w:sz w:val="22"/>
          <w:szCs w:val="22"/>
          <w:lang w:eastAsia="ro-RO"/>
        </w:rPr>
        <w:t xml:space="preserve"> importante din punct de vedere conservativ, acesta av</w:t>
      </w:r>
      <w:r w:rsidR="00067FE0" w:rsidRPr="00C606D6">
        <w:rPr>
          <w:rFonts w:ascii="Arial" w:hAnsi="Arial" w:cs="Arial"/>
          <w:sz w:val="22"/>
          <w:szCs w:val="22"/>
          <w:lang w:eastAsia="ro-RO"/>
        </w:rPr>
        <w:t>a</w:t>
      </w:r>
      <w:r w:rsidR="00513071" w:rsidRPr="00C606D6">
        <w:rPr>
          <w:rFonts w:ascii="Arial" w:hAnsi="Arial" w:cs="Arial"/>
          <w:sz w:val="22"/>
          <w:szCs w:val="22"/>
          <w:lang w:eastAsia="ro-RO"/>
        </w:rPr>
        <w:t>nd ca actual</w:t>
      </w:r>
      <w:r w:rsidR="00067FE0" w:rsidRPr="00C606D6">
        <w:rPr>
          <w:rFonts w:ascii="Arial" w:hAnsi="Arial" w:cs="Arial"/>
          <w:sz w:val="22"/>
          <w:szCs w:val="22"/>
          <w:lang w:eastAsia="ro-RO"/>
        </w:rPr>
        <w:t>a</w:t>
      </w:r>
      <w:r w:rsidR="00513071" w:rsidRPr="00C606D6">
        <w:rPr>
          <w:rFonts w:ascii="Arial" w:hAnsi="Arial" w:cs="Arial"/>
          <w:sz w:val="22"/>
          <w:szCs w:val="22"/>
          <w:lang w:eastAsia="ro-RO"/>
        </w:rPr>
        <w:t xml:space="preserve"> categorie de folosin</w:t>
      </w:r>
      <w:r w:rsidR="00067FE0" w:rsidRPr="00C606D6">
        <w:rPr>
          <w:rFonts w:ascii="Arial" w:hAnsi="Arial" w:cs="Arial"/>
          <w:sz w:val="22"/>
          <w:szCs w:val="22"/>
          <w:lang w:eastAsia="ro-RO"/>
        </w:rPr>
        <w:t>ta</w:t>
      </w:r>
      <w:r w:rsidR="00513071" w:rsidRPr="00C606D6">
        <w:rPr>
          <w:rFonts w:ascii="Arial" w:hAnsi="Arial" w:cs="Arial"/>
          <w:sz w:val="22"/>
          <w:szCs w:val="22"/>
          <w:lang w:eastAsia="ro-RO"/>
        </w:rPr>
        <w:t xml:space="preserve"> a terenului, a</w:t>
      </w:r>
      <w:r w:rsidR="00067FE0" w:rsidRPr="00C606D6">
        <w:rPr>
          <w:rFonts w:ascii="Arial" w:hAnsi="Arial" w:cs="Arial"/>
          <w:sz w:val="22"/>
          <w:szCs w:val="22"/>
          <w:lang w:eastAsia="ro-RO"/>
        </w:rPr>
        <w:t>s</w:t>
      </w:r>
      <w:r w:rsidR="00513071" w:rsidRPr="00C606D6">
        <w:rPr>
          <w:rFonts w:ascii="Arial" w:hAnsi="Arial" w:cs="Arial"/>
          <w:sz w:val="22"/>
          <w:szCs w:val="22"/>
          <w:lang w:eastAsia="ro-RO"/>
        </w:rPr>
        <w:t xml:space="preserve">a cum </w:t>
      </w:r>
      <w:r w:rsidRPr="00C606D6">
        <w:rPr>
          <w:rFonts w:ascii="Arial" w:hAnsi="Arial" w:cs="Arial"/>
          <w:sz w:val="22"/>
          <w:szCs w:val="22"/>
          <w:lang w:eastAsia="ro-RO"/>
        </w:rPr>
        <w:t xml:space="preserve">s-a </w:t>
      </w:r>
      <w:r w:rsidR="00513071" w:rsidRPr="00C606D6">
        <w:rPr>
          <w:rFonts w:ascii="Arial" w:hAnsi="Arial" w:cs="Arial"/>
          <w:sz w:val="22"/>
          <w:szCs w:val="22"/>
          <w:lang w:eastAsia="ro-RO"/>
        </w:rPr>
        <w:t>m</w:t>
      </w:r>
      <w:r w:rsidRPr="00C606D6">
        <w:rPr>
          <w:rFonts w:ascii="Arial" w:hAnsi="Arial" w:cs="Arial"/>
          <w:sz w:val="22"/>
          <w:szCs w:val="22"/>
          <w:lang w:eastAsia="ro-RO"/>
        </w:rPr>
        <w:t>ai</w:t>
      </w:r>
      <w:r w:rsidR="00513071" w:rsidRPr="00C606D6">
        <w:rPr>
          <w:rFonts w:ascii="Arial" w:hAnsi="Arial" w:cs="Arial"/>
          <w:sz w:val="22"/>
          <w:szCs w:val="22"/>
          <w:lang w:eastAsia="ro-RO"/>
        </w:rPr>
        <w:t xml:space="preserve"> men</w:t>
      </w:r>
      <w:r w:rsidR="00067FE0" w:rsidRPr="00C606D6">
        <w:rPr>
          <w:rFonts w:ascii="Arial" w:hAnsi="Arial" w:cs="Arial"/>
          <w:sz w:val="22"/>
          <w:szCs w:val="22"/>
          <w:lang w:eastAsia="ro-RO"/>
        </w:rPr>
        <w:t>t</w:t>
      </w:r>
      <w:r w:rsidR="00513071" w:rsidRPr="00C606D6">
        <w:rPr>
          <w:rFonts w:ascii="Arial" w:hAnsi="Arial" w:cs="Arial"/>
          <w:sz w:val="22"/>
          <w:szCs w:val="22"/>
          <w:lang w:eastAsia="ro-RO"/>
        </w:rPr>
        <w:t xml:space="preserve">ionat, de </w:t>
      </w:r>
      <w:r w:rsidRPr="00C606D6">
        <w:rPr>
          <w:rFonts w:ascii="Arial" w:hAnsi="Arial" w:cs="Arial"/>
          <w:sz w:val="22"/>
          <w:szCs w:val="22"/>
          <w:lang w:eastAsia="ro-RO"/>
        </w:rPr>
        <w:t>z</w:t>
      </w:r>
      <w:r w:rsidRPr="00C606D6">
        <w:rPr>
          <w:rFonts w:ascii="Arial" w:eastAsia="Times New Roman" w:hAnsi="Arial" w:cs="Arial"/>
          <w:sz w:val="22"/>
          <w:szCs w:val="22"/>
        </w:rPr>
        <w:t>ona unitatii industriale de depozitare si transport</w:t>
      </w:r>
      <w:r w:rsidR="00513071" w:rsidRPr="00C606D6">
        <w:rPr>
          <w:rFonts w:ascii="Arial" w:hAnsi="Arial" w:cs="Arial"/>
          <w:sz w:val="22"/>
          <w:szCs w:val="22"/>
          <w:lang w:eastAsia="ro-RO"/>
        </w:rPr>
        <w:t>.</w:t>
      </w:r>
    </w:p>
    <w:p w14:paraId="05510738" w14:textId="77777777" w:rsidR="00513071" w:rsidRPr="0006545B" w:rsidRDefault="00513071" w:rsidP="00513071">
      <w:pPr>
        <w:spacing w:after="0" w:line="240" w:lineRule="auto"/>
        <w:jc w:val="both"/>
        <w:rPr>
          <w:rFonts w:ascii="Arial" w:hAnsi="Arial" w:cs="Arial"/>
          <w:sz w:val="22"/>
          <w:szCs w:val="22"/>
          <w:lang w:eastAsia="ro-RO"/>
        </w:rPr>
      </w:pPr>
    </w:p>
    <w:p w14:paraId="108E9782" w14:textId="1FFE7982" w:rsidR="00513071" w:rsidRDefault="00067FE0" w:rsidP="00513071">
      <w:pPr>
        <w:spacing w:after="0" w:line="240" w:lineRule="auto"/>
        <w:jc w:val="both"/>
        <w:rPr>
          <w:rFonts w:ascii="Arial" w:hAnsi="Arial" w:cs="Arial"/>
          <w:sz w:val="22"/>
          <w:szCs w:val="22"/>
          <w:lang w:eastAsia="ro-RO"/>
        </w:rPr>
      </w:pPr>
      <w:r>
        <w:rPr>
          <w:rFonts w:ascii="Arial" w:hAnsi="Arial" w:cs="Arial"/>
          <w:sz w:val="22"/>
          <w:szCs w:val="22"/>
          <w:lang w:eastAsia="ro-RO"/>
        </w:rPr>
        <w:t>I</w:t>
      </w:r>
      <w:r w:rsidR="00513071" w:rsidRPr="0006545B">
        <w:rPr>
          <w:rFonts w:ascii="Arial" w:hAnsi="Arial" w:cs="Arial"/>
          <w:sz w:val="22"/>
          <w:szCs w:val="22"/>
          <w:lang w:eastAsia="ro-RO"/>
        </w:rPr>
        <w:t>n prezentul raport, analiza componentelor de mediu s-a desf</w:t>
      </w:r>
      <w:r>
        <w:rPr>
          <w:rFonts w:ascii="Arial" w:hAnsi="Arial" w:cs="Arial"/>
          <w:sz w:val="22"/>
          <w:szCs w:val="22"/>
          <w:lang w:eastAsia="ro-RO"/>
        </w:rPr>
        <w:t>as</w:t>
      </w:r>
      <w:r w:rsidR="00513071" w:rsidRPr="0006545B">
        <w:rPr>
          <w:rFonts w:ascii="Arial" w:hAnsi="Arial" w:cs="Arial"/>
          <w:sz w:val="22"/>
          <w:szCs w:val="22"/>
          <w:lang w:eastAsia="ro-RO"/>
        </w:rPr>
        <w:t>urat detaliat pentru fiecare element asupra c</w:t>
      </w:r>
      <w:r>
        <w:rPr>
          <w:rFonts w:ascii="Arial" w:hAnsi="Arial" w:cs="Arial"/>
          <w:sz w:val="22"/>
          <w:szCs w:val="22"/>
          <w:lang w:eastAsia="ro-RO"/>
        </w:rPr>
        <w:t>a</w:t>
      </w:r>
      <w:r w:rsidR="00513071" w:rsidRPr="0006545B">
        <w:rPr>
          <w:rFonts w:ascii="Arial" w:hAnsi="Arial" w:cs="Arial"/>
          <w:sz w:val="22"/>
          <w:szCs w:val="22"/>
          <w:lang w:eastAsia="ro-RO"/>
        </w:rPr>
        <w:t>ruia implementarea proiectului ar putea genera un impact poten</w:t>
      </w:r>
      <w:r>
        <w:rPr>
          <w:rFonts w:ascii="Arial" w:hAnsi="Arial" w:cs="Arial"/>
          <w:sz w:val="22"/>
          <w:szCs w:val="22"/>
          <w:lang w:eastAsia="ro-RO"/>
        </w:rPr>
        <w:t>t</w:t>
      </w:r>
      <w:r w:rsidR="00513071" w:rsidRPr="0006545B">
        <w:rPr>
          <w:rFonts w:ascii="Arial" w:hAnsi="Arial" w:cs="Arial"/>
          <w:sz w:val="22"/>
          <w:szCs w:val="22"/>
          <w:lang w:eastAsia="ro-RO"/>
        </w:rPr>
        <w:t xml:space="preserve">ial. Au fost considerate efectele generate </w:t>
      </w:r>
      <w:r>
        <w:rPr>
          <w:rFonts w:ascii="Arial" w:hAnsi="Arial" w:cs="Arial"/>
          <w:sz w:val="22"/>
          <w:szCs w:val="22"/>
          <w:lang w:eastAsia="ro-RO"/>
        </w:rPr>
        <w:t>i</w:t>
      </w:r>
      <w:r w:rsidR="00513071" w:rsidRPr="0006545B">
        <w:rPr>
          <w:rFonts w:ascii="Arial" w:hAnsi="Arial" w:cs="Arial"/>
          <w:sz w:val="22"/>
          <w:szCs w:val="22"/>
          <w:lang w:eastAsia="ro-RO"/>
        </w:rPr>
        <w:t>n toate etapele asupra c</w:t>
      </w:r>
      <w:r>
        <w:rPr>
          <w:rFonts w:ascii="Arial" w:hAnsi="Arial" w:cs="Arial"/>
          <w:sz w:val="22"/>
          <w:szCs w:val="22"/>
          <w:lang w:eastAsia="ro-RO"/>
        </w:rPr>
        <w:t>a</w:t>
      </w:r>
      <w:r w:rsidR="00513071" w:rsidRPr="0006545B">
        <w:rPr>
          <w:rFonts w:ascii="Arial" w:hAnsi="Arial" w:cs="Arial"/>
          <w:sz w:val="22"/>
          <w:szCs w:val="22"/>
          <w:lang w:eastAsia="ro-RO"/>
        </w:rPr>
        <w:t>rora este necesar</w:t>
      </w:r>
      <w:r>
        <w:rPr>
          <w:rFonts w:ascii="Arial" w:hAnsi="Arial" w:cs="Arial"/>
          <w:sz w:val="22"/>
          <w:szCs w:val="22"/>
          <w:lang w:eastAsia="ro-RO"/>
        </w:rPr>
        <w:t>a</w:t>
      </w:r>
      <w:r w:rsidR="00513071" w:rsidRPr="0006545B">
        <w:rPr>
          <w:rFonts w:ascii="Arial" w:hAnsi="Arial" w:cs="Arial"/>
          <w:sz w:val="22"/>
          <w:szCs w:val="22"/>
          <w:lang w:eastAsia="ro-RO"/>
        </w:rPr>
        <w:t xml:space="preserve"> aplicarea m</w:t>
      </w:r>
      <w:r>
        <w:rPr>
          <w:rFonts w:ascii="Arial" w:hAnsi="Arial" w:cs="Arial"/>
          <w:sz w:val="22"/>
          <w:szCs w:val="22"/>
          <w:lang w:eastAsia="ro-RO"/>
        </w:rPr>
        <w:t>a</w:t>
      </w:r>
      <w:r w:rsidR="00513071" w:rsidRPr="0006545B">
        <w:rPr>
          <w:rFonts w:ascii="Arial" w:hAnsi="Arial" w:cs="Arial"/>
          <w:sz w:val="22"/>
          <w:szCs w:val="22"/>
          <w:lang w:eastAsia="ro-RO"/>
        </w:rPr>
        <w:t xml:space="preserve">surilor de evitare </w:t>
      </w:r>
      <w:r>
        <w:rPr>
          <w:rFonts w:ascii="Arial" w:hAnsi="Arial" w:cs="Arial"/>
          <w:sz w:val="22"/>
          <w:szCs w:val="22"/>
          <w:lang w:eastAsia="ro-RO"/>
        </w:rPr>
        <w:t>s</w:t>
      </w:r>
      <w:r w:rsidR="00513071" w:rsidRPr="0006545B">
        <w:rPr>
          <w:rFonts w:ascii="Arial" w:hAnsi="Arial" w:cs="Arial"/>
          <w:sz w:val="22"/>
          <w:szCs w:val="22"/>
          <w:lang w:eastAsia="ro-RO"/>
        </w:rPr>
        <w:t>i reducere a impactului.</w:t>
      </w:r>
    </w:p>
    <w:p w14:paraId="4957177D" w14:textId="77777777" w:rsidR="00513071" w:rsidRPr="0006545B" w:rsidRDefault="00513071" w:rsidP="00513071">
      <w:pPr>
        <w:spacing w:after="0" w:line="240" w:lineRule="auto"/>
        <w:jc w:val="both"/>
        <w:rPr>
          <w:rFonts w:ascii="Arial" w:hAnsi="Arial" w:cs="Arial"/>
          <w:sz w:val="22"/>
          <w:szCs w:val="22"/>
          <w:lang w:eastAsia="ro-RO"/>
        </w:rPr>
      </w:pPr>
    </w:p>
    <w:p w14:paraId="2D2CF845" w14:textId="33D313B7" w:rsidR="00513071" w:rsidRDefault="00067FE0" w:rsidP="00513071">
      <w:pPr>
        <w:spacing w:after="0" w:line="240" w:lineRule="auto"/>
        <w:jc w:val="both"/>
        <w:rPr>
          <w:rFonts w:ascii="Arial" w:hAnsi="Arial" w:cs="Arial"/>
          <w:sz w:val="22"/>
          <w:szCs w:val="22"/>
          <w:lang w:eastAsia="ro-RO"/>
        </w:rPr>
      </w:pPr>
      <w:r>
        <w:rPr>
          <w:rFonts w:ascii="Arial" w:hAnsi="Arial" w:cs="Arial"/>
          <w:sz w:val="22"/>
          <w:szCs w:val="22"/>
          <w:lang w:eastAsia="ro-RO"/>
        </w:rPr>
        <w:t>I</w:t>
      </w:r>
      <w:r w:rsidR="00513071" w:rsidRPr="0006545B">
        <w:rPr>
          <w:rFonts w:ascii="Arial" w:hAnsi="Arial" w:cs="Arial"/>
          <w:sz w:val="22"/>
          <w:szCs w:val="22"/>
          <w:lang w:eastAsia="ro-RO"/>
        </w:rPr>
        <w:t>n cadrul prezentului raport, au fost propuse o serie de m</w:t>
      </w:r>
      <w:r>
        <w:rPr>
          <w:rFonts w:ascii="Arial" w:hAnsi="Arial" w:cs="Arial"/>
          <w:sz w:val="22"/>
          <w:szCs w:val="22"/>
          <w:lang w:eastAsia="ro-RO"/>
        </w:rPr>
        <w:t>a</w:t>
      </w:r>
      <w:r w:rsidR="00513071" w:rsidRPr="0006545B">
        <w:rPr>
          <w:rFonts w:ascii="Arial" w:hAnsi="Arial" w:cs="Arial"/>
          <w:sz w:val="22"/>
          <w:szCs w:val="22"/>
          <w:lang w:eastAsia="ro-RO"/>
        </w:rPr>
        <w:t xml:space="preserve">suri pentru evitarea </w:t>
      </w:r>
      <w:r>
        <w:rPr>
          <w:rFonts w:ascii="Arial" w:hAnsi="Arial" w:cs="Arial"/>
          <w:sz w:val="22"/>
          <w:szCs w:val="22"/>
          <w:lang w:eastAsia="ro-RO"/>
        </w:rPr>
        <w:t>s</w:t>
      </w:r>
      <w:r w:rsidR="00513071" w:rsidRPr="0006545B">
        <w:rPr>
          <w:rFonts w:ascii="Arial" w:hAnsi="Arial" w:cs="Arial"/>
          <w:sz w:val="22"/>
          <w:szCs w:val="22"/>
          <w:lang w:eastAsia="ro-RO"/>
        </w:rPr>
        <w:t>i reducerea impactului asupra mediului pentru etapele de construc</w:t>
      </w:r>
      <w:r>
        <w:rPr>
          <w:rFonts w:ascii="Arial" w:hAnsi="Arial" w:cs="Arial"/>
          <w:sz w:val="22"/>
          <w:szCs w:val="22"/>
          <w:lang w:eastAsia="ro-RO"/>
        </w:rPr>
        <w:t>t</w:t>
      </w:r>
      <w:r w:rsidR="00513071" w:rsidRPr="0006545B">
        <w:rPr>
          <w:rFonts w:ascii="Arial" w:hAnsi="Arial" w:cs="Arial"/>
          <w:sz w:val="22"/>
          <w:szCs w:val="22"/>
          <w:lang w:eastAsia="ro-RO"/>
        </w:rPr>
        <w:t xml:space="preserve">ie </w:t>
      </w:r>
      <w:r>
        <w:rPr>
          <w:rFonts w:ascii="Arial" w:hAnsi="Arial" w:cs="Arial"/>
          <w:sz w:val="22"/>
          <w:szCs w:val="22"/>
          <w:lang w:eastAsia="ro-RO"/>
        </w:rPr>
        <w:t>s</w:t>
      </w:r>
      <w:r w:rsidR="00513071" w:rsidRPr="0006545B">
        <w:rPr>
          <w:rFonts w:ascii="Arial" w:hAnsi="Arial" w:cs="Arial"/>
          <w:sz w:val="22"/>
          <w:szCs w:val="22"/>
          <w:lang w:eastAsia="ro-RO"/>
        </w:rPr>
        <w:t>i func</w:t>
      </w:r>
      <w:r>
        <w:rPr>
          <w:rFonts w:ascii="Arial" w:hAnsi="Arial" w:cs="Arial"/>
          <w:sz w:val="22"/>
          <w:szCs w:val="22"/>
          <w:lang w:eastAsia="ro-RO"/>
        </w:rPr>
        <w:t>t</w:t>
      </w:r>
      <w:r w:rsidR="00513071" w:rsidRPr="0006545B">
        <w:rPr>
          <w:rFonts w:ascii="Arial" w:hAnsi="Arial" w:cs="Arial"/>
          <w:sz w:val="22"/>
          <w:szCs w:val="22"/>
          <w:lang w:eastAsia="ro-RO"/>
        </w:rPr>
        <w:t>ionare ale proiectului. Aceste m</w:t>
      </w:r>
      <w:r>
        <w:rPr>
          <w:rFonts w:ascii="Arial" w:hAnsi="Arial" w:cs="Arial"/>
          <w:sz w:val="22"/>
          <w:szCs w:val="22"/>
          <w:lang w:eastAsia="ro-RO"/>
        </w:rPr>
        <w:t>a</w:t>
      </w:r>
      <w:r w:rsidR="00513071" w:rsidRPr="0006545B">
        <w:rPr>
          <w:rFonts w:ascii="Arial" w:hAnsi="Arial" w:cs="Arial"/>
          <w:sz w:val="22"/>
          <w:szCs w:val="22"/>
          <w:lang w:eastAsia="ro-RO"/>
        </w:rPr>
        <w:t>suri au fost structurate pe fiecare component</w:t>
      </w:r>
      <w:r>
        <w:rPr>
          <w:rFonts w:ascii="Arial" w:hAnsi="Arial" w:cs="Arial"/>
          <w:sz w:val="22"/>
          <w:szCs w:val="22"/>
          <w:lang w:eastAsia="ro-RO"/>
        </w:rPr>
        <w:t>a</w:t>
      </w:r>
      <w:r w:rsidR="00513071" w:rsidRPr="0006545B">
        <w:rPr>
          <w:rFonts w:ascii="Arial" w:hAnsi="Arial" w:cs="Arial"/>
          <w:sz w:val="22"/>
          <w:szCs w:val="22"/>
          <w:lang w:eastAsia="ro-RO"/>
        </w:rPr>
        <w:t xml:space="preserve"> de mediu, respectiv: ap</w:t>
      </w:r>
      <w:r>
        <w:rPr>
          <w:rFonts w:ascii="Arial" w:hAnsi="Arial" w:cs="Arial"/>
          <w:sz w:val="22"/>
          <w:szCs w:val="22"/>
          <w:lang w:eastAsia="ro-RO"/>
        </w:rPr>
        <w:t>a</w:t>
      </w:r>
      <w:r w:rsidR="00513071" w:rsidRPr="0006545B">
        <w:rPr>
          <w:rFonts w:ascii="Arial" w:hAnsi="Arial" w:cs="Arial"/>
          <w:sz w:val="22"/>
          <w:szCs w:val="22"/>
          <w:lang w:eastAsia="ro-RO"/>
        </w:rPr>
        <w:t xml:space="preserve">, aer, sol </w:t>
      </w:r>
      <w:r>
        <w:rPr>
          <w:rFonts w:ascii="Arial" w:hAnsi="Arial" w:cs="Arial"/>
          <w:sz w:val="22"/>
          <w:szCs w:val="22"/>
          <w:lang w:eastAsia="ro-RO"/>
        </w:rPr>
        <w:t>s</w:t>
      </w:r>
      <w:r w:rsidR="00513071" w:rsidRPr="0006545B">
        <w:rPr>
          <w:rFonts w:ascii="Arial" w:hAnsi="Arial" w:cs="Arial"/>
          <w:sz w:val="22"/>
          <w:szCs w:val="22"/>
          <w:lang w:eastAsia="ro-RO"/>
        </w:rPr>
        <w:t xml:space="preserve">i subsol, biodiversitate, peisaj </w:t>
      </w:r>
      <w:r>
        <w:rPr>
          <w:rFonts w:ascii="Arial" w:hAnsi="Arial" w:cs="Arial"/>
          <w:sz w:val="22"/>
          <w:szCs w:val="22"/>
          <w:lang w:eastAsia="ro-RO"/>
        </w:rPr>
        <w:t>s</w:t>
      </w:r>
      <w:r w:rsidR="00513071" w:rsidRPr="0006545B">
        <w:rPr>
          <w:rFonts w:ascii="Arial" w:hAnsi="Arial" w:cs="Arial"/>
          <w:sz w:val="22"/>
          <w:szCs w:val="22"/>
          <w:lang w:eastAsia="ro-RO"/>
        </w:rPr>
        <w:t>i popula</w:t>
      </w:r>
      <w:r>
        <w:rPr>
          <w:rFonts w:ascii="Arial" w:hAnsi="Arial" w:cs="Arial"/>
          <w:sz w:val="22"/>
          <w:szCs w:val="22"/>
          <w:lang w:eastAsia="ro-RO"/>
        </w:rPr>
        <w:t>t</w:t>
      </w:r>
      <w:r w:rsidR="00513071" w:rsidRPr="0006545B">
        <w:rPr>
          <w:rFonts w:ascii="Arial" w:hAnsi="Arial" w:cs="Arial"/>
          <w:sz w:val="22"/>
          <w:szCs w:val="22"/>
          <w:lang w:eastAsia="ro-RO"/>
        </w:rPr>
        <w:t xml:space="preserve">ie (pentru mediul social, mediul economic </w:t>
      </w:r>
      <w:r>
        <w:rPr>
          <w:rFonts w:ascii="Arial" w:hAnsi="Arial" w:cs="Arial"/>
          <w:sz w:val="22"/>
          <w:szCs w:val="22"/>
          <w:lang w:eastAsia="ro-RO"/>
        </w:rPr>
        <w:t>s</w:t>
      </w:r>
      <w:r w:rsidR="00513071" w:rsidRPr="0006545B">
        <w:rPr>
          <w:rFonts w:ascii="Arial" w:hAnsi="Arial" w:cs="Arial"/>
          <w:sz w:val="22"/>
          <w:szCs w:val="22"/>
          <w:lang w:eastAsia="ro-RO"/>
        </w:rPr>
        <w:t>i condi</w:t>
      </w:r>
      <w:r>
        <w:rPr>
          <w:rFonts w:ascii="Arial" w:hAnsi="Arial" w:cs="Arial"/>
          <w:sz w:val="22"/>
          <w:szCs w:val="22"/>
          <w:lang w:eastAsia="ro-RO"/>
        </w:rPr>
        <w:t>t</w:t>
      </w:r>
      <w:r w:rsidR="00513071" w:rsidRPr="0006545B">
        <w:rPr>
          <w:rFonts w:ascii="Arial" w:hAnsi="Arial" w:cs="Arial"/>
          <w:sz w:val="22"/>
          <w:szCs w:val="22"/>
          <w:lang w:eastAsia="ro-RO"/>
        </w:rPr>
        <w:t xml:space="preserve">iile etnice </w:t>
      </w:r>
      <w:r>
        <w:rPr>
          <w:rFonts w:ascii="Arial" w:hAnsi="Arial" w:cs="Arial"/>
          <w:sz w:val="22"/>
          <w:szCs w:val="22"/>
          <w:lang w:eastAsia="ro-RO"/>
        </w:rPr>
        <w:t>s</w:t>
      </w:r>
      <w:r w:rsidR="00513071" w:rsidRPr="0006545B">
        <w:rPr>
          <w:rFonts w:ascii="Arial" w:hAnsi="Arial" w:cs="Arial"/>
          <w:sz w:val="22"/>
          <w:szCs w:val="22"/>
          <w:lang w:eastAsia="ro-RO"/>
        </w:rPr>
        <w:t xml:space="preserve">i culturale), precum </w:t>
      </w:r>
      <w:r>
        <w:rPr>
          <w:rFonts w:ascii="Arial" w:hAnsi="Arial" w:cs="Arial"/>
          <w:sz w:val="22"/>
          <w:szCs w:val="22"/>
          <w:lang w:eastAsia="ro-RO"/>
        </w:rPr>
        <w:t>s</w:t>
      </w:r>
      <w:r w:rsidR="00513071" w:rsidRPr="0006545B">
        <w:rPr>
          <w:rFonts w:ascii="Arial" w:hAnsi="Arial" w:cs="Arial"/>
          <w:sz w:val="22"/>
          <w:szCs w:val="22"/>
          <w:lang w:eastAsia="ro-RO"/>
        </w:rPr>
        <w:t>i pentru nivelul de zgomot generat de execu</w:t>
      </w:r>
      <w:r>
        <w:rPr>
          <w:rFonts w:ascii="Arial" w:hAnsi="Arial" w:cs="Arial"/>
          <w:sz w:val="22"/>
          <w:szCs w:val="22"/>
          <w:lang w:eastAsia="ro-RO"/>
        </w:rPr>
        <w:t>t</w:t>
      </w:r>
      <w:r w:rsidR="00513071" w:rsidRPr="0006545B">
        <w:rPr>
          <w:rFonts w:ascii="Arial" w:hAnsi="Arial" w:cs="Arial"/>
          <w:sz w:val="22"/>
          <w:szCs w:val="22"/>
          <w:lang w:eastAsia="ro-RO"/>
        </w:rPr>
        <w:t xml:space="preserve">ia proiectului. </w:t>
      </w:r>
    </w:p>
    <w:p w14:paraId="313D2B16" w14:textId="77777777" w:rsidR="00513071" w:rsidRDefault="00513071" w:rsidP="00513071">
      <w:pPr>
        <w:spacing w:after="0" w:line="240" w:lineRule="auto"/>
        <w:jc w:val="both"/>
        <w:rPr>
          <w:rFonts w:ascii="Arial" w:hAnsi="Arial" w:cs="Arial"/>
          <w:sz w:val="22"/>
          <w:szCs w:val="22"/>
          <w:lang w:eastAsia="ro-RO"/>
        </w:rPr>
      </w:pPr>
    </w:p>
    <w:p w14:paraId="12AAB16E" w14:textId="4FE86873" w:rsidR="00513071" w:rsidRDefault="00513071" w:rsidP="00513071">
      <w:pPr>
        <w:spacing w:after="0" w:line="240" w:lineRule="auto"/>
        <w:jc w:val="both"/>
        <w:rPr>
          <w:rFonts w:ascii="Arial" w:hAnsi="Arial" w:cs="Arial"/>
          <w:sz w:val="22"/>
          <w:szCs w:val="22"/>
          <w:lang w:eastAsia="ro-RO"/>
        </w:rPr>
      </w:pPr>
      <w:r w:rsidRPr="0006545B">
        <w:rPr>
          <w:rFonts w:ascii="Arial" w:hAnsi="Arial" w:cs="Arial"/>
          <w:sz w:val="22"/>
          <w:szCs w:val="22"/>
          <w:lang w:eastAsia="ro-RO"/>
        </w:rPr>
        <w:t>Etapa de dezafectare a investi</w:t>
      </w:r>
      <w:r w:rsidR="00067FE0">
        <w:rPr>
          <w:rFonts w:ascii="Arial" w:hAnsi="Arial" w:cs="Arial"/>
          <w:sz w:val="22"/>
          <w:szCs w:val="22"/>
          <w:lang w:eastAsia="ro-RO"/>
        </w:rPr>
        <w:t>t</w:t>
      </w:r>
      <w:r w:rsidRPr="0006545B">
        <w:rPr>
          <w:rFonts w:ascii="Arial" w:hAnsi="Arial" w:cs="Arial"/>
          <w:sz w:val="22"/>
          <w:szCs w:val="22"/>
          <w:lang w:eastAsia="ro-RO"/>
        </w:rPr>
        <w:t>iei va face obiectul unui alt proiect. Principalele m</w:t>
      </w:r>
      <w:r w:rsidR="00067FE0">
        <w:rPr>
          <w:rFonts w:ascii="Arial" w:hAnsi="Arial" w:cs="Arial"/>
          <w:sz w:val="22"/>
          <w:szCs w:val="22"/>
          <w:lang w:eastAsia="ro-RO"/>
        </w:rPr>
        <w:t>a</w:t>
      </w:r>
      <w:r w:rsidRPr="0006545B">
        <w:rPr>
          <w:rFonts w:ascii="Arial" w:hAnsi="Arial" w:cs="Arial"/>
          <w:sz w:val="22"/>
          <w:szCs w:val="22"/>
          <w:lang w:eastAsia="ro-RO"/>
        </w:rPr>
        <w:t>suri propuse pentru lucr</w:t>
      </w:r>
      <w:r w:rsidR="00067FE0">
        <w:rPr>
          <w:rFonts w:ascii="Arial" w:hAnsi="Arial" w:cs="Arial"/>
          <w:sz w:val="22"/>
          <w:szCs w:val="22"/>
          <w:lang w:eastAsia="ro-RO"/>
        </w:rPr>
        <w:t>a</w:t>
      </w:r>
      <w:r w:rsidRPr="0006545B">
        <w:rPr>
          <w:rFonts w:ascii="Arial" w:hAnsi="Arial" w:cs="Arial"/>
          <w:sz w:val="22"/>
          <w:szCs w:val="22"/>
          <w:lang w:eastAsia="ro-RO"/>
        </w:rPr>
        <w:t>rile de dezafectare vor fi asem</w:t>
      </w:r>
      <w:r w:rsidR="00067FE0">
        <w:rPr>
          <w:rFonts w:ascii="Arial" w:hAnsi="Arial" w:cs="Arial"/>
          <w:sz w:val="22"/>
          <w:szCs w:val="22"/>
          <w:lang w:eastAsia="ro-RO"/>
        </w:rPr>
        <w:t>a</w:t>
      </w:r>
      <w:r w:rsidRPr="0006545B">
        <w:rPr>
          <w:rFonts w:ascii="Arial" w:hAnsi="Arial" w:cs="Arial"/>
          <w:sz w:val="22"/>
          <w:szCs w:val="22"/>
          <w:lang w:eastAsia="ro-RO"/>
        </w:rPr>
        <w:t>n</w:t>
      </w:r>
      <w:r w:rsidR="00067FE0">
        <w:rPr>
          <w:rFonts w:ascii="Arial" w:hAnsi="Arial" w:cs="Arial"/>
          <w:sz w:val="22"/>
          <w:szCs w:val="22"/>
          <w:lang w:eastAsia="ro-RO"/>
        </w:rPr>
        <w:t>a</w:t>
      </w:r>
      <w:r w:rsidRPr="0006545B">
        <w:rPr>
          <w:rFonts w:ascii="Arial" w:hAnsi="Arial" w:cs="Arial"/>
          <w:sz w:val="22"/>
          <w:szCs w:val="22"/>
          <w:lang w:eastAsia="ro-RO"/>
        </w:rPr>
        <w:t>toare celor din perioada de construc</w:t>
      </w:r>
      <w:r w:rsidR="00067FE0">
        <w:rPr>
          <w:rFonts w:ascii="Arial" w:hAnsi="Arial" w:cs="Arial"/>
          <w:sz w:val="22"/>
          <w:szCs w:val="22"/>
          <w:lang w:eastAsia="ro-RO"/>
        </w:rPr>
        <w:t>t</w:t>
      </w:r>
      <w:r w:rsidRPr="0006545B">
        <w:rPr>
          <w:rFonts w:ascii="Arial" w:hAnsi="Arial" w:cs="Arial"/>
          <w:sz w:val="22"/>
          <w:szCs w:val="22"/>
          <w:lang w:eastAsia="ro-RO"/>
        </w:rPr>
        <w:t>ie.</w:t>
      </w:r>
    </w:p>
    <w:p w14:paraId="3965728C" w14:textId="77777777" w:rsidR="00513071" w:rsidRPr="0006545B" w:rsidRDefault="00513071" w:rsidP="00513071">
      <w:pPr>
        <w:spacing w:after="0" w:line="240" w:lineRule="auto"/>
        <w:jc w:val="both"/>
        <w:rPr>
          <w:rFonts w:ascii="Arial" w:hAnsi="Arial" w:cs="Arial"/>
          <w:sz w:val="22"/>
          <w:szCs w:val="22"/>
          <w:lang w:eastAsia="ro-RO"/>
        </w:rPr>
      </w:pPr>
    </w:p>
    <w:p w14:paraId="03E8376F" w14:textId="34E18BE6" w:rsidR="00513071" w:rsidRDefault="00C606D6" w:rsidP="00513071">
      <w:pPr>
        <w:spacing w:after="0" w:line="240" w:lineRule="auto"/>
        <w:jc w:val="both"/>
        <w:rPr>
          <w:rFonts w:ascii="Arial" w:hAnsi="Arial" w:cs="Arial"/>
          <w:sz w:val="22"/>
          <w:szCs w:val="22"/>
          <w:lang w:eastAsia="ro-RO"/>
        </w:rPr>
      </w:pPr>
      <w:r>
        <w:rPr>
          <w:rFonts w:ascii="Arial" w:hAnsi="Arial" w:cs="Arial"/>
          <w:sz w:val="22"/>
          <w:szCs w:val="22"/>
          <w:lang w:eastAsia="ro-RO"/>
        </w:rPr>
        <w:t>Schimbarea destinatiei a obiectivelor deja existente in amplasament</w:t>
      </w:r>
      <w:r w:rsidR="00513071" w:rsidRPr="0006545B">
        <w:rPr>
          <w:rFonts w:ascii="Arial" w:hAnsi="Arial" w:cs="Arial"/>
          <w:sz w:val="22"/>
          <w:szCs w:val="22"/>
          <w:lang w:eastAsia="ro-RO"/>
        </w:rPr>
        <w:t xml:space="preserve"> </w:t>
      </w:r>
      <w:r w:rsidR="00067FE0">
        <w:rPr>
          <w:rFonts w:ascii="Arial" w:hAnsi="Arial" w:cs="Arial"/>
          <w:sz w:val="22"/>
          <w:szCs w:val="22"/>
          <w:lang w:eastAsia="ro-RO"/>
        </w:rPr>
        <w:t>s</w:t>
      </w:r>
      <w:r w:rsidR="00513071" w:rsidRPr="0006545B">
        <w:rPr>
          <w:rFonts w:ascii="Arial" w:hAnsi="Arial" w:cs="Arial"/>
          <w:sz w:val="22"/>
          <w:szCs w:val="22"/>
          <w:lang w:eastAsia="ro-RO"/>
        </w:rPr>
        <w:t xml:space="preserve">i </w:t>
      </w:r>
      <w:r w:rsidR="00513071">
        <w:rPr>
          <w:rFonts w:ascii="Arial" w:hAnsi="Arial" w:cs="Arial"/>
          <w:sz w:val="22"/>
          <w:szCs w:val="22"/>
          <w:lang w:eastAsia="ro-RO"/>
        </w:rPr>
        <w:t>operarea</w:t>
      </w:r>
      <w:r w:rsidR="00513071" w:rsidRPr="0006545B">
        <w:rPr>
          <w:rFonts w:ascii="Arial" w:hAnsi="Arial" w:cs="Arial"/>
          <w:sz w:val="22"/>
          <w:szCs w:val="22"/>
          <w:lang w:eastAsia="ro-RO"/>
        </w:rPr>
        <w:t xml:space="preserve"> investi</w:t>
      </w:r>
      <w:r w:rsidR="00067FE0">
        <w:rPr>
          <w:rFonts w:ascii="Arial" w:hAnsi="Arial" w:cs="Arial"/>
          <w:sz w:val="22"/>
          <w:szCs w:val="22"/>
          <w:lang w:eastAsia="ro-RO"/>
        </w:rPr>
        <w:t>t</w:t>
      </w:r>
      <w:r w:rsidR="00513071" w:rsidRPr="0006545B">
        <w:rPr>
          <w:rFonts w:ascii="Arial" w:hAnsi="Arial" w:cs="Arial"/>
          <w:sz w:val="22"/>
          <w:szCs w:val="22"/>
          <w:lang w:eastAsia="ro-RO"/>
        </w:rPr>
        <w:t xml:space="preserve">iei nu vor afecta </w:t>
      </w:r>
      <w:r w:rsidR="00067FE0">
        <w:rPr>
          <w:rFonts w:ascii="Arial" w:hAnsi="Arial" w:cs="Arial"/>
          <w:sz w:val="22"/>
          <w:szCs w:val="22"/>
          <w:lang w:eastAsia="ro-RO"/>
        </w:rPr>
        <w:t>i</w:t>
      </w:r>
      <w:r w:rsidR="00513071" w:rsidRPr="0006545B">
        <w:rPr>
          <w:rFonts w:ascii="Arial" w:hAnsi="Arial" w:cs="Arial"/>
          <w:sz w:val="22"/>
          <w:szCs w:val="22"/>
          <w:lang w:eastAsia="ro-RO"/>
        </w:rPr>
        <w:t>n mod semnificativ condi</w:t>
      </w:r>
      <w:r w:rsidR="00067FE0">
        <w:rPr>
          <w:rFonts w:ascii="Arial" w:hAnsi="Arial" w:cs="Arial"/>
          <w:sz w:val="22"/>
          <w:szCs w:val="22"/>
          <w:lang w:eastAsia="ro-RO"/>
        </w:rPr>
        <w:t>t</w:t>
      </w:r>
      <w:r w:rsidR="00513071" w:rsidRPr="0006545B">
        <w:rPr>
          <w:rFonts w:ascii="Arial" w:hAnsi="Arial" w:cs="Arial"/>
          <w:sz w:val="22"/>
          <w:szCs w:val="22"/>
          <w:lang w:eastAsia="ro-RO"/>
        </w:rPr>
        <w:t>iile de via</w:t>
      </w:r>
      <w:r w:rsidR="00067FE0">
        <w:rPr>
          <w:rFonts w:ascii="Arial" w:hAnsi="Arial" w:cs="Arial"/>
          <w:sz w:val="22"/>
          <w:szCs w:val="22"/>
          <w:lang w:eastAsia="ro-RO"/>
        </w:rPr>
        <w:t>ta</w:t>
      </w:r>
      <w:r w:rsidR="00513071" w:rsidRPr="0006545B">
        <w:rPr>
          <w:rFonts w:ascii="Arial" w:hAnsi="Arial" w:cs="Arial"/>
          <w:sz w:val="22"/>
          <w:szCs w:val="22"/>
          <w:lang w:eastAsia="ro-RO"/>
        </w:rPr>
        <w:t xml:space="preserve"> ale locuitorilor din cele mai apropiate localit</w:t>
      </w:r>
      <w:r w:rsidR="00067FE0">
        <w:rPr>
          <w:rFonts w:ascii="Arial" w:hAnsi="Arial" w:cs="Arial"/>
          <w:sz w:val="22"/>
          <w:szCs w:val="22"/>
          <w:lang w:eastAsia="ro-RO"/>
        </w:rPr>
        <w:t>at</w:t>
      </w:r>
      <w:r w:rsidR="00513071" w:rsidRPr="0006545B">
        <w:rPr>
          <w:rFonts w:ascii="Arial" w:hAnsi="Arial" w:cs="Arial"/>
          <w:sz w:val="22"/>
          <w:szCs w:val="22"/>
          <w:lang w:eastAsia="ro-RO"/>
        </w:rPr>
        <w:t xml:space="preserve">i. </w:t>
      </w:r>
    </w:p>
    <w:p w14:paraId="7EA3573E" w14:textId="77777777" w:rsidR="00513071" w:rsidRDefault="00513071" w:rsidP="00513071">
      <w:pPr>
        <w:spacing w:after="0" w:line="240" w:lineRule="auto"/>
        <w:jc w:val="both"/>
        <w:rPr>
          <w:rFonts w:ascii="Arial" w:hAnsi="Arial" w:cs="Arial"/>
          <w:sz w:val="22"/>
          <w:szCs w:val="22"/>
          <w:lang w:eastAsia="ro-RO"/>
        </w:rPr>
      </w:pPr>
    </w:p>
    <w:p w14:paraId="5B56CF05" w14:textId="1F528B6A" w:rsidR="00513071" w:rsidRDefault="00513071" w:rsidP="00513071">
      <w:pPr>
        <w:spacing w:after="0" w:line="240" w:lineRule="auto"/>
        <w:jc w:val="both"/>
        <w:rPr>
          <w:rFonts w:ascii="Arial" w:hAnsi="Arial" w:cs="Arial"/>
          <w:sz w:val="22"/>
          <w:szCs w:val="22"/>
          <w:lang w:eastAsia="ro-RO"/>
        </w:rPr>
      </w:pPr>
      <w:r w:rsidRPr="0006545B">
        <w:rPr>
          <w:rFonts w:ascii="Arial" w:hAnsi="Arial" w:cs="Arial"/>
          <w:sz w:val="22"/>
          <w:szCs w:val="22"/>
          <w:lang w:eastAsia="ro-RO"/>
        </w:rPr>
        <w:t>Dac</w:t>
      </w:r>
      <w:r w:rsidR="00067FE0">
        <w:rPr>
          <w:rFonts w:ascii="Arial" w:hAnsi="Arial" w:cs="Arial"/>
          <w:sz w:val="22"/>
          <w:szCs w:val="22"/>
          <w:lang w:eastAsia="ro-RO"/>
        </w:rPr>
        <w:t>a</w:t>
      </w:r>
      <w:r w:rsidRPr="0006545B">
        <w:rPr>
          <w:rFonts w:ascii="Arial" w:hAnsi="Arial" w:cs="Arial"/>
          <w:sz w:val="22"/>
          <w:szCs w:val="22"/>
          <w:lang w:eastAsia="ro-RO"/>
        </w:rPr>
        <w:t xml:space="preserve"> se vor respecta m</w:t>
      </w:r>
      <w:r w:rsidR="00067FE0">
        <w:rPr>
          <w:rFonts w:ascii="Arial" w:hAnsi="Arial" w:cs="Arial"/>
          <w:sz w:val="22"/>
          <w:szCs w:val="22"/>
          <w:lang w:eastAsia="ro-RO"/>
        </w:rPr>
        <w:t>a</w:t>
      </w:r>
      <w:r w:rsidRPr="0006545B">
        <w:rPr>
          <w:rFonts w:ascii="Arial" w:hAnsi="Arial" w:cs="Arial"/>
          <w:sz w:val="22"/>
          <w:szCs w:val="22"/>
          <w:lang w:eastAsia="ro-RO"/>
        </w:rPr>
        <w:t xml:space="preserve">surile propuse, care au </w:t>
      </w:r>
      <w:r w:rsidR="00067FE0">
        <w:rPr>
          <w:rFonts w:ascii="Arial" w:hAnsi="Arial" w:cs="Arial"/>
          <w:sz w:val="22"/>
          <w:szCs w:val="22"/>
          <w:lang w:eastAsia="ro-RO"/>
        </w:rPr>
        <w:t>i</w:t>
      </w:r>
      <w:r w:rsidRPr="0006545B">
        <w:rPr>
          <w:rFonts w:ascii="Arial" w:hAnsi="Arial" w:cs="Arial"/>
          <w:sz w:val="22"/>
          <w:szCs w:val="22"/>
          <w:lang w:eastAsia="ro-RO"/>
        </w:rPr>
        <w:t xml:space="preserve">n vedere </w:t>
      </w:r>
      <w:r w:rsidR="00067FE0">
        <w:rPr>
          <w:rFonts w:ascii="Arial" w:hAnsi="Arial" w:cs="Arial"/>
          <w:sz w:val="22"/>
          <w:szCs w:val="22"/>
          <w:lang w:eastAsia="ro-RO"/>
        </w:rPr>
        <w:t>i</w:t>
      </w:r>
      <w:r w:rsidRPr="0006545B">
        <w:rPr>
          <w:rFonts w:ascii="Arial" w:hAnsi="Arial" w:cs="Arial"/>
          <w:sz w:val="22"/>
          <w:szCs w:val="22"/>
          <w:lang w:eastAsia="ro-RO"/>
        </w:rPr>
        <w:t>n special reducerea impactului asupra zonelor sensibile, se poate aprecia faptul c</w:t>
      </w:r>
      <w:r w:rsidR="00067FE0">
        <w:rPr>
          <w:rFonts w:ascii="Arial" w:hAnsi="Arial" w:cs="Arial"/>
          <w:sz w:val="22"/>
          <w:szCs w:val="22"/>
          <w:lang w:eastAsia="ro-RO"/>
        </w:rPr>
        <w:t>a</w:t>
      </w:r>
      <w:r w:rsidRPr="0006545B">
        <w:rPr>
          <w:rFonts w:ascii="Arial" w:hAnsi="Arial" w:cs="Arial"/>
          <w:sz w:val="22"/>
          <w:szCs w:val="22"/>
          <w:lang w:eastAsia="ro-RO"/>
        </w:rPr>
        <w:t xml:space="preserve"> proiectul analizat nu prezint</w:t>
      </w:r>
      <w:r w:rsidR="00067FE0">
        <w:rPr>
          <w:rFonts w:ascii="Arial" w:hAnsi="Arial" w:cs="Arial"/>
          <w:sz w:val="22"/>
          <w:szCs w:val="22"/>
          <w:lang w:eastAsia="ro-RO"/>
        </w:rPr>
        <w:t>a</w:t>
      </w:r>
      <w:r w:rsidRPr="0006545B">
        <w:rPr>
          <w:rFonts w:ascii="Arial" w:hAnsi="Arial" w:cs="Arial"/>
          <w:sz w:val="22"/>
          <w:szCs w:val="22"/>
          <w:lang w:eastAsia="ro-RO"/>
        </w:rPr>
        <w:t xml:space="preserve"> impact semnificativ asupra populatiei si starii de sanatate a acesteia.</w:t>
      </w:r>
    </w:p>
    <w:p w14:paraId="2C50E96E" w14:textId="77777777" w:rsidR="00513071" w:rsidRPr="000040EF" w:rsidRDefault="00513071" w:rsidP="00513071">
      <w:pPr>
        <w:spacing w:after="0" w:line="240" w:lineRule="auto"/>
        <w:jc w:val="both"/>
        <w:rPr>
          <w:rFonts w:ascii="Arial" w:hAnsi="Arial" w:cs="Arial"/>
          <w:sz w:val="22"/>
          <w:szCs w:val="22"/>
          <w:lang w:eastAsia="ro-RO"/>
        </w:rPr>
      </w:pPr>
    </w:p>
    <w:p w14:paraId="3717E90B" w14:textId="7CEA49F2" w:rsidR="00513071" w:rsidRDefault="00067FE0" w:rsidP="00513071">
      <w:pPr>
        <w:spacing w:after="0" w:line="240" w:lineRule="auto"/>
        <w:jc w:val="both"/>
        <w:rPr>
          <w:rFonts w:ascii="Arial" w:hAnsi="Arial" w:cs="Arial"/>
          <w:sz w:val="22"/>
          <w:szCs w:val="22"/>
          <w:lang w:eastAsia="en-GB"/>
        </w:rPr>
      </w:pPr>
      <w:r>
        <w:rPr>
          <w:rFonts w:ascii="Arial" w:hAnsi="Arial" w:cs="Arial"/>
          <w:sz w:val="22"/>
          <w:szCs w:val="22"/>
          <w:lang w:eastAsia="en-GB"/>
        </w:rPr>
        <w:t>I</w:t>
      </w:r>
      <w:r w:rsidR="00513071" w:rsidRPr="000040EF">
        <w:rPr>
          <w:rFonts w:ascii="Arial" w:hAnsi="Arial" w:cs="Arial"/>
          <w:sz w:val="22"/>
          <w:szCs w:val="22"/>
          <w:lang w:eastAsia="en-GB"/>
        </w:rPr>
        <w:t xml:space="preserve">n </w:t>
      </w:r>
      <w:r w:rsidR="00513071" w:rsidRPr="000040EF">
        <w:rPr>
          <w:rFonts w:ascii="Arial" w:eastAsia="Times New Roman" w:hAnsi="Arial" w:cs="Arial"/>
          <w:sz w:val="22"/>
          <w:szCs w:val="22"/>
          <w:lang w:eastAsia="da-DK"/>
        </w:rPr>
        <w:t>perioada</w:t>
      </w:r>
      <w:r w:rsidR="00513071" w:rsidRPr="000040EF">
        <w:rPr>
          <w:rFonts w:ascii="Arial" w:hAnsi="Arial" w:cs="Arial"/>
          <w:sz w:val="22"/>
          <w:szCs w:val="22"/>
          <w:lang w:eastAsia="en-GB"/>
        </w:rPr>
        <w:t xml:space="preserve"> de culegere a datelor </w:t>
      </w:r>
      <w:r>
        <w:rPr>
          <w:rFonts w:ascii="Arial" w:hAnsi="Arial" w:cs="Arial"/>
          <w:sz w:val="22"/>
          <w:szCs w:val="22"/>
          <w:lang w:eastAsia="en-GB"/>
        </w:rPr>
        <w:t>s</w:t>
      </w:r>
      <w:r w:rsidR="00513071" w:rsidRPr="000040EF">
        <w:rPr>
          <w:rFonts w:ascii="Arial" w:hAnsi="Arial" w:cs="Arial"/>
          <w:sz w:val="22"/>
          <w:szCs w:val="22"/>
          <w:lang w:eastAsia="en-GB"/>
        </w:rPr>
        <w:t xml:space="preserve">i </w:t>
      </w:r>
      <w:r>
        <w:rPr>
          <w:rFonts w:ascii="Arial" w:hAnsi="Arial" w:cs="Arial"/>
          <w:sz w:val="22"/>
          <w:szCs w:val="22"/>
          <w:lang w:eastAsia="en-GB"/>
        </w:rPr>
        <w:t>i</w:t>
      </w:r>
      <w:r w:rsidR="00513071" w:rsidRPr="000040EF">
        <w:rPr>
          <w:rFonts w:ascii="Arial" w:hAnsi="Arial" w:cs="Arial"/>
          <w:sz w:val="22"/>
          <w:szCs w:val="22"/>
          <w:lang w:eastAsia="en-GB"/>
        </w:rPr>
        <w:t xml:space="preserve">n perioada de elaborare a Raportului nu au fost </w:t>
      </w:r>
      <w:r>
        <w:rPr>
          <w:rFonts w:ascii="Arial" w:hAnsi="Arial" w:cs="Arial"/>
          <w:sz w:val="22"/>
          <w:szCs w:val="22"/>
          <w:lang w:eastAsia="en-GB"/>
        </w:rPr>
        <w:t>i</w:t>
      </w:r>
      <w:r w:rsidR="00513071" w:rsidRPr="000040EF">
        <w:rPr>
          <w:rFonts w:ascii="Arial" w:hAnsi="Arial" w:cs="Arial"/>
          <w:sz w:val="22"/>
          <w:szCs w:val="22"/>
          <w:lang w:eastAsia="en-GB"/>
        </w:rPr>
        <w:t>nt</w:t>
      </w:r>
      <w:r>
        <w:rPr>
          <w:rFonts w:ascii="Arial" w:hAnsi="Arial" w:cs="Arial"/>
          <w:sz w:val="22"/>
          <w:szCs w:val="22"/>
          <w:lang w:eastAsia="en-GB"/>
        </w:rPr>
        <w:t>a</w:t>
      </w:r>
      <w:r w:rsidR="00513071" w:rsidRPr="000040EF">
        <w:rPr>
          <w:rFonts w:ascii="Arial" w:hAnsi="Arial" w:cs="Arial"/>
          <w:sz w:val="22"/>
          <w:szCs w:val="22"/>
          <w:lang w:eastAsia="en-GB"/>
        </w:rPr>
        <w:t>mpinate dificult</w:t>
      </w:r>
      <w:r>
        <w:rPr>
          <w:rFonts w:ascii="Arial" w:hAnsi="Arial" w:cs="Arial"/>
          <w:sz w:val="22"/>
          <w:szCs w:val="22"/>
          <w:lang w:eastAsia="en-GB"/>
        </w:rPr>
        <w:t>at</w:t>
      </w:r>
      <w:r w:rsidR="00513071" w:rsidRPr="000040EF">
        <w:rPr>
          <w:rFonts w:ascii="Arial" w:hAnsi="Arial" w:cs="Arial"/>
          <w:sz w:val="22"/>
          <w:szCs w:val="22"/>
          <w:lang w:eastAsia="en-GB"/>
        </w:rPr>
        <w:t xml:space="preserve">i deosebite. Colaborarea cu proiectantul </w:t>
      </w:r>
      <w:r>
        <w:rPr>
          <w:rFonts w:ascii="Arial" w:hAnsi="Arial" w:cs="Arial"/>
          <w:sz w:val="22"/>
          <w:szCs w:val="22"/>
          <w:lang w:eastAsia="en-GB"/>
        </w:rPr>
        <w:t>s</w:t>
      </w:r>
      <w:r w:rsidR="00513071" w:rsidRPr="000040EF">
        <w:rPr>
          <w:rFonts w:ascii="Arial" w:hAnsi="Arial" w:cs="Arial"/>
          <w:sz w:val="22"/>
          <w:szCs w:val="22"/>
          <w:lang w:eastAsia="en-GB"/>
        </w:rPr>
        <w:t>i beneficiarul acestor lucr</w:t>
      </w:r>
      <w:r>
        <w:rPr>
          <w:rFonts w:ascii="Arial" w:hAnsi="Arial" w:cs="Arial"/>
          <w:sz w:val="22"/>
          <w:szCs w:val="22"/>
          <w:lang w:eastAsia="en-GB"/>
        </w:rPr>
        <w:t>a</w:t>
      </w:r>
      <w:r w:rsidR="00513071" w:rsidRPr="000040EF">
        <w:rPr>
          <w:rFonts w:ascii="Arial" w:hAnsi="Arial" w:cs="Arial"/>
          <w:sz w:val="22"/>
          <w:szCs w:val="22"/>
          <w:lang w:eastAsia="en-GB"/>
        </w:rPr>
        <w:t>ri s-a desf</w:t>
      </w:r>
      <w:r>
        <w:rPr>
          <w:rFonts w:ascii="Arial" w:hAnsi="Arial" w:cs="Arial"/>
          <w:sz w:val="22"/>
          <w:szCs w:val="22"/>
          <w:lang w:eastAsia="en-GB"/>
        </w:rPr>
        <w:t>as</w:t>
      </w:r>
      <w:r w:rsidR="00513071" w:rsidRPr="000040EF">
        <w:rPr>
          <w:rFonts w:ascii="Arial" w:hAnsi="Arial" w:cs="Arial"/>
          <w:sz w:val="22"/>
          <w:szCs w:val="22"/>
          <w:lang w:eastAsia="en-GB"/>
        </w:rPr>
        <w:t xml:space="preserve">urat </w:t>
      </w:r>
      <w:r>
        <w:rPr>
          <w:rFonts w:ascii="Arial" w:hAnsi="Arial" w:cs="Arial"/>
          <w:sz w:val="22"/>
          <w:szCs w:val="22"/>
          <w:lang w:eastAsia="en-GB"/>
        </w:rPr>
        <w:t>i</w:t>
      </w:r>
      <w:r w:rsidR="00513071" w:rsidRPr="000040EF">
        <w:rPr>
          <w:rFonts w:ascii="Arial" w:hAnsi="Arial" w:cs="Arial"/>
          <w:sz w:val="22"/>
          <w:szCs w:val="22"/>
          <w:lang w:eastAsia="en-GB"/>
        </w:rPr>
        <w:t>n bune condi</w:t>
      </w:r>
      <w:r>
        <w:rPr>
          <w:rFonts w:ascii="Arial" w:hAnsi="Arial" w:cs="Arial"/>
          <w:sz w:val="22"/>
          <w:szCs w:val="22"/>
          <w:lang w:eastAsia="en-GB"/>
        </w:rPr>
        <w:t>t</w:t>
      </w:r>
      <w:r w:rsidR="00513071" w:rsidRPr="000040EF">
        <w:rPr>
          <w:rFonts w:ascii="Arial" w:hAnsi="Arial" w:cs="Arial"/>
          <w:sz w:val="22"/>
          <w:szCs w:val="22"/>
          <w:lang w:eastAsia="en-GB"/>
        </w:rPr>
        <w:t xml:space="preserve">ii </w:t>
      </w:r>
      <w:r>
        <w:rPr>
          <w:rFonts w:ascii="Arial" w:hAnsi="Arial" w:cs="Arial"/>
          <w:sz w:val="22"/>
          <w:szCs w:val="22"/>
          <w:lang w:eastAsia="en-GB"/>
        </w:rPr>
        <w:t>s</w:t>
      </w:r>
      <w:r w:rsidR="00513071" w:rsidRPr="000040EF">
        <w:rPr>
          <w:rFonts w:ascii="Arial" w:hAnsi="Arial" w:cs="Arial"/>
          <w:sz w:val="22"/>
          <w:szCs w:val="22"/>
          <w:lang w:eastAsia="en-GB"/>
        </w:rPr>
        <w:t>i au fost furnizate toate informa</w:t>
      </w:r>
      <w:r>
        <w:rPr>
          <w:rFonts w:ascii="Arial" w:hAnsi="Arial" w:cs="Arial"/>
          <w:sz w:val="22"/>
          <w:szCs w:val="22"/>
          <w:lang w:eastAsia="en-GB"/>
        </w:rPr>
        <w:t>t</w:t>
      </w:r>
      <w:r w:rsidR="00513071" w:rsidRPr="000040EF">
        <w:rPr>
          <w:rFonts w:ascii="Arial" w:hAnsi="Arial" w:cs="Arial"/>
          <w:sz w:val="22"/>
          <w:szCs w:val="22"/>
          <w:lang w:eastAsia="en-GB"/>
        </w:rPr>
        <w:t xml:space="preserve">iile solicitate </w:t>
      </w:r>
      <w:r>
        <w:rPr>
          <w:rFonts w:ascii="Arial" w:hAnsi="Arial" w:cs="Arial"/>
          <w:sz w:val="22"/>
          <w:szCs w:val="22"/>
          <w:lang w:eastAsia="en-GB"/>
        </w:rPr>
        <w:t>s</w:t>
      </w:r>
      <w:r w:rsidR="00513071" w:rsidRPr="000040EF">
        <w:rPr>
          <w:rFonts w:ascii="Arial" w:hAnsi="Arial" w:cs="Arial"/>
          <w:sz w:val="22"/>
          <w:szCs w:val="22"/>
          <w:lang w:eastAsia="en-GB"/>
        </w:rPr>
        <w:t>i disponibile.</w:t>
      </w:r>
    </w:p>
    <w:p w14:paraId="2B541ACC" w14:textId="77777777" w:rsidR="00513071" w:rsidRPr="000040EF" w:rsidRDefault="00513071" w:rsidP="00513071">
      <w:pPr>
        <w:spacing w:after="0" w:line="240" w:lineRule="auto"/>
        <w:jc w:val="both"/>
        <w:rPr>
          <w:rFonts w:ascii="Arial" w:hAnsi="Arial" w:cs="Arial"/>
          <w:sz w:val="22"/>
          <w:szCs w:val="22"/>
          <w:lang w:eastAsia="en-GB"/>
        </w:rPr>
      </w:pPr>
    </w:p>
    <w:p w14:paraId="201396A7" w14:textId="43128459" w:rsidR="007E243B" w:rsidRDefault="007E243B" w:rsidP="007E243B">
      <w:pPr>
        <w:spacing w:after="0" w:line="360" w:lineRule="auto"/>
        <w:rPr>
          <w:rFonts w:ascii="Arial" w:hAnsi="Arial" w:cs="Arial"/>
          <w:sz w:val="24"/>
          <w:szCs w:val="24"/>
        </w:rPr>
      </w:pPr>
    </w:p>
    <w:p w14:paraId="386C1D34" w14:textId="26A929AF" w:rsidR="0082172A" w:rsidRDefault="0082172A" w:rsidP="007E243B">
      <w:pPr>
        <w:spacing w:after="0" w:line="360" w:lineRule="auto"/>
        <w:rPr>
          <w:rFonts w:ascii="Arial" w:hAnsi="Arial" w:cs="Arial"/>
          <w:sz w:val="24"/>
          <w:szCs w:val="24"/>
        </w:rPr>
      </w:pPr>
    </w:p>
    <w:p w14:paraId="42B0F797" w14:textId="78CB7370" w:rsidR="0082172A" w:rsidRDefault="0082172A" w:rsidP="007E243B">
      <w:pPr>
        <w:spacing w:after="0" w:line="360" w:lineRule="auto"/>
        <w:rPr>
          <w:rFonts w:ascii="Arial" w:hAnsi="Arial" w:cs="Arial"/>
          <w:sz w:val="24"/>
          <w:szCs w:val="24"/>
        </w:rPr>
      </w:pPr>
    </w:p>
    <w:p w14:paraId="3018822E" w14:textId="6470D5F2" w:rsidR="0082172A" w:rsidRDefault="0082172A" w:rsidP="007E243B">
      <w:pPr>
        <w:spacing w:after="0" w:line="360" w:lineRule="auto"/>
        <w:rPr>
          <w:rFonts w:ascii="Arial" w:hAnsi="Arial" w:cs="Arial"/>
          <w:sz w:val="24"/>
          <w:szCs w:val="24"/>
        </w:rPr>
      </w:pPr>
    </w:p>
    <w:p w14:paraId="57CC8F50" w14:textId="4BC0D3B1" w:rsidR="00C606D6" w:rsidRDefault="00C606D6">
      <w:pPr>
        <w:rPr>
          <w:rFonts w:ascii="Arial" w:hAnsi="Arial" w:cs="Arial"/>
          <w:sz w:val="24"/>
          <w:szCs w:val="24"/>
        </w:rPr>
      </w:pPr>
      <w:r>
        <w:rPr>
          <w:rFonts w:ascii="Arial" w:hAnsi="Arial" w:cs="Arial"/>
          <w:sz w:val="24"/>
          <w:szCs w:val="24"/>
        </w:rPr>
        <w:br w:type="page"/>
      </w:r>
    </w:p>
    <w:p w14:paraId="28EA74DE" w14:textId="77777777" w:rsidR="0082172A" w:rsidRPr="007E243B" w:rsidRDefault="0082172A" w:rsidP="007E243B">
      <w:pPr>
        <w:spacing w:after="0" w:line="360" w:lineRule="auto"/>
        <w:rPr>
          <w:rFonts w:ascii="Arial" w:hAnsi="Arial" w:cs="Arial"/>
          <w:sz w:val="24"/>
          <w:szCs w:val="24"/>
        </w:rPr>
      </w:pPr>
    </w:p>
    <w:p w14:paraId="2A875777" w14:textId="43E8EC79" w:rsidR="007E243B" w:rsidRPr="007E243B" w:rsidRDefault="007E243B" w:rsidP="007E243B">
      <w:pPr>
        <w:pStyle w:val="Heading1"/>
        <w:spacing w:before="0" w:after="0" w:line="360" w:lineRule="auto"/>
        <w:ind w:left="0" w:firstLine="0"/>
        <w:jc w:val="both"/>
        <w:rPr>
          <w:rFonts w:ascii="Arial" w:eastAsia="Garamond" w:hAnsi="Arial" w:cs="Arial"/>
          <w:sz w:val="24"/>
          <w:lang w:val="ro-RO" w:eastAsia="ro-RO"/>
        </w:rPr>
      </w:pPr>
      <w:bookmarkStart w:id="1276" w:name="_Toc30049928"/>
      <w:r w:rsidRPr="007E243B">
        <w:rPr>
          <w:rFonts w:ascii="Arial" w:eastAsia="Garamond" w:hAnsi="Arial" w:cs="Arial"/>
          <w:sz w:val="24"/>
          <w:lang w:val="ro-RO" w:eastAsia="ro-RO"/>
        </w:rPr>
        <w:t>DESCRIERE A M</w:t>
      </w:r>
      <w:r w:rsidR="00067FE0">
        <w:rPr>
          <w:rFonts w:ascii="Arial" w:eastAsia="Garamond" w:hAnsi="Arial" w:cs="Arial"/>
          <w:sz w:val="24"/>
          <w:lang w:val="ro-RO" w:eastAsia="ro-RO"/>
        </w:rPr>
        <w:t>A</w:t>
      </w:r>
      <w:r w:rsidRPr="007E243B">
        <w:rPr>
          <w:rFonts w:ascii="Arial" w:eastAsia="Garamond" w:hAnsi="Arial" w:cs="Arial"/>
          <w:sz w:val="24"/>
          <w:lang w:val="ro-RO" w:eastAsia="ro-RO"/>
        </w:rPr>
        <w:t xml:space="preserve">SURILOR AVUTE </w:t>
      </w:r>
      <w:r w:rsidR="00067FE0">
        <w:rPr>
          <w:rFonts w:ascii="Arial" w:eastAsia="Garamond" w:hAnsi="Arial" w:cs="Arial"/>
          <w:sz w:val="24"/>
          <w:lang w:val="ro-RO" w:eastAsia="ro-RO"/>
        </w:rPr>
        <w:t>I</w:t>
      </w:r>
      <w:r w:rsidRPr="007E243B">
        <w:rPr>
          <w:rFonts w:ascii="Arial" w:eastAsia="Garamond" w:hAnsi="Arial" w:cs="Arial"/>
          <w:sz w:val="24"/>
          <w:lang w:val="ro-RO" w:eastAsia="ro-RO"/>
        </w:rPr>
        <w:t>N VEDERE PENTRU EVITAREA, PREVENIREA, REDUCEREA SAU, DAC</w:t>
      </w:r>
      <w:r w:rsidR="00067FE0">
        <w:rPr>
          <w:rFonts w:ascii="Arial" w:eastAsia="Garamond" w:hAnsi="Arial" w:cs="Arial"/>
          <w:sz w:val="24"/>
          <w:lang w:val="ro-RO" w:eastAsia="ro-RO"/>
        </w:rPr>
        <w:t>A</w:t>
      </w:r>
      <w:r w:rsidRPr="007E243B">
        <w:rPr>
          <w:rFonts w:ascii="Arial" w:eastAsia="Garamond" w:hAnsi="Arial" w:cs="Arial"/>
          <w:sz w:val="24"/>
          <w:lang w:val="ro-RO" w:eastAsia="ro-RO"/>
        </w:rPr>
        <w:t xml:space="preserve"> ESTE POSIBIL, COMPENSARE ORIC</w:t>
      </w:r>
      <w:r w:rsidR="00067FE0">
        <w:rPr>
          <w:rFonts w:ascii="Arial" w:eastAsia="Garamond" w:hAnsi="Arial" w:cs="Arial"/>
          <w:sz w:val="24"/>
          <w:lang w:val="ro-RO" w:eastAsia="ro-RO"/>
        </w:rPr>
        <w:t>A</w:t>
      </w:r>
      <w:r w:rsidRPr="007E243B">
        <w:rPr>
          <w:rFonts w:ascii="Arial" w:eastAsia="Garamond" w:hAnsi="Arial" w:cs="Arial"/>
          <w:sz w:val="24"/>
          <w:lang w:val="ro-RO" w:eastAsia="ro-RO"/>
        </w:rPr>
        <w:t>ROR EFECTE NEGATIVE SEMNIFICATIVE ASUPRA MEDIULUI IDENTIFICATE</w:t>
      </w:r>
      <w:bookmarkEnd w:id="1276"/>
    </w:p>
    <w:p w14:paraId="25333F0F" w14:textId="77777777" w:rsidR="007E243B" w:rsidRDefault="007E243B" w:rsidP="007E243B">
      <w:pPr>
        <w:spacing w:after="0" w:line="360" w:lineRule="auto"/>
        <w:rPr>
          <w:rFonts w:ascii="Arial" w:hAnsi="Arial" w:cs="Arial"/>
          <w:sz w:val="24"/>
          <w:szCs w:val="24"/>
          <w:lang w:eastAsia="ro-RO"/>
        </w:rPr>
      </w:pPr>
    </w:p>
    <w:p w14:paraId="3A3141BD" w14:textId="04A36E1D" w:rsidR="00340567" w:rsidRPr="007E243B" w:rsidRDefault="007E243B" w:rsidP="007E243B">
      <w:pPr>
        <w:pStyle w:val="Heading2"/>
        <w:tabs>
          <w:tab w:val="clear" w:pos="5359"/>
        </w:tabs>
        <w:spacing w:before="0" w:after="0" w:line="360" w:lineRule="auto"/>
        <w:ind w:left="0" w:firstLine="0"/>
        <w:jc w:val="both"/>
        <w:rPr>
          <w:rFonts w:ascii="Arial" w:eastAsia="Garamond" w:hAnsi="Arial" w:cs="Arial"/>
          <w:sz w:val="22"/>
          <w:szCs w:val="22"/>
          <w:lang w:val="ro-RO" w:eastAsia="ro-RO"/>
        </w:rPr>
      </w:pPr>
      <w:bookmarkStart w:id="1277" w:name="_Toc30049929"/>
      <w:r w:rsidRPr="007E243B">
        <w:rPr>
          <w:rFonts w:ascii="Arial" w:eastAsia="Garamond" w:hAnsi="Arial" w:cs="Arial"/>
          <w:sz w:val="22"/>
          <w:szCs w:val="22"/>
          <w:lang w:val="ro-RO" w:eastAsia="ro-RO"/>
        </w:rPr>
        <w:t>Descrierea masurilor avute in vedere pentru evitarea, prevenirea, reducerea sau daca este posibil, compensarea oricaror efecte negative semnificative asupra mediului identificate</w:t>
      </w:r>
      <w:bookmarkEnd w:id="1277"/>
    </w:p>
    <w:p w14:paraId="1868944E" w14:textId="77777777" w:rsidR="0082172A" w:rsidRDefault="0082172A" w:rsidP="0082172A">
      <w:pPr>
        <w:spacing w:after="0" w:line="360" w:lineRule="auto"/>
        <w:jc w:val="both"/>
        <w:rPr>
          <w:rFonts w:ascii="Arial" w:hAnsi="Arial" w:cs="Arial"/>
          <w:sz w:val="22"/>
          <w:szCs w:val="22"/>
          <w:highlight w:val="lightGray"/>
          <w:lang w:eastAsia="ro-RO"/>
        </w:rPr>
      </w:pPr>
    </w:p>
    <w:p w14:paraId="6F8FD685" w14:textId="245B7255" w:rsidR="0082172A" w:rsidRDefault="0082172A" w:rsidP="00E73BA9">
      <w:pPr>
        <w:pStyle w:val="Caption"/>
      </w:pPr>
      <w:bookmarkStart w:id="1278" w:name="_Toc30049995"/>
      <w:r>
        <w:t xml:space="preserve">Tabel </w:t>
      </w:r>
      <w:r w:rsidR="00AC4C09">
        <w:fldChar w:fldCharType="begin"/>
      </w:r>
      <w:r w:rsidR="00AC4C09">
        <w:instrText xml:space="preserve"> SEQ Tabel \* ARABIC </w:instrText>
      </w:r>
      <w:r w:rsidR="00AC4C09">
        <w:fldChar w:fldCharType="separate"/>
      </w:r>
      <w:r w:rsidR="007D29BA">
        <w:rPr>
          <w:noProof/>
        </w:rPr>
        <w:t>55</w:t>
      </w:r>
      <w:r w:rsidR="00AC4C09">
        <w:rPr>
          <w:noProof/>
        </w:rPr>
        <w:fldChar w:fldCharType="end"/>
      </w:r>
      <w:r w:rsidRPr="001E1580">
        <w:t xml:space="preserve"> – </w:t>
      </w:r>
      <w:r w:rsidRPr="0082172A">
        <w:t>Impact potential – Masuri de reducere</w:t>
      </w:r>
      <w:bookmarkEnd w:id="1278"/>
    </w:p>
    <w:p w14:paraId="27F14FD1" w14:textId="77777777" w:rsidR="0082172A" w:rsidRPr="0082172A" w:rsidRDefault="0082172A" w:rsidP="0082172A">
      <w:pPr>
        <w:pStyle w:val="01Text"/>
        <w:spacing w:line="240" w:lineRule="auto"/>
        <w:rPr>
          <w:b/>
          <w:sz w:val="22"/>
          <w:szCs w:val="22"/>
        </w:rPr>
      </w:pPr>
    </w:p>
    <w:tbl>
      <w:tblPr>
        <w:tblW w:w="10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4"/>
        <w:gridCol w:w="2554"/>
        <w:gridCol w:w="3870"/>
        <w:gridCol w:w="1983"/>
      </w:tblGrid>
      <w:tr w:rsidR="0082172A" w:rsidRPr="00036BA8" w14:paraId="7D71C81B" w14:textId="77777777" w:rsidTr="00036BA8">
        <w:trPr>
          <w:tblHeader/>
        </w:trPr>
        <w:tc>
          <w:tcPr>
            <w:tcW w:w="1694" w:type="dxa"/>
            <w:vMerge w:val="restart"/>
            <w:tcBorders>
              <w:top w:val="single" w:sz="12" w:space="0" w:color="auto"/>
              <w:left w:val="single" w:sz="12" w:space="0" w:color="auto"/>
            </w:tcBorders>
            <w:shd w:val="clear" w:color="auto" w:fill="auto"/>
          </w:tcPr>
          <w:p w14:paraId="35D3E1A7" w14:textId="77777777" w:rsidR="0082172A" w:rsidRPr="00036BA8" w:rsidRDefault="0082172A" w:rsidP="00AA78DC">
            <w:pPr>
              <w:pStyle w:val="NoSpacing"/>
              <w:jc w:val="center"/>
              <w:rPr>
                <w:rFonts w:ascii="Arial" w:hAnsi="Arial" w:cs="Arial"/>
                <w:b/>
                <w:sz w:val="20"/>
                <w:szCs w:val="20"/>
              </w:rPr>
            </w:pPr>
            <w:bookmarkStart w:id="1279" w:name="_Hlk13657927"/>
            <w:r w:rsidRPr="00036BA8">
              <w:rPr>
                <w:rFonts w:ascii="Arial" w:hAnsi="Arial" w:cs="Arial"/>
                <w:b/>
                <w:sz w:val="20"/>
                <w:szCs w:val="20"/>
              </w:rPr>
              <w:t>Factori de mediu ce pot fi afectati de proiect</w:t>
            </w:r>
          </w:p>
        </w:tc>
        <w:tc>
          <w:tcPr>
            <w:tcW w:w="6424" w:type="dxa"/>
            <w:gridSpan w:val="2"/>
            <w:tcBorders>
              <w:top w:val="single" w:sz="12" w:space="0" w:color="auto"/>
            </w:tcBorders>
            <w:shd w:val="clear" w:color="auto" w:fill="auto"/>
          </w:tcPr>
          <w:p w14:paraId="1C848CF3" w14:textId="77777777" w:rsidR="0082172A" w:rsidRPr="00036BA8" w:rsidRDefault="0082172A" w:rsidP="00AA78DC">
            <w:pPr>
              <w:pStyle w:val="NoSpacing"/>
              <w:jc w:val="center"/>
              <w:rPr>
                <w:rFonts w:ascii="Arial" w:hAnsi="Arial" w:cs="Arial"/>
                <w:b/>
                <w:sz w:val="20"/>
                <w:szCs w:val="20"/>
              </w:rPr>
            </w:pPr>
            <w:r w:rsidRPr="00036BA8">
              <w:rPr>
                <w:rFonts w:ascii="Arial" w:hAnsi="Arial" w:cs="Arial"/>
                <w:b/>
                <w:sz w:val="20"/>
                <w:szCs w:val="20"/>
              </w:rPr>
              <w:t>Impact prognozat</w:t>
            </w:r>
          </w:p>
        </w:tc>
        <w:tc>
          <w:tcPr>
            <w:tcW w:w="1983" w:type="dxa"/>
            <w:vMerge w:val="restart"/>
            <w:tcBorders>
              <w:top w:val="single" w:sz="12" w:space="0" w:color="auto"/>
              <w:right w:val="single" w:sz="12" w:space="0" w:color="auto"/>
            </w:tcBorders>
            <w:shd w:val="clear" w:color="auto" w:fill="auto"/>
            <w:vAlign w:val="center"/>
          </w:tcPr>
          <w:p w14:paraId="2420127B" w14:textId="77777777" w:rsidR="0082172A" w:rsidRPr="00036BA8" w:rsidRDefault="0082172A" w:rsidP="00AA78DC">
            <w:pPr>
              <w:pStyle w:val="NoSpacing"/>
              <w:jc w:val="center"/>
              <w:rPr>
                <w:rFonts w:ascii="Arial" w:hAnsi="Arial" w:cs="Arial"/>
                <w:b/>
                <w:sz w:val="20"/>
                <w:szCs w:val="20"/>
              </w:rPr>
            </w:pPr>
            <w:r w:rsidRPr="00036BA8">
              <w:rPr>
                <w:rFonts w:ascii="Arial" w:hAnsi="Arial" w:cs="Arial"/>
                <w:b/>
                <w:sz w:val="20"/>
                <w:szCs w:val="20"/>
              </w:rPr>
              <w:t>Masuri de reducere</w:t>
            </w:r>
          </w:p>
        </w:tc>
      </w:tr>
      <w:tr w:rsidR="0082172A" w:rsidRPr="00D0545E" w14:paraId="67303F44" w14:textId="77777777" w:rsidTr="00036BA8">
        <w:trPr>
          <w:tblHeader/>
        </w:trPr>
        <w:tc>
          <w:tcPr>
            <w:tcW w:w="1694" w:type="dxa"/>
            <w:vMerge/>
            <w:tcBorders>
              <w:left w:val="single" w:sz="12" w:space="0" w:color="auto"/>
              <w:bottom w:val="single" w:sz="12" w:space="0" w:color="auto"/>
            </w:tcBorders>
            <w:shd w:val="clear" w:color="auto" w:fill="auto"/>
          </w:tcPr>
          <w:p w14:paraId="1116A255" w14:textId="77777777" w:rsidR="0082172A" w:rsidRPr="00036BA8" w:rsidRDefault="0082172A" w:rsidP="00AA78DC">
            <w:pPr>
              <w:pStyle w:val="NoSpacing"/>
              <w:jc w:val="center"/>
              <w:rPr>
                <w:rFonts w:ascii="Arial" w:hAnsi="Arial" w:cs="Arial"/>
                <w:b/>
                <w:sz w:val="20"/>
                <w:szCs w:val="20"/>
              </w:rPr>
            </w:pPr>
          </w:p>
        </w:tc>
        <w:tc>
          <w:tcPr>
            <w:tcW w:w="2554" w:type="dxa"/>
            <w:tcBorders>
              <w:bottom w:val="single" w:sz="12" w:space="0" w:color="auto"/>
            </w:tcBorders>
            <w:shd w:val="clear" w:color="auto" w:fill="auto"/>
            <w:vAlign w:val="center"/>
          </w:tcPr>
          <w:p w14:paraId="2C5E475C" w14:textId="77777777" w:rsidR="0082172A" w:rsidRPr="00036BA8" w:rsidRDefault="0082172A" w:rsidP="00AA78DC">
            <w:pPr>
              <w:pStyle w:val="NoSpacing"/>
              <w:jc w:val="center"/>
              <w:rPr>
                <w:rFonts w:ascii="Arial" w:hAnsi="Arial" w:cs="Arial"/>
                <w:b/>
                <w:sz w:val="20"/>
                <w:szCs w:val="20"/>
              </w:rPr>
            </w:pPr>
            <w:r w:rsidRPr="00036BA8">
              <w:rPr>
                <w:rFonts w:ascii="Arial" w:hAnsi="Arial" w:cs="Arial"/>
                <w:b/>
                <w:sz w:val="20"/>
                <w:szCs w:val="20"/>
              </w:rPr>
              <w:t>Etapa de constructie</w:t>
            </w:r>
          </w:p>
        </w:tc>
        <w:tc>
          <w:tcPr>
            <w:tcW w:w="3870" w:type="dxa"/>
            <w:tcBorders>
              <w:bottom w:val="single" w:sz="12" w:space="0" w:color="auto"/>
            </w:tcBorders>
            <w:shd w:val="clear" w:color="auto" w:fill="auto"/>
            <w:vAlign w:val="center"/>
          </w:tcPr>
          <w:p w14:paraId="37E45BE7" w14:textId="77777777" w:rsidR="0082172A" w:rsidRPr="000134FC" w:rsidRDefault="0082172A" w:rsidP="00AA78DC">
            <w:pPr>
              <w:pStyle w:val="NoSpacing"/>
              <w:rPr>
                <w:rFonts w:ascii="Arial" w:hAnsi="Arial" w:cs="Arial"/>
                <w:b/>
                <w:sz w:val="20"/>
                <w:szCs w:val="20"/>
              </w:rPr>
            </w:pPr>
            <w:r w:rsidRPr="00036BA8">
              <w:rPr>
                <w:rFonts w:ascii="Arial" w:hAnsi="Arial" w:cs="Arial"/>
                <w:b/>
                <w:sz w:val="20"/>
                <w:szCs w:val="20"/>
              </w:rPr>
              <w:t>Etapa de operare</w:t>
            </w:r>
          </w:p>
        </w:tc>
        <w:tc>
          <w:tcPr>
            <w:tcW w:w="1983" w:type="dxa"/>
            <w:vMerge/>
            <w:tcBorders>
              <w:bottom w:val="single" w:sz="12" w:space="0" w:color="auto"/>
              <w:right w:val="single" w:sz="12" w:space="0" w:color="auto"/>
            </w:tcBorders>
            <w:shd w:val="clear" w:color="auto" w:fill="auto"/>
          </w:tcPr>
          <w:p w14:paraId="4EA691B2" w14:textId="77777777" w:rsidR="0082172A" w:rsidRPr="000134FC" w:rsidRDefault="0082172A" w:rsidP="00AA78DC">
            <w:pPr>
              <w:pStyle w:val="NoSpacing"/>
              <w:jc w:val="center"/>
              <w:rPr>
                <w:rFonts w:ascii="Arial" w:hAnsi="Arial" w:cs="Arial"/>
                <w:b/>
                <w:sz w:val="20"/>
                <w:szCs w:val="20"/>
              </w:rPr>
            </w:pPr>
          </w:p>
        </w:tc>
      </w:tr>
      <w:tr w:rsidR="0082172A" w:rsidRPr="00D0545E" w14:paraId="743367BD" w14:textId="77777777" w:rsidTr="0082172A">
        <w:trPr>
          <w:trHeight w:val="702"/>
        </w:trPr>
        <w:tc>
          <w:tcPr>
            <w:tcW w:w="1694" w:type="dxa"/>
            <w:tcBorders>
              <w:top w:val="single" w:sz="12" w:space="0" w:color="auto"/>
              <w:left w:val="single" w:sz="12" w:space="0" w:color="auto"/>
            </w:tcBorders>
            <w:shd w:val="clear" w:color="auto" w:fill="auto"/>
          </w:tcPr>
          <w:p w14:paraId="40F7F93B" w14:textId="77777777" w:rsidR="0082172A" w:rsidRPr="000134FC" w:rsidRDefault="0082172A" w:rsidP="00AA78DC">
            <w:pPr>
              <w:spacing w:after="0" w:line="240" w:lineRule="auto"/>
              <w:rPr>
                <w:rFonts w:ascii="Arial" w:hAnsi="Arial" w:cs="Arial"/>
                <w:b/>
                <w:sz w:val="20"/>
                <w:szCs w:val="20"/>
              </w:rPr>
            </w:pPr>
            <w:r w:rsidRPr="000134FC">
              <w:rPr>
                <w:rFonts w:ascii="Arial" w:hAnsi="Arial" w:cs="Arial"/>
                <w:b/>
                <w:sz w:val="20"/>
                <w:szCs w:val="20"/>
              </w:rPr>
              <w:t>Populatie Sanatate umana</w:t>
            </w:r>
          </w:p>
        </w:tc>
        <w:tc>
          <w:tcPr>
            <w:tcW w:w="2554" w:type="dxa"/>
            <w:tcBorders>
              <w:top w:val="single" w:sz="12" w:space="0" w:color="auto"/>
            </w:tcBorders>
            <w:shd w:val="clear" w:color="auto" w:fill="auto"/>
          </w:tcPr>
          <w:p w14:paraId="04212AFF" w14:textId="77777777" w:rsidR="0082172A" w:rsidRPr="000134FC" w:rsidRDefault="0082172A" w:rsidP="00AA78DC">
            <w:pPr>
              <w:spacing w:after="0" w:line="240" w:lineRule="auto"/>
              <w:rPr>
                <w:rFonts w:ascii="Arial" w:hAnsi="Arial" w:cs="Arial"/>
                <w:sz w:val="20"/>
                <w:szCs w:val="20"/>
              </w:rPr>
            </w:pPr>
            <w:r w:rsidRPr="000134FC">
              <w:rPr>
                <w:rFonts w:ascii="Arial" w:hAnsi="Arial" w:cs="Arial"/>
                <w:sz w:val="20"/>
                <w:szCs w:val="20"/>
              </w:rPr>
              <w:t>Se estimeaza ca impactul va fi nesemnificativ, de scurta durata si local, iar personalul afectat va fi doar cel din zona lucrarilor.</w:t>
            </w:r>
          </w:p>
        </w:tc>
        <w:tc>
          <w:tcPr>
            <w:tcW w:w="3870" w:type="dxa"/>
            <w:tcBorders>
              <w:top w:val="single" w:sz="12" w:space="0" w:color="auto"/>
            </w:tcBorders>
            <w:shd w:val="clear" w:color="auto" w:fill="auto"/>
          </w:tcPr>
          <w:p w14:paraId="077B34F5" w14:textId="74162561" w:rsidR="0082172A" w:rsidRPr="000134FC" w:rsidRDefault="0082172A" w:rsidP="00AA78DC">
            <w:pPr>
              <w:spacing w:after="0" w:line="240" w:lineRule="auto"/>
              <w:rPr>
                <w:rFonts w:ascii="Arial" w:hAnsi="Arial" w:cs="Arial"/>
                <w:sz w:val="20"/>
                <w:szCs w:val="20"/>
              </w:rPr>
            </w:pPr>
            <w:r w:rsidRPr="000134FC">
              <w:rPr>
                <w:rFonts w:ascii="Arial" w:hAnsi="Arial" w:cs="Arial"/>
                <w:sz w:val="20"/>
                <w:szCs w:val="20"/>
                <w:lang w:val="fr-CA"/>
              </w:rPr>
              <w:t>Impactul pozitiv al proiectului se va manifesta prin crearea de noi locuri de munca</w:t>
            </w:r>
            <w:r w:rsidR="00AA78DC">
              <w:rPr>
                <w:rFonts w:ascii="Arial" w:hAnsi="Arial" w:cs="Arial"/>
                <w:sz w:val="20"/>
                <w:szCs w:val="20"/>
                <w:lang w:val="fr-CA"/>
              </w:rPr>
              <w:t xml:space="preserve"> atat</w:t>
            </w:r>
            <w:r w:rsidRPr="000134FC">
              <w:rPr>
                <w:rFonts w:ascii="Arial" w:hAnsi="Arial" w:cs="Arial"/>
                <w:sz w:val="20"/>
                <w:szCs w:val="20"/>
                <w:lang w:val="fr-CA"/>
              </w:rPr>
              <w:t xml:space="preserve"> in perioada de executie a lucrarilor, cat si </w:t>
            </w:r>
            <w:r w:rsidR="00AA78DC">
              <w:rPr>
                <w:rFonts w:ascii="Arial" w:hAnsi="Arial" w:cs="Arial"/>
                <w:sz w:val="20"/>
                <w:szCs w:val="20"/>
                <w:lang w:val="fr-CA"/>
              </w:rPr>
              <w:t>in perioada de operare.</w:t>
            </w:r>
          </w:p>
        </w:tc>
        <w:tc>
          <w:tcPr>
            <w:tcW w:w="1983" w:type="dxa"/>
            <w:tcBorders>
              <w:top w:val="single" w:sz="12" w:space="0" w:color="auto"/>
              <w:right w:val="single" w:sz="12" w:space="0" w:color="auto"/>
            </w:tcBorders>
            <w:shd w:val="clear" w:color="auto" w:fill="auto"/>
          </w:tcPr>
          <w:p w14:paraId="1CAB56F3" w14:textId="77777777" w:rsidR="0082172A" w:rsidRPr="000134FC" w:rsidRDefault="0082172A" w:rsidP="00AA78DC">
            <w:pPr>
              <w:spacing w:after="0" w:line="240" w:lineRule="auto"/>
              <w:rPr>
                <w:rFonts w:ascii="Arial" w:hAnsi="Arial" w:cs="Arial"/>
                <w:sz w:val="20"/>
                <w:szCs w:val="20"/>
              </w:rPr>
            </w:pPr>
            <w:r w:rsidRPr="000134FC">
              <w:rPr>
                <w:rFonts w:ascii="Arial" w:hAnsi="Arial" w:cs="Arial"/>
                <w:sz w:val="20"/>
                <w:szCs w:val="20"/>
              </w:rPr>
              <w:t>Cap. 4.1</w:t>
            </w:r>
          </w:p>
        </w:tc>
      </w:tr>
      <w:tr w:rsidR="0082172A" w:rsidRPr="007F529D" w14:paraId="3B407E28" w14:textId="77777777" w:rsidTr="0082172A">
        <w:tc>
          <w:tcPr>
            <w:tcW w:w="1694" w:type="dxa"/>
            <w:tcBorders>
              <w:left w:val="single" w:sz="12" w:space="0" w:color="auto"/>
            </w:tcBorders>
            <w:shd w:val="clear" w:color="auto" w:fill="auto"/>
          </w:tcPr>
          <w:p w14:paraId="731FB817" w14:textId="77777777" w:rsidR="0082172A" w:rsidRPr="007F529D" w:rsidRDefault="0082172A" w:rsidP="00AA78DC">
            <w:pPr>
              <w:spacing w:after="0" w:line="240" w:lineRule="auto"/>
              <w:rPr>
                <w:rFonts w:ascii="Arial" w:hAnsi="Arial" w:cs="Arial"/>
                <w:b/>
                <w:sz w:val="20"/>
                <w:szCs w:val="20"/>
              </w:rPr>
            </w:pPr>
            <w:r w:rsidRPr="007F529D">
              <w:rPr>
                <w:rFonts w:ascii="Arial" w:hAnsi="Arial" w:cs="Arial"/>
                <w:b/>
                <w:sz w:val="20"/>
                <w:szCs w:val="20"/>
              </w:rPr>
              <w:t>Biodiversitate</w:t>
            </w:r>
          </w:p>
        </w:tc>
        <w:tc>
          <w:tcPr>
            <w:tcW w:w="2554" w:type="dxa"/>
            <w:shd w:val="clear" w:color="auto" w:fill="auto"/>
          </w:tcPr>
          <w:p w14:paraId="22E64311" w14:textId="3A340520" w:rsidR="0082172A" w:rsidRPr="007F529D" w:rsidRDefault="00C606D6" w:rsidP="00AA78DC">
            <w:pPr>
              <w:spacing w:after="0" w:line="240" w:lineRule="auto"/>
              <w:rPr>
                <w:rFonts w:ascii="Arial" w:hAnsi="Arial" w:cs="Arial"/>
                <w:sz w:val="20"/>
                <w:szCs w:val="20"/>
              </w:rPr>
            </w:pPr>
            <w:r>
              <w:rPr>
                <w:rFonts w:ascii="Arial" w:hAnsi="Arial" w:cs="Arial"/>
                <w:sz w:val="20"/>
                <w:szCs w:val="20"/>
              </w:rPr>
              <w:t>Nu se afecteaza ecosistemele din zona amplasamentului</w:t>
            </w:r>
            <w:r w:rsidR="00AA78DC">
              <w:rPr>
                <w:rFonts w:ascii="Arial" w:hAnsi="Arial" w:cs="Arial"/>
                <w:sz w:val="20"/>
                <w:szCs w:val="20"/>
              </w:rPr>
              <w:t>.</w:t>
            </w:r>
          </w:p>
        </w:tc>
        <w:tc>
          <w:tcPr>
            <w:tcW w:w="3870" w:type="dxa"/>
            <w:shd w:val="clear" w:color="auto" w:fill="auto"/>
          </w:tcPr>
          <w:p w14:paraId="76A7AEA0" w14:textId="6DBB52BF" w:rsidR="0082172A" w:rsidRPr="007F529D" w:rsidRDefault="00AA78DC" w:rsidP="00AA78DC">
            <w:pPr>
              <w:spacing w:after="0" w:line="240" w:lineRule="auto"/>
              <w:rPr>
                <w:rFonts w:ascii="Arial" w:hAnsi="Arial" w:cs="Arial"/>
                <w:sz w:val="20"/>
                <w:szCs w:val="20"/>
              </w:rPr>
            </w:pPr>
            <w:r>
              <w:rPr>
                <w:rFonts w:ascii="Arial" w:hAnsi="Arial" w:cs="Arial"/>
                <w:sz w:val="20"/>
                <w:szCs w:val="20"/>
              </w:rPr>
              <w:t xml:space="preserve">Este un amplasament deja construit, iar activitatea desfasurata va avea un impact </w:t>
            </w:r>
            <w:r w:rsidRPr="000134FC">
              <w:rPr>
                <w:rFonts w:ascii="Arial" w:hAnsi="Arial" w:cs="Arial"/>
                <w:sz w:val="20"/>
                <w:szCs w:val="20"/>
              </w:rPr>
              <w:t>nesemnificativ</w:t>
            </w:r>
            <w:r>
              <w:rPr>
                <w:rFonts w:ascii="Arial" w:hAnsi="Arial" w:cs="Arial"/>
                <w:sz w:val="20"/>
                <w:szCs w:val="20"/>
              </w:rPr>
              <w:t>.</w:t>
            </w:r>
          </w:p>
        </w:tc>
        <w:tc>
          <w:tcPr>
            <w:tcW w:w="1983" w:type="dxa"/>
            <w:tcBorders>
              <w:right w:val="single" w:sz="12" w:space="0" w:color="auto"/>
            </w:tcBorders>
            <w:shd w:val="clear" w:color="auto" w:fill="auto"/>
          </w:tcPr>
          <w:p w14:paraId="19E32CF5" w14:textId="77777777" w:rsidR="0082172A" w:rsidRPr="007F529D" w:rsidRDefault="0082172A" w:rsidP="00AA78DC">
            <w:pPr>
              <w:spacing w:after="0" w:line="240" w:lineRule="auto"/>
              <w:rPr>
                <w:rFonts w:ascii="Arial" w:hAnsi="Arial" w:cs="Arial"/>
                <w:sz w:val="20"/>
                <w:szCs w:val="20"/>
              </w:rPr>
            </w:pPr>
            <w:r w:rsidRPr="007F529D">
              <w:rPr>
                <w:rFonts w:ascii="Arial" w:hAnsi="Arial" w:cs="Arial"/>
                <w:sz w:val="20"/>
                <w:szCs w:val="20"/>
              </w:rPr>
              <w:t>Cap. 4.2</w:t>
            </w:r>
          </w:p>
        </w:tc>
      </w:tr>
      <w:tr w:rsidR="0082172A" w:rsidRPr="00D0545E" w14:paraId="4411BF50" w14:textId="77777777" w:rsidTr="0082172A">
        <w:tc>
          <w:tcPr>
            <w:tcW w:w="1694" w:type="dxa"/>
            <w:tcBorders>
              <w:left w:val="single" w:sz="12" w:space="0" w:color="auto"/>
            </w:tcBorders>
            <w:shd w:val="clear" w:color="auto" w:fill="auto"/>
          </w:tcPr>
          <w:p w14:paraId="3434A57D" w14:textId="77777777" w:rsidR="0082172A" w:rsidRPr="000134FC" w:rsidRDefault="0082172A" w:rsidP="00AA78DC">
            <w:pPr>
              <w:spacing w:after="0" w:line="240" w:lineRule="auto"/>
              <w:rPr>
                <w:rFonts w:ascii="Arial" w:hAnsi="Arial" w:cs="Arial"/>
                <w:b/>
                <w:sz w:val="20"/>
                <w:szCs w:val="20"/>
              </w:rPr>
            </w:pPr>
            <w:r w:rsidRPr="000134FC">
              <w:rPr>
                <w:rFonts w:ascii="Arial" w:hAnsi="Arial" w:cs="Arial"/>
                <w:b/>
                <w:sz w:val="20"/>
                <w:szCs w:val="20"/>
              </w:rPr>
              <w:t>Terenuri, sol</w:t>
            </w:r>
          </w:p>
        </w:tc>
        <w:tc>
          <w:tcPr>
            <w:tcW w:w="2554" w:type="dxa"/>
            <w:shd w:val="clear" w:color="auto" w:fill="auto"/>
          </w:tcPr>
          <w:p w14:paraId="62BD87E5" w14:textId="61162325" w:rsidR="0082172A" w:rsidRPr="000134FC" w:rsidRDefault="0082172A" w:rsidP="00AA78DC">
            <w:pPr>
              <w:spacing w:after="0" w:line="240" w:lineRule="auto"/>
              <w:rPr>
                <w:rFonts w:ascii="Arial" w:hAnsi="Arial" w:cs="Arial"/>
                <w:sz w:val="20"/>
                <w:szCs w:val="20"/>
              </w:rPr>
            </w:pPr>
            <w:r w:rsidRPr="000134FC">
              <w:rPr>
                <w:rFonts w:ascii="Arial" w:hAnsi="Arial" w:cs="Arial"/>
                <w:sz w:val="20"/>
                <w:szCs w:val="20"/>
              </w:rPr>
              <w:t xml:space="preserve">Impactul </w:t>
            </w:r>
            <w:r w:rsidR="00AA78DC">
              <w:rPr>
                <w:rFonts w:ascii="Arial" w:hAnsi="Arial" w:cs="Arial"/>
                <w:sz w:val="20"/>
                <w:szCs w:val="20"/>
              </w:rPr>
              <w:t>este</w:t>
            </w:r>
            <w:r w:rsidRPr="000134FC">
              <w:rPr>
                <w:rFonts w:ascii="Arial" w:hAnsi="Arial" w:cs="Arial"/>
                <w:sz w:val="20"/>
                <w:szCs w:val="20"/>
              </w:rPr>
              <w:t xml:space="preserve"> </w:t>
            </w:r>
            <w:r w:rsidRPr="000134FC">
              <w:rPr>
                <w:rFonts w:ascii="Arial" w:hAnsi="Arial" w:cs="Arial"/>
                <w:sz w:val="20"/>
                <w:szCs w:val="20"/>
                <w:lang w:val="fr-CA"/>
              </w:rPr>
              <w:t xml:space="preserve">permanent asupra solului, prin </w:t>
            </w:r>
            <w:r w:rsidR="00AA78DC">
              <w:rPr>
                <w:rFonts w:ascii="Arial" w:hAnsi="Arial" w:cs="Arial"/>
                <w:sz w:val="20"/>
                <w:szCs w:val="20"/>
                <w:lang w:val="fr-CA"/>
              </w:rPr>
              <w:t xml:space="preserve">existenta deja a obiectivului in cadrul amplasamentului, impactul fiind nesemnificativ. </w:t>
            </w:r>
          </w:p>
        </w:tc>
        <w:tc>
          <w:tcPr>
            <w:tcW w:w="3870" w:type="dxa"/>
            <w:shd w:val="clear" w:color="auto" w:fill="auto"/>
          </w:tcPr>
          <w:p w14:paraId="1C135414" w14:textId="77777777" w:rsidR="0082172A" w:rsidRPr="000134FC" w:rsidRDefault="0082172A" w:rsidP="00AA78DC">
            <w:pPr>
              <w:spacing w:after="0" w:line="240" w:lineRule="auto"/>
              <w:rPr>
                <w:rFonts w:ascii="Arial" w:hAnsi="Arial" w:cs="Arial"/>
                <w:sz w:val="20"/>
                <w:szCs w:val="20"/>
              </w:rPr>
            </w:pPr>
            <w:r w:rsidRPr="000134FC">
              <w:rPr>
                <w:rFonts w:ascii="Arial" w:hAnsi="Arial" w:cs="Arial"/>
                <w:sz w:val="20"/>
                <w:szCs w:val="20"/>
              </w:rPr>
              <w:t>Impactul asupra solului si subsolului, este negativ nesemnificativ, de importanta medie, temporar</w:t>
            </w:r>
          </w:p>
        </w:tc>
        <w:tc>
          <w:tcPr>
            <w:tcW w:w="1983" w:type="dxa"/>
            <w:tcBorders>
              <w:right w:val="single" w:sz="12" w:space="0" w:color="auto"/>
            </w:tcBorders>
            <w:shd w:val="clear" w:color="auto" w:fill="auto"/>
          </w:tcPr>
          <w:p w14:paraId="2C8D4EB8" w14:textId="77777777" w:rsidR="0082172A" w:rsidRPr="000134FC" w:rsidRDefault="0082172A" w:rsidP="00AA78DC">
            <w:pPr>
              <w:spacing w:after="0" w:line="240" w:lineRule="auto"/>
              <w:rPr>
                <w:rFonts w:ascii="Arial" w:hAnsi="Arial" w:cs="Arial"/>
                <w:sz w:val="20"/>
                <w:szCs w:val="20"/>
              </w:rPr>
            </w:pPr>
            <w:r w:rsidRPr="000134FC">
              <w:rPr>
                <w:rFonts w:ascii="Arial" w:hAnsi="Arial" w:cs="Arial"/>
                <w:sz w:val="20"/>
                <w:szCs w:val="20"/>
              </w:rPr>
              <w:t>Cap. 4.3</w:t>
            </w:r>
          </w:p>
        </w:tc>
      </w:tr>
      <w:tr w:rsidR="0082172A" w:rsidRPr="00D0545E" w14:paraId="1737C139" w14:textId="77777777" w:rsidTr="0082172A">
        <w:tc>
          <w:tcPr>
            <w:tcW w:w="1694" w:type="dxa"/>
            <w:tcBorders>
              <w:left w:val="single" w:sz="12" w:space="0" w:color="auto"/>
            </w:tcBorders>
            <w:shd w:val="clear" w:color="auto" w:fill="auto"/>
          </w:tcPr>
          <w:p w14:paraId="77E52B10" w14:textId="77777777" w:rsidR="0082172A" w:rsidRPr="000134FC" w:rsidRDefault="0082172A" w:rsidP="00AA78DC">
            <w:pPr>
              <w:spacing w:after="0" w:line="240" w:lineRule="auto"/>
              <w:rPr>
                <w:rFonts w:ascii="Arial" w:hAnsi="Arial" w:cs="Arial"/>
                <w:b/>
                <w:sz w:val="20"/>
                <w:szCs w:val="20"/>
              </w:rPr>
            </w:pPr>
            <w:r w:rsidRPr="000134FC">
              <w:rPr>
                <w:rFonts w:ascii="Arial" w:hAnsi="Arial" w:cs="Arial"/>
                <w:b/>
                <w:sz w:val="20"/>
                <w:szCs w:val="20"/>
              </w:rPr>
              <w:t>Apa</w:t>
            </w:r>
          </w:p>
        </w:tc>
        <w:tc>
          <w:tcPr>
            <w:tcW w:w="2554" w:type="dxa"/>
            <w:shd w:val="clear" w:color="auto" w:fill="auto"/>
          </w:tcPr>
          <w:p w14:paraId="2DB1FE33" w14:textId="525615BB" w:rsidR="0082172A" w:rsidRPr="000134FC" w:rsidRDefault="0082172A" w:rsidP="00AA78DC">
            <w:pPr>
              <w:spacing w:after="0" w:line="240" w:lineRule="auto"/>
              <w:rPr>
                <w:rFonts w:ascii="Arial" w:hAnsi="Arial" w:cs="Arial"/>
                <w:sz w:val="20"/>
                <w:szCs w:val="20"/>
              </w:rPr>
            </w:pPr>
            <w:r w:rsidRPr="000134FC">
              <w:rPr>
                <w:rFonts w:ascii="Arial" w:hAnsi="Arial" w:cs="Arial"/>
                <w:sz w:val="20"/>
                <w:szCs w:val="20"/>
              </w:rPr>
              <w:t xml:space="preserve">Pentru organizarea de santier </w:t>
            </w:r>
            <w:r w:rsidR="00AA78DC">
              <w:rPr>
                <w:rFonts w:ascii="Arial" w:hAnsi="Arial" w:cs="Arial"/>
                <w:sz w:val="20"/>
                <w:szCs w:val="20"/>
              </w:rPr>
              <w:t>se va asigura sursa de apa din forajele existente in amplasament</w:t>
            </w:r>
            <w:r w:rsidRPr="000134FC">
              <w:rPr>
                <w:rFonts w:ascii="Arial" w:hAnsi="Arial" w:cs="Arial"/>
                <w:sz w:val="20"/>
                <w:szCs w:val="20"/>
              </w:rPr>
              <w:t>.</w:t>
            </w:r>
          </w:p>
          <w:p w14:paraId="4342CCF7" w14:textId="20135997" w:rsidR="0082172A" w:rsidRPr="000134FC" w:rsidRDefault="0082172A" w:rsidP="00AA78DC">
            <w:pPr>
              <w:spacing w:after="0" w:line="240" w:lineRule="auto"/>
              <w:rPr>
                <w:rFonts w:ascii="Arial" w:hAnsi="Arial" w:cs="Arial"/>
                <w:sz w:val="20"/>
                <w:szCs w:val="20"/>
              </w:rPr>
            </w:pPr>
            <w:r w:rsidRPr="000134FC">
              <w:rPr>
                <w:rFonts w:ascii="Arial" w:hAnsi="Arial" w:cs="Arial"/>
                <w:sz w:val="20"/>
                <w:szCs w:val="20"/>
              </w:rPr>
              <w:t>Lucrarile propuse a se realiza nu vor avea nicio influenta asupra regimului apelor de suprafata, si nu vor avea un impact negativ asupra apelor de suprafata sau subterane.</w:t>
            </w:r>
          </w:p>
        </w:tc>
        <w:tc>
          <w:tcPr>
            <w:tcW w:w="3870" w:type="dxa"/>
            <w:shd w:val="clear" w:color="auto" w:fill="auto"/>
          </w:tcPr>
          <w:p w14:paraId="74BDF239" w14:textId="6F433B6E" w:rsidR="0082172A" w:rsidRPr="000134FC" w:rsidRDefault="00AA78DC" w:rsidP="00AA78DC">
            <w:pPr>
              <w:spacing w:after="0" w:line="240" w:lineRule="auto"/>
              <w:rPr>
                <w:rFonts w:ascii="Arial" w:hAnsi="Arial" w:cs="Arial"/>
                <w:sz w:val="20"/>
                <w:szCs w:val="20"/>
              </w:rPr>
            </w:pPr>
            <w:r>
              <w:rPr>
                <w:rFonts w:ascii="Arial" w:hAnsi="Arial" w:cs="Arial"/>
                <w:sz w:val="20"/>
                <w:szCs w:val="20"/>
              </w:rPr>
              <w:t>Nu se vor modifica volumele si debitele de apa deja autorizate</w:t>
            </w:r>
            <w:r w:rsidR="0082172A" w:rsidRPr="000134FC">
              <w:rPr>
                <w:rFonts w:ascii="Arial" w:hAnsi="Arial" w:cs="Arial"/>
                <w:sz w:val="20"/>
                <w:szCs w:val="20"/>
              </w:rPr>
              <w:t xml:space="preserve">. </w:t>
            </w:r>
            <w:r>
              <w:rPr>
                <w:rFonts w:ascii="Arial" w:hAnsi="Arial" w:cs="Arial"/>
                <w:sz w:val="20"/>
                <w:szCs w:val="20"/>
              </w:rPr>
              <w:t xml:space="preserve">In amplasament exista infrastructura de canalizate si epurare a apelor, </w:t>
            </w:r>
            <w:r w:rsidR="0082172A" w:rsidRPr="000134FC">
              <w:rPr>
                <w:rFonts w:ascii="Arial" w:hAnsi="Arial" w:cs="Arial"/>
                <w:sz w:val="20"/>
                <w:szCs w:val="20"/>
              </w:rPr>
              <w:t xml:space="preserve">avea un impact pozitiv </w:t>
            </w:r>
            <w:r>
              <w:rPr>
                <w:rFonts w:ascii="Arial" w:hAnsi="Arial" w:cs="Arial"/>
                <w:sz w:val="20"/>
                <w:szCs w:val="20"/>
              </w:rPr>
              <w:t>prin reducerea concentratiilor poluantilor evacuati in emisar</w:t>
            </w:r>
            <w:r w:rsidR="0082172A" w:rsidRPr="000134FC">
              <w:rPr>
                <w:rFonts w:ascii="Arial" w:hAnsi="Arial" w:cs="Arial"/>
                <w:sz w:val="20"/>
                <w:szCs w:val="20"/>
              </w:rPr>
              <w:t>.</w:t>
            </w:r>
          </w:p>
        </w:tc>
        <w:tc>
          <w:tcPr>
            <w:tcW w:w="1983" w:type="dxa"/>
            <w:tcBorders>
              <w:right w:val="single" w:sz="12" w:space="0" w:color="auto"/>
            </w:tcBorders>
            <w:shd w:val="clear" w:color="auto" w:fill="auto"/>
          </w:tcPr>
          <w:p w14:paraId="36027463" w14:textId="77777777" w:rsidR="0082172A" w:rsidRPr="000134FC" w:rsidRDefault="0082172A" w:rsidP="00AA78DC">
            <w:pPr>
              <w:spacing w:after="0" w:line="240" w:lineRule="auto"/>
              <w:rPr>
                <w:rFonts w:ascii="Arial" w:hAnsi="Arial" w:cs="Arial"/>
                <w:sz w:val="20"/>
                <w:szCs w:val="20"/>
              </w:rPr>
            </w:pPr>
            <w:r w:rsidRPr="000134FC">
              <w:rPr>
                <w:rFonts w:ascii="Arial" w:hAnsi="Arial" w:cs="Arial"/>
                <w:sz w:val="20"/>
                <w:szCs w:val="20"/>
              </w:rPr>
              <w:t>Cap. 4.4</w:t>
            </w:r>
          </w:p>
        </w:tc>
      </w:tr>
      <w:tr w:rsidR="0082172A" w:rsidRPr="00D0545E" w14:paraId="6E53B76D" w14:textId="77777777" w:rsidTr="0082172A">
        <w:tc>
          <w:tcPr>
            <w:tcW w:w="1694" w:type="dxa"/>
            <w:tcBorders>
              <w:left w:val="single" w:sz="12" w:space="0" w:color="auto"/>
            </w:tcBorders>
            <w:shd w:val="clear" w:color="auto" w:fill="auto"/>
          </w:tcPr>
          <w:p w14:paraId="50FC7794" w14:textId="77777777" w:rsidR="0082172A" w:rsidRPr="000134FC" w:rsidRDefault="0082172A" w:rsidP="00AA78DC">
            <w:pPr>
              <w:spacing w:after="0" w:line="240" w:lineRule="auto"/>
              <w:rPr>
                <w:rFonts w:ascii="Arial" w:hAnsi="Arial" w:cs="Arial"/>
                <w:b/>
                <w:sz w:val="20"/>
                <w:szCs w:val="20"/>
              </w:rPr>
            </w:pPr>
            <w:r w:rsidRPr="000134FC">
              <w:rPr>
                <w:rFonts w:ascii="Arial" w:hAnsi="Arial" w:cs="Arial"/>
                <w:b/>
                <w:sz w:val="20"/>
                <w:szCs w:val="20"/>
              </w:rPr>
              <w:t>Aer, schimbari climatice</w:t>
            </w:r>
          </w:p>
        </w:tc>
        <w:tc>
          <w:tcPr>
            <w:tcW w:w="2554" w:type="dxa"/>
            <w:shd w:val="clear" w:color="auto" w:fill="auto"/>
          </w:tcPr>
          <w:p w14:paraId="00845ABC" w14:textId="014BCACC" w:rsidR="0082172A" w:rsidRPr="000134FC" w:rsidRDefault="0082172A" w:rsidP="00AA78DC">
            <w:pPr>
              <w:spacing w:after="0" w:line="240" w:lineRule="auto"/>
              <w:rPr>
                <w:rFonts w:ascii="Arial" w:hAnsi="Arial" w:cs="Arial"/>
                <w:sz w:val="20"/>
                <w:szCs w:val="20"/>
              </w:rPr>
            </w:pPr>
            <w:r w:rsidRPr="000134FC">
              <w:rPr>
                <w:rFonts w:ascii="Arial" w:hAnsi="Arial" w:cs="Arial"/>
                <w:sz w:val="20"/>
                <w:szCs w:val="20"/>
              </w:rPr>
              <w:t>Impact nesemnificativ, temporar si local in cadrul organizarii de santier.</w:t>
            </w:r>
          </w:p>
        </w:tc>
        <w:tc>
          <w:tcPr>
            <w:tcW w:w="3870" w:type="dxa"/>
            <w:shd w:val="clear" w:color="auto" w:fill="auto"/>
          </w:tcPr>
          <w:p w14:paraId="0E0B3E72" w14:textId="77777777" w:rsidR="00AA78DC" w:rsidRDefault="00AA78DC" w:rsidP="00AA78DC">
            <w:pPr>
              <w:spacing w:after="0" w:line="240" w:lineRule="auto"/>
              <w:rPr>
                <w:rFonts w:ascii="Arial" w:hAnsi="Arial" w:cs="Arial"/>
                <w:sz w:val="20"/>
                <w:szCs w:val="20"/>
              </w:rPr>
            </w:pPr>
            <w:r>
              <w:rPr>
                <w:rFonts w:ascii="Arial" w:hAnsi="Arial" w:cs="Arial"/>
                <w:sz w:val="20"/>
                <w:szCs w:val="20"/>
              </w:rPr>
              <w:t>Emisiile rezultate din activitatile desgasurate in amplasament</w:t>
            </w:r>
            <w:r w:rsidR="0082172A" w:rsidRPr="000134FC">
              <w:rPr>
                <w:rFonts w:ascii="Arial" w:hAnsi="Arial" w:cs="Arial"/>
                <w:sz w:val="20"/>
                <w:szCs w:val="20"/>
              </w:rPr>
              <w:t xml:space="preserve"> se </w:t>
            </w:r>
            <w:r>
              <w:rPr>
                <w:rFonts w:ascii="Arial" w:hAnsi="Arial" w:cs="Arial"/>
                <w:sz w:val="20"/>
                <w:szCs w:val="20"/>
              </w:rPr>
              <w:t>vor</w:t>
            </w:r>
            <w:r w:rsidR="0082172A" w:rsidRPr="000134FC">
              <w:rPr>
                <w:rFonts w:ascii="Arial" w:hAnsi="Arial" w:cs="Arial"/>
                <w:sz w:val="20"/>
                <w:szCs w:val="20"/>
              </w:rPr>
              <w:t xml:space="preserve"> situa in limite acceptate. </w:t>
            </w:r>
          </w:p>
          <w:p w14:paraId="500F785E" w14:textId="77777777" w:rsidR="0082172A" w:rsidRPr="000134FC" w:rsidRDefault="0082172A" w:rsidP="00AA78DC">
            <w:pPr>
              <w:spacing w:after="0" w:line="240" w:lineRule="auto"/>
              <w:rPr>
                <w:rFonts w:ascii="Arial" w:hAnsi="Arial" w:cs="Arial"/>
                <w:sz w:val="20"/>
                <w:szCs w:val="20"/>
              </w:rPr>
            </w:pPr>
            <w:r w:rsidRPr="000134FC">
              <w:rPr>
                <w:rFonts w:ascii="Arial" w:hAnsi="Arial" w:cs="Arial"/>
                <w:sz w:val="20"/>
                <w:szCs w:val="20"/>
              </w:rPr>
              <w:t>Emisii de GHG sunt nesemnificative.</w:t>
            </w:r>
          </w:p>
        </w:tc>
        <w:tc>
          <w:tcPr>
            <w:tcW w:w="1983" w:type="dxa"/>
            <w:tcBorders>
              <w:right w:val="single" w:sz="12" w:space="0" w:color="auto"/>
            </w:tcBorders>
            <w:shd w:val="clear" w:color="auto" w:fill="auto"/>
          </w:tcPr>
          <w:p w14:paraId="7C898D87" w14:textId="77777777" w:rsidR="0082172A" w:rsidRPr="000134FC" w:rsidRDefault="0082172A" w:rsidP="00AA78DC">
            <w:pPr>
              <w:rPr>
                <w:rFonts w:ascii="Arial" w:hAnsi="Arial" w:cs="Arial"/>
                <w:sz w:val="20"/>
                <w:szCs w:val="20"/>
              </w:rPr>
            </w:pPr>
            <w:r w:rsidRPr="000134FC">
              <w:rPr>
                <w:rFonts w:ascii="Arial" w:hAnsi="Arial" w:cs="Arial"/>
                <w:sz w:val="20"/>
                <w:szCs w:val="20"/>
              </w:rPr>
              <w:t>Cap. 4.5</w:t>
            </w:r>
          </w:p>
          <w:p w14:paraId="44077D03" w14:textId="77777777" w:rsidR="0082172A" w:rsidRPr="000134FC" w:rsidRDefault="0082172A" w:rsidP="00AA78DC">
            <w:pPr>
              <w:spacing w:after="0" w:line="240" w:lineRule="auto"/>
              <w:rPr>
                <w:rFonts w:ascii="Arial" w:hAnsi="Arial" w:cs="Arial"/>
                <w:sz w:val="20"/>
                <w:szCs w:val="20"/>
              </w:rPr>
            </w:pPr>
            <w:r w:rsidRPr="000134FC">
              <w:rPr>
                <w:rFonts w:ascii="Arial" w:hAnsi="Arial" w:cs="Arial"/>
                <w:sz w:val="20"/>
                <w:szCs w:val="20"/>
              </w:rPr>
              <w:t>Cap. 4.6</w:t>
            </w:r>
          </w:p>
        </w:tc>
      </w:tr>
      <w:tr w:rsidR="0082172A" w:rsidRPr="00D0545E" w14:paraId="3ED004E0" w14:textId="77777777" w:rsidTr="0082172A">
        <w:tc>
          <w:tcPr>
            <w:tcW w:w="1694" w:type="dxa"/>
            <w:tcBorders>
              <w:left w:val="single" w:sz="12" w:space="0" w:color="auto"/>
            </w:tcBorders>
            <w:shd w:val="clear" w:color="auto" w:fill="auto"/>
          </w:tcPr>
          <w:p w14:paraId="1CB0BA8C" w14:textId="77777777" w:rsidR="0082172A" w:rsidRPr="000134FC" w:rsidRDefault="0082172A" w:rsidP="00AA78DC">
            <w:pPr>
              <w:spacing w:after="0" w:line="240" w:lineRule="auto"/>
              <w:rPr>
                <w:rFonts w:ascii="Arial" w:hAnsi="Arial" w:cs="Arial"/>
                <w:b/>
                <w:sz w:val="20"/>
                <w:szCs w:val="20"/>
              </w:rPr>
            </w:pPr>
            <w:r w:rsidRPr="000134FC">
              <w:rPr>
                <w:rFonts w:ascii="Arial" w:hAnsi="Arial" w:cs="Arial"/>
                <w:b/>
                <w:sz w:val="20"/>
                <w:szCs w:val="20"/>
              </w:rPr>
              <w:t>Bunuri materiale</w:t>
            </w:r>
          </w:p>
        </w:tc>
        <w:tc>
          <w:tcPr>
            <w:tcW w:w="2554" w:type="dxa"/>
            <w:shd w:val="clear" w:color="auto" w:fill="auto"/>
          </w:tcPr>
          <w:p w14:paraId="42F160B4" w14:textId="79F70AF2" w:rsidR="0082172A" w:rsidRPr="000134FC" w:rsidRDefault="00AA78DC" w:rsidP="00AA78DC">
            <w:pPr>
              <w:spacing w:after="0" w:line="240" w:lineRule="auto"/>
              <w:rPr>
                <w:rFonts w:ascii="Arial" w:hAnsi="Arial" w:cs="Arial"/>
                <w:sz w:val="20"/>
                <w:szCs w:val="20"/>
              </w:rPr>
            </w:pPr>
            <w:r>
              <w:rPr>
                <w:rFonts w:ascii="Arial" w:hAnsi="Arial" w:cs="Arial"/>
                <w:sz w:val="20"/>
                <w:szCs w:val="20"/>
              </w:rPr>
              <w:t>Nu se fac modificari la structurile deja existente in amplasament.</w:t>
            </w:r>
          </w:p>
        </w:tc>
        <w:tc>
          <w:tcPr>
            <w:tcW w:w="3870" w:type="dxa"/>
            <w:shd w:val="clear" w:color="auto" w:fill="auto"/>
          </w:tcPr>
          <w:p w14:paraId="4117BD0C" w14:textId="60637CEA" w:rsidR="0082172A" w:rsidRPr="000134FC" w:rsidRDefault="0082172A" w:rsidP="00AA78DC">
            <w:pPr>
              <w:spacing w:after="0" w:line="240" w:lineRule="auto"/>
              <w:rPr>
                <w:rFonts w:ascii="Arial" w:hAnsi="Arial" w:cs="Arial"/>
                <w:sz w:val="20"/>
                <w:szCs w:val="20"/>
              </w:rPr>
            </w:pPr>
            <w:r w:rsidRPr="000134FC">
              <w:rPr>
                <w:rFonts w:ascii="Arial" w:hAnsi="Arial" w:cs="Arial"/>
                <w:sz w:val="20"/>
                <w:szCs w:val="20"/>
              </w:rPr>
              <w:t xml:space="preserve">Amplasamentul </w:t>
            </w:r>
            <w:r w:rsidR="00AA78DC">
              <w:rPr>
                <w:rFonts w:ascii="Arial" w:hAnsi="Arial" w:cs="Arial"/>
                <w:sz w:val="20"/>
                <w:szCs w:val="20"/>
              </w:rPr>
              <w:t>este in zona industriala,</w:t>
            </w:r>
            <w:r w:rsidRPr="000134FC">
              <w:rPr>
                <w:rFonts w:ascii="Arial" w:hAnsi="Arial" w:cs="Arial"/>
                <w:sz w:val="20"/>
                <w:szCs w:val="20"/>
              </w:rPr>
              <w:t xml:space="preserve"> impactul </w:t>
            </w:r>
            <w:r w:rsidR="00AA78DC">
              <w:rPr>
                <w:rFonts w:ascii="Arial" w:hAnsi="Arial" w:cs="Arial"/>
                <w:sz w:val="20"/>
                <w:szCs w:val="20"/>
              </w:rPr>
              <w:t>fiind</w:t>
            </w:r>
            <w:r w:rsidRPr="000134FC">
              <w:rPr>
                <w:rFonts w:ascii="Arial" w:hAnsi="Arial" w:cs="Arial"/>
                <w:sz w:val="20"/>
                <w:szCs w:val="20"/>
              </w:rPr>
              <w:t xml:space="preserve"> nesemnificativ.</w:t>
            </w:r>
          </w:p>
        </w:tc>
        <w:tc>
          <w:tcPr>
            <w:tcW w:w="1983" w:type="dxa"/>
            <w:tcBorders>
              <w:right w:val="single" w:sz="12" w:space="0" w:color="auto"/>
            </w:tcBorders>
            <w:shd w:val="clear" w:color="auto" w:fill="auto"/>
          </w:tcPr>
          <w:p w14:paraId="46BC3F2A" w14:textId="77777777" w:rsidR="0082172A" w:rsidRPr="000134FC" w:rsidRDefault="0082172A" w:rsidP="00AA78DC">
            <w:pPr>
              <w:spacing w:after="0" w:line="240" w:lineRule="auto"/>
              <w:rPr>
                <w:rFonts w:ascii="Arial" w:hAnsi="Arial" w:cs="Arial"/>
                <w:sz w:val="20"/>
                <w:szCs w:val="20"/>
              </w:rPr>
            </w:pPr>
            <w:r w:rsidRPr="000134FC">
              <w:rPr>
                <w:rFonts w:ascii="Arial" w:hAnsi="Arial" w:cs="Arial"/>
                <w:sz w:val="20"/>
                <w:szCs w:val="20"/>
              </w:rPr>
              <w:t>Cap. 4.7</w:t>
            </w:r>
          </w:p>
        </w:tc>
      </w:tr>
      <w:tr w:rsidR="0082172A" w:rsidRPr="00D0545E" w14:paraId="6608CD3D" w14:textId="77777777" w:rsidTr="0082172A">
        <w:tc>
          <w:tcPr>
            <w:tcW w:w="1694" w:type="dxa"/>
            <w:tcBorders>
              <w:left w:val="single" w:sz="12" w:space="0" w:color="auto"/>
              <w:bottom w:val="single" w:sz="12" w:space="0" w:color="auto"/>
            </w:tcBorders>
            <w:shd w:val="clear" w:color="auto" w:fill="auto"/>
          </w:tcPr>
          <w:p w14:paraId="4D57DE50" w14:textId="77777777" w:rsidR="0082172A" w:rsidRPr="000134FC" w:rsidRDefault="0082172A" w:rsidP="00AA78DC">
            <w:pPr>
              <w:spacing w:after="0" w:line="240" w:lineRule="auto"/>
              <w:rPr>
                <w:rFonts w:ascii="Arial" w:hAnsi="Arial" w:cs="Arial"/>
                <w:b/>
                <w:sz w:val="20"/>
                <w:szCs w:val="20"/>
              </w:rPr>
            </w:pPr>
            <w:r w:rsidRPr="000134FC">
              <w:rPr>
                <w:rFonts w:ascii="Arial" w:hAnsi="Arial" w:cs="Arial"/>
                <w:b/>
                <w:sz w:val="20"/>
                <w:szCs w:val="20"/>
              </w:rPr>
              <w:t>Patrimoniu cultural , arheologic, peisaj</w:t>
            </w:r>
          </w:p>
        </w:tc>
        <w:tc>
          <w:tcPr>
            <w:tcW w:w="6424" w:type="dxa"/>
            <w:gridSpan w:val="2"/>
            <w:tcBorders>
              <w:bottom w:val="single" w:sz="12" w:space="0" w:color="auto"/>
            </w:tcBorders>
            <w:shd w:val="clear" w:color="auto" w:fill="auto"/>
          </w:tcPr>
          <w:p w14:paraId="3EF89434" w14:textId="7B245BB9" w:rsidR="0082172A" w:rsidRPr="000134FC" w:rsidRDefault="0082172A" w:rsidP="00AA78DC">
            <w:pPr>
              <w:spacing w:after="0" w:line="240" w:lineRule="auto"/>
              <w:rPr>
                <w:rFonts w:ascii="Arial" w:hAnsi="Arial" w:cs="Arial"/>
                <w:sz w:val="20"/>
                <w:szCs w:val="20"/>
              </w:rPr>
            </w:pPr>
            <w:r w:rsidRPr="000134FC">
              <w:rPr>
                <w:rFonts w:ascii="Arial" w:hAnsi="Arial" w:cs="Arial"/>
                <w:sz w:val="20"/>
                <w:szCs w:val="20"/>
              </w:rPr>
              <w:t xml:space="preserve">Proiectul este amplasat </w:t>
            </w:r>
            <w:r w:rsidR="00AA78DC">
              <w:rPr>
                <w:rFonts w:ascii="Arial" w:hAnsi="Arial" w:cs="Arial"/>
                <w:sz w:val="20"/>
                <w:szCs w:val="20"/>
              </w:rPr>
              <w:t>in zona industriala</w:t>
            </w:r>
            <w:r w:rsidRPr="000134FC">
              <w:rPr>
                <w:rFonts w:ascii="Arial" w:hAnsi="Arial" w:cs="Arial"/>
                <w:sz w:val="20"/>
                <w:szCs w:val="20"/>
              </w:rPr>
              <w:t xml:space="preserve"> unde nu sunt elemente de patrimoniu cultural, arheologic si architectural, iar peisajul este unul industrial si terenuri agricole, se apreciaza ca proiectul nu genereaza </w:t>
            </w:r>
            <w:r w:rsidRPr="000134FC">
              <w:rPr>
                <w:rFonts w:ascii="Arial" w:hAnsi="Arial" w:cs="Arial"/>
                <w:sz w:val="20"/>
                <w:szCs w:val="20"/>
              </w:rPr>
              <w:lastRenderedPageBreak/>
              <w:t>impact in etapa de constructie si in etapa de functionare pentru aceste elemente.</w:t>
            </w:r>
          </w:p>
        </w:tc>
        <w:tc>
          <w:tcPr>
            <w:tcW w:w="1983" w:type="dxa"/>
            <w:tcBorders>
              <w:bottom w:val="single" w:sz="12" w:space="0" w:color="auto"/>
              <w:right w:val="single" w:sz="12" w:space="0" w:color="auto"/>
            </w:tcBorders>
            <w:shd w:val="clear" w:color="auto" w:fill="auto"/>
          </w:tcPr>
          <w:p w14:paraId="615A735E" w14:textId="77777777" w:rsidR="0082172A" w:rsidRPr="000134FC" w:rsidRDefault="0082172A" w:rsidP="00AA78DC">
            <w:pPr>
              <w:spacing w:after="0" w:line="240" w:lineRule="auto"/>
              <w:rPr>
                <w:rFonts w:ascii="Arial" w:hAnsi="Arial" w:cs="Arial"/>
                <w:sz w:val="20"/>
                <w:szCs w:val="20"/>
              </w:rPr>
            </w:pPr>
            <w:r w:rsidRPr="000134FC">
              <w:rPr>
                <w:rFonts w:ascii="Arial" w:hAnsi="Arial" w:cs="Arial"/>
                <w:sz w:val="20"/>
                <w:szCs w:val="20"/>
              </w:rPr>
              <w:lastRenderedPageBreak/>
              <w:t>Cap. 4.8</w:t>
            </w:r>
          </w:p>
        </w:tc>
      </w:tr>
      <w:bookmarkEnd w:id="1279"/>
    </w:tbl>
    <w:p w14:paraId="737F31B6" w14:textId="77777777" w:rsidR="007E243B" w:rsidRPr="00916677" w:rsidRDefault="007E243B" w:rsidP="0082172A">
      <w:pPr>
        <w:spacing w:after="0" w:line="360" w:lineRule="auto"/>
        <w:rPr>
          <w:rFonts w:ascii="Arial" w:hAnsi="Arial" w:cs="Arial"/>
          <w:sz w:val="22"/>
          <w:szCs w:val="22"/>
          <w:lang w:eastAsia="ro-RO"/>
        </w:rPr>
      </w:pPr>
    </w:p>
    <w:p w14:paraId="71A2FABE" w14:textId="0E287E42" w:rsidR="007E243B" w:rsidRPr="00916677" w:rsidRDefault="007E243B" w:rsidP="0082172A">
      <w:pPr>
        <w:pStyle w:val="Heading2"/>
        <w:tabs>
          <w:tab w:val="clear" w:pos="5359"/>
        </w:tabs>
        <w:spacing w:before="0" w:after="0" w:line="360" w:lineRule="auto"/>
        <w:ind w:left="0" w:firstLine="0"/>
        <w:jc w:val="both"/>
        <w:rPr>
          <w:rFonts w:ascii="Arial" w:eastAsia="Garamond" w:hAnsi="Arial" w:cs="Arial"/>
          <w:sz w:val="22"/>
          <w:szCs w:val="22"/>
          <w:lang w:val="ro-RO" w:eastAsia="ro-RO"/>
        </w:rPr>
      </w:pPr>
      <w:bookmarkStart w:id="1280" w:name="_Toc30049930"/>
      <w:r w:rsidRPr="00916677">
        <w:rPr>
          <w:rFonts w:ascii="Arial" w:eastAsia="Garamond" w:hAnsi="Arial" w:cs="Arial"/>
          <w:sz w:val="22"/>
          <w:szCs w:val="22"/>
          <w:lang w:val="ro-RO" w:eastAsia="ro-RO"/>
        </w:rPr>
        <w:t>Descrierea oricaror masuri de monitorizare propuse</w:t>
      </w:r>
      <w:bookmarkEnd w:id="1280"/>
    </w:p>
    <w:p w14:paraId="1F230315" w14:textId="37EC66D2" w:rsidR="000E4C72" w:rsidRPr="00916677" w:rsidRDefault="000E4C72" w:rsidP="0082172A">
      <w:pPr>
        <w:spacing w:after="0" w:line="360" w:lineRule="auto"/>
        <w:rPr>
          <w:rFonts w:ascii="Arial" w:hAnsi="Arial" w:cs="Arial"/>
          <w:sz w:val="22"/>
          <w:szCs w:val="22"/>
        </w:rPr>
      </w:pPr>
      <w:bookmarkStart w:id="1281" w:name="_Toc479592024"/>
      <w:bookmarkStart w:id="1282" w:name="_Toc507753247"/>
    </w:p>
    <w:p w14:paraId="05EE7BB9" w14:textId="20378B0D" w:rsidR="0082172A" w:rsidRDefault="0082172A" w:rsidP="0082172A">
      <w:pPr>
        <w:spacing w:after="0" w:line="240" w:lineRule="auto"/>
        <w:jc w:val="both"/>
        <w:rPr>
          <w:rFonts w:ascii="Arial" w:hAnsi="Arial" w:cs="Arial"/>
          <w:sz w:val="22"/>
          <w:szCs w:val="22"/>
        </w:rPr>
      </w:pPr>
      <w:r w:rsidRPr="00422549">
        <w:rPr>
          <w:rFonts w:ascii="Arial" w:hAnsi="Arial" w:cs="Arial"/>
          <w:sz w:val="22"/>
          <w:szCs w:val="22"/>
          <w:lang w:eastAsia="ro-RO"/>
        </w:rPr>
        <w:t xml:space="preserve">Pe perioada de executie a lucrarilor se va elabora planul calitatii prin care se va stabili managementul lucrarilor si se vor propune </w:t>
      </w:r>
      <w:r w:rsidRPr="00422549">
        <w:rPr>
          <w:rFonts w:ascii="Arial" w:hAnsi="Arial" w:cs="Arial"/>
          <w:sz w:val="22"/>
          <w:szCs w:val="22"/>
        </w:rPr>
        <w:t>masuratorilor de control al calitatii</w:t>
      </w:r>
      <w:r>
        <w:rPr>
          <w:rFonts w:ascii="Arial" w:hAnsi="Arial" w:cs="Arial"/>
          <w:sz w:val="22"/>
          <w:szCs w:val="22"/>
        </w:rPr>
        <w:t>.</w:t>
      </w:r>
    </w:p>
    <w:p w14:paraId="0DDE32EA" w14:textId="77777777" w:rsidR="00C606D6" w:rsidRPr="00422549" w:rsidRDefault="00C606D6" w:rsidP="0082172A">
      <w:pPr>
        <w:spacing w:after="0" w:line="240" w:lineRule="auto"/>
        <w:jc w:val="both"/>
        <w:rPr>
          <w:rFonts w:ascii="Arial" w:hAnsi="Arial" w:cs="Arial"/>
          <w:sz w:val="22"/>
          <w:szCs w:val="22"/>
          <w:lang w:eastAsia="ro-RO"/>
        </w:rPr>
      </w:pPr>
    </w:p>
    <w:p w14:paraId="6C51C987" w14:textId="230378E8" w:rsidR="00C606D6" w:rsidRDefault="00C606D6">
      <w:pPr>
        <w:rPr>
          <w:rFonts w:ascii="Arial" w:hAnsi="Arial" w:cs="Arial"/>
          <w:sz w:val="24"/>
          <w:szCs w:val="24"/>
        </w:rPr>
      </w:pPr>
      <w:r>
        <w:rPr>
          <w:rFonts w:ascii="Arial" w:hAnsi="Arial" w:cs="Arial"/>
          <w:sz w:val="24"/>
          <w:szCs w:val="24"/>
        </w:rPr>
        <w:br w:type="page"/>
      </w:r>
    </w:p>
    <w:p w14:paraId="5742294E" w14:textId="77777777" w:rsidR="000E4C72" w:rsidRPr="007E243B" w:rsidRDefault="000E4C72" w:rsidP="0082172A">
      <w:pPr>
        <w:spacing w:after="0" w:line="360" w:lineRule="auto"/>
        <w:rPr>
          <w:rFonts w:ascii="Arial" w:hAnsi="Arial" w:cs="Arial"/>
          <w:sz w:val="24"/>
          <w:szCs w:val="24"/>
        </w:rPr>
      </w:pPr>
    </w:p>
    <w:p w14:paraId="1D3A0BAE" w14:textId="5A508645" w:rsidR="000E4C72" w:rsidRPr="007E243B" w:rsidRDefault="00B80FAB" w:rsidP="0082172A">
      <w:pPr>
        <w:pStyle w:val="Heading1"/>
        <w:spacing w:before="0" w:after="0" w:line="360" w:lineRule="auto"/>
        <w:ind w:left="0" w:firstLine="0"/>
        <w:jc w:val="both"/>
        <w:rPr>
          <w:rFonts w:ascii="Arial" w:eastAsia="Garamond" w:hAnsi="Arial" w:cs="Arial"/>
          <w:sz w:val="24"/>
          <w:lang w:val="ro-RO" w:eastAsia="ro-RO"/>
        </w:rPr>
      </w:pPr>
      <w:bookmarkStart w:id="1283" w:name="_Toc30049931"/>
      <w:r w:rsidRPr="00B80FAB">
        <w:rPr>
          <w:rFonts w:ascii="Arial" w:eastAsia="Garamond" w:hAnsi="Arial" w:cs="Arial"/>
          <w:sz w:val="24"/>
          <w:lang w:val="ro-RO" w:eastAsia="ro-RO"/>
        </w:rPr>
        <w:t>DESCRIEREA ORICAROR MASURI DE MONITORIZARE PROPUSE</w:t>
      </w:r>
      <w:bookmarkEnd w:id="1283"/>
    </w:p>
    <w:p w14:paraId="7E4EC64E" w14:textId="77777777" w:rsidR="0082172A" w:rsidRDefault="0082172A" w:rsidP="0082172A">
      <w:pPr>
        <w:spacing w:after="0" w:line="360" w:lineRule="auto"/>
        <w:jc w:val="both"/>
        <w:rPr>
          <w:rFonts w:ascii="Arial" w:hAnsi="Arial" w:cs="Arial"/>
          <w:sz w:val="22"/>
          <w:szCs w:val="22"/>
        </w:rPr>
      </w:pPr>
      <w:bookmarkStart w:id="1284" w:name="_Hlk867444"/>
    </w:p>
    <w:bookmarkEnd w:id="1284"/>
    <w:p w14:paraId="1961DE52" w14:textId="6FA03CB6" w:rsidR="00916677" w:rsidRPr="00916677" w:rsidRDefault="00916677" w:rsidP="00916677">
      <w:pPr>
        <w:spacing w:after="0" w:line="240" w:lineRule="auto"/>
        <w:jc w:val="both"/>
        <w:rPr>
          <w:rFonts w:ascii="Arial" w:hAnsi="Arial" w:cs="Arial"/>
          <w:sz w:val="22"/>
          <w:szCs w:val="22"/>
        </w:rPr>
      </w:pPr>
      <w:r w:rsidRPr="00916677">
        <w:rPr>
          <w:rFonts w:ascii="Arial" w:hAnsi="Arial" w:cs="Arial"/>
          <w:sz w:val="22"/>
          <w:szCs w:val="22"/>
        </w:rPr>
        <w:t xml:space="preserve">Lucrarile proiectate nu vor induce efecte negative pe perioada de executie a lucrarilor, iar </w:t>
      </w:r>
      <w:r w:rsidR="00DA0A3C">
        <w:rPr>
          <w:rFonts w:ascii="Arial" w:hAnsi="Arial" w:cs="Arial"/>
          <w:sz w:val="22"/>
          <w:szCs w:val="22"/>
        </w:rPr>
        <w:t>in</w:t>
      </w:r>
      <w:r w:rsidRPr="00916677">
        <w:rPr>
          <w:rFonts w:ascii="Arial" w:hAnsi="Arial" w:cs="Arial"/>
          <w:sz w:val="22"/>
          <w:szCs w:val="22"/>
        </w:rPr>
        <w:t xml:space="preserve"> perioada de exploatare a obiectivului impactului asupra mediului va fi unul preponderant pozitiv, deoarece calitatea factorilor de mediu se va imbunatatii semnificativ.</w:t>
      </w:r>
    </w:p>
    <w:p w14:paraId="5A9AA74F" w14:textId="77777777" w:rsidR="00916677" w:rsidRPr="00916677" w:rsidRDefault="00916677" w:rsidP="00916677">
      <w:pPr>
        <w:spacing w:after="0" w:line="240" w:lineRule="auto"/>
        <w:jc w:val="both"/>
        <w:rPr>
          <w:rFonts w:ascii="Arial" w:hAnsi="Arial" w:cs="Arial"/>
          <w:sz w:val="22"/>
          <w:szCs w:val="22"/>
        </w:rPr>
      </w:pPr>
    </w:p>
    <w:p w14:paraId="7A117263" w14:textId="77777777" w:rsidR="00916677" w:rsidRPr="00916677" w:rsidRDefault="00916677" w:rsidP="00916677">
      <w:pPr>
        <w:spacing w:after="0" w:line="240" w:lineRule="auto"/>
        <w:jc w:val="both"/>
        <w:rPr>
          <w:rFonts w:ascii="Arial" w:hAnsi="Arial" w:cs="Arial"/>
          <w:sz w:val="22"/>
          <w:szCs w:val="22"/>
        </w:rPr>
      </w:pPr>
      <w:r w:rsidRPr="00916677">
        <w:rPr>
          <w:rFonts w:ascii="Arial" w:hAnsi="Arial" w:cs="Arial"/>
          <w:sz w:val="22"/>
          <w:szCs w:val="22"/>
        </w:rPr>
        <w:t>Nu sunt afectate obiective de interes istoric si cultural.</w:t>
      </w:r>
    </w:p>
    <w:p w14:paraId="0A5E475D" w14:textId="77777777" w:rsidR="00916677" w:rsidRPr="00916677" w:rsidRDefault="00916677" w:rsidP="00916677">
      <w:pPr>
        <w:spacing w:after="0" w:line="240" w:lineRule="auto"/>
        <w:jc w:val="both"/>
        <w:rPr>
          <w:rFonts w:ascii="Arial" w:hAnsi="Arial" w:cs="Arial"/>
          <w:sz w:val="22"/>
          <w:szCs w:val="22"/>
        </w:rPr>
      </w:pPr>
      <w:r w:rsidRPr="00916677">
        <w:rPr>
          <w:rFonts w:ascii="Arial" w:hAnsi="Arial" w:cs="Arial"/>
          <w:sz w:val="22"/>
          <w:szCs w:val="22"/>
        </w:rPr>
        <w:t>Prin executarea lucrarilor proiectate vor aparea unele influente favorabile atat asupra factorilor de mediu, cat si din punct de vedere economic si social.</w:t>
      </w:r>
    </w:p>
    <w:p w14:paraId="5DE476F3" w14:textId="30B6E810" w:rsidR="00916677" w:rsidRDefault="00916677" w:rsidP="00916677">
      <w:pPr>
        <w:spacing w:after="0" w:line="240" w:lineRule="auto"/>
        <w:jc w:val="both"/>
        <w:rPr>
          <w:rFonts w:ascii="Arial" w:hAnsi="Arial" w:cs="Arial"/>
          <w:sz w:val="22"/>
          <w:szCs w:val="22"/>
        </w:rPr>
      </w:pPr>
    </w:p>
    <w:p w14:paraId="73F18254" w14:textId="77777777" w:rsidR="0082172A" w:rsidRPr="00916677" w:rsidRDefault="0082172A" w:rsidP="00916677">
      <w:pPr>
        <w:spacing w:after="0" w:line="240" w:lineRule="auto"/>
        <w:jc w:val="both"/>
        <w:rPr>
          <w:rFonts w:ascii="Arial" w:hAnsi="Arial" w:cs="Arial"/>
          <w:sz w:val="22"/>
          <w:szCs w:val="22"/>
        </w:rPr>
      </w:pPr>
    </w:p>
    <w:p w14:paraId="20B44303" w14:textId="77777777" w:rsidR="00916677" w:rsidRPr="00916677" w:rsidRDefault="00916677" w:rsidP="00916677">
      <w:pPr>
        <w:spacing w:after="0" w:line="240" w:lineRule="auto"/>
        <w:jc w:val="both"/>
        <w:rPr>
          <w:rFonts w:ascii="Arial" w:hAnsi="Arial" w:cs="Arial"/>
          <w:b/>
          <w:sz w:val="22"/>
          <w:szCs w:val="22"/>
        </w:rPr>
      </w:pPr>
      <w:r w:rsidRPr="00916677">
        <w:rPr>
          <w:rFonts w:ascii="Arial" w:hAnsi="Arial" w:cs="Arial"/>
          <w:b/>
          <w:sz w:val="22"/>
          <w:szCs w:val="22"/>
        </w:rPr>
        <w:sym w:font="Wingdings" w:char="F0C6"/>
      </w:r>
      <w:r w:rsidRPr="00916677">
        <w:rPr>
          <w:rFonts w:ascii="Arial" w:hAnsi="Arial" w:cs="Arial"/>
          <w:b/>
          <w:sz w:val="22"/>
          <w:szCs w:val="22"/>
        </w:rPr>
        <w:t xml:space="preserve"> Plan de monitorizare</w:t>
      </w:r>
    </w:p>
    <w:p w14:paraId="3E7B91CC" w14:textId="77777777" w:rsidR="00916677" w:rsidRPr="00916677" w:rsidRDefault="00916677" w:rsidP="00916677">
      <w:pPr>
        <w:spacing w:after="0" w:line="240" w:lineRule="auto"/>
        <w:jc w:val="both"/>
        <w:rPr>
          <w:rFonts w:ascii="Arial" w:hAnsi="Arial" w:cs="Arial"/>
          <w:b/>
          <w:sz w:val="22"/>
          <w:szCs w:val="22"/>
        </w:rPr>
      </w:pPr>
    </w:p>
    <w:p w14:paraId="2595126E" w14:textId="77777777" w:rsidR="00916677" w:rsidRPr="00916677" w:rsidRDefault="00916677" w:rsidP="00916677">
      <w:pPr>
        <w:spacing w:after="0" w:line="240" w:lineRule="auto"/>
        <w:jc w:val="both"/>
        <w:rPr>
          <w:rFonts w:ascii="Arial" w:hAnsi="Arial" w:cs="Arial"/>
          <w:sz w:val="22"/>
          <w:szCs w:val="22"/>
        </w:rPr>
      </w:pPr>
      <w:r w:rsidRPr="00916677">
        <w:rPr>
          <w:rFonts w:ascii="Arial" w:hAnsi="Arial" w:cs="Arial"/>
          <w:sz w:val="22"/>
          <w:szCs w:val="22"/>
        </w:rPr>
        <w:t>Se recomanda monitorizara factorilor de mediu: sol, apa subterana, apa de suprafata, calitatea aerului si nivelul de zgomot.</w:t>
      </w:r>
    </w:p>
    <w:p w14:paraId="14B4E8F7" w14:textId="77777777" w:rsidR="007F529D" w:rsidRPr="00916677" w:rsidRDefault="007F529D" w:rsidP="00916677">
      <w:pPr>
        <w:spacing w:after="0" w:line="240" w:lineRule="auto"/>
        <w:jc w:val="both"/>
        <w:rPr>
          <w:rFonts w:ascii="Arial" w:hAnsi="Arial" w:cs="Arial"/>
          <w:sz w:val="22"/>
          <w:szCs w:val="22"/>
        </w:rPr>
      </w:pPr>
    </w:p>
    <w:p w14:paraId="62EE4EB4" w14:textId="77777777" w:rsidR="00916677" w:rsidRPr="00916677" w:rsidRDefault="00916677" w:rsidP="00916677">
      <w:pPr>
        <w:spacing w:after="0" w:line="240" w:lineRule="auto"/>
        <w:jc w:val="both"/>
        <w:rPr>
          <w:rFonts w:ascii="Arial" w:hAnsi="Arial" w:cs="Arial"/>
          <w:sz w:val="22"/>
          <w:szCs w:val="22"/>
        </w:rPr>
      </w:pPr>
      <w:r w:rsidRPr="00916677">
        <w:rPr>
          <w:rFonts w:ascii="Arial" w:hAnsi="Arial" w:cs="Arial"/>
          <w:sz w:val="22"/>
          <w:szCs w:val="22"/>
        </w:rPr>
        <w:t>Aceasta monitorizare se va efectua de catre beneficiarul lucrarii in colaborarea cu autoritatile competente pentru protectia mediului.</w:t>
      </w:r>
    </w:p>
    <w:p w14:paraId="6B4E40FB" w14:textId="77777777" w:rsidR="00916677" w:rsidRPr="00916677" w:rsidRDefault="00916677" w:rsidP="00916677">
      <w:pPr>
        <w:spacing w:after="0" w:line="240" w:lineRule="auto"/>
        <w:jc w:val="both"/>
        <w:rPr>
          <w:rFonts w:ascii="Arial" w:hAnsi="Arial" w:cs="Arial"/>
          <w:sz w:val="22"/>
          <w:szCs w:val="22"/>
        </w:rPr>
      </w:pPr>
    </w:p>
    <w:p w14:paraId="540D51E6" w14:textId="7C3720B0" w:rsidR="00916677" w:rsidRPr="00916677" w:rsidRDefault="00916677" w:rsidP="00916677">
      <w:pPr>
        <w:spacing w:after="0" w:line="240" w:lineRule="auto"/>
        <w:jc w:val="both"/>
        <w:rPr>
          <w:rFonts w:ascii="Arial" w:hAnsi="Arial" w:cs="Arial"/>
          <w:sz w:val="22"/>
          <w:szCs w:val="22"/>
        </w:rPr>
      </w:pPr>
      <w:bookmarkStart w:id="1285" w:name="_Hlk867488"/>
      <w:r w:rsidRPr="00916677">
        <w:rPr>
          <w:rFonts w:ascii="Arial" w:hAnsi="Arial" w:cs="Arial"/>
          <w:sz w:val="22"/>
          <w:szCs w:val="22"/>
        </w:rPr>
        <w:t>Se fac recomandari:</w:t>
      </w:r>
    </w:p>
    <w:p w14:paraId="099DAA37" w14:textId="77777777" w:rsidR="00F64C94" w:rsidRPr="00916677" w:rsidRDefault="00F64C94" w:rsidP="00916677">
      <w:pPr>
        <w:spacing w:after="0" w:line="240" w:lineRule="auto"/>
        <w:jc w:val="both"/>
        <w:rPr>
          <w:rFonts w:ascii="Arial" w:hAnsi="Arial" w:cs="Arial"/>
          <w:sz w:val="22"/>
          <w:szCs w:val="22"/>
        </w:rPr>
      </w:pPr>
    </w:p>
    <w:p w14:paraId="46069E2C" w14:textId="77777777" w:rsidR="00916677" w:rsidRPr="00916677" w:rsidRDefault="00916677" w:rsidP="00916677">
      <w:pPr>
        <w:spacing w:after="0" w:line="240" w:lineRule="auto"/>
        <w:jc w:val="both"/>
        <w:rPr>
          <w:rFonts w:ascii="Arial" w:hAnsi="Arial" w:cs="Arial"/>
          <w:i/>
          <w:sz w:val="22"/>
          <w:szCs w:val="22"/>
        </w:rPr>
      </w:pPr>
      <w:r w:rsidRPr="00916677">
        <w:rPr>
          <w:rFonts w:ascii="Arial" w:hAnsi="Arial" w:cs="Arial"/>
          <w:i/>
          <w:sz w:val="22"/>
          <w:szCs w:val="22"/>
        </w:rPr>
        <w:t>Perioada de executie</w:t>
      </w:r>
    </w:p>
    <w:p w14:paraId="116227C7" w14:textId="6D0BEFDF" w:rsidR="00916677" w:rsidRPr="00916677" w:rsidRDefault="00DA0A3C" w:rsidP="00916677">
      <w:pPr>
        <w:spacing w:after="0" w:line="240" w:lineRule="auto"/>
        <w:jc w:val="both"/>
        <w:rPr>
          <w:rFonts w:ascii="Arial" w:hAnsi="Arial" w:cs="Arial"/>
          <w:sz w:val="22"/>
          <w:szCs w:val="22"/>
        </w:rPr>
      </w:pPr>
      <w:r>
        <w:rPr>
          <w:rFonts w:ascii="Arial" w:hAnsi="Arial" w:cs="Arial"/>
          <w:sz w:val="22"/>
          <w:szCs w:val="22"/>
        </w:rPr>
        <w:t xml:space="preserve">Datorita perioadei scurte a organizarii de santier, se recomanda ca monitorizarea sa se realizeze intr-o singura etapa, </w:t>
      </w:r>
      <w:r w:rsidR="00916677" w:rsidRPr="00916677">
        <w:rPr>
          <w:rFonts w:ascii="Arial" w:hAnsi="Arial" w:cs="Arial"/>
          <w:sz w:val="22"/>
          <w:szCs w:val="22"/>
        </w:rPr>
        <w:t>conform urmatorului program de monitorizare:</w:t>
      </w:r>
    </w:p>
    <w:p w14:paraId="7D9CC898" w14:textId="77777777" w:rsidR="00916677" w:rsidRPr="00916677" w:rsidRDefault="00916677" w:rsidP="00916677">
      <w:pPr>
        <w:spacing w:after="0" w:line="240" w:lineRule="auto"/>
        <w:jc w:val="both"/>
        <w:rPr>
          <w:rFonts w:ascii="Arial" w:hAnsi="Arial" w:cs="Arial"/>
          <w:sz w:val="22"/>
          <w:szCs w:val="22"/>
        </w:rPr>
      </w:pPr>
    </w:p>
    <w:p w14:paraId="02C85E1E" w14:textId="61C02FB5" w:rsidR="00916677" w:rsidRPr="00F64C94" w:rsidRDefault="00460A1D" w:rsidP="00E73BA9">
      <w:pPr>
        <w:pStyle w:val="Caption"/>
      </w:pPr>
      <w:bookmarkStart w:id="1286" w:name="_Toc30049996"/>
      <w:r>
        <w:t xml:space="preserve">Tabel </w:t>
      </w:r>
      <w:r w:rsidR="00AC4C09">
        <w:fldChar w:fldCharType="begin"/>
      </w:r>
      <w:r w:rsidR="00AC4C09">
        <w:instrText xml:space="preserve"> SEQ Tabel \* ARABIC </w:instrText>
      </w:r>
      <w:r w:rsidR="00AC4C09">
        <w:fldChar w:fldCharType="separate"/>
      </w:r>
      <w:r w:rsidR="007D29BA">
        <w:rPr>
          <w:noProof/>
        </w:rPr>
        <w:t>56</w:t>
      </w:r>
      <w:r w:rsidR="00AC4C09">
        <w:rPr>
          <w:noProof/>
        </w:rPr>
        <w:fldChar w:fldCharType="end"/>
      </w:r>
      <w:r>
        <w:t>- Program de monitorizare proiect in perioada de executie</w:t>
      </w:r>
      <w:bookmarkEnd w:id="1286"/>
    </w:p>
    <w:p w14:paraId="5BCF51C7" w14:textId="77777777" w:rsidR="00916677" w:rsidRPr="00916677" w:rsidRDefault="00916677" w:rsidP="00916677">
      <w:pPr>
        <w:spacing w:after="0" w:line="240" w:lineRule="auto"/>
        <w:jc w:val="both"/>
        <w:rPr>
          <w:rFonts w:ascii="Arial" w:hAnsi="Arial" w:cs="Arial"/>
          <w:sz w:val="22"/>
          <w:szCs w:val="22"/>
        </w:rPr>
      </w:pP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686"/>
        <w:gridCol w:w="2477"/>
        <w:gridCol w:w="3122"/>
        <w:gridCol w:w="3322"/>
      </w:tblGrid>
      <w:tr w:rsidR="00DA0A3C" w:rsidRPr="00916677" w14:paraId="2880E250" w14:textId="77777777" w:rsidTr="00DA0A3C">
        <w:trPr>
          <w:tblHeader/>
        </w:trPr>
        <w:tc>
          <w:tcPr>
            <w:tcW w:w="357" w:type="pct"/>
            <w:tcBorders>
              <w:bottom w:val="single" w:sz="12" w:space="0" w:color="auto"/>
            </w:tcBorders>
            <w:shd w:val="clear" w:color="auto" w:fill="auto"/>
          </w:tcPr>
          <w:p w14:paraId="3B8137EE" w14:textId="77777777" w:rsidR="00DA0A3C" w:rsidRPr="00916677" w:rsidRDefault="00DA0A3C" w:rsidP="00916677">
            <w:pPr>
              <w:spacing w:after="0" w:line="240" w:lineRule="auto"/>
              <w:jc w:val="both"/>
              <w:rPr>
                <w:rFonts w:ascii="Arial" w:hAnsi="Arial" w:cs="Arial"/>
                <w:b/>
                <w:sz w:val="20"/>
                <w:szCs w:val="20"/>
              </w:rPr>
            </w:pPr>
            <w:r w:rsidRPr="00916677">
              <w:rPr>
                <w:rFonts w:ascii="Arial" w:hAnsi="Arial" w:cs="Arial"/>
                <w:b/>
                <w:sz w:val="20"/>
                <w:szCs w:val="20"/>
              </w:rPr>
              <w:t xml:space="preserve">Nr. crt. </w:t>
            </w:r>
          </w:p>
        </w:tc>
        <w:tc>
          <w:tcPr>
            <w:tcW w:w="1289" w:type="pct"/>
            <w:tcBorders>
              <w:bottom w:val="single" w:sz="12" w:space="0" w:color="auto"/>
            </w:tcBorders>
            <w:shd w:val="clear" w:color="auto" w:fill="auto"/>
            <w:vAlign w:val="center"/>
          </w:tcPr>
          <w:p w14:paraId="674B80DF" w14:textId="77777777" w:rsidR="00DA0A3C" w:rsidRPr="00916677" w:rsidRDefault="00DA0A3C" w:rsidP="00916677">
            <w:pPr>
              <w:spacing w:after="0" w:line="240" w:lineRule="auto"/>
              <w:rPr>
                <w:rFonts w:ascii="Arial" w:hAnsi="Arial" w:cs="Arial"/>
                <w:b/>
                <w:sz w:val="20"/>
                <w:szCs w:val="20"/>
              </w:rPr>
            </w:pPr>
            <w:r w:rsidRPr="00916677">
              <w:rPr>
                <w:rFonts w:ascii="Arial" w:hAnsi="Arial" w:cs="Arial"/>
                <w:b/>
                <w:sz w:val="20"/>
                <w:szCs w:val="20"/>
              </w:rPr>
              <w:t>Compomenta de mediu</w:t>
            </w:r>
          </w:p>
        </w:tc>
        <w:tc>
          <w:tcPr>
            <w:tcW w:w="1625" w:type="pct"/>
            <w:tcBorders>
              <w:bottom w:val="single" w:sz="12" w:space="0" w:color="auto"/>
            </w:tcBorders>
            <w:shd w:val="clear" w:color="auto" w:fill="auto"/>
            <w:vAlign w:val="center"/>
          </w:tcPr>
          <w:p w14:paraId="34510909" w14:textId="77777777" w:rsidR="00DA0A3C" w:rsidRPr="00916677" w:rsidRDefault="00DA0A3C" w:rsidP="00916677">
            <w:pPr>
              <w:spacing w:after="0" w:line="240" w:lineRule="auto"/>
              <w:rPr>
                <w:rFonts w:ascii="Arial" w:hAnsi="Arial" w:cs="Arial"/>
                <w:b/>
                <w:sz w:val="20"/>
                <w:szCs w:val="20"/>
              </w:rPr>
            </w:pPr>
            <w:r w:rsidRPr="00916677">
              <w:rPr>
                <w:rFonts w:ascii="Arial" w:hAnsi="Arial" w:cs="Arial"/>
                <w:b/>
                <w:sz w:val="20"/>
                <w:szCs w:val="20"/>
              </w:rPr>
              <w:t>Parametrii monitorizati</w:t>
            </w:r>
          </w:p>
        </w:tc>
        <w:tc>
          <w:tcPr>
            <w:tcW w:w="1729" w:type="pct"/>
            <w:tcBorders>
              <w:bottom w:val="single" w:sz="12" w:space="0" w:color="auto"/>
            </w:tcBorders>
            <w:shd w:val="clear" w:color="auto" w:fill="auto"/>
          </w:tcPr>
          <w:p w14:paraId="23D4745D" w14:textId="77777777" w:rsidR="00DA0A3C" w:rsidRPr="00916677" w:rsidRDefault="00DA0A3C" w:rsidP="00916677">
            <w:pPr>
              <w:spacing w:after="0" w:line="240" w:lineRule="auto"/>
              <w:jc w:val="both"/>
              <w:rPr>
                <w:rFonts w:ascii="Arial" w:hAnsi="Arial" w:cs="Arial"/>
                <w:b/>
                <w:sz w:val="20"/>
                <w:szCs w:val="20"/>
              </w:rPr>
            </w:pPr>
            <w:r w:rsidRPr="00916677">
              <w:rPr>
                <w:rFonts w:ascii="Arial" w:hAnsi="Arial" w:cs="Arial"/>
                <w:b/>
                <w:sz w:val="20"/>
                <w:szCs w:val="20"/>
              </w:rPr>
              <w:t>Amplasamentul ales pentru monitorizate</w:t>
            </w:r>
          </w:p>
        </w:tc>
      </w:tr>
      <w:tr w:rsidR="00DA0A3C" w:rsidRPr="00916677" w14:paraId="5E403063" w14:textId="77777777" w:rsidTr="00DA0A3C">
        <w:tc>
          <w:tcPr>
            <w:tcW w:w="357" w:type="pct"/>
            <w:tcBorders>
              <w:top w:val="single" w:sz="12" w:space="0" w:color="auto"/>
              <w:bottom w:val="single" w:sz="4" w:space="0" w:color="auto"/>
            </w:tcBorders>
            <w:shd w:val="clear" w:color="auto" w:fill="auto"/>
          </w:tcPr>
          <w:p w14:paraId="7376D852" w14:textId="77777777" w:rsidR="00DA0A3C" w:rsidRPr="00916677" w:rsidRDefault="00DA0A3C" w:rsidP="00916677">
            <w:pPr>
              <w:spacing w:after="0" w:line="240" w:lineRule="auto"/>
              <w:jc w:val="both"/>
              <w:rPr>
                <w:rFonts w:ascii="Arial" w:hAnsi="Arial" w:cs="Arial"/>
                <w:sz w:val="20"/>
                <w:szCs w:val="20"/>
              </w:rPr>
            </w:pPr>
            <w:r w:rsidRPr="00916677">
              <w:rPr>
                <w:rFonts w:ascii="Arial" w:hAnsi="Arial" w:cs="Arial"/>
                <w:sz w:val="20"/>
                <w:szCs w:val="20"/>
              </w:rPr>
              <w:t>1.</w:t>
            </w:r>
          </w:p>
        </w:tc>
        <w:tc>
          <w:tcPr>
            <w:tcW w:w="1289" w:type="pct"/>
            <w:tcBorders>
              <w:top w:val="single" w:sz="12" w:space="0" w:color="auto"/>
              <w:bottom w:val="single" w:sz="4" w:space="0" w:color="auto"/>
            </w:tcBorders>
            <w:shd w:val="clear" w:color="auto" w:fill="auto"/>
          </w:tcPr>
          <w:p w14:paraId="3155CA03" w14:textId="77777777" w:rsidR="00DA0A3C" w:rsidRPr="00916677" w:rsidRDefault="00DA0A3C" w:rsidP="00916677">
            <w:pPr>
              <w:spacing w:after="0" w:line="240" w:lineRule="auto"/>
              <w:jc w:val="both"/>
              <w:rPr>
                <w:rFonts w:ascii="Arial" w:hAnsi="Arial" w:cs="Arial"/>
                <w:sz w:val="20"/>
                <w:szCs w:val="20"/>
              </w:rPr>
            </w:pPr>
            <w:r w:rsidRPr="00916677">
              <w:rPr>
                <w:rFonts w:ascii="Arial" w:hAnsi="Arial" w:cs="Arial"/>
                <w:sz w:val="20"/>
                <w:szCs w:val="20"/>
              </w:rPr>
              <w:t>apa de suprafata</w:t>
            </w:r>
          </w:p>
        </w:tc>
        <w:tc>
          <w:tcPr>
            <w:tcW w:w="1625" w:type="pct"/>
            <w:tcBorders>
              <w:top w:val="single" w:sz="12" w:space="0" w:color="auto"/>
              <w:bottom w:val="single" w:sz="4" w:space="0" w:color="auto"/>
            </w:tcBorders>
            <w:shd w:val="clear" w:color="auto" w:fill="auto"/>
          </w:tcPr>
          <w:p w14:paraId="2C586559" w14:textId="77777777" w:rsidR="00DA0A3C" w:rsidRPr="00916677" w:rsidRDefault="00DA0A3C" w:rsidP="00916677">
            <w:pPr>
              <w:spacing w:after="0" w:line="240" w:lineRule="auto"/>
              <w:jc w:val="both"/>
              <w:rPr>
                <w:rFonts w:ascii="Arial" w:hAnsi="Arial" w:cs="Arial"/>
                <w:sz w:val="20"/>
                <w:szCs w:val="20"/>
              </w:rPr>
            </w:pPr>
            <w:r w:rsidRPr="00916677">
              <w:rPr>
                <w:rFonts w:ascii="Arial" w:hAnsi="Arial" w:cs="Arial"/>
                <w:sz w:val="20"/>
                <w:szCs w:val="20"/>
              </w:rPr>
              <w:t>Materii in suspensie</w:t>
            </w:r>
          </w:p>
          <w:p w14:paraId="5634CF0A" w14:textId="77777777" w:rsidR="00DA0A3C" w:rsidRPr="00916677" w:rsidRDefault="00DA0A3C" w:rsidP="00916677">
            <w:pPr>
              <w:spacing w:after="0" w:line="240" w:lineRule="auto"/>
              <w:jc w:val="both"/>
              <w:rPr>
                <w:rFonts w:ascii="Arial" w:hAnsi="Arial" w:cs="Arial"/>
                <w:sz w:val="20"/>
                <w:szCs w:val="20"/>
              </w:rPr>
            </w:pPr>
            <w:r w:rsidRPr="00916677">
              <w:rPr>
                <w:rFonts w:ascii="Arial" w:hAnsi="Arial" w:cs="Arial"/>
                <w:sz w:val="20"/>
                <w:szCs w:val="20"/>
              </w:rPr>
              <w:t>CCO-Cr</w:t>
            </w:r>
          </w:p>
          <w:p w14:paraId="42F785F4" w14:textId="77777777" w:rsidR="00DA0A3C" w:rsidRPr="00916677" w:rsidRDefault="00DA0A3C" w:rsidP="00916677">
            <w:pPr>
              <w:spacing w:after="0" w:line="240" w:lineRule="auto"/>
              <w:jc w:val="both"/>
              <w:rPr>
                <w:rFonts w:ascii="Arial" w:hAnsi="Arial" w:cs="Arial"/>
                <w:sz w:val="20"/>
                <w:szCs w:val="20"/>
              </w:rPr>
            </w:pPr>
            <w:r w:rsidRPr="00916677">
              <w:rPr>
                <w:rFonts w:ascii="Arial" w:hAnsi="Arial" w:cs="Arial"/>
                <w:sz w:val="20"/>
                <w:szCs w:val="20"/>
              </w:rPr>
              <w:t>Produse pertroliere</w:t>
            </w:r>
          </w:p>
        </w:tc>
        <w:tc>
          <w:tcPr>
            <w:tcW w:w="1729" w:type="pct"/>
            <w:tcBorders>
              <w:top w:val="single" w:sz="12" w:space="0" w:color="auto"/>
              <w:bottom w:val="single" w:sz="4" w:space="0" w:color="auto"/>
            </w:tcBorders>
            <w:shd w:val="clear" w:color="auto" w:fill="auto"/>
          </w:tcPr>
          <w:p w14:paraId="2CDABAE2" w14:textId="77777777" w:rsidR="00DA0A3C" w:rsidRPr="00916677" w:rsidRDefault="00DA0A3C" w:rsidP="00916677">
            <w:pPr>
              <w:spacing w:after="0" w:line="240" w:lineRule="auto"/>
              <w:jc w:val="both"/>
              <w:rPr>
                <w:rFonts w:ascii="Arial" w:hAnsi="Arial" w:cs="Arial"/>
                <w:sz w:val="20"/>
                <w:szCs w:val="20"/>
              </w:rPr>
            </w:pPr>
            <w:r w:rsidRPr="00916677">
              <w:rPr>
                <w:rFonts w:ascii="Arial" w:hAnsi="Arial" w:cs="Arial"/>
                <w:sz w:val="20"/>
                <w:szCs w:val="20"/>
              </w:rPr>
              <w:t>emisar/apa suprafata</w:t>
            </w:r>
          </w:p>
        </w:tc>
      </w:tr>
      <w:tr w:rsidR="00DA0A3C" w:rsidRPr="00916677" w14:paraId="6A097970" w14:textId="77777777" w:rsidTr="00DA0A3C">
        <w:tc>
          <w:tcPr>
            <w:tcW w:w="357" w:type="pct"/>
            <w:tcBorders>
              <w:top w:val="single" w:sz="4" w:space="0" w:color="auto"/>
            </w:tcBorders>
            <w:shd w:val="clear" w:color="auto" w:fill="auto"/>
          </w:tcPr>
          <w:p w14:paraId="5F8D4052" w14:textId="77777777" w:rsidR="00DA0A3C" w:rsidRPr="00916677" w:rsidRDefault="00DA0A3C" w:rsidP="00916677">
            <w:pPr>
              <w:spacing w:after="0" w:line="240" w:lineRule="auto"/>
              <w:jc w:val="both"/>
              <w:rPr>
                <w:rFonts w:ascii="Arial" w:hAnsi="Arial" w:cs="Arial"/>
                <w:sz w:val="20"/>
                <w:szCs w:val="20"/>
              </w:rPr>
            </w:pPr>
            <w:r w:rsidRPr="00916677">
              <w:rPr>
                <w:rFonts w:ascii="Arial" w:hAnsi="Arial" w:cs="Arial"/>
                <w:sz w:val="20"/>
                <w:szCs w:val="20"/>
              </w:rPr>
              <w:t>2.</w:t>
            </w:r>
          </w:p>
        </w:tc>
        <w:tc>
          <w:tcPr>
            <w:tcW w:w="1289" w:type="pct"/>
            <w:tcBorders>
              <w:top w:val="single" w:sz="4" w:space="0" w:color="auto"/>
            </w:tcBorders>
            <w:shd w:val="clear" w:color="auto" w:fill="auto"/>
          </w:tcPr>
          <w:p w14:paraId="48E97B61" w14:textId="77777777" w:rsidR="00DA0A3C" w:rsidRPr="00916677" w:rsidRDefault="00DA0A3C" w:rsidP="00916677">
            <w:pPr>
              <w:spacing w:after="0" w:line="240" w:lineRule="auto"/>
              <w:jc w:val="both"/>
              <w:rPr>
                <w:rFonts w:ascii="Arial" w:hAnsi="Arial" w:cs="Arial"/>
                <w:sz w:val="20"/>
                <w:szCs w:val="20"/>
              </w:rPr>
            </w:pPr>
            <w:r w:rsidRPr="00916677">
              <w:rPr>
                <w:rFonts w:ascii="Arial" w:hAnsi="Arial" w:cs="Arial"/>
                <w:sz w:val="20"/>
                <w:szCs w:val="20"/>
              </w:rPr>
              <w:t>apa subterana</w:t>
            </w:r>
          </w:p>
        </w:tc>
        <w:tc>
          <w:tcPr>
            <w:tcW w:w="1625" w:type="pct"/>
            <w:tcBorders>
              <w:top w:val="single" w:sz="4" w:space="0" w:color="auto"/>
            </w:tcBorders>
            <w:shd w:val="clear" w:color="auto" w:fill="auto"/>
          </w:tcPr>
          <w:p w14:paraId="6AF1C29F" w14:textId="77777777" w:rsidR="00DA0A3C" w:rsidRPr="00916677" w:rsidRDefault="00DA0A3C" w:rsidP="00916677">
            <w:pPr>
              <w:spacing w:after="0" w:line="240" w:lineRule="auto"/>
              <w:jc w:val="both"/>
              <w:rPr>
                <w:rFonts w:ascii="Arial" w:hAnsi="Arial" w:cs="Arial"/>
                <w:sz w:val="20"/>
                <w:szCs w:val="20"/>
              </w:rPr>
            </w:pPr>
            <w:r w:rsidRPr="00916677">
              <w:rPr>
                <w:rFonts w:ascii="Arial" w:hAnsi="Arial" w:cs="Arial"/>
                <w:sz w:val="20"/>
                <w:szCs w:val="20"/>
              </w:rPr>
              <w:t>Reziduu fix</w:t>
            </w:r>
          </w:p>
          <w:p w14:paraId="57C44605" w14:textId="77777777" w:rsidR="00DA0A3C" w:rsidRPr="00916677" w:rsidRDefault="00DA0A3C" w:rsidP="00916677">
            <w:pPr>
              <w:spacing w:after="0" w:line="240" w:lineRule="auto"/>
              <w:jc w:val="both"/>
              <w:rPr>
                <w:rFonts w:ascii="Arial" w:hAnsi="Arial" w:cs="Arial"/>
                <w:sz w:val="20"/>
                <w:szCs w:val="20"/>
              </w:rPr>
            </w:pPr>
            <w:r w:rsidRPr="00916677">
              <w:rPr>
                <w:rFonts w:ascii="Arial" w:hAnsi="Arial" w:cs="Arial"/>
                <w:sz w:val="20"/>
                <w:szCs w:val="20"/>
              </w:rPr>
              <w:t>NH</w:t>
            </w:r>
            <w:r w:rsidRPr="00916677">
              <w:rPr>
                <w:rFonts w:ascii="Arial" w:hAnsi="Arial" w:cs="Arial"/>
                <w:sz w:val="20"/>
                <w:szCs w:val="20"/>
                <w:vertAlign w:val="subscript"/>
              </w:rPr>
              <w:t>4</w:t>
            </w:r>
          </w:p>
          <w:p w14:paraId="1FBF1C30" w14:textId="77777777" w:rsidR="00DA0A3C" w:rsidRPr="00916677" w:rsidRDefault="00DA0A3C" w:rsidP="00916677">
            <w:pPr>
              <w:spacing w:after="0" w:line="240" w:lineRule="auto"/>
              <w:jc w:val="both"/>
              <w:rPr>
                <w:rFonts w:ascii="Arial" w:hAnsi="Arial" w:cs="Arial"/>
                <w:sz w:val="20"/>
                <w:szCs w:val="20"/>
              </w:rPr>
            </w:pPr>
            <w:r w:rsidRPr="00916677">
              <w:rPr>
                <w:rFonts w:ascii="Arial" w:hAnsi="Arial" w:cs="Arial"/>
                <w:sz w:val="20"/>
                <w:szCs w:val="20"/>
              </w:rPr>
              <w:t>NO</w:t>
            </w:r>
            <w:r w:rsidRPr="00916677">
              <w:rPr>
                <w:rFonts w:ascii="Arial" w:hAnsi="Arial" w:cs="Arial"/>
                <w:sz w:val="20"/>
                <w:szCs w:val="20"/>
                <w:vertAlign w:val="subscript"/>
              </w:rPr>
              <w:t>3</w:t>
            </w:r>
          </w:p>
          <w:p w14:paraId="01A92646" w14:textId="77777777" w:rsidR="00DA0A3C" w:rsidRPr="00916677" w:rsidRDefault="00DA0A3C" w:rsidP="00916677">
            <w:pPr>
              <w:spacing w:after="0" w:line="240" w:lineRule="auto"/>
              <w:jc w:val="both"/>
              <w:rPr>
                <w:rFonts w:ascii="Arial" w:hAnsi="Arial" w:cs="Arial"/>
                <w:sz w:val="20"/>
                <w:szCs w:val="20"/>
                <w:vertAlign w:val="subscript"/>
              </w:rPr>
            </w:pPr>
            <w:r w:rsidRPr="00916677">
              <w:rPr>
                <w:rFonts w:ascii="Arial" w:hAnsi="Arial" w:cs="Arial"/>
                <w:sz w:val="20"/>
                <w:szCs w:val="20"/>
              </w:rPr>
              <w:t>NO</w:t>
            </w:r>
            <w:r w:rsidRPr="00916677">
              <w:rPr>
                <w:rFonts w:ascii="Arial" w:hAnsi="Arial" w:cs="Arial"/>
                <w:sz w:val="20"/>
                <w:szCs w:val="20"/>
                <w:vertAlign w:val="subscript"/>
              </w:rPr>
              <w:t>2</w:t>
            </w:r>
          </w:p>
        </w:tc>
        <w:tc>
          <w:tcPr>
            <w:tcW w:w="1729" w:type="pct"/>
            <w:tcBorders>
              <w:top w:val="single" w:sz="4" w:space="0" w:color="auto"/>
            </w:tcBorders>
            <w:shd w:val="clear" w:color="auto" w:fill="auto"/>
          </w:tcPr>
          <w:p w14:paraId="512DEDD2" w14:textId="4CEFD81C" w:rsidR="00DA0A3C" w:rsidRPr="00916677" w:rsidRDefault="00DA0A3C" w:rsidP="00916677">
            <w:pPr>
              <w:spacing w:after="0" w:line="240" w:lineRule="auto"/>
              <w:jc w:val="both"/>
              <w:rPr>
                <w:rFonts w:ascii="Arial" w:hAnsi="Arial" w:cs="Arial"/>
                <w:sz w:val="20"/>
                <w:szCs w:val="20"/>
              </w:rPr>
            </w:pPr>
            <w:r>
              <w:rPr>
                <w:rFonts w:ascii="Arial" w:hAnsi="Arial" w:cs="Arial"/>
                <w:sz w:val="20"/>
                <w:szCs w:val="20"/>
              </w:rPr>
              <w:t>Foraje existente</w:t>
            </w:r>
          </w:p>
        </w:tc>
      </w:tr>
      <w:tr w:rsidR="00DA0A3C" w:rsidRPr="00916677" w14:paraId="32EE493C" w14:textId="77777777" w:rsidTr="00DA0A3C">
        <w:tc>
          <w:tcPr>
            <w:tcW w:w="357" w:type="pct"/>
            <w:shd w:val="clear" w:color="auto" w:fill="auto"/>
          </w:tcPr>
          <w:p w14:paraId="0884B56D" w14:textId="77777777" w:rsidR="00DA0A3C" w:rsidRPr="00916677" w:rsidRDefault="00DA0A3C" w:rsidP="00916677">
            <w:pPr>
              <w:spacing w:after="0" w:line="240" w:lineRule="auto"/>
              <w:jc w:val="both"/>
              <w:rPr>
                <w:rFonts w:ascii="Arial" w:hAnsi="Arial" w:cs="Arial"/>
                <w:sz w:val="20"/>
                <w:szCs w:val="20"/>
              </w:rPr>
            </w:pPr>
            <w:r w:rsidRPr="00916677">
              <w:rPr>
                <w:rFonts w:ascii="Arial" w:hAnsi="Arial" w:cs="Arial"/>
                <w:sz w:val="20"/>
                <w:szCs w:val="20"/>
              </w:rPr>
              <w:t>3.</w:t>
            </w:r>
          </w:p>
        </w:tc>
        <w:tc>
          <w:tcPr>
            <w:tcW w:w="1289" w:type="pct"/>
            <w:shd w:val="clear" w:color="auto" w:fill="auto"/>
          </w:tcPr>
          <w:p w14:paraId="6630D41D" w14:textId="77777777" w:rsidR="00DA0A3C" w:rsidRPr="00916677" w:rsidRDefault="00DA0A3C" w:rsidP="00916677">
            <w:pPr>
              <w:spacing w:after="0" w:line="240" w:lineRule="auto"/>
              <w:jc w:val="both"/>
              <w:rPr>
                <w:rFonts w:ascii="Arial" w:hAnsi="Arial" w:cs="Arial"/>
                <w:sz w:val="20"/>
                <w:szCs w:val="20"/>
              </w:rPr>
            </w:pPr>
            <w:r w:rsidRPr="00916677">
              <w:rPr>
                <w:rFonts w:ascii="Arial" w:hAnsi="Arial" w:cs="Arial"/>
                <w:sz w:val="20"/>
                <w:szCs w:val="20"/>
              </w:rPr>
              <w:t>aer</w:t>
            </w:r>
          </w:p>
        </w:tc>
        <w:tc>
          <w:tcPr>
            <w:tcW w:w="1625" w:type="pct"/>
            <w:shd w:val="clear" w:color="auto" w:fill="auto"/>
          </w:tcPr>
          <w:p w14:paraId="735BAA23" w14:textId="77777777" w:rsidR="00DA0A3C" w:rsidRPr="00916677" w:rsidRDefault="00DA0A3C" w:rsidP="00916677">
            <w:pPr>
              <w:spacing w:after="0" w:line="240" w:lineRule="auto"/>
              <w:jc w:val="both"/>
              <w:rPr>
                <w:rFonts w:ascii="Arial" w:hAnsi="Arial" w:cs="Arial"/>
                <w:sz w:val="20"/>
                <w:szCs w:val="20"/>
              </w:rPr>
            </w:pPr>
            <w:r w:rsidRPr="00916677">
              <w:rPr>
                <w:rFonts w:ascii="Arial" w:hAnsi="Arial" w:cs="Arial"/>
                <w:sz w:val="20"/>
                <w:szCs w:val="20"/>
              </w:rPr>
              <w:t>NOx, SO</w:t>
            </w:r>
            <w:r w:rsidRPr="00916677">
              <w:rPr>
                <w:rFonts w:ascii="Arial" w:hAnsi="Arial" w:cs="Arial"/>
                <w:sz w:val="20"/>
                <w:szCs w:val="20"/>
                <w:vertAlign w:val="subscript"/>
              </w:rPr>
              <w:t>2</w:t>
            </w:r>
            <w:r w:rsidRPr="00916677">
              <w:rPr>
                <w:rFonts w:ascii="Arial" w:hAnsi="Arial" w:cs="Arial"/>
                <w:sz w:val="20"/>
                <w:szCs w:val="20"/>
              </w:rPr>
              <w:t>, pulberi, CO</w:t>
            </w:r>
          </w:p>
          <w:p w14:paraId="1E9B0138" w14:textId="77777777" w:rsidR="00DA0A3C" w:rsidRPr="00916677" w:rsidRDefault="00DA0A3C" w:rsidP="00916677">
            <w:pPr>
              <w:spacing w:after="0" w:line="240" w:lineRule="auto"/>
              <w:jc w:val="both"/>
              <w:rPr>
                <w:rFonts w:ascii="Arial" w:hAnsi="Arial" w:cs="Arial"/>
                <w:sz w:val="20"/>
                <w:szCs w:val="20"/>
              </w:rPr>
            </w:pPr>
            <w:r w:rsidRPr="00916677">
              <w:rPr>
                <w:rFonts w:ascii="Arial" w:hAnsi="Arial" w:cs="Arial"/>
                <w:sz w:val="20"/>
                <w:szCs w:val="20"/>
              </w:rPr>
              <w:t>pulberi sedimentabile</w:t>
            </w:r>
          </w:p>
        </w:tc>
        <w:tc>
          <w:tcPr>
            <w:tcW w:w="1729" w:type="pct"/>
            <w:shd w:val="clear" w:color="auto" w:fill="auto"/>
          </w:tcPr>
          <w:p w14:paraId="491482E4" w14:textId="7017AB76" w:rsidR="00DA0A3C" w:rsidRPr="00916677" w:rsidRDefault="00DA0A3C" w:rsidP="00916677">
            <w:pPr>
              <w:spacing w:after="0" w:line="240" w:lineRule="auto"/>
              <w:jc w:val="both"/>
              <w:rPr>
                <w:rFonts w:ascii="Arial" w:hAnsi="Arial" w:cs="Arial"/>
                <w:sz w:val="20"/>
                <w:szCs w:val="20"/>
              </w:rPr>
            </w:pPr>
            <w:r>
              <w:rPr>
                <w:rFonts w:ascii="Arial" w:hAnsi="Arial" w:cs="Arial"/>
                <w:sz w:val="20"/>
                <w:szCs w:val="20"/>
              </w:rPr>
              <w:t>la limita amplasamentului</w:t>
            </w:r>
          </w:p>
        </w:tc>
      </w:tr>
      <w:tr w:rsidR="00DA0A3C" w:rsidRPr="00916677" w14:paraId="06C2D71D" w14:textId="77777777" w:rsidTr="00DA0A3C">
        <w:tc>
          <w:tcPr>
            <w:tcW w:w="357" w:type="pct"/>
            <w:shd w:val="clear" w:color="auto" w:fill="auto"/>
          </w:tcPr>
          <w:p w14:paraId="7A7C458E" w14:textId="77777777" w:rsidR="00DA0A3C" w:rsidRPr="00916677" w:rsidRDefault="00DA0A3C" w:rsidP="00916677">
            <w:pPr>
              <w:spacing w:after="0" w:line="240" w:lineRule="auto"/>
              <w:jc w:val="both"/>
              <w:rPr>
                <w:rFonts w:ascii="Arial" w:hAnsi="Arial" w:cs="Arial"/>
                <w:sz w:val="20"/>
                <w:szCs w:val="20"/>
              </w:rPr>
            </w:pPr>
            <w:r w:rsidRPr="00916677">
              <w:rPr>
                <w:rFonts w:ascii="Arial" w:hAnsi="Arial" w:cs="Arial"/>
                <w:sz w:val="20"/>
                <w:szCs w:val="20"/>
              </w:rPr>
              <w:t>4.</w:t>
            </w:r>
          </w:p>
        </w:tc>
        <w:tc>
          <w:tcPr>
            <w:tcW w:w="1289" w:type="pct"/>
            <w:shd w:val="clear" w:color="auto" w:fill="auto"/>
          </w:tcPr>
          <w:p w14:paraId="0C8552B9" w14:textId="77777777" w:rsidR="00DA0A3C" w:rsidRPr="00916677" w:rsidRDefault="00DA0A3C" w:rsidP="00916677">
            <w:pPr>
              <w:spacing w:after="0" w:line="240" w:lineRule="auto"/>
              <w:jc w:val="both"/>
              <w:rPr>
                <w:rFonts w:ascii="Arial" w:hAnsi="Arial" w:cs="Arial"/>
                <w:sz w:val="20"/>
                <w:szCs w:val="20"/>
              </w:rPr>
            </w:pPr>
            <w:r w:rsidRPr="00916677">
              <w:rPr>
                <w:rFonts w:ascii="Arial" w:hAnsi="Arial" w:cs="Arial"/>
                <w:sz w:val="20"/>
                <w:szCs w:val="20"/>
              </w:rPr>
              <w:t>sol</w:t>
            </w:r>
          </w:p>
        </w:tc>
        <w:tc>
          <w:tcPr>
            <w:tcW w:w="1625" w:type="pct"/>
            <w:shd w:val="clear" w:color="auto" w:fill="auto"/>
          </w:tcPr>
          <w:p w14:paraId="6988A412" w14:textId="77777777" w:rsidR="00DA0A3C" w:rsidRPr="00916677" w:rsidRDefault="00DA0A3C" w:rsidP="00916677">
            <w:pPr>
              <w:spacing w:after="0" w:line="240" w:lineRule="auto"/>
              <w:jc w:val="both"/>
              <w:rPr>
                <w:rFonts w:ascii="Arial" w:hAnsi="Arial" w:cs="Arial"/>
                <w:sz w:val="20"/>
                <w:szCs w:val="20"/>
              </w:rPr>
            </w:pPr>
            <w:r w:rsidRPr="00916677">
              <w:rPr>
                <w:rFonts w:ascii="Arial" w:hAnsi="Arial" w:cs="Arial"/>
                <w:sz w:val="20"/>
                <w:szCs w:val="20"/>
              </w:rPr>
              <w:t>Produse petroliere</w:t>
            </w:r>
          </w:p>
        </w:tc>
        <w:tc>
          <w:tcPr>
            <w:tcW w:w="1729" w:type="pct"/>
            <w:shd w:val="clear" w:color="auto" w:fill="auto"/>
          </w:tcPr>
          <w:p w14:paraId="5BE54CDE" w14:textId="342381D3" w:rsidR="00DA0A3C" w:rsidRPr="00916677" w:rsidRDefault="00DA0A3C" w:rsidP="00916677">
            <w:pPr>
              <w:spacing w:after="0" w:line="240" w:lineRule="auto"/>
              <w:jc w:val="both"/>
              <w:rPr>
                <w:rFonts w:ascii="Arial" w:hAnsi="Arial" w:cs="Arial"/>
                <w:sz w:val="20"/>
                <w:szCs w:val="20"/>
              </w:rPr>
            </w:pPr>
            <w:r>
              <w:rPr>
                <w:rFonts w:ascii="Arial" w:hAnsi="Arial" w:cs="Arial"/>
                <w:sz w:val="20"/>
                <w:szCs w:val="20"/>
              </w:rPr>
              <w:t>In spatiile verzi din amplasament, pe directia de curgere a panzei freatice</w:t>
            </w:r>
          </w:p>
        </w:tc>
      </w:tr>
      <w:tr w:rsidR="00DA0A3C" w:rsidRPr="00916677" w14:paraId="4AFAECA7" w14:textId="77777777" w:rsidTr="00DA0A3C">
        <w:tc>
          <w:tcPr>
            <w:tcW w:w="357" w:type="pct"/>
            <w:shd w:val="clear" w:color="auto" w:fill="auto"/>
          </w:tcPr>
          <w:p w14:paraId="7BC32DAD" w14:textId="77777777" w:rsidR="00DA0A3C" w:rsidRPr="00916677" w:rsidRDefault="00DA0A3C" w:rsidP="00DA0A3C">
            <w:pPr>
              <w:spacing w:after="0" w:line="240" w:lineRule="auto"/>
              <w:jc w:val="both"/>
              <w:rPr>
                <w:rFonts w:ascii="Arial" w:hAnsi="Arial" w:cs="Arial"/>
                <w:sz w:val="20"/>
                <w:szCs w:val="20"/>
              </w:rPr>
            </w:pPr>
            <w:r w:rsidRPr="00916677">
              <w:rPr>
                <w:rFonts w:ascii="Arial" w:hAnsi="Arial" w:cs="Arial"/>
                <w:sz w:val="20"/>
                <w:szCs w:val="20"/>
              </w:rPr>
              <w:t>5.</w:t>
            </w:r>
          </w:p>
        </w:tc>
        <w:tc>
          <w:tcPr>
            <w:tcW w:w="1289" w:type="pct"/>
            <w:shd w:val="clear" w:color="auto" w:fill="auto"/>
          </w:tcPr>
          <w:p w14:paraId="09BC4441" w14:textId="77777777" w:rsidR="00DA0A3C" w:rsidRPr="00916677" w:rsidRDefault="00DA0A3C" w:rsidP="00DA0A3C">
            <w:pPr>
              <w:spacing w:after="0" w:line="240" w:lineRule="auto"/>
              <w:jc w:val="both"/>
              <w:rPr>
                <w:rFonts w:ascii="Arial" w:hAnsi="Arial" w:cs="Arial"/>
                <w:sz w:val="20"/>
                <w:szCs w:val="20"/>
              </w:rPr>
            </w:pPr>
            <w:r w:rsidRPr="00916677">
              <w:rPr>
                <w:rFonts w:ascii="Arial" w:hAnsi="Arial" w:cs="Arial"/>
                <w:sz w:val="20"/>
                <w:szCs w:val="20"/>
              </w:rPr>
              <w:t>zgomot</w:t>
            </w:r>
          </w:p>
        </w:tc>
        <w:tc>
          <w:tcPr>
            <w:tcW w:w="1625" w:type="pct"/>
            <w:shd w:val="clear" w:color="auto" w:fill="auto"/>
          </w:tcPr>
          <w:p w14:paraId="287B1894" w14:textId="77777777" w:rsidR="00DA0A3C" w:rsidRPr="00916677" w:rsidRDefault="00DA0A3C" w:rsidP="00DA0A3C">
            <w:pPr>
              <w:spacing w:after="0" w:line="240" w:lineRule="auto"/>
              <w:jc w:val="both"/>
              <w:rPr>
                <w:rFonts w:ascii="Arial" w:hAnsi="Arial" w:cs="Arial"/>
                <w:sz w:val="20"/>
                <w:szCs w:val="20"/>
              </w:rPr>
            </w:pPr>
            <w:r w:rsidRPr="00916677">
              <w:rPr>
                <w:rFonts w:ascii="Arial" w:hAnsi="Arial" w:cs="Arial"/>
                <w:sz w:val="20"/>
                <w:szCs w:val="20"/>
              </w:rPr>
              <w:t>Nivel de zgomot (dB)</w:t>
            </w:r>
          </w:p>
        </w:tc>
        <w:tc>
          <w:tcPr>
            <w:tcW w:w="1729" w:type="pct"/>
            <w:shd w:val="clear" w:color="auto" w:fill="auto"/>
          </w:tcPr>
          <w:p w14:paraId="3790D9A9" w14:textId="180EFF73" w:rsidR="00DA0A3C" w:rsidRPr="00916677" w:rsidRDefault="00DA0A3C" w:rsidP="00DA0A3C">
            <w:pPr>
              <w:spacing w:after="0" w:line="240" w:lineRule="auto"/>
              <w:jc w:val="both"/>
              <w:rPr>
                <w:rFonts w:ascii="Arial" w:hAnsi="Arial" w:cs="Arial"/>
                <w:sz w:val="20"/>
                <w:szCs w:val="20"/>
              </w:rPr>
            </w:pPr>
            <w:r>
              <w:rPr>
                <w:rFonts w:ascii="Arial" w:hAnsi="Arial" w:cs="Arial"/>
                <w:sz w:val="20"/>
                <w:szCs w:val="20"/>
              </w:rPr>
              <w:t>la limita amplasamentului</w:t>
            </w:r>
          </w:p>
        </w:tc>
      </w:tr>
      <w:tr w:rsidR="00DA0A3C" w:rsidRPr="00916677" w14:paraId="417DCA6E" w14:textId="77777777" w:rsidTr="00DA0A3C">
        <w:tc>
          <w:tcPr>
            <w:tcW w:w="357" w:type="pct"/>
            <w:shd w:val="clear" w:color="auto" w:fill="auto"/>
          </w:tcPr>
          <w:p w14:paraId="02262655" w14:textId="7AC498BF" w:rsidR="00DA0A3C" w:rsidRPr="00916677" w:rsidRDefault="00DA0A3C" w:rsidP="00DA0A3C">
            <w:pPr>
              <w:spacing w:after="0" w:line="240" w:lineRule="auto"/>
              <w:jc w:val="both"/>
              <w:rPr>
                <w:rFonts w:ascii="Arial" w:hAnsi="Arial" w:cs="Arial"/>
                <w:sz w:val="20"/>
                <w:szCs w:val="20"/>
              </w:rPr>
            </w:pPr>
            <w:r w:rsidRPr="00916677">
              <w:rPr>
                <w:rFonts w:ascii="Arial" w:hAnsi="Arial" w:cs="Arial"/>
                <w:sz w:val="20"/>
                <w:szCs w:val="20"/>
              </w:rPr>
              <w:t>6.</w:t>
            </w:r>
          </w:p>
        </w:tc>
        <w:tc>
          <w:tcPr>
            <w:tcW w:w="1289" w:type="pct"/>
            <w:shd w:val="clear" w:color="auto" w:fill="auto"/>
          </w:tcPr>
          <w:p w14:paraId="0C994CD2" w14:textId="16671981" w:rsidR="00DA0A3C" w:rsidRPr="00916677" w:rsidRDefault="00DA0A3C" w:rsidP="00DA0A3C">
            <w:pPr>
              <w:spacing w:after="0" w:line="240" w:lineRule="auto"/>
              <w:jc w:val="both"/>
              <w:rPr>
                <w:rFonts w:ascii="Arial" w:hAnsi="Arial" w:cs="Arial"/>
                <w:sz w:val="20"/>
                <w:szCs w:val="20"/>
              </w:rPr>
            </w:pPr>
            <w:r w:rsidRPr="00916677">
              <w:rPr>
                <w:rFonts w:ascii="Arial" w:hAnsi="Arial" w:cs="Arial"/>
                <w:sz w:val="20"/>
                <w:szCs w:val="20"/>
              </w:rPr>
              <w:t>deseuri</w:t>
            </w:r>
          </w:p>
        </w:tc>
        <w:tc>
          <w:tcPr>
            <w:tcW w:w="1625" w:type="pct"/>
            <w:shd w:val="clear" w:color="auto" w:fill="auto"/>
          </w:tcPr>
          <w:p w14:paraId="76DE1EDE" w14:textId="12A200CA" w:rsidR="00DA0A3C" w:rsidRPr="00916677" w:rsidRDefault="00DA0A3C" w:rsidP="00DA0A3C">
            <w:pPr>
              <w:spacing w:after="0" w:line="240" w:lineRule="auto"/>
              <w:jc w:val="both"/>
              <w:rPr>
                <w:rFonts w:ascii="Arial" w:hAnsi="Arial" w:cs="Arial"/>
                <w:sz w:val="20"/>
                <w:szCs w:val="20"/>
              </w:rPr>
            </w:pPr>
            <w:r w:rsidRPr="00916677">
              <w:rPr>
                <w:rFonts w:ascii="Arial" w:hAnsi="Arial" w:cs="Arial"/>
                <w:sz w:val="20"/>
                <w:szCs w:val="20"/>
              </w:rPr>
              <w:t>Cantitatea de deseu-evidenta conform H.G. nr. 852/2002</w:t>
            </w:r>
          </w:p>
        </w:tc>
        <w:tc>
          <w:tcPr>
            <w:tcW w:w="1729" w:type="pct"/>
            <w:shd w:val="clear" w:color="auto" w:fill="auto"/>
          </w:tcPr>
          <w:p w14:paraId="0BFE9A9A" w14:textId="164D3BC7" w:rsidR="00DA0A3C" w:rsidRPr="00916677" w:rsidRDefault="00DA0A3C" w:rsidP="00DA0A3C">
            <w:pPr>
              <w:spacing w:after="0" w:line="240" w:lineRule="auto"/>
              <w:jc w:val="both"/>
              <w:rPr>
                <w:rFonts w:ascii="Arial" w:hAnsi="Arial" w:cs="Arial"/>
                <w:sz w:val="20"/>
                <w:szCs w:val="20"/>
              </w:rPr>
            </w:pPr>
            <w:r w:rsidRPr="00916677">
              <w:rPr>
                <w:rFonts w:ascii="Arial" w:hAnsi="Arial" w:cs="Arial"/>
                <w:sz w:val="20"/>
                <w:szCs w:val="20"/>
              </w:rPr>
              <w:t>organizare de santier</w:t>
            </w:r>
          </w:p>
        </w:tc>
      </w:tr>
    </w:tbl>
    <w:p w14:paraId="4722B0A5" w14:textId="77777777" w:rsidR="00DA0A3C" w:rsidRPr="00916677" w:rsidRDefault="00DA0A3C" w:rsidP="00916677">
      <w:pPr>
        <w:spacing w:after="0" w:line="240" w:lineRule="auto"/>
        <w:jc w:val="both"/>
        <w:rPr>
          <w:rFonts w:ascii="Arial" w:hAnsi="Arial" w:cs="Arial"/>
          <w:sz w:val="22"/>
          <w:szCs w:val="22"/>
        </w:rPr>
      </w:pPr>
    </w:p>
    <w:p w14:paraId="4F73C3DA" w14:textId="77777777" w:rsidR="00916677" w:rsidRPr="00916677" w:rsidRDefault="00916677" w:rsidP="00916677">
      <w:pPr>
        <w:spacing w:after="0" w:line="240" w:lineRule="auto"/>
        <w:jc w:val="both"/>
        <w:rPr>
          <w:rFonts w:ascii="Arial" w:hAnsi="Arial" w:cs="Arial"/>
          <w:i/>
          <w:sz w:val="22"/>
          <w:szCs w:val="22"/>
        </w:rPr>
      </w:pPr>
      <w:r w:rsidRPr="00916677">
        <w:rPr>
          <w:rFonts w:ascii="Arial" w:hAnsi="Arial" w:cs="Arial"/>
          <w:i/>
          <w:sz w:val="22"/>
          <w:szCs w:val="22"/>
        </w:rPr>
        <w:t>Perioada de operare</w:t>
      </w:r>
    </w:p>
    <w:p w14:paraId="272D58BD" w14:textId="77777777" w:rsidR="00916677" w:rsidRPr="00916677" w:rsidRDefault="00916677" w:rsidP="00916677">
      <w:pPr>
        <w:spacing w:after="0" w:line="240" w:lineRule="auto"/>
        <w:rPr>
          <w:rFonts w:ascii="Arial" w:hAnsi="Arial" w:cs="Arial"/>
          <w:b/>
          <w:sz w:val="22"/>
          <w:szCs w:val="22"/>
        </w:rPr>
      </w:pPr>
    </w:p>
    <w:p w14:paraId="11B21CA3" w14:textId="634C23E6" w:rsidR="00916677" w:rsidRDefault="00916677" w:rsidP="00916677">
      <w:pPr>
        <w:spacing w:after="0" w:line="240" w:lineRule="auto"/>
        <w:jc w:val="both"/>
        <w:rPr>
          <w:rFonts w:ascii="Arial" w:hAnsi="Arial" w:cs="Arial"/>
          <w:sz w:val="22"/>
          <w:szCs w:val="22"/>
        </w:rPr>
      </w:pPr>
      <w:r w:rsidRPr="00916677">
        <w:rPr>
          <w:rFonts w:ascii="Arial" w:hAnsi="Arial" w:cs="Arial"/>
          <w:sz w:val="22"/>
          <w:szCs w:val="22"/>
        </w:rPr>
        <w:t>Monitorizarea componentelor de mediu pe perioada de operare se poate realiza conform urmatorului program de monitorizare:</w:t>
      </w:r>
    </w:p>
    <w:p w14:paraId="7B0A0BD6" w14:textId="4B75166A" w:rsidR="00DA0A3C" w:rsidRDefault="00DA0A3C" w:rsidP="00916677">
      <w:pPr>
        <w:spacing w:after="0" w:line="240" w:lineRule="auto"/>
        <w:jc w:val="both"/>
        <w:rPr>
          <w:rFonts w:ascii="Arial" w:hAnsi="Arial" w:cs="Arial"/>
          <w:sz w:val="22"/>
          <w:szCs w:val="22"/>
        </w:rPr>
      </w:pPr>
    </w:p>
    <w:p w14:paraId="65E9BC25" w14:textId="52E3B6E6" w:rsidR="00DA0A3C" w:rsidRDefault="00DA0A3C" w:rsidP="00916677">
      <w:pPr>
        <w:spacing w:after="0" w:line="240" w:lineRule="auto"/>
        <w:jc w:val="both"/>
        <w:rPr>
          <w:rFonts w:ascii="Arial" w:hAnsi="Arial" w:cs="Arial"/>
          <w:sz w:val="22"/>
          <w:szCs w:val="22"/>
        </w:rPr>
      </w:pPr>
    </w:p>
    <w:p w14:paraId="04EC7F22" w14:textId="77777777" w:rsidR="00DA0A3C" w:rsidRPr="00916677" w:rsidRDefault="00DA0A3C" w:rsidP="00916677">
      <w:pPr>
        <w:spacing w:after="0" w:line="240" w:lineRule="auto"/>
        <w:jc w:val="both"/>
        <w:rPr>
          <w:rFonts w:ascii="Arial" w:hAnsi="Arial" w:cs="Arial"/>
          <w:sz w:val="22"/>
          <w:szCs w:val="22"/>
        </w:rPr>
      </w:pPr>
    </w:p>
    <w:p w14:paraId="790141BF" w14:textId="77777777" w:rsidR="00916677" w:rsidRPr="00916677" w:rsidRDefault="00916677" w:rsidP="00916677">
      <w:pPr>
        <w:spacing w:after="0" w:line="240" w:lineRule="auto"/>
        <w:rPr>
          <w:rFonts w:ascii="Arial" w:hAnsi="Arial" w:cs="Arial"/>
          <w:b/>
          <w:sz w:val="22"/>
          <w:szCs w:val="22"/>
        </w:rPr>
      </w:pPr>
    </w:p>
    <w:p w14:paraId="404446DB" w14:textId="043E3AA6" w:rsidR="00916677" w:rsidRPr="00460A1D" w:rsidRDefault="00460A1D" w:rsidP="00E73BA9">
      <w:pPr>
        <w:pStyle w:val="Caption"/>
      </w:pPr>
      <w:bookmarkStart w:id="1287" w:name="_Toc30049997"/>
      <w:r>
        <w:t xml:space="preserve">Tabel </w:t>
      </w:r>
      <w:r w:rsidR="00AC4C09">
        <w:fldChar w:fldCharType="begin"/>
      </w:r>
      <w:r w:rsidR="00AC4C09">
        <w:instrText xml:space="preserve"> SEQ Tabel \* ARABIC </w:instrText>
      </w:r>
      <w:r w:rsidR="00AC4C09">
        <w:fldChar w:fldCharType="separate"/>
      </w:r>
      <w:r w:rsidR="007D29BA">
        <w:rPr>
          <w:noProof/>
        </w:rPr>
        <w:t>57</w:t>
      </w:r>
      <w:r w:rsidR="00AC4C09">
        <w:rPr>
          <w:noProof/>
        </w:rPr>
        <w:fldChar w:fldCharType="end"/>
      </w:r>
      <w:r w:rsidR="0082172A">
        <w:rPr>
          <w:noProof/>
        </w:rPr>
        <w:t xml:space="preserve"> </w:t>
      </w:r>
      <w:r>
        <w:t>-</w:t>
      </w:r>
      <w:r w:rsidRPr="00460A1D">
        <w:t xml:space="preserve"> Program de monitorizare proiect in perioada de </w:t>
      </w:r>
      <w:r>
        <w:t>operare</w:t>
      </w:r>
      <w:bookmarkEnd w:id="1287"/>
    </w:p>
    <w:p w14:paraId="165F0CD0" w14:textId="77777777" w:rsidR="00916677" w:rsidRPr="00916677" w:rsidRDefault="00916677" w:rsidP="00916677">
      <w:pPr>
        <w:spacing w:after="0" w:line="240" w:lineRule="auto"/>
        <w:jc w:val="both"/>
        <w:rPr>
          <w:rFonts w:ascii="Arial" w:hAnsi="Arial" w:cs="Arial"/>
          <w:sz w:val="22"/>
          <w:szCs w:val="22"/>
        </w:rPr>
      </w:pP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554"/>
        <w:gridCol w:w="1699"/>
        <w:gridCol w:w="2089"/>
        <w:gridCol w:w="2164"/>
        <w:gridCol w:w="2821"/>
      </w:tblGrid>
      <w:tr w:rsidR="00916677" w:rsidRPr="00916677" w14:paraId="541F4942" w14:textId="77777777" w:rsidTr="00ED5F00">
        <w:trPr>
          <w:tblHeader/>
        </w:trPr>
        <w:tc>
          <w:tcPr>
            <w:tcW w:w="554" w:type="dxa"/>
            <w:tcBorders>
              <w:bottom w:val="single" w:sz="12" w:space="0" w:color="auto"/>
            </w:tcBorders>
            <w:shd w:val="clear" w:color="auto" w:fill="auto"/>
          </w:tcPr>
          <w:p w14:paraId="577B4574" w14:textId="77777777" w:rsidR="00916677" w:rsidRPr="00916677" w:rsidRDefault="00916677" w:rsidP="00916677">
            <w:pPr>
              <w:spacing w:after="0" w:line="240" w:lineRule="auto"/>
              <w:jc w:val="both"/>
              <w:rPr>
                <w:rFonts w:ascii="Arial" w:hAnsi="Arial" w:cs="Arial"/>
                <w:b/>
                <w:sz w:val="20"/>
                <w:szCs w:val="22"/>
              </w:rPr>
            </w:pPr>
            <w:r w:rsidRPr="00916677">
              <w:rPr>
                <w:rFonts w:ascii="Arial" w:hAnsi="Arial" w:cs="Arial"/>
                <w:b/>
                <w:sz w:val="20"/>
                <w:szCs w:val="22"/>
              </w:rPr>
              <w:t xml:space="preserve">Nr. crt. </w:t>
            </w:r>
          </w:p>
        </w:tc>
        <w:tc>
          <w:tcPr>
            <w:tcW w:w="1699" w:type="dxa"/>
            <w:tcBorders>
              <w:bottom w:val="single" w:sz="12" w:space="0" w:color="auto"/>
            </w:tcBorders>
            <w:shd w:val="clear" w:color="auto" w:fill="auto"/>
            <w:vAlign w:val="center"/>
          </w:tcPr>
          <w:p w14:paraId="2F244E54" w14:textId="77777777" w:rsidR="00916677" w:rsidRPr="00916677" w:rsidRDefault="00916677" w:rsidP="00916677">
            <w:pPr>
              <w:spacing w:after="0" w:line="240" w:lineRule="auto"/>
              <w:rPr>
                <w:rFonts w:ascii="Arial" w:hAnsi="Arial" w:cs="Arial"/>
                <w:b/>
                <w:sz w:val="20"/>
                <w:szCs w:val="22"/>
              </w:rPr>
            </w:pPr>
            <w:r w:rsidRPr="00916677">
              <w:rPr>
                <w:rFonts w:ascii="Arial" w:hAnsi="Arial" w:cs="Arial"/>
                <w:b/>
                <w:sz w:val="20"/>
                <w:szCs w:val="22"/>
              </w:rPr>
              <w:t>Compomenta de mediu</w:t>
            </w:r>
          </w:p>
        </w:tc>
        <w:tc>
          <w:tcPr>
            <w:tcW w:w="2089" w:type="dxa"/>
            <w:tcBorders>
              <w:bottom w:val="single" w:sz="12" w:space="0" w:color="auto"/>
            </w:tcBorders>
            <w:shd w:val="clear" w:color="auto" w:fill="auto"/>
            <w:vAlign w:val="center"/>
          </w:tcPr>
          <w:p w14:paraId="1EDDC888" w14:textId="77777777" w:rsidR="00916677" w:rsidRPr="00916677" w:rsidRDefault="00916677" w:rsidP="00916677">
            <w:pPr>
              <w:spacing w:after="0" w:line="240" w:lineRule="auto"/>
              <w:rPr>
                <w:rFonts w:ascii="Arial" w:hAnsi="Arial" w:cs="Arial"/>
                <w:b/>
                <w:sz w:val="20"/>
                <w:szCs w:val="22"/>
              </w:rPr>
            </w:pPr>
            <w:r w:rsidRPr="00916677">
              <w:rPr>
                <w:rFonts w:ascii="Arial" w:hAnsi="Arial" w:cs="Arial"/>
                <w:b/>
                <w:sz w:val="20"/>
                <w:szCs w:val="22"/>
              </w:rPr>
              <w:t>Periodicitatea</w:t>
            </w:r>
          </w:p>
        </w:tc>
        <w:tc>
          <w:tcPr>
            <w:tcW w:w="2164" w:type="dxa"/>
            <w:tcBorders>
              <w:bottom w:val="single" w:sz="12" w:space="0" w:color="auto"/>
            </w:tcBorders>
            <w:shd w:val="clear" w:color="auto" w:fill="auto"/>
            <w:vAlign w:val="center"/>
          </w:tcPr>
          <w:p w14:paraId="3D62BEFB" w14:textId="77777777" w:rsidR="00916677" w:rsidRPr="00916677" w:rsidRDefault="00916677" w:rsidP="00916677">
            <w:pPr>
              <w:spacing w:after="0" w:line="240" w:lineRule="auto"/>
              <w:rPr>
                <w:rFonts w:ascii="Arial" w:hAnsi="Arial" w:cs="Arial"/>
                <w:b/>
                <w:sz w:val="20"/>
                <w:szCs w:val="22"/>
              </w:rPr>
            </w:pPr>
            <w:r w:rsidRPr="00916677">
              <w:rPr>
                <w:rFonts w:ascii="Arial" w:hAnsi="Arial" w:cs="Arial"/>
                <w:b/>
                <w:sz w:val="20"/>
                <w:szCs w:val="22"/>
              </w:rPr>
              <w:t>Parametrii monitorizati</w:t>
            </w:r>
          </w:p>
        </w:tc>
        <w:tc>
          <w:tcPr>
            <w:tcW w:w="2821" w:type="dxa"/>
            <w:tcBorders>
              <w:bottom w:val="single" w:sz="12" w:space="0" w:color="auto"/>
            </w:tcBorders>
            <w:shd w:val="clear" w:color="auto" w:fill="auto"/>
          </w:tcPr>
          <w:p w14:paraId="10457828" w14:textId="77777777" w:rsidR="00916677" w:rsidRPr="00916677" w:rsidRDefault="00916677" w:rsidP="00916677">
            <w:pPr>
              <w:spacing w:after="0" w:line="240" w:lineRule="auto"/>
              <w:jc w:val="both"/>
              <w:rPr>
                <w:rFonts w:ascii="Arial" w:hAnsi="Arial" w:cs="Arial"/>
                <w:b/>
                <w:sz w:val="20"/>
                <w:szCs w:val="22"/>
              </w:rPr>
            </w:pPr>
            <w:r w:rsidRPr="00916677">
              <w:rPr>
                <w:rFonts w:ascii="Arial" w:hAnsi="Arial" w:cs="Arial"/>
                <w:b/>
                <w:sz w:val="20"/>
                <w:szCs w:val="22"/>
              </w:rPr>
              <w:t>Amplasamentul ales pentru monitorizate</w:t>
            </w:r>
          </w:p>
        </w:tc>
      </w:tr>
      <w:tr w:rsidR="00ED5F00" w:rsidRPr="00916677" w14:paraId="212330B7" w14:textId="77777777" w:rsidTr="00ED5F00">
        <w:tc>
          <w:tcPr>
            <w:tcW w:w="554" w:type="dxa"/>
            <w:tcBorders>
              <w:top w:val="single" w:sz="12" w:space="0" w:color="auto"/>
              <w:bottom w:val="single" w:sz="4" w:space="0" w:color="auto"/>
            </w:tcBorders>
            <w:shd w:val="clear" w:color="auto" w:fill="auto"/>
          </w:tcPr>
          <w:p w14:paraId="4F4A41B1" w14:textId="77777777" w:rsidR="00ED5F00" w:rsidRPr="00916677" w:rsidRDefault="00ED5F00" w:rsidP="00ED5F00">
            <w:pPr>
              <w:spacing w:after="0" w:line="240" w:lineRule="auto"/>
              <w:jc w:val="both"/>
              <w:rPr>
                <w:rFonts w:ascii="Arial" w:hAnsi="Arial" w:cs="Arial"/>
                <w:sz w:val="20"/>
                <w:szCs w:val="22"/>
              </w:rPr>
            </w:pPr>
            <w:r w:rsidRPr="00916677">
              <w:rPr>
                <w:rFonts w:ascii="Arial" w:hAnsi="Arial" w:cs="Arial"/>
                <w:sz w:val="20"/>
                <w:szCs w:val="22"/>
              </w:rPr>
              <w:t>1.</w:t>
            </w:r>
          </w:p>
        </w:tc>
        <w:tc>
          <w:tcPr>
            <w:tcW w:w="1699" w:type="dxa"/>
            <w:tcBorders>
              <w:top w:val="single" w:sz="12" w:space="0" w:color="auto"/>
              <w:bottom w:val="single" w:sz="4" w:space="0" w:color="auto"/>
            </w:tcBorders>
            <w:shd w:val="clear" w:color="auto" w:fill="auto"/>
          </w:tcPr>
          <w:p w14:paraId="6EC6FF89" w14:textId="77777777" w:rsidR="00ED5F00" w:rsidRPr="00916677" w:rsidRDefault="00ED5F00" w:rsidP="00ED5F00">
            <w:pPr>
              <w:spacing w:after="0" w:line="240" w:lineRule="auto"/>
              <w:jc w:val="both"/>
              <w:rPr>
                <w:rFonts w:ascii="Arial" w:hAnsi="Arial" w:cs="Arial"/>
                <w:sz w:val="20"/>
                <w:szCs w:val="22"/>
              </w:rPr>
            </w:pPr>
            <w:r w:rsidRPr="00916677">
              <w:rPr>
                <w:rFonts w:ascii="Arial" w:hAnsi="Arial" w:cs="Arial"/>
                <w:sz w:val="20"/>
                <w:szCs w:val="22"/>
              </w:rPr>
              <w:t>apa de suprafata</w:t>
            </w:r>
          </w:p>
        </w:tc>
        <w:tc>
          <w:tcPr>
            <w:tcW w:w="2089" w:type="dxa"/>
            <w:tcBorders>
              <w:top w:val="single" w:sz="12" w:space="0" w:color="auto"/>
              <w:bottom w:val="single" w:sz="4" w:space="0" w:color="auto"/>
            </w:tcBorders>
            <w:shd w:val="clear" w:color="auto" w:fill="auto"/>
          </w:tcPr>
          <w:p w14:paraId="63461B9C" w14:textId="2BB0030E" w:rsidR="00ED5F00" w:rsidRPr="00916677" w:rsidRDefault="00ED5F00" w:rsidP="00ED5F00">
            <w:pPr>
              <w:spacing w:after="0" w:line="240" w:lineRule="auto"/>
              <w:jc w:val="both"/>
              <w:rPr>
                <w:rFonts w:ascii="Arial" w:hAnsi="Arial" w:cs="Arial"/>
                <w:sz w:val="20"/>
                <w:szCs w:val="22"/>
              </w:rPr>
            </w:pPr>
            <w:r>
              <w:rPr>
                <w:rFonts w:ascii="Arial" w:hAnsi="Arial" w:cs="Arial"/>
                <w:sz w:val="20"/>
                <w:szCs w:val="22"/>
              </w:rPr>
              <w:t>Conform AGA detinuta de proprietarul terenului</w:t>
            </w:r>
          </w:p>
        </w:tc>
        <w:tc>
          <w:tcPr>
            <w:tcW w:w="2164" w:type="dxa"/>
            <w:tcBorders>
              <w:top w:val="single" w:sz="12" w:space="0" w:color="auto"/>
              <w:bottom w:val="single" w:sz="4" w:space="0" w:color="auto"/>
            </w:tcBorders>
            <w:shd w:val="clear" w:color="auto" w:fill="auto"/>
          </w:tcPr>
          <w:p w14:paraId="67CA34AD" w14:textId="0E09E302" w:rsidR="00ED5F00" w:rsidRPr="00916677" w:rsidRDefault="00ED5F00" w:rsidP="00ED5F00">
            <w:pPr>
              <w:spacing w:after="0" w:line="240" w:lineRule="auto"/>
              <w:jc w:val="both"/>
              <w:rPr>
                <w:rFonts w:ascii="Arial" w:hAnsi="Arial" w:cs="Arial"/>
                <w:sz w:val="20"/>
                <w:szCs w:val="22"/>
              </w:rPr>
            </w:pPr>
            <w:r>
              <w:rPr>
                <w:rFonts w:ascii="Arial" w:hAnsi="Arial" w:cs="Arial"/>
                <w:sz w:val="20"/>
                <w:szCs w:val="22"/>
              </w:rPr>
              <w:t>Conform AGA detinuta de proprietarul terenului</w:t>
            </w:r>
          </w:p>
        </w:tc>
        <w:tc>
          <w:tcPr>
            <w:tcW w:w="2821" w:type="dxa"/>
            <w:tcBorders>
              <w:top w:val="single" w:sz="12" w:space="0" w:color="auto"/>
              <w:bottom w:val="single" w:sz="4" w:space="0" w:color="auto"/>
            </w:tcBorders>
            <w:shd w:val="clear" w:color="auto" w:fill="auto"/>
          </w:tcPr>
          <w:p w14:paraId="4E7CB471" w14:textId="4FC3A854" w:rsidR="00ED5F00" w:rsidRPr="00916677" w:rsidRDefault="00ED5F00" w:rsidP="00ED5F00">
            <w:pPr>
              <w:spacing w:after="0" w:line="240" w:lineRule="auto"/>
              <w:jc w:val="both"/>
              <w:rPr>
                <w:rFonts w:ascii="Arial" w:hAnsi="Arial" w:cs="Arial"/>
                <w:sz w:val="20"/>
                <w:szCs w:val="22"/>
              </w:rPr>
            </w:pPr>
            <w:r>
              <w:rPr>
                <w:rFonts w:ascii="Arial" w:hAnsi="Arial" w:cs="Arial"/>
                <w:sz w:val="20"/>
                <w:szCs w:val="22"/>
              </w:rPr>
              <w:t>Conform AGA detinuta de proprietarul terenului</w:t>
            </w:r>
          </w:p>
        </w:tc>
      </w:tr>
      <w:tr w:rsidR="00916677" w:rsidRPr="00916677" w14:paraId="04D02782" w14:textId="77777777" w:rsidTr="00ED5F00">
        <w:tc>
          <w:tcPr>
            <w:tcW w:w="554" w:type="dxa"/>
            <w:tcBorders>
              <w:top w:val="single" w:sz="4" w:space="0" w:color="auto"/>
            </w:tcBorders>
            <w:shd w:val="clear" w:color="auto" w:fill="auto"/>
          </w:tcPr>
          <w:p w14:paraId="5E1091E7" w14:textId="77777777" w:rsidR="00916677" w:rsidRPr="00916677" w:rsidRDefault="00916677" w:rsidP="00916677">
            <w:pPr>
              <w:spacing w:after="0" w:line="240" w:lineRule="auto"/>
              <w:jc w:val="both"/>
              <w:rPr>
                <w:rFonts w:ascii="Arial" w:hAnsi="Arial" w:cs="Arial"/>
                <w:sz w:val="20"/>
                <w:szCs w:val="22"/>
              </w:rPr>
            </w:pPr>
            <w:r w:rsidRPr="00916677">
              <w:rPr>
                <w:rFonts w:ascii="Arial" w:hAnsi="Arial" w:cs="Arial"/>
                <w:sz w:val="20"/>
                <w:szCs w:val="22"/>
              </w:rPr>
              <w:t>2.</w:t>
            </w:r>
          </w:p>
        </w:tc>
        <w:tc>
          <w:tcPr>
            <w:tcW w:w="1699" w:type="dxa"/>
            <w:tcBorders>
              <w:top w:val="single" w:sz="4" w:space="0" w:color="auto"/>
            </w:tcBorders>
            <w:shd w:val="clear" w:color="auto" w:fill="auto"/>
          </w:tcPr>
          <w:p w14:paraId="3CBA3850" w14:textId="77777777" w:rsidR="00916677" w:rsidRPr="00916677" w:rsidRDefault="00916677" w:rsidP="00916677">
            <w:pPr>
              <w:spacing w:after="0" w:line="240" w:lineRule="auto"/>
              <w:jc w:val="both"/>
              <w:rPr>
                <w:rFonts w:ascii="Arial" w:hAnsi="Arial" w:cs="Arial"/>
                <w:sz w:val="20"/>
                <w:szCs w:val="22"/>
              </w:rPr>
            </w:pPr>
            <w:r w:rsidRPr="00916677">
              <w:rPr>
                <w:rFonts w:ascii="Arial" w:hAnsi="Arial" w:cs="Arial"/>
                <w:sz w:val="20"/>
                <w:szCs w:val="22"/>
              </w:rPr>
              <w:t>aer</w:t>
            </w:r>
          </w:p>
        </w:tc>
        <w:tc>
          <w:tcPr>
            <w:tcW w:w="2089" w:type="dxa"/>
            <w:tcBorders>
              <w:top w:val="single" w:sz="4" w:space="0" w:color="auto"/>
            </w:tcBorders>
            <w:shd w:val="clear" w:color="auto" w:fill="auto"/>
          </w:tcPr>
          <w:p w14:paraId="4F0F3665" w14:textId="2289D581" w:rsidR="00916677" w:rsidRPr="00916677" w:rsidRDefault="00ED5F00" w:rsidP="00916677">
            <w:pPr>
              <w:spacing w:after="0" w:line="240" w:lineRule="auto"/>
              <w:jc w:val="both"/>
              <w:rPr>
                <w:rFonts w:ascii="Arial" w:hAnsi="Arial" w:cs="Arial"/>
                <w:sz w:val="20"/>
                <w:szCs w:val="22"/>
              </w:rPr>
            </w:pPr>
            <w:r>
              <w:rPr>
                <w:rFonts w:ascii="Arial" w:hAnsi="Arial" w:cs="Arial"/>
                <w:sz w:val="20"/>
                <w:szCs w:val="22"/>
              </w:rPr>
              <w:t>Semestrial</w:t>
            </w:r>
          </w:p>
        </w:tc>
        <w:tc>
          <w:tcPr>
            <w:tcW w:w="2164" w:type="dxa"/>
            <w:tcBorders>
              <w:top w:val="single" w:sz="4" w:space="0" w:color="auto"/>
            </w:tcBorders>
            <w:shd w:val="clear" w:color="auto" w:fill="auto"/>
          </w:tcPr>
          <w:p w14:paraId="15A698A9" w14:textId="77777777" w:rsidR="00916677" w:rsidRPr="00916677" w:rsidRDefault="00916677" w:rsidP="00916677">
            <w:pPr>
              <w:spacing w:after="0" w:line="240" w:lineRule="auto"/>
              <w:jc w:val="both"/>
              <w:rPr>
                <w:rFonts w:ascii="Arial" w:hAnsi="Arial" w:cs="Arial"/>
                <w:sz w:val="20"/>
                <w:szCs w:val="22"/>
              </w:rPr>
            </w:pPr>
            <w:r w:rsidRPr="00916677">
              <w:rPr>
                <w:rFonts w:ascii="Arial" w:hAnsi="Arial" w:cs="Arial"/>
                <w:sz w:val="20"/>
                <w:szCs w:val="22"/>
              </w:rPr>
              <w:t>NOx, SO</w:t>
            </w:r>
            <w:r w:rsidRPr="00916677">
              <w:rPr>
                <w:rFonts w:ascii="Arial" w:hAnsi="Arial" w:cs="Arial"/>
                <w:sz w:val="20"/>
                <w:szCs w:val="22"/>
                <w:vertAlign w:val="subscript"/>
              </w:rPr>
              <w:t>2</w:t>
            </w:r>
            <w:r w:rsidRPr="00916677">
              <w:rPr>
                <w:rFonts w:ascii="Arial" w:hAnsi="Arial" w:cs="Arial"/>
                <w:sz w:val="20"/>
                <w:szCs w:val="22"/>
              </w:rPr>
              <w:t>, pulberi, CO</w:t>
            </w:r>
          </w:p>
          <w:p w14:paraId="333B4850" w14:textId="2D5B819A" w:rsidR="00916677" w:rsidRPr="00916677" w:rsidRDefault="00ED5F00" w:rsidP="00916677">
            <w:pPr>
              <w:spacing w:after="0" w:line="240" w:lineRule="auto"/>
              <w:jc w:val="both"/>
              <w:rPr>
                <w:rFonts w:ascii="Arial" w:hAnsi="Arial" w:cs="Arial"/>
                <w:sz w:val="20"/>
                <w:szCs w:val="22"/>
              </w:rPr>
            </w:pPr>
            <w:r>
              <w:rPr>
                <w:rFonts w:ascii="Arial" w:hAnsi="Arial" w:cs="Arial"/>
                <w:sz w:val="20"/>
                <w:szCs w:val="22"/>
              </w:rPr>
              <w:t>COV</w:t>
            </w:r>
          </w:p>
        </w:tc>
        <w:tc>
          <w:tcPr>
            <w:tcW w:w="2821" w:type="dxa"/>
            <w:tcBorders>
              <w:top w:val="single" w:sz="4" w:space="0" w:color="auto"/>
            </w:tcBorders>
            <w:shd w:val="clear" w:color="auto" w:fill="auto"/>
          </w:tcPr>
          <w:p w14:paraId="129462C2" w14:textId="6C638703" w:rsidR="00ED5F00" w:rsidRDefault="00ED5F00" w:rsidP="00916677">
            <w:pPr>
              <w:spacing w:after="0" w:line="240" w:lineRule="auto"/>
              <w:jc w:val="both"/>
              <w:rPr>
                <w:rFonts w:ascii="Arial" w:hAnsi="Arial" w:cs="Arial"/>
                <w:sz w:val="20"/>
                <w:szCs w:val="22"/>
              </w:rPr>
            </w:pPr>
            <w:r>
              <w:rPr>
                <w:rFonts w:ascii="Arial" w:hAnsi="Arial" w:cs="Arial"/>
                <w:sz w:val="20"/>
                <w:szCs w:val="22"/>
              </w:rPr>
              <w:t>Cos evacuare cazan</w:t>
            </w:r>
          </w:p>
          <w:p w14:paraId="413F64E4" w14:textId="77777777" w:rsidR="00A7660C" w:rsidRDefault="00A7660C" w:rsidP="00916677">
            <w:pPr>
              <w:spacing w:after="0" w:line="240" w:lineRule="auto"/>
              <w:jc w:val="both"/>
              <w:rPr>
                <w:rFonts w:ascii="Arial" w:hAnsi="Arial" w:cs="Arial"/>
                <w:sz w:val="20"/>
                <w:szCs w:val="22"/>
              </w:rPr>
            </w:pPr>
          </w:p>
          <w:p w14:paraId="56CCAB30" w14:textId="692D34BA" w:rsidR="00916677" w:rsidRPr="00916677" w:rsidRDefault="00ED5F00" w:rsidP="00916677">
            <w:pPr>
              <w:spacing w:after="0" w:line="240" w:lineRule="auto"/>
              <w:jc w:val="both"/>
              <w:rPr>
                <w:rFonts w:ascii="Arial" w:hAnsi="Arial" w:cs="Arial"/>
                <w:sz w:val="20"/>
                <w:szCs w:val="22"/>
              </w:rPr>
            </w:pPr>
            <w:r>
              <w:rPr>
                <w:rFonts w:ascii="Arial" w:hAnsi="Arial" w:cs="Arial"/>
                <w:sz w:val="20"/>
                <w:szCs w:val="22"/>
              </w:rPr>
              <w:t>Instalatie tratare aer/sisteme ventilatie</w:t>
            </w:r>
          </w:p>
        </w:tc>
      </w:tr>
    </w:tbl>
    <w:p w14:paraId="02A07BE4" w14:textId="77777777" w:rsidR="00916677" w:rsidRPr="00916677" w:rsidRDefault="00916677" w:rsidP="00916677">
      <w:pPr>
        <w:spacing w:after="0" w:line="240" w:lineRule="auto"/>
        <w:rPr>
          <w:rFonts w:ascii="Arial" w:hAnsi="Arial" w:cs="Arial"/>
          <w:sz w:val="22"/>
        </w:rPr>
      </w:pPr>
    </w:p>
    <w:bookmarkEnd w:id="1285"/>
    <w:p w14:paraId="67ED9978" w14:textId="77777777" w:rsidR="00916677" w:rsidRPr="00916677" w:rsidRDefault="00916677" w:rsidP="00916677">
      <w:pPr>
        <w:spacing w:after="0" w:line="240" w:lineRule="auto"/>
        <w:jc w:val="both"/>
        <w:rPr>
          <w:rFonts w:ascii="Arial" w:hAnsi="Arial" w:cs="Arial"/>
          <w:b/>
          <w:sz w:val="22"/>
        </w:rPr>
      </w:pPr>
      <w:r w:rsidRPr="00916677">
        <w:rPr>
          <w:rFonts w:ascii="Arial" w:hAnsi="Arial" w:cs="Arial"/>
          <w:b/>
          <w:sz w:val="22"/>
        </w:rPr>
        <w:sym w:font="Wingdings" w:char="F0C6"/>
      </w:r>
      <w:r w:rsidRPr="00916677">
        <w:rPr>
          <w:rFonts w:ascii="Arial" w:hAnsi="Arial" w:cs="Arial"/>
          <w:b/>
          <w:sz w:val="22"/>
        </w:rPr>
        <w:t xml:space="preserve"> Plan de management al deseurilor</w:t>
      </w:r>
    </w:p>
    <w:p w14:paraId="21258017" w14:textId="77777777" w:rsidR="00916677" w:rsidRPr="00916677" w:rsidRDefault="00916677" w:rsidP="00916677">
      <w:pPr>
        <w:spacing w:after="0" w:line="240" w:lineRule="auto"/>
        <w:jc w:val="both"/>
        <w:rPr>
          <w:rFonts w:ascii="Arial" w:hAnsi="Arial" w:cs="Arial"/>
          <w:b/>
          <w:sz w:val="22"/>
        </w:rPr>
      </w:pPr>
    </w:p>
    <w:p w14:paraId="36AFB09F" w14:textId="77777777" w:rsidR="00916677" w:rsidRPr="00916677" w:rsidRDefault="00916677" w:rsidP="00916677">
      <w:pPr>
        <w:spacing w:after="0" w:line="240" w:lineRule="auto"/>
        <w:jc w:val="both"/>
        <w:rPr>
          <w:rFonts w:ascii="Arial" w:hAnsi="Arial" w:cs="Arial"/>
          <w:i/>
          <w:sz w:val="22"/>
        </w:rPr>
      </w:pPr>
      <w:r w:rsidRPr="00916677">
        <w:rPr>
          <w:rFonts w:ascii="Arial" w:hAnsi="Arial" w:cs="Arial"/>
          <w:i/>
          <w:sz w:val="22"/>
        </w:rPr>
        <w:t>Managementul deseurilor in perioada de constructie</w:t>
      </w:r>
    </w:p>
    <w:p w14:paraId="0D179B6E" w14:textId="77777777" w:rsidR="00916677" w:rsidRPr="00916677" w:rsidRDefault="00916677" w:rsidP="00916677">
      <w:pPr>
        <w:spacing w:after="0" w:line="240" w:lineRule="auto"/>
        <w:jc w:val="both"/>
        <w:rPr>
          <w:rFonts w:ascii="Arial" w:hAnsi="Arial" w:cs="Arial"/>
          <w:sz w:val="22"/>
        </w:rPr>
      </w:pPr>
      <w:r w:rsidRPr="00916677">
        <w:rPr>
          <w:rFonts w:ascii="Arial" w:hAnsi="Arial" w:cs="Arial"/>
          <w:sz w:val="22"/>
        </w:rPr>
        <w:t>Prin modul de gestionare a deseurilor se va urmari reducerea riscurilor pentru mediu si populatie, precum si limitarea cantitatilor de deseuri eliminate.</w:t>
      </w:r>
    </w:p>
    <w:p w14:paraId="5DB2925E" w14:textId="77777777" w:rsidR="00916677" w:rsidRPr="00916677" w:rsidRDefault="00916677" w:rsidP="00916677">
      <w:pPr>
        <w:spacing w:after="0" w:line="240" w:lineRule="auto"/>
        <w:jc w:val="both"/>
        <w:rPr>
          <w:rFonts w:ascii="Arial" w:hAnsi="Arial" w:cs="Arial"/>
          <w:sz w:val="22"/>
        </w:rPr>
      </w:pPr>
      <w:r w:rsidRPr="00916677">
        <w:rPr>
          <w:rFonts w:ascii="Arial" w:hAnsi="Arial" w:cs="Arial"/>
          <w:sz w:val="22"/>
        </w:rPr>
        <w:t>Antreprenorii vor elabora asemenea planuri inca inainte de a incepe executia lucrarilor si vor fi desemna persoane responsabile care vor urmari punerea in aplicarea a masurilor propuse.</w:t>
      </w:r>
    </w:p>
    <w:p w14:paraId="26A5FDF6" w14:textId="77777777" w:rsidR="00916677" w:rsidRPr="00916677" w:rsidRDefault="00916677" w:rsidP="00916677">
      <w:pPr>
        <w:spacing w:after="0" w:line="240" w:lineRule="auto"/>
        <w:jc w:val="both"/>
        <w:rPr>
          <w:rFonts w:ascii="Arial" w:hAnsi="Arial" w:cs="Arial"/>
          <w:sz w:val="22"/>
        </w:rPr>
      </w:pPr>
    </w:p>
    <w:p w14:paraId="490C89BA" w14:textId="77777777" w:rsidR="00916677" w:rsidRPr="00916677" w:rsidRDefault="00916677" w:rsidP="00916677">
      <w:pPr>
        <w:spacing w:after="0" w:line="240" w:lineRule="auto"/>
        <w:jc w:val="both"/>
        <w:rPr>
          <w:rFonts w:ascii="Arial" w:hAnsi="Arial" w:cs="Arial"/>
          <w:sz w:val="22"/>
        </w:rPr>
      </w:pPr>
      <w:r w:rsidRPr="00916677">
        <w:rPr>
          <w:rFonts w:ascii="Arial" w:hAnsi="Arial" w:cs="Arial"/>
          <w:sz w:val="22"/>
        </w:rPr>
        <w:t>Conform Hotararii Guvernului nr. 856/2002, se va tine evidenta gestiunii acestora, pentru fiecare tip de deseu, in conformitate cu modelul prevazut la anexa 1 la actul legislativ mai sus mentionat.</w:t>
      </w:r>
    </w:p>
    <w:p w14:paraId="1A12D2E5" w14:textId="77777777" w:rsidR="00916677" w:rsidRPr="00916677" w:rsidRDefault="00916677" w:rsidP="00916677">
      <w:pPr>
        <w:spacing w:after="0" w:line="240" w:lineRule="auto"/>
        <w:jc w:val="both"/>
        <w:rPr>
          <w:rFonts w:ascii="Arial" w:hAnsi="Arial" w:cs="Arial"/>
          <w:sz w:val="22"/>
        </w:rPr>
      </w:pPr>
    </w:p>
    <w:p w14:paraId="590C6049" w14:textId="77777777" w:rsidR="00916677" w:rsidRPr="00916677" w:rsidRDefault="00916677" w:rsidP="00916677">
      <w:pPr>
        <w:spacing w:after="0" w:line="240" w:lineRule="auto"/>
        <w:jc w:val="both"/>
        <w:rPr>
          <w:rFonts w:ascii="Arial" w:hAnsi="Arial" w:cs="Arial"/>
          <w:sz w:val="22"/>
        </w:rPr>
      </w:pPr>
      <w:r w:rsidRPr="00916677">
        <w:rPr>
          <w:rFonts w:ascii="Arial" w:hAnsi="Arial" w:cs="Arial"/>
          <w:sz w:val="22"/>
        </w:rPr>
        <w:t>Conform legislatiei in vigoare operatorii economici detinatori de deseuri de ambalaje, au obligatia:</w:t>
      </w:r>
    </w:p>
    <w:p w14:paraId="4AD6C7CE" w14:textId="77777777" w:rsidR="00916677" w:rsidRPr="00916677" w:rsidRDefault="00916677" w:rsidP="002D3E83">
      <w:pPr>
        <w:numPr>
          <w:ilvl w:val="0"/>
          <w:numId w:val="185"/>
        </w:numPr>
        <w:spacing w:after="0" w:line="240" w:lineRule="auto"/>
        <w:jc w:val="both"/>
        <w:rPr>
          <w:rFonts w:ascii="Arial" w:hAnsi="Arial" w:cs="Arial"/>
          <w:sz w:val="22"/>
        </w:rPr>
      </w:pPr>
      <w:r w:rsidRPr="00916677">
        <w:rPr>
          <w:rFonts w:ascii="Arial" w:hAnsi="Arial" w:cs="Arial"/>
          <w:sz w:val="22"/>
        </w:rPr>
        <w:t>sa asigure valorificarea si respectiv reciclarea deseurilor de ambalaje prin mijloace proprii sau prin predarea catre operatorii economici autorizati;</w:t>
      </w:r>
    </w:p>
    <w:p w14:paraId="2CBC15BC" w14:textId="77777777" w:rsidR="00916677" w:rsidRPr="00916677" w:rsidRDefault="00916677" w:rsidP="002D3E83">
      <w:pPr>
        <w:numPr>
          <w:ilvl w:val="0"/>
          <w:numId w:val="185"/>
        </w:numPr>
        <w:spacing w:after="0" w:line="240" w:lineRule="auto"/>
        <w:jc w:val="both"/>
        <w:rPr>
          <w:rFonts w:ascii="Arial" w:hAnsi="Arial" w:cs="Arial"/>
          <w:sz w:val="22"/>
        </w:rPr>
      </w:pPr>
      <w:r w:rsidRPr="00916677">
        <w:rPr>
          <w:rFonts w:ascii="Arial" w:hAnsi="Arial" w:cs="Arial"/>
          <w:sz w:val="22"/>
        </w:rPr>
        <w:t>sa raporteze la solicitarea autoritatilor locale pentru protectia mediului cantitatile de deseuri de ambalaje gestionate in conformitate cu prevederile legale in vigoare.</w:t>
      </w:r>
    </w:p>
    <w:p w14:paraId="469A965A" w14:textId="77777777" w:rsidR="00916677" w:rsidRPr="00916677" w:rsidRDefault="00916677" w:rsidP="00916677">
      <w:pPr>
        <w:spacing w:after="0" w:line="240" w:lineRule="auto"/>
        <w:jc w:val="both"/>
        <w:rPr>
          <w:rFonts w:ascii="Arial" w:hAnsi="Arial" w:cs="Arial"/>
          <w:sz w:val="22"/>
        </w:rPr>
      </w:pPr>
    </w:p>
    <w:p w14:paraId="3386D85B" w14:textId="77777777" w:rsidR="00916677" w:rsidRPr="00916677" w:rsidRDefault="00916677" w:rsidP="00916677">
      <w:pPr>
        <w:spacing w:after="0" w:line="240" w:lineRule="auto"/>
        <w:jc w:val="both"/>
        <w:rPr>
          <w:rFonts w:ascii="Arial" w:hAnsi="Arial" w:cs="Arial"/>
          <w:sz w:val="22"/>
        </w:rPr>
      </w:pPr>
      <w:r w:rsidRPr="00916677">
        <w:rPr>
          <w:rFonts w:ascii="Arial" w:hAnsi="Arial" w:cs="Arial"/>
          <w:sz w:val="22"/>
        </w:rPr>
        <w:t>Gestionarea deseurilor in perioada de executie revine antreprenorilor.</w:t>
      </w:r>
    </w:p>
    <w:p w14:paraId="5726F6D8" w14:textId="77777777" w:rsidR="00916677" w:rsidRPr="00916677" w:rsidRDefault="00916677" w:rsidP="00916677">
      <w:pPr>
        <w:spacing w:after="0" w:line="240" w:lineRule="auto"/>
        <w:jc w:val="both"/>
        <w:rPr>
          <w:rFonts w:ascii="Arial" w:hAnsi="Arial" w:cs="Arial"/>
          <w:sz w:val="22"/>
        </w:rPr>
      </w:pPr>
      <w:r w:rsidRPr="00916677">
        <w:rPr>
          <w:rFonts w:ascii="Arial" w:hAnsi="Arial" w:cs="Arial"/>
          <w:sz w:val="22"/>
        </w:rPr>
        <w:t>Colectarea deseurilor se va face selectiv, in containere etichetate corespunzator.</w:t>
      </w:r>
    </w:p>
    <w:p w14:paraId="0CD8A9DE" w14:textId="77777777" w:rsidR="00916677" w:rsidRPr="00916677" w:rsidRDefault="00916677" w:rsidP="00916677">
      <w:pPr>
        <w:spacing w:after="0" w:line="240" w:lineRule="auto"/>
        <w:jc w:val="both"/>
        <w:rPr>
          <w:rFonts w:ascii="Arial" w:hAnsi="Arial" w:cs="Arial"/>
          <w:sz w:val="22"/>
        </w:rPr>
      </w:pPr>
      <w:r w:rsidRPr="00916677">
        <w:rPr>
          <w:rFonts w:ascii="Arial" w:hAnsi="Arial" w:cs="Arial"/>
          <w:sz w:val="22"/>
        </w:rPr>
        <w:t>In cadrul Organizarii de santier se vor stabili zone pentru depozitarea in conditii de siguranta a deseurilor, pe tipuri.</w:t>
      </w:r>
    </w:p>
    <w:p w14:paraId="6EF9649D" w14:textId="77777777" w:rsidR="00916677" w:rsidRPr="00916677" w:rsidRDefault="00916677" w:rsidP="00916677">
      <w:pPr>
        <w:spacing w:after="0" w:line="240" w:lineRule="auto"/>
        <w:jc w:val="both"/>
        <w:rPr>
          <w:rFonts w:ascii="Arial" w:hAnsi="Arial" w:cs="Arial"/>
          <w:sz w:val="22"/>
        </w:rPr>
      </w:pPr>
      <w:r w:rsidRPr="00916677">
        <w:rPr>
          <w:rFonts w:ascii="Arial" w:hAnsi="Arial" w:cs="Arial"/>
          <w:sz w:val="22"/>
        </w:rPr>
        <w:t>Containerele pentru colectare deseuri valorificabile vor fi etichetate corespunzator. Containerele metalice pentru depozitarea uleiurilor uzate vor fi marcate cu tipul de ulei.</w:t>
      </w:r>
    </w:p>
    <w:p w14:paraId="7095D95D" w14:textId="77777777" w:rsidR="00916677" w:rsidRPr="00916677" w:rsidRDefault="00916677" w:rsidP="00916677">
      <w:pPr>
        <w:spacing w:after="0" w:line="240" w:lineRule="auto"/>
        <w:jc w:val="both"/>
        <w:rPr>
          <w:rFonts w:ascii="Arial" w:hAnsi="Arial" w:cs="Arial"/>
          <w:sz w:val="22"/>
        </w:rPr>
      </w:pPr>
      <w:r w:rsidRPr="00916677">
        <w:rPr>
          <w:rFonts w:ascii="Arial" w:hAnsi="Arial" w:cs="Arial"/>
          <w:sz w:val="22"/>
        </w:rPr>
        <w:t>In cadrul Organizarii de santier, ca si pe amplasamentului lucrarilor, orice deseu metalic va fi depozitat in locuri special amenajate in acest sens, respectiv container transportabil. Antreprenorul vor avea in vedere valorificarea periodica a acestora, la unitati specializate in recuperarea si reciclarea deseurilor metalice.</w:t>
      </w:r>
    </w:p>
    <w:p w14:paraId="3FC0A837" w14:textId="77777777" w:rsidR="00916677" w:rsidRPr="00916677" w:rsidRDefault="00916677" w:rsidP="00916677">
      <w:pPr>
        <w:spacing w:after="0" w:line="240" w:lineRule="auto"/>
        <w:jc w:val="both"/>
        <w:rPr>
          <w:rFonts w:ascii="Arial" w:hAnsi="Arial" w:cs="Arial"/>
          <w:sz w:val="22"/>
        </w:rPr>
      </w:pPr>
      <w:r w:rsidRPr="00916677">
        <w:rPr>
          <w:rFonts w:ascii="Arial" w:hAnsi="Arial" w:cs="Arial"/>
          <w:sz w:val="22"/>
        </w:rPr>
        <w:t>Pe amplasamentul lucrarilor nu vor fi depozitate deseuri metalice provenite de la reparatiile utilajelor, acestea urmand a se efectua in cadrul Organizarii de santier, in locuri special amenajate, destinate activitatii de intretinere a instalatiilor, utilajelor.</w:t>
      </w:r>
    </w:p>
    <w:p w14:paraId="5D022151" w14:textId="77777777" w:rsidR="00916677" w:rsidRPr="00916677" w:rsidRDefault="00916677" w:rsidP="00916677">
      <w:pPr>
        <w:spacing w:after="0" w:line="240" w:lineRule="auto"/>
        <w:jc w:val="both"/>
        <w:rPr>
          <w:rFonts w:ascii="Arial" w:hAnsi="Arial" w:cs="Arial"/>
          <w:sz w:val="22"/>
        </w:rPr>
      </w:pPr>
      <w:r w:rsidRPr="00916677">
        <w:rPr>
          <w:rFonts w:ascii="Arial" w:hAnsi="Arial" w:cs="Arial"/>
          <w:sz w:val="22"/>
        </w:rPr>
        <w:t>Celelalte tipuri de deseuri vor fi colectate selectiv si vor fi depozitate temporar, in conditii de siguranta, pana la eliminarea definitiva. Transportul deseurilor menajere si a deseurilor inerte se va realiza de firmele de salubritate cu care Antreprenorul vor avea incheiate contracte.</w:t>
      </w:r>
    </w:p>
    <w:p w14:paraId="35C50A60" w14:textId="77777777" w:rsidR="00916677" w:rsidRPr="00916677" w:rsidRDefault="00916677" w:rsidP="00916677">
      <w:pPr>
        <w:spacing w:after="0" w:line="240" w:lineRule="auto"/>
        <w:jc w:val="both"/>
        <w:rPr>
          <w:rFonts w:ascii="Arial" w:hAnsi="Arial" w:cs="Arial"/>
          <w:sz w:val="22"/>
        </w:rPr>
      </w:pPr>
      <w:r w:rsidRPr="00916677">
        <w:rPr>
          <w:rFonts w:ascii="Arial" w:hAnsi="Arial" w:cs="Arial"/>
          <w:sz w:val="22"/>
        </w:rPr>
        <w:t>Deseurile nu vor fi depozitate in afara spatiilor special amenajate.</w:t>
      </w:r>
    </w:p>
    <w:p w14:paraId="632BD891" w14:textId="195A0E70" w:rsidR="00916677" w:rsidRPr="00916677" w:rsidRDefault="00916677" w:rsidP="00916677">
      <w:pPr>
        <w:spacing w:after="0" w:line="240" w:lineRule="auto"/>
        <w:jc w:val="both"/>
        <w:rPr>
          <w:rFonts w:ascii="Arial" w:hAnsi="Arial" w:cs="Arial"/>
          <w:sz w:val="22"/>
        </w:rPr>
      </w:pPr>
      <w:r w:rsidRPr="00916677">
        <w:rPr>
          <w:rFonts w:ascii="Arial" w:hAnsi="Arial" w:cs="Arial"/>
          <w:sz w:val="22"/>
        </w:rPr>
        <w:t>Rumegusul si materialul lemons marunt, sunt deseuri biodegradabile. Rumegusul va fi colectat si livrat firmelor specializate in valorificarea acestui tip de deseu, sau va fi folosit drept combustibil solid.</w:t>
      </w:r>
    </w:p>
    <w:p w14:paraId="24202EC2" w14:textId="77777777" w:rsidR="00916677" w:rsidRPr="00916677" w:rsidRDefault="00916677" w:rsidP="00916677">
      <w:pPr>
        <w:spacing w:after="0" w:line="240" w:lineRule="auto"/>
        <w:jc w:val="both"/>
        <w:rPr>
          <w:rFonts w:ascii="Arial" w:hAnsi="Arial" w:cs="Arial"/>
          <w:b/>
          <w:sz w:val="22"/>
        </w:rPr>
      </w:pPr>
    </w:p>
    <w:p w14:paraId="01AE9A87" w14:textId="77777777" w:rsidR="00916677" w:rsidRPr="00916677" w:rsidRDefault="00916677" w:rsidP="00916677">
      <w:pPr>
        <w:spacing w:after="0" w:line="240" w:lineRule="auto"/>
        <w:jc w:val="both"/>
        <w:rPr>
          <w:rFonts w:ascii="Arial" w:hAnsi="Arial" w:cs="Arial"/>
          <w:i/>
          <w:sz w:val="22"/>
        </w:rPr>
      </w:pPr>
      <w:r w:rsidRPr="00916677">
        <w:rPr>
          <w:rFonts w:ascii="Arial" w:hAnsi="Arial" w:cs="Arial"/>
          <w:i/>
          <w:sz w:val="22"/>
        </w:rPr>
        <w:t>Managementul deseurilor in perioada de operare</w:t>
      </w:r>
    </w:p>
    <w:p w14:paraId="226ADC8D" w14:textId="154AE7A2" w:rsidR="00916677" w:rsidRPr="00916677" w:rsidRDefault="00916677" w:rsidP="00916677">
      <w:pPr>
        <w:spacing w:after="0" w:line="240" w:lineRule="auto"/>
        <w:jc w:val="both"/>
        <w:rPr>
          <w:rFonts w:ascii="Arial" w:hAnsi="Arial" w:cs="Arial"/>
          <w:sz w:val="22"/>
        </w:rPr>
      </w:pPr>
      <w:r w:rsidRPr="00916677">
        <w:rPr>
          <w:rFonts w:ascii="Arial" w:hAnsi="Arial" w:cs="Arial"/>
          <w:sz w:val="22"/>
        </w:rPr>
        <w:t xml:space="preserve">De managementul deseurilor in perioada de operare este responsabil </w:t>
      </w:r>
      <w:r w:rsidR="00ED5F00">
        <w:rPr>
          <w:rFonts w:ascii="Arial" w:hAnsi="Arial" w:cs="Arial"/>
          <w:sz w:val="22"/>
        </w:rPr>
        <w:t>beneficiarul investiei</w:t>
      </w:r>
      <w:r w:rsidRPr="00916677">
        <w:rPr>
          <w:rFonts w:ascii="Arial" w:hAnsi="Arial" w:cs="Arial"/>
          <w:sz w:val="22"/>
        </w:rPr>
        <w:t>.</w:t>
      </w:r>
    </w:p>
    <w:p w14:paraId="172407FF" w14:textId="3BDC8DC1" w:rsidR="00DA0A3C" w:rsidRDefault="00DA0A3C">
      <w:pPr>
        <w:rPr>
          <w:rFonts w:ascii="Arial" w:hAnsi="Arial" w:cs="Arial"/>
          <w:sz w:val="24"/>
          <w:szCs w:val="24"/>
        </w:rPr>
      </w:pPr>
      <w:r>
        <w:rPr>
          <w:rFonts w:ascii="Arial" w:hAnsi="Arial" w:cs="Arial"/>
          <w:sz w:val="24"/>
          <w:szCs w:val="24"/>
        </w:rPr>
        <w:br w:type="page"/>
      </w:r>
    </w:p>
    <w:p w14:paraId="1736E9C0" w14:textId="77777777" w:rsidR="00460A1D" w:rsidRPr="007E243B" w:rsidRDefault="00460A1D" w:rsidP="00B80FAB">
      <w:pPr>
        <w:spacing w:after="0" w:line="360" w:lineRule="auto"/>
        <w:rPr>
          <w:rFonts w:ascii="Arial" w:hAnsi="Arial" w:cs="Arial"/>
          <w:sz w:val="24"/>
          <w:szCs w:val="24"/>
        </w:rPr>
      </w:pPr>
    </w:p>
    <w:p w14:paraId="1315A6CA" w14:textId="4EDBD629" w:rsidR="00B80FAB" w:rsidRPr="007E243B" w:rsidRDefault="00B80FAB" w:rsidP="00B80FAB">
      <w:pPr>
        <w:pStyle w:val="Heading1"/>
        <w:spacing w:before="0" w:after="0" w:line="360" w:lineRule="auto"/>
        <w:ind w:left="0" w:firstLine="0"/>
        <w:jc w:val="both"/>
        <w:rPr>
          <w:rFonts w:ascii="Arial" w:eastAsia="Garamond" w:hAnsi="Arial" w:cs="Arial"/>
          <w:sz w:val="24"/>
          <w:lang w:val="ro-RO" w:eastAsia="ro-RO"/>
        </w:rPr>
      </w:pPr>
      <w:bookmarkStart w:id="1288" w:name="_Toc30049932"/>
      <w:r w:rsidRPr="00B80FAB">
        <w:rPr>
          <w:rFonts w:ascii="Arial" w:eastAsia="Garamond" w:hAnsi="Arial" w:cs="Arial"/>
          <w:sz w:val="24"/>
          <w:lang w:val="ro-RO" w:eastAsia="ro-RO"/>
        </w:rPr>
        <w:t xml:space="preserve">DESCRIERE A EFECTELOR NEGATIVE SEMNIFICATIVE PRECONIZATE ALE PROIECTULUI ASUPRA MEDIULUI, DETERMINATE DE VULNERABILITATEA PROIECTULUI </w:t>
      </w:r>
      <w:r w:rsidR="00067FE0">
        <w:rPr>
          <w:rFonts w:ascii="Arial" w:eastAsia="Garamond" w:hAnsi="Arial" w:cs="Arial"/>
          <w:sz w:val="24"/>
          <w:lang w:val="ro-RO" w:eastAsia="ro-RO"/>
        </w:rPr>
        <w:t>I</w:t>
      </w:r>
      <w:r w:rsidRPr="00B80FAB">
        <w:rPr>
          <w:rFonts w:ascii="Arial" w:eastAsia="Garamond" w:hAnsi="Arial" w:cs="Arial"/>
          <w:sz w:val="24"/>
          <w:lang w:val="ro-RO" w:eastAsia="ro-RO"/>
        </w:rPr>
        <w:t>N FA</w:t>
      </w:r>
      <w:r w:rsidR="00067FE0">
        <w:rPr>
          <w:rFonts w:ascii="Arial" w:eastAsia="Garamond" w:hAnsi="Arial" w:cs="Arial"/>
          <w:sz w:val="24"/>
          <w:lang w:val="ro-RO" w:eastAsia="ro-RO"/>
        </w:rPr>
        <w:t>T</w:t>
      </w:r>
      <w:r w:rsidRPr="00B80FAB">
        <w:rPr>
          <w:rFonts w:ascii="Arial" w:eastAsia="Garamond" w:hAnsi="Arial" w:cs="Arial"/>
          <w:sz w:val="24"/>
          <w:lang w:val="ro-RO" w:eastAsia="ro-RO"/>
        </w:rPr>
        <w:t xml:space="preserve">A RISCURILOR DE ACCIDENTE MAJORE </w:t>
      </w:r>
      <w:r w:rsidR="00067FE0">
        <w:rPr>
          <w:rFonts w:ascii="Arial" w:eastAsia="Garamond" w:hAnsi="Arial" w:cs="Arial"/>
          <w:sz w:val="24"/>
          <w:lang w:val="ro-RO" w:eastAsia="ro-RO"/>
        </w:rPr>
        <w:t>S</w:t>
      </w:r>
      <w:r w:rsidRPr="00B80FAB">
        <w:rPr>
          <w:rFonts w:ascii="Arial" w:eastAsia="Garamond" w:hAnsi="Arial" w:cs="Arial"/>
          <w:sz w:val="24"/>
          <w:lang w:val="ro-RO" w:eastAsia="ro-RO"/>
        </w:rPr>
        <w:t xml:space="preserve">I/SAU DEZASTRE RELEVANTE PENTRU PROIECTUL </w:t>
      </w:r>
      <w:r w:rsidR="00067FE0">
        <w:rPr>
          <w:rFonts w:ascii="Arial" w:eastAsia="Garamond" w:hAnsi="Arial" w:cs="Arial"/>
          <w:sz w:val="24"/>
          <w:lang w:val="ro-RO" w:eastAsia="ro-RO"/>
        </w:rPr>
        <w:t>I</w:t>
      </w:r>
      <w:r w:rsidRPr="00B80FAB">
        <w:rPr>
          <w:rFonts w:ascii="Arial" w:eastAsia="Garamond" w:hAnsi="Arial" w:cs="Arial"/>
          <w:sz w:val="24"/>
          <w:lang w:val="ro-RO" w:eastAsia="ro-RO"/>
        </w:rPr>
        <w:t>N CAUZA</w:t>
      </w:r>
      <w:bookmarkEnd w:id="1288"/>
    </w:p>
    <w:p w14:paraId="40AC58D8" w14:textId="77777777" w:rsidR="00B80FAB" w:rsidRDefault="00B80FAB" w:rsidP="00B80FAB">
      <w:pPr>
        <w:spacing w:after="0" w:line="360" w:lineRule="auto"/>
        <w:rPr>
          <w:rFonts w:ascii="Arial" w:hAnsi="Arial" w:cs="Arial"/>
          <w:sz w:val="24"/>
          <w:szCs w:val="24"/>
          <w:lang w:eastAsia="ro-RO"/>
        </w:rPr>
      </w:pPr>
    </w:p>
    <w:p w14:paraId="21A2480C" w14:textId="6B2B8484" w:rsidR="004563A4" w:rsidRDefault="004563A4" w:rsidP="004563A4">
      <w:pPr>
        <w:spacing w:after="0" w:line="240" w:lineRule="auto"/>
        <w:jc w:val="both"/>
        <w:rPr>
          <w:rFonts w:ascii="Arial" w:hAnsi="Arial" w:cs="Arial"/>
          <w:sz w:val="22"/>
          <w:szCs w:val="24"/>
          <w:lang w:eastAsia="ro-RO"/>
        </w:rPr>
      </w:pPr>
      <w:r w:rsidRPr="004563A4">
        <w:rPr>
          <w:rFonts w:ascii="Arial" w:hAnsi="Arial" w:cs="Arial"/>
          <w:sz w:val="22"/>
          <w:szCs w:val="24"/>
          <w:lang w:eastAsia="ro-RO"/>
        </w:rPr>
        <w:t>Acest capitol are ca obiectiv principal s</w:t>
      </w:r>
      <w:r w:rsidR="00067FE0">
        <w:rPr>
          <w:rFonts w:ascii="Arial" w:hAnsi="Arial" w:cs="Arial"/>
          <w:sz w:val="22"/>
          <w:szCs w:val="24"/>
          <w:lang w:eastAsia="ro-RO"/>
        </w:rPr>
        <w:t>a</w:t>
      </w:r>
      <w:r w:rsidRPr="004563A4">
        <w:rPr>
          <w:rFonts w:ascii="Arial" w:hAnsi="Arial" w:cs="Arial"/>
          <w:sz w:val="22"/>
          <w:szCs w:val="24"/>
          <w:lang w:eastAsia="ro-RO"/>
        </w:rPr>
        <w:t xml:space="preserve"> ofere r</w:t>
      </w:r>
      <w:r w:rsidR="00067FE0">
        <w:rPr>
          <w:rFonts w:ascii="Arial" w:hAnsi="Arial" w:cs="Arial"/>
          <w:sz w:val="22"/>
          <w:szCs w:val="24"/>
          <w:lang w:eastAsia="ro-RO"/>
        </w:rPr>
        <w:t>a</w:t>
      </w:r>
      <w:r w:rsidRPr="004563A4">
        <w:rPr>
          <w:rFonts w:ascii="Arial" w:hAnsi="Arial" w:cs="Arial"/>
          <w:sz w:val="22"/>
          <w:szCs w:val="24"/>
          <w:lang w:eastAsia="ro-RO"/>
        </w:rPr>
        <w:t>spunsuri si solu</w:t>
      </w:r>
      <w:r w:rsidR="00067FE0">
        <w:rPr>
          <w:rFonts w:ascii="Arial" w:hAnsi="Arial" w:cs="Arial"/>
          <w:sz w:val="22"/>
          <w:szCs w:val="24"/>
          <w:lang w:eastAsia="ro-RO"/>
        </w:rPr>
        <w:t>t</w:t>
      </w:r>
      <w:r w:rsidRPr="004563A4">
        <w:rPr>
          <w:rFonts w:ascii="Arial" w:hAnsi="Arial" w:cs="Arial"/>
          <w:sz w:val="22"/>
          <w:szCs w:val="24"/>
          <w:lang w:eastAsia="ro-RO"/>
        </w:rPr>
        <w:t>ii cu privire la impactul factorilor de risc existen</w:t>
      </w:r>
      <w:r w:rsidR="00067FE0">
        <w:rPr>
          <w:rFonts w:ascii="Arial" w:hAnsi="Arial" w:cs="Arial"/>
          <w:sz w:val="22"/>
          <w:szCs w:val="24"/>
          <w:lang w:eastAsia="ro-RO"/>
        </w:rPr>
        <w:t>t</w:t>
      </w:r>
      <w:r w:rsidRPr="004563A4">
        <w:rPr>
          <w:rFonts w:ascii="Arial" w:hAnsi="Arial" w:cs="Arial"/>
          <w:sz w:val="22"/>
          <w:szCs w:val="24"/>
          <w:lang w:eastAsia="ro-RO"/>
        </w:rPr>
        <w:t>i pe amplasament, cuprinz</w:t>
      </w:r>
      <w:r w:rsidR="00067FE0">
        <w:rPr>
          <w:rFonts w:ascii="Arial" w:hAnsi="Arial" w:cs="Arial"/>
          <w:sz w:val="22"/>
          <w:szCs w:val="24"/>
          <w:lang w:eastAsia="ro-RO"/>
        </w:rPr>
        <w:t>a</w:t>
      </w:r>
      <w:r w:rsidRPr="004563A4">
        <w:rPr>
          <w:rFonts w:ascii="Arial" w:hAnsi="Arial" w:cs="Arial"/>
          <w:sz w:val="22"/>
          <w:szCs w:val="24"/>
          <w:lang w:eastAsia="ro-RO"/>
        </w:rPr>
        <w:t>nd agen</w:t>
      </w:r>
      <w:r w:rsidR="00067FE0">
        <w:rPr>
          <w:rFonts w:ascii="Arial" w:hAnsi="Arial" w:cs="Arial"/>
          <w:sz w:val="22"/>
          <w:szCs w:val="24"/>
          <w:lang w:eastAsia="ro-RO"/>
        </w:rPr>
        <w:t>t</w:t>
      </w:r>
      <w:r w:rsidRPr="004563A4">
        <w:rPr>
          <w:rFonts w:ascii="Arial" w:hAnsi="Arial" w:cs="Arial"/>
          <w:sz w:val="22"/>
          <w:szCs w:val="24"/>
          <w:lang w:eastAsia="ro-RO"/>
        </w:rPr>
        <w:t>ii nocivi, raza de ac</w:t>
      </w:r>
      <w:r w:rsidR="00067FE0">
        <w:rPr>
          <w:rFonts w:ascii="Arial" w:hAnsi="Arial" w:cs="Arial"/>
          <w:sz w:val="22"/>
          <w:szCs w:val="24"/>
          <w:lang w:eastAsia="ro-RO"/>
        </w:rPr>
        <w:t>t</w:t>
      </w:r>
      <w:r w:rsidRPr="004563A4">
        <w:rPr>
          <w:rFonts w:ascii="Arial" w:hAnsi="Arial" w:cs="Arial"/>
          <w:sz w:val="22"/>
          <w:szCs w:val="24"/>
          <w:lang w:eastAsia="ro-RO"/>
        </w:rPr>
        <w:t>iune posibil</w:t>
      </w:r>
      <w:r w:rsidR="00067FE0">
        <w:rPr>
          <w:rFonts w:ascii="Arial" w:hAnsi="Arial" w:cs="Arial"/>
          <w:sz w:val="22"/>
          <w:szCs w:val="24"/>
          <w:lang w:eastAsia="ro-RO"/>
        </w:rPr>
        <w:t>a</w:t>
      </w:r>
      <w:r w:rsidRPr="004563A4">
        <w:rPr>
          <w:rFonts w:ascii="Arial" w:hAnsi="Arial" w:cs="Arial"/>
          <w:sz w:val="22"/>
          <w:szCs w:val="24"/>
          <w:lang w:eastAsia="ro-RO"/>
        </w:rPr>
        <w:t>, gradul de risc</w:t>
      </w:r>
      <w:r w:rsidR="005E5042">
        <w:rPr>
          <w:rFonts w:ascii="Arial" w:hAnsi="Arial" w:cs="Arial"/>
          <w:sz w:val="22"/>
          <w:szCs w:val="24"/>
          <w:lang w:eastAsia="ro-RO"/>
        </w:rPr>
        <w:t>, precum si riscurile naturale identificate in zona amplasamentului</w:t>
      </w:r>
      <w:r w:rsidRPr="004563A4">
        <w:rPr>
          <w:rFonts w:ascii="Arial" w:hAnsi="Arial" w:cs="Arial"/>
          <w:sz w:val="22"/>
          <w:szCs w:val="24"/>
          <w:lang w:eastAsia="ro-RO"/>
        </w:rPr>
        <w:t xml:space="preserve">. </w:t>
      </w:r>
    </w:p>
    <w:p w14:paraId="17261AB7" w14:textId="76A2B04F" w:rsidR="004563A4" w:rsidRDefault="004563A4" w:rsidP="004563A4">
      <w:pPr>
        <w:spacing w:after="0" w:line="240" w:lineRule="auto"/>
        <w:jc w:val="both"/>
        <w:rPr>
          <w:rFonts w:ascii="Arial" w:hAnsi="Arial" w:cs="Arial"/>
          <w:sz w:val="22"/>
          <w:szCs w:val="24"/>
          <w:lang w:eastAsia="ro-RO"/>
        </w:rPr>
      </w:pPr>
    </w:p>
    <w:p w14:paraId="4222F50B" w14:textId="3CE6F60D" w:rsidR="005E5042" w:rsidRPr="005E5042" w:rsidRDefault="005E5042" w:rsidP="005E5042">
      <w:pPr>
        <w:spacing w:after="0" w:line="240" w:lineRule="auto"/>
        <w:contextualSpacing/>
        <w:jc w:val="both"/>
        <w:rPr>
          <w:rFonts w:ascii="Arial" w:eastAsia="Calibri" w:hAnsi="Arial" w:cs="Arial"/>
          <w:sz w:val="22"/>
          <w:szCs w:val="22"/>
        </w:rPr>
      </w:pPr>
      <w:r w:rsidRPr="005E5042">
        <w:rPr>
          <w:rFonts w:ascii="Arial" w:eastAsia="Calibri" w:hAnsi="Arial" w:cs="Arial"/>
          <w:sz w:val="22"/>
          <w:szCs w:val="22"/>
        </w:rPr>
        <w:t>Legisla</w:t>
      </w:r>
      <w:r w:rsidR="00067FE0">
        <w:rPr>
          <w:rFonts w:ascii="Arial" w:eastAsia="Calibri" w:hAnsi="Arial" w:cs="Arial"/>
          <w:sz w:val="22"/>
          <w:szCs w:val="22"/>
        </w:rPr>
        <w:t>t</w:t>
      </w:r>
      <w:r w:rsidRPr="005E5042">
        <w:rPr>
          <w:rFonts w:ascii="Arial" w:eastAsia="Calibri" w:hAnsi="Arial" w:cs="Arial"/>
          <w:sz w:val="22"/>
          <w:szCs w:val="22"/>
        </w:rPr>
        <w:t>ia privind protec</w:t>
      </w:r>
      <w:r w:rsidR="00067FE0">
        <w:rPr>
          <w:rFonts w:ascii="Arial" w:eastAsia="Calibri" w:hAnsi="Arial" w:cs="Arial"/>
          <w:sz w:val="22"/>
          <w:szCs w:val="22"/>
        </w:rPr>
        <w:t>t</w:t>
      </w:r>
      <w:r w:rsidRPr="005E5042">
        <w:rPr>
          <w:rFonts w:ascii="Arial" w:eastAsia="Calibri" w:hAnsi="Arial" w:cs="Arial"/>
          <w:sz w:val="22"/>
          <w:szCs w:val="22"/>
        </w:rPr>
        <w:t xml:space="preserve">ia mediului scoate </w:t>
      </w:r>
      <w:r w:rsidR="00067FE0">
        <w:rPr>
          <w:rFonts w:ascii="Arial" w:eastAsia="Calibri" w:hAnsi="Arial" w:cs="Arial"/>
          <w:sz w:val="22"/>
          <w:szCs w:val="22"/>
        </w:rPr>
        <w:t>i</w:t>
      </w:r>
      <w:r w:rsidRPr="005E5042">
        <w:rPr>
          <w:rFonts w:ascii="Arial" w:eastAsia="Calibri" w:hAnsi="Arial" w:cs="Arial"/>
          <w:sz w:val="22"/>
          <w:szCs w:val="22"/>
        </w:rPr>
        <w:t>n eviden</w:t>
      </w:r>
      <w:r w:rsidR="00067FE0">
        <w:rPr>
          <w:rFonts w:ascii="Arial" w:eastAsia="Calibri" w:hAnsi="Arial" w:cs="Arial"/>
          <w:sz w:val="22"/>
          <w:szCs w:val="22"/>
        </w:rPr>
        <w:t>ta</w:t>
      </w:r>
      <w:r w:rsidRPr="005E5042">
        <w:rPr>
          <w:rFonts w:ascii="Arial" w:eastAsia="Calibri" w:hAnsi="Arial" w:cs="Arial"/>
          <w:sz w:val="22"/>
          <w:szCs w:val="22"/>
        </w:rPr>
        <w:t xml:space="preserve"> principiul prevenirii ca fiind de importan</w:t>
      </w:r>
      <w:r w:rsidR="00067FE0">
        <w:rPr>
          <w:rFonts w:ascii="Arial" w:eastAsia="Calibri" w:hAnsi="Arial" w:cs="Arial"/>
          <w:sz w:val="22"/>
          <w:szCs w:val="22"/>
        </w:rPr>
        <w:t>ta</w:t>
      </w:r>
      <w:r w:rsidRPr="005E5042">
        <w:rPr>
          <w:rFonts w:ascii="Arial" w:eastAsia="Calibri" w:hAnsi="Arial" w:cs="Arial"/>
          <w:sz w:val="22"/>
          <w:szCs w:val="22"/>
        </w:rPr>
        <w:t xml:space="preserve"> strategic</w:t>
      </w:r>
      <w:r w:rsidR="00067FE0">
        <w:rPr>
          <w:rFonts w:ascii="Arial" w:eastAsia="Calibri" w:hAnsi="Arial" w:cs="Arial"/>
          <w:sz w:val="22"/>
          <w:szCs w:val="22"/>
        </w:rPr>
        <w:t>a</w:t>
      </w:r>
      <w:r w:rsidRPr="005E5042">
        <w:rPr>
          <w:rFonts w:ascii="Arial" w:eastAsia="Calibri" w:hAnsi="Arial" w:cs="Arial"/>
          <w:sz w:val="22"/>
          <w:szCs w:val="22"/>
        </w:rPr>
        <w:t xml:space="preserve"> </w:t>
      </w:r>
      <w:r w:rsidR="00067FE0">
        <w:rPr>
          <w:rFonts w:ascii="Arial" w:eastAsia="Calibri" w:hAnsi="Arial" w:cs="Arial"/>
          <w:sz w:val="22"/>
          <w:szCs w:val="22"/>
        </w:rPr>
        <w:t>i</w:t>
      </w:r>
      <w:r w:rsidRPr="005E5042">
        <w:rPr>
          <w:rFonts w:ascii="Arial" w:eastAsia="Calibri" w:hAnsi="Arial" w:cs="Arial"/>
          <w:sz w:val="22"/>
          <w:szCs w:val="22"/>
        </w:rPr>
        <w:t>n managementul riscului. Acesta apare ca principiu de referin</w:t>
      </w:r>
      <w:r w:rsidR="00067FE0">
        <w:rPr>
          <w:rFonts w:ascii="Arial" w:eastAsia="Calibri" w:hAnsi="Arial" w:cs="Arial"/>
          <w:sz w:val="22"/>
          <w:szCs w:val="22"/>
        </w:rPr>
        <w:t>ta</w:t>
      </w:r>
      <w:r w:rsidRPr="005E5042">
        <w:rPr>
          <w:rFonts w:ascii="Arial" w:eastAsia="Calibri" w:hAnsi="Arial" w:cs="Arial"/>
          <w:sz w:val="22"/>
          <w:szCs w:val="22"/>
        </w:rPr>
        <w:t xml:space="preserve"> </w:t>
      </w:r>
      <w:r w:rsidR="00067FE0">
        <w:rPr>
          <w:rFonts w:ascii="Arial" w:eastAsia="Calibri" w:hAnsi="Arial" w:cs="Arial"/>
          <w:sz w:val="22"/>
          <w:szCs w:val="22"/>
        </w:rPr>
        <w:t>i</w:t>
      </w:r>
      <w:r w:rsidRPr="005E5042">
        <w:rPr>
          <w:rFonts w:ascii="Arial" w:eastAsia="Calibri" w:hAnsi="Arial" w:cs="Arial"/>
          <w:sz w:val="22"/>
          <w:szCs w:val="22"/>
        </w:rPr>
        <w:t xml:space="preserve">n strategia </w:t>
      </w:r>
      <w:r w:rsidR="00067FE0">
        <w:rPr>
          <w:rFonts w:ascii="Arial" w:eastAsia="Calibri" w:hAnsi="Arial" w:cs="Arial"/>
          <w:sz w:val="22"/>
          <w:szCs w:val="22"/>
        </w:rPr>
        <w:t>s</w:t>
      </w:r>
      <w:r w:rsidRPr="005E5042">
        <w:rPr>
          <w:rFonts w:ascii="Arial" w:eastAsia="Calibri" w:hAnsi="Arial" w:cs="Arial"/>
          <w:sz w:val="22"/>
          <w:szCs w:val="22"/>
        </w:rPr>
        <w:t>i Planul de Ac</w:t>
      </w:r>
      <w:r w:rsidR="00067FE0">
        <w:rPr>
          <w:rFonts w:ascii="Arial" w:eastAsia="Calibri" w:hAnsi="Arial" w:cs="Arial"/>
          <w:sz w:val="22"/>
          <w:szCs w:val="22"/>
        </w:rPr>
        <w:t>t</w:t>
      </w:r>
      <w:r w:rsidRPr="005E5042">
        <w:rPr>
          <w:rFonts w:ascii="Arial" w:eastAsia="Calibri" w:hAnsi="Arial" w:cs="Arial"/>
          <w:sz w:val="22"/>
          <w:szCs w:val="22"/>
        </w:rPr>
        <w:t xml:space="preserve">iune de la Yokohama (1994): „evaluarea riscului este un pas necesar pentru adoptarea unor politici </w:t>
      </w:r>
      <w:r w:rsidR="00067FE0">
        <w:rPr>
          <w:rFonts w:ascii="Arial" w:eastAsia="Calibri" w:hAnsi="Arial" w:cs="Arial"/>
          <w:sz w:val="22"/>
          <w:szCs w:val="22"/>
        </w:rPr>
        <w:t>s</w:t>
      </w:r>
      <w:r w:rsidRPr="005E5042">
        <w:rPr>
          <w:rFonts w:ascii="Arial" w:eastAsia="Calibri" w:hAnsi="Arial" w:cs="Arial"/>
          <w:sz w:val="22"/>
          <w:szCs w:val="22"/>
        </w:rPr>
        <w:t>i m</w:t>
      </w:r>
      <w:r w:rsidR="00067FE0">
        <w:rPr>
          <w:rFonts w:ascii="Arial" w:eastAsia="Calibri" w:hAnsi="Arial" w:cs="Arial"/>
          <w:sz w:val="22"/>
          <w:szCs w:val="22"/>
        </w:rPr>
        <w:t>a</w:t>
      </w:r>
      <w:r w:rsidRPr="005E5042">
        <w:rPr>
          <w:rFonts w:ascii="Arial" w:eastAsia="Calibri" w:hAnsi="Arial" w:cs="Arial"/>
          <w:sz w:val="22"/>
          <w:szCs w:val="22"/>
        </w:rPr>
        <w:t xml:space="preserve">suri adecvate </w:t>
      </w:r>
      <w:r w:rsidR="00067FE0">
        <w:rPr>
          <w:rFonts w:ascii="Arial" w:eastAsia="Calibri" w:hAnsi="Arial" w:cs="Arial"/>
          <w:sz w:val="22"/>
          <w:szCs w:val="22"/>
        </w:rPr>
        <w:t>s</w:t>
      </w:r>
      <w:r w:rsidRPr="005E5042">
        <w:rPr>
          <w:rFonts w:ascii="Arial" w:eastAsia="Calibri" w:hAnsi="Arial" w:cs="Arial"/>
          <w:sz w:val="22"/>
          <w:szCs w:val="22"/>
        </w:rPr>
        <w:t xml:space="preserve">i de succes privind prevenirea </w:t>
      </w:r>
      <w:r w:rsidR="00067FE0">
        <w:rPr>
          <w:rFonts w:ascii="Arial" w:eastAsia="Calibri" w:hAnsi="Arial" w:cs="Arial"/>
          <w:sz w:val="22"/>
          <w:szCs w:val="22"/>
        </w:rPr>
        <w:t>s</w:t>
      </w:r>
      <w:r w:rsidRPr="005E5042">
        <w:rPr>
          <w:rFonts w:ascii="Arial" w:eastAsia="Calibri" w:hAnsi="Arial" w:cs="Arial"/>
          <w:sz w:val="22"/>
          <w:szCs w:val="22"/>
        </w:rPr>
        <w:t xml:space="preserve">i reducerea dezastrelor”. Este reluat </w:t>
      </w:r>
      <w:r w:rsidR="00067FE0">
        <w:rPr>
          <w:rFonts w:ascii="Arial" w:eastAsia="Calibri" w:hAnsi="Arial" w:cs="Arial"/>
          <w:sz w:val="22"/>
          <w:szCs w:val="22"/>
        </w:rPr>
        <w:t>i</w:t>
      </w:r>
      <w:r w:rsidRPr="005E5042">
        <w:rPr>
          <w:rFonts w:ascii="Arial" w:eastAsia="Calibri" w:hAnsi="Arial" w:cs="Arial"/>
          <w:sz w:val="22"/>
          <w:szCs w:val="22"/>
        </w:rPr>
        <w:t>n strategia Conferin</w:t>
      </w:r>
      <w:r w:rsidR="00067FE0">
        <w:rPr>
          <w:rFonts w:ascii="Arial" w:eastAsia="Calibri" w:hAnsi="Arial" w:cs="Arial"/>
          <w:sz w:val="22"/>
          <w:szCs w:val="22"/>
        </w:rPr>
        <w:t>t</w:t>
      </w:r>
      <w:r w:rsidRPr="005E5042">
        <w:rPr>
          <w:rFonts w:ascii="Arial" w:eastAsia="Calibri" w:hAnsi="Arial" w:cs="Arial"/>
          <w:sz w:val="22"/>
          <w:szCs w:val="22"/>
        </w:rPr>
        <w:t>ei Mondiale de la Kobe-Hyogo (2005). Managementul riscului are ca etape principale identificarea hazardurilor, analiza calitativ</w:t>
      </w:r>
      <w:r w:rsidR="00067FE0">
        <w:rPr>
          <w:rFonts w:ascii="Arial" w:eastAsia="Calibri" w:hAnsi="Arial" w:cs="Arial"/>
          <w:sz w:val="22"/>
          <w:szCs w:val="22"/>
        </w:rPr>
        <w:t>a</w:t>
      </w:r>
      <w:r w:rsidRPr="005E5042">
        <w:rPr>
          <w:rFonts w:ascii="Arial" w:eastAsia="Calibri" w:hAnsi="Arial" w:cs="Arial"/>
          <w:sz w:val="22"/>
          <w:szCs w:val="22"/>
        </w:rPr>
        <w:t xml:space="preserve"> </w:t>
      </w:r>
      <w:r w:rsidR="00067FE0">
        <w:rPr>
          <w:rFonts w:ascii="Arial" w:eastAsia="Calibri" w:hAnsi="Arial" w:cs="Arial"/>
          <w:sz w:val="22"/>
          <w:szCs w:val="22"/>
        </w:rPr>
        <w:t>s</w:t>
      </w:r>
      <w:r w:rsidRPr="005E5042">
        <w:rPr>
          <w:rFonts w:ascii="Arial" w:eastAsia="Calibri" w:hAnsi="Arial" w:cs="Arial"/>
          <w:sz w:val="22"/>
          <w:szCs w:val="22"/>
        </w:rPr>
        <w:t>i cantitativ</w:t>
      </w:r>
      <w:r w:rsidR="00067FE0">
        <w:rPr>
          <w:rFonts w:ascii="Arial" w:eastAsia="Calibri" w:hAnsi="Arial" w:cs="Arial"/>
          <w:sz w:val="22"/>
          <w:szCs w:val="22"/>
        </w:rPr>
        <w:t>a</w:t>
      </w:r>
      <w:r w:rsidRPr="005E5042">
        <w:rPr>
          <w:rFonts w:ascii="Arial" w:eastAsia="Calibri" w:hAnsi="Arial" w:cs="Arial"/>
          <w:sz w:val="22"/>
          <w:szCs w:val="22"/>
        </w:rPr>
        <w:t xml:space="preserve"> a riscurilor, analiza cost-beneficiu corelat</w:t>
      </w:r>
      <w:r w:rsidR="00067FE0">
        <w:rPr>
          <w:rFonts w:ascii="Arial" w:eastAsia="Calibri" w:hAnsi="Arial" w:cs="Arial"/>
          <w:sz w:val="22"/>
          <w:szCs w:val="22"/>
        </w:rPr>
        <w:t>a</w:t>
      </w:r>
      <w:r w:rsidRPr="005E5042">
        <w:rPr>
          <w:rFonts w:ascii="Arial" w:eastAsia="Calibri" w:hAnsi="Arial" w:cs="Arial"/>
          <w:sz w:val="22"/>
          <w:szCs w:val="22"/>
        </w:rPr>
        <w:t xml:space="preserve"> cu managementul schimb</w:t>
      </w:r>
      <w:r w:rsidR="00067FE0">
        <w:rPr>
          <w:rFonts w:ascii="Arial" w:eastAsia="Calibri" w:hAnsi="Arial" w:cs="Arial"/>
          <w:sz w:val="22"/>
          <w:szCs w:val="22"/>
        </w:rPr>
        <w:t>a</w:t>
      </w:r>
      <w:r w:rsidRPr="005E5042">
        <w:rPr>
          <w:rFonts w:ascii="Arial" w:eastAsia="Calibri" w:hAnsi="Arial" w:cs="Arial"/>
          <w:sz w:val="22"/>
          <w:szCs w:val="22"/>
        </w:rPr>
        <w:t xml:space="preserve">rilor </w:t>
      </w:r>
      <w:r w:rsidR="00067FE0">
        <w:rPr>
          <w:rFonts w:ascii="Arial" w:eastAsia="Calibri" w:hAnsi="Arial" w:cs="Arial"/>
          <w:sz w:val="22"/>
          <w:szCs w:val="22"/>
        </w:rPr>
        <w:t>s</w:t>
      </w:r>
      <w:r w:rsidRPr="005E5042">
        <w:rPr>
          <w:rFonts w:ascii="Arial" w:eastAsia="Calibri" w:hAnsi="Arial" w:cs="Arial"/>
          <w:sz w:val="22"/>
          <w:szCs w:val="22"/>
        </w:rPr>
        <w:t>i luarea deciziilor. Identificarea hazardurilor constituie de obicei punctul de plecare pentru procesul de evaluare a riscurilor. Exist</w:t>
      </w:r>
      <w:r w:rsidR="00067FE0">
        <w:rPr>
          <w:rFonts w:ascii="Arial" w:eastAsia="Calibri" w:hAnsi="Arial" w:cs="Arial"/>
          <w:sz w:val="22"/>
          <w:szCs w:val="22"/>
        </w:rPr>
        <w:t>a</w:t>
      </w:r>
      <w:r w:rsidRPr="005E5042">
        <w:rPr>
          <w:rFonts w:ascii="Arial" w:eastAsia="Calibri" w:hAnsi="Arial" w:cs="Arial"/>
          <w:sz w:val="22"/>
          <w:szCs w:val="22"/>
        </w:rPr>
        <w:t xml:space="preserve"> metodologii realizate </w:t>
      </w:r>
      <w:r w:rsidR="00067FE0">
        <w:rPr>
          <w:rFonts w:ascii="Arial" w:eastAsia="Calibri" w:hAnsi="Arial" w:cs="Arial"/>
          <w:sz w:val="22"/>
          <w:szCs w:val="22"/>
        </w:rPr>
        <w:t>s</w:t>
      </w:r>
      <w:r w:rsidRPr="005E5042">
        <w:rPr>
          <w:rFonts w:ascii="Arial" w:eastAsia="Calibri" w:hAnsi="Arial" w:cs="Arial"/>
          <w:sz w:val="22"/>
          <w:szCs w:val="22"/>
        </w:rPr>
        <w:t xml:space="preserve">i adoptate la nivel european pe care </w:t>
      </w:r>
      <w:r w:rsidR="00067FE0">
        <w:rPr>
          <w:rFonts w:ascii="Arial" w:eastAsia="Calibri" w:hAnsi="Arial" w:cs="Arial"/>
          <w:sz w:val="22"/>
          <w:szCs w:val="22"/>
        </w:rPr>
        <w:t>s</w:t>
      </w:r>
      <w:r w:rsidRPr="005E5042">
        <w:rPr>
          <w:rFonts w:ascii="Arial" w:eastAsia="Calibri" w:hAnsi="Arial" w:cs="Arial"/>
          <w:sz w:val="22"/>
          <w:szCs w:val="22"/>
        </w:rPr>
        <w:t>i Rom</w:t>
      </w:r>
      <w:r w:rsidR="00067FE0">
        <w:rPr>
          <w:rFonts w:ascii="Arial" w:eastAsia="Calibri" w:hAnsi="Arial" w:cs="Arial"/>
          <w:sz w:val="22"/>
          <w:szCs w:val="22"/>
        </w:rPr>
        <w:t>a</w:t>
      </w:r>
      <w:r w:rsidRPr="005E5042">
        <w:rPr>
          <w:rFonts w:ascii="Arial" w:eastAsia="Calibri" w:hAnsi="Arial" w:cs="Arial"/>
          <w:sz w:val="22"/>
          <w:szCs w:val="22"/>
        </w:rPr>
        <w:t>nia le implementeaz</w:t>
      </w:r>
      <w:r w:rsidR="00067FE0">
        <w:rPr>
          <w:rFonts w:ascii="Arial" w:eastAsia="Calibri" w:hAnsi="Arial" w:cs="Arial"/>
          <w:sz w:val="22"/>
          <w:szCs w:val="22"/>
        </w:rPr>
        <w:t>a</w:t>
      </w:r>
      <w:r w:rsidRPr="005E5042">
        <w:rPr>
          <w:rFonts w:ascii="Arial" w:eastAsia="Calibri" w:hAnsi="Arial" w:cs="Arial"/>
          <w:sz w:val="22"/>
          <w:szCs w:val="22"/>
        </w:rPr>
        <w:t xml:space="preserve"> ca urmare a procesului de aderare </w:t>
      </w:r>
      <w:r w:rsidR="00067FE0">
        <w:rPr>
          <w:rFonts w:ascii="Arial" w:eastAsia="Calibri" w:hAnsi="Arial" w:cs="Arial"/>
          <w:sz w:val="22"/>
          <w:szCs w:val="22"/>
        </w:rPr>
        <w:t>i</w:t>
      </w:r>
      <w:r w:rsidRPr="005E5042">
        <w:rPr>
          <w:rFonts w:ascii="Arial" w:eastAsia="Calibri" w:hAnsi="Arial" w:cs="Arial"/>
          <w:sz w:val="22"/>
          <w:szCs w:val="22"/>
        </w:rPr>
        <w:t>n UE. Astfel pachetul de reglement</w:t>
      </w:r>
      <w:r w:rsidR="00067FE0">
        <w:rPr>
          <w:rFonts w:ascii="Arial" w:eastAsia="Calibri" w:hAnsi="Arial" w:cs="Arial"/>
          <w:sz w:val="22"/>
          <w:szCs w:val="22"/>
        </w:rPr>
        <w:t>a</w:t>
      </w:r>
      <w:r w:rsidRPr="005E5042">
        <w:rPr>
          <w:rFonts w:ascii="Arial" w:eastAsia="Calibri" w:hAnsi="Arial" w:cs="Arial"/>
          <w:sz w:val="22"/>
          <w:szCs w:val="22"/>
        </w:rPr>
        <w:t>ri specifice la nivel UE sunt reg</w:t>
      </w:r>
      <w:r w:rsidR="00067FE0">
        <w:rPr>
          <w:rFonts w:ascii="Arial" w:eastAsia="Calibri" w:hAnsi="Arial" w:cs="Arial"/>
          <w:sz w:val="22"/>
          <w:szCs w:val="22"/>
        </w:rPr>
        <w:t>a</w:t>
      </w:r>
      <w:r w:rsidRPr="005E5042">
        <w:rPr>
          <w:rFonts w:ascii="Arial" w:eastAsia="Calibri" w:hAnsi="Arial" w:cs="Arial"/>
          <w:sz w:val="22"/>
          <w:szCs w:val="22"/>
        </w:rPr>
        <w:t xml:space="preserve">site </w:t>
      </w:r>
      <w:r w:rsidR="00067FE0">
        <w:rPr>
          <w:rFonts w:ascii="Arial" w:eastAsia="Calibri" w:hAnsi="Arial" w:cs="Arial"/>
          <w:sz w:val="22"/>
          <w:szCs w:val="22"/>
        </w:rPr>
        <w:t>s</w:t>
      </w:r>
      <w:r w:rsidRPr="005E5042">
        <w:rPr>
          <w:rFonts w:ascii="Arial" w:eastAsia="Calibri" w:hAnsi="Arial" w:cs="Arial"/>
          <w:sz w:val="22"/>
          <w:szCs w:val="22"/>
        </w:rPr>
        <w:t>i la nivel na</w:t>
      </w:r>
      <w:r w:rsidR="00067FE0">
        <w:rPr>
          <w:rFonts w:ascii="Arial" w:eastAsia="Calibri" w:hAnsi="Arial" w:cs="Arial"/>
          <w:sz w:val="22"/>
          <w:szCs w:val="22"/>
        </w:rPr>
        <w:t>t</w:t>
      </w:r>
      <w:r w:rsidRPr="005E5042">
        <w:rPr>
          <w:rFonts w:ascii="Arial" w:eastAsia="Calibri" w:hAnsi="Arial" w:cs="Arial"/>
          <w:sz w:val="22"/>
          <w:szCs w:val="22"/>
        </w:rPr>
        <w:t xml:space="preserve">ional </w:t>
      </w:r>
      <w:r w:rsidR="00067FE0">
        <w:rPr>
          <w:rFonts w:ascii="Arial" w:eastAsia="Calibri" w:hAnsi="Arial" w:cs="Arial"/>
          <w:sz w:val="22"/>
          <w:szCs w:val="22"/>
        </w:rPr>
        <w:t>s</w:t>
      </w:r>
      <w:r w:rsidRPr="005E5042">
        <w:rPr>
          <w:rFonts w:ascii="Arial" w:eastAsia="Calibri" w:hAnsi="Arial" w:cs="Arial"/>
          <w:sz w:val="22"/>
          <w:szCs w:val="22"/>
        </w:rPr>
        <w:t>i constituie referin</w:t>
      </w:r>
      <w:r w:rsidR="00067FE0">
        <w:rPr>
          <w:rFonts w:ascii="Arial" w:eastAsia="Calibri" w:hAnsi="Arial" w:cs="Arial"/>
          <w:sz w:val="22"/>
          <w:szCs w:val="22"/>
        </w:rPr>
        <w:t>t</w:t>
      </w:r>
      <w:r w:rsidRPr="005E5042">
        <w:rPr>
          <w:rFonts w:ascii="Arial" w:eastAsia="Calibri" w:hAnsi="Arial" w:cs="Arial"/>
          <w:sz w:val="22"/>
          <w:szCs w:val="22"/>
        </w:rPr>
        <w:t>ele de baz</w:t>
      </w:r>
      <w:r w:rsidR="00067FE0">
        <w:rPr>
          <w:rFonts w:ascii="Arial" w:eastAsia="Calibri" w:hAnsi="Arial" w:cs="Arial"/>
          <w:sz w:val="22"/>
          <w:szCs w:val="22"/>
        </w:rPr>
        <w:t>a</w:t>
      </w:r>
      <w:r w:rsidRPr="005E5042">
        <w:rPr>
          <w:rFonts w:ascii="Arial" w:eastAsia="Calibri" w:hAnsi="Arial" w:cs="Arial"/>
          <w:sz w:val="22"/>
          <w:szCs w:val="22"/>
        </w:rPr>
        <w:t xml:space="preserve"> ale studiului. Ca priorit</w:t>
      </w:r>
      <w:r w:rsidR="00067FE0">
        <w:rPr>
          <w:rFonts w:ascii="Arial" w:eastAsia="Calibri" w:hAnsi="Arial" w:cs="Arial"/>
          <w:sz w:val="22"/>
          <w:szCs w:val="22"/>
        </w:rPr>
        <w:t>at</w:t>
      </w:r>
      <w:r w:rsidRPr="005E5042">
        <w:rPr>
          <w:rFonts w:ascii="Arial" w:eastAsia="Calibri" w:hAnsi="Arial" w:cs="Arial"/>
          <w:sz w:val="22"/>
          <w:szCs w:val="22"/>
        </w:rPr>
        <w:t xml:space="preserve">i </w:t>
      </w:r>
      <w:r w:rsidR="00067FE0">
        <w:rPr>
          <w:rFonts w:ascii="Arial" w:eastAsia="Calibri" w:hAnsi="Arial" w:cs="Arial"/>
          <w:sz w:val="22"/>
          <w:szCs w:val="22"/>
        </w:rPr>
        <w:t>i</w:t>
      </w:r>
      <w:r w:rsidRPr="005E5042">
        <w:rPr>
          <w:rFonts w:ascii="Arial" w:eastAsia="Calibri" w:hAnsi="Arial" w:cs="Arial"/>
          <w:sz w:val="22"/>
          <w:szCs w:val="22"/>
        </w:rPr>
        <w:t>n abord</w:t>
      </w:r>
      <w:r w:rsidR="00067FE0">
        <w:rPr>
          <w:rFonts w:ascii="Arial" w:eastAsia="Calibri" w:hAnsi="Arial" w:cs="Arial"/>
          <w:sz w:val="22"/>
          <w:szCs w:val="22"/>
        </w:rPr>
        <w:t>a</w:t>
      </w:r>
      <w:r w:rsidRPr="005E5042">
        <w:rPr>
          <w:rFonts w:ascii="Arial" w:eastAsia="Calibri" w:hAnsi="Arial" w:cs="Arial"/>
          <w:sz w:val="22"/>
          <w:szCs w:val="22"/>
        </w:rPr>
        <w:t>rile teoretic-legislative din punct de vedere al activit</w:t>
      </w:r>
      <w:r w:rsidR="00067FE0">
        <w:rPr>
          <w:rFonts w:ascii="Arial" w:eastAsia="Calibri" w:hAnsi="Arial" w:cs="Arial"/>
          <w:sz w:val="22"/>
          <w:szCs w:val="22"/>
        </w:rPr>
        <w:t>at</w:t>
      </w:r>
      <w:r w:rsidRPr="005E5042">
        <w:rPr>
          <w:rFonts w:ascii="Arial" w:eastAsia="Calibri" w:hAnsi="Arial" w:cs="Arial"/>
          <w:sz w:val="22"/>
          <w:szCs w:val="22"/>
        </w:rPr>
        <w:t>ilor tehnologice sunt cele cu poten</w:t>
      </w:r>
      <w:r w:rsidR="00067FE0">
        <w:rPr>
          <w:rFonts w:ascii="Arial" w:eastAsia="Calibri" w:hAnsi="Arial" w:cs="Arial"/>
          <w:sz w:val="22"/>
          <w:szCs w:val="22"/>
        </w:rPr>
        <w:t>t</w:t>
      </w:r>
      <w:r w:rsidRPr="005E5042">
        <w:rPr>
          <w:rFonts w:ascii="Arial" w:eastAsia="Calibri" w:hAnsi="Arial" w:cs="Arial"/>
          <w:sz w:val="22"/>
          <w:szCs w:val="22"/>
        </w:rPr>
        <w:t>ial de accident major implic</w:t>
      </w:r>
      <w:r w:rsidR="00067FE0">
        <w:rPr>
          <w:rFonts w:ascii="Arial" w:eastAsia="Calibri" w:hAnsi="Arial" w:cs="Arial"/>
          <w:sz w:val="22"/>
          <w:szCs w:val="22"/>
        </w:rPr>
        <w:t>a</w:t>
      </w:r>
      <w:r w:rsidRPr="005E5042">
        <w:rPr>
          <w:rFonts w:ascii="Arial" w:eastAsia="Calibri" w:hAnsi="Arial" w:cs="Arial"/>
          <w:sz w:val="22"/>
          <w:szCs w:val="22"/>
        </w:rPr>
        <w:t>nd substan</w:t>
      </w:r>
      <w:r w:rsidR="00067FE0">
        <w:rPr>
          <w:rFonts w:ascii="Arial" w:eastAsia="Calibri" w:hAnsi="Arial" w:cs="Arial"/>
          <w:sz w:val="22"/>
          <w:szCs w:val="22"/>
        </w:rPr>
        <w:t>t</w:t>
      </w:r>
      <w:r w:rsidRPr="005E5042">
        <w:rPr>
          <w:rFonts w:ascii="Arial" w:eastAsia="Calibri" w:hAnsi="Arial" w:cs="Arial"/>
          <w:sz w:val="22"/>
          <w:szCs w:val="22"/>
        </w:rPr>
        <w:t>e periculoase.</w:t>
      </w:r>
    </w:p>
    <w:p w14:paraId="5356C07A" w14:textId="77777777" w:rsidR="005E5042" w:rsidRPr="004563A4" w:rsidRDefault="005E5042" w:rsidP="004563A4">
      <w:pPr>
        <w:spacing w:after="0" w:line="240" w:lineRule="auto"/>
        <w:jc w:val="both"/>
        <w:rPr>
          <w:rFonts w:ascii="Arial" w:hAnsi="Arial" w:cs="Arial"/>
          <w:sz w:val="22"/>
          <w:szCs w:val="24"/>
          <w:lang w:eastAsia="ro-RO"/>
        </w:rPr>
      </w:pPr>
    </w:p>
    <w:p w14:paraId="69B2C5BB" w14:textId="259282F4" w:rsidR="004563A4" w:rsidRDefault="004563A4" w:rsidP="004563A4">
      <w:pPr>
        <w:spacing w:after="0" w:line="240" w:lineRule="auto"/>
        <w:jc w:val="both"/>
        <w:rPr>
          <w:rFonts w:ascii="Arial" w:hAnsi="Arial" w:cs="Arial"/>
          <w:sz w:val="22"/>
          <w:szCs w:val="24"/>
          <w:lang w:eastAsia="ro-RO"/>
        </w:rPr>
      </w:pPr>
      <w:r w:rsidRPr="004563A4">
        <w:rPr>
          <w:rFonts w:ascii="Arial" w:hAnsi="Arial" w:cs="Arial"/>
          <w:sz w:val="22"/>
          <w:szCs w:val="24"/>
          <w:lang w:eastAsia="ro-RO"/>
        </w:rPr>
        <w:t>Studiul prognozeaz</w:t>
      </w:r>
      <w:r w:rsidR="00067FE0">
        <w:rPr>
          <w:rFonts w:ascii="Arial" w:hAnsi="Arial" w:cs="Arial"/>
          <w:sz w:val="22"/>
          <w:szCs w:val="24"/>
          <w:lang w:eastAsia="ro-RO"/>
        </w:rPr>
        <w:t>a</w:t>
      </w:r>
      <w:r w:rsidRPr="004563A4">
        <w:rPr>
          <w:rFonts w:ascii="Arial" w:hAnsi="Arial" w:cs="Arial"/>
          <w:sz w:val="22"/>
          <w:szCs w:val="24"/>
          <w:lang w:eastAsia="ro-RO"/>
        </w:rPr>
        <w:t xml:space="preserve"> posibilele impacturi ale obiectivului urm</w:t>
      </w:r>
      <w:r w:rsidR="00067FE0">
        <w:rPr>
          <w:rFonts w:ascii="Arial" w:hAnsi="Arial" w:cs="Arial"/>
          <w:sz w:val="22"/>
          <w:szCs w:val="24"/>
          <w:lang w:eastAsia="ro-RO"/>
        </w:rPr>
        <w:t>a</w:t>
      </w:r>
      <w:r w:rsidRPr="004563A4">
        <w:rPr>
          <w:rFonts w:ascii="Arial" w:hAnsi="Arial" w:cs="Arial"/>
          <w:sz w:val="22"/>
          <w:szCs w:val="24"/>
          <w:lang w:eastAsia="ro-RO"/>
        </w:rPr>
        <w:t>rit, se caut</w:t>
      </w:r>
      <w:r w:rsidR="00067FE0">
        <w:rPr>
          <w:rFonts w:ascii="Arial" w:hAnsi="Arial" w:cs="Arial"/>
          <w:sz w:val="22"/>
          <w:szCs w:val="24"/>
          <w:lang w:eastAsia="ro-RO"/>
        </w:rPr>
        <w:t>a</w:t>
      </w:r>
      <w:r w:rsidRPr="004563A4">
        <w:rPr>
          <w:rFonts w:ascii="Arial" w:hAnsi="Arial" w:cs="Arial"/>
          <w:sz w:val="22"/>
          <w:szCs w:val="24"/>
          <w:lang w:eastAsia="ro-RO"/>
        </w:rPr>
        <w:t xml:space="preserve"> modalit</w:t>
      </w:r>
      <w:r w:rsidR="00067FE0">
        <w:rPr>
          <w:rFonts w:ascii="Arial" w:hAnsi="Arial" w:cs="Arial"/>
          <w:sz w:val="22"/>
          <w:szCs w:val="24"/>
          <w:lang w:eastAsia="ro-RO"/>
        </w:rPr>
        <w:t>at</w:t>
      </w:r>
      <w:r w:rsidRPr="004563A4">
        <w:rPr>
          <w:rFonts w:ascii="Arial" w:hAnsi="Arial" w:cs="Arial"/>
          <w:sz w:val="22"/>
          <w:szCs w:val="24"/>
          <w:lang w:eastAsia="ro-RO"/>
        </w:rPr>
        <w:t>ile de reducere si se prezint</w:t>
      </w:r>
      <w:r w:rsidR="00067FE0">
        <w:rPr>
          <w:rFonts w:ascii="Arial" w:hAnsi="Arial" w:cs="Arial"/>
          <w:sz w:val="22"/>
          <w:szCs w:val="24"/>
          <w:lang w:eastAsia="ro-RO"/>
        </w:rPr>
        <w:t>a</w:t>
      </w:r>
      <w:r w:rsidRPr="004563A4">
        <w:rPr>
          <w:rFonts w:ascii="Arial" w:hAnsi="Arial" w:cs="Arial"/>
          <w:sz w:val="22"/>
          <w:szCs w:val="24"/>
          <w:lang w:eastAsia="ro-RO"/>
        </w:rPr>
        <w:t xml:space="preserve"> prognoze si op</w:t>
      </w:r>
      <w:r w:rsidR="00067FE0">
        <w:rPr>
          <w:rFonts w:ascii="Arial" w:hAnsi="Arial" w:cs="Arial"/>
          <w:sz w:val="22"/>
          <w:szCs w:val="24"/>
          <w:lang w:eastAsia="ro-RO"/>
        </w:rPr>
        <w:t>t</w:t>
      </w:r>
      <w:r w:rsidRPr="004563A4">
        <w:rPr>
          <w:rFonts w:ascii="Arial" w:hAnsi="Arial" w:cs="Arial"/>
          <w:sz w:val="22"/>
          <w:szCs w:val="24"/>
          <w:lang w:eastAsia="ro-RO"/>
        </w:rPr>
        <w:t>iuni ale factorilor de decizie. Termenul de „securitate” (siguran</w:t>
      </w:r>
      <w:r w:rsidR="00067FE0">
        <w:rPr>
          <w:rFonts w:ascii="Arial" w:hAnsi="Arial" w:cs="Arial"/>
          <w:sz w:val="22"/>
          <w:szCs w:val="24"/>
          <w:lang w:eastAsia="ro-RO"/>
        </w:rPr>
        <w:t>ta</w:t>
      </w:r>
      <w:r w:rsidRPr="004563A4">
        <w:rPr>
          <w:rFonts w:ascii="Arial" w:hAnsi="Arial" w:cs="Arial"/>
          <w:sz w:val="22"/>
          <w:szCs w:val="24"/>
          <w:lang w:eastAsia="ro-RO"/>
        </w:rPr>
        <w:t xml:space="preserve"> </w:t>
      </w:r>
      <w:r w:rsidR="00067FE0">
        <w:rPr>
          <w:rFonts w:ascii="Arial" w:hAnsi="Arial" w:cs="Arial"/>
          <w:sz w:val="22"/>
          <w:szCs w:val="24"/>
          <w:lang w:eastAsia="ro-RO"/>
        </w:rPr>
        <w:t>i</w:t>
      </w:r>
      <w:r w:rsidRPr="004563A4">
        <w:rPr>
          <w:rFonts w:ascii="Arial" w:hAnsi="Arial" w:cs="Arial"/>
          <w:sz w:val="22"/>
          <w:szCs w:val="24"/>
          <w:lang w:eastAsia="ro-RO"/>
        </w:rPr>
        <w:t>n func</w:t>
      </w:r>
      <w:r w:rsidR="00067FE0">
        <w:rPr>
          <w:rFonts w:ascii="Arial" w:hAnsi="Arial" w:cs="Arial"/>
          <w:sz w:val="22"/>
          <w:szCs w:val="24"/>
          <w:lang w:eastAsia="ro-RO"/>
        </w:rPr>
        <w:t>t</w:t>
      </w:r>
      <w:r w:rsidRPr="004563A4">
        <w:rPr>
          <w:rFonts w:ascii="Arial" w:hAnsi="Arial" w:cs="Arial"/>
          <w:sz w:val="22"/>
          <w:szCs w:val="24"/>
          <w:lang w:eastAsia="ro-RO"/>
        </w:rPr>
        <w:t>ionare) s-a utilizat preferen</w:t>
      </w:r>
      <w:r w:rsidR="00067FE0">
        <w:rPr>
          <w:rFonts w:ascii="Arial" w:hAnsi="Arial" w:cs="Arial"/>
          <w:sz w:val="22"/>
          <w:szCs w:val="24"/>
          <w:lang w:eastAsia="ro-RO"/>
        </w:rPr>
        <w:t>t</w:t>
      </w:r>
      <w:r w:rsidRPr="004563A4">
        <w:rPr>
          <w:rFonts w:ascii="Arial" w:hAnsi="Arial" w:cs="Arial"/>
          <w:sz w:val="22"/>
          <w:szCs w:val="24"/>
          <w:lang w:eastAsia="ro-RO"/>
        </w:rPr>
        <w:t xml:space="preserve">ial </w:t>
      </w:r>
      <w:r w:rsidR="00067FE0">
        <w:rPr>
          <w:rFonts w:ascii="Arial" w:hAnsi="Arial" w:cs="Arial"/>
          <w:sz w:val="22"/>
          <w:szCs w:val="24"/>
          <w:lang w:eastAsia="ro-RO"/>
        </w:rPr>
        <w:t>i</w:t>
      </w:r>
      <w:r w:rsidRPr="004563A4">
        <w:rPr>
          <w:rFonts w:ascii="Arial" w:hAnsi="Arial" w:cs="Arial"/>
          <w:sz w:val="22"/>
          <w:szCs w:val="24"/>
          <w:lang w:eastAsia="ro-RO"/>
        </w:rPr>
        <w:t>n strategiile de prevenire a accidentelor de munc</w:t>
      </w:r>
      <w:r w:rsidR="00067FE0">
        <w:rPr>
          <w:rFonts w:ascii="Arial" w:hAnsi="Arial" w:cs="Arial"/>
          <w:sz w:val="22"/>
          <w:szCs w:val="24"/>
          <w:lang w:eastAsia="ro-RO"/>
        </w:rPr>
        <w:t>a</w:t>
      </w:r>
      <w:r w:rsidRPr="004563A4">
        <w:rPr>
          <w:rFonts w:ascii="Arial" w:hAnsi="Arial" w:cs="Arial"/>
          <w:sz w:val="22"/>
          <w:szCs w:val="24"/>
          <w:lang w:eastAsia="ro-RO"/>
        </w:rPr>
        <w:t xml:space="preserve">. Acesta s-a extins si </w:t>
      </w:r>
      <w:r w:rsidR="00067FE0">
        <w:rPr>
          <w:rFonts w:ascii="Arial" w:hAnsi="Arial" w:cs="Arial"/>
          <w:sz w:val="22"/>
          <w:szCs w:val="24"/>
          <w:lang w:eastAsia="ro-RO"/>
        </w:rPr>
        <w:t>i</w:t>
      </w:r>
      <w:r w:rsidRPr="004563A4">
        <w:rPr>
          <w:rFonts w:ascii="Arial" w:hAnsi="Arial" w:cs="Arial"/>
          <w:sz w:val="22"/>
          <w:szCs w:val="24"/>
          <w:lang w:eastAsia="ro-RO"/>
        </w:rPr>
        <w:t>n domeniul securit</w:t>
      </w:r>
      <w:r w:rsidR="00067FE0">
        <w:rPr>
          <w:rFonts w:ascii="Arial" w:hAnsi="Arial" w:cs="Arial"/>
          <w:sz w:val="22"/>
          <w:szCs w:val="24"/>
          <w:lang w:eastAsia="ro-RO"/>
        </w:rPr>
        <w:t>at</w:t>
      </w:r>
      <w:r w:rsidRPr="004563A4">
        <w:rPr>
          <w:rFonts w:ascii="Arial" w:hAnsi="Arial" w:cs="Arial"/>
          <w:sz w:val="22"/>
          <w:szCs w:val="24"/>
          <w:lang w:eastAsia="ro-RO"/>
        </w:rPr>
        <w:t xml:space="preserve">ii proceselor. </w:t>
      </w:r>
    </w:p>
    <w:p w14:paraId="24721389" w14:textId="77777777" w:rsidR="004563A4" w:rsidRPr="004563A4" w:rsidRDefault="004563A4" w:rsidP="004563A4">
      <w:pPr>
        <w:spacing w:after="0" w:line="240" w:lineRule="auto"/>
        <w:jc w:val="both"/>
        <w:rPr>
          <w:rFonts w:ascii="Arial" w:hAnsi="Arial" w:cs="Arial"/>
          <w:sz w:val="22"/>
          <w:szCs w:val="24"/>
          <w:lang w:eastAsia="ro-RO"/>
        </w:rPr>
      </w:pPr>
    </w:p>
    <w:p w14:paraId="0A587AD1" w14:textId="6768A35E" w:rsidR="004563A4" w:rsidRDefault="004563A4" w:rsidP="004563A4">
      <w:pPr>
        <w:spacing w:after="0" w:line="240" w:lineRule="auto"/>
        <w:jc w:val="both"/>
        <w:rPr>
          <w:rFonts w:ascii="Arial" w:hAnsi="Arial" w:cs="Arial"/>
          <w:sz w:val="22"/>
          <w:szCs w:val="24"/>
          <w:lang w:eastAsia="ro-RO"/>
        </w:rPr>
      </w:pPr>
      <w:r w:rsidRPr="004563A4">
        <w:rPr>
          <w:rFonts w:ascii="Arial" w:hAnsi="Arial" w:cs="Arial"/>
          <w:sz w:val="22"/>
          <w:szCs w:val="24"/>
          <w:lang w:eastAsia="ro-RO"/>
        </w:rPr>
        <w:t xml:space="preserve">“Securitatea” sau “prevenirea pierderilor” este prevenirea accidentelor prin utilizarea metodelor adecvate de identificare a hazardurilor si de eliminare a acestora </w:t>
      </w:r>
      <w:r w:rsidR="00067FE0">
        <w:rPr>
          <w:rFonts w:ascii="Arial" w:hAnsi="Arial" w:cs="Arial"/>
          <w:sz w:val="22"/>
          <w:szCs w:val="24"/>
          <w:lang w:eastAsia="ro-RO"/>
        </w:rPr>
        <w:t>i</w:t>
      </w:r>
      <w:r w:rsidRPr="004563A4">
        <w:rPr>
          <w:rFonts w:ascii="Arial" w:hAnsi="Arial" w:cs="Arial"/>
          <w:sz w:val="22"/>
          <w:szCs w:val="24"/>
          <w:lang w:eastAsia="ro-RO"/>
        </w:rPr>
        <w:t xml:space="preserve">nainte de producerea accidentelor. </w:t>
      </w:r>
    </w:p>
    <w:p w14:paraId="32A78772" w14:textId="77777777" w:rsidR="004563A4" w:rsidRPr="004563A4" w:rsidRDefault="004563A4" w:rsidP="004563A4">
      <w:pPr>
        <w:spacing w:after="0" w:line="240" w:lineRule="auto"/>
        <w:jc w:val="both"/>
        <w:rPr>
          <w:rFonts w:ascii="Arial" w:hAnsi="Arial" w:cs="Arial"/>
          <w:sz w:val="22"/>
          <w:szCs w:val="24"/>
          <w:lang w:eastAsia="ro-RO"/>
        </w:rPr>
      </w:pPr>
    </w:p>
    <w:p w14:paraId="1003EB10" w14:textId="52C4C622" w:rsidR="004563A4" w:rsidRDefault="004563A4" w:rsidP="004563A4">
      <w:pPr>
        <w:spacing w:after="0" w:line="240" w:lineRule="auto"/>
        <w:jc w:val="both"/>
        <w:rPr>
          <w:rFonts w:ascii="Arial" w:hAnsi="Arial" w:cs="Arial"/>
          <w:sz w:val="22"/>
          <w:szCs w:val="24"/>
          <w:lang w:eastAsia="ro-RO"/>
        </w:rPr>
      </w:pPr>
      <w:r w:rsidRPr="004563A4">
        <w:rPr>
          <w:rFonts w:ascii="Arial" w:hAnsi="Arial" w:cs="Arial"/>
          <w:sz w:val="22"/>
          <w:szCs w:val="24"/>
          <w:lang w:eastAsia="ro-RO"/>
        </w:rPr>
        <w:t>“Hazardul” se identific</w:t>
      </w:r>
      <w:r w:rsidR="00067FE0">
        <w:rPr>
          <w:rFonts w:ascii="Arial" w:hAnsi="Arial" w:cs="Arial"/>
          <w:sz w:val="22"/>
          <w:szCs w:val="24"/>
          <w:lang w:eastAsia="ro-RO"/>
        </w:rPr>
        <w:t>a</w:t>
      </w:r>
      <w:r w:rsidRPr="004563A4">
        <w:rPr>
          <w:rFonts w:ascii="Arial" w:hAnsi="Arial" w:cs="Arial"/>
          <w:sz w:val="22"/>
          <w:szCs w:val="24"/>
          <w:lang w:eastAsia="ro-RO"/>
        </w:rPr>
        <w:t xml:space="preserve"> cu orice situa</w:t>
      </w:r>
      <w:r w:rsidR="00067FE0">
        <w:rPr>
          <w:rFonts w:ascii="Arial" w:hAnsi="Arial" w:cs="Arial"/>
          <w:sz w:val="22"/>
          <w:szCs w:val="24"/>
          <w:lang w:eastAsia="ro-RO"/>
        </w:rPr>
        <w:t>t</w:t>
      </w:r>
      <w:r w:rsidRPr="004563A4">
        <w:rPr>
          <w:rFonts w:ascii="Arial" w:hAnsi="Arial" w:cs="Arial"/>
          <w:sz w:val="22"/>
          <w:szCs w:val="24"/>
          <w:lang w:eastAsia="ro-RO"/>
        </w:rPr>
        <w:t>ie cu poten</w:t>
      </w:r>
      <w:r w:rsidR="00067FE0">
        <w:rPr>
          <w:rFonts w:ascii="Arial" w:hAnsi="Arial" w:cs="Arial"/>
          <w:sz w:val="22"/>
          <w:szCs w:val="24"/>
          <w:lang w:eastAsia="ro-RO"/>
        </w:rPr>
        <w:t>t</w:t>
      </w:r>
      <w:r w:rsidRPr="004563A4">
        <w:rPr>
          <w:rFonts w:ascii="Arial" w:hAnsi="Arial" w:cs="Arial"/>
          <w:sz w:val="22"/>
          <w:szCs w:val="24"/>
          <w:lang w:eastAsia="ro-RO"/>
        </w:rPr>
        <w:t xml:space="preserve">ial de producere a unui accident. </w:t>
      </w:r>
    </w:p>
    <w:p w14:paraId="780DB55F" w14:textId="77777777" w:rsidR="004563A4" w:rsidRDefault="004563A4" w:rsidP="004563A4">
      <w:pPr>
        <w:spacing w:after="0" w:line="240" w:lineRule="auto"/>
        <w:jc w:val="both"/>
        <w:rPr>
          <w:rFonts w:ascii="Arial" w:hAnsi="Arial" w:cs="Arial"/>
          <w:sz w:val="22"/>
          <w:szCs w:val="24"/>
          <w:lang w:eastAsia="ro-RO"/>
        </w:rPr>
      </w:pPr>
    </w:p>
    <w:p w14:paraId="2ED926ED" w14:textId="0264A48B" w:rsidR="00B80FAB" w:rsidRDefault="004563A4" w:rsidP="004563A4">
      <w:pPr>
        <w:spacing w:after="0" w:line="240" w:lineRule="auto"/>
        <w:jc w:val="both"/>
        <w:rPr>
          <w:rFonts w:ascii="Arial" w:hAnsi="Arial" w:cs="Arial"/>
          <w:sz w:val="22"/>
          <w:szCs w:val="24"/>
          <w:lang w:eastAsia="ro-RO"/>
        </w:rPr>
      </w:pPr>
      <w:r w:rsidRPr="004563A4">
        <w:rPr>
          <w:rFonts w:ascii="Arial" w:hAnsi="Arial" w:cs="Arial"/>
          <w:sz w:val="22"/>
          <w:szCs w:val="24"/>
          <w:lang w:eastAsia="ro-RO"/>
        </w:rPr>
        <w:t>“Riscul” este probabilitatea ca hazardul existent s</w:t>
      </w:r>
      <w:r w:rsidR="00067FE0">
        <w:rPr>
          <w:rFonts w:ascii="Arial" w:hAnsi="Arial" w:cs="Arial"/>
          <w:sz w:val="22"/>
          <w:szCs w:val="24"/>
          <w:lang w:eastAsia="ro-RO"/>
        </w:rPr>
        <w:t>a</w:t>
      </w:r>
      <w:r w:rsidRPr="004563A4">
        <w:rPr>
          <w:rFonts w:ascii="Arial" w:hAnsi="Arial" w:cs="Arial"/>
          <w:sz w:val="22"/>
          <w:szCs w:val="24"/>
          <w:lang w:eastAsia="ro-RO"/>
        </w:rPr>
        <w:t xml:space="preserve"> se transforme </w:t>
      </w:r>
      <w:r w:rsidR="00067FE0">
        <w:rPr>
          <w:rFonts w:ascii="Arial" w:hAnsi="Arial" w:cs="Arial"/>
          <w:sz w:val="22"/>
          <w:szCs w:val="24"/>
          <w:lang w:eastAsia="ro-RO"/>
        </w:rPr>
        <w:t>i</w:t>
      </w:r>
      <w:r w:rsidRPr="004563A4">
        <w:rPr>
          <w:rFonts w:ascii="Arial" w:hAnsi="Arial" w:cs="Arial"/>
          <w:sz w:val="22"/>
          <w:szCs w:val="24"/>
          <w:lang w:eastAsia="ro-RO"/>
        </w:rPr>
        <w:t>ntr</w:t>
      </w:r>
      <w:r>
        <w:rPr>
          <w:rFonts w:ascii="Arial" w:hAnsi="Arial" w:cs="Arial"/>
          <w:sz w:val="22"/>
          <w:szCs w:val="24"/>
          <w:lang w:eastAsia="ro-RO"/>
        </w:rPr>
        <w:t>-</w:t>
      </w:r>
      <w:r w:rsidRPr="004563A4">
        <w:rPr>
          <w:rFonts w:ascii="Arial" w:hAnsi="Arial" w:cs="Arial"/>
          <w:sz w:val="22"/>
          <w:szCs w:val="24"/>
          <w:lang w:eastAsia="ro-RO"/>
        </w:rPr>
        <w:t>un accident.</w:t>
      </w:r>
    </w:p>
    <w:p w14:paraId="42D966AD" w14:textId="40F40894" w:rsidR="004563A4" w:rsidRDefault="004563A4" w:rsidP="004563A4">
      <w:pPr>
        <w:spacing w:after="0" w:line="240" w:lineRule="auto"/>
        <w:jc w:val="both"/>
        <w:rPr>
          <w:rFonts w:ascii="Arial" w:hAnsi="Arial" w:cs="Arial"/>
          <w:sz w:val="22"/>
          <w:szCs w:val="24"/>
          <w:lang w:eastAsia="ro-RO"/>
        </w:rPr>
      </w:pPr>
    </w:p>
    <w:p w14:paraId="159FAFAF" w14:textId="15E5187A" w:rsidR="004563A4" w:rsidRPr="004563A4" w:rsidRDefault="004563A4" w:rsidP="004563A4">
      <w:pPr>
        <w:spacing w:after="0" w:line="240" w:lineRule="auto"/>
        <w:jc w:val="both"/>
        <w:rPr>
          <w:rFonts w:ascii="Arial" w:hAnsi="Arial" w:cs="Arial"/>
          <w:sz w:val="22"/>
          <w:szCs w:val="24"/>
          <w:lang w:eastAsia="ro-RO"/>
        </w:rPr>
      </w:pPr>
      <w:r w:rsidRPr="004563A4">
        <w:rPr>
          <w:rFonts w:ascii="Arial" w:hAnsi="Arial" w:cs="Arial"/>
          <w:sz w:val="22"/>
          <w:szCs w:val="24"/>
          <w:lang w:eastAsia="ro-RO"/>
        </w:rPr>
        <w:t>Astfel riscul se defineste sub forma unor pierderi probabile anuale de produc</w:t>
      </w:r>
      <w:r w:rsidR="00067FE0">
        <w:rPr>
          <w:rFonts w:ascii="Arial" w:hAnsi="Arial" w:cs="Arial"/>
          <w:sz w:val="22"/>
          <w:szCs w:val="24"/>
          <w:lang w:eastAsia="ro-RO"/>
        </w:rPr>
        <w:t>t</w:t>
      </w:r>
      <w:r w:rsidRPr="004563A4">
        <w:rPr>
          <w:rFonts w:ascii="Arial" w:hAnsi="Arial" w:cs="Arial"/>
          <w:sz w:val="22"/>
          <w:szCs w:val="24"/>
          <w:lang w:eastAsia="ro-RO"/>
        </w:rPr>
        <w:t xml:space="preserve">ie sau accidente umane ca rezultat a unor evenimente tehnice neprevazute. </w:t>
      </w:r>
    </w:p>
    <w:p w14:paraId="4C6F327D" w14:textId="77777777" w:rsidR="00F64C94" w:rsidRDefault="00F64C94" w:rsidP="004563A4">
      <w:pPr>
        <w:spacing w:after="0" w:line="240" w:lineRule="auto"/>
        <w:jc w:val="both"/>
        <w:rPr>
          <w:rFonts w:ascii="Arial" w:hAnsi="Arial" w:cs="Arial"/>
          <w:sz w:val="22"/>
          <w:szCs w:val="24"/>
          <w:lang w:eastAsia="ro-RO"/>
        </w:rPr>
      </w:pPr>
    </w:p>
    <w:p w14:paraId="6CF9FFF0" w14:textId="55FFABD0" w:rsidR="004563A4" w:rsidRDefault="004563A4" w:rsidP="004563A4">
      <w:pPr>
        <w:spacing w:after="0" w:line="240" w:lineRule="auto"/>
        <w:jc w:val="both"/>
        <w:rPr>
          <w:rFonts w:ascii="Arial" w:hAnsi="Arial" w:cs="Arial"/>
          <w:sz w:val="22"/>
          <w:szCs w:val="24"/>
          <w:lang w:eastAsia="ro-RO"/>
        </w:rPr>
      </w:pPr>
      <w:r>
        <w:rPr>
          <w:rFonts w:ascii="Arial" w:hAnsi="Arial" w:cs="Arial"/>
          <w:sz w:val="22"/>
          <w:szCs w:val="24"/>
          <w:lang w:eastAsia="ro-RO"/>
        </w:rPr>
        <w:t>u</w:t>
      </w:r>
      <w:r w:rsidRPr="004563A4">
        <w:rPr>
          <w:rFonts w:ascii="Arial" w:hAnsi="Arial" w:cs="Arial"/>
          <w:sz w:val="22"/>
          <w:szCs w:val="24"/>
          <w:lang w:eastAsia="ro-RO"/>
        </w:rPr>
        <w:t>nde:</w:t>
      </w:r>
    </w:p>
    <w:p w14:paraId="69744785" w14:textId="77777777" w:rsidR="004563A4" w:rsidRPr="004563A4" w:rsidRDefault="004563A4" w:rsidP="004563A4">
      <w:pPr>
        <w:spacing w:after="0" w:line="240" w:lineRule="auto"/>
        <w:jc w:val="both"/>
        <w:rPr>
          <w:rFonts w:ascii="Arial" w:hAnsi="Arial" w:cs="Arial"/>
          <w:sz w:val="22"/>
          <w:szCs w:val="24"/>
          <w:lang w:eastAsia="ro-RO"/>
        </w:rPr>
      </w:pPr>
      <w:r w:rsidRPr="004563A4">
        <w:rPr>
          <w:rFonts w:ascii="Arial" w:hAnsi="Arial" w:cs="Arial"/>
          <w:sz w:val="22"/>
          <w:szCs w:val="24"/>
          <w:lang w:eastAsia="ro-RO"/>
        </w:rPr>
        <w:t xml:space="preserve">R: riscul, pierderi (t/an) sau accidente umane; </w:t>
      </w:r>
    </w:p>
    <w:p w14:paraId="2CE89A0D" w14:textId="4CDB8D09" w:rsidR="004563A4" w:rsidRPr="004563A4" w:rsidRDefault="004563A4" w:rsidP="004563A4">
      <w:pPr>
        <w:spacing w:after="0" w:line="240" w:lineRule="auto"/>
        <w:jc w:val="both"/>
        <w:rPr>
          <w:rFonts w:ascii="Arial" w:hAnsi="Arial" w:cs="Arial"/>
          <w:sz w:val="22"/>
          <w:szCs w:val="24"/>
          <w:lang w:eastAsia="ro-RO"/>
        </w:rPr>
      </w:pPr>
      <w:r w:rsidRPr="004563A4">
        <w:rPr>
          <w:rFonts w:ascii="Arial" w:hAnsi="Arial" w:cs="Arial"/>
          <w:sz w:val="22"/>
          <w:szCs w:val="24"/>
          <w:lang w:eastAsia="ro-RO"/>
        </w:rPr>
        <w:t>F: frecven</w:t>
      </w:r>
      <w:r w:rsidR="00067FE0">
        <w:rPr>
          <w:rFonts w:ascii="Arial" w:hAnsi="Arial" w:cs="Arial"/>
          <w:sz w:val="22"/>
          <w:szCs w:val="24"/>
          <w:lang w:eastAsia="ro-RO"/>
        </w:rPr>
        <w:t>t</w:t>
      </w:r>
      <w:r w:rsidRPr="004563A4">
        <w:rPr>
          <w:rFonts w:ascii="Arial" w:hAnsi="Arial" w:cs="Arial"/>
          <w:sz w:val="22"/>
          <w:szCs w:val="24"/>
          <w:lang w:eastAsia="ro-RO"/>
        </w:rPr>
        <w:t xml:space="preserve">a, probabilitatea (nr. evenimentelor/an); </w:t>
      </w:r>
    </w:p>
    <w:p w14:paraId="773AEB5B" w14:textId="2EE42D39" w:rsidR="004563A4" w:rsidRDefault="004563A4" w:rsidP="004563A4">
      <w:pPr>
        <w:spacing w:after="0" w:line="240" w:lineRule="auto"/>
        <w:jc w:val="both"/>
        <w:rPr>
          <w:rFonts w:ascii="Arial" w:hAnsi="Arial" w:cs="Arial"/>
          <w:sz w:val="22"/>
          <w:szCs w:val="24"/>
          <w:lang w:eastAsia="ro-RO"/>
        </w:rPr>
      </w:pPr>
      <w:r w:rsidRPr="004563A4">
        <w:rPr>
          <w:rFonts w:ascii="Arial" w:hAnsi="Arial" w:cs="Arial"/>
          <w:sz w:val="22"/>
          <w:szCs w:val="24"/>
          <w:lang w:eastAsia="ro-RO"/>
        </w:rPr>
        <w:t>C: consecin</w:t>
      </w:r>
      <w:r w:rsidR="00067FE0">
        <w:rPr>
          <w:rFonts w:ascii="Arial" w:hAnsi="Arial" w:cs="Arial"/>
          <w:sz w:val="22"/>
          <w:szCs w:val="24"/>
          <w:lang w:eastAsia="ro-RO"/>
        </w:rPr>
        <w:t>t</w:t>
      </w:r>
      <w:r w:rsidRPr="004563A4">
        <w:rPr>
          <w:rFonts w:ascii="Arial" w:hAnsi="Arial" w:cs="Arial"/>
          <w:sz w:val="22"/>
          <w:szCs w:val="24"/>
          <w:lang w:eastAsia="ro-RO"/>
        </w:rPr>
        <w:t>a, gravitatea, pierderea medie (t/eveniment).</w:t>
      </w:r>
    </w:p>
    <w:p w14:paraId="11FDF1B3" w14:textId="30B22CEA" w:rsidR="005E5042" w:rsidRDefault="005E5042" w:rsidP="005E5042">
      <w:pPr>
        <w:spacing w:after="0" w:line="240" w:lineRule="auto"/>
        <w:jc w:val="both"/>
        <w:rPr>
          <w:rFonts w:ascii="Arial" w:hAnsi="Arial" w:cs="Arial"/>
          <w:sz w:val="22"/>
          <w:szCs w:val="24"/>
          <w:lang w:eastAsia="ro-RO"/>
        </w:rPr>
      </w:pPr>
    </w:p>
    <w:p w14:paraId="3E71CF65" w14:textId="734D365F" w:rsidR="00DA0A3C" w:rsidRDefault="00DA0A3C" w:rsidP="005E5042">
      <w:pPr>
        <w:spacing w:after="0" w:line="240" w:lineRule="auto"/>
        <w:jc w:val="both"/>
        <w:rPr>
          <w:rFonts w:ascii="Arial" w:hAnsi="Arial" w:cs="Arial"/>
          <w:sz w:val="22"/>
          <w:szCs w:val="24"/>
          <w:lang w:eastAsia="ro-RO"/>
        </w:rPr>
      </w:pPr>
    </w:p>
    <w:p w14:paraId="742BC25C" w14:textId="4DCC3A55" w:rsidR="00DA0A3C" w:rsidRDefault="00DA0A3C" w:rsidP="005E5042">
      <w:pPr>
        <w:spacing w:after="0" w:line="240" w:lineRule="auto"/>
        <w:jc w:val="both"/>
        <w:rPr>
          <w:rFonts w:ascii="Arial" w:hAnsi="Arial" w:cs="Arial"/>
          <w:sz w:val="22"/>
          <w:szCs w:val="24"/>
          <w:lang w:eastAsia="ro-RO"/>
        </w:rPr>
      </w:pPr>
    </w:p>
    <w:p w14:paraId="2EE6B2E9" w14:textId="636A5AED" w:rsidR="00DA0A3C" w:rsidRDefault="00DA0A3C" w:rsidP="005E5042">
      <w:pPr>
        <w:spacing w:after="0" w:line="240" w:lineRule="auto"/>
        <w:jc w:val="both"/>
        <w:rPr>
          <w:rFonts w:ascii="Arial" w:hAnsi="Arial" w:cs="Arial"/>
          <w:sz w:val="22"/>
          <w:szCs w:val="24"/>
          <w:lang w:eastAsia="ro-RO"/>
        </w:rPr>
      </w:pPr>
    </w:p>
    <w:p w14:paraId="022F1E7A" w14:textId="64B0E2C5" w:rsidR="00DA0A3C" w:rsidRDefault="00DA0A3C" w:rsidP="005E5042">
      <w:pPr>
        <w:spacing w:after="0" w:line="240" w:lineRule="auto"/>
        <w:jc w:val="both"/>
        <w:rPr>
          <w:rFonts w:ascii="Arial" w:hAnsi="Arial" w:cs="Arial"/>
          <w:sz w:val="22"/>
          <w:szCs w:val="24"/>
          <w:lang w:eastAsia="ro-RO"/>
        </w:rPr>
      </w:pPr>
    </w:p>
    <w:p w14:paraId="70F87F1A" w14:textId="0830E9A2" w:rsidR="00DA0A3C" w:rsidRDefault="00DA0A3C" w:rsidP="005E5042">
      <w:pPr>
        <w:spacing w:after="0" w:line="240" w:lineRule="auto"/>
        <w:jc w:val="both"/>
        <w:rPr>
          <w:rFonts w:ascii="Arial" w:hAnsi="Arial" w:cs="Arial"/>
          <w:sz w:val="22"/>
          <w:szCs w:val="24"/>
          <w:lang w:eastAsia="ro-RO"/>
        </w:rPr>
      </w:pPr>
    </w:p>
    <w:p w14:paraId="577F8F97" w14:textId="380E60C3" w:rsidR="00DA0A3C" w:rsidRDefault="00DA0A3C" w:rsidP="005E5042">
      <w:pPr>
        <w:spacing w:after="0" w:line="240" w:lineRule="auto"/>
        <w:jc w:val="both"/>
        <w:rPr>
          <w:rFonts w:ascii="Arial" w:hAnsi="Arial" w:cs="Arial"/>
          <w:sz w:val="22"/>
          <w:szCs w:val="24"/>
          <w:lang w:eastAsia="ro-RO"/>
        </w:rPr>
      </w:pPr>
    </w:p>
    <w:p w14:paraId="1AA2DBD4" w14:textId="77777777" w:rsidR="00A7660C" w:rsidRDefault="00A7660C" w:rsidP="005E5042">
      <w:pPr>
        <w:spacing w:after="0" w:line="240" w:lineRule="auto"/>
        <w:jc w:val="both"/>
        <w:rPr>
          <w:rFonts w:ascii="Arial" w:hAnsi="Arial" w:cs="Arial"/>
          <w:sz w:val="22"/>
          <w:szCs w:val="24"/>
          <w:lang w:eastAsia="ro-RO"/>
        </w:rPr>
      </w:pPr>
    </w:p>
    <w:p w14:paraId="76D72B5A" w14:textId="33DD8533" w:rsidR="004563A4" w:rsidRDefault="004563A4" w:rsidP="005E5042">
      <w:pPr>
        <w:spacing w:after="0" w:line="240" w:lineRule="auto"/>
        <w:jc w:val="both"/>
        <w:rPr>
          <w:rFonts w:ascii="Arial" w:hAnsi="Arial" w:cs="Arial"/>
          <w:sz w:val="22"/>
          <w:szCs w:val="24"/>
          <w:lang w:eastAsia="ro-RO"/>
        </w:rPr>
      </w:pPr>
      <w:r w:rsidRPr="004563A4">
        <w:rPr>
          <w:rFonts w:ascii="Arial" w:hAnsi="Arial" w:cs="Arial"/>
          <w:noProof/>
          <w:sz w:val="22"/>
          <w:szCs w:val="24"/>
          <w:lang w:val="en-US"/>
        </w:rPr>
        <w:drawing>
          <wp:inline distT="0" distB="0" distL="0" distR="0" wp14:anchorId="0224833E" wp14:editId="7BDAC48C">
            <wp:extent cx="4362450" cy="2568316"/>
            <wp:effectExtent l="0" t="0" r="0"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78415" cy="2577715"/>
                    </a:xfrm>
                    <a:prstGeom prst="rect">
                      <a:avLst/>
                    </a:prstGeom>
                    <a:noFill/>
                    <a:ln>
                      <a:noFill/>
                    </a:ln>
                  </pic:spPr>
                </pic:pic>
              </a:graphicData>
            </a:graphic>
          </wp:inline>
        </w:drawing>
      </w:r>
    </w:p>
    <w:p w14:paraId="71B94E58" w14:textId="2E1C9194" w:rsidR="004563A4" w:rsidRPr="00275043" w:rsidRDefault="00460A1D" w:rsidP="00E73BA9">
      <w:pPr>
        <w:pStyle w:val="Caption"/>
      </w:pPr>
      <w:bookmarkStart w:id="1289" w:name="_Toc30050041"/>
      <w:r>
        <w:t>Figur</w:t>
      </w:r>
      <w:r w:rsidR="00067FE0">
        <w:t>a</w:t>
      </w:r>
      <w:r>
        <w:t xml:space="preserve"> </w:t>
      </w:r>
      <w:r w:rsidR="00AC4C09">
        <w:fldChar w:fldCharType="begin"/>
      </w:r>
      <w:r w:rsidR="00AC4C09">
        <w:instrText xml:space="preserve"> SEQ Figură \* ARABIC </w:instrText>
      </w:r>
      <w:r w:rsidR="00AC4C09">
        <w:fldChar w:fldCharType="separate"/>
      </w:r>
      <w:r w:rsidR="007D29BA">
        <w:rPr>
          <w:noProof/>
        </w:rPr>
        <w:t>43</w:t>
      </w:r>
      <w:r w:rsidR="00AC4C09">
        <w:rPr>
          <w:noProof/>
        </w:rPr>
        <w:fldChar w:fldCharType="end"/>
      </w:r>
      <w:r w:rsidRPr="00275043">
        <w:t xml:space="preserve"> - </w:t>
      </w:r>
      <w:r w:rsidRPr="004563A4">
        <w:t>Dependen</w:t>
      </w:r>
      <w:r w:rsidR="00067FE0">
        <w:t>t</w:t>
      </w:r>
      <w:r w:rsidRPr="004563A4">
        <w:t>a riscului de frecven</w:t>
      </w:r>
      <w:r w:rsidR="00067FE0">
        <w:t>t</w:t>
      </w:r>
      <w:r w:rsidRPr="004563A4">
        <w:t>e si gravitatea evenimentelor</w:t>
      </w:r>
      <w:bookmarkEnd w:id="1289"/>
    </w:p>
    <w:p w14:paraId="0DAA3E14" w14:textId="77777777" w:rsidR="00537154" w:rsidRPr="007E243B" w:rsidRDefault="00537154" w:rsidP="00231D1D">
      <w:pPr>
        <w:spacing w:after="0" w:line="360" w:lineRule="auto"/>
        <w:rPr>
          <w:rFonts w:ascii="Arial" w:hAnsi="Arial" w:cs="Arial"/>
          <w:sz w:val="22"/>
          <w:szCs w:val="22"/>
          <w:lang w:eastAsia="ro-RO"/>
        </w:rPr>
      </w:pPr>
    </w:p>
    <w:p w14:paraId="40C2C98E" w14:textId="7919F112" w:rsidR="00231D1D" w:rsidRDefault="00231D1D" w:rsidP="00231D1D">
      <w:pPr>
        <w:pStyle w:val="Heading2"/>
        <w:tabs>
          <w:tab w:val="clear" w:pos="5359"/>
        </w:tabs>
        <w:spacing w:before="0" w:after="0" w:line="360" w:lineRule="auto"/>
        <w:ind w:left="0" w:firstLine="0"/>
        <w:jc w:val="both"/>
        <w:rPr>
          <w:rFonts w:ascii="Arial" w:hAnsi="Arial" w:cs="Arial"/>
          <w:sz w:val="22"/>
          <w:szCs w:val="24"/>
          <w:lang w:eastAsia="ro-RO"/>
        </w:rPr>
      </w:pPr>
      <w:bookmarkStart w:id="1290" w:name="_Toc30049933"/>
      <w:r>
        <w:rPr>
          <w:rFonts w:ascii="Arial" w:hAnsi="Arial" w:cs="Arial"/>
          <w:sz w:val="22"/>
          <w:szCs w:val="24"/>
          <w:lang w:eastAsia="ro-RO"/>
        </w:rPr>
        <w:t xml:space="preserve">Riscuri </w:t>
      </w:r>
      <w:r w:rsidR="00460A1D">
        <w:rPr>
          <w:rFonts w:ascii="Arial" w:hAnsi="Arial" w:cs="Arial"/>
          <w:sz w:val="22"/>
          <w:szCs w:val="24"/>
          <w:lang w:eastAsia="ro-RO"/>
        </w:rPr>
        <w:t>natural</w:t>
      </w:r>
      <w:bookmarkEnd w:id="1290"/>
    </w:p>
    <w:p w14:paraId="7A85C6D3" w14:textId="77777777" w:rsidR="00460A1D" w:rsidRPr="00460A1D" w:rsidRDefault="00460A1D" w:rsidP="00460A1D">
      <w:pPr>
        <w:pStyle w:val="NoSpacing"/>
      </w:pPr>
    </w:p>
    <w:p w14:paraId="35062757" w14:textId="794D7BBA" w:rsidR="005E5042" w:rsidRDefault="005E5042" w:rsidP="00231D1D">
      <w:pPr>
        <w:spacing w:after="0" w:line="240" w:lineRule="auto"/>
        <w:rPr>
          <w:rFonts w:ascii="Arial" w:hAnsi="Arial" w:cs="Arial"/>
          <w:sz w:val="22"/>
          <w:szCs w:val="22"/>
          <w:lang w:eastAsia="ro-RO"/>
        </w:rPr>
      </w:pPr>
      <w:r>
        <w:rPr>
          <w:rFonts w:ascii="Arial" w:hAnsi="Arial" w:cs="Arial"/>
          <w:sz w:val="22"/>
          <w:szCs w:val="22"/>
          <w:lang w:eastAsia="ro-RO"/>
        </w:rPr>
        <w:sym w:font="Wingdings" w:char="F0DC"/>
      </w:r>
      <w:r>
        <w:rPr>
          <w:rFonts w:ascii="Arial" w:hAnsi="Arial" w:cs="Arial"/>
          <w:sz w:val="22"/>
          <w:szCs w:val="22"/>
          <w:lang w:eastAsia="ro-RO"/>
        </w:rPr>
        <w:t xml:space="preserve"> </w:t>
      </w:r>
      <w:r w:rsidRPr="0058501E">
        <w:rPr>
          <w:rFonts w:ascii="Arial" w:hAnsi="Arial" w:cs="Arial"/>
          <w:b/>
          <w:bCs/>
          <w:sz w:val="22"/>
          <w:szCs w:val="22"/>
          <w:lang w:eastAsia="ro-RO"/>
        </w:rPr>
        <w:t>Cutremure</w:t>
      </w:r>
    </w:p>
    <w:p w14:paraId="0FD448BA" w14:textId="2C907AD8" w:rsidR="005E5042" w:rsidRDefault="005E5042" w:rsidP="00231D1D">
      <w:pPr>
        <w:spacing w:after="0" w:line="240" w:lineRule="auto"/>
        <w:rPr>
          <w:rFonts w:ascii="Arial" w:hAnsi="Arial" w:cs="Arial"/>
          <w:sz w:val="22"/>
          <w:szCs w:val="22"/>
          <w:lang w:eastAsia="ro-RO"/>
        </w:rPr>
      </w:pPr>
    </w:p>
    <w:p w14:paraId="0F25F38E" w14:textId="09F11461" w:rsidR="00537154" w:rsidRDefault="00537154" w:rsidP="005E5042">
      <w:pPr>
        <w:spacing w:after="0" w:line="240" w:lineRule="auto"/>
        <w:jc w:val="both"/>
        <w:rPr>
          <w:rFonts w:ascii="Arial" w:hAnsi="Arial" w:cs="Arial"/>
          <w:sz w:val="22"/>
          <w:szCs w:val="22"/>
          <w:lang w:eastAsia="ro-RO"/>
        </w:rPr>
      </w:pPr>
      <w:r w:rsidRPr="00537154">
        <w:rPr>
          <w:rFonts w:ascii="Arial" w:hAnsi="Arial" w:cs="Arial"/>
          <w:sz w:val="22"/>
          <w:szCs w:val="22"/>
          <w:lang w:eastAsia="ro-RO"/>
        </w:rPr>
        <w:t>Localit</w:t>
      </w:r>
      <w:r w:rsidR="005C5B9F">
        <w:rPr>
          <w:rFonts w:ascii="Arial" w:hAnsi="Arial" w:cs="Arial"/>
          <w:sz w:val="22"/>
          <w:szCs w:val="22"/>
          <w:lang w:eastAsia="ro-RO"/>
        </w:rPr>
        <w:t>at</w:t>
      </w:r>
      <w:r w:rsidRPr="00537154">
        <w:rPr>
          <w:rFonts w:ascii="Arial" w:hAnsi="Arial" w:cs="Arial"/>
          <w:sz w:val="22"/>
          <w:szCs w:val="22"/>
          <w:lang w:eastAsia="ro-RO"/>
        </w:rPr>
        <w:t>ile componente ale Ora</w:t>
      </w:r>
      <w:r w:rsidR="005C5B9F">
        <w:rPr>
          <w:rFonts w:ascii="Arial" w:hAnsi="Arial" w:cs="Arial"/>
          <w:sz w:val="22"/>
          <w:szCs w:val="22"/>
          <w:lang w:eastAsia="ro-RO"/>
        </w:rPr>
        <w:t>s</w:t>
      </w:r>
      <w:r w:rsidRPr="00537154">
        <w:rPr>
          <w:rFonts w:ascii="Arial" w:hAnsi="Arial" w:cs="Arial"/>
          <w:sz w:val="22"/>
          <w:szCs w:val="22"/>
          <w:lang w:eastAsia="ro-RO"/>
        </w:rPr>
        <w:t>ului R</w:t>
      </w:r>
      <w:r w:rsidR="005C5B9F">
        <w:rPr>
          <w:rFonts w:ascii="Arial" w:hAnsi="Arial" w:cs="Arial"/>
          <w:sz w:val="22"/>
          <w:szCs w:val="22"/>
          <w:lang w:eastAsia="ro-RO"/>
        </w:rPr>
        <w:t>a</w:t>
      </w:r>
      <w:r w:rsidRPr="00537154">
        <w:rPr>
          <w:rFonts w:ascii="Arial" w:hAnsi="Arial" w:cs="Arial"/>
          <w:sz w:val="22"/>
          <w:szCs w:val="22"/>
          <w:lang w:eastAsia="ro-RO"/>
        </w:rPr>
        <w:t xml:space="preserve">cari se </w:t>
      </w:r>
      <w:r w:rsidR="005C5B9F">
        <w:rPr>
          <w:rFonts w:ascii="Arial" w:hAnsi="Arial" w:cs="Arial"/>
          <w:sz w:val="22"/>
          <w:szCs w:val="22"/>
          <w:lang w:eastAsia="ro-RO"/>
        </w:rPr>
        <w:t>i</w:t>
      </w:r>
      <w:r w:rsidRPr="00537154">
        <w:rPr>
          <w:rFonts w:ascii="Arial" w:hAnsi="Arial" w:cs="Arial"/>
          <w:sz w:val="22"/>
          <w:szCs w:val="22"/>
          <w:lang w:eastAsia="ro-RO"/>
        </w:rPr>
        <w:t>ncadreaz</w:t>
      </w:r>
      <w:r w:rsidR="005C5B9F">
        <w:rPr>
          <w:rFonts w:ascii="Arial" w:hAnsi="Arial" w:cs="Arial"/>
          <w:sz w:val="22"/>
          <w:szCs w:val="22"/>
          <w:lang w:eastAsia="ro-RO"/>
        </w:rPr>
        <w:t>a</w:t>
      </w:r>
      <w:r w:rsidRPr="00537154">
        <w:rPr>
          <w:rFonts w:ascii="Arial" w:hAnsi="Arial" w:cs="Arial"/>
          <w:sz w:val="22"/>
          <w:szCs w:val="22"/>
          <w:lang w:eastAsia="ro-RO"/>
        </w:rPr>
        <w:t xml:space="preserve"> </w:t>
      </w:r>
      <w:r w:rsidR="005C5B9F">
        <w:rPr>
          <w:rFonts w:ascii="Arial" w:hAnsi="Arial" w:cs="Arial"/>
          <w:sz w:val="22"/>
          <w:szCs w:val="22"/>
          <w:lang w:eastAsia="ro-RO"/>
        </w:rPr>
        <w:t>i</w:t>
      </w:r>
      <w:r w:rsidRPr="00537154">
        <w:rPr>
          <w:rFonts w:ascii="Arial" w:hAnsi="Arial" w:cs="Arial"/>
          <w:sz w:val="22"/>
          <w:szCs w:val="22"/>
          <w:lang w:eastAsia="ro-RO"/>
        </w:rPr>
        <w:t>n zona microseismic</w:t>
      </w:r>
      <w:r w:rsidR="005C5B9F">
        <w:rPr>
          <w:rFonts w:ascii="Arial" w:hAnsi="Arial" w:cs="Arial"/>
          <w:sz w:val="22"/>
          <w:szCs w:val="22"/>
          <w:lang w:eastAsia="ro-RO"/>
        </w:rPr>
        <w:t>a</w:t>
      </w:r>
      <w:r w:rsidRPr="00537154">
        <w:rPr>
          <w:rFonts w:ascii="Arial" w:hAnsi="Arial" w:cs="Arial"/>
          <w:sz w:val="22"/>
          <w:szCs w:val="22"/>
          <w:lang w:eastAsia="ro-RO"/>
        </w:rPr>
        <w:t xml:space="preserve"> de gradul VIII grade MSL, conform STAS 11100/I-77.  </w:t>
      </w:r>
    </w:p>
    <w:p w14:paraId="0D504980" w14:textId="5D8A7279" w:rsidR="00537154" w:rsidRDefault="00537154" w:rsidP="005E5042">
      <w:pPr>
        <w:spacing w:after="0" w:line="240" w:lineRule="auto"/>
        <w:jc w:val="both"/>
        <w:rPr>
          <w:rFonts w:ascii="Arial" w:hAnsi="Arial" w:cs="Arial"/>
          <w:sz w:val="22"/>
          <w:szCs w:val="22"/>
          <w:lang w:eastAsia="ro-RO"/>
        </w:rPr>
      </w:pPr>
      <w:r w:rsidRPr="00537154">
        <w:rPr>
          <w:rFonts w:ascii="Arial" w:hAnsi="Arial" w:cs="Arial"/>
          <w:sz w:val="22"/>
          <w:szCs w:val="22"/>
          <w:lang w:eastAsia="ro-RO"/>
        </w:rPr>
        <w:t>Perioada medie de revenire a cutremurelor de intensitate VIII este de 50 de ani, de aceea se impune ini</w:t>
      </w:r>
      <w:r w:rsidR="005C5B9F">
        <w:rPr>
          <w:rFonts w:ascii="Arial" w:hAnsi="Arial" w:cs="Arial"/>
          <w:sz w:val="22"/>
          <w:szCs w:val="22"/>
          <w:lang w:eastAsia="ro-RO"/>
        </w:rPr>
        <w:t>t</w:t>
      </w:r>
      <w:r w:rsidRPr="00537154">
        <w:rPr>
          <w:rFonts w:ascii="Arial" w:hAnsi="Arial" w:cs="Arial"/>
          <w:sz w:val="22"/>
          <w:szCs w:val="22"/>
          <w:lang w:eastAsia="ro-RO"/>
        </w:rPr>
        <w:t>ierea de m</w:t>
      </w:r>
      <w:r w:rsidR="005C5B9F">
        <w:rPr>
          <w:rFonts w:ascii="Arial" w:hAnsi="Arial" w:cs="Arial"/>
          <w:sz w:val="22"/>
          <w:szCs w:val="22"/>
          <w:lang w:eastAsia="ro-RO"/>
        </w:rPr>
        <w:t>a</w:t>
      </w:r>
      <w:r w:rsidRPr="00537154">
        <w:rPr>
          <w:rFonts w:ascii="Arial" w:hAnsi="Arial" w:cs="Arial"/>
          <w:sz w:val="22"/>
          <w:szCs w:val="22"/>
          <w:lang w:eastAsia="ro-RO"/>
        </w:rPr>
        <w:t xml:space="preserve">suri specifice </w:t>
      </w:r>
      <w:r w:rsidR="005C5B9F">
        <w:rPr>
          <w:rFonts w:ascii="Arial" w:hAnsi="Arial" w:cs="Arial"/>
          <w:sz w:val="22"/>
          <w:szCs w:val="22"/>
          <w:lang w:eastAsia="ro-RO"/>
        </w:rPr>
        <w:t>i</w:t>
      </w:r>
      <w:r w:rsidRPr="00537154">
        <w:rPr>
          <w:rFonts w:ascii="Arial" w:hAnsi="Arial" w:cs="Arial"/>
          <w:sz w:val="22"/>
          <w:szCs w:val="22"/>
          <w:lang w:eastAsia="ro-RO"/>
        </w:rPr>
        <w:t>n caz de urgen</w:t>
      </w:r>
      <w:r w:rsidR="005C5B9F">
        <w:rPr>
          <w:rFonts w:ascii="Arial" w:hAnsi="Arial" w:cs="Arial"/>
          <w:sz w:val="22"/>
          <w:szCs w:val="22"/>
          <w:lang w:eastAsia="ro-RO"/>
        </w:rPr>
        <w:t>ta</w:t>
      </w:r>
      <w:r>
        <w:rPr>
          <w:rFonts w:ascii="Arial" w:hAnsi="Arial" w:cs="Arial"/>
          <w:sz w:val="22"/>
          <w:szCs w:val="22"/>
          <w:lang w:eastAsia="ro-RO"/>
        </w:rPr>
        <w:t>.</w:t>
      </w:r>
    </w:p>
    <w:p w14:paraId="64713B97" w14:textId="77777777" w:rsidR="00537154" w:rsidRDefault="00537154" w:rsidP="005E5042">
      <w:pPr>
        <w:spacing w:after="0" w:line="240" w:lineRule="auto"/>
        <w:jc w:val="both"/>
        <w:rPr>
          <w:rFonts w:ascii="Arial" w:hAnsi="Arial" w:cs="Arial"/>
          <w:sz w:val="22"/>
          <w:szCs w:val="22"/>
          <w:lang w:eastAsia="ro-RO"/>
        </w:rPr>
      </w:pPr>
    </w:p>
    <w:p w14:paraId="1EB39102" w14:textId="43FE3B78" w:rsidR="00DB3983" w:rsidRDefault="00537154" w:rsidP="00B95DE4">
      <w:pPr>
        <w:spacing w:after="0" w:line="240" w:lineRule="auto"/>
        <w:jc w:val="both"/>
        <w:rPr>
          <w:rFonts w:ascii="Arial" w:hAnsi="Arial" w:cs="Arial"/>
          <w:sz w:val="22"/>
          <w:szCs w:val="22"/>
          <w:lang w:eastAsia="ro-RO"/>
        </w:rPr>
      </w:pPr>
      <w:r>
        <w:rPr>
          <w:rFonts w:ascii="Arial" w:hAnsi="Arial" w:cs="Arial"/>
          <w:sz w:val="22"/>
          <w:szCs w:val="22"/>
          <w:lang w:eastAsia="ro-RO"/>
        </w:rPr>
        <w:t>Toate obiectivele din amplasament au fost executate conform conditiilor geologice si geormorfologice ale terenului de fundare.</w:t>
      </w:r>
      <w:r w:rsidR="00B95DE4" w:rsidRPr="00B95DE4">
        <w:rPr>
          <w:rFonts w:ascii="Arial" w:hAnsi="Arial" w:cs="Arial"/>
          <w:sz w:val="22"/>
          <w:szCs w:val="22"/>
          <w:lang w:eastAsia="ro-RO"/>
        </w:rPr>
        <w:t xml:space="preserve"> </w:t>
      </w:r>
    </w:p>
    <w:p w14:paraId="41960E77" w14:textId="77777777" w:rsidR="00DB3983" w:rsidRDefault="00DB3983" w:rsidP="00B95DE4">
      <w:pPr>
        <w:spacing w:after="0" w:line="240" w:lineRule="auto"/>
        <w:jc w:val="both"/>
        <w:rPr>
          <w:rFonts w:ascii="Arial" w:hAnsi="Arial" w:cs="Arial"/>
          <w:sz w:val="22"/>
          <w:szCs w:val="22"/>
          <w:lang w:eastAsia="ro-RO"/>
        </w:rPr>
      </w:pPr>
    </w:p>
    <w:p w14:paraId="0C6AD68A" w14:textId="1A5186F8" w:rsidR="00E71C99" w:rsidRPr="00F04BCE" w:rsidRDefault="00E71C99" w:rsidP="00E71C99">
      <w:pPr>
        <w:autoSpaceDE w:val="0"/>
        <w:autoSpaceDN w:val="0"/>
        <w:adjustRightInd w:val="0"/>
        <w:spacing w:after="0" w:line="240" w:lineRule="auto"/>
        <w:jc w:val="both"/>
        <w:rPr>
          <w:rFonts w:ascii="Arial" w:hAnsi="Arial" w:cs="Arial"/>
          <w:b/>
          <w:color w:val="000000"/>
          <w:sz w:val="22"/>
          <w:szCs w:val="22"/>
        </w:rPr>
      </w:pPr>
      <w:r>
        <w:rPr>
          <w:rFonts w:ascii="Arial" w:hAnsi="Arial" w:cs="Arial"/>
          <w:sz w:val="22"/>
          <w:szCs w:val="22"/>
          <w:lang w:eastAsia="ro-RO"/>
        </w:rPr>
        <w:sym w:font="Wingdings" w:char="F0DC"/>
      </w:r>
      <w:r w:rsidRPr="00F04BCE">
        <w:rPr>
          <w:rFonts w:ascii="Arial" w:hAnsi="Arial" w:cs="Arial"/>
          <w:b/>
          <w:color w:val="000000"/>
          <w:sz w:val="22"/>
          <w:szCs w:val="22"/>
        </w:rPr>
        <w:t xml:space="preserve"> Riscul de inundare</w:t>
      </w:r>
    </w:p>
    <w:p w14:paraId="3EE904D3" w14:textId="35A9194E" w:rsidR="00E71C99" w:rsidRDefault="00E71C99" w:rsidP="005E5042">
      <w:pPr>
        <w:spacing w:after="0" w:line="240" w:lineRule="auto"/>
        <w:jc w:val="both"/>
        <w:rPr>
          <w:rFonts w:ascii="Arial" w:hAnsi="Arial" w:cs="Arial"/>
          <w:sz w:val="22"/>
          <w:szCs w:val="22"/>
          <w:lang w:eastAsia="ro-RO"/>
        </w:rPr>
      </w:pPr>
    </w:p>
    <w:p w14:paraId="0546FF19" w14:textId="77777777" w:rsidR="00537154" w:rsidRPr="002A5B76" w:rsidRDefault="00537154" w:rsidP="00537154">
      <w:pPr>
        <w:pStyle w:val="01Text"/>
        <w:spacing w:line="240" w:lineRule="auto"/>
        <w:contextualSpacing w:val="0"/>
        <w:rPr>
          <w:sz w:val="22"/>
          <w:szCs w:val="22"/>
        </w:rPr>
      </w:pPr>
      <w:r w:rsidRPr="002A5B76">
        <w:rPr>
          <w:sz w:val="22"/>
          <w:szCs w:val="22"/>
        </w:rPr>
        <w:t>Din studiul de inundabilitate pus la dispozitie de proprietarul terenului SUD FLEISCH S.R.L. a rezultat ca:</w:t>
      </w:r>
    </w:p>
    <w:p w14:paraId="0FB50826" w14:textId="77777777" w:rsidR="00537154" w:rsidRPr="00B05166" w:rsidRDefault="00537154" w:rsidP="00537154">
      <w:pPr>
        <w:pStyle w:val="01Text"/>
        <w:numPr>
          <w:ilvl w:val="0"/>
          <w:numId w:val="283"/>
        </w:numPr>
        <w:spacing w:line="240" w:lineRule="auto"/>
        <w:contextualSpacing w:val="0"/>
        <w:rPr>
          <w:sz w:val="22"/>
          <w:szCs w:val="22"/>
        </w:rPr>
      </w:pPr>
      <w:r w:rsidRPr="00B05166">
        <w:rPr>
          <w:sz w:val="22"/>
          <w:szCs w:val="22"/>
        </w:rPr>
        <w:t>amplasamentul construit cu corpurile de cladire existente de pe malul stang, in suprafata de 1,86 ha, nu se inunda la debitele cu probabilitatea de depasire de Q5%, Q2% si Q1%;</w:t>
      </w:r>
    </w:p>
    <w:p w14:paraId="2F0657C6" w14:textId="77777777" w:rsidR="00537154" w:rsidRPr="00B05166" w:rsidRDefault="00537154" w:rsidP="00537154">
      <w:pPr>
        <w:pStyle w:val="01Text"/>
        <w:numPr>
          <w:ilvl w:val="0"/>
          <w:numId w:val="283"/>
        </w:numPr>
        <w:spacing w:line="240" w:lineRule="auto"/>
        <w:contextualSpacing w:val="0"/>
        <w:rPr>
          <w:sz w:val="22"/>
          <w:szCs w:val="22"/>
        </w:rPr>
      </w:pPr>
      <w:r w:rsidRPr="00B05166">
        <w:rPr>
          <w:sz w:val="22"/>
          <w:szCs w:val="22"/>
        </w:rPr>
        <w:t>terenul proprietate SUD FLEISCH S.R.L. in suprafata de 1,85 ha de la malul stang, se inunda in zona dinspre paraul Ilfovat, ast</w:t>
      </w:r>
      <w:r>
        <w:rPr>
          <w:sz w:val="22"/>
          <w:szCs w:val="22"/>
        </w:rPr>
        <w:t>f</w:t>
      </w:r>
      <w:r w:rsidRPr="00B05166">
        <w:rPr>
          <w:sz w:val="22"/>
          <w:szCs w:val="22"/>
        </w:rPr>
        <w:t>el:</w:t>
      </w:r>
    </w:p>
    <w:p w14:paraId="216202BA" w14:textId="77777777" w:rsidR="00537154" w:rsidRDefault="00537154" w:rsidP="00537154">
      <w:pPr>
        <w:pStyle w:val="01Text"/>
        <w:numPr>
          <w:ilvl w:val="1"/>
          <w:numId w:val="283"/>
        </w:numPr>
        <w:spacing w:line="240" w:lineRule="auto"/>
        <w:ind w:left="851" w:hanging="425"/>
        <w:contextualSpacing w:val="0"/>
        <w:rPr>
          <w:sz w:val="22"/>
          <w:szCs w:val="22"/>
        </w:rPr>
      </w:pPr>
      <w:r>
        <w:rPr>
          <w:sz w:val="22"/>
          <w:szCs w:val="22"/>
        </w:rPr>
        <w:t>&gt; Q1%, pe toata lungimea, pe o suprafata de 3,46 ha de pe malul stang, pe o lungime cuprinsa intre 12,6 ÷ 46,3 m, cu o lama de apa maxima de 1,10 ÷ 1,23 m;</w:t>
      </w:r>
    </w:p>
    <w:p w14:paraId="480F4B19" w14:textId="77777777" w:rsidR="00537154" w:rsidRDefault="00537154" w:rsidP="00537154">
      <w:pPr>
        <w:pStyle w:val="01Text"/>
        <w:numPr>
          <w:ilvl w:val="1"/>
          <w:numId w:val="283"/>
        </w:numPr>
        <w:spacing w:line="240" w:lineRule="auto"/>
        <w:ind w:left="851" w:hanging="425"/>
        <w:contextualSpacing w:val="0"/>
        <w:rPr>
          <w:sz w:val="22"/>
          <w:szCs w:val="22"/>
        </w:rPr>
      </w:pPr>
      <w:r>
        <w:rPr>
          <w:sz w:val="22"/>
          <w:szCs w:val="22"/>
        </w:rPr>
        <w:t>&gt; Q2%, pe toata lungimea, pe o suprafata de 3.668,5 mp de pe malul stang, pe o lungime cuprinsa intre 10,7 ÷ 40,8 m, cu o lama de apa maxima de 0,99 ÷ 1,12 m;</w:t>
      </w:r>
    </w:p>
    <w:p w14:paraId="0DC0DA66" w14:textId="77777777" w:rsidR="00537154" w:rsidRDefault="00537154" w:rsidP="00537154">
      <w:pPr>
        <w:pStyle w:val="01Text"/>
        <w:numPr>
          <w:ilvl w:val="1"/>
          <w:numId w:val="283"/>
        </w:numPr>
        <w:spacing w:line="240" w:lineRule="auto"/>
        <w:ind w:left="851" w:hanging="425"/>
        <w:contextualSpacing w:val="0"/>
        <w:rPr>
          <w:sz w:val="22"/>
          <w:szCs w:val="22"/>
        </w:rPr>
      </w:pPr>
      <w:r>
        <w:rPr>
          <w:sz w:val="22"/>
          <w:szCs w:val="22"/>
        </w:rPr>
        <w:t>&gt; Q5%, pe toata lungimea, pe o suprafata de 2.713,5 mp de pe malul stang, pe o lungime cuprinsa intre 8,1 ÷ 37,0 m, cu o lama de apa maxima de 0,82 ÷ 0,97 m</w:t>
      </w:r>
    </w:p>
    <w:p w14:paraId="3A872624" w14:textId="77777777" w:rsidR="00537154" w:rsidRPr="00B05166" w:rsidRDefault="00537154" w:rsidP="00537154">
      <w:pPr>
        <w:pStyle w:val="01Text"/>
        <w:numPr>
          <w:ilvl w:val="0"/>
          <w:numId w:val="283"/>
        </w:numPr>
        <w:spacing w:line="240" w:lineRule="auto"/>
        <w:contextualSpacing w:val="0"/>
        <w:rPr>
          <w:sz w:val="22"/>
          <w:szCs w:val="22"/>
        </w:rPr>
      </w:pPr>
      <w:r w:rsidRPr="00B05166">
        <w:rPr>
          <w:sz w:val="22"/>
          <w:szCs w:val="22"/>
        </w:rPr>
        <w:t xml:space="preserve">terenul proprietate SUD FLEISCH S.R.L. </w:t>
      </w:r>
      <w:r>
        <w:rPr>
          <w:sz w:val="22"/>
          <w:szCs w:val="22"/>
        </w:rPr>
        <w:t xml:space="preserve">de pe malul drept (padure) </w:t>
      </w:r>
      <w:r w:rsidRPr="00B05166">
        <w:rPr>
          <w:sz w:val="22"/>
          <w:szCs w:val="22"/>
        </w:rPr>
        <w:t>in suprafata de 1,85 ha de la malul stang, se inunda in zona dinspre paraul Ilfovat, ast</w:t>
      </w:r>
      <w:r>
        <w:rPr>
          <w:sz w:val="22"/>
          <w:szCs w:val="22"/>
        </w:rPr>
        <w:t>f</w:t>
      </w:r>
      <w:r w:rsidRPr="00B05166">
        <w:rPr>
          <w:sz w:val="22"/>
          <w:szCs w:val="22"/>
        </w:rPr>
        <w:t>el:</w:t>
      </w:r>
    </w:p>
    <w:p w14:paraId="6DCEF78F" w14:textId="77777777" w:rsidR="00537154" w:rsidRDefault="00537154" w:rsidP="00537154">
      <w:pPr>
        <w:pStyle w:val="01Text"/>
        <w:numPr>
          <w:ilvl w:val="1"/>
          <w:numId w:val="283"/>
        </w:numPr>
        <w:spacing w:line="240" w:lineRule="auto"/>
        <w:ind w:left="851" w:hanging="425"/>
        <w:contextualSpacing w:val="0"/>
        <w:rPr>
          <w:sz w:val="22"/>
          <w:szCs w:val="22"/>
        </w:rPr>
      </w:pPr>
      <w:r>
        <w:rPr>
          <w:sz w:val="22"/>
          <w:szCs w:val="22"/>
        </w:rPr>
        <w:t>&gt; Q1%, pe o latime cuprinsa intre 36,8 ÷ 60,3 m cu o lama de apa maxima de 0,60 ÷ 1,08 m;</w:t>
      </w:r>
    </w:p>
    <w:p w14:paraId="37FC29E7" w14:textId="77777777" w:rsidR="00537154" w:rsidRDefault="00537154" w:rsidP="00537154">
      <w:pPr>
        <w:pStyle w:val="01Text"/>
        <w:numPr>
          <w:ilvl w:val="1"/>
          <w:numId w:val="283"/>
        </w:numPr>
        <w:spacing w:line="240" w:lineRule="auto"/>
        <w:ind w:left="851" w:hanging="425"/>
        <w:contextualSpacing w:val="0"/>
        <w:rPr>
          <w:sz w:val="22"/>
          <w:szCs w:val="22"/>
        </w:rPr>
      </w:pPr>
      <w:r>
        <w:rPr>
          <w:sz w:val="22"/>
          <w:szCs w:val="22"/>
        </w:rPr>
        <w:t>&gt; Q2%, pe o latime cuprinsa intre 33,6 ÷ 55,5 m cu o lama de apa maxima de 0,47 ÷ 0,97 m;</w:t>
      </w:r>
    </w:p>
    <w:p w14:paraId="5FE04D9F" w14:textId="77777777" w:rsidR="00537154" w:rsidRDefault="00537154" w:rsidP="00537154">
      <w:pPr>
        <w:pStyle w:val="01Text"/>
        <w:numPr>
          <w:ilvl w:val="1"/>
          <w:numId w:val="283"/>
        </w:numPr>
        <w:spacing w:line="240" w:lineRule="auto"/>
        <w:ind w:left="851" w:hanging="425"/>
        <w:contextualSpacing w:val="0"/>
        <w:rPr>
          <w:sz w:val="22"/>
          <w:szCs w:val="22"/>
        </w:rPr>
      </w:pPr>
      <w:r>
        <w:rPr>
          <w:sz w:val="22"/>
          <w:szCs w:val="22"/>
        </w:rPr>
        <w:t>&gt; Q2%, pe o latime cuprinsa intre 29,3 ÷ 48,1 m cu o lama de apa maxima de 0,31 ÷ 0,82 m.</w:t>
      </w:r>
    </w:p>
    <w:p w14:paraId="0100A40D" w14:textId="77777777" w:rsidR="00537154" w:rsidRPr="004678AA" w:rsidRDefault="00537154" w:rsidP="00537154">
      <w:pPr>
        <w:pStyle w:val="01Text"/>
        <w:spacing w:line="240" w:lineRule="auto"/>
        <w:contextualSpacing w:val="0"/>
        <w:rPr>
          <w:rFonts w:eastAsia="Times New Roman"/>
          <w:color w:val="171717"/>
          <w:sz w:val="22"/>
          <w:szCs w:val="22"/>
        </w:rPr>
      </w:pPr>
    </w:p>
    <w:p w14:paraId="10A2393A" w14:textId="77777777" w:rsidR="00537154" w:rsidRPr="004678AA" w:rsidRDefault="00537154" w:rsidP="00537154">
      <w:pPr>
        <w:pStyle w:val="01Text"/>
        <w:numPr>
          <w:ilvl w:val="0"/>
          <w:numId w:val="177"/>
        </w:numPr>
        <w:spacing w:line="240" w:lineRule="auto"/>
        <w:contextualSpacing w:val="0"/>
        <w:rPr>
          <w:color w:val="000000"/>
          <w:sz w:val="22"/>
          <w:szCs w:val="22"/>
          <w:lang w:bidi="ro-RO"/>
        </w:rPr>
      </w:pPr>
      <w:r w:rsidRPr="004678AA">
        <w:rPr>
          <w:rFonts w:eastAsia="Times New Roman"/>
          <w:b/>
          <w:bCs/>
          <w:color w:val="171717"/>
          <w:sz w:val="22"/>
          <w:szCs w:val="22"/>
        </w:rPr>
        <w:t>Categoria de importanta</w:t>
      </w:r>
    </w:p>
    <w:p w14:paraId="3A7A29E2" w14:textId="77777777" w:rsidR="00537154" w:rsidRPr="004678AA" w:rsidRDefault="00537154" w:rsidP="00537154">
      <w:pPr>
        <w:pStyle w:val="01Text"/>
        <w:spacing w:line="240" w:lineRule="auto"/>
        <w:ind w:left="360"/>
        <w:contextualSpacing w:val="0"/>
        <w:rPr>
          <w:color w:val="000000"/>
          <w:sz w:val="22"/>
          <w:szCs w:val="22"/>
          <w:lang w:bidi="ro-RO"/>
        </w:rPr>
      </w:pPr>
    </w:p>
    <w:p w14:paraId="7BA590D6" w14:textId="77777777" w:rsidR="00537154" w:rsidRDefault="00537154" w:rsidP="00537154">
      <w:pPr>
        <w:pStyle w:val="01Text"/>
        <w:spacing w:line="240" w:lineRule="auto"/>
        <w:ind w:firstLine="426"/>
        <w:contextualSpacing w:val="0"/>
        <w:rPr>
          <w:sz w:val="22"/>
          <w:szCs w:val="22"/>
        </w:rPr>
      </w:pPr>
      <w:r w:rsidRPr="000E4616">
        <w:rPr>
          <w:sz w:val="22"/>
          <w:szCs w:val="22"/>
        </w:rPr>
        <w:t xml:space="preserve">Constructia proiectata </w:t>
      </w:r>
      <w:r>
        <w:rPr>
          <w:sz w:val="22"/>
          <w:szCs w:val="22"/>
        </w:rPr>
        <w:t xml:space="preserve">(dupa realizatea schimarii destinatiei) </w:t>
      </w:r>
      <w:r w:rsidRPr="000E4616">
        <w:rPr>
          <w:sz w:val="22"/>
          <w:szCs w:val="22"/>
        </w:rPr>
        <w:t>se incadreaza la</w:t>
      </w:r>
      <w:r>
        <w:rPr>
          <w:sz w:val="22"/>
          <w:szCs w:val="22"/>
        </w:rPr>
        <w:t>:</w:t>
      </w:r>
    </w:p>
    <w:p w14:paraId="19B26013" w14:textId="77777777" w:rsidR="00537154" w:rsidRDefault="00537154" w:rsidP="00537154">
      <w:pPr>
        <w:pStyle w:val="01Text"/>
        <w:numPr>
          <w:ilvl w:val="0"/>
          <w:numId w:val="331"/>
        </w:numPr>
        <w:spacing w:line="240" w:lineRule="auto"/>
        <w:contextualSpacing w:val="0"/>
        <w:rPr>
          <w:sz w:val="22"/>
          <w:szCs w:val="22"/>
        </w:rPr>
      </w:pPr>
      <w:r w:rsidRPr="000E4616">
        <w:rPr>
          <w:sz w:val="22"/>
          <w:szCs w:val="22"/>
        </w:rPr>
        <w:t>Categoria “C” de importanta (conform H</w:t>
      </w:r>
      <w:r>
        <w:rPr>
          <w:sz w:val="22"/>
          <w:szCs w:val="22"/>
        </w:rPr>
        <w:t>.</w:t>
      </w:r>
      <w:r w:rsidRPr="000E4616">
        <w:rPr>
          <w:sz w:val="22"/>
          <w:szCs w:val="22"/>
        </w:rPr>
        <w:t>G</w:t>
      </w:r>
      <w:r>
        <w:rPr>
          <w:sz w:val="22"/>
          <w:szCs w:val="22"/>
        </w:rPr>
        <w:t>.</w:t>
      </w:r>
      <w:r w:rsidRPr="000E4616">
        <w:rPr>
          <w:sz w:val="22"/>
          <w:szCs w:val="22"/>
        </w:rPr>
        <w:t>R</w:t>
      </w:r>
      <w:r>
        <w:rPr>
          <w:sz w:val="22"/>
          <w:szCs w:val="22"/>
        </w:rPr>
        <w:t>.</w:t>
      </w:r>
      <w:r w:rsidRPr="000E4616">
        <w:rPr>
          <w:sz w:val="22"/>
          <w:szCs w:val="22"/>
        </w:rPr>
        <w:t xml:space="preserve"> nr.</w:t>
      </w:r>
      <w:r>
        <w:rPr>
          <w:sz w:val="22"/>
          <w:szCs w:val="22"/>
        </w:rPr>
        <w:t xml:space="preserve"> </w:t>
      </w:r>
      <w:r w:rsidRPr="000E4616">
        <w:rPr>
          <w:sz w:val="22"/>
          <w:szCs w:val="22"/>
        </w:rPr>
        <w:t>976/1997)</w:t>
      </w:r>
    </w:p>
    <w:p w14:paraId="6B1C75F7" w14:textId="77777777" w:rsidR="00537154" w:rsidRDefault="00537154" w:rsidP="00537154">
      <w:pPr>
        <w:pStyle w:val="01Text"/>
        <w:numPr>
          <w:ilvl w:val="0"/>
          <w:numId w:val="331"/>
        </w:numPr>
        <w:spacing w:line="240" w:lineRule="auto"/>
        <w:contextualSpacing w:val="0"/>
        <w:rPr>
          <w:sz w:val="22"/>
          <w:szCs w:val="22"/>
        </w:rPr>
      </w:pPr>
      <w:r w:rsidRPr="000E4616">
        <w:rPr>
          <w:sz w:val="22"/>
          <w:szCs w:val="22"/>
        </w:rPr>
        <w:t>Clasa "III" de importanta (conform Normativului P100/2013)</w:t>
      </w:r>
    </w:p>
    <w:p w14:paraId="3DE6865B" w14:textId="77777777" w:rsidR="00537154" w:rsidRDefault="00537154" w:rsidP="00537154">
      <w:pPr>
        <w:pStyle w:val="01Text"/>
        <w:numPr>
          <w:ilvl w:val="0"/>
          <w:numId w:val="331"/>
        </w:numPr>
        <w:spacing w:line="240" w:lineRule="auto"/>
        <w:contextualSpacing w:val="0"/>
        <w:rPr>
          <w:sz w:val="22"/>
          <w:szCs w:val="22"/>
        </w:rPr>
      </w:pPr>
      <w:r>
        <w:rPr>
          <w:sz w:val="22"/>
          <w:szCs w:val="22"/>
        </w:rPr>
        <w:t xml:space="preserve">Grad de rezistenta la foc „IV” </w:t>
      </w:r>
      <w:r w:rsidRPr="000E4616">
        <w:rPr>
          <w:sz w:val="22"/>
          <w:szCs w:val="22"/>
        </w:rPr>
        <w:t xml:space="preserve">(conform </w:t>
      </w:r>
      <w:r>
        <w:rPr>
          <w:sz w:val="22"/>
          <w:szCs w:val="22"/>
        </w:rPr>
        <w:t>NP</w:t>
      </w:r>
      <w:r w:rsidRPr="000E4616">
        <w:rPr>
          <w:sz w:val="22"/>
          <w:szCs w:val="22"/>
        </w:rPr>
        <w:t xml:space="preserve"> </w:t>
      </w:r>
      <w:r>
        <w:rPr>
          <w:sz w:val="22"/>
          <w:szCs w:val="22"/>
        </w:rPr>
        <w:t>118/1999</w:t>
      </w:r>
      <w:r w:rsidRPr="000E4616">
        <w:rPr>
          <w:sz w:val="22"/>
          <w:szCs w:val="22"/>
        </w:rPr>
        <w:t>)</w:t>
      </w:r>
    </w:p>
    <w:p w14:paraId="4FBD3430" w14:textId="77777777" w:rsidR="00537154" w:rsidRPr="004678AA" w:rsidRDefault="00537154" w:rsidP="00537154">
      <w:pPr>
        <w:pStyle w:val="01Text"/>
        <w:spacing w:line="240" w:lineRule="auto"/>
        <w:ind w:left="360"/>
        <w:contextualSpacing w:val="0"/>
        <w:rPr>
          <w:color w:val="000000"/>
          <w:sz w:val="22"/>
          <w:szCs w:val="22"/>
          <w:lang w:bidi="ro-RO"/>
        </w:rPr>
      </w:pPr>
    </w:p>
    <w:p w14:paraId="2887FB31" w14:textId="77777777" w:rsidR="00537154" w:rsidRPr="004678AA" w:rsidRDefault="00537154" w:rsidP="00537154">
      <w:pPr>
        <w:pStyle w:val="01Text"/>
        <w:numPr>
          <w:ilvl w:val="0"/>
          <w:numId w:val="177"/>
        </w:numPr>
        <w:spacing w:line="240" w:lineRule="auto"/>
        <w:contextualSpacing w:val="0"/>
        <w:rPr>
          <w:color w:val="000000"/>
          <w:sz w:val="22"/>
          <w:szCs w:val="22"/>
          <w:lang w:bidi="ro-RO"/>
        </w:rPr>
      </w:pPr>
      <w:r w:rsidRPr="004678AA">
        <w:rPr>
          <w:rFonts w:eastAsia="Times New Roman"/>
          <w:b/>
          <w:bCs/>
          <w:color w:val="171717"/>
          <w:sz w:val="22"/>
          <w:szCs w:val="22"/>
        </w:rPr>
        <w:t>Incadrarea ìn clasa de importanta</w:t>
      </w:r>
    </w:p>
    <w:p w14:paraId="03BC53E8" w14:textId="77777777" w:rsidR="00537154" w:rsidRPr="004678AA" w:rsidRDefault="00537154" w:rsidP="00537154">
      <w:pPr>
        <w:pStyle w:val="01Text"/>
        <w:spacing w:line="240" w:lineRule="auto"/>
        <w:ind w:left="360"/>
        <w:contextualSpacing w:val="0"/>
        <w:rPr>
          <w:color w:val="000000"/>
          <w:sz w:val="22"/>
          <w:szCs w:val="22"/>
          <w:lang w:bidi="ro-RO"/>
        </w:rPr>
      </w:pPr>
    </w:p>
    <w:p w14:paraId="6AEB9B3C" w14:textId="77777777" w:rsidR="00537154" w:rsidRPr="004678AA" w:rsidRDefault="00537154" w:rsidP="00537154">
      <w:pPr>
        <w:spacing w:after="0" w:line="240" w:lineRule="auto"/>
        <w:ind w:left="426"/>
        <w:jc w:val="both"/>
        <w:rPr>
          <w:rFonts w:ascii="Arial" w:hAnsi="Arial" w:cs="Arial"/>
          <w:color w:val="171717"/>
          <w:sz w:val="22"/>
          <w:szCs w:val="22"/>
        </w:rPr>
      </w:pPr>
      <w:r>
        <w:rPr>
          <w:rFonts w:ascii="Arial" w:hAnsi="Arial" w:cs="Arial"/>
          <w:color w:val="171717"/>
          <w:sz w:val="22"/>
          <w:szCs w:val="22"/>
        </w:rPr>
        <w:t>Conform</w:t>
      </w:r>
      <w:r w:rsidRPr="004678AA">
        <w:rPr>
          <w:rFonts w:ascii="Arial" w:hAnsi="Arial" w:cs="Arial"/>
          <w:color w:val="171717"/>
          <w:sz w:val="22"/>
          <w:szCs w:val="22"/>
        </w:rPr>
        <w:t xml:space="preserve"> STAS 4273/83 </w:t>
      </w:r>
      <w:r>
        <w:rPr>
          <w:rFonts w:ascii="Arial" w:hAnsi="Arial" w:cs="Arial"/>
          <w:color w:val="171717"/>
          <w:sz w:val="22"/>
          <w:szCs w:val="22"/>
        </w:rPr>
        <w:t>si STAS 5576/88 – lucrarile se incadreaza in clasa a-IV-a de importanta, acestea fiind lucrari permanente. Dupa rolul functional al lor sunt lucrari principale.</w:t>
      </w:r>
    </w:p>
    <w:p w14:paraId="25CD5D75" w14:textId="73E2363B" w:rsidR="00866CE5" w:rsidRDefault="00866CE5" w:rsidP="0082172A">
      <w:pPr>
        <w:spacing w:after="0" w:line="360" w:lineRule="auto"/>
        <w:rPr>
          <w:rFonts w:ascii="Arial" w:hAnsi="Arial" w:cs="Arial"/>
          <w:sz w:val="22"/>
          <w:szCs w:val="22"/>
          <w:lang w:eastAsia="ro-RO"/>
        </w:rPr>
      </w:pPr>
    </w:p>
    <w:p w14:paraId="31ABB993" w14:textId="4CE7E090" w:rsidR="00231D1D" w:rsidRPr="00231D1D" w:rsidRDefault="00231D1D" w:rsidP="0082172A">
      <w:pPr>
        <w:pStyle w:val="Heading2"/>
        <w:tabs>
          <w:tab w:val="clear" w:pos="5359"/>
        </w:tabs>
        <w:spacing w:before="0" w:after="0" w:line="360" w:lineRule="auto"/>
        <w:ind w:left="0" w:firstLine="0"/>
        <w:jc w:val="both"/>
        <w:rPr>
          <w:rFonts w:ascii="Arial" w:eastAsia="Garamond" w:hAnsi="Arial" w:cs="Arial"/>
          <w:sz w:val="22"/>
          <w:szCs w:val="22"/>
          <w:lang w:val="ro-RO" w:eastAsia="ro-RO"/>
        </w:rPr>
      </w:pPr>
      <w:bookmarkStart w:id="1291" w:name="_Toc30049934"/>
      <w:r w:rsidRPr="00231D1D">
        <w:rPr>
          <w:rFonts w:ascii="Arial" w:hAnsi="Arial" w:cs="Arial"/>
          <w:sz w:val="22"/>
          <w:szCs w:val="24"/>
          <w:lang w:eastAsia="ro-RO"/>
        </w:rPr>
        <w:t>Accidente potentiale</w:t>
      </w:r>
      <w:bookmarkEnd w:id="1291"/>
    </w:p>
    <w:p w14:paraId="49F055F3" w14:textId="77777777" w:rsidR="0082172A" w:rsidRDefault="0082172A" w:rsidP="0082172A">
      <w:pPr>
        <w:spacing w:after="0" w:line="360" w:lineRule="auto"/>
        <w:jc w:val="both"/>
        <w:rPr>
          <w:rFonts w:ascii="Arial" w:hAnsi="Arial" w:cs="Arial"/>
          <w:sz w:val="22"/>
          <w:szCs w:val="24"/>
          <w:lang w:eastAsia="ro-RO"/>
        </w:rPr>
      </w:pPr>
    </w:p>
    <w:p w14:paraId="3461F49C" w14:textId="07A7C2FF" w:rsidR="004563A4" w:rsidRDefault="004563A4" w:rsidP="004563A4">
      <w:pPr>
        <w:spacing w:after="0" w:line="240" w:lineRule="auto"/>
        <w:jc w:val="both"/>
        <w:rPr>
          <w:rFonts w:ascii="Arial" w:hAnsi="Arial" w:cs="Arial"/>
          <w:sz w:val="22"/>
          <w:szCs w:val="24"/>
          <w:lang w:eastAsia="ro-RO"/>
        </w:rPr>
      </w:pPr>
      <w:r w:rsidRPr="004563A4">
        <w:rPr>
          <w:rFonts w:ascii="Arial" w:hAnsi="Arial" w:cs="Arial"/>
          <w:sz w:val="22"/>
          <w:szCs w:val="24"/>
          <w:lang w:eastAsia="ro-RO"/>
        </w:rPr>
        <w:t>Riscurile ce vor decurge ca urmare a realizarii proiectului propus:</w:t>
      </w:r>
    </w:p>
    <w:p w14:paraId="319CC66B" w14:textId="77777777" w:rsidR="001F7057" w:rsidRDefault="001F7057" w:rsidP="004563A4">
      <w:pPr>
        <w:spacing w:after="0" w:line="240" w:lineRule="auto"/>
        <w:jc w:val="both"/>
        <w:rPr>
          <w:rFonts w:ascii="Arial" w:hAnsi="Arial" w:cs="Arial"/>
          <w:sz w:val="22"/>
          <w:szCs w:val="24"/>
          <w:lang w:eastAsia="ro-RO"/>
        </w:rPr>
      </w:pPr>
    </w:p>
    <w:p w14:paraId="748759DF" w14:textId="74740442" w:rsidR="001F7057" w:rsidRPr="00D01472" w:rsidRDefault="008B00EE" w:rsidP="00D01472">
      <w:pPr>
        <w:spacing w:after="0" w:line="240" w:lineRule="auto"/>
        <w:jc w:val="both"/>
        <w:rPr>
          <w:rFonts w:ascii="Arial" w:hAnsi="Arial" w:cs="Arial"/>
          <w:sz w:val="22"/>
          <w:szCs w:val="24"/>
          <w:lang w:eastAsia="ro-RO"/>
        </w:rPr>
      </w:pPr>
      <w:r w:rsidRPr="00D01472">
        <w:rPr>
          <w:rFonts w:ascii="Arial" w:hAnsi="Arial" w:cs="Arial"/>
          <w:sz w:val="22"/>
          <w:szCs w:val="24"/>
          <w:lang w:eastAsia="ro-RO"/>
        </w:rPr>
        <w:sym w:font="Wingdings 3" w:char="F022"/>
      </w:r>
      <w:r w:rsidRPr="00D01472">
        <w:rPr>
          <w:rFonts w:ascii="Arial" w:hAnsi="Arial" w:cs="Arial"/>
          <w:sz w:val="22"/>
          <w:szCs w:val="24"/>
          <w:lang w:eastAsia="ro-RO"/>
        </w:rPr>
        <w:t xml:space="preserve"> </w:t>
      </w:r>
      <w:r w:rsidRPr="00D01472">
        <w:rPr>
          <w:rFonts w:ascii="Arial" w:hAnsi="Arial" w:cs="Arial"/>
          <w:b/>
          <w:bCs/>
          <w:sz w:val="22"/>
          <w:szCs w:val="24"/>
          <w:lang w:eastAsia="ro-RO"/>
        </w:rPr>
        <w:t>Risc de poluare accidentala</w:t>
      </w:r>
      <w:r w:rsidRPr="00D01472">
        <w:rPr>
          <w:rFonts w:ascii="Arial" w:hAnsi="Arial" w:cs="Arial"/>
          <w:sz w:val="22"/>
          <w:szCs w:val="24"/>
          <w:lang w:eastAsia="ro-RO"/>
        </w:rPr>
        <w:t xml:space="preserve"> ca urmare a scurgerilor in sol</w:t>
      </w:r>
      <w:r w:rsidR="00D01472">
        <w:rPr>
          <w:rFonts w:ascii="Arial" w:hAnsi="Arial" w:cs="Arial"/>
          <w:sz w:val="22"/>
          <w:szCs w:val="24"/>
          <w:lang w:eastAsia="ro-RO"/>
        </w:rPr>
        <w:t>/subsol/panza freatica</w:t>
      </w:r>
      <w:r w:rsidRPr="00D01472">
        <w:rPr>
          <w:rFonts w:ascii="Arial" w:hAnsi="Arial" w:cs="Arial"/>
          <w:sz w:val="22"/>
          <w:szCs w:val="24"/>
          <w:lang w:eastAsia="ro-RO"/>
        </w:rPr>
        <w:t xml:space="preserve"> sau in </w:t>
      </w:r>
      <w:r w:rsidR="00D01472">
        <w:rPr>
          <w:rFonts w:ascii="Arial" w:hAnsi="Arial" w:cs="Arial"/>
          <w:sz w:val="22"/>
          <w:szCs w:val="24"/>
          <w:lang w:eastAsia="ro-RO"/>
        </w:rPr>
        <w:t>apa de suprafata</w:t>
      </w:r>
      <w:r w:rsidRPr="00D01472">
        <w:rPr>
          <w:rFonts w:ascii="Arial" w:hAnsi="Arial" w:cs="Arial"/>
          <w:sz w:val="22"/>
          <w:szCs w:val="24"/>
          <w:lang w:eastAsia="ro-RO"/>
        </w:rPr>
        <w:t xml:space="preserve"> de </w:t>
      </w:r>
      <w:r w:rsidR="001F7057" w:rsidRPr="00D01472">
        <w:rPr>
          <w:rFonts w:ascii="Arial" w:hAnsi="Arial" w:cs="Arial"/>
          <w:sz w:val="22"/>
          <w:szCs w:val="24"/>
          <w:lang w:eastAsia="ro-RO"/>
        </w:rPr>
        <w:t>lubrefianti (</w:t>
      </w:r>
      <w:r w:rsidR="001F7057" w:rsidRPr="00D01472">
        <w:rPr>
          <w:rFonts w:ascii="Arial" w:hAnsi="Arial" w:cs="Arial"/>
          <w:sz w:val="22"/>
          <w:szCs w:val="22"/>
        </w:rPr>
        <w:t>uleiuri, vaselina</w:t>
      </w:r>
      <w:r w:rsidR="001F7057" w:rsidRPr="00D01472">
        <w:rPr>
          <w:rFonts w:ascii="Arial" w:hAnsi="Arial" w:cs="Arial"/>
          <w:sz w:val="22"/>
          <w:szCs w:val="24"/>
          <w:lang w:eastAsia="ro-RO"/>
        </w:rPr>
        <w:t>)</w:t>
      </w:r>
      <w:r w:rsidR="00537154">
        <w:rPr>
          <w:rFonts w:ascii="Arial" w:hAnsi="Arial" w:cs="Arial"/>
          <w:sz w:val="22"/>
          <w:szCs w:val="24"/>
          <w:lang w:eastAsia="ro-RO"/>
        </w:rPr>
        <w:t xml:space="preserve"> de la utilaje</w:t>
      </w:r>
      <w:r w:rsidRPr="00D01472">
        <w:rPr>
          <w:rFonts w:ascii="Arial" w:hAnsi="Arial" w:cs="Arial"/>
          <w:sz w:val="22"/>
          <w:szCs w:val="24"/>
          <w:lang w:eastAsia="ro-RO"/>
        </w:rPr>
        <w:t xml:space="preserve">, </w:t>
      </w:r>
      <w:r w:rsidR="001F7057" w:rsidRPr="00D01472">
        <w:rPr>
          <w:rFonts w:ascii="Arial" w:hAnsi="Arial" w:cs="Arial"/>
          <w:sz w:val="22"/>
          <w:szCs w:val="24"/>
          <w:lang w:eastAsia="ro-RO"/>
        </w:rPr>
        <w:t>carburanti (</w:t>
      </w:r>
      <w:r w:rsidRPr="00D01472">
        <w:rPr>
          <w:rFonts w:ascii="Arial" w:hAnsi="Arial" w:cs="Arial"/>
          <w:sz w:val="22"/>
          <w:szCs w:val="24"/>
          <w:lang w:eastAsia="ro-RO"/>
        </w:rPr>
        <w:t>motorina</w:t>
      </w:r>
      <w:r w:rsidR="001F7057" w:rsidRPr="00D01472">
        <w:rPr>
          <w:rFonts w:ascii="Arial" w:hAnsi="Arial" w:cs="Arial"/>
          <w:sz w:val="22"/>
          <w:szCs w:val="24"/>
          <w:lang w:eastAsia="ro-RO"/>
        </w:rPr>
        <w:t xml:space="preserve">, </w:t>
      </w:r>
      <w:r w:rsidRPr="00D01472">
        <w:rPr>
          <w:rFonts w:ascii="Arial" w:hAnsi="Arial" w:cs="Arial"/>
          <w:sz w:val="22"/>
          <w:szCs w:val="24"/>
          <w:lang w:eastAsia="ro-RO"/>
        </w:rPr>
        <w:t>benzina</w:t>
      </w:r>
      <w:r w:rsidR="001F7057" w:rsidRPr="00D01472">
        <w:rPr>
          <w:rFonts w:ascii="Arial" w:hAnsi="Arial" w:cs="Arial"/>
          <w:sz w:val="22"/>
          <w:szCs w:val="24"/>
          <w:lang w:eastAsia="ro-RO"/>
        </w:rPr>
        <w:t>)</w:t>
      </w:r>
      <w:r w:rsidR="00537154">
        <w:rPr>
          <w:rFonts w:ascii="Arial" w:hAnsi="Arial" w:cs="Arial"/>
          <w:sz w:val="22"/>
          <w:szCs w:val="24"/>
          <w:lang w:eastAsia="ro-RO"/>
        </w:rPr>
        <w:t xml:space="preserve"> de la autovehicule/echipamente</w:t>
      </w:r>
      <w:r w:rsidRPr="00D01472">
        <w:rPr>
          <w:rFonts w:ascii="Arial" w:hAnsi="Arial" w:cs="Arial"/>
          <w:sz w:val="22"/>
          <w:szCs w:val="24"/>
          <w:lang w:eastAsia="ro-RO"/>
        </w:rPr>
        <w:t xml:space="preserve">, </w:t>
      </w:r>
      <w:r w:rsidR="001F7057" w:rsidRPr="00D01472">
        <w:rPr>
          <w:rFonts w:ascii="Arial" w:hAnsi="Arial" w:cs="Arial"/>
          <w:sz w:val="22"/>
          <w:szCs w:val="24"/>
          <w:lang w:eastAsia="ro-RO"/>
        </w:rPr>
        <w:t xml:space="preserve">vopseluri, </w:t>
      </w:r>
      <w:r w:rsidRPr="00D01472">
        <w:rPr>
          <w:rFonts w:ascii="Arial" w:hAnsi="Arial" w:cs="Arial"/>
          <w:sz w:val="22"/>
          <w:szCs w:val="24"/>
          <w:lang w:eastAsia="ro-RO"/>
        </w:rPr>
        <w:t xml:space="preserve">etc. </w:t>
      </w:r>
    </w:p>
    <w:p w14:paraId="4A391472" w14:textId="77777777" w:rsidR="00D01472" w:rsidRPr="00D01472" w:rsidRDefault="00D01472" w:rsidP="00D01472">
      <w:pPr>
        <w:spacing w:after="0" w:line="240" w:lineRule="auto"/>
        <w:jc w:val="both"/>
        <w:rPr>
          <w:rFonts w:ascii="Arial" w:hAnsi="Arial" w:cs="Arial"/>
          <w:sz w:val="22"/>
          <w:szCs w:val="22"/>
        </w:rPr>
      </w:pPr>
      <w:r w:rsidRPr="00D01472">
        <w:rPr>
          <w:rFonts w:ascii="Arial" w:hAnsi="Arial" w:cs="Arial"/>
          <w:sz w:val="22"/>
          <w:szCs w:val="22"/>
        </w:rPr>
        <w:t>Managementul acestor substante se va face cu respectarea legislatiei in vigoare si a indicatiilor de pe ambalajele acestor produse.</w:t>
      </w:r>
    </w:p>
    <w:p w14:paraId="087FA095" w14:textId="7402FF77" w:rsidR="00D01472" w:rsidRPr="00D01472" w:rsidRDefault="00D01472" w:rsidP="00D01472">
      <w:pPr>
        <w:spacing w:after="0" w:line="240" w:lineRule="auto"/>
        <w:jc w:val="both"/>
        <w:rPr>
          <w:rFonts w:ascii="Arial" w:hAnsi="Arial" w:cs="Arial"/>
          <w:sz w:val="22"/>
          <w:szCs w:val="22"/>
        </w:rPr>
      </w:pPr>
      <w:r w:rsidRPr="00D01472">
        <w:rPr>
          <w:rFonts w:ascii="Arial" w:hAnsi="Arial" w:cs="Arial"/>
          <w:sz w:val="22"/>
          <w:szCs w:val="22"/>
        </w:rPr>
        <w:t>Alimentarea cu combustibil a utilajelor</w:t>
      </w:r>
      <w:r w:rsidR="00537154">
        <w:rPr>
          <w:rFonts w:ascii="Arial" w:hAnsi="Arial" w:cs="Arial"/>
          <w:sz w:val="22"/>
          <w:szCs w:val="22"/>
        </w:rPr>
        <w:t xml:space="preserve"> si mijlocelor de transport</w:t>
      </w:r>
      <w:r w:rsidRPr="00D01472">
        <w:rPr>
          <w:rFonts w:ascii="Arial" w:hAnsi="Arial" w:cs="Arial"/>
          <w:sz w:val="22"/>
          <w:szCs w:val="22"/>
        </w:rPr>
        <w:t xml:space="preserve"> se face in </w:t>
      </w:r>
      <w:r w:rsidR="00537154">
        <w:rPr>
          <w:rFonts w:ascii="Arial" w:hAnsi="Arial" w:cs="Arial"/>
          <w:sz w:val="22"/>
          <w:szCs w:val="22"/>
        </w:rPr>
        <w:t>centre autorizate</w:t>
      </w:r>
      <w:r w:rsidRPr="00D01472">
        <w:rPr>
          <w:rFonts w:ascii="Arial" w:hAnsi="Arial" w:cs="Arial"/>
          <w:sz w:val="22"/>
          <w:szCs w:val="22"/>
        </w:rPr>
        <w:t xml:space="preserve"> in acest sens.</w:t>
      </w:r>
    </w:p>
    <w:p w14:paraId="341582A8" w14:textId="6365663A" w:rsidR="008B00EE" w:rsidRPr="00D01472" w:rsidRDefault="008B00EE" w:rsidP="00D01472">
      <w:pPr>
        <w:spacing w:after="0" w:line="240" w:lineRule="auto"/>
        <w:jc w:val="both"/>
        <w:rPr>
          <w:rFonts w:ascii="Arial" w:hAnsi="Arial" w:cs="Arial"/>
          <w:sz w:val="22"/>
          <w:szCs w:val="24"/>
          <w:lang w:eastAsia="ro-RO"/>
        </w:rPr>
      </w:pPr>
      <w:r w:rsidRPr="00D01472">
        <w:rPr>
          <w:rFonts w:ascii="Arial" w:hAnsi="Arial" w:cs="Arial"/>
          <w:sz w:val="22"/>
          <w:szCs w:val="24"/>
          <w:lang w:eastAsia="ro-RO"/>
        </w:rPr>
        <w:t xml:space="preserve">Pentru prevenirea acestui risc, se interzice depozitarea carburantilor in </w:t>
      </w:r>
      <w:r w:rsidR="00D04002">
        <w:rPr>
          <w:rFonts w:ascii="Arial" w:hAnsi="Arial" w:cs="Arial"/>
          <w:sz w:val="22"/>
          <w:szCs w:val="24"/>
          <w:lang w:eastAsia="ro-RO"/>
        </w:rPr>
        <w:t>amplasament</w:t>
      </w:r>
      <w:r w:rsidR="00D01472" w:rsidRPr="00D01472">
        <w:rPr>
          <w:rFonts w:ascii="Arial" w:hAnsi="Arial" w:cs="Arial"/>
          <w:sz w:val="22"/>
          <w:szCs w:val="24"/>
          <w:lang w:eastAsia="ro-RO"/>
        </w:rPr>
        <w:t xml:space="preserve"> </w:t>
      </w:r>
      <w:r w:rsidRPr="00D01472">
        <w:rPr>
          <w:rFonts w:ascii="Arial" w:hAnsi="Arial" w:cs="Arial"/>
          <w:sz w:val="22"/>
          <w:szCs w:val="24"/>
          <w:lang w:eastAsia="ro-RO"/>
        </w:rPr>
        <w:t>si circulatia mijloacelor de transport in zonele limitrofe acestuia.</w:t>
      </w:r>
    </w:p>
    <w:p w14:paraId="290C8A93" w14:textId="2B35E76A" w:rsidR="00D01472" w:rsidRPr="00D01472" w:rsidRDefault="00D01472" w:rsidP="00D01472">
      <w:pPr>
        <w:spacing w:after="0" w:line="240" w:lineRule="auto"/>
        <w:jc w:val="both"/>
        <w:rPr>
          <w:rFonts w:ascii="Arial" w:hAnsi="Arial" w:cs="Arial"/>
          <w:sz w:val="22"/>
          <w:szCs w:val="22"/>
        </w:rPr>
      </w:pPr>
      <w:r w:rsidRPr="00D01472">
        <w:rPr>
          <w:rFonts w:ascii="Arial" w:hAnsi="Arial" w:cs="Arial"/>
          <w:sz w:val="22"/>
          <w:szCs w:val="22"/>
        </w:rPr>
        <w:t xml:space="preserve">Vopselele pentru </w:t>
      </w:r>
      <w:r w:rsidR="00D04002">
        <w:rPr>
          <w:rFonts w:ascii="Arial" w:hAnsi="Arial" w:cs="Arial"/>
          <w:sz w:val="22"/>
          <w:szCs w:val="22"/>
        </w:rPr>
        <w:t>finisaje</w:t>
      </w:r>
      <w:r w:rsidRPr="00D01472">
        <w:rPr>
          <w:rFonts w:ascii="Arial" w:hAnsi="Arial" w:cs="Arial"/>
          <w:sz w:val="22"/>
          <w:szCs w:val="22"/>
        </w:rPr>
        <w:t xml:space="preserve"> se vor fi aduse in recipienti etansi si depozitate in organizarea de santier in spatii inchise, special desemnate in ambalaje originale. Ambalajele provenite de la aceste a materiale vor fi gestionate in conformitate cu prevederile in vigoare si vor fi restituite producatorilor sau distribuitorilor, dupa caz.</w:t>
      </w:r>
    </w:p>
    <w:p w14:paraId="124A8818" w14:textId="77777777" w:rsidR="00D01472" w:rsidRPr="00D01472" w:rsidRDefault="00D01472" w:rsidP="00D01472">
      <w:pPr>
        <w:spacing w:after="0" w:line="240" w:lineRule="auto"/>
        <w:rPr>
          <w:rFonts w:ascii="Arial" w:hAnsi="Arial" w:cs="Arial"/>
          <w:sz w:val="22"/>
          <w:szCs w:val="22"/>
        </w:rPr>
      </w:pPr>
      <w:r w:rsidRPr="00D01472">
        <w:rPr>
          <w:rFonts w:ascii="Arial" w:hAnsi="Arial" w:cs="Arial"/>
          <w:sz w:val="22"/>
          <w:szCs w:val="22"/>
        </w:rPr>
        <w:t>Deseurile rezultate, precum si ambalajele substantelor toxice si periculoase, vor fi depozitate in siguranta si predate unitatilor specializate pentru depozitarea definitive, reciclare sau incinerare.</w:t>
      </w:r>
    </w:p>
    <w:p w14:paraId="35C498E1" w14:textId="253F181A" w:rsidR="00D01472" w:rsidRPr="00D01472" w:rsidRDefault="00D01472" w:rsidP="00D01472">
      <w:pPr>
        <w:spacing w:after="0" w:line="240" w:lineRule="auto"/>
        <w:rPr>
          <w:rFonts w:ascii="Arial" w:hAnsi="Arial" w:cs="Arial"/>
          <w:sz w:val="22"/>
          <w:szCs w:val="22"/>
        </w:rPr>
      </w:pPr>
      <w:r w:rsidRPr="00D01472">
        <w:rPr>
          <w:rFonts w:ascii="Arial" w:hAnsi="Arial" w:cs="Arial"/>
          <w:sz w:val="22"/>
          <w:szCs w:val="22"/>
        </w:rPr>
        <w:t>Antreprenorului ii revine sarcina depozitarii si folosirii in conditii de siguranta a acestor substante. De asemenea, Antreprenorul va trebui sa tina o evidenta stricta a acestor materiale.</w:t>
      </w:r>
    </w:p>
    <w:p w14:paraId="2356B068" w14:textId="77777777" w:rsidR="00D01472" w:rsidRPr="00D01472" w:rsidRDefault="00D01472" w:rsidP="00D01472">
      <w:pPr>
        <w:spacing w:after="0" w:line="240" w:lineRule="auto"/>
        <w:jc w:val="both"/>
        <w:rPr>
          <w:rFonts w:ascii="Arial" w:hAnsi="Arial" w:cs="Arial"/>
          <w:sz w:val="22"/>
          <w:lang w:val="fr-CA"/>
        </w:rPr>
      </w:pPr>
      <w:r w:rsidRPr="00D01472">
        <w:rPr>
          <w:rFonts w:ascii="Arial" w:hAnsi="Arial" w:cs="Arial"/>
          <w:sz w:val="22"/>
          <w:lang w:val="fr-CA"/>
        </w:rPr>
        <w:t xml:space="preserve">Pentru prevenirea producerii unor poluari accidentale vor fi respectate masurile propuse pentru protectia fiecarui factor de mediu in parte. </w:t>
      </w:r>
    </w:p>
    <w:p w14:paraId="4FBA4D7D" w14:textId="08D99577" w:rsidR="00D01472" w:rsidRPr="00D01472" w:rsidRDefault="00D01472" w:rsidP="00D01472">
      <w:pPr>
        <w:spacing w:after="0" w:line="240" w:lineRule="auto"/>
        <w:jc w:val="both"/>
        <w:rPr>
          <w:rFonts w:ascii="Arial" w:hAnsi="Arial" w:cs="Arial"/>
          <w:sz w:val="22"/>
          <w:lang w:val="fr-CA"/>
        </w:rPr>
      </w:pPr>
      <w:r w:rsidRPr="00D01472">
        <w:rPr>
          <w:rFonts w:ascii="Arial" w:hAnsi="Arial" w:cs="Arial"/>
          <w:sz w:val="22"/>
          <w:lang w:val="fr-CA"/>
        </w:rPr>
        <w:t>In situatia producerii unor poluari accidentale, se va actiona in cel mai scurt timp cu material absorbant, iar ulterior va fi contractata o firma specializata in depoluari.</w:t>
      </w:r>
    </w:p>
    <w:p w14:paraId="0DD2F4A5" w14:textId="77777777" w:rsidR="00D01472" w:rsidRPr="00D01472" w:rsidRDefault="00D01472" w:rsidP="00D01472">
      <w:pPr>
        <w:spacing w:after="0" w:line="240" w:lineRule="auto"/>
        <w:jc w:val="both"/>
        <w:rPr>
          <w:rFonts w:ascii="Arial" w:hAnsi="Arial" w:cs="Arial"/>
          <w:sz w:val="22"/>
          <w:szCs w:val="24"/>
          <w:lang w:eastAsia="ro-RO"/>
        </w:rPr>
      </w:pPr>
    </w:p>
    <w:p w14:paraId="33D50B20" w14:textId="631A0193" w:rsidR="008B00EE" w:rsidRDefault="008B00EE" w:rsidP="004563A4">
      <w:pPr>
        <w:spacing w:after="0" w:line="240" w:lineRule="auto"/>
        <w:jc w:val="both"/>
        <w:rPr>
          <w:rFonts w:ascii="Arial" w:hAnsi="Arial" w:cs="Arial"/>
          <w:sz w:val="22"/>
          <w:szCs w:val="24"/>
          <w:lang w:eastAsia="ro-RO"/>
        </w:rPr>
      </w:pPr>
      <w:r>
        <w:rPr>
          <w:rFonts w:ascii="Arial" w:hAnsi="Arial" w:cs="Arial"/>
          <w:sz w:val="22"/>
          <w:szCs w:val="24"/>
          <w:lang w:eastAsia="ro-RO"/>
        </w:rPr>
        <w:sym w:font="Wingdings 3" w:char="F022"/>
      </w:r>
      <w:r>
        <w:rPr>
          <w:rFonts w:ascii="Arial" w:hAnsi="Arial" w:cs="Arial"/>
          <w:sz w:val="22"/>
          <w:szCs w:val="24"/>
          <w:lang w:eastAsia="ro-RO"/>
        </w:rPr>
        <w:t xml:space="preserve"> </w:t>
      </w:r>
      <w:r w:rsidRPr="001F7057">
        <w:rPr>
          <w:rFonts w:ascii="Arial" w:hAnsi="Arial" w:cs="Arial"/>
          <w:b/>
          <w:bCs/>
          <w:sz w:val="22"/>
          <w:szCs w:val="24"/>
          <w:lang w:eastAsia="ro-RO"/>
        </w:rPr>
        <w:t>Risc de producere a unor accidente de munca</w:t>
      </w:r>
      <w:r w:rsidRPr="008B00EE">
        <w:rPr>
          <w:rFonts w:ascii="Arial" w:hAnsi="Arial" w:cs="Arial"/>
          <w:sz w:val="22"/>
          <w:szCs w:val="24"/>
          <w:lang w:eastAsia="ro-RO"/>
        </w:rPr>
        <w:t xml:space="preserve">, </w:t>
      </w:r>
      <w:r w:rsidR="00D24F1F">
        <w:rPr>
          <w:rFonts w:ascii="Arial" w:hAnsi="Arial" w:cs="Arial"/>
          <w:sz w:val="22"/>
          <w:szCs w:val="24"/>
          <w:lang w:eastAsia="ro-RO"/>
        </w:rPr>
        <w:t xml:space="preserve">activitatilor realizate in amplasament, </w:t>
      </w:r>
      <w:r w:rsidRPr="008B00EE">
        <w:rPr>
          <w:rFonts w:ascii="Arial" w:hAnsi="Arial" w:cs="Arial"/>
          <w:sz w:val="22"/>
          <w:szCs w:val="24"/>
          <w:lang w:eastAsia="ro-RO"/>
        </w:rPr>
        <w:t>din cauza exploatarii</w:t>
      </w:r>
      <w:r>
        <w:rPr>
          <w:rFonts w:ascii="Arial" w:hAnsi="Arial" w:cs="Arial"/>
          <w:sz w:val="22"/>
          <w:szCs w:val="24"/>
          <w:lang w:eastAsia="ro-RO"/>
        </w:rPr>
        <w:t xml:space="preserve"> </w:t>
      </w:r>
      <w:r w:rsidRPr="008B00EE">
        <w:rPr>
          <w:rFonts w:ascii="Arial" w:hAnsi="Arial" w:cs="Arial"/>
          <w:sz w:val="22"/>
          <w:szCs w:val="24"/>
          <w:lang w:eastAsia="ro-RO"/>
        </w:rPr>
        <w:t>necorespunzatoare a utilajelor din dotare.</w:t>
      </w:r>
    </w:p>
    <w:p w14:paraId="789CFB79" w14:textId="77777777" w:rsidR="00331C0C" w:rsidRDefault="00331C0C" w:rsidP="00E836B1">
      <w:pPr>
        <w:spacing w:after="0" w:line="240" w:lineRule="auto"/>
        <w:jc w:val="both"/>
        <w:rPr>
          <w:rFonts w:ascii="Arial" w:hAnsi="Arial" w:cs="Arial"/>
          <w:sz w:val="22"/>
          <w:szCs w:val="22"/>
        </w:rPr>
      </w:pPr>
    </w:p>
    <w:p w14:paraId="6CD673EE" w14:textId="4528BDB2" w:rsidR="00D04002" w:rsidRPr="00EF0B92" w:rsidRDefault="00D04002" w:rsidP="00D04002">
      <w:pPr>
        <w:spacing w:after="0" w:line="240" w:lineRule="auto"/>
        <w:jc w:val="both"/>
        <w:rPr>
          <w:rFonts w:ascii="Arial" w:hAnsi="Arial" w:cs="Arial"/>
          <w:sz w:val="22"/>
          <w:szCs w:val="22"/>
        </w:rPr>
      </w:pPr>
      <w:r w:rsidRPr="00EF0B92">
        <w:rPr>
          <w:rFonts w:ascii="Arial" w:hAnsi="Arial" w:cs="Arial"/>
          <w:sz w:val="22"/>
          <w:szCs w:val="22"/>
        </w:rPr>
        <w:t>Pentru securitatea</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tatea lucr</w:t>
      </w:r>
      <w:r w:rsidR="005C5B9F">
        <w:rPr>
          <w:rFonts w:ascii="Arial" w:hAnsi="Arial" w:cs="Arial"/>
          <w:sz w:val="22"/>
          <w:szCs w:val="22"/>
        </w:rPr>
        <w:t>a</w:t>
      </w:r>
      <w:r w:rsidRPr="00EF0B92">
        <w:rPr>
          <w:rFonts w:ascii="Arial" w:hAnsi="Arial" w:cs="Arial"/>
          <w:sz w:val="22"/>
          <w:szCs w:val="22"/>
        </w:rPr>
        <w:t xml:space="preserve">torilor, </w:t>
      </w:r>
      <w:r w:rsidR="005C5B9F">
        <w:rPr>
          <w:rFonts w:ascii="Arial" w:hAnsi="Arial" w:cs="Arial"/>
          <w:sz w:val="22"/>
          <w:szCs w:val="22"/>
        </w:rPr>
        <w:t>i</w:t>
      </w:r>
      <w:r w:rsidRPr="00EF0B92">
        <w:rPr>
          <w:rFonts w:ascii="Arial" w:hAnsi="Arial" w:cs="Arial"/>
          <w:sz w:val="22"/>
          <w:szCs w:val="22"/>
        </w:rPr>
        <w:t>ncep</w:t>
      </w:r>
      <w:r w:rsidR="005C5B9F">
        <w:rPr>
          <w:rFonts w:ascii="Arial" w:hAnsi="Arial" w:cs="Arial"/>
          <w:sz w:val="22"/>
          <w:szCs w:val="22"/>
        </w:rPr>
        <w:t>a</w:t>
      </w:r>
      <w:r w:rsidRPr="00EF0B92">
        <w:rPr>
          <w:rFonts w:ascii="Arial" w:hAnsi="Arial" w:cs="Arial"/>
          <w:sz w:val="22"/>
          <w:szCs w:val="22"/>
        </w:rPr>
        <w:t>nd cu faza de planificare a lucr</w:t>
      </w:r>
      <w:r w:rsidR="005C5B9F">
        <w:rPr>
          <w:rFonts w:ascii="Arial" w:hAnsi="Arial" w:cs="Arial"/>
          <w:sz w:val="22"/>
          <w:szCs w:val="22"/>
        </w:rPr>
        <w:t>a</w:t>
      </w:r>
      <w:r w:rsidRPr="00EF0B92">
        <w:rPr>
          <w:rFonts w:ascii="Arial" w:hAnsi="Arial" w:cs="Arial"/>
          <w:sz w:val="22"/>
          <w:szCs w:val="22"/>
        </w:rPr>
        <w:t>rilor, precum</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pe tot parcursul derul</w:t>
      </w:r>
      <w:r w:rsidR="005C5B9F">
        <w:rPr>
          <w:rFonts w:ascii="Arial" w:hAnsi="Arial" w:cs="Arial"/>
          <w:sz w:val="22"/>
          <w:szCs w:val="22"/>
        </w:rPr>
        <w:t>a</w:t>
      </w:r>
      <w:r w:rsidRPr="00EF0B92">
        <w:rPr>
          <w:rFonts w:ascii="Arial" w:hAnsi="Arial" w:cs="Arial"/>
          <w:sz w:val="22"/>
          <w:szCs w:val="22"/>
        </w:rPr>
        <w:t>rii tuturor lucr</w:t>
      </w:r>
      <w:r w:rsidR="005C5B9F">
        <w:rPr>
          <w:rFonts w:ascii="Arial" w:hAnsi="Arial" w:cs="Arial"/>
          <w:sz w:val="22"/>
          <w:szCs w:val="22"/>
        </w:rPr>
        <w:t>a</w:t>
      </w:r>
      <w:r w:rsidRPr="00EF0B92">
        <w:rPr>
          <w:rFonts w:ascii="Arial" w:hAnsi="Arial" w:cs="Arial"/>
          <w:sz w:val="22"/>
          <w:szCs w:val="22"/>
        </w:rPr>
        <w:t>rilor, s-au prev</w:t>
      </w:r>
      <w:r w:rsidR="005C5B9F">
        <w:rPr>
          <w:rFonts w:ascii="Arial" w:hAnsi="Arial" w:cs="Arial"/>
          <w:sz w:val="22"/>
          <w:szCs w:val="22"/>
        </w:rPr>
        <w:t>a</w:t>
      </w:r>
      <w:r w:rsidRPr="00EF0B92">
        <w:rPr>
          <w:rFonts w:ascii="Arial" w:hAnsi="Arial" w:cs="Arial"/>
          <w:sz w:val="22"/>
          <w:szCs w:val="22"/>
        </w:rPr>
        <w:t>zut o serie de m</w:t>
      </w:r>
      <w:r w:rsidR="005C5B9F">
        <w:rPr>
          <w:rFonts w:ascii="Arial" w:hAnsi="Arial" w:cs="Arial"/>
          <w:sz w:val="22"/>
          <w:szCs w:val="22"/>
        </w:rPr>
        <w:t>a</w:t>
      </w:r>
      <w:r w:rsidRPr="00EF0B92">
        <w:rPr>
          <w:rFonts w:ascii="Arial" w:hAnsi="Arial" w:cs="Arial"/>
          <w:sz w:val="22"/>
          <w:szCs w:val="22"/>
        </w:rPr>
        <w:t xml:space="preserve">suri de prevenire </w:t>
      </w:r>
      <w:r w:rsidR="005C5B9F">
        <w:rPr>
          <w:rFonts w:ascii="Arial" w:hAnsi="Arial" w:cs="Arial"/>
          <w:sz w:val="22"/>
          <w:szCs w:val="22"/>
        </w:rPr>
        <w:t>s</w:t>
      </w:r>
      <w:r w:rsidRPr="00EF0B92">
        <w:rPr>
          <w:rFonts w:ascii="Arial" w:hAnsi="Arial" w:cs="Arial"/>
          <w:sz w:val="22"/>
          <w:szCs w:val="22"/>
        </w:rPr>
        <w:t>i protec</w:t>
      </w:r>
      <w:r w:rsidR="005C5B9F">
        <w:rPr>
          <w:rFonts w:ascii="Arial" w:hAnsi="Arial" w:cs="Arial"/>
          <w:sz w:val="22"/>
          <w:szCs w:val="22"/>
        </w:rPr>
        <w:t>t</w:t>
      </w:r>
      <w:r w:rsidRPr="00EF0B92">
        <w:rPr>
          <w:rFonts w:ascii="Arial" w:hAnsi="Arial" w:cs="Arial"/>
          <w:sz w:val="22"/>
          <w:szCs w:val="22"/>
        </w:rPr>
        <w:t>ie, specifice fiec</w:t>
      </w:r>
      <w:r w:rsidR="005C5B9F">
        <w:rPr>
          <w:rFonts w:ascii="Arial" w:hAnsi="Arial" w:cs="Arial"/>
          <w:sz w:val="22"/>
          <w:szCs w:val="22"/>
        </w:rPr>
        <w:t>a</w:t>
      </w:r>
      <w:r w:rsidRPr="00EF0B92">
        <w:rPr>
          <w:rFonts w:ascii="Arial" w:hAnsi="Arial" w:cs="Arial"/>
          <w:sz w:val="22"/>
          <w:szCs w:val="22"/>
        </w:rPr>
        <w:t>rei etape:</w:t>
      </w:r>
    </w:p>
    <w:p w14:paraId="7A2A6BD1" w14:textId="3A2476B1" w:rsidR="00D04002" w:rsidRPr="00EF0B92" w:rsidRDefault="00D04002" w:rsidP="00D04002">
      <w:pPr>
        <w:numPr>
          <w:ilvl w:val="0"/>
          <w:numId w:val="348"/>
        </w:numPr>
        <w:spacing w:after="0" w:line="240" w:lineRule="auto"/>
        <w:jc w:val="both"/>
        <w:rPr>
          <w:rFonts w:ascii="Arial" w:hAnsi="Arial" w:cs="Arial"/>
          <w:sz w:val="22"/>
          <w:szCs w:val="22"/>
        </w:rPr>
      </w:pPr>
      <w:r w:rsidRPr="00EF0B92">
        <w:rPr>
          <w:rFonts w:ascii="Arial" w:hAnsi="Arial" w:cs="Arial"/>
          <w:sz w:val="22"/>
          <w:szCs w:val="22"/>
        </w:rPr>
        <w:t>Organizarea corespunz</w:t>
      </w:r>
      <w:r w:rsidR="005C5B9F">
        <w:rPr>
          <w:rFonts w:ascii="Arial" w:hAnsi="Arial" w:cs="Arial"/>
          <w:sz w:val="22"/>
          <w:szCs w:val="22"/>
        </w:rPr>
        <w:t>a</w:t>
      </w:r>
      <w:r w:rsidRPr="00EF0B92">
        <w:rPr>
          <w:rFonts w:ascii="Arial" w:hAnsi="Arial" w:cs="Arial"/>
          <w:sz w:val="22"/>
          <w:szCs w:val="22"/>
        </w:rPr>
        <w:t xml:space="preserve">toare a </w:t>
      </w:r>
      <w:r w:rsidR="005C5B9F">
        <w:rPr>
          <w:rFonts w:ascii="Arial" w:hAnsi="Arial" w:cs="Arial"/>
          <w:sz w:val="22"/>
          <w:szCs w:val="22"/>
        </w:rPr>
        <w:t>s</w:t>
      </w:r>
      <w:r w:rsidRPr="00EF0B92">
        <w:rPr>
          <w:rFonts w:ascii="Arial" w:hAnsi="Arial" w:cs="Arial"/>
          <w:sz w:val="22"/>
          <w:szCs w:val="22"/>
        </w:rPr>
        <w:t>antierului, respect</w:t>
      </w:r>
      <w:r w:rsidR="005C5B9F">
        <w:rPr>
          <w:rFonts w:ascii="Arial" w:hAnsi="Arial" w:cs="Arial"/>
          <w:sz w:val="22"/>
          <w:szCs w:val="22"/>
        </w:rPr>
        <w:t>a</w:t>
      </w:r>
      <w:r w:rsidRPr="00EF0B92">
        <w:rPr>
          <w:rFonts w:ascii="Arial" w:hAnsi="Arial" w:cs="Arial"/>
          <w:sz w:val="22"/>
          <w:szCs w:val="22"/>
        </w:rPr>
        <w:t>ndu-se instruc</w:t>
      </w:r>
      <w:r w:rsidR="005C5B9F">
        <w:rPr>
          <w:rFonts w:ascii="Arial" w:hAnsi="Arial" w:cs="Arial"/>
          <w:sz w:val="22"/>
          <w:szCs w:val="22"/>
        </w:rPr>
        <w:t>t</w:t>
      </w:r>
      <w:r w:rsidRPr="00EF0B92">
        <w:rPr>
          <w:rFonts w:ascii="Arial" w:hAnsi="Arial" w:cs="Arial"/>
          <w:sz w:val="22"/>
          <w:szCs w:val="22"/>
        </w:rPr>
        <w:t xml:space="preserve">iunile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 xml:space="preserve">tate </w:t>
      </w:r>
      <w:r w:rsidR="005C5B9F">
        <w:rPr>
          <w:rFonts w:ascii="Arial" w:hAnsi="Arial" w:cs="Arial"/>
          <w:sz w:val="22"/>
          <w:szCs w:val="22"/>
        </w:rPr>
        <w:t>i</w:t>
      </w:r>
      <w:r w:rsidRPr="00EF0B92">
        <w:rPr>
          <w:rFonts w:ascii="Arial" w:hAnsi="Arial" w:cs="Arial"/>
          <w:sz w:val="22"/>
          <w:szCs w:val="22"/>
        </w:rPr>
        <w:t>n munc</w:t>
      </w:r>
      <w:r w:rsidR="005C5B9F">
        <w:rPr>
          <w:rFonts w:ascii="Arial" w:hAnsi="Arial" w:cs="Arial"/>
          <w:sz w:val="22"/>
          <w:szCs w:val="22"/>
        </w:rPr>
        <w:t>a</w:t>
      </w:r>
      <w:r w:rsidRPr="00EF0B92">
        <w:rPr>
          <w:rFonts w:ascii="Arial" w:hAnsi="Arial" w:cs="Arial"/>
          <w:sz w:val="22"/>
          <w:szCs w:val="22"/>
        </w:rPr>
        <w:t>;</w:t>
      </w:r>
    </w:p>
    <w:p w14:paraId="48772298" w14:textId="101FC295" w:rsidR="00D04002" w:rsidRPr="00EF0B92" w:rsidRDefault="00D04002" w:rsidP="00D04002">
      <w:pPr>
        <w:numPr>
          <w:ilvl w:val="0"/>
          <w:numId w:val="348"/>
        </w:numPr>
        <w:spacing w:after="0" w:line="240" w:lineRule="auto"/>
        <w:jc w:val="both"/>
        <w:rPr>
          <w:rFonts w:ascii="Arial" w:hAnsi="Arial" w:cs="Arial"/>
          <w:sz w:val="22"/>
          <w:szCs w:val="22"/>
        </w:rPr>
      </w:pPr>
      <w:r w:rsidRPr="00EF0B92">
        <w:rPr>
          <w:rFonts w:ascii="Arial" w:hAnsi="Arial" w:cs="Arial"/>
          <w:sz w:val="22"/>
          <w:szCs w:val="22"/>
        </w:rPr>
        <w:t xml:space="preserve">Depozitarea </w:t>
      </w:r>
      <w:r w:rsidR="005C5B9F">
        <w:rPr>
          <w:rFonts w:ascii="Arial" w:hAnsi="Arial" w:cs="Arial"/>
          <w:sz w:val="22"/>
          <w:szCs w:val="22"/>
        </w:rPr>
        <w:t>i</w:t>
      </w:r>
      <w:r w:rsidRPr="00EF0B92">
        <w:rPr>
          <w:rFonts w:ascii="Arial" w:hAnsi="Arial" w:cs="Arial"/>
          <w:sz w:val="22"/>
          <w:szCs w:val="22"/>
        </w:rPr>
        <w:t>n mod ordonat a materialelor</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 xml:space="preserve">numai </w:t>
      </w:r>
      <w:r w:rsidR="005C5B9F">
        <w:rPr>
          <w:rFonts w:ascii="Arial" w:hAnsi="Arial" w:cs="Arial"/>
          <w:sz w:val="22"/>
          <w:szCs w:val="22"/>
        </w:rPr>
        <w:t>i</w:t>
      </w:r>
      <w:r w:rsidRPr="00EF0B92">
        <w:rPr>
          <w:rFonts w:ascii="Arial" w:hAnsi="Arial" w:cs="Arial"/>
          <w:sz w:val="22"/>
          <w:szCs w:val="22"/>
        </w:rPr>
        <w:t>n locurile special amenajate;</w:t>
      </w:r>
    </w:p>
    <w:p w14:paraId="1D76E9D4" w14:textId="6A36D594" w:rsidR="00D04002" w:rsidRPr="00EF0B92" w:rsidRDefault="00D04002" w:rsidP="00D04002">
      <w:pPr>
        <w:numPr>
          <w:ilvl w:val="0"/>
          <w:numId w:val="348"/>
        </w:numPr>
        <w:spacing w:after="0" w:line="240" w:lineRule="auto"/>
        <w:jc w:val="both"/>
        <w:rPr>
          <w:rFonts w:ascii="Arial" w:hAnsi="Arial" w:cs="Arial"/>
          <w:sz w:val="22"/>
          <w:szCs w:val="22"/>
        </w:rPr>
      </w:pPr>
      <w:r w:rsidRPr="00EF0B92">
        <w:rPr>
          <w:rFonts w:ascii="Arial" w:hAnsi="Arial" w:cs="Arial"/>
          <w:sz w:val="22"/>
          <w:szCs w:val="22"/>
        </w:rPr>
        <w:t>Desf</w:t>
      </w:r>
      <w:r w:rsidR="005C5B9F">
        <w:rPr>
          <w:rFonts w:ascii="Arial" w:hAnsi="Arial" w:cs="Arial"/>
          <w:sz w:val="22"/>
          <w:szCs w:val="22"/>
        </w:rPr>
        <w:t>as</w:t>
      </w:r>
      <w:r w:rsidRPr="00EF0B92">
        <w:rPr>
          <w:rFonts w:ascii="Arial" w:hAnsi="Arial" w:cs="Arial"/>
          <w:sz w:val="22"/>
          <w:szCs w:val="22"/>
        </w:rPr>
        <w:t>urarea activit</w:t>
      </w:r>
      <w:r w:rsidR="005C5B9F">
        <w:rPr>
          <w:rFonts w:ascii="Arial" w:hAnsi="Arial" w:cs="Arial"/>
          <w:sz w:val="22"/>
          <w:szCs w:val="22"/>
        </w:rPr>
        <w:t>at</w:t>
      </w:r>
      <w:r w:rsidRPr="00EF0B92">
        <w:rPr>
          <w:rFonts w:ascii="Arial" w:hAnsi="Arial" w:cs="Arial"/>
          <w:sz w:val="22"/>
          <w:szCs w:val="22"/>
        </w:rPr>
        <w:t>ilor pe baza procedurilor/tehnologiilor de lucru;</w:t>
      </w:r>
    </w:p>
    <w:p w14:paraId="75F51DDD" w14:textId="3C03D88C" w:rsidR="00D04002" w:rsidRPr="00EF0B92" w:rsidRDefault="00D04002" w:rsidP="00D04002">
      <w:pPr>
        <w:numPr>
          <w:ilvl w:val="0"/>
          <w:numId w:val="348"/>
        </w:numPr>
        <w:spacing w:after="0" w:line="240" w:lineRule="auto"/>
        <w:jc w:val="both"/>
        <w:rPr>
          <w:rFonts w:ascii="Arial" w:hAnsi="Arial" w:cs="Arial"/>
          <w:sz w:val="22"/>
          <w:szCs w:val="22"/>
        </w:rPr>
      </w:pPr>
      <w:r w:rsidRPr="00EF0B92">
        <w:rPr>
          <w:rFonts w:ascii="Arial" w:hAnsi="Arial" w:cs="Arial"/>
          <w:sz w:val="22"/>
          <w:szCs w:val="22"/>
        </w:rPr>
        <w:t>Purtarea echipamentului individual de protec</w:t>
      </w:r>
      <w:r w:rsidR="005C5B9F">
        <w:rPr>
          <w:rFonts w:ascii="Arial" w:hAnsi="Arial" w:cs="Arial"/>
          <w:sz w:val="22"/>
          <w:szCs w:val="22"/>
        </w:rPr>
        <w:t>t</w:t>
      </w:r>
      <w:r w:rsidRPr="00EF0B92">
        <w:rPr>
          <w:rFonts w:ascii="Arial" w:hAnsi="Arial" w:cs="Arial"/>
          <w:sz w:val="22"/>
          <w:szCs w:val="22"/>
        </w:rPr>
        <w:t xml:space="preserve">ie (casca, masca, </w:t>
      </w:r>
      <w:r w:rsidR="005C5B9F">
        <w:rPr>
          <w:rFonts w:ascii="Arial" w:hAnsi="Arial" w:cs="Arial"/>
          <w:sz w:val="22"/>
          <w:szCs w:val="22"/>
        </w:rPr>
        <w:t>i</w:t>
      </w:r>
      <w:r w:rsidRPr="00EF0B92">
        <w:rPr>
          <w:rFonts w:ascii="Arial" w:hAnsi="Arial" w:cs="Arial"/>
          <w:sz w:val="22"/>
          <w:szCs w:val="22"/>
        </w:rPr>
        <w:t>nc</w:t>
      </w:r>
      <w:r w:rsidR="005C5B9F">
        <w:rPr>
          <w:rFonts w:ascii="Arial" w:hAnsi="Arial" w:cs="Arial"/>
          <w:sz w:val="22"/>
          <w:szCs w:val="22"/>
        </w:rPr>
        <w:t>a</w:t>
      </w:r>
      <w:r w:rsidRPr="00EF0B92">
        <w:rPr>
          <w:rFonts w:ascii="Arial" w:hAnsi="Arial" w:cs="Arial"/>
          <w:sz w:val="22"/>
          <w:szCs w:val="22"/>
        </w:rPr>
        <w:t>l</w:t>
      </w:r>
      <w:r w:rsidR="005C5B9F">
        <w:rPr>
          <w:rFonts w:ascii="Arial" w:hAnsi="Arial" w:cs="Arial"/>
          <w:sz w:val="22"/>
          <w:szCs w:val="22"/>
        </w:rPr>
        <w:t>ta</w:t>
      </w:r>
      <w:r w:rsidRPr="00EF0B92">
        <w:rPr>
          <w:rFonts w:ascii="Arial" w:hAnsi="Arial" w:cs="Arial"/>
          <w:sz w:val="22"/>
          <w:szCs w:val="22"/>
        </w:rPr>
        <w:t>minte, hamuri de siguran</w:t>
      </w:r>
      <w:r w:rsidR="005C5B9F">
        <w:rPr>
          <w:rFonts w:ascii="Arial" w:hAnsi="Arial" w:cs="Arial"/>
          <w:sz w:val="22"/>
          <w:szCs w:val="22"/>
        </w:rPr>
        <w:t>ta</w:t>
      </w:r>
      <w:r w:rsidRPr="00EF0B92">
        <w:rPr>
          <w:rFonts w:ascii="Arial" w:hAnsi="Arial" w:cs="Arial"/>
          <w:sz w:val="22"/>
          <w:szCs w:val="22"/>
        </w:rPr>
        <w:t xml:space="preserve">) </w:t>
      </w:r>
      <w:r w:rsidR="005C5B9F">
        <w:rPr>
          <w:rFonts w:ascii="Arial" w:hAnsi="Arial" w:cs="Arial"/>
          <w:sz w:val="22"/>
          <w:szCs w:val="22"/>
        </w:rPr>
        <w:t>i</w:t>
      </w:r>
      <w:r w:rsidRPr="00EF0B92">
        <w:rPr>
          <w:rFonts w:ascii="Arial" w:hAnsi="Arial" w:cs="Arial"/>
          <w:sz w:val="22"/>
          <w:szCs w:val="22"/>
        </w:rPr>
        <w:t>n func</w:t>
      </w:r>
      <w:r w:rsidR="005C5B9F">
        <w:rPr>
          <w:rFonts w:ascii="Arial" w:hAnsi="Arial" w:cs="Arial"/>
          <w:sz w:val="22"/>
          <w:szCs w:val="22"/>
        </w:rPr>
        <w:t>t</w:t>
      </w:r>
      <w:r w:rsidRPr="00EF0B92">
        <w:rPr>
          <w:rFonts w:ascii="Arial" w:hAnsi="Arial" w:cs="Arial"/>
          <w:sz w:val="22"/>
          <w:szCs w:val="22"/>
        </w:rPr>
        <w:t>ie de lucr</w:t>
      </w:r>
      <w:r w:rsidR="005C5B9F">
        <w:rPr>
          <w:rFonts w:ascii="Arial" w:hAnsi="Arial" w:cs="Arial"/>
          <w:sz w:val="22"/>
          <w:szCs w:val="22"/>
        </w:rPr>
        <w:t>a</w:t>
      </w:r>
      <w:r w:rsidRPr="00EF0B92">
        <w:rPr>
          <w:rFonts w:ascii="Arial" w:hAnsi="Arial" w:cs="Arial"/>
          <w:sz w:val="22"/>
          <w:szCs w:val="22"/>
        </w:rPr>
        <w:t>rile executate;</w:t>
      </w:r>
    </w:p>
    <w:p w14:paraId="57879BCC" w14:textId="74D81653" w:rsidR="00D04002" w:rsidRDefault="00D04002" w:rsidP="00D04002">
      <w:pPr>
        <w:numPr>
          <w:ilvl w:val="0"/>
          <w:numId w:val="348"/>
        </w:numPr>
        <w:spacing w:after="0" w:line="240" w:lineRule="auto"/>
        <w:jc w:val="both"/>
        <w:rPr>
          <w:rFonts w:ascii="Arial" w:hAnsi="Arial" w:cs="Arial"/>
          <w:sz w:val="22"/>
          <w:szCs w:val="22"/>
        </w:rPr>
      </w:pPr>
      <w:r w:rsidRPr="00EF0B92">
        <w:rPr>
          <w:rFonts w:ascii="Arial" w:hAnsi="Arial" w:cs="Arial"/>
          <w:sz w:val="22"/>
          <w:szCs w:val="22"/>
        </w:rPr>
        <w:t xml:space="preserve">Asigurarea marginilor platformelor </w:t>
      </w:r>
      <w:r w:rsidR="005C5B9F">
        <w:rPr>
          <w:rFonts w:ascii="Arial" w:hAnsi="Arial" w:cs="Arial"/>
          <w:sz w:val="22"/>
          <w:szCs w:val="22"/>
        </w:rPr>
        <w:t>i</w:t>
      </w:r>
      <w:r w:rsidRPr="00EF0B92">
        <w:rPr>
          <w:rFonts w:ascii="Arial" w:hAnsi="Arial" w:cs="Arial"/>
          <w:sz w:val="22"/>
          <w:szCs w:val="22"/>
        </w:rPr>
        <w:t>n mod corespunz</w:t>
      </w:r>
      <w:r w:rsidR="005C5B9F">
        <w:rPr>
          <w:rFonts w:ascii="Arial" w:hAnsi="Arial" w:cs="Arial"/>
          <w:sz w:val="22"/>
          <w:szCs w:val="22"/>
        </w:rPr>
        <w:t>a</w:t>
      </w:r>
      <w:r w:rsidRPr="00EF0B92">
        <w:rPr>
          <w:rFonts w:ascii="Arial" w:hAnsi="Arial" w:cs="Arial"/>
          <w:sz w:val="22"/>
          <w:szCs w:val="22"/>
        </w:rPr>
        <w:t>tor (bariere, balustrazi);</w:t>
      </w:r>
    </w:p>
    <w:p w14:paraId="20DD64D7" w14:textId="77777777" w:rsidR="00A7660C" w:rsidRPr="00EF0B92" w:rsidRDefault="00A7660C" w:rsidP="00A7660C">
      <w:pPr>
        <w:spacing w:after="0" w:line="240" w:lineRule="auto"/>
        <w:jc w:val="both"/>
        <w:rPr>
          <w:rFonts w:ascii="Arial" w:hAnsi="Arial" w:cs="Arial"/>
          <w:sz w:val="22"/>
          <w:szCs w:val="22"/>
        </w:rPr>
      </w:pPr>
    </w:p>
    <w:p w14:paraId="0870CC56" w14:textId="0A9C52D7" w:rsidR="00D04002" w:rsidRDefault="00D04002" w:rsidP="00D04002">
      <w:pPr>
        <w:numPr>
          <w:ilvl w:val="0"/>
          <w:numId w:val="348"/>
        </w:numPr>
        <w:spacing w:after="0" w:line="240" w:lineRule="auto"/>
        <w:jc w:val="both"/>
        <w:rPr>
          <w:rFonts w:ascii="Arial" w:hAnsi="Arial" w:cs="Arial"/>
          <w:sz w:val="22"/>
          <w:szCs w:val="22"/>
        </w:rPr>
      </w:pPr>
      <w:r w:rsidRPr="00EF0B92">
        <w:rPr>
          <w:rFonts w:ascii="Arial" w:hAnsi="Arial" w:cs="Arial"/>
          <w:sz w:val="22"/>
          <w:szCs w:val="22"/>
        </w:rPr>
        <w:t xml:space="preserve">Acoperirea sau </w:t>
      </w:r>
      <w:r w:rsidR="005C5B9F">
        <w:rPr>
          <w:rFonts w:ascii="Arial" w:hAnsi="Arial" w:cs="Arial"/>
          <w:sz w:val="22"/>
          <w:szCs w:val="22"/>
        </w:rPr>
        <w:t>i</w:t>
      </w:r>
      <w:r w:rsidRPr="00EF0B92">
        <w:rPr>
          <w:rFonts w:ascii="Arial" w:hAnsi="Arial" w:cs="Arial"/>
          <w:sz w:val="22"/>
          <w:szCs w:val="22"/>
        </w:rPr>
        <w:t>ngr</w:t>
      </w:r>
      <w:r w:rsidR="005C5B9F">
        <w:rPr>
          <w:rFonts w:ascii="Arial" w:hAnsi="Arial" w:cs="Arial"/>
          <w:sz w:val="22"/>
          <w:szCs w:val="22"/>
        </w:rPr>
        <w:t>a</w:t>
      </w:r>
      <w:r w:rsidRPr="00EF0B92">
        <w:rPr>
          <w:rFonts w:ascii="Arial" w:hAnsi="Arial" w:cs="Arial"/>
          <w:sz w:val="22"/>
          <w:szCs w:val="22"/>
        </w:rPr>
        <w:t>direa golurilor conform cerin</w:t>
      </w:r>
      <w:r w:rsidR="005C5B9F">
        <w:rPr>
          <w:rFonts w:ascii="Arial" w:hAnsi="Arial" w:cs="Arial"/>
          <w:sz w:val="22"/>
          <w:szCs w:val="22"/>
        </w:rPr>
        <w:t>t</w:t>
      </w:r>
      <w:r w:rsidRPr="00EF0B92">
        <w:rPr>
          <w:rFonts w:ascii="Arial" w:hAnsi="Arial" w:cs="Arial"/>
          <w:sz w:val="22"/>
          <w:szCs w:val="22"/>
        </w:rPr>
        <w:t>elor legisla</w:t>
      </w:r>
      <w:r w:rsidR="005C5B9F">
        <w:rPr>
          <w:rFonts w:ascii="Arial" w:hAnsi="Arial" w:cs="Arial"/>
          <w:sz w:val="22"/>
          <w:szCs w:val="22"/>
        </w:rPr>
        <w:t>t</w:t>
      </w:r>
      <w:r w:rsidRPr="00EF0B92">
        <w:rPr>
          <w:rFonts w:ascii="Arial" w:hAnsi="Arial" w:cs="Arial"/>
          <w:sz w:val="22"/>
          <w:szCs w:val="22"/>
        </w:rPr>
        <w:t xml:space="preserve">iei </w:t>
      </w:r>
      <w:r w:rsidR="005C5B9F">
        <w:rPr>
          <w:rFonts w:ascii="Arial" w:hAnsi="Arial" w:cs="Arial"/>
          <w:sz w:val="22"/>
          <w:szCs w:val="22"/>
        </w:rPr>
        <w:t>i</w:t>
      </w:r>
      <w:r w:rsidRPr="00EF0B92">
        <w:rPr>
          <w:rFonts w:ascii="Arial" w:hAnsi="Arial" w:cs="Arial"/>
          <w:sz w:val="22"/>
          <w:szCs w:val="22"/>
        </w:rPr>
        <w:t>n vigoare;</w:t>
      </w:r>
    </w:p>
    <w:p w14:paraId="6A5BAFF1" w14:textId="2562019D" w:rsidR="00D04002" w:rsidRPr="00EF0B92" w:rsidRDefault="00D04002" w:rsidP="00D04002">
      <w:pPr>
        <w:numPr>
          <w:ilvl w:val="0"/>
          <w:numId w:val="348"/>
        </w:numPr>
        <w:spacing w:after="0" w:line="240" w:lineRule="auto"/>
        <w:jc w:val="both"/>
        <w:rPr>
          <w:rFonts w:ascii="Arial" w:hAnsi="Arial" w:cs="Arial"/>
          <w:sz w:val="22"/>
          <w:szCs w:val="22"/>
        </w:rPr>
      </w:pPr>
      <w:r w:rsidRPr="00EF0B92">
        <w:rPr>
          <w:rFonts w:ascii="Arial" w:hAnsi="Arial" w:cs="Arial"/>
          <w:sz w:val="22"/>
          <w:szCs w:val="22"/>
        </w:rPr>
        <w:t xml:space="preserve">Asigurarea </w:t>
      </w:r>
      <w:r w:rsidR="005C5B9F">
        <w:rPr>
          <w:rFonts w:ascii="Arial" w:hAnsi="Arial" w:cs="Arial"/>
          <w:sz w:val="22"/>
          <w:szCs w:val="22"/>
        </w:rPr>
        <w:t>i</w:t>
      </w:r>
      <w:r w:rsidRPr="00EF0B92">
        <w:rPr>
          <w:rFonts w:ascii="Arial" w:hAnsi="Arial" w:cs="Arial"/>
          <w:sz w:val="22"/>
          <w:szCs w:val="22"/>
        </w:rPr>
        <w:t>nc</w:t>
      </w:r>
      <w:r w:rsidR="005C5B9F">
        <w:rPr>
          <w:rFonts w:ascii="Arial" w:hAnsi="Arial" w:cs="Arial"/>
          <w:sz w:val="22"/>
          <w:szCs w:val="22"/>
        </w:rPr>
        <w:t>a</w:t>
      </w:r>
      <w:r w:rsidRPr="00EF0B92">
        <w:rPr>
          <w:rFonts w:ascii="Arial" w:hAnsi="Arial" w:cs="Arial"/>
          <w:sz w:val="22"/>
          <w:szCs w:val="22"/>
        </w:rPr>
        <w:t>rc</w:t>
      </w:r>
      <w:r w:rsidR="005C5B9F">
        <w:rPr>
          <w:rFonts w:ascii="Arial" w:hAnsi="Arial" w:cs="Arial"/>
          <w:sz w:val="22"/>
          <w:szCs w:val="22"/>
        </w:rPr>
        <w:t>a</w:t>
      </w:r>
      <w:r w:rsidRPr="00EF0B92">
        <w:rPr>
          <w:rFonts w:ascii="Arial" w:hAnsi="Arial" w:cs="Arial"/>
          <w:sz w:val="22"/>
          <w:szCs w:val="22"/>
        </w:rPr>
        <w:t xml:space="preserve">turilor </w:t>
      </w:r>
      <w:r w:rsidR="005C5B9F">
        <w:rPr>
          <w:rFonts w:ascii="Arial" w:hAnsi="Arial" w:cs="Arial"/>
          <w:sz w:val="22"/>
          <w:szCs w:val="22"/>
        </w:rPr>
        <w:t>i</w:t>
      </w:r>
      <w:r w:rsidRPr="00EF0B92">
        <w:rPr>
          <w:rFonts w:ascii="Arial" w:hAnsi="Arial" w:cs="Arial"/>
          <w:sz w:val="22"/>
          <w:szCs w:val="22"/>
        </w:rPr>
        <w:t>n timpul ridic</w:t>
      </w:r>
      <w:r w:rsidR="005C5B9F">
        <w:rPr>
          <w:rFonts w:ascii="Arial" w:hAnsi="Arial" w:cs="Arial"/>
          <w:sz w:val="22"/>
          <w:szCs w:val="22"/>
        </w:rPr>
        <w:t>a</w:t>
      </w:r>
      <w:r w:rsidRPr="00EF0B92">
        <w:rPr>
          <w:rFonts w:ascii="Arial" w:hAnsi="Arial" w:cs="Arial"/>
          <w:sz w:val="22"/>
          <w:szCs w:val="22"/>
        </w:rPr>
        <w:t>rii lor;</w:t>
      </w:r>
    </w:p>
    <w:p w14:paraId="5A79B34D" w14:textId="1304221F" w:rsidR="00D04002" w:rsidRPr="00EF0B92" w:rsidRDefault="00D04002" w:rsidP="00D04002">
      <w:pPr>
        <w:numPr>
          <w:ilvl w:val="0"/>
          <w:numId w:val="348"/>
        </w:numPr>
        <w:spacing w:after="0" w:line="240" w:lineRule="auto"/>
        <w:jc w:val="both"/>
        <w:rPr>
          <w:rFonts w:ascii="Arial" w:hAnsi="Arial" w:cs="Arial"/>
          <w:sz w:val="22"/>
          <w:szCs w:val="22"/>
        </w:rPr>
      </w:pPr>
      <w:r w:rsidRPr="00EF0B92">
        <w:rPr>
          <w:rFonts w:ascii="Arial" w:hAnsi="Arial" w:cs="Arial"/>
          <w:sz w:val="22"/>
          <w:szCs w:val="22"/>
        </w:rPr>
        <w:t>Utilizarea numai a echipamentelor certificate</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autorizate conform legisla</w:t>
      </w:r>
      <w:r w:rsidR="005C5B9F">
        <w:rPr>
          <w:rFonts w:ascii="Arial" w:hAnsi="Arial" w:cs="Arial"/>
          <w:sz w:val="22"/>
          <w:szCs w:val="22"/>
        </w:rPr>
        <w:t>t</w:t>
      </w:r>
      <w:r w:rsidRPr="00EF0B92">
        <w:rPr>
          <w:rFonts w:ascii="Arial" w:hAnsi="Arial" w:cs="Arial"/>
          <w:sz w:val="22"/>
          <w:szCs w:val="22"/>
        </w:rPr>
        <w:t xml:space="preserve">iei </w:t>
      </w:r>
      <w:r w:rsidR="005C5B9F">
        <w:rPr>
          <w:rFonts w:ascii="Arial" w:hAnsi="Arial" w:cs="Arial"/>
          <w:sz w:val="22"/>
          <w:szCs w:val="22"/>
        </w:rPr>
        <w:t>i</w:t>
      </w:r>
      <w:r w:rsidRPr="00EF0B92">
        <w:rPr>
          <w:rFonts w:ascii="Arial" w:hAnsi="Arial" w:cs="Arial"/>
          <w:sz w:val="22"/>
          <w:szCs w:val="22"/>
        </w:rPr>
        <w:t>n vigoare (ISCIR);</w:t>
      </w:r>
    </w:p>
    <w:p w14:paraId="09E06964" w14:textId="04DFDF94" w:rsidR="00D04002" w:rsidRPr="00EF0B92" w:rsidRDefault="00D04002" w:rsidP="00D04002">
      <w:pPr>
        <w:numPr>
          <w:ilvl w:val="0"/>
          <w:numId w:val="348"/>
        </w:numPr>
        <w:spacing w:after="0" w:line="240" w:lineRule="auto"/>
        <w:jc w:val="both"/>
        <w:rPr>
          <w:rFonts w:ascii="Arial" w:hAnsi="Arial" w:cs="Arial"/>
          <w:sz w:val="22"/>
          <w:szCs w:val="22"/>
        </w:rPr>
      </w:pPr>
      <w:r w:rsidRPr="00EF0B92">
        <w:rPr>
          <w:rFonts w:ascii="Arial" w:hAnsi="Arial" w:cs="Arial"/>
          <w:sz w:val="22"/>
          <w:szCs w:val="22"/>
        </w:rPr>
        <w:t>Instruirea lucr</w:t>
      </w:r>
      <w:r w:rsidR="005C5B9F">
        <w:rPr>
          <w:rFonts w:ascii="Arial" w:hAnsi="Arial" w:cs="Arial"/>
          <w:sz w:val="22"/>
          <w:szCs w:val="22"/>
        </w:rPr>
        <w:t>a</w:t>
      </w:r>
      <w:r w:rsidRPr="00EF0B92">
        <w:rPr>
          <w:rFonts w:ascii="Arial" w:hAnsi="Arial" w:cs="Arial"/>
          <w:sz w:val="22"/>
          <w:szCs w:val="22"/>
        </w:rPr>
        <w:t>torilor conform prevederilor legale;</w:t>
      </w:r>
    </w:p>
    <w:p w14:paraId="0137E1B2" w14:textId="5E13970D" w:rsidR="00D04002" w:rsidRPr="00EF0B92" w:rsidRDefault="00D04002" w:rsidP="00D04002">
      <w:pPr>
        <w:numPr>
          <w:ilvl w:val="0"/>
          <w:numId w:val="348"/>
        </w:numPr>
        <w:spacing w:after="0" w:line="240" w:lineRule="auto"/>
        <w:jc w:val="both"/>
        <w:rPr>
          <w:rFonts w:ascii="Arial" w:hAnsi="Arial" w:cs="Arial"/>
          <w:sz w:val="22"/>
          <w:szCs w:val="22"/>
        </w:rPr>
      </w:pPr>
      <w:r w:rsidRPr="00EF0B92">
        <w:rPr>
          <w:rFonts w:ascii="Arial" w:hAnsi="Arial" w:cs="Arial"/>
          <w:sz w:val="22"/>
          <w:szCs w:val="22"/>
        </w:rPr>
        <w:t xml:space="preserve">Separarea traseelor auto de cele pedestre, marcarea rutelor auto </w:t>
      </w:r>
      <w:r w:rsidR="005C5B9F">
        <w:rPr>
          <w:rFonts w:ascii="Arial" w:hAnsi="Arial" w:cs="Arial"/>
          <w:sz w:val="22"/>
          <w:szCs w:val="22"/>
        </w:rPr>
        <w:t>s</w:t>
      </w:r>
      <w:r w:rsidRPr="00EF0B92">
        <w:rPr>
          <w:rFonts w:ascii="Arial" w:hAnsi="Arial" w:cs="Arial"/>
          <w:sz w:val="22"/>
          <w:szCs w:val="22"/>
        </w:rPr>
        <w:t xml:space="preserve">i pedestre </w:t>
      </w:r>
      <w:r w:rsidR="005C5B9F">
        <w:rPr>
          <w:rFonts w:ascii="Arial" w:hAnsi="Arial" w:cs="Arial"/>
          <w:sz w:val="22"/>
          <w:szCs w:val="22"/>
        </w:rPr>
        <w:t>s</w:t>
      </w:r>
      <w:r w:rsidRPr="00EF0B92">
        <w:rPr>
          <w:rFonts w:ascii="Arial" w:hAnsi="Arial" w:cs="Arial"/>
          <w:sz w:val="22"/>
          <w:szCs w:val="22"/>
        </w:rPr>
        <w:t xml:space="preserve">i a zonelor de parcare pe un plan </w:t>
      </w:r>
      <w:r w:rsidR="005C5B9F">
        <w:rPr>
          <w:rFonts w:ascii="Arial" w:hAnsi="Arial" w:cs="Arial"/>
          <w:sz w:val="22"/>
          <w:szCs w:val="22"/>
        </w:rPr>
        <w:t>s</w:t>
      </w:r>
      <w:r w:rsidRPr="00EF0B92">
        <w:rPr>
          <w:rFonts w:ascii="Arial" w:hAnsi="Arial" w:cs="Arial"/>
          <w:sz w:val="22"/>
          <w:szCs w:val="22"/>
        </w:rPr>
        <w:t>i afi</w:t>
      </w:r>
      <w:r w:rsidR="005C5B9F">
        <w:rPr>
          <w:rFonts w:ascii="Arial" w:hAnsi="Arial" w:cs="Arial"/>
          <w:sz w:val="22"/>
          <w:szCs w:val="22"/>
        </w:rPr>
        <w:t>s</w:t>
      </w:r>
      <w:r w:rsidRPr="00EF0B92">
        <w:rPr>
          <w:rFonts w:ascii="Arial" w:hAnsi="Arial" w:cs="Arial"/>
          <w:sz w:val="22"/>
          <w:szCs w:val="22"/>
        </w:rPr>
        <w:t xml:space="preserve">area lui </w:t>
      </w:r>
      <w:r w:rsidR="005C5B9F">
        <w:rPr>
          <w:rFonts w:ascii="Arial" w:hAnsi="Arial" w:cs="Arial"/>
          <w:sz w:val="22"/>
          <w:szCs w:val="22"/>
        </w:rPr>
        <w:t>i</w:t>
      </w:r>
      <w:r w:rsidRPr="00EF0B92">
        <w:rPr>
          <w:rFonts w:ascii="Arial" w:hAnsi="Arial" w:cs="Arial"/>
          <w:sz w:val="22"/>
          <w:szCs w:val="22"/>
        </w:rPr>
        <w:t>n locuri vizibile;</w:t>
      </w:r>
    </w:p>
    <w:p w14:paraId="57DA1E43" w14:textId="5EF9C615" w:rsidR="00D04002" w:rsidRPr="00EF0B92" w:rsidRDefault="00D04002" w:rsidP="00D04002">
      <w:pPr>
        <w:numPr>
          <w:ilvl w:val="0"/>
          <w:numId w:val="348"/>
        </w:numPr>
        <w:spacing w:after="0" w:line="240" w:lineRule="auto"/>
        <w:jc w:val="both"/>
        <w:rPr>
          <w:rFonts w:ascii="Arial" w:hAnsi="Arial" w:cs="Arial"/>
          <w:sz w:val="22"/>
          <w:szCs w:val="22"/>
        </w:rPr>
      </w:pPr>
      <w:r w:rsidRPr="00EF0B92">
        <w:rPr>
          <w:rFonts w:ascii="Arial" w:hAnsi="Arial" w:cs="Arial"/>
          <w:sz w:val="22"/>
          <w:szCs w:val="22"/>
        </w:rPr>
        <w:t>Interven</w:t>
      </w:r>
      <w:r w:rsidR="005C5B9F">
        <w:rPr>
          <w:rFonts w:ascii="Arial" w:hAnsi="Arial" w:cs="Arial"/>
          <w:sz w:val="22"/>
          <w:szCs w:val="22"/>
        </w:rPr>
        <w:t>t</w:t>
      </w:r>
      <w:r w:rsidRPr="00EF0B92">
        <w:rPr>
          <w:rFonts w:ascii="Arial" w:hAnsi="Arial" w:cs="Arial"/>
          <w:sz w:val="22"/>
          <w:szCs w:val="22"/>
        </w:rPr>
        <w:t>iile se fac numai de c</w:t>
      </w:r>
      <w:r w:rsidR="005C5B9F">
        <w:rPr>
          <w:rFonts w:ascii="Arial" w:hAnsi="Arial" w:cs="Arial"/>
          <w:sz w:val="22"/>
          <w:szCs w:val="22"/>
        </w:rPr>
        <w:t>a</w:t>
      </w:r>
      <w:r w:rsidRPr="00EF0B92">
        <w:rPr>
          <w:rFonts w:ascii="Arial" w:hAnsi="Arial" w:cs="Arial"/>
          <w:sz w:val="22"/>
          <w:szCs w:val="22"/>
        </w:rPr>
        <w:t>tre persoane autorizate</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 xml:space="preserve">desemnate </w:t>
      </w:r>
      <w:r w:rsidR="005C5B9F">
        <w:rPr>
          <w:rFonts w:ascii="Arial" w:hAnsi="Arial" w:cs="Arial"/>
          <w:sz w:val="22"/>
          <w:szCs w:val="22"/>
        </w:rPr>
        <w:t>i</w:t>
      </w:r>
      <w:r w:rsidRPr="00EF0B92">
        <w:rPr>
          <w:rFonts w:ascii="Arial" w:hAnsi="Arial" w:cs="Arial"/>
          <w:sz w:val="22"/>
          <w:szCs w:val="22"/>
        </w:rPr>
        <w:t>n acest scop;</w:t>
      </w:r>
    </w:p>
    <w:p w14:paraId="65C7DDCF" w14:textId="05111F5A" w:rsidR="00D04002" w:rsidRPr="00EF0B92" w:rsidRDefault="00D04002" w:rsidP="00D04002">
      <w:pPr>
        <w:numPr>
          <w:ilvl w:val="0"/>
          <w:numId w:val="348"/>
        </w:numPr>
        <w:spacing w:after="0" w:line="240" w:lineRule="auto"/>
        <w:jc w:val="both"/>
        <w:rPr>
          <w:rFonts w:ascii="Arial" w:hAnsi="Arial" w:cs="Arial"/>
          <w:sz w:val="22"/>
          <w:szCs w:val="22"/>
        </w:rPr>
      </w:pPr>
      <w:r w:rsidRPr="00EF0B92">
        <w:rPr>
          <w:rFonts w:ascii="Arial" w:hAnsi="Arial" w:cs="Arial"/>
          <w:sz w:val="22"/>
          <w:szCs w:val="22"/>
        </w:rPr>
        <w:t xml:space="preserve">Organizarea traseelor de cabluri </w:t>
      </w:r>
      <w:r w:rsidR="005C5B9F">
        <w:rPr>
          <w:rFonts w:ascii="Arial" w:hAnsi="Arial" w:cs="Arial"/>
          <w:sz w:val="22"/>
          <w:szCs w:val="22"/>
        </w:rPr>
        <w:t>s</w:t>
      </w:r>
      <w:r w:rsidRPr="00EF0B92">
        <w:rPr>
          <w:rFonts w:ascii="Arial" w:hAnsi="Arial" w:cs="Arial"/>
          <w:sz w:val="22"/>
          <w:szCs w:val="22"/>
        </w:rPr>
        <w:t xml:space="preserve">i suspendarea lor la </w:t>
      </w:r>
      <w:r w:rsidR="005C5B9F">
        <w:rPr>
          <w:rFonts w:ascii="Arial" w:hAnsi="Arial" w:cs="Arial"/>
          <w:sz w:val="22"/>
          <w:szCs w:val="22"/>
        </w:rPr>
        <w:t>i</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l</w:t>
      </w:r>
      <w:r w:rsidR="005C5B9F">
        <w:rPr>
          <w:rFonts w:ascii="Arial" w:hAnsi="Arial" w:cs="Arial"/>
          <w:sz w:val="22"/>
          <w:szCs w:val="22"/>
        </w:rPr>
        <w:t>t</w:t>
      </w:r>
      <w:r w:rsidRPr="00EF0B92">
        <w:rPr>
          <w:rFonts w:ascii="Arial" w:hAnsi="Arial" w:cs="Arial"/>
          <w:sz w:val="22"/>
          <w:szCs w:val="22"/>
        </w:rPr>
        <w:t>imi sigure;</w:t>
      </w:r>
    </w:p>
    <w:p w14:paraId="3F9541F7" w14:textId="11488127" w:rsidR="00D04002" w:rsidRPr="00EF0B92" w:rsidRDefault="00D04002" w:rsidP="00D04002">
      <w:pPr>
        <w:numPr>
          <w:ilvl w:val="0"/>
          <w:numId w:val="348"/>
        </w:numPr>
        <w:spacing w:after="0" w:line="240" w:lineRule="auto"/>
        <w:jc w:val="both"/>
        <w:rPr>
          <w:rFonts w:ascii="Arial" w:hAnsi="Arial" w:cs="Arial"/>
          <w:sz w:val="22"/>
          <w:szCs w:val="22"/>
        </w:rPr>
      </w:pPr>
      <w:r w:rsidRPr="00EF0B92">
        <w:rPr>
          <w:rFonts w:ascii="Arial" w:hAnsi="Arial" w:cs="Arial"/>
          <w:sz w:val="22"/>
          <w:szCs w:val="22"/>
        </w:rPr>
        <w:t>Verificare periodica a prizei de p</w:t>
      </w:r>
      <w:r w:rsidR="005C5B9F">
        <w:rPr>
          <w:rFonts w:ascii="Arial" w:hAnsi="Arial" w:cs="Arial"/>
          <w:sz w:val="22"/>
          <w:szCs w:val="22"/>
        </w:rPr>
        <w:t>a</w:t>
      </w:r>
      <w:r w:rsidRPr="00EF0B92">
        <w:rPr>
          <w:rFonts w:ascii="Arial" w:hAnsi="Arial" w:cs="Arial"/>
          <w:sz w:val="22"/>
          <w:szCs w:val="22"/>
        </w:rPr>
        <w:t>m</w:t>
      </w:r>
      <w:r w:rsidR="005C5B9F">
        <w:rPr>
          <w:rFonts w:ascii="Arial" w:hAnsi="Arial" w:cs="Arial"/>
          <w:sz w:val="22"/>
          <w:szCs w:val="22"/>
        </w:rPr>
        <w:t>a</w:t>
      </w:r>
      <w:r w:rsidRPr="00EF0B92">
        <w:rPr>
          <w:rFonts w:ascii="Arial" w:hAnsi="Arial" w:cs="Arial"/>
          <w:sz w:val="22"/>
          <w:szCs w:val="22"/>
        </w:rPr>
        <w:t>nt;</w:t>
      </w:r>
    </w:p>
    <w:p w14:paraId="5C106C8E" w14:textId="161C6FE2" w:rsidR="00D04002" w:rsidRPr="00EF0B92" w:rsidRDefault="00D04002" w:rsidP="00D04002">
      <w:pPr>
        <w:numPr>
          <w:ilvl w:val="0"/>
          <w:numId w:val="348"/>
        </w:numPr>
        <w:spacing w:after="0" w:line="240" w:lineRule="auto"/>
        <w:jc w:val="both"/>
        <w:rPr>
          <w:rFonts w:ascii="Arial" w:hAnsi="Arial" w:cs="Arial"/>
          <w:sz w:val="22"/>
          <w:szCs w:val="22"/>
        </w:rPr>
      </w:pPr>
      <w:r w:rsidRPr="00EF0B92">
        <w:rPr>
          <w:rFonts w:ascii="Arial" w:hAnsi="Arial" w:cs="Arial"/>
          <w:sz w:val="22"/>
          <w:szCs w:val="22"/>
        </w:rPr>
        <w:t xml:space="preserve">Elaborarea unui plan de urgenta </w:t>
      </w:r>
      <w:r w:rsidR="005C5B9F">
        <w:rPr>
          <w:rFonts w:ascii="Arial" w:hAnsi="Arial" w:cs="Arial"/>
          <w:sz w:val="22"/>
          <w:szCs w:val="22"/>
        </w:rPr>
        <w:t>i</w:t>
      </w:r>
      <w:r w:rsidRPr="00EF0B92">
        <w:rPr>
          <w:rFonts w:ascii="Arial" w:hAnsi="Arial" w:cs="Arial"/>
          <w:sz w:val="22"/>
          <w:szCs w:val="22"/>
        </w:rPr>
        <w:t xml:space="preserve">n caz de incendiu </w:t>
      </w:r>
      <w:r w:rsidR="005C5B9F">
        <w:rPr>
          <w:rFonts w:ascii="Arial" w:hAnsi="Arial" w:cs="Arial"/>
          <w:sz w:val="22"/>
          <w:szCs w:val="22"/>
        </w:rPr>
        <w:t>s</w:t>
      </w:r>
      <w:r w:rsidRPr="00EF0B92">
        <w:rPr>
          <w:rFonts w:ascii="Arial" w:hAnsi="Arial" w:cs="Arial"/>
          <w:sz w:val="22"/>
          <w:szCs w:val="22"/>
        </w:rPr>
        <w:t>i calamit</w:t>
      </w:r>
      <w:r w:rsidR="005C5B9F">
        <w:rPr>
          <w:rFonts w:ascii="Arial" w:hAnsi="Arial" w:cs="Arial"/>
          <w:sz w:val="22"/>
          <w:szCs w:val="22"/>
        </w:rPr>
        <w:t>at</w:t>
      </w:r>
      <w:r w:rsidRPr="00EF0B92">
        <w:rPr>
          <w:rFonts w:ascii="Arial" w:hAnsi="Arial" w:cs="Arial"/>
          <w:sz w:val="22"/>
          <w:szCs w:val="22"/>
        </w:rPr>
        <w:t>i;</w:t>
      </w:r>
    </w:p>
    <w:p w14:paraId="7D217CE4" w14:textId="4F24762D" w:rsidR="00D04002" w:rsidRPr="00EF0B92" w:rsidRDefault="00D04002" w:rsidP="00D04002">
      <w:pPr>
        <w:numPr>
          <w:ilvl w:val="0"/>
          <w:numId w:val="348"/>
        </w:numPr>
        <w:spacing w:after="0" w:line="240" w:lineRule="auto"/>
        <w:jc w:val="both"/>
        <w:rPr>
          <w:rFonts w:ascii="Arial" w:hAnsi="Arial" w:cs="Arial"/>
          <w:sz w:val="22"/>
          <w:szCs w:val="22"/>
        </w:rPr>
      </w:pPr>
      <w:r w:rsidRPr="00EF0B92">
        <w:rPr>
          <w:rFonts w:ascii="Arial" w:hAnsi="Arial" w:cs="Arial"/>
          <w:sz w:val="22"/>
          <w:szCs w:val="22"/>
        </w:rPr>
        <w:t>Instruiri periodice privind interdic</w:t>
      </w:r>
      <w:r w:rsidR="005C5B9F">
        <w:rPr>
          <w:rFonts w:ascii="Arial" w:hAnsi="Arial" w:cs="Arial"/>
          <w:sz w:val="22"/>
          <w:szCs w:val="22"/>
        </w:rPr>
        <w:t>t</w:t>
      </w:r>
      <w:r w:rsidRPr="00EF0B92">
        <w:rPr>
          <w:rFonts w:ascii="Arial" w:hAnsi="Arial" w:cs="Arial"/>
          <w:sz w:val="22"/>
          <w:szCs w:val="22"/>
        </w:rPr>
        <w:t>iile</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condi</w:t>
      </w:r>
      <w:r w:rsidR="005C5B9F">
        <w:rPr>
          <w:rFonts w:ascii="Arial" w:hAnsi="Arial" w:cs="Arial"/>
          <w:sz w:val="22"/>
          <w:szCs w:val="22"/>
        </w:rPr>
        <w:t>t</w:t>
      </w:r>
      <w:r w:rsidRPr="00EF0B92">
        <w:rPr>
          <w:rFonts w:ascii="Arial" w:hAnsi="Arial" w:cs="Arial"/>
          <w:sz w:val="22"/>
          <w:szCs w:val="22"/>
        </w:rPr>
        <w:t>iile speciale de lucru (fumatul, lucrul cu foc</w:t>
      </w:r>
      <w:r>
        <w:rPr>
          <w:rFonts w:ascii="Arial" w:hAnsi="Arial" w:cs="Arial"/>
          <w:sz w:val="22"/>
          <w:szCs w:val="22"/>
        </w:rPr>
        <w:t>,</w:t>
      </w:r>
      <w:r w:rsidRPr="00EF0B92">
        <w:rPr>
          <w:rFonts w:ascii="Arial" w:hAnsi="Arial" w:cs="Arial"/>
          <w:sz w:val="22"/>
          <w:szCs w:val="22"/>
        </w:rPr>
        <w:t xml:space="preserve"> etc.);</w:t>
      </w:r>
    </w:p>
    <w:p w14:paraId="08C139F5" w14:textId="753E588E" w:rsidR="00D04002" w:rsidRPr="00EF0B92" w:rsidRDefault="00D04002" w:rsidP="00D04002">
      <w:pPr>
        <w:numPr>
          <w:ilvl w:val="0"/>
          <w:numId w:val="348"/>
        </w:numPr>
        <w:spacing w:after="0" w:line="240" w:lineRule="auto"/>
        <w:jc w:val="both"/>
        <w:rPr>
          <w:rFonts w:ascii="Arial" w:hAnsi="Arial" w:cs="Arial"/>
          <w:sz w:val="22"/>
          <w:szCs w:val="22"/>
        </w:rPr>
      </w:pPr>
      <w:r w:rsidRPr="00EF0B92">
        <w:rPr>
          <w:rFonts w:ascii="Arial" w:hAnsi="Arial" w:cs="Arial"/>
          <w:sz w:val="22"/>
          <w:szCs w:val="22"/>
        </w:rPr>
        <w:t xml:space="preserve">Identificarea </w:t>
      </w:r>
      <w:r w:rsidR="005C5B9F">
        <w:rPr>
          <w:rFonts w:ascii="Arial" w:hAnsi="Arial" w:cs="Arial"/>
          <w:sz w:val="22"/>
          <w:szCs w:val="22"/>
        </w:rPr>
        <w:t>s</w:t>
      </w:r>
      <w:r w:rsidRPr="00EF0B92">
        <w:rPr>
          <w:rFonts w:ascii="Arial" w:hAnsi="Arial" w:cs="Arial"/>
          <w:sz w:val="22"/>
          <w:szCs w:val="22"/>
        </w:rPr>
        <w:t>i marcarea tuturor re</w:t>
      </w:r>
      <w:r w:rsidR="005C5B9F">
        <w:rPr>
          <w:rFonts w:ascii="Arial" w:hAnsi="Arial" w:cs="Arial"/>
          <w:sz w:val="22"/>
          <w:szCs w:val="22"/>
        </w:rPr>
        <w:t>t</w:t>
      </w:r>
      <w:r w:rsidRPr="00EF0B92">
        <w:rPr>
          <w:rFonts w:ascii="Arial" w:hAnsi="Arial" w:cs="Arial"/>
          <w:sz w:val="22"/>
          <w:szCs w:val="22"/>
        </w:rPr>
        <w:t xml:space="preserve">elelor subterane. </w:t>
      </w:r>
    </w:p>
    <w:p w14:paraId="77D91AAE" w14:textId="77777777" w:rsidR="00D04002" w:rsidRDefault="00D04002" w:rsidP="00D04002">
      <w:pPr>
        <w:spacing w:after="0" w:line="240" w:lineRule="auto"/>
        <w:jc w:val="both"/>
        <w:rPr>
          <w:rFonts w:ascii="Arial" w:hAnsi="Arial" w:cs="Arial"/>
          <w:sz w:val="22"/>
          <w:szCs w:val="22"/>
        </w:rPr>
      </w:pPr>
    </w:p>
    <w:p w14:paraId="5EE18BA1" w14:textId="1E0CE15F" w:rsidR="00D04002" w:rsidRPr="00EF0B92" w:rsidRDefault="00D04002" w:rsidP="00D04002">
      <w:pPr>
        <w:spacing w:after="0" w:line="240" w:lineRule="auto"/>
        <w:jc w:val="both"/>
        <w:rPr>
          <w:rFonts w:ascii="Arial" w:hAnsi="Arial" w:cs="Arial"/>
          <w:sz w:val="22"/>
          <w:szCs w:val="22"/>
        </w:rPr>
      </w:pPr>
      <w:r w:rsidRPr="00EF0B92">
        <w:rPr>
          <w:rFonts w:ascii="Arial" w:hAnsi="Arial" w:cs="Arial"/>
          <w:sz w:val="22"/>
          <w:szCs w:val="22"/>
        </w:rPr>
        <w:t>In conformitate cu prevederile H</w:t>
      </w:r>
      <w:r>
        <w:rPr>
          <w:rFonts w:ascii="Arial" w:hAnsi="Arial" w:cs="Arial"/>
          <w:sz w:val="22"/>
          <w:szCs w:val="22"/>
        </w:rPr>
        <w:t>.</w:t>
      </w:r>
      <w:r w:rsidRPr="00EF0B92">
        <w:rPr>
          <w:rFonts w:ascii="Arial" w:hAnsi="Arial" w:cs="Arial"/>
          <w:sz w:val="22"/>
          <w:szCs w:val="22"/>
        </w:rPr>
        <w:t>G</w:t>
      </w:r>
      <w:r>
        <w:rPr>
          <w:rFonts w:ascii="Arial" w:hAnsi="Arial" w:cs="Arial"/>
          <w:sz w:val="22"/>
          <w:szCs w:val="22"/>
        </w:rPr>
        <w:t>.</w:t>
      </w:r>
      <w:r w:rsidRPr="00EF0B92">
        <w:rPr>
          <w:rFonts w:ascii="Arial" w:hAnsi="Arial" w:cs="Arial"/>
          <w:sz w:val="22"/>
          <w:szCs w:val="22"/>
        </w:rPr>
        <w:t xml:space="preserve"> nr. 300/2006, pentru toata perioada de realizare a proiectului, beneficiarul va numi un coordonator </w:t>
      </w:r>
      <w:r w:rsidR="005C5B9F">
        <w:rPr>
          <w:rFonts w:ascii="Arial" w:hAnsi="Arial" w:cs="Arial"/>
          <w:sz w:val="22"/>
          <w:szCs w:val="22"/>
        </w:rPr>
        <w:t>i</w:t>
      </w:r>
      <w:r w:rsidRPr="00EF0B92">
        <w:rPr>
          <w:rFonts w:ascii="Arial" w:hAnsi="Arial" w:cs="Arial"/>
          <w:sz w:val="22"/>
          <w:szCs w:val="22"/>
        </w:rPr>
        <w:t xml:space="preserve">n materie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 xml:space="preserve">tate. Coordonatorul </w:t>
      </w:r>
      <w:r w:rsidR="005C5B9F">
        <w:rPr>
          <w:rFonts w:ascii="Arial" w:hAnsi="Arial" w:cs="Arial"/>
          <w:sz w:val="22"/>
          <w:szCs w:val="22"/>
        </w:rPr>
        <w:t>i</w:t>
      </w:r>
      <w:r w:rsidRPr="00EF0B92">
        <w:rPr>
          <w:rFonts w:ascii="Arial" w:hAnsi="Arial" w:cs="Arial"/>
          <w:sz w:val="22"/>
          <w:szCs w:val="22"/>
        </w:rPr>
        <w:t xml:space="preserve">n materie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 xml:space="preserve">tate va elabora planul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tate pe toat</w:t>
      </w:r>
      <w:r w:rsidR="005C5B9F">
        <w:rPr>
          <w:rFonts w:ascii="Arial" w:hAnsi="Arial" w:cs="Arial"/>
          <w:sz w:val="22"/>
          <w:szCs w:val="22"/>
        </w:rPr>
        <w:t>a</w:t>
      </w:r>
      <w:r w:rsidRPr="00EF0B92">
        <w:rPr>
          <w:rFonts w:ascii="Arial" w:hAnsi="Arial" w:cs="Arial"/>
          <w:sz w:val="22"/>
          <w:szCs w:val="22"/>
        </w:rPr>
        <w:t xml:space="preserve"> perioada de realizare a proiectului.</w:t>
      </w:r>
    </w:p>
    <w:p w14:paraId="0DB69A99" w14:textId="77777777" w:rsidR="00D04002" w:rsidRPr="00EF0B92" w:rsidRDefault="00D04002" w:rsidP="00D04002">
      <w:pPr>
        <w:spacing w:after="0" w:line="240" w:lineRule="auto"/>
        <w:jc w:val="both"/>
        <w:rPr>
          <w:rFonts w:ascii="Arial" w:hAnsi="Arial" w:cs="Arial"/>
          <w:sz w:val="22"/>
          <w:szCs w:val="22"/>
        </w:rPr>
      </w:pPr>
    </w:p>
    <w:p w14:paraId="3155A3C5" w14:textId="1E204034" w:rsidR="00D04002" w:rsidRPr="00EF0B92" w:rsidRDefault="00D04002" w:rsidP="00D04002">
      <w:pPr>
        <w:spacing w:after="0" w:line="240" w:lineRule="auto"/>
        <w:jc w:val="both"/>
        <w:rPr>
          <w:rFonts w:ascii="Arial" w:hAnsi="Arial" w:cs="Arial"/>
          <w:sz w:val="22"/>
          <w:szCs w:val="22"/>
        </w:rPr>
      </w:pPr>
      <w:r w:rsidRPr="00EF0B92">
        <w:rPr>
          <w:rFonts w:ascii="Arial" w:hAnsi="Arial" w:cs="Arial"/>
          <w:sz w:val="22"/>
          <w:szCs w:val="22"/>
        </w:rPr>
        <w:t xml:space="preserve">Fiecare antreprenor (subantreprenor) va elabora planul propriu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 xml:space="preserve">tate </w:t>
      </w:r>
      <w:r w:rsidR="005C5B9F">
        <w:rPr>
          <w:rFonts w:ascii="Arial" w:hAnsi="Arial" w:cs="Arial"/>
          <w:sz w:val="22"/>
          <w:szCs w:val="22"/>
        </w:rPr>
        <w:t>i</w:t>
      </w:r>
      <w:r w:rsidRPr="00EF0B92">
        <w:rPr>
          <w:rFonts w:ascii="Arial" w:hAnsi="Arial" w:cs="Arial"/>
          <w:sz w:val="22"/>
          <w:szCs w:val="22"/>
        </w:rPr>
        <w:t>n munc</w:t>
      </w:r>
      <w:r w:rsidR="005C5B9F">
        <w:rPr>
          <w:rFonts w:ascii="Arial" w:hAnsi="Arial" w:cs="Arial"/>
          <w:sz w:val="22"/>
          <w:szCs w:val="22"/>
        </w:rPr>
        <w:t>a</w:t>
      </w:r>
      <w:r w:rsidRPr="00EF0B92">
        <w:rPr>
          <w:rFonts w:ascii="Arial" w:hAnsi="Arial" w:cs="Arial"/>
          <w:sz w:val="22"/>
          <w:szCs w:val="22"/>
        </w:rPr>
        <w:t>, care va face parte integranta din planul general de securitate. Acest plan va con</w:t>
      </w:r>
      <w:r w:rsidR="005C5B9F">
        <w:rPr>
          <w:rFonts w:ascii="Arial" w:hAnsi="Arial" w:cs="Arial"/>
          <w:sz w:val="22"/>
          <w:szCs w:val="22"/>
        </w:rPr>
        <w:t>t</w:t>
      </w:r>
      <w:r w:rsidRPr="00EF0B92">
        <w:rPr>
          <w:rFonts w:ascii="Arial" w:hAnsi="Arial" w:cs="Arial"/>
          <w:sz w:val="22"/>
          <w:szCs w:val="22"/>
        </w:rPr>
        <w:t xml:space="preserve">ine ansamblul de masuri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tate specifice lucr</w:t>
      </w:r>
      <w:r w:rsidR="005C5B9F">
        <w:rPr>
          <w:rFonts w:ascii="Arial" w:hAnsi="Arial" w:cs="Arial"/>
          <w:sz w:val="22"/>
          <w:szCs w:val="22"/>
        </w:rPr>
        <w:t>a</w:t>
      </w:r>
      <w:r w:rsidRPr="00EF0B92">
        <w:rPr>
          <w:rFonts w:ascii="Arial" w:hAnsi="Arial" w:cs="Arial"/>
          <w:sz w:val="22"/>
          <w:szCs w:val="22"/>
        </w:rPr>
        <w:t xml:space="preserve">rilor pe care antreprenorul Ie executa pe </w:t>
      </w:r>
      <w:r w:rsidR="005C5B9F">
        <w:rPr>
          <w:rFonts w:ascii="Arial" w:hAnsi="Arial" w:cs="Arial"/>
          <w:sz w:val="22"/>
          <w:szCs w:val="22"/>
        </w:rPr>
        <w:t>s</w:t>
      </w:r>
      <w:r w:rsidRPr="00EF0B92">
        <w:rPr>
          <w:rFonts w:ascii="Arial" w:hAnsi="Arial" w:cs="Arial"/>
          <w:sz w:val="22"/>
          <w:szCs w:val="22"/>
        </w:rPr>
        <w:t>antier (m</w:t>
      </w:r>
      <w:r w:rsidR="005C5B9F">
        <w:rPr>
          <w:rFonts w:ascii="Arial" w:hAnsi="Arial" w:cs="Arial"/>
          <w:sz w:val="22"/>
          <w:szCs w:val="22"/>
        </w:rPr>
        <w:t>a</w:t>
      </w:r>
      <w:r w:rsidRPr="00EF0B92">
        <w:rPr>
          <w:rFonts w:ascii="Arial" w:hAnsi="Arial" w:cs="Arial"/>
          <w:sz w:val="22"/>
          <w:szCs w:val="22"/>
        </w:rPr>
        <w:t>suri de protec</w:t>
      </w:r>
      <w:r w:rsidR="005C5B9F">
        <w:rPr>
          <w:rFonts w:ascii="Arial" w:hAnsi="Arial" w:cs="Arial"/>
          <w:sz w:val="22"/>
          <w:szCs w:val="22"/>
        </w:rPr>
        <w:t>t</w:t>
      </w:r>
      <w:r w:rsidRPr="00EF0B92">
        <w:rPr>
          <w:rFonts w:ascii="Arial" w:hAnsi="Arial" w:cs="Arial"/>
          <w:sz w:val="22"/>
          <w:szCs w:val="22"/>
        </w:rPr>
        <w:t>ie colectiv</w:t>
      </w:r>
      <w:r w:rsidR="005C5B9F">
        <w:rPr>
          <w:rFonts w:ascii="Arial" w:hAnsi="Arial" w:cs="Arial"/>
          <w:sz w:val="22"/>
          <w:szCs w:val="22"/>
        </w:rPr>
        <w:t>a</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m</w:t>
      </w:r>
      <w:r w:rsidR="005C5B9F">
        <w:rPr>
          <w:rFonts w:ascii="Arial" w:hAnsi="Arial" w:cs="Arial"/>
          <w:sz w:val="22"/>
          <w:szCs w:val="22"/>
        </w:rPr>
        <w:t>a</w:t>
      </w:r>
      <w:r w:rsidRPr="00EF0B92">
        <w:rPr>
          <w:rFonts w:ascii="Arial" w:hAnsi="Arial" w:cs="Arial"/>
          <w:sz w:val="22"/>
          <w:szCs w:val="22"/>
        </w:rPr>
        <w:t>suri de protec</w:t>
      </w:r>
      <w:r w:rsidR="005C5B9F">
        <w:rPr>
          <w:rFonts w:ascii="Arial" w:hAnsi="Arial" w:cs="Arial"/>
          <w:sz w:val="22"/>
          <w:szCs w:val="22"/>
        </w:rPr>
        <w:t>t</w:t>
      </w:r>
      <w:r w:rsidRPr="00EF0B92">
        <w:rPr>
          <w:rFonts w:ascii="Arial" w:hAnsi="Arial" w:cs="Arial"/>
          <w:sz w:val="22"/>
          <w:szCs w:val="22"/>
        </w:rPr>
        <w:t>ie individuala)</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va fi actualizat ori de c</w:t>
      </w:r>
      <w:r w:rsidR="005C5B9F">
        <w:rPr>
          <w:rFonts w:ascii="Arial" w:hAnsi="Arial" w:cs="Arial"/>
          <w:sz w:val="22"/>
          <w:szCs w:val="22"/>
        </w:rPr>
        <w:t>a</w:t>
      </w:r>
      <w:r w:rsidRPr="00EF0B92">
        <w:rPr>
          <w:rFonts w:ascii="Arial" w:hAnsi="Arial" w:cs="Arial"/>
          <w:sz w:val="22"/>
          <w:szCs w:val="22"/>
        </w:rPr>
        <w:t>te ori este cazul.</w:t>
      </w:r>
    </w:p>
    <w:p w14:paraId="3D787B48" w14:textId="77777777" w:rsidR="00D04002" w:rsidRPr="00EF0B92" w:rsidRDefault="00D04002" w:rsidP="00D04002">
      <w:pPr>
        <w:spacing w:after="0" w:line="240" w:lineRule="auto"/>
        <w:jc w:val="both"/>
        <w:rPr>
          <w:rFonts w:ascii="Arial" w:hAnsi="Arial" w:cs="Arial"/>
          <w:sz w:val="22"/>
          <w:szCs w:val="22"/>
        </w:rPr>
      </w:pPr>
    </w:p>
    <w:p w14:paraId="521E5445" w14:textId="365F44F4" w:rsidR="00D04002" w:rsidRPr="00EF0B92" w:rsidRDefault="00D04002" w:rsidP="00D04002">
      <w:pPr>
        <w:spacing w:after="0" w:line="240" w:lineRule="auto"/>
        <w:jc w:val="both"/>
        <w:rPr>
          <w:rFonts w:ascii="Arial" w:hAnsi="Arial" w:cs="Arial"/>
          <w:sz w:val="22"/>
          <w:szCs w:val="22"/>
        </w:rPr>
      </w:pPr>
      <w:r w:rsidRPr="00EF0B92">
        <w:rPr>
          <w:rFonts w:ascii="Arial" w:hAnsi="Arial" w:cs="Arial"/>
          <w:sz w:val="22"/>
          <w:szCs w:val="22"/>
        </w:rPr>
        <w:t xml:space="preserve">Vor fi avute </w:t>
      </w:r>
      <w:r w:rsidR="005C5B9F">
        <w:rPr>
          <w:rFonts w:ascii="Arial" w:hAnsi="Arial" w:cs="Arial"/>
          <w:sz w:val="22"/>
          <w:szCs w:val="22"/>
        </w:rPr>
        <w:t>i</w:t>
      </w:r>
      <w:r w:rsidRPr="00EF0B92">
        <w:rPr>
          <w:rFonts w:ascii="Arial" w:hAnsi="Arial" w:cs="Arial"/>
          <w:sz w:val="22"/>
          <w:szCs w:val="22"/>
        </w:rPr>
        <w:t>n vedere urm</w:t>
      </w:r>
      <w:r w:rsidR="005C5B9F">
        <w:rPr>
          <w:rFonts w:ascii="Arial" w:hAnsi="Arial" w:cs="Arial"/>
          <w:sz w:val="22"/>
          <w:szCs w:val="22"/>
        </w:rPr>
        <w:t>a</w:t>
      </w:r>
      <w:r w:rsidRPr="00EF0B92">
        <w:rPr>
          <w:rFonts w:ascii="Arial" w:hAnsi="Arial" w:cs="Arial"/>
          <w:sz w:val="22"/>
          <w:szCs w:val="22"/>
        </w:rPr>
        <w:t>toarele texte legislative - prevederi legale</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cerin</w:t>
      </w:r>
      <w:r w:rsidR="005C5B9F">
        <w:rPr>
          <w:rFonts w:ascii="Arial" w:hAnsi="Arial" w:cs="Arial"/>
          <w:sz w:val="22"/>
          <w:szCs w:val="22"/>
        </w:rPr>
        <w:t>t</w:t>
      </w:r>
      <w:r w:rsidRPr="00EF0B92">
        <w:rPr>
          <w:rFonts w:ascii="Arial" w:hAnsi="Arial" w:cs="Arial"/>
          <w:sz w:val="22"/>
          <w:szCs w:val="22"/>
        </w:rPr>
        <w:t>e specifice privind securitatea</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tatea la locul de munc</w:t>
      </w:r>
      <w:r w:rsidR="005C5B9F">
        <w:rPr>
          <w:rFonts w:ascii="Arial" w:hAnsi="Arial" w:cs="Arial"/>
          <w:sz w:val="22"/>
          <w:szCs w:val="22"/>
        </w:rPr>
        <w:t>a</w:t>
      </w:r>
      <w:r w:rsidRPr="00EF0B92">
        <w:rPr>
          <w:rFonts w:ascii="Arial" w:hAnsi="Arial" w:cs="Arial"/>
          <w:sz w:val="22"/>
          <w:szCs w:val="22"/>
        </w:rPr>
        <w:t>:</w:t>
      </w:r>
    </w:p>
    <w:p w14:paraId="7093B01B" w14:textId="0166D078" w:rsidR="00D04002" w:rsidRPr="00EF0B92" w:rsidRDefault="00D04002" w:rsidP="00D04002">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Legea securit</w:t>
      </w:r>
      <w:r w:rsidR="005C5B9F">
        <w:rPr>
          <w:rFonts w:ascii="Arial" w:hAnsi="Arial" w:cs="Arial"/>
          <w:sz w:val="22"/>
          <w:szCs w:val="22"/>
        </w:rPr>
        <w:t>at</w:t>
      </w:r>
      <w:r w:rsidRPr="00EF0B92">
        <w:rPr>
          <w:rFonts w:ascii="Arial" w:hAnsi="Arial" w:cs="Arial"/>
          <w:sz w:val="22"/>
          <w:szCs w:val="22"/>
        </w:rPr>
        <w:t xml:space="preserve">ii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w:t>
      </w:r>
      <w:r w:rsidR="005C5B9F">
        <w:rPr>
          <w:rFonts w:ascii="Arial" w:hAnsi="Arial" w:cs="Arial"/>
          <w:sz w:val="22"/>
          <w:szCs w:val="22"/>
        </w:rPr>
        <w:t>at</w:t>
      </w:r>
      <w:r w:rsidRPr="00EF0B92">
        <w:rPr>
          <w:rFonts w:ascii="Arial" w:hAnsi="Arial" w:cs="Arial"/>
          <w:sz w:val="22"/>
          <w:szCs w:val="22"/>
        </w:rPr>
        <w:t xml:space="preserve">ii </w:t>
      </w:r>
      <w:r w:rsidR="005C5B9F">
        <w:rPr>
          <w:rFonts w:ascii="Arial" w:hAnsi="Arial" w:cs="Arial"/>
          <w:sz w:val="22"/>
          <w:szCs w:val="22"/>
        </w:rPr>
        <w:t>i</w:t>
      </w:r>
      <w:r w:rsidRPr="00EF0B92">
        <w:rPr>
          <w:rFonts w:ascii="Arial" w:hAnsi="Arial" w:cs="Arial"/>
          <w:sz w:val="22"/>
          <w:szCs w:val="22"/>
        </w:rPr>
        <w:t>n munca - Legea nr. 319/2006;</w:t>
      </w:r>
    </w:p>
    <w:p w14:paraId="6CD8023A" w14:textId="71B44B04" w:rsidR="00D04002" w:rsidRDefault="00D04002" w:rsidP="00D04002">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Normele metodologice de aplicare a prevederilor Legii securit</w:t>
      </w:r>
      <w:r w:rsidR="005C5B9F">
        <w:rPr>
          <w:rFonts w:ascii="Arial" w:hAnsi="Arial" w:cs="Arial"/>
          <w:sz w:val="22"/>
          <w:szCs w:val="22"/>
        </w:rPr>
        <w:t>at</w:t>
      </w:r>
      <w:r w:rsidRPr="00EF0B92">
        <w:rPr>
          <w:rFonts w:ascii="Arial" w:hAnsi="Arial" w:cs="Arial"/>
          <w:sz w:val="22"/>
          <w:szCs w:val="22"/>
        </w:rPr>
        <w:t xml:space="preserve">ii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w:t>
      </w:r>
      <w:r w:rsidR="005C5B9F">
        <w:rPr>
          <w:rFonts w:ascii="Arial" w:hAnsi="Arial" w:cs="Arial"/>
          <w:sz w:val="22"/>
          <w:szCs w:val="22"/>
        </w:rPr>
        <w:t>at</w:t>
      </w:r>
      <w:r w:rsidRPr="00EF0B92">
        <w:rPr>
          <w:rFonts w:ascii="Arial" w:hAnsi="Arial" w:cs="Arial"/>
          <w:sz w:val="22"/>
          <w:szCs w:val="22"/>
        </w:rPr>
        <w:t xml:space="preserve">i </w:t>
      </w:r>
      <w:r w:rsidR="005C5B9F">
        <w:rPr>
          <w:rFonts w:ascii="Arial" w:hAnsi="Arial" w:cs="Arial"/>
          <w:sz w:val="22"/>
          <w:szCs w:val="22"/>
        </w:rPr>
        <w:t>i</w:t>
      </w:r>
      <w:r w:rsidRPr="00EF0B92">
        <w:rPr>
          <w:rFonts w:ascii="Arial" w:hAnsi="Arial" w:cs="Arial"/>
          <w:sz w:val="22"/>
          <w:szCs w:val="22"/>
        </w:rPr>
        <w:t>n munca, aprobate prin H</w:t>
      </w:r>
      <w:r>
        <w:rPr>
          <w:rFonts w:ascii="Arial" w:hAnsi="Arial" w:cs="Arial"/>
          <w:sz w:val="22"/>
          <w:szCs w:val="22"/>
        </w:rPr>
        <w:t>.</w:t>
      </w:r>
      <w:r w:rsidRPr="00EF0B92">
        <w:rPr>
          <w:rFonts w:ascii="Arial" w:hAnsi="Arial" w:cs="Arial"/>
          <w:sz w:val="22"/>
          <w:szCs w:val="22"/>
        </w:rPr>
        <w:t>G</w:t>
      </w:r>
      <w:r>
        <w:rPr>
          <w:rFonts w:ascii="Arial" w:hAnsi="Arial" w:cs="Arial"/>
          <w:sz w:val="22"/>
          <w:szCs w:val="22"/>
        </w:rPr>
        <w:t>.</w:t>
      </w:r>
      <w:r w:rsidRPr="00EF0B92">
        <w:rPr>
          <w:rFonts w:ascii="Arial" w:hAnsi="Arial" w:cs="Arial"/>
          <w:sz w:val="22"/>
          <w:szCs w:val="22"/>
        </w:rPr>
        <w:t xml:space="preserve"> nr. 1425/2006, modificata </w:t>
      </w:r>
      <w:r w:rsidR="005C5B9F">
        <w:rPr>
          <w:rFonts w:ascii="Arial" w:hAnsi="Arial" w:cs="Arial"/>
          <w:sz w:val="22"/>
          <w:szCs w:val="22"/>
        </w:rPr>
        <w:t>s</w:t>
      </w:r>
      <w:r w:rsidRPr="00EF0B92">
        <w:rPr>
          <w:rFonts w:ascii="Arial" w:hAnsi="Arial" w:cs="Arial"/>
          <w:sz w:val="22"/>
          <w:szCs w:val="22"/>
        </w:rPr>
        <w:t>i completata cu H</w:t>
      </w:r>
      <w:r>
        <w:rPr>
          <w:rFonts w:ascii="Arial" w:hAnsi="Arial" w:cs="Arial"/>
          <w:sz w:val="22"/>
          <w:szCs w:val="22"/>
        </w:rPr>
        <w:t>.</w:t>
      </w:r>
      <w:r w:rsidRPr="00EF0B92">
        <w:rPr>
          <w:rFonts w:ascii="Arial" w:hAnsi="Arial" w:cs="Arial"/>
          <w:sz w:val="22"/>
          <w:szCs w:val="22"/>
        </w:rPr>
        <w:t>G</w:t>
      </w:r>
      <w:r>
        <w:rPr>
          <w:rFonts w:ascii="Arial" w:hAnsi="Arial" w:cs="Arial"/>
          <w:sz w:val="22"/>
          <w:szCs w:val="22"/>
        </w:rPr>
        <w:t>.</w:t>
      </w:r>
      <w:r w:rsidRPr="00EF0B92">
        <w:rPr>
          <w:rFonts w:ascii="Arial" w:hAnsi="Arial" w:cs="Arial"/>
          <w:sz w:val="22"/>
          <w:szCs w:val="22"/>
        </w:rPr>
        <w:t xml:space="preserve"> nr. 955/ 2010;</w:t>
      </w:r>
    </w:p>
    <w:p w14:paraId="7C0E3423" w14:textId="471FC05E" w:rsidR="00D04002" w:rsidRPr="00EF0B92" w:rsidRDefault="00D04002" w:rsidP="00D04002">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Cerin</w:t>
      </w:r>
      <w:r w:rsidR="005C5B9F">
        <w:rPr>
          <w:rFonts w:ascii="Arial" w:hAnsi="Arial" w:cs="Arial"/>
          <w:sz w:val="22"/>
          <w:szCs w:val="22"/>
        </w:rPr>
        <w:t>t</w:t>
      </w:r>
      <w:r w:rsidRPr="00EF0B92">
        <w:rPr>
          <w:rFonts w:ascii="Arial" w:hAnsi="Arial" w:cs="Arial"/>
          <w:sz w:val="22"/>
          <w:szCs w:val="22"/>
        </w:rPr>
        <w:t>ele minime pentru semnalizarea de securitate si/ sau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tate la locul de munca H</w:t>
      </w:r>
      <w:r>
        <w:rPr>
          <w:rFonts w:ascii="Arial" w:hAnsi="Arial" w:cs="Arial"/>
          <w:sz w:val="22"/>
          <w:szCs w:val="22"/>
        </w:rPr>
        <w:t>.</w:t>
      </w:r>
      <w:r w:rsidRPr="00EF0B92">
        <w:rPr>
          <w:rFonts w:ascii="Arial" w:hAnsi="Arial" w:cs="Arial"/>
          <w:sz w:val="22"/>
          <w:szCs w:val="22"/>
        </w:rPr>
        <w:t>G</w:t>
      </w:r>
      <w:r>
        <w:rPr>
          <w:rFonts w:ascii="Arial" w:hAnsi="Arial" w:cs="Arial"/>
          <w:sz w:val="22"/>
          <w:szCs w:val="22"/>
        </w:rPr>
        <w:t>.</w:t>
      </w:r>
      <w:r w:rsidRPr="00EF0B92">
        <w:rPr>
          <w:rFonts w:ascii="Arial" w:hAnsi="Arial" w:cs="Arial"/>
          <w:sz w:val="22"/>
          <w:szCs w:val="22"/>
        </w:rPr>
        <w:t xml:space="preserve"> nr. 971/2006;</w:t>
      </w:r>
    </w:p>
    <w:p w14:paraId="47F32012" w14:textId="0CA5772F" w:rsidR="00D04002" w:rsidRPr="00EF0B92" w:rsidRDefault="00D04002" w:rsidP="00D04002">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Cerin</w:t>
      </w:r>
      <w:r w:rsidR="005C5B9F">
        <w:rPr>
          <w:rFonts w:ascii="Arial" w:hAnsi="Arial" w:cs="Arial"/>
          <w:sz w:val="22"/>
          <w:szCs w:val="22"/>
        </w:rPr>
        <w:t>t</w:t>
      </w:r>
      <w:r w:rsidRPr="00EF0B92">
        <w:rPr>
          <w:rFonts w:ascii="Arial" w:hAnsi="Arial" w:cs="Arial"/>
          <w:sz w:val="22"/>
          <w:szCs w:val="22"/>
        </w:rPr>
        <w:t xml:space="preserve">e minime de securitate </w:t>
      </w:r>
      <w:r w:rsidR="005C5B9F">
        <w:rPr>
          <w:rFonts w:ascii="Arial" w:hAnsi="Arial" w:cs="Arial"/>
          <w:sz w:val="22"/>
          <w:szCs w:val="22"/>
        </w:rPr>
        <w:t>i</w:t>
      </w:r>
      <w:r w:rsidRPr="00EF0B92">
        <w:rPr>
          <w:rFonts w:ascii="Arial" w:hAnsi="Arial" w:cs="Arial"/>
          <w:sz w:val="22"/>
          <w:szCs w:val="22"/>
        </w:rPr>
        <w:t>n munca pentru asigurarea protec</w:t>
      </w:r>
      <w:r w:rsidR="005C5B9F">
        <w:rPr>
          <w:rFonts w:ascii="Arial" w:hAnsi="Arial" w:cs="Arial"/>
          <w:sz w:val="22"/>
          <w:szCs w:val="22"/>
        </w:rPr>
        <w:t>t</w:t>
      </w:r>
      <w:r w:rsidRPr="00EF0B92">
        <w:rPr>
          <w:rFonts w:ascii="Arial" w:hAnsi="Arial" w:cs="Arial"/>
          <w:sz w:val="22"/>
          <w:szCs w:val="22"/>
        </w:rPr>
        <w:t>iei lucr</w:t>
      </w:r>
      <w:r w:rsidR="005C5B9F">
        <w:rPr>
          <w:rFonts w:ascii="Arial" w:hAnsi="Arial" w:cs="Arial"/>
          <w:sz w:val="22"/>
          <w:szCs w:val="22"/>
        </w:rPr>
        <w:t>a</w:t>
      </w:r>
      <w:r w:rsidRPr="00EF0B92">
        <w:rPr>
          <w:rFonts w:ascii="Arial" w:hAnsi="Arial" w:cs="Arial"/>
          <w:sz w:val="22"/>
          <w:szCs w:val="22"/>
        </w:rPr>
        <w:t xml:space="preserve">torilor </w:t>
      </w:r>
      <w:r w:rsidR="005C5B9F">
        <w:rPr>
          <w:rFonts w:ascii="Arial" w:hAnsi="Arial" w:cs="Arial"/>
          <w:sz w:val="22"/>
          <w:szCs w:val="22"/>
        </w:rPr>
        <w:t>i</w:t>
      </w:r>
      <w:r w:rsidRPr="00EF0B92">
        <w:rPr>
          <w:rFonts w:ascii="Arial" w:hAnsi="Arial" w:cs="Arial"/>
          <w:sz w:val="22"/>
          <w:szCs w:val="22"/>
        </w:rPr>
        <w:t>mpotriva riscurilor legate de prezenta agen</w:t>
      </w:r>
      <w:r w:rsidR="005C5B9F">
        <w:rPr>
          <w:rFonts w:ascii="Arial" w:hAnsi="Arial" w:cs="Arial"/>
          <w:sz w:val="22"/>
          <w:szCs w:val="22"/>
        </w:rPr>
        <w:t>t</w:t>
      </w:r>
      <w:r w:rsidRPr="00EF0B92">
        <w:rPr>
          <w:rFonts w:ascii="Arial" w:hAnsi="Arial" w:cs="Arial"/>
          <w:sz w:val="22"/>
          <w:szCs w:val="22"/>
        </w:rPr>
        <w:t xml:space="preserve">ilor chimici </w:t>
      </w:r>
      <w:r>
        <w:rPr>
          <w:rFonts w:ascii="Arial" w:hAnsi="Arial" w:cs="Arial"/>
          <w:sz w:val="22"/>
          <w:szCs w:val="22"/>
        </w:rPr>
        <w:t>–</w:t>
      </w:r>
      <w:r w:rsidRPr="00EF0B92">
        <w:rPr>
          <w:rFonts w:ascii="Arial" w:hAnsi="Arial" w:cs="Arial"/>
          <w:sz w:val="22"/>
          <w:szCs w:val="22"/>
        </w:rPr>
        <w:t xml:space="preserve"> H</w:t>
      </w:r>
      <w:r>
        <w:rPr>
          <w:rFonts w:ascii="Arial" w:hAnsi="Arial" w:cs="Arial"/>
          <w:sz w:val="22"/>
          <w:szCs w:val="22"/>
        </w:rPr>
        <w:t>.</w:t>
      </w:r>
      <w:r w:rsidRPr="00EF0B92">
        <w:rPr>
          <w:rFonts w:ascii="Arial" w:hAnsi="Arial" w:cs="Arial"/>
          <w:sz w:val="22"/>
          <w:szCs w:val="22"/>
        </w:rPr>
        <w:t>G</w:t>
      </w:r>
      <w:r>
        <w:rPr>
          <w:rFonts w:ascii="Arial" w:hAnsi="Arial" w:cs="Arial"/>
          <w:sz w:val="22"/>
          <w:szCs w:val="22"/>
        </w:rPr>
        <w:t>.</w:t>
      </w:r>
      <w:r w:rsidRPr="00EF0B92">
        <w:rPr>
          <w:rFonts w:ascii="Arial" w:hAnsi="Arial" w:cs="Arial"/>
          <w:sz w:val="22"/>
          <w:szCs w:val="22"/>
        </w:rPr>
        <w:t xml:space="preserve"> nr. 1218/2006;</w:t>
      </w:r>
    </w:p>
    <w:p w14:paraId="55222808" w14:textId="72AD96CC" w:rsidR="00D04002" w:rsidRPr="00EF0B92" w:rsidRDefault="00D04002" w:rsidP="00D04002">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Cerin</w:t>
      </w:r>
      <w:r w:rsidR="005C5B9F">
        <w:rPr>
          <w:rFonts w:ascii="Arial" w:hAnsi="Arial" w:cs="Arial"/>
          <w:sz w:val="22"/>
          <w:szCs w:val="22"/>
        </w:rPr>
        <w:t>t</w:t>
      </w:r>
      <w:r w:rsidRPr="00EF0B92">
        <w:rPr>
          <w:rFonts w:ascii="Arial" w:hAnsi="Arial" w:cs="Arial"/>
          <w:sz w:val="22"/>
          <w:szCs w:val="22"/>
        </w:rPr>
        <w:t xml:space="preserve">ele minime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tate pentru utilizarea de c</w:t>
      </w:r>
      <w:r w:rsidR="005C5B9F">
        <w:rPr>
          <w:rFonts w:ascii="Arial" w:hAnsi="Arial" w:cs="Arial"/>
          <w:sz w:val="22"/>
          <w:szCs w:val="22"/>
        </w:rPr>
        <w:t>a</w:t>
      </w:r>
      <w:r w:rsidRPr="00EF0B92">
        <w:rPr>
          <w:rFonts w:ascii="Arial" w:hAnsi="Arial" w:cs="Arial"/>
          <w:sz w:val="22"/>
          <w:szCs w:val="22"/>
        </w:rPr>
        <w:t>tre lucr</w:t>
      </w:r>
      <w:r w:rsidR="005C5B9F">
        <w:rPr>
          <w:rFonts w:ascii="Arial" w:hAnsi="Arial" w:cs="Arial"/>
          <w:sz w:val="22"/>
          <w:szCs w:val="22"/>
        </w:rPr>
        <w:t>a</w:t>
      </w:r>
      <w:r w:rsidRPr="00EF0B92">
        <w:rPr>
          <w:rFonts w:ascii="Arial" w:hAnsi="Arial" w:cs="Arial"/>
          <w:sz w:val="22"/>
          <w:szCs w:val="22"/>
        </w:rPr>
        <w:t>tori ai echipamentelor individuale de protec</w:t>
      </w:r>
      <w:r w:rsidR="005C5B9F">
        <w:rPr>
          <w:rFonts w:ascii="Arial" w:hAnsi="Arial" w:cs="Arial"/>
          <w:sz w:val="22"/>
          <w:szCs w:val="22"/>
        </w:rPr>
        <w:t>t</w:t>
      </w:r>
      <w:r w:rsidRPr="00EF0B92">
        <w:rPr>
          <w:rFonts w:ascii="Arial" w:hAnsi="Arial" w:cs="Arial"/>
          <w:sz w:val="22"/>
          <w:szCs w:val="22"/>
        </w:rPr>
        <w:t xml:space="preserve">ie la locurile de munca </w:t>
      </w:r>
      <w:r>
        <w:rPr>
          <w:rFonts w:ascii="Arial" w:hAnsi="Arial" w:cs="Arial"/>
          <w:sz w:val="22"/>
          <w:szCs w:val="22"/>
        </w:rPr>
        <w:t>–</w:t>
      </w:r>
      <w:r w:rsidRPr="00EF0B92">
        <w:rPr>
          <w:rFonts w:ascii="Arial" w:hAnsi="Arial" w:cs="Arial"/>
          <w:sz w:val="22"/>
          <w:szCs w:val="22"/>
        </w:rPr>
        <w:t xml:space="preserve"> H</w:t>
      </w:r>
      <w:r>
        <w:rPr>
          <w:rFonts w:ascii="Arial" w:hAnsi="Arial" w:cs="Arial"/>
          <w:sz w:val="22"/>
          <w:szCs w:val="22"/>
        </w:rPr>
        <w:t>.</w:t>
      </w:r>
      <w:r w:rsidRPr="00EF0B92">
        <w:rPr>
          <w:rFonts w:ascii="Arial" w:hAnsi="Arial" w:cs="Arial"/>
          <w:sz w:val="22"/>
          <w:szCs w:val="22"/>
        </w:rPr>
        <w:t>G</w:t>
      </w:r>
      <w:r>
        <w:rPr>
          <w:rFonts w:ascii="Arial" w:hAnsi="Arial" w:cs="Arial"/>
          <w:sz w:val="22"/>
          <w:szCs w:val="22"/>
        </w:rPr>
        <w:t>.</w:t>
      </w:r>
      <w:r w:rsidRPr="00EF0B92">
        <w:rPr>
          <w:rFonts w:ascii="Arial" w:hAnsi="Arial" w:cs="Arial"/>
          <w:sz w:val="22"/>
          <w:szCs w:val="22"/>
        </w:rPr>
        <w:t xml:space="preserve"> nr. 1048/2006;</w:t>
      </w:r>
    </w:p>
    <w:p w14:paraId="1A669E6A" w14:textId="0E0BF9F4" w:rsidR="00D04002" w:rsidRPr="00EF0B92" w:rsidRDefault="00D04002" w:rsidP="00D04002">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Cerin</w:t>
      </w:r>
      <w:r w:rsidR="005C5B9F">
        <w:rPr>
          <w:rFonts w:ascii="Arial" w:hAnsi="Arial" w:cs="Arial"/>
          <w:sz w:val="22"/>
          <w:szCs w:val="22"/>
        </w:rPr>
        <w:t>t</w:t>
      </w:r>
      <w:r w:rsidRPr="00EF0B92">
        <w:rPr>
          <w:rFonts w:ascii="Arial" w:hAnsi="Arial" w:cs="Arial"/>
          <w:sz w:val="22"/>
          <w:szCs w:val="22"/>
        </w:rPr>
        <w:t xml:space="preserve">ele minime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 xml:space="preserve">tate pentru utilizarea </w:t>
      </w:r>
      <w:r w:rsidR="005C5B9F">
        <w:rPr>
          <w:rFonts w:ascii="Arial" w:hAnsi="Arial" w:cs="Arial"/>
          <w:sz w:val="22"/>
          <w:szCs w:val="22"/>
        </w:rPr>
        <w:t>i</w:t>
      </w:r>
      <w:r w:rsidRPr="00EF0B92">
        <w:rPr>
          <w:rFonts w:ascii="Arial" w:hAnsi="Arial" w:cs="Arial"/>
          <w:sz w:val="22"/>
          <w:szCs w:val="22"/>
        </w:rPr>
        <w:t>n munca de c</w:t>
      </w:r>
      <w:r w:rsidR="005C5B9F">
        <w:rPr>
          <w:rFonts w:ascii="Arial" w:hAnsi="Arial" w:cs="Arial"/>
          <w:sz w:val="22"/>
          <w:szCs w:val="22"/>
        </w:rPr>
        <w:t>a</w:t>
      </w:r>
      <w:r w:rsidRPr="00EF0B92">
        <w:rPr>
          <w:rFonts w:ascii="Arial" w:hAnsi="Arial" w:cs="Arial"/>
          <w:sz w:val="22"/>
          <w:szCs w:val="22"/>
        </w:rPr>
        <w:t>tre lucr</w:t>
      </w:r>
      <w:r w:rsidR="005C5B9F">
        <w:rPr>
          <w:rFonts w:ascii="Arial" w:hAnsi="Arial" w:cs="Arial"/>
          <w:sz w:val="22"/>
          <w:szCs w:val="22"/>
        </w:rPr>
        <w:t>a</w:t>
      </w:r>
      <w:r w:rsidRPr="00EF0B92">
        <w:rPr>
          <w:rFonts w:ascii="Arial" w:hAnsi="Arial" w:cs="Arial"/>
          <w:sz w:val="22"/>
          <w:szCs w:val="22"/>
        </w:rPr>
        <w:t>tori a echipamentelor de munca H</w:t>
      </w:r>
      <w:r>
        <w:rPr>
          <w:rFonts w:ascii="Arial" w:hAnsi="Arial" w:cs="Arial"/>
          <w:sz w:val="22"/>
          <w:szCs w:val="22"/>
        </w:rPr>
        <w:t>.</w:t>
      </w:r>
      <w:r w:rsidRPr="00EF0B92">
        <w:rPr>
          <w:rFonts w:ascii="Arial" w:hAnsi="Arial" w:cs="Arial"/>
          <w:sz w:val="22"/>
          <w:szCs w:val="22"/>
        </w:rPr>
        <w:t>G</w:t>
      </w:r>
      <w:r>
        <w:rPr>
          <w:rFonts w:ascii="Arial" w:hAnsi="Arial" w:cs="Arial"/>
          <w:sz w:val="22"/>
          <w:szCs w:val="22"/>
        </w:rPr>
        <w:t>.</w:t>
      </w:r>
      <w:r w:rsidRPr="00EF0B92">
        <w:rPr>
          <w:rFonts w:ascii="Arial" w:hAnsi="Arial" w:cs="Arial"/>
          <w:sz w:val="22"/>
          <w:szCs w:val="22"/>
        </w:rPr>
        <w:t xml:space="preserve"> nr. 1146/2006;</w:t>
      </w:r>
    </w:p>
    <w:p w14:paraId="6DD80460" w14:textId="715EA4AA" w:rsidR="00D04002" w:rsidRPr="00EF0B92" w:rsidRDefault="00D04002" w:rsidP="00D04002">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Cerin</w:t>
      </w:r>
      <w:r w:rsidR="005C5B9F">
        <w:rPr>
          <w:rFonts w:ascii="Arial" w:hAnsi="Arial" w:cs="Arial"/>
          <w:sz w:val="22"/>
          <w:szCs w:val="22"/>
        </w:rPr>
        <w:t>t</w:t>
      </w:r>
      <w:r w:rsidRPr="00EF0B92">
        <w:rPr>
          <w:rFonts w:ascii="Arial" w:hAnsi="Arial" w:cs="Arial"/>
          <w:sz w:val="22"/>
          <w:szCs w:val="22"/>
        </w:rPr>
        <w:t xml:space="preserve">ele minime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tate pentru locurile de munca H</w:t>
      </w:r>
      <w:r>
        <w:rPr>
          <w:rFonts w:ascii="Arial" w:hAnsi="Arial" w:cs="Arial"/>
          <w:sz w:val="22"/>
          <w:szCs w:val="22"/>
        </w:rPr>
        <w:t>.</w:t>
      </w:r>
      <w:r w:rsidRPr="00EF0B92">
        <w:rPr>
          <w:rFonts w:ascii="Arial" w:hAnsi="Arial" w:cs="Arial"/>
          <w:sz w:val="22"/>
          <w:szCs w:val="22"/>
        </w:rPr>
        <w:t>G</w:t>
      </w:r>
      <w:r>
        <w:rPr>
          <w:rFonts w:ascii="Arial" w:hAnsi="Arial" w:cs="Arial"/>
          <w:sz w:val="22"/>
          <w:szCs w:val="22"/>
        </w:rPr>
        <w:t>.</w:t>
      </w:r>
      <w:r w:rsidRPr="00EF0B92">
        <w:rPr>
          <w:rFonts w:ascii="Arial" w:hAnsi="Arial" w:cs="Arial"/>
          <w:sz w:val="22"/>
          <w:szCs w:val="22"/>
        </w:rPr>
        <w:t xml:space="preserve"> nr. 1091/2006;</w:t>
      </w:r>
    </w:p>
    <w:p w14:paraId="132CB5BD" w14:textId="68235A8D" w:rsidR="00D04002" w:rsidRPr="00EF0B92" w:rsidRDefault="00D04002" w:rsidP="00D04002">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Cerin</w:t>
      </w:r>
      <w:r w:rsidR="005C5B9F">
        <w:rPr>
          <w:rFonts w:ascii="Arial" w:hAnsi="Arial" w:cs="Arial"/>
          <w:sz w:val="22"/>
          <w:szCs w:val="22"/>
        </w:rPr>
        <w:t>t</w:t>
      </w:r>
      <w:r w:rsidRPr="00EF0B92">
        <w:rPr>
          <w:rFonts w:ascii="Arial" w:hAnsi="Arial" w:cs="Arial"/>
          <w:sz w:val="22"/>
          <w:szCs w:val="22"/>
        </w:rPr>
        <w:t xml:space="preserve">ele minime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tate referitoare la expunerea lucr</w:t>
      </w:r>
      <w:r w:rsidR="005C5B9F">
        <w:rPr>
          <w:rFonts w:ascii="Arial" w:hAnsi="Arial" w:cs="Arial"/>
          <w:sz w:val="22"/>
          <w:szCs w:val="22"/>
        </w:rPr>
        <w:t>a</w:t>
      </w:r>
      <w:r w:rsidRPr="00EF0B92">
        <w:rPr>
          <w:rFonts w:ascii="Arial" w:hAnsi="Arial" w:cs="Arial"/>
          <w:sz w:val="22"/>
          <w:szCs w:val="22"/>
        </w:rPr>
        <w:t>torilor la riscurile generate de zgomot H</w:t>
      </w:r>
      <w:r>
        <w:rPr>
          <w:rFonts w:ascii="Arial" w:hAnsi="Arial" w:cs="Arial"/>
          <w:sz w:val="22"/>
          <w:szCs w:val="22"/>
        </w:rPr>
        <w:t>.</w:t>
      </w:r>
      <w:r w:rsidRPr="00EF0B92">
        <w:rPr>
          <w:rFonts w:ascii="Arial" w:hAnsi="Arial" w:cs="Arial"/>
          <w:sz w:val="22"/>
          <w:szCs w:val="22"/>
        </w:rPr>
        <w:t>G</w:t>
      </w:r>
      <w:r>
        <w:rPr>
          <w:rFonts w:ascii="Arial" w:hAnsi="Arial" w:cs="Arial"/>
          <w:sz w:val="22"/>
          <w:szCs w:val="22"/>
        </w:rPr>
        <w:t>.</w:t>
      </w:r>
      <w:r w:rsidRPr="00EF0B92">
        <w:rPr>
          <w:rFonts w:ascii="Arial" w:hAnsi="Arial" w:cs="Arial"/>
          <w:sz w:val="22"/>
          <w:szCs w:val="22"/>
        </w:rPr>
        <w:t xml:space="preserve"> nr. 493/2006;</w:t>
      </w:r>
    </w:p>
    <w:p w14:paraId="3544C5A3" w14:textId="0314739C" w:rsidR="00D04002" w:rsidRPr="00EF0B92" w:rsidRDefault="00D04002" w:rsidP="00D04002">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Cerin</w:t>
      </w:r>
      <w:r w:rsidR="005C5B9F">
        <w:rPr>
          <w:rFonts w:ascii="Arial" w:hAnsi="Arial" w:cs="Arial"/>
          <w:sz w:val="22"/>
          <w:szCs w:val="22"/>
        </w:rPr>
        <w:t>t</w:t>
      </w:r>
      <w:r w:rsidRPr="00EF0B92">
        <w:rPr>
          <w:rFonts w:ascii="Arial" w:hAnsi="Arial" w:cs="Arial"/>
          <w:sz w:val="22"/>
          <w:szCs w:val="22"/>
        </w:rPr>
        <w:t xml:space="preserve">ele minime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tate referitoare la expunerea lucr</w:t>
      </w:r>
      <w:r w:rsidR="005C5B9F">
        <w:rPr>
          <w:rFonts w:ascii="Arial" w:hAnsi="Arial" w:cs="Arial"/>
          <w:sz w:val="22"/>
          <w:szCs w:val="22"/>
        </w:rPr>
        <w:t>a</w:t>
      </w:r>
      <w:r w:rsidRPr="00EF0B92">
        <w:rPr>
          <w:rFonts w:ascii="Arial" w:hAnsi="Arial" w:cs="Arial"/>
          <w:sz w:val="22"/>
          <w:szCs w:val="22"/>
        </w:rPr>
        <w:t>torilor la riscurile generate de vibra</w:t>
      </w:r>
      <w:r w:rsidR="005C5B9F">
        <w:rPr>
          <w:rFonts w:ascii="Arial" w:hAnsi="Arial" w:cs="Arial"/>
          <w:sz w:val="22"/>
          <w:szCs w:val="22"/>
        </w:rPr>
        <w:t>t</w:t>
      </w:r>
      <w:r w:rsidRPr="00EF0B92">
        <w:rPr>
          <w:rFonts w:ascii="Arial" w:hAnsi="Arial" w:cs="Arial"/>
          <w:sz w:val="22"/>
          <w:szCs w:val="22"/>
        </w:rPr>
        <w:t>ii H</w:t>
      </w:r>
      <w:r>
        <w:rPr>
          <w:rFonts w:ascii="Arial" w:hAnsi="Arial" w:cs="Arial"/>
          <w:sz w:val="22"/>
          <w:szCs w:val="22"/>
        </w:rPr>
        <w:t>.</w:t>
      </w:r>
      <w:r w:rsidRPr="00EF0B92">
        <w:rPr>
          <w:rFonts w:ascii="Arial" w:hAnsi="Arial" w:cs="Arial"/>
          <w:sz w:val="22"/>
          <w:szCs w:val="22"/>
        </w:rPr>
        <w:t>G</w:t>
      </w:r>
      <w:r>
        <w:rPr>
          <w:rFonts w:ascii="Arial" w:hAnsi="Arial" w:cs="Arial"/>
          <w:sz w:val="22"/>
          <w:szCs w:val="22"/>
        </w:rPr>
        <w:t>.</w:t>
      </w:r>
      <w:r w:rsidRPr="00EF0B92">
        <w:rPr>
          <w:rFonts w:ascii="Arial" w:hAnsi="Arial" w:cs="Arial"/>
          <w:sz w:val="22"/>
          <w:szCs w:val="22"/>
        </w:rPr>
        <w:t xml:space="preserve"> nr. 1876/2005;</w:t>
      </w:r>
    </w:p>
    <w:p w14:paraId="2A5EDDFA" w14:textId="74D7127A" w:rsidR="00D04002" w:rsidRPr="00EF0B92" w:rsidRDefault="00D04002" w:rsidP="00D04002">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Cerin</w:t>
      </w:r>
      <w:r w:rsidR="005C5B9F">
        <w:rPr>
          <w:rFonts w:ascii="Arial" w:hAnsi="Arial" w:cs="Arial"/>
          <w:sz w:val="22"/>
          <w:szCs w:val="22"/>
        </w:rPr>
        <w:t>t</w:t>
      </w:r>
      <w:r w:rsidRPr="00EF0B92">
        <w:rPr>
          <w:rFonts w:ascii="Arial" w:hAnsi="Arial" w:cs="Arial"/>
          <w:sz w:val="22"/>
          <w:szCs w:val="22"/>
        </w:rPr>
        <w:t xml:space="preserve">ele minime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tate pentru manipularea manuala a maselor care prezinta riscuri pentru lucr</w:t>
      </w:r>
      <w:r w:rsidR="005C5B9F">
        <w:rPr>
          <w:rFonts w:ascii="Arial" w:hAnsi="Arial" w:cs="Arial"/>
          <w:sz w:val="22"/>
          <w:szCs w:val="22"/>
        </w:rPr>
        <w:t>a</w:t>
      </w:r>
      <w:r w:rsidRPr="00EF0B92">
        <w:rPr>
          <w:rFonts w:ascii="Arial" w:hAnsi="Arial" w:cs="Arial"/>
          <w:sz w:val="22"/>
          <w:szCs w:val="22"/>
        </w:rPr>
        <w:t xml:space="preserve">tori, </w:t>
      </w:r>
      <w:r w:rsidR="005C5B9F">
        <w:rPr>
          <w:rFonts w:ascii="Arial" w:hAnsi="Arial" w:cs="Arial"/>
          <w:sz w:val="22"/>
          <w:szCs w:val="22"/>
        </w:rPr>
        <w:t>i</w:t>
      </w:r>
      <w:r w:rsidRPr="00EF0B92">
        <w:rPr>
          <w:rFonts w:ascii="Arial" w:hAnsi="Arial" w:cs="Arial"/>
          <w:sz w:val="22"/>
          <w:szCs w:val="22"/>
        </w:rPr>
        <w:t>n special de afec</w:t>
      </w:r>
      <w:r w:rsidR="005C5B9F">
        <w:rPr>
          <w:rFonts w:ascii="Arial" w:hAnsi="Arial" w:cs="Arial"/>
          <w:sz w:val="22"/>
          <w:szCs w:val="22"/>
        </w:rPr>
        <w:t>t</w:t>
      </w:r>
      <w:r w:rsidRPr="00EF0B92">
        <w:rPr>
          <w:rFonts w:ascii="Arial" w:hAnsi="Arial" w:cs="Arial"/>
          <w:sz w:val="22"/>
          <w:szCs w:val="22"/>
        </w:rPr>
        <w:t>iuni dorsolombare H</w:t>
      </w:r>
      <w:r>
        <w:rPr>
          <w:rFonts w:ascii="Arial" w:hAnsi="Arial" w:cs="Arial"/>
          <w:sz w:val="22"/>
          <w:szCs w:val="22"/>
        </w:rPr>
        <w:t>.</w:t>
      </w:r>
      <w:r w:rsidRPr="00EF0B92">
        <w:rPr>
          <w:rFonts w:ascii="Arial" w:hAnsi="Arial" w:cs="Arial"/>
          <w:sz w:val="22"/>
          <w:szCs w:val="22"/>
        </w:rPr>
        <w:t>G</w:t>
      </w:r>
      <w:r>
        <w:rPr>
          <w:rFonts w:ascii="Arial" w:hAnsi="Arial" w:cs="Arial"/>
          <w:sz w:val="22"/>
          <w:szCs w:val="22"/>
        </w:rPr>
        <w:t>.</w:t>
      </w:r>
      <w:r w:rsidRPr="00EF0B92">
        <w:rPr>
          <w:rFonts w:ascii="Arial" w:hAnsi="Arial" w:cs="Arial"/>
          <w:sz w:val="22"/>
          <w:szCs w:val="22"/>
        </w:rPr>
        <w:t xml:space="preserve"> nr. 1051/2006;</w:t>
      </w:r>
    </w:p>
    <w:p w14:paraId="1476788B" w14:textId="093EDF81" w:rsidR="00D04002" w:rsidRPr="00EF0B92" w:rsidRDefault="00D04002" w:rsidP="00D04002">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 xml:space="preserve">Masurile ce pot fi aplicate </w:t>
      </w:r>
      <w:r w:rsidR="005C5B9F">
        <w:rPr>
          <w:rFonts w:ascii="Arial" w:hAnsi="Arial" w:cs="Arial"/>
          <w:sz w:val="22"/>
          <w:szCs w:val="22"/>
        </w:rPr>
        <w:t>i</w:t>
      </w:r>
      <w:r w:rsidRPr="00EF0B92">
        <w:rPr>
          <w:rFonts w:ascii="Arial" w:hAnsi="Arial" w:cs="Arial"/>
          <w:sz w:val="22"/>
          <w:szCs w:val="22"/>
        </w:rPr>
        <w:t>n perioadele cu temperaturi extreme pentru protec</w:t>
      </w:r>
      <w:r w:rsidR="005C5B9F">
        <w:rPr>
          <w:rFonts w:ascii="Arial" w:hAnsi="Arial" w:cs="Arial"/>
          <w:sz w:val="22"/>
          <w:szCs w:val="22"/>
        </w:rPr>
        <w:t>t</w:t>
      </w:r>
      <w:r w:rsidRPr="00EF0B92">
        <w:rPr>
          <w:rFonts w:ascii="Arial" w:hAnsi="Arial" w:cs="Arial"/>
          <w:sz w:val="22"/>
          <w:szCs w:val="22"/>
        </w:rPr>
        <w:t xml:space="preserve">ia persoanelor </w:t>
      </w:r>
      <w:r w:rsidR="005C5B9F">
        <w:rPr>
          <w:rFonts w:ascii="Arial" w:hAnsi="Arial" w:cs="Arial"/>
          <w:sz w:val="22"/>
          <w:szCs w:val="22"/>
        </w:rPr>
        <w:t>i</w:t>
      </w:r>
      <w:r w:rsidRPr="00EF0B92">
        <w:rPr>
          <w:rFonts w:ascii="Arial" w:hAnsi="Arial" w:cs="Arial"/>
          <w:sz w:val="22"/>
          <w:szCs w:val="22"/>
        </w:rPr>
        <w:t xml:space="preserve">ncadrate </w:t>
      </w:r>
      <w:r w:rsidR="005C5B9F">
        <w:rPr>
          <w:rFonts w:ascii="Arial" w:hAnsi="Arial" w:cs="Arial"/>
          <w:sz w:val="22"/>
          <w:szCs w:val="22"/>
        </w:rPr>
        <w:t>i</w:t>
      </w:r>
      <w:r w:rsidRPr="00EF0B92">
        <w:rPr>
          <w:rFonts w:ascii="Arial" w:hAnsi="Arial" w:cs="Arial"/>
          <w:sz w:val="22"/>
          <w:szCs w:val="22"/>
        </w:rPr>
        <w:t>n munca O</w:t>
      </w:r>
      <w:r>
        <w:rPr>
          <w:rFonts w:ascii="Arial" w:hAnsi="Arial" w:cs="Arial"/>
          <w:sz w:val="22"/>
          <w:szCs w:val="22"/>
        </w:rPr>
        <w:t>.</w:t>
      </w:r>
      <w:r w:rsidRPr="00EF0B92">
        <w:rPr>
          <w:rFonts w:ascii="Arial" w:hAnsi="Arial" w:cs="Arial"/>
          <w:sz w:val="22"/>
          <w:szCs w:val="22"/>
        </w:rPr>
        <w:t>U</w:t>
      </w:r>
      <w:r>
        <w:rPr>
          <w:rFonts w:ascii="Arial" w:hAnsi="Arial" w:cs="Arial"/>
          <w:sz w:val="22"/>
          <w:szCs w:val="22"/>
        </w:rPr>
        <w:t>.</w:t>
      </w:r>
      <w:r w:rsidRPr="00EF0B92">
        <w:rPr>
          <w:rFonts w:ascii="Arial" w:hAnsi="Arial" w:cs="Arial"/>
          <w:sz w:val="22"/>
          <w:szCs w:val="22"/>
        </w:rPr>
        <w:t>G</w:t>
      </w:r>
      <w:r>
        <w:rPr>
          <w:rFonts w:ascii="Arial" w:hAnsi="Arial" w:cs="Arial"/>
          <w:sz w:val="22"/>
          <w:szCs w:val="22"/>
        </w:rPr>
        <w:t>.</w:t>
      </w:r>
      <w:r w:rsidRPr="00EF0B92">
        <w:rPr>
          <w:rFonts w:ascii="Arial" w:hAnsi="Arial" w:cs="Arial"/>
          <w:sz w:val="22"/>
          <w:szCs w:val="22"/>
        </w:rPr>
        <w:t xml:space="preserve"> nr. 99/2000;</w:t>
      </w:r>
    </w:p>
    <w:p w14:paraId="1FFB333B" w14:textId="467F482C" w:rsidR="00D04002" w:rsidRPr="00EF0B92" w:rsidRDefault="00D04002" w:rsidP="00D04002">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Supravegherea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t</w:t>
      </w:r>
      <w:r w:rsidR="005C5B9F">
        <w:rPr>
          <w:rFonts w:ascii="Arial" w:hAnsi="Arial" w:cs="Arial"/>
          <w:sz w:val="22"/>
          <w:szCs w:val="22"/>
        </w:rPr>
        <w:t>at</w:t>
      </w:r>
      <w:r w:rsidRPr="00EF0B92">
        <w:rPr>
          <w:rFonts w:ascii="Arial" w:hAnsi="Arial" w:cs="Arial"/>
          <w:sz w:val="22"/>
          <w:szCs w:val="22"/>
        </w:rPr>
        <w:t>i lucr</w:t>
      </w:r>
      <w:r w:rsidR="005C5B9F">
        <w:rPr>
          <w:rFonts w:ascii="Arial" w:hAnsi="Arial" w:cs="Arial"/>
          <w:sz w:val="22"/>
          <w:szCs w:val="22"/>
        </w:rPr>
        <w:t>a</w:t>
      </w:r>
      <w:r w:rsidRPr="00EF0B92">
        <w:rPr>
          <w:rFonts w:ascii="Arial" w:hAnsi="Arial" w:cs="Arial"/>
          <w:sz w:val="22"/>
          <w:szCs w:val="22"/>
        </w:rPr>
        <w:t>torilor H</w:t>
      </w:r>
      <w:r>
        <w:rPr>
          <w:rFonts w:ascii="Arial" w:hAnsi="Arial" w:cs="Arial"/>
          <w:sz w:val="22"/>
          <w:szCs w:val="22"/>
        </w:rPr>
        <w:t>.</w:t>
      </w:r>
      <w:r w:rsidRPr="00EF0B92">
        <w:rPr>
          <w:rFonts w:ascii="Arial" w:hAnsi="Arial" w:cs="Arial"/>
          <w:sz w:val="22"/>
          <w:szCs w:val="22"/>
        </w:rPr>
        <w:t>G</w:t>
      </w:r>
      <w:r>
        <w:rPr>
          <w:rFonts w:ascii="Arial" w:hAnsi="Arial" w:cs="Arial"/>
          <w:sz w:val="22"/>
          <w:szCs w:val="22"/>
        </w:rPr>
        <w:t>.</w:t>
      </w:r>
      <w:r w:rsidRPr="00EF0B92">
        <w:rPr>
          <w:rFonts w:ascii="Arial" w:hAnsi="Arial" w:cs="Arial"/>
          <w:sz w:val="22"/>
          <w:szCs w:val="22"/>
        </w:rPr>
        <w:t xml:space="preserve"> nr. 355/2007, modificata </w:t>
      </w:r>
      <w:r w:rsidR="005C5B9F">
        <w:rPr>
          <w:rFonts w:ascii="Arial" w:hAnsi="Arial" w:cs="Arial"/>
          <w:sz w:val="22"/>
          <w:szCs w:val="22"/>
        </w:rPr>
        <w:t>s</w:t>
      </w:r>
      <w:r w:rsidRPr="00EF0B92">
        <w:rPr>
          <w:rFonts w:ascii="Arial" w:hAnsi="Arial" w:cs="Arial"/>
          <w:sz w:val="22"/>
          <w:szCs w:val="22"/>
        </w:rPr>
        <w:t>i completata cu H</w:t>
      </w:r>
      <w:r>
        <w:rPr>
          <w:rFonts w:ascii="Arial" w:hAnsi="Arial" w:cs="Arial"/>
          <w:sz w:val="22"/>
          <w:szCs w:val="22"/>
        </w:rPr>
        <w:t>.</w:t>
      </w:r>
      <w:r w:rsidRPr="00EF0B92">
        <w:rPr>
          <w:rFonts w:ascii="Arial" w:hAnsi="Arial" w:cs="Arial"/>
          <w:sz w:val="22"/>
          <w:szCs w:val="22"/>
        </w:rPr>
        <w:t>G</w:t>
      </w:r>
      <w:r>
        <w:rPr>
          <w:rFonts w:ascii="Arial" w:hAnsi="Arial" w:cs="Arial"/>
          <w:sz w:val="22"/>
          <w:szCs w:val="22"/>
        </w:rPr>
        <w:t>.</w:t>
      </w:r>
      <w:r w:rsidRPr="00EF0B92">
        <w:rPr>
          <w:rFonts w:ascii="Arial" w:hAnsi="Arial" w:cs="Arial"/>
          <w:sz w:val="22"/>
          <w:szCs w:val="22"/>
        </w:rPr>
        <w:t xml:space="preserve"> nr. 1169/2011;</w:t>
      </w:r>
    </w:p>
    <w:p w14:paraId="02E923E5" w14:textId="3185EF73" w:rsidR="00D04002" w:rsidRPr="00EF0B92" w:rsidRDefault="00D04002" w:rsidP="00D04002">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Regulamentul MLPAT 9/N/15.03.1993 - privind protec</w:t>
      </w:r>
      <w:r w:rsidR="005C5B9F">
        <w:rPr>
          <w:rFonts w:ascii="Arial" w:hAnsi="Arial" w:cs="Arial"/>
          <w:sz w:val="22"/>
          <w:szCs w:val="22"/>
        </w:rPr>
        <w:t>t</w:t>
      </w:r>
      <w:r w:rsidRPr="00EF0B92">
        <w:rPr>
          <w:rFonts w:ascii="Arial" w:hAnsi="Arial" w:cs="Arial"/>
          <w:sz w:val="22"/>
          <w:szCs w:val="22"/>
        </w:rPr>
        <w:t xml:space="preserve">ia </w:t>
      </w:r>
      <w:r w:rsidR="005C5B9F">
        <w:rPr>
          <w:rFonts w:ascii="Arial" w:hAnsi="Arial" w:cs="Arial"/>
          <w:sz w:val="22"/>
          <w:szCs w:val="22"/>
        </w:rPr>
        <w:t>s</w:t>
      </w:r>
      <w:r w:rsidRPr="00EF0B92">
        <w:rPr>
          <w:rFonts w:ascii="Arial" w:hAnsi="Arial" w:cs="Arial"/>
          <w:sz w:val="22"/>
          <w:szCs w:val="22"/>
        </w:rPr>
        <w:t xml:space="preserve">i igiena muncii </w:t>
      </w:r>
      <w:r w:rsidR="005C5B9F">
        <w:rPr>
          <w:rFonts w:ascii="Arial" w:hAnsi="Arial" w:cs="Arial"/>
          <w:sz w:val="22"/>
          <w:szCs w:val="22"/>
        </w:rPr>
        <w:t>i</w:t>
      </w:r>
      <w:r w:rsidRPr="00EF0B92">
        <w:rPr>
          <w:rFonts w:ascii="Arial" w:hAnsi="Arial" w:cs="Arial"/>
          <w:sz w:val="22"/>
          <w:szCs w:val="22"/>
        </w:rPr>
        <w:t>n construc</w:t>
      </w:r>
      <w:r w:rsidR="005C5B9F">
        <w:rPr>
          <w:rFonts w:ascii="Arial" w:hAnsi="Arial" w:cs="Arial"/>
          <w:sz w:val="22"/>
          <w:szCs w:val="22"/>
        </w:rPr>
        <w:t>t</w:t>
      </w:r>
      <w:r w:rsidRPr="00EF0B92">
        <w:rPr>
          <w:rFonts w:ascii="Arial" w:hAnsi="Arial" w:cs="Arial"/>
          <w:sz w:val="22"/>
          <w:szCs w:val="22"/>
        </w:rPr>
        <w:t>ii - ed.1995;</w:t>
      </w:r>
    </w:p>
    <w:p w14:paraId="4512CA47" w14:textId="00EE4586" w:rsidR="00D04002" w:rsidRPr="00EF0B92" w:rsidRDefault="00D04002" w:rsidP="00D04002">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 xml:space="preserve">Ord. MMPS 235/1995 privind normele specifice de securitatea muncii la </w:t>
      </w:r>
      <w:r w:rsidR="005C5B9F">
        <w:rPr>
          <w:rFonts w:ascii="Arial" w:hAnsi="Arial" w:cs="Arial"/>
          <w:sz w:val="22"/>
          <w:szCs w:val="22"/>
        </w:rPr>
        <w:t>i</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l</w:t>
      </w:r>
      <w:r w:rsidR="005C5B9F">
        <w:rPr>
          <w:rFonts w:ascii="Arial" w:hAnsi="Arial" w:cs="Arial"/>
          <w:sz w:val="22"/>
          <w:szCs w:val="22"/>
        </w:rPr>
        <w:t>t</w:t>
      </w:r>
      <w:r w:rsidRPr="00EF0B92">
        <w:rPr>
          <w:rFonts w:ascii="Arial" w:hAnsi="Arial" w:cs="Arial"/>
          <w:sz w:val="22"/>
          <w:szCs w:val="22"/>
        </w:rPr>
        <w:t>ime;</w:t>
      </w:r>
    </w:p>
    <w:p w14:paraId="7CE6E793" w14:textId="70FBB8DC" w:rsidR="00D04002" w:rsidRPr="00EF0B92" w:rsidRDefault="00D04002" w:rsidP="00D04002">
      <w:pPr>
        <w:numPr>
          <w:ilvl w:val="0"/>
          <w:numId w:val="349"/>
        </w:numPr>
        <w:spacing w:after="0" w:line="240" w:lineRule="auto"/>
        <w:ind w:left="360"/>
        <w:jc w:val="both"/>
        <w:rPr>
          <w:rFonts w:ascii="Arial" w:hAnsi="Arial" w:cs="Arial"/>
          <w:sz w:val="22"/>
          <w:szCs w:val="22"/>
        </w:rPr>
      </w:pPr>
      <w:r w:rsidRPr="00EF0B92">
        <w:rPr>
          <w:rFonts w:ascii="Arial" w:hAnsi="Arial" w:cs="Arial"/>
          <w:sz w:val="22"/>
          <w:szCs w:val="22"/>
        </w:rPr>
        <w:t>Ord. MMPS 255/1995 - normativ cadru privind acordarea echipamentului de protec</w:t>
      </w:r>
      <w:r w:rsidR="005C5B9F">
        <w:rPr>
          <w:rFonts w:ascii="Arial" w:hAnsi="Arial" w:cs="Arial"/>
          <w:sz w:val="22"/>
          <w:szCs w:val="22"/>
        </w:rPr>
        <w:t>t</w:t>
      </w:r>
      <w:r w:rsidRPr="00EF0B92">
        <w:rPr>
          <w:rFonts w:ascii="Arial" w:hAnsi="Arial" w:cs="Arial"/>
          <w:sz w:val="22"/>
          <w:szCs w:val="22"/>
        </w:rPr>
        <w:t>ie individuala.</w:t>
      </w:r>
    </w:p>
    <w:p w14:paraId="414EE4D1" w14:textId="68725B27" w:rsidR="00D04002" w:rsidRDefault="00D04002" w:rsidP="00D04002">
      <w:pPr>
        <w:spacing w:after="0" w:line="240" w:lineRule="auto"/>
        <w:jc w:val="both"/>
        <w:rPr>
          <w:rFonts w:ascii="Arial" w:hAnsi="Arial" w:cs="Arial"/>
          <w:sz w:val="22"/>
          <w:szCs w:val="22"/>
        </w:rPr>
      </w:pPr>
    </w:p>
    <w:p w14:paraId="061FD936" w14:textId="77777777" w:rsidR="00A7660C" w:rsidRDefault="00A7660C" w:rsidP="00D04002">
      <w:pPr>
        <w:spacing w:after="0" w:line="240" w:lineRule="auto"/>
        <w:jc w:val="both"/>
        <w:rPr>
          <w:rFonts w:ascii="Arial" w:hAnsi="Arial" w:cs="Arial"/>
          <w:sz w:val="22"/>
          <w:szCs w:val="22"/>
        </w:rPr>
      </w:pPr>
    </w:p>
    <w:p w14:paraId="0AAD0DDB" w14:textId="21A86810" w:rsidR="00D04002" w:rsidRPr="00EF0B92" w:rsidRDefault="00D04002" w:rsidP="00D04002">
      <w:pPr>
        <w:spacing w:after="0" w:line="240" w:lineRule="auto"/>
        <w:jc w:val="both"/>
        <w:rPr>
          <w:rFonts w:ascii="Arial" w:hAnsi="Arial" w:cs="Arial"/>
          <w:sz w:val="22"/>
          <w:szCs w:val="22"/>
        </w:rPr>
      </w:pPr>
      <w:r w:rsidRPr="00EF0B92">
        <w:rPr>
          <w:rFonts w:ascii="Arial" w:hAnsi="Arial" w:cs="Arial"/>
          <w:sz w:val="22"/>
          <w:szCs w:val="22"/>
        </w:rPr>
        <w:t>M</w:t>
      </w:r>
      <w:r w:rsidR="005C5B9F">
        <w:rPr>
          <w:rFonts w:ascii="Arial" w:hAnsi="Arial" w:cs="Arial"/>
          <w:sz w:val="22"/>
          <w:szCs w:val="22"/>
        </w:rPr>
        <w:t>a</w:t>
      </w:r>
      <w:r w:rsidRPr="00EF0B92">
        <w:rPr>
          <w:rFonts w:ascii="Arial" w:hAnsi="Arial" w:cs="Arial"/>
          <w:sz w:val="22"/>
          <w:szCs w:val="22"/>
        </w:rPr>
        <w:t xml:space="preserve">surile de securitate </w:t>
      </w:r>
      <w:r w:rsidR="005C5B9F">
        <w:rPr>
          <w:rFonts w:ascii="Arial" w:hAnsi="Arial" w:cs="Arial"/>
          <w:sz w:val="22"/>
          <w:szCs w:val="22"/>
        </w:rPr>
        <w:t>s</w:t>
      </w:r>
      <w:r w:rsidRPr="00EF0B92">
        <w:rPr>
          <w:rFonts w:ascii="Arial" w:hAnsi="Arial" w:cs="Arial"/>
          <w:sz w:val="22"/>
          <w:szCs w:val="22"/>
        </w:rPr>
        <w:t>i s</w:t>
      </w:r>
      <w:r w:rsidR="005C5B9F">
        <w:rPr>
          <w:rFonts w:ascii="Arial" w:hAnsi="Arial" w:cs="Arial"/>
          <w:sz w:val="22"/>
          <w:szCs w:val="22"/>
        </w:rPr>
        <w:t>a</w:t>
      </w:r>
      <w:r w:rsidRPr="00EF0B92">
        <w:rPr>
          <w:rFonts w:ascii="Arial" w:hAnsi="Arial" w:cs="Arial"/>
          <w:sz w:val="22"/>
          <w:szCs w:val="22"/>
        </w:rPr>
        <w:t>n</w:t>
      </w:r>
      <w:r w:rsidR="005C5B9F">
        <w:rPr>
          <w:rFonts w:ascii="Arial" w:hAnsi="Arial" w:cs="Arial"/>
          <w:sz w:val="22"/>
          <w:szCs w:val="22"/>
        </w:rPr>
        <w:t>a</w:t>
      </w:r>
      <w:r w:rsidRPr="00EF0B92">
        <w:rPr>
          <w:rFonts w:ascii="Arial" w:hAnsi="Arial" w:cs="Arial"/>
          <w:sz w:val="22"/>
          <w:szCs w:val="22"/>
        </w:rPr>
        <w:t xml:space="preserve">tate </w:t>
      </w:r>
      <w:r w:rsidR="005C5B9F">
        <w:rPr>
          <w:rFonts w:ascii="Arial" w:hAnsi="Arial" w:cs="Arial"/>
          <w:sz w:val="22"/>
          <w:szCs w:val="22"/>
        </w:rPr>
        <w:t>i</w:t>
      </w:r>
      <w:r w:rsidRPr="00EF0B92">
        <w:rPr>
          <w:rFonts w:ascii="Arial" w:hAnsi="Arial" w:cs="Arial"/>
          <w:sz w:val="22"/>
          <w:szCs w:val="22"/>
        </w:rPr>
        <w:t>n munc</w:t>
      </w:r>
      <w:r w:rsidR="005C5B9F">
        <w:rPr>
          <w:rFonts w:ascii="Arial" w:hAnsi="Arial" w:cs="Arial"/>
          <w:sz w:val="22"/>
          <w:szCs w:val="22"/>
        </w:rPr>
        <w:t>a</w:t>
      </w:r>
      <w:r w:rsidRPr="00EF0B92">
        <w:rPr>
          <w:rFonts w:ascii="Arial" w:hAnsi="Arial" w:cs="Arial"/>
          <w:sz w:val="22"/>
          <w:szCs w:val="22"/>
        </w:rPr>
        <w:t xml:space="preserve"> nu sunt limitative</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se vor completa de c</w:t>
      </w:r>
      <w:r w:rsidR="005C5B9F">
        <w:rPr>
          <w:rFonts w:ascii="Arial" w:hAnsi="Arial" w:cs="Arial"/>
          <w:sz w:val="22"/>
          <w:szCs w:val="22"/>
        </w:rPr>
        <w:t>a</w:t>
      </w:r>
      <w:r w:rsidRPr="00EF0B92">
        <w:rPr>
          <w:rFonts w:ascii="Arial" w:hAnsi="Arial" w:cs="Arial"/>
          <w:sz w:val="22"/>
          <w:szCs w:val="22"/>
        </w:rPr>
        <w:t>tre beneficiar</w:t>
      </w:r>
      <w:r>
        <w:rPr>
          <w:rFonts w:ascii="Arial" w:hAnsi="Arial" w:cs="Arial"/>
          <w:sz w:val="22"/>
          <w:szCs w:val="22"/>
        </w:rPr>
        <w:t xml:space="preserve"> </w:t>
      </w:r>
      <w:r w:rsidR="005C5B9F">
        <w:rPr>
          <w:rFonts w:ascii="Arial" w:hAnsi="Arial" w:cs="Arial"/>
          <w:sz w:val="22"/>
          <w:szCs w:val="22"/>
        </w:rPr>
        <w:t>s</w:t>
      </w:r>
      <w:r>
        <w:rPr>
          <w:rFonts w:ascii="Arial" w:hAnsi="Arial" w:cs="Arial"/>
          <w:sz w:val="22"/>
          <w:szCs w:val="22"/>
        </w:rPr>
        <w:t xml:space="preserve">i </w:t>
      </w:r>
      <w:r w:rsidRPr="00EF0B92">
        <w:rPr>
          <w:rFonts w:ascii="Arial" w:hAnsi="Arial" w:cs="Arial"/>
          <w:sz w:val="22"/>
          <w:szCs w:val="22"/>
        </w:rPr>
        <w:t>executantul lucr</w:t>
      </w:r>
      <w:r w:rsidR="005C5B9F">
        <w:rPr>
          <w:rFonts w:ascii="Arial" w:hAnsi="Arial" w:cs="Arial"/>
          <w:sz w:val="22"/>
          <w:szCs w:val="22"/>
        </w:rPr>
        <w:t>a</w:t>
      </w:r>
      <w:r w:rsidRPr="00EF0B92">
        <w:rPr>
          <w:rFonts w:ascii="Arial" w:hAnsi="Arial" w:cs="Arial"/>
          <w:sz w:val="22"/>
          <w:szCs w:val="22"/>
        </w:rPr>
        <w:t>rilor, pe baza experien</w:t>
      </w:r>
      <w:r w:rsidR="005C5B9F">
        <w:rPr>
          <w:rFonts w:ascii="Arial" w:hAnsi="Arial" w:cs="Arial"/>
          <w:sz w:val="22"/>
          <w:szCs w:val="22"/>
        </w:rPr>
        <w:t>t</w:t>
      </w:r>
      <w:r w:rsidRPr="00EF0B92">
        <w:rPr>
          <w:rFonts w:ascii="Arial" w:hAnsi="Arial" w:cs="Arial"/>
          <w:sz w:val="22"/>
          <w:szCs w:val="22"/>
        </w:rPr>
        <w:t xml:space="preserve">ei acumulate </w:t>
      </w:r>
      <w:r w:rsidR="005C5B9F">
        <w:rPr>
          <w:rFonts w:ascii="Arial" w:hAnsi="Arial" w:cs="Arial"/>
          <w:sz w:val="22"/>
          <w:szCs w:val="22"/>
        </w:rPr>
        <w:t>i</w:t>
      </w:r>
      <w:r w:rsidRPr="00EF0B92">
        <w:rPr>
          <w:rFonts w:ascii="Arial" w:hAnsi="Arial" w:cs="Arial"/>
          <w:sz w:val="22"/>
          <w:szCs w:val="22"/>
        </w:rPr>
        <w:t xml:space="preserve">n domeniu, </w:t>
      </w:r>
      <w:r w:rsidR="005C5B9F">
        <w:rPr>
          <w:rFonts w:ascii="Arial" w:hAnsi="Arial" w:cs="Arial"/>
          <w:sz w:val="22"/>
          <w:szCs w:val="22"/>
        </w:rPr>
        <w:t>s</w:t>
      </w:r>
      <w:r w:rsidRPr="00EF0B92">
        <w:rPr>
          <w:rFonts w:ascii="Arial" w:hAnsi="Arial" w:cs="Arial"/>
          <w:sz w:val="22"/>
          <w:szCs w:val="22"/>
        </w:rPr>
        <w:t>i cu alte m</w:t>
      </w:r>
      <w:r w:rsidR="005C5B9F">
        <w:rPr>
          <w:rFonts w:ascii="Arial" w:hAnsi="Arial" w:cs="Arial"/>
          <w:sz w:val="22"/>
          <w:szCs w:val="22"/>
        </w:rPr>
        <w:t>a</w:t>
      </w:r>
      <w:r w:rsidRPr="00EF0B92">
        <w:rPr>
          <w:rFonts w:ascii="Arial" w:hAnsi="Arial" w:cs="Arial"/>
          <w:sz w:val="22"/>
          <w:szCs w:val="22"/>
        </w:rPr>
        <w:t xml:space="preserve">suri, </w:t>
      </w:r>
      <w:r w:rsidR="005C5B9F">
        <w:rPr>
          <w:rFonts w:ascii="Arial" w:hAnsi="Arial" w:cs="Arial"/>
          <w:sz w:val="22"/>
          <w:szCs w:val="22"/>
        </w:rPr>
        <w:t>i</w:t>
      </w:r>
      <w:r w:rsidRPr="00EF0B92">
        <w:rPr>
          <w:rFonts w:ascii="Arial" w:hAnsi="Arial" w:cs="Arial"/>
          <w:sz w:val="22"/>
          <w:szCs w:val="22"/>
        </w:rPr>
        <w:t>n func</w:t>
      </w:r>
      <w:r w:rsidR="005C5B9F">
        <w:rPr>
          <w:rFonts w:ascii="Arial" w:hAnsi="Arial" w:cs="Arial"/>
          <w:sz w:val="22"/>
          <w:szCs w:val="22"/>
        </w:rPr>
        <w:t>t</w:t>
      </w:r>
      <w:r w:rsidRPr="00EF0B92">
        <w:rPr>
          <w:rFonts w:ascii="Arial" w:hAnsi="Arial" w:cs="Arial"/>
          <w:sz w:val="22"/>
          <w:szCs w:val="22"/>
        </w:rPr>
        <w:t>ie de specificul locului de munc</w:t>
      </w:r>
      <w:r w:rsidR="005C5B9F">
        <w:rPr>
          <w:rFonts w:ascii="Arial" w:hAnsi="Arial" w:cs="Arial"/>
          <w:sz w:val="22"/>
          <w:szCs w:val="22"/>
        </w:rPr>
        <w:t>a</w:t>
      </w:r>
      <w:r w:rsidRPr="00EF0B92">
        <w:rPr>
          <w:rFonts w:ascii="Arial" w:hAnsi="Arial" w:cs="Arial"/>
          <w:sz w:val="22"/>
          <w:szCs w:val="22"/>
        </w:rPr>
        <w:t>.</w:t>
      </w:r>
    </w:p>
    <w:p w14:paraId="339C7EA4" w14:textId="00EBC103" w:rsidR="00280AC8" w:rsidRDefault="00280AC8" w:rsidP="00331C0C">
      <w:pPr>
        <w:spacing w:after="0" w:line="240" w:lineRule="auto"/>
        <w:rPr>
          <w:rFonts w:ascii="Arial" w:hAnsi="Arial" w:cs="Arial"/>
          <w:sz w:val="22"/>
          <w:szCs w:val="22"/>
          <w:lang w:eastAsia="ro-RO"/>
        </w:rPr>
      </w:pPr>
    </w:p>
    <w:p w14:paraId="0306333D" w14:textId="77777777" w:rsidR="00331C0C" w:rsidRPr="000F6D08" w:rsidRDefault="00331C0C" w:rsidP="00331C0C">
      <w:pPr>
        <w:spacing w:after="0" w:line="240" w:lineRule="auto"/>
        <w:jc w:val="both"/>
        <w:rPr>
          <w:rFonts w:ascii="Arial" w:hAnsi="Arial" w:cs="Arial"/>
          <w:b/>
          <w:i/>
          <w:sz w:val="22"/>
          <w:szCs w:val="22"/>
        </w:rPr>
      </w:pPr>
      <w:r w:rsidRPr="000F6D08">
        <w:rPr>
          <w:rFonts w:ascii="Arial" w:hAnsi="Arial" w:cs="Arial"/>
          <w:b/>
          <w:i/>
          <w:sz w:val="22"/>
          <w:szCs w:val="22"/>
        </w:rPr>
        <w:t>Concluzie</w:t>
      </w:r>
    </w:p>
    <w:p w14:paraId="1FE84CA8" w14:textId="045D9116" w:rsidR="00331C0C" w:rsidRPr="000F6D08" w:rsidRDefault="00331C0C" w:rsidP="00331C0C">
      <w:pPr>
        <w:spacing w:after="0" w:line="240" w:lineRule="auto"/>
        <w:jc w:val="both"/>
        <w:rPr>
          <w:rFonts w:ascii="Arial" w:hAnsi="Arial" w:cs="Arial"/>
          <w:sz w:val="22"/>
          <w:szCs w:val="22"/>
        </w:rPr>
      </w:pPr>
      <w:r w:rsidRPr="000F6D08">
        <w:rPr>
          <w:rFonts w:ascii="Arial" w:hAnsi="Arial" w:cs="Arial"/>
          <w:sz w:val="22"/>
          <w:szCs w:val="22"/>
        </w:rPr>
        <w:t xml:space="preserve">Se estimeaza ca activitatea de </w:t>
      </w:r>
      <w:r w:rsidR="00D04002">
        <w:rPr>
          <w:rFonts w:ascii="Arial" w:hAnsi="Arial" w:cs="Arial"/>
          <w:sz w:val="22"/>
          <w:szCs w:val="22"/>
        </w:rPr>
        <w:t>realizare a investitie</w:t>
      </w:r>
      <w:r w:rsidRPr="000F6D08">
        <w:rPr>
          <w:rFonts w:ascii="Arial" w:hAnsi="Arial" w:cs="Arial"/>
          <w:sz w:val="22"/>
          <w:szCs w:val="22"/>
        </w:rPr>
        <w:t xml:space="preserve"> nu constituie sursa de disconfort pentru asezarilor umane si nu va avea impact negativ asupra obiectivelor de interes public.</w:t>
      </w:r>
    </w:p>
    <w:p w14:paraId="22A2EC86" w14:textId="77777777" w:rsidR="00331C0C" w:rsidRPr="007E243B" w:rsidRDefault="00331C0C" w:rsidP="0082172A">
      <w:pPr>
        <w:spacing w:after="0" w:line="360" w:lineRule="auto"/>
        <w:rPr>
          <w:rFonts w:ascii="Arial" w:hAnsi="Arial" w:cs="Arial"/>
          <w:sz w:val="22"/>
          <w:szCs w:val="22"/>
          <w:lang w:eastAsia="ro-RO"/>
        </w:rPr>
      </w:pPr>
    </w:p>
    <w:p w14:paraId="057D67F9" w14:textId="5DE930E7" w:rsidR="00231D1D" w:rsidRPr="00231D1D" w:rsidRDefault="00231D1D" w:rsidP="0082172A">
      <w:pPr>
        <w:pStyle w:val="Heading2"/>
        <w:tabs>
          <w:tab w:val="clear" w:pos="5359"/>
        </w:tabs>
        <w:spacing w:before="0" w:after="0" w:line="360" w:lineRule="auto"/>
        <w:ind w:left="0" w:firstLine="0"/>
        <w:jc w:val="both"/>
        <w:rPr>
          <w:rFonts w:ascii="Arial" w:eastAsia="Garamond" w:hAnsi="Arial" w:cs="Arial"/>
          <w:sz w:val="22"/>
          <w:szCs w:val="22"/>
          <w:lang w:val="ro-RO" w:eastAsia="ro-RO"/>
        </w:rPr>
      </w:pPr>
      <w:bookmarkStart w:id="1292" w:name="_Toc30049935"/>
      <w:r w:rsidRPr="00231D1D">
        <w:rPr>
          <w:rFonts w:ascii="Arial" w:hAnsi="Arial" w:cs="Arial"/>
          <w:sz w:val="22"/>
          <w:szCs w:val="24"/>
          <w:lang w:eastAsia="ro-RO"/>
        </w:rPr>
        <w:t>Cuantificarea riscului</w:t>
      </w:r>
      <w:bookmarkEnd w:id="1292"/>
    </w:p>
    <w:p w14:paraId="1C30C6C0" w14:textId="77777777" w:rsidR="0082172A" w:rsidRDefault="0082172A" w:rsidP="0082172A">
      <w:pPr>
        <w:spacing w:after="0" w:line="360" w:lineRule="auto"/>
        <w:jc w:val="both"/>
        <w:rPr>
          <w:rFonts w:ascii="Arial" w:hAnsi="Arial" w:cs="Arial"/>
          <w:sz w:val="22"/>
          <w:szCs w:val="24"/>
          <w:lang w:eastAsia="ro-RO"/>
        </w:rPr>
      </w:pPr>
    </w:p>
    <w:p w14:paraId="57A35008" w14:textId="5F2D9B19" w:rsidR="008B00EE" w:rsidRPr="008B00EE" w:rsidRDefault="008B00EE" w:rsidP="008B00EE">
      <w:pPr>
        <w:spacing w:after="0" w:line="240" w:lineRule="auto"/>
        <w:jc w:val="both"/>
        <w:rPr>
          <w:rFonts w:ascii="Arial" w:hAnsi="Arial" w:cs="Arial"/>
          <w:sz w:val="22"/>
          <w:szCs w:val="24"/>
          <w:lang w:eastAsia="ro-RO"/>
        </w:rPr>
      </w:pPr>
      <w:r w:rsidRPr="008B00EE">
        <w:rPr>
          <w:rFonts w:ascii="Arial" w:hAnsi="Arial" w:cs="Arial"/>
          <w:sz w:val="22"/>
          <w:szCs w:val="24"/>
          <w:lang w:eastAsia="ro-RO"/>
        </w:rPr>
        <w:t xml:space="preserve">Se iau </w:t>
      </w:r>
      <w:r w:rsidR="00067FE0">
        <w:rPr>
          <w:rFonts w:ascii="Arial" w:hAnsi="Arial" w:cs="Arial"/>
          <w:sz w:val="22"/>
          <w:szCs w:val="24"/>
          <w:lang w:eastAsia="ro-RO"/>
        </w:rPr>
        <w:t>i</w:t>
      </w:r>
      <w:r w:rsidRPr="008B00EE">
        <w:rPr>
          <w:rFonts w:ascii="Arial" w:hAnsi="Arial" w:cs="Arial"/>
          <w:sz w:val="22"/>
          <w:szCs w:val="24"/>
          <w:lang w:eastAsia="ro-RO"/>
        </w:rPr>
        <w:t>n considera</w:t>
      </w:r>
      <w:r w:rsidR="00067FE0">
        <w:rPr>
          <w:rFonts w:ascii="Arial" w:hAnsi="Arial" w:cs="Arial"/>
          <w:sz w:val="22"/>
          <w:szCs w:val="24"/>
          <w:lang w:eastAsia="ro-RO"/>
        </w:rPr>
        <w:t>t</w:t>
      </w:r>
      <w:r w:rsidRPr="008B00EE">
        <w:rPr>
          <w:rFonts w:ascii="Arial" w:hAnsi="Arial" w:cs="Arial"/>
          <w:sz w:val="22"/>
          <w:szCs w:val="24"/>
          <w:lang w:eastAsia="ro-RO"/>
        </w:rPr>
        <w:t>ie frecven</w:t>
      </w:r>
      <w:r w:rsidR="00067FE0">
        <w:rPr>
          <w:rFonts w:ascii="Arial" w:hAnsi="Arial" w:cs="Arial"/>
          <w:sz w:val="22"/>
          <w:szCs w:val="24"/>
          <w:lang w:eastAsia="ro-RO"/>
        </w:rPr>
        <w:t>t</w:t>
      </w:r>
      <w:r w:rsidRPr="008B00EE">
        <w:rPr>
          <w:rFonts w:ascii="Arial" w:hAnsi="Arial" w:cs="Arial"/>
          <w:sz w:val="22"/>
          <w:szCs w:val="24"/>
          <w:lang w:eastAsia="ro-RO"/>
        </w:rPr>
        <w:t>a aproximat</w:t>
      </w:r>
      <w:r w:rsidR="00067FE0">
        <w:rPr>
          <w:rFonts w:ascii="Arial" w:hAnsi="Arial" w:cs="Arial"/>
          <w:sz w:val="22"/>
          <w:szCs w:val="24"/>
          <w:lang w:eastAsia="ro-RO"/>
        </w:rPr>
        <w:t>a</w:t>
      </w:r>
      <w:r w:rsidRPr="008B00EE">
        <w:rPr>
          <w:rFonts w:ascii="Arial" w:hAnsi="Arial" w:cs="Arial"/>
          <w:sz w:val="22"/>
          <w:szCs w:val="24"/>
          <w:lang w:eastAsia="ro-RO"/>
        </w:rPr>
        <w:t xml:space="preserve"> de manifestare a hazardului si gravitatea </w:t>
      </w:r>
      <w:r w:rsidR="00067FE0">
        <w:rPr>
          <w:rFonts w:ascii="Arial" w:hAnsi="Arial" w:cs="Arial"/>
          <w:sz w:val="22"/>
          <w:szCs w:val="24"/>
          <w:lang w:eastAsia="ro-RO"/>
        </w:rPr>
        <w:t>i</w:t>
      </w:r>
      <w:r w:rsidRPr="008B00EE">
        <w:rPr>
          <w:rFonts w:ascii="Arial" w:hAnsi="Arial" w:cs="Arial"/>
          <w:sz w:val="22"/>
          <w:szCs w:val="24"/>
          <w:lang w:eastAsia="ro-RO"/>
        </w:rPr>
        <w:t xml:space="preserve">n cazul producerii accidentului. </w:t>
      </w:r>
    </w:p>
    <w:p w14:paraId="38D83172" w14:textId="77777777" w:rsidR="008B00EE" w:rsidRDefault="008B00EE" w:rsidP="008B00EE">
      <w:pPr>
        <w:spacing w:after="0" w:line="240" w:lineRule="auto"/>
        <w:jc w:val="both"/>
        <w:rPr>
          <w:rFonts w:ascii="Arial" w:hAnsi="Arial" w:cs="Arial"/>
          <w:sz w:val="22"/>
          <w:szCs w:val="24"/>
          <w:lang w:eastAsia="ro-RO"/>
        </w:rPr>
      </w:pPr>
    </w:p>
    <w:p w14:paraId="2F422763" w14:textId="75C52F35" w:rsidR="008B00EE" w:rsidRPr="008B00EE" w:rsidRDefault="008B00EE" w:rsidP="008B00EE">
      <w:pPr>
        <w:spacing w:after="0" w:line="240" w:lineRule="auto"/>
        <w:jc w:val="both"/>
        <w:rPr>
          <w:rFonts w:ascii="Arial" w:hAnsi="Arial" w:cs="Arial"/>
          <w:sz w:val="22"/>
          <w:szCs w:val="24"/>
          <w:lang w:eastAsia="ro-RO"/>
        </w:rPr>
      </w:pPr>
      <w:r w:rsidRPr="008B00EE">
        <w:rPr>
          <w:rFonts w:ascii="Arial" w:hAnsi="Arial" w:cs="Arial"/>
          <w:sz w:val="22"/>
          <w:szCs w:val="24"/>
          <w:lang w:eastAsia="ro-RO"/>
        </w:rPr>
        <w:t>Din punct de vedere al pericolului de incendii si de evacu</w:t>
      </w:r>
      <w:r w:rsidR="00067FE0">
        <w:rPr>
          <w:rFonts w:ascii="Arial" w:hAnsi="Arial" w:cs="Arial"/>
          <w:sz w:val="22"/>
          <w:szCs w:val="24"/>
          <w:lang w:eastAsia="ro-RO"/>
        </w:rPr>
        <w:t>a</w:t>
      </w:r>
      <w:r w:rsidRPr="008B00EE">
        <w:rPr>
          <w:rFonts w:ascii="Arial" w:hAnsi="Arial" w:cs="Arial"/>
          <w:sz w:val="22"/>
          <w:szCs w:val="24"/>
          <w:lang w:eastAsia="ro-RO"/>
        </w:rPr>
        <w:t>ri de substan</w:t>
      </w:r>
      <w:r w:rsidR="00067FE0">
        <w:rPr>
          <w:rFonts w:ascii="Arial" w:hAnsi="Arial" w:cs="Arial"/>
          <w:sz w:val="22"/>
          <w:szCs w:val="24"/>
          <w:lang w:eastAsia="ro-RO"/>
        </w:rPr>
        <w:t>t</w:t>
      </w:r>
      <w:r w:rsidRPr="008B00EE">
        <w:rPr>
          <w:rFonts w:ascii="Arial" w:hAnsi="Arial" w:cs="Arial"/>
          <w:sz w:val="22"/>
          <w:szCs w:val="24"/>
          <w:lang w:eastAsia="ro-RO"/>
        </w:rPr>
        <w:t xml:space="preserve">e periculoase: </w:t>
      </w:r>
    </w:p>
    <w:p w14:paraId="17EDCAB2" w14:textId="58EDC10C" w:rsidR="008B00EE" w:rsidRPr="008B00EE" w:rsidRDefault="008B00EE" w:rsidP="008B00EE">
      <w:pPr>
        <w:spacing w:after="0" w:line="240" w:lineRule="auto"/>
        <w:jc w:val="both"/>
        <w:rPr>
          <w:rFonts w:ascii="Arial" w:hAnsi="Arial" w:cs="Arial"/>
          <w:sz w:val="22"/>
          <w:szCs w:val="24"/>
          <w:lang w:eastAsia="ro-RO"/>
        </w:rPr>
      </w:pPr>
      <w:r>
        <w:rPr>
          <w:rFonts w:ascii="Arial" w:hAnsi="Arial" w:cs="Arial"/>
          <w:sz w:val="22"/>
          <w:szCs w:val="24"/>
          <w:lang w:eastAsia="ro-RO"/>
        </w:rPr>
        <w:t>-</w:t>
      </w:r>
      <w:r w:rsidRPr="008B00EE">
        <w:rPr>
          <w:rFonts w:ascii="Arial" w:hAnsi="Arial" w:cs="Arial"/>
          <w:sz w:val="22"/>
          <w:szCs w:val="24"/>
          <w:lang w:eastAsia="ro-RO"/>
        </w:rPr>
        <w:t xml:space="preserve"> hazardul este nul; </w:t>
      </w:r>
    </w:p>
    <w:p w14:paraId="1885DE51" w14:textId="5671B331" w:rsidR="008B00EE" w:rsidRPr="008B00EE" w:rsidRDefault="008B00EE" w:rsidP="008B00EE">
      <w:pPr>
        <w:spacing w:after="0" w:line="240" w:lineRule="auto"/>
        <w:jc w:val="both"/>
        <w:rPr>
          <w:rFonts w:ascii="Arial" w:hAnsi="Arial" w:cs="Arial"/>
          <w:sz w:val="22"/>
          <w:szCs w:val="24"/>
          <w:lang w:eastAsia="ro-RO"/>
        </w:rPr>
      </w:pPr>
      <w:r>
        <w:rPr>
          <w:rFonts w:ascii="Arial" w:hAnsi="Arial" w:cs="Arial"/>
          <w:sz w:val="22"/>
          <w:szCs w:val="24"/>
          <w:lang w:eastAsia="ro-RO"/>
        </w:rPr>
        <w:t xml:space="preserve">- </w:t>
      </w:r>
      <w:r w:rsidRPr="008B00EE">
        <w:rPr>
          <w:rFonts w:ascii="Arial" w:hAnsi="Arial" w:cs="Arial"/>
          <w:sz w:val="22"/>
          <w:szCs w:val="24"/>
          <w:lang w:eastAsia="ro-RO"/>
        </w:rPr>
        <w:t xml:space="preserve">probabilitatea – accidente foarte rare. </w:t>
      </w:r>
    </w:p>
    <w:p w14:paraId="4FF3E8D1" w14:textId="77777777" w:rsidR="008B00EE" w:rsidRDefault="008B00EE" w:rsidP="008B00EE">
      <w:pPr>
        <w:spacing w:after="0" w:line="240" w:lineRule="auto"/>
        <w:jc w:val="both"/>
        <w:rPr>
          <w:rFonts w:ascii="Arial" w:hAnsi="Arial" w:cs="Arial"/>
          <w:sz w:val="22"/>
          <w:szCs w:val="24"/>
          <w:lang w:eastAsia="ro-RO"/>
        </w:rPr>
      </w:pPr>
    </w:p>
    <w:p w14:paraId="7CEC643C" w14:textId="2AA5C703" w:rsidR="008B00EE" w:rsidRDefault="008B00EE" w:rsidP="008B00EE">
      <w:pPr>
        <w:spacing w:after="0" w:line="240" w:lineRule="auto"/>
        <w:jc w:val="both"/>
        <w:rPr>
          <w:rFonts w:ascii="Arial" w:hAnsi="Arial" w:cs="Arial"/>
          <w:sz w:val="22"/>
          <w:szCs w:val="24"/>
          <w:lang w:eastAsia="ro-RO"/>
        </w:rPr>
      </w:pPr>
      <w:r w:rsidRPr="008B00EE">
        <w:rPr>
          <w:rFonts w:ascii="Arial" w:hAnsi="Arial" w:cs="Arial"/>
          <w:sz w:val="22"/>
          <w:szCs w:val="24"/>
          <w:lang w:eastAsia="ro-RO"/>
        </w:rPr>
        <w:t>Conform diagramei de mai sus, in aceste condi</w:t>
      </w:r>
      <w:r w:rsidR="00067FE0">
        <w:rPr>
          <w:rFonts w:ascii="Arial" w:hAnsi="Arial" w:cs="Arial"/>
          <w:sz w:val="22"/>
          <w:szCs w:val="24"/>
          <w:lang w:eastAsia="ro-RO"/>
        </w:rPr>
        <w:t>t</w:t>
      </w:r>
      <w:r w:rsidRPr="008B00EE">
        <w:rPr>
          <w:rFonts w:ascii="Arial" w:hAnsi="Arial" w:cs="Arial"/>
          <w:sz w:val="22"/>
          <w:szCs w:val="24"/>
          <w:lang w:eastAsia="ro-RO"/>
        </w:rPr>
        <w:t>ii, riscul este minim.</w:t>
      </w:r>
    </w:p>
    <w:p w14:paraId="5ED9ED17" w14:textId="77777777" w:rsidR="00460A1D" w:rsidRDefault="00460A1D" w:rsidP="004563A4">
      <w:pPr>
        <w:spacing w:after="0" w:line="240" w:lineRule="auto"/>
        <w:jc w:val="both"/>
        <w:rPr>
          <w:rFonts w:ascii="Arial" w:hAnsi="Arial" w:cs="Arial"/>
          <w:sz w:val="22"/>
          <w:szCs w:val="24"/>
          <w:lang w:eastAsia="ro-RO"/>
        </w:rPr>
      </w:pPr>
    </w:p>
    <w:p w14:paraId="2A18446B" w14:textId="22F0CD94" w:rsidR="004563A4" w:rsidRPr="00616A0E" w:rsidRDefault="00460A1D" w:rsidP="00E73BA9">
      <w:pPr>
        <w:pStyle w:val="Caption"/>
      </w:pPr>
      <w:bookmarkStart w:id="1293" w:name="_Toc30049998"/>
      <w:r>
        <w:t xml:space="preserve">Tabel </w:t>
      </w:r>
      <w:r w:rsidR="00AC4C09">
        <w:fldChar w:fldCharType="begin"/>
      </w:r>
      <w:r w:rsidR="00AC4C09">
        <w:instrText xml:space="preserve"> SEQ Tabel \* ARABIC </w:instrText>
      </w:r>
      <w:r w:rsidR="00AC4C09">
        <w:fldChar w:fldCharType="separate"/>
      </w:r>
      <w:r w:rsidR="007D29BA">
        <w:rPr>
          <w:noProof/>
        </w:rPr>
        <w:t>58</w:t>
      </w:r>
      <w:r w:rsidR="00AC4C09">
        <w:rPr>
          <w:noProof/>
        </w:rPr>
        <w:fldChar w:fldCharType="end"/>
      </w:r>
      <w:r>
        <w:t xml:space="preserve"> - </w:t>
      </w:r>
      <w:r w:rsidRPr="007C585E">
        <w:t>Nivele de risc si securitate</w:t>
      </w:r>
      <w:bookmarkEnd w:id="1293"/>
    </w:p>
    <w:p w14:paraId="32C5DD41" w14:textId="6BC5D7E8" w:rsidR="004563A4" w:rsidRDefault="004563A4" w:rsidP="004563A4">
      <w:pPr>
        <w:spacing w:after="0" w:line="240" w:lineRule="auto"/>
        <w:jc w:val="both"/>
        <w:rPr>
          <w:rFonts w:ascii="Arial" w:hAnsi="Arial" w:cs="Arial"/>
          <w:sz w:val="22"/>
          <w:szCs w:val="24"/>
          <w:lang w:eastAsia="ro-RO"/>
        </w:rPr>
      </w:pPr>
    </w:p>
    <w:tbl>
      <w:tblPr>
        <w:tblStyle w:val="TableGrid"/>
        <w:tblW w:w="9351"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696"/>
        <w:gridCol w:w="1093"/>
        <w:gridCol w:w="1094"/>
        <w:gridCol w:w="1093"/>
        <w:gridCol w:w="1094"/>
        <w:gridCol w:w="1093"/>
        <w:gridCol w:w="1094"/>
        <w:gridCol w:w="1094"/>
      </w:tblGrid>
      <w:tr w:rsidR="008B00EE" w14:paraId="4FB517DA" w14:textId="48AD3B55" w:rsidTr="00331C0C">
        <w:tc>
          <w:tcPr>
            <w:tcW w:w="1696" w:type="dxa"/>
          </w:tcPr>
          <w:p w14:paraId="3B2D3171" w14:textId="77777777" w:rsidR="008B00EE" w:rsidRPr="00331C0C" w:rsidRDefault="008B00EE" w:rsidP="008B00EE">
            <w:pPr>
              <w:jc w:val="both"/>
              <w:rPr>
                <w:rFonts w:ascii="Arial" w:hAnsi="Arial" w:cs="Arial"/>
                <w:b/>
                <w:bCs/>
                <w:sz w:val="20"/>
                <w:szCs w:val="20"/>
                <w:lang w:eastAsia="ro-RO"/>
              </w:rPr>
            </w:pPr>
            <w:r w:rsidRPr="00331C0C">
              <w:rPr>
                <w:rFonts w:ascii="Arial" w:hAnsi="Arial" w:cs="Arial"/>
                <w:b/>
                <w:bCs/>
                <w:sz w:val="20"/>
                <w:szCs w:val="20"/>
                <w:lang w:eastAsia="ro-RO"/>
              </w:rPr>
              <w:t xml:space="preserve">Nivel de risc </w:t>
            </w:r>
          </w:p>
          <w:p w14:paraId="74A3B2D3" w14:textId="7268D7D6" w:rsidR="008B00EE" w:rsidRPr="00331C0C" w:rsidRDefault="008B00EE" w:rsidP="008B00EE">
            <w:pPr>
              <w:jc w:val="both"/>
              <w:rPr>
                <w:rFonts w:ascii="Arial" w:hAnsi="Arial" w:cs="Arial"/>
                <w:b/>
                <w:bCs/>
                <w:sz w:val="20"/>
                <w:szCs w:val="20"/>
                <w:lang w:eastAsia="ro-RO"/>
              </w:rPr>
            </w:pPr>
            <w:r w:rsidRPr="00331C0C">
              <w:rPr>
                <w:rFonts w:ascii="Arial" w:hAnsi="Arial" w:cs="Arial"/>
                <w:b/>
                <w:bCs/>
                <w:sz w:val="20"/>
                <w:szCs w:val="20"/>
                <w:lang w:eastAsia="ro-RO"/>
              </w:rPr>
              <w:t>(Ni)</w:t>
            </w:r>
          </w:p>
        </w:tc>
        <w:tc>
          <w:tcPr>
            <w:tcW w:w="1093" w:type="dxa"/>
          </w:tcPr>
          <w:p w14:paraId="4DDBC5E5" w14:textId="10A9B9CD" w:rsidR="008B00EE" w:rsidRPr="00331C0C" w:rsidRDefault="008B00EE" w:rsidP="008B00EE">
            <w:pPr>
              <w:jc w:val="both"/>
              <w:rPr>
                <w:rFonts w:ascii="Arial" w:hAnsi="Arial" w:cs="Arial"/>
                <w:sz w:val="20"/>
                <w:szCs w:val="20"/>
                <w:lang w:eastAsia="ro-RO"/>
              </w:rPr>
            </w:pPr>
            <w:r w:rsidRPr="00331C0C">
              <w:rPr>
                <w:rFonts w:ascii="Arial" w:hAnsi="Arial" w:cs="Arial"/>
                <w:sz w:val="20"/>
                <w:szCs w:val="20"/>
                <w:lang w:eastAsia="ro-RO"/>
              </w:rPr>
              <w:t>minim</w:t>
            </w:r>
          </w:p>
        </w:tc>
        <w:tc>
          <w:tcPr>
            <w:tcW w:w="1094" w:type="dxa"/>
          </w:tcPr>
          <w:p w14:paraId="0343BF7B" w14:textId="260529C9" w:rsidR="008B00EE" w:rsidRPr="00331C0C" w:rsidRDefault="008B00EE" w:rsidP="008B00EE">
            <w:pPr>
              <w:jc w:val="both"/>
              <w:rPr>
                <w:rFonts w:ascii="Arial" w:hAnsi="Arial" w:cs="Arial"/>
                <w:sz w:val="20"/>
                <w:szCs w:val="20"/>
                <w:lang w:eastAsia="ro-RO"/>
              </w:rPr>
            </w:pPr>
            <w:r w:rsidRPr="00331C0C">
              <w:rPr>
                <w:rFonts w:ascii="Arial" w:hAnsi="Arial" w:cs="Arial"/>
                <w:sz w:val="20"/>
                <w:szCs w:val="20"/>
                <w:lang w:eastAsia="ro-RO"/>
              </w:rPr>
              <w:t>foarte mic</w:t>
            </w:r>
          </w:p>
        </w:tc>
        <w:tc>
          <w:tcPr>
            <w:tcW w:w="1093" w:type="dxa"/>
          </w:tcPr>
          <w:p w14:paraId="59158AA1" w14:textId="71BD4A0E" w:rsidR="008B00EE" w:rsidRPr="00331C0C" w:rsidRDefault="008B00EE" w:rsidP="008B00EE">
            <w:pPr>
              <w:jc w:val="both"/>
              <w:rPr>
                <w:rFonts w:ascii="Arial" w:hAnsi="Arial" w:cs="Arial"/>
                <w:sz w:val="20"/>
                <w:szCs w:val="20"/>
                <w:lang w:eastAsia="ro-RO"/>
              </w:rPr>
            </w:pPr>
            <w:r w:rsidRPr="00331C0C">
              <w:rPr>
                <w:rFonts w:ascii="Arial" w:hAnsi="Arial" w:cs="Arial"/>
                <w:sz w:val="20"/>
                <w:szCs w:val="20"/>
                <w:lang w:eastAsia="ro-RO"/>
              </w:rPr>
              <w:t>mic</w:t>
            </w:r>
          </w:p>
        </w:tc>
        <w:tc>
          <w:tcPr>
            <w:tcW w:w="1094" w:type="dxa"/>
          </w:tcPr>
          <w:p w14:paraId="2A741E21" w14:textId="30E9E3DF" w:rsidR="008B00EE" w:rsidRPr="00331C0C" w:rsidRDefault="008B00EE" w:rsidP="008B00EE">
            <w:pPr>
              <w:jc w:val="both"/>
              <w:rPr>
                <w:rFonts w:ascii="Arial" w:hAnsi="Arial" w:cs="Arial"/>
                <w:sz w:val="20"/>
                <w:szCs w:val="20"/>
                <w:lang w:eastAsia="ro-RO"/>
              </w:rPr>
            </w:pPr>
            <w:r w:rsidRPr="00331C0C">
              <w:rPr>
                <w:rFonts w:ascii="Arial" w:hAnsi="Arial" w:cs="Arial"/>
                <w:sz w:val="20"/>
                <w:szCs w:val="20"/>
                <w:lang w:eastAsia="ro-RO"/>
              </w:rPr>
              <w:t>mediu</w:t>
            </w:r>
          </w:p>
        </w:tc>
        <w:tc>
          <w:tcPr>
            <w:tcW w:w="1093" w:type="dxa"/>
          </w:tcPr>
          <w:p w14:paraId="43B4A816" w14:textId="23E79CD8" w:rsidR="008B00EE" w:rsidRPr="00331C0C" w:rsidRDefault="008B00EE" w:rsidP="008B00EE">
            <w:pPr>
              <w:jc w:val="both"/>
              <w:rPr>
                <w:rFonts w:ascii="Arial" w:hAnsi="Arial" w:cs="Arial"/>
                <w:sz w:val="20"/>
                <w:szCs w:val="20"/>
                <w:lang w:eastAsia="ro-RO"/>
              </w:rPr>
            </w:pPr>
            <w:r w:rsidRPr="00331C0C">
              <w:rPr>
                <w:rFonts w:ascii="Arial" w:hAnsi="Arial" w:cs="Arial"/>
                <w:sz w:val="20"/>
                <w:szCs w:val="20"/>
                <w:lang w:eastAsia="ro-RO"/>
              </w:rPr>
              <w:t xml:space="preserve">mare </w:t>
            </w:r>
          </w:p>
        </w:tc>
        <w:tc>
          <w:tcPr>
            <w:tcW w:w="1094" w:type="dxa"/>
          </w:tcPr>
          <w:p w14:paraId="04A13481" w14:textId="71BF8E39" w:rsidR="008B00EE" w:rsidRPr="00331C0C" w:rsidRDefault="008B00EE" w:rsidP="008B00EE">
            <w:pPr>
              <w:jc w:val="both"/>
              <w:rPr>
                <w:rFonts w:ascii="Arial" w:hAnsi="Arial" w:cs="Arial"/>
                <w:sz w:val="20"/>
                <w:szCs w:val="20"/>
                <w:lang w:eastAsia="ro-RO"/>
              </w:rPr>
            </w:pPr>
            <w:r w:rsidRPr="00331C0C">
              <w:rPr>
                <w:rFonts w:ascii="Arial" w:hAnsi="Arial" w:cs="Arial"/>
                <w:sz w:val="20"/>
                <w:szCs w:val="20"/>
                <w:lang w:eastAsia="ro-RO"/>
              </w:rPr>
              <w:t>foarte mare</w:t>
            </w:r>
          </w:p>
        </w:tc>
        <w:tc>
          <w:tcPr>
            <w:tcW w:w="1094" w:type="dxa"/>
          </w:tcPr>
          <w:p w14:paraId="38CA1321" w14:textId="7E795C47" w:rsidR="008B00EE" w:rsidRPr="00331C0C" w:rsidRDefault="008B00EE" w:rsidP="008B00EE">
            <w:pPr>
              <w:jc w:val="both"/>
              <w:rPr>
                <w:rFonts w:ascii="Arial" w:hAnsi="Arial" w:cs="Arial"/>
                <w:sz w:val="20"/>
                <w:szCs w:val="20"/>
                <w:lang w:eastAsia="ro-RO"/>
              </w:rPr>
            </w:pPr>
            <w:r w:rsidRPr="00331C0C">
              <w:rPr>
                <w:rFonts w:ascii="Arial" w:hAnsi="Arial" w:cs="Arial"/>
                <w:sz w:val="20"/>
                <w:szCs w:val="20"/>
                <w:lang w:eastAsia="ro-RO"/>
              </w:rPr>
              <w:t>maxim</w:t>
            </w:r>
          </w:p>
        </w:tc>
      </w:tr>
      <w:tr w:rsidR="008B00EE" w14:paraId="698A1835" w14:textId="3B4CBE5E" w:rsidTr="00331C0C">
        <w:tc>
          <w:tcPr>
            <w:tcW w:w="1696" w:type="dxa"/>
          </w:tcPr>
          <w:p w14:paraId="7160DA1D" w14:textId="0F7805CB" w:rsidR="008B00EE" w:rsidRPr="00331C0C" w:rsidRDefault="008B00EE" w:rsidP="008B00EE">
            <w:pPr>
              <w:jc w:val="both"/>
              <w:rPr>
                <w:rFonts w:ascii="Arial" w:hAnsi="Arial" w:cs="Arial"/>
                <w:b/>
                <w:bCs/>
                <w:sz w:val="20"/>
                <w:szCs w:val="20"/>
                <w:lang w:eastAsia="ro-RO"/>
              </w:rPr>
            </w:pPr>
            <w:r w:rsidRPr="00331C0C">
              <w:rPr>
                <w:rFonts w:ascii="Arial" w:hAnsi="Arial" w:cs="Arial"/>
                <w:b/>
                <w:bCs/>
                <w:sz w:val="20"/>
                <w:szCs w:val="20"/>
                <w:lang w:eastAsia="ro-RO"/>
              </w:rPr>
              <w:t>Nivel de securitate (Si)</w:t>
            </w:r>
          </w:p>
        </w:tc>
        <w:tc>
          <w:tcPr>
            <w:tcW w:w="1093" w:type="dxa"/>
          </w:tcPr>
          <w:p w14:paraId="6AAD5FCA" w14:textId="798CE650" w:rsidR="008B00EE" w:rsidRPr="00331C0C" w:rsidRDefault="008B00EE" w:rsidP="008B00EE">
            <w:pPr>
              <w:jc w:val="both"/>
              <w:rPr>
                <w:rFonts w:ascii="Arial" w:hAnsi="Arial" w:cs="Arial"/>
                <w:sz w:val="20"/>
                <w:szCs w:val="20"/>
                <w:lang w:eastAsia="ro-RO"/>
              </w:rPr>
            </w:pPr>
            <w:r w:rsidRPr="00331C0C">
              <w:rPr>
                <w:rFonts w:ascii="Arial" w:hAnsi="Arial" w:cs="Arial"/>
                <w:sz w:val="20"/>
                <w:szCs w:val="20"/>
                <w:lang w:eastAsia="ro-RO"/>
              </w:rPr>
              <w:t>maxim</w:t>
            </w:r>
          </w:p>
        </w:tc>
        <w:tc>
          <w:tcPr>
            <w:tcW w:w="1094" w:type="dxa"/>
          </w:tcPr>
          <w:p w14:paraId="1840C930" w14:textId="5CAB7011" w:rsidR="008B00EE" w:rsidRPr="00331C0C" w:rsidRDefault="008B00EE" w:rsidP="008B00EE">
            <w:pPr>
              <w:jc w:val="both"/>
              <w:rPr>
                <w:rFonts w:ascii="Arial" w:hAnsi="Arial" w:cs="Arial"/>
                <w:sz w:val="20"/>
                <w:szCs w:val="20"/>
                <w:lang w:eastAsia="ro-RO"/>
              </w:rPr>
            </w:pPr>
            <w:r w:rsidRPr="00331C0C">
              <w:rPr>
                <w:rFonts w:ascii="Arial" w:hAnsi="Arial" w:cs="Arial"/>
                <w:sz w:val="20"/>
                <w:szCs w:val="20"/>
                <w:lang w:eastAsia="ro-RO"/>
              </w:rPr>
              <w:t>foarte mare</w:t>
            </w:r>
          </w:p>
        </w:tc>
        <w:tc>
          <w:tcPr>
            <w:tcW w:w="1093" w:type="dxa"/>
          </w:tcPr>
          <w:p w14:paraId="0872F322" w14:textId="58E5899F" w:rsidR="008B00EE" w:rsidRPr="00331C0C" w:rsidRDefault="008B00EE" w:rsidP="008B00EE">
            <w:pPr>
              <w:jc w:val="both"/>
              <w:rPr>
                <w:rFonts w:ascii="Arial" w:hAnsi="Arial" w:cs="Arial"/>
                <w:sz w:val="20"/>
                <w:szCs w:val="20"/>
                <w:lang w:eastAsia="ro-RO"/>
              </w:rPr>
            </w:pPr>
            <w:r w:rsidRPr="00331C0C">
              <w:rPr>
                <w:rFonts w:ascii="Arial" w:hAnsi="Arial" w:cs="Arial"/>
                <w:sz w:val="20"/>
                <w:szCs w:val="20"/>
                <w:lang w:eastAsia="ro-RO"/>
              </w:rPr>
              <w:t>mare</w:t>
            </w:r>
          </w:p>
        </w:tc>
        <w:tc>
          <w:tcPr>
            <w:tcW w:w="1094" w:type="dxa"/>
          </w:tcPr>
          <w:p w14:paraId="3CE617C6" w14:textId="4D87235F" w:rsidR="008B00EE" w:rsidRPr="00331C0C" w:rsidRDefault="008B00EE" w:rsidP="008B00EE">
            <w:pPr>
              <w:jc w:val="both"/>
              <w:rPr>
                <w:rFonts w:ascii="Arial" w:hAnsi="Arial" w:cs="Arial"/>
                <w:sz w:val="20"/>
                <w:szCs w:val="20"/>
                <w:lang w:eastAsia="ro-RO"/>
              </w:rPr>
            </w:pPr>
            <w:r w:rsidRPr="00331C0C">
              <w:rPr>
                <w:rFonts w:ascii="Arial" w:hAnsi="Arial" w:cs="Arial"/>
                <w:sz w:val="20"/>
                <w:szCs w:val="20"/>
                <w:lang w:eastAsia="ro-RO"/>
              </w:rPr>
              <w:t>mediu</w:t>
            </w:r>
          </w:p>
        </w:tc>
        <w:tc>
          <w:tcPr>
            <w:tcW w:w="1093" w:type="dxa"/>
          </w:tcPr>
          <w:p w14:paraId="622AD826" w14:textId="42DCE1F1" w:rsidR="008B00EE" w:rsidRPr="00331C0C" w:rsidRDefault="008B00EE" w:rsidP="008B00EE">
            <w:pPr>
              <w:jc w:val="both"/>
              <w:rPr>
                <w:rFonts w:ascii="Arial" w:hAnsi="Arial" w:cs="Arial"/>
                <w:sz w:val="20"/>
                <w:szCs w:val="20"/>
                <w:lang w:eastAsia="ro-RO"/>
              </w:rPr>
            </w:pPr>
            <w:r w:rsidRPr="00331C0C">
              <w:rPr>
                <w:rFonts w:ascii="Arial" w:hAnsi="Arial" w:cs="Arial"/>
                <w:sz w:val="20"/>
                <w:szCs w:val="20"/>
                <w:lang w:eastAsia="ro-RO"/>
              </w:rPr>
              <w:t>mic</w:t>
            </w:r>
          </w:p>
        </w:tc>
        <w:tc>
          <w:tcPr>
            <w:tcW w:w="1094" w:type="dxa"/>
          </w:tcPr>
          <w:p w14:paraId="20B3261D" w14:textId="73DFD64F" w:rsidR="008B00EE" w:rsidRPr="00331C0C" w:rsidRDefault="008B00EE" w:rsidP="008B00EE">
            <w:pPr>
              <w:jc w:val="both"/>
              <w:rPr>
                <w:rFonts w:ascii="Arial" w:hAnsi="Arial" w:cs="Arial"/>
                <w:sz w:val="20"/>
                <w:szCs w:val="20"/>
                <w:lang w:eastAsia="ro-RO"/>
              </w:rPr>
            </w:pPr>
            <w:r w:rsidRPr="00331C0C">
              <w:rPr>
                <w:rFonts w:ascii="Arial" w:hAnsi="Arial" w:cs="Arial"/>
                <w:sz w:val="20"/>
                <w:szCs w:val="20"/>
                <w:lang w:eastAsia="ro-RO"/>
              </w:rPr>
              <w:t>foarte mic</w:t>
            </w:r>
          </w:p>
        </w:tc>
        <w:tc>
          <w:tcPr>
            <w:tcW w:w="1094" w:type="dxa"/>
          </w:tcPr>
          <w:p w14:paraId="0A2FECC6" w14:textId="57F5B94E" w:rsidR="008B00EE" w:rsidRPr="00331C0C" w:rsidRDefault="008B00EE" w:rsidP="008B00EE">
            <w:pPr>
              <w:jc w:val="both"/>
              <w:rPr>
                <w:rFonts w:ascii="Arial" w:hAnsi="Arial" w:cs="Arial"/>
                <w:sz w:val="20"/>
                <w:szCs w:val="20"/>
                <w:lang w:eastAsia="ro-RO"/>
              </w:rPr>
            </w:pPr>
            <w:r w:rsidRPr="00331C0C">
              <w:rPr>
                <w:rFonts w:ascii="Arial" w:hAnsi="Arial" w:cs="Arial"/>
                <w:sz w:val="20"/>
                <w:szCs w:val="20"/>
                <w:lang w:eastAsia="ro-RO"/>
              </w:rPr>
              <w:t>minim</w:t>
            </w:r>
          </w:p>
        </w:tc>
      </w:tr>
      <w:tr w:rsidR="008B00EE" w14:paraId="2CD5A9FF" w14:textId="77777777" w:rsidTr="00331C0C">
        <w:tc>
          <w:tcPr>
            <w:tcW w:w="1696" w:type="dxa"/>
          </w:tcPr>
          <w:p w14:paraId="0E240031" w14:textId="77777777" w:rsidR="008B00EE" w:rsidRPr="00331C0C" w:rsidRDefault="008B00EE" w:rsidP="008B00EE">
            <w:pPr>
              <w:jc w:val="both"/>
              <w:rPr>
                <w:rFonts w:ascii="Arial" w:hAnsi="Arial" w:cs="Arial"/>
                <w:sz w:val="20"/>
                <w:szCs w:val="20"/>
                <w:lang w:eastAsia="ro-RO"/>
              </w:rPr>
            </w:pPr>
          </w:p>
        </w:tc>
        <w:tc>
          <w:tcPr>
            <w:tcW w:w="1093" w:type="dxa"/>
          </w:tcPr>
          <w:p w14:paraId="1627FFD1" w14:textId="4F6039BF" w:rsidR="008B00EE" w:rsidRPr="00331C0C" w:rsidRDefault="008B00EE" w:rsidP="008B00EE">
            <w:pPr>
              <w:jc w:val="both"/>
              <w:rPr>
                <w:rFonts w:ascii="Arial" w:hAnsi="Arial" w:cs="Arial"/>
                <w:b/>
                <w:bCs/>
                <w:sz w:val="20"/>
                <w:szCs w:val="20"/>
                <w:lang w:eastAsia="ro-RO"/>
              </w:rPr>
            </w:pPr>
            <w:r w:rsidRPr="00331C0C">
              <w:rPr>
                <w:rFonts w:ascii="Arial" w:hAnsi="Arial" w:cs="Arial"/>
                <w:b/>
                <w:bCs/>
                <w:sz w:val="20"/>
                <w:szCs w:val="20"/>
                <w:lang w:eastAsia="ro-RO"/>
              </w:rPr>
              <w:t>Nivel 1</w:t>
            </w:r>
          </w:p>
        </w:tc>
        <w:tc>
          <w:tcPr>
            <w:tcW w:w="1094" w:type="dxa"/>
          </w:tcPr>
          <w:p w14:paraId="178DA841" w14:textId="7DB5F31C" w:rsidR="008B00EE" w:rsidRPr="00331C0C" w:rsidRDefault="008B00EE" w:rsidP="008B00EE">
            <w:pPr>
              <w:jc w:val="both"/>
              <w:rPr>
                <w:rFonts w:ascii="Arial" w:hAnsi="Arial" w:cs="Arial"/>
                <w:b/>
                <w:bCs/>
                <w:sz w:val="20"/>
                <w:szCs w:val="20"/>
                <w:lang w:eastAsia="ro-RO"/>
              </w:rPr>
            </w:pPr>
            <w:r w:rsidRPr="00331C0C">
              <w:rPr>
                <w:rFonts w:ascii="Arial" w:hAnsi="Arial" w:cs="Arial"/>
                <w:b/>
                <w:bCs/>
                <w:sz w:val="20"/>
                <w:szCs w:val="20"/>
                <w:lang w:eastAsia="ro-RO"/>
              </w:rPr>
              <w:t>Nivel 2</w:t>
            </w:r>
          </w:p>
        </w:tc>
        <w:tc>
          <w:tcPr>
            <w:tcW w:w="1093" w:type="dxa"/>
          </w:tcPr>
          <w:p w14:paraId="307C895A" w14:textId="1F9FB11A" w:rsidR="008B00EE" w:rsidRPr="00331C0C" w:rsidRDefault="008B00EE" w:rsidP="008B00EE">
            <w:pPr>
              <w:jc w:val="both"/>
              <w:rPr>
                <w:rFonts w:ascii="Arial" w:hAnsi="Arial" w:cs="Arial"/>
                <w:b/>
                <w:bCs/>
                <w:sz w:val="20"/>
                <w:szCs w:val="20"/>
                <w:lang w:eastAsia="ro-RO"/>
              </w:rPr>
            </w:pPr>
            <w:r w:rsidRPr="00331C0C">
              <w:rPr>
                <w:rFonts w:ascii="Arial" w:hAnsi="Arial" w:cs="Arial"/>
                <w:b/>
                <w:bCs/>
                <w:sz w:val="20"/>
                <w:szCs w:val="20"/>
                <w:lang w:eastAsia="ro-RO"/>
              </w:rPr>
              <w:t>Nivel 3</w:t>
            </w:r>
          </w:p>
        </w:tc>
        <w:tc>
          <w:tcPr>
            <w:tcW w:w="1094" w:type="dxa"/>
          </w:tcPr>
          <w:p w14:paraId="34ADFCF7" w14:textId="6687AEDF" w:rsidR="008B00EE" w:rsidRPr="00331C0C" w:rsidRDefault="008B00EE" w:rsidP="008B00EE">
            <w:pPr>
              <w:jc w:val="both"/>
              <w:rPr>
                <w:rFonts w:ascii="Arial" w:hAnsi="Arial" w:cs="Arial"/>
                <w:b/>
                <w:bCs/>
                <w:sz w:val="20"/>
                <w:szCs w:val="20"/>
                <w:lang w:eastAsia="ro-RO"/>
              </w:rPr>
            </w:pPr>
            <w:r w:rsidRPr="00331C0C">
              <w:rPr>
                <w:rFonts w:ascii="Arial" w:hAnsi="Arial" w:cs="Arial"/>
                <w:b/>
                <w:bCs/>
                <w:sz w:val="20"/>
                <w:szCs w:val="20"/>
                <w:lang w:eastAsia="ro-RO"/>
              </w:rPr>
              <w:t>Nivel 4</w:t>
            </w:r>
          </w:p>
        </w:tc>
        <w:tc>
          <w:tcPr>
            <w:tcW w:w="1093" w:type="dxa"/>
          </w:tcPr>
          <w:p w14:paraId="11CE5D36" w14:textId="51A20A6F" w:rsidR="008B00EE" w:rsidRPr="00331C0C" w:rsidRDefault="008B00EE" w:rsidP="008B00EE">
            <w:pPr>
              <w:jc w:val="both"/>
              <w:rPr>
                <w:rFonts w:ascii="Arial" w:hAnsi="Arial" w:cs="Arial"/>
                <w:b/>
                <w:bCs/>
                <w:sz w:val="20"/>
                <w:szCs w:val="20"/>
                <w:lang w:eastAsia="ro-RO"/>
              </w:rPr>
            </w:pPr>
            <w:r w:rsidRPr="00331C0C">
              <w:rPr>
                <w:rFonts w:ascii="Arial" w:hAnsi="Arial" w:cs="Arial"/>
                <w:b/>
                <w:bCs/>
                <w:sz w:val="20"/>
                <w:szCs w:val="20"/>
                <w:lang w:eastAsia="ro-RO"/>
              </w:rPr>
              <w:t>Nivel 5</w:t>
            </w:r>
          </w:p>
        </w:tc>
        <w:tc>
          <w:tcPr>
            <w:tcW w:w="1094" w:type="dxa"/>
          </w:tcPr>
          <w:p w14:paraId="34DA8D0D" w14:textId="21905F2F" w:rsidR="008B00EE" w:rsidRPr="00331C0C" w:rsidRDefault="008B00EE" w:rsidP="008B00EE">
            <w:pPr>
              <w:jc w:val="both"/>
              <w:rPr>
                <w:rFonts w:ascii="Arial" w:hAnsi="Arial" w:cs="Arial"/>
                <w:b/>
                <w:bCs/>
                <w:sz w:val="20"/>
                <w:szCs w:val="20"/>
                <w:lang w:eastAsia="ro-RO"/>
              </w:rPr>
            </w:pPr>
            <w:r w:rsidRPr="00331C0C">
              <w:rPr>
                <w:rFonts w:ascii="Arial" w:hAnsi="Arial" w:cs="Arial"/>
                <w:b/>
                <w:bCs/>
                <w:sz w:val="20"/>
                <w:szCs w:val="20"/>
                <w:lang w:eastAsia="ro-RO"/>
              </w:rPr>
              <w:t>Nivel 6</w:t>
            </w:r>
          </w:p>
        </w:tc>
        <w:tc>
          <w:tcPr>
            <w:tcW w:w="1094" w:type="dxa"/>
          </w:tcPr>
          <w:p w14:paraId="3F61FA8C" w14:textId="62C54820" w:rsidR="008B00EE" w:rsidRPr="00331C0C" w:rsidRDefault="008B00EE" w:rsidP="008B00EE">
            <w:pPr>
              <w:jc w:val="both"/>
              <w:rPr>
                <w:rFonts w:ascii="Arial" w:hAnsi="Arial" w:cs="Arial"/>
                <w:b/>
                <w:bCs/>
                <w:sz w:val="20"/>
                <w:szCs w:val="20"/>
                <w:lang w:eastAsia="ro-RO"/>
              </w:rPr>
            </w:pPr>
            <w:r w:rsidRPr="00331C0C">
              <w:rPr>
                <w:rFonts w:ascii="Arial" w:hAnsi="Arial" w:cs="Arial"/>
                <w:b/>
                <w:bCs/>
                <w:sz w:val="20"/>
                <w:szCs w:val="20"/>
                <w:lang w:eastAsia="ro-RO"/>
              </w:rPr>
              <w:t>Nivel 7</w:t>
            </w:r>
          </w:p>
        </w:tc>
      </w:tr>
    </w:tbl>
    <w:p w14:paraId="406D384C" w14:textId="4DC72DA9" w:rsidR="00DA0A3C" w:rsidRDefault="00DA0A3C" w:rsidP="0082172A">
      <w:pPr>
        <w:spacing w:after="0" w:line="360" w:lineRule="auto"/>
        <w:rPr>
          <w:rFonts w:ascii="Arial" w:hAnsi="Arial" w:cs="Arial"/>
          <w:sz w:val="24"/>
          <w:szCs w:val="24"/>
        </w:rPr>
      </w:pPr>
    </w:p>
    <w:p w14:paraId="6D2F82C9" w14:textId="77777777" w:rsidR="00DA0A3C" w:rsidRDefault="00DA0A3C">
      <w:pPr>
        <w:rPr>
          <w:rFonts w:ascii="Arial" w:hAnsi="Arial" w:cs="Arial"/>
          <w:sz w:val="24"/>
          <w:szCs w:val="24"/>
        </w:rPr>
      </w:pPr>
      <w:r>
        <w:rPr>
          <w:rFonts w:ascii="Arial" w:hAnsi="Arial" w:cs="Arial"/>
          <w:sz w:val="24"/>
          <w:szCs w:val="24"/>
        </w:rPr>
        <w:br w:type="page"/>
      </w:r>
    </w:p>
    <w:p w14:paraId="4F92CCC9" w14:textId="77777777" w:rsidR="001A3CAD" w:rsidRPr="007E243B" w:rsidRDefault="001A3CAD" w:rsidP="0082172A">
      <w:pPr>
        <w:spacing w:after="0" w:line="360" w:lineRule="auto"/>
        <w:rPr>
          <w:rFonts w:ascii="Arial" w:hAnsi="Arial" w:cs="Arial"/>
          <w:sz w:val="24"/>
          <w:szCs w:val="24"/>
        </w:rPr>
      </w:pPr>
    </w:p>
    <w:p w14:paraId="6CD46E13" w14:textId="16E736E9" w:rsidR="00B80FAB" w:rsidRPr="007E243B" w:rsidRDefault="00B80FAB" w:rsidP="0082172A">
      <w:pPr>
        <w:pStyle w:val="Heading1"/>
        <w:spacing w:before="0" w:after="0" w:line="360" w:lineRule="auto"/>
        <w:ind w:left="0" w:firstLine="0"/>
        <w:jc w:val="both"/>
        <w:rPr>
          <w:rFonts w:ascii="Arial" w:eastAsia="Garamond" w:hAnsi="Arial" w:cs="Arial"/>
          <w:sz w:val="24"/>
          <w:lang w:val="ro-RO" w:eastAsia="ro-RO"/>
        </w:rPr>
      </w:pPr>
      <w:bookmarkStart w:id="1294" w:name="_Toc30049936"/>
      <w:r w:rsidRPr="00B80FAB">
        <w:rPr>
          <w:rFonts w:ascii="Arial" w:eastAsia="Garamond" w:hAnsi="Arial" w:cs="Arial"/>
          <w:sz w:val="24"/>
          <w:lang w:val="ro-RO" w:eastAsia="ro-RO"/>
        </w:rPr>
        <w:t>REZUMAT NETEHNIC</w:t>
      </w:r>
      <w:bookmarkEnd w:id="1294"/>
    </w:p>
    <w:p w14:paraId="7BAE523A" w14:textId="77777777" w:rsidR="00E201A9" w:rsidRDefault="00E201A9" w:rsidP="0082172A">
      <w:pPr>
        <w:spacing w:after="0" w:line="360" w:lineRule="auto"/>
        <w:rPr>
          <w:rFonts w:ascii="Arial" w:hAnsi="Arial" w:cs="Arial"/>
          <w:sz w:val="22"/>
          <w:szCs w:val="24"/>
          <w:lang w:eastAsia="ro-RO"/>
        </w:rPr>
      </w:pPr>
    </w:p>
    <w:p w14:paraId="42341C73" w14:textId="10EF8E7E" w:rsidR="00D04002" w:rsidRPr="00E8322D" w:rsidRDefault="005C5B9F" w:rsidP="00D04002">
      <w:pPr>
        <w:pStyle w:val="01Text"/>
        <w:spacing w:line="240" w:lineRule="auto"/>
        <w:contextualSpacing w:val="0"/>
        <w:rPr>
          <w:sz w:val="22"/>
          <w:szCs w:val="22"/>
          <w:lang w:val="it-IT"/>
        </w:rPr>
      </w:pPr>
      <w:r>
        <w:rPr>
          <w:sz w:val="22"/>
          <w:szCs w:val="22"/>
          <w:lang w:val="it-IT"/>
        </w:rPr>
        <w:t>I</w:t>
      </w:r>
      <w:r w:rsidR="00D04002" w:rsidRPr="00E8322D">
        <w:rPr>
          <w:sz w:val="22"/>
          <w:szCs w:val="22"/>
          <w:lang w:val="it-IT"/>
        </w:rPr>
        <w:t>n procesele tehnologice de ob</w:t>
      </w:r>
      <w:r>
        <w:rPr>
          <w:sz w:val="22"/>
          <w:szCs w:val="22"/>
          <w:lang w:val="it-IT"/>
        </w:rPr>
        <w:t>t</w:t>
      </w:r>
      <w:r w:rsidR="00D04002" w:rsidRPr="00E8322D">
        <w:rPr>
          <w:sz w:val="22"/>
          <w:szCs w:val="22"/>
          <w:lang w:val="it-IT"/>
        </w:rPr>
        <w:t>inere a produselor alimentare, pe l</w:t>
      </w:r>
      <w:r>
        <w:rPr>
          <w:sz w:val="22"/>
          <w:szCs w:val="22"/>
          <w:lang w:val="it-IT"/>
        </w:rPr>
        <w:t>a</w:t>
      </w:r>
      <w:r w:rsidR="00D04002" w:rsidRPr="00E8322D">
        <w:rPr>
          <w:sz w:val="22"/>
          <w:szCs w:val="22"/>
          <w:lang w:val="it-IT"/>
        </w:rPr>
        <w:t>ng</w:t>
      </w:r>
      <w:r>
        <w:rPr>
          <w:sz w:val="22"/>
          <w:szCs w:val="22"/>
          <w:lang w:val="it-IT"/>
        </w:rPr>
        <w:t>a</w:t>
      </w:r>
      <w:r w:rsidR="00D04002" w:rsidRPr="00E8322D">
        <w:rPr>
          <w:sz w:val="22"/>
          <w:szCs w:val="22"/>
          <w:lang w:val="it-IT"/>
        </w:rPr>
        <w:t xml:space="preserve"> materiile prime de baz</w:t>
      </w:r>
      <w:r>
        <w:rPr>
          <w:sz w:val="22"/>
          <w:szCs w:val="22"/>
          <w:lang w:val="it-IT"/>
        </w:rPr>
        <w:t>a</w:t>
      </w:r>
      <w:r w:rsidR="00D04002" w:rsidRPr="00E8322D">
        <w:rPr>
          <w:sz w:val="22"/>
          <w:szCs w:val="22"/>
          <w:lang w:val="it-IT"/>
        </w:rPr>
        <w:t xml:space="preserve">, se mai folosesc o serie de materii prime auxiliare </w:t>
      </w:r>
      <w:r>
        <w:rPr>
          <w:sz w:val="22"/>
          <w:szCs w:val="22"/>
          <w:lang w:val="it-IT"/>
        </w:rPr>
        <w:t>s</w:t>
      </w:r>
      <w:r w:rsidR="00D04002" w:rsidRPr="00E8322D">
        <w:rPr>
          <w:sz w:val="22"/>
          <w:szCs w:val="22"/>
          <w:lang w:val="it-IT"/>
        </w:rPr>
        <w:t>i materiale care contribuie la ob</w:t>
      </w:r>
      <w:r>
        <w:rPr>
          <w:sz w:val="22"/>
          <w:szCs w:val="22"/>
          <w:lang w:val="it-IT"/>
        </w:rPr>
        <w:t>t</w:t>
      </w:r>
      <w:r w:rsidR="00D04002" w:rsidRPr="00E8322D">
        <w:rPr>
          <w:sz w:val="22"/>
          <w:szCs w:val="22"/>
          <w:lang w:val="it-IT"/>
        </w:rPr>
        <w:t xml:space="preserve">inerea </w:t>
      </w:r>
      <w:r>
        <w:rPr>
          <w:sz w:val="22"/>
          <w:szCs w:val="22"/>
          <w:lang w:val="it-IT"/>
        </w:rPr>
        <w:t>s</w:t>
      </w:r>
      <w:r w:rsidR="00D04002" w:rsidRPr="00E8322D">
        <w:rPr>
          <w:sz w:val="22"/>
          <w:szCs w:val="22"/>
          <w:lang w:val="it-IT"/>
        </w:rPr>
        <w:t xml:space="preserve">i definitivarea </w:t>
      </w:r>
      <w:r>
        <w:rPr>
          <w:sz w:val="22"/>
          <w:szCs w:val="22"/>
          <w:lang w:val="it-IT"/>
        </w:rPr>
        <w:t>i</w:t>
      </w:r>
      <w:r w:rsidR="00D04002" w:rsidRPr="00E8322D">
        <w:rPr>
          <w:sz w:val="22"/>
          <w:szCs w:val="22"/>
          <w:lang w:val="it-IT"/>
        </w:rPr>
        <w:t>nsu</w:t>
      </w:r>
      <w:r>
        <w:rPr>
          <w:sz w:val="22"/>
          <w:szCs w:val="22"/>
          <w:lang w:val="it-IT"/>
        </w:rPr>
        <w:t>s</w:t>
      </w:r>
      <w:r w:rsidR="00D04002" w:rsidRPr="00E8322D">
        <w:rPr>
          <w:sz w:val="22"/>
          <w:szCs w:val="22"/>
          <w:lang w:val="it-IT"/>
        </w:rPr>
        <w:t>irilor produsului alimentar.</w:t>
      </w:r>
    </w:p>
    <w:p w14:paraId="64344CDB" w14:textId="77777777" w:rsidR="00D04002" w:rsidRPr="00E8322D" w:rsidRDefault="00D04002" w:rsidP="00D04002">
      <w:pPr>
        <w:pStyle w:val="01Text"/>
        <w:spacing w:line="240" w:lineRule="auto"/>
        <w:contextualSpacing w:val="0"/>
        <w:rPr>
          <w:sz w:val="22"/>
          <w:szCs w:val="22"/>
          <w:lang w:val="it-IT"/>
        </w:rPr>
      </w:pPr>
    </w:p>
    <w:p w14:paraId="457548AC" w14:textId="26DA41A8" w:rsidR="00D04002" w:rsidRPr="00E8322D" w:rsidRDefault="00D04002" w:rsidP="00D04002">
      <w:pPr>
        <w:pStyle w:val="01Text"/>
        <w:spacing w:line="240" w:lineRule="auto"/>
        <w:contextualSpacing w:val="0"/>
        <w:rPr>
          <w:sz w:val="22"/>
          <w:szCs w:val="22"/>
          <w:lang w:val="it-IT"/>
        </w:rPr>
      </w:pPr>
      <w:r w:rsidRPr="00E8322D">
        <w:rPr>
          <w:sz w:val="22"/>
          <w:szCs w:val="22"/>
          <w:lang w:val="it-IT"/>
        </w:rPr>
        <w:t xml:space="preserve">Membranele sunt acele </w:t>
      </w:r>
      <w:r w:rsidR="005C5B9F">
        <w:rPr>
          <w:sz w:val="22"/>
          <w:szCs w:val="22"/>
          <w:lang w:val="it-IT"/>
        </w:rPr>
        <w:t>i</w:t>
      </w:r>
      <w:r w:rsidRPr="00E8322D">
        <w:rPr>
          <w:sz w:val="22"/>
          <w:szCs w:val="22"/>
          <w:lang w:val="it-IT"/>
        </w:rPr>
        <w:t>nveli</w:t>
      </w:r>
      <w:r w:rsidR="005C5B9F">
        <w:rPr>
          <w:sz w:val="22"/>
          <w:szCs w:val="22"/>
          <w:lang w:val="it-IT"/>
        </w:rPr>
        <w:t>s</w:t>
      </w:r>
      <w:r w:rsidRPr="00E8322D">
        <w:rPr>
          <w:sz w:val="22"/>
          <w:szCs w:val="22"/>
          <w:lang w:val="it-IT"/>
        </w:rPr>
        <w:t>uri utilizate la preparatele din carne, av</w:t>
      </w:r>
      <w:r w:rsidR="005C5B9F">
        <w:rPr>
          <w:sz w:val="22"/>
          <w:szCs w:val="22"/>
          <w:lang w:val="it-IT"/>
        </w:rPr>
        <w:t>a</w:t>
      </w:r>
      <w:r w:rsidRPr="00E8322D">
        <w:rPr>
          <w:sz w:val="22"/>
          <w:szCs w:val="22"/>
          <w:lang w:val="it-IT"/>
        </w:rPr>
        <w:t xml:space="preserve">nd ca scop determinarea formei </w:t>
      </w:r>
      <w:r w:rsidR="005C5B9F">
        <w:rPr>
          <w:sz w:val="22"/>
          <w:szCs w:val="22"/>
          <w:lang w:val="it-IT"/>
        </w:rPr>
        <w:t>s</w:t>
      </w:r>
      <w:r w:rsidRPr="00E8322D">
        <w:rPr>
          <w:sz w:val="22"/>
          <w:szCs w:val="22"/>
          <w:lang w:val="it-IT"/>
        </w:rPr>
        <w:t>i dimensiunilor dorite, asigur</w:t>
      </w:r>
      <w:r w:rsidR="005C5B9F">
        <w:rPr>
          <w:sz w:val="22"/>
          <w:szCs w:val="22"/>
          <w:lang w:val="it-IT"/>
        </w:rPr>
        <w:t>a</w:t>
      </w:r>
      <w:r w:rsidRPr="00E8322D">
        <w:rPr>
          <w:sz w:val="22"/>
          <w:szCs w:val="22"/>
          <w:lang w:val="it-IT"/>
        </w:rPr>
        <w:t xml:space="preserve">nd </w:t>
      </w:r>
      <w:r w:rsidR="005C5B9F">
        <w:rPr>
          <w:sz w:val="22"/>
          <w:szCs w:val="22"/>
          <w:lang w:val="it-IT"/>
        </w:rPr>
        <w:t>i</w:t>
      </w:r>
      <w:r w:rsidRPr="00E8322D">
        <w:rPr>
          <w:sz w:val="22"/>
          <w:szCs w:val="22"/>
          <w:lang w:val="it-IT"/>
        </w:rPr>
        <w:t>n acela</w:t>
      </w:r>
      <w:r w:rsidR="005C5B9F">
        <w:rPr>
          <w:sz w:val="22"/>
          <w:szCs w:val="22"/>
          <w:lang w:val="it-IT"/>
        </w:rPr>
        <w:t>s</w:t>
      </w:r>
      <w:r w:rsidRPr="00E8322D">
        <w:rPr>
          <w:sz w:val="22"/>
          <w:szCs w:val="22"/>
          <w:lang w:val="it-IT"/>
        </w:rPr>
        <w:t>i timp o protec</w:t>
      </w:r>
      <w:r w:rsidR="005C5B9F">
        <w:rPr>
          <w:sz w:val="22"/>
          <w:szCs w:val="22"/>
          <w:lang w:val="it-IT"/>
        </w:rPr>
        <w:t>t</w:t>
      </w:r>
      <w:r w:rsidRPr="00E8322D">
        <w:rPr>
          <w:sz w:val="22"/>
          <w:szCs w:val="22"/>
          <w:lang w:val="it-IT"/>
        </w:rPr>
        <w:t>ie a acestora fa</w:t>
      </w:r>
      <w:r w:rsidR="005C5B9F">
        <w:rPr>
          <w:sz w:val="22"/>
          <w:szCs w:val="22"/>
          <w:lang w:val="it-IT"/>
        </w:rPr>
        <w:t>ta</w:t>
      </w:r>
      <w:r w:rsidRPr="00E8322D">
        <w:rPr>
          <w:sz w:val="22"/>
          <w:szCs w:val="22"/>
          <w:lang w:val="it-IT"/>
        </w:rPr>
        <w:t xml:space="preserve"> de mediul exterior. Dup</w:t>
      </w:r>
      <w:r w:rsidR="005C5B9F">
        <w:rPr>
          <w:sz w:val="22"/>
          <w:szCs w:val="22"/>
          <w:lang w:val="it-IT"/>
        </w:rPr>
        <w:t>a</w:t>
      </w:r>
      <w:r w:rsidRPr="00E8322D">
        <w:rPr>
          <w:sz w:val="22"/>
          <w:szCs w:val="22"/>
          <w:lang w:val="it-IT"/>
        </w:rPr>
        <w:t xml:space="preserve"> provenien</w:t>
      </w:r>
      <w:r w:rsidR="005C5B9F">
        <w:rPr>
          <w:sz w:val="22"/>
          <w:szCs w:val="22"/>
          <w:lang w:val="it-IT"/>
        </w:rPr>
        <w:t>ta</w:t>
      </w:r>
      <w:r w:rsidRPr="00E8322D">
        <w:rPr>
          <w:sz w:val="22"/>
          <w:szCs w:val="22"/>
          <w:lang w:val="it-IT"/>
        </w:rPr>
        <w:t xml:space="preserve"> membranele sunt naturale (provin de la sacrificarea animalelor) </w:t>
      </w:r>
      <w:r w:rsidR="005C5B9F">
        <w:rPr>
          <w:sz w:val="22"/>
          <w:szCs w:val="22"/>
          <w:lang w:val="it-IT"/>
        </w:rPr>
        <w:t>s</w:t>
      </w:r>
      <w:r w:rsidRPr="00E8322D">
        <w:rPr>
          <w:sz w:val="22"/>
          <w:szCs w:val="22"/>
          <w:lang w:val="it-IT"/>
        </w:rPr>
        <w:t>i artificiale (ob</w:t>
      </w:r>
      <w:r w:rsidR="005C5B9F">
        <w:rPr>
          <w:sz w:val="22"/>
          <w:szCs w:val="22"/>
          <w:lang w:val="it-IT"/>
        </w:rPr>
        <w:t>t</w:t>
      </w:r>
      <w:r w:rsidRPr="00E8322D">
        <w:rPr>
          <w:sz w:val="22"/>
          <w:szCs w:val="22"/>
          <w:lang w:val="it-IT"/>
        </w:rPr>
        <w:t>inute din pelicule de materiale plastice, din materiale vegetale sau animale).</w:t>
      </w:r>
    </w:p>
    <w:p w14:paraId="3F71C387" w14:textId="77777777" w:rsidR="00D04002" w:rsidRDefault="00D04002" w:rsidP="00D04002">
      <w:pPr>
        <w:pStyle w:val="01Text"/>
        <w:spacing w:line="240" w:lineRule="auto"/>
        <w:contextualSpacing w:val="0"/>
        <w:rPr>
          <w:sz w:val="22"/>
          <w:szCs w:val="22"/>
          <w:lang w:val="it-IT"/>
        </w:rPr>
      </w:pPr>
    </w:p>
    <w:p w14:paraId="0A66F21B" w14:textId="352534BA" w:rsidR="00D04002" w:rsidRPr="004932A8" w:rsidRDefault="00D04002" w:rsidP="00D04002">
      <w:pPr>
        <w:pStyle w:val="01Text"/>
        <w:spacing w:line="240" w:lineRule="auto"/>
        <w:contextualSpacing w:val="0"/>
        <w:rPr>
          <w:sz w:val="22"/>
          <w:szCs w:val="22"/>
          <w:lang w:val="it-IT"/>
        </w:rPr>
      </w:pPr>
      <w:r w:rsidRPr="004932A8">
        <w:rPr>
          <w:sz w:val="22"/>
          <w:szCs w:val="22"/>
          <w:lang w:val="it-IT"/>
        </w:rPr>
        <w:t xml:space="preserve">MARCHAND S.R.L. are in vedere la punctul de lucru obtinerea de membrane naturale ce se vor obtine din stomacul, </w:t>
      </w:r>
      <w:r w:rsidRPr="004932A8">
        <w:rPr>
          <w:sz w:val="22"/>
          <w:szCs w:val="22"/>
        </w:rPr>
        <w:t>bumbare, funduri, mate crete, vezici, grasimi</w:t>
      </w:r>
      <w:r>
        <w:rPr>
          <w:sz w:val="22"/>
          <w:szCs w:val="22"/>
        </w:rPr>
        <w:t>le</w:t>
      </w:r>
      <w:r w:rsidRPr="004932A8">
        <w:rPr>
          <w:sz w:val="22"/>
          <w:szCs w:val="22"/>
          <w:lang w:val="it-IT"/>
        </w:rPr>
        <w:t xml:space="preserve"> animalelor</w:t>
      </w:r>
      <w:r>
        <w:rPr>
          <w:sz w:val="22"/>
          <w:szCs w:val="22"/>
          <w:lang w:val="it-IT"/>
        </w:rPr>
        <w:t>, ce vor fi achizitionate deja separate de</w:t>
      </w:r>
      <w:r w:rsidRPr="005830E2">
        <w:rPr>
          <w:sz w:val="22"/>
          <w:szCs w:val="22"/>
          <w:lang w:val="it-IT"/>
        </w:rPr>
        <w:t xml:space="preserve"> tac</w:t>
      </w:r>
      <w:r w:rsidR="005C5B9F">
        <w:rPr>
          <w:sz w:val="22"/>
          <w:szCs w:val="22"/>
          <w:lang w:val="it-IT"/>
        </w:rPr>
        <w:t>a</w:t>
      </w:r>
      <w:r w:rsidRPr="005830E2">
        <w:rPr>
          <w:sz w:val="22"/>
          <w:szCs w:val="22"/>
          <w:lang w:val="it-IT"/>
        </w:rPr>
        <w:t>mul de ma</w:t>
      </w:r>
      <w:r w:rsidR="005C5B9F">
        <w:rPr>
          <w:sz w:val="22"/>
          <w:szCs w:val="22"/>
          <w:lang w:val="it-IT"/>
        </w:rPr>
        <w:t>t</w:t>
      </w:r>
      <w:r w:rsidRPr="005830E2">
        <w:rPr>
          <w:sz w:val="22"/>
          <w:szCs w:val="22"/>
          <w:lang w:val="it-IT"/>
        </w:rPr>
        <w:t>e</w:t>
      </w:r>
      <w:r>
        <w:rPr>
          <w:sz w:val="22"/>
          <w:szCs w:val="22"/>
          <w:lang w:val="it-IT"/>
        </w:rPr>
        <w:t xml:space="preserve"> si golite </w:t>
      </w:r>
      <w:r w:rsidRPr="005830E2">
        <w:rPr>
          <w:sz w:val="22"/>
          <w:szCs w:val="22"/>
          <w:lang w:val="it-IT"/>
        </w:rPr>
        <w:t>de con</w:t>
      </w:r>
      <w:r w:rsidR="005C5B9F">
        <w:rPr>
          <w:sz w:val="22"/>
          <w:szCs w:val="22"/>
          <w:lang w:val="it-IT"/>
        </w:rPr>
        <w:t>t</w:t>
      </w:r>
      <w:r w:rsidRPr="005830E2">
        <w:rPr>
          <w:sz w:val="22"/>
          <w:szCs w:val="22"/>
          <w:lang w:val="it-IT"/>
        </w:rPr>
        <w:t>inut</w:t>
      </w:r>
      <w:r>
        <w:rPr>
          <w:sz w:val="22"/>
          <w:szCs w:val="22"/>
          <w:lang w:val="it-IT"/>
        </w:rPr>
        <w:t>.</w:t>
      </w:r>
    </w:p>
    <w:p w14:paraId="2A62A40A" w14:textId="77777777" w:rsidR="00D04002" w:rsidRPr="00E8322D" w:rsidRDefault="00D04002" w:rsidP="00D04002">
      <w:pPr>
        <w:pStyle w:val="01Text"/>
        <w:spacing w:line="240" w:lineRule="auto"/>
        <w:contextualSpacing w:val="0"/>
        <w:rPr>
          <w:sz w:val="22"/>
          <w:szCs w:val="22"/>
          <w:lang w:val="it-IT"/>
        </w:rPr>
      </w:pPr>
    </w:p>
    <w:p w14:paraId="253BF03F" w14:textId="77777777" w:rsidR="00D04002" w:rsidRPr="00E8322D" w:rsidRDefault="00D04002" w:rsidP="00D04002">
      <w:pPr>
        <w:pStyle w:val="01Text"/>
        <w:spacing w:line="240" w:lineRule="auto"/>
        <w:contextualSpacing w:val="0"/>
        <w:rPr>
          <w:sz w:val="22"/>
          <w:szCs w:val="22"/>
        </w:rPr>
      </w:pPr>
      <w:r w:rsidRPr="00E8322D">
        <w:rPr>
          <w:sz w:val="22"/>
          <w:szCs w:val="22"/>
          <w:lang w:val="it-IT"/>
        </w:rPr>
        <w:t>Necesitatea proiectului este data de nevoia deschiderii unui punct de lucru in care sa se desfasoare activitatea de prelucrare a membranelor naturale, activitate care in prezent se desfasoara la sediul social din Magurele, judetul Ilfov</w:t>
      </w:r>
      <w:r w:rsidRPr="00E8322D">
        <w:rPr>
          <w:sz w:val="22"/>
          <w:szCs w:val="22"/>
        </w:rPr>
        <w:t>.</w:t>
      </w:r>
    </w:p>
    <w:p w14:paraId="748AC44D" w14:textId="77777777" w:rsidR="00E201A9" w:rsidRPr="0082172A" w:rsidRDefault="00E201A9" w:rsidP="0082172A">
      <w:pPr>
        <w:spacing w:after="0" w:line="240" w:lineRule="auto"/>
        <w:jc w:val="both"/>
        <w:rPr>
          <w:rFonts w:ascii="Arial" w:hAnsi="Arial" w:cs="Arial"/>
          <w:sz w:val="22"/>
          <w:szCs w:val="24"/>
          <w:lang w:eastAsia="ro-RO"/>
        </w:rPr>
      </w:pPr>
    </w:p>
    <w:p w14:paraId="5BABFE22" w14:textId="6758D112" w:rsidR="00D04002" w:rsidRPr="007467D3" w:rsidRDefault="00E201A9" w:rsidP="00D04002">
      <w:pPr>
        <w:spacing w:after="0" w:line="240" w:lineRule="auto"/>
        <w:jc w:val="both"/>
        <w:rPr>
          <w:rFonts w:ascii="Arial" w:hAnsi="Arial" w:cs="Arial"/>
          <w:sz w:val="22"/>
          <w:szCs w:val="22"/>
        </w:rPr>
      </w:pPr>
      <w:r w:rsidRPr="00D04002">
        <w:rPr>
          <w:rFonts w:ascii="Arial" w:hAnsi="Arial" w:cs="Arial"/>
          <w:bCs/>
          <w:sz w:val="22"/>
          <w:szCs w:val="24"/>
          <w:lang w:eastAsia="ro-RO"/>
        </w:rPr>
        <w:t>Titularul proiectului</w:t>
      </w:r>
      <w:r w:rsidRPr="0082172A">
        <w:rPr>
          <w:rFonts w:ascii="Arial" w:hAnsi="Arial" w:cs="Arial"/>
          <w:sz w:val="22"/>
          <w:szCs w:val="24"/>
          <w:lang w:eastAsia="ro-RO"/>
        </w:rPr>
        <w:t xml:space="preserve"> este </w:t>
      </w:r>
      <w:r w:rsidR="00D04002" w:rsidRPr="00D06335">
        <w:rPr>
          <w:rFonts w:ascii="Arial" w:hAnsi="Arial" w:cs="Arial"/>
          <w:sz w:val="22"/>
          <w:szCs w:val="22"/>
        </w:rPr>
        <w:t xml:space="preserve">MARCHAND S.R.L. </w:t>
      </w:r>
      <w:r w:rsidR="00D04002">
        <w:rPr>
          <w:rFonts w:ascii="Arial" w:hAnsi="Arial" w:cs="Arial"/>
          <w:sz w:val="22"/>
          <w:szCs w:val="22"/>
        </w:rPr>
        <w:t xml:space="preserve">a carui </w:t>
      </w:r>
      <w:r w:rsidR="00D04002" w:rsidRPr="007467D3">
        <w:rPr>
          <w:rFonts w:ascii="Arial" w:hAnsi="Arial" w:cs="Arial"/>
          <w:sz w:val="22"/>
          <w:szCs w:val="22"/>
        </w:rPr>
        <w:t>omen</w:t>
      </w:r>
      <w:r w:rsidR="00D04002">
        <w:rPr>
          <w:rFonts w:ascii="Arial" w:hAnsi="Arial" w:cs="Arial"/>
          <w:sz w:val="22"/>
          <w:szCs w:val="22"/>
        </w:rPr>
        <w:t xml:space="preserve">iul </w:t>
      </w:r>
      <w:r w:rsidR="00D04002" w:rsidRPr="007467D3">
        <w:rPr>
          <w:rFonts w:ascii="Arial" w:hAnsi="Arial" w:cs="Arial"/>
          <w:sz w:val="22"/>
          <w:szCs w:val="22"/>
        </w:rPr>
        <w:t>principal de activitate</w:t>
      </w:r>
      <w:r w:rsidR="00D04002">
        <w:rPr>
          <w:rFonts w:ascii="Arial" w:hAnsi="Arial" w:cs="Arial"/>
          <w:sz w:val="22"/>
          <w:szCs w:val="22"/>
        </w:rPr>
        <w:t xml:space="preserve"> la </w:t>
      </w:r>
      <w:r w:rsidR="00D04002" w:rsidRPr="00D06335">
        <w:rPr>
          <w:rFonts w:ascii="Arial" w:hAnsi="Arial" w:cs="Arial"/>
          <w:sz w:val="22"/>
          <w:szCs w:val="22"/>
        </w:rPr>
        <w:t>punct</w:t>
      </w:r>
      <w:r w:rsidR="00D04002">
        <w:rPr>
          <w:rFonts w:ascii="Arial" w:hAnsi="Arial" w:cs="Arial"/>
          <w:sz w:val="22"/>
          <w:szCs w:val="22"/>
        </w:rPr>
        <w:t>ul</w:t>
      </w:r>
      <w:r w:rsidR="00D04002" w:rsidRPr="00D06335">
        <w:rPr>
          <w:rFonts w:ascii="Arial" w:hAnsi="Arial" w:cs="Arial"/>
          <w:sz w:val="22"/>
          <w:szCs w:val="22"/>
        </w:rPr>
        <w:t xml:space="preserve"> de lucru</w:t>
      </w:r>
      <w:r w:rsidR="00D04002">
        <w:rPr>
          <w:rFonts w:ascii="Arial" w:hAnsi="Arial" w:cs="Arial"/>
          <w:sz w:val="22"/>
          <w:szCs w:val="22"/>
        </w:rPr>
        <w:t>:</w:t>
      </w:r>
      <w:r w:rsidR="00D04002" w:rsidRPr="00D06335">
        <w:rPr>
          <w:rFonts w:ascii="Arial" w:hAnsi="Arial" w:cs="Arial"/>
          <w:sz w:val="22"/>
          <w:szCs w:val="22"/>
        </w:rPr>
        <w:t xml:space="preserve"> </w:t>
      </w:r>
      <w:r w:rsidR="00D04002">
        <w:rPr>
          <w:rFonts w:ascii="Arial" w:hAnsi="Arial" w:cs="Arial"/>
          <w:sz w:val="22"/>
          <w:szCs w:val="22"/>
        </w:rPr>
        <w:t>sat Ghergani, oras Racari, judet Dambovita va</w:t>
      </w:r>
      <w:r w:rsidR="00D04002" w:rsidRPr="007467D3">
        <w:rPr>
          <w:rFonts w:ascii="Arial" w:hAnsi="Arial" w:cs="Arial"/>
          <w:sz w:val="22"/>
          <w:szCs w:val="22"/>
        </w:rPr>
        <w:t xml:space="preserve">: </w:t>
      </w:r>
    </w:p>
    <w:p w14:paraId="44CF81B0" w14:textId="6929FB03" w:rsidR="00B91A8B" w:rsidRDefault="00D04002" w:rsidP="00D04002">
      <w:pPr>
        <w:spacing w:after="0" w:line="240" w:lineRule="auto"/>
        <w:jc w:val="both"/>
        <w:rPr>
          <w:rFonts w:ascii="Arial" w:hAnsi="Arial" w:cs="Arial"/>
          <w:b/>
          <w:bCs/>
          <w:sz w:val="22"/>
          <w:szCs w:val="22"/>
          <w:shd w:val="clear" w:color="auto" w:fill="FFFFFF"/>
          <w:lang w:val="fr-FR"/>
        </w:rPr>
      </w:pPr>
      <w:r>
        <w:rPr>
          <w:rFonts w:ascii="Arial" w:hAnsi="Arial" w:cs="Arial"/>
          <w:sz w:val="22"/>
          <w:szCs w:val="22"/>
        </w:rPr>
        <w:sym w:font="Wingdings" w:char="F0F0"/>
      </w:r>
      <w:r>
        <w:rPr>
          <w:rFonts w:ascii="Arial" w:hAnsi="Arial" w:cs="Arial"/>
          <w:sz w:val="22"/>
          <w:szCs w:val="22"/>
        </w:rPr>
        <w:t xml:space="preserve"> </w:t>
      </w:r>
      <w:r w:rsidRPr="007467D3">
        <w:rPr>
          <w:rFonts w:ascii="Arial" w:hAnsi="Arial" w:cs="Arial"/>
          <w:sz w:val="22"/>
          <w:szCs w:val="22"/>
        </w:rPr>
        <w:t>CAEN 1011 – Prelucrarea si conservarea carnii – Prelucrarea si conservarea membranelor naturale</w:t>
      </w:r>
    </w:p>
    <w:p w14:paraId="5CE6FDA3" w14:textId="77777777" w:rsidR="00D04002" w:rsidRPr="0082172A" w:rsidRDefault="00D04002" w:rsidP="00D04002">
      <w:pPr>
        <w:spacing w:after="0" w:line="240" w:lineRule="auto"/>
        <w:jc w:val="both"/>
        <w:rPr>
          <w:rFonts w:ascii="Arial" w:hAnsi="Arial" w:cs="Arial"/>
          <w:sz w:val="22"/>
          <w:szCs w:val="24"/>
          <w:lang w:eastAsia="ro-RO"/>
        </w:rPr>
      </w:pPr>
    </w:p>
    <w:p w14:paraId="3556B9A3" w14:textId="77777777" w:rsidR="00D04002" w:rsidRPr="00D06335" w:rsidRDefault="00D04002" w:rsidP="00D04002">
      <w:pPr>
        <w:tabs>
          <w:tab w:val="num" w:pos="900"/>
        </w:tabs>
        <w:spacing w:after="0" w:line="240" w:lineRule="auto"/>
        <w:jc w:val="both"/>
        <w:rPr>
          <w:rFonts w:ascii="Arial" w:hAnsi="Arial" w:cs="Arial"/>
          <w:sz w:val="22"/>
          <w:szCs w:val="22"/>
        </w:rPr>
      </w:pPr>
      <w:r w:rsidRPr="00D06335">
        <w:rPr>
          <w:rFonts w:ascii="Arial" w:hAnsi="Arial" w:cs="Arial"/>
          <w:sz w:val="22"/>
          <w:szCs w:val="22"/>
        </w:rPr>
        <w:t xml:space="preserve">MARCHAND S.R.L. are in vedere deschiderea unui punct de lucru pentru </w:t>
      </w:r>
      <w:r w:rsidRPr="00D06335">
        <w:rPr>
          <w:rFonts w:ascii="Arial" w:eastAsia="Times New Roman" w:hAnsi="Arial" w:cs="Arial"/>
          <w:sz w:val="22"/>
          <w:szCs w:val="22"/>
        </w:rPr>
        <w:t xml:space="preserve">prelucrarea membranelor naturale, prin schimbarea </w:t>
      </w:r>
      <w:r w:rsidRPr="00D06335">
        <w:rPr>
          <w:rFonts w:ascii="Arial" w:hAnsi="Arial" w:cs="Arial"/>
          <w:sz w:val="22"/>
          <w:szCs w:val="22"/>
        </w:rPr>
        <w:t xml:space="preserve">destinatiei a unui abator existent in </w:t>
      </w:r>
      <w:r w:rsidRPr="00D06335">
        <w:rPr>
          <w:rFonts w:ascii="Arial" w:eastAsia="Times New Roman" w:hAnsi="Arial" w:cs="Arial"/>
          <w:sz w:val="22"/>
          <w:szCs w:val="22"/>
        </w:rPr>
        <w:t>fabrica de prelucrare membrane naturale</w:t>
      </w:r>
      <w:r>
        <w:rPr>
          <w:rFonts w:ascii="Arial" w:eastAsia="Times New Roman" w:hAnsi="Arial" w:cs="Arial"/>
          <w:sz w:val="22"/>
          <w:szCs w:val="22"/>
        </w:rPr>
        <w:t>.</w:t>
      </w:r>
    </w:p>
    <w:p w14:paraId="5B1C643A" w14:textId="7291C24F" w:rsidR="00D04002" w:rsidRDefault="00D04002" w:rsidP="00D04002">
      <w:pPr>
        <w:tabs>
          <w:tab w:val="num" w:pos="900"/>
        </w:tabs>
        <w:spacing w:after="0" w:line="240" w:lineRule="auto"/>
        <w:jc w:val="both"/>
        <w:rPr>
          <w:rFonts w:ascii="Arial" w:hAnsi="Arial" w:cs="Arial"/>
          <w:sz w:val="22"/>
          <w:szCs w:val="22"/>
        </w:rPr>
      </w:pPr>
    </w:p>
    <w:p w14:paraId="705CCE68" w14:textId="1A218AE6" w:rsidR="00984312" w:rsidRPr="001D5B3E" w:rsidRDefault="00984312" w:rsidP="00984312">
      <w:pPr>
        <w:spacing w:after="0" w:line="240" w:lineRule="auto"/>
        <w:jc w:val="both"/>
        <w:rPr>
          <w:rFonts w:ascii="Arial" w:hAnsi="Arial" w:cs="Arial"/>
          <w:sz w:val="22"/>
          <w:szCs w:val="22"/>
          <w:lang w:val="it-IT"/>
        </w:rPr>
      </w:pPr>
      <w:r w:rsidRPr="001D5B3E">
        <w:rPr>
          <w:rFonts w:ascii="Arial" w:hAnsi="Arial" w:cs="Arial"/>
          <w:sz w:val="22"/>
          <w:szCs w:val="22"/>
          <w:lang w:val="it-IT"/>
        </w:rPr>
        <w:t xml:space="preserve">Pe parcela de teren in suprafata de </w:t>
      </w:r>
      <w:r w:rsidRPr="001D5B3E">
        <w:rPr>
          <w:rFonts w:ascii="Arial" w:hAnsi="Arial" w:cs="Arial"/>
          <w:sz w:val="22"/>
          <w:szCs w:val="22"/>
        </w:rPr>
        <w:t xml:space="preserve">27.724 mp, a carui proprietar este SUD FLEISCH S.R.L. si pentru care a fost inchiriata firmei MARCHAND S.R.L. prin contractul de locatiune </w:t>
      </w:r>
      <w:r w:rsidRPr="001D5B3E">
        <w:rPr>
          <w:rFonts w:ascii="Arial" w:hAnsi="Arial" w:cs="Arial"/>
          <w:bCs/>
          <w:sz w:val="22"/>
          <w:szCs w:val="22"/>
        </w:rPr>
        <w:t xml:space="preserve">a functionat un abator mixt de porcine si ovine, fiind amplasata in intravilanul </w:t>
      </w:r>
      <w:r w:rsidRPr="001D5B3E">
        <w:rPr>
          <w:rFonts w:ascii="Arial" w:hAnsi="Arial" w:cs="Arial"/>
          <w:sz w:val="22"/>
          <w:szCs w:val="22"/>
          <w:lang w:val="it-IT"/>
        </w:rPr>
        <w:t>localitatii Ghergani, iar conform P</w:t>
      </w:r>
      <w:r>
        <w:rPr>
          <w:rFonts w:ascii="Arial" w:hAnsi="Arial" w:cs="Arial"/>
          <w:sz w:val="22"/>
          <w:szCs w:val="22"/>
          <w:lang w:val="it-IT"/>
        </w:rPr>
        <w:t>.</w:t>
      </w:r>
      <w:r w:rsidRPr="001D5B3E">
        <w:rPr>
          <w:rFonts w:ascii="Arial" w:hAnsi="Arial" w:cs="Arial"/>
          <w:sz w:val="22"/>
          <w:szCs w:val="22"/>
          <w:lang w:val="it-IT"/>
        </w:rPr>
        <w:t>U</w:t>
      </w:r>
      <w:r>
        <w:rPr>
          <w:rFonts w:ascii="Arial" w:hAnsi="Arial" w:cs="Arial"/>
          <w:sz w:val="22"/>
          <w:szCs w:val="22"/>
          <w:lang w:val="it-IT"/>
        </w:rPr>
        <w:t>.</w:t>
      </w:r>
      <w:r w:rsidRPr="001D5B3E">
        <w:rPr>
          <w:rFonts w:ascii="Arial" w:hAnsi="Arial" w:cs="Arial"/>
          <w:sz w:val="22"/>
          <w:szCs w:val="22"/>
          <w:lang w:val="it-IT"/>
        </w:rPr>
        <w:t>G</w:t>
      </w:r>
      <w:r>
        <w:rPr>
          <w:rFonts w:ascii="Arial" w:hAnsi="Arial" w:cs="Arial"/>
          <w:sz w:val="22"/>
          <w:szCs w:val="22"/>
          <w:lang w:val="it-IT"/>
        </w:rPr>
        <w:t>.</w:t>
      </w:r>
      <w:r w:rsidRPr="001D5B3E">
        <w:rPr>
          <w:rFonts w:ascii="Arial" w:hAnsi="Arial" w:cs="Arial"/>
          <w:sz w:val="22"/>
          <w:szCs w:val="22"/>
          <w:lang w:val="it-IT"/>
        </w:rPr>
        <w:t xml:space="preserve"> aprobat prin Hotararea Consiliului Local Racari nr. 4/24.02.2010, se incadreaza:</w:t>
      </w:r>
    </w:p>
    <w:p w14:paraId="33675595" w14:textId="77777777" w:rsidR="00984312" w:rsidRPr="00804A3D" w:rsidRDefault="00984312" w:rsidP="00984312">
      <w:pPr>
        <w:pStyle w:val="ListParagraph"/>
        <w:numPr>
          <w:ilvl w:val="0"/>
          <w:numId w:val="286"/>
        </w:numPr>
        <w:spacing w:after="0" w:line="240" w:lineRule="auto"/>
        <w:jc w:val="both"/>
        <w:rPr>
          <w:rFonts w:ascii="Arial" w:eastAsia="Times New Roman" w:hAnsi="Arial" w:cs="Arial"/>
          <w:sz w:val="22"/>
          <w:szCs w:val="22"/>
        </w:rPr>
      </w:pPr>
      <w:r w:rsidRPr="00804A3D">
        <w:rPr>
          <w:rFonts w:ascii="Arial" w:eastAsia="Times New Roman" w:hAnsi="Arial" w:cs="Arial"/>
          <w:sz w:val="22"/>
          <w:szCs w:val="22"/>
        </w:rPr>
        <w:t>categoria de folosinta: curti constructii;</w:t>
      </w:r>
    </w:p>
    <w:p w14:paraId="1E4AFAE4" w14:textId="77777777" w:rsidR="00984312" w:rsidRPr="00804A3D" w:rsidRDefault="00984312" w:rsidP="00984312">
      <w:pPr>
        <w:pStyle w:val="ListParagraph"/>
        <w:numPr>
          <w:ilvl w:val="0"/>
          <w:numId w:val="286"/>
        </w:numPr>
        <w:spacing w:after="0" w:line="240" w:lineRule="auto"/>
        <w:jc w:val="both"/>
        <w:rPr>
          <w:rFonts w:ascii="Arial" w:hAnsi="Arial" w:cs="Arial"/>
          <w:bCs/>
          <w:sz w:val="22"/>
          <w:szCs w:val="22"/>
        </w:rPr>
      </w:pPr>
      <w:r w:rsidRPr="00804A3D">
        <w:rPr>
          <w:rFonts w:ascii="Arial" w:eastAsia="Times New Roman" w:hAnsi="Arial" w:cs="Arial"/>
          <w:sz w:val="22"/>
          <w:szCs w:val="22"/>
        </w:rPr>
        <w:t>zona unitatii industriale de depozitare si transport.</w:t>
      </w:r>
    </w:p>
    <w:p w14:paraId="5CD8485C" w14:textId="77777777" w:rsidR="00984312" w:rsidRDefault="00984312" w:rsidP="00D04002">
      <w:pPr>
        <w:tabs>
          <w:tab w:val="num" w:pos="900"/>
        </w:tabs>
        <w:spacing w:after="0" w:line="240" w:lineRule="auto"/>
        <w:jc w:val="both"/>
        <w:rPr>
          <w:rFonts w:ascii="Arial" w:hAnsi="Arial" w:cs="Arial"/>
          <w:sz w:val="22"/>
          <w:szCs w:val="22"/>
        </w:rPr>
      </w:pPr>
    </w:p>
    <w:p w14:paraId="6B3DDFE2" w14:textId="0C179F01" w:rsidR="00D04002" w:rsidRPr="004E48F2" w:rsidRDefault="00D04002" w:rsidP="00D04002">
      <w:pPr>
        <w:tabs>
          <w:tab w:val="num" w:pos="900"/>
        </w:tabs>
        <w:spacing w:after="0" w:line="240" w:lineRule="auto"/>
        <w:jc w:val="both"/>
        <w:rPr>
          <w:rFonts w:ascii="Arial" w:hAnsi="Arial" w:cs="Arial"/>
          <w:sz w:val="22"/>
          <w:szCs w:val="22"/>
        </w:rPr>
      </w:pPr>
      <w:r w:rsidRPr="000C3E11">
        <w:rPr>
          <w:rFonts w:ascii="Arial" w:hAnsi="Arial" w:cs="Arial"/>
          <w:sz w:val="22"/>
          <w:szCs w:val="22"/>
        </w:rPr>
        <w:t xml:space="preserve">Pentru </w:t>
      </w:r>
      <w:r w:rsidRPr="000C3E11">
        <w:rPr>
          <w:rFonts w:ascii="Arial" w:eastAsia="Times New Roman" w:hAnsi="Arial" w:cs="Arial"/>
          <w:sz w:val="22"/>
          <w:szCs w:val="22"/>
        </w:rPr>
        <w:t>schimbarea destinatiei din abator in fabrica de prelucrare membrane naturale</w:t>
      </w:r>
      <w:r w:rsidRPr="000C3E11">
        <w:rPr>
          <w:rFonts w:ascii="Arial" w:hAnsi="Arial" w:cs="Arial"/>
          <w:sz w:val="22"/>
          <w:szCs w:val="22"/>
        </w:rPr>
        <w:t xml:space="preserve"> s-a </w:t>
      </w:r>
      <w:r>
        <w:rPr>
          <w:rFonts w:ascii="Arial" w:hAnsi="Arial" w:cs="Arial"/>
          <w:sz w:val="22"/>
          <w:szCs w:val="22"/>
        </w:rPr>
        <w:t xml:space="preserve">obtinut </w:t>
      </w:r>
      <w:r w:rsidRPr="004E48F2">
        <w:rPr>
          <w:rFonts w:ascii="Arial" w:hAnsi="Arial" w:cs="Arial"/>
          <w:sz w:val="22"/>
          <w:szCs w:val="22"/>
        </w:rPr>
        <w:t>Certificatul de Urbanism nr. 4/08.01.2019.</w:t>
      </w:r>
    </w:p>
    <w:p w14:paraId="3FC2C0A3" w14:textId="77777777" w:rsidR="00D04002" w:rsidRDefault="00D04002" w:rsidP="00D04002">
      <w:pPr>
        <w:tabs>
          <w:tab w:val="num" w:pos="900"/>
        </w:tabs>
        <w:spacing w:after="0" w:line="240" w:lineRule="auto"/>
        <w:jc w:val="both"/>
        <w:rPr>
          <w:rFonts w:ascii="Arial" w:hAnsi="Arial" w:cs="Arial"/>
          <w:sz w:val="22"/>
          <w:szCs w:val="22"/>
        </w:rPr>
      </w:pPr>
    </w:p>
    <w:p w14:paraId="2D64F778" w14:textId="77777777" w:rsidR="00D04002" w:rsidRDefault="00D04002" w:rsidP="00D04002">
      <w:pPr>
        <w:tabs>
          <w:tab w:val="num" w:pos="900"/>
        </w:tabs>
        <w:spacing w:after="0" w:line="240" w:lineRule="auto"/>
        <w:jc w:val="both"/>
        <w:rPr>
          <w:rFonts w:ascii="Arial" w:eastAsia="Times New Roman" w:hAnsi="Arial" w:cs="Arial"/>
          <w:sz w:val="22"/>
          <w:szCs w:val="22"/>
        </w:rPr>
      </w:pPr>
      <w:r w:rsidRPr="00B059FC">
        <w:rPr>
          <w:rFonts w:ascii="Arial" w:eastAsia="Times New Roman" w:hAnsi="Arial" w:cs="Arial"/>
          <w:sz w:val="22"/>
          <w:szCs w:val="22"/>
        </w:rPr>
        <w:t>Schimbarea destinatiei din abator in fabrica de prelucrare membrane naturale conform L</w:t>
      </w:r>
      <w:r>
        <w:rPr>
          <w:rFonts w:ascii="Arial" w:eastAsia="Times New Roman" w:hAnsi="Arial" w:cs="Arial"/>
          <w:sz w:val="22"/>
          <w:szCs w:val="22"/>
        </w:rPr>
        <w:t xml:space="preserve">egii nr. </w:t>
      </w:r>
      <w:r w:rsidRPr="00B059FC">
        <w:rPr>
          <w:rFonts w:ascii="Arial" w:eastAsia="Times New Roman" w:hAnsi="Arial" w:cs="Arial"/>
          <w:sz w:val="22"/>
          <w:szCs w:val="22"/>
        </w:rPr>
        <w:t>50/1991 art. 11 alin. (1) lit (n) se po</w:t>
      </w:r>
      <w:r>
        <w:rPr>
          <w:rFonts w:ascii="Arial" w:eastAsia="Times New Roman" w:hAnsi="Arial" w:cs="Arial"/>
          <w:sz w:val="22"/>
          <w:szCs w:val="22"/>
        </w:rPr>
        <w:t>a</w:t>
      </w:r>
      <w:r w:rsidRPr="00B059FC">
        <w:rPr>
          <w:rFonts w:ascii="Arial" w:eastAsia="Times New Roman" w:hAnsi="Arial" w:cs="Arial"/>
          <w:sz w:val="22"/>
          <w:szCs w:val="22"/>
        </w:rPr>
        <w:t>t</w:t>
      </w:r>
      <w:r>
        <w:rPr>
          <w:rFonts w:ascii="Arial" w:eastAsia="Times New Roman" w:hAnsi="Arial" w:cs="Arial"/>
          <w:sz w:val="22"/>
          <w:szCs w:val="22"/>
        </w:rPr>
        <w:t>e</w:t>
      </w:r>
      <w:r w:rsidRPr="00B059FC">
        <w:rPr>
          <w:rFonts w:ascii="Arial" w:eastAsia="Times New Roman" w:hAnsi="Arial" w:cs="Arial"/>
          <w:sz w:val="22"/>
          <w:szCs w:val="22"/>
        </w:rPr>
        <w:t xml:space="preserve"> executa fara autorizatiei de construire, lucrari pentru schimbarea de destinatiei, numai in situatia in care pentru realizarea acestora nu sunt necesare lucrari de constructie pentru care legea prevede emiterea autorizatiei de construire.</w:t>
      </w:r>
    </w:p>
    <w:p w14:paraId="157690A9" w14:textId="77777777" w:rsidR="00D04002" w:rsidRDefault="00D04002" w:rsidP="00D04002">
      <w:pPr>
        <w:tabs>
          <w:tab w:val="num" w:pos="900"/>
        </w:tabs>
        <w:spacing w:after="0" w:line="240" w:lineRule="auto"/>
        <w:jc w:val="both"/>
        <w:rPr>
          <w:rFonts w:ascii="Arial" w:eastAsia="Times New Roman" w:hAnsi="Arial" w:cs="Arial"/>
          <w:sz w:val="22"/>
          <w:szCs w:val="22"/>
        </w:rPr>
      </w:pPr>
    </w:p>
    <w:p w14:paraId="0098639D" w14:textId="77777777" w:rsidR="00D04002" w:rsidRDefault="00D04002" w:rsidP="00D04002">
      <w:pPr>
        <w:tabs>
          <w:tab w:val="num" w:pos="900"/>
        </w:tabs>
        <w:spacing w:after="0" w:line="240" w:lineRule="auto"/>
        <w:jc w:val="both"/>
        <w:rPr>
          <w:rFonts w:ascii="Arial" w:hAnsi="Arial" w:cs="Arial"/>
          <w:sz w:val="22"/>
          <w:szCs w:val="22"/>
        </w:rPr>
      </w:pPr>
      <w:r w:rsidRPr="00AB5A06">
        <w:rPr>
          <w:rFonts w:ascii="Arial" w:hAnsi="Arial" w:cs="Arial"/>
          <w:sz w:val="22"/>
          <w:szCs w:val="22"/>
        </w:rPr>
        <w:t xml:space="preserve">Structura constructiei </w:t>
      </w:r>
      <w:r>
        <w:rPr>
          <w:rFonts w:ascii="Arial" w:hAnsi="Arial" w:cs="Arial"/>
          <w:sz w:val="22"/>
          <w:szCs w:val="22"/>
        </w:rPr>
        <w:t xml:space="preserve">deja existente in amplasament </w:t>
      </w:r>
      <w:r w:rsidRPr="00AB5A06">
        <w:rPr>
          <w:rFonts w:ascii="Arial" w:hAnsi="Arial" w:cs="Arial"/>
          <w:sz w:val="22"/>
          <w:szCs w:val="22"/>
        </w:rPr>
        <w:t>este din cadre metalice. Acoperisul este de tip panouri sandwich, montat pe ferme metalice.</w:t>
      </w:r>
    </w:p>
    <w:p w14:paraId="713224B2" w14:textId="77777777" w:rsidR="00D04002" w:rsidRDefault="00D04002" w:rsidP="00D04002">
      <w:pPr>
        <w:tabs>
          <w:tab w:val="num" w:pos="900"/>
        </w:tabs>
        <w:spacing w:after="0" w:line="240" w:lineRule="auto"/>
        <w:jc w:val="both"/>
        <w:rPr>
          <w:rFonts w:ascii="Arial" w:hAnsi="Arial" w:cs="Arial"/>
          <w:sz w:val="22"/>
          <w:szCs w:val="22"/>
        </w:rPr>
      </w:pPr>
    </w:p>
    <w:p w14:paraId="2BB6B661" w14:textId="77777777" w:rsidR="00D04002" w:rsidRPr="00B059FC" w:rsidRDefault="00D04002" w:rsidP="00D04002">
      <w:pPr>
        <w:tabs>
          <w:tab w:val="num" w:pos="900"/>
        </w:tabs>
        <w:spacing w:after="0" w:line="240" w:lineRule="auto"/>
        <w:jc w:val="both"/>
        <w:rPr>
          <w:rFonts w:ascii="Arial" w:hAnsi="Arial" w:cs="Arial"/>
          <w:sz w:val="22"/>
          <w:szCs w:val="22"/>
        </w:rPr>
      </w:pPr>
      <w:r w:rsidRPr="00471137">
        <w:rPr>
          <w:rFonts w:ascii="Arial" w:hAnsi="Arial" w:cs="Arial"/>
          <w:sz w:val="22"/>
          <w:szCs w:val="22"/>
        </w:rPr>
        <w:t>Constructia are dimensiunile in plan de 104,50 m x 40,75 m.</w:t>
      </w:r>
    </w:p>
    <w:p w14:paraId="1B7F740B" w14:textId="77777777" w:rsidR="00D04002" w:rsidRDefault="00D04002" w:rsidP="00D04002">
      <w:pPr>
        <w:tabs>
          <w:tab w:val="num" w:pos="900"/>
        </w:tabs>
        <w:spacing w:after="0" w:line="240" w:lineRule="auto"/>
        <w:jc w:val="both"/>
        <w:rPr>
          <w:rFonts w:ascii="Arial" w:hAnsi="Arial" w:cs="Arial"/>
          <w:sz w:val="22"/>
          <w:szCs w:val="22"/>
        </w:rPr>
      </w:pPr>
    </w:p>
    <w:p w14:paraId="03938472" w14:textId="77777777" w:rsidR="00D04002" w:rsidRDefault="00D04002" w:rsidP="00D04002">
      <w:pPr>
        <w:tabs>
          <w:tab w:val="num" w:pos="900"/>
        </w:tabs>
        <w:spacing w:after="0" w:line="240" w:lineRule="auto"/>
        <w:jc w:val="both"/>
        <w:rPr>
          <w:rFonts w:ascii="Arial" w:hAnsi="Arial" w:cs="Arial"/>
          <w:sz w:val="22"/>
          <w:szCs w:val="22"/>
        </w:rPr>
      </w:pPr>
      <w:r w:rsidRPr="00471137">
        <w:rPr>
          <w:rFonts w:ascii="Arial" w:hAnsi="Arial" w:cs="Arial"/>
          <w:sz w:val="22"/>
          <w:szCs w:val="22"/>
        </w:rPr>
        <w:t>Nu se vor face modificari la structura interiora, nu se vor realiza goluri noi in peretii de inchidere sau cei interiori.</w:t>
      </w:r>
    </w:p>
    <w:p w14:paraId="4D4CB09A" w14:textId="13DA501B" w:rsidR="00D04002" w:rsidRDefault="00D04002" w:rsidP="00D04002">
      <w:pPr>
        <w:tabs>
          <w:tab w:val="num" w:pos="900"/>
        </w:tabs>
        <w:spacing w:after="0" w:line="240" w:lineRule="auto"/>
        <w:jc w:val="both"/>
        <w:rPr>
          <w:rFonts w:ascii="Arial" w:hAnsi="Arial" w:cs="Arial"/>
          <w:sz w:val="22"/>
          <w:szCs w:val="22"/>
        </w:rPr>
      </w:pPr>
    </w:p>
    <w:p w14:paraId="393FD847" w14:textId="77777777" w:rsidR="00984312" w:rsidRDefault="00984312" w:rsidP="00D04002">
      <w:pPr>
        <w:tabs>
          <w:tab w:val="num" w:pos="900"/>
        </w:tabs>
        <w:spacing w:after="0" w:line="240" w:lineRule="auto"/>
        <w:jc w:val="both"/>
        <w:rPr>
          <w:rFonts w:ascii="Arial" w:hAnsi="Arial" w:cs="Arial"/>
          <w:sz w:val="22"/>
          <w:szCs w:val="22"/>
        </w:rPr>
      </w:pPr>
    </w:p>
    <w:p w14:paraId="121FDDB6" w14:textId="77777777" w:rsidR="00D04002" w:rsidRPr="00653B46" w:rsidRDefault="00D04002" w:rsidP="00D04002">
      <w:pPr>
        <w:tabs>
          <w:tab w:val="num" w:pos="900"/>
        </w:tabs>
        <w:spacing w:after="0" w:line="240" w:lineRule="auto"/>
        <w:jc w:val="both"/>
        <w:rPr>
          <w:rFonts w:ascii="Arial" w:hAnsi="Arial" w:cs="Arial"/>
          <w:sz w:val="22"/>
          <w:szCs w:val="22"/>
        </w:rPr>
      </w:pPr>
      <w:r w:rsidRPr="00653B46">
        <w:rPr>
          <w:rFonts w:ascii="Arial" w:hAnsi="Arial" w:cs="Arial"/>
          <w:sz w:val="22"/>
          <w:szCs w:val="22"/>
        </w:rPr>
        <w:sym w:font="Wingdings" w:char="F0D8"/>
      </w:r>
      <w:r w:rsidRPr="00653B46">
        <w:rPr>
          <w:rFonts w:ascii="Arial" w:hAnsi="Arial" w:cs="Arial"/>
          <w:sz w:val="22"/>
          <w:szCs w:val="22"/>
        </w:rPr>
        <w:t xml:space="preserve"> </w:t>
      </w:r>
      <w:r w:rsidRPr="00653B46">
        <w:rPr>
          <w:rFonts w:ascii="Arial" w:hAnsi="Arial" w:cs="Arial"/>
          <w:i/>
          <w:sz w:val="22"/>
          <w:szCs w:val="22"/>
        </w:rPr>
        <w:t>Situatia actuala</w:t>
      </w:r>
      <w:r w:rsidRPr="00653B46">
        <w:rPr>
          <w:rFonts w:ascii="Arial" w:hAnsi="Arial" w:cs="Arial"/>
          <w:sz w:val="22"/>
          <w:szCs w:val="22"/>
        </w:rPr>
        <w:t xml:space="preserve"> </w:t>
      </w:r>
    </w:p>
    <w:p w14:paraId="6B8959D2" w14:textId="77777777" w:rsidR="00D04002" w:rsidRDefault="00D04002" w:rsidP="00D04002">
      <w:pPr>
        <w:tabs>
          <w:tab w:val="num" w:pos="900"/>
        </w:tabs>
        <w:spacing w:after="0" w:line="240" w:lineRule="auto"/>
        <w:jc w:val="both"/>
        <w:rPr>
          <w:rFonts w:ascii="Arial" w:hAnsi="Arial" w:cs="Arial"/>
          <w:sz w:val="22"/>
          <w:szCs w:val="22"/>
        </w:rPr>
      </w:pPr>
    </w:p>
    <w:p w14:paraId="0F47AACE" w14:textId="013BB26C" w:rsidR="00D04002" w:rsidRPr="004E48F2" w:rsidRDefault="00D04002" w:rsidP="00D04002">
      <w:pPr>
        <w:tabs>
          <w:tab w:val="num" w:pos="900"/>
        </w:tabs>
        <w:spacing w:after="0" w:line="240" w:lineRule="auto"/>
        <w:jc w:val="both"/>
        <w:rPr>
          <w:rFonts w:ascii="Arial" w:hAnsi="Arial" w:cs="Arial"/>
          <w:sz w:val="22"/>
          <w:szCs w:val="22"/>
        </w:rPr>
      </w:pPr>
      <w:r w:rsidRPr="002956F5">
        <w:rPr>
          <w:rFonts w:ascii="Arial" w:hAnsi="Arial" w:cs="Arial"/>
          <w:sz w:val="22"/>
          <w:szCs w:val="22"/>
        </w:rPr>
        <w:t>Terenul pe care este amplasat corpul de cladire al abatorului ce isi va schimba destinatia este intravilan, cu proprietar SUD FLEISCH S.R.L., conform Contractului VC2950/07.10.2014 si Hotararea nr. 1/19.02.2015</w:t>
      </w:r>
      <w:r>
        <w:rPr>
          <w:rFonts w:ascii="Arial" w:hAnsi="Arial" w:cs="Arial"/>
          <w:sz w:val="22"/>
          <w:szCs w:val="22"/>
        </w:rPr>
        <w:t xml:space="preserve"> si</w:t>
      </w:r>
      <w:r w:rsidRPr="002956F5">
        <w:rPr>
          <w:rFonts w:ascii="Arial" w:hAnsi="Arial" w:cs="Arial"/>
          <w:sz w:val="22"/>
          <w:szCs w:val="22"/>
        </w:rPr>
        <w:t xml:space="preserve"> inchiriat firmei MARCHAND S.R.L. prin Contract de locatiune</w:t>
      </w:r>
      <w:r w:rsidRPr="004E48F2">
        <w:rPr>
          <w:rFonts w:ascii="Arial" w:hAnsi="Arial" w:cs="Arial"/>
          <w:sz w:val="22"/>
          <w:szCs w:val="22"/>
        </w:rPr>
        <w:t>, avand o suprafata teren 27.724,00 mp.</w:t>
      </w:r>
    </w:p>
    <w:p w14:paraId="170D8D33" w14:textId="77777777" w:rsidR="00D04002" w:rsidRDefault="00D04002" w:rsidP="00D04002">
      <w:pPr>
        <w:spacing w:after="0" w:line="240" w:lineRule="auto"/>
        <w:jc w:val="both"/>
        <w:rPr>
          <w:rFonts w:ascii="Arial" w:hAnsi="Arial" w:cs="Arial"/>
          <w:sz w:val="22"/>
          <w:szCs w:val="22"/>
        </w:rPr>
      </w:pPr>
    </w:p>
    <w:p w14:paraId="2D93676E" w14:textId="4323F1B6" w:rsidR="00D04002" w:rsidRPr="00714325" w:rsidRDefault="00D04002" w:rsidP="00D04002">
      <w:pPr>
        <w:spacing w:after="0" w:line="240" w:lineRule="auto"/>
        <w:jc w:val="both"/>
        <w:rPr>
          <w:rFonts w:ascii="Arial" w:hAnsi="Arial" w:cs="Arial"/>
          <w:sz w:val="22"/>
          <w:szCs w:val="22"/>
        </w:rPr>
      </w:pPr>
      <w:r w:rsidRPr="000E18F3">
        <w:rPr>
          <w:rFonts w:ascii="Arial" w:hAnsi="Arial" w:cs="Arial"/>
          <w:sz w:val="22"/>
          <w:szCs w:val="22"/>
        </w:rPr>
        <w:t>Teren intravilan cu suprafata de 27</w:t>
      </w:r>
      <w:r>
        <w:rPr>
          <w:rFonts w:ascii="Arial" w:hAnsi="Arial" w:cs="Arial"/>
          <w:sz w:val="22"/>
          <w:szCs w:val="22"/>
        </w:rPr>
        <w:t>.</w:t>
      </w:r>
      <w:r w:rsidRPr="000E18F3">
        <w:rPr>
          <w:rFonts w:ascii="Arial" w:hAnsi="Arial" w:cs="Arial"/>
          <w:sz w:val="22"/>
          <w:szCs w:val="22"/>
        </w:rPr>
        <w:t>724</w:t>
      </w:r>
      <w:r>
        <w:rPr>
          <w:rFonts w:ascii="Arial" w:hAnsi="Arial" w:cs="Arial"/>
          <w:sz w:val="22"/>
          <w:szCs w:val="22"/>
        </w:rPr>
        <w:t>,00</w:t>
      </w:r>
      <w:r w:rsidRPr="000E18F3">
        <w:rPr>
          <w:rFonts w:ascii="Arial" w:hAnsi="Arial" w:cs="Arial"/>
          <w:sz w:val="22"/>
          <w:szCs w:val="22"/>
        </w:rPr>
        <w:t xml:space="preserve"> mp situata pe teritoriu orasului Racari, sat Ghergani,</w:t>
      </w:r>
      <w:r>
        <w:rPr>
          <w:rFonts w:ascii="Arial" w:hAnsi="Arial" w:cs="Arial"/>
          <w:sz w:val="22"/>
          <w:szCs w:val="22"/>
        </w:rPr>
        <w:t xml:space="preserve"> </w:t>
      </w:r>
      <w:r w:rsidRPr="000E18F3">
        <w:rPr>
          <w:rFonts w:ascii="Arial" w:hAnsi="Arial" w:cs="Arial"/>
          <w:sz w:val="22"/>
          <w:szCs w:val="22"/>
        </w:rPr>
        <w:t>str. Industriilor nr 379, judet Dambovita identificat cu nr</w:t>
      </w:r>
      <w:r>
        <w:rPr>
          <w:rFonts w:ascii="Arial" w:hAnsi="Arial" w:cs="Arial"/>
          <w:sz w:val="22"/>
          <w:szCs w:val="22"/>
        </w:rPr>
        <w:t>.</w:t>
      </w:r>
      <w:r w:rsidRPr="000E18F3">
        <w:rPr>
          <w:rFonts w:ascii="Arial" w:hAnsi="Arial" w:cs="Arial"/>
          <w:sz w:val="22"/>
          <w:szCs w:val="22"/>
        </w:rPr>
        <w:t xml:space="preserve"> cadastral 4406, intabulat in CF nr. 70051, </w:t>
      </w:r>
      <w:r w:rsidRPr="00714325">
        <w:rPr>
          <w:rFonts w:ascii="Arial" w:hAnsi="Arial" w:cs="Arial"/>
          <w:sz w:val="22"/>
          <w:szCs w:val="22"/>
        </w:rPr>
        <w:t xml:space="preserve">compus din: </w:t>
      </w:r>
    </w:p>
    <w:p w14:paraId="0AF3A12F" w14:textId="77777777" w:rsidR="00D04002" w:rsidRPr="000E18F3" w:rsidRDefault="00D04002" w:rsidP="00D04002">
      <w:pPr>
        <w:pStyle w:val="ListParagraph"/>
        <w:numPr>
          <w:ilvl w:val="0"/>
          <w:numId w:val="283"/>
        </w:numPr>
        <w:spacing w:after="0" w:line="240" w:lineRule="auto"/>
        <w:jc w:val="both"/>
        <w:rPr>
          <w:rFonts w:ascii="Arial" w:hAnsi="Arial" w:cs="Arial"/>
          <w:sz w:val="22"/>
          <w:szCs w:val="22"/>
        </w:rPr>
      </w:pPr>
      <w:r w:rsidRPr="000E18F3">
        <w:rPr>
          <w:rFonts w:ascii="Arial" w:hAnsi="Arial" w:cs="Arial"/>
          <w:sz w:val="22"/>
          <w:szCs w:val="22"/>
        </w:rPr>
        <w:t>13</w:t>
      </w:r>
      <w:r>
        <w:rPr>
          <w:rFonts w:ascii="Arial" w:hAnsi="Arial" w:cs="Arial"/>
          <w:sz w:val="22"/>
          <w:szCs w:val="22"/>
        </w:rPr>
        <w:t>.</w:t>
      </w:r>
      <w:r w:rsidRPr="000E18F3">
        <w:rPr>
          <w:rFonts w:ascii="Arial" w:hAnsi="Arial" w:cs="Arial"/>
          <w:sz w:val="22"/>
          <w:szCs w:val="22"/>
        </w:rPr>
        <w:t xml:space="preserve">570 mp curti – constructii; </w:t>
      </w:r>
    </w:p>
    <w:p w14:paraId="3F7B40B8" w14:textId="77777777" w:rsidR="00D04002" w:rsidRPr="000E18F3" w:rsidRDefault="00D04002" w:rsidP="00D04002">
      <w:pPr>
        <w:pStyle w:val="ListParagraph"/>
        <w:numPr>
          <w:ilvl w:val="0"/>
          <w:numId w:val="283"/>
        </w:numPr>
        <w:spacing w:after="0" w:line="240" w:lineRule="auto"/>
        <w:jc w:val="both"/>
        <w:rPr>
          <w:rFonts w:ascii="Arial" w:hAnsi="Arial" w:cs="Arial"/>
          <w:sz w:val="22"/>
          <w:szCs w:val="22"/>
        </w:rPr>
      </w:pPr>
      <w:r w:rsidRPr="000E18F3">
        <w:rPr>
          <w:rFonts w:ascii="Arial" w:hAnsi="Arial" w:cs="Arial"/>
          <w:sz w:val="22"/>
          <w:szCs w:val="22"/>
        </w:rPr>
        <w:t>14</w:t>
      </w:r>
      <w:r>
        <w:rPr>
          <w:rFonts w:ascii="Arial" w:hAnsi="Arial" w:cs="Arial"/>
          <w:sz w:val="22"/>
          <w:szCs w:val="22"/>
        </w:rPr>
        <w:t>.</w:t>
      </w:r>
      <w:r w:rsidRPr="000E18F3">
        <w:rPr>
          <w:rFonts w:ascii="Arial" w:hAnsi="Arial" w:cs="Arial"/>
          <w:sz w:val="22"/>
          <w:szCs w:val="22"/>
        </w:rPr>
        <w:t>145</w:t>
      </w:r>
      <w:r>
        <w:rPr>
          <w:rFonts w:ascii="Arial" w:hAnsi="Arial" w:cs="Arial"/>
          <w:sz w:val="22"/>
          <w:szCs w:val="22"/>
        </w:rPr>
        <w:t xml:space="preserve"> </w:t>
      </w:r>
      <w:r w:rsidRPr="000E18F3">
        <w:rPr>
          <w:rFonts w:ascii="Arial" w:hAnsi="Arial" w:cs="Arial"/>
          <w:sz w:val="22"/>
          <w:szCs w:val="22"/>
        </w:rPr>
        <w:t>mp arabil.</w:t>
      </w:r>
    </w:p>
    <w:p w14:paraId="766EB8F8" w14:textId="77777777" w:rsidR="00D04002" w:rsidRDefault="00D04002" w:rsidP="00D04002">
      <w:pPr>
        <w:spacing w:after="0" w:line="240" w:lineRule="auto"/>
        <w:jc w:val="both"/>
        <w:rPr>
          <w:rFonts w:ascii="Arial" w:hAnsi="Arial" w:cs="Arial"/>
          <w:sz w:val="22"/>
          <w:szCs w:val="22"/>
        </w:rPr>
      </w:pPr>
    </w:p>
    <w:p w14:paraId="10BAF20A" w14:textId="259DEA8F" w:rsidR="00D04002" w:rsidRPr="000E18F3" w:rsidRDefault="00D04002" w:rsidP="00D04002">
      <w:pPr>
        <w:spacing w:after="0" w:line="240" w:lineRule="auto"/>
        <w:jc w:val="both"/>
        <w:rPr>
          <w:rFonts w:ascii="Arial" w:hAnsi="Arial" w:cs="Arial"/>
          <w:sz w:val="22"/>
          <w:szCs w:val="22"/>
        </w:rPr>
      </w:pPr>
      <w:r w:rsidRPr="000E18F3">
        <w:rPr>
          <w:rFonts w:ascii="Arial" w:hAnsi="Arial" w:cs="Arial"/>
          <w:sz w:val="22"/>
          <w:szCs w:val="22"/>
        </w:rPr>
        <w:t xml:space="preserve">Date referitoare la constructii: </w:t>
      </w:r>
    </w:p>
    <w:p w14:paraId="6EE42B7E" w14:textId="77777777" w:rsidR="00D04002" w:rsidRPr="000E18F3" w:rsidRDefault="00D04002" w:rsidP="00D04002">
      <w:pPr>
        <w:pStyle w:val="ListParagraph"/>
        <w:numPr>
          <w:ilvl w:val="0"/>
          <w:numId w:val="283"/>
        </w:numPr>
        <w:spacing w:after="0" w:line="240" w:lineRule="auto"/>
        <w:jc w:val="both"/>
        <w:rPr>
          <w:rFonts w:ascii="Arial" w:hAnsi="Arial" w:cs="Arial"/>
          <w:sz w:val="22"/>
          <w:szCs w:val="22"/>
        </w:rPr>
      </w:pPr>
      <w:r w:rsidRPr="000E18F3">
        <w:rPr>
          <w:rFonts w:ascii="Arial" w:hAnsi="Arial" w:cs="Arial"/>
          <w:sz w:val="22"/>
          <w:szCs w:val="22"/>
        </w:rPr>
        <w:t>Constructia C1 – P+1, S</w:t>
      </w:r>
      <w:r w:rsidRPr="006F605F">
        <w:rPr>
          <w:rFonts w:ascii="Arial" w:hAnsi="Arial" w:cs="Arial"/>
          <w:sz w:val="22"/>
          <w:szCs w:val="22"/>
          <w:vertAlign w:val="subscript"/>
        </w:rPr>
        <w:t>C</w:t>
      </w:r>
      <w:r w:rsidRPr="000E18F3">
        <w:rPr>
          <w:rFonts w:ascii="Arial" w:hAnsi="Arial" w:cs="Arial"/>
          <w:sz w:val="22"/>
          <w:szCs w:val="22"/>
        </w:rPr>
        <w:t xml:space="preserve"> = 1</w:t>
      </w:r>
      <w:r>
        <w:rPr>
          <w:rFonts w:ascii="Arial" w:hAnsi="Arial" w:cs="Arial"/>
          <w:sz w:val="22"/>
          <w:szCs w:val="22"/>
        </w:rPr>
        <w:t>.</w:t>
      </w:r>
      <w:r w:rsidRPr="000E18F3">
        <w:rPr>
          <w:rFonts w:ascii="Arial" w:hAnsi="Arial" w:cs="Arial"/>
          <w:sz w:val="22"/>
          <w:szCs w:val="22"/>
        </w:rPr>
        <w:t>980 mp, S</w:t>
      </w:r>
      <w:r w:rsidRPr="006F605F">
        <w:rPr>
          <w:rFonts w:ascii="Arial" w:hAnsi="Arial" w:cs="Arial"/>
          <w:sz w:val="22"/>
          <w:szCs w:val="22"/>
          <w:vertAlign w:val="subscript"/>
        </w:rPr>
        <w:t>CD</w:t>
      </w:r>
      <w:r w:rsidRPr="000E18F3">
        <w:rPr>
          <w:rFonts w:ascii="Arial" w:hAnsi="Arial" w:cs="Arial"/>
          <w:sz w:val="22"/>
          <w:szCs w:val="22"/>
        </w:rPr>
        <w:t xml:space="preserve"> = 3</w:t>
      </w:r>
      <w:r>
        <w:rPr>
          <w:rFonts w:ascii="Arial" w:hAnsi="Arial" w:cs="Arial"/>
          <w:sz w:val="22"/>
          <w:szCs w:val="22"/>
        </w:rPr>
        <w:t>.</w:t>
      </w:r>
      <w:r w:rsidRPr="000E18F3">
        <w:rPr>
          <w:rFonts w:ascii="Arial" w:hAnsi="Arial" w:cs="Arial"/>
          <w:sz w:val="22"/>
          <w:szCs w:val="22"/>
        </w:rPr>
        <w:t>960 mp, nr cadastral 4406 – C1;</w:t>
      </w:r>
    </w:p>
    <w:p w14:paraId="42657403" w14:textId="77777777" w:rsidR="00D04002" w:rsidRPr="000E18F3" w:rsidRDefault="00D04002" w:rsidP="00D04002">
      <w:pPr>
        <w:pStyle w:val="ListParagraph"/>
        <w:numPr>
          <w:ilvl w:val="0"/>
          <w:numId w:val="283"/>
        </w:numPr>
        <w:spacing w:after="0" w:line="240" w:lineRule="auto"/>
        <w:jc w:val="both"/>
        <w:rPr>
          <w:rFonts w:ascii="Arial" w:hAnsi="Arial" w:cs="Arial"/>
          <w:sz w:val="22"/>
          <w:szCs w:val="22"/>
        </w:rPr>
      </w:pPr>
      <w:r w:rsidRPr="000E18F3">
        <w:rPr>
          <w:rFonts w:ascii="Arial" w:hAnsi="Arial" w:cs="Arial"/>
          <w:sz w:val="22"/>
          <w:szCs w:val="22"/>
        </w:rPr>
        <w:t>Constructia C2 – P, S</w:t>
      </w:r>
      <w:r w:rsidRPr="006F605F">
        <w:rPr>
          <w:rFonts w:ascii="Arial" w:hAnsi="Arial" w:cs="Arial"/>
          <w:sz w:val="22"/>
          <w:szCs w:val="22"/>
          <w:vertAlign w:val="subscript"/>
        </w:rPr>
        <w:t>C</w:t>
      </w:r>
      <w:r w:rsidRPr="000E18F3">
        <w:rPr>
          <w:rFonts w:ascii="Arial" w:hAnsi="Arial" w:cs="Arial"/>
          <w:sz w:val="22"/>
          <w:szCs w:val="22"/>
        </w:rPr>
        <w:t xml:space="preserve"> = 294 mp</w:t>
      </w:r>
      <w:r>
        <w:rPr>
          <w:rFonts w:ascii="Arial" w:hAnsi="Arial" w:cs="Arial"/>
          <w:sz w:val="22"/>
          <w:szCs w:val="22"/>
        </w:rPr>
        <w:t>,</w:t>
      </w:r>
      <w:r w:rsidRPr="000E18F3">
        <w:rPr>
          <w:rFonts w:ascii="Arial" w:hAnsi="Arial" w:cs="Arial"/>
          <w:sz w:val="22"/>
          <w:szCs w:val="22"/>
        </w:rPr>
        <w:t xml:space="preserve"> nr</w:t>
      </w:r>
      <w:r>
        <w:rPr>
          <w:rFonts w:ascii="Arial" w:hAnsi="Arial" w:cs="Arial"/>
          <w:sz w:val="22"/>
          <w:szCs w:val="22"/>
        </w:rPr>
        <w:t>.</w:t>
      </w:r>
      <w:r w:rsidRPr="000E18F3">
        <w:rPr>
          <w:rFonts w:ascii="Arial" w:hAnsi="Arial" w:cs="Arial"/>
          <w:sz w:val="22"/>
          <w:szCs w:val="22"/>
        </w:rPr>
        <w:t xml:space="preserve"> cadastral 4406 - C2;</w:t>
      </w:r>
    </w:p>
    <w:p w14:paraId="49207F04" w14:textId="77777777" w:rsidR="00D04002" w:rsidRPr="000E18F3" w:rsidRDefault="00D04002" w:rsidP="00D04002">
      <w:pPr>
        <w:pStyle w:val="ListParagraph"/>
        <w:numPr>
          <w:ilvl w:val="0"/>
          <w:numId w:val="283"/>
        </w:numPr>
        <w:spacing w:after="0" w:line="240" w:lineRule="auto"/>
        <w:jc w:val="both"/>
        <w:rPr>
          <w:rFonts w:ascii="Arial" w:hAnsi="Arial" w:cs="Arial"/>
          <w:sz w:val="22"/>
          <w:szCs w:val="22"/>
        </w:rPr>
      </w:pPr>
      <w:r w:rsidRPr="000E18F3">
        <w:rPr>
          <w:rFonts w:ascii="Arial" w:hAnsi="Arial" w:cs="Arial"/>
          <w:sz w:val="22"/>
          <w:szCs w:val="22"/>
        </w:rPr>
        <w:t>Constructia C3 – P, S</w:t>
      </w:r>
      <w:r w:rsidRPr="006F605F">
        <w:rPr>
          <w:rFonts w:ascii="Arial" w:hAnsi="Arial" w:cs="Arial"/>
          <w:sz w:val="22"/>
          <w:szCs w:val="22"/>
          <w:vertAlign w:val="subscript"/>
        </w:rPr>
        <w:t>C</w:t>
      </w:r>
      <w:r w:rsidRPr="000E18F3">
        <w:rPr>
          <w:rFonts w:ascii="Arial" w:hAnsi="Arial" w:cs="Arial"/>
          <w:sz w:val="22"/>
          <w:szCs w:val="22"/>
        </w:rPr>
        <w:t xml:space="preserve"> = 1</w:t>
      </w:r>
      <w:r>
        <w:rPr>
          <w:rFonts w:ascii="Arial" w:hAnsi="Arial" w:cs="Arial"/>
          <w:sz w:val="22"/>
          <w:szCs w:val="22"/>
        </w:rPr>
        <w:t>.</w:t>
      </w:r>
      <w:r w:rsidRPr="000E18F3">
        <w:rPr>
          <w:rFonts w:ascii="Arial" w:hAnsi="Arial" w:cs="Arial"/>
          <w:sz w:val="22"/>
          <w:szCs w:val="22"/>
        </w:rPr>
        <w:t>164 mp, nr</w:t>
      </w:r>
      <w:r>
        <w:rPr>
          <w:rFonts w:ascii="Arial" w:hAnsi="Arial" w:cs="Arial"/>
          <w:sz w:val="22"/>
          <w:szCs w:val="22"/>
        </w:rPr>
        <w:t>.</w:t>
      </w:r>
      <w:r w:rsidRPr="000E18F3">
        <w:rPr>
          <w:rFonts w:ascii="Arial" w:hAnsi="Arial" w:cs="Arial"/>
          <w:sz w:val="22"/>
          <w:szCs w:val="22"/>
        </w:rPr>
        <w:t xml:space="preserve"> cadastral 4406 – C3. </w:t>
      </w:r>
    </w:p>
    <w:p w14:paraId="7EB593D1" w14:textId="77777777" w:rsidR="00D04002" w:rsidRDefault="00D04002" w:rsidP="00D04002">
      <w:pPr>
        <w:spacing w:after="0" w:line="240" w:lineRule="auto"/>
        <w:jc w:val="both"/>
        <w:rPr>
          <w:rFonts w:ascii="Arial" w:hAnsi="Arial" w:cs="Arial"/>
          <w:sz w:val="22"/>
          <w:szCs w:val="22"/>
        </w:rPr>
      </w:pPr>
    </w:p>
    <w:p w14:paraId="16F4B130" w14:textId="77777777" w:rsidR="00D04002" w:rsidRPr="000E18F3" w:rsidRDefault="00D04002" w:rsidP="00D04002">
      <w:pPr>
        <w:spacing w:after="0" w:line="240" w:lineRule="auto"/>
        <w:jc w:val="both"/>
        <w:rPr>
          <w:rFonts w:ascii="Arial" w:hAnsi="Arial" w:cs="Arial"/>
          <w:sz w:val="22"/>
          <w:szCs w:val="22"/>
        </w:rPr>
      </w:pPr>
      <w:r w:rsidRPr="000E18F3">
        <w:rPr>
          <w:rFonts w:ascii="Arial" w:hAnsi="Arial" w:cs="Arial"/>
          <w:sz w:val="22"/>
          <w:szCs w:val="22"/>
        </w:rPr>
        <w:t>POT si CUT se menti</w:t>
      </w:r>
      <w:r>
        <w:rPr>
          <w:rFonts w:ascii="Arial" w:hAnsi="Arial" w:cs="Arial"/>
          <w:sz w:val="22"/>
          <w:szCs w:val="22"/>
        </w:rPr>
        <w:t>n.</w:t>
      </w:r>
    </w:p>
    <w:p w14:paraId="443E4672" w14:textId="77777777" w:rsidR="00D04002" w:rsidRPr="00D04002" w:rsidRDefault="00D04002" w:rsidP="00D04002">
      <w:pPr>
        <w:spacing w:after="0" w:line="240" w:lineRule="auto"/>
        <w:jc w:val="both"/>
        <w:rPr>
          <w:rFonts w:ascii="Arial" w:hAnsi="Arial" w:cs="Arial"/>
          <w:sz w:val="22"/>
          <w:szCs w:val="22"/>
        </w:rPr>
      </w:pPr>
    </w:p>
    <w:p w14:paraId="24214C3F" w14:textId="16ECF3F1" w:rsidR="00D04002" w:rsidRPr="00D04002" w:rsidRDefault="00D04002" w:rsidP="00D04002">
      <w:pPr>
        <w:spacing w:after="0" w:line="240" w:lineRule="auto"/>
        <w:jc w:val="both"/>
        <w:rPr>
          <w:rFonts w:ascii="Arial" w:hAnsi="Arial" w:cs="Arial"/>
          <w:sz w:val="22"/>
          <w:szCs w:val="22"/>
        </w:rPr>
      </w:pPr>
      <w:r w:rsidRPr="00D04002">
        <w:rPr>
          <w:rFonts w:ascii="Arial" w:hAnsi="Arial" w:cs="Arial"/>
          <w:sz w:val="22"/>
          <w:szCs w:val="22"/>
        </w:rPr>
        <w:t xml:space="preserve">Pe amplasament sunt toate utilitati existente: electricitate, apa, gaze, canalizare. </w:t>
      </w:r>
    </w:p>
    <w:p w14:paraId="5D013235" w14:textId="74F587A5" w:rsidR="002A4985" w:rsidRDefault="002A4985" w:rsidP="0082172A">
      <w:pPr>
        <w:spacing w:after="0" w:line="240" w:lineRule="auto"/>
        <w:jc w:val="both"/>
        <w:rPr>
          <w:rFonts w:ascii="Arial" w:hAnsi="Arial" w:cs="Arial"/>
          <w:sz w:val="22"/>
          <w:szCs w:val="24"/>
          <w:lang w:eastAsia="ro-RO"/>
        </w:rPr>
      </w:pPr>
    </w:p>
    <w:p w14:paraId="4018D0E0" w14:textId="77777777" w:rsidR="00D04002" w:rsidRPr="00580362" w:rsidRDefault="00D04002" w:rsidP="00D04002">
      <w:pPr>
        <w:spacing w:after="0" w:line="240" w:lineRule="auto"/>
        <w:jc w:val="both"/>
        <w:rPr>
          <w:rFonts w:ascii="Arial" w:hAnsi="Arial" w:cs="Arial"/>
          <w:sz w:val="22"/>
          <w:szCs w:val="22"/>
          <w:lang w:eastAsia="ro-RO"/>
        </w:rPr>
      </w:pPr>
      <w:r>
        <w:rPr>
          <w:rFonts w:ascii="Arial" w:hAnsi="Arial" w:cs="Arial"/>
          <w:sz w:val="22"/>
          <w:szCs w:val="22"/>
          <w:lang w:eastAsia="ro-RO"/>
        </w:rPr>
        <w:t>Pe terenul care a fost</w:t>
      </w:r>
      <w:r w:rsidRPr="00580362">
        <w:rPr>
          <w:rFonts w:ascii="Arial" w:hAnsi="Arial" w:cs="Arial"/>
          <w:sz w:val="22"/>
          <w:szCs w:val="22"/>
          <w:lang w:eastAsia="ro-RO"/>
        </w:rPr>
        <w:t xml:space="preserve"> ales </w:t>
      </w:r>
      <w:r>
        <w:rPr>
          <w:rFonts w:ascii="Arial" w:hAnsi="Arial" w:cs="Arial"/>
          <w:sz w:val="22"/>
          <w:szCs w:val="22"/>
          <w:lang w:eastAsia="ro-RO"/>
        </w:rPr>
        <w:t>a se realiza fabrica de prelucrare membrane naturale exista infrastructura necesara realizarii obiectivului propus</w:t>
      </w:r>
      <w:r w:rsidRPr="00580362">
        <w:rPr>
          <w:rFonts w:ascii="Arial" w:hAnsi="Arial" w:cs="Arial"/>
          <w:sz w:val="22"/>
          <w:szCs w:val="22"/>
          <w:lang w:eastAsia="ro-RO"/>
        </w:rPr>
        <w:t>.</w:t>
      </w:r>
    </w:p>
    <w:p w14:paraId="66A9DA4E" w14:textId="205AD91A" w:rsidR="00984312" w:rsidRDefault="00984312" w:rsidP="00984312">
      <w:pPr>
        <w:tabs>
          <w:tab w:val="num" w:pos="900"/>
        </w:tabs>
        <w:spacing w:after="0" w:line="240" w:lineRule="auto"/>
        <w:jc w:val="both"/>
        <w:rPr>
          <w:rFonts w:ascii="Arial" w:hAnsi="Arial" w:cs="Arial"/>
          <w:sz w:val="22"/>
          <w:szCs w:val="22"/>
        </w:rPr>
      </w:pPr>
    </w:p>
    <w:p w14:paraId="4C053238" w14:textId="77777777" w:rsidR="00984312" w:rsidRPr="000503DC" w:rsidRDefault="00984312" w:rsidP="00984312">
      <w:pPr>
        <w:spacing w:after="0" w:line="240" w:lineRule="auto"/>
        <w:jc w:val="both"/>
        <w:rPr>
          <w:rFonts w:ascii="Arial" w:hAnsi="Arial" w:cs="Arial"/>
          <w:sz w:val="22"/>
          <w:szCs w:val="22"/>
          <w:lang w:eastAsia="ro-RO"/>
        </w:rPr>
      </w:pPr>
      <w:r w:rsidRPr="000503DC">
        <w:rPr>
          <w:rFonts w:ascii="Arial" w:hAnsi="Arial" w:cs="Arial"/>
          <w:sz w:val="22"/>
          <w:szCs w:val="22"/>
          <w:lang w:eastAsia="ro-RO"/>
        </w:rPr>
        <w:t>Din punct de vedere al amplas</w:t>
      </w:r>
      <w:r>
        <w:rPr>
          <w:rFonts w:ascii="Arial" w:hAnsi="Arial" w:cs="Arial"/>
          <w:sz w:val="22"/>
          <w:szCs w:val="22"/>
          <w:lang w:eastAsia="ro-RO"/>
        </w:rPr>
        <w:t>a</w:t>
      </w:r>
      <w:r w:rsidRPr="000503DC">
        <w:rPr>
          <w:rFonts w:ascii="Arial" w:hAnsi="Arial" w:cs="Arial"/>
          <w:sz w:val="22"/>
          <w:szCs w:val="22"/>
          <w:lang w:eastAsia="ro-RO"/>
        </w:rPr>
        <w:t xml:space="preserve">rii obiectivului </w:t>
      </w:r>
      <w:r>
        <w:rPr>
          <w:rFonts w:ascii="Arial" w:hAnsi="Arial" w:cs="Arial"/>
          <w:sz w:val="22"/>
          <w:szCs w:val="22"/>
          <w:lang w:eastAsia="ro-RO"/>
        </w:rPr>
        <w:t>i</w:t>
      </w:r>
      <w:r w:rsidRPr="000503DC">
        <w:rPr>
          <w:rFonts w:ascii="Arial" w:hAnsi="Arial" w:cs="Arial"/>
          <w:sz w:val="22"/>
          <w:szCs w:val="22"/>
          <w:lang w:eastAsia="ro-RO"/>
        </w:rPr>
        <w:t>n raport cu:</w:t>
      </w:r>
    </w:p>
    <w:p w14:paraId="7E64675B" w14:textId="77777777" w:rsidR="00984312" w:rsidRDefault="00984312" w:rsidP="00984312">
      <w:pPr>
        <w:pStyle w:val="ListParagraph"/>
        <w:numPr>
          <w:ilvl w:val="0"/>
          <w:numId w:val="126"/>
        </w:numPr>
        <w:spacing w:after="0" w:line="240" w:lineRule="auto"/>
        <w:jc w:val="both"/>
        <w:rPr>
          <w:rFonts w:ascii="Arial" w:hAnsi="Arial" w:cs="Arial"/>
          <w:sz w:val="22"/>
          <w:szCs w:val="22"/>
          <w:lang w:eastAsia="ro-RO"/>
        </w:rPr>
      </w:pPr>
      <w:r w:rsidRPr="000503DC">
        <w:rPr>
          <w:rFonts w:ascii="Arial" w:hAnsi="Arial" w:cs="Arial"/>
          <w:sz w:val="22"/>
          <w:szCs w:val="22"/>
          <w:lang w:eastAsia="ro-RO"/>
        </w:rPr>
        <w:t>corpurile de ap</w:t>
      </w:r>
      <w:r>
        <w:rPr>
          <w:rFonts w:ascii="Arial" w:hAnsi="Arial" w:cs="Arial"/>
          <w:sz w:val="22"/>
          <w:szCs w:val="22"/>
          <w:lang w:eastAsia="ro-RO"/>
        </w:rPr>
        <w:t>a</w:t>
      </w:r>
      <w:r w:rsidRPr="000503DC">
        <w:rPr>
          <w:rFonts w:ascii="Arial" w:hAnsi="Arial" w:cs="Arial"/>
          <w:sz w:val="22"/>
          <w:szCs w:val="22"/>
          <w:lang w:eastAsia="ro-RO"/>
        </w:rPr>
        <w:t xml:space="preserve"> de suprafa</w:t>
      </w:r>
      <w:r>
        <w:rPr>
          <w:rFonts w:ascii="Arial" w:hAnsi="Arial" w:cs="Arial"/>
          <w:sz w:val="22"/>
          <w:szCs w:val="22"/>
          <w:lang w:eastAsia="ro-RO"/>
        </w:rPr>
        <w:t>ta</w:t>
      </w:r>
      <w:r w:rsidRPr="000503DC">
        <w:rPr>
          <w:rFonts w:ascii="Arial" w:hAnsi="Arial" w:cs="Arial"/>
          <w:sz w:val="22"/>
          <w:szCs w:val="22"/>
          <w:lang w:eastAsia="ro-RO"/>
        </w:rPr>
        <w:t xml:space="preserve"> </w:t>
      </w:r>
      <w:r>
        <w:rPr>
          <w:rFonts w:ascii="Arial" w:hAnsi="Arial" w:cs="Arial"/>
          <w:sz w:val="22"/>
          <w:szCs w:val="22"/>
          <w:lang w:eastAsia="ro-RO"/>
        </w:rPr>
        <w:t>– bazin hidrografic al raului Arges, la cca. 60 m de malul stang al paraului Ilfovat, afluent necadastrat mal stanga al raului Ilfov, cod cadastral X-1.025.16.00.00.00.0;</w:t>
      </w:r>
    </w:p>
    <w:p w14:paraId="6CDE062B" w14:textId="77777777" w:rsidR="00984312" w:rsidRPr="00950D05" w:rsidRDefault="00984312" w:rsidP="00984312">
      <w:pPr>
        <w:pStyle w:val="ListParagraph"/>
        <w:numPr>
          <w:ilvl w:val="0"/>
          <w:numId w:val="126"/>
        </w:numPr>
        <w:spacing w:after="0" w:line="240" w:lineRule="auto"/>
        <w:jc w:val="both"/>
        <w:rPr>
          <w:rFonts w:ascii="Arial" w:hAnsi="Arial" w:cs="Arial"/>
          <w:sz w:val="22"/>
          <w:szCs w:val="22"/>
        </w:rPr>
      </w:pPr>
      <w:r>
        <w:rPr>
          <w:rFonts w:ascii="Arial" w:hAnsi="Arial" w:cs="Arial"/>
          <w:sz w:val="22"/>
          <w:szCs w:val="22"/>
          <w:lang w:val="es-419" w:eastAsia="ro-RO"/>
        </w:rPr>
        <w:t>corpurile de apa subterana ROAG 02 – caracterizat conform Ordinului nr. 621/2014 privind aprobarea valorilor de prag pentru corpurile de apa subterna;</w:t>
      </w:r>
    </w:p>
    <w:p w14:paraId="1C9F800E" w14:textId="22F77FFA" w:rsidR="00984312" w:rsidRPr="0009535A" w:rsidRDefault="00984312" w:rsidP="00984312">
      <w:pPr>
        <w:pStyle w:val="ListParagraph"/>
        <w:numPr>
          <w:ilvl w:val="0"/>
          <w:numId w:val="126"/>
        </w:numPr>
        <w:spacing w:after="0" w:line="240" w:lineRule="auto"/>
        <w:jc w:val="both"/>
        <w:rPr>
          <w:rFonts w:ascii="Arial" w:hAnsi="Arial" w:cs="Arial"/>
          <w:sz w:val="22"/>
          <w:szCs w:val="22"/>
        </w:rPr>
      </w:pPr>
      <w:r w:rsidRPr="0009535A">
        <w:rPr>
          <w:rFonts w:ascii="Arial" w:hAnsi="Arial" w:cs="Arial"/>
          <w:sz w:val="22"/>
          <w:szCs w:val="22"/>
        </w:rPr>
        <w:t>sit arheologic „Sili</w:t>
      </w:r>
      <w:r w:rsidR="005C5B9F">
        <w:rPr>
          <w:rFonts w:ascii="Arial" w:hAnsi="Arial" w:cs="Arial"/>
          <w:sz w:val="22"/>
          <w:szCs w:val="22"/>
        </w:rPr>
        <w:t>s</w:t>
      </w:r>
      <w:r w:rsidRPr="0009535A">
        <w:rPr>
          <w:rFonts w:ascii="Arial" w:hAnsi="Arial" w:cs="Arial"/>
          <w:sz w:val="22"/>
          <w:szCs w:val="22"/>
        </w:rPr>
        <w:t>tea medieval</w:t>
      </w:r>
      <w:r w:rsidR="005C5B9F">
        <w:rPr>
          <w:rFonts w:ascii="Arial" w:hAnsi="Arial" w:cs="Arial"/>
          <w:sz w:val="22"/>
          <w:szCs w:val="22"/>
        </w:rPr>
        <w:t>a</w:t>
      </w:r>
      <w:r w:rsidRPr="0009535A">
        <w:rPr>
          <w:rFonts w:ascii="Arial" w:hAnsi="Arial" w:cs="Arial"/>
          <w:sz w:val="22"/>
          <w:szCs w:val="22"/>
        </w:rPr>
        <w:t xml:space="preserve"> de la Ghergani”, cod RAN 68663.01</w:t>
      </w:r>
      <w:r>
        <w:rPr>
          <w:rFonts w:ascii="Arial" w:hAnsi="Arial" w:cs="Arial"/>
          <w:sz w:val="22"/>
          <w:szCs w:val="22"/>
        </w:rPr>
        <w:t>, in partea de WSW a amplasamentului.</w:t>
      </w:r>
    </w:p>
    <w:p w14:paraId="58478D51" w14:textId="77777777" w:rsidR="00984312" w:rsidRDefault="00984312" w:rsidP="00984312">
      <w:pPr>
        <w:tabs>
          <w:tab w:val="num" w:pos="900"/>
        </w:tabs>
        <w:spacing w:after="0" w:line="240" w:lineRule="auto"/>
        <w:jc w:val="both"/>
        <w:rPr>
          <w:rFonts w:ascii="Arial" w:hAnsi="Arial" w:cs="Arial"/>
          <w:sz w:val="22"/>
          <w:szCs w:val="22"/>
        </w:rPr>
      </w:pPr>
    </w:p>
    <w:p w14:paraId="79A91E40" w14:textId="7A3537C8" w:rsidR="00984312" w:rsidRPr="00653B46" w:rsidRDefault="00984312" w:rsidP="00984312">
      <w:pPr>
        <w:tabs>
          <w:tab w:val="num" w:pos="900"/>
        </w:tabs>
        <w:spacing w:after="0" w:line="240" w:lineRule="auto"/>
        <w:jc w:val="both"/>
        <w:rPr>
          <w:rFonts w:ascii="Arial" w:hAnsi="Arial" w:cs="Arial"/>
          <w:sz w:val="22"/>
          <w:szCs w:val="22"/>
        </w:rPr>
      </w:pPr>
      <w:r w:rsidRPr="00653B46">
        <w:rPr>
          <w:rFonts w:ascii="Arial" w:hAnsi="Arial" w:cs="Arial"/>
          <w:sz w:val="22"/>
          <w:szCs w:val="22"/>
        </w:rPr>
        <w:sym w:font="Wingdings" w:char="F0D8"/>
      </w:r>
      <w:r w:rsidRPr="00653B46">
        <w:rPr>
          <w:rFonts w:ascii="Arial" w:hAnsi="Arial" w:cs="Arial"/>
          <w:sz w:val="22"/>
          <w:szCs w:val="22"/>
        </w:rPr>
        <w:t xml:space="preserve"> </w:t>
      </w:r>
      <w:r w:rsidRPr="00653B46">
        <w:rPr>
          <w:rFonts w:ascii="Arial" w:hAnsi="Arial" w:cs="Arial"/>
          <w:i/>
          <w:sz w:val="22"/>
          <w:szCs w:val="22"/>
        </w:rPr>
        <w:t xml:space="preserve">Situatia </w:t>
      </w:r>
      <w:r>
        <w:rPr>
          <w:rFonts w:ascii="Arial" w:hAnsi="Arial" w:cs="Arial"/>
          <w:i/>
          <w:sz w:val="22"/>
          <w:szCs w:val="22"/>
        </w:rPr>
        <w:t>propusa prin proiect</w:t>
      </w:r>
      <w:r w:rsidRPr="00653B46">
        <w:rPr>
          <w:rFonts w:ascii="Arial" w:hAnsi="Arial" w:cs="Arial"/>
          <w:sz w:val="22"/>
          <w:szCs w:val="22"/>
        </w:rPr>
        <w:t xml:space="preserve"> </w:t>
      </w:r>
    </w:p>
    <w:p w14:paraId="67FA84A5" w14:textId="77777777" w:rsidR="00984312" w:rsidRDefault="00984312" w:rsidP="00984312">
      <w:pPr>
        <w:tabs>
          <w:tab w:val="num" w:pos="900"/>
        </w:tabs>
        <w:spacing w:after="0" w:line="240" w:lineRule="auto"/>
        <w:jc w:val="both"/>
        <w:rPr>
          <w:rFonts w:ascii="Arial" w:hAnsi="Arial" w:cs="Arial"/>
          <w:sz w:val="22"/>
          <w:szCs w:val="22"/>
        </w:rPr>
      </w:pPr>
    </w:p>
    <w:p w14:paraId="10BF907A" w14:textId="77777777" w:rsidR="00984312" w:rsidRDefault="00984312" w:rsidP="00984312">
      <w:pPr>
        <w:tabs>
          <w:tab w:val="num" w:pos="900"/>
        </w:tabs>
        <w:spacing w:after="0" w:line="240" w:lineRule="auto"/>
        <w:jc w:val="both"/>
        <w:rPr>
          <w:rFonts w:ascii="Arial" w:hAnsi="Arial" w:cs="Arial"/>
          <w:sz w:val="22"/>
          <w:szCs w:val="22"/>
        </w:rPr>
      </w:pPr>
      <w:r w:rsidRPr="007467D3">
        <w:rPr>
          <w:rFonts w:ascii="Arial" w:hAnsi="Arial" w:cs="Arial"/>
          <w:sz w:val="22"/>
          <w:szCs w:val="22"/>
        </w:rPr>
        <w:t xml:space="preserve">Parcela de teren </w:t>
      </w:r>
      <w:r>
        <w:rPr>
          <w:rFonts w:ascii="Arial" w:hAnsi="Arial" w:cs="Arial"/>
          <w:sz w:val="22"/>
          <w:szCs w:val="22"/>
        </w:rPr>
        <w:t xml:space="preserve">in care se doreste a se schimba destinatia </w:t>
      </w:r>
      <w:r w:rsidRPr="000C3E11">
        <w:rPr>
          <w:rFonts w:ascii="Arial" w:eastAsia="Times New Roman" w:hAnsi="Arial" w:cs="Arial"/>
          <w:sz w:val="22"/>
          <w:szCs w:val="22"/>
        </w:rPr>
        <w:t>din abator</w:t>
      </w:r>
      <w:r>
        <w:rPr>
          <w:rFonts w:ascii="Arial" w:eastAsia="Times New Roman" w:hAnsi="Arial" w:cs="Arial"/>
          <w:sz w:val="22"/>
          <w:szCs w:val="22"/>
        </w:rPr>
        <w:t>ului</w:t>
      </w:r>
      <w:r w:rsidRPr="000C3E11">
        <w:rPr>
          <w:rFonts w:ascii="Arial" w:eastAsia="Times New Roman" w:hAnsi="Arial" w:cs="Arial"/>
          <w:sz w:val="22"/>
          <w:szCs w:val="22"/>
        </w:rPr>
        <w:t xml:space="preserve"> in fabrica de prelucrare membrane naturale</w:t>
      </w:r>
      <w:r w:rsidRPr="000C3E11">
        <w:rPr>
          <w:rFonts w:ascii="Arial" w:hAnsi="Arial" w:cs="Arial"/>
          <w:sz w:val="22"/>
          <w:szCs w:val="22"/>
        </w:rPr>
        <w:t xml:space="preserve"> </w:t>
      </w:r>
      <w:r w:rsidRPr="007467D3">
        <w:rPr>
          <w:rFonts w:ascii="Arial" w:hAnsi="Arial" w:cs="Arial"/>
          <w:sz w:val="22"/>
          <w:szCs w:val="22"/>
        </w:rPr>
        <w:t>a fost studiata in cadrul documentatiei de urbanism nr. 88/2018, faza P</w:t>
      </w:r>
      <w:r>
        <w:rPr>
          <w:rFonts w:ascii="Arial" w:hAnsi="Arial" w:cs="Arial"/>
          <w:sz w:val="22"/>
          <w:szCs w:val="22"/>
        </w:rPr>
        <w:t>.</w:t>
      </w:r>
      <w:r w:rsidRPr="007467D3">
        <w:rPr>
          <w:rFonts w:ascii="Arial" w:hAnsi="Arial" w:cs="Arial"/>
          <w:sz w:val="22"/>
          <w:szCs w:val="22"/>
        </w:rPr>
        <w:t>U</w:t>
      </w:r>
      <w:r>
        <w:rPr>
          <w:rFonts w:ascii="Arial" w:hAnsi="Arial" w:cs="Arial"/>
          <w:sz w:val="22"/>
          <w:szCs w:val="22"/>
        </w:rPr>
        <w:t>.</w:t>
      </w:r>
      <w:r w:rsidRPr="007467D3">
        <w:rPr>
          <w:rFonts w:ascii="Arial" w:hAnsi="Arial" w:cs="Arial"/>
          <w:sz w:val="22"/>
          <w:szCs w:val="22"/>
        </w:rPr>
        <w:t>G</w:t>
      </w:r>
      <w:r>
        <w:rPr>
          <w:rFonts w:ascii="Arial" w:hAnsi="Arial" w:cs="Arial"/>
          <w:sz w:val="22"/>
          <w:szCs w:val="22"/>
        </w:rPr>
        <w:t>.</w:t>
      </w:r>
      <w:r w:rsidRPr="007467D3">
        <w:rPr>
          <w:rFonts w:ascii="Arial" w:hAnsi="Arial" w:cs="Arial"/>
          <w:sz w:val="22"/>
          <w:szCs w:val="22"/>
        </w:rPr>
        <w:t xml:space="preserve"> aprobat prin hotararea Consiliului Local Racari nr. 4/24.02.2010 (Codul Civil si Certificatul de urbanism nr. 4/08.01.2019, emis de Primaria Comunei Racari)</w:t>
      </w:r>
      <w:r>
        <w:rPr>
          <w:rFonts w:ascii="Arial" w:hAnsi="Arial" w:cs="Arial"/>
          <w:sz w:val="22"/>
          <w:szCs w:val="22"/>
        </w:rPr>
        <w:t>.</w:t>
      </w:r>
    </w:p>
    <w:p w14:paraId="1194CC3A" w14:textId="77777777" w:rsidR="00984312" w:rsidRPr="00B67236" w:rsidRDefault="00984312" w:rsidP="00984312">
      <w:pPr>
        <w:spacing w:after="0" w:line="240" w:lineRule="auto"/>
        <w:jc w:val="both"/>
        <w:rPr>
          <w:rFonts w:ascii="Arial" w:hAnsi="Arial" w:cs="Arial"/>
          <w:b/>
          <w:sz w:val="22"/>
          <w:szCs w:val="22"/>
        </w:rPr>
      </w:pPr>
    </w:p>
    <w:p w14:paraId="146B7A08" w14:textId="77777777" w:rsidR="00984312" w:rsidRPr="00D06699" w:rsidRDefault="00984312" w:rsidP="00984312">
      <w:pPr>
        <w:spacing w:after="0" w:line="240" w:lineRule="auto"/>
        <w:jc w:val="both"/>
        <w:rPr>
          <w:rFonts w:ascii="Arial" w:hAnsi="Arial" w:cs="Arial"/>
          <w:sz w:val="22"/>
          <w:szCs w:val="22"/>
          <w:lang w:val="es-419" w:eastAsia="ro-RO"/>
        </w:rPr>
      </w:pPr>
      <w:r w:rsidRPr="007467D3">
        <w:rPr>
          <w:rFonts w:ascii="Arial" w:hAnsi="Arial" w:cs="Arial"/>
          <w:bCs/>
          <w:iCs/>
          <w:sz w:val="22"/>
          <w:szCs w:val="22"/>
        </w:rPr>
        <w:t>Se propune schimbarea de destinatie a unei constructii cu destinatia de abator in fabrica de prelucrare a membranelor naturale</w:t>
      </w:r>
      <w:r w:rsidRPr="00D06699">
        <w:rPr>
          <w:rFonts w:ascii="Arial" w:hAnsi="Arial" w:cs="Arial"/>
          <w:sz w:val="22"/>
          <w:szCs w:val="22"/>
          <w:lang w:val="es-419" w:eastAsia="ro-RO"/>
        </w:rPr>
        <w:t xml:space="preserve">. </w:t>
      </w:r>
    </w:p>
    <w:p w14:paraId="7732F9E1" w14:textId="77777777" w:rsidR="00984312" w:rsidRPr="0082172A" w:rsidRDefault="00984312" w:rsidP="0082172A">
      <w:pPr>
        <w:pStyle w:val="NoSpacing"/>
        <w:jc w:val="both"/>
        <w:rPr>
          <w:rFonts w:ascii="Arial" w:eastAsiaTheme="minorHAnsi" w:hAnsi="Arial" w:cs="Arial"/>
          <w:sz w:val="22"/>
          <w:szCs w:val="24"/>
          <w:lang w:val="ro-RO" w:eastAsia="ro-RO"/>
        </w:rPr>
      </w:pPr>
    </w:p>
    <w:p w14:paraId="3E0874B6" w14:textId="77777777" w:rsidR="00984312" w:rsidRPr="00D06699" w:rsidRDefault="00984312" w:rsidP="00984312">
      <w:pPr>
        <w:spacing w:after="0" w:line="240" w:lineRule="auto"/>
        <w:jc w:val="both"/>
        <w:rPr>
          <w:rFonts w:ascii="Arial" w:hAnsi="Arial" w:cs="Arial"/>
          <w:sz w:val="22"/>
          <w:szCs w:val="22"/>
        </w:rPr>
      </w:pPr>
      <w:r w:rsidRPr="00D06699">
        <w:rPr>
          <w:rFonts w:ascii="Arial" w:hAnsi="Arial" w:cs="Arial"/>
          <w:sz w:val="22"/>
          <w:szCs w:val="22"/>
          <w:lang w:val="es-419" w:eastAsia="ro-RO"/>
        </w:rPr>
        <w:t xml:space="preserve">Prin proiect </w:t>
      </w:r>
      <w:r>
        <w:rPr>
          <w:rFonts w:ascii="Arial" w:hAnsi="Arial" w:cs="Arial"/>
          <w:sz w:val="22"/>
          <w:szCs w:val="22"/>
        </w:rPr>
        <w:t>se realizeaza</w:t>
      </w:r>
      <w:r w:rsidRPr="00D06699">
        <w:rPr>
          <w:rFonts w:ascii="Arial" w:hAnsi="Arial" w:cs="Arial"/>
          <w:sz w:val="22"/>
          <w:szCs w:val="22"/>
        </w:rPr>
        <w:t>:</w:t>
      </w:r>
    </w:p>
    <w:p w14:paraId="65724B26" w14:textId="77777777" w:rsidR="00984312" w:rsidRPr="00D06699" w:rsidRDefault="00984312" w:rsidP="00984312">
      <w:pPr>
        <w:pStyle w:val="01Text"/>
        <w:numPr>
          <w:ilvl w:val="0"/>
          <w:numId w:val="127"/>
        </w:numPr>
        <w:spacing w:line="240" w:lineRule="auto"/>
        <w:contextualSpacing w:val="0"/>
        <w:rPr>
          <w:sz w:val="22"/>
          <w:szCs w:val="22"/>
        </w:rPr>
      </w:pPr>
      <w:r w:rsidRPr="002B2364">
        <w:rPr>
          <w:sz w:val="22"/>
          <w:szCs w:val="22"/>
        </w:rPr>
        <w:t>schimbarea de destinatie a unei constructii cu destinatia de abator in fabrica de prelucrare a membranelor naturale</w:t>
      </w:r>
      <w:r w:rsidRPr="00D06699">
        <w:rPr>
          <w:sz w:val="22"/>
          <w:szCs w:val="22"/>
        </w:rPr>
        <w:t>;</w:t>
      </w:r>
    </w:p>
    <w:p w14:paraId="6CB9D342" w14:textId="207876E3" w:rsidR="00984312" w:rsidRDefault="00984312" w:rsidP="00984312">
      <w:pPr>
        <w:pStyle w:val="01Text"/>
        <w:numPr>
          <w:ilvl w:val="0"/>
          <w:numId w:val="127"/>
        </w:numPr>
        <w:spacing w:line="240" w:lineRule="auto"/>
        <w:contextualSpacing w:val="0"/>
        <w:rPr>
          <w:sz w:val="22"/>
          <w:szCs w:val="22"/>
        </w:rPr>
      </w:pPr>
      <w:r w:rsidRPr="00AD59E8">
        <w:rPr>
          <w:sz w:val="22"/>
          <w:szCs w:val="22"/>
        </w:rPr>
        <w:t>constructia are dimensiunile in plan de 104,50 m x 40,75 m; structura constructiei este din cadre metalice; acoperisul este de tip panouri sandwich, montat pe ferme metalice; inaltimea libera a spatiilor interioare este de 4,01 m, respectiv 4,86 m la parter si 3,00 m la etaj; ferestrele sunt de tip aluminiu + geam termoizolant culoare alb, pardoseala interioara este din ciment sclivisit, parchet laminat sau gresie; accesul la etaj se face prin intermediul a 3 scari interioare in 2 rampe, cu latimea rampei de 0,90 m</w:t>
      </w:r>
      <w:r>
        <w:rPr>
          <w:sz w:val="22"/>
          <w:szCs w:val="22"/>
        </w:rPr>
        <w:t>;</w:t>
      </w:r>
    </w:p>
    <w:p w14:paraId="48759BC9" w14:textId="77777777" w:rsidR="00984312" w:rsidRPr="00AD59E8" w:rsidRDefault="00984312" w:rsidP="00984312">
      <w:pPr>
        <w:pStyle w:val="01Text"/>
        <w:spacing w:line="240" w:lineRule="auto"/>
        <w:contextualSpacing w:val="0"/>
        <w:rPr>
          <w:sz w:val="22"/>
          <w:szCs w:val="22"/>
        </w:rPr>
      </w:pPr>
    </w:p>
    <w:p w14:paraId="2FEA7EBE" w14:textId="77777777" w:rsidR="00984312" w:rsidRDefault="00984312" w:rsidP="00984312">
      <w:pPr>
        <w:pStyle w:val="01Text"/>
        <w:numPr>
          <w:ilvl w:val="0"/>
          <w:numId w:val="127"/>
        </w:numPr>
        <w:spacing w:line="240" w:lineRule="auto"/>
        <w:contextualSpacing w:val="0"/>
        <w:rPr>
          <w:sz w:val="22"/>
          <w:szCs w:val="22"/>
        </w:rPr>
      </w:pPr>
      <w:r>
        <w:rPr>
          <w:sz w:val="22"/>
          <w:szCs w:val="22"/>
        </w:rPr>
        <w:t>n</w:t>
      </w:r>
      <w:r w:rsidRPr="00AD59E8">
        <w:rPr>
          <w:sz w:val="22"/>
          <w:szCs w:val="22"/>
        </w:rPr>
        <w:t>u se vor face modificari la structura interiora, nu se vor realiza goluri noi in peretii de inchidere sau cei interiori</w:t>
      </w:r>
      <w:r>
        <w:rPr>
          <w:sz w:val="22"/>
          <w:szCs w:val="22"/>
        </w:rPr>
        <w:t>;</w:t>
      </w:r>
    </w:p>
    <w:p w14:paraId="520D0AED" w14:textId="6158E5AC" w:rsidR="00984312" w:rsidRDefault="00984312" w:rsidP="00984312">
      <w:pPr>
        <w:pStyle w:val="01Text"/>
        <w:numPr>
          <w:ilvl w:val="0"/>
          <w:numId w:val="127"/>
        </w:numPr>
        <w:spacing w:line="240" w:lineRule="auto"/>
        <w:ind w:left="357" w:hanging="357"/>
        <w:contextualSpacing w:val="0"/>
        <w:rPr>
          <w:sz w:val="22"/>
          <w:szCs w:val="22"/>
        </w:rPr>
      </w:pPr>
      <w:r>
        <w:rPr>
          <w:sz w:val="22"/>
          <w:szCs w:val="22"/>
        </w:rPr>
        <w:t>c</w:t>
      </w:r>
      <w:r w:rsidRPr="00AD59E8">
        <w:rPr>
          <w:sz w:val="22"/>
          <w:szCs w:val="22"/>
        </w:rPr>
        <w:t>orpul principal este alcatuit din doua corpuri de cladire alipite ce fac un tot unitar, cu regimul de inaltime variabil din care unul P+1 si cel de al doilea P, pentru care s-a avut in vedere utilizarea spatiilor existente cu minime lucrari de finisare;</w:t>
      </w:r>
    </w:p>
    <w:p w14:paraId="5AA7A901" w14:textId="77777777" w:rsidR="00984312" w:rsidRDefault="00984312" w:rsidP="00984312">
      <w:pPr>
        <w:pStyle w:val="01Text"/>
        <w:numPr>
          <w:ilvl w:val="0"/>
          <w:numId w:val="127"/>
        </w:numPr>
        <w:spacing w:line="240" w:lineRule="auto"/>
        <w:ind w:left="357" w:hanging="357"/>
        <w:contextualSpacing w:val="0"/>
        <w:rPr>
          <w:sz w:val="22"/>
          <w:szCs w:val="22"/>
        </w:rPr>
      </w:pPr>
      <w:r w:rsidRPr="004C5036">
        <w:rPr>
          <w:sz w:val="22"/>
          <w:szCs w:val="22"/>
        </w:rPr>
        <w:t>se creeaza fluxul tehnologic pentru prelucrarea propduselor fierte si congelate (stomac de porc, bumbar, mate crete de porc, funduri de porc); produselor congelate (stomac de porc, bumbare de porc, mate crete de porc) si produselor sarat ambalate (bumbar de porc, mate crete de porc, fund de porc, vezici de porc);</w:t>
      </w:r>
    </w:p>
    <w:p w14:paraId="6D0B6919" w14:textId="77777777" w:rsidR="00984312" w:rsidRPr="004C5036" w:rsidRDefault="00984312" w:rsidP="00984312">
      <w:pPr>
        <w:pStyle w:val="01Text"/>
        <w:numPr>
          <w:ilvl w:val="0"/>
          <w:numId w:val="127"/>
        </w:numPr>
        <w:spacing w:line="240" w:lineRule="auto"/>
        <w:ind w:left="357" w:hanging="357"/>
        <w:contextualSpacing w:val="0"/>
        <w:rPr>
          <w:sz w:val="22"/>
          <w:szCs w:val="22"/>
        </w:rPr>
      </w:pPr>
      <w:r>
        <w:rPr>
          <w:sz w:val="22"/>
          <w:szCs w:val="22"/>
        </w:rPr>
        <w:t>toate utilitatile se vor asigura d</w:t>
      </w:r>
      <w:r w:rsidRPr="00227B5B">
        <w:rPr>
          <w:sz w:val="22"/>
          <w:szCs w:val="22"/>
        </w:rPr>
        <w:t>in retelele publice existente in zona</w:t>
      </w:r>
      <w:r>
        <w:rPr>
          <w:sz w:val="22"/>
          <w:szCs w:val="22"/>
        </w:rPr>
        <w:t>;</w:t>
      </w:r>
    </w:p>
    <w:p w14:paraId="69CBC6D6" w14:textId="67AE50C8" w:rsidR="00984312" w:rsidRDefault="00984312" w:rsidP="00984312">
      <w:pPr>
        <w:pStyle w:val="01Text"/>
        <w:numPr>
          <w:ilvl w:val="0"/>
          <w:numId w:val="127"/>
        </w:numPr>
        <w:spacing w:line="240" w:lineRule="auto"/>
        <w:contextualSpacing w:val="0"/>
        <w:rPr>
          <w:sz w:val="22"/>
          <w:szCs w:val="22"/>
        </w:rPr>
      </w:pPr>
      <w:r>
        <w:rPr>
          <w:sz w:val="22"/>
          <w:szCs w:val="22"/>
        </w:rPr>
        <w:t>a</w:t>
      </w:r>
      <w:r w:rsidRPr="00AD59E8">
        <w:rPr>
          <w:sz w:val="22"/>
          <w:szCs w:val="22"/>
        </w:rPr>
        <w:t>ccesul se face dintr-un drum de servitute, atat carosabil cat si pietonal – situat la nord de amplasament</w:t>
      </w:r>
      <w:r>
        <w:rPr>
          <w:sz w:val="22"/>
          <w:szCs w:val="22"/>
        </w:rPr>
        <w:t>;</w:t>
      </w:r>
      <w:r w:rsidRPr="00AD59E8">
        <w:rPr>
          <w:sz w:val="22"/>
          <w:szCs w:val="22"/>
        </w:rPr>
        <w:t xml:space="preserve"> </w:t>
      </w:r>
      <w:r>
        <w:rPr>
          <w:sz w:val="22"/>
          <w:szCs w:val="22"/>
        </w:rPr>
        <w:t>e</w:t>
      </w:r>
      <w:r w:rsidRPr="00AD59E8">
        <w:rPr>
          <w:sz w:val="22"/>
          <w:szCs w:val="22"/>
        </w:rPr>
        <w:t xml:space="preserve">xista posibilitatea parcarii auto pe parcela-zona curti-constructii - asigurandu-se circulatia carosabila si pietonala </w:t>
      </w:r>
      <w:r w:rsidR="005C5B9F">
        <w:rPr>
          <w:sz w:val="22"/>
          <w:szCs w:val="22"/>
        </w:rPr>
        <w:t>i</w:t>
      </w:r>
      <w:r w:rsidRPr="00AD59E8">
        <w:rPr>
          <w:sz w:val="22"/>
          <w:szCs w:val="22"/>
        </w:rPr>
        <w:t>n interiorul parcelei ca si manevra de intoarcere pentru mijloace auto</w:t>
      </w:r>
      <w:r>
        <w:rPr>
          <w:sz w:val="22"/>
          <w:szCs w:val="22"/>
        </w:rPr>
        <w:t>;</w:t>
      </w:r>
    </w:p>
    <w:p w14:paraId="4997E92B" w14:textId="77777777" w:rsidR="00984312" w:rsidRPr="00D06699" w:rsidRDefault="00984312" w:rsidP="00984312">
      <w:pPr>
        <w:pStyle w:val="01Text"/>
        <w:numPr>
          <w:ilvl w:val="0"/>
          <w:numId w:val="127"/>
        </w:numPr>
        <w:spacing w:line="240" w:lineRule="auto"/>
        <w:contextualSpacing w:val="0"/>
        <w:rPr>
          <w:sz w:val="22"/>
          <w:szCs w:val="22"/>
        </w:rPr>
      </w:pPr>
      <w:r>
        <w:rPr>
          <w:sz w:val="22"/>
          <w:szCs w:val="22"/>
        </w:rPr>
        <w:t>s</w:t>
      </w:r>
      <w:r w:rsidRPr="00AD59E8">
        <w:rPr>
          <w:sz w:val="22"/>
          <w:szCs w:val="22"/>
        </w:rPr>
        <w:t>curgerea apelor pluviale se va face printr-un sistem de jgheaburi si burlane din tabla zincata vopsita electrostatic la nivelul terenului natural</w:t>
      </w:r>
      <w:r>
        <w:rPr>
          <w:sz w:val="22"/>
          <w:szCs w:val="22"/>
        </w:rPr>
        <w:t>.</w:t>
      </w:r>
    </w:p>
    <w:p w14:paraId="63D8DFE6" w14:textId="77777777" w:rsidR="00984312" w:rsidRPr="00D06699" w:rsidRDefault="00984312" w:rsidP="00984312">
      <w:pPr>
        <w:spacing w:after="0" w:line="240" w:lineRule="auto"/>
        <w:jc w:val="both"/>
        <w:rPr>
          <w:rFonts w:ascii="Arial" w:hAnsi="Arial" w:cs="Arial"/>
          <w:sz w:val="22"/>
          <w:szCs w:val="22"/>
          <w:lang w:val="es-419" w:eastAsia="ro-RO"/>
        </w:rPr>
      </w:pPr>
    </w:p>
    <w:p w14:paraId="12126D20" w14:textId="77777777" w:rsidR="00984312" w:rsidRPr="00B64766" w:rsidRDefault="00984312" w:rsidP="00984312">
      <w:pPr>
        <w:spacing w:after="0" w:line="240" w:lineRule="auto"/>
        <w:jc w:val="both"/>
        <w:rPr>
          <w:rFonts w:ascii="Arial" w:hAnsi="Arial" w:cs="Arial"/>
          <w:sz w:val="22"/>
          <w:szCs w:val="22"/>
          <w:lang w:val="es-419" w:eastAsia="ro-RO"/>
        </w:rPr>
      </w:pPr>
      <w:r w:rsidRPr="00B64766">
        <w:rPr>
          <w:rFonts w:ascii="Arial" w:hAnsi="Arial" w:cs="Arial"/>
          <w:sz w:val="22"/>
          <w:szCs w:val="22"/>
          <w:lang w:val="es-419" w:eastAsia="ro-RO"/>
        </w:rPr>
        <w:t>Pentru realizarea proiectul de investitie s-a tinut cont ca amplasamentul statie de epurare mecano-biologice este la o distanta de:</w:t>
      </w:r>
    </w:p>
    <w:p w14:paraId="67F10DAF" w14:textId="61D33288" w:rsidR="00984312" w:rsidRPr="00804A3D" w:rsidRDefault="00984312" w:rsidP="00984312">
      <w:pPr>
        <w:pStyle w:val="ListParagraph"/>
        <w:numPr>
          <w:ilvl w:val="0"/>
          <w:numId w:val="285"/>
        </w:numPr>
        <w:spacing w:after="0" w:line="240" w:lineRule="auto"/>
        <w:jc w:val="both"/>
        <w:rPr>
          <w:rFonts w:ascii="Arial" w:hAnsi="Arial" w:cs="Arial"/>
          <w:sz w:val="22"/>
          <w:szCs w:val="22"/>
        </w:rPr>
      </w:pPr>
      <w:r w:rsidRPr="00804A3D">
        <w:rPr>
          <w:rFonts w:ascii="Arial" w:hAnsi="Arial" w:cs="Arial"/>
          <w:sz w:val="22"/>
          <w:szCs w:val="22"/>
          <w:lang w:val="es-419" w:eastAsia="ro-RO"/>
        </w:rPr>
        <w:t xml:space="preserve">peste 350 m de situl arheologic: </w:t>
      </w:r>
      <w:r w:rsidRPr="00804A3D">
        <w:rPr>
          <w:rFonts w:ascii="Arial" w:hAnsi="Arial" w:cs="Arial"/>
          <w:sz w:val="22"/>
          <w:szCs w:val="22"/>
        </w:rPr>
        <w:t>Sili</w:t>
      </w:r>
      <w:r w:rsidR="005C5B9F">
        <w:rPr>
          <w:rFonts w:ascii="Arial" w:hAnsi="Arial" w:cs="Arial"/>
          <w:sz w:val="22"/>
          <w:szCs w:val="22"/>
        </w:rPr>
        <w:t>s</w:t>
      </w:r>
      <w:r w:rsidRPr="00804A3D">
        <w:rPr>
          <w:rFonts w:ascii="Arial" w:hAnsi="Arial" w:cs="Arial"/>
          <w:sz w:val="22"/>
          <w:szCs w:val="22"/>
        </w:rPr>
        <w:t>tea medieval</w:t>
      </w:r>
      <w:r w:rsidR="005C5B9F">
        <w:rPr>
          <w:rFonts w:ascii="Arial" w:hAnsi="Arial" w:cs="Arial"/>
          <w:sz w:val="22"/>
          <w:szCs w:val="22"/>
        </w:rPr>
        <w:t>a</w:t>
      </w:r>
      <w:r w:rsidRPr="00804A3D">
        <w:rPr>
          <w:rFonts w:ascii="Arial" w:hAnsi="Arial" w:cs="Arial"/>
          <w:sz w:val="22"/>
          <w:szCs w:val="22"/>
        </w:rPr>
        <w:t xml:space="preserve"> de la Ghergani, cod RAN 68663.01, pe directia WSW;</w:t>
      </w:r>
    </w:p>
    <w:p w14:paraId="25A6E118" w14:textId="77777777" w:rsidR="00984312" w:rsidRPr="00804A3D" w:rsidRDefault="00984312" w:rsidP="00984312">
      <w:pPr>
        <w:pStyle w:val="ListParagraph"/>
        <w:numPr>
          <w:ilvl w:val="0"/>
          <w:numId w:val="285"/>
        </w:numPr>
        <w:spacing w:after="0" w:line="240" w:lineRule="auto"/>
        <w:jc w:val="both"/>
        <w:rPr>
          <w:rFonts w:ascii="Arial" w:hAnsi="Arial" w:cs="Arial"/>
          <w:sz w:val="22"/>
          <w:szCs w:val="22"/>
        </w:rPr>
      </w:pPr>
      <w:r w:rsidRPr="00804A3D">
        <w:rPr>
          <w:rFonts w:ascii="Arial" w:hAnsi="Arial" w:cs="Arial"/>
          <w:sz w:val="22"/>
          <w:szCs w:val="22"/>
          <w:lang w:val="es-419" w:eastAsia="ro-RO"/>
        </w:rPr>
        <w:t xml:space="preserve">peste 520 m de zona locuinta </w:t>
      </w:r>
      <w:r w:rsidRPr="00804A3D">
        <w:rPr>
          <w:rFonts w:ascii="Arial" w:hAnsi="Arial" w:cs="Arial"/>
          <w:sz w:val="22"/>
          <w:szCs w:val="22"/>
        </w:rPr>
        <w:t>pe directia WS;</w:t>
      </w:r>
    </w:p>
    <w:p w14:paraId="0E162C7D" w14:textId="77777777" w:rsidR="00984312" w:rsidRPr="00804A3D" w:rsidRDefault="00984312" w:rsidP="00984312">
      <w:pPr>
        <w:pStyle w:val="ListParagraph"/>
        <w:numPr>
          <w:ilvl w:val="0"/>
          <w:numId w:val="285"/>
        </w:numPr>
        <w:spacing w:after="0" w:line="240" w:lineRule="auto"/>
        <w:jc w:val="both"/>
        <w:rPr>
          <w:rFonts w:ascii="Arial" w:hAnsi="Arial" w:cs="Arial"/>
          <w:sz w:val="22"/>
          <w:szCs w:val="22"/>
        </w:rPr>
      </w:pPr>
      <w:r w:rsidRPr="00804A3D">
        <w:rPr>
          <w:rFonts w:ascii="Arial" w:hAnsi="Arial" w:cs="Arial"/>
          <w:sz w:val="22"/>
          <w:szCs w:val="22"/>
          <w:lang w:val="es-419" w:eastAsia="ro-RO"/>
        </w:rPr>
        <w:t xml:space="preserve">peste 300 m de zona locuinta </w:t>
      </w:r>
      <w:r w:rsidRPr="00804A3D">
        <w:rPr>
          <w:rFonts w:ascii="Arial" w:hAnsi="Arial" w:cs="Arial"/>
          <w:sz w:val="22"/>
          <w:szCs w:val="22"/>
        </w:rPr>
        <w:t>pe directia SWS;</w:t>
      </w:r>
    </w:p>
    <w:p w14:paraId="03B577ED" w14:textId="77777777" w:rsidR="00984312" w:rsidRPr="00804A3D" w:rsidRDefault="00984312" w:rsidP="00984312">
      <w:pPr>
        <w:pStyle w:val="ListParagraph"/>
        <w:numPr>
          <w:ilvl w:val="0"/>
          <w:numId w:val="285"/>
        </w:numPr>
        <w:spacing w:after="0" w:line="240" w:lineRule="auto"/>
        <w:jc w:val="both"/>
        <w:rPr>
          <w:rFonts w:ascii="Arial" w:hAnsi="Arial" w:cs="Arial"/>
          <w:sz w:val="22"/>
          <w:szCs w:val="22"/>
        </w:rPr>
      </w:pPr>
      <w:r w:rsidRPr="00804A3D">
        <w:rPr>
          <w:rFonts w:ascii="Arial" w:hAnsi="Arial" w:cs="Arial"/>
          <w:sz w:val="22"/>
          <w:szCs w:val="22"/>
          <w:lang w:val="es-419" w:eastAsia="ro-RO"/>
        </w:rPr>
        <w:t xml:space="preserve">peste 520 m de zona locuinta </w:t>
      </w:r>
      <w:r w:rsidRPr="00804A3D">
        <w:rPr>
          <w:rFonts w:ascii="Arial" w:hAnsi="Arial" w:cs="Arial"/>
          <w:sz w:val="22"/>
          <w:szCs w:val="22"/>
        </w:rPr>
        <w:t>pe directia NNW.</w:t>
      </w:r>
    </w:p>
    <w:p w14:paraId="21CCA0D9" w14:textId="62E64622" w:rsidR="00676C83" w:rsidRDefault="00676C83" w:rsidP="0082172A">
      <w:pPr>
        <w:tabs>
          <w:tab w:val="left" w:pos="720"/>
        </w:tabs>
        <w:spacing w:after="0" w:line="240" w:lineRule="auto"/>
        <w:jc w:val="both"/>
        <w:rPr>
          <w:rFonts w:ascii="Arial" w:hAnsi="Arial" w:cs="Arial"/>
          <w:sz w:val="22"/>
          <w:szCs w:val="22"/>
          <w:lang w:eastAsia="ro-RO"/>
        </w:rPr>
      </w:pPr>
    </w:p>
    <w:p w14:paraId="06DC3557" w14:textId="77777777" w:rsidR="00984312" w:rsidRPr="001E4529" w:rsidRDefault="00984312" w:rsidP="00984312">
      <w:pPr>
        <w:spacing w:after="0" w:line="240" w:lineRule="auto"/>
        <w:jc w:val="both"/>
        <w:rPr>
          <w:rFonts w:ascii="Arial" w:hAnsi="Arial" w:cs="Arial"/>
          <w:sz w:val="22"/>
          <w:szCs w:val="22"/>
          <w:lang w:eastAsia="ro-RO"/>
        </w:rPr>
      </w:pPr>
      <w:r w:rsidRPr="001E4529">
        <w:rPr>
          <w:rFonts w:ascii="Arial" w:hAnsi="Arial" w:cs="Arial"/>
          <w:sz w:val="22"/>
          <w:szCs w:val="22"/>
          <w:lang w:eastAsia="ro-RO"/>
        </w:rPr>
        <w:t>Activitatile care se vor desfasura pe amplasament vor fi specifice etapelor de implementare a proiectului, dupa cum urmeaza:</w:t>
      </w:r>
    </w:p>
    <w:p w14:paraId="48F70041" w14:textId="77777777" w:rsidR="00984312" w:rsidRPr="001E4529" w:rsidRDefault="00984312" w:rsidP="00984312">
      <w:pPr>
        <w:spacing w:after="0" w:line="240" w:lineRule="auto"/>
        <w:jc w:val="both"/>
        <w:rPr>
          <w:rFonts w:ascii="Arial" w:hAnsi="Arial" w:cs="Arial"/>
          <w:sz w:val="22"/>
          <w:szCs w:val="22"/>
          <w:lang w:eastAsia="ro-RO"/>
        </w:rPr>
      </w:pPr>
    </w:p>
    <w:p w14:paraId="46D1998D" w14:textId="77777777" w:rsidR="00984312" w:rsidRDefault="00984312" w:rsidP="00984312">
      <w:pPr>
        <w:spacing w:after="0" w:line="240" w:lineRule="auto"/>
        <w:rPr>
          <w:rFonts w:ascii="Arial" w:hAnsi="Arial" w:cs="Arial"/>
          <w:b/>
          <w:sz w:val="22"/>
          <w:szCs w:val="22"/>
        </w:rPr>
      </w:pPr>
      <w:r w:rsidRPr="001E4529">
        <w:rPr>
          <w:rFonts w:ascii="Arial" w:hAnsi="Arial" w:cs="Arial"/>
          <w:b/>
          <w:sz w:val="22"/>
          <w:szCs w:val="22"/>
        </w:rPr>
        <w:sym w:font="Wingdings" w:char="F0F0"/>
      </w:r>
      <w:r w:rsidRPr="001E4529">
        <w:rPr>
          <w:rFonts w:ascii="Arial" w:hAnsi="Arial" w:cs="Arial"/>
          <w:b/>
          <w:sz w:val="22"/>
          <w:szCs w:val="22"/>
        </w:rPr>
        <w:t xml:space="preserve"> Lucrari de amenajare </w:t>
      </w:r>
      <w:r>
        <w:rPr>
          <w:rFonts w:ascii="Arial" w:hAnsi="Arial" w:cs="Arial"/>
          <w:b/>
          <w:sz w:val="22"/>
          <w:szCs w:val="22"/>
        </w:rPr>
        <w:t>in interiorul corpurilor de cladire existente in amplasament (C1 ÷ C3)</w:t>
      </w:r>
    </w:p>
    <w:p w14:paraId="71FC8B30" w14:textId="77777777" w:rsidR="00984312" w:rsidRDefault="00984312" w:rsidP="00984312">
      <w:pPr>
        <w:spacing w:after="0" w:line="240" w:lineRule="auto"/>
        <w:rPr>
          <w:rFonts w:ascii="Arial" w:hAnsi="Arial" w:cs="Arial"/>
          <w:b/>
          <w:sz w:val="22"/>
          <w:szCs w:val="22"/>
        </w:rPr>
      </w:pPr>
    </w:p>
    <w:p w14:paraId="0074AFE5" w14:textId="77777777" w:rsidR="00984312" w:rsidRPr="00266C44" w:rsidRDefault="00984312" w:rsidP="00984312">
      <w:pPr>
        <w:spacing w:after="0" w:line="240" w:lineRule="auto"/>
        <w:jc w:val="both"/>
        <w:rPr>
          <w:rFonts w:ascii="Arial" w:hAnsi="Arial" w:cs="Arial"/>
          <w:bCs/>
          <w:sz w:val="22"/>
          <w:szCs w:val="22"/>
        </w:rPr>
      </w:pPr>
      <w:r w:rsidRPr="00266C44">
        <w:rPr>
          <w:rFonts w:ascii="Arial" w:hAnsi="Arial" w:cs="Arial"/>
          <w:bCs/>
          <w:sz w:val="22"/>
          <w:szCs w:val="22"/>
        </w:rPr>
        <w:t>Nu se vor face modificari la structura interiora, nu se vor realiza goluri noi in peretii de inchidere sau cei interiori</w:t>
      </w:r>
      <w:r>
        <w:rPr>
          <w:rFonts w:ascii="Arial" w:hAnsi="Arial" w:cs="Arial"/>
          <w:bCs/>
          <w:sz w:val="22"/>
          <w:szCs w:val="22"/>
        </w:rPr>
        <w:t>.</w:t>
      </w:r>
    </w:p>
    <w:p w14:paraId="178C969F" w14:textId="77777777" w:rsidR="00984312" w:rsidRPr="001E4529" w:rsidRDefault="00984312" w:rsidP="00984312">
      <w:pPr>
        <w:spacing w:after="0" w:line="240" w:lineRule="auto"/>
        <w:rPr>
          <w:rFonts w:ascii="Arial" w:hAnsi="Arial" w:cs="Arial"/>
          <w:b/>
          <w:sz w:val="22"/>
          <w:szCs w:val="22"/>
        </w:rPr>
      </w:pPr>
    </w:p>
    <w:p w14:paraId="077B0E9C" w14:textId="77777777" w:rsidR="00984312" w:rsidRPr="00266C44" w:rsidRDefault="00984312" w:rsidP="00984312">
      <w:pPr>
        <w:numPr>
          <w:ilvl w:val="0"/>
          <w:numId w:val="140"/>
        </w:numPr>
        <w:tabs>
          <w:tab w:val="left" w:pos="720"/>
        </w:tabs>
        <w:spacing w:after="0" w:line="240" w:lineRule="auto"/>
        <w:ind w:left="714" w:hanging="357"/>
        <w:jc w:val="both"/>
        <w:rPr>
          <w:rFonts w:ascii="Arial" w:hAnsi="Arial" w:cs="Arial"/>
          <w:sz w:val="22"/>
          <w:szCs w:val="22"/>
          <w:lang w:eastAsia="ro-RO"/>
        </w:rPr>
      </w:pPr>
      <w:r w:rsidRPr="00266C44">
        <w:rPr>
          <w:rFonts w:ascii="Arial" w:hAnsi="Arial" w:cs="Arial"/>
          <w:sz w:val="22"/>
          <w:szCs w:val="22"/>
        </w:rPr>
        <w:t>Amenajarile spatiilor se vor realiza in corpul principal ce este este alcatuit din doua corpuri de cladire alipite ce fac un tot unitar, avand dimensiunile: 104,50 m x 40,75 m, cu regimul de inaltime variabil, din care unul P+1 si cel de al doilea P, pentru care s-a avut in vedere utilizarea spatiilor deja existente cu minime lucrari de finisare</w:t>
      </w:r>
      <w:r w:rsidRPr="00266C44">
        <w:rPr>
          <w:rFonts w:ascii="Arial" w:hAnsi="Arial" w:cs="Arial"/>
          <w:sz w:val="22"/>
          <w:szCs w:val="22"/>
          <w:lang w:eastAsia="ro-RO"/>
        </w:rPr>
        <w:t>.</w:t>
      </w:r>
    </w:p>
    <w:p w14:paraId="16EC222C" w14:textId="77777777" w:rsidR="00984312" w:rsidRPr="00266C44" w:rsidRDefault="00984312" w:rsidP="00984312">
      <w:pPr>
        <w:tabs>
          <w:tab w:val="left" w:pos="720"/>
        </w:tabs>
        <w:spacing w:after="0" w:line="240" w:lineRule="auto"/>
        <w:jc w:val="both"/>
        <w:rPr>
          <w:rFonts w:ascii="Arial" w:hAnsi="Arial" w:cs="Arial"/>
          <w:sz w:val="22"/>
          <w:szCs w:val="22"/>
          <w:lang w:eastAsia="ro-RO"/>
        </w:rPr>
      </w:pPr>
    </w:p>
    <w:p w14:paraId="7BE7A33F" w14:textId="77777777" w:rsidR="00984312" w:rsidRPr="00266C44" w:rsidRDefault="00984312" w:rsidP="00984312">
      <w:pPr>
        <w:numPr>
          <w:ilvl w:val="0"/>
          <w:numId w:val="140"/>
        </w:numPr>
        <w:tabs>
          <w:tab w:val="left" w:pos="720"/>
        </w:tabs>
        <w:spacing w:after="0" w:line="240" w:lineRule="auto"/>
        <w:jc w:val="both"/>
        <w:rPr>
          <w:rFonts w:ascii="Arial" w:hAnsi="Arial" w:cs="Arial"/>
          <w:sz w:val="22"/>
          <w:szCs w:val="22"/>
          <w:lang w:eastAsia="ro-RO"/>
        </w:rPr>
      </w:pPr>
      <w:r w:rsidRPr="00266C44">
        <w:rPr>
          <w:rFonts w:ascii="Arial" w:hAnsi="Arial" w:cs="Arial"/>
          <w:sz w:val="22"/>
          <w:szCs w:val="22"/>
        </w:rPr>
        <w:t>Compartimentarile sunt in totalitate din panouri sandwich in zona de productie si partial din rigips la etaj (birouri). Panourile sandwich sunt alcatuite din doua fete de metal vopsite in camp electrostatic injectate in interior cu spuma de poliuretan de inalta densitate. Aceste panouri sandwich pe langa rolul de suprafete izolante sunt si suprafete lavabile si imputrescibile.</w:t>
      </w:r>
    </w:p>
    <w:p w14:paraId="57A5B6FC" w14:textId="77777777" w:rsidR="00984312" w:rsidRPr="00266C44" w:rsidRDefault="00984312" w:rsidP="00984312">
      <w:pPr>
        <w:tabs>
          <w:tab w:val="left" w:pos="720"/>
        </w:tabs>
        <w:spacing w:after="0" w:line="240" w:lineRule="auto"/>
        <w:ind w:left="720"/>
        <w:jc w:val="both"/>
        <w:rPr>
          <w:rFonts w:ascii="Arial" w:hAnsi="Arial" w:cs="Arial"/>
          <w:sz w:val="22"/>
          <w:szCs w:val="22"/>
          <w:lang w:eastAsia="ro-RO"/>
        </w:rPr>
      </w:pPr>
    </w:p>
    <w:p w14:paraId="0B69C9F7" w14:textId="77777777" w:rsidR="00984312" w:rsidRDefault="00984312" w:rsidP="00984312">
      <w:pPr>
        <w:numPr>
          <w:ilvl w:val="0"/>
          <w:numId w:val="140"/>
        </w:numPr>
        <w:tabs>
          <w:tab w:val="left" w:pos="720"/>
        </w:tabs>
        <w:spacing w:after="0" w:line="240" w:lineRule="auto"/>
        <w:jc w:val="both"/>
        <w:rPr>
          <w:rFonts w:ascii="Arial" w:hAnsi="Arial" w:cs="Arial"/>
          <w:sz w:val="22"/>
          <w:szCs w:val="22"/>
          <w:lang w:eastAsia="ro-RO"/>
        </w:rPr>
      </w:pPr>
      <w:r w:rsidRPr="00266C44">
        <w:rPr>
          <w:rFonts w:ascii="Arial" w:hAnsi="Arial" w:cs="Arial"/>
          <w:sz w:val="22"/>
          <w:szCs w:val="22"/>
        </w:rPr>
        <w:t>Etajul este partial pod tehnic circulabil (pentru montarea distributiei utilitatilor) si partial (birouri, vestiare tip filtru pe sexe, oficiu, sali de mese si odihna, spatiu pentru spalatorie echipament, uscare si depozitare)</w:t>
      </w:r>
      <w:r w:rsidRPr="00266C44">
        <w:rPr>
          <w:rFonts w:ascii="Arial" w:hAnsi="Arial" w:cs="Arial"/>
          <w:sz w:val="22"/>
          <w:szCs w:val="22"/>
          <w:lang w:eastAsia="ro-RO"/>
        </w:rPr>
        <w:t>.</w:t>
      </w:r>
    </w:p>
    <w:p w14:paraId="7475C472" w14:textId="77777777" w:rsidR="00984312" w:rsidRPr="00266C44" w:rsidRDefault="00984312" w:rsidP="00984312">
      <w:pPr>
        <w:tabs>
          <w:tab w:val="left" w:pos="720"/>
        </w:tabs>
        <w:spacing w:after="0" w:line="240" w:lineRule="auto"/>
        <w:ind w:left="720"/>
        <w:jc w:val="both"/>
        <w:rPr>
          <w:rFonts w:ascii="Arial" w:hAnsi="Arial" w:cs="Arial"/>
          <w:sz w:val="22"/>
          <w:szCs w:val="22"/>
          <w:lang w:eastAsia="ro-RO"/>
        </w:rPr>
      </w:pPr>
    </w:p>
    <w:p w14:paraId="64FE40B3" w14:textId="77777777" w:rsidR="00984312" w:rsidRPr="00266C44" w:rsidRDefault="00984312" w:rsidP="00984312">
      <w:pPr>
        <w:numPr>
          <w:ilvl w:val="0"/>
          <w:numId w:val="140"/>
        </w:numPr>
        <w:tabs>
          <w:tab w:val="left" w:pos="720"/>
        </w:tabs>
        <w:spacing w:after="0" w:line="240" w:lineRule="auto"/>
        <w:jc w:val="both"/>
        <w:rPr>
          <w:rFonts w:ascii="Arial" w:hAnsi="Arial" w:cs="Arial"/>
          <w:sz w:val="22"/>
          <w:szCs w:val="22"/>
          <w:lang w:eastAsia="ro-RO"/>
        </w:rPr>
      </w:pPr>
      <w:r w:rsidRPr="00266C44">
        <w:rPr>
          <w:rFonts w:ascii="Arial" w:hAnsi="Arial" w:cs="Arial"/>
          <w:sz w:val="22"/>
          <w:szCs w:val="22"/>
        </w:rPr>
        <w:t>La etaj din podul tehnic in care s-a realizat distributia conductelor pentru utilitati, in spatiile de productie coboara coloanele acestora din care se realizeaza legaturile la punctele de consum, astfel incat se elimina aparitia picaturilor si a altor depuneri si se pot igeniza usor</w:t>
      </w:r>
      <w:r w:rsidRPr="00266C44">
        <w:rPr>
          <w:rFonts w:ascii="Arial" w:hAnsi="Arial" w:cs="Arial"/>
          <w:sz w:val="22"/>
          <w:szCs w:val="22"/>
          <w:lang w:eastAsia="ro-RO"/>
        </w:rPr>
        <w:t>.</w:t>
      </w:r>
    </w:p>
    <w:p w14:paraId="0904F377" w14:textId="77777777" w:rsidR="00984312" w:rsidRPr="001E4529" w:rsidRDefault="00984312" w:rsidP="00984312">
      <w:pPr>
        <w:spacing w:after="0" w:line="240" w:lineRule="auto"/>
        <w:rPr>
          <w:rFonts w:ascii="Arial" w:hAnsi="Arial" w:cs="Arial"/>
          <w:sz w:val="22"/>
          <w:szCs w:val="22"/>
        </w:rPr>
      </w:pPr>
    </w:p>
    <w:p w14:paraId="1DFCC6F1" w14:textId="77777777" w:rsidR="00984312" w:rsidRDefault="00984312" w:rsidP="00984312">
      <w:pPr>
        <w:spacing w:after="0" w:line="240" w:lineRule="auto"/>
        <w:rPr>
          <w:rFonts w:ascii="Arial" w:hAnsi="Arial" w:cs="Arial"/>
          <w:b/>
          <w:sz w:val="22"/>
          <w:szCs w:val="22"/>
        </w:rPr>
      </w:pPr>
      <w:r w:rsidRPr="001E4529">
        <w:rPr>
          <w:rFonts w:ascii="Arial" w:hAnsi="Arial" w:cs="Arial"/>
          <w:b/>
          <w:sz w:val="22"/>
          <w:szCs w:val="22"/>
        </w:rPr>
        <w:sym w:font="Wingdings" w:char="F0F0"/>
      </w:r>
      <w:r w:rsidRPr="001E4529">
        <w:rPr>
          <w:rFonts w:ascii="Arial" w:hAnsi="Arial" w:cs="Arial"/>
          <w:b/>
          <w:sz w:val="22"/>
          <w:szCs w:val="22"/>
        </w:rPr>
        <w:t xml:space="preserve"> Lucrari de constructii beton si metalice</w:t>
      </w:r>
    </w:p>
    <w:p w14:paraId="0568D390" w14:textId="77777777" w:rsidR="00984312" w:rsidRDefault="00984312" w:rsidP="00984312">
      <w:pPr>
        <w:spacing w:after="0" w:line="240" w:lineRule="auto"/>
        <w:rPr>
          <w:rFonts w:ascii="Arial" w:hAnsi="Arial" w:cs="Arial"/>
          <w:b/>
          <w:sz w:val="22"/>
          <w:szCs w:val="22"/>
        </w:rPr>
      </w:pPr>
    </w:p>
    <w:p w14:paraId="2188DDC8" w14:textId="77777777" w:rsidR="00984312" w:rsidRDefault="00984312" w:rsidP="00984312">
      <w:pPr>
        <w:spacing w:after="0" w:line="240" w:lineRule="auto"/>
        <w:rPr>
          <w:rFonts w:ascii="Arial" w:hAnsi="Arial" w:cs="Arial"/>
          <w:iCs/>
          <w:sz w:val="22"/>
          <w:szCs w:val="22"/>
          <w:lang w:val="en-US"/>
        </w:rPr>
      </w:pPr>
      <w:r w:rsidRPr="009E73BC">
        <w:rPr>
          <w:rFonts w:ascii="Arial" w:hAnsi="Arial" w:cs="Arial"/>
          <w:iCs/>
          <w:sz w:val="22"/>
          <w:szCs w:val="22"/>
          <w:lang w:val="en-US"/>
        </w:rPr>
        <w:t>In amplasament exista platforme betonate</w:t>
      </w:r>
      <w:r>
        <w:rPr>
          <w:rFonts w:ascii="Arial" w:hAnsi="Arial" w:cs="Arial"/>
          <w:iCs/>
          <w:sz w:val="22"/>
          <w:szCs w:val="22"/>
          <w:lang w:val="en-US"/>
        </w:rPr>
        <w:t>.</w:t>
      </w:r>
    </w:p>
    <w:p w14:paraId="1AB10A6A" w14:textId="77777777" w:rsidR="00984312" w:rsidRDefault="00984312" w:rsidP="00984312">
      <w:pPr>
        <w:spacing w:after="0" w:line="240" w:lineRule="auto"/>
        <w:rPr>
          <w:rFonts w:ascii="Arial" w:hAnsi="Arial" w:cs="Arial"/>
          <w:iCs/>
          <w:sz w:val="22"/>
          <w:szCs w:val="22"/>
          <w:lang w:val="en-US"/>
        </w:rPr>
      </w:pPr>
    </w:p>
    <w:p w14:paraId="14E9464C" w14:textId="77777777" w:rsidR="00984312" w:rsidRPr="00E44134" w:rsidRDefault="00984312" w:rsidP="00984312">
      <w:pPr>
        <w:spacing w:after="0" w:line="240" w:lineRule="auto"/>
        <w:jc w:val="both"/>
        <w:rPr>
          <w:rFonts w:ascii="Arial" w:hAnsi="Arial" w:cs="Arial"/>
          <w:iCs/>
          <w:sz w:val="22"/>
          <w:szCs w:val="22"/>
          <w:lang w:val="en-US"/>
        </w:rPr>
      </w:pPr>
      <w:r w:rsidRPr="00E44134">
        <w:rPr>
          <w:rFonts w:ascii="Arial" w:hAnsi="Arial" w:cs="Arial"/>
          <w:sz w:val="22"/>
          <w:szCs w:val="22"/>
        </w:rPr>
        <w:t>Nu se aduc modificari asupra cailor de acces din incinta</w:t>
      </w:r>
      <w:r>
        <w:rPr>
          <w:rFonts w:ascii="Arial" w:hAnsi="Arial" w:cs="Arial"/>
          <w:sz w:val="22"/>
          <w:szCs w:val="22"/>
        </w:rPr>
        <w:t>.</w:t>
      </w:r>
    </w:p>
    <w:p w14:paraId="543A9784" w14:textId="77777777" w:rsidR="00984312" w:rsidRPr="001E4529" w:rsidRDefault="00984312" w:rsidP="00984312">
      <w:pPr>
        <w:spacing w:after="0" w:line="240" w:lineRule="auto"/>
        <w:rPr>
          <w:rFonts w:ascii="Arial" w:hAnsi="Arial" w:cs="Arial"/>
          <w:b/>
          <w:sz w:val="22"/>
          <w:szCs w:val="22"/>
        </w:rPr>
      </w:pPr>
    </w:p>
    <w:p w14:paraId="66D38ED9" w14:textId="77777777" w:rsidR="00984312" w:rsidRDefault="00984312" w:rsidP="00984312">
      <w:pPr>
        <w:numPr>
          <w:ilvl w:val="0"/>
          <w:numId w:val="140"/>
        </w:numPr>
        <w:tabs>
          <w:tab w:val="left" w:pos="720"/>
        </w:tabs>
        <w:spacing w:after="0" w:line="240" w:lineRule="auto"/>
        <w:jc w:val="both"/>
        <w:rPr>
          <w:rFonts w:ascii="Arial" w:hAnsi="Arial" w:cs="Arial"/>
          <w:sz w:val="22"/>
          <w:szCs w:val="22"/>
          <w:lang w:eastAsia="ro-RO"/>
        </w:rPr>
      </w:pPr>
      <w:r w:rsidRPr="009E73BC">
        <w:rPr>
          <w:rFonts w:ascii="Arial" w:hAnsi="Arial" w:cs="Arial"/>
          <w:sz w:val="22"/>
          <w:szCs w:val="22"/>
        </w:rPr>
        <w:t>Exista propusa o circulatie carosabila in interiorul limitei de proprietate si circulatii pietonale in zona accesului principal in cladire</w:t>
      </w:r>
      <w:r>
        <w:rPr>
          <w:rFonts w:ascii="Arial" w:hAnsi="Arial" w:cs="Arial"/>
          <w:sz w:val="22"/>
          <w:szCs w:val="22"/>
        </w:rPr>
        <w:t>.</w:t>
      </w:r>
    </w:p>
    <w:p w14:paraId="5D1C0A40" w14:textId="77777777" w:rsidR="00984312" w:rsidRPr="001E4529" w:rsidRDefault="00984312" w:rsidP="00984312">
      <w:pPr>
        <w:tabs>
          <w:tab w:val="left" w:pos="720"/>
        </w:tabs>
        <w:spacing w:after="0" w:line="240" w:lineRule="auto"/>
        <w:ind w:left="720"/>
        <w:jc w:val="both"/>
        <w:rPr>
          <w:rFonts w:ascii="Arial" w:hAnsi="Arial" w:cs="Arial"/>
          <w:sz w:val="22"/>
          <w:szCs w:val="22"/>
          <w:lang w:eastAsia="ro-RO"/>
        </w:rPr>
      </w:pPr>
    </w:p>
    <w:p w14:paraId="17C216EA" w14:textId="77777777" w:rsidR="00984312" w:rsidRDefault="00984312" w:rsidP="00984312">
      <w:pPr>
        <w:numPr>
          <w:ilvl w:val="0"/>
          <w:numId w:val="140"/>
        </w:numPr>
        <w:tabs>
          <w:tab w:val="left" w:pos="720"/>
        </w:tabs>
        <w:spacing w:after="0" w:line="240" w:lineRule="auto"/>
        <w:jc w:val="both"/>
        <w:rPr>
          <w:rFonts w:ascii="Arial" w:hAnsi="Arial" w:cs="Arial"/>
          <w:sz w:val="22"/>
          <w:szCs w:val="22"/>
          <w:lang w:eastAsia="ro-RO"/>
        </w:rPr>
      </w:pPr>
      <w:r w:rsidRPr="009E73BC">
        <w:rPr>
          <w:rFonts w:ascii="Arial" w:hAnsi="Arial" w:cs="Arial"/>
          <w:sz w:val="22"/>
          <w:szCs w:val="22"/>
        </w:rPr>
        <w:t>Dupa finalizarea inchiderilor cladirii se va realiza un trotuar din beton simplu cu latimea de 100 cm ce va proteja soclul si pe unde se va putea circula ocazional</w:t>
      </w:r>
      <w:r>
        <w:rPr>
          <w:rFonts w:ascii="Arial" w:hAnsi="Arial" w:cs="Arial"/>
          <w:sz w:val="22"/>
          <w:szCs w:val="22"/>
        </w:rPr>
        <w:t>.</w:t>
      </w:r>
    </w:p>
    <w:p w14:paraId="0BF5C46F" w14:textId="77777777" w:rsidR="00984312" w:rsidRPr="001E4529" w:rsidRDefault="00984312" w:rsidP="00984312">
      <w:pPr>
        <w:tabs>
          <w:tab w:val="left" w:pos="720"/>
        </w:tabs>
        <w:spacing w:after="0" w:line="240" w:lineRule="auto"/>
        <w:ind w:left="720"/>
        <w:jc w:val="both"/>
        <w:rPr>
          <w:rFonts w:ascii="Arial" w:hAnsi="Arial" w:cs="Arial"/>
          <w:sz w:val="22"/>
          <w:szCs w:val="22"/>
          <w:lang w:eastAsia="ro-RO"/>
        </w:rPr>
      </w:pPr>
    </w:p>
    <w:p w14:paraId="6E7D9D5B" w14:textId="77777777" w:rsidR="00984312" w:rsidRPr="001E4529" w:rsidRDefault="00984312" w:rsidP="00984312">
      <w:pPr>
        <w:numPr>
          <w:ilvl w:val="0"/>
          <w:numId w:val="140"/>
        </w:numPr>
        <w:tabs>
          <w:tab w:val="left" w:pos="720"/>
        </w:tabs>
        <w:spacing w:after="0" w:line="240" w:lineRule="auto"/>
        <w:jc w:val="both"/>
        <w:rPr>
          <w:rFonts w:ascii="Arial" w:hAnsi="Arial" w:cs="Arial"/>
          <w:sz w:val="22"/>
          <w:szCs w:val="22"/>
          <w:lang w:eastAsia="ro-RO"/>
        </w:rPr>
      </w:pPr>
      <w:r>
        <w:rPr>
          <w:rFonts w:ascii="Arial" w:hAnsi="Arial" w:cs="Arial"/>
          <w:sz w:val="22"/>
          <w:szCs w:val="22"/>
        </w:rPr>
        <w:t xml:space="preserve">Se va delimita in interiorul amplasamentului zonele de </w:t>
      </w:r>
      <w:r w:rsidRPr="001E4529">
        <w:rPr>
          <w:rFonts w:ascii="Arial" w:hAnsi="Arial" w:cs="Arial"/>
          <w:sz w:val="22"/>
          <w:szCs w:val="22"/>
        </w:rPr>
        <w:t xml:space="preserve">parcari, </w:t>
      </w:r>
      <w:r>
        <w:rPr>
          <w:rFonts w:ascii="Arial" w:hAnsi="Arial" w:cs="Arial"/>
          <w:sz w:val="22"/>
          <w:szCs w:val="22"/>
        </w:rPr>
        <w:t>circulatie interioara, zona de descarcare/receptie marfa</w:t>
      </w:r>
      <w:r w:rsidRPr="001E4529">
        <w:rPr>
          <w:rFonts w:ascii="Arial" w:hAnsi="Arial" w:cs="Arial"/>
          <w:sz w:val="22"/>
          <w:szCs w:val="22"/>
        </w:rPr>
        <w:t>.</w:t>
      </w:r>
    </w:p>
    <w:p w14:paraId="640A8D63" w14:textId="77777777" w:rsidR="00984312" w:rsidRPr="001E4529" w:rsidRDefault="00984312" w:rsidP="00984312">
      <w:pPr>
        <w:spacing w:after="0" w:line="240" w:lineRule="auto"/>
        <w:rPr>
          <w:rFonts w:ascii="Arial" w:hAnsi="Arial" w:cs="Arial"/>
          <w:sz w:val="22"/>
          <w:szCs w:val="22"/>
        </w:rPr>
      </w:pPr>
    </w:p>
    <w:p w14:paraId="03DF0D5F" w14:textId="77777777" w:rsidR="00984312" w:rsidRDefault="00984312" w:rsidP="00984312">
      <w:pPr>
        <w:spacing w:after="0" w:line="240" w:lineRule="auto"/>
        <w:rPr>
          <w:rFonts w:ascii="Arial" w:hAnsi="Arial" w:cs="Arial"/>
          <w:b/>
          <w:sz w:val="22"/>
          <w:szCs w:val="22"/>
        </w:rPr>
      </w:pPr>
      <w:r w:rsidRPr="001E4529">
        <w:rPr>
          <w:rFonts w:ascii="Arial" w:hAnsi="Arial" w:cs="Arial"/>
          <w:b/>
          <w:sz w:val="22"/>
          <w:szCs w:val="22"/>
        </w:rPr>
        <w:sym w:font="Wingdings" w:char="F0F0"/>
      </w:r>
      <w:r w:rsidRPr="001E4529">
        <w:rPr>
          <w:rFonts w:ascii="Arial" w:hAnsi="Arial" w:cs="Arial"/>
          <w:b/>
          <w:sz w:val="22"/>
          <w:szCs w:val="22"/>
        </w:rPr>
        <w:t xml:space="preserve"> Lucrari de montaj</w:t>
      </w:r>
    </w:p>
    <w:p w14:paraId="1F10B966" w14:textId="77777777" w:rsidR="00984312" w:rsidRDefault="00984312" w:rsidP="00984312">
      <w:pPr>
        <w:spacing w:after="0" w:line="240" w:lineRule="auto"/>
        <w:rPr>
          <w:rFonts w:ascii="Arial" w:hAnsi="Arial" w:cs="Arial"/>
          <w:b/>
          <w:sz w:val="22"/>
          <w:szCs w:val="22"/>
        </w:rPr>
      </w:pPr>
    </w:p>
    <w:p w14:paraId="5FA54742" w14:textId="77777777" w:rsidR="00984312" w:rsidRDefault="00984312" w:rsidP="00984312">
      <w:pPr>
        <w:spacing w:after="0" w:line="240" w:lineRule="auto"/>
        <w:jc w:val="both"/>
        <w:rPr>
          <w:rFonts w:ascii="Arial" w:hAnsi="Arial" w:cs="Arial"/>
          <w:bCs/>
          <w:sz w:val="22"/>
          <w:szCs w:val="22"/>
        </w:rPr>
      </w:pPr>
      <w:r>
        <w:rPr>
          <w:rFonts w:ascii="Arial" w:hAnsi="Arial" w:cs="Arial"/>
          <w:bCs/>
          <w:sz w:val="22"/>
          <w:szCs w:val="22"/>
        </w:rPr>
        <w:t>Nu se vor face interventii de mare anvergura pentru realizarea instalatiilor sanitare/electrice/termice.</w:t>
      </w:r>
    </w:p>
    <w:p w14:paraId="62AB9A92" w14:textId="77777777" w:rsidR="00984312" w:rsidRPr="00F152CD" w:rsidRDefault="00984312" w:rsidP="00984312">
      <w:pPr>
        <w:spacing w:after="0" w:line="240" w:lineRule="auto"/>
        <w:rPr>
          <w:rFonts w:ascii="Arial" w:hAnsi="Arial" w:cs="Arial"/>
          <w:bCs/>
          <w:sz w:val="22"/>
          <w:szCs w:val="22"/>
        </w:rPr>
      </w:pPr>
    </w:p>
    <w:p w14:paraId="6C55CCF2" w14:textId="77777777" w:rsidR="00984312" w:rsidRDefault="00984312" w:rsidP="00984312">
      <w:pPr>
        <w:numPr>
          <w:ilvl w:val="0"/>
          <w:numId w:val="141"/>
        </w:numPr>
        <w:tabs>
          <w:tab w:val="left" w:pos="720"/>
        </w:tabs>
        <w:spacing w:after="0" w:line="240" w:lineRule="auto"/>
        <w:jc w:val="both"/>
        <w:rPr>
          <w:rFonts w:ascii="Arial" w:hAnsi="Arial" w:cs="Arial"/>
          <w:sz w:val="22"/>
          <w:szCs w:val="22"/>
          <w:lang w:eastAsia="ro-RO"/>
        </w:rPr>
      </w:pPr>
      <w:r>
        <w:rPr>
          <w:rFonts w:ascii="Arial" w:hAnsi="Arial" w:cs="Arial"/>
          <w:sz w:val="22"/>
          <w:szCs w:val="22"/>
          <w:lang w:eastAsia="ro-RO"/>
        </w:rPr>
        <w:t>M</w:t>
      </w:r>
      <w:r w:rsidRPr="001E4529">
        <w:rPr>
          <w:rFonts w:ascii="Arial" w:hAnsi="Arial" w:cs="Arial"/>
          <w:sz w:val="22"/>
          <w:szCs w:val="22"/>
          <w:lang w:eastAsia="ro-RO"/>
        </w:rPr>
        <w:t xml:space="preserve">ontaj </w:t>
      </w:r>
      <w:r>
        <w:rPr>
          <w:rFonts w:ascii="Arial" w:hAnsi="Arial" w:cs="Arial"/>
          <w:sz w:val="22"/>
          <w:szCs w:val="22"/>
          <w:lang w:eastAsia="ro-RO"/>
        </w:rPr>
        <w:t>utilaje si echipamente in spatiile de productie delimitate.</w:t>
      </w:r>
    </w:p>
    <w:p w14:paraId="32A44E0F" w14:textId="77777777" w:rsidR="00984312" w:rsidRPr="001E4529" w:rsidRDefault="00984312" w:rsidP="00984312">
      <w:pPr>
        <w:tabs>
          <w:tab w:val="left" w:pos="720"/>
        </w:tabs>
        <w:spacing w:after="0" w:line="240" w:lineRule="auto"/>
        <w:ind w:left="720"/>
        <w:jc w:val="both"/>
        <w:rPr>
          <w:rFonts w:ascii="Arial" w:hAnsi="Arial" w:cs="Arial"/>
          <w:sz w:val="22"/>
          <w:szCs w:val="22"/>
          <w:lang w:eastAsia="ro-RO"/>
        </w:rPr>
      </w:pPr>
    </w:p>
    <w:p w14:paraId="64536FE3" w14:textId="77777777" w:rsidR="00984312" w:rsidRDefault="00984312" w:rsidP="00984312">
      <w:pPr>
        <w:numPr>
          <w:ilvl w:val="0"/>
          <w:numId w:val="141"/>
        </w:numPr>
        <w:tabs>
          <w:tab w:val="left" w:pos="720"/>
        </w:tabs>
        <w:spacing w:after="0" w:line="240" w:lineRule="auto"/>
        <w:jc w:val="both"/>
        <w:rPr>
          <w:rFonts w:ascii="Arial" w:hAnsi="Arial" w:cs="Arial"/>
          <w:sz w:val="22"/>
          <w:szCs w:val="22"/>
          <w:lang w:eastAsia="ro-RO"/>
        </w:rPr>
      </w:pPr>
      <w:r>
        <w:rPr>
          <w:rFonts w:ascii="Arial" w:hAnsi="Arial" w:cs="Arial"/>
          <w:sz w:val="22"/>
          <w:szCs w:val="22"/>
          <w:lang w:eastAsia="ro-RO"/>
        </w:rPr>
        <w:t>M</w:t>
      </w:r>
      <w:r w:rsidRPr="001E4529">
        <w:rPr>
          <w:rFonts w:ascii="Arial" w:hAnsi="Arial" w:cs="Arial"/>
          <w:sz w:val="22"/>
          <w:szCs w:val="22"/>
          <w:lang w:eastAsia="ro-RO"/>
        </w:rPr>
        <w:t>ontaj conducte</w:t>
      </w:r>
      <w:r>
        <w:rPr>
          <w:rFonts w:ascii="Arial" w:hAnsi="Arial" w:cs="Arial"/>
          <w:sz w:val="22"/>
          <w:szCs w:val="22"/>
          <w:lang w:eastAsia="ro-RO"/>
        </w:rPr>
        <w:t xml:space="preserve"> apa/canalizare/abur.</w:t>
      </w:r>
    </w:p>
    <w:p w14:paraId="6FF83A84" w14:textId="77777777" w:rsidR="00984312" w:rsidRPr="001E4529" w:rsidRDefault="00984312" w:rsidP="00984312">
      <w:pPr>
        <w:tabs>
          <w:tab w:val="left" w:pos="720"/>
        </w:tabs>
        <w:spacing w:after="0" w:line="240" w:lineRule="auto"/>
        <w:ind w:left="720"/>
        <w:jc w:val="both"/>
        <w:rPr>
          <w:rFonts w:ascii="Arial" w:hAnsi="Arial" w:cs="Arial"/>
          <w:sz w:val="22"/>
          <w:szCs w:val="22"/>
          <w:lang w:eastAsia="ro-RO"/>
        </w:rPr>
      </w:pPr>
    </w:p>
    <w:p w14:paraId="20E9DF1A" w14:textId="77777777" w:rsidR="00984312" w:rsidRDefault="00984312" w:rsidP="00984312">
      <w:pPr>
        <w:numPr>
          <w:ilvl w:val="0"/>
          <w:numId w:val="141"/>
        </w:numPr>
        <w:tabs>
          <w:tab w:val="left" w:pos="720"/>
        </w:tabs>
        <w:spacing w:after="0" w:line="240" w:lineRule="auto"/>
        <w:jc w:val="both"/>
        <w:rPr>
          <w:rFonts w:ascii="Arial" w:hAnsi="Arial" w:cs="Arial"/>
          <w:sz w:val="22"/>
          <w:szCs w:val="22"/>
          <w:lang w:eastAsia="ro-RO"/>
        </w:rPr>
      </w:pPr>
      <w:r>
        <w:rPr>
          <w:rFonts w:ascii="Arial" w:hAnsi="Arial" w:cs="Arial"/>
          <w:sz w:val="22"/>
          <w:szCs w:val="22"/>
          <w:lang w:eastAsia="ro-RO"/>
        </w:rPr>
        <w:t>E</w:t>
      </w:r>
      <w:r w:rsidRPr="001E4529">
        <w:rPr>
          <w:rFonts w:ascii="Arial" w:hAnsi="Arial" w:cs="Arial"/>
          <w:sz w:val="22"/>
          <w:szCs w:val="22"/>
          <w:lang w:eastAsia="ro-RO"/>
        </w:rPr>
        <w:t>xecutarea de legaturi conducte pentru asigurarea cu utilitati</w:t>
      </w:r>
      <w:r>
        <w:rPr>
          <w:rFonts w:ascii="Arial" w:hAnsi="Arial" w:cs="Arial"/>
          <w:sz w:val="22"/>
          <w:szCs w:val="22"/>
          <w:lang w:eastAsia="ro-RO"/>
        </w:rPr>
        <w:t>.</w:t>
      </w:r>
    </w:p>
    <w:p w14:paraId="4720B9BE" w14:textId="77777777" w:rsidR="00984312" w:rsidRPr="001E4529" w:rsidRDefault="00984312" w:rsidP="00984312">
      <w:pPr>
        <w:tabs>
          <w:tab w:val="left" w:pos="720"/>
        </w:tabs>
        <w:spacing w:after="0" w:line="240" w:lineRule="auto"/>
        <w:ind w:left="720"/>
        <w:jc w:val="both"/>
        <w:rPr>
          <w:rFonts w:ascii="Arial" w:hAnsi="Arial" w:cs="Arial"/>
          <w:sz w:val="22"/>
          <w:szCs w:val="22"/>
          <w:lang w:eastAsia="ro-RO"/>
        </w:rPr>
      </w:pPr>
    </w:p>
    <w:p w14:paraId="4D828AEF" w14:textId="77777777" w:rsidR="00984312" w:rsidRDefault="00984312" w:rsidP="00984312">
      <w:pPr>
        <w:numPr>
          <w:ilvl w:val="0"/>
          <w:numId w:val="141"/>
        </w:numPr>
        <w:tabs>
          <w:tab w:val="left" w:pos="720"/>
        </w:tabs>
        <w:spacing w:after="0" w:line="240" w:lineRule="auto"/>
        <w:jc w:val="both"/>
        <w:rPr>
          <w:rFonts w:ascii="Arial" w:hAnsi="Arial" w:cs="Arial"/>
          <w:sz w:val="22"/>
          <w:szCs w:val="22"/>
          <w:lang w:eastAsia="ro-RO"/>
        </w:rPr>
      </w:pPr>
      <w:r>
        <w:rPr>
          <w:rFonts w:ascii="Arial" w:hAnsi="Arial" w:cs="Arial"/>
          <w:sz w:val="22"/>
          <w:szCs w:val="22"/>
        </w:rPr>
        <w:t xml:space="preserve">Montarea de </w:t>
      </w:r>
      <w:r w:rsidRPr="001E4529">
        <w:rPr>
          <w:rFonts w:ascii="Arial" w:hAnsi="Arial" w:cs="Arial"/>
          <w:sz w:val="22"/>
          <w:szCs w:val="22"/>
        </w:rPr>
        <w:t>dispozitive de siguranta</w:t>
      </w:r>
      <w:r>
        <w:rPr>
          <w:rFonts w:ascii="Arial" w:hAnsi="Arial" w:cs="Arial"/>
          <w:sz w:val="22"/>
          <w:szCs w:val="22"/>
        </w:rPr>
        <w:t xml:space="preserve"> pe echipamente/utilaje/instalatii</w:t>
      </w:r>
      <w:r>
        <w:rPr>
          <w:rFonts w:ascii="Arial" w:hAnsi="Arial" w:cs="Arial"/>
          <w:sz w:val="22"/>
          <w:szCs w:val="22"/>
          <w:lang w:eastAsia="ro-RO"/>
        </w:rPr>
        <w:t>.</w:t>
      </w:r>
    </w:p>
    <w:p w14:paraId="2418D5A8" w14:textId="77777777" w:rsidR="00984312" w:rsidRPr="001E4529" w:rsidRDefault="00984312" w:rsidP="00984312">
      <w:pPr>
        <w:tabs>
          <w:tab w:val="left" w:pos="720"/>
        </w:tabs>
        <w:spacing w:after="0" w:line="240" w:lineRule="auto"/>
        <w:ind w:left="720"/>
        <w:jc w:val="both"/>
        <w:rPr>
          <w:rFonts w:ascii="Arial" w:hAnsi="Arial" w:cs="Arial"/>
          <w:sz w:val="22"/>
          <w:szCs w:val="22"/>
          <w:lang w:eastAsia="ro-RO"/>
        </w:rPr>
      </w:pPr>
    </w:p>
    <w:p w14:paraId="67C957E9" w14:textId="77777777" w:rsidR="00984312" w:rsidRPr="00E4112F" w:rsidRDefault="00984312" w:rsidP="00984312">
      <w:pPr>
        <w:numPr>
          <w:ilvl w:val="0"/>
          <w:numId w:val="141"/>
        </w:numPr>
        <w:tabs>
          <w:tab w:val="left" w:pos="720"/>
        </w:tabs>
        <w:spacing w:after="0" w:line="240" w:lineRule="auto"/>
        <w:jc w:val="both"/>
        <w:rPr>
          <w:rFonts w:ascii="Arial" w:hAnsi="Arial" w:cs="Arial"/>
          <w:sz w:val="22"/>
          <w:szCs w:val="22"/>
          <w:lang w:eastAsia="ro-RO"/>
        </w:rPr>
      </w:pPr>
      <w:r>
        <w:rPr>
          <w:rFonts w:ascii="Arial" w:hAnsi="Arial" w:cs="Arial"/>
          <w:sz w:val="22"/>
          <w:szCs w:val="22"/>
          <w:lang w:val="es-ES"/>
        </w:rPr>
        <w:t xml:space="preserve">Realizarea de </w:t>
      </w:r>
      <w:r w:rsidRPr="001E4529">
        <w:rPr>
          <w:rFonts w:ascii="Arial" w:hAnsi="Arial" w:cs="Arial"/>
          <w:sz w:val="22"/>
          <w:szCs w:val="22"/>
          <w:lang w:val="es-ES"/>
        </w:rPr>
        <w:t xml:space="preserve">semnalizari si marcaje </w:t>
      </w:r>
      <w:r>
        <w:rPr>
          <w:rFonts w:ascii="Arial" w:hAnsi="Arial" w:cs="Arial"/>
          <w:sz w:val="22"/>
          <w:szCs w:val="22"/>
          <w:lang w:val="es-ES"/>
        </w:rPr>
        <w:t>pe fluxul de productie’</w:t>
      </w:r>
    </w:p>
    <w:p w14:paraId="323E633B" w14:textId="77777777" w:rsidR="00984312" w:rsidRDefault="00984312" w:rsidP="00984312">
      <w:pPr>
        <w:pStyle w:val="ListParagraph"/>
        <w:spacing w:after="0" w:line="240" w:lineRule="auto"/>
        <w:rPr>
          <w:rFonts w:ascii="Arial" w:hAnsi="Arial" w:cs="Arial"/>
          <w:sz w:val="22"/>
          <w:szCs w:val="22"/>
          <w:lang w:eastAsia="ro-RO"/>
        </w:rPr>
      </w:pPr>
    </w:p>
    <w:p w14:paraId="1E71A341" w14:textId="7FE98E7B" w:rsidR="00984312" w:rsidRPr="001E4529" w:rsidRDefault="00984312" w:rsidP="00984312">
      <w:pPr>
        <w:numPr>
          <w:ilvl w:val="0"/>
          <w:numId w:val="141"/>
        </w:numPr>
        <w:tabs>
          <w:tab w:val="left" w:pos="720"/>
        </w:tabs>
        <w:spacing w:after="0" w:line="240" w:lineRule="auto"/>
        <w:jc w:val="both"/>
        <w:rPr>
          <w:rFonts w:ascii="Arial" w:hAnsi="Arial" w:cs="Arial"/>
          <w:sz w:val="22"/>
          <w:szCs w:val="22"/>
          <w:lang w:eastAsia="ro-RO"/>
        </w:rPr>
      </w:pPr>
      <w:r>
        <w:rPr>
          <w:rFonts w:ascii="Arial" w:hAnsi="Arial" w:cs="Arial"/>
          <w:sz w:val="22"/>
          <w:szCs w:val="22"/>
          <w:lang w:eastAsia="ro-RO"/>
        </w:rPr>
        <w:t xml:space="preserve">Montare </w:t>
      </w:r>
      <w:r w:rsidRPr="00E4112F">
        <w:rPr>
          <w:rFonts w:ascii="Arial" w:hAnsi="Arial" w:cs="Arial"/>
          <w:sz w:val="22"/>
          <w:szCs w:val="22"/>
          <w:lang w:eastAsia="ro-RO"/>
        </w:rPr>
        <w:t>instala</w:t>
      </w:r>
      <w:r w:rsidR="005C5B9F">
        <w:rPr>
          <w:rFonts w:ascii="Arial" w:hAnsi="Arial" w:cs="Arial"/>
          <w:sz w:val="22"/>
          <w:szCs w:val="22"/>
          <w:lang w:eastAsia="ro-RO"/>
        </w:rPr>
        <w:t>t</w:t>
      </w:r>
      <w:r w:rsidRPr="00E4112F">
        <w:rPr>
          <w:rFonts w:ascii="Arial" w:hAnsi="Arial" w:cs="Arial"/>
          <w:sz w:val="22"/>
          <w:szCs w:val="22"/>
          <w:lang w:eastAsia="ro-RO"/>
        </w:rPr>
        <w:t>iile de ventilare si tratare aer</w:t>
      </w:r>
      <w:r>
        <w:rPr>
          <w:rFonts w:ascii="Arial" w:hAnsi="Arial" w:cs="Arial"/>
          <w:sz w:val="22"/>
          <w:szCs w:val="22"/>
          <w:lang w:eastAsia="ro-RO"/>
        </w:rPr>
        <w:t xml:space="preserve"> pe fluxul de productie.</w:t>
      </w:r>
    </w:p>
    <w:p w14:paraId="0890BFC5" w14:textId="77777777" w:rsidR="00984312" w:rsidRPr="001E4529" w:rsidRDefault="00984312" w:rsidP="00984312">
      <w:pPr>
        <w:spacing w:after="0" w:line="240" w:lineRule="auto"/>
        <w:rPr>
          <w:rFonts w:ascii="Arial" w:hAnsi="Arial" w:cs="Arial"/>
          <w:sz w:val="22"/>
          <w:szCs w:val="22"/>
        </w:rPr>
      </w:pPr>
    </w:p>
    <w:p w14:paraId="3419A329" w14:textId="77777777" w:rsidR="00984312" w:rsidRDefault="00984312" w:rsidP="00984312">
      <w:pPr>
        <w:spacing w:after="0" w:line="240" w:lineRule="auto"/>
        <w:rPr>
          <w:rFonts w:ascii="Arial" w:hAnsi="Arial" w:cs="Arial"/>
          <w:b/>
          <w:sz w:val="22"/>
          <w:szCs w:val="22"/>
        </w:rPr>
      </w:pPr>
      <w:r w:rsidRPr="001E4529">
        <w:rPr>
          <w:rFonts w:ascii="Arial" w:hAnsi="Arial" w:cs="Arial"/>
          <w:b/>
          <w:sz w:val="22"/>
          <w:szCs w:val="22"/>
        </w:rPr>
        <w:sym w:font="Wingdings" w:char="F0F0"/>
      </w:r>
      <w:r w:rsidRPr="001E4529">
        <w:rPr>
          <w:rFonts w:ascii="Arial" w:hAnsi="Arial" w:cs="Arial"/>
          <w:b/>
          <w:sz w:val="22"/>
          <w:szCs w:val="22"/>
        </w:rPr>
        <w:t xml:space="preserve"> Lucrari amenajari retele</w:t>
      </w:r>
    </w:p>
    <w:p w14:paraId="56953762" w14:textId="77777777" w:rsidR="00984312" w:rsidRDefault="00984312" w:rsidP="00984312">
      <w:pPr>
        <w:spacing w:after="0" w:line="240" w:lineRule="auto"/>
        <w:rPr>
          <w:rFonts w:ascii="Arial" w:hAnsi="Arial" w:cs="Arial"/>
          <w:b/>
          <w:sz w:val="22"/>
          <w:szCs w:val="22"/>
        </w:rPr>
      </w:pPr>
    </w:p>
    <w:p w14:paraId="357A7C20" w14:textId="77777777" w:rsidR="00984312" w:rsidRDefault="00984312" w:rsidP="00984312">
      <w:pPr>
        <w:spacing w:after="0" w:line="240" w:lineRule="auto"/>
        <w:jc w:val="both"/>
        <w:rPr>
          <w:rFonts w:ascii="Arial" w:hAnsi="Arial" w:cs="Arial"/>
          <w:bCs/>
          <w:sz w:val="22"/>
          <w:szCs w:val="22"/>
        </w:rPr>
      </w:pPr>
      <w:r>
        <w:rPr>
          <w:rFonts w:ascii="Arial" w:hAnsi="Arial" w:cs="Arial"/>
          <w:bCs/>
          <w:sz w:val="22"/>
          <w:szCs w:val="22"/>
        </w:rPr>
        <w:t>Nu se intervine la reteaua de alimentare, gospodaria de apa, reteaua de canalizare, reteaua electrica, reteaua de gaze existente in amplasament.</w:t>
      </w:r>
    </w:p>
    <w:p w14:paraId="36F8A314" w14:textId="77777777" w:rsidR="00984312" w:rsidRPr="00F152CD" w:rsidRDefault="00984312" w:rsidP="00984312">
      <w:pPr>
        <w:spacing w:after="0" w:line="240" w:lineRule="auto"/>
        <w:jc w:val="both"/>
        <w:rPr>
          <w:rFonts w:ascii="Arial" w:hAnsi="Arial" w:cs="Arial"/>
          <w:bCs/>
          <w:sz w:val="22"/>
          <w:szCs w:val="22"/>
        </w:rPr>
      </w:pPr>
    </w:p>
    <w:p w14:paraId="7B950CBB" w14:textId="77777777" w:rsidR="00984312" w:rsidRDefault="00984312" w:rsidP="00984312">
      <w:pPr>
        <w:numPr>
          <w:ilvl w:val="0"/>
          <w:numId w:val="142"/>
        </w:numPr>
        <w:tabs>
          <w:tab w:val="left" w:pos="720"/>
        </w:tabs>
        <w:spacing w:after="0" w:line="240" w:lineRule="auto"/>
        <w:jc w:val="both"/>
        <w:rPr>
          <w:rFonts w:ascii="Arial" w:hAnsi="Arial" w:cs="Arial"/>
          <w:sz w:val="22"/>
          <w:szCs w:val="22"/>
          <w:lang w:eastAsia="ro-RO"/>
        </w:rPr>
      </w:pPr>
      <w:r>
        <w:rPr>
          <w:rFonts w:ascii="Arial" w:hAnsi="Arial" w:cs="Arial"/>
          <w:sz w:val="22"/>
          <w:szCs w:val="22"/>
          <w:lang w:eastAsia="ro-RO"/>
        </w:rPr>
        <w:t xml:space="preserve">Se vor realiza </w:t>
      </w:r>
      <w:r w:rsidRPr="001E4529">
        <w:rPr>
          <w:rFonts w:ascii="Arial" w:hAnsi="Arial" w:cs="Arial"/>
          <w:sz w:val="22"/>
          <w:szCs w:val="22"/>
          <w:lang w:eastAsia="ro-RO"/>
        </w:rPr>
        <w:t xml:space="preserve">amenajari, </w:t>
      </w:r>
      <w:r>
        <w:rPr>
          <w:rFonts w:ascii="Arial" w:hAnsi="Arial" w:cs="Arial"/>
          <w:sz w:val="22"/>
          <w:szCs w:val="22"/>
          <w:lang w:eastAsia="ro-RO"/>
        </w:rPr>
        <w:t>coloane interioare de apa/canalizare.</w:t>
      </w:r>
    </w:p>
    <w:p w14:paraId="2016534D" w14:textId="77777777" w:rsidR="00984312" w:rsidRDefault="00984312" w:rsidP="00984312">
      <w:pPr>
        <w:tabs>
          <w:tab w:val="left" w:pos="720"/>
        </w:tabs>
        <w:spacing w:after="0" w:line="240" w:lineRule="auto"/>
        <w:ind w:left="720"/>
        <w:jc w:val="both"/>
        <w:rPr>
          <w:rFonts w:ascii="Arial" w:hAnsi="Arial" w:cs="Arial"/>
          <w:sz w:val="22"/>
          <w:szCs w:val="22"/>
        </w:rPr>
      </w:pPr>
      <w:r w:rsidRPr="006675A9">
        <w:rPr>
          <w:rFonts w:ascii="Arial" w:hAnsi="Arial" w:cs="Arial"/>
          <w:sz w:val="22"/>
          <w:szCs w:val="22"/>
        </w:rPr>
        <w:t xml:space="preserve">In cadrul corpului principal (fabrica de prelucrare membrane naturale - </w:t>
      </w:r>
      <w:r w:rsidRPr="006675A9">
        <w:rPr>
          <w:rFonts w:ascii="Arial" w:hAnsi="Arial" w:cs="Arial"/>
          <w:b/>
          <w:bCs/>
          <w:sz w:val="22"/>
          <w:szCs w:val="22"/>
        </w:rPr>
        <w:t>fara mate subtiri</w:t>
      </w:r>
      <w:r w:rsidRPr="006675A9">
        <w:rPr>
          <w:rFonts w:ascii="Arial" w:hAnsi="Arial" w:cs="Arial"/>
          <w:sz w:val="22"/>
          <w:szCs w:val="22"/>
        </w:rPr>
        <w:t>) s-a pastrat distributia existenta, coloanele si legaturile existente pentru ce se putea integra in fluxul tehnologic (ca spalatoarele de maini, etc</w:t>
      </w:r>
      <w:r>
        <w:rPr>
          <w:rFonts w:ascii="Arial" w:hAnsi="Arial" w:cs="Arial"/>
          <w:sz w:val="22"/>
          <w:szCs w:val="22"/>
        </w:rPr>
        <w:t>.</w:t>
      </w:r>
      <w:r w:rsidRPr="006675A9">
        <w:rPr>
          <w:rFonts w:ascii="Arial" w:hAnsi="Arial" w:cs="Arial"/>
          <w:sz w:val="22"/>
          <w:szCs w:val="22"/>
        </w:rPr>
        <w:t>), o parte a legaturilor igienico-sanitare (vestiar femei) si s au realizat alte coloane si legaturi pentru noile echipamente necesare, noii destinatii de fabrica de prelucrare membrane (ca</w:t>
      </w:r>
      <w:r>
        <w:rPr>
          <w:rFonts w:ascii="Arial" w:hAnsi="Arial" w:cs="Arial"/>
          <w:sz w:val="22"/>
          <w:szCs w:val="22"/>
        </w:rPr>
        <w:t>:</w:t>
      </w:r>
      <w:r w:rsidRPr="006675A9">
        <w:rPr>
          <w:rFonts w:ascii="Arial" w:hAnsi="Arial" w:cs="Arial"/>
          <w:sz w:val="22"/>
          <w:szCs w:val="22"/>
        </w:rPr>
        <w:t xml:space="preserve"> mese de sortare, calibrare, fasonare, bazine de fiert, centrifuga de stomace</w:t>
      </w:r>
      <w:r>
        <w:rPr>
          <w:rFonts w:ascii="Arial" w:hAnsi="Arial" w:cs="Arial"/>
          <w:sz w:val="22"/>
          <w:szCs w:val="22"/>
        </w:rPr>
        <w:t>,</w:t>
      </w:r>
      <w:r w:rsidRPr="006675A9">
        <w:rPr>
          <w:rFonts w:ascii="Arial" w:hAnsi="Arial" w:cs="Arial"/>
          <w:sz w:val="22"/>
          <w:szCs w:val="22"/>
        </w:rPr>
        <w:t xml:space="preserve"> etc</w:t>
      </w:r>
      <w:r>
        <w:rPr>
          <w:rFonts w:ascii="Arial" w:hAnsi="Arial" w:cs="Arial"/>
          <w:sz w:val="22"/>
          <w:szCs w:val="22"/>
        </w:rPr>
        <w:t>.</w:t>
      </w:r>
      <w:r w:rsidRPr="006675A9">
        <w:rPr>
          <w:rFonts w:ascii="Arial" w:hAnsi="Arial" w:cs="Arial"/>
          <w:sz w:val="22"/>
          <w:szCs w:val="22"/>
        </w:rPr>
        <w:t>).</w:t>
      </w:r>
    </w:p>
    <w:p w14:paraId="13868412" w14:textId="77777777" w:rsidR="00984312" w:rsidRDefault="00984312" w:rsidP="00984312">
      <w:pPr>
        <w:tabs>
          <w:tab w:val="left" w:pos="720"/>
        </w:tabs>
        <w:spacing w:after="0" w:line="240" w:lineRule="auto"/>
        <w:ind w:left="720"/>
        <w:jc w:val="both"/>
        <w:rPr>
          <w:rFonts w:ascii="Arial" w:hAnsi="Arial" w:cs="Arial"/>
          <w:sz w:val="22"/>
          <w:szCs w:val="22"/>
        </w:rPr>
      </w:pPr>
      <w:r w:rsidRPr="006675A9">
        <w:rPr>
          <w:rFonts w:ascii="Arial" w:hAnsi="Arial" w:cs="Arial"/>
          <w:sz w:val="22"/>
          <w:szCs w:val="22"/>
        </w:rPr>
        <w:t xml:space="preserve">Conductele coloanelor si legaturilor sunt tot din PPR. </w:t>
      </w:r>
    </w:p>
    <w:p w14:paraId="2A856AE0" w14:textId="77777777" w:rsidR="00984312" w:rsidRDefault="00984312" w:rsidP="00984312">
      <w:pPr>
        <w:tabs>
          <w:tab w:val="left" w:pos="720"/>
        </w:tabs>
        <w:spacing w:after="0" w:line="240" w:lineRule="auto"/>
        <w:ind w:left="720"/>
        <w:jc w:val="both"/>
        <w:rPr>
          <w:rFonts w:ascii="Arial" w:hAnsi="Arial" w:cs="Arial"/>
          <w:sz w:val="22"/>
          <w:szCs w:val="22"/>
        </w:rPr>
      </w:pPr>
    </w:p>
    <w:p w14:paraId="5B61E006" w14:textId="77777777" w:rsidR="00984312" w:rsidRDefault="00984312" w:rsidP="00984312">
      <w:pPr>
        <w:tabs>
          <w:tab w:val="left" w:pos="720"/>
        </w:tabs>
        <w:spacing w:after="0" w:line="240" w:lineRule="auto"/>
        <w:ind w:left="720"/>
        <w:jc w:val="both"/>
        <w:rPr>
          <w:rFonts w:ascii="Arial" w:hAnsi="Arial" w:cs="Arial"/>
          <w:sz w:val="22"/>
          <w:szCs w:val="22"/>
        </w:rPr>
      </w:pPr>
      <w:r w:rsidRPr="006675A9">
        <w:rPr>
          <w:rFonts w:ascii="Arial" w:hAnsi="Arial" w:cs="Arial"/>
          <w:sz w:val="22"/>
          <w:szCs w:val="22"/>
        </w:rPr>
        <w:t>De asemeni s-a amenajat vestiar filtru pentru barbati, spalatorie de echipament, etc</w:t>
      </w:r>
      <w:r>
        <w:rPr>
          <w:rFonts w:ascii="Arial" w:hAnsi="Arial" w:cs="Arial"/>
          <w:sz w:val="22"/>
          <w:szCs w:val="22"/>
        </w:rPr>
        <w:t>.</w:t>
      </w:r>
      <w:r w:rsidRPr="006675A9">
        <w:rPr>
          <w:rFonts w:ascii="Arial" w:hAnsi="Arial" w:cs="Arial"/>
          <w:sz w:val="22"/>
          <w:szCs w:val="22"/>
        </w:rPr>
        <w:t>, lucrarii la care s-au realizat coloane si legaturi noi din conducta de PPR</w:t>
      </w:r>
      <w:r>
        <w:rPr>
          <w:rFonts w:ascii="Arial" w:hAnsi="Arial" w:cs="Arial"/>
          <w:sz w:val="22"/>
          <w:szCs w:val="22"/>
        </w:rPr>
        <w:t>.</w:t>
      </w:r>
    </w:p>
    <w:p w14:paraId="54DC3F6A" w14:textId="77777777" w:rsidR="00984312" w:rsidRDefault="00984312" w:rsidP="00984312">
      <w:pPr>
        <w:spacing w:after="0" w:line="240" w:lineRule="auto"/>
        <w:ind w:firstLine="709"/>
        <w:jc w:val="both"/>
        <w:rPr>
          <w:rFonts w:ascii="Arial" w:hAnsi="Arial" w:cs="Arial"/>
          <w:sz w:val="22"/>
          <w:szCs w:val="22"/>
          <w:lang w:eastAsia="ro-RO"/>
        </w:rPr>
      </w:pPr>
    </w:p>
    <w:p w14:paraId="20799B4E" w14:textId="4D07C749" w:rsidR="00984312" w:rsidRDefault="00984312" w:rsidP="00984312">
      <w:pPr>
        <w:spacing w:after="0" w:line="240" w:lineRule="auto"/>
        <w:ind w:firstLine="709"/>
        <w:jc w:val="both"/>
        <w:rPr>
          <w:rFonts w:ascii="Arial" w:hAnsi="Arial" w:cs="Arial"/>
          <w:sz w:val="22"/>
          <w:szCs w:val="22"/>
        </w:rPr>
      </w:pPr>
      <w:r w:rsidRPr="00593A1F">
        <w:rPr>
          <w:rFonts w:ascii="Arial" w:hAnsi="Arial" w:cs="Arial"/>
          <w:sz w:val="22"/>
          <w:szCs w:val="22"/>
        </w:rPr>
        <w:t xml:space="preserve">In cadrul corpului principal (fabrica de prelucrare membrane naturale – </w:t>
      </w:r>
      <w:r w:rsidRPr="00593A1F">
        <w:rPr>
          <w:rFonts w:ascii="Arial" w:hAnsi="Arial" w:cs="Arial"/>
          <w:b/>
          <w:bCs/>
          <w:sz w:val="22"/>
          <w:szCs w:val="22"/>
        </w:rPr>
        <w:t>fara mate subtiri</w:t>
      </w:r>
      <w:r w:rsidRPr="00593A1F">
        <w:rPr>
          <w:rFonts w:ascii="Arial" w:hAnsi="Arial" w:cs="Arial"/>
          <w:sz w:val="22"/>
          <w:szCs w:val="22"/>
        </w:rPr>
        <w:t xml:space="preserve">) s-a pastrat in integralitate cele patru trasee de conducte (PVC KG) la care s-au racordat scurgerile de la noii consumatori de apa igienico – sanitara s-au tehnologica astfel: </w:t>
      </w:r>
    </w:p>
    <w:p w14:paraId="3E752CD0" w14:textId="0EDCB1A1" w:rsidR="00984312" w:rsidRDefault="00984312" w:rsidP="00984312">
      <w:pPr>
        <w:spacing w:after="0" w:line="240" w:lineRule="auto"/>
        <w:ind w:firstLine="709"/>
        <w:jc w:val="both"/>
        <w:rPr>
          <w:rFonts w:ascii="Arial" w:hAnsi="Arial" w:cs="Arial"/>
          <w:sz w:val="22"/>
          <w:szCs w:val="22"/>
        </w:rPr>
      </w:pPr>
    </w:p>
    <w:p w14:paraId="43972C21" w14:textId="77777777" w:rsidR="00A7660C" w:rsidRPr="00593A1F" w:rsidRDefault="00A7660C" w:rsidP="00984312">
      <w:pPr>
        <w:spacing w:after="0" w:line="240" w:lineRule="auto"/>
        <w:ind w:firstLine="709"/>
        <w:jc w:val="both"/>
        <w:rPr>
          <w:rFonts w:ascii="Arial" w:hAnsi="Arial" w:cs="Arial"/>
          <w:sz w:val="22"/>
          <w:szCs w:val="22"/>
        </w:rPr>
      </w:pPr>
    </w:p>
    <w:p w14:paraId="7447B1FC" w14:textId="77777777" w:rsidR="00984312" w:rsidRPr="00593A1F" w:rsidRDefault="00984312" w:rsidP="00984312">
      <w:pPr>
        <w:spacing w:after="0" w:line="240" w:lineRule="auto"/>
        <w:ind w:firstLine="709"/>
        <w:jc w:val="both"/>
        <w:rPr>
          <w:rFonts w:ascii="Arial" w:hAnsi="Arial" w:cs="Arial"/>
          <w:sz w:val="22"/>
          <w:szCs w:val="22"/>
        </w:rPr>
      </w:pPr>
      <w:r>
        <w:rPr>
          <w:rFonts w:ascii="Arial" w:hAnsi="Arial" w:cs="Arial"/>
          <w:b/>
          <w:bCs/>
          <w:sz w:val="22"/>
          <w:szCs w:val="22"/>
        </w:rPr>
        <w:sym w:font="Wingdings" w:char="F0E8"/>
      </w:r>
      <w:r>
        <w:rPr>
          <w:rFonts w:ascii="Arial" w:hAnsi="Arial" w:cs="Arial"/>
          <w:b/>
          <w:bCs/>
          <w:sz w:val="22"/>
          <w:szCs w:val="22"/>
        </w:rPr>
        <w:t xml:space="preserve"> </w:t>
      </w:r>
      <w:r w:rsidRPr="00593A1F">
        <w:rPr>
          <w:rFonts w:ascii="Arial" w:hAnsi="Arial" w:cs="Arial"/>
          <w:b/>
          <w:bCs/>
          <w:sz w:val="22"/>
          <w:szCs w:val="22"/>
        </w:rPr>
        <w:t>la etaj</w:t>
      </w:r>
      <w:r w:rsidRPr="00593A1F">
        <w:rPr>
          <w:rFonts w:ascii="Arial" w:hAnsi="Arial" w:cs="Arial"/>
          <w:sz w:val="22"/>
          <w:szCs w:val="22"/>
        </w:rPr>
        <w:t xml:space="preserve"> s-au racordat la traseele existente: </w:t>
      </w:r>
    </w:p>
    <w:p w14:paraId="7D8408A7" w14:textId="77777777" w:rsidR="00984312" w:rsidRPr="00C25895" w:rsidRDefault="00984312" w:rsidP="00984312">
      <w:pPr>
        <w:pStyle w:val="ListParagraph"/>
        <w:numPr>
          <w:ilvl w:val="0"/>
          <w:numId w:val="325"/>
        </w:numPr>
        <w:spacing w:after="0" w:line="240" w:lineRule="auto"/>
        <w:jc w:val="both"/>
        <w:rPr>
          <w:rFonts w:ascii="Arial" w:hAnsi="Arial" w:cs="Arial"/>
          <w:sz w:val="22"/>
          <w:szCs w:val="22"/>
        </w:rPr>
      </w:pPr>
      <w:r w:rsidRPr="00C25895">
        <w:rPr>
          <w:rFonts w:ascii="Arial" w:hAnsi="Arial" w:cs="Arial"/>
          <w:sz w:val="22"/>
          <w:szCs w:val="22"/>
        </w:rPr>
        <w:t>creerea fluxului necesar pentru vestiare tip filtru pe sexe (femei, barbati ) dotate cu WC-uri si dusuri;</w:t>
      </w:r>
    </w:p>
    <w:p w14:paraId="4D4CF577" w14:textId="77777777" w:rsidR="00984312" w:rsidRPr="00C25895" w:rsidRDefault="00984312" w:rsidP="00984312">
      <w:pPr>
        <w:pStyle w:val="ListParagraph"/>
        <w:numPr>
          <w:ilvl w:val="0"/>
          <w:numId w:val="325"/>
        </w:numPr>
        <w:spacing w:after="0" w:line="240" w:lineRule="auto"/>
        <w:jc w:val="both"/>
        <w:rPr>
          <w:rFonts w:ascii="Arial" w:hAnsi="Arial" w:cs="Arial"/>
          <w:sz w:val="22"/>
          <w:szCs w:val="22"/>
        </w:rPr>
      </w:pPr>
      <w:r w:rsidRPr="00C25895">
        <w:rPr>
          <w:rFonts w:ascii="Arial" w:hAnsi="Arial" w:cs="Arial"/>
          <w:sz w:val="22"/>
          <w:szCs w:val="22"/>
        </w:rPr>
        <w:t>grup sanitar pe sexse pentru zona de Sali de mese – odihna;</w:t>
      </w:r>
    </w:p>
    <w:p w14:paraId="1C71A761" w14:textId="77777777" w:rsidR="00984312" w:rsidRPr="00C25895" w:rsidRDefault="00984312" w:rsidP="00984312">
      <w:pPr>
        <w:pStyle w:val="ListParagraph"/>
        <w:numPr>
          <w:ilvl w:val="0"/>
          <w:numId w:val="325"/>
        </w:numPr>
        <w:spacing w:after="0" w:line="240" w:lineRule="auto"/>
        <w:jc w:val="both"/>
        <w:rPr>
          <w:rFonts w:ascii="Arial" w:hAnsi="Arial" w:cs="Arial"/>
          <w:sz w:val="22"/>
          <w:szCs w:val="22"/>
        </w:rPr>
      </w:pPr>
      <w:r w:rsidRPr="00C25895">
        <w:rPr>
          <w:rFonts w:ascii="Arial" w:hAnsi="Arial" w:cs="Arial"/>
          <w:sz w:val="22"/>
          <w:szCs w:val="22"/>
        </w:rPr>
        <w:t>flux spalare echipamente (racord masina de spalat, uscator de rufe);</w:t>
      </w:r>
    </w:p>
    <w:p w14:paraId="4F2F0336" w14:textId="77777777" w:rsidR="00984312" w:rsidRPr="00C25895" w:rsidRDefault="00984312" w:rsidP="00984312">
      <w:pPr>
        <w:pStyle w:val="ListParagraph"/>
        <w:numPr>
          <w:ilvl w:val="0"/>
          <w:numId w:val="325"/>
        </w:numPr>
        <w:spacing w:after="0" w:line="240" w:lineRule="auto"/>
        <w:jc w:val="both"/>
        <w:rPr>
          <w:rFonts w:ascii="Arial" w:hAnsi="Arial" w:cs="Arial"/>
          <w:sz w:val="22"/>
          <w:szCs w:val="22"/>
        </w:rPr>
      </w:pPr>
      <w:r w:rsidRPr="00C25895">
        <w:rPr>
          <w:rFonts w:ascii="Arial" w:hAnsi="Arial" w:cs="Arial"/>
          <w:sz w:val="22"/>
          <w:szCs w:val="22"/>
        </w:rPr>
        <w:t xml:space="preserve">spalator de vase in spatiul pentru oficiu (fost depozit). </w:t>
      </w:r>
    </w:p>
    <w:p w14:paraId="599B19B0" w14:textId="77777777" w:rsidR="00984312" w:rsidRPr="00593A1F" w:rsidRDefault="00984312" w:rsidP="00984312">
      <w:pPr>
        <w:spacing w:after="0" w:line="240" w:lineRule="auto"/>
        <w:ind w:firstLine="709"/>
        <w:jc w:val="both"/>
        <w:rPr>
          <w:rFonts w:ascii="Arial" w:hAnsi="Arial" w:cs="Arial"/>
          <w:sz w:val="22"/>
          <w:szCs w:val="22"/>
        </w:rPr>
      </w:pPr>
      <w:r>
        <w:rPr>
          <w:rFonts w:ascii="Arial" w:hAnsi="Arial" w:cs="Arial"/>
          <w:b/>
          <w:bCs/>
          <w:sz w:val="22"/>
          <w:szCs w:val="22"/>
        </w:rPr>
        <w:sym w:font="Wingdings" w:char="F0E8"/>
      </w:r>
      <w:r>
        <w:rPr>
          <w:rFonts w:ascii="Arial" w:hAnsi="Arial" w:cs="Arial"/>
          <w:b/>
          <w:bCs/>
          <w:sz w:val="22"/>
          <w:szCs w:val="22"/>
        </w:rPr>
        <w:t xml:space="preserve"> </w:t>
      </w:r>
      <w:r w:rsidRPr="00593A1F">
        <w:rPr>
          <w:rFonts w:ascii="Arial" w:hAnsi="Arial" w:cs="Arial"/>
          <w:b/>
          <w:bCs/>
          <w:sz w:val="22"/>
          <w:szCs w:val="22"/>
        </w:rPr>
        <w:t xml:space="preserve">la parter </w:t>
      </w:r>
      <w:r w:rsidRPr="00593A1F">
        <w:rPr>
          <w:rFonts w:ascii="Arial" w:hAnsi="Arial" w:cs="Arial"/>
          <w:sz w:val="22"/>
          <w:szCs w:val="22"/>
        </w:rPr>
        <w:t xml:space="preserve">s-au racordat la traseele existente: </w:t>
      </w:r>
    </w:p>
    <w:p w14:paraId="2E35646F" w14:textId="77777777" w:rsidR="00984312" w:rsidRPr="00C25895" w:rsidRDefault="00984312" w:rsidP="00984312">
      <w:pPr>
        <w:pStyle w:val="ListParagraph"/>
        <w:numPr>
          <w:ilvl w:val="0"/>
          <w:numId w:val="326"/>
        </w:numPr>
        <w:spacing w:after="0" w:line="240" w:lineRule="auto"/>
        <w:jc w:val="both"/>
        <w:rPr>
          <w:rFonts w:ascii="Arial" w:hAnsi="Arial" w:cs="Arial"/>
          <w:sz w:val="22"/>
          <w:szCs w:val="22"/>
        </w:rPr>
      </w:pPr>
      <w:r w:rsidRPr="00C25895">
        <w:rPr>
          <w:rFonts w:ascii="Arial" w:hAnsi="Arial" w:cs="Arial"/>
          <w:sz w:val="22"/>
          <w:szCs w:val="22"/>
        </w:rPr>
        <w:t>scurgerile  de la spalatoarele de maini noi (completari);</w:t>
      </w:r>
    </w:p>
    <w:p w14:paraId="515AB497" w14:textId="77777777" w:rsidR="00984312" w:rsidRPr="00C25895" w:rsidRDefault="00984312" w:rsidP="00984312">
      <w:pPr>
        <w:pStyle w:val="ListParagraph"/>
        <w:numPr>
          <w:ilvl w:val="0"/>
          <w:numId w:val="326"/>
        </w:numPr>
        <w:spacing w:after="0" w:line="240" w:lineRule="auto"/>
        <w:jc w:val="both"/>
        <w:rPr>
          <w:rFonts w:ascii="Arial" w:hAnsi="Arial" w:cs="Arial"/>
          <w:sz w:val="22"/>
          <w:szCs w:val="22"/>
        </w:rPr>
      </w:pPr>
      <w:r w:rsidRPr="00C25895">
        <w:rPr>
          <w:rFonts w:ascii="Arial" w:hAnsi="Arial" w:cs="Arial"/>
          <w:sz w:val="22"/>
          <w:szCs w:val="22"/>
        </w:rPr>
        <w:t>scurgerile de la mesele de sortare, calibrare, fasonare (racorduri elastice la sifoanele de pardoseala existente</w:t>
      </w:r>
      <w:r>
        <w:rPr>
          <w:rFonts w:ascii="Arial" w:hAnsi="Arial" w:cs="Arial"/>
          <w:sz w:val="22"/>
          <w:szCs w:val="22"/>
        </w:rPr>
        <w:t>)</w:t>
      </w:r>
      <w:r w:rsidRPr="00C25895">
        <w:rPr>
          <w:rFonts w:ascii="Arial" w:hAnsi="Arial" w:cs="Arial"/>
          <w:sz w:val="22"/>
          <w:szCs w:val="22"/>
        </w:rPr>
        <w:t xml:space="preserve">; </w:t>
      </w:r>
    </w:p>
    <w:p w14:paraId="1FCEDC86" w14:textId="77777777" w:rsidR="00984312" w:rsidRPr="00C25895" w:rsidRDefault="00984312" w:rsidP="00984312">
      <w:pPr>
        <w:pStyle w:val="ListParagraph"/>
        <w:numPr>
          <w:ilvl w:val="0"/>
          <w:numId w:val="326"/>
        </w:numPr>
        <w:spacing w:after="0" w:line="240" w:lineRule="auto"/>
        <w:jc w:val="both"/>
        <w:rPr>
          <w:rFonts w:ascii="Arial" w:hAnsi="Arial" w:cs="Arial"/>
          <w:sz w:val="22"/>
          <w:szCs w:val="22"/>
        </w:rPr>
      </w:pPr>
      <w:r w:rsidRPr="00C25895">
        <w:rPr>
          <w:rFonts w:ascii="Arial" w:hAnsi="Arial" w:cs="Arial"/>
          <w:sz w:val="22"/>
          <w:szCs w:val="22"/>
        </w:rPr>
        <w:t xml:space="preserve">racordarea sifoanelor de pardoseala de la spatiile racire intensiva, fierbere centrifugare la reteaua existenta; </w:t>
      </w:r>
    </w:p>
    <w:p w14:paraId="5DEEC816" w14:textId="77777777" w:rsidR="00984312" w:rsidRPr="00C25895" w:rsidRDefault="00984312" w:rsidP="00984312">
      <w:pPr>
        <w:pStyle w:val="ListParagraph"/>
        <w:numPr>
          <w:ilvl w:val="0"/>
          <w:numId w:val="326"/>
        </w:numPr>
        <w:spacing w:after="0" w:line="240" w:lineRule="auto"/>
        <w:jc w:val="both"/>
        <w:rPr>
          <w:rFonts w:ascii="Arial" w:hAnsi="Arial" w:cs="Arial"/>
          <w:sz w:val="22"/>
          <w:szCs w:val="22"/>
        </w:rPr>
      </w:pPr>
      <w:r w:rsidRPr="00C25895">
        <w:rPr>
          <w:rFonts w:ascii="Arial" w:hAnsi="Arial" w:cs="Arial"/>
          <w:sz w:val="22"/>
          <w:szCs w:val="22"/>
        </w:rPr>
        <w:t>izolarea cu dopuri de polistiren expandat si polistiren extrudat pentru spatiile depozitelor cu temperaturi negative (tunele de congelare, depozite congelate) sau ridicarea sifoanelor la nivelulu noii pardoseli create pentru protectia solului (zona hol  tehnologic, depozit refrigerate)</w:t>
      </w:r>
      <w:r>
        <w:rPr>
          <w:rFonts w:ascii="Arial" w:hAnsi="Arial" w:cs="Arial"/>
          <w:sz w:val="22"/>
          <w:szCs w:val="22"/>
        </w:rPr>
        <w:t>;</w:t>
      </w:r>
    </w:p>
    <w:p w14:paraId="2C7ED1CE" w14:textId="77777777" w:rsidR="00984312" w:rsidRPr="00C25895" w:rsidRDefault="00984312" w:rsidP="00984312">
      <w:pPr>
        <w:spacing w:after="0" w:line="240" w:lineRule="auto"/>
        <w:ind w:firstLine="851"/>
        <w:jc w:val="both"/>
        <w:rPr>
          <w:rFonts w:ascii="Arial" w:hAnsi="Arial" w:cs="Arial"/>
          <w:sz w:val="22"/>
          <w:szCs w:val="22"/>
        </w:rPr>
      </w:pPr>
      <w:r w:rsidRPr="00C25895">
        <w:rPr>
          <w:rFonts w:ascii="Arial" w:hAnsi="Arial" w:cs="Arial"/>
          <w:sz w:val="22"/>
          <w:szCs w:val="22"/>
        </w:rPr>
        <w:t>Noile racorduri la reteaua existenta s-a realizat din conducte de canalizare PP sau PVC KG functie de necesitati.</w:t>
      </w:r>
    </w:p>
    <w:p w14:paraId="18438F33" w14:textId="77777777" w:rsidR="00984312" w:rsidRPr="006675A9" w:rsidRDefault="00984312" w:rsidP="00984312">
      <w:pPr>
        <w:tabs>
          <w:tab w:val="left" w:pos="720"/>
        </w:tabs>
        <w:spacing w:after="0" w:line="240" w:lineRule="auto"/>
        <w:ind w:left="720"/>
        <w:jc w:val="both"/>
        <w:rPr>
          <w:rFonts w:ascii="Arial" w:hAnsi="Arial" w:cs="Arial"/>
          <w:sz w:val="22"/>
          <w:szCs w:val="22"/>
          <w:lang w:eastAsia="ro-RO"/>
        </w:rPr>
      </w:pPr>
    </w:p>
    <w:p w14:paraId="72D95651" w14:textId="77777777" w:rsidR="00984312" w:rsidRPr="001E4529" w:rsidRDefault="00984312" w:rsidP="00984312">
      <w:pPr>
        <w:numPr>
          <w:ilvl w:val="0"/>
          <w:numId w:val="142"/>
        </w:numPr>
        <w:tabs>
          <w:tab w:val="left" w:pos="720"/>
        </w:tabs>
        <w:spacing w:after="0" w:line="240" w:lineRule="auto"/>
        <w:jc w:val="both"/>
        <w:rPr>
          <w:rFonts w:ascii="Arial" w:hAnsi="Arial" w:cs="Arial"/>
          <w:sz w:val="22"/>
          <w:szCs w:val="22"/>
          <w:lang w:eastAsia="ro-RO"/>
        </w:rPr>
      </w:pPr>
      <w:r>
        <w:rPr>
          <w:rFonts w:ascii="Arial" w:hAnsi="Arial" w:cs="Arial"/>
          <w:sz w:val="22"/>
          <w:szCs w:val="22"/>
          <w:lang w:eastAsia="ro-RO"/>
        </w:rPr>
        <w:t xml:space="preserve">Se vor executa </w:t>
      </w:r>
      <w:r w:rsidRPr="001E4529">
        <w:rPr>
          <w:rFonts w:ascii="Arial" w:hAnsi="Arial" w:cs="Arial"/>
          <w:sz w:val="22"/>
          <w:szCs w:val="22"/>
          <w:lang w:eastAsia="ro-RO"/>
        </w:rPr>
        <w:t xml:space="preserve">conexiuni </w:t>
      </w:r>
      <w:r>
        <w:rPr>
          <w:rFonts w:ascii="Arial" w:hAnsi="Arial" w:cs="Arial"/>
          <w:sz w:val="22"/>
          <w:szCs w:val="22"/>
          <w:lang w:eastAsia="ro-RO"/>
        </w:rPr>
        <w:t xml:space="preserve">la </w:t>
      </w:r>
      <w:r w:rsidRPr="001E4529">
        <w:rPr>
          <w:rFonts w:ascii="Arial" w:hAnsi="Arial" w:cs="Arial"/>
          <w:sz w:val="22"/>
          <w:szCs w:val="22"/>
          <w:lang w:eastAsia="ro-RO"/>
        </w:rPr>
        <w:t>retele: apa, canalizare, electric</w:t>
      </w:r>
      <w:r>
        <w:rPr>
          <w:rFonts w:ascii="Arial" w:hAnsi="Arial" w:cs="Arial"/>
          <w:sz w:val="22"/>
          <w:szCs w:val="22"/>
          <w:lang w:eastAsia="ro-RO"/>
        </w:rPr>
        <w:t>, gaze naturale</w:t>
      </w:r>
      <w:r w:rsidRPr="001E4529">
        <w:rPr>
          <w:rFonts w:ascii="Arial" w:hAnsi="Arial" w:cs="Arial"/>
          <w:sz w:val="22"/>
          <w:szCs w:val="22"/>
          <w:lang w:eastAsia="ro-RO"/>
        </w:rPr>
        <w:t>.</w:t>
      </w:r>
    </w:p>
    <w:p w14:paraId="16D14382" w14:textId="77777777" w:rsidR="00984312" w:rsidRPr="001E4529" w:rsidRDefault="00984312" w:rsidP="00984312">
      <w:pPr>
        <w:spacing w:after="0" w:line="240" w:lineRule="auto"/>
        <w:rPr>
          <w:rFonts w:ascii="Arial" w:hAnsi="Arial" w:cs="Arial"/>
          <w:sz w:val="22"/>
          <w:szCs w:val="22"/>
        </w:rPr>
      </w:pPr>
    </w:p>
    <w:p w14:paraId="7517A339" w14:textId="77777777" w:rsidR="00984312" w:rsidRDefault="00984312" w:rsidP="00984312">
      <w:pPr>
        <w:spacing w:after="0" w:line="240" w:lineRule="auto"/>
        <w:rPr>
          <w:rFonts w:ascii="Arial" w:hAnsi="Arial" w:cs="Arial"/>
          <w:b/>
          <w:sz w:val="22"/>
          <w:szCs w:val="22"/>
        </w:rPr>
      </w:pPr>
      <w:r w:rsidRPr="001E4529">
        <w:rPr>
          <w:rFonts w:ascii="Arial" w:hAnsi="Arial" w:cs="Arial"/>
          <w:b/>
          <w:sz w:val="22"/>
          <w:szCs w:val="22"/>
        </w:rPr>
        <w:sym w:font="Wingdings" w:char="F0F0"/>
      </w:r>
      <w:r w:rsidRPr="001E4529">
        <w:rPr>
          <w:rFonts w:ascii="Arial" w:hAnsi="Arial" w:cs="Arial"/>
          <w:b/>
          <w:sz w:val="22"/>
          <w:szCs w:val="22"/>
        </w:rPr>
        <w:t xml:space="preserve"> Lucrari instalatii electrice</w:t>
      </w:r>
    </w:p>
    <w:p w14:paraId="26DDA91C" w14:textId="77777777" w:rsidR="00984312" w:rsidRDefault="00984312" w:rsidP="00984312">
      <w:pPr>
        <w:spacing w:after="0" w:line="240" w:lineRule="auto"/>
        <w:rPr>
          <w:rFonts w:ascii="Arial" w:hAnsi="Arial" w:cs="Arial"/>
          <w:b/>
          <w:sz w:val="22"/>
          <w:szCs w:val="22"/>
        </w:rPr>
      </w:pPr>
    </w:p>
    <w:p w14:paraId="20AD6420" w14:textId="77777777" w:rsidR="00984312" w:rsidRDefault="00984312" w:rsidP="00984312">
      <w:pPr>
        <w:spacing w:after="0" w:line="240" w:lineRule="auto"/>
        <w:rPr>
          <w:rFonts w:ascii="Arial" w:hAnsi="Arial" w:cs="Arial"/>
          <w:bCs/>
          <w:sz w:val="22"/>
          <w:szCs w:val="22"/>
        </w:rPr>
      </w:pPr>
      <w:r>
        <w:rPr>
          <w:rFonts w:ascii="Arial" w:hAnsi="Arial" w:cs="Arial"/>
          <w:bCs/>
          <w:sz w:val="22"/>
          <w:szCs w:val="22"/>
        </w:rPr>
        <w:t>Nu se intervine la reteaua electrica deja existenta.</w:t>
      </w:r>
    </w:p>
    <w:p w14:paraId="36E6E802" w14:textId="77777777" w:rsidR="00984312" w:rsidRPr="006675A9" w:rsidRDefault="00984312" w:rsidP="00984312">
      <w:pPr>
        <w:spacing w:after="0" w:line="240" w:lineRule="auto"/>
        <w:jc w:val="both"/>
        <w:rPr>
          <w:rFonts w:ascii="Arial" w:hAnsi="Arial" w:cs="Arial"/>
          <w:bCs/>
          <w:sz w:val="22"/>
          <w:szCs w:val="22"/>
        </w:rPr>
      </w:pPr>
    </w:p>
    <w:p w14:paraId="535F5A09" w14:textId="77777777" w:rsidR="00984312" w:rsidRDefault="00984312" w:rsidP="00984312">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partreaza alimentarea din postul de transformare.</w:t>
      </w:r>
    </w:p>
    <w:p w14:paraId="0C0DE5C9" w14:textId="77777777" w:rsidR="00984312" w:rsidRPr="006675A9" w:rsidRDefault="00984312" w:rsidP="00984312">
      <w:pPr>
        <w:tabs>
          <w:tab w:val="left" w:pos="720"/>
        </w:tabs>
        <w:spacing w:after="0" w:line="240" w:lineRule="auto"/>
        <w:ind w:left="720"/>
        <w:jc w:val="both"/>
        <w:rPr>
          <w:rFonts w:ascii="Arial" w:hAnsi="Arial" w:cs="Arial"/>
          <w:sz w:val="22"/>
          <w:szCs w:val="22"/>
          <w:lang w:eastAsia="ro-RO"/>
        </w:rPr>
      </w:pPr>
    </w:p>
    <w:p w14:paraId="0C3513AF" w14:textId="77777777" w:rsidR="00984312" w:rsidRDefault="00984312" w:rsidP="00984312">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pozeaza o noua alimentare din postul de transformare pana la unitatile exterioare ale instalatiilor frigorifice L=200m cablu  2xACYAbY 3x185+90.</w:t>
      </w:r>
    </w:p>
    <w:p w14:paraId="6B40D4DF" w14:textId="77777777" w:rsidR="00984312" w:rsidRDefault="00984312" w:rsidP="00984312">
      <w:pPr>
        <w:pStyle w:val="ListParagraph"/>
        <w:spacing w:after="0" w:line="240" w:lineRule="auto"/>
        <w:rPr>
          <w:rFonts w:ascii="Arial" w:hAnsi="Arial" w:cs="Arial"/>
          <w:sz w:val="22"/>
          <w:szCs w:val="22"/>
          <w:lang w:eastAsia="ro-RO"/>
        </w:rPr>
      </w:pPr>
    </w:p>
    <w:p w14:paraId="313366F9" w14:textId="77777777" w:rsidR="00984312" w:rsidRDefault="00984312" w:rsidP="00984312">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monteaza un tablou electric nou pentru instalatiile de frig – 1 buc.</w:t>
      </w:r>
    </w:p>
    <w:p w14:paraId="1C0230F5" w14:textId="77777777" w:rsidR="00984312" w:rsidRDefault="00984312" w:rsidP="00984312">
      <w:pPr>
        <w:pStyle w:val="ListParagraph"/>
        <w:spacing w:after="0" w:line="240" w:lineRule="auto"/>
        <w:rPr>
          <w:rFonts w:ascii="Arial" w:hAnsi="Arial" w:cs="Arial"/>
          <w:sz w:val="22"/>
          <w:szCs w:val="22"/>
          <w:lang w:eastAsia="ro-RO"/>
        </w:rPr>
      </w:pPr>
    </w:p>
    <w:p w14:paraId="1B1CD9F5" w14:textId="77777777" w:rsidR="00984312" w:rsidRDefault="00984312" w:rsidP="00984312">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refac tablourile electrice existente – 7 buc.</w:t>
      </w:r>
    </w:p>
    <w:p w14:paraId="3CE25343" w14:textId="77777777" w:rsidR="00984312" w:rsidRDefault="00984312" w:rsidP="00984312">
      <w:pPr>
        <w:pStyle w:val="ListParagraph"/>
        <w:spacing w:after="0" w:line="240" w:lineRule="auto"/>
        <w:rPr>
          <w:rFonts w:ascii="Arial" w:hAnsi="Arial" w:cs="Arial"/>
          <w:sz w:val="22"/>
          <w:szCs w:val="22"/>
          <w:lang w:eastAsia="ro-RO"/>
        </w:rPr>
      </w:pPr>
    </w:p>
    <w:p w14:paraId="51A10136" w14:textId="77777777" w:rsidR="00984312" w:rsidRPr="006675A9" w:rsidRDefault="00984312" w:rsidP="00984312">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lang w:eastAsia="ro-RO"/>
        </w:rPr>
        <w:t xml:space="preserve">Spatiile se </w:t>
      </w:r>
      <w:r w:rsidRPr="006675A9">
        <w:rPr>
          <w:rFonts w:ascii="Arial" w:hAnsi="Arial" w:cs="Arial"/>
          <w:sz w:val="22"/>
          <w:szCs w:val="22"/>
        </w:rPr>
        <w:t>vor racorda la reteaua de energie electrica prin bransament la reteaua interna existenta</w:t>
      </w:r>
      <w:r w:rsidRPr="006675A9">
        <w:rPr>
          <w:rFonts w:ascii="Arial" w:hAnsi="Arial" w:cs="Arial"/>
          <w:sz w:val="22"/>
          <w:szCs w:val="22"/>
          <w:lang w:eastAsia="ro-RO"/>
        </w:rPr>
        <w:t>.</w:t>
      </w:r>
    </w:p>
    <w:p w14:paraId="28B86696" w14:textId="77777777" w:rsidR="00984312" w:rsidRPr="006675A9" w:rsidRDefault="00984312" w:rsidP="00984312">
      <w:pPr>
        <w:tabs>
          <w:tab w:val="left" w:pos="720"/>
        </w:tabs>
        <w:spacing w:after="0" w:line="240" w:lineRule="auto"/>
        <w:ind w:left="720"/>
        <w:jc w:val="both"/>
        <w:rPr>
          <w:rFonts w:ascii="Arial" w:hAnsi="Arial" w:cs="Arial"/>
          <w:sz w:val="22"/>
          <w:szCs w:val="22"/>
          <w:lang w:eastAsia="ro-RO"/>
        </w:rPr>
      </w:pPr>
    </w:p>
    <w:p w14:paraId="45444688" w14:textId="77777777" w:rsidR="00984312" w:rsidRDefault="00984312" w:rsidP="00984312">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lang w:eastAsia="ro-RO"/>
        </w:rPr>
        <w:t>Se vor monta instalatii electrice de forta si de iluminat.</w:t>
      </w:r>
    </w:p>
    <w:p w14:paraId="6752B887" w14:textId="77777777" w:rsidR="00984312" w:rsidRDefault="00984312" w:rsidP="00984312">
      <w:pPr>
        <w:pStyle w:val="ListParagraph"/>
        <w:spacing w:after="0" w:line="240" w:lineRule="auto"/>
        <w:rPr>
          <w:rFonts w:ascii="Arial" w:hAnsi="Arial" w:cs="Arial"/>
          <w:sz w:val="22"/>
          <w:szCs w:val="22"/>
          <w:lang w:eastAsia="ro-RO"/>
        </w:rPr>
      </w:pPr>
    </w:p>
    <w:p w14:paraId="6B7E0D2C" w14:textId="77777777" w:rsidR="00984312" w:rsidRDefault="00984312" w:rsidP="00984312">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dezafecteaza lampile cu tuburi fluorescente existente - 100 buc.</w:t>
      </w:r>
    </w:p>
    <w:p w14:paraId="5DCC5408" w14:textId="77777777" w:rsidR="00984312" w:rsidRDefault="00984312" w:rsidP="00984312">
      <w:pPr>
        <w:pStyle w:val="ListParagraph"/>
        <w:spacing w:after="0" w:line="240" w:lineRule="auto"/>
        <w:rPr>
          <w:rFonts w:ascii="Arial" w:hAnsi="Arial" w:cs="Arial"/>
          <w:sz w:val="22"/>
          <w:szCs w:val="22"/>
          <w:lang w:eastAsia="ro-RO"/>
        </w:rPr>
      </w:pPr>
    </w:p>
    <w:p w14:paraId="02C0AB46" w14:textId="77777777" w:rsidR="00984312" w:rsidRDefault="00984312" w:rsidP="00984312">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monteaza lampi cu led IP65 cu un consum mic de energie - 200 buc. si lampi de iluminat de siguranta pentru evacuare cu bloc de emergenta, autonomie 1 h - 40 buc.</w:t>
      </w:r>
    </w:p>
    <w:p w14:paraId="34775347" w14:textId="77777777" w:rsidR="00984312" w:rsidRDefault="00984312" w:rsidP="00984312">
      <w:pPr>
        <w:pStyle w:val="ListParagraph"/>
        <w:spacing w:after="0" w:line="240" w:lineRule="auto"/>
        <w:rPr>
          <w:rFonts w:ascii="Arial" w:hAnsi="Arial" w:cs="Arial"/>
          <w:sz w:val="22"/>
          <w:szCs w:val="22"/>
          <w:lang w:eastAsia="ro-RO"/>
        </w:rPr>
      </w:pPr>
    </w:p>
    <w:p w14:paraId="60C2A322" w14:textId="77777777" w:rsidR="00984312" w:rsidRDefault="00984312" w:rsidP="00984312">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inlocuiesc 50% din cablurile existente afarente instalatiei iluminat.</w:t>
      </w:r>
    </w:p>
    <w:p w14:paraId="25F9461D" w14:textId="77777777" w:rsidR="00984312" w:rsidRDefault="00984312" w:rsidP="00984312">
      <w:pPr>
        <w:pStyle w:val="ListParagraph"/>
        <w:spacing w:after="0" w:line="240" w:lineRule="auto"/>
        <w:rPr>
          <w:rFonts w:ascii="Arial" w:hAnsi="Arial" w:cs="Arial"/>
          <w:sz w:val="22"/>
          <w:szCs w:val="22"/>
          <w:lang w:eastAsia="ro-RO"/>
        </w:rPr>
      </w:pPr>
    </w:p>
    <w:p w14:paraId="67039C8D" w14:textId="77777777" w:rsidR="00984312" w:rsidRDefault="00984312" w:rsidP="00984312">
      <w:pPr>
        <w:pStyle w:val="ListParagraph"/>
        <w:spacing w:after="0" w:line="240" w:lineRule="auto"/>
        <w:rPr>
          <w:rFonts w:ascii="Arial" w:hAnsi="Arial" w:cs="Arial"/>
          <w:sz w:val="22"/>
          <w:szCs w:val="22"/>
          <w:lang w:eastAsia="ro-RO"/>
        </w:rPr>
      </w:pPr>
    </w:p>
    <w:p w14:paraId="1099BB25" w14:textId="77777777" w:rsidR="00984312" w:rsidRPr="006675A9" w:rsidRDefault="00984312" w:rsidP="00984312">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inlocuiesc toate aparatele de comanda a iluminatului cu aparate IP65 – 50 buc</w:t>
      </w:r>
      <w:r>
        <w:rPr>
          <w:rFonts w:ascii="Arial" w:hAnsi="Arial" w:cs="Arial"/>
          <w:sz w:val="22"/>
          <w:szCs w:val="22"/>
        </w:rPr>
        <w:t>.</w:t>
      </w:r>
    </w:p>
    <w:p w14:paraId="74AD3FD2" w14:textId="77777777" w:rsidR="00984312" w:rsidRPr="006675A9" w:rsidRDefault="00984312" w:rsidP="00984312">
      <w:pPr>
        <w:tabs>
          <w:tab w:val="left" w:pos="720"/>
        </w:tabs>
        <w:spacing w:after="0" w:line="240" w:lineRule="auto"/>
        <w:ind w:left="720"/>
        <w:jc w:val="both"/>
        <w:rPr>
          <w:rFonts w:ascii="Arial" w:hAnsi="Arial" w:cs="Arial"/>
          <w:sz w:val="22"/>
          <w:szCs w:val="22"/>
          <w:lang w:eastAsia="ro-RO"/>
        </w:rPr>
      </w:pPr>
    </w:p>
    <w:p w14:paraId="35766323" w14:textId="77777777" w:rsidR="00984312" w:rsidRDefault="00984312" w:rsidP="00984312">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lang w:eastAsia="ro-RO"/>
        </w:rPr>
        <w:t>Se va realiza instalatia electrica de legare la pamant.</w:t>
      </w:r>
    </w:p>
    <w:p w14:paraId="19C5F555" w14:textId="3044F39E" w:rsidR="00984312" w:rsidRDefault="00984312" w:rsidP="00984312">
      <w:pPr>
        <w:pStyle w:val="ListParagraph"/>
        <w:spacing w:after="0" w:line="240" w:lineRule="auto"/>
        <w:rPr>
          <w:rFonts w:ascii="Arial" w:hAnsi="Arial" w:cs="Arial"/>
          <w:sz w:val="22"/>
          <w:szCs w:val="22"/>
          <w:lang w:eastAsia="ro-RO"/>
        </w:rPr>
      </w:pPr>
    </w:p>
    <w:p w14:paraId="6042B5E2" w14:textId="7A4895DC" w:rsidR="00984312" w:rsidRDefault="00984312" w:rsidP="00984312">
      <w:pPr>
        <w:pStyle w:val="ListParagraph"/>
        <w:spacing w:after="0" w:line="240" w:lineRule="auto"/>
        <w:rPr>
          <w:rFonts w:ascii="Arial" w:hAnsi="Arial" w:cs="Arial"/>
          <w:sz w:val="22"/>
          <w:szCs w:val="22"/>
          <w:lang w:eastAsia="ro-RO"/>
        </w:rPr>
      </w:pPr>
    </w:p>
    <w:p w14:paraId="4DAA154D" w14:textId="77777777" w:rsidR="00984312" w:rsidRDefault="00984312" w:rsidP="00984312">
      <w:pPr>
        <w:pStyle w:val="ListParagraph"/>
        <w:spacing w:after="0" w:line="240" w:lineRule="auto"/>
        <w:rPr>
          <w:rFonts w:ascii="Arial" w:hAnsi="Arial" w:cs="Arial"/>
          <w:sz w:val="22"/>
          <w:szCs w:val="22"/>
          <w:lang w:eastAsia="ro-RO"/>
        </w:rPr>
      </w:pPr>
    </w:p>
    <w:p w14:paraId="5A617985" w14:textId="77777777" w:rsidR="00984312" w:rsidRDefault="00984312" w:rsidP="00984312">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dezafecteaza 50% din instalatiile de fortadin podul halei.</w:t>
      </w:r>
    </w:p>
    <w:p w14:paraId="687FD3A2" w14:textId="77777777" w:rsidR="00984312" w:rsidRDefault="00984312" w:rsidP="00984312">
      <w:pPr>
        <w:pStyle w:val="ListParagraph"/>
        <w:spacing w:after="0" w:line="240" w:lineRule="auto"/>
        <w:rPr>
          <w:rFonts w:ascii="Arial" w:hAnsi="Arial" w:cs="Arial"/>
          <w:sz w:val="22"/>
          <w:szCs w:val="22"/>
          <w:lang w:eastAsia="ro-RO"/>
        </w:rPr>
      </w:pPr>
    </w:p>
    <w:p w14:paraId="0AE6D269" w14:textId="77777777" w:rsidR="00984312" w:rsidRDefault="00984312" w:rsidP="00984312">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monteaza pat de cabluri L=150m, si toate cablurile vor fi pozate pe pat de cabluri.</w:t>
      </w:r>
    </w:p>
    <w:p w14:paraId="5422B07A" w14:textId="77777777" w:rsidR="00984312" w:rsidRDefault="00984312" w:rsidP="00984312">
      <w:pPr>
        <w:pStyle w:val="ListParagraph"/>
        <w:spacing w:after="0" w:line="240" w:lineRule="auto"/>
        <w:rPr>
          <w:rFonts w:ascii="Arial" w:hAnsi="Arial" w:cs="Arial"/>
          <w:sz w:val="22"/>
          <w:szCs w:val="22"/>
          <w:lang w:eastAsia="ro-RO"/>
        </w:rPr>
      </w:pPr>
    </w:p>
    <w:p w14:paraId="51D92A36" w14:textId="77777777" w:rsidR="00984312" w:rsidRDefault="00984312" w:rsidP="00984312">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inlocuiesc toate aparatele de comanda (prize) cu aparate IP65 – 50 buc</w:t>
      </w:r>
      <w:r>
        <w:rPr>
          <w:rFonts w:ascii="Arial" w:hAnsi="Arial" w:cs="Arial"/>
          <w:sz w:val="22"/>
          <w:szCs w:val="22"/>
        </w:rPr>
        <w:t>.</w:t>
      </w:r>
    </w:p>
    <w:p w14:paraId="1335370E" w14:textId="77777777" w:rsidR="00984312" w:rsidRDefault="00984312" w:rsidP="00984312">
      <w:pPr>
        <w:pStyle w:val="ListParagraph"/>
        <w:spacing w:after="0" w:line="240" w:lineRule="auto"/>
        <w:rPr>
          <w:rFonts w:ascii="Arial" w:hAnsi="Arial" w:cs="Arial"/>
          <w:sz w:val="22"/>
          <w:szCs w:val="22"/>
        </w:rPr>
      </w:pPr>
    </w:p>
    <w:p w14:paraId="7B8DDAF7" w14:textId="77777777" w:rsidR="00984312" w:rsidRDefault="00984312" w:rsidP="00984312">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inlocuiesc 50% din cablurile existente afarente instalatiei de forta.</w:t>
      </w:r>
    </w:p>
    <w:p w14:paraId="0C162F7E" w14:textId="77777777" w:rsidR="00984312" w:rsidRDefault="00984312" w:rsidP="00984312">
      <w:pPr>
        <w:pStyle w:val="ListParagraph"/>
        <w:spacing w:after="0" w:line="240" w:lineRule="auto"/>
        <w:rPr>
          <w:rFonts w:ascii="Arial" w:hAnsi="Arial" w:cs="Arial"/>
          <w:sz w:val="22"/>
          <w:szCs w:val="22"/>
          <w:lang w:eastAsia="ro-RO"/>
        </w:rPr>
      </w:pPr>
    </w:p>
    <w:p w14:paraId="4A28AEB1" w14:textId="77777777" w:rsidR="00984312" w:rsidRPr="006675A9" w:rsidRDefault="00984312" w:rsidP="00984312">
      <w:pPr>
        <w:numPr>
          <w:ilvl w:val="0"/>
          <w:numId w:val="143"/>
        </w:numPr>
        <w:tabs>
          <w:tab w:val="left" w:pos="720"/>
        </w:tabs>
        <w:spacing w:after="0" w:line="240" w:lineRule="auto"/>
        <w:jc w:val="both"/>
        <w:rPr>
          <w:rFonts w:ascii="Arial" w:hAnsi="Arial" w:cs="Arial"/>
          <w:sz w:val="22"/>
          <w:szCs w:val="22"/>
          <w:lang w:eastAsia="ro-RO"/>
        </w:rPr>
      </w:pPr>
      <w:r w:rsidRPr="006675A9">
        <w:rPr>
          <w:rFonts w:ascii="Arial" w:hAnsi="Arial" w:cs="Arial"/>
          <w:sz w:val="22"/>
          <w:szCs w:val="22"/>
        </w:rPr>
        <w:t>Se refac toate alimentarile si comenzile instalatiilor de frig.</w:t>
      </w:r>
    </w:p>
    <w:p w14:paraId="15C2A5CD" w14:textId="77777777" w:rsidR="00984312" w:rsidRPr="001E4529" w:rsidRDefault="00984312" w:rsidP="00984312">
      <w:pPr>
        <w:spacing w:after="0" w:line="240" w:lineRule="auto"/>
        <w:rPr>
          <w:rFonts w:ascii="Arial" w:hAnsi="Arial" w:cs="Arial"/>
          <w:sz w:val="22"/>
          <w:szCs w:val="22"/>
        </w:rPr>
      </w:pPr>
    </w:p>
    <w:p w14:paraId="675F79B8" w14:textId="77777777" w:rsidR="00984312" w:rsidRDefault="00984312" w:rsidP="00984312">
      <w:pPr>
        <w:spacing w:after="0" w:line="240" w:lineRule="auto"/>
        <w:rPr>
          <w:rFonts w:ascii="Arial" w:hAnsi="Arial" w:cs="Arial"/>
          <w:b/>
          <w:sz w:val="22"/>
          <w:szCs w:val="22"/>
        </w:rPr>
      </w:pPr>
      <w:r w:rsidRPr="001E4529">
        <w:rPr>
          <w:rFonts w:ascii="Arial" w:hAnsi="Arial" w:cs="Arial"/>
          <w:b/>
          <w:sz w:val="22"/>
          <w:szCs w:val="22"/>
        </w:rPr>
        <w:sym w:font="Wingdings" w:char="F0F0"/>
      </w:r>
      <w:r w:rsidRPr="001E4529">
        <w:rPr>
          <w:rFonts w:ascii="Arial" w:hAnsi="Arial" w:cs="Arial"/>
          <w:b/>
          <w:sz w:val="22"/>
          <w:szCs w:val="22"/>
        </w:rPr>
        <w:t xml:space="preserve"> Retele apa/canal</w:t>
      </w:r>
    </w:p>
    <w:p w14:paraId="54CD7649" w14:textId="77777777" w:rsidR="00984312" w:rsidRDefault="00984312" w:rsidP="00984312">
      <w:pPr>
        <w:spacing w:after="0" w:line="240" w:lineRule="auto"/>
        <w:rPr>
          <w:rFonts w:ascii="Arial" w:hAnsi="Arial" w:cs="Arial"/>
          <w:b/>
          <w:sz w:val="22"/>
          <w:szCs w:val="22"/>
        </w:rPr>
      </w:pPr>
    </w:p>
    <w:p w14:paraId="693FC4AE" w14:textId="77777777" w:rsidR="00984312" w:rsidRDefault="00984312" w:rsidP="00984312">
      <w:pPr>
        <w:spacing w:after="0" w:line="240" w:lineRule="auto"/>
        <w:jc w:val="both"/>
        <w:rPr>
          <w:rFonts w:ascii="Arial" w:hAnsi="Arial" w:cs="Arial"/>
          <w:bCs/>
          <w:sz w:val="22"/>
          <w:szCs w:val="22"/>
        </w:rPr>
      </w:pPr>
      <w:r>
        <w:rPr>
          <w:rFonts w:ascii="Arial" w:hAnsi="Arial" w:cs="Arial"/>
          <w:bCs/>
          <w:sz w:val="22"/>
          <w:szCs w:val="22"/>
        </w:rPr>
        <w:t>Nu se va modifica sistemul de alimentare si canalizare existent in amplasament.</w:t>
      </w:r>
    </w:p>
    <w:p w14:paraId="4E693235" w14:textId="77777777" w:rsidR="00984312" w:rsidRPr="00C97C78" w:rsidRDefault="00984312" w:rsidP="00984312">
      <w:pPr>
        <w:spacing w:after="0" w:line="240" w:lineRule="auto"/>
        <w:rPr>
          <w:rFonts w:ascii="Arial" w:hAnsi="Arial" w:cs="Arial"/>
          <w:bCs/>
          <w:sz w:val="22"/>
          <w:szCs w:val="22"/>
        </w:rPr>
      </w:pPr>
    </w:p>
    <w:p w14:paraId="34B803C8" w14:textId="77777777" w:rsidR="00984312" w:rsidRPr="001E4529" w:rsidRDefault="00984312" w:rsidP="00984312">
      <w:pPr>
        <w:numPr>
          <w:ilvl w:val="0"/>
          <w:numId w:val="144"/>
        </w:numPr>
        <w:tabs>
          <w:tab w:val="left" w:pos="720"/>
        </w:tabs>
        <w:spacing w:after="0" w:line="240" w:lineRule="auto"/>
        <w:jc w:val="both"/>
        <w:rPr>
          <w:rFonts w:ascii="Arial" w:hAnsi="Arial" w:cs="Arial"/>
          <w:sz w:val="22"/>
          <w:szCs w:val="22"/>
          <w:lang w:eastAsia="ro-RO"/>
        </w:rPr>
      </w:pPr>
      <w:r>
        <w:rPr>
          <w:rFonts w:ascii="Arial" w:hAnsi="Arial" w:cs="Arial"/>
          <w:sz w:val="22"/>
          <w:szCs w:val="22"/>
          <w:lang w:eastAsia="ro-RO"/>
        </w:rPr>
        <w:t xml:space="preserve">Se va </w:t>
      </w:r>
      <w:r w:rsidRPr="001E4529">
        <w:rPr>
          <w:rFonts w:ascii="Arial" w:hAnsi="Arial" w:cs="Arial"/>
          <w:sz w:val="22"/>
          <w:szCs w:val="22"/>
          <w:lang w:eastAsia="ro-RO"/>
        </w:rPr>
        <w:t>realizare conexiuni si racorduri la retelele existente de canalizare.</w:t>
      </w:r>
    </w:p>
    <w:p w14:paraId="3BAA145E" w14:textId="77777777" w:rsidR="00984312" w:rsidRPr="0082172A" w:rsidRDefault="00984312" w:rsidP="0082172A">
      <w:pPr>
        <w:tabs>
          <w:tab w:val="left" w:pos="720"/>
        </w:tabs>
        <w:spacing w:after="0" w:line="240" w:lineRule="auto"/>
        <w:jc w:val="both"/>
        <w:rPr>
          <w:rFonts w:ascii="Arial" w:hAnsi="Arial" w:cs="Arial"/>
          <w:sz w:val="22"/>
          <w:szCs w:val="22"/>
          <w:lang w:eastAsia="ro-RO"/>
        </w:rPr>
      </w:pPr>
    </w:p>
    <w:p w14:paraId="07A792FE" w14:textId="3C829C32" w:rsidR="0002608F" w:rsidRPr="0082172A" w:rsidRDefault="004D1C6E" w:rsidP="0082172A">
      <w:pPr>
        <w:tabs>
          <w:tab w:val="left" w:pos="720"/>
        </w:tabs>
        <w:spacing w:after="0" w:line="240" w:lineRule="auto"/>
        <w:jc w:val="both"/>
        <w:rPr>
          <w:rFonts w:ascii="Arial" w:hAnsi="Arial" w:cs="Arial"/>
          <w:sz w:val="22"/>
          <w:szCs w:val="22"/>
          <w:lang w:eastAsia="ro-RO"/>
        </w:rPr>
      </w:pPr>
      <w:r w:rsidRPr="0082172A">
        <w:rPr>
          <w:rFonts w:ascii="Arial" w:hAnsi="Arial" w:cs="Arial"/>
          <w:sz w:val="22"/>
          <w:szCs w:val="22"/>
          <w:lang w:eastAsia="ro-RO"/>
        </w:rPr>
        <w:t>Pe parcursul raportului au fost descrise aspectele relevante ale mediului in raport cu proiectul in faza de executie si de exploatare si impactul pentru factorii de mediu</w:t>
      </w:r>
      <w:r w:rsidR="00984312">
        <w:rPr>
          <w:rFonts w:ascii="Arial" w:hAnsi="Arial" w:cs="Arial"/>
          <w:sz w:val="22"/>
          <w:szCs w:val="22"/>
          <w:lang w:eastAsia="ro-RO"/>
        </w:rPr>
        <w:t xml:space="preserve"> si s-a realizat si modelarea emisiilor ce vor rezulta din activitatea de prelucrarea a membranelor naturale</w:t>
      </w:r>
      <w:r w:rsidR="0002608F" w:rsidRPr="0082172A">
        <w:rPr>
          <w:rFonts w:ascii="Arial" w:hAnsi="Arial" w:cs="Arial"/>
          <w:sz w:val="22"/>
          <w:szCs w:val="22"/>
          <w:lang w:eastAsia="ro-RO"/>
        </w:rPr>
        <w:t>.</w:t>
      </w:r>
    </w:p>
    <w:p w14:paraId="6B85B9AB" w14:textId="77777777" w:rsidR="002A4985" w:rsidRDefault="002A4985" w:rsidP="0082172A">
      <w:pPr>
        <w:tabs>
          <w:tab w:val="left" w:pos="720"/>
        </w:tabs>
        <w:spacing w:after="0" w:line="240" w:lineRule="auto"/>
        <w:jc w:val="both"/>
        <w:rPr>
          <w:rFonts w:ascii="Arial" w:hAnsi="Arial" w:cs="Arial"/>
          <w:sz w:val="22"/>
          <w:szCs w:val="22"/>
          <w:lang w:eastAsia="ro-RO"/>
        </w:rPr>
      </w:pPr>
    </w:p>
    <w:p w14:paraId="23B441D9" w14:textId="7900403A" w:rsidR="00676C83" w:rsidRPr="0082172A" w:rsidRDefault="0002608F" w:rsidP="0082172A">
      <w:pPr>
        <w:tabs>
          <w:tab w:val="left" w:pos="720"/>
        </w:tabs>
        <w:spacing w:after="0" w:line="240" w:lineRule="auto"/>
        <w:jc w:val="both"/>
        <w:rPr>
          <w:rFonts w:ascii="Arial" w:hAnsi="Arial" w:cs="Arial"/>
          <w:sz w:val="22"/>
          <w:szCs w:val="22"/>
          <w:lang w:eastAsia="ro-RO"/>
        </w:rPr>
      </w:pPr>
      <w:r w:rsidRPr="0082172A">
        <w:rPr>
          <w:rFonts w:ascii="Arial" w:hAnsi="Arial" w:cs="Arial"/>
          <w:sz w:val="22"/>
          <w:szCs w:val="22"/>
          <w:lang w:eastAsia="ro-RO"/>
        </w:rPr>
        <w:t>Astfel:</w:t>
      </w:r>
    </w:p>
    <w:p w14:paraId="6E120FB1" w14:textId="77777777" w:rsidR="00C0510F" w:rsidRPr="0082172A" w:rsidRDefault="00C0510F" w:rsidP="0082172A">
      <w:pPr>
        <w:tabs>
          <w:tab w:val="left" w:pos="720"/>
        </w:tabs>
        <w:spacing w:after="0" w:line="240" w:lineRule="auto"/>
        <w:jc w:val="both"/>
        <w:rPr>
          <w:rFonts w:ascii="Arial" w:hAnsi="Arial" w:cs="Arial"/>
          <w:sz w:val="22"/>
          <w:szCs w:val="22"/>
          <w:lang w:eastAsia="ro-RO"/>
        </w:rPr>
      </w:pPr>
    </w:p>
    <w:p w14:paraId="03286C64" w14:textId="746C1F5A" w:rsidR="004D1C6E" w:rsidRPr="0082172A" w:rsidRDefault="004D1C6E" w:rsidP="002D3E83">
      <w:pPr>
        <w:pStyle w:val="ListParagraph"/>
        <w:numPr>
          <w:ilvl w:val="0"/>
          <w:numId w:val="177"/>
        </w:numPr>
        <w:tabs>
          <w:tab w:val="left" w:pos="720"/>
        </w:tabs>
        <w:spacing w:after="0" w:line="240" w:lineRule="auto"/>
        <w:jc w:val="both"/>
        <w:rPr>
          <w:rFonts w:ascii="Arial" w:hAnsi="Arial" w:cs="Arial"/>
          <w:sz w:val="22"/>
          <w:szCs w:val="22"/>
          <w:lang w:eastAsia="ro-RO"/>
        </w:rPr>
      </w:pPr>
      <w:r w:rsidRPr="0082172A">
        <w:rPr>
          <w:rFonts w:ascii="Arial" w:hAnsi="Arial" w:cs="Arial"/>
          <w:i/>
          <w:sz w:val="22"/>
          <w:szCs w:val="22"/>
          <w:lang w:eastAsia="ro-RO"/>
        </w:rPr>
        <w:t>Din punct de vedere al impactului pent</w:t>
      </w:r>
      <w:r w:rsidR="0002608F" w:rsidRPr="0082172A">
        <w:rPr>
          <w:rFonts w:ascii="Arial" w:hAnsi="Arial" w:cs="Arial"/>
          <w:i/>
          <w:sz w:val="22"/>
          <w:szCs w:val="22"/>
          <w:lang w:eastAsia="ro-RO"/>
        </w:rPr>
        <w:t>ru populatie si sanatatea um</w:t>
      </w:r>
      <w:r w:rsidR="0002608F" w:rsidRPr="0082172A">
        <w:rPr>
          <w:rFonts w:ascii="Arial" w:hAnsi="Arial" w:cs="Arial"/>
          <w:sz w:val="22"/>
          <w:szCs w:val="22"/>
          <w:lang w:eastAsia="ro-RO"/>
        </w:rPr>
        <w:t>ana se prognozeaza ca realizarea proiectului va avea efecte pozitive asupra mediului social si economic. Efectele negative asupra populatiei si starii de sanatatea sunt legate in special de emisiile in aer si zgomotul produs in perioada de executie a lucrarilor si in perioada de operare.</w:t>
      </w:r>
      <w:r w:rsidR="00734958" w:rsidRPr="0082172A">
        <w:t xml:space="preserve"> </w:t>
      </w:r>
      <w:r w:rsidR="00734958" w:rsidRPr="0082172A">
        <w:rPr>
          <w:rFonts w:ascii="Arial" w:hAnsi="Arial" w:cs="Arial"/>
          <w:sz w:val="22"/>
          <w:szCs w:val="22"/>
          <w:lang w:eastAsia="ro-RO"/>
        </w:rPr>
        <w:t xml:space="preserve">Amplasarea proiectul de executie </w:t>
      </w:r>
      <w:r w:rsidR="009C4EA7">
        <w:rPr>
          <w:rFonts w:ascii="Arial" w:hAnsi="Arial" w:cs="Arial"/>
          <w:sz w:val="22"/>
          <w:szCs w:val="22"/>
          <w:lang w:eastAsia="ro-RO"/>
        </w:rPr>
        <w:t>in zona industriala</w:t>
      </w:r>
      <w:r w:rsidR="00734958" w:rsidRPr="0082172A">
        <w:rPr>
          <w:rFonts w:ascii="Arial" w:hAnsi="Arial" w:cs="Arial"/>
          <w:sz w:val="22"/>
          <w:szCs w:val="22"/>
          <w:lang w:eastAsia="ro-RO"/>
        </w:rPr>
        <w:t>, iar vecinatile proiectului sunt terenuri cu destinatie industriala si preponderent agricola.</w:t>
      </w:r>
    </w:p>
    <w:p w14:paraId="0096EBA6" w14:textId="43545EDC" w:rsidR="00734958" w:rsidRPr="0082172A" w:rsidRDefault="00734958" w:rsidP="0082172A">
      <w:pPr>
        <w:pStyle w:val="ListParagraph"/>
        <w:tabs>
          <w:tab w:val="left" w:pos="720"/>
        </w:tabs>
        <w:spacing w:after="0" w:line="240" w:lineRule="auto"/>
        <w:ind w:left="360"/>
        <w:jc w:val="both"/>
        <w:rPr>
          <w:rFonts w:ascii="Arial" w:hAnsi="Arial" w:cs="Arial"/>
          <w:sz w:val="22"/>
          <w:szCs w:val="22"/>
          <w:lang w:eastAsia="ro-RO"/>
        </w:rPr>
      </w:pPr>
    </w:p>
    <w:p w14:paraId="16C8041C" w14:textId="2A3E6F04" w:rsidR="00734958" w:rsidRPr="007F529D" w:rsidRDefault="00734958" w:rsidP="002D3E83">
      <w:pPr>
        <w:pStyle w:val="ListParagraph"/>
        <w:numPr>
          <w:ilvl w:val="0"/>
          <w:numId w:val="177"/>
        </w:numPr>
        <w:tabs>
          <w:tab w:val="left" w:pos="720"/>
        </w:tabs>
        <w:spacing w:after="0" w:line="240" w:lineRule="auto"/>
        <w:jc w:val="both"/>
        <w:rPr>
          <w:rFonts w:ascii="Arial" w:hAnsi="Arial" w:cs="Arial"/>
          <w:i/>
          <w:sz w:val="22"/>
          <w:szCs w:val="22"/>
          <w:lang w:eastAsia="ro-RO"/>
        </w:rPr>
      </w:pPr>
      <w:r w:rsidRPr="007F529D">
        <w:rPr>
          <w:rFonts w:ascii="Arial" w:hAnsi="Arial" w:cs="Arial"/>
          <w:i/>
          <w:sz w:val="22"/>
          <w:szCs w:val="22"/>
          <w:lang w:eastAsia="ro-RO"/>
        </w:rPr>
        <w:t>Din punct de vedere al impactului pentru biodiversitatea</w:t>
      </w:r>
      <w:r w:rsidR="007F529D" w:rsidRPr="007F529D">
        <w:rPr>
          <w:rFonts w:ascii="Arial" w:hAnsi="Arial" w:cs="Arial"/>
          <w:i/>
          <w:sz w:val="22"/>
          <w:szCs w:val="22"/>
          <w:lang w:eastAsia="ro-RO"/>
        </w:rPr>
        <w:t xml:space="preserve"> </w:t>
      </w:r>
      <w:r w:rsidR="007F529D" w:rsidRPr="007F529D">
        <w:rPr>
          <w:rFonts w:ascii="Arial" w:eastAsia="Times New Roman" w:hAnsi="Arial" w:cs="Arial"/>
          <w:sz w:val="22"/>
          <w:szCs w:val="22"/>
        </w:rPr>
        <w:t xml:space="preserve">impactul asupra speciilor de flora si fauna </w:t>
      </w:r>
      <w:r w:rsidR="009C4EA7">
        <w:rPr>
          <w:rFonts w:ascii="Arial" w:eastAsia="Times New Roman" w:hAnsi="Arial" w:cs="Arial"/>
          <w:sz w:val="22"/>
          <w:szCs w:val="22"/>
        </w:rPr>
        <w:t xml:space="preserve">nu </w:t>
      </w:r>
      <w:r w:rsidR="007F529D" w:rsidRPr="007F529D">
        <w:rPr>
          <w:rFonts w:ascii="Arial" w:eastAsia="Times New Roman" w:hAnsi="Arial" w:cs="Arial"/>
          <w:sz w:val="22"/>
          <w:szCs w:val="22"/>
        </w:rPr>
        <w:t xml:space="preserve">se va resimti, </w:t>
      </w:r>
      <w:r w:rsidR="009C4EA7">
        <w:rPr>
          <w:rFonts w:ascii="Arial" w:eastAsia="Times New Roman" w:hAnsi="Arial" w:cs="Arial"/>
          <w:sz w:val="22"/>
          <w:szCs w:val="22"/>
        </w:rPr>
        <w:t xml:space="preserve">amplasamentul analizat fiind intr-o zona construita si </w:t>
      </w:r>
      <w:r w:rsidR="003E5A03">
        <w:rPr>
          <w:rFonts w:ascii="Arial" w:eastAsia="Times New Roman" w:hAnsi="Arial" w:cs="Arial"/>
          <w:sz w:val="22"/>
          <w:szCs w:val="22"/>
        </w:rPr>
        <w:t>in zona de influenta nu sunt a</w:t>
      </w:r>
      <w:r w:rsidR="003E5A03" w:rsidRPr="003E5A03">
        <w:rPr>
          <w:rFonts w:ascii="Arial" w:eastAsia="Times New Roman" w:hAnsi="Arial" w:cs="Arial"/>
          <w:sz w:val="22"/>
          <w:szCs w:val="22"/>
        </w:rPr>
        <w:t>riilor protejate</w:t>
      </w:r>
      <w:r w:rsidR="008949FD">
        <w:rPr>
          <w:rFonts w:ascii="Arial" w:eastAsia="Times New Roman" w:hAnsi="Arial" w:cs="Arial"/>
          <w:sz w:val="22"/>
          <w:szCs w:val="22"/>
        </w:rPr>
        <w:t>.</w:t>
      </w:r>
    </w:p>
    <w:p w14:paraId="71AA60DA" w14:textId="11012512" w:rsidR="00734958" w:rsidRPr="0082172A" w:rsidRDefault="00734958" w:rsidP="0082172A">
      <w:pPr>
        <w:tabs>
          <w:tab w:val="left" w:pos="720"/>
        </w:tabs>
        <w:spacing w:after="0" w:line="240" w:lineRule="auto"/>
        <w:jc w:val="both"/>
        <w:rPr>
          <w:rFonts w:ascii="Arial" w:hAnsi="Arial" w:cs="Arial"/>
          <w:sz w:val="22"/>
          <w:szCs w:val="22"/>
          <w:lang w:eastAsia="ro-RO"/>
        </w:rPr>
      </w:pPr>
    </w:p>
    <w:p w14:paraId="5F8FC38F" w14:textId="6745D58A" w:rsidR="000A77C3" w:rsidRPr="0082172A" w:rsidRDefault="00734958" w:rsidP="008949FD">
      <w:pPr>
        <w:pStyle w:val="ListParagraph"/>
        <w:numPr>
          <w:ilvl w:val="0"/>
          <w:numId w:val="177"/>
        </w:numPr>
        <w:tabs>
          <w:tab w:val="left" w:pos="720"/>
        </w:tabs>
        <w:spacing w:after="0" w:line="240" w:lineRule="auto"/>
        <w:jc w:val="both"/>
        <w:rPr>
          <w:rFonts w:ascii="Arial" w:hAnsi="Arial" w:cs="Arial"/>
          <w:sz w:val="22"/>
          <w:szCs w:val="22"/>
          <w:lang w:eastAsia="ro-RO"/>
        </w:rPr>
      </w:pPr>
      <w:r w:rsidRPr="0082172A">
        <w:rPr>
          <w:rFonts w:ascii="Arial" w:hAnsi="Arial" w:cs="Arial"/>
          <w:i/>
          <w:sz w:val="22"/>
          <w:szCs w:val="22"/>
          <w:lang w:eastAsia="ro-RO"/>
        </w:rPr>
        <w:t xml:space="preserve">Din punct de vedere al impactului </w:t>
      </w:r>
      <w:r w:rsidR="000A77C3" w:rsidRPr="0082172A">
        <w:rPr>
          <w:rFonts w:ascii="Arial" w:hAnsi="Arial" w:cs="Arial"/>
          <w:i/>
          <w:sz w:val="22"/>
          <w:szCs w:val="22"/>
          <w:lang w:eastAsia="ro-RO"/>
        </w:rPr>
        <w:t>pentru factorul de mediu sol</w:t>
      </w:r>
      <w:r w:rsidR="000A77C3" w:rsidRPr="0082172A">
        <w:rPr>
          <w:rFonts w:ascii="Arial" w:hAnsi="Arial" w:cs="Arial"/>
          <w:sz w:val="22"/>
          <w:szCs w:val="22"/>
          <w:lang w:eastAsia="ro-RO"/>
        </w:rPr>
        <w:t xml:space="preserve"> </w:t>
      </w:r>
      <w:r w:rsidR="008949FD">
        <w:rPr>
          <w:rFonts w:ascii="Arial" w:hAnsi="Arial" w:cs="Arial"/>
          <w:sz w:val="22"/>
          <w:szCs w:val="22"/>
          <w:lang w:eastAsia="ro-RO"/>
        </w:rPr>
        <w:t>impactul este nesemnificativ</w:t>
      </w:r>
      <w:r w:rsidR="00534CDB" w:rsidRPr="0082172A">
        <w:rPr>
          <w:rFonts w:ascii="Arial" w:hAnsi="Arial" w:cs="Arial"/>
          <w:sz w:val="22"/>
          <w:szCs w:val="22"/>
          <w:lang w:eastAsia="ro-RO"/>
        </w:rPr>
        <w:t>.</w:t>
      </w:r>
      <w:r w:rsidR="008949FD">
        <w:rPr>
          <w:rFonts w:ascii="Arial" w:hAnsi="Arial" w:cs="Arial"/>
          <w:sz w:val="22"/>
          <w:szCs w:val="22"/>
          <w:lang w:eastAsia="ro-RO"/>
        </w:rPr>
        <w:t xml:space="preserve"> Amplasamantul analizat este deja construit si nu se vor face interventii la structurile si infrastructura existenta.</w:t>
      </w:r>
      <w:r w:rsidR="008949FD" w:rsidRPr="0082172A">
        <w:rPr>
          <w:rFonts w:ascii="Arial" w:hAnsi="Arial" w:cs="Arial"/>
          <w:sz w:val="22"/>
          <w:szCs w:val="22"/>
          <w:lang w:eastAsia="ro-RO"/>
        </w:rPr>
        <w:t xml:space="preserve"> </w:t>
      </w:r>
      <w:r w:rsidR="0051032F" w:rsidRPr="0082172A">
        <w:rPr>
          <w:rFonts w:ascii="Arial" w:hAnsi="Arial" w:cs="Arial"/>
          <w:sz w:val="22"/>
          <w:szCs w:val="22"/>
          <w:lang w:eastAsia="ro-RO"/>
        </w:rPr>
        <w:t>Pentru factorul de mediu sol, s</w:t>
      </w:r>
      <w:r w:rsidR="000A77C3" w:rsidRPr="0082172A">
        <w:rPr>
          <w:rFonts w:ascii="Arial" w:hAnsi="Arial" w:cs="Arial"/>
          <w:sz w:val="22"/>
          <w:szCs w:val="22"/>
          <w:lang w:eastAsia="ro-RO"/>
        </w:rPr>
        <w:t>e aprec</w:t>
      </w:r>
      <w:r w:rsidR="0051032F" w:rsidRPr="0082172A">
        <w:rPr>
          <w:rFonts w:ascii="Arial" w:hAnsi="Arial" w:cs="Arial"/>
          <w:sz w:val="22"/>
          <w:szCs w:val="22"/>
          <w:lang w:eastAsia="ro-RO"/>
        </w:rPr>
        <w:t>i</w:t>
      </w:r>
      <w:r w:rsidR="000A77C3" w:rsidRPr="0082172A">
        <w:rPr>
          <w:rFonts w:ascii="Arial" w:hAnsi="Arial" w:cs="Arial"/>
          <w:sz w:val="22"/>
          <w:szCs w:val="22"/>
          <w:lang w:eastAsia="ro-RO"/>
        </w:rPr>
        <w:t xml:space="preserve">aza ca impactul asupra solului </w:t>
      </w:r>
      <w:r w:rsidR="008949FD">
        <w:rPr>
          <w:rFonts w:ascii="Arial" w:hAnsi="Arial" w:cs="Arial"/>
          <w:sz w:val="22"/>
          <w:szCs w:val="22"/>
          <w:lang w:eastAsia="ro-RO"/>
        </w:rPr>
        <w:t>s-a manifestat pe</w:t>
      </w:r>
      <w:r w:rsidR="000A77C3" w:rsidRPr="0082172A">
        <w:rPr>
          <w:rFonts w:ascii="Arial" w:hAnsi="Arial" w:cs="Arial"/>
          <w:sz w:val="22"/>
          <w:szCs w:val="22"/>
          <w:lang w:eastAsia="ro-RO"/>
        </w:rPr>
        <w:t xml:space="preserve"> durata etapei de construc</w:t>
      </w:r>
      <w:r w:rsidR="00067FE0">
        <w:rPr>
          <w:rFonts w:ascii="Arial" w:hAnsi="Arial" w:cs="Arial"/>
          <w:sz w:val="22"/>
          <w:szCs w:val="22"/>
          <w:lang w:eastAsia="ro-RO"/>
        </w:rPr>
        <w:t>t</w:t>
      </w:r>
      <w:r w:rsidR="000A77C3" w:rsidRPr="0082172A">
        <w:rPr>
          <w:rFonts w:ascii="Arial" w:hAnsi="Arial" w:cs="Arial"/>
          <w:sz w:val="22"/>
          <w:szCs w:val="22"/>
          <w:lang w:eastAsia="ro-RO"/>
        </w:rPr>
        <w:t xml:space="preserve">ie </w:t>
      </w:r>
      <w:r w:rsidR="008949FD">
        <w:rPr>
          <w:rFonts w:ascii="Arial" w:hAnsi="Arial" w:cs="Arial"/>
          <w:sz w:val="22"/>
          <w:szCs w:val="22"/>
          <w:lang w:eastAsia="ro-RO"/>
        </w:rPr>
        <w:t>a abatorului</w:t>
      </w:r>
      <w:r w:rsidR="000A77C3" w:rsidRPr="0082172A">
        <w:rPr>
          <w:rFonts w:ascii="Arial" w:hAnsi="Arial" w:cs="Arial"/>
          <w:sz w:val="22"/>
          <w:szCs w:val="22"/>
          <w:lang w:eastAsia="ro-RO"/>
        </w:rPr>
        <w:t xml:space="preserve">, iar pe durata etapei de operare/functionare </w:t>
      </w:r>
      <w:r w:rsidR="008949FD">
        <w:rPr>
          <w:rFonts w:ascii="Arial" w:hAnsi="Arial" w:cs="Arial"/>
          <w:sz w:val="22"/>
          <w:szCs w:val="22"/>
          <w:lang w:eastAsia="ro-RO"/>
        </w:rPr>
        <w:t xml:space="preserve">a noi investitii </w:t>
      </w:r>
      <w:r w:rsidR="000A77C3" w:rsidRPr="0082172A">
        <w:rPr>
          <w:rFonts w:ascii="Arial" w:hAnsi="Arial" w:cs="Arial"/>
          <w:sz w:val="22"/>
          <w:szCs w:val="22"/>
          <w:lang w:eastAsia="ro-RO"/>
        </w:rPr>
        <w:t>este negativ redus.</w:t>
      </w:r>
    </w:p>
    <w:p w14:paraId="38E88904" w14:textId="77777777" w:rsidR="00C0510F" w:rsidRPr="0082172A" w:rsidRDefault="00C0510F" w:rsidP="0082172A">
      <w:pPr>
        <w:pStyle w:val="ListParagraph"/>
        <w:tabs>
          <w:tab w:val="left" w:pos="720"/>
        </w:tabs>
        <w:spacing w:after="0" w:line="240" w:lineRule="auto"/>
        <w:ind w:left="360"/>
        <w:jc w:val="both"/>
        <w:rPr>
          <w:rFonts w:ascii="Arial" w:hAnsi="Arial" w:cs="Arial"/>
          <w:sz w:val="22"/>
          <w:szCs w:val="22"/>
          <w:lang w:eastAsia="ro-RO"/>
        </w:rPr>
      </w:pPr>
    </w:p>
    <w:p w14:paraId="566389B5" w14:textId="5DE34D1B" w:rsidR="004D1C6E" w:rsidRPr="0082172A" w:rsidRDefault="0051032F" w:rsidP="002D3E83">
      <w:pPr>
        <w:pStyle w:val="ListParagraph"/>
        <w:numPr>
          <w:ilvl w:val="0"/>
          <w:numId w:val="177"/>
        </w:numPr>
        <w:tabs>
          <w:tab w:val="left" w:pos="720"/>
        </w:tabs>
        <w:spacing w:after="0" w:line="240" w:lineRule="auto"/>
        <w:jc w:val="both"/>
        <w:rPr>
          <w:rFonts w:ascii="Arial" w:hAnsi="Arial" w:cs="Arial"/>
          <w:i/>
          <w:sz w:val="22"/>
          <w:szCs w:val="22"/>
          <w:lang w:eastAsia="ro-RO"/>
        </w:rPr>
      </w:pPr>
      <w:r w:rsidRPr="0082172A">
        <w:rPr>
          <w:rFonts w:ascii="Arial" w:hAnsi="Arial" w:cs="Arial"/>
          <w:i/>
          <w:sz w:val="22"/>
          <w:szCs w:val="22"/>
          <w:lang w:eastAsia="ro-RO"/>
        </w:rPr>
        <w:t xml:space="preserve">Din punct de vedere al impactului pentru factor de mediu apa </w:t>
      </w:r>
      <w:r w:rsidRPr="0082172A">
        <w:rPr>
          <w:rFonts w:ascii="Arial" w:hAnsi="Arial" w:cs="Arial"/>
          <w:sz w:val="22"/>
          <w:szCs w:val="22"/>
          <w:lang w:eastAsia="ro-RO"/>
        </w:rPr>
        <w:t xml:space="preserve">se mentioneaza </w:t>
      </w:r>
      <w:r w:rsidR="008949FD">
        <w:rPr>
          <w:rFonts w:ascii="Arial" w:hAnsi="Arial" w:cs="Arial"/>
          <w:sz w:val="22"/>
          <w:szCs w:val="22"/>
          <w:lang w:eastAsia="ro-RO"/>
        </w:rPr>
        <w:t>in amplasamentul analizat exista infrastructura de apa si canalizate</w:t>
      </w:r>
      <w:r w:rsidRPr="0082172A">
        <w:rPr>
          <w:rFonts w:ascii="Arial" w:hAnsi="Arial" w:cs="Arial"/>
          <w:sz w:val="22"/>
          <w:szCs w:val="22"/>
          <w:lang w:eastAsia="ro-RO"/>
        </w:rPr>
        <w:t>.</w:t>
      </w:r>
      <w:r w:rsidR="008949FD">
        <w:rPr>
          <w:rFonts w:ascii="Arial" w:hAnsi="Arial" w:cs="Arial"/>
          <w:sz w:val="22"/>
          <w:szCs w:val="22"/>
          <w:lang w:eastAsia="ro-RO"/>
        </w:rPr>
        <w:t xml:space="preserve"> Pentru noua investitie nu se vor modifica debitele si volumele de apa deja autorizate.</w:t>
      </w:r>
    </w:p>
    <w:p w14:paraId="4E73F0CB" w14:textId="17D0D82F" w:rsidR="00C0510F" w:rsidRPr="0082172A" w:rsidRDefault="00C0510F" w:rsidP="0082172A">
      <w:pPr>
        <w:pStyle w:val="NoSpacing"/>
        <w:ind w:left="360" w:firstLine="90"/>
        <w:rPr>
          <w:rFonts w:ascii="Arial" w:hAnsi="Arial" w:cs="Arial"/>
          <w:sz w:val="22"/>
          <w:szCs w:val="22"/>
        </w:rPr>
      </w:pPr>
    </w:p>
    <w:p w14:paraId="42025439" w14:textId="50029B76" w:rsidR="00C0510F" w:rsidRPr="0082172A" w:rsidRDefault="00C0510F" w:rsidP="008949FD">
      <w:pPr>
        <w:pStyle w:val="NoSpacing"/>
        <w:numPr>
          <w:ilvl w:val="0"/>
          <w:numId w:val="177"/>
        </w:numPr>
        <w:jc w:val="both"/>
        <w:rPr>
          <w:rFonts w:ascii="Arial" w:hAnsi="Arial" w:cs="Arial"/>
          <w:sz w:val="22"/>
          <w:szCs w:val="22"/>
        </w:rPr>
      </w:pPr>
      <w:r w:rsidRPr="0082172A">
        <w:rPr>
          <w:rFonts w:ascii="Arial" w:hAnsi="Arial" w:cs="Arial"/>
          <w:i/>
          <w:sz w:val="22"/>
          <w:szCs w:val="22"/>
        </w:rPr>
        <w:t>Impactul pentru aer</w:t>
      </w:r>
      <w:r w:rsidRPr="0082172A">
        <w:rPr>
          <w:rFonts w:ascii="Arial" w:hAnsi="Arial" w:cs="Arial"/>
          <w:sz w:val="22"/>
          <w:szCs w:val="22"/>
        </w:rPr>
        <w:t>: In conditiile amplasamentului si tehnologiei stabilite</w:t>
      </w:r>
      <w:r w:rsidR="008E60B6" w:rsidRPr="0082172A">
        <w:rPr>
          <w:rFonts w:ascii="Arial" w:hAnsi="Arial" w:cs="Arial"/>
          <w:sz w:val="22"/>
          <w:szCs w:val="22"/>
        </w:rPr>
        <w:t xml:space="preserve"> pentru realizarea proiectului</w:t>
      </w:r>
      <w:r w:rsidRPr="0082172A">
        <w:rPr>
          <w:rFonts w:ascii="Arial" w:hAnsi="Arial" w:cs="Arial"/>
          <w:sz w:val="22"/>
          <w:szCs w:val="22"/>
        </w:rPr>
        <w:t>, nu se previzioneaza modificari ale standardelor locale de calitate a aerului ca urmare a solutiei implementate. De asemenea nu este vizata nici generarea unui impact rezidual.</w:t>
      </w:r>
      <w:r w:rsidR="008E60B6" w:rsidRPr="0082172A">
        <w:t xml:space="preserve"> </w:t>
      </w:r>
      <w:r w:rsidR="008E60B6" w:rsidRPr="0082172A">
        <w:rPr>
          <w:rFonts w:ascii="Arial" w:hAnsi="Arial" w:cs="Arial"/>
          <w:sz w:val="22"/>
          <w:szCs w:val="22"/>
        </w:rPr>
        <w:t>In aceste conditii, semnificatia impactului asupra calitatii aerului are valoarea 1 corespunzatoare unui impact nesemnificativ pentru acest factor de mediu.</w:t>
      </w:r>
    </w:p>
    <w:p w14:paraId="0F12E9D8" w14:textId="4AAD3D15" w:rsidR="008E60B6" w:rsidRPr="0082172A" w:rsidRDefault="008E60B6" w:rsidP="0082172A">
      <w:pPr>
        <w:pStyle w:val="NoSpacing"/>
        <w:rPr>
          <w:rFonts w:ascii="Arial" w:hAnsi="Arial" w:cs="Arial"/>
          <w:sz w:val="22"/>
          <w:szCs w:val="22"/>
        </w:rPr>
      </w:pPr>
    </w:p>
    <w:p w14:paraId="723592EA" w14:textId="2086B40C" w:rsidR="000A688C" w:rsidRDefault="008949FD" w:rsidP="008949FD">
      <w:pPr>
        <w:pStyle w:val="NoSpacing"/>
        <w:numPr>
          <w:ilvl w:val="0"/>
          <w:numId w:val="270"/>
        </w:numPr>
        <w:tabs>
          <w:tab w:val="left" w:pos="720"/>
        </w:tabs>
        <w:jc w:val="both"/>
        <w:rPr>
          <w:rFonts w:ascii="Arial" w:hAnsi="Arial" w:cs="Arial"/>
          <w:sz w:val="22"/>
          <w:szCs w:val="22"/>
          <w:lang w:eastAsia="ro-RO"/>
        </w:rPr>
      </w:pPr>
      <w:r w:rsidRPr="0082172A">
        <w:rPr>
          <w:rFonts w:ascii="Arial" w:hAnsi="Arial" w:cs="Arial"/>
          <w:i/>
          <w:sz w:val="22"/>
          <w:szCs w:val="22"/>
        </w:rPr>
        <w:t xml:space="preserve">Impactul </w:t>
      </w:r>
      <w:r w:rsidR="008E60B6" w:rsidRPr="0082172A">
        <w:rPr>
          <w:rFonts w:ascii="Arial" w:hAnsi="Arial" w:cs="Arial"/>
          <w:i/>
          <w:sz w:val="22"/>
          <w:szCs w:val="22"/>
        </w:rPr>
        <w:t>schimbarile climatice</w:t>
      </w:r>
      <w:r w:rsidR="008E60B6" w:rsidRPr="0082172A">
        <w:rPr>
          <w:rFonts w:ascii="Arial" w:hAnsi="Arial" w:cs="Arial"/>
          <w:sz w:val="22"/>
          <w:szCs w:val="22"/>
        </w:rPr>
        <w:t xml:space="preserve">. Proiectul de investitie </w:t>
      </w:r>
      <w:r>
        <w:rPr>
          <w:rFonts w:ascii="Arial" w:hAnsi="Arial" w:cs="Arial"/>
          <w:color w:val="000000"/>
          <w:sz w:val="22"/>
          <w:lang w:val="fr-CA"/>
        </w:rPr>
        <w:t>nu vor genera modificari locale ale climei si nu vor contribui la cresterea conditiilor climatice specifice zonei</w:t>
      </w:r>
      <w:r w:rsidR="008E60B6" w:rsidRPr="0082172A">
        <w:rPr>
          <w:rFonts w:ascii="Arial" w:hAnsi="Arial" w:cs="Arial"/>
          <w:sz w:val="22"/>
          <w:szCs w:val="22"/>
        </w:rPr>
        <w:t xml:space="preserve">. </w:t>
      </w:r>
    </w:p>
    <w:p w14:paraId="6AB5EA20" w14:textId="5FE3CF8D" w:rsidR="008949FD" w:rsidRDefault="008949FD" w:rsidP="008949FD">
      <w:pPr>
        <w:pStyle w:val="NoSpacing"/>
        <w:tabs>
          <w:tab w:val="left" w:pos="720"/>
        </w:tabs>
        <w:jc w:val="both"/>
        <w:rPr>
          <w:rFonts w:ascii="Arial" w:hAnsi="Arial" w:cs="Arial"/>
          <w:sz w:val="22"/>
          <w:szCs w:val="22"/>
          <w:lang w:eastAsia="ro-RO"/>
        </w:rPr>
      </w:pPr>
    </w:p>
    <w:p w14:paraId="419E2CB7" w14:textId="77777777" w:rsidR="008949FD" w:rsidRPr="0082172A" w:rsidRDefault="008949FD" w:rsidP="008949FD">
      <w:pPr>
        <w:pStyle w:val="NoSpacing"/>
        <w:tabs>
          <w:tab w:val="left" w:pos="720"/>
        </w:tabs>
        <w:jc w:val="both"/>
        <w:rPr>
          <w:rFonts w:ascii="Arial" w:hAnsi="Arial" w:cs="Arial"/>
          <w:sz w:val="22"/>
          <w:szCs w:val="22"/>
          <w:lang w:eastAsia="ro-RO"/>
        </w:rPr>
      </w:pPr>
    </w:p>
    <w:p w14:paraId="776F87E7" w14:textId="52B4BE76" w:rsidR="00116372" w:rsidRPr="0082172A" w:rsidRDefault="000A688C" w:rsidP="002D3E83">
      <w:pPr>
        <w:pStyle w:val="ListParagraph"/>
        <w:numPr>
          <w:ilvl w:val="0"/>
          <w:numId w:val="270"/>
        </w:numPr>
        <w:spacing w:after="0" w:line="240" w:lineRule="auto"/>
        <w:rPr>
          <w:rFonts w:ascii="Arial" w:eastAsiaTheme="minorEastAsia" w:hAnsi="Arial" w:cs="Arial"/>
          <w:sz w:val="22"/>
          <w:szCs w:val="22"/>
          <w:lang w:val="en-US" w:eastAsia="ro-RO"/>
        </w:rPr>
      </w:pPr>
      <w:r w:rsidRPr="0082172A">
        <w:rPr>
          <w:rFonts w:ascii="Arial" w:eastAsiaTheme="minorEastAsia" w:hAnsi="Arial" w:cs="Arial"/>
          <w:i/>
          <w:sz w:val="22"/>
          <w:szCs w:val="22"/>
          <w:lang w:val="en-US" w:eastAsia="ro-RO"/>
        </w:rPr>
        <w:t>Din punct de vedere al patrimoniului cultural si istoric</w:t>
      </w:r>
      <w:r w:rsidR="00116372" w:rsidRPr="0082172A">
        <w:rPr>
          <w:rFonts w:ascii="Arial" w:eastAsiaTheme="minorEastAsia" w:hAnsi="Arial" w:cs="Arial"/>
          <w:i/>
          <w:sz w:val="22"/>
          <w:szCs w:val="22"/>
          <w:lang w:val="en-US" w:eastAsia="ro-RO"/>
        </w:rPr>
        <w:t xml:space="preserve">, </w:t>
      </w:r>
      <w:r w:rsidR="00116372" w:rsidRPr="0082172A">
        <w:rPr>
          <w:rFonts w:ascii="Arial" w:eastAsiaTheme="minorEastAsia" w:hAnsi="Arial" w:cs="Arial"/>
          <w:sz w:val="22"/>
          <w:szCs w:val="22"/>
          <w:lang w:val="en-US" w:eastAsia="ro-RO"/>
        </w:rPr>
        <w:t xml:space="preserve">impactul datorat prezentei proiectului in zona sa nu afecteze patrimonial arheologic. </w:t>
      </w:r>
    </w:p>
    <w:p w14:paraId="63C35991" w14:textId="77777777" w:rsidR="00116372" w:rsidRPr="0082172A" w:rsidRDefault="00116372" w:rsidP="0082172A">
      <w:pPr>
        <w:pStyle w:val="ListParagraph"/>
        <w:spacing w:after="0" w:line="240" w:lineRule="auto"/>
        <w:rPr>
          <w:rFonts w:ascii="Arial" w:eastAsiaTheme="minorEastAsia" w:hAnsi="Arial" w:cs="Arial"/>
          <w:sz w:val="22"/>
          <w:szCs w:val="22"/>
          <w:lang w:val="en-US" w:eastAsia="ro-RO"/>
        </w:rPr>
      </w:pPr>
    </w:p>
    <w:p w14:paraId="3A7F0E5C" w14:textId="6B1DE3CF" w:rsidR="004D1C6E" w:rsidRPr="0082172A" w:rsidRDefault="00116372" w:rsidP="002D3E83">
      <w:pPr>
        <w:pStyle w:val="ListParagraph"/>
        <w:numPr>
          <w:ilvl w:val="0"/>
          <w:numId w:val="270"/>
        </w:numPr>
        <w:tabs>
          <w:tab w:val="left" w:pos="720"/>
        </w:tabs>
        <w:spacing w:after="0" w:line="240" w:lineRule="auto"/>
        <w:jc w:val="both"/>
        <w:rPr>
          <w:rFonts w:ascii="Arial" w:hAnsi="Arial" w:cs="Arial"/>
          <w:sz w:val="22"/>
          <w:szCs w:val="22"/>
          <w:lang w:eastAsia="ro-RO"/>
        </w:rPr>
      </w:pPr>
      <w:r w:rsidRPr="0082172A">
        <w:rPr>
          <w:rFonts w:ascii="Arial" w:hAnsi="Arial" w:cs="Arial"/>
          <w:i/>
          <w:sz w:val="22"/>
          <w:szCs w:val="22"/>
          <w:lang w:eastAsia="ro-RO"/>
        </w:rPr>
        <w:t>Peisajul</w:t>
      </w:r>
      <w:r w:rsidRPr="0082172A">
        <w:rPr>
          <w:rFonts w:ascii="Arial" w:hAnsi="Arial" w:cs="Arial"/>
          <w:sz w:val="22"/>
          <w:szCs w:val="22"/>
          <w:lang w:eastAsia="ro-RO"/>
        </w:rPr>
        <w:t xml:space="preserve">: </w:t>
      </w:r>
      <w:r w:rsidR="008949FD">
        <w:rPr>
          <w:rFonts w:ascii="Arial" w:hAnsi="Arial" w:cs="Arial"/>
          <w:sz w:val="22"/>
          <w:szCs w:val="22"/>
          <w:lang w:eastAsia="ro-RO"/>
        </w:rPr>
        <w:t xml:space="preserve">Amplasarea proiectul este intr-o zona indistriala, iar obiectivele sunt deja edificate si in care a functionat in abator mixt de ovine si porcine, </w:t>
      </w:r>
      <w:r w:rsidR="008949FD" w:rsidRPr="0082172A">
        <w:rPr>
          <w:rFonts w:ascii="Arial" w:eastAsiaTheme="minorEastAsia" w:hAnsi="Arial" w:cs="Arial"/>
          <w:sz w:val="22"/>
          <w:szCs w:val="22"/>
          <w:lang w:val="en-US" w:eastAsia="ro-RO"/>
        </w:rPr>
        <w:t>impactul datorat prezentei proiectului</w:t>
      </w:r>
      <w:r w:rsidR="008949FD">
        <w:rPr>
          <w:rFonts w:ascii="Arial" w:eastAsiaTheme="minorEastAsia" w:hAnsi="Arial" w:cs="Arial"/>
          <w:sz w:val="22"/>
          <w:szCs w:val="22"/>
          <w:lang w:val="en-US" w:eastAsia="ro-RO"/>
        </w:rPr>
        <w:t xml:space="preserve"> este nesemfificativ</w:t>
      </w:r>
      <w:r w:rsidR="00F30036" w:rsidRPr="0082172A">
        <w:rPr>
          <w:rFonts w:ascii="Arial" w:hAnsi="Arial" w:cs="Arial"/>
          <w:sz w:val="22"/>
          <w:szCs w:val="22"/>
          <w:lang w:eastAsia="ro-RO"/>
        </w:rPr>
        <w:t>.</w:t>
      </w:r>
    </w:p>
    <w:p w14:paraId="3C7F6BDB" w14:textId="77777777" w:rsidR="00F30036" w:rsidRPr="0082172A" w:rsidRDefault="00F30036" w:rsidP="0082172A">
      <w:pPr>
        <w:pStyle w:val="ListParagraph"/>
        <w:spacing w:after="0" w:line="240" w:lineRule="auto"/>
        <w:rPr>
          <w:rFonts w:ascii="Arial" w:hAnsi="Arial" w:cs="Arial"/>
          <w:sz w:val="22"/>
          <w:szCs w:val="22"/>
          <w:lang w:eastAsia="ro-RO"/>
        </w:rPr>
      </w:pPr>
    </w:p>
    <w:p w14:paraId="3CF2D69D" w14:textId="7D735956" w:rsidR="00F30036" w:rsidRPr="0082172A" w:rsidRDefault="00F30036" w:rsidP="002D3E83">
      <w:pPr>
        <w:pStyle w:val="ListParagraph"/>
        <w:numPr>
          <w:ilvl w:val="0"/>
          <w:numId w:val="270"/>
        </w:numPr>
        <w:tabs>
          <w:tab w:val="left" w:pos="720"/>
        </w:tabs>
        <w:spacing w:after="0" w:line="240" w:lineRule="auto"/>
        <w:jc w:val="both"/>
        <w:rPr>
          <w:rFonts w:ascii="Arial" w:hAnsi="Arial" w:cs="Arial"/>
          <w:sz w:val="22"/>
          <w:szCs w:val="22"/>
          <w:lang w:eastAsia="ro-RO"/>
        </w:rPr>
      </w:pPr>
      <w:r w:rsidRPr="0082172A">
        <w:rPr>
          <w:rFonts w:ascii="Arial" w:hAnsi="Arial" w:cs="Arial"/>
          <w:i/>
          <w:sz w:val="22"/>
          <w:szCs w:val="22"/>
          <w:lang w:eastAsia="ro-RO"/>
        </w:rPr>
        <w:t>Din punct de vedere al pericolului de incendii si de evacu</w:t>
      </w:r>
      <w:r w:rsidR="00067FE0">
        <w:rPr>
          <w:rFonts w:ascii="Arial" w:hAnsi="Arial" w:cs="Arial"/>
          <w:i/>
          <w:sz w:val="22"/>
          <w:szCs w:val="22"/>
          <w:lang w:eastAsia="ro-RO"/>
        </w:rPr>
        <w:t>a</w:t>
      </w:r>
      <w:r w:rsidRPr="0082172A">
        <w:rPr>
          <w:rFonts w:ascii="Arial" w:hAnsi="Arial" w:cs="Arial"/>
          <w:i/>
          <w:sz w:val="22"/>
          <w:szCs w:val="22"/>
          <w:lang w:eastAsia="ro-RO"/>
        </w:rPr>
        <w:t>ri de substan</w:t>
      </w:r>
      <w:r w:rsidR="00067FE0">
        <w:rPr>
          <w:rFonts w:ascii="Arial" w:hAnsi="Arial" w:cs="Arial"/>
          <w:i/>
          <w:sz w:val="22"/>
          <w:szCs w:val="22"/>
          <w:lang w:eastAsia="ro-RO"/>
        </w:rPr>
        <w:t>t</w:t>
      </w:r>
      <w:r w:rsidRPr="0082172A">
        <w:rPr>
          <w:rFonts w:ascii="Arial" w:hAnsi="Arial" w:cs="Arial"/>
          <w:i/>
          <w:sz w:val="22"/>
          <w:szCs w:val="22"/>
          <w:lang w:eastAsia="ro-RO"/>
        </w:rPr>
        <w:t xml:space="preserve">e periculoase, </w:t>
      </w:r>
      <w:r w:rsidR="00C34D05" w:rsidRPr="0082172A">
        <w:rPr>
          <w:rFonts w:ascii="Arial" w:hAnsi="Arial" w:cs="Arial"/>
          <w:sz w:val="22"/>
          <w:szCs w:val="22"/>
          <w:lang w:eastAsia="ro-RO"/>
        </w:rPr>
        <w:t>se prognozeaza pentru proiect ca:</w:t>
      </w:r>
      <w:r w:rsidRPr="0082172A">
        <w:rPr>
          <w:rFonts w:ascii="Arial" w:hAnsi="Arial" w:cs="Arial"/>
          <w:sz w:val="22"/>
          <w:szCs w:val="22"/>
          <w:lang w:eastAsia="ro-RO"/>
        </w:rPr>
        <w:t xml:space="preserve"> hazardul este nul; </w:t>
      </w:r>
    </w:p>
    <w:p w14:paraId="09931C6E" w14:textId="6998FC3A" w:rsidR="008949FD" w:rsidRDefault="008949FD" w:rsidP="002A4985">
      <w:pPr>
        <w:pStyle w:val="ListParagraph"/>
        <w:spacing w:after="0" w:line="240" w:lineRule="auto"/>
        <w:ind w:left="360" w:firstLine="3042"/>
        <w:jc w:val="both"/>
        <w:rPr>
          <w:rFonts w:ascii="Arial" w:hAnsi="Arial" w:cs="Arial"/>
          <w:sz w:val="22"/>
          <w:szCs w:val="22"/>
          <w:lang w:eastAsia="ro-RO"/>
        </w:rPr>
      </w:pPr>
      <w:r>
        <w:rPr>
          <w:rFonts w:ascii="Arial" w:hAnsi="Arial" w:cs="Arial"/>
          <w:sz w:val="22"/>
          <w:szCs w:val="22"/>
          <w:lang w:eastAsia="ro-RO"/>
        </w:rPr>
        <w:t xml:space="preserve"> </w:t>
      </w:r>
      <w:r w:rsidR="00E20ED5">
        <w:rPr>
          <w:rFonts w:ascii="Arial" w:hAnsi="Arial" w:cs="Arial"/>
          <w:sz w:val="22"/>
          <w:szCs w:val="22"/>
          <w:lang w:eastAsia="ro-RO"/>
        </w:rPr>
        <w:t>I</w:t>
      </w:r>
      <w:r>
        <w:rPr>
          <w:rFonts w:ascii="Arial" w:hAnsi="Arial" w:cs="Arial"/>
          <w:sz w:val="22"/>
          <w:szCs w:val="22"/>
          <w:lang w:eastAsia="ro-RO"/>
        </w:rPr>
        <w:t>nundatii</w:t>
      </w:r>
      <w:r w:rsidR="00E20ED5">
        <w:rPr>
          <w:rFonts w:ascii="Arial" w:hAnsi="Arial" w:cs="Arial"/>
          <w:sz w:val="22"/>
          <w:szCs w:val="22"/>
          <w:lang w:eastAsia="ro-RO"/>
        </w:rPr>
        <w:t>le sunt probabile</w:t>
      </w:r>
    </w:p>
    <w:p w14:paraId="6E9B9269" w14:textId="74B9738F" w:rsidR="004D1C6E" w:rsidRPr="0082172A" w:rsidRDefault="002A4985" w:rsidP="002A4985">
      <w:pPr>
        <w:pStyle w:val="ListParagraph"/>
        <w:spacing w:after="0" w:line="240" w:lineRule="auto"/>
        <w:ind w:left="360" w:firstLine="3042"/>
        <w:jc w:val="both"/>
        <w:rPr>
          <w:rFonts w:ascii="Arial" w:hAnsi="Arial" w:cs="Arial"/>
          <w:sz w:val="22"/>
          <w:szCs w:val="22"/>
          <w:lang w:eastAsia="ro-RO"/>
        </w:rPr>
      </w:pPr>
      <w:r>
        <w:rPr>
          <w:rFonts w:ascii="Arial" w:hAnsi="Arial" w:cs="Arial"/>
          <w:sz w:val="22"/>
          <w:szCs w:val="22"/>
          <w:lang w:eastAsia="ro-RO"/>
        </w:rPr>
        <w:t xml:space="preserve"> </w:t>
      </w:r>
      <w:r w:rsidR="00F30036" w:rsidRPr="0082172A">
        <w:rPr>
          <w:rFonts w:ascii="Arial" w:hAnsi="Arial" w:cs="Arial"/>
          <w:sz w:val="22"/>
          <w:szCs w:val="22"/>
          <w:lang w:eastAsia="ro-RO"/>
        </w:rPr>
        <w:t xml:space="preserve">probabilitatea </w:t>
      </w:r>
      <w:r w:rsidR="00C34D05" w:rsidRPr="0082172A">
        <w:rPr>
          <w:rFonts w:ascii="Arial" w:hAnsi="Arial" w:cs="Arial"/>
          <w:sz w:val="22"/>
          <w:szCs w:val="22"/>
          <w:lang w:eastAsia="ro-RO"/>
        </w:rPr>
        <w:t>de</w:t>
      </w:r>
      <w:r w:rsidR="00F30036" w:rsidRPr="0082172A">
        <w:rPr>
          <w:rFonts w:ascii="Arial" w:hAnsi="Arial" w:cs="Arial"/>
          <w:sz w:val="22"/>
          <w:szCs w:val="22"/>
          <w:lang w:eastAsia="ro-RO"/>
        </w:rPr>
        <w:t xml:space="preserve"> accidente</w:t>
      </w:r>
      <w:r w:rsidR="00C34D05" w:rsidRPr="0082172A">
        <w:rPr>
          <w:rFonts w:ascii="Arial" w:hAnsi="Arial" w:cs="Arial"/>
          <w:sz w:val="22"/>
          <w:szCs w:val="22"/>
          <w:lang w:eastAsia="ro-RO"/>
        </w:rPr>
        <w:t xml:space="preserve"> este</w:t>
      </w:r>
      <w:r w:rsidR="00F30036" w:rsidRPr="0082172A">
        <w:rPr>
          <w:rFonts w:ascii="Arial" w:hAnsi="Arial" w:cs="Arial"/>
          <w:sz w:val="22"/>
          <w:szCs w:val="22"/>
          <w:lang w:eastAsia="ro-RO"/>
        </w:rPr>
        <w:t xml:space="preserve"> foarte rar</w:t>
      </w:r>
      <w:r w:rsidR="00C34D05" w:rsidRPr="0082172A">
        <w:rPr>
          <w:rFonts w:ascii="Arial" w:hAnsi="Arial" w:cs="Arial"/>
          <w:sz w:val="22"/>
          <w:szCs w:val="22"/>
          <w:lang w:eastAsia="ro-RO"/>
        </w:rPr>
        <w:t>a</w:t>
      </w:r>
      <w:r w:rsidR="00F30036" w:rsidRPr="0082172A">
        <w:rPr>
          <w:rFonts w:ascii="Arial" w:hAnsi="Arial" w:cs="Arial"/>
          <w:sz w:val="22"/>
          <w:szCs w:val="22"/>
          <w:lang w:eastAsia="ro-RO"/>
        </w:rPr>
        <w:t>.</w:t>
      </w:r>
    </w:p>
    <w:p w14:paraId="765B8593" w14:textId="0D8593F0" w:rsidR="00F30036" w:rsidRPr="0082172A" w:rsidRDefault="00F30036" w:rsidP="0082172A">
      <w:pPr>
        <w:pStyle w:val="ListParagraph"/>
        <w:tabs>
          <w:tab w:val="left" w:pos="720"/>
        </w:tabs>
        <w:spacing w:after="0" w:line="240" w:lineRule="auto"/>
        <w:ind w:left="360"/>
        <w:jc w:val="both"/>
        <w:rPr>
          <w:rFonts w:ascii="Arial" w:hAnsi="Arial" w:cs="Arial"/>
          <w:sz w:val="22"/>
          <w:szCs w:val="22"/>
          <w:lang w:eastAsia="ro-RO"/>
        </w:rPr>
      </w:pPr>
      <w:r w:rsidRPr="0082172A">
        <w:rPr>
          <w:rFonts w:ascii="Arial" w:hAnsi="Arial" w:cs="Arial"/>
          <w:sz w:val="22"/>
          <w:szCs w:val="22"/>
          <w:lang w:eastAsia="ro-RO"/>
        </w:rPr>
        <w:t xml:space="preserve">Din punct de vedere al prevenirii incendiilor, obiectivul </w:t>
      </w:r>
      <w:r w:rsidR="00E20ED5">
        <w:rPr>
          <w:rFonts w:ascii="Arial" w:hAnsi="Arial" w:cs="Arial"/>
          <w:sz w:val="22"/>
          <w:szCs w:val="22"/>
          <w:lang w:eastAsia="ro-RO"/>
        </w:rPr>
        <w:t>dispune de rezerva intangila de incendiu si se va</w:t>
      </w:r>
      <w:r w:rsidRPr="0082172A">
        <w:rPr>
          <w:rFonts w:ascii="Arial" w:hAnsi="Arial" w:cs="Arial"/>
          <w:sz w:val="22"/>
          <w:szCs w:val="22"/>
          <w:lang w:eastAsia="ro-RO"/>
        </w:rPr>
        <w:t xml:space="preserve"> prevazut cu echipamente de stingere a incendiilor, </w:t>
      </w:r>
      <w:r w:rsidR="00E20ED5">
        <w:rPr>
          <w:rFonts w:ascii="Arial" w:hAnsi="Arial" w:cs="Arial"/>
          <w:sz w:val="22"/>
          <w:szCs w:val="22"/>
          <w:lang w:eastAsia="ro-RO"/>
        </w:rPr>
        <w:t>in cadrul spatiilor de productie</w:t>
      </w:r>
      <w:r w:rsidRPr="0082172A">
        <w:rPr>
          <w:rFonts w:ascii="Arial" w:hAnsi="Arial" w:cs="Arial"/>
          <w:sz w:val="22"/>
          <w:szCs w:val="22"/>
          <w:lang w:eastAsia="ro-RO"/>
        </w:rPr>
        <w:t xml:space="preserve">, </w:t>
      </w:r>
      <w:r w:rsidR="00E20ED5">
        <w:rPr>
          <w:rFonts w:ascii="Arial" w:hAnsi="Arial" w:cs="Arial"/>
          <w:sz w:val="22"/>
          <w:szCs w:val="22"/>
          <w:lang w:eastAsia="ro-RO"/>
        </w:rPr>
        <w:t xml:space="preserve">se va </w:t>
      </w:r>
      <w:r w:rsidRPr="0082172A">
        <w:rPr>
          <w:rFonts w:ascii="Arial" w:hAnsi="Arial" w:cs="Arial"/>
          <w:sz w:val="22"/>
          <w:szCs w:val="22"/>
          <w:lang w:eastAsia="ro-RO"/>
        </w:rPr>
        <w:t xml:space="preserve">realiza planului de prevenire </w:t>
      </w:r>
      <w:r w:rsidR="00067FE0">
        <w:rPr>
          <w:rFonts w:ascii="Arial" w:hAnsi="Arial" w:cs="Arial"/>
          <w:sz w:val="22"/>
          <w:szCs w:val="22"/>
          <w:lang w:eastAsia="ro-RO"/>
        </w:rPr>
        <w:t>s</w:t>
      </w:r>
      <w:r w:rsidRPr="0082172A">
        <w:rPr>
          <w:rFonts w:ascii="Arial" w:hAnsi="Arial" w:cs="Arial"/>
          <w:sz w:val="22"/>
          <w:szCs w:val="22"/>
          <w:lang w:eastAsia="ro-RO"/>
        </w:rPr>
        <w:t>i stingere a incendiilor</w:t>
      </w:r>
      <w:r w:rsidRPr="0082172A">
        <w:rPr>
          <w:rFonts w:ascii="Arial" w:hAnsi="Arial" w:cs="Arial"/>
          <w:b/>
          <w:sz w:val="22"/>
          <w:szCs w:val="22"/>
          <w:lang w:eastAsia="ro-RO"/>
        </w:rPr>
        <w:t>.</w:t>
      </w:r>
    </w:p>
    <w:p w14:paraId="7B2D3EF3" w14:textId="53171A4D" w:rsidR="00602C0F" w:rsidRDefault="00602C0F" w:rsidP="0082172A">
      <w:pPr>
        <w:tabs>
          <w:tab w:val="left" w:pos="720"/>
        </w:tabs>
        <w:spacing w:after="0" w:line="240" w:lineRule="auto"/>
        <w:jc w:val="both"/>
        <w:rPr>
          <w:rFonts w:ascii="Arial" w:hAnsi="Arial" w:cs="Arial"/>
          <w:sz w:val="22"/>
          <w:szCs w:val="22"/>
          <w:lang w:eastAsia="ro-RO"/>
        </w:rPr>
      </w:pPr>
    </w:p>
    <w:p w14:paraId="4290E3ED" w14:textId="77777777" w:rsidR="00E20ED5" w:rsidRDefault="00E20ED5" w:rsidP="00E20ED5">
      <w:pPr>
        <w:spacing w:after="0" w:line="240" w:lineRule="auto"/>
        <w:rPr>
          <w:rFonts w:ascii="Arial" w:hAnsi="Arial" w:cs="Arial"/>
          <w:b/>
          <w:bCs/>
          <w:sz w:val="22"/>
          <w:szCs w:val="22"/>
        </w:rPr>
      </w:pPr>
      <w:r w:rsidRPr="00E20ED5">
        <w:rPr>
          <w:rFonts w:ascii="Arial" w:hAnsi="Arial" w:cs="Arial"/>
          <w:b/>
          <w:bCs/>
          <w:sz w:val="22"/>
          <w:szCs w:val="22"/>
        </w:rPr>
        <w:t>Consideratii finale</w:t>
      </w:r>
    </w:p>
    <w:p w14:paraId="4B84C9FF" w14:textId="40461FBE" w:rsidR="00E20ED5" w:rsidRDefault="00E20ED5" w:rsidP="00E20ED5">
      <w:pPr>
        <w:spacing w:after="0" w:line="240" w:lineRule="auto"/>
        <w:jc w:val="both"/>
        <w:rPr>
          <w:rFonts w:ascii="Arial" w:hAnsi="Arial" w:cs="Arial"/>
          <w:sz w:val="22"/>
          <w:szCs w:val="22"/>
        </w:rPr>
      </w:pPr>
      <w:r w:rsidRPr="00E20ED5">
        <w:rPr>
          <w:rFonts w:ascii="Arial" w:hAnsi="Arial" w:cs="Arial"/>
          <w:sz w:val="22"/>
          <w:szCs w:val="22"/>
        </w:rPr>
        <w:t>In urma studiului efectuat si pe baza datelor obtinute in urma documentarii impuse de specificul unor astfel de lucrari, s-a ajuns la urmatoarele concluzii:</w:t>
      </w:r>
    </w:p>
    <w:p w14:paraId="5D3C8946" w14:textId="608A785F" w:rsidR="00E20ED5" w:rsidRDefault="00E20ED5" w:rsidP="00E20ED5">
      <w:pPr>
        <w:pStyle w:val="ListParagraph"/>
        <w:numPr>
          <w:ilvl w:val="0"/>
          <w:numId w:val="270"/>
        </w:numPr>
        <w:spacing w:after="0" w:line="240" w:lineRule="auto"/>
        <w:jc w:val="both"/>
        <w:rPr>
          <w:rFonts w:ascii="Arial" w:hAnsi="Arial" w:cs="Arial"/>
          <w:sz w:val="22"/>
          <w:szCs w:val="22"/>
        </w:rPr>
      </w:pPr>
      <w:r w:rsidRPr="00E20ED5">
        <w:rPr>
          <w:rFonts w:ascii="Arial" w:hAnsi="Arial" w:cs="Arial"/>
          <w:sz w:val="22"/>
          <w:szCs w:val="22"/>
        </w:rPr>
        <w:t xml:space="preserve">Lucrarile de </w:t>
      </w:r>
      <w:r>
        <w:rPr>
          <w:rFonts w:ascii="Arial" w:hAnsi="Arial" w:cs="Arial"/>
          <w:sz w:val="22"/>
          <w:szCs w:val="22"/>
        </w:rPr>
        <w:t>schimbare a destinatiei abatorului in fabrica de prelucrare a membranelor naturale</w:t>
      </w:r>
      <w:r w:rsidRPr="00E20ED5">
        <w:rPr>
          <w:rFonts w:ascii="Arial" w:hAnsi="Arial" w:cs="Arial"/>
          <w:sz w:val="22"/>
          <w:szCs w:val="22"/>
        </w:rPr>
        <w:t xml:space="preserve"> nu se constituie in surse de impact major asupra aerului, apelor de suprafata si subterane, vegetatiei si faunei terestre, solului si subsolului si nici asupra asezarilor</w:t>
      </w:r>
      <w:r>
        <w:rPr>
          <w:rFonts w:ascii="Arial" w:hAnsi="Arial" w:cs="Arial"/>
          <w:sz w:val="22"/>
          <w:szCs w:val="22"/>
        </w:rPr>
        <w:t xml:space="preserve"> </w:t>
      </w:r>
      <w:r w:rsidRPr="00E20ED5">
        <w:rPr>
          <w:rFonts w:ascii="Arial" w:hAnsi="Arial" w:cs="Arial"/>
          <w:sz w:val="22"/>
          <w:szCs w:val="22"/>
        </w:rPr>
        <w:t>umane sau a altor obiective din zona</w:t>
      </w:r>
      <w:r>
        <w:rPr>
          <w:rFonts w:ascii="Arial" w:hAnsi="Arial" w:cs="Arial"/>
          <w:sz w:val="22"/>
          <w:szCs w:val="22"/>
        </w:rPr>
        <w:t>.</w:t>
      </w:r>
    </w:p>
    <w:p w14:paraId="1D36F584" w14:textId="0AF26870" w:rsidR="00E20ED5" w:rsidRDefault="00E20ED5" w:rsidP="00E20ED5">
      <w:pPr>
        <w:pStyle w:val="ListParagraph"/>
        <w:numPr>
          <w:ilvl w:val="0"/>
          <w:numId w:val="270"/>
        </w:numPr>
        <w:spacing w:after="0" w:line="240" w:lineRule="auto"/>
        <w:jc w:val="both"/>
        <w:rPr>
          <w:rFonts w:ascii="Arial" w:hAnsi="Arial" w:cs="Arial"/>
          <w:sz w:val="22"/>
          <w:szCs w:val="22"/>
        </w:rPr>
      </w:pPr>
      <w:r w:rsidRPr="00E20ED5">
        <w:rPr>
          <w:rFonts w:ascii="Arial" w:hAnsi="Arial" w:cs="Arial"/>
          <w:sz w:val="22"/>
          <w:szCs w:val="22"/>
        </w:rPr>
        <w:t>Zona in care se resimte impactul direct al activitatilor desfasurate se limiteaza strict pe amplasamentul studiat</w:t>
      </w:r>
      <w:r>
        <w:rPr>
          <w:rFonts w:ascii="Arial" w:hAnsi="Arial" w:cs="Arial"/>
          <w:sz w:val="22"/>
          <w:szCs w:val="22"/>
        </w:rPr>
        <w:t>.</w:t>
      </w:r>
    </w:p>
    <w:p w14:paraId="109D3BED" w14:textId="2B8B97FC" w:rsidR="00E20ED5" w:rsidRDefault="00E20ED5" w:rsidP="00E20ED5">
      <w:pPr>
        <w:pStyle w:val="ListParagraph"/>
        <w:numPr>
          <w:ilvl w:val="0"/>
          <w:numId w:val="270"/>
        </w:numPr>
        <w:spacing w:after="0" w:line="240" w:lineRule="auto"/>
        <w:jc w:val="both"/>
        <w:rPr>
          <w:rFonts w:ascii="Arial" w:hAnsi="Arial" w:cs="Arial"/>
          <w:sz w:val="22"/>
          <w:szCs w:val="22"/>
        </w:rPr>
      </w:pPr>
      <w:r>
        <w:rPr>
          <w:rFonts w:ascii="Arial" w:hAnsi="Arial" w:cs="Arial"/>
          <w:sz w:val="22"/>
          <w:szCs w:val="22"/>
        </w:rPr>
        <w:t>L</w:t>
      </w:r>
      <w:r w:rsidRPr="00E20ED5">
        <w:rPr>
          <w:rFonts w:ascii="Arial" w:hAnsi="Arial" w:cs="Arial"/>
          <w:sz w:val="22"/>
          <w:szCs w:val="22"/>
        </w:rPr>
        <w:t>a nivel global, se poate aprecia ca investitia proiectata nu va avea ca efect cresterea gradului de poluare a factorilor de mediu la nivelul zonei</w:t>
      </w:r>
      <w:r>
        <w:rPr>
          <w:rFonts w:ascii="Arial" w:hAnsi="Arial" w:cs="Arial"/>
          <w:sz w:val="22"/>
          <w:szCs w:val="22"/>
        </w:rPr>
        <w:t>.</w:t>
      </w:r>
    </w:p>
    <w:p w14:paraId="53C444AE" w14:textId="105EA053" w:rsidR="00E20ED5" w:rsidRPr="00E20ED5" w:rsidRDefault="00E20ED5" w:rsidP="00E20ED5">
      <w:pPr>
        <w:pStyle w:val="ListParagraph"/>
        <w:numPr>
          <w:ilvl w:val="0"/>
          <w:numId w:val="270"/>
        </w:numPr>
        <w:spacing w:after="0" w:line="240" w:lineRule="auto"/>
        <w:jc w:val="both"/>
        <w:rPr>
          <w:rFonts w:ascii="Arial" w:hAnsi="Arial" w:cs="Arial"/>
          <w:sz w:val="22"/>
          <w:szCs w:val="22"/>
        </w:rPr>
      </w:pPr>
      <w:r w:rsidRPr="00E20ED5">
        <w:rPr>
          <w:rFonts w:ascii="Arial" w:hAnsi="Arial" w:cs="Arial"/>
          <w:sz w:val="22"/>
          <w:szCs w:val="22"/>
        </w:rPr>
        <w:t>Informarea si constientizarea populatiei locale si a altor factori locali privind masurile necesare pentru protectia speciilor vulnerabile protejate.</w:t>
      </w:r>
    </w:p>
    <w:p w14:paraId="3858D284" w14:textId="77777777" w:rsidR="00E20ED5" w:rsidRPr="0082172A" w:rsidRDefault="00E20ED5" w:rsidP="0082172A">
      <w:pPr>
        <w:tabs>
          <w:tab w:val="left" w:pos="720"/>
        </w:tabs>
        <w:spacing w:after="0" w:line="240" w:lineRule="auto"/>
        <w:jc w:val="both"/>
        <w:rPr>
          <w:rFonts w:ascii="Arial" w:hAnsi="Arial" w:cs="Arial"/>
          <w:sz w:val="22"/>
          <w:szCs w:val="22"/>
          <w:lang w:eastAsia="ro-RO"/>
        </w:rPr>
      </w:pPr>
    </w:p>
    <w:p w14:paraId="269613E8" w14:textId="44AA5530" w:rsidR="004D1C6E" w:rsidRPr="0082172A" w:rsidRDefault="009929AB" w:rsidP="0082172A">
      <w:pPr>
        <w:tabs>
          <w:tab w:val="left" w:pos="720"/>
        </w:tabs>
        <w:spacing w:after="0" w:line="240" w:lineRule="auto"/>
        <w:jc w:val="both"/>
        <w:rPr>
          <w:rFonts w:ascii="Arial" w:hAnsi="Arial" w:cs="Arial"/>
          <w:b/>
          <w:sz w:val="22"/>
          <w:szCs w:val="22"/>
          <w:lang w:eastAsia="ro-RO"/>
        </w:rPr>
      </w:pPr>
      <w:r w:rsidRPr="0082172A">
        <w:rPr>
          <w:rFonts w:ascii="Arial" w:hAnsi="Arial" w:cs="Arial"/>
          <w:b/>
          <w:sz w:val="22"/>
          <w:szCs w:val="22"/>
          <w:lang w:eastAsia="ro-RO"/>
        </w:rPr>
        <w:t xml:space="preserve">Ca o concluzie generala se estimeaza un impact pozitiv al proiectului din punct de vedere al populatiei </w:t>
      </w:r>
      <w:r w:rsidR="00E20ED5">
        <w:rPr>
          <w:rFonts w:ascii="Arial" w:hAnsi="Arial" w:cs="Arial"/>
          <w:b/>
          <w:sz w:val="22"/>
          <w:szCs w:val="22"/>
          <w:lang w:eastAsia="ro-RO"/>
        </w:rPr>
        <w:t>oras Racari</w:t>
      </w:r>
      <w:r w:rsidRPr="0082172A">
        <w:rPr>
          <w:rFonts w:ascii="Arial" w:hAnsi="Arial" w:cs="Arial"/>
          <w:b/>
          <w:sz w:val="22"/>
          <w:szCs w:val="22"/>
          <w:lang w:eastAsia="ro-RO"/>
        </w:rPr>
        <w:t>, al protectiei mediului si dezvoltarii socio-economice a zonei ce vor fi traduse prin:</w:t>
      </w:r>
    </w:p>
    <w:p w14:paraId="66866041" w14:textId="4376306C" w:rsidR="004D1C6E" w:rsidRPr="0082172A" w:rsidRDefault="00E20ED5" w:rsidP="002D3E83">
      <w:pPr>
        <w:pStyle w:val="ListParagraph"/>
        <w:numPr>
          <w:ilvl w:val="0"/>
          <w:numId w:val="269"/>
        </w:numPr>
        <w:tabs>
          <w:tab w:val="left" w:pos="720"/>
        </w:tabs>
        <w:spacing w:after="0" w:line="240" w:lineRule="auto"/>
        <w:jc w:val="both"/>
        <w:rPr>
          <w:rFonts w:ascii="Arial" w:hAnsi="Arial" w:cs="Arial"/>
          <w:b/>
          <w:sz w:val="22"/>
          <w:szCs w:val="22"/>
          <w:lang w:eastAsia="ro-RO"/>
        </w:rPr>
      </w:pPr>
      <w:r>
        <w:rPr>
          <w:rFonts w:ascii="Arial" w:hAnsi="Arial" w:cs="Arial"/>
          <w:b/>
          <w:sz w:val="22"/>
          <w:szCs w:val="22"/>
          <w:lang w:eastAsia="ro-RO"/>
        </w:rPr>
        <w:t>Asigurarea unor locuri de munca</w:t>
      </w:r>
      <w:r w:rsidR="004D1C6E" w:rsidRPr="0082172A">
        <w:rPr>
          <w:rFonts w:ascii="Arial" w:hAnsi="Arial" w:cs="Arial"/>
          <w:b/>
          <w:sz w:val="22"/>
          <w:szCs w:val="22"/>
          <w:lang w:eastAsia="ro-RO"/>
        </w:rPr>
        <w:t>;</w:t>
      </w:r>
    </w:p>
    <w:p w14:paraId="4C278790" w14:textId="50EB3E66" w:rsidR="004D1C6E" w:rsidRPr="0082172A" w:rsidRDefault="00E20ED5" w:rsidP="002D3E83">
      <w:pPr>
        <w:pStyle w:val="ListParagraph"/>
        <w:numPr>
          <w:ilvl w:val="0"/>
          <w:numId w:val="269"/>
        </w:numPr>
        <w:tabs>
          <w:tab w:val="left" w:pos="720"/>
        </w:tabs>
        <w:spacing w:after="0" w:line="240" w:lineRule="auto"/>
        <w:jc w:val="both"/>
        <w:rPr>
          <w:rFonts w:ascii="Arial" w:hAnsi="Arial" w:cs="Arial"/>
          <w:b/>
          <w:sz w:val="22"/>
          <w:szCs w:val="22"/>
          <w:lang w:eastAsia="ro-RO"/>
        </w:rPr>
      </w:pPr>
      <w:r>
        <w:rPr>
          <w:rFonts w:ascii="Arial" w:hAnsi="Arial" w:cs="Arial"/>
          <w:b/>
          <w:sz w:val="22"/>
          <w:szCs w:val="22"/>
          <w:lang w:eastAsia="ro-RO"/>
        </w:rPr>
        <w:t>Nivelul</w:t>
      </w:r>
      <w:r w:rsidR="004D1C6E" w:rsidRPr="0082172A">
        <w:rPr>
          <w:rFonts w:ascii="Arial" w:hAnsi="Arial" w:cs="Arial"/>
          <w:b/>
          <w:sz w:val="22"/>
          <w:szCs w:val="22"/>
          <w:lang w:eastAsia="ro-RO"/>
        </w:rPr>
        <w:t xml:space="preserve"> emisiilor poluante din localitate</w:t>
      </w:r>
      <w:r>
        <w:rPr>
          <w:rFonts w:ascii="Arial" w:hAnsi="Arial" w:cs="Arial"/>
          <w:b/>
          <w:sz w:val="22"/>
          <w:szCs w:val="22"/>
          <w:lang w:eastAsia="ro-RO"/>
        </w:rPr>
        <w:t xml:space="preserve"> scazute</w:t>
      </w:r>
      <w:r w:rsidR="004D1C6E" w:rsidRPr="0082172A">
        <w:rPr>
          <w:rFonts w:ascii="Arial" w:hAnsi="Arial" w:cs="Arial"/>
          <w:b/>
          <w:sz w:val="22"/>
          <w:szCs w:val="22"/>
          <w:lang w:eastAsia="ro-RO"/>
        </w:rPr>
        <w:t>;</w:t>
      </w:r>
    </w:p>
    <w:p w14:paraId="23887302" w14:textId="5AF00C96" w:rsidR="004D1C6E" w:rsidRPr="0082172A" w:rsidRDefault="00E20ED5" w:rsidP="002D3E83">
      <w:pPr>
        <w:pStyle w:val="ListParagraph"/>
        <w:numPr>
          <w:ilvl w:val="0"/>
          <w:numId w:val="269"/>
        </w:numPr>
        <w:tabs>
          <w:tab w:val="left" w:pos="720"/>
        </w:tabs>
        <w:spacing w:after="0" w:line="240" w:lineRule="auto"/>
        <w:jc w:val="both"/>
        <w:rPr>
          <w:rFonts w:ascii="Arial" w:hAnsi="Arial" w:cs="Arial"/>
          <w:b/>
          <w:sz w:val="22"/>
          <w:szCs w:val="22"/>
          <w:lang w:eastAsia="ro-RO"/>
        </w:rPr>
      </w:pPr>
      <w:r>
        <w:rPr>
          <w:rFonts w:ascii="Arial" w:hAnsi="Arial" w:cs="Arial"/>
          <w:b/>
          <w:sz w:val="22"/>
          <w:szCs w:val="22"/>
          <w:lang w:eastAsia="ro-RO"/>
        </w:rPr>
        <w:t>Mentinerea calitatii apelelor de suprafata in conditii de calitate bune prin functionarea la parametrii a statiie de epurare.</w:t>
      </w:r>
    </w:p>
    <w:p w14:paraId="44B0E972" w14:textId="4D6B289F" w:rsidR="004D1C6E" w:rsidRPr="0082172A" w:rsidRDefault="004D1C6E" w:rsidP="002D3E83">
      <w:pPr>
        <w:pStyle w:val="ListParagraph"/>
        <w:numPr>
          <w:ilvl w:val="0"/>
          <w:numId w:val="269"/>
        </w:numPr>
        <w:tabs>
          <w:tab w:val="left" w:pos="720"/>
        </w:tabs>
        <w:spacing w:after="0" w:line="240" w:lineRule="auto"/>
        <w:jc w:val="both"/>
        <w:rPr>
          <w:rFonts w:ascii="Arial" w:hAnsi="Arial" w:cs="Arial"/>
          <w:b/>
          <w:sz w:val="22"/>
          <w:szCs w:val="22"/>
          <w:lang w:eastAsia="ro-RO"/>
        </w:rPr>
      </w:pPr>
      <w:r w:rsidRPr="0082172A">
        <w:rPr>
          <w:rFonts w:ascii="Arial" w:hAnsi="Arial" w:cs="Arial"/>
          <w:b/>
          <w:sz w:val="22"/>
          <w:szCs w:val="22"/>
          <w:lang w:eastAsia="ro-RO"/>
        </w:rPr>
        <w:t>Va influenta, la nivel local, o dezvoltare socio - economica a zonelor adiacente</w:t>
      </w:r>
      <w:r w:rsidR="00E20ED5">
        <w:rPr>
          <w:rFonts w:ascii="Arial" w:hAnsi="Arial" w:cs="Arial"/>
          <w:b/>
          <w:sz w:val="22"/>
          <w:szCs w:val="22"/>
          <w:lang w:eastAsia="ro-RO"/>
        </w:rPr>
        <w:t>.</w:t>
      </w:r>
    </w:p>
    <w:p w14:paraId="76BD177C" w14:textId="315A2250" w:rsidR="001A3CAD" w:rsidRDefault="001A3CAD" w:rsidP="00E20ED5">
      <w:pPr>
        <w:spacing w:after="0" w:line="240" w:lineRule="auto"/>
        <w:rPr>
          <w:rFonts w:ascii="Arial" w:hAnsi="Arial" w:cs="Arial"/>
          <w:sz w:val="22"/>
          <w:szCs w:val="22"/>
        </w:rPr>
      </w:pPr>
    </w:p>
    <w:p w14:paraId="7134AD71" w14:textId="35364D1F" w:rsidR="00F30036" w:rsidRDefault="00F30036" w:rsidP="00B80FAB">
      <w:pPr>
        <w:spacing w:after="0" w:line="360" w:lineRule="auto"/>
        <w:rPr>
          <w:rFonts w:ascii="Arial" w:hAnsi="Arial" w:cs="Arial"/>
          <w:sz w:val="24"/>
          <w:szCs w:val="24"/>
        </w:rPr>
      </w:pPr>
    </w:p>
    <w:p w14:paraId="7F3972C7" w14:textId="7C722661" w:rsidR="002A4985" w:rsidRDefault="002A4985">
      <w:pPr>
        <w:rPr>
          <w:rFonts w:ascii="Arial" w:hAnsi="Arial" w:cs="Arial"/>
          <w:sz w:val="24"/>
          <w:szCs w:val="24"/>
        </w:rPr>
      </w:pPr>
      <w:r>
        <w:rPr>
          <w:rFonts w:ascii="Arial" w:hAnsi="Arial" w:cs="Arial"/>
          <w:sz w:val="24"/>
          <w:szCs w:val="24"/>
        </w:rPr>
        <w:br w:type="page"/>
      </w:r>
    </w:p>
    <w:p w14:paraId="5D7AE3A9" w14:textId="77777777" w:rsidR="00F30036" w:rsidRPr="007E243B" w:rsidRDefault="00F30036" w:rsidP="00B80FAB">
      <w:pPr>
        <w:spacing w:after="0" w:line="360" w:lineRule="auto"/>
        <w:rPr>
          <w:rFonts w:ascii="Arial" w:hAnsi="Arial" w:cs="Arial"/>
          <w:sz w:val="24"/>
          <w:szCs w:val="24"/>
        </w:rPr>
      </w:pPr>
    </w:p>
    <w:p w14:paraId="776F049A" w14:textId="47A5C1AD" w:rsidR="00B80FAB" w:rsidRDefault="00B80FAB" w:rsidP="00B80FAB">
      <w:pPr>
        <w:pStyle w:val="Heading1"/>
        <w:spacing w:before="0" w:after="0" w:line="360" w:lineRule="auto"/>
        <w:ind w:left="0" w:firstLine="0"/>
        <w:jc w:val="both"/>
        <w:rPr>
          <w:rFonts w:ascii="Arial" w:eastAsia="Garamond" w:hAnsi="Arial" w:cs="Arial"/>
          <w:sz w:val="24"/>
          <w:lang w:val="ro-RO" w:eastAsia="ro-RO"/>
        </w:rPr>
      </w:pPr>
      <w:bookmarkStart w:id="1295" w:name="_Toc30049937"/>
      <w:r w:rsidRPr="00B80FAB">
        <w:rPr>
          <w:rFonts w:ascii="Arial" w:eastAsia="Garamond" w:hAnsi="Arial" w:cs="Arial"/>
          <w:sz w:val="24"/>
          <w:lang w:val="ro-RO" w:eastAsia="ro-RO"/>
        </w:rPr>
        <w:t>BIBLIOGRAFIE</w:t>
      </w:r>
      <w:bookmarkEnd w:id="1295"/>
    </w:p>
    <w:p w14:paraId="3CDD85EA" w14:textId="77777777" w:rsidR="00F30036" w:rsidRDefault="00F30036" w:rsidP="00421B23">
      <w:pPr>
        <w:pStyle w:val="NoSpacing"/>
        <w:rPr>
          <w:rFonts w:ascii="Arial" w:hAnsi="Arial" w:cs="Arial"/>
          <w:sz w:val="22"/>
          <w:szCs w:val="22"/>
        </w:rPr>
      </w:pPr>
    </w:p>
    <w:p w14:paraId="727C9A31" w14:textId="7825DD96" w:rsidR="000F07AC" w:rsidRPr="002A4985" w:rsidRDefault="00E20ED5" w:rsidP="002D3E83">
      <w:pPr>
        <w:pStyle w:val="NoSpacing"/>
        <w:numPr>
          <w:ilvl w:val="0"/>
          <w:numId w:val="272"/>
        </w:numPr>
        <w:rPr>
          <w:rFonts w:ascii="Arial" w:hAnsi="Arial" w:cs="Arial"/>
          <w:sz w:val="22"/>
          <w:szCs w:val="22"/>
        </w:rPr>
      </w:pPr>
      <w:r>
        <w:rPr>
          <w:rFonts w:ascii="Arial" w:hAnsi="Arial" w:cs="Arial"/>
          <w:sz w:val="22"/>
          <w:szCs w:val="22"/>
        </w:rPr>
        <w:t>Studiu de hidrologic si inundabilitate eleborat de APOMAR CONSULTING 2005;</w:t>
      </w:r>
    </w:p>
    <w:p w14:paraId="4BADDDCC" w14:textId="5B4CC0AC" w:rsidR="000F07AC" w:rsidRPr="002A4985" w:rsidRDefault="00E20ED5" w:rsidP="002D3E83">
      <w:pPr>
        <w:pStyle w:val="NoSpacing"/>
        <w:numPr>
          <w:ilvl w:val="0"/>
          <w:numId w:val="272"/>
        </w:numPr>
        <w:rPr>
          <w:rFonts w:ascii="Arial" w:hAnsi="Arial" w:cs="Arial"/>
          <w:sz w:val="22"/>
          <w:szCs w:val="22"/>
        </w:rPr>
      </w:pPr>
      <w:r w:rsidRPr="004E48F2">
        <w:rPr>
          <w:rFonts w:ascii="Arial" w:hAnsi="Arial" w:cs="Arial"/>
          <w:sz w:val="22"/>
          <w:szCs w:val="22"/>
        </w:rPr>
        <w:t>Certificatul de Urbanism nr. 4/08.01.2019</w:t>
      </w:r>
    </w:p>
    <w:p w14:paraId="445AE4AF" w14:textId="192B6AB3" w:rsidR="000F07AC" w:rsidRPr="002A4985" w:rsidRDefault="00C34D05" w:rsidP="002D3E83">
      <w:pPr>
        <w:pStyle w:val="NoSpacing"/>
        <w:numPr>
          <w:ilvl w:val="0"/>
          <w:numId w:val="272"/>
        </w:numPr>
        <w:rPr>
          <w:rFonts w:ascii="Arial" w:hAnsi="Arial" w:cs="Arial"/>
          <w:sz w:val="22"/>
          <w:szCs w:val="22"/>
        </w:rPr>
      </w:pPr>
      <w:r w:rsidRPr="002A4985">
        <w:rPr>
          <w:rFonts w:ascii="Arial" w:hAnsi="Arial" w:cs="Arial"/>
          <w:sz w:val="22"/>
          <w:szCs w:val="22"/>
        </w:rPr>
        <w:t xml:space="preserve">Legea 292 din 2018 privind evaluarea impactului anumitor proiecte publice si private asupra mediului; </w:t>
      </w:r>
    </w:p>
    <w:p w14:paraId="16DF1C2E" w14:textId="590AA5EF" w:rsidR="00C34D05" w:rsidRPr="002A4985" w:rsidRDefault="00C34D05" w:rsidP="002D3E83">
      <w:pPr>
        <w:pStyle w:val="NoSpacing"/>
        <w:numPr>
          <w:ilvl w:val="0"/>
          <w:numId w:val="272"/>
        </w:numPr>
        <w:rPr>
          <w:rFonts w:ascii="Arial" w:hAnsi="Arial" w:cs="Arial"/>
          <w:sz w:val="22"/>
          <w:szCs w:val="22"/>
        </w:rPr>
      </w:pPr>
      <w:r w:rsidRPr="002A4985">
        <w:rPr>
          <w:rFonts w:ascii="Arial" w:hAnsi="Arial" w:cs="Arial"/>
          <w:sz w:val="22"/>
          <w:szCs w:val="22"/>
        </w:rPr>
        <w:t>SR 10009/2017 Acustica. Limite admise ale nivelul</w:t>
      </w:r>
      <w:r w:rsidR="000F07AC" w:rsidRPr="002A4985">
        <w:rPr>
          <w:rFonts w:ascii="Arial" w:hAnsi="Arial" w:cs="Arial"/>
          <w:sz w:val="22"/>
          <w:szCs w:val="22"/>
        </w:rPr>
        <w:t>ui de zgomot din mediul ambient</w:t>
      </w:r>
    </w:p>
    <w:p w14:paraId="5A416C9E" w14:textId="1A105700" w:rsidR="000F07AC" w:rsidRPr="002A4985" w:rsidRDefault="000F07AC" w:rsidP="002D3E83">
      <w:pPr>
        <w:pStyle w:val="NoSpacing"/>
        <w:numPr>
          <w:ilvl w:val="0"/>
          <w:numId w:val="272"/>
        </w:numPr>
        <w:rPr>
          <w:rFonts w:ascii="Arial" w:hAnsi="Arial" w:cs="Arial"/>
          <w:sz w:val="22"/>
          <w:szCs w:val="22"/>
        </w:rPr>
      </w:pPr>
      <w:r w:rsidRPr="002A4985">
        <w:rPr>
          <w:rFonts w:ascii="Arial" w:hAnsi="Arial" w:cs="Arial"/>
          <w:sz w:val="22"/>
          <w:szCs w:val="22"/>
        </w:rPr>
        <w:t xml:space="preserve">Legea nr. 575/2001 privind aprobarea Planului de Amenajare a Teritoriului National – Sectiunea a V-a – „Zone de risc natural”- anexele 6, 6a </w:t>
      </w:r>
      <w:r w:rsidR="00067FE0">
        <w:rPr>
          <w:rFonts w:ascii="Arial" w:hAnsi="Arial" w:cs="Arial"/>
          <w:sz w:val="22"/>
          <w:szCs w:val="22"/>
        </w:rPr>
        <w:t>s</w:t>
      </w:r>
      <w:r w:rsidRPr="002A4985">
        <w:rPr>
          <w:rFonts w:ascii="Arial" w:hAnsi="Arial" w:cs="Arial"/>
          <w:sz w:val="22"/>
          <w:szCs w:val="22"/>
        </w:rPr>
        <w:t xml:space="preserve">i 7; </w:t>
      </w:r>
    </w:p>
    <w:p w14:paraId="1AF0CF14" w14:textId="0EBCB683" w:rsidR="000F07AC" w:rsidRPr="002A4985" w:rsidRDefault="000F07AC" w:rsidP="002D3E83">
      <w:pPr>
        <w:pStyle w:val="NoSpacing"/>
        <w:numPr>
          <w:ilvl w:val="0"/>
          <w:numId w:val="272"/>
        </w:numPr>
        <w:rPr>
          <w:rFonts w:ascii="Arial" w:hAnsi="Arial" w:cs="Arial"/>
          <w:sz w:val="22"/>
          <w:szCs w:val="22"/>
        </w:rPr>
      </w:pPr>
      <w:r w:rsidRPr="002A4985">
        <w:rPr>
          <w:rFonts w:ascii="Arial" w:hAnsi="Arial" w:cs="Arial"/>
          <w:sz w:val="22"/>
          <w:szCs w:val="22"/>
        </w:rPr>
        <w:t xml:space="preserve">Planul de management al Bazinului Hidrografic </w:t>
      </w:r>
      <w:r w:rsidR="00E20ED5">
        <w:rPr>
          <w:rFonts w:ascii="Arial" w:hAnsi="Arial" w:cs="Arial"/>
          <w:sz w:val="22"/>
          <w:szCs w:val="22"/>
        </w:rPr>
        <w:t>Arges Vedea</w:t>
      </w:r>
      <w:r w:rsidRPr="002A4985">
        <w:rPr>
          <w:rFonts w:ascii="Arial" w:hAnsi="Arial" w:cs="Arial"/>
          <w:sz w:val="22"/>
          <w:szCs w:val="22"/>
        </w:rPr>
        <w:t xml:space="preserve">; </w:t>
      </w:r>
    </w:p>
    <w:p w14:paraId="45C933D4" w14:textId="459E85C5" w:rsidR="000F07AC" w:rsidRPr="002A4985" w:rsidRDefault="000F07AC" w:rsidP="002D3E83">
      <w:pPr>
        <w:pStyle w:val="NoSpacing"/>
        <w:numPr>
          <w:ilvl w:val="0"/>
          <w:numId w:val="272"/>
        </w:numPr>
        <w:rPr>
          <w:rFonts w:ascii="Arial" w:hAnsi="Arial" w:cs="Arial"/>
          <w:sz w:val="22"/>
          <w:szCs w:val="22"/>
        </w:rPr>
      </w:pPr>
      <w:r w:rsidRPr="002A4985">
        <w:rPr>
          <w:rFonts w:ascii="Arial" w:hAnsi="Arial" w:cs="Arial"/>
          <w:sz w:val="22"/>
          <w:szCs w:val="22"/>
        </w:rPr>
        <w:t>Strategia na</w:t>
      </w:r>
      <w:r w:rsidR="00067FE0">
        <w:rPr>
          <w:rFonts w:ascii="Arial" w:hAnsi="Arial" w:cs="Arial"/>
          <w:sz w:val="22"/>
          <w:szCs w:val="22"/>
        </w:rPr>
        <w:t>t</w:t>
      </w:r>
      <w:r w:rsidRPr="002A4985">
        <w:rPr>
          <w:rFonts w:ascii="Arial" w:hAnsi="Arial" w:cs="Arial"/>
          <w:sz w:val="22"/>
          <w:szCs w:val="22"/>
        </w:rPr>
        <w:t>ional</w:t>
      </w:r>
      <w:r w:rsidR="00067FE0">
        <w:rPr>
          <w:rFonts w:ascii="Arial" w:hAnsi="Arial" w:cs="Arial"/>
          <w:sz w:val="22"/>
          <w:szCs w:val="22"/>
        </w:rPr>
        <w:t>a</w:t>
      </w:r>
      <w:r w:rsidRPr="002A4985">
        <w:rPr>
          <w:rFonts w:ascii="Arial" w:hAnsi="Arial" w:cs="Arial"/>
          <w:sz w:val="22"/>
          <w:szCs w:val="22"/>
        </w:rPr>
        <w:t xml:space="preserve"> a Romaniei privind schimb</w:t>
      </w:r>
      <w:r w:rsidR="00067FE0">
        <w:rPr>
          <w:rFonts w:ascii="Arial" w:hAnsi="Arial" w:cs="Arial"/>
          <w:sz w:val="22"/>
          <w:szCs w:val="22"/>
        </w:rPr>
        <w:t>a</w:t>
      </w:r>
      <w:r w:rsidRPr="002A4985">
        <w:rPr>
          <w:rFonts w:ascii="Arial" w:hAnsi="Arial" w:cs="Arial"/>
          <w:sz w:val="22"/>
          <w:szCs w:val="22"/>
        </w:rPr>
        <w:t>rile climatice 2013 – 2020, elaborata de Ministerul Mediului si Schimb</w:t>
      </w:r>
      <w:r w:rsidR="00067FE0">
        <w:rPr>
          <w:rFonts w:ascii="Arial" w:hAnsi="Arial" w:cs="Arial"/>
          <w:sz w:val="22"/>
          <w:szCs w:val="22"/>
        </w:rPr>
        <w:t>a</w:t>
      </w:r>
      <w:r w:rsidRPr="002A4985">
        <w:rPr>
          <w:rFonts w:ascii="Arial" w:hAnsi="Arial" w:cs="Arial"/>
          <w:sz w:val="22"/>
          <w:szCs w:val="22"/>
        </w:rPr>
        <w:t>rilor Climatice;</w:t>
      </w:r>
    </w:p>
    <w:p w14:paraId="52D62ACD" w14:textId="2774CCAD" w:rsidR="000F07AC" w:rsidRPr="002A4985" w:rsidRDefault="000F07AC" w:rsidP="002D3E83">
      <w:pPr>
        <w:pStyle w:val="NoSpacing"/>
        <w:numPr>
          <w:ilvl w:val="0"/>
          <w:numId w:val="272"/>
        </w:numPr>
        <w:rPr>
          <w:rFonts w:ascii="Arial" w:hAnsi="Arial" w:cs="Arial"/>
          <w:sz w:val="22"/>
          <w:szCs w:val="22"/>
        </w:rPr>
      </w:pPr>
      <w:r w:rsidRPr="002A4985">
        <w:rPr>
          <w:rFonts w:ascii="Arial" w:hAnsi="Arial" w:cs="Arial"/>
          <w:sz w:val="22"/>
          <w:szCs w:val="22"/>
        </w:rPr>
        <w:t xml:space="preserve">Planul de management al Bazinului Hidrografic </w:t>
      </w:r>
      <w:r w:rsidR="00E20ED5">
        <w:rPr>
          <w:rFonts w:ascii="Arial" w:hAnsi="Arial" w:cs="Arial"/>
          <w:sz w:val="22"/>
          <w:szCs w:val="22"/>
        </w:rPr>
        <w:t>Arges Vedea</w:t>
      </w:r>
      <w:r w:rsidRPr="002A4985">
        <w:rPr>
          <w:rFonts w:ascii="Arial" w:hAnsi="Arial" w:cs="Arial"/>
          <w:sz w:val="22"/>
          <w:szCs w:val="22"/>
        </w:rPr>
        <w:t xml:space="preserve">; </w:t>
      </w:r>
    </w:p>
    <w:p w14:paraId="7D34CBB1" w14:textId="72ED3C73" w:rsidR="000F07AC" w:rsidRPr="002A4985" w:rsidRDefault="000F07AC" w:rsidP="002D3E83">
      <w:pPr>
        <w:pStyle w:val="NoSpacing"/>
        <w:numPr>
          <w:ilvl w:val="0"/>
          <w:numId w:val="272"/>
        </w:numPr>
        <w:rPr>
          <w:rFonts w:ascii="Arial" w:hAnsi="Arial" w:cs="Arial"/>
          <w:sz w:val="22"/>
          <w:szCs w:val="22"/>
        </w:rPr>
      </w:pPr>
      <w:r w:rsidRPr="002A4985">
        <w:rPr>
          <w:rFonts w:ascii="Arial" w:hAnsi="Arial" w:cs="Arial"/>
          <w:sz w:val="22"/>
          <w:szCs w:val="22"/>
        </w:rPr>
        <w:t xml:space="preserve">Scenarii de schimbare a regimului climatic </w:t>
      </w:r>
      <w:r w:rsidR="00067FE0">
        <w:rPr>
          <w:rFonts w:ascii="Arial" w:hAnsi="Arial" w:cs="Arial"/>
          <w:sz w:val="22"/>
          <w:szCs w:val="22"/>
        </w:rPr>
        <w:t>i</w:t>
      </w:r>
      <w:r w:rsidRPr="002A4985">
        <w:rPr>
          <w:rFonts w:ascii="Arial" w:hAnsi="Arial" w:cs="Arial"/>
          <w:sz w:val="22"/>
          <w:szCs w:val="22"/>
        </w:rPr>
        <w:t>n Rom</w:t>
      </w:r>
      <w:r w:rsidR="00067FE0">
        <w:rPr>
          <w:rFonts w:ascii="Arial" w:hAnsi="Arial" w:cs="Arial"/>
          <w:sz w:val="22"/>
          <w:szCs w:val="22"/>
        </w:rPr>
        <w:t>a</w:t>
      </w:r>
      <w:r w:rsidRPr="002A4985">
        <w:rPr>
          <w:rFonts w:ascii="Arial" w:hAnsi="Arial" w:cs="Arial"/>
          <w:sz w:val="22"/>
          <w:szCs w:val="22"/>
        </w:rPr>
        <w:t>nia pentru perioada 2001-2030 realizat de Administra</w:t>
      </w:r>
      <w:r w:rsidR="00067FE0">
        <w:rPr>
          <w:rFonts w:ascii="Arial" w:hAnsi="Arial" w:cs="Arial"/>
          <w:sz w:val="22"/>
          <w:szCs w:val="22"/>
        </w:rPr>
        <w:t>t</w:t>
      </w:r>
      <w:r w:rsidRPr="002A4985">
        <w:rPr>
          <w:rFonts w:ascii="Arial" w:hAnsi="Arial" w:cs="Arial"/>
          <w:sz w:val="22"/>
          <w:szCs w:val="22"/>
        </w:rPr>
        <w:t>ia Na</w:t>
      </w:r>
      <w:r w:rsidR="00067FE0">
        <w:rPr>
          <w:rFonts w:ascii="Arial" w:hAnsi="Arial" w:cs="Arial"/>
          <w:sz w:val="22"/>
          <w:szCs w:val="22"/>
        </w:rPr>
        <w:t>t</w:t>
      </w:r>
      <w:r w:rsidRPr="002A4985">
        <w:rPr>
          <w:rFonts w:ascii="Arial" w:hAnsi="Arial" w:cs="Arial"/>
          <w:sz w:val="22"/>
          <w:szCs w:val="22"/>
        </w:rPr>
        <w:t>ional</w:t>
      </w:r>
      <w:r w:rsidR="00067FE0">
        <w:rPr>
          <w:rFonts w:ascii="Arial" w:hAnsi="Arial" w:cs="Arial"/>
          <w:sz w:val="22"/>
          <w:szCs w:val="22"/>
        </w:rPr>
        <w:t>a</w:t>
      </w:r>
      <w:r w:rsidRPr="002A4985">
        <w:rPr>
          <w:rFonts w:ascii="Arial" w:hAnsi="Arial" w:cs="Arial"/>
          <w:sz w:val="22"/>
          <w:szCs w:val="22"/>
        </w:rPr>
        <w:t xml:space="preserve"> de Meteorologie;</w:t>
      </w:r>
    </w:p>
    <w:p w14:paraId="3FEA5E56" w14:textId="1F9E185F" w:rsidR="000F07AC" w:rsidRDefault="000F07AC" w:rsidP="002D3E83">
      <w:pPr>
        <w:pStyle w:val="NoSpacing"/>
        <w:numPr>
          <w:ilvl w:val="0"/>
          <w:numId w:val="272"/>
        </w:numPr>
        <w:rPr>
          <w:rFonts w:ascii="Arial" w:hAnsi="Arial" w:cs="Arial"/>
          <w:sz w:val="22"/>
          <w:szCs w:val="22"/>
        </w:rPr>
      </w:pPr>
      <w:r w:rsidRPr="002A4985">
        <w:rPr>
          <w:rFonts w:ascii="Arial" w:hAnsi="Arial" w:cs="Arial"/>
          <w:sz w:val="22"/>
          <w:szCs w:val="22"/>
        </w:rPr>
        <w:t>Planul de amenajare a teritoriului – zone de risc natural (conform Legii nr. 575/2001 privind aprobarea Planului de Amenajare a Teritoriului National – Sectiunea a V-a – „Zone de risc natural”;</w:t>
      </w:r>
    </w:p>
    <w:p w14:paraId="0F19A48B" w14:textId="697A9DEE" w:rsidR="000F7C3E" w:rsidRPr="000F7C3E" w:rsidRDefault="000F7C3E" w:rsidP="000F7C3E">
      <w:pPr>
        <w:pStyle w:val="NoSpacing"/>
        <w:numPr>
          <w:ilvl w:val="0"/>
          <w:numId w:val="272"/>
        </w:numPr>
        <w:jc w:val="both"/>
        <w:rPr>
          <w:rFonts w:ascii="Arial" w:hAnsi="Arial" w:cs="Arial"/>
          <w:sz w:val="22"/>
          <w:szCs w:val="22"/>
        </w:rPr>
      </w:pPr>
      <w:r w:rsidRPr="000F7C3E">
        <w:rPr>
          <w:rFonts w:ascii="Arial" w:hAnsi="Arial" w:cs="Arial"/>
          <w:sz w:val="22"/>
          <w:szCs w:val="22"/>
        </w:rPr>
        <w:t>Autorizatia de Gospodarire a Apelor nr. 34 din 14.03.2019 si privind: Alimentarea cu apa si evacuarea apelor uzate de la abatorul mixt porcine si bovine din localitatea Ghergani, oras Racari, jud Dambovita; -  capacitate 10</w:t>
      </w:r>
      <w:r>
        <w:rPr>
          <w:rFonts w:ascii="Arial" w:hAnsi="Arial" w:cs="Arial"/>
          <w:sz w:val="22"/>
          <w:szCs w:val="22"/>
        </w:rPr>
        <w:t>.</w:t>
      </w:r>
      <w:r w:rsidRPr="000F7C3E">
        <w:rPr>
          <w:rFonts w:ascii="Arial" w:hAnsi="Arial" w:cs="Arial"/>
          <w:sz w:val="22"/>
          <w:szCs w:val="22"/>
        </w:rPr>
        <w:t>400</w:t>
      </w:r>
      <w:r>
        <w:rPr>
          <w:rFonts w:ascii="Arial" w:hAnsi="Arial" w:cs="Arial"/>
          <w:sz w:val="22"/>
          <w:szCs w:val="22"/>
        </w:rPr>
        <w:t xml:space="preserve"> </w:t>
      </w:r>
      <w:r w:rsidRPr="000F7C3E">
        <w:rPr>
          <w:rFonts w:ascii="Arial" w:hAnsi="Arial" w:cs="Arial"/>
          <w:sz w:val="22"/>
          <w:szCs w:val="22"/>
        </w:rPr>
        <w:t>t/an (cca</w:t>
      </w:r>
      <w:r>
        <w:rPr>
          <w:rFonts w:ascii="Arial" w:hAnsi="Arial" w:cs="Arial"/>
          <w:sz w:val="22"/>
          <w:szCs w:val="22"/>
        </w:rPr>
        <w:t>.</w:t>
      </w:r>
      <w:r w:rsidRPr="000F7C3E">
        <w:rPr>
          <w:rFonts w:ascii="Arial" w:hAnsi="Arial" w:cs="Arial"/>
          <w:sz w:val="22"/>
          <w:szCs w:val="22"/>
        </w:rPr>
        <w:t xml:space="preserve"> 30</w:t>
      </w:r>
      <w:r>
        <w:rPr>
          <w:rFonts w:ascii="Arial" w:hAnsi="Arial" w:cs="Arial"/>
          <w:sz w:val="22"/>
          <w:szCs w:val="22"/>
        </w:rPr>
        <w:t xml:space="preserve"> </w:t>
      </w:r>
      <w:r w:rsidRPr="000F7C3E">
        <w:rPr>
          <w:rFonts w:ascii="Arial" w:hAnsi="Arial" w:cs="Arial"/>
          <w:sz w:val="22"/>
          <w:szCs w:val="22"/>
        </w:rPr>
        <w:t>t/zi) din care 9</w:t>
      </w:r>
      <w:r>
        <w:rPr>
          <w:rFonts w:ascii="Arial" w:hAnsi="Arial" w:cs="Arial"/>
          <w:sz w:val="22"/>
          <w:szCs w:val="22"/>
        </w:rPr>
        <w:t>.</w:t>
      </w:r>
      <w:r w:rsidRPr="000F7C3E">
        <w:rPr>
          <w:rFonts w:ascii="Arial" w:hAnsi="Arial" w:cs="Arial"/>
          <w:sz w:val="22"/>
          <w:szCs w:val="22"/>
        </w:rPr>
        <w:t>360 t/an carca-se porc, 1</w:t>
      </w:r>
      <w:r>
        <w:rPr>
          <w:rFonts w:ascii="Arial" w:hAnsi="Arial" w:cs="Arial"/>
          <w:sz w:val="22"/>
          <w:szCs w:val="22"/>
        </w:rPr>
        <w:t>.</w:t>
      </w:r>
      <w:r w:rsidRPr="000F7C3E">
        <w:rPr>
          <w:rFonts w:ascii="Arial" w:hAnsi="Arial" w:cs="Arial"/>
          <w:sz w:val="22"/>
          <w:szCs w:val="22"/>
        </w:rPr>
        <w:t>040 t/an (cca</w:t>
      </w:r>
      <w:r>
        <w:rPr>
          <w:rFonts w:ascii="Arial" w:hAnsi="Arial" w:cs="Arial"/>
          <w:sz w:val="22"/>
          <w:szCs w:val="22"/>
        </w:rPr>
        <w:t>.</w:t>
      </w:r>
      <w:r w:rsidRPr="000F7C3E">
        <w:rPr>
          <w:rFonts w:ascii="Arial" w:hAnsi="Arial" w:cs="Arial"/>
          <w:sz w:val="22"/>
          <w:szCs w:val="22"/>
        </w:rPr>
        <w:t xml:space="preserve"> 3,35 t/zi ) carcasa bovina cu o capacitate medie de abatorizare de 70 %</w:t>
      </w:r>
      <w:r>
        <w:rPr>
          <w:rFonts w:ascii="Arial" w:hAnsi="Arial" w:cs="Arial"/>
          <w:sz w:val="22"/>
          <w:szCs w:val="22"/>
        </w:rPr>
        <w:t xml:space="preserve"> </w:t>
      </w:r>
      <w:r w:rsidRPr="000F7C3E">
        <w:rPr>
          <w:rFonts w:ascii="Arial" w:hAnsi="Arial" w:cs="Arial"/>
          <w:sz w:val="22"/>
          <w:szCs w:val="22"/>
        </w:rPr>
        <w:t>din capacitatea maxima si nr</w:t>
      </w:r>
      <w:r>
        <w:rPr>
          <w:rFonts w:ascii="Arial" w:hAnsi="Arial" w:cs="Arial"/>
          <w:sz w:val="22"/>
          <w:szCs w:val="22"/>
        </w:rPr>
        <w:t>.</w:t>
      </w:r>
      <w:r w:rsidRPr="000F7C3E">
        <w:rPr>
          <w:rFonts w:ascii="Arial" w:hAnsi="Arial" w:cs="Arial"/>
          <w:sz w:val="22"/>
          <w:szCs w:val="22"/>
        </w:rPr>
        <w:t xml:space="preserve"> salariati 40 din care 5  persoane TESA;</w:t>
      </w:r>
    </w:p>
    <w:p w14:paraId="6741F552" w14:textId="7602EF1F" w:rsidR="000F7C3E" w:rsidRPr="000F7C3E" w:rsidRDefault="000F7C3E" w:rsidP="000F7C3E">
      <w:pPr>
        <w:pStyle w:val="NoSpacing"/>
        <w:numPr>
          <w:ilvl w:val="0"/>
          <w:numId w:val="272"/>
        </w:numPr>
        <w:jc w:val="both"/>
        <w:rPr>
          <w:rFonts w:ascii="Arial" w:hAnsi="Arial" w:cs="Arial"/>
          <w:sz w:val="22"/>
          <w:szCs w:val="22"/>
        </w:rPr>
      </w:pPr>
      <w:r w:rsidRPr="000F7C3E">
        <w:rPr>
          <w:rFonts w:ascii="Arial" w:hAnsi="Arial" w:cs="Arial"/>
          <w:sz w:val="22"/>
          <w:szCs w:val="22"/>
        </w:rPr>
        <w:t>Documentatia tehnica pentru solicitarea Autorizatieide gospodarirea apelor pentru Fabrica de procesare membrane. MARCHAND S</w:t>
      </w:r>
      <w:r>
        <w:rPr>
          <w:rFonts w:ascii="Arial" w:hAnsi="Arial" w:cs="Arial"/>
          <w:sz w:val="22"/>
          <w:szCs w:val="22"/>
        </w:rPr>
        <w:t>.</w:t>
      </w:r>
      <w:r w:rsidRPr="000F7C3E">
        <w:rPr>
          <w:rFonts w:ascii="Arial" w:hAnsi="Arial" w:cs="Arial"/>
          <w:sz w:val="22"/>
          <w:szCs w:val="22"/>
        </w:rPr>
        <w:t>R</w:t>
      </w:r>
      <w:r>
        <w:rPr>
          <w:rFonts w:ascii="Arial" w:hAnsi="Arial" w:cs="Arial"/>
          <w:sz w:val="22"/>
          <w:szCs w:val="22"/>
        </w:rPr>
        <w:t>.</w:t>
      </w:r>
      <w:r w:rsidRPr="000F7C3E">
        <w:rPr>
          <w:rFonts w:ascii="Arial" w:hAnsi="Arial" w:cs="Arial"/>
          <w:sz w:val="22"/>
          <w:szCs w:val="22"/>
        </w:rPr>
        <w:t>L</w:t>
      </w:r>
      <w:r>
        <w:rPr>
          <w:rFonts w:ascii="Arial" w:hAnsi="Arial" w:cs="Arial"/>
          <w:sz w:val="22"/>
          <w:szCs w:val="22"/>
        </w:rPr>
        <w:t>.</w:t>
      </w:r>
      <w:r w:rsidRPr="000F7C3E">
        <w:rPr>
          <w:rFonts w:ascii="Arial" w:hAnsi="Arial" w:cs="Arial"/>
          <w:sz w:val="22"/>
          <w:szCs w:val="22"/>
        </w:rPr>
        <w:t>; - capacitate prelucrare a 4</w:t>
      </w:r>
      <w:r>
        <w:rPr>
          <w:rFonts w:ascii="Arial" w:hAnsi="Arial" w:cs="Arial"/>
          <w:sz w:val="22"/>
          <w:szCs w:val="22"/>
        </w:rPr>
        <w:t>.</w:t>
      </w:r>
      <w:r w:rsidRPr="000F7C3E">
        <w:rPr>
          <w:rFonts w:ascii="Arial" w:hAnsi="Arial" w:cs="Arial"/>
          <w:sz w:val="22"/>
          <w:szCs w:val="22"/>
        </w:rPr>
        <w:t>000 tacamuri/zi  (stomace, bumbare, mate crete, funduri,</w:t>
      </w:r>
      <w:r>
        <w:rPr>
          <w:rFonts w:ascii="Arial" w:hAnsi="Arial" w:cs="Arial"/>
          <w:sz w:val="22"/>
          <w:szCs w:val="22"/>
        </w:rPr>
        <w:t xml:space="preserve"> </w:t>
      </w:r>
      <w:r w:rsidRPr="000F7C3E">
        <w:rPr>
          <w:rFonts w:ascii="Arial" w:hAnsi="Arial" w:cs="Arial"/>
          <w:sz w:val="22"/>
          <w:szCs w:val="22"/>
        </w:rPr>
        <w:t>vezici) nu cuprinde membrane subtiri;</w:t>
      </w:r>
    </w:p>
    <w:p w14:paraId="03682588" w14:textId="698C0E63" w:rsidR="000F7C3E" w:rsidRDefault="000F7C3E" w:rsidP="000F7C3E">
      <w:pPr>
        <w:pStyle w:val="NoSpacing"/>
        <w:numPr>
          <w:ilvl w:val="0"/>
          <w:numId w:val="272"/>
        </w:numPr>
        <w:jc w:val="both"/>
        <w:rPr>
          <w:rFonts w:ascii="Arial" w:hAnsi="Arial" w:cs="Arial"/>
          <w:sz w:val="22"/>
          <w:szCs w:val="22"/>
        </w:rPr>
      </w:pPr>
      <w:r w:rsidRPr="000F7C3E">
        <w:rPr>
          <w:rFonts w:ascii="Arial" w:hAnsi="Arial" w:cs="Arial"/>
          <w:sz w:val="22"/>
          <w:szCs w:val="22"/>
        </w:rPr>
        <w:t>Lucrarile necesare realizarii fluxurilor tehnologice de prelucrare a membranelor naturale prin</w:t>
      </w:r>
      <w:r>
        <w:rPr>
          <w:rFonts w:ascii="Arial" w:hAnsi="Arial" w:cs="Arial"/>
          <w:sz w:val="22"/>
          <w:szCs w:val="22"/>
        </w:rPr>
        <w:t xml:space="preserve"> </w:t>
      </w:r>
      <w:r w:rsidRPr="000F7C3E">
        <w:rPr>
          <w:rFonts w:ascii="Arial" w:hAnsi="Arial" w:cs="Arial"/>
          <w:sz w:val="22"/>
          <w:szCs w:val="22"/>
        </w:rPr>
        <w:t>„ Schimbarea destinatiei din Abator in Fabrica de prelucrare  membrane naturale, sat Ghergani, oras Racari , jud. Dambovita</w:t>
      </w:r>
      <w:r>
        <w:rPr>
          <w:rFonts w:ascii="Arial" w:hAnsi="Arial" w:cs="Arial"/>
          <w:sz w:val="22"/>
          <w:szCs w:val="22"/>
        </w:rPr>
        <w:t>;</w:t>
      </w:r>
    </w:p>
    <w:p w14:paraId="3D10DF94" w14:textId="64FEE30A" w:rsidR="000F7C3E" w:rsidRDefault="000F7C3E" w:rsidP="000F7C3E">
      <w:pPr>
        <w:pStyle w:val="NoSpacing"/>
        <w:numPr>
          <w:ilvl w:val="0"/>
          <w:numId w:val="272"/>
        </w:numPr>
        <w:jc w:val="both"/>
        <w:rPr>
          <w:rFonts w:ascii="Arial" w:hAnsi="Arial" w:cs="Arial"/>
          <w:sz w:val="22"/>
          <w:szCs w:val="22"/>
        </w:rPr>
      </w:pPr>
      <w:r>
        <w:rPr>
          <w:rFonts w:ascii="Arial" w:hAnsi="Arial" w:cs="Arial"/>
          <w:sz w:val="22"/>
          <w:szCs w:val="22"/>
        </w:rPr>
        <w:t>Memorii de specialitate: arhitectura, intalatii, electrice, termice, ventilatie;</w:t>
      </w:r>
    </w:p>
    <w:p w14:paraId="2158D173" w14:textId="7DA7D669" w:rsidR="000F7C3E" w:rsidRDefault="000F7C3E" w:rsidP="000F7C3E">
      <w:pPr>
        <w:pStyle w:val="NoSpacing"/>
        <w:numPr>
          <w:ilvl w:val="0"/>
          <w:numId w:val="272"/>
        </w:numPr>
        <w:jc w:val="both"/>
        <w:rPr>
          <w:rFonts w:ascii="Arial" w:hAnsi="Arial" w:cs="Arial"/>
          <w:sz w:val="22"/>
          <w:szCs w:val="22"/>
        </w:rPr>
      </w:pPr>
      <w:r>
        <w:rPr>
          <w:rFonts w:ascii="Arial" w:hAnsi="Arial" w:cs="Arial"/>
          <w:sz w:val="22"/>
          <w:szCs w:val="22"/>
        </w:rPr>
        <w:t>Memoriu de prezentare;</w:t>
      </w:r>
    </w:p>
    <w:p w14:paraId="2AD97EC5" w14:textId="24E113EA" w:rsidR="000F7C3E" w:rsidRPr="000F7C3E" w:rsidRDefault="000F7C3E" w:rsidP="000F7C3E">
      <w:pPr>
        <w:pStyle w:val="NoSpacing"/>
        <w:numPr>
          <w:ilvl w:val="0"/>
          <w:numId w:val="272"/>
        </w:numPr>
        <w:jc w:val="both"/>
        <w:rPr>
          <w:rFonts w:ascii="Arial" w:hAnsi="Arial" w:cs="Arial"/>
          <w:sz w:val="22"/>
          <w:szCs w:val="22"/>
        </w:rPr>
      </w:pPr>
      <w:r>
        <w:rPr>
          <w:rFonts w:ascii="Arial" w:hAnsi="Arial" w:cs="Arial"/>
          <w:sz w:val="22"/>
          <w:szCs w:val="22"/>
        </w:rPr>
        <w:t>Memoriu aviz D.S.P.;</w:t>
      </w:r>
    </w:p>
    <w:p w14:paraId="197E31C1" w14:textId="3261220C" w:rsidR="000F7C3E" w:rsidRDefault="000F7C3E" w:rsidP="002D3E83">
      <w:pPr>
        <w:pStyle w:val="NoSpacing"/>
        <w:numPr>
          <w:ilvl w:val="0"/>
          <w:numId w:val="272"/>
        </w:numPr>
        <w:rPr>
          <w:rFonts w:ascii="Arial" w:hAnsi="Arial" w:cs="Arial"/>
          <w:sz w:val="22"/>
          <w:szCs w:val="22"/>
        </w:rPr>
      </w:pPr>
      <w:r w:rsidRPr="001A7403">
        <w:rPr>
          <w:rFonts w:ascii="Arial" w:hAnsi="Arial" w:cs="Arial"/>
          <w:sz w:val="22"/>
          <w:szCs w:val="22"/>
        </w:rPr>
        <w:t>Olteanu, Gheorghe; C</w:t>
      </w:r>
      <w:r>
        <w:rPr>
          <w:rFonts w:ascii="Arial" w:hAnsi="Arial" w:cs="Arial"/>
          <w:sz w:val="22"/>
          <w:szCs w:val="22"/>
        </w:rPr>
        <w:t>a</w:t>
      </w:r>
      <w:r w:rsidRPr="001A7403">
        <w:rPr>
          <w:rFonts w:ascii="Arial" w:hAnsi="Arial" w:cs="Arial"/>
          <w:sz w:val="22"/>
          <w:szCs w:val="22"/>
        </w:rPr>
        <w:t>rstina, Ovidiu, C</w:t>
      </w:r>
      <w:r>
        <w:rPr>
          <w:rFonts w:ascii="Arial" w:hAnsi="Arial" w:cs="Arial"/>
          <w:sz w:val="22"/>
          <w:szCs w:val="22"/>
        </w:rPr>
        <w:t>a</w:t>
      </w:r>
      <w:r w:rsidRPr="001A7403">
        <w:rPr>
          <w:rFonts w:ascii="Arial" w:hAnsi="Arial" w:cs="Arial"/>
          <w:sz w:val="22"/>
          <w:szCs w:val="22"/>
        </w:rPr>
        <w:t>pr</w:t>
      </w:r>
      <w:r>
        <w:rPr>
          <w:rFonts w:ascii="Arial" w:hAnsi="Arial" w:cs="Arial"/>
          <w:sz w:val="22"/>
          <w:szCs w:val="22"/>
        </w:rPr>
        <w:t>a</w:t>
      </w:r>
      <w:r w:rsidRPr="001A7403">
        <w:rPr>
          <w:rFonts w:ascii="Arial" w:hAnsi="Arial" w:cs="Arial"/>
          <w:sz w:val="22"/>
          <w:szCs w:val="22"/>
        </w:rPr>
        <w:t>roiu, Denis, Repertoriul arheologic al jude</w:t>
      </w:r>
      <w:r>
        <w:rPr>
          <w:rFonts w:ascii="Arial" w:hAnsi="Arial" w:cs="Arial"/>
          <w:sz w:val="22"/>
          <w:szCs w:val="22"/>
        </w:rPr>
        <w:t>t</w:t>
      </w:r>
      <w:r w:rsidRPr="001A7403">
        <w:rPr>
          <w:rFonts w:ascii="Arial" w:hAnsi="Arial" w:cs="Arial"/>
          <w:sz w:val="22"/>
          <w:szCs w:val="22"/>
        </w:rPr>
        <w:t>ului D</w:t>
      </w:r>
      <w:r>
        <w:rPr>
          <w:rFonts w:ascii="Arial" w:hAnsi="Arial" w:cs="Arial"/>
          <w:sz w:val="22"/>
          <w:szCs w:val="22"/>
        </w:rPr>
        <w:t>a</w:t>
      </w:r>
      <w:r w:rsidRPr="001A7403">
        <w:rPr>
          <w:rFonts w:ascii="Arial" w:hAnsi="Arial" w:cs="Arial"/>
          <w:sz w:val="22"/>
          <w:szCs w:val="22"/>
        </w:rPr>
        <w:t>mbovi</w:t>
      </w:r>
      <w:r>
        <w:rPr>
          <w:rFonts w:ascii="Arial" w:hAnsi="Arial" w:cs="Arial"/>
          <w:sz w:val="22"/>
          <w:szCs w:val="22"/>
        </w:rPr>
        <w:t>t</w:t>
      </w:r>
      <w:r w:rsidRPr="001A7403">
        <w:rPr>
          <w:rFonts w:ascii="Arial" w:hAnsi="Arial" w:cs="Arial"/>
          <w:sz w:val="22"/>
          <w:szCs w:val="22"/>
        </w:rPr>
        <w:t>a, II, Cetatea de Scaun, T</w:t>
      </w:r>
      <w:r>
        <w:rPr>
          <w:rFonts w:ascii="Arial" w:hAnsi="Arial" w:cs="Arial"/>
          <w:sz w:val="22"/>
          <w:szCs w:val="22"/>
        </w:rPr>
        <w:t>a</w:t>
      </w:r>
      <w:r w:rsidRPr="001A7403">
        <w:rPr>
          <w:rFonts w:ascii="Arial" w:hAnsi="Arial" w:cs="Arial"/>
          <w:sz w:val="22"/>
          <w:szCs w:val="22"/>
        </w:rPr>
        <w:t>rgovi</w:t>
      </w:r>
      <w:r>
        <w:rPr>
          <w:rFonts w:ascii="Arial" w:hAnsi="Arial" w:cs="Arial"/>
          <w:sz w:val="22"/>
          <w:szCs w:val="22"/>
        </w:rPr>
        <w:t>s</w:t>
      </w:r>
      <w:r w:rsidRPr="001A7403">
        <w:rPr>
          <w:rFonts w:ascii="Arial" w:hAnsi="Arial" w:cs="Arial"/>
          <w:sz w:val="22"/>
          <w:szCs w:val="22"/>
        </w:rPr>
        <w:t>te, 2002, 44, p. 46 [Repertoriu] (sursa fi</w:t>
      </w:r>
      <w:r>
        <w:rPr>
          <w:rFonts w:ascii="Arial" w:hAnsi="Arial" w:cs="Arial"/>
          <w:sz w:val="22"/>
          <w:szCs w:val="22"/>
        </w:rPr>
        <w:t>s</w:t>
      </w:r>
      <w:r w:rsidRPr="001A7403">
        <w:rPr>
          <w:rFonts w:ascii="Arial" w:hAnsi="Arial" w:cs="Arial"/>
          <w:sz w:val="22"/>
          <w:szCs w:val="22"/>
        </w:rPr>
        <w:t>ei de sit)</w:t>
      </w:r>
      <w:r>
        <w:rPr>
          <w:rFonts w:ascii="Arial" w:hAnsi="Arial" w:cs="Arial"/>
          <w:sz w:val="22"/>
          <w:szCs w:val="22"/>
        </w:rPr>
        <w:t xml:space="preserve">; </w:t>
      </w:r>
      <w:r w:rsidRPr="001A7403">
        <w:rPr>
          <w:rFonts w:ascii="Arial" w:hAnsi="Arial" w:cs="Arial"/>
          <w:sz w:val="22"/>
          <w:szCs w:val="22"/>
          <w:lang w:eastAsia="da-DK"/>
        </w:rPr>
        <w:t>Activitatea economica</w:t>
      </w:r>
    </w:p>
    <w:p w14:paraId="5D27F007" w14:textId="07D6241A" w:rsidR="000F7C3E" w:rsidRPr="002A4985" w:rsidRDefault="000F7C3E" w:rsidP="002D3E83">
      <w:pPr>
        <w:pStyle w:val="NoSpacing"/>
        <w:numPr>
          <w:ilvl w:val="0"/>
          <w:numId w:val="272"/>
        </w:numPr>
        <w:rPr>
          <w:rFonts w:ascii="Arial" w:hAnsi="Arial" w:cs="Arial"/>
          <w:sz w:val="22"/>
          <w:szCs w:val="22"/>
        </w:rPr>
      </w:pPr>
      <w:r w:rsidRPr="001A7403">
        <w:rPr>
          <w:rFonts w:ascii="Arial" w:hAnsi="Arial" w:cs="Arial"/>
          <w:sz w:val="22"/>
          <w:szCs w:val="22"/>
        </w:rPr>
        <w:t>Dic</w:t>
      </w:r>
      <w:r>
        <w:rPr>
          <w:rFonts w:ascii="Arial" w:hAnsi="Arial" w:cs="Arial"/>
          <w:sz w:val="22"/>
          <w:szCs w:val="22"/>
        </w:rPr>
        <w:t>t</w:t>
      </w:r>
      <w:r w:rsidRPr="001A7403">
        <w:rPr>
          <w:rFonts w:ascii="Arial" w:hAnsi="Arial" w:cs="Arial"/>
          <w:sz w:val="22"/>
          <w:szCs w:val="22"/>
        </w:rPr>
        <w:t>ionar de istorie veche a Rom</w:t>
      </w:r>
      <w:r>
        <w:rPr>
          <w:rFonts w:ascii="Arial" w:hAnsi="Arial" w:cs="Arial"/>
          <w:sz w:val="22"/>
          <w:szCs w:val="22"/>
        </w:rPr>
        <w:t>a</w:t>
      </w:r>
      <w:r w:rsidRPr="001A7403">
        <w:rPr>
          <w:rFonts w:ascii="Arial" w:hAnsi="Arial" w:cs="Arial"/>
          <w:sz w:val="22"/>
          <w:szCs w:val="22"/>
        </w:rPr>
        <w:t xml:space="preserve">niei (paleolitic - sec. X), </w:t>
      </w:r>
      <w:r>
        <w:rPr>
          <w:rFonts w:ascii="Arial" w:hAnsi="Arial" w:cs="Arial"/>
          <w:sz w:val="22"/>
          <w:szCs w:val="22"/>
        </w:rPr>
        <w:t>S</w:t>
      </w:r>
      <w:r w:rsidRPr="001A7403">
        <w:rPr>
          <w:rFonts w:ascii="Arial" w:hAnsi="Arial" w:cs="Arial"/>
          <w:sz w:val="22"/>
          <w:szCs w:val="22"/>
        </w:rPr>
        <w:t>tiin</w:t>
      </w:r>
      <w:r>
        <w:rPr>
          <w:rFonts w:ascii="Arial" w:hAnsi="Arial" w:cs="Arial"/>
          <w:sz w:val="22"/>
          <w:szCs w:val="22"/>
        </w:rPr>
        <w:t>t</w:t>
      </w:r>
      <w:r w:rsidRPr="001A7403">
        <w:rPr>
          <w:rFonts w:ascii="Arial" w:hAnsi="Arial" w:cs="Arial"/>
          <w:sz w:val="22"/>
          <w:szCs w:val="22"/>
        </w:rPr>
        <w:t>ific</w:t>
      </w:r>
      <w:r>
        <w:rPr>
          <w:rFonts w:ascii="Arial" w:hAnsi="Arial" w:cs="Arial"/>
          <w:sz w:val="22"/>
          <w:szCs w:val="22"/>
        </w:rPr>
        <w:t>a</w:t>
      </w:r>
      <w:r w:rsidRPr="001A7403">
        <w:rPr>
          <w:rFonts w:ascii="Arial" w:hAnsi="Arial" w:cs="Arial"/>
          <w:sz w:val="22"/>
          <w:szCs w:val="22"/>
        </w:rPr>
        <w:t xml:space="preserve"> </w:t>
      </w:r>
      <w:r>
        <w:rPr>
          <w:rFonts w:ascii="Arial" w:hAnsi="Arial" w:cs="Arial"/>
          <w:sz w:val="22"/>
          <w:szCs w:val="22"/>
        </w:rPr>
        <w:t>s</w:t>
      </w:r>
      <w:r w:rsidRPr="001A7403">
        <w:rPr>
          <w:rFonts w:ascii="Arial" w:hAnsi="Arial" w:cs="Arial"/>
          <w:sz w:val="22"/>
          <w:szCs w:val="22"/>
        </w:rPr>
        <w:t>i Enciclopedic</w:t>
      </w:r>
      <w:r>
        <w:rPr>
          <w:rFonts w:ascii="Arial" w:hAnsi="Arial" w:cs="Arial"/>
          <w:sz w:val="22"/>
          <w:szCs w:val="22"/>
        </w:rPr>
        <w:t>a</w:t>
      </w:r>
      <w:r w:rsidRPr="001A7403">
        <w:rPr>
          <w:rFonts w:ascii="Arial" w:hAnsi="Arial" w:cs="Arial"/>
          <w:sz w:val="22"/>
          <w:szCs w:val="22"/>
        </w:rPr>
        <w:t>, Bucure</w:t>
      </w:r>
      <w:r>
        <w:rPr>
          <w:rFonts w:ascii="Arial" w:hAnsi="Arial" w:cs="Arial"/>
          <w:sz w:val="22"/>
          <w:szCs w:val="22"/>
        </w:rPr>
        <w:t>s</w:t>
      </w:r>
      <w:r w:rsidRPr="001A7403">
        <w:rPr>
          <w:rFonts w:ascii="Arial" w:hAnsi="Arial" w:cs="Arial"/>
          <w:sz w:val="22"/>
          <w:szCs w:val="22"/>
        </w:rPr>
        <w:t>ti, 1976, 192 [Dic</w:t>
      </w:r>
      <w:r>
        <w:rPr>
          <w:rFonts w:ascii="Arial" w:hAnsi="Arial" w:cs="Arial"/>
          <w:sz w:val="22"/>
          <w:szCs w:val="22"/>
        </w:rPr>
        <w:t>t</w:t>
      </w:r>
      <w:r w:rsidRPr="001A7403">
        <w:rPr>
          <w:rFonts w:ascii="Arial" w:hAnsi="Arial" w:cs="Arial"/>
          <w:sz w:val="22"/>
          <w:szCs w:val="22"/>
        </w:rPr>
        <w:t>ionar]</w:t>
      </w:r>
    </w:p>
    <w:p w14:paraId="07BD28BA" w14:textId="77777777" w:rsidR="00B80FAB" w:rsidRPr="007E243B" w:rsidRDefault="00B80FAB" w:rsidP="00B80FAB">
      <w:pPr>
        <w:spacing w:after="0" w:line="240" w:lineRule="auto"/>
        <w:rPr>
          <w:rFonts w:ascii="Arial" w:hAnsi="Arial" w:cs="Arial"/>
          <w:sz w:val="22"/>
          <w:szCs w:val="24"/>
          <w:lang w:eastAsia="ro-RO"/>
        </w:rPr>
      </w:pPr>
    </w:p>
    <w:p w14:paraId="688812CA" w14:textId="5F92A243" w:rsidR="002A4985" w:rsidRDefault="002A4985">
      <w:pPr>
        <w:rPr>
          <w:rFonts w:ascii="Arial" w:hAnsi="Arial" w:cs="Arial"/>
          <w:sz w:val="24"/>
          <w:szCs w:val="24"/>
        </w:rPr>
      </w:pPr>
      <w:r>
        <w:rPr>
          <w:rFonts w:ascii="Arial" w:hAnsi="Arial" w:cs="Arial"/>
          <w:sz w:val="24"/>
          <w:szCs w:val="24"/>
        </w:rPr>
        <w:br w:type="page"/>
      </w:r>
    </w:p>
    <w:p w14:paraId="1767D2F0" w14:textId="77777777" w:rsidR="00B80FAB" w:rsidRPr="007E243B" w:rsidRDefault="00B80FAB" w:rsidP="00B80FAB">
      <w:pPr>
        <w:spacing w:after="0" w:line="360" w:lineRule="auto"/>
        <w:rPr>
          <w:rFonts w:ascii="Arial" w:hAnsi="Arial" w:cs="Arial"/>
          <w:sz w:val="24"/>
          <w:szCs w:val="24"/>
        </w:rPr>
      </w:pPr>
    </w:p>
    <w:p w14:paraId="4745C000" w14:textId="435C7223" w:rsidR="00B80FAB" w:rsidRDefault="00B80FAB" w:rsidP="002D3E83">
      <w:pPr>
        <w:pStyle w:val="Heading1"/>
        <w:numPr>
          <w:ilvl w:val="0"/>
          <w:numId w:val="271"/>
        </w:numPr>
        <w:spacing w:before="0" w:after="0" w:line="360" w:lineRule="auto"/>
        <w:ind w:left="0" w:firstLine="0"/>
        <w:jc w:val="both"/>
        <w:rPr>
          <w:rFonts w:ascii="Arial" w:eastAsia="Garamond" w:hAnsi="Arial" w:cs="Arial"/>
          <w:sz w:val="24"/>
          <w:lang w:val="ro-RO" w:eastAsia="ro-RO"/>
        </w:rPr>
      </w:pPr>
      <w:bookmarkStart w:id="1296" w:name="_Toc30049938"/>
      <w:r w:rsidRPr="00B80FAB">
        <w:rPr>
          <w:rFonts w:ascii="Arial" w:eastAsia="Garamond" w:hAnsi="Arial" w:cs="Arial"/>
          <w:sz w:val="24"/>
          <w:lang w:val="ro-RO" w:eastAsia="ro-RO"/>
        </w:rPr>
        <w:t>ANEXE</w:t>
      </w:r>
      <w:bookmarkEnd w:id="1296"/>
    </w:p>
    <w:p w14:paraId="06ADA3B3" w14:textId="367D3D76" w:rsidR="00460A1D" w:rsidRDefault="00460A1D" w:rsidP="002D3E83">
      <w:pPr>
        <w:pStyle w:val="Heading2"/>
        <w:numPr>
          <w:ilvl w:val="1"/>
          <w:numId w:val="271"/>
        </w:numPr>
        <w:ind w:left="0" w:firstLine="0"/>
        <w:rPr>
          <w:rFonts w:ascii="Arial" w:eastAsia="Garamond" w:hAnsi="Arial" w:cs="Arial"/>
          <w:sz w:val="22"/>
          <w:szCs w:val="22"/>
          <w:lang w:val="ro-RO" w:eastAsia="ro-RO"/>
        </w:rPr>
      </w:pPr>
      <w:bookmarkStart w:id="1297" w:name="_Toc30049939"/>
      <w:bookmarkStart w:id="1298" w:name="_Hlk14074066"/>
      <w:r w:rsidRPr="002A4985">
        <w:rPr>
          <w:rFonts w:ascii="Arial" w:eastAsia="Garamond" w:hAnsi="Arial" w:cs="Arial"/>
          <w:sz w:val="22"/>
          <w:szCs w:val="22"/>
          <w:lang w:val="ro-RO" w:eastAsia="ro-RO"/>
        </w:rPr>
        <w:t>Anexa A</w:t>
      </w:r>
      <w:bookmarkEnd w:id="1297"/>
    </w:p>
    <w:p w14:paraId="3274233F" w14:textId="334730E4" w:rsidR="002A4985" w:rsidRDefault="002A4985" w:rsidP="002A4985">
      <w:pPr>
        <w:spacing w:after="0" w:line="240" w:lineRule="auto"/>
        <w:rPr>
          <w:rFonts w:ascii="Arial" w:hAnsi="Arial" w:cs="Arial"/>
          <w:sz w:val="22"/>
          <w:szCs w:val="22"/>
          <w:lang w:eastAsia="ro-RO"/>
        </w:rPr>
      </w:pPr>
    </w:p>
    <w:p w14:paraId="0AE261C0" w14:textId="12163129" w:rsidR="00036BA8" w:rsidRPr="000F7C3E" w:rsidRDefault="00036BA8" w:rsidP="002D3E83">
      <w:pPr>
        <w:pStyle w:val="ListParagraph"/>
        <w:numPr>
          <w:ilvl w:val="0"/>
          <w:numId w:val="280"/>
        </w:numPr>
        <w:spacing w:after="0" w:line="240" w:lineRule="auto"/>
        <w:jc w:val="both"/>
        <w:rPr>
          <w:rFonts w:ascii="Arial" w:hAnsi="Arial" w:cs="Arial"/>
          <w:sz w:val="22"/>
          <w:szCs w:val="22"/>
        </w:rPr>
      </w:pPr>
      <w:r w:rsidRPr="000F7C3E">
        <w:rPr>
          <w:rFonts w:ascii="Arial" w:hAnsi="Arial" w:cs="Arial"/>
          <w:sz w:val="22"/>
          <w:szCs w:val="22"/>
        </w:rPr>
        <w:t xml:space="preserve">Anexa nr. A1 – </w:t>
      </w:r>
      <w:r w:rsidR="000F7C3E" w:rsidRPr="000F7C3E">
        <w:rPr>
          <w:rFonts w:ascii="Arial" w:hAnsi="Arial" w:cs="Arial"/>
          <w:sz w:val="22"/>
          <w:szCs w:val="22"/>
        </w:rPr>
        <w:t>Certificat inregistare</w:t>
      </w:r>
    </w:p>
    <w:p w14:paraId="29CCC537" w14:textId="7024125C" w:rsidR="00036BA8" w:rsidRPr="000F7C3E" w:rsidRDefault="00036BA8" w:rsidP="002D3E83">
      <w:pPr>
        <w:pStyle w:val="ListParagraph"/>
        <w:numPr>
          <w:ilvl w:val="0"/>
          <w:numId w:val="280"/>
        </w:numPr>
        <w:spacing w:after="0" w:line="240" w:lineRule="auto"/>
        <w:jc w:val="both"/>
        <w:rPr>
          <w:rFonts w:ascii="Arial" w:hAnsi="Arial" w:cs="Arial"/>
          <w:sz w:val="22"/>
          <w:szCs w:val="22"/>
        </w:rPr>
      </w:pPr>
      <w:r w:rsidRPr="000F7C3E">
        <w:rPr>
          <w:rFonts w:ascii="Arial" w:hAnsi="Arial" w:cs="Arial"/>
          <w:sz w:val="22"/>
          <w:szCs w:val="22"/>
        </w:rPr>
        <w:t xml:space="preserve">Anexa nr. A2 – </w:t>
      </w:r>
      <w:r w:rsidR="000F7C3E" w:rsidRPr="000F7C3E">
        <w:rPr>
          <w:rFonts w:ascii="Arial" w:hAnsi="Arial" w:cs="Arial"/>
          <w:sz w:val="22"/>
          <w:szCs w:val="22"/>
        </w:rPr>
        <w:t>Certificatul de Urbanism nr. 4/08.01.2019</w:t>
      </w:r>
    </w:p>
    <w:p w14:paraId="2FB686E1" w14:textId="1E9ED602" w:rsidR="00036BA8" w:rsidRPr="000F7C3E" w:rsidRDefault="00036BA8" w:rsidP="002D3E83">
      <w:pPr>
        <w:pStyle w:val="ListParagraph"/>
        <w:numPr>
          <w:ilvl w:val="0"/>
          <w:numId w:val="280"/>
        </w:numPr>
        <w:spacing w:after="0" w:line="240" w:lineRule="auto"/>
        <w:jc w:val="both"/>
        <w:rPr>
          <w:rFonts w:ascii="Arial" w:hAnsi="Arial" w:cs="Arial"/>
          <w:sz w:val="22"/>
          <w:szCs w:val="22"/>
        </w:rPr>
      </w:pPr>
      <w:r w:rsidRPr="000F7C3E">
        <w:rPr>
          <w:rFonts w:ascii="Arial" w:hAnsi="Arial" w:cs="Arial"/>
          <w:sz w:val="22"/>
          <w:szCs w:val="22"/>
        </w:rPr>
        <w:t xml:space="preserve">Anexa nr. A3 – </w:t>
      </w:r>
      <w:r w:rsidR="000F7C3E" w:rsidRPr="000F7C3E">
        <w:rPr>
          <w:rFonts w:ascii="Arial" w:hAnsi="Arial" w:cs="Arial"/>
          <w:sz w:val="22"/>
          <w:szCs w:val="22"/>
        </w:rPr>
        <w:t>Contract de locatiune</w:t>
      </w:r>
    </w:p>
    <w:p w14:paraId="4E84C8C4" w14:textId="2C883A23" w:rsidR="000F7C3E" w:rsidRPr="000F7C3E" w:rsidRDefault="000F7C3E" w:rsidP="002D3E83">
      <w:pPr>
        <w:pStyle w:val="ListParagraph"/>
        <w:numPr>
          <w:ilvl w:val="0"/>
          <w:numId w:val="280"/>
        </w:numPr>
        <w:spacing w:after="0" w:line="240" w:lineRule="auto"/>
        <w:jc w:val="both"/>
        <w:rPr>
          <w:rFonts w:ascii="Arial" w:hAnsi="Arial" w:cs="Arial"/>
          <w:sz w:val="22"/>
          <w:szCs w:val="22"/>
        </w:rPr>
      </w:pPr>
      <w:r w:rsidRPr="000F7C3E">
        <w:rPr>
          <w:rFonts w:ascii="Arial" w:hAnsi="Arial" w:cs="Arial"/>
          <w:sz w:val="22"/>
          <w:szCs w:val="22"/>
        </w:rPr>
        <w:t xml:space="preserve">Anexa nr. A4 – </w:t>
      </w:r>
      <w:r>
        <w:rPr>
          <w:rFonts w:ascii="Arial" w:hAnsi="Arial" w:cs="Arial"/>
          <w:sz w:val="22"/>
          <w:szCs w:val="22"/>
        </w:rPr>
        <w:t>E</w:t>
      </w:r>
      <w:r w:rsidRPr="000F7C3E">
        <w:rPr>
          <w:rFonts w:ascii="Arial" w:hAnsi="Arial" w:cs="Arial"/>
          <w:sz w:val="22"/>
          <w:szCs w:val="22"/>
        </w:rPr>
        <w:t>xtras de carte funciara</w:t>
      </w:r>
    </w:p>
    <w:p w14:paraId="5646FBEA" w14:textId="6F8B0113" w:rsidR="000F7C3E" w:rsidRPr="000F7C3E" w:rsidRDefault="000F7C3E" w:rsidP="000F7C3E">
      <w:pPr>
        <w:pStyle w:val="ListParagraph"/>
        <w:numPr>
          <w:ilvl w:val="0"/>
          <w:numId w:val="280"/>
        </w:numPr>
        <w:spacing w:after="0" w:line="240" w:lineRule="auto"/>
        <w:jc w:val="both"/>
        <w:rPr>
          <w:rFonts w:ascii="Arial" w:hAnsi="Arial" w:cs="Arial"/>
          <w:sz w:val="22"/>
          <w:szCs w:val="22"/>
        </w:rPr>
      </w:pPr>
      <w:r w:rsidRPr="000F7C3E">
        <w:rPr>
          <w:rFonts w:ascii="Arial" w:hAnsi="Arial" w:cs="Arial"/>
          <w:sz w:val="22"/>
          <w:szCs w:val="22"/>
        </w:rPr>
        <w:t xml:space="preserve">Anexa nr. A5 – </w:t>
      </w:r>
      <w:r>
        <w:rPr>
          <w:rFonts w:ascii="Arial" w:hAnsi="Arial" w:cs="Arial"/>
          <w:sz w:val="22"/>
          <w:szCs w:val="22"/>
        </w:rPr>
        <w:t>C</w:t>
      </w:r>
      <w:r w:rsidRPr="000F7C3E">
        <w:rPr>
          <w:rFonts w:ascii="Arial" w:hAnsi="Arial" w:cs="Arial"/>
          <w:sz w:val="22"/>
          <w:szCs w:val="22"/>
        </w:rPr>
        <w:t>ertificat constatator</w:t>
      </w:r>
    </w:p>
    <w:p w14:paraId="7C49E04F" w14:textId="31356D88" w:rsidR="000F7C3E" w:rsidRPr="000F7C3E" w:rsidRDefault="000F7C3E" w:rsidP="002D3E83">
      <w:pPr>
        <w:pStyle w:val="ListParagraph"/>
        <w:numPr>
          <w:ilvl w:val="0"/>
          <w:numId w:val="280"/>
        </w:numPr>
        <w:spacing w:after="0" w:line="240" w:lineRule="auto"/>
        <w:jc w:val="both"/>
        <w:rPr>
          <w:rFonts w:ascii="Arial" w:hAnsi="Arial" w:cs="Arial"/>
          <w:sz w:val="22"/>
          <w:szCs w:val="22"/>
        </w:rPr>
      </w:pPr>
      <w:r w:rsidRPr="000F7C3E">
        <w:rPr>
          <w:rFonts w:ascii="Arial" w:hAnsi="Arial" w:cs="Arial"/>
          <w:sz w:val="22"/>
          <w:szCs w:val="22"/>
        </w:rPr>
        <w:t>Anexa nr. A6 – Autorizatia de Gospodarire a Apelor nr. 34/14.03.2020</w:t>
      </w:r>
    </w:p>
    <w:p w14:paraId="4D2B65FB" w14:textId="77777777" w:rsidR="002A4985" w:rsidRPr="002A4985" w:rsidRDefault="002A4985" w:rsidP="002A4985">
      <w:pPr>
        <w:spacing w:after="0" w:line="240" w:lineRule="auto"/>
        <w:rPr>
          <w:rFonts w:ascii="Arial" w:hAnsi="Arial" w:cs="Arial"/>
          <w:sz w:val="22"/>
          <w:szCs w:val="22"/>
          <w:lang w:eastAsia="ro-RO"/>
        </w:rPr>
      </w:pPr>
    </w:p>
    <w:p w14:paraId="554711B4" w14:textId="292D22A4" w:rsidR="00460A1D" w:rsidRDefault="00460A1D" w:rsidP="002D3E83">
      <w:pPr>
        <w:pStyle w:val="Heading2"/>
        <w:numPr>
          <w:ilvl w:val="1"/>
          <w:numId w:val="271"/>
        </w:numPr>
        <w:ind w:left="0" w:firstLine="0"/>
        <w:rPr>
          <w:rFonts w:ascii="Arial" w:eastAsia="Garamond" w:hAnsi="Arial" w:cs="Arial"/>
          <w:sz w:val="22"/>
          <w:szCs w:val="22"/>
          <w:lang w:val="ro-RO" w:eastAsia="ro-RO"/>
        </w:rPr>
      </w:pPr>
      <w:bookmarkStart w:id="1299" w:name="_Toc30049940"/>
      <w:r w:rsidRPr="002A4985">
        <w:rPr>
          <w:rFonts w:ascii="Arial" w:eastAsia="Garamond" w:hAnsi="Arial" w:cs="Arial"/>
          <w:sz w:val="22"/>
          <w:szCs w:val="22"/>
          <w:lang w:val="ro-RO" w:eastAsia="ro-RO"/>
        </w:rPr>
        <w:t>Anexa B</w:t>
      </w:r>
      <w:bookmarkEnd w:id="1299"/>
    </w:p>
    <w:p w14:paraId="39FC05F7" w14:textId="5E7ED1B5" w:rsidR="002A4985" w:rsidRDefault="002A4985" w:rsidP="002A4985">
      <w:pPr>
        <w:spacing w:after="0" w:line="240" w:lineRule="auto"/>
        <w:rPr>
          <w:rFonts w:ascii="Arial" w:hAnsi="Arial" w:cs="Arial"/>
          <w:sz w:val="22"/>
          <w:szCs w:val="22"/>
          <w:lang w:eastAsia="ro-RO"/>
        </w:rPr>
      </w:pPr>
    </w:p>
    <w:p w14:paraId="071FD944" w14:textId="3C7892D7" w:rsidR="00036BA8" w:rsidRPr="00036BA8" w:rsidRDefault="00036BA8" w:rsidP="002D3E83">
      <w:pPr>
        <w:numPr>
          <w:ilvl w:val="0"/>
          <w:numId w:val="281"/>
        </w:numPr>
        <w:spacing w:after="0" w:line="240" w:lineRule="auto"/>
        <w:ind w:left="357"/>
        <w:jc w:val="both"/>
        <w:rPr>
          <w:rFonts w:ascii="Arial" w:hAnsi="Arial" w:cs="Arial"/>
          <w:sz w:val="22"/>
          <w:szCs w:val="22"/>
        </w:rPr>
      </w:pPr>
      <w:r w:rsidRPr="00036BA8">
        <w:rPr>
          <w:rFonts w:ascii="Arial" w:hAnsi="Arial" w:cs="Arial"/>
          <w:sz w:val="22"/>
          <w:szCs w:val="22"/>
        </w:rPr>
        <w:t xml:space="preserve">Anexa nr. B1 – </w:t>
      </w:r>
      <w:r w:rsidR="000F7C3E">
        <w:rPr>
          <w:rFonts w:ascii="Arial" w:hAnsi="Arial" w:cs="Arial"/>
        </w:rPr>
        <w:t>Memoriu arhitectura</w:t>
      </w:r>
    </w:p>
    <w:p w14:paraId="6BDEA984" w14:textId="0464E133" w:rsidR="00036BA8" w:rsidRPr="00036BA8" w:rsidRDefault="00036BA8" w:rsidP="002D3E83">
      <w:pPr>
        <w:numPr>
          <w:ilvl w:val="0"/>
          <w:numId w:val="281"/>
        </w:numPr>
        <w:spacing w:after="0" w:line="240" w:lineRule="auto"/>
        <w:ind w:left="357"/>
        <w:jc w:val="both"/>
        <w:rPr>
          <w:rFonts w:ascii="Arial" w:hAnsi="Arial" w:cs="Arial"/>
          <w:sz w:val="22"/>
          <w:szCs w:val="22"/>
        </w:rPr>
      </w:pPr>
      <w:r w:rsidRPr="00036BA8">
        <w:rPr>
          <w:rFonts w:ascii="Arial" w:hAnsi="Arial" w:cs="Arial"/>
          <w:sz w:val="22"/>
          <w:szCs w:val="22"/>
        </w:rPr>
        <w:t xml:space="preserve">Anexa nr. B2 – </w:t>
      </w:r>
      <w:r w:rsidR="000F7C3E">
        <w:rPr>
          <w:rFonts w:ascii="Arial" w:hAnsi="Arial" w:cs="Arial"/>
          <w:sz w:val="22"/>
          <w:szCs w:val="22"/>
        </w:rPr>
        <w:t>Studiu de hidrologic si inundabilitate eleborat de APOMAR CONSULTING 2005</w:t>
      </w:r>
    </w:p>
    <w:p w14:paraId="581A2669" w14:textId="676DF275" w:rsidR="00036BA8" w:rsidRPr="00036BA8" w:rsidRDefault="00036BA8" w:rsidP="002D3E83">
      <w:pPr>
        <w:numPr>
          <w:ilvl w:val="0"/>
          <w:numId w:val="281"/>
        </w:numPr>
        <w:spacing w:after="0" w:line="240" w:lineRule="auto"/>
        <w:ind w:left="357"/>
        <w:jc w:val="both"/>
        <w:rPr>
          <w:rFonts w:ascii="Arial" w:hAnsi="Arial" w:cs="Arial"/>
          <w:sz w:val="22"/>
          <w:szCs w:val="22"/>
        </w:rPr>
      </w:pPr>
      <w:r w:rsidRPr="00036BA8">
        <w:rPr>
          <w:rFonts w:ascii="Arial" w:hAnsi="Arial" w:cs="Arial"/>
          <w:sz w:val="22"/>
          <w:szCs w:val="22"/>
        </w:rPr>
        <w:t xml:space="preserve">Anexa nr. B3 – </w:t>
      </w:r>
      <w:r w:rsidR="000F7C3E">
        <w:rPr>
          <w:rFonts w:ascii="Arial" w:hAnsi="Arial" w:cs="Arial"/>
          <w:sz w:val="22"/>
          <w:szCs w:val="22"/>
        </w:rPr>
        <w:t>Flux produs fiert si congelat: flux 1 – produs necongelat si flux 2 – produs congelat</w:t>
      </w:r>
    </w:p>
    <w:p w14:paraId="7E4074EA" w14:textId="66EBDACB" w:rsidR="00036BA8" w:rsidRDefault="00036BA8" w:rsidP="002D3E83">
      <w:pPr>
        <w:numPr>
          <w:ilvl w:val="0"/>
          <w:numId w:val="281"/>
        </w:numPr>
        <w:spacing w:after="0" w:line="240" w:lineRule="auto"/>
        <w:ind w:left="357"/>
        <w:jc w:val="both"/>
        <w:rPr>
          <w:rFonts w:ascii="Arial" w:hAnsi="Arial" w:cs="Arial"/>
          <w:sz w:val="22"/>
          <w:szCs w:val="22"/>
        </w:rPr>
      </w:pPr>
      <w:r w:rsidRPr="00036BA8">
        <w:rPr>
          <w:rFonts w:ascii="Arial" w:hAnsi="Arial" w:cs="Arial"/>
          <w:sz w:val="22"/>
          <w:szCs w:val="22"/>
        </w:rPr>
        <w:t xml:space="preserve">Anexa nr. B4 – </w:t>
      </w:r>
      <w:r w:rsidR="000F7C3E">
        <w:rPr>
          <w:rFonts w:ascii="Arial" w:hAnsi="Arial" w:cs="Arial"/>
          <w:sz w:val="22"/>
          <w:szCs w:val="22"/>
        </w:rPr>
        <w:t>Flux produs congelat</w:t>
      </w:r>
    </w:p>
    <w:p w14:paraId="098C2EE7" w14:textId="0C1CA639" w:rsidR="000F7C3E" w:rsidRDefault="000F7C3E" w:rsidP="000F7C3E">
      <w:pPr>
        <w:numPr>
          <w:ilvl w:val="0"/>
          <w:numId w:val="281"/>
        </w:numPr>
        <w:spacing w:after="0" w:line="240" w:lineRule="auto"/>
        <w:ind w:left="357"/>
        <w:jc w:val="both"/>
        <w:rPr>
          <w:rFonts w:ascii="Arial" w:hAnsi="Arial" w:cs="Arial"/>
          <w:sz w:val="22"/>
          <w:szCs w:val="22"/>
        </w:rPr>
      </w:pPr>
      <w:r w:rsidRPr="00036BA8">
        <w:rPr>
          <w:rFonts w:ascii="Arial" w:hAnsi="Arial" w:cs="Arial"/>
          <w:sz w:val="22"/>
          <w:szCs w:val="22"/>
        </w:rPr>
        <w:t>Anexa nr. B</w:t>
      </w:r>
      <w:r>
        <w:rPr>
          <w:rFonts w:ascii="Arial" w:hAnsi="Arial" w:cs="Arial"/>
          <w:sz w:val="22"/>
          <w:szCs w:val="22"/>
        </w:rPr>
        <w:t>5</w:t>
      </w:r>
      <w:r w:rsidRPr="00036BA8">
        <w:rPr>
          <w:rFonts w:ascii="Arial" w:hAnsi="Arial" w:cs="Arial"/>
          <w:sz w:val="22"/>
          <w:szCs w:val="22"/>
        </w:rPr>
        <w:t xml:space="preserve"> – </w:t>
      </w:r>
      <w:r>
        <w:rPr>
          <w:rFonts w:ascii="Arial" w:hAnsi="Arial" w:cs="Arial"/>
          <w:sz w:val="22"/>
          <w:szCs w:val="22"/>
        </w:rPr>
        <w:t>flux produs sarat</w:t>
      </w:r>
    </w:p>
    <w:p w14:paraId="424007C9" w14:textId="77777777" w:rsidR="002A4985" w:rsidRPr="002A4985" w:rsidRDefault="002A4985" w:rsidP="002A4985">
      <w:pPr>
        <w:spacing w:after="0" w:line="240" w:lineRule="auto"/>
        <w:rPr>
          <w:rFonts w:ascii="Arial" w:hAnsi="Arial" w:cs="Arial"/>
          <w:sz w:val="22"/>
          <w:szCs w:val="22"/>
          <w:lang w:eastAsia="ro-RO"/>
        </w:rPr>
      </w:pPr>
    </w:p>
    <w:p w14:paraId="1CA58DFE" w14:textId="00285A33" w:rsidR="00460A1D" w:rsidRPr="002A4985" w:rsidRDefault="00460A1D" w:rsidP="002D3E83">
      <w:pPr>
        <w:pStyle w:val="Heading2"/>
        <w:numPr>
          <w:ilvl w:val="1"/>
          <w:numId w:val="271"/>
        </w:numPr>
        <w:ind w:left="0" w:firstLine="0"/>
        <w:rPr>
          <w:rFonts w:ascii="Arial" w:eastAsia="Garamond" w:hAnsi="Arial" w:cs="Arial"/>
          <w:sz w:val="22"/>
          <w:szCs w:val="22"/>
          <w:lang w:val="ro-RO" w:eastAsia="ro-RO"/>
        </w:rPr>
      </w:pPr>
      <w:bookmarkStart w:id="1300" w:name="_Toc30049941"/>
      <w:r w:rsidRPr="002A4985">
        <w:rPr>
          <w:rFonts w:ascii="Arial" w:eastAsia="Garamond" w:hAnsi="Arial" w:cs="Arial"/>
          <w:sz w:val="22"/>
          <w:szCs w:val="22"/>
          <w:lang w:val="ro-RO" w:eastAsia="ro-RO"/>
        </w:rPr>
        <w:t>Anexa C</w:t>
      </w:r>
      <w:bookmarkEnd w:id="1300"/>
    </w:p>
    <w:p w14:paraId="59E39A10" w14:textId="77777777" w:rsidR="00B80FAB" w:rsidRPr="002A4985" w:rsidRDefault="00B80FAB" w:rsidP="002A4985">
      <w:pPr>
        <w:spacing w:after="0" w:line="240" w:lineRule="auto"/>
        <w:rPr>
          <w:rFonts w:ascii="Arial" w:hAnsi="Arial" w:cs="Arial"/>
          <w:sz w:val="22"/>
          <w:szCs w:val="22"/>
          <w:lang w:eastAsia="ro-RO"/>
        </w:rPr>
      </w:pPr>
    </w:p>
    <w:p w14:paraId="39B7476C" w14:textId="7D36A541" w:rsidR="00036BA8" w:rsidRPr="000F7C3E" w:rsidRDefault="00036BA8" w:rsidP="002D3E83">
      <w:pPr>
        <w:numPr>
          <w:ilvl w:val="0"/>
          <w:numId w:val="282"/>
        </w:numPr>
        <w:spacing w:after="0" w:line="240" w:lineRule="auto"/>
        <w:jc w:val="both"/>
        <w:rPr>
          <w:rFonts w:ascii="Arial" w:hAnsi="Arial" w:cs="Arial"/>
          <w:sz w:val="22"/>
          <w:szCs w:val="22"/>
        </w:rPr>
      </w:pPr>
      <w:r w:rsidRPr="000F7C3E">
        <w:rPr>
          <w:rFonts w:ascii="Arial" w:hAnsi="Arial" w:cs="Arial"/>
          <w:sz w:val="22"/>
          <w:szCs w:val="22"/>
        </w:rPr>
        <w:t xml:space="preserve">Anexa nr. C1 – </w:t>
      </w:r>
      <w:r w:rsidR="000F7C3E" w:rsidRPr="000F7C3E">
        <w:rPr>
          <w:rFonts w:ascii="Arial" w:hAnsi="Arial" w:cs="Arial"/>
          <w:sz w:val="22"/>
          <w:szCs w:val="22"/>
        </w:rPr>
        <w:t>Plan situatie - abator</w:t>
      </w:r>
    </w:p>
    <w:p w14:paraId="473BBECB" w14:textId="201F91B5" w:rsidR="00036BA8" w:rsidRPr="000F7C3E" w:rsidRDefault="00036BA8" w:rsidP="002D3E83">
      <w:pPr>
        <w:numPr>
          <w:ilvl w:val="0"/>
          <w:numId w:val="282"/>
        </w:numPr>
        <w:spacing w:after="0" w:line="240" w:lineRule="auto"/>
        <w:ind w:left="357"/>
        <w:jc w:val="both"/>
        <w:rPr>
          <w:rFonts w:ascii="Arial" w:hAnsi="Arial" w:cs="Arial"/>
          <w:sz w:val="22"/>
          <w:szCs w:val="22"/>
        </w:rPr>
      </w:pPr>
      <w:r w:rsidRPr="000F7C3E">
        <w:rPr>
          <w:rFonts w:ascii="Arial" w:hAnsi="Arial" w:cs="Arial"/>
          <w:sz w:val="22"/>
          <w:szCs w:val="22"/>
        </w:rPr>
        <w:t xml:space="preserve">Anexa nr. C2 – </w:t>
      </w:r>
      <w:r w:rsidR="000F7C3E" w:rsidRPr="000F7C3E">
        <w:rPr>
          <w:rFonts w:ascii="Arial" w:hAnsi="Arial" w:cs="Arial"/>
          <w:sz w:val="22"/>
          <w:szCs w:val="22"/>
        </w:rPr>
        <w:t>Plan amplasament</w:t>
      </w:r>
    </w:p>
    <w:p w14:paraId="5A13534D" w14:textId="65E89297" w:rsidR="00036BA8" w:rsidRDefault="00036BA8" w:rsidP="002D3E83">
      <w:pPr>
        <w:numPr>
          <w:ilvl w:val="0"/>
          <w:numId w:val="282"/>
        </w:numPr>
        <w:spacing w:after="0" w:line="240" w:lineRule="auto"/>
        <w:ind w:left="357"/>
        <w:jc w:val="both"/>
        <w:rPr>
          <w:rFonts w:ascii="Arial" w:hAnsi="Arial" w:cs="Arial"/>
          <w:sz w:val="22"/>
          <w:szCs w:val="22"/>
        </w:rPr>
      </w:pPr>
      <w:r w:rsidRPr="000F7C3E">
        <w:rPr>
          <w:rFonts w:ascii="Arial" w:hAnsi="Arial" w:cs="Arial"/>
          <w:sz w:val="22"/>
          <w:szCs w:val="22"/>
        </w:rPr>
        <w:t xml:space="preserve">Anexa nr. C3 – </w:t>
      </w:r>
      <w:r w:rsidR="000F7C3E" w:rsidRPr="000F7C3E">
        <w:rPr>
          <w:rFonts w:ascii="Arial" w:hAnsi="Arial" w:cs="Arial"/>
          <w:sz w:val="22"/>
          <w:szCs w:val="22"/>
        </w:rPr>
        <w:t>Plan situatie investitie</w:t>
      </w:r>
    </w:p>
    <w:p w14:paraId="264CA7D6" w14:textId="5AD7966F" w:rsidR="007D29BA" w:rsidRDefault="007D29BA" w:rsidP="002D3E83">
      <w:pPr>
        <w:numPr>
          <w:ilvl w:val="0"/>
          <w:numId w:val="282"/>
        </w:numPr>
        <w:spacing w:after="0" w:line="240" w:lineRule="auto"/>
        <w:ind w:left="357"/>
        <w:jc w:val="both"/>
        <w:rPr>
          <w:rFonts w:ascii="Arial" w:hAnsi="Arial" w:cs="Arial"/>
          <w:sz w:val="22"/>
          <w:szCs w:val="22"/>
        </w:rPr>
      </w:pPr>
      <w:r w:rsidRPr="000F7C3E">
        <w:rPr>
          <w:rFonts w:ascii="Arial" w:hAnsi="Arial" w:cs="Arial"/>
          <w:sz w:val="22"/>
          <w:szCs w:val="22"/>
        </w:rPr>
        <w:t>Anexa nr. C</w:t>
      </w:r>
      <w:r>
        <w:rPr>
          <w:rFonts w:ascii="Arial" w:hAnsi="Arial" w:cs="Arial"/>
          <w:sz w:val="22"/>
          <w:szCs w:val="22"/>
        </w:rPr>
        <w:t>4</w:t>
      </w:r>
      <w:r w:rsidRPr="000F7C3E">
        <w:rPr>
          <w:rFonts w:ascii="Arial" w:hAnsi="Arial" w:cs="Arial"/>
          <w:sz w:val="22"/>
          <w:szCs w:val="22"/>
        </w:rPr>
        <w:t xml:space="preserve"> – Plan </w:t>
      </w:r>
      <w:r>
        <w:rPr>
          <w:rFonts w:ascii="Arial" w:hAnsi="Arial" w:cs="Arial"/>
          <w:sz w:val="22"/>
          <w:szCs w:val="22"/>
        </w:rPr>
        <w:t>parter</w:t>
      </w:r>
    </w:p>
    <w:p w14:paraId="1BB31058" w14:textId="16B13D00" w:rsidR="007D29BA" w:rsidRPr="000F7C3E" w:rsidRDefault="007D29BA" w:rsidP="002D3E83">
      <w:pPr>
        <w:numPr>
          <w:ilvl w:val="0"/>
          <w:numId w:val="282"/>
        </w:numPr>
        <w:spacing w:after="0" w:line="240" w:lineRule="auto"/>
        <w:ind w:left="357"/>
        <w:jc w:val="both"/>
        <w:rPr>
          <w:rFonts w:ascii="Arial" w:hAnsi="Arial" w:cs="Arial"/>
          <w:sz w:val="22"/>
          <w:szCs w:val="22"/>
        </w:rPr>
      </w:pPr>
      <w:r w:rsidRPr="000F7C3E">
        <w:rPr>
          <w:rFonts w:ascii="Arial" w:hAnsi="Arial" w:cs="Arial"/>
          <w:sz w:val="22"/>
          <w:szCs w:val="22"/>
        </w:rPr>
        <w:t>Anexa nr. C</w:t>
      </w:r>
      <w:r>
        <w:rPr>
          <w:rFonts w:ascii="Arial" w:hAnsi="Arial" w:cs="Arial"/>
          <w:sz w:val="22"/>
          <w:szCs w:val="22"/>
        </w:rPr>
        <w:t>5</w:t>
      </w:r>
      <w:r w:rsidRPr="000F7C3E">
        <w:rPr>
          <w:rFonts w:ascii="Arial" w:hAnsi="Arial" w:cs="Arial"/>
          <w:sz w:val="22"/>
          <w:szCs w:val="22"/>
        </w:rPr>
        <w:t xml:space="preserve"> – Plan </w:t>
      </w:r>
      <w:r>
        <w:rPr>
          <w:rFonts w:ascii="Arial" w:hAnsi="Arial" w:cs="Arial"/>
          <w:sz w:val="22"/>
          <w:szCs w:val="22"/>
        </w:rPr>
        <w:t>etaj</w:t>
      </w:r>
      <w:bookmarkStart w:id="1301" w:name="_GoBack"/>
      <w:bookmarkEnd w:id="1301"/>
    </w:p>
    <w:p w14:paraId="0B9A3E65" w14:textId="77777777" w:rsidR="00B80FAB" w:rsidRPr="002A4985" w:rsidRDefault="00B80FAB" w:rsidP="002A4985">
      <w:pPr>
        <w:spacing w:after="0" w:line="240" w:lineRule="auto"/>
        <w:rPr>
          <w:rFonts w:ascii="Arial" w:hAnsi="Arial" w:cs="Arial"/>
          <w:sz w:val="22"/>
          <w:szCs w:val="22"/>
          <w:lang w:eastAsia="ro-RO"/>
        </w:rPr>
      </w:pPr>
    </w:p>
    <w:bookmarkEnd w:id="0"/>
    <w:bookmarkEnd w:id="1281"/>
    <w:bookmarkEnd w:id="1282"/>
    <w:bookmarkEnd w:id="1298"/>
    <w:p w14:paraId="37584F5B" w14:textId="21592FE6" w:rsidR="00B80FAB" w:rsidRPr="002A4985" w:rsidRDefault="00B80FAB" w:rsidP="002A4985">
      <w:pPr>
        <w:spacing w:after="0" w:line="240" w:lineRule="auto"/>
        <w:rPr>
          <w:rFonts w:ascii="Arial" w:hAnsi="Arial" w:cs="Arial"/>
          <w:sz w:val="22"/>
          <w:szCs w:val="22"/>
          <w:lang w:eastAsia="ro-RO"/>
        </w:rPr>
      </w:pPr>
    </w:p>
    <w:sectPr w:rsidR="00B80FAB" w:rsidRPr="002A4985" w:rsidSect="00A7660C">
      <w:pgSz w:w="11906" w:h="16838" w:code="9"/>
      <w:pgMar w:top="851" w:right="851"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E9CCF5" w14:textId="77777777" w:rsidR="00AC4C09" w:rsidRDefault="00AC4C09" w:rsidP="00F068FE">
      <w:pPr>
        <w:spacing w:after="0" w:line="240" w:lineRule="auto"/>
      </w:pPr>
      <w:r>
        <w:separator/>
      </w:r>
    </w:p>
  </w:endnote>
  <w:endnote w:type="continuationSeparator" w:id="0">
    <w:p w14:paraId="44C270F1" w14:textId="77777777" w:rsidR="00AC4C09" w:rsidRDefault="00AC4C09" w:rsidP="00F068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Helv">
    <w:altName w:val="Arial"/>
    <w:panose1 w:val="020B060402020203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Frutiger-Cn">
    <w:altName w:val="Times New Roman"/>
    <w:charset w:val="00"/>
    <w:family w:val="roman"/>
    <w:pitch w:val="default"/>
  </w:font>
  <w:font w:name="Arial Bold">
    <w:altName w:val="Arial"/>
    <w:panose1 w:val="00000000000000000000"/>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Whitney Bold">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Arial-Rom">
    <w:altName w:val="Times New Roman"/>
    <w:panose1 w:val="00000000000000000000"/>
    <w:charset w:val="00"/>
    <w:family w:val="auto"/>
    <w:notTrueTyp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Optima">
    <w:altName w:val="Arial"/>
    <w:charset w:val="00"/>
    <w:family w:val="auto"/>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Palatino Linotype">
    <w:panose1 w:val="02040502050505030304"/>
    <w:charset w:val="00"/>
    <w:family w:val="roman"/>
    <w:pitch w:val="variable"/>
    <w:sig w:usb0="E0000287" w:usb1="40000013"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Times New Roman1">
    <w:altName w:val="Times New Roman"/>
    <w:charset w:val="00"/>
    <w:family w:val="roman"/>
    <w:pitch w:val="default"/>
  </w:font>
  <w:font w:name="Helvetica">
    <w:panose1 w:val="020B0604020202020204"/>
    <w:charset w:val="00"/>
    <w:family w:val="swiss"/>
    <w:pitch w:val="variable"/>
    <w:sig w:usb0="E0002EFF" w:usb1="C000785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Times">
    <w:panose1 w:val="02020603050405020304"/>
    <w:charset w:val="EE"/>
    <w:family w:val="roman"/>
    <w:pitch w:val="variable"/>
    <w:sig w:usb0="E0002EFF" w:usb1="C000785B" w:usb2="00000009" w:usb3="00000000" w:csb0="000001FF" w:csb1="00000000"/>
  </w:font>
  <w:font w:name="Gungsuh">
    <w:charset w:val="81"/>
    <w:family w:val="roman"/>
    <w:pitch w:val="variable"/>
    <w:sig w:usb0="B00002AF" w:usb1="69D77CFB" w:usb2="00000030" w:usb3="00000000" w:csb0="0008009F" w:csb1="00000000"/>
  </w:font>
  <w:font w:name="Century Schoolbook">
    <w:panose1 w:val="02040604050505020304"/>
    <w:charset w:val="00"/>
    <w:family w:val="roman"/>
    <w:pitch w:val="variable"/>
    <w:sig w:usb0="00000287" w:usb1="00000000" w:usb2="00000000" w:usb3="00000000" w:csb0="0000009F" w:csb1="00000000"/>
  </w:font>
  <w:font w:name="VADOYH+NewBaskerville-Bold">
    <w:altName w:val="Times New Roman"/>
    <w:panose1 w:val="00000000000000000000"/>
    <w:charset w:val="00"/>
    <w:family w:val="roman"/>
    <w:notTrueType/>
    <w:pitch w:val="default"/>
    <w:sig w:usb0="00000003" w:usb1="00000000" w:usb2="00000000" w:usb3="00000000" w:csb0="00000001" w:csb1="00000000"/>
  </w:font>
  <w:font w:name="@GungsuhChe">
    <w:charset w:val="81"/>
    <w:family w:val="modern"/>
    <w:pitch w:val="fixed"/>
    <w:sig w:usb0="B00002AF" w:usb1="69D77CFB" w:usb2="00000030" w:usb3="00000000" w:csb0="0008009F" w:csb1="00000000"/>
  </w:font>
  <w:font w:name="Book Antiqua">
    <w:panose1 w:val="02040602050305030304"/>
    <w:charset w:val="00"/>
    <w:family w:val="roman"/>
    <w:pitch w:val="variable"/>
    <w:sig w:usb0="00000287" w:usb1="00000000" w:usb2="00000000" w:usb3="00000000" w:csb0="0000009F" w:csb1="00000000"/>
  </w:font>
  <w:font w:name="Univers-Condensed">
    <w:altName w:val="Calibri"/>
    <w:charset w:val="00"/>
    <w:family w:val="roman"/>
    <w:pitch w:val="variable"/>
    <w:sig w:usb0="00000003" w:usb1="00000000" w:usb2="00000000" w:usb3="00000000" w:csb0="00000001" w:csb1="00000000"/>
  </w:font>
  <w:font w:name="Univers LT Std 47 Cn">
    <w:altName w:val="Times New Roman"/>
    <w:panose1 w:val="00000000000000000000"/>
    <w:charset w:val="00"/>
    <w:family w:val="roman"/>
    <w:notTrueType/>
    <w:pitch w:val="default"/>
  </w:font>
  <w:font w:name="Courier">
    <w:panose1 w:val="02070409020205020404"/>
    <w:charset w:val="00"/>
    <w:family w:val="modern"/>
    <w:notTrueType/>
    <w:pitch w:val="fixed"/>
    <w:sig w:usb0="00000003" w:usb1="00000000" w:usb2="00000000" w:usb3="00000000" w:csb0="00000001" w:csb1="00000000"/>
  </w:font>
  <w:font w:name="TimesNewRom">
    <w:altName w:val="Times New Roman"/>
    <w:charset w:val="00"/>
    <w:family w:val="roman"/>
    <w:pitch w:val="variable"/>
  </w:font>
  <w:font w:name="Microsoft Sans Serif">
    <w:panose1 w:val="020B0604020202020204"/>
    <w:charset w:val="00"/>
    <w:family w:val="swiss"/>
    <w:pitch w:val="variable"/>
    <w:sig w:usb0="E5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TimesNewRoman,Italic">
    <w:altName w:val="Times New Roman"/>
    <w:panose1 w:val="00000000000000000000"/>
    <w:charset w:val="EE"/>
    <w:family w:val="auto"/>
    <w:notTrueType/>
    <w:pitch w:val="default"/>
    <w:sig w:usb0="00000005" w:usb1="00000000" w:usb2="00000000" w:usb3="00000000" w:csb0="00000002" w:csb1="00000000"/>
  </w:font>
  <w:font w:name="TimesNewRomanPSMT">
    <w:altName w:val="MS Mincho"/>
    <w:panose1 w:val="00000000000000000000"/>
    <w:charset w:val="80"/>
    <w:family w:val="auto"/>
    <w:notTrueType/>
    <w:pitch w:val="default"/>
    <w:sig w:usb0="00000000" w:usb1="08070000" w:usb2="00000010" w:usb3="00000000" w:csb0="00020003" w:csb1="00000000"/>
  </w:font>
  <w:font w:name="Wingdings 3">
    <w:panose1 w:val="05040102010807070707"/>
    <w:charset w:val="02"/>
    <w:family w:val="roman"/>
    <w:pitch w:val="variable"/>
    <w:sig w:usb0="00000000" w:usb1="10000000" w:usb2="00000000" w:usb3="00000000" w:csb0="80000000" w:csb1="00000000"/>
  </w:font>
  <w:font w:name="TimesNewRoman">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346071" w14:textId="77777777" w:rsidR="0062315D" w:rsidRPr="00CE4864" w:rsidRDefault="0062315D" w:rsidP="00FC1942">
    <w:pPr>
      <w:pStyle w:val="Footer2"/>
      <w:pBdr>
        <w:bottom w:val="single" w:sz="12" w:space="1" w:color="auto"/>
      </w:pBdr>
      <w:tabs>
        <w:tab w:val="clear" w:pos="1985"/>
        <w:tab w:val="right" w:pos="8931"/>
      </w:tabs>
      <w:rPr>
        <w:lang w:val="fr-FR"/>
      </w:rPr>
    </w:pPr>
  </w:p>
  <w:p w14:paraId="5B6499D4" w14:textId="77777777" w:rsidR="0062315D" w:rsidRPr="00CE4864" w:rsidRDefault="0062315D" w:rsidP="00FC1942">
    <w:pPr>
      <w:pStyle w:val="Footer2"/>
      <w:pBdr>
        <w:top w:val="double" w:sz="4" w:space="1" w:color="auto"/>
      </w:pBdr>
      <w:tabs>
        <w:tab w:val="clear" w:pos="1985"/>
        <w:tab w:val="right" w:pos="8931"/>
      </w:tabs>
      <w:rPr>
        <w:lang w:val="fr-FR"/>
      </w:rPr>
    </w:pPr>
  </w:p>
  <w:p w14:paraId="30331860" w14:textId="3A9902E9" w:rsidR="0062315D" w:rsidRPr="00136089" w:rsidRDefault="0062315D" w:rsidP="00136089">
    <w:pPr>
      <w:pStyle w:val="Footer2"/>
      <w:tabs>
        <w:tab w:val="clear" w:pos="1985"/>
      </w:tabs>
      <w:rPr>
        <w:sz w:val="16"/>
        <w:szCs w:val="16"/>
        <w:lang w:val="it-IT"/>
      </w:rPr>
    </w:pPr>
    <w:r>
      <w:rPr>
        <w:sz w:val="16"/>
        <w:szCs w:val="16"/>
        <w:lang w:val="it-IT"/>
      </w:rPr>
      <w:t>Ianuarie</w:t>
    </w:r>
    <w:r w:rsidRPr="003802CB">
      <w:rPr>
        <w:sz w:val="16"/>
        <w:szCs w:val="16"/>
        <w:lang w:val="it-IT"/>
      </w:rPr>
      <w:t xml:space="preserve"> 20</w:t>
    </w:r>
    <w:r>
      <w:rPr>
        <w:sz w:val="16"/>
        <w:szCs w:val="16"/>
        <w:lang w:val="it-IT"/>
      </w:rPr>
      <w:t>20</w:t>
    </w:r>
    <w:r w:rsidRPr="003802CB">
      <w:rPr>
        <w:sz w:val="16"/>
        <w:szCs w:val="16"/>
        <w:lang w:val="it-IT"/>
      </w:rPr>
      <w:tab/>
    </w:r>
    <w:r w:rsidRPr="003802CB">
      <w:rPr>
        <w:sz w:val="16"/>
        <w:szCs w:val="16"/>
        <w:lang w:val="it-IT"/>
      </w:rPr>
      <w:tab/>
    </w:r>
    <w:r w:rsidRPr="003802CB">
      <w:rPr>
        <w:sz w:val="16"/>
        <w:szCs w:val="16"/>
        <w:lang w:val="it-IT"/>
      </w:rPr>
      <w:tab/>
    </w:r>
    <w:r w:rsidRPr="003802CB">
      <w:rPr>
        <w:sz w:val="16"/>
        <w:szCs w:val="16"/>
        <w:lang w:val="it-IT"/>
      </w:rPr>
      <w:tab/>
    </w:r>
    <w:r w:rsidRPr="003802CB">
      <w:rPr>
        <w:sz w:val="16"/>
        <w:szCs w:val="16"/>
        <w:lang w:val="it-IT"/>
      </w:rPr>
      <w:tab/>
    </w:r>
    <w:r w:rsidRPr="003802CB">
      <w:rPr>
        <w:sz w:val="16"/>
        <w:szCs w:val="16"/>
        <w:lang w:val="it-IT"/>
      </w:rPr>
      <w:tab/>
    </w:r>
    <w:r w:rsidRPr="003802CB">
      <w:rPr>
        <w:sz w:val="16"/>
        <w:szCs w:val="16"/>
        <w:lang w:val="it-IT"/>
      </w:rPr>
      <w:tab/>
    </w:r>
    <w:r w:rsidRPr="003802CB">
      <w:rPr>
        <w:sz w:val="16"/>
        <w:szCs w:val="16"/>
        <w:lang w:val="it-IT"/>
      </w:rPr>
      <w:tab/>
    </w:r>
    <w:r>
      <w:rPr>
        <w:sz w:val="16"/>
        <w:szCs w:val="16"/>
        <w:lang w:val="it-IT"/>
      </w:rPr>
      <w:tab/>
    </w:r>
    <w:r w:rsidRPr="003802CB">
      <w:rPr>
        <w:rFonts w:cs="Arial"/>
        <w:sz w:val="16"/>
        <w:szCs w:val="16"/>
      </w:rPr>
      <w:t>CP MED LABORATORY S.R.L.</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281879" w14:textId="54ACD18C" w:rsidR="0062315D" w:rsidRPr="00653D54" w:rsidRDefault="0062315D" w:rsidP="00FC1942">
    <w:pPr>
      <w:pStyle w:val="Footer"/>
      <w:jc w:val="both"/>
      <w:rPr>
        <w:rFonts w:ascii="Arial" w:hAnsi="Arial" w:cs="Arial"/>
        <w:sz w:val="16"/>
        <w:szCs w:val="16"/>
      </w:rPr>
    </w:pPr>
    <w:r w:rsidRPr="00653D54">
      <w:rPr>
        <w:rFonts w:ascii="Arial" w:hAnsi="Arial" w:cs="Arial"/>
        <w:sz w:val="16"/>
        <w:szCs w:val="16"/>
        <w:lang w:val="it-IT"/>
      </w:rPr>
      <w:t>Aceasta documentatie poate fi folosita in exclusivitate pentru scopul pentru care este in mod specific furnizat si nu poate fi reprodus, copiat, imprimat sau intrebuintat integral sau partial, direct sau indirect in alte scopuri, fara permisiunea prealabila a proprietarului, acordata legal in scris.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264D1B" w14:textId="77777777" w:rsidR="00AC4C09" w:rsidRDefault="00AC4C09" w:rsidP="00F068FE">
      <w:pPr>
        <w:spacing w:after="0" w:line="240" w:lineRule="auto"/>
      </w:pPr>
      <w:r>
        <w:separator/>
      </w:r>
    </w:p>
  </w:footnote>
  <w:footnote w:type="continuationSeparator" w:id="0">
    <w:p w14:paraId="0AA552CF" w14:textId="77777777" w:rsidR="00AC4C09" w:rsidRDefault="00AC4C09" w:rsidP="00F068FE">
      <w:pPr>
        <w:spacing w:after="0" w:line="240" w:lineRule="auto"/>
      </w:pPr>
      <w:r>
        <w:continuationSeparator/>
      </w:r>
    </w:p>
  </w:footnote>
  <w:footnote w:id="1">
    <w:p w14:paraId="16156049" w14:textId="0E399541" w:rsidR="0062315D" w:rsidRPr="007A09CB" w:rsidRDefault="0062315D" w:rsidP="001A4416">
      <w:pPr>
        <w:pStyle w:val="FootnoteText"/>
        <w:rPr>
          <w:rFonts w:ascii="Arial" w:hAnsi="Arial" w:cs="Arial"/>
          <w:sz w:val="16"/>
          <w:szCs w:val="16"/>
        </w:rPr>
      </w:pPr>
      <w:r w:rsidRPr="007A09CB">
        <w:rPr>
          <w:rStyle w:val="FootnoteReference"/>
          <w:rFonts w:ascii="Arial" w:hAnsi="Arial" w:cs="Arial"/>
          <w:sz w:val="16"/>
          <w:szCs w:val="16"/>
        </w:rPr>
        <w:footnoteRef/>
      </w:r>
      <w:r w:rsidRPr="007A09CB">
        <w:rPr>
          <w:rFonts w:ascii="Arial" w:hAnsi="Arial" w:cs="Arial"/>
          <w:sz w:val="16"/>
          <w:szCs w:val="16"/>
          <w:lang w:val="es-CU"/>
        </w:rPr>
        <w:t xml:space="preserve"> Declinul activit</w:t>
      </w:r>
      <w:r>
        <w:rPr>
          <w:rFonts w:ascii="Arial" w:hAnsi="Arial" w:cs="Arial"/>
          <w:sz w:val="16"/>
          <w:szCs w:val="16"/>
          <w:lang w:val="es-CU"/>
        </w:rPr>
        <w:t>at</w:t>
      </w:r>
      <w:r w:rsidRPr="007A09CB">
        <w:rPr>
          <w:rFonts w:ascii="Arial" w:hAnsi="Arial" w:cs="Arial"/>
          <w:sz w:val="16"/>
          <w:szCs w:val="16"/>
          <w:lang w:val="es-CU"/>
        </w:rPr>
        <w:t>ilor industriale din zona a avut o contribu</w:t>
      </w:r>
      <w:r>
        <w:rPr>
          <w:rFonts w:ascii="Arial" w:hAnsi="Arial" w:cs="Arial"/>
          <w:sz w:val="16"/>
          <w:szCs w:val="16"/>
          <w:lang w:val="es-CU"/>
        </w:rPr>
        <w:t>t</w:t>
      </w:r>
      <w:r w:rsidRPr="007A09CB">
        <w:rPr>
          <w:rFonts w:ascii="Arial" w:hAnsi="Arial" w:cs="Arial"/>
          <w:sz w:val="16"/>
          <w:szCs w:val="16"/>
          <w:lang w:val="es-CU"/>
        </w:rPr>
        <w:t>ie cov</w:t>
      </w:r>
      <w:r>
        <w:rPr>
          <w:rFonts w:ascii="Arial" w:hAnsi="Arial" w:cs="Arial"/>
          <w:sz w:val="16"/>
          <w:szCs w:val="16"/>
          <w:lang w:val="es-CU"/>
        </w:rPr>
        <w:t>a</w:t>
      </w:r>
      <w:r w:rsidRPr="007A09CB">
        <w:rPr>
          <w:rFonts w:ascii="Arial" w:hAnsi="Arial" w:cs="Arial"/>
          <w:sz w:val="16"/>
          <w:szCs w:val="16"/>
          <w:lang w:val="es-CU"/>
        </w:rPr>
        <w:t>r</w:t>
      </w:r>
      <w:r>
        <w:rPr>
          <w:rFonts w:ascii="Arial" w:hAnsi="Arial" w:cs="Arial"/>
          <w:sz w:val="16"/>
          <w:szCs w:val="16"/>
          <w:lang w:val="es-CU"/>
        </w:rPr>
        <w:t>s</w:t>
      </w:r>
      <w:r w:rsidRPr="007A09CB">
        <w:rPr>
          <w:rFonts w:ascii="Arial" w:hAnsi="Arial" w:cs="Arial"/>
          <w:sz w:val="16"/>
          <w:szCs w:val="16"/>
          <w:lang w:val="es-CU"/>
        </w:rPr>
        <w:t>itoare la aceast</w:t>
      </w:r>
      <w:r>
        <w:rPr>
          <w:rFonts w:ascii="Arial" w:hAnsi="Arial" w:cs="Arial"/>
          <w:sz w:val="16"/>
          <w:szCs w:val="16"/>
          <w:lang w:val="es-CU"/>
        </w:rPr>
        <w:t>a</w:t>
      </w:r>
      <w:r w:rsidRPr="007A09CB">
        <w:rPr>
          <w:rFonts w:ascii="Arial" w:hAnsi="Arial" w:cs="Arial"/>
          <w:sz w:val="16"/>
          <w:szCs w:val="16"/>
          <w:lang w:val="es-CU"/>
        </w:rPr>
        <w:t xml:space="preserve"> situa</w:t>
      </w:r>
      <w:r>
        <w:rPr>
          <w:rFonts w:ascii="Arial" w:hAnsi="Arial" w:cs="Arial"/>
          <w:sz w:val="16"/>
          <w:szCs w:val="16"/>
          <w:lang w:val="es-CU"/>
        </w:rPr>
        <w:t>t</w:t>
      </w:r>
      <w:r w:rsidRPr="007A09CB">
        <w:rPr>
          <w:rFonts w:ascii="Arial" w:hAnsi="Arial" w:cs="Arial"/>
          <w:sz w:val="16"/>
          <w:szCs w:val="16"/>
          <w:lang w:val="es-CU"/>
        </w:rPr>
        <w:t xml:space="preserve">ie.  </w:t>
      </w:r>
    </w:p>
  </w:footnote>
  <w:footnote w:id="2">
    <w:p w14:paraId="3049F303" w14:textId="77777777" w:rsidR="0062315D" w:rsidRPr="00CD5196" w:rsidRDefault="0062315D" w:rsidP="00131122">
      <w:pPr>
        <w:pStyle w:val="FootnoteText"/>
        <w:rPr>
          <w:rFonts w:ascii="Arial" w:hAnsi="Arial" w:cs="Arial"/>
          <w:sz w:val="16"/>
          <w:szCs w:val="16"/>
        </w:rPr>
      </w:pPr>
      <w:r w:rsidRPr="00CD5196">
        <w:rPr>
          <w:rStyle w:val="FootnoteReference"/>
          <w:rFonts w:ascii="Arial" w:hAnsi="Arial" w:cs="Arial"/>
          <w:sz w:val="16"/>
          <w:szCs w:val="16"/>
        </w:rPr>
        <w:footnoteRef/>
      </w:r>
      <w:r w:rsidRPr="00CD5196">
        <w:rPr>
          <w:rFonts w:ascii="Arial" w:hAnsi="Arial" w:cs="Arial"/>
          <w:sz w:val="16"/>
          <w:szCs w:val="16"/>
        </w:rPr>
        <w:t xml:space="preserve"> </w:t>
      </w:r>
      <w:hyperlink r:id="rId1" w:history="1">
        <w:r w:rsidRPr="00CD5196">
          <w:rPr>
            <w:rStyle w:val="Hyperlink"/>
            <w:rFonts w:ascii="Arial" w:hAnsi="Arial" w:cs="Arial"/>
            <w:i/>
            <w:sz w:val="16"/>
            <w:szCs w:val="16"/>
          </w:rPr>
          <w:t>https://www.ipcc.ch/report/ar5/</w:t>
        </w:r>
      </w:hyperlink>
      <w:r w:rsidRPr="00CD5196">
        <w:rPr>
          <w:rFonts w:ascii="Arial" w:hAnsi="Arial" w:cs="Arial"/>
          <w:i/>
          <w:sz w:val="16"/>
          <w:szCs w:val="16"/>
        </w:rPr>
        <w:t xml:space="preserve"> </w:t>
      </w:r>
    </w:p>
  </w:footnote>
  <w:footnote w:id="3">
    <w:p w14:paraId="1FFC7B0E" w14:textId="77777777" w:rsidR="0062315D" w:rsidRPr="00CD5196" w:rsidRDefault="0062315D" w:rsidP="00131122">
      <w:pPr>
        <w:pStyle w:val="FootnoteText"/>
        <w:rPr>
          <w:rFonts w:ascii="Arial" w:hAnsi="Arial" w:cs="Arial"/>
          <w:i/>
          <w:sz w:val="16"/>
          <w:szCs w:val="16"/>
          <w:lang w:val="fr-CH"/>
        </w:rPr>
      </w:pPr>
      <w:r w:rsidRPr="00CD5196">
        <w:rPr>
          <w:rStyle w:val="FootnoteReference"/>
          <w:rFonts w:ascii="Arial" w:hAnsi="Arial" w:cs="Arial"/>
          <w:i/>
          <w:sz w:val="16"/>
          <w:szCs w:val="16"/>
        </w:rPr>
        <w:footnoteRef/>
      </w:r>
      <w:r w:rsidRPr="00CD5196">
        <w:rPr>
          <w:rFonts w:ascii="Arial" w:hAnsi="Arial" w:cs="Arial"/>
          <w:i/>
          <w:sz w:val="16"/>
          <w:szCs w:val="16"/>
        </w:rPr>
        <w:t xml:space="preserve"> </w:t>
      </w:r>
      <w:r w:rsidRPr="00CD5196">
        <w:rPr>
          <w:rFonts w:ascii="Arial" w:hAnsi="Arial" w:cs="Arial"/>
          <w:i/>
          <w:sz w:val="16"/>
          <w:szCs w:val="16"/>
          <w:lang w:val="fr-CH"/>
        </w:rPr>
        <w:t>Intergovernamental panel on Climat Change</w:t>
      </w:r>
    </w:p>
  </w:footnote>
  <w:footnote w:id="4">
    <w:p w14:paraId="5807E77C" w14:textId="77777777" w:rsidR="0062315D" w:rsidRPr="00CD5196" w:rsidRDefault="0062315D" w:rsidP="001078BE">
      <w:pPr>
        <w:autoSpaceDE w:val="0"/>
        <w:autoSpaceDN w:val="0"/>
        <w:adjustRightInd w:val="0"/>
        <w:spacing w:after="0" w:line="240" w:lineRule="auto"/>
        <w:jc w:val="both"/>
        <w:rPr>
          <w:rFonts w:ascii="Arial" w:hAnsi="Arial" w:cs="Arial"/>
          <w:sz w:val="16"/>
          <w:szCs w:val="16"/>
          <w:lang w:val="es-ES_tradnl"/>
        </w:rPr>
      </w:pPr>
      <w:r w:rsidRPr="00CD5196">
        <w:rPr>
          <w:rStyle w:val="FootnoteReference"/>
          <w:rFonts w:ascii="Arial" w:eastAsia="Calibri" w:hAnsi="Arial" w:cs="Arial"/>
          <w:sz w:val="16"/>
          <w:szCs w:val="16"/>
        </w:rPr>
        <w:footnoteRef/>
      </w:r>
      <w:r w:rsidRPr="00CD5196">
        <w:rPr>
          <w:rFonts w:ascii="Arial" w:hAnsi="Arial" w:cs="Arial"/>
          <w:sz w:val="16"/>
          <w:szCs w:val="16"/>
        </w:rPr>
        <w:t xml:space="preserve"> </w:t>
      </w:r>
      <w:r w:rsidRPr="00CD5196">
        <w:rPr>
          <w:rFonts w:ascii="Arial" w:hAnsi="Arial" w:cs="Arial"/>
          <w:i/>
          <w:sz w:val="16"/>
          <w:szCs w:val="16"/>
        </w:rPr>
        <w:t>Raport de evaluare cu numarul 5, elaborat de IPCC pentru anul 2014</w:t>
      </w:r>
      <w:r w:rsidRPr="00CD5196">
        <w:rPr>
          <w:rFonts w:ascii="Arial" w:hAnsi="Arial" w:cs="Arial"/>
          <w:sz w:val="16"/>
          <w:szCs w:val="16"/>
        </w:rPr>
        <w:t xml:space="preserve"> </w:t>
      </w:r>
    </w:p>
  </w:footnote>
  <w:footnote w:id="5">
    <w:p w14:paraId="4248705D" w14:textId="77777777" w:rsidR="0062315D" w:rsidRPr="00CD5196" w:rsidRDefault="0062315D" w:rsidP="001078BE">
      <w:pPr>
        <w:autoSpaceDE w:val="0"/>
        <w:autoSpaceDN w:val="0"/>
        <w:adjustRightInd w:val="0"/>
        <w:spacing w:after="0" w:line="240" w:lineRule="auto"/>
        <w:jc w:val="both"/>
        <w:rPr>
          <w:rFonts w:ascii="Arial" w:hAnsi="Arial" w:cs="Arial"/>
          <w:sz w:val="16"/>
          <w:szCs w:val="16"/>
          <w:lang w:val="es-ES_tradnl"/>
        </w:rPr>
      </w:pPr>
      <w:r w:rsidRPr="00CD5196">
        <w:rPr>
          <w:rStyle w:val="FootnoteReference"/>
          <w:rFonts w:ascii="Arial" w:eastAsia="Calibri" w:hAnsi="Arial" w:cs="Arial"/>
          <w:sz w:val="16"/>
          <w:szCs w:val="16"/>
        </w:rPr>
        <w:footnoteRef/>
      </w:r>
      <w:r w:rsidRPr="00CD5196">
        <w:rPr>
          <w:rFonts w:ascii="Arial" w:hAnsi="Arial" w:cs="Arial"/>
          <w:sz w:val="16"/>
          <w:szCs w:val="16"/>
        </w:rPr>
        <w:t xml:space="preserve"> </w:t>
      </w:r>
      <w:r w:rsidRPr="00CD5196">
        <w:rPr>
          <w:rFonts w:ascii="Arial" w:hAnsi="Arial" w:cs="Arial"/>
          <w:i/>
          <w:sz w:val="16"/>
          <w:szCs w:val="16"/>
        </w:rPr>
        <w:t>Raport de evaluare cu numarul 5, elaborat de IPCC pentru anul 2014</w:t>
      </w:r>
      <w:r w:rsidRPr="00CD5196">
        <w:rPr>
          <w:rFonts w:ascii="Arial" w:hAnsi="Arial" w:cs="Arial"/>
          <w:sz w:val="16"/>
          <w:szCs w:val="16"/>
        </w:rPr>
        <w:t xml:space="preserve"> </w:t>
      </w:r>
    </w:p>
  </w:footnote>
  <w:footnote w:id="6">
    <w:p w14:paraId="700B8456" w14:textId="446474B8" w:rsidR="0062315D" w:rsidRPr="00CD5196" w:rsidRDefault="0062315D" w:rsidP="001078BE">
      <w:pPr>
        <w:pStyle w:val="FootnoteText"/>
        <w:rPr>
          <w:rFonts w:ascii="Arial" w:hAnsi="Arial" w:cs="Arial"/>
          <w:sz w:val="16"/>
          <w:szCs w:val="16"/>
          <w:lang w:val="es-ES_tradnl"/>
        </w:rPr>
      </w:pPr>
      <w:r w:rsidRPr="00CD5196">
        <w:rPr>
          <w:rStyle w:val="FootnoteReference"/>
          <w:rFonts w:ascii="Arial" w:hAnsi="Arial" w:cs="Arial"/>
          <w:sz w:val="16"/>
          <w:szCs w:val="16"/>
        </w:rPr>
        <w:footnoteRef/>
      </w:r>
      <w:r w:rsidRPr="00CD5196">
        <w:rPr>
          <w:rFonts w:ascii="Arial" w:hAnsi="Arial" w:cs="Arial"/>
          <w:sz w:val="16"/>
          <w:szCs w:val="16"/>
        </w:rPr>
        <w:t xml:space="preserve"> </w:t>
      </w:r>
      <w:r w:rsidRPr="00CD5196">
        <w:rPr>
          <w:rFonts w:ascii="Arial" w:hAnsi="Arial" w:cs="Arial"/>
          <w:i/>
          <w:sz w:val="16"/>
          <w:szCs w:val="16"/>
          <w:lang w:val="es-ES_tradnl"/>
        </w:rPr>
        <w:t xml:space="preserve">Schimbarile climatice – de la bazele fizice la riscuri </w:t>
      </w:r>
      <w:r>
        <w:rPr>
          <w:rFonts w:ascii="Arial" w:hAnsi="Arial" w:cs="Arial"/>
          <w:i/>
          <w:sz w:val="16"/>
          <w:szCs w:val="16"/>
          <w:lang w:val="es-ES_tradnl"/>
        </w:rPr>
        <w:t>s</w:t>
      </w:r>
      <w:r w:rsidRPr="00CD5196">
        <w:rPr>
          <w:rFonts w:ascii="Arial" w:hAnsi="Arial" w:cs="Arial"/>
          <w:i/>
          <w:sz w:val="16"/>
          <w:szCs w:val="16"/>
          <w:lang w:val="es-ES_tradnl"/>
        </w:rPr>
        <w:t>i adaptare, editura Printech, 2015</w:t>
      </w:r>
    </w:p>
  </w:footnote>
  <w:footnote w:id="7">
    <w:p w14:paraId="53BB0AB0" w14:textId="77777777" w:rsidR="0062315D" w:rsidRPr="00D2184A" w:rsidRDefault="0062315D" w:rsidP="00CD5196">
      <w:pPr>
        <w:pStyle w:val="FootnoteText"/>
        <w:rPr>
          <w:i/>
          <w:sz w:val="16"/>
          <w:szCs w:val="16"/>
          <w:lang w:val="es-ES_tradnl"/>
        </w:rPr>
      </w:pPr>
      <w:r w:rsidRPr="0092139F">
        <w:rPr>
          <w:rStyle w:val="FootnoteReference"/>
          <w:i/>
          <w:sz w:val="16"/>
          <w:szCs w:val="16"/>
        </w:rPr>
        <w:footnoteRef/>
      </w:r>
      <w:r w:rsidRPr="0092139F">
        <w:rPr>
          <w:i/>
          <w:sz w:val="16"/>
          <w:szCs w:val="16"/>
        </w:rPr>
        <w:t xml:space="preserve"> </w:t>
      </w:r>
      <w:hyperlink r:id="rId2" w:history="1">
        <w:r w:rsidRPr="0092139F">
          <w:rPr>
            <w:rStyle w:val="Hyperlink"/>
            <w:i/>
            <w:sz w:val="16"/>
            <w:szCs w:val="16"/>
          </w:rPr>
          <w:t>https://www.ipcc.ch/report/ar5/</w:t>
        </w:r>
      </w:hyperlink>
      <w:r w:rsidRPr="0092139F">
        <w:rPr>
          <w:i/>
          <w:sz w:val="16"/>
          <w:szCs w:val="16"/>
        </w:rPr>
        <w:t xml:space="preserve"> </w:t>
      </w:r>
    </w:p>
  </w:footnote>
  <w:footnote w:id="8">
    <w:p w14:paraId="4995EDE9" w14:textId="77777777" w:rsidR="0062315D" w:rsidRPr="00D2184A" w:rsidRDefault="0062315D" w:rsidP="00CD5196">
      <w:pPr>
        <w:pStyle w:val="FootnoteText"/>
        <w:rPr>
          <w:i/>
          <w:sz w:val="16"/>
          <w:szCs w:val="16"/>
          <w:lang w:val="es-ES_tradnl"/>
        </w:rPr>
      </w:pPr>
      <w:r w:rsidRPr="0092139F">
        <w:rPr>
          <w:rStyle w:val="FootnoteReference"/>
          <w:i/>
          <w:sz w:val="16"/>
          <w:szCs w:val="16"/>
        </w:rPr>
        <w:footnoteRef/>
      </w:r>
      <w:r w:rsidRPr="0092139F">
        <w:rPr>
          <w:i/>
          <w:sz w:val="16"/>
          <w:szCs w:val="16"/>
        </w:rPr>
        <w:t xml:space="preserve"> </w:t>
      </w:r>
      <w:r w:rsidRPr="00D2184A">
        <w:rPr>
          <w:i/>
          <w:sz w:val="16"/>
          <w:szCs w:val="16"/>
          <w:lang w:val="es-ES_tradnl"/>
        </w:rPr>
        <w:t>Intergovernamental Panel on Climat Change</w:t>
      </w:r>
    </w:p>
  </w:footnote>
  <w:footnote w:id="9">
    <w:p w14:paraId="17D4D3AC" w14:textId="63B1809A" w:rsidR="0062315D" w:rsidRPr="00D2184A" w:rsidRDefault="0062315D" w:rsidP="00CD5196">
      <w:pPr>
        <w:pStyle w:val="FootnoteText"/>
        <w:rPr>
          <w:lang w:val="es-ES_tradnl"/>
        </w:rPr>
      </w:pPr>
      <w:r w:rsidRPr="0092139F">
        <w:rPr>
          <w:rStyle w:val="FootnoteReference"/>
          <w:i/>
          <w:sz w:val="16"/>
          <w:szCs w:val="16"/>
        </w:rPr>
        <w:footnoteRef/>
      </w:r>
      <w:r w:rsidRPr="0092139F">
        <w:rPr>
          <w:i/>
          <w:sz w:val="16"/>
          <w:szCs w:val="16"/>
        </w:rPr>
        <w:t xml:space="preserve"> </w:t>
      </w:r>
      <w:r w:rsidRPr="00D2184A">
        <w:rPr>
          <w:i/>
          <w:sz w:val="16"/>
          <w:szCs w:val="16"/>
          <w:lang w:val="es-ES_tradnl"/>
        </w:rPr>
        <w:t xml:space="preserve">Schimbarile climatice – de la bazele fizice la riscuri </w:t>
      </w:r>
      <w:r>
        <w:rPr>
          <w:i/>
          <w:sz w:val="16"/>
          <w:szCs w:val="16"/>
          <w:lang w:val="es-ES_tradnl"/>
        </w:rPr>
        <w:t>s</w:t>
      </w:r>
      <w:r w:rsidRPr="00D2184A">
        <w:rPr>
          <w:i/>
          <w:sz w:val="16"/>
          <w:szCs w:val="16"/>
          <w:lang w:val="es-ES_tradnl"/>
        </w:rPr>
        <w:t>i adaptare, editura Printech, 2015</w:t>
      </w:r>
    </w:p>
  </w:footnote>
  <w:footnote w:id="10">
    <w:p w14:paraId="08EDEB52" w14:textId="233450CA" w:rsidR="0062315D" w:rsidRPr="00CD5196" w:rsidRDefault="0062315D" w:rsidP="00CD5196">
      <w:pPr>
        <w:pStyle w:val="FootnoteText"/>
        <w:rPr>
          <w:rFonts w:ascii="Arial" w:hAnsi="Arial" w:cs="Arial"/>
          <w:sz w:val="16"/>
          <w:szCs w:val="16"/>
          <w:lang w:val="es-ES_tradnl"/>
        </w:rPr>
      </w:pPr>
      <w:r w:rsidRPr="00CD5196">
        <w:rPr>
          <w:rStyle w:val="FootnoteReference"/>
          <w:rFonts w:ascii="Arial" w:hAnsi="Arial" w:cs="Arial"/>
          <w:sz w:val="16"/>
          <w:szCs w:val="16"/>
        </w:rPr>
        <w:footnoteRef/>
      </w:r>
      <w:r w:rsidRPr="00CD5196">
        <w:rPr>
          <w:rFonts w:ascii="Arial" w:hAnsi="Arial" w:cs="Arial"/>
          <w:sz w:val="16"/>
          <w:szCs w:val="16"/>
        </w:rPr>
        <w:t xml:space="preserve"> </w:t>
      </w:r>
      <w:r w:rsidRPr="00CD5196">
        <w:rPr>
          <w:rFonts w:ascii="Arial" w:hAnsi="Arial" w:cs="Arial"/>
          <w:i/>
          <w:sz w:val="16"/>
          <w:szCs w:val="16"/>
          <w:lang w:val="es-ES_tradnl"/>
        </w:rPr>
        <w:t xml:space="preserve">Informatiile relatate sunt prezentate detaliat </w:t>
      </w:r>
      <w:r>
        <w:rPr>
          <w:rFonts w:ascii="Arial" w:hAnsi="Arial" w:cs="Arial"/>
          <w:i/>
          <w:sz w:val="16"/>
          <w:szCs w:val="16"/>
          <w:lang w:val="es-ES_tradnl"/>
        </w:rPr>
        <w:t>i</w:t>
      </w:r>
      <w:r w:rsidRPr="00CD5196">
        <w:rPr>
          <w:rFonts w:ascii="Arial" w:hAnsi="Arial" w:cs="Arial"/>
          <w:i/>
          <w:sz w:val="16"/>
          <w:szCs w:val="16"/>
          <w:lang w:val="es-ES_tradnl"/>
        </w:rPr>
        <w:t xml:space="preserve">n ,,Schimbarile climatice – de la bazele fizice la riscuri </w:t>
      </w:r>
      <w:r>
        <w:rPr>
          <w:rFonts w:ascii="Arial" w:hAnsi="Arial" w:cs="Arial"/>
          <w:i/>
          <w:sz w:val="16"/>
          <w:szCs w:val="16"/>
          <w:lang w:val="es-ES_tradnl"/>
        </w:rPr>
        <w:t>s</w:t>
      </w:r>
      <w:r w:rsidRPr="00CD5196">
        <w:rPr>
          <w:rFonts w:ascii="Arial" w:hAnsi="Arial" w:cs="Arial"/>
          <w:i/>
          <w:sz w:val="16"/>
          <w:szCs w:val="16"/>
          <w:lang w:val="es-ES_tradnl"/>
        </w:rPr>
        <w:t>i adaptare, editura Printech, 2015’’</w:t>
      </w:r>
    </w:p>
  </w:footnote>
  <w:footnote w:id="11">
    <w:p w14:paraId="6DFC68AF" w14:textId="77777777" w:rsidR="0062315D" w:rsidRPr="00171C04" w:rsidRDefault="0062315D" w:rsidP="00171C04">
      <w:pPr>
        <w:pStyle w:val="FootnoteText"/>
        <w:rPr>
          <w:rFonts w:ascii="Arial" w:hAnsi="Arial" w:cs="Arial"/>
          <w:sz w:val="16"/>
          <w:szCs w:val="16"/>
        </w:rPr>
      </w:pPr>
      <w:r w:rsidRPr="00171C04">
        <w:rPr>
          <w:rStyle w:val="FootnoteReference"/>
          <w:rFonts w:ascii="Arial" w:hAnsi="Arial" w:cs="Arial"/>
          <w:sz w:val="16"/>
          <w:szCs w:val="16"/>
        </w:rPr>
        <w:footnoteRef/>
      </w:r>
      <w:r w:rsidRPr="00171C04">
        <w:rPr>
          <w:rFonts w:ascii="Arial" w:hAnsi="Arial" w:cs="Arial"/>
          <w:sz w:val="16"/>
          <w:szCs w:val="16"/>
        </w:rPr>
        <w:t xml:space="preserve"> Kinney, G.F., Wiruth, A.D., (1976), </w:t>
      </w:r>
      <w:r w:rsidRPr="00171C04">
        <w:rPr>
          <w:rFonts w:ascii="Arial" w:hAnsi="Arial" w:cs="Arial"/>
          <w:i/>
          <w:sz w:val="16"/>
          <w:szCs w:val="16"/>
        </w:rPr>
        <w:t>Practical risk analysis for safety management</w:t>
      </w:r>
      <w:r w:rsidRPr="00171C04">
        <w:rPr>
          <w:rFonts w:ascii="Arial" w:hAnsi="Arial" w:cs="Arial"/>
          <w:sz w:val="16"/>
          <w:szCs w:val="16"/>
        </w:rPr>
        <w:t>, NWC Technical publication 5865, Naval Weapons Center, China Lake CA, USA</w:t>
      </w:r>
    </w:p>
  </w:footnote>
  <w:footnote w:id="12">
    <w:p w14:paraId="0748E502" w14:textId="77777777" w:rsidR="0062315D" w:rsidRPr="00171C04" w:rsidRDefault="0062315D" w:rsidP="00171C04">
      <w:pPr>
        <w:pStyle w:val="FootnoteText"/>
        <w:rPr>
          <w:rFonts w:ascii="Arial" w:hAnsi="Arial" w:cs="Arial"/>
          <w:sz w:val="16"/>
          <w:szCs w:val="16"/>
        </w:rPr>
      </w:pPr>
      <w:r w:rsidRPr="00171C04">
        <w:rPr>
          <w:rStyle w:val="FootnoteReference"/>
          <w:rFonts w:ascii="Arial" w:hAnsi="Arial" w:cs="Arial"/>
          <w:sz w:val="16"/>
          <w:szCs w:val="16"/>
        </w:rPr>
        <w:footnoteRef/>
      </w:r>
      <w:r w:rsidRPr="00171C04">
        <w:rPr>
          <w:rFonts w:ascii="Arial" w:hAnsi="Arial" w:cs="Arial"/>
          <w:sz w:val="16"/>
          <w:szCs w:val="16"/>
        </w:rPr>
        <w:t xml:space="preserve"> Studiul de impact asupra mediului – Dezvoltarea capacitatii de productie la fabrica de bere Timisoara (Ursus Breweries SA), (2007), URS Corporation Ltd &amp; Amec Earth&amp;Environmental SRL </w:t>
      </w:r>
    </w:p>
  </w:footnote>
  <w:footnote w:id="13">
    <w:p w14:paraId="128632B4" w14:textId="77777777" w:rsidR="0062315D" w:rsidRPr="00171C04" w:rsidRDefault="0062315D" w:rsidP="00171C04">
      <w:pPr>
        <w:pStyle w:val="MSEReferences"/>
        <w:numPr>
          <w:ilvl w:val="0"/>
          <w:numId w:val="0"/>
        </w:numPr>
        <w:spacing w:before="0" w:after="0"/>
        <w:rPr>
          <w:rFonts w:cs="Arial"/>
          <w:sz w:val="16"/>
          <w:szCs w:val="16"/>
          <w:lang w:val="ro-RO"/>
        </w:rPr>
      </w:pPr>
      <w:r w:rsidRPr="00171C04">
        <w:rPr>
          <w:rStyle w:val="FootnoteReference"/>
          <w:rFonts w:cs="Arial"/>
          <w:sz w:val="16"/>
          <w:szCs w:val="16"/>
        </w:rPr>
        <w:footnoteRef/>
      </w:r>
      <w:r w:rsidRPr="00171C04">
        <w:rPr>
          <w:rFonts w:cs="Arial"/>
          <w:sz w:val="16"/>
          <w:szCs w:val="16"/>
        </w:rPr>
        <w:t xml:space="preserve"> </w:t>
      </w:r>
      <w:r w:rsidRPr="00171C04">
        <w:rPr>
          <w:rFonts w:cs="Arial"/>
          <w:sz w:val="16"/>
          <w:szCs w:val="16"/>
          <w:lang w:val="ro-RO" w:eastAsia="it-IT"/>
        </w:rPr>
        <w:t>Moraru, R.I., Babut, G.B., (2010), Participatory risk assessment and management: a practical guide, FOCUS Publishing House, Petrosani, Romania, ISBN 978-973-677-206-1</w:t>
      </w:r>
    </w:p>
  </w:footnote>
  <w:footnote w:id="14">
    <w:p w14:paraId="4153E6FA" w14:textId="77777777" w:rsidR="0062315D" w:rsidRPr="00171C04" w:rsidRDefault="0062315D" w:rsidP="00171C04">
      <w:pPr>
        <w:pStyle w:val="MSEReferences"/>
        <w:numPr>
          <w:ilvl w:val="0"/>
          <w:numId w:val="0"/>
        </w:numPr>
        <w:spacing w:before="0" w:after="0"/>
        <w:rPr>
          <w:rFonts w:cs="Arial"/>
          <w:sz w:val="16"/>
          <w:szCs w:val="16"/>
          <w:lang w:val="ro-RO" w:eastAsia="it-IT"/>
        </w:rPr>
      </w:pPr>
      <w:r w:rsidRPr="00171C04">
        <w:rPr>
          <w:rStyle w:val="FootnoteReference"/>
          <w:rFonts w:cs="Arial"/>
          <w:sz w:val="16"/>
          <w:szCs w:val="16"/>
        </w:rPr>
        <w:footnoteRef/>
      </w:r>
      <w:r w:rsidRPr="00171C04">
        <w:rPr>
          <w:rFonts w:cs="Arial"/>
          <w:sz w:val="16"/>
          <w:szCs w:val="16"/>
        </w:rPr>
        <w:t xml:space="preserve"> </w:t>
      </w:r>
      <w:r w:rsidRPr="00171C04">
        <w:rPr>
          <w:rFonts w:cs="Arial"/>
          <w:sz w:val="16"/>
          <w:szCs w:val="16"/>
          <w:lang w:val="ro-RO" w:eastAsia="it-IT"/>
        </w:rPr>
        <w:t>Stichting Coördinatie Certifcatie Milieu - SCCM, (2016), ISO 14001:Identifying and evaluating environmental aspects</w:t>
      </w:r>
    </w:p>
  </w:footnote>
  <w:footnote w:id="15">
    <w:p w14:paraId="5FBCC46E" w14:textId="77777777" w:rsidR="0062315D" w:rsidRPr="00C803C5" w:rsidRDefault="0062315D" w:rsidP="00627E35">
      <w:pPr>
        <w:pStyle w:val="FootnoteText"/>
        <w:rPr>
          <w:i/>
          <w:sz w:val="16"/>
          <w:szCs w:val="16"/>
        </w:rPr>
      </w:pPr>
      <w:r>
        <w:rPr>
          <w:rStyle w:val="FootnoteReference"/>
        </w:rPr>
        <w:footnoteRef/>
      </w:r>
      <w:r>
        <w:t xml:space="preserve"> </w:t>
      </w:r>
      <w:r>
        <w:rPr>
          <w:i/>
          <w:sz w:val="16"/>
          <w:szCs w:val="16"/>
        </w:rPr>
        <w:t>www.inspectiamuncii.ro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5A7D64" w14:textId="44079C9B" w:rsidR="0062315D" w:rsidRPr="00136089" w:rsidRDefault="0062315D" w:rsidP="00FC1942">
    <w:pPr>
      <w:pBdr>
        <w:bottom w:val="double" w:sz="4" w:space="1" w:color="auto"/>
      </w:pBdr>
      <w:spacing w:after="0" w:line="240" w:lineRule="auto"/>
      <w:jc w:val="center"/>
      <w:rPr>
        <w:rFonts w:ascii="Arial" w:hAnsi="Arial" w:cs="Arial"/>
        <w:b/>
        <w:sz w:val="16"/>
        <w:szCs w:val="16"/>
        <w:lang w:val="es-MX"/>
      </w:rPr>
    </w:pPr>
    <w:r w:rsidRPr="00136089">
      <w:rPr>
        <w:rFonts w:ascii="Arial" w:hAnsi="Arial" w:cs="Arial"/>
        <w:b/>
        <w:sz w:val="16"/>
        <w:szCs w:val="16"/>
      </w:rPr>
      <w:t xml:space="preserve">RAPORT PRIVIND IMPACTUL ASUPRA MEDIULUI PENTRU OBTINEREA </w:t>
    </w:r>
    <w:r w:rsidRPr="00136089">
      <w:rPr>
        <w:rFonts w:ascii="Arial" w:hAnsi="Arial" w:cs="Arial"/>
        <w:b/>
        <w:sz w:val="16"/>
        <w:szCs w:val="16"/>
        <w:lang w:val="pt-BR"/>
      </w:rPr>
      <w:t xml:space="preserve">ACORDULUI DE MEDIU </w:t>
    </w:r>
    <w:r w:rsidRPr="00136089">
      <w:rPr>
        <w:rFonts w:ascii="Arial" w:hAnsi="Arial" w:cs="Arial"/>
        <w:sz w:val="16"/>
        <w:szCs w:val="16"/>
        <w:lang w:val="es-MX"/>
      </w:rPr>
      <w:t xml:space="preserve">– Obiectiv: </w:t>
    </w:r>
    <w:r w:rsidRPr="00136089">
      <w:rPr>
        <w:rFonts w:ascii="Arial" w:hAnsi="Arial" w:cs="Arial"/>
        <w:sz w:val="16"/>
        <w:szCs w:val="16"/>
      </w:rPr>
      <w:t>“</w:t>
    </w:r>
    <w:r>
      <w:rPr>
        <w:rFonts w:ascii="Arial" w:hAnsi="Arial" w:cs="Arial"/>
        <w:bCs/>
        <w:sz w:val="16"/>
        <w:szCs w:val="16"/>
      </w:rPr>
      <w:t>S</w:t>
    </w:r>
    <w:r w:rsidRPr="0092160A">
      <w:rPr>
        <w:rFonts w:ascii="Arial" w:hAnsi="Arial" w:cs="Arial"/>
        <w:bCs/>
        <w:sz w:val="16"/>
        <w:szCs w:val="16"/>
      </w:rPr>
      <w:t xml:space="preserve">chimbarea destinatiei din </w:t>
    </w:r>
    <w:r>
      <w:rPr>
        <w:rFonts w:ascii="Arial" w:hAnsi="Arial" w:cs="Arial"/>
        <w:bCs/>
        <w:sz w:val="16"/>
        <w:szCs w:val="16"/>
      </w:rPr>
      <w:t>A</w:t>
    </w:r>
    <w:r w:rsidRPr="0092160A">
      <w:rPr>
        <w:rFonts w:ascii="Arial" w:hAnsi="Arial" w:cs="Arial"/>
        <w:bCs/>
        <w:sz w:val="16"/>
        <w:szCs w:val="16"/>
      </w:rPr>
      <w:t xml:space="preserve">bator in </w:t>
    </w:r>
    <w:r>
      <w:rPr>
        <w:rFonts w:ascii="Arial" w:hAnsi="Arial" w:cs="Arial"/>
        <w:bCs/>
        <w:sz w:val="16"/>
        <w:szCs w:val="16"/>
      </w:rPr>
      <w:t>F</w:t>
    </w:r>
    <w:r w:rsidRPr="0092160A">
      <w:rPr>
        <w:rFonts w:ascii="Arial" w:hAnsi="Arial" w:cs="Arial"/>
        <w:bCs/>
        <w:sz w:val="16"/>
        <w:szCs w:val="16"/>
      </w:rPr>
      <w:t>abrica de prelucrare membrane naturale</w:t>
    </w:r>
    <w:r w:rsidRPr="00136089">
      <w:rPr>
        <w:rFonts w:ascii="Arial" w:hAnsi="Arial" w:cs="Arial"/>
        <w:sz w:val="16"/>
        <w:szCs w:val="16"/>
      </w:rPr>
      <w:t>”</w:t>
    </w:r>
  </w:p>
  <w:p w14:paraId="5C89404A" w14:textId="2D3CCB65" w:rsidR="0062315D" w:rsidRPr="0092160A" w:rsidRDefault="0062315D" w:rsidP="00FC1942">
    <w:pPr>
      <w:pBdr>
        <w:bottom w:val="double" w:sz="4" w:space="1" w:color="auto"/>
      </w:pBdr>
      <w:spacing w:after="0" w:line="240" w:lineRule="auto"/>
      <w:jc w:val="center"/>
      <w:rPr>
        <w:rFonts w:ascii="Arial" w:hAnsi="Arial" w:cs="Arial"/>
        <w:b/>
        <w:sz w:val="16"/>
        <w:szCs w:val="16"/>
      </w:rPr>
    </w:pPr>
    <w:r w:rsidRPr="0092160A">
      <w:rPr>
        <w:rFonts w:ascii="Arial" w:hAnsi="Arial" w:cs="Arial"/>
        <w:b/>
        <w:bCs/>
        <w:color w:val="222222"/>
        <w:sz w:val="16"/>
        <w:szCs w:val="16"/>
        <w:shd w:val="clear" w:color="auto" w:fill="FFFFFF"/>
        <w:lang w:val="fr-FR"/>
      </w:rPr>
      <w:t>MARCHAND S.R.L.</w:t>
    </w:r>
    <w:r>
      <w:rPr>
        <w:rFonts w:ascii="Arial" w:hAnsi="Arial" w:cs="Arial"/>
        <w:b/>
        <w:bCs/>
        <w:color w:val="222222"/>
        <w:sz w:val="16"/>
        <w:szCs w:val="16"/>
        <w:shd w:val="clear" w:color="auto" w:fill="FFFFFF"/>
        <w:lang w:val="fr-FR"/>
      </w:rPr>
      <w:t xml:space="preserve">, Punct de lucru: </w:t>
    </w:r>
    <w:r>
      <w:rPr>
        <w:rFonts w:ascii="Arial" w:hAnsi="Arial" w:cs="Arial"/>
        <w:color w:val="222222"/>
        <w:sz w:val="16"/>
        <w:szCs w:val="16"/>
        <w:shd w:val="clear" w:color="auto" w:fill="FFFFFF"/>
        <w:lang w:val="fr-FR"/>
      </w:rPr>
      <w:t>s</w:t>
    </w:r>
    <w:r w:rsidRPr="0092160A">
      <w:rPr>
        <w:rFonts w:ascii="Arial" w:hAnsi="Arial" w:cs="Arial"/>
        <w:sz w:val="16"/>
        <w:szCs w:val="16"/>
        <w:lang w:val="es-ES"/>
      </w:rPr>
      <w:t xml:space="preserve">trada Industriilor, nr. 379, sat Ghergani, oras Racari, </w:t>
    </w:r>
    <w:r>
      <w:rPr>
        <w:rFonts w:ascii="Arial" w:hAnsi="Arial" w:cs="Arial"/>
        <w:sz w:val="16"/>
        <w:szCs w:val="16"/>
        <w:lang w:val="es-ES"/>
      </w:rPr>
      <w:t xml:space="preserve">judet </w:t>
    </w:r>
    <w:r w:rsidRPr="0092160A">
      <w:rPr>
        <w:rFonts w:ascii="Arial" w:hAnsi="Arial" w:cs="Arial"/>
        <w:sz w:val="16"/>
        <w:szCs w:val="16"/>
        <w:lang w:val="es-ES"/>
      </w:rPr>
      <w:t>Dambovita</w:t>
    </w:r>
  </w:p>
  <w:p w14:paraId="1874445B" w14:textId="77777777" w:rsidR="0062315D" w:rsidRPr="00136089" w:rsidRDefault="0062315D" w:rsidP="00FC1942">
    <w:pPr>
      <w:pStyle w:val="Header"/>
      <w:jc w:val="right"/>
      <w:rPr>
        <w:rFonts w:ascii="Arial" w:hAnsi="Arial" w:cs="Arial"/>
        <w:sz w:val="16"/>
        <w:szCs w:val="16"/>
        <w:lang w:val="it-IT"/>
      </w:rPr>
    </w:pPr>
  </w:p>
  <w:p w14:paraId="3F6F18FF" w14:textId="48C985D4" w:rsidR="0062315D" w:rsidRPr="00136089" w:rsidRDefault="0062315D" w:rsidP="00FC1942">
    <w:pPr>
      <w:pStyle w:val="Header"/>
      <w:jc w:val="right"/>
      <w:rPr>
        <w:rFonts w:ascii="Arial" w:hAnsi="Arial" w:cs="Arial"/>
        <w:sz w:val="16"/>
        <w:szCs w:val="16"/>
      </w:rPr>
    </w:pPr>
    <w:r w:rsidRPr="00136089">
      <w:rPr>
        <w:rFonts w:ascii="Arial" w:hAnsi="Arial" w:cs="Arial"/>
        <w:sz w:val="16"/>
        <w:szCs w:val="16"/>
      </w:rPr>
      <w:t xml:space="preserve">Pagina: </w:t>
    </w:r>
    <w:r w:rsidRPr="00136089">
      <w:rPr>
        <w:rFonts w:ascii="Arial" w:hAnsi="Arial" w:cs="Arial"/>
        <w:sz w:val="16"/>
        <w:szCs w:val="16"/>
      </w:rPr>
      <w:fldChar w:fldCharType="begin"/>
    </w:r>
    <w:r w:rsidRPr="00136089">
      <w:rPr>
        <w:rFonts w:ascii="Arial" w:hAnsi="Arial" w:cs="Arial"/>
        <w:sz w:val="16"/>
        <w:szCs w:val="16"/>
      </w:rPr>
      <w:instrText xml:space="preserve"> PAGE </w:instrText>
    </w:r>
    <w:r w:rsidRPr="00136089">
      <w:rPr>
        <w:rFonts w:ascii="Arial" w:hAnsi="Arial" w:cs="Arial"/>
        <w:sz w:val="16"/>
        <w:szCs w:val="16"/>
      </w:rPr>
      <w:fldChar w:fldCharType="separate"/>
    </w:r>
    <w:r>
      <w:rPr>
        <w:rFonts w:ascii="Arial" w:hAnsi="Arial" w:cs="Arial"/>
        <w:noProof/>
        <w:sz w:val="16"/>
        <w:szCs w:val="16"/>
      </w:rPr>
      <w:t>5</w:t>
    </w:r>
    <w:r w:rsidRPr="00136089">
      <w:rPr>
        <w:rFonts w:ascii="Arial" w:hAnsi="Arial" w:cs="Arial"/>
        <w:sz w:val="16"/>
        <w:szCs w:val="16"/>
      </w:rPr>
      <w:fldChar w:fldCharType="end"/>
    </w:r>
    <w:r w:rsidRPr="00136089">
      <w:rPr>
        <w:rFonts w:ascii="Arial" w:hAnsi="Arial" w:cs="Arial"/>
        <w:sz w:val="16"/>
        <w:szCs w:val="16"/>
      </w:rPr>
      <w:t xml:space="preserve"> / </w:t>
    </w:r>
    <w:r w:rsidRPr="00136089">
      <w:rPr>
        <w:rFonts w:ascii="Arial" w:hAnsi="Arial" w:cs="Arial"/>
        <w:sz w:val="16"/>
        <w:szCs w:val="16"/>
      </w:rPr>
      <w:fldChar w:fldCharType="begin"/>
    </w:r>
    <w:r w:rsidRPr="00136089">
      <w:rPr>
        <w:rFonts w:ascii="Arial" w:hAnsi="Arial" w:cs="Arial"/>
        <w:sz w:val="16"/>
        <w:szCs w:val="16"/>
      </w:rPr>
      <w:instrText xml:space="preserve"> NUMPAGES </w:instrText>
    </w:r>
    <w:r w:rsidRPr="00136089">
      <w:rPr>
        <w:rFonts w:ascii="Arial" w:hAnsi="Arial" w:cs="Arial"/>
        <w:sz w:val="16"/>
        <w:szCs w:val="16"/>
      </w:rPr>
      <w:fldChar w:fldCharType="separate"/>
    </w:r>
    <w:r>
      <w:rPr>
        <w:rFonts w:ascii="Arial" w:hAnsi="Arial" w:cs="Arial"/>
        <w:noProof/>
        <w:sz w:val="16"/>
        <w:szCs w:val="16"/>
      </w:rPr>
      <w:t>373</w:t>
    </w:r>
    <w:r w:rsidRPr="00136089">
      <w:rPr>
        <w:rFonts w:ascii="Arial" w:hAnsi="Arial" w:cs="Arial"/>
        <w:sz w:val="16"/>
        <w:szCs w:val="16"/>
      </w:rPr>
      <w:fldChar w:fldCharType="end"/>
    </w:r>
  </w:p>
  <w:p w14:paraId="241EC27C" w14:textId="77777777" w:rsidR="0062315D" w:rsidRPr="00136089" w:rsidRDefault="0062315D" w:rsidP="00FC1942">
    <w:pPr>
      <w:pStyle w:val="Header"/>
      <w:jc w:val="right"/>
      <w:rPr>
        <w:rFonts w:ascii="Arial" w:hAnsi="Arial" w:cs="Arial"/>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441F3F" w14:textId="516FBA28" w:rsidR="0062315D" w:rsidRDefault="0062315D">
    <w:pPr>
      <w:pStyle w:val="Header"/>
    </w:pPr>
    <w:r>
      <w:rPr>
        <w:noProof/>
        <w:lang w:val="en-US"/>
      </w:rPr>
      <w:drawing>
        <wp:inline distT="0" distB="0" distL="0" distR="0" wp14:anchorId="46457D8D" wp14:editId="72EE6F13">
          <wp:extent cx="5728925" cy="796183"/>
          <wp:effectExtent l="0" t="0" r="5715" b="44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gia asus acasa\AppData\Local\Microsoft\Windows\INetCache\Content.Word\Antet pagini interioare office_iunie 2017.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5728925" cy="796183"/>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9.75pt;height:9.75pt" o:bullet="t">
        <v:imagedata r:id="rId1" o:title="BD21298_"/>
      </v:shape>
    </w:pict>
  </w:numPicBullet>
  <w:abstractNum w:abstractNumId="0" w15:restartNumberingAfterBreak="0">
    <w:nsid w:val="FFFFFF7C"/>
    <w:multiLevelType w:val="singleLevel"/>
    <w:tmpl w:val="6CC8991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15280F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FE34B1E8"/>
    <w:lvl w:ilvl="0">
      <w:start w:val="1"/>
      <w:numFmt w:val="decimal"/>
      <w:pStyle w:val="ListNumber3"/>
      <w:lvlText w:val="%1."/>
      <w:lvlJc w:val="left"/>
      <w:pPr>
        <w:tabs>
          <w:tab w:val="num" w:pos="1080"/>
        </w:tabs>
        <w:ind w:left="1080" w:hanging="360"/>
      </w:pPr>
    </w:lvl>
  </w:abstractNum>
  <w:abstractNum w:abstractNumId="3" w15:restartNumberingAfterBreak="0">
    <w:nsid w:val="FFFFFF80"/>
    <w:multiLevelType w:val="singleLevel"/>
    <w:tmpl w:val="E188C08A"/>
    <w:lvl w:ilvl="0">
      <w:start w:val="1"/>
      <w:numFmt w:val="bullet"/>
      <w:pStyle w:val="ListBullet5"/>
      <w:lvlText w:val=""/>
      <w:lvlJc w:val="left"/>
      <w:pPr>
        <w:tabs>
          <w:tab w:val="num" w:pos="1800"/>
        </w:tabs>
        <w:ind w:left="1800" w:hanging="360"/>
      </w:pPr>
      <w:rPr>
        <w:rFonts w:ascii="Symbol" w:hAnsi="Symbol" w:hint="default"/>
      </w:rPr>
    </w:lvl>
  </w:abstractNum>
  <w:abstractNum w:abstractNumId="4" w15:restartNumberingAfterBreak="0">
    <w:nsid w:val="FFFFFF81"/>
    <w:multiLevelType w:val="singleLevel"/>
    <w:tmpl w:val="9946B258"/>
    <w:lvl w:ilvl="0">
      <w:start w:val="1"/>
      <w:numFmt w:val="bullet"/>
      <w:pStyle w:val="ListBullet4"/>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985ED2B4"/>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426CAA66"/>
    <w:styleLink w:val="TabelBumbi12"/>
    <w:lvl w:ilvl="0">
      <w:start w:val="1"/>
      <w:numFmt w:val="bullet"/>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B2B2E2EE"/>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4F2E08DC"/>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FFFFFFFB"/>
    <w:multiLevelType w:val="multilevel"/>
    <w:tmpl w:val="D6922542"/>
    <w:styleLink w:val="TabelBumbi1"/>
    <w:lvl w:ilvl="0">
      <w:numFmt w:val="decimal"/>
      <w:lvlText w:val="%1."/>
      <w:lvlJc w:val="left"/>
      <w:pPr>
        <w:tabs>
          <w:tab w:val="num" w:pos="857"/>
        </w:tabs>
        <w:ind w:left="851" w:hanging="851"/>
      </w:pPr>
      <w:rPr>
        <w:rFonts w:ascii="Verdana" w:hAnsi="Verdana" w:hint="default"/>
        <w:b/>
        <w:i w:val="0"/>
        <w:sz w:val="18"/>
        <w:szCs w:val="18"/>
      </w:rPr>
    </w:lvl>
    <w:lvl w:ilvl="1">
      <w:start w:val="1"/>
      <w:numFmt w:val="decimal"/>
      <w:lvlText w:val="%1.%2"/>
      <w:lvlJc w:val="left"/>
      <w:pPr>
        <w:tabs>
          <w:tab w:val="num" w:pos="857"/>
        </w:tabs>
        <w:ind w:left="851" w:hanging="851"/>
      </w:pPr>
      <w:rPr>
        <w:rFonts w:ascii="Verdana" w:hAnsi="Verdana" w:hint="default"/>
        <w:b/>
        <w:i w:val="0"/>
        <w:sz w:val="18"/>
        <w:szCs w:val="18"/>
      </w:rPr>
    </w:lvl>
    <w:lvl w:ilvl="2">
      <w:start w:val="1"/>
      <w:numFmt w:val="decimal"/>
      <w:lvlText w:val="%1.%2.%3"/>
      <w:lvlJc w:val="left"/>
      <w:pPr>
        <w:tabs>
          <w:tab w:val="num" w:pos="857"/>
        </w:tabs>
        <w:ind w:left="851" w:hanging="851"/>
      </w:pPr>
      <w:rPr>
        <w:rFonts w:ascii="Verdana" w:hAnsi="Verdana" w:hint="default"/>
        <w:b/>
        <w:i w:val="0"/>
        <w:sz w:val="18"/>
        <w:szCs w:val="18"/>
      </w:rPr>
    </w:lvl>
    <w:lvl w:ilvl="3">
      <w:start w:val="1"/>
      <w:numFmt w:val="decimal"/>
      <w:lvlText w:val="%1.%2.%3.%4"/>
      <w:lvlJc w:val="left"/>
      <w:pPr>
        <w:tabs>
          <w:tab w:val="num" w:pos="999"/>
        </w:tabs>
        <w:ind w:left="993" w:hanging="851"/>
      </w:pPr>
      <w:rPr>
        <w:rFonts w:ascii="Verdana" w:hAnsi="Verdana" w:hint="default"/>
        <w:b/>
        <w:i w:val="0"/>
        <w:sz w:val="18"/>
        <w:szCs w:val="18"/>
      </w:rPr>
    </w:lvl>
    <w:lvl w:ilvl="4">
      <w:start w:val="1"/>
      <w:numFmt w:val="decimal"/>
      <w:lvlText w:val="%1.%2.%3.%4.%5"/>
      <w:lvlJc w:val="left"/>
      <w:pPr>
        <w:tabs>
          <w:tab w:val="num" w:pos="6"/>
        </w:tabs>
        <w:ind w:left="0" w:hanging="851"/>
      </w:pPr>
      <w:rPr>
        <w:rFonts w:ascii="Verdana" w:hAnsi="Verdana" w:hint="default"/>
        <w:b w:val="0"/>
        <w:i w:val="0"/>
        <w:sz w:val="14"/>
        <w:szCs w:val="14"/>
      </w:rPr>
    </w:lvl>
    <w:lvl w:ilvl="5">
      <w:start w:val="1"/>
      <w:numFmt w:val="decimal"/>
      <w:lvlText w:val="%1.%2.%3.%4.%5.%6"/>
      <w:lvlJc w:val="left"/>
      <w:pPr>
        <w:tabs>
          <w:tab w:val="num" w:pos="1135"/>
        </w:tabs>
        <w:ind w:left="1135"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10" w15:restartNumberingAfterBreak="0">
    <w:nsid w:val="FFFFFFFE"/>
    <w:multiLevelType w:val="singleLevel"/>
    <w:tmpl w:val="FFFFFFFF"/>
    <w:lvl w:ilvl="0">
      <w:numFmt w:val="decimal"/>
      <w:lvlText w:val="*"/>
      <w:lvlJc w:val="left"/>
    </w:lvl>
  </w:abstractNum>
  <w:abstractNum w:abstractNumId="11" w15:restartNumberingAfterBreak="0">
    <w:nsid w:val="00000003"/>
    <w:multiLevelType w:val="multilevel"/>
    <w:tmpl w:val="00000000"/>
    <w:lvl w:ilvl="0">
      <w:start w:val="1"/>
      <w:numFmt w:val="upperLetter"/>
      <w:pStyle w:val="WP9BodyText"/>
      <w:lvlText w:val="%1."/>
      <w:lvlJc w:val="left"/>
      <w:pPr>
        <w:tabs>
          <w:tab w:val="num" w:pos="288"/>
        </w:tabs>
        <w:ind w:left="288" w:hanging="288"/>
      </w:pPr>
    </w:lvl>
    <w:lvl w:ilvl="1">
      <w:start w:val="1"/>
      <w:numFmt w:val="decimal"/>
      <w:pStyle w:val="WP9Footer"/>
      <w:lvlText w:val="%2."/>
      <w:lvlJc w:val="left"/>
      <w:pPr>
        <w:tabs>
          <w:tab w:val="num" w:pos="864"/>
        </w:tabs>
        <w:ind w:left="864" w:hanging="576"/>
      </w:pPr>
    </w:lvl>
    <w:lvl w:ilvl="2">
      <w:start w:val="1"/>
      <w:numFmt w:val="lowerLetter"/>
      <w:lvlText w:val="%3."/>
      <w:lvlJc w:val="left"/>
      <w:pPr>
        <w:tabs>
          <w:tab w:val="num" w:pos="1440"/>
        </w:tabs>
        <w:ind w:left="1440" w:hanging="576"/>
      </w:pPr>
    </w:lvl>
    <w:lvl w:ilvl="3">
      <w:start w:val="1"/>
      <w:numFmt w:val="decimal"/>
      <w:lvlText w:val="%4)"/>
      <w:lvlJc w:val="left"/>
      <w:pPr>
        <w:tabs>
          <w:tab w:val="num" w:pos="2016"/>
        </w:tabs>
        <w:ind w:left="2016" w:hanging="576"/>
      </w:pPr>
    </w:lvl>
    <w:lvl w:ilvl="4">
      <w:start w:val="1"/>
      <w:numFmt w:val="upperLetter"/>
      <w:lvlText w:val="%5"/>
      <w:lvlJc w:val="left"/>
    </w:lvl>
    <w:lvl w:ilvl="5">
      <w:start w:val="1"/>
      <w:numFmt w:val="upperLetter"/>
      <w:lvlText w:val="%6"/>
      <w:lvlJc w:val="left"/>
    </w:lvl>
    <w:lvl w:ilvl="6">
      <w:start w:val="1"/>
      <w:numFmt w:val="upperLetter"/>
      <w:lvlText w:val="%7"/>
      <w:lvlJc w:val="left"/>
    </w:lvl>
    <w:lvl w:ilvl="7">
      <w:start w:val="1"/>
      <w:numFmt w:val="upperLetter"/>
      <w:lvlText w:val="%8"/>
      <w:lvlJc w:val="left"/>
    </w:lvl>
    <w:lvl w:ilvl="8">
      <w:numFmt w:val="decimal"/>
      <w:lvlText w:val=""/>
      <w:lvlJc w:val="left"/>
    </w:lvl>
  </w:abstractNum>
  <w:abstractNum w:abstractNumId="12" w15:restartNumberingAfterBreak="0">
    <w:nsid w:val="009C0DCD"/>
    <w:multiLevelType w:val="hybridMultilevel"/>
    <w:tmpl w:val="28EC6696"/>
    <w:lvl w:ilvl="0" w:tplc="03A04DCA">
      <w:start w:val="2"/>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0B3041D"/>
    <w:multiLevelType w:val="hybridMultilevel"/>
    <w:tmpl w:val="E8464510"/>
    <w:lvl w:ilvl="0" w:tplc="8B548D8A">
      <w:start w:val="4135"/>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15" w15:restartNumberingAfterBreak="0">
    <w:nsid w:val="016D4E79"/>
    <w:multiLevelType w:val="hybridMultilevel"/>
    <w:tmpl w:val="6E74DEA8"/>
    <w:lvl w:ilvl="0" w:tplc="2482F5E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17B0849"/>
    <w:multiLevelType w:val="hybridMultilevel"/>
    <w:tmpl w:val="C4881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1C76793"/>
    <w:multiLevelType w:val="hybridMultilevel"/>
    <w:tmpl w:val="8640BAA6"/>
    <w:lvl w:ilvl="0" w:tplc="AF20FE5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1FD6EAB"/>
    <w:multiLevelType w:val="hybridMultilevel"/>
    <w:tmpl w:val="B56C66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0236725C"/>
    <w:multiLevelType w:val="hybridMultilevel"/>
    <w:tmpl w:val="004A7B3C"/>
    <w:lvl w:ilvl="0" w:tplc="08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02860CB3"/>
    <w:multiLevelType w:val="hybridMultilevel"/>
    <w:tmpl w:val="CD48FD06"/>
    <w:lvl w:ilvl="0" w:tplc="4A32F65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04683536"/>
    <w:multiLevelType w:val="hybridMultilevel"/>
    <w:tmpl w:val="256A9C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04E45965"/>
    <w:multiLevelType w:val="hybridMultilevel"/>
    <w:tmpl w:val="8BCA6286"/>
    <w:lvl w:ilvl="0" w:tplc="C9043D68">
      <w:numFmt w:val="bullet"/>
      <w:lvlText w:val="-"/>
      <w:lvlJc w:val="left"/>
      <w:pPr>
        <w:ind w:left="360" w:hanging="360"/>
      </w:pPr>
      <w:rPr>
        <w:rFonts w:ascii="Tahoma" w:eastAsia="Times New Roman" w:hAnsi="Tahoma" w:cs="Tahoma"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04F26463"/>
    <w:multiLevelType w:val="hybridMultilevel"/>
    <w:tmpl w:val="DAF69082"/>
    <w:lvl w:ilvl="0" w:tplc="D0C4ACDC">
      <w:start w:val="1"/>
      <w:numFmt w:val="bullet"/>
      <w:lvlText w:val=""/>
      <w:lvlJc w:val="left"/>
      <w:pPr>
        <w:ind w:left="360" w:hanging="360"/>
      </w:pPr>
      <w:rPr>
        <w:rFonts w:ascii="Symbol" w:hAnsi="Symbol" w:hint="default"/>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054D0084"/>
    <w:multiLevelType w:val="hybridMultilevel"/>
    <w:tmpl w:val="8A58BC0E"/>
    <w:lvl w:ilvl="0" w:tplc="0C3EF012">
      <w:start w:val="1"/>
      <w:numFmt w:val="bullet"/>
      <w:lvlText w:val="-"/>
      <w:lvlJc w:val="left"/>
      <w:pPr>
        <w:ind w:left="720" w:hanging="360"/>
      </w:pPr>
      <w:rPr>
        <w:rFonts w:ascii="Calibri" w:eastAsiaTheme="minorHAnsi" w:hAnsi="Calibri" w:cs="Calibri"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15:restartNumberingAfterBreak="0">
    <w:nsid w:val="05862423"/>
    <w:multiLevelType w:val="hybridMultilevel"/>
    <w:tmpl w:val="F6B2B066"/>
    <w:lvl w:ilvl="0" w:tplc="FCF27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05D451F7"/>
    <w:multiLevelType w:val="hybridMultilevel"/>
    <w:tmpl w:val="5B4CF5EC"/>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27" w15:restartNumberingAfterBreak="0">
    <w:nsid w:val="06174754"/>
    <w:multiLevelType w:val="hybridMultilevel"/>
    <w:tmpl w:val="892E3CC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063961E2"/>
    <w:multiLevelType w:val="hybridMultilevel"/>
    <w:tmpl w:val="AA287502"/>
    <w:styleLink w:val="ArticleSection11"/>
    <w:lvl w:ilvl="0" w:tplc="04180001">
      <w:start w:val="1"/>
      <w:numFmt w:val="bullet"/>
      <w:pStyle w:val="05Lin2"/>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9" w15:restartNumberingAfterBreak="0">
    <w:nsid w:val="065239FB"/>
    <w:multiLevelType w:val="hybridMultilevel"/>
    <w:tmpl w:val="2CBA4E3A"/>
    <w:lvl w:ilvl="0" w:tplc="4A32F65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08071CC4"/>
    <w:multiLevelType w:val="hybridMultilevel"/>
    <w:tmpl w:val="7AC44EF0"/>
    <w:lvl w:ilvl="0" w:tplc="6C08CF8C">
      <w:start w:val="1"/>
      <w:numFmt w:val="decimal"/>
      <w:pStyle w:val="numbering"/>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08217DEE"/>
    <w:multiLevelType w:val="hybridMultilevel"/>
    <w:tmpl w:val="A9EAFA2E"/>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32" w15:restartNumberingAfterBreak="0">
    <w:nsid w:val="08333F94"/>
    <w:multiLevelType w:val="hybridMultilevel"/>
    <w:tmpl w:val="FCD89F7A"/>
    <w:lvl w:ilvl="0" w:tplc="F7F4EE70">
      <w:numFmt w:val="bullet"/>
      <w:lvlText w:val="-"/>
      <w:lvlJc w:val="left"/>
      <w:pPr>
        <w:ind w:left="360" w:hanging="360"/>
      </w:pPr>
      <w:rPr>
        <w:rFonts w:ascii="Verdana" w:eastAsiaTheme="minorHAnsi" w:hAnsi="Verdan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084868BE"/>
    <w:multiLevelType w:val="hybridMultilevel"/>
    <w:tmpl w:val="35FC9044"/>
    <w:lvl w:ilvl="0" w:tplc="FCF27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08EC7C72"/>
    <w:multiLevelType w:val="hybridMultilevel"/>
    <w:tmpl w:val="8F065090"/>
    <w:lvl w:ilvl="0" w:tplc="FFFFFFFF">
      <w:start w:val="1"/>
      <w:numFmt w:val="bullet"/>
      <w:pStyle w:val="Bulet"/>
      <w:lvlText w:val=""/>
      <w:lvlJc w:val="left"/>
      <w:pPr>
        <w:tabs>
          <w:tab w:val="num" w:pos="454"/>
        </w:tabs>
        <w:ind w:left="454" w:hanging="454"/>
      </w:pPr>
      <w:rPr>
        <w:rFonts w:ascii="Wingdings" w:hAnsi="Wingdings" w:hint="default"/>
        <w:color w:val="auto"/>
        <w:sz w:val="16"/>
        <w:lang w:val="fr-FR"/>
      </w:rPr>
    </w:lvl>
    <w:lvl w:ilvl="1" w:tplc="FFFFFFFF">
      <w:start w:val="1"/>
      <w:numFmt w:val="bullet"/>
      <w:lvlText w:val="o"/>
      <w:lvlJc w:val="left"/>
      <w:pPr>
        <w:tabs>
          <w:tab w:val="num" w:pos="120"/>
        </w:tabs>
        <w:ind w:left="120" w:hanging="360"/>
      </w:pPr>
      <w:rPr>
        <w:rFonts w:ascii="Courier New" w:hAnsi="Courier New" w:cs="Courier New" w:hint="default"/>
      </w:rPr>
    </w:lvl>
    <w:lvl w:ilvl="2" w:tplc="FFFFFFFF">
      <w:start w:val="1"/>
      <w:numFmt w:val="bullet"/>
      <w:lvlText w:val=""/>
      <w:lvlJc w:val="left"/>
      <w:pPr>
        <w:tabs>
          <w:tab w:val="num" w:pos="840"/>
        </w:tabs>
        <w:ind w:left="840" w:hanging="360"/>
      </w:pPr>
      <w:rPr>
        <w:rFonts w:ascii="Wingdings" w:hAnsi="Wingdings" w:hint="default"/>
      </w:rPr>
    </w:lvl>
    <w:lvl w:ilvl="3" w:tplc="FFFFFFFF">
      <w:start w:val="1"/>
      <w:numFmt w:val="bullet"/>
      <w:lvlText w:val=""/>
      <w:lvlJc w:val="left"/>
      <w:pPr>
        <w:tabs>
          <w:tab w:val="num" w:pos="1560"/>
        </w:tabs>
        <w:ind w:left="1560" w:hanging="360"/>
      </w:pPr>
      <w:rPr>
        <w:rFonts w:ascii="Symbol" w:hAnsi="Symbol" w:hint="default"/>
      </w:rPr>
    </w:lvl>
    <w:lvl w:ilvl="4" w:tplc="FFFFFFFF">
      <w:start w:val="1"/>
      <w:numFmt w:val="bullet"/>
      <w:lvlText w:val="o"/>
      <w:lvlJc w:val="left"/>
      <w:pPr>
        <w:tabs>
          <w:tab w:val="num" w:pos="2280"/>
        </w:tabs>
        <w:ind w:left="2280" w:hanging="360"/>
      </w:pPr>
      <w:rPr>
        <w:rFonts w:ascii="Courier New" w:hAnsi="Courier New" w:cs="Courier New" w:hint="default"/>
      </w:rPr>
    </w:lvl>
    <w:lvl w:ilvl="5" w:tplc="FFFFFFFF">
      <w:start w:val="1"/>
      <w:numFmt w:val="bullet"/>
      <w:lvlText w:val=""/>
      <w:lvlJc w:val="left"/>
      <w:pPr>
        <w:tabs>
          <w:tab w:val="num" w:pos="3000"/>
        </w:tabs>
        <w:ind w:left="3000" w:hanging="360"/>
      </w:pPr>
      <w:rPr>
        <w:rFonts w:ascii="Wingdings" w:hAnsi="Wingdings" w:hint="default"/>
      </w:rPr>
    </w:lvl>
    <w:lvl w:ilvl="6" w:tplc="FFFFFFFF">
      <w:start w:val="1"/>
      <w:numFmt w:val="bullet"/>
      <w:lvlText w:val=""/>
      <w:lvlJc w:val="left"/>
      <w:pPr>
        <w:tabs>
          <w:tab w:val="num" w:pos="3720"/>
        </w:tabs>
        <w:ind w:left="3720" w:hanging="360"/>
      </w:pPr>
      <w:rPr>
        <w:rFonts w:ascii="Symbol" w:hAnsi="Symbol" w:hint="default"/>
      </w:rPr>
    </w:lvl>
    <w:lvl w:ilvl="7" w:tplc="FFFFFFFF">
      <w:start w:val="1"/>
      <w:numFmt w:val="bullet"/>
      <w:lvlText w:val="o"/>
      <w:lvlJc w:val="left"/>
      <w:pPr>
        <w:tabs>
          <w:tab w:val="num" w:pos="4440"/>
        </w:tabs>
        <w:ind w:left="4440" w:hanging="360"/>
      </w:pPr>
      <w:rPr>
        <w:rFonts w:ascii="Courier New" w:hAnsi="Courier New" w:cs="Courier New" w:hint="default"/>
      </w:rPr>
    </w:lvl>
    <w:lvl w:ilvl="8" w:tplc="FFFFFFFF" w:tentative="1">
      <w:start w:val="1"/>
      <w:numFmt w:val="bullet"/>
      <w:lvlText w:val=""/>
      <w:lvlJc w:val="left"/>
      <w:pPr>
        <w:tabs>
          <w:tab w:val="num" w:pos="5160"/>
        </w:tabs>
        <w:ind w:left="5160" w:hanging="360"/>
      </w:pPr>
      <w:rPr>
        <w:rFonts w:ascii="Wingdings" w:hAnsi="Wingdings" w:hint="default"/>
      </w:rPr>
    </w:lvl>
  </w:abstractNum>
  <w:abstractNum w:abstractNumId="35" w15:restartNumberingAfterBreak="0">
    <w:nsid w:val="098B5A25"/>
    <w:multiLevelType w:val="hybridMultilevel"/>
    <w:tmpl w:val="EE7EE608"/>
    <w:styleLink w:val="BumbiIIIIII2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6" w15:restartNumberingAfterBreak="0">
    <w:nsid w:val="09A64CCF"/>
    <w:multiLevelType w:val="hybridMultilevel"/>
    <w:tmpl w:val="BF221ED6"/>
    <w:lvl w:ilvl="0" w:tplc="0409000D">
      <w:start w:val="1"/>
      <w:numFmt w:val="bullet"/>
      <w:lvlText w:val=""/>
      <w:lvlJc w:val="left"/>
      <w:pPr>
        <w:ind w:left="360" w:hanging="360"/>
      </w:pPr>
      <w:rPr>
        <w:rFonts w:ascii="Wingdings" w:hAnsi="Wingdings" w:hint="default"/>
      </w:rPr>
    </w:lvl>
    <w:lvl w:ilvl="1" w:tplc="04180003">
      <w:start w:val="1"/>
      <w:numFmt w:val="bullet"/>
      <w:lvlText w:val="o"/>
      <w:lvlJc w:val="left"/>
      <w:pPr>
        <w:ind w:left="1080" w:hanging="360"/>
      </w:pPr>
      <w:rPr>
        <w:rFonts w:ascii="Courier New" w:hAnsi="Courier New" w:cs="Courier New" w:hint="default"/>
      </w:rPr>
    </w:lvl>
    <w:lvl w:ilvl="2" w:tplc="0409000D">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37" w15:restartNumberingAfterBreak="0">
    <w:nsid w:val="09B51D8E"/>
    <w:multiLevelType w:val="hybridMultilevel"/>
    <w:tmpl w:val="08480194"/>
    <w:lvl w:ilvl="0" w:tplc="FCF275C8">
      <w:start w:val="1"/>
      <w:numFmt w:val="bullet"/>
      <w:lvlText w:val=""/>
      <w:lvlJc w:val="left"/>
      <w:pPr>
        <w:ind w:left="360" w:hanging="360"/>
      </w:pPr>
      <w:rPr>
        <w:rFonts w:ascii="Symbol" w:hAnsi="Symbol" w:hint="default"/>
      </w:rPr>
    </w:lvl>
    <w:lvl w:ilvl="1" w:tplc="AF20FE5A">
      <w:start w:val="1"/>
      <w:numFmt w:val="bullet"/>
      <w:lvlText w:val=""/>
      <w:lvlJc w:val="left"/>
      <w:pPr>
        <w:ind w:left="1440" w:hanging="720"/>
      </w:pPr>
      <w:rPr>
        <w:rFonts w:ascii="Symbol" w:hAnsi="Symbol" w:hint="default"/>
        <w:color w:val="0070C0"/>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0A481922"/>
    <w:multiLevelType w:val="hybridMultilevel"/>
    <w:tmpl w:val="D9AE9B6C"/>
    <w:lvl w:ilvl="0" w:tplc="8B548D8A">
      <w:start w:val="4135"/>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0AC556BC"/>
    <w:multiLevelType w:val="hybridMultilevel"/>
    <w:tmpl w:val="4E940A9A"/>
    <w:lvl w:ilvl="0" w:tplc="CC52FE16">
      <w:numFmt w:val="bullet"/>
      <w:lvlText w:val=""/>
      <w:lvlJc w:val="left"/>
      <w:pPr>
        <w:ind w:left="360" w:hanging="360"/>
      </w:pPr>
      <w:rPr>
        <w:rFonts w:ascii="Symbol" w:eastAsiaTheme="minorHAnsi" w:hAnsi="Symbol" w:cstheme="minorBidi"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40" w15:restartNumberingAfterBreak="0">
    <w:nsid w:val="0AF21728"/>
    <w:multiLevelType w:val="multilevel"/>
    <w:tmpl w:val="9410B646"/>
    <w:lvl w:ilvl="0">
      <w:numFmt w:val="decimal"/>
      <w:lvlText w:val=""/>
      <w:lvlJc w:val="left"/>
      <w:rPr>
        <w:rFonts w:cs="Times New Roman"/>
      </w:rPr>
    </w:lvl>
    <w:lvl w:ilvl="1">
      <w:numFmt w:val="decimal"/>
      <w:pStyle w:val="nou11"/>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1" w15:restartNumberingAfterBreak="0">
    <w:nsid w:val="0B821E4D"/>
    <w:multiLevelType w:val="hybridMultilevel"/>
    <w:tmpl w:val="42367D0C"/>
    <w:styleLink w:val="CurrentList121"/>
    <w:lvl w:ilvl="0" w:tplc="04090003">
      <w:start w:val="1"/>
      <w:numFmt w:val="bullet"/>
      <w:lvlText w:val="o"/>
      <w:lvlJc w:val="left"/>
      <w:pPr>
        <w:ind w:left="1068" w:hanging="360"/>
      </w:pPr>
      <w:rPr>
        <w:rFonts w:ascii="Courier New" w:hAnsi="Courier New" w:cs="Courier New"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42" w15:restartNumberingAfterBreak="0">
    <w:nsid w:val="0BB83B8B"/>
    <w:multiLevelType w:val="multilevel"/>
    <w:tmpl w:val="0406001D"/>
    <w:styleLink w:val="1ai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 w15:restartNumberingAfterBreak="0">
    <w:nsid w:val="0D117C6B"/>
    <w:multiLevelType w:val="hybridMultilevel"/>
    <w:tmpl w:val="EA30E59E"/>
    <w:lvl w:ilvl="0" w:tplc="5456FB48">
      <w:numFmt w:val="bullet"/>
      <w:lvlText w:val="-"/>
      <w:lvlJc w:val="left"/>
      <w:pPr>
        <w:ind w:left="360" w:hanging="360"/>
      </w:pPr>
      <w:rPr>
        <w:rFonts w:ascii="Calibri" w:eastAsia="Calibri" w:hAnsi="Calibri" w:cs="Calibri" w:hint="default"/>
      </w:rPr>
    </w:lvl>
    <w:lvl w:ilvl="1" w:tplc="AF20FE5A">
      <w:start w:val="1"/>
      <w:numFmt w:val="bullet"/>
      <w:lvlText w:val=""/>
      <w:lvlJc w:val="left"/>
      <w:pPr>
        <w:ind w:left="1080" w:hanging="360"/>
      </w:pPr>
      <w:rPr>
        <w:rFonts w:ascii="Symbol" w:hAnsi="Symbol" w:hint="default"/>
      </w:rPr>
    </w:lvl>
    <w:lvl w:ilvl="2" w:tplc="AF20FE5A">
      <w:start w:val="1"/>
      <w:numFmt w:val="bullet"/>
      <w:lvlText w:val=""/>
      <w:lvlJc w:val="left"/>
      <w:pPr>
        <w:ind w:left="1800" w:hanging="360"/>
      </w:pPr>
      <w:rPr>
        <w:rFonts w:ascii="Symbol" w:hAnsi="Symbol"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44" w15:restartNumberingAfterBreak="0">
    <w:nsid w:val="0D616B66"/>
    <w:multiLevelType w:val="multilevel"/>
    <w:tmpl w:val="C11E190C"/>
    <w:styleLink w:val="Bumbi111"/>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pStyle w:val="1"/>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440"/>
        </w:tabs>
        <w:ind w:left="1440" w:hanging="1440"/>
      </w:pPr>
      <w:rPr>
        <w:rFonts w:cs="Times New Roman" w:hint="default"/>
      </w:rPr>
    </w:lvl>
  </w:abstractNum>
  <w:abstractNum w:abstractNumId="45" w15:restartNumberingAfterBreak="0">
    <w:nsid w:val="0DB33704"/>
    <w:multiLevelType w:val="hybridMultilevel"/>
    <w:tmpl w:val="B44091F6"/>
    <w:styleLink w:val="Bumbi31"/>
    <w:lvl w:ilvl="0" w:tplc="02086496">
      <w:start w:val="1"/>
      <w:numFmt w:val="bullet"/>
      <w:lvlText w:val=""/>
      <w:lvlJc w:val="left"/>
      <w:pPr>
        <w:ind w:hanging="166"/>
      </w:pPr>
      <w:rPr>
        <w:rFonts w:ascii="Symbol" w:eastAsia="Symbol" w:hAnsi="Symbol" w:hint="default"/>
        <w:sz w:val="24"/>
        <w:szCs w:val="24"/>
      </w:rPr>
    </w:lvl>
    <w:lvl w:ilvl="1" w:tplc="57D28B6E">
      <w:start w:val="1"/>
      <w:numFmt w:val="bullet"/>
      <w:lvlText w:val="•"/>
      <w:lvlJc w:val="left"/>
      <w:rPr>
        <w:rFonts w:hint="default"/>
      </w:rPr>
    </w:lvl>
    <w:lvl w:ilvl="2" w:tplc="9C00597E">
      <w:start w:val="1"/>
      <w:numFmt w:val="bullet"/>
      <w:lvlText w:val="•"/>
      <w:lvlJc w:val="left"/>
      <w:rPr>
        <w:rFonts w:hint="default"/>
      </w:rPr>
    </w:lvl>
    <w:lvl w:ilvl="3" w:tplc="9848798A">
      <w:start w:val="1"/>
      <w:numFmt w:val="bullet"/>
      <w:lvlText w:val="•"/>
      <w:lvlJc w:val="left"/>
      <w:rPr>
        <w:rFonts w:hint="default"/>
      </w:rPr>
    </w:lvl>
    <w:lvl w:ilvl="4" w:tplc="00B0DDA4">
      <w:start w:val="1"/>
      <w:numFmt w:val="bullet"/>
      <w:lvlText w:val="•"/>
      <w:lvlJc w:val="left"/>
      <w:rPr>
        <w:rFonts w:hint="default"/>
      </w:rPr>
    </w:lvl>
    <w:lvl w:ilvl="5" w:tplc="83E42D2C">
      <w:start w:val="1"/>
      <w:numFmt w:val="bullet"/>
      <w:lvlText w:val="•"/>
      <w:lvlJc w:val="left"/>
      <w:rPr>
        <w:rFonts w:hint="default"/>
      </w:rPr>
    </w:lvl>
    <w:lvl w:ilvl="6" w:tplc="5314A666">
      <w:start w:val="1"/>
      <w:numFmt w:val="bullet"/>
      <w:lvlText w:val="•"/>
      <w:lvlJc w:val="left"/>
      <w:rPr>
        <w:rFonts w:hint="default"/>
      </w:rPr>
    </w:lvl>
    <w:lvl w:ilvl="7" w:tplc="3FAE3FDE">
      <w:start w:val="1"/>
      <w:numFmt w:val="bullet"/>
      <w:lvlText w:val="•"/>
      <w:lvlJc w:val="left"/>
      <w:rPr>
        <w:rFonts w:hint="default"/>
      </w:rPr>
    </w:lvl>
    <w:lvl w:ilvl="8" w:tplc="B8784F2E">
      <w:start w:val="1"/>
      <w:numFmt w:val="bullet"/>
      <w:lvlText w:val="•"/>
      <w:lvlJc w:val="left"/>
      <w:rPr>
        <w:rFonts w:hint="default"/>
      </w:rPr>
    </w:lvl>
  </w:abstractNum>
  <w:abstractNum w:abstractNumId="46" w15:restartNumberingAfterBreak="0">
    <w:nsid w:val="0F155D98"/>
    <w:multiLevelType w:val="hybridMultilevel"/>
    <w:tmpl w:val="D9E021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0F613BFE"/>
    <w:multiLevelType w:val="hybridMultilevel"/>
    <w:tmpl w:val="8ED88AFC"/>
    <w:lvl w:ilvl="0" w:tplc="FFFFFFFF">
      <w:numFmt w:val="bullet"/>
      <w:lvlText w:val="•"/>
      <w:lvlJc w:val="left"/>
      <w:pPr>
        <w:ind w:left="360" w:hanging="360"/>
      </w:pPr>
      <w:rPr>
        <w:rFonts w:ascii="Arial" w:eastAsia="Times New Roman" w:hAnsi="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10E439BD"/>
    <w:multiLevelType w:val="hybridMultilevel"/>
    <w:tmpl w:val="7AFC99F6"/>
    <w:lvl w:ilvl="0" w:tplc="0409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9" w15:restartNumberingAfterBreak="0">
    <w:nsid w:val="10F402B9"/>
    <w:multiLevelType w:val="hybridMultilevel"/>
    <w:tmpl w:val="DB644A8A"/>
    <w:lvl w:ilvl="0" w:tplc="A38232DE">
      <w:start w:val="4"/>
      <w:numFmt w:val="decimal"/>
      <w:pStyle w:val="ListBullet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15:restartNumberingAfterBreak="0">
    <w:nsid w:val="11EB07DB"/>
    <w:multiLevelType w:val="hybridMultilevel"/>
    <w:tmpl w:val="4D2E2BD0"/>
    <w:styleLink w:val="Bumbi-14"/>
    <w:lvl w:ilvl="0" w:tplc="0409000F">
      <w:start w:val="1"/>
      <w:numFmt w:val="decimal"/>
      <w:lvlText w:val="%1."/>
      <w:lvlJc w:val="left"/>
      <w:pPr>
        <w:tabs>
          <w:tab w:val="num" w:pos="720"/>
        </w:tabs>
        <w:ind w:left="720" w:hanging="360"/>
      </w:pPr>
    </w:lvl>
    <w:lvl w:ilvl="1" w:tplc="78EC50CA">
      <w:start w:val="1"/>
      <w:numFmt w:val="bullet"/>
      <w:lvlText w:val="-"/>
      <w:lvlJc w:val="left"/>
      <w:pPr>
        <w:tabs>
          <w:tab w:val="num" w:pos="1440"/>
        </w:tabs>
        <w:ind w:left="1440" w:hanging="360"/>
      </w:pPr>
      <w:rPr>
        <w:rFonts w:ascii="Times New Roman" w:eastAsia="SimSun" w:hAnsi="Times New Roman" w:cs="Times New Roman" w:hint="default"/>
      </w:rPr>
    </w:lvl>
    <w:lvl w:ilvl="2" w:tplc="CCBCC09C">
      <w:start w:val="1"/>
      <w:numFmt w:val="upperLetter"/>
      <w:lvlText w:val="%3."/>
      <w:lvlJc w:val="left"/>
      <w:pPr>
        <w:ind w:left="2340" w:hanging="360"/>
      </w:pPr>
      <w:rPr>
        <w:rFonts w:hint="default"/>
      </w:rPr>
    </w:lvl>
    <w:lvl w:ilvl="3" w:tplc="3F92257E">
      <w:start w:val="1"/>
      <w:numFmt w:val="lowerLetter"/>
      <w:lvlText w:val="%4)"/>
      <w:lvlJc w:val="left"/>
      <w:pPr>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 w15:restartNumberingAfterBreak="0">
    <w:nsid w:val="12056C09"/>
    <w:multiLevelType w:val="hybridMultilevel"/>
    <w:tmpl w:val="DD607050"/>
    <w:lvl w:ilvl="0" w:tplc="FCF27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12E34EC4"/>
    <w:multiLevelType w:val="multilevel"/>
    <w:tmpl w:val="8C5AF1A6"/>
    <w:styleLink w:val="Bumbi-3"/>
    <w:lvl w:ilvl="0">
      <w:start w:val="1"/>
      <w:numFmt w:val="upperRoman"/>
      <w:lvlText w:val="%1."/>
      <w:lvlJc w:val="left"/>
      <w:pPr>
        <w:ind w:left="1080" w:hanging="720"/>
      </w:pPr>
      <w:rPr>
        <w:rFonts w:hint="default"/>
        <w:strike w:val="0"/>
        <w:color w:val="auto"/>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3" w15:restartNumberingAfterBreak="0">
    <w:nsid w:val="12F90C35"/>
    <w:multiLevelType w:val="hybridMultilevel"/>
    <w:tmpl w:val="F8CC4F72"/>
    <w:lvl w:ilvl="0" w:tplc="04090001">
      <w:start w:val="1"/>
      <w:numFmt w:val="bullet"/>
      <w:lvlText w:val=""/>
      <w:lvlJc w:val="left"/>
      <w:pPr>
        <w:tabs>
          <w:tab w:val="num" w:pos="360"/>
        </w:tabs>
        <w:ind w:left="360" w:hanging="360"/>
      </w:pPr>
      <w:rPr>
        <w:rFonts w:ascii="Symbol" w:hAnsi="Symbol" w:hint="default"/>
      </w:rPr>
    </w:lvl>
    <w:lvl w:ilvl="1" w:tplc="04180003" w:tentative="1">
      <w:start w:val="1"/>
      <w:numFmt w:val="bullet"/>
      <w:lvlText w:val="o"/>
      <w:lvlJc w:val="left"/>
      <w:pPr>
        <w:tabs>
          <w:tab w:val="num" w:pos="1080"/>
        </w:tabs>
        <w:ind w:left="1080" w:hanging="360"/>
      </w:pPr>
      <w:rPr>
        <w:rFonts w:ascii="Courier New" w:hAnsi="Courier New" w:cs="Courier New" w:hint="default"/>
      </w:rPr>
    </w:lvl>
    <w:lvl w:ilvl="2" w:tplc="04180005" w:tentative="1">
      <w:start w:val="1"/>
      <w:numFmt w:val="bullet"/>
      <w:lvlText w:val=""/>
      <w:lvlJc w:val="left"/>
      <w:pPr>
        <w:tabs>
          <w:tab w:val="num" w:pos="1800"/>
        </w:tabs>
        <w:ind w:left="1800" w:hanging="360"/>
      </w:pPr>
      <w:rPr>
        <w:rFonts w:ascii="Wingdings" w:hAnsi="Wingdings" w:hint="default"/>
      </w:rPr>
    </w:lvl>
    <w:lvl w:ilvl="3" w:tplc="04180001" w:tentative="1">
      <w:start w:val="1"/>
      <w:numFmt w:val="bullet"/>
      <w:lvlText w:val=""/>
      <w:lvlJc w:val="left"/>
      <w:pPr>
        <w:tabs>
          <w:tab w:val="num" w:pos="2520"/>
        </w:tabs>
        <w:ind w:left="2520" w:hanging="360"/>
      </w:pPr>
      <w:rPr>
        <w:rFonts w:ascii="Symbol" w:hAnsi="Symbol" w:hint="default"/>
      </w:rPr>
    </w:lvl>
    <w:lvl w:ilvl="4" w:tplc="04180003" w:tentative="1">
      <w:start w:val="1"/>
      <w:numFmt w:val="bullet"/>
      <w:lvlText w:val="o"/>
      <w:lvlJc w:val="left"/>
      <w:pPr>
        <w:tabs>
          <w:tab w:val="num" w:pos="3240"/>
        </w:tabs>
        <w:ind w:left="3240" w:hanging="360"/>
      </w:pPr>
      <w:rPr>
        <w:rFonts w:ascii="Courier New" w:hAnsi="Courier New" w:cs="Courier New" w:hint="default"/>
      </w:rPr>
    </w:lvl>
    <w:lvl w:ilvl="5" w:tplc="04180005" w:tentative="1">
      <w:start w:val="1"/>
      <w:numFmt w:val="bullet"/>
      <w:lvlText w:val=""/>
      <w:lvlJc w:val="left"/>
      <w:pPr>
        <w:tabs>
          <w:tab w:val="num" w:pos="3960"/>
        </w:tabs>
        <w:ind w:left="3960" w:hanging="360"/>
      </w:pPr>
      <w:rPr>
        <w:rFonts w:ascii="Wingdings" w:hAnsi="Wingdings" w:hint="default"/>
      </w:rPr>
    </w:lvl>
    <w:lvl w:ilvl="6" w:tplc="04180001" w:tentative="1">
      <w:start w:val="1"/>
      <w:numFmt w:val="bullet"/>
      <w:lvlText w:val=""/>
      <w:lvlJc w:val="left"/>
      <w:pPr>
        <w:tabs>
          <w:tab w:val="num" w:pos="4680"/>
        </w:tabs>
        <w:ind w:left="4680" w:hanging="360"/>
      </w:pPr>
      <w:rPr>
        <w:rFonts w:ascii="Symbol" w:hAnsi="Symbol" w:hint="default"/>
      </w:rPr>
    </w:lvl>
    <w:lvl w:ilvl="7" w:tplc="04180003" w:tentative="1">
      <w:start w:val="1"/>
      <w:numFmt w:val="bullet"/>
      <w:lvlText w:val="o"/>
      <w:lvlJc w:val="left"/>
      <w:pPr>
        <w:tabs>
          <w:tab w:val="num" w:pos="5400"/>
        </w:tabs>
        <w:ind w:left="5400" w:hanging="360"/>
      </w:pPr>
      <w:rPr>
        <w:rFonts w:ascii="Courier New" w:hAnsi="Courier New" w:cs="Courier New" w:hint="default"/>
      </w:rPr>
    </w:lvl>
    <w:lvl w:ilvl="8" w:tplc="04180005" w:tentative="1">
      <w:start w:val="1"/>
      <w:numFmt w:val="bullet"/>
      <w:lvlText w:val=""/>
      <w:lvlJc w:val="left"/>
      <w:pPr>
        <w:tabs>
          <w:tab w:val="num" w:pos="6120"/>
        </w:tabs>
        <w:ind w:left="6120" w:hanging="360"/>
      </w:pPr>
      <w:rPr>
        <w:rFonts w:ascii="Wingdings" w:hAnsi="Wingdings" w:hint="default"/>
      </w:rPr>
    </w:lvl>
  </w:abstractNum>
  <w:abstractNum w:abstractNumId="54" w15:restartNumberingAfterBreak="0">
    <w:nsid w:val="131A7DE0"/>
    <w:multiLevelType w:val="hybridMultilevel"/>
    <w:tmpl w:val="BCCC68CA"/>
    <w:lvl w:ilvl="0" w:tplc="FCF27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139D2EAD"/>
    <w:multiLevelType w:val="hybridMultilevel"/>
    <w:tmpl w:val="9F8E74E4"/>
    <w:lvl w:ilvl="0" w:tplc="A4888B3C">
      <w:numFmt w:val="bullet"/>
      <w:lvlText w:val=""/>
      <w:lvlJc w:val="left"/>
      <w:pPr>
        <w:ind w:left="1068" w:hanging="360"/>
      </w:pPr>
      <w:rPr>
        <w:rFonts w:ascii="Wingdings" w:eastAsia="Times New Roman" w:hAnsi="Wingdings" w:cs="Aria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56" w15:restartNumberingAfterBreak="0">
    <w:nsid w:val="13CA7268"/>
    <w:multiLevelType w:val="hybridMultilevel"/>
    <w:tmpl w:val="82DE10EE"/>
    <w:styleLink w:val="11111111"/>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7" w15:restartNumberingAfterBreak="0">
    <w:nsid w:val="13E7465F"/>
    <w:multiLevelType w:val="hybridMultilevel"/>
    <w:tmpl w:val="E1306AE0"/>
    <w:lvl w:ilvl="0" w:tplc="8B548D8A">
      <w:start w:val="413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3FF553C"/>
    <w:multiLevelType w:val="multilevel"/>
    <w:tmpl w:val="D97863DC"/>
    <w:lvl w:ilvl="0">
      <w:start w:val="1"/>
      <w:numFmt w:val="decimal"/>
      <w:pStyle w:val="Chapter"/>
      <w:lvlText w:val="%1."/>
      <w:lvlJc w:val="left"/>
      <w:pPr>
        <w:ind w:left="45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9" w15:restartNumberingAfterBreak="0">
    <w:nsid w:val="140E0AE5"/>
    <w:multiLevelType w:val="hybridMultilevel"/>
    <w:tmpl w:val="5E903ECE"/>
    <w:lvl w:ilvl="0" w:tplc="BF40700E">
      <w:start w:val="1"/>
      <w:numFmt w:val="bullet"/>
      <w:lvlText w:val="ð"/>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142454DD"/>
    <w:multiLevelType w:val="hybridMultilevel"/>
    <w:tmpl w:val="B68CB712"/>
    <w:styleLink w:val="Bumbi1111"/>
    <w:lvl w:ilvl="0" w:tplc="680C22B4">
      <w:start w:val="2"/>
      <w:numFmt w:val="bullet"/>
      <w:lvlText w:val="-"/>
      <w:lvlJc w:val="left"/>
      <w:pPr>
        <w:ind w:left="720" w:hanging="360"/>
      </w:pPr>
      <w:rPr>
        <w:rFonts w:ascii="Verdana" w:eastAsia="Times New Roman" w:hAnsi="Verdana"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1" w15:restartNumberingAfterBreak="0">
    <w:nsid w:val="14B81661"/>
    <w:multiLevelType w:val="hybridMultilevel"/>
    <w:tmpl w:val="93220F8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4D60A5F"/>
    <w:multiLevelType w:val="hybridMultilevel"/>
    <w:tmpl w:val="1EA28E6E"/>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63" w15:restartNumberingAfterBreak="0">
    <w:nsid w:val="1509301B"/>
    <w:multiLevelType w:val="hybridMultilevel"/>
    <w:tmpl w:val="8FE4C758"/>
    <w:lvl w:ilvl="0" w:tplc="FCF27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156E5A2B"/>
    <w:multiLevelType w:val="hybridMultilevel"/>
    <w:tmpl w:val="D2E667AC"/>
    <w:lvl w:ilvl="0" w:tplc="4A32F65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15D42CC4"/>
    <w:multiLevelType w:val="multilevel"/>
    <w:tmpl w:val="0B9468F2"/>
    <w:lvl w:ilvl="0">
      <w:start w:val="1"/>
      <w:numFmt w:val="bullet"/>
      <w:lvlText w:val=""/>
      <w:lvlJc w:val="left"/>
      <w:rPr>
        <w:rFonts w:ascii="Symbol" w:hAnsi="Symbol" w:hint="default"/>
        <w:b w:val="0"/>
        <w:bCs w:val="0"/>
        <w:i w:val="0"/>
        <w:iCs w:val="0"/>
        <w:smallCaps w:val="0"/>
        <w:strike w:val="0"/>
        <w:color w:val="000000"/>
        <w:spacing w:val="0"/>
        <w:w w:val="100"/>
        <w:position w:val="0"/>
        <w:sz w:val="22"/>
        <w:szCs w:val="22"/>
        <w:u w:val="none"/>
        <w:lang w:val="ro-RO" w:eastAsia="ro-RO" w:bidi="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161712D5"/>
    <w:multiLevelType w:val="hybridMultilevel"/>
    <w:tmpl w:val="56B0369A"/>
    <w:lvl w:ilvl="0" w:tplc="0B504912">
      <w:start w:val="4"/>
      <w:numFmt w:val="bullet"/>
      <w:lvlText w:val="-"/>
      <w:lvlJc w:val="left"/>
      <w:pPr>
        <w:ind w:left="360" w:hanging="360"/>
      </w:pPr>
      <w:rPr>
        <w:rFonts w:ascii="Arial" w:eastAsiaTheme="minorHAnsi"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16600683"/>
    <w:multiLevelType w:val="hybridMultilevel"/>
    <w:tmpl w:val="E0BE5E58"/>
    <w:lvl w:ilvl="0" w:tplc="D0C4ACDC">
      <w:start w:val="1"/>
      <w:numFmt w:val="bullet"/>
      <w:lvlText w:val=""/>
      <w:lvlJc w:val="left"/>
      <w:pPr>
        <w:ind w:left="360" w:hanging="360"/>
      </w:pPr>
      <w:rPr>
        <w:rFonts w:ascii="Symbol" w:hAnsi="Symbol" w:hint="default"/>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16CA6EAF"/>
    <w:multiLevelType w:val="hybridMultilevel"/>
    <w:tmpl w:val="2AEC21E8"/>
    <w:lvl w:ilvl="0" w:tplc="04180017">
      <w:start w:val="1"/>
      <w:numFmt w:val="lowerLetter"/>
      <w:lvlText w:val="%1)"/>
      <w:lvlJc w:val="left"/>
      <w:pPr>
        <w:ind w:left="360" w:hanging="360"/>
      </w:pPr>
      <w:rPr>
        <w:rFonts w:hint="default"/>
      </w:r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69" w15:restartNumberingAfterBreak="0">
    <w:nsid w:val="16DF247D"/>
    <w:multiLevelType w:val="hybridMultilevel"/>
    <w:tmpl w:val="7F9AD8FE"/>
    <w:lvl w:ilvl="0" w:tplc="796A5BBE">
      <w:numFmt w:val="bullet"/>
      <w:lvlText w:val="-"/>
      <w:lvlJc w:val="left"/>
      <w:pPr>
        <w:ind w:left="36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170D07CA"/>
    <w:multiLevelType w:val="hybridMultilevel"/>
    <w:tmpl w:val="07E2D762"/>
    <w:styleLink w:val="Bumbi-2"/>
    <w:lvl w:ilvl="0" w:tplc="5F5A5696">
      <w:start w:val="1"/>
      <w:numFmt w:val="bullet"/>
      <w:lvlText w:val=""/>
      <w:lvlJc w:val="left"/>
      <w:pPr>
        <w:tabs>
          <w:tab w:val="num" w:pos="720"/>
        </w:tabs>
        <w:ind w:left="720" w:hanging="360"/>
      </w:pPr>
      <w:rPr>
        <w:rFonts w:ascii="Wingdings" w:hAnsi="Wingdings" w:hint="default"/>
      </w:rPr>
    </w:lvl>
    <w:lvl w:ilvl="1" w:tplc="04180019" w:tentative="1">
      <w:start w:val="1"/>
      <w:numFmt w:val="bullet"/>
      <w:lvlText w:val=""/>
      <w:lvlJc w:val="left"/>
      <w:pPr>
        <w:tabs>
          <w:tab w:val="num" w:pos="1440"/>
        </w:tabs>
        <w:ind w:left="1440" w:hanging="360"/>
      </w:pPr>
      <w:rPr>
        <w:rFonts w:ascii="Wingdings" w:hAnsi="Wingdings" w:hint="default"/>
      </w:rPr>
    </w:lvl>
    <w:lvl w:ilvl="2" w:tplc="0418001B" w:tentative="1">
      <w:start w:val="1"/>
      <w:numFmt w:val="bullet"/>
      <w:lvlText w:val=""/>
      <w:lvlJc w:val="left"/>
      <w:pPr>
        <w:tabs>
          <w:tab w:val="num" w:pos="2160"/>
        </w:tabs>
        <w:ind w:left="2160" w:hanging="360"/>
      </w:pPr>
      <w:rPr>
        <w:rFonts w:ascii="Wingdings" w:hAnsi="Wingdings" w:hint="default"/>
      </w:rPr>
    </w:lvl>
    <w:lvl w:ilvl="3" w:tplc="0418000F" w:tentative="1">
      <w:start w:val="1"/>
      <w:numFmt w:val="bullet"/>
      <w:lvlText w:val=""/>
      <w:lvlJc w:val="left"/>
      <w:pPr>
        <w:tabs>
          <w:tab w:val="num" w:pos="2880"/>
        </w:tabs>
        <w:ind w:left="2880" w:hanging="360"/>
      </w:pPr>
      <w:rPr>
        <w:rFonts w:ascii="Wingdings" w:hAnsi="Wingdings" w:hint="default"/>
      </w:rPr>
    </w:lvl>
    <w:lvl w:ilvl="4" w:tplc="04180019" w:tentative="1">
      <w:start w:val="1"/>
      <w:numFmt w:val="bullet"/>
      <w:lvlText w:val=""/>
      <w:lvlJc w:val="left"/>
      <w:pPr>
        <w:tabs>
          <w:tab w:val="num" w:pos="3600"/>
        </w:tabs>
        <w:ind w:left="3600" w:hanging="360"/>
      </w:pPr>
      <w:rPr>
        <w:rFonts w:ascii="Wingdings" w:hAnsi="Wingdings" w:hint="default"/>
      </w:rPr>
    </w:lvl>
    <w:lvl w:ilvl="5" w:tplc="0418001B" w:tentative="1">
      <w:start w:val="1"/>
      <w:numFmt w:val="bullet"/>
      <w:lvlText w:val=""/>
      <w:lvlJc w:val="left"/>
      <w:pPr>
        <w:tabs>
          <w:tab w:val="num" w:pos="4320"/>
        </w:tabs>
        <w:ind w:left="4320" w:hanging="360"/>
      </w:pPr>
      <w:rPr>
        <w:rFonts w:ascii="Wingdings" w:hAnsi="Wingdings" w:hint="default"/>
      </w:rPr>
    </w:lvl>
    <w:lvl w:ilvl="6" w:tplc="0418000F" w:tentative="1">
      <w:start w:val="1"/>
      <w:numFmt w:val="bullet"/>
      <w:lvlText w:val=""/>
      <w:lvlJc w:val="left"/>
      <w:pPr>
        <w:tabs>
          <w:tab w:val="num" w:pos="5040"/>
        </w:tabs>
        <w:ind w:left="5040" w:hanging="360"/>
      </w:pPr>
      <w:rPr>
        <w:rFonts w:ascii="Wingdings" w:hAnsi="Wingdings" w:hint="default"/>
      </w:rPr>
    </w:lvl>
    <w:lvl w:ilvl="7" w:tplc="04180019" w:tentative="1">
      <w:start w:val="1"/>
      <w:numFmt w:val="bullet"/>
      <w:lvlText w:val=""/>
      <w:lvlJc w:val="left"/>
      <w:pPr>
        <w:tabs>
          <w:tab w:val="num" w:pos="5760"/>
        </w:tabs>
        <w:ind w:left="5760" w:hanging="360"/>
      </w:pPr>
      <w:rPr>
        <w:rFonts w:ascii="Wingdings" w:hAnsi="Wingdings" w:hint="default"/>
      </w:rPr>
    </w:lvl>
    <w:lvl w:ilvl="8" w:tplc="0418001B"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179013E5"/>
    <w:multiLevelType w:val="hybridMultilevel"/>
    <w:tmpl w:val="BD54F5C0"/>
    <w:styleLink w:val="Styleliteracifra211"/>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2" w15:restartNumberingAfterBreak="0">
    <w:nsid w:val="17B40C2B"/>
    <w:multiLevelType w:val="hybridMultilevel"/>
    <w:tmpl w:val="012440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184A09AE"/>
    <w:multiLevelType w:val="hybridMultilevel"/>
    <w:tmpl w:val="2444B8F0"/>
    <w:lvl w:ilvl="0" w:tplc="FCF27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15:restartNumberingAfterBreak="0">
    <w:nsid w:val="18CA236D"/>
    <w:multiLevelType w:val="hybridMultilevel"/>
    <w:tmpl w:val="6E820DBC"/>
    <w:styleLink w:val="Styleliteracifra11"/>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5" w15:restartNumberingAfterBreak="0">
    <w:nsid w:val="191C6D2D"/>
    <w:multiLevelType w:val="hybridMultilevel"/>
    <w:tmpl w:val="DC7C0FFA"/>
    <w:lvl w:ilvl="0" w:tplc="A598202C">
      <w:start w:val="1"/>
      <w:numFmt w:val="decimal"/>
      <w:lvlText w:val="%1."/>
      <w:lvlJc w:val="left"/>
      <w:pPr>
        <w:tabs>
          <w:tab w:val="num" w:pos="360"/>
        </w:tabs>
        <w:ind w:left="360" w:hanging="360"/>
      </w:pPr>
      <w:rPr>
        <w:rFonts w:hint="default"/>
        <w:b/>
        <w:b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76" w15:restartNumberingAfterBreak="0">
    <w:nsid w:val="19F74809"/>
    <w:multiLevelType w:val="hybridMultilevel"/>
    <w:tmpl w:val="D5D874D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1AA97697"/>
    <w:multiLevelType w:val="multilevel"/>
    <w:tmpl w:val="A4C838AE"/>
    <w:lvl w:ilvl="0">
      <w:start w:val="1"/>
      <w:numFmt w:val="decimal"/>
      <w:pStyle w:val="Style165"/>
      <w:lvlText w:val="Tabel 4.3.1.2.%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8" w15:restartNumberingAfterBreak="0">
    <w:nsid w:val="1B733FDE"/>
    <w:multiLevelType w:val="hybridMultilevel"/>
    <w:tmpl w:val="C5F278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1B8864FB"/>
    <w:multiLevelType w:val="hybridMultilevel"/>
    <w:tmpl w:val="802A6A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1C4066FA"/>
    <w:multiLevelType w:val="hybridMultilevel"/>
    <w:tmpl w:val="99B41364"/>
    <w:styleLink w:val="Bumbi-1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1C437770"/>
    <w:multiLevelType w:val="hybridMultilevel"/>
    <w:tmpl w:val="51E2E3DE"/>
    <w:lvl w:ilvl="0" w:tplc="796A5BBE">
      <w:numFmt w:val="bullet"/>
      <w:lvlText w:val="-"/>
      <w:lvlJc w:val="left"/>
      <w:pPr>
        <w:ind w:left="36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1C69167A"/>
    <w:multiLevelType w:val="hybridMultilevel"/>
    <w:tmpl w:val="8822F040"/>
    <w:styleLink w:val="Bumbi3"/>
    <w:lvl w:ilvl="0" w:tplc="08AE43EE">
      <w:numFmt w:val="bullet"/>
      <w:lvlText w:val="-"/>
      <w:lvlJc w:val="left"/>
      <w:pPr>
        <w:ind w:left="720" w:hanging="360"/>
      </w:pPr>
      <w:rPr>
        <w:rFonts w:ascii="Verdana" w:eastAsiaTheme="minorHAnsi" w:hAnsi="Verdana"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3" w15:restartNumberingAfterBreak="0">
    <w:nsid w:val="1C7914F2"/>
    <w:multiLevelType w:val="hybridMultilevel"/>
    <w:tmpl w:val="36D05B66"/>
    <w:lvl w:ilvl="0" w:tplc="796A5BBE">
      <w:numFmt w:val="bullet"/>
      <w:lvlText w:val="-"/>
      <w:lvlJc w:val="left"/>
      <w:pPr>
        <w:ind w:left="36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1CCC6BB1"/>
    <w:multiLevelType w:val="hybridMultilevel"/>
    <w:tmpl w:val="74A2E4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1CD83107"/>
    <w:multiLevelType w:val="hybridMultilevel"/>
    <w:tmpl w:val="34480248"/>
    <w:lvl w:ilvl="0" w:tplc="0409000D">
      <w:start w:val="1"/>
      <w:numFmt w:val="bullet"/>
      <w:lvlText w:val=""/>
      <w:lvlJc w:val="left"/>
      <w:pPr>
        <w:tabs>
          <w:tab w:val="num" w:pos="66"/>
        </w:tabs>
        <w:ind w:left="66" w:hanging="360"/>
      </w:pPr>
      <w:rPr>
        <w:rFonts w:ascii="Wingdings" w:hAnsi="Wingdings" w:hint="default"/>
      </w:rPr>
    </w:lvl>
    <w:lvl w:ilvl="1" w:tplc="04180003" w:tentative="1">
      <w:start w:val="1"/>
      <w:numFmt w:val="bullet"/>
      <w:lvlText w:val="o"/>
      <w:lvlJc w:val="left"/>
      <w:pPr>
        <w:tabs>
          <w:tab w:val="num" w:pos="2925"/>
        </w:tabs>
        <w:ind w:left="2925" w:hanging="360"/>
      </w:pPr>
      <w:rPr>
        <w:rFonts w:ascii="Courier New" w:hAnsi="Courier New" w:cs="Courier New" w:hint="default"/>
      </w:rPr>
    </w:lvl>
    <w:lvl w:ilvl="2" w:tplc="04180005" w:tentative="1">
      <w:start w:val="1"/>
      <w:numFmt w:val="bullet"/>
      <w:lvlText w:val=""/>
      <w:lvlJc w:val="left"/>
      <w:pPr>
        <w:tabs>
          <w:tab w:val="num" w:pos="3645"/>
        </w:tabs>
        <w:ind w:left="3645" w:hanging="360"/>
      </w:pPr>
      <w:rPr>
        <w:rFonts w:ascii="Wingdings" w:hAnsi="Wingdings" w:hint="default"/>
      </w:rPr>
    </w:lvl>
    <w:lvl w:ilvl="3" w:tplc="04180001" w:tentative="1">
      <w:start w:val="1"/>
      <w:numFmt w:val="bullet"/>
      <w:lvlText w:val=""/>
      <w:lvlJc w:val="left"/>
      <w:pPr>
        <w:tabs>
          <w:tab w:val="num" w:pos="4365"/>
        </w:tabs>
        <w:ind w:left="4365" w:hanging="360"/>
      </w:pPr>
      <w:rPr>
        <w:rFonts w:ascii="Symbol" w:hAnsi="Symbol" w:hint="default"/>
      </w:rPr>
    </w:lvl>
    <w:lvl w:ilvl="4" w:tplc="04180003" w:tentative="1">
      <w:start w:val="1"/>
      <w:numFmt w:val="bullet"/>
      <w:lvlText w:val="o"/>
      <w:lvlJc w:val="left"/>
      <w:pPr>
        <w:tabs>
          <w:tab w:val="num" w:pos="5085"/>
        </w:tabs>
        <w:ind w:left="5085" w:hanging="360"/>
      </w:pPr>
      <w:rPr>
        <w:rFonts w:ascii="Courier New" w:hAnsi="Courier New" w:cs="Courier New" w:hint="default"/>
      </w:rPr>
    </w:lvl>
    <w:lvl w:ilvl="5" w:tplc="04180005" w:tentative="1">
      <w:start w:val="1"/>
      <w:numFmt w:val="bullet"/>
      <w:lvlText w:val=""/>
      <w:lvlJc w:val="left"/>
      <w:pPr>
        <w:tabs>
          <w:tab w:val="num" w:pos="5805"/>
        </w:tabs>
        <w:ind w:left="5805" w:hanging="360"/>
      </w:pPr>
      <w:rPr>
        <w:rFonts w:ascii="Wingdings" w:hAnsi="Wingdings" w:hint="default"/>
      </w:rPr>
    </w:lvl>
    <w:lvl w:ilvl="6" w:tplc="04180001" w:tentative="1">
      <w:start w:val="1"/>
      <w:numFmt w:val="bullet"/>
      <w:lvlText w:val=""/>
      <w:lvlJc w:val="left"/>
      <w:pPr>
        <w:tabs>
          <w:tab w:val="num" w:pos="6525"/>
        </w:tabs>
        <w:ind w:left="6525" w:hanging="360"/>
      </w:pPr>
      <w:rPr>
        <w:rFonts w:ascii="Symbol" w:hAnsi="Symbol" w:hint="default"/>
      </w:rPr>
    </w:lvl>
    <w:lvl w:ilvl="7" w:tplc="04180003" w:tentative="1">
      <w:start w:val="1"/>
      <w:numFmt w:val="bullet"/>
      <w:lvlText w:val="o"/>
      <w:lvlJc w:val="left"/>
      <w:pPr>
        <w:tabs>
          <w:tab w:val="num" w:pos="7245"/>
        </w:tabs>
        <w:ind w:left="7245" w:hanging="360"/>
      </w:pPr>
      <w:rPr>
        <w:rFonts w:ascii="Courier New" w:hAnsi="Courier New" w:cs="Courier New" w:hint="default"/>
      </w:rPr>
    </w:lvl>
    <w:lvl w:ilvl="8" w:tplc="04180005" w:tentative="1">
      <w:start w:val="1"/>
      <w:numFmt w:val="bullet"/>
      <w:lvlText w:val=""/>
      <w:lvlJc w:val="left"/>
      <w:pPr>
        <w:tabs>
          <w:tab w:val="num" w:pos="7965"/>
        </w:tabs>
        <w:ind w:left="7965" w:hanging="360"/>
      </w:pPr>
      <w:rPr>
        <w:rFonts w:ascii="Wingdings" w:hAnsi="Wingdings" w:hint="default"/>
      </w:rPr>
    </w:lvl>
  </w:abstractNum>
  <w:abstractNum w:abstractNumId="86" w15:restartNumberingAfterBreak="0">
    <w:nsid w:val="1CFF0B86"/>
    <w:multiLevelType w:val="hybridMultilevel"/>
    <w:tmpl w:val="9EB2BC4C"/>
    <w:lvl w:ilvl="0" w:tplc="6A023F18">
      <w:numFmt w:val="bullet"/>
      <w:lvlText w:val="-"/>
      <w:lvlJc w:val="left"/>
      <w:pPr>
        <w:ind w:left="360" w:hanging="360"/>
      </w:pPr>
      <w:rPr>
        <w:rFonts w:ascii="Calibri" w:eastAsia="Calibri"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1DFE5142"/>
    <w:multiLevelType w:val="hybridMultilevel"/>
    <w:tmpl w:val="2CDEA7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15:restartNumberingAfterBreak="0">
    <w:nsid w:val="1E002FDA"/>
    <w:multiLevelType w:val="hybridMultilevel"/>
    <w:tmpl w:val="D6B44F2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9" w15:restartNumberingAfterBreak="0">
    <w:nsid w:val="1E2B20E4"/>
    <w:multiLevelType w:val="hybridMultilevel"/>
    <w:tmpl w:val="19148F2A"/>
    <w:lvl w:ilvl="0" w:tplc="04090001">
      <w:start w:val="1"/>
      <w:numFmt w:val="bullet"/>
      <w:lvlText w:val=""/>
      <w:lvlJc w:val="left"/>
      <w:pPr>
        <w:ind w:left="360" w:hanging="360"/>
      </w:pPr>
      <w:rPr>
        <w:rFonts w:ascii="Symbol" w:hAnsi="Symbol" w:hint="default"/>
      </w:rPr>
    </w:lvl>
    <w:lvl w:ilvl="1" w:tplc="04180003">
      <w:start w:val="1"/>
      <w:numFmt w:val="bullet"/>
      <w:lvlText w:val=""/>
      <w:lvlJc w:val="left"/>
      <w:pPr>
        <w:ind w:left="1080" w:hanging="360"/>
      </w:pPr>
      <w:rPr>
        <w:rFonts w:ascii="Symbol" w:hAnsi="Symbol"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90" w15:restartNumberingAfterBreak="0">
    <w:nsid w:val="1E54330D"/>
    <w:multiLevelType w:val="hybridMultilevel"/>
    <w:tmpl w:val="11F4143C"/>
    <w:lvl w:ilvl="0" w:tplc="8B4C8EE4">
      <w:numFmt w:val="bullet"/>
      <w:lvlText w:val="–"/>
      <w:lvlJc w:val="left"/>
      <w:pPr>
        <w:tabs>
          <w:tab w:val="num" w:pos="720"/>
        </w:tabs>
        <w:ind w:left="720" w:hanging="360"/>
      </w:pPr>
      <w:rPr>
        <w:rFonts w:ascii="Arial" w:eastAsia="Times New Roman" w:hAnsi="Arial" w:hint="default"/>
      </w:rPr>
    </w:lvl>
    <w:lvl w:ilvl="1" w:tplc="08090019">
      <w:start w:val="1"/>
      <w:numFmt w:val="bullet"/>
      <w:pStyle w:val="ListBullet2"/>
      <w:lvlText w:val=""/>
      <w:lvlJc w:val="left"/>
      <w:pPr>
        <w:tabs>
          <w:tab w:val="num" w:pos="1440"/>
        </w:tabs>
        <w:ind w:left="1440" w:hanging="360"/>
      </w:pPr>
      <w:rPr>
        <w:rFonts w:ascii="Symbol" w:hAnsi="Symbol" w:hint="default"/>
      </w:rPr>
    </w:lvl>
    <w:lvl w:ilvl="2" w:tplc="0809001B">
      <w:start w:val="1"/>
      <w:numFmt w:val="bullet"/>
      <w:lvlText w:val=""/>
      <w:lvlJc w:val="left"/>
      <w:pPr>
        <w:tabs>
          <w:tab w:val="num" w:pos="2160"/>
        </w:tabs>
        <w:ind w:left="2160" w:hanging="360"/>
      </w:pPr>
      <w:rPr>
        <w:rFonts w:ascii="Wingdings" w:hAnsi="Wingdings" w:hint="default"/>
      </w:rPr>
    </w:lvl>
    <w:lvl w:ilvl="3" w:tplc="0809000F">
      <w:start w:val="1"/>
      <w:numFmt w:val="bullet"/>
      <w:lvlText w:val=""/>
      <w:lvlJc w:val="left"/>
      <w:pPr>
        <w:tabs>
          <w:tab w:val="num" w:pos="2880"/>
        </w:tabs>
        <w:ind w:left="2880" w:hanging="360"/>
      </w:pPr>
      <w:rPr>
        <w:rFonts w:ascii="Symbol" w:hAnsi="Symbol" w:hint="default"/>
      </w:rPr>
    </w:lvl>
    <w:lvl w:ilvl="4" w:tplc="08090019">
      <w:start w:val="1"/>
      <w:numFmt w:val="bullet"/>
      <w:lvlText w:val="o"/>
      <w:lvlJc w:val="left"/>
      <w:pPr>
        <w:tabs>
          <w:tab w:val="num" w:pos="3600"/>
        </w:tabs>
        <w:ind w:left="3600" w:hanging="360"/>
      </w:pPr>
      <w:rPr>
        <w:rFonts w:ascii="Courier New" w:hAnsi="Courier New" w:hint="default"/>
      </w:rPr>
    </w:lvl>
    <w:lvl w:ilvl="5" w:tplc="0809001B">
      <w:start w:val="1"/>
      <w:numFmt w:val="bullet"/>
      <w:lvlText w:val=""/>
      <w:lvlJc w:val="left"/>
      <w:pPr>
        <w:tabs>
          <w:tab w:val="num" w:pos="4320"/>
        </w:tabs>
        <w:ind w:left="4320" w:hanging="360"/>
      </w:pPr>
      <w:rPr>
        <w:rFonts w:ascii="Wingdings" w:hAnsi="Wingdings" w:hint="default"/>
      </w:rPr>
    </w:lvl>
    <w:lvl w:ilvl="6" w:tplc="0809000F">
      <w:start w:val="1"/>
      <w:numFmt w:val="bullet"/>
      <w:lvlText w:val=""/>
      <w:lvlJc w:val="left"/>
      <w:pPr>
        <w:tabs>
          <w:tab w:val="num" w:pos="5040"/>
        </w:tabs>
        <w:ind w:left="5040" w:hanging="360"/>
      </w:pPr>
      <w:rPr>
        <w:rFonts w:ascii="Symbol" w:hAnsi="Symbol" w:hint="default"/>
      </w:rPr>
    </w:lvl>
    <w:lvl w:ilvl="7" w:tplc="08090019">
      <w:start w:val="1"/>
      <w:numFmt w:val="bullet"/>
      <w:lvlText w:val="o"/>
      <w:lvlJc w:val="left"/>
      <w:pPr>
        <w:tabs>
          <w:tab w:val="num" w:pos="5760"/>
        </w:tabs>
        <w:ind w:left="5760" w:hanging="360"/>
      </w:pPr>
      <w:rPr>
        <w:rFonts w:ascii="Courier New" w:hAnsi="Courier New" w:hint="default"/>
      </w:rPr>
    </w:lvl>
    <w:lvl w:ilvl="8" w:tplc="0809001B">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1E641839"/>
    <w:multiLevelType w:val="multilevel"/>
    <w:tmpl w:val="16BA269A"/>
    <w:styleLink w:val="StyleOutlinenumberedArial"/>
    <w:lvl w:ilvl="0">
      <w:numFmt w:val="decimal"/>
      <w:lvlText w:val=""/>
      <w:lvlJc w:val="left"/>
      <w:rPr>
        <w:rFonts w:cs="Times New Roman"/>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92" w15:restartNumberingAfterBreak="0">
    <w:nsid w:val="1F0821F7"/>
    <w:multiLevelType w:val="multilevel"/>
    <w:tmpl w:val="5C06B708"/>
    <w:styleLink w:val="StyleOutlinenumberedArialBlueUnderline"/>
    <w:lvl w:ilvl="0">
      <w:numFmt w:val="decimal"/>
      <w:lvlText w:val=""/>
      <w:lvlJc w:val="left"/>
      <w:rPr>
        <w:rFonts w:cs="Times New Roman"/>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93" w15:restartNumberingAfterBreak="0">
    <w:nsid w:val="1F1105E9"/>
    <w:multiLevelType w:val="hybridMultilevel"/>
    <w:tmpl w:val="C4C8BF6A"/>
    <w:lvl w:ilvl="0" w:tplc="FCF27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15:restartNumberingAfterBreak="0">
    <w:nsid w:val="1F1A5D87"/>
    <w:multiLevelType w:val="hybridMultilevel"/>
    <w:tmpl w:val="52B8C056"/>
    <w:lvl w:ilvl="0" w:tplc="4A32F658">
      <w:start w:val="1"/>
      <w:numFmt w:val="bullet"/>
      <w:lvlText w:val=""/>
      <w:lvlJc w:val="left"/>
      <w:pPr>
        <w:ind w:left="720" w:hanging="360"/>
      </w:pPr>
      <w:rPr>
        <w:rFonts w:ascii="Symbol" w:hAnsi="Symbol" w:hint="default"/>
      </w:rPr>
    </w:lvl>
    <w:lvl w:ilvl="1" w:tplc="8B548D8A">
      <w:start w:val="4135"/>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1FBA50A9"/>
    <w:multiLevelType w:val="hybridMultilevel"/>
    <w:tmpl w:val="6AC8D83C"/>
    <w:lvl w:ilvl="0" w:tplc="0409000D">
      <w:start w:val="1"/>
      <w:numFmt w:val="upperLetter"/>
      <w:pStyle w:val="Astyle"/>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208D07A3"/>
    <w:multiLevelType w:val="hybridMultilevel"/>
    <w:tmpl w:val="3CDAED7A"/>
    <w:lvl w:ilvl="0" w:tplc="0B504912">
      <w:start w:val="4"/>
      <w:numFmt w:val="bullet"/>
      <w:lvlText w:val="-"/>
      <w:lvlJc w:val="left"/>
      <w:pPr>
        <w:ind w:left="360" w:hanging="360"/>
      </w:pPr>
      <w:rPr>
        <w:rFonts w:ascii="Arial" w:eastAsiaTheme="minorHAnsi"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20BE4B01"/>
    <w:multiLevelType w:val="hybridMultilevel"/>
    <w:tmpl w:val="484604D0"/>
    <w:lvl w:ilvl="0" w:tplc="04090005">
      <w:start w:val="1"/>
      <w:numFmt w:val="bullet"/>
      <w:lvlText w:val=""/>
      <w:lvlJc w:val="left"/>
      <w:pPr>
        <w:ind w:left="360" w:hanging="360"/>
      </w:pPr>
      <w:rPr>
        <w:rFonts w:ascii="Symbol" w:hAnsi="Symbol" w:hint="default"/>
        <w:sz w:val="24"/>
        <w:szCs w:val="24"/>
      </w:rPr>
    </w:lvl>
    <w:lvl w:ilvl="1" w:tplc="29B8CD38">
      <w:start w:val="1"/>
      <w:numFmt w:val="bullet"/>
      <w:lvlText w:val="o"/>
      <w:lvlJc w:val="left"/>
      <w:pPr>
        <w:ind w:left="1440" w:hanging="360"/>
      </w:pPr>
      <w:rPr>
        <w:rFonts w:ascii="Courier New" w:hAnsi="Courier New" w:cs="Courier New" w:hint="default"/>
      </w:rPr>
    </w:lvl>
    <w:lvl w:ilvl="2" w:tplc="51187A7A">
      <w:start w:val="1"/>
      <w:numFmt w:val="bullet"/>
      <w:lvlText w:val=""/>
      <w:lvlJc w:val="left"/>
      <w:pPr>
        <w:ind w:left="2160" w:hanging="360"/>
      </w:pPr>
      <w:rPr>
        <w:rFonts w:ascii="Wingdings" w:hAnsi="Wingdings" w:hint="default"/>
      </w:rPr>
    </w:lvl>
    <w:lvl w:ilvl="3" w:tplc="09E85940" w:tentative="1">
      <w:start w:val="1"/>
      <w:numFmt w:val="bullet"/>
      <w:lvlText w:val=""/>
      <w:lvlJc w:val="left"/>
      <w:pPr>
        <w:ind w:left="2880" w:hanging="360"/>
      </w:pPr>
      <w:rPr>
        <w:rFonts w:ascii="Symbol" w:hAnsi="Symbol" w:hint="default"/>
      </w:rPr>
    </w:lvl>
    <w:lvl w:ilvl="4" w:tplc="84BA4D20" w:tentative="1">
      <w:start w:val="1"/>
      <w:numFmt w:val="bullet"/>
      <w:lvlText w:val="o"/>
      <w:lvlJc w:val="left"/>
      <w:pPr>
        <w:ind w:left="3600" w:hanging="360"/>
      </w:pPr>
      <w:rPr>
        <w:rFonts w:ascii="Courier New" w:hAnsi="Courier New" w:cs="Courier New" w:hint="default"/>
      </w:rPr>
    </w:lvl>
    <w:lvl w:ilvl="5" w:tplc="59A6CA10" w:tentative="1">
      <w:start w:val="1"/>
      <w:numFmt w:val="bullet"/>
      <w:lvlText w:val=""/>
      <w:lvlJc w:val="left"/>
      <w:pPr>
        <w:ind w:left="4320" w:hanging="360"/>
      </w:pPr>
      <w:rPr>
        <w:rFonts w:ascii="Wingdings" w:hAnsi="Wingdings" w:hint="default"/>
      </w:rPr>
    </w:lvl>
    <w:lvl w:ilvl="6" w:tplc="5EFC6DE4" w:tentative="1">
      <w:start w:val="1"/>
      <w:numFmt w:val="bullet"/>
      <w:lvlText w:val=""/>
      <w:lvlJc w:val="left"/>
      <w:pPr>
        <w:ind w:left="5040" w:hanging="360"/>
      </w:pPr>
      <w:rPr>
        <w:rFonts w:ascii="Symbol" w:hAnsi="Symbol" w:hint="default"/>
      </w:rPr>
    </w:lvl>
    <w:lvl w:ilvl="7" w:tplc="32625C66" w:tentative="1">
      <w:start w:val="1"/>
      <w:numFmt w:val="bullet"/>
      <w:lvlText w:val="o"/>
      <w:lvlJc w:val="left"/>
      <w:pPr>
        <w:ind w:left="5760" w:hanging="360"/>
      </w:pPr>
      <w:rPr>
        <w:rFonts w:ascii="Courier New" w:hAnsi="Courier New" w:cs="Courier New" w:hint="default"/>
      </w:rPr>
    </w:lvl>
    <w:lvl w:ilvl="8" w:tplc="3598921C" w:tentative="1">
      <w:start w:val="1"/>
      <w:numFmt w:val="bullet"/>
      <w:lvlText w:val=""/>
      <w:lvlJc w:val="left"/>
      <w:pPr>
        <w:ind w:left="6480" w:hanging="360"/>
      </w:pPr>
      <w:rPr>
        <w:rFonts w:ascii="Wingdings" w:hAnsi="Wingdings" w:hint="default"/>
      </w:rPr>
    </w:lvl>
  </w:abstractNum>
  <w:abstractNum w:abstractNumId="98" w15:restartNumberingAfterBreak="0">
    <w:nsid w:val="20E94E2D"/>
    <w:multiLevelType w:val="hybridMultilevel"/>
    <w:tmpl w:val="963E41D6"/>
    <w:lvl w:ilvl="0" w:tplc="03A04DCA">
      <w:start w:val="2"/>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217F2FFB"/>
    <w:multiLevelType w:val="hybridMultilevel"/>
    <w:tmpl w:val="BB52D548"/>
    <w:lvl w:ilvl="0" w:tplc="0409001B">
      <w:start w:val="5"/>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21894275"/>
    <w:multiLevelType w:val="hybridMultilevel"/>
    <w:tmpl w:val="A532016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1" w15:restartNumberingAfterBreak="0">
    <w:nsid w:val="21E92662"/>
    <w:multiLevelType w:val="hybridMultilevel"/>
    <w:tmpl w:val="80EE90C4"/>
    <w:lvl w:ilvl="0" w:tplc="68B69BEE">
      <w:start w:val="1"/>
      <w:numFmt w:val="bullet"/>
      <w:lvlText w:val="-"/>
      <w:lvlJc w:val="left"/>
      <w:pPr>
        <w:tabs>
          <w:tab w:val="num" w:pos="360"/>
        </w:tabs>
        <w:ind w:left="360" w:hanging="360"/>
      </w:pPr>
      <w:rPr>
        <w:rFonts w:ascii="Helv" w:eastAsia="Helv" w:hAnsi="Helv" w:cs="Helv" w:hint="default"/>
      </w:rPr>
    </w:lvl>
    <w:lvl w:ilvl="1" w:tplc="04180003" w:tentative="1">
      <w:start w:val="1"/>
      <w:numFmt w:val="bullet"/>
      <w:lvlText w:val="o"/>
      <w:lvlJc w:val="left"/>
      <w:pPr>
        <w:tabs>
          <w:tab w:val="num" w:pos="1080"/>
        </w:tabs>
        <w:ind w:left="1080" w:hanging="360"/>
      </w:pPr>
      <w:rPr>
        <w:rFonts w:ascii="Courier New" w:hAnsi="Courier New" w:cs="Courier New" w:hint="default"/>
      </w:rPr>
    </w:lvl>
    <w:lvl w:ilvl="2" w:tplc="04180005" w:tentative="1">
      <w:start w:val="1"/>
      <w:numFmt w:val="bullet"/>
      <w:lvlText w:val=""/>
      <w:lvlJc w:val="left"/>
      <w:pPr>
        <w:tabs>
          <w:tab w:val="num" w:pos="1800"/>
        </w:tabs>
        <w:ind w:left="1800" w:hanging="360"/>
      </w:pPr>
      <w:rPr>
        <w:rFonts w:ascii="Wingdings" w:hAnsi="Wingdings" w:hint="default"/>
      </w:rPr>
    </w:lvl>
    <w:lvl w:ilvl="3" w:tplc="04180001" w:tentative="1">
      <w:start w:val="1"/>
      <w:numFmt w:val="bullet"/>
      <w:lvlText w:val=""/>
      <w:lvlJc w:val="left"/>
      <w:pPr>
        <w:tabs>
          <w:tab w:val="num" w:pos="2520"/>
        </w:tabs>
        <w:ind w:left="2520" w:hanging="360"/>
      </w:pPr>
      <w:rPr>
        <w:rFonts w:ascii="Symbol" w:hAnsi="Symbol" w:hint="default"/>
      </w:rPr>
    </w:lvl>
    <w:lvl w:ilvl="4" w:tplc="04180003" w:tentative="1">
      <w:start w:val="1"/>
      <w:numFmt w:val="bullet"/>
      <w:lvlText w:val="o"/>
      <w:lvlJc w:val="left"/>
      <w:pPr>
        <w:tabs>
          <w:tab w:val="num" w:pos="3240"/>
        </w:tabs>
        <w:ind w:left="3240" w:hanging="360"/>
      </w:pPr>
      <w:rPr>
        <w:rFonts w:ascii="Courier New" w:hAnsi="Courier New" w:cs="Courier New" w:hint="default"/>
      </w:rPr>
    </w:lvl>
    <w:lvl w:ilvl="5" w:tplc="04180005" w:tentative="1">
      <w:start w:val="1"/>
      <w:numFmt w:val="bullet"/>
      <w:lvlText w:val=""/>
      <w:lvlJc w:val="left"/>
      <w:pPr>
        <w:tabs>
          <w:tab w:val="num" w:pos="3960"/>
        </w:tabs>
        <w:ind w:left="3960" w:hanging="360"/>
      </w:pPr>
      <w:rPr>
        <w:rFonts w:ascii="Wingdings" w:hAnsi="Wingdings" w:hint="default"/>
      </w:rPr>
    </w:lvl>
    <w:lvl w:ilvl="6" w:tplc="04180001" w:tentative="1">
      <w:start w:val="1"/>
      <w:numFmt w:val="bullet"/>
      <w:lvlText w:val=""/>
      <w:lvlJc w:val="left"/>
      <w:pPr>
        <w:tabs>
          <w:tab w:val="num" w:pos="4680"/>
        </w:tabs>
        <w:ind w:left="4680" w:hanging="360"/>
      </w:pPr>
      <w:rPr>
        <w:rFonts w:ascii="Symbol" w:hAnsi="Symbol" w:hint="default"/>
      </w:rPr>
    </w:lvl>
    <w:lvl w:ilvl="7" w:tplc="04180003" w:tentative="1">
      <w:start w:val="1"/>
      <w:numFmt w:val="bullet"/>
      <w:lvlText w:val="o"/>
      <w:lvlJc w:val="left"/>
      <w:pPr>
        <w:tabs>
          <w:tab w:val="num" w:pos="5400"/>
        </w:tabs>
        <w:ind w:left="5400" w:hanging="360"/>
      </w:pPr>
      <w:rPr>
        <w:rFonts w:ascii="Courier New" w:hAnsi="Courier New" w:cs="Courier New" w:hint="default"/>
      </w:rPr>
    </w:lvl>
    <w:lvl w:ilvl="8" w:tplc="04180005" w:tentative="1">
      <w:start w:val="1"/>
      <w:numFmt w:val="bullet"/>
      <w:lvlText w:val=""/>
      <w:lvlJc w:val="left"/>
      <w:pPr>
        <w:tabs>
          <w:tab w:val="num" w:pos="6120"/>
        </w:tabs>
        <w:ind w:left="6120" w:hanging="360"/>
      </w:pPr>
      <w:rPr>
        <w:rFonts w:ascii="Wingdings" w:hAnsi="Wingdings" w:hint="default"/>
      </w:rPr>
    </w:lvl>
  </w:abstractNum>
  <w:abstractNum w:abstractNumId="102" w15:restartNumberingAfterBreak="0">
    <w:nsid w:val="22206812"/>
    <w:multiLevelType w:val="hybridMultilevel"/>
    <w:tmpl w:val="887C7E08"/>
    <w:lvl w:ilvl="0" w:tplc="DB586F54">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3" w15:restartNumberingAfterBreak="0">
    <w:nsid w:val="223A54AE"/>
    <w:multiLevelType w:val="hybridMultilevel"/>
    <w:tmpl w:val="3BDCCE46"/>
    <w:lvl w:ilvl="0" w:tplc="BC442AEE">
      <w:start w:val="1"/>
      <w:numFmt w:val="bullet"/>
      <w:pStyle w:val="BulletList-3"/>
      <w:lvlText w:val=""/>
      <w:lvlJc w:val="left"/>
      <w:pPr>
        <w:tabs>
          <w:tab w:val="num" w:pos="1440"/>
        </w:tabs>
        <w:ind w:left="1440" w:hanging="360"/>
      </w:pPr>
      <w:rPr>
        <w:rFonts w:ascii="Wingdings" w:hAnsi="Wingdings" w:hint="default"/>
        <w:b w:val="0"/>
        <w:i w:val="0"/>
        <w:color w:val="auto"/>
        <w:sz w:val="24"/>
        <w:szCs w:val="24"/>
        <w:u w:val="none"/>
      </w:rPr>
    </w:lvl>
    <w:lvl w:ilvl="1" w:tplc="7138D2BE" w:tentative="1">
      <w:start w:val="1"/>
      <w:numFmt w:val="bullet"/>
      <w:lvlText w:val="o"/>
      <w:lvlJc w:val="left"/>
      <w:pPr>
        <w:tabs>
          <w:tab w:val="num" w:pos="1440"/>
        </w:tabs>
        <w:ind w:left="1440" w:hanging="360"/>
      </w:pPr>
      <w:rPr>
        <w:rFonts w:ascii="Courier New" w:hAnsi="Courier New" w:cs="Arial" w:hint="default"/>
      </w:rPr>
    </w:lvl>
    <w:lvl w:ilvl="2" w:tplc="4B0EC240" w:tentative="1">
      <w:start w:val="1"/>
      <w:numFmt w:val="bullet"/>
      <w:lvlText w:val=""/>
      <w:lvlJc w:val="left"/>
      <w:pPr>
        <w:tabs>
          <w:tab w:val="num" w:pos="2160"/>
        </w:tabs>
        <w:ind w:left="2160" w:hanging="360"/>
      </w:pPr>
      <w:rPr>
        <w:rFonts w:ascii="Wingdings" w:hAnsi="Wingdings" w:hint="default"/>
      </w:rPr>
    </w:lvl>
    <w:lvl w:ilvl="3" w:tplc="B4F489D4" w:tentative="1">
      <w:start w:val="1"/>
      <w:numFmt w:val="bullet"/>
      <w:lvlText w:val=""/>
      <w:lvlJc w:val="left"/>
      <w:pPr>
        <w:tabs>
          <w:tab w:val="num" w:pos="2880"/>
        </w:tabs>
        <w:ind w:left="2880" w:hanging="360"/>
      </w:pPr>
      <w:rPr>
        <w:rFonts w:ascii="Symbol" w:hAnsi="Symbol" w:hint="default"/>
      </w:rPr>
    </w:lvl>
    <w:lvl w:ilvl="4" w:tplc="F88A52E4" w:tentative="1">
      <w:start w:val="1"/>
      <w:numFmt w:val="bullet"/>
      <w:lvlText w:val="o"/>
      <w:lvlJc w:val="left"/>
      <w:pPr>
        <w:tabs>
          <w:tab w:val="num" w:pos="3600"/>
        </w:tabs>
        <w:ind w:left="3600" w:hanging="360"/>
      </w:pPr>
      <w:rPr>
        <w:rFonts w:ascii="Courier New" w:hAnsi="Courier New" w:cs="Arial" w:hint="default"/>
      </w:rPr>
    </w:lvl>
    <w:lvl w:ilvl="5" w:tplc="533A3B94" w:tentative="1">
      <w:start w:val="1"/>
      <w:numFmt w:val="bullet"/>
      <w:lvlText w:val=""/>
      <w:lvlJc w:val="left"/>
      <w:pPr>
        <w:tabs>
          <w:tab w:val="num" w:pos="4320"/>
        </w:tabs>
        <w:ind w:left="4320" w:hanging="360"/>
      </w:pPr>
      <w:rPr>
        <w:rFonts w:ascii="Wingdings" w:hAnsi="Wingdings" w:hint="default"/>
      </w:rPr>
    </w:lvl>
    <w:lvl w:ilvl="6" w:tplc="F22062A0" w:tentative="1">
      <w:start w:val="1"/>
      <w:numFmt w:val="bullet"/>
      <w:lvlText w:val=""/>
      <w:lvlJc w:val="left"/>
      <w:pPr>
        <w:tabs>
          <w:tab w:val="num" w:pos="5040"/>
        </w:tabs>
        <w:ind w:left="5040" w:hanging="360"/>
      </w:pPr>
      <w:rPr>
        <w:rFonts w:ascii="Symbol" w:hAnsi="Symbol" w:hint="default"/>
      </w:rPr>
    </w:lvl>
    <w:lvl w:ilvl="7" w:tplc="EF1CC066" w:tentative="1">
      <w:start w:val="1"/>
      <w:numFmt w:val="bullet"/>
      <w:lvlText w:val="o"/>
      <w:lvlJc w:val="left"/>
      <w:pPr>
        <w:tabs>
          <w:tab w:val="num" w:pos="5760"/>
        </w:tabs>
        <w:ind w:left="5760" w:hanging="360"/>
      </w:pPr>
      <w:rPr>
        <w:rFonts w:ascii="Courier New" w:hAnsi="Courier New" w:cs="Arial" w:hint="default"/>
      </w:rPr>
    </w:lvl>
    <w:lvl w:ilvl="8" w:tplc="9AC4E4B2"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225C5CCE"/>
    <w:multiLevelType w:val="hybridMultilevel"/>
    <w:tmpl w:val="1F266EB0"/>
    <w:lvl w:ilvl="0" w:tplc="AF20FE5A">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5" w15:restartNumberingAfterBreak="0">
    <w:nsid w:val="226B2ACB"/>
    <w:multiLevelType w:val="multilevel"/>
    <w:tmpl w:val="77BCF406"/>
    <w:styleLink w:val="Style169"/>
    <w:lvl w:ilvl="0">
      <w:start w:val="1"/>
      <w:numFmt w:val="decimal"/>
      <w:lvlText w:val="Tabel 8.2.3.%1"/>
      <w:lvlJc w:val="left"/>
      <w:pPr>
        <w:ind w:left="1512" w:hanging="360"/>
      </w:pPr>
    </w:lvl>
    <w:lvl w:ilvl="1">
      <w:start w:val="1"/>
      <w:numFmt w:val="decimal"/>
      <w:lvlText w:val="8.2.%2."/>
      <w:lvlJc w:val="left"/>
      <w:pPr>
        <w:ind w:left="2232" w:hanging="360"/>
      </w:pPr>
    </w:lvl>
    <w:lvl w:ilvl="2">
      <w:start w:val="1"/>
      <w:numFmt w:val="lowerRoman"/>
      <w:lvlText w:val="%3."/>
      <w:lvlJc w:val="right"/>
      <w:pPr>
        <w:ind w:left="2952" w:hanging="180"/>
      </w:pPr>
    </w:lvl>
    <w:lvl w:ilvl="3">
      <w:start w:val="1"/>
      <w:numFmt w:val="decimal"/>
      <w:lvlText w:val="%4."/>
      <w:lvlJc w:val="left"/>
      <w:pPr>
        <w:ind w:left="3672" w:hanging="360"/>
      </w:pPr>
    </w:lvl>
    <w:lvl w:ilvl="4">
      <w:start w:val="1"/>
      <w:numFmt w:val="lowerLetter"/>
      <w:lvlText w:val="%5."/>
      <w:lvlJc w:val="left"/>
      <w:pPr>
        <w:ind w:left="4392" w:hanging="360"/>
      </w:pPr>
    </w:lvl>
    <w:lvl w:ilvl="5">
      <w:start w:val="1"/>
      <w:numFmt w:val="lowerRoman"/>
      <w:lvlText w:val="%6."/>
      <w:lvlJc w:val="right"/>
      <w:pPr>
        <w:ind w:left="5112" w:hanging="180"/>
      </w:pPr>
    </w:lvl>
    <w:lvl w:ilvl="6">
      <w:start w:val="1"/>
      <w:numFmt w:val="decimal"/>
      <w:lvlText w:val="%7."/>
      <w:lvlJc w:val="left"/>
      <w:pPr>
        <w:ind w:left="5832" w:hanging="360"/>
      </w:pPr>
    </w:lvl>
    <w:lvl w:ilvl="7">
      <w:start w:val="1"/>
      <w:numFmt w:val="lowerLetter"/>
      <w:lvlText w:val="%8."/>
      <w:lvlJc w:val="left"/>
      <w:pPr>
        <w:ind w:left="6552" w:hanging="360"/>
      </w:pPr>
    </w:lvl>
    <w:lvl w:ilvl="8">
      <w:start w:val="1"/>
      <w:numFmt w:val="lowerRoman"/>
      <w:lvlText w:val="%9."/>
      <w:lvlJc w:val="right"/>
      <w:pPr>
        <w:ind w:left="7272" w:hanging="180"/>
      </w:pPr>
    </w:lvl>
  </w:abstractNum>
  <w:abstractNum w:abstractNumId="106" w15:restartNumberingAfterBreak="0">
    <w:nsid w:val="22AA7F5A"/>
    <w:multiLevelType w:val="multilevel"/>
    <w:tmpl w:val="15A6C1C6"/>
    <w:lvl w:ilvl="0">
      <w:start w:val="4"/>
      <w:numFmt w:val="decimal"/>
      <w:pStyle w:val="PM"/>
      <w:lvlText w:val="%1."/>
      <w:lvlJc w:val="left"/>
      <w:pPr>
        <w:ind w:left="360" w:hanging="360"/>
      </w:pPr>
      <w:rPr>
        <w:rFonts w:hint="default"/>
        <w:b/>
        <w:i w:val="0"/>
        <w:sz w:val="24"/>
      </w:rPr>
    </w:lvl>
    <w:lvl w:ilvl="1">
      <w:start w:val="1"/>
      <w:numFmt w:val="decimal"/>
      <w:lvlText w:val="%1.%2."/>
      <w:lvlJc w:val="left"/>
      <w:pPr>
        <w:ind w:left="792" w:hanging="432"/>
      </w:pPr>
      <w:rPr>
        <w:rFonts w:hint="default"/>
        <w:i w:val="0"/>
      </w:rPr>
    </w:lvl>
    <w:lvl w:ilvl="2">
      <w:start w:val="1"/>
      <w:numFmt w:val="decimal"/>
      <w:lvlText w:val="%1.%2.%3."/>
      <w:lvlJc w:val="left"/>
      <w:pPr>
        <w:ind w:left="1224" w:hanging="504"/>
      </w:pPr>
      <w:rPr>
        <w:rFonts w:hint="default"/>
        <w:b/>
      </w:rPr>
    </w:lvl>
    <w:lvl w:ilvl="3">
      <w:start w:val="1"/>
      <w:numFmt w:val="decimal"/>
      <w:lvlRestart w:val="0"/>
      <w:lvlText w:val="%1.%2.%3.%4."/>
      <w:lvlJc w:val="left"/>
      <w:pPr>
        <w:ind w:left="1728" w:hanging="648"/>
      </w:pPr>
      <w:rPr>
        <w:rFonts w:hint="default"/>
        <w:b/>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7" w15:restartNumberingAfterBreak="0">
    <w:nsid w:val="22B77B93"/>
    <w:multiLevelType w:val="hybridMultilevel"/>
    <w:tmpl w:val="03B21E30"/>
    <w:lvl w:ilvl="0" w:tplc="AF20FE5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22F37B1A"/>
    <w:multiLevelType w:val="hybridMultilevel"/>
    <w:tmpl w:val="CD3ACDF8"/>
    <w:lvl w:ilvl="0" w:tplc="DB586F54">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15:restartNumberingAfterBreak="0">
    <w:nsid w:val="23203810"/>
    <w:multiLevelType w:val="multilevel"/>
    <w:tmpl w:val="4500999E"/>
    <w:styleLink w:val="BumbiABC111"/>
    <w:lvl w:ilvl="0">
      <w:numFmt w:val="bullet"/>
      <w:lvlText w:val="-"/>
      <w:lvlJc w:val="left"/>
      <w:pPr>
        <w:tabs>
          <w:tab w:val="num" w:pos="381"/>
        </w:tabs>
        <w:ind w:left="381" w:hanging="381"/>
      </w:pPr>
      <w:rPr>
        <w:rFonts w:ascii="Verdana" w:eastAsia="Calibri" w:hAnsi="Verdana" w:cs="Times New Roman" w:hint="default"/>
        <w:b/>
        <w:i w:val="0"/>
        <w:sz w:val="24"/>
      </w:rPr>
    </w:lvl>
    <w:lvl w:ilvl="1">
      <w:start w:val="1"/>
      <w:numFmt w:val="decimal"/>
      <w:lvlText w:val="%1.%2"/>
      <w:lvlJc w:val="left"/>
      <w:pPr>
        <w:tabs>
          <w:tab w:val="num" w:pos="463"/>
        </w:tabs>
        <w:ind w:left="463" w:hanging="576"/>
      </w:pPr>
      <w:rPr>
        <w:rFonts w:ascii="Times New Roman" w:hAnsi="Times New Roman" w:cs="Times New Roman" w:hint="default"/>
        <w:b/>
        <w:i w:val="0"/>
        <w:sz w:val="24"/>
      </w:rPr>
    </w:lvl>
    <w:lvl w:ilvl="2">
      <w:start w:val="1"/>
      <w:numFmt w:val="decimal"/>
      <w:lvlText w:val="%1.%2.%3"/>
      <w:lvlJc w:val="left"/>
      <w:pPr>
        <w:tabs>
          <w:tab w:val="num" w:pos="607"/>
        </w:tabs>
        <w:ind w:left="607" w:hanging="720"/>
      </w:pPr>
      <w:rPr>
        <w:rFonts w:ascii="Times New Roman" w:hAnsi="Times New Roman" w:cs="Times New Roman" w:hint="default"/>
        <w:b w:val="0"/>
        <w:i/>
        <w:sz w:val="24"/>
      </w:rPr>
    </w:lvl>
    <w:lvl w:ilvl="3">
      <w:start w:val="1"/>
      <w:numFmt w:val="decimal"/>
      <w:lvlText w:val="%1.%2.%3.%4"/>
      <w:lvlJc w:val="left"/>
      <w:pPr>
        <w:tabs>
          <w:tab w:val="num" w:pos="751"/>
        </w:tabs>
        <w:ind w:left="751" w:hanging="864"/>
      </w:pPr>
      <w:rPr>
        <w:rFonts w:ascii="Times New Roman" w:hAnsi="Times New Roman" w:cs="Times New Roman" w:hint="default"/>
        <w:b w:val="0"/>
        <w:i/>
        <w:sz w:val="24"/>
      </w:rPr>
    </w:lvl>
    <w:lvl w:ilvl="4">
      <w:start w:val="1"/>
      <w:numFmt w:val="decimal"/>
      <w:lvlText w:val="%1.%2.%3.%4.%5"/>
      <w:lvlJc w:val="left"/>
      <w:pPr>
        <w:tabs>
          <w:tab w:val="num" w:pos="895"/>
        </w:tabs>
        <w:ind w:left="895" w:hanging="1008"/>
      </w:pPr>
      <w:rPr>
        <w:rFonts w:ascii="Arial Narrow" w:hAnsi="Arial Narrow" w:cs="Times New Roman" w:hint="default"/>
        <w:b w:val="0"/>
        <w:i/>
        <w:sz w:val="20"/>
      </w:rPr>
    </w:lvl>
    <w:lvl w:ilvl="5">
      <w:start w:val="1"/>
      <w:numFmt w:val="decimal"/>
      <w:lvlText w:val="%1.%2.%3.%4.%5.%6"/>
      <w:lvlJc w:val="left"/>
      <w:pPr>
        <w:tabs>
          <w:tab w:val="num" w:pos="1039"/>
        </w:tabs>
        <w:ind w:left="1039" w:hanging="1152"/>
      </w:pPr>
      <w:rPr>
        <w:rFonts w:cs="Times New Roman" w:hint="default"/>
      </w:rPr>
    </w:lvl>
    <w:lvl w:ilvl="6">
      <w:start w:val="1"/>
      <w:numFmt w:val="decimal"/>
      <w:lvlText w:val="%1.%2.%3.%4.%5.%6.%7"/>
      <w:lvlJc w:val="left"/>
      <w:pPr>
        <w:tabs>
          <w:tab w:val="num" w:pos="1183"/>
        </w:tabs>
        <w:ind w:left="1183" w:hanging="1296"/>
      </w:pPr>
      <w:rPr>
        <w:rFonts w:cs="Times New Roman" w:hint="default"/>
      </w:rPr>
    </w:lvl>
    <w:lvl w:ilvl="7">
      <w:start w:val="1"/>
      <w:numFmt w:val="decimal"/>
      <w:lvlText w:val="%1.%2.%3.%4.%5.%6.%7.%8"/>
      <w:lvlJc w:val="left"/>
      <w:pPr>
        <w:tabs>
          <w:tab w:val="num" w:pos="1327"/>
        </w:tabs>
        <w:ind w:left="1327" w:hanging="1440"/>
      </w:pPr>
      <w:rPr>
        <w:rFonts w:cs="Times New Roman" w:hint="default"/>
      </w:rPr>
    </w:lvl>
    <w:lvl w:ilvl="8">
      <w:start w:val="1"/>
      <w:numFmt w:val="decimal"/>
      <w:lvlText w:val="%1.%2.%3.%4.%5.%6.%7.%8.%9"/>
      <w:lvlJc w:val="left"/>
      <w:pPr>
        <w:tabs>
          <w:tab w:val="num" w:pos="1471"/>
        </w:tabs>
        <w:ind w:left="1471" w:hanging="1584"/>
      </w:pPr>
      <w:rPr>
        <w:rFonts w:cs="Times New Roman" w:hint="default"/>
      </w:rPr>
    </w:lvl>
  </w:abstractNum>
  <w:abstractNum w:abstractNumId="110" w15:restartNumberingAfterBreak="0">
    <w:nsid w:val="23371C6B"/>
    <w:multiLevelType w:val="hybridMultilevel"/>
    <w:tmpl w:val="D81C4724"/>
    <w:lvl w:ilvl="0" w:tplc="AF20FE5A">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1" w15:restartNumberingAfterBreak="0">
    <w:nsid w:val="23984761"/>
    <w:multiLevelType w:val="hybridMultilevel"/>
    <w:tmpl w:val="41AE1518"/>
    <w:lvl w:ilvl="0" w:tplc="0409000D">
      <w:start w:val="1"/>
      <w:numFmt w:val="bullet"/>
      <w:lvlText w:val=""/>
      <w:lvlJc w:val="left"/>
      <w:pPr>
        <w:ind w:left="360" w:hanging="360"/>
      </w:pPr>
      <w:rPr>
        <w:rFonts w:ascii="Wingdings" w:hAnsi="Wingdings" w:hint="default"/>
        <w:b w:val="0"/>
        <w:i w:val="0"/>
        <w:u w:val="no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15:restartNumberingAfterBreak="0">
    <w:nsid w:val="25235E1B"/>
    <w:multiLevelType w:val="multilevel"/>
    <w:tmpl w:val="0406001F"/>
    <w:styleLink w:val="1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13" w15:restartNumberingAfterBreak="0">
    <w:nsid w:val="25310BBC"/>
    <w:multiLevelType w:val="hybridMultilevel"/>
    <w:tmpl w:val="BB505DC4"/>
    <w:lvl w:ilvl="0" w:tplc="AF20FE5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25F56E0D"/>
    <w:multiLevelType w:val="multilevel"/>
    <w:tmpl w:val="F9049E8A"/>
    <w:styleLink w:val="CurrentList1"/>
    <w:lvl w:ilvl="0">
      <w:start w:val="5"/>
      <w:numFmt w:val="decimal"/>
      <w:lvlText w:val="%1"/>
      <w:lvlJc w:val="left"/>
      <w:pPr>
        <w:tabs>
          <w:tab w:val="num" w:pos="432"/>
        </w:tabs>
        <w:ind w:left="432" w:hanging="432"/>
      </w:pPr>
      <w:rPr>
        <w:rFonts w:hint="default"/>
        <w:b/>
        <w:i w:val="0"/>
        <w:caps/>
        <w:strike w:val="0"/>
        <w:dstrike w:val="0"/>
        <w:vanish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576"/>
        </w:tabs>
        <w:ind w:left="576" w:hanging="576"/>
      </w:pPr>
      <w:rPr>
        <w:rFonts w:hint="default"/>
        <w:b/>
        <w:i w:val="0"/>
        <w:sz w:val="20"/>
        <w:szCs w:val="2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432"/>
        </w:tabs>
        <w:ind w:left="1432"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5" w15:restartNumberingAfterBreak="0">
    <w:nsid w:val="26414E56"/>
    <w:multiLevelType w:val="hybridMultilevel"/>
    <w:tmpl w:val="EFC635C2"/>
    <w:styleLink w:val="10101101112"/>
    <w:lvl w:ilvl="0" w:tplc="B1905C70">
      <w:start w:val="1"/>
      <w:numFmt w:val="bullet"/>
      <w:lvlText w:val=""/>
      <w:lvlJc w:val="left"/>
      <w:pPr>
        <w:ind w:left="437" w:hanging="360"/>
      </w:pPr>
      <w:rPr>
        <w:rFonts w:ascii="Symbol" w:hAnsi="Symbol" w:hint="default"/>
      </w:rPr>
    </w:lvl>
    <w:lvl w:ilvl="1" w:tplc="04090019" w:tentative="1">
      <w:start w:val="1"/>
      <w:numFmt w:val="bullet"/>
      <w:lvlText w:val="o"/>
      <w:lvlJc w:val="left"/>
      <w:pPr>
        <w:ind w:left="1157" w:hanging="360"/>
      </w:pPr>
      <w:rPr>
        <w:rFonts w:ascii="Courier New" w:hAnsi="Courier New" w:cs="Courier New" w:hint="default"/>
      </w:rPr>
    </w:lvl>
    <w:lvl w:ilvl="2" w:tplc="0409001B" w:tentative="1">
      <w:start w:val="1"/>
      <w:numFmt w:val="bullet"/>
      <w:lvlText w:val=""/>
      <w:lvlJc w:val="left"/>
      <w:pPr>
        <w:ind w:left="1877" w:hanging="360"/>
      </w:pPr>
      <w:rPr>
        <w:rFonts w:ascii="Wingdings" w:hAnsi="Wingdings" w:hint="default"/>
      </w:rPr>
    </w:lvl>
    <w:lvl w:ilvl="3" w:tplc="0409000F" w:tentative="1">
      <w:start w:val="1"/>
      <w:numFmt w:val="bullet"/>
      <w:lvlText w:val=""/>
      <w:lvlJc w:val="left"/>
      <w:pPr>
        <w:ind w:left="2597" w:hanging="360"/>
      </w:pPr>
      <w:rPr>
        <w:rFonts w:ascii="Symbol" w:hAnsi="Symbol" w:hint="default"/>
      </w:rPr>
    </w:lvl>
    <w:lvl w:ilvl="4" w:tplc="04090019" w:tentative="1">
      <w:start w:val="1"/>
      <w:numFmt w:val="bullet"/>
      <w:lvlText w:val="o"/>
      <w:lvlJc w:val="left"/>
      <w:pPr>
        <w:ind w:left="3317" w:hanging="360"/>
      </w:pPr>
      <w:rPr>
        <w:rFonts w:ascii="Courier New" w:hAnsi="Courier New" w:cs="Courier New" w:hint="default"/>
      </w:rPr>
    </w:lvl>
    <w:lvl w:ilvl="5" w:tplc="0409001B" w:tentative="1">
      <w:start w:val="1"/>
      <w:numFmt w:val="bullet"/>
      <w:lvlText w:val=""/>
      <w:lvlJc w:val="left"/>
      <w:pPr>
        <w:ind w:left="4037" w:hanging="360"/>
      </w:pPr>
      <w:rPr>
        <w:rFonts w:ascii="Wingdings" w:hAnsi="Wingdings" w:hint="default"/>
      </w:rPr>
    </w:lvl>
    <w:lvl w:ilvl="6" w:tplc="0409000F" w:tentative="1">
      <w:start w:val="1"/>
      <w:numFmt w:val="bullet"/>
      <w:lvlText w:val=""/>
      <w:lvlJc w:val="left"/>
      <w:pPr>
        <w:ind w:left="4757" w:hanging="360"/>
      </w:pPr>
      <w:rPr>
        <w:rFonts w:ascii="Symbol" w:hAnsi="Symbol" w:hint="default"/>
      </w:rPr>
    </w:lvl>
    <w:lvl w:ilvl="7" w:tplc="04090019" w:tentative="1">
      <w:start w:val="1"/>
      <w:numFmt w:val="bullet"/>
      <w:lvlText w:val="o"/>
      <w:lvlJc w:val="left"/>
      <w:pPr>
        <w:ind w:left="5477" w:hanging="360"/>
      </w:pPr>
      <w:rPr>
        <w:rFonts w:ascii="Courier New" w:hAnsi="Courier New" w:cs="Courier New" w:hint="default"/>
      </w:rPr>
    </w:lvl>
    <w:lvl w:ilvl="8" w:tplc="0409001B" w:tentative="1">
      <w:start w:val="1"/>
      <w:numFmt w:val="bullet"/>
      <w:lvlText w:val=""/>
      <w:lvlJc w:val="left"/>
      <w:pPr>
        <w:ind w:left="6197" w:hanging="360"/>
      </w:pPr>
      <w:rPr>
        <w:rFonts w:ascii="Wingdings" w:hAnsi="Wingdings" w:hint="default"/>
      </w:rPr>
    </w:lvl>
  </w:abstractNum>
  <w:abstractNum w:abstractNumId="116" w15:restartNumberingAfterBreak="0">
    <w:nsid w:val="265F52F7"/>
    <w:multiLevelType w:val="hybridMultilevel"/>
    <w:tmpl w:val="445AACC2"/>
    <w:lvl w:ilvl="0" w:tplc="04090001">
      <w:start w:val="1"/>
      <w:numFmt w:val="bullet"/>
      <w:lvlText w:val=""/>
      <w:lvlJc w:val="left"/>
      <w:pPr>
        <w:ind w:left="360" w:hanging="360"/>
      </w:pPr>
      <w:rPr>
        <w:rFonts w:ascii="Symbol" w:hAnsi="Symbol" w:hint="default"/>
      </w:rPr>
    </w:lvl>
    <w:lvl w:ilvl="1" w:tplc="04180003">
      <w:start w:val="1"/>
      <w:numFmt w:val="bullet"/>
      <w:lvlText w:val=""/>
      <w:lvlJc w:val="left"/>
      <w:pPr>
        <w:ind w:left="1080" w:hanging="360"/>
      </w:pPr>
      <w:rPr>
        <w:rFonts w:ascii="Symbol" w:hAnsi="Symbol"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17" w15:restartNumberingAfterBreak="0">
    <w:nsid w:val="287B347C"/>
    <w:multiLevelType w:val="hybridMultilevel"/>
    <w:tmpl w:val="570858C4"/>
    <w:lvl w:ilvl="0" w:tplc="DB586F54">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8" w15:restartNumberingAfterBreak="0">
    <w:nsid w:val="288F31BB"/>
    <w:multiLevelType w:val="hybridMultilevel"/>
    <w:tmpl w:val="2DF6A832"/>
    <w:lvl w:ilvl="0" w:tplc="8B548D8A">
      <w:start w:val="4135"/>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290B4656"/>
    <w:multiLevelType w:val="hybridMultilevel"/>
    <w:tmpl w:val="47E8E48C"/>
    <w:styleLink w:val="ArticleSection1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0" w15:restartNumberingAfterBreak="0">
    <w:nsid w:val="2AAF2BC7"/>
    <w:multiLevelType w:val="hybridMultilevel"/>
    <w:tmpl w:val="56DCAC3C"/>
    <w:lvl w:ilvl="0" w:tplc="27041F34">
      <w:start w:val="1"/>
      <w:numFmt w:val="bullet"/>
      <w:pStyle w:val="BulletA-Indent"/>
      <w:lvlText w:val=""/>
      <w:lvlJc w:val="left"/>
      <w:pPr>
        <w:tabs>
          <w:tab w:val="num" w:pos="2160"/>
        </w:tabs>
        <w:ind w:left="2160" w:hanging="360"/>
      </w:pPr>
      <w:rPr>
        <w:rFonts w:ascii="Wingdings" w:hAnsi="Wingdings" w:hint="default"/>
        <w:b w:val="0"/>
        <w:i w:val="0"/>
        <w:sz w:val="24"/>
      </w:rPr>
    </w:lvl>
    <w:lvl w:ilvl="1" w:tplc="4F8E4F84">
      <w:start w:val="1"/>
      <w:numFmt w:val="bullet"/>
      <w:pStyle w:val="BulletB-Indent"/>
      <w:lvlText w:val="●"/>
      <w:lvlJc w:val="left"/>
      <w:pPr>
        <w:tabs>
          <w:tab w:val="num" w:pos="2160"/>
        </w:tabs>
        <w:ind w:left="2160" w:hanging="360"/>
      </w:pPr>
      <w:rPr>
        <w:rFonts w:ascii="Times New Roman" w:hAnsi="Times New Roman" w:hint="default"/>
        <w:b w:val="0"/>
        <w:i w:val="0"/>
        <w:color w:val="auto"/>
        <w:sz w:val="24"/>
      </w:rPr>
    </w:lvl>
    <w:lvl w:ilvl="2" w:tplc="C9928AAA">
      <w:start w:val="1"/>
      <w:numFmt w:val="bullet"/>
      <w:lvlText w:val=""/>
      <w:lvlJc w:val="left"/>
      <w:pPr>
        <w:tabs>
          <w:tab w:val="num" w:pos="3240"/>
        </w:tabs>
        <w:ind w:left="3240" w:hanging="360"/>
      </w:pPr>
      <w:rPr>
        <w:rFonts w:ascii="Symbol" w:hAnsi="Symbol" w:hint="default"/>
        <w:b w:val="0"/>
        <w:i w:val="0"/>
        <w:sz w:val="24"/>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21" w15:restartNumberingAfterBreak="0">
    <w:nsid w:val="2ACA33F6"/>
    <w:multiLevelType w:val="hybridMultilevel"/>
    <w:tmpl w:val="687235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2" w15:restartNumberingAfterBreak="0">
    <w:nsid w:val="2AE71036"/>
    <w:multiLevelType w:val="hybridMultilevel"/>
    <w:tmpl w:val="CE22AD0C"/>
    <w:styleLink w:val="CurrentList1111"/>
    <w:lvl w:ilvl="0" w:tplc="0418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2AF06976"/>
    <w:multiLevelType w:val="hybridMultilevel"/>
    <w:tmpl w:val="23C252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4" w15:restartNumberingAfterBreak="0">
    <w:nsid w:val="2AFC4B6A"/>
    <w:multiLevelType w:val="hybridMultilevel"/>
    <w:tmpl w:val="A9F0D5CA"/>
    <w:lvl w:ilvl="0" w:tplc="0409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25" w15:restartNumberingAfterBreak="0">
    <w:nsid w:val="2BED6E71"/>
    <w:multiLevelType w:val="hybridMultilevel"/>
    <w:tmpl w:val="56A0A30C"/>
    <w:lvl w:ilvl="0" w:tplc="4A32F65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6" w15:restartNumberingAfterBreak="0">
    <w:nsid w:val="2C1A0BE4"/>
    <w:multiLevelType w:val="hybridMultilevel"/>
    <w:tmpl w:val="58E0D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2C3C442E"/>
    <w:multiLevelType w:val="multilevel"/>
    <w:tmpl w:val="4196A816"/>
    <w:lvl w:ilvl="0">
      <w:start w:val="1"/>
      <w:numFmt w:val="decimal"/>
      <w:pStyle w:val="StyleHeading1MainHeading95pt"/>
      <w:lvlText w:val="%1"/>
      <w:lvlJc w:val="left"/>
      <w:pPr>
        <w:tabs>
          <w:tab w:val="num" w:pos="0"/>
        </w:tabs>
        <w:ind w:left="432" w:hanging="432"/>
      </w:pPr>
      <w:rPr>
        <w:rFonts w:cs="Times New Roman" w:hint="default"/>
      </w:rPr>
    </w:lvl>
    <w:lvl w:ilvl="1">
      <w:start w:val="1"/>
      <w:numFmt w:val="decimal"/>
      <w:lvlText w:val="%1.%2"/>
      <w:lvlJc w:val="left"/>
      <w:pPr>
        <w:tabs>
          <w:tab w:val="num" w:pos="0"/>
        </w:tabs>
        <w:ind w:left="576" w:hanging="576"/>
      </w:pPr>
      <w:rPr>
        <w:rFonts w:cs="Times New Roman" w:hint="default"/>
      </w:rPr>
    </w:lvl>
    <w:lvl w:ilvl="2">
      <w:start w:val="1"/>
      <w:numFmt w:val="decimal"/>
      <w:lvlText w:val="%1.%2.%3"/>
      <w:lvlJc w:val="left"/>
      <w:pPr>
        <w:tabs>
          <w:tab w:val="num" w:pos="1276"/>
        </w:tabs>
        <w:ind w:left="1996" w:hanging="720"/>
      </w:pPr>
      <w:rPr>
        <w:rFonts w:cs="Times New Roman" w:hint="default"/>
      </w:rPr>
    </w:lvl>
    <w:lvl w:ilvl="3">
      <w:start w:val="1"/>
      <w:numFmt w:val="decimal"/>
      <w:lvlText w:val="%1.%2.%3.%4"/>
      <w:lvlJc w:val="left"/>
      <w:pPr>
        <w:tabs>
          <w:tab w:val="num" w:pos="0"/>
        </w:tabs>
        <w:ind w:left="864" w:hanging="864"/>
      </w:pPr>
      <w:rPr>
        <w:rFonts w:cs="Times New Roman" w:hint="default"/>
      </w:rPr>
    </w:lvl>
    <w:lvl w:ilvl="4">
      <w:start w:val="1"/>
      <w:numFmt w:val="decimal"/>
      <w:lvlText w:val="%1.%2.%3.%4.%5"/>
      <w:lvlJc w:val="left"/>
      <w:pPr>
        <w:tabs>
          <w:tab w:val="num" w:pos="0"/>
        </w:tabs>
        <w:ind w:left="1008" w:hanging="1008"/>
      </w:pPr>
      <w:rPr>
        <w:rFonts w:cs="Times New Roman" w:hint="default"/>
      </w:rPr>
    </w:lvl>
    <w:lvl w:ilvl="5">
      <w:start w:val="1"/>
      <w:numFmt w:val="decimal"/>
      <w:lvlText w:val="%1.%2.%3.%4.%5.%6"/>
      <w:lvlJc w:val="left"/>
      <w:pPr>
        <w:tabs>
          <w:tab w:val="num" w:pos="0"/>
        </w:tabs>
        <w:ind w:left="1152" w:hanging="1152"/>
      </w:pPr>
      <w:rPr>
        <w:rFonts w:cs="Times New Roman" w:hint="default"/>
      </w:rPr>
    </w:lvl>
    <w:lvl w:ilvl="6">
      <w:start w:val="1"/>
      <w:numFmt w:val="decimal"/>
      <w:lvlText w:val="%1.%2.%3.%4.%5.%6.%7"/>
      <w:lvlJc w:val="left"/>
      <w:pPr>
        <w:tabs>
          <w:tab w:val="num" w:pos="0"/>
        </w:tabs>
        <w:ind w:left="1296" w:hanging="1296"/>
      </w:pPr>
      <w:rPr>
        <w:rFonts w:cs="Times New Roman" w:hint="default"/>
      </w:rPr>
    </w:lvl>
    <w:lvl w:ilvl="7">
      <w:start w:val="1"/>
      <w:numFmt w:val="decimal"/>
      <w:lvlText w:val="%1.%2.%3.%4.%5.%6.%7.%8"/>
      <w:lvlJc w:val="left"/>
      <w:pPr>
        <w:tabs>
          <w:tab w:val="num" w:pos="0"/>
        </w:tabs>
        <w:ind w:left="1440" w:hanging="1440"/>
      </w:pPr>
      <w:rPr>
        <w:rFonts w:cs="Times New Roman" w:hint="default"/>
      </w:rPr>
    </w:lvl>
    <w:lvl w:ilvl="8">
      <w:start w:val="1"/>
      <w:numFmt w:val="decimal"/>
      <w:lvlText w:val="%1.%2.%3.%4.%5.%6.%7.%8.%9"/>
      <w:lvlJc w:val="left"/>
      <w:pPr>
        <w:tabs>
          <w:tab w:val="num" w:pos="0"/>
        </w:tabs>
        <w:ind w:left="1584" w:hanging="1584"/>
      </w:pPr>
      <w:rPr>
        <w:rFonts w:cs="Times New Roman" w:hint="default"/>
      </w:rPr>
    </w:lvl>
  </w:abstractNum>
  <w:abstractNum w:abstractNumId="128" w15:restartNumberingAfterBreak="0">
    <w:nsid w:val="2D4C7D99"/>
    <w:multiLevelType w:val="hybridMultilevel"/>
    <w:tmpl w:val="79A2B436"/>
    <w:lvl w:ilvl="0" w:tplc="FCF27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9" w15:restartNumberingAfterBreak="0">
    <w:nsid w:val="2E40162D"/>
    <w:multiLevelType w:val="hybridMultilevel"/>
    <w:tmpl w:val="EA763808"/>
    <w:lvl w:ilvl="0" w:tplc="6A023F18">
      <w:numFmt w:val="bullet"/>
      <w:lvlText w:val="-"/>
      <w:lvlJc w:val="left"/>
      <w:pPr>
        <w:ind w:left="36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2E7872B2"/>
    <w:multiLevelType w:val="hybridMultilevel"/>
    <w:tmpl w:val="D68C69EC"/>
    <w:lvl w:ilvl="0" w:tplc="06728D9A">
      <w:start w:val="1"/>
      <w:numFmt w:val="decimal"/>
      <w:pStyle w:val="NumberedList"/>
      <w:lvlText w:val="%1."/>
      <w:lvlJc w:val="left"/>
      <w:pPr>
        <w:tabs>
          <w:tab w:val="num" w:pos="720"/>
        </w:tabs>
        <w:ind w:left="720" w:hanging="360"/>
      </w:pPr>
      <w:rPr>
        <w:rFonts w:ascii="Times New Roman" w:hAnsi="Times New Roman" w:hint="default"/>
        <w:b w:val="0"/>
        <w:i w:val="0"/>
        <w:caps w:val="0"/>
        <w:strike w:val="0"/>
        <w:dstrike w:val="0"/>
        <w:vanish w:val="0"/>
        <w:color w:val="auto"/>
        <w:spacing w:val="0"/>
        <w:position w:val="0"/>
        <w:sz w:val="24"/>
        <w:szCs w:val="24"/>
        <w:u w:val="none"/>
        <w:vertAlign w:val="baseline"/>
      </w:rPr>
    </w:lvl>
    <w:lvl w:ilvl="1" w:tplc="ED2C4C14" w:tentative="1">
      <w:start w:val="1"/>
      <w:numFmt w:val="lowerLetter"/>
      <w:lvlText w:val="%2."/>
      <w:lvlJc w:val="left"/>
      <w:pPr>
        <w:tabs>
          <w:tab w:val="num" w:pos="1440"/>
        </w:tabs>
        <w:ind w:left="1440" w:hanging="360"/>
      </w:pPr>
    </w:lvl>
    <w:lvl w:ilvl="2" w:tplc="3210EBFE" w:tentative="1">
      <w:start w:val="1"/>
      <w:numFmt w:val="lowerRoman"/>
      <w:lvlText w:val="%3."/>
      <w:lvlJc w:val="right"/>
      <w:pPr>
        <w:tabs>
          <w:tab w:val="num" w:pos="2160"/>
        </w:tabs>
        <w:ind w:left="2160" w:hanging="180"/>
      </w:pPr>
    </w:lvl>
    <w:lvl w:ilvl="3" w:tplc="210E6F0C" w:tentative="1">
      <w:start w:val="1"/>
      <w:numFmt w:val="decimal"/>
      <w:lvlText w:val="%4."/>
      <w:lvlJc w:val="left"/>
      <w:pPr>
        <w:tabs>
          <w:tab w:val="num" w:pos="2880"/>
        </w:tabs>
        <w:ind w:left="2880" w:hanging="360"/>
      </w:pPr>
    </w:lvl>
    <w:lvl w:ilvl="4" w:tplc="9670F0A0" w:tentative="1">
      <w:start w:val="1"/>
      <w:numFmt w:val="lowerLetter"/>
      <w:lvlText w:val="%5."/>
      <w:lvlJc w:val="left"/>
      <w:pPr>
        <w:tabs>
          <w:tab w:val="num" w:pos="3600"/>
        </w:tabs>
        <w:ind w:left="3600" w:hanging="360"/>
      </w:pPr>
    </w:lvl>
    <w:lvl w:ilvl="5" w:tplc="C2560C08" w:tentative="1">
      <w:start w:val="1"/>
      <w:numFmt w:val="lowerRoman"/>
      <w:lvlText w:val="%6."/>
      <w:lvlJc w:val="right"/>
      <w:pPr>
        <w:tabs>
          <w:tab w:val="num" w:pos="4320"/>
        </w:tabs>
        <w:ind w:left="4320" w:hanging="180"/>
      </w:pPr>
    </w:lvl>
    <w:lvl w:ilvl="6" w:tplc="0FC0A8D4" w:tentative="1">
      <w:start w:val="1"/>
      <w:numFmt w:val="decimal"/>
      <w:lvlText w:val="%7."/>
      <w:lvlJc w:val="left"/>
      <w:pPr>
        <w:tabs>
          <w:tab w:val="num" w:pos="5040"/>
        </w:tabs>
        <w:ind w:left="5040" w:hanging="360"/>
      </w:pPr>
    </w:lvl>
    <w:lvl w:ilvl="7" w:tplc="69A410D6" w:tentative="1">
      <w:start w:val="1"/>
      <w:numFmt w:val="lowerLetter"/>
      <w:lvlText w:val="%8."/>
      <w:lvlJc w:val="left"/>
      <w:pPr>
        <w:tabs>
          <w:tab w:val="num" w:pos="5760"/>
        </w:tabs>
        <w:ind w:left="5760" w:hanging="360"/>
      </w:pPr>
    </w:lvl>
    <w:lvl w:ilvl="8" w:tplc="633EE058" w:tentative="1">
      <w:start w:val="1"/>
      <w:numFmt w:val="lowerRoman"/>
      <w:lvlText w:val="%9."/>
      <w:lvlJc w:val="right"/>
      <w:pPr>
        <w:tabs>
          <w:tab w:val="num" w:pos="6480"/>
        </w:tabs>
        <w:ind w:left="6480" w:hanging="180"/>
      </w:pPr>
    </w:lvl>
  </w:abstractNum>
  <w:abstractNum w:abstractNumId="131" w15:restartNumberingAfterBreak="0">
    <w:nsid w:val="2EA07F0A"/>
    <w:multiLevelType w:val="hybridMultilevel"/>
    <w:tmpl w:val="998E83AC"/>
    <w:lvl w:ilvl="0" w:tplc="FFFFFFFF">
      <w:start w:val="1"/>
      <w:numFmt w:val="bullet"/>
      <w:pStyle w:val="pfeilaufzhlungszeichen"/>
      <w:lvlText w:val=""/>
      <w:lvlJc w:val="left"/>
      <w:pPr>
        <w:tabs>
          <w:tab w:val="num" w:pos="360"/>
        </w:tabs>
        <w:ind w:left="360" w:hanging="360"/>
      </w:pPr>
      <w:rPr>
        <w:rFonts w:ascii="Wingdings" w:hAnsi="Wingdings" w:hint="default"/>
      </w:rPr>
    </w:lvl>
    <w:lvl w:ilvl="1" w:tplc="FFFFFFFF">
      <w:start w:val="1"/>
      <w:numFmt w:val="bullet"/>
      <w:lvlText w:val="-"/>
      <w:lvlJc w:val="left"/>
      <w:pPr>
        <w:tabs>
          <w:tab w:val="num" w:pos="805"/>
        </w:tabs>
        <w:ind w:left="805" w:hanging="360"/>
      </w:pPr>
      <w:rPr>
        <w:sz w:val="16"/>
      </w:rPr>
    </w:lvl>
    <w:lvl w:ilvl="2" w:tplc="FFFFFFFF">
      <w:start w:val="1"/>
      <w:numFmt w:val="bullet"/>
      <w:lvlText w:val=""/>
      <w:lvlJc w:val="left"/>
      <w:pPr>
        <w:tabs>
          <w:tab w:val="num" w:pos="1525"/>
        </w:tabs>
        <w:ind w:left="1525" w:hanging="360"/>
      </w:pPr>
      <w:rPr>
        <w:rFonts w:ascii="Wingdings" w:hAnsi="Wingdings" w:hint="default"/>
      </w:rPr>
    </w:lvl>
    <w:lvl w:ilvl="3" w:tplc="FFFFFFFF">
      <w:start w:val="1"/>
      <w:numFmt w:val="bullet"/>
      <w:lvlText w:val=""/>
      <w:lvlJc w:val="left"/>
      <w:pPr>
        <w:tabs>
          <w:tab w:val="num" w:pos="2245"/>
        </w:tabs>
        <w:ind w:left="2245" w:hanging="360"/>
      </w:pPr>
      <w:rPr>
        <w:rFonts w:ascii="Symbol" w:hAnsi="Symbol" w:hint="default"/>
      </w:rPr>
    </w:lvl>
    <w:lvl w:ilvl="4" w:tplc="FFFFFFFF" w:tentative="1">
      <w:start w:val="1"/>
      <w:numFmt w:val="bullet"/>
      <w:lvlText w:val="o"/>
      <w:lvlJc w:val="left"/>
      <w:pPr>
        <w:tabs>
          <w:tab w:val="num" w:pos="2965"/>
        </w:tabs>
        <w:ind w:left="2965" w:hanging="360"/>
      </w:pPr>
      <w:rPr>
        <w:rFonts w:ascii="Courier New" w:hAnsi="Courier New" w:hint="default"/>
      </w:rPr>
    </w:lvl>
    <w:lvl w:ilvl="5" w:tplc="FFFFFFFF" w:tentative="1">
      <w:start w:val="1"/>
      <w:numFmt w:val="bullet"/>
      <w:lvlText w:val=""/>
      <w:lvlJc w:val="left"/>
      <w:pPr>
        <w:tabs>
          <w:tab w:val="num" w:pos="3685"/>
        </w:tabs>
        <w:ind w:left="3685" w:hanging="360"/>
      </w:pPr>
      <w:rPr>
        <w:rFonts w:ascii="Wingdings" w:hAnsi="Wingdings" w:hint="default"/>
      </w:rPr>
    </w:lvl>
    <w:lvl w:ilvl="6" w:tplc="FFFFFFFF" w:tentative="1">
      <w:start w:val="1"/>
      <w:numFmt w:val="bullet"/>
      <w:lvlText w:val=""/>
      <w:lvlJc w:val="left"/>
      <w:pPr>
        <w:tabs>
          <w:tab w:val="num" w:pos="4405"/>
        </w:tabs>
        <w:ind w:left="4405" w:hanging="360"/>
      </w:pPr>
      <w:rPr>
        <w:rFonts w:ascii="Symbol" w:hAnsi="Symbol" w:hint="default"/>
      </w:rPr>
    </w:lvl>
    <w:lvl w:ilvl="7" w:tplc="FFFFFFFF" w:tentative="1">
      <w:start w:val="1"/>
      <w:numFmt w:val="bullet"/>
      <w:lvlText w:val="o"/>
      <w:lvlJc w:val="left"/>
      <w:pPr>
        <w:tabs>
          <w:tab w:val="num" w:pos="5125"/>
        </w:tabs>
        <w:ind w:left="5125" w:hanging="360"/>
      </w:pPr>
      <w:rPr>
        <w:rFonts w:ascii="Courier New" w:hAnsi="Courier New" w:hint="default"/>
      </w:rPr>
    </w:lvl>
    <w:lvl w:ilvl="8" w:tplc="FFFFFFFF" w:tentative="1">
      <w:start w:val="1"/>
      <w:numFmt w:val="bullet"/>
      <w:lvlText w:val=""/>
      <w:lvlJc w:val="left"/>
      <w:pPr>
        <w:tabs>
          <w:tab w:val="num" w:pos="5845"/>
        </w:tabs>
        <w:ind w:left="5845" w:hanging="360"/>
      </w:pPr>
      <w:rPr>
        <w:rFonts w:ascii="Wingdings" w:hAnsi="Wingdings" w:hint="default"/>
      </w:rPr>
    </w:lvl>
  </w:abstractNum>
  <w:abstractNum w:abstractNumId="132" w15:restartNumberingAfterBreak="0">
    <w:nsid w:val="2EC32D72"/>
    <w:multiLevelType w:val="hybridMultilevel"/>
    <w:tmpl w:val="54E2F7B0"/>
    <w:lvl w:ilvl="0" w:tplc="0418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133" w15:restartNumberingAfterBreak="0">
    <w:nsid w:val="2ECD26B6"/>
    <w:multiLevelType w:val="hybridMultilevel"/>
    <w:tmpl w:val="ABEAB156"/>
    <w:lvl w:ilvl="0" w:tplc="68B69BEE">
      <w:start w:val="1"/>
      <w:numFmt w:val="bullet"/>
      <w:lvlText w:val="-"/>
      <w:lvlJc w:val="left"/>
      <w:pPr>
        <w:tabs>
          <w:tab w:val="num" w:pos="360"/>
        </w:tabs>
        <w:ind w:left="360" w:hanging="360"/>
      </w:pPr>
      <w:rPr>
        <w:rFonts w:ascii="Times New Roman" w:eastAsia="Times New Roman" w:hAnsi="Times New Roman" w:hint="default"/>
      </w:rPr>
    </w:lvl>
    <w:lvl w:ilvl="1" w:tplc="04180003" w:tentative="1">
      <w:start w:val="1"/>
      <w:numFmt w:val="bullet"/>
      <w:lvlText w:val="o"/>
      <w:lvlJc w:val="left"/>
      <w:pPr>
        <w:tabs>
          <w:tab w:val="num" w:pos="1080"/>
        </w:tabs>
        <w:ind w:left="1080" w:hanging="360"/>
      </w:pPr>
      <w:rPr>
        <w:rFonts w:ascii="Courier New" w:hAnsi="Courier New" w:hint="default"/>
      </w:rPr>
    </w:lvl>
    <w:lvl w:ilvl="2" w:tplc="04180005" w:tentative="1">
      <w:start w:val="1"/>
      <w:numFmt w:val="bullet"/>
      <w:lvlText w:val=""/>
      <w:lvlJc w:val="left"/>
      <w:pPr>
        <w:tabs>
          <w:tab w:val="num" w:pos="1800"/>
        </w:tabs>
        <w:ind w:left="1800" w:hanging="360"/>
      </w:pPr>
      <w:rPr>
        <w:rFonts w:ascii="Wingdings" w:hAnsi="Wingdings" w:hint="default"/>
      </w:rPr>
    </w:lvl>
    <w:lvl w:ilvl="3" w:tplc="04180001" w:tentative="1">
      <w:start w:val="1"/>
      <w:numFmt w:val="bullet"/>
      <w:lvlText w:val=""/>
      <w:lvlJc w:val="left"/>
      <w:pPr>
        <w:tabs>
          <w:tab w:val="num" w:pos="2520"/>
        </w:tabs>
        <w:ind w:left="2520" w:hanging="360"/>
      </w:pPr>
      <w:rPr>
        <w:rFonts w:ascii="Symbol" w:hAnsi="Symbol" w:hint="default"/>
      </w:rPr>
    </w:lvl>
    <w:lvl w:ilvl="4" w:tplc="04180003" w:tentative="1">
      <w:start w:val="1"/>
      <w:numFmt w:val="bullet"/>
      <w:lvlText w:val="o"/>
      <w:lvlJc w:val="left"/>
      <w:pPr>
        <w:tabs>
          <w:tab w:val="num" w:pos="3240"/>
        </w:tabs>
        <w:ind w:left="3240" w:hanging="360"/>
      </w:pPr>
      <w:rPr>
        <w:rFonts w:ascii="Courier New" w:hAnsi="Courier New" w:hint="default"/>
      </w:rPr>
    </w:lvl>
    <w:lvl w:ilvl="5" w:tplc="04180005" w:tentative="1">
      <w:start w:val="1"/>
      <w:numFmt w:val="bullet"/>
      <w:lvlText w:val=""/>
      <w:lvlJc w:val="left"/>
      <w:pPr>
        <w:tabs>
          <w:tab w:val="num" w:pos="3960"/>
        </w:tabs>
        <w:ind w:left="3960" w:hanging="360"/>
      </w:pPr>
      <w:rPr>
        <w:rFonts w:ascii="Wingdings" w:hAnsi="Wingdings" w:hint="default"/>
      </w:rPr>
    </w:lvl>
    <w:lvl w:ilvl="6" w:tplc="04180001" w:tentative="1">
      <w:start w:val="1"/>
      <w:numFmt w:val="bullet"/>
      <w:lvlText w:val=""/>
      <w:lvlJc w:val="left"/>
      <w:pPr>
        <w:tabs>
          <w:tab w:val="num" w:pos="4680"/>
        </w:tabs>
        <w:ind w:left="4680" w:hanging="360"/>
      </w:pPr>
      <w:rPr>
        <w:rFonts w:ascii="Symbol" w:hAnsi="Symbol" w:hint="default"/>
      </w:rPr>
    </w:lvl>
    <w:lvl w:ilvl="7" w:tplc="04180003" w:tentative="1">
      <w:start w:val="1"/>
      <w:numFmt w:val="bullet"/>
      <w:lvlText w:val="o"/>
      <w:lvlJc w:val="left"/>
      <w:pPr>
        <w:tabs>
          <w:tab w:val="num" w:pos="5400"/>
        </w:tabs>
        <w:ind w:left="5400" w:hanging="360"/>
      </w:pPr>
      <w:rPr>
        <w:rFonts w:ascii="Courier New" w:hAnsi="Courier New" w:hint="default"/>
      </w:rPr>
    </w:lvl>
    <w:lvl w:ilvl="8" w:tplc="04180005" w:tentative="1">
      <w:start w:val="1"/>
      <w:numFmt w:val="bullet"/>
      <w:lvlText w:val=""/>
      <w:lvlJc w:val="left"/>
      <w:pPr>
        <w:tabs>
          <w:tab w:val="num" w:pos="6120"/>
        </w:tabs>
        <w:ind w:left="6120" w:hanging="360"/>
      </w:pPr>
      <w:rPr>
        <w:rFonts w:ascii="Wingdings" w:hAnsi="Wingdings" w:hint="default"/>
      </w:rPr>
    </w:lvl>
  </w:abstractNum>
  <w:abstractNum w:abstractNumId="134" w15:restartNumberingAfterBreak="0">
    <w:nsid w:val="2F451C97"/>
    <w:multiLevelType w:val="hybridMultilevel"/>
    <w:tmpl w:val="103E6FE4"/>
    <w:lvl w:ilvl="0" w:tplc="FCF27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5" w15:restartNumberingAfterBreak="0">
    <w:nsid w:val="31083032"/>
    <w:multiLevelType w:val="hybridMultilevel"/>
    <w:tmpl w:val="786AE6DA"/>
    <w:lvl w:ilvl="0" w:tplc="0409001B">
      <w:start w:val="5"/>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6" w15:restartNumberingAfterBreak="0">
    <w:nsid w:val="32AB1372"/>
    <w:multiLevelType w:val="hybridMultilevel"/>
    <w:tmpl w:val="8098E794"/>
    <w:lvl w:ilvl="0" w:tplc="5456FB48">
      <w:numFmt w:val="bullet"/>
      <w:lvlText w:val="-"/>
      <w:lvlJc w:val="left"/>
      <w:pPr>
        <w:ind w:left="360" w:hanging="360"/>
      </w:pPr>
      <w:rPr>
        <w:rFonts w:ascii="Calibri" w:eastAsia="Calibri" w:hAnsi="Calibri" w:cs="Calibri" w:hint="default"/>
      </w:rPr>
    </w:lvl>
    <w:lvl w:ilvl="1" w:tplc="04090005">
      <w:start w:val="1"/>
      <w:numFmt w:val="bullet"/>
      <w:lvlText w:val=""/>
      <w:lvlJc w:val="left"/>
      <w:pPr>
        <w:ind w:left="1080" w:hanging="360"/>
      </w:pPr>
      <w:rPr>
        <w:rFonts w:ascii="Wingdings" w:hAnsi="Wingdings" w:hint="default"/>
      </w:rPr>
    </w:lvl>
    <w:lvl w:ilvl="2" w:tplc="04180005">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37" w15:restartNumberingAfterBreak="0">
    <w:nsid w:val="332E25C2"/>
    <w:multiLevelType w:val="hybridMultilevel"/>
    <w:tmpl w:val="22628160"/>
    <w:lvl w:ilvl="0" w:tplc="4CE2E724">
      <w:start w:val="3"/>
      <w:numFmt w:val="bullet"/>
      <w:lvlText w:val="-"/>
      <w:lvlJc w:val="left"/>
      <w:pPr>
        <w:ind w:left="360" w:hanging="360"/>
      </w:pPr>
      <w:rPr>
        <w:rFonts w:ascii="Calibri" w:eastAsiaTheme="minorHAnsi" w:hAnsi="Calibri" w:cs="Calibri" w:hint="default"/>
      </w:rPr>
    </w:lvl>
    <w:lvl w:ilvl="1" w:tplc="EBF25E96">
      <w:start w:val="1"/>
      <w:numFmt w:val="bullet"/>
      <w:lvlText w:val="-"/>
      <w:lvlJc w:val="left"/>
      <w:pPr>
        <w:ind w:left="1080" w:hanging="360"/>
      </w:pPr>
      <w:rPr>
        <w:rFonts w:ascii="Arial" w:eastAsiaTheme="minorHAnsi" w:hAnsi="Arial" w:cs="Arial"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38" w15:restartNumberingAfterBreak="0">
    <w:nsid w:val="33475FEA"/>
    <w:multiLevelType w:val="multilevel"/>
    <w:tmpl w:val="1EEA42BA"/>
    <w:lvl w:ilvl="0">
      <w:start w:val="1"/>
      <w:numFmt w:val="decimal"/>
      <w:pStyle w:val="Bericht3"/>
      <w:lvlText w:val="%1"/>
      <w:lvlJc w:val="left"/>
      <w:pPr>
        <w:tabs>
          <w:tab w:val="num" w:pos="851"/>
        </w:tabs>
        <w:ind w:left="851" w:hanging="851"/>
      </w:pPr>
      <w:rPr>
        <w:rFonts w:cs="Times New Roman" w:hint="default"/>
      </w:rPr>
    </w:lvl>
    <w:lvl w:ilvl="1">
      <w:start w:val="1"/>
      <w:numFmt w:val="decimal"/>
      <w:lvlText w:val="%1.%2"/>
      <w:lvlJc w:val="left"/>
      <w:pPr>
        <w:tabs>
          <w:tab w:val="num" w:pos="851"/>
        </w:tabs>
        <w:ind w:left="851" w:hanging="851"/>
      </w:pPr>
      <w:rPr>
        <w:rFonts w:ascii="Arial" w:hAnsi="Arial" w:cs="Times New Roman" w:hint="default"/>
        <w:b/>
        <w:i w:val="0"/>
        <w:sz w:val="22"/>
      </w:rPr>
    </w:lvl>
    <w:lvl w:ilvl="2">
      <w:start w:val="1"/>
      <w:numFmt w:val="decimal"/>
      <w:lvlText w:val="%1.%2.%3"/>
      <w:lvlJc w:val="left"/>
      <w:pPr>
        <w:tabs>
          <w:tab w:val="num" w:pos="2214"/>
        </w:tabs>
        <w:ind w:left="2214" w:hanging="720"/>
      </w:pPr>
      <w:rPr>
        <w:rFonts w:cs="Times New Roman" w:hint="default"/>
      </w:rPr>
    </w:lvl>
    <w:lvl w:ilvl="3">
      <w:start w:val="1"/>
      <w:numFmt w:val="decimal"/>
      <w:lvlText w:val="%1.%2.%3.%4"/>
      <w:lvlJc w:val="left"/>
      <w:pPr>
        <w:tabs>
          <w:tab w:val="num" w:pos="2781"/>
        </w:tabs>
        <w:ind w:left="2781" w:hanging="720"/>
      </w:pPr>
      <w:rPr>
        <w:rFonts w:cs="Times New Roman" w:hint="default"/>
      </w:rPr>
    </w:lvl>
    <w:lvl w:ilvl="4">
      <w:start w:val="1"/>
      <w:numFmt w:val="decimal"/>
      <w:lvlText w:val="%1.%2.%3.%4.%5"/>
      <w:lvlJc w:val="left"/>
      <w:pPr>
        <w:tabs>
          <w:tab w:val="num" w:pos="3708"/>
        </w:tabs>
        <w:ind w:left="3708" w:hanging="1080"/>
      </w:pPr>
      <w:rPr>
        <w:rFonts w:cs="Times New Roman" w:hint="default"/>
      </w:rPr>
    </w:lvl>
    <w:lvl w:ilvl="5">
      <w:start w:val="1"/>
      <w:numFmt w:val="decimal"/>
      <w:lvlText w:val="%1.%2.%3.%4.%5.%6"/>
      <w:lvlJc w:val="left"/>
      <w:pPr>
        <w:tabs>
          <w:tab w:val="num" w:pos="4275"/>
        </w:tabs>
        <w:ind w:left="4275" w:hanging="1080"/>
      </w:pPr>
      <w:rPr>
        <w:rFonts w:cs="Times New Roman" w:hint="default"/>
      </w:rPr>
    </w:lvl>
    <w:lvl w:ilvl="6">
      <w:start w:val="1"/>
      <w:numFmt w:val="decimal"/>
      <w:lvlText w:val="%1.%2.%3.%4.%5.%6.%7"/>
      <w:lvlJc w:val="left"/>
      <w:pPr>
        <w:tabs>
          <w:tab w:val="num" w:pos="5202"/>
        </w:tabs>
        <w:ind w:left="5202" w:hanging="1440"/>
      </w:pPr>
      <w:rPr>
        <w:rFonts w:cs="Times New Roman" w:hint="default"/>
      </w:rPr>
    </w:lvl>
    <w:lvl w:ilvl="7">
      <w:start w:val="1"/>
      <w:numFmt w:val="decimal"/>
      <w:lvlText w:val="%1.%2.%3.%4.%5.%6.%7.%8"/>
      <w:lvlJc w:val="left"/>
      <w:pPr>
        <w:tabs>
          <w:tab w:val="num" w:pos="5769"/>
        </w:tabs>
        <w:ind w:left="5769" w:hanging="1440"/>
      </w:pPr>
      <w:rPr>
        <w:rFonts w:cs="Times New Roman" w:hint="default"/>
      </w:rPr>
    </w:lvl>
    <w:lvl w:ilvl="8">
      <w:start w:val="1"/>
      <w:numFmt w:val="decimal"/>
      <w:lvlText w:val="%1.%2.%3.%4.%5.%6.%7.%8.%9"/>
      <w:lvlJc w:val="left"/>
      <w:pPr>
        <w:tabs>
          <w:tab w:val="num" w:pos="6336"/>
        </w:tabs>
        <w:ind w:left="6336" w:hanging="1440"/>
      </w:pPr>
      <w:rPr>
        <w:rFonts w:cs="Times New Roman" w:hint="default"/>
      </w:rPr>
    </w:lvl>
  </w:abstractNum>
  <w:abstractNum w:abstractNumId="139" w15:restartNumberingAfterBreak="0">
    <w:nsid w:val="334E04AF"/>
    <w:multiLevelType w:val="hybridMultilevel"/>
    <w:tmpl w:val="BC3CF172"/>
    <w:lvl w:ilvl="0" w:tplc="AF20FE5A">
      <w:start w:val="1"/>
      <w:numFmt w:val="bullet"/>
      <w:lvlText w:val=""/>
      <w:lvlJc w:val="left"/>
      <w:pPr>
        <w:ind w:left="360" w:hanging="360"/>
      </w:pPr>
      <w:rPr>
        <w:rFonts w:ascii="Symbol" w:hAnsi="Symbol" w:hint="default"/>
      </w:rPr>
    </w:lvl>
    <w:lvl w:ilvl="1" w:tplc="AF20FE5A">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0" w15:restartNumberingAfterBreak="0">
    <w:nsid w:val="33E1071B"/>
    <w:multiLevelType w:val="hybridMultilevel"/>
    <w:tmpl w:val="A8124176"/>
    <w:lvl w:ilvl="0" w:tplc="FCF27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1" w15:restartNumberingAfterBreak="0">
    <w:nsid w:val="342243C2"/>
    <w:multiLevelType w:val="hybridMultilevel"/>
    <w:tmpl w:val="7C3EF3C8"/>
    <w:styleLink w:val="101011011111"/>
    <w:lvl w:ilvl="0" w:tplc="05FAB2D2">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Wingdings" w:hAnsi="Wingdings" w:hint="default"/>
      </w:rPr>
    </w:lvl>
    <w:lvl w:ilvl="4" w:tplc="04090003" w:tentative="1">
      <w:start w:val="1"/>
      <w:numFmt w:val="bullet"/>
      <w:lvlText w:val=""/>
      <w:lvlJc w:val="left"/>
      <w:pPr>
        <w:tabs>
          <w:tab w:val="num" w:pos="3600"/>
        </w:tabs>
        <w:ind w:left="3600" w:hanging="360"/>
      </w:pPr>
      <w:rPr>
        <w:rFonts w:ascii="Wingdings" w:hAnsi="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Wingdings" w:hAnsi="Wingdings" w:hint="default"/>
      </w:rPr>
    </w:lvl>
    <w:lvl w:ilvl="7" w:tplc="04090003" w:tentative="1">
      <w:start w:val="1"/>
      <w:numFmt w:val="bullet"/>
      <w:lvlText w:val=""/>
      <w:lvlJc w:val="left"/>
      <w:pPr>
        <w:tabs>
          <w:tab w:val="num" w:pos="5760"/>
        </w:tabs>
        <w:ind w:left="5760" w:hanging="360"/>
      </w:pPr>
      <w:rPr>
        <w:rFonts w:ascii="Wingdings" w:hAnsi="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2" w15:restartNumberingAfterBreak="0">
    <w:nsid w:val="357B6275"/>
    <w:multiLevelType w:val="multilevel"/>
    <w:tmpl w:val="09148006"/>
    <w:styleLink w:val="Bumbi"/>
    <w:lvl w:ilvl="0">
      <w:start w:val="1"/>
      <w:numFmt w:val="bullet"/>
      <w:lvlText w:val=""/>
      <w:lvlJc w:val="left"/>
      <w:pPr>
        <w:tabs>
          <w:tab w:val="num" w:pos="1296"/>
        </w:tabs>
        <w:ind w:left="1440" w:hanging="216"/>
      </w:pPr>
      <w:rPr>
        <w:rFonts w:ascii="Symbol" w:hAnsi="Symbol" w:hint="default"/>
        <w:color w:val="auto"/>
        <w:sz w:val="22"/>
      </w:rPr>
    </w:lvl>
    <w:lvl w:ilvl="1">
      <w:start w:val="1"/>
      <w:numFmt w:val="bullet"/>
      <w:lvlText w:val=""/>
      <w:lvlJc w:val="left"/>
      <w:pPr>
        <w:tabs>
          <w:tab w:val="num" w:pos="1512"/>
        </w:tabs>
        <w:ind w:left="1656" w:hanging="216"/>
      </w:pPr>
      <w:rPr>
        <w:rFonts w:ascii="Symbol" w:hAnsi="Symbol" w:hint="default"/>
        <w:color w:val="auto"/>
        <w:sz w:val="22"/>
      </w:rPr>
    </w:lvl>
    <w:lvl w:ilvl="2">
      <w:start w:val="1"/>
      <w:numFmt w:val="bullet"/>
      <w:lvlText w:val=""/>
      <w:lvlJc w:val="left"/>
      <w:pPr>
        <w:tabs>
          <w:tab w:val="num" w:pos="1080"/>
        </w:tabs>
        <w:ind w:left="1080" w:hanging="360"/>
      </w:pPr>
      <w:rPr>
        <w:rFonts w:ascii="Symbol" w:hAnsi="Symbol" w:hint="default"/>
        <w:color w:val="auto"/>
        <w:sz w:val="22"/>
      </w:rPr>
    </w:lvl>
    <w:lvl w:ilvl="3">
      <w:start w:val="1"/>
      <w:numFmt w:val="bullet"/>
      <w:lvlText w:val=""/>
      <w:lvlJc w:val="left"/>
      <w:pPr>
        <w:tabs>
          <w:tab w:val="num" w:pos="1440"/>
        </w:tabs>
        <w:ind w:left="1440" w:hanging="360"/>
      </w:pPr>
      <w:rPr>
        <w:rFonts w:ascii="Symbol" w:hAnsi="Symbol" w:hint="default"/>
        <w:color w:val="auto"/>
        <w:sz w:val="22"/>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3" w15:restartNumberingAfterBreak="0">
    <w:nsid w:val="35BC2EFB"/>
    <w:multiLevelType w:val="hybridMultilevel"/>
    <w:tmpl w:val="0CAA23A4"/>
    <w:lvl w:ilvl="0" w:tplc="F37C6FDC">
      <w:numFmt w:val="bullet"/>
      <w:lvlText w:val="-"/>
      <w:lvlJc w:val="left"/>
      <w:pPr>
        <w:ind w:left="720" w:hanging="360"/>
      </w:pPr>
      <w:rPr>
        <w:rFonts w:ascii="Calibri" w:eastAsiaTheme="minorHAnsi" w:hAnsi="Calibri" w:cs="Calibri"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35CB7E31"/>
    <w:multiLevelType w:val="hybridMultilevel"/>
    <w:tmpl w:val="C0C85FD8"/>
    <w:lvl w:ilvl="0" w:tplc="8B4C8EE4">
      <w:numFmt w:val="bullet"/>
      <w:lvlText w:val="–"/>
      <w:lvlJc w:val="left"/>
      <w:pPr>
        <w:ind w:left="360" w:hanging="360"/>
      </w:pPr>
      <w:rPr>
        <w:rFonts w:ascii="Arial" w:eastAsia="Times New Roman" w:hAnsi="Aria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45" w15:restartNumberingAfterBreak="0">
    <w:nsid w:val="36465A34"/>
    <w:multiLevelType w:val="multilevel"/>
    <w:tmpl w:val="111832E8"/>
    <w:styleLink w:val="Style1"/>
    <w:lvl w:ilvl="0">
      <w:start w:val="1"/>
      <w:numFmt w:val="decimal"/>
      <w:lvlText w:val="%1"/>
      <w:lvlJc w:val="left"/>
      <w:pPr>
        <w:tabs>
          <w:tab w:val="num" w:pos="432"/>
        </w:tabs>
        <w:ind w:left="432" w:hanging="432"/>
      </w:pPr>
      <w:rPr>
        <w:rFonts w:ascii="Verdana" w:hAnsi="Verdana" w:hint="default"/>
        <w:b/>
        <w:i w:val="0"/>
        <w:caps/>
        <w:strike w:val="0"/>
        <w:dstrike w:val="0"/>
        <w:vanish w:val="0"/>
        <w:color w:val="0070C0"/>
        <w:sz w:val="20"/>
        <w:szCs w:val="22"/>
        <w:vertAlign w:val="baseline"/>
      </w:rPr>
    </w:lvl>
    <w:lvl w:ilvl="1">
      <w:start w:val="1"/>
      <w:numFmt w:val="decimal"/>
      <w:lvlText w:val="%1.%2"/>
      <w:lvlJc w:val="left"/>
      <w:pPr>
        <w:tabs>
          <w:tab w:val="num" w:pos="718"/>
        </w:tabs>
        <w:ind w:left="718" w:hanging="576"/>
      </w:pPr>
      <w:rPr>
        <w:rFonts w:ascii="Verdana" w:hAnsi="Verdana" w:hint="default"/>
        <w:b/>
        <w:i w:val="0"/>
        <w:sz w:val="20"/>
        <w:szCs w:val="2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2304"/>
        </w:tabs>
        <w:ind w:left="230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46" w15:restartNumberingAfterBreak="0">
    <w:nsid w:val="36813E94"/>
    <w:multiLevelType w:val="hybridMultilevel"/>
    <w:tmpl w:val="DB028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36982D63"/>
    <w:multiLevelType w:val="hybridMultilevel"/>
    <w:tmpl w:val="EEE675F4"/>
    <w:styleLink w:val="BumbiIIIIII2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36A0444E"/>
    <w:multiLevelType w:val="hybridMultilevel"/>
    <w:tmpl w:val="58AAF2BE"/>
    <w:styleLink w:val="1010110111111"/>
    <w:lvl w:ilvl="0" w:tplc="0409000F">
      <w:numFmt w:val="decimal"/>
      <w:lvlText w:val=""/>
      <w:lvlJc w:val="left"/>
    </w:lvl>
    <w:lvl w:ilvl="1" w:tplc="FFFFFFFF">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149" w15:restartNumberingAfterBreak="0">
    <w:nsid w:val="374E7BDF"/>
    <w:multiLevelType w:val="hybridMultilevel"/>
    <w:tmpl w:val="AB9C19F4"/>
    <w:lvl w:ilvl="0" w:tplc="1FAEB452">
      <w:start w:val="1"/>
      <w:numFmt w:val="bullet"/>
      <w:pStyle w:val="Auflistung"/>
      <w:lvlText w:val=""/>
      <w:lvlJc w:val="left"/>
      <w:pPr>
        <w:ind w:left="188" w:hanging="360"/>
      </w:pPr>
      <w:rPr>
        <w:rFonts w:ascii="Symbol" w:hAnsi="Symbol" w:hint="default"/>
        <w:color w:val="auto"/>
      </w:rPr>
    </w:lvl>
    <w:lvl w:ilvl="1" w:tplc="29864BCC">
      <w:start w:val="1"/>
      <w:numFmt w:val="bullet"/>
      <w:pStyle w:val="Subauflistung"/>
      <w:lvlText w:val="­"/>
      <w:lvlJc w:val="left"/>
      <w:pPr>
        <w:ind w:left="984" w:hanging="360"/>
      </w:pPr>
      <w:rPr>
        <w:rFonts w:ascii="Courier New" w:hAnsi="Courier New" w:hint="default"/>
        <w:color w:val="00B0F0"/>
      </w:rPr>
    </w:lvl>
    <w:lvl w:ilvl="2" w:tplc="04070005">
      <w:start w:val="1"/>
      <w:numFmt w:val="bullet"/>
      <w:lvlText w:val=""/>
      <w:lvlJc w:val="left"/>
      <w:pPr>
        <w:ind w:left="1704" w:hanging="360"/>
      </w:pPr>
      <w:rPr>
        <w:rFonts w:ascii="Wingdings" w:hAnsi="Wingdings" w:hint="default"/>
      </w:rPr>
    </w:lvl>
    <w:lvl w:ilvl="3" w:tplc="04070001" w:tentative="1">
      <w:start w:val="1"/>
      <w:numFmt w:val="bullet"/>
      <w:lvlText w:val=""/>
      <w:lvlJc w:val="left"/>
      <w:pPr>
        <w:ind w:left="2424" w:hanging="360"/>
      </w:pPr>
      <w:rPr>
        <w:rFonts w:ascii="Symbol" w:hAnsi="Symbol" w:hint="default"/>
      </w:rPr>
    </w:lvl>
    <w:lvl w:ilvl="4" w:tplc="04070003" w:tentative="1">
      <w:start w:val="1"/>
      <w:numFmt w:val="bullet"/>
      <w:lvlText w:val="o"/>
      <w:lvlJc w:val="left"/>
      <w:pPr>
        <w:ind w:left="3144" w:hanging="360"/>
      </w:pPr>
      <w:rPr>
        <w:rFonts w:ascii="Courier New" w:hAnsi="Courier New" w:cs="Verdana" w:hint="default"/>
      </w:rPr>
    </w:lvl>
    <w:lvl w:ilvl="5" w:tplc="04070005" w:tentative="1">
      <w:start w:val="1"/>
      <w:numFmt w:val="bullet"/>
      <w:lvlText w:val=""/>
      <w:lvlJc w:val="left"/>
      <w:pPr>
        <w:ind w:left="3864" w:hanging="360"/>
      </w:pPr>
      <w:rPr>
        <w:rFonts w:ascii="Wingdings" w:hAnsi="Wingdings" w:hint="default"/>
      </w:rPr>
    </w:lvl>
    <w:lvl w:ilvl="6" w:tplc="04070001" w:tentative="1">
      <w:start w:val="1"/>
      <w:numFmt w:val="bullet"/>
      <w:lvlText w:val=""/>
      <w:lvlJc w:val="left"/>
      <w:pPr>
        <w:ind w:left="4584" w:hanging="360"/>
      </w:pPr>
      <w:rPr>
        <w:rFonts w:ascii="Symbol" w:hAnsi="Symbol" w:hint="default"/>
      </w:rPr>
    </w:lvl>
    <w:lvl w:ilvl="7" w:tplc="04070003" w:tentative="1">
      <w:start w:val="1"/>
      <w:numFmt w:val="bullet"/>
      <w:lvlText w:val="o"/>
      <w:lvlJc w:val="left"/>
      <w:pPr>
        <w:ind w:left="5304" w:hanging="360"/>
      </w:pPr>
      <w:rPr>
        <w:rFonts w:ascii="Courier New" w:hAnsi="Courier New" w:cs="Verdana" w:hint="default"/>
      </w:rPr>
    </w:lvl>
    <w:lvl w:ilvl="8" w:tplc="04070005" w:tentative="1">
      <w:start w:val="1"/>
      <w:numFmt w:val="bullet"/>
      <w:lvlText w:val=""/>
      <w:lvlJc w:val="left"/>
      <w:pPr>
        <w:ind w:left="6024" w:hanging="360"/>
      </w:pPr>
      <w:rPr>
        <w:rFonts w:ascii="Wingdings" w:hAnsi="Wingdings" w:hint="default"/>
      </w:rPr>
    </w:lvl>
  </w:abstractNum>
  <w:abstractNum w:abstractNumId="150" w15:restartNumberingAfterBreak="0">
    <w:nsid w:val="37B73719"/>
    <w:multiLevelType w:val="hybridMultilevel"/>
    <w:tmpl w:val="759C4486"/>
    <w:lvl w:ilvl="0" w:tplc="DB586F54">
      <w:numFmt w:val="bullet"/>
      <w:lvlText w:val="-"/>
      <w:lvlJc w:val="left"/>
      <w:pPr>
        <w:ind w:left="360" w:hanging="360"/>
      </w:pPr>
      <w:rPr>
        <w:rFonts w:ascii="Arial" w:eastAsia="Times New Roman" w:hAnsi="Arial" w:cs="Arial" w:hint="default"/>
      </w:rPr>
    </w:lvl>
    <w:lvl w:ilvl="1" w:tplc="DB586F54">
      <w:numFmt w:val="bullet"/>
      <w:lvlText w:val="-"/>
      <w:lvlJc w:val="left"/>
      <w:pPr>
        <w:ind w:left="1080" w:hanging="360"/>
      </w:pPr>
      <w:rPr>
        <w:rFonts w:ascii="Arial" w:eastAsia="Times New Roman" w:hAnsi="Arial" w:cs="Aria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1" w15:restartNumberingAfterBreak="0">
    <w:nsid w:val="382362EC"/>
    <w:multiLevelType w:val="hybridMultilevel"/>
    <w:tmpl w:val="7A1636CA"/>
    <w:lvl w:ilvl="0" w:tplc="DB586F54">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2" w15:restartNumberingAfterBreak="0">
    <w:nsid w:val="38247DF2"/>
    <w:multiLevelType w:val="hybridMultilevel"/>
    <w:tmpl w:val="264A541E"/>
    <w:lvl w:ilvl="0" w:tplc="FCF27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3" w15:restartNumberingAfterBreak="0">
    <w:nsid w:val="385B3AC0"/>
    <w:multiLevelType w:val="hybridMultilevel"/>
    <w:tmpl w:val="13BC6552"/>
    <w:lvl w:ilvl="0" w:tplc="08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4" w15:restartNumberingAfterBreak="0">
    <w:nsid w:val="38746E0D"/>
    <w:multiLevelType w:val="multilevel"/>
    <w:tmpl w:val="6AD86E66"/>
    <w:lvl w:ilvl="0">
      <w:start w:val="1"/>
      <w:numFmt w:val="bullet"/>
      <w:lvlText w:val=""/>
      <w:lvlJc w:val="left"/>
      <w:rPr>
        <w:rFonts w:ascii="Symbol" w:hAnsi="Symbol" w:hint="default"/>
        <w:b w:val="0"/>
        <w:bCs w:val="0"/>
        <w:i w:val="0"/>
        <w:iCs w:val="0"/>
        <w:smallCaps w:val="0"/>
        <w:strike w:val="0"/>
        <w:color w:val="000000"/>
        <w:spacing w:val="-11"/>
        <w:w w:val="100"/>
        <w:position w:val="0"/>
        <w:sz w:val="21"/>
        <w:szCs w:val="21"/>
        <w:u w:val="none"/>
        <w:lang w:val="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38CB7497"/>
    <w:multiLevelType w:val="hybridMultilevel"/>
    <w:tmpl w:val="AF0625D2"/>
    <w:styleLink w:val="StyleOutlinenumberedArial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392B62C4"/>
    <w:multiLevelType w:val="hybridMultilevel"/>
    <w:tmpl w:val="AFF86124"/>
    <w:styleLink w:val="Bumbi14"/>
    <w:lvl w:ilvl="0" w:tplc="871E0B6E">
      <w:start w:val="1"/>
      <w:numFmt w:val="bullet"/>
      <w:lvlText w:val="-"/>
      <w:lvlJc w:val="left"/>
      <w:pPr>
        <w:tabs>
          <w:tab w:val="num" w:pos="1400"/>
        </w:tabs>
        <w:ind w:left="140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7" w15:restartNumberingAfterBreak="0">
    <w:nsid w:val="3A4475DB"/>
    <w:multiLevelType w:val="hybridMultilevel"/>
    <w:tmpl w:val="472816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8" w15:restartNumberingAfterBreak="0">
    <w:nsid w:val="3AB74FD9"/>
    <w:multiLevelType w:val="multilevel"/>
    <w:tmpl w:val="52D2BFDC"/>
    <w:lvl w:ilvl="0">
      <w:numFmt w:val="decimal"/>
      <w:lvlText w:val=""/>
      <w:lvlJc w:val="left"/>
      <w:rPr>
        <w:rFonts w:cs="Times New Roman"/>
      </w:rPr>
    </w:lvl>
    <w:lvl w:ilvl="1">
      <w:numFmt w:val="decimal"/>
      <w:pStyle w:val="Stil2"/>
      <w:lvlText w:val=""/>
      <w:lvlJc w:val="left"/>
      <w:rPr>
        <w:rFonts w:cs="Times New Roman"/>
      </w:rPr>
    </w:lvl>
    <w:lvl w:ilvl="2">
      <w:numFmt w:val="decimal"/>
      <w:pStyle w:val="Stil3"/>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59" w15:restartNumberingAfterBreak="0">
    <w:nsid w:val="3B0A2733"/>
    <w:multiLevelType w:val="hybridMultilevel"/>
    <w:tmpl w:val="5FA48DB0"/>
    <w:lvl w:ilvl="0" w:tplc="29DC2DCC">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0" w15:restartNumberingAfterBreak="0">
    <w:nsid w:val="3B3770BB"/>
    <w:multiLevelType w:val="hybridMultilevel"/>
    <w:tmpl w:val="F13E986C"/>
    <w:styleLink w:val="BumbiIIIIII11"/>
    <w:lvl w:ilvl="0" w:tplc="9BDCD87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3BDE6E91"/>
    <w:multiLevelType w:val="hybridMultilevel"/>
    <w:tmpl w:val="A8DED4F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3C013495"/>
    <w:multiLevelType w:val="hybridMultilevel"/>
    <w:tmpl w:val="F5C87E18"/>
    <w:lvl w:ilvl="0" w:tplc="FCF27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3" w15:restartNumberingAfterBreak="0">
    <w:nsid w:val="3C392090"/>
    <w:multiLevelType w:val="multilevel"/>
    <w:tmpl w:val="C8B0C076"/>
    <w:styleLink w:val="StyleOutlinenumberedBoldItalicLeft0cmHanging063cm"/>
    <w:lvl w:ilvl="0">
      <w:numFmt w:val="decimal"/>
      <w:lvlText w:val=""/>
      <w:lvlJc w:val="left"/>
      <w:rPr>
        <w:rFonts w:cs="Times New Roman"/>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64" w15:restartNumberingAfterBreak="0">
    <w:nsid w:val="3C665E0F"/>
    <w:multiLevelType w:val="multilevel"/>
    <w:tmpl w:val="1D9C5686"/>
    <w:lvl w:ilvl="0">
      <w:start w:val="1"/>
      <w:numFmt w:val="decimal"/>
      <w:pStyle w:val="Heading1"/>
      <w:lvlText w:val="%1"/>
      <w:lvlJc w:val="left"/>
      <w:pPr>
        <w:tabs>
          <w:tab w:val="num" w:pos="964"/>
        </w:tabs>
        <w:ind w:left="964" w:hanging="964"/>
      </w:pPr>
      <w:rPr>
        <w:rFonts w:ascii="Arial" w:hAnsi="Arial" w:cs="Arial" w:hint="default"/>
        <w:b/>
        <w:bCs w:val="0"/>
        <w:i w:val="0"/>
        <w:iCs w:val="0"/>
        <w:caps w:val="0"/>
        <w:strike w:val="0"/>
        <w:dstrike w:val="0"/>
        <w:vanish w:val="0"/>
        <w:color w:val="00B0F0"/>
        <w:spacing w:val="0"/>
        <w:w w:val="100"/>
        <w:kern w:val="0"/>
        <w:position w:val="0"/>
        <w:sz w:val="24"/>
        <w:szCs w:val="24"/>
        <w:u w:val="none" w:color="00000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2"/>
      <w:lvlText w:val="%1.%2"/>
      <w:lvlJc w:val="left"/>
      <w:pPr>
        <w:tabs>
          <w:tab w:val="num" w:pos="5359"/>
        </w:tabs>
        <w:ind w:left="5359" w:hanging="964"/>
      </w:pPr>
      <w:rPr>
        <w:rFonts w:cs="Frutiger-Cn" w:hint="default"/>
        <w:color w:val="00B0F0"/>
      </w:rPr>
    </w:lvl>
    <w:lvl w:ilvl="2">
      <w:start w:val="1"/>
      <w:numFmt w:val="decimal"/>
      <w:pStyle w:val="Heading3"/>
      <w:lvlText w:val="%1.%2.%3"/>
      <w:lvlJc w:val="left"/>
      <w:pPr>
        <w:tabs>
          <w:tab w:val="num" w:pos="1362"/>
        </w:tabs>
        <w:ind w:left="1362" w:hanging="964"/>
      </w:pPr>
      <w:rPr>
        <w:b/>
        <w:bCs w:val="0"/>
        <w:i w:val="0"/>
        <w:iCs w:val="0"/>
        <w:caps w:val="0"/>
        <w:smallCaps w:val="0"/>
        <w:strike w:val="0"/>
        <w:dstrike w:val="0"/>
        <w:noProof w:val="0"/>
        <w:vanish w:val="0"/>
        <w:color w:val="00B0F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Heading4"/>
      <w:lvlText w:val="%1.%2.%3.%4"/>
      <w:lvlJc w:val="left"/>
      <w:pPr>
        <w:tabs>
          <w:tab w:val="num" w:pos="964"/>
        </w:tabs>
        <w:ind w:left="964" w:hanging="964"/>
      </w:pPr>
      <w:rPr>
        <w:rFonts w:ascii="Arial" w:hAnsi="Arial" w:cs="Arial" w:hint="default"/>
        <w:b/>
        <w:bCs w:val="0"/>
        <w:i w:val="0"/>
        <w:iCs w:val="0"/>
        <w:caps w:val="0"/>
        <w:smallCaps w:val="0"/>
        <w:strike w:val="0"/>
        <w:dstrike w:val="0"/>
        <w:noProof w:val="0"/>
        <w:vanish w:val="0"/>
        <w:color w:val="00B0F0"/>
        <w:spacing w:val="0"/>
        <w:kern w:val="0"/>
        <w:position w:val="0"/>
        <w:sz w:val="22"/>
        <w:szCs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Heading5"/>
      <w:lvlText w:val="%1.%2.%3.%4.%5"/>
      <w:lvlJc w:val="left"/>
      <w:pPr>
        <w:tabs>
          <w:tab w:val="num" w:pos="964"/>
        </w:tabs>
        <w:ind w:left="964" w:hanging="964"/>
      </w:pPr>
      <w:rPr>
        <w:rFonts w:cs="Frutiger-Cn" w:hint="default"/>
      </w:rPr>
    </w:lvl>
    <w:lvl w:ilvl="5">
      <w:start w:val="1"/>
      <w:numFmt w:val="upperLetter"/>
      <w:pStyle w:val="Heading6"/>
      <w:lvlText w:val="Anexa %6"/>
      <w:lvlJc w:val="left"/>
      <w:pPr>
        <w:tabs>
          <w:tab w:val="num" w:pos="3080"/>
        </w:tabs>
        <w:ind w:left="3080" w:hanging="964"/>
      </w:pPr>
      <w:rPr>
        <w:rFonts w:ascii="Arial" w:hAnsi="Arial" w:cs="Arial" w:hint="default"/>
        <w:color w:val="1B4089"/>
        <w:sz w:val="32"/>
        <w:szCs w:val="32"/>
      </w:rPr>
    </w:lvl>
    <w:lvl w:ilvl="6">
      <w:start w:val="1"/>
      <w:numFmt w:val="decimal"/>
      <w:pStyle w:val="Heading7"/>
      <w:lvlText w:val="%6.%7"/>
      <w:lvlJc w:val="left"/>
      <w:pPr>
        <w:tabs>
          <w:tab w:val="num" w:pos="964"/>
        </w:tabs>
        <w:ind w:left="964" w:hanging="964"/>
      </w:pPr>
      <w:rPr>
        <w:rFonts w:cs="Frutiger-Cn" w:hint="default"/>
      </w:rPr>
    </w:lvl>
    <w:lvl w:ilvl="7">
      <w:start w:val="1"/>
      <w:numFmt w:val="decimal"/>
      <w:pStyle w:val="Heading8"/>
      <w:lvlText w:val="%6.%7.%8"/>
      <w:lvlJc w:val="left"/>
      <w:pPr>
        <w:tabs>
          <w:tab w:val="num" w:pos="964"/>
        </w:tabs>
        <w:ind w:left="964" w:hanging="964"/>
      </w:pPr>
      <w:rPr>
        <w:rFonts w:ascii="Arial" w:hAnsi="Arial" w:cs="Arial" w:hint="default"/>
        <w:i w:val="0"/>
        <w:color w:val="auto"/>
        <w:sz w:val="22"/>
        <w:szCs w:val="22"/>
      </w:rPr>
    </w:lvl>
    <w:lvl w:ilvl="8">
      <w:start w:val="1"/>
      <w:numFmt w:val="decimal"/>
      <w:pStyle w:val="Heading9"/>
      <w:lvlText w:val="%6.%7.%8.%9"/>
      <w:lvlJc w:val="left"/>
      <w:pPr>
        <w:tabs>
          <w:tab w:val="num" w:pos="964"/>
        </w:tabs>
        <w:ind w:left="964" w:hanging="964"/>
      </w:pPr>
      <w:rPr>
        <w:rFonts w:cs="Frutiger-Cn" w:hint="default"/>
        <w:sz w:val="20"/>
        <w:szCs w:val="20"/>
      </w:rPr>
    </w:lvl>
  </w:abstractNum>
  <w:abstractNum w:abstractNumId="165" w15:restartNumberingAfterBreak="0">
    <w:nsid w:val="3C8A3C4C"/>
    <w:multiLevelType w:val="hybridMultilevel"/>
    <w:tmpl w:val="F5C633BC"/>
    <w:lvl w:ilvl="0" w:tplc="FFFFFFFF">
      <w:numFmt w:val="bullet"/>
      <w:lvlText w:val="•"/>
      <w:lvlJc w:val="left"/>
      <w:pPr>
        <w:ind w:left="360" w:hanging="360"/>
      </w:pPr>
      <w:rPr>
        <w:rFonts w:ascii="Arial" w:eastAsia="Times New Roman" w:hAnsi="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6" w15:restartNumberingAfterBreak="0">
    <w:nsid w:val="3C944025"/>
    <w:multiLevelType w:val="hybridMultilevel"/>
    <w:tmpl w:val="051E8E70"/>
    <w:styleLink w:val="CurrentList114"/>
    <w:lvl w:ilvl="0" w:tplc="7BF4B40A">
      <w:start w:val="1"/>
      <w:numFmt w:val="decimal"/>
      <w:lvlText w:val="IV.%1"/>
      <w:lvlJc w:val="left"/>
      <w:pPr>
        <w:ind w:left="5388" w:hanging="360"/>
      </w:pPr>
      <w:rPr>
        <w:rFonts w:ascii="Verdana" w:hAnsi="Verdana"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67" w15:restartNumberingAfterBreak="0">
    <w:nsid w:val="3D5E0CF7"/>
    <w:multiLevelType w:val="hybridMultilevel"/>
    <w:tmpl w:val="11D8ED06"/>
    <w:styleLink w:val="BumbiIIIIII1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8" w15:restartNumberingAfterBreak="0">
    <w:nsid w:val="3E266D6D"/>
    <w:multiLevelType w:val="hybridMultilevel"/>
    <w:tmpl w:val="80747350"/>
    <w:lvl w:ilvl="0" w:tplc="04090005">
      <w:start w:val="1"/>
      <w:numFmt w:val="bullet"/>
      <w:pStyle w:val="URSReportBulletLevel2"/>
      <w:lvlText w:val=""/>
      <w:lvlJc w:val="left"/>
      <w:pPr>
        <w:tabs>
          <w:tab w:val="num" w:pos="61"/>
        </w:tabs>
        <w:ind w:left="61" w:hanging="360"/>
      </w:pPr>
      <w:rPr>
        <w:rFonts w:ascii="Symbol" w:hAnsi="Symbol" w:hint="default"/>
      </w:rPr>
    </w:lvl>
    <w:lvl w:ilvl="1" w:tplc="04090003" w:tentative="1">
      <w:start w:val="1"/>
      <w:numFmt w:val="bullet"/>
      <w:lvlText w:val="o"/>
      <w:lvlJc w:val="left"/>
      <w:pPr>
        <w:tabs>
          <w:tab w:val="num" w:pos="781"/>
        </w:tabs>
        <w:ind w:left="781" w:hanging="360"/>
      </w:pPr>
      <w:rPr>
        <w:rFonts w:ascii="Courier New" w:hAnsi="Courier New" w:hint="default"/>
      </w:rPr>
    </w:lvl>
    <w:lvl w:ilvl="2" w:tplc="04090005" w:tentative="1">
      <w:start w:val="1"/>
      <w:numFmt w:val="bullet"/>
      <w:lvlText w:val=""/>
      <w:lvlJc w:val="left"/>
      <w:pPr>
        <w:tabs>
          <w:tab w:val="num" w:pos="1501"/>
        </w:tabs>
        <w:ind w:left="1501" w:hanging="360"/>
      </w:pPr>
      <w:rPr>
        <w:rFonts w:ascii="Wingdings" w:hAnsi="Wingdings" w:hint="default"/>
      </w:rPr>
    </w:lvl>
    <w:lvl w:ilvl="3" w:tplc="04090001" w:tentative="1">
      <w:start w:val="1"/>
      <w:numFmt w:val="bullet"/>
      <w:lvlText w:val=""/>
      <w:lvlJc w:val="left"/>
      <w:pPr>
        <w:tabs>
          <w:tab w:val="num" w:pos="2221"/>
        </w:tabs>
        <w:ind w:left="2221" w:hanging="360"/>
      </w:pPr>
      <w:rPr>
        <w:rFonts w:ascii="Symbol" w:hAnsi="Symbol" w:hint="default"/>
      </w:rPr>
    </w:lvl>
    <w:lvl w:ilvl="4" w:tplc="04090003" w:tentative="1">
      <w:start w:val="1"/>
      <w:numFmt w:val="bullet"/>
      <w:lvlText w:val="o"/>
      <w:lvlJc w:val="left"/>
      <w:pPr>
        <w:tabs>
          <w:tab w:val="num" w:pos="2941"/>
        </w:tabs>
        <w:ind w:left="2941" w:hanging="360"/>
      </w:pPr>
      <w:rPr>
        <w:rFonts w:ascii="Courier New" w:hAnsi="Courier New" w:hint="default"/>
      </w:rPr>
    </w:lvl>
    <w:lvl w:ilvl="5" w:tplc="04090005" w:tentative="1">
      <w:start w:val="1"/>
      <w:numFmt w:val="bullet"/>
      <w:lvlText w:val=""/>
      <w:lvlJc w:val="left"/>
      <w:pPr>
        <w:tabs>
          <w:tab w:val="num" w:pos="3661"/>
        </w:tabs>
        <w:ind w:left="3661" w:hanging="360"/>
      </w:pPr>
      <w:rPr>
        <w:rFonts w:ascii="Wingdings" w:hAnsi="Wingdings" w:hint="default"/>
      </w:rPr>
    </w:lvl>
    <w:lvl w:ilvl="6" w:tplc="04090001" w:tentative="1">
      <w:start w:val="1"/>
      <w:numFmt w:val="bullet"/>
      <w:lvlText w:val=""/>
      <w:lvlJc w:val="left"/>
      <w:pPr>
        <w:tabs>
          <w:tab w:val="num" w:pos="4381"/>
        </w:tabs>
        <w:ind w:left="4381" w:hanging="360"/>
      </w:pPr>
      <w:rPr>
        <w:rFonts w:ascii="Symbol" w:hAnsi="Symbol" w:hint="default"/>
      </w:rPr>
    </w:lvl>
    <w:lvl w:ilvl="7" w:tplc="04090003" w:tentative="1">
      <w:start w:val="1"/>
      <w:numFmt w:val="bullet"/>
      <w:lvlText w:val="o"/>
      <w:lvlJc w:val="left"/>
      <w:pPr>
        <w:tabs>
          <w:tab w:val="num" w:pos="5101"/>
        </w:tabs>
        <w:ind w:left="5101" w:hanging="360"/>
      </w:pPr>
      <w:rPr>
        <w:rFonts w:ascii="Courier New" w:hAnsi="Courier New" w:hint="default"/>
      </w:rPr>
    </w:lvl>
    <w:lvl w:ilvl="8" w:tplc="04090005" w:tentative="1">
      <w:start w:val="1"/>
      <w:numFmt w:val="bullet"/>
      <w:lvlText w:val=""/>
      <w:lvlJc w:val="left"/>
      <w:pPr>
        <w:tabs>
          <w:tab w:val="num" w:pos="5821"/>
        </w:tabs>
        <w:ind w:left="5821" w:hanging="360"/>
      </w:pPr>
      <w:rPr>
        <w:rFonts w:ascii="Wingdings" w:hAnsi="Wingdings" w:hint="default"/>
      </w:rPr>
    </w:lvl>
  </w:abstractNum>
  <w:abstractNum w:abstractNumId="169" w15:restartNumberingAfterBreak="0">
    <w:nsid w:val="3E627835"/>
    <w:multiLevelType w:val="hybridMultilevel"/>
    <w:tmpl w:val="2EB66F8C"/>
    <w:lvl w:ilvl="0" w:tplc="AF20FE5A">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0" w15:restartNumberingAfterBreak="0">
    <w:nsid w:val="3E6435BA"/>
    <w:multiLevelType w:val="hybridMultilevel"/>
    <w:tmpl w:val="1CC4EB0A"/>
    <w:lvl w:ilvl="0" w:tplc="04090005">
      <w:start w:val="1"/>
      <w:numFmt w:val="bullet"/>
      <w:pStyle w:val="BulletList-1"/>
      <w:lvlText w:val=""/>
      <w:lvlJc w:val="left"/>
      <w:pPr>
        <w:tabs>
          <w:tab w:val="num" w:pos="720"/>
        </w:tabs>
        <w:ind w:left="720" w:hanging="360"/>
      </w:pPr>
      <w:rPr>
        <w:rFonts w:ascii="Wingdings" w:hAnsi="Wingdings" w:hint="default"/>
        <w:b w:val="0"/>
        <w:i w:val="0"/>
        <w:color w:val="2391FD"/>
        <w:sz w:val="22"/>
        <w:szCs w:val="22"/>
        <w:u w:val="none"/>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1" w15:restartNumberingAfterBreak="0">
    <w:nsid w:val="3E8118E5"/>
    <w:multiLevelType w:val="hybridMultilevel"/>
    <w:tmpl w:val="96DC23D4"/>
    <w:lvl w:ilvl="0" w:tplc="FCF275C8">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2" w15:restartNumberingAfterBreak="0">
    <w:nsid w:val="3ECD7778"/>
    <w:multiLevelType w:val="hybridMultilevel"/>
    <w:tmpl w:val="0BAC37C6"/>
    <w:lvl w:ilvl="0" w:tplc="FCF275C8">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vertAlign w:val="baseline"/>
        <w:em w:val="none"/>
      </w:rPr>
    </w:lvl>
    <w:lvl w:ilvl="1" w:tplc="04090019">
      <w:start w:val="1"/>
      <w:numFmt w:val="bullet"/>
      <w:lvlText w:val="o"/>
      <w:lvlJc w:val="left"/>
      <w:pPr>
        <w:ind w:left="872" w:hanging="360"/>
      </w:pPr>
      <w:rPr>
        <w:rFonts w:ascii="Courier New" w:hAnsi="Courier New" w:cs="Courier New" w:hint="default"/>
      </w:rPr>
    </w:lvl>
    <w:lvl w:ilvl="2" w:tplc="0409001B" w:tentative="1">
      <w:start w:val="1"/>
      <w:numFmt w:val="bullet"/>
      <w:lvlText w:val=""/>
      <w:lvlJc w:val="left"/>
      <w:pPr>
        <w:ind w:left="1592" w:hanging="360"/>
      </w:pPr>
      <w:rPr>
        <w:rFonts w:ascii="Wingdings" w:hAnsi="Wingdings" w:hint="default"/>
      </w:rPr>
    </w:lvl>
    <w:lvl w:ilvl="3" w:tplc="0409000F" w:tentative="1">
      <w:start w:val="1"/>
      <w:numFmt w:val="bullet"/>
      <w:lvlText w:val=""/>
      <w:lvlJc w:val="left"/>
      <w:pPr>
        <w:ind w:left="2312" w:hanging="360"/>
      </w:pPr>
      <w:rPr>
        <w:rFonts w:ascii="Symbol" w:hAnsi="Symbol" w:hint="default"/>
      </w:rPr>
    </w:lvl>
    <w:lvl w:ilvl="4" w:tplc="04090019" w:tentative="1">
      <w:start w:val="1"/>
      <w:numFmt w:val="bullet"/>
      <w:lvlText w:val="o"/>
      <w:lvlJc w:val="left"/>
      <w:pPr>
        <w:ind w:left="3032" w:hanging="360"/>
      </w:pPr>
      <w:rPr>
        <w:rFonts w:ascii="Courier New" w:hAnsi="Courier New" w:cs="Courier New" w:hint="default"/>
      </w:rPr>
    </w:lvl>
    <w:lvl w:ilvl="5" w:tplc="0409001B" w:tentative="1">
      <w:start w:val="1"/>
      <w:numFmt w:val="bullet"/>
      <w:lvlText w:val=""/>
      <w:lvlJc w:val="left"/>
      <w:pPr>
        <w:ind w:left="3752" w:hanging="360"/>
      </w:pPr>
      <w:rPr>
        <w:rFonts w:ascii="Wingdings" w:hAnsi="Wingdings" w:hint="default"/>
      </w:rPr>
    </w:lvl>
    <w:lvl w:ilvl="6" w:tplc="0409000F" w:tentative="1">
      <w:start w:val="1"/>
      <w:numFmt w:val="bullet"/>
      <w:lvlText w:val=""/>
      <w:lvlJc w:val="left"/>
      <w:pPr>
        <w:ind w:left="4472" w:hanging="360"/>
      </w:pPr>
      <w:rPr>
        <w:rFonts w:ascii="Symbol" w:hAnsi="Symbol" w:hint="default"/>
      </w:rPr>
    </w:lvl>
    <w:lvl w:ilvl="7" w:tplc="04090019" w:tentative="1">
      <w:start w:val="1"/>
      <w:numFmt w:val="bullet"/>
      <w:lvlText w:val="o"/>
      <w:lvlJc w:val="left"/>
      <w:pPr>
        <w:ind w:left="5192" w:hanging="360"/>
      </w:pPr>
      <w:rPr>
        <w:rFonts w:ascii="Courier New" w:hAnsi="Courier New" w:cs="Courier New" w:hint="default"/>
      </w:rPr>
    </w:lvl>
    <w:lvl w:ilvl="8" w:tplc="0409001B" w:tentative="1">
      <w:start w:val="1"/>
      <w:numFmt w:val="bullet"/>
      <w:lvlText w:val=""/>
      <w:lvlJc w:val="left"/>
      <w:pPr>
        <w:ind w:left="5912" w:hanging="360"/>
      </w:pPr>
      <w:rPr>
        <w:rFonts w:ascii="Wingdings" w:hAnsi="Wingdings" w:hint="default"/>
      </w:rPr>
    </w:lvl>
  </w:abstractNum>
  <w:abstractNum w:abstractNumId="173" w15:restartNumberingAfterBreak="0">
    <w:nsid w:val="3F0A2EF5"/>
    <w:multiLevelType w:val="hybridMultilevel"/>
    <w:tmpl w:val="B7CCB446"/>
    <w:styleLink w:val="Styleliteracifra212"/>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4" w15:restartNumberingAfterBreak="0">
    <w:nsid w:val="3FD80E46"/>
    <w:multiLevelType w:val="hybridMultilevel"/>
    <w:tmpl w:val="AF1AFC3A"/>
    <w:lvl w:ilvl="0" w:tplc="E80E178E">
      <w:start w:val="19"/>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5" w15:restartNumberingAfterBreak="0">
    <w:nsid w:val="40BE6F2C"/>
    <w:multiLevelType w:val="singleLevel"/>
    <w:tmpl w:val="CB02C978"/>
    <w:lvl w:ilvl="0">
      <w:start w:val="1"/>
      <w:numFmt w:val="bullet"/>
      <w:lvlRestart w:val="0"/>
      <w:pStyle w:val="Text2"/>
      <w:lvlText w:val="–"/>
      <w:lvlJc w:val="left"/>
      <w:pPr>
        <w:tabs>
          <w:tab w:val="num" w:pos="1417"/>
        </w:tabs>
        <w:ind w:left="1417" w:hanging="567"/>
      </w:pPr>
    </w:lvl>
  </w:abstractNum>
  <w:abstractNum w:abstractNumId="176" w15:restartNumberingAfterBreak="0">
    <w:nsid w:val="40C333AE"/>
    <w:multiLevelType w:val="hybridMultilevel"/>
    <w:tmpl w:val="AE9666B4"/>
    <w:styleLink w:val="11111112"/>
    <w:lvl w:ilvl="0" w:tplc="A6A47290">
      <w:start w:val="1"/>
      <w:numFmt w:val="bullet"/>
      <w:lvlText w:val=""/>
      <w:lvlPicBulletId w:val="0"/>
      <w:lvlJc w:val="left"/>
      <w:pPr>
        <w:ind w:left="720" w:hanging="360"/>
      </w:pPr>
      <w:rPr>
        <w:rFonts w:ascii="Symbol" w:hAnsi="Symbol"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94C2484E">
      <w:start w:val="1"/>
      <w:numFmt w:val="bullet"/>
      <w:lvlText w:val=""/>
      <w:lvlJc w:val="left"/>
      <w:pPr>
        <w:ind w:left="2880" w:hanging="360"/>
      </w:pPr>
      <w:rPr>
        <w:rFonts w:ascii="Symbol" w:hAnsi="Symbol" w:hint="default"/>
        <w:color w:val="auto"/>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7" w15:restartNumberingAfterBreak="0">
    <w:nsid w:val="410109F3"/>
    <w:multiLevelType w:val="hybridMultilevel"/>
    <w:tmpl w:val="12F6A7CA"/>
    <w:styleLink w:val="Bumbi-111"/>
    <w:lvl w:ilvl="0" w:tplc="630EA30A">
      <w:start w:val="1"/>
      <w:numFmt w:val="bullet"/>
      <w:lvlText w:val=""/>
      <w:lvlJc w:val="left"/>
      <w:pPr>
        <w:ind w:left="1068" w:hanging="360"/>
      </w:pPr>
      <w:rPr>
        <w:rFonts w:ascii="Wingdings" w:hAnsi="Wingdings" w:hint="default"/>
      </w:rPr>
    </w:lvl>
    <w:lvl w:ilvl="1" w:tplc="04180003" w:tentative="1">
      <w:start w:val="1"/>
      <w:numFmt w:val="bullet"/>
      <w:lvlText w:val="o"/>
      <w:lvlJc w:val="left"/>
      <w:pPr>
        <w:ind w:left="1788" w:hanging="360"/>
      </w:pPr>
      <w:rPr>
        <w:rFonts w:ascii="Courier New" w:hAnsi="Courier New" w:cs="Courier New" w:hint="default"/>
      </w:rPr>
    </w:lvl>
    <w:lvl w:ilvl="2" w:tplc="04180005" w:tentative="1">
      <w:start w:val="1"/>
      <w:numFmt w:val="bullet"/>
      <w:lvlText w:val=""/>
      <w:lvlJc w:val="left"/>
      <w:pPr>
        <w:ind w:left="2508" w:hanging="360"/>
      </w:pPr>
      <w:rPr>
        <w:rFonts w:ascii="Wingdings" w:hAnsi="Wingdings" w:hint="default"/>
      </w:rPr>
    </w:lvl>
    <w:lvl w:ilvl="3" w:tplc="04180001" w:tentative="1">
      <w:start w:val="1"/>
      <w:numFmt w:val="bullet"/>
      <w:lvlText w:val=""/>
      <w:lvlJc w:val="left"/>
      <w:pPr>
        <w:ind w:left="3228" w:hanging="360"/>
      </w:pPr>
      <w:rPr>
        <w:rFonts w:ascii="Symbol" w:hAnsi="Symbol" w:hint="default"/>
      </w:rPr>
    </w:lvl>
    <w:lvl w:ilvl="4" w:tplc="04180003" w:tentative="1">
      <w:start w:val="1"/>
      <w:numFmt w:val="bullet"/>
      <w:lvlText w:val="o"/>
      <w:lvlJc w:val="left"/>
      <w:pPr>
        <w:ind w:left="3948" w:hanging="360"/>
      </w:pPr>
      <w:rPr>
        <w:rFonts w:ascii="Courier New" w:hAnsi="Courier New" w:cs="Courier New" w:hint="default"/>
      </w:rPr>
    </w:lvl>
    <w:lvl w:ilvl="5" w:tplc="04180005" w:tentative="1">
      <w:start w:val="1"/>
      <w:numFmt w:val="bullet"/>
      <w:lvlText w:val=""/>
      <w:lvlJc w:val="left"/>
      <w:pPr>
        <w:ind w:left="4668" w:hanging="360"/>
      </w:pPr>
      <w:rPr>
        <w:rFonts w:ascii="Wingdings" w:hAnsi="Wingdings" w:hint="default"/>
      </w:rPr>
    </w:lvl>
    <w:lvl w:ilvl="6" w:tplc="04180001" w:tentative="1">
      <w:start w:val="1"/>
      <w:numFmt w:val="bullet"/>
      <w:lvlText w:val=""/>
      <w:lvlJc w:val="left"/>
      <w:pPr>
        <w:ind w:left="5388" w:hanging="360"/>
      </w:pPr>
      <w:rPr>
        <w:rFonts w:ascii="Symbol" w:hAnsi="Symbol" w:hint="default"/>
      </w:rPr>
    </w:lvl>
    <w:lvl w:ilvl="7" w:tplc="04180003" w:tentative="1">
      <w:start w:val="1"/>
      <w:numFmt w:val="bullet"/>
      <w:lvlText w:val="o"/>
      <w:lvlJc w:val="left"/>
      <w:pPr>
        <w:ind w:left="6108" w:hanging="360"/>
      </w:pPr>
      <w:rPr>
        <w:rFonts w:ascii="Courier New" w:hAnsi="Courier New" w:cs="Courier New" w:hint="default"/>
      </w:rPr>
    </w:lvl>
    <w:lvl w:ilvl="8" w:tplc="04180005" w:tentative="1">
      <w:start w:val="1"/>
      <w:numFmt w:val="bullet"/>
      <w:lvlText w:val=""/>
      <w:lvlJc w:val="left"/>
      <w:pPr>
        <w:ind w:left="6828" w:hanging="360"/>
      </w:pPr>
      <w:rPr>
        <w:rFonts w:ascii="Wingdings" w:hAnsi="Wingdings" w:hint="default"/>
      </w:rPr>
    </w:lvl>
  </w:abstractNum>
  <w:abstractNum w:abstractNumId="178" w15:restartNumberingAfterBreak="0">
    <w:nsid w:val="416A2EFF"/>
    <w:multiLevelType w:val="multilevel"/>
    <w:tmpl w:val="6EDE9CFA"/>
    <w:styleLink w:val="Styleliteracifra1"/>
    <w:lvl w:ilvl="0">
      <w:start w:val="1"/>
      <w:numFmt w:val="decimal"/>
      <w:lvlText w:val="E.%1."/>
      <w:lvlJc w:val="left"/>
      <w:pPr>
        <w:ind w:left="630" w:hanging="360"/>
      </w:pPr>
      <w:rPr>
        <w:rFonts w:cs="Times New Roman" w:hint="default"/>
        <w:sz w:val="24"/>
      </w:rPr>
    </w:lvl>
    <w:lvl w:ilvl="1">
      <w:start w:val="1"/>
      <w:numFmt w:val="lowerLetter"/>
      <w:lvlText w:val="%2."/>
      <w:lvlJc w:val="left"/>
      <w:pPr>
        <w:ind w:left="1350" w:hanging="360"/>
      </w:pPr>
      <w:rPr>
        <w:rFonts w:cs="Times New Roman" w:hint="default"/>
      </w:rPr>
    </w:lvl>
    <w:lvl w:ilvl="2">
      <w:start w:val="1"/>
      <w:numFmt w:val="lowerRoman"/>
      <w:lvlText w:val="%3."/>
      <w:lvlJc w:val="right"/>
      <w:pPr>
        <w:ind w:left="2070" w:hanging="180"/>
      </w:pPr>
      <w:rPr>
        <w:rFonts w:cs="Times New Roman" w:hint="default"/>
      </w:rPr>
    </w:lvl>
    <w:lvl w:ilvl="3">
      <w:start w:val="1"/>
      <w:numFmt w:val="decimal"/>
      <w:lvlText w:val="%4."/>
      <w:lvlJc w:val="left"/>
      <w:pPr>
        <w:ind w:left="2790" w:hanging="360"/>
      </w:pPr>
      <w:rPr>
        <w:rFonts w:cs="Times New Roman" w:hint="default"/>
      </w:rPr>
    </w:lvl>
    <w:lvl w:ilvl="4">
      <w:start w:val="1"/>
      <w:numFmt w:val="lowerLetter"/>
      <w:lvlText w:val="%5."/>
      <w:lvlJc w:val="left"/>
      <w:pPr>
        <w:ind w:left="3510" w:hanging="360"/>
      </w:pPr>
      <w:rPr>
        <w:rFonts w:cs="Times New Roman" w:hint="default"/>
      </w:rPr>
    </w:lvl>
    <w:lvl w:ilvl="5">
      <w:start w:val="1"/>
      <w:numFmt w:val="lowerRoman"/>
      <w:lvlText w:val="%6."/>
      <w:lvlJc w:val="right"/>
      <w:pPr>
        <w:ind w:left="4230" w:hanging="180"/>
      </w:pPr>
      <w:rPr>
        <w:rFonts w:cs="Times New Roman" w:hint="default"/>
      </w:rPr>
    </w:lvl>
    <w:lvl w:ilvl="6">
      <w:start w:val="1"/>
      <w:numFmt w:val="decimal"/>
      <w:lvlText w:val="%7."/>
      <w:lvlJc w:val="left"/>
      <w:pPr>
        <w:ind w:left="4950" w:hanging="360"/>
      </w:pPr>
      <w:rPr>
        <w:rFonts w:cs="Times New Roman" w:hint="default"/>
      </w:rPr>
    </w:lvl>
    <w:lvl w:ilvl="7">
      <w:start w:val="1"/>
      <w:numFmt w:val="lowerLetter"/>
      <w:lvlText w:val="%8."/>
      <w:lvlJc w:val="left"/>
      <w:pPr>
        <w:ind w:left="5670" w:hanging="360"/>
      </w:pPr>
      <w:rPr>
        <w:rFonts w:cs="Times New Roman" w:hint="default"/>
      </w:rPr>
    </w:lvl>
    <w:lvl w:ilvl="8">
      <w:start w:val="1"/>
      <w:numFmt w:val="lowerRoman"/>
      <w:lvlText w:val="%9."/>
      <w:lvlJc w:val="right"/>
      <w:pPr>
        <w:ind w:left="6390" w:hanging="180"/>
      </w:pPr>
      <w:rPr>
        <w:rFonts w:cs="Times New Roman" w:hint="default"/>
      </w:rPr>
    </w:lvl>
  </w:abstractNum>
  <w:abstractNum w:abstractNumId="179" w15:restartNumberingAfterBreak="0">
    <w:nsid w:val="42AD19F1"/>
    <w:multiLevelType w:val="hybridMultilevel"/>
    <w:tmpl w:val="DBF287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0" w15:restartNumberingAfterBreak="0">
    <w:nsid w:val="42B962CC"/>
    <w:multiLevelType w:val="hybridMultilevel"/>
    <w:tmpl w:val="07186274"/>
    <w:lvl w:ilvl="0" w:tplc="0409001B">
      <w:start w:val="5"/>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1" w15:restartNumberingAfterBreak="0">
    <w:nsid w:val="42BD19AD"/>
    <w:multiLevelType w:val="hybridMultilevel"/>
    <w:tmpl w:val="655E611A"/>
    <w:lvl w:ilvl="0" w:tplc="FCF27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2" w15:restartNumberingAfterBreak="0">
    <w:nsid w:val="43611817"/>
    <w:multiLevelType w:val="multilevel"/>
    <w:tmpl w:val="00481604"/>
    <w:lvl w:ilvl="0">
      <w:start w:val="2"/>
      <w:numFmt w:val="decimal"/>
      <w:pStyle w:val="3"/>
      <w:lvlText w:val="%1"/>
      <w:lvlJc w:val="left"/>
      <w:pPr>
        <w:tabs>
          <w:tab w:val="num" w:pos="720"/>
        </w:tabs>
        <w:ind w:left="720" w:hanging="720"/>
      </w:pPr>
      <w:rPr>
        <w:rFonts w:cs="Times New Roman" w:hint="default"/>
        <w:b/>
      </w:rPr>
    </w:lvl>
    <w:lvl w:ilvl="1">
      <w:start w:val="1"/>
      <w:numFmt w:val="decimal"/>
      <w:lvlText w:val="%1.%2"/>
      <w:lvlJc w:val="left"/>
      <w:pPr>
        <w:tabs>
          <w:tab w:val="num" w:pos="720"/>
        </w:tabs>
        <w:ind w:left="720" w:hanging="720"/>
      </w:pPr>
      <w:rPr>
        <w:rFonts w:cs="Times New Roman" w:hint="default"/>
        <w:b/>
      </w:rPr>
    </w:lvl>
    <w:lvl w:ilvl="2">
      <w:start w:val="1"/>
      <w:numFmt w:val="decimal"/>
      <w:lvlText w:val="%1.%2.%3"/>
      <w:lvlJc w:val="left"/>
      <w:pPr>
        <w:tabs>
          <w:tab w:val="num" w:pos="720"/>
        </w:tabs>
        <w:ind w:left="720" w:hanging="720"/>
      </w:pPr>
      <w:rPr>
        <w:rFonts w:ascii="Arial" w:hAnsi="Arial" w:cs="Times New Roman" w:hint="default"/>
        <w:b/>
        <w:i w:val="0"/>
        <w:sz w:val="24"/>
        <w:u w:val="none"/>
      </w:rPr>
    </w:lvl>
    <w:lvl w:ilvl="3">
      <w:start w:val="1"/>
      <w:numFmt w:val="decimal"/>
      <w:lvlText w:val="%1.%2.%3.%4"/>
      <w:lvlJc w:val="left"/>
      <w:pPr>
        <w:tabs>
          <w:tab w:val="num" w:pos="720"/>
        </w:tabs>
        <w:ind w:left="720" w:hanging="720"/>
      </w:pPr>
      <w:rPr>
        <w:rFonts w:cs="Times New Roman" w:hint="default"/>
        <w:b/>
      </w:rPr>
    </w:lvl>
    <w:lvl w:ilvl="4">
      <w:start w:val="1"/>
      <w:numFmt w:val="decimal"/>
      <w:lvlText w:val="%1.%2.%3.%4.%5"/>
      <w:lvlJc w:val="left"/>
      <w:pPr>
        <w:tabs>
          <w:tab w:val="num" w:pos="1080"/>
        </w:tabs>
        <w:ind w:left="1080" w:hanging="1080"/>
      </w:pPr>
      <w:rPr>
        <w:rFonts w:cs="Times New Roman" w:hint="default"/>
        <w:b/>
      </w:rPr>
    </w:lvl>
    <w:lvl w:ilvl="5">
      <w:start w:val="1"/>
      <w:numFmt w:val="decimal"/>
      <w:lvlText w:val="%1.%2.%3.%4.%5.%6"/>
      <w:lvlJc w:val="left"/>
      <w:pPr>
        <w:tabs>
          <w:tab w:val="num" w:pos="1080"/>
        </w:tabs>
        <w:ind w:left="1080" w:hanging="1080"/>
      </w:pPr>
      <w:rPr>
        <w:rFonts w:cs="Times New Roman" w:hint="default"/>
        <w:b/>
      </w:rPr>
    </w:lvl>
    <w:lvl w:ilvl="6">
      <w:start w:val="1"/>
      <w:numFmt w:val="decimal"/>
      <w:lvlText w:val="%1.%2.%3.%4.%5.%6.%7"/>
      <w:lvlJc w:val="left"/>
      <w:pPr>
        <w:tabs>
          <w:tab w:val="num" w:pos="1440"/>
        </w:tabs>
        <w:ind w:left="1440" w:hanging="1440"/>
      </w:pPr>
      <w:rPr>
        <w:rFonts w:cs="Times New Roman" w:hint="default"/>
        <w:b/>
      </w:rPr>
    </w:lvl>
    <w:lvl w:ilvl="7">
      <w:start w:val="1"/>
      <w:numFmt w:val="decimal"/>
      <w:lvlText w:val="%1.%2.%3.%4.%5.%6.%7.%8"/>
      <w:lvlJc w:val="left"/>
      <w:pPr>
        <w:tabs>
          <w:tab w:val="num" w:pos="1440"/>
        </w:tabs>
        <w:ind w:left="1440" w:hanging="1440"/>
      </w:pPr>
      <w:rPr>
        <w:rFonts w:cs="Times New Roman" w:hint="default"/>
        <w:b/>
      </w:rPr>
    </w:lvl>
    <w:lvl w:ilvl="8">
      <w:start w:val="1"/>
      <w:numFmt w:val="decimal"/>
      <w:lvlText w:val="%1.%2.%3.%4.%5.%6.%7.%8.%9"/>
      <w:lvlJc w:val="left"/>
      <w:pPr>
        <w:tabs>
          <w:tab w:val="num" w:pos="1440"/>
        </w:tabs>
        <w:ind w:left="1440" w:hanging="1440"/>
      </w:pPr>
      <w:rPr>
        <w:rFonts w:cs="Times New Roman" w:hint="default"/>
        <w:b/>
      </w:rPr>
    </w:lvl>
  </w:abstractNum>
  <w:abstractNum w:abstractNumId="183" w15:restartNumberingAfterBreak="0">
    <w:nsid w:val="439F67ED"/>
    <w:multiLevelType w:val="hybridMultilevel"/>
    <w:tmpl w:val="D2E67220"/>
    <w:lvl w:ilvl="0" w:tplc="0409000B">
      <w:start w:val="1"/>
      <w:numFmt w:val="decimal"/>
      <w:pStyle w:val="Nou1"/>
      <w:lvlText w:val="%1."/>
      <w:lvlJc w:val="left"/>
      <w:pPr>
        <w:tabs>
          <w:tab w:val="num" w:pos="720"/>
        </w:tabs>
        <w:ind w:left="720" w:hanging="360"/>
      </w:pPr>
      <w:rPr>
        <w:rFonts w:cs="Times New Roman" w:hint="default"/>
      </w:rPr>
    </w:lvl>
    <w:lvl w:ilvl="1" w:tplc="04180003">
      <w:numFmt w:val="none"/>
      <w:lvlText w:val=""/>
      <w:lvlJc w:val="left"/>
      <w:pPr>
        <w:tabs>
          <w:tab w:val="num" w:pos="360"/>
        </w:tabs>
      </w:pPr>
      <w:rPr>
        <w:rFonts w:cs="Times New Roman"/>
      </w:rPr>
    </w:lvl>
    <w:lvl w:ilvl="2" w:tplc="04180005">
      <w:numFmt w:val="none"/>
      <w:lvlText w:val=""/>
      <w:lvlJc w:val="left"/>
      <w:pPr>
        <w:tabs>
          <w:tab w:val="num" w:pos="360"/>
        </w:tabs>
      </w:pPr>
      <w:rPr>
        <w:rFonts w:cs="Times New Roman"/>
      </w:rPr>
    </w:lvl>
    <w:lvl w:ilvl="3" w:tplc="04180001">
      <w:numFmt w:val="none"/>
      <w:lvlText w:val=""/>
      <w:lvlJc w:val="left"/>
      <w:pPr>
        <w:tabs>
          <w:tab w:val="num" w:pos="360"/>
        </w:tabs>
      </w:pPr>
      <w:rPr>
        <w:rFonts w:cs="Times New Roman"/>
      </w:rPr>
    </w:lvl>
    <w:lvl w:ilvl="4" w:tplc="04180003">
      <w:numFmt w:val="none"/>
      <w:lvlText w:val=""/>
      <w:lvlJc w:val="left"/>
      <w:pPr>
        <w:tabs>
          <w:tab w:val="num" w:pos="360"/>
        </w:tabs>
      </w:pPr>
      <w:rPr>
        <w:rFonts w:cs="Times New Roman"/>
      </w:rPr>
    </w:lvl>
    <w:lvl w:ilvl="5" w:tplc="04180005">
      <w:numFmt w:val="none"/>
      <w:lvlText w:val=""/>
      <w:lvlJc w:val="left"/>
      <w:pPr>
        <w:tabs>
          <w:tab w:val="num" w:pos="360"/>
        </w:tabs>
      </w:pPr>
      <w:rPr>
        <w:rFonts w:cs="Times New Roman"/>
      </w:rPr>
    </w:lvl>
    <w:lvl w:ilvl="6" w:tplc="04180001">
      <w:numFmt w:val="none"/>
      <w:lvlText w:val=""/>
      <w:lvlJc w:val="left"/>
      <w:pPr>
        <w:tabs>
          <w:tab w:val="num" w:pos="360"/>
        </w:tabs>
      </w:pPr>
      <w:rPr>
        <w:rFonts w:cs="Times New Roman"/>
      </w:rPr>
    </w:lvl>
    <w:lvl w:ilvl="7" w:tplc="04180003">
      <w:numFmt w:val="none"/>
      <w:lvlText w:val=""/>
      <w:lvlJc w:val="left"/>
      <w:pPr>
        <w:tabs>
          <w:tab w:val="num" w:pos="360"/>
        </w:tabs>
      </w:pPr>
      <w:rPr>
        <w:rFonts w:cs="Times New Roman"/>
      </w:rPr>
    </w:lvl>
    <w:lvl w:ilvl="8" w:tplc="04180005">
      <w:numFmt w:val="none"/>
      <w:lvlText w:val=""/>
      <w:lvlJc w:val="left"/>
      <w:pPr>
        <w:tabs>
          <w:tab w:val="num" w:pos="360"/>
        </w:tabs>
      </w:pPr>
      <w:rPr>
        <w:rFonts w:cs="Times New Roman"/>
      </w:rPr>
    </w:lvl>
  </w:abstractNum>
  <w:abstractNum w:abstractNumId="184" w15:restartNumberingAfterBreak="0">
    <w:nsid w:val="440D72EF"/>
    <w:multiLevelType w:val="hybridMultilevel"/>
    <w:tmpl w:val="084CB208"/>
    <w:lvl w:ilvl="0" w:tplc="FCF27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5" w15:restartNumberingAfterBreak="0">
    <w:nsid w:val="44110061"/>
    <w:multiLevelType w:val="hybridMultilevel"/>
    <w:tmpl w:val="62A49090"/>
    <w:lvl w:ilvl="0" w:tplc="A598202C">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6" w15:restartNumberingAfterBreak="0">
    <w:nsid w:val="441650F8"/>
    <w:multiLevelType w:val="hybridMultilevel"/>
    <w:tmpl w:val="EB4A0E96"/>
    <w:lvl w:ilvl="0" w:tplc="0409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87" w15:restartNumberingAfterBreak="0">
    <w:nsid w:val="443972B6"/>
    <w:multiLevelType w:val="hybridMultilevel"/>
    <w:tmpl w:val="F08CE17C"/>
    <w:lvl w:ilvl="0" w:tplc="8B548D8A">
      <w:start w:val="4135"/>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8" w15:restartNumberingAfterBreak="0">
    <w:nsid w:val="44A06F0D"/>
    <w:multiLevelType w:val="hybridMultilevel"/>
    <w:tmpl w:val="90E643B4"/>
    <w:styleLink w:val="Styleliteracifra21"/>
    <w:lvl w:ilvl="0" w:tplc="D3B68154">
      <w:start w:val="3"/>
      <w:numFmt w:val="decimal"/>
      <w:lvlText w:val="C.%1."/>
      <w:lvlJc w:val="left"/>
      <w:pPr>
        <w:ind w:left="810" w:hanging="360"/>
      </w:pPr>
      <w:rPr>
        <w:rFonts w:cs="Times New Roman" w:hint="default"/>
        <w:sz w:val="24"/>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89" w15:restartNumberingAfterBreak="0">
    <w:nsid w:val="44F82B65"/>
    <w:multiLevelType w:val="multilevel"/>
    <w:tmpl w:val="40A0846A"/>
    <w:styleLink w:val="BumbiABC"/>
    <w:lvl w:ilvl="0">
      <w:start w:val="1"/>
      <w:numFmt w:val="upperLetter"/>
      <w:lvlText w:val="%1)"/>
      <w:lvlJc w:val="left"/>
      <w:pPr>
        <w:tabs>
          <w:tab w:val="num" w:pos="1584"/>
        </w:tabs>
        <w:ind w:left="1728" w:hanging="288"/>
      </w:pPr>
      <w:rPr>
        <w:rFonts w:ascii="Times New Roman" w:hAnsi="Times New Roman" w:hint="default"/>
        <w:b/>
        <w:caps/>
        <w:strike w:val="0"/>
        <w:dstrike w:val="0"/>
        <w:vanish w:val="0"/>
        <w:color w:val="auto"/>
        <w:sz w:val="22"/>
        <w:szCs w:val="22"/>
        <w:vertAlign w:val="baseline"/>
      </w:rPr>
    </w:lvl>
    <w:lvl w:ilvl="1">
      <w:start w:val="1"/>
      <w:numFmt w:val="upperLetter"/>
      <w:lvlText w:val="%2)"/>
      <w:lvlJc w:val="left"/>
      <w:pPr>
        <w:tabs>
          <w:tab w:val="num" w:pos="1584"/>
        </w:tabs>
        <w:ind w:left="1728" w:hanging="288"/>
      </w:pPr>
      <w:rPr>
        <w:rFonts w:ascii="Times New Roman" w:hAnsi="Times New Roman" w:hint="default"/>
        <w:b/>
        <w:i w:val="0"/>
        <w:sz w:val="22"/>
        <w:szCs w:val="22"/>
      </w:rPr>
    </w:lvl>
    <w:lvl w:ilvl="2">
      <w:start w:val="1"/>
      <w:numFmt w:val="upperLetter"/>
      <w:lvlText w:val="%3)"/>
      <w:lvlJc w:val="left"/>
      <w:pPr>
        <w:tabs>
          <w:tab w:val="num" w:pos="1584"/>
        </w:tabs>
        <w:ind w:left="1728" w:hanging="288"/>
      </w:pPr>
      <w:rPr>
        <w:rFonts w:ascii="Times New Roman" w:hAnsi="Times New Roman" w:hint="default"/>
        <w:b/>
        <w:i w:val="0"/>
        <w:sz w:val="22"/>
        <w:szCs w:val="22"/>
      </w:rPr>
    </w:lvl>
    <w:lvl w:ilvl="3">
      <w:start w:val="1"/>
      <w:numFmt w:val="upperLetter"/>
      <w:lvlText w:val="%4)"/>
      <w:lvlJc w:val="left"/>
      <w:pPr>
        <w:tabs>
          <w:tab w:val="num" w:pos="1584"/>
        </w:tabs>
        <w:ind w:left="1728" w:hanging="288"/>
      </w:pPr>
      <w:rPr>
        <w:rFonts w:ascii="Times New Roman" w:hAnsi="Times New Roman" w:hint="default"/>
        <w:b/>
        <w:i w:val="0"/>
        <w:sz w:val="22"/>
        <w:szCs w:val="22"/>
      </w:rPr>
    </w:lvl>
    <w:lvl w:ilvl="4">
      <w:start w:val="1"/>
      <w:numFmt w:val="upperLetter"/>
      <w:lvlText w:val="%5)"/>
      <w:lvlJc w:val="left"/>
      <w:pPr>
        <w:tabs>
          <w:tab w:val="num" w:pos="1584"/>
        </w:tabs>
        <w:ind w:left="1728" w:hanging="288"/>
      </w:pPr>
      <w:rPr>
        <w:rFonts w:ascii="Times New Roman" w:hAnsi="Times New Roman" w:hint="default"/>
        <w:b/>
        <w:i w:val="0"/>
        <w:caps/>
        <w:strike w:val="0"/>
        <w:dstrike w:val="0"/>
        <w:vanish w:val="0"/>
        <w:color w:val="000000"/>
        <w:sz w:val="22"/>
        <w:szCs w:val="22"/>
        <w:vertAlign w:val="baseline"/>
      </w:rPr>
    </w:lvl>
    <w:lvl w:ilvl="5">
      <w:start w:val="1"/>
      <w:numFmt w:val="lowerRoman"/>
      <w:lvlText w:val="(%6)"/>
      <w:lvlJc w:val="left"/>
      <w:pPr>
        <w:tabs>
          <w:tab w:val="num" w:pos="-72"/>
        </w:tabs>
        <w:ind w:left="-72" w:hanging="360"/>
      </w:pPr>
      <w:rPr>
        <w:rFonts w:hint="default"/>
      </w:rPr>
    </w:lvl>
    <w:lvl w:ilvl="6">
      <w:start w:val="1"/>
      <w:numFmt w:val="decimal"/>
      <w:lvlText w:val="%7."/>
      <w:lvlJc w:val="left"/>
      <w:pPr>
        <w:tabs>
          <w:tab w:val="num" w:pos="288"/>
        </w:tabs>
        <w:ind w:left="288" w:hanging="360"/>
      </w:pPr>
      <w:rPr>
        <w:rFonts w:hint="default"/>
      </w:rPr>
    </w:lvl>
    <w:lvl w:ilvl="7">
      <w:start w:val="1"/>
      <w:numFmt w:val="lowerLetter"/>
      <w:lvlText w:val="%8."/>
      <w:lvlJc w:val="left"/>
      <w:pPr>
        <w:tabs>
          <w:tab w:val="num" w:pos="648"/>
        </w:tabs>
        <w:ind w:left="648" w:hanging="360"/>
      </w:pPr>
      <w:rPr>
        <w:rFonts w:hint="default"/>
      </w:rPr>
    </w:lvl>
    <w:lvl w:ilvl="8">
      <w:start w:val="1"/>
      <w:numFmt w:val="lowerRoman"/>
      <w:lvlText w:val="%9."/>
      <w:lvlJc w:val="left"/>
      <w:pPr>
        <w:tabs>
          <w:tab w:val="num" w:pos="1008"/>
        </w:tabs>
        <w:ind w:left="1008" w:hanging="360"/>
      </w:pPr>
      <w:rPr>
        <w:rFonts w:hint="default"/>
      </w:rPr>
    </w:lvl>
  </w:abstractNum>
  <w:abstractNum w:abstractNumId="190" w15:restartNumberingAfterBreak="0">
    <w:nsid w:val="45702785"/>
    <w:multiLevelType w:val="hybridMultilevel"/>
    <w:tmpl w:val="9CBE94F2"/>
    <w:lvl w:ilvl="0" w:tplc="0C3EF012">
      <w:start w:val="1"/>
      <w:numFmt w:val="bullet"/>
      <w:lvlText w:val="-"/>
      <w:lvlJc w:val="left"/>
      <w:pPr>
        <w:ind w:left="1068" w:hanging="360"/>
      </w:pPr>
      <w:rPr>
        <w:rFonts w:ascii="Calibri" w:eastAsiaTheme="minorHAnsi" w:hAnsi="Calibri" w:cs="Calibri" w:hint="default"/>
      </w:rPr>
    </w:lvl>
    <w:lvl w:ilvl="1" w:tplc="8B548D8A">
      <w:start w:val="4135"/>
      <w:numFmt w:val="bullet"/>
      <w:lvlText w:val="-"/>
      <w:lvlJc w:val="left"/>
      <w:pPr>
        <w:ind w:left="1788" w:hanging="360"/>
      </w:pPr>
      <w:rPr>
        <w:rFonts w:ascii="Times New Roman" w:eastAsia="Times New Roman" w:hAnsi="Times New Roman" w:cs="Times New Roman" w:hint="default"/>
      </w:rPr>
    </w:lvl>
    <w:lvl w:ilvl="2" w:tplc="04180005" w:tentative="1">
      <w:start w:val="1"/>
      <w:numFmt w:val="bullet"/>
      <w:lvlText w:val=""/>
      <w:lvlJc w:val="left"/>
      <w:pPr>
        <w:ind w:left="2508" w:hanging="360"/>
      </w:pPr>
      <w:rPr>
        <w:rFonts w:ascii="Wingdings" w:hAnsi="Wingdings" w:hint="default"/>
      </w:rPr>
    </w:lvl>
    <w:lvl w:ilvl="3" w:tplc="04180001" w:tentative="1">
      <w:start w:val="1"/>
      <w:numFmt w:val="bullet"/>
      <w:lvlText w:val=""/>
      <w:lvlJc w:val="left"/>
      <w:pPr>
        <w:ind w:left="3228" w:hanging="360"/>
      </w:pPr>
      <w:rPr>
        <w:rFonts w:ascii="Symbol" w:hAnsi="Symbol" w:hint="default"/>
      </w:rPr>
    </w:lvl>
    <w:lvl w:ilvl="4" w:tplc="04180003" w:tentative="1">
      <w:start w:val="1"/>
      <w:numFmt w:val="bullet"/>
      <w:lvlText w:val="o"/>
      <w:lvlJc w:val="left"/>
      <w:pPr>
        <w:ind w:left="3948" w:hanging="360"/>
      </w:pPr>
      <w:rPr>
        <w:rFonts w:ascii="Courier New" w:hAnsi="Courier New" w:cs="Courier New" w:hint="default"/>
      </w:rPr>
    </w:lvl>
    <w:lvl w:ilvl="5" w:tplc="04180005" w:tentative="1">
      <w:start w:val="1"/>
      <w:numFmt w:val="bullet"/>
      <w:lvlText w:val=""/>
      <w:lvlJc w:val="left"/>
      <w:pPr>
        <w:ind w:left="4668" w:hanging="360"/>
      </w:pPr>
      <w:rPr>
        <w:rFonts w:ascii="Wingdings" w:hAnsi="Wingdings" w:hint="default"/>
      </w:rPr>
    </w:lvl>
    <w:lvl w:ilvl="6" w:tplc="04180001" w:tentative="1">
      <w:start w:val="1"/>
      <w:numFmt w:val="bullet"/>
      <w:lvlText w:val=""/>
      <w:lvlJc w:val="left"/>
      <w:pPr>
        <w:ind w:left="5388" w:hanging="360"/>
      </w:pPr>
      <w:rPr>
        <w:rFonts w:ascii="Symbol" w:hAnsi="Symbol" w:hint="default"/>
      </w:rPr>
    </w:lvl>
    <w:lvl w:ilvl="7" w:tplc="04180003" w:tentative="1">
      <w:start w:val="1"/>
      <w:numFmt w:val="bullet"/>
      <w:lvlText w:val="o"/>
      <w:lvlJc w:val="left"/>
      <w:pPr>
        <w:ind w:left="6108" w:hanging="360"/>
      </w:pPr>
      <w:rPr>
        <w:rFonts w:ascii="Courier New" w:hAnsi="Courier New" w:cs="Courier New" w:hint="default"/>
      </w:rPr>
    </w:lvl>
    <w:lvl w:ilvl="8" w:tplc="04180005" w:tentative="1">
      <w:start w:val="1"/>
      <w:numFmt w:val="bullet"/>
      <w:lvlText w:val=""/>
      <w:lvlJc w:val="left"/>
      <w:pPr>
        <w:ind w:left="6828" w:hanging="360"/>
      </w:pPr>
      <w:rPr>
        <w:rFonts w:ascii="Wingdings" w:hAnsi="Wingdings" w:hint="default"/>
      </w:rPr>
    </w:lvl>
  </w:abstractNum>
  <w:abstractNum w:abstractNumId="191" w15:restartNumberingAfterBreak="0">
    <w:nsid w:val="457D01FD"/>
    <w:multiLevelType w:val="hybridMultilevel"/>
    <w:tmpl w:val="C660EC80"/>
    <w:lvl w:ilvl="0" w:tplc="AF20FE5A">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2" w15:restartNumberingAfterBreak="0">
    <w:nsid w:val="45C97568"/>
    <w:multiLevelType w:val="hybridMultilevel"/>
    <w:tmpl w:val="CA4EC288"/>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3" w15:restartNumberingAfterBreak="0">
    <w:nsid w:val="45EB122A"/>
    <w:multiLevelType w:val="hybridMultilevel"/>
    <w:tmpl w:val="FDDEBF68"/>
    <w:lvl w:ilvl="0" w:tplc="FCF27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46B664C1"/>
    <w:multiLevelType w:val="hybridMultilevel"/>
    <w:tmpl w:val="FC84F0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5" w15:restartNumberingAfterBreak="0">
    <w:nsid w:val="470C5D53"/>
    <w:multiLevelType w:val="hybridMultilevel"/>
    <w:tmpl w:val="C2B07072"/>
    <w:lvl w:ilvl="0" w:tplc="CF9ACD3A">
      <w:start w:val="1"/>
      <w:numFmt w:val="bullet"/>
      <w:lvlText w:val="-"/>
      <w:lvlJc w:val="left"/>
      <w:pPr>
        <w:ind w:left="720" w:hanging="360"/>
      </w:pPr>
      <w:rPr>
        <w:rFonts w:ascii="Calibri" w:eastAsiaTheme="minorHAnsi"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6" w15:restartNumberingAfterBreak="0">
    <w:nsid w:val="47461733"/>
    <w:multiLevelType w:val="hybridMultilevel"/>
    <w:tmpl w:val="5686BD44"/>
    <w:lvl w:ilvl="0" w:tplc="225EBA8C">
      <w:start w:val="1"/>
      <w:numFmt w:val="bullet"/>
      <w:pStyle w:val="BulletList-2"/>
      <w:lvlText w:val=""/>
      <w:lvlJc w:val="left"/>
      <w:pPr>
        <w:tabs>
          <w:tab w:val="num" w:pos="1080"/>
        </w:tabs>
        <w:ind w:left="1080" w:hanging="360"/>
      </w:pPr>
      <w:rPr>
        <w:rFonts w:ascii="Symbol" w:hAnsi="Symbol" w:hint="default"/>
        <w:b w:val="0"/>
        <w:i w:val="0"/>
        <w:color w:val="auto"/>
        <w:sz w:val="24"/>
        <w:szCs w:val="24"/>
        <w:u w:val="none"/>
      </w:rPr>
    </w:lvl>
    <w:lvl w:ilvl="1" w:tplc="37A4FC76" w:tentative="1">
      <w:start w:val="1"/>
      <w:numFmt w:val="bullet"/>
      <w:lvlText w:val="o"/>
      <w:lvlJc w:val="left"/>
      <w:pPr>
        <w:tabs>
          <w:tab w:val="num" w:pos="1440"/>
        </w:tabs>
        <w:ind w:left="1440" w:hanging="360"/>
      </w:pPr>
      <w:rPr>
        <w:rFonts w:ascii="Courier New" w:hAnsi="Courier New" w:cs="Arial" w:hint="default"/>
      </w:rPr>
    </w:lvl>
    <w:lvl w:ilvl="2" w:tplc="ED14DB78" w:tentative="1">
      <w:start w:val="1"/>
      <w:numFmt w:val="bullet"/>
      <w:lvlText w:val=""/>
      <w:lvlJc w:val="left"/>
      <w:pPr>
        <w:tabs>
          <w:tab w:val="num" w:pos="2160"/>
        </w:tabs>
        <w:ind w:left="2160" w:hanging="360"/>
      </w:pPr>
      <w:rPr>
        <w:rFonts w:ascii="Wingdings" w:hAnsi="Wingdings" w:hint="default"/>
      </w:rPr>
    </w:lvl>
    <w:lvl w:ilvl="3" w:tplc="0F826882" w:tentative="1">
      <w:start w:val="1"/>
      <w:numFmt w:val="bullet"/>
      <w:lvlText w:val=""/>
      <w:lvlJc w:val="left"/>
      <w:pPr>
        <w:tabs>
          <w:tab w:val="num" w:pos="2880"/>
        </w:tabs>
        <w:ind w:left="2880" w:hanging="360"/>
      </w:pPr>
      <w:rPr>
        <w:rFonts w:ascii="Symbol" w:hAnsi="Symbol" w:hint="default"/>
      </w:rPr>
    </w:lvl>
    <w:lvl w:ilvl="4" w:tplc="C52A7D6E" w:tentative="1">
      <w:start w:val="1"/>
      <w:numFmt w:val="bullet"/>
      <w:lvlText w:val="o"/>
      <w:lvlJc w:val="left"/>
      <w:pPr>
        <w:tabs>
          <w:tab w:val="num" w:pos="3600"/>
        </w:tabs>
        <w:ind w:left="3600" w:hanging="360"/>
      </w:pPr>
      <w:rPr>
        <w:rFonts w:ascii="Courier New" w:hAnsi="Courier New" w:cs="Arial" w:hint="default"/>
      </w:rPr>
    </w:lvl>
    <w:lvl w:ilvl="5" w:tplc="5BB6A958" w:tentative="1">
      <w:start w:val="1"/>
      <w:numFmt w:val="bullet"/>
      <w:lvlText w:val=""/>
      <w:lvlJc w:val="left"/>
      <w:pPr>
        <w:tabs>
          <w:tab w:val="num" w:pos="4320"/>
        </w:tabs>
        <w:ind w:left="4320" w:hanging="360"/>
      </w:pPr>
      <w:rPr>
        <w:rFonts w:ascii="Wingdings" w:hAnsi="Wingdings" w:hint="default"/>
      </w:rPr>
    </w:lvl>
    <w:lvl w:ilvl="6" w:tplc="13DE77CA" w:tentative="1">
      <w:start w:val="1"/>
      <w:numFmt w:val="bullet"/>
      <w:lvlText w:val=""/>
      <w:lvlJc w:val="left"/>
      <w:pPr>
        <w:tabs>
          <w:tab w:val="num" w:pos="5040"/>
        </w:tabs>
        <w:ind w:left="5040" w:hanging="360"/>
      </w:pPr>
      <w:rPr>
        <w:rFonts w:ascii="Symbol" w:hAnsi="Symbol" w:hint="default"/>
      </w:rPr>
    </w:lvl>
    <w:lvl w:ilvl="7" w:tplc="E9B41BAC" w:tentative="1">
      <w:start w:val="1"/>
      <w:numFmt w:val="bullet"/>
      <w:lvlText w:val="o"/>
      <w:lvlJc w:val="left"/>
      <w:pPr>
        <w:tabs>
          <w:tab w:val="num" w:pos="5760"/>
        </w:tabs>
        <w:ind w:left="5760" w:hanging="360"/>
      </w:pPr>
      <w:rPr>
        <w:rFonts w:ascii="Courier New" w:hAnsi="Courier New" w:cs="Arial" w:hint="default"/>
      </w:rPr>
    </w:lvl>
    <w:lvl w:ilvl="8" w:tplc="F2CE6D36" w:tentative="1">
      <w:start w:val="1"/>
      <w:numFmt w:val="bullet"/>
      <w:lvlText w:val=""/>
      <w:lvlJc w:val="left"/>
      <w:pPr>
        <w:tabs>
          <w:tab w:val="num" w:pos="6480"/>
        </w:tabs>
        <w:ind w:left="6480" w:hanging="360"/>
      </w:pPr>
      <w:rPr>
        <w:rFonts w:ascii="Wingdings" w:hAnsi="Wingdings" w:hint="default"/>
      </w:rPr>
    </w:lvl>
  </w:abstractNum>
  <w:abstractNum w:abstractNumId="197" w15:restartNumberingAfterBreak="0">
    <w:nsid w:val="48965FE4"/>
    <w:multiLevelType w:val="hybridMultilevel"/>
    <w:tmpl w:val="FB5C8976"/>
    <w:lvl w:ilvl="0" w:tplc="8B548D8A">
      <w:start w:val="4135"/>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8" w15:restartNumberingAfterBreak="0">
    <w:nsid w:val="48A8233B"/>
    <w:multiLevelType w:val="hybridMultilevel"/>
    <w:tmpl w:val="B010CC0A"/>
    <w:lvl w:ilvl="0" w:tplc="BF40700E">
      <w:start w:val="1"/>
      <w:numFmt w:val="bullet"/>
      <w:lvlText w:val="ð"/>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9" w15:restartNumberingAfterBreak="0">
    <w:nsid w:val="48DF6128"/>
    <w:multiLevelType w:val="hybridMultilevel"/>
    <w:tmpl w:val="E640D720"/>
    <w:lvl w:ilvl="0" w:tplc="796A5BBE">
      <w:numFmt w:val="bullet"/>
      <w:lvlText w:val="-"/>
      <w:lvlJc w:val="left"/>
      <w:pPr>
        <w:ind w:left="360" w:hanging="360"/>
      </w:pPr>
      <w:rPr>
        <w:rFonts w:ascii="Calibri" w:eastAsia="Calibri" w:hAnsi="Calibri" w:cs="Calibri" w:hint="default"/>
      </w:rPr>
    </w:lvl>
    <w:lvl w:ilvl="1" w:tplc="AF20FE5A">
      <w:start w:val="1"/>
      <w:numFmt w:val="bullet"/>
      <w:lvlText w:val=""/>
      <w:lvlJc w:val="left"/>
      <w:pPr>
        <w:ind w:left="1440" w:hanging="720"/>
      </w:pPr>
      <w:rPr>
        <w:rFonts w:ascii="Symbol" w:hAnsi="Symbol" w:hint="default"/>
        <w:color w:val="0070C0"/>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0" w15:restartNumberingAfterBreak="0">
    <w:nsid w:val="496C7F47"/>
    <w:multiLevelType w:val="multilevel"/>
    <w:tmpl w:val="EEF4C2D8"/>
    <w:styleLink w:val="BumbiIIIIII"/>
    <w:lvl w:ilvl="0">
      <w:start w:val="1"/>
      <w:numFmt w:val="upperRoman"/>
      <w:lvlText w:val="%1)"/>
      <w:lvlJc w:val="left"/>
      <w:pPr>
        <w:tabs>
          <w:tab w:val="num" w:pos="1584"/>
        </w:tabs>
        <w:ind w:left="1872" w:hanging="432"/>
      </w:pPr>
      <w:rPr>
        <w:rFonts w:ascii="Times New Roman" w:hAnsi="Times New Roman" w:hint="default"/>
        <w:b/>
        <w:sz w:val="22"/>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1" w15:restartNumberingAfterBreak="0">
    <w:nsid w:val="4A04343B"/>
    <w:multiLevelType w:val="hybridMultilevel"/>
    <w:tmpl w:val="E708C5B8"/>
    <w:lvl w:ilvl="0" w:tplc="03A04DCA">
      <w:start w:val="2"/>
      <w:numFmt w:val="bullet"/>
      <w:lvlText w:val="-"/>
      <w:lvlJc w:val="left"/>
      <w:pPr>
        <w:ind w:left="720" w:hanging="360"/>
      </w:pPr>
      <w:rPr>
        <w:rFonts w:ascii="Arial" w:eastAsia="Times New Roman" w:hAnsi="Arial" w:cs="Arial" w:hint="default"/>
      </w:rPr>
    </w:lvl>
    <w:lvl w:ilvl="1" w:tplc="03A04DCA">
      <w:start w:val="2"/>
      <w:numFmt w:val="bullet"/>
      <w:lvlText w:val="-"/>
      <w:lvlJc w:val="left"/>
      <w:pPr>
        <w:ind w:left="1440" w:hanging="360"/>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4A2C3961"/>
    <w:multiLevelType w:val="hybridMultilevel"/>
    <w:tmpl w:val="F612D4DC"/>
    <w:styleLink w:val="Bumbi11"/>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3" w15:restartNumberingAfterBreak="0">
    <w:nsid w:val="4ABC5D04"/>
    <w:multiLevelType w:val="hybridMultilevel"/>
    <w:tmpl w:val="49F6B310"/>
    <w:styleLink w:val="BumbiABC3"/>
    <w:lvl w:ilvl="0" w:tplc="59966C5C">
      <w:numFmt w:val="bullet"/>
      <w:lvlText w:val=""/>
      <w:lvlJc w:val="left"/>
      <w:pPr>
        <w:ind w:left="720" w:hanging="360"/>
      </w:pPr>
      <w:rPr>
        <w:rFonts w:ascii="Symbol" w:hAnsi="Symbol" w:cstheme="minorBidi" w:hint="default"/>
        <w:color w:val="0070C0"/>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4" w15:restartNumberingAfterBreak="0">
    <w:nsid w:val="4B5B1DCB"/>
    <w:multiLevelType w:val="hybridMultilevel"/>
    <w:tmpl w:val="C9EC06C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5" w15:restartNumberingAfterBreak="0">
    <w:nsid w:val="4B7C092C"/>
    <w:multiLevelType w:val="hybridMultilevel"/>
    <w:tmpl w:val="13203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4B9E28EB"/>
    <w:multiLevelType w:val="hybridMultilevel"/>
    <w:tmpl w:val="FCA0292C"/>
    <w:lvl w:ilvl="0" w:tplc="DB586F54">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7" w15:restartNumberingAfterBreak="0">
    <w:nsid w:val="4BAC5C5C"/>
    <w:multiLevelType w:val="hybridMultilevel"/>
    <w:tmpl w:val="0AE691B6"/>
    <w:lvl w:ilvl="0" w:tplc="AF20FE5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4C7C7587"/>
    <w:multiLevelType w:val="hybridMultilevel"/>
    <w:tmpl w:val="FEBC0B0C"/>
    <w:lvl w:ilvl="0" w:tplc="CC00C0CA">
      <w:numFmt w:val="bullet"/>
      <w:lvlText w:val="-"/>
      <w:lvlJc w:val="left"/>
      <w:pPr>
        <w:ind w:left="360" w:hanging="360"/>
      </w:pPr>
      <w:rPr>
        <w:rFonts w:ascii="Arial" w:eastAsia="Times New Roman" w:hAnsi="Arial" w:cs="Arial" w:hint="default"/>
      </w:rPr>
    </w:lvl>
    <w:lvl w:ilvl="1" w:tplc="04090005">
      <w:start w:val="1"/>
      <w:numFmt w:val="bullet"/>
      <w:lvlText w:val=""/>
      <w:lvlJc w:val="left"/>
      <w:pPr>
        <w:ind w:left="1080" w:hanging="360"/>
      </w:pPr>
      <w:rPr>
        <w:rFonts w:ascii="Wingdings" w:hAnsi="Wingdings" w:hint="default"/>
      </w:rPr>
    </w:lvl>
    <w:lvl w:ilvl="2" w:tplc="BF40700E">
      <w:start w:val="1"/>
      <w:numFmt w:val="bullet"/>
      <w:lvlText w:val="ð"/>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209" w15:restartNumberingAfterBreak="0">
    <w:nsid w:val="4C92540E"/>
    <w:multiLevelType w:val="multilevel"/>
    <w:tmpl w:val="FB54805C"/>
    <w:lvl w:ilvl="0">
      <w:start w:val="1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0" w15:restartNumberingAfterBreak="0">
    <w:nsid w:val="4C9A6E8B"/>
    <w:multiLevelType w:val="hybridMultilevel"/>
    <w:tmpl w:val="254400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4D2C4FC5"/>
    <w:multiLevelType w:val="hybridMultilevel"/>
    <w:tmpl w:val="03BA366A"/>
    <w:lvl w:ilvl="0" w:tplc="03A04DCA">
      <w:start w:val="2"/>
      <w:numFmt w:val="bullet"/>
      <w:lvlText w:val="-"/>
      <w:lvlJc w:val="left"/>
      <w:pPr>
        <w:ind w:left="720" w:hanging="360"/>
      </w:pPr>
      <w:rPr>
        <w:rFonts w:ascii="Arial" w:eastAsia="Times New Roman" w:hAnsi="Arial" w:cs="Arial" w:hint="default"/>
      </w:rPr>
    </w:lvl>
    <w:lvl w:ilvl="1" w:tplc="03A04DCA">
      <w:start w:val="2"/>
      <w:numFmt w:val="bullet"/>
      <w:lvlText w:val="-"/>
      <w:lvlJc w:val="left"/>
      <w:pPr>
        <w:ind w:left="1440" w:hanging="360"/>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4E2239B6"/>
    <w:multiLevelType w:val="hybridMultilevel"/>
    <w:tmpl w:val="1A7C8290"/>
    <w:lvl w:ilvl="0" w:tplc="5456FB48">
      <w:numFmt w:val="bullet"/>
      <w:lvlText w:val="-"/>
      <w:lvlJc w:val="left"/>
      <w:pPr>
        <w:ind w:left="360" w:hanging="360"/>
      </w:pPr>
      <w:rPr>
        <w:rFonts w:ascii="Calibri" w:eastAsia="Calibri" w:hAnsi="Calibri" w:cs="Calibri" w:hint="default"/>
      </w:rPr>
    </w:lvl>
    <w:lvl w:ilvl="1" w:tplc="AF20FE5A">
      <w:start w:val="1"/>
      <w:numFmt w:val="bullet"/>
      <w:lvlText w:val=""/>
      <w:lvlJc w:val="left"/>
      <w:pPr>
        <w:ind w:left="1080" w:hanging="360"/>
      </w:pPr>
      <w:rPr>
        <w:rFonts w:ascii="Symbol" w:hAnsi="Symbol" w:hint="default"/>
      </w:rPr>
    </w:lvl>
    <w:lvl w:ilvl="2" w:tplc="04180005">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213" w15:restartNumberingAfterBreak="0">
    <w:nsid w:val="4EF42A82"/>
    <w:multiLevelType w:val="hybridMultilevel"/>
    <w:tmpl w:val="F48EAA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4" w15:restartNumberingAfterBreak="0">
    <w:nsid w:val="4F2C1282"/>
    <w:multiLevelType w:val="multilevel"/>
    <w:tmpl w:val="509CCAE0"/>
    <w:styleLink w:val="BumbiIIIIII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pStyle w:val="30"/>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15" w15:restartNumberingAfterBreak="0">
    <w:nsid w:val="4F7C169B"/>
    <w:multiLevelType w:val="hybridMultilevel"/>
    <w:tmpl w:val="4C9C5D2C"/>
    <w:styleLink w:val="BumbiIIIIII118"/>
    <w:lvl w:ilvl="0" w:tplc="04090013">
      <w:numFmt w:val="bullet"/>
      <w:lvlText w:val="-"/>
      <w:lvlJc w:val="left"/>
      <w:pPr>
        <w:tabs>
          <w:tab w:val="num" w:pos="2925"/>
        </w:tabs>
        <w:ind w:left="2925" w:hanging="960"/>
      </w:pPr>
      <w:rPr>
        <w:rFonts w:ascii="Arial" w:eastAsia="Times New Roman" w:hAnsi="Arial" w:cs="Arial" w:hint="default"/>
      </w:rPr>
    </w:lvl>
    <w:lvl w:ilvl="1" w:tplc="04090003">
      <w:start w:val="1"/>
      <w:numFmt w:val="decimal"/>
      <w:lvlText w:val="%2."/>
      <w:lvlJc w:val="left"/>
      <w:pPr>
        <w:tabs>
          <w:tab w:val="num" w:pos="2700"/>
        </w:tabs>
        <w:ind w:left="2700" w:hanging="360"/>
      </w:pPr>
      <w:rPr>
        <w:rFonts w:hint="default"/>
      </w:rPr>
    </w:lvl>
    <w:lvl w:ilvl="2" w:tplc="04090005" w:tentative="1">
      <w:start w:val="1"/>
      <w:numFmt w:val="bullet"/>
      <w:lvlText w:val=""/>
      <w:lvlJc w:val="left"/>
      <w:pPr>
        <w:tabs>
          <w:tab w:val="num" w:pos="3420"/>
        </w:tabs>
        <w:ind w:left="3420" w:hanging="360"/>
      </w:pPr>
      <w:rPr>
        <w:rFonts w:ascii="Wingdings" w:hAnsi="Wingdings" w:hint="default"/>
      </w:rPr>
    </w:lvl>
    <w:lvl w:ilvl="3" w:tplc="04090001" w:tentative="1">
      <w:start w:val="1"/>
      <w:numFmt w:val="bullet"/>
      <w:lvlText w:val=""/>
      <w:lvlJc w:val="left"/>
      <w:pPr>
        <w:tabs>
          <w:tab w:val="num" w:pos="4140"/>
        </w:tabs>
        <w:ind w:left="4140" w:hanging="360"/>
      </w:pPr>
      <w:rPr>
        <w:rFonts w:ascii="Symbol" w:hAnsi="Symbol" w:hint="default"/>
      </w:rPr>
    </w:lvl>
    <w:lvl w:ilvl="4" w:tplc="04090003" w:tentative="1">
      <w:start w:val="1"/>
      <w:numFmt w:val="bullet"/>
      <w:lvlText w:val="o"/>
      <w:lvlJc w:val="left"/>
      <w:pPr>
        <w:tabs>
          <w:tab w:val="num" w:pos="4860"/>
        </w:tabs>
        <w:ind w:left="4860" w:hanging="360"/>
      </w:pPr>
      <w:rPr>
        <w:rFonts w:ascii="Courier New" w:hAnsi="Courier New" w:cs="Courier New" w:hint="default"/>
      </w:rPr>
    </w:lvl>
    <w:lvl w:ilvl="5" w:tplc="04090005" w:tentative="1">
      <w:start w:val="1"/>
      <w:numFmt w:val="bullet"/>
      <w:lvlText w:val=""/>
      <w:lvlJc w:val="left"/>
      <w:pPr>
        <w:tabs>
          <w:tab w:val="num" w:pos="5580"/>
        </w:tabs>
        <w:ind w:left="5580" w:hanging="360"/>
      </w:pPr>
      <w:rPr>
        <w:rFonts w:ascii="Wingdings" w:hAnsi="Wingdings" w:hint="default"/>
      </w:rPr>
    </w:lvl>
    <w:lvl w:ilvl="6" w:tplc="04090001" w:tentative="1">
      <w:start w:val="1"/>
      <w:numFmt w:val="bullet"/>
      <w:lvlText w:val=""/>
      <w:lvlJc w:val="left"/>
      <w:pPr>
        <w:tabs>
          <w:tab w:val="num" w:pos="6300"/>
        </w:tabs>
        <w:ind w:left="6300" w:hanging="360"/>
      </w:pPr>
      <w:rPr>
        <w:rFonts w:ascii="Symbol" w:hAnsi="Symbol" w:hint="default"/>
      </w:rPr>
    </w:lvl>
    <w:lvl w:ilvl="7" w:tplc="04090003" w:tentative="1">
      <w:start w:val="1"/>
      <w:numFmt w:val="bullet"/>
      <w:lvlText w:val="o"/>
      <w:lvlJc w:val="left"/>
      <w:pPr>
        <w:tabs>
          <w:tab w:val="num" w:pos="7020"/>
        </w:tabs>
        <w:ind w:left="7020" w:hanging="360"/>
      </w:pPr>
      <w:rPr>
        <w:rFonts w:ascii="Courier New" w:hAnsi="Courier New" w:cs="Courier New" w:hint="default"/>
      </w:rPr>
    </w:lvl>
    <w:lvl w:ilvl="8" w:tplc="04090005" w:tentative="1">
      <w:start w:val="1"/>
      <w:numFmt w:val="bullet"/>
      <w:lvlText w:val=""/>
      <w:lvlJc w:val="left"/>
      <w:pPr>
        <w:tabs>
          <w:tab w:val="num" w:pos="7740"/>
        </w:tabs>
        <w:ind w:left="7740" w:hanging="360"/>
      </w:pPr>
      <w:rPr>
        <w:rFonts w:ascii="Wingdings" w:hAnsi="Wingdings" w:hint="default"/>
      </w:rPr>
    </w:lvl>
  </w:abstractNum>
  <w:abstractNum w:abstractNumId="216" w15:restartNumberingAfterBreak="0">
    <w:nsid w:val="500A6311"/>
    <w:multiLevelType w:val="multilevel"/>
    <w:tmpl w:val="858E0FBA"/>
    <w:styleLink w:val="StyleBulleted8pt"/>
    <w:lvl w:ilvl="0">
      <w:start w:val="1"/>
      <w:numFmt w:val="bullet"/>
      <w:lvlText w:val=""/>
      <w:lvlJc w:val="left"/>
      <w:pPr>
        <w:tabs>
          <w:tab w:val="num" w:pos="720"/>
        </w:tabs>
        <w:ind w:left="720" w:hanging="360"/>
      </w:pPr>
      <w:rPr>
        <w:rFonts w:ascii="Symbol" w:hAnsi="Symbol"/>
        <w:dstrike w:val="0"/>
        <w:sz w:val="20"/>
        <w:szCs w:val="20"/>
        <w:vertAlign w:val="baseline"/>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17" w15:restartNumberingAfterBreak="0">
    <w:nsid w:val="503E0E6E"/>
    <w:multiLevelType w:val="hybridMultilevel"/>
    <w:tmpl w:val="7A2A33C2"/>
    <w:lvl w:ilvl="0" w:tplc="4A32F65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8" w15:restartNumberingAfterBreak="0">
    <w:nsid w:val="507856E4"/>
    <w:multiLevelType w:val="hybridMultilevel"/>
    <w:tmpl w:val="CFA6C268"/>
    <w:styleLink w:val="CurrentList11135"/>
    <w:lvl w:ilvl="0" w:tplc="96CCA6D6">
      <w:start w:val="1"/>
      <w:numFmt w:val="decimal"/>
      <w:lvlText w:val="I.5.2.%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19" w15:restartNumberingAfterBreak="0">
    <w:nsid w:val="51114459"/>
    <w:multiLevelType w:val="hybridMultilevel"/>
    <w:tmpl w:val="8FBE0D84"/>
    <w:lvl w:ilvl="0" w:tplc="E80E178E">
      <w:start w:val="19"/>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15:restartNumberingAfterBreak="0">
    <w:nsid w:val="512A745F"/>
    <w:multiLevelType w:val="hybridMultilevel"/>
    <w:tmpl w:val="64F6B95E"/>
    <w:lvl w:ilvl="0" w:tplc="04090001">
      <w:start w:val="1"/>
      <w:numFmt w:val="bullet"/>
      <w:lvlText w:val=""/>
      <w:lvlJc w:val="left"/>
      <w:pPr>
        <w:ind w:left="720" w:hanging="720"/>
      </w:pPr>
      <w:rPr>
        <w:rFonts w:ascii="Symbol" w:hAnsi="Symbol" w:hint="default"/>
      </w:rPr>
    </w:lvl>
    <w:lvl w:ilvl="1" w:tplc="A4888B3C">
      <w:numFmt w:val="bullet"/>
      <w:lvlText w:val=""/>
      <w:lvlJc w:val="left"/>
      <w:pPr>
        <w:ind w:left="1080" w:hanging="360"/>
      </w:pPr>
      <w:rPr>
        <w:rFonts w:ascii="Wingdings" w:eastAsia="Times New Roman" w:hAnsi="Wingdings" w:cs="Arial"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221" w15:restartNumberingAfterBreak="0">
    <w:nsid w:val="51685B9B"/>
    <w:multiLevelType w:val="hybridMultilevel"/>
    <w:tmpl w:val="249A99F4"/>
    <w:lvl w:ilvl="0" w:tplc="FCF27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2" w15:restartNumberingAfterBreak="0">
    <w:nsid w:val="520605EC"/>
    <w:multiLevelType w:val="hybridMultilevel"/>
    <w:tmpl w:val="B64ACB0A"/>
    <w:lvl w:ilvl="0" w:tplc="FCF27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3" w15:restartNumberingAfterBreak="0">
    <w:nsid w:val="526F38DF"/>
    <w:multiLevelType w:val="hybridMultilevel"/>
    <w:tmpl w:val="133EB96E"/>
    <w:lvl w:ilvl="0" w:tplc="DB586F54">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4" w15:restartNumberingAfterBreak="0">
    <w:nsid w:val="52752B00"/>
    <w:multiLevelType w:val="hybridMultilevel"/>
    <w:tmpl w:val="AFA2527C"/>
    <w:styleLink w:val="CurrentList1118"/>
    <w:lvl w:ilvl="0" w:tplc="171AB494">
      <w:start w:val="1"/>
      <w:numFmt w:val="bullet"/>
      <w:lvlText w:val="-"/>
      <w:lvlJc w:val="left"/>
      <w:pPr>
        <w:tabs>
          <w:tab w:val="num" w:pos="1500"/>
        </w:tabs>
        <w:ind w:left="1500" w:hanging="360"/>
      </w:pPr>
      <w:rPr>
        <w:rFonts w:ascii="Verdana" w:hAnsi="Verdana"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5" w15:restartNumberingAfterBreak="0">
    <w:nsid w:val="52A72541"/>
    <w:multiLevelType w:val="hybridMultilevel"/>
    <w:tmpl w:val="D8329F9C"/>
    <w:styleLink w:val="BumbiABC11"/>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6" w15:restartNumberingAfterBreak="0">
    <w:nsid w:val="53AA6DC8"/>
    <w:multiLevelType w:val="hybridMultilevel"/>
    <w:tmpl w:val="AA4822F6"/>
    <w:lvl w:ilvl="0" w:tplc="04090005">
      <w:start w:val="1"/>
      <w:numFmt w:val="bullet"/>
      <w:lvlText w:val=""/>
      <w:lvlJc w:val="left"/>
      <w:pPr>
        <w:ind w:left="360" w:hanging="360"/>
      </w:pPr>
      <w:rPr>
        <w:rFonts w:ascii="Symbol" w:hAnsi="Symbol" w:hint="default"/>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7" w15:restartNumberingAfterBreak="0">
    <w:nsid w:val="544E09B6"/>
    <w:multiLevelType w:val="hybridMultilevel"/>
    <w:tmpl w:val="58E80E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8" w15:restartNumberingAfterBreak="0">
    <w:nsid w:val="548413A5"/>
    <w:multiLevelType w:val="hybridMultilevel"/>
    <w:tmpl w:val="AE2AF8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9" w15:restartNumberingAfterBreak="0">
    <w:nsid w:val="54992C34"/>
    <w:multiLevelType w:val="hybridMultilevel"/>
    <w:tmpl w:val="1034EFD0"/>
    <w:styleLink w:val="1ai12"/>
    <w:lvl w:ilvl="0" w:tplc="0418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230" w15:restartNumberingAfterBreak="0">
    <w:nsid w:val="54BB51B2"/>
    <w:multiLevelType w:val="hybridMultilevel"/>
    <w:tmpl w:val="D012F06C"/>
    <w:lvl w:ilvl="0" w:tplc="AF20FE5A">
      <w:start w:val="1"/>
      <w:numFmt w:val="bullet"/>
      <w:lvlText w:val=""/>
      <w:lvlJc w:val="left"/>
      <w:pPr>
        <w:ind w:left="-66" w:hanging="360"/>
      </w:pPr>
      <w:rPr>
        <w:rFonts w:ascii="Symbol" w:hAnsi="Symbol" w:hint="default"/>
      </w:rPr>
    </w:lvl>
    <w:lvl w:ilvl="1" w:tplc="04090003" w:tentative="1">
      <w:start w:val="1"/>
      <w:numFmt w:val="bullet"/>
      <w:lvlText w:val="o"/>
      <w:lvlJc w:val="left"/>
      <w:pPr>
        <w:ind w:left="654" w:hanging="360"/>
      </w:pPr>
      <w:rPr>
        <w:rFonts w:ascii="Courier New" w:hAnsi="Courier New" w:cs="Courier New" w:hint="default"/>
      </w:rPr>
    </w:lvl>
    <w:lvl w:ilvl="2" w:tplc="04090005" w:tentative="1">
      <w:start w:val="1"/>
      <w:numFmt w:val="bullet"/>
      <w:lvlText w:val=""/>
      <w:lvlJc w:val="left"/>
      <w:pPr>
        <w:ind w:left="1374" w:hanging="360"/>
      </w:pPr>
      <w:rPr>
        <w:rFonts w:ascii="Wingdings" w:hAnsi="Wingdings" w:hint="default"/>
      </w:rPr>
    </w:lvl>
    <w:lvl w:ilvl="3" w:tplc="04090001" w:tentative="1">
      <w:start w:val="1"/>
      <w:numFmt w:val="bullet"/>
      <w:lvlText w:val=""/>
      <w:lvlJc w:val="left"/>
      <w:pPr>
        <w:ind w:left="2094" w:hanging="360"/>
      </w:pPr>
      <w:rPr>
        <w:rFonts w:ascii="Symbol" w:hAnsi="Symbol" w:hint="default"/>
      </w:rPr>
    </w:lvl>
    <w:lvl w:ilvl="4" w:tplc="04090003" w:tentative="1">
      <w:start w:val="1"/>
      <w:numFmt w:val="bullet"/>
      <w:lvlText w:val="o"/>
      <w:lvlJc w:val="left"/>
      <w:pPr>
        <w:ind w:left="2814" w:hanging="360"/>
      </w:pPr>
      <w:rPr>
        <w:rFonts w:ascii="Courier New" w:hAnsi="Courier New" w:cs="Courier New" w:hint="default"/>
      </w:rPr>
    </w:lvl>
    <w:lvl w:ilvl="5" w:tplc="04090005" w:tentative="1">
      <w:start w:val="1"/>
      <w:numFmt w:val="bullet"/>
      <w:lvlText w:val=""/>
      <w:lvlJc w:val="left"/>
      <w:pPr>
        <w:ind w:left="3534" w:hanging="360"/>
      </w:pPr>
      <w:rPr>
        <w:rFonts w:ascii="Wingdings" w:hAnsi="Wingdings" w:hint="default"/>
      </w:rPr>
    </w:lvl>
    <w:lvl w:ilvl="6" w:tplc="04090001" w:tentative="1">
      <w:start w:val="1"/>
      <w:numFmt w:val="bullet"/>
      <w:lvlText w:val=""/>
      <w:lvlJc w:val="left"/>
      <w:pPr>
        <w:ind w:left="4254" w:hanging="360"/>
      </w:pPr>
      <w:rPr>
        <w:rFonts w:ascii="Symbol" w:hAnsi="Symbol" w:hint="default"/>
      </w:rPr>
    </w:lvl>
    <w:lvl w:ilvl="7" w:tplc="04090003" w:tentative="1">
      <w:start w:val="1"/>
      <w:numFmt w:val="bullet"/>
      <w:lvlText w:val="o"/>
      <w:lvlJc w:val="left"/>
      <w:pPr>
        <w:ind w:left="4974" w:hanging="360"/>
      </w:pPr>
      <w:rPr>
        <w:rFonts w:ascii="Courier New" w:hAnsi="Courier New" w:cs="Courier New" w:hint="default"/>
      </w:rPr>
    </w:lvl>
    <w:lvl w:ilvl="8" w:tplc="04090005" w:tentative="1">
      <w:start w:val="1"/>
      <w:numFmt w:val="bullet"/>
      <w:lvlText w:val=""/>
      <w:lvlJc w:val="left"/>
      <w:pPr>
        <w:ind w:left="5694" w:hanging="360"/>
      </w:pPr>
      <w:rPr>
        <w:rFonts w:ascii="Wingdings" w:hAnsi="Wingdings" w:hint="default"/>
      </w:rPr>
    </w:lvl>
  </w:abstractNum>
  <w:abstractNum w:abstractNumId="231" w15:restartNumberingAfterBreak="0">
    <w:nsid w:val="55C23F79"/>
    <w:multiLevelType w:val="hybridMultilevel"/>
    <w:tmpl w:val="AE76505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DB586F54">
      <w:numFmt w:val="bullet"/>
      <w:lvlText w:val="-"/>
      <w:lvlJc w:val="left"/>
      <w:pPr>
        <w:ind w:left="2520" w:hanging="720"/>
      </w:pPr>
      <w:rPr>
        <w:rFonts w:ascii="Arial" w:eastAsia="Times New Roman" w:hAnsi="Arial" w:cs="Arial"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32" w15:restartNumberingAfterBreak="0">
    <w:nsid w:val="55E86EA0"/>
    <w:multiLevelType w:val="hybridMultilevel"/>
    <w:tmpl w:val="76D89C82"/>
    <w:styleLink w:val="111111"/>
    <w:lvl w:ilvl="0" w:tplc="0418000B">
      <w:start w:val="1"/>
      <w:numFmt w:val="bullet"/>
      <w:lvlText w:val=""/>
      <w:lvlJc w:val="left"/>
      <w:pPr>
        <w:ind w:left="1068" w:hanging="360"/>
      </w:pPr>
      <w:rPr>
        <w:rFonts w:ascii="Wingdings" w:hAnsi="Wingdings" w:hint="default"/>
      </w:rPr>
    </w:lvl>
    <w:lvl w:ilvl="1" w:tplc="04180003" w:tentative="1">
      <w:start w:val="1"/>
      <w:numFmt w:val="bullet"/>
      <w:lvlText w:val="o"/>
      <w:lvlJc w:val="left"/>
      <w:pPr>
        <w:ind w:left="1788" w:hanging="360"/>
      </w:pPr>
      <w:rPr>
        <w:rFonts w:ascii="Courier New" w:hAnsi="Courier New" w:cs="Courier New" w:hint="default"/>
      </w:rPr>
    </w:lvl>
    <w:lvl w:ilvl="2" w:tplc="04180005" w:tentative="1">
      <w:start w:val="1"/>
      <w:numFmt w:val="bullet"/>
      <w:lvlText w:val=""/>
      <w:lvlJc w:val="left"/>
      <w:pPr>
        <w:ind w:left="2508" w:hanging="360"/>
      </w:pPr>
      <w:rPr>
        <w:rFonts w:ascii="Wingdings" w:hAnsi="Wingdings" w:hint="default"/>
      </w:rPr>
    </w:lvl>
    <w:lvl w:ilvl="3" w:tplc="04180001" w:tentative="1">
      <w:start w:val="1"/>
      <w:numFmt w:val="bullet"/>
      <w:lvlText w:val=""/>
      <w:lvlJc w:val="left"/>
      <w:pPr>
        <w:ind w:left="3228" w:hanging="360"/>
      </w:pPr>
      <w:rPr>
        <w:rFonts w:ascii="Symbol" w:hAnsi="Symbol" w:hint="default"/>
      </w:rPr>
    </w:lvl>
    <w:lvl w:ilvl="4" w:tplc="04180003" w:tentative="1">
      <w:start w:val="1"/>
      <w:numFmt w:val="bullet"/>
      <w:lvlText w:val="o"/>
      <w:lvlJc w:val="left"/>
      <w:pPr>
        <w:ind w:left="3948" w:hanging="360"/>
      </w:pPr>
      <w:rPr>
        <w:rFonts w:ascii="Courier New" w:hAnsi="Courier New" w:cs="Courier New" w:hint="default"/>
      </w:rPr>
    </w:lvl>
    <w:lvl w:ilvl="5" w:tplc="04180005" w:tentative="1">
      <w:start w:val="1"/>
      <w:numFmt w:val="bullet"/>
      <w:lvlText w:val=""/>
      <w:lvlJc w:val="left"/>
      <w:pPr>
        <w:ind w:left="4668" w:hanging="360"/>
      </w:pPr>
      <w:rPr>
        <w:rFonts w:ascii="Wingdings" w:hAnsi="Wingdings" w:hint="default"/>
      </w:rPr>
    </w:lvl>
    <w:lvl w:ilvl="6" w:tplc="04180001" w:tentative="1">
      <w:start w:val="1"/>
      <w:numFmt w:val="bullet"/>
      <w:lvlText w:val=""/>
      <w:lvlJc w:val="left"/>
      <w:pPr>
        <w:ind w:left="5388" w:hanging="360"/>
      </w:pPr>
      <w:rPr>
        <w:rFonts w:ascii="Symbol" w:hAnsi="Symbol" w:hint="default"/>
      </w:rPr>
    </w:lvl>
    <w:lvl w:ilvl="7" w:tplc="04180003" w:tentative="1">
      <w:start w:val="1"/>
      <w:numFmt w:val="bullet"/>
      <w:lvlText w:val="o"/>
      <w:lvlJc w:val="left"/>
      <w:pPr>
        <w:ind w:left="6108" w:hanging="360"/>
      </w:pPr>
      <w:rPr>
        <w:rFonts w:ascii="Courier New" w:hAnsi="Courier New" w:cs="Courier New" w:hint="default"/>
      </w:rPr>
    </w:lvl>
    <w:lvl w:ilvl="8" w:tplc="04180005" w:tentative="1">
      <w:start w:val="1"/>
      <w:numFmt w:val="bullet"/>
      <w:lvlText w:val=""/>
      <w:lvlJc w:val="left"/>
      <w:pPr>
        <w:ind w:left="6828" w:hanging="360"/>
      </w:pPr>
      <w:rPr>
        <w:rFonts w:ascii="Wingdings" w:hAnsi="Wingdings" w:hint="default"/>
      </w:rPr>
    </w:lvl>
  </w:abstractNum>
  <w:abstractNum w:abstractNumId="233" w15:restartNumberingAfterBreak="0">
    <w:nsid w:val="561D5588"/>
    <w:multiLevelType w:val="hybridMultilevel"/>
    <w:tmpl w:val="3970E63E"/>
    <w:styleLink w:val="BumbiABC2"/>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4" w15:restartNumberingAfterBreak="0">
    <w:nsid w:val="56356576"/>
    <w:multiLevelType w:val="hybridMultilevel"/>
    <w:tmpl w:val="52D8C076"/>
    <w:styleLink w:val="BumbiIIIIII2"/>
    <w:lvl w:ilvl="0" w:tplc="9BDCD878">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Wingdings" w:hAnsi="Wingdings" w:hint="default"/>
      </w:rPr>
    </w:lvl>
    <w:lvl w:ilvl="4" w:tplc="04090003" w:tentative="1">
      <w:start w:val="1"/>
      <w:numFmt w:val="bullet"/>
      <w:lvlText w:val=""/>
      <w:lvlJc w:val="left"/>
      <w:pPr>
        <w:tabs>
          <w:tab w:val="num" w:pos="3600"/>
        </w:tabs>
        <w:ind w:left="3600" w:hanging="360"/>
      </w:pPr>
      <w:rPr>
        <w:rFonts w:ascii="Wingdings" w:hAnsi="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Wingdings" w:hAnsi="Wingdings" w:hint="default"/>
      </w:rPr>
    </w:lvl>
    <w:lvl w:ilvl="7" w:tplc="04090003" w:tentative="1">
      <w:start w:val="1"/>
      <w:numFmt w:val="bullet"/>
      <w:lvlText w:val=""/>
      <w:lvlJc w:val="left"/>
      <w:pPr>
        <w:tabs>
          <w:tab w:val="num" w:pos="5760"/>
        </w:tabs>
        <w:ind w:left="5760" w:hanging="360"/>
      </w:pPr>
      <w:rPr>
        <w:rFonts w:ascii="Wingdings" w:hAnsi="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5" w15:restartNumberingAfterBreak="0">
    <w:nsid w:val="56373812"/>
    <w:multiLevelType w:val="hybridMultilevel"/>
    <w:tmpl w:val="93DC08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6" w15:restartNumberingAfterBreak="0">
    <w:nsid w:val="56567226"/>
    <w:multiLevelType w:val="hybridMultilevel"/>
    <w:tmpl w:val="C9684428"/>
    <w:lvl w:ilvl="0" w:tplc="8B548D8A">
      <w:start w:val="4135"/>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7" w15:restartNumberingAfterBreak="0">
    <w:nsid w:val="56BB1F2A"/>
    <w:multiLevelType w:val="hybridMultilevel"/>
    <w:tmpl w:val="A9D4CD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8" w15:restartNumberingAfterBreak="0">
    <w:nsid w:val="571B6776"/>
    <w:multiLevelType w:val="multilevel"/>
    <w:tmpl w:val="803E64B6"/>
    <w:lvl w:ilvl="0">
      <w:numFmt w:val="decimal"/>
      <w:pStyle w:val="4nostyle"/>
      <w:lvlText w:val=""/>
      <w:lvlJc w:val="left"/>
      <w:rPr>
        <w:rFonts w:cs="Times New Roman"/>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39" w15:restartNumberingAfterBreak="0">
    <w:nsid w:val="57A10504"/>
    <w:multiLevelType w:val="hybridMultilevel"/>
    <w:tmpl w:val="5366D392"/>
    <w:lvl w:ilvl="0" w:tplc="8B548D8A">
      <w:start w:val="413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0" w15:restartNumberingAfterBreak="0">
    <w:nsid w:val="58393BF8"/>
    <w:multiLevelType w:val="hybridMultilevel"/>
    <w:tmpl w:val="A3C2E37A"/>
    <w:lvl w:ilvl="0" w:tplc="08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1" w15:restartNumberingAfterBreak="0">
    <w:nsid w:val="58CB2131"/>
    <w:multiLevelType w:val="hybridMultilevel"/>
    <w:tmpl w:val="D9EA89E4"/>
    <w:lvl w:ilvl="0" w:tplc="8B548D8A">
      <w:start w:val="4135"/>
      <w:numFmt w:val="bullet"/>
      <w:lvlText w:val="-"/>
      <w:lvlJc w:val="left"/>
      <w:pPr>
        <w:ind w:left="360" w:hanging="360"/>
      </w:pPr>
      <w:rPr>
        <w:rFonts w:ascii="Times New Roman" w:eastAsia="Times New Roman" w:hAnsi="Times New Roman"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2" w15:restartNumberingAfterBreak="0">
    <w:nsid w:val="590C6498"/>
    <w:multiLevelType w:val="hybridMultilevel"/>
    <w:tmpl w:val="CF34B94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3" w15:restartNumberingAfterBreak="0">
    <w:nsid w:val="598C1C6E"/>
    <w:multiLevelType w:val="singleLevel"/>
    <w:tmpl w:val="DC80CA76"/>
    <w:lvl w:ilvl="0">
      <w:start w:val="1"/>
      <w:numFmt w:val="bullet"/>
      <w:pStyle w:val="Unnumbered"/>
      <w:lvlText w:val=""/>
      <w:lvlJc w:val="left"/>
      <w:pPr>
        <w:tabs>
          <w:tab w:val="num" w:pos="2160"/>
        </w:tabs>
        <w:ind w:left="2160" w:hanging="720"/>
      </w:pPr>
      <w:rPr>
        <w:rFonts w:ascii="Symbol" w:hAnsi="Symbol" w:cs="Symbol" w:hint="default"/>
        <w:sz w:val="20"/>
        <w:szCs w:val="20"/>
      </w:rPr>
    </w:lvl>
  </w:abstractNum>
  <w:abstractNum w:abstractNumId="244" w15:restartNumberingAfterBreak="0">
    <w:nsid w:val="59B37D12"/>
    <w:multiLevelType w:val="hybridMultilevel"/>
    <w:tmpl w:val="068EE5B8"/>
    <w:lvl w:ilvl="0" w:tplc="FFFFFFFF">
      <w:start w:val="1"/>
      <w:numFmt w:val="bullet"/>
      <w:pStyle w:val="t1Char"/>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numFmt w:val="bullet"/>
      <w:lvlText w:val="-"/>
      <w:lvlJc w:val="left"/>
      <w:pPr>
        <w:tabs>
          <w:tab w:val="num" w:pos="2520"/>
        </w:tabs>
        <w:ind w:left="2520" w:hanging="360"/>
      </w:pPr>
      <w:rPr>
        <w:rFonts w:ascii="Times New Roman" w:eastAsia="Times New Roman" w:hAnsi="Times New Roman" w:hint="default"/>
      </w:rPr>
    </w:lvl>
    <w:lvl w:ilvl="4" w:tplc="04090003">
      <w:start w:val="1"/>
      <w:numFmt w:val="bullet"/>
      <w:lvlText w:val="o"/>
      <w:lvlJc w:val="left"/>
      <w:pPr>
        <w:tabs>
          <w:tab w:val="num" w:pos="3240"/>
        </w:tabs>
        <w:ind w:left="3240" w:hanging="360"/>
      </w:pPr>
      <w:rPr>
        <w:rFonts w:ascii="Courier New" w:hAnsi="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245" w15:restartNumberingAfterBreak="0">
    <w:nsid w:val="59BE135E"/>
    <w:multiLevelType w:val="hybridMultilevel"/>
    <w:tmpl w:val="7AF0EF44"/>
    <w:lvl w:ilvl="0" w:tplc="0409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246" w15:restartNumberingAfterBreak="0">
    <w:nsid w:val="5B20268A"/>
    <w:multiLevelType w:val="hybridMultilevel"/>
    <w:tmpl w:val="6F489A60"/>
    <w:styleLink w:val="10101101111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47" w15:restartNumberingAfterBreak="0">
    <w:nsid w:val="5B3A1866"/>
    <w:multiLevelType w:val="hybridMultilevel"/>
    <w:tmpl w:val="76EEE5F2"/>
    <w:lvl w:ilvl="0" w:tplc="0409000D">
      <w:start w:val="1"/>
      <w:numFmt w:val="bullet"/>
      <w:lvlText w:val=""/>
      <w:lvlJc w:val="left"/>
      <w:pPr>
        <w:ind w:left="360" w:hanging="360"/>
      </w:pPr>
      <w:rPr>
        <w:rFonts w:ascii="Wingdings" w:hAnsi="Wingdings" w:hint="default"/>
      </w:rPr>
    </w:lvl>
    <w:lvl w:ilvl="1" w:tplc="04180003">
      <w:start w:val="1"/>
      <w:numFmt w:val="bullet"/>
      <w:lvlText w:val="o"/>
      <w:lvlJc w:val="left"/>
      <w:pPr>
        <w:ind w:left="1080" w:hanging="360"/>
      </w:pPr>
      <w:rPr>
        <w:rFonts w:ascii="Courier New" w:hAnsi="Courier New" w:cs="Courier New" w:hint="default"/>
      </w:rPr>
    </w:lvl>
    <w:lvl w:ilvl="2" w:tplc="0409000D">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248" w15:restartNumberingAfterBreak="0">
    <w:nsid w:val="5BA91A6D"/>
    <w:multiLevelType w:val="multilevel"/>
    <w:tmpl w:val="55087BA2"/>
    <w:lvl w:ilvl="0">
      <w:start w:val="1"/>
      <w:numFmt w:val="decimal"/>
      <w:pStyle w:val="Level1"/>
      <w:lvlText w:val="%1."/>
      <w:lvlJc w:val="left"/>
      <w:pPr>
        <w:tabs>
          <w:tab w:val="num" w:pos="454"/>
        </w:tabs>
        <w:ind w:left="851" w:hanging="851"/>
      </w:pPr>
      <w:rPr>
        <w:rFonts w:ascii="Arial" w:hAnsi="Arial" w:hint="default"/>
        <w:b/>
        <w:i w:val="0"/>
        <w:sz w:val="28"/>
        <w:szCs w:val="28"/>
      </w:rPr>
    </w:lvl>
    <w:lvl w:ilvl="1">
      <w:start w:val="1"/>
      <w:numFmt w:val="decimal"/>
      <w:pStyle w:val="Level2"/>
      <w:lvlText w:val="%1.%2."/>
      <w:lvlJc w:val="left"/>
      <w:pPr>
        <w:tabs>
          <w:tab w:val="num" w:pos="454"/>
        </w:tabs>
        <w:ind w:left="1134" w:hanging="1134"/>
      </w:pPr>
      <w:rPr>
        <w:rFonts w:ascii="Arial" w:hAnsi="Arial" w:hint="default"/>
        <w:b/>
        <w:i w:val="0"/>
        <w:sz w:val="24"/>
        <w:szCs w:val="24"/>
      </w:rPr>
    </w:lvl>
    <w:lvl w:ilvl="2">
      <w:start w:val="1"/>
      <w:numFmt w:val="decimal"/>
      <w:pStyle w:val="Level3"/>
      <w:lvlText w:val="%1.%2.%3."/>
      <w:lvlJc w:val="left"/>
      <w:pPr>
        <w:tabs>
          <w:tab w:val="num" w:pos="851"/>
        </w:tabs>
        <w:ind w:left="851" w:hanging="851"/>
      </w:pPr>
      <w:rPr>
        <w:rFonts w:ascii="Arial" w:hAnsi="Arial" w:hint="default"/>
        <w:b/>
        <w:i w:val="0"/>
        <w:sz w:val="22"/>
        <w:szCs w:val="22"/>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49" w15:restartNumberingAfterBreak="0">
    <w:nsid w:val="5BD94D72"/>
    <w:multiLevelType w:val="hybridMultilevel"/>
    <w:tmpl w:val="84E028F0"/>
    <w:lvl w:ilvl="0" w:tplc="2482F5E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15:restartNumberingAfterBreak="0">
    <w:nsid w:val="5C5D2E14"/>
    <w:multiLevelType w:val="hybridMultilevel"/>
    <w:tmpl w:val="38322DAC"/>
    <w:lvl w:ilvl="0" w:tplc="FFFFFFFF">
      <w:start w:val="1"/>
      <w:numFmt w:val="bullet"/>
      <w:pStyle w:val="P1"/>
      <w:lvlText w:val=""/>
      <w:lvlJc w:val="left"/>
      <w:pPr>
        <w:tabs>
          <w:tab w:val="num" w:pos="1276"/>
        </w:tabs>
        <w:ind w:left="1276" w:hanging="425"/>
      </w:pPr>
      <w:rPr>
        <w:rFonts w:ascii="Symbol" w:hAnsi="Symbol" w:hint="default"/>
        <w:color w:val="auto"/>
      </w:rPr>
    </w:lvl>
    <w:lvl w:ilvl="1" w:tplc="FFFFFFFF">
      <w:start w:val="1"/>
      <w:numFmt w:val="bullet"/>
      <w:lvlText w:val="o"/>
      <w:lvlJc w:val="left"/>
      <w:pPr>
        <w:tabs>
          <w:tab w:val="num" w:pos="2291"/>
        </w:tabs>
        <w:ind w:left="2291" w:hanging="360"/>
      </w:pPr>
      <w:rPr>
        <w:rFonts w:ascii="Courier New" w:hAnsi="Courier New" w:hint="default"/>
      </w:rPr>
    </w:lvl>
    <w:lvl w:ilvl="2" w:tplc="FFFFFFFF">
      <w:start w:val="1"/>
      <w:numFmt w:val="bullet"/>
      <w:lvlText w:val=""/>
      <w:lvlJc w:val="left"/>
      <w:pPr>
        <w:tabs>
          <w:tab w:val="num" w:pos="3011"/>
        </w:tabs>
        <w:ind w:left="3011" w:hanging="360"/>
      </w:pPr>
      <w:rPr>
        <w:rFonts w:ascii="Wingdings" w:hAnsi="Wingdings" w:hint="default"/>
      </w:rPr>
    </w:lvl>
    <w:lvl w:ilvl="3" w:tplc="FFFFFFFF">
      <w:numFmt w:val="bullet"/>
      <w:lvlText w:val="•"/>
      <w:lvlJc w:val="left"/>
      <w:pPr>
        <w:ind w:left="3941" w:hanging="570"/>
      </w:pPr>
      <w:rPr>
        <w:rFonts w:ascii="Arial" w:eastAsia="Times New Roman" w:hAnsi="Arial" w:hint="default"/>
      </w:rPr>
    </w:lvl>
    <w:lvl w:ilvl="4" w:tplc="FFFFFFFF">
      <w:start w:val="1"/>
      <w:numFmt w:val="bullet"/>
      <w:lvlText w:val="o"/>
      <w:lvlJc w:val="left"/>
      <w:pPr>
        <w:tabs>
          <w:tab w:val="num" w:pos="4451"/>
        </w:tabs>
        <w:ind w:left="4451" w:hanging="360"/>
      </w:pPr>
      <w:rPr>
        <w:rFonts w:ascii="Courier New" w:hAnsi="Courier New" w:hint="default"/>
      </w:rPr>
    </w:lvl>
    <w:lvl w:ilvl="5" w:tplc="FFFFFFFF">
      <w:start w:val="1"/>
      <w:numFmt w:val="bullet"/>
      <w:lvlText w:val=""/>
      <w:lvlJc w:val="left"/>
      <w:pPr>
        <w:tabs>
          <w:tab w:val="num" w:pos="5171"/>
        </w:tabs>
        <w:ind w:left="5171" w:hanging="360"/>
      </w:pPr>
      <w:rPr>
        <w:rFonts w:ascii="Wingdings" w:hAnsi="Wingdings" w:hint="default"/>
      </w:rPr>
    </w:lvl>
    <w:lvl w:ilvl="6" w:tplc="FFFFFFFF">
      <w:start w:val="1"/>
      <w:numFmt w:val="bullet"/>
      <w:lvlText w:val=""/>
      <w:lvlJc w:val="left"/>
      <w:pPr>
        <w:tabs>
          <w:tab w:val="num" w:pos="5891"/>
        </w:tabs>
        <w:ind w:left="5891" w:hanging="360"/>
      </w:pPr>
      <w:rPr>
        <w:rFonts w:ascii="Symbol" w:hAnsi="Symbol" w:hint="default"/>
      </w:rPr>
    </w:lvl>
    <w:lvl w:ilvl="7" w:tplc="FFFFFFFF">
      <w:start w:val="1"/>
      <w:numFmt w:val="bullet"/>
      <w:lvlText w:val="o"/>
      <w:lvlJc w:val="left"/>
      <w:pPr>
        <w:tabs>
          <w:tab w:val="num" w:pos="6611"/>
        </w:tabs>
        <w:ind w:left="6611" w:hanging="360"/>
      </w:pPr>
      <w:rPr>
        <w:rFonts w:ascii="Courier New" w:hAnsi="Courier New" w:hint="default"/>
      </w:rPr>
    </w:lvl>
    <w:lvl w:ilvl="8" w:tplc="FFFFFFFF">
      <w:start w:val="1"/>
      <w:numFmt w:val="bullet"/>
      <w:lvlText w:val=""/>
      <w:lvlJc w:val="left"/>
      <w:pPr>
        <w:tabs>
          <w:tab w:val="num" w:pos="7331"/>
        </w:tabs>
        <w:ind w:left="7331" w:hanging="360"/>
      </w:pPr>
      <w:rPr>
        <w:rFonts w:ascii="Wingdings" w:hAnsi="Wingdings" w:hint="default"/>
      </w:rPr>
    </w:lvl>
  </w:abstractNum>
  <w:abstractNum w:abstractNumId="251" w15:restartNumberingAfterBreak="0">
    <w:nsid w:val="5CBF67A9"/>
    <w:multiLevelType w:val="hybridMultilevel"/>
    <w:tmpl w:val="06D8FE70"/>
    <w:lvl w:ilvl="0" w:tplc="8B548D8A">
      <w:start w:val="4135"/>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2" w15:restartNumberingAfterBreak="0">
    <w:nsid w:val="5D2101F8"/>
    <w:multiLevelType w:val="hybridMultilevel"/>
    <w:tmpl w:val="92AEC45E"/>
    <w:lvl w:ilvl="0" w:tplc="04090001">
      <w:start w:val="1"/>
      <w:numFmt w:val="decimal"/>
      <w:pStyle w:val="listbulletcifre"/>
      <w:lvlText w:val="%1)"/>
      <w:lvlJc w:val="left"/>
      <w:pPr>
        <w:tabs>
          <w:tab w:val="num" w:pos="612"/>
        </w:tabs>
        <w:ind w:left="612" w:hanging="360"/>
      </w:pPr>
      <w:rPr>
        <w:rFonts w:hint="default"/>
      </w:rPr>
    </w:lvl>
    <w:lvl w:ilvl="1" w:tplc="04090003">
      <w:start w:val="1"/>
      <w:numFmt w:val="bullet"/>
      <w:lvlText w:val="o"/>
      <w:lvlJc w:val="left"/>
      <w:pPr>
        <w:tabs>
          <w:tab w:val="num" w:pos="1332"/>
        </w:tabs>
        <w:ind w:left="1332" w:hanging="360"/>
      </w:pPr>
      <w:rPr>
        <w:rFonts w:ascii="Courier New" w:hAnsi="Courier New" w:cs="Courier New" w:hint="default"/>
      </w:rPr>
    </w:lvl>
    <w:lvl w:ilvl="2" w:tplc="04090005" w:tentative="1">
      <w:start w:val="1"/>
      <w:numFmt w:val="bullet"/>
      <w:lvlText w:val=""/>
      <w:lvlJc w:val="left"/>
      <w:pPr>
        <w:tabs>
          <w:tab w:val="num" w:pos="2052"/>
        </w:tabs>
        <w:ind w:left="2052" w:hanging="360"/>
      </w:pPr>
      <w:rPr>
        <w:rFonts w:ascii="Wingdings" w:hAnsi="Wingdings" w:hint="default"/>
      </w:rPr>
    </w:lvl>
    <w:lvl w:ilvl="3" w:tplc="04090001" w:tentative="1">
      <w:start w:val="1"/>
      <w:numFmt w:val="bullet"/>
      <w:lvlText w:val=""/>
      <w:lvlJc w:val="left"/>
      <w:pPr>
        <w:tabs>
          <w:tab w:val="num" w:pos="2772"/>
        </w:tabs>
        <w:ind w:left="2772" w:hanging="360"/>
      </w:pPr>
      <w:rPr>
        <w:rFonts w:ascii="Symbol" w:hAnsi="Symbol" w:hint="default"/>
      </w:rPr>
    </w:lvl>
    <w:lvl w:ilvl="4" w:tplc="04090003" w:tentative="1">
      <w:start w:val="1"/>
      <w:numFmt w:val="bullet"/>
      <w:lvlText w:val="o"/>
      <w:lvlJc w:val="left"/>
      <w:pPr>
        <w:tabs>
          <w:tab w:val="num" w:pos="3492"/>
        </w:tabs>
        <w:ind w:left="3492" w:hanging="360"/>
      </w:pPr>
      <w:rPr>
        <w:rFonts w:ascii="Courier New" w:hAnsi="Courier New" w:cs="Courier New" w:hint="default"/>
      </w:rPr>
    </w:lvl>
    <w:lvl w:ilvl="5" w:tplc="04090005" w:tentative="1">
      <w:start w:val="1"/>
      <w:numFmt w:val="bullet"/>
      <w:lvlText w:val=""/>
      <w:lvlJc w:val="left"/>
      <w:pPr>
        <w:tabs>
          <w:tab w:val="num" w:pos="4212"/>
        </w:tabs>
        <w:ind w:left="4212" w:hanging="360"/>
      </w:pPr>
      <w:rPr>
        <w:rFonts w:ascii="Wingdings" w:hAnsi="Wingdings" w:hint="default"/>
      </w:rPr>
    </w:lvl>
    <w:lvl w:ilvl="6" w:tplc="04090001" w:tentative="1">
      <w:start w:val="1"/>
      <w:numFmt w:val="bullet"/>
      <w:lvlText w:val=""/>
      <w:lvlJc w:val="left"/>
      <w:pPr>
        <w:tabs>
          <w:tab w:val="num" w:pos="4932"/>
        </w:tabs>
        <w:ind w:left="4932" w:hanging="360"/>
      </w:pPr>
      <w:rPr>
        <w:rFonts w:ascii="Symbol" w:hAnsi="Symbol" w:hint="default"/>
      </w:rPr>
    </w:lvl>
    <w:lvl w:ilvl="7" w:tplc="04090003" w:tentative="1">
      <w:start w:val="1"/>
      <w:numFmt w:val="bullet"/>
      <w:lvlText w:val="o"/>
      <w:lvlJc w:val="left"/>
      <w:pPr>
        <w:tabs>
          <w:tab w:val="num" w:pos="5652"/>
        </w:tabs>
        <w:ind w:left="5652" w:hanging="360"/>
      </w:pPr>
      <w:rPr>
        <w:rFonts w:ascii="Courier New" w:hAnsi="Courier New" w:cs="Courier New" w:hint="default"/>
      </w:rPr>
    </w:lvl>
    <w:lvl w:ilvl="8" w:tplc="04090005" w:tentative="1">
      <w:start w:val="1"/>
      <w:numFmt w:val="bullet"/>
      <w:lvlText w:val=""/>
      <w:lvlJc w:val="left"/>
      <w:pPr>
        <w:tabs>
          <w:tab w:val="num" w:pos="6372"/>
        </w:tabs>
        <w:ind w:left="6372" w:hanging="360"/>
      </w:pPr>
      <w:rPr>
        <w:rFonts w:ascii="Wingdings" w:hAnsi="Wingdings" w:hint="default"/>
      </w:rPr>
    </w:lvl>
  </w:abstractNum>
  <w:abstractNum w:abstractNumId="253" w15:restartNumberingAfterBreak="0">
    <w:nsid w:val="5DEA1FF3"/>
    <w:multiLevelType w:val="multilevel"/>
    <w:tmpl w:val="1AF21868"/>
    <w:styleLink w:val="StyleOutlinenumberedArialBlueUnderline1"/>
    <w:lvl w:ilvl="0">
      <w:start w:val="1"/>
      <w:numFmt w:val="decimal"/>
      <w:lvlText w:val="%1"/>
      <w:lvlJc w:val="left"/>
      <w:pPr>
        <w:tabs>
          <w:tab w:val="num" w:pos="1512"/>
        </w:tabs>
        <w:ind w:left="1512" w:hanging="432"/>
      </w:pPr>
      <w:rPr>
        <w:rFonts w:hint="default"/>
      </w:rPr>
    </w:lvl>
    <w:lvl w:ilvl="1">
      <w:start w:val="1"/>
      <w:numFmt w:val="bullet"/>
      <w:lvlText w:val=""/>
      <w:lvlJc w:val="left"/>
      <w:pPr>
        <w:tabs>
          <w:tab w:val="num" w:pos="1607"/>
        </w:tabs>
        <w:ind w:left="1607" w:hanging="576"/>
      </w:pPr>
      <w:rPr>
        <w:rFonts w:ascii="Wingdings" w:hAnsi="Wingdings" w:hint="default"/>
        <w:sz w:val="22"/>
        <w:szCs w:val="22"/>
      </w:rPr>
    </w:lvl>
    <w:lvl w:ilvl="2">
      <w:start w:val="1"/>
      <w:numFmt w:val="decimal"/>
      <w:lvlText w:val="%1.%2.%3"/>
      <w:lvlJc w:val="left"/>
      <w:pPr>
        <w:tabs>
          <w:tab w:val="num" w:pos="2150"/>
        </w:tabs>
        <w:ind w:left="2150" w:hanging="720"/>
      </w:pPr>
      <w:rPr>
        <w:rFonts w:hint="default"/>
        <w:sz w:val="24"/>
        <w:szCs w:val="24"/>
      </w:rPr>
    </w:lvl>
    <w:lvl w:ilvl="3">
      <w:start w:val="1"/>
      <w:numFmt w:val="decimal"/>
      <w:lvlText w:val="%1.%2.%3.%4"/>
      <w:lvlJc w:val="left"/>
      <w:pPr>
        <w:tabs>
          <w:tab w:val="num" w:pos="2282"/>
        </w:tabs>
        <w:ind w:left="2282" w:hanging="864"/>
      </w:pPr>
      <w:rPr>
        <w:rFonts w:ascii="Arial" w:hAnsi="Arial" w:cs="Arial" w:hint="default"/>
        <w:sz w:val="22"/>
        <w:szCs w:val="22"/>
      </w:rPr>
    </w:lvl>
    <w:lvl w:ilvl="4">
      <w:start w:val="1"/>
      <w:numFmt w:val="decimal"/>
      <w:lvlText w:val="%1.%2.%3.%4.%5"/>
      <w:lvlJc w:val="left"/>
      <w:pPr>
        <w:tabs>
          <w:tab w:val="num" w:pos="2039"/>
        </w:tabs>
        <w:ind w:left="2039" w:hanging="1008"/>
      </w:pPr>
      <w:rPr>
        <w:rFonts w:hint="default"/>
      </w:rPr>
    </w:lvl>
    <w:lvl w:ilvl="5">
      <w:start w:val="1"/>
      <w:numFmt w:val="decimal"/>
      <w:lvlText w:val="%1.%2.%3.%4.%5.%6"/>
      <w:lvlJc w:val="left"/>
      <w:pPr>
        <w:tabs>
          <w:tab w:val="num" w:pos="2183"/>
        </w:tabs>
        <w:ind w:left="2183" w:hanging="1152"/>
      </w:pPr>
      <w:rPr>
        <w:rFonts w:hint="default"/>
      </w:rPr>
    </w:lvl>
    <w:lvl w:ilvl="6">
      <w:start w:val="1"/>
      <w:numFmt w:val="decimal"/>
      <w:lvlText w:val="%1.%2.%3.%4.%5.%6.%7"/>
      <w:lvlJc w:val="left"/>
      <w:pPr>
        <w:tabs>
          <w:tab w:val="num" w:pos="2327"/>
        </w:tabs>
        <w:ind w:left="2327" w:hanging="1296"/>
      </w:pPr>
      <w:rPr>
        <w:rFonts w:hint="default"/>
      </w:rPr>
    </w:lvl>
    <w:lvl w:ilvl="7">
      <w:start w:val="1"/>
      <w:numFmt w:val="decimal"/>
      <w:lvlText w:val="%1.%2.%3.%4.%5.%6.%7.%8"/>
      <w:lvlJc w:val="left"/>
      <w:pPr>
        <w:tabs>
          <w:tab w:val="num" w:pos="2471"/>
        </w:tabs>
        <w:ind w:left="2471" w:hanging="1440"/>
      </w:pPr>
      <w:rPr>
        <w:rFonts w:hint="default"/>
      </w:rPr>
    </w:lvl>
    <w:lvl w:ilvl="8">
      <w:start w:val="1"/>
      <w:numFmt w:val="decimal"/>
      <w:lvlText w:val="%1.%2.%3.%4.%5.%6.%7.%8.%9"/>
      <w:lvlJc w:val="left"/>
      <w:pPr>
        <w:tabs>
          <w:tab w:val="num" w:pos="2615"/>
        </w:tabs>
        <w:ind w:left="2615" w:hanging="1584"/>
      </w:pPr>
      <w:rPr>
        <w:rFonts w:hint="default"/>
      </w:rPr>
    </w:lvl>
  </w:abstractNum>
  <w:abstractNum w:abstractNumId="254" w15:restartNumberingAfterBreak="0">
    <w:nsid w:val="5E9F4747"/>
    <w:multiLevelType w:val="hybridMultilevel"/>
    <w:tmpl w:val="79E01DF0"/>
    <w:lvl w:ilvl="0" w:tplc="796A5BBE">
      <w:numFmt w:val="bullet"/>
      <w:lvlText w:val="-"/>
      <w:lvlJc w:val="left"/>
      <w:pPr>
        <w:ind w:left="36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15:restartNumberingAfterBreak="0">
    <w:nsid w:val="5F244312"/>
    <w:multiLevelType w:val="hybridMultilevel"/>
    <w:tmpl w:val="B3D4806A"/>
    <w:lvl w:ilvl="0" w:tplc="FCF275C8">
      <w:start w:val="1"/>
      <w:numFmt w:val="bullet"/>
      <w:lvlText w:val=""/>
      <w:lvlJc w:val="left"/>
      <w:pPr>
        <w:ind w:left="360" w:hanging="360"/>
      </w:pPr>
      <w:rPr>
        <w:rFonts w:ascii="Symbol" w:hAnsi="Symbol" w:hint="default"/>
      </w:rPr>
    </w:lvl>
    <w:lvl w:ilvl="1" w:tplc="AF20FE5A">
      <w:start w:val="1"/>
      <w:numFmt w:val="bullet"/>
      <w:lvlText w:val=""/>
      <w:lvlJc w:val="left"/>
      <w:pPr>
        <w:ind w:left="1440" w:hanging="720"/>
      </w:pPr>
      <w:rPr>
        <w:rFonts w:ascii="Symbol" w:hAnsi="Symbol" w:hint="default"/>
        <w:color w:val="0070C0"/>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6" w15:restartNumberingAfterBreak="0">
    <w:nsid w:val="5F965274"/>
    <w:multiLevelType w:val="hybridMultilevel"/>
    <w:tmpl w:val="F1E456EE"/>
    <w:lvl w:ilvl="0" w:tplc="4A32F658">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57" w15:restartNumberingAfterBreak="0">
    <w:nsid w:val="5FF3452C"/>
    <w:multiLevelType w:val="multilevel"/>
    <w:tmpl w:val="C0341B68"/>
    <w:lvl w:ilvl="0">
      <w:start w:val="1"/>
      <w:numFmt w:val="bullet"/>
      <w:pStyle w:val="Normal-Bullet"/>
      <w:lvlText w:val=""/>
      <w:lvlJc w:val="left"/>
      <w:pPr>
        <w:tabs>
          <w:tab w:val="num" w:pos="567"/>
        </w:tabs>
        <w:ind w:left="567" w:hanging="567"/>
      </w:pPr>
      <w:rPr>
        <w:rFonts w:ascii="Wingdings" w:hAnsi="Wingdings" w:hint="default"/>
      </w:rPr>
    </w:lvl>
    <w:lvl w:ilvl="1">
      <w:start w:val="1"/>
      <w:numFmt w:val="bullet"/>
      <w:lvlText w:val=""/>
      <w:lvlJc w:val="left"/>
      <w:pPr>
        <w:tabs>
          <w:tab w:val="num" w:pos="1134"/>
        </w:tabs>
        <w:ind w:left="1134" w:hanging="567"/>
      </w:pPr>
      <w:rPr>
        <w:rFonts w:ascii="Wingdings" w:hAnsi="Wingdings" w:hint="default"/>
      </w:rPr>
    </w:lvl>
    <w:lvl w:ilvl="2">
      <w:start w:val="1"/>
      <w:numFmt w:val="bullet"/>
      <w:lvlText w:val=""/>
      <w:lvlJc w:val="left"/>
      <w:pPr>
        <w:tabs>
          <w:tab w:val="num" w:pos="1701"/>
        </w:tabs>
        <w:ind w:left="1701" w:hanging="567"/>
      </w:pPr>
      <w:rPr>
        <w:rFonts w:ascii="Wingdings" w:hAnsi="Wingdings" w:hint="default"/>
      </w:rPr>
    </w:lvl>
    <w:lvl w:ilvl="3">
      <w:start w:val="1"/>
      <w:numFmt w:val="bullet"/>
      <w:lvlText w:val=""/>
      <w:lvlJc w:val="left"/>
      <w:pPr>
        <w:tabs>
          <w:tab w:val="num" w:pos="2268"/>
        </w:tabs>
        <w:ind w:left="2268" w:hanging="567"/>
      </w:pPr>
      <w:rPr>
        <w:rFonts w:ascii="Wingdings" w:hAnsi="Wingdings" w:hint="default"/>
      </w:rPr>
    </w:lvl>
    <w:lvl w:ilvl="4">
      <w:start w:val="1"/>
      <w:numFmt w:val="bullet"/>
      <w:lvlText w:val=""/>
      <w:lvlJc w:val="left"/>
      <w:pPr>
        <w:tabs>
          <w:tab w:val="num" w:pos="2835"/>
        </w:tabs>
        <w:ind w:left="2835" w:hanging="567"/>
      </w:pPr>
      <w:rPr>
        <w:rFonts w:ascii="Wingdings" w:hAnsi="Wingdings" w:hint="default"/>
      </w:rPr>
    </w:lvl>
    <w:lvl w:ilvl="5">
      <w:start w:val="1"/>
      <w:numFmt w:val="bullet"/>
      <w:lvlText w:val=""/>
      <w:lvlJc w:val="left"/>
      <w:pPr>
        <w:tabs>
          <w:tab w:val="num" w:pos="2835"/>
        </w:tabs>
        <w:ind w:left="2835" w:hanging="567"/>
      </w:pPr>
      <w:rPr>
        <w:rFonts w:ascii="Wingdings" w:hAnsi="Wingdings" w:hint="default"/>
      </w:rPr>
    </w:lvl>
    <w:lvl w:ilvl="6">
      <w:start w:val="1"/>
      <w:numFmt w:val="bullet"/>
      <w:lvlText w:val=""/>
      <w:lvlJc w:val="left"/>
      <w:pPr>
        <w:tabs>
          <w:tab w:val="num" w:pos="2835"/>
        </w:tabs>
        <w:ind w:left="2835" w:hanging="567"/>
      </w:pPr>
      <w:rPr>
        <w:rFonts w:ascii="Wingdings" w:hAnsi="Wingdings" w:hint="default"/>
      </w:rPr>
    </w:lvl>
    <w:lvl w:ilvl="7">
      <w:start w:val="1"/>
      <w:numFmt w:val="bullet"/>
      <w:lvlText w:val=""/>
      <w:lvlJc w:val="left"/>
      <w:pPr>
        <w:tabs>
          <w:tab w:val="num" w:pos="2835"/>
        </w:tabs>
        <w:ind w:left="2835" w:hanging="567"/>
      </w:pPr>
      <w:rPr>
        <w:rFonts w:ascii="Wingdings" w:hAnsi="Wingdings" w:hint="default"/>
      </w:rPr>
    </w:lvl>
    <w:lvl w:ilvl="8">
      <w:start w:val="1"/>
      <w:numFmt w:val="bullet"/>
      <w:lvlText w:val=""/>
      <w:lvlJc w:val="left"/>
      <w:pPr>
        <w:tabs>
          <w:tab w:val="num" w:pos="2835"/>
        </w:tabs>
        <w:ind w:left="2835" w:hanging="567"/>
      </w:pPr>
      <w:rPr>
        <w:rFonts w:ascii="Wingdings" w:hAnsi="Wingdings" w:hint="default"/>
      </w:rPr>
    </w:lvl>
  </w:abstractNum>
  <w:abstractNum w:abstractNumId="258" w15:restartNumberingAfterBreak="0">
    <w:nsid w:val="5FF754EE"/>
    <w:multiLevelType w:val="hybridMultilevel"/>
    <w:tmpl w:val="D1D2F308"/>
    <w:lvl w:ilvl="0" w:tplc="FCF27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9" w15:restartNumberingAfterBreak="0">
    <w:nsid w:val="60754667"/>
    <w:multiLevelType w:val="hybridMultilevel"/>
    <w:tmpl w:val="4B5EA7B0"/>
    <w:lvl w:ilvl="0" w:tplc="AF20FE5A">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0" w15:restartNumberingAfterBreak="0">
    <w:nsid w:val="612C28F8"/>
    <w:multiLevelType w:val="hybridMultilevel"/>
    <w:tmpl w:val="F4FE75A8"/>
    <w:lvl w:ilvl="0" w:tplc="AF20FE5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15:restartNumberingAfterBreak="0">
    <w:nsid w:val="618E45F6"/>
    <w:multiLevelType w:val="hybridMultilevel"/>
    <w:tmpl w:val="60DC5094"/>
    <w:lvl w:ilvl="0" w:tplc="8B548D8A">
      <w:start w:val="4135"/>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2" w15:restartNumberingAfterBreak="0">
    <w:nsid w:val="619A1016"/>
    <w:multiLevelType w:val="multilevel"/>
    <w:tmpl w:val="5F500F5C"/>
    <w:styleLink w:val="CurrentList2"/>
    <w:lvl w:ilvl="0">
      <w:start w:val="5"/>
      <w:numFmt w:val="decimal"/>
      <w:lvlText w:val="%1."/>
      <w:lvlJc w:val="left"/>
      <w:pPr>
        <w:tabs>
          <w:tab w:val="num" w:pos="-1080"/>
        </w:tabs>
        <w:ind w:left="-1080" w:hanging="360"/>
      </w:pPr>
      <w:rPr>
        <w:rFonts w:hint="default"/>
        <w:b/>
        <w:i w:val="0"/>
        <w:caps/>
        <w:strike w:val="0"/>
        <w:dstrike w:val="0"/>
        <w:vanish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648"/>
        </w:tabs>
        <w:ind w:left="-648" w:hanging="432"/>
      </w:pPr>
      <w:rPr>
        <w:rFonts w:hint="default"/>
        <w:b/>
        <w:i w:val="0"/>
        <w:sz w:val="20"/>
        <w:szCs w:val="20"/>
      </w:rPr>
    </w:lvl>
    <w:lvl w:ilvl="2">
      <w:start w:val="1"/>
      <w:numFmt w:val="decimal"/>
      <w:lvlText w:val="%1.%2.%3."/>
      <w:lvlJc w:val="left"/>
      <w:pPr>
        <w:tabs>
          <w:tab w:val="num" w:pos="-216"/>
        </w:tabs>
        <w:ind w:left="-216" w:hanging="504"/>
      </w:pPr>
      <w:rPr>
        <w:rFonts w:hint="default"/>
      </w:rPr>
    </w:lvl>
    <w:lvl w:ilvl="3">
      <w:start w:val="1"/>
      <w:numFmt w:val="decimal"/>
      <w:lvlText w:val="%1.%2.%3.%4."/>
      <w:lvlJc w:val="left"/>
      <w:pPr>
        <w:tabs>
          <w:tab w:val="num" w:pos="360"/>
        </w:tabs>
        <w:ind w:left="288" w:hanging="648"/>
      </w:pPr>
      <w:rPr>
        <w:rFonts w:hint="default"/>
      </w:rPr>
    </w:lvl>
    <w:lvl w:ilvl="4">
      <w:start w:val="1"/>
      <w:numFmt w:val="decimal"/>
      <w:lvlText w:val="%1.%2.%3.%4.%5."/>
      <w:lvlJc w:val="left"/>
      <w:pPr>
        <w:tabs>
          <w:tab w:val="num" w:pos="1080"/>
        </w:tabs>
        <w:ind w:left="792" w:hanging="792"/>
      </w:pPr>
      <w:rPr>
        <w:rFonts w:ascii="Arial Bold" w:hAnsi="Arial Bold" w:hint="default"/>
        <w:b/>
        <w:i/>
        <w:caps w:val="0"/>
        <w:strike w:val="0"/>
        <w:dstrike w:val="0"/>
        <w:vanish w:val="0"/>
        <w:color w:val="000000"/>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1440"/>
        </w:tabs>
        <w:ind w:left="1296" w:hanging="936"/>
      </w:pPr>
      <w:rPr>
        <w:rFonts w:hint="default"/>
      </w:rPr>
    </w:lvl>
    <w:lvl w:ilvl="6">
      <w:start w:val="1"/>
      <w:numFmt w:val="decimal"/>
      <w:lvlText w:val="%1.%2.%3.%4.%5.%6.%7."/>
      <w:lvlJc w:val="left"/>
      <w:pPr>
        <w:tabs>
          <w:tab w:val="num" w:pos="2160"/>
        </w:tabs>
        <w:ind w:left="1800" w:hanging="1080"/>
      </w:pPr>
      <w:rPr>
        <w:rFonts w:hint="default"/>
      </w:rPr>
    </w:lvl>
    <w:lvl w:ilvl="7">
      <w:start w:val="1"/>
      <w:numFmt w:val="decimal"/>
      <w:lvlText w:val="%1.%2.%3.%4.%5.%6.%7.%8."/>
      <w:lvlJc w:val="left"/>
      <w:pPr>
        <w:tabs>
          <w:tab w:val="num" w:pos="2520"/>
        </w:tabs>
        <w:ind w:left="2304" w:hanging="1224"/>
      </w:pPr>
      <w:rPr>
        <w:rFonts w:hint="default"/>
      </w:rPr>
    </w:lvl>
    <w:lvl w:ilvl="8">
      <w:start w:val="1"/>
      <w:numFmt w:val="decimal"/>
      <w:lvlText w:val="%1.%2.%3.%4.%5.%6.%7.%8.%9."/>
      <w:lvlJc w:val="left"/>
      <w:pPr>
        <w:tabs>
          <w:tab w:val="num" w:pos="3240"/>
        </w:tabs>
        <w:ind w:left="2880" w:hanging="1440"/>
      </w:pPr>
      <w:rPr>
        <w:rFonts w:hint="default"/>
      </w:rPr>
    </w:lvl>
  </w:abstractNum>
  <w:abstractNum w:abstractNumId="263" w15:restartNumberingAfterBreak="0">
    <w:nsid w:val="61D329CA"/>
    <w:multiLevelType w:val="hybridMultilevel"/>
    <w:tmpl w:val="D696F25C"/>
    <w:lvl w:ilvl="0" w:tplc="8B548D8A">
      <w:start w:val="4135"/>
      <w:numFmt w:val="bullet"/>
      <w:lvlText w:val="-"/>
      <w:lvlJc w:val="left"/>
      <w:pPr>
        <w:ind w:left="786" w:hanging="360"/>
      </w:pPr>
      <w:rPr>
        <w:rFonts w:ascii="Times New Roman" w:eastAsia="Times New Roman" w:hAnsi="Times New Roman" w:cs="Times New Roman" w:hint="default"/>
      </w:rPr>
    </w:lvl>
    <w:lvl w:ilvl="1" w:tplc="EBF25E96">
      <w:start w:val="1"/>
      <w:numFmt w:val="bullet"/>
      <w:lvlText w:val="-"/>
      <w:lvlJc w:val="left"/>
      <w:pPr>
        <w:ind w:left="1506" w:hanging="360"/>
      </w:pPr>
      <w:rPr>
        <w:rFonts w:ascii="Arial" w:eastAsiaTheme="minorHAnsi" w:hAnsi="Arial" w:cs="Arial"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264" w15:restartNumberingAfterBreak="0">
    <w:nsid w:val="61D862A8"/>
    <w:multiLevelType w:val="multilevel"/>
    <w:tmpl w:val="F22622A8"/>
    <w:styleLink w:val="CurrentList13"/>
    <w:lvl w:ilvl="0">
      <w:start w:val="1"/>
      <w:numFmt w:val="decimal"/>
      <w:lvlText w:val="%1."/>
      <w:lvlJc w:val="left"/>
      <w:pPr>
        <w:tabs>
          <w:tab w:val="num" w:pos="0"/>
        </w:tabs>
        <w:ind w:left="432" w:hanging="432"/>
      </w:pPr>
      <w:rPr>
        <w:rFonts w:cs="Times New Roman" w:hint="default"/>
      </w:rPr>
    </w:lvl>
    <w:lvl w:ilvl="1">
      <w:start w:val="1"/>
      <w:numFmt w:val="decimal"/>
      <w:lvlText w:val="%1.%2"/>
      <w:lvlJc w:val="left"/>
      <w:pPr>
        <w:tabs>
          <w:tab w:val="num" w:pos="0"/>
        </w:tabs>
        <w:ind w:left="576" w:hanging="576"/>
      </w:pPr>
      <w:rPr>
        <w:rFonts w:cs="Times New Roman" w:hint="default"/>
      </w:rPr>
    </w:lvl>
    <w:lvl w:ilvl="2">
      <w:start w:val="1"/>
      <w:numFmt w:val="decimal"/>
      <w:lvlText w:val="%1.%2.%3"/>
      <w:lvlJc w:val="left"/>
      <w:pPr>
        <w:tabs>
          <w:tab w:val="num" w:pos="0"/>
        </w:tabs>
        <w:ind w:left="720" w:hanging="720"/>
      </w:pPr>
      <w:rPr>
        <w:rFonts w:cs="Times New Roman" w:hint="default"/>
      </w:rPr>
    </w:lvl>
    <w:lvl w:ilvl="3">
      <w:start w:val="1"/>
      <w:numFmt w:val="decimal"/>
      <w:lvlText w:val="%1.%2.%3.%4"/>
      <w:lvlJc w:val="left"/>
      <w:pPr>
        <w:tabs>
          <w:tab w:val="num" w:pos="960"/>
        </w:tabs>
        <w:ind w:left="1824" w:hanging="864"/>
      </w:pPr>
      <w:rPr>
        <w:rFonts w:cs="Times New Roman" w:hint="default"/>
      </w:rPr>
    </w:lvl>
    <w:lvl w:ilvl="4">
      <w:start w:val="1"/>
      <w:numFmt w:val="decimal"/>
      <w:lvlText w:val="%1.%2.%3.%4.%5"/>
      <w:lvlJc w:val="left"/>
      <w:pPr>
        <w:tabs>
          <w:tab w:val="num" w:pos="360"/>
        </w:tabs>
        <w:ind w:left="1368" w:hanging="1008"/>
      </w:pPr>
      <w:rPr>
        <w:rFonts w:cs="Times New Roman" w:hint="default"/>
      </w:rPr>
    </w:lvl>
    <w:lvl w:ilvl="5">
      <w:start w:val="1"/>
      <w:numFmt w:val="decimal"/>
      <w:lvlText w:val="%1.%2.%3.%4.%5.%6"/>
      <w:lvlJc w:val="left"/>
      <w:pPr>
        <w:tabs>
          <w:tab w:val="num" w:pos="0"/>
        </w:tabs>
        <w:ind w:left="1152" w:hanging="1152"/>
      </w:pPr>
      <w:rPr>
        <w:rFonts w:cs="Times New Roman" w:hint="default"/>
      </w:rPr>
    </w:lvl>
    <w:lvl w:ilvl="6">
      <w:start w:val="1"/>
      <w:numFmt w:val="decimal"/>
      <w:lvlText w:val="%1.%2.%3.%4.%5.%6.%7"/>
      <w:lvlJc w:val="left"/>
      <w:pPr>
        <w:tabs>
          <w:tab w:val="num" w:pos="0"/>
        </w:tabs>
        <w:ind w:left="1296" w:hanging="1296"/>
      </w:pPr>
      <w:rPr>
        <w:rFonts w:cs="Times New Roman" w:hint="default"/>
      </w:rPr>
    </w:lvl>
    <w:lvl w:ilvl="7">
      <w:start w:val="1"/>
      <w:numFmt w:val="decimal"/>
      <w:lvlText w:val="%1.%2.%3.%4.%5.%6.%7.%8"/>
      <w:lvlJc w:val="left"/>
      <w:pPr>
        <w:tabs>
          <w:tab w:val="num" w:pos="0"/>
        </w:tabs>
        <w:ind w:left="1440" w:hanging="1440"/>
      </w:pPr>
      <w:rPr>
        <w:rFonts w:cs="Times New Roman" w:hint="default"/>
      </w:rPr>
    </w:lvl>
    <w:lvl w:ilvl="8">
      <w:start w:val="1"/>
      <w:numFmt w:val="decimal"/>
      <w:lvlText w:val="%1.%2.%3.%4.%5.%6.%7.%8.%9"/>
      <w:lvlJc w:val="left"/>
      <w:pPr>
        <w:tabs>
          <w:tab w:val="num" w:pos="0"/>
        </w:tabs>
        <w:ind w:left="1584" w:hanging="1584"/>
      </w:pPr>
      <w:rPr>
        <w:rFonts w:cs="Times New Roman" w:hint="default"/>
      </w:rPr>
    </w:lvl>
  </w:abstractNum>
  <w:abstractNum w:abstractNumId="265" w15:restartNumberingAfterBreak="0">
    <w:nsid w:val="622D296A"/>
    <w:multiLevelType w:val="hybridMultilevel"/>
    <w:tmpl w:val="F2566F4E"/>
    <w:lvl w:ilvl="0" w:tplc="8B548D8A">
      <w:start w:val="4135"/>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6" w15:restartNumberingAfterBreak="0">
    <w:nsid w:val="623B3D50"/>
    <w:multiLevelType w:val="hybridMultilevel"/>
    <w:tmpl w:val="D7F6B428"/>
    <w:lvl w:ilvl="0" w:tplc="0409000F">
      <w:numFmt w:val="bullet"/>
      <w:pStyle w:val="Lista"/>
      <w:lvlText w:val="-"/>
      <w:lvlJc w:val="left"/>
      <w:pPr>
        <w:ind w:left="1440" w:hanging="360"/>
      </w:pPr>
      <w:rPr>
        <w:rFonts w:ascii="Calibri" w:eastAsia="Times New Roman" w:hAnsi="Calibri" w:cs="Calibri" w:hint="default"/>
      </w:rPr>
    </w:lvl>
    <w:lvl w:ilvl="1" w:tplc="04090019">
      <w:start w:val="1"/>
      <w:numFmt w:val="bullet"/>
      <w:lvlText w:val="o"/>
      <w:lvlJc w:val="left"/>
      <w:pPr>
        <w:ind w:left="2160" w:hanging="360"/>
      </w:pPr>
      <w:rPr>
        <w:rFonts w:ascii="Courier New" w:hAnsi="Courier New" w:cs="Courier New" w:hint="default"/>
      </w:rPr>
    </w:lvl>
    <w:lvl w:ilvl="2" w:tplc="0409001B">
      <w:start w:val="1"/>
      <w:numFmt w:val="bullet"/>
      <w:lvlText w:val=""/>
      <w:lvlJc w:val="left"/>
      <w:pPr>
        <w:ind w:left="2880" w:hanging="360"/>
      </w:pPr>
      <w:rPr>
        <w:rFonts w:ascii="Wingdings" w:hAnsi="Wingdings" w:hint="default"/>
      </w:rPr>
    </w:lvl>
    <w:lvl w:ilvl="3" w:tplc="0409000F">
      <w:start w:val="1"/>
      <w:numFmt w:val="bullet"/>
      <w:lvlText w:val=""/>
      <w:lvlJc w:val="left"/>
      <w:pPr>
        <w:ind w:left="3600" w:hanging="360"/>
      </w:pPr>
      <w:rPr>
        <w:rFonts w:ascii="Symbol" w:hAnsi="Symbol" w:hint="default"/>
      </w:rPr>
    </w:lvl>
    <w:lvl w:ilvl="4" w:tplc="04090019">
      <w:start w:val="1"/>
      <w:numFmt w:val="bullet"/>
      <w:lvlText w:val="o"/>
      <w:lvlJc w:val="left"/>
      <w:pPr>
        <w:ind w:left="4320" w:hanging="360"/>
      </w:pPr>
      <w:rPr>
        <w:rFonts w:ascii="Courier New" w:hAnsi="Courier New" w:cs="Courier New" w:hint="default"/>
      </w:rPr>
    </w:lvl>
    <w:lvl w:ilvl="5" w:tplc="0409001B">
      <w:start w:val="1"/>
      <w:numFmt w:val="bullet"/>
      <w:lvlText w:val=""/>
      <w:lvlJc w:val="left"/>
      <w:pPr>
        <w:ind w:left="5040" w:hanging="360"/>
      </w:pPr>
      <w:rPr>
        <w:rFonts w:ascii="Wingdings" w:hAnsi="Wingdings" w:hint="default"/>
      </w:rPr>
    </w:lvl>
    <w:lvl w:ilvl="6" w:tplc="0409000F">
      <w:start w:val="1"/>
      <w:numFmt w:val="bullet"/>
      <w:lvlText w:val=""/>
      <w:lvlJc w:val="left"/>
      <w:pPr>
        <w:ind w:left="5760" w:hanging="360"/>
      </w:pPr>
      <w:rPr>
        <w:rFonts w:ascii="Symbol" w:hAnsi="Symbol" w:hint="default"/>
      </w:rPr>
    </w:lvl>
    <w:lvl w:ilvl="7" w:tplc="04090019">
      <w:start w:val="1"/>
      <w:numFmt w:val="bullet"/>
      <w:lvlText w:val="o"/>
      <w:lvlJc w:val="left"/>
      <w:pPr>
        <w:ind w:left="6480" w:hanging="360"/>
      </w:pPr>
      <w:rPr>
        <w:rFonts w:ascii="Courier New" w:hAnsi="Courier New" w:cs="Courier New" w:hint="default"/>
      </w:rPr>
    </w:lvl>
    <w:lvl w:ilvl="8" w:tplc="0409001B">
      <w:start w:val="1"/>
      <w:numFmt w:val="bullet"/>
      <w:lvlText w:val=""/>
      <w:lvlJc w:val="left"/>
      <w:pPr>
        <w:ind w:left="7200" w:hanging="360"/>
      </w:pPr>
      <w:rPr>
        <w:rFonts w:ascii="Wingdings" w:hAnsi="Wingdings" w:hint="default"/>
      </w:rPr>
    </w:lvl>
  </w:abstractNum>
  <w:abstractNum w:abstractNumId="267" w15:restartNumberingAfterBreak="0">
    <w:nsid w:val="626B76CE"/>
    <w:multiLevelType w:val="multilevel"/>
    <w:tmpl w:val="EE2256FC"/>
    <w:lvl w:ilvl="0">
      <w:start w:val="1"/>
      <w:numFmt w:val="decimal"/>
      <w:lvlText w:val="%1"/>
      <w:lvlJc w:val="left"/>
      <w:pPr>
        <w:tabs>
          <w:tab w:val="num" w:pos="851"/>
        </w:tabs>
        <w:ind w:left="851" w:hanging="851"/>
      </w:pPr>
      <w:rPr>
        <w:rFonts w:cs="Times New Roman" w:hint="default"/>
        <w:b/>
        <w:i w:val="0"/>
        <w:sz w:val="28"/>
      </w:rPr>
    </w:lvl>
    <w:lvl w:ilvl="1">
      <w:start w:val="1"/>
      <w:numFmt w:val="decimal"/>
      <w:pStyle w:val="Bericht-3"/>
      <w:lvlText w:val="%1.%2"/>
      <w:lvlJc w:val="left"/>
      <w:pPr>
        <w:tabs>
          <w:tab w:val="num" w:pos="851"/>
        </w:tabs>
        <w:ind w:left="851" w:hanging="851"/>
      </w:pPr>
      <w:rPr>
        <w:rFonts w:ascii="Arial" w:hAnsi="Arial" w:cs="Times New Roman" w:hint="default"/>
        <w:b/>
        <w:i w:val="0"/>
        <w:sz w:val="22"/>
      </w:rPr>
    </w:lvl>
    <w:lvl w:ilvl="2">
      <w:start w:val="1"/>
      <w:numFmt w:val="decimal"/>
      <w:pStyle w:val="Bericht-5"/>
      <w:lvlText w:val="%1.%2.%3"/>
      <w:lvlJc w:val="left"/>
      <w:pPr>
        <w:tabs>
          <w:tab w:val="num" w:pos="851"/>
        </w:tabs>
        <w:ind w:left="851" w:hanging="851"/>
      </w:pPr>
      <w:rPr>
        <w:rFonts w:cs="Times New Roman" w:hint="default"/>
        <w:b/>
        <w:i w:val="0"/>
        <w:sz w:val="24"/>
        <w:u w:val="none"/>
      </w:rPr>
    </w:lvl>
    <w:lvl w:ilvl="3">
      <w:start w:val="1"/>
      <w:numFmt w:val="decimal"/>
      <w:pStyle w:val="-1"/>
      <w:lvlText w:val="%1.%2.%3.%4"/>
      <w:lvlJc w:val="left"/>
      <w:pPr>
        <w:tabs>
          <w:tab w:val="num" w:pos="864"/>
        </w:tabs>
        <w:ind w:left="864" w:hanging="864"/>
      </w:pPr>
      <w:rPr>
        <w:rFonts w:cs="Times New Roman" w:hint="default"/>
        <w:b/>
      </w:rPr>
    </w:lvl>
    <w:lvl w:ilvl="4">
      <w:start w:val="1"/>
      <w:numFmt w:val="decimal"/>
      <w:pStyle w:val="-2"/>
      <w:lvlText w:val="%1.%2.%3.%4.%5"/>
      <w:lvlJc w:val="left"/>
      <w:pPr>
        <w:tabs>
          <w:tab w:val="num" w:pos="1008"/>
        </w:tabs>
        <w:ind w:left="1008" w:hanging="1008"/>
      </w:pPr>
      <w:rPr>
        <w:rFonts w:cs="Times New Roman" w:hint="default"/>
        <w:b/>
      </w:rPr>
    </w:lvl>
    <w:lvl w:ilvl="5">
      <w:start w:val="1"/>
      <w:numFmt w:val="decimal"/>
      <w:lvlText w:val="%1.%2.%3.%4.%5.%6"/>
      <w:lvlJc w:val="left"/>
      <w:pPr>
        <w:tabs>
          <w:tab w:val="num" w:pos="1152"/>
        </w:tabs>
        <w:ind w:left="1152" w:hanging="1152"/>
      </w:pPr>
      <w:rPr>
        <w:rFonts w:cs="Times New Roman" w:hint="default"/>
        <w:b/>
      </w:rPr>
    </w:lvl>
    <w:lvl w:ilvl="6">
      <w:start w:val="1"/>
      <w:numFmt w:val="decimal"/>
      <w:lvlText w:val="%1.%2.%3.%4.%5.%6.%7"/>
      <w:lvlJc w:val="left"/>
      <w:pPr>
        <w:tabs>
          <w:tab w:val="num" w:pos="1296"/>
        </w:tabs>
        <w:ind w:left="1296" w:hanging="1296"/>
      </w:pPr>
      <w:rPr>
        <w:rFonts w:cs="Times New Roman" w:hint="default"/>
        <w:b/>
      </w:rPr>
    </w:lvl>
    <w:lvl w:ilvl="7">
      <w:start w:val="1"/>
      <w:numFmt w:val="decimal"/>
      <w:lvlText w:val="%1.%2.%3.%4.%5.%6.%7.%8"/>
      <w:lvlJc w:val="left"/>
      <w:pPr>
        <w:tabs>
          <w:tab w:val="num" w:pos="1440"/>
        </w:tabs>
        <w:ind w:left="1440" w:hanging="1440"/>
      </w:pPr>
      <w:rPr>
        <w:rFonts w:cs="Times New Roman" w:hint="default"/>
        <w:b/>
      </w:rPr>
    </w:lvl>
    <w:lvl w:ilvl="8">
      <w:start w:val="1"/>
      <w:numFmt w:val="decimal"/>
      <w:lvlText w:val="%1.%2.%3.%4.%5.%6.%7.%8.%9"/>
      <w:lvlJc w:val="left"/>
      <w:pPr>
        <w:tabs>
          <w:tab w:val="num" w:pos="1584"/>
        </w:tabs>
        <w:ind w:left="1584" w:hanging="1584"/>
      </w:pPr>
      <w:rPr>
        <w:rFonts w:cs="Times New Roman" w:hint="default"/>
        <w:b/>
      </w:rPr>
    </w:lvl>
  </w:abstractNum>
  <w:abstractNum w:abstractNumId="268" w15:restartNumberingAfterBreak="0">
    <w:nsid w:val="629F48EE"/>
    <w:multiLevelType w:val="hybridMultilevel"/>
    <w:tmpl w:val="2F229024"/>
    <w:lvl w:ilvl="0" w:tplc="4A32F65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9" w15:restartNumberingAfterBreak="0">
    <w:nsid w:val="62B635FF"/>
    <w:multiLevelType w:val="hybridMultilevel"/>
    <w:tmpl w:val="76A64494"/>
    <w:lvl w:ilvl="0" w:tplc="4C28F7CC">
      <w:start w:val="1"/>
      <w:numFmt w:val="bullet"/>
      <w:pStyle w:val="Standard1stlevelindent"/>
      <w:lvlText w:val=""/>
      <w:lvlJc w:val="left"/>
      <w:pPr>
        <w:tabs>
          <w:tab w:val="num" w:pos="360"/>
        </w:tabs>
        <w:ind w:left="360" w:hanging="360"/>
      </w:pPr>
      <w:rPr>
        <w:rFonts w:ascii="Wingdings" w:hAnsi="Wingdings" w:hint="default"/>
        <w:b w:val="0"/>
        <w:i w:val="0"/>
        <w:sz w:val="20"/>
      </w:rPr>
    </w:lvl>
    <w:lvl w:ilvl="1" w:tplc="DFD6C6B4">
      <w:start w:val="1"/>
      <w:numFmt w:val="bullet"/>
      <w:lvlText w:val="o"/>
      <w:lvlJc w:val="left"/>
      <w:pPr>
        <w:tabs>
          <w:tab w:val="num" w:pos="1440"/>
        </w:tabs>
        <w:ind w:left="1440" w:hanging="360"/>
      </w:pPr>
      <w:rPr>
        <w:rFonts w:ascii="Courier New" w:hAnsi="Courier New" w:hint="default"/>
      </w:rPr>
    </w:lvl>
    <w:lvl w:ilvl="2" w:tplc="94865BEE" w:tentative="1">
      <w:start w:val="1"/>
      <w:numFmt w:val="bullet"/>
      <w:lvlText w:val=""/>
      <w:lvlJc w:val="left"/>
      <w:pPr>
        <w:tabs>
          <w:tab w:val="num" w:pos="2160"/>
        </w:tabs>
        <w:ind w:left="2160" w:hanging="360"/>
      </w:pPr>
      <w:rPr>
        <w:rFonts w:ascii="Wingdings" w:hAnsi="Wingdings" w:hint="default"/>
      </w:rPr>
    </w:lvl>
    <w:lvl w:ilvl="3" w:tplc="44EC76EE" w:tentative="1">
      <w:start w:val="1"/>
      <w:numFmt w:val="bullet"/>
      <w:lvlText w:val=""/>
      <w:lvlJc w:val="left"/>
      <w:pPr>
        <w:tabs>
          <w:tab w:val="num" w:pos="2880"/>
        </w:tabs>
        <w:ind w:left="2880" w:hanging="360"/>
      </w:pPr>
      <w:rPr>
        <w:rFonts w:ascii="Symbol" w:hAnsi="Symbol" w:hint="default"/>
      </w:rPr>
    </w:lvl>
    <w:lvl w:ilvl="4" w:tplc="EAF2D746" w:tentative="1">
      <w:start w:val="1"/>
      <w:numFmt w:val="bullet"/>
      <w:lvlText w:val="o"/>
      <w:lvlJc w:val="left"/>
      <w:pPr>
        <w:tabs>
          <w:tab w:val="num" w:pos="3600"/>
        </w:tabs>
        <w:ind w:left="3600" w:hanging="360"/>
      </w:pPr>
      <w:rPr>
        <w:rFonts w:ascii="Courier New" w:hAnsi="Courier New" w:hint="default"/>
      </w:rPr>
    </w:lvl>
    <w:lvl w:ilvl="5" w:tplc="2918F502" w:tentative="1">
      <w:start w:val="1"/>
      <w:numFmt w:val="bullet"/>
      <w:lvlText w:val=""/>
      <w:lvlJc w:val="left"/>
      <w:pPr>
        <w:tabs>
          <w:tab w:val="num" w:pos="4320"/>
        </w:tabs>
        <w:ind w:left="4320" w:hanging="360"/>
      </w:pPr>
      <w:rPr>
        <w:rFonts w:ascii="Wingdings" w:hAnsi="Wingdings" w:hint="default"/>
      </w:rPr>
    </w:lvl>
    <w:lvl w:ilvl="6" w:tplc="1646E098" w:tentative="1">
      <w:start w:val="1"/>
      <w:numFmt w:val="bullet"/>
      <w:lvlText w:val=""/>
      <w:lvlJc w:val="left"/>
      <w:pPr>
        <w:tabs>
          <w:tab w:val="num" w:pos="5040"/>
        </w:tabs>
        <w:ind w:left="5040" w:hanging="360"/>
      </w:pPr>
      <w:rPr>
        <w:rFonts w:ascii="Symbol" w:hAnsi="Symbol" w:hint="default"/>
      </w:rPr>
    </w:lvl>
    <w:lvl w:ilvl="7" w:tplc="C88656EE" w:tentative="1">
      <w:start w:val="1"/>
      <w:numFmt w:val="bullet"/>
      <w:lvlText w:val="o"/>
      <w:lvlJc w:val="left"/>
      <w:pPr>
        <w:tabs>
          <w:tab w:val="num" w:pos="5760"/>
        </w:tabs>
        <w:ind w:left="5760" w:hanging="360"/>
      </w:pPr>
      <w:rPr>
        <w:rFonts w:ascii="Courier New" w:hAnsi="Courier New" w:hint="default"/>
      </w:rPr>
    </w:lvl>
    <w:lvl w:ilvl="8" w:tplc="3B8CC0B4" w:tentative="1">
      <w:start w:val="1"/>
      <w:numFmt w:val="bullet"/>
      <w:lvlText w:val=""/>
      <w:lvlJc w:val="left"/>
      <w:pPr>
        <w:tabs>
          <w:tab w:val="num" w:pos="6480"/>
        </w:tabs>
        <w:ind w:left="6480" w:hanging="360"/>
      </w:pPr>
      <w:rPr>
        <w:rFonts w:ascii="Wingdings" w:hAnsi="Wingdings" w:hint="default"/>
      </w:rPr>
    </w:lvl>
  </w:abstractNum>
  <w:abstractNum w:abstractNumId="270" w15:restartNumberingAfterBreak="0">
    <w:nsid w:val="63502D8D"/>
    <w:multiLevelType w:val="hybridMultilevel"/>
    <w:tmpl w:val="92264E18"/>
    <w:lvl w:ilvl="0" w:tplc="AF20FE5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1" w15:restartNumberingAfterBreak="0">
    <w:nsid w:val="640305DE"/>
    <w:multiLevelType w:val="hybridMultilevel"/>
    <w:tmpl w:val="88DE3122"/>
    <w:lvl w:ilvl="0" w:tplc="0409000B">
      <w:start w:val="1"/>
      <w:numFmt w:val="bullet"/>
      <w:lvlText w:val=""/>
      <w:lvlJc w:val="left"/>
      <w:pPr>
        <w:ind w:left="360" w:hanging="360"/>
      </w:pPr>
      <w:rPr>
        <w:rFonts w:ascii="Wingdings" w:hAnsi="Wingdings"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272" w15:restartNumberingAfterBreak="0">
    <w:nsid w:val="64153F6B"/>
    <w:multiLevelType w:val="hybridMultilevel"/>
    <w:tmpl w:val="632E515C"/>
    <w:styleLink w:val="BumbiIIIIII3"/>
    <w:lvl w:ilvl="0" w:tplc="1BF02EC8">
      <w:start w:val="2015"/>
      <w:numFmt w:val="bullet"/>
      <w:lvlText w:val="-"/>
      <w:lvlJc w:val="left"/>
      <w:pPr>
        <w:ind w:left="720" w:hanging="360"/>
      </w:pPr>
      <w:rPr>
        <w:rFonts w:ascii="Verdana" w:eastAsiaTheme="minorHAnsi" w:hAnsi="Verdana"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3" w15:restartNumberingAfterBreak="0">
    <w:nsid w:val="64EF7954"/>
    <w:multiLevelType w:val="hybridMultilevel"/>
    <w:tmpl w:val="3542AA4C"/>
    <w:lvl w:ilvl="0" w:tplc="796A5BBE">
      <w:numFmt w:val="bullet"/>
      <w:lvlText w:val="-"/>
      <w:lvlJc w:val="left"/>
      <w:pPr>
        <w:ind w:left="360" w:hanging="360"/>
      </w:pPr>
      <w:rPr>
        <w:rFonts w:ascii="Calibri" w:eastAsia="Calibri" w:hAnsi="Calibri" w:cs="Calibri" w:hint="default"/>
      </w:rPr>
    </w:lvl>
    <w:lvl w:ilvl="1" w:tplc="B2C0EDC0">
      <w:numFmt w:val="bullet"/>
      <w:lvlText w:val="•"/>
      <w:lvlJc w:val="left"/>
      <w:pPr>
        <w:ind w:left="1440" w:hanging="720"/>
      </w:pPr>
      <w:rPr>
        <w:rFonts w:ascii="Arial" w:eastAsia="Times New Roman" w:hAnsi="Arial" w:cs="Arial" w:hint="default"/>
        <w:color w:val="0070C0"/>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4" w15:restartNumberingAfterBreak="0">
    <w:nsid w:val="65D7400A"/>
    <w:multiLevelType w:val="hybridMultilevel"/>
    <w:tmpl w:val="1E8091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5" w15:restartNumberingAfterBreak="0">
    <w:nsid w:val="65DD1FAB"/>
    <w:multiLevelType w:val="hybridMultilevel"/>
    <w:tmpl w:val="1BB2BC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6" w15:restartNumberingAfterBreak="0">
    <w:nsid w:val="662B3C38"/>
    <w:multiLevelType w:val="hybridMultilevel"/>
    <w:tmpl w:val="F84E76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7" w15:restartNumberingAfterBreak="0">
    <w:nsid w:val="670322CB"/>
    <w:multiLevelType w:val="hybridMultilevel"/>
    <w:tmpl w:val="4D505602"/>
    <w:lvl w:ilvl="0" w:tplc="1F14C274">
      <w:start w:val="1"/>
      <w:numFmt w:val="bullet"/>
      <w:pStyle w:val="MSEReferences"/>
      <w:lvlText w:val="►"/>
      <w:lvlJc w:val="left"/>
      <w:pPr>
        <w:tabs>
          <w:tab w:val="num" w:pos="357"/>
        </w:tabs>
        <w:ind w:left="357" w:hanging="357"/>
      </w:pPr>
      <w:rPr>
        <w:rFonts w:ascii="Times New Roman" w:hAnsi="Times New Roman" w:cs="Times New Roman"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78" w15:restartNumberingAfterBreak="0">
    <w:nsid w:val="67557697"/>
    <w:multiLevelType w:val="hybridMultilevel"/>
    <w:tmpl w:val="810E9C5A"/>
    <w:lvl w:ilvl="0" w:tplc="03A04DCA">
      <w:start w:val="2"/>
      <w:numFmt w:val="bullet"/>
      <w:lvlText w:val="-"/>
      <w:lvlJc w:val="left"/>
      <w:pPr>
        <w:ind w:left="720" w:hanging="360"/>
      </w:pPr>
      <w:rPr>
        <w:rFonts w:ascii="Arial" w:eastAsia="Times New Roman" w:hAnsi="Arial" w:cs="Arial" w:hint="default"/>
      </w:rPr>
    </w:lvl>
    <w:lvl w:ilvl="1" w:tplc="03A04DCA">
      <w:start w:val="2"/>
      <w:numFmt w:val="bullet"/>
      <w:lvlText w:val="-"/>
      <w:lvlJc w:val="left"/>
      <w:pPr>
        <w:ind w:left="1440" w:hanging="360"/>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9" w15:restartNumberingAfterBreak="0">
    <w:nsid w:val="68746C96"/>
    <w:multiLevelType w:val="hybridMultilevel"/>
    <w:tmpl w:val="F3EC5800"/>
    <w:lvl w:ilvl="0" w:tplc="8B548D8A">
      <w:start w:val="413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0" w15:restartNumberingAfterBreak="0">
    <w:nsid w:val="68C22E03"/>
    <w:multiLevelType w:val="hybridMultilevel"/>
    <w:tmpl w:val="D3B2F516"/>
    <w:lvl w:ilvl="0" w:tplc="C9043D68">
      <w:numFmt w:val="bullet"/>
      <w:lvlText w:val="-"/>
      <w:lvlJc w:val="left"/>
      <w:pPr>
        <w:ind w:left="360" w:hanging="360"/>
      </w:pPr>
      <w:rPr>
        <w:rFonts w:ascii="Tahoma" w:eastAsia="Times New Roman" w:hAnsi="Tahoma" w:cs="Tahoma"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1" w15:restartNumberingAfterBreak="0">
    <w:nsid w:val="69A37082"/>
    <w:multiLevelType w:val="hybridMultilevel"/>
    <w:tmpl w:val="2DA20F4C"/>
    <w:lvl w:ilvl="0" w:tplc="DA161162">
      <w:start w:val="1"/>
      <w:numFmt w:val="bullet"/>
      <w:pStyle w:val="En-tteClient"/>
      <w:lvlText w:val="●"/>
      <w:lvlJc w:val="left"/>
      <w:pPr>
        <w:tabs>
          <w:tab w:val="num" w:pos="3261"/>
        </w:tabs>
        <w:ind w:left="3261" w:hanging="567"/>
      </w:pPr>
      <w:rPr>
        <w:rFonts w:ascii="Times New Roman" w:hint="default"/>
        <w:color w:val="008080"/>
      </w:rPr>
    </w:lvl>
    <w:lvl w:ilvl="1" w:tplc="04180003">
      <w:start w:val="1"/>
      <w:numFmt w:val="decimal"/>
      <w:lvlText w:val="%2."/>
      <w:lvlJc w:val="left"/>
      <w:pPr>
        <w:tabs>
          <w:tab w:val="num" w:pos="3567"/>
        </w:tabs>
        <w:ind w:left="3567" w:hanging="360"/>
      </w:pPr>
      <w:rPr>
        <w:rFonts w:cs="Times New Roman" w:hint="default"/>
        <w:color w:val="008080"/>
      </w:rPr>
    </w:lvl>
    <w:lvl w:ilvl="2" w:tplc="04180005">
      <w:start w:val="1"/>
      <w:numFmt w:val="bullet"/>
      <w:lvlText w:val=""/>
      <w:lvlJc w:val="left"/>
      <w:pPr>
        <w:tabs>
          <w:tab w:val="num" w:pos="4287"/>
        </w:tabs>
        <w:ind w:left="4287" w:hanging="360"/>
      </w:pPr>
      <w:rPr>
        <w:rFonts w:ascii="Wingdings" w:hAnsi="Wingdings" w:hint="default"/>
      </w:rPr>
    </w:lvl>
    <w:lvl w:ilvl="3" w:tplc="04180001">
      <w:start w:val="1"/>
      <w:numFmt w:val="bullet"/>
      <w:lvlText w:val=""/>
      <w:lvlJc w:val="left"/>
      <w:pPr>
        <w:tabs>
          <w:tab w:val="num" w:pos="5007"/>
        </w:tabs>
        <w:ind w:left="5007" w:hanging="360"/>
      </w:pPr>
      <w:rPr>
        <w:rFonts w:ascii="Symbol" w:hAnsi="Symbol" w:hint="default"/>
      </w:rPr>
    </w:lvl>
    <w:lvl w:ilvl="4" w:tplc="04180003">
      <w:start w:val="1"/>
      <w:numFmt w:val="bullet"/>
      <w:lvlText w:val="o"/>
      <w:lvlJc w:val="left"/>
      <w:pPr>
        <w:tabs>
          <w:tab w:val="num" w:pos="5727"/>
        </w:tabs>
        <w:ind w:left="5727" w:hanging="360"/>
      </w:pPr>
      <w:rPr>
        <w:rFonts w:ascii="Courier New" w:hAnsi="Courier New" w:hint="default"/>
      </w:rPr>
    </w:lvl>
    <w:lvl w:ilvl="5" w:tplc="04180005">
      <w:start w:val="1"/>
      <w:numFmt w:val="bullet"/>
      <w:lvlText w:val=""/>
      <w:lvlJc w:val="left"/>
      <w:pPr>
        <w:tabs>
          <w:tab w:val="num" w:pos="6447"/>
        </w:tabs>
        <w:ind w:left="6447" w:hanging="360"/>
      </w:pPr>
      <w:rPr>
        <w:rFonts w:ascii="Wingdings" w:hAnsi="Wingdings" w:hint="default"/>
      </w:rPr>
    </w:lvl>
    <w:lvl w:ilvl="6" w:tplc="04180001">
      <w:start w:val="1"/>
      <w:numFmt w:val="bullet"/>
      <w:lvlText w:val=""/>
      <w:lvlJc w:val="left"/>
      <w:pPr>
        <w:tabs>
          <w:tab w:val="num" w:pos="7167"/>
        </w:tabs>
        <w:ind w:left="7167" w:hanging="360"/>
      </w:pPr>
      <w:rPr>
        <w:rFonts w:ascii="Symbol" w:hAnsi="Symbol" w:hint="default"/>
      </w:rPr>
    </w:lvl>
    <w:lvl w:ilvl="7" w:tplc="04180003">
      <w:start w:val="1"/>
      <w:numFmt w:val="bullet"/>
      <w:lvlText w:val="o"/>
      <w:lvlJc w:val="left"/>
      <w:pPr>
        <w:tabs>
          <w:tab w:val="num" w:pos="7887"/>
        </w:tabs>
        <w:ind w:left="7887" w:hanging="360"/>
      </w:pPr>
      <w:rPr>
        <w:rFonts w:ascii="Courier New" w:hAnsi="Courier New" w:hint="default"/>
      </w:rPr>
    </w:lvl>
    <w:lvl w:ilvl="8" w:tplc="04180005">
      <w:start w:val="1"/>
      <w:numFmt w:val="bullet"/>
      <w:lvlText w:val=""/>
      <w:lvlJc w:val="left"/>
      <w:pPr>
        <w:tabs>
          <w:tab w:val="num" w:pos="8607"/>
        </w:tabs>
        <w:ind w:left="8607" w:hanging="360"/>
      </w:pPr>
      <w:rPr>
        <w:rFonts w:ascii="Wingdings" w:hAnsi="Wingdings" w:hint="default"/>
      </w:rPr>
    </w:lvl>
  </w:abstractNum>
  <w:abstractNum w:abstractNumId="282" w15:restartNumberingAfterBreak="0">
    <w:nsid w:val="6A557AA3"/>
    <w:multiLevelType w:val="hybridMultilevel"/>
    <w:tmpl w:val="15FEF3C4"/>
    <w:lvl w:ilvl="0" w:tplc="8B548D8A">
      <w:start w:val="413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3" w15:restartNumberingAfterBreak="0">
    <w:nsid w:val="6A94099F"/>
    <w:multiLevelType w:val="hybridMultilevel"/>
    <w:tmpl w:val="76B2EE7E"/>
    <w:lvl w:ilvl="0" w:tplc="08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4" w15:restartNumberingAfterBreak="0">
    <w:nsid w:val="6ABA2DA0"/>
    <w:multiLevelType w:val="hybridMultilevel"/>
    <w:tmpl w:val="A3AA3A2C"/>
    <w:lvl w:ilvl="0" w:tplc="A0543E92">
      <w:numFmt w:val="bullet"/>
      <w:lvlText w:val="-"/>
      <w:lvlJc w:val="left"/>
      <w:pPr>
        <w:tabs>
          <w:tab w:val="num" w:pos="360"/>
        </w:tabs>
        <w:ind w:left="360" w:hanging="360"/>
      </w:pPr>
      <w:rPr>
        <w:rFonts w:ascii="Arial" w:eastAsia="Times New Roman" w:hAnsi="Arial" w:cs="Aria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85" w15:restartNumberingAfterBreak="0">
    <w:nsid w:val="6ADD7489"/>
    <w:multiLevelType w:val="hybridMultilevel"/>
    <w:tmpl w:val="EFB8F4BA"/>
    <w:lvl w:ilvl="0" w:tplc="FFFFFFFF">
      <w:numFmt w:val="bullet"/>
      <w:lvlText w:val="•"/>
      <w:lvlJc w:val="left"/>
      <w:pPr>
        <w:ind w:left="360" w:hanging="360"/>
      </w:pPr>
      <w:rPr>
        <w:rFonts w:ascii="Arial" w:eastAsia="Times New Roman" w:hAnsi="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6" w15:restartNumberingAfterBreak="0">
    <w:nsid w:val="6B281A29"/>
    <w:multiLevelType w:val="hybridMultilevel"/>
    <w:tmpl w:val="9E1E564A"/>
    <w:lvl w:ilvl="0" w:tplc="FCF275C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7" w15:restartNumberingAfterBreak="0">
    <w:nsid w:val="6B822B3A"/>
    <w:multiLevelType w:val="hybridMultilevel"/>
    <w:tmpl w:val="13447E8E"/>
    <w:lvl w:ilvl="0" w:tplc="796A5BBE">
      <w:numFmt w:val="bullet"/>
      <w:lvlText w:val="-"/>
      <w:lvlJc w:val="left"/>
      <w:pPr>
        <w:ind w:left="36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8" w15:restartNumberingAfterBreak="0">
    <w:nsid w:val="6BFD1CB3"/>
    <w:multiLevelType w:val="multilevel"/>
    <w:tmpl w:val="53D6B282"/>
    <w:styleLink w:val="Bullets-normal"/>
    <w:lvl w:ilvl="0">
      <w:start w:val="1"/>
      <w:numFmt w:val="bullet"/>
      <w:lvlText w:val=""/>
      <w:lvlJc w:val="left"/>
      <w:pPr>
        <w:tabs>
          <w:tab w:val="num" w:pos="2835"/>
        </w:tabs>
        <w:ind w:left="2835" w:hanging="567"/>
      </w:pPr>
      <w:rPr>
        <w:rFonts w:ascii="Symbol" w:hAnsi="Symbol" w:hint="default"/>
        <w:color w:val="1B4089"/>
        <w:sz w:val="20"/>
      </w:rPr>
    </w:lvl>
    <w:lvl w:ilvl="1">
      <w:start w:val="1"/>
      <w:numFmt w:val="bullet"/>
      <w:lvlText w:val="-"/>
      <w:lvlJc w:val="left"/>
      <w:pPr>
        <w:tabs>
          <w:tab w:val="num" w:pos="3260"/>
        </w:tabs>
        <w:ind w:left="3260" w:hanging="425"/>
      </w:pPr>
      <w:rPr>
        <w:rFonts w:ascii="Arial" w:hAnsi="Arial" w:hint="default"/>
        <w:color w:val="1B4089"/>
        <w:sz w:val="20"/>
      </w:rPr>
    </w:lvl>
    <w:lvl w:ilvl="2">
      <w:start w:val="1"/>
      <w:numFmt w:val="bullet"/>
      <w:lvlText w:val="o"/>
      <w:lvlJc w:val="left"/>
      <w:pPr>
        <w:tabs>
          <w:tab w:val="num" w:pos="3544"/>
        </w:tabs>
        <w:ind w:left="3544" w:hanging="284"/>
      </w:pPr>
      <w:rPr>
        <w:rFonts w:ascii="Courier New" w:hAnsi="Courier New" w:hint="default"/>
        <w:color w:val="1B4089"/>
        <w:sz w:val="20"/>
      </w:rPr>
    </w:lvl>
    <w:lvl w:ilvl="3">
      <w:start w:val="1"/>
      <w:numFmt w:val="bullet"/>
      <w:lvlText w:val=""/>
      <w:lvlJc w:val="left"/>
      <w:pPr>
        <w:tabs>
          <w:tab w:val="num" w:pos="2835"/>
        </w:tabs>
        <w:ind w:left="2835" w:hanging="567"/>
      </w:pPr>
      <w:rPr>
        <w:rFonts w:ascii="Symbol" w:hAnsi="Symbol" w:hint="default"/>
        <w:color w:val="1B4089"/>
        <w:sz w:val="20"/>
      </w:rPr>
    </w:lvl>
    <w:lvl w:ilvl="4">
      <w:start w:val="1"/>
      <w:numFmt w:val="bullet"/>
      <w:lvlText w:val="-"/>
      <w:lvlJc w:val="left"/>
      <w:pPr>
        <w:tabs>
          <w:tab w:val="num" w:pos="3260"/>
        </w:tabs>
        <w:ind w:left="3260" w:hanging="425"/>
      </w:pPr>
      <w:rPr>
        <w:rFonts w:ascii="Arial" w:hAnsi="Arial" w:hint="default"/>
        <w:color w:val="1B4089"/>
        <w:sz w:val="20"/>
      </w:rPr>
    </w:lvl>
    <w:lvl w:ilvl="5">
      <w:start w:val="1"/>
      <w:numFmt w:val="bullet"/>
      <w:lvlText w:val="o"/>
      <w:lvlJc w:val="left"/>
      <w:pPr>
        <w:tabs>
          <w:tab w:val="num" w:pos="3544"/>
        </w:tabs>
        <w:ind w:left="3544" w:hanging="284"/>
      </w:pPr>
      <w:rPr>
        <w:rFonts w:ascii="Courier New" w:hAnsi="Courier New" w:hint="default"/>
        <w:color w:val="1B4089"/>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89" w15:restartNumberingAfterBreak="0">
    <w:nsid w:val="6C234F71"/>
    <w:multiLevelType w:val="hybridMultilevel"/>
    <w:tmpl w:val="CDBEA7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0" w15:restartNumberingAfterBreak="0">
    <w:nsid w:val="6FC10048"/>
    <w:multiLevelType w:val="hybridMultilevel"/>
    <w:tmpl w:val="03426694"/>
    <w:lvl w:ilvl="0" w:tplc="8B548D8A">
      <w:start w:val="4135"/>
      <w:numFmt w:val="bullet"/>
      <w:lvlText w:val="-"/>
      <w:lvlJc w:val="left"/>
      <w:pPr>
        <w:ind w:left="360" w:hanging="360"/>
      </w:pPr>
      <w:rPr>
        <w:rFonts w:ascii="Times New Roman" w:eastAsia="Times New Roman" w:hAnsi="Times New Roman"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1" w15:restartNumberingAfterBreak="0">
    <w:nsid w:val="701D648A"/>
    <w:multiLevelType w:val="hybridMultilevel"/>
    <w:tmpl w:val="9EB2BC4C"/>
    <w:lvl w:ilvl="0" w:tplc="6A023F18">
      <w:numFmt w:val="bullet"/>
      <w:lvlText w:val="-"/>
      <w:lvlJc w:val="left"/>
      <w:pPr>
        <w:ind w:left="360" w:hanging="360"/>
      </w:pPr>
      <w:rPr>
        <w:rFonts w:ascii="Calibri" w:eastAsia="Calibri"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2" w15:restartNumberingAfterBreak="0">
    <w:nsid w:val="701E0762"/>
    <w:multiLevelType w:val="hybridMultilevel"/>
    <w:tmpl w:val="C964775A"/>
    <w:lvl w:ilvl="0" w:tplc="FCF27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3" w15:restartNumberingAfterBreak="0">
    <w:nsid w:val="702C07A1"/>
    <w:multiLevelType w:val="hybridMultilevel"/>
    <w:tmpl w:val="DD745894"/>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294" w15:restartNumberingAfterBreak="0">
    <w:nsid w:val="70437D44"/>
    <w:multiLevelType w:val="hybridMultilevel"/>
    <w:tmpl w:val="44A4D22C"/>
    <w:lvl w:ilvl="0" w:tplc="9C9EDD96">
      <w:start w:val="1"/>
      <w:numFmt w:val="decimal"/>
      <w:lvlText w:val="%1."/>
      <w:lvlJc w:val="left"/>
      <w:pPr>
        <w:ind w:left="360" w:hanging="360"/>
      </w:pPr>
      <w:rPr>
        <w:rFonts w:ascii="Arial" w:hAnsi="Arial" w:cs="Aria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5" w15:restartNumberingAfterBreak="0">
    <w:nsid w:val="709542A9"/>
    <w:multiLevelType w:val="hybridMultilevel"/>
    <w:tmpl w:val="3EBC42AA"/>
    <w:lvl w:ilvl="0" w:tplc="0409001B">
      <w:start w:val="5"/>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6" w15:restartNumberingAfterBreak="0">
    <w:nsid w:val="71312B11"/>
    <w:multiLevelType w:val="hybridMultilevel"/>
    <w:tmpl w:val="EE388B5E"/>
    <w:lvl w:ilvl="0" w:tplc="0409001B">
      <w:start w:val="5"/>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7" w15:restartNumberingAfterBreak="0">
    <w:nsid w:val="71951E6E"/>
    <w:multiLevelType w:val="hybridMultilevel"/>
    <w:tmpl w:val="5BB8122E"/>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298" w15:restartNumberingAfterBreak="0">
    <w:nsid w:val="71B2172B"/>
    <w:multiLevelType w:val="hybridMultilevel"/>
    <w:tmpl w:val="2900484E"/>
    <w:lvl w:ilvl="0" w:tplc="FCF27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9" w15:restartNumberingAfterBreak="0">
    <w:nsid w:val="71C30E44"/>
    <w:multiLevelType w:val="hybridMultilevel"/>
    <w:tmpl w:val="F3F6B94E"/>
    <w:lvl w:ilvl="0" w:tplc="0409000B">
      <w:start w:val="1"/>
      <w:numFmt w:val="bullet"/>
      <w:lvlText w:val=""/>
      <w:lvlJc w:val="left"/>
      <w:pPr>
        <w:ind w:left="720" w:hanging="360"/>
      </w:pPr>
      <w:rPr>
        <w:rFonts w:ascii="Symbol" w:hAnsi="Symbol" w:hint="default"/>
      </w:rPr>
    </w:lvl>
    <w:lvl w:ilvl="1" w:tplc="04180003">
      <w:start w:val="1"/>
      <w:numFmt w:val="bullet"/>
      <w:lvlText w:val=""/>
      <w:lvlJc w:val="left"/>
      <w:pPr>
        <w:ind w:left="1440" w:hanging="360"/>
      </w:pPr>
      <w:rPr>
        <w:rFonts w:ascii="Symbol" w:hAnsi="Symbol"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0" w15:restartNumberingAfterBreak="0">
    <w:nsid w:val="720B6A73"/>
    <w:multiLevelType w:val="multilevel"/>
    <w:tmpl w:val="30EC502A"/>
    <w:styleLink w:val="BumbiABC14"/>
    <w:lvl w:ilvl="0">
      <w:numFmt w:val="bullet"/>
      <w:lvlText w:val=""/>
      <w:lvlJc w:val="left"/>
      <w:pPr>
        <w:ind w:left="360" w:hanging="360"/>
      </w:pPr>
      <w:rPr>
        <w:rFonts w:ascii="Symbol" w:hAnsi="Symbol"/>
      </w:rPr>
    </w:lvl>
    <w:lvl w:ilvl="1">
      <w:numFmt w:val="bullet"/>
      <w:lvlText w:val="-"/>
      <w:lvlJc w:val="left"/>
      <w:pPr>
        <w:ind w:left="1080" w:hanging="360"/>
      </w:pPr>
      <w:rPr>
        <w:rFonts w:ascii="Times New Roman" w:eastAsia="Times New Roman" w:hAnsi="Times New Roman" w:cs="Times New Roman"/>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rPr>
    </w:lvl>
    <w:lvl w:ilvl="8">
      <w:numFmt w:val="bullet"/>
      <w:lvlText w:val=""/>
      <w:lvlJc w:val="left"/>
      <w:pPr>
        <w:ind w:left="6120" w:hanging="360"/>
      </w:pPr>
      <w:rPr>
        <w:rFonts w:ascii="Wingdings" w:hAnsi="Wingdings"/>
      </w:rPr>
    </w:lvl>
  </w:abstractNum>
  <w:abstractNum w:abstractNumId="301" w15:restartNumberingAfterBreak="0">
    <w:nsid w:val="72115263"/>
    <w:multiLevelType w:val="hybridMultilevel"/>
    <w:tmpl w:val="BA6A11E6"/>
    <w:lvl w:ilvl="0" w:tplc="2508ED10">
      <w:start w:val="1"/>
      <w:numFmt w:val="bullet"/>
      <w:pStyle w:val="0-Lin-1"/>
      <w:lvlText w:val="-"/>
      <w:lvlJc w:val="left"/>
      <w:pPr>
        <w:ind w:left="360" w:hanging="360"/>
      </w:pPr>
      <w:rPr>
        <w:rFonts w:ascii="Trebuchet MS" w:eastAsia="Calibri" w:hAnsi="Trebuchet MS" w:cs="Arial" w:hint="default"/>
      </w:rPr>
    </w:lvl>
    <w:lvl w:ilvl="1" w:tplc="29B8CD38">
      <w:start w:val="1"/>
      <w:numFmt w:val="bullet"/>
      <w:lvlText w:val="o"/>
      <w:lvlJc w:val="left"/>
      <w:pPr>
        <w:ind w:left="1440" w:hanging="360"/>
      </w:pPr>
      <w:rPr>
        <w:rFonts w:ascii="Courier New" w:hAnsi="Courier New" w:cs="Courier New" w:hint="default"/>
      </w:rPr>
    </w:lvl>
    <w:lvl w:ilvl="2" w:tplc="51187A7A">
      <w:start w:val="1"/>
      <w:numFmt w:val="bullet"/>
      <w:lvlText w:val=""/>
      <w:lvlJc w:val="left"/>
      <w:pPr>
        <w:ind w:left="2160" w:hanging="360"/>
      </w:pPr>
      <w:rPr>
        <w:rFonts w:ascii="Wingdings" w:hAnsi="Wingdings" w:hint="default"/>
      </w:rPr>
    </w:lvl>
    <w:lvl w:ilvl="3" w:tplc="09E85940" w:tentative="1">
      <w:start w:val="1"/>
      <w:numFmt w:val="bullet"/>
      <w:lvlText w:val=""/>
      <w:lvlJc w:val="left"/>
      <w:pPr>
        <w:ind w:left="2880" w:hanging="360"/>
      </w:pPr>
      <w:rPr>
        <w:rFonts w:ascii="Symbol" w:hAnsi="Symbol" w:hint="default"/>
      </w:rPr>
    </w:lvl>
    <w:lvl w:ilvl="4" w:tplc="84BA4D20" w:tentative="1">
      <w:start w:val="1"/>
      <w:numFmt w:val="bullet"/>
      <w:lvlText w:val="o"/>
      <w:lvlJc w:val="left"/>
      <w:pPr>
        <w:ind w:left="3600" w:hanging="360"/>
      </w:pPr>
      <w:rPr>
        <w:rFonts w:ascii="Courier New" w:hAnsi="Courier New" w:cs="Courier New" w:hint="default"/>
      </w:rPr>
    </w:lvl>
    <w:lvl w:ilvl="5" w:tplc="59A6CA10" w:tentative="1">
      <w:start w:val="1"/>
      <w:numFmt w:val="bullet"/>
      <w:lvlText w:val=""/>
      <w:lvlJc w:val="left"/>
      <w:pPr>
        <w:ind w:left="4320" w:hanging="360"/>
      </w:pPr>
      <w:rPr>
        <w:rFonts w:ascii="Wingdings" w:hAnsi="Wingdings" w:hint="default"/>
      </w:rPr>
    </w:lvl>
    <w:lvl w:ilvl="6" w:tplc="5EFC6DE4" w:tentative="1">
      <w:start w:val="1"/>
      <w:numFmt w:val="bullet"/>
      <w:lvlText w:val=""/>
      <w:lvlJc w:val="left"/>
      <w:pPr>
        <w:ind w:left="5040" w:hanging="360"/>
      </w:pPr>
      <w:rPr>
        <w:rFonts w:ascii="Symbol" w:hAnsi="Symbol" w:hint="default"/>
      </w:rPr>
    </w:lvl>
    <w:lvl w:ilvl="7" w:tplc="32625C66" w:tentative="1">
      <w:start w:val="1"/>
      <w:numFmt w:val="bullet"/>
      <w:lvlText w:val="o"/>
      <w:lvlJc w:val="left"/>
      <w:pPr>
        <w:ind w:left="5760" w:hanging="360"/>
      </w:pPr>
      <w:rPr>
        <w:rFonts w:ascii="Courier New" w:hAnsi="Courier New" w:cs="Courier New" w:hint="default"/>
      </w:rPr>
    </w:lvl>
    <w:lvl w:ilvl="8" w:tplc="3598921C" w:tentative="1">
      <w:start w:val="1"/>
      <w:numFmt w:val="bullet"/>
      <w:lvlText w:val=""/>
      <w:lvlJc w:val="left"/>
      <w:pPr>
        <w:ind w:left="6480" w:hanging="360"/>
      </w:pPr>
      <w:rPr>
        <w:rFonts w:ascii="Wingdings" w:hAnsi="Wingdings" w:hint="default"/>
      </w:rPr>
    </w:lvl>
  </w:abstractNum>
  <w:abstractNum w:abstractNumId="302" w15:restartNumberingAfterBreak="0">
    <w:nsid w:val="7276687D"/>
    <w:multiLevelType w:val="hybridMultilevel"/>
    <w:tmpl w:val="94B43BDE"/>
    <w:lvl w:ilvl="0" w:tplc="A4888B3C">
      <w:numFmt w:val="bullet"/>
      <w:lvlText w:val=""/>
      <w:lvlJc w:val="left"/>
      <w:pPr>
        <w:ind w:left="1004" w:hanging="360"/>
      </w:pPr>
      <w:rPr>
        <w:rFonts w:ascii="Wingdings" w:eastAsia="Times New Roman" w:hAnsi="Wingdings" w:cs="Aria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03" w15:restartNumberingAfterBreak="0">
    <w:nsid w:val="72770030"/>
    <w:multiLevelType w:val="hybridMultilevel"/>
    <w:tmpl w:val="B0645E1A"/>
    <w:lvl w:ilvl="0" w:tplc="04180001">
      <w:start w:val="1"/>
      <w:numFmt w:val="bullet"/>
      <w:lvlText w:val=""/>
      <w:lvlJc w:val="left"/>
      <w:pPr>
        <w:ind w:left="360" w:hanging="360"/>
      </w:pPr>
      <w:rPr>
        <w:rFonts w:ascii="Symbol" w:hAnsi="Symbol" w:hint="default"/>
      </w:rPr>
    </w:lvl>
    <w:lvl w:ilvl="1" w:tplc="04180001"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304" w15:restartNumberingAfterBreak="0">
    <w:nsid w:val="72917BCC"/>
    <w:multiLevelType w:val="hybridMultilevel"/>
    <w:tmpl w:val="59E0642E"/>
    <w:lvl w:ilvl="0" w:tplc="FFFFFFFF">
      <w:start w:val="1"/>
      <w:numFmt w:val="bullet"/>
      <w:pStyle w:val="Bullet"/>
      <w:lvlText w:val=""/>
      <w:lvlJc w:val="left"/>
      <w:pPr>
        <w:tabs>
          <w:tab w:val="num" w:pos="1701"/>
        </w:tabs>
        <w:ind w:left="1701" w:hanging="567"/>
      </w:pPr>
      <w:rPr>
        <w:rFonts w:ascii="Symbol" w:hAnsi="Symbol" w:hint="default"/>
        <w:color w:val="auto"/>
      </w:rPr>
    </w:lvl>
    <w:lvl w:ilvl="1" w:tplc="04090003">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84"/>
        </w:tabs>
        <w:ind w:left="2184" w:hanging="360"/>
      </w:pPr>
      <w:rPr>
        <w:rFonts w:ascii="Wingdings" w:hAnsi="Wingdings" w:hint="default"/>
      </w:rPr>
    </w:lvl>
    <w:lvl w:ilvl="3" w:tplc="04090001">
      <w:numFmt w:val="bullet"/>
      <w:lvlText w:val="-"/>
      <w:lvlJc w:val="left"/>
      <w:pPr>
        <w:tabs>
          <w:tab w:val="num" w:pos="2880"/>
        </w:tabs>
        <w:ind w:left="2880" w:hanging="360"/>
      </w:pPr>
      <w:rPr>
        <w:rFonts w:ascii="Arial" w:eastAsia="Times New Roman" w:hAnsi="Arial" w:cs="Aria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5" w15:restartNumberingAfterBreak="0">
    <w:nsid w:val="72AC10FD"/>
    <w:multiLevelType w:val="hybridMultilevel"/>
    <w:tmpl w:val="C358A436"/>
    <w:lvl w:ilvl="0" w:tplc="FCF27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6" w15:restartNumberingAfterBreak="0">
    <w:nsid w:val="72D520D1"/>
    <w:multiLevelType w:val="multilevel"/>
    <w:tmpl w:val="A54A7070"/>
    <w:styleLink w:val="TableList"/>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Arial" w:hAnsi="Aria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Wingdings" w:hAnsi="Wingdings" w:hint="default"/>
      </w:rPr>
    </w:lvl>
    <w:lvl w:ilvl="4">
      <w:start w:val="1"/>
      <w:numFmt w:val="bullet"/>
      <w:lvlText w:val=""/>
      <w:lvlJc w:val="left"/>
      <w:pPr>
        <w:ind w:left="1800" w:hanging="360"/>
      </w:pPr>
      <w:rPr>
        <w:rFonts w:ascii="Wingdings" w:hAnsi="Wingdings"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Wingdings" w:hAnsi="Wingdings" w:hint="default"/>
      </w:rPr>
    </w:lvl>
    <w:lvl w:ilvl="8">
      <w:start w:val="1"/>
      <w:numFmt w:val="bullet"/>
      <w:lvlText w:val=""/>
      <w:lvlJc w:val="left"/>
      <w:pPr>
        <w:ind w:left="3240" w:hanging="360"/>
      </w:pPr>
      <w:rPr>
        <w:rFonts w:ascii="Wingdings" w:hAnsi="Wingdings" w:hint="default"/>
      </w:rPr>
    </w:lvl>
  </w:abstractNum>
  <w:abstractNum w:abstractNumId="307" w15:restartNumberingAfterBreak="0">
    <w:nsid w:val="7328096E"/>
    <w:multiLevelType w:val="hybridMultilevel"/>
    <w:tmpl w:val="DED661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8" w15:restartNumberingAfterBreak="0">
    <w:nsid w:val="73490452"/>
    <w:multiLevelType w:val="hybridMultilevel"/>
    <w:tmpl w:val="00DA0252"/>
    <w:lvl w:ilvl="0" w:tplc="0C3EF012">
      <w:start w:val="1"/>
      <w:numFmt w:val="bullet"/>
      <w:lvlText w:val="-"/>
      <w:lvlJc w:val="left"/>
      <w:pPr>
        <w:ind w:left="1068" w:hanging="360"/>
      </w:pPr>
      <w:rPr>
        <w:rFonts w:ascii="Calibri" w:eastAsiaTheme="minorHAnsi" w:hAnsi="Calibri" w:cs="Calibri" w:hint="default"/>
      </w:rPr>
    </w:lvl>
    <w:lvl w:ilvl="1" w:tplc="8B548D8A">
      <w:start w:val="4135"/>
      <w:numFmt w:val="bullet"/>
      <w:lvlText w:val="-"/>
      <w:lvlJc w:val="left"/>
      <w:pPr>
        <w:ind w:left="1788" w:hanging="360"/>
      </w:pPr>
      <w:rPr>
        <w:rFonts w:ascii="Times New Roman" w:eastAsia="Times New Roman" w:hAnsi="Times New Roman" w:cs="Times New Roman" w:hint="default"/>
      </w:rPr>
    </w:lvl>
    <w:lvl w:ilvl="2" w:tplc="04180005" w:tentative="1">
      <w:start w:val="1"/>
      <w:numFmt w:val="bullet"/>
      <w:lvlText w:val=""/>
      <w:lvlJc w:val="left"/>
      <w:pPr>
        <w:ind w:left="2508" w:hanging="360"/>
      </w:pPr>
      <w:rPr>
        <w:rFonts w:ascii="Wingdings" w:hAnsi="Wingdings" w:hint="default"/>
      </w:rPr>
    </w:lvl>
    <w:lvl w:ilvl="3" w:tplc="04180001" w:tentative="1">
      <w:start w:val="1"/>
      <w:numFmt w:val="bullet"/>
      <w:lvlText w:val=""/>
      <w:lvlJc w:val="left"/>
      <w:pPr>
        <w:ind w:left="3228" w:hanging="360"/>
      </w:pPr>
      <w:rPr>
        <w:rFonts w:ascii="Symbol" w:hAnsi="Symbol" w:hint="default"/>
      </w:rPr>
    </w:lvl>
    <w:lvl w:ilvl="4" w:tplc="04180003" w:tentative="1">
      <w:start w:val="1"/>
      <w:numFmt w:val="bullet"/>
      <w:lvlText w:val="o"/>
      <w:lvlJc w:val="left"/>
      <w:pPr>
        <w:ind w:left="3948" w:hanging="360"/>
      </w:pPr>
      <w:rPr>
        <w:rFonts w:ascii="Courier New" w:hAnsi="Courier New" w:cs="Courier New" w:hint="default"/>
      </w:rPr>
    </w:lvl>
    <w:lvl w:ilvl="5" w:tplc="04180005" w:tentative="1">
      <w:start w:val="1"/>
      <w:numFmt w:val="bullet"/>
      <w:lvlText w:val=""/>
      <w:lvlJc w:val="left"/>
      <w:pPr>
        <w:ind w:left="4668" w:hanging="360"/>
      </w:pPr>
      <w:rPr>
        <w:rFonts w:ascii="Wingdings" w:hAnsi="Wingdings" w:hint="default"/>
      </w:rPr>
    </w:lvl>
    <w:lvl w:ilvl="6" w:tplc="04180001" w:tentative="1">
      <w:start w:val="1"/>
      <w:numFmt w:val="bullet"/>
      <w:lvlText w:val=""/>
      <w:lvlJc w:val="left"/>
      <w:pPr>
        <w:ind w:left="5388" w:hanging="360"/>
      </w:pPr>
      <w:rPr>
        <w:rFonts w:ascii="Symbol" w:hAnsi="Symbol" w:hint="default"/>
      </w:rPr>
    </w:lvl>
    <w:lvl w:ilvl="7" w:tplc="04180003" w:tentative="1">
      <w:start w:val="1"/>
      <w:numFmt w:val="bullet"/>
      <w:lvlText w:val="o"/>
      <w:lvlJc w:val="left"/>
      <w:pPr>
        <w:ind w:left="6108" w:hanging="360"/>
      </w:pPr>
      <w:rPr>
        <w:rFonts w:ascii="Courier New" w:hAnsi="Courier New" w:cs="Courier New" w:hint="default"/>
      </w:rPr>
    </w:lvl>
    <w:lvl w:ilvl="8" w:tplc="04180005" w:tentative="1">
      <w:start w:val="1"/>
      <w:numFmt w:val="bullet"/>
      <w:lvlText w:val=""/>
      <w:lvlJc w:val="left"/>
      <w:pPr>
        <w:ind w:left="6828" w:hanging="360"/>
      </w:pPr>
      <w:rPr>
        <w:rFonts w:ascii="Wingdings" w:hAnsi="Wingdings" w:hint="default"/>
      </w:rPr>
    </w:lvl>
  </w:abstractNum>
  <w:abstractNum w:abstractNumId="309" w15:restartNumberingAfterBreak="0">
    <w:nsid w:val="73845F9C"/>
    <w:multiLevelType w:val="multilevel"/>
    <w:tmpl w:val="8018A278"/>
    <w:lvl w:ilvl="0">
      <w:start w:val="1"/>
      <w:numFmt w:val="bullet"/>
      <w:lvlText w:val=""/>
      <w:lvlJc w:val="left"/>
      <w:rPr>
        <w:rFonts w:ascii="Symbol" w:hAnsi="Symbol" w:hint="default"/>
        <w:b w:val="0"/>
        <w:bCs w:val="0"/>
        <w:i w:val="0"/>
        <w:iCs w:val="0"/>
        <w:smallCaps w:val="0"/>
        <w:strike w:val="0"/>
        <w:color w:val="000000"/>
        <w:spacing w:val="-11"/>
        <w:w w:val="100"/>
        <w:position w:val="0"/>
        <w:sz w:val="21"/>
        <w:szCs w:val="21"/>
        <w:u w:val="none"/>
        <w:lang w:val="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0" w15:restartNumberingAfterBreak="0">
    <w:nsid w:val="7387504C"/>
    <w:multiLevelType w:val="hybridMultilevel"/>
    <w:tmpl w:val="5BB6C65C"/>
    <w:lvl w:ilvl="0" w:tplc="40D6AAAE">
      <w:start w:val="1"/>
      <w:numFmt w:val="bullet"/>
      <w:pStyle w:val="bullet0"/>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Wingdings 2"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2"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2" w:hint="default"/>
      </w:rPr>
    </w:lvl>
    <w:lvl w:ilvl="8" w:tplc="04090005" w:tentative="1">
      <w:start w:val="1"/>
      <w:numFmt w:val="bullet"/>
      <w:lvlText w:val=""/>
      <w:lvlJc w:val="left"/>
      <w:pPr>
        <w:ind w:left="6480" w:hanging="360"/>
      </w:pPr>
      <w:rPr>
        <w:rFonts w:ascii="Wingdings" w:hAnsi="Wingdings" w:hint="default"/>
      </w:rPr>
    </w:lvl>
  </w:abstractNum>
  <w:abstractNum w:abstractNumId="311" w15:restartNumberingAfterBreak="0">
    <w:nsid w:val="739A2D67"/>
    <w:multiLevelType w:val="hybridMultilevel"/>
    <w:tmpl w:val="2AC8BB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2" w15:restartNumberingAfterBreak="0">
    <w:nsid w:val="73CF18C5"/>
    <w:multiLevelType w:val="hybridMultilevel"/>
    <w:tmpl w:val="ACFCE57A"/>
    <w:lvl w:ilvl="0" w:tplc="846CB4B2">
      <w:start w:val="8"/>
      <w:numFmt w:val="bullet"/>
      <w:pStyle w:val="BuletNumere"/>
      <w:lvlText w:val="-"/>
      <w:lvlJc w:val="left"/>
      <w:pPr>
        <w:ind w:left="928" w:hanging="360"/>
      </w:pPr>
      <w:rPr>
        <w:b w:val="0"/>
        <w:bCs w:val="0"/>
        <w:i w:val="0"/>
        <w:iCs w:val="0"/>
        <w:caps w:val="0"/>
        <w:smallCaps w:val="0"/>
        <w:strike w:val="0"/>
        <w:dstrike w:val="0"/>
        <w:noProof w:val="0"/>
        <w:vanish w:val="0"/>
        <w:color w:val="000000"/>
        <w:spacing w:val="0"/>
        <w:kern w:val="0"/>
        <w:position w:val="0"/>
        <w:u w:val="none"/>
        <w:vertAlign w:val="baseline"/>
        <w:em w:val="none"/>
      </w:rPr>
    </w:lvl>
    <w:lvl w:ilvl="1" w:tplc="04090019">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13" w15:restartNumberingAfterBreak="0">
    <w:nsid w:val="74205059"/>
    <w:multiLevelType w:val="hybridMultilevel"/>
    <w:tmpl w:val="3424B10A"/>
    <w:styleLink w:val="CurrentList111"/>
    <w:lvl w:ilvl="0" w:tplc="595C7E6E">
      <w:start w:val="1"/>
      <w:numFmt w:val="bullet"/>
      <w:lvlText w:val=""/>
      <w:lvlJc w:val="left"/>
      <w:pPr>
        <w:ind w:left="720" w:hanging="360"/>
      </w:pPr>
      <w:rPr>
        <w:rFonts w:ascii="Symbol" w:hAnsi="Symbol" w:hint="default"/>
      </w:rPr>
    </w:lvl>
    <w:lvl w:ilvl="1" w:tplc="C6FAEF34" w:tentative="1">
      <w:start w:val="1"/>
      <w:numFmt w:val="bullet"/>
      <w:lvlText w:val="o"/>
      <w:lvlJc w:val="left"/>
      <w:pPr>
        <w:ind w:left="1440" w:hanging="360"/>
      </w:pPr>
      <w:rPr>
        <w:rFonts w:ascii="Courier New" w:hAnsi="Courier New" w:cs="Courier New" w:hint="default"/>
      </w:rPr>
    </w:lvl>
    <w:lvl w:ilvl="2" w:tplc="4BE88FE6" w:tentative="1">
      <w:start w:val="1"/>
      <w:numFmt w:val="bullet"/>
      <w:lvlText w:val=""/>
      <w:lvlJc w:val="left"/>
      <w:pPr>
        <w:ind w:left="2160" w:hanging="360"/>
      </w:pPr>
      <w:rPr>
        <w:rFonts w:ascii="Wingdings" w:hAnsi="Wingdings" w:hint="default"/>
      </w:rPr>
    </w:lvl>
    <w:lvl w:ilvl="3" w:tplc="FFBC8FA0" w:tentative="1">
      <w:start w:val="1"/>
      <w:numFmt w:val="bullet"/>
      <w:lvlText w:val=""/>
      <w:lvlJc w:val="left"/>
      <w:pPr>
        <w:ind w:left="2880" w:hanging="360"/>
      </w:pPr>
      <w:rPr>
        <w:rFonts w:ascii="Symbol" w:hAnsi="Symbol" w:hint="default"/>
      </w:rPr>
    </w:lvl>
    <w:lvl w:ilvl="4" w:tplc="5DF04390" w:tentative="1">
      <w:start w:val="1"/>
      <w:numFmt w:val="bullet"/>
      <w:lvlText w:val="o"/>
      <w:lvlJc w:val="left"/>
      <w:pPr>
        <w:ind w:left="3600" w:hanging="360"/>
      </w:pPr>
      <w:rPr>
        <w:rFonts w:ascii="Courier New" w:hAnsi="Courier New" w:cs="Courier New" w:hint="default"/>
      </w:rPr>
    </w:lvl>
    <w:lvl w:ilvl="5" w:tplc="361A15D2" w:tentative="1">
      <w:start w:val="1"/>
      <w:numFmt w:val="bullet"/>
      <w:lvlText w:val=""/>
      <w:lvlJc w:val="left"/>
      <w:pPr>
        <w:ind w:left="4320" w:hanging="360"/>
      </w:pPr>
      <w:rPr>
        <w:rFonts w:ascii="Wingdings" w:hAnsi="Wingdings" w:hint="default"/>
      </w:rPr>
    </w:lvl>
    <w:lvl w:ilvl="6" w:tplc="572CCF46" w:tentative="1">
      <w:start w:val="1"/>
      <w:numFmt w:val="bullet"/>
      <w:lvlText w:val=""/>
      <w:lvlJc w:val="left"/>
      <w:pPr>
        <w:ind w:left="5040" w:hanging="360"/>
      </w:pPr>
      <w:rPr>
        <w:rFonts w:ascii="Symbol" w:hAnsi="Symbol" w:hint="default"/>
      </w:rPr>
    </w:lvl>
    <w:lvl w:ilvl="7" w:tplc="312817E8" w:tentative="1">
      <w:start w:val="1"/>
      <w:numFmt w:val="bullet"/>
      <w:lvlText w:val="o"/>
      <w:lvlJc w:val="left"/>
      <w:pPr>
        <w:ind w:left="5760" w:hanging="360"/>
      </w:pPr>
      <w:rPr>
        <w:rFonts w:ascii="Courier New" w:hAnsi="Courier New" w:cs="Courier New" w:hint="default"/>
      </w:rPr>
    </w:lvl>
    <w:lvl w:ilvl="8" w:tplc="9AC4EFF8" w:tentative="1">
      <w:start w:val="1"/>
      <w:numFmt w:val="bullet"/>
      <w:lvlText w:val=""/>
      <w:lvlJc w:val="left"/>
      <w:pPr>
        <w:ind w:left="6480" w:hanging="360"/>
      </w:pPr>
      <w:rPr>
        <w:rFonts w:ascii="Wingdings" w:hAnsi="Wingdings" w:hint="default"/>
      </w:rPr>
    </w:lvl>
  </w:abstractNum>
  <w:abstractNum w:abstractNumId="314" w15:restartNumberingAfterBreak="0">
    <w:nsid w:val="7439098D"/>
    <w:multiLevelType w:val="hybridMultilevel"/>
    <w:tmpl w:val="4D66BE52"/>
    <w:lvl w:ilvl="0" w:tplc="263A0520">
      <w:start w:val="1"/>
      <w:numFmt w:val="decimal"/>
      <w:lvlText w:val="%1."/>
      <w:lvlJc w:val="left"/>
      <w:pPr>
        <w:tabs>
          <w:tab w:val="num" w:pos="360"/>
        </w:tabs>
        <w:ind w:left="36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5" w15:restartNumberingAfterBreak="0">
    <w:nsid w:val="74D309A2"/>
    <w:multiLevelType w:val="hybridMultilevel"/>
    <w:tmpl w:val="AEAA49E6"/>
    <w:lvl w:ilvl="0" w:tplc="D112564A">
      <w:start w:val="5"/>
      <w:numFmt w:val="bullet"/>
      <w:lvlText w:val=""/>
      <w:lvlJc w:val="left"/>
      <w:pPr>
        <w:ind w:left="360" w:hanging="360"/>
      </w:pPr>
      <w:rPr>
        <w:rFonts w:ascii="Wingdings" w:hAnsi="Wingdings"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6" w15:restartNumberingAfterBreak="0">
    <w:nsid w:val="750E70E7"/>
    <w:multiLevelType w:val="hybridMultilevel"/>
    <w:tmpl w:val="5B7860A0"/>
    <w:lvl w:ilvl="0" w:tplc="796A5BBE">
      <w:numFmt w:val="bullet"/>
      <w:lvlText w:val="-"/>
      <w:lvlJc w:val="left"/>
      <w:pPr>
        <w:ind w:left="36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7" w15:restartNumberingAfterBreak="0">
    <w:nsid w:val="7532417B"/>
    <w:multiLevelType w:val="hybridMultilevel"/>
    <w:tmpl w:val="8D3224DC"/>
    <w:lvl w:ilvl="0" w:tplc="4A32F65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8" w15:restartNumberingAfterBreak="0">
    <w:nsid w:val="754C3E50"/>
    <w:multiLevelType w:val="multilevel"/>
    <w:tmpl w:val="45AC6566"/>
    <w:lvl w:ilvl="0">
      <w:start w:val="1"/>
      <w:numFmt w:val="decimal"/>
      <w:pStyle w:val="TebwordHeading1"/>
      <w:lvlText w:val="%1"/>
      <w:lvlJc w:val="left"/>
      <w:pPr>
        <w:tabs>
          <w:tab w:val="num" w:pos="726"/>
        </w:tabs>
        <w:ind w:left="726" w:hanging="726"/>
      </w:pPr>
      <w:rPr>
        <w:rFonts w:hint="default"/>
      </w:rPr>
    </w:lvl>
    <w:lvl w:ilvl="1">
      <w:start w:val="1"/>
      <w:numFmt w:val="decimal"/>
      <w:pStyle w:val="TebwordHeading2"/>
      <w:lvlText w:val="%1.%2"/>
      <w:lvlJc w:val="left"/>
      <w:pPr>
        <w:tabs>
          <w:tab w:val="num" w:pos="726"/>
        </w:tabs>
        <w:ind w:left="726" w:hanging="726"/>
      </w:pPr>
      <w:rPr>
        <w:rFonts w:hint="default"/>
      </w:rPr>
    </w:lvl>
    <w:lvl w:ilvl="2">
      <w:start w:val="1"/>
      <w:numFmt w:val="decimal"/>
      <w:pStyle w:val="TebwordHeading3"/>
      <w:lvlText w:val="%1.%2.%3"/>
      <w:lvlJc w:val="left"/>
      <w:pPr>
        <w:tabs>
          <w:tab w:val="num" w:pos="726"/>
        </w:tabs>
        <w:ind w:left="726" w:hanging="726"/>
      </w:pPr>
      <w:rPr>
        <w:rFonts w:hint="default"/>
      </w:rPr>
    </w:lvl>
    <w:lvl w:ilvl="3">
      <w:start w:val="1"/>
      <w:numFmt w:val="decimal"/>
      <w:pStyle w:val="TebwordHeading4"/>
      <w:lvlText w:val="%1.%2.%3.%4"/>
      <w:lvlJc w:val="left"/>
      <w:pPr>
        <w:tabs>
          <w:tab w:val="num" w:pos="726"/>
        </w:tabs>
        <w:ind w:left="726" w:hanging="726"/>
      </w:pPr>
      <w:rPr>
        <w:rFonts w:hint="default"/>
      </w:rPr>
    </w:lvl>
    <w:lvl w:ilvl="4">
      <w:start w:val="1"/>
      <w:numFmt w:val="decimal"/>
      <w:lvlText w:val="%1.%2.%3.%4.%5."/>
      <w:lvlJc w:val="left"/>
      <w:pPr>
        <w:tabs>
          <w:tab w:val="num" w:pos="1151"/>
        </w:tabs>
        <w:ind w:left="1151" w:hanging="792"/>
      </w:pPr>
      <w:rPr>
        <w:rFonts w:hint="default"/>
      </w:rPr>
    </w:lvl>
    <w:lvl w:ilvl="5">
      <w:start w:val="1"/>
      <w:numFmt w:val="decimal"/>
      <w:lvlText w:val="%1.%2.%3.%4.%5.%6."/>
      <w:lvlJc w:val="left"/>
      <w:pPr>
        <w:tabs>
          <w:tab w:val="num" w:pos="1655"/>
        </w:tabs>
        <w:ind w:left="1655" w:hanging="936"/>
      </w:pPr>
      <w:rPr>
        <w:rFonts w:hint="default"/>
      </w:rPr>
    </w:lvl>
    <w:lvl w:ilvl="6">
      <w:start w:val="1"/>
      <w:numFmt w:val="decimal"/>
      <w:lvlText w:val="%1.%2.%3.%4.%5.%6.%7."/>
      <w:lvlJc w:val="left"/>
      <w:pPr>
        <w:tabs>
          <w:tab w:val="num" w:pos="2159"/>
        </w:tabs>
        <w:ind w:left="2159" w:hanging="1080"/>
      </w:pPr>
      <w:rPr>
        <w:rFonts w:hint="default"/>
      </w:rPr>
    </w:lvl>
    <w:lvl w:ilvl="7">
      <w:start w:val="1"/>
      <w:numFmt w:val="decimal"/>
      <w:lvlText w:val="%1.%2.%3.%4.%5.%6.%7.%8."/>
      <w:lvlJc w:val="left"/>
      <w:pPr>
        <w:tabs>
          <w:tab w:val="num" w:pos="2663"/>
        </w:tabs>
        <w:ind w:left="2663" w:hanging="1224"/>
      </w:pPr>
      <w:rPr>
        <w:rFonts w:hint="default"/>
      </w:rPr>
    </w:lvl>
    <w:lvl w:ilvl="8">
      <w:start w:val="1"/>
      <w:numFmt w:val="decimal"/>
      <w:lvlText w:val="%1.%2.%3.%4.%5.%6.%7.%8.%9."/>
      <w:lvlJc w:val="left"/>
      <w:pPr>
        <w:tabs>
          <w:tab w:val="num" w:pos="3239"/>
        </w:tabs>
        <w:ind w:left="3239" w:hanging="1440"/>
      </w:pPr>
      <w:rPr>
        <w:rFonts w:hint="default"/>
      </w:rPr>
    </w:lvl>
  </w:abstractNum>
  <w:abstractNum w:abstractNumId="319" w15:restartNumberingAfterBreak="0">
    <w:nsid w:val="764034E9"/>
    <w:multiLevelType w:val="multilevel"/>
    <w:tmpl w:val="BB8452D0"/>
    <w:lvl w:ilvl="0">
      <w:numFmt w:val="decimal"/>
      <w:pStyle w:val="StyleHeading1ArialLeft059"/>
      <w:lvlText w:val=""/>
      <w:lvlJc w:val="left"/>
      <w:rPr>
        <w:rFonts w:cs="Times New Roman"/>
      </w:rPr>
    </w:lvl>
    <w:lvl w:ilvl="1">
      <w:numFmt w:val="decimal"/>
      <w:pStyle w:val="SubSubSubTitlu"/>
      <w:lvlText w:val=""/>
      <w:lvlJc w:val="left"/>
      <w:rPr>
        <w:rFonts w:cs="Times New Roman"/>
      </w:rPr>
    </w:lvl>
    <w:lvl w:ilvl="2">
      <w:numFmt w:val="decimal"/>
      <w:pStyle w:val="Titlucapitol"/>
      <w:lvlText w:val=""/>
      <w:lvlJc w:val="left"/>
      <w:rPr>
        <w:rFonts w:cs="Times New Roman"/>
      </w:rPr>
    </w:lvl>
    <w:lvl w:ilvl="3">
      <w:numFmt w:val="decimal"/>
      <w:pStyle w:val="SubSubSubSubTitlu"/>
      <w:lvlText w:val=""/>
      <w:lvlJc w:val="left"/>
      <w:rPr>
        <w:rFonts w:cs="Times New Roman"/>
      </w:rPr>
    </w:lvl>
    <w:lvl w:ilvl="4">
      <w:numFmt w:val="decimal"/>
      <w:pStyle w:val="StyleHeading1Ari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20" w15:restartNumberingAfterBreak="0">
    <w:nsid w:val="7655788C"/>
    <w:multiLevelType w:val="hybridMultilevel"/>
    <w:tmpl w:val="ACB0622C"/>
    <w:styleLink w:val="Bumbi2"/>
    <w:lvl w:ilvl="0" w:tplc="08AE43EE">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Wingdings" w:hAnsi="Wingdings" w:hint="default"/>
      </w:rPr>
    </w:lvl>
    <w:lvl w:ilvl="4" w:tplc="04090003" w:tentative="1">
      <w:start w:val="1"/>
      <w:numFmt w:val="bullet"/>
      <w:lvlText w:val=""/>
      <w:lvlJc w:val="left"/>
      <w:pPr>
        <w:tabs>
          <w:tab w:val="num" w:pos="3600"/>
        </w:tabs>
        <w:ind w:left="3600" w:hanging="360"/>
      </w:pPr>
      <w:rPr>
        <w:rFonts w:ascii="Wingdings" w:hAnsi="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Wingdings" w:hAnsi="Wingdings" w:hint="default"/>
      </w:rPr>
    </w:lvl>
    <w:lvl w:ilvl="7" w:tplc="04090003" w:tentative="1">
      <w:start w:val="1"/>
      <w:numFmt w:val="bullet"/>
      <w:lvlText w:val=""/>
      <w:lvlJc w:val="left"/>
      <w:pPr>
        <w:tabs>
          <w:tab w:val="num" w:pos="5760"/>
        </w:tabs>
        <w:ind w:left="5760" w:hanging="360"/>
      </w:pPr>
      <w:rPr>
        <w:rFonts w:ascii="Wingdings" w:hAnsi="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1" w15:restartNumberingAfterBreak="0">
    <w:nsid w:val="766A0E05"/>
    <w:multiLevelType w:val="hybridMultilevel"/>
    <w:tmpl w:val="06C6196C"/>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322" w15:restartNumberingAfterBreak="0">
    <w:nsid w:val="7699139F"/>
    <w:multiLevelType w:val="hybridMultilevel"/>
    <w:tmpl w:val="D60066F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3" w15:restartNumberingAfterBreak="0">
    <w:nsid w:val="76BC5F71"/>
    <w:multiLevelType w:val="hybridMultilevel"/>
    <w:tmpl w:val="573E54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4" w15:restartNumberingAfterBreak="0">
    <w:nsid w:val="76EC1A14"/>
    <w:multiLevelType w:val="hybridMultilevel"/>
    <w:tmpl w:val="0A1041C2"/>
    <w:lvl w:ilvl="0" w:tplc="FFFFFFFF">
      <w:start w:val="1"/>
      <w:numFmt w:val="decimal"/>
      <w:pStyle w:val="TebwordHeading"/>
      <w:lvlText w:val="%1."/>
      <w:lvlJc w:val="left"/>
      <w:pPr>
        <w:tabs>
          <w:tab w:val="num" w:pos="720"/>
        </w:tabs>
        <w:ind w:left="720" w:hanging="360"/>
      </w:pPr>
      <w:rPr>
        <w:rFonts w:hint="default"/>
      </w:rPr>
    </w:lvl>
    <w:lvl w:ilvl="1" w:tplc="FFFFFFFF">
      <w:start w:val="1"/>
      <w:numFmt w:val="decimal"/>
      <w:lvlText w:val="%2."/>
      <w:lvlJc w:val="left"/>
      <w:pPr>
        <w:tabs>
          <w:tab w:val="num" w:pos="360"/>
        </w:tabs>
        <w:ind w:left="360" w:hanging="360"/>
      </w:pPr>
      <w:rPr>
        <w:rFonts w:ascii="Arial" w:eastAsia="Times New Roman" w:hAnsi="Arial" w:cs="Times New Roman"/>
      </w:rPr>
    </w:lvl>
    <w:lvl w:ilvl="2" w:tplc="FFFFFFFF">
      <w:start w:val="1"/>
      <w:numFmt w:val="decimal"/>
      <w:lvlText w:val="%3)"/>
      <w:lvlJc w:val="left"/>
      <w:pPr>
        <w:ind w:left="2061" w:hanging="360"/>
      </w:pPr>
      <w:rPr>
        <w:rFonts w:hint="default"/>
        <w:b w:val="0"/>
        <w:color w:val="auto"/>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25" w15:restartNumberingAfterBreak="0">
    <w:nsid w:val="7722379D"/>
    <w:multiLevelType w:val="hybridMultilevel"/>
    <w:tmpl w:val="D0722D0A"/>
    <w:lvl w:ilvl="0" w:tplc="CF36C0E0">
      <w:numFmt w:val="bullet"/>
      <w:lvlText w:val="-"/>
      <w:lvlJc w:val="left"/>
      <w:pPr>
        <w:tabs>
          <w:tab w:val="num" w:pos="-1080"/>
        </w:tabs>
        <w:ind w:left="-1080" w:hanging="360"/>
      </w:pPr>
      <w:rPr>
        <w:rFonts w:ascii="Arial" w:eastAsia="Times New Roman" w:hAnsi="Arial" w:cs="Arial" w:hint="default"/>
      </w:rPr>
    </w:lvl>
    <w:lvl w:ilvl="1" w:tplc="04180003" w:tentative="1">
      <w:start w:val="1"/>
      <w:numFmt w:val="bullet"/>
      <w:lvlText w:val="o"/>
      <w:lvlJc w:val="left"/>
      <w:pPr>
        <w:tabs>
          <w:tab w:val="num" w:pos="-360"/>
        </w:tabs>
        <w:ind w:left="-360" w:hanging="360"/>
      </w:pPr>
      <w:rPr>
        <w:rFonts w:ascii="Courier New" w:hAnsi="Courier New" w:cs="Courier New" w:hint="default"/>
      </w:rPr>
    </w:lvl>
    <w:lvl w:ilvl="2" w:tplc="04180005" w:tentative="1">
      <w:start w:val="1"/>
      <w:numFmt w:val="bullet"/>
      <w:lvlText w:val=""/>
      <w:lvlJc w:val="left"/>
      <w:pPr>
        <w:tabs>
          <w:tab w:val="num" w:pos="360"/>
        </w:tabs>
        <w:ind w:left="360" w:hanging="360"/>
      </w:pPr>
      <w:rPr>
        <w:rFonts w:ascii="Wingdings" w:hAnsi="Wingdings" w:hint="default"/>
      </w:rPr>
    </w:lvl>
    <w:lvl w:ilvl="3" w:tplc="04180001" w:tentative="1">
      <w:start w:val="1"/>
      <w:numFmt w:val="bullet"/>
      <w:lvlText w:val=""/>
      <w:lvlJc w:val="left"/>
      <w:pPr>
        <w:tabs>
          <w:tab w:val="num" w:pos="1080"/>
        </w:tabs>
        <w:ind w:left="1080" w:hanging="360"/>
      </w:pPr>
      <w:rPr>
        <w:rFonts w:ascii="Symbol" w:hAnsi="Symbol" w:hint="default"/>
      </w:rPr>
    </w:lvl>
    <w:lvl w:ilvl="4" w:tplc="04180003" w:tentative="1">
      <w:start w:val="1"/>
      <w:numFmt w:val="bullet"/>
      <w:lvlText w:val="o"/>
      <w:lvlJc w:val="left"/>
      <w:pPr>
        <w:tabs>
          <w:tab w:val="num" w:pos="1800"/>
        </w:tabs>
        <w:ind w:left="1800" w:hanging="360"/>
      </w:pPr>
      <w:rPr>
        <w:rFonts w:ascii="Courier New" w:hAnsi="Courier New" w:cs="Courier New" w:hint="default"/>
      </w:rPr>
    </w:lvl>
    <w:lvl w:ilvl="5" w:tplc="04180005" w:tentative="1">
      <w:start w:val="1"/>
      <w:numFmt w:val="bullet"/>
      <w:lvlText w:val=""/>
      <w:lvlJc w:val="left"/>
      <w:pPr>
        <w:tabs>
          <w:tab w:val="num" w:pos="2520"/>
        </w:tabs>
        <w:ind w:left="2520" w:hanging="360"/>
      </w:pPr>
      <w:rPr>
        <w:rFonts w:ascii="Wingdings" w:hAnsi="Wingdings" w:hint="default"/>
      </w:rPr>
    </w:lvl>
    <w:lvl w:ilvl="6" w:tplc="04180001" w:tentative="1">
      <w:start w:val="1"/>
      <w:numFmt w:val="bullet"/>
      <w:lvlText w:val=""/>
      <w:lvlJc w:val="left"/>
      <w:pPr>
        <w:tabs>
          <w:tab w:val="num" w:pos="3240"/>
        </w:tabs>
        <w:ind w:left="3240" w:hanging="360"/>
      </w:pPr>
      <w:rPr>
        <w:rFonts w:ascii="Symbol" w:hAnsi="Symbol" w:hint="default"/>
      </w:rPr>
    </w:lvl>
    <w:lvl w:ilvl="7" w:tplc="04180003" w:tentative="1">
      <w:start w:val="1"/>
      <w:numFmt w:val="bullet"/>
      <w:lvlText w:val="o"/>
      <w:lvlJc w:val="left"/>
      <w:pPr>
        <w:tabs>
          <w:tab w:val="num" w:pos="3960"/>
        </w:tabs>
        <w:ind w:left="3960" w:hanging="360"/>
      </w:pPr>
      <w:rPr>
        <w:rFonts w:ascii="Courier New" w:hAnsi="Courier New" w:cs="Courier New" w:hint="default"/>
      </w:rPr>
    </w:lvl>
    <w:lvl w:ilvl="8" w:tplc="04180005" w:tentative="1">
      <w:start w:val="1"/>
      <w:numFmt w:val="bullet"/>
      <w:lvlText w:val=""/>
      <w:lvlJc w:val="left"/>
      <w:pPr>
        <w:tabs>
          <w:tab w:val="num" w:pos="4680"/>
        </w:tabs>
        <w:ind w:left="4680" w:hanging="360"/>
      </w:pPr>
      <w:rPr>
        <w:rFonts w:ascii="Wingdings" w:hAnsi="Wingdings" w:hint="default"/>
      </w:rPr>
    </w:lvl>
  </w:abstractNum>
  <w:abstractNum w:abstractNumId="326" w15:restartNumberingAfterBreak="0">
    <w:nsid w:val="77B5211E"/>
    <w:multiLevelType w:val="multilevel"/>
    <w:tmpl w:val="B8844860"/>
    <w:lvl w:ilvl="0">
      <w:start w:val="1"/>
      <w:numFmt w:val="decimal"/>
      <w:pStyle w:val="StyleStyleStyleTable10ptCenteredLeftBefore72pt"/>
      <w:lvlText w:val="Articolul %1"/>
      <w:lvlJc w:val="left"/>
      <w:pPr>
        <w:tabs>
          <w:tab w:val="num" w:pos="1532"/>
        </w:tabs>
        <w:ind w:left="1532" w:hanging="992"/>
      </w:pPr>
      <w:rPr>
        <w:rFonts w:ascii="Arial" w:hAnsi="Arial" w:hint="default"/>
        <w:b/>
        <w:i w:val="0"/>
        <w:sz w:val="18"/>
      </w:rPr>
    </w:lvl>
    <w:lvl w:ilvl="1">
      <w:start w:val="1"/>
      <w:numFmt w:val="decimal"/>
      <w:lvlText w:val="%1.%2"/>
      <w:lvlJc w:val="left"/>
      <w:pPr>
        <w:tabs>
          <w:tab w:val="num" w:pos="747"/>
        </w:tabs>
        <w:ind w:left="747" w:hanging="567"/>
      </w:pPr>
      <w:rPr>
        <w:rFonts w:ascii="Arial" w:hAnsi="Arial" w:hint="default"/>
        <w:b/>
        <w:bCs w:val="0"/>
        <w:i w:val="0"/>
        <w:iCs w:val="0"/>
        <w:caps w:val="0"/>
        <w:smallCaps w:val="0"/>
        <w:strike w:val="0"/>
        <w:dstrike w:val="0"/>
        <w:color w:val="auto"/>
        <w:spacing w:val="0"/>
        <w:w w:val="100"/>
        <w:kern w:val="0"/>
        <w:position w:val="0"/>
        <w:sz w:val="18"/>
        <w:u w:val="none"/>
        <w:effect w:val="none"/>
        <w:em w:val="none"/>
      </w:rPr>
    </w:lvl>
    <w:lvl w:ilvl="2">
      <w:start w:val="1"/>
      <w:numFmt w:val="decimal"/>
      <w:lvlText w:val="%1.%2.%3"/>
      <w:lvlJc w:val="left"/>
      <w:pPr>
        <w:tabs>
          <w:tab w:val="num" w:pos="2268"/>
        </w:tabs>
        <w:ind w:left="2268" w:hanging="1701"/>
      </w:pPr>
      <w:rPr>
        <w:rFonts w:ascii="Arial" w:hAnsi="Arial" w:hint="default"/>
        <w:b w:val="0"/>
        <w:i w:val="0"/>
        <w:sz w:val="22"/>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7" w15:restartNumberingAfterBreak="0">
    <w:nsid w:val="77F555EF"/>
    <w:multiLevelType w:val="hybridMultilevel"/>
    <w:tmpl w:val="CEBCC0A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8" w15:restartNumberingAfterBreak="0">
    <w:nsid w:val="77FD76FA"/>
    <w:multiLevelType w:val="hybridMultilevel"/>
    <w:tmpl w:val="3FA04AE2"/>
    <w:lvl w:ilvl="0" w:tplc="0409001B">
      <w:start w:val="5"/>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9" w15:restartNumberingAfterBreak="0">
    <w:nsid w:val="781048BD"/>
    <w:multiLevelType w:val="multilevel"/>
    <w:tmpl w:val="0409001F"/>
    <w:styleLink w:val="10101101113"/>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30" w15:restartNumberingAfterBreak="0">
    <w:nsid w:val="78756D74"/>
    <w:multiLevelType w:val="hybridMultilevel"/>
    <w:tmpl w:val="8096722A"/>
    <w:styleLink w:val="CurrentList12"/>
    <w:lvl w:ilvl="0" w:tplc="08AE43EE">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Wingdings" w:hAnsi="Wingdings" w:hint="default"/>
      </w:rPr>
    </w:lvl>
    <w:lvl w:ilvl="4" w:tplc="04090003" w:tentative="1">
      <w:start w:val="1"/>
      <w:numFmt w:val="bullet"/>
      <w:lvlText w:val=""/>
      <w:lvlJc w:val="left"/>
      <w:pPr>
        <w:tabs>
          <w:tab w:val="num" w:pos="3600"/>
        </w:tabs>
        <w:ind w:left="3600" w:hanging="360"/>
      </w:pPr>
      <w:rPr>
        <w:rFonts w:ascii="Wingdings" w:hAnsi="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Wingdings" w:hAnsi="Wingdings" w:hint="default"/>
      </w:rPr>
    </w:lvl>
    <w:lvl w:ilvl="7" w:tplc="04090003" w:tentative="1">
      <w:start w:val="1"/>
      <w:numFmt w:val="bullet"/>
      <w:lvlText w:val=""/>
      <w:lvlJc w:val="left"/>
      <w:pPr>
        <w:tabs>
          <w:tab w:val="num" w:pos="5760"/>
        </w:tabs>
        <w:ind w:left="5760" w:hanging="360"/>
      </w:pPr>
      <w:rPr>
        <w:rFonts w:ascii="Wingdings" w:hAnsi="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1" w15:restartNumberingAfterBreak="0">
    <w:nsid w:val="78E7054C"/>
    <w:multiLevelType w:val="hybridMultilevel"/>
    <w:tmpl w:val="E6665678"/>
    <w:lvl w:ilvl="0" w:tplc="8B548D8A">
      <w:start w:val="4135"/>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2" w15:restartNumberingAfterBreak="0">
    <w:nsid w:val="79AE66E6"/>
    <w:multiLevelType w:val="multilevel"/>
    <w:tmpl w:val="EA74F81E"/>
    <w:lvl w:ilvl="0">
      <w:numFmt w:val="decimal"/>
      <w:pStyle w:val="StyleHeading3"/>
      <w:lvlText w:val=""/>
      <w:lvlJc w:val="left"/>
      <w:rPr>
        <w:rFonts w:cs="Times New Roman"/>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33" w15:restartNumberingAfterBreak="0">
    <w:nsid w:val="79B85DCE"/>
    <w:multiLevelType w:val="hybridMultilevel"/>
    <w:tmpl w:val="E5EC186C"/>
    <w:lvl w:ilvl="0" w:tplc="AF20FE5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4" w15:restartNumberingAfterBreak="0">
    <w:nsid w:val="7A15575A"/>
    <w:multiLevelType w:val="hybridMultilevel"/>
    <w:tmpl w:val="E222B9E4"/>
    <w:lvl w:ilvl="0" w:tplc="0C3EF012">
      <w:start w:val="1"/>
      <w:numFmt w:val="bullet"/>
      <w:lvlText w:val="-"/>
      <w:lvlJc w:val="left"/>
      <w:pPr>
        <w:ind w:left="720" w:hanging="360"/>
      </w:pPr>
      <w:rPr>
        <w:rFonts w:ascii="Calibri" w:eastAsiaTheme="minorHAnsi" w:hAnsi="Calibri" w:cs="Calibri" w:hint="default"/>
      </w:rPr>
    </w:lvl>
    <w:lvl w:ilvl="1" w:tplc="8B548D8A">
      <w:start w:val="4135"/>
      <w:numFmt w:val="bullet"/>
      <w:lvlText w:val="-"/>
      <w:lvlJc w:val="left"/>
      <w:pPr>
        <w:ind w:left="1440" w:hanging="360"/>
      </w:pPr>
      <w:rPr>
        <w:rFonts w:ascii="Times New Roman" w:eastAsia="Times New Roman" w:hAnsi="Times New Roman" w:cs="Times New Roman"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35" w15:restartNumberingAfterBreak="0">
    <w:nsid w:val="7A235F17"/>
    <w:multiLevelType w:val="hybridMultilevel"/>
    <w:tmpl w:val="00147C6E"/>
    <w:styleLink w:val="Styleliteracifra12"/>
    <w:lvl w:ilvl="0" w:tplc="2B54B870">
      <w:numFmt w:val="bullet"/>
      <w:lvlText w:val=""/>
      <w:lvlJc w:val="left"/>
      <w:pPr>
        <w:ind w:left="720" w:hanging="360"/>
      </w:pPr>
      <w:rPr>
        <w:rFonts w:ascii="Symbol" w:hAnsi="Symbol" w:cs="Times New Roman"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36" w15:restartNumberingAfterBreak="0">
    <w:nsid w:val="7A492505"/>
    <w:multiLevelType w:val="hybridMultilevel"/>
    <w:tmpl w:val="C3EA7950"/>
    <w:lvl w:ilvl="0" w:tplc="FCF27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7" w15:restartNumberingAfterBreak="0">
    <w:nsid w:val="7A683684"/>
    <w:multiLevelType w:val="hybridMultilevel"/>
    <w:tmpl w:val="2E8051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8" w15:restartNumberingAfterBreak="0">
    <w:nsid w:val="7A6D6774"/>
    <w:multiLevelType w:val="hybridMultilevel"/>
    <w:tmpl w:val="567EA400"/>
    <w:lvl w:ilvl="0" w:tplc="4A32F658">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39" w15:restartNumberingAfterBreak="0">
    <w:nsid w:val="7B263BD3"/>
    <w:multiLevelType w:val="hybridMultilevel"/>
    <w:tmpl w:val="8A84675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0" w15:restartNumberingAfterBreak="0">
    <w:nsid w:val="7B431BD6"/>
    <w:multiLevelType w:val="hybridMultilevel"/>
    <w:tmpl w:val="234A37D2"/>
    <w:styleLink w:val="1ai11"/>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41" w15:restartNumberingAfterBreak="0">
    <w:nsid w:val="7B582B53"/>
    <w:multiLevelType w:val="hybridMultilevel"/>
    <w:tmpl w:val="CA48C99E"/>
    <w:styleLink w:val="Bumbi-"/>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2" w15:restartNumberingAfterBreak="0">
    <w:nsid w:val="7BDC7EA9"/>
    <w:multiLevelType w:val="hybridMultilevel"/>
    <w:tmpl w:val="EAB25830"/>
    <w:lvl w:ilvl="0" w:tplc="96A6DC90">
      <w:numFmt w:val="bullet"/>
      <w:pStyle w:val="Bullet-Red"/>
      <w:lvlText w:val="-"/>
      <w:lvlJc w:val="left"/>
      <w:pPr>
        <w:ind w:left="720" w:hanging="360"/>
      </w:pPr>
      <w:rPr>
        <w:rFonts w:ascii="Calibri" w:eastAsia="Calibri" w:hAnsi="Calibri"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43" w15:restartNumberingAfterBreak="0">
    <w:nsid w:val="7C650CA5"/>
    <w:multiLevelType w:val="hybridMultilevel"/>
    <w:tmpl w:val="9BB4C6D2"/>
    <w:lvl w:ilvl="0" w:tplc="0B504912">
      <w:start w:val="4"/>
      <w:numFmt w:val="bullet"/>
      <w:lvlText w:val="-"/>
      <w:lvlJc w:val="left"/>
      <w:pPr>
        <w:ind w:left="360" w:hanging="360"/>
      </w:pPr>
      <w:rPr>
        <w:rFonts w:ascii="Arial" w:eastAsiaTheme="minorHAnsi"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4" w15:restartNumberingAfterBreak="0">
    <w:nsid w:val="7D0E659B"/>
    <w:multiLevelType w:val="hybridMultilevel"/>
    <w:tmpl w:val="8AE61198"/>
    <w:lvl w:ilvl="0" w:tplc="8B548D8A">
      <w:start w:val="4135"/>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5" w15:restartNumberingAfterBreak="0">
    <w:nsid w:val="7D464B9D"/>
    <w:multiLevelType w:val="hybridMultilevel"/>
    <w:tmpl w:val="BD40DC46"/>
    <w:lvl w:ilvl="0" w:tplc="0B504912">
      <w:start w:val="4"/>
      <w:numFmt w:val="bullet"/>
      <w:lvlText w:val="-"/>
      <w:lvlJc w:val="left"/>
      <w:pPr>
        <w:ind w:left="360" w:hanging="360"/>
      </w:pPr>
      <w:rPr>
        <w:rFonts w:ascii="Arial" w:eastAsiaTheme="minorHAnsi"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6" w15:restartNumberingAfterBreak="0">
    <w:nsid w:val="7D475560"/>
    <w:multiLevelType w:val="multilevel"/>
    <w:tmpl w:val="2DC0864A"/>
    <w:lvl w:ilvl="0">
      <w:start w:val="1"/>
      <w:numFmt w:val="bullet"/>
      <w:lvlText w:val=""/>
      <w:lvlJc w:val="left"/>
      <w:rPr>
        <w:rFonts w:ascii="Symbol" w:hAnsi="Symbol" w:hint="default"/>
        <w:b w:val="0"/>
        <w:bCs w:val="0"/>
        <w:i w:val="0"/>
        <w:iCs w:val="0"/>
        <w:smallCaps w:val="0"/>
        <w:strike w:val="0"/>
        <w:color w:val="000000"/>
        <w:spacing w:val="0"/>
        <w:w w:val="100"/>
        <w:position w:val="0"/>
        <w:sz w:val="22"/>
        <w:szCs w:val="22"/>
        <w:u w:val="none"/>
        <w:lang w:val="ro-RO" w:eastAsia="ro-RO" w:bidi="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7" w15:restartNumberingAfterBreak="0">
    <w:nsid w:val="7E1718CC"/>
    <w:multiLevelType w:val="hybridMultilevel"/>
    <w:tmpl w:val="C2C2038A"/>
    <w:styleLink w:val="BumbiABC118"/>
    <w:lvl w:ilvl="0" w:tplc="04090007">
      <w:numFmt w:val="bullet"/>
      <w:lvlText w:val="-"/>
      <w:lvlJc w:val="left"/>
      <w:pPr>
        <w:tabs>
          <w:tab w:val="num" w:pos="885"/>
        </w:tabs>
        <w:ind w:left="885" w:hanging="960"/>
      </w:pPr>
      <w:rPr>
        <w:rFonts w:ascii="Arial" w:eastAsia="Times New Roman" w:hAnsi="Arial" w:cs="Arial" w:hint="default"/>
      </w:rPr>
    </w:lvl>
    <w:lvl w:ilvl="1" w:tplc="04090007">
      <w:start w:val="1"/>
      <w:numFmt w:val="decimal"/>
      <w:lvlText w:val="%2."/>
      <w:lvlJc w:val="left"/>
      <w:pPr>
        <w:tabs>
          <w:tab w:val="num" w:pos="660"/>
        </w:tabs>
        <w:ind w:left="660" w:hanging="360"/>
      </w:pPr>
      <w:rPr>
        <w:rFonts w:hint="default"/>
      </w:rPr>
    </w:lvl>
    <w:lvl w:ilvl="2" w:tplc="FFFFFFFF" w:tentative="1">
      <w:start w:val="1"/>
      <w:numFmt w:val="bullet"/>
      <w:lvlText w:val=""/>
      <w:lvlJc w:val="left"/>
      <w:pPr>
        <w:tabs>
          <w:tab w:val="num" w:pos="1380"/>
        </w:tabs>
        <w:ind w:left="1380" w:hanging="360"/>
      </w:pPr>
      <w:rPr>
        <w:rFonts w:ascii="Wingdings" w:hAnsi="Wingdings" w:hint="default"/>
      </w:rPr>
    </w:lvl>
    <w:lvl w:ilvl="3" w:tplc="FFFFFFFF" w:tentative="1">
      <w:start w:val="1"/>
      <w:numFmt w:val="bullet"/>
      <w:lvlText w:val=""/>
      <w:lvlJc w:val="left"/>
      <w:pPr>
        <w:tabs>
          <w:tab w:val="num" w:pos="2100"/>
        </w:tabs>
        <w:ind w:left="2100" w:hanging="360"/>
      </w:pPr>
      <w:rPr>
        <w:rFonts w:ascii="Symbol" w:hAnsi="Symbol" w:hint="default"/>
      </w:rPr>
    </w:lvl>
    <w:lvl w:ilvl="4" w:tplc="FFFFFFFF" w:tentative="1">
      <w:start w:val="1"/>
      <w:numFmt w:val="bullet"/>
      <w:lvlText w:val="o"/>
      <w:lvlJc w:val="left"/>
      <w:pPr>
        <w:tabs>
          <w:tab w:val="num" w:pos="2820"/>
        </w:tabs>
        <w:ind w:left="2820" w:hanging="360"/>
      </w:pPr>
      <w:rPr>
        <w:rFonts w:ascii="Courier New" w:hAnsi="Courier New" w:cs="Courier New" w:hint="default"/>
      </w:rPr>
    </w:lvl>
    <w:lvl w:ilvl="5" w:tplc="FFFFFFFF" w:tentative="1">
      <w:start w:val="1"/>
      <w:numFmt w:val="bullet"/>
      <w:lvlText w:val=""/>
      <w:lvlJc w:val="left"/>
      <w:pPr>
        <w:tabs>
          <w:tab w:val="num" w:pos="3540"/>
        </w:tabs>
        <w:ind w:left="3540" w:hanging="360"/>
      </w:pPr>
      <w:rPr>
        <w:rFonts w:ascii="Wingdings" w:hAnsi="Wingdings" w:hint="default"/>
      </w:rPr>
    </w:lvl>
    <w:lvl w:ilvl="6" w:tplc="FFFFFFFF" w:tentative="1">
      <w:start w:val="1"/>
      <w:numFmt w:val="bullet"/>
      <w:lvlText w:val=""/>
      <w:lvlJc w:val="left"/>
      <w:pPr>
        <w:tabs>
          <w:tab w:val="num" w:pos="4260"/>
        </w:tabs>
        <w:ind w:left="4260" w:hanging="360"/>
      </w:pPr>
      <w:rPr>
        <w:rFonts w:ascii="Symbol" w:hAnsi="Symbol" w:hint="default"/>
      </w:rPr>
    </w:lvl>
    <w:lvl w:ilvl="7" w:tplc="FFFFFFFF" w:tentative="1">
      <w:start w:val="1"/>
      <w:numFmt w:val="bullet"/>
      <w:lvlText w:val="o"/>
      <w:lvlJc w:val="left"/>
      <w:pPr>
        <w:tabs>
          <w:tab w:val="num" w:pos="4980"/>
        </w:tabs>
        <w:ind w:left="4980" w:hanging="360"/>
      </w:pPr>
      <w:rPr>
        <w:rFonts w:ascii="Courier New" w:hAnsi="Courier New" w:cs="Courier New" w:hint="default"/>
      </w:rPr>
    </w:lvl>
    <w:lvl w:ilvl="8" w:tplc="FFFFFFFF" w:tentative="1">
      <w:start w:val="1"/>
      <w:numFmt w:val="bullet"/>
      <w:lvlText w:val=""/>
      <w:lvlJc w:val="left"/>
      <w:pPr>
        <w:tabs>
          <w:tab w:val="num" w:pos="5700"/>
        </w:tabs>
        <w:ind w:left="5700" w:hanging="360"/>
      </w:pPr>
      <w:rPr>
        <w:rFonts w:ascii="Wingdings" w:hAnsi="Wingdings" w:hint="default"/>
      </w:rPr>
    </w:lvl>
  </w:abstractNum>
  <w:abstractNum w:abstractNumId="348" w15:restartNumberingAfterBreak="0">
    <w:nsid w:val="7E5D007C"/>
    <w:multiLevelType w:val="hybridMultilevel"/>
    <w:tmpl w:val="6C380872"/>
    <w:lvl w:ilvl="0" w:tplc="FCF27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9" w15:restartNumberingAfterBreak="0">
    <w:nsid w:val="7F5656A5"/>
    <w:multiLevelType w:val="hybridMultilevel"/>
    <w:tmpl w:val="8FDE9ACC"/>
    <w:lvl w:ilvl="0" w:tplc="D0C4ACDC">
      <w:start w:val="1"/>
      <w:numFmt w:val="bullet"/>
      <w:lvlText w:val=""/>
      <w:lvlJc w:val="left"/>
      <w:pPr>
        <w:tabs>
          <w:tab w:val="num" w:pos="360"/>
        </w:tabs>
        <w:ind w:left="360" w:hanging="360"/>
      </w:pPr>
      <w:rPr>
        <w:rFonts w:ascii="Symbol" w:hAnsi="Symbol" w:hint="default"/>
        <w:sz w:val="16"/>
        <w:szCs w:val="16"/>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350" w15:restartNumberingAfterBreak="0">
    <w:nsid w:val="7F9D7A81"/>
    <w:multiLevelType w:val="multilevel"/>
    <w:tmpl w:val="04060023"/>
    <w:styleLink w:val="ArticleSection1"/>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288"/>
  </w:num>
  <w:num w:numId="2">
    <w:abstractNumId w:val="164"/>
  </w:num>
  <w:num w:numId="3">
    <w:abstractNumId w:val="7"/>
  </w:num>
  <w:num w:numId="4">
    <w:abstractNumId w:val="176"/>
  </w:num>
  <w:num w:numId="5">
    <w:abstractNumId w:val="229"/>
  </w:num>
  <w:num w:numId="6">
    <w:abstractNumId w:val="119"/>
  </w:num>
  <w:num w:numId="7">
    <w:abstractNumId w:val="8"/>
  </w:num>
  <w:num w:numId="8">
    <w:abstractNumId w:val="335"/>
  </w:num>
  <w:num w:numId="9">
    <w:abstractNumId w:val="173"/>
  </w:num>
  <w:num w:numId="10">
    <w:abstractNumId w:val="340"/>
  </w:num>
  <w:num w:numId="11">
    <w:abstractNumId w:val="56"/>
  </w:num>
  <w:num w:numId="12">
    <w:abstractNumId w:val="74"/>
  </w:num>
  <w:num w:numId="13">
    <w:abstractNumId w:val="71"/>
  </w:num>
  <w:num w:numId="14">
    <w:abstractNumId w:val="28"/>
  </w:num>
  <w:num w:numId="15">
    <w:abstractNumId w:val="232"/>
  </w:num>
  <w:num w:numId="16">
    <w:abstractNumId w:val="155"/>
  </w:num>
  <w:num w:numId="17">
    <w:abstractNumId w:val="253"/>
  </w:num>
  <w:num w:numId="18">
    <w:abstractNumId w:val="35"/>
  </w:num>
  <w:num w:numId="19">
    <w:abstractNumId w:val="218"/>
  </w:num>
  <w:num w:numId="20">
    <w:abstractNumId w:val="122"/>
  </w:num>
  <w:num w:numId="21">
    <w:abstractNumId w:val="34"/>
  </w:num>
  <w:num w:numId="22">
    <w:abstractNumId w:val="342"/>
  </w:num>
  <w:num w:numId="23">
    <w:abstractNumId w:val="50"/>
  </w:num>
  <w:num w:numId="24">
    <w:abstractNumId w:val="156"/>
  </w:num>
  <w:num w:numId="25">
    <w:abstractNumId w:val="300"/>
  </w:num>
  <w:num w:numId="26">
    <w:abstractNumId w:val="166"/>
  </w:num>
  <w:num w:numId="27">
    <w:abstractNumId w:val="145"/>
  </w:num>
  <w:num w:numId="28">
    <w:abstractNumId w:val="52"/>
  </w:num>
  <w:num w:numId="29">
    <w:abstractNumId w:val="82"/>
  </w:num>
  <w:num w:numId="30">
    <w:abstractNumId w:val="203"/>
  </w:num>
  <w:num w:numId="31">
    <w:abstractNumId w:val="272"/>
  </w:num>
  <w:num w:numId="32">
    <w:abstractNumId w:val="250"/>
  </w:num>
  <w:num w:numId="33">
    <w:abstractNumId w:val="90"/>
  </w:num>
  <w:num w:numId="34">
    <w:abstractNumId w:val="183"/>
  </w:num>
  <w:num w:numId="35">
    <w:abstractNumId w:val="244"/>
  </w:num>
  <w:num w:numId="36">
    <w:abstractNumId w:val="40"/>
  </w:num>
  <w:num w:numId="37">
    <w:abstractNumId w:val="158"/>
  </w:num>
  <w:num w:numId="38">
    <w:abstractNumId w:val="238"/>
  </w:num>
  <w:num w:numId="39">
    <w:abstractNumId w:val="91"/>
  </w:num>
  <w:num w:numId="40">
    <w:abstractNumId w:val="92"/>
  </w:num>
  <w:num w:numId="41">
    <w:abstractNumId w:val="163"/>
  </w:num>
  <w:num w:numId="42">
    <w:abstractNumId w:val="267"/>
  </w:num>
  <w:num w:numId="43">
    <w:abstractNumId w:val="44"/>
  </w:num>
  <w:num w:numId="44">
    <w:abstractNumId w:val="109"/>
  </w:num>
  <w:num w:numId="45">
    <w:abstractNumId w:val="214"/>
  </w:num>
  <w:num w:numId="46">
    <w:abstractNumId w:val="182"/>
  </w:num>
  <w:num w:numId="47">
    <w:abstractNumId w:val="138"/>
  </w:num>
  <w:num w:numId="48">
    <w:abstractNumId w:val="319"/>
  </w:num>
  <w:num w:numId="49">
    <w:abstractNumId w:val="332"/>
  </w:num>
  <w:num w:numId="50">
    <w:abstractNumId w:val="4"/>
  </w:num>
  <w:num w:numId="51">
    <w:abstractNumId w:val="5"/>
  </w:num>
  <w:num w:numId="52">
    <w:abstractNumId w:val="3"/>
  </w:num>
  <w:num w:numId="53">
    <w:abstractNumId w:val="2"/>
  </w:num>
  <w:num w:numId="54">
    <w:abstractNumId w:val="1"/>
  </w:num>
  <w:num w:numId="55">
    <w:abstractNumId w:val="0"/>
  </w:num>
  <w:num w:numId="56">
    <w:abstractNumId w:val="141"/>
  </w:num>
  <w:num w:numId="57">
    <w:abstractNumId w:val="70"/>
  </w:num>
  <w:num w:numId="58">
    <w:abstractNumId w:val="320"/>
  </w:num>
  <w:num w:numId="59">
    <w:abstractNumId w:val="233"/>
  </w:num>
  <w:num w:numId="60">
    <w:abstractNumId w:val="234"/>
  </w:num>
  <w:num w:numId="61">
    <w:abstractNumId w:val="330"/>
  </w:num>
  <w:num w:numId="62">
    <w:abstractNumId w:val="115"/>
  </w:num>
  <w:num w:numId="63">
    <w:abstractNumId w:val="148"/>
  </w:num>
  <w:num w:numId="64">
    <w:abstractNumId w:val="216"/>
  </w:num>
  <w:num w:numId="65">
    <w:abstractNumId w:val="114"/>
  </w:num>
  <w:num w:numId="66">
    <w:abstractNumId w:val="262"/>
  </w:num>
  <w:num w:numId="67">
    <w:abstractNumId w:val="9"/>
  </w:num>
  <w:num w:numId="68">
    <w:abstractNumId w:val="105"/>
  </w:num>
  <w:num w:numId="69">
    <w:abstractNumId w:val="177"/>
  </w:num>
  <w:num w:numId="70">
    <w:abstractNumId w:val="202"/>
  </w:num>
  <w:num w:numId="71">
    <w:abstractNumId w:val="6"/>
  </w:num>
  <w:num w:numId="72">
    <w:abstractNumId w:val="252"/>
  </w:num>
  <w:num w:numId="73">
    <w:abstractNumId w:val="49"/>
  </w:num>
  <w:num w:numId="74">
    <w:abstractNumId w:val="30"/>
  </w:num>
  <w:num w:numId="75">
    <w:abstractNumId w:val="225"/>
  </w:num>
  <w:num w:numId="76">
    <w:abstractNumId w:val="160"/>
  </w:num>
  <w:num w:numId="77">
    <w:abstractNumId w:val="313"/>
  </w:num>
  <w:num w:numId="78">
    <w:abstractNumId w:val="80"/>
  </w:num>
  <w:num w:numId="79">
    <w:abstractNumId w:val="131"/>
  </w:num>
  <w:num w:numId="80">
    <w:abstractNumId w:val="304"/>
  </w:num>
  <w:num w:numId="81">
    <w:abstractNumId w:val="175"/>
  </w:num>
  <w:num w:numId="82">
    <w:abstractNumId w:val="127"/>
  </w:num>
  <w:num w:numId="83">
    <w:abstractNumId w:val="341"/>
  </w:num>
  <w:num w:numId="84">
    <w:abstractNumId w:val="142"/>
  </w:num>
  <w:num w:numId="85">
    <w:abstractNumId w:val="189"/>
  </w:num>
  <w:num w:numId="86">
    <w:abstractNumId w:val="200"/>
  </w:num>
  <w:num w:numId="87">
    <w:abstractNumId w:val="281"/>
  </w:num>
  <w:num w:numId="88">
    <w:abstractNumId w:val="77"/>
  </w:num>
  <w:num w:numId="89">
    <w:abstractNumId w:val="347"/>
  </w:num>
  <w:num w:numId="90">
    <w:abstractNumId w:val="215"/>
  </w:num>
  <w:num w:numId="91">
    <w:abstractNumId w:val="224"/>
  </w:num>
  <w:num w:numId="92">
    <w:abstractNumId w:val="329"/>
  </w:num>
  <w:num w:numId="93">
    <w:abstractNumId w:val="167"/>
  </w:num>
  <w:num w:numId="94">
    <w:abstractNumId w:val="246"/>
  </w:num>
  <w:num w:numId="95">
    <w:abstractNumId w:val="264"/>
  </w:num>
  <w:num w:numId="96">
    <w:abstractNumId w:val="45"/>
  </w:num>
  <w:num w:numId="97">
    <w:abstractNumId w:val="95"/>
  </w:num>
  <w:num w:numId="98">
    <w:abstractNumId w:val="147"/>
  </w:num>
  <w:num w:numId="99">
    <w:abstractNumId w:val="41"/>
  </w:num>
  <w:num w:numId="100">
    <w:abstractNumId w:val="60"/>
  </w:num>
  <w:num w:numId="101">
    <w:abstractNumId w:val="112"/>
  </w:num>
  <w:num w:numId="102">
    <w:abstractNumId w:val="42"/>
  </w:num>
  <w:num w:numId="103">
    <w:abstractNumId w:val="350"/>
  </w:num>
  <w:num w:numId="104">
    <w:abstractNumId w:val="14"/>
  </w:num>
  <w:num w:numId="105">
    <w:abstractNumId w:val="257"/>
  </w:num>
  <w:num w:numId="106">
    <w:abstractNumId w:val="326"/>
  </w:num>
  <w:num w:numId="107">
    <w:abstractNumId w:val="243"/>
  </w:num>
  <w:num w:numId="108">
    <w:abstractNumId w:val="178"/>
  </w:num>
  <w:num w:numId="109">
    <w:abstractNumId w:val="188"/>
  </w:num>
  <w:num w:numId="110">
    <w:abstractNumId w:val="310"/>
  </w:num>
  <w:num w:numId="111">
    <w:abstractNumId w:val="130"/>
  </w:num>
  <w:num w:numId="112">
    <w:abstractNumId w:val="170"/>
  </w:num>
  <w:num w:numId="113">
    <w:abstractNumId w:val="103"/>
  </w:num>
  <w:num w:numId="114">
    <w:abstractNumId w:val="196"/>
  </w:num>
  <w:num w:numId="115">
    <w:abstractNumId w:val="269"/>
  </w:num>
  <w:num w:numId="116">
    <w:abstractNumId w:val="120"/>
  </w:num>
  <w:num w:numId="117">
    <w:abstractNumId w:val="106"/>
  </w:num>
  <w:num w:numId="118">
    <w:abstractNumId w:val="266"/>
  </w:num>
  <w:num w:numId="119">
    <w:abstractNumId w:val="318"/>
  </w:num>
  <w:num w:numId="120">
    <w:abstractNumId w:val="306"/>
  </w:num>
  <w:num w:numId="121">
    <w:abstractNumId w:val="149"/>
  </w:num>
  <w:num w:numId="122">
    <w:abstractNumId w:val="324"/>
  </w:num>
  <w:num w:numId="123">
    <w:abstractNumId w:val="58"/>
  </w:num>
  <w:num w:numId="124">
    <w:abstractNumId w:val="248"/>
  </w:num>
  <w:num w:numId="125">
    <w:abstractNumId w:val="11"/>
    <w:lvlOverride w:ilvl="0">
      <w:startOverride w:val="1"/>
      <w:lvl w:ilvl="0">
        <w:start w:val="1"/>
        <w:numFmt w:val="decimal"/>
        <w:pStyle w:val="WP9BodyText"/>
        <w:lvlText w:val="%1."/>
        <w:lvlJc w:val="left"/>
      </w:lvl>
    </w:lvlOverride>
    <w:lvlOverride w:ilvl="1">
      <w:startOverride w:val="1"/>
      <w:lvl w:ilvl="1">
        <w:start w:val="1"/>
        <w:numFmt w:val="decimal"/>
        <w:pStyle w:val="WP9Footer"/>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126">
    <w:abstractNumId w:val="345"/>
  </w:num>
  <w:num w:numId="127">
    <w:abstractNumId w:val="307"/>
  </w:num>
  <w:num w:numId="128">
    <w:abstractNumId w:val="21"/>
  </w:num>
  <w:num w:numId="129">
    <w:abstractNumId w:val="226"/>
  </w:num>
  <w:num w:numId="130">
    <w:abstractNumId w:val="97"/>
  </w:num>
  <w:num w:numId="131">
    <w:abstractNumId w:val="327"/>
  </w:num>
  <w:num w:numId="132">
    <w:abstractNumId w:val="242"/>
  </w:num>
  <w:num w:numId="133">
    <w:abstractNumId w:val="46"/>
  </w:num>
  <w:num w:numId="134">
    <w:abstractNumId w:val="273"/>
  </w:num>
  <w:num w:numId="135">
    <w:abstractNumId w:val="104"/>
  </w:num>
  <w:num w:numId="136">
    <w:abstractNumId w:val="113"/>
  </w:num>
  <w:num w:numId="137">
    <w:abstractNumId w:val="207"/>
  </w:num>
  <w:num w:numId="138">
    <w:abstractNumId w:val="312"/>
  </w:num>
  <w:num w:numId="139">
    <w:abstractNumId w:val="301"/>
  </w:num>
  <w:num w:numId="140">
    <w:abstractNumId w:val="16"/>
  </w:num>
  <w:num w:numId="141">
    <w:abstractNumId w:val="78"/>
  </w:num>
  <w:num w:numId="142">
    <w:abstractNumId w:val="275"/>
  </w:num>
  <w:num w:numId="143">
    <w:abstractNumId w:val="146"/>
  </w:num>
  <w:num w:numId="144">
    <w:abstractNumId w:val="126"/>
  </w:num>
  <w:num w:numId="145">
    <w:abstractNumId w:val="286"/>
  </w:num>
  <w:num w:numId="146">
    <w:abstractNumId w:val="168"/>
  </w:num>
  <w:num w:numId="147">
    <w:abstractNumId w:val="277"/>
  </w:num>
  <w:num w:numId="148">
    <w:abstractNumId w:val="315"/>
  </w:num>
  <w:num w:numId="149">
    <w:abstractNumId w:val="67"/>
  </w:num>
  <w:num w:numId="150">
    <w:abstractNumId w:val="23"/>
  </w:num>
  <w:num w:numId="151">
    <w:abstractNumId w:val="349"/>
  </w:num>
  <w:num w:numId="152">
    <w:abstractNumId w:val="292"/>
  </w:num>
  <w:num w:numId="153">
    <w:abstractNumId w:val="25"/>
  </w:num>
  <w:num w:numId="154">
    <w:abstractNumId w:val="186"/>
  </w:num>
  <w:num w:numId="155">
    <w:abstractNumId w:val="65"/>
  </w:num>
  <w:num w:numId="156">
    <w:abstractNumId w:val="311"/>
  </w:num>
  <w:num w:numId="157">
    <w:abstractNumId w:val="69"/>
  </w:num>
  <w:num w:numId="158">
    <w:abstractNumId w:val="150"/>
  </w:num>
  <w:num w:numId="159">
    <w:abstractNumId w:val="151"/>
  </w:num>
  <w:num w:numId="160">
    <w:abstractNumId w:val="223"/>
  </w:num>
  <w:num w:numId="161">
    <w:abstractNumId w:val="206"/>
  </w:num>
  <w:num w:numId="162">
    <w:abstractNumId w:val="102"/>
  </w:num>
  <w:num w:numId="163">
    <w:abstractNumId w:val="210"/>
  </w:num>
  <w:num w:numId="164">
    <w:abstractNumId w:val="123"/>
  </w:num>
  <w:num w:numId="165">
    <w:abstractNumId w:val="208"/>
  </w:num>
  <w:num w:numId="166">
    <w:abstractNumId w:val="303"/>
  </w:num>
  <w:num w:numId="167">
    <w:abstractNumId w:val="220"/>
  </w:num>
  <w:num w:numId="168">
    <w:abstractNumId w:val="132"/>
  </w:num>
  <w:num w:numId="169">
    <w:abstractNumId w:val="231"/>
  </w:num>
  <w:num w:numId="170">
    <w:abstractNumId w:val="108"/>
  </w:num>
  <w:num w:numId="171">
    <w:abstractNumId w:val="299"/>
  </w:num>
  <w:num w:numId="172">
    <w:abstractNumId w:val="337"/>
  </w:num>
  <w:num w:numId="173">
    <w:abstractNumId w:val="89"/>
  </w:num>
  <w:num w:numId="174">
    <w:abstractNumId w:val="245"/>
  </w:num>
  <w:num w:numId="175">
    <w:abstractNumId w:val="298"/>
  </w:num>
  <w:num w:numId="176">
    <w:abstractNumId w:val="309"/>
  </w:num>
  <w:num w:numId="177">
    <w:abstractNumId w:val="291"/>
  </w:num>
  <w:num w:numId="178">
    <w:abstractNumId w:val="180"/>
  </w:num>
  <w:num w:numId="179">
    <w:abstractNumId w:val="328"/>
  </w:num>
  <w:num w:numId="180">
    <w:abstractNumId w:val="124"/>
  </w:num>
  <w:num w:numId="181">
    <w:abstractNumId w:val="87"/>
  </w:num>
  <w:num w:numId="182">
    <w:abstractNumId w:val="274"/>
  </w:num>
  <w:num w:numId="183">
    <w:abstractNumId w:val="121"/>
  </w:num>
  <w:num w:numId="184">
    <w:abstractNumId w:val="295"/>
  </w:num>
  <w:num w:numId="185">
    <w:abstractNumId w:val="99"/>
  </w:num>
  <w:num w:numId="186">
    <w:abstractNumId w:val="296"/>
  </w:num>
  <w:num w:numId="187">
    <w:abstractNumId w:val="228"/>
  </w:num>
  <w:num w:numId="188">
    <w:abstractNumId w:val="249"/>
  </w:num>
  <w:num w:numId="189">
    <w:abstractNumId w:val="15"/>
  </w:num>
  <w:num w:numId="190">
    <w:abstractNumId w:val="116"/>
  </w:num>
  <w:num w:numId="191">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325"/>
  </w:num>
  <w:num w:numId="193">
    <w:abstractNumId w:val="135"/>
  </w:num>
  <w:num w:numId="194">
    <w:abstractNumId w:val="287"/>
  </w:num>
  <w:num w:numId="195">
    <w:abstractNumId w:val="48"/>
  </w:num>
  <w:num w:numId="196">
    <w:abstractNumId w:val="247"/>
  </w:num>
  <w:num w:numId="197">
    <w:abstractNumId w:val="36"/>
  </w:num>
  <w:num w:numId="198">
    <w:abstractNumId w:val="18"/>
  </w:num>
  <w:num w:numId="199">
    <w:abstractNumId w:val="32"/>
  </w:num>
  <w:num w:numId="200">
    <w:abstractNumId w:val="293"/>
  </w:num>
  <w:num w:numId="201">
    <w:abstractNumId w:val="194"/>
  </w:num>
  <w:num w:numId="202">
    <w:abstractNumId w:val="26"/>
  </w:num>
  <w:num w:numId="203">
    <w:abstractNumId w:val="79"/>
  </w:num>
  <w:num w:numId="204">
    <w:abstractNumId w:val="321"/>
  </w:num>
  <w:num w:numId="205">
    <w:abstractNumId w:val="297"/>
  </w:num>
  <w:num w:numId="206">
    <w:abstractNumId w:val="76"/>
  </w:num>
  <w:num w:numId="207">
    <w:abstractNumId w:val="201"/>
  </w:num>
  <w:num w:numId="208">
    <w:abstractNumId w:val="211"/>
  </w:num>
  <w:num w:numId="209">
    <w:abstractNumId w:val="12"/>
  </w:num>
  <w:num w:numId="210">
    <w:abstractNumId w:val="278"/>
  </w:num>
  <w:num w:numId="211">
    <w:abstractNumId w:val="98"/>
  </w:num>
  <w:num w:numId="212">
    <w:abstractNumId w:val="237"/>
  </w:num>
  <w:num w:numId="213">
    <w:abstractNumId w:val="62"/>
  </w:num>
  <w:num w:numId="214">
    <w:abstractNumId w:val="100"/>
  </w:num>
  <w:num w:numId="215">
    <w:abstractNumId w:val="117"/>
  </w:num>
  <w:num w:numId="216">
    <w:abstractNumId w:val="198"/>
  </w:num>
  <w:num w:numId="217">
    <w:abstractNumId w:val="129"/>
  </w:num>
  <w:num w:numId="218">
    <w:abstractNumId w:val="88"/>
  </w:num>
  <w:num w:numId="219">
    <w:abstractNumId w:val="270"/>
  </w:num>
  <w:num w:numId="220">
    <w:abstractNumId w:val="17"/>
  </w:num>
  <w:num w:numId="221">
    <w:abstractNumId w:val="333"/>
  </w:num>
  <w:num w:numId="222">
    <w:abstractNumId w:val="169"/>
  </w:num>
  <w:num w:numId="223">
    <w:abstractNumId w:val="230"/>
  </w:num>
  <w:num w:numId="224">
    <w:abstractNumId w:val="316"/>
  </w:num>
  <w:num w:numId="225">
    <w:abstractNumId w:val="191"/>
  </w:num>
  <w:num w:numId="226">
    <w:abstractNumId w:val="83"/>
  </w:num>
  <w:num w:numId="227">
    <w:abstractNumId w:val="134"/>
  </w:num>
  <w:num w:numId="228">
    <w:abstractNumId w:val="171"/>
  </w:num>
  <w:num w:numId="229">
    <w:abstractNumId w:val="271"/>
  </w:num>
  <w:num w:numId="230">
    <w:abstractNumId w:val="152"/>
  </w:num>
  <w:num w:numId="231">
    <w:abstractNumId w:val="348"/>
  </w:num>
  <w:num w:numId="232">
    <w:abstractNumId w:val="154"/>
  </w:num>
  <w:num w:numId="233">
    <w:abstractNumId w:val="81"/>
  </w:num>
  <w:num w:numId="234">
    <w:abstractNumId w:val="199"/>
  </w:num>
  <w:num w:numId="235">
    <w:abstractNumId w:val="139"/>
  </w:num>
  <w:num w:numId="236">
    <w:abstractNumId w:val="254"/>
  </w:num>
  <w:num w:numId="237">
    <w:abstractNumId w:val="110"/>
  </w:num>
  <w:num w:numId="238">
    <w:abstractNumId w:val="260"/>
  </w:num>
  <w:num w:numId="239">
    <w:abstractNumId w:val="107"/>
  </w:num>
  <w:num w:numId="240">
    <w:abstractNumId w:val="259"/>
  </w:num>
  <w:num w:numId="241">
    <w:abstractNumId w:val="222"/>
  </w:num>
  <w:num w:numId="242">
    <w:abstractNumId w:val="258"/>
  </w:num>
  <w:num w:numId="243">
    <w:abstractNumId w:val="51"/>
  </w:num>
  <w:num w:numId="244">
    <w:abstractNumId w:val="184"/>
  </w:num>
  <w:num w:numId="245">
    <w:abstractNumId w:val="162"/>
  </w:num>
  <w:num w:numId="246">
    <w:abstractNumId w:val="140"/>
  </w:num>
  <w:num w:numId="247">
    <w:abstractNumId w:val="73"/>
  </w:num>
  <w:num w:numId="248">
    <w:abstractNumId w:val="37"/>
  </w:num>
  <w:num w:numId="249">
    <w:abstractNumId w:val="255"/>
  </w:num>
  <w:num w:numId="250">
    <w:abstractNumId w:val="193"/>
  </w:num>
  <w:num w:numId="251">
    <w:abstractNumId w:val="128"/>
  </w:num>
  <w:num w:numId="252">
    <w:abstractNumId w:val="336"/>
  </w:num>
  <w:num w:numId="253">
    <w:abstractNumId w:val="93"/>
  </w:num>
  <w:num w:numId="254">
    <w:abstractNumId w:val="181"/>
  </w:num>
  <w:num w:numId="255">
    <w:abstractNumId w:val="33"/>
  </w:num>
  <w:num w:numId="256">
    <w:abstractNumId w:val="221"/>
  </w:num>
  <w:num w:numId="257">
    <w:abstractNumId w:val="305"/>
  </w:num>
  <w:num w:numId="258">
    <w:abstractNumId w:val="54"/>
  </w:num>
  <w:num w:numId="259">
    <w:abstractNumId w:val="63"/>
  </w:num>
  <w:num w:numId="260">
    <w:abstractNumId w:val="172"/>
  </w:num>
  <w:num w:numId="261">
    <w:abstractNumId w:val="276"/>
  </w:num>
  <w:num w:numId="262">
    <w:abstractNumId w:val="10"/>
    <w:lvlOverride w:ilvl="0">
      <w:lvl w:ilvl="0">
        <w:start w:val="65535"/>
        <w:numFmt w:val="bullet"/>
        <w:lvlText w:val="-"/>
        <w:legacy w:legacy="1" w:legacySpace="0" w:legacyIndent="259"/>
        <w:lvlJc w:val="left"/>
        <w:rPr>
          <w:rFonts w:ascii="Arial" w:hAnsi="Arial" w:cs="Arial" w:hint="default"/>
        </w:rPr>
      </w:lvl>
    </w:lvlOverride>
  </w:num>
  <w:num w:numId="263">
    <w:abstractNumId w:val="85"/>
  </w:num>
  <w:num w:numId="264">
    <w:abstractNumId w:val="111"/>
  </w:num>
  <w:num w:numId="265">
    <w:abstractNumId w:val="346"/>
  </w:num>
  <w:num w:numId="266">
    <w:abstractNumId w:val="31"/>
  </w:num>
  <w:num w:numId="267">
    <w:abstractNumId w:val="144"/>
  </w:num>
  <w:num w:numId="268">
    <w:abstractNumId w:val="204"/>
  </w:num>
  <w:num w:numId="269">
    <w:abstractNumId w:val="161"/>
  </w:num>
  <w:num w:numId="270">
    <w:abstractNumId w:val="86"/>
  </w:num>
  <w:num w:numId="271">
    <w:abstractNumId w:val="209"/>
  </w:num>
  <w:num w:numId="272">
    <w:abstractNumId w:val="27"/>
  </w:num>
  <w:num w:numId="273">
    <w:abstractNumId w:val="96"/>
  </w:num>
  <w:num w:numId="274">
    <w:abstractNumId w:val="235"/>
  </w:num>
  <w:num w:numId="275">
    <w:abstractNumId w:val="213"/>
  </w:num>
  <w:num w:numId="276">
    <w:abstractNumId w:val="179"/>
  </w:num>
  <w:num w:numId="277">
    <w:abstractNumId w:val="61"/>
  </w:num>
  <w:num w:numId="278">
    <w:abstractNumId w:val="66"/>
  </w:num>
  <w:num w:numId="279">
    <w:abstractNumId w:val="343"/>
  </w:num>
  <w:num w:numId="280">
    <w:abstractNumId w:val="185"/>
  </w:num>
  <w:num w:numId="281">
    <w:abstractNumId w:val="75"/>
  </w:num>
  <w:num w:numId="282">
    <w:abstractNumId w:val="314"/>
  </w:num>
  <w:num w:numId="283">
    <w:abstractNumId w:val="137"/>
  </w:num>
  <w:num w:numId="284">
    <w:abstractNumId w:val="212"/>
  </w:num>
  <w:num w:numId="285">
    <w:abstractNumId w:val="125"/>
  </w:num>
  <w:num w:numId="286">
    <w:abstractNumId w:val="197"/>
  </w:num>
  <w:num w:numId="287">
    <w:abstractNumId w:val="47"/>
  </w:num>
  <w:num w:numId="288">
    <w:abstractNumId w:val="55"/>
  </w:num>
  <w:num w:numId="289">
    <w:abstractNumId w:val="302"/>
  </w:num>
  <w:num w:numId="290">
    <w:abstractNumId w:val="217"/>
  </w:num>
  <w:num w:numId="291">
    <w:abstractNumId w:val="323"/>
  </w:num>
  <w:num w:numId="292">
    <w:abstractNumId w:val="205"/>
  </w:num>
  <w:num w:numId="293">
    <w:abstractNumId w:val="136"/>
  </w:num>
  <w:num w:numId="294">
    <w:abstractNumId w:val="43"/>
  </w:num>
  <w:num w:numId="295">
    <w:abstractNumId w:val="339"/>
  </w:num>
  <w:num w:numId="296">
    <w:abstractNumId w:val="20"/>
  </w:num>
  <w:num w:numId="297">
    <w:abstractNumId w:val="268"/>
  </w:num>
  <w:num w:numId="298">
    <w:abstractNumId w:val="38"/>
  </w:num>
  <w:num w:numId="299">
    <w:abstractNumId w:val="290"/>
  </w:num>
  <w:num w:numId="300">
    <w:abstractNumId w:val="153"/>
  </w:num>
  <w:num w:numId="301">
    <w:abstractNumId w:val="240"/>
  </w:num>
  <w:num w:numId="302">
    <w:abstractNumId w:val="283"/>
  </w:num>
  <w:num w:numId="303">
    <w:abstractNumId w:val="19"/>
  </w:num>
  <w:num w:numId="304">
    <w:abstractNumId w:val="317"/>
  </w:num>
  <w:num w:numId="305">
    <w:abstractNumId w:val="24"/>
  </w:num>
  <w:num w:numId="306">
    <w:abstractNumId w:val="68"/>
  </w:num>
  <w:num w:numId="307">
    <w:abstractNumId w:val="294"/>
  </w:num>
  <w:num w:numId="308">
    <w:abstractNumId w:val="308"/>
  </w:num>
  <w:num w:numId="309">
    <w:abstractNumId w:val="190"/>
  </w:num>
  <w:num w:numId="310">
    <w:abstractNumId w:val="334"/>
  </w:num>
  <w:num w:numId="311">
    <w:abstractNumId w:val="143"/>
  </w:num>
  <w:num w:numId="312">
    <w:abstractNumId w:val="279"/>
  </w:num>
  <w:num w:numId="313">
    <w:abstractNumId w:val="195"/>
  </w:num>
  <w:num w:numId="314">
    <w:abstractNumId w:val="159"/>
  </w:num>
  <w:num w:numId="315">
    <w:abstractNumId w:val="57"/>
  </w:num>
  <w:num w:numId="316">
    <w:abstractNumId w:val="187"/>
  </w:num>
  <w:num w:numId="317">
    <w:abstractNumId w:val="282"/>
  </w:num>
  <w:num w:numId="318">
    <w:abstractNumId w:val="64"/>
  </w:num>
  <w:num w:numId="319">
    <w:abstractNumId w:val="13"/>
  </w:num>
  <w:num w:numId="320">
    <w:abstractNumId w:val="59"/>
  </w:num>
  <w:num w:numId="321">
    <w:abstractNumId w:val="94"/>
  </w:num>
  <w:num w:numId="322">
    <w:abstractNumId w:val="251"/>
  </w:num>
  <w:num w:numId="323">
    <w:abstractNumId w:val="118"/>
  </w:num>
  <w:num w:numId="324">
    <w:abstractNumId w:val="72"/>
  </w:num>
  <w:num w:numId="325">
    <w:abstractNumId w:val="256"/>
  </w:num>
  <w:num w:numId="326">
    <w:abstractNumId w:val="338"/>
  </w:num>
  <w:num w:numId="327">
    <w:abstractNumId w:val="39"/>
  </w:num>
  <w:num w:numId="328">
    <w:abstractNumId w:val="133"/>
  </w:num>
  <w:num w:numId="329">
    <w:abstractNumId w:val="101"/>
  </w:num>
  <w:num w:numId="330">
    <w:abstractNumId w:val="29"/>
  </w:num>
  <w:num w:numId="331">
    <w:abstractNumId w:val="263"/>
  </w:num>
  <w:num w:numId="332">
    <w:abstractNumId w:val="285"/>
  </w:num>
  <w:num w:numId="333">
    <w:abstractNumId w:val="165"/>
  </w:num>
  <w:num w:numId="334">
    <w:abstractNumId w:val="236"/>
  </w:num>
  <w:num w:numId="335">
    <w:abstractNumId w:val="261"/>
  </w:num>
  <w:num w:numId="336">
    <w:abstractNumId w:val="53"/>
  </w:num>
  <w:num w:numId="337">
    <w:abstractNumId w:val="289"/>
  </w:num>
  <w:num w:numId="338">
    <w:abstractNumId w:val="322"/>
  </w:num>
  <w:num w:numId="339">
    <w:abstractNumId w:val="157"/>
  </w:num>
  <w:num w:numId="340">
    <w:abstractNumId w:val="265"/>
  </w:num>
  <w:num w:numId="341">
    <w:abstractNumId w:val="239"/>
  </w:num>
  <w:num w:numId="342">
    <w:abstractNumId w:val="84"/>
  </w:num>
  <w:num w:numId="343">
    <w:abstractNumId w:val="331"/>
  </w:num>
  <w:num w:numId="344">
    <w:abstractNumId w:val="241"/>
  </w:num>
  <w:num w:numId="345">
    <w:abstractNumId w:val="284"/>
  </w:num>
  <w:num w:numId="346">
    <w:abstractNumId w:val="22"/>
  </w:num>
  <w:num w:numId="347">
    <w:abstractNumId w:val="280"/>
  </w:num>
  <w:num w:numId="348">
    <w:abstractNumId w:val="174"/>
  </w:num>
  <w:num w:numId="349">
    <w:abstractNumId w:val="219"/>
  </w:num>
  <w:num w:numId="350">
    <w:abstractNumId w:val="227"/>
  </w:num>
  <w:num w:numId="351">
    <w:abstractNumId w:val="192"/>
  </w:num>
  <w:num w:numId="352">
    <w:abstractNumId w:val="344"/>
  </w:num>
  <w:numIdMacAtCleanup w:val="3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7870"/>
    <w:rsid w:val="000000D4"/>
    <w:rsid w:val="000006BB"/>
    <w:rsid w:val="0000158E"/>
    <w:rsid w:val="0000187E"/>
    <w:rsid w:val="00001AE1"/>
    <w:rsid w:val="0000227B"/>
    <w:rsid w:val="0000250A"/>
    <w:rsid w:val="00002A6E"/>
    <w:rsid w:val="00003475"/>
    <w:rsid w:val="000035D0"/>
    <w:rsid w:val="00003CCA"/>
    <w:rsid w:val="000040B9"/>
    <w:rsid w:val="00004304"/>
    <w:rsid w:val="00004758"/>
    <w:rsid w:val="000048F7"/>
    <w:rsid w:val="000051AD"/>
    <w:rsid w:val="00005DE4"/>
    <w:rsid w:val="00005FE1"/>
    <w:rsid w:val="000061E8"/>
    <w:rsid w:val="000062B3"/>
    <w:rsid w:val="00006594"/>
    <w:rsid w:val="000067F1"/>
    <w:rsid w:val="00007A42"/>
    <w:rsid w:val="00010390"/>
    <w:rsid w:val="00010734"/>
    <w:rsid w:val="00010CDF"/>
    <w:rsid w:val="00010F21"/>
    <w:rsid w:val="00011203"/>
    <w:rsid w:val="0001143F"/>
    <w:rsid w:val="000115A6"/>
    <w:rsid w:val="0001173E"/>
    <w:rsid w:val="0001181D"/>
    <w:rsid w:val="000120BA"/>
    <w:rsid w:val="00012D88"/>
    <w:rsid w:val="00013815"/>
    <w:rsid w:val="00014727"/>
    <w:rsid w:val="00014EE6"/>
    <w:rsid w:val="000161FD"/>
    <w:rsid w:val="0001638E"/>
    <w:rsid w:val="000164AE"/>
    <w:rsid w:val="00016EE8"/>
    <w:rsid w:val="00017032"/>
    <w:rsid w:val="00017F04"/>
    <w:rsid w:val="00017F25"/>
    <w:rsid w:val="000201EB"/>
    <w:rsid w:val="0002022B"/>
    <w:rsid w:val="000203AB"/>
    <w:rsid w:val="000206AC"/>
    <w:rsid w:val="00020734"/>
    <w:rsid w:val="00020C6A"/>
    <w:rsid w:val="000214FE"/>
    <w:rsid w:val="000219E4"/>
    <w:rsid w:val="00021B1E"/>
    <w:rsid w:val="00021C76"/>
    <w:rsid w:val="00022002"/>
    <w:rsid w:val="00022514"/>
    <w:rsid w:val="0002266E"/>
    <w:rsid w:val="000226AA"/>
    <w:rsid w:val="0002270D"/>
    <w:rsid w:val="000236AC"/>
    <w:rsid w:val="00023923"/>
    <w:rsid w:val="00023F25"/>
    <w:rsid w:val="00024207"/>
    <w:rsid w:val="00024323"/>
    <w:rsid w:val="0002476E"/>
    <w:rsid w:val="00024F75"/>
    <w:rsid w:val="000259F9"/>
    <w:rsid w:val="00025F2D"/>
    <w:rsid w:val="0002608F"/>
    <w:rsid w:val="00026BFC"/>
    <w:rsid w:val="00027C69"/>
    <w:rsid w:val="000303BB"/>
    <w:rsid w:val="000309AA"/>
    <w:rsid w:val="00030E9F"/>
    <w:rsid w:val="000315A5"/>
    <w:rsid w:val="000318D1"/>
    <w:rsid w:val="00032383"/>
    <w:rsid w:val="000325D4"/>
    <w:rsid w:val="00032924"/>
    <w:rsid w:val="00032AF5"/>
    <w:rsid w:val="00032FE8"/>
    <w:rsid w:val="00033605"/>
    <w:rsid w:val="000336BD"/>
    <w:rsid w:val="000338A4"/>
    <w:rsid w:val="00033F37"/>
    <w:rsid w:val="000341EA"/>
    <w:rsid w:val="0003431E"/>
    <w:rsid w:val="00034EEF"/>
    <w:rsid w:val="00034EF4"/>
    <w:rsid w:val="00035525"/>
    <w:rsid w:val="000357BD"/>
    <w:rsid w:val="00035AA1"/>
    <w:rsid w:val="00035B73"/>
    <w:rsid w:val="0003601C"/>
    <w:rsid w:val="00036176"/>
    <w:rsid w:val="00036BA8"/>
    <w:rsid w:val="00037CE6"/>
    <w:rsid w:val="00040D9E"/>
    <w:rsid w:val="00040ECE"/>
    <w:rsid w:val="00041541"/>
    <w:rsid w:val="0004174B"/>
    <w:rsid w:val="00041A93"/>
    <w:rsid w:val="00041C32"/>
    <w:rsid w:val="00042BB9"/>
    <w:rsid w:val="00043671"/>
    <w:rsid w:val="00043856"/>
    <w:rsid w:val="00043A9D"/>
    <w:rsid w:val="00043BF9"/>
    <w:rsid w:val="00043F38"/>
    <w:rsid w:val="000441AF"/>
    <w:rsid w:val="0004463C"/>
    <w:rsid w:val="00044AF9"/>
    <w:rsid w:val="00044C2B"/>
    <w:rsid w:val="00045197"/>
    <w:rsid w:val="000452B2"/>
    <w:rsid w:val="000453F3"/>
    <w:rsid w:val="000455D3"/>
    <w:rsid w:val="00045639"/>
    <w:rsid w:val="00046303"/>
    <w:rsid w:val="000466A6"/>
    <w:rsid w:val="000469D9"/>
    <w:rsid w:val="000470BC"/>
    <w:rsid w:val="00047106"/>
    <w:rsid w:val="00047861"/>
    <w:rsid w:val="000503DC"/>
    <w:rsid w:val="000505B0"/>
    <w:rsid w:val="000510C8"/>
    <w:rsid w:val="0005152C"/>
    <w:rsid w:val="000521EF"/>
    <w:rsid w:val="00052535"/>
    <w:rsid w:val="00052D52"/>
    <w:rsid w:val="00052DA6"/>
    <w:rsid w:val="000530CD"/>
    <w:rsid w:val="00053EA4"/>
    <w:rsid w:val="00054716"/>
    <w:rsid w:val="000549D4"/>
    <w:rsid w:val="00054B89"/>
    <w:rsid w:val="0005503E"/>
    <w:rsid w:val="00055277"/>
    <w:rsid w:val="0005564F"/>
    <w:rsid w:val="000557A0"/>
    <w:rsid w:val="00055A05"/>
    <w:rsid w:val="00055C16"/>
    <w:rsid w:val="0005610D"/>
    <w:rsid w:val="0005668F"/>
    <w:rsid w:val="00056743"/>
    <w:rsid w:val="0005679E"/>
    <w:rsid w:val="00056837"/>
    <w:rsid w:val="000568AA"/>
    <w:rsid w:val="00056C10"/>
    <w:rsid w:val="000573B8"/>
    <w:rsid w:val="00057EF3"/>
    <w:rsid w:val="000602C2"/>
    <w:rsid w:val="0006071C"/>
    <w:rsid w:val="0006097E"/>
    <w:rsid w:val="00060A1A"/>
    <w:rsid w:val="00060F4F"/>
    <w:rsid w:val="000612E5"/>
    <w:rsid w:val="000618BB"/>
    <w:rsid w:val="00061CCF"/>
    <w:rsid w:val="00061D4E"/>
    <w:rsid w:val="00062A83"/>
    <w:rsid w:val="00062D19"/>
    <w:rsid w:val="00064C72"/>
    <w:rsid w:val="00065CBC"/>
    <w:rsid w:val="00065CC0"/>
    <w:rsid w:val="00065E59"/>
    <w:rsid w:val="0006727E"/>
    <w:rsid w:val="00067C5E"/>
    <w:rsid w:val="00067FE0"/>
    <w:rsid w:val="000700C6"/>
    <w:rsid w:val="00070831"/>
    <w:rsid w:val="00070849"/>
    <w:rsid w:val="00070942"/>
    <w:rsid w:val="000710EB"/>
    <w:rsid w:val="00071287"/>
    <w:rsid w:val="0007136C"/>
    <w:rsid w:val="000713E1"/>
    <w:rsid w:val="00071995"/>
    <w:rsid w:val="00072D0A"/>
    <w:rsid w:val="00072E98"/>
    <w:rsid w:val="00073216"/>
    <w:rsid w:val="000746B4"/>
    <w:rsid w:val="00074CA5"/>
    <w:rsid w:val="00074D7E"/>
    <w:rsid w:val="00074F95"/>
    <w:rsid w:val="000756EF"/>
    <w:rsid w:val="00075859"/>
    <w:rsid w:val="00075B24"/>
    <w:rsid w:val="00075E4E"/>
    <w:rsid w:val="00076AED"/>
    <w:rsid w:val="00076FAD"/>
    <w:rsid w:val="000771AA"/>
    <w:rsid w:val="00077550"/>
    <w:rsid w:val="00077D0E"/>
    <w:rsid w:val="00080086"/>
    <w:rsid w:val="000801A6"/>
    <w:rsid w:val="00080552"/>
    <w:rsid w:val="00080631"/>
    <w:rsid w:val="0008100A"/>
    <w:rsid w:val="000813DE"/>
    <w:rsid w:val="000824BD"/>
    <w:rsid w:val="0008285F"/>
    <w:rsid w:val="00083D19"/>
    <w:rsid w:val="0008455B"/>
    <w:rsid w:val="00084601"/>
    <w:rsid w:val="000850A2"/>
    <w:rsid w:val="00085836"/>
    <w:rsid w:val="00085853"/>
    <w:rsid w:val="00085970"/>
    <w:rsid w:val="00085CEB"/>
    <w:rsid w:val="00085D79"/>
    <w:rsid w:val="0008628B"/>
    <w:rsid w:val="00087243"/>
    <w:rsid w:val="00090770"/>
    <w:rsid w:val="00090F65"/>
    <w:rsid w:val="00091FB7"/>
    <w:rsid w:val="0009231E"/>
    <w:rsid w:val="00092627"/>
    <w:rsid w:val="00092BBA"/>
    <w:rsid w:val="00092D24"/>
    <w:rsid w:val="00092EAF"/>
    <w:rsid w:val="00093037"/>
    <w:rsid w:val="00093625"/>
    <w:rsid w:val="0009379F"/>
    <w:rsid w:val="00094232"/>
    <w:rsid w:val="00094400"/>
    <w:rsid w:val="000949FB"/>
    <w:rsid w:val="00094FF8"/>
    <w:rsid w:val="000951CB"/>
    <w:rsid w:val="0009524A"/>
    <w:rsid w:val="00095257"/>
    <w:rsid w:val="0009535A"/>
    <w:rsid w:val="00095B9D"/>
    <w:rsid w:val="00097612"/>
    <w:rsid w:val="0009767A"/>
    <w:rsid w:val="000976DA"/>
    <w:rsid w:val="00097FA5"/>
    <w:rsid w:val="000A02BB"/>
    <w:rsid w:val="000A02E5"/>
    <w:rsid w:val="000A19E4"/>
    <w:rsid w:val="000A20F2"/>
    <w:rsid w:val="000A21BC"/>
    <w:rsid w:val="000A2350"/>
    <w:rsid w:val="000A240D"/>
    <w:rsid w:val="000A24A8"/>
    <w:rsid w:val="000A345B"/>
    <w:rsid w:val="000A3582"/>
    <w:rsid w:val="000A3AAE"/>
    <w:rsid w:val="000A418E"/>
    <w:rsid w:val="000A4276"/>
    <w:rsid w:val="000A452F"/>
    <w:rsid w:val="000A53E5"/>
    <w:rsid w:val="000A63DD"/>
    <w:rsid w:val="000A6703"/>
    <w:rsid w:val="000A67AE"/>
    <w:rsid w:val="000A688C"/>
    <w:rsid w:val="000A6A05"/>
    <w:rsid w:val="000A6B9F"/>
    <w:rsid w:val="000A6C33"/>
    <w:rsid w:val="000A6DBD"/>
    <w:rsid w:val="000A6E18"/>
    <w:rsid w:val="000A7065"/>
    <w:rsid w:val="000A77C3"/>
    <w:rsid w:val="000A7C33"/>
    <w:rsid w:val="000A7D47"/>
    <w:rsid w:val="000B016F"/>
    <w:rsid w:val="000B03E5"/>
    <w:rsid w:val="000B0E0A"/>
    <w:rsid w:val="000B1201"/>
    <w:rsid w:val="000B15DA"/>
    <w:rsid w:val="000B1835"/>
    <w:rsid w:val="000B184B"/>
    <w:rsid w:val="000B1877"/>
    <w:rsid w:val="000B1F8E"/>
    <w:rsid w:val="000B23E9"/>
    <w:rsid w:val="000B2699"/>
    <w:rsid w:val="000B2A91"/>
    <w:rsid w:val="000B2CD2"/>
    <w:rsid w:val="000B34A9"/>
    <w:rsid w:val="000B3853"/>
    <w:rsid w:val="000B3ED4"/>
    <w:rsid w:val="000B4619"/>
    <w:rsid w:val="000B48C0"/>
    <w:rsid w:val="000B5391"/>
    <w:rsid w:val="000B5618"/>
    <w:rsid w:val="000B5661"/>
    <w:rsid w:val="000B607C"/>
    <w:rsid w:val="000B6AD6"/>
    <w:rsid w:val="000B755F"/>
    <w:rsid w:val="000B7A8D"/>
    <w:rsid w:val="000B7ED5"/>
    <w:rsid w:val="000C0280"/>
    <w:rsid w:val="000C0998"/>
    <w:rsid w:val="000C0CA2"/>
    <w:rsid w:val="000C13BA"/>
    <w:rsid w:val="000C1532"/>
    <w:rsid w:val="000C17F9"/>
    <w:rsid w:val="000C192C"/>
    <w:rsid w:val="000C1F49"/>
    <w:rsid w:val="000C23B8"/>
    <w:rsid w:val="000C288F"/>
    <w:rsid w:val="000C28A8"/>
    <w:rsid w:val="000C31AA"/>
    <w:rsid w:val="000C3443"/>
    <w:rsid w:val="000C366E"/>
    <w:rsid w:val="000C3679"/>
    <w:rsid w:val="000C3D14"/>
    <w:rsid w:val="000C3E11"/>
    <w:rsid w:val="000C45AD"/>
    <w:rsid w:val="000C4B52"/>
    <w:rsid w:val="000C4CCC"/>
    <w:rsid w:val="000C56ED"/>
    <w:rsid w:val="000C5EC4"/>
    <w:rsid w:val="000C6036"/>
    <w:rsid w:val="000C62B4"/>
    <w:rsid w:val="000C6669"/>
    <w:rsid w:val="000C6CEC"/>
    <w:rsid w:val="000C6F9F"/>
    <w:rsid w:val="000C7340"/>
    <w:rsid w:val="000C7862"/>
    <w:rsid w:val="000C79F4"/>
    <w:rsid w:val="000C7DD5"/>
    <w:rsid w:val="000C7FD2"/>
    <w:rsid w:val="000D019F"/>
    <w:rsid w:val="000D0280"/>
    <w:rsid w:val="000D03D9"/>
    <w:rsid w:val="000D094D"/>
    <w:rsid w:val="000D0D14"/>
    <w:rsid w:val="000D0D8E"/>
    <w:rsid w:val="000D0E40"/>
    <w:rsid w:val="000D12A6"/>
    <w:rsid w:val="000D161C"/>
    <w:rsid w:val="000D195A"/>
    <w:rsid w:val="000D1CE6"/>
    <w:rsid w:val="000D2025"/>
    <w:rsid w:val="000D22A1"/>
    <w:rsid w:val="000D2416"/>
    <w:rsid w:val="000D2464"/>
    <w:rsid w:val="000D2E9E"/>
    <w:rsid w:val="000D3061"/>
    <w:rsid w:val="000D34B9"/>
    <w:rsid w:val="000D3952"/>
    <w:rsid w:val="000D3E5C"/>
    <w:rsid w:val="000D416E"/>
    <w:rsid w:val="000D418E"/>
    <w:rsid w:val="000D4321"/>
    <w:rsid w:val="000D4916"/>
    <w:rsid w:val="000D4BC7"/>
    <w:rsid w:val="000D51AA"/>
    <w:rsid w:val="000D52CE"/>
    <w:rsid w:val="000D5482"/>
    <w:rsid w:val="000D5A03"/>
    <w:rsid w:val="000D5C96"/>
    <w:rsid w:val="000D5F4F"/>
    <w:rsid w:val="000D614A"/>
    <w:rsid w:val="000D624F"/>
    <w:rsid w:val="000D6697"/>
    <w:rsid w:val="000D6C5A"/>
    <w:rsid w:val="000D6E1A"/>
    <w:rsid w:val="000D764C"/>
    <w:rsid w:val="000E004F"/>
    <w:rsid w:val="000E00C9"/>
    <w:rsid w:val="000E06F0"/>
    <w:rsid w:val="000E0DEB"/>
    <w:rsid w:val="000E0F8B"/>
    <w:rsid w:val="000E18F3"/>
    <w:rsid w:val="000E1A2B"/>
    <w:rsid w:val="000E1E15"/>
    <w:rsid w:val="000E2794"/>
    <w:rsid w:val="000E30FF"/>
    <w:rsid w:val="000E3509"/>
    <w:rsid w:val="000E3524"/>
    <w:rsid w:val="000E39A2"/>
    <w:rsid w:val="000E3FFA"/>
    <w:rsid w:val="000E4167"/>
    <w:rsid w:val="000E44E1"/>
    <w:rsid w:val="000E452A"/>
    <w:rsid w:val="000E4616"/>
    <w:rsid w:val="000E4C72"/>
    <w:rsid w:val="000E5377"/>
    <w:rsid w:val="000E6BC0"/>
    <w:rsid w:val="000E6E0D"/>
    <w:rsid w:val="000E6EE9"/>
    <w:rsid w:val="000E7FDB"/>
    <w:rsid w:val="000F07AC"/>
    <w:rsid w:val="000F0DBD"/>
    <w:rsid w:val="000F0FDD"/>
    <w:rsid w:val="000F226E"/>
    <w:rsid w:val="000F281A"/>
    <w:rsid w:val="000F32EA"/>
    <w:rsid w:val="000F3D72"/>
    <w:rsid w:val="000F3FAF"/>
    <w:rsid w:val="000F41FA"/>
    <w:rsid w:val="000F444E"/>
    <w:rsid w:val="000F45C1"/>
    <w:rsid w:val="000F4DF3"/>
    <w:rsid w:val="000F511F"/>
    <w:rsid w:val="000F5721"/>
    <w:rsid w:val="000F5953"/>
    <w:rsid w:val="000F59AA"/>
    <w:rsid w:val="000F6183"/>
    <w:rsid w:val="000F6227"/>
    <w:rsid w:val="000F63A2"/>
    <w:rsid w:val="000F694E"/>
    <w:rsid w:val="000F6D08"/>
    <w:rsid w:val="000F6E24"/>
    <w:rsid w:val="000F7C3E"/>
    <w:rsid w:val="000F7C80"/>
    <w:rsid w:val="0010044C"/>
    <w:rsid w:val="001005F7"/>
    <w:rsid w:val="0010201F"/>
    <w:rsid w:val="0010227E"/>
    <w:rsid w:val="0010309A"/>
    <w:rsid w:val="0010345C"/>
    <w:rsid w:val="001034B7"/>
    <w:rsid w:val="00103E31"/>
    <w:rsid w:val="0010424F"/>
    <w:rsid w:val="0010434C"/>
    <w:rsid w:val="001047B4"/>
    <w:rsid w:val="00105F9A"/>
    <w:rsid w:val="001060AE"/>
    <w:rsid w:val="00106934"/>
    <w:rsid w:val="00106BAB"/>
    <w:rsid w:val="00106C04"/>
    <w:rsid w:val="001078BE"/>
    <w:rsid w:val="00107F61"/>
    <w:rsid w:val="00107F82"/>
    <w:rsid w:val="00110106"/>
    <w:rsid w:val="001109F8"/>
    <w:rsid w:val="00110C58"/>
    <w:rsid w:val="0011107B"/>
    <w:rsid w:val="00111475"/>
    <w:rsid w:val="00111A76"/>
    <w:rsid w:val="00111E23"/>
    <w:rsid w:val="00112309"/>
    <w:rsid w:val="001125C5"/>
    <w:rsid w:val="00112676"/>
    <w:rsid w:val="0011272A"/>
    <w:rsid w:val="00112801"/>
    <w:rsid w:val="001128E0"/>
    <w:rsid w:val="0011293C"/>
    <w:rsid w:val="001134DA"/>
    <w:rsid w:val="00113A2C"/>
    <w:rsid w:val="001146F0"/>
    <w:rsid w:val="00114852"/>
    <w:rsid w:val="00114F4B"/>
    <w:rsid w:val="0011534C"/>
    <w:rsid w:val="0011583E"/>
    <w:rsid w:val="00116372"/>
    <w:rsid w:val="00117F1D"/>
    <w:rsid w:val="001202C6"/>
    <w:rsid w:val="0012040D"/>
    <w:rsid w:val="0012040F"/>
    <w:rsid w:val="001204E5"/>
    <w:rsid w:val="0012050B"/>
    <w:rsid w:val="0012054E"/>
    <w:rsid w:val="0012121C"/>
    <w:rsid w:val="00121293"/>
    <w:rsid w:val="00121C91"/>
    <w:rsid w:val="001221A9"/>
    <w:rsid w:val="001227D5"/>
    <w:rsid w:val="00123028"/>
    <w:rsid w:val="0012326B"/>
    <w:rsid w:val="0012369B"/>
    <w:rsid w:val="001247A8"/>
    <w:rsid w:val="00124920"/>
    <w:rsid w:val="00124E59"/>
    <w:rsid w:val="00125C20"/>
    <w:rsid w:val="00125E4E"/>
    <w:rsid w:val="00125F7D"/>
    <w:rsid w:val="001262F7"/>
    <w:rsid w:val="00127249"/>
    <w:rsid w:val="001273D8"/>
    <w:rsid w:val="001275E7"/>
    <w:rsid w:val="0013025E"/>
    <w:rsid w:val="00130E89"/>
    <w:rsid w:val="00131122"/>
    <w:rsid w:val="0013184F"/>
    <w:rsid w:val="00132091"/>
    <w:rsid w:val="00132D56"/>
    <w:rsid w:val="00133424"/>
    <w:rsid w:val="0013385A"/>
    <w:rsid w:val="00133DFA"/>
    <w:rsid w:val="00134800"/>
    <w:rsid w:val="001348CE"/>
    <w:rsid w:val="00135520"/>
    <w:rsid w:val="001356DF"/>
    <w:rsid w:val="00135DA4"/>
    <w:rsid w:val="00136089"/>
    <w:rsid w:val="001364BE"/>
    <w:rsid w:val="00136AF4"/>
    <w:rsid w:val="0014025E"/>
    <w:rsid w:val="0014069C"/>
    <w:rsid w:val="0014076C"/>
    <w:rsid w:val="001407B8"/>
    <w:rsid w:val="00140879"/>
    <w:rsid w:val="00140F0C"/>
    <w:rsid w:val="00141D99"/>
    <w:rsid w:val="00141FDD"/>
    <w:rsid w:val="001421AC"/>
    <w:rsid w:val="0014271F"/>
    <w:rsid w:val="0014283A"/>
    <w:rsid w:val="00142946"/>
    <w:rsid w:val="00142A74"/>
    <w:rsid w:val="00142B6B"/>
    <w:rsid w:val="0014396E"/>
    <w:rsid w:val="00143B08"/>
    <w:rsid w:val="00144110"/>
    <w:rsid w:val="001442E2"/>
    <w:rsid w:val="00144464"/>
    <w:rsid w:val="001449B2"/>
    <w:rsid w:val="00145951"/>
    <w:rsid w:val="00145D8C"/>
    <w:rsid w:val="00146AEB"/>
    <w:rsid w:val="00147F53"/>
    <w:rsid w:val="00150531"/>
    <w:rsid w:val="00150565"/>
    <w:rsid w:val="00151615"/>
    <w:rsid w:val="001518FA"/>
    <w:rsid w:val="00151AF5"/>
    <w:rsid w:val="00151DDF"/>
    <w:rsid w:val="0015290B"/>
    <w:rsid w:val="00152936"/>
    <w:rsid w:val="00152B02"/>
    <w:rsid w:val="00152B99"/>
    <w:rsid w:val="00152F73"/>
    <w:rsid w:val="00153739"/>
    <w:rsid w:val="00153998"/>
    <w:rsid w:val="001539FF"/>
    <w:rsid w:val="001542AC"/>
    <w:rsid w:val="00154599"/>
    <w:rsid w:val="00154CF4"/>
    <w:rsid w:val="00154DD8"/>
    <w:rsid w:val="00155121"/>
    <w:rsid w:val="0015574C"/>
    <w:rsid w:val="001559C8"/>
    <w:rsid w:val="00156558"/>
    <w:rsid w:val="00156EE4"/>
    <w:rsid w:val="00157443"/>
    <w:rsid w:val="00157ECB"/>
    <w:rsid w:val="00157F9A"/>
    <w:rsid w:val="001606C3"/>
    <w:rsid w:val="001607E8"/>
    <w:rsid w:val="0016083F"/>
    <w:rsid w:val="001608DD"/>
    <w:rsid w:val="00161600"/>
    <w:rsid w:val="00161B77"/>
    <w:rsid w:val="001626A8"/>
    <w:rsid w:val="00162754"/>
    <w:rsid w:val="00162853"/>
    <w:rsid w:val="00162855"/>
    <w:rsid w:val="00162ABE"/>
    <w:rsid w:val="00162AD4"/>
    <w:rsid w:val="00163A82"/>
    <w:rsid w:val="00163AF6"/>
    <w:rsid w:val="00163C85"/>
    <w:rsid w:val="00164548"/>
    <w:rsid w:val="00164848"/>
    <w:rsid w:val="00164E66"/>
    <w:rsid w:val="001653AA"/>
    <w:rsid w:val="00165960"/>
    <w:rsid w:val="0016613E"/>
    <w:rsid w:val="001662EE"/>
    <w:rsid w:val="0016669C"/>
    <w:rsid w:val="0016687C"/>
    <w:rsid w:val="00166BBC"/>
    <w:rsid w:val="0016705D"/>
    <w:rsid w:val="00167586"/>
    <w:rsid w:val="00167915"/>
    <w:rsid w:val="0016798A"/>
    <w:rsid w:val="0017085A"/>
    <w:rsid w:val="00170D3E"/>
    <w:rsid w:val="00170EB9"/>
    <w:rsid w:val="00170FAE"/>
    <w:rsid w:val="0017109C"/>
    <w:rsid w:val="00171321"/>
    <w:rsid w:val="001718EB"/>
    <w:rsid w:val="00171C04"/>
    <w:rsid w:val="00172549"/>
    <w:rsid w:val="00172841"/>
    <w:rsid w:val="00172844"/>
    <w:rsid w:val="00172FF2"/>
    <w:rsid w:val="001734B6"/>
    <w:rsid w:val="00173C49"/>
    <w:rsid w:val="00173F00"/>
    <w:rsid w:val="00173F05"/>
    <w:rsid w:val="00173F49"/>
    <w:rsid w:val="00174793"/>
    <w:rsid w:val="0017502B"/>
    <w:rsid w:val="001755D5"/>
    <w:rsid w:val="0017563A"/>
    <w:rsid w:val="00175BB9"/>
    <w:rsid w:val="00176664"/>
    <w:rsid w:val="00176A46"/>
    <w:rsid w:val="00176E3C"/>
    <w:rsid w:val="00177495"/>
    <w:rsid w:val="001776C2"/>
    <w:rsid w:val="0017796B"/>
    <w:rsid w:val="001802D9"/>
    <w:rsid w:val="001819E5"/>
    <w:rsid w:val="0018247B"/>
    <w:rsid w:val="00182DF8"/>
    <w:rsid w:val="00182ECD"/>
    <w:rsid w:val="00183808"/>
    <w:rsid w:val="00184460"/>
    <w:rsid w:val="001844A7"/>
    <w:rsid w:val="00184749"/>
    <w:rsid w:val="00184909"/>
    <w:rsid w:val="00184EBA"/>
    <w:rsid w:val="00185011"/>
    <w:rsid w:val="001856CE"/>
    <w:rsid w:val="00185E96"/>
    <w:rsid w:val="00185FEA"/>
    <w:rsid w:val="0018621B"/>
    <w:rsid w:val="0018661D"/>
    <w:rsid w:val="00186704"/>
    <w:rsid w:val="00187412"/>
    <w:rsid w:val="0018790A"/>
    <w:rsid w:val="00187B95"/>
    <w:rsid w:val="00190DFC"/>
    <w:rsid w:val="001912A3"/>
    <w:rsid w:val="00192932"/>
    <w:rsid w:val="00193295"/>
    <w:rsid w:val="00194BAC"/>
    <w:rsid w:val="00194FCB"/>
    <w:rsid w:val="00195007"/>
    <w:rsid w:val="0019572F"/>
    <w:rsid w:val="00195C9F"/>
    <w:rsid w:val="00195F9F"/>
    <w:rsid w:val="00196676"/>
    <w:rsid w:val="00196EFC"/>
    <w:rsid w:val="00197455"/>
    <w:rsid w:val="001A00FA"/>
    <w:rsid w:val="001A06A4"/>
    <w:rsid w:val="001A10B1"/>
    <w:rsid w:val="001A148F"/>
    <w:rsid w:val="001A18B8"/>
    <w:rsid w:val="001A257B"/>
    <w:rsid w:val="001A25AD"/>
    <w:rsid w:val="001A2B7F"/>
    <w:rsid w:val="001A367D"/>
    <w:rsid w:val="001A3753"/>
    <w:rsid w:val="001A382C"/>
    <w:rsid w:val="001A3A09"/>
    <w:rsid w:val="001A3CAD"/>
    <w:rsid w:val="001A421F"/>
    <w:rsid w:val="001A4416"/>
    <w:rsid w:val="001A4422"/>
    <w:rsid w:val="001A48E1"/>
    <w:rsid w:val="001A54F8"/>
    <w:rsid w:val="001A59CC"/>
    <w:rsid w:val="001A67EE"/>
    <w:rsid w:val="001A69F1"/>
    <w:rsid w:val="001A6A7E"/>
    <w:rsid w:val="001A6DD5"/>
    <w:rsid w:val="001A7403"/>
    <w:rsid w:val="001A745F"/>
    <w:rsid w:val="001A77F5"/>
    <w:rsid w:val="001A7B16"/>
    <w:rsid w:val="001B0221"/>
    <w:rsid w:val="001B0446"/>
    <w:rsid w:val="001B0491"/>
    <w:rsid w:val="001B05CC"/>
    <w:rsid w:val="001B0E68"/>
    <w:rsid w:val="001B1C8C"/>
    <w:rsid w:val="001B1F55"/>
    <w:rsid w:val="001B3021"/>
    <w:rsid w:val="001B3235"/>
    <w:rsid w:val="001B32E4"/>
    <w:rsid w:val="001B380E"/>
    <w:rsid w:val="001B3CA3"/>
    <w:rsid w:val="001B4B4F"/>
    <w:rsid w:val="001B52C6"/>
    <w:rsid w:val="001B5F21"/>
    <w:rsid w:val="001B604C"/>
    <w:rsid w:val="001B6B27"/>
    <w:rsid w:val="001B7A1B"/>
    <w:rsid w:val="001C0448"/>
    <w:rsid w:val="001C05CE"/>
    <w:rsid w:val="001C0F54"/>
    <w:rsid w:val="001C12DA"/>
    <w:rsid w:val="001C1D8B"/>
    <w:rsid w:val="001C206A"/>
    <w:rsid w:val="001C21B7"/>
    <w:rsid w:val="001C2423"/>
    <w:rsid w:val="001C246C"/>
    <w:rsid w:val="001C266C"/>
    <w:rsid w:val="001C2940"/>
    <w:rsid w:val="001C2D0D"/>
    <w:rsid w:val="001C2D56"/>
    <w:rsid w:val="001C309C"/>
    <w:rsid w:val="001C3357"/>
    <w:rsid w:val="001C3A43"/>
    <w:rsid w:val="001C3BDB"/>
    <w:rsid w:val="001C3D06"/>
    <w:rsid w:val="001C4AF8"/>
    <w:rsid w:val="001C4BAC"/>
    <w:rsid w:val="001C538A"/>
    <w:rsid w:val="001C5694"/>
    <w:rsid w:val="001C5742"/>
    <w:rsid w:val="001C5C50"/>
    <w:rsid w:val="001C60D0"/>
    <w:rsid w:val="001C6314"/>
    <w:rsid w:val="001C7AB3"/>
    <w:rsid w:val="001C7D5C"/>
    <w:rsid w:val="001D0017"/>
    <w:rsid w:val="001D052C"/>
    <w:rsid w:val="001D0742"/>
    <w:rsid w:val="001D0BCB"/>
    <w:rsid w:val="001D1217"/>
    <w:rsid w:val="001D1583"/>
    <w:rsid w:val="001D1610"/>
    <w:rsid w:val="001D166F"/>
    <w:rsid w:val="001D16C8"/>
    <w:rsid w:val="001D19EB"/>
    <w:rsid w:val="001D1FBB"/>
    <w:rsid w:val="001D2221"/>
    <w:rsid w:val="001D2F00"/>
    <w:rsid w:val="001D3FCC"/>
    <w:rsid w:val="001D405F"/>
    <w:rsid w:val="001D41DD"/>
    <w:rsid w:val="001D4337"/>
    <w:rsid w:val="001D50F6"/>
    <w:rsid w:val="001D5291"/>
    <w:rsid w:val="001D5A21"/>
    <w:rsid w:val="001D5B3E"/>
    <w:rsid w:val="001D6174"/>
    <w:rsid w:val="001D6FAB"/>
    <w:rsid w:val="001D7764"/>
    <w:rsid w:val="001D7B50"/>
    <w:rsid w:val="001D7CEC"/>
    <w:rsid w:val="001D7E6F"/>
    <w:rsid w:val="001D7EC1"/>
    <w:rsid w:val="001E0488"/>
    <w:rsid w:val="001E0B61"/>
    <w:rsid w:val="001E149A"/>
    <w:rsid w:val="001E1580"/>
    <w:rsid w:val="001E1681"/>
    <w:rsid w:val="001E16AD"/>
    <w:rsid w:val="001E17B7"/>
    <w:rsid w:val="001E1819"/>
    <w:rsid w:val="001E188B"/>
    <w:rsid w:val="001E19EA"/>
    <w:rsid w:val="001E1DCC"/>
    <w:rsid w:val="001E2956"/>
    <w:rsid w:val="001E2BC3"/>
    <w:rsid w:val="001E3012"/>
    <w:rsid w:val="001E318F"/>
    <w:rsid w:val="001E3321"/>
    <w:rsid w:val="001E373F"/>
    <w:rsid w:val="001E3FD8"/>
    <w:rsid w:val="001E435A"/>
    <w:rsid w:val="001E443C"/>
    <w:rsid w:val="001E4460"/>
    <w:rsid w:val="001E4529"/>
    <w:rsid w:val="001E4878"/>
    <w:rsid w:val="001E5A8A"/>
    <w:rsid w:val="001E6907"/>
    <w:rsid w:val="001E69C8"/>
    <w:rsid w:val="001E7294"/>
    <w:rsid w:val="001E7505"/>
    <w:rsid w:val="001F03CD"/>
    <w:rsid w:val="001F0471"/>
    <w:rsid w:val="001F0767"/>
    <w:rsid w:val="001F088E"/>
    <w:rsid w:val="001F0D0A"/>
    <w:rsid w:val="001F1560"/>
    <w:rsid w:val="001F159D"/>
    <w:rsid w:val="001F2975"/>
    <w:rsid w:val="001F2A79"/>
    <w:rsid w:val="001F2BB3"/>
    <w:rsid w:val="001F2FE3"/>
    <w:rsid w:val="001F3139"/>
    <w:rsid w:val="001F367B"/>
    <w:rsid w:val="001F4484"/>
    <w:rsid w:val="001F47B4"/>
    <w:rsid w:val="001F4BA2"/>
    <w:rsid w:val="001F5492"/>
    <w:rsid w:val="001F563E"/>
    <w:rsid w:val="001F5830"/>
    <w:rsid w:val="001F5A5F"/>
    <w:rsid w:val="001F62BD"/>
    <w:rsid w:val="001F6A45"/>
    <w:rsid w:val="001F6A93"/>
    <w:rsid w:val="001F6DE1"/>
    <w:rsid w:val="001F6EB0"/>
    <w:rsid w:val="001F7057"/>
    <w:rsid w:val="001F75A1"/>
    <w:rsid w:val="001F7608"/>
    <w:rsid w:val="001F764F"/>
    <w:rsid w:val="001F7DA3"/>
    <w:rsid w:val="00200050"/>
    <w:rsid w:val="002009F6"/>
    <w:rsid w:val="00200C42"/>
    <w:rsid w:val="00200F94"/>
    <w:rsid w:val="002013AB"/>
    <w:rsid w:val="002013CB"/>
    <w:rsid w:val="0020193C"/>
    <w:rsid w:val="00201ACF"/>
    <w:rsid w:val="00202086"/>
    <w:rsid w:val="002022CD"/>
    <w:rsid w:val="0020243E"/>
    <w:rsid w:val="0020297A"/>
    <w:rsid w:val="002035C4"/>
    <w:rsid w:val="002035FE"/>
    <w:rsid w:val="00203DFE"/>
    <w:rsid w:val="002044E3"/>
    <w:rsid w:val="002049FB"/>
    <w:rsid w:val="00204AD7"/>
    <w:rsid w:val="00204F6E"/>
    <w:rsid w:val="002059D0"/>
    <w:rsid w:val="002059DB"/>
    <w:rsid w:val="00205AAB"/>
    <w:rsid w:val="00206150"/>
    <w:rsid w:val="00206704"/>
    <w:rsid w:val="002069EA"/>
    <w:rsid w:val="00206A03"/>
    <w:rsid w:val="002079E7"/>
    <w:rsid w:val="002101CF"/>
    <w:rsid w:val="00210797"/>
    <w:rsid w:val="00210EA5"/>
    <w:rsid w:val="00211746"/>
    <w:rsid w:val="0021263A"/>
    <w:rsid w:val="002127BD"/>
    <w:rsid w:val="00212B17"/>
    <w:rsid w:val="002135E9"/>
    <w:rsid w:val="002138AD"/>
    <w:rsid w:val="00213B63"/>
    <w:rsid w:val="00213D0E"/>
    <w:rsid w:val="00213DCF"/>
    <w:rsid w:val="00213E3B"/>
    <w:rsid w:val="00213F4D"/>
    <w:rsid w:val="00214028"/>
    <w:rsid w:val="00214890"/>
    <w:rsid w:val="00214B8E"/>
    <w:rsid w:val="00214BA3"/>
    <w:rsid w:val="00215A21"/>
    <w:rsid w:val="00215BED"/>
    <w:rsid w:val="00215CC2"/>
    <w:rsid w:val="00215DEF"/>
    <w:rsid w:val="002161C6"/>
    <w:rsid w:val="00216A08"/>
    <w:rsid w:val="00216F0E"/>
    <w:rsid w:val="00217D08"/>
    <w:rsid w:val="002203DC"/>
    <w:rsid w:val="00220B6E"/>
    <w:rsid w:val="00220F28"/>
    <w:rsid w:val="00221291"/>
    <w:rsid w:val="00221565"/>
    <w:rsid w:val="0022227F"/>
    <w:rsid w:val="002224B5"/>
    <w:rsid w:val="00222970"/>
    <w:rsid w:val="0022319C"/>
    <w:rsid w:val="0022336F"/>
    <w:rsid w:val="00223CBE"/>
    <w:rsid w:val="00223E3B"/>
    <w:rsid w:val="00224F41"/>
    <w:rsid w:val="00225ACD"/>
    <w:rsid w:val="00226419"/>
    <w:rsid w:val="00226A26"/>
    <w:rsid w:val="00226CEF"/>
    <w:rsid w:val="0022780C"/>
    <w:rsid w:val="00227A12"/>
    <w:rsid w:val="00227B5B"/>
    <w:rsid w:val="00227CA0"/>
    <w:rsid w:val="00227CF1"/>
    <w:rsid w:val="00230153"/>
    <w:rsid w:val="00230BA8"/>
    <w:rsid w:val="00230D22"/>
    <w:rsid w:val="00231D1D"/>
    <w:rsid w:val="002320D1"/>
    <w:rsid w:val="002320E5"/>
    <w:rsid w:val="002321F5"/>
    <w:rsid w:val="002333EC"/>
    <w:rsid w:val="002334C4"/>
    <w:rsid w:val="00233974"/>
    <w:rsid w:val="00233ACA"/>
    <w:rsid w:val="002342CE"/>
    <w:rsid w:val="00234A75"/>
    <w:rsid w:val="00234B2D"/>
    <w:rsid w:val="00234C2E"/>
    <w:rsid w:val="002360F5"/>
    <w:rsid w:val="002361DE"/>
    <w:rsid w:val="002365DC"/>
    <w:rsid w:val="002365E9"/>
    <w:rsid w:val="002369A4"/>
    <w:rsid w:val="00240396"/>
    <w:rsid w:val="002403E1"/>
    <w:rsid w:val="00240B77"/>
    <w:rsid w:val="00240E15"/>
    <w:rsid w:val="00241627"/>
    <w:rsid w:val="00241C93"/>
    <w:rsid w:val="00241D1C"/>
    <w:rsid w:val="00242285"/>
    <w:rsid w:val="002422DC"/>
    <w:rsid w:val="00243B92"/>
    <w:rsid w:val="00243C16"/>
    <w:rsid w:val="00243FD0"/>
    <w:rsid w:val="0024402A"/>
    <w:rsid w:val="00244A48"/>
    <w:rsid w:val="00244A74"/>
    <w:rsid w:val="00244B11"/>
    <w:rsid w:val="00245FBC"/>
    <w:rsid w:val="00246010"/>
    <w:rsid w:val="002466DD"/>
    <w:rsid w:val="00246A49"/>
    <w:rsid w:val="00246EB6"/>
    <w:rsid w:val="00247350"/>
    <w:rsid w:val="00250DFD"/>
    <w:rsid w:val="00251ACB"/>
    <w:rsid w:val="00251EF8"/>
    <w:rsid w:val="00252692"/>
    <w:rsid w:val="0025269B"/>
    <w:rsid w:val="002531D1"/>
    <w:rsid w:val="002539A1"/>
    <w:rsid w:val="00253B90"/>
    <w:rsid w:val="00253C2D"/>
    <w:rsid w:val="00254016"/>
    <w:rsid w:val="0025646C"/>
    <w:rsid w:val="00256829"/>
    <w:rsid w:val="00256877"/>
    <w:rsid w:val="00256CD5"/>
    <w:rsid w:val="0026118B"/>
    <w:rsid w:val="00261B09"/>
    <w:rsid w:val="00261D2F"/>
    <w:rsid w:val="0026405B"/>
    <w:rsid w:val="002641D2"/>
    <w:rsid w:val="00264633"/>
    <w:rsid w:val="002646F7"/>
    <w:rsid w:val="00264D52"/>
    <w:rsid w:val="00266344"/>
    <w:rsid w:val="00266898"/>
    <w:rsid w:val="00266C44"/>
    <w:rsid w:val="0026711B"/>
    <w:rsid w:val="00267150"/>
    <w:rsid w:val="0026718D"/>
    <w:rsid w:val="00267D76"/>
    <w:rsid w:val="00270048"/>
    <w:rsid w:val="0027022D"/>
    <w:rsid w:val="0027049E"/>
    <w:rsid w:val="00270C46"/>
    <w:rsid w:val="00270CD6"/>
    <w:rsid w:val="00270CDA"/>
    <w:rsid w:val="00271359"/>
    <w:rsid w:val="00271450"/>
    <w:rsid w:val="00271BAB"/>
    <w:rsid w:val="00271E07"/>
    <w:rsid w:val="002723FA"/>
    <w:rsid w:val="00273349"/>
    <w:rsid w:val="0027360D"/>
    <w:rsid w:val="00273AA1"/>
    <w:rsid w:val="00273AFD"/>
    <w:rsid w:val="00274FCE"/>
    <w:rsid w:val="00275043"/>
    <w:rsid w:val="00275659"/>
    <w:rsid w:val="00275CD1"/>
    <w:rsid w:val="002766DB"/>
    <w:rsid w:val="00276FE8"/>
    <w:rsid w:val="002776CC"/>
    <w:rsid w:val="00277E9D"/>
    <w:rsid w:val="00280AC8"/>
    <w:rsid w:val="00280EDB"/>
    <w:rsid w:val="0028130E"/>
    <w:rsid w:val="00281A1C"/>
    <w:rsid w:val="00281E20"/>
    <w:rsid w:val="00282002"/>
    <w:rsid w:val="00282410"/>
    <w:rsid w:val="0028260C"/>
    <w:rsid w:val="002827A6"/>
    <w:rsid w:val="00283088"/>
    <w:rsid w:val="002834E6"/>
    <w:rsid w:val="0028492F"/>
    <w:rsid w:val="0028555F"/>
    <w:rsid w:val="00285944"/>
    <w:rsid w:val="00285A7B"/>
    <w:rsid w:val="00285EF4"/>
    <w:rsid w:val="00286669"/>
    <w:rsid w:val="002871AD"/>
    <w:rsid w:val="002875C0"/>
    <w:rsid w:val="002879DE"/>
    <w:rsid w:val="00290141"/>
    <w:rsid w:val="0029094D"/>
    <w:rsid w:val="00290B58"/>
    <w:rsid w:val="00290DAA"/>
    <w:rsid w:val="00290EDF"/>
    <w:rsid w:val="00290F18"/>
    <w:rsid w:val="00291DED"/>
    <w:rsid w:val="002922E1"/>
    <w:rsid w:val="0029240A"/>
    <w:rsid w:val="00292A60"/>
    <w:rsid w:val="00292DB5"/>
    <w:rsid w:val="00293155"/>
    <w:rsid w:val="00293D9E"/>
    <w:rsid w:val="002942F2"/>
    <w:rsid w:val="00294360"/>
    <w:rsid w:val="00294582"/>
    <w:rsid w:val="002946A9"/>
    <w:rsid w:val="002952C9"/>
    <w:rsid w:val="002956F5"/>
    <w:rsid w:val="002964F6"/>
    <w:rsid w:val="00296A4F"/>
    <w:rsid w:val="00296FE8"/>
    <w:rsid w:val="00297243"/>
    <w:rsid w:val="002A04DA"/>
    <w:rsid w:val="002A0584"/>
    <w:rsid w:val="002A0DD5"/>
    <w:rsid w:val="002A1E25"/>
    <w:rsid w:val="002A2CFB"/>
    <w:rsid w:val="002A31DB"/>
    <w:rsid w:val="002A35DA"/>
    <w:rsid w:val="002A360B"/>
    <w:rsid w:val="002A37B5"/>
    <w:rsid w:val="002A3838"/>
    <w:rsid w:val="002A4191"/>
    <w:rsid w:val="002A4985"/>
    <w:rsid w:val="002A4A88"/>
    <w:rsid w:val="002A4D68"/>
    <w:rsid w:val="002A5691"/>
    <w:rsid w:val="002A5B76"/>
    <w:rsid w:val="002A5F09"/>
    <w:rsid w:val="002A5FBA"/>
    <w:rsid w:val="002A5FC3"/>
    <w:rsid w:val="002A6237"/>
    <w:rsid w:val="002A644A"/>
    <w:rsid w:val="002A69A0"/>
    <w:rsid w:val="002A6A67"/>
    <w:rsid w:val="002A7658"/>
    <w:rsid w:val="002A7731"/>
    <w:rsid w:val="002A7F45"/>
    <w:rsid w:val="002B0E1A"/>
    <w:rsid w:val="002B0E1D"/>
    <w:rsid w:val="002B0E62"/>
    <w:rsid w:val="002B16BF"/>
    <w:rsid w:val="002B1F3F"/>
    <w:rsid w:val="002B2364"/>
    <w:rsid w:val="002B2787"/>
    <w:rsid w:val="002B297E"/>
    <w:rsid w:val="002B305A"/>
    <w:rsid w:val="002B4029"/>
    <w:rsid w:val="002B424E"/>
    <w:rsid w:val="002B46A5"/>
    <w:rsid w:val="002B4E91"/>
    <w:rsid w:val="002B78D4"/>
    <w:rsid w:val="002B7943"/>
    <w:rsid w:val="002C0208"/>
    <w:rsid w:val="002C021B"/>
    <w:rsid w:val="002C038E"/>
    <w:rsid w:val="002C048C"/>
    <w:rsid w:val="002C14AA"/>
    <w:rsid w:val="002C2395"/>
    <w:rsid w:val="002C24AB"/>
    <w:rsid w:val="002C29A0"/>
    <w:rsid w:val="002C2B68"/>
    <w:rsid w:val="002C2B82"/>
    <w:rsid w:val="002C2E90"/>
    <w:rsid w:val="002C3349"/>
    <w:rsid w:val="002C3576"/>
    <w:rsid w:val="002C3888"/>
    <w:rsid w:val="002C3B17"/>
    <w:rsid w:val="002C4179"/>
    <w:rsid w:val="002C4702"/>
    <w:rsid w:val="002C4A77"/>
    <w:rsid w:val="002C53D6"/>
    <w:rsid w:val="002C55AE"/>
    <w:rsid w:val="002C6EFC"/>
    <w:rsid w:val="002C7499"/>
    <w:rsid w:val="002C7838"/>
    <w:rsid w:val="002D003A"/>
    <w:rsid w:val="002D0323"/>
    <w:rsid w:val="002D0481"/>
    <w:rsid w:val="002D0C04"/>
    <w:rsid w:val="002D0C33"/>
    <w:rsid w:val="002D1020"/>
    <w:rsid w:val="002D12BD"/>
    <w:rsid w:val="002D197E"/>
    <w:rsid w:val="002D2271"/>
    <w:rsid w:val="002D270E"/>
    <w:rsid w:val="002D2D65"/>
    <w:rsid w:val="002D2E32"/>
    <w:rsid w:val="002D300B"/>
    <w:rsid w:val="002D3121"/>
    <w:rsid w:val="002D313B"/>
    <w:rsid w:val="002D3B1A"/>
    <w:rsid w:val="002D3E83"/>
    <w:rsid w:val="002D412D"/>
    <w:rsid w:val="002D4A1F"/>
    <w:rsid w:val="002D5844"/>
    <w:rsid w:val="002D61C2"/>
    <w:rsid w:val="002D6260"/>
    <w:rsid w:val="002D661F"/>
    <w:rsid w:val="002D6B04"/>
    <w:rsid w:val="002D6B55"/>
    <w:rsid w:val="002D6E06"/>
    <w:rsid w:val="002D6F3F"/>
    <w:rsid w:val="002D709F"/>
    <w:rsid w:val="002E03ED"/>
    <w:rsid w:val="002E046B"/>
    <w:rsid w:val="002E089B"/>
    <w:rsid w:val="002E0979"/>
    <w:rsid w:val="002E0B2B"/>
    <w:rsid w:val="002E1325"/>
    <w:rsid w:val="002E172B"/>
    <w:rsid w:val="002E17CA"/>
    <w:rsid w:val="002E1E8A"/>
    <w:rsid w:val="002E2210"/>
    <w:rsid w:val="002E30AC"/>
    <w:rsid w:val="002E36CC"/>
    <w:rsid w:val="002E3813"/>
    <w:rsid w:val="002E3994"/>
    <w:rsid w:val="002E3B88"/>
    <w:rsid w:val="002E44C4"/>
    <w:rsid w:val="002E4749"/>
    <w:rsid w:val="002E48D4"/>
    <w:rsid w:val="002E48EC"/>
    <w:rsid w:val="002E4A64"/>
    <w:rsid w:val="002E54C1"/>
    <w:rsid w:val="002E5CA6"/>
    <w:rsid w:val="002E63B3"/>
    <w:rsid w:val="002E7B5F"/>
    <w:rsid w:val="002F0165"/>
    <w:rsid w:val="002F033A"/>
    <w:rsid w:val="002F0654"/>
    <w:rsid w:val="002F07CD"/>
    <w:rsid w:val="002F1590"/>
    <w:rsid w:val="002F1904"/>
    <w:rsid w:val="002F2482"/>
    <w:rsid w:val="002F2648"/>
    <w:rsid w:val="002F2737"/>
    <w:rsid w:val="002F2AD9"/>
    <w:rsid w:val="002F3961"/>
    <w:rsid w:val="002F47BE"/>
    <w:rsid w:val="002F49AC"/>
    <w:rsid w:val="002F4B34"/>
    <w:rsid w:val="002F4DC2"/>
    <w:rsid w:val="002F5B38"/>
    <w:rsid w:val="002F6623"/>
    <w:rsid w:val="002F66E5"/>
    <w:rsid w:val="002F69A1"/>
    <w:rsid w:val="002F69FC"/>
    <w:rsid w:val="0030078E"/>
    <w:rsid w:val="00300D57"/>
    <w:rsid w:val="00300FB7"/>
    <w:rsid w:val="003026A1"/>
    <w:rsid w:val="00302ABD"/>
    <w:rsid w:val="00302EC1"/>
    <w:rsid w:val="0030301F"/>
    <w:rsid w:val="00303471"/>
    <w:rsid w:val="00304553"/>
    <w:rsid w:val="003047B6"/>
    <w:rsid w:val="003047E8"/>
    <w:rsid w:val="003048C6"/>
    <w:rsid w:val="00304A99"/>
    <w:rsid w:val="00304F64"/>
    <w:rsid w:val="00304FAF"/>
    <w:rsid w:val="0030505E"/>
    <w:rsid w:val="003050BE"/>
    <w:rsid w:val="00305A20"/>
    <w:rsid w:val="00305BB9"/>
    <w:rsid w:val="00305FA0"/>
    <w:rsid w:val="003063C3"/>
    <w:rsid w:val="003065F0"/>
    <w:rsid w:val="00306F06"/>
    <w:rsid w:val="003071C5"/>
    <w:rsid w:val="00307958"/>
    <w:rsid w:val="0031080D"/>
    <w:rsid w:val="00310ED3"/>
    <w:rsid w:val="0031178B"/>
    <w:rsid w:val="003119F0"/>
    <w:rsid w:val="0031219D"/>
    <w:rsid w:val="0031227E"/>
    <w:rsid w:val="003124B9"/>
    <w:rsid w:val="003124D9"/>
    <w:rsid w:val="003125AC"/>
    <w:rsid w:val="003130B6"/>
    <w:rsid w:val="003139D0"/>
    <w:rsid w:val="00313AD3"/>
    <w:rsid w:val="00314049"/>
    <w:rsid w:val="00314212"/>
    <w:rsid w:val="00315355"/>
    <w:rsid w:val="003156CC"/>
    <w:rsid w:val="00315DFE"/>
    <w:rsid w:val="00316967"/>
    <w:rsid w:val="00316DB3"/>
    <w:rsid w:val="003209FF"/>
    <w:rsid w:val="00320B12"/>
    <w:rsid w:val="00320B89"/>
    <w:rsid w:val="0032113F"/>
    <w:rsid w:val="003216C5"/>
    <w:rsid w:val="0032188F"/>
    <w:rsid w:val="00321FB9"/>
    <w:rsid w:val="003223B3"/>
    <w:rsid w:val="003226A6"/>
    <w:rsid w:val="00322815"/>
    <w:rsid w:val="00323483"/>
    <w:rsid w:val="00323EBB"/>
    <w:rsid w:val="0032407A"/>
    <w:rsid w:val="0032462B"/>
    <w:rsid w:val="00324AC7"/>
    <w:rsid w:val="00324B09"/>
    <w:rsid w:val="00324B10"/>
    <w:rsid w:val="0032545E"/>
    <w:rsid w:val="0032581F"/>
    <w:rsid w:val="0032591D"/>
    <w:rsid w:val="00325B51"/>
    <w:rsid w:val="00326656"/>
    <w:rsid w:val="00326D93"/>
    <w:rsid w:val="0032770E"/>
    <w:rsid w:val="003301C7"/>
    <w:rsid w:val="003308E2"/>
    <w:rsid w:val="00330A24"/>
    <w:rsid w:val="00331605"/>
    <w:rsid w:val="00331C0C"/>
    <w:rsid w:val="003328C2"/>
    <w:rsid w:val="00333598"/>
    <w:rsid w:val="0033391B"/>
    <w:rsid w:val="00333B0E"/>
    <w:rsid w:val="00334954"/>
    <w:rsid w:val="003356EB"/>
    <w:rsid w:val="00335B75"/>
    <w:rsid w:val="00335E3E"/>
    <w:rsid w:val="00335FB5"/>
    <w:rsid w:val="00336084"/>
    <w:rsid w:val="003364CA"/>
    <w:rsid w:val="00336960"/>
    <w:rsid w:val="00336FD2"/>
    <w:rsid w:val="00337217"/>
    <w:rsid w:val="00337562"/>
    <w:rsid w:val="003378D5"/>
    <w:rsid w:val="00340252"/>
    <w:rsid w:val="00340567"/>
    <w:rsid w:val="00340C7F"/>
    <w:rsid w:val="003413ED"/>
    <w:rsid w:val="00341418"/>
    <w:rsid w:val="00341666"/>
    <w:rsid w:val="00341BFC"/>
    <w:rsid w:val="00341DA2"/>
    <w:rsid w:val="00342530"/>
    <w:rsid w:val="00342B8B"/>
    <w:rsid w:val="00343434"/>
    <w:rsid w:val="00343547"/>
    <w:rsid w:val="003436BD"/>
    <w:rsid w:val="00343E19"/>
    <w:rsid w:val="003443A0"/>
    <w:rsid w:val="00344850"/>
    <w:rsid w:val="00345E64"/>
    <w:rsid w:val="00346333"/>
    <w:rsid w:val="00346B64"/>
    <w:rsid w:val="00346C51"/>
    <w:rsid w:val="00346E05"/>
    <w:rsid w:val="0035036E"/>
    <w:rsid w:val="003503CB"/>
    <w:rsid w:val="00350860"/>
    <w:rsid w:val="00350B1C"/>
    <w:rsid w:val="00350F85"/>
    <w:rsid w:val="003528E3"/>
    <w:rsid w:val="00353695"/>
    <w:rsid w:val="00353E5C"/>
    <w:rsid w:val="00354CCB"/>
    <w:rsid w:val="003560A3"/>
    <w:rsid w:val="003560C7"/>
    <w:rsid w:val="00356852"/>
    <w:rsid w:val="00356D12"/>
    <w:rsid w:val="00357503"/>
    <w:rsid w:val="003601AD"/>
    <w:rsid w:val="00360469"/>
    <w:rsid w:val="003604AC"/>
    <w:rsid w:val="00360699"/>
    <w:rsid w:val="00360D1B"/>
    <w:rsid w:val="00360FA7"/>
    <w:rsid w:val="003611B3"/>
    <w:rsid w:val="00361704"/>
    <w:rsid w:val="00361F0C"/>
    <w:rsid w:val="003623A3"/>
    <w:rsid w:val="00362D56"/>
    <w:rsid w:val="003630BD"/>
    <w:rsid w:val="003632D5"/>
    <w:rsid w:val="0036379A"/>
    <w:rsid w:val="003645BA"/>
    <w:rsid w:val="0036562D"/>
    <w:rsid w:val="003657A6"/>
    <w:rsid w:val="0036618F"/>
    <w:rsid w:val="0036693C"/>
    <w:rsid w:val="00366942"/>
    <w:rsid w:val="0036703E"/>
    <w:rsid w:val="003671C9"/>
    <w:rsid w:val="003671D2"/>
    <w:rsid w:val="00367C96"/>
    <w:rsid w:val="00367CDD"/>
    <w:rsid w:val="00370083"/>
    <w:rsid w:val="0037014C"/>
    <w:rsid w:val="003713F5"/>
    <w:rsid w:val="00371875"/>
    <w:rsid w:val="00371E97"/>
    <w:rsid w:val="0037286A"/>
    <w:rsid w:val="003735F7"/>
    <w:rsid w:val="00373954"/>
    <w:rsid w:val="00374ECA"/>
    <w:rsid w:val="00375594"/>
    <w:rsid w:val="00375D1E"/>
    <w:rsid w:val="003761EE"/>
    <w:rsid w:val="003769F8"/>
    <w:rsid w:val="00376A12"/>
    <w:rsid w:val="00376B45"/>
    <w:rsid w:val="00376DB9"/>
    <w:rsid w:val="00377625"/>
    <w:rsid w:val="00380AC2"/>
    <w:rsid w:val="003810D6"/>
    <w:rsid w:val="00381290"/>
    <w:rsid w:val="00381DB6"/>
    <w:rsid w:val="003821E2"/>
    <w:rsid w:val="003822C3"/>
    <w:rsid w:val="00382D32"/>
    <w:rsid w:val="00382E5D"/>
    <w:rsid w:val="0038314E"/>
    <w:rsid w:val="00383171"/>
    <w:rsid w:val="00383EE0"/>
    <w:rsid w:val="00383FED"/>
    <w:rsid w:val="00384228"/>
    <w:rsid w:val="00384D4D"/>
    <w:rsid w:val="00384D75"/>
    <w:rsid w:val="00384FB7"/>
    <w:rsid w:val="0038503F"/>
    <w:rsid w:val="003852A1"/>
    <w:rsid w:val="003852D9"/>
    <w:rsid w:val="00385BE1"/>
    <w:rsid w:val="00385FB5"/>
    <w:rsid w:val="003862AE"/>
    <w:rsid w:val="00386895"/>
    <w:rsid w:val="00386D30"/>
    <w:rsid w:val="00386D3F"/>
    <w:rsid w:val="00386E20"/>
    <w:rsid w:val="00386EFA"/>
    <w:rsid w:val="00387297"/>
    <w:rsid w:val="0038752F"/>
    <w:rsid w:val="00387BC5"/>
    <w:rsid w:val="00387D32"/>
    <w:rsid w:val="00390A60"/>
    <w:rsid w:val="00390AC4"/>
    <w:rsid w:val="00390EB0"/>
    <w:rsid w:val="00390FF7"/>
    <w:rsid w:val="0039119E"/>
    <w:rsid w:val="003911C8"/>
    <w:rsid w:val="003915C7"/>
    <w:rsid w:val="00392123"/>
    <w:rsid w:val="00392772"/>
    <w:rsid w:val="003927FD"/>
    <w:rsid w:val="00392BBD"/>
    <w:rsid w:val="00392F87"/>
    <w:rsid w:val="00393B8C"/>
    <w:rsid w:val="00393BBD"/>
    <w:rsid w:val="00393F6E"/>
    <w:rsid w:val="00394B52"/>
    <w:rsid w:val="003958A2"/>
    <w:rsid w:val="00395B16"/>
    <w:rsid w:val="00395B68"/>
    <w:rsid w:val="00395D60"/>
    <w:rsid w:val="00395D73"/>
    <w:rsid w:val="00395F8B"/>
    <w:rsid w:val="0039628E"/>
    <w:rsid w:val="0039657F"/>
    <w:rsid w:val="003965EA"/>
    <w:rsid w:val="00396A16"/>
    <w:rsid w:val="00396DB5"/>
    <w:rsid w:val="00396E42"/>
    <w:rsid w:val="00396F2A"/>
    <w:rsid w:val="00397053"/>
    <w:rsid w:val="0039752E"/>
    <w:rsid w:val="003978C0"/>
    <w:rsid w:val="003A0C2D"/>
    <w:rsid w:val="003A0CDE"/>
    <w:rsid w:val="003A0E5C"/>
    <w:rsid w:val="003A10BD"/>
    <w:rsid w:val="003A29E3"/>
    <w:rsid w:val="003A32CB"/>
    <w:rsid w:val="003A3C04"/>
    <w:rsid w:val="003A40D1"/>
    <w:rsid w:val="003A4111"/>
    <w:rsid w:val="003A423E"/>
    <w:rsid w:val="003A45B0"/>
    <w:rsid w:val="003A5CCB"/>
    <w:rsid w:val="003A606C"/>
    <w:rsid w:val="003A698C"/>
    <w:rsid w:val="003A6E17"/>
    <w:rsid w:val="003A72C0"/>
    <w:rsid w:val="003A72ED"/>
    <w:rsid w:val="003A765F"/>
    <w:rsid w:val="003A78E0"/>
    <w:rsid w:val="003A791B"/>
    <w:rsid w:val="003B0385"/>
    <w:rsid w:val="003B049F"/>
    <w:rsid w:val="003B0FDD"/>
    <w:rsid w:val="003B1423"/>
    <w:rsid w:val="003B2482"/>
    <w:rsid w:val="003B2D85"/>
    <w:rsid w:val="003B4718"/>
    <w:rsid w:val="003B5A6D"/>
    <w:rsid w:val="003B5B36"/>
    <w:rsid w:val="003B5C8B"/>
    <w:rsid w:val="003B5F05"/>
    <w:rsid w:val="003B748C"/>
    <w:rsid w:val="003B7D24"/>
    <w:rsid w:val="003C173E"/>
    <w:rsid w:val="003C1841"/>
    <w:rsid w:val="003C1948"/>
    <w:rsid w:val="003C19DB"/>
    <w:rsid w:val="003C24AA"/>
    <w:rsid w:val="003C24D3"/>
    <w:rsid w:val="003C26B0"/>
    <w:rsid w:val="003C280B"/>
    <w:rsid w:val="003C2AFE"/>
    <w:rsid w:val="003C322F"/>
    <w:rsid w:val="003C360C"/>
    <w:rsid w:val="003C374F"/>
    <w:rsid w:val="003C428D"/>
    <w:rsid w:val="003C4AF4"/>
    <w:rsid w:val="003C58B3"/>
    <w:rsid w:val="003C5AA1"/>
    <w:rsid w:val="003C5E1D"/>
    <w:rsid w:val="003C6345"/>
    <w:rsid w:val="003C6D83"/>
    <w:rsid w:val="003C6DD3"/>
    <w:rsid w:val="003C6F98"/>
    <w:rsid w:val="003C7361"/>
    <w:rsid w:val="003C737F"/>
    <w:rsid w:val="003C755C"/>
    <w:rsid w:val="003D00B7"/>
    <w:rsid w:val="003D0324"/>
    <w:rsid w:val="003D08F1"/>
    <w:rsid w:val="003D08F4"/>
    <w:rsid w:val="003D0ADE"/>
    <w:rsid w:val="003D0D12"/>
    <w:rsid w:val="003D0F78"/>
    <w:rsid w:val="003D1628"/>
    <w:rsid w:val="003D18AD"/>
    <w:rsid w:val="003D1E82"/>
    <w:rsid w:val="003D3A63"/>
    <w:rsid w:val="003D4316"/>
    <w:rsid w:val="003D4361"/>
    <w:rsid w:val="003D4739"/>
    <w:rsid w:val="003D4786"/>
    <w:rsid w:val="003D4867"/>
    <w:rsid w:val="003D4DD0"/>
    <w:rsid w:val="003D5007"/>
    <w:rsid w:val="003D594B"/>
    <w:rsid w:val="003D6EF2"/>
    <w:rsid w:val="003D704B"/>
    <w:rsid w:val="003D75DD"/>
    <w:rsid w:val="003D7631"/>
    <w:rsid w:val="003D7B0F"/>
    <w:rsid w:val="003D7B5C"/>
    <w:rsid w:val="003E093C"/>
    <w:rsid w:val="003E1649"/>
    <w:rsid w:val="003E166D"/>
    <w:rsid w:val="003E22D7"/>
    <w:rsid w:val="003E23D9"/>
    <w:rsid w:val="003E25DA"/>
    <w:rsid w:val="003E271B"/>
    <w:rsid w:val="003E2822"/>
    <w:rsid w:val="003E28B4"/>
    <w:rsid w:val="003E29A4"/>
    <w:rsid w:val="003E2AE9"/>
    <w:rsid w:val="003E2CA6"/>
    <w:rsid w:val="003E37E4"/>
    <w:rsid w:val="003E3AAC"/>
    <w:rsid w:val="003E3D15"/>
    <w:rsid w:val="003E42C3"/>
    <w:rsid w:val="003E450F"/>
    <w:rsid w:val="003E45AC"/>
    <w:rsid w:val="003E4C26"/>
    <w:rsid w:val="003E4F5E"/>
    <w:rsid w:val="003E5217"/>
    <w:rsid w:val="003E52E4"/>
    <w:rsid w:val="003E544F"/>
    <w:rsid w:val="003E5A03"/>
    <w:rsid w:val="003E5AAA"/>
    <w:rsid w:val="003E5BDA"/>
    <w:rsid w:val="003E5DD0"/>
    <w:rsid w:val="003E6FA6"/>
    <w:rsid w:val="003E7CF1"/>
    <w:rsid w:val="003F03C9"/>
    <w:rsid w:val="003F0820"/>
    <w:rsid w:val="003F0F5F"/>
    <w:rsid w:val="003F1503"/>
    <w:rsid w:val="003F162C"/>
    <w:rsid w:val="003F2907"/>
    <w:rsid w:val="003F2AAC"/>
    <w:rsid w:val="003F2ABB"/>
    <w:rsid w:val="003F3847"/>
    <w:rsid w:val="003F385A"/>
    <w:rsid w:val="003F3A84"/>
    <w:rsid w:val="003F4D98"/>
    <w:rsid w:val="003F4DC2"/>
    <w:rsid w:val="003F520E"/>
    <w:rsid w:val="003F526E"/>
    <w:rsid w:val="003F5644"/>
    <w:rsid w:val="003F5868"/>
    <w:rsid w:val="003F617A"/>
    <w:rsid w:val="003F6226"/>
    <w:rsid w:val="003F6615"/>
    <w:rsid w:val="003F66A8"/>
    <w:rsid w:val="003F6FA6"/>
    <w:rsid w:val="003F7593"/>
    <w:rsid w:val="003F780A"/>
    <w:rsid w:val="004006D5"/>
    <w:rsid w:val="00400834"/>
    <w:rsid w:val="00400B15"/>
    <w:rsid w:val="00400C62"/>
    <w:rsid w:val="004013B0"/>
    <w:rsid w:val="004017EB"/>
    <w:rsid w:val="0040228C"/>
    <w:rsid w:val="00402398"/>
    <w:rsid w:val="004028B1"/>
    <w:rsid w:val="00402ABA"/>
    <w:rsid w:val="00402E11"/>
    <w:rsid w:val="0040345E"/>
    <w:rsid w:val="00403ADA"/>
    <w:rsid w:val="00403D98"/>
    <w:rsid w:val="00403DFD"/>
    <w:rsid w:val="00403E22"/>
    <w:rsid w:val="00403EB1"/>
    <w:rsid w:val="004041E5"/>
    <w:rsid w:val="004046C9"/>
    <w:rsid w:val="0040568C"/>
    <w:rsid w:val="0040573D"/>
    <w:rsid w:val="00405889"/>
    <w:rsid w:val="0040654C"/>
    <w:rsid w:val="00406E2C"/>
    <w:rsid w:val="00407078"/>
    <w:rsid w:val="00407349"/>
    <w:rsid w:val="004073B5"/>
    <w:rsid w:val="00407817"/>
    <w:rsid w:val="00407C15"/>
    <w:rsid w:val="00410948"/>
    <w:rsid w:val="00411204"/>
    <w:rsid w:val="004115F8"/>
    <w:rsid w:val="004116B4"/>
    <w:rsid w:val="00411700"/>
    <w:rsid w:val="00411860"/>
    <w:rsid w:val="00411D9C"/>
    <w:rsid w:val="004123CE"/>
    <w:rsid w:val="0041255D"/>
    <w:rsid w:val="00412D37"/>
    <w:rsid w:val="0041314D"/>
    <w:rsid w:val="00413C65"/>
    <w:rsid w:val="00414345"/>
    <w:rsid w:val="004146A6"/>
    <w:rsid w:val="004146C3"/>
    <w:rsid w:val="00415642"/>
    <w:rsid w:val="00415DF8"/>
    <w:rsid w:val="00415F6E"/>
    <w:rsid w:val="00416599"/>
    <w:rsid w:val="004208AB"/>
    <w:rsid w:val="00420B88"/>
    <w:rsid w:val="00421B23"/>
    <w:rsid w:val="0042208A"/>
    <w:rsid w:val="004226A5"/>
    <w:rsid w:val="00422764"/>
    <w:rsid w:val="00422B9A"/>
    <w:rsid w:val="00423BC2"/>
    <w:rsid w:val="00423C43"/>
    <w:rsid w:val="00424056"/>
    <w:rsid w:val="004245B2"/>
    <w:rsid w:val="00424B07"/>
    <w:rsid w:val="0042539F"/>
    <w:rsid w:val="0042559F"/>
    <w:rsid w:val="004255FE"/>
    <w:rsid w:val="00425D00"/>
    <w:rsid w:val="00425D77"/>
    <w:rsid w:val="00426077"/>
    <w:rsid w:val="0042627A"/>
    <w:rsid w:val="004263B7"/>
    <w:rsid w:val="004263D8"/>
    <w:rsid w:val="004264AA"/>
    <w:rsid w:val="00426555"/>
    <w:rsid w:val="004267C3"/>
    <w:rsid w:val="004267D4"/>
    <w:rsid w:val="0042693D"/>
    <w:rsid w:val="00427232"/>
    <w:rsid w:val="004301DA"/>
    <w:rsid w:val="004309E9"/>
    <w:rsid w:val="00431A5E"/>
    <w:rsid w:val="00432B58"/>
    <w:rsid w:val="004341ED"/>
    <w:rsid w:val="00434507"/>
    <w:rsid w:val="00434A5E"/>
    <w:rsid w:val="00434B28"/>
    <w:rsid w:val="004351B7"/>
    <w:rsid w:val="004360DD"/>
    <w:rsid w:val="0044113E"/>
    <w:rsid w:val="00442164"/>
    <w:rsid w:val="00442313"/>
    <w:rsid w:val="0044253E"/>
    <w:rsid w:val="00442544"/>
    <w:rsid w:val="00442664"/>
    <w:rsid w:val="0044270F"/>
    <w:rsid w:val="004436A2"/>
    <w:rsid w:val="004439BA"/>
    <w:rsid w:val="00444377"/>
    <w:rsid w:val="004445C2"/>
    <w:rsid w:val="0044472E"/>
    <w:rsid w:val="00444BEA"/>
    <w:rsid w:val="00445D2E"/>
    <w:rsid w:val="00445D9B"/>
    <w:rsid w:val="00445FED"/>
    <w:rsid w:val="00446139"/>
    <w:rsid w:val="00446B6B"/>
    <w:rsid w:val="00447138"/>
    <w:rsid w:val="00447360"/>
    <w:rsid w:val="00447497"/>
    <w:rsid w:val="00447B2E"/>
    <w:rsid w:val="00447FF9"/>
    <w:rsid w:val="004502B5"/>
    <w:rsid w:val="0045102D"/>
    <w:rsid w:val="00451838"/>
    <w:rsid w:val="00451AB4"/>
    <w:rsid w:val="0045210D"/>
    <w:rsid w:val="00452241"/>
    <w:rsid w:val="00452406"/>
    <w:rsid w:val="00452C32"/>
    <w:rsid w:val="00452ED2"/>
    <w:rsid w:val="00453BF2"/>
    <w:rsid w:val="00454E1F"/>
    <w:rsid w:val="00455699"/>
    <w:rsid w:val="004556EB"/>
    <w:rsid w:val="00455EE0"/>
    <w:rsid w:val="0045601B"/>
    <w:rsid w:val="004563A4"/>
    <w:rsid w:val="00456D99"/>
    <w:rsid w:val="00457DDB"/>
    <w:rsid w:val="00457F65"/>
    <w:rsid w:val="00460267"/>
    <w:rsid w:val="004603C6"/>
    <w:rsid w:val="004607E4"/>
    <w:rsid w:val="00460A1D"/>
    <w:rsid w:val="00460DF8"/>
    <w:rsid w:val="00461097"/>
    <w:rsid w:val="00461590"/>
    <w:rsid w:val="004615B6"/>
    <w:rsid w:val="00461988"/>
    <w:rsid w:val="00461EA2"/>
    <w:rsid w:val="00462203"/>
    <w:rsid w:val="004624DB"/>
    <w:rsid w:val="00462E33"/>
    <w:rsid w:val="0046320F"/>
    <w:rsid w:val="00463568"/>
    <w:rsid w:val="00463D21"/>
    <w:rsid w:val="00463ECC"/>
    <w:rsid w:val="0046444C"/>
    <w:rsid w:val="004651FD"/>
    <w:rsid w:val="004655A9"/>
    <w:rsid w:val="00465C0C"/>
    <w:rsid w:val="004660B1"/>
    <w:rsid w:val="00466114"/>
    <w:rsid w:val="004667C4"/>
    <w:rsid w:val="00466AC4"/>
    <w:rsid w:val="00467355"/>
    <w:rsid w:val="004678AA"/>
    <w:rsid w:val="00467BCA"/>
    <w:rsid w:val="004701BC"/>
    <w:rsid w:val="00471137"/>
    <w:rsid w:val="0047137B"/>
    <w:rsid w:val="0047156D"/>
    <w:rsid w:val="004720D0"/>
    <w:rsid w:val="00472FF3"/>
    <w:rsid w:val="004735AE"/>
    <w:rsid w:val="004737AD"/>
    <w:rsid w:val="00473847"/>
    <w:rsid w:val="00473D5F"/>
    <w:rsid w:val="00473D7A"/>
    <w:rsid w:val="00473F1D"/>
    <w:rsid w:val="00474984"/>
    <w:rsid w:val="00475217"/>
    <w:rsid w:val="00475802"/>
    <w:rsid w:val="00475B48"/>
    <w:rsid w:val="00475C1F"/>
    <w:rsid w:val="00476913"/>
    <w:rsid w:val="00476BEC"/>
    <w:rsid w:val="004770AC"/>
    <w:rsid w:val="0047725B"/>
    <w:rsid w:val="0047729D"/>
    <w:rsid w:val="0047735F"/>
    <w:rsid w:val="00477C1F"/>
    <w:rsid w:val="00477CA7"/>
    <w:rsid w:val="0048076B"/>
    <w:rsid w:val="00480BEA"/>
    <w:rsid w:val="00481B54"/>
    <w:rsid w:val="00481E09"/>
    <w:rsid w:val="0048244D"/>
    <w:rsid w:val="004824F0"/>
    <w:rsid w:val="004825B0"/>
    <w:rsid w:val="00482FC3"/>
    <w:rsid w:val="00483093"/>
    <w:rsid w:val="004832B6"/>
    <w:rsid w:val="00483529"/>
    <w:rsid w:val="00483573"/>
    <w:rsid w:val="004836FA"/>
    <w:rsid w:val="0048437D"/>
    <w:rsid w:val="00484C9D"/>
    <w:rsid w:val="0048505A"/>
    <w:rsid w:val="00485468"/>
    <w:rsid w:val="00485A20"/>
    <w:rsid w:val="00485ECB"/>
    <w:rsid w:val="00485F3E"/>
    <w:rsid w:val="00486460"/>
    <w:rsid w:val="00486A0C"/>
    <w:rsid w:val="00486FAB"/>
    <w:rsid w:val="004873B6"/>
    <w:rsid w:val="00487ADD"/>
    <w:rsid w:val="00487FAF"/>
    <w:rsid w:val="004905DD"/>
    <w:rsid w:val="00490846"/>
    <w:rsid w:val="00490981"/>
    <w:rsid w:val="00490C33"/>
    <w:rsid w:val="00490E77"/>
    <w:rsid w:val="004913E2"/>
    <w:rsid w:val="0049148D"/>
    <w:rsid w:val="00491881"/>
    <w:rsid w:val="00491DE2"/>
    <w:rsid w:val="0049208F"/>
    <w:rsid w:val="004922B0"/>
    <w:rsid w:val="004932A8"/>
    <w:rsid w:val="004934E7"/>
    <w:rsid w:val="0049383C"/>
    <w:rsid w:val="00493C29"/>
    <w:rsid w:val="00493F95"/>
    <w:rsid w:val="0049505E"/>
    <w:rsid w:val="004950B8"/>
    <w:rsid w:val="00495952"/>
    <w:rsid w:val="00495BE4"/>
    <w:rsid w:val="00495D9A"/>
    <w:rsid w:val="00496088"/>
    <w:rsid w:val="00496776"/>
    <w:rsid w:val="00496AC0"/>
    <w:rsid w:val="00497893"/>
    <w:rsid w:val="00497AAA"/>
    <w:rsid w:val="00497AEC"/>
    <w:rsid w:val="00497BB0"/>
    <w:rsid w:val="00497F93"/>
    <w:rsid w:val="004A0718"/>
    <w:rsid w:val="004A0E2D"/>
    <w:rsid w:val="004A1008"/>
    <w:rsid w:val="004A1702"/>
    <w:rsid w:val="004A18EC"/>
    <w:rsid w:val="004A1AD4"/>
    <w:rsid w:val="004A2CBE"/>
    <w:rsid w:val="004A379E"/>
    <w:rsid w:val="004A401D"/>
    <w:rsid w:val="004A42D4"/>
    <w:rsid w:val="004A463B"/>
    <w:rsid w:val="004A468D"/>
    <w:rsid w:val="004A4979"/>
    <w:rsid w:val="004A4A51"/>
    <w:rsid w:val="004A4D6D"/>
    <w:rsid w:val="004A5ECC"/>
    <w:rsid w:val="004A64C6"/>
    <w:rsid w:val="004A6A3C"/>
    <w:rsid w:val="004B0852"/>
    <w:rsid w:val="004B0DE5"/>
    <w:rsid w:val="004B0FD6"/>
    <w:rsid w:val="004B12A6"/>
    <w:rsid w:val="004B12AA"/>
    <w:rsid w:val="004B1303"/>
    <w:rsid w:val="004B1AA3"/>
    <w:rsid w:val="004B20D9"/>
    <w:rsid w:val="004B266D"/>
    <w:rsid w:val="004B2AEC"/>
    <w:rsid w:val="004B3303"/>
    <w:rsid w:val="004B34BA"/>
    <w:rsid w:val="004B3B4F"/>
    <w:rsid w:val="004B3C62"/>
    <w:rsid w:val="004B3D22"/>
    <w:rsid w:val="004B3EDC"/>
    <w:rsid w:val="004B40D0"/>
    <w:rsid w:val="004B49CC"/>
    <w:rsid w:val="004B4BD9"/>
    <w:rsid w:val="004B5847"/>
    <w:rsid w:val="004B5AA8"/>
    <w:rsid w:val="004B5D1F"/>
    <w:rsid w:val="004B664D"/>
    <w:rsid w:val="004B6C0A"/>
    <w:rsid w:val="004B6DA4"/>
    <w:rsid w:val="004B793B"/>
    <w:rsid w:val="004B7B4F"/>
    <w:rsid w:val="004C003B"/>
    <w:rsid w:val="004C0395"/>
    <w:rsid w:val="004C0955"/>
    <w:rsid w:val="004C14B9"/>
    <w:rsid w:val="004C18DB"/>
    <w:rsid w:val="004C19E5"/>
    <w:rsid w:val="004C211F"/>
    <w:rsid w:val="004C2816"/>
    <w:rsid w:val="004C2B5D"/>
    <w:rsid w:val="004C2B64"/>
    <w:rsid w:val="004C2BE3"/>
    <w:rsid w:val="004C2C98"/>
    <w:rsid w:val="004C2EEA"/>
    <w:rsid w:val="004C33B7"/>
    <w:rsid w:val="004C3447"/>
    <w:rsid w:val="004C430C"/>
    <w:rsid w:val="004C4C23"/>
    <w:rsid w:val="004C4FAD"/>
    <w:rsid w:val="004C5036"/>
    <w:rsid w:val="004C5CDB"/>
    <w:rsid w:val="004C6443"/>
    <w:rsid w:val="004C668A"/>
    <w:rsid w:val="004C6CB4"/>
    <w:rsid w:val="004D02D2"/>
    <w:rsid w:val="004D06A7"/>
    <w:rsid w:val="004D19DF"/>
    <w:rsid w:val="004D1C6E"/>
    <w:rsid w:val="004D1E49"/>
    <w:rsid w:val="004D20E9"/>
    <w:rsid w:val="004D2233"/>
    <w:rsid w:val="004D2911"/>
    <w:rsid w:val="004D2AD6"/>
    <w:rsid w:val="004D30CC"/>
    <w:rsid w:val="004D32C0"/>
    <w:rsid w:val="004D3456"/>
    <w:rsid w:val="004D489C"/>
    <w:rsid w:val="004D4C73"/>
    <w:rsid w:val="004D4F9F"/>
    <w:rsid w:val="004D5366"/>
    <w:rsid w:val="004D536B"/>
    <w:rsid w:val="004D53B2"/>
    <w:rsid w:val="004D5645"/>
    <w:rsid w:val="004D57EC"/>
    <w:rsid w:val="004D61D9"/>
    <w:rsid w:val="004D621D"/>
    <w:rsid w:val="004D675D"/>
    <w:rsid w:val="004D6EB4"/>
    <w:rsid w:val="004D745D"/>
    <w:rsid w:val="004D759E"/>
    <w:rsid w:val="004D7702"/>
    <w:rsid w:val="004D77B3"/>
    <w:rsid w:val="004D79DF"/>
    <w:rsid w:val="004D7B5C"/>
    <w:rsid w:val="004D7EE4"/>
    <w:rsid w:val="004E00D6"/>
    <w:rsid w:val="004E15B7"/>
    <w:rsid w:val="004E251B"/>
    <w:rsid w:val="004E271B"/>
    <w:rsid w:val="004E2ABB"/>
    <w:rsid w:val="004E2FB9"/>
    <w:rsid w:val="004E2FC1"/>
    <w:rsid w:val="004E3A36"/>
    <w:rsid w:val="004E4624"/>
    <w:rsid w:val="004E48F2"/>
    <w:rsid w:val="004E512A"/>
    <w:rsid w:val="004E5225"/>
    <w:rsid w:val="004E573F"/>
    <w:rsid w:val="004E607A"/>
    <w:rsid w:val="004E6169"/>
    <w:rsid w:val="004E6FCC"/>
    <w:rsid w:val="004E7DD0"/>
    <w:rsid w:val="004E7F38"/>
    <w:rsid w:val="004F0344"/>
    <w:rsid w:val="004F05D8"/>
    <w:rsid w:val="004F08D4"/>
    <w:rsid w:val="004F0B33"/>
    <w:rsid w:val="004F0CC4"/>
    <w:rsid w:val="004F1227"/>
    <w:rsid w:val="004F1314"/>
    <w:rsid w:val="004F197A"/>
    <w:rsid w:val="004F19CD"/>
    <w:rsid w:val="004F2655"/>
    <w:rsid w:val="004F29A4"/>
    <w:rsid w:val="004F2ED9"/>
    <w:rsid w:val="004F337D"/>
    <w:rsid w:val="004F36BA"/>
    <w:rsid w:val="004F38F4"/>
    <w:rsid w:val="004F3BAE"/>
    <w:rsid w:val="004F3CA4"/>
    <w:rsid w:val="004F40D2"/>
    <w:rsid w:val="004F44FE"/>
    <w:rsid w:val="004F45E7"/>
    <w:rsid w:val="004F5F79"/>
    <w:rsid w:val="004F6004"/>
    <w:rsid w:val="004F64A5"/>
    <w:rsid w:val="004F68B2"/>
    <w:rsid w:val="004F6A82"/>
    <w:rsid w:val="004F6D0D"/>
    <w:rsid w:val="004F7B10"/>
    <w:rsid w:val="004F7CF4"/>
    <w:rsid w:val="00500B1E"/>
    <w:rsid w:val="00500C44"/>
    <w:rsid w:val="0050110C"/>
    <w:rsid w:val="00501282"/>
    <w:rsid w:val="005015F4"/>
    <w:rsid w:val="00501ECB"/>
    <w:rsid w:val="00502049"/>
    <w:rsid w:val="00502CCB"/>
    <w:rsid w:val="005036A1"/>
    <w:rsid w:val="00503717"/>
    <w:rsid w:val="0050444C"/>
    <w:rsid w:val="00504A20"/>
    <w:rsid w:val="00504D1E"/>
    <w:rsid w:val="00505B57"/>
    <w:rsid w:val="00505F3F"/>
    <w:rsid w:val="0050652A"/>
    <w:rsid w:val="00506B22"/>
    <w:rsid w:val="00506EE6"/>
    <w:rsid w:val="005077B0"/>
    <w:rsid w:val="005077DC"/>
    <w:rsid w:val="00507DF1"/>
    <w:rsid w:val="0051032F"/>
    <w:rsid w:val="00510B51"/>
    <w:rsid w:val="00510D1E"/>
    <w:rsid w:val="00511034"/>
    <w:rsid w:val="00511DD0"/>
    <w:rsid w:val="00512658"/>
    <w:rsid w:val="00512A4C"/>
    <w:rsid w:val="00513017"/>
    <w:rsid w:val="00513071"/>
    <w:rsid w:val="0051343D"/>
    <w:rsid w:val="005134DC"/>
    <w:rsid w:val="00513959"/>
    <w:rsid w:val="00513A9E"/>
    <w:rsid w:val="005146A9"/>
    <w:rsid w:val="00514964"/>
    <w:rsid w:val="00514AA2"/>
    <w:rsid w:val="00515225"/>
    <w:rsid w:val="00515296"/>
    <w:rsid w:val="005152EF"/>
    <w:rsid w:val="0051579C"/>
    <w:rsid w:val="0051599B"/>
    <w:rsid w:val="00515EE1"/>
    <w:rsid w:val="00515F36"/>
    <w:rsid w:val="00516FFD"/>
    <w:rsid w:val="00517539"/>
    <w:rsid w:val="00520311"/>
    <w:rsid w:val="00520382"/>
    <w:rsid w:val="005208BF"/>
    <w:rsid w:val="00521154"/>
    <w:rsid w:val="00521D78"/>
    <w:rsid w:val="00522003"/>
    <w:rsid w:val="005222D1"/>
    <w:rsid w:val="00522884"/>
    <w:rsid w:val="00522DE9"/>
    <w:rsid w:val="00522FA9"/>
    <w:rsid w:val="00523247"/>
    <w:rsid w:val="0052372F"/>
    <w:rsid w:val="00523F4C"/>
    <w:rsid w:val="00523FE0"/>
    <w:rsid w:val="005244AF"/>
    <w:rsid w:val="00524759"/>
    <w:rsid w:val="00524992"/>
    <w:rsid w:val="00524B02"/>
    <w:rsid w:val="00525094"/>
    <w:rsid w:val="005254EE"/>
    <w:rsid w:val="00525C36"/>
    <w:rsid w:val="00525D87"/>
    <w:rsid w:val="00526FFE"/>
    <w:rsid w:val="0052786D"/>
    <w:rsid w:val="00527967"/>
    <w:rsid w:val="00527B5E"/>
    <w:rsid w:val="00527C9C"/>
    <w:rsid w:val="00527D6F"/>
    <w:rsid w:val="00530106"/>
    <w:rsid w:val="0053024B"/>
    <w:rsid w:val="005302FA"/>
    <w:rsid w:val="0053031D"/>
    <w:rsid w:val="00530E18"/>
    <w:rsid w:val="005319DA"/>
    <w:rsid w:val="00531F0F"/>
    <w:rsid w:val="005339A7"/>
    <w:rsid w:val="00533E50"/>
    <w:rsid w:val="0053444D"/>
    <w:rsid w:val="00534A09"/>
    <w:rsid w:val="00534CDB"/>
    <w:rsid w:val="00534E43"/>
    <w:rsid w:val="00535815"/>
    <w:rsid w:val="0053585B"/>
    <w:rsid w:val="0053586E"/>
    <w:rsid w:val="00535FEA"/>
    <w:rsid w:val="00536518"/>
    <w:rsid w:val="005366C8"/>
    <w:rsid w:val="005367E4"/>
    <w:rsid w:val="00536BC9"/>
    <w:rsid w:val="00536EC0"/>
    <w:rsid w:val="00537154"/>
    <w:rsid w:val="00541243"/>
    <w:rsid w:val="0054161A"/>
    <w:rsid w:val="00541677"/>
    <w:rsid w:val="00541F96"/>
    <w:rsid w:val="00542531"/>
    <w:rsid w:val="0054258E"/>
    <w:rsid w:val="005425DA"/>
    <w:rsid w:val="00542E4C"/>
    <w:rsid w:val="00543B13"/>
    <w:rsid w:val="0054506F"/>
    <w:rsid w:val="005458A2"/>
    <w:rsid w:val="00545A83"/>
    <w:rsid w:val="00546846"/>
    <w:rsid w:val="0054684B"/>
    <w:rsid w:val="00546A66"/>
    <w:rsid w:val="00546C6C"/>
    <w:rsid w:val="00547114"/>
    <w:rsid w:val="005471A9"/>
    <w:rsid w:val="005504D1"/>
    <w:rsid w:val="00550FF1"/>
    <w:rsid w:val="00551140"/>
    <w:rsid w:val="005519A9"/>
    <w:rsid w:val="00551C87"/>
    <w:rsid w:val="005520AB"/>
    <w:rsid w:val="00552FA6"/>
    <w:rsid w:val="005532EB"/>
    <w:rsid w:val="00553416"/>
    <w:rsid w:val="00553AE1"/>
    <w:rsid w:val="00554485"/>
    <w:rsid w:val="0055493A"/>
    <w:rsid w:val="0055494B"/>
    <w:rsid w:val="00554FC9"/>
    <w:rsid w:val="00555109"/>
    <w:rsid w:val="00555401"/>
    <w:rsid w:val="0055616A"/>
    <w:rsid w:val="00556A96"/>
    <w:rsid w:val="00556E31"/>
    <w:rsid w:val="00556FB2"/>
    <w:rsid w:val="00557000"/>
    <w:rsid w:val="005577F4"/>
    <w:rsid w:val="00557C59"/>
    <w:rsid w:val="00557EC6"/>
    <w:rsid w:val="0056047D"/>
    <w:rsid w:val="00560949"/>
    <w:rsid w:val="00560AB4"/>
    <w:rsid w:val="005613F7"/>
    <w:rsid w:val="005617D7"/>
    <w:rsid w:val="00561826"/>
    <w:rsid w:val="00561F39"/>
    <w:rsid w:val="0056219A"/>
    <w:rsid w:val="00562247"/>
    <w:rsid w:val="0056309A"/>
    <w:rsid w:val="00563259"/>
    <w:rsid w:val="00563803"/>
    <w:rsid w:val="005645A0"/>
    <w:rsid w:val="00564744"/>
    <w:rsid w:val="0056519D"/>
    <w:rsid w:val="005657A5"/>
    <w:rsid w:val="00565D43"/>
    <w:rsid w:val="0056627F"/>
    <w:rsid w:val="00566B30"/>
    <w:rsid w:val="00566DA6"/>
    <w:rsid w:val="005675B0"/>
    <w:rsid w:val="0056761A"/>
    <w:rsid w:val="0056783E"/>
    <w:rsid w:val="00567882"/>
    <w:rsid w:val="00567B3F"/>
    <w:rsid w:val="00567F0E"/>
    <w:rsid w:val="0057071F"/>
    <w:rsid w:val="00570A16"/>
    <w:rsid w:val="00570CF0"/>
    <w:rsid w:val="00570E99"/>
    <w:rsid w:val="005712D7"/>
    <w:rsid w:val="0057133A"/>
    <w:rsid w:val="0057153D"/>
    <w:rsid w:val="00571659"/>
    <w:rsid w:val="0057167E"/>
    <w:rsid w:val="0057187E"/>
    <w:rsid w:val="005719B2"/>
    <w:rsid w:val="00571FC8"/>
    <w:rsid w:val="005724C2"/>
    <w:rsid w:val="00572D20"/>
    <w:rsid w:val="00573BF1"/>
    <w:rsid w:val="005741EA"/>
    <w:rsid w:val="0057429E"/>
    <w:rsid w:val="005748DF"/>
    <w:rsid w:val="0057499F"/>
    <w:rsid w:val="00574E6B"/>
    <w:rsid w:val="005757C5"/>
    <w:rsid w:val="00575F18"/>
    <w:rsid w:val="00576494"/>
    <w:rsid w:val="005778A4"/>
    <w:rsid w:val="00580362"/>
    <w:rsid w:val="00580967"/>
    <w:rsid w:val="005812F0"/>
    <w:rsid w:val="0058130D"/>
    <w:rsid w:val="0058172B"/>
    <w:rsid w:val="0058253C"/>
    <w:rsid w:val="00582DD1"/>
    <w:rsid w:val="005830E2"/>
    <w:rsid w:val="005837E3"/>
    <w:rsid w:val="00583E36"/>
    <w:rsid w:val="00583EC9"/>
    <w:rsid w:val="0058414F"/>
    <w:rsid w:val="00584911"/>
    <w:rsid w:val="0058498E"/>
    <w:rsid w:val="00584ED9"/>
    <w:rsid w:val="0058501E"/>
    <w:rsid w:val="00585087"/>
    <w:rsid w:val="0058510C"/>
    <w:rsid w:val="0058577A"/>
    <w:rsid w:val="005857C4"/>
    <w:rsid w:val="00585CA0"/>
    <w:rsid w:val="00585D3E"/>
    <w:rsid w:val="00585ED5"/>
    <w:rsid w:val="0058617A"/>
    <w:rsid w:val="005863F2"/>
    <w:rsid w:val="005865E4"/>
    <w:rsid w:val="00586644"/>
    <w:rsid w:val="00586B35"/>
    <w:rsid w:val="0058718C"/>
    <w:rsid w:val="00587F2D"/>
    <w:rsid w:val="0059018F"/>
    <w:rsid w:val="00590FA6"/>
    <w:rsid w:val="00591A34"/>
    <w:rsid w:val="00591C07"/>
    <w:rsid w:val="00591F2B"/>
    <w:rsid w:val="00591FDE"/>
    <w:rsid w:val="00592420"/>
    <w:rsid w:val="00592756"/>
    <w:rsid w:val="00593651"/>
    <w:rsid w:val="00593818"/>
    <w:rsid w:val="00593961"/>
    <w:rsid w:val="00593A1F"/>
    <w:rsid w:val="00593CB4"/>
    <w:rsid w:val="00593F76"/>
    <w:rsid w:val="00594930"/>
    <w:rsid w:val="00594998"/>
    <w:rsid w:val="005949D4"/>
    <w:rsid w:val="00594C20"/>
    <w:rsid w:val="00595245"/>
    <w:rsid w:val="005954DF"/>
    <w:rsid w:val="00595F59"/>
    <w:rsid w:val="00596299"/>
    <w:rsid w:val="005966FA"/>
    <w:rsid w:val="00596AA0"/>
    <w:rsid w:val="00597B6F"/>
    <w:rsid w:val="005A024A"/>
    <w:rsid w:val="005A033E"/>
    <w:rsid w:val="005A08F8"/>
    <w:rsid w:val="005A08FD"/>
    <w:rsid w:val="005A09FC"/>
    <w:rsid w:val="005A0E47"/>
    <w:rsid w:val="005A0F9C"/>
    <w:rsid w:val="005A10F3"/>
    <w:rsid w:val="005A3979"/>
    <w:rsid w:val="005A46BB"/>
    <w:rsid w:val="005A4847"/>
    <w:rsid w:val="005A4ABE"/>
    <w:rsid w:val="005A4AE5"/>
    <w:rsid w:val="005A4BA4"/>
    <w:rsid w:val="005A60FF"/>
    <w:rsid w:val="005A68E4"/>
    <w:rsid w:val="005A6C0C"/>
    <w:rsid w:val="005A6E5B"/>
    <w:rsid w:val="005A7F61"/>
    <w:rsid w:val="005B06CE"/>
    <w:rsid w:val="005B136C"/>
    <w:rsid w:val="005B15CE"/>
    <w:rsid w:val="005B214E"/>
    <w:rsid w:val="005B2EA2"/>
    <w:rsid w:val="005B3552"/>
    <w:rsid w:val="005B36F8"/>
    <w:rsid w:val="005B3956"/>
    <w:rsid w:val="005B403A"/>
    <w:rsid w:val="005B494E"/>
    <w:rsid w:val="005B4BEE"/>
    <w:rsid w:val="005B4FF2"/>
    <w:rsid w:val="005B5688"/>
    <w:rsid w:val="005B5778"/>
    <w:rsid w:val="005B59E8"/>
    <w:rsid w:val="005B5A1A"/>
    <w:rsid w:val="005B5C2B"/>
    <w:rsid w:val="005B5DBE"/>
    <w:rsid w:val="005B62C5"/>
    <w:rsid w:val="005B674D"/>
    <w:rsid w:val="005B684C"/>
    <w:rsid w:val="005B6B8A"/>
    <w:rsid w:val="005B6D24"/>
    <w:rsid w:val="005B72CA"/>
    <w:rsid w:val="005B788E"/>
    <w:rsid w:val="005B78FB"/>
    <w:rsid w:val="005B7DE7"/>
    <w:rsid w:val="005C0279"/>
    <w:rsid w:val="005C04CF"/>
    <w:rsid w:val="005C0A77"/>
    <w:rsid w:val="005C0F80"/>
    <w:rsid w:val="005C25FB"/>
    <w:rsid w:val="005C29DC"/>
    <w:rsid w:val="005C2C6C"/>
    <w:rsid w:val="005C3009"/>
    <w:rsid w:val="005C34AE"/>
    <w:rsid w:val="005C34BE"/>
    <w:rsid w:val="005C37F3"/>
    <w:rsid w:val="005C3EA8"/>
    <w:rsid w:val="005C4D53"/>
    <w:rsid w:val="005C56FB"/>
    <w:rsid w:val="005C5B75"/>
    <w:rsid w:val="005C5B9F"/>
    <w:rsid w:val="005C5C4B"/>
    <w:rsid w:val="005C5E33"/>
    <w:rsid w:val="005C63E1"/>
    <w:rsid w:val="005C69EB"/>
    <w:rsid w:val="005D00F0"/>
    <w:rsid w:val="005D0102"/>
    <w:rsid w:val="005D0523"/>
    <w:rsid w:val="005D0DE3"/>
    <w:rsid w:val="005D164E"/>
    <w:rsid w:val="005D1B58"/>
    <w:rsid w:val="005D22EC"/>
    <w:rsid w:val="005D31EE"/>
    <w:rsid w:val="005D3A54"/>
    <w:rsid w:val="005D3B26"/>
    <w:rsid w:val="005D3E1B"/>
    <w:rsid w:val="005D4834"/>
    <w:rsid w:val="005D4E85"/>
    <w:rsid w:val="005D4FAD"/>
    <w:rsid w:val="005D5591"/>
    <w:rsid w:val="005D595E"/>
    <w:rsid w:val="005D6327"/>
    <w:rsid w:val="005D731E"/>
    <w:rsid w:val="005E0372"/>
    <w:rsid w:val="005E065A"/>
    <w:rsid w:val="005E08DB"/>
    <w:rsid w:val="005E1006"/>
    <w:rsid w:val="005E1058"/>
    <w:rsid w:val="005E118D"/>
    <w:rsid w:val="005E1327"/>
    <w:rsid w:val="005E1969"/>
    <w:rsid w:val="005E234E"/>
    <w:rsid w:val="005E277E"/>
    <w:rsid w:val="005E2AB7"/>
    <w:rsid w:val="005E32F9"/>
    <w:rsid w:val="005E3894"/>
    <w:rsid w:val="005E3F30"/>
    <w:rsid w:val="005E4238"/>
    <w:rsid w:val="005E4CE3"/>
    <w:rsid w:val="005E4CF9"/>
    <w:rsid w:val="005E4F87"/>
    <w:rsid w:val="005E4FA5"/>
    <w:rsid w:val="005E5042"/>
    <w:rsid w:val="005E5428"/>
    <w:rsid w:val="005E5984"/>
    <w:rsid w:val="005E5A65"/>
    <w:rsid w:val="005E5DBC"/>
    <w:rsid w:val="005E68D5"/>
    <w:rsid w:val="005E6B3B"/>
    <w:rsid w:val="005E705C"/>
    <w:rsid w:val="005E7627"/>
    <w:rsid w:val="005F08B5"/>
    <w:rsid w:val="005F0D5E"/>
    <w:rsid w:val="005F0E72"/>
    <w:rsid w:val="005F13ED"/>
    <w:rsid w:val="005F16D1"/>
    <w:rsid w:val="005F19A4"/>
    <w:rsid w:val="005F1A95"/>
    <w:rsid w:val="005F1E8B"/>
    <w:rsid w:val="005F1F55"/>
    <w:rsid w:val="005F1F9F"/>
    <w:rsid w:val="005F2A51"/>
    <w:rsid w:val="005F34D9"/>
    <w:rsid w:val="005F3646"/>
    <w:rsid w:val="005F364E"/>
    <w:rsid w:val="005F3ABC"/>
    <w:rsid w:val="005F3AD5"/>
    <w:rsid w:val="005F3E9B"/>
    <w:rsid w:val="005F4749"/>
    <w:rsid w:val="005F4BC0"/>
    <w:rsid w:val="005F4C7B"/>
    <w:rsid w:val="005F4D2A"/>
    <w:rsid w:val="005F52DE"/>
    <w:rsid w:val="005F5CCA"/>
    <w:rsid w:val="005F6D6A"/>
    <w:rsid w:val="005F6FB0"/>
    <w:rsid w:val="005F7128"/>
    <w:rsid w:val="005F742A"/>
    <w:rsid w:val="005F7D4E"/>
    <w:rsid w:val="006002DA"/>
    <w:rsid w:val="00600477"/>
    <w:rsid w:val="00600F35"/>
    <w:rsid w:val="006011BE"/>
    <w:rsid w:val="00601255"/>
    <w:rsid w:val="0060139E"/>
    <w:rsid w:val="00602050"/>
    <w:rsid w:val="00602229"/>
    <w:rsid w:val="00602753"/>
    <w:rsid w:val="00602C0F"/>
    <w:rsid w:val="006031E4"/>
    <w:rsid w:val="00603B8D"/>
    <w:rsid w:val="00603E17"/>
    <w:rsid w:val="00604468"/>
    <w:rsid w:val="0060472C"/>
    <w:rsid w:val="006048A1"/>
    <w:rsid w:val="00605459"/>
    <w:rsid w:val="00605819"/>
    <w:rsid w:val="00605883"/>
    <w:rsid w:val="00605D1D"/>
    <w:rsid w:val="0060611B"/>
    <w:rsid w:val="00606439"/>
    <w:rsid w:val="00607220"/>
    <w:rsid w:val="006072A4"/>
    <w:rsid w:val="006074B0"/>
    <w:rsid w:val="0060791C"/>
    <w:rsid w:val="00607A00"/>
    <w:rsid w:val="00610143"/>
    <w:rsid w:val="0061065B"/>
    <w:rsid w:val="006106B7"/>
    <w:rsid w:val="00610A84"/>
    <w:rsid w:val="00610C99"/>
    <w:rsid w:val="00611A9E"/>
    <w:rsid w:val="00612637"/>
    <w:rsid w:val="006129E7"/>
    <w:rsid w:val="0061341F"/>
    <w:rsid w:val="0061369B"/>
    <w:rsid w:val="00613BF9"/>
    <w:rsid w:val="00614185"/>
    <w:rsid w:val="0061437D"/>
    <w:rsid w:val="00614F9E"/>
    <w:rsid w:val="00615F8A"/>
    <w:rsid w:val="00616A0E"/>
    <w:rsid w:val="00617217"/>
    <w:rsid w:val="00617450"/>
    <w:rsid w:val="00617647"/>
    <w:rsid w:val="006201E0"/>
    <w:rsid w:val="00620D1E"/>
    <w:rsid w:val="006214D7"/>
    <w:rsid w:val="00622A9B"/>
    <w:rsid w:val="0062315D"/>
    <w:rsid w:val="006233A5"/>
    <w:rsid w:val="0062360D"/>
    <w:rsid w:val="006237E7"/>
    <w:rsid w:val="00623D75"/>
    <w:rsid w:val="00623EE4"/>
    <w:rsid w:val="00623F97"/>
    <w:rsid w:val="006241D5"/>
    <w:rsid w:val="0062502C"/>
    <w:rsid w:val="00625429"/>
    <w:rsid w:val="0062554E"/>
    <w:rsid w:val="00625CAF"/>
    <w:rsid w:val="00626099"/>
    <w:rsid w:val="00626388"/>
    <w:rsid w:val="006269A3"/>
    <w:rsid w:val="00627E35"/>
    <w:rsid w:val="00630300"/>
    <w:rsid w:val="0063030D"/>
    <w:rsid w:val="0063032D"/>
    <w:rsid w:val="006305AD"/>
    <w:rsid w:val="0063080B"/>
    <w:rsid w:val="00630D27"/>
    <w:rsid w:val="006316FA"/>
    <w:rsid w:val="00632404"/>
    <w:rsid w:val="00632E7E"/>
    <w:rsid w:val="00633197"/>
    <w:rsid w:val="006335AB"/>
    <w:rsid w:val="006337AE"/>
    <w:rsid w:val="00633880"/>
    <w:rsid w:val="00634D47"/>
    <w:rsid w:val="00635891"/>
    <w:rsid w:val="0063656F"/>
    <w:rsid w:val="00636FDA"/>
    <w:rsid w:val="006373F4"/>
    <w:rsid w:val="0064087B"/>
    <w:rsid w:val="006408E9"/>
    <w:rsid w:val="00640C4C"/>
    <w:rsid w:val="006417EB"/>
    <w:rsid w:val="0064191D"/>
    <w:rsid w:val="00641B85"/>
    <w:rsid w:val="006420EA"/>
    <w:rsid w:val="00642690"/>
    <w:rsid w:val="0064276A"/>
    <w:rsid w:val="0064283D"/>
    <w:rsid w:val="00642ABB"/>
    <w:rsid w:val="00642C3B"/>
    <w:rsid w:val="006431EE"/>
    <w:rsid w:val="0064365F"/>
    <w:rsid w:val="00643805"/>
    <w:rsid w:val="00643A06"/>
    <w:rsid w:val="00643BC4"/>
    <w:rsid w:val="0064464F"/>
    <w:rsid w:val="00644737"/>
    <w:rsid w:val="0064477F"/>
    <w:rsid w:val="00645509"/>
    <w:rsid w:val="00645834"/>
    <w:rsid w:val="0064597E"/>
    <w:rsid w:val="00645BC6"/>
    <w:rsid w:val="00645D5B"/>
    <w:rsid w:val="00646AE2"/>
    <w:rsid w:val="00647C92"/>
    <w:rsid w:val="0065035C"/>
    <w:rsid w:val="006503AF"/>
    <w:rsid w:val="00650711"/>
    <w:rsid w:val="00650A7F"/>
    <w:rsid w:val="00650CAF"/>
    <w:rsid w:val="0065129B"/>
    <w:rsid w:val="006513D8"/>
    <w:rsid w:val="00651700"/>
    <w:rsid w:val="00651B2B"/>
    <w:rsid w:val="00651FBE"/>
    <w:rsid w:val="006525AE"/>
    <w:rsid w:val="00652A15"/>
    <w:rsid w:val="00652AD4"/>
    <w:rsid w:val="00652DE4"/>
    <w:rsid w:val="006531D0"/>
    <w:rsid w:val="00653416"/>
    <w:rsid w:val="0065385B"/>
    <w:rsid w:val="0065398C"/>
    <w:rsid w:val="00653B46"/>
    <w:rsid w:val="00653D54"/>
    <w:rsid w:val="00653EF8"/>
    <w:rsid w:val="00654017"/>
    <w:rsid w:val="00654147"/>
    <w:rsid w:val="00654470"/>
    <w:rsid w:val="0065485A"/>
    <w:rsid w:val="00654DB9"/>
    <w:rsid w:val="00654DC7"/>
    <w:rsid w:val="006553C7"/>
    <w:rsid w:val="00655FE3"/>
    <w:rsid w:val="00656A89"/>
    <w:rsid w:val="00657A2A"/>
    <w:rsid w:val="00657F8A"/>
    <w:rsid w:val="00660F86"/>
    <w:rsid w:val="006610C5"/>
    <w:rsid w:val="0066111F"/>
    <w:rsid w:val="006611A5"/>
    <w:rsid w:val="006611B8"/>
    <w:rsid w:val="00661203"/>
    <w:rsid w:val="00661E89"/>
    <w:rsid w:val="006622A8"/>
    <w:rsid w:val="006623A7"/>
    <w:rsid w:val="00662BFB"/>
    <w:rsid w:val="006633B7"/>
    <w:rsid w:val="00663905"/>
    <w:rsid w:val="006651A9"/>
    <w:rsid w:val="00665235"/>
    <w:rsid w:val="00665428"/>
    <w:rsid w:val="00665AE8"/>
    <w:rsid w:val="00665E04"/>
    <w:rsid w:val="006675A9"/>
    <w:rsid w:val="006702C2"/>
    <w:rsid w:val="00670617"/>
    <w:rsid w:val="006709CF"/>
    <w:rsid w:val="0067128D"/>
    <w:rsid w:val="0067166B"/>
    <w:rsid w:val="006717A1"/>
    <w:rsid w:val="00672D06"/>
    <w:rsid w:val="0067380F"/>
    <w:rsid w:val="00673AD7"/>
    <w:rsid w:val="00673F2B"/>
    <w:rsid w:val="00674576"/>
    <w:rsid w:val="00674CD0"/>
    <w:rsid w:val="00675974"/>
    <w:rsid w:val="00676C83"/>
    <w:rsid w:val="00676EE8"/>
    <w:rsid w:val="00677562"/>
    <w:rsid w:val="00677CCE"/>
    <w:rsid w:val="00677F56"/>
    <w:rsid w:val="00680123"/>
    <w:rsid w:val="006801C1"/>
    <w:rsid w:val="00680391"/>
    <w:rsid w:val="006807E4"/>
    <w:rsid w:val="00680936"/>
    <w:rsid w:val="00681637"/>
    <w:rsid w:val="0068174D"/>
    <w:rsid w:val="00681880"/>
    <w:rsid w:val="00681F9F"/>
    <w:rsid w:val="0068258F"/>
    <w:rsid w:val="00682642"/>
    <w:rsid w:val="00682AC1"/>
    <w:rsid w:val="006831F3"/>
    <w:rsid w:val="00683253"/>
    <w:rsid w:val="0068378E"/>
    <w:rsid w:val="00683ECF"/>
    <w:rsid w:val="00683F54"/>
    <w:rsid w:val="0068419B"/>
    <w:rsid w:val="00684447"/>
    <w:rsid w:val="00685496"/>
    <w:rsid w:val="00685880"/>
    <w:rsid w:val="00685F95"/>
    <w:rsid w:val="0068629B"/>
    <w:rsid w:val="0068629D"/>
    <w:rsid w:val="00686798"/>
    <w:rsid w:val="00686A36"/>
    <w:rsid w:val="0068773B"/>
    <w:rsid w:val="00687C3B"/>
    <w:rsid w:val="00687C6F"/>
    <w:rsid w:val="00690095"/>
    <w:rsid w:val="006901FE"/>
    <w:rsid w:val="0069066C"/>
    <w:rsid w:val="00690B67"/>
    <w:rsid w:val="00691037"/>
    <w:rsid w:val="00691144"/>
    <w:rsid w:val="0069159E"/>
    <w:rsid w:val="006915DF"/>
    <w:rsid w:val="0069235E"/>
    <w:rsid w:val="006927AD"/>
    <w:rsid w:val="00692B29"/>
    <w:rsid w:val="00692CB9"/>
    <w:rsid w:val="006931CB"/>
    <w:rsid w:val="00693606"/>
    <w:rsid w:val="0069394A"/>
    <w:rsid w:val="00693B4A"/>
    <w:rsid w:val="00693E9C"/>
    <w:rsid w:val="00693F43"/>
    <w:rsid w:val="00694805"/>
    <w:rsid w:val="00695370"/>
    <w:rsid w:val="00695537"/>
    <w:rsid w:val="00695726"/>
    <w:rsid w:val="00695802"/>
    <w:rsid w:val="006959A3"/>
    <w:rsid w:val="00695ABC"/>
    <w:rsid w:val="00696AEE"/>
    <w:rsid w:val="00696CB4"/>
    <w:rsid w:val="00696EF1"/>
    <w:rsid w:val="00697825"/>
    <w:rsid w:val="0069793C"/>
    <w:rsid w:val="00697968"/>
    <w:rsid w:val="00697C4A"/>
    <w:rsid w:val="006A055E"/>
    <w:rsid w:val="006A1433"/>
    <w:rsid w:val="006A24B9"/>
    <w:rsid w:val="006A34B7"/>
    <w:rsid w:val="006A43AA"/>
    <w:rsid w:val="006A483C"/>
    <w:rsid w:val="006A5623"/>
    <w:rsid w:val="006A6768"/>
    <w:rsid w:val="006A6CCD"/>
    <w:rsid w:val="006A6D79"/>
    <w:rsid w:val="006A6E61"/>
    <w:rsid w:val="006A6FED"/>
    <w:rsid w:val="006B1141"/>
    <w:rsid w:val="006B1BA3"/>
    <w:rsid w:val="006B1FFF"/>
    <w:rsid w:val="006B2377"/>
    <w:rsid w:val="006B2B26"/>
    <w:rsid w:val="006B2E76"/>
    <w:rsid w:val="006B3804"/>
    <w:rsid w:val="006B39AF"/>
    <w:rsid w:val="006B4335"/>
    <w:rsid w:val="006B4F02"/>
    <w:rsid w:val="006B4F38"/>
    <w:rsid w:val="006B5640"/>
    <w:rsid w:val="006B57BE"/>
    <w:rsid w:val="006B5C1C"/>
    <w:rsid w:val="006B62F2"/>
    <w:rsid w:val="006B63EE"/>
    <w:rsid w:val="006B673E"/>
    <w:rsid w:val="006B67BF"/>
    <w:rsid w:val="006B729C"/>
    <w:rsid w:val="006B7D6B"/>
    <w:rsid w:val="006C072B"/>
    <w:rsid w:val="006C0791"/>
    <w:rsid w:val="006C0FD0"/>
    <w:rsid w:val="006C19E8"/>
    <w:rsid w:val="006C1C33"/>
    <w:rsid w:val="006C1E53"/>
    <w:rsid w:val="006C2021"/>
    <w:rsid w:val="006C23F2"/>
    <w:rsid w:val="006C2922"/>
    <w:rsid w:val="006C2A2D"/>
    <w:rsid w:val="006C488E"/>
    <w:rsid w:val="006C4A4B"/>
    <w:rsid w:val="006C4BBE"/>
    <w:rsid w:val="006C5C0B"/>
    <w:rsid w:val="006C5E0F"/>
    <w:rsid w:val="006C62CD"/>
    <w:rsid w:val="006C646F"/>
    <w:rsid w:val="006C6A1C"/>
    <w:rsid w:val="006C6F72"/>
    <w:rsid w:val="006C72AD"/>
    <w:rsid w:val="006C7719"/>
    <w:rsid w:val="006C7A78"/>
    <w:rsid w:val="006C7E45"/>
    <w:rsid w:val="006D0A13"/>
    <w:rsid w:val="006D0B73"/>
    <w:rsid w:val="006D0B91"/>
    <w:rsid w:val="006D0C6C"/>
    <w:rsid w:val="006D3C9D"/>
    <w:rsid w:val="006D4324"/>
    <w:rsid w:val="006D4344"/>
    <w:rsid w:val="006D455F"/>
    <w:rsid w:val="006D581C"/>
    <w:rsid w:val="006D6EEC"/>
    <w:rsid w:val="006D704C"/>
    <w:rsid w:val="006D7CA9"/>
    <w:rsid w:val="006E0D30"/>
    <w:rsid w:val="006E0F1D"/>
    <w:rsid w:val="006E1F3F"/>
    <w:rsid w:val="006E23C1"/>
    <w:rsid w:val="006E253F"/>
    <w:rsid w:val="006E264B"/>
    <w:rsid w:val="006E2873"/>
    <w:rsid w:val="006E29BC"/>
    <w:rsid w:val="006E2B2B"/>
    <w:rsid w:val="006E2FDE"/>
    <w:rsid w:val="006E339D"/>
    <w:rsid w:val="006E3544"/>
    <w:rsid w:val="006E46BB"/>
    <w:rsid w:val="006E4B0C"/>
    <w:rsid w:val="006E5262"/>
    <w:rsid w:val="006E56B4"/>
    <w:rsid w:val="006E58C7"/>
    <w:rsid w:val="006E5BCB"/>
    <w:rsid w:val="006E5EB1"/>
    <w:rsid w:val="006E62ED"/>
    <w:rsid w:val="006E6608"/>
    <w:rsid w:val="006E66D2"/>
    <w:rsid w:val="006E66DF"/>
    <w:rsid w:val="006E69E6"/>
    <w:rsid w:val="006E6C7A"/>
    <w:rsid w:val="006E6C88"/>
    <w:rsid w:val="006E6DAF"/>
    <w:rsid w:val="006E6E16"/>
    <w:rsid w:val="006E702E"/>
    <w:rsid w:val="006E7DA8"/>
    <w:rsid w:val="006F0479"/>
    <w:rsid w:val="006F2993"/>
    <w:rsid w:val="006F2E0E"/>
    <w:rsid w:val="006F2FC7"/>
    <w:rsid w:val="006F3438"/>
    <w:rsid w:val="006F3945"/>
    <w:rsid w:val="006F3D01"/>
    <w:rsid w:val="006F3F60"/>
    <w:rsid w:val="006F4791"/>
    <w:rsid w:val="006F4C68"/>
    <w:rsid w:val="006F5322"/>
    <w:rsid w:val="006F539D"/>
    <w:rsid w:val="006F5416"/>
    <w:rsid w:val="006F5575"/>
    <w:rsid w:val="006F5864"/>
    <w:rsid w:val="006F5C61"/>
    <w:rsid w:val="006F605F"/>
    <w:rsid w:val="006F65C5"/>
    <w:rsid w:val="006F6D9C"/>
    <w:rsid w:val="006F6FA6"/>
    <w:rsid w:val="006F721D"/>
    <w:rsid w:val="006F7297"/>
    <w:rsid w:val="006F7A22"/>
    <w:rsid w:val="006F7D30"/>
    <w:rsid w:val="00700121"/>
    <w:rsid w:val="007001B6"/>
    <w:rsid w:val="007005DE"/>
    <w:rsid w:val="00700ABC"/>
    <w:rsid w:val="00700B97"/>
    <w:rsid w:val="00701088"/>
    <w:rsid w:val="007018B1"/>
    <w:rsid w:val="00702002"/>
    <w:rsid w:val="00702249"/>
    <w:rsid w:val="0070322E"/>
    <w:rsid w:val="00703555"/>
    <w:rsid w:val="00703A7F"/>
    <w:rsid w:val="00703BAC"/>
    <w:rsid w:val="00703D91"/>
    <w:rsid w:val="00703ED7"/>
    <w:rsid w:val="00703FE8"/>
    <w:rsid w:val="00704E1C"/>
    <w:rsid w:val="00704F2F"/>
    <w:rsid w:val="0070523D"/>
    <w:rsid w:val="0070523E"/>
    <w:rsid w:val="0070567A"/>
    <w:rsid w:val="00705F92"/>
    <w:rsid w:val="0070659A"/>
    <w:rsid w:val="00706ACA"/>
    <w:rsid w:val="00706ADF"/>
    <w:rsid w:val="00710187"/>
    <w:rsid w:val="00710524"/>
    <w:rsid w:val="00710656"/>
    <w:rsid w:val="00710E31"/>
    <w:rsid w:val="0071174B"/>
    <w:rsid w:val="00711CCA"/>
    <w:rsid w:val="00711E87"/>
    <w:rsid w:val="007121BE"/>
    <w:rsid w:val="0071295D"/>
    <w:rsid w:val="00712C3E"/>
    <w:rsid w:val="00713CF9"/>
    <w:rsid w:val="00713D82"/>
    <w:rsid w:val="00714325"/>
    <w:rsid w:val="00714389"/>
    <w:rsid w:val="007143BF"/>
    <w:rsid w:val="007144FC"/>
    <w:rsid w:val="0071492D"/>
    <w:rsid w:val="00714ADE"/>
    <w:rsid w:val="00714E27"/>
    <w:rsid w:val="007158CF"/>
    <w:rsid w:val="00715BD2"/>
    <w:rsid w:val="00715E4C"/>
    <w:rsid w:val="00716276"/>
    <w:rsid w:val="0071636C"/>
    <w:rsid w:val="00716453"/>
    <w:rsid w:val="007164AA"/>
    <w:rsid w:val="00716828"/>
    <w:rsid w:val="00716CFE"/>
    <w:rsid w:val="0071799C"/>
    <w:rsid w:val="00717F6F"/>
    <w:rsid w:val="007201D5"/>
    <w:rsid w:val="007209B1"/>
    <w:rsid w:val="00721729"/>
    <w:rsid w:val="00722762"/>
    <w:rsid w:val="00722B24"/>
    <w:rsid w:val="00722F19"/>
    <w:rsid w:val="00723106"/>
    <w:rsid w:val="0072330D"/>
    <w:rsid w:val="00723A39"/>
    <w:rsid w:val="00724970"/>
    <w:rsid w:val="00725830"/>
    <w:rsid w:val="0072587D"/>
    <w:rsid w:val="00725ADA"/>
    <w:rsid w:val="00726818"/>
    <w:rsid w:val="00726A50"/>
    <w:rsid w:val="00727051"/>
    <w:rsid w:val="007270CD"/>
    <w:rsid w:val="007305E5"/>
    <w:rsid w:val="00730C2D"/>
    <w:rsid w:val="00730E97"/>
    <w:rsid w:val="00731BC8"/>
    <w:rsid w:val="00731E88"/>
    <w:rsid w:val="00731F39"/>
    <w:rsid w:val="00732518"/>
    <w:rsid w:val="00732EB4"/>
    <w:rsid w:val="0073330C"/>
    <w:rsid w:val="00733769"/>
    <w:rsid w:val="007342DE"/>
    <w:rsid w:val="00734958"/>
    <w:rsid w:val="00734CB7"/>
    <w:rsid w:val="00734D83"/>
    <w:rsid w:val="00734E1A"/>
    <w:rsid w:val="00734F74"/>
    <w:rsid w:val="00735679"/>
    <w:rsid w:val="0073569F"/>
    <w:rsid w:val="007358BF"/>
    <w:rsid w:val="007359C9"/>
    <w:rsid w:val="00735DFA"/>
    <w:rsid w:val="00735F71"/>
    <w:rsid w:val="00736BF2"/>
    <w:rsid w:val="00736D35"/>
    <w:rsid w:val="00736D78"/>
    <w:rsid w:val="00737774"/>
    <w:rsid w:val="00740DA1"/>
    <w:rsid w:val="007415D9"/>
    <w:rsid w:val="0074166F"/>
    <w:rsid w:val="00741DC5"/>
    <w:rsid w:val="00741DF4"/>
    <w:rsid w:val="00742188"/>
    <w:rsid w:val="007424A7"/>
    <w:rsid w:val="00742746"/>
    <w:rsid w:val="00742C45"/>
    <w:rsid w:val="0074358D"/>
    <w:rsid w:val="00743683"/>
    <w:rsid w:val="007437AC"/>
    <w:rsid w:val="00744004"/>
    <w:rsid w:val="007440E6"/>
    <w:rsid w:val="0074442E"/>
    <w:rsid w:val="007452DE"/>
    <w:rsid w:val="0074547A"/>
    <w:rsid w:val="007455EB"/>
    <w:rsid w:val="00745C7D"/>
    <w:rsid w:val="00746094"/>
    <w:rsid w:val="007467D3"/>
    <w:rsid w:val="00746E50"/>
    <w:rsid w:val="00747713"/>
    <w:rsid w:val="00747905"/>
    <w:rsid w:val="00747A85"/>
    <w:rsid w:val="007501C8"/>
    <w:rsid w:val="00750C3A"/>
    <w:rsid w:val="00750EA4"/>
    <w:rsid w:val="00750FFB"/>
    <w:rsid w:val="0075178B"/>
    <w:rsid w:val="007518F1"/>
    <w:rsid w:val="00751B00"/>
    <w:rsid w:val="00752267"/>
    <w:rsid w:val="00752DD9"/>
    <w:rsid w:val="00753B52"/>
    <w:rsid w:val="007542C3"/>
    <w:rsid w:val="007546F3"/>
    <w:rsid w:val="00754A4A"/>
    <w:rsid w:val="00755055"/>
    <w:rsid w:val="00755E8A"/>
    <w:rsid w:val="00756055"/>
    <w:rsid w:val="00756056"/>
    <w:rsid w:val="007568C7"/>
    <w:rsid w:val="007571F6"/>
    <w:rsid w:val="00757AD6"/>
    <w:rsid w:val="00757C41"/>
    <w:rsid w:val="00757CD1"/>
    <w:rsid w:val="007606D9"/>
    <w:rsid w:val="00760F8C"/>
    <w:rsid w:val="00761029"/>
    <w:rsid w:val="0076113D"/>
    <w:rsid w:val="0076166E"/>
    <w:rsid w:val="00762002"/>
    <w:rsid w:val="0076229D"/>
    <w:rsid w:val="00762ABA"/>
    <w:rsid w:val="00762E97"/>
    <w:rsid w:val="00762FB4"/>
    <w:rsid w:val="0076309D"/>
    <w:rsid w:val="00763A36"/>
    <w:rsid w:val="00763B9F"/>
    <w:rsid w:val="0076406B"/>
    <w:rsid w:val="007641CE"/>
    <w:rsid w:val="007644FF"/>
    <w:rsid w:val="007646CD"/>
    <w:rsid w:val="007647AD"/>
    <w:rsid w:val="00764EA4"/>
    <w:rsid w:val="00765312"/>
    <w:rsid w:val="007655A0"/>
    <w:rsid w:val="00765781"/>
    <w:rsid w:val="007659DD"/>
    <w:rsid w:val="00765A05"/>
    <w:rsid w:val="00765A59"/>
    <w:rsid w:val="00765E5F"/>
    <w:rsid w:val="0076644E"/>
    <w:rsid w:val="00766892"/>
    <w:rsid w:val="00766DFA"/>
    <w:rsid w:val="00766E6F"/>
    <w:rsid w:val="00767DE9"/>
    <w:rsid w:val="007707C3"/>
    <w:rsid w:val="00770B7B"/>
    <w:rsid w:val="00771732"/>
    <w:rsid w:val="0077229F"/>
    <w:rsid w:val="007729A0"/>
    <w:rsid w:val="00772C89"/>
    <w:rsid w:val="00772EC2"/>
    <w:rsid w:val="00773601"/>
    <w:rsid w:val="00773A47"/>
    <w:rsid w:val="00773B5F"/>
    <w:rsid w:val="00773E29"/>
    <w:rsid w:val="007743F0"/>
    <w:rsid w:val="00774747"/>
    <w:rsid w:val="00774A6D"/>
    <w:rsid w:val="00775661"/>
    <w:rsid w:val="007760EF"/>
    <w:rsid w:val="007760FC"/>
    <w:rsid w:val="007761C5"/>
    <w:rsid w:val="007762E8"/>
    <w:rsid w:val="00776A12"/>
    <w:rsid w:val="00777100"/>
    <w:rsid w:val="00777200"/>
    <w:rsid w:val="00777642"/>
    <w:rsid w:val="007777F4"/>
    <w:rsid w:val="0077791B"/>
    <w:rsid w:val="00777B88"/>
    <w:rsid w:val="00777D3B"/>
    <w:rsid w:val="007810C6"/>
    <w:rsid w:val="00781591"/>
    <w:rsid w:val="00781A4C"/>
    <w:rsid w:val="00781E0E"/>
    <w:rsid w:val="00782211"/>
    <w:rsid w:val="007826FF"/>
    <w:rsid w:val="00782747"/>
    <w:rsid w:val="00782AF2"/>
    <w:rsid w:val="00782B37"/>
    <w:rsid w:val="00782C2A"/>
    <w:rsid w:val="00782CC5"/>
    <w:rsid w:val="00782E8A"/>
    <w:rsid w:val="00783024"/>
    <w:rsid w:val="007830E6"/>
    <w:rsid w:val="007833D3"/>
    <w:rsid w:val="0078377F"/>
    <w:rsid w:val="007854C8"/>
    <w:rsid w:val="00785A76"/>
    <w:rsid w:val="00786AF2"/>
    <w:rsid w:val="00787E4F"/>
    <w:rsid w:val="007904C9"/>
    <w:rsid w:val="00790AD5"/>
    <w:rsid w:val="0079125A"/>
    <w:rsid w:val="00791A17"/>
    <w:rsid w:val="007937E3"/>
    <w:rsid w:val="00793877"/>
    <w:rsid w:val="00793B86"/>
    <w:rsid w:val="007948C5"/>
    <w:rsid w:val="0079503F"/>
    <w:rsid w:val="0079514F"/>
    <w:rsid w:val="007955D2"/>
    <w:rsid w:val="0079672C"/>
    <w:rsid w:val="007968AF"/>
    <w:rsid w:val="00796C51"/>
    <w:rsid w:val="00796F76"/>
    <w:rsid w:val="007978F8"/>
    <w:rsid w:val="00797ECD"/>
    <w:rsid w:val="007A0209"/>
    <w:rsid w:val="007A09CB"/>
    <w:rsid w:val="007A1479"/>
    <w:rsid w:val="007A15E2"/>
    <w:rsid w:val="007A1666"/>
    <w:rsid w:val="007A1696"/>
    <w:rsid w:val="007A1B1C"/>
    <w:rsid w:val="007A218A"/>
    <w:rsid w:val="007A23BE"/>
    <w:rsid w:val="007A2676"/>
    <w:rsid w:val="007A2962"/>
    <w:rsid w:val="007A3202"/>
    <w:rsid w:val="007A3B64"/>
    <w:rsid w:val="007A3C31"/>
    <w:rsid w:val="007A3F9C"/>
    <w:rsid w:val="007A417A"/>
    <w:rsid w:val="007A433A"/>
    <w:rsid w:val="007A4762"/>
    <w:rsid w:val="007A4A25"/>
    <w:rsid w:val="007A4A87"/>
    <w:rsid w:val="007A5039"/>
    <w:rsid w:val="007A555D"/>
    <w:rsid w:val="007A585B"/>
    <w:rsid w:val="007A5B42"/>
    <w:rsid w:val="007A5FEA"/>
    <w:rsid w:val="007A61F6"/>
    <w:rsid w:val="007A684E"/>
    <w:rsid w:val="007A6DFF"/>
    <w:rsid w:val="007A72DE"/>
    <w:rsid w:val="007A7898"/>
    <w:rsid w:val="007B12AF"/>
    <w:rsid w:val="007B1BBE"/>
    <w:rsid w:val="007B2025"/>
    <w:rsid w:val="007B361B"/>
    <w:rsid w:val="007B3E41"/>
    <w:rsid w:val="007B3F2E"/>
    <w:rsid w:val="007B41A0"/>
    <w:rsid w:val="007B42DA"/>
    <w:rsid w:val="007B4654"/>
    <w:rsid w:val="007B4669"/>
    <w:rsid w:val="007B479A"/>
    <w:rsid w:val="007B4864"/>
    <w:rsid w:val="007B4CCD"/>
    <w:rsid w:val="007B606C"/>
    <w:rsid w:val="007B6120"/>
    <w:rsid w:val="007B654C"/>
    <w:rsid w:val="007B6817"/>
    <w:rsid w:val="007B6AD5"/>
    <w:rsid w:val="007B6D16"/>
    <w:rsid w:val="007B6FEE"/>
    <w:rsid w:val="007B7558"/>
    <w:rsid w:val="007B78AD"/>
    <w:rsid w:val="007B7D29"/>
    <w:rsid w:val="007B7DFD"/>
    <w:rsid w:val="007C02F7"/>
    <w:rsid w:val="007C05E7"/>
    <w:rsid w:val="007C10D2"/>
    <w:rsid w:val="007C1A1B"/>
    <w:rsid w:val="007C1D9F"/>
    <w:rsid w:val="007C2D0C"/>
    <w:rsid w:val="007C3BA3"/>
    <w:rsid w:val="007C3E3F"/>
    <w:rsid w:val="007C45BB"/>
    <w:rsid w:val="007C4F05"/>
    <w:rsid w:val="007C53CD"/>
    <w:rsid w:val="007C5787"/>
    <w:rsid w:val="007C585E"/>
    <w:rsid w:val="007C5D27"/>
    <w:rsid w:val="007C5D7A"/>
    <w:rsid w:val="007C6ADD"/>
    <w:rsid w:val="007C7CE1"/>
    <w:rsid w:val="007D00D9"/>
    <w:rsid w:val="007D0951"/>
    <w:rsid w:val="007D12D2"/>
    <w:rsid w:val="007D174B"/>
    <w:rsid w:val="007D1CA6"/>
    <w:rsid w:val="007D23E4"/>
    <w:rsid w:val="007D246F"/>
    <w:rsid w:val="007D25A6"/>
    <w:rsid w:val="007D29BA"/>
    <w:rsid w:val="007D2AB9"/>
    <w:rsid w:val="007D30DD"/>
    <w:rsid w:val="007D3D7B"/>
    <w:rsid w:val="007D5003"/>
    <w:rsid w:val="007D5CEF"/>
    <w:rsid w:val="007D61E7"/>
    <w:rsid w:val="007D6303"/>
    <w:rsid w:val="007D64B2"/>
    <w:rsid w:val="007D660D"/>
    <w:rsid w:val="007D669D"/>
    <w:rsid w:val="007D74D6"/>
    <w:rsid w:val="007D7E5A"/>
    <w:rsid w:val="007E004B"/>
    <w:rsid w:val="007E068A"/>
    <w:rsid w:val="007E1585"/>
    <w:rsid w:val="007E1624"/>
    <w:rsid w:val="007E1CDE"/>
    <w:rsid w:val="007E1DAB"/>
    <w:rsid w:val="007E20E4"/>
    <w:rsid w:val="007E22C1"/>
    <w:rsid w:val="007E243B"/>
    <w:rsid w:val="007E292C"/>
    <w:rsid w:val="007E3C1E"/>
    <w:rsid w:val="007E3E29"/>
    <w:rsid w:val="007E4891"/>
    <w:rsid w:val="007E4CDB"/>
    <w:rsid w:val="007E4E73"/>
    <w:rsid w:val="007E4F5C"/>
    <w:rsid w:val="007E5627"/>
    <w:rsid w:val="007E5F2A"/>
    <w:rsid w:val="007E5F94"/>
    <w:rsid w:val="007E602A"/>
    <w:rsid w:val="007E61F0"/>
    <w:rsid w:val="007E693C"/>
    <w:rsid w:val="007E6E27"/>
    <w:rsid w:val="007E7827"/>
    <w:rsid w:val="007E7B68"/>
    <w:rsid w:val="007F06DC"/>
    <w:rsid w:val="007F0E51"/>
    <w:rsid w:val="007F1AA7"/>
    <w:rsid w:val="007F1ADC"/>
    <w:rsid w:val="007F1D02"/>
    <w:rsid w:val="007F1DBF"/>
    <w:rsid w:val="007F2084"/>
    <w:rsid w:val="007F22B0"/>
    <w:rsid w:val="007F22E5"/>
    <w:rsid w:val="007F2DF4"/>
    <w:rsid w:val="007F3896"/>
    <w:rsid w:val="007F4AA9"/>
    <w:rsid w:val="007F4AE9"/>
    <w:rsid w:val="007F4E11"/>
    <w:rsid w:val="007F5293"/>
    <w:rsid w:val="007F529D"/>
    <w:rsid w:val="007F545D"/>
    <w:rsid w:val="007F64DD"/>
    <w:rsid w:val="007F6504"/>
    <w:rsid w:val="007F6A48"/>
    <w:rsid w:val="007F6CB6"/>
    <w:rsid w:val="0080012A"/>
    <w:rsid w:val="00800B5B"/>
    <w:rsid w:val="00800BD3"/>
    <w:rsid w:val="00800E66"/>
    <w:rsid w:val="00800EAA"/>
    <w:rsid w:val="00801121"/>
    <w:rsid w:val="0080153D"/>
    <w:rsid w:val="00801F1E"/>
    <w:rsid w:val="00802D9E"/>
    <w:rsid w:val="00802FA6"/>
    <w:rsid w:val="0080383B"/>
    <w:rsid w:val="00803EC0"/>
    <w:rsid w:val="00804480"/>
    <w:rsid w:val="00804A3D"/>
    <w:rsid w:val="00804EA6"/>
    <w:rsid w:val="00805251"/>
    <w:rsid w:val="0080577D"/>
    <w:rsid w:val="00805B05"/>
    <w:rsid w:val="00805CE6"/>
    <w:rsid w:val="00806218"/>
    <w:rsid w:val="008069A9"/>
    <w:rsid w:val="00806EE1"/>
    <w:rsid w:val="0081013C"/>
    <w:rsid w:val="0081062E"/>
    <w:rsid w:val="00810D88"/>
    <w:rsid w:val="008116A4"/>
    <w:rsid w:val="008116B7"/>
    <w:rsid w:val="00812A8D"/>
    <w:rsid w:val="00813806"/>
    <w:rsid w:val="00813E2C"/>
    <w:rsid w:val="008145F6"/>
    <w:rsid w:val="00814815"/>
    <w:rsid w:val="008148C9"/>
    <w:rsid w:val="008151C6"/>
    <w:rsid w:val="00815EB2"/>
    <w:rsid w:val="0081701E"/>
    <w:rsid w:val="0081728D"/>
    <w:rsid w:val="00817DC6"/>
    <w:rsid w:val="00820218"/>
    <w:rsid w:val="00820420"/>
    <w:rsid w:val="00820849"/>
    <w:rsid w:val="0082110C"/>
    <w:rsid w:val="008211EE"/>
    <w:rsid w:val="0082172A"/>
    <w:rsid w:val="00821D3A"/>
    <w:rsid w:val="00821F43"/>
    <w:rsid w:val="00822643"/>
    <w:rsid w:val="00823302"/>
    <w:rsid w:val="00823D31"/>
    <w:rsid w:val="00823D55"/>
    <w:rsid w:val="0082419F"/>
    <w:rsid w:val="00824A4C"/>
    <w:rsid w:val="0082728A"/>
    <w:rsid w:val="00830915"/>
    <w:rsid w:val="00830F43"/>
    <w:rsid w:val="008318DA"/>
    <w:rsid w:val="00831E36"/>
    <w:rsid w:val="008321C1"/>
    <w:rsid w:val="00832502"/>
    <w:rsid w:val="0083268A"/>
    <w:rsid w:val="0083301F"/>
    <w:rsid w:val="008337D0"/>
    <w:rsid w:val="00833B02"/>
    <w:rsid w:val="00834222"/>
    <w:rsid w:val="00834A4D"/>
    <w:rsid w:val="00834C24"/>
    <w:rsid w:val="00834D8A"/>
    <w:rsid w:val="00835374"/>
    <w:rsid w:val="00835AF8"/>
    <w:rsid w:val="00836A0D"/>
    <w:rsid w:val="008376B6"/>
    <w:rsid w:val="00837AE0"/>
    <w:rsid w:val="00837C64"/>
    <w:rsid w:val="00837D9B"/>
    <w:rsid w:val="00840416"/>
    <w:rsid w:val="00840A9B"/>
    <w:rsid w:val="00840AD9"/>
    <w:rsid w:val="00841115"/>
    <w:rsid w:val="0084146B"/>
    <w:rsid w:val="0084193F"/>
    <w:rsid w:val="00841A7D"/>
    <w:rsid w:val="00842997"/>
    <w:rsid w:val="00843106"/>
    <w:rsid w:val="0084366F"/>
    <w:rsid w:val="00844616"/>
    <w:rsid w:val="00844780"/>
    <w:rsid w:val="0084493C"/>
    <w:rsid w:val="00844AC0"/>
    <w:rsid w:val="00844FF2"/>
    <w:rsid w:val="0084539C"/>
    <w:rsid w:val="008453C9"/>
    <w:rsid w:val="008453D9"/>
    <w:rsid w:val="00845415"/>
    <w:rsid w:val="00845711"/>
    <w:rsid w:val="00845F79"/>
    <w:rsid w:val="008471D5"/>
    <w:rsid w:val="008474A5"/>
    <w:rsid w:val="008477B7"/>
    <w:rsid w:val="00847941"/>
    <w:rsid w:val="00847B3F"/>
    <w:rsid w:val="00847C14"/>
    <w:rsid w:val="0085002A"/>
    <w:rsid w:val="0085119A"/>
    <w:rsid w:val="00851811"/>
    <w:rsid w:val="00851875"/>
    <w:rsid w:val="00851D45"/>
    <w:rsid w:val="00851FA4"/>
    <w:rsid w:val="00854053"/>
    <w:rsid w:val="00854190"/>
    <w:rsid w:val="00854750"/>
    <w:rsid w:val="00854864"/>
    <w:rsid w:val="00854962"/>
    <w:rsid w:val="00854F49"/>
    <w:rsid w:val="00855103"/>
    <w:rsid w:val="0085554B"/>
    <w:rsid w:val="00855AD7"/>
    <w:rsid w:val="00855D23"/>
    <w:rsid w:val="00855EB7"/>
    <w:rsid w:val="008560AF"/>
    <w:rsid w:val="008571B8"/>
    <w:rsid w:val="008572A1"/>
    <w:rsid w:val="00857669"/>
    <w:rsid w:val="00857C98"/>
    <w:rsid w:val="00857DDC"/>
    <w:rsid w:val="0086015B"/>
    <w:rsid w:val="008607C2"/>
    <w:rsid w:val="0086170A"/>
    <w:rsid w:val="00861747"/>
    <w:rsid w:val="008619A8"/>
    <w:rsid w:val="00861F9B"/>
    <w:rsid w:val="008626E5"/>
    <w:rsid w:val="00862AD0"/>
    <w:rsid w:val="00863637"/>
    <w:rsid w:val="00864437"/>
    <w:rsid w:val="008645C9"/>
    <w:rsid w:val="00864653"/>
    <w:rsid w:val="00864E23"/>
    <w:rsid w:val="00864F74"/>
    <w:rsid w:val="00865661"/>
    <w:rsid w:val="00865694"/>
    <w:rsid w:val="00865EC6"/>
    <w:rsid w:val="0086619A"/>
    <w:rsid w:val="0086631F"/>
    <w:rsid w:val="00866841"/>
    <w:rsid w:val="00866CE5"/>
    <w:rsid w:val="008670A3"/>
    <w:rsid w:val="008677E3"/>
    <w:rsid w:val="00867885"/>
    <w:rsid w:val="00867D64"/>
    <w:rsid w:val="00870B85"/>
    <w:rsid w:val="008717E3"/>
    <w:rsid w:val="00871977"/>
    <w:rsid w:val="008719C0"/>
    <w:rsid w:val="00871A71"/>
    <w:rsid w:val="00871E94"/>
    <w:rsid w:val="008726EB"/>
    <w:rsid w:val="008729BC"/>
    <w:rsid w:val="00872C0B"/>
    <w:rsid w:val="00873CD9"/>
    <w:rsid w:val="008746E6"/>
    <w:rsid w:val="00875974"/>
    <w:rsid w:val="00875C7E"/>
    <w:rsid w:val="00875D51"/>
    <w:rsid w:val="0087624A"/>
    <w:rsid w:val="0087652C"/>
    <w:rsid w:val="008769FF"/>
    <w:rsid w:val="00876DF2"/>
    <w:rsid w:val="00877009"/>
    <w:rsid w:val="0087721C"/>
    <w:rsid w:val="0087734B"/>
    <w:rsid w:val="00877535"/>
    <w:rsid w:val="00877795"/>
    <w:rsid w:val="00877B3F"/>
    <w:rsid w:val="008800C3"/>
    <w:rsid w:val="0088010E"/>
    <w:rsid w:val="00880211"/>
    <w:rsid w:val="00880D84"/>
    <w:rsid w:val="00881AD4"/>
    <w:rsid w:val="00881B89"/>
    <w:rsid w:val="00881C21"/>
    <w:rsid w:val="008823BC"/>
    <w:rsid w:val="00882BDD"/>
    <w:rsid w:val="00882CEE"/>
    <w:rsid w:val="008831B0"/>
    <w:rsid w:val="00883C1C"/>
    <w:rsid w:val="00884011"/>
    <w:rsid w:val="00884362"/>
    <w:rsid w:val="008849AB"/>
    <w:rsid w:val="008850D0"/>
    <w:rsid w:val="00885566"/>
    <w:rsid w:val="0088584B"/>
    <w:rsid w:val="00885D83"/>
    <w:rsid w:val="00885E76"/>
    <w:rsid w:val="00885ECC"/>
    <w:rsid w:val="00886271"/>
    <w:rsid w:val="00886B20"/>
    <w:rsid w:val="00886BC8"/>
    <w:rsid w:val="00886CE3"/>
    <w:rsid w:val="00887335"/>
    <w:rsid w:val="0088764E"/>
    <w:rsid w:val="00887794"/>
    <w:rsid w:val="00887EFC"/>
    <w:rsid w:val="00890129"/>
    <w:rsid w:val="0089018A"/>
    <w:rsid w:val="008903C2"/>
    <w:rsid w:val="0089044D"/>
    <w:rsid w:val="008904F0"/>
    <w:rsid w:val="008906F1"/>
    <w:rsid w:val="00890C0B"/>
    <w:rsid w:val="00890FEC"/>
    <w:rsid w:val="008911D5"/>
    <w:rsid w:val="00891250"/>
    <w:rsid w:val="00892B4A"/>
    <w:rsid w:val="00894008"/>
    <w:rsid w:val="0089422A"/>
    <w:rsid w:val="00894299"/>
    <w:rsid w:val="008947BE"/>
    <w:rsid w:val="00894994"/>
    <w:rsid w:val="008949FD"/>
    <w:rsid w:val="00894ACD"/>
    <w:rsid w:val="00894BA4"/>
    <w:rsid w:val="00894F7A"/>
    <w:rsid w:val="0089547C"/>
    <w:rsid w:val="0089558E"/>
    <w:rsid w:val="00895656"/>
    <w:rsid w:val="00895A0F"/>
    <w:rsid w:val="00895AE7"/>
    <w:rsid w:val="00896AAB"/>
    <w:rsid w:val="00897594"/>
    <w:rsid w:val="008976B0"/>
    <w:rsid w:val="00897748"/>
    <w:rsid w:val="00897789"/>
    <w:rsid w:val="00897DD2"/>
    <w:rsid w:val="008A0408"/>
    <w:rsid w:val="008A1644"/>
    <w:rsid w:val="008A16E3"/>
    <w:rsid w:val="008A194B"/>
    <w:rsid w:val="008A1FCC"/>
    <w:rsid w:val="008A27E7"/>
    <w:rsid w:val="008A339E"/>
    <w:rsid w:val="008A346A"/>
    <w:rsid w:val="008A370C"/>
    <w:rsid w:val="008A3A4D"/>
    <w:rsid w:val="008A3FDE"/>
    <w:rsid w:val="008A4039"/>
    <w:rsid w:val="008A4139"/>
    <w:rsid w:val="008A4859"/>
    <w:rsid w:val="008A4B63"/>
    <w:rsid w:val="008A5708"/>
    <w:rsid w:val="008A5810"/>
    <w:rsid w:val="008A5A87"/>
    <w:rsid w:val="008A634A"/>
    <w:rsid w:val="008A635F"/>
    <w:rsid w:val="008A639B"/>
    <w:rsid w:val="008A6B4C"/>
    <w:rsid w:val="008A6CC4"/>
    <w:rsid w:val="008A73F6"/>
    <w:rsid w:val="008A781C"/>
    <w:rsid w:val="008A7A75"/>
    <w:rsid w:val="008A7FAA"/>
    <w:rsid w:val="008B00EE"/>
    <w:rsid w:val="008B0B48"/>
    <w:rsid w:val="008B16E6"/>
    <w:rsid w:val="008B1DA3"/>
    <w:rsid w:val="008B257C"/>
    <w:rsid w:val="008B2A72"/>
    <w:rsid w:val="008B2D1D"/>
    <w:rsid w:val="008B3407"/>
    <w:rsid w:val="008B4629"/>
    <w:rsid w:val="008B4BF9"/>
    <w:rsid w:val="008B4D07"/>
    <w:rsid w:val="008B4D43"/>
    <w:rsid w:val="008B57BF"/>
    <w:rsid w:val="008B5803"/>
    <w:rsid w:val="008B5AD2"/>
    <w:rsid w:val="008B6F72"/>
    <w:rsid w:val="008B7094"/>
    <w:rsid w:val="008B7367"/>
    <w:rsid w:val="008B7B54"/>
    <w:rsid w:val="008B7E29"/>
    <w:rsid w:val="008B7FC4"/>
    <w:rsid w:val="008C0C6D"/>
    <w:rsid w:val="008C0EF6"/>
    <w:rsid w:val="008C1278"/>
    <w:rsid w:val="008C1496"/>
    <w:rsid w:val="008C1498"/>
    <w:rsid w:val="008C1EED"/>
    <w:rsid w:val="008C2627"/>
    <w:rsid w:val="008C2998"/>
    <w:rsid w:val="008C2A2C"/>
    <w:rsid w:val="008C371D"/>
    <w:rsid w:val="008C3C36"/>
    <w:rsid w:val="008C49BB"/>
    <w:rsid w:val="008C4CAD"/>
    <w:rsid w:val="008C50C7"/>
    <w:rsid w:val="008C5C31"/>
    <w:rsid w:val="008C5D2F"/>
    <w:rsid w:val="008C5E36"/>
    <w:rsid w:val="008C5F7F"/>
    <w:rsid w:val="008C618A"/>
    <w:rsid w:val="008C635D"/>
    <w:rsid w:val="008C64DE"/>
    <w:rsid w:val="008C7158"/>
    <w:rsid w:val="008C7401"/>
    <w:rsid w:val="008D0006"/>
    <w:rsid w:val="008D0759"/>
    <w:rsid w:val="008D08CA"/>
    <w:rsid w:val="008D09A5"/>
    <w:rsid w:val="008D09B3"/>
    <w:rsid w:val="008D0C76"/>
    <w:rsid w:val="008D159A"/>
    <w:rsid w:val="008D16A3"/>
    <w:rsid w:val="008D1A0A"/>
    <w:rsid w:val="008D1B3E"/>
    <w:rsid w:val="008D20BC"/>
    <w:rsid w:val="008D2727"/>
    <w:rsid w:val="008D2A4D"/>
    <w:rsid w:val="008D2AEE"/>
    <w:rsid w:val="008D2B9E"/>
    <w:rsid w:val="008D311B"/>
    <w:rsid w:val="008D3A7E"/>
    <w:rsid w:val="008D3B96"/>
    <w:rsid w:val="008D3E9E"/>
    <w:rsid w:val="008D3F36"/>
    <w:rsid w:val="008D4006"/>
    <w:rsid w:val="008D4231"/>
    <w:rsid w:val="008D4E56"/>
    <w:rsid w:val="008D53C8"/>
    <w:rsid w:val="008D6BE1"/>
    <w:rsid w:val="008D6C85"/>
    <w:rsid w:val="008D7805"/>
    <w:rsid w:val="008E0886"/>
    <w:rsid w:val="008E0896"/>
    <w:rsid w:val="008E112E"/>
    <w:rsid w:val="008E1D73"/>
    <w:rsid w:val="008E2596"/>
    <w:rsid w:val="008E2AD6"/>
    <w:rsid w:val="008E2B57"/>
    <w:rsid w:val="008E2EA1"/>
    <w:rsid w:val="008E400A"/>
    <w:rsid w:val="008E4687"/>
    <w:rsid w:val="008E5C92"/>
    <w:rsid w:val="008E5FA9"/>
    <w:rsid w:val="008E6013"/>
    <w:rsid w:val="008E6048"/>
    <w:rsid w:val="008E60B6"/>
    <w:rsid w:val="008E69CA"/>
    <w:rsid w:val="008E6D2A"/>
    <w:rsid w:val="008E719C"/>
    <w:rsid w:val="008E7351"/>
    <w:rsid w:val="008E7492"/>
    <w:rsid w:val="008E7D57"/>
    <w:rsid w:val="008E7DC3"/>
    <w:rsid w:val="008F0164"/>
    <w:rsid w:val="008F1457"/>
    <w:rsid w:val="008F18B3"/>
    <w:rsid w:val="008F1F64"/>
    <w:rsid w:val="008F2212"/>
    <w:rsid w:val="008F2D7A"/>
    <w:rsid w:val="008F31D1"/>
    <w:rsid w:val="008F360B"/>
    <w:rsid w:val="008F382D"/>
    <w:rsid w:val="008F3B64"/>
    <w:rsid w:val="008F455B"/>
    <w:rsid w:val="008F46C0"/>
    <w:rsid w:val="008F4C84"/>
    <w:rsid w:val="008F522A"/>
    <w:rsid w:val="008F5329"/>
    <w:rsid w:val="008F53B6"/>
    <w:rsid w:val="008F5DE7"/>
    <w:rsid w:val="008F5F0B"/>
    <w:rsid w:val="008F67EB"/>
    <w:rsid w:val="008F6A4B"/>
    <w:rsid w:val="008F7279"/>
    <w:rsid w:val="008F77FC"/>
    <w:rsid w:val="008F78E4"/>
    <w:rsid w:val="009003CA"/>
    <w:rsid w:val="009005ED"/>
    <w:rsid w:val="0090129D"/>
    <w:rsid w:val="009012CF"/>
    <w:rsid w:val="009014CC"/>
    <w:rsid w:val="00901F25"/>
    <w:rsid w:val="00902203"/>
    <w:rsid w:val="00903522"/>
    <w:rsid w:val="009037E1"/>
    <w:rsid w:val="00904A87"/>
    <w:rsid w:val="00904B29"/>
    <w:rsid w:val="00905399"/>
    <w:rsid w:val="00905703"/>
    <w:rsid w:val="00905E5E"/>
    <w:rsid w:val="00905EC3"/>
    <w:rsid w:val="0090760E"/>
    <w:rsid w:val="009076F1"/>
    <w:rsid w:val="00910388"/>
    <w:rsid w:val="009106A2"/>
    <w:rsid w:val="009108AA"/>
    <w:rsid w:val="00910DE9"/>
    <w:rsid w:val="00910F02"/>
    <w:rsid w:val="0091144D"/>
    <w:rsid w:val="009114A5"/>
    <w:rsid w:val="00911AE9"/>
    <w:rsid w:val="00911E1C"/>
    <w:rsid w:val="00911F3A"/>
    <w:rsid w:val="00912094"/>
    <w:rsid w:val="00912DF7"/>
    <w:rsid w:val="00912E68"/>
    <w:rsid w:val="00912F50"/>
    <w:rsid w:val="0091320D"/>
    <w:rsid w:val="00913891"/>
    <w:rsid w:val="00913C02"/>
    <w:rsid w:val="009148BB"/>
    <w:rsid w:val="00914F8C"/>
    <w:rsid w:val="00915743"/>
    <w:rsid w:val="00916677"/>
    <w:rsid w:val="0091682D"/>
    <w:rsid w:val="009169CF"/>
    <w:rsid w:val="00916C58"/>
    <w:rsid w:val="009170F5"/>
    <w:rsid w:val="00917E1A"/>
    <w:rsid w:val="00920579"/>
    <w:rsid w:val="00920641"/>
    <w:rsid w:val="009213A5"/>
    <w:rsid w:val="0092160A"/>
    <w:rsid w:val="00921D67"/>
    <w:rsid w:val="00921E28"/>
    <w:rsid w:val="009222C2"/>
    <w:rsid w:val="00923267"/>
    <w:rsid w:val="0092347A"/>
    <w:rsid w:val="009238F7"/>
    <w:rsid w:val="00924023"/>
    <w:rsid w:val="00924F60"/>
    <w:rsid w:val="00925DD4"/>
    <w:rsid w:val="00925FD7"/>
    <w:rsid w:val="00926072"/>
    <w:rsid w:val="009267BC"/>
    <w:rsid w:val="0092709B"/>
    <w:rsid w:val="00927A6C"/>
    <w:rsid w:val="0093000F"/>
    <w:rsid w:val="0093032A"/>
    <w:rsid w:val="009315D5"/>
    <w:rsid w:val="00931CED"/>
    <w:rsid w:val="00932185"/>
    <w:rsid w:val="00932744"/>
    <w:rsid w:val="0093290B"/>
    <w:rsid w:val="00932F58"/>
    <w:rsid w:val="009340C8"/>
    <w:rsid w:val="009345CA"/>
    <w:rsid w:val="009349B6"/>
    <w:rsid w:val="00934B57"/>
    <w:rsid w:val="00934C20"/>
    <w:rsid w:val="00934D1E"/>
    <w:rsid w:val="00935178"/>
    <w:rsid w:val="009353F6"/>
    <w:rsid w:val="009356D1"/>
    <w:rsid w:val="00935731"/>
    <w:rsid w:val="00937A15"/>
    <w:rsid w:val="00937B31"/>
    <w:rsid w:val="00937D3C"/>
    <w:rsid w:val="00940293"/>
    <w:rsid w:val="00940CFC"/>
    <w:rsid w:val="009410BB"/>
    <w:rsid w:val="00942539"/>
    <w:rsid w:val="00942F3F"/>
    <w:rsid w:val="00943457"/>
    <w:rsid w:val="0094345A"/>
    <w:rsid w:val="0094379D"/>
    <w:rsid w:val="00943A1B"/>
    <w:rsid w:val="00944302"/>
    <w:rsid w:val="009443C3"/>
    <w:rsid w:val="009444F3"/>
    <w:rsid w:val="009450B2"/>
    <w:rsid w:val="00945A83"/>
    <w:rsid w:val="00946551"/>
    <w:rsid w:val="00946572"/>
    <w:rsid w:val="00946AD7"/>
    <w:rsid w:val="00947090"/>
    <w:rsid w:val="00947630"/>
    <w:rsid w:val="009476C8"/>
    <w:rsid w:val="00947F2F"/>
    <w:rsid w:val="00950B78"/>
    <w:rsid w:val="00950D05"/>
    <w:rsid w:val="00950E07"/>
    <w:rsid w:val="0095152D"/>
    <w:rsid w:val="009516AA"/>
    <w:rsid w:val="009518C6"/>
    <w:rsid w:val="009520B1"/>
    <w:rsid w:val="009525BE"/>
    <w:rsid w:val="009529BF"/>
    <w:rsid w:val="00952A47"/>
    <w:rsid w:val="00952ACE"/>
    <w:rsid w:val="009533C6"/>
    <w:rsid w:val="00954215"/>
    <w:rsid w:val="00954AFB"/>
    <w:rsid w:val="00955A49"/>
    <w:rsid w:val="0095614C"/>
    <w:rsid w:val="00956E75"/>
    <w:rsid w:val="00957EFE"/>
    <w:rsid w:val="00960341"/>
    <w:rsid w:val="0096042B"/>
    <w:rsid w:val="009604DD"/>
    <w:rsid w:val="0096074E"/>
    <w:rsid w:val="00960787"/>
    <w:rsid w:val="00960E53"/>
    <w:rsid w:val="0096118A"/>
    <w:rsid w:val="00962947"/>
    <w:rsid w:val="00962A2F"/>
    <w:rsid w:val="00962B4A"/>
    <w:rsid w:val="00962F2B"/>
    <w:rsid w:val="00963533"/>
    <w:rsid w:val="009635BC"/>
    <w:rsid w:val="0096363B"/>
    <w:rsid w:val="009637B6"/>
    <w:rsid w:val="00963DA0"/>
    <w:rsid w:val="00963FCC"/>
    <w:rsid w:val="00963FE5"/>
    <w:rsid w:val="00964039"/>
    <w:rsid w:val="009648A2"/>
    <w:rsid w:val="00964E7D"/>
    <w:rsid w:val="0096531D"/>
    <w:rsid w:val="0096595D"/>
    <w:rsid w:val="00965AEC"/>
    <w:rsid w:val="00965C80"/>
    <w:rsid w:val="00965C9F"/>
    <w:rsid w:val="00965F67"/>
    <w:rsid w:val="00966151"/>
    <w:rsid w:val="009661F1"/>
    <w:rsid w:val="00966A0E"/>
    <w:rsid w:val="00966ABE"/>
    <w:rsid w:val="00967846"/>
    <w:rsid w:val="00967951"/>
    <w:rsid w:val="00970552"/>
    <w:rsid w:val="00970BC3"/>
    <w:rsid w:val="00970C97"/>
    <w:rsid w:val="00970E51"/>
    <w:rsid w:val="00970F89"/>
    <w:rsid w:val="00971818"/>
    <w:rsid w:val="00971889"/>
    <w:rsid w:val="00971942"/>
    <w:rsid w:val="00971E69"/>
    <w:rsid w:val="00972A07"/>
    <w:rsid w:val="00973385"/>
    <w:rsid w:val="0097343E"/>
    <w:rsid w:val="009736E7"/>
    <w:rsid w:val="00973AD0"/>
    <w:rsid w:val="00973CAA"/>
    <w:rsid w:val="00974179"/>
    <w:rsid w:val="009742B8"/>
    <w:rsid w:val="00974C46"/>
    <w:rsid w:val="00975390"/>
    <w:rsid w:val="00975394"/>
    <w:rsid w:val="0097578D"/>
    <w:rsid w:val="00975866"/>
    <w:rsid w:val="00976381"/>
    <w:rsid w:val="00976B63"/>
    <w:rsid w:val="00977C26"/>
    <w:rsid w:val="00980420"/>
    <w:rsid w:val="00980A19"/>
    <w:rsid w:val="00981BD0"/>
    <w:rsid w:val="00981D47"/>
    <w:rsid w:val="00981DB2"/>
    <w:rsid w:val="00982348"/>
    <w:rsid w:val="009823EE"/>
    <w:rsid w:val="0098275E"/>
    <w:rsid w:val="00982C5E"/>
    <w:rsid w:val="00984068"/>
    <w:rsid w:val="00984312"/>
    <w:rsid w:val="00984528"/>
    <w:rsid w:val="00984C1C"/>
    <w:rsid w:val="00985018"/>
    <w:rsid w:val="0098570E"/>
    <w:rsid w:val="00986464"/>
    <w:rsid w:val="009867A7"/>
    <w:rsid w:val="00986F6D"/>
    <w:rsid w:val="0098734F"/>
    <w:rsid w:val="0099059C"/>
    <w:rsid w:val="00990650"/>
    <w:rsid w:val="00990708"/>
    <w:rsid w:val="0099088C"/>
    <w:rsid w:val="00990C2C"/>
    <w:rsid w:val="00992214"/>
    <w:rsid w:val="009922F4"/>
    <w:rsid w:val="00992520"/>
    <w:rsid w:val="009929AB"/>
    <w:rsid w:val="00992BA6"/>
    <w:rsid w:val="00993001"/>
    <w:rsid w:val="00993067"/>
    <w:rsid w:val="00993305"/>
    <w:rsid w:val="009939D7"/>
    <w:rsid w:val="009940BF"/>
    <w:rsid w:val="009948FE"/>
    <w:rsid w:val="00994B04"/>
    <w:rsid w:val="00995AC3"/>
    <w:rsid w:val="00997600"/>
    <w:rsid w:val="00997CCB"/>
    <w:rsid w:val="009A05AC"/>
    <w:rsid w:val="009A0966"/>
    <w:rsid w:val="009A10D7"/>
    <w:rsid w:val="009A1510"/>
    <w:rsid w:val="009A1819"/>
    <w:rsid w:val="009A1D07"/>
    <w:rsid w:val="009A1F99"/>
    <w:rsid w:val="009A1FDE"/>
    <w:rsid w:val="009A24AA"/>
    <w:rsid w:val="009A2A31"/>
    <w:rsid w:val="009A2E37"/>
    <w:rsid w:val="009A32EF"/>
    <w:rsid w:val="009A4AEE"/>
    <w:rsid w:val="009A5437"/>
    <w:rsid w:val="009A58D3"/>
    <w:rsid w:val="009A5931"/>
    <w:rsid w:val="009A5B9F"/>
    <w:rsid w:val="009A5F0D"/>
    <w:rsid w:val="009A6BC8"/>
    <w:rsid w:val="009A6C4D"/>
    <w:rsid w:val="009A6C93"/>
    <w:rsid w:val="009A6E70"/>
    <w:rsid w:val="009A7039"/>
    <w:rsid w:val="009A7231"/>
    <w:rsid w:val="009A72CE"/>
    <w:rsid w:val="009B111C"/>
    <w:rsid w:val="009B1157"/>
    <w:rsid w:val="009B18FE"/>
    <w:rsid w:val="009B1A88"/>
    <w:rsid w:val="009B1BEE"/>
    <w:rsid w:val="009B1FF8"/>
    <w:rsid w:val="009B28D5"/>
    <w:rsid w:val="009B29AF"/>
    <w:rsid w:val="009B2DC5"/>
    <w:rsid w:val="009B3107"/>
    <w:rsid w:val="009B311E"/>
    <w:rsid w:val="009B3421"/>
    <w:rsid w:val="009B3507"/>
    <w:rsid w:val="009B3C2E"/>
    <w:rsid w:val="009B4024"/>
    <w:rsid w:val="009B4132"/>
    <w:rsid w:val="009B415F"/>
    <w:rsid w:val="009B4771"/>
    <w:rsid w:val="009B47F0"/>
    <w:rsid w:val="009B4DD5"/>
    <w:rsid w:val="009B4E11"/>
    <w:rsid w:val="009B57F1"/>
    <w:rsid w:val="009B5AD4"/>
    <w:rsid w:val="009B5D4A"/>
    <w:rsid w:val="009B609B"/>
    <w:rsid w:val="009B63ED"/>
    <w:rsid w:val="009B646E"/>
    <w:rsid w:val="009B646F"/>
    <w:rsid w:val="009B66C6"/>
    <w:rsid w:val="009B6792"/>
    <w:rsid w:val="009B6920"/>
    <w:rsid w:val="009B69D1"/>
    <w:rsid w:val="009B6A73"/>
    <w:rsid w:val="009B6CCE"/>
    <w:rsid w:val="009B7703"/>
    <w:rsid w:val="009B7814"/>
    <w:rsid w:val="009B79CE"/>
    <w:rsid w:val="009B7C42"/>
    <w:rsid w:val="009B7D33"/>
    <w:rsid w:val="009C027F"/>
    <w:rsid w:val="009C02C3"/>
    <w:rsid w:val="009C03A7"/>
    <w:rsid w:val="009C08B5"/>
    <w:rsid w:val="009C1E9A"/>
    <w:rsid w:val="009C1FD9"/>
    <w:rsid w:val="009C302B"/>
    <w:rsid w:val="009C3C25"/>
    <w:rsid w:val="009C3CE9"/>
    <w:rsid w:val="009C4EA7"/>
    <w:rsid w:val="009C4F7A"/>
    <w:rsid w:val="009C60DF"/>
    <w:rsid w:val="009C7FAC"/>
    <w:rsid w:val="009D067C"/>
    <w:rsid w:val="009D079E"/>
    <w:rsid w:val="009D0937"/>
    <w:rsid w:val="009D0CFA"/>
    <w:rsid w:val="009D2B33"/>
    <w:rsid w:val="009D2C56"/>
    <w:rsid w:val="009D2D0A"/>
    <w:rsid w:val="009D32F4"/>
    <w:rsid w:val="009D39DB"/>
    <w:rsid w:val="009D4029"/>
    <w:rsid w:val="009D475D"/>
    <w:rsid w:val="009D4A30"/>
    <w:rsid w:val="009D4A54"/>
    <w:rsid w:val="009D4B0B"/>
    <w:rsid w:val="009D55D0"/>
    <w:rsid w:val="009D5C1D"/>
    <w:rsid w:val="009D5C7D"/>
    <w:rsid w:val="009D5FD8"/>
    <w:rsid w:val="009D603D"/>
    <w:rsid w:val="009D66D5"/>
    <w:rsid w:val="009D6A68"/>
    <w:rsid w:val="009D6E73"/>
    <w:rsid w:val="009D6FCF"/>
    <w:rsid w:val="009D7446"/>
    <w:rsid w:val="009D7B29"/>
    <w:rsid w:val="009D7BC9"/>
    <w:rsid w:val="009E0253"/>
    <w:rsid w:val="009E0AF0"/>
    <w:rsid w:val="009E0E8B"/>
    <w:rsid w:val="009E1950"/>
    <w:rsid w:val="009E1A24"/>
    <w:rsid w:val="009E2B4A"/>
    <w:rsid w:val="009E2F5C"/>
    <w:rsid w:val="009E3C4E"/>
    <w:rsid w:val="009E4084"/>
    <w:rsid w:val="009E4088"/>
    <w:rsid w:val="009E4219"/>
    <w:rsid w:val="009E4672"/>
    <w:rsid w:val="009E46A6"/>
    <w:rsid w:val="009E470B"/>
    <w:rsid w:val="009E4A33"/>
    <w:rsid w:val="009E5A25"/>
    <w:rsid w:val="009E5E7C"/>
    <w:rsid w:val="009E6732"/>
    <w:rsid w:val="009E6ADF"/>
    <w:rsid w:val="009E6DAF"/>
    <w:rsid w:val="009E7296"/>
    <w:rsid w:val="009E73BC"/>
    <w:rsid w:val="009E76E2"/>
    <w:rsid w:val="009E7762"/>
    <w:rsid w:val="009E7858"/>
    <w:rsid w:val="009E7A29"/>
    <w:rsid w:val="009F044B"/>
    <w:rsid w:val="009F047C"/>
    <w:rsid w:val="009F0AD7"/>
    <w:rsid w:val="009F12D3"/>
    <w:rsid w:val="009F14E0"/>
    <w:rsid w:val="009F1BEF"/>
    <w:rsid w:val="009F1DC9"/>
    <w:rsid w:val="009F2D0D"/>
    <w:rsid w:val="009F308E"/>
    <w:rsid w:val="009F3477"/>
    <w:rsid w:val="009F3DFB"/>
    <w:rsid w:val="009F4682"/>
    <w:rsid w:val="009F5E88"/>
    <w:rsid w:val="009F6BEF"/>
    <w:rsid w:val="009F7A29"/>
    <w:rsid w:val="009F7B41"/>
    <w:rsid w:val="00A000D6"/>
    <w:rsid w:val="00A00A08"/>
    <w:rsid w:val="00A01309"/>
    <w:rsid w:val="00A01CE5"/>
    <w:rsid w:val="00A02503"/>
    <w:rsid w:val="00A02853"/>
    <w:rsid w:val="00A0308B"/>
    <w:rsid w:val="00A03252"/>
    <w:rsid w:val="00A037FC"/>
    <w:rsid w:val="00A03816"/>
    <w:rsid w:val="00A03B80"/>
    <w:rsid w:val="00A0483A"/>
    <w:rsid w:val="00A04F08"/>
    <w:rsid w:val="00A0513D"/>
    <w:rsid w:val="00A0526F"/>
    <w:rsid w:val="00A0535F"/>
    <w:rsid w:val="00A056F0"/>
    <w:rsid w:val="00A05AF0"/>
    <w:rsid w:val="00A06444"/>
    <w:rsid w:val="00A06767"/>
    <w:rsid w:val="00A06986"/>
    <w:rsid w:val="00A070CE"/>
    <w:rsid w:val="00A101F2"/>
    <w:rsid w:val="00A11221"/>
    <w:rsid w:val="00A114C0"/>
    <w:rsid w:val="00A1166B"/>
    <w:rsid w:val="00A11AB3"/>
    <w:rsid w:val="00A12897"/>
    <w:rsid w:val="00A12B67"/>
    <w:rsid w:val="00A13544"/>
    <w:rsid w:val="00A14478"/>
    <w:rsid w:val="00A14A73"/>
    <w:rsid w:val="00A14E1E"/>
    <w:rsid w:val="00A15112"/>
    <w:rsid w:val="00A15589"/>
    <w:rsid w:val="00A161EA"/>
    <w:rsid w:val="00A1682D"/>
    <w:rsid w:val="00A16ABE"/>
    <w:rsid w:val="00A16ED9"/>
    <w:rsid w:val="00A178BA"/>
    <w:rsid w:val="00A17B19"/>
    <w:rsid w:val="00A202F8"/>
    <w:rsid w:val="00A21268"/>
    <w:rsid w:val="00A212C7"/>
    <w:rsid w:val="00A214D6"/>
    <w:rsid w:val="00A219C1"/>
    <w:rsid w:val="00A23429"/>
    <w:rsid w:val="00A23F0B"/>
    <w:rsid w:val="00A241B5"/>
    <w:rsid w:val="00A24310"/>
    <w:rsid w:val="00A25805"/>
    <w:rsid w:val="00A259B4"/>
    <w:rsid w:val="00A2631D"/>
    <w:rsid w:val="00A26364"/>
    <w:rsid w:val="00A2685A"/>
    <w:rsid w:val="00A26963"/>
    <w:rsid w:val="00A3108E"/>
    <w:rsid w:val="00A325F7"/>
    <w:rsid w:val="00A32C6F"/>
    <w:rsid w:val="00A32F48"/>
    <w:rsid w:val="00A331D9"/>
    <w:rsid w:val="00A33226"/>
    <w:rsid w:val="00A33C64"/>
    <w:rsid w:val="00A33DFA"/>
    <w:rsid w:val="00A346C5"/>
    <w:rsid w:val="00A351DE"/>
    <w:rsid w:val="00A3525A"/>
    <w:rsid w:val="00A356A9"/>
    <w:rsid w:val="00A35880"/>
    <w:rsid w:val="00A360A9"/>
    <w:rsid w:val="00A36710"/>
    <w:rsid w:val="00A36A78"/>
    <w:rsid w:val="00A36BE9"/>
    <w:rsid w:val="00A36D6F"/>
    <w:rsid w:val="00A3721B"/>
    <w:rsid w:val="00A372BD"/>
    <w:rsid w:val="00A37345"/>
    <w:rsid w:val="00A37A10"/>
    <w:rsid w:val="00A416AF"/>
    <w:rsid w:val="00A41860"/>
    <w:rsid w:val="00A42461"/>
    <w:rsid w:val="00A4278D"/>
    <w:rsid w:val="00A42A13"/>
    <w:rsid w:val="00A42C60"/>
    <w:rsid w:val="00A42E1D"/>
    <w:rsid w:val="00A42E97"/>
    <w:rsid w:val="00A43CDA"/>
    <w:rsid w:val="00A4493F"/>
    <w:rsid w:val="00A44BA6"/>
    <w:rsid w:val="00A44BD9"/>
    <w:rsid w:val="00A44C10"/>
    <w:rsid w:val="00A44E1C"/>
    <w:rsid w:val="00A44E7D"/>
    <w:rsid w:val="00A4504F"/>
    <w:rsid w:val="00A451A9"/>
    <w:rsid w:val="00A4568E"/>
    <w:rsid w:val="00A46607"/>
    <w:rsid w:val="00A4787B"/>
    <w:rsid w:val="00A47F80"/>
    <w:rsid w:val="00A507A6"/>
    <w:rsid w:val="00A50A17"/>
    <w:rsid w:val="00A50FE1"/>
    <w:rsid w:val="00A51D44"/>
    <w:rsid w:val="00A52499"/>
    <w:rsid w:val="00A52863"/>
    <w:rsid w:val="00A52A6A"/>
    <w:rsid w:val="00A538AF"/>
    <w:rsid w:val="00A53B55"/>
    <w:rsid w:val="00A53CB5"/>
    <w:rsid w:val="00A543BA"/>
    <w:rsid w:val="00A54406"/>
    <w:rsid w:val="00A54ED6"/>
    <w:rsid w:val="00A5500D"/>
    <w:rsid w:val="00A5572D"/>
    <w:rsid w:val="00A55B32"/>
    <w:rsid w:val="00A55B5F"/>
    <w:rsid w:val="00A56303"/>
    <w:rsid w:val="00A56957"/>
    <w:rsid w:val="00A5712F"/>
    <w:rsid w:val="00A57912"/>
    <w:rsid w:val="00A57B39"/>
    <w:rsid w:val="00A57D64"/>
    <w:rsid w:val="00A57F27"/>
    <w:rsid w:val="00A609F3"/>
    <w:rsid w:val="00A61168"/>
    <w:rsid w:val="00A622BD"/>
    <w:rsid w:val="00A639A8"/>
    <w:rsid w:val="00A6429E"/>
    <w:rsid w:val="00A64931"/>
    <w:rsid w:val="00A64A6B"/>
    <w:rsid w:val="00A64ABA"/>
    <w:rsid w:val="00A65B71"/>
    <w:rsid w:val="00A65E29"/>
    <w:rsid w:val="00A65FA1"/>
    <w:rsid w:val="00A66045"/>
    <w:rsid w:val="00A661CB"/>
    <w:rsid w:val="00A66333"/>
    <w:rsid w:val="00A665EE"/>
    <w:rsid w:val="00A66787"/>
    <w:rsid w:val="00A66C84"/>
    <w:rsid w:val="00A66D7D"/>
    <w:rsid w:val="00A6724C"/>
    <w:rsid w:val="00A67409"/>
    <w:rsid w:val="00A675E4"/>
    <w:rsid w:val="00A67B45"/>
    <w:rsid w:val="00A67B7B"/>
    <w:rsid w:val="00A70429"/>
    <w:rsid w:val="00A7047B"/>
    <w:rsid w:val="00A704D6"/>
    <w:rsid w:val="00A70522"/>
    <w:rsid w:val="00A70763"/>
    <w:rsid w:val="00A70AA7"/>
    <w:rsid w:val="00A70ACA"/>
    <w:rsid w:val="00A70E62"/>
    <w:rsid w:val="00A70FAE"/>
    <w:rsid w:val="00A71C6D"/>
    <w:rsid w:val="00A7265E"/>
    <w:rsid w:val="00A72BC0"/>
    <w:rsid w:val="00A73667"/>
    <w:rsid w:val="00A754D5"/>
    <w:rsid w:val="00A75585"/>
    <w:rsid w:val="00A7660C"/>
    <w:rsid w:val="00A7662A"/>
    <w:rsid w:val="00A76B6E"/>
    <w:rsid w:val="00A77814"/>
    <w:rsid w:val="00A8086D"/>
    <w:rsid w:val="00A80E87"/>
    <w:rsid w:val="00A81BE9"/>
    <w:rsid w:val="00A81EE0"/>
    <w:rsid w:val="00A83065"/>
    <w:rsid w:val="00A83BCA"/>
    <w:rsid w:val="00A83C47"/>
    <w:rsid w:val="00A850F1"/>
    <w:rsid w:val="00A85C83"/>
    <w:rsid w:val="00A86686"/>
    <w:rsid w:val="00A868A9"/>
    <w:rsid w:val="00A86C0C"/>
    <w:rsid w:val="00A875CE"/>
    <w:rsid w:val="00A876B3"/>
    <w:rsid w:val="00A87949"/>
    <w:rsid w:val="00A903BF"/>
    <w:rsid w:val="00A90559"/>
    <w:rsid w:val="00A91F9F"/>
    <w:rsid w:val="00A929FE"/>
    <w:rsid w:val="00A93722"/>
    <w:rsid w:val="00A93DE2"/>
    <w:rsid w:val="00A93FF1"/>
    <w:rsid w:val="00A946B4"/>
    <w:rsid w:val="00A9477F"/>
    <w:rsid w:val="00A94F0D"/>
    <w:rsid w:val="00A954B3"/>
    <w:rsid w:val="00A95F84"/>
    <w:rsid w:val="00A96597"/>
    <w:rsid w:val="00A96A14"/>
    <w:rsid w:val="00A973D4"/>
    <w:rsid w:val="00A97F04"/>
    <w:rsid w:val="00AA0449"/>
    <w:rsid w:val="00AA1206"/>
    <w:rsid w:val="00AA1E9D"/>
    <w:rsid w:val="00AA1EB9"/>
    <w:rsid w:val="00AA418C"/>
    <w:rsid w:val="00AA4AB3"/>
    <w:rsid w:val="00AA54E7"/>
    <w:rsid w:val="00AA5813"/>
    <w:rsid w:val="00AA5815"/>
    <w:rsid w:val="00AA5A18"/>
    <w:rsid w:val="00AA5C5C"/>
    <w:rsid w:val="00AA5C94"/>
    <w:rsid w:val="00AA641D"/>
    <w:rsid w:val="00AA6554"/>
    <w:rsid w:val="00AA686C"/>
    <w:rsid w:val="00AA6AA6"/>
    <w:rsid w:val="00AA6E3A"/>
    <w:rsid w:val="00AA70B8"/>
    <w:rsid w:val="00AA7676"/>
    <w:rsid w:val="00AA78DC"/>
    <w:rsid w:val="00AA78F7"/>
    <w:rsid w:val="00AA7DE4"/>
    <w:rsid w:val="00AB09D7"/>
    <w:rsid w:val="00AB19B4"/>
    <w:rsid w:val="00AB2CBD"/>
    <w:rsid w:val="00AB2FB2"/>
    <w:rsid w:val="00AB3269"/>
    <w:rsid w:val="00AB37C4"/>
    <w:rsid w:val="00AB405E"/>
    <w:rsid w:val="00AB4AB2"/>
    <w:rsid w:val="00AB4E2F"/>
    <w:rsid w:val="00AB51CA"/>
    <w:rsid w:val="00AB5727"/>
    <w:rsid w:val="00AB5A06"/>
    <w:rsid w:val="00AB5AED"/>
    <w:rsid w:val="00AB5D7A"/>
    <w:rsid w:val="00AB5E99"/>
    <w:rsid w:val="00AB662C"/>
    <w:rsid w:val="00AB6700"/>
    <w:rsid w:val="00AB6940"/>
    <w:rsid w:val="00AB6AE7"/>
    <w:rsid w:val="00AB7355"/>
    <w:rsid w:val="00AB774D"/>
    <w:rsid w:val="00AB7D96"/>
    <w:rsid w:val="00AC027F"/>
    <w:rsid w:val="00AC0423"/>
    <w:rsid w:val="00AC0B45"/>
    <w:rsid w:val="00AC0C41"/>
    <w:rsid w:val="00AC1EB1"/>
    <w:rsid w:val="00AC245F"/>
    <w:rsid w:val="00AC3225"/>
    <w:rsid w:val="00AC34C4"/>
    <w:rsid w:val="00AC36D5"/>
    <w:rsid w:val="00AC3905"/>
    <w:rsid w:val="00AC40FC"/>
    <w:rsid w:val="00AC421E"/>
    <w:rsid w:val="00AC450A"/>
    <w:rsid w:val="00AC47EA"/>
    <w:rsid w:val="00AC4C09"/>
    <w:rsid w:val="00AC4D43"/>
    <w:rsid w:val="00AC5749"/>
    <w:rsid w:val="00AC5811"/>
    <w:rsid w:val="00AC5950"/>
    <w:rsid w:val="00AC66B3"/>
    <w:rsid w:val="00AC6768"/>
    <w:rsid w:val="00AC6816"/>
    <w:rsid w:val="00AC7192"/>
    <w:rsid w:val="00AC7402"/>
    <w:rsid w:val="00AC7919"/>
    <w:rsid w:val="00AC79A6"/>
    <w:rsid w:val="00AC7BFA"/>
    <w:rsid w:val="00AC7E7F"/>
    <w:rsid w:val="00AC7FC6"/>
    <w:rsid w:val="00AD0432"/>
    <w:rsid w:val="00AD0502"/>
    <w:rsid w:val="00AD09FB"/>
    <w:rsid w:val="00AD1355"/>
    <w:rsid w:val="00AD1E0B"/>
    <w:rsid w:val="00AD23F1"/>
    <w:rsid w:val="00AD2E19"/>
    <w:rsid w:val="00AD37CD"/>
    <w:rsid w:val="00AD395F"/>
    <w:rsid w:val="00AD432C"/>
    <w:rsid w:val="00AD440F"/>
    <w:rsid w:val="00AD46C7"/>
    <w:rsid w:val="00AD483F"/>
    <w:rsid w:val="00AD59E8"/>
    <w:rsid w:val="00AD607D"/>
    <w:rsid w:val="00AD669C"/>
    <w:rsid w:val="00AD6948"/>
    <w:rsid w:val="00AD7953"/>
    <w:rsid w:val="00AE06BD"/>
    <w:rsid w:val="00AE0716"/>
    <w:rsid w:val="00AE0D35"/>
    <w:rsid w:val="00AE1044"/>
    <w:rsid w:val="00AE1223"/>
    <w:rsid w:val="00AE1250"/>
    <w:rsid w:val="00AE1600"/>
    <w:rsid w:val="00AE1862"/>
    <w:rsid w:val="00AE192A"/>
    <w:rsid w:val="00AE19D4"/>
    <w:rsid w:val="00AE1ACA"/>
    <w:rsid w:val="00AE25B4"/>
    <w:rsid w:val="00AE26A6"/>
    <w:rsid w:val="00AE2E25"/>
    <w:rsid w:val="00AE2FE7"/>
    <w:rsid w:val="00AE3396"/>
    <w:rsid w:val="00AE3668"/>
    <w:rsid w:val="00AE384E"/>
    <w:rsid w:val="00AE3E45"/>
    <w:rsid w:val="00AE444F"/>
    <w:rsid w:val="00AE46C7"/>
    <w:rsid w:val="00AE47E0"/>
    <w:rsid w:val="00AE4815"/>
    <w:rsid w:val="00AE4A55"/>
    <w:rsid w:val="00AE4A9B"/>
    <w:rsid w:val="00AE4EF8"/>
    <w:rsid w:val="00AE54D1"/>
    <w:rsid w:val="00AE6722"/>
    <w:rsid w:val="00AE6728"/>
    <w:rsid w:val="00AE705E"/>
    <w:rsid w:val="00AE7094"/>
    <w:rsid w:val="00AE72CC"/>
    <w:rsid w:val="00AE7417"/>
    <w:rsid w:val="00AE794C"/>
    <w:rsid w:val="00AF01D0"/>
    <w:rsid w:val="00AF0A5F"/>
    <w:rsid w:val="00AF0B31"/>
    <w:rsid w:val="00AF0B3C"/>
    <w:rsid w:val="00AF0CE4"/>
    <w:rsid w:val="00AF0D3A"/>
    <w:rsid w:val="00AF13FF"/>
    <w:rsid w:val="00AF1591"/>
    <w:rsid w:val="00AF15B1"/>
    <w:rsid w:val="00AF1708"/>
    <w:rsid w:val="00AF1C17"/>
    <w:rsid w:val="00AF245B"/>
    <w:rsid w:val="00AF262F"/>
    <w:rsid w:val="00AF2B8B"/>
    <w:rsid w:val="00AF2C62"/>
    <w:rsid w:val="00AF2CBA"/>
    <w:rsid w:val="00AF2F80"/>
    <w:rsid w:val="00AF35B0"/>
    <w:rsid w:val="00AF3C8E"/>
    <w:rsid w:val="00AF3ED7"/>
    <w:rsid w:val="00AF4353"/>
    <w:rsid w:val="00AF48F3"/>
    <w:rsid w:val="00AF4B12"/>
    <w:rsid w:val="00AF4BC8"/>
    <w:rsid w:val="00AF5140"/>
    <w:rsid w:val="00AF541A"/>
    <w:rsid w:val="00AF5432"/>
    <w:rsid w:val="00AF60D4"/>
    <w:rsid w:val="00AF60FC"/>
    <w:rsid w:val="00AF65F3"/>
    <w:rsid w:val="00AF6FAD"/>
    <w:rsid w:val="00AF7889"/>
    <w:rsid w:val="00AF7896"/>
    <w:rsid w:val="00B00291"/>
    <w:rsid w:val="00B008E7"/>
    <w:rsid w:val="00B009E8"/>
    <w:rsid w:val="00B00F03"/>
    <w:rsid w:val="00B0125C"/>
    <w:rsid w:val="00B014FF"/>
    <w:rsid w:val="00B01FC2"/>
    <w:rsid w:val="00B02A63"/>
    <w:rsid w:val="00B033FA"/>
    <w:rsid w:val="00B0358A"/>
    <w:rsid w:val="00B0373E"/>
    <w:rsid w:val="00B03FFF"/>
    <w:rsid w:val="00B04E95"/>
    <w:rsid w:val="00B05034"/>
    <w:rsid w:val="00B05041"/>
    <w:rsid w:val="00B050E3"/>
    <w:rsid w:val="00B05166"/>
    <w:rsid w:val="00B0542C"/>
    <w:rsid w:val="00B05828"/>
    <w:rsid w:val="00B05881"/>
    <w:rsid w:val="00B058AF"/>
    <w:rsid w:val="00B059FC"/>
    <w:rsid w:val="00B05DF7"/>
    <w:rsid w:val="00B06072"/>
    <w:rsid w:val="00B06B66"/>
    <w:rsid w:val="00B06F44"/>
    <w:rsid w:val="00B0782B"/>
    <w:rsid w:val="00B07B50"/>
    <w:rsid w:val="00B07F12"/>
    <w:rsid w:val="00B1026D"/>
    <w:rsid w:val="00B102CE"/>
    <w:rsid w:val="00B104E2"/>
    <w:rsid w:val="00B106DE"/>
    <w:rsid w:val="00B10B2D"/>
    <w:rsid w:val="00B114A5"/>
    <w:rsid w:val="00B119AC"/>
    <w:rsid w:val="00B11CF7"/>
    <w:rsid w:val="00B11E50"/>
    <w:rsid w:val="00B1226B"/>
    <w:rsid w:val="00B127B6"/>
    <w:rsid w:val="00B128A0"/>
    <w:rsid w:val="00B13025"/>
    <w:rsid w:val="00B140F5"/>
    <w:rsid w:val="00B14BD8"/>
    <w:rsid w:val="00B14C7F"/>
    <w:rsid w:val="00B151D1"/>
    <w:rsid w:val="00B1546B"/>
    <w:rsid w:val="00B156CD"/>
    <w:rsid w:val="00B15967"/>
    <w:rsid w:val="00B15969"/>
    <w:rsid w:val="00B15FD2"/>
    <w:rsid w:val="00B16283"/>
    <w:rsid w:val="00B16D8E"/>
    <w:rsid w:val="00B16E03"/>
    <w:rsid w:val="00B16F71"/>
    <w:rsid w:val="00B17161"/>
    <w:rsid w:val="00B172DE"/>
    <w:rsid w:val="00B173BF"/>
    <w:rsid w:val="00B17795"/>
    <w:rsid w:val="00B17B69"/>
    <w:rsid w:val="00B20834"/>
    <w:rsid w:val="00B208F0"/>
    <w:rsid w:val="00B211AF"/>
    <w:rsid w:val="00B21B8C"/>
    <w:rsid w:val="00B2200D"/>
    <w:rsid w:val="00B2204A"/>
    <w:rsid w:val="00B22115"/>
    <w:rsid w:val="00B227F1"/>
    <w:rsid w:val="00B23B6E"/>
    <w:rsid w:val="00B244A5"/>
    <w:rsid w:val="00B24741"/>
    <w:rsid w:val="00B25CE3"/>
    <w:rsid w:val="00B25F6A"/>
    <w:rsid w:val="00B262E2"/>
    <w:rsid w:val="00B26D7F"/>
    <w:rsid w:val="00B26FAB"/>
    <w:rsid w:val="00B273E1"/>
    <w:rsid w:val="00B27EBF"/>
    <w:rsid w:val="00B303BA"/>
    <w:rsid w:val="00B30632"/>
    <w:rsid w:val="00B31264"/>
    <w:rsid w:val="00B31F3F"/>
    <w:rsid w:val="00B3209A"/>
    <w:rsid w:val="00B329A1"/>
    <w:rsid w:val="00B33116"/>
    <w:rsid w:val="00B345FD"/>
    <w:rsid w:val="00B34719"/>
    <w:rsid w:val="00B34D44"/>
    <w:rsid w:val="00B34FED"/>
    <w:rsid w:val="00B35310"/>
    <w:rsid w:val="00B358A4"/>
    <w:rsid w:val="00B361E8"/>
    <w:rsid w:val="00B367E1"/>
    <w:rsid w:val="00B36890"/>
    <w:rsid w:val="00B36A27"/>
    <w:rsid w:val="00B36AD9"/>
    <w:rsid w:val="00B36BDC"/>
    <w:rsid w:val="00B36CBE"/>
    <w:rsid w:val="00B36E11"/>
    <w:rsid w:val="00B37484"/>
    <w:rsid w:val="00B37BED"/>
    <w:rsid w:val="00B425C4"/>
    <w:rsid w:val="00B431AB"/>
    <w:rsid w:val="00B436A3"/>
    <w:rsid w:val="00B436AD"/>
    <w:rsid w:val="00B4372E"/>
    <w:rsid w:val="00B43D87"/>
    <w:rsid w:val="00B440E2"/>
    <w:rsid w:val="00B4448A"/>
    <w:rsid w:val="00B4467A"/>
    <w:rsid w:val="00B4498F"/>
    <w:rsid w:val="00B44A93"/>
    <w:rsid w:val="00B44EEE"/>
    <w:rsid w:val="00B451F9"/>
    <w:rsid w:val="00B45424"/>
    <w:rsid w:val="00B45ABB"/>
    <w:rsid w:val="00B45B2F"/>
    <w:rsid w:val="00B4635F"/>
    <w:rsid w:val="00B47217"/>
    <w:rsid w:val="00B476FB"/>
    <w:rsid w:val="00B47E67"/>
    <w:rsid w:val="00B5055D"/>
    <w:rsid w:val="00B508D2"/>
    <w:rsid w:val="00B512E3"/>
    <w:rsid w:val="00B513B0"/>
    <w:rsid w:val="00B514E3"/>
    <w:rsid w:val="00B51B16"/>
    <w:rsid w:val="00B51C5D"/>
    <w:rsid w:val="00B51D28"/>
    <w:rsid w:val="00B52013"/>
    <w:rsid w:val="00B5239C"/>
    <w:rsid w:val="00B52FB8"/>
    <w:rsid w:val="00B53318"/>
    <w:rsid w:val="00B535A1"/>
    <w:rsid w:val="00B53672"/>
    <w:rsid w:val="00B53831"/>
    <w:rsid w:val="00B53BCB"/>
    <w:rsid w:val="00B5414C"/>
    <w:rsid w:val="00B548E8"/>
    <w:rsid w:val="00B5522D"/>
    <w:rsid w:val="00B55F15"/>
    <w:rsid w:val="00B56D65"/>
    <w:rsid w:val="00B56E21"/>
    <w:rsid w:val="00B5718E"/>
    <w:rsid w:val="00B57B18"/>
    <w:rsid w:val="00B57D25"/>
    <w:rsid w:val="00B600FC"/>
    <w:rsid w:val="00B6040F"/>
    <w:rsid w:val="00B61E37"/>
    <w:rsid w:val="00B62790"/>
    <w:rsid w:val="00B629D5"/>
    <w:rsid w:val="00B63264"/>
    <w:rsid w:val="00B63816"/>
    <w:rsid w:val="00B64225"/>
    <w:rsid w:val="00B642F1"/>
    <w:rsid w:val="00B643EA"/>
    <w:rsid w:val="00B646B0"/>
    <w:rsid w:val="00B64766"/>
    <w:rsid w:val="00B647B5"/>
    <w:rsid w:val="00B6505B"/>
    <w:rsid w:val="00B6555E"/>
    <w:rsid w:val="00B657E8"/>
    <w:rsid w:val="00B6622F"/>
    <w:rsid w:val="00B66BF6"/>
    <w:rsid w:val="00B66E23"/>
    <w:rsid w:val="00B67236"/>
    <w:rsid w:val="00B67988"/>
    <w:rsid w:val="00B679E0"/>
    <w:rsid w:val="00B67DFF"/>
    <w:rsid w:val="00B67E29"/>
    <w:rsid w:val="00B70212"/>
    <w:rsid w:val="00B70229"/>
    <w:rsid w:val="00B7078B"/>
    <w:rsid w:val="00B70B16"/>
    <w:rsid w:val="00B70BCF"/>
    <w:rsid w:val="00B70D86"/>
    <w:rsid w:val="00B70FAE"/>
    <w:rsid w:val="00B710F3"/>
    <w:rsid w:val="00B71665"/>
    <w:rsid w:val="00B71AC7"/>
    <w:rsid w:val="00B71BEE"/>
    <w:rsid w:val="00B71ECF"/>
    <w:rsid w:val="00B72A97"/>
    <w:rsid w:val="00B72B7E"/>
    <w:rsid w:val="00B72D00"/>
    <w:rsid w:val="00B72F89"/>
    <w:rsid w:val="00B73203"/>
    <w:rsid w:val="00B733A1"/>
    <w:rsid w:val="00B734B2"/>
    <w:rsid w:val="00B74384"/>
    <w:rsid w:val="00B74889"/>
    <w:rsid w:val="00B74A98"/>
    <w:rsid w:val="00B74B70"/>
    <w:rsid w:val="00B74FAC"/>
    <w:rsid w:val="00B759A0"/>
    <w:rsid w:val="00B767EA"/>
    <w:rsid w:val="00B769A7"/>
    <w:rsid w:val="00B76E35"/>
    <w:rsid w:val="00B77007"/>
    <w:rsid w:val="00B776DF"/>
    <w:rsid w:val="00B778F7"/>
    <w:rsid w:val="00B779E8"/>
    <w:rsid w:val="00B77FED"/>
    <w:rsid w:val="00B8037D"/>
    <w:rsid w:val="00B80FAB"/>
    <w:rsid w:val="00B810CC"/>
    <w:rsid w:val="00B816F9"/>
    <w:rsid w:val="00B81969"/>
    <w:rsid w:val="00B81B85"/>
    <w:rsid w:val="00B830FB"/>
    <w:rsid w:val="00B833C6"/>
    <w:rsid w:val="00B834F6"/>
    <w:rsid w:val="00B83C44"/>
    <w:rsid w:val="00B84296"/>
    <w:rsid w:val="00B84A13"/>
    <w:rsid w:val="00B84D91"/>
    <w:rsid w:val="00B84EE4"/>
    <w:rsid w:val="00B857CF"/>
    <w:rsid w:val="00B8593B"/>
    <w:rsid w:val="00B85E93"/>
    <w:rsid w:val="00B86127"/>
    <w:rsid w:val="00B864E5"/>
    <w:rsid w:val="00B8671C"/>
    <w:rsid w:val="00B87015"/>
    <w:rsid w:val="00B8773F"/>
    <w:rsid w:val="00B87758"/>
    <w:rsid w:val="00B8799C"/>
    <w:rsid w:val="00B87DB7"/>
    <w:rsid w:val="00B90274"/>
    <w:rsid w:val="00B903CB"/>
    <w:rsid w:val="00B9055C"/>
    <w:rsid w:val="00B909C3"/>
    <w:rsid w:val="00B90D1A"/>
    <w:rsid w:val="00B9109D"/>
    <w:rsid w:val="00B910EE"/>
    <w:rsid w:val="00B91A8B"/>
    <w:rsid w:val="00B91B7D"/>
    <w:rsid w:val="00B923AB"/>
    <w:rsid w:val="00B9271D"/>
    <w:rsid w:val="00B928C4"/>
    <w:rsid w:val="00B93388"/>
    <w:rsid w:val="00B93AC9"/>
    <w:rsid w:val="00B93F2C"/>
    <w:rsid w:val="00B940F9"/>
    <w:rsid w:val="00B94B2D"/>
    <w:rsid w:val="00B94B4C"/>
    <w:rsid w:val="00B953C3"/>
    <w:rsid w:val="00B95A19"/>
    <w:rsid w:val="00B95B8B"/>
    <w:rsid w:val="00B95DE4"/>
    <w:rsid w:val="00B964F3"/>
    <w:rsid w:val="00B96F65"/>
    <w:rsid w:val="00B97870"/>
    <w:rsid w:val="00B97B10"/>
    <w:rsid w:val="00BA026B"/>
    <w:rsid w:val="00BA0842"/>
    <w:rsid w:val="00BA092F"/>
    <w:rsid w:val="00BA0E6E"/>
    <w:rsid w:val="00BA13CF"/>
    <w:rsid w:val="00BA1AC3"/>
    <w:rsid w:val="00BA295B"/>
    <w:rsid w:val="00BA2CD8"/>
    <w:rsid w:val="00BA3431"/>
    <w:rsid w:val="00BA38BA"/>
    <w:rsid w:val="00BA38BE"/>
    <w:rsid w:val="00BA457B"/>
    <w:rsid w:val="00BA4B1E"/>
    <w:rsid w:val="00BA4B5C"/>
    <w:rsid w:val="00BA51BF"/>
    <w:rsid w:val="00BA587F"/>
    <w:rsid w:val="00BA5ED7"/>
    <w:rsid w:val="00BA5EF5"/>
    <w:rsid w:val="00BA638D"/>
    <w:rsid w:val="00BA66ED"/>
    <w:rsid w:val="00BA6A0A"/>
    <w:rsid w:val="00BA773F"/>
    <w:rsid w:val="00BA7775"/>
    <w:rsid w:val="00BA7F5B"/>
    <w:rsid w:val="00BA7F9E"/>
    <w:rsid w:val="00BB0F5D"/>
    <w:rsid w:val="00BB12AF"/>
    <w:rsid w:val="00BB1FB8"/>
    <w:rsid w:val="00BB1FD7"/>
    <w:rsid w:val="00BB2365"/>
    <w:rsid w:val="00BB2C47"/>
    <w:rsid w:val="00BB2E60"/>
    <w:rsid w:val="00BB30B2"/>
    <w:rsid w:val="00BB3392"/>
    <w:rsid w:val="00BB3AF0"/>
    <w:rsid w:val="00BB4601"/>
    <w:rsid w:val="00BB468B"/>
    <w:rsid w:val="00BB4702"/>
    <w:rsid w:val="00BB512A"/>
    <w:rsid w:val="00BB51FE"/>
    <w:rsid w:val="00BB52C1"/>
    <w:rsid w:val="00BB5483"/>
    <w:rsid w:val="00BB5648"/>
    <w:rsid w:val="00BB6012"/>
    <w:rsid w:val="00BB6957"/>
    <w:rsid w:val="00BB6F6F"/>
    <w:rsid w:val="00BB7112"/>
    <w:rsid w:val="00BB7136"/>
    <w:rsid w:val="00BB74D4"/>
    <w:rsid w:val="00BC053E"/>
    <w:rsid w:val="00BC0647"/>
    <w:rsid w:val="00BC19A7"/>
    <w:rsid w:val="00BC24A0"/>
    <w:rsid w:val="00BC28B0"/>
    <w:rsid w:val="00BC2A9C"/>
    <w:rsid w:val="00BC2B24"/>
    <w:rsid w:val="00BC2B7C"/>
    <w:rsid w:val="00BC2D91"/>
    <w:rsid w:val="00BC30D4"/>
    <w:rsid w:val="00BC34D3"/>
    <w:rsid w:val="00BC36B3"/>
    <w:rsid w:val="00BC3A7B"/>
    <w:rsid w:val="00BC3E9B"/>
    <w:rsid w:val="00BC3EBA"/>
    <w:rsid w:val="00BC3EC3"/>
    <w:rsid w:val="00BC4B3E"/>
    <w:rsid w:val="00BC4C08"/>
    <w:rsid w:val="00BC4F0B"/>
    <w:rsid w:val="00BC55E2"/>
    <w:rsid w:val="00BC5663"/>
    <w:rsid w:val="00BC5FF4"/>
    <w:rsid w:val="00BC6164"/>
    <w:rsid w:val="00BC65E8"/>
    <w:rsid w:val="00BC6EAD"/>
    <w:rsid w:val="00BC73CE"/>
    <w:rsid w:val="00BC7813"/>
    <w:rsid w:val="00BC7D16"/>
    <w:rsid w:val="00BD0303"/>
    <w:rsid w:val="00BD049B"/>
    <w:rsid w:val="00BD11A7"/>
    <w:rsid w:val="00BD1D67"/>
    <w:rsid w:val="00BD1E43"/>
    <w:rsid w:val="00BD219B"/>
    <w:rsid w:val="00BD22CE"/>
    <w:rsid w:val="00BD2B9F"/>
    <w:rsid w:val="00BD3455"/>
    <w:rsid w:val="00BD34C8"/>
    <w:rsid w:val="00BD3694"/>
    <w:rsid w:val="00BD3B4A"/>
    <w:rsid w:val="00BD3BFF"/>
    <w:rsid w:val="00BD3C80"/>
    <w:rsid w:val="00BD433F"/>
    <w:rsid w:val="00BD4520"/>
    <w:rsid w:val="00BD459A"/>
    <w:rsid w:val="00BD4D81"/>
    <w:rsid w:val="00BD52CB"/>
    <w:rsid w:val="00BD53CF"/>
    <w:rsid w:val="00BD5A2F"/>
    <w:rsid w:val="00BD6E8F"/>
    <w:rsid w:val="00BD704D"/>
    <w:rsid w:val="00BE01B7"/>
    <w:rsid w:val="00BE0A04"/>
    <w:rsid w:val="00BE0A46"/>
    <w:rsid w:val="00BE0B01"/>
    <w:rsid w:val="00BE1B67"/>
    <w:rsid w:val="00BE1FDD"/>
    <w:rsid w:val="00BE20E1"/>
    <w:rsid w:val="00BE21BF"/>
    <w:rsid w:val="00BE2253"/>
    <w:rsid w:val="00BE36EE"/>
    <w:rsid w:val="00BE4246"/>
    <w:rsid w:val="00BE53B8"/>
    <w:rsid w:val="00BE5459"/>
    <w:rsid w:val="00BE5673"/>
    <w:rsid w:val="00BE5D0E"/>
    <w:rsid w:val="00BE63FD"/>
    <w:rsid w:val="00BE7720"/>
    <w:rsid w:val="00BE7F4C"/>
    <w:rsid w:val="00BF036E"/>
    <w:rsid w:val="00BF0B68"/>
    <w:rsid w:val="00BF0B6E"/>
    <w:rsid w:val="00BF18AA"/>
    <w:rsid w:val="00BF1BF1"/>
    <w:rsid w:val="00BF2F7F"/>
    <w:rsid w:val="00BF302E"/>
    <w:rsid w:val="00BF325C"/>
    <w:rsid w:val="00BF38C5"/>
    <w:rsid w:val="00BF3D81"/>
    <w:rsid w:val="00BF3F44"/>
    <w:rsid w:val="00BF439F"/>
    <w:rsid w:val="00BF48AA"/>
    <w:rsid w:val="00BF4A3A"/>
    <w:rsid w:val="00BF4EF1"/>
    <w:rsid w:val="00BF5261"/>
    <w:rsid w:val="00BF6FE0"/>
    <w:rsid w:val="00BF75EB"/>
    <w:rsid w:val="00BF79F6"/>
    <w:rsid w:val="00BF7EA5"/>
    <w:rsid w:val="00C00DF4"/>
    <w:rsid w:val="00C01022"/>
    <w:rsid w:val="00C011B1"/>
    <w:rsid w:val="00C013BB"/>
    <w:rsid w:val="00C019D9"/>
    <w:rsid w:val="00C01E73"/>
    <w:rsid w:val="00C023EE"/>
    <w:rsid w:val="00C02B53"/>
    <w:rsid w:val="00C02B93"/>
    <w:rsid w:val="00C02D6F"/>
    <w:rsid w:val="00C03372"/>
    <w:rsid w:val="00C034A1"/>
    <w:rsid w:val="00C03E82"/>
    <w:rsid w:val="00C04437"/>
    <w:rsid w:val="00C0459A"/>
    <w:rsid w:val="00C047FC"/>
    <w:rsid w:val="00C04B1F"/>
    <w:rsid w:val="00C0510F"/>
    <w:rsid w:val="00C051CE"/>
    <w:rsid w:val="00C0589E"/>
    <w:rsid w:val="00C05C03"/>
    <w:rsid w:val="00C06907"/>
    <w:rsid w:val="00C06BC2"/>
    <w:rsid w:val="00C06BF8"/>
    <w:rsid w:val="00C07939"/>
    <w:rsid w:val="00C100D5"/>
    <w:rsid w:val="00C10554"/>
    <w:rsid w:val="00C10A4E"/>
    <w:rsid w:val="00C10B8C"/>
    <w:rsid w:val="00C1168F"/>
    <w:rsid w:val="00C11892"/>
    <w:rsid w:val="00C11DE3"/>
    <w:rsid w:val="00C11F81"/>
    <w:rsid w:val="00C127A8"/>
    <w:rsid w:val="00C12EC8"/>
    <w:rsid w:val="00C13ED9"/>
    <w:rsid w:val="00C1424E"/>
    <w:rsid w:val="00C14E92"/>
    <w:rsid w:val="00C15582"/>
    <w:rsid w:val="00C16C3E"/>
    <w:rsid w:val="00C17297"/>
    <w:rsid w:val="00C1766B"/>
    <w:rsid w:val="00C178FE"/>
    <w:rsid w:val="00C200FC"/>
    <w:rsid w:val="00C21A35"/>
    <w:rsid w:val="00C228AA"/>
    <w:rsid w:val="00C22B0A"/>
    <w:rsid w:val="00C22B45"/>
    <w:rsid w:val="00C22E9D"/>
    <w:rsid w:val="00C2336A"/>
    <w:rsid w:val="00C2349F"/>
    <w:rsid w:val="00C238E5"/>
    <w:rsid w:val="00C23A86"/>
    <w:rsid w:val="00C23E56"/>
    <w:rsid w:val="00C24E78"/>
    <w:rsid w:val="00C2525B"/>
    <w:rsid w:val="00C25621"/>
    <w:rsid w:val="00C25895"/>
    <w:rsid w:val="00C26E9E"/>
    <w:rsid w:val="00C26FDC"/>
    <w:rsid w:val="00C27215"/>
    <w:rsid w:val="00C27857"/>
    <w:rsid w:val="00C3058F"/>
    <w:rsid w:val="00C30926"/>
    <w:rsid w:val="00C316DD"/>
    <w:rsid w:val="00C31FA8"/>
    <w:rsid w:val="00C3248A"/>
    <w:rsid w:val="00C32E23"/>
    <w:rsid w:val="00C3340C"/>
    <w:rsid w:val="00C33990"/>
    <w:rsid w:val="00C33B8C"/>
    <w:rsid w:val="00C33BFF"/>
    <w:rsid w:val="00C34D05"/>
    <w:rsid w:val="00C34EF0"/>
    <w:rsid w:val="00C3524B"/>
    <w:rsid w:val="00C354DD"/>
    <w:rsid w:val="00C35500"/>
    <w:rsid w:val="00C3594A"/>
    <w:rsid w:val="00C35A81"/>
    <w:rsid w:val="00C36B6A"/>
    <w:rsid w:val="00C37AFA"/>
    <w:rsid w:val="00C37E14"/>
    <w:rsid w:val="00C40595"/>
    <w:rsid w:val="00C41DFB"/>
    <w:rsid w:val="00C4281E"/>
    <w:rsid w:val="00C42AFC"/>
    <w:rsid w:val="00C42F96"/>
    <w:rsid w:val="00C43E5E"/>
    <w:rsid w:val="00C440E2"/>
    <w:rsid w:val="00C44D30"/>
    <w:rsid w:val="00C45046"/>
    <w:rsid w:val="00C4615C"/>
    <w:rsid w:val="00C50284"/>
    <w:rsid w:val="00C5039A"/>
    <w:rsid w:val="00C50560"/>
    <w:rsid w:val="00C50771"/>
    <w:rsid w:val="00C5280A"/>
    <w:rsid w:val="00C531C6"/>
    <w:rsid w:val="00C536B7"/>
    <w:rsid w:val="00C53C46"/>
    <w:rsid w:val="00C53D29"/>
    <w:rsid w:val="00C53E83"/>
    <w:rsid w:val="00C54B08"/>
    <w:rsid w:val="00C54EC8"/>
    <w:rsid w:val="00C55894"/>
    <w:rsid w:val="00C55BC6"/>
    <w:rsid w:val="00C55BDD"/>
    <w:rsid w:val="00C5680D"/>
    <w:rsid w:val="00C56A9B"/>
    <w:rsid w:val="00C56D44"/>
    <w:rsid w:val="00C56E64"/>
    <w:rsid w:val="00C56E9F"/>
    <w:rsid w:val="00C56FA3"/>
    <w:rsid w:val="00C57058"/>
    <w:rsid w:val="00C5772B"/>
    <w:rsid w:val="00C606D6"/>
    <w:rsid w:val="00C60D42"/>
    <w:rsid w:val="00C60E6E"/>
    <w:rsid w:val="00C624DC"/>
    <w:rsid w:val="00C629BB"/>
    <w:rsid w:val="00C63193"/>
    <w:rsid w:val="00C633C0"/>
    <w:rsid w:val="00C635D7"/>
    <w:rsid w:val="00C642C6"/>
    <w:rsid w:val="00C6462E"/>
    <w:rsid w:val="00C64E54"/>
    <w:rsid w:val="00C653AD"/>
    <w:rsid w:val="00C654A2"/>
    <w:rsid w:val="00C66104"/>
    <w:rsid w:val="00C66283"/>
    <w:rsid w:val="00C67019"/>
    <w:rsid w:val="00C67A25"/>
    <w:rsid w:val="00C67C93"/>
    <w:rsid w:val="00C67D61"/>
    <w:rsid w:val="00C7012C"/>
    <w:rsid w:val="00C708C4"/>
    <w:rsid w:val="00C7098B"/>
    <w:rsid w:val="00C70A47"/>
    <w:rsid w:val="00C70E06"/>
    <w:rsid w:val="00C7117A"/>
    <w:rsid w:val="00C71642"/>
    <w:rsid w:val="00C71DD0"/>
    <w:rsid w:val="00C71F59"/>
    <w:rsid w:val="00C7226A"/>
    <w:rsid w:val="00C72605"/>
    <w:rsid w:val="00C72DDC"/>
    <w:rsid w:val="00C72F12"/>
    <w:rsid w:val="00C73291"/>
    <w:rsid w:val="00C738C1"/>
    <w:rsid w:val="00C73F56"/>
    <w:rsid w:val="00C74079"/>
    <w:rsid w:val="00C74F5C"/>
    <w:rsid w:val="00C751FA"/>
    <w:rsid w:val="00C75738"/>
    <w:rsid w:val="00C75DA3"/>
    <w:rsid w:val="00C75E2F"/>
    <w:rsid w:val="00C76167"/>
    <w:rsid w:val="00C76750"/>
    <w:rsid w:val="00C76AD7"/>
    <w:rsid w:val="00C7784E"/>
    <w:rsid w:val="00C77B1D"/>
    <w:rsid w:val="00C77D6C"/>
    <w:rsid w:val="00C803C5"/>
    <w:rsid w:val="00C809F7"/>
    <w:rsid w:val="00C80AB8"/>
    <w:rsid w:val="00C817E7"/>
    <w:rsid w:val="00C81902"/>
    <w:rsid w:val="00C81B90"/>
    <w:rsid w:val="00C82BBF"/>
    <w:rsid w:val="00C82CB1"/>
    <w:rsid w:val="00C82F77"/>
    <w:rsid w:val="00C832D7"/>
    <w:rsid w:val="00C8340D"/>
    <w:rsid w:val="00C83B0E"/>
    <w:rsid w:val="00C843A1"/>
    <w:rsid w:val="00C85082"/>
    <w:rsid w:val="00C85E5B"/>
    <w:rsid w:val="00C863D9"/>
    <w:rsid w:val="00C87935"/>
    <w:rsid w:val="00C901D6"/>
    <w:rsid w:val="00C901F7"/>
    <w:rsid w:val="00C90208"/>
    <w:rsid w:val="00C902A5"/>
    <w:rsid w:val="00C9056E"/>
    <w:rsid w:val="00C90C75"/>
    <w:rsid w:val="00C90D15"/>
    <w:rsid w:val="00C90DF2"/>
    <w:rsid w:val="00C90F83"/>
    <w:rsid w:val="00C91568"/>
    <w:rsid w:val="00C9284E"/>
    <w:rsid w:val="00C92D8F"/>
    <w:rsid w:val="00C92E4D"/>
    <w:rsid w:val="00C9336E"/>
    <w:rsid w:val="00C9355B"/>
    <w:rsid w:val="00C93731"/>
    <w:rsid w:val="00C9445C"/>
    <w:rsid w:val="00C946F7"/>
    <w:rsid w:val="00C9470C"/>
    <w:rsid w:val="00C9471A"/>
    <w:rsid w:val="00C94D78"/>
    <w:rsid w:val="00C94E83"/>
    <w:rsid w:val="00C95790"/>
    <w:rsid w:val="00C95AB8"/>
    <w:rsid w:val="00C95F63"/>
    <w:rsid w:val="00C9661F"/>
    <w:rsid w:val="00C970DB"/>
    <w:rsid w:val="00C97468"/>
    <w:rsid w:val="00C97672"/>
    <w:rsid w:val="00C97C78"/>
    <w:rsid w:val="00C97CD5"/>
    <w:rsid w:val="00C97EF0"/>
    <w:rsid w:val="00CA03BF"/>
    <w:rsid w:val="00CA0A9D"/>
    <w:rsid w:val="00CA0D38"/>
    <w:rsid w:val="00CA11B4"/>
    <w:rsid w:val="00CA1AEE"/>
    <w:rsid w:val="00CA1C13"/>
    <w:rsid w:val="00CA291A"/>
    <w:rsid w:val="00CA365E"/>
    <w:rsid w:val="00CA39E4"/>
    <w:rsid w:val="00CA3C90"/>
    <w:rsid w:val="00CA3D5F"/>
    <w:rsid w:val="00CA408E"/>
    <w:rsid w:val="00CA450C"/>
    <w:rsid w:val="00CA4791"/>
    <w:rsid w:val="00CA47C6"/>
    <w:rsid w:val="00CA4E7F"/>
    <w:rsid w:val="00CA51BC"/>
    <w:rsid w:val="00CA5593"/>
    <w:rsid w:val="00CA573F"/>
    <w:rsid w:val="00CA5DCD"/>
    <w:rsid w:val="00CA628C"/>
    <w:rsid w:val="00CA62C6"/>
    <w:rsid w:val="00CA6445"/>
    <w:rsid w:val="00CA73CE"/>
    <w:rsid w:val="00CB0210"/>
    <w:rsid w:val="00CB03B0"/>
    <w:rsid w:val="00CB08D1"/>
    <w:rsid w:val="00CB16F0"/>
    <w:rsid w:val="00CB2328"/>
    <w:rsid w:val="00CB2408"/>
    <w:rsid w:val="00CB27CB"/>
    <w:rsid w:val="00CB29DA"/>
    <w:rsid w:val="00CB31BA"/>
    <w:rsid w:val="00CB32CE"/>
    <w:rsid w:val="00CB3616"/>
    <w:rsid w:val="00CB385A"/>
    <w:rsid w:val="00CB3B9F"/>
    <w:rsid w:val="00CB4044"/>
    <w:rsid w:val="00CB45B8"/>
    <w:rsid w:val="00CB4B85"/>
    <w:rsid w:val="00CB4CC6"/>
    <w:rsid w:val="00CB56E1"/>
    <w:rsid w:val="00CB5A38"/>
    <w:rsid w:val="00CB6387"/>
    <w:rsid w:val="00CB7102"/>
    <w:rsid w:val="00CB745B"/>
    <w:rsid w:val="00CC00C1"/>
    <w:rsid w:val="00CC0303"/>
    <w:rsid w:val="00CC0FDD"/>
    <w:rsid w:val="00CC1003"/>
    <w:rsid w:val="00CC1043"/>
    <w:rsid w:val="00CC1410"/>
    <w:rsid w:val="00CC1973"/>
    <w:rsid w:val="00CC1C5B"/>
    <w:rsid w:val="00CC242D"/>
    <w:rsid w:val="00CC27F1"/>
    <w:rsid w:val="00CC300D"/>
    <w:rsid w:val="00CC4B9B"/>
    <w:rsid w:val="00CC4C77"/>
    <w:rsid w:val="00CC62BE"/>
    <w:rsid w:val="00CC665D"/>
    <w:rsid w:val="00CC6EBD"/>
    <w:rsid w:val="00CC7309"/>
    <w:rsid w:val="00CC7870"/>
    <w:rsid w:val="00CD0572"/>
    <w:rsid w:val="00CD05B0"/>
    <w:rsid w:val="00CD098C"/>
    <w:rsid w:val="00CD0A78"/>
    <w:rsid w:val="00CD0CBE"/>
    <w:rsid w:val="00CD0D3A"/>
    <w:rsid w:val="00CD11C6"/>
    <w:rsid w:val="00CD1CBC"/>
    <w:rsid w:val="00CD2949"/>
    <w:rsid w:val="00CD2AD2"/>
    <w:rsid w:val="00CD4B2C"/>
    <w:rsid w:val="00CD4D04"/>
    <w:rsid w:val="00CD50F2"/>
    <w:rsid w:val="00CD5196"/>
    <w:rsid w:val="00CD541F"/>
    <w:rsid w:val="00CD590F"/>
    <w:rsid w:val="00CD5A9D"/>
    <w:rsid w:val="00CD60D5"/>
    <w:rsid w:val="00CD61AC"/>
    <w:rsid w:val="00CD61DE"/>
    <w:rsid w:val="00CD63A5"/>
    <w:rsid w:val="00CD66F3"/>
    <w:rsid w:val="00CD7024"/>
    <w:rsid w:val="00CD71F7"/>
    <w:rsid w:val="00CD751C"/>
    <w:rsid w:val="00CD769E"/>
    <w:rsid w:val="00CD7A90"/>
    <w:rsid w:val="00CE0167"/>
    <w:rsid w:val="00CE0253"/>
    <w:rsid w:val="00CE06B1"/>
    <w:rsid w:val="00CE0ACC"/>
    <w:rsid w:val="00CE0B54"/>
    <w:rsid w:val="00CE1363"/>
    <w:rsid w:val="00CE260B"/>
    <w:rsid w:val="00CE3955"/>
    <w:rsid w:val="00CE3E5E"/>
    <w:rsid w:val="00CE4794"/>
    <w:rsid w:val="00CE5604"/>
    <w:rsid w:val="00CE58CC"/>
    <w:rsid w:val="00CE5FB9"/>
    <w:rsid w:val="00CE6147"/>
    <w:rsid w:val="00CE6340"/>
    <w:rsid w:val="00CE67C3"/>
    <w:rsid w:val="00CE6B2A"/>
    <w:rsid w:val="00CE6B4B"/>
    <w:rsid w:val="00CE7C1C"/>
    <w:rsid w:val="00CE7DBF"/>
    <w:rsid w:val="00CE7DE7"/>
    <w:rsid w:val="00CE7F21"/>
    <w:rsid w:val="00CF0058"/>
    <w:rsid w:val="00CF02F3"/>
    <w:rsid w:val="00CF068C"/>
    <w:rsid w:val="00CF0A71"/>
    <w:rsid w:val="00CF0A8A"/>
    <w:rsid w:val="00CF0E6E"/>
    <w:rsid w:val="00CF156D"/>
    <w:rsid w:val="00CF1752"/>
    <w:rsid w:val="00CF178C"/>
    <w:rsid w:val="00CF17E7"/>
    <w:rsid w:val="00CF1C82"/>
    <w:rsid w:val="00CF1ECF"/>
    <w:rsid w:val="00CF240B"/>
    <w:rsid w:val="00CF260F"/>
    <w:rsid w:val="00CF342C"/>
    <w:rsid w:val="00CF3530"/>
    <w:rsid w:val="00CF3B0E"/>
    <w:rsid w:val="00CF41A1"/>
    <w:rsid w:val="00CF4CBE"/>
    <w:rsid w:val="00CF4E20"/>
    <w:rsid w:val="00CF5B95"/>
    <w:rsid w:val="00CF5CFB"/>
    <w:rsid w:val="00CF5D35"/>
    <w:rsid w:val="00CF6873"/>
    <w:rsid w:val="00CF6CB4"/>
    <w:rsid w:val="00CF70AE"/>
    <w:rsid w:val="00CF74EE"/>
    <w:rsid w:val="00CF7755"/>
    <w:rsid w:val="00CF7D71"/>
    <w:rsid w:val="00CF7F69"/>
    <w:rsid w:val="00CF7F7F"/>
    <w:rsid w:val="00D0020E"/>
    <w:rsid w:val="00D00A8E"/>
    <w:rsid w:val="00D01039"/>
    <w:rsid w:val="00D0120F"/>
    <w:rsid w:val="00D01310"/>
    <w:rsid w:val="00D01472"/>
    <w:rsid w:val="00D01857"/>
    <w:rsid w:val="00D0228F"/>
    <w:rsid w:val="00D02A34"/>
    <w:rsid w:val="00D02DBE"/>
    <w:rsid w:val="00D03612"/>
    <w:rsid w:val="00D04002"/>
    <w:rsid w:val="00D04A14"/>
    <w:rsid w:val="00D052DA"/>
    <w:rsid w:val="00D05CB8"/>
    <w:rsid w:val="00D06335"/>
    <w:rsid w:val="00D063CC"/>
    <w:rsid w:val="00D06699"/>
    <w:rsid w:val="00D066DA"/>
    <w:rsid w:val="00D06CBB"/>
    <w:rsid w:val="00D1019F"/>
    <w:rsid w:val="00D12045"/>
    <w:rsid w:val="00D123E7"/>
    <w:rsid w:val="00D12EC9"/>
    <w:rsid w:val="00D12F72"/>
    <w:rsid w:val="00D13D96"/>
    <w:rsid w:val="00D14040"/>
    <w:rsid w:val="00D140ED"/>
    <w:rsid w:val="00D14EF8"/>
    <w:rsid w:val="00D15045"/>
    <w:rsid w:val="00D151E7"/>
    <w:rsid w:val="00D15697"/>
    <w:rsid w:val="00D15E5D"/>
    <w:rsid w:val="00D15F29"/>
    <w:rsid w:val="00D16070"/>
    <w:rsid w:val="00D1619D"/>
    <w:rsid w:val="00D16266"/>
    <w:rsid w:val="00D164CD"/>
    <w:rsid w:val="00D165D8"/>
    <w:rsid w:val="00D16F5C"/>
    <w:rsid w:val="00D1763C"/>
    <w:rsid w:val="00D178F1"/>
    <w:rsid w:val="00D20520"/>
    <w:rsid w:val="00D20A1E"/>
    <w:rsid w:val="00D20B57"/>
    <w:rsid w:val="00D210D4"/>
    <w:rsid w:val="00D2139E"/>
    <w:rsid w:val="00D213C8"/>
    <w:rsid w:val="00D215F0"/>
    <w:rsid w:val="00D2184A"/>
    <w:rsid w:val="00D21E95"/>
    <w:rsid w:val="00D2218D"/>
    <w:rsid w:val="00D226DD"/>
    <w:rsid w:val="00D237F0"/>
    <w:rsid w:val="00D24065"/>
    <w:rsid w:val="00D242B1"/>
    <w:rsid w:val="00D247E6"/>
    <w:rsid w:val="00D248C6"/>
    <w:rsid w:val="00D24AAB"/>
    <w:rsid w:val="00D24F1F"/>
    <w:rsid w:val="00D2555F"/>
    <w:rsid w:val="00D2567E"/>
    <w:rsid w:val="00D25BB7"/>
    <w:rsid w:val="00D2651D"/>
    <w:rsid w:val="00D265B1"/>
    <w:rsid w:val="00D267D4"/>
    <w:rsid w:val="00D26C50"/>
    <w:rsid w:val="00D2732A"/>
    <w:rsid w:val="00D2776E"/>
    <w:rsid w:val="00D3028F"/>
    <w:rsid w:val="00D30562"/>
    <w:rsid w:val="00D30566"/>
    <w:rsid w:val="00D318C5"/>
    <w:rsid w:val="00D31C12"/>
    <w:rsid w:val="00D326FC"/>
    <w:rsid w:val="00D32863"/>
    <w:rsid w:val="00D32DB7"/>
    <w:rsid w:val="00D3323A"/>
    <w:rsid w:val="00D33A28"/>
    <w:rsid w:val="00D33E40"/>
    <w:rsid w:val="00D341BB"/>
    <w:rsid w:val="00D343EF"/>
    <w:rsid w:val="00D3447A"/>
    <w:rsid w:val="00D34618"/>
    <w:rsid w:val="00D3494A"/>
    <w:rsid w:val="00D34CB3"/>
    <w:rsid w:val="00D3525B"/>
    <w:rsid w:val="00D35ED3"/>
    <w:rsid w:val="00D3638A"/>
    <w:rsid w:val="00D36E03"/>
    <w:rsid w:val="00D37229"/>
    <w:rsid w:val="00D37963"/>
    <w:rsid w:val="00D37A63"/>
    <w:rsid w:val="00D401A6"/>
    <w:rsid w:val="00D402EE"/>
    <w:rsid w:val="00D40730"/>
    <w:rsid w:val="00D409FD"/>
    <w:rsid w:val="00D40B48"/>
    <w:rsid w:val="00D4172B"/>
    <w:rsid w:val="00D41BAB"/>
    <w:rsid w:val="00D42E9B"/>
    <w:rsid w:val="00D43783"/>
    <w:rsid w:val="00D43B41"/>
    <w:rsid w:val="00D43BD3"/>
    <w:rsid w:val="00D4441C"/>
    <w:rsid w:val="00D44769"/>
    <w:rsid w:val="00D4483B"/>
    <w:rsid w:val="00D44BFF"/>
    <w:rsid w:val="00D44E30"/>
    <w:rsid w:val="00D458DE"/>
    <w:rsid w:val="00D4623A"/>
    <w:rsid w:val="00D4635B"/>
    <w:rsid w:val="00D4644E"/>
    <w:rsid w:val="00D4670B"/>
    <w:rsid w:val="00D468B5"/>
    <w:rsid w:val="00D46C8C"/>
    <w:rsid w:val="00D46CF0"/>
    <w:rsid w:val="00D46FFB"/>
    <w:rsid w:val="00D47E94"/>
    <w:rsid w:val="00D50B50"/>
    <w:rsid w:val="00D50B8F"/>
    <w:rsid w:val="00D50BD1"/>
    <w:rsid w:val="00D50ECD"/>
    <w:rsid w:val="00D50F61"/>
    <w:rsid w:val="00D5147C"/>
    <w:rsid w:val="00D51E39"/>
    <w:rsid w:val="00D51E77"/>
    <w:rsid w:val="00D522C7"/>
    <w:rsid w:val="00D52382"/>
    <w:rsid w:val="00D532B8"/>
    <w:rsid w:val="00D53810"/>
    <w:rsid w:val="00D53A0C"/>
    <w:rsid w:val="00D54589"/>
    <w:rsid w:val="00D54783"/>
    <w:rsid w:val="00D54952"/>
    <w:rsid w:val="00D55928"/>
    <w:rsid w:val="00D55B6C"/>
    <w:rsid w:val="00D5614B"/>
    <w:rsid w:val="00D57C5E"/>
    <w:rsid w:val="00D57EF8"/>
    <w:rsid w:val="00D601D8"/>
    <w:rsid w:val="00D60AEF"/>
    <w:rsid w:val="00D61CD2"/>
    <w:rsid w:val="00D61D6F"/>
    <w:rsid w:val="00D62207"/>
    <w:rsid w:val="00D62740"/>
    <w:rsid w:val="00D62A7D"/>
    <w:rsid w:val="00D633B2"/>
    <w:rsid w:val="00D63585"/>
    <w:rsid w:val="00D6364C"/>
    <w:rsid w:val="00D64066"/>
    <w:rsid w:val="00D6450E"/>
    <w:rsid w:val="00D65272"/>
    <w:rsid w:val="00D65378"/>
    <w:rsid w:val="00D6589D"/>
    <w:rsid w:val="00D65C3E"/>
    <w:rsid w:val="00D65FCE"/>
    <w:rsid w:val="00D66CFC"/>
    <w:rsid w:val="00D66DD7"/>
    <w:rsid w:val="00D66EE0"/>
    <w:rsid w:val="00D6784B"/>
    <w:rsid w:val="00D700AE"/>
    <w:rsid w:val="00D7097B"/>
    <w:rsid w:val="00D71162"/>
    <w:rsid w:val="00D71756"/>
    <w:rsid w:val="00D72154"/>
    <w:rsid w:val="00D72293"/>
    <w:rsid w:val="00D7268C"/>
    <w:rsid w:val="00D72886"/>
    <w:rsid w:val="00D72B32"/>
    <w:rsid w:val="00D73371"/>
    <w:rsid w:val="00D734F5"/>
    <w:rsid w:val="00D74C4C"/>
    <w:rsid w:val="00D75139"/>
    <w:rsid w:val="00D75959"/>
    <w:rsid w:val="00D75DA1"/>
    <w:rsid w:val="00D764A6"/>
    <w:rsid w:val="00D764F4"/>
    <w:rsid w:val="00D76531"/>
    <w:rsid w:val="00D7663B"/>
    <w:rsid w:val="00D76ED3"/>
    <w:rsid w:val="00D77393"/>
    <w:rsid w:val="00D77424"/>
    <w:rsid w:val="00D774E8"/>
    <w:rsid w:val="00D8026A"/>
    <w:rsid w:val="00D8127D"/>
    <w:rsid w:val="00D81C50"/>
    <w:rsid w:val="00D82030"/>
    <w:rsid w:val="00D8267C"/>
    <w:rsid w:val="00D82A95"/>
    <w:rsid w:val="00D83C68"/>
    <w:rsid w:val="00D83D83"/>
    <w:rsid w:val="00D83E0F"/>
    <w:rsid w:val="00D83E7D"/>
    <w:rsid w:val="00D8439C"/>
    <w:rsid w:val="00D843AD"/>
    <w:rsid w:val="00D84A1A"/>
    <w:rsid w:val="00D85B1B"/>
    <w:rsid w:val="00D8642D"/>
    <w:rsid w:val="00D865DF"/>
    <w:rsid w:val="00D866C9"/>
    <w:rsid w:val="00D87FE1"/>
    <w:rsid w:val="00D9070F"/>
    <w:rsid w:val="00D9088C"/>
    <w:rsid w:val="00D9088F"/>
    <w:rsid w:val="00D91479"/>
    <w:rsid w:val="00D91A58"/>
    <w:rsid w:val="00D920C4"/>
    <w:rsid w:val="00D920F8"/>
    <w:rsid w:val="00D92435"/>
    <w:rsid w:val="00D92463"/>
    <w:rsid w:val="00D924A3"/>
    <w:rsid w:val="00D9277B"/>
    <w:rsid w:val="00D9278A"/>
    <w:rsid w:val="00D92B8E"/>
    <w:rsid w:val="00D931C2"/>
    <w:rsid w:val="00D9351E"/>
    <w:rsid w:val="00D93CB9"/>
    <w:rsid w:val="00D93D31"/>
    <w:rsid w:val="00D94731"/>
    <w:rsid w:val="00D956DB"/>
    <w:rsid w:val="00D95EBB"/>
    <w:rsid w:val="00D96090"/>
    <w:rsid w:val="00D9631A"/>
    <w:rsid w:val="00D96787"/>
    <w:rsid w:val="00D96C9B"/>
    <w:rsid w:val="00D96FE1"/>
    <w:rsid w:val="00D97344"/>
    <w:rsid w:val="00D97725"/>
    <w:rsid w:val="00D978BE"/>
    <w:rsid w:val="00DA03A4"/>
    <w:rsid w:val="00DA0638"/>
    <w:rsid w:val="00DA0A3C"/>
    <w:rsid w:val="00DA0DC9"/>
    <w:rsid w:val="00DA10F6"/>
    <w:rsid w:val="00DA1AB5"/>
    <w:rsid w:val="00DA1F0A"/>
    <w:rsid w:val="00DA23D7"/>
    <w:rsid w:val="00DA2DC3"/>
    <w:rsid w:val="00DA34C8"/>
    <w:rsid w:val="00DA3857"/>
    <w:rsid w:val="00DA387B"/>
    <w:rsid w:val="00DA3F34"/>
    <w:rsid w:val="00DA41B4"/>
    <w:rsid w:val="00DA4E1C"/>
    <w:rsid w:val="00DA5551"/>
    <w:rsid w:val="00DA5897"/>
    <w:rsid w:val="00DA5CE1"/>
    <w:rsid w:val="00DA621F"/>
    <w:rsid w:val="00DA68AB"/>
    <w:rsid w:val="00DA6915"/>
    <w:rsid w:val="00DA6B8A"/>
    <w:rsid w:val="00DA6D46"/>
    <w:rsid w:val="00DA7002"/>
    <w:rsid w:val="00DA7043"/>
    <w:rsid w:val="00DA70DB"/>
    <w:rsid w:val="00DA7208"/>
    <w:rsid w:val="00DA7E28"/>
    <w:rsid w:val="00DB0064"/>
    <w:rsid w:val="00DB0167"/>
    <w:rsid w:val="00DB05F2"/>
    <w:rsid w:val="00DB0D49"/>
    <w:rsid w:val="00DB1371"/>
    <w:rsid w:val="00DB13CD"/>
    <w:rsid w:val="00DB1497"/>
    <w:rsid w:val="00DB1716"/>
    <w:rsid w:val="00DB1F9B"/>
    <w:rsid w:val="00DB208B"/>
    <w:rsid w:val="00DB26EB"/>
    <w:rsid w:val="00DB270E"/>
    <w:rsid w:val="00DB2771"/>
    <w:rsid w:val="00DB2943"/>
    <w:rsid w:val="00DB3983"/>
    <w:rsid w:val="00DB3DE2"/>
    <w:rsid w:val="00DB4082"/>
    <w:rsid w:val="00DB47AC"/>
    <w:rsid w:val="00DB4B05"/>
    <w:rsid w:val="00DB5C22"/>
    <w:rsid w:val="00DB64AC"/>
    <w:rsid w:val="00DB67AD"/>
    <w:rsid w:val="00DB7660"/>
    <w:rsid w:val="00DC012E"/>
    <w:rsid w:val="00DC0693"/>
    <w:rsid w:val="00DC0DF0"/>
    <w:rsid w:val="00DC0EE3"/>
    <w:rsid w:val="00DC1E3E"/>
    <w:rsid w:val="00DC2128"/>
    <w:rsid w:val="00DC27FB"/>
    <w:rsid w:val="00DC2805"/>
    <w:rsid w:val="00DC2986"/>
    <w:rsid w:val="00DC32E0"/>
    <w:rsid w:val="00DC3B9B"/>
    <w:rsid w:val="00DC424D"/>
    <w:rsid w:val="00DC45E3"/>
    <w:rsid w:val="00DC4FCC"/>
    <w:rsid w:val="00DC57E7"/>
    <w:rsid w:val="00DC5835"/>
    <w:rsid w:val="00DC592C"/>
    <w:rsid w:val="00DC733F"/>
    <w:rsid w:val="00DC7555"/>
    <w:rsid w:val="00DC7644"/>
    <w:rsid w:val="00DC7A92"/>
    <w:rsid w:val="00DC7B20"/>
    <w:rsid w:val="00DD0923"/>
    <w:rsid w:val="00DD1CE3"/>
    <w:rsid w:val="00DD1F4A"/>
    <w:rsid w:val="00DD2133"/>
    <w:rsid w:val="00DD22EB"/>
    <w:rsid w:val="00DD277A"/>
    <w:rsid w:val="00DD2E9A"/>
    <w:rsid w:val="00DD307E"/>
    <w:rsid w:val="00DD3819"/>
    <w:rsid w:val="00DD3CAF"/>
    <w:rsid w:val="00DD4673"/>
    <w:rsid w:val="00DD537D"/>
    <w:rsid w:val="00DD550C"/>
    <w:rsid w:val="00DD5575"/>
    <w:rsid w:val="00DD6845"/>
    <w:rsid w:val="00DD7958"/>
    <w:rsid w:val="00DD7C9E"/>
    <w:rsid w:val="00DD7E8A"/>
    <w:rsid w:val="00DE01FB"/>
    <w:rsid w:val="00DE040E"/>
    <w:rsid w:val="00DE0ED7"/>
    <w:rsid w:val="00DE0EF0"/>
    <w:rsid w:val="00DE12B1"/>
    <w:rsid w:val="00DE1A87"/>
    <w:rsid w:val="00DE21C1"/>
    <w:rsid w:val="00DE246C"/>
    <w:rsid w:val="00DE265D"/>
    <w:rsid w:val="00DE2BF1"/>
    <w:rsid w:val="00DE2DB8"/>
    <w:rsid w:val="00DE2DFA"/>
    <w:rsid w:val="00DE36F5"/>
    <w:rsid w:val="00DE373E"/>
    <w:rsid w:val="00DE3DE0"/>
    <w:rsid w:val="00DE3FAA"/>
    <w:rsid w:val="00DE46EA"/>
    <w:rsid w:val="00DE575C"/>
    <w:rsid w:val="00DE59DF"/>
    <w:rsid w:val="00DE5A7F"/>
    <w:rsid w:val="00DE6341"/>
    <w:rsid w:val="00DE6412"/>
    <w:rsid w:val="00DE673A"/>
    <w:rsid w:val="00DE6AF7"/>
    <w:rsid w:val="00DE73D8"/>
    <w:rsid w:val="00DF027C"/>
    <w:rsid w:val="00DF0319"/>
    <w:rsid w:val="00DF042A"/>
    <w:rsid w:val="00DF0CDA"/>
    <w:rsid w:val="00DF1A9B"/>
    <w:rsid w:val="00DF1CC2"/>
    <w:rsid w:val="00DF1D10"/>
    <w:rsid w:val="00DF2344"/>
    <w:rsid w:val="00DF25E0"/>
    <w:rsid w:val="00DF32B7"/>
    <w:rsid w:val="00DF40B3"/>
    <w:rsid w:val="00DF4134"/>
    <w:rsid w:val="00DF4357"/>
    <w:rsid w:val="00DF43AC"/>
    <w:rsid w:val="00DF4939"/>
    <w:rsid w:val="00DF4B30"/>
    <w:rsid w:val="00DF665A"/>
    <w:rsid w:val="00DF66B2"/>
    <w:rsid w:val="00DF6863"/>
    <w:rsid w:val="00DF6C39"/>
    <w:rsid w:val="00DF7606"/>
    <w:rsid w:val="00DF76BE"/>
    <w:rsid w:val="00DF7C27"/>
    <w:rsid w:val="00DF7CF4"/>
    <w:rsid w:val="00E00920"/>
    <w:rsid w:val="00E00CB5"/>
    <w:rsid w:val="00E00EB4"/>
    <w:rsid w:val="00E01111"/>
    <w:rsid w:val="00E01617"/>
    <w:rsid w:val="00E01C87"/>
    <w:rsid w:val="00E02A88"/>
    <w:rsid w:val="00E03FB8"/>
    <w:rsid w:val="00E04457"/>
    <w:rsid w:val="00E04AE0"/>
    <w:rsid w:val="00E04CD4"/>
    <w:rsid w:val="00E05085"/>
    <w:rsid w:val="00E05BB7"/>
    <w:rsid w:val="00E0612B"/>
    <w:rsid w:val="00E0692E"/>
    <w:rsid w:val="00E0757C"/>
    <w:rsid w:val="00E075CA"/>
    <w:rsid w:val="00E0789C"/>
    <w:rsid w:val="00E078D8"/>
    <w:rsid w:val="00E100D4"/>
    <w:rsid w:val="00E101F4"/>
    <w:rsid w:val="00E10225"/>
    <w:rsid w:val="00E10403"/>
    <w:rsid w:val="00E10B1B"/>
    <w:rsid w:val="00E10C83"/>
    <w:rsid w:val="00E117D2"/>
    <w:rsid w:val="00E118CA"/>
    <w:rsid w:val="00E12FBF"/>
    <w:rsid w:val="00E138EC"/>
    <w:rsid w:val="00E1390C"/>
    <w:rsid w:val="00E13F05"/>
    <w:rsid w:val="00E1448E"/>
    <w:rsid w:val="00E145A3"/>
    <w:rsid w:val="00E14ACB"/>
    <w:rsid w:val="00E158D9"/>
    <w:rsid w:val="00E16074"/>
    <w:rsid w:val="00E16C1B"/>
    <w:rsid w:val="00E16DD4"/>
    <w:rsid w:val="00E17217"/>
    <w:rsid w:val="00E1765F"/>
    <w:rsid w:val="00E201A9"/>
    <w:rsid w:val="00E209AA"/>
    <w:rsid w:val="00E20B1B"/>
    <w:rsid w:val="00E20D3F"/>
    <w:rsid w:val="00E20D72"/>
    <w:rsid w:val="00E20ED5"/>
    <w:rsid w:val="00E21A8A"/>
    <w:rsid w:val="00E21EB2"/>
    <w:rsid w:val="00E229CE"/>
    <w:rsid w:val="00E22C47"/>
    <w:rsid w:val="00E232E6"/>
    <w:rsid w:val="00E23A98"/>
    <w:rsid w:val="00E23C1B"/>
    <w:rsid w:val="00E2424C"/>
    <w:rsid w:val="00E245CD"/>
    <w:rsid w:val="00E24AED"/>
    <w:rsid w:val="00E253B0"/>
    <w:rsid w:val="00E257AD"/>
    <w:rsid w:val="00E2633E"/>
    <w:rsid w:val="00E26A5A"/>
    <w:rsid w:val="00E26F0A"/>
    <w:rsid w:val="00E2709E"/>
    <w:rsid w:val="00E271EB"/>
    <w:rsid w:val="00E27783"/>
    <w:rsid w:val="00E278A5"/>
    <w:rsid w:val="00E27E57"/>
    <w:rsid w:val="00E30A9B"/>
    <w:rsid w:val="00E30E1A"/>
    <w:rsid w:val="00E3132C"/>
    <w:rsid w:val="00E315C8"/>
    <w:rsid w:val="00E3194A"/>
    <w:rsid w:val="00E31E40"/>
    <w:rsid w:val="00E320DF"/>
    <w:rsid w:val="00E32264"/>
    <w:rsid w:val="00E32299"/>
    <w:rsid w:val="00E322B5"/>
    <w:rsid w:val="00E3278D"/>
    <w:rsid w:val="00E32EB1"/>
    <w:rsid w:val="00E333F8"/>
    <w:rsid w:val="00E33CE9"/>
    <w:rsid w:val="00E346B8"/>
    <w:rsid w:val="00E34E9E"/>
    <w:rsid w:val="00E35E67"/>
    <w:rsid w:val="00E370D8"/>
    <w:rsid w:val="00E37A73"/>
    <w:rsid w:val="00E37AB3"/>
    <w:rsid w:val="00E4009E"/>
    <w:rsid w:val="00E4029E"/>
    <w:rsid w:val="00E40AFA"/>
    <w:rsid w:val="00E4112F"/>
    <w:rsid w:val="00E41632"/>
    <w:rsid w:val="00E41756"/>
    <w:rsid w:val="00E41C29"/>
    <w:rsid w:val="00E4303B"/>
    <w:rsid w:val="00E433F8"/>
    <w:rsid w:val="00E438DE"/>
    <w:rsid w:val="00E44134"/>
    <w:rsid w:val="00E44F43"/>
    <w:rsid w:val="00E453D9"/>
    <w:rsid w:val="00E456E4"/>
    <w:rsid w:val="00E45967"/>
    <w:rsid w:val="00E4614A"/>
    <w:rsid w:val="00E46BEF"/>
    <w:rsid w:val="00E472FD"/>
    <w:rsid w:val="00E475A4"/>
    <w:rsid w:val="00E47B6E"/>
    <w:rsid w:val="00E47BB5"/>
    <w:rsid w:val="00E5038B"/>
    <w:rsid w:val="00E50771"/>
    <w:rsid w:val="00E50E81"/>
    <w:rsid w:val="00E50EDB"/>
    <w:rsid w:val="00E51147"/>
    <w:rsid w:val="00E51265"/>
    <w:rsid w:val="00E51AF4"/>
    <w:rsid w:val="00E51EE5"/>
    <w:rsid w:val="00E5202B"/>
    <w:rsid w:val="00E520CC"/>
    <w:rsid w:val="00E525F3"/>
    <w:rsid w:val="00E526B5"/>
    <w:rsid w:val="00E526DE"/>
    <w:rsid w:val="00E530C4"/>
    <w:rsid w:val="00E5331E"/>
    <w:rsid w:val="00E53BE5"/>
    <w:rsid w:val="00E54095"/>
    <w:rsid w:val="00E5439E"/>
    <w:rsid w:val="00E547F0"/>
    <w:rsid w:val="00E54956"/>
    <w:rsid w:val="00E552D2"/>
    <w:rsid w:val="00E554E8"/>
    <w:rsid w:val="00E556FC"/>
    <w:rsid w:val="00E55709"/>
    <w:rsid w:val="00E5624C"/>
    <w:rsid w:val="00E568E6"/>
    <w:rsid w:val="00E57802"/>
    <w:rsid w:val="00E579E6"/>
    <w:rsid w:val="00E57A35"/>
    <w:rsid w:val="00E60B8B"/>
    <w:rsid w:val="00E60F97"/>
    <w:rsid w:val="00E614D8"/>
    <w:rsid w:val="00E61544"/>
    <w:rsid w:val="00E61654"/>
    <w:rsid w:val="00E61668"/>
    <w:rsid w:val="00E61AE4"/>
    <w:rsid w:val="00E61B7A"/>
    <w:rsid w:val="00E61D45"/>
    <w:rsid w:val="00E61F85"/>
    <w:rsid w:val="00E620CC"/>
    <w:rsid w:val="00E62203"/>
    <w:rsid w:val="00E6253D"/>
    <w:rsid w:val="00E626BD"/>
    <w:rsid w:val="00E62A64"/>
    <w:rsid w:val="00E62FAB"/>
    <w:rsid w:val="00E6442C"/>
    <w:rsid w:val="00E64F74"/>
    <w:rsid w:val="00E659DB"/>
    <w:rsid w:val="00E65C61"/>
    <w:rsid w:val="00E65CDF"/>
    <w:rsid w:val="00E65F07"/>
    <w:rsid w:val="00E66758"/>
    <w:rsid w:val="00E66F8D"/>
    <w:rsid w:val="00E6766A"/>
    <w:rsid w:val="00E67C3F"/>
    <w:rsid w:val="00E702C4"/>
    <w:rsid w:val="00E702D2"/>
    <w:rsid w:val="00E7045D"/>
    <w:rsid w:val="00E705E5"/>
    <w:rsid w:val="00E70C2E"/>
    <w:rsid w:val="00E70E69"/>
    <w:rsid w:val="00E7126A"/>
    <w:rsid w:val="00E714BC"/>
    <w:rsid w:val="00E719A1"/>
    <w:rsid w:val="00E71C99"/>
    <w:rsid w:val="00E7202A"/>
    <w:rsid w:val="00E7260D"/>
    <w:rsid w:val="00E72D96"/>
    <w:rsid w:val="00E72F9F"/>
    <w:rsid w:val="00E734F3"/>
    <w:rsid w:val="00E73881"/>
    <w:rsid w:val="00E738A8"/>
    <w:rsid w:val="00E73B6F"/>
    <w:rsid w:val="00E73BA9"/>
    <w:rsid w:val="00E7401D"/>
    <w:rsid w:val="00E7411F"/>
    <w:rsid w:val="00E748D9"/>
    <w:rsid w:val="00E75665"/>
    <w:rsid w:val="00E75738"/>
    <w:rsid w:val="00E75B26"/>
    <w:rsid w:val="00E75DF8"/>
    <w:rsid w:val="00E765A9"/>
    <w:rsid w:val="00E76CE8"/>
    <w:rsid w:val="00E771EA"/>
    <w:rsid w:val="00E771FF"/>
    <w:rsid w:val="00E800C0"/>
    <w:rsid w:val="00E804CC"/>
    <w:rsid w:val="00E81151"/>
    <w:rsid w:val="00E81520"/>
    <w:rsid w:val="00E81900"/>
    <w:rsid w:val="00E81F74"/>
    <w:rsid w:val="00E82D9A"/>
    <w:rsid w:val="00E82E89"/>
    <w:rsid w:val="00E8322D"/>
    <w:rsid w:val="00E835C9"/>
    <w:rsid w:val="00E836B1"/>
    <w:rsid w:val="00E8390D"/>
    <w:rsid w:val="00E841B6"/>
    <w:rsid w:val="00E844B3"/>
    <w:rsid w:val="00E84762"/>
    <w:rsid w:val="00E848D2"/>
    <w:rsid w:val="00E84AA5"/>
    <w:rsid w:val="00E84AD1"/>
    <w:rsid w:val="00E84BCB"/>
    <w:rsid w:val="00E8502E"/>
    <w:rsid w:val="00E852A6"/>
    <w:rsid w:val="00E854FF"/>
    <w:rsid w:val="00E859A2"/>
    <w:rsid w:val="00E85AE2"/>
    <w:rsid w:val="00E865E9"/>
    <w:rsid w:val="00E86E52"/>
    <w:rsid w:val="00E86F50"/>
    <w:rsid w:val="00E87B62"/>
    <w:rsid w:val="00E87C35"/>
    <w:rsid w:val="00E87F6E"/>
    <w:rsid w:val="00E87FF1"/>
    <w:rsid w:val="00E901C4"/>
    <w:rsid w:val="00E902B9"/>
    <w:rsid w:val="00E90C26"/>
    <w:rsid w:val="00E91198"/>
    <w:rsid w:val="00E91265"/>
    <w:rsid w:val="00E919A6"/>
    <w:rsid w:val="00E91ED5"/>
    <w:rsid w:val="00E91F5B"/>
    <w:rsid w:val="00E92293"/>
    <w:rsid w:val="00E92A5D"/>
    <w:rsid w:val="00E92DBD"/>
    <w:rsid w:val="00E931EA"/>
    <w:rsid w:val="00E93463"/>
    <w:rsid w:val="00E93E5A"/>
    <w:rsid w:val="00E94051"/>
    <w:rsid w:val="00E941DE"/>
    <w:rsid w:val="00E9484F"/>
    <w:rsid w:val="00E94873"/>
    <w:rsid w:val="00E94B1A"/>
    <w:rsid w:val="00E95051"/>
    <w:rsid w:val="00E955C3"/>
    <w:rsid w:val="00E9570B"/>
    <w:rsid w:val="00E957F8"/>
    <w:rsid w:val="00E958A0"/>
    <w:rsid w:val="00E95A97"/>
    <w:rsid w:val="00E9684D"/>
    <w:rsid w:val="00E9698F"/>
    <w:rsid w:val="00E96EB2"/>
    <w:rsid w:val="00E9747A"/>
    <w:rsid w:val="00E97656"/>
    <w:rsid w:val="00E97718"/>
    <w:rsid w:val="00E9778B"/>
    <w:rsid w:val="00EA0F66"/>
    <w:rsid w:val="00EA17AF"/>
    <w:rsid w:val="00EA183D"/>
    <w:rsid w:val="00EA1872"/>
    <w:rsid w:val="00EA1A7F"/>
    <w:rsid w:val="00EA1D84"/>
    <w:rsid w:val="00EA25EC"/>
    <w:rsid w:val="00EA2CE7"/>
    <w:rsid w:val="00EA2F07"/>
    <w:rsid w:val="00EA35CB"/>
    <w:rsid w:val="00EA3ABF"/>
    <w:rsid w:val="00EA3B6A"/>
    <w:rsid w:val="00EA4A3F"/>
    <w:rsid w:val="00EA53B5"/>
    <w:rsid w:val="00EA653C"/>
    <w:rsid w:val="00EA6FC9"/>
    <w:rsid w:val="00EA766C"/>
    <w:rsid w:val="00EA76B0"/>
    <w:rsid w:val="00EA7823"/>
    <w:rsid w:val="00EA78D8"/>
    <w:rsid w:val="00EB00C7"/>
    <w:rsid w:val="00EB030F"/>
    <w:rsid w:val="00EB0A31"/>
    <w:rsid w:val="00EB0F2D"/>
    <w:rsid w:val="00EB10C9"/>
    <w:rsid w:val="00EB110B"/>
    <w:rsid w:val="00EB1236"/>
    <w:rsid w:val="00EB13E3"/>
    <w:rsid w:val="00EB1483"/>
    <w:rsid w:val="00EB1BF0"/>
    <w:rsid w:val="00EB2141"/>
    <w:rsid w:val="00EB282A"/>
    <w:rsid w:val="00EB2B3A"/>
    <w:rsid w:val="00EB2CDC"/>
    <w:rsid w:val="00EB32A1"/>
    <w:rsid w:val="00EB3672"/>
    <w:rsid w:val="00EB4542"/>
    <w:rsid w:val="00EB462A"/>
    <w:rsid w:val="00EB4B86"/>
    <w:rsid w:val="00EB5459"/>
    <w:rsid w:val="00EB5AB1"/>
    <w:rsid w:val="00EB5BEE"/>
    <w:rsid w:val="00EB5D1D"/>
    <w:rsid w:val="00EB5ED9"/>
    <w:rsid w:val="00EB699D"/>
    <w:rsid w:val="00EB7998"/>
    <w:rsid w:val="00EB7CFA"/>
    <w:rsid w:val="00EC046A"/>
    <w:rsid w:val="00EC1340"/>
    <w:rsid w:val="00EC13C3"/>
    <w:rsid w:val="00EC1E92"/>
    <w:rsid w:val="00EC1F7A"/>
    <w:rsid w:val="00EC271D"/>
    <w:rsid w:val="00EC353D"/>
    <w:rsid w:val="00EC3F39"/>
    <w:rsid w:val="00EC3FA5"/>
    <w:rsid w:val="00EC4079"/>
    <w:rsid w:val="00EC43C0"/>
    <w:rsid w:val="00EC4485"/>
    <w:rsid w:val="00EC4511"/>
    <w:rsid w:val="00EC466F"/>
    <w:rsid w:val="00EC49A1"/>
    <w:rsid w:val="00EC4D1C"/>
    <w:rsid w:val="00EC5003"/>
    <w:rsid w:val="00EC50E1"/>
    <w:rsid w:val="00EC5351"/>
    <w:rsid w:val="00EC5B65"/>
    <w:rsid w:val="00EC5E4A"/>
    <w:rsid w:val="00EC5F10"/>
    <w:rsid w:val="00EC6542"/>
    <w:rsid w:val="00EC68CD"/>
    <w:rsid w:val="00EC6A5B"/>
    <w:rsid w:val="00EC6B4F"/>
    <w:rsid w:val="00EC6C19"/>
    <w:rsid w:val="00EC6D01"/>
    <w:rsid w:val="00EC7492"/>
    <w:rsid w:val="00ED0087"/>
    <w:rsid w:val="00ED0630"/>
    <w:rsid w:val="00ED0FE9"/>
    <w:rsid w:val="00ED1518"/>
    <w:rsid w:val="00ED1666"/>
    <w:rsid w:val="00ED1EAF"/>
    <w:rsid w:val="00ED21EE"/>
    <w:rsid w:val="00ED23E8"/>
    <w:rsid w:val="00ED2F48"/>
    <w:rsid w:val="00ED32BF"/>
    <w:rsid w:val="00ED336C"/>
    <w:rsid w:val="00ED34F2"/>
    <w:rsid w:val="00ED362A"/>
    <w:rsid w:val="00ED3A3A"/>
    <w:rsid w:val="00ED4232"/>
    <w:rsid w:val="00ED4340"/>
    <w:rsid w:val="00ED4428"/>
    <w:rsid w:val="00ED4835"/>
    <w:rsid w:val="00ED49B5"/>
    <w:rsid w:val="00ED5AC6"/>
    <w:rsid w:val="00ED5F00"/>
    <w:rsid w:val="00ED6547"/>
    <w:rsid w:val="00ED6B1B"/>
    <w:rsid w:val="00ED6B90"/>
    <w:rsid w:val="00ED6F99"/>
    <w:rsid w:val="00ED73DB"/>
    <w:rsid w:val="00ED74E7"/>
    <w:rsid w:val="00EE05DA"/>
    <w:rsid w:val="00EE07FA"/>
    <w:rsid w:val="00EE18D0"/>
    <w:rsid w:val="00EE1DC2"/>
    <w:rsid w:val="00EE2119"/>
    <w:rsid w:val="00EE2183"/>
    <w:rsid w:val="00EE273C"/>
    <w:rsid w:val="00EE2918"/>
    <w:rsid w:val="00EE2B35"/>
    <w:rsid w:val="00EE2BA7"/>
    <w:rsid w:val="00EE2DE0"/>
    <w:rsid w:val="00EE2EC2"/>
    <w:rsid w:val="00EE2F3D"/>
    <w:rsid w:val="00EE3A75"/>
    <w:rsid w:val="00EE3AF8"/>
    <w:rsid w:val="00EE3F06"/>
    <w:rsid w:val="00EE42F0"/>
    <w:rsid w:val="00EE534E"/>
    <w:rsid w:val="00EE5855"/>
    <w:rsid w:val="00EE5E0F"/>
    <w:rsid w:val="00EE60B8"/>
    <w:rsid w:val="00EE62E8"/>
    <w:rsid w:val="00EE72E3"/>
    <w:rsid w:val="00EE737E"/>
    <w:rsid w:val="00EE7F09"/>
    <w:rsid w:val="00EF0109"/>
    <w:rsid w:val="00EF0779"/>
    <w:rsid w:val="00EF1169"/>
    <w:rsid w:val="00EF2FDD"/>
    <w:rsid w:val="00EF32D1"/>
    <w:rsid w:val="00EF3639"/>
    <w:rsid w:val="00EF3C0C"/>
    <w:rsid w:val="00EF3FD2"/>
    <w:rsid w:val="00EF47C8"/>
    <w:rsid w:val="00EF49E9"/>
    <w:rsid w:val="00EF5741"/>
    <w:rsid w:val="00EF5D6E"/>
    <w:rsid w:val="00EF6106"/>
    <w:rsid w:val="00EF61D1"/>
    <w:rsid w:val="00EF6EB3"/>
    <w:rsid w:val="00EF7218"/>
    <w:rsid w:val="00EF743E"/>
    <w:rsid w:val="00EF7B8B"/>
    <w:rsid w:val="00F0050A"/>
    <w:rsid w:val="00F0116F"/>
    <w:rsid w:val="00F011FF"/>
    <w:rsid w:val="00F01A99"/>
    <w:rsid w:val="00F0207B"/>
    <w:rsid w:val="00F0212E"/>
    <w:rsid w:val="00F0213D"/>
    <w:rsid w:val="00F031F0"/>
    <w:rsid w:val="00F03ACD"/>
    <w:rsid w:val="00F040B8"/>
    <w:rsid w:val="00F04715"/>
    <w:rsid w:val="00F04AD0"/>
    <w:rsid w:val="00F04BF5"/>
    <w:rsid w:val="00F05218"/>
    <w:rsid w:val="00F05431"/>
    <w:rsid w:val="00F055A0"/>
    <w:rsid w:val="00F055C6"/>
    <w:rsid w:val="00F0626B"/>
    <w:rsid w:val="00F068FE"/>
    <w:rsid w:val="00F06ECD"/>
    <w:rsid w:val="00F072FE"/>
    <w:rsid w:val="00F07433"/>
    <w:rsid w:val="00F07F98"/>
    <w:rsid w:val="00F10EA7"/>
    <w:rsid w:val="00F117DE"/>
    <w:rsid w:val="00F11BCF"/>
    <w:rsid w:val="00F11E2B"/>
    <w:rsid w:val="00F128D0"/>
    <w:rsid w:val="00F129F2"/>
    <w:rsid w:val="00F13660"/>
    <w:rsid w:val="00F139F3"/>
    <w:rsid w:val="00F13A2B"/>
    <w:rsid w:val="00F13A85"/>
    <w:rsid w:val="00F143B0"/>
    <w:rsid w:val="00F14576"/>
    <w:rsid w:val="00F14CFB"/>
    <w:rsid w:val="00F152CD"/>
    <w:rsid w:val="00F157CC"/>
    <w:rsid w:val="00F16202"/>
    <w:rsid w:val="00F16241"/>
    <w:rsid w:val="00F167BA"/>
    <w:rsid w:val="00F179A1"/>
    <w:rsid w:val="00F17A7D"/>
    <w:rsid w:val="00F17A9D"/>
    <w:rsid w:val="00F17D1A"/>
    <w:rsid w:val="00F17FE0"/>
    <w:rsid w:val="00F21976"/>
    <w:rsid w:val="00F21987"/>
    <w:rsid w:val="00F21B57"/>
    <w:rsid w:val="00F21F89"/>
    <w:rsid w:val="00F2235A"/>
    <w:rsid w:val="00F22372"/>
    <w:rsid w:val="00F227F6"/>
    <w:rsid w:val="00F229D8"/>
    <w:rsid w:val="00F23699"/>
    <w:rsid w:val="00F23F1D"/>
    <w:rsid w:val="00F240B7"/>
    <w:rsid w:val="00F245F4"/>
    <w:rsid w:val="00F245FC"/>
    <w:rsid w:val="00F24A13"/>
    <w:rsid w:val="00F25D63"/>
    <w:rsid w:val="00F25F78"/>
    <w:rsid w:val="00F261F4"/>
    <w:rsid w:val="00F2652B"/>
    <w:rsid w:val="00F2758C"/>
    <w:rsid w:val="00F27BE8"/>
    <w:rsid w:val="00F27F30"/>
    <w:rsid w:val="00F30036"/>
    <w:rsid w:val="00F3008D"/>
    <w:rsid w:val="00F3024F"/>
    <w:rsid w:val="00F304BB"/>
    <w:rsid w:val="00F30661"/>
    <w:rsid w:val="00F30C13"/>
    <w:rsid w:val="00F310D7"/>
    <w:rsid w:val="00F31AC7"/>
    <w:rsid w:val="00F320FC"/>
    <w:rsid w:val="00F32248"/>
    <w:rsid w:val="00F329CF"/>
    <w:rsid w:val="00F32E8B"/>
    <w:rsid w:val="00F3400E"/>
    <w:rsid w:val="00F343ED"/>
    <w:rsid w:val="00F3506F"/>
    <w:rsid w:val="00F35674"/>
    <w:rsid w:val="00F356AA"/>
    <w:rsid w:val="00F36215"/>
    <w:rsid w:val="00F3717A"/>
    <w:rsid w:val="00F3718B"/>
    <w:rsid w:val="00F37A4D"/>
    <w:rsid w:val="00F37C53"/>
    <w:rsid w:val="00F40692"/>
    <w:rsid w:val="00F40F4C"/>
    <w:rsid w:val="00F41D11"/>
    <w:rsid w:val="00F42927"/>
    <w:rsid w:val="00F42E68"/>
    <w:rsid w:val="00F42F3E"/>
    <w:rsid w:val="00F42F5E"/>
    <w:rsid w:val="00F43060"/>
    <w:rsid w:val="00F434BF"/>
    <w:rsid w:val="00F4374F"/>
    <w:rsid w:val="00F4375E"/>
    <w:rsid w:val="00F439C9"/>
    <w:rsid w:val="00F43AA0"/>
    <w:rsid w:val="00F43BA9"/>
    <w:rsid w:val="00F43D1A"/>
    <w:rsid w:val="00F44D33"/>
    <w:rsid w:val="00F45D06"/>
    <w:rsid w:val="00F46EDA"/>
    <w:rsid w:val="00F46F94"/>
    <w:rsid w:val="00F47300"/>
    <w:rsid w:val="00F478A9"/>
    <w:rsid w:val="00F50019"/>
    <w:rsid w:val="00F50536"/>
    <w:rsid w:val="00F50A88"/>
    <w:rsid w:val="00F512EB"/>
    <w:rsid w:val="00F516ED"/>
    <w:rsid w:val="00F51E40"/>
    <w:rsid w:val="00F52072"/>
    <w:rsid w:val="00F52119"/>
    <w:rsid w:val="00F523CD"/>
    <w:rsid w:val="00F52EAD"/>
    <w:rsid w:val="00F5367A"/>
    <w:rsid w:val="00F541A1"/>
    <w:rsid w:val="00F542C0"/>
    <w:rsid w:val="00F54349"/>
    <w:rsid w:val="00F54423"/>
    <w:rsid w:val="00F56876"/>
    <w:rsid w:val="00F57218"/>
    <w:rsid w:val="00F57666"/>
    <w:rsid w:val="00F601B2"/>
    <w:rsid w:val="00F602DD"/>
    <w:rsid w:val="00F60BEF"/>
    <w:rsid w:val="00F61221"/>
    <w:rsid w:val="00F6152D"/>
    <w:rsid w:val="00F619C7"/>
    <w:rsid w:val="00F62449"/>
    <w:rsid w:val="00F6262C"/>
    <w:rsid w:val="00F62AD0"/>
    <w:rsid w:val="00F62C41"/>
    <w:rsid w:val="00F62C4C"/>
    <w:rsid w:val="00F631AD"/>
    <w:rsid w:val="00F63ADC"/>
    <w:rsid w:val="00F63CBA"/>
    <w:rsid w:val="00F63DC5"/>
    <w:rsid w:val="00F6415D"/>
    <w:rsid w:val="00F64C94"/>
    <w:rsid w:val="00F65367"/>
    <w:rsid w:val="00F6543E"/>
    <w:rsid w:val="00F65D9D"/>
    <w:rsid w:val="00F65F6F"/>
    <w:rsid w:val="00F66BDB"/>
    <w:rsid w:val="00F67716"/>
    <w:rsid w:val="00F70BC6"/>
    <w:rsid w:val="00F714A9"/>
    <w:rsid w:val="00F71FEA"/>
    <w:rsid w:val="00F72004"/>
    <w:rsid w:val="00F7203B"/>
    <w:rsid w:val="00F7267C"/>
    <w:rsid w:val="00F732CB"/>
    <w:rsid w:val="00F73775"/>
    <w:rsid w:val="00F7392B"/>
    <w:rsid w:val="00F73AB5"/>
    <w:rsid w:val="00F73B11"/>
    <w:rsid w:val="00F73FE2"/>
    <w:rsid w:val="00F74001"/>
    <w:rsid w:val="00F74003"/>
    <w:rsid w:val="00F74263"/>
    <w:rsid w:val="00F74864"/>
    <w:rsid w:val="00F74E45"/>
    <w:rsid w:val="00F75632"/>
    <w:rsid w:val="00F761B8"/>
    <w:rsid w:val="00F76A79"/>
    <w:rsid w:val="00F770BA"/>
    <w:rsid w:val="00F771D0"/>
    <w:rsid w:val="00F773E7"/>
    <w:rsid w:val="00F7752F"/>
    <w:rsid w:val="00F77ADA"/>
    <w:rsid w:val="00F80336"/>
    <w:rsid w:val="00F80528"/>
    <w:rsid w:val="00F805E9"/>
    <w:rsid w:val="00F8061D"/>
    <w:rsid w:val="00F8073F"/>
    <w:rsid w:val="00F8137C"/>
    <w:rsid w:val="00F814A7"/>
    <w:rsid w:val="00F81DB9"/>
    <w:rsid w:val="00F81DD4"/>
    <w:rsid w:val="00F827E4"/>
    <w:rsid w:val="00F83612"/>
    <w:rsid w:val="00F8397F"/>
    <w:rsid w:val="00F83B4C"/>
    <w:rsid w:val="00F83B96"/>
    <w:rsid w:val="00F83BCA"/>
    <w:rsid w:val="00F83F18"/>
    <w:rsid w:val="00F84351"/>
    <w:rsid w:val="00F844F4"/>
    <w:rsid w:val="00F84C48"/>
    <w:rsid w:val="00F84D8A"/>
    <w:rsid w:val="00F84DD1"/>
    <w:rsid w:val="00F850A1"/>
    <w:rsid w:val="00F8557D"/>
    <w:rsid w:val="00F86E7C"/>
    <w:rsid w:val="00F8706D"/>
    <w:rsid w:val="00F8710A"/>
    <w:rsid w:val="00F8769F"/>
    <w:rsid w:val="00F8778C"/>
    <w:rsid w:val="00F9020C"/>
    <w:rsid w:val="00F90341"/>
    <w:rsid w:val="00F91ACA"/>
    <w:rsid w:val="00F92793"/>
    <w:rsid w:val="00F933C4"/>
    <w:rsid w:val="00F93403"/>
    <w:rsid w:val="00F93879"/>
    <w:rsid w:val="00F943FF"/>
    <w:rsid w:val="00F94632"/>
    <w:rsid w:val="00F94E81"/>
    <w:rsid w:val="00F95954"/>
    <w:rsid w:val="00F9598E"/>
    <w:rsid w:val="00F95D07"/>
    <w:rsid w:val="00F95DC3"/>
    <w:rsid w:val="00F96688"/>
    <w:rsid w:val="00F96AAB"/>
    <w:rsid w:val="00F9752A"/>
    <w:rsid w:val="00F97952"/>
    <w:rsid w:val="00FA0024"/>
    <w:rsid w:val="00FA0870"/>
    <w:rsid w:val="00FA0978"/>
    <w:rsid w:val="00FA0C83"/>
    <w:rsid w:val="00FA1AD5"/>
    <w:rsid w:val="00FA1BAF"/>
    <w:rsid w:val="00FA2748"/>
    <w:rsid w:val="00FA2DB8"/>
    <w:rsid w:val="00FA37CD"/>
    <w:rsid w:val="00FA3AA3"/>
    <w:rsid w:val="00FA3C51"/>
    <w:rsid w:val="00FA3D10"/>
    <w:rsid w:val="00FA4210"/>
    <w:rsid w:val="00FA474C"/>
    <w:rsid w:val="00FA4E5B"/>
    <w:rsid w:val="00FA5209"/>
    <w:rsid w:val="00FA57FB"/>
    <w:rsid w:val="00FA5E2B"/>
    <w:rsid w:val="00FA62A6"/>
    <w:rsid w:val="00FA63D0"/>
    <w:rsid w:val="00FA6E67"/>
    <w:rsid w:val="00FA72D7"/>
    <w:rsid w:val="00FA7BCB"/>
    <w:rsid w:val="00FA7FCF"/>
    <w:rsid w:val="00FB005C"/>
    <w:rsid w:val="00FB05A0"/>
    <w:rsid w:val="00FB08FC"/>
    <w:rsid w:val="00FB0BD2"/>
    <w:rsid w:val="00FB0C60"/>
    <w:rsid w:val="00FB0EE0"/>
    <w:rsid w:val="00FB17DB"/>
    <w:rsid w:val="00FB1D71"/>
    <w:rsid w:val="00FB21D4"/>
    <w:rsid w:val="00FB2702"/>
    <w:rsid w:val="00FB2818"/>
    <w:rsid w:val="00FB4139"/>
    <w:rsid w:val="00FB42A8"/>
    <w:rsid w:val="00FB470D"/>
    <w:rsid w:val="00FB4799"/>
    <w:rsid w:val="00FB4957"/>
    <w:rsid w:val="00FB49D1"/>
    <w:rsid w:val="00FB49E5"/>
    <w:rsid w:val="00FB55A4"/>
    <w:rsid w:val="00FB572A"/>
    <w:rsid w:val="00FB5A75"/>
    <w:rsid w:val="00FB5D4A"/>
    <w:rsid w:val="00FB6149"/>
    <w:rsid w:val="00FB6490"/>
    <w:rsid w:val="00FB6D75"/>
    <w:rsid w:val="00FB73C1"/>
    <w:rsid w:val="00FB7C9B"/>
    <w:rsid w:val="00FC0470"/>
    <w:rsid w:val="00FC0949"/>
    <w:rsid w:val="00FC0F43"/>
    <w:rsid w:val="00FC1750"/>
    <w:rsid w:val="00FC1784"/>
    <w:rsid w:val="00FC1942"/>
    <w:rsid w:val="00FC1BB2"/>
    <w:rsid w:val="00FC1CCE"/>
    <w:rsid w:val="00FC219E"/>
    <w:rsid w:val="00FC22EC"/>
    <w:rsid w:val="00FC2614"/>
    <w:rsid w:val="00FC2A1C"/>
    <w:rsid w:val="00FC2AD6"/>
    <w:rsid w:val="00FC2ED1"/>
    <w:rsid w:val="00FC3C5C"/>
    <w:rsid w:val="00FC43A5"/>
    <w:rsid w:val="00FC45D2"/>
    <w:rsid w:val="00FC532A"/>
    <w:rsid w:val="00FC5483"/>
    <w:rsid w:val="00FC55AD"/>
    <w:rsid w:val="00FC59E2"/>
    <w:rsid w:val="00FC5A5F"/>
    <w:rsid w:val="00FC7149"/>
    <w:rsid w:val="00FC7F05"/>
    <w:rsid w:val="00FD0420"/>
    <w:rsid w:val="00FD07D4"/>
    <w:rsid w:val="00FD1408"/>
    <w:rsid w:val="00FD1444"/>
    <w:rsid w:val="00FD15D4"/>
    <w:rsid w:val="00FD15DC"/>
    <w:rsid w:val="00FD195F"/>
    <w:rsid w:val="00FD299B"/>
    <w:rsid w:val="00FD32D5"/>
    <w:rsid w:val="00FD3EE3"/>
    <w:rsid w:val="00FD4211"/>
    <w:rsid w:val="00FD4C43"/>
    <w:rsid w:val="00FD5901"/>
    <w:rsid w:val="00FD5B0F"/>
    <w:rsid w:val="00FD609A"/>
    <w:rsid w:val="00FD6275"/>
    <w:rsid w:val="00FD6388"/>
    <w:rsid w:val="00FD63D4"/>
    <w:rsid w:val="00FD653C"/>
    <w:rsid w:val="00FD66A5"/>
    <w:rsid w:val="00FD7ED4"/>
    <w:rsid w:val="00FE0148"/>
    <w:rsid w:val="00FE018D"/>
    <w:rsid w:val="00FE03E2"/>
    <w:rsid w:val="00FE091D"/>
    <w:rsid w:val="00FE0C7F"/>
    <w:rsid w:val="00FE0DA1"/>
    <w:rsid w:val="00FE1892"/>
    <w:rsid w:val="00FE1D28"/>
    <w:rsid w:val="00FE207D"/>
    <w:rsid w:val="00FE2289"/>
    <w:rsid w:val="00FE230C"/>
    <w:rsid w:val="00FE25DB"/>
    <w:rsid w:val="00FE2908"/>
    <w:rsid w:val="00FE2989"/>
    <w:rsid w:val="00FE29EE"/>
    <w:rsid w:val="00FE2EF0"/>
    <w:rsid w:val="00FE31E4"/>
    <w:rsid w:val="00FE3308"/>
    <w:rsid w:val="00FE371A"/>
    <w:rsid w:val="00FE45B8"/>
    <w:rsid w:val="00FE4A15"/>
    <w:rsid w:val="00FE6512"/>
    <w:rsid w:val="00FE7094"/>
    <w:rsid w:val="00FE722F"/>
    <w:rsid w:val="00FE723B"/>
    <w:rsid w:val="00FE7708"/>
    <w:rsid w:val="00FF02C8"/>
    <w:rsid w:val="00FF062B"/>
    <w:rsid w:val="00FF0804"/>
    <w:rsid w:val="00FF0B21"/>
    <w:rsid w:val="00FF12B7"/>
    <w:rsid w:val="00FF1403"/>
    <w:rsid w:val="00FF19A7"/>
    <w:rsid w:val="00FF2525"/>
    <w:rsid w:val="00FF2B4A"/>
    <w:rsid w:val="00FF2C2E"/>
    <w:rsid w:val="00FF3490"/>
    <w:rsid w:val="00FF4790"/>
    <w:rsid w:val="00FF5B41"/>
    <w:rsid w:val="00FF68F0"/>
    <w:rsid w:val="00FF7C48"/>
    <w:rsid w:val="00FF7DE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62CFE3"/>
  <w15:docId w15:val="{6555CB14-73CB-46C0-AB98-6D045027DA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Verdana" w:eastAsiaTheme="minorHAnsi" w:hAnsi="Verdana" w:cs="Times New Roman"/>
        <w:sz w:val="18"/>
        <w:szCs w:val="18"/>
        <w:lang w:val="ro-RO" w:eastAsia="en-US"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99"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iPriority="99"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10EA5"/>
  </w:style>
  <w:style w:type="paragraph" w:styleId="Heading1">
    <w:name w:val="heading 1"/>
    <w:aliases w:val="Main Heading,Hoofdstuk,Heading 1 Char Char Char,Titre principal (1),Nombre Proyecto,Titre principal (1)1,Titre principal (1)2,Nombre Proyecto1,Heading left 1,Chapitre,h1,H1,H11,H12,H111,H13,H112,H14,H113,H15,H114,H16,H115,H17,H116,H18,H117,H19"/>
    <w:next w:val="Heading2"/>
    <w:link w:val="Heading1Char"/>
    <w:qFormat/>
    <w:rsid w:val="00B953C3"/>
    <w:pPr>
      <w:keepNext/>
      <w:numPr>
        <w:numId w:val="2"/>
      </w:numPr>
      <w:spacing w:before="360" w:after="120" w:line="300" w:lineRule="atLeast"/>
      <w:outlineLvl w:val="0"/>
    </w:pPr>
    <w:rPr>
      <w:rFonts w:eastAsia="Times New Roman"/>
      <w:b/>
      <w:color w:val="00B0F0"/>
      <w:szCs w:val="24"/>
      <w:lang w:val="en-GB" w:eastAsia="en-GB"/>
    </w:rPr>
  </w:style>
  <w:style w:type="paragraph" w:styleId="Heading2">
    <w:name w:val="heading 2"/>
    <w:aliases w:val="a Titlu 2,Titlu 2 Caracter Caracter Caracter Caracter Caracter,Titlu 2 Caracter Caracter Caracter Caracter,Section Char,L2 Char,Section head Char,SH Char,Section,L2,Section head,SH,Fejléc 2,Titre secondaire (2),sous-chapitre,PA Major Section"/>
    <w:next w:val="Normal"/>
    <w:link w:val="Heading2Char"/>
    <w:qFormat/>
    <w:rsid w:val="00C66283"/>
    <w:pPr>
      <w:keepNext/>
      <w:numPr>
        <w:ilvl w:val="1"/>
        <w:numId w:val="2"/>
      </w:numPr>
      <w:spacing w:before="240" w:after="120" w:line="240" w:lineRule="auto"/>
      <w:outlineLvl w:val="1"/>
    </w:pPr>
    <w:rPr>
      <w:rFonts w:eastAsia="Times New Roman"/>
      <w:b/>
      <w:color w:val="00B0F0"/>
      <w:szCs w:val="20"/>
      <w:lang w:val="en-GB"/>
    </w:rPr>
  </w:style>
  <w:style w:type="paragraph" w:styleId="Heading3">
    <w:name w:val="heading 3"/>
    <w:aliases w:val="Section SubHeading Char,L3 Char,Section SubHeading,L3,Sous-titre (3),h3,PA Minor Section,Minor,3,numbered indent 3,ni3,Level 1 - 1,Level 1 - 11,Third Level Head,h3 sub heading,DNV-H3,Arial 12 Fett,ASAPHeading 3,hd3,R&amp;S - Titre 3,Char4, Char2"/>
    <w:basedOn w:val="Heading2"/>
    <w:next w:val="Normal"/>
    <w:link w:val="Heading3Char"/>
    <w:qFormat/>
    <w:rsid w:val="003D4867"/>
    <w:pPr>
      <w:numPr>
        <w:ilvl w:val="2"/>
      </w:numPr>
      <w:spacing w:before="120"/>
      <w:outlineLvl w:val="2"/>
    </w:pPr>
    <w:rPr>
      <w:rFonts w:cs="Arial"/>
      <w:lang w:val="ro-RO"/>
    </w:rPr>
  </w:style>
  <w:style w:type="paragraph" w:styleId="Heading4">
    <w:name w:val="heading 4"/>
    <w:aliases w:val="Heading 4 Char2,Heading 4 Char Char2,Heading 4 Char1 Char Char1,Heading 4 Char Char Char Char1,Heading 4 Char1 Char1,Heading 4 Char Char Char1,Heading 4 Char1 Char Char Char,Heading 4 Char Char Char Char Char,Heading 4 Char Char1 Char,Heading4"/>
    <w:basedOn w:val="Heading3"/>
    <w:next w:val="Normal"/>
    <w:link w:val="Heading4Char"/>
    <w:uiPriority w:val="9"/>
    <w:qFormat/>
    <w:rsid w:val="00AD669C"/>
    <w:pPr>
      <w:numPr>
        <w:ilvl w:val="3"/>
      </w:numPr>
      <w:outlineLvl w:val="3"/>
    </w:pPr>
  </w:style>
  <w:style w:type="paragraph" w:styleId="Heading5">
    <w:name w:val="heading 5"/>
    <w:aliases w:val="Char Char Char,Char Char1,Char Char,Char,Oscar Faber Appendix,Char Char Char2,5Hub,PA Pico Section,h5,DNV-H5,Roman list,Lev 5,5 sub-bullet,sb,H5,Titre 1.1111,Aston T5,(Shift Ctrl 5),DO NOT USE_h5,Block Label,T5,Titre5,heading 5,a),NCS-H5"/>
    <w:basedOn w:val="Heading4"/>
    <w:link w:val="Heading5Char"/>
    <w:qFormat/>
    <w:rsid w:val="00A00A08"/>
    <w:pPr>
      <w:numPr>
        <w:ilvl w:val="4"/>
      </w:numPr>
      <w:tabs>
        <w:tab w:val="left" w:pos="2160"/>
      </w:tabs>
      <w:outlineLvl w:val="4"/>
    </w:pPr>
  </w:style>
  <w:style w:type="paragraph" w:styleId="Heading6">
    <w:name w:val="heading 6"/>
    <w:aliases w:val="Oscar Faber Figures,6Hub,PA Appendix,Appendix,DNV-H6,Bullet list,Lev 6,sub-dash,sd,5,H6,Annexe1,Aston T6,(Shift Ctrl 6),DO NOT USE_h6,Niveau 6,Niveau6,Legal Level 1.,6,Annexe,h6,appendix flysheet,Renvoi Noir,Ref Heading 3,rh3,Ref Heading 31"/>
    <w:basedOn w:val="Normal"/>
    <w:next w:val="Normal"/>
    <w:link w:val="Heading6Char"/>
    <w:qFormat/>
    <w:rsid w:val="00A00A08"/>
    <w:pPr>
      <w:numPr>
        <w:ilvl w:val="5"/>
        <w:numId w:val="2"/>
      </w:numPr>
      <w:tabs>
        <w:tab w:val="left" w:pos="4820"/>
      </w:tabs>
      <w:spacing w:before="240" w:after="60" w:line="240" w:lineRule="auto"/>
      <w:outlineLvl w:val="5"/>
    </w:pPr>
    <w:rPr>
      <w:rFonts w:ascii="Arial" w:hAnsi="Arial"/>
      <w:b/>
      <w:bCs/>
      <w:i/>
      <w:iCs/>
      <w:color w:val="00338D"/>
      <w:sz w:val="32"/>
      <w:szCs w:val="32"/>
      <w:lang w:eastAsia="en-GB"/>
    </w:rPr>
  </w:style>
  <w:style w:type="paragraph" w:styleId="Heading7">
    <w:name w:val="heading 7"/>
    <w:aliases w:val="Char21,Heading Attachment,Char22,7Hub,Char211,Char221,PA Appendix Major,DNV-H7,letter list,lettered list,Lev 7,H7,Annexe2,Aston T7,(Shift Ctrl 7),T7,1.2.3.4.5.6.7.,Legal Level 1.1.,L7,Annexe 1,figure caption,Renvoi Bleu,Edf Titre 7,nul,h7,7"/>
    <w:basedOn w:val="Normal"/>
    <w:next w:val="Normal"/>
    <w:link w:val="Heading7Char"/>
    <w:qFormat/>
    <w:rsid w:val="00A00A08"/>
    <w:pPr>
      <w:keepNext/>
      <w:numPr>
        <w:ilvl w:val="6"/>
        <w:numId w:val="2"/>
      </w:numPr>
      <w:spacing w:before="240" w:after="60" w:line="240" w:lineRule="auto"/>
      <w:outlineLvl w:val="6"/>
    </w:pPr>
    <w:rPr>
      <w:rFonts w:ascii="Arial" w:hAnsi="Arial"/>
      <w:b/>
      <w:color w:val="00338D"/>
      <w:szCs w:val="24"/>
      <w:lang w:eastAsia="en-GB"/>
    </w:rPr>
  </w:style>
  <w:style w:type="paragraph" w:styleId="Heading8">
    <w:name w:val="heading 8"/>
    <w:aliases w:val="Heading Table,=Heading 3 w/o number,8Hub,PA Appendix Minor,DNV-H8,Lev 8,Center Bold,action,Annexe3,Aston Légende,t,Text,T8,Legal Level 1.1.1.,Annexe 2,table caption,Renvoi Rouge,Edf Titre 8,Heading 8 CFMU,Chapitre niveau 8,h8,heading 8"/>
    <w:basedOn w:val="Normal"/>
    <w:next w:val="Normal"/>
    <w:link w:val="Heading8Char"/>
    <w:qFormat/>
    <w:rsid w:val="00A00A08"/>
    <w:pPr>
      <w:numPr>
        <w:ilvl w:val="7"/>
        <w:numId w:val="2"/>
      </w:numPr>
      <w:spacing w:before="240" w:after="60" w:line="240" w:lineRule="auto"/>
      <w:outlineLvl w:val="7"/>
    </w:pPr>
    <w:rPr>
      <w:rFonts w:ascii="Arial" w:hAnsi="Arial"/>
      <w:b/>
      <w:i/>
      <w:szCs w:val="24"/>
      <w:lang w:eastAsia="en-GB"/>
    </w:rPr>
  </w:style>
  <w:style w:type="paragraph" w:styleId="Heading9">
    <w:name w:val="heading 9"/>
    <w:aliases w:val="Char1,App Heading,Heading Figure,Table text 1,Tables,Reference Appendix,9Hub,DNV-H9,Lev 9,progress,Annexe4,Legal Level 1.1.1.1.,Annexe 3,Renvoi Vert,Edf Titre 9,Heading 9 CFMU,Chapitre niveau 9,h9,RFP Reference,Do Not Use1,titre l1c1"/>
    <w:basedOn w:val="Normal"/>
    <w:next w:val="Normal"/>
    <w:link w:val="Heading9Char"/>
    <w:uiPriority w:val="9"/>
    <w:qFormat/>
    <w:rsid w:val="00A00A08"/>
    <w:pPr>
      <w:numPr>
        <w:ilvl w:val="8"/>
        <w:numId w:val="2"/>
      </w:numPr>
      <w:spacing w:before="240" w:after="60" w:line="240" w:lineRule="auto"/>
      <w:outlineLvl w:val="8"/>
    </w:pPr>
    <w:rPr>
      <w:rFonts w:ascii="Arial" w:hAnsi="Arial"/>
      <w:b/>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09767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09767A"/>
    <w:rPr>
      <w:rFonts w:ascii="Tahoma" w:eastAsia="Times New Roman" w:hAnsi="Tahoma" w:cs="Tahoma"/>
      <w:sz w:val="16"/>
      <w:szCs w:val="16"/>
      <w:lang w:val="en-US"/>
    </w:rPr>
  </w:style>
  <w:style w:type="character" w:customStyle="1" w:styleId="Bodytext2">
    <w:name w:val="Body text (2)_"/>
    <w:basedOn w:val="DefaultParagraphFont"/>
    <w:link w:val="Bodytext20"/>
    <w:uiPriority w:val="99"/>
    <w:rsid w:val="0009767A"/>
    <w:rPr>
      <w:rFonts w:ascii="Calibri" w:eastAsia="Calibri" w:hAnsi="Calibri" w:cs="Calibri"/>
      <w:b/>
      <w:bCs/>
      <w:spacing w:val="5"/>
      <w:sz w:val="21"/>
      <w:szCs w:val="21"/>
      <w:shd w:val="clear" w:color="auto" w:fill="FFFFFF"/>
    </w:rPr>
  </w:style>
  <w:style w:type="paragraph" w:customStyle="1" w:styleId="Bodytext20">
    <w:name w:val="Body text (2)"/>
    <w:basedOn w:val="Normal"/>
    <w:link w:val="Bodytext2"/>
    <w:rsid w:val="0009767A"/>
    <w:pPr>
      <w:widowControl w:val="0"/>
      <w:shd w:val="clear" w:color="auto" w:fill="FFFFFF"/>
      <w:spacing w:after="0" w:line="335" w:lineRule="exact"/>
      <w:jc w:val="center"/>
    </w:pPr>
    <w:rPr>
      <w:rFonts w:eastAsia="Calibri" w:cs="Calibri"/>
      <w:b/>
      <w:bCs/>
      <w:spacing w:val="5"/>
      <w:sz w:val="21"/>
      <w:szCs w:val="21"/>
    </w:rPr>
  </w:style>
  <w:style w:type="paragraph" w:styleId="ListParagraph">
    <w:name w:val="List Paragraph"/>
    <w:aliases w:val="Heading1,body 2,List Paragraph1,Header bold,heading 7,List Paragraph11,bullets,Arial,Normal bullet 2,Paragraph,Forth level,Listă colorată - Accentuare 11,Citation List,ANNEX,bu,bullet1,B,b1,Bullet 1,bullet 1,body,b Char Char Char,LIT"/>
    <w:basedOn w:val="Normal"/>
    <w:link w:val="ListParagraphChar"/>
    <w:uiPriority w:val="34"/>
    <w:qFormat/>
    <w:rsid w:val="00037CE6"/>
    <w:pPr>
      <w:ind w:left="720"/>
      <w:contextualSpacing/>
    </w:pPr>
  </w:style>
  <w:style w:type="character" w:customStyle="1" w:styleId="Bodytext">
    <w:name w:val="Body text_"/>
    <w:basedOn w:val="DefaultParagraphFont"/>
    <w:link w:val="BodyText3"/>
    <w:rsid w:val="00F43AA0"/>
    <w:rPr>
      <w:rFonts w:ascii="Calibri" w:eastAsia="Calibri" w:hAnsi="Calibri" w:cs="Calibri"/>
      <w:spacing w:val="5"/>
      <w:sz w:val="21"/>
      <w:szCs w:val="21"/>
      <w:shd w:val="clear" w:color="auto" w:fill="FFFFFF"/>
    </w:rPr>
  </w:style>
  <w:style w:type="paragraph" w:customStyle="1" w:styleId="BodyText3">
    <w:name w:val="Body Text3"/>
    <w:basedOn w:val="Normal"/>
    <w:link w:val="Bodytext"/>
    <w:rsid w:val="00F43AA0"/>
    <w:pPr>
      <w:widowControl w:val="0"/>
      <w:shd w:val="clear" w:color="auto" w:fill="FFFFFF"/>
      <w:spacing w:after="0" w:line="335" w:lineRule="exact"/>
      <w:ind w:hanging="380"/>
      <w:jc w:val="both"/>
    </w:pPr>
    <w:rPr>
      <w:rFonts w:eastAsia="Calibri" w:cs="Calibri"/>
      <w:spacing w:val="5"/>
      <w:sz w:val="21"/>
      <w:szCs w:val="21"/>
    </w:rPr>
  </w:style>
  <w:style w:type="paragraph" w:styleId="Header">
    <w:name w:val="header"/>
    <w:aliases w:val="Header1,Header Title,Header 1,Encabezado 2,encabezado,Header Title Car Car,Header Title Car,(17) EPR Header,Fejléc4,En-tête client,1. Zeile,   1. Zeile, Char2 Char,Header Char Char, Char2 Char Char,Char2 Char,Char2 Char Char,Mediu"/>
    <w:basedOn w:val="Normal"/>
    <w:link w:val="HeaderChar"/>
    <w:unhideWhenUsed/>
    <w:qFormat/>
    <w:rsid w:val="00F068FE"/>
    <w:pPr>
      <w:tabs>
        <w:tab w:val="center" w:pos="4536"/>
        <w:tab w:val="right" w:pos="9072"/>
      </w:tabs>
      <w:spacing w:after="0" w:line="240" w:lineRule="auto"/>
    </w:pPr>
  </w:style>
  <w:style w:type="character" w:customStyle="1" w:styleId="HeaderChar">
    <w:name w:val="Header Char"/>
    <w:aliases w:val="Header1 Char,Header Title Char,Header 1 Char,Encabezado 2 Char,encabezado Char,Header Title Car Car Char,Header Title Car Char,(17) EPR Header Char,Fejléc4 Char,En-tête client Char,1. Zeile Char,   1. Zeile Char, Char2 Char Char1,Mediu Char"/>
    <w:basedOn w:val="DefaultParagraphFont"/>
    <w:link w:val="Header"/>
    <w:rsid w:val="00F068FE"/>
    <w:rPr>
      <w:rFonts w:ascii="Calibri" w:eastAsia="Times New Roman" w:hAnsi="Calibri" w:cs="Times New Roman"/>
      <w:lang w:val="en-US"/>
    </w:rPr>
  </w:style>
  <w:style w:type="paragraph" w:styleId="Footer">
    <w:name w:val="footer"/>
    <w:aliases w:val="Fußzeile-2,Bas de page, Char Caracter Caracter, Char Caracter,Char Caracter Caracter"/>
    <w:basedOn w:val="Normal"/>
    <w:link w:val="FooterChar"/>
    <w:unhideWhenUsed/>
    <w:rsid w:val="00F068FE"/>
    <w:pPr>
      <w:tabs>
        <w:tab w:val="center" w:pos="4536"/>
        <w:tab w:val="right" w:pos="9072"/>
      </w:tabs>
      <w:spacing w:after="0" w:line="240" w:lineRule="auto"/>
    </w:pPr>
  </w:style>
  <w:style w:type="character" w:customStyle="1" w:styleId="FooterChar">
    <w:name w:val="Footer Char"/>
    <w:aliases w:val="Fußzeile-2 Char,Bas de page Char, Char Caracter Caracter Char, Char Caracter Char,Char Caracter Caracter Char"/>
    <w:basedOn w:val="DefaultParagraphFont"/>
    <w:link w:val="Footer"/>
    <w:uiPriority w:val="99"/>
    <w:rsid w:val="00F068FE"/>
    <w:rPr>
      <w:rFonts w:ascii="Calibri" w:eastAsia="Times New Roman" w:hAnsi="Calibri" w:cs="Times New Roman"/>
      <w:lang w:val="en-US"/>
    </w:rPr>
  </w:style>
  <w:style w:type="paragraph" w:customStyle="1" w:styleId="Style5">
    <w:name w:val="Style5"/>
    <w:basedOn w:val="Normal"/>
    <w:link w:val="Style5Char"/>
    <w:qFormat/>
    <w:rsid w:val="003671C9"/>
    <w:pPr>
      <w:widowControl w:val="0"/>
      <w:autoSpaceDE w:val="0"/>
      <w:autoSpaceDN w:val="0"/>
      <w:adjustRightInd w:val="0"/>
      <w:spacing w:after="0" w:line="259" w:lineRule="exact"/>
      <w:ind w:hanging="360"/>
    </w:pPr>
    <w:rPr>
      <w:rFonts w:ascii="Arial Narrow" w:hAnsi="Arial Narrow"/>
      <w:sz w:val="24"/>
      <w:szCs w:val="24"/>
      <w:lang w:eastAsia="ro-RO"/>
    </w:rPr>
  </w:style>
  <w:style w:type="character" w:customStyle="1" w:styleId="FontStyle12">
    <w:name w:val="Font Style12"/>
    <w:uiPriority w:val="99"/>
    <w:rsid w:val="003671C9"/>
    <w:rPr>
      <w:rFonts w:ascii="Arial Narrow" w:hAnsi="Arial Narrow" w:cs="Arial Narrow"/>
      <w:sz w:val="22"/>
      <w:szCs w:val="22"/>
    </w:rPr>
  </w:style>
  <w:style w:type="paragraph" w:customStyle="1" w:styleId="Default">
    <w:name w:val="Default"/>
    <w:link w:val="DefaultChar"/>
    <w:rsid w:val="00FE722F"/>
    <w:pPr>
      <w:autoSpaceDE w:val="0"/>
      <w:autoSpaceDN w:val="0"/>
      <w:adjustRightInd w:val="0"/>
      <w:spacing w:after="0" w:line="240" w:lineRule="auto"/>
    </w:pPr>
    <w:rPr>
      <w:rFonts w:ascii="Arial" w:hAnsi="Arial" w:cs="Arial"/>
      <w:color w:val="000000"/>
      <w:sz w:val="24"/>
      <w:szCs w:val="24"/>
    </w:rPr>
  </w:style>
  <w:style w:type="table" w:styleId="TableGrid">
    <w:name w:val="Table Grid"/>
    <w:aliases w:val="Table Grid Arial,Table long document"/>
    <w:basedOn w:val="TableNormal"/>
    <w:uiPriority w:val="59"/>
    <w:rsid w:val="00A94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s-normal">
    <w:name w:val="Bullets - normal"/>
    <w:rsid w:val="00645509"/>
    <w:pPr>
      <w:numPr>
        <w:numId w:val="1"/>
      </w:numPr>
    </w:pPr>
  </w:style>
  <w:style w:type="character" w:styleId="Hyperlink">
    <w:name w:val="Hyperlink"/>
    <w:basedOn w:val="DefaultParagraphFont"/>
    <w:uiPriority w:val="99"/>
    <w:unhideWhenUsed/>
    <w:rsid w:val="00697825"/>
    <w:rPr>
      <w:color w:val="0000FF" w:themeColor="hyperlink"/>
      <w:u w:val="single"/>
    </w:rPr>
  </w:style>
  <w:style w:type="numbering" w:customStyle="1" w:styleId="Bullets-normal1">
    <w:name w:val="Bullets - normal1"/>
    <w:rsid w:val="00DB1716"/>
  </w:style>
  <w:style w:type="numbering" w:customStyle="1" w:styleId="Bullets-normal2">
    <w:name w:val="Bullets - normal2"/>
    <w:rsid w:val="009661F1"/>
  </w:style>
  <w:style w:type="paragraph" w:customStyle="1" w:styleId="BodyText69">
    <w:name w:val="Body Text69"/>
    <w:basedOn w:val="Normal"/>
    <w:rsid w:val="00F8769F"/>
    <w:pPr>
      <w:shd w:val="clear" w:color="auto" w:fill="FFFFFF"/>
      <w:spacing w:after="0" w:line="0" w:lineRule="atLeast"/>
      <w:ind w:hanging="680"/>
    </w:pPr>
    <w:rPr>
      <w:rFonts w:ascii="Times New Roman" w:hAnsi="Times New Roman"/>
      <w:color w:val="000000"/>
      <w:sz w:val="23"/>
      <w:szCs w:val="23"/>
      <w:lang w:eastAsia="ro-RO"/>
    </w:rPr>
  </w:style>
  <w:style w:type="character" w:customStyle="1" w:styleId="Heading20">
    <w:name w:val="Heading #2_"/>
    <w:basedOn w:val="DefaultParagraphFont"/>
    <w:link w:val="Heading21"/>
    <w:rsid w:val="006E62ED"/>
    <w:rPr>
      <w:rFonts w:ascii="Times New Roman" w:eastAsia="Times New Roman" w:hAnsi="Times New Roman" w:cs="Times New Roman"/>
      <w:sz w:val="23"/>
      <w:szCs w:val="23"/>
      <w:shd w:val="clear" w:color="auto" w:fill="FFFFFF"/>
    </w:rPr>
  </w:style>
  <w:style w:type="paragraph" w:customStyle="1" w:styleId="Heading21">
    <w:name w:val="Heading #2"/>
    <w:basedOn w:val="Normal"/>
    <w:link w:val="Heading20"/>
    <w:rsid w:val="006E62ED"/>
    <w:pPr>
      <w:shd w:val="clear" w:color="auto" w:fill="FFFFFF"/>
      <w:spacing w:after="0" w:line="283" w:lineRule="exact"/>
      <w:ind w:hanging="1020"/>
      <w:outlineLvl w:val="1"/>
    </w:pPr>
    <w:rPr>
      <w:rFonts w:ascii="Times New Roman" w:hAnsi="Times New Roman"/>
      <w:sz w:val="23"/>
      <w:szCs w:val="23"/>
    </w:rPr>
  </w:style>
  <w:style w:type="character" w:customStyle="1" w:styleId="Heading1Char">
    <w:name w:val="Heading 1 Char"/>
    <w:aliases w:val="Main Heading Char,Hoofdstuk Char,Heading 1 Char Char Char Char,Titre principal (1) Char,Nombre Proyecto Char,Titre principal (1)1 Char,Titre principal (1)2 Char,Nombre Proyecto1 Char,Heading left 1 Char,Chapitre Char,h1 Char,H1 Char"/>
    <w:basedOn w:val="DefaultParagraphFont"/>
    <w:link w:val="Heading1"/>
    <w:rsid w:val="00B953C3"/>
    <w:rPr>
      <w:rFonts w:eastAsia="Times New Roman"/>
      <w:b/>
      <w:color w:val="00B0F0"/>
      <w:szCs w:val="24"/>
      <w:lang w:val="en-GB" w:eastAsia="en-GB"/>
    </w:rPr>
  </w:style>
  <w:style w:type="character" w:customStyle="1" w:styleId="Heading2Char">
    <w:name w:val="Heading 2 Char"/>
    <w:aliases w:val="a Titlu 2 Char,Titlu 2 Caracter Caracter Caracter Caracter Caracter Char,Titlu 2 Caracter Caracter Caracter Caracter Char,Section Char Char,L2 Char Char,Section head Char Char,SH Char Char,Section Char1,L2 Char1,Section head Char1"/>
    <w:basedOn w:val="DefaultParagraphFont"/>
    <w:link w:val="Heading2"/>
    <w:rsid w:val="00C66283"/>
    <w:rPr>
      <w:rFonts w:eastAsia="Times New Roman"/>
      <w:b/>
      <w:color w:val="00B0F0"/>
      <w:szCs w:val="20"/>
      <w:lang w:val="en-GB"/>
    </w:rPr>
  </w:style>
  <w:style w:type="character" w:customStyle="1" w:styleId="Heading3Char">
    <w:name w:val="Heading 3 Char"/>
    <w:aliases w:val="Section SubHeading Char Char,L3 Char Char,Section SubHeading Char1,L3 Char1,Sous-titre (3) Char,h3 Char,PA Minor Section Char,Minor Char,3 Char,numbered indent 3 Char,ni3 Char,Level 1 - 1 Char,Level 1 - 11 Char,Third Level Head Char"/>
    <w:basedOn w:val="DefaultParagraphFont"/>
    <w:link w:val="Heading3"/>
    <w:rsid w:val="003D4867"/>
    <w:rPr>
      <w:rFonts w:eastAsia="Times New Roman" w:cs="Arial"/>
      <w:b/>
      <w:color w:val="00B0F0"/>
      <w:szCs w:val="20"/>
    </w:rPr>
  </w:style>
  <w:style w:type="character" w:customStyle="1" w:styleId="Heading4Char">
    <w:name w:val="Heading 4 Char"/>
    <w:aliases w:val="Heading 4 Char2 Char,Heading 4 Char Char2 Char,Heading 4 Char1 Char Char1 Char,Heading 4 Char Char Char Char1 Char,Heading 4 Char1 Char1 Char,Heading 4 Char Char Char1 Char,Heading 4 Char1 Char Char Char Char,Heading4 Char"/>
    <w:basedOn w:val="DefaultParagraphFont"/>
    <w:link w:val="Heading4"/>
    <w:uiPriority w:val="9"/>
    <w:rsid w:val="00AD669C"/>
    <w:rPr>
      <w:rFonts w:eastAsia="Times New Roman" w:cs="Arial"/>
      <w:b/>
      <w:color w:val="00B0F0"/>
      <w:szCs w:val="20"/>
    </w:rPr>
  </w:style>
  <w:style w:type="character" w:customStyle="1" w:styleId="Heading5Char">
    <w:name w:val="Heading 5 Char"/>
    <w:aliases w:val="Char Char Char Char1,Char Char1 Char,Char Char Char1,Char Char18,Oscar Faber Appendix Char,Char Char Char2 Char,5Hub Char,PA Pico Section Char,h5 Char,DNV-H5 Char,Roman list Char,Lev 5 Char,5 sub-bullet Char,sb Char,H5 Char,Aston T5 Char"/>
    <w:basedOn w:val="DefaultParagraphFont"/>
    <w:link w:val="Heading5"/>
    <w:rsid w:val="00A00A08"/>
    <w:rPr>
      <w:rFonts w:eastAsia="Times New Roman" w:cs="Arial"/>
      <w:b/>
      <w:color w:val="00B0F0"/>
      <w:szCs w:val="20"/>
    </w:rPr>
  </w:style>
  <w:style w:type="character" w:customStyle="1" w:styleId="Heading6Char">
    <w:name w:val="Heading 6 Char"/>
    <w:aliases w:val="Oscar Faber Figures Char,6Hub Char,PA Appendix Char,Appendix Char,DNV-H6 Char,Bullet list Char,Lev 6 Char,sub-dash Char,sd Char,5 Char,H6 Char,Annexe1 Char,Aston T6 Char,(Shift Ctrl 6) Char,DO NOT USE_h6 Char,Niveau 6 Char,Niveau6 Char"/>
    <w:basedOn w:val="DefaultParagraphFont"/>
    <w:link w:val="Heading6"/>
    <w:rsid w:val="00A00A08"/>
    <w:rPr>
      <w:rFonts w:ascii="Arial" w:hAnsi="Arial"/>
      <w:b/>
      <w:bCs/>
      <w:i/>
      <w:iCs/>
      <w:color w:val="00338D"/>
      <w:sz w:val="32"/>
      <w:szCs w:val="32"/>
      <w:lang w:eastAsia="en-GB"/>
    </w:rPr>
  </w:style>
  <w:style w:type="character" w:customStyle="1" w:styleId="Heading7Char">
    <w:name w:val="Heading 7 Char"/>
    <w:aliases w:val="Char21 Char,Heading Attachment Char,Char22 Char,7Hub Char,Char211 Char,Char221 Char,PA Appendix Major Char,DNV-H7 Char,letter list Char,lettered list Char,Lev 7 Char,H7 Char,Annexe2 Char,Aston T7 Char,(Shift Ctrl 7) Char,T7 Char,L7 Char"/>
    <w:basedOn w:val="DefaultParagraphFont"/>
    <w:link w:val="Heading7"/>
    <w:rsid w:val="00A00A08"/>
    <w:rPr>
      <w:rFonts w:ascii="Arial" w:hAnsi="Arial"/>
      <w:b/>
      <w:color w:val="00338D"/>
      <w:szCs w:val="24"/>
      <w:lang w:eastAsia="en-GB"/>
    </w:rPr>
  </w:style>
  <w:style w:type="character" w:customStyle="1" w:styleId="Heading8Char">
    <w:name w:val="Heading 8 Char"/>
    <w:aliases w:val="Heading Table Char,=Heading 3 w/o number Char,8Hub Char,PA Appendix Minor Char,DNV-H8 Char,Lev 8 Char,Center Bold Char,action Char,Annexe3 Char,Aston Légende Char,t Char,Text Char1,T8 Char,Legal Level 1.1.1. Char,Annexe 2 Char,h8 Char1"/>
    <w:basedOn w:val="DefaultParagraphFont"/>
    <w:link w:val="Heading8"/>
    <w:rsid w:val="00A00A08"/>
    <w:rPr>
      <w:rFonts w:ascii="Arial" w:hAnsi="Arial"/>
      <w:b/>
      <w:i/>
      <w:szCs w:val="24"/>
      <w:lang w:eastAsia="en-GB"/>
    </w:rPr>
  </w:style>
  <w:style w:type="character" w:customStyle="1" w:styleId="Heading9Char">
    <w:name w:val="Heading 9 Char"/>
    <w:aliases w:val="Char1 Char1,App Heading Char,Heading Figure Char,Table text 1 Char,Tables Char,Reference Appendix Char,9Hub Char,DNV-H9 Char,Lev 9 Char,progress Char,Annexe4 Char,Legal Level 1.1.1.1. Char,Annexe 3 Char,Renvoi Vert Char,Edf Titre 9 Char"/>
    <w:basedOn w:val="DefaultParagraphFont"/>
    <w:link w:val="Heading9"/>
    <w:uiPriority w:val="9"/>
    <w:rsid w:val="00A00A08"/>
    <w:rPr>
      <w:rFonts w:ascii="Arial" w:hAnsi="Arial"/>
      <w:b/>
      <w:lang w:eastAsia="en-GB"/>
    </w:rPr>
  </w:style>
  <w:style w:type="paragraph" w:styleId="NormalWeb">
    <w:name w:val="Normal (Web)"/>
    <w:aliases w:val=" webb"/>
    <w:basedOn w:val="Normal"/>
    <w:uiPriority w:val="99"/>
    <w:unhideWhenUsed/>
    <w:qFormat/>
    <w:rsid w:val="00683ECF"/>
    <w:pPr>
      <w:spacing w:before="100" w:beforeAutospacing="1" w:after="100" w:afterAutospacing="1" w:line="240" w:lineRule="auto"/>
    </w:pPr>
    <w:rPr>
      <w:rFonts w:ascii="Times New Roman" w:hAnsi="Times New Roman"/>
      <w:color w:val="EEEEEE"/>
      <w:sz w:val="24"/>
      <w:szCs w:val="24"/>
      <w:lang w:eastAsia="ro-RO"/>
    </w:rPr>
  </w:style>
  <w:style w:type="paragraph" w:customStyle="1" w:styleId="Style3">
    <w:name w:val="Style3"/>
    <w:basedOn w:val="Normal"/>
    <w:uiPriority w:val="99"/>
    <w:qFormat/>
    <w:rsid w:val="005778A4"/>
    <w:pPr>
      <w:widowControl w:val="0"/>
      <w:autoSpaceDE w:val="0"/>
      <w:autoSpaceDN w:val="0"/>
      <w:adjustRightInd w:val="0"/>
      <w:spacing w:after="0" w:line="254" w:lineRule="exact"/>
      <w:ind w:firstLine="672"/>
    </w:pPr>
    <w:rPr>
      <w:rFonts w:ascii="Bookman Old Style" w:hAnsi="Bookman Old Style"/>
      <w:sz w:val="24"/>
      <w:szCs w:val="24"/>
      <w:lang w:eastAsia="ro-RO"/>
    </w:rPr>
  </w:style>
  <w:style w:type="character" w:styleId="CommentReference">
    <w:name w:val="annotation reference"/>
    <w:basedOn w:val="DefaultParagraphFont"/>
    <w:unhideWhenUsed/>
    <w:rsid w:val="00306F06"/>
    <w:rPr>
      <w:sz w:val="16"/>
      <w:szCs w:val="16"/>
    </w:rPr>
  </w:style>
  <w:style w:type="paragraph" w:styleId="CommentText">
    <w:name w:val="annotation text"/>
    <w:basedOn w:val="Normal"/>
    <w:link w:val="CommentTextChar"/>
    <w:unhideWhenUsed/>
    <w:rsid w:val="00306F06"/>
    <w:pPr>
      <w:spacing w:line="240" w:lineRule="auto"/>
    </w:pPr>
    <w:rPr>
      <w:sz w:val="20"/>
      <w:szCs w:val="20"/>
    </w:rPr>
  </w:style>
  <w:style w:type="character" w:customStyle="1" w:styleId="CommentTextChar">
    <w:name w:val="Comment Text Char"/>
    <w:basedOn w:val="DefaultParagraphFont"/>
    <w:link w:val="CommentText"/>
    <w:rsid w:val="00306F06"/>
    <w:rPr>
      <w:rFonts w:ascii="Calibri" w:eastAsia="Times New Roman" w:hAnsi="Calibri" w:cs="Times New Roman"/>
      <w:sz w:val="20"/>
      <w:szCs w:val="20"/>
      <w:lang w:val="en-US"/>
    </w:rPr>
  </w:style>
  <w:style w:type="paragraph" w:styleId="CommentSubject">
    <w:name w:val="annotation subject"/>
    <w:basedOn w:val="CommentText"/>
    <w:next w:val="CommentText"/>
    <w:link w:val="CommentSubjectChar"/>
    <w:unhideWhenUsed/>
    <w:rsid w:val="00306F06"/>
    <w:rPr>
      <w:b/>
      <w:bCs/>
    </w:rPr>
  </w:style>
  <w:style w:type="character" w:customStyle="1" w:styleId="CommentSubjectChar">
    <w:name w:val="Comment Subject Char"/>
    <w:basedOn w:val="CommentTextChar"/>
    <w:link w:val="CommentSubject"/>
    <w:rsid w:val="00306F06"/>
    <w:rPr>
      <w:rFonts w:ascii="Calibri" w:eastAsia="Times New Roman" w:hAnsi="Calibri" w:cs="Times New Roman"/>
      <w:b/>
      <w:bCs/>
      <w:sz w:val="20"/>
      <w:szCs w:val="20"/>
      <w:lang w:val="en-US"/>
    </w:rPr>
  </w:style>
  <w:style w:type="numbering" w:customStyle="1" w:styleId="Bullets-normal3">
    <w:name w:val="Bullets - normal3"/>
    <w:rsid w:val="00502CCB"/>
  </w:style>
  <w:style w:type="character" w:customStyle="1" w:styleId="Headerorfooter">
    <w:name w:val="Header or footer_"/>
    <w:basedOn w:val="DefaultParagraphFont"/>
    <w:link w:val="Headerorfooter0"/>
    <w:rsid w:val="008D3F36"/>
    <w:rPr>
      <w:rFonts w:ascii="Times New Roman" w:eastAsia="Times New Roman" w:hAnsi="Times New Roman" w:cs="Times New Roman"/>
      <w:sz w:val="20"/>
      <w:szCs w:val="20"/>
      <w:shd w:val="clear" w:color="auto" w:fill="FFFFFF"/>
    </w:rPr>
  </w:style>
  <w:style w:type="character" w:customStyle="1" w:styleId="Headerorfooter95pt">
    <w:name w:val="Header or footer + 9.5 pt"/>
    <w:basedOn w:val="Headerorfooter"/>
    <w:rsid w:val="008D3F36"/>
    <w:rPr>
      <w:rFonts w:ascii="Times New Roman" w:eastAsia="Times New Roman" w:hAnsi="Times New Roman" w:cs="Times New Roman"/>
      <w:spacing w:val="0"/>
      <w:sz w:val="19"/>
      <w:szCs w:val="19"/>
      <w:shd w:val="clear" w:color="auto" w:fill="FFFFFF"/>
    </w:rPr>
  </w:style>
  <w:style w:type="paragraph" w:customStyle="1" w:styleId="Headerorfooter0">
    <w:name w:val="Header or footer"/>
    <w:basedOn w:val="Normal"/>
    <w:link w:val="Headerorfooter"/>
    <w:rsid w:val="008D3F36"/>
    <w:pPr>
      <w:shd w:val="clear" w:color="auto" w:fill="FFFFFF"/>
      <w:spacing w:after="0" w:line="240" w:lineRule="auto"/>
    </w:pPr>
    <w:rPr>
      <w:rFonts w:ascii="Times New Roman" w:hAnsi="Times New Roman"/>
      <w:sz w:val="20"/>
      <w:szCs w:val="20"/>
    </w:rPr>
  </w:style>
  <w:style w:type="character" w:customStyle="1" w:styleId="Bodytext4">
    <w:name w:val="Body text (4)_"/>
    <w:basedOn w:val="DefaultParagraphFont"/>
    <w:rsid w:val="00974179"/>
    <w:rPr>
      <w:rFonts w:ascii="Times New Roman" w:eastAsia="Times New Roman" w:hAnsi="Times New Roman" w:cs="Times New Roman"/>
      <w:b w:val="0"/>
      <w:bCs w:val="0"/>
      <w:i w:val="0"/>
      <w:iCs w:val="0"/>
      <w:smallCaps w:val="0"/>
      <w:strike w:val="0"/>
      <w:spacing w:val="0"/>
      <w:sz w:val="23"/>
      <w:szCs w:val="23"/>
    </w:rPr>
  </w:style>
  <w:style w:type="character" w:customStyle="1" w:styleId="Bodytext40">
    <w:name w:val="Body text (4)"/>
    <w:basedOn w:val="Bodytext4"/>
    <w:rsid w:val="00974179"/>
    <w:rPr>
      <w:rFonts w:ascii="Times New Roman" w:eastAsia="Times New Roman" w:hAnsi="Times New Roman" w:cs="Times New Roman"/>
      <w:b w:val="0"/>
      <w:bCs w:val="0"/>
      <w:i w:val="0"/>
      <w:iCs w:val="0"/>
      <w:smallCaps w:val="0"/>
      <w:strike w:val="0"/>
      <w:spacing w:val="0"/>
      <w:sz w:val="23"/>
      <w:szCs w:val="23"/>
      <w:u w:val="single"/>
    </w:rPr>
  </w:style>
  <w:style w:type="paragraph" w:styleId="TOCHeading">
    <w:name w:val="TOC Heading"/>
    <w:basedOn w:val="Heading1"/>
    <w:next w:val="Normal"/>
    <w:uiPriority w:val="39"/>
    <w:unhideWhenUsed/>
    <w:qFormat/>
    <w:rsid w:val="00EB2141"/>
    <w:pPr>
      <w:keepLines/>
      <w:numPr>
        <w:numId w:val="0"/>
      </w:numPr>
      <w:spacing w:before="480" w:after="0" w:line="276" w:lineRule="auto"/>
      <w:outlineLvl w:val="9"/>
    </w:pPr>
    <w:rPr>
      <w:rFonts w:asciiTheme="majorHAnsi" w:eastAsiaTheme="majorEastAsia" w:hAnsiTheme="majorHAnsi" w:cstheme="majorBidi"/>
      <w:bCs/>
      <w:color w:val="365F91" w:themeColor="accent1" w:themeShade="BF"/>
      <w:szCs w:val="28"/>
      <w:lang w:val="en-US" w:eastAsia="ja-JP"/>
    </w:rPr>
  </w:style>
  <w:style w:type="paragraph" w:styleId="TOC1">
    <w:name w:val="toc 1"/>
    <w:basedOn w:val="Normal"/>
    <w:next w:val="Normal"/>
    <w:link w:val="TOC1Char"/>
    <w:autoRedefine/>
    <w:uiPriority w:val="39"/>
    <w:unhideWhenUsed/>
    <w:qFormat/>
    <w:rsid w:val="00A64ABA"/>
    <w:pPr>
      <w:tabs>
        <w:tab w:val="left" w:pos="658"/>
        <w:tab w:val="right" w:leader="dot" w:pos="9639"/>
      </w:tabs>
      <w:spacing w:before="120" w:after="0" w:line="240" w:lineRule="auto"/>
    </w:pPr>
    <w:rPr>
      <w:rFonts w:ascii="Arial" w:hAnsi="Arial" w:cs="Arial"/>
      <w:b/>
      <w:noProof/>
      <w:sz w:val="20"/>
      <w:szCs w:val="20"/>
    </w:rPr>
  </w:style>
  <w:style w:type="paragraph" w:styleId="TOC2">
    <w:name w:val="toc 2"/>
    <w:basedOn w:val="Normal"/>
    <w:next w:val="Normal"/>
    <w:autoRedefine/>
    <w:uiPriority w:val="39"/>
    <w:unhideWhenUsed/>
    <w:qFormat/>
    <w:rsid w:val="001B0446"/>
    <w:pPr>
      <w:tabs>
        <w:tab w:val="right" w:leader="dot" w:pos="9639"/>
      </w:tabs>
      <w:spacing w:before="40" w:after="0" w:line="240" w:lineRule="auto"/>
      <w:ind w:left="113"/>
    </w:pPr>
  </w:style>
  <w:style w:type="paragraph" w:styleId="TOC3">
    <w:name w:val="toc 3"/>
    <w:basedOn w:val="Normal"/>
    <w:next w:val="Normal"/>
    <w:autoRedefine/>
    <w:uiPriority w:val="39"/>
    <w:unhideWhenUsed/>
    <w:qFormat/>
    <w:rsid w:val="001B0446"/>
    <w:pPr>
      <w:tabs>
        <w:tab w:val="right" w:leader="dot" w:pos="9639"/>
      </w:tabs>
      <w:spacing w:before="40" w:after="0" w:line="240" w:lineRule="auto"/>
      <w:ind w:left="227"/>
      <w:jc w:val="both"/>
    </w:pPr>
  </w:style>
  <w:style w:type="paragraph" w:styleId="ListNumber">
    <w:name w:val="List Number"/>
    <w:basedOn w:val="Normal"/>
    <w:uiPriority w:val="99"/>
    <w:unhideWhenUsed/>
    <w:rsid w:val="007A2962"/>
    <w:pPr>
      <w:numPr>
        <w:numId w:val="3"/>
      </w:numPr>
      <w:contextualSpacing/>
    </w:pPr>
  </w:style>
  <w:style w:type="paragraph" w:styleId="Caption">
    <w:name w:val="caption"/>
    <w:aliases w:val="Caracter Caracter,Map Char,Map,Map Char Char Char Char Char,Caption Char Char Car Car,Caption Char Char Car Car Car,Map Char Char Char Car Car,Caption Char Char,Map Char Char,Map Char Char Char,Caption Char1,Titlu Tabel,Char1 Char,Caption Char2"/>
    <w:basedOn w:val="Normal"/>
    <w:next w:val="Normal"/>
    <w:link w:val="CaptionChar"/>
    <w:autoRedefine/>
    <w:unhideWhenUsed/>
    <w:qFormat/>
    <w:rsid w:val="00E73BA9"/>
    <w:pPr>
      <w:keepNext/>
      <w:spacing w:after="0" w:line="240" w:lineRule="auto"/>
      <w:jc w:val="both"/>
    </w:pPr>
    <w:rPr>
      <w:rFonts w:ascii="Arial" w:hAnsi="Arial" w:cs="Arial"/>
      <w:b/>
      <w:bCs/>
      <w:iCs/>
      <w:sz w:val="22"/>
      <w:szCs w:val="22"/>
      <w:lang w:eastAsia="da-DK"/>
    </w:rPr>
  </w:style>
  <w:style w:type="paragraph" w:styleId="TableofFigures">
    <w:name w:val="table of figures"/>
    <w:basedOn w:val="Normal"/>
    <w:next w:val="Normal"/>
    <w:uiPriority w:val="99"/>
    <w:unhideWhenUsed/>
    <w:rsid w:val="00AC450A"/>
    <w:pPr>
      <w:spacing w:before="40" w:after="0" w:line="240" w:lineRule="auto"/>
      <w:ind w:left="442" w:hanging="442"/>
    </w:pPr>
    <w:rPr>
      <w:rFonts w:cstheme="minorHAnsi"/>
      <w:szCs w:val="20"/>
    </w:rPr>
  </w:style>
  <w:style w:type="paragraph" w:styleId="FootnoteText">
    <w:name w:val="footnote text"/>
    <w:aliases w:val="single space,footnote text,FOOTNOTES,fn,Reference,Podrozdział,Footnote,fn Char Char Char,fn Char Char,fn Char,Footnote Text Char Char,Fußnote Char Char Char,Fußnote Char,Fußnote Char Char Char Char,ACB nota de subsol,stile 1,Footnote1"/>
    <w:basedOn w:val="Normal"/>
    <w:link w:val="FootnoteTextChar"/>
    <w:uiPriority w:val="99"/>
    <w:unhideWhenUsed/>
    <w:qFormat/>
    <w:rsid w:val="00D6589D"/>
    <w:pPr>
      <w:spacing w:after="0" w:line="240" w:lineRule="auto"/>
    </w:pPr>
    <w:rPr>
      <w:sz w:val="20"/>
      <w:szCs w:val="20"/>
    </w:rPr>
  </w:style>
  <w:style w:type="character" w:customStyle="1" w:styleId="FootnoteTextChar">
    <w:name w:val="Footnote Text Char"/>
    <w:aliases w:val="single space Char,footnote text Char,FOOTNOTES Char,fn Char1,Reference Char,Podrozdział Char,Footnote Char,fn Char Char Char Char,fn Char Char Char1,fn Char Char1,Footnote Text Char Char Char,Fußnote Char Char Char Char1,stile 1 Char"/>
    <w:basedOn w:val="DefaultParagraphFont"/>
    <w:link w:val="FootnoteText"/>
    <w:uiPriority w:val="99"/>
    <w:rsid w:val="00D6589D"/>
    <w:rPr>
      <w:rFonts w:ascii="Calibri" w:eastAsia="Times New Roman" w:hAnsi="Calibri" w:cs="Times New Roman"/>
      <w:sz w:val="20"/>
      <w:szCs w:val="20"/>
      <w:lang w:val="en-GB"/>
    </w:rPr>
  </w:style>
  <w:style w:type="character" w:styleId="FootnoteReference">
    <w:name w:val="footnote reference"/>
    <w:aliases w:val="Footnote symbol,BVI fnr, BVI fnr,16 Point,Superscript 6 Point,ftref,Знак сноски-FN,Footnote Reference Superscript,stylish,Footnote Reference Number,Footnote Reference_LVL6,Footnote Reference_LVL61,Footnote Reference_LVL62,Ref,fr,SUPER"/>
    <w:basedOn w:val="DefaultParagraphFont"/>
    <w:uiPriority w:val="99"/>
    <w:unhideWhenUsed/>
    <w:qFormat/>
    <w:rsid w:val="00D6589D"/>
    <w:rPr>
      <w:vertAlign w:val="superscript"/>
    </w:rPr>
  </w:style>
  <w:style w:type="character" w:customStyle="1" w:styleId="Bodytext30">
    <w:name w:val="Body text (3)_"/>
    <w:basedOn w:val="DefaultParagraphFont"/>
    <w:link w:val="Bodytext31"/>
    <w:rsid w:val="00375594"/>
    <w:rPr>
      <w:rFonts w:ascii="Arial" w:eastAsia="Arial" w:hAnsi="Arial" w:cs="Arial"/>
      <w:sz w:val="16"/>
      <w:szCs w:val="16"/>
      <w:shd w:val="clear" w:color="auto" w:fill="FFFFFF"/>
    </w:rPr>
  </w:style>
  <w:style w:type="paragraph" w:customStyle="1" w:styleId="BodyText41">
    <w:name w:val="Body Text4"/>
    <w:basedOn w:val="Normal"/>
    <w:rsid w:val="00375594"/>
    <w:pPr>
      <w:shd w:val="clear" w:color="auto" w:fill="FFFFFF"/>
      <w:spacing w:after="0" w:line="0" w:lineRule="atLeast"/>
      <w:ind w:hanging="680"/>
    </w:pPr>
    <w:rPr>
      <w:rFonts w:ascii="Arial" w:eastAsia="Arial" w:hAnsi="Arial" w:cs="Arial"/>
      <w:sz w:val="23"/>
      <w:szCs w:val="23"/>
      <w:lang w:eastAsia="ro-RO"/>
    </w:rPr>
  </w:style>
  <w:style w:type="paragraph" w:customStyle="1" w:styleId="Bodytext31">
    <w:name w:val="Body text (3)"/>
    <w:basedOn w:val="Normal"/>
    <w:link w:val="Bodytext30"/>
    <w:rsid w:val="00375594"/>
    <w:pPr>
      <w:shd w:val="clear" w:color="auto" w:fill="FFFFFF"/>
      <w:spacing w:after="0" w:line="302" w:lineRule="exact"/>
    </w:pPr>
    <w:rPr>
      <w:rFonts w:ascii="Arial" w:eastAsia="Arial" w:hAnsi="Arial" w:cs="Arial"/>
      <w:sz w:val="16"/>
      <w:szCs w:val="16"/>
    </w:rPr>
  </w:style>
  <w:style w:type="character" w:customStyle="1" w:styleId="Bodytext5">
    <w:name w:val="Body text (5)_"/>
    <w:basedOn w:val="DefaultParagraphFont"/>
    <w:link w:val="Bodytext50"/>
    <w:rsid w:val="00403E22"/>
    <w:rPr>
      <w:rFonts w:ascii="Arial" w:eastAsia="Arial" w:hAnsi="Arial" w:cs="Arial"/>
      <w:sz w:val="23"/>
      <w:szCs w:val="23"/>
      <w:shd w:val="clear" w:color="auto" w:fill="FFFFFF"/>
    </w:rPr>
  </w:style>
  <w:style w:type="paragraph" w:customStyle="1" w:styleId="Bodytext50">
    <w:name w:val="Body text (5)"/>
    <w:basedOn w:val="Normal"/>
    <w:link w:val="Bodytext5"/>
    <w:rsid w:val="00403E22"/>
    <w:pPr>
      <w:shd w:val="clear" w:color="auto" w:fill="FFFFFF"/>
      <w:spacing w:after="0" w:line="278" w:lineRule="exact"/>
      <w:ind w:hanging="360"/>
      <w:jc w:val="right"/>
    </w:pPr>
    <w:rPr>
      <w:rFonts w:ascii="Arial" w:eastAsia="Arial" w:hAnsi="Arial" w:cs="Arial"/>
      <w:sz w:val="23"/>
      <w:szCs w:val="23"/>
    </w:rPr>
  </w:style>
  <w:style w:type="character" w:customStyle="1" w:styleId="BodyText1">
    <w:name w:val="Body Text1"/>
    <w:basedOn w:val="Bodytext"/>
    <w:rsid w:val="00480BEA"/>
    <w:rPr>
      <w:rFonts w:ascii="Arial" w:eastAsia="Arial" w:hAnsi="Arial" w:cs="Arial"/>
      <w:b w:val="0"/>
      <w:bCs w:val="0"/>
      <w:i w:val="0"/>
      <w:iCs w:val="0"/>
      <w:smallCaps w:val="0"/>
      <w:strike w:val="0"/>
      <w:spacing w:val="0"/>
      <w:sz w:val="22"/>
      <w:szCs w:val="22"/>
      <w:shd w:val="clear" w:color="auto" w:fill="FFFFFF"/>
    </w:rPr>
  </w:style>
  <w:style w:type="paragraph" w:styleId="TOAHeading">
    <w:name w:val="toa heading"/>
    <w:basedOn w:val="Normal"/>
    <w:next w:val="Normal"/>
    <w:semiHidden/>
    <w:unhideWhenUsed/>
    <w:rsid w:val="007F1ADC"/>
    <w:pPr>
      <w:spacing w:before="120"/>
    </w:pPr>
    <w:rPr>
      <w:rFonts w:asciiTheme="majorHAnsi" w:eastAsiaTheme="majorEastAsia" w:hAnsiTheme="majorHAnsi" w:cstheme="majorBidi"/>
      <w:b/>
      <w:bCs/>
      <w:sz w:val="24"/>
      <w:szCs w:val="24"/>
    </w:rPr>
  </w:style>
  <w:style w:type="table" w:styleId="LightGrid-Accent1">
    <w:name w:val="Light Grid Accent 1"/>
    <w:basedOn w:val="TableNormal"/>
    <w:uiPriority w:val="62"/>
    <w:rsid w:val="0010424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Shading-Accent1">
    <w:name w:val="Light Shading Accent 1"/>
    <w:basedOn w:val="TableNormal"/>
    <w:uiPriority w:val="60"/>
    <w:rsid w:val="0010424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ListBullet">
    <w:name w:val="List Bullet"/>
    <w:aliases w:val="UL,List Bullet2"/>
    <w:basedOn w:val="Normal"/>
    <w:link w:val="ListBulletChar"/>
    <w:unhideWhenUsed/>
    <w:rsid w:val="00487FAF"/>
    <w:pPr>
      <w:numPr>
        <w:numId w:val="7"/>
      </w:numPr>
      <w:contextualSpacing/>
    </w:pPr>
  </w:style>
  <w:style w:type="numbering" w:customStyle="1" w:styleId="NoList1">
    <w:name w:val="No List1"/>
    <w:next w:val="NoList"/>
    <w:uiPriority w:val="99"/>
    <w:semiHidden/>
    <w:unhideWhenUsed/>
    <w:rsid w:val="00487FAF"/>
  </w:style>
  <w:style w:type="character" w:customStyle="1" w:styleId="NormArialCaracter1">
    <w:name w:val="Norm + Arial Caracter1"/>
    <w:aliases w:val="11 pt Caracter1"/>
    <w:rsid w:val="00487FAF"/>
    <w:rPr>
      <w:rFonts w:ascii="Arial" w:hAnsi="Arial" w:cs="Arial" w:hint="default"/>
      <w:sz w:val="22"/>
      <w:szCs w:val="22"/>
      <w:lang w:val="en-US" w:eastAsia="ro-RO" w:bidi="ar-SA"/>
    </w:rPr>
  </w:style>
  <w:style w:type="paragraph" w:styleId="BodyText0">
    <w:name w:val="Body Text"/>
    <w:aliases w:val=" Caracter,heading3,BT,bt,Body Text - Level 2,Body TextA,Body,Te,Heading 41,b,Body single,Body Text2, bt,Body Text Char Char,BodyText, (Norm),Body Text Char2,Body Text Char1 Char,Body Text Char Char Char,Tegn Char Char Char, bt Char Char"/>
    <w:basedOn w:val="Normal"/>
    <w:link w:val="BodyTextChar"/>
    <w:qFormat/>
    <w:rsid w:val="00487FAF"/>
    <w:pPr>
      <w:spacing w:after="120" w:line="240" w:lineRule="auto"/>
    </w:pPr>
    <w:rPr>
      <w:rFonts w:ascii="Times New Roman" w:hAnsi="Times New Roman"/>
      <w:sz w:val="24"/>
      <w:szCs w:val="24"/>
      <w:lang w:val="en-US"/>
    </w:rPr>
  </w:style>
  <w:style w:type="character" w:customStyle="1" w:styleId="BodyTextChar">
    <w:name w:val="Body Text Char"/>
    <w:aliases w:val=" Caracter Char,heading3 Char,BT Char,bt Char,Body Text - Level 2 Char,Body TextA Char,Body Char,Te Char,Heading 41 Char,b Char,Body single Char,Body Text2 Char, bt Char,Body Text Char Char Char1,BodyText Char, (Norm) Char"/>
    <w:basedOn w:val="DefaultParagraphFont"/>
    <w:link w:val="BodyText0"/>
    <w:rsid w:val="00487FAF"/>
    <w:rPr>
      <w:rFonts w:ascii="Times New Roman" w:eastAsia="Times New Roman" w:hAnsi="Times New Roman" w:cs="Times New Roman"/>
      <w:sz w:val="24"/>
      <w:szCs w:val="24"/>
      <w:lang w:val="en-US"/>
    </w:rPr>
  </w:style>
  <w:style w:type="paragraph" w:styleId="BodyTextIndent">
    <w:name w:val="Body Text Indent"/>
    <w:basedOn w:val="Normal"/>
    <w:link w:val="BodyTextIndentChar"/>
    <w:rsid w:val="00487FAF"/>
    <w:pPr>
      <w:spacing w:after="120" w:line="240" w:lineRule="auto"/>
      <w:ind w:left="360"/>
    </w:pPr>
    <w:rPr>
      <w:rFonts w:ascii="Times New Roman" w:hAnsi="Times New Roman"/>
      <w:sz w:val="24"/>
      <w:szCs w:val="24"/>
      <w:lang w:val="en-US"/>
    </w:rPr>
  </w:style>
  <w:style w:type="character" w:customStyle="1" w:styleId="BodyTextIndentChar">
    <w:name w:val="Body Text Indent Char"/>
    <w:basedOn w:val="DefaultParagraphFont"/>
    <w:link w:val="BodyTextIndent"/>
    <w:rsid w:val="00487FAF"/>
    <w:rPr>
      <w:rFonts w:ascii="Times New Roman" w:eastAsia="Times New Roman" w:hAnsi="Times New Roman" w:cs="Times New Roman"/>
      <w:sz w:val="24"/>
      <w:szCs w:val="24"/>
      <w:lang w:val="en-US"/>
    </w:rPr>
  </w:style>
  <w:style w:type="paragraph" w:styleId="BodyTextIndent2">
    <w:name w:val="Body Text Indent 2"/>
    <w:basedOn w:val="Normal"/>
    <w:link w:val="BodyTextIndent2Char"/>
    <w:rsid w:val="00487FAF"/>
    <w:pPr>
      <w:spacing w:after="120" w:line="480" w:lineRule="auto"/>
      <w:ind w:left="360"/>
    </w:pPr>
    <w:rPr>
      <w:rFonts w:ascii="Times New Roman" w:hAnsi="Times New Roman"/>
      <w:sz w:val="24"/>
      <w:szCs w:val="24"/>
      <w:lang w:val="en-US"/>
    </w:rPr>
  </w:style>
  <w:style w:type="character" w:customStyle="1" w:styleId="BodyTextIndent2Char">
    <w:name w:val="Body Text Indent 2 Char"/>
    <w:basedOn w:val="DefaultParagraphFont"/>
    <w:link w:val="BodyTextIndent2"/>
    <w:rsid w:val="00487FAF"/>
    <w:rPr>
      <w:rFonts w:ascii="Times New Roman" w:eastAsia="Times New Roman" w:hAnsi="Times New Roman" w:cs="Times New Roman"/>
      <w:sz w:val="24"/>
      <w:szCs w:val="24"/>
      <w:lang w:val="en-US"/>
    </w:rPr>
  </w:style>
  <w:style w:type="table" w:customStyle="1" w:styleId="TableGrid1">
    <w:name w:val="Table Grid1"/>
    <w:basedOn w:val="TableNormal"/>
    <w:next w:val="TableGrid"/>
    <w:rsid w:val="00487FAF"/>
    <w:pPr>
      <w:spacing w:after="0" w:line="240" w:lineRule="auto"/>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solutNormal">
    <w:name w:val="AbsolutNormal"/>
    <w:basedOn w:val="Normal"/>
    <w:rsid w:val="00487FAF"/>
    <w:pPr>
      <w:spacing w:after="0" w:line="240" w:lineRule="auto"/>
      <w:ind w:left="720"/>
      <w:jc w:val="both"/>
    </w:pPr>
    <w:rPr>
      <w:rFonts w:ascii="Tahoma" w:hAnsi="Tahoma" w:cs="Tahoma"/>
      <w:sz w:val="24"/>
      <w:szCs w:val="28"/>
    </w:rPr>
  </w:style>
  <w:style w:type="paragraph" w:customStyle="1" w:styleId="Capitol11">
    <w:name w:val="Capitol11"/>
    <w:basedOn w:val="Normal"/>
    <w:rsid w:val="00487FAF"/>
    <w:pPr>
      <w:spacing w:after="0" w:line="240" w:lineRule="auto"/>
      <w:jc w:val="both"/>
    </w:pPr>
    <w:rPr>
      <w:rFonts w:ascii="Tahoma" w:hAnsi="Tahoma" w:cs="Tahoma"/>
      <w:b/>
      <w:sz w:val="24"/>
      <w:szCs w:val="28"/>
    </w:rPr>
  </w:style>
  <w:style w:type="paragraph" w:styleId="BodyText32">
    <w:name w:val="Body Text 3"/>
    <w:basedOn w:val="Normal"/>
    <w:link w:val="BodyText3Char"/>
    <w:unhideWhenUsed/>
    <w:rsid w:val="00487FAF"/>
    <w:pPr>
      <w:spacing w:after="120" w:line="240" w:lineRule="auto"/>
    </w:pPr>
    <w:rPr>
      <w:rFonts w:ascii="Times New Roman" w:hAnsi="Times New Roman"/>
      <w:sz w:val="16"/>
      <w:szCs w:val="16"/>
      <w:lang w:val="en-US"/>
    </w:rPr>
  </w:style>
  <w:style w:type="character" w:customStyle="1" w:styleId="BodyText3Char">
    <w:name w:val="Body Text 3 Char"/>
    <w:basedOn w:val="DefaultParagraphFont"/>
    <w:link w:val="BodyText32"/>
    <w:rsid w:val="00487FAF"/>
    <w:rPr>
      <w:rFonts w:ascii="Times New Roman" w:eastAsia="Times New Roman" w:hAnsi="Times New Roman" w:cs="Times New Roman"/>
      <w:sz w:val="16"/>
      <w:szCs w:val="16"/>
      <w:lang w:val="en-US"/>
    </w:rPr>
  </w:style>
  <w:style w:type="paragraph" w:customStyle="1" w:styleId="Titlu10">
    <w:name w:val="Titlu 10"/>
    <w:basedOn w:val="Normal"/>
    <w:next w:val="Normal"/>
    <w:link w:val="Titlu10Char"/>
    <w:rsid w:val="00487FAF"/>
    <w:pPr>
      <w:spacing w:after="0" w:line="360" w:lineRule="auto"/>
    </w:pPr>
    <w:rPr>
      <w:rFonts w:ascii="Arial" w:hAnsi="Arial"/>
      <w:b/>
      <w:sz w:val="24"/>
      <w:szCs w:val="24"/>
      <w:lang w:val="en-US"/>
    </w:rPr>
  </w:style>
  <w:style w:type="character" w:customStyle="1" w:styleId="Titlu10Char">
    <w:name w:val="Titlu 10 Char"/>
    <w:link w:val="Titlu10"/>
    <w:rsid w:val="00487FAF"/>
    <w:rPr>
      <w:rFonts w:ascii="Arial" w:eastAsia="Times New Roman" w:hAnsi="Arial" w:cs="Times New Roman"/>
      <w:b/>
      <w:sz w:val="24"/>
      <w:szCs w:val="24"/>
      <w:lang w:val="en-US"/>
    </w:rPr>
  </w:style>
  <w:style w:type="numbering" w:customStyle="1" w:styleId="NoList11">
    <w:name w:val="No List11"/>
    <w:next w:val="NoList"/>
    <w:uiPriority w:val="99"/>
    <w:semiHidden/>
    <w:unhideWhenUsed/>
    <w:rsid w:val="00487FAF"/>
  </w:style>
  <w:style w:type="table" w:customStyle="1" w:styleId="TableGrid11">
    <w:name w:val="Table Grid11"/>
    <w:basedOn w:val="TableNormal"/>
    <w:next w:val="TableGrid"/>
    <w:rsid w:val="00487FAF"/>
    <w:pPr>
      <w:spacing w:after="0" w:line="240" w:lineRule="auto"/>
    </w:pPr>
    <w:rPr>
      <w:rFonts w:ascii="Calibri" w:eastAsia="Calibri" w:hAnsi="Calibri"/>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487FAF"/>
    <w:pPr>
      <w:widowControl w:val="0"/>
      <w:spacing w:after="0" w:line="240" w:lineRule="auto"/>
    </w:pPr>
    <w:rPr>
      <w:rFonts w:eastAsia="Calibri"/>
      <w:lang w:val="en-US"/>
    </w:rPr>
  </w:style>
  <w:style w:type="numbering" w:customStyle="1" w:styleId="NoList2">
    <w:name w:val="No List2"/>
    <w:next w:val="NoList"/>
    <w:semiHidden/>
    <w:unhideWhenUsed/>
    <w:rsid w:val="00487FAF"/>
  </w:style>
  <w:style w:type="numbering" w:customStyle="1" w:styleId="NoList3">
    <w:name w:val="No List3"/>
    <w:next w:val="NoList"/>
    <w:semiHidden/>
    <w:unhideWhenUsed/>
    <w:rsid w:val="00487FAF"/>
  </w:style>
  <w:style w:type="numbering" w:customStyle="1" w:styleId="NoList4">
    <w:name w:val="No List4"/>
    <w:next w:val="NoList"/>
    <w:uiPriority w:val="99"/>
    <w:semiHidden/>
    <w:unhideWhenUsed/>
    <w:rsid w:val="00487FAF"/>
  </w:style>
  <w:style w:type="numbering" w:customStyle="1" w:styleId="NoList5">
    <w:name w:val="No List5"/>
    <w:next w:val="NoList"/>
    <w:uiPriority w:val="99"/>
    <w:semiHidden/>
    <w:unhideWhenUsed/>
    <w:rsid w:val="00487FAF"/>
  </w:style>
  <w:style w:type="paragraph" w:styleId="TOC4">
    <w:name w:val="toc 4"/>
    <w:basedOn w:val="Normal"/>
    <w:next w:val="Normal"/>
    <w:link w:val="TOC4Char"/>
    <w:autoRedefine/>
    <w:uiPriority w:val="39"/>
    <w:unhideWhenUsed/>
    <w:rsid w:val="005B59E8"/>
    <w:pPr>
      <w:spacing w:before="120" w:after="0" w:line="240" w:lineRule="auto"/>
      <w:ind w:left="658"/>
    </w:pPr>
    <w:rPr>
      <w:lang w:val="en-US"/>
    </w:rPr>
  </w:style>
  <w:style w:type="paragraph" w:styleId="TOC5">
    <w:name w:val="toc 5"/>
    <w:basedOn w:val="Normal"/>
    <w:next w:val="Normal"/>
    <w:autoRedefine/>
    <w:uiPriority w:val="39"/>
    <w:unhideWhenUsed/>
    <w:rsid w:val="00487FAF"/>
    <w:pPr>
      <w:spacing w:after="100"/>
      <w:ind w:left="880"/>
    </w:pPr>
    <w:rPr>
      <w:lang w:val="en-US"/>
    </w:rPr>
  </w:style>
  <w:style w:type="paragraph" w:styleId="TOC6">
    <w:name w:val="toc 6"/>
    <w:basedOn w:val="Normal"/>
    <w:next w:val="Normal"/>
    <w:autoRedefine/>
    <w:uiPriority w:val="39"/>
    <w:unhideWhenUsed/>
    <w:rsid w:val="00487FAF"/>
    <w:pPr>
      <w:spacing w:after="100"/>
      <w:ind w:left="1100"/>
    </w:pPr>
    <w:rPr>
      <w:lang w:val="en-US"/>
    </w:rPr>
  </w:style>
  <w:style w:type="paragraph" w:styleId="TOC7">
    <w:name w:val="toc 7"/>
    <w:basedOn w:val="Normal"/>
    <w:next w:val="Normal"/>
    <w:autoRedefine/>
    <w:uiPriority w:val="39"/>
    <w:unhideWhenUsed/>
    <w:rsid w:val="00487FAF"/>
    <w:pPr>
      <w:spacing w:after="100"/>
      <w:ind w:left="1320"/>
    </w:pPr>
    <w:rPr>
      <w:lang w:val="en-US"/>
    </w:rPr>
  </w:style>
  <w:style w:type="paragraph" w:styleId="TOC8">
    <w:name w:val="toc 8"/>
    <w:basedOn w:val="Normal"/>
    <w:next w:val="Normal"/>
    <w:autoRedefine/>
    <w:uiPriority w:val="39"/>
    <w:unhideWhenUsed/>
    <w:rsid w:val="00487FAF"/>
    <w:pPr>
      <w:spacing w:after="100"/>
      <w:ind w:left="1540"/>
    </w:pPr>
    <w:rPr>
      <w:lang w:val="en-US"/>
    </w:rPr>
  </w:style>
  <w:style w:type="paragraph" w:styleId="TOC9">
    <w:name w:val="toc 9"/>
    <w:basedOn w:val="Normal"/>
    <w:next w:val="Normal"/>
    <w:autoRedefine/>
    <w:uiPriority w:val="39"/>
    <w:unhideWhenUsed/>
    <w:rsid w:val="00487FAF"/>
    <w:pPr>
      <w:spacing w:after="100"/>
      <w:ind w:left="1760"/>
    </w:pPr>
    <w:rPr>
      <w:lang w:val="en-US"/>
    </w:rPr>
  </w:style>
  <w:style w:type="character" w:customStyle="1" w:styleId="field-area">
    <w:name w:val="field-area"/>
    <w:rsid w:val="00487FAF"/>
  </w:style>
  <w:style w:type="character" w:customStyle="1" w:styleId="field-passage">
    <w:name w:val="field-passage"/>
    <w:rsid w:val="00487FAF"/>
  </w:style>
  <w:style w:type="character" w:customStyle="1" w:styleId="field-population">
    <w:name w:val="field-population"/>
    <w:rsid w:val="00487FAF"/>
  </w:style>
  <w:style w:type="character" w:customStyle="1" w:styleId="field-code">
    <w:name w:val="field-code"/>
    <w:rsid w:val="00487FAF"/>
  </w:style>
  <w:style w:type="character" w:customStyle="1" w:styleId="field-reproduction">
    <w:name w:val="field-reproduction"/>
    <w:rsid w:val="00487FAF"/>
  </w:style>
  <w:style w:type="character" w:customStyle="1" w:styleId="field-conservation">
    <w:name w:val="field-conservation"/>
    <w:rsid w:val="00487FAF"/>
  </w:style>
  <w:style w:type="character" w:customStyle="1" w:styleId="field-isolation">
    <w:name w:val="field-isolation"/>
    <w:rsid w:val="00487FAF"/>
  </w:style>
  <w:style w:type="character" w:customStyle="1" w:styleId="field-globaleval">
    <w:name w:val="field-global_eval"/>
    <w:rsid w:val="00487FAF"/>
  </w:style>
  <w:style w:type="character" w:customStyle="1" w:styleId="field-resident">
    <w:name w:val="field-resident"/>
    <w:rsid w:val="00487FAF"/>
  </w:style>
  <w:style w:type="character" w:customStyle="1" w:styleId="field-other">
    <w:name w:val="field-other"/>
    <w:rsid w:val="00487FAF"/>
  </w:style>
  <w:style w:type="character" w:customStyle="1" w:styleId="field-quality">
    <w:name w:val="field-quality"/>
    <w:rsid w:val="00487FAF"/>
  </w:style>
  <w:style w:type="character" w:customStyle="1" w:styleId="field-vulnerability">
    <w:name w:val="field-vulnerability"/>
    <w:rsid w:val="00487FAF"/>
  </w:style>
  <w:style w:type="character" w:customStyle="1" w:styleId="ListParagraphChar">
    <w:name w:val="List Paragraph Char"/>
    <w:aliases w:val="Heading1 Char,body 2 Char,List Paragraph1 Char,Header bold Char,heading 7 Char,List Paragraph11 Char,bullets Char1,Arial Char,Normal bullet 2 Char,Paragraph Char,Forth level Char,Listă colorată - Accentuare 11 Char,Citation List Char"/>
    <w:link w:val="ListParagraph"/>
    <w:uiPriority w:val="34"/>
    <w:locked/>
    <w:rsid w:val="00487FAF"/>
    <w:rPr>
      <w:rFonts w:ascii="Calibri" w:eastAsia="Times New Roman" w:hAnsi="Calibri" w:cs="Times New Roman"/>
      <w:lang w:val="en-GB"/>
    </w:rPr>
  </w:style>
  <w:style w:type="character" w:styleId="Emphasis">
    <w:name w:val="Emphasis"/>
    <w:uiPriority w:val="20"/>
    <w:qFormat/>
    <w:rsid w:val="00487FAF"/>
    <w:rPr>
      <w:b/>
      <w:bCs/>
      <w:i w:val="0"/>
      <w:iCs w:val="0"/>
    </w:rPr>
  </w:style>
  <w:style w:type="character" w:customStyle="1" w:styleId="st">
    <w:name w:val="st"/>
    <w:rsid w:val="00487FAF"/>
  </w:style>
  <w:style w:type="paragraph" w:customStyle="1" w:styleId="233E5CD5853943F4BD7E8C4B124C0E1D">
    <w:name w:val="233E5CD5853943F4BD7E8C4B124C0E1D"/>
    <w:rsid w:val="00C11892"/>
    <w:rPr>
      <w:rFonts w:eastAsiaTheme="minorEastAsia"/>
      <w:lang w:val="en-US" w:eastAsia="ja-JP"/>
    </w:rPr>
  </w:style>
  <w:style w:type="character" w:customStyle="1" w:styleId="li1">
    <w:name w:val="li1"/>
    <w:rsid w:val="00AD440F"/>
    <w:rPr>
      <w:b/>
      <w:bCs/>
      <w:color w:val="8F0000"/>
    </w:rPr>
  </w:style>
  <w:style w:type="character" w:customStyle="1" w:styleId="tli1">
    <w:name w:val="tli1"/>
    <w:basedOn w:val="DefaultParagraphFont"/>
    <w:rsid w:val="00AD440F"/>
  </w:style>
  <w:style w:type="paragraph" w:styleId="NoSpacing">
    <w:name w:val="No Spacing"/>
    <w:link w:val="NoSpacingChar"/>
    <w:uiPriority w:val="1"/>
    <w:qFormat/>
    <w:rsid w:val="00162754"/>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162754"/>
    <w:rPr>
      <w:rFonts w:eastAsiaTheme="minorEastAsia"/>
      <w:lang w:val="en-US" w:eastAsia="ja-JP"/>
    </w:rPr>
  </w:style>
  <w:style w:type="character" w:customStyle="1" w:styleId="CaptionChar">
    <w:name w:val="Caption Char"/>
    <w:aliases w:val="Caracter Caracter Char,Map Char Char1,Map Char1,Map Char Char Char Char Char Char,Caption Char Char Car Car Char,Caption Char Char Car Car Car Char,Map Char Char Char Car Car Char,Caption Char Char Char,Map Char Char Char1,Titlu Tabel Char"/>
    <w:link w:val="Caption"/>
    <w:locked/>
    <w:rsid w:val="00E73BA9"/>
    <w:rPr>
      <w:rFonts w:ascii="Arial" w:hAnsi="Arial" w:cs="Arial"/>
      <w:b/>
      <w:bCs/>
      <w:iCs/>
      <w:sz w:val="22"/>
      <w:szCs w:val="22"/>
      <w:lang w:eastAsia="da-DK"/>
    </w:rPr>
  </w:style>
  <w:style w:type="paragraph" w:customStyle="1" w:styleId="Normal-Documentdataleadtext">
    <w:name w:val="Normal - Document data leadtext"/>
    <w:basedOn w:val="Normal"/>
    <w:semiHidden/>
    <w:rsid w:val="00E66F8D"/>
    <w:pPr>
      <w:spacing w:after="0" w:line="240" w:lineRule="atLeast"/>
    </w:pPr>
    <w:rPr>
      <w:rFonts w:eastAsia="Times New Roman"/>
      <w:sz w:val="14"/>
      <w:szCs w:val="24"/>
      <w:lang w:val="en-GB" w:eastAsia="da-DK"/>
    </w:rPr>
  </w:style>
  <w:style w:type="paragraph" w:customStyle="1" w:styleId="Normal-Documentdatatext">
    <w:name w:val="Normal - Document data text"/>
    <w:basedOn w:val="Normal"/>
    <w:semiHidden/>
    <w:rsid w:val="00E66F8D"/>
    <w:pPr>
      <w:spacing w:after="0" w:line="240" w:lineRule="atLeast"/>
    </w:pPr>
    <w:rPr>
      <w:rFonts w:eastAsia="Times New Roman"/>
      <w:b/>
      <w:szCs w:val="24"/>
      <w:lang w:val="en-GB" w:eastAsia="da-DK"/>
    </w:rPr>
  </w:style>
  <w:style w:type="paragraph" w:customStyle="1" w:styleId="Normal-RevisionData">
    <w:name w:val="Normal - Revision Data"/>
    <w:basedOn w:val="Normal"/>
    <w:semiHidden/>
    <w:rsid w:val="00E66F8D"/>
    <w:pPr>
      <w:spacing w:after="0" w:line="240" w:lineRule="atLeast"/>
    </w:pPr>
    <w:rPr>
      <w:rFonts w:eastAsia="Times New Roman"/>
      <w:sz w:val="14"/>
      <w:szCs w:val="24"/>
      <w:lang w:val="en-GB" w:eastAsia="da-DK"/>
    </w:rPr>
  </w:style>
  <w:style w:type="paragraph" w:styleId="NormalIndent">
    <w:name w:val="Normal Indent"/>
    <w:aliases w:val="Char Char Char Char Char Char,Char3,Normal Indent Char Char,Normal Indent Char1 Char,Normal Indent Char1, Char,Normal Indent Char,Normal Indent Char Char Char Char Char Char,Normal Indent Char Char Char Char"/>
    <w:basedOn w:val="Normal"/>
    <w:link w:val="NormalIndentChar2"/>
    <w:rsid w:val="00E66F8D"/>
    <w:pPr>
      <w:tabs>
        <w:tab w:val="left" w:pos="1980"/>
      </w:tabs>
      <w:spacing w:after="0" w:line="360" w:lineRule="auto"/>
      <w:ind w:firstLine="1134"/>
      <w:jc w:val="both"/>
    </w:pPr>
    <w:rPr>
      <w:rFonts w:ascii="Arial" w:eastAsia="Calibri" w:hAnsi="Arial"/>
      <w:bCs/>
      <w:sz w:val="24"/>
      <w:szCs w:val="20"/>
    </w:rPr>
  </w:style>
  <w:style w:type="character" w:customStyle="1" w:styleId="NormalIndentChar2">
    <w:name w:val="Normal Indent Char2"/>
    <w:aliases w:val="Char Char Char Char Char Char Char,Char3 Char,Normal Indent Char Char Char,Normal Indent Char1 Char Char,Normal Indent Char1 Char1, Char Char,Normal Indent Char Char1,Normal Indent Char Char Char Char Char Char Char"/>
    <w:link w:val="NormalIndent"/>
    <w:uiPriority w:val="99"/>
    <w:rsid w:val="00E66F8D"/>
    <w:rPr>
      <w:rFonts w:ascii="Arial" w:eastAsia="Calibri" w:hAnsi="Arial"/>
      <w:bCs/>
      <w:sz w:val="24"/>
      <w:szCs w:val="20"/>
    </w:rPr>
  </w:style>
  <w:style w:type="character" w:customStyle="1" w:styleId="DefaultChar">
    <w:name w:val="Default Char"/>
    <w:link w:val="Default"/>
    <w:rsid w:val="00E66F8D"/>
    <w:rPr>
      <w:rFonts w:ascii="Arial" w:hAnsi="Arial" w:cs="Arial"/>
      <w:color w:val="000000"/>
      <w:sz w:val="24"/>
      <w:szCs w:val="24"/>
    </w:rPr>
  </w:style>
  <w:style w:type="numbering" w:customStyle="1" w:styleId="101011011155">
    <w:name w:val="10 / 10.1 / 10.1.1.155"/>
    <w:basedOn w:val="NoList"/>
    <w:next w:val="111111"/>
    <w:rsid w:val="00E66F8D"/>
  </w:style>
  <w:style w:type="numbering" w:styleId="111111">
    <w:name w:val="Outline List 2"/>
    <w:aliases w:val="10 / 10.1 / 10.1.1.1"/>
    <w:basedOn w:val="NoList"/>
    <w:unhideWhenUsed/>
    <w:rsid w:val="00E66F8D"/>
    <w:pPr>
      <w:numPr>
        <w:numId w:val="15"/>
      </w:numPr>
    </w:pPr>
  </w:style>
  <w:style w:type="paragraph" w:customStyle="1" w:styleId="Textbilant">
    <w:name w:val="Text bilant"/>
    <w:basedOn w:val="Normal"/>
    <w:link w:val="TextbilantChar"/>
    <w:rsid w:val="00E66F8D"/>
    <w:pPr>
      <w:spacing w:before="80" w:after="160" w:line="240" w:lineRule="auto"/>
      <w:ind w:left="1304"/>
      <w:jc w:val="both"/>
    </w:pPr>
    <w:rPr>
      <w:rFonts w:ascii="Arial" w:eastAsia="Times New Roman" w:hAnsi="Arial"/>
      <w:sz w:val="24"/>
      <w:szCs w:val="24"/>
    </w:rPr>
  </w:style>
  <w:style w:type="character" w:customStyle="1" w:styleId="TextbilantChar">
    <w:name w:val="Text bilant Char"/>
    <w:link w:val="Textbilant"/>
    <w:rsid w:val="00E66F8D"/>
    <w:rPr>
      <w:rFonts w:ascii="Arial" w:eastAsia="Times New Roman" w:hAnsi="Arial"/>
      <w:sz w:val="24"/>
      <w:szCs w:val="24"/>
    </w:rPr>
  </w:style>
  <w:style w:type="paragraph" w:customStyle="1" w:styleId="Bulet">
    <w:name w:val="Bulet"/>
    <w:basedOn w:val="Normal"/>
    <w:link w:val="BuletChar"/>
    <w:rsid w:val="00E66F8D"/>
    <w:pPr>
      <w:numPr>
        <w:numId w:val="21"/>
      </w:numPr>
      <w:tabs>
        <w:tab w:val="left" w:pos="1304"/>
      </w:tabs>
      <w:spacing w:before="60" w:after="60" w:line="240" w:lineRule="auto"/>
      <w:jc w:val="both"/>
    </w:pPr>
    <w:rPr>
      <w:rFonts w:ascii="Arial" w:eastAsia="Times New Roman" w:hAnsi="Arial"/>
      <w:iCs/>
      <w:sz w:val="24"/>
      <w:szCs w:val="22"/>
      <w:lang w:val="it-IT"/>
    </w:rPr>
  </w:style>
  <w:style w:type="character" w:customStyle="1" w:styleId="BuletChar">
    <w:name w:val="Bulet Char"/>
    <w:link w:val="Bulet"/>
    <w:rsid w:val="00E66F8D"/>
    <w:rPr>
      <w:rFonts w:ascii="Arial" w:eastAsia="Times New Roman" w:hAnsi="Arial"/>
      <w:iCs/>
      <w:sz w:val="24"/>
      <w:szCs w:val="22"/>
      <w:lang w:val="it-IT"/>
    </w:rPr>
  </w:style>
  <w:style w:type="paragraph" w:customStyle="1" w:styleId="Tabletext">
    <w:name w:val="Table text"/>
    <w:basedOn w:val="Normal"/>
    <w:next w:val="Normal"/>
    <w:link w:val="TabletextChar"/>
    <w:autoRedefine/>
    <w:qFormat/>
    <w:rsid w:val="00E66F8D"/>
    <w:pPr>
      <w:tabs>
        <w:tab w:val="center" w:pos="844"/>
        <w:tab w:val="left" w:pos="1056"/>
        <w:tab w:val="right" w:pos="1689"/>
      </w:tabs>
      <w:spacing w:after="0" w:line="264" w:lineRule="auto"/>
    </w:pPr>
    <w:rPr>
      <w:rFonts w:eastAsia="Times New Roman"/>
      <w:color w:val="000000"/>
      <w:kern w:val="32"/>
    </w:rPr>
  </w:style>
  <w:style w:type="character" w:customStyle="1" w:styleId="TabletextChar">
    <w:name w:val="Table text Char"/>
    <w:link w:val="Tabletext"/>
    <w:rsid w:val="00E66F8D"/>
    <w:rPr>
      <w:rFonts w:eastAsia="Times New Roman"/>
      <w:color w:val="000000"/>
      <w:kern w:val="32"/>
    </w:rPr>
  </w:style>
  <w:style w:type="paragraph" w:customStyle="1" w:styleId="tabletextsubtitlu">
    <w:name w:val="table text subtitlu"/>
    <w:basedOn w:val="Tabletext"/>
    <w:rsid w:val="00E66F8D"/>
    <w:pPr>
      <w:tabs>
        <w:tab w:val="left" w:pos="415"/>
        <w:tab w:val="right" w:leader="dot" w:pos="9900"/>
      </w:tabs>
      <w:autoSpaceDE w:val="0"/>
      <w:autoSpaceDN w:val="0"/>
      <w:adjustRightInd w:val="0"/>
      <w:spacing w:before="120"/>
      <w:jc w:val="center"/>
    </w:pPr>
    <w:rPr>
      <w:rFonts w:cs="Arial"/>
      <w:b/>
      <w:color w:val="auto"/>
      <w:kern w:val="0"/>
      <w:szCs w:val="16"/>
      <w:lang w:val="it-IT"/>
    </w:rPr>
  </w:style>
  <w:style w:type="table" w:styleId="MediumGrid3-Accent1">
    <w:name w:val="Medium Grid 3 Accent 1"/>
    <w:basedOn w:val="TableNormal"/>
    <w:uiPriority w:val="69"/>
    <w:rsid w:val="00E66F8D"/>
    <w:pPr>
      <w:spacing w:after="0" w:line="240" w:lineRule="auto"/>
    </w:pPr>
    <w:rPr>
      <w:rFonts w:asciiTheme="minorHAnsi" w:hAnsiTheme="minorHAnsi" w:cstheme="minorBid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5">
    <w:name w:val="Medium Grid 3 Accent 5"/>
    <w:basedOn w:val="TableNormal"/>
    <w:uiPriority w:val="69"/>
    <w:rsid w:val="00E66F8D"/>
    <w:pPr>
      <w:spacing w:after="0" w:line="240" w:lineRule="auto"/>
    </w:pPr>
    <w:rPr>
      <w:rFonts w:asciiTheme="minorHAnsi" w:hAnsiTheme="minorHAnsi" w:cstheme="minorBid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customStyle="1" w:styleId="Normal-FrontpageHeading2">
    <w:name w:val="Normal - Frontpage Heading 2"/>
    <w:basedOn w:val="Normal"/>
    <w:link w:val="Normal-FrontpageHeading2Char"/>
    <w:semiHidden/>
    <w:rsid w:val="00E66F8D"/>
    <w:pPr>
      <w:spacing w:after="0" w:line="720" w:lineRule="atLeast"/>
    </w:pPr>
    <w:rPr>
      <w:rFonts w:eastAsia="Times New Roman"/>
      <w:color w:val="009DE0"/>
      <w:sz w:val="60"/>
      <w:szCs w:val="24"/>
      <w:lang w:val="en-GB" w:eastAsia="da-DK"/>
    </w:rPr>
  </w:style>
  <w:style w:type="character" w:customStyle="1" w:styleId="Normal-FrontpageHeading2Char">
    <w:name w:val="Normal - Frontpage Heading 2 Char"/>
    <w:link w:val="Normal-FrontpageHeading2"/>
    <w:rsid w:val="00E66F8D"/>
    <w:rPr>
      <w:rFonts w:eastAsia="Times New Roman"/>
      <w:color w:val="009DE0"/>
      <w:sz w:val="60"/>
      <w:szCs w:val="24"/>
      <w:lang w:val="en-GB" w:eastAsia="da-DK"/>
    </w:rPr>
  </w:style>
  <w:style w:type="character" w:styleId="IntenseEmphasis">
    <w:name w:val="Intense Emphasis"/>
    <w:basedOn w:val="DefaultParagraphFont"/>
    <w:uiPriority w:val="21"/>
    <w:qFormat/>
    <w:rsid w:val="00E66F8D"/>
    <w:rPr>
      <w:b/>
      <w:bCs/>
      <w:i/>
      <w:iCs/>
      <w:color w:val="4F81BD" w:themeColor="accent1"/>
    </w:rPr>
  </w:style>
  <w:style w:type="numbering" w:customStyle="1" w:styleId="Style1">
    <w:name w:val="Style1"/>
    <w:uiPriority w:val="99"/>
    <w:rsid w:val="00E66F8D"/>
    <w:pPr>
      <w:numPr>
        <w:numId w:val="27"/>
      </w:numPr>
    </w:pPr>
  </w:style>
  <w:style w:type="character" w:customStyle="1" w:styleId="BodyTextChar1">
    <w:name w:val="Body Text Char1"/>
    <w:aliases w:val="heading3 Char1,BT Char1,bt Char1,Body Text - Level 2 Char1,Body TextA Char1,Body Char1,Te Char1,Heading 41 Char1,b Char1,Body single Char1,Body Text2 Char1,Body Text Char Char Char2,BodyText Char1,(Norm) Char1"/>
    <w:basedOn w:val="DefaultParagraphFont"/>
    <w:rsid w:val="00E66F8D"/>
    <w:rPr>
      <w:rFonts w:ascii="Times New Roman" w:eastAsia="Times New Roman" w:hAnsi="Times New Roman" w:cs="Times New Roman"/>
      <w:sz w:val="24"/>
      <w:szCs w:val="24"/>
    </w:rPr>
  </w:style>
  <w:style w:type="table" w:styleId="MediumList2-Accent1">
    <w:name w:val="Medium List 2 Accent 1"/>
    <w:basedOn w:val="TableNormal"/>
    <w:uiPriority w:val="66"/>
    <w:rsid w:val="00E66F8D"/>
    <w:pPr>
      <w:spacing w:after="0" w:line="240" w:lineRule="auto"/>
    </w:pPr>
    <w:rPr>
      <w:rFonts w:asciiTheme="majorHAnsi" w:eastAsiaTheme="majorEastAsia" w:hAnsiTheme="majorHAnsi" w:cstheme="majorBidi"/>
      <w:color w:val="000000" w:themeColor="text1"/>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8">
    <w:name w:val="8"/>
    <w:basedOn w:val="Normal"/>
    <w:semiHidden/>
    <w:rsid w:val="00E66F8D"/>
    <w:pPr>
      <w:spacing w:after="0" w:line="240" w:lineRule="auto"/>
    </w:pPr>
    <w:rPr>
      <w:rFonts w:ascii="Times New Roman" w:eastAsia="Times New Roman" w:hAnsi="Times New Roman"/>
      <w:sz w:val="24"/>
      <w:szCs w:val="24"/>
      <w:lang w:val="pl-PL" w:eastAsia="pl-PL"/>
    </w:rPr>
  </w:style>
  <w:style w:type="paragraph" w:customStyle="1" w:styleId="Pa7">
    <w:name w:val="Pa7"/>
    <w:basedOn w:val="Default"/>
    <w:next w:val="Default"/>
    <w:uiPriority w:val="99"/>
    <w:rsid w:val="00E66F8D"/>
    <w:pPr>
      <w:spacing w:line="515" w:lineRule="atLeast"/>
    </w:pPr>
    <w:rPr>
      <w:rFonts w:ascii="Whitney Bold" w:hAnsi="Whitney Bold" w:cstheme="minorBidi"/>
      <w:color w:val="auto"/>
    </w:rPr>
  </w:style>
  <w:style w:type="paragraph" w:customStyle="1" w:styleId="Pa5">
    <w:name w:val="Pa5"/>
    <w:basedOn w:val="Default"/>
    <w:next w:val="Default"/>
    <w:uiPriority w:val="99"/>
    <w:rsid w:val="00E66F8D"/>
    <w:pPr>
      <w:spacing w:line="201" w:lineRule="atLeast"/>
    </w:pPr>
    <w:rPr>
      <w:rFonts w:ascii="Whitney Bold" w:hAnsi="Whitney Bold" w:cstheme="minorBidi"/>
      <w:color w:val="auto"/>
    </w:rPr>
  </w:style>
  <w:style w:type="character" w:customStyle="1" w:styleId="text">
    <w:name w:val="text"/>
    <w:basedOn w:val="DefaultParagraphFont"/>
    <w:rsid w:val="00E66F8D"/>
  </w:style>
  <w:style w:type="character" w:styleId="FollowedHyperlink">
    <w:name w:val="FollowedHyperlink"/>
    <w:basedOn w:val="DefaultParagraphFont"/>
    <w:unhideWhenUsed/>
    <w:rsid w:val="00E66F8D"/>
    <w:rPr>
      <w:color w:val="800080" w:themeColor="followedHyperlink"/>
      <w:u w:val="single"/>
    </w:rPr>
  </w:style>
  <w:style w:type="character" w:customStyle="1" w:styleId="apple-converted-space">
    <w:name w:val="apple-converted-space"/>
    <w:basedOn w:val="DefaultParagraphFont"/>
    <w:rsid w:val="00E66F8D"/>
  </w:style>
  <w:style w:type="character" w:customStyle="1" w:styleId="Heading4Char3">
    <w:name w:val="Heading 4 Char3"/>
    <w:aliases w:val="Char2 Char4,Oscar Faber 4 Char2,Heading 4 Char2 Char2,Heading 4 Char Char2 Char2,Heading 4 Char1 Char Char1 Char2,Heading 4 Char Char Char Char1 Char2,Heading 4 Char1 Char1 Char2,Heading 4 Char Char Char1 Char2"/>
    <w:rsid w:val="00E66F8D"/>
    <w:rPr>
      <w:rFonts w:ascii="Cambria" w:hAnsi="Cambria"/>
      <w:b/>
      <w:i/>
      <w:color w:val="4F81BD"/>
    </w:rPr>
  </w:style>
  <w:style w:type="character" w:customStyle="1" w:styleId="Heading7Char2">
    <w:name w:val="Heading 7 Char2"/>
    <w:aliases w:val="Char2 Char1,Heading Attachment Char2,7Hub Char2"/>
    <w:rsid w:val="00E66F8D"/>
    <w:rPr>
      <w:rFonts w:ascii="Cambria" w:hAnsi="Cambria"/>
      <w:i/>
      <w:color w:val="404040"/>
    </w:rPr>
  </w:style>
  <w:style w:type="character" w:customStyle="1" w:styleId="Heading3Char1">
    <w:name w:val="Heading 3 Char1"/>
    <w:aliases w:val="Char4 Char1,Oscar Faber 3 Char1,Section SubHeading Char Char1,L3 Char Char1,Section SubHeading Char2,L3 Char2,h3 Char1,h3 Char Char Char Char Char1,h3 Char Char Char Char Char Char Char2,h3 Char Char Char Char2,KopCat. 3 Char1,3Hub Char1"/>
    <w:uiPriority w:val="99"/>
    <w:locked/>
    <w:rsid w:val="00E66F8D"/>
    <w:rPr>
      <w:rFonts w:ascii="Arial" w:hAnsi="Arial"/>
      <w:b/>
      <w:sz w:val="24"/>
    </w:rPr>
  </w:style>
  <w:style w:type="character" w:customStyle="1" w:styleId="HeaderChar2">
    <w:name w:val="Header Char2"/>
    <w:aliases w:val="Fejléc4 Char1"/>
    <w:rsid w:val="00E66F8D"/>
  </w:style>
  <w:style w:type="paragraph" w:customStyle="1" w:styleId="Normal0">
    <w:name w:val="`Normal"/>
    <w:basedOn w:val="Normal"/>
    <w:uiPriority w:val="99"/>
    <w:rsid w:val="00E66F8D"/>
    <w:pPr>
      <w:spacing w:after="0" w:line="360" w:lineRule="auto"/>
      <w:ind w:left="57" w:firstLine="1134"/>
      <w:jc w:val="both"/>
    </w:pPr>
    <w:rPr>
      <w:rFonts w:ascii="Arial" w:eastAsia="Calibri" w:hAnsi="Arial"/>
      <w:sz w:val="24"/>
      <w:szCs w:val="20"/>
      <w:lang w:val="en-GB" w:bidi="en-US"/>
    </w:rPr>
  </w:style>
  <w:style w:type="character" w:customStyle="1" w:styleId="Heading4Char1">
    <w:name w:val="Heading 4 Char1"/>
    <w:aliases w:val="Char2 Char2,Oscar Faber 4 Char1,Heading 4 Char2 Char1,Heading 4 Char Char2 Char1,Heading 4 Char1 Char Char1 Char1,Heading 4 Char Char Char Char1 Char1,Heading 4 Char1 Char1 Char1,Heading 4 Char Char Char1 Char1,Char5 Char,4Hub Char"/>
    <w:locked/>
    <w:rsid w:val="00E66F8D"/>
    <w:rPr>
      <w:rFonts w:ascii="Arial" w:hAnsi="Arial"/>
      <w:b/>
      <w:sz w:val="24"/>
    </w:rPr>
  </w:style>
  <w:style w:type="character" w:customStyle="1" w:styleId="Heading7Char1">
    <w:name w:val="Heading 7 Char1"/>
    <w:aliases w:val="Char21 Char1,Heading Attachment Char1,Char22 Char1,7Hub Char1,Char211 Char1,Char221 Char1,PA Appendix Major Char1,DNV-H7 Char1"/>
    <w:uiPriority w:val="9"/>
    <w:locked/>
    <w:rsid w:val="00E66F8D"/>
    <w:rPr>
      <w:rFonts w:ascii="Times New Roman" w:hAnsi="Times New Roman"/>
      <w:sz w:val="24"/>
    </w:rPr>
  </w:style>
  <w:style w:type="character" w:styleId="PageNumber">
    <w:name w:val="page number"/>
    <w:aliases w:val="Numéro de page"/>
    <w:basedOn w:val="DefaultParagraphFont"/>
    <w:rsid w:val="00E66F8D"/>
  </w:style>
  <w:style w:type="paragraph" w:customStyle="1" w:styleId="E1">
    <w:name w:val="E1"/>
    <w:basedOn w:val="Normal"/>
    <w:link w:val="E1Zchn"/>
    <w:rsid w:val="00E66F8D"/>
    <w:pPr>
      <w:overflowPunct w:val="0"/>
      <w:autoSpaceDE w:val="0"/>
      <w:autoSpaceDN w:val="0"/>
      <w:adjustRightInd w:val="0"/>
      <w:spacing w:after="160" w:line="320" w:lineRule="atLeast"/>
      <w:ind w:left="851"/>
      <w:jc w:val="both"/>
      <w:textAlignment w:val="baseline"/>
    </w:pPr>
    <w:rPr>
      <w:rFonts w:ascii="Arial" w:eastAsia="Times New Roman" w:hAnsi="Arial"/>
      <w:sz w:val="20"/>
      <w:szCs w:val="20"/>
      <w:lang w:val="de-DE" w:eastAsia="de-DE"/>
    </w:rPr>
  </w:style>
  <w:style w:type="character" w:customStyle="1" w:styleId="E1Zchn">
    <w:name w:val="E1 Zchn"/>
    <w:link w:val="E1"/>
    <w:locked/>
    <w:rsid w:val="00E66F8D"/>
    <w:rPr>
      <w:rFonts w:ascii="Arial" w:eastAsia="Times New Roman" w:hAnsi="Arial"/>
      <w:sz w:val="20"/>
      <w:szCs w:val="20"/>
      <w:lang w:val="de-DE" w:eastAsia="de-DE"/>
    </w:rPr>
  </w:style>
  <w:style w:type="paragraph" w:customStyle="1" w:styleId="P1">
    <w:name w:val="P1"/>
    <w:basedOn w:val="Normal"/>
    <w:link w:val="P1Zchn"/>
    <w:rsid w:val="00E66F8D"/>
    <w:pPr>
      <w:numPr>
        <w:numId w:val="32"/>
      </w:numPr>
      <w:overflowPunct w:val="0"/>
      <w:autoSpaceDE w:val="0"/>
      <w:autoSpaceDN w:val="0"/>
      <w:adjustRightInd w:val="0"/>
      <w:spacing w:after="0" w:line="320" w:lineRule="atLeast"/>
      <w:jc w:val="both"/>
      <w:textAlignment w:val="baseline"/>
    </w:pPr>
    <w:rPr>
      <w:rFonts w:ascii="Arial" w:eastAsia="Times New Roman" w:hAnsi="Arial"/>
      <w:sz w:val="20"/>
      <w:szCs w:val="20"/>
      <w:lang w:val="de-DE" w:eastAsia="de-DE"/>
    </w:rPr>
  </w:style>
  <w:style w:type="character" w:customStyle="1" w:styleId="P1Zchn">
    <w:name w:val="P1 Zchn"/>
    <w:link w:val="P1"/>
    <w:locked/>
    <w:rsid w:val="00E66F8D"/>
    <w:rPr>
      <w:rFonts w:ascii="Arial" w:eastAsia="Times New Roman" w:hAnsi="Arial"/>
      <w:sz w:val="20"/>
      <w:szCs w:val="20"/>
      <w:lang w:val="de-DE" w:eastAsia="de-DE"/>
    </w:rPr>
  </w:style>
  <w:style w:type="character" w:customStyle="1" w:styleId="msg-content-inner">
    <w:name w:val="msg-content-inner"/>
    <w:rsid w:val="00E66F8D"/>
  </w:style>
  <w:style w:type="character" w:customStyle="1" w:styleId="labeldatatext">
    <w:name w:val="labeldatatext"/>
    <w:rsid w:val="00E66F8D"/>
  </w:style>
  <w:style w:type="paragraph" w:customStyle="1" w:styleId="CharChar2CharCharCharCharCharCharCharCharCharChar">
    <w:name w:val="Char Char2 Char Char Char Char Char Char Char Char Char Char"/>
    <w:basedOn w:val="Normal"/>
    <w:rsid w:val="00E66F8D"/>
    <w:pPr>
      <w:spacing w:after="0" w:line="240" w:lineRule="auto"/>
    </w:pPr>
    <w:rPr>
      <w:rFonts w:ascii="Times New Roman" w:eastAsia="Calibri" w:hAnsi="Times New Roman"/>
      <w:sz w:val="24"/>
      <w:szCs w:val="24"/>
      <w:lang w:val="pl-PL" w:eastAsia="pl-PL" w:bidi="en-US"/>
    </w:rPr>
  </w:style>
  <w:style w:type="paragraph" w:customStyle="1" w:styleId="Textnormal">
    <w:name w:val="Text normal"/>
    <w:link w:val="TextnormalChar"/>
    <w:rsid w:val="00E66F8D"/>
    <w:pPr>
      <w:spacing w:before="80" w:after="160"/>
      <w:ind w:left="1304"/>
    </w:pPr>
    <w:rPr>
      <w:rFonts w:ascii="Arial" w:eastAsia="Times New Roman" w:hAnsi="Arial"/>
      <w:sz w:val="22"/>
      <w:szCs w:val="22"/>
      <w:lang w:val="en-US"/>
    </w:rPr>
  </w:style>
  <w:style w:type="paragraph" w:styleId="Revision">
    <w:name w:val="Revision"/>
    <w:hidden/>
    <w:uiPriority w:val="99"/>
    <w:semiHidden/>
    <w:rsid w:val="00E66F8D"/>
    <w:rPr>
      <w:rFonts w:ascii="Times New Roman" w:eastAsia="Times New Roman" w:hAnsi="Times New Roman"/>
      <w:sz w:val="24"/>
      <w:szCs w:val="24"/>
    </w:rPr>
  </w:style>
  <w:style w:type="paragraph" w:styleId="DocumentMap">
    <w:name w:val="Document Map"/>
    <w:basedOn w:val="Normal"/>
    <w:link w:val="DocumentMapChar"/>
    <w:uiPriority w:val="99"/>
    <w:rsid w:val="00E66F8D"/>
    <w:pPr>
      <w:shd w:val="clear" w:color="auto" w:fill="000080"/>
      <w:spacing w:after="0" w:line="240" w:lineRule="auto"/>
    </w:pPr>
    <w:rPr>
      <w:rFonts w:ascii="Tahoma" w:eastAsia="Times New Roman" w:hAnsi="Tahoma"/>
      <w:sz w:val="20"/>
      <w:szCs w:val="20"/>
    </w:rPr>
  </w:style>
  <w:style w:type="character" w:customStyle="1" w:styleId="DocumentMapChar">
    <w:name w:val="Document Map Char"/>
    <w:basedOn w:val="DefaultParagraphFont"/>
    <w:link w:val="DocumentMap"/>
    <w:uiPriority w:val="99"/>
    <w:rsid w:val="00E66F8D"/>
    <w:rPr>
      <w:rFonts w:ascii="Tahoma" w:eastAsia="Times New Roman" w:hAnsi="Tahoma"/>
      <w:sz w:val="20"/>
      <w:szCs w:val="20"/>
      <w:shd w:val="clear" w:color="auto" w:fill="000080"/>
    </w:rPr>
  </w:style>
  <w:style w:type="paragraph" w:styleId="BodyText21">
    <w:name w:val="Body Text 2"/>
    <w:basedOn w:val="Normal"/>
    <w:link w:val="BodyText2Char"/>
    <w:rsid w:val="00E66F8D"/>
    <w:pPr>
      <w:spacing w:after="120" w:line="480" w:lineRule="auto"/>
    </w:pPr>
    <w:rPr>
      <w:rFonts w:ascii="Times New Roman" w:eastAsia="Times New Roman" w:hAnsi="Times New Roman"/>
      <w:sz w:val="24"/>
      <w:szCs w:val="20"/>
    </w:rPr>
  </w:style>
  <w:style w:type="character" w:customStyle="1" w:styleId="BodyText2Char">
    <w:name w:val="Body Text 2 Char"/>
    <w:basedOn w:val="DefaultParagraphFont"/>
    <w:link w:val="BodyText21"/>
    <w:rsid w:val="00E66F8D"/>
    <w:rPr>
      <w:rFonts w:ascii="Times New Roman" w:eastAsia="Times New Roman" w:hAnsi="Times New Roman"/>
      <w:sz w:val="24"/>
      <w:szCs w:val="20"/>
    </w:rPr>
  </w:style>
  <w:style w:type="paragraph" w:customStyle="1" w:styleId="StyleLinespacing15lines">
    <w:name w:val="Style Line spacing:  1.5 lines"/>
    <w:basedOn w:val="Normal"/>
    <w:rsid w:val="00E66F8D"/>
    <w:pPr>
      <w:spacing w:after="0" w:line="360" w:lineRule="auto"/>
      <w:jc w:val="both"/>
    </w:pPr>
    <w:rPr>
      <w:rFonts w:ascii="Arial" w:eastAsia="Times New Roman" w:hAnsi="Arial"/>
      <w:sz w:val="24"/>
      <w:szCs w:val="20"/>
      <w:lang w:val="en-US" w:bidi="en-US"/>
    </w:rPr>
  </w:style>
  <w:style w:type="paragraph" w:styleId="Title">
    <w:name w:val="Title"/>
    <w:basedOn w:val="Normal"/>
    <w:next w:val="Normal"/>
    <w:link w:val="TitleChar"/>
    <w:qFormat/>
    <w:rsid w:val="00E66F8D"/>
    <w:pPr>
      <w:pBdr>
        <w:bottom w:val="single" w:sz="4" w:space="1" w:color="auto"/>
      </w:pBdr>
      <w:spacing w:line="240" w:lineRule="auto"/>
      <w:contextualSpacing/>
    </w:pPr>
    <w:rPr>
      <w:rFonts w:ascii="Cambria" w:eastAsia="Times New Roman" w:hAnsi="Cambria"/>
      <w:spacing w:val="5"/>
      <w:sz w:val="52"/>
      <w:szCs w:val="52"/>
      <w:lang w:val="en-GB" w:bidi="en-US"/>
    </w:rPr>
  </w:style>
  <w:style w:type="character" w:customStyle="1" w:styleId="TitleChar">
    <w:name w:val="Title Char"/>
    <w:basedOn w:val="DefaultParagraphFont"/>
    <w:link w:val="Title"/>
    <w:rsid w:val="00E66F8D"/>
    <w:rPr>
      <w:rFonts w:ascii="Cambria" w:eastAsia="Times New Roman" w:hAnsi="Cambria"/>
      <w:spacing w:val="5"/>
      <w:sz w:val="52"/>
      <w:szCs w:val="52"/>
      <w:lang w:val="en-GB" w:bidi="en-US"/>
    </w:rPr>
  </w:style>
  <w:style w:type="paragraph" w:customStyle="1" w:styleId="Titlu1">
    <w:name w:val="Titlu1"/>
    <w:basedOn w:val="Normal"/>
    <w:rsid w:val="00E66F8D"/>
    <w:pPr>
      <w:spacing w:after="0" w:line="360" w:lineRule="auto"/>
      <w:jc w:val="center"/>
    </w:pPr>
    <w:rPr>
      <w:rFonts w:ascii="Arial" w:eastAsia="Times New Roman" w:hAnsi="Arial"/>
      <w:b/>
      <w:bCs/>
      <w:caps/>
      <w:sz w:val="24"/>
      <w:szCs w:val="24"/>
      <w:lang w:val="en-GB" w:bidi="en-US"/>
    </w:rPr>
  </w:style>
  <w:style w:type="character" w:customStyle="1" w:styleId="NormalChar">
    <w:name w:val="`Normal Char"/>
    <w:rsid w:val="00E66F8D"/>
    <w:rPr>
      <w:rFonts w:ascii="Arial" w:hAnsi="Arial"/>
      <w:sz w:val="24"/>
      <w:lang w:val="ro-RO" w:eastAsia="en-US"/>
    </w:rPr>
  </w:style>
  <w:style w:type="paragraph" w:customStyle="1" w:styleId="Viorel">
    <w:name w:val="Viorel"/>
    <w:basedOn w:val="Normal"/>
    <w:rsid w:val="00E66F8D"/>
    <w:pPr>
      <w:widowControl w:val="0"/>
      <w:tabs>
        <w:tab w:val="left" w:pos="567"/>
      </w:tabs>
      <w:adjustRightInd w:val="0"/>
      <w:spacing w:after="0" w:line="360" w:lineRule="auto"/>
      <w:jc w:val="both"/>
      <w:textAlignment w:val="baseline"/>
    </w:pPr>
    <w:rPr>
      <w:rFonts w:ascii="Arial" w:eastAsia="SimSun" w:hAnsi="Arial" w:cs="Arial"/>
      <w:sz w:val="22"/>
      <w:szCs w:val="24"/>
      <w:lang w:val="en-GB" w:bidi="en-US"/>
    </w:rPr>
  </w:style>
  <w:style w:type="paragraph" w:customStyle="1" w:styleId="Text4">
    <w:name w:val="Text 4"/>
    <w:basedOn w:val="Normal"/>
    <w:rsid w:val="00E66F8D"/>
    <w:pPr>
      <w:tabs>
        <w:tab w:val="left" w:pos="2302"/>
      </w:tabs>
      <w:spacing w:before="120" w:after="240" w:line="240" w:lineRule="auto"/>
      <w:ind w:left="1202"/>
      <w:jc w:val="both"/>
    </w:pPr>
    <w:rPr>
      <w:rFonts w:ascii="Arial" w:eastAsia="Calibri" w:hAnsi="Arial" w:cs="Arial"/>
      <w:sz w:val="22"/>
      <w:szCs w:val="20"/>
      <w:lang w:val="en-GB" w:eastAsia="en-GB" w:bidi="en-US"/>
    </w:rPr>
  </w:style>
  <w:style w:type="paragraph" w:customStyle="1" w:styleId="Spec1">
    <w:name w:val="Spec 1"/>
    <w:basedOn w:val="Normal"/>
    <w:rsid w:val="00E66F8D"/>
    <w:pPr>
      <w:tabs>
        <w:tab w:val="left" w:pos="4536"/>
      </w:tabs>
      <w:spacing w:after="0" w:line="360" w:lineRule="auto"/>
    </w:pPr>
    <w:rPr>
      <w:rFonts w:ascii="Arial" w:eastAsia="Calibri" w:hAnsi="Arial" w:cs="Arial"/>
      <w:sz w:val="24"/>
      <w:szCs w:val="24"/>
      <w:lang w:val="en-GB" w:eastAsia="en-GB" w:bidi="en-US"/>
    </w:rPr>
  </w:style>
  <w:style w:type="character" w:customStyle="1" w:styleId="Normal1">
    <w:name w:val="Normal1"/>
    <w:rsid w:val="00E66F8D"/>
  </w:style>
  <w:style w:type="paragraph" w:styleId="ListBullet2">
    <w:name w:val="List Bullet 2"/>
    <w:basedOn w:val="Normal"/>
    <w:rsid w:val="00E66F8D"/>
    <w:pPr>
      <w:numPr>
        <w:ilvl w:val="1"/>
        <w:numId w:val="33"/>
      </w:numPr>
      <w:spacing w:before="120" w:after="240" w:line="240" w:lineRule="auto"/>
      <w:jc w:val="both"/>
    </w:pPr>
    <w:rPr>
      <w:rFonts w:ascii="Arial" w:eastAsia="Calibri" w:hAnsi="Arial" w:cs="Arial"/>
      <w:sz w:val="22"/>
      <w:szCs w:val="20"/>
      <w:lang w:val="en-GB" w:bidi="en-US"/>
    </w:rPr>
  </w:style>
  <w:style w:type="paragraph" w:customStyle="1" w:styleId="E1Caracter">
    <w:name w:val="E1 Caracter"/>
    <w:basedOn w:val="Normal"/>
    <w:link w:val="E1CaracterCaracter"/>
    <w:rsid w:val="00E66F8D"/>
    <w:pPr>
      <w:overflowPunct w:val="0"/>
      <w:autoSpaceDE w:val="0"/>
      <w:autoSpaceDN w:val="0"/>
      <w:adjustRightInd w:val="0"/>
      <w:spacing w:after="160" w:line="320" w:lineRule="atLeast"/>
      <w:ind w:left="851"/>
      <w:jc w:val="both"/>
      <w:textAlignment w:val="baseline"/>
    </w:pPr>
    <w:rPr>
      <w:rFonts w:ascii="Arial" w:eastAsia="Times New Roman" w:hAnsi="Arial"/>
      <w:sz w:val="20"/>
      <w:szCs w:val="20"/>
      <w:lang w:val="de-DE" w:eastAsia="de-DE"/>
    </w:rPr>
  </w:style>
  <w:style w:type="character" w:customStyle="1" w:styleId="E1CaracterCaracter">
    <w:name w:val="E1 Caracter Caracter"/>
    <w:link w:val="E1Caracter"/>
    <w:locked/>
    <w:rsid w:val="00E66F8D"/>
    <w:rPr>
      <w:rFonts w:ascii="Arial" w:eastAsia="Times New Roman" w:hAnsi="Arial"/>
      <w:sz w:val="20"/>
      <w:szCs w:val="20"/>
      <w:lang w:val="de-DE" w:eastAsia="de-DE"/>
    </w:rPr>
  </w:style>
  <w:style w:type="paragraph" w:customStyle="1" w:styleId="Nomal125">
    <w:name w:val="Nomal 12.5"/>
    <w:basedOn w:val="Normal"/>
    <w:next w:val="Normal"/>
    <w:link w:val="Nomal125Char"/>
    <w:rsid w:val="00E66F8D"/>
    <w:pPr>
      <w:spacing w:before="200"/>
      <w:ind w:left="709"/>
      <w:jc w:val="both"/>
    </w:pPr>
    <w:rPr>
      <w:rFonts w:ascii="Arial" w:eastAsia="Times New Roman" w:hAnsi="Arial"/>
      <w:sz w:val="20"/>
      <w:szCs w:val="20"/>
      <w:lang w:val="en-GB"/>
    </w:rPr>
  </w:style>
  <w:style w:type="character" w:customStyle="1" w:styleId="Nomal125Char">
    <w:name w:val="Nomal 12.5 Char"/>
    <w:link w:val="Nomal125"/>
    <w:locked/>
    <w:rsid w:val="00E66F8D"/>
    <w:rPr>
      <w:rFonts w:ascii="Arial" w:eastAsia="Times New Roman" w:hAnsi="Arial"/>
      <w:sz w:val="20"/>
      <w:szCs w:val="20"/>
      <w:lang w:val="en-GB"/>
    </w:rPr>
  </w:style>
  <w:style w:type="paragraph" w:customStyle="1" w:styleId="Nou1">
    <w:name w:val="Nou 1"/>
    <w:basedOn w:val="Normal"/>
    <w:rsid w:val="00E66F8D"/>
    <w:pPr>
      <w:numPr>
        <w:numId w:val="34"/>
      </w:numPr>
      <w:spacing w:after="0" w:line="360" w:lineRule="auto"/>
    </w:pPr>
    <w:rPr>
      <w:rFonts w:ascii="Arial" w:eastAsia="Calibri" w:hAnsi="Arial" w:cs="Arial"/>
      <w:b/>
      <w:sz w:val="24"/>
      <w:szCs w:val="24"/>
      <w:lang w:val="en-US" w:bidi="en-US"/>
    </w:rPr>
  </w:style>
  <w:style w:type="paragraph" w:customStyle="1" w:styleId="Standardparagraph">
    <w:name w:val="Standard paragraph"/>
    <w:basedOn w:val="Normal"/>
    <w:link w:val="StandardparagraphChar"/>
    <w:rsid w:val="00E66F8D"/>
    <w:pPr>
      <w:tabs>
        <w:tab w:val="left" w:pos="1080"/>
      </w:tabs>
      <w:spacing w:after="240" w:line="240" w:lineRule="auto"/>
      <w:ind w:left="1083" w:hanging="6"/>
    </w:pPr>
    <w:rPr>
      <w:rFonts w:ascii="Times New Roman" w:eastAsia="Times New Roman" w:hAnsi="Times New Roman"/>
      <w:sz w:val="20"/>
      <w:szCs w:val="20"/>
      <w:lang w:val="en-GB" w:eastAsia="en-GB"/>
    </w:rPr>
  </w:style>
  <w:style w:type="character" w:customStyle="1" w:styleId="StandardparagraphChar">
    <w:name w:val="Standard paragraph Char"/>
    <w:link w:val="Standardparagraph"/>
    <w:locked/>
    <w:rsid w:val="00E66F8D"/>
    <w:rPr>
      <w:rFonts w:ascii="Times New Roman" w:eastAsia="Times New Roman" w:hAnsi="Times New Roman"/>
      <w:sz w:val="20"/>
      <w:szCs w:val="20"/>
      <w:lang w:val="en-GB" w:eastAsia="en-GB"/>
    </w:rPr>
  </w:style>
  <w:style w:type="paragraph" w:customStyle="1" w:styleId="t1Char">
    <w:name w:val="t1 Char"/>
    <w:basedOn w:val="Normal"/>
    <w:rsid w:val="00E66F8D"/>
    <w:pPr>
      <w:numPr>
        <w:numId w:val="35"/>
      </w:numPr>
      <w:spacing w:before="40" w:after="40" w:line="240" w:lineRule="auto"/>
      <w:jc w:val="both"/>
    </w:pPr>
    <w:rPr>
      <w:rFonts w:ascii="Arial" w:eastAsia="Calibri" w:hAnsi="Arial"/>
      <w:sz w:val="20"/>
      <w:szCs w:val="22"/>
      <w:lang w:val="en-GB" w:eastAsia="ro-RO" w:bidi="en-US"/>
    </w:rPr>
  </w:style>
  <w:style w:type="paragraph" w:customStyle="1" w:styleId="NormalIndent1">
    <w:name w:val="Normal Indent1"/>
    <w:basedOn w:val="Normal"/>
    <w:link w:val="NormalindentChar"/>
    <w:rsid w:val="00E66F8D"/>
    <w:pPr>
      <w:spacing w:after="120" w:line="240" w:lineRule="auto"/>
      <w:ind w:left="1086"/>
      <w:jc w:val="both"/>
    </w:pPr>
    <w:rPr>
      <w:rFonts w:ascii="Garamond" w:eastAsia="SimSun" w:hAnsi="Garamond"/>
      <w:sz w:val="20"/>
      <w:szCs w:val="20"/>
      <w:lang w:eastAsia="en-GB"/>
    </w:rPr>
  </w:style>
  <w:style w:type="character" w:customStyle="1" w:styleId="NormalindentChar">
    <w:name w:val="Normal indent Char"/>
    <w:link w:val="NormalIndent1"/>
    <w:locked/>
    <w:rsid w:val="00E66F8D"/>
    <w:rPr>
      <w:rFonts w:ascii="Garamond" w:eastAsia="SimSun" w:hAnsi="Garamond"/>
      <w:sz w:val="20"/>
      <w:szCs w:val="20"/>
      <w:lang w:eastAsia="en-GB"/>
    </w:rPr>
  </w:style>
  <w:style w:type="paragraph" w:customStyle="1" w:styleId="CharChar2CharCharCharCharCharChar">
    <w:name w:val="Char Char2 Char Char Char Char Char Char"/>
    <w:basedOn w:val="Normal"/>
    <w:rsid w:val="00E66F8D"/>
    <w:pPr>
      <w:spacing w:after="0" w:line="240" w:lineRule="auto"/>
    </w:pPr>
    <w:rPr>
      <w:rFonts w:ascii="Times New Roman" w:eastAsia="Calibri" w:hAnsi="Times New Roman"/>
      <w:sz w:val="24"/>
      <w:szCs w:val="24"/>
      <w:lang w:val="pl-PL" w:eastAsia="pl-PL" w:bidi="en-US"/>
    </w:rPr>
  </w:style>
  <w:style w:type="paragraph" w:styleId="BodyTextIndent3">
    <w:name w:val="Body Text Indent 3"/>
    <w:aliases w:val="Caracter"/>
    <w:basedOn w:val="Normal"/>
    <w:link w:val="BodyTextIndent3Char"/>
    <w:rsid w:val="00E66F8D"/>
    <w:pPr>
      <w:spacing w:after="120" w:line="240" w:lineRule="auto"/>
      <w:ind w:left="360"/>
    </w:pPr>
    <w:rPr>
      <w:rFonts w:ascii="Times New Roman" w:eastAsia="Times New Roman" w:hAnsi="Times New Roman"/>
      <w:sz w:val="16"/>
      <w:szCs w:val="20"/>
    </w:rPr>
  </w:style>
  <w:style w:type="character" w:customStyle="1" w:styleId="BodyTextIndent3Char">
    <w:name w:val="Body Text Indent 3 Char"/>
    <w:aliases w:val="Caracter Char1"/>
    <w:basedOn w:val="DefaultParagraphFont"/>
    <w:link w:val="BodyTextIndent3"/>
    <w:rsid w:val="00E66F8D"/>
    <w:rPr>
      <w:rFonts w:ascii="Times New Roman" w:eastAsia="Times New Roman" w:hAnsi="Times New Roman"/>
      <w:sz w:val="16"/>
      <w:szCs w:val="20"/>
    </w:rPr>
  </w:style>
  <w:style w:type="paragraph" w:customStyle="1" w:styleId="CharChar2CharChar">
    <w:name w:val="Char Char2 Char Char"/>
    <w:basedOn w:val="Normal"/>
    <w:rsid w:val="00E66F8D"/>
    <w:pPr>
      <w:spacing w:after="0" w:line="240" w:lineRule="auto"/>
    </w:pPr>
    <w:rPr>
      <w:rFonts w:ascii="Times New Roman" w:eastAsia="Calibri" w:hAnsi="Times New Roman"/>
      <w:sz w:val="24"/>
      <w:szCs w:val="24"/>
      <w:lang w:val="pl-PL" w:eastAsia="pl-PL" w:bidi="en-US"/>
    </w:rPr>
  </w:style>
  <w:style w:type="paragraph" w:customStyle="1" w:styleId="CharCharCaracterCaracter">
    <w:name w:val="Char Char Caracter Caracter"/>
    <w:basedOn w:val="Normal"/>
    <w:rsid w:val="00E66F8D"/>
    <w:pPr>
      <w:widowControl w:val="0"/>
      <w:tabs>
        <w:tab w:val="left" w:pos="2160"/>
      </w:tabs>
      <w:adjustRightInd w:val="0"/>
      <w:spacing w:before="120" w:after="160" w:line="240" w:lineRule="exact"/>
      <w:jc w:val="both"/>
    </w:pPr>
    <w:rPr>
      <w:rFonts w:ascii="Bookman Old Style" w:eastAsia="SimSun" w:hAnsi="Bookman Old Style" w:cs="Bookman Old Style"/>
      <w:kern w:val="24"/>
      <w:sz w:val="20"/>
      <w:szCs w:val="20"/>
      <w:lang w:val="en-GB" w:bidi="en-US"/>
    </w:rPr>
  </w:style>
  <w:style w:type="paragraph" w:customStyle="1" w:styleId="CharChar2CharCharCharCharCharCharCharCharCharChar2">
    <w:name w:val="Char Char2 Char Char Char Char Char Char Char Char Char Char2"/>
    <w:basedOn w:val="Normal"/>
    <w:rsid w:val="00E66F8D"/>
    <w:pPr>
      <w:spacing w:after="0" w:line="240" w:lineRule="auto"/>
    </w:pPr>
    <w:rPr>
      <w:rFonts w:ascii="Times New Roman" w:eastAsia="Calibri" w:hAnsi="Times New Roman"/>
      <w:sz w:val="24"/>
      <w:szCs w:val="24"/>
      <w:lang w:val="pl-PL" w:eastAsia="pl-PL" w:bidi="en-US"/>
    </w:rPr>
  </w:style>
  <w:style w:type="character" w:customStyle="1" w:styleId="Normal2">
    <w:name w:val="Normal2"/>
    <w:rsid w:val="00E66F8D"/>
  </w:style>
  <w:style w:type="paragraph" w:customStyle="1" w:styleId="NormalIndent2">
    <w:name w:val="Normal Indent2"/>
    <w:basedOn w:val="Normal"/>
    <w:rsid w:val="00E66F8D"/>
    <w:pPr>
      <w:spacing w:after="120" w:line="240" w:lineRule="auto"/>
      <w:ind w:left="1086"/>
      <w:jc w:val="both"/>
    </w:pPr>
    <w:rPr>
      <w:rFonts w:ascii="Garamond" w:eastAsia="SimSun" w:hAnsi="Garamond"/>
      <w:sz w:val="22"/>
      <w:szCs w:val="20"/>
      <w:lang w:val="en-GB" w:eastAsia="en-GB" w:bidi="en-US"/>
    </w:rPr>
  </w:style>
  <w:style w:type="paragraph" w:customStyle="1" w:styleId="CharChar2CharCharCharCharCharChar2">
    <w:name w:val="Char Char2 Char Char Char Char Char Char2"/>
    <w:basedOn w:val="Normal"/>
    <w:rsid w:val="00E66F8D"/>
    <w:pPr>
      <w:spacing w:after="0" w:line="240" w:lineRule="auto"/>
    </w:pPr>
    <w:rPr>
      <w:rFonts w:ascii="Times New Roman" w:eastAsia="Calibri" w:hAnsi="Times New Roman"/>
      <w:sz w:val="24"/>
      <w:szCs w:val="24"/>
      <w:lang w:val="pl-PL" w:eastAsia="pl-PL" w:bidi="en-US"/>
    </w:rPr>
  </w:style>
  <w:style w:type="paragraph" w:customStyle="1" w:styleId="CharChar2CharChar2">
    <w:name w:val="Char Char2 Char Char2"/>
    <w:basedOn w:val="Normal"/>
    <w:rsid w:val="00E66F8D"/>
    <w:pPr>
      <w:spacing w:after="0" w:line="240" w:lineRule="auto"/>
    </w:pPr>
    <w:rPr>
      <w:rFonts w:ascii="Times New Roman" w:eastAsia="Calibri" w:hAnsi="Times New Roman"/>
      <w:sz w:val="24"/>
      <w:szCs w:val="24"/>
      <w:lang w:val="pl-PL" w:eastAsia="pl-PL" w:bidi="en-US"/>
    </w:rPr>
  </w:style>
  <w:style w:type="paragraph" w:customStyle="1" w:styleId="CharChar2CharCharCharCharCharCharCharCharCharChar1">
    <w:name w:val="Char Char2 Char Char Char Char Char Char Char Char Char Char1"/>
    <w:basedOn w:val="Normal"/>
    <w:rsid w:val="00E66F8D"/>
    <w:pPr>
      <w:spacing w:after="0" w:line="240" w:lineRule="auto"/>
    </w:pPr>
    <w:rPr>
      <w:rFonts w:ascii="Times New Roman" w:eastAsia="Calibri" w:hAnsi="Times New Roman"/>
      <w:sz w:val="24"/>
      <w:szCs w:val="24"/>
      <w:lang w:val="pl-PL" w:eastAsia="pl-PL" w:bidi="en-US"/>
    </w:rPr>
  </w:style>
  <w:style w:type="character" w:customStyle="1" w:styleId="Normal3">
    <w:name w:val="Normal3"/>
    <w:rsid w:val="00E66F8D"/>
  </w:style>
  <w:style w:type="paragraph" w:customStyle="1" w:styleId="NormalIndent3">
    <w:name w:val="Normal Indent3"/>
    <w:basedOn w:val="Normal"/>
    <w:rsid w:val="00E66F8D"/>
    <w:pPr>
      <w:spacing w:after="120" w:line="240" w:lineRule="auto"/>
      <w:ind w:left="1086"/>
      <w:jc w:val="both"/>
    </w:pPr>
    <w:rPr>
      <w:rFonts w:ascii="Garamond" w:eastAsia="SimSun" w:hAnsi="Garamond"/>
      <w:sz w:val="22"/>
      <w:szCs w:val="20"/>
      <w:lang w:val="en-GB" w:eastAsia="en-GB" w:bidi="en-US"/>
    </w:rPr>
  </w:style>
  <w:style w:type="paragraph" w:customStyle="1" w:styleId="CharChar2CharCharCharCharCharChar1">
    <w:name w:val="Char Char2 Char Char Char Char Char Char1"/>
    <w:basedOn w:val="Normal"/>
    <w:rsid w:val="00E66F8D"/>
    <w:pPr>
      <w:spacing w:after="0" w:line="240" w:lineRule="auto"/>
    </w:pPr>
    <w:rPr>
      <w:rFonts w:ascii="Times New Roman" w:eastAsia="Calibri" w:hAnsi="Times New Roman"/>
      <w:sz w:val="24"/>
      <w:szCs w:val="24"/>
      <w:lang w:val="pl-PL" w:eastAsia="pl-PL" w:bidi="en-US"/>
    </w:rPr>
  </w:style>
  <w:style w:type="paragraph" w:customStyle="1" w:styleId="CharChar2CharChar1">
    <w:name w:val="Char Char2 Char Char1"/>
    <w:basedOn w:val="Normal"/>
    <w:rsid w:val="00E66F8D"/>
    <w:pPr>
      <w:spacing w:after="0" w:line="240" w:lineRule="auto"/>
    </w:pPr>
    <w:rPr>
      <w:rFonts w:ascii="Times New Roman" w:eastAsia="Calibri" w:hAnsi="Times New Roman"/>
      <w:sz w:val="24"/>
      <w:szCs w:val="24"/>
      <w:lang w:val="pl-PL" w:eastAsia="pl-PL" w:bidi="en-US"/>
    </w:rPr>
  </w:style>
  <w:style w:type="character" w:customStyle="1" w:styleId="a">
    <w:name w:val="a"/>
    <w:rsid w:val="00E66F8D"/>
  </w:style>
  <w:style w:type="character" w:customStyle="1" w:styleId="l11">
    <w:name w:val="l11"/>
    <w:rsid w:val="00E66F8D"/>
  </w:style>
  <w:style w:type="character" w:customStyle="1" w:styleId="l7">
    <w:name w:val="l7"/>
    <w:rsid w:val="00E66F8D"/>
  </w:style>
  <w:style w:type="character" w:customStyle="1" w:styleId="l6">
    <w:name w:val="l6"/>
    <w:rsid w:val="00E66F8D"/>
  </w:style>
  <w:style w:type="character" w:customStyle="1" w:styleId="l8">
    <w:name w:val="l8"/>
    <w:rsid w:val="00E66F8D"/>
  </w:style>
  <w:style w:type="character" w:customStyle="1" w:styleId="l9">
    <w:name w:val="l9"/>
    <w:rsid w:val="00E66F8D"/>
  </w:style>
  <w:style w:type="character" w:customStyle="1" w:styleId="l">
    <w:name w:val="l"/>
    <w:rsid w:val="00E66F8D"/>
  </w:style>
  <w:style w:type="paragraph" w:customStyle="1" w:styleId="CaracterCharCharCaracterCharCaracterChar">
    <w:name w:val="Caracter Char Char Caracter Char Caracter Char"/>
    <w:basedOn w:val="Normal"/>
    <w:rsid w:val="00E66F8D"/>
    <w:pPr>
      <w:spacing w:after="160" w:line="240" w:lineRule="exact"/>
    </w:pPr>
    <w:rPr>
      <w:rFonts w:ascii="Tahoma" w:eastAsia="Calibri" w:hAnsi="Tahoma"/>
      <w:sz w:val="20"/>
      <w:szCs w:val="20"/>
      <w:lang w:val="en-US" w:bidi="en-US"/>
    </w:rPr>
  </w:style>
  <w:style w:type="paragraph" w:customStyle="1" w:styleId="ugut">
    <w:name w:val="ugut"/>
    <w:basedOn w:val="Normal"/>
    <w:rsid w:val="00E66F8D"/>
    <w:pPr>
      <w:widowControl w:val="0"/>
      <w:spacing w:after="0" w:line="240" w:lineRule="auto"/>
    </w:pPr>
    <w:rPr>
      <w:rFonts w:ascii="Arial" w:eastAsia="Calibri" w:hAnsi="Arial"/>
      <w:b/>
      <w:bCs/>
      <w:sz w:val="16"/>
      <w:szCs w:val="16"/>
      <w:lang w:val="de-DE" w:eastAsia="de-DE" w:bidi="en-US"/>
    </w:rPr>
  </w:style>
  <w:style w:type="character" w:styleId="Strong">
    <w:name w:val="Strong"/>
    <w:uiPriority w:val="22"/>
    <w:qFormat/>
    <w:rsid w:val="00E66F8D"/>
    <w:rPr>
      <w:b/>
      <w:bCs/>
    </w:rPr>
  </w:style>
  <w:style w:type="paragraph" w:customStyle="1" w:styleId="CaracterCharCharCaracterCharCaracterCharCaracter">
    <w:name w:val="Caracter Char Char Caracter Char Caracter Char Caracter"/>
    <w:basedOn w:val="Normal"/>
    <w:rsid w:val="00E66F8D"/>
    <w:pPr>
      <w:spacing w:after="160" w:line="240" w:lineRule="exact"/>
    </w:pPr>
    <w:rPr>
      <w:rFonts w:ascii="Tahoma" w:eastAsia="Calibri" w:hAnsi="Tahoma"/>
      <w:sz w:val="20"/>
      <w:szCs w:val="20"/>
      <w:lang w:val="en-US" w:bidi="en-US"/>
    </w:rPr>
  </w:style>
  <w:style w:type="paragraph" w:customStyle="1" w:styleId="CharChar2CharCharCharChar">
    <w:name w:val="Char Char2 Char Char Char Char"/>
    <w:basedOn w:val="Normal"/>
    <w:rsid w:val="00E66F8D"/>
    <w:pPr>
      <w:spacing w:after="0" w:line="240" w:lineRule="auto"/>
    </w:pPr>
    <w:rPr>
      <w:rFonts w:ascii="Times New Roman" w:eastAsia="Calibri" w:hAnsi="Times New Roman"/>
      <w:sz w:val="24"/>
      <w:szCs w:val="24"/>
      <w:lang w:val="pl-PL" w:eastAsia="pl-PL" w:bidi="en-US"/>
    </w:rPr>
  </w:style>
  <w:style w:type="paragraph" w:customStyle="1" w:styleId="nou11">
    <w:name w:val="nou 1.1"/>
    <w:basedOn w:val="Normal"/>
    <w:rsid w:val="00E66F8D"/>
    <w:pPr>
      <w:numPr>
        <w:ilvl w:val="1"/>
        <w:numId w:val="36"/>
      </w:numPr>
      <w:spacing w:before="120" w:after="120" w:line="360" w:lineRule="auto"/>
    </w:pPr>
    <w:rPr>
      <w:rFonts w:ascii="Arial" w:eastAsia="Calibri" w:hAnsi="Arial" w:cs="Arial"/>
      <w:i/>
      <w:sz w:val="22"/>
      <w:szCs w:val="24"/>
      <w:lang w:val="en-US" w:bidi="en-US"/>
    </w:rPr>
  </w:style>
  <w:style w:type="paragraph" w:customStyle="1" w:styleId="Indent1">
    <w:name w:val="Indent1"/>
    <w:basedOn w:val="Normal"/>
    <w:rsid w:val="00E66F8D"/>
    <w:pPr>
      <w:spacing w:before="60" w:after="120" w:line="360" w:lineRule="auto"/>
      <w:ind w:left="851"/>
      <w:jc w:val="both"/>
    </w:pPr>
    <w:rPr>
      <w:rFonts w:ascii="Arial" w:eastAsia="Calibri" w:hAnsi="Arial" w:cs="Arial"/>
      <w:sz w:val="20"/>
      <w:szCs w:val="24"/>
      <w:lang w:val="en-US" w:bidi="en-US"/>
    </w:rPr>
  </w:style>
  <w:style w:type="character" w:customStyle="1" w:styleId="StyleHeading1LeftBefore12ptAfter12ptTopDoubleChar">
    <w:name w:val="Style Heading 1 + Left Before:  12 pt After:  12 pt Top: (Double... Char"/>
    <w:link w:val="StyleHeading1LeftBefore12ptAfter12ptTopDouble"/>
    <w:locked/>
    <w:rsid w:val="00E66F8D"/>
    <w:rPr>
      <w:rFonts w:ascii="Arial Bold" w:hAnsi="Arial Bold"/>
      <w:b/>
      <w:sz w:val="28"/>
    </w:rPr>
  </w:style>
  <w:style w:type="paragraph" w:customStyle="1" w:styleId="StyleHeading1LeftBefore12ptAfter12ptTopDouble">
    <w:name w:val="Style Heading 1 + Left Before:  12 pt After:  12 pt Top: (Double..."/>
    <w:basedOn w:val="Heading1"/>
    <w:link w:val="StyleHeading1LeftBefore12ptAfter12ptTopDoubleChar"/>
    <w:rsid w:val="00E66F8D"/>
    <w:pPr>
      <w:keepNext w:val="0"/>
      <w:numPr>
        <w:numId w:val="0"/>
      </w:numPr>
      <w:spacing w:before="240" w:after="240" w:line="276" w:lineRule="auto"/>
      <w:contextualSpacing/>
    </w:pPr>
    <w:rPr>
      <w:rFonts w:ascii="Arial Bold" w:eastAsiaTheme="minorHAnsi" w:hAnsi="Arial Bold"/>
      <w:color w:val="auto"/>
      <w:sz w:val="28"/>
      <w:szCs w:val="18"/>
      <w:lang w:val="ro-RO" w:eastAsia="en-US"/>
    </w:rPr>
  </w:style>
  <w:style w:type="paragraph" w:customStyle="1" w:styleId="StyleHeading2Allcaps">
    <w:name w:val="Style Heading 2 + All caps"/>
    <w:basedOn w:val="Heading2"/>
    <w:rsid w:val="00E66F8D"/>
    <w:pPr>
      <w:keepNext w:val="0"/>
      <w:numPr>
        <w:ilvl w:val="0"/>
        <w:numId w:val="0"/>
      </w:numPr>
      <w:spacing w:after="240" w:line="276" w:lineRule="auto"/>
    </w:pPr>
    <w:rPr>
      <w:rFonts w:ascii="Arial Bold" w:hAnsi="Arial Bold"/>
      <w:b w:val="0"/>
      <w:iCs/>
      <w:caps/>
      <w:color w:val="auto"/>
      <w:sz w:val="26"/>
      <w:szCs w:val="28"/>
      <w:lang w:bidi="en-US"/>
    </w:rPr>
  </w:style>
  <w:style w:type="paragraph" w:customStyle="1" w:styleId="StyleHeading3JustifiedBefore12ptAfter3ptTopSi">
    <w:name w:val="Style Heading 3 + Justified Before:  12 pt After:  3 pt Top: (Si..."/>
    <w:basedOn w:val="Heading3"/>
    <w:rsid w:val="00E66F8D"/>
    <w:pPr>
      <w:keepNext w:val="0"/>
      <w:framePr w:wrap="notBeside" w:vAnchor="text" w:hAnchor="text" w:y="1"/>
      <w:numPr>
        <w:ilvl w:val="0"/>
        <w:numId w:val="0"/>
      </w:numPr>
      <w:spacing w:before="240" w:after="60"/>
      <w:jc w:val="both"/>
    </w:pPr>
    <w:rPr>
      <w:rFonts w:ascii="Arial Bold" w:hAnsi="Arial Bold" w:cs="Times New Roman"/>
      <w:color w:val="auto"/>
      <w:sz w:val="22"/>
    </w:rPr>
  </w:style>
  <w:style w:type="paragraph" w:customStyle="1" w:styleId="Stil2">
    <w:name w:val="Stil2"/>
    <w:basedOn w:val="Normal"/>
    <w:link w:val="Stil2Char"/>
    <w:rsid w:val="00E66F8D"/>
    <w:pPr>
      <w:numPr>
        <w:ilvl w:val="1"/>
        <w:numId w:val="37"/>
      </w:numPr>
      <w:tabs>
        <w:tab w:val="left" w:pos="284"/>
      </w:tabs>
      <w:spacing w:before="120" w:after="120" w:line="360" w:lineRule="auto"/>
      <w:jc w:val="both"/>
    </w:pPr>
    <w:rPr>
      <w:rFonts w:ascii="Arial" w:eastAsia="Times New Roman" w:hAnsi="Arial"/>
      <w:b/>
      <w:sz w:val="22"/>
      <w:szCs w:val="22"/>
    </w:rPr>
  </w:style>
  <w:style w:type="paragraph" w:customStyle="1" w:styleId="Stil3">
    <w:name w:val="Stil3"/>
    <w:basedOn w:val="Normal"/>
    <w:rsid w:val="00E66F8D"/>
    <w:pPr>
      <w:numPr>
        <w:ilvl w:val="2"/>
        <w:numId w:val="37"/>
      </w:numPr>
      <w:spacing w:before="120" w:after="120" w:line="360" w:lineRule="auto"/>
      <w:jc w:val="both"/>
    </w:pPr>
    <w:rPr>
      <w:rFonts w:ascii="Arial" w:eastAsia="Calibri" w:hAnsi="Arial" w:cs="Arial"/>
      <w:i/>
      <w:sz w:val="22"/>
      <w:szCs w:val="24"/>
      <w:lang w:val="en-US" w:bidi="en-US"/>
    </w:rPr>
  </w:style>
  <w:style w:type="paragraph" w:customStyle="1" w:styleId="Standard">
    <w:name w:val="Standard"/>
    <w:basedOn w:val="Default"/>
    <w:next w:val="Default"/>
    <w:rsid w:val="00E66F8D"/>
    <w:pPr>
      <w:spacing w:after="200" w:line="276" w:lineRule="auto"/>
    </w:pPr>
    <w:rPr>
      <w:rFonts w:ascii="Times New Roman" w:eastAsia="Times New Roman" w:hAnsi="Times New Roman" w:cs="Times New Roman"/>
      <w:color w:val="auto"/>
      <w:lang w:eastAsia="ro-RO"/>
    </w:rPr>
  </w:style>
  <w:style w:type="paragraph" w:customStyle="1" w:styleId="4nostyle">
    <w:name w:val="4(no style)"/>
    <w:basedOn w:val="Normal"/>
    <w:rsid w:val="00E66F8D"/>
    <w:pPr>
      <w:numPr>
        <w:numId w:val="38"/>
      </w:numPr>
      <w:spacing w:before="120" w:after="120" w:line="360" w:lineRule="auto"/>
    </w:pPr>
    <w:rPr>
      <w:rFonts w:ascii="Arial" w:eastAsia="Calibri" w:hAnsi="Arial"/>
      <w:sz w:val="22"/>
      <w:szCs w:val="24"/>
      <w:lang w:val="en-US" w:bidi="en-US"/>
    </w:rPr>
  </w:style>
  <w:style w:type="table" w:customStyle="1" w:styleId="TableGrid2">
    <w:name w:val="Table Grid2"/>
    <w:rsid w:val="00E66F8D"/>
    <w:rPr>
      <w:rFonts w:ascii="Times New Roman" w:eastAsia="Times New Roman" w:hAnsi="Times New Roman"/>
      <w:sz w:val="22"/>
      <w:szCs w:val="22"/>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Normal1">
    <w:name w:val="Tabel Normal1"/>
    <w:semiHidden/>
    <w:rsid w:val="00E66F8D"/>
    <w:rPr>
      <w:rFonts w:ascii="Arial" w:eastAsia="Times New Roman" w:hAnsi="Arial"/>
      <w:sz w:val="22"/>
      <w:szCs w:val="22"/>
      <w:lang w:val="en-US"/>
    </w:rPr>
    <w:tblPr>
      <w:tblCellMar>
        <w:top w:w="0" w:type="dxa"/>
        <w:left w:w="108" w:type="dxa"/>
        <w:bottom w:w="0" w:type="dxa"/>
        <w:right w:w="108" w:type="dxa"/>
      </w:tblCellMar>
    </w:tblPr>
  </w:style>
  <w:style w:type="paragraph" w:customStyle="1" w:styleId="Listparagraf">
    <w:name w:val="Listă paragraf"/>
    <w:basedOn w:val="Normal"/>
    <w:qFormat/>
    <w:rsid w:val="00E66F8D"/>
    <w:pPr>
      <w:ind w:left="720"/>
    </w:pPr>
    <w:rPr>
      <w:rFonts w:ascii="Calibri" w:eastAsia="Times New Roman" w:hAnsi="Calibri" w:cs="Calibri"/>
      <w:sz w:val="22"/>
      <w:szCs w:val="22"/>
      <w:lang w:val="en-US" w:bidi="en-US"/>
    </w:rPr>
  </w:style>
  <w:style w:type="paragraph" w:customStyle="1" w:styleId="font5">
    <w:name w:val="font5"/>
    <w:basedOn w:val="Normal"/>
    <w:rsid w:val="00E66F8D"/>
    <w:pPr>
      <w:spacing w:before="100" w:beforeAutospacing="1" w:after="100" w:afterAutospacing="1" w:line="240" w:lineRule="auto"/>
    </w:pPr>
    <w:rPr>
      <w:rFonts w:ascii="Calibri" w:eastAsia="Calibri" w:hAnsi="Calibri" w:cs="Calibri"/>
      <w:sz w:val="20"/>
      <w:szCs w:val="20"/>
      <w:lang w:val="en-US" w:bidi="en-US"/>
    </w:rPr>
  </w:style>
  <w:style w:type="paragraph" w:customStyle="1" w:styleId="xl71">
    <w:name w:val="xl71"/>
    <w:basedOn w:val="Normal"/>
    <w:rsid w:val="00E66F8D"/>
    <w:pPr>
      <w:spacing w:before="100" w:beforeAutospacing="1" w:after="100" w:afterAutospacing="1" w:line="240" w:lineRule="auto"/>
      <w:textAlignment w:val="center"/>
    </w:pPr>
    <w:rPr>
      <w:rFonts w:ascii="Arial" w:eastAsia="Calibri" w:hAnsi="Arial" w:cs="Arial"/>
      <w:sz w:val="24"/>
      <w:szCs w:val="24"/>
      <w:lang w:val="en-US" w:bidi="en-US"/>
    </w:rPr>
  </w:style>
  <w:style w:type="paragraph" w:customStyle="1" w:styleId="xl72">
    <w:name w:val="xl72"/>
    <w:basedOn w:val="Normal"/>
    <w:rsid w:val="00E66F8D"/>
    <w:pPr>
      <w:spacing w:before="100" w:beforeAutospacing="1" w:after="100" w:afterAutospacing="1" w:line="240" w:lineRule="auto"/>
      <w:jc w:val="center"/>
      <w:textAlignment w:val="center"/>
    </w:pPr>
    <w:rPr>
      <w:rFonts w:ascii="Calibri" w:eastAsia="Calibri" w:hAnsi="Calibri" w:cs="Calibri"/>
      <w:sz w:val="24"/>
      <w:szCs w:val="24"/>
      <w:lang w:val="en-US" w:bidi="en-US"/>
    </w:rPr>
  </w:style>
  <w:style w:type="paragraph" w:customStyle="1" w:styleId="xl73">
    <w:name w:val="xl73"/>
    <w:basedOn w:val="Normal"/>
    <w:rsid w:val="00E66F8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Calibri" w:hAnsi="Calibri" w:cs="Calibri"/>
      <w:b/>
      <w:bCs/>
      <w:sz w:val="24"/>
      <w:szCs w:val="24"/>
      <w:lang w:val="en-US" w:bidi="en-US"/>
    </w:rPr>
  </w:style>
  <w:style w:type="paragraph" w:customStyle="1" w:styleId="xl74">
    <w:name w:val="xl74"/>
    <w:basedOn w:val="Normal"/>
    <w:rsid w:val="00E66F8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Calibri" w:hAnsi="Calibri" w:cs="Calibri"/>
      <w:b/>
      <w:bCs/>
      <w:sz w:val="24"/>
      <w:szCs w:val="24"/>
      <w:lang w:val="en-US" w:bidi="en-US"/>
    </w:rPr>
  </w:style>
  <w:style w:type="paragraph" w:customStyle="1" w:styleId="xl75">
    <w:name w:val="xl75"/>
    <w:basedOn w:val="Normal"/>
    <w:rsid w:val="00E66F8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Calibri" w:hAnsi="Calibri" w:cs="Calibri"/>
      <w:b/>
      <w:bCs/>
      <w:sz w:val="24"/>
      <w:szCs w:val="24"/>
      <w:lang w:val="en-US" w:bidi="en-US"/>
    </w:rPr>
  </w:style>
  <w:style w:type="paragraph" w:customStyle="1" w:styleId="xl76">
    <w:name w:val="xl76"/>
    <w:basedOn w:val="Normal"/>
    <w:rsid w:val="00E66F8D"/>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40" w:lineRule="auto"/>
      <w:jc w:val="center"/>
      <w:textAlignment w:val="center"/>
    </w:pPr>
    <w:rPr>
      <w:rFonts w:ascii="Calibri" w:eastAsia="Calibri" w:hAnsi="Calibri" w:cs="Calibri"/>
      <w:b/>
      <w:bCs/>
      <w:sz w:val="24"/>
      <w:szCs w:val="24"/>
      <w:lang w:val="en-US" w:bidi="en-US"/>
    </w:rPr>
  </w:style>
  <w:style w:type="paragraph" w:customStyle="1" w:styleId="xl77">
    <w:name w:val="xl77"/>
    <w:basedOn w:val="Normal"/>
    <w:rsid w:val="00E66F8D"/>
    <w:pPr>
      <w:pBdr>
        <w:top w:val="single" w:sz="4" w:space="0" w:color="auto"/>
        <w:left w:val="single" w:sz="4" w:space="0" w:color="auto"/>
        <w:bottom w:val="single" w:sz="4" w:space="0" w:color="auto"/>
      </w:pBdr>
      <w:shd w:val="clear" w:color="000000" w:fill="99CCFF"/>
      <w:spacing w:before="100" w:beforeAutospacing="1" w:after="100" w:afterAutospacing="1" w:line="240" w:lineRule="auto"/>
      <w:textAlignment w:val="center"/>
    </w:pPr>
    <w:rPr>
      <w:rFonts w:ascii="Calibri" w:eastAsia="Calibri" w:hAnsi="Calibri" w:cs="Calibri"/>
      <w:b/>
      <w:bCs/>
      <w:sz w:val="24"/>
      <w:szCs w:val="24"/>
      <w:lang w:val="en-US" w:bidi="en-US"/>
    </w:rPr>
  </w:style>
  <w:style w:type="paragraph" w:customStyle="1" w:styleId="xl78">
    <w:name w:val="xl78"/>
    <w:basedOn w:val="Normal"/>
    <w:rsid w:val="00E66F8D"/>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40" w:lineRule="auto"/>
      <w:jc w:val="center"/>
      <w:textAlignment w:val="center"/>
    </w:pPr>
    <w:rPr>
      <w:rFonts w:ascii="Calibri" w:eastAsia="Calibri" w:hAnsi="Calibri" w:cs="Calibri"/>
      <w:b/>
      <w:bCs/>
      <w:sz w:val="24"/>
      <w:szCs w:val="24"/>
      <w:lang w:val="en-US" w:bidi="en-US"/>
    </w:rPr>
  </w:style>
  <w:style w:type="paragraph" w:customStyle="1" w:styleId="xl79">
    <w:name w:val="xl79"/>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Calibri" w:hAnsi="Calibri" w:cs="Calibri"/>
      <w:b/>
      <w:bCs/>
      <w:sz w:val="24"/>
      <w:szCs w:val="24"/>
      <w:lang w:val="en-US" w:bidi="en-US"/>
    </w:rPr>
  </w:style>
  <w:style w:type="paragraph" w:customStyle="1" w:styleId="xl80">
    <w:name w:val="xl80"/>
    <w:basedOn w:val="Normal"/>
    <w:rsid w:val="00E66F8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Calibri" w:hAnsi="Calibri" w:cs="Calibri"/>
      <w:sz w:val="24"/>
      <w:szCs w:val="24"/>
      <w:lang w:val="en-US" w:bidi="en-US"/>
    </w:rPr>
  </w:style>
  <w:style w:type="paragraph" w:customStyle="1" w:styleId="xl81">
    <w:name w:val="xl81"/>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Calibri" w:hAnsi="Calibri" w:cs="Calibri"/>
      <w:sz w:val="24"/>
      <w:szCs w:val="24"/>
      <w:lang w:val="en-US" w:bidi="en-US"/>
    </w:rPr>
  </w:style>
  <w:style w:type="paragraph" w:customStyle="1" w:styleId="xl82">
    <w:name w:val="xl82"/>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Calibri" w:hAnsi="Calibri" w:cs="Calibri"/>
      <w:b/>
      <w:bCs/>
      <w:color w:val="FFFFFF"/>
      <w:sz w:val="24"/>
      <w:szCs w:val="24"/>
      <w:lang w:val="en-US" w:bidi="en-US"/>
    </w:rPr>
  </w:style>
  <w:style w:type="paragraph" w:customStyle="1" w:styleId="xl83">
    <w:name w:val="xl83"/>
    <w:basedOn w:val="Normal"/>
    <w:rsid w:val="00E66F8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Calibri" w:hAnsi="Calibri" w:cs="Calibri"/>
      <w:sz w:val="24"/>
      <w:szCs w:val="24"/>
      <w:lang w:val="en-US" w:bidi="en-US"/>
    </w:rPr>
  </w:style>
  <w:style w:type="paragraph" w:customStyle="1" w:styleId="xl84">
    <w:name w:val="xl84"/>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Calibri" w:hAnsi="Calibri" w:cs="Calibri"/>
      <w:sz w:val="24"/>
      <w:szCs w:val="24"/>
      <w:lang w:val="en-US" w:bidi="en-US"/>
    </w:rPr>
  </w:style>
  <w:style w:type="paragraph" w:customStyle="1" w:styleId="xl85">
    <w:name w:val="xl85"/>
    <w:basedOn w:val="Normal"/>
    <w:rsid w:val="00E66F8D"/>
    <w:pPr>
      <w:spacing w:before="100" w:beforeAutospacing="1" w:after="100" w:afterAutospacing="1" w:line="240" w:lineRule="auto"/>
      <w:textAlignment w:val="center"/>
    </w:pPr>
    <w:rPr>
      <w:rFonts w:ascii="Calibri" w:eastAsia="Calibri" w:hAnsi="Calibri" w:cs="Calibri"/>
      <w:sz w:val="24"/>
      <w:szCs w:val="24"/>
      <w:lang w:val="en-US" w:bidi="en-US"/>
    </w:rPr>
  </w:style>
  <w:style w:type="paragraph" w:customStyle="1" w:styleId="xl86">
    <w:name w:val="xl86"/>
    <w:basedOn w:val="Normal"/>
    <w:rsid w:val="00E66F8D"/>
    <w:pPr>
      <w:spacing w:before="100" w:beforeAutospacing="1" w:after="100" w:afterAutospacing="1" w:line="240" w:lineRule="auto"/>
      <w:jc w:val="center"/>
      <w:textAlignment w:val="center"/>
    </w:pPr>
    <w:rPr>
      <w:rFonts w:ascii="Calibri" w:eastAsia="Calibri" w:hAnsi="Calibri" w:cs="Calibri"/>
      <w:sz w:val="24"/>
      <w:szCs w:val="24"/>
      <w:lang w:val="en-US" w:bidi="en-US"/>
    </w:rPr>
  </w:style>
  <w:style w:type="paragraph" w:customStyle="1" w:styleId="xl87">
    <w:name w:val="xl87"/>
    <w:basedOn w:val="Normal"/>
    <w:rsid w:val="00E66F8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Calibri" w:hAnsi="Calibri" w:cs="Calibri"/>
      <w:color w:val="0070C0"/>
      <w:sz w:val="24"/>
      <w:szCs w:val="24"/>
      <w:lang w:val="en-US" w:bidi="en-US"/>
    </w:rPr>
  </w:style>
  <w:style w:type="paragraph" w:customStyle="1" w:styleId="xl88">
    <w:name w:val="xl88"/>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Calibri" w:hAnsi="Calibri" w:cs="Calibri"/>
      <w:sz w:val="24"/>
      <w:szCs w:val="24"/>
      <w:lang w:val="en-US" w:bidi="en-US"/>
    </w:rPr>
  </w:style>
  <w:style w:type="paragraph" w:customStyle="1" w:styleId="xl89">
    <w:name w:val="xl89"/>
    <w:basedOn w:val="Normal"/>
    <w:rsid w:val="00E66F8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libri" w:eastAsia="Calibri" w:hAnsi="Calibri" w:cs="Calibri"/>
      <w:sz w:val="24"/>
      <w:szCs w:val="24"/>
      <w:lang w:val="en-US" w:bidi="en-US"/>
    </w:rPr>
  </w:style>
  <w:style w:type="paragraph" w:customStyle="1" w:styleId="xl90">
    <w:name w:val="xl90"/>
    <w:basedOn w:val="Normal"/>
    <w:rsid w:val="00E66F8D"/>
    <w:pPr>
      <w:pBdr>
        <w:left w:val="single" w:sz="4" w:space="0" w:color="auto"/>
        <w:right w:val="single" w:sz="4" w:space="0" w:color="auto"/>
      </w:pBdr>
      <w:spacing w:before="100" w:beforeAutospacing="1" w:after="100" w:afterAutospacing="1" w:line="240" w:lineRule="auto"/>
      <w:jc w:val="center"/>
      <w:textAlignment w:val="center"/>
    </w:pPr>
    <w:rPr>
      <w:rFonts w:ascii="Calibri" w:eastAsia="Calibri" w:hAnsi="Calibri" w:cs="Calibri"/>
      <w:sz w:val="24"/>
      <w:szCs w:val="24"/>
      <w:lang w:val="en-US" w:bidi="en-US"/>
    </w:rPr>
  </w:style>
  <w:style w:type="paragraph" w:customStyle="1" w:styleId="xl91">
    <w:name w:val="xl91"/>
    <w:basedOn w:val="Normal"/>
    <w:rsid w:val="00E66F8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Calibri" w:hAnsi="Calibri" w:cs="Calibri"/>
      <w:sz w:val="24"/>
      <w:szCs w:val="24"/>
      <w:lang w:val="en-US" w:bidi="en-US"/>
    </w:rPr>
  </w:style>
  <w:style w:type="paragraph" w:customStyle="1" w:styleId="xl92">
    <w:name w:val="xl92"/>
    <w:basedOn w:val="Normal"/>
    <w:rsid w:val="00E66F8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Calibri" w:hAnsi="Calibri" w:cs="Calibri"/>
      <w:sz w:val="24"/>
      <w:szCs w:val="24"/>
      <w:lang w:val="en-US" w:bidi="en-US"/>
    </w:rPr>
  </w:style>
  <w:style w:type="paragraph" w:customStyle="1" w:styleId="xl93">
    <w:name w:val="xl93"/>
    <w:basedOn w:val="Normal"/>
    <w:rsid w:val="00E66F8D"/>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40" w:lineRule="auto"/>
      <w:jc w:val="center"/>
      <w:textAlignment w:val="center"/>
    </w:pPr>
    <w:rPr>
      <w:rFonts w:ascii="Calibri" w:eastAsia="Calibri" w:hAnsi="Calibri" w:cs="Calibri"/>
      <w:b/>
      <w:bCs/>
      <w:sz w:val="24"/>
      <w:szCs w:val="24"/>
      <w:lang w:val="en-US" w:bidi="en-US"/>
    </w:rPr>
  </w:style>
  <w:style w:type="paragraph" w:customStyle="1" w:styleId="xl94">
    <w:name w:val="xl94"/>
    <w:basedOn w:val="Normal"/>
    <w:rsid w:val="00E66F8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libri" w:eastAsia="Calibri" w:hAnsi="Calibri" w:cs="Calibri"/>
      <w:b/>
      <w:bCs/>
      <w:sz w:val="24"/>
      <w:szCs w:val="24"/>
      <w:lang w:val="en-US" w:bidi="en-US"/>
    </w:rPr>
  </w:style>
  <w:style w:type="paragraph" w:customStyle="1" w:styleId="xl95">
    <w:name w:val="xl95"/>
    <w:basedOn w:val="Normal"/>
    <w:rsid w:val="00E66F8D"/>
    <w:pPr>
      <w:shd w:val="clear" w:color="000000" w:fill="C5D9F1"/>
      <w:spacing w:before="100" w:beforeAutospacing="1" w:after="100" w:afterAutospacing="1" w:line="240" w:lineRule="auto"/>
      <w:textAlignment w:val="center"/>
    </w:pPr>
    <w:rPr>
      <w:rFonts w:ascii="Arial" w:eastAsia="Calibri" w:hAnsi="Arial" w:cs="Arial"/>
      <w:sz w:val="24"/>
      <w:szCs w:val="24"/>
      <w:lang w:val="en-US" w:bidi="en-US"/>
    </w:rPr>
  </w:style>
  <w:style w:type="paragraph" w:customStyle="1" w:styleId="xl96">
    <w:name w:val="xl96"/>
    <w:basedOn w:val="Normal"/>
    <w:rsid w:val="00E66F8D"/>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40" w:lineRule="auto"/>
      <w:textAlignment w:val="center"/>
    </w:pPr>
    <w:rPr>
      <w:rFonts w:ascii="Calibri" w:eastAsia="Calibri" w:hAnsi="Calibri" w:cs="Calibri"/>
      <w:b/>
      <w:bCs/>
      <w:sz w:val="24"/>
      <w:szCs w:val="24"/>
      <w:lang w:val="en-US" w:bidi="en-US"/>
    </w:rPr>
  </w:style>
  <w:style w:type="paragraph" w:customStyle="1" w:styleId="xl97">
    <w:name w:val="xl97"/>
    <w:basedOn w:val="Normal"/>
    <w:rsid w:val="00E66F8D"/>
    <w:pPr>
      <w:pBdr>
        <w:left w:val="single" w:sz="4" w:space="0" w:color="auto"/>
        <w:right w:val="single" w:sz="4" w:space="0" w:color="auto"/>
      </w:pBdr>
      <w:spacing w:before="100" w:beforeAutospacing="1" w:after="100" w:afterAutospacing="1" w:line="240" w:lineRule="auto"/>
      <w:jc w:val="center"/>
      <w:textAlignment w:val="center"/>
    </w:pPr>
    <w:rPr>
      <w:rFonts w:ascii="Calibri" w:eastAsia="Calibri" w:hAnsi="Calibri" w:cs="Calibri"/>
      <w:b/>
      <w:bCs/>
      <w:sz w:val="24"/>
      <w:szCs w:val="24"/>
      <w:lang w:val="en-US" w:bidi="en-US"/>
    </w:rPr>
  </w:style>
  <w:style w:type="paragraph" w:customStyle="1" w:styleId="xl98">
    <w:name w:val="xl98"/>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Calibri" w:hAnsi="Calibri" w:cs="Calibri"/>
      <w:b/>
      <w:bCs/>
      <w:sz w:val="24"/>
      <w:szCs w:val="24"/>
      <w:lang w:val="en-US" w:bidi="en-US"/>
    </w:rPr>
  </w:style>
  <w:style w:type="paragraph" w:customStyle="1" w:styleId="xl99">
    <w:name w:val="xl99"/>
    <w:basedOn w:val="Normal"/>
    <w:rsid w:val="00E66F8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Calibri" w:hAnsi="Calibri" w:cs="Calibri"/>
      <w:sz w:val="24"/>
      <w:szCs w:val="24"/>
      <w:lang w:val="en-US" w:bidi="en-US"/>
    </w:rPr>
  </w:style>
  <w:style w:type="paragraph" w:customStyle="1" w:styleId="xl100">
    <w:name w:val="xl100"/>
    <w:basedOn w:val="Normal"/>
    <w:rsid w:val="00E66F8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Calibri" w:hAnsi="Calibri" w:cs="Calibri"/>
      <w:sz w:val="24"/>
      <w:szCs w:val="24"/>
      <w:lang w:val="en-US" w:bidi="en-US"/>
    </w:rPr>
  </w:style>
  <w:style w:type="paragraph" w:customStyle="1" w:styleId="xl101">
    <w:name w:val="xl101"/>
    <w:basedOn w:val="Normal"/>
    <w:rsid w:val="00E66F8D"/>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40" w:lineRule="auto"/>
      <w:jc w:val="center"/>
      <w:textAlignment w:val="center"/>
    </w:pPr>
    <w:rPr>
      <w:rFonts w:ascii="Calibri" w:eastAsia="Calibri" w:hAnsi="Calibri" w:cs="Calibri"/>
      <w:b/>
      <w:bCs/>
      <w:sz w:val="24"/>
      <w:szCs w:val="24"/>
      <w:lang w:val="en-US" w:bidi="en-US"/>
    </w:rPr>
  </w:style>
  <w:style w:type="paragraph" w:customStyle="1" w:styleId="xl102">
    <w:name w:val="xl102"/>
    <w:basedOn w:val="Normal"/>
    <w:rsid w:val="00E66F8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libri" w:eastAsia="Calibri" w:hAnsi="Calibri" w:cs="Calibri"/>
      <w:b/>
      <w:bCs/>
      <w:sz w:val="24"/>
      <w:szCs w:val="24"/>
      <w:lang w:val="en-US" w:bidi="en-US"/>
    </w:rPr>
  </w:style>
  <w:style w:type="paragraph" w:customStyle="1" w:styleId="xl103">
    <w:name w:val="xl103"/>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Calibri" w:hAnsi="Calibri" w:cs="Calibri"/>
      <w:sz w:val="24"/>
      <w:szCs w:val="24"/>
      <w:lang w:val="en-US" w:bidi="en-US"/>
    </w:rPr>
  </w:style>
  <w:style w:type="paragraph" w:customStyle="1" w:styleId="xl104">
    <w:name w:val="xl104"/>
    <w:basedOn w:val="Normal"/>
    <w:rsid w:val="00E66F8D"/>
    <w:pPr>
      <w:shd w:val="clear" w:color="000000" w:fill="C5D9F1"/>
      <w:spacing w:before="100" w:beforeAutospacing="1" w:after="100" w:afterAutospacing="1" w:line="240" w:lineRule="auto"/>
      <w:textAlignment w:val="center"/>
    </w:pPr>
    <w:rPr>
      <w:rFonts w:ascii="Arial" w:eastAsia="Calibri" w:hAnsi="Arial" w:cs="Arial"/>
      <w:sz w:val="24"/>
      <w:szCs w:val="24"/>
      <w:lang w:val="en-US" w:bidi="en-US"/>
    </w:rPr>
  </w:style>
  <w:style w:type="paragraph" w:customStyle="1" w:styleId="xl105">
    <w:name w:val="xl105"/>
    <w:basedOn w:val="Normal"/>
    <w:rsid w:val="00E66F8D"/>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40" w:lineRule="auto"/>
      <w:textAlignment w:val="center"/>
    </w:pPr>
    <w:rPr>
      <w:rFonts w:ascii="Calibri" w:eastAsia="Calibri" w:hAnsi="Calibri" w:cs="Calibri"/>
      <w:b/>
      <w:bCs/>
      <w:sz w:val="24"/>
      <w:szCs w:val="24"/>
      <w:lang w:val="en-US" w:bidi="en-US"/>
    </w:rPr>
  </w:style>
  <w:style w:type="paragraph" w:customStyle="1" w:styleId="xl106">
    <w:name w:val="xl106"/>
    <w:basedOn w:val="Normal"/>
    <w:rsid w:val="00E66F8D"/>
    <w:pPr>
      <w:pBdr>
        <w:left w:val="single" w:sz="4" w:space="0" w:color="auto"/>
        <w:right w:val="single" w:sz="4" w:space="0" w:color="auto"/>
      </w:pBdr>
      <w:spacing w:before="100" w:beforeAutospacing="1" w:after="100" w:afterAutospacing="1" w:line="240" w:lineRule="auto"/>
      <w:jc w:val="center"/>
      <w:textAlignment w:val="center"/>
    </w:pPr>
    <w:rPr>
      <w:rFonts w:ascii="Calibri" w:eastAsia="Calibri" w:hAnsi="Calibri" w:cs="Calibri"/>
      <w:b/>
      <w:bCs/>
      <w:sz w:val="24"/>
      <w:szCs w:val="24"/>
      <w:lang w:val="en-US" w:bidi="en-US"/>
    </w:rPr>
  </w:style>
  <w:style w:type="paragraph" w:customStyle="1" w:styleId="xl107">
    <w:name w:val="xl107"/>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Calibri" w:hAnsi="Calibri" w:cs="Calibri"/>
      <w:b/>
      <w:bCs/>
      <w:sz w:val="24"/>
      <w:szCs w:val="24"/>
      <w:lang w:val="en-US" w:bidi="en-US"/>
    </w:rPr>
  </w:style>
  <w:style w:type="paragraph" w:customStyle="1" w:styleId="xl108">
    <w:name w:val="xl108"/>
    <w:basedOn w:val="Normal"/>
    <w:rsid w:val="00E66F8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Calibri" w:hAnsi="Calibri" w:cs="Calibri"/>
      <w:sz w:val="24"/>
      <w:szCs w:val="24"/>
      <w:lang w:val="en-US" w:bidi="en-US"/>
    </w:rPr>
  </w:style>
  <w:style w:type="paragraph" w:customStyle="1" w:styleId="CharChar2CharCharCharChar1">
    <w:name w:val="Char Char2 Char Char Char Char1"/>
    <w:basedOn w:val="Normal"/>
    <w:rsid w:val="00E66F8D"/>
    <w:pPr>
      <w:spacing w:after="0" w:line="240" w:lineRule="auto"/>
    </w:pPr>
    <w:rPr>
      <w:rFonts w:ascii="Times New Roman" w:eastAsia="Calibri" w:hAnsi="Times New Roman"/>
      <w:sz w:val="24"/>
      <w:szCs w:val="24"/>
      <w:lang w:val="pl-PL" w:eastAsia="pl-PL" w:bidi="en-US"/>
    </w:rPr>
  </w:style>
  <w:style w:type="paragraph" w:styleId="ListNumber2">
    <w:name w:val="List Number 2"/>
    <w:basedOn w:val="Normal"/>
    <w:rsid w:val="00E66F8D"/>
    <w:pPr>
      <w:spacing w:after="0" w:line="240" w:lineRule="auto"/>
    </w:pPr>
    <w:rPr>
      <w:rFonts w:ascii="Times New Roman" w:eastAsia="Calibri" w:hAnsi="Times New Roman"/>
      <w:sz w:val="24"/>
      <w:szCs w:val="24"/>
      <w:lang w:val="en-GB" w:bidi="en-US"/>
    </w:rPr>
  </w:style>
  <w:style w:type="paragraph" w:customStyle="1" w:styleId="xl68">
    <w:name w:val="xl68"/>
    <w:basedOn w:val="Normal"/>
    <w:rsid w:val="00E66F8D"/>
    <w:pPr>
      <w:spacing w:before="100" w:beforeAutospacing="1" w:after="100" w:afterAutospacing="1" w:line="240" w:lineRule="auto"/>
    </w:pPr>
    <w:rPr>
      <w:rFonts w:ascii="Arial" w:eastAsia="Calibri" w:hAnsi="Arial" w:cs="Arial"/>
      <w:sz w:val="20"/>
      <w:szCs w:val="20"/>
      <w:lang w:val="en-US" w:bidi="en-US"/>
    </w:rPr>
  </w:style>
  <w:style w:type="paragraph" w:customStyle="1" w:styleId="xl69">
    <w:name w:val="xl69"/>
    <w:basedOn w:val="Normal"/>
    <w:rsid w:val="00E66F8D"/>
    <w:pPr>
      <w:spacing w:before="100" w:beforeAutospacing="1" w:after="100" w:afterAutospacing="1" w:line="240" w:lineRule="auto"/>
    </w:pPr>
    <w:rPr>
      <w:rFonts w:ascii="Arial" w:eastAsia="Calibri" w:hAnsi="Arial" w:cs="Arial"/>
      <w:sz w:val="20"/>
      <w:szCs w:val="20"/>
      <w:lang w:val="en-US" w:bidi="en-US"/>
    </w:rPr>
  </w:style>
  <w:style w:type="paragraph" w:customStyle="1" w:styleId="xl70">
    <w:name w:val="xl70"/>
    <w:basedOn w:val="Normal"/>
    <w:rsid w:val="00E66F8D"/>
    <w:pPr>
      <w:shd w:val="clear" w:color="000000" w:fill="FFFFFF"/>
      <w:spacing w:before="100" w:beforeAutospacing="1" w:after="100" w:afterAutospacing="1" w:line="240" w:lineRule="auto"/>
    </w:pPr>
    <w:rPr>
      <w:rFonts w:ascii="Arial" w:eastAsia="Calibri" w:hAnsi="Arial" w:cs="Arial"/>
      <w:sz w:val="20"/>
      <w:szCs w:val="20"/>
      <w:lang w:val="en-US" w:bidi="en-US"/>
    </w:rPr>
  </w:style>
  <w:style w:type="paragraph" w:customStyle="1" w:styleId="xl109">
    <w:name w:val="xl109"/>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Calibri" w:hAnsi="Arial" w:cs="Arial"/>
      <w:sz w:val="20"/>
      <w:szCs w:val="20"/>
      <w:lang w:val="en-US" w:bidi="en-US"/>
    </w:rPr>
  </w:style>
  <w:style w:type="paragraph" w:customStyle="1" w:styleId="xl110">
    <w:name w:val="xl110"/>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Calibri" w:hAnsi="Arial" w:cs="Arial"/>
      <w:sz w:val="20"/>
      <w:szCs w:val="20"/>
      <w:lang w:val="en-US" w:bidi="en-US"/>
    </w:rPr>
  </w:style>
  <w:style w:type="paragraph" w:customStyle="1" w:styleId="xl111">
    <w:name w:val="xl111"/>
    <w:basedOn w:val="Normal"/>
    <w:rsid w:val="00E66F8D"/>
    <w:pPr>
      <w:shd w:val="clear" w:color="000000" w:fill="FFFF00"/>
      <w:spacing w:before="100" w:beforeAutospacing="1" w:after="100" w:afterAutospacing="1" w:line="240" w:lineRule="auto"/>
    </w:pPr>
    <w:rPr>
      <w:rFonts w:ascii="Arial" w:eastAsia="Calibri" w:hAnsi="Arial" w:cs="Arial"/>
      <w:sz w:val="20"/>
      <w:szCs w:val="20"/>
      <w:lang w:val="en-US" w:bidi="en-US"/>
    </w:rPr>
  </w:style>
  <w:style w:type="paragraph" w:customStyle="1" w:styleId="xl112">
    <w:name w:val="xl112"/>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Calibri" w:hAnsi="Arial" w:cs="Arial"/>
      <w:sz w:val="20"/>
      <w:szCs w:val="20"/>
      <w:lang w:val="en-US" w:bidi="en-US"/>
    </w:rPr>
  </w:style>
  <w:style w:type="paragraph" w:customStyle="1" w:styleId="xl113">
    <w:name w:val="xl113"/>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Calibri" w:hAnsi="Arial" w:cs="Arial"/>
      <w:sz w:val="20"/>
      <w:szCs w:val="20"/>
      <w:lang w:val="en-US" w:bidi="en-US"/>
    </w:rPr>
  </w:style>
  <w:style w:type="paragraph" w:customStyle="1" w:styleId="xl114">
    <w:name w:val="xl114"/>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Symbol" w:eastAsia="Calibri" w:hAnsi="Symbol"/>
      <w:sz w:val="20"/>
      <w:szCs w:val="20"/>
      <w:lang w:val="en-US" w:bidi="en-US"/>
    </w:rPr>
  </w:style>
  <w:style w:type="paragraph" w:customStyle="1" w:styleId="xl115">
    <w:name w:val="xl115"/>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Symbol" w:eastAsia="Calibri" w:hAnsi="Symbol"/>
      <w:sz w:val="20"/>
      <w:szCs w:val="20"/>
      <w:lang w:val="en-US" w:bidi="en-US"/>
    </w:rPr>
  </w:style>
  <w:style w:type="paragraph" w:customStyle="1" w:styleId="xl116">
    <w:name w:val="xl116"/>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Calibri" w:hAnsi="Arial" w:cs="Arial"/>
      <w:sz w:val="20"/>
      <w:szCs w:val="20"/>
      <w:lang w:val="en-US" w:bidi="en-US"/>
    </w:rPr>
  </w:style>
  <w:style w:type="paragraph" w:customStyle="1" w:styleId="xl117">
    <w:name w:val="xl117"/>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Calibri" w:hAnsi="Arial" w:cs="Arial"/>
      <w:b/>
      <w:bCs/>
      <w:sz w:val="20"/>
      <w:szCs w:val="20"/>
      <w:lang w:val="en-US" w:bidi="en-US"/>
    </w:rPr>
  </w:style>
  <w:style w:type="paragraph" w:customStyle="1" w:styleId="xl118">
    <w:name w:val="xl118"/>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Calibri" w:hAnsi="Arial" w:cs="Arial"/>
      <w:sz w:val="20"/>
      <w:szCs w:val="20"/>
      <w:lang w:val="en-US" w:bidi="en-US"/>
    </w:rPr>
  </w:style>
  <w:style w:type="paragraph" w:customStyle="1" w:styleId="xl119">
    <w:name w:val="xl119"/>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Calibri" w:hAnsi="Arial" w:cs="Arial"/>
      <w:sz w:val="20"/>
      <w:szCs w:val="20"/>
      <w:lang w:val="en-US" w:bidi="en-US"/>
    </w:rPr>
  </w:style>
  <w:style w:type="paragraph" w:customStyle="1" w:styleId="xl120">
    <w:name w:val="xl120"/>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Calibri" w:hAnsi="Arial" w:cs="Arial"/>
      <w:i/>
      <w:iCs/>
      <w:sz w:val="20"/>
      <w:szCs w:val="20"/>
      <w:lang w:val="en-US" w:bidi="en-US"/>
    </w:rPr>
  </w:style>
  <w:style w:type="paragraph" w:customStyle="1" w:styleId="xl121">
    <w:name w:val="xl121"/>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Calibri" w:hAnsi="Arial" w:cs="Arial"/>
      <w:b/>
      <w:bCs/>
      <w:sz w:val="20"/>
      <w:szCs w:val="20"/>
      <w:lang w:val="en-US" w:bidi="en-US"/>
    </w:rPr>
  </w:style>
  <w:style w:type="paragraph" w:customStyle="1" w:styleId="xl122">
    <w:name w:val="xl122"/>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Calibri" w:hAnsi="Arial" w:cs="Arial"/>
      <w:i/>
      <w:iCs/>
      <w:sz w:val="20"/>
      <w:szCs w:val="20"/>
      <w:lang w:val="en-US" w:bidi="en-US"/>
    </w:rPr>
  </w:style>
  <w:style w:type="paragraph" w:customStyle="1" w:styleId="xl123">
    <w:name w:val="xl123"/>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Calibri" w:hAnsi="Arial" w:cs="Arial"/>
      <w:b/>
      <w:bCs/>
      <w:sz w:val="20"/>
      <w:szCs w:val="20"/>
      <w:lang w:val="en-US" w:bidi="en-US"/>
    </w:rPr>
  </w:style>
  <w:style w:type="paragraph" w:customStyle="1" w:styleId="xl124">
    <w:name w:val="xl124"/>
    <w:basedOn w:val="Normal"/>
    <w:rsid w:val="00E66F8D"/>
    <w:pPr>
      <w:spacing w:before="100" w:beforeAutospacing="1" w:after="100" w:afterAutospacing="1" w:line="240" w:lineRule="auto"/>
    </w:pPr>
    <w:rPr>
      <w:rFonts w:ascii="Arial" w:eastAsia="Calibri" w:hAnsi="Arial" w:cs="Arial"/>
      <w:sz w:val="20"/>
      <w:szCs w:val="20"/>
      <w:lang w:val="en-US" w:bidi="en-US"/>
    </w:rPr>
  </w:style>
  <w:style w:type="paragraph" w:customStyle="1" w:styleId="xl125">
    <w:name w:val="xl125"/>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Calibri" w:hAnsi="Arial" w:cs="Arial"/>
      <w:b/>
      <w:bCs/>
      <w:sz w:val="24"/>
      <w:szCs w:val="24"/>
      <w:lang w:val="en-US" w:bidi="en-US"/>
    </w:rPr>
  </w:style>
  <w:style w:type="paragraph" w:customStyle="1" w:styleId="xl126">
    <w:name w:val="xl126"/>
    <w:basedOn w:val="Normal"/>
    <w:uiPriority w:val="99"/>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Calibri" w:hAnsi="Arial" w:cs="Arial"/>
      <w:b/>
      <w:bCs/>
      <w:sz w:val="20"/>
      <w:szCs w:val="20"/>
      <w:lang w:val="en-US" w:bidi="en-US"/>
    </w:rPr>
  </w:style>
  <w:style w:type="paragraph" w:customStyle="1" w:styleId="xl127">
    <w:name w:val="xl127"/>
    <w:basedOn w:val="Normal"/>
    <w:uiPriority w:val="99"/>
    <w:rsid w:val="00E66F8D"/>
    <w:pPr>
      <w:shd w:val="clear" w:color="000000" w:fill="FFFFFF"/>
      <w:spacing w:before="100" w:beforeAutospacing="1" w:after="100" w:afterAutospacing="1" w:line="240" w:lineRule="auto"/>
      <w:jc w:val="center"/>
    </w:pPr>
    <w:rPr>
      <w:rFonts w:ascii="Arial" w:eastAsia="Calibri" w:hAnsi="Arial" w:cs="Arial"/>
      <w:b/>
      <w:bCs/>
      <w:sz w:val="24"/>
      <w:szCs w:val="24"/>
      <w:lang w:val="en-US" w:bidi="en-US"/>
    </w:rPr>
  </w:style>
  <w:style w:type="paragraph" w:customStyle="1" w:styleId="xl128">
    <w:name w:val="xl128"/>
    <w:basedOn w:val="Normal"/>
    <w:uiPriority w:val="99"/>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Calibri" w:hAnsi="Arial" w:cs="Arial"/>
      <w:b/>
      <w:bCs/>
      <w:sz w:val="20"/>
      <w:szCs w:val="20"/>
      <w:lang w:val="en-US" w:bidi="en-US"/>
    </w:rPr>
  </w:style>
  <w:style w:type="character" w:customStyle="1" w:styleId="FooterChar1">
    <w:name w:val="Footer Char1"/>
    <w:aliases w:val="Footer Char Char,Bas de page Char1"/>
    <w:uiPriority w:val="99"/>
    <w:rsid w:val="00E66F8D"/>
    <w:rPr>
      <w:rFonts w:ascii="Times New Roman" w:hAnsi="Times New Roman"/>
      <w:sz w:val="24"/>
      <w:lang w:val="en-GB"/>
    </w:rPr>
  </w:style>
  <w:style w:type="character" w:customStyle="1" w:styleId="apple-style-span">
    <w:name w:val="apple-style-span"/>
    <w:rsid w:val="00E66F8D"/>
  </w:style>
  <w:style w:type="paragraph" w:customStyle="1" w:styleId="BodyText210">
    <w:name w:val="Body Text 21"/>
    <w:basedOn w:val="Normal"/>
    <w:rsid w:val="00E66F8D"/>
    <w:pPr>
      <w:overflowPunct w:val="0"/>
      <w:autoSpaceDE w:val="0"/>
      <w:autoSpaceDN w:val="0"/>
      <w:adjustRightInd w:val="0"/>
      <w:spacing w:after="0" w:line="240" w:lineRule="auto"/>
      <w:ind w:left="360"/>
      <w:textAlignment w:val="baseline"/>
    </w:pPr>
    <w:rPr>
      <w:rFonts w:ascii="Arial-Rom" w:eastAsia="Calibri" w:hAnsi="Arial-Rom"/>
      <w:sz w:val="24"/>
      <w:szCs w:val="20"/>
      <w:lang w:val="fr-FR" w:eastAsia="ro-RO" w:bidi="en-US"/>
    </w:rPr>
  </w:style>
  <w:style w:type="table" w:customStyle="1" w:styleId="TableGrid3">
    <w:name w:val="Table Grid3"/>
    <w:rsid w:val="00E66F8D"/>
    <w:rPr>
      <w:rFonts w:ascii="Calibri" w:eastAsia="Times New Roman" w:hAnsi="Calibri"/>
      <w:sz w:val="22"/>
      <w:szCs w:val="22"/>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List1-Accent11">
    <w:name w:val="Medium List 1 - Accent 11"/>
    <w:rsid w:val="00E66F8D"/>
    <w:rPr>
      <w:rFonts w:ascii="Calibri" w:eastAsia="Times New Roman" w:hAnsi="Calibri"/>
      <w:color w:val="000000"/>
      <w:sz w:val="22"/>
      <w:szCs w:val="22"/>
      <w:lang w:val="en-US"/>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LightGrid-Accent11">
    <w:name w:val="Light Grid - Accent 11"/>
    <w:rsid w:val="00E66F8D"/>
    <w:rPr>
      <w:rFonts w:ascii="Calibri" w:eastAsia="Times New Roman" w:hAnsi="Calibri"/>
      <w:sz w:val="22"/>
      <w:szCs w:val="22"/>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ghtShading-Accent51">
    <w:name w:val="Light Shading - Accent 51"/>
    <w:rsid w:val="00E66F8D"/>
    <w:rPr>
      <w:rFonts w:ascii="Calibri" w:eastAsia="Times New Roman" w:hAnsi="Calibri"/>
      <w:color w:val="31849B"/>
      <w:sz w:val="22"/>
      <w:szCs w:val="22"/>
      <w:lang w:val="en-US"/>
    </w:rPr>
    <w:tblPr>
      <w:tblStyleRowBandSize w:val="1"/>
      <w:tblStyleColBandSize w:val="1"/>
      <w:tblBorders>
        <w:top w:val="single" w:sz="8" w:space="0" w:color="4BACC6"/>
        <w:bottom w:val="single" w:sz="8" w:space="0" w:color="4BACC6"/>
      </w:tblBorders>
      <w:tblCellMar>
        <w:top w:w="0" w:type="dxa"/>
        <w:left w:w="108" w:type="dxa"/>
        <w:bottom w:w="0" w:type="dxa"/>
        <w:right w:w="108" w:type="dxa"/>
      </w:tblCellMar>
    </w:tblPr>
  </w:style>
  <w:style w:type="table" w:customStyle="1" w:styleId="LightShading-Accent41">
    <w:name w:val="Light Shading - Accent 41"/>
    <w:rsid w:val="00E66F8D"/>
    <w:rPr>
      <w:rFonts w:ascii="Calibri" w:eastAsia="Times New Roman" w:hAnsi="Calibri"/>
      <w:color w:val="5F497A"/>
      <w:sz w:val="22"/>
      <w:szCs w:val="22"/>
      <w:lang w:val="en-US"/>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style>
  <w:style w:type="table" w:customStyle="1" w:styleId="LightShading1">
    <w:name w:val="Light Shading1"/>
    <w:rsid w:val="00E66F8D"/>
    <w:rPr>
      <w:rFonts w:ascii="Calibri" w:eastAsia="Times New Roman" w:hAnsi="Calibri"/>
      <w:color w:val="000000"/>
      <w:sz w:val="22"/>
      <w:szCs w:val="22"/>
      <w:lang w:val="en-US"/>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character" w:customStyle="1" w:styleId="Fejlc4CharChar">
    <w:name w:val="Fejléc4 Char Char"/>
    <w:locked/>
    <w:rsid w:val="00E66F8D"/>
    <w:rPr>
      <w:rFonts w:ascii="Times New Roman" w:hAnsi="Times New Roman"/>
      <w:sz w:val="24"/>
      <w:lang w:val="ro-RO"/>
    </w:rPr>
  </w:style>
  <w:style w:type="paragraph" w:customStyle="1" w:styleId="StyleJustified">
    <w:name w:val="Style Justified"/>
    <w:basedOn w:val="Normal"/>
    <w:rsid w:val="00E66F8D"/>
    <w:pPr>
      <w:spacing w:before="60" w:after="0" w:line="360" w:lineRule="auto"/>
      <w:jc w:val="both"/>
    </w:pPr>
    <w:rPr>
      <w:rFonts w:ascii="Arial" w:eastAsia="Calibri" w:hAnsi="Arial"/>
      <w:sz w:val="22"/>
      <w:szCs w:val="22"/>
      <w:lang w:val="en-GB" w:bidi="en-US"/>
    </w:rPr>
  </w:style>
  <w:style w:type="paragraph" w:styleId="MessageHeader">
    <w:name w:val="Message Header"/>
    <w:basedOn w:val="Normal"/>
    <w:link w:val="MessageHeaderChar"/>
    <w:rsid w:val="00E66F8D"/>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Arial" w:eastAsia="Times New Roman" w:hAnsi="Arial"/>
      <w:sz w:val="24"/>
      <w:szCs w:val="20"/>
      <w:lang w:val="en-GB"/>
    </w:rPr>
  </w:style>
  <w:style w:type="character" w:customStyle="1" w:styleId="MessageHeaderChar">
    <w:name w:val="Message Header Char"/>
    <w:basedOn w:val="DefaultParagraphFont"/>
    <w:link w:val="MessageHeader"/>
    <w:rsid w:val="00E66F8D"/>
    <w:rPr>
      <w:rFonts w:ascii="Arial" w:eastAsia="Times New Roman" w:hAnsi="Arial"/>
      <w:sz w:val="24"/>
      <w:szCs w:val="20"/>
      <w:shd w:val="pct20" w:color="auto" w:fill="auto"/>
      <w:lang w:val="en-GB"/>
    </w:rPr>
  </w:style>
  <w:style w:type="paragraph" w:styleId="Subtitle">
    <w:name w:val="Subtitle"/>
    <w:aliases w:val="Zwischenüberschrift"/>
    <w:basedOn w:val="Normal"/>
    <w:next w:val="Normal"/>
    <w:link w:val="SubtitleChar"/>
    <w:uiPriority w:val="11"/>
    <w:qFormat/>
    <w:rsid w:val="00E66F8D"/>
    <w:pPr>
      <w:spacing w:after="600"/>
    </w:pPr>
    <w:rPr>
      <w:rFonts w:ascii="Cambria" w:eastAsia="Times New Roman" w:hAnsi="Cambria"/>
      <w:i/>
      <w:iCs/>
      <w:spacing w:val="13"/>
      <w:sz w:val="24"/>
      <w:szCs w:val="24"/>
      <w:lang w:val="en-GB" w:bidi="en-US"/>
    </w:rPr>
  </w:style>
  <w:style w:type="character" w:customStyle="1" w:styleId="SubtitleChar">
    <w:name w:val="Subtitle Char"/>
    <w:aliases w:val="Zwischenüberschrift Char"/>
    <w:basedOn w:val="DefaultParagraphFont"/>
    <w:link w:val="Subtitle"/>
    <w:uiPriority w:val="11"/>
    <w:rsid w:val="00E66F8D"/>
    <w:rPr>
      <w:rFonts w:ascii="Cambria" w:eastAsia="Times New Roman" w:hAnsi="Cambria"/>
      <w:i/>
      <w:iCs/>
      <w:spacing w:val="13"/>
      <w:sz w:val="24"/>
      <w:szCs w:val="24"/>
      <w:lang w:val="en-GB" w:bidi="en-US"/>
    </w:rPr>
  </w:style>
  <w:style w:type="paragraph" w:styleId="Index1">
    <w:name w:val="index 1"/>
    <w:basedOn w:val="Normal"/>
    <w:next w:val="Normal"/>
    <w:autoRedefine/>
    <w:semiHidden/>
    <w:rsid w:val="00E66F8D"/>
    <w:pPr>
      <w:spacing w:after="0" w:line="240" w:lineRule="auto"/>
      <w:ind w:left="240" w:hanging="240"/>
    </w:pPr>
    <w:rPr>
      <w:rFonts w:ascii="Times New Roman" w:eastAsia="Calibri" w:hAnsi="Times New Roman"/>
      <w:sz w:val="24"/>
      <w:szCs w:val="24"/>
      <w:lang w:val="en-GB" w:bidi="en-US"/>
    </w:rPr>
  </w:style>
  <w:style w:type="character" w:customStyle="1" w:styleId="TextnormalChar">
    <w:name w:val="Text normal Char"/>
    <w:link w:val="Textnormal"/>
    <w:locked/>
    <w:rsid w:val="00E66F8D"/>
    <w:rPr>
      <w:rFonts w:ascii="Arial" w:eastAsia="Times New Roman" w:hAnsi="Arial"/>
      <w:sz w:val="22"/>
      <w:szCs w:val="22"/>
      <w:lang w:val="en-US"/>
    </w:rPr>
  </w:style>
  <w:style w:type="paragraph" w:customStyle="1" w:styleId="TextTabel">
    <w:name w:val="TextTabel"/>
    <w:rsid w:val="00E66F8D"/>
    <w:rPr>
      <w:rFonts w:ascii="Arial Narrow" w:eastAsia="Times New Roman" w:hAnsi="Arial Narrow"/>
      <w:szCs w:val="22"/>
      <w:lang w:val="en-AU" w:eastAsia="en-GB"/>
    </w:rPr>
  </w:style>
  <w:style w:type="paragraph" w:customStyle="1" w:styleId="number">
    <w:name w:val="number"/>
    <w:basedOn w:val="Normal"/>
    <w:rsid w:val="00E66F8D"/>
    <w:pPr>
      <w:tabs>
        <w:tab w:val="num" w:pos="1702"/>
      </w:tabs>
      <w:spacing w:after="0" w:line="360" w:lineRule="auto"/>
      <w:ind w:left="1135"/>
      <w:jc w:val="both"/>
    </w:pPr>
    <w:rPr>
      <w:rFonts w:ascii="Arial" w:eastAsia="Calibri" w:hAnsi="Arial" w:cs="Arial"/>
      <w:sz w:val="24"/>
      <w:szCs w:val="28"/>
      <w:lang w:val="en-US" w:bidi="en-US"/>
    </w:rPr>
  </w:style>
  <w:style w:type="paragraph" w:customStyle="1" w:styleId="CharChar2CharCharCharChar2">
    <w:name w:val="Char Char2 Char Char Char Char2"/>
    <w:basedOn w:val="Normal"/>
    <w:rsid w:val="00E66F8D"/>
    <w:pPr>
      <w:spacing w:after="0" w:line="240" w:lineRule="auto"/>
    </w:pPr>
    <w:rPr>
      <w:rFonts w:ascii="Times New Roman" w:eastAsia="Calibri" w:hAnsi="Times New Roman"/>
      <w:sz w:val="24"/>
      <w:szCs w:val="24"/>
      <w:lang w:val="pl-PL" w:eastAsia="pl-PL" w:bidi="en-US"/>
    </w:rPr>
  </w:style>
  <w:style w:type="paragraph" w:styleId="PlainText">
    <w:name w:val="Plain Text"/>
    <w:basedOn w:val="Normal"/>
    <w:link w:val="PlainTextChar"/>
    <w:uiPriority w:val="99"/>
    <w:rsid w:val="00E66F8D"/>
    <w:pPr>
      <w:spacing w:before="60" w:after="0" w:line="360" w:lineRule="auto"/>
    </w:pPr>
    <w:rPr>
      <w:rFonts w:ascii="Consolas" w:eastAsia="Times New Roman" w:hAnsi="Consolas"/>
      <w:sz w:val="21"/>
      <w:szCs w:val="20"/>
      <w:lang w:val="en-GB"/>
    </w:rPr>
  </w:style>
  <w:style w:type="character" w:customStyle="1" w:styleId="PlainTextChar">
    <w:name w:val="Plain Text Char"/>
    <w:basedOn w:val="DefaultParagraphFont"/>
    <w:link w:val="PlainText"/>
    <w:uiPriority w:val="99"/>
    <w:rsid w:val="00E66F8D"/>
    <w:rPr>
      <w:rFonts w:ascii="Consolas" w:eastAsia="Times New Roman" w:hAnsi="Consolas"/>
      <w:sz w:val="21"/>
      <w:szCs w:val="20"/>
      <w:lang w:val="en-GB"/>
    </w:rPr>
  </w:style>
  <w:style w:type="paragraph" w:customStyle="1" w:styleId="Bericht-3">
    <w:name w:val="Bericht - Ü3"/>
    <w:basedOn w:val="Normal"/>
    <w:next w:val="Normal"/>
    <w:autoRedefine/>
    <w:rsid w:val="00E66F8D"/>
    <w:pPr>
      <w:numPr>
        <w:ilvl w:val="1"/>
        <w:numId w:val="42"/>
      </w:numPr>
      <w:spacing w:after="0" w:line="360" w:lineRule="auto"/>
    </w:pPr>
    <w:rPr>
      <w:rFonts w:ascii="Arial" w:eastAsia="Calibri" w:hAnsi="Arial" w:cs="Arial"/>
      <w:b/>
      <w:bCs/>
      <w:i/>
      <w:sz w:val="22"/>
      <w:szCs w:val="22"/>
      <w:lang w:val="de-DE" w:eastAsia="de-DE" w:bidi="en-US"/>
    </w:rPr>
  </w:style>
  <w:style w:type="paragraph" w:customStyle="1" w:styleId="Bericht-5">
    <w:name w:val="Bericht - Ü5"/>
    <w:basedOn w:val="Normal"/>
    <w:next w:val="Normal"/>
    <w:autoRedefine/>
    <w:rsid w:val="00E66F8D"/>
    <w:pPr>
      <w:numPr>
        <w:ilvl w:val="2"/>
        <w:numId w:val="42"/>
      </w:numPr>
      <w:tabs>
        <w:tab w:val="clear" w:pos="851"/>
        <w:tab w:val="num" w:pos="1008"/>
      </w:tabs>
      <w:spacing w:after="0" w:line="360" w:lineRule="auto"/>
      <w:ind w:left="1008" w:hanging="1008"/>
    </w:pPr>
    <w:rPr>
      <w:rFonts w:ascii="Arial" w:eastAsia="Calibri" w:hAnsi="Arial"/>
      <w:bCs/>
      <w:i/>
      <w:sz w:val="22"/>
      <w:szCs w:val="22"/>
      <w:lang w:val="de-DE" w:eastAsia="de-DE" w:bidi="en-US"/>
    </w:rPr>
  </w:style>
  <w:style w:type="paragraph" w:customStyle="1" w:styleId="-1">
    <w:name w:val="Ü-1"/>
    <w:basedOn w:val="Normal"/>
    <w:rsid w:val="00E66F8D"/>
    <w:pPr>
      <w:numPr>
        <w:ilvl w:val="3"/>
        <w:numId w:val="42"/>
      </w:numPr>
      <w:tabs>
        <w:tab w:val="clear" w:pos="864"/>
        <w:tab w:val="num" w:pos="494"/>
        <w:tab w:val="left" w:pos="567"/>
      </w:tabs>
      <w:spacing w:after="0" w:line="240" w:lineRule="auto"/>
      <w:ind w:left="494" w:hanging="381"/>
    </w:pPr>
    <w:rPr>
      <w:rFonts w:ascii="Arial Narrow" w:eastAsia="Calibri" w:hAnsi="Arial Narrow"/>
      <w:b/>
      <w:sz w:val="28"/>
      <w:szCs w:val="20"/>
      <w:lang w:val="de-DE" w:eastAsia="de-DE" w:bidi="en-US"/>
    </w:rPr>
  </w:style>
  <w:style w:type="paragraph" w:customStyle="1" w:styleId="-2">
    <w:name w:val="Ü-2"/>
    <w:basedOn w:val="Normal"/>
    <w:rsid w:val="00E66F8D"/>
    <w:pPr>
      <w:numPr>
        <w:ilvl w:val="4"/>
        <w:numId w:val="42"/>
      </w:numPr>
      <w:tabs>
        <w:tab w:val="clear" w:pos="1008"/>
        <w:tab w:val="num" w:pos="381"/>
      </w:tabs>
      <w:spacing w:after="0" w:line="240" w:lineRule="auto"/>
      <w:ind w:left="381" w:hanging="381"/>
    </w:pPr>
    <w:rPr>
      <w:rFonts w:ascii="Arial Narrow" w:eastAsia="Calibri" w:hAnsi="Arial Narrow"/>
      <w:b/>
      <w:sz w:val="20"/>
      <w:szCs w:val="20"/>
      <w:lang w:val="de-DE" w:eastAsia="de-DE" w:bidi="en-US"/>
    </w:rPr>
  </w:style>
  <w:style w:type="paragraph" w:customStyle="1" w:styleId="2">
    <w:name w:val="Ü 2"/>
    <w:basedOn w:val="Heading3"/>
    <w:autoRedefine/>
    <w:rsid w:val="00E66F8D"/>
    <w:pPr>
      <w:keepNext w:val="0"/>
      <w:numPr>
        <w:ilvl w:val="0"/>
        <w:numId w:val="0"/>
      </w:numPr>
      <w:tabs>
        <w:tab w:val="left" w:pos="567"/>
        <w:tab w:val="left" w:pos="1701"/>
        <w:tab w:val="left" w:pos="2090"/>
      </w:tabs>
      <w:spacing w:before="0" w:after="0" w:line="360" w:lineRule="auto"/>
      <w:jc w:val="both"/>
      <w:outlineLvl w:val="0"/>
    </w:pPr>
    <w:rPr>
      <w:rFonts w:ascii="Arial Bold" w:hAnsi="Arial Bold"/>
      <w:bCs/>
      <w:iCs/>
      <w:color w:val="000000"/>
      <w:sz w:val="24"/>
      <w:u w:val="dotted"/>
      <w:lang w:val="de-DE" w:eastAsia="de-DE"/>
    </w:rPr>
  </w:style>
  <w:style w:type="paragraph" w:customStyle="1" w:styleId="1">
    <w:name w:val="Ü1"/>
    <w:basedOn w:val="Heading1"/>
    <w:autoRedefine/>
    <w:rsid w:val="00E66F8D"/>
    <w:pPr>
      <w:keepNext w:val="0"/>
      <w:numPr>
        <w:ilvl w:val="2"/>
        <w:numId w:val="43"/>
      </w:numPr>
      <w:tabs>
        <w:tab w:val="left" w:pos="567"/>
        <w:tab w:val="left" w:pos="1320"/>
        <w:tab w:val="num" w:pos="2160"/>
        <w:tab w:val="left" w:pos="3480"/>
      </w:tabs>
      <w:spacing w:before="480" w:after="0" w:line="240" w:lineRule="auto"/>
      <w:ind w:hanging="180"/>
      <w:contextualSpacing/>
    </w:pPr>
    <w:rPr>
      <w:rFonts w:ascii="Arial Narrow" w:hAnsi="Arial Narrow"/>
      <w:bCs/>
      <w:color w:val="000000"/>
      <w:sz w:val="20"/>
      <w:szCs w:val="20"/>
      <w:u w:val="words"/>
      <w:lang w:val="de-DE" w:eastAsia="de-DE" w:bidi="en-US"/>
    </w:rPr>
  </w:style>
  <w:style w:type="paragraph" w:customStyle="1" w:styleId="30">
    <w:name w:val="Ü3"/>
    <w:basedOn w:val="Normal"/>
    <w:autoRedefine/>
    <w:rsid w:val="00E66F8D"/>
    <w:pPr>
      <w:numPr>
        <w:ilvl w:val="2"/>
        <w:numId w:val="45"/>
      </w:numPr>
      <w:tabs>
        <w:tab w:val="clear" w:pos="1440"/>
        <w:tab w:val="num" w:pos="1460"/>
      </w:tabs>
      <w:spacing w:after="0" w:line="240" w:lineRule="auto"/>
      <w:ind w:left="1460" w:hanging="360"/>
    </w:pPr>
    <w:rPr>
      <w:rFonts w:ascii="Arial Narrow" w:eastAsia="Calibri" w:hAnsi="Arial Narrow"/>
      <w:b/>
      <w:bCs/>
      <w:color w:val="000000"/>
      <w:sz w:val="20"/>
      <w:szCs w:val="20"/>
      <w:lang w:val="de-DE" w:eastAsia="de-DE" w:bidi="en-US"/>
    </w:rPr>
  </w:style>
  <w:style w:type="paragraph" w:customStyle="1" w:styleId="3">
    <w:name w:val="Ü 3"/>
    <w:basedOn w:val="Normal"/>
    <w:autoRedefine/>
    <w:rsid w:val="00E66F8D"/>
    <w:pPr>
      <w:numPr>
        <w:numId w:val="46"/>
      </w:numPr>
      <w:tabs>
        <w:tab w:val="clear" w:pos="720"/>
        <w:tab w:val="left" w:pos="851"/>
      </w:tabs>
      <w:spacing w:after="0" w:line="240" w:lineRule="auto"/>
      <w:ind w:left="0" w:firstLine="0"/>
    </w:pPr>
    <w:rPr>
      <w:rFonts w:ascii="Arial Narrow" w:eastAsia="Calibri" w:hAnsi="Arial Narrow"/>
      <w:b/>
      <w:bCs/>
      <w:color w:val="000000"/>
      <w:sz w:val="20"/>
      <w:szCs w:val="20"/>
      <w:lang w:val="de-DE" w:eastAsia="de-DE" w:bidi="en-US"/>
    </w:rPr>
  </w:style>
  <w:style w:type="paragraph" w:customStyle="1" w:styleId="Bericht3">
    <w:name w:val="Bericht Ü3"/>
    <w:basedOn w:val="Normal"/>
    <w:rsid w:val="00E66F8D"/>
    <w:pPr>
      <w:numPr>
        <w:numId w:val="47"/>
      </w:numPr>
      <w:spacing w:after="0" w:line="240" w:lineRule="auto"/>
    </w:pPr>
    <w:rPr>
      <w:rFonts w:ascii="Times New Roman" w:eastAsia="Calibri" w:hAnsi="Times New Roman"/>
      <w:sz w:val="20"/>
      <w:szCs w:val="20"/>
      <w:lang w:val="de-DE" w:eastAsia="de-DE" w:bidi="en-US"/>
    </w:rPr>
  </w:style>
  <w:style w:type="paragraph" w:customStyle="1" w:styleId="Subtitlu2">
    <w:name w:val="Subtitlu2"/>
    <w:basedOn w:val="Heading2"/>
    <w:rsid w:val="00E66F8D"/>
    <w:pPr>
      <w:keepNext w:val="0"/>
      <w:numPr>
        <w:ilvl w:val="0"/>
        <w:numId w:val="0"/>
      </w:numPr>
      <w:pBdr>
        <w:top w:val="double" w:sz="4" w:space="1" w:color="auto"/>
        <w:left w:val="double" w:sz="4" w:space="1" w:color="auto"/>
        <w:bottom w:val="double" w:sz="4" w:space="1" w:color="auto"/>
        <w:right w:val="double" w:sz="4" w:space="1" w:color="auto"/>
      </w:pBdr>
      <w:shd w:val="clear" w:color="auto" w:fill="9398C9"/>
      <w:tabs>
        <w:tab w:val="num" w:pos="338"/>
        <w:tab w:val="num" w:pos="792"/>
      </w:tabs>
      <w:spacing w:after="200"/>
      <w:ind w:left="1134" w:hanging="1134"/>
    </w:pPr>
    <w:rPr>
      <w:rFonts w:ascii="Cambria" w:hAnsi="Cambria"/>
      <w:bCs/>
      <w:iCs/>
      <w:caps/>
      <w:color w:val="auto"/>
      <w:sz w:val="26"/>
      <w:szCs w:val="26"/>
      <w:lang w:bidi="en-US"/>
    </w:rPr>
  </w:style>
  <w:style w:type="paragraph" w:customStyle="1" w:styleId="Subsubtitlu">
    <w:name w:val="Subsubtitlu"/>
    <w:basedOn w:val="Subtitlu2"/>
    <w:rsid w:val="00E66F8D"/>
    <w:pPr>
      <w:numPr>
        <w:ilvl w:val="2"/>
      </w:numPr>
      <w:pBdr>
        <w:top w:val="single" w:sz="2" w:space="1" w:color="333333"/>
        <w:left w:val="single" w:sz="2" w:space="1" w:color="333333"/>
        <w:bottom w:val="single" w:sz="2" w:space="1" w:color="333333"/>
        <w:right w:val="single" w:sz="2" w:space="1" w:color="333333"/>
      </w:pBdr>
      <w:shd w:val="clear" w:color="auto" w:fill="B7BADB"/>
      <w:tabs>
        <w:tab w:val="num" w:pos="338"/>
        <w:tab w:val="num" w:pos="720"/>
        <w:tab w:val="num" w:pos="1440"/>
      </w:tabs>
      <w:spacing w:after="120"/>
      <w:ind w:left="720" w:hanging="720"/>
    </w:pPr>
    <w:rPr>
      <w:iCs w:val="0"/>
      <w:caps w:val="0"/>
      <w:sz w:val="22"/>
      <w:szCs w:val="22"/>
    </w:rPr>
  </w:style>
  <w:style w:type="paragraph" w:customStyle="1" w:styleId="SubSubSubTitlu">
    <w:name w:val="SubSubSubTitlu"/>
    <w:basedOn w:val="Subsubtitlu"/>
    <w:rsid w:val="00E66F8D"/>
    <w:pPr>
      <w:numPr>
        <w:ilvl w:val="1"/>
        <w:numId w:val="48"/>
      </w:numPr>
      <w:pBdr>
        <w:top w:val="single" w:sz="2" w:space="1" w:color="000000"/>
        <w:left w:val="single" w:sz="2" w:space="1" w:color="000000"/>
        <w:bottom w:val="single" w:sz="2" w:space="1" w:color="000000"/>
        <w:right w:val="single" w:sz="2" w:space="1" w:color="000000"/>
      </w:pBdr>
      <w:shd w:val="clear" w:color="auto" w:fill="CCCEE6"/>
      <w:tabs>
        <w:tab w:val="num" w:pos="864"/>
        <w:tab w:val="num" w:pos="2880"/>
      </w:tabs>
      <w:spacing w:after="60"/>
      <w:ind w:left="2880" w:hanging="360"/>
    </w:pPr>
    <w:rPr>
      <w:b w:val="0"/>
      <w:i/>
    </w:rPr>
  </w:style>
  <w:style w:type="paragraph" w:customStyle="1" w:styleId="Titlucapitol">
    <w:name w:val="Titlu capitol"/>
    <w:rsid w:val="00E66F8D"/>
    <w:pPr>
      <w:keepNext/>
      <w:numPr>
        <w:ilvl w:val="2"/>
        <w:numId w:val="48"/>
      </w:numPr>
      <w:pBdr>
        <w:top w:val="double" w:sz="2" w:space="1" w:color="auto"/>
        <w:left w:val="double" w:sz="2" w:space="1" w:color="auto"/>
        <w:bottom w:val="double" w:sz="2" w:space="1" w:color="auto"/>
        <w:right w:val="double" w:sz="2" w:space="1" w:color="auto"/>
      </w:pBdr>
      <w:shd w:val="clear" w:color="auto" w:fill="000054"/>
      <w:tabs>
        <w:tab w:val="num" w:pos="1512"/>
      </w:tabs>
      <w:spacing w:before="240"/>
      <w:ind w:left="1512" w:hanging="432"/>
      <w:outlineLvl w:val="0"/>
    </w:pPr>
    <w:rPr>
      <w:rFonts w:ascii="Arial" w:eastAsia="Times New Roman" w:hAnsi="Arial"/>
      <w:b/>
      <w:bCs/>
      <w:caps/>
      <w:color w:val="FFFFFF"/>
      <w:sz w:val="28"/>
      <w:szCs w:val="24"/>
      <w:lang w:val="en-US"/>
    </w:rPr>
  </w:style>
  <w:style w:type="paragraph" w:customStyle="1" w:styleId="SubSubSubSubTitlu">
    <w:name w:val="SubSubSubSubTitlu"/>
    <w:basedOn w:val="SubSubSubTitlu"/>
    <w:next w:val="Textnormal"/>
    <w:rsid w:val="00E66F8D"/>
    <w:pPr>
      <w:numPr>
        <w:ilvl w:val="3"/>
      </w:numPr>
      <w:pBdr>
        <w:top w:val="single" w:sz="2" w:space="1" w:color="auto"/>
        <w:left w:val="single" w:sz="2" w:space="1" w:color="auto"/>
        <w:bottom w:val="single" w:sz="2" w:space="1" w:color="auto"/>
        <w:right w:val="single" w:sz="2" w:space="1" w:color="auto"/>
      </w:pBdr>
      <w:shd w:val="clear" w:color="auto" w:fill="E3E4F1"/>
      <w:tabs>
        <w:tab w:val="num" w:pos="720"/>
        <w:tab w:val="num" w:pos="792"/>
        <w:tab w:val="num" w:pos="1008"/>
        <w:tab w:val="num" w:pos="2039"/>
        <w:tab w:val="num" w:pos="3600"/>
      </w:tabs>
      <w:ind w:left="3600" w:hanging="720"/>
    </w:pPr>
  </w:style>
  <w:style w:type="paragraph" w:customStyle="1" w:styleId="StyleHeading1ArialLeft059">
    <w:name w:val="Style Heading 1 + Arial Left:  0.59&quot;"/>
    <w:basedOn w:val="Heading1"/>
    <w:rsid w:val="00E66F8D"/>
    <w:pPr>
      <w:keepNext w:val="0"/>
      <w:keepLines/>
      <w:numPr>
        <w:numId w:val="48"/>
      </w:numPr>
      <w:tabs>
        <w:tab w:val="num" w:pos="720"/>
        <w:tab w:val="left" w:pos="1320"/>
        <w:tab w:val="num" w:pos="2702"/>
        <w:tab w:val="left" w:pos="3480"/>
      </w:tabs>
      <w:spacing w:before="240" w:after="240" w:line="240" w:lineRule="auto"/>
      <w:ind w:left="2702" w:right="-284" w:firstLine="0"/>
      <w:contextualSpacing/>
      <w:jc w:val="both"/>
    </w:pPr>
    <w:rPr>
      <w:rFonts w:ascii="Cambria" w:hAnsi="Cambria"/>
      <w:bCs/>
      <w:caps/>
      <w:color w:val="auto"/>
      <w:sz w:val="28"/>
      <w:szCs w:val="28"/>
      <w:lang w:val="fr-FR" w:bidi="en-US"/>
    </w:rPr>
  </w:style>
  <w:style w:type="paragraph" w:customStyle="1" w:styleId="StyleHeading1Arial">
    <w:name w:val="Style Heading 1 + Arial"/>
    <w:basedOn w:val="Heading1"/>
    <w:rsid w:val="00E66F8D"/>
    <w:pPr>
      <w:keepNext w:val="0"/>
      <w:keepLines/>
      <w:numPr>
        <w:ilvl w:val="4"/>
        <w:numId w:val="48"/>
      </w:numPr>
      <w:tabs>
        <w:tab w:val="num" w:pos="1080"/>
        <w:tab w:val="left" w:pos="1320"/>
        <w:tab w:val="num" w:pos="1512"/>
        <w:tab w:val="left" w:pos="3480"/>
      </w:tabs>
      <w:spacing w:before="240" w:after="240" w:line="240" w:lineRule="auto"/>
      <w:ind w:left="0" w:right="-284" w:firstLine="0"/>
      <w:contextualSpacing/>
      <w:jc w:val="both"/>
    </w:pPr>
    <w:rPr>
      <w:rFonts w:ascii="Cambria" w:hAnsi="Cambria"/>
      <w:bCs/>
      <w:caps/>
      <w:color w:val="auto"/>
      <w:sz w:val="28"/>
      <w:szCs w:val="20"/>
      <w:lang w:val="fr-FR" w:bidi="en-US"/>
    </w:rPr>
  </w:style>
  <w:style w:type="paragraph" w:customStyle="1" w:styleId="StyleHeading3">
    <w:name w:val="Style Heading 3"/>
    <w:aliases w:val="VAX + Before:  12 pt After:  3 pt Line spacing:  ..."/>
    <w:basedOn w:val="Heading3"/>
    <w:rsid w:val="00E66F8D"/>
    <w:pPr>
      <w:keepNext w:val="0"/>
      <w:numPr>
        <w:ilvl w:val="0"/>
        <w:numId w:val="49"/>
      </w:numPr>
      <w:tabs>
        <w:tab w:val="num" w:pos="851"/>
        <w:tab w:val="left" w:pos="1701"/>
        <w:tab w:val="left" w:pos="2090"/>
        <w:tab w:val="num" w:pos="3114"/>
      </w:tabs>
      <w:spacing w:before="240" w:after="60" w:line="360" w:lineRule="atLeast"/>
      <w:ind w:left="3114" w:hanging="851"/>
      <w:jc w:val="both"/>
    </w:pPr>
    <w:rPr>
      <w:rFonts w:ascii="Arial Bold" w:hAnsi="Arial Bold"/>
      <w:bCs/>
      <w:iCs/>
      <w:color w:val="auto"/>
      <w:sz w:val="24"/>
    </w:rPr>
  </w:style>
  <w:style w:type="paragraph" w:customStyle="1" w:styleId="tabel">
    <w:name w:val="tabel"/>
    <w:basedOn w:val="Normal"/>
    <w:rsid w:val="00E66F8D"/>
    <w:pPr>
      <w:spacing w:after="0" w:line="240" w:lineRule="auto"/>
    </w:pPr>
    <w:rPr>
      <w:rFonts w:ascii="Arial" w:eastAsia="Calibri" w:hAnsi="Arial"/>
      <w:sz w:val="20"/>
      <w:szCs w:val="24"/>
      <w:lang w:val="en-US" w:bidi="en-US"/>
    </w:rPr>
  </w:style>
  <w:style w:type="paragraph" w:customStyle="1" w:styleId="CharChar2CharCharCharCharCharChar3">
    <w:name w:val="Char Char2 Char Char Char Char Char Char3"/>
    <w:basedOn w:val="Normal"/>
    <w:rsid w:val="00E66F8D"/>
    <w:pPr>
      <w:spacing w:after="0" w:line="240" w:lineRule="auto"/>
    </w:pPr>
    <w:rPr>
      <w:rFonts w:ascii="Times New Roman" w:eastAsia="Calibri" w:hAnsi="Times New Roman"/>
      <w:sz w:val="24"/>
      <w:szCs w:val="24"/>
      <w:lang w:val="pl-PL" w:eastAsia="pl-PL" w:bidi="en-US"/>
    </w:rPr>
  </w:style>
  <w:style w:type="paragraph" w:customStyle="1" w:styleId="xl67">
    <w:name w:val="xl67"/>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Calibri" w:hAnsi="Arial" w:cs="Arial"/>
      <w:b/>
      <w:bCs/>
      <w:sz w:val="20"/>
      <w:szCs w:val="20"/>
      <w:lang w:val="en-US" w:bidi="en-US"/>
    </w:rPr>
  </w:style>
  <w:style w:type="paragraph" w:customStyle="1" w:styleId="xl65">
    <w:name w:val="xl65"/>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Calibri" w:hAnsi="Arial" w:cs="Arial"/>
      <w:b/>
      <w:bCs/>
      <w:sz w:val="20"/>
      <w:szCs w:val="20"/>
      <w:lang w:val="en-US" w:bidi="en-US"/>
    </w:rPr>
  </w:style>
  <w:style w:type="paragraph" w:customStyle="1" w:styleId="xl66">
    <w:name w:val="xl66"/>
    <w:basedOn w:val="Normal"/>
    <w:rsid w:val="00E66F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Calibri" w:hAnsi="Arial" w:cs="Arial"/>
      <w:b/>
      <w:bCs/>
      <w:sz w:val="24"/>
      <w:szCs w:val="24"/>
      <w:lang w:val="en-US" w:bidi="en-US"/>
    </w:rPr>
  </w:style>
  <w:style w:type="paragraph" w:customStyle="1" w:styleId="Bullet-Red">
    <w:name w:val="Bullet - Red"/>
    <w:basedOn w:val="Normal"/>
    <w:rsid w:val="00E66F8D"/>
    <w:pPr>
      <w:numPr>
        <w:numId w:val="22"/>
      </w:numPr>
      <w:tabs>
        <w:tab w:val="left" w:pos="851"/>
      </w:tabs>
      <w:spacing w:before="120" w:after="0" w:line="240" w:lineRule="auto"/>
      <w:jc w:val="both"/>
    </w:pPr>
    <w:rPr>
      <w:rFonts w:ascii="Arial" w:eastAsia="Times New Roman" w:hAnsi="Arial" w:cs="Arial"/>
      <w:color w:val="FF0000"/>
      <w:sz w:val="20"/>
      <w:szCs w:val="20"/>
      <w:lang w:val="en-GB" w:eastAsia="en-GB" w:bidi="en-US"/>
    </w:rPr>
  </w:style>
  <w:style w:type="paragraph" w:customStyle="1" w:styleId="NormalIndent4">
    <w:name w:val="Normal Indent4"/>
    <w:basedOn w:val="Normal"/>
    <w:rsid w:val="00E66F8D"/>
    <w:pPr>
      <w:spacing w:after="120" w:line="240" w:lineRule="auto"/>
      <w:ind w:left="1086"/>
      <w:jc w:val="both"/>
    </w:pPr>
    <w:rPr>
      <w:rFonts w:ascii="Garamond" w:eastAsia="SimSun" w:hAnsi="Garamond"/>
      <w:sz w:val="22"/>
      <w:szCs w:val="20"/>
      <w:lang w:val="en-GB" w:eastAsia="en-GB" w:bidi="en-US"/>
    </w:rPr>
  </w:style>
  <w:style w:type="character" w:customStyle="1" w:styleId="Normal4">
    <w:name w:val="Normal4"/>
    <w:rsid w:val="00E66F8D"/>
    <w:rPr>
      <w:rFonts w:ascii="Arial" w:hAnsi="Arial"/>
    </w:rPr>
  </w:style>
  <w:style w:type="paragraph" w:customStyle="1" w:styleId="NormalIndent5">
    <w:name w:val="Normal Indent5"/>
    <w:basedOn w:val="Normal"/>
    <w:rsid w:val="00E66F8D"/>
    <w:pPr>
      <w:spacing w:after="120" w:line="240" w:lineRule="auto"/>
      <w:ind w:left="1086"/>
      <w:jc w:val="both"/>
    </w:pPr>
    <w:rPr>
      <w:rFonts w:ascii="Garamond" w:eastAsia="SimSun" w:hAnsi="Garamond"/>
      <w:sz w:val="22"/>
      <w:szCs w:val="20"/>
      <w:lang w:val="en-GB" w:eastAsia="en-GB" w:bidi="en-US"/>
    </w:rPr>
  </w:style>
  <w:style w:type="paragraph" w:customStyle="1" w:styleId="CharCharCharChar">
    <w:name w:val="Char Char Char Char"/>
    <w:basedOn w:val="Normal"/>
    <w:rsid w:val="00E66F8D"/>
    <w:pPr>
      <w:spacing w:after="0" w:line="240" w:lineRule="auto"/>
    </w:pPr>
    <w:rPr>
      <w:rFonts w:ascii="Times New Roman" w:eastAsia="Calibri" w:hAnsi="Times New Roman"/>
      <w:sz w:val="24"/>
      <w:szCs w:val="24"/>
      <w:lang w:val="pl-PL" w:eastAsia="pl-PL" w:bidi="en-US"/>
    </w:rPr>
  </w:style>
  <w:style w:type="numbering" w:customStyle="1" w:styleId="StyleOutlinenumberedArial">
    <w:name w:val="Style Outline numbered Arial"/>
    <w:rsid w:val="00E66F8D"/>
    <w:pPr>
      <w:numPr>
        <w:numId w:val="39"/>
      </w:numPr>
    </w:pPr>
  </w:style>
  <w:style w:type="numbering" w:customStyle="1" w:styleId="StyleOutlinenumberedArialBlueUnderline">
    <w:name w:val="Style Outline numbered Arial Blue Underline"/>
    <w:rsid w:val="00E66F8D"/>
    <w:pPr>
      <w:numPr>
        <w:numId w:val="40"/>
      </w:numPr>
    </w:pPr>
  </w:style>
  <w:style w:type="numbering" w:customStyle="1" w:styleId="StyleOutlinenumberedBoldItalicLeft0cmHanging063cm">
    <w:name w:val="Style Outline numbered Bold Italic Left:  0 cm Hanging:  063 cm"/>
    <w:rsid w:val="00E66F8D"/>
    <w:pPr>
      <w:numPr>
        <w:numId w:val="41"/>
      </w:numPr>
    </w:pPr>
  </w:style>
  <w:style w:type="paragraph" w:customStyle="1" w:styleId="Heading2my">
    <w:name w:val="Heading 2 my"/>
    <w:basedOn w:val="Normal"/>
    <w:rsid w:val="00E66F8D"/>
    <w:pPr>
      <w:spacing w:after="0" w:line="240" w:lineRule="auto"/>
      <w:ind w:right="-99"/>
      <w:jc w:val="both"/>
    </w:pPr>
    <w:rPr>
      <w:rFonts w:ascii="Arial" w:eastAsia="Times New Roman" w:hAnsi="Arial" w:cs="Arial"/>
      <w:b/>
      <w:sz w:val="24"/>
      <w:szCs w:val="20"/>
      <w:lang w:val="en-US" w:bidi="en-US"/>
    </w:rPr>
  </w:style>
  <w:style w:type="paragraph" w:customStyle="1" w:styleId="CaracterCharCharCaracterCharCharCaracterCharCharCaracter">
    <w:name w:val="Caracter Char Char Caracter Char Char Caracter Char Char Caracter"/>
    <w:basedOn w:val="Normal"/>
    <w:rsid w:val="00E66F8D"/>
    <w:pPr>
      <w:spacing w:after="160" w:line="240" w:lineRule="exact"/>
    </w:pPr>
    <w:rPr>
      <w:rFonts w:ascii="Tahoma" w:eastAsia="Times New Roman" w:hAnsi="Tahoma"/>
      <w:sz w:val="20"/>
      <w:szCs w:val="20"/>
      <w:lang w:val="en-US" w:bidi="en-US"/>
    </w:rPr>
  </w:style>
  <w:style w:type="paragraph" w:customStyle="1" w:styleId="CaracterCharCharCaracterCharCharCaracterCharCharCaracterCharCharCaracterCharCaracter">
    <w:name w:val="Caracter Char Char Caracter Char Char Caracter Char Char Caracter Char Char Caracter Char Caracter"/>
    <w:basedOn w:val="Normal"/>
    <w:rsid w:val="00E66F8D"/>
    <w:pPr>
      <w:spacing w:after="160" w:line="240" w:lineRule="exact"/>
    </w:pPr>
    <w:rPr>
      <w:rFonts w:ascii="Tahoma" w:eastAsia="Times New Roman" w:hAnsi="Tahoma"/>
      <w:sz w:val="20"/>
      <w:szCs w:val="20"/>
      <w:lang w:val="en-US" w:bidi="en-US"/>
    </w:rPr>
  </w:style>
  <w:style w:type="paragraph" w:customStyle="1" w:styleId="Caracter7CharCharCaracterCharCharCaracterCharCharCaracterCharCharCaracterCharCharCaracterCharCharCaracterCharCharCaracterCharCharCaracterCharCharCaracterCharCharChar">
    <w:name w:val="Caracter7 Char Char Caracter Char Char Caracter Char Char Caracter Char Char Caracter Char Char Caracter Char Char Caracter Char Char Caracter Char Char Caracter Char Char Caracter Char Char Char"/>
    <w:basedOn w:val="Normal"/>
    <w:rsid w:val="00E66F8D"/>
    <w:pPr>
      <w:overflowPunct w:val="0"/>
      <w:autoSpaceDE w:val="0"/>
      <w:autoSpaceDN w:val="0"/>
      <w:adjustRightInd w:val="0"/>
      <w:spacing w:after="0" w:line="240" w:lineRule="auto"/>
      <w:textAlignment w:val="baseline"/>
    </w:pPr>
    <w:rPr>
      <w:rFonts w:ascii="Arial" w:eastAsia="Times New Roman" w:hAnsi="Arial"/>
      <w:sz w:val="20"/>
      <w:szCs w:val="20"/>
      <w:lang w:val="pl-PL" w:eastAsia="pl-PL" w:bidi="en-US"/>
    </w:rPr>
  </w:style>
  <w:style w:type="paragraph" w:customStyle="1" w:styleId="CaracterCharCharCaracterCharCharCaracterCaracter">
    <w:name w:val="Caracter Char Char Caracter Char Char Caracter Caracter"/>
    <w:basedOn w:val="Normal"/>
    <w:rsid w:val="00E66F8D"/>
    <w:pPr>
      <w:widowControl w:val="0"/>
      <w:adjustRightInd w:val="0"/>
      <w:spacing w:after="160" w:line="240" w:lineRule="exact"/>
      <w:textAlignment w:val="baseline"/>
    </w:pPr>
    <w:rPr>
      <w:rFonts w:ascii="Tahoma" w:eastAsia="Times New Roman" w:hAnsi="Tahoma"/>
      <w:sz w:val="20"/>
      <w:szCs w:val="20"/>
      <w:lang w:val="en-US" w:bidi="en-US"/>
    </w:rPr>
  </w:style>
  <w:style w:type="paragraph" w:styleId="ListBullet4">
    <w:name w:val="List Bullet 4"/>
    <w:basedOn w:val="Normal"/>
    <w:autoRedefine/>
    <w:rsid w:val="00E66F8D"/>
    <w:pPr>
      <w:widowControl w:val="0"/>
      <w:numPr>
        <w:numId w:val="50"/>
      </w:numPr>
      <w:tabs>
        <w:tab w:val="clear" w:pos="1440"/>
        <w:tab w:val="left" w:pos="567"/>
        <w:tab w:val="num" w:pos="1209"/>
      </w:tabs>
      <w:adjustRightInd w:val="0"/>
      <w:spacing w:after="0" w:line="360" w:lineRule="auto"/>
      <w:ind w:left="1209"/>
      <w:jc w:val="both"/>
      <w:textAlignment w:val="baseline"/>
    </w:pPr>
    <w:rPr>
      <w:rFonts w:ascii="Arial" w:eastAsia="Times New Roman" w:hAnsi="Arial"/>
      <w:sz w:val="28"/>
      <w:szCs w:val="20"/>
      <w:lang w:val="en-GB" w:bidi="en-US"/>
    </w:rPr>
  </w:style>
  <w:style w:type="paragraph" w:customStyle="1" w:styleId="StyleHeading1Linespacing15lines">
    <w:name w:val="Style Heading 1 + Line spacing:  1.5 lines"/>
    <w:basedOn w:val="Heading1"/>
    <w:rsid w:val="00E66F8D"/>
    <w:pPr>
      <w:keepNext w:val="0"/>
      <w:widowControl w:val="0"/>
      <w:numPr>
        <w:numId w:val="0"/>
      </w:numPr>
      <w:tabs>
        <w:tab w:val="left" w:pos="567"/>
        <w:tab w:val="num" w:pos="1494"/>
      </w:tabs>
      <w:adjustRightInd w:val="0"/>
      <w:spacing w:before="480" w:after="0" w:line="276" w:lineRule="auto"/>
      <w:ind w:left="1418" w:hanging="284"/>
      <w:contextualSpacing/>
      <w:jc w:val="both"/>
      <w:textAlignment w:val="baseline"/>
    </w:pPr>
    <w:rPr>
      <w:rFonts w:ascii="Cambria" w:hAnsi="Cambria"/>
      <w:bCs/>
      <w:color w:val="auto"/>
      <w:sz w:val="22"/>
      <w:szCs w:val="28"/>
      <w:lang w:val="ro-RO" w:eastAsia="en-US" w:bidi="en-US"/>
    </w:rPr>
  </w:style>
  <w:style w:type="paragraph" w:customStyle="1" w:styleId="StyleHeading2ArialBefore0ptAfter0ptLinespacing">
    <w:name w:val="Style Heading 2 + Arial Before:  0 pt After:  0 pt Line spacing:..."/>
    <w:basedOn w:val="Heading2"/>
    <w:rsid w:val="00E66F8D"/>
    <w:pPr>
      <w:keepNext w:val="0"/>
      <w:widowControl w:val="0"/>
      <w:numPr>
        <w:ilvl w:val="0"/>
        <w:numId w:val="0"/>
      </w:numPr>
      <w:tabs>
        <w:tab w:val="left" w:pos="567"/>
        <w:tab w:val="num" w:pos="1494"/>
      </w:tabs>
      <w:adjustRightInd w:val="0"/>
      <w:spacing w:before="200" w:after="0" w:line="276" w:lineRule="auto"/>
      <w:ind w:left="1418" w:hanging="284"/>
      <w:jc w:val="both"/>
      <w:textAlignment w:val="baseline"/>
    </w:pPr>
    <w:rPr>
      <w:rFonts w:ascii="Cambria" w:hAnsi="Cambria"/>
      <w:bCs/>
      <w:iCs/>
      <w:color w:val="auto"/>
      <w:sz w:val="22"/>
      <w:lang w:val="ro-RO" w:bidi="en-US"/>
    </w:rPr>
  </w:style>
  <w:style w:type="paragraph" w:customStyle="1" w:styleId="TextnBalon1">
    <w:name w:val="Text în Balon1"/>
    <w:basedOn w:val="Normal"/>
    <w:semiHidden/>
    <w:rsid w:val="00E66F8D"/>
    <w:pPr>
      <w:widowControl w:val="0"/>
      <w:tabs>
        <w:tab w:val="left" w:pos="567"/>
      </w:tabs>
      <w:adjustRightInd w:val="0"/>
      <w:spacing w:after="0" w:line="360" w:lineRule="auto"/>
      <w:jc w:val="both"/>
      <w:textAlignment w:val="baseline"/>
    </w:pPr>
    <w:rPr>
      <w:rFonts w:ascii="Tahoma" w:eastAsia="Times New Roman" w:hAnsi="Tahoma" w:cs="Tahoma"/>
      <w:sz w:val="16"/>
      <w:szCs w:val="16"/>
      <w:lang w:val="en-GB" w:bidi="en-US"/>
    </w:rPr>
  </w:style>
  <w:style w:type="paragraph" w:customStyle="1" w:styleId="NormalWeb2">
    <w:name w:val="Normal (Web)2"/>
    <w:basedOn w:val="Normal"/>
    <w:rsid w:val="00E66F8D"/>
    <w:pPr>
      <w:widowControl w:val="0"/>
      <w:tabs>
        <w:tab w:val="left" w:pos="567"/>
      </w:tabs>
      <w:adjustRightInd w:val="0"/>
      <w:spacing w:before="105" w:after="105" w:line="360" w:lineRule="auto"/>
      <w:ind w:left="105" w:right="105"/>
      <w:jc w:val="both"/>
      <w:textAlignment w:val="baseline"/>
    </w:pPr>
    <w:rPr>
      <w:rFonts w:ascii="Arial" w:eastAsia="Times New Roman" w:hAnsi="Arial"/>
      <w:sz w:val="22"/>
      <w:szCs w:val="24"/>
      <w:lang w:val="en-GB" w:bidi="en-US"/>
    </w:rPr>
  </w:style>
  <w:style w:type="paragraph" w:styleId="BlockText">
    <w:name w:val="Block Text"/>
    <w:basedOn w:val="Normal"/>
    <w:rsid w:val="00E66F8D"/>
    <w:pPr>
      <w:widowControl w:val="0"/>
      <w:tabs>
        <w:tab w:val="left" w:pos="567"/>
      </w:tabs>
      <w:adjustRightInd w:val="0"/>
      <w:spacing w:after="120" w:line="360" w:lineRule="auto"/>
      <w:ind w:left="1440" w:right="1440"/>
      <w:jc w:val="both"/>
      <w:textAlignment w:val="baseline"/>
    </w:pPr>
    <w:rPr>
      <w:rFonts w:ascii="Arial" w:eastAsia="Times New Roman" w:hAnsi="Arial"/>
      <w:sz w:val="28"/>
      <w:szCs w:val="20"/>
      <w:lang w:val="en-GB" w:bidi="en-US"/>
    </w:rPr>
  </w:style>
  <w:style w:type="paragraph" w:styleId="BodyTextFirstIndent">
    <w:name w:val="Body Text First Indent"/>
    <w:basedOn w:val="BodyText0"/>
    <w:link w:val="BodyTextFirstIndentChar"/>
    <w:rsid w:val="00E66F8D"/>
    <w:pPr>
      <w:widowControl w:val="0"/>
      <w:tabs>
        <w:tab w:val="left" w:pos="567"/>
      </w:tabs>
      <w:adjustRightInd w:val="0"/>
      <w:spacing w:line="360" w:lineRule="auto"/>
      <w:ind w:firstLine="210"/>
      <w:jc w:val="both"/>
      <w:textAlignment w:val="baseline"/>
    </w:pPr>
    <w:rPr>
      <w:rFonts w:eastAsia="Times New Roman"/>
      <w:sz w:val="28"/>
      <w:szCs w:val="20"/>
      <w:lang w:val="ro-RO"/>
    </w:rPr>
  </w:style>
  <w:style w:type="character" w:customStyle="1" w:styleId="BodyTextFirstIndentChar">
    <w:name w:val="Body Text First Indent Char"/>
    <w:basedOn w:val="BodyTextChar"/>
    <w:link w:val="BodyTextFirstIndent"/>
    <w:rsid w:val="00E66F8D"/>
    <w:rPr>
      <w:rFonts w:ascii="Times New Roman" w:eastAsia="Times New Roman" w:hAnsi="Times New Roman" w:cs="Times New Roman"/>
      <w:sz w:val="28"/>
      <w:szCs w:val="20"/>
      <w:lang w:val="en-US"/>
    </w:rPr>
  </w:style>
  <w:style w:type="paragraph" w:styleId="BodyTextFirstIndent2">
    <w:name w:val="Body Text First Indent 2"/>
    <w:basedOn w:val="BodyTextIndent"/>
    <w:link w:val="BodyTextFirstIndent2Char"/>
    <w:rsid w:val="00E66F8D"/>
    <w:pPr>
      <w:widowControl w:val="0"/>
      <w:tabs>
        <w:tab w:val="left" w:pos="567"/>
      </w:tabs>
      <w:adjustRightInd w:val="0"/>
      <w:spacing w:line="360" w:lineRule="auto"/>
      <w:ind w:left="283" w:firstLine="210"/>
      <w:jc w:val="both"/>
      <w:textAlignment w:val="baseline"/>
    </w:pPr>
    <w:rPr>
      <w:rFonts w:ascii="Arial" w:eastAsia="Times New Roman" w:hAnsi="Arial"/>
      <w:sz w:val="28"/>
      <w:szCs w:val="20"/>
      <w:lang w:val="ro-RO"/>
    </w:rPr>
  </w:style>
  <w:style w:type="character" w:customStyle="1" w:styleId="BodyTextFirstIndent2Char">
    <w:name w:val="Body Text First Indent 2 Char"/>
    <w:basedOn w:val="BodyTextIndentChar"/>
    <w:link w:val="BodyTextFirstIndent2"/>
    <w:rsid w:val="00E66F8D"/>
    <w:rPr>
      <w:rFonts w:ascii="Arial" w:eastAsia="Times New Roman" w:hAnsi="Arial" w:cs="Times New Roman"/>
      <w:sz w:val="28"/>
      <w:szCs w:val="20"/>
      <w:lang w:val="en-US"/>
    </w:rPr>
  </w:style>
  <w:style w:type="paragraph" w:styleId="Closing">
    <w:name w:val="Closing"/>
    <w:basedOn w:val="Normal"/>
    <w:link w:val="ClosingChar"/>
    <w:rsid w:val="00E66F8D"/>
    <w:pPr>
      <w:widowControl w:val="0"/>
      <w:tabs>
        <w:tab w:val="left" w:pos="567"/>
      </w:tabs>
      <w:adjustRightInd w:val="0"/>
      <w:spacing w:after="0" w:line="360" w:lineRule="auto"/>
      <w:ind w:left="4252"/>
      <w:jc w:val="both"/>
      <w:textAlignment w:val="baseline"/>
    </w:pPr>
    <w:rPr>
      <w:rFonts w:ascii="Arial" w:eastAsia="Times New Roman" w:hAnsi="Arial"/>
      <w:sz w:val="28"/>
      <w:szCs w:val="20"/>
      <w:lang w:val="en-GB" w:bidi="en-US"/>
    </w:rPr>
  </w:style>
  <w:style w:type="character" w:customStyle="1" w:styleId="ClosingChar">
    <w:name w:val="Closing Char"/>
    <w:basedOn w:val="DefaultParagraphFont"/>
    <w:link w:val="Closing"/>
    <w:rsid w:val="00E66F8D"/>
    <w:rPr>
      <w:rFonts w:ascii="Arial" w:eastAsia="Times New Roman" w:hAnsi="Arial"/>
      <w:sz w:val="28"/>
      <w:szCs w:val="20"/>
      <w:lang w:val="en-GB" w:bidi="en-US"/>
    </w:rPr>
  </w:style>
  <w:style w:type="paragraph" w:styleId="Date">
    <w:name w:val="Date"/>
    <w:basedOn w:val="Normal"/>
    <w:next w:val="Normal"/>
    <w:link w:val="DateChar"/>
    <w:rsid w:val="00E66F8D"/>
    <w:pPr>
      <w:widowControl w:val="0"/>
      <w:tabs>
        <w:tab w:val="left" w:pos="567"/>
      </w:tabs>
      <w:adjustRightInd w:val="0"/>
      <w:spacing w:after="0" w:line="360" w:lineRule="auto"/>
      <w:jc w:val="both"/>
      <w:textAlignment w:val="baseline"/>
    </w:pPr>
    <w:rPr>
      <w:rFonts w:ascii="Arial" w:eastAsia="Times New Roman" w:hAnsi="Arial"/>
      <w:sz w:val="28"/>
      <w:szCs w:val="20"/>
      <w:lang w:val="en-GB" w:bidi="en-US"/>
    </w:rPr>
  </w:style>
  <w:style w:type="character" w:customStyle="1" w:styleId="DateChar">
    <w:name w:val="Date Char"/>
    <w:basedOn w:val="DefaultParagraphFont"/>
    <w:link w:val="Date"/>
    <w:rsid w:val="00E66F8D"/>
    <w:rPr>
      <w:rFonts w:ascii="Arial" w:eastAsia="Times New Roman" w:hAnsi="Arial"/>
      <w:sz w:val="28"/>
      <w:szCs w:val="20"/>
      <w:lang w:val="en-GB" w:bidi="en-US"/>
    </w:rPr>
  </w:style>
  <w:style w:type="paragraph" w:styleId="E-mailSignature">
    <w:name w:val="E-mail Signature"/>
    <w:basedOn w:val="Normal"/>
    <w:link w:val="E-mailSignatureChar"/>
    <w:rsid w:val="00E66F8D"/>
    <w:pPr>
      <w:widowControl w:val="0"/>
      <w:tabs>
        <w:tab w:val="left" w:pos="567"/>
      </w:tabs>
      <w:adjustRightInd w:val="0"/>
      <w:spacing w:after="0" w:line="360" w:lineRule="auto"/>
      <w:jc w:val="both"/>
      <w:textAlignment w:val="baseline"/>
    </w:pPr>
    <w:rPr>
      <w:rFonts w:ascii="Arial" w:eastAsia="Times New Roman" w:hAnsi="Arial"/>
      <w:sz w:val="28"/>
      <w:szCs w:val="20"/>
      <w:lang w:val="en-GB" w:bidi="en-US"/>
    </w:rPr>
  </w:style>
  <w:style w:type="character" w:customStyle="1" w:styleId="E-mailSignatureChar">
    <w:name w:val="E-mail Signature Char"/>
    <w:basedOn w:val="DefaultParagraphFont"/>
    <w:link w:val="E-mailSignature"/>
    <w:rsid w:val="00E66F8D"/>
    <w:rPr>
      <w:rFonts w:ascii="Arial" w:eastAsia="Times New Roman" w:hAnsi="Arial"/>
      <w:sz w:val="28"/>
      <w:szCs w:val="20"/>
      <w:lang w:val="en-GB" w:bidi="en-US"/>
    </w:rPr>
  </w:style>
  <w:style w:type="paragraph" w:styleId="EndnoteText">
    <w:name w:val="endnote text"/>
    <w:basedOn w:val="Normal"/>
    <w:link w:val="EndnoteTextChar"/>
    <w:rsid w:val="00E66F8D"/>
    <w:pPr>
      <w:widowControl w:val="0"/>
      <w:tabs>
        <w:tab w:val="left" w:pos="567"/>
      </w:tabs>
      <w:adjustRightInd w:val="0"/>
      <w:spacing w:after="0" w:line="360" w:lineRule="auto"/>
      <w:jc w:val="both"/>
      <w:textAlignment w:val="baseline"/>
    </w:pPr>
    <w:rPr>
      <w:rFonts w:ascii="Arial" w:eastAsia="Times New Roman" w:hAnsi="Arial"/>
      <w:sz w:val="20"/>
      <w:szCs w:val="20"/>
    </w:rPr>
  </w:style>
  <w:style w:type="character" w:customStyle="1" w:styleId="EndnoteTextChar">
    <w:name w:val="Endnote Text Char"/>
    <w:basedOn w:val="DefaultParagraphFont"/>
    <w:link w:val="EndnoteText"/>
    <w:rsid w:val="00E66F8D"/>
    <w:rPr>
      <w:rFonts w:ascii="Arial" w:eastAsia="Times New Roman" w:hAnsi="Arial"/>
      <w:sz w:val="20"/>
      <w:szCs w:val="20"/>
    </w:rPr>
  </w:style>
  <w:style w:type="paragraph" w:styleId="EnvelopeAddress">
    <w:name w:val="envelope address"/>
    <w:basedOn w:val="Normal"/>
    <w:rsid w:val="00E66F8D"/>
    <w:pPr>
      <w:framePr w:w="7920" w:h="1980" w:hRule="exact" w:hSpace="180" w:wrap="auto" w:hAnchor="page" w:xAlign="center" w:yAlign="bottom"/>
      <w:widowControl w:val="0"/>
      <w:tabs>
        <w:tab w:val="left" w:pos="567"/>
      </w:tabs>
      <w:adjustRightInd w:val="0"/>
      <w:spacing w:after="0" w:line="360" w:lineRule="auto"/>
      <w:ind w:left="2880"/>
      <w:jc w:val="both"/>
      <w:textAlignment w:val="baseline"/>
    </w:pPr>
    <w:rPr>
      <w:rFonts w:ascii="Arial" w:eastAsia="Times New Roman" w:hAnsi="Arial" w:cs="Arial"/>
      <w:sz w:val="22"/>
      <w:szCs w:val="24"/>
      <w:lang w:val="en-GB" w:bidi="en-US"/>
    </w:rPr>
  </w:style>
  <w:style w:type="paragraph" w:styleId="EnvelopeReturn">
    <w:name w:val="envelope return"/>
    <w:basedOn w:val="Normal"/>
    <w:rsid w:val="00E66F8D"/>
    <w:pPr>
      <w:widowControl w:val="0"/>
      <w:tabs>
        <w:tab w:val="left" w:pos="567"/>
      </w:tabs>
      <w:adjustRightInd w:val="0"/>
      <w:spacing w:after="0" w:line="360" w:lineRule="auto"/>
      <w:jc w:val="both"/>
      <w:textAlignment w:val="baseline"/>
    </w:pPr>
    <w:rPr>
      <w:rFonts w:ascii="Arial" w:eastAsia="Times New Roman" w:hAnsi="Arial" w:cs="Arial"/>
      <w:sz w:val="20"/>
      <w:szCs w:val="20"/>
      <w:lang w:val="en-GB" w:bidi="en-US"/>
    </w:rPr>
  </w:style>
  <w:style w:type="paragraph" w:styleId="HTMLAddress">
    <w:name w:val="HTML Address"/>
    <w:basedOn w:val="Normal"/>
    <w:link w:val="HTMLAddressChar"/>
    <w:rsid w:val="00E66F8D"/>
    <w:pPr>
      <w:widowControl w:val="0"/>
      <w:tabs>
        <w:tab w:val="left" w:pos="567"/>
      </w:tabs>
      <w:adjustRightInd w:val="0"/>
      <w:spacing w:after="0" w:line="360" w:lineRule="auto"/>
      <w:jc w:val="both"/>
      <w:textAlignment w:val="baseline"/>
    </w:pPr>
    <w:rPr>
      <w:rFonts w:ascii="Arial" w:eastAsia="Times New Roman" w:hAnsi="Arial"/>
      <w:i/>
      <w:iCs/>
      <w:sz w:val="28"/>
      <w:szCs w:val="20"/>
      <w:lang w:val="en-GB" w:bidi="en-US"/>
    </w:rPr>
  </w:style>
  <w:style w:type="character" w:customStyle="1" w:styleId="HTMLAddressChar">
    <w:name w:val="HTML Address Char"/>
    <w:basedOn w:val="DefaultParagraphFont"/>
    <w:link w:val="HTMLAddress"/>
    <w:rsid w:val="00E66F8D"/>
    <w:rPr>
      <w:rFonts w:ascii="Arial" w:eastAsia="Times New Roman" w:hAnsi="Arial"/>
      <w:i/>
      <w:iCs/>
      <w:sz w:val="28"/>
      <w:szCs w:val="20"/>
      <w:lang w:val="en-GB" w:bidi="en-US"/>
    </w:rPr>
  </w:style>
  <w:style w:type="paragraph" w:styleId="HTMLPreformatted">
    <w:name w:val="HTML Preformatted"/>
    <w:basedOn w:val="Normal"/>
    <w:link w:val="HTMLPreformattedChar"/>
    <w:rsid w:val="00E66F8D"/>
    <w:pPr>
      <w:widowControl w:val="0"/>
      <w:tabs>
        <w:tab w:val="left" w:pos="567"/>
      </w:tabs>
      <w:adjustRightInd w:val="0"/>
      <w:spacing w:after="0" w:line="360" w:lineRule="auto"/>
      <w:jc w:val="both"/>
      <w:textAlignment w:val="baseline"/>
    </w:pPr>
    <w:rPr>
      <w:rFonts w:ascii="Courier New" w:eastAsia="Times New Roman" w:hAnsi="Courier New"/>
      <w:sz w:val="20"/>
      <w:szCs w:val="20"/>
    </w:rPr>
  </w:style>
  <w:style w:type="character" w:customStyle="1" w:styleId="HTMLPreformattedChar">
    <w:name w:val="HTML Preformatted Char"/>
    <w:basedOn w:val="DefaultParagraphFont"/>
    <w:link w:val="HTMLPreformatted"/>
    <w:rsid w:val="00E66F8D"/>
    <w:rPr>
      <w:rFonts w:ascii="Courier New" w:eastAsia="Times New Roman" w:hAnsi="Courier New"/>
      <w:sz w:val="20"/>
      <w:szCs w:val="20"/>
    </w:rPr>
  </w:style>
  <w:style w:type="paragraph" w:styleId="Index2">
    <w:name w:val="index 2"/>
    <w:basedOn w:val="Normal"/>
    <w:next w:val="Normal"/>
    <w:autoRedefine/>
    <w:semiHidden/>
    <w:rsid w:val="00E66F8D"/>
    <w:pPr>
      <w:widowControl w:val="0"/>
      <w:tabs>
        <w:tab w:val="left" w:pos="567"/>
      </w:tabs>
      <w:adjustRightInd w:val="0"/>
      <w:spacing w:after="0" w:line="360" w:lineRule="auto"/>
      <w:ind w:left="560" w:hanging="280"/>
      <w:jc w:val="both"/>
      <w:textAlignment w:val="baseline"/>
    </w:pPr>
    <w:rPr>
      <w:rFonts w:ascii="Arial" w:eastAsia="Times New Roman" w:hAnsi="Arial"/>
      <w:sz w:val="28"/>
      <w:szCs w:val="20"/>
      <w:lang w:val="en-GB" w:bidi="en-US"/>
    </w:rPr>
  </w:style>
  <w:style w:type="paragraph" w:styleId="Index3">
    <w:name w:val="index 3"/>
    <w:basedOn w:val="Normal"/>
    <w:next w:val="Normal"/>
    <w:autoRedefine/>
    <w:semiHidden/>
    <w:rsid w:val="00E66F8D"/>
    <w:pPr>
      <w:widowControl w:val="0"/>
      <w:tabs>
        <w:tab w:val="left" w:pos="567"/>
      </w:tabs>
      <w:adjustRightInd w:val="0"/>
      <w:spacing w:after="0" w:line="360" w:lineRule="auto"/>
      <w:ind w:left="840" w:hanging="280"/>
      <w:jc w:val="both"/>
      <w:textAlignment w:val="baseline"/>
    </w:pPr>
    <w:rPr>
      <w:rFonts w:ascii="Arial" w:eastAsia="Times New Roman" w:hAnsi="Arial"/>
      <w:sz w:val="28"/>
      <w:szCs w:val="20"/>
      <w:lang w:val="en-GB" w:bidi="en-US"/>
    </w:rPr>
  </w:style>
  <w:style w:type="paragraph" w:styleId="Index4">
    <w:name w:val="index 4"/>
    <w:basedOn w:val="Normal"/>
    <w:next w:val="Normal"/>
    <w:autoRedefine/>
    <w:semiHidden/>
    <w:rsid w:val="00E66F8D"/>
    <w:pPr>
      <w:widowControl w:val="0"/>
      <w:tabs>
        <w:tab w:val="left" w:pos="567"/>
      </w:tabs>
      <w:adjustRightInd w:val="0"/>
      <w:spacing w:after="0" w:line="360" w:lineRule="auto"/>
      <w:ind w:left="1120" w:hanging="280"/>
      <w:jc w:val="both"/>
      <w:textAlignment w:val="baseline"/>
    </w:pPr>
    <w:rPr>
      <w:rFonts w:ascii="Arial" w:eastAsia="Times New Roman" w:hAnsi="Arial"/>
      <w:sz w:val="28"/>
      <w:szCs w:val="20"/>
      <w:lang w:val="en-GB" w:bidi="en-US"/>
    </w:rPr>
  </w:style>
  <w:style w:type="paragraph" w:styleId="Index5">
    <w:name w:val="index 5"/>
    <w:basedOn w:val="Normal"/>
    <w:next w:val="Normal"/>
    <w:autoRedefine/>
    <w:semiHidden/>
    <w:rsid w:val="00E66F8D"/>
    <w:pPr>
      <w:widowControl w:val="0"/>
      <w:tabs>
        <w:tab w:val="left" w:pos="567"/>
      </w:tabs>
      <w:adjustRightInd w:val="0"/>
      <w:spacing w:after="0" w:line="360" w:lineRule="auto"/>
      <w:ind w:left="1400" w:hanging="280"/>
      <w:jc w:val="both"/>
      <w:textAlignment w:val="baseline"/>
    </w:pPr>
    <w:rPr>
      <w:rFonts w:ascii="Arial" w:eastAsia="Times New Roman" w:hAnsi="Arial"/>
      <w:sz w:val="28"/>
      <w:szCs w:val="20"/>
      <w:lang w:val="en-GB" w:bidi="en-US"/>
    </w:rPr>
  </w:style>
  <w:style w:type="paragraph" w:styleId="Index6">
    <w:name w:val="index 6"/>
    <w:basedOn w:val="Normal"/>
    <w:next w:val="Normal"/>
    <w:autoRedefine/>
    <w:semiHidden/>
    <w:rsid w:val="00E66F8D"/>
    <w:pPr>
      <w:widowControl w:val="0"/>
      <w:tabs>
        <w:tab w:val="left" w:pos="567"/>
      </w:tabs>
      <w:adjustRightInd w:val="0"/>
      <w:spacing w:after="0" w:line="360" w:lineRule="auto"/>
      <w:ind w:left="1680" w:hanging="280"/>
      <w:jc w:val="both"/>
      <w:textAlignment w:val="baseline"/>
    </w:pPr>
    <w:rPr>
      <w:rFonts w:ascii="Arial" w:eastAsia="Times New Roman" w:hAnsi="Arial"/>
      <w:sz w:val="28"/>
      <w:szCs w:val="20"/>
      <w:lang w:val="en-GB" w:bidi="en-US"/>
    </w:rPr>
  </w:style>
  <w:style w:type="paragraph" w:styleId="Index7">
    <w:name w:val="index 7"/>
    <w:basedOn w:val="Normal"/>
    <w:next w:val="Normal"/>
    <w:autoRedefine/>
    <w:semiHidden/>
    <w:rsid w:val="00E66F8D"/>
    <w:pPr>
      <w:widowControl w:val="0"/>
      <w:tabs>
        <w:tab w:val="left" w:pos="567"/>
      </w:tabs>
      <w:adjustRightInd w:val="0"/>
      <w:spacing w:after="0" w:line="360" w:lineRule="auto"/>
      <w:ind w:left="1960" w:hanging="280"/>
      <w:jc w:val="both"/>
      <w:textAlignment w:val="baseline"/>
    </w:pPr>
    <w:rPr>
      <w:rFonts w:ascii="Arial" w:eastAsia="Times New Roman" w:hAnsi="Arial"/>
      <w:sz w:val="28"/>
      <w:szCs w:val="20"/>
      <w:lang w:val="en-GB" w:bidi="en-US"/>
    </w:rPr>
  </w:style>
  <w:style w:type="paragraph" w:styleId="Index8">
    <w:name w:val="index 8"/>
    <w:basedOn w:val="Normal"/>
    <w:next w:val="Normal"/>
    <w:autoRedefine/>
    <w:semiHidden/>
    <w:rsid w:val="00E66F8D"/>
    <w:pPr>
      <w:widowControl w:val="0"/>
      <w:tabs>
        <w:tab w:val="left" w:pos="567"/>
      </w:tabs>
      <w:adjustRightInd w:val="0"/>
      <w:spacing w:after="0" w:line="360" w:lineRule="auto"/>
      <w:ind w:left="2240" w:hanging="280"/>
      <w:jc w:val="both"/>
      <w:textAlignment w:val="baseline"/>
    </w:pPr>
    <w:rPr>
      <w:rFonts w:ascii="Arial" w:eastAsia="Times New Roman" w:hAnsi="Arial"/>
      <w:sz w:val="28"/>
      <w:szCs w:val="20"/>
      <w:lang w:val="en-GB" w:bidi="en-US"/>
    </w:rPr>
  </w:style>
  <w:style w:type="paragraph" w:styleId="Index9">
    <w:name w:val="index 9"/>
    <w:basedOn w:val="Normal"/>
    <w:next w:val="Normal"/>
    <w:autoRedefine/>
    <w:semiHidden/>
    <w:rsid w:val="00E66F8D"/>
    <w:pPr>
      <w:widowControl w:val="0"/>
      <w:tabs>
        <w:tab w:val="left" w:pos="567"/>
      </w:tabs>
      <w:adjustRightInd w:val="0"/>
      <w:spacing w:after="0" w:line="360" w:lineRule="auto"/>
      <w:ind w:left="2520" w:hanging="280"/>
      <w:jc w:val="both"/>
      <w:textAlignment w:val="baseline"/>
    </w:pPr>
    <w:rPr>
      <w:rFonts w:ascii="Arial" w:eastAsia="Times New Roman" w:hAnsi="Arial"/>
      <w:sz w:val="28"/>
      <w:szCs w:val="20"/>
      <w:lang w:val="en-GB" w:bidi="en-US"/>
    </w:rPr>
  </w:style>
  <w:style w:type="paragraph" w:styleId="IndexHeading">
    <w:name w:val="index heading"/>
    <w:basedOn w:val="Normal"/>
    <w:next w:val="Index1"/>
    <w:semiHidden/>
    <w:rsid w:val="00E66F8D"/>
    <w:pPr>
      <w:widowControl w:val="0"/>
      <w:tabs>
        <w:tab w:val="left" w:pos="567"/>
      </w:tabs>
      <w:adjustRightInd w:val="0"/>
      <w:spacing w:after="0" w:line="360" w:lineRule="auto"/>
      <w:jc w:val="both"/>
      <w:textAlignment w:val="baseline"/>
    </w:pPr>
    <w:rPr>
      <w:rFonts w:ascii="Arial" w:eastAsia="Times New Roman" w:hAnsi="Arial" w:cs="Arial"/>
      <w:b/>
      <w:bCs/>
      <w:sz w:val="28"/>
      <w:szCs w:val="20"/>
      <w:lang w:val="en-GB" w:bidi="en-US"/>
    </w:rPr>
  </w:style>
  <w:style w:type="paragraph" w:styleId="List">
    <w:name w:val="List"/>
    <w:basedOn w:val="Normal"/>
    <w:rsid w:val="00E66F8D"/>
    <w:pPr>
      <w:widowControl w:val="0"/>
      <w:tabs>
        <w:tab w:val="left" w:pos="567"/>
      </w:tabs>
      <w:adjustRightInd w:val="0"/>
      <w:spacing w:after="0" w:line="360" w:lineRule="auto"/>
      <w:ind w:left="283" w:hanging="283"/>
      <w:jc w:val="both"/>
      <w:textAlignment w:val="baseline"/>
    </w:pPr>
    <w:rPr>
      <w:rFonts w:ascii="Arial" w:eastAsia="Times New Roman" w:hAnsi="Arial"/>
      <w:sz w:val="28"/>
      <w:szCs w:val="20"/>
      <w:lang w:val="en-GB" w:bidi="en-US"/>
    </w:rPr>
  </w:style>
  <w:style w:type="paragraph" w:styleId="List2">
    <w:name w:val="List 2"/>
    <w:basedOn w:val="Normal"/>
    <w:rsid w:val="00E66F8D"/>
    <w:pPr>
      <w:widowControl w:val="0"/>
      <w:tabs>
        <w:tab w:val="left" w:pos="567"/>
      </w:tabs>
      <w:adjustRightInd w:val="0"/>
      <w:spacing w:after="0" w:line="360" w:lineRule="auto"/>
      <w:ind w:left="566" w:hanging="283"/>
      <w:jc w:val="both"/>
      <w:textAlignment w:val="baseline"/>
    </w:pPr>
    <w:rPr>
      <w:rFonts w:ascii="Arial" w:eastAsia="Times New Roman" w:hAnsi="Arial"/>
      <w:sz w:val="28"/>
      <w:szCs w:val="20"/>
      <w:lang w:val="en-GB" w:bidi="en-US"/>
    </w:rPr>
  </w:style>
  <w:style w:type="paragraph" w:styleId="List3">
    <w:name w:val="List 3"/>
    <w:basedOn w:val="Normal"/>
    <w:rsid w:val="00E66F8D"/>
    <w:pPr>
      <w:widowControl w:val="0"/>
      <w:tabs>
        <w:tab w:val="left" w:pos="567"/>
      </w:tabs>
      <w:adjustRightInd w:val="0"/>
      <w:spacing w:after="0" w:line="360" w:lineRule="auto"/>
      <w:ind w:left="849" w:hanging="283"/>
      <w:jc w:val="both"/>
      <w:textAlignment w:val="baseline"/>
    </w:pPr>
    <w:rPr>
      <w:rFonts w:ascii="Arial" w:eastAsia="Times New Roman" w:hAnsi="Arial"/>
      <w:sz w:val="28"/>
      <w:szCs w:val="20"/>
      <w:lang w:val="en-GB" w:bidi="en-US"/>
    </w:rPr>
  </w:style>
  <w:style w:type="paragraph" w:styleId="List4">
    <w:name w:val="List 4"/>
    <w:basedOn w:val="Normal"/>
    <w:rsid w:val="00E66F8D"/>
    <w:pPr>
      <w:widowControl w:val="0"/>
      <w:tabs>
        <w:tab w:val="left" w:pos="567"/>
      </w:tabs>
      <w:adjustRightInd w:val="0"/>
      <w:spacing w:after="0" w:line="360" w:lineRule="auto"/>
      <w:ind w:left="1132" w:hanging="283"/>
      <w:jc w:val="both"/>
      <w:textAlignment w:val="baseline"/>
    </w:pPr>
    <w:rPr>
      <w:rFonts w:ascii="Arial" w:eastAsia="Times New Roman" w:hAnsi="Arial"/>
      <w:sz w:val="28"/>
      <w:szCs w:val="20"/>
      <w:lang w:val="en-GB" w:bidi="en-US"/>
    </w:rPr>
  </w:style>
  <w:style w:type="paragraph" w:styleId="List5">
    <w:name w:val="List 5"/>
    <w:basedOn w:val="Normal"/>
    <w:rsid w:val="00E66F8D"/>
    <w:pPr>
      <w:widowControl w:val="0"/>
      <w:tabs>
        <w:tab w:val="left" w:pos="567"/>
      </w:tabs>
      <w:adjustRightInd w:val="0"/>
      <w:spacing w:after="0" w:line="360" w:lineRule="auto"/>
      <w:ind w:left="1415" w:hanging="283"/>
      <w:jc w:val="both"/>
      <w:textAlignment w:val="baseline"/>
    </w:pPr>
    <w:rPr>
      <w:rFonts w:ascii="Arial" w:eastAsia="Times New Roman" w:hAnsi="Arial"/>
      <w:sz w:val="28"/>
      <w:szCs w:val="20"/>
      <w:lang w:val="en-GB" w:bidi="en-US"/>
    </w:rPr>
  </w:style>
  <w:style w:type="paragraph" w:styleId="ListBullet3">
    <w:name w:val="List Bullet 3"/>
    <w:basedOn w:val="Normal"/>
    <w:autoRedefine/>
    <w:rsid w:val="00E66F8D"/>
    <w:pPr>
      <w:widowControl w:val="0"/>
      <w:numPr>
        <w:numId w:val="51"/>
      </w:numPr>
      <w:tabs>
        <w:tab w:val="clear" w:pos="1080"/>
        <w:tab w:val="left" w:pos="567"/>
        <w:tab w:val="num" w:pos="926"/>
      </w:tabs>
      <w:adjustRightInd w:val="0"/>
      <w:spacing w:after="0" w:line="360" w:lineRule="auto"/>
      <w:ind w:left="926"/>
      <w:jc w:val="both"/>
      <w:textAlignment w:val="baseline"/>
    </w:pPr>
    <w:rPr>
      <w:rFonts w:ascii="Arial" w:eastAsia="Times New Roman" w:hAnsi="Arial"/>
      <w:sz w:val="28"/>
      <w:szCs w:val="20"/>
      <w:lang w:val="en-GB" w:bidi="en-US"/>
    </w:rPr>
  </w:style>
  <w:style w:type="paragraph" w:styleId="ListBullet5">
    <w:name w:val="List Bullet 5"/>
    <w:basedOn w:val="Normal"/>
    <w:autoRedefine/>
    <w:rsid w:val="00E66F8D"/>
    <w:pPr>
      <w:widowControl w:val="0"/>
      <w:numPr>
        <w:numId w:val="52"/>
      </w:numPr>
      <w:tabs>
        <w:tab w:val="clear" w:pos="1800"/>
        <w:tab w:val="left" w:pos="567"/>
        <w:tab w:val="num" w:pos="1492"/>
      </w:tabs>
      <w:adjustRightInd w:val="0"/>
      <w:spacing w:after="0" w:line="360" w:lineRule="auto"/>
      <w:ind w:left="1492"/>
      <w:jc w:val="both"/>
      <w:textAlignment w:val="baseline"/>
    </w:pPr>
    <w:rPr>
      <w:rFonts w:ascii="Arial" w:eastAsia="Times New Roman" w:hAnsi="Arial"/>
      <w:sz w:val="28"/>
      <w:szCs w:val="20"/>
      <w:lang w:val="en-GB" w:bidi="en-US"/>
    </w:rPr>
  </w:style>
  <w:style w:type="paragraph" w:styleId="ListContinue">
    <w:name w:val="List Continue"/>
    <w:basedOn w:val="Normal"/>
    <w:rsid w:val="00E66F8D"/>
    <w:pPr>
      <w:widowControl w:val="0"/>
      <w:tabs>
        <w:tab w:val="left" w:pos="567"/>
      </w:tabs>
      <w:adjustRightInd w:val="0"/>
      <w:spacing w:after="120" w:line="360" w:lineRule="auto"/>
      <w:ind w:left="283"/>
      <w:jc w:val="both"/>
      <w:textAlignment w:val="baseline"/>
    </w:pPr>
    <w:rPr>
      <w:rFonts w:ascii="Arial" w:eastAsia="Times New Roman" w:hAnsi="Arial"/>
      <w:sz w:val="28"/>
      <w:szCs w:val="20"/>
      <w:lang w:val="en-GB" w:bidi="en-US"/>
    </w:rPr>
  </w:style>
  <w:style w:type="paragraph" w:styleId="ListContinue2">
    <w:name w:val="List Continue 2"/>
    <w:basedOn w:val="Normal"/>
    <w:rsid w:val="00E66F8D"/>
    <w:pPr>
      <w:widowControl w:val="0"/>
      <w:tabs>
        <w:tab w:val="left" w:pos="567"/>
      </w:tabs>
      <w:adjustRightInd w:val="0"/>
      <w:spacing w:after="120" w:line="360" w:lineRule="auto"/>
      <w:ind w:left="566"/>
      <w:jc w:val="both"/>
      <w:textAlignment w:val="baseline"/>
    </w:pPr>
    <w:rPr>
      <w:rFonts w:ascii="Arial" w:eastAsia="Times New Roman" w:hAnsi="Arial"/>
      <w:sz w:val="28"/>
      <w:szCs w:val="20"/>
      <w:lang w:val="en-GB" w:bidi="en-US"/>
    </w:rPr>
  </w:style>
  <w:style w:type="paragraph" w:styleId="ListContinue3">
    <w:name w:val="List Continue 3"/>
    <w:basedOn w:val="Normal"/>
    <w:rsid w:val="00E66F8D"/>
    <w:pPr>
      <w:widowControl w:val="0"/>
      <w:tabs>
        <w:tab w:val="left" w:pos="567"/>
      </w:tabs>
      <w:adjustRightInd w:val="0"/>
      <w:spacing w:after="120" w:line="360" w:lineRule="auto"/>
      <w:ind w:left="849"/>
      <w:jc w:val="both"/>
      <w:textAlignment w:val="baseline"/>
    </w:pPr>
    <w:rPr>
      <w:rFonts w:ascii="Arial" w:eastAsia="Times New Roman" w:hAnsi="Arial"/>
      <w:sz w:val="28"/>
      <w:szCs w:val="20"/>
      <w:lang w:val="en-GB" w:bidi="en-US"/>
    </w:rPr>
  </w:style>
  <w:style w:type="paragraph" w:styleId="ListContinue4">
    <w:name w:val="List Continue 4"/>
    <w:basedOn w:val="Normal"/>
    <w:rsid w:val="00E66F8D"/>
    <w:pPr>
      <w:widowControl w:val="0"/>
      <w:tabs>
        <w:tab w:val="left" w:pos="567"/>
      </w:tabs>
      <w:adjustRightInd w:val="0"/>
      <w:spacing w:after="120" w:line="360" w:lineRule="auto"/>
      <w:ind w:left="1132"/>
      <w:jc w:val="both"/>
      <w:textAlignment w:val="baseline"/>
    </w:pPr>
    <w:rPr>
      <w:rFonts w:ascii="Arial" w:eastAsia="Times New Roman" w:hAnsi="Arial"/>
      <w:sz w:val="28"/>
      <w:szCs w:val="20"/>
      <w:lang w:val="en-GB" w:bidi="en-US"/>
    </w:rPr>
  </w:style>
  <w:style w:type="paragraph" w:styleId="ListContinue5">
    <w:name w:val="List Continue 5"/>
    <w:basedOn w:val="Normal"/>
    <w:rsid w:val="00E66F8D"/>
    <w:pPr>
      <w:widowControl w:val="0"/>
      <w:tabs>
        <w:tab w:val="left" w:pos="567"/>
      </w:tabs>
      <w:adjustRightInd w:val="0"/>
      <w:spacing w:after="120" w:line="360" w:lineRule="auto"/>
      <w:ind w:left="1415"/>
      <w:jc w:val="both"/>
      <w:textAlignment w:val="baseline"/>
    </w:pPr>
    <w:rPr>
      <w:rFonts w:ascii="Arial" w:eastAsia="Times New Roman" w:hAnsi="Arial"/>
      <w:sz w:val="28"/>
      <w:szCs w:val="20"/>
      <w:lang w:val="en-GB" w:bidi="en-US"/>
    </w:rPr>
  </w:style>
  <w:style w:type="paragraph" w:styleId="ListNumber3">
    <w:name w:val="List Number 3"/>
    <w:basedOn w:val="Normal"/>
    <w:rsid w:val="00E66F8D"/>
    <w:pPr>
      <w:widowControl w:val="0"/>
      <w:numPr>
        <w:numId w:val="53"/>
      </w:numPr>
      <w:tabs>
        <w:tab w:val="clear" w:pos="1080"/>
        <w:tab w:val="left" w:pos="567"/>
        <w:tab w:val="num" w:pos="926"/>
      </w:tabs>
      <w:adjustRightInd w:val="0"/>
      <w:spacing w:after="0" w:line="360" w:lineRule="auto"/>
      <w:ind w:left="926"/>
      <w:jc w:val="both"/>
      <w:textAlignment w:val="baseline"/>
    </w:pPr>
    <w:rPr>
      <w:rFonts w:ascii="Arial" w:eastAsia="Times New Roman" w:hAnsi="Arial"/>
      <w:sz w:val="28"/>
      <w:szCs w:val="20"/>
      <w:lang w:val="en-GB" w:bidi="en-US"/>
    </w:rPr>
  </w:style>
  <w:style w:type="paragraph" w:styleId="ListNumber4">
    <w:name w:val="List Number 4"/>
    <w:basedOn w:val="Normal"/>
    <w:rsid w:val="00E66F8D"/>
    <w:pPr>
      <w:widowControl w:val="0"/>
      <w:numPr>
        <w:numId w:val="54"/>
      </w:numPr>
      <w:tabs>
        <w:tab w:val="clear" w:pos="1440"/>
        <w:tab w:val="left" w:pos="567"/>
        <w:tab w:val="num" w:pos="1209"/>
      </w:tabs>
      <w:adjustRightInd w:val="0"/>
      <w:spacing w:after="0" w:line="360" w:lineRule="auto"/>
      <w:ind w:left="1209"/>
      <w:jc w:val="both"/>
      <w:textAlignment w:val="baseline"/>
    </w:pPr>
    <w:rPr>
      <w:rFonts w:ascii="Arial" w:eastAsia="Times New Roman" w:hAnsi="Arial"/>
      <w:sz w:val="28"/>
      <w:szCs w:val="20"/>
      <w:lang w:val="en-GB" w:bidi="en-US"/>
    </w:rPr>
  </w:style>
  <w:style w:type="paragraph" w:styleId="ListNumber5">
    <w:name w:val="List Number 5"/>
    <w:basedOn w:val="Normal"/>
    <w:rsid w:val="00E66F8D"/>
    <w:pPr>
      <w:widowControl w:val="0"/>
      <w:numPr>
        <w:numId w:val="55"/>
      </w:numPr>
      <w:tabs>
        <w:tab w:val="clear" w:pos="1800"/>
        <w:tab w:val="left" w:pos="567"/>
        <w:tab w:val="num" w:pos="1492"/>
      </w:tabs>
      <w:adjustRightInd w:val="0"/>
      <w:spacing w:after="0" w:line="360" w:lineRule="auto"/>
      <w:ind w:left="1492"/>
      <w:jc w:val="both"/>
      <w:textAlignment w:val="baseline"/>
    </w:pPr>
    <w:rPr>
      <w:rFonts w:ascii="Arial" w:eastAsia="Times New Roman" w:hAnsi="Arial"/>
      <w:sz w:val="28"/>
      <w:szCs w:val="20"/>
      <w:lang w:val="en-GB" w:bidi="en-US"/>
    </w:rPr>
  </w:style>
  <w:style w:type="paragraph" w:styleId="MacroText">
    <w:name w:val="macro"/>
    <w:link w:val="MacroTextChar"/>
    <w:semiHidden/>
    <w:rsid w:val="00E66F8D"/>
    <w:pPr>
      <w:widowControl w:val="0"/>
      <w:tabs>
        <w:tab w:val="left" w:pos="480"/>
        <w:tab w:val="left" w:pos="960"/>
        <w:tab w:val="left" w:pos="1440"/>
        <w:tab w:val="left" w:pos="1920"/>
        <w:tab w:val="left" w:pos="2400"/>
        <w:tab w:val="left" w:pos="2880"/>
        <w:tab w:val="left" w:pos="3360"/>
        <w:tab w:val="left" w:pos="3840"/>
        <w:tab w:val="left" w:pos="4320"/>
      </w:tabs>
      <w:adjustRightInd w:val="0"/>
      <w:spacing w:line="360" w:lineRule="atLeast"/>
      <w:jc w:val="both"/>
      <w:textAlignment w:val="baseline"/>
    </w:pPr>
    <w:rPr>
      <w:rFonts w:ascii="Courier New" w:eastAsia="Times New Roman" w:hAnsi="Courier New" w:cs="Courier New"/>
      <w:sz w:val="22"/>
      <w:szCs w:val="22"/>
    </w:rPr>
  </w:style>
  <w:style w:type="character" w:customStyle="1" w:styleId="MacroTextChar">
    <w:name w:val="Macro Text Char"/>
    <w:basedOn w:val="DefaultParagraphFont"/>
    <w:link w:val="MacroText"/>
    <w:semiHidden/>
    <w:rsid w:val="00E66F8D"/>
    <w:rPr>
      <w:rFonts w:ascii="Courier New" w:eastAsia="Times New Roman" w:hAnsi="Courier New" w:cs="Courier New"/>
      <w:sz w:val="22"/>
      <w:szCs w:val="22"/>
    </w:rPr>
  </w:style>
  <w:style w:type="paragraph" w:styleId="NoteHeading">
    <w:name w:val="Note Heading"/>
    <w:basedOn w:val="Normal"/>
    <w:next w:val="Normal"/>
    <w:link w:val="NoteHeadingChar"/>
    <w:rsid w:val="00E66F8D"/>
    <w:pPr>
      <w:widowControl w:val="0"/>
      <w:tabs>
        <w:tab w:val="left" w:pos="567"/>
      </w:tabs>
      <w:adjustRightInd w:val="0"/>
      <w:spacing w:after="0" w:line="360" w:lineRule="auto"/>
      <w:jc w:val="both"/>
      <w:textAlignment w:val="baseline"/>
    </w:pPr>
    <w:rPr>
      <w:rFonts w:ascii="Arial" w:eastAsia="Times New Roman" w:hAnsi="Arial"/>
      <w:sz w:val="28"/>
      <w:szCs w:val="20"/>
      <w:lang w:val="en-GB" w:bidi="en-US"/>
    </w:rPr>
  </w:style>
  <w:style w:type="character" w:customStyle="1" w:styleId="NoteHeadingChar">
    <w:name w:val="Note Heading Char"/>
    <w:basedOn w:val="DefaultParagraphFont"/>
    <w:link w:val="NoteHeading"/>
    <w:rsid w:val="00E66F8D"/>
    <w:rPr>
      <w:rFonts w:ascii="Arial" w:eastAsia="Times New Roman" w:hAnsi="Arial"/>
      <w:sz w:val="28"/>
      <w:szCs w:val="20"/>
      <w:lang w:val="en-GB" w:bidi="en-US"/>
    </w:rPr>
  </w:style>
  <w:style w:type="paragraph" w:styleId="Salutation">
    <w:name w:val="Salutation"/>
    <w:basedOn w:val="Normal"/>
    <w:next w:val="Normal"/>
    <w:link w:val="SalutationChar"/>
    <w:rsid w:val="00E66F8D"/>
    <w:pPr>
      <w:widowControl w:val="0"/>
      <w:tabs>
        <w:tab w:val="left" w:pos="567"/>
      </w:tabs>
      <w:adjustRightInd w:val="0"/>
      <w:spacing w:after="0" w:line="360" w:lineRule="auto"/>
      <w:jc w:val="both"/>
      <w:textAlignment w:val="baseline"/>
    </w:pPr>
    <w:rPr>
      <w:rFonts w:ascii="Arial" w:eastAsia="Times New Roman" w:hAnsi="Arial"/>
      <w:sz w:val="28"/>
      <w:szCs w:val="20"/>
    </w:rPr>
  </w:style>
  <w:style w:type="character" w:customStyle="1" w:styleId="SalutationChar">
    <w:name w:val="Salutation Char"/>
    <w:basedOn w:val="DefaultParagraphFont"/>
    <w:link w:val="Salutation"/>
    <w:rsid w:val="00E66F8D"/>
    <w:rPr>
      <w:rFonts w:ascii="Arial" w:eastAsia="Times New Roman" w:hAnsi="Arial"/>
      <w:sz w:val="28"/>
      <w:szCs w:val="20"/>
    </w:rPr>
  </w:style>
  <w:style w:type="paragraph" w:styleId="Signature">
    <w:name w:val="Signature"/>
    <w:basedOn w:val="Normal"/>
    <w:link w:val="SignatureChar"/>
    <w:rsid w:val="00E66F8D"/>
    <w:pPr>
      <w:widowControl w:val="0"/>
      <w:tabs>
        <w:tab w:val="left" w:pos="567"/>
      </w:tabs>
      <w:adjustRightInd w:val="0"/>
      <w:spacing w:after="0" w:line="360" w:lineRule="auto"/>
      <w:ind w:left="4252"/>
      <w:jc w:val="both"/>
      <w:textAlignment w:val="baseline"/>
    </w:pPr>
    <w:rPr>
      <w:rFonts w:ascii="Arial" w:eastAsia="Times New Roman" w:hAnsi="Arial"/>
      <w:sz w:val="28"/>
      <w:szCs w:val="20"/>
      <w:lang w:val="en-GB" w:bidi="en-US"/>
    </w:rPr>
  </w:style>
  <w:style w:type="character" w:customStyle="1" w:styleId="SignatureChar">
    <w:name w:val="Signature Char"/>
    <w:basedOn w:val="DefaultParagraphFont"/>
    <w:link w:val="Signature"/>
    <w:rsid w:val="00E66F8D"/>
    <w:rPr>
      <w:rFonts w:ascii="Arial" w:eastAsia="Times New Roman" w:hAnsi="Arial"/>
      <w:sz w:val="28"/>
      <w:szCs w:val="20"/>
      <w:lang w:val="en-GB" w:bidi="en-US"/>
    </w:rPr>
  </w:style>
  <w:style w:type="paragraph" w:styleId="TableofAuthorities">
    <w:name w:val="table of authorities"/>
    <w:basedOn w:val="Normal"/>
    <w:next w:val="Normal"/>
    <w:semiHidden/>
    <w:rsid w:val="00E66F8D"/>
    <w:pPr>
      <w:widowControl w:val="0"/>
      <w:tabs>
        <w:tab w:val="left" w:pos="567"/>
      </w:tabs>
      <w:adjustRightInd w:val="0"/>
      <w:spacing w:after="0" w:line="360" w:lineRule="auto"/>
      <w:ind w:left="280" w:hanging="280"/>
      <w:jc w:val="both"/>
      <w:textAlignment w:val="baseline"/>
    </w:pPr>
    <w:rPr>
      <w:rFonts w:ascii="Arial" w:eastAsia="Times New Roman" w:hAnsi="Arial"/>
      <w:sz w:val="28"/>
      <w:szCs w:val="20"/>
      <w:lang w:val="en-GB" w:bidi="en-US"/>
    </w:rPr>
  </w:style>
  <w:style w:type="paragraph" w:customStyle="1" w:styleId="xl43">
    <w:name w:val="xl43"/>
    <w:basedOn w:val="Normal"/>
    <w:uiPriority w:val="99"/>
    <w:rsid w:val="00E66F8D"/>
    <w:pPr>
      <w:widowControl w:val="0"/>
      <w:tabs>
        <w:tab w:val="left" w:pos="567"/>
      </w:tabs>
      <w:adjustRightInd w:val="0"/>
      <w:spacing w:before="100" w:beforeAutospacing="1" w:after="100" w:afterAutospacing="1" w:line="360" w:lineRule="auto"/>
      <w:jc w:val="right"/>
      <w:textAlignment w:val="baseline"/>
    </w:pPr>
    <w:rPr>
      <w:rFonts w:ascii="Arial Unicode MS" w:eastAsia="Arial Unicode MS" w:hAnsi="Arial Unicode MS" w:cs="Arial Unicode MS"/>
      <w:sz w:val="22"/>
      <w:szCs w:val="24"/>
      <w:lang w:val="en-US" w:bidi="en-US"/>
    </w:rPr>
  </w:style>
  <w:style w:type="paragraph" w:customStyle="1" w:styleId="xl37">
    <w:name w:val="xl37"/>
    <w:basedOn w:val="Normal"/>
    <w:uiPriority w:val="99"/>
    <w:rsid w:val="00E66F8D"/>
    <w:pPr>
      <w:widowControl w:val="0"/>
      <w:pBdr>
        <w:left w:val="single" w:sz="8" w:space="0" w:color="auto"/>
      </w:pBdr>
      <w:tabs>
        <w:tab w:val="left" w:pos="567"/>
      </w:tabs>
      <w:adjustRightInd w:val="0"/>
      <w:spacing w:before="100" w:beforeAutospacing="1" w:after="100" w:afterAutospacing="1" w:line="360" w:lineRule="auto"/>
      <w:jc w:val="both"/>
      <w:textAlignment w:val="baseline"/>
    </w:pPr>
    <w:rPr>
      <w:rFonts w:ascii="Arial" w:eastAsia="Arial Unicode MS" w:hAnsi="Arial" w:cs="Arial"/>
      <w:i/>
      <w:iCs/>
      <w:sz w:val="22"/>
      <w:szCs w:val="24"/>
      <w:lang w:val="en-US" w:bidi="en-US"/>
    </w:rPr>
  </w:style>
  <w:style w:type="paragraph" w:customStyle="1" w:styleId="xl26">
    <w:name w:val="xl26"/>
    <w:basedOn w:val="Normal"/>
    <w:rsid w:val="00E66F8D"/>
    <w:pPr>
      <w:widowControl w:val="0"/>
      <w:pBdr>
        <w:left w:val="single" w:sz="4" w:space="0" w:color="auto"/>
        <w:bottom w:val="single" w:sz="4" w:space="0" w:color="auto"/>
        <w:right w:val="single" w:sz="4" w:space="0" w:color="auto"/>
      </w:pBdr>
      <w:tabs>
        <w:tab w:val="left" w:pos="567"/>
      </w:tabs>
      <w:adjustRightInd w:val="0"/>
      <w:spacing w:before="100" w:beforeAutospacing="1" w:after="100" w:afterAutospacing="1" w:line="360" w:lineRule="auto"/>
      <w:jc w:val="center"/>
      <w:textAlignment w:val="baseline"/>
    </w:pPr>
    <w:rPr>
      <w:rFonts w:ascii="Arial" w:eastAsia="Times New Roman" w:hAnsi="Arial" w:cs="Arial"/>
      <w:sz w:val="22"/>
      <w:szCs w:val="22"/>
      <w:lang w:val="en-US" w:bidi="en-US"/>
    </w:rPr>
  </w:style>
  <w:style w:type="character" w:customStyle="1" w:styleId="spelle">
    <w:name w:val="spelle"/>
    <w:basedOn w:val="DefaultParagraphFont"/>
    <w:rsid w:val="00E66F8D"/>
  </w:style>
  <w:style w:type="paragraph" w:customStyle="1" w:styleId="xl31">
    <w:name w:val="xl31"/>
    <w:basedOn w:val="Normal"/>
    <w:uiPriority w:val="99"/>
    <w:rsid w:val="00E66F8D"/>
    <w:pPr>
      <w:widowControl w:val="0"/>
      <w:tabs>
        <w:tab w:val="left" w:pos="567"/>
      </w:tabs>
      <w:adjustRightInd w:val="0"/>
      <w:spacing w:before="100" w:beforeAutospacing="1" w:after="100" w:afterAutospacing="1" w:line="360" w:lineRule="auto"/>
      <w:jc w:val="center"/>
      <w:textAlignment w:val="baseline"/>
    </w:pPr>
    <w:rPr>
      <w:rFonts w:ascii="Arial" w:eastAsia="Arial Unicode MS" w:hAnsi="Arial" w:cs="Arial"/>
      <w:sz w:val="22"/>
      <w:szCs w:val="24"/>
      <w:lang w:val="en-US" w:bidi="en-US"/>
    </w:rPr>
  </w:style>
  <w:style w:type="paragraph" w:customStyle="1" w:styleId="font6">
    <w:name w:val="font6"/>
    <w:basedOn w:val="Normal"/>
    <w:rsid w:val="00E66F8D"/>
    <w:pPr>
      <w:widowControl w:val="0"/>
      <w:tabs>
        <w:tab w:val="left" w:pos="567"/>
      </w:tabs>
      <w:adjustRightInd w:val="0"/>
      <w:spacing w:before="100" w:beforeAutospacing="1" w:after="100" w:afterAutospacing="1" w:line="360" w:lineRule="auto"/>
      <w:jc w:val="both"/>
      <w:textAlignment w:val="baseline"/>
    </w:pPr>
    <w:rPr>
      <w:rFonts w:ascii="Tahoma" w:eastAsia="Arial Unicode MS" w:hAnsi="Tahoma" w:cs="Tahoma"/>
      <w:color w:val="000000"/>
      <w:sz w:val="16"/>
      <w:szCs w:val="16"/>
      <w:lang w:val="en-US" w:bidi="en-US"/>
    </w:rPr>
  </w:style>
  <w:style w:type="paragraph" w:customStyle="1" w:styleId="xl23">
    <w:name w:val="xl23"/>
    <w:basedOn w:val="Normal"/>
    <w:uiPriority w:val="99"/>
    <w:rsid w:val="00E66F8D"/>
    <w:pPr>
      <w:widowControl w:val="0"/>
      <w:tabs>
        <w:tab w:val="left" w:pos="567"/>
      </w:tabs>
      <w:adjustRightInd w:val="0"/>
      <w:spacing w:before="100" w:beforeAutospacing="1" w:after="100" w:afterAutospacing="1" w:line="360" w:lineRule="auto"/>
      <w:jc w:val="both"/>
      <w:textAlignment w:val="baseline"/>
    </w:pPr>
    <w:rPr>
      <w:rFonts w:ascii="Arial" w:eastAsia="Arial Unicode MS" w:hAnsi="Arial" w:cs="Arial"/>
      <w:sz w:val="22"/>
      <w:szCs w:val="24"/>
      <w:lang w:val="en-US" w:bidi="en-US"/>
    </w:rPr>
  </w:style>
  <w:style w:type="paragraph" w:customStyle="1" w:styleId="xl24">
    <w:name w:val="xl24"/>
    <w:basedOn w:val="Normal"/>
    <w:rsid w:val="00E66F8D"/>
    <w:pPr>
      <w:widowControl w:val="0"/>
      <w:pBdr>
        <w:top w:val="single" w:sz="8" w:space="0" w:color="auto"/>
        <w:left w:val="single" w:sz="8" w:space="0" w:color="auto"/>
        <w:bottom w:val="single" w:sz="4" w:space="0" w:color="auto"/>
        <w:right w:val="single" w:sz="8" w:space="0" w:color="auto"/>
      </w:pBdr>
      <w:tabs>
        <w:tab w:val="left" w:pos="567"/>
      </w:tabs>
      <w:adjustRightInd w:val="0"/>
      <w:spacing w:before="100" w:beforeAutospacing="1" w:after="100" w:afterAutospacing="1" w:line="360" w:lineRule="auto"/>
      <w:jc w:val="center"/>
      <w:textAlignment w:val="baseline"/>
    </w:pPr>
    <w:rPr>
      <w:rFonts w:ascii="Arial" w:eastAsia="Arial Unicode MS" w:hAnsi="Arial" w:cs="Arial"/>
      <w:b/>
      <w:bCs/>
      <w:sz w:val="22"/>
      <w:szCs w:val="22"/>
      <w:lang w:val="en-US" w:bidi="en-US"/>
    </w:rPr>
  </w:style>
  <w:style w:type="paragraph" w:customStyle="1" w:styleId="xl25">
    <w:name w:val="xl25"/>
    <w:basedOn w:val="Normal"/>
    <w:rsid w:val="00E66F8D"/>
    <w:pPr>
      <w:widowControl w:val="0"/>
      <w:pBdr>
        <w:top w:val="single" w:sz="4" w:space="0" w:color="auto"/>
        <w:left w:val="single" w:sz="8" w:space="0" w:color="auto"/>
        <w:bottom w:val="single" w:sz="8" w:space="0" w:color="auto"/>
        <w:right w:val="single" w:sz="8" w:space="0" w:color="auto"/>
      </w:pBdr>
      <w:tabs>
        <w:tab w:val="left" w:pos="567"/>
      </w:tabs>
      <w:adjustRightInd w:val="0"/>
      <w:spacing w:before="100" w:beforeAutospacing="1" w:after="100" w:afterAutospacing="1" w:line="360" w:lineRule="auto"/>
      <w:jc w:val="center"/>
      <w:textAlignment w:val="baseline"/>
    </w:pPr>
    <w:rPr>
      <w:rFonts w:ascii="Arial" w:eastAsia="Arial Unicode MS" w:hAnsi="Arial" w:cs="Arial"/>
      <w:b/>
      <w:bCs/>
      <w:sz w:val="22"/>
      <w:szCs w:val="22"/>
      <w:lang w:val="en-US" w:bidi="en-US"/>
    </w:rPr>
  </w:style>
  <w:style w:type="paragraph" w:customStyle="1" w:styleId="xl27">
    <w:name w:val="xl27"/>
    <w:basedOn w:val="Normal"/>
    <w:rsid w:val="00E66F8D"/>
    <w:pPr>
      <w:widowControl w:val="0"/>
      <w:pBdr>
        <w:top w:val="single" w:sz="4" w:space="0" w:color="auto"/>
        <w:left w:val="single" w:sz="4" w:space="0" w:color="auto"/>
        <w:bottom w:val="single" w:sz="8" w:space="0" w:color="auto"/>
        <w:right w:val="single" w:sz="4" w:space="0" w:color="auto"/>
      </w:pBdr>
      <w:tabs>
        <w:tab w:val="left" w:pos="567"/>
      </w:tabs>
      <w:adjustRightInd w:val="0"/>
      <w:spacing w:before="100" w:beforeAutospacing="1" w:after="100" w:afterAutospacing="1" w:line="360" w:lineRule="auto"/>
      <w:jc w:val="center"/>
      <w:textAlignment w:val="baseline"/>
    </w:pPr>
    <w:rPr>
      <w:rFonts w:ascii="Arial" w:eastAsia="Arial Unicode MS" w:hAnsi="Arial" w:cs="Arial"/>
      <w:b/>
      <w:bCs/>
      <w:sz w:val="22"/>
      <w:szCs w:val="22"/>
      <w:lang w:val="en-US" w:bidi="en-US"/>
    </w:rPr>
  </w:style>
  <w:style w:type="paragraph" w:customStyle="1" w:styleId="xl28">
    <w:name w:val="xl28"/>
    <w:basedOn w:val="Normal"/>
    <w:uiPriority w:val="99"/>
    <w:rsid w:val="00E66F8D"/>
    <w:pPr>
      <w:widowControl w:val="0"/>
      <w:pBdr>
        <w:top w:val="single" w:sz="4" w:space="0" w:color="auto"/>
        <w:left w:val="single" w:sz="4" w:space="0" w:color="auto"/>
        <w:bottom w:val="single" w:sz="8" w:space="0" w:color="auto"/>
        <w:right w:val="single" w:sz="4" w:space="0" w:color="auto"/>
      </w:pBdr>
      <w:tabs>
        <w:tab w:val="left" w:pos="567"/>
      </w:tabs>
      <w:adjustRightInd w:val="0"/>
      <w:spacing w:before="100" w:beforeAutospacing="1" w:after="100" w:afterAutospacing="1" w:line="360" w:lineRule="auto"/>
      <w:jc w:val="center"/>
      <w:textAlignment w:val="baseline"/>
    </w:pPr>
    <w:rPr>
      <w:rFonts w:ascii="Arial" w:eastAsia="Arial Unicode MS" w:hAnsi="Arial" w:cs="Arial"/>
      <w:b/>
      <w:bCs/>
      <w:sz w:val="22"/>
      <w:szCs w:val="22"/>
      <w:lang w:val="en-US" w:bidi="en-US"/>
    </w:rPr>
  </w:style>
  <w:style w:type="paragraph" w:customStyle="1" w:styleId="xl29">
    <w:name w:val="xl29"/>
    <w:basedOn w:val="Normal"/>
    <w:uiPriority w:val="99"/>
    <w:rsid w:val="00E66F8D"/>
    <w:pPr>
      <w:widowControl w:val="0"/>
      <w:pBdr>
        <w:top w:val="single" w:sz="4" w:space="0" w:color="auto"/>
        <w:left w:val="single" w:sz="4" w:space="0" w:color="auto"/>
        <w:bottom w:val="single" w:sz="8" w:space="0" w:color="auto"/>
        <w:right w:val="single" w:sz="8" w:space="0" w:color="auto"/>
      </w:pBdr>
      <w:tabs>
        <w:tab w:val="left" w:pos="567"/>
      </w:tabs>
      <w:adjustRightInd w:val="0"/>
      <w:spacing w:before="100" w:beforeAutospacing="1" w:after="100" w:afterAutospacing="1" w:line="360" w:lineRule="auto"/>
      <w:jc w:val="center"/>
      <w:textAlignment w:val="baseline"/>
    </w:pPr>
    <w:rPr>
      <w:rFonts w:ascii="Arial" w:eastAsia="Arial Unicode MS" w:hAnsi="Arial" w:cs="Arial"/>
      <w:b/>
      <w:bCs/>
      <w:sz w:val="22"/>
      <w:szCs w:val="22"/>
      <w:lang w:val="en-US" w:bidi="en-US"/>
    </w:rPr>
  </w:style>
  <w:style w:type="paragraph" w:customStyle="1" w:styleId="xl30">
    <w:name w:val="xl30"/>
    <w:basedOn w:val="Normal"/>
    <w:uiPriority w:val="99"/>
    <w:rsid w:val="00E66F8D"/>
    <w:pPr>
      <w:widowControl w:val="0"/>
      <w:pBdr>
        <w:top w:val="single" w:sz="8" w:space="0" w:color="auto"/>
        <w:left w:val="single" w:sz="8" w:space="0" w:color="auto"/>
        <w:bottom w:val="double" w:sz="6" w:space="0" w:color="auto"/>
        <w:right w:val="single" w:sz="8" w:space="0" w:color="auto"/>
      </w:pBdr>
      <w:tabs>
        <w:tab w:val="left" w:pos="567"/>
      </w:tabs>
      <w:adjustRightInd w:val="0"/>
      <w:spacing w:before="100" w:beforeAutospacing="1" w:after="100" w:afterAutospacing="1" w:line="360" w:lineRule="auto"/>
      <w:jc w:val="center"/>
      <w:textAlignment w:val="center"/>
    </w:pPr>
    <w:rPr>
      <w:rFonts w:ascii="Arial" w:eastAsia="Arial Unicode MS" w:hAnsi="Arial" w:cs="Arial"/>
      <w:b/>
      <w:bCs/>
      <w:sz w:val="22"/>
      <w:szCs w:val="22"/>
      <w:lang w:val="en-US" w:bidi="en-US"/>
    </w:rPr>
  </w:style>
  <w:style w:type="paragraph" w:customStyle="1" w:styleId="xl32">
    <w:name w:val="xl32"/>
    <w:basedOn w:val="Normal"/>
    <w:uiPriority w:val="99"/>
    <w:rsid w:val="00E66F8D"/>
    <w:pPr>
      <w:widowControl w:val="0"/>
      <w:pBdr>
        <w:top w:val="single" w:sz="8" w:space="0" w:color="auto"/>
        <w:left w:val="single" w:sz="4" w:space="0" w:color="auto"/>
        <w:bottom w:val="double" w:sz="6" w:space="0" w:color="auto"/>
        <w:right w:val="single" w:sz="8" w:space="0" w:color="auto"/>
      </w:pBdr>
      <w:tabs>
        <w:tab w:val="left" w:pos="567"/>
      </w:tabs>
      <w:adjustRightInd w:val="0"/>
      <w:spacing w:before="100" w:beforeAutospacing="1" w:after="100" w:afterAutospacing="1" w:line="360" w:lineRule="auto"/>
      <w:jc w:val="center"/>
      <w:textAlignment w:val="baseline"/>
    </w:pPr>
    <w:rPr>
      <w:rFonts w:ascii="Arial" w:eastAsia="Arial Unicode MS" w:hAnsi="Arial" w:cs="Arial"/>
      <w:b/>
      <w:bCs/>
      <w:sz w:val="22"/>
      <w:szCs w:val="22"/>
      <w:lang w:val="en-US" w:bidi="en-US"/>
    </w:rPr>
  </w:style>
  <w:style w:type="paragraph" w:customStyle="1" w:styleId="xl33">
    <w:name w:val="xl33"/>
    <w:basedOn w:val="Normal"/>
    <w:uiPriority w:val="99"/>
    <w:rsid w:val="00E66F8D"/>
    <w:pPr>
      <w:widowControl w:val="0"/>
      <w:pBdr>
        <w:left w:val="single" w:sz="8" w:space="0" w:color="auto"/>
        <w:right w:val="single" w:sz="8" w:space="0" w:color="auto"/>
      </w:pBdr>
      <w:tabs>
        <w:tab w:val="left" w:pos="567"/>
      </w:tabs>
      <w:adjustRightInd w:val="0"/>
      <w:spacing w:before="100" w:beforeAutospacing="1" w:after="100" w:afterAutospacing="1" w:line="360" w:lineRule="auto"/>
      <w:jc w:val="both"/>
      <w:textAlignment w:val="baseline"/>
    </w:pPr>
    <w:rPr>
      <w:rFonts w:ascii="Arial" w:eastAsia="Arial Unicode MS" w:hAnsi="Arial" w:cs="Arial"/>
      <w:sz w:val="22"/>
      <w:szCs w:val="22"/>
      <w:lang w:val="en-US" w:bidi="en-US"/>
    </w:rPr>
  </w:style>
  <w:style w:type="paragraph" w:customStyle="1" w:styleId="xl34">
    <w:name w:val="xl34"/>
    <w:basedOn w:val="Normal"/>
    <w:uiPriority w:val="99"/>
    <w:rsid w:val="00E66F8D"/>
    <w:pPr>
      <w:widowControl w:val="0"/>
      <w:tabs>
        <w:tab w:val="left" w:pos="567"/>
      </w:tabs>
      <w:adjustRightInd w:val="0"/>
      <w:spacing w:before="100" w:beforeAutospacing="1" w:after="100" w:afterAutospacing="1" w:line="360" w:lineRule="auto"/>
      <w:jc w:val="both"/>
      <w:textAlignment w:val="baseline"/>
    </w:pPr>
    <w:rPr>
      <w:rFonts w:ascii="Arial" w:eastAsia="Arial Unicode MS" w:hAnsi="Arial" w:cs="Arial"/>
      <w:b/>
      <w:bCs/>
      <w:sz w:val="22"/>
      <w:szCs w:val="24"/>
      <w:lang w:val="en-US" w:bidi="en-US"/>
    </w:rPr>
  </w:style>
  <w:style w:type="paragraph" w:customStyle="1" w:styleId="xl35">
    <w:name w:val="xl35"/>
    <w:basedOn w:val="Normal"/>
    <w:uiPriority w:val="99"/>
    <w:rsid w:val="00E66F8D"/>
    <w:pPr>
      <w:widowControl w:val="0"/>
      <w:tabs>
        <w:tab w:val="left" w:pos="567"/>
      </w:tabs>
      <w:adjustRightInd w:val="0"/>
      <w:spacing w:before="100" w:beforeAutospacing="1" w:after="100" w:afterAutospacing="1" w:line="360" w:lineRule="auto"/>
      <w:jc w:val="both"/>
      <w:textAlignment w:val="baseline"/>
    </w:pPr>
    <w:rPr>
      <w:rFonts w:ascii="Arial" w:eastAsia="Arial Unicode MS" w:hAnsi="Arial" w:cs="Arial"/>
      <w:sz w:val="22"/>
      <w:szCs w:val="22"/>
      <w:lang w:val="en-US" w:bidi="en-US"/>
    </w:rPr>
  </w:style>
  <w:style w:type="paragraph" w:customStyle="1" w:styleId="xl36">
    <w:name w:val="xl36"/>
    <w:basedOn w:val="Normal"/>
    <w:uiPriority w:val="99"/>
    <w:rsid w:val="00E66F8D"/>
    <w:pPr>
      <w:widowControl w:val="0"/>
      <w:pBdr>
        <w:left w:val="single" w:sz="8" w:space="0" w:color="auto"/>
        <w:right w:val="single" w:sz="4" w:space="0" w:color="auto"/>
      </w:pBdr>
      <w:tabs>
        <w:tab w:val="left" w:pos="567"/>
      </w:tabs>
      <w:adjustRightInd w:val="0"/>
      <w:spacing w:before="100" w:beforeAutospacing="1" w:after="100" w:afterAutospacing="1" w:line="360" w:lineRule="auto"/>
      <w:jc w:val="both"/>
      <w:textAlignment w:val="baseline"/>
    </w:pPr>
    <w:rPr>
      <w:rFonts w:ascii="Arial" w:eastAsia="Arial Unicode MS" w:hAnsi="Arial" w:cs="Arial"/>
      <w:sz w:val="22"/>
      <w:szCs w:val="22"/>
      <w:lang w:val="en-US" w:bidi="en-US"/>
    </w:rPr>
  </w:style>
  <w:style w:type="paragraph" w:customStyle="1" w:styleId="xl38">
    <w:name w:val="xl38"/>
    <w:basedOn w:val="Normal"/>
    <w:uiPriority w:val="99"/>
    <w:rsid w:val="00E66F8D"/>
    <w:pPr>
      <w:widowControl w:val="0"/>
      <w:pBdr>
        <w:left w:val="single" w:sz="8" w:space="0" w:color="auto"/>
        <w:right w:val="single" w:sz="4" w:space="0" w:color="auto"/>
      </w:pBdr>
      <w:tabs>
        <w:tab w:val="left" w:pos="567"/>
      </w:tabs>
      <w:adjustRightInd w:val="0"/>
      <w:spacing w:before="100" w:beforeAutospacing="1" w:after="100" w:afterAutospacing="1" w:line="360" w:lineRule="auto"/>
      <w:jc w:val="both"/>
      <w:textAlignment w:val="baseline"/>
    </w:pPr>
    <w:rPr>
      <w:rFonts w:ascii="Arial" w:eastAsia="Arial Unicode MS" w:hAnsi="Arial" w:cs="Arial"/>
      <w:sz w:val="22"/>
      <w:szCs w:val="22"/>
      <w:lang w:val="en-US" w:bidi="en-US"/>
    </w:rPr>
  </w:style>
  <w:style w:type="paragraph" w:customStyle="1" w:styleId="xl39">
    <w:name w:val="xl39"/>
    <w:basedOn w:val="Normal"/>
    <w:uiPriority w:val="99"/>
    <w:rsid w:val="00E66F8D"/>
    <w:pPr>
      <w:widowControl w:val="0"/>
      <w:pBdr>
        <w:left w:val="single" w:sz="4" w:space="0" w:color="auto"/>
        <w:right w:val="single" w:sz="8" w:space="0" w:color="auto"/>
      </w:pBdr>
      <w:tabs>
        <w:tab w:val="left" w:pos="567"/>
      </w:tabs>
      <w:adjustRightInd w:val="0"/>
      <w:spacing w:before="100" w:beforeAutospacing="1" w:after="100" w:afterAutospacing="1" w:line="360" w:lineRule="auto"/>
      <w:jc w:val="both"/>
      <w:textAlignment w:val="baseline"/>
    </w:pPr>
    <w:rPr>
      <w:rFonts w:ascii="Arial" w:eastAsia="Arial Unicode MS" w:hAnsi="Arial" w:cs="Arial"/>
      <w:sz w:val="22"/>
      <w:szCs w:val="22"/>
      <w:lang w:val="en-US" w:bidi="en-US"/>
    </w:rPr>
  </w:style>
  <w:style w:type="paragraph" w:customStyle="1" w:styleId="xl40">
    <w:name w:val="xl40"/>
    <w:basedOn w:val="Normal"/>
    <w:uiPriority w:val="99"/>
    <w:rsid w:val="00E66F8D"/>
    <w:pPr>
      <w:widowControl w:val="0"/>
      <w:tabs>
        <w:tab w:val="left" w:pos="567"/>
      </w:tabs>
      <w:adjustRightInd w:val="0"/>
      <w:spacing w:before="100" w:beforeAutospacing="1" w:after="100" w:afterAutospacing="1" w:line="360" w:lineRule="auto"/>
      <w:jc w:val="both"/>
      <w:textAlignment w:val="baseline"/>
    </w:pPr>
    <w:rPr>
      <w:rFonts w:ascii="Arial" w:eastAsia="Arial Unicode MS" w:hAnsi="Arial" w:cs="Arial"/>
      <w:b/>
      <w:bCs/>
      <w:sz w:val="22"/>
      <w:szCs w:val="22"/>
      <w:lang w:val="en-US" w:bidi="en-US"/>
    </w:rPr>
  </w:style>
  <w:style w:type="paragraph" w:customStyle="1" w:styleId="xl41">
    <w:name w:val="xl41"/>
    <w:basedOn w:val="Normal"/>
    <w:uiPriority w:val="99"/>
    <w:rsid w:val="00E66F8D"/>
    <w:pPr>
      <w:widowControl w:val="0"/>
      <w:pBdr>
        <w:left w:val="single" w:sz="8" w:space="0" w:color="auto"/>
        <w:right w:val="single" w:sz="8" w:space="0" w:color="auto"/>
      </w:pBdr>
      <w:tabs>
        <w:tab w:val="left" w:pos="567"/>
      </w:tabs>
      <w:adjustRightInd w:val="0"/>
      <w:spacing w:before="100" w:beforeAutospacing="1" w:after="100" w:afterAutospacing="1" w:line="360" w:lineRule="auto"/>
      <w:jc w:val="center"/>
      <w:textAlignment w:val="baseline"/>
    </w:pPr>
    <w:rPr>
      <w:rFonts w:ascii="Arial" w:eastAsia="Arial Unicode MS" w:hAnsi="Arial" w:cs="Arial"/>
      <w:b/>
      <w:bCs/>
      <w:sz w:val="22"/>
      <w:szCs w:val="22"/>
      <w:lang w:val="en-US" w:bidi="en-US"/>
    </w:rPr>
  </w:style>
  <w:style w:type="paragraph" w:customStyle="1" w:styleId="xl42">
    <w:name w:val="xl42"/>
    <w:basedOn w:val="Normal"/>
    <w:uiPriority w:val="99"/>
    <w:rsid w:val="00E66F8D"/>
    <w:pPr>
      <w:widowControl w:val="0"/>
      <w:pBdr>
        <w:left w:val="single" w:sz="8" w:space="0" w:color="auto"/>
        <w:right w:val="single" w:sz="4" w:space="0" w:color="auto"/>
      </w:pBdr>
      <w:tabs>
        <w:tab w:val="left" w:pos="567"/>
      </w:tabs>
      <w:adjustRightInd w:val="0"/>
      <w:spacing w:before="100" w:beforeAutospacing="1" w:after="100" w:afterAutospacing="1" w:line="360" w:lineRule="auto"/>
      <w:jc w:val="both"/>
      <w:textAlignment w:val="baseline"/>
    </w:pPr>
    <w:rPr>
      <w:rFonts w:ascii="Arial" w:eastAsia="Arial Unicode MS" w:hAnsi="Arial" w:cs="Arial"/>
      <w:b/>
      <w:bCs/>
      <w:sz w:val="22"/>
      <w:szCs w:val="22"/>
      <w:lang w:val="en-US" w:bidi="en-US"/>
    </w:rPr>
  </w:style>
  <w:style w:type="paragraph" w:customStyle="1" w:styleId="xl44">
    <w:name w:val="xl44"/>
    <w:basedOn w:val="Normal"/>
    <w:uiPriority w:val="99"/>
    <w:rsid w:val="00E66F8D"/>
    <w:pPr>
      <w:widowControl w:val="0"/>
      <w:pBdr>
        <w:left w:val="single" w:sz="8" w:space="0" w:color="auto"/>
        <w:right w:val="single" w:sz="4" w:space="0" w:color="auto"/>
      </w:pBdr>
      <w:tabs>
        <w:tab w:val="left" w:pos="567"/>
      </w:tabs>
      <w:adjustRightInd w:val="0"/>
      <w:spacing w:before="100" w:beforeAutospacing="1" w:after="100" w:afterAutospacing="1" w:line="360" w:lineRule="auto"/>
      <w:jc w:val="center"/>
      <w:textAlignment w:val="baseline"/>
    </w:pPr>
    <w:rPr>
      <w:rFonts w:ascii="Arial" w:eastAsia="Arial Unicode MS" w:hAnsi="Arial" w:cs="Arial"/>
      <w:sz w:val="22"/>
      <w:szCs w:val="22"/>
      <w:lang w:val="en-US" w:bidi="en-US"/>
    </w:rPr>
  </w:style>
  <w:style w:type="paragraph" w:customStyle="1" w:styleId="xl45">
    <w:name w:val="xl45"/>
    <w:basedOn w:val="Normal"/>
    <w:uiPriority w:val="99"/>
    <w:rsid w:val="00E66F8D"/>
    <w:pPr>
      <w:widowControl w:val="0"/>
      <w:pBdr>
        <w:left w:val="single" w:sz="4" w:space="0" w:color="auto"/>
        <w:right w:val="single" w:sz="8" w:space="0" w:color="auto"/>
      </w:pBdr>
      <w:tabs>
        <w:tab w:val="left" w:pos="567"/>
      </w:tabs>
      <w:adjustRightInd w:val="0"/>
      <w:spacing w:before="100" w:beforeAutospacing="1" w:after="100" w:afterAutospacing="1" w:line="360" w:lineRule="auto"/>
      <w:jc w:val="center"/>
      <w:textAlignment w:val="baseline"/>
    </w:pPr>
    <w:rPr>
      <w:rFonts w:ascii="Arial" w:eastAsia="Arial Unicode MS" w:hAnsi="Arial" w:cs="Arial"/>
      <w:sz w:val="22"/>
      <w:szCs w:val="22"/>
      <w:lang w:val="en-US" w:bidi="en-US"/>
    </w:rPr>
  </w:style>
  <w:style w:type="paragraph" w:customStyle="1" w:styleId="xl46">
    <w:name w:val="xl46"/>
    <w:basedOn w:val="Normal"/>
    <w:uiPriority w:val="99"/>
    <w:rsid w:val="00E66F8D"/>
    <w:pPr>
      <w:widowControl w:val="0"/>
      <w:pBdr>
        <w:left w:val="single" w:sz="8" w:space="0" w:color="auto"/>
        <w:right w:val="single" w:sz="8" w:space="0" w:color="auto"/>
      </w:pBdr>
      <w:tabs>
        <w:tab w:val="left" w:pos="567"/>
      </w:tabs>
      <w:adjustRightInd w:val="0"/>
      <w:spacing w:before="100" w:beforeAutospacing="1" w:after="100" w:afterAutospacing="1" w:line="360" w:lineRule="auto"/>
      <w:jc w:val="center"/>
      <w:textAlignment w:val="baseline"/>
    </w:pPr>
    <w:rPr>
      <w:rFonts w:ascii="Arial" w:eastAsia="Arial Unicode MS" w:hAnsi="Arial" w:cs="Arial"/>
      <w:b/>
      <w:bCs/>
      <w:sz w:val="22"/>
      <w:szCs w:val="22"/>
      <w:lang w:val="en-US" w:bidi="en-US"/>
    </w:rPr>
  </w:style>
  <w:style w:type="paragraph" w:customStyle="1" w:styleId="xl47">
    <w:name w:val="xl47"/>
    <w:basedOn w:val="Normal"/>
    <w:uiPriority w:val="99"/>
    <w:rsid w:val="00E66F8D"/>
    <w:pPr>
      <w:widowControl w:val="0"/>
      <w:tabs>
        <w:tab w:val="left" w:pos="567"/>
      </w:tabs>
      <w:adjustRightInd w:val="0"/>
      <w:spacing w:before="100" w:beforeAutospacing="1" w:after="100" w:afterAutospacing="1" w:line="360" w:lineRule="auto"/>
      <w:jc w:val="right"/>
      <w:textAlignment w:val="baseline"/>
    </w:pPr>
    <w:rPr>
      <w:rFonts w:ascii="Arial" w:eastAsia="Arial Unicode MS" w:hAnsi="Arial" w:cs="Arial"/>
      <w:sz w:val="22"/>
      <w:szCs w:val="22"/>
      <w:lang w:val="en-US" w:bidi="en-US"/>
    </w:rPr>
  </w:style>
  <w:style w:type="paragraph" w:customStyle="1" w:styleId="xl48">
    <w:name w:val="xl48"/>
    <w:basedOn w:val="Normal"/>
    <w:uiPriority w:val="99"/>
    <w:rsid w:val="00E66F8D"/>
    <w:pPr>
      <w:widowControl w:val="0"/>
      <w:pBdr>
        <w:left w:val="single" w:sz="8" w:space="0" w:color="auto"/>
        <w:bottom w:val="single" w:sz="8" w:space="0" w:color="auto"/>
        <w:right w:val="single" w:sz="8" w:space="0" w:color="auto"/>
      </w:pBdr>
      <w:tabs>
        <w:tab w:val="left" w:pos="567"/>
      </w:tabs>
      <w:adjustRightInd w:val="0"/>
      <w:spacing w:before="100" w:beforeAutospacing="1" w:after="100" w:afterAutospacing="1" w:line="360" w:lineRule="auto"/>
      <w:jc w:val="center"/>
      <w:textAlignment w:val="baseline"/>
    </w:pPr>
    <w:rPr>
      <w:rFonts w:ascii="Arial" w:eastAsia="Arial Unicode MS" w:hAnsi="Arial" w:cs="Arial"/>
      <w:b/>
      <w:bCs/>
      <w:sz w:val="22"/>
      <w:szCs w:val="22"/>
      <w:lang w:val="en-US" w:bidi="en-US"/>
    </w:rPr>
  </w:style>
  <w:style w:type="paragraph" w:customStyle="1" w:styleId="xl49">
    <w:name w:val="xl49"/>
    <w:basedOn w:val="Normal"/>
    <w:uiPriority w:val="99"/>
    <w:rsid w:val="00E66F8D"/>
    <w:pPr>
      <w:widowControl w:val="0"/>
      <w:pBdr>
        <w:bottom w:val="single" w:sz="8" w:space="0" w:color="auto"/>
      </w:pBdr>
      <w:tabs>
        <w:tab w:val="left" w:pos="567"/>
      </w:tabs>
      <w:adjustRightInd w:val="0"/>
      <w:spacing w:before="100" w:beforeAutospacing="1" w:after="100" w:afterAutospacing="1" w:line="360" w:lineRule="auto"/>
      <w:jc w:val="right"/>
      <w:textAlignment w:val="baseline"/>
    </w:pPr>
    <w:rPr>
      <w:rFonts w:ascii="Arial" w:eastAsia="Arial Unicode MS" w:hAnsi="Arial" w:cs="Arial"/>
      <w:sz w:val="22"/>
      <w:szCs w:val="22"/>
      <w:lang w:val="en-US" w:bidi="en-US"/>
    </w:rPr>
  </w:style>
  <w:style w:type="paragraph" w:customStyle="1" w:styleId="xl50">
    <w:name w:val="xl50"/>
    <w:basedOn w:val="Normal"/>
    <w:uiPriority w:val="99"/>
    <w:rsid w:val="00E66F8D"/>
    <w:pPr>
      <w:widowControl w:val="0"/>
      <w:pBdr>
        <w:bottom w:val="single" w:sz="8" w:space="0" w:color="auto"/>
      </w:pBdr>
      <w:tabs>
        <w:tab w:val="left" w:pos="567"/>
      </w:tabs>
      <w:adjustRightInd w:val="0"/>
      <w:spacing w:before="100" w:beforeAutospacing="1" w:after="100" w:afterAutospacing="1" w:line="360" w:lineRule="auto"/>
      <w:jc w:val="both"/>
      <w:textAlignment w:val="baseline"/>
    </w:pPr>
    <w:rPr>
      <w:rFonts w:ascii="Arial" w:eastAsia="Arial Unicode MS" w:hAnsi="Arial" w:cs="Arial"/>
      <w:sz w:val="22"/>
      <w:szCs w:val="22"/>
      <w:lang w:val="en-US" w:bidi="en-US"/>
    </w:rPr>
  </w:style>
  <w:style w:type="paragraph" w:customStyle="1" w:styleId="xl51">
    <w:name w:val="xl51"/>
    <w:basedOn w:val="Normal"/>
    <w:uiPriority w:val="99"/>
    <w:rsid w:val="00E66F8D"/>
    <w:pPr>
      <w:widowControl w:val="0"/>
      <w:pBdr>
        <w:bottom w:val="single" w:sz="8" w:space="0" w:color="auto"/>
        <w:right w:val="single" w:sz="8" w:space="0" w:color="auto"/>
      </w:pBdr>
      <w:tabs>
        <w:tab w:val="left" w:pos="567"/>
      </w:tabs>
      <w:adjustRightInd w:val="0"/>
      <w:spacing w:before="100" w:beforeAutospacing="1" w:after="100" w:afterAutospacing="1" w:line="360" w:lineRule="auto"/>
      <w:jc w:val="right"/>
      <w:textAlignment w:val="baseline"/>
    </w:pPr>
    <w:rPr>
      <w:rFonts w:ascii="Arial" w:eastAsia="Arial Unicode MS" w:hAnsi="Arial" w:cs="Arial"/>
      <w:b/>
      <w:bCs/>
      <w:sz w:val="22"/>
      <w:szCs w:val="22"/>
      <w:lang w:val="en-US" w:bidi="en-US"/>
    </w:rPr>
  </w:style>
  <w:style w:type="paragraph" w:customStyle="1" w:styleId="xl52">
    <w:name w:val="xl52"/>
    <w:basedOn w:val="Normal"/>
    <w:uiPriority w:val="99"/>
    <w:rsid w:val="00E66F8D"/>
    <w:pPr>
      <w:widowControl w:val="0"/>
      <w:pBdr>
        <w:left w:val="single" w:sz="8" w:space="0" w:color="auto"/>
        <w:right w:val="single" w:sz="4" w:space="0" w:color="auto"/>
      </w:pBdr>
      <w:tabs>
        <w:tab w:val="left" w:pos="567"/>
      </w:tabs>
      <w:adjustRightInd w:val="0"/>
      <w:spacing w:before="100" w:beforeAutospacing="1" w:after="100" w:afterAutospacing="1" w:line="360" w:lineRule="auto"/>
      <w:jc w:val="center"/>
      <w:textAlignment w:val="baseline"/>
    </w:pPr>
    <w:rPr>
      <w:rFonts w:ascii="Arial" w:eastAsia="Arial Unicode MS" w:hAnsi="Arial" w:cs="Arial"/>
      <w:sz w:val="22"/>
      <w:szCs w:val="22"/>
      <w:lang w:val="en-US" w:bidi="en-US"/>
    </w:rPr>
  </w:style>
  <w:style w:type="paragraph" w:customStyle="1" w:styleId="xl53">
    <w:name w:val="xl53"/>
    <w:basedOn w:val="Normal"/>
    <w:uiPriority w:val="99"/>
    <w:rsid w:val="00E66F8D"/>
    <w:pPr>
      <w:widowControl w:val="0"/>
      <w:tabs>
        <w:tab w:val="left" w:pos="567"/>
      </w:tabs>
      <w:adjustRightInd w:val="0"/>
      <w:spacing w:before="100" w:beforeAutospacing="1" w:after="100" w:afterAutospacing="1" w:line="360" w:lineRule="auto"/>
      <w:jc w:val="both"/>
      <w:textAlignment w:val="baseline"/>
    </w:pPr>
    <w:rPr>
      <w:rFonts w:ascii="Arial" w:eastAsia="Arial Unicode MS" w:hAnsi="Arial" w:cs="Arial"/>
      <w:b/>
      <w:bCs/>
      <w:sz w:val="22"/>
      <w:szCs w:val="22"/>
      <w:lang w:val="en-US" w:bidi="en-US"/>
    </w:rPr>
  </w:style>
  <w:style w:type="paragraph" w:customStyle="1" w:styleId="xl54">
    <w:name w:val="xl54"/>
    <w:basedOn w:val="Normal"/>
    <w:uiPriority w:val="99"/>
    <w:rsid w:val="00E66F8D"/>
    <w:pPr>
      <w:widowControl w:val="0"/>
      <w:pBdr>
        <w:left w:val="single" w:sz="8" w:space="0" w:color="auto"/>
        <w:right w:val="single" w:sz="4" w:space="0" w:color="auto"/>
      </w:pBdr>
      <w:tabs>
        <w:tab w:val="left" w:pos="567"/>
      </w:tabs>
      <w:adjustRightInd w:val="0"/>
      <w:spacing w:before="100" w:beforeAutospacing="1" w:after="100" w:afterAutospacing="1" w:line="360" w:lineRule="auto"/>
      <w:jc w:val="both"/>
      <w:textAlignment w:val="baseline"/>
    </w:pPr>
    <w:rPr>
      <w:rFonts w:ascii="Arial" w:eastAsia="Arial Unicode MS" w:hAnsi="Arial" w:cs="Arial"/>
      <w:b/>
      <w:bCs/>
      <w:sz w:val="22"/>
      <w:szCs w:val="22"/>
      <w:lang w:val="en-US" w:bidi="en-US"/>
    </w:rPr>
  </w:style>
  <w:style w:type="paragraph" w:customStyle="1" w:styleId="xl55">
    <w:name w:val="xl55"/>
    <w:basedOn w:val="Normal"/>
    <w:uiPriority w:val="99"/>
    <w:rsid w:val="00E66F8D"/>
    <w:pPr>
      <w:widowControl w:val="0"/>
      <w:pBdr>
        <w:left w:val="single" w:sz="8" w:space="0" w:color="auto"/>
        <w:bottom w:val="single" w:sz="8" w:space="0" w:color="auto"/>
        <w:right w:val="single" w:sz="8" w:space="0" w:color="auto"/>
      </w:pBdr>
      <w:tabs>
        <w:tab w:val="left" w:pos="567"/>
      </w:tabs>
      <w:adjustRightInd w:val="0"/>
      <w:spacing w:before="100" w:beforeAutospacing="1" w:after="100" w:afterAutospacing="1" w:line="360" w:lineRule="auto"/>
      <w:jc w:val="both"/>
      <w:textAlignment w:val="baseline"/>
    </w:pPr>
    <w:rPr>
      <w:rFonts w:ascii="Arial" w:eastAsia="Arial Unicode MS" w:hAnsi="Arial" w:cs="Arial"/>
      <w:sz w:val="22"/>
      <w:szCs w:val="22"/>
      <w:lang w:val="en-US" w:bidi="en-US"/>
    </w:rPr>
  </w:style>
  <w:style w:type="paragraph" w:customStyle="1" w:styleId="xl56">
    <w:name w:val="xl56"/>
    <w:basedOn w:val="Normal"/>
    <w:uiPriority w:val="99"/>
    <w:rsid w:val="00E66F8D"/>
    <w:pPr>
      <w:widowControl w:val="0"/>
      <w:pBdr>
        <w:bottom w:val="single" w:sz="8" w:space="0" w:color="auto"/>
      </w:pBdr>
      <w:tabs>
        <w:tab w:val="left" w:pos="567"/>
      </w:tabs>
      <w:adjustRightInd w:val="0"/>
      <w:spacing w:before="100" w:beforeAutospacing="1" w:after="100" w:afterAutospacing="1" w:line="360" w:lineRule="auto"/>
      <w:jc w:val="both"/>
      <w:textAlignment w:val="baseline"/>
    </w:pPr>
    <w:rPr>
      <w:rFonts w:ascii="Arial" w:eastAsia="Arial Unicode MS" w:hAnsi="Arial" w:cs="Arial"/>
      <w:b/>
      <w:bCs/>
      <w:sz w:val="22"/>
      <w:szCs w:val="22"/>
      <w:lang w:val="en-US" w:bidi="en-US"/>
    </w:rPr>
  </w:style>
  <w:style w:type="paragraph" w:customStyle="1" w:styleId="xl57">
    <w:name w:val="xl57"/>
    <w:basedOn w:val="Normal"/>
    <w:uiPriority w:val="99"/>
    <w:rsid w:val="00E66F8D"/>
    <w:pPr>
      <w:widowControl w:val="0"/>
      <w:tabs>
        <w:tab w:val="left" w:pos="567"/>
      </w:tabs>
      <w:adjustRightInd w:val="0"/>
      <w:spacing w:before="100" w:beforeAutospacing="1" w:after="100" w:afterAutospacing="1" w:line="360" w:lineRule="auto"/>
      <w:jc w:val="right"/>
      <w:textAlignment w:val="baseline"/>
    </w:pPr>
    <w:rPr>
      <w:rFonts w:ascii="Arial" w:eastAsia="Arial Unicode MS" w:hAnsi="Arial" w:cs="Arial"/>
      <w:b/>
      <w:bCs/>
      <w:sz w:val="22"/>
      <w:szCs w:val="22"/>
      <w:lang w:val="en-US" w:bidi="en-US"/>
    </w:rPr>
  </w:style>
  <w:style w:type="paragraph" w:customStyle="1" w:styleId="xl58">
    <w:name w:val="xl58"/>
    <w:basedOn w:val="Normal"/>
    <w:uiPriority w:val="99"/>
    <w:rsid w:val="00E66F8D"/>
    <w:pPr>
      <w:widowControl w:val="0"/>
      <w:pBdr>
        <w:left w:val="single" w:sz="8" w:space="0" w:color="auto"/>
        <w:right w:val="single" w:sz="4" w:space="0" w:color="auto"/>
      </w:pBdr>
      <w:tabs>
        <w:tab w:val="left" w:pos="567"/>
      </w:tabs>
      <w:adjustRightInd w:val="0"/>
      <w:spacing w:before="100" w:beforeAutospacing="1" w:after="100" w:afterAutospacing="1" w:line="360" w:lineRule="auto"/>
      <w:jc w:val="right"/>
      <w:textAlignment w:val="baseline"/>
    </w:pPr>
    <w:rPr>
      <w:rFonts w:ascii="Arial" w:eastAsia="Arial Unicode MS" w:hAnsi="Arial" w:cs="Arial"/>
      <w:b/>
      <w:bCs/>
      <w:sz w:val="22"/>
      <w:szCs w:val="22"/>
      <w:lang w:val="en-US" w:bidi="en-US"/>
    </w:rPr>
  </w:style>
  <w:style w:type="paragraph" w:customStyle="1" w:styleId="xl59">
    <w:name w:val="xl59"/>
    <w:basedOn w:val="Normal"/>
    <w:uiPriority w:val="99"/>
    <w:rsid w:val="00E66F8D"/>
    <w:pPr>
      <w:widowControl w:val="0"/>
      <w:pBdr>
        <w:bottom w:val="single" w:sz="8" w:space="0" w:color="auto"/>
      </w:pBdr>
      <w:tabs>
        <w:tab w:val="left" w:pos="567"/>
      </w:tabs>
      <w:adjustRightInd w:val="0"/>
      <w:spacing w:before="100" w:beforeAutospacing="1" w:after="100" w:afterAutospacing="1" w:line="360" w:lineRule="auto"/>
      <w:jc w:val="right"/>
      <w:textAlignment w:val="baseline"/>
    </w:pPr>
    <w:rPr>
      <w:rFonts w:ascii="Arial" w:eastAsia="Arial Unicode MS" w:hAnsi="Arial" w:cs="Arial"/>
      <w:b/>
      <w:bCs/>
      <w:sz w:val="22"/>
      <w:szCs w:val="22"/>
      <w:lang w:val="en-US" w:bidi="en-US"/>
    </w:rPr>
  </w:style>
  <w:style w:type="paragraph" w:customStyle="1" w:styleId="xl60">
    <w:name w:val="xl60"/>
    <w:basedOn w:val="Normal"/>
    <w:uiPriority w:val="99"/>
    <w:rsid w:val="00E66F8D"/>
    <w:pPr>
      <w:widowControl w:val="0"/>
      <w:pBdr>
        <w:left w:val="single" w:sz="8" w:space="0" w:color="auto"/>
        <w:bottom w:val="single" w:sz="8" w:space="0" w:color="auto"/>
        <w:right w:val="single" w:sz="4" w:space="0" w:color="auto"/>
      </w:pBdr>
      <w:tabs>
        <w:tab w:val="left" w:pos="567"/>
      </w:tabs>
      <w:adjustRightInd w:val="0"/>
      <w:spacing w:before="100" w:beforeAutospacing="1" w:after="100" w:afterAutospacing="1" w:line="360" w:lineRule="auto"/>
      <w:jc w:val="both"/>
      <w:textAlignment w:val="baseline"/>
    </w:pPr>
    <w:rPr>
      <w:rFonts w:ascii="Arial" w:eastAsia="Arial Unicode MS" w:hAnsi="Arial" w:cs="Arial"/>
      <w:b/>
      <w:bCs/>
      <w:sz w:val="22"/>
      <w:szCs w:val="22"/>
      <w:lang w:val="en-US" w:bidi="en-US"/>
    </w:rPr>
  </w:style>
  <w:style w:type="paragraph" w:customStyle="1" w:styleId="xl61">
    <w:name w:val="xl61"/>
    <w:basedOn w:val="Normal"/>
    <w:uiPriority w:val="99"/>
    <w:rsid w:val="00E66F8D"/>
    <w:pPr>
      <w:widowControl w:val="0"/>
      <w:pBdr>
        <w:left w:val="single" w:sz="4" w:space="0" w:color="auto"/>
        <w:bottom w:val="single" w:sz="8" w:space="0" w:color="auto"/>
        <w:right w:val="single" w:sz="8" w:space="0" w:color="auto"/>
      </w:pBdr>
      <w:tabs>
        <w:tab w:val="left" w:pos="567"/>
      </w:tabs>
      <w:adjustRightInd w:val="0"/>
      <w:spacing w:before="100" w:beforeAutospacing="1" w:after="100" w:afterAutospacing="1" w:line="360" w:lineRule="auto"/>
      <w:jc w:val="center"/>
      <w:textAlignment w:val="baseline"/>
    </w:pPr>
    <w:rPr>
      <w:rFonts w:ascii="Arial" w:eastAsia="Arial Unicode MS" w:hAnsi="Arial" w:cs="Arial"/>
      <w:b/>
      <w:bCs/>
      <w:sz w:val="22"/>
      <w:szCs w:val="22"/>
      <w:lang w:val="en-US" w:bidi="en-US"/>
    </w:rPr>
  </w:style>
  <w:style w:type="paragraph" w:customStyle="1" w:styleId="xl62">
    <w:name w:val="xl62"/>
    <w:basedOn w:val="Normal"/>
    <w:uiPriority w:val="99"/>
    <w:rsid w:val="00E66F8D"/>
    <w:pPr>
      <w:widowControl w:val="0"/>
      <w:pBdr>
        <w:left w:val="single" w:sz="4" w:space="0" w:color="auto"/>
        <w:right w:val="single" w:sz="8" w:space="0" w:color="auto"/>
      </w:pBdr>
      <w:tabs>
        <w:tab w:val="left" w:pos="567"/>
      </w:tabs>
      <w:adjustRightInd w:val="0"/>
      <w:spacing w:before="100" w:beforeAutospacing="1" w:after="100" w:afterAutospacing="1" w:line="360" w:lineRule="auto"/>
      <w:jc w:val="right"/>
      <w:textAlignment w:val="baseline"/>
    </w:pPr>
    <w:rPr>
      <w:rFonts w:ascii="Arial" w:eastAsia="Arial Unicode MS" w:hAnsi="Arial" w:cs="Arial"/>
      <w:sz w:val="22"/>
      <w:szCs w:val="22"/>
      <w:lang w:val="en-US" w:bidi="en-US"/>
    </w:rPr>
  </w:style>
  <w:style w:type="paragraph" w:customStyle="1" w:styleId="xl63">
    <w:name w:val="xl63"/>
    <w:basedOn w:val="Normal"/>
    <w:rsid w:val="00E66F8D"/>
    <w:pPr>
      <w:widowControl w:val="0"/>
      <w:pBdr>
        <w:left w:val="single" w:sz="8" w:space="0" w:color="auto"/>
        <w:right w:val="single" w:sz="4" w:space="0" w:color="auto"/>
      </w:pBdr>
      <w:tabs>
        <w:tab w:val="left" w:pos="567"/>
      </w:tabs>
      <w:adjustRightInd w:val="0"/>
      <w:spacing w:before="100" w:beforeAutospacing="1" w:after="100" w:afterAutospacing="1" w:line="360" w:lineRule="auto"/>
      <w:jc w:val="right"/>
      <w:textAlignment w:val="baseline"/>
    </w:pPr>
    <w:rPr>
      <w:rFonts w:ascii="Arial" w:eastAsia="Arial Unicode MS" w:hAnsi="Arial" w:cs="Arial"/>
      <w:sz w:val="22"/>
      <w:szCs w:val="22"/>
      <w:lang w:val="en-US" w:bidi="en-US"/>
    </w:rPr>
  </w:style>
  <w:style w:type="paragraph" w:customStyle="1" w:styleId="xl64">
    <w:name w:val="xl64"/>
    <w:basedOn w:val="Normal"/>
    <w:rsid w:val="00E66F8D"/>
    <w:pPr>
      <w:widowControl w:val="0"/>
      <w:pBdr>
        <w:left w:val="single" w:sz="8" w:space="0" w:color="auto"/>
        <w:right w:val="single" w:sz="4" w:space="0" w:color="auto"/>
      </w:pBdr>
      <w:tabs>
        <w:tab w:val="left" w:pos="567"/>
      </w:tabs>
      <w:adjustRightInd w:val="0"/>
      <w:spacing w:before="100" w:beforeAutospacing="1" w:after="100" w:afterAutospacing="1" w:line="360" w:lineRule="auto"/>
      <w:jc w:val="right"/>
      <w:textAlignment w:val="baseline"/>
    </w:pPr>
    <w:rPr>
      <w:rFonts w:ascii="Arial" w:eastAsia="Arial Unicode MS" w:hAnsi="Arial" w:cs="Arial"/>
      <w:sz w:val="22"/>
      <w:szCs w:val="22"/>
      <w:lang w:val="en-US" w:bidi="en-US"/>
    </w:rPr>
  </w:style>
  <w:style w:type="paragraph" w:customStyle="1" w:styleId="SubTitle2">
    <w:name w:val="SubTitle 2"/>
    <w:basedOn w:val="Normal"/>
    <w:rsid w:val="00E66F8D"/>
    <w:pPr>
      <w:widowControl w:val="0"/>
      <w:tabs>
        <w:tab w:val="left" w:pos="567"/>
      </w:tabs>
      <w:adjustRightInd w:val="0"/>
      <w:spacing w:after="240" w:line="360" w:lineRule="auto"/>
      <w:jc w:val="center"/>
      <w:textAlignment w:val="baseline"/>
    </w:pPr>
    <w:rPr>
      <w:rFonts w:ascii="Arial" w:eastAsia="Times New Roman" w:hAnsi="Arial"/>
      <w:b/>
      <w:sz w:val="32"/>
      <w:szCs w:val="20"/>
      <w:lang w:val="en-GB" w:eastAsia="fr-FR" w:bidi="en-US"/>
    </w:rPr>
  </w:style>
  <w:style w:type="paragraph" w:customStyle="1" w:styleId="bulletsCharChar">
    <w:name w:val="bullets Char Char"/>
    <w:basedOn w:val="Normal"/>
    <w:rsid w:val="00E66F8D"/>
    <w:pPr>
      <w:widowControl w:val="0"/>
      <w:tabs>
        <w:tab w:val="num" w:pos="567"/>
      </w:tabs>
      <w:adjustRightInd w:val="0"/>
      <w:spacing w:after="0" w:line="360" w:lineRule="auto"/>
      <w:ind w:left="1701"/>
      <w:jc w:val="both"/>
      <w:textAlignment w:val="baseline"/>
    </w:pPr>
    <w:rPr>
      <w:rFonts w:ascii="Arial" w:eastAsia="Times New Roman" w:hAnsi="Arial"/>
      <w:sz w:val="22"/>
      <w:szCs w:val="24"/>
      <w:lang w:val="en-GB" w:bidi="en-US"/>
    </w:rPr>
  </w:style>
  <w:style w:type="character" w:customStyle="1" w:styleId="bulletsCharCharChar">
    <w:name w:val="bullets Char Char Char"/>
    <w:rsid w:val="00E66F8D"/>
    <w:rPr>
      <w:rFonts w:ascii="Arial" w:hAnsi="Arial"/>
      <w:sz w:val="22"/>
      <w:szCs w:val="24"/>
      <w:lang w:val="ro-RO" w:eastAsia="en-US" w:bidi="ar-SA"/>
    </w:rPr>
  </w:style>
  <w:style w:type="paragraph" w:customStyle="1" w:styleId="liniutze">
    <w:name w:val="liniutze"/>
    <w:basedOn w:val="Normal"/>
    <w:rsid w:val="00E66F8D"/>
    <w:pPr>
      <w:widowControl w:val="0"/>
      <w:tabs>
        <w:tab w:val="num" w:pos="567"/>
      </w:tabs>
      <w:adjustRightInd w:val="0"/>
      <w:spacing w:after="0" w:line="360" w:lineRule="auto"/>
      <w:ind w:left="1701"/>
      <w:jc w:val="both"/>
      <w:textAlignment w:val="baseline"/>
    </w:pPr>
    <w:rPr>
      <w:rFonts w:ascii="Arial" w:eastAsia="Times New Roman" w:hAnsi="Arial" w:cs="Arial"/>
      <w:sz w:val="22"/>
      <w:szCs w:val="24"/>
      <w:lang w:val="en-US" w:bidi="en-US"/>
    </w:rPr>
  </w:style>
  <w:style w:type="paragraph" w:customStyle="1" w:styleId="bulet0">
    <w:name w:val="bulet"/>
    <w:basedOn w:val="Normal"/>
    <w:rsid w:val="00E66F8D"/>
    <w:pPr>
      <w:widowControl w:val="0"/>
      <w:tabs>
        <w:tab w:val="num" w:pos="306"/>
        <w:tab w:val="left" w:pos="567"/>
      </w:tabs>
      <w:adjustRightInd w:val="0"/>
      <w:spacing w:after="0" w:line="360" w:lineRule="auto"/>
      <w:ind w:left="1440"/>
      <w:jc w:val="both"/>
      <w:textAlignment w:val="baseline"/>
    </w:pPr>
    <w:rPr>
      <w:rFonts w:ascii="Arial" w:eastAsia="Times New Roman" w:hAnsi="Arial"/>
      <w:sz w:val="22"/>
      <w:szCs w:val="24"/>
      <w:lang w:val="en-US" w:bidi="en-US"/>
    </w:rPr>
  </w:style>
  <w:style w:type="character" w:customStyle="1" w:styleId="CharCaracter">
    <w:name w:val="Char Caracter"/>
    <w:rsid w:val="00E66F8D"/>
    <w:rPr>
      <w:rFonts w:ascii="Arial" w:hAnsi="Arial" w:cs="Arial"/>
      <w:bCs/>
      <w:sz w:val="22"/>
      <w:lang w:val="ro-RO" w:eastAsia="en-US" w:bidi="ar-SA"/>
    </w:rPr>
  </w:style>
  <w:style w:type="paragraph" w:customStyle="1" w:styleId="bulletsChar">
    <w:name w:val="bullets Char"/>
    <w:basedOn w:val="Normal"/>
    <w:rsid w:val="00E66F8D"/>
    <w:pPr>
      <w:widowControl w:val="0"/>
      <w:tabs>
        <w:tab w:val="num" w:pos="567"/>
      </w:tabs>
      <w:adjustRightInd w:val="0"/>
      <w:spacing w:after="0" w:line="360" w:lineRule="auto"/>
      <w:ind w:left="1701"/>
      <w:jc w:val="both"/>
      <w:textAlignment w:val="baseline"/>
    </w:pPr>
    <w:rPr>
      <w:rFonts w:ascii="Arial" w:eastAsia="Times New Roman" w:hAnsi="Arial"/>
      <w:sz w:val="22"/>
      <w:szCs w:val="24"/>
      <w:lang w:val="en-GB" w:bidi="en-US"/>
    </w:rPr>
  </w:style>
  <w:style w:type="paragraph" w:customStyle="1" w:styleId="bulletsCharChar1">
    <w:name w:val="bullets Char Char1"/>
    <w:basedOn w:val="Normal"/>
    <w:rsid w:val="00E66F8D"/>
    <w:pPr>
      <w:widowControl w:val="0"/>
      <w:tabs>
        <w:tab w:val="num" w:pos="567"/>
      </w:tabs>
      <w:adjustRightInd w:val="0"/>
      <w:spacing w:after="0" w:line="360" w:lineRule="auto"/>
      <w:ind w:left="1701"/>
      <w:jc w:val="both"/>
      <w:textAlignment w:val="baseline"/>
    </w:pPr>
    <w:rPr>
      <w:rFonts w:ascii="Arial" w:eastAsia="Times New Roman" w:hAnsi="Arial"/>
      <w:sz w:val="22"/>
      <w:szCs w:val="24"/>
      <w:lang w:val="en-GB" w:bidi="en-US"/>
    </w:rPr>
  </w:style>
  <w:style w:type="character" w:customStyle="1" w:styleId="Caracter1">
    <w:name w:val="Caracter1"/>
    <w:rsid w:val="00E66F8D"/>
    <w:rPr>
      <w:rFonts w:ascii="Arial" w:hAnsi="Arial" w:cs="Arial"/>
      <w:bCs/>
      <w:sz w:val="22"/>
      <w:szCs w:val="24"/>
      <w:lang w:val="ro-RO" w:eastAsia="en-US" w:bidi="ar-SA"/>
    </w:rPr>
  </w:style>
  <w:style w:type="paragraph" w:customStyle="1" w:styleId="StyleCaptionCenteredBefore6pt">
    <w:name w:val="Style Caption + Centered Before:  6 pt"/>
    <w:basedOn w:val="Caption"/>
    <w:rsid w:val="00E66F8D"/>
    <w:pPr>
      <w:widowControl w:val="0"/>
      <w:adjustRightInd w:val="0"/>
      <w:spacing w:after="60" w:line="288" w:lineRule="auto"/>
      <w:ind w:left="1134" w:hanging="1134"/>
      <w:textAlignment w:val="baseline"/>
    </w:pPr>
    <w:rPr>
      <w:rFonts w:eastAsia="Times New Roman"/>
      <w:bCs w:val="0"/>
      <w:i/>
      <w:lang w:val="en-GB" w:eastAsia="en-US"/>
    </w:rPr>
  </w:style>
  <w:style w:type="paragraph" w:customStyle="1" w:styleId="Char2">
    <w:name w:val="Char2"/>
    <w:basedOn w:val="Normal"/>
    <w:rsid w:val="00E66F8D"/>
    <w:pPr>
      <w:widowControl w:val="0"/>
      <w:tabs>
        <w:tab w:val="left" w:pos="709"/>
      </w:tabs>
      <w:adjustRightInd w:val="0"/>
      <w:spacing w:after="0" w:line="240" w:lineRule="auto"/>
      <w:textAlignment w:val="baseline"/>
    </w:pPr>
    <w:rPr>
      <w:rFonts w:ascii="Tahoma" w:eastAsia="Times New Roman" w:hAnsi="Tahoma"/>
      <w:sz w:val="24"/>
      <w:szCs w:val="24"/>
      <w:lang w:val="pl-PL" w:eastAsia="pl-PL" w:bidi="en-US"/>
    </w:rPr>
  </w:style>
  <w:style w:type="character" w:customStyle="1" w:styleId="mw-headline">
    <w:name w:val="mw-headline"/>
    <w:basedOn w:val="DefaultParagraphFont"/>
    <w:rsid w:val="00E66F8D"/>
  </w:style>
  <w:style w:type="paragraph" w:customStyle="1" w:styleId="style2">
    <w:name w:val="style2"/>
    <w:basedOn w:val="Normal"/>
    <w:rsid w:val="00E66F8D"/>
    <w:pPr>
      <w:widowControl w:val="0"/>
      <w:adjustRightInd w:val="0"/>
      <w:spacing w:before="100" w:beforeAutospacing="1" w:after="100" w:afterAutospacing="1" w:line="240" w:lineRule="auto"/>
      <w:textAlignment w:val="baseline"/>
    </w:pPr>
    <w:rPr>
      <w:rFonts w:ascii="Times New Roman" w:eastAsia="Times New Roman" w:hAnsi="Times New Roman"/>
      <w:sz w:val="24"/>
      <w:szCs w:val="24"/>
      <w:lang w:val="en-US" w:bidi="en-US"/>
    </w:rPr>
  </w:style>
  <w:style w:type="character" w:customStyle="1" w:styleId="search">
    <w:name w:val="search"/>
    <w:basedOn w:val="DefaultParagraphFont"/>
    <w:rsid w:val="00E66F8D"/>
  </w:style>
  <w:style w:type="character" w:customStyle="1" w:styleId="E1Zchn1">
    <w:name w:val="E1 Zchn1"/>
    <w:rsid w:val="00E66F8D"/>
    <w:rPr>
      <w:rFonts w:ascii="Arial" w:hAnsi="Arial"/>
      <w:sz w:val="22"/>
      <w:szCs w:val="22"/>
      <w:lang w:val="de-DE" w:eastAsia="de-DE" w:bidi="ar-SA"/>
    </w:rPr>
  </w:style>
  <w:style w:type="paragraph" w:customStyle="1" w:styleId="CharCharCaracterCharCaracter">
    <w:name w:val="Char Char Caracter Char Caracter"/>
    <w:basedOn w:val="Normal"/>
    <w:rsid w:val="00E66F8D"/>
    <w:pPr>
      <w:spacing w:after="160" w:line="240" w:lineRule="exact"/>
    </w:pPr>
    <w:rPr>
      <w:rFonts w:ascii="Tahoma" w:eastAsia="Times New Roman" w:hAnsi="Tahoma"/>
      <w:sz w:val="20"/>
      <w:szCs w:val="20"/>
      <w:lang w:val="en-US" w:bidi="en-US"/>
    </w:rPr>
  </w:style>
  <w:style w:type="paragraph" w:customStyle="1" w:styleId="CaracterChar">
    <w:name w:val="Caracter Char"/>
    <w:basedOn w:val="Normal"/>
    <w:rsid w:val="00E66F8D"/>
    <w:pPr>
      <w:widowControl w:val="0"/>
      <w:adjustRightInd w:val="0"/>
      <w:spacing w:after="160" w:line="240" w:lineRule="exact"/>
      <w:textAlignment w:val="baseline"/>
    </w:pPr>
    <w:rPr>
      <w:rFonts w:ascii="Tahoma" w:eastAsia="Times New Roman" w:hAnsi="Tahoma"/>
      <w:sz w:val="20"/>
      <w:szCs w:val="20"/>
      <w:lang w:val="en-US" w:bidi="en-US"/>
    </w:rPr>
  </w:style>
  <w:style w:type="character" w:customStyle="1" w:styleId="E1CaracterChar">
    <w:name w:val="E1 Caracter Char"/>
    <w:rsid w:val="00E66F8D"/>
    <w:rPr>
      <w:rFonts w:ascii="Arial" w:hAnsi="Arial"/>
      <w:sz w:val="22"/>
      <w:szCs w:val="22"/>
      <w:lang w:val="de-DE" w:eastAsia="de-DE" w:bidi="ar-SA"/>
    </w:rPr>
  </w:style>
  <w:style w:type="paragraph" w:customStyle="1" w:styleId="CaracterCharCaracter">
    <w:name w:val="Caracter Char Caracter"/>
    <w:basedOn w:val="Normal"/>
    <w:rsid w:val="00E66F8D"/>
    <w:pPr>
      <w:widowControl w:val="0"/>
      <w:adjustRightInd w:val="0"/>
      <w:spacing w:after="160" w:line="240" w:lineRule="exact"/>
      <w:textAlignment w:val="baseline"/>
    </w:pPr>
    <w:rPr>
      <w:rFonts w:ascii="Tahoma" w:eastAsia="Times New Roman" w:hAnsi="Tahoma"/>
      <w:sz w:val="20"/>
      <w:szCs w:val="20"/>
      <w:lang w:val="en-US" w:bidi="en-US"/>
    </w:rPr>
  </w:style>
  <w:style w:type="character" w:customStyle="1" w:styleId="yshortcuts">
    <w:name w:val="yshortcuts"/>
    <w:basedOn w:val="DefaultParagraphFont"/>
    <w:rsid w:val="00E66F8D"/>
  </w:style>
  <w:style w:type="paragraph" w:customStyle="1" w:styleId="Normal-RevisionDataText">
    <w:name w:val="Normal - Revision Data Text"/>
    <w:basedOn w:val="Normal"/>
    <w:semiHidden/>
    <w:rsid w:val="00E66F8D"/>
    <w:pPr>
      <w:spacing w:after="0" w:line="240" w:lineRule="atLeast"/>
    </w:pPr>
    <w:rPr>
      <w:rFonts w:eastAsia="Times New Roman"/>
      <w:b/>
      <w:szCs w:val="24"/>
      <w:lang w:val="en-GB" w:eastAsia="da-DK" w:bidi="en-US"/>
    </w:rPr>
  </w:style>
  <w:style w:type="paragraph" w:customStyle="1" w:styleId="Normal-Ref">
    <w:name w:val="Normal - Ref"/>
    <w:basedOn w:val="Normal"/>
    <w:semiHidden/>
    <w:rsid w:val="00E66F8D"/>
    <w:pPr>
      <w:spacing w:after="0" w:line="240" w:lineRule="atLeast"/>
    </w:pPr>
    <w:rPr>
      <w:rFonts w:eastAsia="Times New Roman"/>
      <w:szCs w:val="24"/>
      <w:lang w:val="en-GB" w:eastAsia="da-DK" w:bidi="en-US"/>
    </w:rPr>
  </w:style>
  <w:style w:type="paragraph" w:customStyle="1" w:styleId="Normal-Optional1">
    <w:name w:val="Normal - Optional 1"/>
    <w:basedOn w:val="Normal-RevisionDataText"/>
    <w:semiHidden/>
    <w:rsid w:val="00E66F8D"/>
  </w:style>
  <w:style w:type="paragraph" w:customStyle="1" w:styleId="Normal-Optional2">
    <w:name w:val="Normal - Optional 2"/>
    <w:basedOn w:val="Normal-RevisionDataText"/>
    <w:semiHidden/>
    <w:rsid w:val="00E66F8D"/>
  </w:style>
  <w:style w:type="paragraph" w:customStyle="1" w:styleId="Normal-Optional1leadtext">
    <w:name w:val="Normal - Optional 1 leadtext"/>
    <w:basedOn w:val="Normal-Documentdataleadtext"/>
    <w:semiHidden/>
    <w:rsid w:val="00E66F8D"/>
    <w:rPr>
      <w:lang w:bidi="en-US"/>
    </w:rPr>
  </w:style>
  <w:style w:type="paragraph" w:customStyle="1" w:styleId="Normal-Optional2leadtext">
    <w:name w:val="Normal - Optional 2 leadtext"/>
    <w:basedOn w:val="Normal-Optional1leadtext"/>
    <w:semiHidden/>
    <w:rsid w:val="00E66F8D"/>
  </w:style>
  <w:style w:type="paragraph" w:customStyle="1" w:styleId="CaracterCharCharCaracterCharCharCaracter">
    <w:name w:val="Caracter Char Char Caracter Char Char Caracter"/>
    <w:basedOn w:val="Normal"/>
    <w:rsid w:val="00E66F8D"/>
    <w:pPr>
      <w:widowControl w:val="0"/>
      <w:adjustRightInd w:val="0"/>
      <w:spacing w:after="160" w:line="240" w:lineRule="exact"/>
      <w:textAlignment w:val="baseline"/>
    </w:pPr>
    <w:rPr>
      <w:rFonts w:ascii="Tahoma" w:eastAsia="Times New Roman" w:hAnsi="Tahoma"/>
      <w:sz w:val="20"/>
      <w:szCs w:val="20"/>
      <w:lang w:val="en-US" w:bidi="en-US"/>
    </w:rPr>
  </w:style>
  <w:style w:type="paragraph" w:customStyle="1" w:styleId="CaracterCharCharCaracterCharCharCaracterCharCharCaracterCharCharCaracterCharCaracterCharCharChar">
    <w:name w:val="Caracter Char Char Caracter Char Char Caracter Char Char Caracter Char Char Caracter Char Caracter Char Char Char"/>
    <w:basedOn w:val="Normal"/>
    <w:rsid w:val="00E66F8D"/>
    <w:pPr>
      <w:spacing w:after="160" w:line="240" w:lineRule="exact"/>
    </w:pPr>
    <w:rPr>
      <w:rFonts w:ascii="Tahoma" w:eastAsia="Times New Roman" w:hAnsi="Tahoma"/>
      <w:sz w:val="20"/>
      <w:szCs w:val="20"/>
      <w:lang w:val="en-US" w:bidi="en-US"/>
    </w:rPr>
  </w:style>
  <w:style w:type="paragraph" w:customStyle="1" w:styleId="CharChar13CaracterCaracterCharChar">
    <w:name w:val="Char Char13 Caracter Caracter Char Char"/>
    <w:basedOn w:val="Normal"/>
    <w:rsid w:val="00E66F8D"/>
    <w:pPr>
      <w:widowControl w:val="0"/>
      <w:adjustRightInd w:val="0"/>
      <w:spacing w:after="160" w:line="240" w:lineRule="exact"/>
      <w:textAlignment w:val="baseline"/>
    </w:pPr>
    <w:rPr>
      <w:rFonts w:ascii="Tahoma" w:eastAsia="Times New Roman" w:hAnsi="Tahoma"/>
      <w:sz w:val="20"/>
      <w:szCs w:val="20"/>
      <w:lang w:val="en-US" w:bidi="en-US"/>
    </w:rPr>
  </w:style>
  <w:style w:type="numbering" w:customStyle="1" w:styleId="1010110111111">
    <w:name w:val="10 / 10.1 / 10.1.1.1111"/>
    <w:rsid w:val="00E66F8D"/>
    <w:pPr>
      <w:numPr>
        <w:numId w:val="63"/>
      </w:numPr>
    </w:pPr>
  </w:style>
  <w:style w:type="paragraph" w:customStyle="1" w:styleId="CharChar31">
    <w:name w:val="Char Char31"/>
    <w:basedOn w:val="Normal"/>
    <w:semiHidden/>
    <w:rsid w:val="00E66F8D"/>
    <w:pPr>
      <w:spacing w:after="0" w:line="240" w:lineRule="auto"/>
    </w:pPr>
    <w:rPr>
      <w:rFonts w:ascii="Times New Roman" w:eastAsia="Times New Roman" w:hAnsi="Times New Roman"/>
      <w:sz w:val="24"/>
      <w:szCs w:val="24"/>
      <w:lang w:val="pl-PL" w:eastAsia="pl-PL" w:bidi="en-US"/>
    </w:rPr>
  </w:style>
  <w:style w:type="paragraph" w:customStyle="1" w:styleId="StyleHeading1Before36ptAfter12ptLinespacingExa">
    <w:name w:val="Style Heading 1 + Before:  36 pt After:  12 pt Line spacing:  Exa..."/>
    <w:basedOn w:val="Heading1"/>
    <w:rsid w:val="00E66F8D"/>
    <w:pPr>
      <w:keepNext w:val="0"/>
      <w:numPr>
        <w:numId w:val="0"/>
      </w:numPr>
      <w:tabs>
        <w:tab w:val="left" w:pos="567"/>
      </w:tabs>
      <w:spacing w:before="720" w:after="240" w:line="240" w:lineRule="exact"/>
      <w:ind w:left="567" w:hanging="567"/>
      <w:contextualSpacing/>
      <w:jc w:val="both"/>
    </w:pPr>
    <w:rPr>
      <w:rFonts w:ascii="Arial Bold" w:hAnsi="Arial Bold"/>
      <w:caps/>
      <w:color w:val="auto"/>
      <w:sz w:val="28"/>
      <w:szCs w:val="28"/>
      <w:lang w:val="de-DE" w:eastAsia="de-DE" w:bidi="en-US"/>
    </w:rPr>
  </w:style>
  <w:style w:type="numbering" w:customStyle="1" w:styleId="StyleBulleted8pt">
    <w:name w:val="Style Bulleted 8 pt"/>
    <w:basedOn w:val="NoList"/>
    <w:rsid w:val="00E66F8D"/>
    <w:pPr>
      <w:numPr>
        <w:numId w:val="64"/>
      </w:numPr>
    </w:pPr>
  </w:style>
  <w:style w:type="character" w:styleId="HTMLAcronym">
    <w:name w:val="HTML Acronym"/>
    <w:basedOn w:val="DefaultParagraphFont"/>
    <w:rsid w:val="00E66F8D"/>
  </w:style>
  <w:style w:type="character" w:styleId="HTMLCite">
    <w:name w:val="HTML Cite"/>
    <w:rsid w:val="00E66F8D"/>
    <w:rPr>
      <w:i/>
      <w:iCs/>
    </w:rPr>
  </w:style>
  <w:style w:type="character" w:styleId="HTMLCode">
    <w:name w:val="HTML Code"/>
    <w:rsid w:val="00E66F8D"/>
    <w:rPr>
      <w:rFonts w:ascii="Courier New" w:hAnsi="Courier New" w:cs="Courier New"/>
      <w:sz w:val="20"/>
      <w:szCs w:val="20"/>
    </w:rPr>
  </w:style>
  <w:style w:type="character" w:styleId="HTMLDefinition">
    <w:name w:val="HTML Definition"/>
    <w:rsid w:val="00E66F8D"/>
    <w:rPr>
      <w:i/>
      <w:iCs/>
    </w:rPr>
  </w:style>
  <w:style w:type="character" w:styleId="HTMLKeyboard">
    <w:name w:val="HTML Keyboard"/>
    <w:rsid w:val="00E66F8D"/>
    <w:rPr>
      <w:rFonts w:ascii="Courier New" w:hAnsi="Courier New" w:cs="Courier New"/>
      <w:sz w:val="20"/>
      <w:szCs w:val="20"/>
    </w:rPr>
  </w:style>
  <w:style w:type="character" w:styleId="HTMLSample">
    <w:name w:val="HTML Sample"/>
    <w:rsid w:val="00E66F8D"/>
    <w:rPr>
      <w:rFonts w:ascii="Courier New" w:hAnsi="Courier New" w:cs="Courier New"/>
    </w:rPr>
  </w:style>
  <w:style w:type="character" w:styleId="HTMLTypewriter">
    <w:name w:val="HTML Typewriter"/>
    <w:rsid w:val="00E66F8D"/>
    <w:rPr>
      <w:rFonts w:ascii="Courier New" w:hAnsi="Courier New" w:cs="Courier New"/>
      <w:sz w:val="20"/>
      <w:szCs w:val="20"/>
    </w:rPr>
  </w:style>
  <w:style w:type="character" w:styleId="HTMLVariable">
    <w:name w:val="HTML Variable"/>
    <w:rsid w:val="00E66F8D"/>
    <w:rPr>
      <w:i/>
      <w:iCs/>
    </w:rPr>
  </w:style>
  <w:style w:type="table" w:styleId="Table3Deffects1">
    <w:name w:val="Table 3D effects 1"/>
    <w:basedOn w:val="TableNormal"/>
    <w:rsid w:val="00E66F8D"/>
    <w:pPr>
      <w:spacing w:before="120" w:after="120" w:line="260" w:lineRule="exact"/>
    </w:pPr>
    <w:rPr>
      <w:rFonts w:ascii="Times New Roman" w:eastAsia="Times New Roman" w:hAnsi="Times New Roman"/>
      <w:sz w:val="20"/>
      <w:szCs w:val="20"/>
      <w:lang w:eastAsia="ro-R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E66F8D"/>
    <w:pPr>
      <w:spacing w:before="120" w:after="120" w:line="260" w:lineRule="exact"/>
    </w:pPr>
    <w:rPr>
      <w:rFonts w:ascii="Times New Roman" w:eastAsia="Times New Roman" w:hAnsi="Times New Roman"/>
      <w:sz w:val="20"/>
      <w:szCs w:val="20"/>
      <w:lang w:eastAsia="ro-R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E66F8D"/>
    <w:pPr>
      <w:spacing w:before="120" w:after="120" w:line="260" w:lineRule="exact"/>
    </w:pPr>
    <w:rPr>
      <w:rFonts w:ascii="Times New Roman" w:eastAsia="Times New Roman" w:hAnsi="Times New Roman"/>
      <w:sz w:val="20"/>
      <w:szCs w:val="20"/>
      <w:lang w:eastAsia="ro-R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E66F8D"/>
    <w:pPr>
      <w:spacing w:before="120" w:after="120" w:line="260" w:lineRule="exact"/>
    </w:pPr>
    <w:rPr>
      <w:rFonts w:ascii="Times New Roman" w:eastAsia="Times New Roman" w:hAnsi="Times New Roman"/>
      <w:sz w:val="20"/>
      <w:szCs w:val="20"/>
      <w:lang w:eastAsia="ro-R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E66F8D"/>
    <w:pPr>
      <w:spacing w:before="120" w:after="120" w:line="260" w:lineRule="exact"/>
    </w:pPr>
    <w:rPr>
      <w:rFonts w:ascii="Times New Roman" w:eastAsia="Times New Roman" w:hAnsi="Times New Roman"/>
      <w:sz w:val="20"/>
      <w:szCs w:val="20"/>
      <w:lang w:eastAsia="ro-R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E66F8D"/>
    <w:pPr>
      <w:spacing w:before="120" w:after="120" w:line="260" w:lineRule="exact"/>
    </w:pPr>
    <w:rPr>
      <w:rFonts w:ascii="Times New Roman" w:eastAsia="Times New Roman" w:hAnsi="Times New Roman"/>
      <w:color w:val="000080"/>
      <w:sz w:val="20"/>
      <w:szCs w:val="20"/>
      <w:lang w:eastAsia="ro-RO"/>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E66F8D"/>
    <w:pPr>
      <w:spacing w:before="120" w:after="120" w:line="260" w:lineRule="exact"/>
    </w:pPr>
    <w:rPr>
      <w:rFonts w:ascii="Times New Roman" w:eastAsia="Times New Roman" w:hAnsi="Times New Roman"/>
      <w:sz w:val="20"/>
      <w:szCs w:val="20"/>
      <w:lang w:eastAsia="ro-R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E66F8D"/>
    <w:pPr>
      <w:spacing w:before="120" w:after="120" w:line="260" w:lineRule="exact"/>
    </w:pPr>
    <w:rPr>
      <w:rFonts w:ascii="Times New Roman" w:eastAsia="Times New Roman" w:hAnsi="Times New Roman"/>
      <w:color w:val="FFFFFF"/>
      <w:sz w:val="20"/>
      <w:szCs w:val="20"/>
      <w:lang w:eastAsia="ro-RO"/>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E66F8D"/>
    <w:pPr>
      <w:spacing w:before="120" w:after="120" w:line="260" w:lineRule="exact"/>
    </w:pPr>
    <w:rPr>
      <w:rFonts w:ascii="Times New Roman" w:eastAsia="Times New Roman" w:hAnsi="Times New Roman"/>
      <w:sz w:val="20"/>
      <w:szCs w:val="20"/>
      <w:lang w:eastAsia="ro-R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E66F8D"/>
    <w:pPr>
      <w:spacing w:before="120" w:after="120" w:line="260" w:lineRule="exact"/>
    </w:pPr>
    <w:rPr>
      <w:rFonts w:ascii="Times New Roman" w:eastAsia="Times New Roman" w:hAnsi="Times New Roman"/>
      <w:sz w:val="20"/>
      <w:szCs w:val="20"/>
      <w:lang w:eastAsia="ro-R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E66F8D"/>
    <w:pPr>
      <w:spacing w:before="120" w:after="120" w:line="260" w:lineRule="exact"/>
    </w:pPr>
    <w:rPr>
      <w:rFonts w:ascii="Times New Roman" w:eastAsia="Times New Roman" w:hAnsi="Times New Roman"/>
      <w:b/>
      <w:bCs/>
      <w:sz w:val="20"/>
      <w:szCs w:val="20"/>
      <w:lang w:eastAsia="ro-R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E66F8D"/>
    <w:pPr>
      <w:spacing w:before="120" w:after="120" w:line="260" w:lineRule="exact"/>
    </w:pPr>
    <w:rPr>
      <w:rFonts w:ascii="Times New Roman" w:eastAsia="Times New Roman" w:hAnsi="Times New Roman"/>
      <w:b/>
      <w:bCs/>
      <w:sz w:val="20"/>
      <w:szCs w:val="20"/>
      <w:lang w:eastAsia="ro-R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E66F8D"/>
    <w:pPr>
      <w:spacing w:before="120" w:after="120" w:line="260" w:lineRule="exact"/>
    </w:pPr>
    <w:rPr>
      <w:rFonts w:ascii="Times New Roman" w:eastAsia="Times New Roman" w:hAnsi="Times New Roman"/>
      <w:b/>
      <w:bCs/>
      <w:sz w:val="20"/>
      <w:szCs w:val="20"/>
      <w:lang w:eastAsia="ro-R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E66F8D"/>
    <w:pPr>
      <w:spacing w:before="120" w:after="120" w:line="260" w:lineRule="exact"/>
    </w:pPr>
    <w:rPr>
      <w:rFonts w:ascii="Times New Roman" w:eastAsia="Times New Roman" w:hAnsi="Times New Roman"/>
      <w:sz w:val="20"/>
      <w:szCs w:val="20"/>
      <w:lang w:eastAsia="ro-R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E66F8D"/>
    <w:pPr>
      <w:spacing w:before="120" w:after="120" w:line="260" w:lineRule="exact"/>
    </w:pPr>
    <w:rPr>
      <w:rFonts w:ascii="Times New Roman" w:eastAsia="Times New Roman" w:hAnsi="Times New Roman"/>
      <w:sz w:val="20"/>
      <w:szCs w:val="20"/>
      <w:lang w:eastAsia="ro-R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E66F8D"/>
    <w:pPr>
      <w:spacing w:before="120" w:after="120" w:line="260" w:lineRule="exact"/>
    </w:pPr>
    <w:rPr>
      <w:rFonts w:ascii="Times New Roman" w:eastAsia="Times New Roman" w:hAnsi="Times New Roman"/>
      <w:sz w:val="20"/>
      <w:szCs w:val="20"/>
      <w:lang w:eastAsia="ro-RO"/>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E66F8D"/>
    <w:pPr>
      <w:spacing w:before="120" w:after="120" w:line="260" w:lineRule="exact"/>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rsid w:val="00E66F8D"/>
    <w:pPr>
      <w:spacing w:before="120" w:after="120" w:line="260" w:lineRule="exact"/>
    </w:pPr>
    <w:rPr>
      <w:rFonts w:ascii="Times New Roman" w:eastAsia="Times New Roman" w:hAnsi="Times New Roman"/>
      <w:sz w:val="20"/>
      <w:szCs w:val="20"/>
      <w:lang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rsid w:val="00E66F8D"/>
    <w:pPr>
      <w:spacing w:before="120" w:after="120" w:line="260" w:lineRule="exact"/>
    </w:pPr>
    <w:rPr>
      <w:rFonts w:ascii="Times New Roman" w:eastAsia="Times New Roman" w:hAnsi="Times New Roman"/>
      <w:sz w:val="20"/>
      <w:szCs w:val="20"/>
      <w:lang w:eastAsia="ro-R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rsid w:val="00E66F8D"/>
    <w:pPr>
      <w:spacing w:before="120" w:after="120" w:line="260" w:lineRule="exact"/>
    </w:pPr>
    <w:rPr>
      <w:rFonts w:ascii="Times New Roman" w:eastAsia="Times New Roman" w:hAnsi="Times New Roman"/>
      <w:sz w:val="20"/>
      <w:szCs w:val="20"/>
      <w:lang w:eastAsia="ro-R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E66F8D"/>
    <w:pPr>
      <w:spacing w:before="120" w:after="120" w:line="260" w:lineRule="exact"/>
    </w:pPr>
    <w:rPr>
      <w:rFonts w:ascii="Times New Roman" w:eastAsia="Times New Roman" w:hAnsi="Times New Roman"/>
      <w:sz w:val="20"/>
      <w:szCs w:val="20"/>
      <w:lang w:eastAsia="ro-R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E66F8D"/>
    <w:pPr>
      <w:spacing w:before="120" w:after="120" w:line="260" w:lineRule="exact"/>
    </w:pPr>
    <w:rPr>
      <w:rFonts w:ascii="Times New Roman" w:eastAsia="Times New Roman" w:hAnsi="Times New Roman"/>
      <w:sz w:val="20"/>
      <w:szCs w:val="20"/>
      <w:lang w:eastAsia="ro-R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E66F8D"/>
    <w:pPr>
      <w:spacing w:before="120" w:after="120" w:line="260" w:lineRule="exact"/>
    </w:pPr>
    <w:rPr>
      <w:rFonts w:ascii="Times New Roman" w:eastAsia="Times New Roman" w:hAnsi="Times New Roman"/>
      <w:sz w:val="20"/>
      <w:szCs w:val="20"/>
      <w:lang w:eastAsia="ro-R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E66F8D"/>
    <w:pPr>
      <w:spacing w:before="120" w:after="120" w:line="260" w:lineRule="exact"/>
    </w:pPr>
    <w:rPr>
      <w:rFonts w:ascii="Times New Roman" w:eastAsia="Times New Roman" w:hAnsi="Times New Roman"/>
      <w:b/>
      <w:bCs/>
      <w:sz w:val="20"/>
      <w:szCs w:val="20"/>
      <w:lang w:eastAsia="ro-R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E66F8D"/>
    <w:pPr>
      <w:spacing w:before="120" w:after="120" w:line="260" w:lineRule="exact"/>
    </w:pPr>
    <w:rPr>
      <w:rFonts w:ascii="Times New Roman" w:eastAsia="Times New Roman" w:hAnsi="Times New Roman"/>
      <w:sz w:val="20"/>
      <w:szCs w:val="20"/>
      <w:lang w:eastAsia="ro-R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E66F8D"/>
    <w:pPr>
      <w:spacing w:before="120" w:after="120" w:line="260" w:lineRule="exact"/>
    </w:pPr>
    <w:rPr>
      <w:rFonts w:ascii="Times New Roman" w:eastAsia="Times New Roman" w:hAnsi="Times New Roman"/>
      <w:sz w:val="20"/>
      <w:szCs w:val="20"/>
      <w:lang w:eastAsia="ro-RO"/>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E66F8D"/>
    <w:pPr>
      <w:spacing w:before="120" w:after="120" w:line="260" w:lineRule="exact"/>
    </w:pPr>
    <w:rPr>
      <w:rFonts w:ascii="Times New Roman" w:eastAsia="Times New Roman" w:hAnsi="Times New Roman"/>
      <w:sz w:val="20"/>
      <w:szCs w:val="20"/>
      <w:lang w:eastAsia="ro-RO"/>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E66F8D"/>
    <w:pPr>
      <w:spacing w:before="120" w:after="120" w:line="260" w:lineRule="exact"/>
    </w:pPr>
    <w:rPr>
      <w:rFonts w:ascii="Times New Roman" w:eastAsia="Times New Roman" w:hAnsi="Times New Roman"/>
      <w:sz w:val="20"/>
      <w:szCs w:val="20"/>
      <w:lang w:eastAsia="ro-R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E66F8D"/>
    <w:pPr>
      <w:spacing w:before="120" w:after="120" w:line="260" w:lineRule="exact"/>
    </w:pPr>
    <w:rPr>
      <w:rFonts w:ascii="Times New Roman" w:eastAsia="Times New Roman" w:hAnsi="Times New Roman"/>
      <w:sz w:val="20"/>
      <w:szCs w:val="20"/>
      <w:lang w:eastAsia="ro-R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E66F8D"/>
    <w:pPr>
      <w:spacing w:before="120" w:after="120" w:line="260" w:lineRule="exact"/>
    </w:pPr>
    <w:rPr>
      <w:rFonts w:ascii="Times New Roman" w:eastAsia="Times New Roman" w:hAnsi="Times New Roman"/>
      <w:sz w:val="20"/>
      <w:szCs w:val="20"/>
      <w:lang w:eastAsia="ro-R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E66F8D"/>
    <w:pPr>
      <w:spacing w:before="120" w:after="120" w:line="260" w:lineRule="exact"/>
    </w:pPr>
    <w:rPr>
      <w:rFonts w:ascii="Times New Roman" w:eastAsia="Times New Roman" w:hAnsi="Times New Roman"/>
      <w:sz w:val="20"/>
      <w:szCs w:val="20"/>
      <w:lang w:eastAsia="ro-R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E66F8D"/>
    <w:pPr>
      <w:spacing w:before="120" w:after="120" w:line="260" w:lineRule="exact"/>
    </w:pPr>
    <w:rPr>
      <w:rFonts w:ascii="Times New Roman" w:eastAsia="Times New Roman" w:hAnsi="Times New Roman"/>
      <w:sz w:val="20"/>
      <w:szCs w:val="20"/>
      <w:lang w:eastAsia="ro-RO"/>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E66F8D"/>
    <w:pPr>
      <w:spacing w:before="120" w:after="120" w:line="260" w:lineRule="exact"/>
    </w:pPr>
    <w:rPr>
      <w:rFonts w:ascii="Times New Roman" w:eastAsia="Times New Roman" w:hAnsi="Times New Roman"/>
      <w:sz w:val="20"/>
      <w:szCs w:val="20"/>
      <w:lang w:eastAsia="ro-RO"/>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E66F8D"/>
    <w:pPr>
      <w:spacing w:before="120" w:after="120" w:line="260" w:lineRule="exact"/>
    </w:pPr>
    <w:rPr>
      <w:rFonts w:ascii="Times New Roman" w:eastAsia="Times New Roman" w:hAnsi="Times New Roman"/>
      <w:sz w:val="20"/>
      <w:szCs w:val="20"/>
      <w:lang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E66F8D"/>
    <w:pPr>
      <w:spacing w:before="120" w:after="120" w:line="260" w:lineRule="exact"/>
    </w:pPr>
    <w:rPr>
      <w:rFonts w:ascii="Times New Roman" w:eastAsia="Times New Roman" w:hAnsi="Times New Roman"/>
      <w:sz w:val="20"/>
      <w:szCs w:val="20"/>
      <w:lang w:eastAsia="ro-R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E66F8D"/>
    <w:pPr>
      <w:spacing w:before="120" w:after="120" w:line="260" w:lineRule="exact"/>
    </w:pPr>
    <w:rPr>
      <w:rFonts w:ascii="Times New Roman" w:eastAsia="Times New Roman" w:hAnsi="Times New Roman"/>
      <w:sz w:val="20"/>
      <w:szCs w:val="20"/>
      <w:lang w:eastAsia="ro-RO"/>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E66F8D"/>
    <w:pPr>
      <w:spacing w:before="120" w:after="120" w:line="260" w:lineRule="exact"/>
    </w:pPr>
    <w:rPr>
      <w:rFonts w:ascii="Times New Roman" w:eastAsia="Times New Roman" w:hAnsi="Times New Roman"/>
      <w:sz w:val="20"/>
      <w:szCs w:val="20"/>
      <w:lang w:eastAsia="ro-R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E66F8D"/>
    <w:pPr>
      <w:spacing w:before="120" w:after="120" w:line="260" w:lineRule="exact"/>
    </w:pPr>
    <w:rPr>
      <w:rFonts w:ascii="Times New Roman" w:eastAsia="Times New Roman" w:hAnsi="Times New Roman"/>
      <w:sz w:val="20"/>
      <w:szCs w:val="20"/>
      <w:lang w:eastAsia="ro-RO"/>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E66F8D"/>
    <w:pPr>
      <w:spacing w:before="120" w:after="120" w:line="260" w:lineRule="exact"/>
    </w:pPr>
    <w:rPr>
      <w:rFonts w:ascii="Times New Roman" w:eastAsia="Times New Roman" w:hAnsi="Times New Roman"/>
      <w:sz w:val="20"/>
      <w:szCs w:val="20"/>
      <w:lang w:eastAsia="ro-RO"/>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E66F8D"/>
    <w:pPr>
      <w:spacing w:before="120" w:after="120" w:line="260" w:lineRule="exact"/>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E66F8D"/>
    <w:pPr>
      <w:spacing w:before="120" w:after="120" w:line="260" w:lineRule="exact"/>
    </w:pPr>
    <w:rPr>
      <w:rFonts w:ascii="Times New Roman" w:eastAsia="Times New Roman" w:hAnsi="Times New Roman"/>
      <w:sz w:val="20"/>
      <w:szCs w:val="20"/>
      <w:lang w:eastAsia="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E66F8D"/>
    <w:pPr>
      <w:spacing w:before="120" w:after="120" w:line="260" w:lineRule="exact"/>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E66F8D"/>
    <w:pPr>
      <w:spacing w:before="120" w:after="120" w:line="260" w:lineRule="exact"/>
    </w:pPr>
    <w:rPr>
      <w:rFonts w:ascii="Times New Roman" w:eastAsia="Times New Roman" w:hAnsi="Times New Roman"/>
      <w:sz w:val="20"/>
      <w:szCs w:val="20"/>
      <w:lang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ource">
    <w:name w:val="Source"/>
    <w:basedOn w:val="Normal"/>
    <w:link w:val="SourceChar1"/>
    <w:rsid w:val="00E66F8D"/>
    <w:pPr>
      <w:autoSpaceDE w:val="0"/>
      <w:autoSpaceDN w:val="0"/>
      <w:adjustRightInd w:val="0"/>
      <w:spacing w:after="0" w:line="288" w:lineRule="auto"/>
      <w:jc w:val="both"/>
    </w:pPr>
    <w:rPr>
      <w:rFonts w:ascii="Arial" w:eastAsia="Times New Roman" w:hAnsi="Arial"/>
      <w:szCs w:val="22"/>
      <w:lang w:val="en-GB"/>
    </w:rPr>
  </w:style>
  <w:style w:type="numbering" w:customStyle="1" w:styleId="CurrentList1">
    <w:name w:val="Current List1"/>
    <w:rsid w:val="00E66F8D"/>
    <w:pPr>
      <w:numPr>
        <w:numId w:val="65"/>
      </w:numPr>
    </w:pPr>
  </w:style>
  <w:style w:type="numbering" w:customStyle="1" w:styleId="CurrentList2">
    <w:name w:val="Current List2"/>
    <w:rsid w:val="00E66F8D"/>
    <w:pPr>
      <w:numPr>
        <w:numId w:val="66"/>
      </w:numPr>
    </w:pPr>
  </w:style>
  <w:style w:type="character" w:customStyle="1" w:styleId="SourceChar1">
    <w:name w:val="Source Char1"/>
    <w:link w:val="Source"/>
    <w:rsid w:val="00E66F8D"/>
    <w:rPr>
      <w:rFonts w:ascii="Arial" w:eastAsia="Times New Roman" w:hAnsi="Arial"/>
      <w:szCs w:val="22"/>
      <w:lang w:val="en-GB"/>
    </w:rPr>
  </w:style>
  <w:style w:type="paragraph" w:customStyle="1" w:styleId="StyleLeft">
    <w:name w:val="Style Left"/>
    <w:basedOn w:val="Normal"/>
    <w:rsid w:val="00E66F8D"/>
    <w:pPr>
      <w:spacing w:before="200" w:after="0" w:line="288" w:lineRule="auto"/>
      <w:jc w:val="center"/>
    </w:pPr>
    <w:rPr>
      <w:rFonts w:ascii="Arial" w:eastAsia="Times New Roman" w:hAnsi="Arial"/>
      <w:b/>
      <w:i/>
      <w:sz w:val="16"/>
      <w:szCs w:val="20"/>
      <w:lang w:val="en-GB" w:bidi="en-US"/>
    </w:rPr>
  </w:style>
  <w:style w:type="paragraph" w:customStyle="1" w:styleId="CharCharCharChar1Char">
    <w:name w:val="Char Char Char Char1 Char"/>
    <w:basedOn w:val="Normal"/>
    <w:semiHidden/>
    <w:rsid w:val="00E66F8D"/>
    <w:pPr>
      <w:spacing w:after="0" w:line="240" w:lineRule="auto"/>
    </w:pPr>
    <w:rPr>
      <w:rFonts w:ascii="Times New Roman" w:eastAsia="Times New Roman" w:hAnsi="Times New Roman"/>
      <w:sz w:val="24"/>
      <w:szCs w:val="24"/>
      <w:lang w:val="pl-PL" w:eastAsia="pl-PL" w:bidi="en-US"/>
    </w:rPr>
  </w:style>
  <w:style w:type="numbering" w:customStyle="1" w:styleId="TabelBumbi1">
    <w:name w:val="Tabel Bumbi1"/>
    <w:rsid w:val="00E66F8D"/>
    <w:pPr>
      <w:numPr>
        <w:numId w:val="67"/>
      </w:numPr>
    </w:pPr>
  </w:style>
  <w:style w:type="numbering" w:customStyle="1" w:styleId="Style169">
    <w:name w:val="Style169"/>
    <w:uiPriority w:val="99"/>
    <w:rsid w:val="00E66F8D"/>
    <w:pPr>
      <w:numPr>
        <w:numId w:val="68"/>
      </w:numPr>
    </w:pPr>
  </w:style>
  <w:style w:type="paragraph" w:customStyle="1" w:styleId="Standaardzonderwitregel">
    <w:name w:val="Standaard zonder witregel"/>
    <w:basedOn w:val="Normal"/>
    <w:next w:val="Normal"/>
    <w:rsid w:val="00E66F8D"/>
    <w:pPr>
      <w:spacing w:after="0" w:line="240" w:lineRule="atLeast"/>
      <w:jc w:val="both"/>
    </w:pPr>
    <w:rPr>
      <w:rFonts w:ascii="Arial" w:eastAsia="Times New Roman" w:hAnsi="Arial"/>
      <w:sz w:val="21"/>
      <w:szCs w:val="20"/>
      <w:lang w:val="en-GB" w:bidi="en-US"/>
    </w:rPr>
  </w:style>
  <w:style w:type="numbering" w:customStyle="1" w:styleId="CurrentList1111">
    <w:name w:val="Current List1111"/>
    <w:rsid w:val="00E66F8D"/>
    <w:pPr>
      <w:numPr>
        <w:numId w:val="20"/>
      </w:numPr>
    </w:pPr>
  </w:style>
  <w:style w:type="numbering" w:customStyle="1" w:styleId="Bumbi-111">
    <w:name w:val="Bumbi -111"/>
    <w:rsid w:val="00E66F8D"/>
    <w:pPr>
      <w:numPr>
        <w:numId w:val="69"/>
      </w:numPr>
    </w:pPr>
  </w:style>
  <w:style w:type="paragraph" w:customStyle="1" w:styleId="StyleLatinArial11ptJustifiedLinespacing15lines">
    <w:name w:val="Style (Latin) Arial 11 pt Justified Line spacing:  1.5 lines"/>
    <w:basedOn w:val="Normal"/>
    <w:uiPriority w:val="99"/>
    <w:rsid w:val="00E66F8D"/>
    <w:pPr>
      <w:spacing w:after="0" w:line="360" w:lineRule="auto"/>
      <w:jc w:val="both"/>
    </w:pPr>
    <w:rPr>
      <w:rFonts w:ascii="Arial" w:eastAsia="Calibri" w:hAnsi="Arial" w:cs="Arial"/>
      <w:sz w:val="22"/>
      <w:szCs w:val="22"/>
      <w:lang w:val="en-US" w:bidi="en-US"/>
    </w:rPr>
  </w:style>
  <w:style w:type="numbering" w:customStyle="1" w:styleId="Bumbi11">
    <w:name w:val="Bumbi11"/>
    <w:rsid w:val="00E66F8D"/>
    <w:pPr>
      <w:numPr>
        <w:numId w:val="70"/>
      </w:numPr>
    </w:pPr>
  </w:style>
  <w:style w:type="character" w:customStyle="1" w:styleId="FontStyle199">
    <w:name w:val="Font Style199"/>
    <w:uiPriority w:val="99"/>
    <w:rsid w:val="00E66F8D"/>
    <w:rPr>
      <w:rFonts w:ascii="Verdana" w:hAnsi="Verdana" w:cs="Verdana"/>
      <w:sz w:val="16"/>
      <w:szCs w:val="16"/>
    </w:rPr>
  </w:style>
  <w:style w:type="paragraph" w:customStyle="1" w:styleId="Basic">
    <w:name w:val="Basic"/>
    <w:basedOn w:val="Normal"/>
    <w:uiPriority w:val="99"/>
    <w:rsid w:val="00E66F8D"/>
    <w:pPr>
      <w:spacing w:before="60" w:after="60" w:line="280" w:lineRule="atLeast"/>
    </w:pPr>
    <w:rPr>
      <w:rFonts w:ascii="Arial" w:eastAsia="Times New Roman" w:hAnsi="Arial"/>
      <w:sz w:val="20"/>
      <w:szCs w:val="24"/>
      <w:lang w:val="en-GB" w:eastAsia="de-DE" w:bidi="en-US"/>
    </w:rPr>
  </w:style>
  <w:style w:type="paragraph" w:customStyle="1" w:styleId="normal20">
    <w:name w:val="normal2"/>
    <w:basedOn w:val="BodyText21"/>
    <w:rsid w:val="00E66F8D"/>
    <w:pPr>
      <w:overflowPunct w:val="0"/>
      <w:autoSpaceDE w:val="0"/>
      <w:autoSpaceDN w:val="0"/>
      <w:adjustRightInd w:val="0"/>
      <w:spacing w:after="240" w:line="240" w:lineRule="auto"/>
      <w:jc w:val="both"/>
    </w:pPr>
    <w:rPr>
      <w:sz w:val="22"/>
      <w:lang w:val="en-GB"/>
    </w:rPr>
  </w:style>
  <w:style w:type="paragraph" w:customStyle="1" w:styleId="Normal10">
    <w:name w:val="Normal 1"/>
    <w:basedOn w:val="Normal"/>
    <w:autoRedefine/>
    <w:rsid w:val="00E66F8D"/>
    <w:pPr>
      <w:widowControl w:val="0"/>
      <w:snapToGrid w:val="0"/>
      <w:spacing w:after="120" w:line="300" w:lineRule="atLeast"/>
      <w:jc w:val="both"/>
    </w:pPr>
    <w:rPr>
      <w:rFonts w:ascii="Arial" w:eastAsia="Times New Roman" w:hAnsi="Arial" w:cs="Arial"/>
      <w:b/>
      <w:bCs/>
      <w:noProof/>
      <w:sz w:val="22"/>
      <w:szCs w:val="20"/>
      <w:lang w:val="en-GB" w:bidi="en-US"/>
    </w:rPr>
  </w:style>
  <w:style w:type="paragraph" w:customStyle="1" w:styleId="fter12normal">
    <w:name w:val="fter 12 normal"/>
    <w:basedOn w:val="Normal"/>
    <w:rsid w:val="00E66F8D"/>
    <w:pPr>
      <w:widowControl w:val="0"/>
      <w:spacing w:after="240" w:line="240" w:lineRule="auto"/>
      <w:jc w:val="both"/>
      <w:outlineLvl w:val="0"/>
    </w:pPr>
    <w:rPr>
      <w:rFonts w:ascii="Times New Roman" w:eastAsia="Times New Roman" w:hAnsi="Times New Roman"/>
      <w:bCs/>
      <w:noProof/>
      <w:snapToGrid w:val="0"/>
      <w:sz w:val="22"/>
      <w:szCs w:val="20"/>
      <w:lang w:val="en-GB" w:bidi="en-US"/>
    </w:rPr>
  </w:style>
  <w:style w:type="paragraph" w:customStyle="1" w:styleId="normalsmezerou">
    <w:name w:val="normal s mezerou"/>
    <w:basedOn w:val="Normal"/>
    <w:rsid w:val="00E66F8D"/>
    <w:pPr>
      <w:widowControl w:val="0"/>
      <w:spacing w:after="240" w:line="240" w:lineRule="atLeast"/>
      <w:jc w:val="both"/>
      <w:outlineLvl w:val="0"/>
    </w:pPr>
    <w:rPr>
      <w:rFonts w:ascii="Times New Roman" w:eastAsia="Times New Roman" w:hAnsi="Times New Roman"/>
      <w:bCs/>
      <w:noProof/>
      <w:snapToGrid w:val="0"/>
      <w:sz w:val="22"/>
      <w:szCs w:val="20"/>
      <w:lang w:val="en-GB" w:bidi="en-US"/>
    </w:rPr>
  </w:style>
  <w:style w:type="character" w:customStyle="1" w:styleId="Stil2Char">
    <w:name w:val="Stil2 Char"/>
    <w:link w:val="Stil2"/>
    <w:rsid w:val="00E66F8D"/>
    <w:rPr>
      <w:rFonts w:ascii="Arial" w:eastAsia="Times New Roman" w:hAnsi="Arial"/>
      <w:b/>
      <w:sz w:val="22"/>
      <w:szCs w:val="22"/>
    </w:rPr>
  </w:style>
  <w:style w:type="paragraph" w:customStyle="1" w:styleId="Stil1">
    <w:name w:val="Stil1"/>
    <w:basedOn w:val="Normal"/>
    <w:rsid w:val="00E66F8D"/>
    <w:pPr>
      <w:tabs>
        <w:tab w:val="num" w:pos="567"/>
      </w:tabs>
      <w:spacing w:after="0" w:line="240" w:lineRule="auto"/>
      <w:ind w:left="567" w:hanging="567"/>
      <w:jc w:val="both"/>
    </w:pPr>
    <w:rPr>
      <w:rFonts w:ascii="Arial" w:eastAsia="SimSun" w:hAnsi="Arial"/>
      <w:b/>
      <w:noProof/>
      <w:sz w:val="40"/>
      <w:szCs w:val="20"/>
      <w:lang w:val="en-GB" w:bidi="en-US"/>
    </w:rPr>
  </w:style>
  <w:style w:type="character" w:customStyle="1" w:styleId="tpa1">
    <w:name w:val="tpa1"/>
    <w:basedOn w:val="DefaultParagraphFont"/>
    <w:uiPriority w:val="99"/>
    <w:rsid w:val="00E66F8D"/>
  </w:style>
  <w:style w:type="character" w:customStyle="1" w:styleId="Stil2Caracter">
    <w:name w:val="Stil2 Caracter"/>
    <w:rsid w:val="00E66F8D"/>
    <w:rPr>
      <w:rFonts w:ascii="Arial" w:hAnsi="Arial"/>
      <w:sz w:val="24"/>
      <w:szCs w:val="24"/>
      <w:lang w:val="en-US" w:eastAsia="ro-RO" w:bidi="ar-SA"/>
    </w:rPr>
  </w:style>
  <w:style w:type="character" w:customStyle="1" w:styleId="tab">
    <w:name w:val="tab"/>
    <w:basedOn w:val="DefaultParagraphFont"/>
    <w:rsid w:val="00E66F8D"/>
  </w:style>
  <w:style w:type="numbering" w:customStyle="1" w:styleId="TabelBumbi12">
    <w:name w:val="Tabel Bumbi12"/>
    <w:rsid w:val="00E66F8D"/>
    <w:pPr>
      <w:numPr>
        <w:numId w:val="71"/>
      </w:numPr>
    </w:pPr>
  </w:style>
  <w:style w:type="paragraph" w:customStyle="1" w:styleId="Listparagraf1">
    <w:name w:val="Listă paragraf1"/>
    <w:basedOn w:val="Normal"/>
    <w:qFormat/>
    <w:rsid w:val="00E66F8D"/>
    <w:pPr>
      <w:ind w:left="720"/>
      <w:contextualSpacing/>
    </w:pPr>
    <w:rPr>
      <w:rFonts w:ascii="Calibri" w:eastAsia="Calibri" w:hAnsi="Calibri"/>
      <w:sz w:val="20"/>
      <w:szCs w:val="22"/>
      <w:lang w:val="en-US" w:bidi="en-US"/>
    </w:rPr>
  </w:style>
  <w:style w:type="character" w:customStyle="1" w:styleId="Fejlc2Char1">
    <w:name w:val="Fejléc 2 Char1"/>
    <w:aliases w:val="Titre secondaire (2) Char1,sous-chapitre Char1,a Titlu 2 Char2,a Titlu 2 Char Char1,PA Major Section Char1,h2 Char1,h21 Char1,Major Char1,Project 2 Char1,RFS 2 Char1,2 Char1,numbered indent 2 Char1,ni2 Char1,level2 Char"/>
    <w:rsid w:val="00E66F8D"/>
    <w:rPr>
      <w:rFonts w:ascii="Verdana" w:hAnsi="Verdana" w:cs="Arial"/>
      <w:b/>
      <w:bCs/>
      <w:noProof/>
      <w:sz w:val="18"/>
      <w:szCs w:val="18"/>
      <w:lang w:eastAsia="en-US"/>
    </w:rPr>
  </w:style>
  <w:style w:type="character" w:customStyle="1" w:styleId="ListBulletChar">
    <w:name w:val="List Bullet Char"/>
    <w:aliases w:val="UL Char1,List Bullet2 Char1"/>
    <w:link w:val="ListBullet"/>
    <w:rsid w:val="00E66F8D"/>
  </w:style>
  <w:style w:type="paragraph" w:customStyle="1" w:styleId="subtitlu">
    <w:name w:val="subtitlu"/>
    <w:basedOn w:val="BodyText0"/>
    <w:link w:val="subtitluChar"/>
    <w:rsid w:val="00E66F8D"/>
    <w:pPr>
      <w:tabs>
        <w:tab w:val="left" w:pos="0"/>
        <w:tab w:val="left" w:pos="426"/>
        <w:tab w:val="right" w:leader="dot" w:pos="9900"/>
      </w:tabs>
      <w:autoSpaceDE w:val="0"/>
      <w:autoSpaceDN w:val="0"/>
      <w:adjustRightInd w:val="0"/>
      <w:spacing w:before="120" w:line="260" w:lineRule="exact"/>
    </w:pPr>
    <w:rPr>
      <w:rFonts w:ascii="Arial" w:eastAsia="Times New Roman" w:hAnsi="Arial"/>
      <w:b/>
      <w:i/>
      <w:iCs/>
      <w:sz w:val="20"/>
      <w:szCs w:val="20"/>
      <w:lang w:val="it-IT" w:eastAsia="en-GB"/>
    </w:rPr>
  </w:style>
  <w:style w:type="character" w:customStyle="1" w:styleId="subtitluChar">
    <w:name w:val="subtitlu Char"/>
    <w:link w:val="subtitlu"/>
    <w:rsid w:val="00E66F8D"/>
    <w:rPr>
      <w:rFonts w:ascii="Arial" w:eastAsia="Times New Roman" w:hAnsi="Arial"/>
      <w:b/>
      <w:i/>
      <w:iCs/>
      <w:sz w:val="20"/>
      <w:szCs w:val="20"/>
      <w:lang w:val="it-IT" w:eastAsia="en-GB"/>
    </w:rPr>
  </w:style>
  <w:style w:type="paragraph" w:customStyle="1" w:styleId="bodytextitalic">
    <w:name w:val="body text+italic"/>
    <w:basedOn w:val="BodyText0"/>
    <w:link w:val="bodytextitalicChar"/>
    <w:rsid w:val="00E66F8D"/>
    <w:pPr>
      <w:tabs>
        <w:tab w:val="left" w:pos="0"/>
        <w:tab w:val="left" w:pos="426"/>
        <w:tab w:val="right" w:leader="dot" w:pos="9900"/>
      </w:tabs>
      <w:autoSpaceDE w:val="0"/>
      <w:autoSpaceDN w:val="0"/>
      <w:adjustRightInd w:val="0"/>
      <w:spacing w:before="120" w:line="260" w:lineRule="exact"/>
    </w:pPr>
    <w:rPr>
      <w:rFonts w:ascii="Arial" w:eastAsia="Times New Roman" w:hAnsi="Arial"/>
      <w:i/>
      <w:iCs/>
      <w:sz w:val="18"/>
      <w:szCs w:val="20"/>
      <w:lang w:val="it-IT"/>
    </w:rPr>
  </w:style>
  <w:style w:type="paragraph" w:customStyle="1" w:styleId="TitleTable">
    <w:name w:val="Title Table"/>
    <w:basedOn w:val="Normal"/>
    <w:next w:val="BodyText0"/>
    <w:autoRedefine/>
    <w:uiPriority w:val="99"/>
    <w:rsid w:val="00E66F8D"/>
    <w:pPr>
      <w:tabs>
        <w:tab w:val="left" w:pos="415"/>
        <w:tab w:val="left" w:pos="4860"/>
        <w:tab w:val="right" w:leader="dot" w:pos="9900"/>
      </w:tabs>
      <w:autoSpaceDE w:val="0"/>
      <w:autoSpaceDN w:val="0"/>
      <w:adjustRightInd w:val="0"/>
      <w:spacing w:before="80" w:after="80" w:line="260" w:lineRule="exact"/>
      <w:ind w:left="144"/>
      <w:jc w:val="both"/>
    </w:pPr>
    <w:rPr>
      <w:rFonts w:ascii="Arial" w:eastAsia="Times New Roman" w:hAnsi="Arial" w:cs="Arial"/>
      <w:b/>
      <w:i/>
      <w:szCs w:val="16"/>
      <w:lang w:val="en-GB" w:bidi="en-US"/>
    </w:rPr>
  </w:style>
  <w:style w:type="paragraph" w:customStyle="1" w:styleId="Titlefigures">
    <w:name w:val="Title figures"/>
    <w:basedOn w:val="Normal"/>
    <w:next w:val="Normal"/>
    <w:autoRedefine/>
    <w:uiPriority w:val="99"/>
    <w:rsid w:val="00E66F8D"/>
    <w:pPr>
      <w:tabs>
        <w:tab w:val="left" w:pos="180"/>
        <w:tab w:val="left" w:pos="415"/>
        <w:tab w:val="left" w:pos="5580"/>
        <w:tab w:val="right" w:leader="dot" w:pos="9900"/>
      </w:tabs>
      <w:autoSpaceDE w:val="0"/>
      <w:autoSpaceDN w:val="0"/>
      <w:adjustRightInd w:val="0"/>
      <w:spacing w:before="120" w:after="0" w:line="360" w:lineRule="auto"/>
      <w:jc w:val="center"/>
    </w:pPr>
    <w:rPr>
      <w:rFonts w:ascii="Arial" w:eastAsia="Times New Roman" w:hAnsi="Arial" w:cs="Arial"/>
      <w:b/>
      <w:i/>
      <w:szCs w:val="16"/>
      <w:lang w:val="en-GB" w:bidi="en-US"/>
    </w:rPr>
  </w:style>
  <w:style w:type="paragraph" w:customStyle="1" w:styleId="Titlecharts">
    <w:name w:val="Title charts"/>
    <w:basedOn w:val="Titlefigures"/>
    <w:uiPriority w:val="99"/>
    <w:rsid w:val="00E66F8D"/>
  </w:style>
  <w:style w:type="paragraph" w:customStyle="1" w:styleId="ListBullet1">
    <w:name w:val="List Bullet 1"/>
    <w:basedOn w:val="ListBullet"/>
    <w:autoRedefine/>
    <w:rsid w:val="00E66F8D"/>
    <w:pPr>
      <w:numPr>
        <w:numId w:val="73"/>
      </w:numPr>
      <w:spacing w:before="120" w:after="0" w:line="260" w:lineRule="exact"/>
      <w:contextualSpacing w:val="0"/>
      <w:jc w:val="both"/>
    </w:pPr>
    <w:rPr>
      <w:rFonts w:ascii="Arial" w:eastAsia="Times New Roman" w:hAnsi="Arial"/>
      <w:sz w:val="20"/>
      <w:szCs w:val="20"/>
      <w:lang w:val="en-GB"/>
    </w:rPr>
  </w:style>
  <w:style w:type="paragraph" w:customStyle="1" w:styleId="Style20">
    <w:name w:val="Style2"/>
    <w:basedOn w:val="ListBullet1"/>
    <w:link w:val="Style2Char"/>
    <w:qFormat/>
    <w:rsid w:val="00E66F8D"/>
  </w:style>
  <w:style w:type="paragraph" w:customStyle="1" w:styleId="Table">
    <w:name w:val="Table"/>
    <w:basedOn w:val="Normal"/>
    <w:uiPriority w:val="99"/>
    <w:rsid w:val="00E66F8D"/>
    <w:pPr>
      <w:autoSpaceDE w:val="0"/>
      <w:autoSpaceDN w:val="0"/>
      <w:adjustRightInd w:val="0"/>
      <w:spacing w:before="120" w:after="0" w:line="240" w:lineRule="auto"/>
      <w:jc w:val="both"/>
    </w:pPr>
    <w:rPr>
      <w:rFonts w:ascii="Times New Roman" w:eastAsia="Times New Roman" w:hAnsi="Times New Roman"/>
      <w:color w:val="000000"/>
      <w:szCs w:val="20"/>
      <w:lang w:val="en-US" w:bidi="en-US"/>
    </w:rPr>
  </w:style>
  <w:style w:type="character" w:customStyle="1" w:styleId="EndnoteTextChar1">
    <w:name w:val="Endnote Text Char1"/>
    <w:semiHidden/>
    <w:rsid w:val="00E66F8D"/>
    <w:rPr>
      <w:rFonts w:ascii="Arial" w:hAnsi="Arial"/>
      <w:lang w:val="en-GB"/>
    </w:rPr>
  </w:style>
  <w:style w:type="paragraph" w:customStyle="1" w:styleId="numbering">
    <w:name w:val="numbering"/>
    <w:basedOn w:val="BodyText0"/>
    <w:autoRedefine/>
    <w:uiPriority w:val="99"/>
    <w:rsid w:val="00E66F8D"/>
    <w:pPr>
      <w:numPr>
        <w:numId w:val="74"/>
      </w:numPr>
      <w:tabs>
        <w:tab w:val="left" w:pos="0"/>
        <w:tab w:val="left" w:pos="426"/>
        <w:tab w:val="right" w:leader="dot" w:pos="9900"/>
      </w:tabs>
      <w:autoSpaceDE w:val="0"/>
      <w:autoSpaceDN w:val="0"/>
      <w:adjustRightInd w:val="0"/>
      <w:spacing w:before="120" w:line="260" w:lineRule="exact"/>
    </w:pPr>
    <w:rPr>
      <w:rFonts w:ascii="Arial" w:eastAsia="Times New Roman" w:hAnsi="Arial"/>
      <w:iCs/>
      <w:sz w:val="20"/>
      <w:szCs w:val="20"/>
      <w:lang w:val="da-DK" w:eastAsia="en-GB"/>
    </w:rPr>
  </w:style>
  <w:style w:type="paragraph" w:customStyle="1" w:styleId="StyleListBulletBoldItalic">
    <w:name w:val="Style List Bullet + Bold Italic"/>
    <w:basedOn w:val="ListBullet"/>
    <w:link w:val="StyleListBulletBoldItalicChar"/>
    <w:uiPriority w:val="99"/>
    <w:rsid w:val="00E66F8D"/>
    <w:pPr>
      <w:numPr>
        <w:numId w:val="0"/>
      </w:numPr>
      <w:tabs>
        <w:tab w:val="num" w:pos="720"/>
      </w:tabs>
      <w:spacing w:before="120" w:after="0" w:line="260" w:lineRule="exact"/>
      <w:ind w:left="720" w:hanging="360"/>
      <w:contextualSpacing w:val="0"/>
      <w:jc w:val="both"/>
    </w:pPr>
    <w:rPr>
      <w:rFonts w:ascii="Arial" w:eastAsia="Times New Roman" w:hAnsi="Arial"/>
      <w:b/>
      <w:bCs/>
      <w:i/>
      <w:iCs/>
      <w:sz w:val="20"/>
      <w:szCs w:val="20"/>
      <w:lang w:val="en-GB"/>
    </w:rPr>
  </w:style>
  <w:style w:type="character" w:customStyle="1" w:styleId="StyleListBulletBoldItalicChar">
    <w:name w:val="Style List Bullet + Bold Italic Char"/>
    <w:link w:val="StyleListBulletBoldItalic"/>
    <w:uiPriority w:val="99"/>
    <w:rsid w:val="00E66F8D"/>
    <w:rPr>
      <w:rFonts w:ascii="Arial" w:eastAsia="Times New Roman" w:hAnsi="Arial"/>
      <w:b/>
      <w:bCs/>
      <w:i/>
      <w:iCs/>
      <w:sz w:val="20"/>
      <w:szCs w:val="20"/>
      <w:lang w:val="en-GB"/>
    </w:rPr>
  </w:style>
  <w:style w:type="paragraph" w:customStyle="1" w:styleId="bodytextbold">
    <w:name w:val="body text bold"/>
    <w:basedOn w:val="BodyText0"/>
    <w:link w:val="bodytextboldChar"/>
    <w:rsid w:val="00E66F8D"/>
    <w:pPr>
      <w:tabs>
        <w:tab w:val="left" w:pos="0"/>
        <w:tab w:val="left" w:pos="426"/>
        <w:tab w:val="right" w:leader="dot" w:pos="9900"/>
      </w:tabs>
      <w:autoSpaceDE w:val="0"/>
      <w:autoSpaceDN w:val="0"/>
      <w:adjustRightInd w:val="0"/>
      <w:spacing w:before="120" w:line="260" w:lineRule="exact"/>
    </w:pPr>
    <w:rPr>
      <w:rFonts w:ascii="Arial" w:eastAsia="Times New Roman" w:hAnsi="Arial"/>
      <w:b/>
      <w:iCs/>
      <w:sz w:val="18"/>
      <w:szCs w:val="20"/>
      <w:lang w:val="it-IT"/>
    </w:rPr>
  </w:style>
  <w:style w:type="paragraph" w:customStyle="1" w:styleId="listbulletcifre">
    <w:name w:val="list bullet cifre"/>
    <w:basedOn w:val="ListBullet"/>
    <w:uiPriority w:val="99"/>
    <w:rsid w:val="00E66F8D"/>
    <w:pPr>
      <w:numPr>
        <w:numId w:val="72"/>
      </w:numPr>
      <w:spacing w:before="120" w:after="0" w:line="260" w:lineRule="exact"/>
      <w:contextualSpacing w:val="0"/>
      <w:jc w:val="both"/>
    </w:pPr>
    <w:rPr>
      <w:rFonts w:ascii="Arial" w:eastAsia="Times New Roman" w:hAnsi="Arial"/>
      <w:b/>
      <w:sz w:val="20"/>
      <w:szCs w:val="20"/>
      <w:lang w:val="en-GB"/>
    </w:rPr>
  </w:style>
  <w:style w:type="character" w:customStyle="1" w:styleId="bodytextitalicChar">
    <w:name w:val="body text+italic Char"/>
    <w:link w:val="bodytextitalic"/>
    <w:rsid w:val="00E66F8D"/>
    <w:rPr>
      <w:rFonts w:ascii="Arial" w:eastAsia="Times New Roman" w:hAnsi="Arial"/>
      <w:i/>
      <w:iCs/>
      <w:szCs w:val="20"/>
      <w:lang w:val="it-IT"/>
    </w:rPr>
  </w:style>
  <w:style w:type="character" w:customStyle="1" w:styleId="bodytextboldChar">
    <w:name w:val="body text bold Char"/>
    <w:link w:val="bodytextbold"/>
    <w:rsid w:val="00E66F8D"/>
    <w:rPr>
      <w:rFonts w:ascii="Arial" w:eastAsia="Times New Roman" w:hAnsi="Arial"/>
      <w:b/>
      <w:iCs/>
      <w:szCs w:val="20"/>
      <w:lang w:val="it-IT"/>
    </w:rPr>
  </w:style>
  <w:style w:type="paragraph" w:customStyle="1" w:styleId="tabletextjustified">
    <w:name w:val="table text justified"/>
    <w:basedOn w:val="Tabletext"/>
    <w:uiPriority w:val="99"/>
    <w:rsid w:val="00E66F8D"/>
    <w:pPr>
      <w:tabs>
        <w:tab w:val="clear" w:pos="844"/>
        <w:tab w:val="clear" w:pos="1056"/>
        <w:tab w:val="clear" w:pos="1689"/>
        <w:tab w:val="left" w:pos="415"/>
        <w:tab w:val="right" w:leader="dot" w:pos="9900"/>
      </w:tabs>
      <w:autoSpaceDE w:val="0"/>
      <w:autoSpaceDN w:val="0"/>
      <w:adjustRightInd w:val="0"/>
      <w:spacing w:before="120" w:line="240" w:lineRule="auto"/>
    </w:pPr>
    <w:rPr>
      <w:rFonts w:ascii="Arial" w:hAnsi="Arial"/>
      <w:color w:val="auto"/>
      <w:kern w:val="0"/>
      <w:szCs w:val="16"/>
      <w:lang w:val="it-IT"/>
    </w:rPr>
  </w:style>
  <w:style w:type="paragraph" w:customStyle="1" w:styleId="Style12ptBoldJustified">
    <w:name w:val="Style 12 pt Bold Justified"/>
    <w:basedOn w:val="Normal"/>
    <w:uiPriority w:val="99"/>
    <w:rsid w:val="00E66F8D"/>
    <w:pPr>
      <w:tabs>
        <w:tab w:val="left" w:pos="415"/>
        <w:tab w:val="right" w:leader="dot" w:pos="9900"/>
      </w:tabs>
      <w:autoSpaceDE w:val="0"/>
      <w:autoSpaceDN w:val="0"/>
      <w:adjustRightInd w:val="0"/>
      <w:spacing w:before="120" w:after="0" w:line="360" w:lineRule="auto"/>
      <w:jc w:val="both"/>
    </w:pPr>
    <w:rPr>
      <w:rFonts w:ascii="Arial" w:eastAsia="Times New Roman" w:hAnsi="Arial"/>
      <w:b/>
      <w:bCs/>
      <w:sz w:val="20"/>
      <w:szCs w:val="20"/>
      <w:lang w:val="en-GB" w:bidi="en-US"/>
    </w:rPr>
  </w:style>
  <w:style w:type="paragraph" w:customStyle="1" w:styleId="listbulletbold">
    <w:name w:val="list bullet bold"/>
    <w:basedOn w:val="ListBullet"/>
    <w:uiPriority w:val="99"/>
    <w:rsid w:val="00E66F8D"/>
    <w:pPr>
      <w:numPr>
        <w:numId w:val="0"/>
      </w:numPr>
      <w:tabs>
        <w:tab w:val="num" w:pos="612"/>
      </w:tabs>
      <w:spacing w:before="120" w:after="0" w:line="260" w:lineRule="exact"/>
      <w:ind w:left="612" w:hanging="360"/>
      <w:contextualSpacing w:val="0"/>
      <w:jc w:val="both"/>
    </w:pPr>
    <w:rPr>
      <w:rFonts w:ascii="Arial" w:eastAsia="Calibri" w:hAnsi="Arial"/>
      <w:b/>
      <w:sz w:val="20"/>
      <w:szCs w:val="20"/>
      <w:lang w:val="en-US"/>
    </w:rPr>
  </w:style>
  <w:style w:type="character" w:customStyle="1" w:styleId="shorttext">
    <w:name w:val="short_text"/>
    <w:rsid w:val="00E66F8D"/>
  </w:style>
  <w:style w:type="paragraph" w:customStyle="1" w:styleId="NormalIndent6">
    <w:name w:val="Normal Indent6"/>
    <w:basedOn w:val="Normal"/>
    <w:uiPriority w:val="99"/>
    <w:rsid w:val="00E66F8D"/>
    <w:pPr>
      <w:spacing w:after="120" w:line="240" w:lineRule="auto"/>
      <w:ind w:left="1086"/>
      <w:jc w:val="both"/>
    </w:pPr>
    <w:rPr>
      <w:rFonts w:ascii="Garamond" w:eastAsia="SimSun" w:hAnsi="Garamond" w:cs="Garamond"/>
      <w:sz w:val="22"/>
      <w:szCs w:val="22"/>
      <w:lang w:val="en-GB" w:eastAsia="en-GB" w:bidi="en-US"/>
    </w:rPr>
  </w:style>
  <w:style w:type="paragraph" w:customStyle="1" w:styleId="Style">
    <w:name w:val="Style"/>
    <w:link w:val="StyleChar"/>
    <w:rsid w:val="00E66F8D"/>
    <w:pPr>
      <w:widowControl w:val="0"/>
      <w:autoSpaceDE w:val="0"/>
      <w:autoSpaceDN w:val="0"/>
      <w:adjustRightInd w:val="0"/>
      <w:spacing w:after="0" w:line="240" w:lineRule="auto"/>
    </w:pPr>
    <w:rPr>
      <w:rFonts w:ascii="Arial" w:eastAsia="Times New Roman" w:hAnsi="Arial"/>
      <w:sz w:val="24"/>
      <w:szCs w:val="24"/>
      <w:lang w:eastAsia="ro-RO"/>
    </w:rPr>
  </w:style>
  <w:style w:type="character" w:customStyle="1" w:styleId="StyleChar">
    <w:name w:val="Style Char"/>
    <w:link w:val="Style"/>
    <w:rsid w:val="00E66F8D"/>
    <w:rPr>
      <w:rFonts w:ascii="Arial" w:eastAsia="Times New Roman" w:hAnsi="Arial"/>
      <w:sz w:val="24"/>
      <w:szCs w:val="24"/>
      <w:lang w:eastAsia="ro-RO"/>
    </w:rPr>
  </w:style>
  <w:style w:type="paragraph" w:customStyle="1" w:styleId="Heading61">
    <w:name w:val="Heading 61"/>
    <w:basedOn w:val="Heading5"/>
    <w:next w:val="Normal"/>
    <w:link w:val="heading6Char0"/>
    <w:autoRedefine/>
    <w:uiPriority w:val="99"/>
    <w:qFormat/>
    <w:rsid w:val="00A36710"/>
    <w:pPr>
      <w:numPr>
        <w:ilvl w:val="0"/>
        <w:numId w:val="0"/>
      </w:numPr>
      <w:tabs>
        <w:tab w:val="clear" w:pos="2160"/>
        <w:tab w:val="num" w:pos="1020"/>
        <w:tab w:val="left" w:pos="1310"/>
        <w:tab w:val="left" w:pos="4962"/>
      </w:tabs>
      <w:autoSpaceDE w:val="0"/>
      <w:autoSpaceDN w:val="0"/>
      <w:adjustRightInd w:val="0"/>
      <w:spacing w:before="240" w:line="276" w:lineRule="auto"/>
      <w:ind w:left="1020" w:hanging="1020"/>
      <w:jc w:val="both"/>
    </w:pPr>
    <w:rPr>
      <w:rFonts w:asciiTheme="minorHAnsi" w:hAnsiTheme="minorHAnsi" w:cs="Times New Roman"/>
      <w:bCs/>
      <w:i/>
      <w:color w:val="auto"/>
      <w:szCs w:val="18"/>
    </w:rPr>
  </w:style>
  <w:style w:type="character" w:customStyle="1" w:styleId="heading6Char0">
    <w:name w:val="heading 6 Char"/>
    <w:link w:val="Heading61"/>
    <w:uiPriority w:val="99"/>
    <w:rsid w:val="00A36710"/>
    <w:rPr>
      <w:rFonts w:asciiTheme="minorHAnsi" w:eastAsia="Times New Roman" w:hAnsiTheme="minorHAnsi"/>
      <w:b/>
      <w:bCs/>
      <w:i/>
    </w:rPr>
  </w:style>
  <w:style w:type="paragraph" w:customStyle="1" w:styleId="Style4">
    <w:name w:val="Style4"/>
    <w:basedOn w:val="Heading6"/>
    <w:link w:val="Style4Char"/>
    <w:qFormat/>
    <w:rsid w:val="00E66F8D"/>
    <w:pPr>
      <w:keepNext/>
      <w:numPr>
        <w:ilvl w:val="0"/>
        <w:numId w:val="0"/>
      </w:numPr>
      <w:tabs>
        <w:tab w:val="clear" w:pos="4820"/>
        <w:tab w:val="left" w:pos="1310"/>
        <w:tab w:val="left" w:pos="4962"/>
      </w:tabs>
      <w:autoSpaceDE w:val="0"/>
      <w:autoSpaceDN w:val="0"/>
      <w:adjustRightInd w:val="0"/>
      <w:spacing w:before="0" w:after="0" w:line="260" w:lineRule="exact"/>
      <w:jc w:val="both"/>
    </w:pPr>
    <w:rPr>
      <w:rFonts w:ascii="Arial Bold" w:eastAsia="Times New Roman" w:hAnsi="Arial Bold"/>
      <w:bCs w:val="0"/>
      <w:iCs w:val="0"/>
      <w:color w:val="auto"/>
      <w:sz w:val="20"/>
      <w:szCs w:val="20"/>
      <w:lang w:val="en-GB"/>
    </w:rPr>
  </w:style>
  <w:style w:type="character" w:customStyle="1" w:styleId="Style4Char">
    <w:name w:val="Style4 Char"/>
    <w:link w:val="Style4"/>
    <w:rsid w:val="00E66F8D"/>
    <w:rPr>
      <w:rFonts w:ascii="Arial Bold" w:eastAsia="Times New Roman" w:hAnsi="Arial Bold"/>
      <w:b/>
      <w:i/>
      <w:sz w:val="20"/>
      <w:szCs w:val="20"/>
      <w:lang w:val="en-GB"/>
    </w:rPr>
  </w:style>
  <w:style w:type="paragraph" w:customStyle="1" w:styleId="pfeilaufzhlungszeichen">
    <w:name w:val="pfeil aufzählungszeichen"/>
    <w:basedOn w:val="Normal"/>
    <w:uiPriority w:val="99"/>
    <w:rsid w:val="00E66F8D"/>
    <w:pPr>
      <w:numPr>
        <w:numId w:val="79"/>
      </w:numPr>
      <w:autoSpaceDE w:val="0"/>
      <w:autoSpaceDN w:val="0"/>
      <w:adjustRightInd w:val="0"/>
      <w:spacing w:before="60" w:after="0" w:line="240" w:lineRule="auto"/>
      <w:jc w:val="both"/>
    </w:pPr>
    <w:rPr>
      <w:rFonts w:ascii="Calibri" w:eastAsia="Calibri" w:hAnsi="Calibri" w:cs="Arial"/>
      <w:sz w:val="24"/>
      <w:szCs w:val="24"/>
      <w:lang w:val="en-US" w:bidi="en-US"/>
    </w:rPr>
  </w:style>
  <w:style w:type="character" w:customStyle="1" w:styleId="Style5Char">
    <w:name w:val="Style5 Char"/>
    <w:link w:val="Style5"/>
    <w:rsid w:val="00E66F8D"/>
    <w:rPr>
      <w:rFonts w:ascii="Arial Narrow" w:hAnsi="Arial Narrow"/>
      <w:sz w:val="24"/>
      <w:szCs w:val="24"/>
      <w:lang w:eastAsia="ro-RO"/>
    </w:rPr>
  </w:style>
  <w:style w:type="paragraph" w:customStyle="1" w:styleId="Bullet">
    <w:name w:val="Bullet"/>
    <w:basedOn w:val="Normal"/>
    <w:link w:val="BulletCharChar"/>
    <w:uiPriority w:val="99"/>
    <w:rsid w:val="00E66F8D"/>
    <w:pPr>
      <w:numPr>
        <w:numId w:val="80"/>
      </w:numPr>
      <w:spacing w:after="120" w:line="240" w:lineRule="auto"/>
      <w:jc w:val="both"/>
    </w:pPr>
    <w:rPr>
      <w:rFonts w:ascii="Garamond" w:eastAsia="Times New Roman" w:hAnsi="Garamond"/>
      <w:sz w:val="22"/>
      <w:szCs w:val="20"/>
      <w:lang w:eastAsia="en-GB"/>
    </w:rPr>
  </w:style>
  <w:style w:type="character" w:customStyle="1" w:styleId="BulletCharChar">
    <w:name w:val="Bullet Char Char"/>
    <w:link w:val="Bullet"/>
    <w:uiPriority w:val="99"/>
    <w:rsid w:val="00E66F8D"/>
    <w:rPr>
      <w:rFonts w:ascii="Garamond" w:eastAsia="Times New Roman" w:hAnsi="Garamond"/>
      <w:sz w:val="22"/>
      <w:szCs w:val="20"/>
      <w:lang w:eastAsia="en-GB"/>
    </w:rPr>
  </w:style>
  <w:style w:type="paragraph" w:customStyle="1" w:styleId="TTabel">
    <w:name w:val="T_Tabel"/>
    <w:basedOn w:val="Normal"/>
    <w:next w:val="Normal"/>
    <w:link w:val="TTabelChar"/>
    <w:rsid w:val="00E66F8D"/>
    <w:pPr>
      <w:spacing w:before="120" w:after="120" w:line="240" w:lineRule="auto"/>
    </w:pPr>
    <w:rPr>
      <w:rFonts w:ascii="Times New Roman" w:eastAsia="Times New Roman" w:hAnsi="Times New Roman"/>
      <w:b/>
      <w:sz w:val="22"/>
      <w:szCs w:val="24"/>
    </w:rPr>
  </w:style>
  <w:style w:type="character" w:customStyle="1" w:styleId="TTabelChar">
    <w:name w:val="T_Tabel Char"/>
    <w:link w:val="TTabel"/>
    <w:rsid w:val="00E66F8D"/>
    <w:rPr>
      <w:rFonts w:ascii="Times New Roman" w:eastAsia="Times New Roman" w:hAnsi="Times New Roman"/>
      <w:b/>
      <w:sz w:val="22"/>
      <w:szCs w:val="24"/>
    </w:rPr>
  </w:style>
  <w:style w:type="character" w:customStyle="1" w:styleId="MainHeadingCharChar">
    <w:name w:val="Main Heading Char Char"/>
    <w:locked/>
    <w:rsid w:val="00E66F8D"/>
    <w:rPr>
      <w:rFonts w:ascii="Arial" w:hAnsi="Arial" w:cs="Arial"/>
      <w:b/>
      <w:bCs/>
      <w:caps/>
      <w:noProof w:val="0"/>
      <w:color w:val="1F497D"/>
      <w:kern w:val="32"/>
      <w:sz w:val="28"/>
      <w:szCs w:val="28"/>
      <w:lang w:val="en-GB" w:eastAsia="en-US" w:bidi="ar-SA"/>
    </w:rPr>
  </w:style>
  <w:style w:type="character" w:customStyle="1" w:styleId="CharChar17">
    <w:name w:val="Char Char17"/>
    <w:locked/>
    <w:rsid w:val="00E66F8D"/>
    <w:rPr>
      <w:rFonts w:ascii="Calibri" w:hAnsi="Calibri"/>
      <w:bCs/>
      <w:i/>
      <w:iCs/>
      <w:sz w:val="24"/>
      <w:szCs w:val="26"/>
    </w:rPr>
  </w:style>
  <w:style w:type="character" w:customStyle="1" w:styleId="CharChar16">
    <w:name w:val="Char Char16"/>
    <w:locked/>
    <w:rsid w:val="00E66F8D"/>
    <w:rPr>
      <w:rFonts w:ascii="Calibri" w:hAnsi="Calibri"/>
      <w:bCs/>
      <w:i/>
      <w:sz w:val="24"/>
      <w:szCs w:val="24"/>
    </w:rPr>
  </w:style>
  <w:style w:type="character" w:customStyle="1" w:styleId="CharChar15">
    <w:name w:val="Char Char15"/>
    <w:locked/>
    <w:rsid w:val="00E66F8D"/>
    <w:rPr>
      <w:rFonts w:ascii="Calibri" w:hAnsi="Calibri"/>
      <w:sz w:val="24"/>
      <w:szCs w:val="24"/>
    </w:rPr>
  </w:style>
  <w:style w:type="character" w:customStyle="1" w:styleId="CharChar14">
    <w:name w:val="Char Char14"/>
    <w:locked/>
    <w:rsid w:val="00E66F8D"/>
    <w:rPr>
      <w:rFonts w:ascii="Calibri" w:hAnsi="Calibri"/>
      <w:i/>
      <w:iCs/>
      <w:sz w:val="24"/>
      <w:szCs w:val="24"/>
    </w:rPr>
  </w:style>
  <w:style w:type="character" w:customStyle="1" w:styleId="CharChar13">
    <w:name w:val="Char Char13"/>
    <w:locked/>
    <w:rsid w:val="00E66F8D"/>
    <w:rPr>
      <w:rFonts w:ascii="Cambria" w:eastAsia="Times New Roman" w:hAnsi="Cambria"/>
      <w:sz w:val="22"/>
      <w:szCs w:val="22"/>
    </w:rPr>
  </w:style>
  <w:style w:type="character" w:customStyle="1" w:styleId="CharChar12">
    <w:name w:val="Char Char12"/>
    <w:locked/>
    <w:rsid w:val="00E66F8D"/>
    <w:rPr>
      <w:rFonts w:ascii="Cambria" w:hAnsi="Cambria" w:cs="Times New Roman"/>
      <w:b/>
      <w:bCs/>
      <w:noProof w:val="0"/>
      <w:kern w:val="28"/>
      <w:sz w:val="32"/>
      <w:szCs w:val="32"/>
      <w:lang w:val="en-US" w:eastAsia="en-US"/>
    </w:rPr>
  </w:style>
  <w:style w:type="character" w:customStyle="1" w:styleId="CharChar11">
    <w:name w:val="Char Char11"/>
    <w:locked/>
    <w:rsid w:val="00E66F8D"/>
    <w:rPr>
      <w:rFonts w:ascii="Cambria" w:hAnsi="Cambria" w:cs="Times New Roman"/>
      <w:noProof w:val="0"/>
      <w:sz w:val="24"/>
      <w:szCs w:val="24"/>
      <w:lang w:val="en-US" w:eastAsia="en-US"/>
    </w:rPr>
  </w:style>
  <w:style w:type="paragraph" w:styleId="Quote">
    <w:name w:val="Quote"/>
    <w:basedOn w:val="Normal"/>
    <w:next w:val="Normal"/>
    <w:link w:val="QuoteChar"/>
    <w:uiPriority w:val="29"/>
    <w:qFormat/>
    <w:rsid w:val="00E66F8D"/>
    <w:pPr>
      <w:spacing w:before="200" w:after="0"/>
      <w:ind w:left="360" w:right="360"/>
    </w:pPr>
    <w:rPr>
      <w:rFonts w:ascii="Calibri" w:eastAsia="Times New Roman" w:hAnsi="Calibri"/>
      <w:i/>
      <w:iCs/>
      <w:sz w:val="22"/>
      <w:szCs w:val="22"/>
      <w:lang w:val="en-GB" w:bidi="en-US"/>
    </w:rPr>
  </w:style>
  <w:style w:type="character" w:customStyle="1" w:styleId="QuoteChar">
    <w:name w:val="Quote Char"/>
    <w:basedOn w:val="DefaultParagraphFont"/>
    <w:link w:val="Quote"/>
    <w:uiPriority w:val="29"/>
    <w:rsid w:val="00E66F8D"/>
    <w:rPr>
      <w:rFonts w:ascii="Calibri" w:eastAsia="Times New Roman" w:hAnsi="Calibri"/>
      <w:i/>
      <w:iCs/>
      <w:sz w:val="22"/>
      <w:szCs w:val="22"/>
      <w:lang w:val="en-GB" w:bidi="en-US"/>
    </w:rPr>
  </w:style>
  <w:style w:type="paragraph" w:styleId="IntenseQuote">
    <w:name w:val="Intense Quote"/>
    <w:basedOn w:val="Normal"/>
    <w:next w:val="Normal"/>
    <w:link w:val="IntenseQuoteChar"/>
    <w:uiPriority w:val="30"/>
    <w:qFormat/>
    <w:rsid w:val="00E66F8D"/>
    <w:pPr>
      <w:pBdr>
        <w:bottom w:val="single" w:sz="4" w:space="1" w:color="auto"/>
      </w:pBdr>
      <w:spacing w:before="200" w:after="280"/>
      <w:ind w:left="1008" w:right="1152"/>
      <w:jc w:val="both"/>
    </w:pPr>
    <w:rPr>
      <w:rFonts w:ascii="Calibri" w:eastAsia="Times New Roman" w:hAnsi="Calibri"/>
      <w:b/>
      <w:bCs/>
      <w:i/>
      <w:iCs/>
      <w:sz w:val="22"/>
      <w:szCs w:val="22"/>
      <w:lang w:val="en-GB" w:bidi="en-US"/>
    </w:rPr>
  </w:style>
  <w:style w:type="character" w:customStyle="1" w:styleId="IntenseQuoteChar">
    <w:name w:val="Intense Quote Char"/>
    <w:basedOn w:val="DefaultParagraphFont"/>
    <w:link w:val="IntenseQuote"/>
    <w:uiPriority w:val="30"/>
    <w:rsid w:val="00E66F8D"/>
    <w:rPr>
      <w:rFonts w:ascii="Calibri" w:eastAsia="Times New Roman" w:hAnsi="Calibri"/>
      <w:b/>
      <w:bCs/>
      <w:i/>
      <w:iCs/>
      <w:sz w:val="22"/>
      <w:szCs w:val="22"/>
      <w:lang w:val="en-GB" w:bidi="en-US"/>
    </w:rPr>
  </w:style>
  <w:style w:type="character" w:styleId="SubtleEmphasis">
    <w:name w:val="Subtle Emphasis"/>
    <w:aliases w:val="Schlüsselbegriff"/>
    <w:uiPriority w:val="19"/>
    <w:qFormat/>
    <w:rsid w:val="00E66F8D"/>
    <w:rPr>
      <w:i/>
      <w:iCs/>
    </w:rPr>
  </w:style>
  <w:style w:type="character" w:styleId="SubtleReference">
    <w:name w:val="Subtle Reference"/>
    <w:uiPriority w:val="31"/>
    <w:qFormat/>
    <w:rsid w:val="00E66F8D"/>
    <w:rPr>
      <w:smallCaps/>
    </w:rPr>
  </w:style>
  <w:style w:type="character" w:styleId="IntenseReference">
    <w:name w:val="Intense Reference"/>
    <w:uiPriority w:val="32"/>
    <w:qFormat/>
    <w:rsid w:val="00E66F8D"/>
    <w:rPr>
      <w:smallCaps/>
      <w:spacing w:val="5"/>
      <w:u w:val="single"/>
    </w:rPr>
  </w:style>
  <w:style w:type="character" w:styleId="BookTitle">
    <w:name w:val="Book Title"/>
    <w:uiPriority w:val="33"/>
    <w:qFormat/>
    <w:rsid w:val="00E66F8D"/>
    <w:rPr>
      <w:i/>
      <w:iCs/>
      <w:smallCaps/>
      <w:spacing w:val="5"/>
    </w:rPr>
  </w:style>
  <w:style w:type="paragraph" w:customStyle="1" w:styleId="Formatvorlage2">
    <w:name w:val="Formatvorlage2"/>
    <w:basedOn w:val="Heading2"/>
    <w:uiPriority w:val="99"/>
    <w:rsid w:val="00E66F8D"/>
    <w:pPr>
      <w:keepNext w:val="0"/>
      <w:numPr>
        <w:ilvl w:val="0"/>
        <w:numId w:val="0"/>
      </w:numPr>
      <w:tabs>
        <w:tab w:val="left" w:pos="567"/>
      </w:tabs>
      <w:spacing w:after="240" w:line="280" w:lineRule="exact"/>
    </w:pPr>
    <w:rPr>
      <w:rFonts w:ascii="Calibri" w:hAnsi="Calibri"/>
      <w:bCs/>
      <w:iCs/>
      <w:color w:val="292526"/>
      <w:sz w:val="28"/>
      <w:szCs w:val="28"/>
      <w:lang w:eastAsia="en-GB" w:bidi="en-US"/>
    </w:rPr>
  </w:style>
  <w:style w:type="character" w:customStyle="1" w:styleId="Formatvorlage2Zchn">
    <w:name w:val="Formatvorlage2 Zchn"/>
    <w:locked/>
    <w:rsid w:val="00E66F8D"/>
  </w:style>
  <w:style w:type="paragraph" w:customStyle="1" w:styleId="Formatvorlage3">
    <w:name w:val="Formatvorlage3"/>
    <w:basedOn w:val="Heading3"/>
    <w:uiPriority w:val="99"/>
    <w:rsid w:val="00E66F8D"/>
    <w:pPr>
      <w:keepNext w:val="0"/>
      <w:numPr>
        <w:ilvl w:val="0"/>
        <w:numId w:val="0"/>
      </w:numPr>
      <w:tabs>
        <w:tab w:val="left" w:pos="567"/>
      </w:tabs>
      <w:spacing w:before="200" w:after="0" w:line="280" w:lineRule="exact"/>
    </w:pPr>
    <w:rPr>
      <w:rFonts w:ascii="Calibri" w:hAnsi="Calibri" w:cs="Times New Roman"/>
      <w:b w:val="0"/>
      <w:bCs/>
      <w:color w:val="auto"/>
      <w:sz w:val="24"/>
      <w:szCs w:val="24"/>
      <w:u w:val="single"/>
      <w:lang w:val="en-GB" w:eastAsia="en-GB"/>
    </w:rPr>
  </w:style>
  <w:style w:type="character" w:customStyle="1" w:styleId="Formatvorlage3Zchn">
    <w:name w:val="Formatvorlage3 Zchn"/>
    <w:locked/>
    <w:rsid w:val="00E66F8D"/>
  </w:style>
  <w:style w:type="paragraph" w:customStyle="1" w:styleId="Formatvorlage4">
    <w:name w:val="Formatvorlage4"/>
    <w:basedOn w:val="Heading1"/>
    <w:uiPriority w:val="99"/>
    <w:rsid w:val="00E66F8D"/>
    <w:pPr>
      <w:keepNext w:val="0"/>
      <w:numPr>
        <w:numId w:val="0"/>
      </w:numPr>
      <w:tabs>
        <w:tab w:val="left" w:pos="567"/>
      </w:tabs>
      <w:spacing w:before="240" w:after="60" w:line="280" w:lineRule="exact"/>
      <w:contextualSpacing/>
    </w:pPr>
    <w:rPr>
      <w:rFonts w:ascii="Cambria" w:hAnsi="Cambria"/>
      <w:caps/>
      <w:color w:val="1F497D"/>
      <w:sz w:val="28"/>
      <w:szCs w:val="28"/>
      <w:lang w:eastAsia="en-US" w:bidi="en-US"/>
    </w:rPr>
  </w:style>
  <w:style w:type="character" w:customStyle="1" w:styleId="Formatvorlage4Zchn">
    <w:name w:val="Formatvorlage4 Zchn"/>
    <w:locked/>
    <w:rsid w:val="00E66F8D"/>
  </w:style>
  <w:style w:type="paragraph" w:customStyle="1" w:styleId="oddl-nadpis">
    <w:name w:val="oddíl-nadpis"/>
    <w:basedOn w:val="Normal"/>
    <w:uiPriority w:val="99"/>
    <w:rsid w:val="00E66F8D"/>
    <w:pPr>
      <w:keepNext/>
      <w:widowControl w:val="0"/>
      <w:tabs>
        <w:tab w:val="left" w:pos="567"/>
      </w:tabs>
      <w:spacing w:before="240" w:after="0" w:line="240" w:lineRule="exact"/>
    </w:pPr>
    <w:rPr>
      <w:rFonts w:ascii="Arial" w:eastAsia="Times New Roman" w:hAnsi="Arial" w:cs="Arial"/>
      <w:b/>
      <w:bCs/>
      <w:sz w:val="24"/>
      <w:szCs w:val="24"/>
      <w:lang w:val="cs-CZ" w:bidi="en-US"/>
    </w:rPr>
  </w:style>
  <w:style w:type="character" w:customStyle="1" w:styleId="pfeilaufzhlungszeichenZchn">
    <w:name w:val="pfeil aufzählungszeichen Zchn"/>
    <w:locked/>
    <w:rsid w:val="00E66F8D"/>
    <w:rPr>
      <w:rFonts w:ascii="Calibri" w:hAnsi="Calibri" w:cs="Arial"/>
      <w:sz w:val="24"/>
      <w:szCs w:val="24"/>
    </w:rPr>
  </w:style>
  <w:style w:type="character" w:customStyle="1" w:styleId="CharChar10">
    <w:name w:val="Char Char10"/>
    <w:semiHidden/>
    <w:locked/>
    <w:rsid w:val="00E66F8D"/>
    <w:rPr>
      <w:rFonts w:ascii="Tahoma" w:hAnsi="Tahoma" w:cs="Tahoma"/>
      <w:noProof w:val="0"/>
      <w:sz w:val="16"/>
      <w:szCs w:val="16"/>
      <w:lang w:val="en-US" w:eastAsia="en-US"/>
    </w:rPr>
  </w:style>
  <w:style w:type="character" w:customStyle="1" w:styleId="CharChar9">
    <w:name w:val="Char Char9"/>
    <w:semiHidden/>
    <w:locked/>
    <w:rsid w:val="00E66F8D"/>
    <w:rPr>
      <w:rFonts w:ascii="Calibri" w:hAnsi="Calibri" w:cs="Times New Roman"/>
      <w:noProof w:val="0"/>
      <w:lang w:val="en-US" w:eastAsia="en-US"/>
    </w:rPr>
  </w:style>
  <w:style w:type="character" w:customStyle="1" w:styleId="CharChar8">
    <w:name w:val="Char Char8"/>
    <w:semiHidden/>
    <w:locked/>
    <w:rsid w:val="00E66F8D"/>
    <w:rPr>
      <w:rFonts w:ascii="Arial" w:hAnsi="Arial" w:cs="Times New Roman"/>
      <w:noProof w:val="0"/>
      <w:spacing w:val="-5"/>
      <w:sz w:val="22"/>
      <w:lang w:val="fr-FR" w:eastAsia="de-DE"/>
    </w:rPr>
  </w:style>
  <w:style w:type="character" w:customStyle="1" w:styleId="CharChar7">
    <w:name w:val="Char Char7"/>
    <w:semiHidden/>
    <w:locked/>
    <w:rsid w:val="00E66F8D"/>
    <w:rPr>
      <w:rFonts w:ascii="Arial" w:hAnsi="Arial" w:cs="Arial"/>
      <w:noProof w:val="0"/>
      <w:color w:val="292526"/>
      <w:sz w:val="24"/>
      <w:szCs w:val="24"/>
      <w:lang w:val="en-GB" w:eastAsia="en-GB"/>
    </w:rPr>
  </w:style>
  <w:style w:type="character" w:customStyle="1" w:styleId="CharChar6">
    <w:name w:val="Char Char6"/>
    <w:semiHidden/>
    <w:locked/>
    <w:rsid w:val="00E66F8D"/>
    <w:rPr>
      <w:rFonts w:ascii="Calibri" w:hAnsi="Calibri" w:cs="Times New Roman"/>
      <w:noProof w:val="0"/>
      <w:sz w:val="24"/>
      <w:szCs w:val="24"/>
      <w:lang w:val="en-US" w:eastAsia="en-US"/>
    </w:rPr>
  </w:style>
  <w:style w:type="paragraph" w:customStyle="1" w:styleId="CaracterCaracterCharCaracterCaracterCharCaracterCaracterCharCaracterCaracterCharCaracterCaracter1CharCharCharCharCaracterCaracterCaracterCaracter">
    <w:name w:val="Caracter Caracter Char Caracter Caracter Char Caracter Caracter Char Caracter Caracter Char Caracter Caracter1 Char Char Char Char Caracter Caracter Caracter Caracter"/>
    <w:basedOn w:val="Normal"/>
    <w:rsid w:val="00E66F8D"/>
    <w:pPr>
      <w:spacing w:after="0" w:line="240" w:lineRule="auto"/>
      <w:jc w:val="both"/>
    </w:pPr>
    <w:rPr>
      <w:rFonts w:ascii="Arial" w:eastAsia="Times New Roman" w:hAnsi="Arial"/>
      <w:sz w:val="24"/>
      <w:szCs w:val="24"/>
      <w:lang w:val="pl-PL" w:eastAsia="pl-PL" w:bidi="en-US"/>
    </w:rPr>
  </w:style>
  <w:style w:type="paragraph" w:customStyle="1" w:styleId="CaracterCaracterCharCaracterCaracterCharCaracterCaracterCharCaracterCaracterCharCaracterCaracter1CharCharCharCharCaracterCaracterCaracterCaracter1">
    <w:name w:val="Caracter Caracter Char Caracter Caracter Char Caracter Caracter Char Caracter Caracter Char Caracter Caracter1 Char Char Char Char Caracter Caracter Caracter Caracter1"/>
    <w:basedOn w:val="Normal"/>
    <w:uiPriority w:val="99"/>
    <w:rsid w:val="00E66F8D"/>
    <w:pPr>
      <w:spacing w:after="0" w:line="240" w:lineRule="auto"/>
      <w:jc w:val="both"/>
    </w:pPr>
    <w:rPr>
      <w:rFonts w:ascii="Arial" w:eastAsia="Times New Roman" w:hAnsi="Arial"/>
      <w:sz w:val="24"/>
      <w:szCs w:val="24"/>
      <w:lang w:val="pl-PL" w:eastAsia="pl-PL" w:bidi="en-US"/>
    </w:rPr>
  </w:style>
  <w:style w:type="paragraph" w:customStyle="1" w:styleId="Tiret2">
    <w:name w:val="Tiret 2"/>
    <w:basedOn w:val="Normal"/>
    <w:uiPriority w:val="99"/>
    <w:rsid w:val="00E66F8D"/>
    <w:pPr>
      <w:spacing w:before="120" w:after="120" w:line="240" w:lineRule="auto"/>
      <w:ind w:left="720" w:hanging="360"/>
      <w:jc w:val="both"/>
    </w:pPr>
    <w:rPr>
      <w:rFonts w:ascii="Times New Roman" w:eastAsia="Times New Roman" w:hAnsi="Times New Roman"/>
      <w:sz w:val="24"/>
      <w:szCs w:val="20"/>
      <w:lang w:val="en-GB" w:eastAsia="ko-KR" w:bidi="en-US"/>
    </w:rPr>
  </w:style>
  <w:style w:type="paragraph" w:customStyle="1" w:styleId="Point4">
    <w:name w:val="Point 4"/>
    <w:basedOn w:val="Normal"/>
    <w:uiPriority w:val="99"/>
    <w:rsid w:val="00E66F8D"/>
    <w:pPr>
      <w:spacing w:before="120" w:after="120" w:line="240" w:lineRule="auto"/>
      <w:ind w:left="3118" w:hanging="567"/>
      <w:jc w:val="both"/>
    </w:pPr>
    <w:rPr>
      <w:rFonts w:ascii="Times New Roman" w:eastAsia="Times New Roman" w:hAnsi="Times New Roman"/>
      <w:sz w:val="24"/>
      <w:szCs w:val="20"/>
      <w:lang w:val="en-GB" w:eastAsia="ko-KR" w:bidi="en-US"/>
    </w:rPr>
  </w:style>
  <w:style w:type="paragraph" w:customStyle="1" w:styleId="Text2">
    <w:name w:val="Text 2"/>
    <w:basedOn w:val="Normal"/>
    <w:rsid w:val="00E66F8D"/>
    <w:pPr>
      <w:numPr>
        <w:numId w:val="81"/>
      </w:numPr>
      <w:spacing w:before="120" w:after="120" w:line="240" w:lineRule="auto"/>
      <w:ind w:left="850"/>
      <w:jc w:val="both"/>
    </w:pPr>
    <w:rPr>
      <w:rFonts w:ascii="Times New Roman" w:eastAsia="Times New Roman" w:hAnsi="Times New Roman"/>
      <w:sz w:val="24"/>
      <w:szCs w:val="20"/>
      <w:lang w:val="en-GB" w:eastAsia="ko-KR" w:bidi="en-US"/>
    </w:rPr>
  </w:style>
  <w:style w:type="paragraph" w:customStyle="1" w:styleId="WW-BodyText3">
    <w:name w:val="WW-Body Text 3"/>
    <w:basedOn w:val="Normal"/>
    <w:uiPriority w:val="99"/>
    <w:rsid w:val="00E66F8D"/>
    <w:pPr>
      <w:suppressAutoHyphens/>
      <w:spacing w:before="120" w:after="0" w:line="360" w:lineRule="auto"/>
      <w:jc w:val="both"/>
    </w:pPr>
    <w:rPr>
      <w:rFonts w:ascii="Arial" w:eastAsia="Times New Roman" w:hAnsi="Arial"/>
      <w:sz w:val="24"/>
      <w:szCs w:val="20"/>
      <w:lang w:val="en-GB" w:eastAsia="de-AT" w:bidi="en-US"/>
    </w:rPr>
  </w:style>
  <w:style w:type="character" w:customStyle="1" w:styleId="CharChar5">
    <w:name w:val="Char Char5"/>
    <w:semiHidden/>
    <w:locked/>
    <w:rsid w:val="00E66F8D"/>
    <w:rPr>
      <w:rFonts w:eastAsia="MS Mincho" w:cs="Times New Roman"/>
      <w:noProof w:val="0"/>
      <w:sz w:val="16"/>
      <w:szCs w:val="16"/>
      <w:lang w:val="en-GB" w:eastAsia="ja-JP"/>
    </w:rPr>
  </w:style>
  <w:style w:type="paragraph" w:customStyle="1" w:styleId="berschrift1">
    <w:name w:val="überschrift 1"/>
    <w:basedOn w:val="Heading1"/>
    <w:uiPriority w:val="99"/>
    <w:rsid w:val="00E66F8D"/>
    <w:pPr>
      <w:keepNext w:val="0"/>
      <w:numPr>
        <w:numId w:val="0"/>
      </w:numPr>
      <w:tabs>
        <w:tab w:val="left" w:pos="567"/>
      </w:tabs>
      <w:spacing w:before="240" w:after="60" w:line="280" w:lineRule="exact"/>
      <w:contextualSpacing/>
    </w:pPr>
    <w:rPr>
      <w:rFonts w:ascii="Cambria" w:hAnsi="Cambria"/>
      <w:caps/>
      <w:color w:val="1F497D"/>
      <w:sz w:val="28"/>
      <w:szCs w:val="28"/>
      <w:lang w:eastAsia="en-US" w:bidi="en-US"/>
    </w:rPr>
  </w:style>
  <w:style w:type="character" w:customStyle="1" w:styleId="berschrift1Zchn">
    <w:name w:val="überschrift 1 Zchn"/>
    <w:locked/>
    <w:rsid w:val="00E66F8D"/>
  </w:style>
  <w:style w:type="character" w:customStyle="1" w:styleId="CharChar4">
    <w:name w:val="Char Char4"/>
    <w:locked/>
    <w:rsid w:val="00E66F8D"/>
    <w:rPr>
      <w:rFonts w:ascii="Calibri" w:hAnsi="Calibri" w:cs="Times New Roman"/>
      <w:noProof w:val="0"/>
      <w:sz w:val="24"/>
      <w:szCs w:val="24"/>
      <w:lang w:val="en-US" w:eastAsia="en-US"/>
    </w:rPr>
  </w:style>
  <w:style w:type="character" w:customStyle="1" w:styleId="CharChar3">
    <w:name w:val="Char Char3"/>
    <w:locked/>
    <w:rsid w:val="00E66F8D"/>
    <w:rPr>
      <w:rFonts w:ascii="Calibri" w:hAnsi="Calibri" w:cs="Times New Roman"/>
      <w:noProof w:val="0"/>
      <w:sz w:val="24"/>
      <w:szCs w:val="24"/>
      <w:lang w:val="en-US" w:eastAsia="en-US"/>
    </w:rPr>
  </w:style>
  <w:style w:type="paragraph" w:customStyle="1" w:styleId="StyleHeading1MainHeading95pt">
    <w:name w:val="Style Heading 1Main Heading + 9.5 pt"/>
    <w:basedOn w:val="Heading1"/>
    <w:uiPriority w:val="99"/>
    <w:rsid w:val="00E66F8D"/>
    <w:pPr>
      <w:keepNext w:val="0"/>
      <w:numPr>
        <w:numId w:val="82"/>
      </w:numPr>
      <w:tabs>
        <w:tab w:val="left" w:pos="567"/>
      </w:tabs>
      <w:spacing w:before="240" w:after="60" w:line="280" w:lineRule="exact"/>
      <w:contextualSpacing/>
    </w:pPr>
    <w:rPr>
      <w:rFonts w:ascii="Cambria" w:hAnsi="Cambria"/>
      <w:caps/>
      <w:color w:val="1F497D"/>
      <w:sz w:val="19"/>
      <w:szCs w:val="28"/>
      <w:lang w:eastAsia="en-US" w:bidi="en-US"/>
    </w:rPr>
  </w:style>
  <w:style w:type="paragraph" w:customStyle="1" w:styleId="StyleHeading1MainHeadingLatinCalibri">
    <w:name w:val="Style Heading 1Main Heading + (Latin) Calibri"/>
    <w:basedOn w:val="Heading1"/>
    <w:uiPriority w:val="99"/>
    <w:rsid w:val="00E66F8D"/>
    <w:pPr>
      <w:keepNext w:val="0"/>
      <w:numPr>
        <w:numId w:val="0"/>
      </w:numPr>
      <w:tabs>
        <w:tab w:val="left" w:pos="567"/>
      </w:tabs>
      <w:spacing w:before="240" w:after="60" w:line="280" w:lineRule="exact"/>
      <w:contextualSpacing/>
    </w:pPr>
    <w:rPr>
      <w:rFonts w:ascii="Calibri" w:hAnsi="Calibri"/>
      <w:caps/>
      <w:color w:val="1F497D"/>
      <w:sz w:val="28"/>
      <w:szCs w:val="28"/>
      <w:lang w:eastAsia="en-US" w:bidi="en-US"/>
    </w:rPr>
  </w:style>
  <w:style w:type="character" w:customStyle="1" w:styleId="StyleHeading1MainHeadingLatinCalibriCharChar">
    <w:name w:val="Style Heading 1Main Heading + (Latin) Calibri Char Char"/>
    <w:rsid w:val="00E66F8D"/>
    <w:rPr>
      <w:rFonts w:ascii="Calibri" w:eastAsia="Times New Roman" w:hAnsi="Calibri" w:cs="Arial"/>
      <w:b/>
      <w:bCs/>
      <w:caps/>
      <w:noProof w:val="0"/>
      <w:color w:val="1F497D"/>
      <w:kern w:val="32"/>
      <w:sz w:val="28"/>
      <w:szCs w:val="28"/>
      <w:lang w:val="en-GB" w:eastAsia="en-US" w:bidi="ar-SA"/>
    </w:rPr>
  </w:style>
  <w:style w:type="paragraph" w:customStyle="1" w:styleId="berarbeitung">
    <w:name w:val="Überarbeitung"/>
    <w:hidden/>
    <w:uiPriority w:val="99"/>
    <w:semiHidden/>
    <w:rsid w:val="00E66F8D"/>
    <w:rPr>
      <w:rFonts w:ascii="Calibri" w:eastAsia="Times New Roman" w:hAnsi="Calibri"/>
      <w:sz w:val="24"/>
      <w:szCs w:val="24"/>
      <w:lang w:val="en-US"/>
    </w:rPr>
  </w:style>
  <w:style w:type="paragraph" w:customStyle="1" w:styleId="Formatvorlage1">
    <w:name w:val="Formatvorlage1"/>
    <w:basedOn w:val="StyleHeading1MainHeadingLatinCalibri"/>
    <w:uiPriority w:val="99"/>
    <w:qFormat/>
    <w:rsid w:val="00E66F8D"/>
    <w:pPr>
      <w:spacing w:after="120"/>
    </w:pPr>
  </w:style>
  <w:style w:type="character" w:customStyle="1" w:styleId="Formatvorlage1Zchn">
    <w:name w:val="Formatvorlage1 Zchn"/>
    <w:rsid w:val="00E66F8D"/>
  </w:style>
  <w:style w:type="paragraph" w:customStyle="1" w:styleId="Inhaltsverzeichnisberschrift">
    <w:name w:val="Inhaltsverzeichnisüberschrift"/>
    <w:basedOn w:val="Heading1"/>
    <w:next w:val="Normal"/>
    <w:uiPriority w:val="99"/>
    <w:qFormat/>
    <w:rsid w:val="00E66F8D"/>
    <w:pPr>
      <w:keepNext w:val="0"/>
      <w:keepLines/>
      <w:numPr>
        <w:numId w:val="0"/>
      </w:numPr>
      <w:tabs>
        <w:tab w:val="left" w:pos="567"/>
      </w:tabs>
      <w:spacing w:before="480" w:after="0" w:line="276" w:lineRule="auto"/>
      <w:contextualSpacing/>
      <w:outlineLvl w:val="9"/>
    </w:pPr>
    <w:rPr>
      <w:rFonts w:ascii="Cambria" w:hAnsi="Cambria"/>
      <w:color w:val="365F91"/>
      <w:sz w:val="28"/>
      <w:szCs w:val="28"/>
      <w:lang w:val="de-DE" w:eastAsia="en-US" w:bidi="en-US"/>
    </w:rPr>
  </w:style>
  <w:style w:type="character" w:customStyle="1" w:styleId="StyleHeading1MainHeadingLatinCalibriZchn">
    <w:name w:val="Style Heading 1Main Heading + (Latin) Calibri Zchn"/>
    <w:rsid w:val="00E66F8D"/>
    <w:rPr>
      <w:rFonts w:ascii="Calibri" w:eastAsia="Times New Roman" w:hAnsi="Calibri" w:cs="Arial"/>
      <w:b/>
      <w:bCs/>
      <w:caps/>
      <w:noProof w:val="0"/>
      <w:color w:val="1F497D"/>
      <w:kern w:val="32"/>
      <w:sz w:val="28"/>
      <w:szCs w:val="28"/>
      <w:lang w:val="en-GB" w:eastAsia="en-US" w:bidi="ar-SA"/>
    </w:rPr>
  </w:style>
  <w:style w:type="paragraph" w:customStyle="1" w:styleId="StyleStyleHeading1MainHeadingLatinCalibriLatinArial">
    <w:name w:val="Style Style Heading 1Main Heading + (Latin) Calibri + (Latin) Arial"/>
    <w:basedOn w:val="StyleHeading1MainHeadingLatinCalibri"/>
    <w:uiPriority w:val="99"/>
    <w:rsid w:val="00E66F8D"/>
    <w:pPr>
      <w:tabs>
        <w:tab w:val="num" w:pos="0"/>
      </w:tabs>
      <w:ind w:left="432" w:hanging="432"/>
    </w:pPr>
    <w:rPr>
      <w:rFonts w:ascii="Arial" w:hAnsi="Arial"/>
    </w:rPr>
  </w:style>
  <w:style w:type="paragraph" w:customStyle="1" w:styleId="TParagraf123">
    <w:name w:val="T_Paragraf_1.2.3."/>
    <w:basedOn w:val="Normal"/>
    <w:uiPriority w:val="99"/>
    <w:rsid w:val="00E66F8D"/>
    <w:pPr>
      <w:spacing w:before="120" w:after="120" w:line="240" w:lineRule="auto"/>
      <w:ind w:left="504"/>
    </w:pPr>
    <w:rPr>
      <w:rFonts w:ascii="Times New Roman" w:eastAsia="Times New Roman" w:hAnsi="Times New Roman"/>
      <w:b/>
      <w:sz w:val="22"/>
      <w:szCs w:val="24"/>
      <w:lang w:val="en-US" w:bidi="en-US"/>
    </w:rPr>
  </w:style>
  <w:style w:type="paragraph" w:customStyle="1" w:styleId="t-figure">
    <w:name w:val="t-figure"/>
    <w:basedOn w:val="Normal"/>
    <w:uiPriority w:val="99"/>
    <w:rsid w:val="00E66F8D"/>
    <w:pPr>
      <w:spacing w:after="0" w:line="240" w:lineRule="auto"/>
      <w:jc w:val="center"/>
    </w:pPr>
    <w:rPr>
      <w:rFonts w:ascii="Arial" w:eastAsia="Times New Roman" w:hAnsi="Arial" w:cs="Arial"/>
      <w:b/>
      <w:bCs/>
      <w:sz w:val="24"/>
      <w:szCs w:val="24"/>
      <w:lang w:val="en-US" w:bidi="en-US"/>
    </w:rPr>
  </w:style>
  <w:style w:type="paragraph" w:customStyle="1" w:styleId="ExplicatieFoto">
    <w:name w:val="Explicatie Foto"/>
    <w:basedOn w:val="Normal"/>
    <w:next w:val="Normal"/>
    <w:link w:val="ExplicatieFotoChar"/>
    <w:rsid w:val="00E66F8D"/>
    <w:pPr>
      <w:spacing w:before="120" w:after="0" w:line="240" w:lineRule="auto"/>
      <w:jc w:val="right"/>
    </w:pPr>
    <w:rPr>
      <w:rFonts w:ascii="Times New Roman" w:eastAsia="Times New Roman" w:hAnsi="Times New Roman"/>
      <w:b/>
      <w:szCs w:val="24"/>
    </w:rPr>
  </w:style>
  <w:style w:type="paragraph" w:customStyle="1" w:styleId="CaracterCaracterCaracter">
    <w:name w:val="Caracter Caracter Caracter"/>
    <w:basedOn w:val="Normal"/>
    <w:rsid w:val="00E66F8D"/>
    <w:pPr>
      <w:spacing w:after="0" w:line="240" w:lineRule="auto"/>
    </w:pPr>
    <w:rPr>
      <w:rFonts w:ascii="Times New Roman" w:eastAsia="Times New Roman" w:hAnsi="Times New Roman"/>
      <w:sz w:val="24"/>
      <w:szCs w:val="24"/>
      <w:lang w:val="pl-PL" w:eastAsia="pl-PL" w:bidi="en-US"/>
    </w:rPr>
  </w:style>
  <w:style w:type="character" w:customStyle="1" w:styleId="bbtext">
    <w:name w:val="bbtext"/>
    <w:rsid w:val="00E66F8D"/>
  </w:style>
  <w:style w:type="character" w:customStyle="1" w:styleId="textstyle0">
    <w:name w:val="textstyle0"/>
    <w:rsid w:val="00E66F8D"/>
  </w:style>
  <w:style w:type="paragraph" w:customStyle="1" w:styleId="Heading">
    <w:name w:val="Heading"/>
    <w:basedOn w:val="Normal"/>
    <w:next w:val="BodyText0"/>
    <w:uiPriority w:val="99"/>
    <w:rsid w:val="00E66F8D"/>
    <w:pPr>
      <w:keepNext/>
      <w:widowControl w:val="0"/>
      <w:suppressAutoHyphens/>
      <w:autoSpaceDE w:val="0"/>
      <w:spacing w:before="240" w:after="120" w:line="360" w:lineRule="atLeast"/>
      <w:jc w:val="both"/>
      <w:textAlignment w:val="baseline"/>
    </w:pPr>
    <w:rPr>
      <w:rFonts w:ascii="Arial" w:eastAsia="MS Mincho" w:hAnsi="Arial" w:cs="Tahoma"/>
      <w:kern w:val="1"/>
      <w:sz w:val="28"/>
      <w:szCs w:val="28"/>
      <w:lang w:val="en-US" w:bidi="en-US"/>
    </w:rPr>
  </w:style>
  <w:style w:type="paragraph" w:customStyle="1" w:styleId="TCapitol1">
    <w:name w:val="T_Capitol_1"/>
    <w:basedOn w:val="Normal"/>
    <w:uiPriority w:val="99"/>
    <w:rsid w:val="00E66F8D"/>
    <w:pPr>
      <w:spacing w:before="240" w:after="120" w:line="240" w:lineRule="auto"/>
    </w:pPr>
    <w:rPr>
      <w:rFonts w:ascii="Times New Roman" w:eastAsia="Times New Roman" w:hAnsi="Times New Roman"/>
      <w:b/>
      <w:sz w:val="24"/>
      <w:szCs w:val="24"/>
      <w:lang w:val="en-US" w:bidi="en-US"/>
    </w:rPr>
  </w:style>
  <w:style w:type="character" w:customStyle="1" w:styleId="TextChar">
    <w:name w:val="Text Char"/>
    <w:aliases w:val="table caption Char,h8 Char"/>
    <w:rsid w:val="00E66F8D"/>
    <w:rPr>
      <w:sz w:val="22"/>
      <w:szCs w:val="24"/>
    </w:rPr>
  </w:style>
  <w:style w:type="numbering" w:customStyle="1" w:styleId="Bumbi-">
    <w:name w:val="Bumbi -"/>
    <w:rsid w:val="00E66F8D"/>
    <w:pPr>
      <w:numPr>
        <w:numId w:val="83"/>
      </w:numPr>
    </w:pPr>
  </w:style>
  <w:style w:type="paragraph" w:customStyle="1" w:styleId="TSubcapitol12">
    <w:name w:val="T_Subcapitol_1.2."/>
    <w:basedOn w:val="Normal"/>
    <w:uiPriority w:val="99"/>
    <w:rsid w:val="00E66F8D"/>
    <w:pPr>
      <w:numPr>
        <w:ilvl w:val="1"/>
      </w:numPr>
      <w:tabs>
        <w:tab w:val="num" w:pos="420"/>
      </w:tabs>
      <w:spacing w:before="120" w:after="120" w:line="240" w:lineRule="auto"/>
      <w:ind w:left="418" w:hanging="418"/>
    </w:pPr>
    <w:rPr>
      <w:rFonts w:ascii="Times New Roman" w:eastAsia="Times New Roman" w:hAnsi="Times New Roman"/>
      <w:b/>
      <w:sz w:val="24"/>
      <w:szCs w:val="24"/>
      <w:lang w:val="en-US" w:bidi="en-US"/>
    </w:rPr>
  </w:style>
  <w:style w:type="paragraph" w:customStyle="1" w:styleId="western">
    <w:name w:val="western"/>
    <w:basedOn w:val="Normal"/>
    <w:uiPriority w:val="99"/>
    <w:rsid w:val="00E66F8D"/>
    <w:pPr>
      <w:spacing w:before="100" w:beforeAutospacing="1" w:after="100" w:afterAutospacing="1" w:line="240" w:lineRule="auto"/>
    </w:pPr>
    <w:rPr>
      <w:rFonts w:ascii="Times New Roman" w:eastAsia="Times New Roman" w:hAnsi="Times New Roman"/>
      <w:sz w:val="24"/>
      <w:szCs w:val="24"/>
      <w:lang w:val="en-US" w:bidi="en-US"/>
    </w:rPr>
  </w:style>
  <w:style w:type="paragraph" w:customStyle="1" w:styleId="StilBalk112nkkiYanaYaslaSol0cmlksatr0c">
    <w:name w:val="Stil Başlık 1 + 12 nk İki Yana Yasla Sol:  0 cm İlk satır:  0 c..."/>
    <w:basedOn w:val="Heading1"/>
    <w:autoRedefine/>
    <w:uiPriority w:val="99"/>
    <w:rsid w:val="00E66F8D"/>
    <w:pPr>
      <w:keepNext w:val="0"/>
      <w:numPr>
        <w:numId w:val="0"/>
      </w:numPr>
      <w:tabs>
        <w:tab w:val="left" w:pos="567"/>
      </w:tabs>
      <w:spacing w:before="480" w:after="0" w:line="276" w:lineRule="auto"/>
      <w:contextualSpacing/>
      <w:jc w:val="center"/>
      <w:outlineLvl w:val="9"/>
    </w:pPr>
    <w:rPr>
      <w:rFonts w:ascii="Times New Roman" w:hAnsi="Times New Roman"/>
      <w:i/>
      <w:iCs/>
      <w:color w:val="auto"/>
      <w:sz w:val="28"/>
      <w:lang w:val="ro-RO" w:eastAsia="en-US" w:bidi="en-US"/>
    </w:rPr>
  </w:style>
  <w:style w:type="paragraph" w:customStyle="1" w:styleId="style7">
    <w:name w:val="style7"/>
    <w:basedOn w:val="Normal"/>
    <w:uiPriority w:val="99"/>
    <w:rsid w:val="00E66F8D"/>
    <w:pPr>
      <w:spacing w:before="100" w:beforeAutospacing="1" w:after="100" w:afterAutospacing="1" w:line="240" w:lineRule="auto"/>
    </w:pPr>
    <w:rPr>
      <w:rFonts w:ascii="Times New Roman" w:eastAsia="Times New Roman" w:hAnsi="Times New Roman"/>
      <w:color w:val="000000"/>
      <w:sz w:val="24"/>
      <w:szCs w:val="24"/>
      <w:lang w:val="en-US" w:bidi="en-US"/>
    </w:rPr>
  </w:style>
  <w:style w:type="character" w:customStyle="1" w:styleId="scris1">
    <w:name w:val="scris1"/>
    <w:rsid w:val="00E66F8D"/>
    <w:rPr>
      <w:rFonts w:ascii="Verdana" w:hAnsi="Verdana" w:hint="default"/>
      <w:strike w:val="0"/>
      <w:dstrike w:val="0"/>
      <w:color w:val="000000"/>
      <w:sz w:val="18"/>
      <w:szCs w:val="18"/>
      <w:u w:val="none"/>
      <w:effect w:val="none"/>
    </w:rPr>
  </w:style>
  <w:style w:type="numbering" w:customStyle="1" w:styleId="Bumbi">
    <w:name w:val="Bumbi"/>
    <w:rsid w:val="00E66F8D"/>
    <w:pPr>
      <w:numPr>
        <w:numId w:val="84"/>
      </w:numPr>
    </w:pPr>
  </w:style>
  <w:style w:type="numbering" w:customStyle="1" w:styleId="BumbiABC">
    <w:name w:val="Bumbi ABC"/>
    <w:rsid w:val="00E66F8D"/>
    <w:pPr>
      <w:numPr>
        <w:numId w:val="85"/>
      </w:numPr>
    </w:pPr>
  </w:style>
  <w:style w:type="paragraph" w:customStyle="1" w:styleId="xl22">
    <w:name w:val="xl22"/>
    <w:basedOn w:val="Normal"/>
    <w:uiPriority w:val="99"/>
    <w:rsid w:val="00E66F8D"/>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val="en-US" w:bidi="en-US"/>
    </w:rPr>
  </w:style>
  <w:style w:type="paragraph" w:customStyle="1" w:styleId="xl129">
    <w:name w:val="xl129"/>
    <w:basedOn w:val="Normal"/>
    <w:uiPriority w:val="99"/>
    <w:rsid w:val="00E66F8D"/>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30">
    <w:name w:val="xl130"/>
    <w:basedOn w:val="Normal"/>
    <w:uiPriority w:val="99"/>
    <w:rsid w:val="00E66F8D"/>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31">
    <w:name w:val="xl131"/>
    <w:basedOn w:val="Normal"/>
    <w:uiPriority w:val="99"/>
    <w:rsid w:val="00E66F8D"/>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32">
    <w:name w:val="xl132"/>
    <w:basedOn w:val="Normal"/>
    <w:uiPriority w:val="99"/>
    <w:rsid w:val="00E66F8D"/>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33">
    <w:name w:val="xl133"/>
    <w:basedOn w:val="Normal"/>
    <w:uiPriority w:val="99"/>
    <w:rsid w:val="00E66F8D"/>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34">
    <w:name w:val="xl134"/>
    <w:basedOn w:val="Normal"/>
    <w:uiPriority w:val="99"/>
    <w:rsid w:val="00E66F8D"/>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35">
    <w:name w:val="xl135"/>
    <w:basedOn w:val="Normal"/>
    <w:uiPriority w:val="99"/>
    <w:rsid w:val="00E66F8D"/>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36">
    <w:name w:val="xl136"/>
    <w:basedOn w:val="Normal"/>
    <w:uiPriority w:val="99"/>
    <w:rsid w:val="00E66F8D"/>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37">
    <w:name w:val="xl137"/>
    <w:basedOn w:val="Normal"/>
    <w:uiPriority w:val="99"/>
    <w:rsid w:val="00E66F8D"/>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38">
    <w:name w:val="xl138"/>
    <w:basedOn w:val="Normal"/>
    <w:uiPriority w:val="99"/>
    <w:rsid w:val="00E66F8D"/>
    <w:pPr>
      <w:pBdr>
        <w:top w:val="single" w:sz="4"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39">
    <w:name w:val="xl139"/>
    <w:basedOn w:val="Normal"/>
    <w:uiPriority w:val="99"/>
    <w:rsid w:val="00E66F8D"/>
    <w:pPr>
      <w:pBdr>
        <w:top w:val="single" w:sz="4"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40">
    <w:name w:val="xl140"/>
    <w:basedOn w:val="Normal"/>
    <w:uiPriority w:val="99"/>
    <w:rsid w:val="00E66F8D"/>
    <w:pPr>
      <w:pBdr>
        <w:top w:val="single" w:sz="4"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41">
    <w:name w:val="xl141"/>
    <w:basedOn w:val="Normal"/>
    <w:uiPriority w:val="99"/>
    <w:rsid w:val="00E66F8D"/>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42">
    <w:name w:val="xl142"/>
    <w:basedOn w:val="Normal"/>
    <w:uiPriority w:val="99"/>
    <w:rsid w:val="00E66F8D"/>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val="en-US" w:bidi="en-US"/>
    </w:rPr>
  </w:style>
  <w:style w:type="paragraph" w:customStyle="1" w:styleId="xl143">
    <w:name w:val="xl143"/>
    <w:basedOn w:val="Normal"/>
    <w:uiPriority w:val="99"/>
    <w:rsid w:val="00E66F8D"/>
    <w:pPr>
      <w:pBdr>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44">
    <w:name w:val="xl144"/>
    <w:basedOn w:val="Normal"/>
    <w:uiPriority w:val="99"/>
    <w:rsid w:val="00E66F8D"/>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val="en-US" w:bidi="en-US"/>
    </w:rPr>
  </w:style>
  <w:style w:type="paragraph" w:customStyle="1" w:styleId="xl145">
    <w:name w:val="xl145"/>
    <w:basedOn w:val="Normal"/>
    <w:uiPriority w:val="99"/>
    <w:rsid w:val="00E66F8D"/>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val="en-US" w:bidi="en-US"/>
    </w:rPr>
  </w:style>
  <w:style w:type="paragraph" w:customStyle="1" w:styleId="xl146">
    <w:name w:val="xl146"/>
    <w:basedOn w:val="Normal"/>
    <w:uiPriority w:val="99"/>
    <w:rsid w:val="00E66F8D"/>
    <w:pPr>
      <w:pBdr>
        <w:top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47">
    <w:name w:val="xl147"/>
    <w:basedOn w:val="Normal"/>
    <w:uiPriority w:val="99"/>
    <w:rsid w:val="00E66F8D"/>
    <w:pPr>
      <w:pBdr>
        <w:top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48">
    <w:name w:val="xl148"/>
    <w:basedOn w:val="Normal"/>
    <w:uiPriority w:val="99"/>
    <w:rsid w:val="00E66F8D"/>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val="en-US" w:bidi="en-US"/>
    </w:rPr>
  </w:style>
  <w:style w:type="paragraph" w:customStyle="1" w:styleId="xl149">
    <w:name w:val="xl149"/>
    <w:basedOn w:val="Normal"/>
    <w:uiPriority w:val="99"/>
    <w:rsid w:val="00E66F8D"/>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val="en-US" w:bidi="en-US"/>
    </w:rPr>
  </w:style>
  <w:style w:type="paragraph" w:customStyle="1" w:styleId="xl150">
    <w:name w:val="xl150"/>
    <w:basedOn w:val="Normal"/>
    <w:uiPriority w:val="99"/>
    <w:rsid w:val="00E66F8D"/>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val="en-US" w:bidi="en-US"/>
    </w:rPr>
  </w:style>
  <w:style w:type="paragraph" w:customStyle="1" w:styleId="xl151">
    <w:name w:val="xl151"/>
    <w:basedOn w:val="Normal"/>
    <w:uiPriority w:val="99"/>
    <w:rsid w:val="00E66F8D"/>
    <w:pPr>
      <w:pBdr>
        <w:top w:val="single" w:sz="8"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52">
    <w:name w:val="xl152"/>
    <w:basedOn w:val="Normal"/>
    <w:uiPriority w:val="99"/>
    <w:rsid w:val="00E66F8D"/>
    <w:pPr>
      <w:pBdr>
        <w:top w:val="single" w:sz="8"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53">
    <w:name w:val="xl153"/>
    <w:basedOn w:val="Normal"/>
    <w:uiPriority w:val="99"/>
    <w:rsid w:val="00E66F8D"/>
    <w:pPr>
      <w:pBdr>
        <w:top w:val="single" w:sz="8"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54">
    <w:name w:val="xl154"/>
    <w:basedOn w:val="Normal"/>
    <w:uiPriority w:val="99"/>
    <w:rsid w:val="00E66F8D"/>
    <w:pPr>
      <w:pBdr>
        <w:top w:val="single" w:sz="8"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55">
    <w:name w:val="xl155"/>
    <w:basedOn w:val="Normal"/>
    <w:uiPriority w:val="99"/>
    <w:rsid w:val="00E66F8D"/>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56">
    <w:name w:val="xl156"/>
    <w:basedOn w:val="Normal"/>
    <w:uiPriority w:val="99"/>
    <w:rsid w:val="00E66F8D"/>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57">
    <w:name w:val="xl157"/>
    <w:basedOn w:val="Normal"/>
    <w:uiPriority w:val="99"/>
    <w:rsid w:val="00E66F8D"/>
    <w:pPr>
      <w:pBdr>
        <w:top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58">
    <w:name w:val="xl158"/>
    <w:basedOn w:val="Normal"/>
    <w:uiPriority w:val="99"/>
    <w:rsid w:val="00E66F8D"/>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paragraph" w:customStyle="1" w:styleId="xl159">
    <w:name w:val="xl159"/>
    <w:basedOn w:val="Normal"/>
    <w:uiPriority w:val="99"/>
    <w:rsid w:val="00E66F8D"/>
    <w:pPr>
      <w:pBdr>
        <w:top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sz w:val="24"/>
      <w:szCs w:val="24"/>
      <w:lang w:val="en-US" w:bidi="en-US"/>
    </w:rPr>
  </w:style>
  <w:style w:type="character" w:customStyle="1" w:styleId="ExplicatieFotoChar">
    <w:name w:val="Explicatie Foto Char"/>
    <w:link w:val="ExplicatieFoto"/>
    <w:rsid w:val="00E66F8D"/>
    <w:rPr>
      <w:rFonts w:ascii="Times New Roman" w:eastAsia="Times New Roman" w:hAnsi="Times New Roman"/>
      <w:b/>
      <w:szCs w:val="24"/>
    </w:rPr>
  </w:style>
  <w:style w:type="numbering" w:customStyle="1" w:styleId="BumbiIIIIII">
    <w:name w:val="Bumbi I II III"/>
    <w:rsid w:val="00E66F8D"/>
    <w:pPr>
      <w:numPr>
        <w:numId w:val="86"/>
      </w:numPr>
    </w:pPr>
  </w:style>
  <w:style w:type="character" w:customStyle="1" w:styleId="FontStyle15">
    <w:name w:val="Font Style15"/>
    <w:rsid w:val="00E66F8D"/>
    <w:rPr>
      <w:rFonts w:ascii="Arial" w:hAnsi="Arial" w:cs="Arial"/>
      <w:sz w:val="20"/>
      <w:szCs w:val="20"/>
    </w:rPr>
  </w:style>
  <w:style w:type="character" w:customStyle="1" w:styleId="FontStyle22">
    <w:name w:val="Font Style22"/>
    <w:rsid w:val="00E66F8D"/>
    <w:rPr>
      <w:rFonts w:ascii="Georgia" w:hAnsi="Georgia" w:cs="Georgia"/>
      <w:i/>
      <w:iCs/>
      <w:spacing w:val="20"/>
      <w:sz w:val="22"/>
      <w:szCs w:val="22"/>
    </w:rPr>
  </w:style>
  <w:style w:type="paragraph" w:customStyle="1" w:styleId="CaracterCharCharCharChar">
    <w:name w:val="Caracter Char Char Char Char"/>
    <w:basedOn w:val="Normal"/>
    <w:rsid w:val="00E66F8D"/>
    <w:pPr>
      <w:spacing w:after="0" w:line="240" w:lineRule="auto"/>
    </w:pPr>
    <w:rPr>
      <w:rFonts w:ascii="Times New Roman" w:eastAsia="Times New Roman" w:hAnsi="Times New Roman"/>
      <w:sz w:val="24"/>
      <w:szCs w:val="24"/>
      <w:lang w:val="pl-PL" w:eastAsia="pl-PL" w:bidi="en-US"/>
    </w:rPr>
  </w:style>
  <w:style w:type="paragraph" w:customStyle="1" w:styleId="WW-Default">
    <w:name w:val="WW-Default"/>
    <w:uiPriority w:val="99"/>
    <w:rsid w:val="00E66F8D"/>
    <w:pPr>
      <w:suppressAutoHyphens/>
      <w:autoSpaceDE w:val="0"/>
    </w:pPr>
    <w:rPr>
      <w:rFonts w:ascii="Times New Roman" w:eastAsia="Times New Roman" w:hAnsi="Times New Roman"/>
      <w:color w:val="000000"/>
      <w:sz w:val="24"/>
      <w:szCs w:val="24"/>
      <w:lang w:val="en-US" w:eastAsia="ar-SA"/>
    </w:rPr>
  </w:style>
  <w:style w:type="character" w:customStyle="1" w:styleId="WW8Num25z3">
    <w:name w:val="WW8Num25z3"/>
    <w:rsid w:val="00E66F8D"/>
    <w:rPr>
      <w:rFonts w:ascii="Symbol" w:hAnsi="Symbol"/>
    </w:rPr>
  </w:style>
  <w:style w:type="character" w:customStyle="1" w:styleId="HeaderTitleCharChar">
    <w:name w:val="Header Title Char Char"/>
    <w:rsid w:val="00E66F8D"/>
    <w:rPr>
      <w:rFonts w:ascii="Calibri" w:eastAsia="Calibri" w:hAnsi="Calibri"/>
      <w:sz w:val="24"/>
      <w:szCs w:val="24"/>
      <w:lang w:val="en-US" w:eastAsia="ar-SA" w:bidi="ar-SA"/>
    </w:rPr>
  </w:style>
  <w:style w:type="paragraph" w:customStyle="1" w:styleId="CharCharCharChar1CharChar1">
    <w:name w:val="Char Char Char Char1 Char Char1"/>
    <w:basedOn w:val="Normal"/>
    <w:rsid w:val="00E66F8D"/>
    <w:pPr>
      <w:spacing w:before="120" w:after="0" w:line="240" w:lineRule="auto"/>
    </w:pPr>
    <w:rPr>
      <w:rFonts w:ascii="Times New Roman" w:eastAsia="Times New Roman" w:hAnsi="Times New Roman"/>
      <w:sz w:val="24"/>
      <w:szCs w:val="24"/>
      <w:lang w:val="pl-PL" w:eastAsia="pl-PL" w:bidi="en-US"/>
    </w:rPr>
  </w:style>
  <w:style w:type="character" w:customStyle="1" w:styleId="longtext">
    <w:name w:val="long_text"/>
    <w:rsid w:val="00E66F8D"/>
  </w:style>
  <w:style w:type="table" w:customStyle="1" w:styleId="TableElegant1">
    <w:name w:val="Table Elegant1"/>
    <w:basedOn w:val="TableNormal"/>
    <w:next w:val="TableElegant"/>
    <w:rsid w:val="00E66F8D"/>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vAlign w:val="center"/>
    </w:tcPr>
    <w:tblStylePr w:type="firstRow">
      <w:rPr>
        <w:caps/>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rsid w:val="00E66F8D"/>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CommentTextChar1">
    <w:name w:val="Comment Text Char1"/>
    <w:uiPriority w:val="99"/>
    <w:semiHidden/>
    <w:rsid w:val="00E66F8D"/>
    <w:rPr>
      <w:rFonts w:ascii="Arial" w:hAnsi="Arial"/>
      <w:lang w:val="ro-RO"/>
    </w:rPr>
  </w:style>
  <w:style w:type="character" w:customStyle="1" w:styleId="CommentSubjectChar1">
    <w:name w:val="Comment Subject Char1"/>
    <w:uiPriority w:val="99"/>
    <w:semiHidden/>
    <w:rsid w:val="00E66F8D"/>
    <w:rPr>
      <w:rFonts w:ascii="Arial" w:hAnsi="Arial"/>
      <w:b/>
      <w:bCs/>
      <w:lang w:val="ro-RO"/>
    </w:rPr>
  </w:style>
  <w:style w:type="table" w:customStyle="1" w:styleId="TableElegant2">
    <w:name w:val="Table Elegant2"/>
    <w:basedOn w:val="TableNormal"/>
    <w:next w:val="TableElegant"/>
    <w:rsid w:val="00E66F8D"/>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vAlign w:val="center"/>
    </w:tcPr>
    <w:tblStylePr w:type="firstRow">
      <w:rPr>
        <w:caps/>
        <w:color w:val="auto"/>
      </w:rPr>
      <w:tblPr/>
      <w:tcPr>
        <w:tcBorders>
          <w:tl2br w:val="none" w:sz="0" w:space="0" w:color="auto"/>
          <w:tr2bl w:val="none" w:sz="0" w:space="0" w:color="auto"/>
        </w:tcBorders>
      </w:tcPr>
    </w:tblStylePr>
  </w:style>
  <w:style w:type="table" w:customStyle="1" w:styleId="TableWeb22">
    <w:name w:val="Table Web 22"/>
    <w:basedOn w:val="TableNormal"/>
    <w:next w:val="TableWeb2"/>
    <w:rsid w:val="00E66F8D"/>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Bumbi-1">
    <w:name w:val="Bumbi -1"/>
    <w:rsid w:val="00E66F8D"/>
  </w:style>
  <w:style w:type="numbering" w:customStyle="1" w:styleId="Bumbi1">
    <w:name w:val="Bumbi1"/>
    <w:rsid w:val="00E66F8D"/>
  </w:style>
  <w:style w:type="numbering" w:customStyle="1" w:styleId="BumbiABC1">
    <w:name w:val="Bumbi ABC1"/>
    <w:rsid w:val="00E66F8D"/>
  </w:style>
  <w:style w:type="numbering" w:customStyle="1" w:styleId="BumbiIIIIII1">
    <w:name w:val="Bumbi I II III1"/>
    <w:rsid w:val="00E66F8D"/>
  </w:style>
  <w:style w:type="table" w:customStyle="1" w:styleId="TableClassic11">
    <w:name w:val="Table Classic 11"/>
    <w:basedOn w:val="TableNormal"/>
    <w:next w:val="TableClassic1"/>
    <w:semiHidden/>
    <w:rsid w:val="00E66F8D"/>
    <w:pPr>
      <w:spacing w:after="0" w:line="240" w:lineRule="auto"/>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CurrentList11">
    <w:name w:val="Current List11"/>
    <w:rsid w:val="00E66F8D"/>
  </w:style>
  <w:style w:type="numbering" w:customStyle="1" w:styleId="10101101111">
    <w:name w:val="10 / 10.1 / 10.1.1.11"/>
    <w:basedOn w:val="NoList"/>
    <w:next w:val="111111"/>
    <w:rsid w:val="00E66F8D"/>
  </w:style>
  <w:style w:type="table" w:customStyle="1" w:styleId="TableWeb11">
    <w:name w:val="Table Web 11"/>
    <w:basedOn w:val="TableNormal"/>
    <w:next w:val="TableWeb1"/>
    <w:rsid w:val="00E66F8D"/>
    <w:pPr>
      <w:spacing w:after="0" w:line="280" w:lineRule="exact"/>
    </w:pPr>
    <w:rPr>
      <w:rFonts w:ascii="Times New Roman" w:eastAsia="Times New Roman" w:hAnsi="Times New Roman"/>
      <w:sz w:val="20"/>
      <w:szCs w:val="20"/>
      <w:lang w:eastAsia="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rsid w:val="00E66F8D"/>
    <w:pPr>
      <w:spacing w:after="0" w:line="280" w:lineRule="exact"/>
    </w:pPr>
    <w:rPr>
      <w:rFonts w:ascii="Times New Roman" w:eastAsia="Times New Roman" w:hAnsi="Times New Roman"/>
      <w:sz w:val="20"/>
      <w:szCs w:val="20"/>
      <w:lang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111">
    <w:name w:val="No List111"/>
    <w:next w:val="NoList"/>
    <w:uiPriority w:val="99"/>
    <w:semiHidden/>
    <w:unhideWhenUsed/>
    <w:rsid w:val="00E66F8D"/>
  </w:style>
  <w:style w:type="table" w:customStyle="1" w:styleId="TableElegant11">
    <w:name w:val="Table Elegant11"/>
    <w:basedOn w:val="TableNormal"/>
    <w:next w:val="TableElegant"/>
    <w:rsid w:val="00E66F8D"/>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vAlign w:val="center"/>
    </w:tcPr>
    <w:tblStylePr w:type="firstRow">
      <w:rPr>
        <w:caps/>
        <w:color w:val="auto"/>
      </w:rPr>
      <w:tblPr/>
      <w:tcPr>
        <w:tcBorders>
          <w:tl2br w:val="none" w:sz="0" w:space="0" w:color="auto"/>
          <w:tr2bl w:val="none" w:sz="0" w:space="0" w:color="auto"/>
        </w:tcBorders>
      </w:tcPr>
    </w:tblStylePr>
  </w:style>
  <w:style w:type="table" w:customStyle="1" w:styleId="TableWeb211">
    <w:name w:val="Table Web 211"/>
    <w:basedOn w:val="TableNormal"/>
    <w:next w:val="TableWeb2"/>
    <w:rsid w:val="00E66F8D"/>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Heading1Char1">
    <w:name w:val="Heading 1 Char1"/>
    <w:aliases w:val="Main Heading Char1"/>
    <w:rsid w:val="00E66F8D"/>
    <w:rPr>
      <w:rFonts w:ascii="Cambria" w:eastAsia="Times New Roman" w:hAnsi="Cambria" w:cs="Times New Roman"/>
      <w:b/>
      <w:bCs/>
      <w:color w:val="365F91"/>
      <w:sz w:val="28"/>
      <w:szCs w:val="28"/>
      <w:lang w:val="ro-RO"/>
    </w:rPr>
  </w:style>
  <w:style w:type="character" w:customStyle="1" w:styleId="FootnoteTextChar1">
    <w:name w:val="Footnote Text Char1"/>
    <w:aliases w:val="Char Char Char Char2,single space Char1"/>
    <w:semiHidden/>
    <w:rsid w:val="00E66F8D"/>
    <w:rPr>
      <w:rFonts w:ascii="Arial" w:hAnsi="Arial"/>
      <w:lang w:val="ro-RO"/>
    </w:rPr>
  </w:style>
  <w:style w:type="paragraph" w:customStyle="1" w:styleId="CharCharCharChar3">
    <w:name w:val="Char Char Char Char3"/>
    <w:basedOn w:val="Normal"/>
    <w:uiPriority w:val="99"/>
    <w:rsid w:val="00E66F8D"/>
    <w:pPr>
      <w:spacing w:after="0" w:line="240" w:lineRule="auto"/>
    </w:pPr>
    <w:rPr>
      <w:rFonts w:ascii="Times New Roman" w:eastAsia="Times New Roman" w:hAnsi="Times New Roman"/>
      <w:sz w:val="24"/>
      <w:szCs w:val="24"/>
      <w:lang w:val="pl-PL" w:eastAsia="pl-PL" w:bidi="en-US"/>
    </w:rPr>
  </w:style>
  <w:style w:type="character" w:customStyle="1" w:styleId="CharChar19">
    <w:name w:val="Char Char19"/>
    <w:semiHidden/>
    <w:rsid w:val="00E66F8D"/>
    <w:rPr>
      <w:rFonts w:ascii="Calibri" w:hAnsi="Calibri" w:cs="Calibri" w:hint="default"/>
      <w:noProof w:val="0"/>
      <w:sz w:val="24"/>
      <w:szCs w:val="24"/>
      <w:lang w:val="en-US" w:eastAsia="en-US"/>
    </w:rPr>
  </w:style>
  <w:style w:type="table" w:customStyle="1" w:styleId="TableClassic12">
    <w:name w:val="Table Classic 12"/>
    <w:basedOn w:val="TableNormal"/>
    <w:next w:val="TableClassic1"/>
    <w:semiHidden/>
    <w:unhideWhenUsed/>
    <w:rsid w:val="00E66F8D"/>
    <w:pPr>
      <w:spacing w:after="0" w:line="240" w:lineRule="auto"/>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Elegant3">
    <w:name w:val="Table Elegant3"/>
    <w:basedOn w:val="TableNormal"/>
    <w:next w:val="TableElegant"/>
    <w:semiHidden/>
    <w:unhideWhenUsed/>
    <w:rsid w:val="00E66F8D"/>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vAlign w:val="center"/>
    </w:tcPr>
    <w:tblStylePr w:type="firstRow">
      <w:rPr>
        <w:caps/>
        <w:color w:val="auto"/>
      </w:rPr>
      <w:tblPr/>
      <w:tcPr>
        <w:tcBorders>
          <w:tl2br w:val="none" w:sz="0" w:space="0" w:color="auto"/>
          <w:tr2bl w:val="none" w:sz="0" w:space="0" w:color="auto"/>
        </w:tcBorders>
      </w:tcPr>
    </w:tblStylePr>
  </w:style>
  <w:style w:type="table" w:customStyle="1" w:styleId="TableWeb12">
    <w:name w:val="Table Web 12"/>
    <w:basedOn w:val="TableNormal"/>
    <w:next w:val="TableWeb1"/>
    <w:semiHidden/>
    <w:unhideWhenUsed/>
    <w:rsid w:val="00E66F8D"/>
    <w:pPr>
      <w:spacing w:after="0" w:line="280" w:lineRule="exact"/>
    </w:pPr>
    <w:rPr>
      <w:rFonts w:ascii="Times New Roman" w:eastAsia="Times New Roman" w:hAnsi="Times New Roman"/>
      <w:sz w:val="20"/>
      <w:szCs w:val="20"/>
      <w:lang w:eastAsia="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23">
    <w:name w:val="Table Web 23"/>
    <w:basedOn w:val="TableNormal"/>
    <w:next w:val="TableWeb2"/>
    <w:semiHidden/>
    <w:unhideWhenUsed/>
    <w:rsid w:val="00E66F8D"/>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32">
    <w:name w:val="Table Web 32"/>
    <w:basedOn w:val="TableNormal"/>
    <w:next w:val="TableWeb3"/>
    <w:semiHidden/>
    <w:unhideWhenUsed/>
    <w:rsid w:val="00E66F8D"/>
    <w:pPr>
      <w:spacing w:after="0" w:line="280" w:lineRule="exact"/>
    </w:pPr>
    <w:rPr>
      <w:rFonts w:ascii="Times New Roman" w:eastAsia="Times New Roman" w:hAnsi="Times New Roman"/>
      <w:sz w:val="20"/>
      <w:szCs w:val="20"/>
      <w:lang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Elegant12">
    <w:name w:val="Table Elegant12"/>
    <w:basedOn w:val="TableNormal"/>
    <w:rsid w:val="00E66F8D"/>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vAlign w:val="center"/>
    </w:tcPr>
    <w:tblStylePr w:type="firstRow">
      <w:rPr>
        <w:caps/>
        <w:color w:val="auto"/>
      </w:rPr>
      <w:tblPr/>
      <w:tcPr>
        <w:tcBorders>
          <w:tl2br w:val="none" w:sz="0" w:space="0" w:color="auto"/>
          <w:tr2bl w:val="none" w:sz="0" w:space="0" w:color="auto"/>
        </w:tcBorders>
      </w:tcPr>
    </w:tblStylePr>
  </w:style>
  <w:style w:type="table" w:customStyle="1" w:styleId="TableWeb212">
    <w:name w:val="Table Web 212"/>
    <w:basedOn w:val="TableNormal"/>
    <w:rsid w:val="00E66F8D"/>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Grid12">
    <w:name w:val="Table Grid12"/>
    <w:basedOn w:val="TableNormal"/>
    <w:rsid w:val="00E66F8D"/>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21">
    <w:name w:val="Table Elegant21"/>
    <w:basedOn w:val="TableNormal"/>
    <w:rsid w:val="00E66F8D"/>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vAlign w:val="center"/>
    </w:tcPr>
    <w:tblStylePr w:type="firstRow">
      <w:rPr>
        <w:caps/>
        <w:color w:val="auto"/>
      </w:rPr>
      <w:tblPr/>
      <w:tcPr>
        <w:tcBorders>
          <w:tl2br w:val="none" w:sz="0" w:space="0" w:color="auto"/>
          <w:tr2bl w:val="none" w:sz="0" w:space="0" w:color="auto"/>
        </w:tcBorders>
      </w:tcPr>
    </w:tblStylePr>
  </w:style>
  <w:style w:type="table" w:customStyle="1" w:styleId="TableWeb221">
    <w:name w:val="Table Web 221"/>
    <w:basedOn w:val="TableNormal"/>
    <w:rsid w:val="00E66F8D"/>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Grid21">
    <w:name w:val="Table Grid21"/>
    <w:basedOn w:val="TableNormal"/>
    <w:rsid w:val="00E66F8D"/>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Classic111">
    <w:name w:val="Table Classic 111"/>
    <w:basedOn w:val="TableNormal"/>
    <w:semiHidden/>
    <w:rsid w:val="00E66F8D"/>
    <w:pPr>
      <w:spacing w:after="0" w:line="240" w:lineRule="auto"/>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Web111">
    <w:name w:val="Table Web 111"/>
    <w:basedOn w:val="TableNormal"/>
    <w:rsid w:val="00E66F8D"/>
    <w:pPr>
      <w:spacing w:after="0" w:line="280" w:lineRule="exact"/>
    </w:pPr>
    <w:rPr>
      <w:rFonts w:ascii="Times New Roman" w:eastAsia="Times New Roman" w:hAnsi="Times New Roman"/>
      <w:sz w:val="20"/>
      <w:szCs w:val="20"/>
      <w:lang w:eastAsia="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311">
    <w:name w:val="Table Web 311"/>
    <w:basedOn w:val="TableNormal"/>
    <w:rsid w:val="00E66F8D"/>
    <w:pPr>
      <w:spacing w:after="0" w:line="280" w:lineRule="exact"/>
    </w:pPr>
    <w:rPr>
      <w:rFonts w:ascii="Times New Roman" w:eastAsia="Times New Roman" w:hAnsi="Times New Roman"/>
      <w:sz w:val="20"/>
      <w:szCs w:val="20"/>
      <w:lang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Elegant111">
    <w:name w:val="Table Elegant111"/>
    <w:basedOn w:val="TableNormal"/>
    <w:rsid w:val="00E66F8D"/>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vAlign w:val="center"/>
    </w:tcPr>
    <w:tblStylePr w:type="firstRow">
      <w:rPr>
        <w:caps/>
        <w:color w:val="auto"/>
      </w:rPr>
      <w:tblPr/>
      <w:tcPr>
        <w:tcBorders>
          <w:tl2br w:val="none" w:sz="0" w:space="0" w:color="auto"/>
          <w:tr2bl w:val="none" w:sz="0" w:space="0" w:color="auto"/>
        </w:tcBorders>
      </w:tcPr>
    </w:tblStylePr>
  </w:style>
  <w:style w:type="table" w:customStyle="1" w:styleId="TableWeb2111">
    <w:name w:val="Table Web 2111"/>
    <w:basedOn w:val="TableNormal"/>
    <w:rsid w:val="00E66F8D"/>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Grid111">
    <w:name w:val="Table Grid111"/>
    <w:basedOn w:val="TableNormal"/>
    <w:rsid w:val="00E66F8D"/>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01011011111">
    <w:name w:val="10 / 10.1 / 10.1.1.111"/>
    <w:rsid w:val="00E66F8D"/>
    <w:pPr>
      <w:numPr>
        <w:numId w:val="56"/>
      </w:numPr>
    </w:pPr>
  </w:style>
  <w:style w:type="numbering" w:customStyle="1" w:styleId="BumbiABC11">
    <w:name w:val="Bumbi ABC11"/>
    <w:rsid w:val="00E66F8D"/>
    <w:pPr>
      <w:numPr>
        <w:numId w:val="75"/>
      </w:numPr>
    </w:pPr>
  </w:style>
  <w:style w:type="numbering" w:customStyle="1" w:styleId="BumbiIIIIII11">
    <w:name w:val="Bumbi I II III11"/>
    <w:rsid w:val="00E66F8D"/>
    <w:pPr>
      <w:numPr>
        <w:numId w:val="76"/>
      </w:numPr>
    </w:pPr>
  </w:style>
  <w:style w:type="numbering" w:customStyle="1" w:styleId="CurrentList111">
    <w:name w:val="Current List111"/>
    <w:rsid w:val="00E66F8D"/>
    <w:pPr>
      <w:numPr>
        <w:numId w:val="77"/>
      </w:numPr>
    </w:pPr>
  </w:style>
  <w:style w:type="numbering" w:customStyle="1" w:styleId="Bumbi-11">
    <w:name w:val="Bumbi -11"/>
    <w:rsid w:val="00E66F8D"/>
    <w:pPr>
      <w:numPr>
        <w:numId w:val="78"/>
      </w:numPr>
    </w:pPr>
  </w:style>
  <w:style w:type="table" w:customStyle="1" w:styleId="TableElegant4">
    <w:name w:val="Table Elegant4"/>
    <w:basedOn w:val="TableNormal"/>
    <w:next w:val="TableElegant"/>
    <w:rsid w:val="00E66F8D"/>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vAlign w:val="center"/>
    </w:tcPr>
    <w:tblStylePr w:type="firstRow">
      <w:rPr>
        <w:caps/>
        <w:color w:val="auto"/>
      </w:rPr>
      <w:tblPr/>
      <w:tcPr>
        <w:tcBorders>
          <w:tl2br w:val="none" w:sz="0" w:space="0" w:color="auto"/>
          <w:tr2bl w:val="none" w:sz="0" w:space="0" w:color="auto"/>
        </w:tcBorders>
      </w:tcPr>
    </w:tblStylePr>
  </w:style>
  <w:style w:type="table" w:customStyle="1" w:styleId="TableWeb24">
    <w:name w:val="Table Web 24"/>
    <w:basedOn w:val="TableNormal"/>
    <w:next w:val="TableWeb2"/>
    <w:rsid w:val="00E66F8D"/>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40">
    <w:name w:val="Table Grid4"/>
    <w:basedOn w:val="TableNormal"/>
    <w:next w:val="TableGrid"/>
    <w:rsid w:val="00E66F8D"/>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Classic13">
    <w:name w:val="Table Classic 13"/>
    <w:basedOn w:val="TableNormal"/>
    <w:next w:val="TableClassic1"/>
    <w:semiHidden/>
    <w:rsid w:val="00E66F8D"/>
    <w:pPr>
      <w:spacing w:after="0" w:line="240" w:lineRule="auto"/>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Web13">
    <w:name w:val="Table Web 13"/>
    <w:basedOn w:val="TableNormal"/>
    <w:next w:val="TableWeb1"/>
    <w:rsid w:val="00E66F8D"/>
    <w:pPr>
      <w:spacing w:after="0" w:line="280" w:lineRule="exact"/>
    </w:pPr>
    <w:rPr>
      <w:rFonts w:ascii="Times New Roman" w:eastAsia="Times New Roman" w:hAnsi="Times New Roman"/>
      <w:sz w:val="20"/>
      <w:szCs w:val="20"/>
      <w:lang w:eastAsia="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3">
    <w:name w:val="Table Web 33"/>
    <w:basedOn w:val="TableNormal"/>
    <w:next w:val="TableWeb3"/>
    <w:rsid w:val="00E66F8D"/>
    <w:pPr>
      <w:spacing w:after="0" w:line="280" w:lineRule="exact"/>
    </w:pPr>
    <w:rPr>
      <w:rFonts w:ascii="Times New Roman" w:eastAsia="Times New Roman" w:hAnsi="Times New Roman"/>
      <w:sz w:val="20"/>
      <w:szCs w:val="20"/>
      <w:lang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12">
    <w:name w:val="No List12"/>
    <w:next w:val="NoList"/>
    <w:uiPriority w:val="99"/>
    <w:semiHidden/>
    <w:unhideWhenUsed/>
    <w:rsid w:val="00E66F8D"/>
  </w:style>
  <w:style w:type="table" w:customStyle="1" w:styleId="TableElegant13">
    <w:name w:val="Table Elegant13"/>
    <w:basedOn w:val="TableNormal"/>
    <w:next w:val="TableElegant"/>
    <w:rsid w:val="00E66F8D"/>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vAlign w:val="center"/>
    </w:tcPr>
    <w:tblStylePr w:type="firstRow">
      <w:rPr>
        <w:caps/>
        <w:color w:val="auto"/>
      </w:rPr>
      <w:tblPr/>
      <w:tcPr>
        <w:tcBorders>
          <w:tl2br w:val="none" w:sz="0" w:space="0" w:color="auto"/>
          <w:tr2bl w:val="none" w:sz="0" w:space="0" w:color="auto"/>
        </w:tcBorders>
      </w:tcPr>
    </w:tblStylePr>
  </w:style>
  <w:style w:type="table" w:customStyle="1" w:styleId="TableWeb213">
    <w:name w:val="Table Web 213"/>
    <w:basedOn w:val="TableNormal"/>
    <w:next w:val="TableWeb2"/>
    <w:rsid w:val="00E66F8D"/>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3">
    <w:name w:val="Table Grid13"/>
    <w:basedOn w:val="TableNormal"/>
    <w:next w:val="TableGrid"/>
    <w:rsid w:val="00E66F8D"/>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
    <w:name w:val="No List21"/>
    <w:next w:val="NoList"/>
    <w:uiPriority w:val="99"/>
    <w:semiHidden/>
    <w:unhideWhenUsed/>
    <w:rsid w:val="00E66F8D"/>
  </w:style>
  <w:style w:type="table" w:customStyle="1" w:styleId="TableElegant22">
    <w:name w:val="Table Elegant22"/>
    <w:basedOn w:val="TableNormal"/>
    <w:next w:val="TableElegant"/>
    <w:rsid w:val="00E66F8D"/>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vAlign w:val="center"/>
    </w:tcPr>
    <w:tblStylePr w:type="firstRow">
      <w:rPr>
        <w:caps/>
        <w:color w:val="auto"/>
      </w:rPr>
      <w:tblPr/>
      <w:tcPr>
        <w:tcBorders>
          <w:tl2br w:val="none" w:sz="0" w:space="0" w:color="auto"/>
          <w:tr2bl w:val="none" w:sz="0" w:space="0" w:color="auto"/>
        </w:tcBorders>
      </w:tcPr>
    </w:tblStylePr>
  </w:style>
  <w:style w:type="table" w:customStyle="1" w:styleId="TableWeb222">
    <w:name w:val="Table Web 222"/>
    <w:basedOn w:val="TableNormal"/>
    <w:next w:val="TableWeb2"/>
    <w:rsid w:val="00E66F8D"/>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22">
    <w:name w:val="Table Grid22"/>
    <w:basedOn w:val="TableNormal"/>
    <w:next w:val="TableGrid"/>
    <w:rsid w:val="00E66F8D"/>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umbi-12">
    <w:name w:val="Bumbi -12"/>
    <w:rsid w:val="00E66F8D"/>
  </w:style>
  <w:style w:type="numbering" w:customStyle="1" w:styleId="Bumbi12">
    <w:name w:val="Bumbi12"/>
    <w:rsid w:val="00E66F8D"/>
  </w:style>
  <w:style w:type="numbering" w:customStyle="1" w:styleId="BumbiABC12">
    <w:name w:val="Bumbi ABC12"/>
    <w:rsid w:val="00E66F8D"/>
  </w:style>
  <w:style w:type="numbering" w:customStyle="1" w:styleId="BumbiIIIIII12">
    <w:name w:val="Bumbi I II III12"/>
    <w:rsid w:val="00E66F8D"/>
  </w:style>
  <w:style w:type="table" w:customStyle="1" w:styleId="TableClassic112">
    <w:name w:val="Table Classic 112"/>
    <w:basedOn w:val="TableNormal"/>
    <w:next w:val="TableClassic1"/>
    <w:semiHidden/>
    <w:rsid w:val="00E66F8D"/>
    <w:pPr>
      <w:spacing w:after="0" w:line="240" w:lineRule="auto"/>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CurrentList112">
    <w:name w:val="Current List112"/>
    <w:rsid w:val="00E66F8D"/>
  </w:style>
  <w:style w:type="numbering" w:customStyle="1" w:styleId="101011011112">
    <w:name w:val="10 / 10.1 / 10.1.1.112"/>
    <w:basedOn w:val="NoList"/>
    <w:next w:val="111111"/>
    <w:rsid w:val="00E66F8D"/>
  </w:style>
  <w:style w:type="table" w:customStyle="1" w:styleId="TableWeb112">
    <w:name w:val="Table Web 112"/>
    <w:basedOn w:val="TableNormal"/>
    <w:next w:val="TableWeb1"/>
    <w:rsid w:val="00E66F8D"/>
    <w:pPr>
      <w:spacing w:after="0" w:line="280" w:lineRule="exact"/>
    </w:pPr>
    <w:rPr>
      <w:rFonts w:ascii="Times New Roman" w:eastAsia="Times New Roman" w:hAnsi="Times New Roman"/>
      <w:sz w:val="20"/>
      <w:szCs w:val="20"/>
      <w:lang w:eastAsia="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2">
    <w:name w:val="Table Web 312"/>
    <w:basedOn w:val="TableNormal"/>
    <w:next w:val="TableWeb3"/>
    <w:rsid w:val="00E66F8D"/>
    <w:pPr>
      <w:spacing w:after="0" w:line="280" w:lineRule="exact"/>
    </w:pPr>
    <w:rPr>
      <w:rFonts w:ascii="Times New Roman" w:eastAsia="Times New Roman" w:hAnsi="Times New Roman"/>
      <w:sz w:val="20"/>
      <w:szCs w:val="20"/>
      <w:lang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1111">
    <w:name w:val="No List1111"/>
    <w:next w:val="NoList"/>
    <w:uiPriority w:val="99"/>
    <w:semiHidden/>
    <w:unhideWhenUsed/>
    <w:rsid w:val="00E66F8D"/>
  </w:style>
  <w:style w:type="table" w:customStyle="1" w:styleId="TableElegant112">
    <w:name w:val="Table Elegant112"/>
    <w:basedOn w:val="TableNormal"/>
    <w:next w:val="TableElegant"/>
    <w:rsid w:val="00E66F8D"/>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vAlign w:val="center"/>
    </w:tcPr>
    <w:tblStylePr w:type="firstRow">
      <w:rPr>
        <w:caps/>
        <w:color w:val="auto"/>
      </w:rPr>
      <w:tblPr/>
      <w:tcPr>
        <w:tcBorders>
          <w:tl2br w:val="none" w:sz="0" w:space="0" w:color="auto"/>
          <w:tr2bl w:val="none" w:sz="0" w:space="0" w:color="auto"/>
        </w:tcBorders>
      </w:tcPr>
    </w:tblStylePr>
  </w:style>
  <w:style w:type="table" w:customStyle="1" w:styleId="TableWeb2112">
    <w:name w:val="Table Web 2112"/>
    <w:basedOn w:val="TableNormal"/>
    <w:next w:val="TableWeb2"/>
    <w:rsid w:val="00E66F8D"/>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12">
    <w:name w:val="Table Grid112"/>
    <w:basedOn w:val="TableNormal"/>
    <w:next w:val="TableGrid"/>
    <w:rsid w:val="00E66F8D"/>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1">
    <w:name w:val="No List31"/>
    <w:next w:val="NoList"/>
    <w:uiPriority w:val="99"/>
    <w:semiHidden/>
    <w:unhideWhenUsed/>
    <w:rsid w:val="00E66F8D"/>
  </w:style>
  <w:style w:type="table" w:customStyle="1" w:styleId="TableClassic121">
    <w:name w:val="Table Classic 121"/>
    <w:basedOn w:val="TableNormal"/>
    <w:next w:val="TableClassic1"/>
    <w:semiHidden/>
    <w:unhideWhenUsed/>
    <w:rsid w:val="00E66F8D"/>
    <w:pPr>
      <w:spacing w:after="0" w:line="240" w:lineRule="auto"/>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Elegant31">
    <w:name w:val="Table Elegant31"/>
    <w:basedOn w:val="TableNormal"/>
    <w:next w:val="TableElegant"/>
    <w:semiHidden/>
    <w:unhideWhenUsed/>
    <w:rsid w:val="00E66F8D"/>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vAlign w:val="center"/>
    </w:tcPr>
    <w:tblStylePr w:type="firstRow">
      <w:rPr>
        <w:caps/>
        <w:color w:val="auto"/>
      </w:rPr>
      <w:tblPr/>
      <w:tcPr>
        <w:tcBorders>
          <w:tl2br w:val="none" w:sz="0" w:space="0" w:color="auto"/>
          <w:tr2bl w:val="none" w:sz="0" w:space="0" w:color="auto"/>
        </w:tcBorders>
      </w:tcPr>
    </w:tblStylePr>
  </w:style>
  <w:style w:type="table" w:customStyle="1" w:styleId="TableWeb121">
    <w:name w:val="Table Web 121"/>
    <w:basedOn w:val="TableNormal"/>
    <w:next w:val="TableWeb1"/>
    <w:semiHidden/>
    <w:unhideWhenUsed/>
    <w:rsid w:val="00E66F8D"/>
    <w:pPr>
      <w:spacing w:after="0" w:line="280" w:lineRule="exact"/>
    </w:pPr>
    <w:rPr>
      <w:rFonts w:ascii="Times New Roman" w:eastAsia="Times New Roman" w:hAnsi="Times New Roman"/>
      <w:sz w:val="20"/>
      <w:szCs w:val="20"/>
      <w:lang w:eastAsia="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231">
    <w:name w:val="Table Web 231"/>
    <w:basedOn w:val="TableNormal"/>
    <w:next w:val="TableWeb2"/>
    <w:semiHidden/>
    <w:unhideWhenUsed/>
    <w:rsid w:val="00E66F8D"/>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321">
    <w:name w:val="Table Web 321"/>
    <w:basedOn w:val="TableNormal"/>
    <w:next w:val="TableWeb3"/>
    <w:semiHidden/>
    <w:unhideWhenUsed/>
    <w:rsid w:val="00E66F8D"/>
    <w:pPr>
      <w:spacing w:after="0" w:line="280" w:lineRule="exact"/>
    </w:pPr>
    <w:rPr>
      <w:rFonts w:ascii="Times New Roman" w:eastAsia="Times New Roman" w:hAnsi="Times New Roman"/>
      <w:sz w:val="20"/>
      <w:szCs w:val="20"/>
      <w:lang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Grid31">
    <w:name w:val="Table Grid31"/>
    <w:basedOn w:val="TableNormal"/>
    <w:next w:val="TableGrid"/>
    <w:rsid w:val="00E66F8D"/>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121">
    <w:name w:val="Table Elegant121"/>
    <w:basedOn w:val="TableNormal"/>
    <w:rsid w:val="00E66F8D"/>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vAlign w:val="center"/>
    </w:tcPr>
    <w:tblStylePr w:type="firstRow">
      <w:rPr>
        <w:caps/>
        <w:color w:val="auto"/>
      </w:rPr>
      <w:tblPr/>
      <w:tcPr>
        <w:tcBorders>
          <w:tl2br w:val="none" w:sz="0" w:space="0" w:color="auto"/>
          <w:tr2bl w:val="none" w:sz="0" w:space="0" w:color="auto"/>
        </w:tcBorders>
      </w:tcPr>
    </w:tblStylePr>
  </w:style>
  <w:style w:type="table" w:customStyle="1" w:styleId="TableWeb2121">
    <w:name w:val="Table Web 2121"/>
    <w:basedOn w:val="TableNormal"/>
    <w:rsid w:val="00E66F8D"/>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Grid121">
    <w:name w:val="Table Grid121"/>
    <w:basedOn w:val="TableNormal"/>
    <w:rsid w:val="00E66F8D"/>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211">
    <w:name w:val="Table Elegant211"/>
    <w:basedOn w:val="TableNormal"/>
    <w:rsid w:val="00E66F8D"/>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vAlign w:val="center"/>
    </w:tcPr>
    <w:tblStylePr w:type="firstRow">
      <w:rPr>
        <w:caps/>
        <w:color w:val="auto"/>
      </w:rPr>
      <w:tblPr/>
      <w:tcPr>
        <w:tcBorders>
          <w:tl2br w:val="none" w:sz="0" w:space="0" w:color="auto"/>
          <w:tr2bl w:val="none" w:sz="0" w:space="0" w:color="auto"/>
        </w:tcBorders>
      </w:tcPr>
    </w:tblStylePr>
  </w:style>
  <w:style w:type="table" w:customStyle="1" w:styleId="TableWeb2211">
    <w:name w:val="Table Web 2211"/>
    <w:basedOn w:val="TableNormal"/>
    <w:rsid w:val="00E66F8D"/>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Grid211">
    <w:name w:val="Table Grid211"/>
    <w:basedOn w:val="TableNormal"/>
    <w:rsid w:val="00E66F8D"/>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Classic1111">
    <w:name w:val="Table Classic 1111"/>
    <w:basedOn w:val="TableNormal"/>
    <w:semiHidden/>
    <w:rsid w:val="00E66F8D"/>
    <w:pPr>
      <w:spacing w:after="0" w:line="240" w:lineRule="auto"/>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Web1111">
    <w:name w:val="Table Web 1111"/>
    <w:basedOn w:val="TableNormal"/>
    <w:rsid w:val="00E66F8D"/>
    <w:pPr>
      <w:spacing w:after="0" w:line="280" w:lineRule="exact"/>
    </w:pPr>
    <w:rPr>
      <w:rFonts w:ascii="Times New Roman" w:eastAsia="Times New Roman" w:hAnsi="Times New Roman"/>
      <w:sz w:val="20"/>
      <w:szCs w:val="20"/>
      <w:lang w:eastAsia="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3111">
    <w:name w:val="Table Web 3111"/>
    <w:basedOn w:val="TableNormal"/>
    <w:rsid w:val="00E66F8D"/>
    <w:pPr>
      <w:spacing w:after="0" w:line="280" w:lineRule="exact"/>
    </w:pPr>
    <w:rPr>
      <w:rFonts w:ascii="Times New Roman" w:eastAsia="Times New Roman" w:hAnsi="Times New Roman"/>
      <w:sz w:val="20"/>
      <w:szCs w:val="20"/>
      <w:lang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Elegant1111">
    <w:name w:val="Table Elegant1111"/>
    <w:basedOn w:val="TableNormal"/>
    <w:rsid w:val="00E66F8D"/>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vAlign w:val="center"/>
    </w:tcPr>
    <w:tblStylePr w:type="firstRow">
      <w:rPr>
        <w:caps/>
        <w:color w:val="auto"/>
      </w:rPr>
      <w:tblPr/>
      <w:tcPr>
        <w:tcBorders>
          <w:tl2br w:val="none" w:sz="0" w:space="0" w:color="auto"/>
          <w:tr2bl w:val="none" w:sz="0" w:space="0" w:color="auto"/>
        </w:tcBorders>
      </w:tcPr>
    </w:tblStylePr>
  </w:style>
  <w:style w:type="table" w:customStyle="1" w:styleId="TableWeb21111">
    <w:name w:val="Table Web 21111"/>
    <w:basedOn w:val="TableNormal"/>
    <w:rsid w:val="00E66F8D"/>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Grid1111">
    <w:name w:val="Table Grid1111"/>
    <w:basedOn w:val="TableNormal"/>
    <w:rsid w:val="00E66F8D"/>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ont7">
    <w:name w:val="font7"/>
    <w:basedOn w:val="Normal"/>
    <w:rsid w:val="00E66F8D"/>
    <w:pPr>
      <w:spacing w:before="100" w:beforeAutospacing="1" w:after="100" w:afterAutospacing="1" w:line="240" w:lineRule="auto"/>
    </w:pPr>
    <w:rPr>
      <w:rFonts w:ascii="Times New Roman" w:eastAsia="Times New Roman" w:hAnsi="Times New Roman"/>
      <w:color w:val="000000"/>
      <w:sz w:val="14"/>
      <w:szCs w:val="14"/>
      <w:lang w:val="en-GB" w:eastAsia="ro-RO" w:bidi="en-US"/>
    </w:rPr>
  </w:style>
  <w:style w:type="paragraph" w:customStyle="1" w:styleId="font8">
    <w:name w:val="font8"/>
    <w:basedOn w:val="Normal"/>
    <w:rsid w:val="00E66F8D"/>
    <w:pPr>
      <w:spacing w:before="100" w:beforeAutospacing="1" w:after="100" w:afterAutospacing="1" w:line="240" w:lineRule="auto"/>
    </w:pPr>
    <w:rPr>
      <w:rFonts w:ascii="Times New Roman" w:eastAsia="Times New Roman" w:hAnsi="Times New Roman"/>
      <w:color w:val="000000"/>
      <w:sz w:val="14"/>
      <w:szCs w:val="14"/>
      <w:lang w:val="en-GB" w:eastAsia="ro-RO" w:bidi="en-US"/>
    </w:rPr>
  </w:style>
  <w:style w:type="table" w:customStyle="1" w:styleId="TableGrid50">
    <w:name w:val="Table Grid5"/>
    <w:basedOn w:val="TableNormal"/>
    <w:next w:val="TableGrid"/>
    <w:rsid w:val="00E66F8D"/>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umbi-2">
    <w:name w:val="Bumbi -2"/>
    <w:rsid w:val="00E66F8D"/>
    <w:pPr>
      <w:numPr>
        <w:numId w:val="57"/>
      </w:numPr>
    </w:pPr>
  </w:style>
  <w:style w:type="numbering" w:customStyle="1" w:styleId="Bumbi2">
    <w:name w:val="Bumbi2"/>
    <w:rsid w:val="00E66F8D"/>
    <w:pPr>
      <w:numPr>
        <w:numId w:val="58"/>
      </w:numPr>
    </w:pPr>
  </w:style>
  <w:style w:type="numbering" w:customStyle="1" w:styleId="BumbiABC2">
    <w:name w:val="Bumbi ABC2"/>
    <w:rsid w:val="00E66F8D"/>
    <w:pPr>
      <w:numPr>
        <w:numId w:val="59"/>
      </w:numPr>
    </w:pPr>
  </w:style>
  <w:style w:type="numbering" w:customStyle="1" w:styleId="BumbiIIIIII2">
    <w:name w:val="Bumbi I II III2"/>
    <w:rsid w:val="00E66F8D"/>
    <w:pPr>
      <w:numPr>
        <w:numId w:val="60"/>
      </w:numPr>
    </w:pPr>
  </w:style>
  <w:style w:type="numbering" w:customStyle="1" w:styleId="CurrentList12">
    <w:name w:val="Current List12"/>
    <w:rsid w:val="00E66F8D"/>
    <w:pPr>
      <w:numPr>
        <w:numId w:val="61"/>
      </w:numPr>
    </w:pPr>
  </w:style>
  <w:style w:type="numbering" w:customStyle="1" w:styleId="10101101112">
    <w:name w:val="10 / 10.1 / 10.1.1.12"/>
    <w:basedOn w:val="NoList"/>
    <w:next w:val="111111"/>
    <w:rsid w:val="00E66F8D"/>
    <w:pPr>
      <w:numPr>
        <w:numId w:val="62"/>
      </w:numPr>
    </w:pPr>
  </w:style>
  <w:style w:type="numbering" w:customStyle="1" w:styleId="NoList13">
    <w:name w:val="No List13"/>
    <w:next w:val="NoList"/>
    <w:uiPriority w:val="99"/>
    <w:semiHidden/>
    <w:unhideWhenUsed/>
    <w:rsid w:val="00E66F8D"/>
  </w:style>
  <w:style w:type="numbering" w:customStyle="1" w:styleId="NoList22">
    <w:name w:val="No List22"/>
    <w:next w:val="NoList"/>
    <w:uiPriority w:val="99"/>
    <w:semiHidden/>
    <w:unhideWhenUsed/>
    <w:rsid w:val="00E66F8D"/>
  </w:style>
  <w:style w:type="numbering" w:customStyle="1" w:styleId="Bumbi-13">
    <w:name w:val="Bumbi -13"/>
    <w:rsid w:val="00E66F8D"/>
  </w:style>
  <w:style w:type="numbering" w:customStyle="1" w:styleId="Bumbi13">
    <w:name w:val="Bumbi13"/>
    <w:rsid w:val="00E66F8D"/>
  </w:style>
  <w:style w:type="numbering" w:customStyle="1" w:styleId="BumbiABC13">
    <w:name w:val="Bumbi ABC13"/>
    <w:rsid w:val="00E66F8D"/>
  </w:style>
  <w:style w:type="numbering" w:customStyle="1" w:styleId="BumbiIIIIII13">
    <w:name w:val="Bumbi I II III13"/>
    <w:rsid w:val="00E66F8D"/>
  </w:style>
  <w:style w:type="numbering" w:customStyle="1" w:styleId="CurrentList113">
    <w:name w:val="Current List113"/>
    <w:rsid w:val="00E66F8D"/>
  </w:style>
  <w:style w:type="numbering" w:customStyle="1" w:styleId="101011011113">
    <w:name w:val="10 / 10.1 / 10.1.1.113"/>
    <w:basedOn w:val="NoList"/>
    <w:next w:val="111111"/>
    <w:rsid w:val="00E66F8D"/>
  </w:style>
  <w:style w:type="numbering" w:customStyle="1" w:styleId="NoList112">
    <w:name w:val="No List112"/>
    <w:next w:val="NoList"/>
    <w:uiPriority w:val="99"/>
    <w:semiHidden/>
    <w:unhideWhenUsed/>
    <w:rsid w:val="00E66F8D"/>
  </w:style>
  <w:style w:type="numbering" w:customStyle="1" w:styleId="NoList32">
    <w:name w:val="No List32"/>
    <w:next w:val="NoList"/>
    <w:uiPriority w:val="99"/>
    <w:semiHidden/>
    <w:unhideWhenUsed/>
    <w:rsid w:val="00E66F8D"/>
  </w:style>
  <w:style w:type="numbering" w:customStyle="1" w:styleId="Bumbi111">
    <w:name w:val="Bumbi111"/>
    <w:rsid w:val="00E66F8D"/>
    <w:pPr>
      <w:numPr>
        <w:numId w:val="43"/>
      </w:numPr>
    </w:pPr>
  </w:style>
  <w:style w:type="numbering" w:customStyle="1" w:styleId="BumbiABC111">
    <w:name w:val="Bumbi ABC111"/>
    <w:rsid w:val="00E66F8D"/>
    <w:pPr>
      <w:numPr>
        <w:numId w:val="44"/>
      </w:numPr>
    </w:pPr>
  </w:style>
  <w:style w:type="numbering" w:customStyle="1" w:styleId="BumbiIIIIII111">
    <w:name w:val="Bumbi I II III111"/>
    <w:rsid w:val="00E66F8D"/>
    <w:pPr>
      <w:numPr>
        <w:numId w:val="45"/>
      </w:numPr>
    </w:pPr>
  </w:style>
  <w:style w:type="numbering" w:customStyle="1" w:styleId="NoList41">
    <w:name w:val="No List41"/>
    <w:next w:val="NoList"/>
    <w:uiPriority w:val="99"/>
    <w:semiHidden/>
    <w:unhideWhenUsed/>
    <w:rsid w:val="00E66F8D"/>
  </w:style>
  <w:style w:type="numbering" w:customStyle="1" w:styleId="NoList121">
    <w:name w:val="No List121"/>
    <w:next w:val="NoList"/>
    <w:uiPriority w:val="99"/>
    <w:semiHidden/>
    <w:unhideWhenUsed/>
    <w:rsid w:val="00E66F8D"/>
  </w:style>
  <w:style w:type="numbering" w:customStyle="1" w:styleId="NoList211">
    <w:name w:val="No List211"/>
    <w:next w:val="NoList"/>
    <w:uiPriority w:val="99"/>
    <w:semiHidden/>
    <w:unhideWhenUsed/>
    <w:rsid w:val="00E66F8D"/>
  </w:style>
  <w:style w:type="numbering" w:customStyle="1" w:styleId="Bumbi-121">
    <w:name w:val="Bumbi -121"/>
    <w:rsid w:val="00E66F8D"/>
  </w:style>
  <w:style w:type="numbering" w:customStyle="1" w:styleId="Bumbi121">
    <w:name w:val="Bumbi121"/>
    <w:rsid w:val="00E66F8D"/>
  </w:style>
  <w:style w:type="numbering" w:customStyle="1" w:styleId="BumbiABC121">
    <w:name w:val="Bumbi ABC121"/>
    <w:rsid w:val="00E66F8D"/>
  </w:style>
  <w:style w:type="numbering" w:customStyle="1" w:styleId="BumbiIIIIII121">
    <w:name w:val="Bumbi I II III121"/>
    <w:rsid w:val="00E66F8D"/>
  </w:style>
  <w:style w:type="numbering" w:customStyle="1" w:styleId="CurrentList1121">
    <w:name w:val="Current List1121"/>
    <w:rsid w:val="00E66F8D"/>
  </w:style>
  <w:style w:type="numbering" w:customStyle="1" w:styleId="1010110111121">
    <w:name w:val="10 / 10.1 / 10.1.1.1121"/>
    <w:basedOn w:val="NoList"/>
    <w:next w:val="111111"/>
    <w:rsid w:val="00E66F8D"/>
  </w:style>
  <w:style w:type="numbering" w:customStyle="1" w:styleId="NoList1112">
    <w:name w:val="No List1112"/>
    <w:next w:val="NoList"/>
    <w:uiPriority w:val="99"/>
    <w:semiHidden/>
    <w:unhideWhenUsed/>
    <w:rsid w:val="00E66F8D"/>
  </w:style>
  <w:style w:type="numbering" w:customStyle="1" w:styleId="NoList311">
    <w:name w:val="No List311"/>
    <w:next w:val="NoList"/>
    <w:uiPriority w:val="99"/>
    <w:semiHidden/>
    <w:unhideWhenUsed/>
    <w:rsid w:val="00E66F8D"/>
  </w:style>
  <w:style w:type="character" w:customStyle="1" w:styleId="ln2tparagraf">
    <w:name w:val="ln2tparagraf"/>
    <w:basedOn w:val="DefaultParagraphFont"/>
    <w:rsid w:val="00E66F8D"/>
  </w:style>
  <w:style w:type="paragraph" w:customStyle="1" w:styleId="En-tteClient">
    <w:name w:val="En-têteClient"/>
    <w:basedOn w:val="Normal"/>
    <w:rsid w:val="00E66F8D"/>
    <w:pPr>
      <w:numPr>
        <w:numId w:val="87"/>
      </w:numPr>
      <w:tabs>
        <w:tab w:val="clear" w:pos="3261"/>
      </w:tabs>
      <w:spacing w:after="0" w:line="240" w:lineRule="auto"/>
      <w:ind w:left="-1134" w:firstLine="1134"/>
      <w:jc w:val="right"/>
    </w:pPr>
    <w:rPr>
      <w:rFonts w:ascii="Arial Narrow" w:eastAsia="Times New Roman" w:hAnsi="Arial Narrow" w:cs="Arial Narrow"/>
      <w:b/>
      <w:bCs/>
      <w:smallCaps/>
      <w:sz w:val="20"/>
      <w:szCs w:val="20"/>
      <w:lang w:val="en-GB" w:eastAsia="fr-FR" w:bidi="en-US"/>
    </w:rPr>
  </w:style>
  <w:style w:type="paragraph" w:customStyle="1" w:styleId="Style165">
    <w:name w:val="Style165"/>
    <w:basedOn w:val="Normal"/>
    <w:link w:val="Style165Char"/>
    <w:qFormat/>
    <w:rsid w:val="00E66F8D"/>
    <w:pPr>
      <w:keepNext/>
      <w:keepLines/>
      <w:numPr>
        <w:numId w:val="88"/>
      </w:numPr>
      <w:spacing w:after="120" w:line="240" w:lineRule="atLeast"/>
      <w:jc w:val="both"/>
    </w:pPr>
    <w:rPr>
      <w:rFonts w:eastAsia="Times New Roman"/>
      <w:szCs w:val="24"/>
      <w:lang w:val="en-GB" w:eastAsia="da-DK"/>
    </w:rPr>
  </w:style>
  <w:style w:type="character" w:customStyle="1" w:styleId="Style165Char">
    <w:name w:val="Style165 Char"/>
    <w:link w:val="Style165"/>
    <w:rsid w:val="00E66F8D"/>
    <w:rPr>
      <w:rFonts w:eastAsia="Times New Roman"/>
      <w:szCs w:val="24"/>
      <w:lang w:val="en-GB" w:eastAsia="da-DK"/>
    </w:rPr>
  </w:style>
  <w:style w:type="character" w:customStyle="1" w:styleId="Heading6Char1">
    <w:name w:val="Heading 6 Char1"/>
    <w:aliases w:val="PA Appendix Char1,Appendix Char1,DNV-H6 Char1,Bullet list Char1,Lev 6 Char1,sub-dash Char1,sd Char1,5 Char1,H6 Char1,Annexe1 Char1,Aston T6 Char1,(Shift Ctrl 6) Char1,DO NOT USE_h6 Char1,Niveau 6 Char1,Niveau6 Char1,Legal Level 1. Char1"/>
    <w:semiHidden/>
    <w:rsid w:val="00E66F8D"/>
    <w:rPr>
      <w:rFonts w:ascii="Cambria" w:eastAsia="Times New Roman" w:hAnsi="Cambria" w:cs="Times New Roman"/>
      <w:i/>
      <w:iCs/>
      <w:color w:val="243F60"/>
      <w:sz w:val="18"/>
      <w:szCs w:val="24"/>
      <w:lang w:eastAsia="da-DK"/>
    </w:rPr>
  </w:style>
  <w:style w:type="character" w:customStyle="1" w:styleId="ax1">
    <w:name w:val="ax1"/>
    <w:rsid w:val="00E66F8D"/>
    <w:rPr>
      <w:b/>
      <w:bCs/>
      <w:sz w:val="26"/>
      <w:szCs w:val="26"/>
    </w:rPr>
  </w:style>
  <w:style w:type="numbering" w:customStyle="1" w:styleId="BumbiABC118">
    <w:name w:val="Bumbi ABC118"/>
    <w:rsid w:val="00E66F8D"/>
    <w:pPr>
      <w:numPr>
        <w:numId w:val="89"/>
      </w:numPr>
    </w:pPr>
  </w:style>
  <w:style w:type="numbering" w:customStyle="1" w:styleId="BumbiIIIIII118">
    <w:name w:val="Bumbi I II III118"/>
    <w:rsid w:val="00E66F8D"/>
    <w:pPr>
      <w:numPr>
        <w:numId w:val="90"/>
      </w:numPr>
    </w:pPr>
  </w:style>
  <w:style w:type="numbering" w:customStyle="1" w:styleId="CurrentList1118">
    <w:name w:val="Current List1118"/>
    <w:rsid w:val="00E66F8D"/>
    <w:pPr>
      <w:numPr>
        <w:numId w:val="91"/>
      </w:numPr>
    </w:pPr>
  </w:style>
  <w:style w:type="numbering" w:customStyle="1" w:styleId="CurrentList11135">
    <w:name w:val="Current List11135"/>
    <w:rsid w:val="00E66F8D"/>
    <w:pPr>
      <w:numPr>
        <w:numId w:val="19"/>
      </w:numPr>
    </w:pPr>
  </w:style>
  <w:style w:type="table" w:customStyle="1" w:styleId="TableGrid60">
    <w:name w:val="Table Grid6"/>
    <w:basedOn w:val="TableNormal"/>
    <w:next w:val="TableGrid"/>
    <w:rsid w:val="00E66F8D"/>
    <w:pPr>
      <w:spacing w:after="0" w:line="240" w:lineRule="auto"/>
    </w:pPr>
    <w:rPr>
      <w:rFonts w:ascii="Times New Roman" w:eastAsia="Calibri"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rsid w:val="00E66F8D"/>
    <w:pPr>
      <w:spacing w:after="0" w:line="240" w:lineRule="auto"/>
    </w:pPr>
    <w:rPr>
      <w:rFonts w:ascii="Times New Roman" w:eastAsia="Calibri"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rsid w:val="00E66F8D"/>
    <w:pPr>
      <w:spacing w:after="0" w:line="240" w:lineRule="auto"/>
    </w:pPr>
    <w:rPr>
      <w:rFonts w:ascii="Times New Roman" w:eastAsia="Calibri" w:hAnsi="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Normal11">
    <w:name w:val="Tabel Normal11"/>
    <w:semiHidden/>
    <w:rsid w:val="00E66F8D"/>
    <w:pPr>
      <w:spacing w:after="0" w:line="240" w:lineRule="auto"/>
    </w:pPr>
    <w:rPr>
      <w:rFonts w:ascii="Arial" w:eastAsia="Times New Roman" w:hAnsi="Arial"/>
      <w:sz w:val="20"/>
      <w:szCs w:val="20"/>
      <w:lang w:val="en-US"/>
    </w:rPr>
    <w:tblPr>
      <w:tblCellMar>
        <w:top w:w="0" w:type="dxa"/>
        <w:left w:w="108" w:type="dxa"/>
        <w:bottom w:w="0" w:type="dxa"/>
        <w:right w:w="108" w:type="dxa"/>
      </w:tblCellMar>
    </w:tblPr>
  </w:style>
  <w:style w:type="table" w:customStyle="1" w:styleId="TableGrid32">
    <w:name w:val="Table Grid32"/>
    <w:rsid w:val="00E66F8D"/>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List1-Accent111">
    <w:name w:val="Medium List 1 - Accent 111"/>
    <w:rsid w:val="00E66F8D"/>
    <w:pPr>
      <w:spacing w:after="0" w:line="240" w:lineRule="auto"/>
    </w:pPr>
    <w:rPr>
      <w:rFonts w:ascii="Calibri" w:eastAsia="Times New Roman" w:hAnsi="Calibri"/>
      <w:color w:val="000000"/>
      <w:sz w:val="20"/>
      <w:szCs w:val="20"/>
      <w:lang w:val="en-US"/>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LightGrid-Accent111">
    <w:name w:val="Light Grid - Accent 111"/>
    <w:rsid w:val="00E66F8D"/>
    <w:pPr>
      <w:spacing w:after="0" w:line="240" w:lineRule="auto"/>
    </w:pPr>
    <w:rPr>
      <w:rFonts w:ascii="Calibri" w:eastAsia="Times New Roman" w:hAnsi="Calibri"/>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ghtShading-Accent52">
    <w:name w:val="Light Shading - Accent 52"/>
    <w:rsid w:val="00E66F8D"/>
    <w:pPr>
      <w:spacing w:after="0" w:line="240" w:lineRule="auto"/>
    </w:pPr>
    <w:rPr>
      <w:rFonts w:ascii="Calibri" w:eastAsia="Times New Roman" w:hAnsi="Calibri"/>
      <w:color w:val="31849B"/>
      <w:sz w:val="20"/>
      <w:szCs w:val="20"/>
      <w:lang w:val="en-US"/>
    </w:rPr>
    <w:tblPr>
      <w:tblStyleRowBandSize w:val="1"/>
      <w:tblStyleColBandSize w:val="1"/>
      <w:tblBorders>
        <w:top w:val="single" w:sz="8" w:space="0" w:color="4BACC6"/>
        <w:bottom w:val="single" w:sz="8" w:space="0" w:color="4BACC6"/>
      </w:tblBorders>
      <w:tblCellMar>
        <w:top w:w="0" w:type="dxa"/>
        <w:left w:w="108" w:type="dxa"/>
        <w:bottom w:w="0" w:type="dxa"/>
        <w:right w:w="108" w:type="dxa"/>
      </w:tblCellMar>
    </w:tblPr>
  </w:style>
  <w:style w:type="table" w:customStyle="1" w:styleId="LightShading-Accent42">
    <w:name w:val="Light Shading - Accent 42"/>
    <w:rsid w:val="00E66F8D"/>
    <w:pPr>
      <w:spacing w:after="0" w:line="240" w:lineRule="auto"/>
    </w:pPr>
    <w:rPr>
      <w:rFonts w:ascii="Calibri" w:eastAsia="Times New Roman" w:hAnsi="Calibri"/>
      <w:color w:val="5F497A"/>
      <w:sz w:val="20"/>
      <w:szCs w:val="20"/>
      <w:lang w:val="en-US"/>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style>
  <w:style w:type="table" w:customStyle="1" w:styleId="LightShading11">
    <w:name w:val="Light Shading11"/>
    <w:rsid w:val="00E66F8D"/>
    <w:pPr>
      <w:spacing w:after="0" w:line="240" w:lineRule="auto"/>
    </w:pPr>
    <w:rPr>
      <w:rFonts w:ascii="Calibri" w:eastAsia="Times New Roman" w:hAnsi="Calibri"/>
      <w:color w:val="000000"/>
      <w:sz w:val="20"/>
      <w:szCs w:val="20"/>
      <w:lang w:val="en-US"/>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numbering" w:customStyle="1" w:styleId="StyleOutlinenumberedArial1">
    <w:name w:val="Style Outline numbered Arial1"/>
    <w:rsid w:val="00E66F8D"/>
    <w:pPr>
      <w:numPr>
        <w:numId w:val="16"/>
      </w:numPr>
    </w:pPr>
  </w:style>
  <w:style w:type="numbering" w:customStyle="1" w:styleId="StyleOutlinenumberedArialBlueUnderline1">
    <w:name w:val="Style Outline numbered Arial Blue Underline1"/>
    <w:rsid w:val="00E66F8D"/>
    <w:pPr>
      <w:numPr>
        <w:numId w:val="17"/>
      </w:numPr>
    </w:pPr>
  </w:style>
  <w:style w:type="numbering" w:customStyle="1" w:styleId="StyleOutlinenumberedBoldItalicLeft0cmHanging063cm1">
    <w:name w:val="Style Outline numbered Bold Italic Left:  0 cm Hanging:  063 cm1"/>
    <w:rsid w:val="00E66F8D"/>
  </w:style>
  <w:style w:type="numbering" w:customStyle="1" w:styleId="10101101113">
    <w:name w:val="10 / 10.1 / 10.1.1.13"/>
    <w:basedOn w:val="NoList"/>
    <w:next w:val="111111"/>
    <w:rsid w:val="00E66F8D"/>
    <w:pPr>
      <w:numPr>
        <w:numId w:val="92"/>
      </w:numPr>
    </w:pPr>
  </w:style>
  <w:style w:type="table" w:customStyle="1" w:styleId="TableElegant5">
    <w:name w:val="Table Elegant5"/>
    <w:basedOn w:val="TableNormal"/>
    <w:next w:val="TableElegant"/>
    <w:rsid w:val="00E66F8D"/>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vAlign w:val="center"/>
    </w:tcPr>
    <w:tblStylePr w:type="firstRow">
      <w:rPr>
        <w:caps/>
        <w:color w:val="auto"/>
      </w:rPr>
      <w:tblPr/>
      <w:tcPr>
        <w:tcBorders>
          <w:tl2br w:val="none" w:sz="0" w:space="0" w:color="auto"/>
          <w:tr2bl w:val="none" w:sz="0" w:space="0" w:color="auto"/>
        </w:tcBorders>
      </w:tcPr>
    </w:tblStylePr>
  </w:style>
  <w:style w:type="table" w:customStyle="1" w:styleId="TableWeb25">
    <w:name w:val="Table Web 25"/>
    <w:basedOn w:val="TableNormal"/>
    <w:next w:val="TableWeb2"/>
    <w:rsid w:val="00E66F8D"/>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CharChar2">
    <w:name w:val="Char Char2"/>
    <w:rsid w:val="00E66F8D"/>
    <w:rPr>
      <w:rFonts w:ascii="Calibri" w:hAnsi="Calibri"/>
      <w:noProof w:val="0"/>
      <w:lang w:val="en-US" w:eastAsia="en-US"/>
    </w:rPr>
  </w:style>
  <w:style w:type="numbering" w:customStyle="1" w:styleId="Bumbi-3">
    <w:name w:val="Bumbi -3"/>
    <w:rsid w:val="00E66F8D"/>
    <w:pPr>
      <w:numPr>
        <w:numId w:val="28"/>
      </w:numPr>
    </w:pPr>
  </w:style>
  <w:style w:type="numbering" w:customStyle="1" w:styleId="Bumbi3">
    <w:name w:val="Bumbi3"/>
    <w:rsid w:val="00E66F8D"/>
    <w:pPr>
      <w:numPr>
        <w:numId w:val="29"/>
      </w:numPr>
    </w:pPr>
  </w:style>
  <w:style w:type="numbering" w:customStyle="1" w:styleId="BumbiABC3">
    <w:name w:val="Bumbi ABC3"/>
    <w:rsid w:val="00E66F8D"/>
    <w:pPr>
      <w:numPr>
        <w:numId w:val="30"/>
      </w:numPr>
    </w:pPr>
  </w:style>
  <w:style w:type="numbering" w:customStyle="1" w:styleId="BumbiIIIIII3">
    <w:name w:val="Bumbi I II III3"/>
    <w:rsid w:val="00E66F8D"/>
    <w:pPr>
      <w:numPr>
        <w:numId w:val="31"/>
      </w:numPr>
    </w:pPr>
  </w:style>
  <w:style w:type="table" w:customStyle="1" w:styleId="TableClassic14">
    <w:name w:val="Table Classic 14"/>
    <w:basedOn w:val="TableNormal"/>
    <w:next w:val="TableClassic1"/>
    <w:rsid w:val="00E66F8D"/>
    <w:pPr>
      <w:spacing w:after="0" w:line="240" w:lineRule="auto"/>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CurrentList13">
    <w:name w:val="Current List13"/>
    <w:rsid w:val="00E66F8D"/>
    <w:pPr>
      <w:numPr>
        <w:numId w:val="95"/>
      </w:numPr>
    </w:pPr>
  </w:style>
  <w:style w:type="table" w:customStyle="1" w:styleId="TableWeb14">
    <w:name w:val="Table Web 14"/>
    <w:basedOn w:val="TableNormal"/>
    <w:next w:val="TableWeb1"/>
    <w:rsid w:val="00E66F8D"/>
    <w:pPr>
      <w:spacing w:after="0" w:line="280" w:lineRule="exact"/>
    </w:pPr>
    <w:rPr>
      <w:rFonts w:ascii="Times New Roman" w:eastAsia="Calibri" w:hAnsi="Times New Roman"/>
      <w:sz w:val="20"/>
      <w:szCs w:val="20"/>
      <w:lang w:eastAsia="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4">
    <w:name w:val="Table Web 34"/>
    <w:basedOn w:val="TableNormal"/>
    <w:next w:val="TableWeb3"/>
    <w:rsid w:val="00E66F8D"/>
    <w:pPr>
      <w:spacing w:after="0" w:line="280" w:lineRule="exact"/>
    </w:pPr>
    <w:rPr>
      <w:rFonts w:ascii="Times New Roman" w:eastAsia="Calibri" w:hAnsi="Times New Roman"/>
      <w:sz w:val="20"/>
      <w:szCs w:val="20"/>
      <w:lang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4">
    <w:name w:val="Table Elegant14"/>
    <w:basedOn w:val="TableNormal"/>
    <w:next w:val="TableElegant"/>
    <w:rsid w:val="00E66F8D"/>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vAlign w:val="center"/>
    </w:tcPr>
    <w:tblStylePr w:type="firstRow">
      <w:rPr>
        <w:caps/>
        <w:color w:val="auto"/>
      </w:rPr>
      <w:tblPr/>
      <w:tcPr>
        <w:tcBorders>
          <w:tl2br w:val="none" w:sz="0" w:space="0" w:color="auto"/>
          <w:tr2bl w:val="none" w:sz="0" w:space="0" w:color="auto"/>
        </w:tcBorders>
      </w:tcPr>
    </w:tblStylePr>
  </w:style>
  <w:style w:type="table" w:customStyle="1" w:styleId="TableWeb214">
    <w:name w:val="Table Web 214"/>
    <w:basedOn w:val="TableNormal"/>
    <w:next w:val="TableWeb2"/>
    <w:rsid w:val="00E66F8D"/>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Bumbi-14">
    <w:name w:val="Bumbi -14"/>
    <w:rsid w:val="00E66F8D"/>
    <w:pPr>
      <w:numPr>
        <w:numId w:val="23"/>
      </w:numPr>
    </w:pPr>
  </w:style>
  <w:style w:type="numbering" w:customStyle="1" w:styleId="Bumbi14">
    <w:name w:val="Bumbi14"/>
    <w:rsid w:val="00E66F8D"/>
    <w:pPr>
      <w:numPr>
        <w:numId w:val="24"/>
      </w:numPr>
    </w:pPr>
  </w:style>
  <w:style w:type="numbering" w:customStyle="1" w:styleId="BumbiABC14">
    <w:name w:val="Bumbi ABC14"/>
    <w:rsid w:val="00E66F8D"/>
    <w:pPr>
      <w:numPr>
        <w:numId w:val="25"/>
      </w:numPr>
    </w:pPr>
  </w:style>
  <w:style w:type="numbering" w:customStyle="1" w:styleId="BumbiIIIIII14">
    <w:name w:val="Bumbi I II III14"/>
    <w:rsid w:val="00E66F8D"/>
    <w:pPr>
      <w:numPr>
        <w:numId w:val="93"/>
      </w:numPr>
    </w:pPr>
  </w:style>
  <w:style w:type="numbering" w:customStyle="1" w:styleId="CurrentList114">
    <w:name w:val="Current List114"/>
    <w:rsid w:val="00E66F8D"/>
    <w:pPr>
      <w:numPr>
        <w:numId w:val="26"/>
      </w:numPr>
    </w:pPr>
  </w:style>
  <w:style w:type="numbering" w:customStyle="1" w:styleId="101011011114">
    <w:name w:val="10 / 10.1 / 10.1.1.114"/>
    <w:basedOn w:val="NoList"/>
    <w:next w:val="111111"/>
    <w:rsid w:val="00E66F8D"/>
    <w:pPr>
      <w:numPr>
        <w:numId w:val="94"/>
      </w:numPr>
    </w:pPr>
  </w:style>
  <w:style w:type="table" w:customStyle="1" w:styleId="TableWeb113">
    <w:name w:val="Table Web 113"/>
    <w:basedOn w:val="TableNormal"/>
    <w:next w:val="TableWeb1"/>
    <w:rsid w:val="00E66F8D"/>
    <w:pPr>
      <w:spacing w:after="0" w:line="280" w:lineRule="exact"/>
    </w:pPr>
    <w:rPr>
      <w:rFonts w:ascii="Times New Roman" w:eastAsia="Calibri" w:hAnsi="Times New Roman"/>
      <w:sz w:val="20"/>
      <w:szCs w:val="20"/>
      <w:lang w:eastAsia="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3">
    <w:name w:val="Table Web 313"/>
    <w:basedOn w:val="TableNormal"/>
    <w:next w:val="TableWeb3"/>
    <w:rsid w:val="00E66F8D"/>
    <w:pPr>
      <w:spacing w:after="0" w:line="280" w:lineRule="exact"/>
    </w:pPr>
    <w:rPr>
      <w:rFonts w:ascii="Times New Roman" w:eastAsia="Calibri" w:hAnsi="Times New Roman"/>
      <w:sz w:val="20"/>
      <w:szCs w:val="20"/>
      <w:lang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13">
    <w:name w:val="Table Grid113"/>
    <w:basedOn w:val="TableNormal"/>
    <w:next w:val="TableGrid"/>
    <w:rsid w:val="00E66F8D"/>
    <w:pPr>
      <w:spacing w:after="0" w:line="240" w:lineRule="auto"/>
    </w:pPr>
    <w:rPr>
      <w:rFonts w:ascii="Calibri" w:eastAsia="Calibri"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extnormalCharChar">
    <w:name w:val="Text normal Char Char"/>
    <w:rsid w:val="00E66F8D"/>
    <w:rPr>
      <w:rFonts w:ascii="Arial" w:hAnsi="Arial"/>
      <w:sz w:val="24"/>
      <w:szCs w:val="22"/>
      <w:lang w:val="en-US" w:eastAsia="en-US" w:bidi="ar-SA"/>
    </w:rPr>
  </w:style>
  <w:style w:type="paragraph" w:customStyle="1" w:styleId="Astyle">
    <w:name w:val="A. style"/>
    <w:basedOn w:val="BodyText0"/>
    <w:qFormat/>
    <w:rsid w:val="00E66F8D"/>
    <w:pPr>
      <w:numPr>
        <w:numId w:val="97"/>
      </w:numPr>
      <w:tabs>
        <w:tab w:val="left" w:pos="425"/>
      </w:tabs>
      <w:spacing w:before="120"/>
      <w:jc w:val="both"/>
    </w:pPr>
    <w:rPr>
      <w:rFonts w:ascii="Arial" w:eastAsia="Times New Roman" w:hAnsi="Arial"/>
      <w:b/>
      <w:i/>
      <w:sz w:val="16"/>
      <w:lang w:val="ro-RO"/>
    </w:rPr>
  </w:style>
  <w:style w:type="numbering" w:customStyle="1" w:styleId="BumbiIIIIII21">
    <w:name w:val="Bumbi I II III21"/>
    <w:rsid w:val="00E66F8D"/>
    <w:pPr>
      <w:numPr>
        <w:numId w:val="98"/>
      </w:numPr>
    </w:pPr>
  </w:style>
  <w:style w:type="numbering" w:customStyle="1" w:styleId="CurrentList121">
    <w:name w:val="Current List121"/>
    <w:rsid w:val="00E66F8D"/>
    <w:pPr>
      <w:numPr>
        <w:numId w:val="99"/>
      </w:numPr>
    </w:pPr>
  </w:style>
  <w:style w:type="numbering" w:customStyle="1" w:styleId="Bumbi1111">
    <w:name w:val="Bumbi1111"/>
    <w:rsid w:val="00E66F8D"/>
    <w:pPr>
      <w:numPr>
        <w:numId w:val="100"/>
      </w:numPr>
    </w:pPr>
  </w:style>
  <w:style w:type="numbering" w:customStyle="1" w:styleId="Bumbi31">
    <w:name w:val="Bumbi31"/>
    <w:rsid w:val="00E66F8D"/>
    <w:pPr>
      <w:numPr>
        <w:numId w:val="96"/>
      </w:numPr>
    </w:pPr>
  </w:style>
  <w:style w:type="paragraph" w:customStyle="1" w:styleId="Heading2-">
    <w:name w:val="Heading 2 -"/>
    <w:basedOn w:val="Normal"/>
    <w:next w:val="Normal"/>
    <w:rsid w:val="00E66F8D"/>
    <w:pPr>
      <w:spacing w:after="0" w:line="240" w:lineRule="auto"/>
      <w:jc w:val="both"/>
    </w:pPr>
    <w:rPr>
      <w:rFonts w:eastAsia="Times New Roman"/>
      <w:b/>
      <w:sz w:val="22"/>
      <w:szCs w:val="24"/>
      <w:lang w:val="en-GB" w:eastAsia="da-DK"/>
    </w:rPr>
  </w:style>
  <w:style w:type="character" w:customStyle="1" w:styleId="E1CaracterCaracterCaracter">
    <w:name w:val="E1 Caracter Caracter Caracter"/>
    <w:locked/>
    <w:rsid w:val="00E66F8D"/>
    <w:rPr>
      <w:rFonts w:ascii="Arial" w:hAnsi="Arial" w:cs="Arial"/>
    </w:rPr>
  </w:style>
  <w:style w:type="paragraph" w:customStyle="1" w:styleId="Listparagraf2">
    <w:name w:val="Listă paragraf2"/>
    <w:basedOn w:val="Normal"/>
    <w:qFormat/>
    <w:rsid w:val="00E66F8D"/>
    <w:pPr>
      <w:ind w:left="720"/>
      <w:contextualSpacing/>
    </w:pPr>
    <w:rPr>
      <w:rFonts w:ascii="Calibri" w:eastAsia="Calibri" w:hAnsi="Calibri"/>
      <w:sz w:val="20"/>
      <w:szCs w:val="22"/>
      <w:lang w:val="en-US"/>
    </w:rPr>
  </w:style>
  <w:style w:type="character" w:customStyle="1" w:styleId="Heading2Char1">
    <w:name w:val="Heading 2 Char1"/>
    <w:aliases w:val="Section Char Char2,L2 Char Char2,Section head Char Char2,SH Char Char3,Section Char3,L2 Char3,Section head Char3,SH Char2"/>
    <w:uiPriority w:val="9"/>
    <w:rsid w:val="00E66F8D"/>
    <w:rPr>
      <w:rFonts w:ascii="Verdana" w:hAnsi="Verdana"/>
      <w:b/>
      <w:bCs/>
      <w:noProof/>
      <w:sz w:val="18"/>
      <w:szCs w:val="18"/>
    </w:rPr>
  </w:style>
  <w:style w:type="paragraph" w:customStyle="1" w:styleId="gmail-basic">
    <w:name w:val="gmail-basic"/>
    <w:basedOn w:val="Normal"/>
    <w:rsid w:val="00E66F8D"/>
    <w:pPr>
      <w:spacing w:before="100" w:beforeAutospacing="1" w:after="100" w:afterAutospacing="1" w:line="240" w:lineRule="auto"/>
    </w:pPr>
    <w:rPr>
      <w:rFonts w:ascii="Times New Roman" w:eastAsia="Calibri" w:hAnsi="Times New Roman"/>
      <w:sz w:val="24"/>
      <w:szCs w:val="24"/>
      <w:lang w:eastAsia="ro-RO"/>
    </w:rPr>
  </w:style>
  <w:style w:type="paragraph" w:customStyle="1" w:styleId="gmail-msocaption">
    <w:name w:val="gmail-msocaption"/>
    <w:basedOn w:val="Normal"/>
    <w:rsid w:val="00E66F8D"/>
    <w:pPr>
      <w:spacing w:before="100" w:beforeAutospacing="1" w:after="100" w:afterAutospacing="1" w:line="240" w:lineRule="auto"/>
    </w:pPr>
    <w:rPr>
      <w:rFonts w:ascii="Times New Roman" w:eastAsia="Calibri" w:hAnsi="Times New Roman"/>
      <w:sz w:val="24"/>
      <w:szCs w:val="24"/>
      <w:lang w:eastAsia="ro-RO"/>
    </w:rPr>
  </w:style>
  <w:style w:type="paragraph" w:customStyle="1" w:styleId="gmail-msonormal">
    <w:name w:val="gmail-msonormal"/>
    <w:basedOn w:val="Normal"/>
    <w:rsid w:val="00E66F8D"/>
    <w:pPr>
      <w:spacing w:before="100" w:beforeAutospacing="1" w:after="100" w:afterAutospacing="1" w:line="240" w:lineRule="auto"/>
    </w:pPr>
    <w:rPr>
      <w:rFonts w:ascii="Times New Roman" w:eastAsia="Calibri" w:hAnsi="Times New Roman"/>
      <w:sz w:val="24"/>
      <w:szCs w:val="24"/>
      <w:lang w:eastAsia="ro-RO"/>
    </w:rPr>
  </w:style>
  <w:style w:type="table" w:customStyle="1" w:styleId="LightShading-Accent53">
    <w:name w:val="Light Shading - Accent 53"/>
    <w:rsid w:val="00E66F8D"/>
    <w:pPr>
      <w:spacing w:after="0" w:line="240" w:lineRule="auto"/>
    </w:pPr>
    <w:rPr>
      <w:rFonts w:ascii="Calibri" w:eastAsia="Times New Roman" w:hAnsi="Calibri"/>
      <w:color w:val="31849B"/>
      <w:sz w:val="20"/>
      <w:szCs w:val="20"/>
      <w:lang w:val="en-US"/>
    </w:rPr>
    <w:tblPr>
      <w:tblStyleRowBandSize w:val="1"/>
      <w:tblStyleColBandSize w:val="1"/>
      <w:tblBorders>
        <w:top w:val="single" w:sz="8" w:space="0" w:color="4BACC6"/>
        <w:bottom w:val="single" w:sz="8" w:space="0" w:color="4BACC6"/>
      </w:tblBorders>
      <w:tblCellMar>
        <w:top w:w="0" w:type="dxa"/>
        <w:left w:w="108" w:type="dxa"/>
        <w:bottom w:w="0" w:type="dxa"/>
        <w:right w:w="108" w:type="dxa"/>
      </w:tblCellMar>
    </w:tblPr>
  </w:style>
  <w:style w:type="table" w:customStyle="1" w:styleId="LightShading-Accent43">
    <w:name w:val="Light Shading - Accent 43"/>
    <w:rsid w:val="00E66F8D"/>
    <w:pPr>
      <w:spacing w:after="0" w:line="240" w:lineRule="auto"/>
    </w:pPr>
    <w:rPr>
      <w:rFonts w:ascii="Calibri" w:eastAsia="Times New Roman" w:hAnsi="Calibri"/>
      <w:color w:val="5F497A"/>
      <w:sz w:val="20"/>
      <w:szCs w:val="20"/>
      <w:lang w:val="en-US"/>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style>
  <w:style w:type="numbering" w:customStyle="1" w:styleId="NoList11111">
    <w:name w:val="No List11111"/>
    <w:next w:val="NoList"/>
    <w:uiPriority w:val="99"/>
    <w:semiHidden/>
    <w:unhideWhenUsed/>
    <w:rsid w:val="00E66F8D"/>
  </w:style>
  <w:style w:type="character" w:styleId="EndnoteReference">
    <w:name w:val="endnote reference"/>
    <w:basedOn w:val="DefaultParagraphFont"/>
    <w:rsid w:val="00611A9E"/>
    <w:rPr>
      <w:rFonts w:ascii="Verdana" w:hAnsi="Verdana"/>
      <w:sz w:val="12"/>
      <w:vertAlign w:val="superscript"/>
    </w:rPr>
  </w:style>
  <w:style w:type="character" w:styleId="LineNumber">
    <w:name w:val="line number"/>
    <w:basedOn w:val="DefaultParagraphFont"/>
    <w:semiHidden/>
    <w:rsid w:val="00611A9E"/>
  </w:style>
  <w:style w:type="numbering" w:styleId="1ai">
    <w:name w:val="Outline List 1"/>
    <w:basedOn w:val="NoList"/>
    <w:semiHidden/>
    <w:rsid w:val="00611A9E"/>
  </w:style>
  <w:style w:type="numbering" w:styleId="ArticleSection">
    <w:name w:val="Outline List 3"/>
    <w:basedOn w:val="NoList"/>
    <w:semiHidden/>
    <w:rsid w:val="00611A9E"/>
  </w:style>
  <w:style w:type="paragraph" w:customStyle="1" w:styleId="Normal-Intentedfor">
    <w:name w:val="Normal - Intented for"/>
    <w:basedOn w:val="Normal-Documentdatatext"/>
    <w:link w:val="NormalWebChar"/>
    <w:semiHidden/>
    <w:rsid w:val="00611A9E"/>
  </w:style>
  <w:style w:type="paragraph" w:customStyle="1" w:styleId="Normal-TOCHeading">
    <w:name w:val="Normal - TOC Heading"/>
    <w:basedOn w:val="Normal"/>
    <w:next w:val="Normal"/>
    <w:rsid w:val="00611A9E"/>
    <w:pPr>
      <w:spacing w:after="240" w:line="280" w:lineRule="atLeast"/>
    </w:pPr>
    <w:rPr>
      <w:rFonts w:eastAsia="Times New Roman"/>
      <w:b/>
      <w:caps/>
      <w:color w:val="009DE0"/>
      <w:sz w:val="22"/>
      <w:szCs w:val="24"/>
      <w:lang w:val="en-GB" w:eastAsia="da-DK"/>
    </w:rPr>
  </w:style>
  <w:style w:type="paragraph" w:customStyle="1" w:styleId="Normal-Headnote">
    <w:name w:val="Normal - Head note"/>
    <w:basedOn w:val="Normal"/>
    <w:rsid w:val="00611A9E"/>
    <w:pPr>
      <w:spacing w:after="0" w:line="270" w:lineRule="atLeast"/>
      <w:ind w:left="624"/>
    </w:pPr>
    <w:rPr>
      <w:rFonts w:eastAsia="Times New Roman"/>
      <w:b/>
      <w:color w:val="4D4D4D"/>
      <w:sz w:val="21"/>
      <w:szCs w:val="24"/>
      <w:lang w:val="en-GB" w:eastAsia="da-DK"/>
    </w:rPr>
  </w:style>
  <w:style w:type="paragraph" w:customStyle="1" w:styleId="Template">
    <w:name w:val="Template"/>
    <w:link w:val="TemplateChar"/>
    <w:semiHidden/>
    <w:rsid w:val="00611A9E"/>
    <w:pPr>
      <w:tabs>
        <w:tab w:val="left" w:pos="198"/>
      </w:tabs>
      <w:spacing w:after="0" w:line="200" w:lineRule="atLeast"/>
    </w:pPr>
    <w:rPr>
      <w:rFonts w:eastAsia="Times New Roman"/>
      <w:noProof/>
      <w:sz w:val="14"/>
      <w:szCs w:val="24"/>
      <w:lang w:val="en-GB" w:eastAsia="da-DK"/>
    </w:rPr>
  </w:style>
  <w:style w:type="paragraph" w:customStyle="1" w:styleId="Template-Adresse">
    <w:name w:val="Template - Adresse"/>
    <w:basedOn w:val="Template"/>
    <w:semiHidden/>
    <w:rsid w:val="00611A9E"/>
  </w:style>
  <w:style w:type="paragraph" w:customStyle="1" w:styleId="Normal-FrontpageHeading1">
    <w:name w:val="Normal - Frontpage Heading 1"/>
    <w:basedOn w:val="Normal"/>
    <w:link w:val="Normal-FrontpageHeading1Char"/>
    <w:semiHidden/>
    <w:rsid w:val="00611A9E"/>
    <w:pPr>
      <w:spacing w:after="0" w:line="720" w:lineRule="atLeast"/>
    </w:pPr>
    <w:rPr>
      <w:rFonts w:eastAsia="Times New Roman"/>
      <w:b/>
      <w:caps/>
      <w:color w:val="4D4D4D"/>
      <w:sz w:val="60"/>
      <w:szCs w:val="24"/>
      <w:lang w:val="en-GB" w:eastAsia="da-DK"/>
    </w:rPr>
  </w:style>
  <w:style w:type="paragraph" w:customStyle="1" w:styleId="Template-ReftoFrontpageheading1">
    <w:name w:val="Template - Ref to Frontpage heading 1"/>
    <w:basedOn w:val="Template"/>
    <w:link w:val="Template-ReftoFrontpageheading1Char"/>
    <w:semiHidden/>
    <w:rsid w:val="00611A9E"/>
    <w:pPr>
      <w:spacing w:line="280" w:lineRule="atLeast"/>
    </w:pPr>
    <w:rPr>
      <w:b/>
      <w:caps/>
      <w:color w:val="009DE0"/>
      <w:sz w:val="22"/>
    </w:rPr>
  </w:style>
  <w:style w:type="paragraph" w:customStyle="1" w:styleId="Normal-FactBoxHeading1-White">
    <w:name w:val="Normal - Fact Box Heading 1 -  White"/>
    <w:basedOn w:val="Normal"/>
    <w:next w:val="Normal-FactBoxHeading2-Black"/>
    <w:semiHidden/>
    <w:rsid w:val="00611A9E"/>
    <w:pPr>
      <w:spacing w:after="0" w:line="320" w:lineRule="atLeast"/>
    </w:pPr>
    <w:rPr>
      <w:rFonts w:eastAsia="Times New Roman"/>
      <w:b/>
      <w:caps/>
      <w:color w:val="FFFFFF"/>
      <w:sz w:val="30"/>
      <w:szCs w:val="24"/>
      <w:lang w:val="en-GB" w:eastAsia="da-DK"/>
    </w:rPr>
  </w:style>
  <w:style w:type="paragraph" w:customStyle="1" w:styleId="Normal-FactBoxHeading1-Black">
    <w:name w:val="Normal - Fact Box Heading 1 - Black"/>
    <w:basedOn w:val="Normal"/>
    <w:semiHidden/>
    <w:rsid w:val="00611A9E"/>
    <w:pPr>
      <w:spacing w:after="160" w:line="240" w:lineRule="atLeast"/>
    </w:pPr>
    <w:rPr>
      <w:rFonts w:eastAsia="Times New Roman"/>
      <w:b/>
      <w:caps/>
      <w:sz w:val="22"/>
      <w:szCs w:val="24"/>
      <w:lang w:val="en-GB" w:eastAsia="da-DK"/>
    </w:rPr>
  </w:style>
  <w:style w:type="paragraph" w:customStyle="1" w:styleId="Normal-FactBoxHeading2-White">
    <w:name w:val="Normal - Fact Box Heading 2 - White"/>
    <w:basedOn w:val="Normal"/>
    <w:next w:val="Normal-FactBoxBodytext-White"/>
    <w:semiHidden/>
    <w:rsid w:val="00611A9E"/>
    <w:pPr>
      <w:spacing w:after="100" w:line="220" w:lineRule="atLeast"/>
    </w:pPr>
    <w:rPr>
      <w:rFonts w:eastAsia="Times New Roman"/>
      <w:b/>
      <w:color w:val="FFFFFF"/>
      <w:szCs w:val="24"/>
      <w:lang w:val="en-GB" w:eastAsia="da-DK"/>
    </w:rPr>
  </w:style>
  <w:style w:type="paragraph" w:customStyle="1" w:styleId="Normal-FactBoxHeading2-Black">
    <w:name w:val="Normal - Fact Box Heading 2 - Black"/>
    <w:basedOn w:val="Normal"/>
    <w:next w:val="Normal-FactBoxBodytext-Black"/>
    <w:semiHidden/>
    <w:rsid w:val="00611A9E"/>
    <w:pPr>
      <w:spacing w:after="0" w:line="220" w:lineRule="atLeast"/>
    </w:pPr>
    <w:rPr>
      <w:rFonts w:eastAsia="Times New Roman"/>
      <w:b/>
      <w:szCs w:val="24"/>
      <w:lang w:val="en-GB" w:eastAsia="da-DK"/>
    </w:rPr>
  </w:style>
  <w:style w:type="paragraph" w:customStyle="1" w:styleId="Normal-FactBoxBodytext-White">
    <w:name w:val="Normal - Fact Box Body text - White"/>
    <w:basedOn w:val="Normal"/>
    <w:semiHidden/>
    <w:rsid w:val="00611A9E"/>
    <w:pPr>
      <w:spacing w:after="0" w:line="280" w:lineRule="atLeast"/>
    </w:pPr>
    <w:rPr>
      <w:rFonts w:eastAsia="Times New Roman"/>
      <w:color w:val="FFFFFF"/>
      <w:szCs w:val="24"/>
      <w:lang w:val="en-GB" w:eastAsia="da-DK"/>
    </w:rPr>
  </w:style>
  <w:style w:type="paragraph" w:customStyle="1" w:styleId="Normal-FactBoxBodytext-Black">
    <w:name w:val="Normal - Fact Box Body text - Black"/>
    <w:basedOn w:val="Normal"/>
    <w:semiHidden/>
    <w:rsid w:val="00611A9E"/>
    <w:pPr>
      <w:spacing w:after="0" w:line="220" w:lineRule="atLeast"/>
    </w:pPr>
    <w:rPr>
      <w:rFonts w:eastAsia="Times New Roman"/>
      <w:szCs w:val="24"/>
      <w:lang w:val="en-GB" w:eastAsia="da-DK"/>
    </w:rPr>
  </w:style>
  <w:style w:type="character" w:customStyle="1" w:styleId="Normal-FrontpageHeading1Char">
    <w:name w:val="Normal - Frontpage Heading 1 Char"/>
    <w:basedOn w:val="DefaultParagraphFont"/>
    <w:link w:val="Normal-FrontpageHeading1"/>
    <w:rsid w:val="00611A9E"/>
    <w:rPr>
      <w:rFonts w:eastAsia="Times New Roman"/>
      <w:b/>
      <w:caps/>
      <w:color w:val="4D4D4D"/>
      <w:sz w:val="60"/>
      <w:szCs w:val="24"/>
      <w:lang w:val="en-GB" w:eastAsia="da-DK"/>
    </w:rPr>
  </w:style>
  <w:style w:type="paragraph" w:customStyle="1" w:styleId="Normal-NoteHeading">
    <w:name w:val="Normal - Note Heading"/>
    <w:basedOn w:val="Normal"/>
    <w:rsid w:val="00611A9E"/>
    <w:pPr>
      <w:spacing w:after="100" w:line="170" w:lineRule="atLeast"/>
    </w:pPr>
    <w:rPr>
      <w:rFonts w:eastAsia="Times New Roman"/>
      <w:b/>
      <w:color w:val="009DE0"/>
      <w:sz w:val="15"/>
      <w:szCs w:val="24"/>
      <w:lang w:val="en-GB" w:eastAsia="da-DK"/>
    </w:rPr>
  </w:style>
  <w:style w:type="paragraph" w:customStyle="1" w:styleId="Normal-Note">
    <w:name w:val="Normal - Note"/>
    <w:basedOn w:val="Normal"/>
    <w:rsid w:val="00611A9E"/>
    <w:pPr>
      <w:spacing w:after="0" w:line="170" w:lineRule="atLeast"/>
    </w:pPr>
    <w:rPr>
      <w:rFonts w:eastAsia="Times New Roman"/>
      <w:sz w:val="15"/>
      <w:szCs w:val="24"/>
      <w:lang w:val="en-GB" w:eastAsia="da-DK"/>
    </w:rPr>
  </w:style>
  <w:style w:type="paragraph" w:customStyle="1" w:styleId="Caption-Text">
    <w:name w:val="Caption - Text"/>
    <w:basedOn w:val="Normal"/>
    <w:rsid w:val="00611A9E"/>
    <w:pPr>
      <w:spacing w:after="0" w:line="170" w:lineRule="atLeast"/>
    </w:pPr>
    <w:rPr>
      <w:rFonts w:eastAsia="Times New Roman"/>
      <w:sz w:val="13"/>
      <w:szCs w:val="24"/>
      <w:lang w:val="en-GB" w:eastAsia="da-DK"/>
    </w:rPr>
  </w:style>
  <w:style w:type="paragraph" w:customStyle="1" w:styleId="Normal-LeadingAfterCaption">
    <w:name w:val="Normal - Leading After Caption"/>
    <w:basedOn w:val="Normal"/>
    <w:semiHidden/>
    <w:rsid w:val="00611A9E"/>
    <w:pPr>
      <w:framePr w:wrap="around" w:vAnchor="text" w:hAnchor="page" w:x="8818" w:y="1"/>
      <w:spacing w:after="0" w:line="100" w:lineRule="exact"/>
      <w:suppressOverlap/>
    </w:pPr>
    <w:rPr>
      <w:rFonts w:eastAsia="Times New Roman"/>
      <w:sz w:val="10"/>
      <w:szCs w:val="24"/>
      <w:lang w:val="it-IT" w:eastAsia="da-DK"/>
    </w:rPr>
  </w:style>
  <w:style w:type="paragraph" w:customStyle="1" w:styleId="Template-ReftoFrontpageheading2">
    <w:name w:val="Template - Ref to Frontpage heading 2"/>
    <w:basedOn w:val="Template-ReftoFrontpageheading1"/>
    <w:link w:val="Template-ReftoFrontpageheading2Char"/>
    <w:semiHidden/>
    <w:rsid w:val="00611A9E"/>
  </w:style>
  <w:style w:type="character" w:customStyle="1" w:styleId="TemplateChar">
    <w:name w:val="Template Char"/>
    <w:basedOn w:val="DefaultParagraphFont"/>
    <w:link w:val="Template"/>
    <w:semiHidden/>
    <w:rsid w:val="00611A9E"/>
    <w:rPr>
      <w:rFonts w:eastAsia="Times New Roman"/>
      <w:noProof/>
      <w:sz w:val="14"/>
      <w:szCs w:val="24"/>
      <w:lang w:val="en-GB" w:eastAsia="da-DK"/>
    </w:rPr>
  </w:style>
  <w:style w:type="character" w:customStyle="1" w:styleId="Template-ReftoFrontpageheading1Char">
    <w:name w:val="Template - Ref to Frontpage heading 1 Char"/>
    <w:basedOn w:val="TemplateChar"/>
    <w:link w:val="Template-ReftoFrontpageheading1"/>
    <w:rsid w:val="00611A9E"/>
    <w:rPr>
      <w:rFonts w:eastAsia="Times New Roman"/>
      <w:b/>
      <w:caps/>
      <w:noProof/>
      <w:color w:val="009DE0"/>
      <w:sz w:val="22"/>
      <w:szCs w:val="24"/>
      <w:lang w:val="en-GB" w:eastAsia="da-DK"/>
    </w:rPr>
  </w:style>
  <w:style w:type="character" w:customStyle="1" w:styleId="Template-ReftoFrontpageheading2Char">
    <w:name w:val="Template - Ref to Frontpage heading 2 Char"/>
    <w:basedOn w:val="Template-ReftoFrontpageheading1Char"/>
    <w:link w:val="Template-ReftoFrontpageheading2"/>
    <w:rsid w:val="00611A9E"/>
    <w:rPr>
      <w:rFonts w:eastAsia="Times New Roman"/>
      <w:b/>
      <w:caps/>
      <w:noProof/>
      <w:color w:val="009DE0"/>
      <w:sz w:val="22"/>
      <w:szCs w:val="24"/>
      <w:lang w:val="en-GB" w:eastAsia="da-DK"/>
    </w:rPr>
  </w:style>
  <w:style w:type="paragraph" w:customStyle="1" w:styleId="Template-Stylerefheader">
    <w:name w:val="Template - Styleref header"/>
    <w:basedOn w:val="Header"/>
    <w:semiHidden/>
    <w:rsid w:val="00611A9E"/>
    <w:pPr>
      <w:tabs>
        <w:tab w:val="clear" w:pos="4536"/>
        <w:tab w:val="clear" w:pos="9072"/>
        <w:tab w:val="right" w:pos="8902"/>
      </w:tabs>
      <w:spacing w:line="160" w:lineRule="atLeast"/>
    </w:pPr>
    <w:rPr>
      <w:rFonts w:eastAsia="Times New Roman"/>
      <w:caps/>
      <w:spacing w:val="4"/>
      <w:sz w:val="13"/>
      <w:szCs w:val="24"/>
      <w:lang w:val="da-DK" w:eastAsia="da-DK"/>
    </w:rPr>
  </w:style>
  <w:style w:type="paragraph" w:customStyle="1" w:styleId="Normal-SupplementTOC1">
    <w:name w:val="Normal - Supplement TOC1"/>
    <w:basedOn w:val="Normal"/>
    <w:next w:val="Normal-SupplementTOC2"/>
    <w:semiHidden/>
    <w:rsid w:val="00611A9E"/>
    <w:pPr>
      <w:spacing w:after="0" w:line="240" w:lineRule="atLeast"/>
    </w:pPr>
    <w:rPr>
      <w:rFonts w:eastAsia="Times New Roman"/>
      <w:b/>
      <w:szCs w:val="24"/>
      <w:lang w:val="en-GB" w:eastAsia="da-DK"/>
    </w:rPr>
  </w:style>
  <w:style w:type="paragraph" w:customStyle="1" w:styleId="Normal-SupplementTOC2">
    <w:name w:val="Normal - Supplement TOC2"/>
    <w:basedOn w:val="Normal"/>
    <w:semiHidden/>
    <w:rsid w:val="00611A9E"/>
    <w:pPr>
      <w:spacing w:after="0" w:line="240" w:lineRule="atLeast"/>
    </w:pPr>
    <w:rPr>
      <w:rFonts w:eastAsia="Times New Roman"/>
      <w:szCs w:val="24"/>
      <w:lang w:val="en-GB" w:eastAsia="da-DK"/>
    </w:rPr>
  </w:style>
  <w:style w:type="paragraph" w:customStyle="1" w:styleId="Normal-Bullet">
    <w:name w:val="Normal - Bullet"/>
    <w:basedOn w:val="Normal"/>
    <w:rsid w:val="00611A9E"/>
    <w:pPr>
      <w:numPr>
        <w:numId w:val="105"/>
      </w:numPr>
      <w:spacing w:after="0" w:line="240" w:lineRule="atLeast"/>
    </w:pPr>
    <w:rPr>
      <w:rFonts w:eastAsia="Times New Roman"/>
      <w:szCs w:val="24"/>
      <w:lang w:val="en-GB" w:eastAsia="da-DK"/>
    </w:rPr>
  </w:style>
  <w:style w:type="paragraph" w:customStyle="1" w:styleId="Normal-Numbering">
    <w:name w:val="Normal - Numbering"/>
    <w:basedOn w:val="Normal-Bullet"/>
    <w:rsid w:val="00611A9E"/>
    <w:pPr>
      <w:numPr>
        <w:numId w:val="104"/>
      </w:numPr>
    </w:pPr>
  </w:style>
  <w:style w:type="paragraph" w:customStyle="1" w:styleId="Normal-SupplementNumber">
    <w:name w:val="Normal - Supplement Number"/>
    <w:basedOn w:val="Normal"/>
    <w:next w:val="Normal-Supplementtitle"/>
    <w:semiHidden/>
    <w:rsid w:val="00611A9E"/>
    <w:pPr>
      <w:pageBreakBefore/>
      <w:spacing w:before="2560" w:after="0" w:line="280" w:lineRule="atLeast"/>
    </w:pPr>
    <w:rPr>
      <w:rFonts w:eastAsia="Times New Roman"/>
      <w:b/>
      <w:caps/>
      <w:color w:val="009DE0"/>
      <w:sz w:val="22"/>
      <w:szCs w:val="24"/>
      <w:lang w:val="en-GB" w:eastAsia="da-DK"/>
    </w:rPr>
  </w:style>
  <w:style w:type="paragraph" w:customStyle="1" w:styleId="Normal-Supplementtitle">
    <w:name w:val="Normal - Supplement title"/>
    <w:basedOn w:val="Normal-SupplementNumber"/>
    <w:next w:val="Normal"/>
    <w:semiHidden/>
    <w:rsid w:val="00611A9E"/>
    <w:pPr>
      <w:pageBreakBefore w:val="0"/>
      <w:spacing w:before="0"/>
    </w:pPr>
  </w:style>
  <w:style w:type="character" w:customStyle="1" w:styleId="TOC4Char">
    <w:name w:val="TOC 4 Char"/>
    <w:basedOn w:val="DefaultParagraphFont"/>
    <w:link w:val="TOC4"/>
    <w:uiPriority w:val="39"/>
    <w:rsid w:val="00611A9E"/>
    <w:rPr>
      <w:lang w:val="en-US"/>
    </w:rPr>
  </w:style>
  <w:style w:type="paragraph" w:customStyle="1" w:styleId="Footer-NotIndent">
    <w:name w:val="Footer - Not Indent"/>
    <w:basedOn w:val="Footer"/>
    <w:rsid w:val="00611A9E"/>
    <w:pPr>
      <w:tabs>
        <w:tab w:val="clear" w:pos="4536"/>
        <w:tab w:val="clear" w:pos="9072"/>
        <w:tab w:val="right" w:pos="9509"/>
      </w:tabs>
      <w:spacing w:line="210" w:lineRule="atLeast"/>
    </w:pPr>
    <w:rPr>
      <w:rFonts w:eastAsia="Times New Roman"/>
      <w:sz w:val="13"/>
      <w:szCs w:val="24"/>
      <w:lang w:val="da-DK" w:eastAsia="da-DK"/>
    </w:rPr>
  </w:style>
  <w:style w:type="paragraph" w:customStyle="1" w:styleId="Heading1-NOTTOC">
    <w:name w:val="Heading 1 - NOT TOC"/>
    <w:basedOn w:val="Heading1"/>
    <w:rsid w:val="00611A9E"/>
    <w:pPr>
      <w:numPr>
        <w:numId w:val="0"/>
      </w:numPr>
      <w:spacing w:before="0" w:after="230" w:line="360" w:lineRule="atLeast"/>
      <w:outlineLvl w:val="9"/>
    </w:pPr>
    <w:rPr>
      <w:rFonts w:cs="Arial"/>
      <w:bCs/>
      <w:caps/>
      <w:color w:val="002060"/>
      <w:szCs w:val="32"/>
      <w:lang w:eastAsia="da-DK"/>
    </w:rPr>
  </w:style>
  <w:style w:type="paragraph" w:customStyle="1" w:styleId="Heading2-NOTTOC">
    <w:name w:val="Heading 2 - NOT TOC"/>
    <w:basedOn w:val="Heading2"/>
    <w:rsid w:val="00611A9E"/>
    <w:pPr>
      <w:numPr>
        <w:ilvl w:val="0"/>
        <w:numId w:val="0"/>
      </w:numPr>
      <w:spacing w:before="120" w:line="240" w:lineRule="atLeast"/>
      <w:jc w:val="both"/>
      <w:outlineLvl w:val="9"/>
    </w:pPr>
    <w:rPr>
      <w:rFonts w:cs="Arial"/>
      <w:bCs/>
      <w:iCs/>
      <w:color w:val="0070C0"/>
      <w:szCs w:val="28"/>
      <w:lang w:eastAsia="da-DK"/>
    </w:rPr>
  </w:style>
  <w:style w:type="paragraph" w:customStyle="1" w:styleId="Heading3-NOTTOC">
    <w:name w:val="Heading 3 - NOT TOC"/>
    <w:basedOn w:val="Heading3"/>
    <w:rsid w:val="00611A9E"/>
    <w:pPr>
      <w:numPr>
        <w:ilvl w:val="0"/>
        <w:numId w:val="0"/>
      </w:numPr>
      <w:spacing w:before="0" w:after="0" w:line="240" w:lineRule="atLeast"/>
      <w:outlineLvl w:val="9"/>
    </w:pPr>
    <w:rPr>
      <w:bCs/>
      <w:color w:val="0070C0"/>
      <w:szCs w:val="26"/>
      <w:lang w:val="en-GB" w:eastAsia="da-DK"/>
    </w:rPr>
  </w:style>
  <w:style w:type="paragraph" w:customStyle="1" w:styleId="Heading4-NOTTOC">
    <w:name w:val="Heading 4 - NOT TOC"/>
    <w:basedOn w:val="Heading4"/>
    <w:rsid w:val="00611A9E"/>
    <w:pPr>
      <w:numPr>
        <w:ilvl w:val="0"/>
        <w:numId w:val="0"/>
      </w:numPr>
      <w:spacing w:before="0" w:after="0" w:line="240" w:lineRule="atLeast"/>
      <w:outlineLvl w:val="9"/>
    </w:pPr>
    <w:rPr>
      <w:rFonts w:cs="Times New Roman"/>
      <w:bCs/>
      <w:szCs w:val="28"/>
      <w:lang w:val="en-GB" w:eastAsia="da-DK"/>
    </w:rPr>
  </w:style>
  <w:style w:type="paragraph" w:customStyle="1" w:styleId="Normal-Revleadtext">
    <w:name w:val="Normal - Rev lead text"/>
    <w:basedOn w:val="Normal-RevisionData"/>
    <w:semiHidden/>
    <w:rsid w:val="00611A9E"/>
    <w:pPr>
      <w:spacing w:after="120"/>
    </w:pPr>
  </w:style>
  <w:style w:type="paragraph" w:customStyle="1" w:styleId="CaracterCaracter5">
    <w:name w:val="Caracter Caracter5"/>
    <w:basedOn w:val="Normal"/>
    <w:rsid w:val="00611A9E"/>
    <w:pPr>
      <w:spacing w:after="0" w:line="240" w:lineRule="auto"/>
    </w:pPr>
    <w:rPr>
      <w:rFonts w:ascii="Times New Roman" w:eastAsia="Times New Roman" w:hAnsi="Times New Roman"/>
      <w:sz w:val="24"/>
      <w:szCs w:val="24"/>
      <w:lang w:val="pl-PL" w:eastAsia="pl-PL"/>
    </w:rPr>
  </w:style>
  <w:style w:type="paragraph" w:customStyle="1" w:styleId="Annexetitle">
    <w:name w:val="Annexe_title"/>
    <w:basedOn w:val="Heading1"/>
    <w:next w:val="Normal"/>
    <w:autoRedefine/>
    <w:rsid w:val="00611A9E"/>
    <w:pPr>
      <w:keepNext w:val="0"/>
      <w:pageBreakBefore/>
      <w:numPr>
        <w:numId w:val="0"/>
      </w:numPr>
      <w:tabs>
        <w:tab w:val="left" w:pos="1701"/>
        <w:tab w:val="left" w:pos="2552"/>
      </w:tabs>
      <w:spacing w:before="0" w:after="0" w:line="240" w:lineRule="auto"/>
      <w:jc w:val="center"/>
      <w:outlineLvl w:val="9"/>
    </w:pPr>
    <w:rPr>
      <w:rFonts w:ascii="Times New Roman" w:hAnsi="Times New Roman"/>
      <w:caps/>
      <w:color w:val="auto"/>
      <w:szCs w:val="28"/>
    </w:rPr>
  </w:style>
  <w:style w:type="paragraph" w:customStyle="1" w:styleId="StyleStyleStyleTable10ptCenteredLeftBefore72pt">
    <w:name w:val="Style Style Style Table + 10 pt Centered + Left + Before:  7.2 pt"/>
    <w:basedOn w:val="Normal"/>
    <w:rsid w:val="00611A9E"/>
    <w:pPr>
      <w:keepNext/>
      <w:numPr>
        <w:numId w:val="106"/>
      </w:numPr>
      <w:tabs>
        <w:tab w:val="clear" w:pos="1532"/>
        <w:tab w:val="center" w:pos="4153"/>
        <w:tab w:val="right" w:pos="8306"/>
      </w:tabs>
      <w:autoSpaceDE w:val="0"/>
      <w:autoSpaceDN w:val="0"/>
      <w:adjustRightInd w:val="0"/>
      <w:spacing w:before="60" w:after="20" w:line="240" w:lineRule="auto"/>
      <w:ind w:left="0" w:firstLine="0"/>
    </w:pPr>
    <w:rPr>
      <w:rFonts w:ascii="Arial" w:eastAsia="Times New Roman" w:hAnsi="Arial"/>
      <w:sz w:val="20"/>
      <w:szCs w:val="20"/>
      <w:lang w:val="en-GB"/>
    </w:rPr>
  </w:style>
  <w:style w:type="paragraph" w:customStyle="1" w:styleId="Unnumbered">
    <w:name w:val="Unnumbered"/>
    <w:basedOn w:val="Normal"/>
    <w:rsid w:val="00611A9E"/>
    <w:pPr>
      <w:widowControl w:val="0"/>
      <w:numPr>
        <w:numId w:val="107"/>
      </w:numPr>
      <w:spacing w:after="180" w:line="240" w:lineRule="auto"/>
    </w:pPr>
    <w:rPr>
      <w:rFonts w:ascii="Arial" w:eastAsia="Times New Roman" w:hAnsi="Arial" w:cs="Arial"/>
      <w:sz w:val="22"/>
      <w:szCs w:val="22"/>
      <w:lang w:val="en-GB" w:eastAsia="ja-JP"/>
    </w:rPr>
  </w:style>
  <w:style w:type="paragraph" w:customStyle="1" w:styleId="ofcheading3">
    <w:name w:val="ofcheading3"/>
    <w:basedOn w:val="Normal"/>
    <w:rsid w:val="00611A9E"/>
    <w:pPr>
      <w:keepNext/>
      <w:spacing w:after="0" w:line="240" w:lineRule="auto"/>
      <w:jc w:val="both"/>
    </w:pPr>
    <w:rPr>
      <w:rFonts w:ascii="Arial" w:eastAsia="MS Mincho" w:hAnsi="Arial"/>
      <w:b/>
      <w:sz w:val="20"/>
      <w:szCs w:val="20"/>
      <w:lang w:val="en-GB" w:eastAsia="el-GR"/>
    </w:rPr>
  </w:style>
  <w:style w:type="paragraph" w:customStyle="1" w:styleId="normaltableau">
    <w:name w:val="normal_tableau"/>
    <w:basedOn w:val="Normal"/>
    <w:rsid w:val="00611A9E"/>
    <w:pPr>
      <w:spacing w:before="120" w:after="120" w:line="240" w:lineRule="auto"/>
      <w:jc w:val="both"/>
    </w:pPr>
    <w:rPr>
      <w:rFonts w:ascii="Optima" w:eastAsia="Times New Roman" w:hAnsi="Optima"/>
      <w:sz w:val="22"/>
      <w:szCs w:val="20"/>
      <w:lang w:val="en-GB"/>
    </w:rPr>
  </w:style>
  <w:style w:type="character" w:customStyle="1" w:styleId="hps">
    <w:name w:val="hps"/>
    <w:basedOn w:val="DefaultParagraphFont"/>
    <w:rsid w:val="00611A9E"/>
  </w:style>
  <w:style w:type="paragraph" w:customStyle="1" w:styleId="Subtitle1">
    <w:name w:val="Subtitle1"/>
    <w:basedOn w:val="Normal"/>
    <w:rsid w:val="00611A9E"/>
    <w:pPr>
      <w:spacing w:before="100" w:beforeAutospacing="1" w:after="100" w:afterAutospacing="1" w:line="240" w:lineRule="auto"/>
    </w:pPr>
    <w:rPr>
      <w:rFonts w:ascii="Times New Roman" w:eastAsia="Times New Roman" w:hAnsi="Times New Roman"/>
      <w:sz w:val="24"/>
      <w:szCs w:val="24"/>
      <w:lang w:val="en-GB" w:eastAsia="ro-RO"/>
    </w:rPr>
  </w:style>
  <w:style w:type="paragraph" w:customStyle="1" w:styleId="regular">
    <w:name w:val="regular"/>
    <w:basedOn w:val="Normal"/>
    <w:rsid w:val="00611A9E"/>
    <w:pPr>
      <w:spacing w:before="100" w:beforeAutospacing="1" w:after="100" w:afterAutospacing="1" w:line="240" w:lineRule="auto"/>
    </w:pPr>
    <w:rPr>
      <w:rFonts w:ascii="Times New Roman" w:eastAsia="Times New Roman" w:hAnsi="Times New Roman"/>
      <w:sz w:val="24"/>
      <w:szCs w:val="24"/>
      <w:lang w:val="en-GB" w:eastAsia="ro-RO"/>
    </w:rPr>
  </w:style>
  <w:style w:type="paragraph" w:customStyle="1" w:styleId="Norml1">
    <w:name w:val="Normál 1"/>
    <w:basedOn w:val="Normal"/>
    <w:rsid w:val="00611A9E"/>
    <w:pPr>
      <w:spacing w:after="120" w:line="280" w:lineRule="atLeast"/>
      <w:ind w:left="397"/>
      <w:jc w:val="both"/>
    </w:pPr>
    <w:rPr>
      <w:rFonts w:ascii="Arial" w:eastAsia="Times New Roman" w:hAnsi="Arial"/>
      <w:sz w:val="20"/>
      <w:szCs w:val="20"/>
      <w:lang w:val="en-GB" w:eastAsia="hu-HU"/>
    </w:rPr>
  </w:style>
  <w:style w:type="paragraph" w:customStyle="1" w:styleId="CharChar2CharCharCaracterCaracterCharCharCharCharCaracterCaracterCharCharCaracterCaracterCharCharCharCharChar">
    <w:name w:val="Char Char2 Char Char Caracter Caracter Char Char Char Char Caracter Caracter Char Char Caracter Caracter Char Char Char Char Char"/>
    <w:basedOn w:val="Normal"/>
    <w:rsid w:val="00611A9E"/>
    <w:pPr>
      <w:spacing w:after="0" w:line="240" w:lineRule="auto"/>
    </w:pPr>
    <w:rPr>
      <w:rFonts w:ascii="Times New Roman" w:eastAsia="Times New Roman" w:hAnsi="Times New Roman"/>
      <w:sz w:val="24"/>
      <w:szCs w:val="24"/>
      <w:lang w:val="pl-PL" w:eastAsia="pl-PL"/>
    </w:rPr>
  </w:style>
  <w:style w:type="paragraph" w:customStyle="1" w:styleId="Minbrdtekst">
    <w:name w:val="Min brødtekst"/>
    <w:rsid w:val="00611A9E"/>
    <w:pPr>
      <w:spacing w:after="0" w:line="240" w:lineRule="auto"/>
    </w:pPr>
    <w:rPr>
      <w:rFonts w:ascii="Arial" w:eastAsia="Times New Roman" w:hAnsi="Arial"/>
      <w:sz w:val="22"/>
      <w:szCs w:val="24"/>
      <w:lang w:val="en-US"/>
    </w:rPr>
  </w:style>
  <w:style w:type="paragraph" w:customStyle="1" w:styleId="InsideAddress">
    <w:name w:val="Inside Address"/>
    <w:basedOn w:val="Normal"/>
    <w:rsid w:val="00611A9E"/>
    <w:pPr>
      <w:spacing w:after="0" w:line="220" w:lineRule="atLeast"/>
      <w:jc w:val="both"/>
    </w:pPr>
    <w:rPr>
      <w:rFonts w:ascii="Arial" w:eastAsia="Times New Roman" w:hAnsi="Arial"/>
      <w:spacing w:val="-5"/>
      <w:sz w:val="20"/>
      <w:szCs w:val="20"/>
      <w:lang w:val="en-US"/>
    </w:rPr>
  </w:style>
  <w:style w:type="paragraph" w:customStyle="1" w:styleId="NormlAAM">
    <w:name w:val="NormálAAM"/>
    <w:basedOn w:val="BodyText0"/>
    <w:rsid w:val="00611A9E"/>
    <w:pPr>
      <w:spacing w:before="60" w:after="60" w:line="280" w:lineRule="atLeast"/>
      <w:ind w:left="289"/>
      <w:jc w:val="both"/>
    </w:pPr>
    <w:rPr>
      <w:rFonts w:ascii="Arial" w:eastAsia="Times New Roman" w:hAnsi="Arial"/>
      <w:sz w:val="22"/>
      <w:szCs w:val="20"/>
      <w:lang w:val="hu-HU" w:eastAsia="hu-HU"/>
    </w:rPr>
  </w:style>
  <w:style w:type="paragraph" w:customStyle="1" w:styleId="ColorfulList-Accent11">
    <w:name w:val="Colorful List - Accent 11"/>
    <w:basedOn w:val="Normal"/>
    <w:uiPriority w:val="34"/>
    <w:qFormat/>
    <w:rsid w:val="00611A9E"/>
    <w:pPr>
      <w:spacing w:after="0" w:line="240" w:lineRule="atLeast"/>
      <w:ind w:left="720"/>
      <w:contextualSpacing/>
    </w:pPr>
    <w:rPr>
      <w:rFonts w:eastAsia="Times New Roman"/>
      <w:szCs w:val="24"/>
      <w:lang w:val="en-GB" w:eastAsia="da-DK"/>
    </w:rPr>
  </w:style>
  <w:style w:type="character" w:customStyle="1" w:styleId="CharacterStyle1">
    <w:name w:val="Character Style 1"/>
    <w:rsid w:val="00611A9E"/>
    <w:rPr>
      <w:rFonts w:ascii="Arial" w:hAnsi="Arial" w:cs="Arial"/>
      <w:sz w:val="24"/>
      <w:szCs w:val="24"/>
    </w:rPr>
  </w:style>
  <w:style w:type="paragraph" w:customStyle="1" w:styleId="ListNumberLevel2">
    <w:name w:val="List Number (Level 2)"/>
    <w:basedOn w:val="Normal"/>
    <w:rsid w:val="00611A9E"/>
    <w:pPr>
      <w:tabs>
        <w:tab w:val="num" w:pos="360"/>
      </w:tabs>
      <w:spacing w:after="240" w:line="240" w:lineRule="auto"/>
      <w:jc w:val="both"/>
    </w:pPr>
    <w:rPr>
      <w:rFonts w:ascii="Times New Roman" w:eastAsia="Times New Roman" w:hAnsi="Times New Roman"/>
      <w:sz w:val="24"/>
      <w:szCs w:val="20"/>
      <w:lang w:val="en-GB"/>
    </w:rPr>
  </w:style>
  <w:style w:type="paragraph" w:customStyle="1" w:styleId="ListNumberLevel3">
    <w:name w:val="List Number (Level 3)"/>
    <w:basedOn w:val="Normal"/>
    <w:rsid w:val="00611A9E"/>
    <w:pPr>
      <w:tabs>
        <w:tab w:val="num" w:pos="360"/>
      </w:tabs>
      <w:spacing w:after="240" w:line="240" w:lineRule="auto"/>
      <w:jc w:val="both"/>
    </w:pPr>
    <w:rPr>
      <w:rFonts w:ascii="Times New Roman" w:eastAsia="Times New Roman" w:hAnsi="Times New Roman"/>
      <w:sz w:val="24"/>
      <w:szCs w:val="20"/>
      <w:lang w:val="en-GB"/>
    </w:rPr>
  </w:style>
  <w:style w:type="paragraph" w:customStyle="1" w:styleId="ListNumberLevel4">
    <w:name w:val="List Number (Level 4)"/>
    <w:basedOn w:val="Normal"/>
    <w:rsid w:val="00611A9E"/>
    <w:pPr>
      <w:tabs>
        <w:tab w:val="num" w:pos="360"/>
      </w:tabs>
      <w:spacing w:after="240" w:line="240" w:lineRule="auto"/>
      <w:jc w:val="both"/>
    </w:pPr>
    <w:rPr>
      <w:rFonts w:ascii="Times New Roman" w:eastAsia="Times New Roman" w:hAnsi="Times New Roman"/>
      <w:sz w:val="24"/>
      <w:szCs w:val="20"/>
      <w:lang w:val="en-GB"/>
    </w:rPr>
  </w:style>
  <w:style w:type="paragraph" w:customStyle="1" w:styleId="ofc-bullawulla">
    <w:name w:val="ofc-bullawulla"/>
    <w:basedOn w:val="Normal"/>
    <w:rsid w:val="00611A9E"/>
    <w:pPr>
      <w:spacing w:before="40" w:after="40" w:line="240" w:lineRule="auto"/>
      <w:ind w:left="284" w:hanging="284"/>
      <w:jc w:val="both"/>
    </w:pPr>
    <w:rPr>
      <w:rFonts w:ascii="Arial" w:hAnsi="Arial" w:cs="Arial"/>
      <w:sz w:val="20"/>
      <w:szCs w:val="20"/>
      <w:lang w:val="en-US"/>
    </w:rPr>
  </w:style>
  <w:style w:type="character" w:customStyle="1" w:styleId="ListBulletChar1">
    <w:name w:val="List Bullet Char1"/>
    <w:aliases w:val="UL Char,List Bullet2 Char,List Bullet 1 Char,List Bullet Char Char"/>
    <w:rsid w:val="00611A9E"/>
    <w:rPr>
      <w:rFonts w:ascii="Verdana" w:hAnsi="Verdana"/>
      <w:sz w:val="18"/>
      <w:szCs w:val="24"/>
      <w:lang w:val="en-GB" w:eastAsia="da-DK"/>
    </w:rPr>
  </w:style>
  <w:style w:type="character" w:customStyle="1" w:styleId="sttalineat1">
    <w:name w:val="st_talineat1"/>
    <w:rsid w:val="00611A9E"/>
    <w:rPr>
      <w:color w:val="000000"/>
    </w:rPr>
  </w:style>
  <w:style w:type="character" w:customStyle="1" w:styleId="FontStyle198">
    <w:name w:val="Font Style198"/>
    <w:basedOn w:val="DefaultParagraphFont"/>
    <w:uiPriority w:val="99"/>
    <w:rsid w:val="00611A9E"/>
    <w:rPr>
      <w:rFonts w:ascii="Verdana" w:hAnsi="Verdana" w:cs="Verdana"/>
      <w:b/>
      <w:bCs/>
      <w:sz w:val="16"/>
      <w:szCs w:val="16"/>
    </w:rPr>
  </w:style>
  <w:style w:type="character" w:customStyle="1" w:styleId="FontStyle440">
    <w:name w:val="Font Style440"/>
    <w:basedOn w:val="DefaultParagraphFont"/>
    <w:uiPriority w:val="99"/>
    <w:rsid w:val="00611A9E"/>
    <w:rPr>
      <w:rFonts w:ascii="Times New Roman" w:hAnsi="Times New Roman" w:cs="Times New Roman"/>
      <w:b/>
      <w:bCs/>
      <w:sz w:val="20"/>
      <w:szCs w:val="20"/>
    </w:rPr>
  </w:style>
  <w:style w:type="character" w:customStyle="1" w:styleId="Style1Char">
    <w:name w:val="Style1 Char"/>
    <w:basedOn w:val="Heading1Char"/>
    <w:rsid w:val="00611A9E"/>
    <w:rPr>
      <w:rFonts w:ascii="Verdana" w:eastAsia="Times New Roman" w:hAnsi="Verdana" w:cs="Arial"/>
      <w:b/>
      <w:bCs/>
      <w:caps/>
      <w:color w:val="002060"/>
      <w:sz w:val="18"/>
      <w:szCs w:val="32"/>
      <w:lang w:val="en-GB" w:eastAsia="da-DK"/>
    </w:rPr>
  </w:style>
  <w:style w:type="character" w:customStyle="1" w:styleId="Style2Char">
    <w:name w:val="Style2 Char"/>
    <w:basedOn w:val="Heading3Char"/>
    <w:link w:val="Style20"/>
    <w:rsid w:val="00611A9E"/>
    <w:rPr>
      <w:rFonts w:ascii="Arial" w:eastAsia="Times New Roman" w:hAnsi="Arial" w:cs="Arial"/>
      <w:b w:val="0"/>
      <w:color w:val="00B0F0"/>
      <w:sz w:val="20"/>
      <w:szCs w:val="20"/>
      <w:lang w:val="en-GB"/>
    </w:rPr>
  </w:style>
  <w:style w:type="numbering" w:customStyle="1" w:styleId="Styleliteracifra2">
    <w:name w:val="Style_litera_cifra2"/>
    <w:rsid w:val="00611A9E"/>
  </w:style>
  <w:style w:type="numbering" w:customStyle="1" w:styleId="Styleliteracifra">
    <w:name w:val="Style_litera_cifra"/>
    <w:rsid w:val="00611A9E"/>
  </w:style>
  <w:style w:type="character" w:customStyle="1" w:styleId="l5def1">
    <w:name w:val="l5def1"/>
    <w:rsid w:val="00611A9E"/>
    <w:rPr>
      <w:rFonts w:ascii="Arial" w:hAnsi="Arial" w:cs="Arial" w:hint="default"/>
      <w:color w:val="000000"/>
      <w:sz w:val="26"/>
      <w:szCs w:val="26"/>
    </w:rPr>
  </w:style>
  <w:style w:type="paragraph" w:customStyle="1" w:styleId="CaracterCaracterCharCharCharCharCharCharChar">
    <w:name w:val="Caracter Caracter Char Char Char Char Char Char Char"/>
    <w:basedOn w:val="Normal"/>
    <w:rsid w:val="00611A9E"/>
    <w:pPr>
      <w:spacing w:after="160" w:line="240" w:lineRule="exact"/>
    </w:pPr>
    <w:rPr>
      <w:rFonts w:eastAsia="Times New Roman"/>
      <w:sz w:val="20"/>
      <w:szCs w:val="20"/>
      <w:lang w:val="en-US"/>
    </w:rPr>
  </w:style>
  <w:style w:type="character" w:customStyle="1" w:styleId="current">
    <w:name w:val="current"/>
    <w:rsid w:val="00611A9E"/>
  </w:style>
  <w:style w:type="paragraph" w:customStyle="1" w:styleId="CM1">
    <w:name w:val="CM1"/>
    <w:basedOn w:val="Normal"/>
    <w:next w:val="Normal"/>
    <w:uiPriority w:val="99"/>
    <w:rsid w:val="00611A9E"/>
    <w:pPr>
      <w:autoSpaceDE w:val="0"/>
      <w:autoSpaceDN w:val="0"/>
      <w:adjustRightInd w:val="0"/>
      <w:spacing w:after="0" w:line="240" w:lineRule="auto"/>
    </w:pPr>
    <w:rPr>
      <w:rFonts w:ascii="EUAlbertina" w:eastAsia="Calibri" w:hAnsi="EUAlbertina"/>
      <w:sz w:val="24"/>
      <w:szCs w:val="24"/>
    </w:rPr>
  </w:style>
  <w:style w:type="paragraph" w:customStyle="1" w:styleId="CM3">
    <w:name w:val="CM3"/>
    <w:basedOn w:val="Normal"/>
    <w:next w:val="Normal"/>
    <w:uiPriority w:val="99"/>
    <w:rsid w:val="00611A9E"/>
    <w:pPr>
      <w:autoSpaceDE w:val="0"/>
      <w:autoSpaceDN w:val="0"/>
      <w:adjustRightInd w:val="0"/>
      <w:spacing w:after="0" w:line="240" w:lineRule="auto"/>
    </w:pPr>
    <w:rPr>
      <w:rFonts w:ascii="EUAlbertina" w:eastAsia="Calibri" w:hAnsi="EUAlbertina"/>
      <w:sz w:val="24"/>
      <w:szCs w:val="24"/>
    </w:rPr>
  </w:style>
  <w:style w:type="paragraph" w:customStyle="1" w:styleId="CM4">
    <w:name w:val="CM4"/>
    <w:basedOn w:val="Normal"/>
    <w:next w:val="Normal"/>
    <w:uiPriority w:val="99"/>
    <w:rsid w:val="00611A9E"/>
    <w:pPr>
      <w:autoSpaceDE w:val="0"/>
      <w:autoSpaceDN w:val="0"/>
      <w:adjustRightInd w:val="0"/>
      <w:spacing w:after="0" w:line="240" w:lineRule="auto"/>
    </w:pPr>
    <w:rPr>
      <w:rFonts w:ascii="EUAlbertina" w:eastAsia="Calibri" w:hAnsi="EUAlbertina"/>
      <w:sz w:val="24"/>
      <w:szCs w:val="24"/>
    </w:rPr>
  </w:style>
  <w:style w:type="paragraph" w:customStyle="1" w:styleId="Style6">
    <w:name w:val="Style6"/>
    <w:basedOn w:val="Normal"/>
    <w:uiPriority w:val="99"/>
    <w:rsid w:val="00611A9E"/>
    <w:pPr>
      <w:widowControl w:val="0"/>
      <w:autoSpaceDE w:val="0"/>
      <w:autoSpaceDN w:val="0"/>
      <w:adjustRightInd w:val="0"/>
      <w:spacing w:after="0"/>
      <w:jc w:val="both"/>
    </w:pPr>
    <w:rPr>
      <w:rFonts w:ascii="Arial" w:eastAsia="Times New Roman" w:hAnsi="Arial" w:cs="Arial"/>
      <w:sz w:val="24"/>
      <w:szCs w:val="22"/>
      <w:lang w:eastAsia="ro-RO"/>
    </w:rPr>
  </w:style>
  <w:style w:type="character" w:customStyle="1" w:styleId="FontStyle40">
    <w:name w:val="Font Style40"/>
    <w:uiPriority w:val="99"/>
    <w:rsid w:val="00611A9E"/>
    <w:rPr>
      <w:rFonts w:ascii="Palatino Linotype" w:hAnsi="Palatino Linotype" w:cs="Palatino Linotype"/>
      <w:b/>
      <w:bCs/>
      <w:sz w:val="18"/>
      <w:szCs w:val="18"/>
    </w:rPr>
  </w:style>
  <w:style w:type="character" w:customStyle="1" w:styleId="def">
    <w:name w:val="def"/>
    <w:rsid w:val="00611A9E"/>
  </w:style>
  <w:style w:type="character" w:customStyle="1" w:styleId="BodyTextIndentChar1">
    <w:name w:val="Body Text Indent Char1"/>
    <w:semiHidden/>
    <w:rsid w:val="00611A9E"/>
    <w:rPr>
      <w:sz w:val="22"/>
      <w:szCs w:val="22"/>
      <w:lang w:eastAsia="en-US"/>
    </w:rPr>
  </w:style>
  <w:style w:type="character" w:customStyle="1" w:styleId="BodyTextIndent2Char1">
    <w:name w:val="Body Text Indent 2 Char1"/>
    <w:rsid w:val="00611A9E"/>
    <w:rPr>
      <w:sz w:val="22"/>
      <w:szCs w:val="22"/>
      <w:lang w:eastAsia="en-US"/>
    </w:rPr>
  </w:style>
  <w:style w:type="character" w:customStyle="1" w:styleId="BodyText2Char1">
    <w:name w:val="Body Text 2 Char1"/>
    <w:rsid w:val="00611A9E"/>
    <w:rPr>
      <w:sz w:val="22"/>
      <w:szCs w:val="22"/>
      <w:lang w:eastAsia="en-US"/>
    </w:rPr>
  </w:style>
  <w:style w:type="paragraph" w:customStyle="1" w:styleId="CaracterCaracterCharCharCharCharCharCharChar1">
    <w:name w:val="Caracter Caracter Char Char Char Char Char Char Char1"/>
    <w:basedOn w:val="Normal"/>
    <w:rsid w:val="00611A9E"/>
    <w:pPr>
      <w:spacing w:after="160" w:line="240" w:lineRule="exact"/>
    </w:pPr>
    <w:rPr>
      <w:rFonts w:eastAsia="Times New Roman"/>
      <w:sz w:val="20"/>
      <w:szCs w:val="20"/>
      <w:lang w:val="en-US"/>
    </w:rPr>
  </w:style>
  <w:style w:type="paragraph" w:customStyle="1" w:styleId="yiv1517360668msonormal">
    <w:name w:val="yiv1517360668msonormal"/>
    <w:basedOn w:val="Normal"/>
    <w:uiPriority w:val="99"/>
    <w:rsid w:val="00611A9E"/>
    <w:pPr>
      <w:spacing w:before="100" w:beforeAutospacing="1" w:after="100" w:afterAutospacing="1" w:line="240" w:lineRule="auto"/>
    </w:pPr>
    <w:rPr>
      <w:rFonts w:ascii="Times New Roman" w:eastAsia="Times New Roman" w:hAnsi="Times New Roman"/>
      <w:sz w:val="24"/>
      <w:szCs w:val="24"/>
      <w:lang w:eastAsia="ro-RO"/>
    </w:rPr>
  </w:style>
  <w:style w:type="paragraph" w:customStyle="1" w:styleId="BodytextProPark">
    <w:name w:val="Body text ProPark"/>
    <w:basedOn w:val="Normal"/>
    <w:link w:val="BodytextProParkChar"/>
    <w:autoRedefine/>
    <w:qFormat/>
    <w:rsid w:val="00611A9E"/>
    <w:pPr>
      <w:widowControl w:val="0"/>
      <w:spacing w:after="0" w:line="360" w:lineRule="auto"/>
      <w:jc w:val="both"/>
    </w:pPr>
    <w:rPr>
      <w:rFonts w:ascii="Times New Roman" w:eastAsia="Times New Roman" w:hAnsi="Times New Roman"/>
      <w:bCs/>
      <w:iCs/>
      <w:noProof/>
      <w:color w:val="000000"/>
      <w:sz w:val="24"/>
      <w:szCs w:val="24"/>
      <w:lang w:eastAsia="ar-SA"/>
    </w:rPr>
  </w:style>
  <w:style w:type="character" w:customStyle="1" w:styleId="BodytextProParkChar">
    <w:name w:val="Body text ProPark Char"/>
    <w:link w:val="BodytextProPark"/>
    <w:rsid w:val="00611A9E"/>
    <w:rPr>
      <w:rFonts w:ascii="Times New Roman" w:eastAsia="Times New Roman" w:hAnsi="Times New Roman"/>
      <w:bCs/>
      <w:iCs/>
      <w:noProof/>
      <w:color w:val="000000"/>
      <w:sz w:val="24"/>
      <w:szCs w:val="24"/>
      <w:lang w:eastAsia="ar-SA"/>
    </w:rPr>
  </w:style>
  <w:style w:type="paragraph" w:customStyle="1" w:styleId="bullet0">
    <w:name w:val="bullet"/>
    <w:basedOn w:val="BodytextProPark"/>
    <w:link w:val="bulletChar"/>
    <w:rsid w:val="00611A9E"/>
    <w:pPr>
      <w:numPr>
        <w:numId w:val="110"/>
      </w:numPr>
    </w:pPr>
  </w:style>
  <w:style w:type="character" w:customStyle="1" w:styleId="bulletChar">
    <w:name w:val="bullet Char"/>
    <w:link w:val="bullet0"/>
    <w:rsid w:val="00611A9E"/>
    <w:rPr>
      <w:rFonts w:ascii="Times New Roman" w:eastAsia="Times New Roman" w:hAnsi="Times New Roman"/>
      <w:bCs/>
      <w:iCs/>
      <w:noProof/>
      <w:color w:val="000000"/>
      <w:sz w:val="24"/>
      <w:szCs w:val="24"/>
      <w:lang w:eastAsia="ar-SA"/>
    </w:rPr>
  </w:style>
  <w:style w:type="character" w:customStyle="1" w:styleId="NoSpacingCharChar">
    <w:name w:val="No Spacing Char Char"/>
    <w:rsid w:val="00611A9E"/>
    <w:rPr>
      <w:rFonts w:ascii="Calibri" w:eastAsia="Calibri" w:hAnsi="Calibri"/>
      <w:sz w:val="22"/>
      <w:szCs w:val="22"/>
      <w:lang w:val="ro-RO" w:eastAsia="en-US" w:bidi="ar-SA"/>
    </w:rPr>
  </w:style>
  <w:style w:type="character" w:customStyle="1" w:styleId="field-organisation">
    <w:name w:val="field-organisation"/>
    <w:basedOn w:val="DefaultParagraphFont"/>
    <w:rsid w:val="00611A9E"/>
  </w:style>
  <w:style w:type="paragraph" w:customStyle="1" w:styleId="CharCharCaracterCaracterChar">
    <w:name w:val="Char Char Caracter Caracter Char"/>
    <w:basedOn w:val="Normal"/>
    <w:rsid w:val="00611A9E"/>
    <w:pPr>
      <w:spacing w:after="0" w:line="240" w:lineRule="auto"/>
    </w:pPr>
    <w:rPr>
      <w:rFonts w:ascii="Times New Roman" w:eastAsia="Times New Roman" w:hAnsi="Times New Roman"/>
      <w:sz w:val="24"/>
      <w:szCs w:val="24"/>
      <w:lang w:val="pl-PL" w:eastAsia="pl-PL"/>
    </w:rPr>
  </w:style>
  <w:style w:type="paragraph" w:customStyle="1" w:styleId="DefaultText1">
    <w:name w:val="Default Text:1"/>
    <w:basedOn w:val="Normal"/>
    <w:rsid w:val="00611A9E"/>
    <w:pPr>
      <w:spacing w:after="0" w:line="240" w:lineRule="auto"/>
    </w:pPr>
    <w:rPr>
      <w:rFonts w:ascii="Times New Roman" w:eastAsia="Times New Roman" w:hAnsi="Times New Roman"/>
      <w:sz w:val="24"/>
      <w:szCs w:val="20"/>
      <w:lang w:val="en-US"/>
    </w:rPr>
  </w:style>
  <w:style w:type="paragraph" w:customStyle="1" w:styleId="DefaultTextChar">
    <w:name w:val="Default Text Char"/>
    <w:basedOn w:val="Normal"/>
    <w:link w:val="DefaultTextCharChar"/>
    <w:rsid w:val="00611A9E"/>
    <w:pPr>
      <w:spacing w:after="0" w:line="240" w:lineRule="auto"/>
    </w:pPr>
    <w:rPr>
      <w:rFonts w:ascii="Times New Roman" w:eastAsia="Times New Roman" w:hAnsi="Times New Roman"/>
      <w:sz w:val="24"/>
      <w:szCs w:val="20"/>
    </w:rPr>
  </w:style>
  <w:style w:type="paragraph" w:customStyle="1" w:styleId="InsideAddressName">
    <w:name w:val="Inside Address Name"/>
    <w:basedOn w:val="Normal"/>
    <w:rsid w:val="00611A9E"/>
    <w:pPr>
      <w:spacing w:after="0" w:line="240" w:lineRule="auto"/>
    </w:pPr>
    <w:rPr>
      <w:rFonts w:ascii="Times New Roman" w:eastAsia="Times New Roman" w:hAnsi="Times New Roman"/>
      <w:sz w:val="20"/>
      <w:szCs w:val="20"/>
      <w:lang w:val="en-US"/>
    </w:rPr>
  </w:style>
  <w:style w:type="paragraph" w:customStyle="1" w:styleId="ShortReturnAddress">
    <w:name w:val="Short Return Address"/>
    <w:basedOn w:val="Normal"/>
    <w:rsid w:val="00611A9E"/>
    <w:pPr>
      <w:spacing w:after="0" w:line="240" w:lineRule="auto"/>
    </w:pPr>
    <w:rPr>
      <w:rFonts w:ascii="Times New Roman" w:eastAsia="Times New Roman" w:hAnsi="Times New Roman"/>
      <w:sz w:val="20"/>
      <w:szCs w:val="20"/>
      <w:lang w:val="en-US"/>
    </w:rPr>
  </w:style>
  <w:style w:type="paragraph" w:customStyle="1" w:styleId="PPLine">
    <w:name w:val="PP Line"/>
    <w:basedOn w:val="Signature"/>
    <w:rsid w:val="00611A9E"/>
    <w:pPr>
      <w:widowControl/>
      <w:tabs>
        <w:tab w:val="clear" w:pos="567"/>
      </w:tabs>
      <w:adjustRightInd/>
      <w:spacing w:line="240" w:lineRule="auto"/>
      <w:ind w:left="4320"/>
      <w:jc w:val="left"/>
      <w:textAlignment w:val="auto"/>
    </w:pPr>
    <w:rPr>
      <w:rFonts w:ascii="Times New Roman" w:hAnsi="Times New Roman"/>
      <w:sz w:val="20"/>
      <w:lang w:val="en-US" w:bidi="ar-SA"/>
    </w:rPr>
  </w:style>
  <w:style w:type="paragraph" w:customStyle="1" w:styleId="DefaultText2">
    <w:name w:val="Default Text:2"/>
    <w:basedOn w:val="Normal"/>
    <w:rsid w:val="00611A9E"/>
    <w:pPr>
      <w:spacing w:after="0" w:line="240" w:lineRule="auto"/>
    </w:pPr>
    <w:rPr>
      <w:rFonts w:ascii="Times New Roman" w:eastAsia="Times New Roman" w:hAnsi="Times New Roman"/>
      <w:sz w:val="24"/>
      <w:szCs w:val="20"/>
      <w:lang w:val="en-US"/>
    </w:rPr>
  </w:style>
  <w:style w:type="character" w:customStyle="1" w:styleId="DefaultTextCharChar">
    <w:name w:val="Default Text Char Char"/>
    <w:link w:val="DefaultTextChar"/>
    <w:rsid w:val="00611A9E"/>
    <w:rPr>
      <w:rFonts w:ascii="Times New Roman" w:eastAsia="Times New Roman" w:hAnsi="Times New Roman"/>
      <w:sz w:val="24"/>
      <w:szCs w:val="20"/>
    </w:rPr>
  </w:style>
  <w:style w:type="paragraph" w:customStyle="1" w:styleId="TableContents">
    <w:name w:val="Table Contents"/>
    <w:basedOn w:val="Normal"/>
    <w:rsid w:val="00611A9E"/>
    <w:pPr>
      <w:widowControl w:val="0"/>
      <w:suppressLineNumbers/>
      <w:suppressAutoHyphens/>
      <w:spacing w:after="0" w:line="240" w:lineRule="auto"/>
    </w:pPr>
    <w:rPr>
      <w:rFonts w:ascii="Times New Roman" w:eastAsia="Lucida Sans Unicode" w:hAnsi="Times New Roman" w:cs="Tahoma"/>
      <w:kern w:val="1"/>
      <w:sz w:val="24"/>
      <w:szCs w:val="24"/>
      <w:lang w:val="en-US" w:eastAsia="sk-SK"/>
    </w:rPr>
  </w:style>
  <w:style w:type="paragraph" w:customStyle="1" w:styleId="Nincstrkz">
    <w:name w:val="Nincs térköz"/>
    <w:qFormat/>
    <w:rsid w:val="00611A9E"/>
    <w:pPr>
      <w:spacing w:after="0" w:line="240" w:lineRule="auto"/>
    </w:pPr>
    <w:rPr>
      <w:rFonts w:ascii="Calibri" w:eastAsia="Calibri" w:hAnsi="Calibri"/>
      <w:sz w:val="22"/>
      <w:szCs w:val="22"/>
      <w:lang w:val="en-US"/>
    </w:rPr>
  </w:style>
  <w:style w:type="paragraph" w:customStyle="1" w:styleId="Text20body">
    <w:name w:val="Text_20_body"/>
    <w:basedOn w:val="Standard"/>
    <w:rsid w:val="00611A9E"/>
    <w:pPr>
      <w:widowControl w:val="0"/>
      <w:autoSpaceDE/>
      <w:autoSpaceDN/>
      <w:spacing w:after="120" w:line="240" w:lineRule="auto"/>
      <w:jc w:val="distribute"/>
    </w:pPr>
    <w:rPr>
      <w:sz w:val="28"/>
      <w:szCs w:val="20"/>
      <w:lang w:val="en-US" w:eastAsia="en-US"/>
    </w:rPr>
  </w:style>
  <w:style w:type="paragraph" w:customStyle="1" w:styleId="P2">
    <w:name w:val="P2"/>
    <w:basedOn w:val="Standard"/>
    <w:hidden/>
    <w:rsid w:val="00611A9E"/>
    <w:pPr>
      <w:autoSpaceDE/>
      <w:autoSpaceDN/>
      <w:spacing w:after="0" w:line="240" w:lineRule="auto"/>
      <w:jc w:val="distribute"/>
    </w:pPr>
    <w:rPr>
      <w:sz w:val="28"/>
      <w:szCs w:val="20"/>
      <w:lang w:val="en-US" w:eastAsia="en-US"/>
    </w:rPr>
  </w:style>
  <w:style w:type="paragraph" w:customStyle="1" w:styleId="P3">
    <w:name w:val="P3"/>
    <w:basedOn w:val="Standard"/>
    <w:hidden/>
    <w:rsid w:val="00611A9E"/>
    <w:pPr>
      <w:autoSpaceDE/>
      <w:autoSpaceDN/>
      <w:spacing w:after="0" w:line="240" w:lineRule="auto"/>
      <w:jc w:val="distribute"/>
    </w:pPr>
    <w:rPr>
      <w:sz w:val="28"/>
      <w:szCs w:val="20"/>
      <w:lang w:val="en-US" w:eastAsia="en-US"/>
    </w:rPr>
  </w:style>
  <w:style w:type="paragraph" w:customStyle="1" w:styleId="P4">
    <w:name w:val="P4"/>
    <w:basedOn w:val="Standard"/>
    <w:hidden/>
    <w:rsid w:val="00611A9E"/>
    <w:pPr>
      <w:widowControl w:val="0"/>
      <w:tabs>
        <w:tab w:val="left" w:pos="1821"/>
      </w:tabs>
      <w:autoSpaceDE/>
      <w:autoSpaceDN/>
      <w:spacing w:after="0" w:line="240" w:lineRule="auto"/>
      <w:ind w:left="1440"/>
      <w:jc w:val="distribute"/>
    </w:pPr>
    <w:rPr>
      <w:sz w:val="28"/>
      <w:szCs w:val="20"/>
      <w:lang w:val="en-US" w:eastAsia="en-US"/>
    </w:rPr>
  </w:style>
  <w:style w:type="paragraph" w:customStyle="1" w:styleId="P6">
    <w:name w:val="P6"/>
    <w:basedOn w:val="Standard"/>
    <w:hidden/>
    <w:rsid w:val="00611A9E"/>
    <w:pPr>
      <w:widowControl w:val="0"/>
      <w:autoSpaceDE/>
      <w:autoSpaceDN/>
      <w:spacing w:after="0" w:line="240" w:lineRule="auto"/>
      <w:jc w:val="distribute"/>
    </w:pPr>
    <w:rPr>
      <w:sz w:val="28"/>
      <w:szCs w:val="20"/>
      <w:lang w:val="en-US" w:eastAsia="en-US"/>
    </w:rPr>
  </w:style>
  <w:style w:type="paragraph" w:customStyle="1" w:styleId="P7">
    <w:name w:val="P7"/>
    <w:basedOn w:val="Standard"/>
    <w:hidden/>
    <w:rsid w:val="00611A9E"/>
    <w:pPr>
      <w:widowControl w:val="0"/>
      <w:autoSpaceDE/>
      <w:autoSpaceDN/>
      <w:spacing w:after="0" w:line="240" w:lineRule="auto"/>
      <w:jc w:val="distribute"/>
    </w:pPr>
    <w:rPr>
      <w:sz w:val="28"/>
      <w:szCs w:val="20"/>
      <w:lang w:val="en-US" w:eastAsia="en-US"/>
    </w:rPr>
  </w:style>
  <w:style w:type="paragraph" w:customStyle="1" w:styleId="P8">
    <w:name w:val="P8"/>
    <w:basedOn w:val="Text20body"/>
    <w:hidden/>
    <w:rsid w:val="00611A9E"/>
  </w:style>
  <w:style w:type="character" w:customStyle="1" w:styleId="T1">
    <w:name w:val="T1"/>
    <w:hidden/>
    <w:rsid w:val="00611A9E"/>
    <w:rPr>
      <w:sz w:val="24"/>
    </w:rPr>
  </w:style>
  <w:style w:type="character" w:customStyle="1" w:styleId="T2">
    <w:name w:val="T2"/>
    <w:hidden/>
    <w:rsid w:val="00611A9E"/>
    <w:rPr>
      <w:b/>
      <w:sz w:val="24"/>
    </w:rPr>
  </w:style>
  <w:style w:type="character" w:customStyle="1" w:styleId="T3">
    <w:name w:val="T3"/>
    <w:hidden/>
    <w:rsid w:val="00611A9E"/>
    <w:rPr>
      <w:b/>
      <w:sz w:val="24"/>
    </w:rPr>
  </w:style>
  <w:style w:type="character" w:customStyle="1" w:styleId="T4">
    <w:name w:val="T4"/>
    <w:hidden/>
    <w:rsid w:val="00611A9E"/>
    <w:rPr>
      <w:i/>
      <w:sz w:val="24"/>
    </w:rPr>
  </w:style>
  <w:style w:type="character" w:customStyle="1" w:styleId="T6">
    <w:name w:val="T6"/>
    <w:hidden/>
    <w:rsid w:val="00611A9E"/>
    <w:rPr>
      <w:b/>
      <w:sz w:val="24"/>
    </w:rPr>
  </w:style>
  <w:style w:type="character" w:customStyle="1" w:styleId="T9">
    <w:name w:val="T9"/>
    <w:hidden/>
    <w:rsid w:val="00611A9E"/>
    <w:rPr>
      <w:rFonts w:ascii="Times New Roman1" w:eastAsia="Times New Roman" w:hAnsi="Times New Roman1" w:cs="Times New Roman"/>
      <w:sz w:val="24"/>
    </w:rPr>
  </w:style>
  <w:style w:type="paragraph" w:customStyle="1" w:styleId="CharCharCharCaracterCaracter">
    <w:name w:val="Char Char Char Caracter Caracter"/>
    <w:basedOn w:val="Normal"/>
    <w:rsid w:val="00611A9E"/>
    <w:pPr>
      <w:spacing w:after="0" w:line="240" w:lineRule="auto"/>
    </w:pPr>
    <w:rPr>
      <w:rFonts w:eastAsia="Times New Roman"/>
      <w:sz w:val="24"/>
      <w:szCs w:val="24"/>
      <w:lang w:val="pl-PL" w:eastAsia="pl-PL"/>
    </w:rPr>
  </w:style>
  <w:style w:type="character" w:customStyle="1" w:styleId="CharChar22">
    <w:name w:val="Char Char22"/>
    <w:rsid w:val="00611A9E"/>
    <w:rPr>
      <w:rFonts w:ascii="Arial" w:eastAsia="Times New Roman" w:hAnsi="Arial" w:cs="Times New Roman"/>
      <w:b/>
      <w:sz w:val="24"/>
      <w:szCs w:val="20"/>
    </w:rPr>
  </w:style>
  <w:style w:type="paragraph" w:customStyle="1" w:styleId="yiv1741967641msonormal">
    <w:name w:val="yiv1741967641msonormal"/>
    <w:basedOn w:val="Normal"/>
    <w:rsid w:val="00611A9E"/>
    <w:pPr>
      <w:spacing w:before="100" w:beforeAutospacing="1" w:after="100" w:afterAutospacing="1" w:line="240" w:lineRule="auto"/>
    </w:pPr>
    <w:rPr>
      <w:rFonts w:ascii="Times New Roman" w:eastAsia="Times New Roman" w:hAnsi="Times New Roman"/>
      <w:sz w:val="24"/>
      <w:szCs w:val="24"/>
      <w:lang w:eastAsia="ro-RO"/>
    </w:rPr>
  </w:style>
  <w:style w:type="character" w:customStyle="1" w:styleId="A3">
    <w:name w:val="A3"/>
    <w:rsid w:val="00611A9E"/>
    <w:rPr>
      <w:rFonts w:cs="Helvetica"/>
      <w:color w:val="000000"/>
      <w:sz w:val="18"/>
      <w:szCs w:val="18"/>
    </w:rPr>
  </w:style>
  <w:style w:type="paragraph" w:customStyle="1" w:styleId="Pa0">
    <w:name w:val="Pa0"/>
    <w:basedOn w:val="Normal"/>
    <w:next w:val="Normal"/>
    <w:rsid w:val="00611A9E"/>
    <w:pPr>
      <w:autoSpaceDE w:val="0"/>
      <w:autoSpaceDN w:val="0"/>
      <w:adjustRightInd w:val="0"/>
      <w:spacing w:after="0" w:line="241" w:lineRule="atLeast"/>
    </w:pPr>
    <w:rPr>
      <w:rFonts w:ascii="Helvetica" w:eastAsia="Calibri" w:hAnsi="Helvetica"/>
      <w:sz w:val="24"/>
      <w:szCs w:val="24"/>
      <w:lang w:val="en-US"/>
    </w:rPr>
  </w:style>
  <w:style w:type="paragraph" w:customStyle="1" w:styleId="Heading-2">
    <w:name w:val="Heading-2"/>
    <w:basedOn w:val="Normal"/>
    <w:next w:val="Normal"/>
    <w:rsid w:val="00611A9E"/>
    <w:pPr>
      <w:keepNext/>
      <w:spacing w:after="0" w:line="240" w:lineRule="auto"/>
      <w:ind w:left="1080" w:hanging="1080"/>
    </w:pPr>
    <w:rPr>
      <w:rFonts w:ascii="Franklin Gothic Medium" w:eastAsia="Times New Roman" w:hAnsi="Franklin Gothic Medium"/>
      <w:b/>
      <w:color w:val="000000"/>
      <w:sz w:val="32"/>
      <w:szCs w:val="32"/>
      <w:lang w:val="en-US"/>
    </w:rPr>
  </w:style>
  <w:style w:type="character" w:customStyle="1" w:styleId="ListParagraphCharChar">
    <w:name w:val="List Paragraph Char Char"/>
    <w:locked/>
    <w:rsid w:val="00611A9E"/>
    <w:rPr>
      <w:rFonts w:ascii="Calibri" w:eastAsia="Calibri" w:hAnsi="Calibri"/>
      <w:sz w:val="22"/>
      <w:szCs w:val="22"/>
    </w:rPr>
  </w:style>
  <w:style w:type="character" w:customStyle="1" w:styleId="style26">
    <w:name w:val="style26"/>
    <w:basedOn w:val="DefaultParagraphFont"/>
    <w:rsid w:val="00611A9E"/>
  </w:style>
  <w:style w:type="paragraph" w:customStyle="1" w:styleId="ListParagraph2">
    <w:name w:val="List Paragraph2"/>
    <w:basedOn w:val="Normal"/>
    <w:qFormat/>
    <w:rsid w:val="00611A9E"/>
    <w:pPr>
      <w:ind w:left="720"/>
      <w:contextualSpacing/>
    </w:pPr>
    <w:rPr>
      <w:rFonts w:ascii="Calibri" w:eastAsia="Calibri" w:hAnsi="Calibri"/>
      <w:sz w:val="22"/>
      <w:szCs w:val="22"/>
      <w:lang w:val="en-US"/>
    </w:rPr>
  </w:style>
  <w:style w:type="character" w:customStyle="1" w:styleId="longtext1">
    <w:name w:val="long_text1"/>
    <w:rsid w:val="00611A9E"/>
    <w:rPr>
      <w:sz w:val="20"/>
      <w:szCs w:val="20"/>
    </w:rPr>
  </w:style>
  <w:style w:type="character" w:customStyle="1" w:styleId="author">
    <w:name w:val="author"/>
    <w:basedOn w:val="DefaultParagraphFont"/>
    <w:rsid w:val="00611A9E"/>
  </w:style>
  <w:style w:type="character" w:customStyle="1" w:styleId="negru13">
    <w:name w:val="negru13"/>
    <w:basedOn w:val="DefaultParagraphFont"/>
    <w:rsid w:val="00611A9E"/>
  </w:style>
  <w:style w:type="character" w:customStyle="1" w:styleId="headline">
    <w:name w:val="headline"/>
    <w:basedOn w:val="DefaultParagraphFont"/>
    <w:rsid w:val="00611A9E"/>
  </w:style>
  <w:style w:type="paragraph" w:customStyle="1" w:styleId="Heading11">
    <w:name w:val="Heading 11"/>
    <w:basedOn w:val="Normal"/>
    <w:rsid w:val="00611A9E"/>
    <w:pPr>
      <w:spacing w:after="0" w:line="240" w:lineRule="auto"/>
      <w:outlineLvl w:val="1"/>
    </w:pPr>
    <w:rPr>
      <w:rFonts w:ascii="Times New Roman" w:eastAsia="Times New Roman" w:hAnsi="Times New Roman"/>
      <w:color w:val="333333"/>
      <w:kern w:val="36"/>
      <w:sz w:val="24"/>
      <w:szCs w:val="24"/>
      <w:lang w:val="en-US"/>
    </w:rPr>
  </w:style>
  <w:style w:type="character" w:customStyle="1" w:styleId="articleseparator2">
    <w:name w:val="article_separator2"/>
    <w:rsid w:val="00611A9E"/>
    <w:rPr>
      <w:rFonts w:ascii="Arial" w:hAnsi="Arial" w:cs="Arial" w:hint="default"/>
      <w:vanish/>
      <w:webHidden w:val="0"/>
      <w:color w:val="104570"/>
      <w:sz w:val="15"/>
      <w:szCs w:val="15"/>
      <w:bdr w:val="none" w:sz="0" w:space="0" w:color="auto" w:frame="1"/>
      <w:specVanish w:val="0"/>
    </w:rPr>
  </w:style>
  <w:style w:type="paragraph" w:customStyle="1" w:styleId="CharCharChar1Char">
    <w:name w:val="Char Char Char1 Char"/>
    <w:basedOn w:val="Normal"/>
    <w:rsid w:val="00611A9E"/>
    <w:pPr>
      <w:spacing w:after="0" w:line="240" w:lineRule="auto"/>
    </w:pPr>
    <w:rPr>
      <w:rFonts w:ascii="Times New Roman" w:eastAsia="Times New Roman" w:hAnsi="Times New Roman"/>
      <w:sz w:val="24"/>
      <w:szCs w:val="24"/>
      <w:lang w:val="pl-PL" w:eastAsia="pl-PL"/>
    </w:rPr>
  </w:style>
  <w:style w:type="paragraph" w:customStyle="1" w:styleId="inside-copy">
    <w:name w:val="inside-copy"/>
    <w:basedOn w:val="Normal"/>
    <w:rsid w:val="00611A9E"/>
    <w:pPr>
      <w:spacing w:before="100" w:beforeAutospacing="1" w:after="100" w:afterAutospacing="1" w:line="225" w:lineRule="atLeast"/>
    </w:pPr>
    <w:rPr>
      <w:rFonts w:ascii="Times New Roman" w:eastAsia="Times New Roman" w:hAnsi="Times New Roman"/>
      <w:color w:val="000000"/>
      <w:lang w:val="en-US"/>
    </w:rPr>
  </w:style>
  <w:style w:type="character" w:customStyle="1" w:styleId="dropcap">
    <w:name w:val="dropcap"/>
    <w:basedOn w:val="DefaultParagraphFont"/>
    <w:rsid w:val="00611A9E"/>
  </w:style>
  <w:style w:type="character" w:customStyle="1" w:styleId="captionright">
    <w:name w:val="captionright"/>
    <w:basedOn w:val="DefaultParagraphFont"/>
    <w:rsid w:val="00611A9E"/>
  </w:style>
  <w:style w:type="character" w:customStyle="1" w:styleId="scrispovesti1">
    <w:name w:val="scrispovesti1"/>
    <w:rsid w:val="00611A9E"/>
    <w:rPr>
      <w:rFonts w:ascii="Verdana" w:hAnsi="Verdana" w:hint="default"/>
      <w:i w:val="0"/>
      <w:iCs w:val="0"/>
      <w:strike w:val="0"/>
      <w:dstrike w:val="0"/>
      <w:color w:val="333333"/>
      <w:sz w:val="10"/>
      <w:szCs w:val="10"/>
      <w:u w:val="none"/>
      <w:effect w:val="none"/>
    </w:rPr>
  </w:style>
  <w:style w:type="character" w:customStyle="1" w:styleId="txt12bleu">
    <w:name w:val="txt12bleu"/>
    <w:basedOn w:val="DefaultParagraphFont"/>
    <w:rsid w:val="00611A9E"/>
  </w:style>
  <w:style w:type="paragraph" w:customStyle="1" w:styleId="msonospacing1">
    <w:name w:val="msonospacing1"/>
    <w:basedOn w:val="Normal"/>
    <w:rsid w:val="00611A9E"/>
    <w:pPr>
      <w:spacing w:before="100" w:beforeAutospacing="1" w:after="100" w:afterAutospacing="1" w:line="240" w:lineRule="auto"/>
    </w:pPr>
    <w:rPr>
      <w:rFonts w:ascii="Times New Roman" w:eastAsia="Times New Roman" w:hAnsi="Times New Roman"/>
      <w:sz w:val="24"/>
      <w:szCs w:val="24"/>
      <w:lang w:val="en-US"/>
    </w:rPr>
  </w:style>
  <w:style w:type="character" w:customStyle="1" w:styleId="label">
    <w:name w:val="label"/>
    <w:basedOn w:val="DefaultParagraphFont"/>
    <w:rsid w:val="00611A9E"/>
  </w:style>
  <w:style w:type="character" w:customStyle="1" w:styleId="style8">
    <w:name w:val="style8"/>
    <w:rsid w:val="00611A9E"/>
  </w:style>
  <w:style w:type="paragraph" w:customStyle="1" w:styleId="Textindent">
    <w:name w:val="Text indent"/>
    <w:basedOn w:val="Normal"/>
    <w:autoRedefine/>
    <w:rsid w:val="00611A9E"/>
    <w:pPr>
      <w:spacing w:after="0" w:line="240" w:lineRule="auto"/>
      <w:ind w:firstLine="600"/>
      <w:jc w:val="both"/>
    </w:pPr>
    <w:rPr>
      <w:rFonts w:ascii="Times New Roman" w:eastAsia="Times New Roman" w:hAnsi="Times New Roman"/>
      <w:bCs/>
      <w:sz w:val="21"/>
      <w:szCs w:val="21"/>
      <w:lang w:eastAsia="ro-RO"/>
    </w:rPr>
  </w:style>
  <w:style w:type="paragraph" w:customStyle="1" w:styleId="Tiltu1">
    <w:name w:val="Tiltu 1"/>
    <w:basedOn w:val="Normal"/>
    <w:autoRedefine/>
    <w:rsid w:val="00611A9E"/>
    <w:pPr>
      <w:spacing w:after="0" w:line="240" w:lineRule="auto"/>
      <w:ind w:firstLine="720"/>
      <w:jc w:val="both"/>
    </w:pPr>
    <w:rPr>
      <w:rFonts w:ascii="Times New Roman" w:eastAsia="Times New Roman" w:hAnsi="Times New Roman"/>
      <w:sz w:val="20"/>
      <w:szCs w:val="20"/>
      <w:lang w:eastAsia="ro-RO"/>
    </w:rPr>
  </w:style>
  <w:style w:type="character" w:customStyle="1" w:styleId="style81">
    <w:name w:val="style81"/>
    <w:rsid w:val="00611A9E"/>
    <w:rPr>
      <w:b/>
      <w:bCs/>
      <w:color w:val="990000"/>
    </w:rPr>
  </w:style>
  <w:style w:type="paragraph" w:customStyle="1" w:styleId="Spec2">
    <w:name w:val="Spec2"/>
    <w:basedOn w:val="Normal"/>
    <w:rsid w:val="00611A9E"/>
    <w:pPr>
      <w:tabs>
        <w:tab w:val="num" w:pos="567"/>
        <w:tab w:val="left" w:pos="602"/>
      </w:tabs>
      <w:spacing w:before="60" w:after="60" w:line="240" w:lineRule="auto"/>
      <w:ind w:left="567" w:hanging="567"/>
      <w:jc w:val="both"/>
    </w:pPr>
    <w:rPr>
      <w:rFonts w:ascii="Arial" w:eastAsia="MS Mincho" w:hAnsi="Arial" w:cs="Arial"/>
      <w:sz w:val="22"/>
      <w:szCs w:val="22"/>
      <w:lang w:val="en-US"/>
    </w:rPr>
  </w:style>
  <w:style w:type="paragraph" w:customStyle="1" w:styleId="helptext">
    <w:name w:val="helptext"/>
    <w:basedOn w:val="Normal"/>
    <w:rsid w:val="00611A9E"/>
    <w:pPr>
      <w:spacing w:before="100" w:beforeAutospacing="1" w:after="100" w:afterAutospacing="1" w:line="240" w:lineRule="auto"/>
    </w:pPr>
    <w:rPr>
      <w:rFonts w:ascii="Times New Roman" w:eastAsia="Times New Roman" w:hAnsi="Times New Roman"/>
      <w:sz w:val="24"/>
      <w:szCs w:val="24"/>
      <w:lang w:val="en-US"/>
    </w:rPr>
  </w:style>
  <w:style w:type="character" w:customStyle="1" w:styleId="field-intensity">
    <w:name w:val="field-intensity"/>
    <w:basedOn w:val="DefaultParagraphFont"/>
    <w:rsid w:val="00611A9E"/>
  </w:style>
  <w:style w:type="character" w:customStyle="1" w:styleId="field-influence">
    <w:name w:val="field-influence"/>
    <w:basedOn w:val="DefaultParagraphFont"/>
    <w:rsid w:val="00611A9E"/>
  </w:style>
  <w:style w:type="character" w:customStyle="1" w:styleId="field-percentage">
    <w:name w:val="field-percentage"/>
    <w:basedOn w:val="DefaultParagraphFont"/>
    <w:rsid w:val="00611A9E"/>
  </w:style>
  <w:style w:type="character" w:customStyle="1" w:styleId="notranslate">
    <w:name w:val="notranslate"/>
    <w:basedOn w:val="DefaultParagraphFont"/>
    <w:rsid w:val="00611A9E"/>
  </w:style>
  <w:style w:type="character" w:customStyle="1" w:styleId="mw-editsection">
    <w:name w:val="mw-editsection"/>
    <w:basedOn w:val="DefaultParagraphFont"/>
    <w:rsid w:val="00611A9E"/>
  </w:style>
  <w:style w:type="character" w:customStyle="1" w:styleId="mw-editsection-bracket">
    <w:name w:val="mw-editsection-bracket"/>
    <w:basedOn w:val="DefaultParagraphFont"/>
    <w:rsid w:val="00611A9E"/>
  </w:style>
  <w:style w:type="character" w:customStyle="1" w:styleId="mw-editsection-divider">
    <w:name w:val="mw-editsection-divider"/>
    <w:basedOn w:val="DefaultParagraphFont"/>
    <w:rsid w:val="00611A9E"/>
  </w:style>
  <w:style w:type="paragraph" w:customStyle="1" w:styleId="CharChar4CharChar">
    <w:name w:val="Char Char4 Char Char"/>
    <w:basedOn w:val="Normal"/>
    <w:rsid w:val="00611A9E"/>
    <w:pPr>
      <w:spacing w:after="160" w:line="240" w:lineRule="exact"/>
    </w:pPr>
    <w:rPr>
      <w:rFonts w:eastAsia="Times New Roman"/>
      <w:sz w:val="20"/>
      <w:szCs w:val="20"/>
      <w:lang w:val="en-US"/>
    </w:rPr>
  </w:style>
  <w:style w:type="paragraph" w:customStyle="1" w:styleId="style39">
    <w:name w:val="style39"/>
    <w:basedOn w:val="Normal"/>
    <w:rsid w:val="00611A9E"/>
    <w:pPr>
      <w:spacing w:before="100" w:beforeAutospacing="1" w:after="100" w:afterAutospacing="1" w:line="240" w:lineRule="auto"/>
    </w:pPr>
    <w:rPr>
      <w:rFonts w:ascii="Times New Roman" w:eastAsia="Times New Roman" w:hAnsi="Times New Roman"/>
      <w:sz w:val="24"/>
      <w:szCs w:val="24"/>
      <w:lang w:val="en-US"/>
    </w:rPr>
  </w:style>
  <w:style w:type="paragraph" w:customStyle="1" w:styleId="style19">
    <w:name w:val="style19"/>
    <w:basedOn w:val="Normal"/>
    <w:rsid w:val="00611A9E"/>
    <w:pPr>
      <w:spacing w:before="100" w:beforeAutospacing="1" w:after="100" w:afterAutospacing="1" w:line="240" w:lineRule="auto"/>
    </w:pPr>
    <w:rPr>
      <w:rFonts w:ascii="Times New Roman" w:eastAsia="Times New Roman" w:hAnsi="Times New Roman"/>
      <w:sz w:val="24"/>
      <w:szCs w:val="24"/>
      <w:lang w:val="en-US"/>
    </w:rPr>
  </w:style>
  <w:style w:type="character" w:customStyle="1" w:styleId="style21">
    <w:name w:val="style21"/>
    <w:basedOn w:val="DefaultParagraphFont"/>
    <w:rsid w:val="00611A9E"/>
  </w:style>
  <w:style w:type="paragraph" w:customStyle="1" w:styleId="style211">
    <w:name w:val="style211"/>
    <w:basedOn w:val="Normal"/>
    <w:rsid w:val="00611A9E"/>
    <w:pPr>
      <w:spacing w:before="100" w:beforeAutospacing="1" w:after="100" w:afterAutospacing="1" w:line="240" w:lineRule="auto"/>
    </w:pPr>
    <w:rPr>
      <w:rFonts w:ascii="Times New Roman" w:eastAsia="Times New Roman" w:hAnsi="Times New Roman"/>
      <w:sz w:val="24"/>
      <w:szCs w:val="24"/>
      <w:lang w:val="en-US"/>
    </w:rPr>
  </w:style>
  <w:style w:type="paragraph" w:customStyle="1" w:styleId="DefaultText">
    <w:name w:val="Default Text"/>
    <w:basedOn w:val="Normal"/>
    <w:rsid w:val="00611A9E"/>
    <w:pPr>
      <w:widowControl w:val="0"/>
      <w:spacing w:after="0" w:line="360" w:lineRule="auto"/>
      <w:ind w:firstLine="567"/>
    </w:pPr>
    <w:rPr>
      <w:rFonts w:ascii="Times New Roman" w:eastAsia="Times New Roman" w:hAnsi="Times New Roman"/>
      <w:sz w:val="24"/>
      <w:szCs w:val="24"/>
    </w:rPr>
  </w:style>
  <w:style w:type="paragraph" w:customStyle="1" w:styleId="CaracterCaracter1">
    <w:name w:val="Caracter Caracter1"/>
    <w:basedOn w:val="Normal"/>
    <w:rsid w:val="00611A9E"/>
    <w:pPr>
      <w:widowControl w:val="0"/>
      <w:spacing w:after="0" w:line="360" w:lineRule="auto"/>
      <w:ind w:firstLine="567"/>
    </w:pPr>
    <w:rPr>
      <w:rFonts w:ascii="Times New Roman" w:eastAsia="MS Mincho" w:hAnsi="Times New Roman"/>
      <w:sz w:val="24"/>
      <w:szCs w:val="24"/>
      <w:lang w:val="pl-PL" w:eastAsia="pl-PL"/>
    </w:rPr>
  </w:style>
  <w:style w:type="paragraph" w:customStyle="1" w:styleId="CharCharCharCaracterCaracter1">
    <w:name w:val="Char Char Char Caracter Caracter1"/>
    <w:basedOn w:val="Normal"/>
    <w:rsid w:val="00611A9E"/>
    <w:pPr>
      <w:widowControl w:val="0"/>
      <w:spacing w:after="0" w:line="360" w:lineRule="auto"/>
      <w:ind w:firstLine="567"/>
    </w:pPr>
    <w:rPr>
      <w:rFonts w:eastAsia="Times New Roman"/>
      <w:sz w:val="24"/>
      <w:szCs w:val="24"/>
      <w:lang w:val="pl-PL" w:eastAsia="pl-PL"/>
    </w:rPr>
  </w:style>
  <w:style w:type="character" w:customStyle="1" w:styleId="CharChar221">
    <w:name w:val="Char Char221"/>
    <w:rsid w:val="00611A9E"/>
    <w:rPr>
      <w:rFonts w:ascii="Arial" w:eastAsia="Times New Roman" w:hAnsi="Arial" w:cs="Times New Roman"/>
      <w:b/>
      <w:sz w:val="24"/>
      <w:szCs w:val="20"/>
    </w:rPr>
  </w:style>
  <w:style w:type="paragraph" w:customStyle="1" w:styleId="CharCharCaracterCaracter1">
    <w:name w:val="Char Char Caracter Caracter1"/>
    <w:basedOn w:val="Normal"/>
    <w:rsid w:val="00611A9E"/>
    <w:pPr>
      <w:widowControl w:val="0"/>
      <w:spacing w:after="0" w:line="360" w:lineRule="auto"/>
      <w:ind w:firstLine="567"/>
    </w:pPr>
    <w:rPr>
      <w:rFonts w:ascii="Times New Roman" w:eastAsia="Times New Roman" w:hAnsi="Times New Roman"/>
      <w:sz w:val="24"/>
      <w:szCs w:val="24"/>
      <w:lang w:val="pl-PL" w:eastAsia="pl-PL"/>
    </w:rPr>
  </w:style>
  <w:style w:type="paragraph" w:customStyle="1" w:styleId="CharCharCaracterCaracterChar1">
    <w:name w:val="Char Char Caracter Caracter Char1"/>
    <w:basedOn w:val="Normal"/>
    <w:rsid w:val="00611A9E"/>
    <w:pPr>
      <w:widowControl w:val="0"/>
      <w:spacing w:after="0" w:line="360" w:lineRule="auto"/>
      <w:ind w:firstLine="567"/>
    </w:pPr>
    <w:rPr>
      <w:rFonts w:ascii="Times New Roman" w:eastAsia="Times New Roman" w:hAnsi="Times New Roman"/>
      <w:sz w:val="24"/>
      <w:szCs w:val="24"/>
      <w:lang w:val="pl-PL" w:eastAsia="pl-PL"/>
    </w:rPr>
  </w:style>
  <w:style w:type="character" w:customStyle="1" w:styleId="FontStyle151">
    <w:name w:val="Font Style151"/>
    <w:rsid w:val="00611A9E"/>
    <w:rPr>
      <w:rFonts w:ascii="Arial" w:hAnsi="Arial" w:cs="Arial"/>
      <w:sz w:val="20"/>
      <w:szCs w:val="20"/>
    </w:rPr>
  </w:style>
  <w:style w:type="paragraph" w:customStyle="1" w:styleId="Normal15Spacing">
    <w:name w:val="Normal + 1.5 Spacing"/>
    <w:basedOn w:val="Normal"/>
    <w:link w:val="Normal15SpacingChar"/>
    <w:rsid w:val="00611A9E"/>
    <w:pPr>
      <w:widowControl w:val="0"/>
      <w:spacing w:after="0" w:line="360" w:lineRule="auto"/>
      <w:ind w:firstLine="567"/>
    </w:pPr>
    <w:rPr>
      <w:rFonts w:ascii="Times New Roman" w:eastAsia="Times New Roman" w:hAnsi="Times New Roman"/>
      <w:color w:val="000000"/>
      <w:sz w:val="24"/>
      <w:szCs w:val="24"/>
    </w:rPr>
  </w:style>
  <w:style w:type="paragraph" w:customStyle="1" w:styleId="Heading-1">
    <w:name w:val="Heading-1"/>
    <w:basedOn w:val="Normal"/>
    <w:next w:val="Normal"/>
    <w:rsid w:val="00611A9E"/>
    <w:pPr>
      <w:keepNext/>
      <w:widowControl w:val="0"/>
      <w:spacing w:after="0" w:line="360" w:lineRule="auto"/>
      <w:ind w:left="1080" w:hanging="1080"/>
    </w:pPr>
    <w:rPr>
      <w:rFonts w:ascii="Franklin Gothic Medium" w:eastAsia="Times New Roman" w:hAnsi="Franklin Gothic Medium"/>
      <w:b/>
      <w:color w:val="4991FD"/>
      <w:sz w:val="40"/>
      <w:szCs w:val="36"/>
      <w:lang w:val="en-US"/>
    </w:rPr>
  </w:style>
  <w:style w:type="paragraph" w:customStyle="1" w:styleId="Heading-3">
    <w:name w:val="Heading-3"/>
    <w:basedOn w:val="Normal"/>
    <w:next w:val="Normal"/>
    <w:rsid w:val="00611A9E"/>
    <w:pPr>
      <w:keepNext/>
      <w:widowControl w:val="0"/>
      <w:spacing w:after="0" w:line="360" w:lineRule="auto"/>
      <w:ind w:left="1080" w:hanging="1080"/>
    </w:pPr>
    <w:rPr>
      <w:rFonts w:ascii="Franklin Gothic Medium" w:eastAsia="Times New Roman" w:hAnsi="Franklin Gothic Medium"/>
      <w:b/>
      <w:color w:val="000000"/>
      <w:sz w:val="24"/>
      <w:szCs w:val="24"/>
      <w:lang w:val="en-US"/>
    </w:rPr>
  </w:style>
  <w:style w:type="paragraph" w:customStyle="1" w:styleId="Heading-4">
    <w:name w:val="Heading-4"/>
    <w:basedOn w:val="Normal"/>
    <w:next w:val="Normal"/>
    <w:rsid w:val="00611A9E"/>
    <w:pPr>
      <w:keepNext/>
      <w:widowControl w:val="0"/>
      <w:spacing w:after="0" w:line="360" w:lineRule="auto"/>
      <w:ind w:left="1080" w:hanging="1080"/>
    </w:pPr>
    <w:rPr>
      <w:rFonts w:ascii="Franklin Gothic Medium" w:eastAsia="Times New Roman" w:hAnsi="Franklin Gothic Medium"/>
      <w:b/>
      <w:color w:val="000000"/>
      <w:sz w:val="24"/>
      <w:szCs w:val="24"/>
      <w:lang w:val="en-US"/>
    </w:rPr>
  </w:style>
  <w:style w:type="paragraph" w:customStyle="1" w:styleId="Heading-5">
    <w:name w:val="Heading-5"/>
    <w:basedOn w:val="Normal"/>
    <w:next w:val="Normal"/>
    <w:rsid w:val="00611A9E"/>
    <w:pPr>
      <w:keepNext/>
      <w:widowControl w:val="0"/>
      <w:spacing w:after="0" w:line="360" w:lineRule="auto"/>
      <w:ind w:left="1440" w:hanging="1440"/>
    </w:pPr>
    <w:rPr>
      <w:rFonts w:ascii="Franklin Gothic Medium" w:eastAsia="Times New Roman" w:hAnsi="Franklin Gothic Medium"/>
      <w:b/>
      <w:i/>
      <w:color w:val="000000"/>
      <w:sz w:val="24"/>
      <w:szCs w:val="24"/>
      <w:lang w:val="en-US"/>
    </w:rPr>
  </w:style>
  <w:style w:type="paragraph" w:customStyle="1" w:styleId="Heading-6">
    <w:name w:val="Heading-6"/>
    <w:basedOn w:val="Normal"/>
    <w:next w:val="Normal"/>
    <w:rsid w:val="00611A9E"/>
    <w:pPr>
      <w:keepNext/>
      <w:widowControl w:val="0"/>
      <w:spacing w:after="0" w:line="360" w:lineRule="auto"/>
      <w:ind w:left="1440" w:hanging="1440"/>
    </w:pPr>
    <w:rPr>
      <w:rFonts w:ascii="Franklin Gothic Medium" w:eastAsia="Times New Roman" w:hAnsi="Franklin Gothic Medium"/>
      <w:i/>
      <w:color w:val="000000"/>
      <w:sz w:val="24"/>
      <w:szCs w:val="24"/>
      <w:lang w:val="en-US"/>
    </w:rPr>
  </w:style>
  <w:style w:type="paragraph" w:customStyle="1" w:styleId="TableHeading">
    <w:name w:val="Table Heading"/>
    <w:basedOn w:val="Normal"/>
    <w:rsid w:val="00611A9E"/>
    <w:pPr>
      <w:widowControl w:val="0"/>
      <w:spacing w:before="40" w:after="40" w:line="360" w:lineRule="auto"/>
      <w:ind w:firstLine="567"/>
      <w:jc w:val="center"/>
    </w:pPr>
    <w:rPr>
      <w:rFonts w:ascii="Franklin Gothic Medium" w:eastAsia="Times New Roman" w:hAnsi="Franklin Gothic Medium"/>
      <w:b/>
      <w:color w:val="FFFFFF"/>
      <w:sz w:val="20"/>
      <w:szCs w:val="24"/>
      <w:lang w:val="en-US"/>
    </w:rPr>
  </w:style>
  <w:style w:type="paragraph" w:customStyle="1" w:styleId="TableBody">
    <w:name w:val="Table Body"/>
    <w:basedOn w:val="Normal"/>
    <w:rsid w:val="00611A9E"/>
    <w:pPr>
      <w:widowControl w:val="0"/>
      <w:spacing w:before="40" w:after="40" w:line="360" w:lineRule="auto"/>
      <w:ind w:firstLine="567"/>
    </w:pPr>
    <w:rPr>
      <w:rFonts w:ascii="Franklin Gothic Medium" w:eastAsia="Times New Roman" w:hAnsi="Franklin Gothic Medium"/>
      <w:color w:val="000000"/>
      <w:sz w:val="22"/>
      <w:szCs w:val="22"/>
      <w:lang w:val="en-US"/>
    </w:rPr>
  </w:style>
  <w:style w:type="paragraph" w:customStyle="1" w:styleId="NumberedList">
    <w:name w:val="Numbered List"/>
    <w:basedOn w:val="Normal"/>
    <w:next w:val="Normal"/>
    <w:rsid w:val="00611A9E"/>
    <w:pPr>
      <w:widowControl w:val="0"/>
      <w:numPr>
        <w:numId w:val="111"/>
      </w:numPr>
      <w:spacing w:after="0" w:line="360" w:lineRule="auto"/>
    </w:pPr>
    <w:rPr>
      <w:rFonts w:ascii="Times New Roman" w:eastAsia="Times New Roman" w:hAnsi="Times New Roman"/>
      <w:color w:val="000000"/>
      <w:sz w:val="24"/>
      <w:szCs w:val="24"/>
      <w:lang w:val="en-US"/>
    </w:rPr>
  </w:style>
  <w:style w:type="paragraph" w:customStyle="1" w:styleId="BulletList-1">
    <w:name w:val="Bullet List-1"/>
    <w:basedOn w:val="Normal"/>
    <w:next w:val="Normal"/>
    <w:rsid w:val="00611A9E"/>
    <w:pPr>
      <w:widowControl w:val="0"/>
      <w:numPr>
        <w:numId w:val="112"/>
      </w:numPr>
      <w:spacing w:before="20" w:after="20" w:line="360" w:lineRule="auto"/>
    </w:pPr>
    <w:rPr>
      <w:rFonts w:ascii="Times New Roman" w:eastAsia="Times New Roman" w:hAnsi="Times New Roman"/>
      <w:color w:val="000000"/>
      <w:sz w:val="24"/>
      <w:szCs w:val="24"/>
      <w:lang w:val="en-US"/>
    </w:rPr>
  </w:style>
  <w:style w:type="paragraph" w:customStyle="1" w:styleId="BulletList-2">
    <w:name w:val="Bullet List-2"/>
    <w:basedOn w:val="Normal"/>
    <w:next w:val="Normal"/>
    <w:rsid w:val="00611A9E"/>
    <w:pPr>
      <w:widowControl w:val="0"/>
      <w:numPr>
        <w:numId w:val="114"/>
      </w:numPr>
      <w:spacing w:before="20" w:after="20" w:line="360" w:lineRule="auto"/>
    </w:pPr>
    <w:rPr>
      <w:rFonts w:ascii="Times New Roman" w:eastAsia="Times New Roman" w:hAnsi="Times New Roman"/>
      <w:color w:val="000000"/>
      <w:sz w:val="24"/>
      <w:szCs w:val="24"/>
      <w:lang w:val="en-US"/>
    </w:rPr>
  </w:style>
  <w:style w:type="paragraph" w:customStyle="1" w:styleId="BulletList-3">
    <w:name w:val="Bullet List-3"/>
    <w:basedOn w:val="Normal"/>
    <w:next w:val="Normal"/>
    <w:rsid w:val="00611A9E"/>
    <w:pPr>
      <w:widowControl w:val="0"/>
      <w:numPr>
        <w:numId w:val="113"/>
      </w:numPr>
      <w:spacing w:before="20" w:after="20" w:line="360" w:lineRule="auto"/>
    </w:pPr>
    <w:rPr>
      <w:rFonts w:ascii="Times New Roman" w:eastAsia="Times New Roman" w:hAnsi="Times New Roman"/>
      <w:color w:val="000000"/>
      <w:sz w:val="24"/>
      <w:szCs w:val="24"/>
      <w:lang w:val="en-US"/>
    </w:rPr>
  </w:style>
  <w:style w:type="character" w:customStyle="1" w:styleId="Normal15SpacingChar">
    <w:name w:val="Normal + 1.5 Spacing Char"/>
    <w:link w:val="Normal15Spacing"/>
    <w:rsid w:val="00611A9E"/>
    <w:rPr>
      <w:rFonts w:ascii="Times New Roman" w:eastAsia="Times New Roman" w:hAnsi="Times New Roman"/>
      <w:color w:val="000000"/>
      <w:sz w:val="24"/>
      <w:szCs w:val="24"/>
    </w:rPr>
  </w:style>
  <w:style w:type="paragraph" w:customStyle="1" w:styleId="CaptionsTitles">
    <w:name w:val="Captions Titles"/>
    <w:basedOn w:val="Normal"/>
    <w:next w:val="Normal"/>
    <w:link w:val="CaptionsTitlesChar"/>
    <w:rsid w:val="00611A9E"/>
    <w:pPr>
      <w:widowControl w:val="0"/>
      <w:spacing w:before="60" w:after="0" w:line="360" w:lineRule="auto"/>
      <w:ind w:firstLine="567"/>
    </w:pPr>
    <w:rPr>
      <w:rFonts w:ascii="Franklin Gothic Medium" w:eastAsia="Times New Roman" w:hAnsi="Franklin Gothic Medium"/>
      <w:b/>
      <w:color w:val="000000"/>
      <w:szCs w:val="24"/>
    </w:rPr>
  </w:style>
  <w:style w:type="paragraph" w:customStyle="1" w:styleId="CaptionText">
    <w:name w:val="Caption Text"/>
    <w:basedOn w:val="Normal"/>
    <w:next w:val="Normal"/>
    <w:link w:val="CaptionTextChar"/>
    <w:rsid w:val="00611A9E"/>
    <w:pPr>
      <w:widowControl w:val="0"/>
      <w:spacing w:before="60" w:after="0" w:line="360" w:lineRule="auto"/>
      <w:ind w:firstLine="567"/>
    </w:pPr>
    <w:rPr>
      <w:rFonts w:ascii="Franklin Gothic Medium" w:eastAsia="Times New Roman" w:hAnsi="Franklin Gothic Medium"/>
      <w:color w:val="000000"/>
    </w:rPr>
  </w:style>
  <w:style w:type="character" w:customStyle="1" w:styleId="CaptionsTitlesChar">
    <w:name w:val="Captions Titles Char"/>
    <w:link w:val="CaptionsTitles"/>
    <w:rsid w:val="00611A9E"/>
    <w:rPr>
      <w:rFonts w:ascii="Franklin Gothic Medium" w:eastAsia="Times New Roman" w:hAnsi="Franklin Gothic Medium"/>
      <w:b/>
      <w:color w:val="000000"/>
      <w:szCs w:val="24"/>
    </w:rPr>
  </w:style>
  <w:style w:type="character" w:customStyle="1" w:styleId="CaptionTextChar">
    <w:name w:val="Caption Text Char"/>
    <w:link w:val="CaptionText"/>
    <w:rsid w:val="00611A9E"/>
    <w:rPr>
      <w:rFonts w:ascii="Franklin Gothic Medium" w:eastAsia="Times New Roman" w:hAnsi="Franklin Gothic Medium"/>
      <w:color w:val="000000"/>
    </w:rPr>
  </w:style>
  <w:style w:type="paragraph" w:customStyle="1" w:styleId="NormalBold">
    <w:name w:val="Normal Bold"/>
    <w:basedOn w:val="Normal"/>
    <w:next w:val="Normal"/>
    <w:link w:val="NormalBoldChar"/>
    <w:rsid w:val="00611A9E"/>
    <w:pPr>
      <w:widowControl w:val="0"/>
      <w:spacing w:after="0" w:line="360" w:lineRule="auto"/>
      <w:ind w:firstLine="567"/>
    </w:pPr>
    <w:rPr>
      <w:rFonts w:ascii="Times New Roman" w:eastAsia="Times New Roman" w:hAnsi="Times New Roman"/>
      <w:b/>
      <w:color w:val="000000"/>
      <w:sz w:val="24"/>
      <w:szCs w:val="24"/>
    </w:rPr>
  </w:style>
  <w:style w:type="paragraph" w:customStyle="1" w:styleId="NormalItalics">
    <w:name w:val="Normal Italics"/>
    <w:basedOn w:val="Normal"/>
    <w:next w:val="Normal"/>
    <w:link w:val="NormalItalicsChar"/>
    <w:rsid w:val="00611A9E"/>
    <w:pPr>
      <w:widowControl w:val="0"/>
      <w:spacing w:after="0" w:line="360" w:lineRule="auto"/>
      <w:ind w:firstLine="567"/>
    </w:pPr>
    <w:rPr>
      <w:rFonts w:ascii="Times New Roman" w:eastAsia="Times New Roman" w:hAnsi="Times New Roman"/>
      <w:i/>
      <w:color w:val="000000"/>
      <w:sz w:val="24"/>
      <w:szCs w:val="24"/>
    </w:rPr>
  </w:style>
  <w:style w:type="character" w:customStyle="1" w:styleId="NormalBoldChar">
    <w:name w:val="Normal Bold Char"/>
    <w:link w:val="NormalBold"/>
    <w:rsid w:val="00611A9E"/>
    <w:rPr>
      <w:rFonts w:ascii="Times New Roman" w:eastAsia="Times New Roman" w:hAnsi="Times New Roman"/>
      <w:b/>
      <w:color w:val="000000"/>
      <w:sz w:val="24"/>
      <w:szCs w:val="24"/>
    </w:rPr>
  </w:style>
  <w:style w:type="character" w:customStyle="1" w:styleId="NormalItalicsChar">
    <w:name w:val="Normal Italics Char"/>
    <w:link w:val="NormalItalics"/>
    <w:rsid w:val="00611A9E"/>
    <w:rPr>
      <w:rFonts w:ascii="Times New Roman" w:eastAsia="Times New Roman" w:hAnsi="Times New Roman"/>
      <w:i/>
      <w:color w:val="000000"/>
      <w:sz w:val="24"/>
      <w:szCs w:val="24"/>
    </w:rPr>
  </w:style>
  <w:style w:type="paragraph" w:customStyle="1" w:styleId="Standardtext">
    <w:name w:val="Standard text"/>
    <w:basedOn w:val="Normal"/>
    <w:rsid w:val="00611A9E"/>
    <w:pPr>
      <w:widowControl w:val="0"/>
      <w:spacing w:after="0" w:line="360" w:lineRule="auto"/>
      <w:ind w:firstLine="567"/>
    </w:pPr>
    <w:rPr>
      <w:rFonts w:ascii="Times New Roman" w:eastAsia="Times New Roman" w:hAnsi="Times New Roman"/>
      <w:color w:val="000000"/>
      <w:sz w:val="24"/>
      <w:szCs w:val="24"/>
      <w:lang w:val="en-US"/>
    </w:rPr>
  </w:style>
  <w:style w:type="paragraph" w:customStyle="1" w:styleId="RFP">
    <w:name w:val="RFP"/>
    <w:basedOn w:val="Normal"/>
    <w:next w:val="Normal"/>
    <w:rsid w:val="00611A9E"/>
    <w:pPr>
      <w:widowControl w:val="0"/>
      <w:shd w:val="clear" w:color="auto" w:fill="D9D9D9"/>
      <w:spacing w:after="0" w:line="360" w:lineRule="auto"/>
      <w:ind w:firstLine="567"/>
    </w:pPr>
    <w:rPr>
      <w:rFonts w:ascii="Times New Roman" w:eastAsia="Times New Roman" w:hAnsi="Times New Roman"/>
      <w:color w:val="000000"/>
      <w:sz w:val="24"/>
      <w:szCs w:val="24"/>
      <w:lang w:val="en-US"/>
    </w:rPr>
  </w:style>
  <w:style w:type="paragraph" w:customStyle="1" w:styleId="Formal">
    <w:name w:val="Formal"/>
    <w:rsid w:val="00611A9E"/>
    <w:pPr>
      <w:spacing w:after="0" w:line="240" w:lineRule="auto"/>
      <w:jc w:val="center"/>
    </w:pPr>
    <w:rPr>
      <w:rFonts w:ascii="Times New Roman" w:eastAsia="Times New Roman" w:hAnsi="Times New Roman"/>
      <w:b/>
      <w:noProof/>
      <w:sz w:val="24"/>
      <w:szCs w:val="20"/>
      <w:lang w:val="en-US"/>
    </w:rPr>
  </w:style>
  <w:style w:type="paragraph" w:customStyle="1" w:styleId="Standard1stlevelindent">
    <w:name w:val="Standard 1st level indent"/>
    <w:basedOn w:val="Normal"/>
    <w:rsid w:val="00611A9E"/>
    <w:pPr>
      <w:widowControl w:val="0"/>
      <w:numPr>
        <w:numId w:val="115"/>
      </w:numPr>
      <w:spacing w:after="0" w:line="360" w:lineRule="auto"/>
    </w:pPr>
    <w:rPr>
      <w:rFonts w:ascii="Times New Roman" w:eastAsia="Times New Roman" w:hAnsi="Times New Roman"/>
      <w:color w:val="000000"/>
      <w:sz w:val="24"/>
      <w:szCs w:val="24"/>
      <w:lang w:val="en-US"/>
    </w:rPr>
  </w:style>
  <w:style w:type="paragraph" w:customStyle="1" w:styleId="Heading210">
    <w:name w:val="Heading 21"/>
    <w:basedOn w:val="Normal"/>
    <w:rsid w:val="00611A9E"/>
    <w:pPr>
      <w:widowControl w:val="0"/>
      <w:spacing w:before="45" w:after="375" w:line="360" w:lineRule="auto"/>
      <w:ind w:firstLine="567"/>
      <w:outlineLvl w:val="2"/>
    </w:pPr>
    <w:rPr>
      <w:rFonts w:ascii="Times New Roman" w:eastAsia="Times New Roman" w:hAnsi="Times New Roman"/>
      <w:b/>
      <w:bCs/>
      <w:color w:val="000000"/>
      <w:sz w:val="29"/>
      <w:szCs w:val="29"/>
      <w:lang w:val="en-US"/>
    </w:rPr>
  </w:style>
  <w:style w:type="paragraph" w:customStyle="1" w:styleId="Heading31">
    <w:name w:val="Heading 31"/>
    <w:basedOn w:val="Normal"/>
    <w:rsid w:val="00611A9E"/>
    <w:pPr>
      <w:widowControl w:val="0"/>
      <w:spacing w:before="300" w:after="0" w:line="360" w:lineRule="auto"/>
      <w:ind w:firstLine="567"/>
      <w:outlineLvl w:val="3"/>
    </w:pPr>
    <w:rPr>
      <w:rFonts w:ascii="Times New Roman" w:eastAsia="Times New Roman" w:hAnsi="Times New Roman"/>
      <w:b/>
      <w:bCs/>
      <w:color w:val="E48028"/>
      <w:sz w:val="26"/>
      <w:szCs w:val="26"/>
      <w:lang w:val="en-US"/>
    </w:rPr>
  </w:style>
  <w:style w:type="character" w:customStyle="1" w:styleId="caption2">
    <w:name w:val="caption2"/>
    <w:rsid w:val="00611A9E"/>
    <w:rPr>
      <w:rFonts w:ascii="Verdana" w:hAnsi="Verdana" w:hint="default"/>
      <w:b/>
      <w:bCs/>
      <w:color w:val="666666"/>
      <w:sz w:val="17"/>
      <w:szCs w:val="17"/>
    </w:rPr>
  </w:style>
  <w:style w:type="paragraph" w:customStyle="1" w:styleId="Text12">
    <w:name w:val="Text/12"/>
    <w:aliases w:val="t2"/>
    <w:basedOn w:val="Normal"/>
    <w:next w:val="Standardtext"/>
    <w:rsid w:val="00611A9E"/>
    <w:pPr>
      <w:widowControl w:val="0"/>
      <w:spacing w:after="0" w:line="360" w:lineRule="auto"/>
      <w:ind w:firstLine="567"/>
    </w:pPr>
    <w:rPr>
      <w:rFonts w:ascii="Times" w:eastAsia="Times New Roman" w:hAnsi="Times"/>
      <w:color w:val="000000"/>
      <w:sz w:val="24"/>
      <w:szCs w:val="24"/>
      <w:lang w:val="en-US"/>
    </w:rPr>
  </w:style>
  <w:style w:type="table" w:styleId="MediumGrid3-Accent3">
    <w:name w:val="Medium Grid 3 Accent 3"/>
    <w:basedOn w:val="TableNormal"/>
    <w:uiPriority w:val="69"/>
    <w:rsid w:val="00611A9E"/>
    <w:pPr>
      <w:spacing w:after="0" w:line="240" w:lineRule="auto"/>
    </w:pPr>
    <w:rPr>
      <w:rFonts w:ascii="Times New Roman" w:eastAsia="Times New Roman" w:hAnsi="Times New Roman"/>
      <w:sz w:val="20"/>
      <w:szCs w:val="20"/>
      <w:lang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ColorfulShading-Accent5">
    <w:name w:val="Colorful Shading Accent 5"/>
    <w:basedOn w:val="TableNormal"/>
    <w:uiPriority w:val="71"/>
    <w:rsid w:val="00611A9E"/>
    <w:pPr>
      <w:spacing w:after="0" w:line="240" w:lineRule="auto"/>
    </w:pPr>
    <w:rPr>
      <w:rFonts w:ascii="Calibri" w:eastAsia="Calibri" w:hAnsi="Calibri"/>
      <w:color w:val="000000"/>
      <w:sz w:val="20"/>
      <w:szCs w:val="20"/>
      <w:lang w:eastAsia="ro-RO"/>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character" w:customStyle="1" w:styleId="Caption1">
    <w:name w:val="Caption1"/>
    <w:basedOn w:val="DefaultParagraphFont"/>
    <w:rsid w:val="00611A9E"/>
  </w:style>
  <w:style w:type="paragraph" w:customStyle="1" w:styleId="caption10">
    <w:name w:val="caption1"/>
    <w:basedOn w:val="Normal"/>
    <w:rsid w:val="00611A9E"/>
    <w:pPr>
      <w:widowControl w:val="0"/>
      <w:spacing w:before="100" w:beforeAutospacing="1" w:after="100" w:afterAutospacing="1" w:line="360" w:lineRule="auto"/>
      <w:ind w:firstLine="567"/>
    </w:pPr>
    <w:rPr>
      <w:rFonts w:ascii="Times New Roman" w:eastAsia="Times New Roman" w:hAnsi="Times New Roman"/>
      <w:sz w:val="24"/>
      <w:szCs w:val="24"/>
      <w:lang w:val="en-US"/>
    </w:rPr>
  </w:style>
  <w:style w:type="table" w:styleId="ColorfulShading-Accent1">
    <w:name w:val="Colorful Shading Accent 1"/>
    <w:basedOn w:val="TableNormal"/>
    <w:uiPriority w:val="71"/>
    <w:rsid w:val="00611A9E"/>
    <w:pPr>
      <w:spacing w:after="0" w:line="240" w:lineRule="auto"/>
    </w:pPr>
    <w:rPr>
      <w:rFonts w:ascii="Calibri" w:eastAsia="Calibri" w:hAnsi="Calibri"/>
      <w:color w:val="000000"/>
      <w:sz w:val="20"/>
      <w:szCs w:val="20"/>
      <w:lang w:eastAsia="ro-RO"/>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paragraph" w:customStyle="1" w:styleId="StandardHdg3">
    <w:name w:val="Standard Hdg 3"/>
    <w:basedOn w:val="Normal"/>
    <w:next w:val="Standardtext"/>
    <w:rsid w:val="00611A9E"/>
    <w:pPr>
      <w:keepNext/>
      <w:widowControl w:val="0"/>
      <w:spacing w:after="0" w:line="360" w:lineRule="auto"/>
      <w:ind w:firstLine="567"/>
    </w:pPr>
    <w:rPr>
      <w:rFonts w:ascii="Times" w:eastAsia="Times New Roman" w:hAnsi="Times"/>
      <w:b/>
      <w:color w:val="000000"/>
      <w:sz w:val="24"/>
      <w:szCs w:val="24"/>
      <w:lang w:val="en-US"/>
    </w:rPr>
  </w:style>
  <w:style w:type="table" w:styleId="LightShading-Accent5">
    <w:name w:val="Light Shading Accent 5"/>
    <w:basedOn w:val="TableNormal"/>
    <w:uiPriority w:val="60"/>
    <w:rsid w:val="00611A9E"/>
    <w:pPr>
      <w:spacing w:after="0" w:line="240" w:lineRule="auto"/>
    </w:pPr>
    <w:rPr>
      <w:rFonts w:ascii="Times New Roman" w:eastAsia="Times New Roman" w:hAnsi="Times New Roman"/>
      <w:color w:val="31849B"/>
      <w:sz w:val="20"/>
      <w:szCs w:val="20"/>
      <w:lang w:eastAsia="ro-RO"/>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customStyle="1" w:styleId="contentsmall">
    <w:name w:val="contentsmall"/>
    <w:basedOn w:val="Normal"/>
    <w:rsid w:val="00611A9E"/>
    <w:pPr>
      <w:widowControl w:val="0"/>
      <w:spacing w:before="100" w:beforeAutospacing="1" w:after="100" w:afterAutospacing="1" w:line="360" w:lineRule="auto"/>
      <w:ind w:firstLine="567"/>
    </w:pPr>
    <w:rPr>
      <w:rFonts w:ascii="Times New Roman" w:eastAsia="Times New Roman" w:hAnsi="Times New Roman"/>
      <w:sz w:val="24"/>
      <w:szCs w:val="24"/>
      <w:lang w:val="en-US"/>
    </w:rPr>
  </w:style>
  <w:style w:type="character" w:customStyle="1" w:styleId="fileinfo">
    <w:name w:val="fileinfo"/>
    <w:basedOn w:val="DefaultParagraphFont"/>
    <w:rsid w:val="00611A9E"/>
  </w:style>
  <w:style w:type="table" w:styleId="MediumShading1-Accent3">
    <w:name w:val="Medium Shading 1 Accent 3"/>
    <w:basedOn w:val="TableNormal"/>
    <w:uiPriority w:val="63"/>
    <w:rsid w:val="00611A9E"/>
    <w:pPr>
      <w:spacing w:after="0" w:line="240" w:lineRule="auto"/>
    </w:pPr>
    <w:rPr>
      <w:rFonts w:ascii="Calibri" w:eastAsia="Calibri" w:hAnsi="Calibri"/>
      <w:sz w:val="20"/>
      <w:szCs w:val="20"/>
      <w:lang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character" w:customStyle="1" w:styleId="dottedunderline1">
    <w:name w:val="dottedunderline1"/>
    <w:rsid w:val="00611A9E"/>
    <w:rPr>
      <w:strike w:val="0"/>
      <w:dstrike w:val="0"/>
      <w:color w:val="0060A7"/>
      <w:u w:val="none"/>
      <w:effect w:val="none"/>
    </w:rPr>
  </w:style>
  <w:style w:type="table" w:styleId="MediumGrid1-Accent5">
    <w:name w:val="Medium Grid 1 Accent 5"/>
    <w:basedOn w:val="TableNormal"/>
    <w:uiPriority w:val="67"/>
    <w:rsid w:val="00611A9E"/>
    <w:pPr>
      <w:spacing w:after="0" w:line="240" w:lineRule="auto"/>
    </w:pPr>
    <w:rPr>
      <w:rFonts w:ascii="Calibri" w:eastAsia="Calibri" w:hAnsi="Calibri"/>
      <w:sz w:val="20"/>
      <w:szCs w:val="20"/>
      <w:lang w:eastAsia="ro-RO"/>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character" w:customStyle="1" w:styleId="contentmedium2">
    <w:name w:val="contentmedium2"/>
    <w:rsid w:val="00611A9E"/>
    <w:rPr>
      <w:sz w:val="22"/>
      <w:szCs w:val="22"/>
    </w:rPr>
  </w:style>
  <w:style w:type="paragraph" w:customStyle="1" w:styleId="content1">
    <w:name w:val="content1"/>
    <w:basedOn w:val="Normal"/>
    <w:rsid w:val="00611A9E"/>
    <w:pPr>
      <w:widowControl w:val="0"/>
      <w:spacing w:before="120" w:after="100" w:afterAutospacing="1" w:line="360" w:lineRule="atLeast"/>
      <w:ind w:firstLine="567"/>
    </w:pPr>
    <w:rPr>
      <w:rFonts w:ascii="Times New Roman" w:eastAsia="Times New Roman" w:hAnsi="Times New Roman"/>
      <w:sz w:val="24"/>
      <w:szCs w:val="24"/>
      <w:lang w:val="en-US"/>
    </w:rPr>
  </w:style>
  <w:style w:type="character" w:customStyle="1" w:styleId="tsp1">
    <w:name w:val="tsp1"/>
    <w:rsid w:val="00611A9E"/>
    <w:rPr>
      <w:rFonts w:cs="Times New Roman"/>
    </w:rPr>
  </w:style>
  <w:style w:type="paragraph" w:customStyle="1" w:styleId="BulletA-Indent">
    <w:name w:val="Bullet A - Indent"/>
    <w:basedOn w:val="Normal"/>
    <w:rsid w:val="00611A9E"/>
    <w:pPr>
      <w:widowControl w:val="0"/>
      <w:numPr>
        <w:numId w:val="116"/>
      </w:numPr>
      <w:tabs>
        <w:tab w:val="num" w:pos="720"/>
      </w:tabs>
      <w:spacing w:after="0" w:line="360" w:lineRule="auto"/>
      <w:ind w:left="720"/>
    </w:pPr>
    <w:rPr>
      <w:rFonts w:ascii="Times New Roman" w:eastAsia="Times New Roman" w:hAnsi="Times New Roman"/>
      <w:sz w:val="24"/>
      <w:szCs w:val="24"/>
      <w:lang w:val="en-US"/>
    </w:rPr>
  </w:style>
  <w:style w:type="paragraph" w:customStyle="1" w:styleId="BulletB-Indent">
    <w:name w:val="Bullet B - Indent"/>
    <w:basedOn w:val="Normal"/>
    <w:rsid w:val="00611A9E"/>
    <w:pPr>
      <w:widowControl w:val="0"/>
      <w:numPr>
        <w:ilvl w:val="1"/>
        <w:numId w:val="116"/>
      </w:numPr>
      <w:spacing w:after="0" w:line="360" w:lineRule="auto"/>
    </w:pPr>
    <w:rPr>
      <w:rFonts w:ascii="Times New Roman" w:eastAsia="Times New Roman" w:hAnsi="Times New Roman"/>
      <w:sz w:val="24"/>
      <w:szCs w:val="24"/>
      <w:lang w:val="en-US"/>
    </w:rPr>
  </w:style>
  <w:style w:type="table" w:customStyle="1" w:styleId="LightShading-Accent11">
    <w:name w:val="Light Shading - Accent 11"/>
    <w:basedOn w:val="TableNormal"/>
    <w:uiPriority w:val="60"/>
    <w:rsid w:val="00611A9E"/>
    <w:pPr>
      <w:spacing w:after="0" w:line="240" w:lineRule="auto"/>
    </w:pPr>
    <w:rPr>
      <w:rFonts w:ascii="Calibri" w:eastAsia="Calibri" w:hAnsi="Calibri"/>
      <w:color w:val="365F91"/>
      <w:sz w:val="22"/>
      <w:szCs w:val="22"/>
      <w:lang w:eastAsia="ro-RO"/>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Grid-Accent5">
    <w:name w:val="Light Grid Accent 5"/>
    <w:basedOn w:val="TableNormal"/>
    <w:uiPriority w:val="62"/>
    <w:rsid w:val="00611A9E"/>
    <w:pPr>
      <w:spacing w:after="0" w:line="240" w:lineRule="auto"/>
    </w:pPr>
    <w:rPr>
      <w:rFonts w:ascii="Calibri" w:eastAsia="Calibri" w:hAnsi="Calibri"/>
      <w:sz w:val="20"/>
      <w:szCs w:val="20"/>
      <w:lang w:eastAsia="ro-RO"/>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Gungsuh" w:eastAsia="Times New Roman" w:hAnsi="Gungsuh"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Gungsuh" w:eastAsia="Times New Roman" w:hAnsi="Gungsuh"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Gungsuh" w:eastAsia="Times New Roman" w:hAnsi="Gungsuh" w:cs="Times New Roman"/>
        <w:b/>
        <w:bCs/>
      </w:rPr>
    </w:tblStylePr>
    <w:tblStylePr w:type="lastCol">
      <w:rPr>
        <w:rFonts w:ascii="Gungsuh" w:eastAsia="Times New Roman" w:hAnsi="Gungsuh"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customStyle="1" w:styleId="MediumGrid21">
    <w:name w:val="Medium Grid 21"/>
    <w:qFormat/>
    <w:rsid w:val="00611A9E"/>
    <w:pPr>
      <w:spacing w:after="0" w:line="240" w:lineRule="auto"/>
      <w:jc w:val="both"/>
    </w:pPr>
    <w:rPr>
      <w:rFonts w:ascii="Times New Roman" w:eastAsia="Times New Roman" w:hAnsi="Times New Roman"/>
      <w:sz w:val="24"/>
      <w:szCs w:val="24"/>
    </w:rPr>
  </w:style>
  <w:style w:type="table" w:styleId="LightList-Accent4">
    <w:name w:val="Light List Accent 4"/>
    <w:basedOn w:val="TableNormal"/>
    <w:uiPriority w:val="61"/>
    <w:rsid w:val="00611A9E"/>
    <w:pPr>
      <w:spacing w:after="0" w:line="240" w:lineRule="auto"/>
    </w:pPr>
    <w:rPr>
      <w:rFonts w:ascii="Calibri" w:eastAsia="Calibri" w:hAnsi="Calibri"/>
      <w:sz w:val="20"/>
      <w:szCs w:val="20"/>
      <w:lang w:eastAsia="ro-RO"/>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List-Accent3">
    <w:name w:val="Light List Accent 3"/>
    <w:basedOn w:val="TableNormal"/>
    <w:uiPriority w:val="61"/>
    <w:rsid w:val="00611A9E"/>
    <w:pPr>
      <w:spacing w:after="0" w:line="240" w:lineRule="auto"/>
    </w:pPr>
    <w:rPr>
      <w:rFonts w:ascii="Calibri" w:eastAsia="Calibri" w:hAnsi="Calibri"/>
      <w:sz w:val="20"/>
      <w:szCs w:val="20"/>
      <w:lang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List-Accent5">
    <w:name w:val="Light List Accent 5"/>
    <w:basedOn w:val="TableNormal"/>
    <w:uiPriority w:val="61"/>
    <w:rsid w:val="00611A9E"/>
    <w:pPr>
      <w:spacing w:after="0" w:line="240" w:lineRule="auto"/>
    </w:pPr>
    <w:rPr>
      <w:rFonts w:ascii="Calibri" w:eastAsia="Calibri" w:hAnsi="Calibri"/>
      <w:sz w:val="20"/>
      <w:szCs w:val="20"/>
      <w:lang w:eastAsia="ro-RO"/>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ColorfulGrid-Accent1">
    <w:name w:val="Colorful Grid Accent 1"/>
    <w:basedOn w:val="TableNormal"/>
    <w:uiPriority w:val="73"/>
    <w:rsid w:val="00611A9E"/>
    <w:pPr>
      <w:spacing w:after="0" w:line="240" w:lineRule="auto"/>
    </w:pPr>
    <w:rPr>
      <w:rFonts w:ascii="Calibri" w:eastAsia="Calibri" w:hAnsi="Calibri"/>
      <w:color w:val="000000"/>
      <w:sz w:val="22"/>
      <w:szCs w:val="22"/>
      <w:lang w:eastAsia="ro-RO"/>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11">
    <w:name w:val="Light List - Accent 11"/>
    <w:basedOn w:val="TableNormal"/>
    <w:uiPriority w:val="61"/>
    <w:rsid w:val="00611A9E"/>
    <w:pPr>
      <w:spacing w:after="0" w:line="240" w:lineRule="auto"/>
    </w:pPr>
    <w:rPr>
      <w:rFonts w:ascii="Calibri" w:eastAsia="Calibri" w:hAnsi="Calibri"/>
      <w:sz w:val="22"/>
      <w:szCs w:val="22"/>
      <w:lang w:eastAsia="ro-R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1">
    <w:name w:val="Medium Shading 1 - Accent 11"/>
    <w:basedOn w:val="TableNormal"/>
    <w:uiPriority w:val="63"/>
    <w:rsid w:val="00611A9E"/>
    <w:pPr>
      <w:spacing w:after="0" w:line="240" w:lineRule="auto"/>
    </w:pPr>
    <w:rPr>
      <w:rFonts w:ascii="Calibri" w:eastAsia="Calibri" w:hAnsi="Calibri"/>
      <w:sz w:val="20"/>
      <w:szCs w:val="20"/>
      <w:lang w:eastAsia="ro-RO"/>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611A9E"/>
    <w:pPr>
      <w:spacing w:after="0" w:line="240" w:lineRule="auto"/>
    </w:pPr>
    <w:rPr>
      <w:rFonts w:ascii="Calibri" w:eastAsia="Calibri" w:hAnsi="Calibri"/>
      <w:sz w:val="20"/>
      <w:szCs w:val="20"/>
      <w:lang w:eastAsia="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611A9E"/>
    <w:pPr>
      <w:spacing w:after="0" w:line="240" w:lineRule="auto"/>
    </w:pPr>
    <w:rPr>
      <w:rFonts w:ascii="Calibri" w:eastAsia="Calibri" w:hAnsi="Calibri"/>
      <w:sz w:val="20"/>
      <w:szCs w:val="20"/>
      <w:lang w:eastAsia="ro-RO"/>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paragraph" w:customStyle="1" w:styleId="BulletPointTitle">
    <w:name w:val="BulletPointTitle"/>
    <w:basedOn w:val="Default"/>
    <w:next w:val="Default"/>
    <w:rsid w:val="00611A9E"/>
    <w:pPr>
      <w:spacing w:before="280" w:after="40"/>
      <w:jc w:val="both"/>
    </w:pPr>
    <w:rPr>
      <w:rFonts w:eastAsia="Times New Roman" w:cs="Times New Roman"/>
      <w:color w:val="auto"/>
      <w:lang w:val="en-US"/>
    </w:rPr>
  </w:style>
  <w:style w:type="paragraph" w:customStyle="1" w:styleId="CharChar1CharCharCharCharCharCharCharCharCharCharChar">
    <w:name w:val="Char Char1 Char Char Char Char Char Char Char Char Char Char Char"/>
    <w:basedOn w:val="Normal"/>
    <w:rsid w:val="00611A9E"/>
    <w:pPr>
      <w:widowControl w:val="0"/>
      <w:spacing w:after="160" w:line="240" w:lineRule="exact"/>
      <w:ind w:firstLine="567"/>
    </w:pPr>
    <w:rPr>
      <w:rFonts w:eastAsia="Times New Roman"/>
      <w:sz w:val="24"/>
      <w:szCs w:val="24"/>
    </w:rPr>
  </w:style>
  <w:style w:type="character" w:customStyle="1" w:styleId="wintitle">
    <w:name w:val="wintitle"/>
    <w:rsid w:val="00611A9E"/>
  </w:style>
  <w:style w:type="character" w:customStyle="1" w:styleId="uicontrol">
    <w:name w:val="uicontrol"/>
    <w:rsid w:val="00611A9E"/>
  </w:style>
  <w:style w:type="character" w:customStyle="1" w:styleId="greaterthan">
    <w:name w:val="greaterthan"/>
    <w:rsid w:val="00611A9E"/>
  </w:style>
  <w:style w:type="paragraph" w:customStyle="1" w:styleId="BodyTextAriel">
    <w:name w:val="Body Text Ariel"/>
    <w:basedOn w:val="Normal"/>
    <w:rsid w:val="00611A9E"/>
    <w:pPr>
      <w:widowControl w:val="0"/>
      <w:tabs>
        <w:tab w:val="left" w:pos="425"/>
        <w:tab w:val="left" w:pos="709"/>
        <w:tab w:val="left" w:pos="992"/>
      </w:tabs>
      <w:spacing w:after="0" w:line="360" w:lineRule="auto"/>
      <w:ind w:firstLine="567"/>
    </w:pPr>
    <w:rPr>
      <w:rFonts w:ascii="Arial" w:eastAsia="Calibri" w:hAnsi="Arial"/>
      <w:sz w:val="22"/>
      <w:szCs w:val="22"/>
      <w:lang w:val="en-US" w:eastAsia="ar-SA"/>
    </w:rPr>
  </w:style>
  <w:style w:type="character" w:customStyle="1" w:styleId="Heading22">
    <w:name w:val="Heading #2 (2)_"/>
    <w:link w:val="Heading220"/>
    <w:rsid w:val="00611A9E"/>
    <w:rPr>
      <w:rFonts w:ascii="Trebuchet MS" w:hAnsi="Trebuchet MS"/>
      <w:b/>
      <w:bCs/>
      <w:shd w:val="clear" w:color="auto" w:fill="FFFFFF"/>
    </w:rPr>
  </w:style>
  <w:style w:type="paragraph" w:customStyle="1" w:styleId="Bodytext10">
    <w:name w:val="Body text1"/>
    <w:basedOn w:val="Normal"/>
    <w:rsid w:val="00611A9E"/>
    <w:pPr>
      <w:widowControl w:val="0"/>
      <w:shd w:val="clear" w:color="auto" w:fill="FFFFFF"/>
      <w:spacing w:before="120" w:after="120" w:line="235" w:lineRule="exact"/>
      <w:ind w:hanging="300"/>
      <w:jc w:val="both"/>
    </w:pPr>
    <w:rPr>
      <w:rFonts w:ascii="Times New Roman" w:eastAsia="Times New Roman" w:hAnsi="Times New Roman"/>
      <w:sz w:val="19"/>
      <w:szCs w:val="19"/>
      <w:shd w:val="clear" w:color="auto" w:fill="FFFFFF"/>
      <w:lang w:val="en-US"/>
    </w:rPr>
  </w:style>
  <w:style w:type="paragraph" w:customStyle="1" w:styleId="Heading220">
    <w:name w:val="Heading #2 (2)"/>
    <w:basedOn w:val="Normal"/>
    <w:link w:val="Heading22"/>
    <w:rsid w:val="00611A9E"/>
    <w:pPr>
      <w:widowControl w:val="0"/>
      <w:shd w:val="clear" w:color="auto" w:fill="FFFFFF"/>
      <w:spacing w:before="180" w:after="60" w:line="240" w:lineRule="atLeast"/>
      <w:ind w:firstLine="567"/>
      <w:outlineLvl w:val="1"/>
    </w:pPr>
    <w:rPr>
      <w:rFonts w:ascii="Trebuchet MS" w:hAnsi="Trebuchet MS"/>
      <w:b/>
      <w:bCs/>
      <w:shd w:val="clear" w:color="auto" w:fill="FFFFFF"/>
    </w:rPr>
  </w:style>
  <w:style w:type="character" w:customStyle="1" w:styleId="sheader51">
    <w:name w:val="sheader51"/>
    <w:rsid w:val="00611A9E"/>
    <w:rPr>
      <w:rFonts w:ascii="Times New Roman" w:hAnsi="Times New Roman" w:cs="Times New Roman" w:hint="default"/>
      <w:sz w:val="24"/>
      <w:szCs w:val="24"/>
    </w:rPr>
  </w:style>
  <w:style w:type="character" w:customStyle="1" w:styleId="sciname">
    <w:name w:val="sciname"/>
    <w:rsid w:val="00611A9E"/>
  </w:style>
  <w:style w:type="character" w:customStyle="1" w:styleId="sheader6">
    <w:name w:val="sheader6"/>
    <w:rsid w:val="00611A9E"/>
  </w:style>
  <w:style w:type="character" w:customStyle="1" w:styleId="tvalue3">
    <w:name w:val="t_value3"/>
    <w:rsid w:val="00611A9E"/>
  </w:style>
  <w:style w:type="character" w:customStyle="1" w:styleId="noticetext">
    <w:name w:val="noticetext"/>
    <w:basedOn w:val="DefaultParagraphFont"/>
    <w:rsid w:val="00611A9E"/>
  </w:style>
  <w:style w:type="character" w:customStyle="1" w:styleId="caps">
    <w:name w:val="caps"/>
    <w:basedOn w:val="DefaultParagraphFont"/>
    <w:rsid w:val="00611A9E"/>
  </w:style>
  <w:style w:type="paragraph" w:customStyle="1" w:styleId="Style91">
    <w:name w:val="Style91"/>
    <w:basedOn w:val="Normal"/>
    <w:rsid w:val="00611A9E"/>
    <w:pPr>
      <w:widowControl w:val="0"/>
      <w:autoSpaceDE w:val="0"/>
      <w:autoSpaceDN w:val="0"/>
      <w:adjustRightInd w:val="0"/>
      <w:spacing w:after="0" w:line="302" w:lineRule="exact"/>
      <w:ind w:firstLine="567"/>
      <w:jc w:val="both"/>
    </w:pPr>
    <w:rPr>
      <w:rFonts w:ascii="Arial" w:eastAsia="Times New Roman" w:hAnsi="Arial"/>
      <w:sz w:val="24"/>
      <w:szCs w:val="24"/>
      <w:lang w:val="en-US"/>
    </w:rPr>
  </w:style>
  <w:style w:type="character" w:customStyle="1" w:styleId="style621">
    <w:name w:val="style621"/>
    <w:rsid w:val="00611A9E"/>
    <w:rPr>
      <w:rFonts w:ascii="Trebuchet MS" w:hAnsi="Trebuchet MS" w:hint="default"/>
      <w:b/>
      <w:bCs/>
      <w:color w:val="006699"/>
      <w:sz w:val="24"/>
      <w:szCs w:val="24"/>
    </w:rPr>
  </w:style>
  <w:style w:type="character" w:customStyle="1" w:styleId="uicontrol1">
    <w:name w:val="uicontrol1"/>
    <w:rsid w:val="00611A9E"/>
    <w:rPr>
      <w:b/>
      <w:bCs/>
      <w:sz w:val="22"/>
      <w:szCs w:val="22"/>
    </w:rPr>
  </w:style>
  <w:style w:type="paragraph" w:customStyle="1" w:styleId="Standard2ndlevelindent">
    <w:name w:val="Standard 2nd level indent"/>
    <w:basedOn w:val="Standard1stlevelindent"/>
    <w:rsid w:val="00611A9E"/>
    <w:pPr>
      <w:numPr>
        <w:numId w:val="0"/>
      </w:numPr>
      <w:ind w:left="720" w:hanging="360"/>
    </w:pPr>
  </w:style>
  <w:style w:type="paragraph" w:customStyle="1" w:styleId="Standard3rdlevelindent">
    <w:name w:val="Standard 3rd level indent"/>
    <w:basedOn w:val="Standard2ndlevelindent"/>
    <w:rsid w:val="00611A9E"/>
    <w:pPr>
      <w:ind w:left="1080"/>
    </w:pPr>
  </w:style>
  <w:style w:type="character" w:customStyle="1" w:styleId="do1">
    <w:name w:val="do1"/>
    <w:rsid w:val="00611A9E"/>
    <w:rPr>
      <w:b/>
      <w:bCs/>
      <w:sz w:val="26"/>
      <w:szCs w:val="26"/>
    </w:rPr>
  </w:style>
  <w:style w:type="paragraph" w:customStyle="1" w:styleId="Norml">
    <w:name w:val="Normál"/>
    <w:rsid w:val="00611A9E"/>
    <w:pPr>
      <w:spacing w:after="0" w:line="240" w:lineRule="auto"/>
    </w:pPr>
    <w:rPr>
      <w:rFonts w:ascii="Courier New" w:eastAsia="Times New Roman" w:hAnsi="Courier New"/>
      <w:sz w:val="24"/>
      <w:szCs w:val="20"/>
      <w:lang w:val="en-GB"/>
    </w:rPr>
  </w:style>
  <w:style w:type="character" w:customStyle="1" w:styleId="BodytextBold0">
    <w:name w:val="Body text + Bold"/>
    <w:rsid w:val="00611A9E"/>
    <w:rPr>
      <w:rFonts w:ascii="Century Schoolbook" w:hAnsi="Century Schoolbook" w:cs="Century Schoolbook"/>
      <w:b/>
      <w:bCs/>
      <w:spacing w:val="0"/>
      <w:sz w:val="19"/>
      <w:szCs w:val="19"/>
    </w:rPr>
  </w:style>
  <w:style w:type="character" w:customStyle="1" w:styleId="A4">
    <w:name w:val="A4"/>
    <w:rsid w:val="00611A9E"/>
    <w:rPr>
      <w:rFonts w:cs="VADOYH+NewBaskerville-Bold"/>
      <w:color w:val="000000"/>
      <w:sz w:val="21"/>
      <w:szCs w:val="21"/>
    </w:rPr>
  </w:style>
  <w:style w:type="paragraph" w:customStyle="1" w:styleId="text1">
    <w:name w:val="text1"/>
    <w:basedOn w:val="Normal"/>
    <w:rsid w:val="00611A9E"/>
    <w:pPr>
      <w:widowControl w:val="0"/>
      <w:spacing w:after="240" w:line="360" w:lineRule="auto"/>
      <w:ind w:left="482" w:firstLine="567"/>
      <w:jc w:val="both"/>
    </w:pPr>
    <w:rPr>
      <w:rFonts w:ascii="Times New Roman" w:eastAsia="Arial Unicode MS" w:hAnsi="Times New Roman"/>
      <w:sz w:val="24"/>
      <w:szCs w:val="24"/>
      <w:lang w:val="en-US"/>
    </w:rPr>
  </w:style>
  <w:style w:type="character" w:customStyle="1" w:styleId="maincontent">
    <w:name w:val="maincontent"/>
    <w:basedOn w:val="DefaultParagraphFont"/>
    <w:rsid w:val="00611A9E"/>
  </w:style>
  <w:style w:type="character" w:customStyle="1" w:styleId="skypepnhcontainer">
    <w:name w:val="skype_pnh_container"/>
    <w:basedOn w:val="DefaultParagraphFont"/>
    <w:rsid w:val="00611A9E"/>
  </w:style>
  <w:style w:type="character" w:customStyle="1" w:styleId="skypepnhtextspan">
    <w:name w:val="skype_pnh_text_span"/>
    <w:basedOn w:val="DefaultParagraphFont"/>
    <w:rsid w:val="00611A9E"/>
  </w:style>
  <w:style w:type="paragraph" w:customStyle="1" w:styleId="Style29">
    <w:name w:val="Style29"/>
    <w:basedOn w:val="Normal"/>
    <w:rsid w:val="00611A9E"/>
    <w:pPr>
      <w:widowControl w:val="0"/>
      <w:autoSpaceDE w:val="0"/>
      <w:autoSpaceDN w:val="0"/>
      <w:adjustRightInd w:val="0"/>
      <w:spacing w:after="0" w:line="259" w:lineRule="exact"/>
      <w:ind w:firstLine="567"/>
    </w:pPr>
    <w:rPr>
      <w:rFonts w:ascii="Georgia" w:eastAsia="Times New Roman" w:hAnsi="Georgia"/>
      <w:sz w:val="24"/>
      <w:szCs w:val="24"/>
      <w:lang w:val="en-US"/>
    </w:rPr>
  </w:style>
  <w:style w:type="character" w:customStyle="1" w:styleId="FontStyle130">
    <w:name w:val="Font Style130"/>
    <w:rsid w:val="00611A9E"/>
    <w:rPr>
      <w:rFonts w:ascii="Calibri" w:hAnsi="Calibri" w:cs="Calibri"/>
      <w:b/>
      <w:bCs/>
      <w:sz w:val="20"/>
      <w:szCs w:val="20"/>
    </w:rPr>
  </w:style>
  <w:style w:type="paragraph" w:customStyle="1" w:styleId="CaracterCaracter1CharCharCaracterCaracter">
    <w:name w:val="Caracter Caracter1 Char Char Caracter Caracter"/>
    <w:basedOn w:val="Normal"/>
    <w:rsid w:val="00611A9E"/>
    <w:pPr>
      <w:widowControl w:val="0"/>
      <w:spacing w:after="0" w:line="360" w:lineRule="auto"/>
      <w:ind w:firstLine="567"/>
    </w:pPr>
    <w:rPr>
      <w:rFonts w:ascii="Times New Roman" w:eastAsia="SimSun" w:hAnsi="Times New Roman"/>
      <w:sz w:val="24"/>
      <w:szCs w:val="24"/>
      <w:lang w:val="pl-PL" w:eastAsia="pl-PL"/>
    </w:rPr>
  </w:style>
  <w:style w:type="character" w:customStyle="1" w:styleId="CharChar181">
    <w:name w:val="Char Char181"/>
    <w:rsid w:val="00611A9E"/>
    <w:rPr>
      <w:rFonts w:ascii="Cambria" w:hAnsi="Cambria"/>
      <w:b/>
      <w:bCs/>
      <w:kern w:val="32"/>
      <w:sz w:val="32"/>
      <w:szCs w:val="32"/>
      <w:lang w:bidi="ar-SA"/>
    </w:rPr>
  </w:style>
  <w:style w:type="character" w:customStyle="1" w:styleId="CharChar171">
    <w:name w:val="Char Char171"/>
    <w:rsid w:val="00611A9E"/>
    <w:rPr>
      <w:rFonts w:ascii="Cambria" w:hAnsi="Cambria"/>
      <w:b/>
      <w:bCs/>
      <w:i/>
      <w:iCs/>
      <w:sz w:val="28"/>
      <w:szCs w:val="28"/>
      <w:lang w:bidi="ar-SA"/>
    </w:rPr>
  </w:style>
  <w:style w:type="character" w:customStyle="1" w:styleId="CharChar161">
    <w:name w:val="Char Char161"/>
    <w:rsid w:val="00611A9E"/>
    <w:rPr>
      <w:rFonts w:ascii="Cambria" w:hAnsi="Cambria"/>
      <w:b/>
      <w:bCs/>
      <w:sz w:val="26"/>
      <w:szCs w:val="26"/>
      <w:lang w:bidi="ar-SA"/>
    </w:rPr>
  </w:style>
  <w:style w:type="paragraph" w:customStyle="1" w:styleId="CaracterCaracter1CharCharCaracterCaracter1">
    <w:name w:val="Caracter Caracter1 Char Char Caracter Caracter1"/>
    <w:basedOn w:val="Normal"/>
    <w:rsid w:val="00611A9E"/>
    <w:pPr>
      <w:widowControl w:val="0"/>
      <w:spacing w:after="0" w:line="360" w:lineRule="auto"/>
      <w:ind w:firstLine="567"/>
    </w:pPr>
    <w:rPr>
      <w:rFonts w:ascii="Times New Roman" w:eastAsia="SimSun" w:hAnsi="Times New Roman"/>
      <w:sz w:val="24"/>
      <w:szCs w:val="24"/>
      <w:lang w:val="pl-PL" w:eastAsia="pl-PL"/>
    </w:rPr>
  </w:style>
  <w:style w:type="paragraph" w:customStyle="1" w:styleId="CaracterCharCharCaracterCharCharCaracterCharCharCaracter1">
    <w:name w:val="Caracter Char Char Caracter Char Char Caracter Char Char Caracter1"/>
    <w:basedOn w:val="Normal"/>
    <w:rsid w:val="00611A9E"/>
    <w:pPr>
      <w:widowControl w:val="0"/>
      <w:spacing w:after="160" w:line="240" w:lineRule="exact"/>
      <w:ind w:firstLine="567"/>
    </w:pPr>
    <w:rPr>
      <w:rFonts w:ascii="Tahoma" w:eastAsia="Times New Roman" w:hAnsi="Tahoma" w:cs="Tahoma"/>
      <w:sz w:val="20"/>
      <w:szCs w:val="24"/>
      <w:lang w:val="en-US"/>
    </w:rPr>
  </w:style>
  <w:style w:type="paragraph" w:customStyle="1" w:styleId="PM">
    <w:name w:val="PM"/>
    <w:basedOn w:val="Normal"/>
    <w:link w:val="PMChar"/>
    <w:qFormat/>
    <w:rsid w:val="00611A9E"/>
    <w:pPr>
      <w:widowControl w:val="0"/>
      <w:numPr>
        <w:numId w:val="117"/>
      </w:numPr>
      <w:jc w:val="both"/>
    </w:pPr>
    <w:rPr>
      <w:rFonts w:ascii="Times New Roman" w:eastAsia="Calibri" w:hAnsi="Times New Roman"/>
      <w:b/>
      <w:sz w:val="24"/>
      <w:szCs w:val="28"/>
    </w:rPr>
  </w:style>
  <w:style w:type="character" w:customStyle="1" w:styleId="PMChar">
    <w:name w:val="PM Char"/>
    <w:link w:val="PM"/>
    <w:rsid w:val="00611A9E"/>
    <w:rPr>
      <w:rFonts w:ascii="Times New Roman" w:eastAsia="Calibri" w:hAnsi="Times New Roman"/>
      <w:b/>
      <w:sz w:val="24"/>
      <w:szCs w:val="28"/>
    </w:rPr>
  </w:style>
  <w:style w:type="paragraph" w:customStyle="1" w:styleId="CaracterCaracter1CharCharCaracterCaracterCharCharCaracterCaracter">
    <w:name w:val="Caracter Caracter1 Char Char Caracter Caracter Char Char Caracter Caracter"/>
    <w:basedOn w:val="Normal"/>
    <w:rsid w:val="00611A9E"/>
    <w:pPr>
      <w:widowControl w:val="0"/>
      <w:spacing w:after="0" w:line="360" w:lineRule="auto"/>
      <w:ind w:firstLine="567"/>
    </w:pPr>
    <w:rPr>
      <w:rFonts w:ascii="Times New Roman" w:eastAsia="Times New Roman" w:hAnsi="Times New Roman"/>
      <w:sz w:val="24"/>
      <w:szCs w:val="24"/>
      <w:lang w:val="pl-PL" w:eastAsia="pl-PL"/>
    </w:rPr>
  </w:style>
  <w:style w:type="character" w:customStyle="1" w:styleId="tal1">
    <w:name w:val="tal1"/>
    <w:rsid w:val="00611A9E"/>
  </w:style>
  <w:style w:type="character" w:customStyle="1" w:styleId="Normal12Char">
    <w:name w:val="Normal 12 Char"/>
    <w:rsid w:val="00611A9E"/>
    <w:rPr>
      <w:rFonts w:ascii="Times New Roman" w:eastAsia="Times New Roman" w:hAnsi="Times New Roman" w:cs="Times New Roman"/>
      <w:sz w:val="24"/>
      <w:lang w:val="fr-FR"/>
    </w:rPr>
  </w:style>
  <w:style w:type="character" w:customStyle="1" w:styleId="Normal12Char0">
    <w:name w:val="Normal + 12 Char"/>
    <w:rsid w:val="00611A9E"/>
    <w:rPr>
      <w:rFonts w:ascii="Times New Roman" w:eastAsia="Times New Roman" w:hAnsi="Times New Roman" w:cs="Times New Roman"/>
      <w:i/>
      <w:sz w:val="24"/>
    </w:rPr>
  </w:style>
  <w:style w:type="character" w:customStyle="1" w:styleId="sttpar">
    <w:name w:val="st_tpar"/>
    <w:rsid w:val="00611A9E"/>
  </w:style>
  <w:style w:type="character" w:customStyle="1" w:styleId="stpar">
    <w:name w:val="st_par"/>
    <w:rsid w:val="00611A9E"/>
  </w:style>
  <w:style w:type="paragraph" w:customStyle="1" w:styleId="meta">
    <w:name w:val="meta"/>
    <w:basedOn w:val="Normal"/>
    <w:rsid w:val="00611A9E"/>
    <w:pPr>
      <w:spacing w:before="100" w:beforeAutospacing="1" w:after="100" w:afterAutospacing="1" w:line="240" w:lineRule="auto"/>
    </w:pPr>
    <w:rPr>
      <w:rFonts w:ascii="Times New Roman" w:eastAsia="Times New Roman" w:hAnsi="Times New Roman"/>
      <w:sz w:val="24"/>
      <w:szCs w:val="24"/>
      <w:lang w:eastAsia="ro-RO"/>
    </w:rPr>
  </w:style>
  <w:style w:type="character" w:customStyle="1" w:styleId="sttalineat">
    <w:name w:val="st_talineat"/>
    <w:rsid w:val="00611A9E"/>
  </w:style>
  <w:style w:type="character" w:customStyle="1" w:styleId="start">
    <w:name w:val="st_art"/>
    <w:rsid w:val="00611A9E"/>
  </w:style>
  <w:style w:type="character" w:customStyle="1" w:styleId="sttart">
    <w:name w:val="st_tart"/>
    <w:rsid w:val="00611A9E"/>
  </w:style>
  <w:style w:type="character" w:customStyle="1" w:styleId="stalineat">
    <w:name w:val="st_alineat"/>
    <w:rsid w:val="00611A9E"/>
  </w:style>
  <w:style w:type="character" w:customStyle="1" w:styleId="stlitera">
    <w:name w:val="st_litera"/>
    <w:rsid w:val="00611A9E"/>
  </w:style>
  <w:style w:type="character" w:customStyle="1" w:styleId="sttlitera">
    <w:name w:val="st_tlitera"/>
    <w:rsid w:val="00611A9E"/>
  </w:style>
  <w:style w:type="character" w:customStyle="1" w:styleId="stlinie">
    <w:name w:val="st_linie"/>
    <w:rsid w:val="00611A9E"/>
  </w:style>
  <w:style w:type="character" w:customStyle="1" w:styleId="sttlinie">
    <w:name w:val="st_tlinie"/>
    <w:rsid w:val="00611A9E"/>
  </w:style>
  <w:style w:type="paragraph" w:customStyle="1" w:styleId="CaracterCharCharCharCharCharCharCharCharChar">
    <w:name w:val="Caracter Char Char Char Char Char Char Char Char Char"/>
    <w:basedOn w:val="NormalIndent"/>
    <w:rsid w:val="00611A9E"/>
    <w:pPr>
      <w:tabs>
        <w:tab w:val="clear" w:pos="1980"/>
      </w:tabs>
      <w:spacing w:before="120" w:after="240" w:line="240" w:lineRule="atLeast"/>
      <w:ind w:firstLine="0"/>
      <w:jc w:val="left"/>
    </w:pPr>
    <w:rPr>
      <w:rFonts w:ascii="Tahoma" w:eastAsia="Times New Roman" w:hAnsi="Tahoma" w:cs="Arial"/>
      <w:bCs w:val="0"/>
      <w:sz w:val="20"/>
      <w:lang w:val="en-GB"/>
    </w:rPr>
  </w:style>
  <w:style w:type="paragraph" w:customStyle="1" w:styleId="MotionEvenPage1">
    <w:name w:val="Motion (Even Page)1"/>
    <w:rsid w:val="00611A9E"/>
    <w:pPr>
      <w:tabs>
        <w:tab w:val="center" w:pos="4680"/>
        <w:tab w:val="right" w:pos="9360"/>
      </w:tabs>
      <w:spacing w:after="0" w:line="240" w:lineRule="auto"/>
    </w:pPr>
    <w:rPr>
      <w:rFonts w:asciiTheme="minorHAnsi" w:eastAsiaTheme="minorEastAsia" w:hAnsiTheme="minorHAnsi" w:cstheme="minorBidi"/>
      <w:sz w:val="22"/>
      <w:szCs w:val="22"/>
      <w:lang w:val="en-US" w:eastAsia="ja-JP"/>
    </w:rPr>
  </w:style>
  <w:style w:type="paragraph" w:customStyle="1" w:styleId="MotionOddPage1">
    <w:name w:val="Motion (Odd Page)1"/>
    <w:rsid w:val="00611A9E"/>
    <w:pPr>
      <w:tabs>
        <w:tab w:val="center" w:pos="4680"/>
        <w:tab w:val="right" w:pos="9360"/>
      </w:tabs>
      <w:spacing w:after="0" w:line="240" w:lineRule="auto"/>
    </w:pPr>
    <w:rPr>
      <w:rFonts w:asciiTheme="minorHAnsi" w:eastAsiaTheme="minorEastAsia" w:hAnsiTheme="minorHAnsi" w:cstheme="minorBidi"/>
      <w:sz w:val="22"/>
      <w:szCs w:val="22"/>
      <w:lang w:val="en-US" w:eastAsia="ja-JP"/>
    </w:rPr>
  </w:style>
  <w:style w:type="paragraph" w:customStyle="1" w:styleId="Textdetabel">
    <w:name w:val="Text de tabel"/>
    <w:basedOn w:val="Normal"/>
    <w:rsid w:val="00611A9E"/>
    <w:pPr>
      <w:spacing w:after="0" w:line="240" w:lineRule="auto"/>
    </w:pPr>
    <w:rPr>
      <w:rFonts w:ascii="Arial" w:hAnsi="Arial" w:cs="Arial"/>
      <w:sz w:val="20"/>
      <w:szCs w:val="20"/>
    </w:rPr>
  </w:style>
  <w:style w:type="paragraph" w:customStyle="1" w:styleId="TEXTDETABEL0">
    <w:name w:val="TEXT DE TABEL"/>
    <w:basedOn w:val="Normal"/>
    <w:rsid w:val="00611A9E"/>
    <w:pPr>
      <w:spacing w:before="40" w:after="40" w:line="240" w:lineRule="auto"/>
    </w:pPr>
    <w:rPr>
      <w:rFonts w:ascii="Arial" w:hAnsi="Arial" w:cs="Arial"/>
    </w:rPr>
  </w:style>
  <w:style w:type="paragraph" w:customStyle="1" w:styleId="Lista">
    <w:name w:val="Lista"/>
    <w:basedOn w:val="Normal"/>
    <w:qFormat/>
    <w:rsid w:val="00611A9E"/>
    <w:pPr>
      <w:numPr>
        <w:numId w:val="118"/>
      </w:numPr>
      <w:spacing w:after="240" w:line="240" w:lineRule="auto"/>
      <w:ind w:left="924" w:hanging="357"/>
      <w:jc w:val="both"/>
    </w:pPr>
    <w:rPr>
      <w:rFonts w:ascii="Calibri" w:hAnsi="Calibri" w:cs="Calibri"/>
      <w:sz w:val="22"/>
      <w:szCs w:val="22"/>
    </w:rPr>
  </w:style>
  <w:style w:type="numbering" w:customStyle="1" w:styleId="1111111">
    <w:name w:val="1 / 1.1 / 1.1.11"/>
    <w:basedOn w:val="NoList"/>
    <w:next w:val="111111"/>
    <w:rsid w:val="00611A9E"/>
    <w:pPr>
      <w:numPr>
        <w:numId w:val="101"/>
      </w:numPr>
    </w:pPr>
  </w:style>
  <w:style w:type="numbering" w:customStyle="1" w:styleId="1ai1">
    <w:name w:val="1 / a / i1"/>
    <w:basedOn w:val="NoList"/>
    <w:next w:val="1ai"/>
    <w:semiHidden/>
    <w:rsid w:val="00611A9E"/>
    <w:pPr>
      <w:numPr>
        <w:numId w:val="102"/>
      </w:numPr>
    </w:pPr>
  </w:style>
  <w:style w:type="numbering" w:customStyle="1" w:styleId="ArticleSection1">
    <w:name w:val="Article / Section1"/>
    <w:basedOn w:val="NoList"/>
    <w:next w:val="ArticleSection"/>
    <w:semiHidden/>
    <w:rsid w:val="00611A9E"/>
    <w:pPr>
      <w:numPr>
        <w:numId w:val="103"/>
      </w:numPr>
    </w:pPr>
  </w:style>
  <w:style w:type="numbering" w:customStyle="1" w:styleId="Styleliteracifra21">
    <w:name w:val="Style_litera_cifra21"/>
    <w:rsid w:val="00611A9E"/>
    <w:pPr>
      <w:numPr>
        <w:numId w:val="109"/>
      </w:numPr>
    </w:pPr>
  </w:style>
  <w:style w:type="numbering" w:customStyle="1" w:styleId="Styleliteracifra1">
    <w:name w:val="Style_litera_cifra1"/>
    <w:rsid w:val="00611A9E"/>
    <w:pPr>
      <w:numPr>
        <w:numId w:val="108"/>
      </w:numPr>
    </w:pPr>
  </w:style>
  <w:style w:type="table" w:customStyle="1" w:styleId="LightGrid-Accent51">
    <w:name w:val="Light Grid - Accent 51"/>
    <w:basedOn w:val="TableNormal"/>
    <w:next w:val="LightGrid-Accent5"/>
    <w:uiPriority w:val="62"/>
    <w:rsid w:val="00611A9E"/>
    <w:pPr>
      <w:spacing w:after="0" w:line="240" w:lineRule="auto"/>
    </w:pPr>
    <w:rPr>
      <w:rFonts w:ascii="Calibri" w:eastAsia="Calibri" w:hAnsi="Calibri"/>
      <w:sz w:val="20"/>
      <w:szCs w:val="20"/>
      <w:lang w:eastAsia="ro-RO"/>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GungsuhChe" w:eastAsia="Times New Roman" w:hAnsi="@GungsuhChe"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GungsuhChe" w:eastAsia="Times New Roman" w:hAnsi="@GungsuhChe"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GungsuhChe" w:eastAsia="Times New Roman" w:hAnsi="@GungsuhChe" w:cs="Times New Roman"/>
        <w:b/>
        <w:bCs/>
      </w:rPr>
    </w:tblStylePr>
    <w:tblStylePr w:type="lastCol">
      <w:rPr>
        <w:rFonts w:ascii="@GungsuhChe" w:eastAsia="Times New Roman" w:hAnsi="@GungsuhChe"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70">
    <w:name w:val="Table Grid7"/>
    <w:basedOn w:val="TableNormal"/>
    <w:next w:val="TableGrid"/>
    <w:uiPriority w:val="59"/>
    <w:rsid w:val="00611A9E"/>
    <w:pPr>
      <w:spacing w:after="0" w:line="240" w:lineRule="auto"/>
    </w:pPr>
    <w:rPr>
      <w:rFonts w:ascii="Calibri" w:eastAsia="Calibri" w:hAnsi="Calibri"/>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ti">
    <w:name w:val="doc-ti"/>
    <w:basedOn w:val="Normal"/>
    <w:rsid w:val="00CC300D"/>
    <w:pPr>
      <w:spacing w:before="100" w:beforeAutospacing="1" w:after="100" w:afterAutospacing="1" w:line="240" w:lineRule="auto"/>
    </w:pPr>
    <w:rPr>
      <w:rFonts w:ascii="Times New Roman" w:eastAsia="Times New Roman" w:hAnsi="Times New Roman"/>
      <w:sz w:val="24"/>
      <w:szCs w:val="24"/>
      <w:lang w:eastAsia="ro-RO"/>
    </w:rPr>
  </w:style>
  <w:style w:type="paragraph" w:customStyle="1" w:styleId="Normal5">
    <w:name w:val="Normal5"/>
    <w:basedOn w:val="Normal"/>
    <w:rsid w:val="00C803C5"/>
    <w:pPr>
      <w:spacing w:before="100" w:beforeAutospacing="1" w:after="100" w:afterAutospacing="1" w:line="240" w:lineRule="auto"/>
    </w:pPr>
    <w:rPr>
      <w:rFonts w:ascii="Times New Roman" w:eastAsia="Times New Roman" w:hAnsi="Times New Roman"/>
      <w:sz w:val="24"/>
      <w:szCs w:val="24"/>
      <w:lang w:eastAsia="ro-RO"/>
    </w:rPr>
  </w:style>
  <w:style w:type="character" w:customStyle="1" w:styleId="sub">
    <w:name w:val="sub"/>
    <w:basedOn w:val="DefaultParagraphFont"/>
    <w:rsid w:val="00C803C5"/>
  </w:style>
  <w:style w:type="numbering" w:customStyle="1" w:styleId="NoList6">
    <w:name w:val="No List6"/>
    <w:next w:val="NoList"/>
    <w:uiPriority w:val="99"/>
    <w:semiHidden/>
    <w:unhideWhenUsed/>
    <w:rsid w:val="00BD049B"/>
  </w:style>
  <w:style w:type="character" w:customStyle="1" w:styleId="Heading5Char1">
    <w:name w:val="Heading 5 Char1"/>
    <w:aliases w:val="PA Pico Section Char1,h5 Char1,DNV-H5 Char1"/>
    <w:basedOn w:val="DefaultParagraphFont"/>
    <w:uiPriority w:val="9"/>
    <w:semiHidden/>
    <w:rsid w:val="00BD049B"/>
    <w:rPr>
      <w:rFonts w:ascii="Cambria" w:eastAsia="Times New Roman" w:hAnsi="Cambria" w:cs="Times New Roman"/>
      <w:color w:val="243F60"/>
      <w:sz w:val="18"/>
      <w:szCs w:val="24"/>
      <w:lang w:val="en-GB" w:eastAsia="da-DK"/>
    </w:rPr>
  </w:style>
  <w:style w:type="character" w:customStyle="1" w:styleId="NormalWebChar">
    <w:name w:val="Normal (Web) Char"/>
    <w:aliases w:val=" webb Char"/>
    <w:link w:val="Normal-Intentedfor"/>
    <w:uiPriority w:val="99"/>
    <w:locked/>
    <w:rsid w:val="00BD049B"/>
    <w:rPr>
      <w:rFonts w:eastAsia="Times New Roman"/>
      <w:b/>
      <w:szCs w:val="24"/>
      <w:lang w:val="en-GB" w:eastAsia="da-DK"/>
    </w:rPr>
  </w:style>
  <w:style w:type="character" w:customStyle="1" w:styleId="Heading8Char1">
    <w:name w:val="Heading 8 Char1"/>
    <w:aliases w:val="=Heading 3 w/o number Char1,PA Appendix Minor Char1,DNV-H8 Char1"/>
    <w:basedOn w:val="DefaultParagraphFont"/>
    <w:uiPriority w:val="9"/>
    <w:semiHidden/>
    <w:rsid w:val="00BD049B"/>
    <w:rPr>
      <w:rFonts w:ascii="Cambria" w:eastAsia="Times New Roman" w:hAnsi="Cambria" w:cs="Times New Roman"/>
      <w:color w:val="404040"/>
      <w:lang w:val="en-GB" w:eastAsia="da-DK"/>
    </w:rPr>
  </w:style>
  <w:style w:type="character" w:customStyle="1" w:styleId="Heading9Char1">
    <w:name w:val="Heading 9 Char1"/>
    <w:aliases w:val="Reference Appendix Char1,DNV-H9 Char1"/>
    <w:basedOn w:val="DefaultParagraphFont"/>
    <w:uiPriority w:val="9"/>
    <w:semiHidden/>
    <w:rsid w:val="00BD049B"/>
    <w:rPr>
      <w:rFonts w:ascii="Cambria" w:eastAsia="Times New Roman" w:hAnsi="Cambria" w:cs="Times New Roman"/>
      <w:i/>
      <w:iCs/>
      <w:color w:val="404040"/>
      <w:lang w:val="en-GB" w:eastAsia="da-DK"/>
    </w:rPr>
  </w:style>
  <w:style w:type="character" w:customStyle="1" w:styleId="HeaderChar1">
    <w:name w:val="Header Char1"/>
    <w:aliases w:val="Header1 Char1,Header Title Char1,Header 1 Char1,Encabezado 2 Char1,encabezado Char1,Header Title Car Car Char1,Header Title Car Char1,(17) EPR Header Char1"/>
    <w:basedOn w:val="DefaultParagraphFont"/>
    <w:semiHidden/>
    <w:rsid w:val="00BD049B"/>
    <w:rPr>
      <w:rFonts w:eastAsia="Times New Roman"/>
      <w:szCs w:val="24"/>
      <w:lang w:val="en-GB" w:eastAsia="da-DK"/>
    </w:rPr>
  </w:style>
  <w:style w:type="character" w:customStyle="1" w:styleId="SignatureChar1">
    <w:name w:val="Signature Char1"/>
    <w:basedOn w:val="DefaultParagraphFont"/>
    <w:semiHidden/>
    <w:rsid w:val="00BD049B"/>
    <w:rPr>
      <w:rFonts w:eastAsia="Times New Roman"/>
      <w:szCs w:val="24"/>
      <w:lang w:val="en-GB" w:eastAsia="da-DK"/>
    </w:rPr>
  </w:style>
  <w:style w:type="character" w:customStyle="1" w:styleId="MessageHeaderChar1">
    <w:name w:val="Message Header Char1"/>
    <w:basedOn w:val="DefaultParagraphFont"/>
    <w:semiHidden/>
    <w:rsid w:val="00BD049B"/>
    <w:rPr>
      <w:rFonts w:ascii="Cambria" w:eastAsia="Times New Roman" w:hAnsi="Cambria" w:cs="Times New Roman"/>
      <w:sz w:val="24"/>
      <w:szCs w:val="24"/>
      <w:shd w:val="pct20" w:color="auto" w:fill="auto"/>
      <w:lang w:val="en-GB" w:eastAsia="da-DK"/>
    </w:rPr>
  </w:style>
  <w:style w:type="character" w:customStyle="1" w:styleId="NoteHeadingChar1">
    <w:name w:val="Note Heading Char1"/>
    <w:basedOn w:val="DefaultParagraphFont"/>
    <w:semiHidden/>
    <w:rsid w:val="00BD049B"/>
    <w:rPr>
      <w:rFonts w:eastAsia="Times New Roman"/>
      <w:szCs w:val="24"/>
      <w:lang w:val="en-GB" w:eastAsia="da-DK"/>
    </w:rPr>
  </w:style>
  <w:style w:type="character" w:customStyle="1" w:styleId="PlainTextChar1">
    <w:name w:val="Plain Text Char1"/>
    <w:basedOn w:val="DefaultParagraphFont"/>
    <w:semiHidden/>
    <w:rsid w:val="00BD049B"/>
    <w:rPr>
      <w:rFonts w:ascii="Consolas" w:eastAsia="Times New Roman" w:hAnsi="Consolas" w:cs="Consolas"/>
      <w:sz w:val="21"/>
      <w:szCs w:val="21"/>
      <w:lang w:val="en-GB" w:eastAsia="da-DK"/>
    </w:rPr>
  </w:style>
  <w:style w:type="character" w:customStyle="1" w:styleId="SalutationChar1">
    <w:name w:val="Salutation Char1"/>
    <w:basedOn w:val="DefaultParagraphFont"/>
    <w:semiHidden/>
    <w:rsid w:val="00BD049B"/>
    <w:rPr>
      <w:rFonts w:eastAsia="Times New Roman"/>
      <w:szCs w:val="24"/>
      <w:lang w:val="en-GB" w:eastAsia="da-DK"/>
    </w:rPr>
  </w:style>
  <w:style w:type="character" w:customStyle="1" w:styleId="SubtitleChar1">
    <w:name w:val="Subtitle Char1"/>
    <w:basedOn w:val="DefaultParagraphFont"/>
    <w:rsid w:val="00BD049B"/>
    <w:rPr>
      <w:rFonts w:ascii="Cambria" w:eastAsia="Times New Roman" w:hAnsi="Cambria" w:cs="Times New Roman"/>
      <w:i/>
      <w:iCs/>
      <w:color w:val="4F81BD"/>
      <w:spacing w:val="15"/>
      <w:sz w:val="24"/>
      <w:szCs w:val="24"/>
      <w:lang w:val="en-GB" w:eastAsia="da-DK"/>
    </w:rPr>
  </w:style>
  <w:style w:type="character" w:customStyle="1" w:styleId="TitleChar1">
    <w:name w:val="Title Char1"/>
    <w:basedOn w:val="DefaultParagraphFont"/>
    <w:rsid w:val="00BD049B"/>
    <w:rPr>
      <w:rFonts w:ascii="Cambria" w:eastAsia="Times New Roman" w:hAnsi="Cambria" w:cs="Times New Roman"/>
      <w:color w:val="17365D"/>
      <w:spacing w:val="5"/>
      <w:kern w:val="28"/>
      <w:sz w:val="52"/>
      <w:szCs w:val="52"/>
      <w:lang w:val="en-GB" w:eastAsia="da-DK"/>
    </w:rPr>
  </w:style>
  <w:style w:type="character" w:customStyle="1" w:styleId="BodyText3Char1">
    <w:name w:val="Body Text 3 Char1"/>
    <w:basedOn w:val="DefaultParagraphFont"/>
    <w:semiHidden/>
    <w:rsid w:val="00BD049B"/>
    <w:rPr>
      <w:rFonts w:eastAsia="Times New Roman"/>
      <w:sz w:val="16"/>
      <w:szCs w:val="16"/>
      <w:lang w:val="en-GB" w:eastAsia="da-DK"/>
    </w:rPr>
  </w:style>
  <w:style w:type="character" w:customStyle="1" w:styleId="BodyTextFirstIndentChar1">
    <w:name w:val="Body Text First Indent Char1"/>
    <w:basedOn w:val="DefaultParagraphFont"/>
    <w:semiHidden/>
    <w:rsid w:val="00BD049B"/>
    <w:rPr>
      <w:rFonts w:eastAsia="Times New Roman"/>
      <w:szCs w:val="24"/>
      <w:lang w:val="en-GB" w:eastAsia="da-DK"/>
    </w:rPr>
  </w:style>
  <w:style w:type="character" w:customStyle="1" w:styleId="BodyTextFirstIndent2Char1">
    <w:name w:val="Body Text First Indent 2 Char1"/>
    <w:basedOn w:val="BodyTextIndentChar1"/>
    <w:semiHidden/>
    <w:rsid w:val="00BD049B"/>
    <w:rPr>
      <w:rFonts w:eastAsia="Times New Roman"/>
      <w:sz w:val="22"/>
      <w:szCs w:val="24"/>
      <w:lang w:val="en-GB" w:eastAsia="da-DK"/>
    </w:rPr>
  </w:style>
  <w:style w:type="character" w:customStyle="1" w:styleId="BodyTextIndent3Char1">
    <w:name w:val="Body Text Indent 3 Char1"/>
    <w:basedOn w:val="DefaultParagraphFont"/>
    <w:semiHidden/>
    <w:rsid w:val="00BD049B"/>
    <w:rPr>
      <w:rFonts w:eastAsia="Times New Roman"/>
      <w:sz w:val="16"/>
      <w:szCs w:val="16"/>
      <w:lang w:val="en-GB" w:eastAsia="da-DK"/>
    </w:rPr>
  </w:style>
  <w:style w:type="character" w:customStyle="1" w:styleId="ClosingChar1">
    <w:name w:val="Closing Char1"/>
    <w:basedOn w:val="DefaultParagraphFont"/>
    <w:semiHidden/>
    <w:rsid w:val="00BD049B"/>
    <w:rPr>
      <w:rFonts w:eastAsia="Times New Roman"/>
      <w:szCs w:val="24"/>
      <w:lang w:val="en-GB" w:eastAsia="da-DK"/>
    </w:rPr>
  </w:style>
  <w:style w:type="character" w:customStyle="1" w:styleId="DateChar1">
    <w:name w:val="Date Char1"/>
    <w:basedOn w:val="DefaultParagraphFont"/>
    <w:semiHidden/>
    <w:rsid w:val="00BD049B"/>
    <w:rPr>
      <w:rFonts w:eastAsia="Times New Roman"/>
      <w:szCs w:val="24"/>
      <w:lang w:val="en-GB" w:eastAsia="da-DK"/>
    </w:rPr>
  </w:style>
  <w:style w:type="character" w:customStyle="1" w:styleId="E-mailSignatureChar1">
    <w:name w:val="E-mail Signature Char1"/>
    <w:basedOn w:val="DefaultParagraphFont"/>
    <w:semiHidden/>
    <w:rsid w:val="00BD049B"/>
    <w:rPr>
      <w:rFonts w:eastAsia="Times New Roman"/>
      <w:szCs w:val="24"/>
      <w:lang w:val="en-GB" w:eastAsia="da-DK"/>
    </w:rPr>
  </w:style>
  <w:style w:type="character" w:customStyle="1" w:styleId="DocumentMapChar1">
    <w:name w:val="Document Map Char1"/>
    <w:basedOn w:val="DefaultParagraphFont"/>
    <w:uiPriority w:val="99"/>
    <w:semiHidden/>
    <w:rsid w:val="00BD049B"/>
    <w:rPr>
      <w:rFonts w:ascii="Tahoma" w:eastAsia="Times New Roman" w:hAnsi="Tahoma" w:cs="Tahoma"/>
      <w:sz w:val="16"/>
      <w:szCs w:val="16"/>
      <w:lang w:val="en-GB" w:eastAsia="da-DK"/>
    </w:rPr>
  </w:style>
  <w:style w:type="character" w:customStyle="1" w:styleId="BalloonTextChar1">
    <w:name w:val="Balloon Text Char1"/>
    <w:basedOn w:val="DefaultParagraphFont"/>
    <w:uiPriority w:val="99"/>
    <w:semiHidden/>
    <w:rsid w:val="00BD049B"/>
    <w:rPr>
      <w:rFonts w:ascii="Tahoma" w:eastAsia="Times New Roman" w:hAnsi="Tahoma" w:cs="Tahoma"/>
      <w:sz w:val="16"/>
      <w:szCs w:val="16"/>
      <w:lang w:val="en-GB" w:eastAsia="da-DK"/>
    </w:rPr>
  </w:style>
  <w:style w:type="character" w:customStyle="1" w:styleId="QuoteChar1">
    <w:name w:val="Quote Char1"/>
    <w:basedOn w:val="DefaultParagraphFont"/>
    <w:uiPriority w:val="29"/>
    <w:rsid w:val="00BD049B"/>
    <w:rPr>
      <w:rFonts w:eastAsia="Times New Roman"/>
      <w:i/>
      <w:iCs/>
      <w:color w:val="000000"/>
      <w:szCs w:val="24"/>
      <w:lang w:val="en-GB" w:eastAsia="da-DK"/>
    </w:rPr>
  </w:style>
  <w:style w:type="table" w:customStyle="1" w:styleId="TableSimple11">
    <w:name w:val="Table Simple 11"/>
    <w:basedOn w:val="TableNormal"/>
    <w:next w:val="TableSimple1"/>
    <w:semiHidden/>
    <w:unhideWhenUsed/>
    <w:rsid w:val="00BD049B"/>
    <w:pPr>
      <w:spacing w:after="0" w:line="260" w:lineRule="atLeast"/>
    </w:pPr>
    <w:rPr>
      <w:rFonts w:ascii="Times New Roman" w:eastAsia="Times New Roman" w:hAnsi="Times New Roman"/>
      <w:sz w:val="20"/>
      <w:szCs w:val="20"/>
      <w:lang w:val="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semiHidden/>
    <w:unhideWhenUsed/>
    <w:rsid w:val="00BD049B"/>
    <w:pPr>
      <w:spacing w:after="0" w:line="260" w:lineRule="atLeast"/>
    </w:pPr>
    <w:rPr>
      <w:rFonts w:ascii="Times New Roman" w:eastAsia="Times New Roman" w:hAnsi="Times New Roman"/>
      <w:sz w:val="20"/>
      <w:szCs w:val="20"/>
      <w:lang w:val="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semiHidden/>
    <w:unhideWhenUsed/>
    <w:rsid w:val="00BD049B"/>
    <w:pPr>
      <w:spacing w:after="0" w:line="260" w:lineRule="atLeast"/>
    </w:pPr>
    <w:rPr>
      <w:rFonts w:ascii="Times New Roman" w:eastAsia="Times New Roman" w:hAnsi="Times New Roman"/>
      <w:sz w:val="20"/>
      <w:szCs w:val="20"/>
      <w:lang w:val="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Classic15">
    <w:name w:val="Table Classic 15"/>
    <w:basedOn w:val="TableNormal"/>
    <w:next w:val="TableClassic1"/>
    <w:semiHidden/>
    <w:unhideWhenUsed/>
    <w:rsid w:val="00BD049B"/>
    <w:pPr>
      <w:spacing w:after="0" w:line="260" w:lineRule="atLeast"/>
    </w:pPr>
    <w:rPr>
      <w:rFonts w:ascii="Times New Roman" w:eastAsia="Times New Roman" w:hAnsi="Times New Roman"/>
      <w:sz w:val="20"/>
      <w:szCs w:val="20"/>
      <w:lang w:val="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semiHidden/>
    <w:unhideWhenUsed/>
    <w:rsid w:val="00BD049B"/>
    <w:pPr>
      <w:spacing w:after="0" w:line="260" w:lineRule="atLeast"/>
    </w:pPr>
    <w:rPr>
      <w:rFonts w:ascii="Times New Roman" w:eastAsia="Times New Roman" w:hAnsi="Times New Roman"/>
      <w:sz w:val="20"/>
      <w:szCs w:val="20"/>
      <w:lang w:val="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semiHidden/>
    <w:unhideWhenUsed/>
    <w:rsid w:val="00BD049B"/>
    <w:pPr>
      <w:spacing w:after="0" w:line="260" w:lineRule="atLeast"/>
    </w:pPr>
    <w:rPr>
      <w:rFonts w:ascii="Times New Roman" w:eastAsia="Times New Roman" w:hAnsi="Times New Roman"/>
      <w:color w:val="000080"/>
      <w:sz w:val="20"/>
      <w:szCs w:val="20"/>
      <w:lang w:val="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semiHidden/>
    <w:unhideWhenUsed/>
    <w:rsid w:val="00BD049B"/>
    <w:pPr>
      <w:spacing w:after="0" w:line="260" w:lineRule="atLeast"/>
    </w:pPr>
    <w:rPr>
      <w:rFonts w:ascii="Times New Roman" w:eastAsia="Times New Roman" w:hAnsi="Times New Roman"/>
      <w:sz w:val="20"/>
      <w:szCs w:val="20"/>
      <w:lang w:val="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semiHidden/>
    <w:unhideWhenUsed/>
    <w:rsid w:val="00BD049B"/>
    <w:pPr>
      <w:spacing w:after="0" w:line="260" w:lineRule="atLeast"/>
    </w:pPr>
    <w:rPr>
      <w:rFonts w:ascii="Times New Roman" w:eastAsia="Times New Roman" w:hAnsi="Times New Roman"/>
      <w:color w:val="FFFFFF"/>
      <w:sz w:val="20"/>
      <w:szCs w:val="20"/>
      <w:lang w:val="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semiHidden/>
    <w:unhideWhenUsed/>
    <w:rsid w:val="00BD049B"/>
    <w:pPr>
      <w:spacing w:after="0" w:line="260" w:lineRule="atLeast"/>
    </w:pPr>
    <w:rPr>
      <w:rFonts w:ascii="Times New Roman" w:eastAsia="Times New Roman" w:hAnsi="Times New Roman"/>
      <w:sz w:val="20"/>
      <w:szCs w:val="20"/>
      <w:lang w:val="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semiHidden/>
    <w:unhideWhenUsed/>
    <w:rsid w:val="00BD049B"/>
    <w:pPr>
      <w:spacing w:after="0" w:line="260" w:lineRule="atLeast"/>
    </w:pPr>
    <w:rPr>
      <w:rFonts w:ascii="Times New Roman" w:eastAsia="Times New Roman" w:hAnsi="Times New Roman"/>
      <w:sz w:val="20"/>
      <w:szCs w:val="20"/>
      <w:lang w:val="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semiHidden/>
    <w:unhideWhenUsed/>
    <w:rsid w:val="00BD049B"/>
    <w:pPr>
      <w:spacing w:after="0" w:line="260" w:lineRule="atLeast"/>
    </w:pPr>
    <w:rPr>
      <w:rFonts w:ascii="Times New Roman" w:eastAsia="Times New Roman" w:hAnsi="Times New Roman"/>
      <w:b/>
      <w:bCs/>
      <w:sz w:val="20"/>
      <w:szCs w:val="20"/>
      <w:lang w:val="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semiHidden/>
    <w:unhideWhenUsed/>
    <w:rsid w:val="00BD049B"/>
    <w:pPr>
      <w:spacing w:after="0" w:line="260" w:lineRule="atLeast"/>
    </w:pPr>
    <w:rPr>
      <w:rFonts w:ascii="Times New Roman" w:eastAsia="Times New Roman" w:hAnsi="Times New Roman"/>
      <w:b/>
      <w:bCs/>
      <w:sz w:val="20"/>
      <w:szCs w:val="20"/>
      <w:lang w:val="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semiHidden/>
    <w:unhideWhenUsed/>
    <w:rsid w:val="00BD049B"/>
    <w:pPr>
      <w:spacing w:after="0" w:line="260" w:lineRule="atLeast"/>
    </w:pPr>
    <w:rPr>
      <w:rFonts w:ascii="Times New Roman" w:eastAsia="Times New Roman" w:hAnsi="Times New Roman"/>
      <w:b/>
      <w:bCs/>
      <w:sz w:val="20"/>
      <w:szCs w:val="20"/>
      <w:lang w:val="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semiHidden/>
    <w:unhideWhenUsed/>
    <w:rsid w:val="00BD049B"/>
    <w:pPr>
      <w:spacing w:after="0" w:line="260" w:lineRule="atLeast"/>
    </w:pPr>
    <w:rPr>
      <w:rFonts w:ascii="Times New Roman" w:eastAsia="Times New Roman" w:hAnsi="Times New Roman"/>
      <w:sz w:val="20"/>
      <w:szCs w:val="20"/>
      <w:lang w:val="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semiHidden/>
    <w:unhideWhenUsed/>
    <w:rsid w:val="00BD049B"/>
    <w:pPr>
      <w:spacing w:after="0" w:line="260" w:lineRule="atLeast"/>
    </w:pPr>
    <w:rPr>
      <w:rFonts w:ascii="Times New Roman" w:eastAsia="Times New Roman" w:hAnsi="Times New Roman"/>
      <w:sz w:val="20"/>
      <w:szCs w:val="20"/>
      <w:lang w:val="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Grid110">
    <w:name w:val="Table Grid 11"/>
    <w:basedOn w:val="TableNormal"/>
    <w:next w:val="TableGrid10"/>
    <w:semiHidden/>
    <w:unhideWhenUsed/>
    <w:rsid w:val="00BD049B"/>
    <w:pPr>
      <w:spacing w:after="0" w:line="260" w:lineRule="atLeast"/>
    </w:pPr>
    <w:rPr>
      <w:rFonts w:ascii="Times New Roman" w:eastAsia="Times New Roman" w:hAnsi="Times New Roman"/>
      <w:sz w:val="20"/>
      <w:szCs w:val="20"/>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0">
    <w:name w:val="Table Grid 21"/>
    <w:basedOn w:val="TableNormal"/>
    <w:next w:val="TableGrid20"/>
    <w:semiHidden/>
    <w:unhideWhenUsed/>
    <w:rsid w:val="00BD049B"/>
    <w:pPr>
      <w:spacing w:after="0" w:line="260" w:lineRule="atLeast"/>
    </w:pPr>
    <w:rPr>
      <w:rFonts w:ascii="Times New Roman" w:eastAsia="Times New Roman" w:hAnsi="Times New Roman"/>
      <w:sz w:val="20"/>
      <w:szCs w:val="20"/>
      <w:lang w:val="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0">
    <w:name w:val="Table Grid 31"/>
    <w:basedOn w:val="TableNormal"/>
    <w:next w:val="TableGrid30"/>
    <w:semiHidden/>
    <w:unhideWhenUsed/>
    <w:rsid w:val="00BD049B"/>
    <w:pPr>
      <w:spacing w:after="0" w:line="260" w:lineRule="atLeast"/>
    </w:pPr>
    <w:rPr>
      <w:rFonts w:ascii="Times New Roman" w:eastAsia="Times New Roman" w:hAnsi="Times New Roman"/>
      <w:sz w:val="20"/>
      <w:szCs w:val="20"/>
      <w:lang w:val="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
    <w:name w:val="Table Grid 41"/>
    <w:basedOn w:val="TableNormal"/>
    <w:next w:val="TableGrid4"/>
    <w:semiHidden/>
    <w:unhideWhenUsed/>
    <w:rsid w:val="00BD049B"/>
    <w:pPr>
      <w:spacing w:after="0" w:line="260" w:lineRule="atLeast"/>
    </w:pPr>
    <w:rPr>
      <w:rFonts w:ascii="Times New Roman" w:eastAsia="Times New Roman" w:hAnsi="Times New Roman"/>
      <w:sz w:val="20"/>
      <w:szCs w:val="20"/>
      <w:lang w:val="en-US"/>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TableNormal"/>
    <w:next w:val="TableGrid5"/>
    <w:semiHidden/>
    <w:unhideWhenUsed/>
    <w:rsid w:val="00BD049B"/>
    <w:pPr>
      <w:spacing w:after="0" w:line="260" w:lineRule="atLeast"/>
    </w:pPr>
    <w:rPr>
      <w:rFonts w:ascii="Times New Roman" w:eastAsia="Times New Roman" w:hAnsi="Times New Roman"/>
      <w:sz w:val="20"/>
      <w:szCs w:val="20"/>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TableNormal"/>
    <w:next w:val="TableGrid6"/>
    <w:semiHidden/>
    <w:unhideWhenUsed/>
    <w:rsid w:val="00BD049B"/>
    <w:pPr>
      <w:spacing w:after="0" w:line="260" w:lineRule="atLeast"/>
    </w:pPr>
    <w:rPr>
      <w:rFonts w:ascii="Times New Roman" w:eastAsia="Times New Roman" w:hAnsi="Times New Roman"/>
      <w:sz w:val="20"/>
      <w:szCs w:val="20"/>
      <w:lang w:val="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TableNormal"/>
    <w:next w:val="TableGrid7"/>
    <w:semiHidden/>
    <w:unhideWhenUsed/>
    <w:rsid w:val="00BD049B"/>
    <w:pPr>
      <w:spacing w:after="0" w:line="260" w:lineRule="atLeast"/>
    </w:pPr>
    <w:rPr>
      <w:rFonts w:ascii="Times New Roman" w:eastAsia="Times New Roman" w:hAnsi="Times New Roman"/>
      <w:b/>
      <w:bCs/>
      <w:sz w:val="20"/>
      <w:szCs w:val="20"/>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
    <w:semiHidden/>
    <w:unhideWhenUsed/>
    <w:rsid w:val="00BD049B"/>
    <w:pPr>
      <w:spacing w:after="0" w:line="260" w:lineRule="atLeast"/>
    </w:pPr>
    <w:rPr>
      <w:rFonts w:ascii="Times New Roman" w:eastAsia="Times New Roman" w:hAnsi="Times New Roman"/>
      <w:sz w:val="20"/>
      <w:szCs w:val="20"/>
      <w:lang w:val="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semiHidden/>
    <w:unhideWhenUsed/>
    <w:rsid w:val="00BD049B"/>
    <w:pPr>
      <w:spacing w:after="0" w:line="260" w:lineRule="atLeast"/>
    </w:pPr>
    <w:rPr>
      <w:rFonts w:ascii="Times New Roman" w:eastAsia="Times New Roman" w:hAnsi="Times New Roman"/>
      <w:sz w:val="20"/>
      <w:szCs w:val="20"/>
      <w:lang w:val="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semiHidden/>
    <w:unhideWhenUsed/>
    <w:rsid w:val="00BD049B"/>
    <w:pPr>
      <w:spacing w:after="0" w:line="260" w:lineRule="atLeast"/>
    </w:pPr>
    <w:rPr>
      <w:rFonts w:ascii="Times New Roman" w:eastAsia="Times New Roman" w:hAnsi="Times New Roman"/>
      <w:sz w:val="20"/>
      <w:szCs w:val="20"/>
      <w:lang w:val="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semiHidden/>
    <w:unhideWhenUsed/>
    <w:rsid w:val="00BD049B"/>
    <w:pPr>
      <w:spacing w:after="0" w:line="260" w:lineRule="atLeast"/>
    </w:pPr>
    <w:rPr>
      <w:rFonts w:ascii="Times New Roman" w:eastAsia="Times New Roman" w:hAnsi="Times New Roman"/>
      <w:sz w:val="20"/>
      <w:szCs w:val="20"/>
      <w:lang w:val="en-US"/>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semiHidden/>
    <w:unhideWhenUsed/>
    <w:rsid w:val="00BD049B"/>
    <w:pPr>
      <w:spacing w:after="0" w:line="260" w:lineRule="atLeast"/>
    </w:pPr>
    <w:rPr>
      <w:rFonts w:ascii="Times New Roman" w:eastAsia="Times New Roman" w:hAnsi="Times New Roman"/>
      <w:sz w:val="20"/>
      <w:szCs w:val="20"/>
      <w:lang w:val="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semiHidden/>
    <w:unhideWhenUsed/>
    <w:rsid w:val="00BD049B"/>
    <w:pPr>
      <w:spacing w:after="0" w:line="260" w:lineRule="atLeast"/>
    </w:pPr>
    <w:rPr>
      <w:rFonts w:ascii="Times New Roman" w:eastAsia="Times New Roman" w:hAnsi="Times New Roman"/>
      <w:sz w:val="20"/>
      <w:szCs w:val="20"/>
      <w:lang w:val="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semiHidden/>
    <w:unhideWhenUsed/>
    <w:rsid w:val="00BD049B"/>
    <w:pPr>
      <w:spacing w:after="0" w:line="260" w:lineRule="atLeast"/>
    </w:pPr>
    <w:rPr>
      <w:rFonts w:ascii="Times New Roman" w:eastAsia="Times New Roman" w:hAnsi="Times New Roman"/>
      <w:sz w:val="20"/>
      <w:szCs w:val="20"/>
      <w:lang w:val="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semiHidden/>
    <w:unhideWhenUsed/>
    <w:rsid w:val="00BD049B"/>
    <w:pPr>
      <w:spacing w:after="0" w:line="260" w:lineRule="atLeast"/>
    </w:pPr>
    <w:rPr>
      <w:rFonts w:ascii="Times New Roman" w:eastAsia="Times New Roman" w:hAnsi="Times New Roman"/>
      <w:sz w:val="20"/>
      <w:szCs w:val="20"/>
      <w:lang w:val="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semiHidden/>
    <w:unhideWhenUsed/>
    <w:rsid w:val="00BD049B"/>
    <w:pPr>
      <w:spacing w:after="0" w:line="260" w:lineRule="atLeast"/>
    </w:pPr>
    <w:rPr>
      <w:rFonts w:ascii="Times New Roman" w:eastAsia="Times New Roman" w:hAnsi="Times New Roman"/>
      <w:sz w:val="20"/>
      <w:szCs w:val="20"/>
      <w:lang w:val="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3Deffects11">
    <w:name w:val="Table 3D effects 11"/>
    <w:basedOn w:val="TableNormal"/>
    <w:next w:val="Table3Deffects1"/>
    <w:semiHidden/>
    <w:unhideWhenUsed/>
    <w:rsid w:val="00BD049B"/>
    <w:pPr>
      <w:spacing w:after="0" w:line="260" w:lineRule="atLeast"/>
    </w:pPr>
    <w:rPr>
      <w:rFonts w:ascii="Times New Roman" w:eastAsia="Times New Roman" w:hAnsi="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semiHidden/>
    <w:unhideWhenUsed/>
    <w:rsid w:val="00BD049B"/>
    <w:pPr>
      <w:spacing w:after="0" w:line="260" w:lineRule="atLeast"/>
    </w:pPr>
    <w:rPr>
      <w:rFonts w:ascii="Times New Roman" w:eastAsia="Times New Roman" w:hAnsi="Times New Roman"/>
      <w:sz w:val="20"/>
      <w:szCs w:val="20"/>
      <w:lang w:val="en-US"/>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semiHidden/>
    <w:unhideWhenUsed/>
    <w:rsid w:val="00BD049B"/>
    <w:pPr>
      <w:spacing w:after="0" w:line="260" w:lineRule="atLeast"/>
    </w:pPr>
    <w:rPr>
      <w:rFonts w:ascii="Times New Roman" w:eastAsia="Times New Roman" w:hAnsi="Times New Roman"/>
      <w:sz w:val="20"/>
      <w:szCs w:val="20"/>
      <w:lang w:val="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ntemporary1">
    <w:name w:val="Table Contemporary1"/>
    <w:basedOn w:val="TableNormal"/>
    <w:next w:val="TableContemporary"/>
    <w:semiHidden/>
    <w:unhideWhenUsed/>
    <w:rsid w:val="00BD049B"/>
    <w:pPr>
      <w:spacing w:after="0" w:line="260" w:lineRule="atLeast"/>
    </w:pPr>
    <w:rPr>
      <w:rFonts w:ascii="Times New Roman" w:eastAsia="Times New Roman" w:hAnsi="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6">
    <w:name w:val="Table Elegant6"/>
    <w:basedOn w:val="TableNormal"/>
    <w:next w:val="TableElegant"/>
    <w:semiHidden/>
    <w:unhideWhenUsed/>
    <w:rsid w:val="00BD049B"/>
    <w:pPr>
      <w:spacing w:after="0" w:line="260" w:lineRule="atLeast"/>
    </w:pPr>
    <w:rPr>
      <w:rFonts w:ascii="Times New Roman" w:eastAsia="Times New Roman" w:hAnsi="Times New Roman"/>
      <w:sz w:val="20"/>
      <w:szCs w:val="20"/>
      <w:lang w:val="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semiHidden/>
    <w:unhideWhenUsed/>
    <w:rsid w:val="00BD049B"/>
    <w:pPr>
      <w:spacing w:after="0" w:line="260" w:lineRule="atLeast"/>
    </w:pPr>
    <w:rPr>
      <w:rFonts w:ascii="Times New Roman" w:eastAsia="Times New Roman" w:hAnsi="Times New Roman"/>
      <w:sz w:val="20"/>
      <w:szCs w:val="20"/>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semiHidden/>
    <w:unhideWhenUsed/>
    <w:rsid w:val="00BD049B"/>
    <w:pPr>
      <w:spacing w:after="0" w:line="260" w:lineRule="atLeast"/>
    </w:pPr>
    <w:rPr>
      <w:rFonts w:ascii="Times New Roman" w:eastAsia="Times New Roman" w:hAnsi="Times New Roman"/>
      <w:sz w:val="20"/>
      <w:szCs w:val="20"/>
      <w:lang w:val="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semiHidden/>
    <w:unhideWhenUsed/>
    <w:rsid w:val="00BD049B"/>
    <w:pPr>
      <w:spacing w:after="0" w:line="260" w:lineRule="atLeast"/>
    </w:pPr>
    <w:rPr>
      <w:rFonts w:ascii="Times New Roman" w:eastAsia="Times New Roman" w:hAnsi="Times New Roman"/>
      <w:sz w:val="20"/>
      <w:szCs w:val="20"/>
      <w:lang w:val="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Web15">
    <w:name w:val="Table Web 15"/>
    <w:basedOn w:val="TableNormal"/>
    <w:next w:val="TableWeb1"/>
    <w:semiHidden/>
    <w:unhideWhenUsed/>
    <w:rsid w:val="00BD049B"/>
    <w:pPr>
      <w:spacing w:after="0" w:line="260" w:lineRule="atLeast"/>
    </w:pPr>
    <w:rPr>
      <w:rFonts w:ascii="Times New Roman" w:eastAsia="Times New Roman" w:hAnsi="Times New Roman"/>
      <w:sz w:val="20"/>
      <w:szCs w:val="20"/>
      <w:lang w:val="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26">
    <w:name w:val="Table Web 26"/>
    <w:basedOn w:val="TableNormal"/>
    <w:next w:val="TableWeb2"/>
    <w:semiHidden/>
    <w:unhideWhenUsed/>
    <w:rsid w:val="00BD049B"/>
    <w:pPr>
      <w:spacing w:after="0" w:line="260" w:lineRule="atLeast"/>
    </w:pPr>
    <w:rPr>
      <w:rFonts w:ascii="Times New Roman" w:eastAsia="Times New Roman" w:hAnsi="Times New Roman"/>
      <w:sz w:val="20"/>
      <w:szCs w:val="20"/>
      <w:lang w:val="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35">
    <w:name w:val="Table Web 35"/>
    <w:basedOn w:val="TableNormal"/>
    <w:next w:val="TableWeb3"/>
    <w:semiHidden/>
    <w:unhideWhenUsed/>
    <w:rsid w:val="00BD049B"/>
    <w:pPr>
      <w:spacing w:after="0" w:line="260" w:lineRule="atLeast"/>
    </w:pPr>
    <w:rPr>
      <w:rFonts w:ascii="Times New Roman" w:eastAsia="Times New Roman" w:hAnsi="Times New Roman"/>
      <w:sz w:val="20"/>
      <w:szCs w:val="20"/>
      <w:lang w:val="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Grid80">
    <w:name w:val="Table Grid8"/>
    <w:basedOn w:val="TableNormal"/>
    <w:next w:val="TableGrid"/>
    <w:rsid w:val="00BD049B"/>
    <w:pPr>
      <w:spacing w:after="0" w:line="260" w:lineRule="atLeast"/>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Theme1">
    <w:name w:val="Table Theme1"/>
    <w:basedOn w:val="TableNormal"/>
    <w:next w:val="TableTheme"/>
    <w:semiHidden/>
    <w:unhideWhenUsed/>
    <w:rsid w:val="00BD049B"/>
    <w:pPr>
      <w:spacing w:after="0" w:line="260" w:lineRule="atLeast"/>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Shading-Accent11">
    <w:name w:val="Colorful Shading - Accent 11"/>
    <w:basedOn w:val="TableNormal"/>
    <w:next w:val="ColorfulShading-Accent1"/>
    <w:uiPriority w:val="71"/>
    <w:rsid w:val="00BD049B"/>
    <w:pPr>
      <w:spacing w:after="0" w:line="240" w:lineRule="auto"/>
    </w:pPr>
    <w:rPr>
      <w:rFonts w:ascii="Calibri" w:eastAsia="Calibri" w:hAnsi="Calibri"/>
      <w:color w:val="000000"/>
      <w:sz w:val="20"/>
      <w:szCs w:val="20"/>
      <w:lang w:val="en-US"/>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ColorfulGrid-Accent11">
    <w:name w:val="Colorful Grid - Accent 11"/>
    <w:basedOn w:val="TableNormal"/>
    <w:next w:val="ColorfulGrid-Accent1"/>
    <w:uiPriority w:val="73"/>
    <w:rsid w:val="00BD049B"/>
    <w:pPr>
      <w:spacing w:after="0" w:line="240" w:lineRule="auto"/>
    </w:pPr>
    <w:rPr>
      <w:rFonts w:ascii="Calibri" w:eastAsia="Calibri" w:hAnsi="Calibri"/>
      <w:color w:val="000000"/>
      <w:sz w:val="22"/>
      <w:szCs w:val="22"/>
      <w:lang w:val="en-US"/>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MediumShading1-Accent21">
    <w:name w:val="Medium Shading 1 - Accent 21"/>
    <w:basedOn w:val="TableNormal"/>
    <w:next w:val="MediumShading1-Accent2"/>
    <w:uiPriority w:val="63"/>
    <w:rsid w:val="00BD049B"/>
    <w:pPr>
      <w:spacing w:after="0" w:line="240" w:lineRule="auto"/>
    </w:pPr>
    <w:rPr>
      <w:rFonts w:ascii="Calibri" w:eastAsia="Calibri" w:hAnsi="Calibri"/>
      <w:sz w:val="20"/>
      <w:szCs w:val="20"/>
      <w:lang w:val="en-US"/>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List-Accent31">
    <w:name w:val="Light List - Accent 31"/>
    <w:basedOn w:val="TableNormal"/>
    <w:next w:val="LightList-Accent3"/>
    <w:uiPriority w:val="61"/>
    <w:rsid w:val="00BD049B"/>
    <w:pPr>
      <w:spacing w:after="0" w:line="240" w:lineRule="auto"/>
    </w:pPr>
    <w:rPr>
      <w:rFonts w:ascii="Calibri" w:eastAsia="Calibri" w:hAnsi="Calibri"/>
      <w:sz w:val="20"/>
      <w:szCs w:val="20"/>
      <w:lang w:val="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MediumShading1-Accent31">
    <w:name w:val="Medium Shading 1 - Accent 31"/>
    <w:basedOn w:val="TableNormal"/>
    <w:next w:val="MediumShading1-Accent3"/>
    <w:uiPriority w:val="63"/>
    <w:rsid w:val="00BD049B"/>
    <w:pPr>
      <w:spacing w:after="0" w:line="240" w:lineRule="auto"/>
    </w:pPr>
    <w:rPr>
      <w:rFonts w:ascii="Calibri" w:eastAsia="Calibri" w:hAnsi="Calibri"/>
      <w:sz w:val="20"/>
      <w:szCs w:val="20"/>
      <w:lang w:val="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0" w:beforeAutospacing="0" w:afterLines="0" w:after="0" w:afterAutospacing="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Grid3-Accent31">
    <w:name w:val="Medium Grid 3 - Accent 31"/>
    <w:basedOn w:val="TableNormal"/>
    <w:next w:val="MediumGrid3-Accent3"/>
    <w:uiPriority w:val="69"/>
    <w:rsid w:val="00BD049B"/>
    <w:pPr>
      <w:spacing w:after="0" w:line="240" w:lineRule="auto"/>
    </w:pPr>
    <w:rPr>
      <w:rFonts w:ascii="Times New Roman" w:eastAsia="Times New Roman" w:hAnsi="Times New Roman"/>
      <w:sz w:val="20"/>
      <w:szCs w:val="20"/>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List-Accent41">
    <w:name w:val="Light List - Accent 41"/>
    <w:basedOn w:val="TableNormal"/>
    <w:next w:val="LightList-Accent4"/>
    <w:uiPriority w:val="61"/>
    <w:rsid w:val="00BD049B"/>
    <w:pPr>
      <w:spacing w:after="0" w:line="240" w:lineRule="auto"/>
    </w:pPr>
    <w:rPr>
      <w:rFonts w:ascii="Calibri" w:eastAsia="Calibri" w:hAnsi="Calibri"/>
      <w:sz w:val="20"/>
      <w:szCs w:val="20"/>
      <w:lang w:val="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0" w:beforeAutospacing="0" w:afterLines="0" w:after="0" w:afterAutospacing="0" w:line="240" w:lineRule="auto"/>
      </w:pPr>
      <w:rPr>
        <w:b/>
        <w:bCs/>
        <w:color w:val="FFFFFF"/>
      </w:rPr>
      <w:tblPr/>
      <w:tcPr>
        <w:shd w:val="clear" w:color="auto" w:fill="8064A2"/>
      </w:tcPr>
    </w:tblStylePr>
    <w:tblStylePr w:type="lastRow">
      <w:pPr>
        <w:spacing w:beforeLines="0" w:before="0" w:beforeAutospacing="0" w:afterLines="0" w:after="0" w:afterAutospacing="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MediumShading1-Accent41">
    <w:name w:val="Medium Shading 1 - Accent 41"/>
    <w:basedOn w:val="TableNormal"/>
    <w:next w:val="MediumShading1-Accent4"/>
    <w:uiPriority w:val="63"/>
    <w:rsid w:val="00BD049B"/>
    <w:pPr>
      <w:spacing w:after="0" w:line="240" w:lineRule="auto"/>
    </w:pPr>
    <w:rPr>
      <w:rFonts w:ascii="Calibri" w:eastAsia="Calibri" w:hAnsi="Calibri"/>
      <w:sz w:val="20"/>
      <w:szCs w:val="20"/>
      <w:lang w:val="en-US"/>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Lines="0" w:before="0" w:beforeAutospacing="0" w:afterLines="0" w:after="0" w:afterAutospacing="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0" w:beforeAutospacing="0" w:afterLines="0" w:after="0" w:afterAutospacing="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LightShading-Accent54">
    <w:name w:val="Light Shading - Accent 54"/>
    <w:basedOn w:val="TableNormal"/>
    <w:next w:val="LightShading-Accent5"/>
    <w:uiPriority w:val="60"/>
    <w:rsid w:val="00BD049B"/>
    <w:pPr>
      <w:spacing w:after="0" w:line="240" w:lineRule="auto"/>
    </w:pPr>
    <w:rPr>
      <w:rFonts w:ascii="Times New Roman" w:eastAsia="Times New Roman" w:hAnsi="Times New Roman"/>
      <w:color w:val="31849B"/>
      <w:sz w:val="20"/>
      <w:szCs w:val="20"/>
      <w:lang w:val="en-US"/>
    </w:rPr>
    <w:tblPr>
      <w:tblStyleRowBandSize w:val="1"/>
      <w:tblStyleColBandSize w:val="1"/>
      <w:tblBorders>
        <w:top w:val="single" w:sz="8" w:space="0" w:color="4BACC6"/>
        <w:bottom w:val="single" w:sz="8" w:space="0" w:color="4BACC6"/>
      </w:tblBorders>
    </w:tblPr>
    <w:tblStylePr w:type="firstRow">
      <w:pPr>
        <w:spacing w:beforeLines="0" w:before="0" w:beforeAutospacing="0" w:afterLines="0" w:after="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List-Accent51">
    <w:name w:val="Light List - Accent 51"/>
    <w:basedOn w:val="TableNormal"/>
    <w:next w:val="LightList-Accent5"/>
    <w:uiPriority w:val="61"/>
    <w:rsid w:val="00BD049B"/>
    <w:pPr>
      <w:spacing w:after="0" w:line="240" w:lineRule="auto"/>
    </w:pPr>
    <w:rPr>
      <w:rFonts w:ascii="Calibri" w:eastAsia="Calibri" w:hAnsi="Calibri"/>
      <w:sz w:val="20"/>
      <w:szCs w:val="20"/>
      <w:lang w:val="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0" w:beforeAutospacing="0" w:afterLines="0" w:after="0" w:afterAutospacing="0" w:line="240" w:lineRule="auto"/>
      </w:pPr>
      <w:rPr>
        <w:b/>
        <w:bCs/>
        <w:color w:val="FFFFFF"/>
      </w:rPr>
      <w:tblPr/>
      <w:tcPr>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Grid-Accent52">
    <w:name w:val="Light Grid - Accent 52"/>
    <w:basedOn w:val="TableNormal"/>
    <w:next w:val="LightGrid-Accent5"/>
    <w:uiPriority w:val="62"/>
    <w:rsid w:val="00BD049B"/>
    <w:pPr>
      <w:spacing w:after="0" w:line="240" w:lineRule="auto"/>
    </w:pPr>
    <w:rPr>
      <w:rFonts w:ascii="Calibri" w:eastAsia="Calibri" w:hAnsi="Calibri"/>
      <w:sz w:val="20"/>
      <w:szCs w:val="20"/>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0" w:beforeAutospacing="0" w:afterLines="0" w:after="0" w:afterAutospacing="0" w:line="240" w:lineRule="auto"/>
      </w:pPr>
      <w:rPr>
        <w:rFonts w:ascii="Gungsuh" w:eastAsia="Times New Roman" w:hAnsi="Gungsuh"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Gungsuh" w:eastAsia="Times New Roman" w:hAnsi="Gungsuh"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Gungsuh" w:eastAsia="Times New Roman" w:hAnsi="Gungsuh" w:cs="Times New Roman" w:hint="default"/>
        <w:b/>
        <w:bCs/>
      </w:rPr>
    </w:tblStylePr>
    <w:tblStylePr w:type="lastCol">
      <w:rPr>
        <w:rFonts w:ascii="Gungsuh" w:eastAsia="Times New Roman" w:hAnsi="Gungsuh"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MediumGrid1-Accent51">
    <w:name w:val="Medium Grid 1 - Accent 51"/>
    <w:basedOn w:val="TableNormal"/>
    <w:next w:val="MediumGrid1-Accent5"/>
    <w:uiPriority w:val="67"/>
    <w:rsid w:val="00BD049B"/>
    <w:pPr>
      <w:spacing w:after="0" w:line="240" w:lineRule="auto"/>
    </w:pPr>
    <w:rPr>
      <w:rFonts w:ascii="Calibri" w:eastAsia="Calibri" w:hAnsi="Calibri"/>
      <w:sz w:val="20"/>
      <w:szCs w:val="20"/>
      <w:lang w:val="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ColorfulShading-Accent51">
    <w:name w:val="Colorful Shading - Accent 51"/>
    <w:basedOn w:val="TableNormal"/>
    <w:next w:val="ColorfulShading-Accent5"/>
    <w:uiPriority w:val="71"/>
    <w:rsid w:val="00BD049B"/>
    <w:pPr>
      <w:spacing w:after="0" w:line="240" w:lineRule="auto"/>
    </w:pPr>
    <w:rPr>
      <w:rFonts w:ascii="Calibri" w:eastAsia="Calibri" w:hAnsi="Calibri"/>
      <w:color w:val="000000"/>
      <w:sz w:val="20"/>
      <w:szCs w:val="2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TableGrid15">
    <w:name w:val="Table Grid15"/>
    <w:basedOn w:val="TableNormal"/>
    <w:rsid w:val="00BD049B"/>
    <w:pPr>
      <w:spacing w:after="0" w:line="240" w:lineRule="auto"/>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1">
    <w:name w:val="Light Shading - Accent 111"/>
    <w:basedOn w:val="TableNormal"/>
    <w:uiPriority w:val="60"/>
    <w:rsid w:val="00BD049B"/>
    <w:pPr>
      <w:spacing w:after="0" w:line="240" w:lineRule="auto"/>
    </w:pPr>
    <w:rPr>
      <w:rFonts w:ascii="Calibri" w:eastAsia="Calibri" w:hAnsi="Calibri"/>
      <w:color w:val="365F91"/>
      <w:sz w:val="22"/>
      <w:szCs w:val="22"/>
      <w:lang w:val="en-US"/>
    </w:rPr>
    <w:tblPr>
      <w:tblStyleRowBandSize w:val="1"/>
      <w:tblStyleColBandSize w:val="1"/>
      <w:tblBorders>
        <w:top w:val="single" w:sz="8" w:space="0" w:color="4F81BD"/>
        <w:bottom w:val="single" w:sz="8" w:space="0" w:color="4F81BD"/>
      </w:tblBorders>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1">
    <w:name w:val="Light List - Accent 111"/>
    <w:basedOn w:val="TableNormal"/>
    <w:uiPriority w:val="61"/>
    <w:rsid w:val="00BD049B"/>
    <w:pPr>
      <w:spacing w:after="0" w:line="240" w:lineRule="auto"/>
    </w:pPr>
    <w:rPr>
      <w:rFonts w:ascii="Calibri" w:eastAsia="Calibri" w:hAnsi="Calibri"/>
      <w:sz w:val="22"/>
      <w:szCs w:val="22"/>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11">
    <w:name w:val="Medium Shading 1 - Accent 111"/>
    <w:basedOn w:val="TableNormal"/>
    <w:uiPriority w:val="63"/>
    <w:rsid w:val="00BD049B"/>
    <w:pPr>
      <w:spacing w:after="0" w:line="240" w:lineRule="auto"/>
    </w:pPr>
    <w:rPr>
      <w:rFonts w:ascii="Calibri" w:eastAsia="Calibri" w:hAnsi="Calibri"/>
      <w:sz w:val="20"/>
      <w:szCs w:val="20"/>
      <w:lang w:val="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24">
    <w:name w:val="Table Grid24"/>
    <w:basedOn w:val="TableNormal"/>
    <w:rsid w:val="00BD049B"/>
    <w:pPr>
      <w:spacing w:after="0" w:line="240" w:lineRule="auto"/>
    </w:pPr>
    <w:rPr>
      <w:rFonts w:ascii="Calibri" w:eastAsia="Calibri" w:hAnsi="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4">
    <w:name w:val="Table Web 114"/>
    <w:basedOn w:val="TableNormal"/>
    <w:rsid w:val="00BD049B"/>
    <w:pPr>
      <w:spacing w:after="0" w:line="240" w:lineRule="auto"/>
    </w:pPr>
    <w:rPr>
      <w:rFonts w:ascii="Calibri" w:eastAsia="Calibri" w:hAnsi="Calibri"/>
      <w:sz w:val="20"/>
      <w:szCs w:val="20"/>
      <w:lang w:val="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Grid33">
    <w:name w:val="Table Grid33"/>
    <w:basedOn w:val="TableNormal"/>
    <w:rsid w:val="00BD049B"/>
    <w:pPr>
      <w:spacing w:after="0" w:line="240" w:lineRule="auto"/>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
    <w:name w:val="Table Grid41"/>
    <w:basedOn w:val="TableNormal"/>
    <w:rsid w:val="00BD049B"/>
    <w:pPr>
      <w:spacing w:after="0" w:line="240" w:lineRule="auto"/>
    </w:pPr>
    <w:rPr>
      <w:rFonts w:ascii="Calibri" w:eastAsia="Times New Roman" w:hAnsi="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511">
    <w:name w:val="Light Grid - Accent 511"/>
    <w:basedOn w:val="TableNormal"/>
    <w:uiPriority w:val="62"/>
    <w:rsid w:val="00BD049B"/>
    <w:pPr>
      <w:spacing w:after="0" w:line="240" w:lineRule="auto"/>
    </w:pPr>
    <w:rPr>
      <w:rFonts w:ascii="Calibri" w:eastAsia="Calibri" w:hAnsi="Calibri"/>
      <w:sz w:val="20"/>
      <w:szCs w:val="20"/>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0" w:beforeAutospacing="0" w:afterLines="0" w:after="0" w:afterAutospacing="0" w:line="240" w:lineRule="auto"/>
      </w:pPr>
      <w:rPr>
        <w:rFonts w:ascii="@GungsuhChe" w:eastAsia="Times New Roman" w:hAnsi="@GungsuhChe"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GungsuhChe" w:eastAsia="Times New Roman" w:hAnsi="@GungsuhChe"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GungsuhChe" w:eastAsia="Times New Roman" w:hAnsi="@GungsuhChe" w:cs="Times New Roman" w:hint="default"/>
        <w:b/>
        <w:bCs/>
      </w:rPr>
    </w:tblStylePr>
    <w:tblStylePr w:type="lastCol">
      <w:rPr>
        <w:rFonts w:ascii="@GungsuhChe" w:eastAsia="Times New Roman" w:hAnsi="@GungsuhChe"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510">
    <w:name w:val="Table Grid51"/>
    <w:basedOn w:val="TableNormal"/>
    <w:rsid w:val="00BD049B"/>
    <w:pPr>
      <w:spacing w:after="0" w:line="260" w:lineRule="atLeast"/>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
    <w:basedOn w:val="TableNormal"/>
    <w:rsid w:val="00BD049B"/>
    <w:pPr>
      <w:spacing w:after="0" w:line="260" w:lineRule="atLeast"/>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
    <w:basedOn w:val="TableNormal"/>
    <w:uiPriority w:val="59"/>
    <w:rsid w:val="00BD049B"/>
    <w:pPr>
      <w:spacing w:after="0" w:line="240" w:lineRule="auto"/>
    </w:pPr>
    <w:rPr>
      <w:rFonts w:ascii="Calibri" w:eastAsia="Calibri" w:hAnsi="Calibri"/>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
    <w:name w:val="Table Grid81"/>
    <w:basedOn w:val="TableNormal"/>
    <w:uiPriority w:val="39"/>
    <w:rsid w:val="00BD049B"/>
    <w:pPr>
      <w:spacing w:after="0" w:line="240" w:lineRule="auto"/>
    </w:pPr>
    <w:rPr>
      <w:rFonts w:ascii="Calibri" w:eastAsia="Calibri" w:hAnsi="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11">
    <w:name w:val="1 / a / i11"/>
    <w:rsid w:val="00BD049B"/>
    <w:pPr>
      <w:numPr>
        <w:numId w:val="10"/>
      </w:numPr>
    </w:pPr>
  </w:style>
  <w:style w:type="numbering" w:customStyle="1" w:styleId="11111111">
    <w:name w:val="1 / 1.1 / 1.1.111"/>
    <w:rsid w:val="00BD049B"/>
    <w:pPr>
      <w:numPr>
        <w:numId w:val="11"/>
      </w:numPr>
    </w:pPr>
  </w:style>
  <w:style w:type="numbering" w:customStyle="1" w:styleId="Styleliteracifra11">
    <w:name w:val="Style_litera_cifra11"/>
    <w:rsid w:val="00BD049B"/>
    <w:pPr>
      <w:numPr>
        <w:numId w:val="12"/>
      </w:numPr>
    </w:pPr>
  </w:style>
  <w:style w:type="numbering" w:customStyle="1" w:styleId="Styleliteracifra211">
    <w:name w:val="Style_litera_cifra211"/>
    <w:rsid w:val="00BD049B"/>
    <w:pPr>
      <w:numPr>
        <w:numId w:val="13"/>
      </w:numPr>
    </w:pPr>
  </w:style>
  <w:style w:type="numbering" w:customStyle="1" w:styleId="ArticleSection11">
    <w:name w:val="Article / Section11"/>
    <w:rsid w:val="00BD049B"/>
    <w:pPr>
      <w:numPr>
        <w:numId w:val="14"/>
      </w:numPr>
    </w:pPr>
  </w:style>
  <w:style w:type="table" w:customStyle="1" w:styleId="TableGrid82">
    <w:name w:val="Table Grid82"/>
    <w:basedOn w:val="TableNormal"/>
    <w:uiPriority w:val="39"/>
    <w:rsid w:val="005C63E1"/>
    <w:pPr>
      <w:spacing w:after="0" w:line="240" w:lineRule="auto"/>
    </w:pPr>
    <w:rPr>
      <w:rFonts w:ascii="Calibri" w:eastAsia="Calibri" w:hAnsi="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F63DC5"/>
  </w:style>
  <w:style w:type="table" w:customStyle="1" w:styleId="Table3Deffects12">
    <w:name w:val="Table 3D effects 12"/>
    <w:basedOn w:val="TableNormal"/>
    <w:next w:val="Table3Deffects1"/>
    <w:semiHidden/>
    <w:rsid w:val="00F63DC5"/>
    <w:pPr>
      <w:spacing w:after="0" w:line="260" w:lineRule="atLeast"/>
    </w:pPr>
    <w:rPr>
      <w:rFonts w:ascii="Times New Roman" w:eastAsia="Times New Roman" w:hAnsi="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
    <w:name w:val="Table 3D effects 22"/>
    <w:basedOn w:val="TableNormal"/>
    <w:next w:val="Table3Deffects2"/>
    <w:semiHidden/>
    <w:rsid w:val="00F63DC5"/>
    <w:pPr>
      <w:spacing w:after="0" w:line="260" w:lineRule="atLeast"/>
    </w:pPr>
    <w:rPr>
      <w:rFonts w:ascii="Times New Roman" w:eastAsia="Times New Roman" w:hAnsi="Times New Roman"/>
      <w:sz w:val="20"/>
      <w:szCs w:val="20"/>
      <w:lang w:val="en-US"/>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
    <w:name w:val="Table 3D effects 32"/>
    <w:basedOn w:val="TableNormal"/>
    <w:next w:val="Table3Deffects3"/>
    <w:semiHidden/>
    <w:rsid w:val="00F63DC5"/>
    <w:pPr>
      <w:spacing w:after="0" w:line="260" w:lineRule="atLeast"/>
    </w:pPr>
    <w:rPr>
      <w:rFonts w:ascii="Times New Roman" w:eastAsia="Times New Roman" w:hAnsi="Times New Roman"/>
      <w:sz w:val="20"/>
      <w:szCs w:val="20"/>
      <w:lang w:val="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6">
    <w:name w:val="Table Classic 16"/>
    <w:basedOn w:val="TableNormal"/>
    <w:next w:val="TableClassic1"/>
    <w:semiHidden/>
    <w:rsid w:val="00F63DC5"/>
    <w:pPr>
      <w:spacing w:after="0" w:line="260" w:lineRule="atLeast"/>
    </w:pPr>
    <w:rPr>
      <w:rFonts w:ascii="Times New Roman" w:eastAsia="Times New Roman" w:hAnsi="Times New Roman"/>
      <w:sz w:val="20"/>
      <w:szCs w:val="20"/>
      <w:lang w:val="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
    <w:name w:val="Table Classic 22"/>
    <w:basedOn w:val="TableNormal"/>
    <w:next w:val="TableClassic2"/>
    <w:semiHidden/>
    <w:rsid w:val="00F63DC5"/>
    <w:pPr>
      <w:spacing w:after="0" w:line="260" w:lineRule="atLeast"/>
    </w:pPr>
    <w:rPr>
      <w:rFonts w:ascii="Times New Roman" w:eastAsia="Times New Roman" w:hAnsi="Times New Roman"/>
      <w:sz w:val="20"/>
      <w:szCs w:val="20"/>
      <w:lang w:val="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
    <w:name w:val="Table Classic 32"/>
    <w:basedOn w:val="TableNormal"/>
    <w:next w:val="TableClassic3"/>
    <w:semiHidden/>
    <w:rsid w:val="00F63DC5"/>
    <w:pPr>
      <w:spacing w:after="0" w:line="260" w:lineRule="atLeast"/>
    </w:pPr>
    <w:rPr>
      <w:rFonts w:ascii="Times New Roman" w:eastAsia="Times New Roman" w:hAnsi="Times New Roman"/>
      <w:color w:val="000080"/>
      <w:sz w:val="20"/>
      <w:szCs w:val="20"/>
      <w:lang w:val="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
    <w:name w:val="Table Classic 42"/>
    <w:basedOn w:val="TableNormal"/>
    <w:next w:val="TableClassic4"/>
    <w:semiHidden/>
    <w:rsid w:val="00F63DC5"/>
    <w:pPr>
      <w:spacing w:after="0" w:line="260" w:lineRule="atLeast"/>
    </w:pPr>
    <w:rPr>
      <w:rFonts w:ascii="Times New Roman" w:eastAsia="Times New Roman" w:hAnsi="Times New Roman"/>
      <w:sz w:val="20"/>
      <w:szCs w:val="20"/>
      <w:lang w:val="en-US"/>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
    <w:name w:val="Table Colorful 12"/>
    <w:basedOn w:val="TableNormal"/>
    <w:next w:val="TableColorful1"/>
    <w:semiHidden/>
    <w:rsid w:val="00F63DC5"/>
    <w:pPr>
      <w:spacing w:after="0" w:line="260" w:lineRule="atLeast"/>
    </w:pPr>
    <w:rPr>
      <w:rFonts w:ascii="Times New Roman" w:eastAsia="Times New Roman" w:hAnsi="Times New Roman"/>
      <w:color w:val="FFFFFF"/>
      <w:sz w:val="20"/>
      <w:szCs w:val="20"/>
      <w:lang w:val="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
    <w:name w:val="Table Colorful 22"/>
    <w:basedOn w:val="TableNormal"/>
    <w:next w:val="TableColorful2"/>
    <w:semiHidden/>
    <w:rsid w:val="00F63DC5"/>
    <w:pPr>
      <w:spacing w:after="0" w:line="260" w:lineRule="atLeast"/>
    </w:pPr>
    <w:rPr>
      <w:rFonts w:ascii="Times New Roman" w:eastAsia="Times New Roman" w:hAnsi="Times New Roman"/>
      <w:sz w:val="20"/>
      <w:szCs w:val="20"/>
      <w:lang w:val="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
    <w:name w:val="Table Colorful 32"/>
    <w:basedOn w:val="TableNormal"/>
    <w:next w:val="TableColorful3"/>
    <w:semiHidden/>
    <w:rsid w:val="00F63DC5"/>
    <w:pPr>
      <w:spacing w:after="0" w:line="260" w:lineRule="atLeast"/>
    </w:pPr>
    <w:rPr>
      <w:rFonts w:ascii="Times New Roman" w:eastAsia="Times New Roman" w:hAnsi="Times New Roman"/>
      <w:sz w:val="20"/>
      <w:szCs w:val="20"/>
      <w:lang w:val="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
    <w:name w:val="Table Columns 12"/>
    <w:basedOn w:val="TableNormal"/>
    <w:next w:val="TableColumns1"/>
    <w:semiHidden/>
    <w:rsid w:val="00F63DC5"/>
    <w:pPr>
      <w:spacing w:after="0" w:line="260" w:lineRule="atLeast"/>
    </w:pPr>
    <w:rPr>
      <w:rFonts w:ascii="Times New Roman" w:eastAsia="Times New Roman" w:hAnsi="Times New Roman"/>
      <w:b/>
      <w:bCs/>
      <w:sz w:val="20"/>
      <w:szCs w:val="20"/>
      <w:lang w:val="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
    <w:name w:val="Table Columns 22"/>
    <w:basedOn w:val="TableNormal"/>
    <w:next w:val="TableColumns2"/>
    <w:semiHidden/>
    <w:rsid w:val="00F63DC5"/>
    <w:pPr>
      <w:spacing w:after="0" w:line="260" w:lineRule="atLeast"/>
    </w:pPr>
    <w:rPr>
      <w:rFonts w:ascii="Times New Roman" w:eastAsia="Times New Roman" w:hAnsi="Times New Roman"/>
      <w:b/>
      <w:bCs/>
      <w:sz w:val="20"/>
      <w:szCs w:val="20"/>
      <w:lang w:val="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
    <w:name w:val="Table Columns 32"/>
    <w:basedOn w:val="TableNormal"/>
    <w:next w:val="TableColumns3"/>
    <w:semiHidden/>
    <w:rsid w:val="00F63DC5"/>
    <w:pPr>
      <w:spacing w:after="0" w:line="260" w:lineRule="atLeast"/>
    </w:pPr>
    <w:rPr>
      <w:rFonts w:ascii="Times New Roman" w:eastAsia="Times New Roman" w:hAnsi="Times New Roman"/>
      <w:b/>
      <w:bCs/>
      <w:sz w:val="20"/>
      <w:szCs w:val="20"/>
      <w:lang w:val="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
    <w:name w:val="Table Columns 42"/>
    <w:basedOn w:val="TableNormal"/>
    <w:next w:val="TableColumns4"/>
    <w:semiHidden/>
    <w:rsid w:val="00F63DC5"/>
    <w:pPr>
      <w:spacing w:after="0" w:line="260" w:lineRule="atLeast"/>
    </w:pPr>
    <w:rPr>
      <w:rFonts w:ascii="Times New Roman" w:eastAsia="Times New Roman" w:hAnsi="Times New Roman"/>
      <w:sz w:val="20"/>
      <w:szCs w:val="20"/>
      <w:lang w:val="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
    <w:name w:val="Table Columns 52"/>
    <w:basedOn w:val="TableNormal"/>
    <w:next w:val="TableColumns5"/>
    <w:semiHidden/>
    <w:rsid w:val="00F63DC5"/>
    <w:pPr>
      <w:spacing w:after="0" w:line="260" w:lineRule="atLeast"/>
    </w:pPr>
    <w:rPr>
      <w:rFonts w:ascii="Times New Roman" w:eastAsia="Times New Roman" w:hAnsi="Times New Roman"/>
      <w:sz w:val="20"/>
      <w:szCs w:val="20"/>
      <w:lang w:val="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2">
    <w:name w:val="Table Contemporary2"/>
    <w:basedOn w:val="TableNormal"/>
    <w:next w:val="TableContemporary"/>
    <w:semiHidden/>
    <w:rsid w:val="00F63DC5"/>
    <w:pPr>
      <w:spacing w:after="0" w:line="260" w:lineRule="atLeast"/>
    </w:pPr>
    <w:rPr>
      <w:rFonts w:ascii="Times New Roman" w:eastAsia="Times New Roman" w:hAnsi="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7">
    <w:name w:val="Table Elegant7"/>
    <w:basedOn w:val="TableNormal"/>
    <w:next w:val="TableElegant"/>
    <w:semiHidden/>
    <w:rsid w:val="00F63DC5"/>
    <w:pPr>
      <w:spacing w:after="0" w:line="260" w:lineRule="atLeast"/>
    </w:pPr>
    <w:rPr>
      <w:rFonts w:ascii="Times New Roman" w:eastAsia="Times New Roman" w:hAnsi="Times New Roman"/>
      <w:sz w:val="20"/>
      <w:szCs w:val="20"/>
      <w:lang w:val="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9">
    <w:name w:val="Table Grid9"/>
    <w:basedOn w:val="TableNormal"/>
    <w:next w:val="TableGrid"/>
    <w:rsid w:val="00F63DC5"/>
    <w:pPr>
      <w:spacing w:after="0" w:line="260" w:lineRule="atLeast"/>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 12"/>
    <w:basedOn w:val="TableNormal"/>
    <w:next w:val="TableGrid10"/>
    <w:semiHidden/>
    <w:rsid w:val="00F63DC5"/>
    <w:pPr>
      <w:spacing w:after="0" w:line="260" w:lineRule="atLeast"/>
    </w:pPr>
    <w:rPr>
      <w:rFonts w:ascii="Times New Roman" w:eastAsia="Times New Roman" w:hAnsi="Times New Roman"/>
      <w:sz w:val="20"/>
      <w:szCs w:val="20"/>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0">
    <w:name w:val="Table Grid 22"/>
    <w:basedOn w:val="TableNormal"/>
    <w:next w:val="TableGrid20"/>
    <w:semiHidden/>
    <w:rsid w:val="00F63DC5"/>
    <w:pPr>
      <w:spacing w:after="0" w:line="260" w:lineRule="atLeast"/>
    </w:pPr>
    <w:rPr>
      <w:rFonts w:ascii="Times New Roman" w:eastAsia="Times New Roman" w:hAnsi="Times New Roman"/>
      <w:sz w:val="20"/>
      <w:szCs w:val="20"/>
      <w:lang w:val="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20">
    <w:name w:val="Table Grid 32"/>
    <w:basedOn w:val="TableNormal"/>
    <w:next w:val="TableGrid30"/>
    <w:rsid w:val="00F63DC5"/>
    <w:pPr>
      <w:spacing w:after="0" w:line="260" w:lineRule="atLeast"/>
    </w:pPr>
    <w:rPr>
      <w:rFonts w:ascii="Times New Roman" w:eastAsia="Times New Roman" w:hAnsi="Times New Roman"/>
      <w:sz w:val="20"/>
      <w:szCs w:val="20"/>
      <w:lang w:val="en-US"/>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
    <w:name w:val="Table Grid 42"/>
    <w:basedOn w:val="TableNormal"/>
    <w:next w:val="TableGrid4"/>
    <w:semiHidden/>
    <w:rsid w:val="00F63DC5"/>
    <w:pPr>
      <w:spacing w:after="0" w:line="260" w:lineRule="atLeast"/>
    </w:pPr>
    <w:rPr>
      <w:rFonts w:ascii="Times New Roman" w:eastAsia="Times New Roman" w:hAnsi="Times New Roman"/>
      <w:sz w:val="20"/>
      <w:szCs w:val="20"/>
      <w:lang w:val="en-US"/>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
    <w:name w:val="Table Grid 52"/>
    <w:basedOn w:val="TableNormal"/>
    <w:next w:val="TableGrid5"/>
    <w:semiHidden/>
    <w:rsid w:val="00F63DC5"/>
    <w:pPr>
      <w:spacing w:after="0" w:line="260" w:lineRule="atLeast"/>
    </w:pPr>
    <w:rPr>
      <w:rFonts w:ascii="Times New Roman" w:eastAsia="Times New Roman" w:hAnsi="Times New Roman"/>
      <w:sz w:val="20"/>
      <w:szCs w:val="20"/>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
    <w:name w:val="Table Grid 62"/>
    <w:basedOn w:val="TableNormal"/>
    <w:next w:val="TableGrid6"/>
    <w:semiHidden/>
    <w:rsid w:val="00F63DC5"/>
    <w:pPr>
      <w:spacing w:after="0" w:line="260" w:lineRule="atLeast"/>
    </w:pPr>
    <w:rPr>
      <w:rFonts w:ascii="Times New Roman" w:eastAsia="Times New Roman" w:hAnsi="Times New Roman"/>
      <w:sz w:val="20"/>
      <w:szCs w:val="20"/>
      <w:lang w:val="en-US"/>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2">
    <w:name w:val="Table Grid 72"/>
    <w:basedOn w:val="TableNormal"/>
    <w:next w:val="TableGrid7"/>
    <w:rsid w:val="00F63DC5"/>
    <w:pPr>
      <w:spacing w:after="0" w:line="260" w:lineRule="atLeast"/>
    </w:pPr>
    <w:rPr>
      <w:rFonts w:ascii="Times New Roman" w:eastAsia="Times New Roman" w:hAnsi="Times New Roman"/>
      <w:b/>
      <w:bCs/>
      <w:sz w:val="20"/>
      <w:szCs w:val="20"/>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0">
    <w:name w:val="Table Grid 82"/>
    <w:basedOn w:val="TableNormal"/>
    <w:next w:val="TableGrid8"/>
    <w:rsid w:val="00F63DC5"/>
    <w:pPr>
      <w:spacing w:after="0" w:line="260" w:lineRule="atLeast"/>
    </w:pPr>
    <w:rPr>
      <w:rFonts w:ascii="Times New Roman" w:eastAsia="Times New Roman" w:hAnsi="Times New Roman"/>
      <w:sz w:val="20"/>
      <w:szCs w:val="20"/>
      <w:lang w:val="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
    <w:name w:val="Table List 12"/>
    <w:basedOn w:val="TableNormal"/>
    <w:next w:val="TableList1"/>
    <w:semiHidden/>
    <w:rsid w:val="00F63DC5"/>
    <w:pPr>
      <w:spacing w:after="0" w:line="260" w:lineRule="atLeast"/>
    </w:pPr>
    <w:rPr>
      <w:rFonts w:ascii="Times New Roman" w:eastAsia="Times New Roman" w:hAnsi="Times New Roman"/>
      <w:sz w:val="20"/>
      <w:szCs w:val="20"/>
      <w:lang w:val="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
    <w:name w:val="Table List 22"/>
    <w:basedOn w:val="TableNormal"/>
    <w:next w:val="TableList2"/>
    <w:semiHidden/>
    <w:rsid w:val="00F63DC5"/>
    <w:pPr>
      <w:spacing w:after="0" w:line="260" w:lineRule="atLeast"/>
    </w:pPr>
    <w:rPr>
      <w:rFonts w:ascii="Times New Roman" w:eastAsia="Times New Roman" w:hAnsi="Times New Roman"/>
      <w:sz w:val="20"/>
      <w:szCs w:val="20"/>
      <w:lang w:val="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
    <w:name w:val="Table List 32"/>
    <w:basedOn w:val="TableNormal"/>
    <w:next w:val="TableList3"/>
    <w:semiHidden/>
    <w:rsid w:val="00F63DC5"/>
    <w:pPr>
      <w:spacing w:after="0" w:line="260" w:lineRule="atLeast"/>
    </w:pPr>
    <w:rPr>
      <w:rFonts w:ascii="Times New Roman" w:eastAsia="Times New Roman" w:hAnsi="Times New Roman"/>
      <w:sz w:val="20"/>
      <w:szCs w:val="20"/>
      <w:lang w:val="en-US"/>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
    <w:name w:val="Table List 42"/>
    <w:basedOn w:val="TableNormal"/>
    <w:next w:val="TableList4"/>
    <w:semiHidden/>
    <w:rsid w:val="00F63DC5"/>
    <w:pPr>
      <w:spacing w:after="0" w:line="260" w:lineRule="atLeast"/>
    </w:pPr>
    <w:rPr>
      <w:rFonts w:ascii="Times New Roman" w:eastAsia="Times New Roman" w:hAnsi="Times New Roman"/>
      <w:sz w:val="20"/>
      <w:szCs w:val="20"/>
      <w:lang w:val="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
    <w:name w:val="Table List 52"/>
    <w:basedOn w:val="TableNormal"/>
    <w:next w:val="TableList5"/>
    <w:semiHidden/>
    <w:rsid w:val="00F63DC5"/>
    <w:pPr>
      <w:spacing w:after="0" w:line="260" w:lineRule="atLeast"/>
    </w:pPr>
    <w:rPr>
      <w:rFonts w:ascii="Times New Roman" w:eastAsia="Times New Roman" w:hAnsi="Times New Roman"/>
      <w:sz w:val="20"/>
      <w:szCs w:val="20"/>
      <w:lang w:val="en-US"/>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
    <w:name w:val="Table List 62"/>
    <w:basedOn w:val="TableNormal"/>
    <w:next w:val="TableList6"/>
    <w:semiHidden/>
    <w:rsid w:val="00F63DC5"/>
    <w:pPr>
      <w:spacing w:after="0" w:line="260" w:lineRule="atLeast"/>
    </w:pPr>
    <w:rPr>
      <w:rFonts w:ascii="Times New Roman" w:eastAsia="Times New Roman" w:hAnsi="Times New Roman"/>
      <w:sz w:val="20"/>
      <w:szCs w:val="20"/>
      <w:lang w:val="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
    <w:name w:val="Table List 72"/>
    <w:basedOn w:val="TableNormal"/>
    <w:next w:val="TableList7"/>
    <w:semiHidden/>
    <w:rsid w:val="00F63DC5"/>
    <w:pPr>
      <w:spacing w:after="0" w:line="260" w:lineRule="atLeast"/>
    </w:pPr>
    <w:rPr>
      <w:rFonts w:ascii="Times New Roman" w:eastAsia="Times New Roman" w:hAnsi="Times New Roman"/>
      <w:sz w:val="20"/>
      <w:szCs w:val="20"/>
      <w:lang w:val="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
    <w:name w:val="Table List 82"/>
    <w:basedOn w:val="TableNormal"/>
    <w:next w:val="TableList8"/>
    <w:semiHidden/>
    <w:rsid w:val="00F63DC5"/>
    <w:pPr>
      <w:spacing w:after="0" w:line="260" w:lineRule="atLeast"/>
    </w:pPr>
    <w:rPr>
      <w:rFonts w:ascii="Times New Roman" w:eastAsia="Times New Roman" w:hAnsi="Times New Roman"/>
      <w:sz w:val="20"/>
      <w:szCs w:val="20"/>
      <w:lang w:val="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2">
    <w:name w:val="Table Professional2"/>
    <w:basedOn w:val="TableNormal"/>
    <w:next w:val="TableProfessional"/>
    <w:semiHidden/>
    <w:rsid w:val="00F63DC5"/>
    <w:pPr>
      <w:spacing w:after="0" w:line="260" w:lineRule="atLeast"/>
    </w:pPr>
    <w:rPr>
      <w:rFonts w:ascii="Times New Roman" w:eastAsia="Times New Roman" w:hAnsi="Times New Roman"/>
      <w:sz w:val="20"/>
      <w:szCs w:val="20"/>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2">
    <w:name w:val="Table Simple 12"/>
    <w:basedOn w:val="TableNormal"/>
    <w:next w:val="TableSimple1"/>
    <w:semiHidden/>
    <w:rsid w:val="00F63DC5"/>
    <w:pPr>
      <w:spacing w:after="0" w:line="260" w:lineRule="atLeast"/>
    </w:pPr>
    <w:rPr>
      <w:rFonts w:ascii="Times New Roman" w:eastAsia="Times New Roman" w:hAnsi="Times New Roman"/>
      <w:sz w:val="20"/>
      <w:szCs w:val="20"/>
      <w:lang w:val="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2">
    <w:name w:val="Table Simple 22"/>
    <w:basedOn w:val="TableNormal"/>
    <w:next w:val="TableSimple2"/>
    <w:semiHidden/>
    <w:rsid w:val="00F63DC5"/>
    <w:pPr>
      <w:spacing w:after="0" w:line="260" w:lineRule="atLeast"/>
    </w:pPr>
    <w:rPr>
      <w:rFonts w:ascii="Times New Roman" w:eastAsia="Times New Roman" w:hAnsi="Times New Roman"/>
      <w:sz w:val="20"/>
      <w:szCs w:val="20"/>
      <w:lang w:val="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2">
    <w:name w:val="Table Simple 32"/>
    <w:basedOn w:val="TableNormal"/>
    <w:next w:val="TableSimple3"/>
    <w:semiHidden/>
    <w:rsid w:val="00F63DC5"/>
    <w:pPr>
      <w:spacing w:after="0" w:line="260" w:lineRule="atLeast"/>
    </w:pPr>
    <w:rPr>
      <w:rFonts w:ascii="Times New Roman" w:eastAsia="Times New Roman" w:hAnsi="Times New Roman"/>
      <w:sz w:val="20"/>
      <w:szCs w:val="20"/>
      <w:lang w:val="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2">
    <w:name w:val="Table Subtle 12"/>
    <w:basedOn w:val="TableNormal"/>
    <w:next w:val="TableSubtle1"/>
    <w:semiHidden/>
    <w:rsid w:val="00F63DC5"/>
    <w:pPr>
      <w:spacing w:after="0" w:line="260" w:lineRule="atLeast"/>
    </w:pPr>
    <w:rPr>
      <w:rFonts w:ascii="Times New Roman" w:eastAsia="Times New Roman" w:hAnsi="Times New Roman"/>
      <w:sz w:val="20"/>
      <w:szCs w:val="20"/>
      <w:lang w:val="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
    <w:name w:val="Table Subtle 22"/>
    <w:basedOn w:val="TableNormal"/>
    <w:next w:val="TableSubtle2"/>
    <w:semiHidden/>
    <w:rsid w:val="00F63DC5"/>
    <w:pPr>
      <w:spacing w:after="0" w:line="260" w:lineRule="atLeast"/>
    </w:pPr>
    <w:rPr>
      <w:rFonts w:ascii="Times New Roman" w:eastAsia="Times New Roman" w:hAnsi="Times New Roman"/>
      <w:sz w:val="20"/>
      <w:szCs w:val="20"/>
      <w:lang w:val="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2">
    <w:name w:val="Table Theme2"/>
    <w:basedOn w:val="TableNormal"/>
    <w:next w:val="TableTheme"/>
    <w:semiHidden/>
    <w:rsid w:val="00F63DC5"/>
    <w:pPr>
      <w:spacing w:after="0" w:line="260" w:lineRule="atLeast"/>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6">
    <w:name w:val="Table Web 16"/>
    <w:basedOn w:val="TableNormal"/>
    <w:next w:val="TableWeb1"/>
    <w:rsid w:val="00F63DC5"/>
    <w:pPr>
      <w:spacing w:after="0" w:line="260" w:lineRule="atLeast"/>
    </w:pPr>
    <w:rPr>
      <w:rFonts w:ascii="Times New Roman" w:eastAsia="Times New Roman" w:hAnsi="Times New Roman"/>
      <w:sz w:val="20"/>
      <w:szCs w:val="20"/>
      <w:lang w:val="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7">
    <w:name w:val="Table Web 27"/>
    <w:basedOn w:val="TableNormal"/>
    <w:next w:val="TableWeb2"/>
    <w:semiHidden/>
    <w:rsid w:val="00F63DC5"/>
    <w:pPr>
      <w:spacing w:after="0" w:line="260" w:lineRule="atLeast"/>
    </w:pPr>
    <w:rPr>
      <w:rFonts w:ascii="Times New Roman" w:eastAsia="Times New Roman" w:hAnsi="Times New Roman"/>
      <w:sz w:val="20"/>
      <w:szCs w:val="20"/>
      <w:lang w:val="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6">
    <w:name w:val="Table Web 36"/>
    <w:basedOn w:val="TableNormal"/>
    <w:next w:val="TableWeb3"/>
    <w:semiHidden/>
    <w:rsid w:val="00F63DC5"/>
    <w:pPr>
      <w:spacing w:after="0" w:line="260" w:lineRule="atLeast"/>
    </w:pPr>
    <w:rPr>
      <w:rFonts w:ascii="Times New Roman" w:eastAsia="Times New Roman" w:hAnsi="Times New Roman"/>
      <w:sz w:val="20"/>
      <w:szCs w:val="20"/>
      <w:lang w:val="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11112">
    <w:name w:val="1 / 1.1 / 1.1.12"/>
    <w:basedOn w:val="NoList"/>
    <w:next w:val="111111"/>
    <w:rsid w:val="00F63DC5"/>
  </w:style>
  <w:style w:type="numbering" w:customStyle="1" w:styleId="1ai2">
    <w:name w:val="1 / a / i2"/>
    <w:basedOn w:val="NoList"/>
    <w:next w:val="1ai"/>
    <w:semiHidden/>
    <w:rsid w:val="00F63DC5"/>
  </w:style>
  <w:style w:type="numbering" w:customStyle="1" w:styleId="ArticleSection2">
    <w:name w:val="Article / Section2"/>
    <w:basedOn w:val="NoList"/>
    <w:next w:val="ArticleSection"/>
    <w:semiHidden/>
    <w:rsid w:val="00F63DC5"/>
  </w:style>
  <w:style w:type="numbering" w:customStyle="1" w:styleId="Styleliteracifra22">
    <w:name w:val="Style_litera_cifra22"/>
    <w:rsid w:val="00F63DC5"/>
  </w:style>
  <w:style w:type="numbering" w:customStyle="1" w:styleId="Styleliteracifra3">
    <w:name w:val="Style_litera_cifra3"/>
    <w:rsid w:val="00F63DC5"/>
  </w:style>
  <w:style w:type="numbering" w:customStyle="1" w:styleId="NoList14">
    <w:name w:val="No List14"/>
    <w:next w:val="NoList"/>
    <w:semiHidden/>
    <w:unhideWhenUsed/>
    <w:rsid w:val="00F63DC5"/>
  </w:style>
  <w:style w:type="table" w:customStyle="1" w:styleId="TableGrid25">
    <w:name w:val="Table Grid25"/>
    <w:basedOn w:val="TableNormal"/>
    <w:next w:val="TableGrid"/>
    <w:rsid w:val="00F63DC5"/>
    <w:pPr>
      <w:spacing w:after="0" w:line="240" w:lineRule="auto"/>
    </w:pPr>
    <w:rPr>
      <w:rFonts w:ascii="Calibri" w:eastAsia="Calibri" w:hAnsi="Calibri"/>
      <w:sz w:val="22"/>
      <w:szCs w:val="22"/>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5">
    <w:name w:val="Table Web 115"/>
    <w:basedOn w:val="TableNormal"/>
    <w:next w:val="TableWeb1"/>
    <w:rsid w:val="00F63DC5"/>
    <w:pPr>
      <w:spacing w:after="0" w:line="240" w:lineRule="auto"/>
    </w:pPr>
    <w:rPr>
      <w:rFonts w:ascii="Calibri" w:eastAsia="Calibri" w:hAnsi="Calibri"/>
      <w:sz w:val="20"/>
      <w:szCs w:val="20"/>
      <w:lang w:eastAsia="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23">
    <w:name w:val="No List23"/>
    <w:next w:val="NoList"/>
    <w:semiHidden/>
    <w:rsid w:val="00F63DC5"/>
  </w:style>
  <w:style w:type="table" w:customStyle="1" w:styleId="TableGrid34">
    <w:name w:val="Table Grid34"/>
    <w:basedOn w:val="TableNormal"/>
    <w:next w:val="TableGrid"/>
    <w:rsid w:val="00F63DC5"/>
    <w:pPr>
      <w:spacing w:after="0" w:line="240" w:lineRule="auto"/>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
    <w:name w:val="No List33"/>
    <w:next w:val="NoList"/>
    <w:semiHidden/>
    <w:rsid w:val="00F63DC5"/>
  </w:style>
  <w:style w:type="table" w:customStyle="1" w:styleId="TableGrid420">
    <w:name w:val="Table Grid42"/>
    <w:basedOn w:val="TableNormal"/>
    <w:next w:val="TableGrid"/>
    <w:rsid w:val="00F63DC5"/>
    <w:pPr>
      <w:spacing w:after="0" w:line="240" w:lineRule="auto"/>
    </w:pPr>
    <w:rPr>
      <w:rFonts w:ascii="Calibri" w:eastAsia="Times New Roman" w:hAnsi="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2">
    <w:name w:val="1 / 1.1 / 1.1.112"/>
    <w:basedOn w:val="NoList"/>
    <w:next w:val="111111"/>
    <w:rsid w:val="00F63DC5"/>
    <w:pPr>
      <w:numPr>
        <w:numId w:val="4"/>
      </w:numPr>
    </w:pPr>
  </w:style>
  <w:style w:type="numbering" w:customStyle="1" w:styleId="1ai12">
    <w:name w:val="1 / a / i12"/>
    <w:basedOn w:val="NoList"/>
    <w:next w:val="1ai"/>
    <w:semiHidden/>
    <w:rsid w:val="00F63DC5"/>
    <w:pPr>
      <w:numPr>
        <w:numId w:val="5"/>
      </w:numPr>
    </w:pPr>
  </w:style>
  <w:style w:type="numbering" w:customStyle="1" w:styleId="ArticleSection12">
    <w:name w:val="Article / Section12"/>
    <w:basedOn w:val="NoList"/>
    <w:next w:val="ArticleSection"/>
    <w:semiHidden/>
    <w:rsid w:val="00F63DC5"/>
    <w:pPr>
      <w:numPr>
        <w:numId w:val="6"/>
      </w:numPr>
    </w:pPr>
  </w:style>
  <w:style w:type="numbering" w:customStyle="1" w:styleId="Styleliteracifra212">
    <w:name w:val="Style_litera_cifra212"/>
    <w:rsid w:val="00F63DC5"/>
    <w:pPr>
      <w:numPr>
        <w:numId w:val="9"/>
      </w:numPr>
    </w:pPr>
  </w:style>
  <w:style w:type="numbering" w:customStyle="1" w:styleId="Styleliteracifra12">
    <w:name w:val="Style_litera_cifra12"/>
    <w:rsid w:val="00F63DC5"/>
    <w:pPr>
      <w:numPr>
        <w:numId w:val="8"/>
      </w:numPr>
    </w:pPr>
  </w:style>
  <w:style w:type="table" w:customStyle="1" w:styleId="TableGrid520">
    <w:name w:val="Table Grid52"/>
    <w:basedOn w:val="TableNormal"/>
    <w:next w:val="TableGrid"/>
    <w:rsid w:val="00F63DC5"/>
    <w:pPr>
      <w:spacing w:after="0" w:line="260" w:lineRule="atLeast"/>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0">
    <w:name w:val="Table Grid62"/>
    <w:basedOn w:val="TableNormal"/>
    <w:next w:val="TableGrid"/>
    <w:rsid w:val="00F63DC5"/>
    <w:pPr>
      <w:spacing w:after="0" w:line="260" w:lineRule="atLeast"/>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39"/>
    <w:rsid w:val="00F63DC5"/>
    <w:pPr>
      <w:spacing w:after="0" w:line="240" w:lineRule="auto"/>
    </w:pPr>
    <w:rPr>
      <w:rFonts w:ascii="Calibri" w:eastAsia="Calibri" w:hAnsi="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10"/>
    <w:basedOn w:val="TableNormal"/>
    <w:next w:val="TableGrid"/>
    <w:rsid w:val="00BE21BF"/>
    <w:pPr>
      <w:spacing w:after="0" w:line="260" w:lineRule="atLeast"/>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rsid w:val="005812F0"/>
    <w:pPr>
      <w:spacing w:after="0" w:line="260" w:lineRule="atLeast"/>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rsid w:val="00C200FC"/>
    <w:pPr>
      <w:spacing w:after="0" w:line="260" w:lineRule="atLeast"/>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NormalIndentCharCharCharCharCharCharCharCharChar2">
    <w:name w:val="Style Normal Indent Char Char Char Char CharChar Char Char Char ...2"/>
    <w:basedOn w:val="NormalIndent"/>
    <w:link w:val="StyleNormalIndentCharCharCharCharCharCharCharCharChar2Char"/>
    <w:rsid w:val="00DD307E"/>
    <w:pPr>
      <w:tabs>
        <w:tab w:val="clear" w:pos="1980"/>
      </w:tabs>
      <w:spacing w:after="120" w:line="300" w:lineRule="atLeast"/>
      <w:ind w:left="567" w:firstLine="0"/>
    </w:pPr>
    <w:rPr>
      <w:rFonts w:ascii="Garamond" w:eastAsia="Times New Roman" w:hAnsi="Garamond" w:cs="Arial"/>
      <w:bCs w:val="0"/>
      <w:iCs/>
      <w:sz w:val="22"/>
      <w:szCs w:val="24"/>
      <w:lang w:val="en-GB"/>
    </w:rPr>
  </w:style>
  <w:style w:type="character" w:customStyle="1" w:styleId="StyleNormalIndentCharCharCharCharCharCharCharCharChar2Char">
    <w:name w:val="Style Normal Indent Char Char Char Char CharChar Char Char Char ...2 Char"/>
    <w:basedOn w:val="DefaultParagraphFont"/>
    <w:link w:val="StyleNormalIndentCharCharCharCharCharCharCharCharChar2"/>
    <w:rsid w:val="00DD307E"/>
    <w:rPr>
      <w:rFonts w:ascii="Garamond" w:eastAsia="Times New Roman" w:hAnsi="Garamond" w:cs="Arial"/>
      <w:iCs/>
      <w:sz w:val="22"/>
      <w:szCs w:val="24"/>
      <w:lang w:val="en-GB"/>
    </w:rPr>
  </w:style>
  <w:style w:type="character" w:customStyle="1" w:styleId="UnresolvedMention1">
    <w:name w:val="Unresolved Mention1"/>
    <w:basedOn w:val="DefaultParagraphFont"/>
    <w:uiPriority w:val="99"/>
    <w:semiHidden/>
    <w:unhideWhenUsed/>
    <w:rsid w:val="00C817E7"/>
    <w:rPr>
      <w:color w:val="808080"/>
      <w:shd w:val="clear" w:color="auto" w:fill="E6E6E6"/>
    </w:rPr>
  </w:style>
  <w:style w:type="paragraph" w:customStyle="1" w:styleId="TableHeader">
    <w:name w:val="TableHeader"/>
    <w:basedOn w:val="Caption"/>
    <w:link w:val="TableHeaderChar"/>
    <w:rsid w:val="00757AD6"/>
    <w:pPr>
      <w:keepLines/>
      <w:tabs>
        <w:tab w:val="left" w:pos="0"/>
      </w:tabs>
      <w:spacing w:after="120" w:line="264" w:lineRule="auto"/>
    </w:pPr>
    <w:rPr>
      <w:rFonts w:ascii="Book Antiqua" w:eastAsia="Times New Roman" w:hAnsi="Book Antiqua"/>
      <w:bCs w:val="0"/>
      <w:iCs w:val="0"/>
      <w:sz w:val="18"/>
      <w:lang w:val="fr-FR" w:eastAsia="de-DE"/>
    </w:rPr>
  </w:style>
  <w:style w:type="character" w:customStyle="1" w:styleId="TableHeaderChar">
    <w:name w:val="TableHeader Char"/>
    <w:link w:val="TableHeader"/>
    <w:locked/>
    <w:rsid w:val="00757AD6"/>
    <w:rPr>
      <w:rFonts w:ascii="Book Antiqua" w:eastAsia="Times New Roman" w:hAnsi="Book Antiqua"/>
      <w:b/>
      <w:iCs/>
      <w:szCs w:val="20"/>
      <w:lang w:val="fr-FR" w:eastAsia="de-DE"/>
    </w:rPr>
  </w:style>
  <w:style w:type="character" w:customStyle="1" w:styleId="UnresolvedMention11">
    <w:name w:val="Unresolved Mention11"/>
    <w:basedOn w:val="DefaultParagraphFont"/>
    <w:uiPriority w:val="99"/>
    <w:semiHidden/>
    <w:unhideWhenUsed/>
    <w:rsid w:val="009940BF"/>
    <w:rPr>
      <w:color w:val="808080"/>
      <w:shd w:val="clear" w:color="auto" w:fill="E6E6E6"/>
    </w:rPr>
  </w:style>
  <w:style w:type="numbering" w:customStyle="1" w:styleId="NoList8">
    <w:name w:val="No List8"/>
    <w:next w:val="NoList"/>
    <w:uiPriority w:val="99"/>
    <w:semiHidden/>
    <w:unhideWhenUsed/>
    <w:rsid w:val="00DD6845"/>
  </w:style>
  <w:style w:type="table" w:customStyle="1" w:styleId="Tablelongdocument1">
    <w:name w:val="Table long document1"/>
    <w:basedOn w:val="TableNormal"/>
    <w:next w:val="TableGrid"/>
    <w:uiPriority w:val="39"/>
    <w:rsid w:val="00DD68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s-normal11">
    <w:name w:val="Bullets - normal11"/>
    <w:rsid w:val="00DD6845"/>
  </w:style>
  <w:style w:type="numbering" w:customStyle="1" w:styleId="Bullets-normal21">
    <w:name w:val="Bullets - normal21"/>
    <w:rsid w:val="00DD6845"/>
  </w:style>
  <w:style w:type="numbering" w:customStyle="1" w:styleId="Bullets-normal31">
    <w:name w:val="Bullets - normal31"/>
    <w:rsid w:val="00DD6845"/>
  </w:style>
  <w:style w:type="table" w:customStyle="1" w:styleId="LightGrid-Accent12">
    <w:name w:val="Light Grid - Accent 12"/>
    <w:basedOn w:val="TableNormal"/>
    <w:next w:val="LightGrid-Accent1"/>
    <w:uiPriority w:val="62"/>
    <w:rsid w:val="00DD6845"/>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Shading-Accent12">
    <w:name w:val="Light Shading - Accent 12"/>
    <w:basedOn w:val="TableNormal"/>
    <w:next w:val="LightShading-Accent1"/>
    <w:uiPriority w:val="60"/>
    <w:rsid w:val="00DD6845"/>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numbering" w:customStyle="1" w:styleId="NoList15">
    <w:name w:val="No List15"/>
    <w:next w:val="NoList"/>
    <w:semiHidden/>
    <w:unhideWhenUsed/>
    <w:rsid w:val="00DD6845"/>
  </w:style>
  <w:style w:type="table" w:customStyle="1" w:styleId="TableGrid17">
    <w:name w:val="Table Grid17"/>
    <w:basedOn w:val="TableNormal"/>
    <w:next w:val="TableGrid"/>
    <w:rsid w:val="00DD6845"/>
    <w:pPr>
      <w:spacing w:after="0" w:line="240" w:lineRule="auto"/>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uiPriority w:val="99"/>
    <w:semiHidden/>
    <w:unhideWhenUsed/>
    <w:rsid w:val="00DD6845"/>
  </w:style>
  <w:style w:type="table" w:customStyle="1" w:styleId="TableGrid114">
    <w:name w:val="Table Grid114"/>
    <w:basedOn w:val="TableNormal"/>
    <w:next w:val="TableGrid"/>
    <w:rsid w:val="00DD6845"/>
    <w:pPr>
      <w:spacing w:after="0" w:line="240" w:lineRule="auto"/>
    </w:pPr>
    <w:rPr>
      <w:rFonts w:ascii="Calibri" w:eastAsia="Calibri" w:hAnsi="Calibri"/>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semiHidden/>
    <w:unhideWhenUsed/>
    <w:rsid w:val="00DD6845"/>
  </w:style>
  <w:style w:type="numbering" w:customStyle="1" w:styleId="NoList34">
    <w:name w:val="No List34"/>
    <w:next w:val="NoList"/>
    <w:semiHidden/>
    <w:unhideWhenUsed/>
    <w:rsid w:val="00DD6845"/>
  </w:style>
  <w:style w:type="numbering" w:customStyle="1" w:styleId="NoList42">
    <w:name w:val="No List42"/>
    <w:next w:val="NoList"/>
    <w:uiPriority w:val="99"/>
    <w:semiHidden/>
    <w:unhideWhenUsed/>
    <w:rsid w:val="00DD6845"/>
  </w:style>
  <w:style w:type="numbering" w:customStyle="1" w:styleId="NoList51">
    <w:name w:val="No List51"/>
    <w:next w:val="NoList"/>
    <w:uiPriority w:val="99"/>
    <w:semiHidden/>
    <w:unhideWhenUsed/>
    <w:rsid w:val="00DD6845"/>
  </w:style>
  <w:style w:type="numbering" w:customStyle="1" w:styleId="1010110111551">
    <w:name w:val="10 / 10.1 / 10.1.1.1551"/>
    <w:basedOn w:val="NoList"/>
    <w:next w:val="111111"/>
    <w:rsid w:val="00DD6845"/>
  </w:style>
  <w:style w:type="table" w:customStyle="1" w:styleId="MediumGrid3-Accent11">
    <w:name w:val="Medium Grid 3 - Accent 11"/>
    <w:basedOn w:val="TableNormal"/>
    <w:next w:val="MediumGrid3-Accent1"/>
    <w:uiPriority w:val="69"/>
    <w:rsid w:val="00DD6845"/>
    <w:pPr>
      <w:spacing w:after="0" w:line="240" w:lineRule="auto"/>
    </w:pPr>
    <w:rPr>
      <w:rFonts w:asciiTheme="minorHAnsi" w:hAnsiTheme="minorHAnsi" w:cstheme="minorBid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Grid3-Accent51">
    <w:name w:val="Medium Grid 3 - Accent 51"/>
    <w:basedOn w:val="TableNormal"/>
    <w:next w:val="MediumGrid3-Accent5"/>
    <w:uiPriority w:val="69"/>
    <w:rsid w:val="00DD6845"/>
    <w:pPr>
      <w:spacing w:after="0" w:line="240" w:lineRule="auto"/>
    </w:pPr>
    <w:rPr>
      <w:rFonts w:asciiTheme="minorHAnsi" w:hAnsiTheme="minorHAnsi" w:cstheme="minorBid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MediumList2-Accent11">
    <w:name w:val="Medium List 2 - Accent 11"/>
    <w:basedOn w:val="TableNormal"/>
    <w:next w:val="MediumList2-Accent1"/>
    <w:uiPriority w:val="66"/>
    <w:rsid w:val="00DD6845"/>
    <w:pPr>
      <w:spacing w:after="0" w:line="240" w:lineRule="auto"/>
    </w:pPr>
    <w:rPr>
      <w:rFonts w:asciiTheme="majorHAnsi" w:eastAsiaTheme="majorEastAsia" w:hAnsiTheme="majorHAnsi" w:cstheme="majorBidi"/>
      <w:color w:val="000000" w:themeColor="text1"/>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TableGrid26">
    <w:name w:val="Table Grid26"/>
    <w:rsid w:val="00DD6845"/>
    <w:rPr>
      <w:rFonts w:ascii="Times New Roman" w:eastAsia="Times New Roman" w:hAnsi="Times New Roman"/>
      <w:sz w:val="22"/>
      <w:szCs w:val="22"/>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Normal12">
    <w:name w:val="Tabel Normal12"/>
    <w:semiHidden/>
    <w:rsid w:val="00DD6845"/>
    <w:rPr>
      <w:rFonts w:ascii="Arial" w:eastAsia="Times New Roman" w:hAnsi="Arial"/>
      <w:sz w:val="22"/>
      <w:szCs w:val="22"/>
      <w:lang w:val="en-US"/>
    </w:rPr>
    <w:tblPr>
      <w:tblCellMar>
        <w:top w:w="0" w:type="dxa"/>
        <w:left w:w="108" w:type="dxa"/>
        <w:bottom w:w="0" w:type="dxa"/>
        <w:right w:w="108" w:type="dxa"/>
      </w:tblCellMar>
    </w:tblPr>
  </w:style>
  <w:style w:type="table" w:customStyle="1" w:styleId="TableGrid35">
    <w:name w:val="Table Grid35"/>
    <w:rsid w:val="00DD6845"/>
    <w:rPr>
      <w:rFonts w:ascii="Calibri" w:eastAsia="Times New Roman" w:hAnsi="Calibri"/>
      <w:sz w:val="22"/>
      <w:szCs w:val="22"/>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List1-Accent112">
    <w:name w:val="Medium List 1 - Accent 112"/>
    <w:rsid w:val="00DD6845"/>
    <w:rPr>
      <w:rFonts w:ascii="Calibri" w:eastAsia="Times New Roman" w:hAnsi="Calibri"/>
      <w:color w:val="000000"/>
      <w:sz w:val="22"/>
      <w:szCs w:val="22"/>
      <w:lang w:val="en-US"/>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LightGrid-Accent112">
    <w:name w:val="Light Grid - Accent 112"/>
    <w:rsid w:val="00DD6845"/>
    <w:rPr>
      <w:rFonts w:ascii="Calibri" w:eastAsia="Times New Roman" w:hAnsi="Calibri"/>
      <w:sz w:val="22"/>
      <w:szCs w:val="22"/>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ghtShading-Accent511">
    <w:name w:val="Light Shading - Accent 511"/>
    <w:rsid w:val="00DD6845"/>
    <w:rPr>
      <w:rFonts w:ascii="Calibri" w:eastAsia="Times New Roman" w:hAnsi="Calibri"/>
      <w:color w:val="31849B"/>
      <w:sz w:val="22"/>
      <w:szCs w:val="22"/>
      <w:lang w:val="en-US"/>
    </w:rPr>
    <w:tblPr>
      <w:tblStyleRowBandSize w:val="1"/>
      <w:tblStyleColBandSize w:val="1"/>
      <w:tblBorders>
        <w:top w:val="single" w:sz="8" w:space="0" w:color="4BACC6"/>
        <w:bottom w:val="single" w:sz="8" w:space="0" w:color="4BACC6"/>
      </w:tblBorders>
      <w:tblCellMar>
        <w:top w:w="0" w:type="dxa"/>
        <w:left w:w="108" w:type="dxa"/>
        <w:bottom w:w="0" w:type="dxa"/>
        <w:right w:w="108" w:type="dxa"/>
      </w:tblCellMar>
    </w:tblPr>
  </w:style>
  <w:style w:type="table" w:customStyle="1" w:styleId="LightShading-Accent411">
    <w:name w:val="Light Shading - Accent 411"/>
    <w:rsid w:val="00DD6845"/>
    <w:rPr>
      <w:rFonts w:ascii="Calibri" w:eastAsia="Times New Roman" w:hAnsi="Calibri"/>
      <w:color w:val="5F497A"/>
      <w:sz w:val="22"/>
      <w:szCs w:val="22"/>
      <w:lang w:val="en-US"/>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style>
  <w:style w:type="table" w:customStyle="1" w:styleId="LightShading12">
    <w:name w:val="Light Shading12"/>
    <w:rsid w:val="00DD6845"/>
    <w:rPr>
      <w:rFonts w:ascii="Calibri" w:eastAsia="Times New Roman" w:hAnsi="Calibri"/>
      <w:color w:val="000000"/>
      <w:sz w:val="22"/>
      <w:szCs w:val="22"/>
      <w:lang w:val="en-US"/>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Table3Deffects13">
    <w:name w:val="Table 3D effects 13"/>
    <w:basedOn w:val="TableNormal"/>
    <w:next w:val="Table3Deffects1"/>
    <w:rsid w:val="00DD6845"/>
    <w:pPr>
      <w:spacing w:before="120" w:after="120" w:line="260" w:lineRule="exact"/>
    </w:pPr>
    <w:rPr>
      <w:rFonts w:ascii="Times New Roman" w:eastAsia="Times New Roman" w:hAnsi="Times New Roman"/>
      <w:sz w:val="20"/>
      <w:szCs w:val="20"/>
      <w:lang w:eastAsia="ro-R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3">
    <w:name w:val="Table 3D effects 23"/>
    <w:basedOn w:val="TableNormal"/>
    <w:next w:val="Table3Deffects2"/>
    <w:rsid w:val="00DD6845"/>
    <w:pPr>
      <w:spacing w:before="120" w:after="120" w:line="260" w:lineRule="exact"/>
    </w:pPr>
    <w:rPr>
      <w:rFonts w:ascii="Times New Roman" w:eastAsia="Times New Roman" w:hAnsi="Times New Roman"/>
      <w:sz w:val="20"/>
      <w:szCs w:val="20"/>
      <w:lang w:eastAsia="ro-R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3">
    <w:name w:val="Table 3D effects 33"/>
    <w:basedOn w:val="TableNormal"/>
    <w:next w:val="Table3Deffects3"/>
    <w:rsid w:val="00DD6845"/>
    <w:pPr>
      <w:spacing w:before="120" w:after="120" w:line="260" w:lineRule="exact"/>
    </w:pPr>
    <w:rPr>
      <w:rFonts w:ascii="Times New Roman" w:eastAsia="Times New Roman" w:hAnsi="Times New Roman"/>
      <w:sz w:val="20"/>
      <w:szCs w:val="20"/>
      <w:lang w:eastAsia="ro-R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7">
    <w:name w:val="Table Classic 17"/>
    <w:basedOn w:val="TableNormal"/>
    <w:next w:val="TableClassic1"/>
    <w:rsid w:val="00DD6845"/>
    <w:pPr>
      <w:spacing w:before="120" w:after="120" w:line="260" w:lineRule="exact"/>
    </w:pPr>
    <w:rPr>
      <w:rFonts w:ascii="Times New Roman" w:eastAsia="Times New Roman" w:hAnsi="Times New Roman"/>
      <w:sz w:val="20"/>
      <w:szCs w:val="20"/>
      <w:lang w:eastAsia="ro-R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3">
    <w:name w:val="Table Classic 23"/>
    <w:basedOn w:val="TableNormal"/>
    <w:next w:val="TableClassic2"/>
    <w:rsid w:val="00DD6845"/>
    <w:pPr>
      <w:spacing w:before="120" w:after="120" w:line="260" w:lineRule="exact"/>
    </w:pPr>
    <w:rPr>
      <w:rFonts w:ascii="Times New Roman" w:eastAsia="Times New Roman" w:hAnsi="Times New Roman"/>
      <w:sz w:val="20"/>
      <w:szCs w:val="20"/>
      <w:lang w:eastAsia="ro-R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3">
    <w:name w:val="Table Classic 33"/>
    <w:basedOn w:val="TableNormal"/>
    <w:next w:val="TableClassic3"/>
    <w:rsid w:val="00DD6845"/>
    <w:pPr>
      <w:spacing w:before="120" w:after="120" w:line="260" w:lineRule="exact"/>
    </w:pPr>
    <w:rPr>
      <w:rFonts w:ascii="Times New Roman" w:eastAsia="Times New Roman" w:hAnsi="Times New Roman"/>
      <w:color w:val="000080"/>
      <w:sz w:val="20"/>
      <w:szCs w:val="20"/>
      <w:lang w:eastAsia="ro-RO"/>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3">
    <w:name w:val="Table Classic 43"/>
    <w:basedOn w:val="TableNormal"/>
    <w:next w:val="TableClassic4"/>
    <w:rsid w:val="00DD6845"/>
    <w:pPr>
      <w:spacing w:before="120" w:after="120" w:line="260" w:lineRule="exact"/>
    </w:pPr>
    <w:rPr>
      <w:rFonts w:ascii="Times New Roman" w:eastAsia="Times New Roman" w:hAnsi="Times New Roman"/>
      <w:sz w:val="20"/>
      <w:szCs w:val="20"/>
      <w:lang w:eastAsia="ro-R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3">
    <w:name w:val="Table Colorful 13"/>
    <w:basedOn w:val="TableNormal"/>
    <w:next w:val="TableColorful1"/>
    <w:rsid w:val="00DD6845"/>
    <w:pPr>
      <w:spacing w:before="120" w:after="120" w:line="260" w:lineRule="exact"/>
    </w:pPr>
    <w:rPr>
      <w:rFonts w:ascii="Times New Roman" w:eastAsia="Times New Roman" w:hAnsi="Times New Roman"/>
      <w:color w:val="FFFFFF"/>
      <w:sz w:val="20"/>
      <w:szCs w:val="20"/>
      <w:lang w:eastAsia="ro-RO"/>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3">
    <w:name w:val="Table Colorful 23"/>
    <w:basedOn w:val="TableNormal"/>
    <w:next w:val="TableColorful2"/>
    <w:rsid w:val="00DD6845"/>
    <w:pPr>
      <w:spacing w:before="120" w:after="120" w:line="260" w:lineRule="exact"/>
    </w:pPr>
    <w:rPr>
      <w:rFonts w:ascii="Times New Roman" w:eastAsia="Times New Roman" w:hAnsi="Times New Roman"/>
      <w:sz w:val="20"/>
      <w:szCs w:val="20"/>
      <w:lang w:eastAsia="ro-R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3">
    <w:name w:val="Table Colorful 33"/>
    <w:basedOn w:val="TableNormal"/>
    <w:next w:val="TableColorful3"/>
    <w:rsid w:val="00DD6845"/>
    <w:pPr>
      <w:spacing w:before="120" w:after="120" w:line="260" w:lineRule="exact"/>
    </w:pPr>
    <w:rPr>
      <w:rFonts w:ascii="Times New Roman" w:eastAsia="Times New Roman" w:hAnsi="Times New Roman"/>
      <w:sz w:val="20"/>
      <w:szCs w:val="20"/>
      <w:lang w:eastAsia="ro-R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3">
    <w:name w:val="Table Columns 13"/>
    <w:basedOn w:val="TableNormal"/>
    <w:next w:val="TableColumns1"/>
    <w:rsid w:val="00DD6845"/>
    <w:pPr>
      <w:spacing w:before="120" w:after="120" w:line="260" w:lineRule="exact"/>
    </w:pPr>
    <w:rPr>
      <w:rFonts w:ascii="Times New Roman" w:eastAsia="Times New Roman" w:hAnsi="Times New Roman"/>
      <w:b/>
      <w:bCs/>
      <w:sz w:val="20"/>
      <w:szCs w:val="20"/>
      <w:lang w:eastAsia="ro-R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3">
    <w:name w:val="Table Columns 23"/>
    <w:basedOn w:val="TableNormal"/>
    <w:next w:val="TableColumns2"/>
    <w:rsid w:val="00DD6845"/>
    <w:pPr>
      <w:spacing w:before="120" w:after="120" w:line="260" w:lineRule="exact"/>
    </w:pPr>
    <w:rPr>
      <w:rFonts w:ascii="Times New Roman" w:eastAsia="Times New Roman" w:hAnsi="Times New Roman"/>
      <w:b/>
      <w:bCs/>
      <w:sz w:val="20"/>
      <w:szCs w:val="20"/>
      <w:lang w:eastAsia="ro-R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3">
    <w:name w:val="Table Columns 33"/>
    <w:basedOn w:val="TableNormal"/>
    <w:next w:val="TableColumns3"/>
    <w:rsid w:val="00DD6845"/>
    <w:pPr>
      <w:spacing w:before="120" w:after="120" w:line="260" w:lineRule="exact"/>
    </w:pPr>
    <w:rPr>
      <w:rFonts w:ascii="Times New Roman" w:eastAsia="Times New Roman" w:hAnsi="Times New Roman"/>
      <w:b/>
      <w:bCs/>
      <w:sz w:val="20"/>
      <w:szCs w:val="20"/>
      <w:lang w:eastAsia="ro-R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3">
    <w:name w:val="Table Columns 43"/>
    <w:basedOn w:val="TableNormal"/>
    <w:next w:val="TableColumns4"/>
    <w:rsid w:val="00DD6845"/>
    <w:pPr>
      <w:spacing w:before="120" w:after="120" w:line="260" w:lineRule="exact"/>
    </w:pPr>
    <w:rPr>
      <w:rFonts w:ascii="Times New Roman" w:eastAsia="Times New Roman" w:hAnsi="Times New Roman"/>
      <w:sz w:val="20"/>
      <w:szCs w:val="20"/>
      <w:lang w:eastAsia="ro-R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3">
    <w:name w:val="Table Columns 53"/>
    <w:basedOn w:val="TableNormal"/>
    <w:next w:val="TableColumns5"/>
    <w:rsid w:val="00DD6845"/>
    <w:pPr>
      <w:spacing w:before="120" w:after="120" w:line="260" w:lineRule="exact"/>
    </w:pPr>
    <w:rPr>
      <w:rFonts w:ascii="Times New Roman" w:eastAsia="Times New Roman" w:hAnsi="Times New Roman"/>
      <w:sz w:val="20"/>
      <w:szCs w:val="20"/>
      <w:lang w:eastAsia="ro-R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3">
    <w:name w:val="Table Contemporary3"/>
    <w:basedOn w:val="TableNormal"/>
    <w:next w:val="TableContemporary"/>
    <w:rsid w:val="00DD6845"/>
    <w:pPr>
      <w:spacing w:before="120" w:after="120" w:line="260" w:lineRule="exact"/>
    </w:pPr>
    <w:rPr>
      <w:rFonts w:ascii="Times New Roman" w:eastAsia="Times New Roman" w:hAnsi="Times New Roman"/>
      <w:sz w:val="20"/>
      <w:szCs w:val="20"/>
      <w:lang w:eastAsia="ro-RO"/>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8">
    <w:name w:val="Table Elegant8"/>
    <w:basedOn w:val="TableNormal"/>
    <w:next w:val="TableElegant"/>
    <w:rsid w:val="00DD6845"/>
    <w:pPr>
      <w:spacing w:before="120" w:after="120" w:line="260" w:lineRule="exact"/>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30">
    <w:name w:val="Table Grid 13"/>
    <w:basedOn w:val="TableNormal"/>
    <w:next w:val="TableGrid10"/>
    <w:rsid w:val="00DD6845"/>
    <w:pPr>
      <w:spacing w:before="120" w:after="120" w:line="260" w:lineRule="exact"/>
    </w:pPr>
    <w:rPr>
      <w:rFonts w:ascii="Times New Roman" w:eastAsia="Times New Roman" w:hAnsi="Times New Roman"/>
      <w:sz w:val="20"/>
      <w:szCs w:val="20"/>
      <w:lang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30">
    <w:name w:val="Table Grid 23"/>
    <w:basedOn w:val="TableNormal"/>
    <w:next w:val="TableGrid20"/>
    <w:rsid w:val="00DD6845"/>
    <w:pPr>
      <w:spacing w:before="120" w:after="120" w:line="260" w:lineRule="exact"/>
    </w:pPr>
    <w:rPr>
      <w:rFonts w:ascii="Times New Roman" w:eastAsia="Times New Roman" w:hAnsi="Times New Roman"/>
      <w:sz w:val="20"/>
      <w:szCs w:val="20"/>
      <w:lang w:eastAsia="ro-R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30">
    <w:name w:val="Table Grid 33"/>
    <w:basedOn w:val="TableNormal"/>
    <w:next w:val="TableGrid30"/>
    <w:rsid w:val="00DD6845"/>
    <w:pPr>
      <w:spacing w:before="120" w:after="120" w:line="260" w:lineRule="exact"/>
    </w:pPr>
    <w:rPr>
      <w:rFonts w:ascii="Times New Roman" w:eastAsia="Times New Roman" w:hAnsi="Times New Roman"/>
      <w:sz w:val="20"/>
      <w:szCs w:val="20"/>
      <w:lang w:eastAsia="ro-R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3">
    <w:name w:val="Table Grid 43"/>
    <w:basedOn w:val="TableNormal"/>
    <w:next w:val="TableGrid4"/>
    <w:rsid w:val="00DD6845"/>
    <w:pPr>
      <w:spacing w:before="120" w:after="120" w:line="260" w:lineRule="exact"/>
    </w:pPr>
    <w:rPr>
      <w:rFonts w:ascii="Times New Roman" w:eastAsia="Times New Roman" w:hAnsi="Times New Roman"/>
      <w:sz w:val="20"/>
      <w:szCs w:val="20"/>
      <w:lang w:eastAsia="ro-R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3">
    <w:name w:val="Table Grid 53"/>
    <w:basedOn w:val="TableNormal"/>
    <w:next w:val="TableGrid5"/>
    <w:rsid w:val="00DD6845"/>
    <w:pPr>
      <w:spacing w:before="120" w:after="120" w:line="260" w:lineRule="exact"/>
    </w:pPr>
    <w:rPr>
      <w:rFonts w:ascii="Times New Roman" w:eastAsia="Times New Roman" w:hAnsi="Times New Roman"/>
      <w:sz w:val="20"/>
      <w:szCs w:val="20"/>
      <w:lang w:eastAsia="ro-R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30">
    <w:name w:val="Table Grid 63"/>
    <w:basedOn w:val="TableNormal"/>
    <w:next w:val="TableGrid6"/>
    <w:rsid w:val="00DD6845"/>
    <w:pPr>
      <w:spacing w:before="120" w:after="120" w:line="260" w:lineRule="exact"/>
    </w:pPr>
    <w:rPr>
      <w:rFonts w:ascii="Times New Roman" w:eastAsia="Times New Roman" w:hAnsi="Times New Roman"/>
      <w:sz w:val="20"/>
      <w:szCs w:val="20"/>
      <w:lang w:eastAsia="ro-R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3">
    <w:name w:val="Table Grid 73"/>
    <w:basedOn w:val="TableNormal"/>
    <w:next w:val="TableGrid7"/>
    <w:rsid w:val="00DD6845"/>
    <w:pPr>
      <w:spacing w:before="120" w:after="120" w:line="260" w:lineRule="exact"/>
    </w:pPr>
    <w:rPr>
      <w:rFonts w:ascii="Times New Roman" w:eastAsia="Times New Roman" w:hAnsi="Times New Roman"/>
      <w:b/>
      <w:bCs/>
      <w:sz w:val="20"/>
      <w:szCs w:val="20"/>
      <w:lang w:eastAsia="ro-R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30">
    <w:name w:val="Table Grid 83"/>
    <w:basedOn w:val="TableNormal"/>
    <w:next w:val="TableGrid8"/>
    <w:rsid w:val="00DD6845"/>
    <w:pPr>
      <w:spacing w:before="120" w:after="120" w:line="260" w:lineRule="exact"/>
    </w:pPr>
    <w:rPr>
      <w:rFonts w:ascii="Times New Roman" w:eastAsia="Times New Roman" w:hAnsi="Times New Roman"/>
      <w:sz w:val="20"/>
      <w:szCs w:val="20"/>
      <w:lang w:eastAsia="ro-R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3">
    <w:name w:val="Table List 13"/>
    <w:basedOn w:val="TableNormal"/>
    <w:next w:val="TableList1"/>
    <w:rsid w:val="00DD6845"/>
    <w:pPr>
      <w:spacing w:before="120" w:after="120" w:line="260" w:lineRule="exact"/>
    </w:pPr>
    <w:rPr>
      <w:rFonts w:ascii="Times New Roman" w:eastAsia="Times New Roman" w:hAnsi="Times New Roman"/>
      <w:sz w:val="20"/>
      <w:szCs w:val="20"/>
      <w:lang w:eastAsia="ro-RO"/>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3">
    <w:name w:val="Table List 23"/>
    <w:basedOn w:val="TableNormal"/>
    <w:next w:val="TableList2"/>
    <w:rsid w:val="00DD6845"/>
    <w:pPr>
      <w:spacing w:before="120" w:after="120" w:line="260" w:lineRule="exact"/>
    </w:pPr>
    <w:rPr>
      <w:rFonts w:ascii="Times New Roman" w:eastAsia="Times New Roman" w:hAnsi="Times New Roman"/>
      <w:sz w:val="20"/>
      <w:szCs w:val="20"/>
      <w:lang w:eastAsia="ro-RO"/>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3">
    <w:name w:val="Table List 33"/>
    <w:basedOn w:val="TableNormal"/>
    <w:next w:val="TableList3"/>
    <w:rsid w:val="00DD6845"/>
    <w:pPr>
      <w:spacing w:before="120" w:after="120" w:line="260" w:lineRule="exact"/>
    </w:pPr>
    <w:rPr>
      <w:rFonts w:ascii="Times New Roman" w:eastAsia="Times New Roman" w:hAnsi="Times New Roman"/>
      <w:sz w:val="20"/>
      <w:szCs w:val="20"/>
      <w:lang w:eastAsia="ro-R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3">
    <w:name w:val="Table List 43"/>
    <w:basedOn w:val="TableNormal"/>
    <w:next w:val="TableList4"/>
    <w:rsid w:val="00DD6845"/>
    <w:pPr>
      <w:spacing w:before="120" w:after="120" w:line="260" w:lineRule="exact"/>
    </w:pPr>
    <w:rPr>
      <w:rFonts w:ascii="Times New Roman" w:eastAsia="Times New Roman" w:hAnsi="Times New Roman"/>
      <w:sz w:val="20"/>
      <w:szCs w:val="20"/>
      <w:lang w:eastAsia="ro-R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3">
    <w:name w:val="Table List 53"/>
    <w:basedOn w:val="TableNormal"/>
    <w:next w:val="TableList5"/>
    <w:rsid w:val="00DD6845"/>
    <w:pPr>
      <w:spacing w:before="120" w:after="120" w:line="260" w:lineRule="exact"/>
    </w:pPr>
    <w:rPr>
      <w:rFonts w:ascii="Times New Roman" w:eastAsia="Times New Roman" w:hAnsi="Times New Roman"/>
      <w:sz w:val="20"/>
      <w:szCs w:val="20"/>
      <w:lang w:eastAsia="ro-R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3">
    <w:name w:val="Table List 63"/>
    <w:basedOn w:val="TableNormal"/>
    <w:next w:val="TableList6"/>
    <w:rsid w:val="00DD6845"/>
    <w:pPr>
      <w:spacing w:before="120" w:after="120" w:line="260" w:lineRule="exact"/>
    </w:pPr>
    <w:rPr>
      <w:rFonts w:ascii="Times New Roman" w:eastAsia="Times New Roman" w:hAnsi="Times New Roman"/>
      <w:sz w:val="20"/>
      <w:szCs w:val="20"/>
      <w:lang w:eastAsia="ro-R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3">
    <w:name w:val="Table List 73"/>
    <w:basedOn w:val="TableNormal"/>
    <w:next w:val="TableList7"/>
    <w:rsid w:val="00DD6845"/>
    <w:pPr>
      <w:spacing w:before="120" w:after="120" w:line="260" w:lineRule="exact"/>
    </w:pPr>
    <w:rPr>
      <w:rFonts w:ascii="Times New Roman" w:eastAsia="Times New Roman" w:hAnsi="Times New Roman"/>
      <w:sz w:val="20"/>
      <w:szCs w:val="20"/>
      <w:lang w:eastAsia="ro-RO"/>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
    <w:name w:val="Table List 83"/>
    <w:basedOn w:val="TableNormal"/>
    <w:next w:val="TableList8"/>
    <w:rsid w:val="00DD6845"/>
    <w:pPr>
      <w:spacing w:before="120" w:after="120" w:line="260" w:lineRule="exact"/>
    </w:pPr>
    <w:rPr>
      <w:rFonts w:ascii="Times New Roman" w:eastAsia="Times New Roman" w:hAnsi="Times New Roman"/>
      <w:sz w:val="20"/>
      <w:szCs w:val="20"/>
      <w:lang w:eastAsia="ro-RO"/>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3">
    <w:name w:val="Table Professional3"/>
    <w:basedOn w:val="TableNormal"/>
    <w:next w:val="TableProfessional"/>
    <w:rsid w:val="00DD6845"/>
    <w:pPr>
      <w:spacing w:before="120" w:after="120" w:line="260" w:lineRule="exact"/>
    </w:pPr>
    <w:rPr>
      <w:rFonts w:ascii="Times New Roman" w:eastAsia="Times New Roman" w:hAnsi="Times New Roman"/>
      <w:sz w:val="20"/>
      <w:szCs w:val="20"/>
      <w:lang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3">
    <w:name w:val="Table Simple 13"/>
    <w:basedOn w:val="TableNormal"/>
    <w:next w:val="TableSimple1"/>
    <w:rsid w:val="00DD6845"/>
    <w:pPr>
      <w:spacing w:before="120" w:after="120" w:line="260" w:lineRule="exact"/>
    </w:pPr>
    <w:rPr>
      <w:rFonts w:ascii="Times New Roman" w:eastAsia="Times New Roman" w:hAnsi="Times New Roman"/>
      <w:sz w:val="20"/>
      <w:szCs w:val="20"/>
      <w:lang w:eastAsia="ro-R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3">
    <w:name w:val="Table Simple 23"/>
    <w:basedOn w:val="TableNormal"/>
    <w:next w:val="TableSimple2"/>
    <w:rsid w:val="00DD6845"/>
    <w:pPr>
      <w:spacing w:before="120" w:after="120" w:line="260" w:lineRule="exact"/>
    </w:pPr>
    <w:rPr>
      <w:rFonts w:ascii="Times New Roman" w:eastAsia="Times New Roman" w:hAnsi="Times New Roman"/>
      <w:sz w:val="20"/>
      <w:szCs w:val="20"/>
      <w:lang w:eastAsia="ro-RO"/>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3">
    <w:name w:val="Table Simple 33"/>
    <w:basedOn w:val="TableNormal"/>
    <w:next w:val="TableSimple3"/>
    <w:rsid w:val="00DD6845"/>
    <w:pPr>
      <w:spacing w:before="120" w:after="120" w:line="260" w:lineRule="exact"/>
    </w:pPr>
    <w:rPr>
      <w:rFonts w:ascii="Times New Roman" w:eastAsia="Times New Roman" w:hAnsi="Times New Roman"/>
      <w:sz w:val="20"/>
      <w:szCs w:val="20"/>
      <w:lang w:eastAsia="ro-R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3">
    <w:name w:val="Table Subtle 13"/>
    <w:basedOn w:val="TableNormal"/>
    <w:next w:val="TableSubtle1"/>
    <w:rsid w:val="00DD6845"/>
    <w:pPr>
      <w:spacing w:before="120" w:after="120" w:line="260" w:lineRule="exact"/>
    </w:pPr>
    <w:rPr>
      <w:rFonts w:ascii="Times New Roman" w:eastAsia="Times New Roman" w:hAnsi="Times New Roman"/>
      <w:sz w:val="20"/>
      <w:szCs w:val="20"/>
      <w:lang w:eastAsia="ro-RO"/>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3">
    <w:name w:val="Table Subtle 23"/>
    <w:basedOn w:val="TableNormal"/>
    <w:next w:val="TableSubtle2"/>
    <w:rsid w:val="00DD6845"/>
    <w:pPr>
      <w:spacing w:before="120" w:after="120" w:line="260" w:lineRule="exact"/>
    </w:pPr>
    <w:rPr>
      <w:rFonts w:ascii="Times New Roman" w:eastAsia="Times New Roman" w:hAnsi="Times New Roman"/>
      <w:sz w:val="20"/>
      <w:szCs w:val="20"/>
      <w:lang w:eastAsia="ro-RO"/>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3">
    <w:name w:val="Table Theme3"/>
    <w:basedOn w:val="TableNormal"/>
    <w:next w:val="TableTheme"/>
    <w:rsid w:val="00DD6845"/>
    <w:pPr>
      <w:spacing w:before="120" w:after="120" w:line="260" w:lineRule="exact"/>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7">
    <w:name w:val="Table Web 17"/>
    <w:basedOn w:val="TableNormal"/>
    <w:next w:val="TableWeb1"/>
    <w:rsid w:val="00DD6845"/>
    <w:pPr>
      <w:spacing w:before="120" w:after="120" w:line="260" w:lineRule="exact"/>
    </w:pPr>
    <w:rPr>
      <w:rFonts w:ascii="Times New Roman" w:eastAsia="Times New Roman" w:hAnsi="Times New Roman"/>
      <w:sz w:val="20"/>
      <w:szCs w:val="20"/>
      <w:lang w:eastAsia="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8">
    <w:name w:val="Table Web 28"/>
    <w:basedOn w:val="TableNormal"/>
    <w:next w:val="TableWeb2"/>
    <w:rsid w:val="00DD6845"/>
    <w:pPr>
      <w:spacing w:before="120" w:after="120" w:line="260" w:lineRule="exact"/>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7">
    <w:name w:val="Table Web 37"/>
    <w:basedOn w:val="TableNormal"/>
    <w:next w:val="TableWeb3"/>
    <w:rsid w:val="00DD6845"/>
    <w:pPr>
      <w:spacing w:before="120" w:after="120" w:line="260" w:lineRule="exact"/>
    </w:pPr>
    <w:rPr>
      <w:rFonts w:ascii="Times New Roman" w:eastAsia="Times New Roman" w:hAnsi="Times New Roman"/>
      <w:sz w:val="20"/>
      <w:szCs w:val="20"/>
      <w:lang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5">
    <w:name w:val="Table Elegant15"/>
    <w:basedOn w:val="TableNormal"/>
    <w:next w:val="TableElegant"/>
    <w:rsid w:val="00DD6845"/>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vAlign w:val="center"/>
    </w:tcPr>
    <w:tblStylePr w:type="firstRow">
      <w:rPr>
        <w:caps/>
        <w:color w:val="auto"/>
      </w:rPr>
      <w:tblPr/>
      <w:tcPr>
        <w:tcBorders>
          <w:tl2br w:val="none" w:sz="0" w:space="0" w:color="auto"/>
          <w:tr2bl w:val="none" w:sz="0" w:space="0" w:color="auto"/>
        </w:tcBorders>
      </w:tcPr>
    </w:tblStylePr>
  </w:style>
  <w:style w:type="table" w:customStyle="1" w:styleId="TableWeb215">
    <w:name w:val="Table Web 215"/>
    <w:basedOn w:val="TableNormal"/>
    <w:next w:val="TableWeb2"/>
    <w:rsid w:val="00DD6845"/>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23">
    <w:name w:val="Table Elegant23"/>
    <w:basedOn w:val="TableNormal"/>
    <w:next w:val="TableElegant"/>
    <w:rsid w:val="00DD6845"/>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vAlign w:val="center"/>
    </w:tcPr>
    <w:tblStylePr w:type="firstRow">
      <w:rPr>
        <w:caps/>
        <w:color w:val="auto"/>
      </w:rPr>
      <w:tblPr/>
      <w:tcPr>
        <w:tcBorders>
          <w:tl2br w:val="none" w:sz="0" w:space="0" w:color="auto"/>
          <w:tr2bl w:val="none" w:sz="0" w:space="0" w:color="auto"/>
        </w:tcBorders>
      </w:tcPr>
    </w:tblStylePr>
  </w:style>
  <w:style w:type="table" w:customStyle="1" w:styleId="TableWeb223">
    <w:name w:val="Table Web 223"/>
    <w:basedOn w:val="TableNormal"/>
    <w:next w:val="TableWeb2"/>
    <w:rsid w:val="00DD6845"/>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Bumbi-15">
    <w:name w:val="Bumbi -15"/>
    <w:rsid w:val="00DD6845"/>
  </w:style>
  <w:style w:type="numbering" w:customStyle="1" w:styleId="Bumbi15">
    <w:name w:val="Bumbi15"/>
    <w:rsid w:val="00DD6845"/>
  </w:style>
  <w:style w:type="numbering" w:customStyle="1" w:styleId="BumbiABC15">
    <w:name w:val="Bumbi ABC15"/>
    <w:rsid w:val="00DD6845"/>
  </w:style>
  <w:style w:type="numbering" w:customStyle="1" w:styleId="BumbiIIIIII15">
    <w:name w:val="Bumbi I II III15"/>
    <w:rsid w:val="00DD6845"/>
  </w:style>
  <w:style w:type="table" w:customStyle="1" w:styleId="TableClassic113">
    <w:name w:val="Table Classic 113"/>
    <w:basedOn w:val="TableNormal"/>
    <w:next w:val="TableClassic1"/>
    <w:semiHidden/>
    <w:rsid w:val="00DD6845"/>
    <w:pPr>
      <w:spacing w:after="0" w:line="240" w:lineRule="auto"/>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CurrentList115">
    <w:name w:val="Current List115"/>
    <w:rsid w:val="00DD6845"/>
  </w:style>
  <w:style w:type="numbering" w:customStyle="1" w:styleId="101011011115">
    <w:name w:val="10 / 10.1 / 10.1.1.115"/>
    <w:basedOn w:val="NoList"/>
    <w:next w:val="111111"/>
    <w:rsid w:val="00DD6845"/>
  </w:style>
  <w:style w:type="table" w:customStyle="1" w:styleId="TableWeb116">
    <w:name w:val="Table Web 116"/>
    <w:basedOn w:val="TableNormal"/>
    <w:next w:val="TableWeb1"/>
    <w:rsid w:val="00DD6845"/>
    <w:pPr>
      <w:spacing w:after="0" w:line="280" w:lineRule="exact"/>
    </w:pPr>
    <w:rPr>
      <w:rFonts w:ascii="Times New Roman" w:eastAsia="Times New Roman" w:hAnsi="Times New Roman"/>
      <w:sz w:val="20"/>
      <w:szCs w:val="20"/>
      <w:lang w:eastAsia="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4">
    <w:name w:val="Table Web 314"/>
    <w:basedOn w:val="TableNormal"/>
    <w:next w:val="TableWeb3"/>
    <w:rsid w:val="00DD6845"/>
    <w:pPr>
      <w:spacing w:after="0" w:line="280" w:lineRule="exact"/>
    </w:pPr>
    <w:rPr>
      <w:rFonts w:ascii="Times New Roman" w:eastAsia="Times New Roman" w:hAnsi="Times New Roman"/>
      <w:sz w:val="20"/>
      <w:szCs w:val="20"/>
      <w:lang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1113">
    <w:name w:val="No List1113"/>
    <w:next w:val="NoList"/>
    <w:uiPriority w:val="99"/>
    <w:semiHidden/>
    <w:unhideWhenUsed/>
    <w:rsid w:val="00DD6845"/>
  </w:style>
  <w:style w:type="table" w:customStyle="1" w:styleId="TableElegant113">
    <w:name w:val="Table Elegant113"/>
    <w:basedOn w:val="TableNormal"/>
    <w:next w:val="TableElegant"/>
    <w:rsid w:val="00DD6845"/>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vAlign w:val="center"/>
    </w:tcPr>
    <w:tblStylePr w:type="firstRow">
      <w:rPr>
        <w:caps/>
        <w:color w:val="auto"/>
      </w:rPr>
      <w:tblPr/>
      <w:tcPr>
        <w:tcBorders>
          <w:tl2br w:val="none" w:sz="0" w:space="0" w:color="auto"/>
          <w:tr2bl w:val="none" w:sz="0" w:space="0" w:color="auto"/>
        </w:tcBorders>
      </w:tcPr>
    </w:tblStylePr>
  </w:style>
  <w:style w:type="table" w:customStyle="1" w:styleId="TableWeb2113">
    <w:name w:val="Table Web 2113"/>
    <w:basedOn w:val="TableNormal"/>
    <w:next w:val="TableWeb2"/>
    <w:rsid w:val="00DD6845"/>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lassic122">
    <w:name w:val="Table Classic 122"/>
    <w:basedOn w:val="TableNormal"/>
    <w:next w:val="TableClassic1"/>
    <w:semiHidden/>
    <w:unhideWhenUsed/>
    <w:rsid w:val="00DD6845"/>
    <w:pPr>
      <w:spacing w:after="0" w:line="240" w:lineRule="auto"/>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Elegant32">
    <w:name w:val="Table Elegant32"/>
    <w:basedOn w:val="TableNormal"/>
    <w:next w:val="TableElegant"/>
    <w:semiHidden/>
    <w:unhideWhenUsed/>
    <w:rsid w:val="00DD6845"/>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vAlign w:val="center"/>
    </w:tcPr>
    <w:tblStylePr w:type="firstRow">
      <w:rPr>
        <w:caps/>
        <w:color w:val="auto"/>
      </w:rPr>
      <w:tblPr/>
      <w:tcPr>
        <w:tcBorders>
          <w:tl2br w:val="none" w:sz="0" w:space="0" w:color="auto"/>
          <w:tr2bl w:val="none" w:sz="0" w:space="0" w:color="auto"/>
        </w:tcBorders>
      </w:tcPr>
    </w:tblStylePr>
  </w:style>
  <w:style w:type="table" w:customStyle="1" w:styleId="TableWeb122">
    <w:name w:val="Table Web 122"/>
    <w:basedOn w:val="TableNormal"/>
    <w:next w:val="TableWeb1"/>
    <w:semiHidden/>
    <w:unhideWhenUsed/>
    <w:rsid w:val="00DD6845"/>
    <w:pPr>
      <w:spacing w:after="0" w:line="280" w:lineRule="exact"/>
    </w:pPr>
    <w:rPr>
      <w:rFonts w:ascii="Times New Roman" w:eastAsia="Times New Roman" w:hAnsi="Times New Roman"/>
      <w:sz w:val="20"/>
      <w:szCs w:val="20"/>
      <w:lang w:eastAsia="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232">
    <w:name w:val="Table Web 232"/>
    <w:basedOn w:val="TableNormal"/>
    <w:next w:val="TableWeb2"/>
    <w:semiHidden/>
    <w:unhideWhenUsed/>
    <w:rsid w:val="00DD6845"/>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322">
    <w:name w:val="Table Web 322"/>
    <w:basedOn w:val="TableNormal"/>
    <w:next w:val="TableWeb3"/>
    <w:semiHidden/>
    <w:unhideWhenUsed/>
    <w:rsid w:val="00DD6845"/>
    <w:pPr>
      <w:spacing w:after="0" w:line="280" w:lineRule="exact"/>
    </w:pPr>
    <w:rPr>
      <w:rFonts w:ascii="Times New Roman" w:eastAsia="Times New Roman" w:hAnsi="Times New Roman"/>
      <w:sz w:val="20"/>
      <w:szCs w:val="20"/>
      <w:lang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Elegant122">
    <w:name w:val="Table Elegant122"/>
    <w:basedOn w:val="TableNormal"/>
    <w:rsid w:val="00DD6845"/>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vAlign w:val="center"/>
    </w:tcPr>
    <w:tblStylePr w:type="firstRow">
      <w:rPr>
        <w:caps/>
        <w:color w:val="auto"/>
      </w:rPr>
      <w:tblPr/>
      <w:tcPr>
        <w:tcBorders>
          <w:tl2br w:val="none" w:sz="0" w:space="0" w:color="auto"/>
          <w:tr2bl w:val="none" w:sz="0" w:space="0" w:color="auto"/>
        </w:tcBorders>
      </w:tcPr>
    </w:tblStylePr>
  </w:style>
  <w:style w:type="table" w:customStyle="1" w:styleId="TableWeb2122">
    <w:name w:val="Table Web 2122"/>
    <w:basedOn w:val="TableNormal"/>
    <w:rsid w:val="00DD6845"/>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Grid122">
    <w:name w:val="Table Grid122"/>
    <w:basedOn w:val="TableNormal"/>
    <w:rsid w:val="00DD6845"/>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212">
    <w:name w:val="Table Elegant212"/>
    <w:basedOn w:val="TableNormal"/>
    <w:rsid w:val="00DD6845"/>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vAlign w:val="center"/>
    </w:tcPr>
    <w:tblStylePr w:type="firstRow">
      <w:rPr>
        <w:caps/>
        <w:color w:val="auto"/>
      </w:rPr>
      <w:tblPr/>
      <w:tcPr>
        <w:tcBorders>
          <w:tl2br w:val="none" w:sz="0" w:space="0" w:color="auto"/>
          <w:tr2bl w:val="none" w:sz="0" w:space="0" w:color="auto"/>
        </w:tcBorders>
      </w:tcPr>
    </w:tblStylePr>
  </w:style>
  <w:style w:type="table" w:customStyle="1" w:styleId="TableWeb2212">
    <w:name w:val="Table Web 2212"/>
    <w:basedOn w:val="TableNormal"/>
    <w:rsid w:val="00DD6845"/>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Grid212">
    <w:name w:val="Table Grid212"/>
    <w:basedOn w:val="TableNormal"/>
    <w:rsid w:val="00DD6845"/>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Classic1112">
    <w:name w:val="Table Classic 1112"/>
    <w:basedOn w:val="TableNormal"/>
    <w:semiHidden/>
    <w:rsid w:val="00DD6845"/>
    <w:pPr>
      <w:spacing w:after="0" w:line="240" w:lineRule="auto"/>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Web1112">
    <w:name w:val="Table Web 1112"/>
    <w:basedOn w:val="TableNormal"/>
    <w:rsid w:val="00DD6845"/>
    <w:pPr>
      <w:spacing w:after="0" w:line="280" w:lineRule="exact"/>
    </w:pPr>
    <w:rPr>
      <w:rFonts w:ascii="Times New Roman" w:eastAsia="Times New Roman" w:hAnsi="Times New Roman"/>
      <w:sz w:val="20"/>
      <w:szCs w:val="20"/>
      <w:lang w:eastAsia="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3112">
    <w:name w:val="Table Web 3112"/>
    <w:basedOn w:val="TableNormal"/>
    <w:rsid w:val="00DD6845"/>
    <w:pPr>
      <w:spacing w:after="0" w:line="280" w:lineRule="exact"/>
    </w:pPr>
    <w:rPr>
      <w:rFonts w:ascii="Times New Roman" w:eastAsia="Times New Roman" w:hAnsi="Times New Roman"/>
      <w:sz w:val="20"/>
      <w:szCs w:val="20"/>
      <w:lang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Elegant1112">
    <w:name w:val="Table Elegant1112"/>
    <w:basedOn w:val="TableNormal"/>
    <w:rsid w:val="00DD6845"/>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vAlign w:val="center"/>
    </w:tcPr>
    <w:tblStylePr w:type="firstRow">
      <w:rPr>
        <w:caps/>
        <w:color w:val="auto"/>
      </w:rPr>
      <w:tblPr/>
      <w:tcPr>
        <w:tcBorders>
          <w:tl2br w:val="none" w:sz="0" w:space="0" w:color="auto"/>
          <w:tr2bl w:val="none" w:sz="0" w:space="0" w:color="auto"/>
        </w:tcBorders>
      </w:tcPr>
    </w:tblStylePr>
  </w:style>
  <w:style w:type="table" w:customStyle="1" w:styleId="TableWeb21112">
    <w:name w:val="Table Web 21112"/>
    <w:basedOn w:val="TableNormal"/>
    <w:rsid w:val="00DD6845"/>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Grid1112">
    <w:name w:val="Table Grid1112"/>
    <w:basedOn w:val="TableNormal"/>
    <w:rsid w:val="00DD6845"/>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41">
    <w:name w:val="Table Elegant41"/>
    <w:basedOn w:val="TableNormal"/>
    <w:next w:val="TableElegant"/>
    <w:rsid w:val="00DD6845"/>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vAlign w:val="center"/>
    </w:tcPr>
    <w:tblStylePr w:type="firstRow">
      <w:rPr>
        <w:caps/>
        <w:color w:val="auto"/>
      </w:rPr>
      <w:tblPr/>
      <w:tcPr>
        <w:tcBorders>
          <w:tl2br w:val="none" w:sz="0" w:space="0" w:color="auto"/>
          <w:tr2bl w:val="none" w:sz="0" w:space="0" w:color="auto"/>
        </w:tcBorders>
      </w:tcPr>
    </w:tblStylePr>
  </w:style>
  <w:style w:type="table" w:customStyle="1" w:styleId="TableWeb241">
    <w:name w:val="Table Web 241"/>
    <w:basedOn w:val="TableNormal"/>
    <w:next w:val="TableWeb2"/>
    <w:rsid w:val="00DD6845"/>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430">
    <w:name w:val="Table Grid43"/>
    <w:basedOn w:val="TableNormal"/>
    <w:next w:val="TableGrid"/>
    <w:rsid w:val="00DD6845"/>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Classic131">
    <w:name w:val="Table Classic 131"/>
    <w:basedOn w:val="TableNormal"/>
    <w:next w:val="TableClassic1"/>
    <w:semiHidden/>
    <w:rsid w:val="00DD6845"/>
    <w:pPr>
      <w:spacing w:after="0" w:line="240" w:lineRule="auto"/>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Web131">
    <w:name w:val="Table Web 131"/>
    <w:basedOn w:val="TableNormal"/>
    <w:next w:val="TableWeb1"/>
    <w:rsid w:val="00DD6845"/>
    <w:pPr>
      <w:spacing w:after="0" w:line="280" w:lineRule="exact"/>
    </w:pPr>
    <w:rPr>
      <w:rFonts w:ascii="Times New Roman" w:eastAsia="Times New Roman" w:hAnsi="Times New Roman"/>
      <w:sz w:val="20"/>
      <w:szCs w:val="20"/>
      <w:lang w:eastAsia="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31">
    <w:name w:val="Table Web 331"/>
    <w:basedOn w:val="TableNormal"/>
    <w:next w:val="TableWeb3"/>
    <w:rsid w:val="00DD6845"/>
    <w:pPr>
      <w:spacing w:after="0" w:line="280" w:lineRule="exact"/>
    </w:pPr>
    <w:rPr>
      <w:rFonts w:ascii="Times New Roman" w:eastAsia="Times New Roman" w:hAnsi="Times New Roman"/>
      <w:sz w:val="20"/>
      <w:szCs w:val="20"/>
      <w:lang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122">
    <w:name w:val="No List122"/>
    <w:next w:val="NoList"/>
    <w:uiPriority w:val="99"/>
    <w:semiHidden/>
    <w:unhideWhenUsed/>
    <w:rsid w:val="00DD6845"/>
  </w:style>
  <w:style w:type="table" w:customStyle="1" w:styleId="TableElegant131">
    <w:name w:val="Table Elegant131"/>
    <w:basedOn w:val="TableNormal"/>
    <w:next w:val="TableElegant"/>
    <w:rsid w:val="00DD6845"/>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vAlign w:val="center"/>
    </w:tcPr>
    <w:tblStylePr w:type="firstRow">
      <w:rPr>
        <w:caps/>
        <w:color w:val="auto"/>
      </w:rPr>
      <w:tblPr/>
      <w:tcPr>
        <w:tcBorders>
          <w:tl2br w:val="none" w:sz="0" w:space="0" w:color="auto"/>
          <w:tr2bl w:val="none" w:sz="0" w:space="0" w:color="auto"/>
        </w:tcBorders>
      </w:tcPr>
    </w:tblStylePr>
  </w:style>
  <w:style w:type="table" w:customStyle="1" w:styleId="TableWeb2131">
    <w:name w:val="Table Web 2131"/>
    <w:basedOn w:val="TableNormal"/>
    <w:next w:val="TableWeb2"/>
    <w:rsid w:val="00DD6845"/>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31">
    <w:name w:val="Table Grid131"/>
    <w:basedOn w:val="TableNormal"/>
    <w:next w:val="TableGrid"/>
    <w:rsid w:val="00DD6845"/>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2">
    <w:name w:val="No List212"/>
    <w:next w:val="NoList"/>
    <w:uiPriority w:val="99"/>
    <w:semiHidden/>
    <w:unhideWhenUsed/>
    <w:rsid w:val="00DD6845"/>
  </w:style>
  <w:style w:type="table" w:customStyle="1" w:styleId="TableElegant221">
    <w:name w:val="Table Elegant221"/>
    <w:basedOn w:val="TableNormal"/>
    <w:next w:val="TableElegant"/>
    <w:rsid w:val="00DD6845"/>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vAlign w:val="center"/>
    </w:tcPr>
    <w:tblStylePr w:type="firstRow">
      <w:rPr>
        <w:caps/>
        <w:color w:val="auto"/>
      </w:rPr>
      <w:tblPr/>
      <w:tcPr>
        <w:tcBorders>
          <w:tl2br w:val="none" w:sz="0" w:space="0" w:color="auto"/>
          <w:tr2bl w:val="none" w:sz="0" w:space="0" w:color="auto"/>
        </w:tcBorders>
      </w:tcPr>
    </w:tblStylePr>
  </w:style>
  <w:style w:type="table" w:customStyle="1" w:styleId="TableWeb2221">
    <w:name w:val="Table Web 2221"/>
    <w:basedOn w:val="TableNormal"/>
    <w:next w:val="TableWeb2"/>
    <w:rsid w:val="00DD6845"/>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221">
    <w:name w:val="Table Grid221"/>
    <w:basedOn w:val="TableNormal"/>
    <w:next w:val="TableGrid"/>
    <w:rsid w:val="00DD6845"/>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umbi-122">
    <w:name w:val="Bumbi -122"/>
    <w:rsid w:val="00DD6845"/>
  </w:style>
  <w:style w:type="numbering" w:customStyle="1" w:styleId="Bumbi122">
    <w:name w:val="Bumbi122"/>
    <w:rsid w:val="00DD6845"/>
  </w:style>
  <w:style w:type="numbering" w:customStyle="1" w:styleId="BumbiABC122">
    <w:name w:val="Bumbi ABC122"/>
    <w:rsid w:val="00DD6845"/>
  </w:style>
  <w:style w:type="numbering" w:customStyle="1" w:styleId="BumbiIIIIII122">
    <w:name w:val="Bumbi I II III122"/>
    <w:rsid w:val="00DD6845"/>
  </w:style>
  <w:style w:type="table" w:customStyle="1" w:styleId="TableClassic1121">
    <w:name w:val="Table Classic 1121"/>
    <w:basedOn w:val="TableNormal"/>
    <w:next w:val="TableClassic1"/>
    <w:semiHidden/>
    <w:rsid w:val="00DD6845"/>
    <w:pPr>
      <w:spacing w:after="0" w:line="240" w:lineRule="auto"/>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CurrentList1122">
    <w:name w:val="Current List1122"/>
    <w:rsid w:val="00DD6845"/>
  </w:style>
  <w:style w:type="numbering" w:customStyle="1" w:styleId="1010110111122">
    <w:name w:val="10 / 10.1 / 10.1.1.1122"/>
    <w:basedOn w:val="NoList"/>
    <w:next w:val="111111"/>
    <w:rsid w:val="00DD6845"/>
  </w:style>
  <w:style w:type="table" w:customStyle="1" w:styleId="TableWeb1121">
    <w:name w:val="Table Web 1121"/>
    <w:basedOn w:val="TableNormal"/>
    <w:next w:val="TableWeb1"/>
    <w:rsid w:val="00DD6845"/>
    <w:pPr>
      <w:spacing w:after="0" w:line="280" w:lineRule="exact"/>
    </w:pPr>
    <w:rPr>
      <w:rFonts w:ascii="Times New Roman" w:eastAsia="Times New Roman" w:hAnsi="Times New Roman"/>
      <w:sz w:val="20"/>
      <w:szCs w:val="20"/>
      <w:lang w:eastAsia="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21">
    <w:name w:val="Table Web 3121"/>
    <w:basedOn w:val="TableNormal"/>
    <w:next w:val="TableWeb3"/>
    <w:rsid w:val="00DD6845"/>
    <w:pPr>
      <w:spacing w:after="0" w:line="280" w:lineRule="exact"/>
    </w:pPr>
    <w:rPr>
      <w:rFonts w:ascii="Times New Roman" w:eastAsia="Times New Roman" w:hAnsi="Times New Roman"/>
      <w:sz w:val="20"/>
      <w:szCs w:val="20"/>
      <w:lang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11112">
    <w:name w:val="No List11112"/>
    <w:next w:val="NoList"/>
    <w:uiPriority w:val="99"/>
    <w:semiHidden/>
    <w:unhideWhenUsed/>
    <w:rsid w:val="00DD6845"/>
  </w:style>
  <w:style w:type="table" w:customStyle="1" w:styleId="TableElegant1121">
    <w:name w:val="Table Elegant1121"/>
    <w:basedOn w:val="TableNormal"/>
    <w:next w:val="TableElegant"/>
    <w:rsid w:val="00DD6845"/>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vAlign w:val="center"/>
    </w:tcPr>
    <w:tblStylePr w:type="firstRow">
      <w:rPr>
        <w:caps/>
        <w:color w:val="auto"/>
      </w:rPr>
      <w:tblPr/>
      <w:tcPr>
        <w:tcBorders>
          <w:tl2br w:val="none" w:sz="0" w:space="0" w:color="auto"/>
          <w:tr2bl w:val="none" w:sz="0" w:space="0" w:color="auto"/>
        </w:tcBorders>
      </w:tcPr>
    </w:tblStylePr>
  </w:style>
  <w:style w:type="table" w:customStyle="1" w:styleId="TableWeb21121">
    <w:name w:val="Table Web 21121"/>
    <w:basedOn w:val="TableNormal"/>
    <w:next w:val="TableWeb2"/>
    <w:rsid w:val="00DD6845"/>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121">
    <w:name w:val="Table Grid1121"/>
    <w:basedOn w:val="TableNormal"/>
    <w:next w:val="TableGrid"/>
    <w:rsid w:val="00DD6845"/>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12">
    <w:name w:val="No List312"/>
    <w:next w:val="NoList"/>
    <w:uiPriority w:val="99"/>
    <w:semiHidden/>
    <w:unhideWhenUsed/>
    <w:rsid w:val="00DD6845"/>
  </w:style>
  <w:style w:type="table" w:customStyle="1" w:styleId="TableClassic1211">
    <w:name w:val="Table Classic 1211"/>
    <w:basedOn w:val="TableNormal"/>
    <w:next w:val="TableClassic1"/>
    <w:semiHidden/>
    <w:unhideWhenUsed/>
    <w:rsid w:val="00DD6845"/>
    <w:pPr>
      <w:spacing w:after="0" w:line="240" w:lineRule="auto"/>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Elegant311">
    <w:name w:val="Table Elegant311"/>
    <w:basedOn w:val="TableNormal"/>
    <w:next w:val="TableElegant"/>
    <w:semiHidden/>
    <w:unhideWhenUsed/>
    <w:rsid w:val="00DD6845"/>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vAlign w:val="center"/>
    </w:tcPr>
    <w:tblStylePr w:type="firstRow">
      <w:rPr>
        <w:caps/>
        <w:color w:val="auto"/>
      </w:rPr>
      <w:tblPr/>
      <w:tcPr>
        <w:tcBorders>
          <w:tl2br w:val="none" w:sz="0" w:space="0" w:color="auto"/>
          <w:tr2bl w:val="none" w:sz="0" w:space="0" w:color="auto"/>
        </w:tcBorders>
      </w:tcPr>
    </w:tblStylePr>
  </w:style>
  <w:style w:type="table" w:customStyle="1" w:styleId="TableWeb1211">
    <w:name w:val="Table Web 1211"/>
    <w:basedOn w:val="TableNormal"/>
    <w:next w:val="TableWeb1"/>
    <w:semiHidden/>
    <w:unhideWhenUsed/>
    <w:rsid w:val="00DD6845"/>
    <w:pPr>
      <w:spacing w:after="0" w:line="280" w:lineRule="exact"/>
    </w:pPr>
    <w:rPr>
      <w:rFonts w:ascii="Times New Roman" w:eastAsia="Times New Roman" w:hAnsi="Times New Roman"/>
      <w:sz w:val="20"/>
      <w:szCs w:val="20"/>
      <w:lang w:eastAsia="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2311">
    <w:name w:val="Table Web 2311"/>
    <w:basedOn w:val="TableNormal"/>
    <w:next w:val="TableWeb2"/>
    <w:semiHidden/>
    <w:unhideWhenUsed/>
    <w:rsid w:val="00DD6845"/>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3211">
    <w:name w:val="Table Web 3211"/>
    <w:basedOn w:val="TableNormal"/>
    <w:next w:val="TableWeb3"/>
    <w:semiHidden/>
    <w:unhideWhenUsed/>
    <w:rsid w:val="00DD6845"/>
    <w:pPr>
      <w:spacing w:after="0" w:line="280" w:lineRule="exact"/>
    </w:pPr>
    <w:rPr>
      <w:rFonts w:ascii="Times New Roman" w:eastAsia="Times New Roman" w:hAnsi="Times New Roman"/>
      <w:sz w:val="20"/>
      <w:szCs w:val="20"/>
      <w:lang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Grid311">
    <w:name w:val="Table Grid311"/>
    <w:basedOn w:val="TableNormal"/>
    <w:next w:val="TableGrid"/>
    <w:rsid w:val="00DD6845"/>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1211">
    <w:name w:val="Table Elegant1211"/>
    <w:basedOn w:val="TableNormal"/>
    <w:rsid w:val="00DD6845"/>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vAlign w:val="center"/>
    </w:tcPr>
    <w:tblStylePr w:type="firstRow">
      <w:rPr>
        <w:caps/>
        <w:color w:val="auto"/>
      </w:rPr>
      <w:tblPr/>
      <w:tcPr>
        <w:tcBorders>
          <w:tl2br w:val="none" w:sz="0" w:space="0" w:color="auto"/>
          <w:tr2bl w:val="none" w:sz="0" w:space="0" w:color="auto"/>
        </w:tcBorders>
      </w:tcPr>
    </w:tblStylePr>
  </w:style>
  <w:style w:type="table" w:customStyle="1" w:styleId="TableWeb21211">
    <w:name w:val="Table Web 21211"/>
    <w:basedOn w:val="TableNormal"/>
    <w:rsid w:val="00DD6845"/>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Grid1211">
    <w:name w:val="Table Grid1211"/>
    <w:basedOn w:val="TableNormal"/>
    <w:rsid w:val="00DD6845"/>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2111">
    <w:name w:val="Table Elegant2111"/>
    <w:basedOn w:val="TableNormal"/>
    <w:rsid w:val="00DD6845"/>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vAlign w:val="center"/>
    </w:tcPr>
    <w:tblStylePr w:type="firstRow">
      <w:rPr>
        <w:caps/>
        <w:color w:val="auto"/>
      </w:rPr>
      <w:tblPr/>
      <w:tcPr>
        <w:tcBorders>
          <w:tl2br w:val="none" w:sz="0" w:space="0" w:color="auto"/>
          <w:tr2bl w:val="none" w:sz="0" w:space="0" w:color="auto"/>
        </w:tcBorders>
      </w:tcPr>
    </w:tblStylePr>
  </w:style>
  <w:style w:type="table" w:customStyle="1" w:styleId="TableWeb22111">
    <w:name w:val="Table Web 22111"/>
    <w:basedOn w:val="TableNormal"/>
    <w:rsid w:val="00DD6845"/>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Grid2111">
    <w:name w:val="Table Grid2111"/>
    <w:basedOn w:val="TableNormal"/>
    <w:rsid w:val="00DD6845"/>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Classic11111">
    <w:name w:val="Table Classic 11111"/>
    <w:basedOn w:val="TableNormal"/>
    <w:semiHidden/>
    <w:rsid w:val="00DD6845"/>
    <w:pPr>
      <w:spacing w:after="0" w:line="240" w:lineRule="auto"/>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Web11111">
    <w:name w:val="Table Web 11111"/>
    <w:basedOn w:val="TableNormal"/>
    <w:rsid w:val="00DD6845"/>
    <w:pPr>
      <w:spacing w:after="0" w:line="280" w:lineRule="exact"/>
    </w:pPr>
    <w:rPr>
      <w:rFonts w:ascii="Times New Roman" w:eastAsia="Times New Roman" w:hAnsi="Times New Roman"/>
      <w:sz w:val="20"/>
      <w:szCs w:val="20"/>
      <w:lang w:eastAsia="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31111">
    <w:name w:val="Table Web 31111"/>
    <w:basedOn w:val="TableNormal"/>
    <w:rsid w:val="00DD6845"/>
    <w:pPr>
      <w:spacing w:after="0" w:line="280" w:lineRule="exact"/>
    </w:pPr>
    <w:rPr>
      <w:rFonts w:ascii="Times New Roman" w:eastAsia="Times New Roman" w:hAnsi="Times New Roman"/>
      <w:sz w:val="20"/>
      <w:szCs w:val="20"/>
      <w:lang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Elegant11111">
    <w:name w:val="Table Elegant11111"/>
    <w:basedOn w:val="TableNormal"/>
    <w:rsid w:val="00DD6845"/>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vAlign w:val="center"/>
    </w:tcPr>
    <w:tblStylePr w:type="firstRow">
      <w:rPr>
        <w:caps/>
        <w:color w:val="auto"/>
      </w:rPr>
      <w:tblPr/>
      <w:tcPr>
        <w:tcBorders>
          <w:tl2br w:val="none" w:sz="0" w:space="0" w:color="auto"/>
          <w:tr2bl w:val="none" w:sz="0" w:space="0" w:color="auto"/>
        </w:tcBorders>
      </w:tcPr>
    </w:tblStylePr>
  </w:style>
  <w:style w:type="table" w:customStyle="1" w:styleId="TableWeb211111">
    <w:name w:val="Table Web 211111"/>
    <w:basedOn w:val="TableNormal"/>
    <w:rsid w:val="00DD6845"/>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Grid11111">
    <w:name w:val="Table Grid11111"/>
    <w:basedOn w:val="TableNormal"/>
    <w:rsid w:val="00DD6845"/>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0">
    <w:name w:val="Table Grid53"/>
    <w:basedOn w:val="TableNormal"/>
    <w:next w:val="TableGrid"/>
    <w:rsid w:val="00DD6845"/>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1">
    <w:name w:val="No List131"/>
    <w:next w:val="NoList"/>
    <w:uiPriority w:val="99"/>
    <w:semiHidden/>
    <w:unhideWhenUsed/>
    <w:rsid w:val="00DD6845"/>
  </w:style>
  <w:style w:type="numbering" w:customStyle="1" w:styleId="NoList221">
    <w:name w:val="No List221"/>
    <w:next w:val="NoList"/>
    <w:uiPriority w:val="99"/>
    <w:semiHidden/>
    <w:unhideWhenUsed/>
    <w:rsid w:val="00DD6845"/>
  </w:style>
  <w:style w:type="numbering" w:customStyle="1" w:styleId="Bumbi-131">
    <w:name w:val="Bumbi -131"/>
    <w:rsid w:val="00DD6845"/>
  </w:style>
  <w:style w:type="numbering" w:customStyle="1" w:styleId="Bumbi131">
    <w:name w:val="Bumbi131"/>
    <w:rsid w:val="00DD6845"/>
  </w:style>
  <w:style w:type="numbering" w:customStyle="1" w:styleId="BumbiABC131">
    <w:name w:val="Bumbi ABC131"/>
    <w:rsid w:val="00DD6845"/>
  </w:style>
  <w:style w:type="numbering" w:customStyle="1" w:styleId="BumbiIIIIII131">
    <w:name w:val="Bumbi I II III131"/>
    <w:rsid w:val="00DD6845"/>
  </w:style>
  <w:style w:type="numbering" w:customStyle="1" w:styleId="CurrentList1131">
    <w:name w:val="Current List1131"/>
    <w:rsid w:val="00DD6845"/>
  </w:style>
  <w:style w:type="numbering" w:customStyle="1" w:styleId="1010110111131">
    <w:name w:val="10 / 10.1 / 10.1.1.1131"/>
    <w:basedOn w:val="NoList"/>
    <w:next w:val="111111"/>
    <w:rsid w:val="00DD6845"/>
  </w:style>
  <w:style w:type="numbering" w:customStyle="1" w:styleId="NoList1121">
    <w:name w:val="No List1121"/>
    <w:next w:val="NoList"/>
    <w:uiPriority w:val="99"/>
    <w:semiHidden/>
    <w:unhideWhenUsed/>
    <w:rsid w:val="00DD6845"/>
  </w:style>
  <w:style w:type="numbering" w:customStyle="1" w:styleId="NoList321">
    <w:name w:val="No List321"/>
    <w:next w:val="NoList"/>
    <w:uiPriority w:val="99"/>
    <w:semiHidden/>
    <w:unhideWhenUsed/>
    <w:rsid w:val="00DD6845"/>
  </w:style>
  <w:style w:type="numbering" w:customStyle="1" w:styleId="NoList411">
    <w:name w:val="No List411"/>
    <w:next w:val="NoList"/>
    <w:uiPriority w:val="99"/>
    <w:semiHidden/>
    <w:unhideWhenUsed/>
    <w:rsid w:val="00DD6845"/>
  </w:style>
  <w:style w:type="numbering" w:customStyle="1" w:styleId="NoList1211">
    <w:name w:val="No List1211"/>
    <w:next w:val="NoList"/>
    <w:uiPriority w:val="99"/>
    <w:semiHidden/>
    <w:unhideWhenUsed/>
    <w:rsid w:val="00DD6845"/>
  </w:style>
  <w:style w:type="numbering" w:customStyle="1" w:styleId="NoList2111">
    <w:name w:val="No List2111"/>
    <w:next w:val="NoList"/>
    <w:uiPriority w:val="99"/>
    <w:semiHidden/>
    <w:unhideWhenUsed/>
    <w:rsid w:val="00DD6845"/>
  </w:style>
  <w:style w:type="numbering" w:customStyle="1" w:styleId="Bumbi-1211">
    <w:name w:val="Bumbi -1211"/>
    <w:rsid w:val="00DD6845"/>
  </w:style>
  <w:style w:type="numbering" w:customStyle="1" w:styleId="Bumbi1211">
    <w:name w:val="Bumbi1211"/>
    <w:rsid w:val="00DD6845"/>
  </w:style>
  <w:style w:type="numbering" w:customStyle="1" w:styleId="BumbiABC1211">
    <w:name w:val="Bumbi ABC1211"/>
    <w:rsid w:val="00DD6845"/>
  </w:style>
  <w:style w:type="numbering" w:customStyle="1" w:styleId="BumbiIIIIII1211">
    <w:name w:val="Bumbi I II III1211"/>
    <w:rsid w:val="00DD6845"/>
  </w:style>
  <w:style w:type="numbering" w:customStyle="1" w:styleId="CurrentList11211">
    <w:name w:val="Current List11211"/>
    <w:rsid w:val="00DD6845"/>
  </w:style>
  <w:style w:type="numbering" w:customStyle="1" w:styleId="10101101111211">
    <w:name w:val="10 / 10.1 / 10.1.1.11211"/>
    <w:basedOn w:val="NoList"/>
    <w:next w:val="111111"/>
    <w:rsid w:val="00DD6845"/>
  </w:style>
  <w:style w:type="numbering" w:customStyle="1" w:styleId="NoList11121">
    <w:name w:val="No List11121"/>
    <w:next w:val="NoList"/>
    <w:uiPriority w:val="99"/>
    <w:semiHidden/>
    <w:unhideWhenUsed/>
    <w:rsid w:val="00DD6845"/>
  </w:style>
  <w:style w:type="numbering" w:customStyle="1" w:styleId="NoList3111">
    <w:name w:val="No List3111"/>
    <w:next w:val="NoList"/>
    <w:uiPriority w:val="99"/>
    <w:semiHidden/>
    <w:unhideWhenUsed/>
    <w:rsid w:val="00DD6845"/>
  </w:style>
  <w:style w:type="table" w:customStyle="1" w:styleId="TableGrid64">
    <w:name w:val="Table Grid64"/>
    <w:basedOn w:val="TableNormal"/>
    <w:next w:val="TableGrid"/>
    <w:rsid w:val="00DD6845"/>
    <w:pPr>
      <w:spacing w:after="0" w:line="240" w:lineRule="auto"/>
    </w:pPr>
    <w:rPr>
      <w:rFonts w:ascii="Times New Roman" w:eastAsia="Calibri"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rsid w:val="00DD6845"/>
    <w:pPr>
      <w:spacing w:after="0" w:line="240" w:lineRule="auto"/>
    </w:pPr>
    <w:rPr>
      <w:rFonts w:ascii="Times New Roman" w:eastAsia="Calibri"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
    <w:name w:val="Table Grid231"/>
    <w:rsid w:val="00DD6845"/>
    <w:pPr>
      <w:spacing w:after="0" w:line="240" w:lineRule="auto"/>
    </w:pPr>
    <w:rPr>
      <w:rFonts w:ascii="Times New Roman" w:eastAsia="Calibri" w:hAnsi="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Normal111">
    <w:name w:val="Tabel Normal111"/>
    <w:semiHidden/>
    <w:rsid w:val="00DD6845"/>
    <w:pPr>
      <w:spacing w:after="0" w:line="240" w:lineRule="auto"/>
    </w:pPr>
    <w:rPr>
      <w:rFonts w:ascii="Arial" w:eastAsia="Times New Roman" w:hAnsi="Arial"/>
      <w:sz w:val="20"/>
      <w:szCs w:val="20"/>
      <w:lang w:val="en-US"/>
    </w:rPr>
    <w:tblPr>
      <w:tblCellMar>
        <w:top w:w="0" w:type="dxa"/>
        <w:left w:w="108" w:type="dxa"/>
        <w:bottom w:w="0" w:type="dxa"/>
        <w:right w:w="108" w:type="dxa"/>
      </w:tblCellMar>
    </w:tblPr>
  </w:style>
  <w:style w:type="table" w:customStyle="1" w:styleId="TableGrid321">
    <w:name w:val="Table Grid321"/>
    <w:rsid w:val="00DD6845"/>
    <w:pPr>
      <w:spacing w:after="0" w:line="240" w:lineRule="auto"/>
    </w:pPr>
    <w:rPr>
      <w:rFonts w:ascii="Calibri" w:eastAsia="Times New Roman"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List1-Accent1111">
    <w:name w:val="Medium List 1 - Accent 1111"/>
    <w:rsid w:val="00DD6845"/>
    <w:pPr>
      <w:spacing w:after="0" w:line="240" w:lineRule="auto"/>
    </w:pPr>
    <w:rPr>
      <w:rFonts w:ascii="Calibri" w:eastAsia="Times New Roman" w:hAnsi="Calibri"/>
      <w:color w:val="000000"/>
      <w:sz w:val="20"/>
      <w:szCs w:val="20"/>
      <w:lang w:val="en-US"/>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LightGrid-Accent1111">
    <w:name w:val="Light Grid - Accent 1111"/>
    <w:rsid w:val="00DD6845"/>
    <w:pPr>
      <w:spacing w:after="0" w:line="240" w:lineRule="auto"/>
    </w:pPr>
    <w:rPr>
      <w:rFonts w:ascii="Calibri" w:eastAsia="Times New Roman" w:hAnsi="Calibri"/>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ghtShading-Accent521">
    <w:name w:val="Light Shading - Accent 521"/>
    <w:rsid w:val="00DD6845"/>
    <w:pPr>
      <w:spacing w:after="0" w:line="240" w:lineRule="auto"/>
    </w:pPr>
    <w:rPr>
      <w:rFonts w:ascii="Calibri" w:eastAsia="Times New Roman" w:hAnsi="Calibri"/>
      <w:color w:val="31849B"/>
      <w:sz w:val="20"/>
      <w:szCs w:val="20"/>
      <w:lang w:val="en-US"/>
    </w:rPr>
    <w:tblPr>
      <w:tblStyleRowBandSize w:val="1"/>
      <w:tblStyleColBandSize w:val="1"/>
      <w:tblBorders>
        <w:top w:val="single" w:sz="8" w:space="0" w:color="4BACC6"/>
        <w:bottom w:val="single" w:sz="8" w:space="0" w:color="4BACC6"/>
      </w:tblBorders>
      <w:tblCellMar>
        <w:top w:w="0" w:type="dxa"/>
        <w:left w:w="108" w:type="dxa"/>
        <w:bottom w:w="0" w:type="dxa"/>
        <w:right w:w="108" w:type="dxa"/>
      </w:tblCellMar>
    </w:tblPr>
  </w:style>
  <w:style w:type="table" w:customStyle="1" w:styleId="LightShading-Accent421">
    <w:name w:val="Light Shading - Accent 421"/>
    <w:rsid w:val="00DD6845"/>
    <w:pPr>
      <w:spacing w:after="0" w:line="240" w:lineRule="auto"/>
    </w:pPr>
    <w:rPr>
      <w:rFonts w:ascii="Calibri" w:eastAsia="Times New Roman" w:hAnsi="Calibri"/>
      <w:color w:val="5F497A"/>
      <w:sz w:val="20"/>
      <w:szCs w:val="20"/>
      <w:lang w:val="en-US"/>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style>
  <w:style w:type="table" w:customStyle="1" w:styleId="LightShading111">
    <w:name w:val="Light Shading111"/>
    <w:rsid w:val="00DD6845"/>
    <w:pPr>
      <w:spacing w:after="0" w:line="240" w:lineRule="auto"/>
    </w:pPr>
    <w:rPr>
      <w:rFonts w:ascii="Calibri" w:eastAsia="Times New Roman" w:hAnsi="Calibri"/>
      <w:color w:val="000000"/>
      <w:sz w:val="20"/>
      <w:szCs w:val="20"/>
      <w:lang w:val="en-US"/>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TableElegant51">
    <w:name w:val="Table Elegant51"/>
    <w:basedOn w:val="TableNormal"/>
    <w:next w:val="TableElegant"/>
    <w:rsid w:val="00DD6845"/>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vAlign w:val="center"/>
    </w:tcPr>
    <w:tblStylePr w:type="firstRow">
      <w:rPr>
        <w:caps/>
        <w:color w:val="auto"/>
      </w:rPr>
      <w:tblPr/>
      <w:tcPr>
        <w:tcBorders>
          <w:tl2br w:val="none" w:sz="0" w:space="0" w:color="auto"/>
          <w:tr2bl w:val="none" w:sz="0" w:space="0" w:color="auto"/>
        </w:tcBorders>
      </w:tcPr>
    </w:tblStylePr>
  </w:style>
  <w:style w:type="table" w:customStyle="1" w:styleId="TableWeb251">
    <w:name w:val="Table Web 251"/>
    <w:basedOn w:val="TableNormal"/>
    <w:next w:val="TableWeb2"/>
    <w:rsid w:val="00DD6845"/>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lassic141">
    <w:name w:val="Table Classic 141"/>
    <w:basedOn w:val="TableNormal"/>
    <w:next w:val="TableClassic1"/>
    <w:rsid w:val="00DD6845"/>
    <w:pPr>
      <w:spacing w:after="0" w:line="240" w:lineRule="auto"/>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Web141">
    <w:name w:val="Table Web 141"/>
    <w:basedOn w:val="TableNormal"/>
    <w:next w:val="TableWeb1"/>
    <w:rsid w:val="00DD6845"/>
    <w:pPr>
      <w:spacing w:after="0" w:line="280" w:lineRule="exact"/>
    </w:pPr>
    <w:rPr>
      <w:rFonts w:ascii="Times New Roman" w:eastAsia="Calibri" w:hAnsi="Times New Roman"/>
      <w:sz w:val="20"/>
      <w:szCs w:val="20"/>
      <w:lang w:eastAsia="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41">
    <w:name w:val="Table Web 341"/>
    <w:basedOn w:val="TableNormal"/>
    <w:next w:val="TableWeb3"/>
    <w:rsid w:val="00DD6845"/>
    <w:pPr>
      <w:spacing w:after="0" w:line="280" w:lineRule="exact"/>
    </w:pPr>
    <w:rPr>
      <w:rFonts w:ascii="Times New Roman" w:eastAsia="Calibri" w:hAnsi="Times New Roman"/>
      <w:sz w:val="20"/>
      <w:szCs w:val="20"/>
      <w:lang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Elegant141">
    <w:name w:val="Table Elegant141"/>
    <w:basedOn w:val="TableNormal"/>
    <w:next w:val="TableElegant"/>
    <w:rsid w:val="00DD6845"/>
    <w:pPr>
      <w:spacing w:after="0" w:line="264" w:lineRule="auto"/>
      <w:jc w:val="center"/>
    </w:pPr>
    <w:rPr>
      <w:rFonts w:ascii="Times New Roman" w:eastAsia="Times New Roman" w:hAnsi="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vAlign w:val="center"/>
    </w:tcPr>
    <w:tblStylePr w:type="firstRow">
      <w:rPr>
        <w:caps/>
        <w:color w:val="auto"/>
      </w:rPr>
      <w:tblPr/>
      <w:tcPr>
        <w:tcBorders>
          <w:tl2br w:val="none" w:sz="0" w:space="0" w:color="auto"/>
          <w:tr2bl w:val="none" w:sz="0" w:space="0" w:color="auto"/>
        </w:tcBorders>
      </w:tcPr>
    </w:tblStylePr>
  </w:style>
  <w:style w:type="table" w:customStyle="1" w:styleId="TableWeb2141">
    <w:name w:val="Table Web 2141"/>
    <w:basedOn w:val="TableNormal"/>
    <w:next w:val="TableWeb2"/>
    <w:rsid w:val="00DD6845"/>
    <w:pPr>
      <w:spacing w:after="0" w:line="264" w:lineRule="auto"/>
      <w:jc w:val="both"/>
    </w:pPr>
    <w:rPr>
      <w:rFonts w:ascii="Times New Roman" w:eastAsia="Times New Roman" w:hAnsi="Times New Roman"/>
      <w:sz w:val="20"/>
      <w:szCs w:val="20"/>
      <w:lang w:eastAsia="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1131">
    <w:name w:val="Table Web 1131"/>
    <w:basedOn w:val="TableNormal"/>
    <w:next w:val="TableWeb1"/>
    <w:rsid w:val="00DD6845"/>
    <w:pPr>
      <w:spacing w:after="0" w:line="280" w:lineRule="exact"/>
    </w:pPr>
    <w:rPr>
      <w:rFonts w:ascii="Times New Roman" w:eastAsia="Calibri" w:hAnsi="Times New Roman"/>
      <w:sz w:val="20"/>
      <w:szCs w:val="20"/>
      <w:lang w:eastAsia="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31">
    <w:name w:val="Table Web 3131"/>
    <w:basedOn w:val="TableNormal"/>
    <w:next w:val="TableWeb3"/>
    <w:rsid w:val="00DD6845"/>
    <w:pPr>
      <w:spacing w:after="0" w:line="280" w:lineRule="exact"/>
    </w:pPr>
    <w:rPr>
      <w:rFonts w:ascii="Times New Roman" w:eastAsia="Calibri" w:hAnsi="Times New Roman"/>
      <w:sz w:val="20"/>
      <w:szCs w:val="20"/>
      <w:lang w:eastAsia="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131">
    <w:name w:val="Table Grid1131"/>
    <w:basedOn w:val="TableNormal"/>
    <w:next w:val="TableGrid"/>
    <w:rsid w:val="00DD6845"/>
    <w:pPr>
      <w:spacing w:after="0" w:line="240" w:lineRule="auto"/>
    </w:pPr>
    <w:rPr>
      <w:rFonts w:ascii="Calibri" w:eastAsia="Calibri" w:hAnsi="Calibri"/>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531">
    <w:name w:val="Light Shading - Accent 531"/>
    <w:rsid w:val="00DD6845"/>
    <w:pPr>
      <w:spacing w:after="0" w:line="240" w:lineRule="auto"/>
    </w:pPr>
    <w:rPr>
      <w:rFonts w:ascii="Calibri" w:eastAsia="Times New Roman" w:hAnsi="Calibri"/>
      <w:color w:val="31849B"/>
      <w:sz w:val="20"/>
      <w:szCs w:val="20"/>
      <w:lang w:val="en-US"/>
    </w:rPr>
    <w:tblPr>
      <w:tblStyleRowBandSize w:val="1"/>
      <w:tblStyleColBandSize w:val="1"/>
      <w:tblBorders>
        <w:top w:val="single" w:sz="8" w:space="0" w:color="4BACC6"/>
        <w:bottom w:val="single" w:sz="8" w:space="0" w:color="4BACC6"/>
      </w:tblBorders>
      <w:tblCellMar>
        <w:top w:w="0" w:type="dxa"/>
        <w:left w:w="108" w:type="dxa"/>
        <w:bottom w:w="0" w:type="dxa"/>
        <w:right w:w="108" w:type="dxa"/>
      </w:tblCellMar>
    </w:tblPr>
  </w:style>
  <w:style w:type="table" w:customStyle="1" w:styleId="LightShading-Accent431">
    <w:name w:val="Light Shading - Accent 431"/>
    <w:rsid w:val="00DD6845"/>
    <w:pPr>
      <w:spacing w:after="0" w:line="240" w:lineRule="auto"/>
    </w:pPr>
    <w:rPr>
      <w:rFonts w:ascii="Calibri" w:eastAsia="Times New Roman" w:hAnsi="Calibri"/>
      <w:color w:val="5F497A"/>
      <w:sz w:val="20"/>
      <w:szCs w:val="20"/>
      <w:lang w:val="en-US"/>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style>
  <w:style w:type="numbering" w:customStyle="1" w:styleId="NoList111111">
    <w:name w:val="No List111111"/>
    <w:next w:val="NoList"/>
    <w:uiPriority w:val="99"/>
    <w:semiHidden/>
    <w:unhideWhenUsed/>
    <w:rsid w:val="00DD6845"/>
  </w:style>
  <w:style w:type="numbering" w:customStyle="1" w:styleId="1ai3">
    <w:name w:val="1 / a / i3"/>
    <w:basedOn w:val="NoList"/>
    <w:next w:val="1ai"/>
    <w:semiHidden/>
    <w:rsid w:val="00DD6845"/>
  </w:style>
  <w:style w:type="numbering" w:customStyle="1" w:styleId="ArticleSection3">
    <w:name w:val="Article / Section3"/>
    <w:basedOn w:val="NoList"/>
    <w:next w:val="ArticleSection"/>
    <w:semiHidden/>
    <w:rsid w:val="00DD6845"/>
  </w:style>
  <w:style w:type="numbering" w:customStyle="1" w:styleId="Styleliteracifra23">
    <w:name w:val="Style_litera_cifra23"/>
    <w:rsid w:val="00DD6845"/>
  </w:style>
  <w:style w:type="numbering" w:customStyle="1" w:styleId="Styleliteracifra4">
    <w:name w:val="Style_litera_cifra4"/>
    <w:rsid w:val="00DD6845"/>
  </w:style>
  <w:style w:type="table" w:customStyle="1" w:styleId="MediumGrid3-Accent32">
    <w:name w:val="Medium Grid 3 - Accent 32"/>
    <w:basedOn w:val="TableNormal"/>
    <w:next w:val="MediumGrid3-Accent3"/>
    <w:uiPriority w:val="69"/>
    <w:rsid w:val="00DD6845"/>
    <w:pPr>
      <w:spacing w:after="0" w:line="240" w:lineRule="auto"/>
    </w:pPr>
    <w:rPr>
      <w:rFonts w:ascii="Times New Roman" w:eastAsia="Times New Roman" w:hAnsi="Times New Roman"/>
      <w:sz w:val="20"/>
      <w:szCs w:val="20"/>
      <w:lang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ColorfulShading-Accent52">
    <w:name w:val="Colorful Shading - Accent 52"/>
    <w:basedOn w:val="TableNormal"/>
    <w:next w:val="ColorfulShading-Accent5"/>
    <w:uiPriority w:val="71"/>
    <w:rsid w:val="00DD6845"/>
    <w:pPr>
      <w:spacing w:after="0" w:line="240" w:lineRule="auto"/>
    </w:pPr>
    <w:rPr>
      <w:rFonts w:ascii="Calibri" w:eastAsia="Calibri" w:hAnsi="Calibri"/>
      <w:color w:val="000000"/>
      <w:sz w:val="20"/>
      <w:szCs w:val="20"/>
      <w:lang w:eastAsia="ro-RO"/>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ColorfulShading-Accent12">
    <w:name w:val="Colorful Shading - Accent 12"/>
    <w:basedOn w:val="TableNormal"/>
    <w:next w:val="ColorfulShading-Accent1"/>
    <w:uiPriority w:val="71"/>
    <w:rsid w:val="00DD6845"/>
    <w:pPr>
      <w:spacing w:after="0" w:line="240" w:lineRule="auto"/>
    </w:pPr>
    <w:rPr>
      <w:rFonts w:ascii="Calibri" w:eastAsia="Calibri" w:hAnsi="Calibri"/>
      <w:color w:val="000000"/>
      <w:sz w:val="20"/>
      <w:szCs w:val="20"/>
      <w:lang w:eastAsia="ro-RO"/>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LightShading-Accent55">
    <w:name w:val="Light Shading - Accent 55"/>
    <w:basedOn w:val="TableNormal"/>
    <w:next w:val="LightShading-Accent5"/>
    <w:uiPriority w:val="60"/>
    <w:rsid w:val="00DD6845"/>
    <w:pPr>
      <w:spacing w:after="0" w:line="240" w:lineRule="auto"/>
    </w:pPr>
    <w:rPr>
      <w:rFonts w:ascii="Times New Roman" w:eastAsia="Times New Roman" w:hAnsi="Times New Roman"/>
      <w:color w:val="31849B"/>
      <w:sz w:val="20"/>
      <w:szCs w:val="20"/>
      <w:lang w:eastAsia="ro-RO"/>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Shading1-Accent32">
    <w:name w:val="Medium Shading 1 - Accent 32"/>
    <w:basedOn w:val="TableNormal"/>
    <w:next w:val="MediumShading1-Accent3"/>
    <w:uiPriority w:val="63"/>
    <w:rsid w:val="00DD6845"/>
    <w:pPr>
      <w:spacing w:after="0" w:line="240" w:lineRule="auto"/>
    </w:pPr>
    <w:rPr>
      <w:rFonts w:ascii="Calibri" w:eastAsia="Calibri" w:hAnsi="Calibri"/>
      <w:sz w:val="20"/>
      <w:szCs w:val="20"/>
      <w:lang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Grid1-Accent52">
    <w:name w:val="Medium Grid 1 - Accent 52"/>
    <w:basedOn w:val="TableNormal"/>
    <w:next w:val="MediumGrid1-Accent5"/>
    <w:uiPriority w:val="67"/>
    <w:rsid w:val="00DD6845"/>
    <w:pPr>
      <w:spacing w:after="0" w:line="240" w:lineRule="auto"/>
    </w:pPr>
    <w:rPr>
      <w:rFonts w:ascii="Calibri" w:eastAsia="Calibri" w:hAnsi="Calibri"/>
      <w:sz w:val="20"/>
      <w:szCs w:val="20"/>
      <w:lang w:eastAsia="ro-RO"/>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Shading-Accent112">
    <w:name w:val="Light Shading - Accent 112"/>
    <w:basedOn w:val="TableNormal"/>
    <w:uiPriority w:val="60"/>
    <w:rsid w:val="00DD6845"/>
    <w:pPr>
      <w:spacing w:after="0" w:line="240" w:lineRule="auto"/>
    </w:pPr>
    <w:rPr>
      <w:rFonts w:ascii="Calibri" w:eastAsia="Calibri" w:hAnsi="Calibri"/>
      <w:color w:val="365F91"/>
      <w:sz w:val="22"/>
      <w:szCs w:val="22"/>
      <w:lang w:eastAsia="ro-RO"/>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3">
    <w:name w:val="Light Grid - Accent 53"/>
    <w:basedOn w:val="TableNormal"/>
    <w:next w:val="LightGrid-Accent5"/>
    <w:uiPriority w:val="62"/>
    <w:rsid w:val="00DD6845"/>
    <w:pPr>
      <w:spacing w:after="0" w:line="240" w:lineRule="auto"/>
    </w:pPr>
    <w:rPr>
      <w:rFonts w:ascii="Calibri" w:eastAsia="Calibri" w:hAnsi="Calibri"/>
      <w:sz w:val="20"/>
      <w:szCs w:val="20"/>
      <w:lang w:eastAsia="ro-RO"/>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Gungsuh" w:eastAsia="Times New Roman" w:hAnsi="Gungsuh"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Gungsuh" w:eastAsia="Times New Roman" w:hAnsi="Gungsuh"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Gungsuh" w:eastAsia="Times New Roman" w:hAnsi="Gungsuh" w:cs="Times New Roman"/>
        <w:b/>
        <w:bCs/>
      </w:rPr>
    </w:tblStylePr>
    <w:tblStylePr w:type="lastCol">
      <w:rPr>
        <w:rFonts w:ascii="Gungsuh" w:eastAsia="Times New Roman" w:hAnsi="Gungsuh"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42">
    <w:name w:val="Light List - Accent 42"/>
    <w:basedOn w:val="TableNormal"/>
    <w:next w:val="LightList-Accent4"/>
    <w:uiPriority w:val="61"/>
    <w:rsid w:val="00DD6845"/>
    <w:pPr>
      <w:spacing w:after="0" w:line="240" w:lineRule="auto"/>
    </w:pPr>
    <w:rPr>
      <w:rFonts w:ascii="Calibri" w:eastAsia="Calibri" w:hAnsi="Calibri"/>
      <w:sz w:val="20"/>
      <w:szCs w:val="20"/>
      <w:lang w:eastAsia="ro-RO"/>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32">
    <w:name w:val="Light List - Accent 32"/>
    <w:basedOn w:val="TableNormal"/>
    <w:next w:val="LightList-Accent3"/>
    <w:uiPriority w:val="61"/>
    <w:rsid w:val="00DD6845"/>
    <w:pPr>
      <w:spacing w:after="0" w:line="240" w:lineRule="auto"/>
    </w:pPr>
    <w:rPr>
      <w:rFonts w:ascii="Calibri" w:eastAsia="Calibri" w:hAnsi="Calibri"/>
      <w:sz w:val="20"/>
      <w:szCs w:val="20"/>
      <w:lang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52">
    <w:name w:val="Light List - Accent 52"/>
    <w:basedOn w:val="TableNormal"/>
    <w:next w:val="LightList-Accent5"/>
    <w:uiPriority w:val="61"/>
    <w:rsid w:val="00DD6845"/>
    <w:pPr>
      <w:spacing w:after="0" w:line="240" w:lineRule="auto"/>
    </w:pPr>
    <w:rPr>
      <w:rFonts w:ascii="Calibri" w:eastAsia="Calibri" w:hAnsi="Calibri"/>
      <w:sz w:val="20"/>
      <w:szCs w:val="20"/>
      <w:lang w:eastAsia="ro-RO"/>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ColorfulGrid-Accent12">
    <w:name w:val="Colorful Grid - Accent 12"/>
    <w:basedOn w:val="TableNormal"/>
    <w:next w:val="ColorfulGrid-Accent1"/>
    <w:uiPriority w:val="73"/>
    <w:rsid w:val="00DD6845"/>
    <w:pPr>
      <w:spacing w:after="0" w:line="240" w:lineRule="auto"/>
    </w:pPr>
    <w:rPr>
      <w:rFonts w:ascii="Calibri" w:eastAsia="Calibri" w:hAnsi="Calibri"/>
      <w:color w:val="000000"/>
      <w:sz w:val="22"/>
      <w:szCs w:val="22"/>
      <w:lang w:eastAsia="ro-RO"/>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112">
    <w:name w:val="Light List - Accent 112"/>
    <w:basedOn w:val="TableNormal"/>
    <w:uiPriority w:val="61"/>
    <w:rsid w:val="00DD6845"/>
    <w:pPr>
      <w:spacing w:after="0" w:line="240" w:lineRule="auto"/>
    </w:pPr>
    <w:rPr>
      <w:rFonts w:ascii="Calibri" w:eastAsia="Calibri" w:hAnsi="Calibri"/>
      <w:sz w:val="22"/>
      <w:szCs w:val="22"/>
      <w:lang w:eastAsia="ro-R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12">
    <w:name w:val="Medium Shading 1 - Accent 112"/>
    <w:basedOn w:val="TableNormal"/>
    <w:uiPriority w:val="63"/>
    <w:rsid w:val="00DD6845"/>
    <w:pPr>
      <w:spacing w:after="0" w:line="240" w:lineRule="auto"/>
    </w:pPr>
    <w:rPr>
      <w:rFonts w:ascii="Calibri" w:eastAsia="Calibri" w:hAnsi="Calibri"/>
      <w:sz w:val="20"/>
      <w:szCs w:val="20"/>
      <w:lang w:eastAsia="ro-RO"/>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42">
    <w:name w:val="Medium Shading 1 - Accent 42"/>
    <w:basedOn w:val="TableNormal"/>
    <w:next w:val="MediumShading1-Accent4"/>
    <w:uiPriority w:val="63"/>
    <w:rsid w:val="00DD6845"/>
    <w:pPr>
      <w:spacing w:after="0" w:line="240" w:lineRule="auto"/>
    </w:pPr>
    <w:rPr>
      <w:rFonts w:ascii="Calibri" w:eastAsia="Calibri" w:hAnsi="Calibri"/>
      <w:sz w:val="20"/>
      <w:szCs w:val="20"/>
      <w:lang w:eastAsia="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MediumShading1-Accent22">
    <w:name w:val="Medium Shading 1 - Accent 22"/>
    <w:basedOn w:val="TableNormal"/>
    <w:next w:val="MediumShading1-Accent2"/>
    <w:uiPriority w:val="63"/>
    <w:rsid w:val="00DD6845"/>
    <w:pPr>
      <w:spacing w:after="0" w:line="240" w:lineRule="auto"/>
    </w:pPr>
    <w:rPr>
      <w:rFonts w:ascii="Calibri" w:eastAsia="Calibri" w:hAnsi="Calibri"/>
      <w:sz w:val="20"/>
      <w:szCs w:val="20"/>
      <w:lang w:eastAsia="ro-RO"/>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512">
    <w:name w:val="Light Grid - Accent 512"/>
    <w:basedOn w:val="TableNormal"/>
    <w:next w:val="LightGrid-Accent5"/>
    <w:uiPriority w:val="62"/>
    <w:rsid w:val="00DD6845"/>
    <w:pPr>
      <w:spacing w:after="0" w:line="240" w:lineRule="auto"/>
    </w:pPr>
    <w:rPr>
      <w:rFonts w:ascii="Calibri" w:eastAsia="Calibri" w:hAnsi="Calibri"/>
      <w:sz w:val="20"/>
      <w:szCs w:val="20"/>
      <w:lang w:eastAsia="ro-RO"/>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GungsuhChe" w:eastAsia="Times New Roman" w:hAnsi="@GungsuhChe"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GungsuhChe" w:eastAsia="Times New Roman" w:hAnsi="@GungsuhChe"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GungsuhChe" w:eastAsia="Times New Roman" w:hAnsi="@GungsuhChe" w:cs="Times New Roman"/>
        <w:b/>
        <w:bCs/>
      </w:rPr>
    </w:tblStylePr>
    <w:tblStylePr w:type="lastCol">
      <w:rPr>
        <w:rFonts w:ascii="@GungsuhChe" w:eastAsia="Times New Roman" w:hAnsi="@GungsuhChe"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720">
    <w:name w:val="Table Grid72"/>
    <w:basedOn w:val="TableNormal"/>
    <w:next w:val="TableGrid"/>
    <w:uiPriority w:val="59"/>
    <w:rsid w:val="00DD6845"/>
    <w:pPr>
      <w:spacing w:after="0" w:line="240" w:lineRule="auto"/>
    </w:pPr>
    <w:rPr>
      <w:rFonts w:ascii="Calibri" w:eastAsia="Calibri" w:hAnsi="Calibri"/>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DD6845"/>
  </w:style>
  <w:style w:type="table" w:customStyle="1" w:styleId="TableSimple111">
    <w:name w:val="Table Simple 111"/>
    <w:basedOn w:val="TableNormal"/>
    <w:next w:val="TableSimple1"/>
    <w:semiHidden/>
    <w:unhideWhenUsed/>
    <w:rsid w:val="00DD6845"/>
    <w:pPr>
      <w:spacing w:after="0" w:line="260" w:lineRule="atLeast"/>
    </w:pPr>
    <w:rPr>
      <w:rFonts w:ascii="Times New Roman" w:eastAsia="Times New Roman" w:hAnsi="Times New Roman"/>
      <w:sz w:val="20"/>
      <w:szCs w:val="20"/>
      <w:lang w:val="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1">
    <w:name w:val="Table Simple 211"/>
    <w:basedOn w:val="TableNormal"/>
    <w:next w:val="TableSimple2"/>
    <w:semiHidden/>
    <w:unhideWhenUsed/>
    <w:rsid w:val="00DD6845"/>
    <w:pPr>
      <w:spacing w:after="0" w:line="260" w:lineRule="atLeast"/>
    </w:pPr>
    <w:rPr>
      <w:rFonts w:ascii="Times New Roman" w:eastAsia="Times New Roman" w:hAnsi="Times New Roman"/>
      <w:sz w:val="20"/>
      <w:szCs w:val="20"/>
      <w:lang w:val="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1">
    <w:name w:val="Table Simple 311"/>
    <w:basedOn w:val="TableNormal"/>
    <w:next w:val="TableSimple3"/>
    <w:semiHidden/>
    <w:unhideWhenUsed/>
    <w:rsid w:val="00DD6845"/>
    <w:pPr>
      <w:spacing w:after="0" w:line="260" w:lineRule="atLeast"/>
    </w:pPr>
    <w:rPr>
      <w:rFonts w:ascii="Times New Roman" w:eastAsia="Times New Roman" w:hAnsi="Times New Roman"/>
      <w:sz w:val="20"/>
      <w:szCs w:val="20"/>
      <w:lang w:val="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Classic151">
    <w:name w:val="Table Classic 151"/>
    <w:basedOn w:val="TableNormal"/>
    <w:next w:val="TableClassic1"/>
    <w:semiHidden/>
    <w:unhideWhenUsed/>
    <w:rsid w:val="00DD6845"/>
    <w:pPr>
      <w:spacing w:after="0" w:line="260" w:lineRule="atLeast"/>
    </w:pPr>
    <w:rPr>
      <w:rFonts w:ascii="Times New Roman" w:eastAsia="Times New Roman" w:hAnsi="Times New Roman"/>
      <w:sz w:val="20"/>
      <w:szCs w:val="20"/>
      <w:lang w:val="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1">
    <w:name w:val="Table Classic 211"/>
    <w:basedOn w:val="TableNormal"/>
    <w:next w:val="TableClassic2"/>
    <w:semiHidden/>
    <w:unhideWhenUsed/>
    <w:rsid w:val="00DD6845"/>
    <w:pPr>
      <w:spacing w:after="0" w:line="260" w:lineRule="atLeast"/>
    </w:pPr>
    <w:rPr>
      <w:rFonts w:ascii="Times New Roman" w:eastAsia="Times New Roman" w:hAnsi="Times New Roman"/>
      <w:sz w:val="20"/>
      <w:szCs w:val="20"/>
      <w:lang w:val="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1">
    <w:name w:val="Table Classic 311"/>
    <w:basedOn w:val="TableNormal"/>
    <w:next w:val="TableClassic3"/>
    <w:semiHidden/>
    <w:unhideWhenUsed/>
    <w:rsid w:val="00DD6845"/>
    <w:pPr>
      <w:spacing w:after="0" w:line="260" w:lineRule="atLeast"/>
    </w:pPr>
    <w:rPr>
      <w:rFonts w:ascii="Times New Roman" w:eastAsia="Times New Roman" w:hAnsi="Times New Roman"/>
      <w:color w:val="000080"/>
      <w:sz w:val="20"/>
      <w:szCs w:val="20"/>
      <w:lang w:val="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1">
    <w:name w:val="Table Classic 411"/>
    <w:basedOn w:val="TableNormal"/>
    <w:next w:val="TableClassic4"/>
    <w:semiHidden/>
    <w:unhideWhenUsed/>
    <w:rsid w:val="00DD6845"/>
    <w:pPr>
      <w:spacing w:after="0" w:line="260" w:lineRule="atLeast"/>
    </w:pPr>
    <w:rPr>
      <w:rFonts w:ascii="Times New Roman" w:eastAsia="Times New Roman" w:hAnsi="Times New Roman"/>
      <w:sz w:val="20"/>
      <w:szCs w:val="20"/>
      <w:lang w:val="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1">
    <w:name w:val="Table Colorful 111"/>
    <w:basedOn w:val="TableNormal"/>
    <w:next w:val="TableColorful1"/>
    <w:semiHidden/>
    <w:unhideWhenUsed/>
    <w:rsid w:val="00DD6845"/>
    <w:pPr>
      <w:spacing w:after="0" w:line="260" w:lineRule="atLeast"/>
    </w:pPr>
    <w:rPr>
      <w:rFonts w:ascii="Times New Roman" w:eastAsia="Times New Roman" w:hAnsi="Times New Roman"/>
      <w:color w:val="FFFFFF"/>
      <w:sz w:val="20"/>
      <w:szCs w:val="20"/>
      <w:lang w:val="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1">
    <w:name w:val="Table Colorful 211"/>
    <w:basedOn w:val="TableNormal"/>
    <w:next w:val="TableColorful2"/>
    <w:semiHidden/>
    <w:unhideWhenUsed/>
    <w:rsid w:val="00DD6845"/>
    <w:pPr>
      <w:spacing w:after="0" w:line="260" w:lineRule="atLeast"/>
    </w:pPr>
    <w:rPr>
      <w:rFonts w:ascii="Times New Roman" w:eastAsia="Times New Roman" w:hAnsi="Times New Roman"/>
      <w:sz w:val="20"/>
      <w:szCs w:val="20"/>
      <w:lang w:val="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1">
    <w:name w:val="Table Colorful 311"/>
    <w:basedOn w:val="TableNormal"/>
    <w:next w:val="TableColorful3"/>
    <w:semiHidden/>
    <w:unhideWhenUsed/>
    <w:rsid w:val="00DD6845"/>
    <w:pPr>
      <w:spacing w:after="0" w:line="260" w:lineRule="atLeast"/>
    </w:pPr>
    <w:rPr>
      <w:rFonts w:ascii="Times New Roman" w:eastAsia="Times New Roman" w:hAnsi="Times New Roman"/>
      <w:sz w:val="20"/>
      <w:szCs w:val="20"/>
      <w:lang w:val="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1">
    <w:name w:val="Table Columns 111"/>
    <w:basedOn w:val="TableNormal"/>
    <w:next w:val="TableColumns1"/>
    <w:semiHidden/>
    <w:unhideWhenUsed/>
    <w:rsid w:val="00DD6845"/>
    <w:pPr>
      <w:spacing w:after="0" w:line="260" w:lineRule="atLeast"/>
    </w:pPr>
    <w:rPr>
      <w:rFonts w:ascii="Times New Roman" w:eastAsia="Times New Roman" w:hAnsi="Times New Roman"/>
      <w:b/>
      <w:bCs/>
      <w:sz w:val="20"/>
      <w:szCs w:val="20"/>
      <w:lang w:val="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1">
    <w:name w:val="Table Columns 211"/>
    <w:basedOn w:val="TableNormal"/>
    <w:next w:val="TableColumns2"/>
    <w:semiHidden/>
    <w:unhideWhenUsed/>
    <w:rsid w:val="00DD6845"/>
    <w:pPr>
      <w:spacing w:after="0" w:line="260" w:lineRule="atLeast"/>
    </w:pPr>
    <w:rPr>
      <w:rFonts w:ascii="Times New Roman" w:eastAsia="Times New Roman" w:hAnsi="Times New Roman"/>
      <w:b/>
      <w:bCs/>
      <w:sz w:val="20"/>
      <w:szCs w:val="20"/>
      <w:lang w:val="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1">
    <w:name w:val="Table Columns 311"/>
    <w:basedOn w:val="TableNormal"/>
    <w:next w:val="TableColumns3"/>
    <w:semiHidden/>
    <w:unhideWhenUsed/>
    <w:rsid w:val="00DD6845"/>
    <w:pPr>
      <w:spacing w:after="0" w:line="260" w:lineRule="atLeast"/>
    </w:pPr>
    <w:rPr>
      <w:rFonts w:ascii="Times New Roman" w:eastAsia="Times New Roman" w:hAnsi="Times New Roman"/>
      <w:b/>
      <w:bCs/>
      <w:sz w:val="20"/>
      <w:szCs w:val="20"/>
      <w:lang w:val="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1">
    <w:name w:val="Table Columns 411"/>
    <w:basedOn w:val="TableNormal"/>
    <w:next w:val="TableColumns4"/>
    <w:semiHidden/>
    <w:unhideWhenUsed/>
    <w:rsid w:val="00DD6845"/>
    <w:pPr>
      <w:spacing w:after="0" w:line="260" w:lineRule="atLeast"/>
    </w:pPr>
    <w:rPr>
      <w:rFonts w:ascii="Times New Roman" w:eastAsia="Times New Roman" w:hAnsi="Times New Roman"/>
      <w:sz w:val="20"/>
      <w:szCs w:val="20"/>
      <w:lang w:val="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1">
    <w:name w:val="Table Columns 511"/>
    <w:basedOn w:val="TableNormal"/>
    <w:next w:val="TableColumns5"/>
    <w:semiHidden/>
    <w:unhideWhenUsed/>
    <w:rsid w:val="00DD6845"/>
    <w:pPr>
      <w:spacing w:after="0" w:line="260" w:lineRule="atLeast"/>
    </w:pPr>
    <w:rPr>
      <w:rFonts w:ascii="Times New Roman" w:eastAsia="Times New Roman" w:hAnsi="Times New Roman"/>
      <w:sz w:val="20"/>
      <w:szCs w:val="20"/>
      <w:lang w:val="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Grid1110">
    <w:name w:val="Table Grid 111"/>
    <w:basedOn w:val="TableNormal"/>
    <w:next w:val="TableGrid10"/>
    <w:semiHidden/>
    <w:unhideWhenUsed/>
    <w:rsid w:val="00DD6845"/>
    <w:pPr>
      <w:spacing w:after="0" w:line="260" w:lineRule="atLeast"/>
    </w:pPr>
    <w:rPr>
      <w:rFonts w:ascii="Times New Roman" w:eastAsia="Times New Roman" w:hAnsi="Times New Roman"/>
      <w:sz w:val="20"/>
      <w:szCs w:val="20"/>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10">
    <w:name w:val="Table Grid 211"/>
    <w:basedOn w:val="TableNormal"/>
    <w:next w:val="TableGrid20"/>
    <w:semiHidden/>
    <w:unhideWhenUsed/>
    <w:rsid w:val="00DD6845"/>
    <w:pPr>
      <w:spacing w:after="0" w:line="260" w:lineRule="atLeast"/>
    </w:pPr>
    <w:rPr>
      <w:rFonts w:ascii="Times New Roman" w:eastAsia="Times New Roman" w:hAnsi="Times New Roman"/>
      <w:sz w:val="20"/>
      <w:szCs w:val="20"/>
      <w:lang w:val="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10">
    <w:name w:val="Table Grid 311"/>
    <w:basedOn w:val="TableNormal"/>
    <w:next w:val="TableGrid30"/>
    <w:semiHidden/>
    <w:unhideWhenUsed/>
    <w:rsid w:val="00DD6845"/>
    <w:pPr>
      <w:spacing w:after="0" w:line="260" w:lineRule="atLeast"/>
    </w:pPr>
    <w:rPr>
      <w:rFonts w:ascii="Times New Roman" w:eastAsia="Times New Roman" w:hAnsi="Times New Roman"/>
      <w:sz w:val="20"/>
      <w:szCs w:val="20"/>
      <w:lang w:val="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1">
    <w:name w:val="Table Grid 411"/>
    <w:basedOn w:val="TableNormal"/>
    <w:next w:val="TableGrid4"/>
    <w:semiHidden/>
    <w:unhideWhenUsed/>
    <w:rsid w:val="00DD6845"/>
    <w:pPr>
      <w:spacing w:after="0" w:line="260" w:lineRule="atLeast"/>
    </w:pPr>
    <w:rPr>
      <w:rFonts w:ascii="Times New Roman" w:eastAsia="Times New Roman" w:hAnsi="Times New Roman"/>
      <w:sz w:val="20"/>
      <w:szCs w:val="20"/>
      <w:lang w:val="en-US"/>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1">
    <w:name w:val="Table Grid 511"/>
    <w:basedOn w:val="TableNormal"/>
    <w:next w:val="TableGrid5"/>
    <w:semiHidden/>
    <w:unhideWhenUsed/>
    <w:rsid w:val="00DD6845"/>
    <w:pPr>
      <w:spacing w:after="0" w:line="260" w:lineRule="atLeast"/>
    </w:pPr>
    <w:rPr>
      <w:rFonts w:ascii="Times New Roman" w:eastAsia="Times New Roman" w:hAnsi="Times New Roman"/>
      <w:sz w:val="20"/>
      <w:szCs w:val="20"/>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1">
    <w:name w:val="Table Grid 611"/>
    <w:basedOn w:val="TableNormal"/>
    <w:next w:val="TableGrid6"/>
    <w:semiHidden/>
    <w:unhideWhenUsed/>
    <w:rsid w:val="00DD6845"/>
    <w:pPr>
      <w:spacing w:after="0" w:line="260" w:lineRule="atLeast"/>
    </w:pPr>
    <w:rPr>
      <w:rFonts w:ascii="Times New Roman" w:eastAsia="Times New Roman" w:hAnsi="Times New Roman"/>
      <w:sz w:val="20"/>
      <w:szCs w:val="20"/>
      <w:lang w:val="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1">
    <w:name w:val="Table Grid 711"/>
    <w:basedOn w:val="TableNormal"/>
    <w:next w:val="TableGrid7"/>
    <w:semiHidden/>
    <w:unhideWhenUsed/>
    <w:rsid w:val="00DD6845"/>
    <w:pPr>
      <w:spacing w:after="0" w:line="260" w:lineRule="atLeast"/>
    </w:pPr>
    <w:rPr>
      <w:rFonts w:ascii="Times New Roman" w:eastAsia="Times New Roman" w:hAnsi="Times New Roman"/>
      <w:b/>
      <w:bCs/>
      <w:sz w:val="20"/>
      <w:szCs w:val="20"/>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1">
    <w:name w:val="Table Grid 811"/>
    <w:basedOn w:val="TableNormal"/>
    <w:next w:val="TableGrid8"/>
    <w:semiHidden/>
    <w:unhideWhenUsed/>
    <w:rsid w:val="00DD6845"/>
    <w:pPr>
      <w:spacing w:after="0" w:line="260" w:lineRule="atLeast"/>
    </w:pPr>
    <w:rPr>
      <w:rFonts w:ascii="Times New Roman" w:eastAsia="Times New Roman" w:hAnsi="Times New Roman"/>
      <w:sz w:val="20"/>
      <w:szCs w:val="20"/>
      <w:lang w:val="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1">
    <w:name w:val="Table List 111"/>
    <w:basedOn w:val="TableNormal"/>
    <w:next w:val="TableList1"/>
    <w:semiHidden/>
    <w:unhideWhenUsed/>
    <w:rsid w:val="00DD6845"/>
    <w:pPr>
      <w:spacing w:after="0" w:line="260" w:lineRule="atLeast"/>
    </w:pPr>
    <w:rPr>
      <w:rFonts w:ascii="Times New Roman" w:eastAsia="Times New Roman" w:hAnsi="Times New Roman"/>
      <w:sz w:val="20"/>
      <w:szCs w:val="20"/>
      <w:lang w:val="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1">
    <w:name w:val="Table List 211"/>
    <w:basedOn w:val="TableNormal"/>
    <w:next w:val="TableList2"/>
    <w:semiHidden/>
    <w:unhideWhenUsed/>
    <w:rsid w:val="00DD6845"/>
    <w:pPr>
      <w:spacing w:after="0" w:line="260" w:lineRule="atLeast"/>
    </w:pPr>
    <w:rPr>
      <w:rFonts w:ascii="Times New Roman" w:eastAsia="Times New Roman" w:hAnsi="Times New Roman"/>
      <w:sz w:val="20"/>
      <w:szCs w:val="20"/>
      <w:lang w:val="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1">
    <w:name w:val="Table List 311"/>
    <w:basedOn w:val="TableNormal"/>
    <w:next w:val="TableList3"/>
    <w:semiHidden/>
    <w:unhideWhenUsed/>
    <w:rsid w:val="00DD6845"/>
    <w:pPr>
      <w:spacing w:after="0" w:line="260" w:lineRule="atLeast"/>
    </w:pPr>
    <w:rPr>
      <w:rFonts w:ascii="Times New Roman" w:eastAsia="Times New Roman" w:hAnsi="Times New Roman"/>
      <w:sz w:val="20"/>
      <w:szCs w:val="20"/>
      <w:lang w:val="en-US"/>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1">
    <w:name w:val="Table List 411"/>
    <w:basedOn w:val="TableNormal"/>
    <w:next w:val="TableList4"/>
    <w:semiHidden/>
    <w:unhideWhenUsed/>
    <w:rsid w:val="00DD6845"/>
    <w:pPr>
      <w:spacing w:after="0" w:line="260" w:lineRule="atLeast"/>
    </w:pPr>
    <w:rPr>
      <w:rFonts w:ascii="Times New Roman" w:eastAsia="Times New Roman" w:hAnsi="Times New Roman"/>
      <w:sz w:val="20"/>
      <w:szCs w:val="20"/>
      <w:lang w:val="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1">
    <w:name w:val="Table List 511"/>
    <w:basedOn w:val="TableNormal"/>
    <w:next w:val="TableList5"/>
    <w:semiHidden/>
    <w:unhideWhenUsed/>
    <w:rsid w:val="00DD6845"/>
    <w:pPr>
      <w:spacing w:after="0" w:line="260" w:lineRule="atLeast"/>
    </w:pPr>
    <w:rPr>
      <w:rFonts w:ascii="Times New Roman" w:eastAsia="Times New Roman" w:hAnsi="Times New Roman"/>
      <w:sz w:val="20"/>
      <w:szCs w:val="20"/>
      <w:lang w:val="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1">
    <w:name w:val="Table List 611"/>
    <w:basedOn w:val="TableNormal"/>
    <w:next w:val="TableList6"/>
    <w:semiHidden/>
    <w:unhideWhenUsed/>
    <w:rsid w:val="00DD6845"/>
    <w:pPr>
      <w:spacing w:after="0" w:line="260" w:lineRule="atLeast"/>
    </w:pPr>
    <w:rPr>
      <w:rFonts w:ascii="Times New Roman" w:eastAsia="Times New Roman" w:hAnsi="Times New Roman"/>
      <w:sz w:val="20"/>
      <w:szCs w:val="20"/>
      <w:lang w:val="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1">
    <w:name w:val="Table List 711"/>
    <w:basedOn w:val="TableNormal"/>
    <w:next w:val="TableList7"/>
    <w:semiHidden/>
    <w:unhideWhenUsed/>
    <w:rsid w:val="00DD6845"/>
    <w:pPr>
      <w:spacing w:after="0" w:line="260" w:lineRule="atLeast"/>
    </w:pPr>
    <w:rPr>
      <w:rFonts w:ascii="Times New Roman" w:eastAsia="Times New Roman" w:hAnsi="Times New Roman"/>
      <w:sz w:val="20"/>
      <w:szCs w:val="20"/>
      <w:lang w:val="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1">
    <w:name w:val="Table List 811"/>
    <w:basedOn w:val="TableNormal"/>
    <w:next w:val="TableList8"/>
    <w:semiHidden/>
    <w:unhideWhenUsed/>
    <w:rsid w:val="00DD6845"/>
    <w:pPr>
      <w:spacing w:after="0" w:line="260" w:lineRule="atLeast"/>
    </w:pPr>
    <w:rPr>
      <w:rFonts w:ascii="Times New Roman" w:eastAsia="Times New Roman" w:hAnsi="Times New Roman"/>
      <w:sz w:val="20"/>
      <w:szCs w:val="20"/>
      <w:lang w:val="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3Deffects111">
    <w:name w:val="Table 3D effects 111"/>
    <w:basedOn w:val="TableNormal"/>
    <w:next w:val="Table3Deffects1"/>
    <w:semiHidden/>
    <w:unhideWhenUsed/>
    <w:rsid w:val="00DD6845"/>
    <w:pPr>
      <w:spacing w:after="0" w:line="260" w:lineRule="atLeast"/>
    </w:pPr>
    <w:rPr>
      <w:rFonts w:ascii="Times New Roman" w:eastAsia="Times New Roman" w:hAnsi="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1">
    <w:name w:val="Table 3D effects 211"/>
    <w:basedOn w:val="TableNormal"/>
    <w:next w:val="Table3Deffects2"/>
    <w:semiHidden/>
    <w:unhideWhenUsed/>
    <w:rsid w:val="00DD6845"/>
    <w:pPr>
      <w:spacing w:after="0" w:line="260" w:lineRule="atLeast"/>
    </w:pPr>
    <w:rPr>
      <w:rFonts w:ascii="Times New Roman" w:eastAsia="Times New Roman" w:hAnsi="Times New Roman"/>
      <w:sz w:val="20"/>
      <w:szCs w:val="20"/>
      <w:lang w:val="en-US"/>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1">
    <w:name w:val="Table 3D effects 311"/>
    <w:basedOn w:val="TableNormal"/>
    <w:next w:val="Table3Deffects3"/>
    <w:semiHidden/>
    <w:unhideWhenUsed/>
    <w:rsid w:val="00DD6845"/>
    <w:pPr>
      <w:spacing w:after="0" w:line="260" w:lineRule="atLeast"/>
    </w:pPr>
    <w:rPr>
      <w:rFonts w:ascii="Times New Roman" w:eastAsia="Times New Roman" w:hAnsi="Times New Roman"/>
      <w:sz w:val="20"/>
      <w:szCs w:val="20"/>
      <w:lang w:val="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ntemporary11">
    <w:name w:val="Table Contemporary11"/>
    <w:basedOn w:val="TableNormal"/>
    <w:next w:val="TableContemporary"/>
    <w:semiHidden/>
    <w:unhideWhenUsed/>
    <w:rsid w:val="00DD6845"/>
    <w:pPr>
      <w:spacing w:after="0" w:line="260" w:lineRule="atLeast"/>
    </w:pPr>
    <w:rPr>
      <w:rFonts w:ascii="Times New Roman" w:eastAsia="Times New Roman" w:hAnsi="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61">
    <w:name w:val="Table Elegant61"/>
    <w:basedOn w:val="TableNormal"/>
    <w:next w:val="TableElegant"/>
    <w:semiHidden/>
    <w:unhideWhenUsed/>
    <w:rsid w:val="00DD6845"/>
    <w:pPr>
      <w:spacing w:after="0" w:line="260" w:lineRule="atLeast"/>
    </w:pPr>
    <w:rPr>
      <w:rFonts w:ascii="Times New Roman" w:eastAsia="Times New Roman" w:hAnsi="Times New Roman"/>
      <w:sz w:val="20"/>
      <w:szCs w:val="20"/>
      <w:lang w:val="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Professional11">
    <w:name w:val="Table Professional11"/>
    <w:basedOn w:val="TableNormal"/>
    <w:next w:val="TableProfessional"/>
    <w:semiHidden/>
    <w:unhideWhenUsed/>
    <w:rsid w:val="00DD6845"/>
    <w:pPr>
      <w:spacing w:after="0" w:line="260" w:lineRule="atLeast"/>
    </w:pPr>
    <w:rPr>
      <w:rFonts w:ascii="Times New Roman" w:eastAsia="Times New Roman" w:hAnsi="Times New Roman"/>
      <w:sz w:val="20"/>
      <w:szCs w:val="20"/>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ubtle111">
    <w:name w:val="Table Subtle 111"/>
    <w:basedOn w:val="TableNormal"/>
    <w:next w:val="TableSubtle1"/>
    <w:semiHidden/>
    <w:unhideWhenUsed/>
    <w:rsid w:val="00DD6845"/>
    <w:pPr>
      <w:spacing w:after="0" w:line="260" w:lineRule="atLeast"/>
    </w:pPr>
    <w:rPr>
      <w:rFonts w:ascii="Times New Roman" w:eastAsia="Times New Roman" w:hAnsi="Times New Roman"/>
      <w:sz w:val="20"/>
      <w:szCs w:val="20"/>
      <w:lang w:val="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1">
    <w:name w:val="Table Subtle 211"/>
    <w:basedOn w:val="TableNormal"/>
    <w:next w:val="TableSubtle2"/>
    <w:semiHidden/>
    <w:unhideWhenUsed/>
    <w:rsid w:val="00DD6845"/>
    <w:pPr>
      <w:spacing w:after="0" w:line="260" w:lineRule="atLeast"/>
    </w:pPr>
    <w:rPr>
      <w:rFonts w:ascii="Times New Roman" w:eastAsia="Times New Roman" w:hAnsi="Times New Roman"/>
      <w:sz w:val="20"/>
      <w:szCs w:val="20"/>
      <w:lang w:val="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Web151">
    <w:name w:val="Table Web 151"/>
    <w:basedOn w:val="TableNormal"/>
    <w:next w:val="TableWeb1"/>
    <w:semiHidden/>
    <w:unhideWhenUsed/>
    <w:rsid w:val="00DD6845"/>
    <w:pPr>
      <w:spacing w:after="0" w:line="260" w:lineRule="atLeast"/>
    </w:pPr>
    <w:rPr>
      <w:rFonts w:ascii="Times New Roman" w:eastAsia="Times New Roman" w:hAnsi="Times New Roman"/>
      <w:sz w:val="20"/>
      <w:szCs w:val="20"/>
      <w:lang w:val="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261">
    <w:name w:val="Table Web 261"/>
    <w:basedOn w:val="TableNormal"/>
    <w:next w:val="TableWeb2"/>
    <w:semiHidden/>
    <w:unhideWhenUsed/>
    <w:rsid w:val="00DD6845"/>
    <w:pPr>
      <w:spacing w:after="0" w:line="260" w:lineRule="atLeast"/>
    </w:pPr>
    <w:rPr>
      <w:rFonts w:ascii="Times New Roman" w:eastAsia="Times New Roman" w:hAnsi="Times New Roman"/>
      <w:sz w:val="20"/>
      <w:szCs w:val="20"/>
      <w:lang w:val="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351">
    <w:name w:val="Table Web 351"/>
    <w:basedOn w:val="TableNormal"/>
    <w:next w:val="TableWeb3"/>
    <w:semiHidden/>
    <w:unhideWhenUsed/>
    <w:rsid w:val="00DD6845"/>
    <w:pPr>
      <w:spacing w:after="0" w:line="260" w:lineRule="atLeast"/>
    </w:pPr>
    <w:rPr>
      <w:rFonts w:ascii="Times New Roman" w:eastAsia="Times New Roman" w:hAnsi="Times New Roman"/>
      <w:sz w:val="20"/>
      <w:szCs w:val="20"/>
      <w:lang w:val="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Grid84">
    <w:name w:val="Table Grid84"/>
    <w:basedOn w:val="TableNormal"/>
    <w:next w:val="TableGrid"/>
    <w:rsid w:val="00DD6845"/>
    <w:pPr>
      <w:spacing w:after="0" w:line="260" w:lineRule="atLeast"/>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Theme11">
    <w:name w:val="Table Theme11"/>
    <w:basedOn w:val="TableNormal"/>
    <w:next w:val="TableTheme"/>
    <w:semiHidden/>
    <w:unhideWhenUsed/>
    <w:rsid w:val="00DD6845"/>
    <w:pPr>
      <w:spacing w:after="0" w:line="260" w:lineRule="atLeast"/>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Shading-Accent111">
    <w:name w:val="Colorful Shading - Accent 111"/>
    <w:basedOn w:val="TableNormal"/>
    <w:next w:val="ColorfulShading-Accent1"/>
    <w:uiPriority w:val="71"/>
    <w:rsid w:val="00DD6845"/>
    <w:pPr>
      <w:spacing w:after="0" w:line="240" w:lineRule="auto"/>
    </w:pPr>
    <w:rPr>
      <w:rFonts w:ascii="Calibri" w:eastAsia="Calibri" w:hAnsi="Calibri"/>
      <w:color w:val="000000"/>
      <w:sz w:val="20"/>
      <w:szCs w:val="20"/>
      <w:lang w:val="en-US"/>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ColorfulGrid-Accent111">
    <w:name w:val="Colorful Grid - Accent 111"/>
    <w:basedOn w:val="TableNormal"/>
    <w:next w:val="ColorfulGrid-Accent1"/>
    <w:uiPriority w:val="73"/>
    <w:rsid w:val="00DD6845"/>
    <w:pPr>
      <w:spacing w:after="0" w:line="240" w:lineRule="auto"/>
    </w:pPr>
    <w:rPr>
      <w:rFonts w:ascii="Calibri" w:eastAsia="Calibri" w:hAnsi="Calibri"/>
      <w:color w:val="000000"/>
      <w:sz w:val="22"/>
      <w:szCs w:val="22"/>
      <w:lang w:val="en-US"/>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MediumShading1-Accent211">
    <w:name w:val="Medium Shading 1 - Accent 211"/>
    <w:basedOn w:val="TableNormal"/>
    <w:next w:val="MediumShading1-Accent2"/>
    <w:uiPriority w:val="63"/>
    <w:rsid w:val="00DD6845"/>
    <w:pPr>
      <w:spacing w:after="0" w:line="240" w:lineRule="auto"/>
    </w:pPr>
    <w:rPr>
      <w:rFonts w:ascii="Calibri" w:eastAsia="Calibri" w:hAnsi="Calibri"/>
      <w:sz w:val="20"/>
      <w:szCs w:val="20"/>
      <w:lang w:val="en-US"/>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List-Accent311">
    <w:name w:val="Light List - Accent 311"/>
    <w:basedOn w:val="TableNormal"/>
    <w:next w:val="LightList-Accent3"/>
    <w:uiPriority w:val="61"/>
    <w:rsid w:val="00DD6845"/>
    <w:pPr>
      <w:spacing w:after="0" w:line="240" w:lineRule="auto"/>
    </w:pPr>
    <w:rPr>
      <w:rFonts w:ascii="Calibri" w:eastAsia="Calibri" w:hAnsi="Calibri"/>
      <w:sz w:val="20"/>
      <w:szCs w:val="20"/>
      <w:lang w:val="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MediumShading1-Accent311">
    <w:name w:val="Medium Shading 1 - Accent 311"/>
    <w:basedOn w:val="TableNormal"/>
    <w:next w:val="MediumShading1-Accent3"/>
    <w:uiPriority w:val="63"/>
    <w:rsid w:val="00DD6845"/>
    <w:pPr>
      <w:spacing w:after="0" w:line="240" w:lineRule="auto"/>
    </w:pPr>
    <w:rPr>
      <w:rFonts w:ascii="Calibri" w:eastAsia="Calibri" w:hAnsi="Calibri"/>
      <w:sz w:val="20"/>
      <w:szCs w:val="20"/>
      <w:lang w:val="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0" w:beforeAutospacing="0" w:afterLines="0" w:after="0" w:afterAutospacing="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Grid3-Accent311">
    <w:name w:val="Medium Grid 3 - Accent 311"/>
    <w:basedOn w:val="TableNormal"/>
    <w:next w:val="MediumGrid3-Accent3"/>
    <w:uiPriority w:val="69"/>
    <w:rsid w:val="00DD6845"/>
    <w:pPr>
      <w:spacing w:after="0" w:line="240" w:lineRule="auto"/>
    </w:pPr>
    <w:rPr>
      <w:rFonts w:ascii="Times New Roman" w:eastAsia="Times New Roman" w:hAnsi="Times New Roman"/>
      <w:sz w:val="20"/>
      <w:szCs w:val="20"/>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List-Accent411">
    <w:name w:val="Light List - Accent 411"/>
    <w:basedOn w:val="TableNormal"/>
    <w:next w:val="LightList-Accent4"/>
    <w:uiPriority w:val="61"/>
    <w:rsid w:val="00DD6845"/>
    <w:pPr>
      <w:spacing w:after="0" w:line="240" w:lineRule="auto"/>
    </w:pPr>
    <w:rPr>
      <w:rFonts w:ascii="Calibri" w:eastAsia="Calibri" w:hAnsi="Calibri"/>
      <w:sz w:val="20"/>
      <w:szCs w:val="20"/>
      <w:lang w:val="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0" w:beforeAutospacing="0" w:afterLines="0" w:after="0" w:afterAutospacing="0" w:line="240" w:lineRule="auto"/>
      </w:pPr>
      <w:rPr>
        <w:b/>
        <w:bCs/>
        <w:color w:val="FFFFFF"/>
      </w:rPr>
      <w:tblPr/>
      <w:tcPr>
        <w:shd w:val="clear" w:color="auto" w:fill="8064A2"/>
      </w:tcPr>
    </w:tblStylePr>
    <w:tblStylePr w:type="lastRow">
      <w:pPr>
        <w:spacing w:beforeLines="0" w:before="0" w:beforeAutospacing="0" w:afterLines="0" w:after="0" w:afterAutospacing="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MediumShading1-Accent411">
    <w:name w:val="Medium Shading 1 - Accent 411"/>
    <w:basedOn w:val="TableNormal"/>
    <w:next w:val="MediumShading1-Accent4"/>
    <w:uiPriority w:val="63"/>
    <w:rsid w:val="00DD6845"/>
    <w:pPr>
      <w:spacing w:after="0" w:line="240" w:lineRule="auto"/>
    </w:pPr>
    <w:rPr>
      <w:rFonts w:ascii="Calibri" w:eastAsia="Calibri" w:hAnsi="Calibri"/>
      <w:sz w:val="20"/>
      <w:szCs w:val="20"/>
      <w:lang w:val="en-US"/>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Lines="0" w:before="0" w:beforeAutospacing="0" w:afterLines="0" w:after="0" w:afterAutospacing="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0" w:beforeAutospacing="0" w:afterLines="0" w:after="0" w:afterAutospacing="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LightShading-Accent541">
    <w:name w:val="Light Shading - Accent 541"/>
    <w:basedOn w:val="TableNormal"/>
    <w:next w:val="LightShading-Accent5"/>
    <w:uiPriority w:val="60"/>
    <w:rsid w:val="00DD6845"/>
    <w:pPr>
      <w:spacing w:after="0" w:line="240" w:lineRule="auto"/>
    </w:pPr>
    <w:rPr>
      <w:rFonts w:ascii="Times New Roman" w:eastAsia="Times New Roman" w:hAnsi="Times New Roman"/>
      <w:color w:val="31849B"/>
      <w:sz w:val="20"/>
      <w:szCs w:val="20"/>
      <w:lang w:val="en-US"/>
    </w:rPr>
    <w:tblPr>
      <w:tblStyleRowBandSize w:val="1"/>
      <w:tblStyleColBandSize w:val="1"/>
      <w:tblBorders>
        <w:top w:val="single" w:sz="8" w:space="0" w:color="4BACC6"/>
        <w:bottom w:val="single" w:sz="8" w:space="0" w:color="4BACC6"/>
      </w:tblBorders>
    </w:tblPr>
    <w:tblStylePr w:type="firstRow">
      <w:pPr>
        <w:spacing w:beforeLines="0" w:before="0" w:beforeAutospacing="0" w:afterLines="0" w:after="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List-Accent511">
    <w:name w:val="Light List - Accent 511"/>
    <w:basedOn w:val="TableNormal"/>
    <w:next w:val="LightList-Accent5"/>
    <w:uiPriority w:val="61"/>
    <w:rsid w:val="00DD6845"/>
    <w:pPr>
      <w:spacing w:after="0" w:line="240" w:lineRule="auto"/>
    </w:pPr>
    <w:rPr>
      <w:rFonts w:ascii="Calibri" w:eastAsia="Calibri" w:hAnsi="Calibri"/>
      <w:sz w:val="20"/>
      <w:szCs w:val="20"/>
      <w:lang w:val="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0" w:beforeAutospacing="0" w:afterLines="0" w:after="0" w:afterAutospacing="0" w:line="240" w:lineRule="auto"/>
      </w:pPr>
      <w:rPr>
        <w:b/>
        <w:bCs/>
        <w:color w:val="FFFFFF"/>
      </w:rPr>
      <w:tblPr/>
      <w:tcPr>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Grid-Accent521">
    <w:name w:val="Light Grid - Accent 521"/>
    <w:basedOn w:val="TableNormal"/>
    <w:next w:val="LightGrid-Accent5"/>
    <w:uiPriority w:val="62"/>
    <w:rsid w:val="00DD6845"/>
    <w:pPr>
      <w:spacing w:after="0" w:line="240" w:lineRule="auto"/>
    </w:pPr>
    <w:rPr>
      <w:rFonts w:ascii="Calibri" w:eastAsia="Calibri" w:hAnsi="Calibri"/>
      <w:sz w:val="20"/>
      <w:szCs w:val="20"/>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0" w:beforeAutospacing="0" w:afterLines="0" w:after="0" w:afterAutospacing="0" w:line="240" w:lineRule="auto"/>
      </w:pPr>
      <w:rPr>
        <w:rFonts w:ascii="Gungsuh" w:eastAsia="Times New Roman" w:hAnsi="Gungsuh"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Gungsuh" w:eastAsia="Times New Roman" w:hAnsi="Gungsuh"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Gungsuh" w:eastAsia="Times New Roman" w:hAnsi="Gungsuh" w:cs="Times New Roman" w:hint="default"/>
        <w:b/>
        <w:bCs/>
      </w:rPr>
    </w:tblStylePr>
    <w:tblStylePr w:type="lastCol">
      <w:rPr>
        <w:rFonts w:ascii="Gungsuh" w:eastAsia="Times New Roman" w:hAnsi="Gungsuh"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MediumGrid1-Accent511">
    <w:name w:val="Medium Grid 1 - Accent 511"/>
    <w:basedOn w:val="TableNormal"/>
    <w:next w:val="MediumGrid1-Accent5"/>
    <w:uiPriority w:val="67"/>
    <w:rsid w:val="00DD6845"/>
    <w:pPr>
      <w:spacing w:after="0" w:line="240" w:lineRule="auto"/>
    </w:pPr>
    <w:rPr>
      <w:rFonts w:ascii="Calibri" w:eastAsia="Calibri" w:hAnsi="Calibri"/>
      <w:sz w:val="20"/>
      <w:szCs w:val="20"/>
      <w:lang w:val="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ColorfulShading-Accent511">
    <w:name w:val="Colorful Shading - Accent 511"/>
    <w:basedOn w:val="TableNormal"/>
    <w:next w:val="ColorfulShading-Accent5"/>
    <w:uiPriority w:val="71"/>
    <w:rsid w:val="00DD6845"/>
    <w:pPr>
      <w:spacing w:after="0" w:line="240" w:lineRule="auto"/>
    </w:pPr>
    <w:rPr>
      <w:rFonts w:ascii="Calibri" w:eastAsia="Calibri" w:hAnsi="Calibri"/>
      <w:color w:val="000000"/>
      <w:sz w:val="20"/>
      <w:szCs w:val="2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TableGrid151">
    <w:name w:val="Table Grid151"/>
    <w:basedOn w:val="TableNormal"/>
    <w:rsid w:val="00DD6845"/>
    <w:pPr>
      <w:spacing w:after="0" w:line="240" w:lineRule="auto"/>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11">
    <w:name w:val="Light Shading - Accent 1111"/>
    <w:basedOn w:val="TableNormal"/>
    <w:uiPriority w:val="60"/>
    <w:rsid w:val="00DD6845"/>
    <w:pPr>
      <w:spacing w:after="0" w:line="240" w:lineRule="auto"/>
    </w:pPr>
    <w:rPr>
      <w:rFonts w:ascii="Calibri" w:eastAsia="Calibri" w:hAnsi="Calibri"/>
      <w:color w:val="365F91"/>
      <w:sz w:val="22"/>
      <w:szCs w:val="22"/>
      <w:lang w:val="en-US"/>
    </w:rPr>
    <w:tblPr>
      <w:tblStyleRowBandSize w:val="1"/>
      <w:tblStyleColBandSize w:val="1"/>
      <w:tblBorders>
        <w:top w:val="single" w:sz="8" w:space="0" w:color="4F81BD"/>
        <w:bottom w:val="single" w:sz="8" w:space="0" w:color="4F81BD"/>
      </w:tblBorders>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11">
    <w:name w:val="Light List - Accent 1111"/>
    <w:basedOn w:val="TableNormal"/>
    <w:uiPriority w:val="61"/>
    <w:rsid w:val="00DD6845"/>
    <w:pPr>
      <w:spacing w:after="0" w:line="240" w:lineRule="auto"/>
    </w:pPr>
    <w:rPr>
      <w:rFonts w:ascii="Calibri" w:eastAsia="Calibri" w:hAnsi="Calibri"/>
      <w:sz w:val="22"/>
      <w:szCs w:val="22"/>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111">
    <w:name w:val="Medium Shading 1 - Accent 1111"/>
    <w:basedOn w:val="TableNormal"/>
    <w:uiPriority w:val="63"/>
    <w:rsid w:val="00DD6845"/>
    <w:pPr>
      <w:spacing w:after="0" w:line="240" w:lineRule="auto"/>
    </w:pPr>
    <w:rPr>
      <w:rFonts w:ascii="Calibri" w:eastAsia="Calibri" w:hAnsi="Calibri"/>
      <w:sz w:val="20"/>
      <w:szCs w:val="20"/>
      <w:lang w:val="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241">
    <w:name w:val="Table Grid241"/>
    <w:basedOn w:val="TableNormal"/>
    <w:rsid w:val="00DD6845"/>
    <w:pPr>
      <w:spacing w:after="0" w:line="240" w:lineRule="auto"/>
    </w:pPr>
    <w:rPr>
      <w:rFonts w:ascii="Calibri" w:eastAsia="Calibri" w:hAnsi="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41">
    <w:name w:val="Table Web 1141"/>
    <w:basedOn w:val="TableNormal"/>
    <w:rsid w:val="00DD6845"/>
    <w:pPr>
      <w:spacing w:after="0" w:line="240" w:lineRule="auto"/>
    </w:pPr>
    <w:rPr>
      <w:rFonts w:ascii="Calibri" w:eastAsia="Calibri" w:hAnsi="Calibri"/>
      <w:sz w:val="20"/>
      <w:szCs w:val="20"/>
      <w:lang w:val="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Grid331">
    <w:name w:val="Table Grid331"/>
    <w:basedOn w:val="TableNormal"/>
    <w:rsid w:val="00DD6845"/>
    <w:pPr>
      <w:spacing w:after="0" w:line="240" w:lineRule="auto"/>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 Grid411"/>
    <w:basedOn w:val="TableNormal"/>
    <w:rsid w:val="00DD6845"/>
    <w:pPr>
      <w:spacing w:after="0" w:line="240" w:lineRule="auto"/>
    </w:pPr>
    <w:rPr>
      <w:rFonts w:ascii="Calibri" w:eastAsia="Times New Roman" w:hAnsi="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5111">
    <w:name w:val="Light Grid - Accent 5111"/>
    <w:basedOn w:val="TableNormal"/>
    <w:uiPriority w:val="62"/>
    <w:rsid w:val="00DD6845"/>
    <w:pPr>
      <w:spacing w:after="0" w:line="240" w:lineRule="auto"/>
    </w:pPr>
    <w:rPr>
      <w:rFonts w:ascii="Calibri" w:eastAsia="Calibri" w:hAnsi="Calibri"/>
      <w:sz w:val="20"/>
      <w:szCs w:val="20"/>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0" w:beforeAutospacing="0" w:afterLines="0" w:after="0" w:afterAutospacing="0" w:line="240" w:lineRule="auto"/>
      </w:pPr>
      <w:rPr>
        <w:rFonts w:ascii="@GungsuhChe" w:eastAsia="Times New Roman" w:hAnsi="@GungsuhChe"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GungsuhChe" w:eastAsia="Times New Roman" w:hAnsi="@GungsuhChe"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GungsuhChe" w:eastAsia="Times New Roman" w:hAnsi="@GungsuhChe" w:cs="Times New Roman" w:hint="default"/>
        <w:b/>
        <w:bCs/>
      </w:rPr>
    </w:tblStylePr>
    <w:tblStylePr w:type="lastCol">
      <w:rPr>
        <w:rFonts w:ascii="@GungsuhChe" w:eastAsia="Times New Roman" w:hAnsi="@GungsuhChe"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5110">
    <w:name w:val="Table Grid511"/>
    <w:basedOn w:val="TableNormal"/>
    <w:rsid w:val="00DD6845"/>
    <w:pPr>
      <w:spacing w:after="0" w:line="260" w:lineRule="atLeast"/>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0">
    <w:name w:val="Table Grid611"/>
    <w:basedOn w:val="TableNormal"/>
    <w:rsid w:val="00DD6845"/>
    <w:pPr>
      <w:spacing w:after="0" w:line="260" w:lineRule="atLeast"/>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0">
    <w:name w:val="Table Grid711"/>
    <w:basedOn w:val="TableNormal"/>
    <w:uiPriority w:val="59"/>
    <w:rsid w:val="00DD6845"/>
    <w:pPr>
      <w:spacing w:after="0" w:line="240" w:lineRule="auto"/>
    </w:pPr>
    <w:rPr>
      <w:rFonts w:ascii="Calibri" w:eastAsia="Calibri" w:hAnsi="Calibri"/>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0">
    <w:name w:val="Table Grid811"/>
    <w:basedOn w:val="TableNormal"/>
    <w:uiPriority w:val="39"/>
    <w:rsid w:val="00DD6845"/>
    <w:pPr>
      <w:spacing w:after="0" w:line="240" w:lineRule="auto"/>
    </w:pPr>
    <w:rPr>
      <w:rFonts w:ascii="Calibri" w:eastAsia="Calibri" w:hAnsi="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D6845"/>
    <w:pPr>
      <w:spacing w:after="0" w:line="240" w:lineRule="auto"/>
    </w:pPr>
    <w:rPr>
      <w:rFonts w:ascii="Calibri" w:eastAsia="Calibri" w:hAnsi="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
    <w:name w:val="No List71"/>
    <w:next w:val="NoList"/>
    <w:uiPriority w:val="99"/>
    <w:semiHidden/>
    <w:unhideWhenUsed/>
    <w:rsid w:val="00DD6845"/>
  </w:style>
  <w:style w:type="table" w:customStyle="1" w:styleId="Table3Deffects121">
    <w:name w:val="Table 3D effects 121"/>
    <w:basedOn w:val="TableNormal"/>
    <w:next w:val="Table3Deffects1"/>
    <w:semiHidden/>
    <w:rsid w:val="00DD6845"/>
    <w:pPr>
      <w:spacing w:after="0" w:line="260" w:lineRule="atLeast"/>
    </w:pPr>
    <w:rPr>
      <w:rFonts w:ascii="Times New Roman" w:eastAsia="Times New Roman" w:hAnsi="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1">
    <w:name w:val="Table 3D effects 221"/>
    <w:basedOn w:val="TableNormal"/>
    <w:next w:val="Table3Deffects2"/>
    <w:semiHidden/>
    <w:rsid w:val="00DD6845"/>
    <w:pPr>
      <w:spacing w:after="0" w:line="260" w:lineRule="atLeast"/>
    </w:pPr>
    <w:rPr>
      <w:rFonts w:ascii="Times New Roman" w:eastAsia="Times New Roman" w:hAnsi="Times New Roman"/>
      <w:sz w:val="20"/>
      <w:szCs w:val="20"/>
      <w:lang w:val="en-US"/>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1">
    <w:name w:val="Table 3D effects 321"/>
    <w:basedOn w:val="TableNormal"/>
    <w:next w:val="Table3Deffects3"/>
    <w:semiHidden/>
    <w:rsid w:val="00DD6845"/>
    <w:pPr>
      <w:spacing w:after="0" w:line="260" w:lineRule="atLeast"/>
    </w:pPr>
    <w:rPr>
      <w:rFonts w:ascii="Times New Roman" w:eastAsia="Times New Roman" w:hAnsi="Times New Roman"/>
      <w:sz w:val="20"/>
      <w:szCs w:val="20"/>
      <w:lang w:val="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61">
    <w:name w:val="Table Classic 161"/>
    <w:basedOn w:val="TableNormal"/>
    <w:next w:val="TableClassic1"/>
    <w:semiHidden/>
    <w:rsid w:val="00DD6845"/>
    <w:pPr>
      <w:spacing w:after="0" w:line="260" w:lineRule="atLeast"/>
    </w:pPr>
    <w:rPr>
      <w:rFonts w:ascii="Times New Roman" w:eastAsia="Times New Roman" w:hAnsi="Times New Roman"/>
      <w:sz w:val="20"/>
      <w:szCs w:val="20"/>
      <w:lang w:val="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1">
    <w:name w:val="Table Classic 221"/>
    <w:basedOn w:val="TableNormal"/>
    <w:next w:val="TableClassic2"/>
    <w:semiHidden/>
    <w:rsid w:val="00DD6845"/>
    <w:pPr>
      <w:spacing w:after="0" w:line="260" w:lineRule="atLeast"/>
    </w:pPr>
    <w:rPr>
      <w:rFonts w:ascii="Times New Roman" w:eastAsia="Times New Roman" w:hAnsi="Times New Roman"/>
      <w:sz w:val="20"/>
      <w:szCs w:val="20"/>
      <w:lang w:val="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1">
    <w:name w:val="Table Classic 321"/>
    <w:basedOn w:val="TableNormal"/>
    <w:next w:val="TableClassic3"/>
    <w:semiHidden/>
    <w:rsid w:val="00DD6845"/>
    <w:pPr>
      <w:spacing w:after="0" w:line="260" w:lineRule="atLeast"/>
    </w:pPr>
    <w:rPr>
      <w:rFonts w:ascii="Times New Roman" w:eastAsia="Times New Roman" w:hAnsi="Times New Roman"/>
      <w:color w:val="000080"/>
      <w:sz w:val="20"/>
      <w:szCs w:val="20"/>
      <w:lang w:val="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1">
    <w:name w:val="Table Classic 421"/>
    <w:basedOn w:val="TableNormal"/>
    <w:next w:val="TableClassic4"/>
    <w:semiHidden/>
    <w:rsid w:val="00DD6845"/>
    <w:pPr>
      <w:spacing w:after="0" w:line="260" w:lineRule="atLeast"/>
    </w:pPr>
    <w:rPr>
      <w:rFonts w:ascii="Times New Roman" w:eastAsia="Times New Roman" w:hAnsi="Times New Roman"/>
      <w:sz w:val="20"/>
      <w:szCs w:val="20"/>
      <w:lang w:val="en-US"/>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1">
    <w:name w:val="Table Colorful 121"/>
    <w:basedOn w:val="TableNormal"/>
    <w:next w:val="TableColorful1"/>
    <w:semiHidden/>
    <w:rsid w:val="00DD6845"/>
    <w:pPr>
      <w:spacing w:after="0" w:line="260" w:lineRule="atLeast"/>
    </w:pPr>
    <w:rPr>
      <w:rFonts w:ascii="Times New Roman" w:eastAsia="Times New Roman" w:hAnsi="Times New Roman"/>
      <w:color w:val="FFFFFF"/>
      <w:sz w:val="20"/>
      <w:szCs w:val="20"/>
      <w:lang w:val="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1">
    <w:name w:val="Table Colorful 221"/>
    <w:basedOn w:val="TableNormal"/>
    <w:next w:val="TableColorful2"/>
    <w:semiHidden/>
    <w:rsid w:val="00DD6845"/>
    <w:pPr>
      <w:spacing w:after="0" w:line="260" w:lineRule="atLeast"/>
    </w:pPr>
    <w:rPr>
      <w:rFonts w:ascii="Times New Roman" w:eastAsia="Times New Roman" w:hAnsi="Times New Roman"/>
      <w:sz w:val="20"/>
      <w:szCs w:val="20"/>
      <w:lang w:val="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1">
    <w:name w:val="Table Colorful 321"/>
    <w:basedOn w:val="TableNormal"/>
    <w:next w:val="TableColorful3"/>
    <w:semiHidden/>
    <w:rsid w:val="00DD6845"/>
    <w:pPr>
      <w:spacing w:after="0" w:line="260" w:lineRule="atLeast"/>
    </w:pPr>
    <w:rPr>
      <w:rFonts w:ascii="Times New Roman" w:eastAsia="Times New Roman" w:hAnsi="Times New Roman"/>
      <w:sz w:val="20"/>
      <w:szCs w:val="20"/>
      <w:lang w:val="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1">
    <w:name w:val="Table Columns 121"/>
    <w:basedOn w:val="TableNormal"/>
    <w:next w:val="TableColumns1"/>
    <w:semiHidden/>
    <w:rsid w:val="00DD6845"/>
    <w:pPr>
      <w:spacing w:after="0" w:line="260" w:lineRule="atLeast"/>
    </w:pPr>
    <w:rPr>
      <w:rFonts w:ascii="Times New Roman" w:eastAsia="Times New Roman" w:hAnsi="Times New Roman"/>
      <w:b/>
      <w:bCs/>
      <w:sz w:val="20"/>
      <w:szCs w:val="20"/>
      <w:lang w:val="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1">
    <w:name w:val="Table Columns 221"/>
    <w:basedOn w:val="TableNormal"/>
    <w:next w:val="TableColumns2"/>
    <w:semiHidden/>
    <w:rsid w:val="00DD6845"/>
    <w:pPr>
      <w:spacing w:after="0" w:line="260" w:lineRule="atLeast"/>
    </w:pPr>
    <w:rPr>
      <w:rFonts w:ascii="Times New Roman" w:eastAsia="Times New Roman" w:hAnsi="Times New Roman"/>
      <w:b/>
      <w:bCs/>
      <w:sz w:val="20"/>
      <w:szCs w:val="20"/>
      <w:lang w:val="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1">
    <w:name w:val="Table Columns 321"/>
    <w:basedOn w:val="TableNormal"/>
    <w:next w:val="TableColumns3"/>
    <w:semiHidden/>
    <w:rsid w:val="00DD6845"/>
    <w:pPr>
      <w:spacing w:after="0" w:line="260" w:lineRule="atLeast"/>
    </w:pPr>
    <w:rPr>
      <w:rFonts w:ascii="Times New Roman" w:eastAsia="Times New Roman" w:hAnsi="Times New Roman"/>
      <w:b/>
      <w:bCs/>
      <w:sz w:val="20"/>
      <w:szCs w:val="20"/>
      <w:lang w:val="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1">
    <w:name w:val="Table Columns 421"/>
    <w:basedOn w:val="TableNormal"/>
    <w:next w:val="TableColumns4"/>
    <w:semiHidden/>
    <w:rsid w:val="00DD6845"/>
    <w:pPr>
      <w:spacing w:after="0" w:line="260" w:lineRule="atLeast"/>
    </w:pPr>
    <w:rPr>
      <w:rFonts w:ascii="Times New Roman" w:eastAsia="Times New Roman" w:hAnsi="Times New Roman"/>
      <w:sz w:val="20"/>
      <w:szCs w:val="20"/>
      <w:lang w:val="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1">
    <w:name w:val="Table Columns 521"/>
    <w:basedOn w:val="TableNormal"/>
    <w:next w:val="TableColumns5"/>
    <w:semiHidden/>
    <w:rsid w:val="00DD6845"/>
    <w:pPr>
      <w:spacing w:after="0" w:line="260" w:lineRule="atLeast"/>
    </w:pPr>
    <w:rPr>
      <w:rFonts w:ascii="Times New Roman" w:eastAsia="Times New Roman" w:hAnsi="Times New Roman"/>
      <w:sz w:val="20"/>
      <w:szCs w:val="20"/>
      <w:lang w:val="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21">
    <w:name w:val="Table Contemporary21"/>
    <w:basedOn w:val="TableNormal"/>
    <w:next w:val="TableContemporary"/>
    <w:semiHidden/>
    <w:rsid w:val="00DD6845"/>
    <w:pPr>
      <w:spacing w:after="0" w:line="260" w:lineRule="atLeast"/>
    </w:pPr>
    <w:rPr>
      <w:rFonts w:ascii="Times New Roman" w:eastAsia="Times New Roman" w:hAnsi="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71">
    <w:name w:val="Table Elegant71"/>
    <w:basedOn w:val="TableNormal"/>
    <w:next w:val="TableElegant"/>
    <w:semiHidden/>
    <w:rsid w:val="00DD6845"/>
    <w:pPr>
      <w:spacing w:after="0" w:line="260" w:lineRule="atLeast"/>
    </w:pPr>
    <w:rPr>
      <w:rFonts w:ascii="Times New Roman" w:eastAsia="Times New Roman" w:hAnsi="Times New Roman"/>
      <w:sz w:val="20"/>
      <w:szCs w:val="20"/>
      <w:lang w:val="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91">
    <w:name w:val="Table Grid91"/>
    <w:basedOn w:val="TableNormal"/>
    <w:next w:val="TableGrid"/>
    <w:rsid w:val="00DD6845"/>
    <w:pPr>
      <w:spacing w:after="0" w:line="260" w:lineRule="atLeast"/>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
    <w:name w:val="Table Grid 121"/>
    <w:basedOn w:val="TableNormal"/>
    <w:next w:val="TableGrid10"/>
    <w:semiHidden/>
    <w:rsid w:val="00DD6845"/>
    <w:pPr>
      <w:spacing w:after="0" w:line="260" w:lineRule="atLeast"/>
    </w:pPr>
    <w:rPr>
      <w:rFonts w:ascii="Times New Roman" w:eastAsia="Times New Roman" w:hAnsi="Times New Roman"/>
      <w:sz w:val="20"/>
      <w:szCs w:val="20"/>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10">
    <w:name w:val="Table Grid 221"/>
    <w:basedOn w:val="TableNormal"/>
    <w:next w:val="TableGrid20"/>
    <w:semiHidden/>
    <w:rsid w:val="00DD6845"/>
    <w:pPr>
      <w:spacing w:after="0" w:line="260" w:lineRule="atLeast"/>
    </w:pPr>
    <w:rPr>
      <w:rFonts w:ascii="Times New Roman" w:eastAsia="Times New Roman" w:hAnsi="Times New Roman"/>
      <w:sz w:val="20"/>
      <w:szCs w:val="20"/>
      <w:lang w:val="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210">
    <w:name w:val="Table Grid 321"/>
    <w:basedOn w:val="TableNormal"/>
    <w:next w:val="TableGrid30"/>
    <w:rsid w:val="00DD6845"/>
    <w:pPr>
      <w:spacing w:after="0" w:line="260" w:lineRule="atLeast"/>
    </w:pPr>
    <w:rPr>
      <w:rFonts w:ascii="Times New Roman" w:eastAsia="Times New Roman" w:hAnsi="Times New Roman"/>
      <w:sz w:val="20"/>
      <w:szCs w:val="20"/>
      <w:lang w:val="en-US"/>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1">
    <w:name w:val="Table Grid 421"/>
    <w:basedOn w:val="TableNormal"/>
    <w:next w:val="TableGrid4"/>
    <w:semiHidden/>
    <w:rsid w:val="00DD6845"/>
    <w:pPr>
      <w:spacing w:after="0" w:line="260" w:lineRule="atLeast"/>
    </w:pPr>
    <w:rPr>
      <w:rFonts w:ascii="Times New Roman" w:eastAsia="Times New Roman" w:hAnsi="Times New Roman"/>
      <w:sz w:val="20"/>
      <w:szCs w:val="20"/>
      <w:lang w:val="en-US"/>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1">
    <w:name w:val="Table Grid 521"/>
    <w:basedOn w:val="TableNormal"/>
    <w:next w:val="TableGrid5"/>
    <w:semiHidden/>
    <w:rsid w:val="00DD6845"/>
    <w:pPr>
      <w:spacing w:after="0" w:line="260" w:lineRule="atLeast"/>
    </w:pPr>
    <w:rPr>
      <w:rFonts w:ascii="Times New Roman" w:eastAsia="Times New Roman" w:hAnsi="Times New Roman"/>
      <w:sz w:val="20"/>
      <w:szCs w:val="20"/>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1">
    <w:name w:val="Table Grid 621"/>
    <w:basedOn w:val="TableNormal"/>
    <w:next w:val="TableGrid6"/>
    <w:semiHidden/>
    <w:rsid w:val="00DD6845"/>
    <w:pPr>
      <w:spacing w:after="0" w:line="260" w:lineRule="atLeast"/>
    </w:pPr>
    <w:rPr>
      <w:rFonts w:ascii="Times New Roman" w:eastAsia="Times New Roman" w:hAnsi="Times New Roman"/>
      <w:sz w:val="20"/>
      <w:szCs w:val="20"/>
      <w:lang w:val="en-US"/>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21">
    <w:name w:val="Table Grid 721"/>
    <w:basedOn w:val="TableNormal"/>
    <w:next w:val="TableGrid7"/>
    <w:rsid w:val="00DD6845"/>
    <w:pPr>
      <w:spacing w:after="0" w:line="260" w:lineRule="atLeast"/>
    </w:pPr>
    <w:rPr>
      <w:rFonts w:ascii="Times New Roman" w:eastAsia="Times New Roman" w:hAnsi="Times New Roman"/>
      <w:b/>
      <w:bCs/>
      <w:sz w:val="20"/>
      <w:szCs w:val="20"/>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10">
    <w:name w:val="Table Grid 821"/>
    <w:basedOn w:val="TableNormal"/>
    <w:next w:val="TableGrid8"/>
    <w:rsid w:val="00DD6845"/>
    <w:pPr>
      <w:spacing w:after="0" w:line="260" w:lineRule="atLeast"/>
    </w:pPr>
    <w:rPr>
      <w:rFonts w:ascii="Times New Roman" w:eastAsia="Times New Roman" w:hAnsi="Times New Roman"/>
      <w:sz w:val="20"/>
      <w:szCs w:val="20"/>
      <w:lang w:val="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1">
    <w:name w:val="Table List 121"/>
    <w:basedOn w:val="TableNormal"/>
    <w:next w:val="TableList1"/>
    <w:semiHidden/>
    <w:rsid w:val="00DD6845"/>
    <w:pPr>
      <w:spacing w:after="0" w:line="260" w:lineRule="atLeast"/>
    </w:pPr>
    <w:rPr>
      <w:rFonts w:ascii="Times New Roman" w:eastAsia="Times New Roman" w:hAnsi="Times New Roman"/>
      <w:sz w:val="20"/>
      <w:szCs w:val="20"/>
      <w:lang w:val="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1">
    <w:name w:val="Table List 221"/>
    <w:basedOn w:val="TableNormal"/>
    <w:next w:val="TableList2"/>
    <w:semiHidden/>
    <w:rsid w:val="00DD6845"/>
    <w:pPr>
      <w:spacing w:after="0" w:line="260" w:lineRule="atLeast"/>
    </w:pPr>
    <w:rPr>
      <w:rFonts w:ascii="Times New Roman" w:eastAsia="Times New Roman" w:hAnsi="Times New Roman"/>
      <w:sz w:val="20"/>
      <w:szCs w:val="20"/>
      <w:lang w:val="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1">
    <w:name w:val="Table List 321"/>
    <w:basedOn w:val="TableNormal"/>
    <w:next w:val="TableList3"/>
    <w:semiHidden/>
    <w:rsid w:val="00DD6845"/>
    <w:pPr>
      <w:spacing w:after="0" w:line="260" w:lineRule="atLeast"/>
    </w:pPr>
    <w:rPr>
      <w:rFonts w:ascii="Times New Roman" w:eastAsia="Times New Roman" w:hAnsi="Times New Roman"/>
      <w:sz w:val="20"/>
      <w:szCs w:val="20"/>
      <w:lang w:val="en-US"/>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1">
    <w:name w:val="Table List 421"/>
    <w:basedOn w:val="TableNormal"/>
    <w:next w:val="TableList4"/>
    <w:semiHidden/>
    <w:rsid w:val="00DD6845"/>
    <w:pPr>
      <w:spacing w:after="0" w:line="260" w:lineRule="atLeast"/>
    </w:pPr>
    <w:rPr>
      <w:rFonts w:ascii="Times New Roman" w:eastAsia="Times New Roman" w:hAnsi="Times New Roman"/>
      <w:sz w:val="20"/>
      <w:szCs w:val="20"/>
      <w:lang w:val="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1">
    <w:name w:val="Table List 521"/>
    <w:basedOn w:val="TableNormal"/>
    <w:next w:val="TableList5"/>
    <w:semiHidden/>
    <w:rsid w:val="00DD6845"/>
    <w:pPr>
      <w:spacing w:after="0" w:line="260" w:lineRule="atLeast"/>
    </w:pPr>
    <w:rPr>
      <w:rFonts w:ascii="Times New Roman" w:eastAsia="Times New Roman" w:hAnsi="Times New Roman"/>
      <w:sz w:val="20"/>
      <w:szCs w:val="20"/>
      <w:lang w:val="en-US"/>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1">
    <w:name w:val="Table List 621"/>
    <w:basedOn w:val="TableNormal"/>
    <w:next w:val="TableList6"/>
    <w:semiHidden/>
    <w:rsid w:val="00DD6845"/>
    <w:pPr>
      <w:spacing w:after="0" w:line="260" w:lineRule="atLeast"/>
    </w:pPr>
    <w:rPr>
      <w:rFonts w:ascii="Times New Roman" w:eastAsia="Times New Roman" w:hAnsi="Times New Roman"/>
      <w:sz w:val="20"/>
      <w:szCs w:val="20"/>
      <w:lang w:val="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1">
    <w:name w:val="Table List 721"/>
    <w:basedOn w:val="TableNormal"/>
    <w:next w:val="TableList7"/>
    <w:semiHidden/>
    <w:rsid w:val="00DD6845"/>
    <w:pPr>
      <w:spacing w:after="0" w:line="260" w:lineRule="atLeast"/>
    </w:pPr>
    <w:rPr>
      <w:rFonts w:ascii="Times New Roman" w:eastAsia="Times New Roman" w:hAnsi="Times New Roman"/>
      <w:sz w:val="20"/>
      <w:szCs w:val="20"/>
      <w:lang w:val="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1">
    <w:name w:val="Table List 821"/>
    <w:basedOn w:val="TableNormal"/>
    <w:next w:val="TableList8"/>
    <w:semiHidden/>
    <w:rsid w:val="00DD6845"/>
    <w:pPr>
      <w:spacing w:after="0" w:line="260" w:lineRule="atLeast"/>
    </w:pPr>
    <w:rPr>
      <w:rFonts w:ascii="Times New Roman" w:eastAsia="Times New Roman" w:hAnsi="Times New Roman"/>
      <w:sz w:val="20"/>
      <w:szCs w:val="20"/>
      <w:lang w:val="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21">
    <w:name w:val="Table Professional21"/>
    <w:basedOn w:val="TableNormal"/>
    <w:next w:val="TableProfessional"/>
    <w:semiHidden/>
    <w:rsid w:val="00DD6845"/>
    <w:pPr>
      <w:spacing w:after="0" w:line="260" w:lineRule="atLeast"/>
    </w:pPr>
    <w:rPr>
      <w:rFonts w:ascii="Times New Roman" w:eastAsia="Times New Roman" w:hAnsi="Times New Roman"/>
      <w:sz w:val="20"/>
      <w:szCs w:val="20"/>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21">
    <w:name w:val="Table Simple 121"/>
    <w:basedOn w:val="TableNormal"/>
    <w:next w:val="TableSimple1"/>
    <w:semiHidden/>
    <w:rsid w:val="00DD6845"/>
    <w:pPr>
      <w:spacing w:after="0" w:line="260" w:lineRule="atLeast"/>
    </w:pPr>
    <w:rPr>
      <w:rFonts w:ascii="Times New Roman" w:eastAsia="Times New Roman" w:hAnsi="Times New Roman"/>
      <w:sz w:val="20"/>
      <w:szCs w:val="20"/>
      <w:lang w:val="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21">
    <w:name w:val="Table Simple 221"/>
    <w:basedOn w:val="TableNormal"/>
    <w:next w:val="TableSimple2"/>
    <w:semiHidden/>
    <w:rsid w:val="00DD6845"/>
    <w:pPr>
      <w:spacing w:after="0" w:line="260" w:lineRule="atLeast"/>
    </w:pPr>
    <w:rPr>
      <w:rFonts w:ascii="Times New Roman" w:eastAsia="Times New Roman" w:hAnsi="Times New Roman"/>
      <w:sz w:val="20"/>
      <w:szCs w:val="20"/>
      <w:lang w:val="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21">
    <w:name w:val="Table Simple 321"/>
    <w:basedOn w:val="TableNormal"/>
    <w:next w:val="TableSimple3"/>
    <w:semiHidden/>
    <w:rsid w:val="00DD6845"/>
    <w:pPr>
      <w:spacing w:after="0" w:line="260" w:lineRule="atLeast"/>
    </w:pPr>
    <w:rPr>
      <w:rFonts w:ascii="Times New Roman" w:eastAsia="Times New Roman" w:hAnsi="Times New Roman"/>
      <w:sz w:val="20"/>
      <w:szCs w:val="20"/>
      <w:lang w:val="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21">
    <w:name w:val="Table Subtle 121"/>
    <w:basedOn w:val="TableNormal"/>
    <w:next w:val="TableSubtle1"/>
    <w:semiHidden/>
    <w:rsid w:val="00DD6845"/>
    <w:pPr>
      <w:spacing w:after="0" w:line="260" w:lineRule="atLeast"/>
    </w:pPr>
    <w:rPr>
      <w:rFonts w:ascii="Times New Roman" w:eastAsia="Times New Roman" w:hAnsi="Times New Roman"/>
      <w:sz w:val="20"/>
      <w:szCs w:val="20"/>
      <w:lang w:val="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1">
    <w:name w:val="Table Subtle 221"/>
    <w:basedOn w:val="TableNormal"/>
    <w:next w:val="TableSubtle2"/>
    <w:semiHidden/>
    <w:rsid w:val="00DD6845"/>
    <w:pPr>
      <w:spacing w:after="0" w:line="260" w:lineRule="atLeast"/>
    </w:pPr>
    <w:rPr>
      <w:rFonts w:ascii="Times New Roman" w:eastAsia="Times New Roman" w:hAnsi="Times New Roman"/>
      <w:sz w:val="20"/>
      <w:szCs w:val="20"/>
      <w:lang w:val="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21">
    <w:name w:val="Table Theme21"/>
    <w:basedOn w:val="TableNormal"/>
    <w:next w:val="TableTheme"/>
    <w:semiHidden/>
    <w:rsid w:val="00DD6845"/>
    <w:pPr>
      <w:spacing w:after="0" w:line="260" w:lineRule="atLeast"/>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61">
    <w:name w:val="Table Web 161"/>
    <w:basedOn w:val="TableNormal"/>
    <w:next w:val="TableWeb1"/>
    <w:rsid w:val="00DD6845"/>
    <w:pPr>
      <w:spacing w:after="0" w:line="260" w:lineRule="atLeast"/>
    </w:pPr>
    <w:rPr>
      <w:rFonts w:ascii="Times New Roman" w:eastAsia="Times New Roman" w:hAnsi="Times New Roman"/>
      <w:sz w:val="20"/>
      <w:szCs w:val="20"/>
      <w:lang w:val="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71">
    <w:name w:val="Table Web 271"/>
    <w:basedOn w:val="TableNormal"/>
    <w:next w:val="TableWeb2"/>
    <w:semiHidden/>
    <w:rsid w:val="00DD6845"/>
    <w:pPr>
      <w:spacing w:after="0" w:line="260" w:lineRule="atLeast"/>
    </w:pPr>
    <w:rPr>
      <w:rFonts w:ascii="Times New Roman" w:eastAsia="Times New Roman" w:hAnsi="Times New Roman"/>
      <w:sz w:val="20"/>
      <w:szCs w:val="20"/>
      <w:lang w:val="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61">
    <w:name w:val="Table Web 361"/>
    <w:basedOn w:val="TableNormal"/>
    <w:next w:val="TableWeb3"/>
    <w:semiHidden/>
    <w:rsid w:val="00DD6845"/>
    <w:pPr>
      <w:spacing w:after="0" w:line="260" w:lineRule="atLeast"/>
    </w:pPr>
    <w:rPr>
      <w:rFonts w:ascii="Times New Roman" w:eastAsia="Times New Roman" w:hAnsi="Times New Roman"/>
      <w:sz w:val="20"/>
      <w:szCs w:val="20"/>
      <w:lang w:val="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111121">
    <w:name w:val="1 / 1.1 / 1.1.121"/>
    <w:basedOn w:val="NoList"/>
    <w:next w:val="111111"/>
    <w:rsid w:val="00DD6845"/>
  </w:style>
  <w:style w:type="numbering" w:customStyle="1" w:styleId="1ai21">
    <w:name w:val="1 / a / i21"/>
    <w:basedOn w:val="NoList"/>
    <w:next w:val="1ai"/>
    <w:semiHidden/>
    <w:rsid w:val="00DD6845"/>
  </w:style>
  <w:style w:type="numbering" w:customStyle="1" w:styleId="ArticleSection21">
    <w:name w:val="Article / Section21"/>
    <w:basedOn w:val="NoList"/>
    <w:next w:val="ArticleSection"/>
    <w:semiHidden/>
    <w:rsid w:val="00DD6845"/>
  </w:style>
  <w:style w:type="numbering" w:customStyle="1" w:styleId="Styleliteracifra221">
    <w:name w:val="Style_litera_cifra221"/>
    <w:rsid w:val="00DD6845"/>
  </w:style>
  <w:style w:type="numbering" w:customStyle="1" w:styleId="Styleliteracifra31">
    <w:name w:val="Style_litera_cifra31"/>
    <w:rsid w:val="00DD6845"/>
  </w:style>
  <w:style w:type="numbering" w:customStyle="1" w:styleId="NoList141">
    <w:name w:val="No List141"/>
    <w:next w:val="NoList"/>
    <w:semiHidden/>
    <w:unhideWhenUsed/>
    <w:rsid w:val="00DD6845"/>
  </w:style>
  <w:style w:type="table" w:customStyle="1" w:styleId="TableGrid251">
    <w:name w:val="Table Grid251"/>
    <w:basedOn w:val="TableNormal"/>
    <w:next w:val="TableGrid"/>
    <w:rsid w:val="00DD6845"/>
    <w:pPr>
      <w:spacing w:after="0" w:line="240" w:lineRule="auto"/>
    </w:pPr>
    <w:rPr>
      <w:rFonts w:ascii="Calibri" w:eastAsia="Calibri" w:hAnsi="Calibri"/>
      <w:sz w:val="22"/>
      <w:szCs w:val="22"/>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51">
    <w:name w:val="Table Web 1151"/>
    <w:basedOn w:val="TableNormal"/>
    <w:next w:val="TableWeb1"/>
    <w:rsid w:val="00DD6845"/>
    <w:pPr>
      <w:spacing w:after="0" w:line="240" w:lineRule="auto"/>
    </w:pPr>
    <w:rPr>
      <w:rFonts w:ascii="Calibri" w:eastAsia="Calibri" w:hAnsi="Calibri"/>
      <w:sz w:val="20"/>
      <w:szCs w:val="20"/>
      <w:lang w:eastAsia="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231">
    <w:name w:val="No List231"/>
    <w:next w:val="NoList"/>
    <w:semiHidden/>
    <w:rsid w:val="00DD6845"/>
  </w:style>
  <w:style w:type="table" w:customStyle="1" w:styleId="TableGrid341">
    <w:name w:val="Table Grid341"/>
    <w:basedOn w:val="TableNormal"/>
    <w:next w:val="TableGrid"/>
    <w:rsid w:val="00DD6845"/>
    <w:pPr>
      <w:spacing w:after="0" w:line="240" w:lineRule="auto"/>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1">
    <w:name w:val="No List331"/>
    <w:next w:val="NoList"/>
    <w:semiHidden/>
    <w:rsid w:val="00DD6845"/>
  </w:style>
  <w:style w:type="table" w:customStyle="1" w:styleId="TableGrid4210">
    <w:name w:val="Table Grid421"/>
    <w:basedOn w:val="TableNormal"/>
    <w:next w:val="TableGrid"/>
    <w:rsid w:val="00DD6845"/>
    <w:pPr>
      <w:spacing w:after="0" w:line="240" w:lineRule="auto"/>
    </w:pPr>
    <w:rPr>
      <w:rFonts w:ascii="Calibri" w:eastAsia="Times New Roman" w:hAnsi="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0">
    <w:name w:val="Table Grid521"/>
    <w:basedOn w:val="TableNormal"/>
    <w:next w:val="TableGrid"/>
    <w:rsid w:val="00DD6845"/>
    <w:pPr>
      <w:spacing w:after="0" w:line="260" w:lineRule="atLeast"/>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0">
    <w:name w:val="Table Grid621"/>
    <w:basedOn w:val="TableNormal"/>
    <w:next w:val="TableGrid"/>
    <w:rsid w:val="00DD6845"/>
    <w:pPr>
      <w:spacing w:after="0" w:line="260" w:lineRule="atLeast"/>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next w:val="TableGrid"/>
    <w:uiPriority w:val="39"/>
    <w:rsid w:val="00DD6845"/>
    <w:pPr>
      <w:spacing w:after="0" w:line="240" w:lineRule="auto"/>
    </w:pPr>
    <w:rPr>
      <w:rFonts w:ascii="Calibri" w:eastAsia="Calibri" w:hAnsi="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rsid w:val="00DD6845"/>
    <w:pPr>
      <w:spacing w:after="0" w:line="260" w:lineRule="atLeast"/>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rsid w:val="00DD6845"/>
    <w:pPr>
      <w:spacing w:after="0" w:line="260" w:lineRule="atLeast"/>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rsid w:val="00DD6845"/>
    <w:pPr>
      <w:spacing w:after="0" w:line="260" w:lineRule="atLeast"/>
    </w:pPr>
    <w:rPr>
      <w:rFonts w:ascii="Times New Roman" w:eastAsia="Times New Roman" w:hAnsi="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bwordHeading3">
    <w:name w:val="Tebword_Heading 3"/>
    <w:basedOn w:val="TebwordHeading2"/>
    <w:next w:val="Normal"/>
    <w:rsid w:val="00ED4340"/>
    <w:pPr>
      <w:numPr>
        <w:ilvl w:val="2"/>
      </w:numPr>
      <w:tabs>
        <w:tab w:val="clear" w:pos="726"/>
        <w:tab w:val="num" w:pos="360"/>
      </w:tabs>
      <w:ind w:left="0" w:hanging="737"/>
      <w:outlineLvl w:val="2"/>
    </w:pPr>
    <w:rPr>
      <w:sz w:val="20"/>
    </w:rPr>
  </w:style>
  <w:style w:type="paragraph" w:customStyle="1" w:styleId="TebwordHeading1">
    <w:name w:val="Tebword_Heading 1"/>
    <w:basedOn w:val="Normal"/>
    <w:next w:val="Normal"/>
    <w:link w:val="TebwordHeading1Char"/>
    <w:rsid w:val="00ED4340"/>
    <w:pPr>
      <w:numPr>
        <w:numId w:val="119"/>
      </w:numPr>
      <w:tabs>
        <w:tab w:val="left" w:pos="0"/>
      </w:tabs>
      <w:spacing w:before="120" w:after="120" w:line="240" w:lineRule="exact"/>
      <w:jc w:val="both"/>
      <w:outlineLvl w:val="0"/>
    </w:pPr>
    <w:rPr>
      <w:rFonts w:ascii="Arial" w:eastAsia="Times New Roman" w:hAnsi="Arial"/>
      <w:b/>
      <w:sz w:val="24"/>
      <w:szCs w:val="24"/>
      <w:lang w:val="x-none" w:eastAsia="x-none"/>
    </w:rPr>
  </w:style>
  <w:style w:type="paragraph" w:customStyle="1" w:styleId="TebwordHeading2">
    <w:name w:val="Tebword_Heading 2"/>
    <w:basedOn w:val="TebwordHeading1"/>
    <w:next w:val="Normal"/>
    <w:rsid w:val="00ED4340"/>
    <w:pPr>
      <w:numPr>
        <w:ilvl w:val="1"/>
      </w:numPr>
      <w:tabs>
        <w:tab w:val="clear" w:pos="726"/>
        <w:tab w:val="num" w:pos="360"/>
      </w:tabs>
      <w:ind w:left="0" w:hanging="737"/>
      <w:outlineLvl w:val="1"/>
    </w:pPr>
    <w:rPr>
      <w:sz w:val="22"/>
    </w:rPr>
  </w:style>
  <w:style w:type="paragraph" w:customStyle="1" w:styleId="TebwordHeading4">
    <w:name w:val="Tebword_Heading 4"/>
    <w:basedOn w:val="TebwordHeading3"/>
    <w:next w:val="Normal"/>
    <w:rsid w:val="00ED4340"/>
    <w:pPr>
      <w:numPr>
        <w:ilvl w:val="3"/>
      </w:numPr>
      <w:tabs>
        <w:tab w:val="clear" w:pos="726"/>
        <w:tab w:val="num" w:pos="360"/>
      </w:tabs>
      <w:ind w:left="0" w:hanging="737"/>
      <w:outlineLvl w:val="3"/>
    </w:pPr>
    <w:rPr>
      <w:sz w:val="19"/>
    </w:rPr>
  </w:style>
  <w:style w:type="character" w:customStyle="1" w:styleId="TebwordHeading1Char">
    <w:name w:val="Tebword_Heading 1 Char"/>
    <w:link w:val="TebwordHeading1"/>
    <w:rsid w:val="00ED4340"/>
    <w:rPr>
      <w:rFonts w:ascii="Arial" w:eastAsia="Times New Roman" w:hAnsi="Arial"/>
      <w:b/>
      <w:sz w:val="24"/>
      <w:szCs w:val="24"/>
      <w:lang w:val="x-none" w:eastAsia="x-none"/>
    </w:rPr>
  </w:style>
  <w:style w:type="paragraph" w:customStyle="1" w:styleId="TENDERTextnormalspace-11pt">
    <w:name w:val="TENDER_Text_normal_space-11pt"/>
    <w:basedOn w:val="Normal"/>
    <w:qFormat/>
    <w:rsid w:val="008717E3"/>
    <w:pPr>
      <w:spacing w:after="220" w:line="252" w:lineRule="auto"/>
      <w:jc w:val="both"/>
    </w:pPr>
    <w:rPr>
      <w:rFonts w:ascii="Calibri" w:eastAsia="Calibri" w:hAnsi="Calibri"/>
      <w:kern w:val="18"/>
      <w:sz w:val="22"/>
      <w:szCs w:val="22"/>
      <w:lang w:val="en-US"/>
    </w:rPr>
  </w:style>
  <w:style w:type="paragraph" w:customStyle="1" w:styleId="TENDERTextnormalspace-05pt">
    <w:name w:val="TENDER_Text_normal_space-05pt"/>
    <w:basedOn w:val="TENDERTextnormalspace-11pt"/>
    <w:qFormat/>
    <w:rsid w:val="008717E3"/>
    <w:pPr>
      <w:spacing w:after="100"/>
    </w:pPr>
    <w:rPr>
      <w:spacing w:val="-2"/>
      <w:lang w:val="en-GB"/>
    </w:rPr>
  </w:style>
  <w:style w:type="paragraph" w:customStyle="1" w:styleId="tabelo">
    <w:name w:val="tabel o"/>
    <w:basedOn w:val="Normal"/>
    <w:link w:val="tabeloChar"/>
    <w:qFormat/>
    <w:rsid w:val="008717E3"/>
    <w:pPr>
      <w:spacing w:after="0" w:line="240" w:lineRule="atLeast"/>
      <w:jc w:val="both"/>
    </w:pPr>
    <w:rPr>
      <w:rFonts w:ascii="Arial" w:hAnsi="Arial" w:cstheme="minorBidi"/>
      <w:szCs w:val="22"/>
      <w:lang w:val="en-US"/>
    </w:rPr>
  </w:style>
  <w:style w:type="character" w:customStyle="1" w:styleId="tabeloChar">
    <w:name w:val="tabel o Char"/>
    <w:basedOn w:val="DefaultParagraphFont"/>
    <w:link w:val="tabelo"/>
    <w:rsid w:val="008717E3"/>
    <w:rPr>
      <w:rFonts w:ascii="Arial" w:hAnsi="Arial" w:cstheme="minorBidi"/>
      <w:szCs w:val="22"/>
      <w:lang w:val="en-US"/>
    </w:rPr>
  </w:style>
  <w:style w:type="numbering" w:customStyle="1" w:styleId="TableList">
    <w:name w:val="TableList"/>
    <w:uiPriority w:val="99"/>
    <w:rsid w:val="00F040B8"/>
    <w:pPr>
      <w:numPr>
        <w:numId w:val="120"/>
      </w:numPr>
    </w:pPr>
  </w:style>
  <w:style w:type="paragraph" w:customStyle="1" w:styleId="berschrift">
    <w:name w:val="Überschrift"/>
    <w:basedOn w:val="Normal"/>
    <w:rsid w:val="00F040B8"/>
    <w:pPr>
      <w:spacing w:after="0" w:line="300" w:lineRule="exact"/>
      <w:jc w:val="both"/>
    </w:pPr>
    <w:rPr>
      <w:rFonts w:ascii="Arial" w:eastAsia="Times New Roman" w:hAnsi="Arial" w:cs="Arial"/>
      <w:sz w:val="28"/>
      <w:szCs w:val="36"/>
      <w:lang w:val="en-GB"/>
    </w:rPr>
  </w:style>
  <w:style w:type="paragraph" w:customStyle="1" w:styleId="Kopfzeile1">
    <w:name w:val="Kopfzeile1"/>
    <w:basedOn w:val="ListParagraph"/>
    <w:rsid w:val="00F040B8"/>
    <w:pPr>
      <w:framePr w:hSpace="180" w:wrap="around" w:vAnchor="text" w:hAnchor="margin" w:y="150"/>
      <w:spacing w:after="0" w:line="240" w:lineRule="atLeast"/>
      <w:ind w:left="0" w:hanging="360"/>
      <w:jc w:val="both"/>
    </w:pPr>
    <w:rPr>
      <w:rFonts w:ascii="Arial" w:eastAsia="Calibri" w:hAnsi="Arial" w:cs="Arial"/>
      <w:b/>
      <w:sz w:val="24"/>
      <w:lang w:val="en-US" w:eastAsia="de-DE"/>
    </w:rPr>
  </w:style>
  <w:style w:type="paragraph" w:customStyle="1" w:styleId="Kopfzeile2">
    <w:name w:val="Kopfzeile2"/>
    <w:basedOn w:val="Normal"/>
    <w:rsid w:val="00F040B8"/>
    <w:pPr>
      <w:framePr w:hSpace="180" w:wrap="around" w:vAnchor="text" w:hAnchor="margin" w:y="150"/>
      <w:spacing w:after="0" w:line="240" w:lineRule="auto"/>
      <w:jc w:val="right"/>
    </w:pPr>
    <w:rPr>
      <w:rFonts w:ascii="Arial" w:eastAsia="Times New Roman" w:hAnsi="Arial" w:cs="Arial"/>
      <w:color w:val="333333"/>
      <w:szCs w:val="20"/>
      <w:lang w:val="en-GB"/>
    </w:rPr>
  </w:style>
  <w:style w:type="paragraph" w:customStyle="1" w:styleId="Fuzeile1">
    <w:name w:val="Fußzeile1"/>
    <w:basedOn w:val="ListParagraph"/>
    <w:link w:val="Fuzeile1Zchn"/>
    <w:rsid w:val="00F040B8"/>
    <w:pPr>
      <w:framePr w:hSpace="180" w:wrap="around" w:vAnchor="text" w:hAnchor="margin" w:y="150"/>
      <w:spacing w:after="0" w:line="240" w:lineRule="atLeast"/>
      <w:ind w:left="0" w:hanging="360"/>
      <w:jc w:val="both"/>
    </w:pPr>
    <w:rPr>
      <w:rFonts w:ascii="Arial" w:eastAsia="Calibri" w:hAnsi="Arial" w:cs="Arial"/>
      <w:sz w:val="16"/>
      <w:szCs w:val="16"/>
      <w:lang w:val="en-US" w:eastAsia="de-DE"/>
    </w:rPr>
  </w:style>
  <w:style w:type="paragraph" w:customStyle="1" w:styleId="Fuzeile2">
    <w:name w:val="Fußzeile2"/>
    <w:basedOn w:val="Funote"/>
    <w:rsid w:val="00F040B8"/>
  </w:style>
  <w:style w:type="paragraph" w:customStyle="1" w:styleId="Organisationseinheit">
    <w:name w:val="Organisationseinheit"/>
    <w:basedOn w:val="Normal"/>
    <w:link w:val="OrganisationseinheitChar"/>
    <w:rsid w:val="00F040B8"/>
    <w:pPr>
      <w:spacing w:after="0" w:line="240" w:lineRule="auto"/>
      <w:jc w:val="both"/>
    </w:pPr>
    <w:rPr>
      <w:rFonts w:ascii="Arial" w:eastAsia="Times New Roman" w:hAnsi="Arial"/>
      <w:sz w:val="20"/>
      <w:szCs w:val="20"/>
      <w:lang w:val="en-GB"/>
    </w:rPr>
  </w:style>
  <w:style w:type="paragraph" w:customStyle="1" w:styleId="TOC">
    <w:name w:val="TOC"/>
    <w:basedOn w:val="TOC1"/>
    <w:link w:val="TOCChar"/>
    <w:rsid w:val="00F040B8"/>
    <w:pPr>
      <w:tabs>
        <w:tab w:val="clear" w:pos="9639"/>
        <w:tab w:val="left" w:pos="426"/>
        <w:tab w:val="right" w:pos="9799"/>
      </w:tabs>
      <w:spacing w:before="0" w:line="240" w:lineRule="atLeast"/>
      <w:jc w:val="both"/>
    </w:pPr>
    <w:rPr>
      <w:rFonts w:eastAsia="Calibri"/>
      <w:sz w:val="22"/>
      <w:szCs w:val="22"/>
      <w:lang w:val="en-US"/>
    </w:rPr>
  </w:style>
  <w:style w:type="character" w:customStyle="1" w:styleId="OrganisationseinheitChar">
    <w:name w:val="Organisationseinheit Char"/>
    <w:link w:val="Organisationseinheit"/>
    <w:rsid w:val="00F040B8"/>
    <w:rPr>
      <w:rFonts w:ascii="Arial" w:eastAsia="Times New Roman" w:hAnsi="Arial"/>
      <w:sz w:val="20"/>
      <w:szCs w:val="20"/>
      <w:lang w:val="en-GB"/>
    </w:rPr>
  </w:style>
  <w:style w:type="character" w:customStyle="1" w:styleId="TOC1Char">
    <w:name w:val="TOC 1 Char"/>
    <w:link w:val="TOC1"/>
    <w:uiPriority w:val="39"/>
    <w:rsid w:val="00A64ABA"/>
    <w:rPr>
      <w:rFonts w:ascii="Arial" w:hAnsi="Arial" w:cs="Arial"/>
      <w:b/>
      <w:noProof/>
      <w:sz w:val="20"/>
      <w:szCs w:val="20"/>
    </w:rPr>
  </w:style>
  <w:style w:type="character" w:customStyle="1" w:styleId="TOCChar">
    <w:name w:val="TOC Char"/>
    <w:link w:val="TOC"/>
    <w:rsid w:val="00F040B8"/>
    <w:rPr>
      <w:rFonts w:ascii="Arial" w:eastAsia="Calibri" w:hAnsi="Arial"/>
      <w:b/>
      <w:noProof/>
      <w:sz w:val="22"/>
      <w:szCs w:val="22"/>
      <w:lang w:val="en-US"/>
    </w:rPr>
  </w:style>
  <w:style w:type="paragraph" w:customStyle="1" w:styleId="Funote">
    <w:name w:val="Fußnote"/>
    <w:basedOn w:val="Footer"/>
    <w:link w:val="FunoteZchn"/>
    <w:qFormat/>
    <w:rsid w:val="00F040B8"/>
    <w:pPr>
      <w:tabs>
        <w:tab w:val="clear" w:pos="4536"/>
        <w:tab w:val="clear" w:pos="9072"/>
        <w:tab w:val="center" w:pos="4703"/>
        <w:tab w:val="right" w:pos="9498"/>
      </w:tabs>
      <w:spacing w:line="240" w:lineRule="atLeast"/>
      <w:ind w:left="-567"/>
      <w:jc w:val="both"/>
    </w:pPr>
    <w:rPr>
      <w:rFonts w:ascii="Arial" w:eastAsia="Calibri" w:hAnsi="Arial" w:cs="Arial"/>
      <w:sz w:val="16"/>
      <w:szCs w:val="22"/>
      <w:lang w:val="en-GB" w:eastAsia="de-DE" w:bidi="de-DE"/>
    </w:rPr>
  </w:style>
  <w:style w:type="character" w:customStyle="1" w:styleId="Fuzeile1Zchn">
    <w:name w:val="Fußzeile1 Zchn"/>
    <w:basedOn w:val="ListParagraphChar"/>
    <w:link w:val="Fuzeile1"/>
    <w:rsid w:val="00F040B8"/>
    <w:rPr>
      <w:rFonts w:ascii="Arial" w:eastAsia="Calibri" w:hAnsi="Arial" w:cs="Arial"/>
      <w:sz w:val="16"/>
      <w:szCs w:val="16"/>
      <w:lang w:val="en-US" w:eastAsia="de-DE"/>
    </w:rPr>
  </w:style>
  <w:style w:type="character" w:customStyle="1" w:styleId="FunoteZchn">
    <w:name w:val="Fußnote Zchn"/>
    <w:basedOn w:val="Fuzeile1Zchn"/>
    <w:link w:val="Funote"/>
    <w:rsid w:val="00F040B8"/>
    <w:rPr>
      <w:rFonts w:ascii="Arial" w:eastAsia="Calibri" w:hAnsi="Arial" w:cs="Arial"/>
      <w:sz w:val="16"/>
      <w:szCs w:val="22"/>
      <w:lang w:val="en-GB" w:eastAsia="de-DE" w:bidi="de-DE"/>
    </w:rPr>
  </w:style>
  <w:style w:type="character" w:styleId="PlaceholderText">
    <w:name w:val="Placeholder Text"/>
    <w:basedOn w:val="DefaultParagraphFont"/>
    <w:uiPriority w:val="99"/>
    <w:rsid w:val="00F040B8"/>
    <w:rPr>
      <w:color w:val="808080"/>
    </w:rPr>
  </w:style>
  <w:style w:type="paragraph" w:customStyle="1" w:styleId="Auflistung">
    <w:name w:val="Auflistung"/>
    <w:basedOn w:val="Normal"/>
    <w:link w:val="AuflistungZeichen"/>
    <w:qFormat/>
    <w:rsid w:val="00F040B8"/>
    <w:pPr>
      <w:numPr>
        <w:numId w:val="121"/>
      </w:numPr>
      <w:tabs>
        <w:tab w:val="left" w:pos="170"/>
        <w:tab w:val="left" w:pos="284"/>
        <w:tab w:val="left" w:pos="454"/>
      </w:tabs>
      <w:spacing w:after="0" w:line="240" w:lineRule="atLeast"/>
      <w:ind w:left="170" w:hanging="170"/>
      <w:contextualSpacing/>
      <w:jc w:val="both"/>
    </w:pPr>
    <w:rPr>
      <w:rFonts w:ascii="Arial" w:eastAsia="Calibri" w:hAnsi="Arial"/>
      <w:szCs w:val="22"/>
      <w:lang w:val="en-GB" w:eastAsia="de-DE"/>
    </w:rPr>
  </w:style>
  <w:style w:type="character" w:customStyle="1" w:styleId="AuflistungZeichen">
    <w:name w:val="Auflistung Zeichen"/>
    <w:basedOn w:val="DefaultParagraphFont"/>
    <w:link w:val="Auflistung"/>
    <w:rsid w:val="00F040B8"/>
    <w:rPr>
      <w:rFonts w:ascii="Arial" w:eastAsia="Calibri" w:hAnsi="Arial"/>
      <w:szCs w:val="22"/>
      <w:lang w:val="en-GB" w:eastAsia="de-DE"/>
    </w:rPr>
  </w:style>
  <w:style w:type="paragraph" w:customStyle="1" w:styleId="Subauflistung">
    <w:name w:val="Subauflistung"/>
    <w:basedOn w:val="Auflistung"/>
    <w:link w:val="SubauflistungZchn"/>
    <w:qFormat/>
    <w:rsid w:val="00F040B8"/>
    <w:pPr>
      <w:numPr>
        <w:ilvl w:val="1"/>
      </w:numPr>
      <w:ind w:left="851" w:hanging="284"/>
    </w:pPr>
  </w:style>
  <w:style w:type="character" w:customStyle="1" w:styleId="SubauflistungZchn">
    <w:name w:val="Subauflistung Zchn"/>
    <w:basedOn w:val="AuflistungZeichen"/>
    <w:link w:val="Subauflistung"/>
    <w:rsid w:val="00F040B8"/>
    <w:rPr>
      <w:rFonts w:ascii="Arial" w:eastAsia="Calibri" w:hAnsi="Arial"/>
      <w:szCs w:val="22"/>
      <w:lang w:val="en-GB" w:eastAsia="de-DE"/>
    </w:rPr>
  </w:style>
  <w:style w:type="paragraph" w:customStyle="1" w:styleId="Unterberschrift">
    <w:name w:val="Unterüberschrift"/>
    <w:basedOn w:val="Normal"/>
    <w:next w:val="Normal"/>
    <w:qFormat/>
    <w:rsid w:val="00F040B8"/>
    <w:pPr>
      <w:spacing w:after="0" w:line="240" w:lineRule="atLeast"/>
      <w:jc w:val="both"/>
    </w:pPr>
    <w:rPr>
      <w:rFonts w:ascii="Arial" w:eastAsia="Calibri" w:hAnsi="Arial"/>
      <w:b/>
      <w:szCs w:val="22"/>
      <w:lang w:val="en-GB"/>
    </w:rPr>
  </w:style>
  <w:style w:type="paragraph" w:customStyle="1" w:styleId="Tabellentext">
    <w:name w:val="Tabellentext"/>
    <w:basedOn w:val="Normal"/>
    <w:qFormat/>
    <w:rsid w:val="00F040B8"/>
    <w:pPr>
      <w:spacing w:after="0" w:line="240" w:lineRule="atLeast"/>
      <w:jc w:val="both"/>
    </w:pPr>
    <w:rPr>
      <w:rFonts w:ascii="Arial" w:eastAsia="Calibri" w:hAnsi="Arial"/>
      <w:szCs w:val="22"/>
      <w:lang w:val="en-GB"/>
    </w:rPr>
  </w:style>
  <w:style w:type="paragraph" w:customStyle="1" w:styleId="Headerextra">
    <w:name w:val="Header_extra"/>
    <w:basedOn w:val="Normal"/>
    <w:next w:val="Normal"/>
    <w:rsid w:val="00F040B8"/>
    <w:pPr>
      <w:keepNext/>
      <w:widowControl w:val="0"/>
      <w:spacing w:before="120" w:after="0" w:line="280" w:lineRule="atLeast"/>
      <w:jc w:val="both"/>
    </w:pPr>
    <w:rPr>
      <w:rFonts w:ascii="Arial" w:eastAsia="Times New Roman" w:hAnsi="Arial"/>
      <w:b/>
      <w:kern w:val="28"/>
      <w:sz w:val="24"/>
      <w:szCs w:val="20"/>
      <w:lang w:val="nl" w:eastAsia="nl-NL"/>
    </w:rPr>
  </w:style>
  <w:style w:type="paragraph" w:customStyle="1" w:styleId="Kopfzeilen">
    <w:name w:val="Kopfzeilen"/>
    <w:basedOn w:val="Normal"/>
    <w:qFormat/>
    <w:rsid w:val="00F040B8"/>
    <w:pPr>
      <w:spacing w:after="0" w:line="170" w:lineRule="atLeast"/>
      <w:jc w:val="both"/>
    </w:pPr>
    <w:rPr>
      <w:rFonts w:ascii="Arial" w:eastAsia="Calibri" w:hAnsi="Arial" w:cs="Arial"/>
      <w:sz w:val="13"/>
      <w:szCs w:val="13"/>
      <w:lang w:val="en-US" w:bidi="de-DE"/>
    </w:rPr>
  </w:style>
  <w:style w:type="paragraph" w:customStyle="1" w:styleId="Titel2">
    <w:name w:val="Titel 2"/>
    <w:basedOn w:val="Title"/>
    <w:link w:val="Titel2Zchn"/>
    <w:qFormat/>
    <w:rsid w:val="00F040B8"/>
    <w:pPr>
      <w:pBdr>
        <w:bottom w:val="none" w:sz="0" w:space="0" w:color="auto"/>
      </w:pBdr>
      <w:spacing w:after="0" w:line="440" w:lineRule="exact"/>
    </w:pPr>
    <w:rPr>
      <w:rFonts w:ascii="Arial" w:hAnsi="Arial" w:cs="Arial"/>
      <w:noProof/>
      <w:sz w:val="40"/>
      <w:szCs w:val="40"/>
      <w:lang w:eastAsia="de-DE"/>
    </w:rPr>
  </w:style>
  <w:style w:type="character" w:customStyle="1" w:styleId="Titel2Zchn">
    <w:name w:val="Titel 2 Zchn"/>
    <w:basedOn w:val="TitleChar"/>
    <w:link w:val="Titel2"/>
    <w:rsid w:val="00F040B8"/>
    <w:rPr>
      <w:rFonts w:ascii="Arial" w:eastAsia="Times New Roman" w:hAnsi="Arial" w:cs="Arial"/>
      <w:noProof/>
      <w:spacing w:val="5"/>
      <w:sz w:val="40"/>
      <w:szCs w:val="40"/>
      <w:lang w:val="en-GB" w:eastAsia="de-DE" w:bidi="en-US"/>
    </w:rPr>
  </w:style>
  <w:style w:type="paragraph" w:customStyle="1" w:styleId="Eindruck">
    <w:name w:val="Eindruck"/>
    <w:qFormat/>
    <w:rsid w:val="00F040B8"/>
    <w:pPr>
      <w:spacing w:after="0" w:line="170" w:lineRule="exact"/>
    </w:pPr>
    <w:rPr>
      <w:rFonts w:ascii="Arial" w:hAnsi="Arial" w:cs="Arial"/>
      <w:color w:val="000000" w:themeColor="text1"/>
      <w:sz w:val="13"/>
      <w:szCs w:val="14"/>
      <w:lang w:val="de-DE"/>
    </w:rPr>
  </w:style>
  <w:style w:type="paragraph" w:customStyle="1" w:styleId="DateReportcover">
    <w:name w:val="Date_Report cover"/>
    <w:basedOn w:val="Normal"/>
    <w:rsid w:val="00F040B8"/>
    <w:pPr>
      <w:spacing w:after="0" w:line="280" w:lineRule="atLeast"/>
      <w:jc w:val="both"/>
    </w:pPr>
    <w:rPr>
      <w:rFonts w:ascii="Arial" w:eastAsia="Times New Roman" w:hAnsi="Arial"/>
      <w:color w:val="002857"/>
      <w:sz w:val="20"/>
      <w:szCs w:val="24"/>
      <w:lang w:val="en-US"/>
    </w:rPr>
  </w:style>
  <w:style w:type="paragraph" w:customStyle="1" w:styleId="NameoftheclientReportCover">
    <w:name w:val="Name of the client_Report Cover"/>
    <w:basedOn w:val="Normal"/>
    <w:rsid w:val="00F040B8"/>
    <w:pPr>
      <w:framePr w:wrap="around" w:vAnchor="page" w:hAnchor="page" w:x="681" w:y="5501"/>
      <w:spacing w:after="0" w:line="280" w:lineRule="atLeast"/>
      <w:jc w:val="both"/>
    </w:pPr>
    <w:rPr>
      <w:rFonts w:ascii="Arial" w:eastAsia="Times New Roman" w:hAnsi="Arial" w:cs="Arial"/>
      <w:color w:val="002857"/>
      <w:sz w:val="22"/>
      <w:szCs w:val="19"/>
      <w:lang w:val="en-US"/>
    </w:rPr>
  </w:style>
  <w:style w:type="paragraph" w:customStyle="1" w:styleId="NAWgegevensblok6">
    <w:name w:val="NAW gegevens (blok 6)"/>
    <w:basedOn w:val="Normal"/>
    <w:link w:val="NAWgegevensblok6Char"/>
    <w:rsid w:val="00F040B8"/>
    <w:pPr>
      <w:spacing w:after="0" w:line="280" w:lineRule="atLeast"/>
    </w:pPr>
    <w:rPr>
      <w:rFonts w:ascii="Arial" w:eastAsia="Times New Roman" w:hAnsi="Arial"/>
      <w:sz w:val="19"/>
      <w:szCs w:val="19"/>
      <w:lang w:val="x-none" w:eastAsia="x-none"/>
    </w:rPr>
  </w:style>
  <w:style w:type="character" w:customStyle="1" w:styleId="NAWgegevensblok6Char">
    <w:name w:val="NAW gegevens (blok 6) Char"/>
    <w:link w:val="NAWgegevensblok6"/>
    <w:rsid w:val="00F040B8"/>
    <w:rPr>
      <w:rFonts w:ascii="Arial" w:eastAsia="Times New Roman" w:hAnsi="Arial"/>
      <w:sz w:val="19"/>
      <w:szCs w:val="19"/>
      <w:lang w:val="x-none" w:eastAsia="x-none"/>
    </w:rPr>
  </w:style>
  <w:style w:type="paragraph" w:customStyle="1" w:styleId="TebwordHeading">
    <w:name w:val="Tebword_Heading"/>
    <w:basedOn w:val="TebwordHeading1"/>
    <w:rsid w:val="00F040B8"/>
    <w:pPr>
      <w:numPr>
        <w:numId w:val="122"/>
      </w:numPr>
      <w:tabs>
        <w:tab w:val="clear" w:pos="720"/>
        <w:tab w:val="num" w:pos="360"/>
      </w:tabs>
      <w:ind w:left="726" w:hanging="726"/>
    </w:pPr>
  </w:style>
  <w:style w:type="paragraph" w:customStyle="1" w:styleId="Chapter">
    <w:name w:val="Chapter"/>
    <w:basedOn w:val="TebwordHeading1"/>
    <w:link w:val="ChapterChar"/>
    <w:qFormat/>
    <w:rsid w:val="00F040B8"/>
    <w:pPr>
      <w:numPr>
        <w:numId w:val="123"/>
      </w:numPr>
      <w:outlineLvl w:val="9"/>
    </w:pPr>
    <w:rPr>
      <w:lang w:val="en-US"/>
    </w:rPr>
  </w:style>
  <w:style w:type="character" w:customStyle="1" w:styleId="ChapterChar">
    <w:name w:val="Chapter Char"/>
    <w:basedOn w:val="DefaultParagraphFont"/>
    <w:link w:val="Chapter"/>
    <w:rsid w:val="00F040B8"/>
    <w:rPr>
      <w:rFonts w:ascii="Arial" w:eastAsia="Times New Roman" w:hAnsi="Arial"/>
      <w:b/>
      <w:sz w:val="24"/>
      <w:szCs w:val="24"/>
      <w:lang w:val="en-US" w:eastAsia="x-none"/>
    </w:rPr>
  </w:style>
  <w:style w:type="paragraph" w:customStyle="1" w:styleId="WW-BodyText2">
    <w:name w:val="WW-Body Text 2"/>
    <w:basedOn w:val="Normal"/>
    <w:rsid w:val="00F040B8"/>
    <w:pPr>
      <w:suppressAutoHyphens/>
      <w:spacing w:after="0" w:line="240" w:lineRule="auto"/>
      <w:jc w:val="both"/>
    </w:pPr>
    <w:rPr>
      <w:rFonts w:ascii="Arial" w:eastAsia="Times New Roman" w:hAnsi="Arial"/>
      <w:sz w:val="24"/>
      <w:szCs w:val="24"/>
      <w:lang w:val="en-GB"/>
    </w:rPr>
  </w:style>
  <w:style w:type="paragraph" w:customStyle="1" w:styleId="listbullet10">
    <w:name w:val="listbullet1"/>
    <w:basedOn w:val="Normal"/>
    <w:rsid w:val="00F040B8"/>
    <w:pPr>
      <w:spacing w:before="100" w:beforeAutospacing="1" w:after="100" w:afterAutospacing="1" w:line="240" w:lineRule="auto"/>
    </w:pPr>
    <w:rPr>
      <w:rFonts w:ascii="Times New Roman" w:eastAsia="Calibri" w:hAnsi="Times New Roman"/>
      <w:sz w:val="24"/>
      <w:szCs w:val="24"/>
      <w:lang w:val="en-US"/>
    </w:rPr>
  </w:style>
  <w:style w:type="character" w:customStyle="1" w:styleId="atn">
    <w:name w:val="atn"/>
    <w:rsid w:val="00F040B8"/>
  </w:style>
  <w:style w:type="paragraph" w:customStyle="1" w:styleId="ln2acttitlu">
    <w:name w:val="ln2acttitlu"/>
    <w:basedOn w:val="Normal"/>
    <w:rsid w:val="00F040B8"/>
    <w:pPr>
      <w:spacing w:before="100" w:beforeAutospacing="1" w:after="100" w:afterAutospacing="1" w:line="240" w:lineRule="auto"/>
      <w:jc w:val="center"/>
    </w:pPr>
    <w:rPr>
      <w:rFonts w:ascii="Times New Roman" w:eastAsia="Times New Roman" w:hAnsi="Times New Roman"/>
      <w:color w:val="000010"/>
      <w:lang w:val="en-US"/>
    </w:rPr>
  </w:style>
  <w:style w:type="table" w:styleId="LightShading-Accent2">
    <w:name w:val="Light Shading Accent 2"/>
    <w:basedOn w:val="TableNormal"/>
    <w:uiPriority w:val="60"/>
    <w:rsid w:val="00F040B8"/>
    <w:pPr>
      <w:spacing w:after="0" w:line="240" w:lineRule="auto"/>
    </w:pPr>
    <w:rPr>
      <w:rFonts w:asciiTheme="minorHAnsi" w:hAnsiTheme="minorHAnsi" w:cstheme="minorBidi"/>
      <w:color w:val="943634" w:themeColor="accent2" w:themeShade="BF"/>
      <w:sz w:val="22"/>
      <w:szCs w:val="22"/>
      <w:lang w:val="fr-BE"/>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character" w:customStyle="1" w:styleId="TebwordHeading1CharChar">
    <w:name w:val="Tebword_Heading 1 Char Char"/>
    <w:rsid w:val="00F040B8"/>
    <w:rPr>
      <w:rFonts w:ascii="Arial" w:eastAsia="Times New Roman" w:hAnsi="Arial"/>
      <w:b/>
      <w:lang w:val="x-none" w:eastAsia="x-none"/>
    </w:rPr>
  </w:style>
  <w:style w:type="paragraph" w:customStyle="1" w:styleId="Level1">
    <w:name w:val="Level 1"/>
    <w:rsid w:val="00F040B8"/>
    <w:pPr>
      <w:numPr>
        <w:numId w:val="124"/>
      </w:numPr>
      <w:spacing w:before="240" w:after="120" w:line="240" w:lineRule="auto"/>
    </w:pPr>
    <w:rPr>
      <w:rFonts w:ascii="Arial" w:eastAsia="Times New Roman" w:hAnsi="Arial"/>
      <w:b/>
      <w:sz w:val="26"/>
      <w:szCs w:val="26"/>
      <w:lang w:val="en-US"/>
    </w:rPr>
  </w:style>
  <w:style w:type="paragraph" w:customStyle="1" w:styleId="Level2">
    <w:name w:val="Level 2"/>
    <w:next w:val="Normal"/>
    <w:rsid w:val="00F040B8"/>
    <w:pPr>
      <w:numPr>
        <w:ilvl w:val="1"/>
        <w:numId w:val="124"/>
      </w:numPr>
      <w:spacing w:before="240" w:after="120" w:line="240" w:lineRule="auto"/>
    </w:pPr>
    <w:rPr>
      <w:rFonts w:ascii="Arial" w:eastAsia="Times New Roman" w:hAnsi="Arial"/>
      <w:b/>
      <w:sz w:val="24"/>
      <w:szCs w:val="24"/>
      <w:lang w:val="en-US"/>
    </w:rPr>
  </w:style>
  <w:style w:type="paragraph" w:customStyle="1" w:styleId="Level3">
    <w:name w:val="Level 3"/>
    <w:next w:val="Normal"/>
    <w:rsid w:val="00F040B8"/>
    <w:pPr>
      <w:numPr>
        <w:ilvl w:val="2"/>
        <w:numId w:val="124"/>
      </w:numPr>
      <w:spacing w:after="0" w:line="240" w:lineRule="auto"/>
    </w:pPr>
    <w:rPr>
      <w:rFonts w:ascii="Arial" w:eastAsia="Times New Roman" w:hAnsi="Arial"/>
      <w:b/>
      <w:sz w:val="22"/>
      <w:szCs w:val="22"/>
    </w:rPr>
  </w:style>
  <w:style w:type="table" w:customStyle="1" w:styleId="TableGrid0">
    <w:name w:val="TableGrid"/>
    <w:rsid w:val="00F040B8"/>
    <w:pPr>
      <w:spacing w:after="0" w:line="240" w:lineRule="auto"/>
    </w:pPr>
    <w:rPr>
      <w:rFonts w:asciiTheme="minorHAnsi" w:eastAsiaTheme="minorEastAsia" w:hAnsiTheme="minorHAnsi" w:cstheme="minorBidi"/>
      <w:sz w:val="22"/>
      <w:szCs w:val="22"/>
      <w:lang w:val="en-US"/>
    </w:rPr>
    <w:tblPr>
      <w:tblCellMar>
        <w:top w:w="0" w:type="dxa"/>
        <w:left w:w="0" w:type="dxa"/>
        <w:bottom w:w="0" w:type="dxa"/>
        <w:right w:w="0" w:type="dxa"/>
      </w:tblCellMar>
    </w:tblPr>
  </w:style>
  <w:style w:type="paragraph" w:customStyle="1" w:styleId="tttt">
    <w:name w:val="tttt"/>
    <w:basedOn w:val="Normal"/>
    <w:link w:val="ttttChar"/>
    <w:qFormat/>
    <w:rsid w:val="00F040B8"/>
    <w:pPr>
      <w:spacing w:before="120" w:after="120" w:line="240" w:lineRule="atLeast"/>
      <w:jc w:val="center"/>
    </w:pPr>
    <w:rPr>
      <w:rFonts w:ascii="Arial" w:hAnsi="Arial" w:cstheme="minorBidi"/>
      <w:szCs w:val="22"/>
      <w:lang w:val="en-US"/>
    </w:rPr>
  </w:style>
  <w:style w:type="character" w:customStyle="1" w:styleId="ttttChar">
    <w:name w:val="tttt Char"/>
    <w:basedOn w:val="DefaultParagraphFont"/>
    <w:link w:val="tttt"/>
    <w:rsid w:val="00F040B8"/>
    <w:rPr>
      <w:rFonts w:ascii="Arial" w:hAnsi="Arial" w:cstheme="minorBidi"/>
      <w:szCs w:val="22"/>
      <w:lang w:val="en-US"/>
    </w:rPr>
  </w:style>
  <w:style w:type="character" w:customStyle="1" w:styleId="text18">
    <w:name w:val="text18"/>
    <w:basedOn w:val="DefaultParagraphFont"/>
    <w:rsid w:val="00F040B8"/>
  </w:style>
  <w:style w:type="paragraph" w:customStyle="1" w:styleId="m4260801385066825313gmail-msonormal">
    <w:name w:val="m_4260801385066825313gmail-msonormal"/>
    <w:basedOn w:val="Normal"/>
    <w:rsid w:val="00F040B8"/>
    <w:pPr>
      <w:spacing w:before="100" w:beforeAutospacing="1" w:after="100" w:afterAutospacing="1" w:line="240" w:lineRule="auto"/>
    </w:pPr>
    <w:rPr>
      <w:rFonts w:ascii="Times New Roman" w:eastAsia="Times New Roman" w:hAnsi="Times New Roman"/>
      <w:sz w:val="24"/>
      <w:szCs w:val="24"/>
      <w:lang w:val="en-US"/>
    </w:rPr>
  </w:style>
  <w:style w:type="paragraph" w:customStyle="1" w:styleId="CharCaracterCaracter2CharCharCharCharCharCharCharCharChar">
    <w:name w:val="Char Caracter Caracter2 Char Char Char Char Char Char Char Char Char"/>
    <w:basedOn w:val="Normal"/>
    <w:rsid w:val="00F040B8"/>
    <w:pPr>
      <w:spacing w:after="0" w:line="240" w:lineRule="auto"/>
    </w:pPr>
    <w:rPr>
      <w:rFonts w:ascii="Times New Roman" w:eastAsia="Times New Roman" w:hAnsi="Times New Roman"/>
      <w:sz w:val="24"/>
      <w:szCs w:val="24"/>
      <w:lang w:val="pl-PL" w:eastAsia="pl-PL"/>
    </w:rPr>
  </w:style>
  <w:style w:type="character" w:customStyle="1" w:styleId="ircsu">
    <w:name w:val="irc_su"/>
    <w:basedOn w:val="DefaultParagraphFont"/>
    <w:rsid w:val="00F040B8"/>
  </w:style>
  <w:style w:type="paragraph" w:customStyle="1" w:styleId="Headline0">
    <w:name w:val="Headline"/>
    <w:basedOn w:val="Normal"/>
    <w:link w:val="HeadlineZchn"/>
    <w:qFormat/>
    <w:rsid w:val="00F040B8"/>
    <w:pPr>
      <w:widowControl w:val="0"/>
      <w:spacing w:after="0" w:line="630" w:lineRule="exact"/>
      <w:ind w:left="284" w:right="284"/>
    </w:pPr>
    <w:rPr>
      <w:rFonts w:ascii="Arial" w:eastAsia="Arial" w:hAnsi="Arial" w:cs="Arial"/>
      <w:caps/>
      <w:color w:val="FFFFFF"/>
      <w:sz w:val="60"/>
      <w:szCs w:val="60"/>
      <w:lang w:val="de-DE"/>
    </w:rPr>
  </w:style>
  <w:style w:type="paragraph" w:customStyle="1" w:styleId="Subline">
    <w:name w:val="Subline"/>
    <w:basedOn w:val="Normal"/>
    <w:link w:val="SublineZchn"/>
    <w:qFormat/>
    <w:rsid w:val="00F040B8"/>
    <w:pPr>
      <w:widowControl w:val="0"/>
      <w:spacing w:after="0" w:line="400" w:lineRule="exact"/>
      <w:ind w:left="284" w:right="284"/>
    </w:pPr>
    <w:rPr>
      <w:rFonts w:ascii="Arial" w:eastAsia="Arial" w:hAnsi="Arial" w:cs="Arial"/>
      <w:caps/>
      <w:color w:val="FFFFFF"/>
      <w:sz w:val="26"/>
      <w:szCs w:val="26"/>
      <w:lang w:val="de-DE"/>
    </w:rPr>
  </w:style>
  <w:style w:type="character" w:customStyle="1" w:styleId="HeadlineZchn">
    <w:name w:val="Headline Zchn"/>
    <w:basedOn w:val="DefaultParagraphFont"/>
    <w:link w:val="Headline0"/>
    <w:rsid w:val="00F040B8"/>
    <w:rPr>
      <w:rFonts w:ascii="Arial" w:eastAsia="Arial" w:hAnsi="Arial" w:cs="Arial"/>
      <w:caps/>
      <w:color w:val="FFFFFF"/>
      <w:sz w:val="60"/>
      <w:szCs w:val="60"/>
      <w:lang w:val="de-DE"/>
    </w:rPr>
  </w:style>
  <w:style w:type="paragraph" w:customStyle="1" w:styleId="TrennlinieHeadlineSubline">
    <w:name w:val="Trennlinie Headline Subline"/>
    <w:basedOn w:val="Normal"/>
    <w:link w:val="TrennlinieHeadlineSublineZchn"/>
    <w:qFormat/>
    <w:rsid w:val="00F040B8"/>
    <w:pPr>
      <w:widowControl w:val="0"/>
      <w:spacing w:before="194" w:after="194" w:line="220" w:lineRule="exact"/>
      <w:ind w:left="284" w:right="284"/>
    </w:pPr>
    <w:rPr>
      <w:rFonts w:asciiTheme="minorHAnsi" w:eastAsia="Univers-Condensed" w:hAnsiTheme="minorHAnsi" w:cstheme="minorHAnsi"/>
      <w:color w:val="FFFFFF"/>
      <w:spacing w:val="-18"/>
      <w:sz w:val="22"/>
      <w:lang w:val="de-DE"/>
    </w:rPr>
  </w:style>
  <w:style w:type="character" w:customStyle="1" w:styleId="SublineZchn">
    <w:name w:val="Subline Zchn"/>
    <w:basedOn w:val="DefaultParagraphFont"/>
    <w:link w:val="Subline"/>
    <w:rsid w:val="00F040B8"/>
    <w:rPr>
      <w:rFonts w:ascii="Arial" w:eastAsia="Arial" w:hAnsi="Arial" w:cs="Arial"/>
      <w:caps/>
      <w:color w:val="FFFFFF"/>
      <w:sz w:val="26"/>
      <w:szCs w:val="26"/>
      <w:lang w:val="de-DE"/>
    </w:rPr>
  </w:style>
  <w:style w:type="character" w:customStyle="1" w:styleId="TrennlinieHeadlineSublineZchn">
    <w:name w:val="Trennlinie Headline Subline Zchn"/>
    <w:basedOn w:val="DefaultParagraphFont"/>
    <w:link w:val="TrennlinieHeadlineSubline"/>
    <w:rsid w:val="00F040B8"/>
    <w:rPr>
      <w:rFonts w:asciiTheme="minorHAnsi" w:eastAsia="Univers-Condensed" w:hAnsiTheme="minorHAnsi" w:cstheme="minorHAnsi"/>
      <w:color w:val="FFFFFF"/>
      <w:spacing w:val="-18"/>
      <w:sz w:val="22"/>
      <w:lang w:val="de-DE"/>
    </w:rPr>
  </w:style>
  <w:style w:type="paragraph" w:customStyle="1" w:styleId="Kontaktdaten">
    <w:name w:val="Kontaktdaten"/>
    <w:basedOn w:val="Normal"/>
    <w:link w:val="KontaktdatenZchn"/>
    <w:qFormat/>
    <w:rsid w:val="00F040B8"/>
    <w:pPr>
      <w:widowControl w:val="0"/>
      <w:spacing w:after="0" w:line="210" w:lineRule="exact"/>
      <w:ind w:left="23" w:right="-23"/>
    </w:pPr>
    <w:rPr>
      <w:rFonts w:ascii="Arial" w:eastAsia="Arial" w:hAnsi="Arial" w:cs="Arial"/>
      <w:color w:val="4F4F4E"/>
      <w:sz w:val="17"/>
      <w:szCs w:val="17"/>
      <w:lang w:val="de-DE"/>
    </w:rPr>
  </w:style>
  <w:style w:type="character" w:customStyle="1" w:styleId="KontaktdatenZchn">
    <w:name w:val="Kontaktdaten Zchn"/>
    <w:basedOn w:val="DefaultParagraphFont"/>
    <w:link w:val="Kontaktdaten"/>
    <w:rsid w:val="00F040B8"/>
    <w:rPr>
      <w:rFonts w:ascii="Arial" w:eastAsia="Arial" w:hAnsi="Arial" w:cs="Arial"/>
      <w:color w:val="4F4F4E"/>
      <w:sz w:val="17"/>
      <w:szCs w:val="17"/>
      <w:lang w:val="de-DE"/>
    </w:rPr>
  </w:style>
  <w:style w:type="table" w:customStyle="1" w:styleId="Formatvorlage21">
    <w:name w:val="Formatvorlage21"/>
    <w:basedOn w:val="TableNormal"/>
    <w:uiPriority w:val="99"/>
    <w:rsid w:val="00F040B8"/>
    <w:pPr>
      <w:spacing w:after="0" w:line="240" w:lineRule="auto"/>
    </w:pPr>
    <w:rPr>
      <w:rFonts w:ascii="Arial" w:eastAsia="Univers LT Std 47 Cn" w:hAnsi="Arial"/>
      <w:szCs w:val="24"/>
      <w:lang w:val="en-US" w:bidi="en-US"/>
    </w:rPr>
    <w:tblPr>
      <w:tblStyleRowBandSize w:val="1"/>
      <w:tblBorders>
        <w:insideV w:val="single" w:sz="12" w:space="0" w:color="FFFFFF"/>
      </w:tblBorders>
    </w:tblPr>
    <w:tcPr>
      <w:shd w:val="clear" w:color="auto" w:fill="F2F2F2"/>
      <w:vAlign w:val="center"/>
    </w:tcPr>
    <w:tblStylePr w:type="firstRow">
      <w:tblPr/>
      <w:tcPr>
        <w:shd w:val="clear" w:color="auto" w:fill="C9D200"/>
      </w:tcPr>
    </w:tblStylePr>
    <w:tblStylePr w:type="firstCol">
      <w:tblPr/>
      <w:tcPr>
        <w:tcBorders>
          <w:top w:val="nil"/>
          <w:left w:val="nil"/>
          <w:bottom w:val="nil"/>
          <w:right w:val="single" w:sz="8" w:space="0" w:color="FFFFFF"/>
          <w:insideH w:val="nil"/>
          <w:insideV w:val="nil"/>
        </w:tcBorders>
        <w:shd w:val="clear" w:color="auto" w:fill="F2F2F2"/>
      </w:tcPr>
    </w:tblStylePr>
    <w:tblStylePr w:type="band1Horz">
      <w:tblPr/>
      <w:tcPr>
        <w:shd w:val="clear" w:color="auto" w:fill="F2F2F2"/>
      </w:tcPr>
    </w:tblStylePr>
    <w:tblStylePr w:type="band2Horz">
      <w:tblPr/>
      <w:tcPr>
        <w:shd w:val="clear" w:color="auto" w:fill="D9D9D9"/>
      </w:tcPr>
    </w:tblStylePr>
  </w:style>
  <w:style w:type="paragraph" w:customStyle="1" w:styleId="ein1">
    <w:name w:val="ein 1"/>
    <w:basedOn w:val="Normal"/>
    <w:rsid w:val="00F040B8"/>
    <w:pPr>
      <w:spacing w:after="0" w:line="240" w:lineRule="auto"/>
      <w:ind w:left="3330" w:hanging="360"/>
      <w:jc w:val="both"/>
    </w:pPr>
    <w:rPr>
      <w:rFonts w:ascii="Arial" w:eastAsia="Times New Roman" w:hAnsi="Arial"/>
      <w:sz w:val="22"/>
      <w:szCs w:val="20"/>
      <w:lang w:val="de-DE"/>
    </w:rPr>
  </w:style>
  <w:style w:type="paragraph" w:customStyle="1" w:styleId="WP9BodyText">
    <w:name w:val="WP9_Body Text"/>
    <w:basedOn w:val="Normal"/>
    <w:rsid w:val="00F040B8"/>
    <w:pPr>
      <w:widowControl w:val="0"/>
      <w:numPr>
        <w:numId w:val="125"/>
      </w:numPr>
      <w:spacing w:after="0" w:line="312" w:lineRule="atLeast"/>
      <w:jc w:val="both"/>
    </w:pPr>
    <w:rPr>
      <w:rFonts w:ascii="Times New Roman" w:eastAsia="Times New Roman" w:hAnsi="Times New Roman"/>
      <w:sz w:val="24"/>
      <w:szCs w:val="20"/>
      <w:lang w:val="en-US"/>
    </w:rPr>
  </w:style>
  <w:style w:type="paragraph" w:customStyle="1" w:styleId="WP9Footer">
    <w:name w:val="WP9_Footer"/>
    <w:basedOn w:val="Normal"/>
    <w:rsid w:val="00F040B8"/>
    <w:pPr>
      <w:widowControl w:val="0"/>
      <w:numPr>
        <w:ilvl w:val="1"/>
        <w:numId w:val="125"/>
      </w:numPr>
      <w:tabs>
        <w:tab w:val="left" w:pos="0"/>
        <w:tab w:val="center" w:pos="4252"/>
        <w:tab w:val="right" w:pos="8503"/>
        <w:tab w:val="left" w:pos="8640"/>
        <w:tab w:val="right" w:pos="9360"/>
      </w:tabs>
      <w:spacing w:after="0" w:line="240" w:lineRule="auto"/>
    </w:pPr>
    <w:rPr>
      <w:rFonts w:ascii="Times New Roman" w:eastAsia="Times New Roman" w:hAnsi="Times New Roman"/>
      <w:sz w:val="24"/>
      <w:szCs w:val="20"/>
      <w:lang w:val="en-US"/>
    </w:rPr>
  </w:style>
  <w:style w:type="character" w:customStyle="1" w:styleId="IP">
    <w:name w:val="IP"/>
    <w:rsid w:val="00F040B8"/>
    <w:rPr>
      <w:rFonts w:ascii="Courier" w:hAnsi="Courier"/>
      <w:noProof w:val="0"/>
      <w:sz w:val="24"/>
      <w:lang w:val="en-US"/>
    </w:rPr>
  </w:style>
  <w:style w:type="character" w:customStyle="1" w:styleId="SI">
    <w:name w:val="SI"/>
    <w:rsid w:val="00F040B8"/>
    <w:rPr>
      <w:rFonts w:ascii="Courier" w:hAnsi="Courier"/>
      <w:noProof w:val="0"/>
      <w:sz w:val="24"/>
      <w:lang w:val="en-US"/>
    </w:rPr>
  </w:style>
  <w:style w:type="paragraph" w:customStyle="1" w:styleId="Abstzezusammenhalten">
    <w:name w:val="Absätze zusammenhalten"/>
    <w:basedOn w:val="BodyText0"/>
    <w:rsid w:val="00F040B8"/>
    <w:pPr>
      <w:keepNext/>
      <w:spacing w:after="0"/>
      <w:ind w:left="709"/>
    </w:pPr>
    <w:rPr>
      <w:rFonts w:ascii="Arial" w:eastAsia="Times New Roman" w:hAnsi="Arial"/>
      <w:noProof/>
      <w:sz w:val="22"/>
      <w:szCs w:val="20"/>
      <w:lang w:val="de-DE" w:eastAsia="x-none"/>
    </w:rPr>
  </w:style>
  <w:style w:type="paragraph" w:customStyle="1" w:styleId="msonormal0">
    <w:name w:val="msonormal"/>
    <w:basedOn w:val="Normal"/>
    <w:rsid w:val="00481B54"/>
    <w:pPr>
      <w:spacing w:before="100" w:beforeAutospacing="1" w:after="100" w:afterAutospacing="1" w:line="240" w:lineRule="auto"/>
    </w:pPr>
    <w:rPr>
      <w:rFonts w:ascii="Times New Roman" w:eastAsia="Times New Roman" w:hAnsi="Times New Roman"/>
      <w:sz w:val="24"/>
      <w:szCs w:val="24"/>
      <w:lang w:eastAsia="ro-RO"/>
    </w:rPr>
  </w:style>
  <w:style w:type="paragraph" w:customStyle="1" w:styleId="DefinitionTerm">
    <w:name w:val="Definition Term"/>
    <w:basedOn w:val="Normal"/>
    <w:next w:val="Normal"/>
    <w:rsid w:val="00B97870"/>
    <w:pPr>
      <w:spacing w:after="0" w:line="240" w:lineRule="auto"/>
    </w:pPr>
    <w:rPr>
      <w:rFonts w:ascii="Times New Roman" w:eastAsia="Times New Roman" w:hAnsi="Times New Roman"/>
      <w:snapToGrid w:val="0"/>
      <w:sz w:val="24"/>
      <w:szCs w:val="20"/>
      <w:lang w:val="en-US"/>
    </w:rPr>
  </w:style>
  <w:style w:type="table" w:customStyle="1" w:styleId="TableGridLight1">
    <w:name w:val="Table Grid Light1"/>
    <w:basedOn w:val="TableNormal"/>
    <w:uiPriority w:val="40"/>
    <w:rsid w:val="00F167BA"/>
    <w:pPr>
      <w:spacing w:after="0" w:line="240" w:lineRule="auto"/>
    </w:pPr>
    <w:rPr>
      <w:rFonts w:ascii="Times New Roman" w:eastAsia="Times New Roman" w:hAnsi="Times New Roman"/>
      <w:sz w:val="20"/>
      <w:szCs w:val="20"/>
      <w:lang w:val="de-CH" w:eastAsia="de-CH"/>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2">
    <w:name w:val="Unresolved Mention2"/>
    <w:basedOn w:val="DefaultParagraphFont"/>
    <w:uiPriority w:val="99"/>
    <w:semiHidden/>
    <w:unhideWhenUsed/>
    <w:rsid w:val="00024F75"/>
    <w:rPr>
      <w:color w:val="605E5C"/>
      <w:shd w:val="clear" w:color="auto" w:fill="E1DFDD"/>
    </w:rPr>
  </w:style>
  <w:style w:type="table" w:customStyle="1" w:styleId="Tablelongdocument2">
    <w:name w:val="Table long document2"/>
    <w:basedOn w:val="TableNormal"/>
    <w:next w:val="TableGrid"/>
    <w:rsid w:val="003F6226"/>
    <w:rPr>
      <w:rFonts w:asciiTheme="minorHAnsi" w:eastAsiaTheme="minorEastAsia" w:hAnsiTheme="minorHAnsi" w:cstheme="minorBidi"/>
      <w:sz w:val="22"/>
      <w:szCs w:val="22"/>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ongdocument3">
    <w:name w:val="Table long document3"/>
    <w:basedOn w:val="TableNormal"/>
    <w:next w:val="TableGrid"/>
    <w:rsid w:val="0089018A"/>
    <w:rPr>
      <w:rFonts w:asciiTheme="minorHAnsi" w:eastAsiaTheme="minorEastAsia" w:hAnsiTheme="minorHAnsi" w:cstheme="minorBidi"/>
      <w:sz w:val="22"/>
      <w:szCs w:val="22"/>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lid-translation">
    <w:name w:val="tlid-translation"/>
    <w:basedOn w:val="DefaultParagraphFont"/>
    <w:rsid w:val="0095614C"/>
  </w:style>
  <w:style w:type="character" w:customStyle="1" w:styleId="E1Char">
    <w:name w:val="E1 Char"/>
    <w:locked/>
    <w:rsid w:val="00685F95"/>
    <w:rPr>
      <w:rFonts w:ascii="Arial" w:eastAsia="Times New Roman" w:hAnsi="Arial" w:cs="Times New Roman"/>
      <w:szCs w:val="20"/>
      <w:lang w:val="de-DE" w:eastAsia="de-DE"/>
    </w:rPr>
  </w:style>
  <w:style w:type="character" w:customStyle="1" w:styleId="UnresolvedMention3">
    <w:name w:val="Unresolved Mention3"/>
    <w:basedOn w:val="DefaultParagraphFont"/>
    <w:uiPriority w:val="99"/>
    <w:semiHidden/>
    <w:unhideWhenUsed/>
    <w:rsid w:val="003735F7"/>
    <w:rPr>
      <w:color w:val="808080"/>
      <w:shd w:val="clear" w:color="auto" w:fill="E6E6E6"/>
    </w:rPr>
  </w:style>
  <w:style w:type="table" w:customStyle="1" w:styleId="Tablelongdocument4">
    <w:name w:val="Table long document4"/>
    <w:basedOn w:val="TableNormal"/>
    <w:next w:val="TableGrid"/>
    <w:rsid w:val="00B211AF"/>
    <w:rPr>
      <w:rFonts w:asciiTheme="minorHAnsi" w:eastAsiaTheme="minorEastAsia" w:hAnsiTheme="minorHAnsi" w:cstheme="minorBidi"/>
      <w:sz w:val="22"/>
      <w:szCs w:val="22"/>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mbiIIIIII22">
    <w:name w:val="Bumbi I II III22"/>
    <w:rsid w:val="00D2651D"/>
    <w:pPr>
      <w:numPr>
        <w:numId w:val="18"/>
      </w:numPr>
    </w:pPr>
  </w:style>
  <w:style w:type="table" w:customStyle="1" w:styleId="TableGrid65">
    <w:name w:val="Table Grid65"/>
    <w:basedOn w:val="TableNormal"/>
    <w:next w:val="TableGrid"/>
    <w:rsid w:val="00D2651D"/>
    <w:pPr>
      <w:spacing w:after="0" w:line="240" w:lineRule="auto"/>
    </w:pPr>
    <w:rPr>
      <w:rFonts w:ascii="Times New Roman" w:eastAsia="Times New Roman" w:hAnsi="Times New Roman"/>
      <w:sz w:val="24"/>
      <w:szCs w:val="24"/>
      <w:lang w:val="de-DE" w:eastAsia="de-D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0">
    <w:name w:val="Table Grid73"/>
    <w:basedOn w:val="TableNormal"/>
    <w:next w:val="TableGrid"/>
    <w:rsid w:val="00D2651D"/>
    <w:pPr>
      <w:spacing w:after="0" w:line="240" w:lineRule="auto"/>
    </w:pPr>
    <w:rPr>
      <w:rFonts w:ascii="Times New Roman" w:eastAsia="Times New Roman" w:hAnsi="Times New Roman"/>
      <w:sz w:val="24"/>
      <w:szCs w:val="24"/>
      <w:lang w:val="de-DE" w:eastAsia="de-D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rsid w:val="00D2651D"/>
    <w:pPr>
      <w:spacing w:after="0" w:line="240" w:lineRule="auto"/>
    </w:pPr>
    <w:rPr>
      <w:rFonts w:ascii="Times New Roman" w:eastAsia="Times New Roman" w:hAnsi="Times New Roman"/>
      <w:sz w:val="24"/>
      <w:szCs w:val="24"/>
      <w:lang w:val="de-DE" w:eastAsia="de-D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rsid w:val="00D2651D"/>
    <w:pPr>
      <w:spacing w:after="0" w:line="240" w:lineRule="auto"/>
    </w:pPr>
    <w:rPr>
      <w:rFonts w:ascii="Times New Roman" w:eastAsia="Times New Roman" w:hAnsi="Times New Roman"/>
      <w:sz w:val="24"/>
      <w:szCs w:val="24"/>
      <w:lang w:val="de-DE" w:eastAsia="de-D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ongdocument5">
    <w:name w:val="Table long document5"/>
    <w:basedOn w:val="TableNormal"/>
    <w:next w:val="TableGrid"/>
    <w:rsid w:val="0070523E"/>
    <w:rPr>
      <w:rFonts w:asciiTheme="minorHAnsi" w:eastAsiaTheme="minorEastAsia" w:hAnsiTheme="minorHAnsi" w:cstheme="minorBidi"/>
      <w:sz w:val="22"/>
      <w:szCs w:val="22"/>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ongdocument6">
    <w:name w:val="Table long document6"/>
    <w:basedOn w:val="TableNormal"/>
    <w:next w:val="TableGrid"/>
    <w:rsid w:val="00617450"/>
    <w:rPr>
      <w:rFonts w:asciiTheme="minorHAnsi" w:eastAsiaTheme="minorEastAsia" w:hAnsiTheme="minorHAnsi" w:cstheme="minorBidi"/>
      <w:sz w:val="22"/>
      <w:szCs w:val="22"/>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ongdocument7">
    <w:name w:val="Table long document7"/>
    <w:basedOn w:val="TableNormal"/>
    <w:next w:val="TableGrid"/>
    <w:uiPriority w:val="39"/>
    <w:rsid w:val="000F6E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ongdocument8">
    <w:name w:val="Table long document8"/>
    <w:basedOn w:val="TableNormal"/>
    <w:next w:val="TableGrid"/>
    <w:uiPriority w:val="39"/>
    <w:rsid w:val="008F01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4">
    <w:name w:val="Unresolved Mention4"/>
    <w:basedOn w:val="DefaultParagraphFont"/>
    <w:uiPriority w:val="99"/>
    <w:semiHidden/>
    <w:unhideWhenUsed/>
    <w:rsid w:val="002E1325"/>
    <w:rPr>
      <w:color w:val="808080"/>
      <w:shd w:val="clear" w:color="auto" w:fill="E6E6E6"/>
    </w:rPr>
  </w:style>
  <w:style w:type="table" w:customStyle="1" w:styleId="Tablelongdocument9">
    <w:name w:val="Table long document9"/>
    <w:basedOn w:val="TableNormal"/>
    <w:next w:val="TableGrid"/>
    <w:uiPriority w:val="39"/>
    <w:rsid w:val="003218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ongdocument10">
    <w:name w:val="Table long document10"/>
    <w:basedOn w:val="TableNormal"/>
    <w:next w:val="TableGrid"/>
    <w:rsid w:val="009D7BC9"/>
    <w:rPr>
      <w:rFonts w:asciiTheme="minorHAnsi" w:eastAsiaTheme="minorEastAsia" w:hAnsiTheme="minorHAnsi" w:cstheme="minorBidi"/>
      <w:sz w:val="22"/>
      <w:szCs w:val="22"/>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ongdocument11">
    <w:name w:val="Table long document11"/>
    <w:basedOn w:val="TableNormal"/>
    <w:next w:val="TableGrid"/>
    <w:rsid w:val="009D7BC9"/>
    <w:rPr>
      <w:rFonts w:asciiTheme="minorHAnsi" w:eastAsiaTheme="minorEastAsia" w:hAnsiTheme="minorHAnsi" w:cstheme="minorBidi"/>
      <w:sz w:val="22"/>
      <w:szCs w:val="22"/>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2">
    <w:name w:val="Footer 2"/>
    <w:basedOn w:val="Normal"/>
    <w:rsid w:val="002224B5"/>
    <w:pPr>
      <w:tabs>
        <w:tab w:val="left" w:pos="1985"/>
      </w:tabs>
      <w:spacing w:after="0" w:line="240" w:lineRule="auto"/>
    </w:pPr>
    <w:rPr>
      <w:rFonts w:ascii="Arial" w:eastAsia="Times New Roman" w:hAnsi="Arial"/>
      <w:sz w:val="12"/>
      <w:szCs w:val="24"/>
      <w:lang w:val="en-GB"/>
    </w:rPr>
  </w:style>
  <w:style w:type="character" w:customStyle="1" w:styleId="pt1">
    <w:name w:val="pt1"/>
    <w:rsid w:val="00C17297"/>
    <w:rPr>
      <w:b/>
      <w:bCs/>
      <w:color w:val="8F0000"/>
    </w:rPr>
  </w:style>
  <w:style w:type="character" w:customStyle="1" w:styleId="01TextChar">
    <w:name w:val="01_Text Char"/>
    <w:link w:val="01Text"/>
    <w:locked/>
    <w:rsid w:val="00D06699"/>
    <w:rPr>
      <w:rFonts w:ascii="Arial" w:eastAsia="Calibri" w:hAnsi="Arial" w:cs="Arial"/>
      <w:sz w:val="24"/>
      <w:szCs w:val="24"/>
    </w:rPr>
  </w:style>
  <w:style w:type="paragraph" w:customStyle="1" w:styleId="01Text">
    <w:name w:val="01_Text"/>
    <w:basedOn w:val="Normal"/>
    <w:link w:val="01TextChar"/>
    <w:qFormat/>
    <w:rsid w:val="00D06699"/>
    <w:pPr>
      <w:spacing w:after="0" w:line="300" w:lineRule="auto"/>
      <w:contextualSpacing/>
      <w:jc w:val="both"/>
    </w:pPr>
    <w:rPr>
      <w:rFonts w:ascii="Arial" w:eastAsia="Calibri" w:hAnsi="Arial" w:cs="Arial"/>
      <w:sz w:val="24"/>
      <w:szCs w:val="24"/>
    </w:rPr>
  </w:style>
  <w:style w:type="paragraph" w:customStyle="1" w:styleId="05Lin2">
    <w:name w:val="05_Lin_2"/>
    <w:basedOn w:val="Normal"/>
    <w:link w:val="05Lin2Char"/>
    <w:qFormat/>
    <w:rsid w:val="003B049F"/>
    <w:pPr>
      <w:numPr>
        <w:numId w:val="14"/>
      </w:numPr>
      <w:spacing w:after="0" w:line="300" w:lineRule="auto"/>
      <w:ind w:left="567" w:hanging="142"/>
      <w:contextualSpacing/>
      <w:jc w:val="both"/>
    </w:pPr>
    <w:rPr>
      <w:rFonts w:ascii="Arial" w:eastAsia="Calibri" w:hAnsi="Arial" w:cs="Arial"/>
      <w:sz w:val="24"/>
      <w:szCs w:val="24"/>
    </w:rPr>
  </w:style>
  <w:style w:type="character" w:customStyle="1" w:styleId="05Lin2Char">
    <w:name w:val="05_Lin_2 Char"/>
    <w:link w:val="05Lin2"/>
    <w:rsid w:val="003B049F"/>
    <w:rPr>
      <w:rFonts w:ascii="Arial" w:eastAsia="Calibri" w:hAnsi="Arial" w:cs="Arial"/>
      <w:sz w:val="24"/>
      <w:szCs w:val="24"/>
    </w:rPr>
  </w:style>
  <w:style w:type="paragraph" w:customStyle="1" w:styleId="BodyText51">
    <w:name w:val="Body Text5"/>
    <w:basedOn w:val="Normal"/>
    <w:rsid w:val="00D9088F"/>
    <w:pPr>
      <w:widowControl w:val="0"/>
      <w:shd w:val="clear" w:color="auto" w:fill="FFFFFF"/>
      <w:spacing w:before="3840" w:after="600" w:line="0" w:lineRule="atLeast"/>
      <w:ind w:hanging="600"/>
    </w:pPr>
    <w:rPr>
      <w:rFonts w:ascii="Times New Roman" w:eastAsia="Times New Roman" w:hAnsi="Times New Roman"/>
      <w:spacing w:val="1"/>
      <w:sz w:val="19"/>
      <w:szCs w:val="19"/>
    </w:rPr>
  </w:style>
  <w:style w:type="paragraph" w:customStyle="1" w:styleId="Indentcorptext2">
    <w:name w:val="Indent corp text 2"/>
    <w:basedOn w:val="Normal"/>
    <w:rsid w:val="0082419F"/>
    <w:pPr>
      <w:widowControl w:val="0"/>
      <w:suppressAutoHyphens/>
      <w:spacing w:after="0" w:line="240" w:lineRule="auto"/>
      <w:ind w:left="1416"/>
    </w:pPr>
    <w:rPr>
      <w:rFonts w:ascii="Times New Roman" w:eastAsia="Lucida Sans Unicode" w:hAnsi="Times New Roman" w:cs="Tahoma"/>
      <w:sz w:val="24"/>
      <w:szCs w:val="24"/>
    </w:rPr>
  </w:style>
  <w:style w:type="paragraph" w:customStyle="1" w:styleId="Normal---">
    <w:name w:val="Normal_---"/>
    <w:basedOn w:val="Normal"/>
    <w:rsid w:val="0082419F"/>
    <w:pPr>
      <w:suppressAutoHyphens/>
      <w:spacing w:after="0" w:line="360" w:lineRule="auto"/>
      <w:jc w:val="both"/>
    </w:pPr>
    <w:rPr>
      <w:rFonts w:ascii="TimesNewRom" w:eastAsia="Times New Roman" w:hAnsi="TimesNewRom"/>
      <w:sz w:val="24"/>
      <w:szCs w:val="20"/>
      <w:lang w:val="en-US" w:eastAsia="ar-SA"/>
    </w:rPr>
  </w:style>
  <w:style w:type="paragraph" w:customStyle="1" w:styleId="Style12">
    <w:name w:val="Style 12"/>
    <w:basedOn w:val="Normal"/>
    <w:rsid w:val="0082419F"/>
    <w:pPr>
      <w:widowControl w:val="0"/>
      <w:spacing w:after="0" w:line="312" w:lineRule="exact"/>
    </w:pPr>
    <w:rPr>
      <w:rFonts w:ascii="Times New Roman" w:eastAsia="Times New Roman" w:hAnsi="Times New Roman"/>
      <w:noProof/>
      <w:color w:val="000000"/>
      <w:sz w:val="20"/>
      <w:szCs w:val="20"/>
      <w:lang w:val="en-US"/>
    </w:rPr>
  </w:style>
  <w:style w:type="paragraph" w:customStyle="1" w:styleId="Style13">
    <w:name w:val="Style 13"/>
    <w:basedOn w:val="Normal"/>
    <w:rsid w:val="0082419F"/>
    <w:pPr>
      <w:widowControl w:val="0"/>
      <w:spacing w:after="0" w:line="300" w:lineRule="exact"/>
      <w:ind w:right="216" w:firstLine="504"/>
    </w:pPr>
    <w:rPr>
      <w:rFonts w:ascii="Times New Roman" w:eastAsia="Times New Roman" w:hAnsi="Times New Roman"/>
      <w:noProof/>
      <w:color w:val="000000"/>
      <w:sz w:val="20"/>
      <w:szCs w:val="20"/>
      <w:lang w:val="en-US"/>
    </w:rPr>
  </w:style>
  <w:style w:type="paragraph" w:customStyle="1" w:styleId="Style11">
    <w:name w:val="Style 11"/>
    <w:basedOn w:val="Normal"/>
    <w:rsid w:val="0082419F"/>
    <w:pPr>
      <w:widowControl w:val="0"/>
      <w:spacing w:after="0" w:line="240" w:lineRule="auto"/>
      <w:ind w:left="72" w:right="144" w:firstLine="288"/>
    </w:pPr>
    <w:rPr>
      <w:rFonts w:ascii="Times New Roman" w:eastAsia="Times New Roman" w:hAnsi="Times New Roman"/>
      <w:noProof/>
      <w:color w:val="000000"/>
      <w:sz w:val="20"/>
      <w:szCs w:val="20"/>
      <w:lang w:val="en-US"/>
    </w:rPr>
  </w:style>
  <w:style w:type="character" w:customStyle="1" w:styleId="punct1">
    <w:name w:val="punct1"/>
    <w:rsid w:val="0082419F"/>
    <w:rPr>
      <w:b/>
      <w:bCs/>
      <w:color w:val="000000"/>
    </w:rPr>
  </w:style>
  <w:style w:type="character" w:customStyle="1" w:styleId="Bodytext2Italic">
    <w:name w:val="Body text (2) + Italic"/>
    <w:uiPriority w:val="99"/>
    <w:rsid w:val="0082419F"/>
    <w:rPr>
      <w:rFonts w:ascii="Arial Narrow" w:hAnsi="Arial Narrow" w:cs="Arial Narrow"/>
      <w:i/>
      <w:iCs/>
      <w:shd w:val="clear" w:color="auto" w:fill="FFFFFF"/>
    </w:rPr>
  </w:style>
  <w:style w:type="character" w:customStyle="1" w:styleId="Heading53">
    <w:name w:val="Heading #5 (3)_"/>
    <w:link w:val="Heading530"/>
    <w:uiPriority w:val="99"/>
    <w:rsid w:val="0082419F"/>
    <w:rPr>
      <w:rFonts w:ascii="Arial Narrow" w:hAnsi="Arial Narrow" w:cs="Arial Narrow"/>
      <w:b/>
      <w:bCs/>
      <w:shd w:val="clear" w:color="auto" w:fill="FFFFFF"/>
    </w:rPr>
  </w:style>
  <w:style w:type="character" w:customStyle="1" w:styleId="Bodytext11">
    <w:name w:val="Body text (11)_"/>
    <w:link w:val="Bodytext110"/>
    <w:uiPriority w:val="99"/>
    <w:rsid w:val="0082419F"/>
    <w:rPr>
      <w:rFonts w:ascii="Arial" w:hAnsi="Arial" w:cs="Arial"/>
      <w:b/>
      <w:bCs/>
      <w:sz w:val="21"/>
      <w:szCs w:val="21"/>
      <w:shd w:val="clear" w:color="auto" w:fill="FFFFFF"/>
    </w:rPr>
  </w:style>
  <w:style w:type="character" w:customStyle="1" w:styleId="Bodytext2Spacing1pt">
    <w:name w:val="Body text (2) + Spacing 1 pt"/>
    <w:uiPriority w:val="99"/>
    <w:rsid w:val="0082419F"/>
    <w:rPr>
      <w:rFonts w:ascii="Arial Narrow" w:hAnsi="Arial Narrow" w:cs="Arial Narrow"/>
      <w:spacing w:val="20"/>
      <w:shd w:val="clear" w:color="auto" w:fill="FFFFFF"/>
    </w:rPr>
  </w:style>
  <w:style w:type="character" w:customStyle="1" w:styleId="Tablecaption">
    <w:name w:val="Table caption_"/>
    <w:link w:val="Tablecaption1"/>
    <w:uiPriority w:val="99"/>
    <w:rsid w:val="0082419F"/>
    <w:rPr>
      <w:rFonts w:ascii="Arial Narrow" w:hAnsi="Arial Narrow" w:cs="Arial Narrow"/>
      <w:shd w:val="clear" w:color="auto" w:fill="FFFFFF"/>
    </w:rPr>
  </w:style>
  <w:style w:type="character" w:customStyle="1" w:styleId="Tablecaption0">
    <w:name w:val="Table caption"/>
    <w:uiPriority w:val="99"/>
    <w:rsid w:val="0082419F"/>
    <w:rPr>
      <w:rFonts w:ascii="Arial Narrow" w:hAnsi="Arial Narrow" w:cs="Arial Narrow"/>
      <w:u w:val="single"/>
      <w:shd w:val="clear" w:color="auto" w:fill="FFFFFF"/>
    </w:rPr>
  </w:style>
  <w:style w:type="paragraph" w:customStyle="1" w:styleId="Bodytext211">
    <w:name w:val="Body text (2)1"/>
    <w:basedOn w:val="Normal"/>
    <w:uiPriority w:val="99"/>
    <w:rsid w:val="0082419F"/>
    <w:pPr>
      <w:widowControl w:val="0"/>
      <w:shd w:val="clear" w:color="auto" w:fill="FFFFFF"/>
      <w:spacing w:after="0" w:line="248" w:lineRule="exact"/>
      <w:jc w:val="center"/>
    </w:pPr>
    <w:rPr>
      <w:rFonts w:ascii="Arial Narrow" w:eastAsia="Times New Roman" w:hAnsi="Arial Narrow" w:cs="Arial Narrow"/>
      <w:sz w:val="20"/>
      <w:szCs w:val="20"/>
      <w:lang w:val="en-US"/>
    </w:rPr>
  </w:style>
  <w:style w:type="paragraph" w:customStyle="1" w:styleId="Heading530">
    <w:name w:val="Heading #5 (3)"/>
    <w:basedOn w:val="Normal"/>
    <w:link w:val="Heading53"/>
    <w:uiPriority w:val="99"/>
    <w:rsid w:val="0082419F"/>
    <w:pPr>
      <w:widowControl w:val="0"/>
      <w:shd w:val="clear" w:color="auto" w:fill="FFFFFF"/>
      <w:spacing w:after="360" w:line="240" w:lineRule="atLeast"/>
      <w:outlineLvl w:val="4"/>
    </w:pPr>
    <w:rPr>
      <w:rFonts w:ascii="Arial Narrow" w:hAnsi="Arial Narrow" w:cs="Arial Narrow"/>
      <w:b/>
      <w:bCs/>
    </w:rPr>
  </w:style>
  <w:style w:type="paragraph" w:customStyle="1" w:styleId="Bodytext110">
    <w:name w:val="Body text (11)"/>
    <w:basedOn w:val="Normal"/>
    <w:link w:val="Bodytext11"/>
    <w:uiPriority w:val="99"/>
    <w:rsid w:val="0082419F"/>
    <w:pPr>
      <w:widowControl w:val="0"/>
      <w:shd w:val="clear" w:color="auto" w:fill="FFFFFF"/>
      <w:spacing w:before="360" w:after="60" w:line="240" w:lineRule="atLeast"/>
      <w:jc w:val="both"/>
    </w:pPr>
    <w:rPr>
      <w:rFonts w:ascii="Arial" w:hAnsi="Arial" w:cs="Arial"/>
      <w:b/>
      <w:bCs/>
      <w:sz w:val="21"/>
      <w:szCs w:val="21"/>
    </w:rPr>
  </w:style>
  <w:style w:type="paragraph" w:customStyle="1" w:styleId="Tablecaption1">
    <w:name w:val="Table caption1"/>
    <w:basedOn w:val="Normal"/>
    <w:link w:val="Tablecaption"/>
    <w:uiPriority w:val="99"/>
    <w:rsid w:val="0082419F"/>
    <w:pPr>
      <w:widowControl w:val="0"/>
      <w:shd w:val="clear" w:color="auto" w:fill="FFFFFF"/>
      <w:spacing w:after="0" w:line="240" w:lineRule="atLeast"/>
    </w:pPr>
    <w:rPr>
      <w:rFonts w:ascii="Arial Narrow" w:hAnsi="Arial Narrow" w:cs="Arial Narrow"/>
    </w:rPr>
  </w:style>
  <w:style w:type="character" w:customStyle="1" w:styleId="PicturecaptionExact">
    <w:name w:val="Picture caption Exact"/>
    <w:link w:val="Picturecaption"/>
    <w:uiPriority w:val="99"/>
    <w:rsid w:val="0082419F"/>
    <w:rPr>
      <w:rFonts w:ascii="Microsoft Sans Serif" w:hAnsi="Microsoft Sans Serif" w:cs="Microsoft Sans Serif"/>
      <w:b/>
      <w:bCs/>
      <w:shd w:val="clear" w:color="auto" w:fill="FFFFFF"/>
    </w:rPr>
  </w:style>
  <w:style w:type="paragraph" w:customStyle="1" w:styleId="Picturecaption">
    <w:name w:val="Picture caption"/>
    <w:basedOn w:val="Normal"/>
    <w:link w:val="PicturecaptionExact"/>
    <w:uiPriority w:val="99"/>
    <w:rsid w:val="0082419F"/>
    <w:pPr>
      <w:widowControl w:val="0"/>
      <w:shd w:val="clear" w:color="auto" w:fill="FFFFFF"/>
      <w:spacing w:after="0" w:line="240" w:lineRule="atLeast"/>
    </w:pPr>
    <w:rPr>
      <w:rFonts w:ascii="Microsoft Sans Serif" w:hAnsi="Microsoft Sans Serif" w:cs="Microsoft Sans Serif"/>
      <w:b/>
      <w:bCs/>
    </w:rPr>
  </w:style>
  <w:style w:type="character" w:customStyle="1" w:styleId="Bodytext8">
    <w:name w:val="Body text (8)_"/>
    <w:link w:val="Bodytext80"/>
    <w:uiPriority w:val="99"/>
    <w:rsid w:val="0082419F"/>
    <w:rPr>
      <w:rFonts w:ascii="Microsoft Sans Serif" w:hAnsi="Microsoft Sans Serif" w:cs="Microsoft Sans Serif"/>
      <w:b/>
      <w:bCs/>
      <w:sz w:val="22"/>
      <w:szCs w:val="22"/>
      <w:shd w:val="clear" w:color="auto" w:fill="FFFFFF"/>
    </w:rPr>
  </w:style>
  <w:style w:type="character" w:customStyle="1" w:styleId="Bodytext2Bold">
    <w:name w:val="Body text (2) + Bold"/>
    <w:uiPriority w:val="99"/>
    <w:rsid w:val="0082419F"/>
    <w:rPr>
      <w:rFonts w:ascii="Microsoft Sans Serif" w:hAnsi="Microsoft Sans Serif" w:cs="Microsoft Sans Serif"/>
      <w:b/>
      <w:bCs/>
      <w:sz w:val="22"/>
      <w:szCs w:val="22"/>
      <w:u w:val="none"/>
      <w:shd w:val="clear" w:color="auto" w:fill="FFFFFF"/>
    </w:rPr>
  </w:style>
  <w:style w:type="character" w:customStyle="1" w:styleId="Bodytext28pt">
    <w:name w:val="Body text (2) + 8 pt"/>
    <w:uiPriority w:val="99"/>
    <w:rsid w:val="0082419F"/>
    <w:rPr>
      <w:rFonts w:ascii="Microsoft Sans Serif" w:hAnsi="Microsoft Sans Serif" w:cs="Microsoft Sans Serif"/>
      <w:sz w:val="16"/>
      <w:szCs w:val="16"/>
      <w:u w:val="none"/>
      <w:shd w:val="clear" w:color="auto" w:fill="FFFFFF"/>
    </w:rPr>
  </w:style>
  <w:style w:type="character" w:customStyle="1" w:styleId="Bodytext8NotBold">
    <w:name w:val="Body text (8) + Not Bold"/>
    <w:basedOn w:val="Bodytext8"/>
    <w:uiPriority w:val="99"/>
    <w:rsid w:val="0082419F"/>
    <w:rPr>
      <w:rFonts w:ascii="Microsoft Sans Serif" w:hAnsi="Microsoft Sans Serif" w:cs="Microsoft Sans Serif"/>
      <w:b/>
      <w:bCs/>
      <w:sz w:val="22"/>
      <w:szCs w:val="22"/>
      <w:shd w:val="clear" w:color="auto" w:fill="FFFFFF"/>
    </w:rPr>
  </w:style>
  <w:style w:type="character" w:customStyle="1" w:styleId="Bodytext265pt">
    <w:name w:val="Body text (2) + 6.5 pt"/>
    <w:uiPriority w:val="99"/>
    <w:rsid w:val="0082419F"/>
    <w:rPr>
      <w:rFonts w:ascii="Microsoft Sans Serif" w:hAnsi="Microsoft Sans Serif" w:cs="Microsoft Sans Serif"/>
      <w:sz w:val="13"/>
      <w:szCs w:val="13"/>
      <w:u w:val="none"/>
      <w:shd w:val="clear" w:color="auto" w:fill="FFFFFF"/>
    </w:rPr>
  </w:style>
  <w:style w:type="paragraph" w:customStyle="1" w:styleId="Bodytext80">
    <w:name w:val="Body text (8)"/>
    <w:basedOn w:val="Normal"/>
    <w:link w:val="Bodytext8"/>
    <w:uiPriority w:val="99"/>
    <w:rsid w:val="0082419F"/>
    <w:pPr>
      <w:widowControl w:val="0"/>
      <w:shd w:val="clear" w:color="auto" w:fill="FFFFFF"/>
      <w:spacing w:before="180" w:after="0" w:line="370" w:lineRule="exact"/>
      <w:jc w:val="center"/>
    </w:pPr>
    <w:rPr>
      <w:rFonts w:ascii="Microsoft Sans Serif" w:hAnsi="Microsoft Sans Serif" w:cs="Microsoft Sans Serif"/>
      <w:b/>
      <w:bCs/>
      <w:sz w:val="22"/>
      <w:szCs w:val="22"/>
    </w:rPr>
  </w:style>
  <w:style w:type="character" w:customStyle="1" w:styleId="Bodytext17">
    <w:name w:val="Body text (17)_"/>
    <w:link w:val="Bodytext170"/>
    <w:uiPriority w:val="99"/>
    <w:rsid w:val="0082419F"/>
    <w:rPr>
      <w:rFonts w:ascii="Arial Narrow" w:hAnsi="Arial Narrow" w:cs="Arial Narrow"/>
      <w:sz w:val="24"/>
      <w:szCs w:val="24"/>
      <w:shd w:val="clear" w:color="auto" w:fill="FFFFFF"/>
    </w:rPr>
  </w:style>
  <w:style w:type="paragraph" w:customStyle="1" w:styleId="Bodytext170">
    <w:name w:val="Body text (17)"/>
    <w:basedOn w:val="Normal"/>
    <w:link w:val="Bodytext17"/>
    <w:uiPriority w:val="99"/>
    <w:rsid w:val="0082419F"/>
    <w:pPr>
      <w:widowControl w:val="0"/>
      <w:shd w:val="clear" w:color="auto" w:fill="FFFFFF"/>
      <w:spacing w:after="0" w:line="522" w:lineRule="exact"/>
      <w:ind w:hanging="340"/>
      <w:jc w:val="right"/>
    </w:pPr>
    <w:rPr>
      <w:rFonts w:ascii="Arial Narrow" w:hAnsi="Arial Narrow" w:cs="Arial Narrow"/>
      <w:sz w:val="24"/>
      <w:szCs w:val="24"/>
    </w:rPr>
  </w:style>
  <w:style w:type="character" w:customStyle="1" w:styleId="Bodytext14">
    <w:name w:val="Body text (14)_"/>
    <w:link w:val="Bodytext141"/>
    <w:uiPriority w:val="99"/>
    <w:rsid w:val="0082419F"/>
    <w:rPr>
      <w:rFonts w:ascii="Arial Narrow" w:hAnsi="Arial Narrow" w:cs="Arial Narrow"/>
      <w:i/>
      <w:iCs/>
      <w:shd w:val="clear" w:color="auto" w:fill="FFFFFF"/>
    </w:rPr>
  </w:style>
  <w:style w:type="character" w:customStyle="1" w:styleId="Heading40">
    <w:name w:val="Heading #4_"/>
    <w:link w:val="Heading41"/>
    <w:uiPriority w:val="99"/>
    <w:rsid w:val="0082419F"/>
    <w:rPr>
      <w:rFonts w:ascii="Arial Narrow" w:hAnsi="Arial Narrow" w:cs="Arial Narrow"/>
      <w:b/>
      <w:bCs/>
      <w:i/>
      <w:iCs/>
      <w:sz w:val="28"/>
      <w:szCs w:val="28"/>
      <w:shd w:val="clear" w:color="auto" w:fill="FFFFFF"/>
    </w:rPr>
  </w:style>
  <w:style w:type="character" w:customStyle="1" w:styleId="Heading42">
    <w:name w:val="Heading #4"/>
    <w:uiPriority w:val="99"/>
    <w:rsid w:val="0082419F"/>
    <w:rPr>
      <w:rFonts w:ascii="Arial Narrow" w:hAnsi="Arial Narrow" w:cs="Arial Narrow"/>
      <w:b/>
      <w:bCs/>
      <w:i/>
      <w:iCs/>
      <w:sz w:val="28"/>
      <w:szCs w:val="28"/>
      <w:u w:val="single"/>
      <w:shd w:val="clear" w:color="auto" w:fill="FFFFFF"/>
    </w:rPr>
  </w:style>
  <w:style w:type="character" w:customStyle="1" w:styleId="Heading50">
    <w:name w:val="Heading #5_"/>
    <w:link w:val="Heading51"/>
    <w:uiPriority w:val="99"/>
    <w:rsid w:val="0082419F"/>
    <w:rPr>
      <w:rFonts w:ascii="Arial Narrow" w:hAnsi="Arial Narrow" w:cs="Arial Narrow"/>
      <w:b/>
      <w:bCs/>
      <w:sz w:val="24"/>
      <w:szCs w:val="24"/>
      <w:shd w:val="clear" w:color="auto" w:fill="FFFFFF"/>
    </w:rPr>
  </w:style>
  <w:style w:type="character" w:customStyle="1" w:styleId="Bodytext200">
    <w:name w:val="Body text (20)_"/>
    <w:link w:val="Bodytext201"/>
    <w:uiPriority w:val="99"/>
    <w:rsid w:val="0082419F"/>
    <w:rPr>
      <w:rFonts w:ascii="Arial Narrow" w:hAnsi="Arial Narrow" w:cs="Arial Narrow"/>
      <w:b/>
      <w:bCs/>
      <w:i/>
      <w:iCs/>
      <w:sz w:val="24"/>
      <w:szCs w:val="24"/>
      <w:shd w:val="clear" w:color="auto" w:fill="FFFFFF"/>
    </w:rPr>
  </w:style>
  <w:style w:type="paragraph" w:customStyle="1" w:styleId="Bodytext141">
    <w:name w:val="Body text (14)1"/>
    <w:basedOn w:val="Normal"/>
    <w:link w:val="Bodytext14"/>
    <w:uiPriority w:val="99"/>
    <w:rsid w:val="0082419F"/>
    <w:pPr>
      <w:widowControl w:val="0"/>
      <w:shd w:val="clear" w:color="auto" w:fill="FFFFFF"/>
      <w:spacing w:after="0" w:line="284" w:lineRule="exact"/>
      <w:ind w:hanging="680"/>
      <w:jc w:val="both"/>
    </w:pPr>
    <w:rPr>
      <w:rFonts w:ascii="Arial Narrow" w:hAnsi="Arial Narrow" w:cs="Arial Narrow"/>
      <w:i/>
      <w:iCs/>
    </w:rPr>
  </w:style>
  <w:style w:type="paragraph" w:customStyle="1" w:styleId="Heading51">
    <w:name w:val="Heading #5"/>
    <w:basedOn w:val="Normal"/>
    <w:link w:val="Heading50"/>
    <w:uiPriority w:val="99"/>
    <w:rsid w:val="0082419F"/>
    <w:pPr>
      <w:widowControl w:val="0"/>
      <w:shd w:val="clear" w:color="auto" w:fill="FFFFFF"/>
      <w:spacing w:after="0" w:line="475" w:lineRule="exact"/>
      <w:ind w:hanging="360"/>
      <w:jc w:val="both"/>
      <w:outlineLvl w:val="4"/>
    </w:pPr>
    <w:rPr>
      <w:rFonts w:ascii="Arial Narrow" w:hAnsi="Arial Narrow" w:cs="Arial Narrow"/>
      <w:b/>
      <w:bCs/>
      <w:sz w:val="24"/>
      <w:szCs w:val="24"/>
    </w:rPr>
  </w:style>
  <w:style w:type="paragraph" w:customStyle="1" w:styleId="Heading41">
    <w:name w:val="Heading #41"/>
    <w:basedOn w:val="Normal"/>
    <w:link w:val="Heading40"/>
    <w:uiPriority w:val="99"/>
    <w:rsid w:val="0082419F"/>
    <w:pPr>
      <w:widowControl w:val="0"/>
      <w:shd w:val="clear" w:color="auto" w:fill="FFFFFF"/>
      <w:spacing w:after="0" w:line="240" w:lineRule="atLeast"/>
      <w:outlineLvl w:val="3"/>
    </w:pPr>
    <w:rPr>
      <w:rFonts w:ascii="Arial Narrow" w:hAnsi="Arial Narrow" w:cs="Arial Narrow"/>
      <w:b/>
      <w:bCs/>
      <w:i/>
      <w:iCs/>
      <w:sz w:val="28"/>
      <w:szCs w:val="28"/>
    </w:rPr>
  </w:style>
  <w:style w:type="paragraph" w:customStyle="1" w:styleId="Bodytext201">
    <w:name w:val="Body text (20)1"/>
    <w:basedOn w:val="Normal"/>
    <w:link w:val="Bodytext200"/>
    <w:uiPriority w:val="99"/>
    <w:rsid w:val="0082419F"/>
    <w:pPr>
      <w:widowControl w:val="0"/>
      <w:shd w:val="clear" w:color="auto" w:fill="FFFFFF"/>
      <w:spacing w:after="180" w:line="274" w:lineRule="exact"/>
      <w:jc w:val="both"/>
    </w:pPr>
    <w:rPr>
      <w:rFonts w:ascii="Arial Narrow" w:hAnsi="Arial Narrow" w:cs="Arial Narrow"/>
      <w:b/>
      <w:bCs/>
      <w:i/>
      <w:iCs/>
      <w:sz w:val="24"/>
      <w:szCs w:val="24"/>
    </w:rPr>
  </w:style>
  <w:style w:type="character" w:customStyle="1" w:styleId="Bodytext12">
    <w:name w:val="Body text (12)_"/>
    <w:link w:val="Bodytext120"/>
    <w:uiPriority w:val="99"/>
    <w:rsid w:val="0082419F"/>
    <w:rPr>
      <w:rFonts w:ascii="Arial" w:hAnsi="Arial" w:cs="Arial"/>
      <w:b/>
      <w:bCs/>
      <w:shd w:val="clear" w:color="auto" w:fill="FFFFFF"/>
    </w:rPr>
  </w:style>
  <w:style w:type="character" w:customStyle="1" w:styleId="Bodytext22">
    <w:name w:val="Body text (2)2"/>
    <w:uiPriority w:val="99"/>
    <w:rsid w:val="0082419F"/>
    <w:rPr>
      <w:rFonts w:ascii="Arial Narrow" w:hAnsi="Arial Narrow" w:cs="Arial Narrow"/>
      <w:sz w:val="20"/>
      <w:szCs w:val="20"/>
      <w:u w:val="single"/>
      <w:shd w:val="clear" w:color="auto" w:fill="FFFFFF"/>
    </w:rPr>
  </w:style>
  <w:style w:type="paragraph" w:customStyle="1" w:styleId="Bodytext120">
    <w:name w:val="Body text (12)"/>
    <w:basedOn w:val="Normal"/>
    <w:link w:val="Bodytext12"/>
    <w:uiPriority w:val="99"/>
    <w:rsid w:val="0082419F"/>
    <w:pPr>
      <w:widowControl w:val="0"/>
      <w:shd w:val="clear" w:color="auto" w:fill="FFFFFF"/>
      <w:spacing w:before="240" w:after="0" w:line="230" w:lineRule="exact"/>
      <w:jc w:val="both"/>
    </w:pPr>
    <w:rPr>
      <w:rFonts w:ascii="Arial" w:hAnsi="Arial" w:cs="Arial"/>
      <w:b/>
      <w:bCs/>
    </w:rPr>
  </w:style>
  <w:style w:type="paragraph" w:customStyle="1" w:styleId="CharChar2CaracterCaracterCaracter">
    <w:name w:val="Char Char2 Caracter Caracter Caracter"/>
    <w:basedOn w:val="Normal"/>
    <w:rsid w:val="0082419F"/>
    <w:pPr>
      <w:spacing w:after="0" w:line="240" w:lineRule="auto"/>
    </w:pPr>
    <w:rPr>
      <w:rFonts w:ascii="Times New Roman" w:eastAsia="Times New Roman" w:hAnsi="Times New Roman"/>
      <w:sz w:val="24"/>
      <w:szCs w:val="24"/>
      <w:lang w:val="pl-PL" w:eastAsia="pl-PL"/>
    </w:rPr>
  </w:style>
  <w:style w:type="character" w:customStyle="1" w:styleId="Bodytext2Arial2">
    <w:name w:val="Body text (2) + Arial2"/>
    <w:aliases w:val="Bold7"/>
    <w:uiPriority w:val="99"/>
    <w:rsid w:val="0082419F"/>
    <w:rPr>
      <w:rFonts w:ascii="Arial" w:hAnsi="Arial" w:cs="Arial"/>
      <w:b/>
      <w:bCs/>
      <w:sz w:val="20"/>
      <w:szCs w:val="20"/>
      <w:u w:val="none"/>
      <w:shd w:val="clear" w:color="auto" w:fill="FFFFFF"/>
    </w:rPr>
  </w:style>
  <w:style w:type="paragraph" w:customStyle="1" w:styleId="StyleStyleTitre1BookAntiquaLatin14ptAprs-01cmMot">
    <w:name w:val="Style Style Titre 1 + Book Antiqua (Latin) 14 pt Après : -01 cm Mot..."/>
    <w:basedOn w:val="Normal"/>
    <w:link w:val="StyleStyleTitre1BookAntiquaLatin14ptAprs-01cmMotCar"/>
    <w:rsid w:val="0082419F"/>
    <w:pPr>
      <w:keepNext/>
      <w:spacing w:before="240" w:after="0" w:line="240" w:lineRule="auto"/>
      <w:jc w:val="both"/>
      <w:outlineLvl w:val="0"/>
    </w:pPr>
    <w:rPr>
      <w:rFonts w:ascii="Book Antiqua" w:eastAsia="Times New Roman" w:hAnsi="Book Antiqua" w:cs="Arial"/>
      <w:b/>
      <w:bCs/>
      <w:caps/>
      <w:color w:val="FF6600"/>
      <w:kern w:val="28"/>
      <w:sz w:val="28"/>
      <w:szCs w:val="28"/>
      <w:lang w:val="fr-FR" w:eastAsia="fr-FR"/>
    </w:rPr>
  </w:style>
  <w:style w:type="character" w:customStyle="1" w:styleId="StyleStyleTitre1BookAntiquaLatin14ptAprs-01cmMotCar">
    <w:name w:val="Style Style Titre 1 + Book Antiqua (Latin) 14 pt Après : -01 cm Mot... Car"/>
    <w:link w:val="StyleStyleTitre1BookAntiquaLatin14ptAprs-01cmMot"/>
    <w:rsid w:val="0082419F"/>
    <w:rPr>
      <w:rFonts w:ascii="Book Antiqua" w:eastAsia="Times New Roman" w:hAnsi="Book Antiqua" w:cs="Arial"/>
      <w:b/>
      <w:bCs/>
      <w:caps/>
      <w:color w:val="FF6600"/>
      <w:kern w:val="28"/>
      <w:sz w:val="28"/>
      <w:szCs w:val="28"/>
      <w:lang w:val="fr-FR" w:eastAsia="fr-FR"/>
    </w:rPr>
  </w:style>
  <w:style w:type="character" w:customStyle="1" w:styleId="gt-baf-back">
    <w:name w:val="gt-baf-back"/>
    <w:rsid w:val="0082419F"/>
  </w:style>
  <w:style w:type="paragraph" w:customStyle="1" w:styleId="NumberedParas">
    <w:name w:val="_Numbered Paras"/>
    <w:basedOn w:val="Normal"/>
    <w:link w:val="NumberedParasChar"/>
    <w:qFormat/>
    <w:rsid w:val="0082419F"/>
    <w:pPr>
      <w:tabs>
        <w:tab w:val="left" w:pos="2070"/>
      </w:tabs>
      <w:spacing w:before="120" w:after="120"/>
      <w:jc w:val="both"/>
    </w:pPr>
    <w:rPr>
      <w:rFonts w:ascii="Arial" w:eastAsia="Times New Roman" w:hAnsi="Arial"/>
      <w:sz w:val="22"/>
      <w:szCs w:val="22"/>
    </w:rPr>
  </w:style>
  <w:style w:type="character" w:customStyle="1" w:styleId="NumberedParasChar">
    <w:name w:val="_Numbered Paras Char"/>
    <w:link w:val="NumberedParas"/>
    <w:rsid w:val="0082419F"/>
    <w:rPr>
      <w:rFonts w:ascii="Arial" w:eastAsia="Times New Roman" w:hAnsi="Arial"/>
      <w:sz w:val="22"/>
      <w:szCs w:val="22"/>
    </w:rPr>
  </w:style>
  <w:style w:type="paragraph" w:customStyle="1" w:styleId="BuletNumere">
    <w:name w:val="BuletNumere"/>
    <w:basedOn w:val="Normal"/>
    <w:uiPriority w:val="99"/>
    <w:rsid w:val="0082419F"/>
    <w:pPr>
      <w:numPr>
        <w:numId w:val="138"/>
      </w:numPr>
      <w:tabs>
        <w:tab w:val="left" w:pos="1304"/>
      </w:tabs>
      <w:spacing w:before="60" w:after="60" w:line="240" w:lineRule="auto"/>
      <w:jc w:val="both"/>
    </w:pPr>
    <w:rPr>
      <w:rFonts w:ascii="Arial" w:eastAsia="Times New Roman" w:hAnsi="Arial"/>
      <w:iCs/>
      <w:sz w:val="20"/>
      <w:szCs w:val="22"/>
      <w:lang w:val="it-IT" w:eastAsia="ro-RO"/>
    </w:rPr>
  </w:style>
  <w:style w:type="paragraph" w:customStyle="1" w:styleId="03Liniuta2">
    <w:name w:val="03_Liniuta2"/>
    <w:basedOn w:val="ListParagraph"/>
    <w:qFormat/>
    <w:rsid w:val="0082419F"/>
    <w:pPr>
      <w:spacing w:after="0"/>
      <w:ind w:left="1276" w:hanging="142"/>
      <w:jc w:val="both"/>
    </w:pPr>
    <w:rPr>
      <w:rFonts w:ascii="Arial" w:eastAsia="Times New Roman" w:hAnsi="Arial" w:cs="Arial"/>
      <w:bCs/>
      <w:sz w:val="24"/>
      <w:szCs w:val="24"/>
      <w:lang w:val="en-GB"/>
    </w:rPr>
  </w:style>
  <w:style w:type="character" w:customStyle="1" w:styleId="043Lin2Char">
    <w:name w:val="04.3_Lin_2 Char"/>
    <w:link w:val="043Lin2"/>
    <w:locked/>
    <w:rsid w:val="0082419F"/>
    <w:rPr>
      <w:rFonts w:ascii="Arial" w:hAnsi="Arial" w:cs="Arial"/>
      <w:sz w:val="24"/>
      <w:szCs w:val="24"/>
    </w:rPr>
  </w:style>
  <w:style w:type="paragraph" w:customStyle="1" w:styleId="043Lin2">
    <w:name w:val="04.3_Lin_2"/>
    <w:basedOn w:val="Normal"/>
    <w:link w:val="043Lin2Char"/>
    <w:qFormat/>
    <w:rsid w:val="0082419F"/>
    <w:pPr>
      <w:snapToGrid w:val="0"/>
      <w:spacing w:after="0" w:line="240" w:lineRule="auto"/>
      <w:ind w:left="567" w:hanging="153"/>
      <w:jc w:val="both"/>
    </w:pPr>
    <w:rPr>
      <w:rFonts w:ascii="Arial" w:hAnsi="Arial" w:cs="Arial"/>
      <w:sz w:val="24"/>
      <w:szCs w:val="24"/>
    </w:rPr>
  </w:style>
  <w:style w:type="character" w:customStyle="1" w:styleId="Bodytext19">
    <w:name w:val="Body text (19)_"/>
    <w:link w:val="Bodytext190"/>
    <w:rsid w:val="0082419F"/>
    <w:rPr>
      <w:rFonts w:eastAsia="Verdana" w:cs="Verdana"/>
      <w:b/>
      <w:bCs/>
      <w:spacing w:val="-11"/>
      <w:sz w:val="19"/>
      <w:szCs w:val="19"/>
      <w:shd w:val="clear" w:color="auto" w:fill="FFFFFF"/>
    </w:rPr>
  </w:style>
  <w:style w:type="character" w:customStyle="1" w:styleId="Bodytext19SegoeUI11ptSpacing0pt">
    <w:name w:val="Body text (19) + Segoe UI;11 pt;Spacing 0 pt"/>
    <w:rsid w:val="0082419F"/>
    <w:rPr>
      <w:rFonts w:ascii="Segoe UI" w:eastAsia="Segoe UI" w:hAnsi="Segoe UI" w:cs="Segoe UI"/>
      <w:b/>
      <w:bCs/>
      <w:i w:val="0"/>
      <w:iCs w:val="0"/>
      <w:smallCaps w:val="0"/>
      <w:strike w:val="0"/>
      <w:color w:val="000000"/>
      <w:spacing w:val="-8"/>
      <w:w w:val="100"/>
      <w:position w:val="0"/>
      <w:sz w:val="22"/>
      <w:szCs w:val="22"/>
      <w:u w:val="none"/>
      <w:lang w:val="ro-RO"/>
    </w:rPr>
  </w:style>
  <w:style w:type="paragraph" w:customStyle="1" w:styleId="Bodytext190">
    <w:name w:val="Body text (19)"/>
    <w:basedOn w:val="Normal"/>
    <w:link w:val="Bodytext19"/>
    <w:rsid w:val="0082419F"/>
    <w:pPr>
      <w:widowControl w:val="0"/>
      <w:shd w:val="clear" w:color="auto" w:fill="FFFFFF"/>
      <w:spacing w:after="0" w:line="0" w:lineRule="atLeast"/>
      <w:ind w:hanging="640"/>
    </w:pPr>
    <w:rPr>
      <w:rFonts w:eastAsia="Verdana" w:cs="Verdana"/>
      <w:b/>
      <w:bCs/>
      <w:spacing w:val="-11"/>
      <w:sz w:val="19"/>
      <w:szCs w:val="19"/>
    </w:rPr>
  </w:style>
  <w:style w:type="character" w:customStyle="1" w:styleId="ln2capitol1">
    <w:name w:val="ln2capitol1"/>
    <w:rsid w:val="0082419F"/>
    <w:rPr>
      <w:rFonts w:ascii="Arial" w:hAnsi="Arial" w:cs="Arial" w:hint="default"/>
      <w:b/>
      <w:bCs/>
      <w:color w:val="005F00"/>
    </w:rPr>
  </w:style>
  <w:style w:type="paragraph" w:customStyle="1" w:styleId="03TextB">
    <w:name w:val="03_Text_B"/>
    <w:basedOn w:val="01Text"/>
    <w:link w:val="03TextBChar"/>
    <w:qFormat/>
    <w:rsid w:val="0082419F"/>
    <w:rPr>
      <w:b/>
    </w:rPr>
  </w:style>
  <w:style w:type="character" w:customStyle="1" w:styleId="03TextBChar">
    <w:name w:val="03_Text_B Char"/>
    <w:link w:val="03TextB"/>
    <w:rsid w:val="0082419F"/>
    <w:rPr>
      <w:rFonts w:ascii="Arial" w:eastAsia="Calibri" w:hAnsi="Arial" w:cs="Arial"/>
      <w:b/>
      <w:sz w:val="24"/>
      <w:szCs w:val="24"/>
    </w:rPr>
  </w:style>
  <w:style w:type="paragraph" w:customStyle="1" w:styleId="04Figura">
    <w:name w:val="04_Figura"/>
    <w:basedOn w:val="03TextB"/>
    <w:link w:val="04FiguraChar"/>
    <w:qFormat/>
    <w:rsid w:val="0082419F"/>
    <w:pPr>
      <w:jc w:val="center"/>
    </w:pPr>
    <w:rPr>
      <w:b w:val="0"/>
    </w:rPr>
  </w:style>
  <w:style w:type="character" w:customStyle="1" w:styleId="04FiguraChar">
    <w:name w:val="04_Figura Char"/>
    <w:link w:val="04Figura"/>
    <w:rsid w:val="0082419F"/>
    <w:rPr>
      <w:rFonts w:ascii="Arial" w:eastAsia="Calibri" w:hAnsi="Arial" w:cs="Arial"/>
      <w:sz w:val="24"/>
      <w:szCs w:val="24"/>
    </w:rPr>
  </w:style>
  <w:style w:type="paragraph" w:customStyle="1" w:styleId="01TextU">
    <w:name w:val="01_Text_U"/>
    <w:basedOn w:val="01Text"/>
    <w:link w:val="01TextUChar"/>
    <w:qFormat/>
    <w:rsid w:val="0082419F"/>
    <w:rPr>
      <w:u w:val="single"/>
      <w:lang w:val="fr-FR"/>
    </w:rPr>
  </w:style>
  <w:style w:type="character" w:customStyle="1" w:styleId="01TextUChar">
    <w:name w:val="01_Text_U Char"/>
    <w:link w:val="01TextU"/>
    <w:rsid w:val="0082419F"/>
    <w:rPr>
      <w:rFonts w:ascii="Arial" w:eastAsia="Calibri" w:hAnsi="Arial" w:cs="Arial"/>
      <w:sz w:val="24"/>
      <w:szCs w:val="24"/>
      <w:u w:val="single"/>
      <w:lang w:val="fr-FR"/>
    </w:rPr>
  </w:style>
  <w:style w:type="paragraph" w:customStyle="1" w:styleId="0-Lin-1">
    <w:name w:val="0-Lin-1"/>
    <w:basedOn w:val="Normal"/>
    <w:rsid w:val="0082419F"/>
    <w:pPr>
      <w:numPr>
        <w:numId w:val="139"/>
      </w:numPr>
      <w:spacing w:after="0" w:line="300" w:lineRule="auto"/>
      <w:contextualSpacing/>
      <w:jc w:val="both"/>
    </w:pPr>
    <w:rPr>
      <w:rFonts w:ascii="Arial" w:eastAsia="Calibri" w:hAnsi="Arial" w:cs="Arial"/>
      <w:sz w:val="24"/>
      <w:szCs w:val="24"/>
    </w:rPr>
  </w:style>
  <w:style w:type="character" w:customStyle="1" w:styleId="do">
    <w:name w:val="do"/>
    <w:rsid w:val="0082419F"/>
  </w:style>
  <w:style w:type="paragraph" w:customStyle="1" w:styleId="MIRCEAChar">
    <w:name w:val="MIRCEA Char"/>
    <w:basedOn w:val="Normal"/>
    <w:next w:val="Normal"/>
    <w:link w:val="MIRCEACharChar"/>
    <w:rsid w:val="0082419F"/>
    <w:pPr>
      <w:spacing w:after="0" w:line="360" w:lineRule="auto"/>
    </w:pPr>
    <w:rPr>
      <w:rFonts w:ascii="Arial Narrow" w:eastAsia="Times New Roman" w:hAnsi="Arial Narrow"/>
      <w:noProof/>
      <w:sz w:val="24"/>
      <w:szCs w:val="20"/>
      <w:lang w:val="de-AT" w:eastAsia="de-DE"/>
    </w:rPr>
  </w:style>
  <w:style w:type="character" w:customStyle="1" w:styleId="MIRCEACharChar">
    <w:name w:val="MIRCEA Char Char"/>
    <w:link w:val="MIRCEAChar"/>
    <w:rsid w:val="0082419F"/>
    <w:rPr>
      <w:rFonts w:ascii="Arial Narrow" w:eastAsia="Times New Roman" w:hAnsi="Arial Narrow"/>
      <w:noProof/>
      <w:sz w:val="24"/>
      <w:szCs w:val="20"/>
      <w:lang w:val="de-AT" w:eastAsia="de-DE"/>
    </w:rPr>
  </w:style>
  <w:style w:type="character" w:customStyle="1" w:styleId="Heading1Bold">
    <w:name w:val="Heading #1 + Bold"/>
    <w:rsid w:val="0082419F"/>
    <w:rPr>
      <w:rFonts w:ascii="Times New Roman" w:eastAsia="Times New Roman" w:hAnsi="Times New Roman" w:cs="Times New Roman"/>
      <w:b/>
      <w:bCs/>
      <w:i w:val="0"/>
      <w:iCs w:val="0"/>
      <w:smallCaps w:val="0"/>
      <w:strike w:val="0"/>
      <w:color w:val="000000"/>
      <w:spacing w:val="0"/>
      <w:w w:val="100"/>
      <w:position w:val="0"/>
      <w:sz w:val="24"/>
      <w:szCs w:val="24"/>
      <w:u w:val="none"/>
      <w:lang w:val="ro-RO" w:eastAsia="ro-RO" w:bidi="ro-RO"/>
    </w:rPr>
  </w:style>
  <w:style w:type="paragraph" w:customStyle="1" w:styleId="titluu1">
    <w:name w:val="titluu1"/>
    <w:basedOn w:val="Heading1"/>
    <w:next w:val="Heading2"/>
    <w:rsid w:val="0082419F"/>
    <w:pPr>
      <w:numPr>
        <w:numId w:val="0"/>
      </w:numPr>
      <w:tabs>
        <w:tab w:val="num" w:pos="720"/>
      </w:tabs>
      <w:spacing w:before="240" w:after="60" w:line="360" w:lineRule="auto"/>
      <w:ind w:left="720" w:hanging="360"/>
    </w:pPr>
    <w:rPr>
      <w:rFonts w:ascii="Arial" w:hAnsi="Arial" w:cs="Arial"/>
      <w:bCs/>
      <w:color w:val="auto"/>
      <w:kern w:val="32"/>
      <w:sz w:val="24"/>
      <w:szCs w:val="32"/>
      <w:lang w:val="ro-RO" w:eastAsia="en-US"/>
    </w:rPr>
  </w:style>
  <w:style w:type="character" w:customStyle="1" w:styleId="FontStyle75">
    <w:name w:val="Font Style75"/>
    <w:uiPriority w:val="99"/>
    <w:rsid w:val="0082419F"/>
    <w:rPr>
      <w:rFonts w:ascii="Arial" w:hAnsi="Arial" w:cs="Arial"/>
      <w:sz w:val="22"/>
      <w:szCs w:val="22"/>
    </w:rPr>
  </w:style>
  <w:style w:type="paragraph" w:customStyle="1" w:styleId="Style17">
    <w:name w:val="Style17"/>
    <w:basedOn w:val="Normal"/>
    <w:uiPriority w:val="99"/>
    <w:rsid w:val="0082419F"/>
    <w:pPr>
      <w:widowControl w:val="0"/>
      <w:autoSpaceDE w:val="0"/>
      <w:autoSpaceDN w:val="0"/>
      <w:adjustRightInd w:val="0"/>
      <w:spacing w:after="0" w:line="418" w:lineRule="exact"/>
      <w:ind w:hanging="360"/>
    </w:pPr>
    <w:rPr>
      <w:rFonts w:ascii="Arial" w:eastAsia="Times New Roman" w:hAnsi="Arial" w:cs="Arial"/>
      <w:sz w:val="24"/>
      <w:szCs w:val="24"/>
      <w:lang w:val="en-US"/>
    </w:rPr>
  </w:style>
  <w:style w:type="paragraph" w:customStyle="1" w:styleId="URSReportBulletLevel2">
    <w:name w:val="URS Report Bullet Level 2"/>
    <w:basedOn w:val="Normal"/>
    <w:rsid w:val="0082419F"/>
    <w:pPr>
      <w:numPr>
        <w:numId w:val="146"/>
      </w:numPr>
      <w:tabs>
        <w:tab w:val="left" w:pos="720"/>
      </w:tabs>
      <w:spacing w:before="120" w:after="120" w:line="240" w:lineRule="auto"/>
      <w:jc w:val="both"/>
    </w:pPr>
    <w:rPr>
      <w:rFonts w:ascii="Arial" w:eastAsia="Times New Roman" w:hAnsi="Arial" w:cs="Arial"/>
      <w:sz w:val="22"/>
      <w:szCs w:val="22"/>
      <w:lang w:val="en-GB"/>
    </w:rPr>
  </w:style>
  <w:style w:type="paragraph" w:customStyle="1" w:styleId="MSEReferences">
    <w:name w:val="_MSE_References"/>
    <w:basedOn w:val="Normal"/>
    <w:rsid w:val="0082419F"/>
    <w:pPr>
      <w:numPr>
        <w:numId w:val="147"/>
      </w:numPr>
      <w:tabs>
        <w:tab w:val="left" w:pos="720"/>
        <w:tab w:val="right" w:pos="4479"/>
      </w:tabs>
      <w:suppressAutoHyphens/>
      <w:spacing w:before="60" w:after="60" w:line="240" w:lineRule="auto"/>
      <w:jc w:val="both"/>
    </w:pPr>
    <w:rPr>
      <w:rFonts w:ascii="Arial" w:eastAsia="Times New Roman" w:hAnsi="Arial"/>
      <w:sz w:val="22"/>
      <w:szCs w:val="24"/>
      <w:lang w:val="en-GB" w:eastAsia="en-GB"/>
    </w:rPr>
  </w:style>
  <w:style w:type="paragraph" w:customStyle="1" w:styleId="CharChar2CaracterCaracterCaracter0">
    <w:name w:val="Char Char2 Caracter Caracter Caracter"/>
    <w:basedOn w:val="Normal"/>
    <w:rsid w:val="00453BF2"/>
    <w:pPr>
      <w:spacing w:after="0" w:line="240" w:lineRule="auto"/>
    </w:pPr>
    <w:rPr>
      <w:rFonts w:ascii="Times New Roman" w:eastAsia="Times New Roman" w:hAnsi="Times New Roman"/>
      <w:sz w:val="24"/>
      <w:szCs w:val="24"/>
      <w:lang w:val="pl-PL" w:eastAsia="pl-PL"/>
    </w:rPr>
  </w:style>
  <w:style w:type="paragraph" w:customStyle="1" w:styleId="CharChar2CaracterCaracterCaracter1">
    <w:name w:val="Char Char2 Caracter Caracter Caracter"/>
    <w:basedOn w:val="Normal"/>
    <w:rsid w:val="001662EE"/>
    <w:pPr>
      <w:spacing w:after="0" w:line="240" w:lineRule="auto"/>
    </w:pPr>
    <w:rPr>
      <w:rFonts w:ascii="Times New Roman" w:eastAsia="Times New Roman" w:hAnsi="Times New Roman"/>
      <w:sz w:val="24"/>
      <w:szCs w:val="24"/>
      <w:lang w:val="pl-PL" w:eastAsia="pl-PL"/>
    </w:rPr>
  </w:style>
  <w:style w:type="paragraph" w:customStyle="1" w:styleId="CM33">
    <w:name w:val="CM33"/>
    <w:basedOn w:val="Normal"/>
    <w:next w:val="Normal"/>
    <w:uiPriority w:val="99"/>
    <w:rsid w:val="00E3278D"/>
    <w:pPr>
      <w:widowControl w:val="0"/>
      <w:autoSpaceDE w:val="0"/>
      <w:autoSpaceDN w:val="0"/>
      <w:adjustRightInd w:val="0"/>
      <w:spacing w:after="0" w:line="240" w:lineRule="auto"/>
    </w:pPr>
    <w:rPr>
      <w:rFonts w:ascii="Arial" w:eastAsia="Times New Roman" w:hAnsi="Arial" w:cs="Arial"/>
      <w:sz w:val="24"/>
      <w:szCs w:val="24"/>
      <w:lang w:val="en-US"/>
    </w:rPr>
  </w:style>
  <w:style w:type="paragraph" w:customStyle="1" w:styleId="CharChar2CaracterCaracterCaracter2">
    <w:name w:val="Char Char2 Caracter Caracter Caracter"/>
    <w:basedOn w:val="Normal"/>
    <w:rsid w:val="00275043"/>
    <w:pPr>
      <w:spacing w:after="0" w:line="240" w:lineRule="auto"/>
    </w:pPr>
    <w:rPr>
      <w:rFonts w:ascii="Times New Roman" w:eastAsia="Times New Roman" w:hAnsi="Times New Roman"/>
      <w:sz w:val="24"/>
      <w:szCs w:val="24"/>
      <w:lang w:val="pl-PL" w:eastAsia="pl-PL"/>
    </w:rPr>
  </w:style>
  <w:style w:type="paragraph" w:customStyle="1" w:styleId="BodyText100">
    <w:name w:val="Body Text10"/>
    <w:basedOn w:val="Normal"/>
    <w:rsid w:val="00F6152D"/>
    <w:pPr>
      <w:widowControl w:val="0"/>
      <w:shd w:val="clear" w:color="auto" w:fill="FFFFFF"/>
      <w:spacing w:after="0" w:line="0" w:lineRule="atLeast"/>
      <w:ind w:hanging="820"/>
    </w:pPr>
    <w:rPr>
      <w:rFonts w:ascii="Arial" w:eastAsia="Arial" w:hAnsi="Arial" w:cs="Arial"/>
      <w:sz w:val="20"/>
      <w:szCs w:val="20"/>
      <w:lang w:val="en-US"/>
    </w:rPr>
  </w:style>
  <w:style w:type="character" w:customStyle="1" w:styleId="Bodytext12pt">
    <w:name w:val="Body text + 12 pt"/>
    <w:basedOn w:val="Bodytext"/>
    <w:rsid w:val="00C07939"/>
    <w:rPr>
      <w:rFonts w:ascii="Arial" w:eastAsia="Arial" w:hAnsi="Arial" w:cs="Arial"/>
      <w:b w:val="0"/>
      <w:bCs w:val="0"/>
      <w:i w:val="0"/>
      <w:iCs w:val="0"/>
      <w:smallCaps w:val="0"/>
      <w:strike w:val="0"/>
      <w:color w:val="000000"/>
      <w:spacing w:val="0"/>
      <w:w w:val="100"/>
      <w:position w:val="0"/>
      <w:sz w:val="24"/>
      <w:szCs w:val="24"/>
      <w:u w:val="none"/>
      <w:shd w:val="clear" w:color="auto" w:fill="FFFFFF"/>
      <w:lang w:val="ro-RO"/>
    </w:rPr>
  </w:style>
  <w:style w:type="character" w:customStyle="1" w:styleId="Bodytext8pt">
    <w:name w:val="Body text + 8 pt"/>
    <w:basedOn w:val="Bodytext"/>
    <w:rsid w:val="00C07939"/>
    <w:rPr>
      <w:rFonts w:ascii="Arial" w:eastAsia="Arial" w:hAnsi="Arial" w:cs="Arial"/>
      <w:b w:val="0"/>
      <w:bCs w:val="0"/>
      <w:i w:val="0"/>
      <w:iCs w:val="0"/>
      <w:smallCaps w:val="0"/>
      <w:strike w:val="0"/>
      <w:color w:val="000000"/>
      <w:spacing w:val="0"/>
      <w:w w:val="100"/>
      <w:position w:val="0"/>
      <w:sz w:val="16"/>
      <w:szCs w:val="16"/>
      <w:u w:val="none"/>
      <w:shd w:val="clear" w:color="auto" w:fill="FFFFFF"/>
      <w:lang w:val="ro-RO"/>
    </w:rPr>
  </w:style>
  <w:style w:type="character" w:customStyle="1" w:styleId="Bodytext10pt">
    <w:name w:val="Body text + 10 pt"/>
    <w:basedOn w:val="DefaultParagraphFont"/>
    <w:rsid w:val="00C07939"/>
    <w:rPr>
      <w:rFonts w:ascii="Arial" w:eastAsia="Arial" w:hAnsi="Arial" w:cs="Arial"/>
      <w:b w:val="0"/>
      <w:bCs w:val="0"/>
      <w:i w:val="0"/>
      <w:iCs w:val="0"/>
      <w:smallCaps w:val="0"/>
      <w:strike w:val="0"/>
      <w:color w:val="000000"/>
      <w:spacing w:val="0"/>
      <w:w w:val="100"/>
      <w:position w:val="0"/>
      <w:sz w:val="20"/>
      <w:szCs w:val="20"/>
      <w:u w:val="none"/>
      <w:shd w:val="clear" w:color="auto" w:fill="FFFFFF"/>
      <w:lang w:val="ro-RO"/>
    </w:rPr>
  </w:style>
  <w:style w:type="character" w:customStyle="1" w:styleId="Bodytext45pt">
    <w:name w:val="Body text + 4;5 pt"/>
    <w:basedOn w:val="DefaultParagraphFont"/>
    <w:rsid w:val="00C07939"/>
    <w:rPr>
      <w:rFonts w:ascii="Arial" w:eastAsia="Arial" w:hAnsi="Arial" w:cs="Arial"/>
      <w:b w:val="0"/>
      <w:bCs w:val="0"/>
      <w:i w:val="0"/>
      <w:iCs w:val="0"/>
      <w:smallCaps w:val="0"/>
      <w:strike w:val="0"/>
      <w:color w:val="000000"/>
      <w:spacing w:val="0"/>
      <w:w w:val="100"/>
      <w:position w:val="0"/>
      <w:sz w:val="9"/>
      <w:szCs w:val="9"/>
      <w:u w:val="none"/>
      <w:shd w:val="clear" w:color="auto" w:fill="FFFFFF"/>
      <w:lang w:val="ro-RO"/>
    </w:rPr>
  </w:style>
  <w:style w:type="character" w:styleId="UnresolvedMention">
    <w:name w:val="Unresolved Mention"/>
    <w:basedOn w:val="DefaultParagraphFont"/>
    <w:uiPriority w:val="99"/>
    <w:semiHidden/>
    <w:unhideWhenUsed/>
    <w:rsid w:val="00EE2EC2"/>
    <w:rPr>
      <w:color w:val="605E5C"/>
      <w:shd w:val="clear" w:color="auto" w:fill="E1DFDD"/>
    </w:rPr>
  </w:style>
  <w:style w:type="paragraph" w:customStyle="1" w:styleId="TEXT0">
    <w:name w:val="TEXT"/>
    <w:basedOn w:val="Normal"/>
    <w:link w:val="TEXTChar0"/>
    <w:qFormat/>
    <w:rsid w:val="00C23E56"/>
    <w:pPr>
      <w:spacing w:before="60" w:after="60" w:line="240" w:lineRule="auto"/>
      <w:jc w:val="both"/>
    </w:pPr>
    <w:rPr>
      <w:rFonts w:ascii="Arial" w:eastAsia="Times New Roman" w:hAnsi="Arial" w:cs="Arial"/>
      <w:sz w:val="22"/>
      <w:szCs w:val="22"/>
      <w:lang w:val="en-US" w:eastAsia="ro-RO"/>
    </w:rPr>
  </w:style>
  <w:style w:type="character" w:customStyle="1" w:styleId="TEXTChar0">
    <w:name w:val="TEXT Char"/>
    <w:link w:val="TEXT0"/>
    <w:rsid w:val="00C23E56"/>
    <w:rPr>
      <w:rFonts w:ascii="Arial" w:eastAsia="Times New Roman" w:hAnsi="Arial" w:cs="Arial"/>
      <w:sz w:val="22"/>
      <w:szCs w:val="22"/>
      <w:lang w:val="en-US" w:eastAsia="ro-RO"/>
    </w:rPr>
  </w:style>
  <w:style w:type="character" w:customStyle="1" w:styleId="hpsalt-edited">
    <w:name w:val="hps alt-edited"/>
    <w:basedOn w:val="DefaultParagraphFont"/>
    <w:rsid w:val="0051579C"/>
  </w:style>
  <w:style w:type="paragraph" w:customStyle="1" w:styleId="table0">
    <w:name w:val="table"/>
    <w:basedOn w:val="Normal"/>
    <w:rsid w:val="00B14C7F"/>
    <w:pPr>
      <w:overflowPunct w:val="0"/>
      <w:autoSpaceDE w:val="0"/>
      <w:autoSpaceDN w:val="0"/>
      <w:adjustRightInd w:val="0"/>
      <w:spacing w:after="120" w:line="240" w:lineRule="auto"/>
      <w:textAlignment w:val="baseline"/>
    </w:pPr>
    <w:rPr>
      <w:rFonts w:ascii="Times New Roman" w:eastAsia="Times New Roman" w:hAnsi="Times New Roman"/>
      <w:sz w:val="20"/>
      <w:szCs w:val="20"/>
      <w:lang w:val="en-GB"/>
    </w:rPr>
  </w:style>
  <w:style w:type="paragraph" w:customStyle="1" w:styleId="Indentcorptext31">
    <w:name w:val="Indent corp text 31"/>
    <w:basedOn w:val="Normal"/>
    <w:rsid w:val="003A72C0"/>
    <w:pPr>
      <w:tabs>
        <w:tab w:val="left" w:pos="357"/>
      </w:tabs>
      <w:suppressAutoHyphens/>
      <w:spacing w:before="120" w:after="120" w:line="240" w:lineRule="auto"/>
      <w:ind w:left="426" w:hanging="66"/>
      <w:jc w:val="both"/>
    </w:pPr>
    <w:rPr>
      <w:rFonts w:ascii="Times New Roman" w:eastAsia="Times New Roman" w:hAnsi="Times New Roman"/>
      <w:sz w:val="24"/>
      <w:szCs w:val="20"/>
      <w:lang w:eastAsia="zh-CN"/>
    </w:rPr>
  </w:style>
  <w:style w:type="character" w:customStyle="1" w:styleId="TextnormalChar1">
    <w:name w:val="Text normal Char1"/>
    <w:rsid w:val="009E6ADF"/>
    <w:rPr>
      <w:rFonts w:ascii="Arial" w:eastAsia="Times New Roman" w:hAnsi="Arial" w:cs="Times New Roman"/>
      <w:lang w:val="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967605">
      <w:bodyDiv w:val="1"/>
      <w:marLeft w:val="0"/>
      <w:marRight w:val="0"/>
      <w:marTop w:val="0"/>
      <w:marBottom w:val="0"/>
      <w:divBdr>
        <w:top w:val="none" w:sz="0" w:space="0" w:color="auto"/>
        <w:left w:val="none" w:sz="0" w:space="0" w:color="auto"/>
        <w:bottom w:val="none" w:sz="0" w:space="0" w:color="auto"/>
        <w:right w:val="none" w:sz="0" w:space="0" w:color="auto"/>
      </w:divBdr>
    </w:div>
    <w:div w:id="18088208">
      <w:bodyDiv w:val="1"/>
      <w:marLeft w:val="0"/>
      <w:marRight w:val="0"/>
      <w:marTop w:val="0"/>
      <w:marBottom w:val="0"/>
      <w:divBdr>
        <w:top w:val="none" w:sz="0" w:space="0" w:color="auto"/>
        <w:left w:val="none" w:sz="0" w:space="0" w:color="auto"/>
        <w:bottom w:val="none" w:sz="0" w:space="0" w:color="auto"/>
        <w:right w:val="none" w:sz="0" w:space="0" w:color="auto"/>
      </w:divBdr>
    </w:div>
    <w:div w:id="29844515">
      <w:bodyDiv w:val="1"/>
      <w:marLeft w:val="0"/>
      <w:marRight w:val="0"/>
      <w:marTop w:val="0"/>
      <w:marBottom w:val="0"/>
      <w:divBdr>
        <w:top w:val="none" w:sz="0" w:space="0" w:color="auto"/>
        <w:left w:val="none" w:sz="0" w:space="0" w:color="auto"/>
        <w:bottom w:val="none" w:sz="0" w:space="0" w:color="auto"/>
        <w:right w:val="none" w:sz="0" w:space="0" w:color="auto"/>
      </w:divBdr>
    </w:div>
    <w:div w:id="39600943">
      <w:bodyDiv w:val="1"/>
      <w:marLeft w:val="0"/>
      <w:marRight w:val="0"/>
      <w:marTop w:val="0"/>
      <w:marBottom w:val="0"/>
      <w:divBdr>
        <w:top w:val="none" w:sz="0" w:space="0" w:color="auto"/>
        <w:left w:val="none" w:sz="0" w:space="0" w:color="auto"/>
        <w:bottom w:val="none" w:sz="0" w:space="0" w:color="auto"/>
        <w:right w:val="none" w:sz="0" w:space="0" w:color="auto"/>
      </w:divBdr>
    </w:div>
    <w:div w:id="114756777">
      <w:bodyDiv w:val="1"/>
      <w:marLeft w:val="0"/>
      <w:marRight w:val="0"/>
      <w:marTop w:val="0"/>
      <w:marBottom w:val="0"/>
      <w:divBdr>
        <w:top w:val="none" w:sz="0" w:space="0" w:color="auto"/>
        <w:left w:val="none" w:sz="0" w:space="0" w:color="auto"/>
        <w:bottom w:val="none" w:sz="0" w:space="0" w:color="auto"/>
        <w:right w:val="none" w:sz="0" w:space="0" w:color="auto"/>
      </w:divBdr>
      <w:divsChild>
        <w:div w:id="317997224">
          <w:marLeft w:val="0"/>
          <w:marRight w:val="0"/>
          <w:marTop w:val="600"/>
          <w:marBottom w:val="0"/>
          <w:divBdr>
            <w:top w:val="none" w:sz="0" w:space="0" w:color="auto"/>
            <w:left w:val="none" w:sz="0" w:space="0" w:color="auto"/>
            <w:bottom w:val="none" w:sz="0" w:space="0" w:color="auto"/>
            <w:right w:val="none" w:sz="0" w:space="0" w:color="auto"/>
          </w:divBdr>
          <w:divsChild>
            <w:div w:id="702246903">
              <w:marLeft w:val="0"/>
              <w:marRight w:val="0"/>
              <w:marTop w:val="0"/>
              <w:marBottom w:val="0"/>
              <w:divBdr>
                <w:top w:val="none" w:sz="0" w:space="0" w:color="auto"/>
                <w:left w:val="none" w:sz="0" w:space="0" w:color="auto"/>
                <w:bottom w:val="none" w:sz="0" w:space="0" w:color="auto"/>
                <w:right w:val="none" w:sz="0" w:space="0" w:color="auto"/>
              </w:divBdr>
              <w:divsChild>
                <w:div w:id="162357239">
                  <w:marLeft w:val="0"/>
                  <w:marRight w:val="0"/>
                  <w:marTop w:val="0"/>
                  <w:marBottom w:val="0"/>
                  <w:divBdr>
                    <w:top w:val="none" w:sz="0" w:space="0" w:color="auto"/>
                    <w:left w:val="none" w:sz="0" w:space="0" w:color="auto"/>
                    <w:bottom w:val="none" w:sz="0" w:space="0" w:color="auto"/>
                    <w:right w:val="none" w:sz="0" w:space="0" w:color="auto"/>
                  </w:divBdr>
                  <w:divsChild>
                    <w:div w:id="46997363">
                      <w:marLeft w:val="0"/>
                      <w:marRight w:val="0"/>
                      <w:marTop w:val="0"/>
                      <w:marBottom w:val="0"/>
                      <w:divBdr>
                        <w:top w:val="none" w:sz="0" w:space="0" w:color="auto"/>
                        <w:left w:val="none" w:sz="0" w:space="0" w:color="auto"/>
                        <w:bottom w:val="none" w:sz="0" w:space="0" w:color="auto"/>
                        <w:right w:val="none" w:sz="0" w:space="0" w:color="auto"/>
                      </w:divBdr>
                      <w:divsChild>
                        <w:div w:id="148596406">
                          <w:marLeft w:val="0"/>
                          <w:marRight w:val="0"/>
                          <w:marTop w:val="0"/>
                          <w:marBottom w:val="0"/>
                          <w:divBdr>
                            <w:top w:val="none" w:sz="0" w:space="0" w:color="auto"/>
                            <w:left w:val="none" w:sz="0" w:space="0" w:color="auto"/>
                            <w:bottom w:val="single" w:sz="6" w:space="8" w:color="FFFFFF"/>
                            <w:right w:val="none" w:sz="0" w:space="0" w:color="auto"/>
                          </w:divBdr>
                        </w:div>
                      </w:divsChild>
                    </w:div>
                  </w:divsChild>
                </w:div>
              </w:divsChild>
            </w:div>
          </w:divsChild>
        </w:div>
      </w:divsChild>
    </w:div>
    <w:div w:id="118111665">
      <w:bodyDiv w:val="1"/>
      <w:marLeft w:val="0"/>
      <w:marRight w:val="0"/>
      <w:marTop w:val="0"/>
      <w:marBottom w:val="0"/>
      <w:divBdr>
        <w:top w:val="none" w:sz="0" w:space="0" w:color="auto"/>
        <w:left w:val="none" w:sz="0" w:space="0" w:color="auto"/>
        <w:bottom w:val="none" w:sz="0" w:space="0" w:color="auto"/>
        <w:right w:val="none" w:sz="0" w:space="0" w:color="auto"/>
      </w:divBdr>
    </w:div>
    <w:div w:id="130831471">
      <w:bodyDiv w:val="1"/>
      <w:marLeft w:val="0"/>
      <w:marRight w:val="0"/>
      <w:marTop w:val="0"/>
      <w:marBottom w:val="0"/>
      <w:divBdr>
        <w:top w:val="none" w:sz="0" w:space="0" w:color="auto"/>
        <w:left w:val="none" w:sz="0" w:space="0" w:color="auto"/>
        <w:bottom w:val="none" w:sz="0" w:space="0" w:color="auto"/>
        <w:right w:val="none" w:sz="0" w:space="0" w:color="auto"/>
      </w:divBdr>
      <w:divsChild>
        <w:div w:id="1667705969">
          <w:marLeft w:val="0"/>
          <w:marRight w:val="0"/>
          <w:marTop w:val="0"/>
          <w:marBottom w:val="0"/>
          <w:divBdr>
            <w:top w:val="none" w:sz="0" w:space="0" w:color="auto"/>
            <w:left w:val="none" w:sz="0" w:space="0" w:color="auto"/>
            <w:bottom w:val="none" w:sz="0" w:space="0" w:color="auto"/>
            <w:right w:val="none" w:sz="0" w:space="0" w:color="auto"/>
          </w:divBdr>
          <w:divsChild>
            <w:div w:id="946228716">
              <w:marLeft w:val="0"/>
              <w:marRight w:val="0"/>
              <w:marTop w:val="0"/>
              <w:marBottom w:val="0"/>
              <w:divBdr>
                <w:top w:val="none" w:sz="0" w:space="0" w:color="auto"/>
                <w:left w:val="none" w:sz="0" w:space="0" w:color="auto"/>
                <w:bottom w:val="none" w:sz="0" w:space="0" w:color="auto"/>
                <w:right w:val="none" w:sz="0" w:space="0" w:color="auto"/>
              </w:divBdr>
              <w:divsChild>
                <w:div w:id="229314299">
                  <w:marLeft w:val="0"/>
                  <w:marRight w:val="0"/>
                  <w:marTop w:val="0"/>
                  <w:marBottom w:val="0"/>
                  <w:divBdr>
                    <w:top w:val="none" w:sz="0" w:space="0" w:color="auto"/>
                    <w:left w:val="none" w:sz="0" w:space="0" w:color="auto"/>
                    <w:bottom w:val="none" w:sz="0" w:space="0" w:color="auto"/>
                    <w:right w:val="none" w:sz="0" w:space="0" w:color="auto"/>
                  </w:divBdr>
                  <w:divsChild>
                    <w:div w:id="576670195">
                      <w:marLeft w:val="0"/>
                      <w:marRight w:val="0"/>
                      <w:marTop w:val="0"/>
                      <w:marBottom w:val="0"/>
                      <w:divBdr>
                        <w:top w:val="none" w:sz="0" w:space="0" w:color="auto"/>
                        <w:left w:val="none" w:sz="0" w:space="0" w:color="auto"/>
                        <w:bottom w:val="none" w:sz="0" w:space="0" w:color="auto"/>
                        <w:right w:val="none" w:sz="0" w:space="0" w:color="auto"/>
                      </w:divBdr>
                      <w:divsChild>
                        <w:div w:id="1202328124">
                          <w:marLeft w:val="0"/>
                          <w:marRight w:val="0"/>
                          <w:marTop w:val="0"/>
                          <w:marBottom w:val="0"/>
                          <w:divBdr>
                            <w:top w:val="none" w:sz="0" w:space="0" w:color="auto"/>
                            <w:left w:val="none" w:sz="0" w:space="0" w:color="auto"/>
                            <w:bottom w:val="none" w:sz="0" w:space="0" w:color="auto"/>
                            <w:right w:val="none" w:sz="0" w:space="0" w:color="auto"/>
                          </w:divBdr>
                          <w:divsChild>
                            <w:div w:id="1453860188">
                              <w:marLeft w:val="0"/>
                              <w:marRight w:val="0"/>
                              <w:marTop w:val="0"/>
                              <w:marBottom w:val="0"/>
                              <w:divBdr>
                                <w:top w:val="none" w:sz="0" w:space="0" w:color="auto"/>
                                <w:left w:val="none" w:sz="0" w:space="0" w:color="auto"/>
                                <w:bottom w:val="none" w:sz="0" w:space="0" w:color="auto"/>
                                <w:right w:val="none" w:sz="0" w:space="0" w:color="auto"/>
                              </w:divBdr>
                              <w:divsChild>
                                <w:div w:id="2012173020">
                                  <w:marLeft w:val="0"/>
                                  <w:marRight w:val="0"/>
                                  <w:marTop w:val="0"/>
                                  <w:marBottom w:val="0"/>
                                  <w:divBdr>
                                    <w:top w:val="none" w:sz="0" w:space="0" w:color="auto"/>
                                    <w:left w:val="none" w:sz="0" w:space="0" w:color="auto"/>
                                    <w:bottom w:val="none" w:sz="0" w:space="0" w:color="auto"/>
                                    <w:right w:val="none" w:sz="0" w:space="0" w:color="auto"/>
                                  </w:divBdr>
                                  <w:divsChild>
                                    <w:div w:id="1552417939">
                                      <w:marLeft w:val="0"/>
                                      <w:marRight w:val="0"/>
                                      <w:marTop w:val="0"/>
                                      <w:marBottom w:val="0"/>
                                      <w:divBdr>
                                        <w:top w:val="none" w:sz="0" w:space="0" w:color="auto"/>
                                        <w:left w:val="none" w:sz="0" w:space="0" w:color="auto"/>
                                        <w:bottom w:val="none" w:sz="0" w:space="0" w:color="auto"/>
                                        <w:right w:val="none" w:sz="0" w:space="0" w:color="auto"/>
                                      </w:divBdr>
                                      <w:divsChild>
                                        <w:div w:id="1040207416">
                                          <w:marLeft w:val="0"/>
                                          <w:marRight w:val="0"/>
                                          <w:marTop w:val="0"/>
                                          <w:marBottom w:val="495"/>
                                          <w:divBdr>
                                            <w:top w:val="none" w:sz="0" w:space="0" w:color="auto"/>
                                            <w:left w:val="none" w:sz="0" w:space="0" w:color="auto"/>
                                            <w:bottom w:val="none" w:sz="0" w:space="0" w:color="auto"/>
                                            <w:right w:val="none" w:sz="0" w:space="0" w:color="auto"/>
                                          </w:divBdr>
                                          <w:divsChild>
                                            <w:div w:id="702557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867921">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4">
          <w:marLeft w:val="0"/>
          <w:marRight w:val="0"/>
          <w:marTop w:val="0"/>
          <w:marBottom w:val="0"/>
          <w:divBdr>
            <w:top w:val="none" w:sz="0" w:space="0" w:color="auto"/>
            <w:left w:val="none" w:sz="0" w:space="0" w:color="auto"/>
            <w:bottom w:val="none" w:sz="0" w:space="0" w:color="auto"/>
            <w:right w:val="none" w:sz="0" w:space="0" w:color="auto"/>
          </w:divBdr>
          <w:divsChild>
            <w:div w:id="1240404182">
              <w:marLeft w:val="0"/>
              <w:marRight w:val="0"/>
              <w:marTop w:val="0"/>
              <w:marBottom w:val="0"/>
              <w:divBdr>
                <w:top w:val="none" w:sz="0" w:space="0" w:color="auto"/>
                <w:left w:val="none" w:sz="0" w:space="0" w:color="auto"/>
                <w:bottom w:val="none" w:sz="0" w:space="0" w:color="auto"/>
                <w:right w:val="none" w:sz="0" w:space="0" w:color="auto"/>
              </w:divBdr>
              <w:divsChild>
                <w:div w:id="844175117">
                  <w:marLeft w:val="0"/>
                  <w:marRight w:val="0"/>
                  <w:marTop w:val="0"/>
                  <w:marBottom w:val="0"/>
                  <w:divBdr>
                    <w:top w:val="none" w:sz="0" w:space="0" w:color="auto"/>
                    <w:left w:val="none" w:sz="0" w:space="0" w:color="auto"/>
                    <w:bottom w:val="none" w:sz="0" w:space="0" w:color="auto"/>
                    <w:right w:val="none" w:sz="0" w:space="0" w:color="auto"/>
                  </w:divBdr>
                  <w:divsChild>
                    <w:div w:id="55714266">
                      <w:marLeft w:val="0"/>
                      <w:marRight w:val="0"/>
                      <w:marTop w:val="0"/>
                      <w:marBottom w:val="0"/>
                      <w:divBdr>
                        <w:top w:val="none" w:sz="0" w:space="0" w:color="auto"/>
                        <w:left w:val="none" w:sz="0" w:space="0" w:color="auto"/>
                        <w:bottom w:val="none" w:sz="0" w:space="0" w:color="auto"/>
                        <w:right w:val="none" w:sz="0" w:space="0" w:color="auto"/>
                      </w:divBdr>
                      <w:divsChild>
                        <w:div w:id="719591149">
                          <w:marLeft w:val="0"/>
                          <w:marRight w:val="0"/>
                          <w:marTop w:val="0"/>
                          <w:marBottom w:val="0"/>
                          <w:divBdr>
                            <w:top w:val="none" w:sz="0" w:space="0" w:color="auto"/>
                            <w:left w:val="none" w:sz="0" w:space="0" w:color="auto"/>
                            <w:bottom w:val="none" w:sz="0" w:space="0" w:color="auto"/>
                            <w:right w:val="none" w:sz="0" w:space="0" w:color="auto"/>
                          </w:divBdr>
                          <w:divsChild>
                            <w:div w:id="1514687087">
                              <w:marLeft w:val="0"/>
                              <w:marRight w:val="0"/>
                              <w:marTop w:val="0"/>
                              <w:marBottom w:val="0"/>
                              <w:divBdr>
                                <w:top w:val="none" w:sz="0" w:space="0" w:color="auto"/>
                                <w:left w:val="none" w:sz="0" w:space="0" w:color="auto"/>
                                <w:bottom w:val="none" w:sz="0" w:space="0" w:color="auto"/>
                                <w:right w:val="none" w:sz="0" w:space="0" w:color="auto"/>
                              </w:divBdr>
                              <w:divsChild>
                                <w:div w:id="1165559140">
                                  <w:marLeft w:val="0"/>
                                  <w:marRight w:val="0"/>
                                  <w:marTop w:val="0"/>
                                  <w:marBottom w:val="0"/>
                                  <w:divBdr>
                                    <w:top w:val="none" w:sz="0" w:space="0" w:color="auto"/>
                                    <w:left w:val="none" w:sz="0" w:space="0" w:color="auto"/>
                                    <w:bottom w:val="none" w:sz="0" w:space="0" w:color="auto"/>
                                    <w:right w:val="none" w:sz="0" w:space="0" w:color="auto"/>
                                  </w:divBdr>
                                  <w:divsChild>
                                    <w:div w:id="1540434735">
                                      <w:marLeft w:val="0"/>
                                      <w:marRight w:val="0"/>
                                      <w:marTop w:val="0"/>
                                      <w:marBottom w:val="0"/>
                                      <w:divBdr>
                                        <w:top w:val="none" w:sz="0" w:space="0" w:color="auto"/>
                                        <w:left w:val="none" w:sz="0" w:space="0" w:color="auto"/>
                                        <w:bottom w:val="none" w:sz="0" w:space="0" w:color="auto"/>
                                        <w:right w:val="none" w:sz="0" w:space="0" w:color="auto"/>
                                      </w:divBdr>
                                      <w:divsChild>
                                        <w:div w:id="1741562961">
                                          <w:marLeft w:val="0"/>
                                          <w:marRight w:val="0"/>
                                          <w:marTop w:val="0"/>
                                          <w:marBottom w:val="495"/>
                                          <w:divBdr>
                                            <w:top w:val="none" w:sz="0" w:space="0" w:color="auto"/>
                                            <w:left w:val="none" w:sz="0" w:space="0" w:color="auto"/>
                                            <w:bottom w:val="none" w:sz="0" w:space="0" w:color="auto"/>
                                            <w:right w:val="none" w:sz="0" w:space="0" w:color="auto"/>
                                          </w:divBdr>
                                          <w:divsChild>
                                            <w:div w:id="54586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7454772">
      <w:bodyDiv w:val="1"/>
      <w:marLeft w:val="0"/>
      <w:marRight w:val="0"/>
      <w:marTop w:val="0"/>
      <w:marBottom w:val="0"/>
      <w:divBdr>
        <w:top w:val="none" w:sz="0" w:space="0" w:color="auto"/>
        <w:left w:val="none" w:sz="0" w:space="0" w:color="auto"/>
        <w:bottom w:val="none" w:sz="0" w:space="0" w:color="auto"/>
        <w:right w:val="none" w:sz="0" w:space="0" w:color="auto"/>
      </w:divBdr>
    </w:div>
    <w:div w:id="143593974">
      <w:bodyDiv w:val="1"/>
      <w:marLeft w:val="0"/>
      <w:marRight w:val="0"/>
      <w:marTop w:val="0"/>
      <w:marBottom w:val="0"/>
      <w:divBdr>
        <w:top w:val="none" w:sz="0" w:space="0" w:color="auto"/>
        <w:left w:val="none" w:sz="0" w:space="0" w:color="auto"/>
        <w:bottom w:val="none" w:sz="0" w:space="0" w:color="auto"/>
        <w:right w:val="none" w:sz="0" w:space="0" w:color="auto"/>
      </w:divBdr>
    </w:div>
    <w:div w:id="152377633">
      <w:bodyDiv w:val="1"/>
      <w:marLeft w:val="0"/>
      <w:marRight w:val="0"/>
      <w:marTop w:val="0"/>
      <w:marBottom w:val="0"/>
      <w:divBdr>
        <w:top w:val="none" w:sz="0" w:space="0" w:color="auto"/>
        <w:left w:val="none" w:sz="0" w:space="0" w:color="auto"/>
        <w:bottom w:val="none" w:sz="0" w:space="0" w:color="auto"/>
        <w:right w:val="none" w:sz="0" w:space="0" w:color="auto"/>
      </w:divBdr>
    </w:div>
    <w:div w:id="171729000">
      <w:bodyDiv w:val="1"/>
      <w:marLeft w:val="0"/>
      <w:marRight w:val="0"/>
      <w:marTop w:val="0"/>
      <w:marBottom w:val="0"/>
      <w:divBdr>
        <w:top w:val="none" w:sz="0" w:space="0" w:color="auto"/>
        <w:left w:val="none" w:sz="0" w:space="0" w:color="auto"/>
        <w:bottom w:val="none" w:sz="0" w:space="0" w:color="auto"/>
        <w:right w:val="none" w:sz="0" w:space="0" w:color="auto"/>
      </w:divBdr>
      <w:divsChild>
        <w:div w:id="1253464838">
          <w:marLeft w:val="0"/>
          <w:marRight w:val="0"/>
          <w:marTop w:val="0"/>
          <w:marBottom w:val="0"/>
          <w:divBdr>
            <w:top w:val="none" w:sz="0" w:space="0" w:color="auto"/>
            <w:left w:val="none" w:sz="0" w:space="0" w:color="auto"/>
            <w:bottom w:val="none" w:sz="0" w:space="0" w:color="auto"/>
            <w:right w:val="none" w:sz="0" w:space="0" w:color="auto"/>
          </w:divBdr>
          <w:divsChild>
            <w:div w:id="1521504057">
              <w:marLeft w:val="0"/>
              <w:marRight w:val="0"/>
              <w:marTop w:val="0"/>
              <w:marBottom w:val="0"/>
              <w:divBdr>
                <w:top w:val="none" w:sz="0" w:space="0" w:color="auto"/>
                <w:left w:val="none" w:sz="0" w:space="0" w:color="auto"/>
                <w:bottom w:val="none" w:sz="0" w:space="0" w:color="auto"/>
                <w:right w:val="none" w:sz="0" w:space="0" w:color="auto"/>
              </w:divBdr>
              <w:divsChild>
                <w:div w:id="685711655">
                  <w:marLeft w:val="0"/>
                  <w:marRight w:val="0"/>
                  <w:marTop w:val="0"/>
                  <w:marBottom w:val="0"/>
                  <w:divBdr>
                    <w:top w:val="none" w:sz="0" w:space="0" w:color="auto"/>
                    <w:left w:val="none" w:sz="0" w:space="0" w:color="auto"/>
                    <w:bottom w:val="none" w:sz="0" w:space="0" w:color="auto"/>
                    <w:right w:val="none" w:sz="0" w:space="0" w:color="auto"/>
                  </w:divBdr>
                  <w:divsChild>
                    <w:div w:id="4747396">
                      <w:marLeft w:val="0"/>
                      <w:marRight w:val="0"/>
                      <w:marTop w:val="0"/>
                      <w:marBottom w:val="0"/>
                      <w:divBdr>
                        <w:top w:val="none" w:sz="0" w:space="0" w:color="auto"/>
                        <w:left w:val="none" w:sz="0" w:space="0" w:color="auto"/>
                        <w:bottom w:val="none" w:sz="0" w:space="0" w:color="auto"/>
                        <w:right w:val="none" w:sz="0" w:space="0" w:color="auto"/>
                      </w:divBdr>
                      <w:divsChild>
                        <w:div w:id="2085834948">
                          <w:marLeft w:val="0"/>
                          <w:marRight w:val="0"/>
                          <w:marTop w:val="0"/>
                          <w:marBottom w:val="0"/>
                          <w:divBdr>
                            <w:top w:val="none" w:sz="0" w:space="0" w:color="auto"/>
                            <w:left w:val="none" w:sz="0" w:space="0" w:color="auto"/>
                            <w:bottom w:val="none" w:sz="0" w:space="0" w:color="auto"/>
                            <w:right w:val="none" w:sz="0" w:space="0" w:color="auto"/>
                          </w:divBdr>
                          <w:divsChild>
                            <w:div w:id="599529150">
                              <w:marLeft w:val="0"/>
                              <w:marRight w:val="0"/>
                              <w:marTop w:val="0"/>
                              <w:marBottom w:val="0"/>
                              <w:divBdr>
                                <w:top w:val="none" w:sz="0" w:space="0" w:color="auto"/>
                                <w:left w:val="none" w:sz="0" w:space="0" w:color="auto"/>
                                <w:bottom w:val="none" w:sz="0" w:space="0" w:color="auto"/>
                                <w:right w:val="none" w:sz="0" w:space="0" w:color="auto"/>
                              </w:divBdr>
                              <w:divsChild>
                                <w:div w:id="566648756">
                                  <w:marLeft w:val="0"/>
                                  <w:marRight w:val="0"/>
                                  <w:marTop w:val="0"/>
                                  <w:marBottom w:val="0"/>
                                  <w:divBdr>
                                    <w:top w:val="none" w:sz="0" w:space="0" w:color="auto"/>
                                    <w:left w:val="none" w:sz="0" w:space="0" w:color="auto"/>
                                    <w:bottom w:val="none" w:sz="0" w:space="0" w:color="auto"/>
                                    <w:right w:val="none" w:sz="0" w:space="0" w:color="auto"/>
                                  </w:divBdr>
                                  <w:divsChild>
                                    <w:div w:id="981271139">
                                      <w:marLeft w:val="0"/>
                                      <w:marRight w:val="0"/>
                                      <w:marTop w:val="0"/>
                                      <w:marBottom w:val="0"/>
                                      <w:divBdr>
                                        <w:top w:val="none" w:sz="0" w:space="0" w:color="auto"/>
                                        <w:left w:val="none" w:sz="0" w:space="0" w:color="auto"/>
                                        <w:bottom w:val="none" w:sz="0" w:space="0" w:color="auto"/>
                                        <w:right w:val="none" w:sz="0" w:space="0" w:color="auto"/>
                                      </w:divBdr>
                                      <w:divsChild>
                                        <w:div w:id="2053654291">
                                          <w:marLeft w:val="0"/>
                                          <w:marRight w:val="0"/>
                                          <w:marTop w:val="0"/>
                                          <w:marBottom w:val="495"/>
                                          <w:divBdr>
                                            <w:top w:val="none" w:sz="0" w:space="0" w:color="auto"/>
                                            <w:left w:val="none" w:sz="0" w:space="0" w:color="auto"/>
                                            <w:bottom w:val="none" w:sz="0" w:space="0" w:color="auto"/>
                                            <w:right w:val="none" w:sz="0" w:space="0" w:color="auto"/>
                                          </w:divBdr>
                                          <w:divsChild>
                                            <w:div w:id="181105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1796100">
      <w:bodyDiv w:val="1"/>
      <w:marLeft w:val="0"/>
      <w:marRight w:val="0"/>
      <w:marTop w:val="0"/>
      <w:marBottom w:val="0"/>
      <w:divBdr>
        <w:top w:val="none" w:sz="0" w:space="0" w:color="auto"/>
        <w:left w:val="none" w:sz="0" w:space="0" w:color="auto"/>
        <w:bottom w:val="none" w:sz="0" w:space="0" w:color="auto"/>
        <w:right w:val="none" w:sz="0" w:space="0" w:color="auto"/>
      </w:divBdr>
    </w:div>
    <w:div w:id="174544345">
      <w:bodyDiv w:val="1"/>
      <w:marLeft w:val="0"/>
      <w:marRight w:val="0"/>
      <w:marTop w:val="0"/>
      <w:marBottom w:val="0"/>
      <w:divBdr>
        <w:top w:val="none" w:sz="0" w:space="0" w:color="auto"/>
        <w:left w:val="none" w:sz="0" w:space="0" w:color="auto"/>
        <w:bottom w:val="none" w:sz="0" w:space="0" w:color="auto"/>
        <w:right w:val="none" w:sz="0" w:space="0" w:color="auto"/>
      </w:divBdr>
      <w:divsChild>
        <w:div w:id="131796997">
          <w:marLeft w:val="0"/>
          <w:marRight w:val="0"/>
          <w:marTop w:val="0"/>
          <w:marBottom w:val="0"/>
          <w:divBdr>
            <w:top w:val="none" w:sz="0" w:space="0" w:color="auto"/>
            <w:left w:val="none" w:sz="0" w:space="0" w:color="auto"/>
            <w:bottom w:val="none" w:sz="0" w:space="0" w:color="auto"/>
            <w:right w:val="none" w:sz="0" w:space="0" w:color="auto"/>
          </w:divBdr>
          <w:divsChild>
            <w:div w:id="717122521">
              <w:marLeft w:val="0"/>
              <w:marRight w:val="0"/>
              <w:marTop w:val="0"/>
              <w:marBottom w:val="0"/>
              <w:divBdr>
                <w:top w:val="none" w:sz="0" w:space="0" w:color="auto"/>
                <w:left w:val="none" w:sz="0" w:space="0" w:color="auto"/>
                <w:bottom w:val="none" w:sz="0" w:space="0" w:color="auto"/>
                <w:right w:val="none" w:sz="0" w:space="0" w:color="auto"/>
              </w:divBdr>
              <w:divsChild>
                <w:div w:id="413361467">
                  <w:marLeft w:val="0"/>
                  <w:marRight w:val="0"/>
                  <w:marTop w:val="0"/>
                  <w:marBottom w:val="0"/>
                  <w:divBdr>
                    <w:top w:val="none" w:sz="0" w:space="0" w:color="auto"/>
                    <w:left w:val="none" w:sz="0" w:space="0" w:color="auto"/>
                    <w:bottom w:val="none" w:sz="0" w:space="0" w:color="auto"/>
                    <w:right w:val="none" w:sz="0" w:space="0" w:color="auto"/>
                  </w:divBdr>
                  <w:divsChild>
                    <w:div w:id="481847597">
                      <w:marLeft w:val="0"/>
                      <w:marRight w:val="0"/>
                      <w:marTop w:val="0"/>
                      <w:marBottom w:val="0"/>
                      <w:divBdr>
                        <w:top w:val="none" w:sz="0" w:space="0" w:color="auto"/>
                        <w:left w:val="none" w:sz="0" w:space="0" w:color="auto"/>
                        <w:bottom w:val="none" w:sz="0" w:space="0" w:color="auto"/>
                        <w:right w:val="none" w:sz="0" w:space="0" w:color="auto"/>
                      </w:divBdr>
                      <w:divsChild>
                        <w:div w:id="553658892">
                          <w:marLeft w:val="0"/>
                          <w:marRight w:val="0"/>
                          <w:marTop w:val="0"/>
                          <w:marBottom w:val="0"/>
                          <w:divBdr>
                            <w:top w:val="none" w:sz="0" w:space="0" w:color="auto"/>
                            <w:left w:val="none" w:sz="0" w:space="0" w:color="auto"/>
                            <w:bottom w:val="none" w:sz="0" w:space="0" w:color="auto"/>
                            <w:right w:val="none" w:sz="0" w:space="0" w:color="auto"/>
                          </w:divBdr>
                          <w:divsChild>
                            <w:div w:id="508301190">
                              <w:marLeft w:val="0"/>
                              <w:marRight w:val="0"/>
                              <w:marTop w:val="0"/>
                              <w:marBottom w:val="0"/>
                              <w:divBdr>
                                <w:top w:val="none" w:sz="0" w:space="0" w:color="auto"/>
                                <w:left w:val="none" w:sz="0" w:space="0" w:color="auto"/>
                                <w:bottom w:val="none" w:sz="0" w:space="0" w:color="auto"/>
                                <w:right w:val="none" w:sz="0" w:space="0" w:color="auto"/>
                              </w:divBdr>
                              <w:divsChild>
                                <w:div w:id="1807813393">
                                  <w:marLeft w:val="0"/>
                                  <w:marRight w:val="0"/>
                                  <w:marTop w:val="0"/>
                                  <w:marBottom w:val="0"/>
                                  <w:divBdr>
                                    <w:top w:val="none" w:sz="0" w:space="0" w:color="auto"/>
                                    <w:left w:val="none" w:sz="0" w:space="0" w:color="auto"/>
                                    <w:bottom w:val="none" w:sz="0" w:space="0" w:color="auto"/>
                                    <w:right w:val="none" w:sz="0" w:space="0" w:color="auto"/>
                                  </w:divBdr>
                                  <w:divsChild>
                                    <w:div w:id="1170557776">
                                      <w:marLeft w:val="0"/>
                                      <w:marRight w:val="0"/>
                                      <w:marTop w:val="0"/>
                                      <w:marBottom w:val="0"/>
                                      <w:divBdr>
                                        <w:top w:val="none" w:sz="0" w:space="0" w:color="auto"/>
                                        <w:left w:val="none" w:sz="0" w:space="0" w:color="auto"/>
                                        <w:bottom w:val="none" w:sz="0" w:space="0" w:color="auto"/>
                                        <w:right w:val="none" w:sz="0" w:space="0" w:color="auto"/>
                                      </w:divBdr>
                                      <w:divsChild>
                                        <w:div w:id="1958681530">
                                          <w:marLeft w:val="0"/>
                                          <w:marRight w:val="0"/>
                                          <w:marTop w:val="0"/>
                                          <w:marBottom w:val="495"/>
                                          <w:divBdr>
                                            <w:top w:val="none" w:sz="0" w:space="0" w:color="auto"/>
                                            <w:left w:val="none" w:sz="0" w:space="0" w:color="auto"/>
                                            <w:bottom w:val="none" w:sz="0" w:space="0" w:color="auto"/>
                                            <w:right w:val="none" w:sz="0" w:space="0" w:color="auto"/>
                                          </w:divBdr>
                                          <w:divsChild>
                                            <w:div w:id="62719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2305239">
      <w:bodyDiv w:val="1"/>
      <w:marLeft w:val="0"/>
      <w:marRight w:val="0"/>
      <w:marTop w:val="0"/>
      <w:marBottom w:val="0"/>
      <w:divBdr>
        <w:top w:val="none" w:sz="0" w:space="0" w:color="auto"/>
        <w:left w:val="none" w:sz="0" w:space="0" w:color="auto"/>
        <w:bottom w:val="none" w:sz="0" w:space="0" w:color="auto"/>
        <w:right w:val="none" w:sz="0" w:space="0" w:color="auto"/>
      </w:divBdr>
    </w:div>
    <w:div w:id="196506203">
      <w:bodyDiv w:val="1"/>
      <w:marLeft w:val="0"/>
      <w:marRight w:val="0"/>
      <w:marTop w:val="0"/>
      <w:marBottom w:val="0"/>
      <w:divBdr>
        <w:top w:val="none" w:sz="0" w:space="0" w:color="auto"/>
        <w:left w:val="none" w:sz="0" w:space="0" w:color="auto"/>
        <w:bottom w:val="none" w:sz="0" w:space="0" w:color="auto"/>
        <w:right w:val="none" w:sz="0" w:space="0" w:color="auto"/>
      </w:divBdr>
      <w:divsChild>
        <w:div w:id="1064984863">
          <w:marLeft w:val="0"/>
          <w:marRight w:val="0"/>
          <w:marTop w:val="0"/>
          <w:marBottom w:val="0"/>
          <w:divBdr>
            <w:top w:val="none" w:sz="0" w:space="0" w:color="auto"/>
            <w:left w:val="none" w:sz="0" w:space="0" w:color="auto"/>
            <w:bottom w:val="none" w:sz="0" w:space="0" w:color="auto"/>
            <w:right w:val="none" w:sz="0" w:space="0" w:color="auto"/>
          </w:divBdr>
          <w:divsChild>
            <w:div w:id="2123065980">
              <w:marLeft w:val="0"/>
              <w:marRight w:val="0"/>
              <w:marTop w:val="0"/>
              <w:marBottom w:val="0"/>
              <w:divBdr>
                <w:top w:val="none" w:sz="0" w:space="0" w:color="auto"/>
                <w:left w:val="none" w:sz="0" w:space="0" w:color="auto"/>
                <w:bottom w:val="none" w:sz="0" w:space="0" w:color="auto"/>
                <w:right w:val="none" w:sz="0" w:space="0" w:color="auto"/>
              </w:divBdr>
              <w:divsChild>
                <w:div w:id="1564947826">
                  <w:marLeft w:val="0"/>
                  <w:marRight w:val="0"/>
                  <w:marTop w:val="0"/>
                  <w:marBottom w:val="0"/>
                  <w:divBdr>
                    <w:top w:val="none" w:sz="0" w:space="0" w:color="auto"/>
                    <w:left w:val="none" w:sz="0" w:space="0" w:color="auto"/>
                    <w:bottom w:val="none" w:sz="0" w:space="0" w:color="auto"/>
                    <w:right w:val="none" w:sz="0" w:space="0" w:color="auto"/>
                  </w:divBdr>
                  <w:divsChild>
                    <w:div w:id="1797481862">
                      <w:marLeft w:val="0"/>
                      <w:marRight w:val="0"/>
                      <w:marTop w:val="0"/>
                      <w:marBottom w:val="0"/>
                      <w:divBdr>
                        <w:top w:val="none" w:sz="0" w:space="0" w:color="auto"/>
                        <w:left w:val="none" w:sz="0" w:space="0" w:color="auto"/>
                        <w:bottom w:val="none" w:sz="0" w:space="0" w:color="auto"/>
                        <w:right w:val="none" w:sz="0" w:space="0" w:color="auto"/>
                      </w:divBdr>
                      <w:divsChild>
                        <w:div w:id="1370690494">
                          <w:marLeft w:val="0"/>
                          <w:marRight w:val="0"/>
                          <w:marTop w:val="0"/>
                          <w:marBottom w:val="0"/>
                          <w:divBdr>
                            <w:top w:val="none" w:sz="0" w:space="0" w:color="auto"/>
                            <w:left w:val="none" w:sz="0" w:space="0" w:color="auto"/>
                            <w:bottom w:val="none" w:sz="0" w:space="0" w:color="auto"/>
                            <w:right w:val="none" w:sz="0" w:space="0" w:color="auto"/>
                          </w:divBdr>
                          <w:divsChild>
                            <w:div w:id="1155024643">
                              <w:marLeft w:val="0"/>
                              <w:marRight w:val="0"/>
                              <w:marTop w:val="0"/>
                              <w:marBottom w:val="0"/>
                              <w:divBdr>
                                <w:top w:val="none" w:sz="0" w:space="0" w:color="auto"/>
                                <w:left w:val="none" w:sz="0" w:space="0" w:color="auto"/>
                                <w:bottom w:val="none" w:sz="0" w:space="0" w:color="auto"/>
                                <w:right w:val="none" w:sz="0" w:space="0" w:color="auto"/>
                              </w:divBdr>
                              <w:divsChild>
                                <w:div w:id="506791725">
                                  <w:marLeft w:val="0"/>
                                  <w:marRight w:val="0"/>
                                  <w:marTop w:val="0"/>
                                  <w:marBottom w:val="0"/>
                                  <w:divBdr>
                                    <w:top w:val="none" w:sz="0" w:space="0" w:color="auto"/>
                                    <w:left w:val="none" w:sz="0" w:space="0" w:color="auto"/>
                                    <w:bottom w:val="none" w:sz="0" w:space="0" w:color="auto"/>
                                    <w:right w:val="none" w:sz="0" w:space="0" w:color="auto"/>
                                  </w:divBdr>
                                  <w:divsChild>
                                    <w:div w:id="1625036652">
                                      <w:marLeft w:val="0"/>
                                      <w:marRight w:val="0"/>
                                      <w:marTop w:val="0"/>
                                      <w:marBottom w:val="0"/>
                                      <w:divBdr>
                                        <w:top w:val="none" w:sz="0" w:space="0" w:color="auto"/>
                                        <w:left w:val="none" w:sz="0" w:space="0" w:color="auto"/>
                                        <w:bottom w:val="none" w:sz="0" w:space="0" w:color="auto"/>
                                        <w:right w:val="none" w:sz="0" w:space="0" w:color="auto"/>
                                      </w:divBdr>
                                      <w:divsChild>
                                        <w:div w:id="652757116">
                                          <w:marLeft w:val="0"/>
                                          <w:marRight w:val="0"/>
                                          <w:marTop w:val="0"/>
                                          <w:marBottom w:val="495"/>
                                          <w:divBdr>
                                            <w:top w:val="none" w:sz="0" w:space="0" w:color="auto"/>
                                            <w:left w:val="none" w:sz="0" w:space="0" w:color="auto"/>
                                            <w:bottom w:val="none" w:sz="0" w:space="0" w:color="auto"/>
                                            <w:right w:val="none" w:sz="0" w:space="0" w:color="auto"/>
                                          </w:divBdr>
                                          <w:divsChild>
                                            <w:div w:id="404836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1404977">
      <w:bodyDiv w:val="1"/>
      <w:marLeft w:val="0"/>
      <w:marRight w:val="0"/>
      <w:marTop w:val="0"/>
      <w:marBottom w:val="0"/>
      <w:divBdr>
        <w:top w:val="none" w:sz="0" w:space="0" w:color="auto"/>
        <w:left w:val="none" w:sz="0" w:space="0" w:color="auto"/>
        <w:bottom w:val="none" w:sz="0" w:space="0" w:color="auto"/>
        <w:right w:val="none" w:sz="0" w:space="0" w:color="auto"/>
      </w:divBdr>
    </w:div>
    <w:div w:id="209264458">
      <w:bodyDiv w:val="1"/>
      <w:marLeft w:val="0"/>
      <w:marRight w:val="0"/>
      <w:marTop w:val="0"/>
      <w:marBottom w:val="0"/>
      <w:divBdr>
        <w:top w:val="none" w:sz="0" w:space="0" w:color="auto"/>
        <w:left w:val="none" w:sz="0" w:space="0" w:color="auto"/>
        <w:bottom w:val="none" w:sz="0" w:space="0" w:color="auto"/>
        <w:right w:val="none" w:sz="0" w:space="0" w:color="auto"/>
      </w:divBdr>
    </w:div>
    <w:div w:id="216429967">
      <w:bodyDiv w:val="1"/>
      <w:marLeft w:val="0"/>
      <w:marRight w:val="0"/>
      <w:marTop w:val="0"/>
      <w:marBottom w:val="0"/>
      <w:divBdr>
        <w:top w:val="none" w:sz="0" w:space="0" w:color="auto"/>
        <w:left w:val="none" w:sz="0" w:space="0" w:color="auto"/>
        <w:bottom w:val="none" w:sz="0" w:space="0" w:color="auto"/>
        <w:right w:val="none" w:sz="0" w:space="0" w:color="auto"/>
      </w:divBdr>
    </w:div>
    <w:div w:id="236550836">
      <w:bodyDiv w:val="1"/>
      <w:marLeft w:val="0"/>
      <w:marRight w:val="0"/>
      <w:marTop w:val="0"/>
      <w:marBottom w:val="0"/>
      <w:divBdr>
        <w:top w:val="none" w:sz="0" w:space="0" w:color="auto"/>
        <w:left w:val="none" w:sz="0" w:space="0" w:color="auto"/>
        <w:bottom w:val="none" w:sz="0" w:space="0" w:color="auto"/>
        <w:right w:val="none" w:sz="0" w:space="0" w:color="auto"/>
      </w:divBdr>
    </w:div>
    <w:div w:id="242882232">
      <w:bodyDiv w:val="1"/>
      <w:marLeft w:val="0"/>
      <w:marRight w:val="0"/>
      <w:marTop w:val="0"/>
      <w:marBottom w:val="0"/>
      <w:divBdr>
        <w:top w:val="none" w:sz="0" w:space="0" w:color="auto"/>
        <w:left w:val="none" w:sz="0" w:space="0" w:color="auto"/>
        <w:bottom w:val="none" w:sz="0" w:space="0" w:color="auto"/>
        <w:right w:val="none" w:sz="0" w:space="0" w:color="auto"/>
      </w:divBdr>
    </w:div>
    <w:div w:id="272901175">
      <w:bodyDiv w:val="1"/>
      <w:marLeft w:val="0"/>
      <w:marRight w:val="0"/>
      <w:marTop w:val="0"/>
      <w:marBottom w:val="0"/>
      <w:divBdr>
        <w:top w:val="none" w:sz="0" w:space="0" w:color="auto"/>
        <w:left w:val="none" w:sz="0" w:space="0" w:color="auto"/>
        <w:bottom w:val="none" w:sz="0" w:space="0" w:color="auto"/>
        <w:right w:val="none" w:sz="0" w:space="0" w:color="auto"/>
      </w:divBdr>
    </w:div>
    <w:div w:id="297145882">
      <w:bodyDiv w:val="1"/>
      <w:marLeft w:val="0"/>
      <w:marRight w:val="0"/>
      <w:marTop w:val="0"/>
      <w:marBottom w:val="0"/>
      <w:divBdr>
        <w:top w:val="none" w:sz="0" w:space="0" w:color="auto"/>
        <w:left w:val="none" w:sz="0" w:space="0" w:color="auto"/>
        <w:bottom w:val="none" w:sz="0" w:space="0" w:color="auto"/>
        <w:right w:val="none" w:sz="0" w:space="0" w:color="auto"/>
      </w:divBdr>
      <w:divsChild>
        <w:div w:id="1781877132">
          <w:marLeft w:val="0"/>
          <w:marRight w:val="0"/>
          <w:marTop w:val="0"/>
          <w:marBottom w:val="0"/>
          <w:divBdr>
            <w:top w:val="none" w:sz="0" w:space="0" w:color="auto"/>
            <w:left w:val="none" w:sz="0" w:space="0" w:color="auto"/>
            <w:bottom w:val="none" w:sz="0" w:space="0" w:color="auto"/>
            <w:right w:val="none" w:sz="0" w:space="0" w:color="auto"/>
          </w:divBdr>
        </w:div>
      </w:divsChild>
    </w:div>
    <w:div w:id="297493734">
      <w:bodyDiv w:val="1"/>
      <w:marLeft w:val="0"/>
      <w:marRight w:val="0"/>
      <w:marTop w:val="0"/>
      <w:marBottom w:val="0"/>
      <w:divBdr>
        <w:top w:val="none" w:sz="0" w:space="0" w:color="auto"/>
        <w:left w:val="none" w:sz="0" w:space="0" w:color="auto"/>
        <w:bottom w:val="none" w:sz="0" w:space="0" w:color="auto"/>
        <w:right w:val="none" w:sz="0" w:space="0" w:color="auto"/>
      </w:divBdr>
      <w:divsChild>
        <w:div w:id="463162384">
          <w:marLeft w:val="0"/>
          <w:marRight w:val="0"/>
          <w:marTop w:val="0"/>
          <w:marBottom w:val="0"/>
          <w:divBdr>
            <w:top w:val="none" w:sz="0" w:space="0" w:color="auto"/>
            <w:left w:val="none" w:sz="0" w:space="0" w:color="auto"/>
            <w:bottom w:val="none" w:sz="0" w:space="0" w:color="auto"/>
            <w:right w:val="none" w:sz="0" w:space="0" w:color="auto"/>
          </w:divBdr>
          <w:divsChild>
            <w:div w:id="1712221990">
              <w:marLeft w:val="0"/>
              <w:marRight w:val="0"/>
              <w:marTop w:val="0"/>
              <w:marBottom w:val="0"/>
              <w:divBdr>
                <w:top w:val="none" w:sz="0" w:space="0" w:color="auto"/>
                <w:left w:val="none" w:sz="0" w:space="0" w:color="auto"/>
                <w:bottom w:val="none" w:sz="0" w:space="0" w:color="auto"/>
                <w:right w:val="none" w:sz="0" w:space="0" w:color="auto"/>
              </w:divBdr>
              <w:divsChild>
                <w:div w:id="212160971">
                  <w:marLeft w:val="0"/>
                  <w:marRight w:val="0"/>
                  <w:marTop w:val="0"/>
                  <w:marBottom w:val="0"/>
                  <w:divBdr>
                    <w:top w:val="none" w:sz="0" w:space="0" w:color="auto"/>
                    <w:left w:val="none" w:sz="0" w:space="0" w:color="auto"/>
                    <w:bottom w:val="none" w:sz="0" w:space="0" w:color="auto"/>
                    <w:right w:val="none" w:sz="0" w:space="0" w:color="auto"/>
                  </w:divBdr>
                  <w:divsChild>
                    <w:div w:id="437069480">
                      <w:marLeft w:val="0"/>
                      <w:marRight w:val="0"/>
                      <w:marTop w:val="0"/>
                      <w:marBottom w:val="0"/>
                      <w:divBdr>
                        <w:top w:val="none" w:sz="0" w:space="0" w:color="auto"/>
                        <w:left w:val="none" w:sz="0" w:space="0" w:color="auto"/>
                        <w:bottom w:val="none" w:sz="0" w:space="0" w:color="auto"/>
                        <w:right w:val="none" w:sz="0" w:space="0" w:color="auto"/>
                      </w:divBdr>
                      <w:divsChild>
                        <w:div w:id="118114189">
                          <w:marLeft w:val="0"/>
                          <w:marRight w:val="0"/>
                          <w:marTop w:val="0"/>
                          <w:marBottom w:val="0"/>
                          <w:divBdr>
                            <w:top w:val="none" w:sz="0" w:space="0" w:color="auto"/>
                            <w:left w:val="none" w:sz="0" w:space="0" w:color="auto"/>
                            <w:bottom w:val="none" w:sz="0" w:space="0" w:color="auto"/>
                            <w:right w:val="none" w:sz="0" w:space="0" w:color="auto"/>
                          </w:divBdr>
                          <w:divsChild>
                            <w:div w:id="718288453">
                              <w:marLeft w:val="0"/>
                              <w:marRight w:val="0"/>
                              <w:marTop w:val="0"/>
                              <w:marBottom w:val="0"/>
                              <w:divBdr>
                                <w:top w:val="none" w:sz="0" w:space="0" w:color="auto"/>
                                <w:left w:val="none" w:sz="0" w:space="0" w:color="auto"/>
                                <w:bottom w:val="none" w:sz="0" w:space="0" w:color="auto"/>
                                <w:right w:val="none" w:sz="0" w:space="0" w:color="auto"/>
                              </w:divBdr>
                              <w:divsChild>
                                <w:div w:id="1315569878">
                                  <w:marLeft w:val="0"/>
                                  <w:marRight w:val="0"/>
                                  <w:marTop w:val="0"/>
                                  <w:marBottom w:val="0"/>
                                  <w:divBdr>
                                    <w:top w:val="none" w:sz="0" w:space="0" w:color="auto"/>
                                    <w:left w:val="none" w:sz="0" w:space="0" w:color="auto"/>
                                    <w:bottom w:val="none" w:sz="0" w:space="0" w:color="auto"/>
                                    <w:right w:val="none" w:sz="0" w:space="0" w:color="auto"/>
                                  </w:divBdr>
                                  <w:divsChild>
                                    <w:div w:id="841434879">
                                      <w:marLeft w:val="0"/>
                                      <w:marRight w:val="0"/>
                                      <w:marTop w:val="0"/>
                                      <w:marBottom w:val="0"/>
                                      <w:divBdr>
                                        <w:top w:val="none" w:sz="0" w:space="0" w:color="auto"/>
                                        <w:left w:val="none" w:sz="0" w:space="0" w:color="auto"/>
                                        <w:bottom w:val="none" w:sz="0" w:space="0" w:color="auto"/>
                                        <w:right w:val="none" w:sz="0" w:space="0" w:color="auto"/>
                                      </w:divBdr>
                                      <w:divsChild>
                                        <w:div w:id="1839691265">
                                          <w:marLeft w:val="0"/>
                                          <w:marRight w:val="0"/>
                                          <w:marTop w:val="0"/>
                                          <w:marBottom w:val="495"/>
                                          <w:divBdr>
                                            <w:top w:val="none" w:sz="0" w:space="0" w:color="auto"/>
                                            <w:left w:val="none" w:sz="0" w:space="0" w:color="auto"/>
                                            <w:bottom w:val="none" w:sz="0" w:space="0" w:color="auto"/>
                                            <w:right w:val="none" w:sz="0" w:space="0" w:color="auto"/>
                                          </w:divBdr>
                                          <w:divsChild>
                                            <w:div w:id="54310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1129440">
      <w:bodyDiv w:val="1"/>
      <w:marLeft w:val="0"/>
      <w:marRight w:val="0"/>
      <w:marTop w:val="0"/>
      <w:marBottom w:val="0"/>
      <w:divBdr>
        <w:top w:val="none" w:sz="0" w:space="0" w:color="auto"/>
        <w:left w:val="none" w:sz="0" w:space="0" w:color="auto"/>
        <w:bottom w:val="none" w:sz="0" w:space="0" w:color="auto"/>
        <w:right w:val="none" w:sz="0" w:space="0" w:color="auto"/>
      </w:divBdr>
    </w:div>
    <w:div w:id="350835413">
      <w:bodyDiv w:val="1"/>
      <w:marLeft w:val="0"/>
      <w:marRight w:val="0"/>
      <w:marTop w:val="0"/>
      <w:marBottom w:val="0"/>
      <w:divBdr>
        <w:top w:val="none" w:sz="0" w:space="0" w:color="auto"/>
        <w:left w:val="none" w:sz="0" w:space="0" w:color="auto"/>
        <w:bottom w:val="none" w:sz="0" w:space="0" w:color="auto"/>
        <w:right w:val="none" w:sz="0" w:space="0" w:color="auto"/>
      </w:divBdr>
    </w:div>
    <w:div w:id="364793061">
      <w:bodyDiv w:val="1"/>
      <w:marLeft w:val="0"/>
      <w:marRight w:val="0"/>
      <w:marTop w:val="0"/>
      <w:marBottom w:val="0"/>
      <w:divBdr>
        <w:top w:val="none" w:sz="0" w:space="0" w:color="auto"/>
        <w:left w:val="none" w:sz="0" w:space="0" w:color="auto"/>
        <w:bottom w:val="none" w:sz="0" w:space="0" w:color="auto"/>
        <w:right w:val="none" w:sz="0" w:space="0" w:color="auto"/>
      </w:divBdr>
    </w:div>
    <w:div w:id="369110597">
      <w:bodyDiv w:val="1"/>
      <w:marLeft w:val="0"/>
      <w:marRight w:val="0"/>
      <w:marTop w:val="0"/>
      <w:marBottom w:val="0"/>
      <w:divBdr>
        <w:top w:val="none" w:sz="0" w:space="0" w:color="auto"/>
        <w:left w:val="none" w:sz="0" w:space="0" w:color="auto"/>
        <w:bottom w:val="none" w:sz="0" w:space="0" w:color="auto"/>
        <w:right w:val="none" w:sz="0" w:space="0" w:color="auto"/>
      </w:divBdr>
    </w:div>
    <w:div w:id="380323518">
      <w:bodyDiv w:val="1"/>
      <w:marLeft w:val="0"/>
      <w:marRight w:val="0"/>
      <w:marTop w:val="0"/>
      <w:marBottom w:val="0"/>
      <w:divBdr>
        <w:top w:val="none" w:sz="0" w:space="0" w:color="auto"/>
        <w:left w:val="none" w:sz="0" w:space="0" w:color="auto"/>
        <w:bottom w:val="none" w:sz="0" w:space="0" w:color="auto"/>
        <w:right w:val="none" w:sz="0" w:space="0" w:color="auto"/>
      </w:divBdr>
    </w:div>
    <w:div w:id="383719755">
      <w:bodyDiv w:val="1"/>
      <w:marLeft w:val="0"/>
      <w:marRight w:val="0"/>
      <w:marTop w:val="0"/>
      <w:marBottom w:val="0"/>
      <w:divBdr>
        <w:top w:val="none" w:sz="0" w:space="0" w:color="auto"/>
        <w:left w:val="none" w:sz="0" w:space="0" w:color="auto"/>
        <w:bottom w:val="none" w:sz="0" w:space="0" w:color="auto"/>
        <w:right w:val="none" w:sz="0" w:space="0" w:color="auto"/>
      </w:divBdr>
    </w:div>
    <w:div w:id="417679463">
      <w:bodyDiv w:val="1"/>
      <w:marLeft w:val="0"/>
      <w:marRight w:val="0"/>
      <w:marTop w:val="0"/>
      <w:marBottom w:val="0"/>
      <w:divBdr>
        <w:top w:val="none" w:sz="0" w:space="0" w:color="auto"/>
        <w:left w:val="none" w:sz="0" w:space="0" w:color="auto"/>
        <w:bottom w:val="none" w:sz="0" w:space="0" w:color="auto"/>
        <w:right w:val="none" w:sz="0" w:space="0" w:color="auto"/>
      </w:divBdr>
    </w:div>
    <w:div w:id="424814422">
      <w:bodyDiv w:val="1"/>
      <w:marLeft w:val="0"/>
      <w:marRight w:val="0"/>
      <w:marTop w:val="0"/>
      <w:marBottom w:val="0"/>
      <w:divBdr>
        <w:top w:val="none" w:sz="0" w:space="0" w:color="auto"/>
        <w:left w:val="none" w:sz="0" w:space="0" w:color="auto"/>
        <w:bottom w:val="none" w:sz="0" w:space="0" w:color="auto"/>
        <w:right w:val="none" w:sz="0" w:space="0" w:color="auto"/>
      </w:divBdr>
    </w:div>
    <w:div w:id="435247548">
      <w:bodyDiv w:val="1"/>
      <w:marLeft w:val="0"/>
      <w:marRight w:val="0"/>
      <w:marTop w:val="0"/>
      <w:marBottom w:val="0"/>
      <w:divBdr>
        <w:top w:val="none" w:sz="0" w:space="0" w:color="auto"/>
        <w:left w:val="none" w:sz="0" w:space="0" w:color="auto"/>
        <w:bottom w:val="none" w:sz="0" w:space="0" w:color="auto"/>
        <w:right w:val="none" w:sz="0" w:space="0" w:color="auto"/>
      </w:divBdr>
    </w:div>
    <w:div w:id="436751177">
      <w:bodyDiv w:val="1"/>
      <w:marLeft w:val="0"/>
      <w:marRight w:val="0"/>
      <w:marTop w:val="0"/>
      <w:marBottom w:val="0"/>
      <w:divBdr>
        <w:top w:val="none" w:sz="0" w:space="0" w:color="auto"/>
        <w:left w:val="none" w:sz="0" w:space="0" w:color="auto"/>
        <w:bottom w:val="none" w:sz="0" w:space="0" w:color="auto"/>
        <w:right w:val="none" w:sz="0" w:space="0" w:color="auto"/>
      </w:divBdr>
    </w:div>
    <w:div w:id="451562332">
      <w:bodyDiv w:val="1"/>
      <w:marLeft w:val="0"/>
      <w:marRight w:val="0"/>
      <w:marTop w:val="0"/>
      <w:marBottom w:val="0"/>
      <w:divBdr>
        <w:top w:val="none" w:sz="0" w:space="0" w:color="auto"/>
        <w:left w:val="none" w:sz="0" w:space="0" w:color="auto"/>
        <w:bottom w:val="none" w:sz="0" w:space="0" w:color="auto"/>
        <w:right w:val="none" w:sz="0" w:space="0" w:color="auto"/>
      </w:divBdr>
      <w:divsChild>
        <w:div w:id="370343940">
          <w:marLeft w:val="0"/>
          <w:marRight w:val="0"/>
          <w:marTop w:val="0"/>
          <w:marBottom w:val="0"/>
          <w:divBdr>
            <w:top w:val="none" w:sz="0" w:space="0" w:color="auto"/>
            <w:left w:val="none" w:sz="0" w:space="0" w:color="auto"/>
            <w:bottom w:val="none" w:sz="0" w:space="0" w:color="auto"/>
            <w:right w:val="none" w:sz="0" w:space="0" w:color="auto"/>
          </w:divBdr>
          <w:divsChild>
            <w:div w:id="1324240325">
              <w:marLeft w:val="0"/>
              <w:marRight w:val="0"/>
              <w:marTop w:val="0"/>
              <w:marBottom w:val="0"/>
              <w:divBdr>
                <w:top w:val="none" w:sz="0" w:space="0" w:color="auto"/>
                <w:left w:val="none" w:sz="0" w:space="0" w:color="auto"/>
                <w:bottom w:val="none" w:sz="0" w:space="0" w:color="auto"/>
                <w:right w:val="none" w:sz="0" w:space="0" w:color="auto"/>
              </w:divBdr>
              <w:divsChild>
                <w:div w:id="404644456">
                  <w:marLeft w:val="0"/>
                  <w:marRight w:val="0"/>
                  <w:marTop w:val="0"/>
                  <w:marBottom w:val="0"/>
                  <w:divBdr>
                    <w:top w:val="none" w:sz="0" w:space="0" w:color="auto"/>
                    <w:left w:val="none" w:sz="0" w:space="0" w:color="auto"/>
                    <w:bottom w:val="none" w:sz="0" w:space="0" w:color="auto"/>
                    <w:right w:val="none" w:sz="0" w:space="0" w:color="auto"/>
                  </w:divBdr>
                  <w:divsChild>
                    <w:div w:id="1422751543">
                      <w:marLeft w:val="0"/>
                      <w:marRight w:val="0"/>
                      <w:marTop w:val="0"/>
                      <w:marBottom w:val="0"/>
                      <w:divBdr>
                        <w:top w:val="none" w:sz="0" w:space="0" w:color="auto"/>
                        <w:left w:val="none" w:sz="0" w:space="0" w:color="auto"/>
                        <w:bottom w:val="none" w:sz="0" w:space="0" w:color="auto"/>
                        <w:right w:val="none" w:sz="0" w:space="0" w:color="auto"/>
                      </w:divBdr>
                      <w:divsChild>
                        <w:div w:id="1627857631">
                          <w:marLeft w:val="0"/>
                          <w:marRight w:val="0"/>
                          <w:marTop w:val="0"/>
                          <w:marBottom w:val="0"/>
                          <w:divBdr>
                            <w:top w:val="none" w:sz="0" w:space="0" w:color="auto"/>
                            <w:left w:val="none" w:sz="0" w:space="0" w:color="auto"/>
                            <w:bottom w:val="none" w:sz="0" w:space="0" w:color="auto"/>
                            <w:right w:val="none" w:sz="0" w:space="0" w:color="auto"/>
                          </w:divBdr>
                          <w:divsChild>
                            <w:div w:id="1117915422">
                              <w:marLeft w:val="0"/>
                              <w:marRight w:val="0"/>
                              <w:marTop w:val="0"/>
                              <w:marBottom w:val="0"/>
                              <w:divBdr>
                                <w:top w:val="none" w:sz="0" w:space="0" w:color="auto"/>
                                <w:left w:val="none" w:sz="0" w:space="0" w:color="auto"/>
                                <w:bottom w:val="none" w:sz="0" w:space="0" w:color="auto"/>
                                <w:right w:val="none" w:sz="0" w:space="0" w:color="auto"/>
                              </w:divBdr>
                              <w:divsChild>
                                <w:div w:id="306278783">
                                  <w:marLeft w:val="0"/>
                                  <w:marRight w:val="0"/>
                                  <w:marTop w:val="0"/>
                                  <w:marBottom w:val="0"/>
                                  <w:divBdr>
                                    <w:top w:val="none" w:sz="0" w:space="0" w:color="auto"/>
                                    <w:left w:val="none" w:sz="0" w:space="0" w:color="auto"/>
                                    <w:bottom w:val="none" w:sz="0" w:space="0" w:color="auto"/>
                                    <w:right w:val="none" w:sz="0" w:space="0" w:color="auto"/>
                                  </w:divBdr>
                                  <w:divsChild>
                                    <w:div w:id="1824815613">
                                      <w:marLeft w:val="0"/>
                                      <w:marRight w:val="0"/>
                                      <w:marTop w:val="0"/>
                                      <w:marBottom w:val="0"/>
                                      <w:divBdr>
                                        <w:top w:val="none" w:sz="0" w:space="0" w:color="auto"/>
                                        <w:left w:val="none" w:sz="0" w:space="0" w:color="auto"/>
                                        <w:bottom w:val="none" w:sz="0" w:space="0" w:color="auto"/>
                                        <w:right w:val="none" w:sz="0" w:space="0" w:color="auto"/>
                                      </w:divBdr>
                                      <w:divsChild>
                                        <w:div w:id="2112896828">
                                          <w:marLeft w:val="0"/>
                                          <w:marRight w:val="0"/>
                                          <w:marTop w:val="0"/>
                                          <w:marBottom w:val="495"/>
                                          <w:divBdr>
                                            <w:top w:val="none" w:sz="0" w:space="0" w:color="auto"/>
                                            <w:left w:val="none" w:sz="0" w:space="0" w:color="auto"/>
                                            <w:bottom w:val="none" w:sz="0" w:space="0" w:color="auto"/>
                                            <w:right w:val="none" w:sz="0" w:space="0" w:color="auto"/>
                                          </w:divBdr>
                                          <w:divsChild>
                                            <w:div w:id="166115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55562499">
      <w:bodyDiv w:val="1"/>
      <w:marLeft w:val="0"/>
      <w:marRight w:val="0"/>
      <w:marTop w:val="0"/>
      <w:marBottom w:val="0"/>
      <w:divBdr>
        <w:top w:val="none" w:sz="0" w:space="0" w:color="auto"/>
        <w:left w:val="none" w:sz="0" w:space="0" w:color="auto"/>
        <w:bottom w:val="none" w:sz="0" w:space="0" w:color="auto"/>
        <w:right w:val="none" w:sz="0" w:space="0" w:color="auto"/>
      </w:divBdr>
    </w:div>
    <w:div w:id="467822128">
      <w:bodyDiv w:val="1"/>
      <w:marLeft w:val="0"/>
      <w:marRight w:val="0"/>
      <w:marTop w:val="0"/>
      <w:marBottom w:val="0"/>
      <w:divBdr>
        <w:top w:val="none" w:sz="0" w:space="0" w:color="auto"/>
        <w:left w:val="none" w:sz="0" w:space="0" w:color="auto"/>
        <w:bottom w:val="none" w:sz="0" w:space="0" w:color="auto"/>
        <w:right w:val="none" w:sz="0" w:space="0" w:color="auto"/>
      </w:divBdr>
      <w:divsChild>
        <w:div w:id="1111362581">
          <w:marLeft w:val="0"/>
          <w:marRight w:val="0"/>
          <w:marTop w:val="0"/>
          <w:marBottom w:val="0"/>
          <w:divBdr>
            <w:top w:val="none" w:sz="0" w:space="0" w:color="auto"/>
            <w:left w:val="none" w:sz="0" w:space="0" w:color="auto"/>
            <w:bottom w:val="none" w:sz="0" w:space="0" w:color="auto"/>
            <w:right w:val="none" w:sz="0" w:space="0" w:color="auto"/>
          </w:divBdr>
          <w:divsChild>
            <w:div w:id="613288008">
              <w:marLeft w:val="0"/>
              <w:marRight w:val="0"/>
              <w:marTop w:val="0"/>
              <w:marBottom w:val="0"/>
              <w:divBdr>
                <w:top w:val="none" w:sz="0" w:space="0" w:color="auto"/>
                <w:left w:val="none" w:sz="0" w:space="0" w:color="auto"/>
                <w:bottom w:val="none" w:sz="0" w:space="0" w:color="auto"/>
                <w:right w:val="none" w:sz="0" w:space="0" w:color="auto"/>
              </w:divBdr>
              <w:divsChild>
                <w:div w:id="920598556">
                  <w:marLeft w:val="0"/>
                  <w:marRight w:val="0"/>
                  <w:marTop w:val="0"/>
                  <w:marBottom w:val="0"/>
                  <w:divBdr>
                    <w:top w:val="none" w:sz="0" w:space="0" w:color="auto"/>
                    <w:left w:val="none" w:sz="0" w:space="0" w:color="auto"/>
                    <w:bottom w:val="none" w:sz="0" w:space="0" w:color="auto"/>
                    <w:right w:val="none" w:sz="0" w:space="0" w:color="auto"/>
                  </w:divBdr>
                  <w:divsChild>
                    <w:div w:id="406193000">
                      <w:marLeft w:val="0"/>
                      <w:marRight w:val="0"/>
                      <w:marTop w:val="0"/>
                      <w:marBottom w:val="0"/>
                      <w:divBdr>
                        <w:top w:val="none" w:sz="0" w:space="0" w:color="auto"/>
                        <w:left w:val="none" w:sz="0" w:space="0" w:color="auto"/>
                        <w:bottom w:val="none" w:sz="0" w:space="0" w:color="auto"/>
                        <w:right w:val="none" w:sz="0" w:space="0" w:color="auto"/>
                      </w:divBdr>
                      <w:divsChild>
                        <w:div w:id="413210453">
                          <w:marLeft w:val="0"/>
                          <w:marRight w:val="0"/>
                          <w:marTop w:val="0"/>
                          <w:marBottom w:val="0"/>
                          <w:divBdr>
                            <w:top w:val="none" w:sz="0" w:space="0" w:color="auto"/>
                            <w:left w:val="none" w:sz="0" w:space="0" w:color="auto"/>
                            <w:bottom w:val="none" w:sz="0" w:space="0" w:color="auto"/>
                            <w:right w:val="none" w:sz="0" w:space="0" w:color="auto"/>
                          </w:divBdr>
                          <w:divsChild>
                            <w:div w:id="236327995">
                              <w:marLeft w:val="0"/>
                              <w:marRight w:val="0"/>
                              <w:marTop w:val="0"/>
                              <w:marBottom w:val="0"/>
                              <w:divBdr>
                                <w:top w:val="none" w:sz="0" w:space="0" w:color="auto"/>
                                <w:left w:val="none" w:sz="0" w:space="0" w:color="auto"/>
                                <w:bottom w:val="none" w:sz="0" w:space="0" w:color="auto"/>
                                <w:right w:val="none" w:sz="0" w:space="0" w:color="auto"/>
                              </w:divBdr>
                            </w:div>
                            <w:div w:id="355619688">
                              <w:marLeft w:val="0"/>
                              <w:marRight w:val="0"/>
                              <w:marTop w:val="0"/>
                              <w:marBottom w:val="0"/>
                              <w:divBdr>
                                <w:top w:val="none" w:sz="0" w:space="0" w:color="auto"/>
                                <w:left w:val="none" w:sz="0" w:space="0" w:color="auto"/>
                                <w:bottom w:val="none" w:sz="0" w:space="0" w:color="auto"/>
                                <w:right w:val="none" w:sz="0" w:space="0" w:color="auto"/>
                              </w:divBdr>
                            </w:div>
                            <w:div w:id="366950784">
                              <w:marLeft w:val="0"/>
                              <w:marRight w:val="0"/>
                              <w:marTop w:val="0"/>
                              <w:marBottom w:val="0"/>
                              <w:divBdr>
                                <w:top w:val="none" w:sz="0" w:space="0" w:color="auto"/>
                                <w:left w:val="none" w:sz="0" w:space="0" w:color="auto"/>
                                <w:bottom w:val="none" w:sz="0" w:space="0" w:color="auto"/>
                                <w:right w:val="none" w:sz="0" w:space="0" w:color="auto"/>
                              </w:divBdr>
                            </w:div>
                            <w:div w:id="408121507">
                              <w:marLeft w:val="0"/>
                              <w:marRight w:val="0"/>
                              <w:marTop w:val="0"/>
                              <w:marBottom w:val="0"/>
                              <w:divBdr>
                                <w:top w:val="none" w:sz="0" w:space="0" w:color="auto"/>
                                <w:left w:val="none" w:sz="0" w:space="0" w:color="auto"/>
                                <w:bottom w:val="none" w:sz="0" w:space="0" w:color="auto"/>
                                <w:right w:val="none" w:sz="0" w:space="0" w:color="auto"/>
                              </w:divBdr>
                            </w:div>
                            <w:div w:id="702748021">
                              <w:marLeft w:val="0"/>
                              <w:marRight w:val="0"/>
                              <w:marTop w:val="0"/>
                              <w:marBottom w:val="0"/>
                              <w:divBdr>
                                <w:top w:val="none" w:sz="0" w:space="0" w:color="auto"/>
                                <w:left w:val="none" w:sz="0" w:space="0" w:color="auto"/>
                                <w:bottom w:val="none" w:sz="0" w:space="0" w:color="auto"/>
                                <w:right w:val="none" w:sz="0" w:space="0" w:color="auto"/>
                              </w:divBdr>
                            </w:div>
                            <w:div w:id="758448871">
                              <w:marLeft w:val="0"/>
                              <w:marRight w:val="0"/>
                              <w:marTop w:val="0"/>
                              <w:marBottom w:val="0"/>
                              <w:divBdr>
                                <w:top w:val="none" w:sz="0" w:space="0" w:color="auto"/>
                                <w:left w:val="none" w:sz="0" w:space="0" w:color="auto"/>
                                <w:bottom w:val="none" w:sz="0" w:space="0" w:color="auto"/>
                                <w:right w:val="none" w:sz="0" w:space="0" w:color="auto"/>
                              </w:divBdr>
                            </w:div>
                            <w:div w:id="809515690">
                              <w:marLeft w:val="0"/>
                              <w:marRight w:val="0"/>
                              <w:marTop w:val="0"/>
                              <w:marBottom w:val="0"/>
                              <w:divBdr>
                                <w:top w:val="none" w:sz="0" w:space="0" w:color="auto"/>
                                <w:left w:val="none" w:sz="0" w:space="0" w:color="auto"/>
                                <w:bottom w:val="none" w:sz="0" w:space="0" w:color="auto"/>
                                <w:right w:val="none" w:sz="0" w:space="0" w:color="auto"/>
                              </w:divBdr>
                            </w:div>
                            <w:div w:id="848369107">
                              <w:marLeft w:val="0"/>
                              <w:marRight w:val="0"/>
                              <w:marTop w:val="0"/>
                              <w:marBottom w:val="0"/>
                              <w:divBdr>
                                <w:top w:val="none" w:sz="0" w:space="0" w:color="auto"/>
                                <w:left w:val="none" w:sz="0" w:space="0" w:color="auto"/>
                                <w:bottom w:val="none" w:sz="0" w:space="0" w:color="auto"/>
                                <w:right w:val="none" w:sz="0" w:space="0" w:color="auto"/>
                              </w:divBdr>
                            </w:div>
                            <w:div w:id="1002589792">
                              <w:marLeft w:val="0"/>
                              <w:marRight w:val="0"/>
                              <w:marTop w:val="0"/>
                              <w:marBottom w:val="0"/>
                              <w:divBdr>
                                <w:top w:val="none" w:sz="0" w:space="0" w:color="auto"/>
                                <w:left w:val="none" w:sz="0" w:space="0" w:color="auto"/>
                                <w:bottom w:val="none" w:sz="0" w:space="0" w:color="auto"/>
                                <w:right w:val="none" w:sz="0" w:space="0" w:color="auto"/>
                              </w:divBdr>
                            </w:div>
                            <w:div w:id="1023243207">
                              <w:marLeft w:val="0"/>
                              <w:marRight w:val="0"/>
                              <w:marTop w:val="0"/>
                              <w:marBottom w:val="0"/>
                              <w:divBdr>
                                <w:top w:val="none" w:sz="0" w:space="0" w:color="auto"/>
                                <w:left w:val="none" w:sz="0" w:space="0" w:color="auto"/>
                                <w:bottom w:val="none" w:sz="0" w:space="0" w:color="auto"/>
                                <w:right w:val="none" w:sz="0" w:space="0" w:color="auto"/>
                              </w:divBdr>
                            </w:div>
                            <w:div w:id="1055200371">
                              <w:marLeft w:val="0"/>
                              <w:marRight w:val="0"/>
                              <w:marTop w:val="0"/>
                              <w:marBottom w:val="0"/>
                              <w:divBdr>
                                <w:top w:val="none" w:sz="0" w:space="0" w:color="auto"/>
                                <w:left w:val="none" w:sz="0" w:space="0" w:color="auto"/>
                                <w:bottom w:val="none" w:sz="0" w:space="0" w:color="auto"/>
                                <w:right w:val="none" w:sz="0" w:space="0" w:color="auto"/>
                              </w:divBdr>
                            </w:div>
                            <w:div w:id="1302230338">
                              <w:marLeft w:val="0"/>
                              <w:marRight w:val="0"/>
                              <w:marTop w:val="0"/>
                              <w:marBottom w:val="0"/>
                              <w:divBdr>
                                <w:top w:val="none" w:sz="0" w:space="0" w:color="auto"/>
                                <w:left w:val="none" w:sz="0" w:space="0" w:color="auto"/>
                                <w:bottom w:val="none" w:sz="0" w:space="0" w:color="auto"/>
                                <w:right w:val="none" w:sz="0" w:space="0" w:color="auto"/>
                              </w:divBdr>
                            </w:div>
                            <w:div w:id="1441997584">
                              <w:marLeft w:val="0"/>
                              <w:marRight w:val="0"/>
                              <w:marTop w:val="0"/>
                              <w:marBottom w:val="0"/>
                              <w:divBdr>
                                <w:top w:val="none" w:sz="0" w:space="0" w:color="auto"/>
                                <w:left w:val="none" w:sz="0" w:space="0" w:color="auto"/>
                                <w:bottom w:val="none" w:sz="0" w:space="0" w:color="auto"/>
                                <w:right w:val="none" w:sz="0" w:space="0" w:color="auto"/>
                              </w:divBdr>
                            </w:div>
                            <w:div w:id="1451320267">
                              <w:marLeft w:val="0"/>
                              <w:marRight w:val="0"/>
                              <w:marTop w:val="0"/>
                              <w:marBottom w:val="0"/>
                              <w:divBdr>
                                <w:top w:val="none" w:sz="0" w:space="0" w:color="auto"/>
                                <w:left w:val="none" w:sz="0" w:space="0" w:color="auto"/>
                                <w:bottom w:val="none" w:sz="0" w:space="0" w:color="auto"/>
                                <w:right w:val="none" w:sz="0" w:space="0" w:color="auto"/>
                              </w:divBdr>
                            </w:div>
                            <w:div w:id="1565289234">
                              <w:marLeft w:val="0"/>
                              <w:marRight w:val="0"/>
                              <w:marTop w:val="0"/>
                              <w:marBottom w:val="0"/>
                              <w:divBdr>
                                <w:top w:val="none" w:sz="0" w:space="0" w:color="auto"/>
                                <w:left w:val="none" w:sz="0" w:space="0" w:color="auto"/>
                                <w:bottom w:val="none" w:sz="0" w:space="0" w:color="auto"/>
                                <w:right w:val="none" w:sz="0" w:space="0" w:color="auto"/>
                              </w:divBdr>
                            </w:div>
                            <w:div w:id="1781293700">
                              <w:marLeft w:val="0"/>
                              <w:marRight w:val="0"/>
                              <w:marTop w:val="0"/>
                              <w:marBottom w:val="0"/>
                              <w:divBdr>
                                <w:top w:val="none" w:sz="0" w:space="0" w:color="auto"/>
                                <w:left w:val="none" w:sz="0" w:space="0" w:color="auto"/>
                                <w:bottom w:val="none" w:sz="0" w:space="0" w:color="auto"/>
                                <w:right w:val="none" w:sz="0" w:space="0" w:color="auto"/>
                              </w:divBdr>
                            </w:div>
                            <w:div w:id="1783454179">
                              <w:marLeft w:val="0"/>
                              <w:marRight w:val="0"/>
                              <w:marTop w:val="0"/>
                              <w:marBottom w:val="0"/>
                              <w:divBdr>
                                <w:top w:val="none" w:sz="0" w:space="0" w:color="auto"/>
                                <w:left w:val="none" w:sz="0" w:space="0" w:color="auto"/>
                                <w:bottom w:val="none" w:sz="0" w:space="0" w:color="auto"/>
                                <w:right w:val="none" w:sz="0" w:space="0" w:color="auto"/>
                              </w:divBdr>
                            </w:div>
                            <w:div w:id="1883903582">
                              <w:marLeft w:val="0"/>
                              <w:marRight w:val="0"/>
                              <w:marTop w:val="0"/>
                              <w:marBottom w:val="0"/>
                              <w:divBdr>
                                <w:top w:val="none" w:sz="0" w:space="0" w:color="auto"/>
                                <w:left w:val="none" w:sz="0" w:space="0" w:color="auto"/>
                                <w:bottom w:val="none" w:sz="0" w:space="0" w:color="auto"/>
                                <w:right w:val="none" w:sz="0" w:space="0" w:color="auto"/>
                              </w:divBdr>
                            </w:div>
                            <w:div w:id="1960647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8322131">
      <w:bodyDiv w:val="1"/>
      <w:marLeft w:val="0"/>
      <w:marRight w:val="0"/>
      <w:marTop w:val="0"/>
      <w:marBottom w:val="0"/>
      <w:divBdr>
        <w:top w:val="none" w:sz="0" w:space="0" w:color="auto"/>
        <w:left w:val="none" w:sz="0" w:space="0" w:color="auto"/>
        <w:bottom w:val="none" w:sz="0" w:space="0" w:color="auto"/>
        <w:right w:val="none" w:sz="0" w:space="0" w:color="auto"/>
      </w:divBdr>
    </w:div>
    <w:div w:id="471336013">
      <w:bodyDiv w:val="1"/>
      <w:marLeft w:val="0"/>
      <w:marRight w:val="0"/>
      <w:marTop w:val="0"/>
      <w:marBottom w:val="0"/>
      <w:divBdr>
        <w:top w:val="none" w:sz="0" w:space="0" w:color="auto"/>
        <w:left w:val="none" w:sz="0" w:space="0" w:color="auto"/>
        <w:bottom w:val="none" w:sz="0" w:space="0" w:color="auto"/>
        <w:right w:val="none" w:sz="0" w:space="0" w:color="auto"/>
      </w:divBdr>
    </w:div>
    <w:div w:id="486364483">
      <w:bodyDiv w:val="1"/>
      <w:marLeft w:val="0"/>
      <w:marRight w:val="0"/>
      <w:marTop w:val="0"/>
      <w:marBottom w:val="0"/>
      <w:divBdr>
        <w:top w:val="none" w:sz="0" w:space="0" w:color="auto"/>
        <w:left w:val="none" w:sz="0" w:space="0" w:color="auto"/>
        <w:bottom w:val="none" w:sz="0" w:space="0" w:color="auto"/>
        <w:right w:val="none" w:sz="0" w:space="0" w:color="auto"/>
      </w:divBdr>
    </w:div>
    <w:div w:id="510225018">
      <w:bodyDiv w:val="1"/>
      <w:marLeft w:val="0"/>
      <w:marRight w:val="0"/>
      <w:marTop w:val="0"/>
      <w:marBottom w:val="0"/>
      <w:divBdr>
        <w:top w:val="none" w:sz="0" w:space="0" w:color="auto"/>
        <w:left w:val="none" w:sz="0" w:space="0" w:color="auto"/>
        <w:bottom w:val="none" w:sz="0" w:space="0" w:color="auto"/>
        <w:right w:val="none" w:sz="0" w:space="0" w:color="auto"/>
      </w:divBdr>
      <w:divsChild>
        <w:div w:id="1110318329">
          <w:marLeft w:val="0"/>
          <w:marRight w:val="0"/>
          <w:marTop w:val="0"/>
          <w:marBottom w:val="0"/>
          <w:divBdr>
            <w:top w:val="none" w:sz="0" w:space="0" w:color="auto"/>
            <w:left w:val="none" w:sz="0" w:space="0" w:color="auto"/>
            <w:bottom w:val="none" w:sz="0" w:space="0" w:color="auto"/>
            <w:right w:val="none" w:sz="0" w:space="0" w:color="auto"/>
          </w:divBdr>
          <w:divsChild>
            <w:div w:id="1607692221">
              <w:marLeft w:val="0"/>
              <w:marRight w:val="0"/>
              <w:marTop w:val="0"/>
              <w:marBottom w:val="0"/>
              <w:divBdr>
                <w:top w:val="none" w:sz="0" w:space="0" w:color="auto"/>
                <w:left w:val="none" w:sz="0" w:space="0" w:color="auto"/>
                <w:bottom w:val="none" w:sz="0" w:space="0" w:color="auto"/>
                <w:right w:val="none" w:sz="0" w:space="0" w:color="auto"/>
              </w:divBdr>
              <w:divsChild>
                <w:div w:id="1279097280">
                  <w:marLeft w:val="0"/>
                  <w:marRight w:val="0"/>
                  <w:marTop w:val="0"/>
                  <w:marBottom w:val="0"/>
                  <w:divBdr>
                    <w:top w:val="none" w:sz="0" w:space="0" w:color="auto"/>
                    <w:left w:val="none" w:sz="0" w:space="0" w:color="auto"/>
                    <w:bottom w:val="none" w:sz="0" w:space="0" w:color="auto"/>
                    <w:right w:val="none" w:sz="0" w:space="0" w:color="auto"/>
                  </w:divBdr>
                  <w:divsChild>
                    <w:div w:id="376396118">
                      <w:marLeft w:val="0"/>
                      <w:marRight w:val="0"/>
                      <w:marTop w:val="0"/>
                      <w:marBottom w:val="0"/>
                      <w:divBdr>
                        <w:top w:val="none" w:sz="0" w:space="0" w:color="auto"/>
                        <w:left w:val="none" w:sz="0" w:space="0" w:color="auto"/>
                        <w:bottom w:val="none" w:sz="0" w:space="0" w:color="auto"/>
                        <w:right w:val="none" w:sz="0" w:space="0" w:color="auto"/>
                      </w:divBdr>
                      <w:divsChild>
                        <w:div w:id="1645163237">
                          <w:marLeft w:val="0"/>
                          <w:marRight w:val="0"/>
                          <w:marTop w:val="0"/>
                          <w:marBottom w:val="0"/>
                          <w:divBdr>
                            <w:top w:val="none" w:sz="0" w:space="0" w:color="auto"/>
                            <w:left w:val="none" w:sz="0" w:space="0" w:color="auto"/>
                            <w:bottom w:val="none" w:sz="0" w:space="0" w:color="auto"/>
                            <w:right w:val="none" w:sz="0" w:space="0" w:color="auto"/>
                          </w:divBdr>
                          <w:divsChild>
                            <w:div w:id="792135526">
                              <w:marLeft w:val="0"/>
                              <w:marRight w:val="0"/>
                              <w:marTop w:val="0"/>
                              <w:marBottom w:val="0"/>
                              <w:divBdr>
                                <w:top w:val="none" w:sz="0" w:space="0" w:color="auto"/>
                                <w:left w:val="none" w:sz="0" w:space="0" w:color="auto"/>
                                <w:bottom w:val="none" w:sz="0" w:space="0" w:color="auto"/>
                                <w:right w:val="none" w:sz="0" w:space="0" w:color="auto"/>
                              </w:divBdr>
                              <w:divsChild>
                                <w:div w:id="559756433">
                                  <w:marLeft w:val="0"/>
                                  <w:marRight w:val="0"/>
                                  <w:marTop w:val="0"/>
                                  <w:marBottom w:val="0"/>
                                  <w:divBdr>
                                    <w:top w:val="none" w:sz="0" w:space="0" w:color="auto"/>
                                    <w:left w:val="none" w:sz="0" w:space="0" w:color="auto"/>
                                    <w:bottom w:val="none" w:sz="0" w:space="0" w:color="auto"/>
                                    <w:right w:val="none" w:sz="0" w:space="0" w:color="auto"/>
                                  </w:divBdr>
                                  <w:divsChild>
                                    <w:div w:id="1908109264">
                                      <w:marLeft w:val="0"/>
                                      <w:marRight w:val="0"/>
                                      <w:marTop w:val="0"/>
                                      <w:marBottom w:val="0"/>
                                      <w:divBdr>
                                        <w:top w:val="none" w:sz="0" w:space="0" w:color="auto"/>
                                        <w:left w:val="none" w:sz="0" w:space="0" w:color="auto"/>
                                        <w:bottom w:val="none" w:sz="0" w:space="0" w:color="auto"/>
                                        <w:right w:val="none" w:sz="0" w:space="0" w:color="auto"/>
                                      </w:divBdr>
                                      <w:divsChild>
                                        <w:div w:id="107090184">
                                          <w:marLeft w:val="0"/>
                                          <w:marRight w:val="0"/>
                                          <w:marTop w:val="0"/>
                                          <w:marBottom w:val="495"/>
                                          <w:divBdr>
                                            <w:top w:val="none" w:sz="0" w:space="0" w:color="auto"/>
                                            <w:left w:val="none" w:sz="0" w:space="0" w:color="auto"/>
                                            <w:bottom w:val="none" w:sz="0" w:space="0" w:color="auto"/>
                                            <w:right w:val="none" w:sz="0" w:space="0" w:color="auto"/>
                                          </w:divBdr>
                                          <w:divsChild>
                                            <w:div w:id="1986468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2322266">
      <w:bodyDiv w:val="1"/>
      <w:marLeft w:val="0"/>
      <w:marRight w:val="0"/>
      <w:marTop w:val="0"/>
      <w:marBottom w:val="0"/>
      <w:divBdr>
        <w:top w:val="none" w:sz="0" w:space="0" w:color="auto"/>
        <w:left w:val="none" w:sz="0" w:space="0" w:color="auto"/>
        <w:bottom w:val="none" w:sz="0" w:space="0" w:color="auto"/>
        <w:right w:val="none" w:sz="0" w:space="0" w:color="auto"/>
      </w:divBdr>
    </w:div>
    <w:div w:id="538126526">
      <w:bodyDiv w:val="1"/>
      <w:marLeft w:val="0"/>
      <w:marRight w:val="0"/>
      <w:marTop w:val="0"/>
      <w:marBottom w:val="0"/>
      <w:divBdr>
        <w:top w:val="none" w:sz="0" w:space="0" w:color="auto"/>
        <w:left w:val="none" w:sz="0" w:space="0" w:color="auto"/>
        <w:bottom w:val="none" w:sz="0" w:space="0" w:color="auto"/>
        <w:right w:val="none" w:sz="0" w:space="0" w:color="auto"/>
      </w:divBdr>
      <w:divsChild>
        <w:div w:id="105926682">
          <w:marLeft w:val="0"/>
          <w:marRight w:val="0"/>
          <w:marTop w:val="0"/>
          <w:marBottom w:val="0"/>
          <w:divBdr>
            <w:top w:val="none" w:sz="0" w:space="0" w:color="auto"/>
            <w:left w:val="none" w:sz="0" w:space="0" w:color="auto"/>
            <w:bottom w:val="none" w:sz="0" w:space="0" w:color="auto"/>
            <w:right w:val="none" w:sz="0" w:space="0" w:color="auto"/>
          </w:divBdr>
          <w:divsChild>
            <w:div w:id="250965927">
              <w:marLeft w:val="0"/>
              <w:marRight w:val="0"/>
              <w:marTop w:val="0"/>
              <w:marBottom w:val="0"/>
              <w:divBdr>
                <w:top w:val="none" w:sz="0" w:space="0" w:color="auto"/>
                <w:left w:val="none" w:sz="0" w:space="0" w:color="auto"/>
                <w:bottom w:val="none" w:sz="0" w:space="0" w:color="auto"/>
                <w:right w:val="none" w:sz="0" w:space="0" w:color="auto"/>
              </w:divBdr>
              <w:divsChild>
                <w:div w:id="947547084">
                  <w:marLeft w:val="0"/>
                  <w:marRight w:val="0"/>
                  <w:marTop w:val="0"/>
                  <w:marBottom w:val="0"/>
                  <w:divBdr>
                    <w:top w:val="none" w:sz="0" w:space="0" w:color="auto"/>
                    <w:left w:val="none" w:sz="0" w:space="0" w:color="auto"/>
                    <w:bottom w:val="none" w:sz="0" w:space="0" w:color="auto"/>
                    <w:right w:val="none" w:sz="0" w:space="0" w:color="auto"/>
                  </w:divBdr>
                  <w:divsChild>
                    <w:div w:id="1884367843">
                      <w:marLeft w:val="0"/>
                      <w:marRight w:val="0"/>
                      <w:marTop w:val="0"/>
                      <w:marBottom w:val="0"/>
                      <w:divBdr>
                        <w:top w:val="none" w:sz="0" w:space="0" w:color="auto"/>
                        <w:left w:val="none" w:sz="0" w:space="0" w:color="auto"/>
                        <w:bottom w:val="none" w:sz="0" w:space="0" w:color="auto"/>
                        <w:right w:val="none" w:sz="0" w:space="0" w:color="auto"/>
                      </w:divBdr>
                      <w:divsChild>
                        <w:div w:id="1540973708">
                          <w:marLeft w:val="0"/>
                          <w:marRight w:val="0"/>
                          <w:marTop w:val="0"/>
                          <w:marBottom w:val="0"/>
                          <w:divBdr>
                            <w:top w:val="none" w:sz="0" w:space="0" w:color="auto"/>
                            <w:left w:val="none" w:sz="0" w:space="0" w:color="auto"/>
                            <w:bottom w:val="none" w:sz="0" w:space="0" w:color="auto"/>
                            <w:right w:val="none" w:sz="0" w:space="0" w:color="auto"/>
                          </w:divBdr>
                          <w:divsChild>
                            <w:div w:id="209804290">
                              <w:marLeft w:val="0"/>
                              <w:marRight w:val="0"/>
                              <w:marTop w:val="0"/>
                              <w:marBottom w:val="0"/>
                              <w:divBdr>
                                <w:top w:val="none" w:sz="0" w:space="0" w:color="auto"/>
                                <w:left w:val="none" w:sz="0" w:space="0" w:color="auto"/>
                                <w:bottom w:val="none" w:sz="0" w:space="0" w:color="auto"/>
                                <w:right w:val="none" w:sz="0" w:space="0" w:color="auto"/>
                              </w:divBdr>
                              <w:divsChild>
                                <w:div w:id="47611903">
                                  <w:marLeft w:val="0"/>
                                  <w:marRight w:val="0"/>
                                  <w:marTop w:val="0"/>
                                  <w:marBottom w:val="0"/>
                                  <w:divBdr>
                                    <w:top w:val="none" w:sz="0" w:space="0" w:color="auto"/>
                                    <w:left w:val="none" w:sz="0" w:space="0" w:color="auto"/>
                                    <w:bottom w:val="none" w:sz="0" w:space="0" w:color="auto"/>
                                    <w:right w:val="none" w:sz="0" w:space="0" w:color="auto"/>
                                  </w:divBdr>
                                  <w:divsChild>
                                    <w:div w:id="108086460">
                                      <w:marLeft w:val="0"/>
                                      <w:marRight w:val="0"/>
                                      <w:marTop w:val="0"/>
                                      <w:marBottom w:val="0"/>
                                      <w:divBdr>
                                        <w:top w:val="none" w:sz="0" w:space="0" w:color="auto"/>
                                        <w:left w:val="none" w:sz="0" w:space="0" w:color="auto"/>
                                        <w:bottom w:val="none" w:sz="0" w:space="0" w:color="auto"/>
                                        <w:right w:val="none" w:sz="0" w:space="0" w:color="auto"/>
                                      </w:divBdr>
                                      <w:divsChild>
                                        <w:div w:id="323509668">
                                          <w:marLeft w:val="0"/>
                                          <w:marRight w:val="0"/>
                                          <w:marTop w:val="0"/>
                                          <w:marBottom w:val="495"/>
                                          <w:divBdr>
                                            <w:top w:val="none" w:sz="0" w:space="0" w:color="auto"/>
                                            <w:left w:val="none" w:sz="0" w:space="0" w:color="auto"/>
                                            <w:bottom w:val="none" w:sz="0" w:space="0" w:color="auto"/>
                                            <w:right w:val="none" w:sz="0" w:space="0" w:color="auto"/>
                                          </w:divBdr>
                                          <w:divsChild>
                                            <w:div w:id="1727290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40046985">
      <w:bodyDiv w:val="1"/>
      <w:marLeft w:val="0"/>
      <w:marRight w:val="0"/>
      <w:marTop w:val="0"/>
      <w:marBottom w:val="0"/>
      <w:divBdr>
        <w:top w:val="none" w:sz="0" w:space="0" w:color="auto"/>
        <w:left w:val="none" w:sz="0" w:space="0" w:color="auto"/>
        <w:bottom w:val="none" w:sz="0" w:space="0" w:color="auto"/>
        <w:right w:val="none" w:sz="0" w:space="0" w:color="auto"/>
      </w:divBdr>
    </w:div>
    <w:div w:id="540627465">
      <w:bodyDiv w:val="1"/>
      <w:marLeft w:val="0"/>
      <w:marRight w:val="0"/>
      <w:marTop w:val="0"/>
      <w:marBottom w:val="0"/>
      <w:divBdr>
        <w:top w:val="none" w:sz="0" w:space="0" w:color="auto"/>
        <w:left w:val="none" w:sz="0" w:space="0" w:color="auto"/>
        <w:bottom w:val="none" w:sz="0" w:space="0" w:color="auto"/>
        <w:right w:val="none" w:sz="0" w:space="0" w:color="auto"/>
      </w:divBdr>
    </w:div>
    <w:div w:id="549071301">
      <w:bodyDiv w:val="1"/>
      <w:marLeft w:val="0"/>
      <w:marRight w:val="0"/>
      <w:marTop w:val="0"/>
      <w:marBottom w:val="0"/>
      <w:divBdr>
        <w:top w:val="none" w:sz="0" w:space="0" w:color="auto"/>
        <w:left w:val="none" w:sz="0" w:space="0" w:color="auto"/>
        <w:bottom w:val="none" w:sz="0" w:space="0" w:color="auto"/>
        <w:right w:val="none" w:sz="0" w:space="0" w:color="auto"/>
      </w:divBdr>
    </w:div>
    <w:div w:id="550772999">
      <w:bodyDiv w:val="1"/>
      <w:marLeft w:val="0"/>
      <w:marRight w:val="0"/>
      <w:marTop w:val="0"/>
      <w:marBottom w:val="0"/>
      <w:divBdr>
        <w:top w:val="none" w:sz="0" w:space="0" w:color="auto"/>
        <w:left w:val="none" w:sz="0" w:space="0" w:color="auto"/>
        <w:bottom w:val="none" w:sz="0" w:space="0" w:color="auto"/>
        <w:right w:val="none" w:sz="0" w:space="0" w:color="auto"/>
      </w:divBdr>
    </w:div>
    <w:div w:id="595674056">
      <w:bodyDiv w:val="1"/>
      <w:marLeft w:val="0"/>
      <w:marRight w:val="0"/>
      <w:marTop w:val="0"/>
      <w:marBottom w:val="0"/>
      <w:divBdr>
        <w:top w:val="none" w:sz="0" w:space="0" w:color="auto"/>
        <w:left w:val="none" w:sz="0" w:space="0" w:color="auto"/>
        <w:bottom w:val="none" w:sz="0" w:space="0" w:color="auto"/>
        <w:right w:val="none" w:sz="0" w:space="0" w:color="auto"/>
      </w:divBdr>
    </w:div>
    <w:div w:id="616179743">
      <w:bodyDiv w:val="1"/>
      <w:marLeft w:val="0"/>
      <w:marRight w:val="0"/>
      <w:marTop w:val="0"/>
      <w:marBottom w:val="0"/>
      <w:divBdr>
        <w:top w:val="none" w:sz="0" w:space="0" w:color="auto"/>
        <w:left w:val="none" w:sz="0" w:space="0" w:color="auto"/>
        <w:bottom w:val="none" w:sz="0" w:space="0" w:color="auto"/>
        <w:right w:val="none" w:sz="0" w:space="0" w:color="auto"/>
      </w:divBdr>
    </w:div>
    <w:div w:id="633217806">
      <w:bodyDiv w:val="1"/>
      <w:marLeft w:val="0"/>
      <w:marRight w:val="0"/>
      <w:marTop w:val="0"/>
      <w:marBottom w:val="0"/>
      <w:divBdr>
        <w:top w:val="none" w:sz="0" w:space="0" w:color="auto"/>
        <w:left w:val="none" w:sz="0" w:space="0" w:color="auto"/>
        <w:bottom w:val="none" w:sz="0" w:space="0" w:color="auto"/>
        <w:right w:val="none" w:sz="0" w:space="0" w:color="auto"/>
      </w:divBdr>
      <w:divsChild>
        <w:div w:id="1387603067">
          <w:marLeft w:val="0"/>
          <w:marRight w:val="0"/>
          <w:marTop w:val="0"/>
          <w:marBottom w:val="0"/>
          <w:divBdr>
            <w:top w:val="none" w:sz="0" w:space="0" w:color="auto"/>
            <w:left w:val="none" w:sz="0" w:space="0" w:color="auto"/>
            <w:bottom w:val="none" w:sz="0" w:space="0" w:color="auto"/>
            <w:right w:val="none" w:sz="0" w:space="0" w:color="auto"/>
          </w:divBdr>
          <w:divsChild>
            <w:div w:id="285357349">
              <w:marLeft w:val="0"/>
              <w:marRight w:val="0"/>
              <w:marTop w:val="0"/>
              <w:marBottom w:val="0"/>
              <w:divBdr>
                <w:top w:val="none" w:sz="0" w:space="0" w:color="auto"/>
                <w:left w:val="none" w:sz="0" w:space="0" w:color="auto"/>
                <w:bottom w:val="none" w:sz="0" w:space="0" w:color="auto"/>
                <w:right w:val="none" w:sz="0" w:space="0" w:color="auto"/>
              </w:divBdr>
              <w:divsChild>
                <w:div w:id="187836306">
                  <w:marLeft w:val="0"/>
                  <w:marRight w:val="0"/>
                  <w:marTop w:val="0"/>
                  <w:marBottom w:val="0"/>
                  <w:divBdr>
                    <w:top w:val="none" w:sz="0" w:space="0" w:color="auto"/>
                    <w:left w:val="none" w:sz="0" w:space="0" w:color="auto"/>
                    <w:bottom w:val="none" w:sz="0" w:space="0" w:color="auto"/>
                    <w:right w:val="none" w:sz="0" w:space="0" w:color="auto"/>
                  </w:divBdr>
                  <w:divsChild>
                    <w:div w:id="2096516358">
                      <w:marLeft w:val="0"/>
                      <w:marRight w:val="0"/>
                      <w:marTop w:val="0"/>
                      <w:marBottom w:val="0"/>
                      <w:divBdr>
                        <w:top w:val="none" w:sz="0" w:space="0" w:color="auto"/>
                        <w:left w:val="none" w:sz="0" w:space="0" w:color="auto"/>
                        <w:bottom w:val="none" w:sz="0" w:space="0" w:color="auto"/>
                        <w:right w:val="none" w:sz="0" w:space="0" w:color="auto"/>
                      </w:divBdr>
                      <w:divsChild>
                        <w:div w:id="1806970643">
                          <w:marLeft w:val="0"/>
                          <w:marRight w:val="0"/>
                          <w:marTop w:val="0"/>
                          <w:marBottom w:val="0"/>
                          <w:divBdr>
                            <w:top w:val="none" w:sz="0" w:space="0" w:color="auto"/>
                            <w:left w:val="none" w:sz="0" w:space="0" w:color="auto"/>
                            <w:bottom w:val="none" w:sz="0" w:space="0" w:color="auto"/>
                            <w:right w:val="none" w:sz="0" w:space="0" w:color="auto"/>
                          </w:divBdr>
                          <w:divsChild>
                            <w:div w:id="2067607081">
                              <w:marLeft w:val="0"/>
                              <w:marRight w:val="0"/>
                              <w:marTop w:val="0"/>
                              <w:marBottom w:val="0"/>
                              <w:divBdr>
                                <w:top w:val="none" w:sz="0" w:space="0" w:color="auto"/>
                                <w:left w:val="none" w:sz="0" w:space="0" w:color="auto"/>
                                <w:bottom w:val="none" w:sz="0" w:space="0" w:color="auto"/>
                                <w:right w:val="none" w:sz="0" w:space="0" w:color="auto"/>
                              </w:divBdr>
                              <w:divsChild>
                                <w:div w:id="1784377799">
                                  <w:marLeft w:val="0"/>
                                  <w:marRight w:val="0"/>
                                  <w:marTop w:val="0"/>
                                  <w:marBottom w:val="0"/>
                                  <w:divBdr>
                                    <w:top w:val="none" w:sz="0" w:space="0" w:color="auto"/>
                                    <w:left w:val="none" w:sz="0" w:space="0" w:color="auto"/>
                                    <w:bottom w:val="none" w:sz="0" w:space="0" w:color="auto"/>
                                    <w:right w:val="none" w:sz="0" w:space="0" w:color="auto"/>
                                  </w:divBdr>
                                  <w:divsChild>
                                    <w:div w:id="1276988471">
                                      <w:marLeft w:val="0"/>
                                      <w:marRight w:val="0"/>
                                      <w:marTop w:val="0"/>
                                      <w:marBottom w:val="0"/>
                                      <w:divBdr>
                                        <w:top w:val="none" w:sz="0" w:space="0" w:color="auto"/>
                                        <w:left w:val="none" w:sz="0" w:space="0" w:color="auto"/>
                                        <w:bottom w:val="none" w:sz="0" w:space="0" w:color="auto"/>
                                        <w:right w:val="none" w:sz="0" w:space="0" w:color="auto"/>
                                      </w:divBdr>
                                      <w:divsChild>
                                        <w:div w:id="923412998">
                                          <w:marLeft w:val="0"/>
                                          <w:marRight w:val="0"/>
                                          <w:marTop w:val="0"/>
                                          <w:marBottom w:val="495"/>
                                          <w:divBdr>
                                            <w:top w:val="none" w:sz="0" w:space="0" w:color="auto"/>
                                            <w:left w:val="none" w:sz="0" w:space="0" w:color="auto"/>
                                            <w:bottom w:val="none" w:sz="0" w:space="0" w:color="auto"/>
                                            <w:right w:val="none" w:sz="0" w:space="0" w:color="auto"/>
                                          </w:divBdr>
                                          <w:divsChild>
                                            <w:div w:id="201602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5936538">
      <w:bodyDiv w:val="1"/>
      <w:marLeft w:val="0"/>
      <w:marRight w:val="0"/>
      <w:marTop w:val="0"/>
      <w:marBottom w:val="0"/>
      <w:divBdr>
        <w:top w:val="none" w:sz="0" w:space="0" w:color="auto"/>
        <w:left w:val="none" w:sz="0" w:space="0" w:color="auto"/>
        <w:bottom w:val="none" w:sz="0" w:space="0" w:color="auto"/>
        <w:right w:val="none" w:sz="0" w:space="0" w:color="auto"/>
      </w:divBdr>
      <w:divsChild>
        <w:div w:id="474415605">
          <w:marLeft w:val="0"/>
          <w:marRight w:val="0"/>
          <w:marTop w:val="0"/>
          <w:marBottom w:val="0"/>
          <w:divBdr>
            <w:top w:val="none" w:sz="0" w:space="0" w:color="auto"/>
            <w:left w:val="none" w:sz="0" w:space="0" w:color="auto"/>
            <w:bottom w:val="none" w:sz="0" w:space="0" w:color="auto"/>
            <w:right w:val="none" w:sz="0" w:space="0" w:color="auto"/>
          </w:divBdr>
          <w:divsChild>
            <w:div w:id="307250188">
              <w:marLeft w:val="0"/>
              <w:marRight w:val="0"/>
              <w:marTop w:val="0"/>
              <w:marBottom w:val="0"/>
              <w:divBdr>
                <w:top w:val="none" w:sz="0" w:space="0" w:color="auto"/>
                <w:left w:val="none" w:sz="0" w:space="0" w:color="auto"/>
                <w:bottom w:val="none" w:sz="0" w:space="0" w:color="auto"/>
                <w:right w:val="none" w:sz="0" w:space="0" w:color="auto"/>
              </w:divBdr>
              <w:divsChild>
                <w:div w:id="1188911127">
                  <w:marLeft w:val="0"/>
                  <w:marRight w:val="0"/>
                  <w:marTop w:val="0"/>
                  <w:marBottom w:val="0"/>
                  <w:divBdr>
                    <w:top w:val="none" w:sz="0" w:space="0" w:color="auto"/>
                    <w:left w:val="none" w:sz="0" w:space="0" w:color="auto"/>
                    <w:bottom w:val="none" w:sz="0" w:space="0" w:color="auto"/>
                    <w:right w:val="none" w:sz="0" w:space="0" w:color="auto"/>
                  </w:divBdr>
                  <w:divsChild>
                    <w:div w:id="538594104">
                      <w:marLeft w:val="0"/>
                      <w:marRight w:val="0"/>
                      <w:marTop w:val="0"/>
                      <w:marBottom w:val="0"/>
                      <w:divBdr>
                        <w:top w:val="none" w:sz="0" w:space="0" w:color="auto"/>
                        <w:left w:val="none" w:sz="0" w:space="0" w:color="auto"/>
                        <w:bottom w:val="none" w:sz="0" w:space="0" w:color="auto"/>
                        <w:right w:val="none" w:sz="0" w:space="0" w:color="auto"/>
                      </w:divBdr>
                      <w:divsChild>
                        <w:div w:id="651107854">
                          <w:marLeft w:val="0"/>
                          <w:marRight w:val="0"/>
                          <w:marTop w:val="0"/>
                          <w:marBottom w:val="0"/>
                          <w:divBdr>
                            <w:top w:val="none" w:sz="0" w:space="0" w:color="auto"/>
                            <w:left w:val="none" w:sz="0" w:space="0" w:color="auto"/>
                            <w:bottom w:val="none" w:sz="0" w:space="0" w:color="auto"/>
                            <w:right w:val="none" w:sz="0" w:space="0" w:color="auto"/>
                          </w:divBdr>
                          <w:divsChild>
                            <w:div w:id="1698462936">
                              <w:marLeft w:val="0"/>
                              <w:marRight w:val="0"/>
                              <w:marTop w:val="0"/>
                              <w:marBottom w:val="0"/>
                              <w:divBdr>
                                <w:top w:val="none" w:sz="0" w:space="0" w:color="auto"/>
                                <w:left w:val="none" w:sz="0" w:space="0" w:color="auto"/>
                                <w:bottom w:val="none" w:sz="0" w:space="0" w:color="auto"/>
                                <w:right w:val="none" w:sz="0" w:space="0" w:color="auto"/>
                              </w:divBdr>
                              <w:divsChild>
                                <w:div w:id="1599560029">
                                  <w:marLeft w:val="0"/>
                                  <w:marRight w:val="0"/>
                                  <w:marTop w:val="0"/>
                                  <w:marBottom w:val="0"/>
                                  <w:divBdr>
                                    <w:top w:val="none" w:sz="0" w:space="0" w:color="auto"/>
                                    <w:left w:val="none" w:sz="0" w:space="0" w:color="auto"/>
                                    <w:bottom w:val="none" w:sz="0" w:space="0" w:color="auto"/>
                                    <w:right w:val="none" w:sz="0" w:space="0" w:color="auto"/>
                                  </w:divBdr>
                                  <w:divsChild>
                                    <w:div w:id="294412694">
                                      <w:marLeft w:val="0"/>
                                      <w:marRight w:val="0"/>
                                      <w:marTop w:val="0"/>
                                      <w:marBottom w:val="0"/>
                                      <w:divBdr>
                                        <w:top w:val="none" w:sz="0" w:space="0" w:color="auto"/>
                                        <w:left w:val="none" w:sz="0" w:space="0" w:color="auto"/>
                                        <w:bottom w:val="none" w:sz="0" w:space="0" w:color="auto"/>
                                        <w:right w:val="none" w:sz="0" w:space="0" w:color="auto"/>
                                      </w:divBdr>
                                      <w:divsChild>
                                        <w:div w:id="321473708">
                                          <w:marLeft w:val="0"/>
                                          <w:marRight w:val="0"/>
                                          <w:marTop w:val="0"/>
                                          <w:marBottom w:val="495"/>
                                          <w:divBdr>
                                            <w:top w:val="none" w:sz="0" w:space="0" w:color="auto"/>
                                            <w:left w:val="none" w:sz="0" w:space="0" w:color="auto"/>
                                            <w:bottom w:val="none" w:sz="0" w:space="0" w:color="auto"/>
                                            <w:right w:val="none" w:sz="0" w:space="0" w:color="auto"/>
                                          </w:divBdr>
                                          <w:divsChild>
                                            <w:div w:id="205609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8825020">
      <w:bodyDiv w:val="1"/>
      <w:marLeft w:val="0"/>
      <w:marRight w:val="0"/>
      <w:marTop w:val="0"/>
      <w:marBottom w:val="0"/>
      <w:divBdr>
        <w:top w:val="none" w:sz="0" w:space="0" w:color="auto"/>
        <w:left w:val="none" w:sz="0" w:space="0" w:color="auto"/>
        <w:bottom w:val="none" w:sz="0" w:space="0" w:color="auto"/>
        <w:right w:val="none" w:sz="0" w:space="0" w:color="auto"/>
      </w:divBdr>
    </w:div>
    <w:div w:id="721754389">
      <w:bodyDiv w:val="1"/>
      <w:marLeft w:val="0"/>
      <w:marRight w:val="0"/>
      <w:marTop w:val="0"/>
      <w:marBottom w:val="0"/>
      <w:divBdr>
        <w:top w:val="none" w:sz="0" w:space="0" w:color="auto"/>
        <w:left w:val="none" w:sz="0" w:space="0" w:color="auto"/>
        <w:bottom w:val="none" w:sz="0" w:space="0" w:color="auto"/>
        <w:right w:val="none" w:sz="0" w:space="0" w:color="auto"/>
      </w:divBdr>
    </w:div>
    <w:div w:id="745343069">
      <w:bodyDiv w:val="1"/>
      <w:marLeft w:val="0"/>
      <w:marRight w:val="0"/>
      <w:marTop w:val="0"/>
      <w:marBottom w:val="0"/>
      <w:divBdr>
        <w:top w:val="none" w:sz="0" w:space="0" w:color="auto"/>
        <w:left w:val="none" w:sz="0" w:space="0" w:color="auto"/>
        <w:bottom w:val="none" w:sz="0" w:space="0" w:color="auto"/>
        <w:right w:val="none" w:sz="0" w:space="0" w:color="auto"/>
      </w:divBdr>
    </w:div>
    <w:div w:id="750927474">
      <w:bodyDiv w:val="1"/>
      <w:marLeft w:val="0"/>
      <w:marRight w:val="0"/>
      <w:marTop w:val="0"/>
      <w:marBottom w:val="0"/>
      <w:divBdr>
        <w:top w:val="none" w:sz="0" w:space="0" w:color="auto"/>
        <w:left w:val="none" w:sz="0" w:space="0" w:color="auto"/>
        <w:bottom w:val="none" w:sz="0" w:space="0" w:color="auto"/>
        <w:right w:val="none" w:sz="0" w:space="0" w:color="auto"/>
      </w:divBdr>
    </w:div>
    <w:div w:id="772362767">
      <w:bodyDiv w:val="1"/>
      <w:marLeft w:val="0"/>
      <w:marRight w:val="0"/>
      <w:marTop w:val="0"/>
      <w:marBottom w:val="0"/>
      <w:divBdr>
        <w:top w:val="none" w:sz="0" w:space="0" w:color="auto"/>
        <w:left w:val="none" w:sz="0" w:space="0" w:color="auto"/>
        <w:bottom w:val="none" w:sz="0" w:space="0" w:color="auto"/>
        <w:right w:val="none" w:sz="0" w:space="0" w:color="auto"/>
      </w:divBdr>
    </w:div>
    <w:div w:id="798913193">
      <w:bodyDiv w:val="1"/>
      <w:marLeft w:val="0"/>
      <w:marRight w:val="0"/>
      <w:marTop w:val="0"/>
      <w:marBottom w:val="0"/>
      <w:divBdr>
        <w:top w:val="none" w:sz="0" w:space="0" w:color="auto"/>
        <w:left w:val="none" w:sz="0" w:space="0" w:color="auto"/>
        <w:bottom w:val="none" w:sz="0" w:space="0" w:color="auto"/>
        <w:right w:val="none" w:sz="0" w:space="0" w:color="auto"/>
      </w:divBdr>
    </w:div>
    <w:div w:id="812913668">
      <w:bodyDiv w:val="1"/>
      <w:marLeft w:val="0"/>
      <w:marRight w:val="0"/>
      <w:marTop w:val="0"/>
      <w:marBottom w:val="0"/>
      <w:divBdr>
        <w:top w:val="none" w:sz="0" w:space="0" w:color="auto"/>
        <w:left w:val="none" w:sz="0" w:space="0" w:color="auto"/>
        <w:bottom w:val="none" w:sz="0" w:space="0" w:color="auto"/>
        <w:right w:val="none" w:sz="0" w:space="0" w:color="auto"/>
      </w:divBdr>
    </w:div>
    <w:div w:id="837888764">
      <w:bodyDiv w:val="1"/>
      <w:marLeft w:val="0"/>
      <w:marRight w:val="0"/>
      <w:marTop w:val="0"/>
      <w:marBottom w:val="0"/>
      <w:divBdr>
        <w:top w:val="none" w:sz="0" w:space="0" w:color="auto"/>
        <w:left w:val="none" w:sz="0" w:space="0" w:color="auto"/>
        <w:bottom w:val="none" w:sz="0" w:space="0" w:color="auto"/>
        <w:right w:val="none" w:sz="0" w:space="0" w:color="auto"/>
      </w:divBdr>
    </w:div>
    <w:div w:id="838932873">
      <w:bodyDiv w:val="1"/>
      <w:marLeft w:val="0"/>
      <w:marRight w:val="0"/>
      <w:marTop w:val="0"/>
      <w:marBottom w:val="0"/>
      <w:divBdr>
        <w:top w:val="none" w:sz="0" w:space="0" w:color="auto"/>
        <w:left w:val="none" w:sz="0" w:space="0" w:color="auto"/>
        <w:bottom w:val="none" w:sz="0" w:space="0" w:color="auto"/>
        <w:right w:val="none" w:sz="0" w:space="0" w:color="auto"/>
      </w:divBdr>
    </w:div>
    <w:div w:id="887766180">
      <w:bodyDiv w:val="1"/>
      <w:marLeft w:val="0"/>
      <w:marRight w:val="0"/>
      <w:marTop w:val="0"/>
      <w:marBottom w:val="0"/>
      <w:divBdr>
        <w:top w:val="none" w:sz="0" w:space="0" w:color="auto"/>
        <w:left w:val="none" w:sz="0" w:space="0" w:color="auto"/>
        <w:bottom w:val="none" w:sz="0" w:space="0" w:color="auto"/>
        <w:right w:val="none" w:sz="0" w:space="0" w:color="auto"/>
      </w:divBdr>
    </w:div>
    <w:div w:id="924335964">
      <w:bodyDiv w:val="1"/>
      <w:marLeft w:val="0"/>
      <w:marRight w:val="0"/>
      <w:marTop w:val="0"/>
      <w:marBottom w:val="0"/>
      <w:divBdr>
        <w:top w:val="none" w:sz="0" w:space="0" w:color="auto"/>
        <w:left w:val="none" w:sz="0" w:space="0" w:color="auto"/>
        <w:bottom w:val="none" w:sz="0" w:space="0" w:color="auto"/>
        <w:right w:val="none" w:sz="0" w:space="0" w:color="auto"/>
      </w:divBdr>
      <w:divsChild>
        <w:div w:id="1814328510">
          <w:marLeft w:val="0"/>
          <w:marRight w:val="0"/>
          <w:marTop w:val="0"/>
          <w:marBottom w:val="0"/>
          <w:divBdr>
            <w:top w:val="none" w:sz="0" w:space="0" w:color="auto"/>
            <w:left w:val="none" w:sz="0" w:space="0" w:color="auto"/>
            <w:bottom w:val="none" w:sz="0" w:space="0" w:color="auto"/>
            <w:right w:val="none" w:sz="0" w:space="0" w:color="auto"/>
          </w:divBdr>
          <w:divsChild>
            <w:div w:id="1574775704">
              <w:marLeft w:val="0"/>
              <w:marRight w:val="0"/>
              <w:marTop w:val="0"/>
              <w:marBottom w:val="0"/>
              <w:divBdr>
                <w:top w:val="none" w:sz="0" w:space="0" w:color="auto"/>
                <w:left w:val="none" w:sz="0" w:space="0" w:color="auto"/>
                <w:bottom w:val="none" w:sz="0" w:space="0" w:color="auto"/>
                <w:right w:val="none" w:sz="0" w:space="0" w:color="auto"/>
              </w:divBdr>
              <w:divsChild>
                <w:div w:id="1670909795">
                  <w:marLeft w:val="0"/>
                  <w:marRight w:val="0"/>
                  <w:marTop w:val="0"/>
                  <w:marBottom w:val="0"/>
                  <w:divBdr>
                    <w:top w:val="none" w:sz="0" w:space="0" w:color="auto"/>
                    <w:left w:val="none" w:sz="0" w:space="0" w:color="auto"/>
                    <w:bottom w:val="none" w:sz="0" w:space="0" w:color="auto"/>
                    <w:right w:val="none" w:sz="0" w:space="0" w:color="auto"/>
                  </w:divBdr>
                  <w:divsChild>
                    <w:div w:id="1221478808">
                      <w:marLeft w:val="0"/>
                      <w:marRight w:val="0"/>
                      <w:marTop w:val="0"/>
                      <w:marBottom w:val="0"/>
                      <w:divBdr>
                        <w:top w:val="none" w:sz="0" w:space="0" w:color="auto"/>
                        <w:left w:val="none" w:sz="0" w:space="0" w:color="auto"/>
                        <w:bottom w:val="none" w:sz="0" w:space="0" w:color="auto"/>
                        <w:right w:val="none" w:sz="0" w:space="0" w:color="auto"/>
                      </w:divBdr>
                      <w:divsChild>
                        <w:div w:id="714042040">
                          <w:marLeft w:val="0"/>
                          <w:marRight w:val="0"/>
                          <w:marTop w:val="0"/>
                          <w:marBottom w:val="0"/>
                          <w:divBdr>
                            <w:top w:val="none" w:sz="0" w:space="0" w:color="auto"/>
                            <w:left w:val="none" w:sz="0" w:space="0" w:color="auto"/>
                            <w:bottom w:val="none" w:sz="0" w:space="0" w:color="auto"/>
                            <w:right w:val="none" w:sz="0" w:space="0" w:color="auto"/>
                          </w:divBdr>
                          <w:divsChild>
                            <w:div w:id="1870335658">
                              <w:marLeft w:val="0"/>
                              <w:marRight w:val="0"/>
                              <w:marTop w:val="0"/>
                              <w:marBottom w:val="0"/>
                              <w:divBdr>
                                <w:top w:val="none" w:sz="0" w:space="0" w:color="auto"/>
                                <w:left w:val="none" w:sz="0" w:space="0" w:color="auto"/>
                                <w:bottom w:val="none" w:sz="0" w:space="0" w:color="auto"/>
                                <w:right w:val="none" w:sz="0" w:space="0" w:color="auto"/>
                              </w:divBdr>
                              <w:divsChild>
                                <w:div w:id="994140256">
                                  <w:marLeft w:val="0"/>
                                  <w:marRight w:val="0"/>
                                  <w:marTop w:val="0"/>
                                  <w:marBottom w:val="0"/>
                                  <w:divBdr>
                                    <w:top w:val="none" w:sz="0" w:space="0" w:color="auto"/>
                                    <w:left w:val="none" w:sz="0" w:space="0" w:color="auto"/>
                                    <w:bottom w:val="none" w:sz="0" w:space="0" w:color="auto"/>
                                    <w:right w:val="none" w:sz="0" w:space="0" w:color="auto"/>
                                  </w:divBdr>
                                  <w:divsChild>
                                    <w:div w:id="869878594">
                                      <w:marLeft w:val="0"/>
                                      <w:marRight w:val="0"/>
                                      <w:marTop w:val="0"/>
                                      <w:marBottom w:val="0"/>
                                      <w:divBdr>
                                        <w:top w:val="none" w:sz="0" w:space="0" w:color="auto"/>
                                        <w:left w:val="none" w:sz="0" w:space="0" w:color="auto"/>
                                        <w:bottom w:val="none" w:sz="0" w:space="0" w:color="auto"/>
                                        <w:right w:val="none" w:sz="0" w:space="0" w:color="auto"/>
                                      </w:divBdr>
                                      <w:divsChild>
                                        <w:div w:id="896865579">
                                          <w:marLeft w:val="0"/>
                                          <w:marRight w:val="0"/>
                                          <w:marTop w:val="0"/>
                                          <w:marBottom w:val="495"/>
                                          <w:divBdr>
                                            <w:top w:val="none" w:sz="0" w:space="0" w:color="auto"/>
                                            <w:left w:val="none" w:sz="0" w:space="0" w:color="auto"/>
                                            <w:bottom w:val="none" w:sz="0" w:space="0" w:color="auto"/>
                                            <w:right w:val="none" w:sz="0" w:space="0" w:color="auto"/>
                                          </w:divBdr>
                                          <w:divsChild>
                                            <w:div w:id="232929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36252929">
      <w:bodyDiv w:val="1"/>
      <w:marLeft w:val="0"/>
      <w:marRight w:val="0"/>
      <w:marTop w:val="0"/>
      <w:marBottom w:val="0"/>
      <w:divBdr>
        <w:top w:val="none" w:sz="0" w:space="0" w:color="auto"/>
        <w:left w:val="none" w:sz="0" w:space="0" w:color="auto"/>
        <w:bottom w:val="none" w:sz="0" w:space="0" w:color="auto"/>
        <w:right w:val="none" w:sz="0" w:space="0" w:color="auto"/>
      </w:divBdr>
      <w:divsChild>
        <w:div w:id="1909072066">
          <w:marLeft w:val="0"/>
          <w:marRight w:val="0"/>
          <w:marTop w:val="0"/>
          <w:marBottom w:val="0"/>
          <w:divBdr>
            <w:top w:val="none" w:sz="0" w:space="0" w:color="auto"/>
            <w:left w:val="none" w:sz="0" w:space="0" w:color="auto"/>
            <w:bottom w:val="none" w:sz="0" w:space="0" w:color="auto"/>
            <w:right w:val="none" w:sz="0" w:space="0" w:color="auto"/>
          </w:divBdr>
          <w:divsChild>
            <w:div w:id="2141268127">
              <w:marLeft w:val="0"/>
              <w:marRight w:val="0"/>
              <w:marTop w:val="0"/>
              <w:marBottom w:val="0"/>
              <w:divBdr>
                <w:top w:val="none" w:sz="0" w:space="0" w:color="auto"/>
                <w:left w:val="none" w:sz="0" w:space="0" w:color="auto"/>
                <w:bottom w:val="none" w:sz="0" w:space="0" w:color="auto"/>
                <w:right w:val="none" w:sz="0" w:space="0" w:color="auto"/>
              </w:divBdr>
              <w:divsChild>
                <w:div w:id="832601427">
                  <w:marLeft w:val="0"/>
                  <w:marRight w:val="0"/>
                  <w:marTop w:val="0"/>
                  <w:marBottom w:val="0"/>
                  <w:divBdr>
                    <w:top w:val="none" w:sz="0" w:space="0" w:color="auto"/>
                    <w:left w:val="none" w:sz="0" w:space="0" w:color="auto"/>
                    <w:bottom w:val="none" w:sz="0" w:space="0" w:color="auto"/>
                    <w:right w:val="none" w:sz="0" w:space="0" w:color="auto"/>
                  </w:divBdr>
                  <w:divsChild>
                    <w:div w:id="1007975114">
                      <w:marLeft w:val="0"/>
                      <w:marRight w:val="0"/>
                      <w:marTop w:val="0"/>
                      <w:marBottom w:val="0"/>
                      <w:divBdr>
                        <w:top w:val="none" w:sz="0" w:space="0" w:color="auto"/>
                        <w:left w:val="none" w:sz="0" w:space="0" w:color="auto"/>
                        <w:bottom w:val="none" w:sz="0" w:space="0" w:color="auto"/>
                        <w:right w:val="none" w:sz="0" w:space="0" w:color="auto"/>
                      </w:divBdr>
                      <w:divsChild>
                        <w:div w:id="574124945">
                          <w:marLeft w:val="0"/>
                          <w:marRight w:val="0"/>
                          <w:marTop w:val="0"/>
                          <w:marBottom w:val="0"/>
                          <w:divBdr>
                            <w:top w:val="none" w:sz="0" w:space="0" w:color="auto"/>
                            <w:left w:val="none" w:sz="0" w:space="0" w:color="auto"/>
                            <w:bottom w:val="none" w:sz="0" w:space="0" w:color="auto"/>
                            <w:right w:val="none" w:sz="0" w:space="0" w:color="auto"/>
                          </w:divBdr>
                          <w:divsChild>
                            <w:div w:id="923300763">
                              <w:marLeft w:val="0"/>
                              <w:marRight w:val="0"/>
                              <w:marTop w:val="0"/>
                              <w:marBottom w:val="0"/>
                              <w:divBdr>
                                <w:top w:val="none" w:sz="0" w:space="0" w:color="auto"/>
                                <w:left w:val="none" w:sz="0" w:space="0" w:color="auto"/>
                                <w:bottom w:val="none" w:sz="0" w:space="0" w:color="auto"/>
                                <w:right w:val="none" w:sz="0" w:space="0" w:color="auto"/>
                              </w:divBdr>
                              <w:divsChild>
                                <w:div w:id="1320771702">
                                  <w:marLeft w:val="0"/>
                                  <w:marRight w:val="0"/>
                                  <w:marTop w:val="0"/>
                                  <w:marBottom w:val="0"/>
                                  <w:divBdr>
                                    <w:top w:val="none" w:sz="0" w:space="0" w:color="auto"/>
                                    <w:left w:val="none" w:sz="0" w:space="0" w:color="auto"/>
                                    <w:bottom w:val="none" w:sz="0" w:space="0" w:color="auto"/>
                                    <w:right w:val="none" w:sz="0" w:space="0" w:color="auto"/>
                                  </w:divBdr>
                                  <w:divsChild>
                                    <w:div w:id="2099212448">
                                      <w:marLeft w:val="0"/>
                                      <w:marRight w:val="0"/>
                                      <w:marTop w:val="0"/>
                                      <w:marBottom w:val="0"/>
                                      <w:divBdr>
                                        <w:top w:val="none" w:sz="0" w:space="0" w:color="auto"/>
                                        <w:left w:val="none" w:sz="0" w:space="0" w:color="auto"/>
                                        <w:bottom w:val="none" w:sz="0" w:space="0" w:color="auto"/>
                                        <w:right w:val="none" w:sz="0" w:space="0" w:color="auto"/>
                                      </w:divBdr>
                                      <w:divsChild>
                                        <w:div w:id="520898742">
                                          <w:marLeft w:val="0"/>
                                          <w:marRight w:val="0"/>
                                          <w:marTop w:val="0"/>
                                          <w:marBottom w:val="495"/>
                                          <w:divBdr>
                                            <w:top w:val="none" w:sz="0" w:space="0" w:color="auto"/>
                                            <w:left w:val="none" w:sz="0" w:space="0" w:color="auto"/>
                                            <w:bottom w:val="none" w:sz="0" w:space="0" w:color="auto"/>
                                            <w:right w:val="none" w:sz="0" w:space="0" w:color="auto"/>
                                          </w:divBdr>
                                          <w:divsChild>
                                            <w:div w:id="140653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41037715">
      <w:bodyDiv w:val="1"/>
      <w:marLeft w:val="0"/>
      <w:marRight w:val="0"/>
      <w:marTop w:val="0"/>
      <w:marBottom w:val="0"/>
      <w:divBdr>
        <w:top w:val="none" w:sz="0" w:space="0" w:color="auto"/>
        <w:left w:val="none" w:sz="0" w:space="0" w:color="auto"/>
        <w:bottom w:val="none" w:sz="0" w:space="0" w:color="auto"/>
        <w:right w:val="none" w:sz="0" w:space="0" w:color="auto"/>
      </w:divBdr>
    </w:div>
    <w:div w:id="945305149">
      <w:bodyDiv w:val="1"/>
      <w:marLeft w:val="0"/>
      <w:marRight w:val="0"/>
      <w:marTop w:val="0"/>
      <w:marBottom w:val="0"/>
      <w:divBdr>
        <w:top w:val="none" w:sz="0" w:space="0" w:color="auto"/>
        <w:left w:val="none" w:sz="0" w:space="0" w:color="auto"/>
        <w:bottom w:val="none" w:sz="0" w:space="0" w:color="auto"/>
        <w:right w:val="none" w:sz="0" w:space="0" w:color="auto"/>
      </w:divBdr>
    </w:div>
    <w:div w:id="967466371">
      <w:bodyDiv w:val="1"/>
      <w:marLeft w:val="0"/>
      <w:marRight w:val="0"/>
      <w:marTop w:val="0"/>
      <w:marBottom w:val="0"/>
      <w:divBdr>
        <w:top w:val="none" w:sz="0" w:space="0" w:color="auto"/>
        <w:left w:val="none" w:sz="0" w:space="0" w:color="auto"/>
        <w:bottom w:val="none" w:sz="0" w:space="0" w:color="auto"/>
        <w:right w:val="none" w:sz="0" w:space="0" w:color="auto"/>
      </w:divBdr>
    </w:div>
    <w:div w:id="982080441">
      <w:bodyDiv w:val="1"/>
      <w:marLeft w:val="0"/>
      <w:marRight w:val="0"/>
      <w:marTop w:val="0"/>
      <w:marBottom w:val="0"/>
      <w:divBdr>
        <w:top w:val="none" w:sz="0" w:space="0" w:color="auto"/>
        <w:left w:val="none" w:sz="0" w:space="0" w:color="auto"/>
        <w:bottom w:val="none" w:sz="0" w:space="0" w:color="auto"/>
        <w:right w:val="none" w:sz="0" w:space="0" w:color="auto"/>
      </w:divBdr>
    </w:div>
    <w:div w:id="982200640">
      <w:bodyDiv w:val="1"/>
      <w:marLeft w:val="0"/>
      <w:marRight w:val="0"/>
      <w:marTop w:val="0"/>
      <w:marBottom w:val="0"/>
      <w:divBdr>
        <w:top w:val="none" w:sz="0" w:space="0" w:color="auto"/>
        <w:left w:val="none" w:sz="0" w:space="0" w:color="auto"/>
        <w:bottom w:val="none" w:sz="0" w:space="0" w:color="auto"/>
        <w:right w:val="none" w:sz="0" w:space="0" w:color="auto"/>
      </w:divBdr>
      <w:divsChild>
        <w:div w:id="1102918865">
          <w:marLeft w:val="0"/>
          <w:marRight w:val="0"/>
          <w:marTop w:val="0"/>
          <w:marBottom w:val="0"/>
          <w:divBdr>
            <w:top w:val="none" w:sz="0" w:space="0" w:color="auto"/>
            <w:left w:val="none" w:sz="0" w:space="0" w:color="auto"/>
            <w:bottom w:val="none" w:sz="0" w:space="0" w:color="auto"/>
            <w:right w:val="none" w:sz="0" w:space="0" w:color="auto"/>
          </w:divBdr>
          <w:divsChild>
            <w:div w:id="1869487508">
              <w:marLeft w:val="0"/>
              <w:marRight w:val="0"/>
              <w:marTop w:val="0"/>
              <w:marBottom w:val="0"/>
              <w:divBdr>
                <w:top w:val="none" w:sz="0" w:space="0" w:color="auto"/>
                <w:left w:val="none" w:sz="0" w:space="0" w:color="auto"/>
                <w:bottom w:val="none" w:sz="0" w:space="0" w:color="auto"/>
                <w:right w:val="none" w:sz="0" w:space="0" w:color="auto"/>
              </w:divBdr>
              <w:divsChild>
                <w:div w:id="1617371515">
                  <w:marLeft w:val="0"/>
                  <w:marRight w:val="0"/>
                  <w:marTop w:val="0"/>
                  <w:marBottom w:val="0"/>
                  <w:divBdr>
                    <w:top w:val="none" w:sz="0" w:space="0" w:color="auto"/>
                    <w:left w:val="none" w:sz="0" w:space="0" w:color="auto"/>
                    <w:bottom w:val="none" w:sz="0" w:space="0" w:color="auto"/>
                    <w:right w:val="none" w:sz="0" w:space="0" w:color="auto"/>
                  </w:divBdr>
                  <w:divsChild>
                    <w:div w:id="986663250">
                      <w:marLeft w:val="0"/>
                      <w:marRight w:val="0"/>
                      <w:marTop w:val="0"/>
                      <w:marBottom w:val="0"/>
                      <w:divBdr>
                        <w:top w:val="none" w:sz="0" w:space="0" w:color="auto"/>
                        <w:left w:val="none" w:sz="0" w:space="0" w:color="auto"/>
                        <w:bottom w:val="none" w:sz="0" w:space="0" w:color="auto"/>
                        <w:right w:val="none" w:sz="0" w:space="0" w:color="auto"/>
                      </w:divBdr>
                      <w:divsChild>
                        <w:div w:id="1930842906">
                          <w:marLeft w:val="0"/>
                          <w:marRight w:val="0"/>
                          <w:marTop w:val="0"/>
                          <w:marBottom w:val="0"/>
                          <w:divBdr>
                            <w:top w:val="none" w:sz="0" w:space="0" w:color="auto"/>
                            <w:left w:val="none" w:sz="0" w:space="0" w:color="auto"/>
                            <w:bottom w:val="none" w:sz="0" w:space="0" w:color="auto"/>
                            <w:right w:val="none" w:sz="0" w:space="0" w:color="auto"/>
                          </w:divBdr>
                          <w:divsChild>
                            <w:div w:id="1857579555">
                              <w:marLeft w:val="0"/>
                              <w:marRight w:val="0"/>
                              <w:marTop w:val="0"/>
                              <w:marBottom w:val="0"/>
                              <w:divBdr>
                                <w:top w:val="none" w:sz="0" w:space="0" w:color="auto"/>
                                <w:left w:val="none" w:sz="0" w:space="0" w:color="auto"/>
                                <w:bottom w:val="none" w:sz="0" w:space="0" w:color="auto"/>
                                <w:right w:val="none" w:sz="0" w:space="0" w:color="auto"/>
                              </w:divBdr>
                              <w:divsChild>
                                <w:div w:id="980378734">
                                  <w:marLeft w:val="0"/>
                                  <w:marRight w:val="0"/>
                                  <w:marTop w:val="0"/>
                                  <w:marBottom w:val="0"/>
                                  <w:divBdr>
                                    <w:top w:val="none" w:sz="0" w:space="0" w:color="auto"/>
                                    <w:left w:val="none" w:sz="0" w:space="0" w:color="auto"/>
                                    <w:bottom w:val="none" w:sz="0" w:space="0" w:color="auto"/>
                                    <w:right w:val="none" w:sz="0" w:space="0" w:color="auto"/>
                                  </w:divBdr>
                                  <w:divsChild>
                                    <w:div w:id="1000812228">
                                      <w:marLeft w:val="0"/>
                                      <w:marRight w:val="0"/>
                                      <w:marTop w:val="0"/>
                                      <w:marBottom w:val="0"/>
                                      <w:divBdr>
                                        <w:top w:val="none" w:sz="0" w:space="0" w:color="auto"/>
                                        <w:left w:val="none" w:sz="0" w:space="0" w:color="auto"/>
                                        <w:bottom w:val="none" w:sz="0" w:space="0" w:color="auto"/>
                                        <w:right w:val="none" w:sz="0" w:space="0" w:color="auto"/>
                                      </w:divBdr>
                                      <w:divsChild>
                                        <w:div w:id="1013650291">
                                          <w:marLeft w:val="0"/>
                                          <w:marRight w:val="0"/>
                                          <w:marTop w:val="0"/>
                                          <w:marBottom w:val="495"/>
                                          <w:divBdr>
                                            <w:top w:val="none" w:sz="0" w:space="0" w:color="auto"/>
                                            <w:left w:val="none" w:sz="0" w:space="0" w:color="auto"/>
                                            <w:bottom w:val="none" w:sz="0" w:space="0" w:color="auto"/>
                                            <w:right w:val="none" w:sz="0" w:space="0" w:color="auto"/>
                                          </w:divBdr>
                                          <w:divsChild>
                                            <w:div w:id="608858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93871523">
      <w:bodyDiv w:val="1"/>
      <w:marLeft w:val="0"/>
      <w:marRight w:val="0"/>
      <w:marTop w:val="0"/>
      <w:marBottom w:val="0"/>
      <w:divBdr>
        <w:top w:val="none" w:sz="0" w:space="0" w:color="auto"/>
        <w:left w:val="none" w:sz="0" w:space="0" w:color="auto"/>
        <w:bottom w:val="none" w:sz="0" w:space="0" w:color="auto"/>
        <w:right w:val="none" w:sz="0" w:space="0" w:color="auto"/>
      </w:divBdr>
      <w:divsChild>
        <w:div w:id="65617489">
          <w:marLeft w:val="0"/>
          <w:marRight w:val="0"/>
          <w:marTop w:val="0"/>
          <w:marBottom w:val="0"/>
          <w:divBdr>
            <w:top w:val="none" w:sz="0" w:space="0" w:color="auto"/>
            <w:left w:val="none" w:sz="0" w:space="0" w:color="auto"/>
            <w:bottom w:val="none" w:sz="0" w:space="0" w:color="auto"/>
            <w:right w:val="none" w:sz="0" w:space="0" w:color="auto"/>
          </w:divBdr>
          <w:divsChild>
            <w:div w:id="321128712">
              <w:marLeft w:val="0"/>
              <w:marRight w:val="0"/>
              <w:marTop w:val="0"/>
              <w:marBottom w:val="0"/>
              <w:divBdr>
                <w:top w:val="none" w:sz="0" w:space="0" w:color="auto"/>
                <w:left w:val="none" w:sz="0" w:space="0" w:color="auto"/>
                <w:bottom w:val="none" w:sz="0" w:space="0" w:color="auto"/>
                <w:right w:val="none" w:sz="0" w:space="0" w:color="auto"/>
              </w:divBdr>
              <w:divsChild>
                <w:div w:id="108360609">
                  <w:marLeft w:val="0"/>
                  <w:marRight w:val="0"/>
                  <w:marTop w:val="0"/>
                  <w:marBottom w:val="0"/>
                  <w:divBdr>
                    <w:top w:val="none" w:sz="0" w:space="0" w:color="auto"/>
                    <w:left w:val="none" w:sz="0" w:space="0" w:color="auto"/>
                    <w:bottom w:val="none" w:sz="0" w:space="0" w:color="auto"/>
                    <w:right w:val="none" w:sz="0" w:space="0" w:color="auto"/>
                  </w:divBdr>
                  <w:divsChild>
                    <w:div w:id="676149789">
                      <w:marLeft w:val="0"/>
                      <w:marRight w:val="0"/>
                      <w:marTop w:val="0"/>
                      <w:marBottom w:val="0"/>
                      <w:divBdr>
                        <w:top w:val="none" w:sz="0" w:space="0" w:color="auto"/>
                        <w:left w:val="none" w:sz="0" w:space="0" w:color="auto"/>
                        <w:bottom w:val="none" w:sz="0" w:space="0" w:color="auto"/>
                        <w:right w:val="none" w:sz="0" w:space="0" w:color="auto"/>
                      </w:divBdr>
                      <w:divsChild>
                        <w:div w:id="1372345975">
                          <w:marLeft w:val="0"/>
                          <w:marRight w:val="0"/>
                          <w:marTop w:val="0"/>
                          <w:marBottom w:val="0"/>
                          <w:divBdr>
                            <w:top w:val="none" w:sz="0" w:space="0" w:color="auto"/>
                            <w:left w:val="none" w:sz="0" w:space="0" w:color="auto"/>
                            <w:bottom w:val="none" w:sz="0" w:space="0" w:color="auto"/>
                            <w:right w:val="none" w:sz="0" w:space="0" w:color="auto"/>
                          </w:divBdr>
                          <w:divsChild>
                            <w:div w:id="1480732330">
                              <w:marLeft w:val="0"/>
                              <w:marRight w:val="0"/>
                              <w:marTop w:val="0"/>
                              <w:marBottom w:val="0"/>
                              <w:divBdr>
                                <w:top w:val="none" w:sz="0" w:space="0" w:color="auto"/>
                                <w:left w:val="none" w:sz="0" w:space="0" w:color="auto"/>
                                <w:bottom w:val="none" w:sz="0" w:space="0" w:color="auto"/>
                                <w:right w:val="none" w:sz="0" w:space="0" w:color="auto"/>
                              </w:divBdr>
                              <w:divsChild>
                                <w:div w:id="1850219778">
                                  <w:marLeft w:val="0"/>
                                  <w:marRight w:val="0"/>
                                  <w:marTop w:val="0"/>
                                  <w:marBottom w:val="0"/>
                                  <w:divBdr>
                                    <w:top w:val="none" w:sz="0" w:space="0" w:color="auto"/>
                                    <w:left w:val="none" w:sz="0" w:space="0" w:color="auto"/>
                                    <w:bottom w:val="none" w:sz="0" w:space="0" w:color="auto"/>
                                    <w:right w:val="none" w:sz="0" w:space="0" w:color="auto"/>
                                  </w:divBdr>
                                  <w:divsChild>
                                    <w:div w:id="520168934">
                                      <w:marLeft w:val="0"/>
                                      <w:marRight w:val="0"/>
                                      <w:marTop w:val="0"/>
                                      <w:marBottom w:val="0"/>
                                      <w:divBdr>
                                        <w:top w:val="none" w:sz="0" w:space="0" w:color="auto"/>
                                        <w:left w:val="none" w:sz="0" w:space="0" w:color="auto"/>
                                        <w:bottom w:val="none" w:sz="0" w:space="0" w:color="auto"/>
                                        <w:right w:val="none" w:sz="0" w:space="0" w:color="auto"/>
                                      </w:divBdr>
                                      <w:divsChild>
                                        <w:div w:id="2106418290">
                                          <w:marLeft w:val="0"/>
                                          <w:marRight w:val="0"/>
                                          <w:marTop w:val="0"/>
                                          <w:marBottom w:val="495"/>
                                          <w:divBdr>
                                            <w:top w:val="none" w:sz="0" w:space="0" w:color="auto"/>
                                            <w:left w:val="none" w:sz="0" w:space="0" w:color="auto"/>
                                            <w:bottom w:val="none" w:sz="0" w:space="0" w:color="auto"/>
                                            <w:right w:val="none" w:sz="0" w:space="0" w:color="auto"/>
                                          </w:divBdr>
                                          <w:divsChild>
                                            <w:div w:id="21662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0279156">
      <w:bodyDiv w:val="1"/>
      <w:marLeft w:val="0"/>
      <w:marRight w:val="0"/>
      <w:marTop w:val="0"/>
      <w:marBottom w:val="0"/>
      <w:divBdr>
        <w:top w:val="none" w:sz="0" w:space="0" w:color="auto"/>
        <w:left w:val="none" w:sz="0" w:space="0" w:color="auto"/>
        <w:bottom w:val="none" w:sz="0" w:space="0" w:color="auto"/>
        <w:right w:val="none" w:sz="0" w:space="0" w:color="auto"/>
      </w:divBdr>
    </w:div>
    <w:div w:id="1057777284">
      <w:bodyDiv w:val="1"/>
      <w:marLeft w:val="0"/>
      <w:marRight w:val="0"/>
      <w:marTop w:val="0"/>
      <w:marBottom w:val="0"/>
      <w:divBdr>
        <w:top w:val="none" w:sz="0" w:space="0" w:color="auto"/>
        <w:left w:val="none" w:sz="0" w:space="0" w:color="auto"/>
        <w:bottom w:val="none" w:sz="0" w:space="0" w:color="auto"/>
        <w:right w:val="none" w:sz="0" w:space="0" w:color="auto"/>
      </w:divBdr>
    </w:div>
    <w:div w:id="1078674403">
      <w:bodyDiv w:val="1"/>
      <w:marLeft w:val="0"/>
      <w:marRight w:val="0"/>
      <w:marTop w:val="0"/>
      <w:marBottom w:val="0"/>
      <w:divBdr>
        <w:top w:val="none" w:sz="0" w:space="0" w:color="auto"/>
        <w:left w:val="none" w:sz="0" w:space="0" w:color="auto"/>
        <w:bottom w:val="none" w:sz="0" w:space="0" w:color="auto"/>
        <w:right w:val="none" w:sz="0" w:space="0" w:color="auto"/>
      </w:divBdr>
    </w:div>
    <w:div w:id="1081215065">
      <w:bodyDiv w:val="1"/>
      <w:marLeft w:val="0"/>
      <w:marRight w:val="0"/>
      <w:marTop w:val="0"/>
      <w:marBottom w:val="0"/>
      <w:divBdr>
        <w:top w:val="none" w:sz="0" w:space="0" w:color="auto"/>
        <w:left w:val="none" w:sz="0" w:space="0" w:color="auto"/>
        <w:bottom w:val="none" w:sz="0" w:space="0" w:color="auto"/>
        <w:right w:val="none" w:sz="0" w:space="0" w:color="auto"/>
      </w:divBdr>
    </w:div>
    <w:div w:id="1122924800">
      <w:bodyDiv w:val="1"/>
      <w:marLeft w:val="0"/>
      <w:marRight w:val="0"/>
      <w:marTop w:val="0"/>
      <w:marBottom w:val="0"/>
      <w:divBdr>
        <w:top w:val="none" w:sz="0" w:space="0" w:color="auto"/>
        <w:left w:val="none" w:sz="0" w:space="0" w:color="auto"/>
        <w:bottom w:val="none" w:sz="0" w:space="0" w:color="auto"/>
        <w:right w:val="none" w:sz="0" w:space="0" w:color="auto"/>
      </w:divBdr>
    </w:div>
    <w:div w:id="1129937151">
      <w:bodyDiv w:val="1"/>
      <w:marLeft w:val="0"/>
      <w:marRight w:val="0"/>
      <w:marTop w:val="0"/>
      <w:marBottom w:val="0"/>
      <w:divBdr>
        <w:top w:val="none" w:sz="0" w:space="0" w:color="auto"/>
        <w:left w:val="none" w:sz="0" w:space="0" w:color="auto"/>
        <w:bottom w:val="none" w:sz="0" w:space="0" w:color="auto"/>
        <w:right w:val="none" w:sz="0" w:space="0" w:color="auto"/>
      </w:divBdr>
    </w:div>
    <w:div w:id="1170560631">
      <w:bodyDiv w:val="1"/>
      <w:marLeft w:val="0"/>
      <w:marRight w:val="0"/>
      <w:marTop w:val="0"/>
      <w:marBottom w:val="0"/>
      <w:divBdr>
        <w:top w:val="none" w:sz="0" w:space="0" w:color="auto"/>
        <w:left w:val="none" w:sz="0" w:space="0" w:color="auto"/>
        <w:bottom w:val="none" w:sz="0" w:space="0" w:color="auto"/>
        <w:right w:val="none" w:sz="0" w:space="0" w:color="auto"/>
      </w:divBdr>
    </w:div>
    <w:div w:id="1198272703">
      <w:bodyDiv w:val="1"/>
      <w:marLeft w:val="0"/>
      <w:marRight w:val="0"/>
      <w:marTop w:val="0"/>
      <w:marBottom w:val="0"/>
      <w:divBdr>
        <w:top w:val="none" w:sz="0" w:space="0" w:color="auto"/>
        <w:left w:val="none" w:sz="0" w:space="0" w:color="auto"/>
        <w:bottom w:val="none" w:sz="0" w:space="0" w:color="auto"/>
        <w:right w:val="none" w:sz="0" w:space="0" w:color="auto"/>
      </w:divBdr>
      <w:divsChild>
        <w:div w:id="1273588692">
          <w:marLeft w:val="0"/>
          <w:marRight w:val="0"/>
          <w:marTop w:val="0"/>
          <w:marBottom w:val="0"/>
          <w:divBdr>
            <w:top w:val="none" w:sz="0" w:space="0" w:color="auto"/>
            <w:left w:val="none" w:sz="0" w:space="0" w:color="auto"/>
            <w:bottom w:val="none" w:sz="0" w:space="0" w:color="auto"/>
            <w:right w:val="none" w:sz="0" w:space="0" w:color="auto"/>
          </w:divBdr>
          <w:divsChild>
            <w:div w:id="554976189">
              <w:marLeft w:val="0"/>
              <w:marRight w:val="0"/>
              <w:marTop w:val="0"/>
              <w:marBottom w:val="0"/>
              <w:divBdr>
                <w:top w:val="none" w:sz="0" w:space="0" w:color="auto"/>
                <w:left w:val="none" w:sz="0" w:space="0" w:color="auto"/>
                <w:bottom w:val="none" w:sz="0" w:space="0" w:color="auto"/>
                <w:right w:val="none" w:sz="0" w:space="0" w:color="auto"/>
              </w:divBdr>
              <w:divsChild>
                <w:div w:id="782189633">
                  <w:marLeft w:val="0"/>
                  <w:marRight w:val="0"/>
                  <w:marTop w:val="0"/>
                  <w:marBottom w:val="0"/>
                  <w:divBdr>
                    <w:top w:val="none" w:sz="0" w:space="0" w:color="auto"/>
                    <w:left w:val="none" w:sz="0" w:space="0" w:color="auto"/>
                    <w:bottom w:val="none" w:sz="0" w:space="0" w:color="auto"/>
                    <w:right w:val="none" w:sz="0" w:space="0" w:color="auto"/>
                  </w:divBdr>
                  <w:divsChild>
                    <w:div w:id="973633816">
                      <w:marLeft w:val="0"/>
                      <w:marRight w:val="0"/>
                      <w:marTop w:val="0"/>
                      <w:marBottom w:val="0"/>
                      <w:divBdr>
                        <w:top w:val="none" w:sz="0" w:space="0" w:color="auto"/>
                        <w:left w:val="none" w:sz="0" w:space="0" w:color="auto"/>
                        <w:bottom w:val="none" w:sz="0" w:space="0" w:color="auto"/>
                        <w:right w:val="none" w:sz="0" w:space="0" w:color="auto"/>
                      </w:divBdr>
                      <w:divsChild>
                        <w:div w:id="1545169338">
                          <w:marLeft w:val="0"/>
                          <w:marRight w:val="0"/>
                          <w:marTop w:val="0"/>
                          <w:marBottom w:val="0"/>
                          <w:divBdr>
                            <w:top w:val="none" w:sz="0" w:space="0" w:color="auto"/>
                            <w:left w:val="none" w:sz="0" w:space="0" w:color="auto"/>
                            <w:bottom w:val="none" w:sz="0" w:space="0" w:color="auto"/>
                            <w:right w:val="none" w:sz="0" w:space="0" w:color="auto"/>
                          </w:divBdr>
                          <w:divsChild>
                            <w:div w:id="382100256">
                              <w:marLeft w:val="0"/>
                              <w:marRight w:val="0"/>
                              <w:marTop w:val="0"/>
                              <w:marBottom w:val="0"/>
                              <w:divBdr>
                                <w:top w:val="none" w:sz="0" w:space="0" w:color="auto"/>
                                <w:left w:val="none" w:sz="0" w:space="0" w:color="auto"/>
                                <w:bottom w:val="none" w:sz="0" w:space="0" w:color="auto"/>
                                <w:right w:val="none" w:sz="0" w:space="0" w:color="auto"/>
                              </w:divBdr>
                              <w:divsChild>
                                <w:div w:id="182401369">
                                  <w:marLeft w:val="0"/>
                                  <w:marRight w:val="0"/>
                                  <w:marTop w:val="0"/>
                                  <w:marBottom w:val="0"/>
                                  <w:divBdr>
                                    <w:top w:val="none" w:sz="0" w:space="0" w:color="auto"/>
                                    <w:left w:val="none" w:sz="0" w:space="0" w:color="auto"/>
                                    <w:bottom w:val="none" w:sz="0" w:space="0" w:color="auto"/>
                                    <w:right w:val="none" w:sz="0" w:space="0" w:color="auto"/>
                                  </w:divBdr>
                                  <w:divsChild>
                                    <w:div w:id="730277067">
                                      <w:marLeft w:val="0"/>
                                      <w:marRight w:val="0"/>
                                      <w:marTop w:val="0"/>
                                      <w:marBottom w:val="0"/>
                                      <w:divBdr>
                                        <w:top w:val="none" w:sz="0" w:space="0" w:color="auto"/>
                                        <w:left w:val="none" w:sz="0" w:space="0" w:color="auto"/>
                                        <w:bottom w:val="none" w:sz="0" w:space="0" w:color="auto"/>
                                        <w:right w:val="none" w:sz="0" w:space="0" w:color="auto"/>
                                      </w:divBdr>
                                      <w:divsChild>
                                        <w:div w:id="1233466513">
                                          <w:marLeft w:val="0"/>
                                          <w:marRight w:val="0"/>
                                          <w:marTop w:val="0"/>
                                          <w:marBottom w:val="495"/>
                                          <w:divBdr>
                                            <w:top w:val="none" w:sz="0" w:space="0" w:color="auto"/>
                                            <w:left w:val="none" w:sz="0" w:space="0" w:color="auto"/>
                                            <w:bottom w:val="none" w:sz="0" w:space="0" w:color="auto"/>
                                            <w:right w:val="none" w:sz="0" w:space="0" w:color="auto"/>
                                          </w:divBdr>
                                          <w:divsChild>
                                            <w:div w:id="1513298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01095149">
      <w:bodyDiv w:val="1"/>
      <w:marLeft w:val="0"/>
      <w:marRight w:val="0"/>
      <w:marTop w:val="0"/>
      <w:marBottom w:val="0"/>
      <w:divBdr>
        <w:top w:val="none" w:sz="0" w:space="0" w:color="auto"/>
        <w:left w:val="none" w:sz="0" w:space="0" w:color="auto"/>
        <w:bottom w:val="none" w:sz="0" w:space="0" w:color="auto"/>
        <w:right w:val="none" w:sz="0" w:space="0" w:color="auto"/>
      </w:divBdr>
    </w:div>
    <w:div w:id="1201437476">
      <w:bodyDiv w:val="1"/>
      <w:marLeft w:val="0"/>
      <w:marRight w:val="0"/>
      <w:marTop w:val="0"/>
      <w:marBottom w:val="0"/>
      <w:divBdr>
        <w:top w:val="none" w:sz="0" w:space="0" w:color="auto"/>
        <w:left w:val="none" w:sz="0" w:space="0" w:color="auto"/>
        <w:bottom w:val="none" w:sz="0" w:space="0" w:color="auto"/>
        <w:right w:val="none" w:sz="0" w:space="0" w:color="auto"/>
      </w:divBdr>
    </w:div>
    <w:div w:id="1203588908">
      <w:bodyDiv w:val="1"/>
      <w:marLeft w:val="0"/>
      <w:marRight w:val="0"/>
      <w:marTop w:val="0"/>
      <w:marBottom w:val="0"/>
      <w:divBdr>
        <w:top w:val="none" w:sz="0" w:space="0" w:color="auto"/>
        <w:left w:val="none" w:sz="0" w:space="0" w:color="auto"/>
        <w:bottom w:val="none" w:sz="0" w:space="0" w:color="auto"/>
        <w:right w:val="none" w:sz="0" w:space="0" w:color="auto"/>
      </w:divBdr>
    </w:div>
    <w:div w:id="1272664922">
      <w:bodyDiv w:val="1"/>
      <w:marLeft w:val="0"/>
      <w:marRight w:val="0"/>
      <w:marTop w:val="0"/>
      <w:marBottom w:val="0"/>
      <w:divBdr>
        <w:top w:val="none" w:sz="0" w:space="0" w:color="auto"/>
        <w:left w:val="none" w:sz="0" w:space="0" w:color="auto"/>
        <w:bottom w:val="none" w:sz="0" w:space="0" w:color="auto"/>
        <w:right w:val="none" w:sz="0" w:space="0" w:color="auto"/>
      </w:divBdr>
    </w:div>
    <w:div w:id="1291477288">
      <w:bodyDiv w:val="1"/>
      <w:marLeft w:val="0"/>
      <w:marRight w:val="0"/>
      <w:marTop w:val="0"/>
      <w:marBottom w:val="0"/>
      <w:divBdr>
        <w:top w:val="none" w:sz="0" w:space="0" w:color="auto"/>
        <w:left w:val="none" w:sz="0" w:space="0" w:color="auto"/>
        <w:bottom w:val="none" w:sz="0" w:space="0" w:color="auto"/>
        <w:right w:val="none" w:sz="0" w:space="0" w:color="auto"/>
      </w:divBdr>
    </w:div>
    <w:div w:id="1293753874">
      <w:bodyDiv w:val="1"/>
      <w:marLeft w:val="0"/>
      <w:marRight w:val="0"/>
      <w:marTop w:val="0"/>
      <w:marBottom w:val="0"/>
      <w:divBdr>
        <w:top w:val="none" w:sz="0" w:space="0" w:color="auto"/>
        <w:left w:val="none" w:sz="0" w:space="0" w:color="auto"/>
        <w:bottom w:val="none" w:sz="0" w:space="0" w:color="auto"/>
        <w:right w:val="none" w:sz="0" w:space="0" w:color="auto"/>
      </w:divBdr>
      <w:divsChild>
        <w:div w:id="1178427154">
          <w:marLeft w:val="0"/>
          <w:marRight w:val="0"/>
          <w:marTop w:val="0"/>
          <w:marBottom w:val="0"/>
          <w:divBdr>
            <w:top w:val="none" w:sz="0" w:space="0" w:color="auto"/>
            <w:left w:val="none" w:sz="0" w:space="0" w:color="auto"/>
            <w:bottom w:val="none" w:sz="0" w:space="0" w:color="auto"/>
            <w:right w:val="none" w:sz="0" w:space="0" w:color="auto"/>
          </w:divBdr>
          <w:divsChild>
            <w:div w:id="2068842875">
              <w:marLeft w:val="0"/>
              <w:marRight w:val="0"/>
              <w:marTop w:val="0"/>
              <w:marBottom w:val="0"/>
              <w:divBdr>
                <w:top w:val="none" w:sz="0" w:space="0" w:color="auto"/>
                <w:left w:val="none" w:sz="0" w:space="0" w:color="auto"/>
                <w:bottom w:val="none" w:sz="0" w:space="0" w:color="auto"/>
                <w:right w:val="none" w:sz="0" w:space="0" w:color="auto"/>
              </w:divBdr>
              <w:divsChild>
                <w:div w:id="1813250602">
                  <w:marLeft w:val="0"/>
                  <w:marRight w:val="0"/>
                  <w:marTop w:val="0"/>
                  <w:marBottom w:val="0"/>
                  <w:divBdr>
                    <w:top w:val="none" w:sz="0" w:space="0" w:color="auto"/>
                    <w:left w:val="none" w:sz="0" w:space="0" w:color="auto"/>
                    <w:bottom w:val="none" w:sz="0" w:space="0" w:color="auto"/>
                    <w:right w:val="none" w:sz="0" w:space="0" w:color="auto"/>
                  </w:divBdr>
                  <w:divsChild>
                    <w:div w:id="960846624">
                      <w:marLeft w:val="0"/>
                      <w:marRight w:val="0"/>
                      <w:marTop w:val="0"/>
                      <w:marBottom w:val="0"/>
                      <w:divBdr>
                        <w:top w:val="none" w:sz="0" w:space="0" w:color="auto"/>
                        <w:left w:val="none" w:sz="0" w:space="0" w:color="auto"/>
                        <w:bottom w:val="none" w:sz="0" w:space="0" w:color="auto"/>
                        <w:right w:val="none" w:sz="0" w:space="0" w:color="auto"/>
                      </w:divBdr>
                      <w:divsChild>
                        <w:div w:id="1932815729">
                          <w:marLeft w:val="0"/>
                          <w:marRight w:val="0"/>
                          <w:marTop w:val="0"/>
                          <w:marBottom w:val="0"/>
                          <w:divBdr>
                            <w:top w:val="none" w:sz="0" w:space="0" w:color="auto"/>
                            <w:left w:val="none" w:sz="0" w:space="0" w:color="auto"/>
                            <w:bottom w:val="none" w:sz="0" w:space="0" w:color="auto"/>
                            <w:right w:val="none" w:sz="0" w:space="0" w:color="auto"/>
                          </w:divBdr>
                          <w:divsChild>
                            <w:div w:id="1592548872">
                              <w:marLeft w:val="0"/>
                              <w:marRight w:val="0"/>
                              <w:marTop w:val="0"/>
                              <w:marBottom w:val="0"/>
                              <w:divBdr>
                                <w:top w:val="none" w:sz="0" w:space="0" w:color="auto"/>
                                <w:left w:val="none" w:sz="0" w:space="0" w:color="auto"/>
                                <w:bottom w:val="none" w:sz="0" w:space="0" w:color="auto"/>
                                <w:right w:val="none" w:sz="0" w:space="0" w:color="auto"/>
                              </w:divBdr>
                              <w:divsChild>
                                <w:div w:id="573778119">
                                  <w:marLeft w:val="0"/>
                                  <w:marRight w:val="0"/>
                                  <w:marTop w:val="0"/>
                                  <w:marBottom w:val="0"/>
                                  <w:divBdr>
                                    <w:top w:val="none" w:sz="0" w:space="0" w:color="auto"/>
                                    <w:left w:val="none" w:sz="0" w:space="0" w:color="auto"/>
                                    <w:bottom w:val="none" w:sz="0" w:space="0" w:color="auto"/>
                                    <w:right w:val="none" w:sz="0" w:space="0" w:color="auto"/>
                                  </w:divBdr>
                                  <w:divsChild>
                                    <w:div w:id="776409357">
                                      <w:marLeft w:val="0"/>
                                      <w:marRight w:val="0"/>
                                      <w:marTop w:val="0"/>
                                      <w:marBottom w:val="0"/>
                                      <w:divBdr>
                                        <w:top w:val="none" w:sz="0" w:space="0" w:color="auto"/>
                                        <w:left w:val="none" w:sz="0" w:space="0" w:color="auto"/>
                                        <w:bottom w:val="none" w:sz="0" w:space="0" w:color="auto"/>
                                        <w:right w:val="none" w:sz="0" w:space="0" w:color="auto"/>
                                      </w:divBdr>
                                      <w:divsChild>
                                        <w:div w:id="1237320442">
                                          <w:marLeft w:val="0"/>
                                          <w:marRight w:val="0"/>
                                          <w:marTop w:val="0"/>
                                          <w:marBottom w:val="495"/>
                                          <w:divBdr>
                                            <w:top w:val="none" w:sz="0" w:space="0" w:color="auto"/>
                                            <w:left w:val="none" w:sz="0" w:space="0" w:color="auto"/>
                                            <w:bottom w:val="none" w:sz="0" w:space="0" w:color="auto"/>
                                            <w:right w:val="none" w:sz="0" w:space="0" w:color="auto"/>
                                          </w:divBdr>
                                          <w:divsChild>
                                            <w:div w:id="1383284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07465480">
      <w:bodyDiv w:val="1"/>
      <w:marLeft w:val="0"/>
      <w:marRight w:val="0"/>
      <w:marTop w:val="0"/>
      <w:marBottom w:val="0"/>
      <w:divBdr>
        <w:top w:val="none" w:sz="0" w:space="0" w:color="auto"/>
        <w:left w:val="none" w:sz="0" w:space="0" w:color="auto"/>
        <w:bottom w:val="none" w:sz="0" w:space="0" w:color="auto"/>
        <w:right w:val="none" w:sz="0" w:space="0" w:color="auto"/>
      </w:divBdr>
      <w:divsChild>
        <w:div w:id="390930953">
          <w:marLeft w:val="0"/>
          <w:marRight w:val="0"/>
          <w:marTop w:val="0"/>
          <w:marBottom w:val="0"/>
          <w:divBdr>
            <w:top w:val="none" w:sz="0" w:space="0" w:color="auto"/>
            <w:left w:val="none" w:sz="0" w:space="0" w:color="auto"/>
            <w:bottom w:val="none" w:sz="0" w:space="0" w:color="auto"/>
            <w:right w:val="none" w:sz="0" w:space="0" w:color="auto"/>
          </w:divBdr>
          <w:divsChild>
            <w:div w:id="531112930">
              <w:marLeft w:val="0"/>
              <w:marRight w:val="0"/>
              <w:marTop w:val="0"/>
              <w:marBottom w:val="0"/>
              <w:divBdr>
                <w:top w:val="none" w:sz="0" w:space="0" w:color="auto"/>
                <w:left w:val="none" w:sz="0" w:space="0" w:color="auto"/>
                <w:bottom w:val="none" w:sz="0" w:space="0" w:color="auto"/>
                <w:right w:val="none" w:sz="0" w:space="0" w:color="auto"/>
              </w:divBdr>
              <w:divsChild>
                <w:div w:id="914320212">
                  <w:marLeft w:val="0"/>
                  <w:marRight w:val="0"/>
                  <w:marTop w:val="0"/>
                  <w:marBottom w:val="0"/>
                  <w:divBdr>
                    <w:top w:val="none" w:sz="0" w:space="0" w:color="auto"/>
                    <w:left w:val="none" w:sz="0" w:space="0" w:color="auto"/>
                    <w:bottom w:val="none" w:sz="0" w:space="0" w:color="auto"/>
                    <w:right w:val="none" w:sz="0" w:space="0" w:color="auto"/>
                  </w:divBdr>
                  <w:divsChild>
                    <w:div w:id="246155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6569570">
      <w:bodyDiv w:val="1"/>
      <w:marLeft w:val="0"/>
      <w:marRight w:val="0"/>
      <w:marTop w:val="0"/>
      <w:marBottom w:val="0"/>
      <w:divBdr>
        <w:top w:val="none" w:sz="0" w:space="0" w:color="auto"/>
        <w:left w:val="none" w:sz="0" w:space="0" w:color="auto"/>
        <w:bottom w:val="none" w:sz="0" w:space="0" w:color="auto"/>
        <w:right w:val="none" w:sz="0" w:space="0" w:color="auto"/>
      </w:divBdr>
    </w:div>
    <w:div w:id="1339965171">
      <w:bodyDiv w:val="1"/>
      <w:marLeft w:val="0"/>
      <w:marRight w:val="0"/>
      <w:marTop w:val="0"/>
      <w:marBottom w:val="0"/>
      <w:divBdr>
        <w:top w:val="none" w:sz="0" w:space="0" w:color="auto"/>
        <w:left w:val="none" w:sz="0" w:space="0" w:color="auto"/>
        <w:bottom w:val="none" w:sz="0" w:space="0" w:color="auto"/>
        <w:right w:val="none" w:sz="0" w:space="0" w:color="auto"/>
      </w:divBdr>
    </w:div>
    <w:div w:id="1381857961">
      <w:bodyDiv w:val="1"/>
      <w:marLeft w:val="0"/>
      <w:marRight w:val="0"/>
      <w:marTop w:val="0"/>
      <w:marBottom w:val="0"/>
      <w:divBdr>
        <w:top w:val="none" w:sz="0" w:space="0" w:color="auto"/>
        <w:left w:val="none" w:sz="0" w:space="0" w:color="auto"/>
        <w:bottom w:val="none" w:sz="0" w:space="0" w:color="auto"/>
        <w:right w:val="none" w:sz="0" w:space="0" w:color="auto"/>
      </w:divBdr>
      <w:divsChild>
        <w:div w:id="184753349">
          <w:marLeft w:val="0"/>
          <w:marRight w:val="0"/>
          <w:marTop w:val="0"/>
          <w:marBottom w:val="0"/>
          <w:divBdr>
            <w:top w:val="none" w:sz="0" w:space="0" w:color="auto"/>
            <w:left w:val="none" w:sz="0" w:space="0" w:color="auto"/>
            <w:bottom w:val="none" w:sz="0" w:space="0" w:color="auto"/>
            <w:right w:val="none" w:sz="0" w:space="0" w:color="auto"/>
          </w:divBdr>
        </w:div>
        <w:div w:id="321928863">
          <w:marLeft w:val="0"/>
          <w:marRight w:val="0"/>
          <w:marTop w:val="0"/>
          <w:marBottom w:val="0"/>
          <w:divBdr>
            <w:top w:val="none" w:sz="0" w:space="0" w:color="auto"/>
            <w:left w:val="none" w:sz="0" w:space="0" w:color="auto"/>
            <w:bottom w:val="none" w:sz="0" w:space="0" w:color="auto"/>
            <w:right w:val="none" w:sz="0" w:space="0" w:color="auto"/>
          </w:divBdr>
        </w:div>
        <w:div w:id="509099935">
          <w:marLeft w:val="0"/>
          <w:marRight w:val="0"/>
          <w:marTop w:val="0"/>
          <w:marBottom w:val="0"/>
          <w:divBdr>
            <w:top w:val="none" w:sz="0" w:space="0" w:color="auto"/>
            <w:left w:val="none" w:sz="0" w:space="0" w:color="auto"/>
            <w:bottom w:val="none" w:sz="0" w:space="0" w:color="auto"/>
            <w:right w:val="none" w:sz="0" w:space="0" w:color="auto"/>
          </w:divBdr>
        </w:div>
        <w:div w:id="643319976">
          <w:marLeft w:val="0"/>
          <w:marRight w:val="0"/>
          <w:marTop w:val="0"/>
          <w:marBottom w:val="0"/>
          <w:divBdr>
            <w:top w:val="none" w:sz="0" w:space="0" w:color="auto"/>
            <w:left w:val="none" w:sz="0" w:space="0" w:color="auto"/>
            <w:bottom w:val="none" w:sz="0" w:space="0" w:color="auto"/>
            <w:right w:val="none" w:sz="0" w:space="0" w:color="auto"/>
          </w:divBdr>
        </w:div>
        <w:div w:id="1012269199">
          <w:marLeft w:val="0"/>
          <w:marRight w:val="0"/>
          <w:marTop w:val="0"/>
          <w:marBottom w:val="0"/>
          <w:divBdr>
            <w:top w:val="none" w:sz="0" w:space="0" w:color="auto"/>
            <w:left w:val="none" w:sz="0" w:space="0" w:color="auto"/>
            <w:bottom w:val="none" w:sz="0" w:space="0" w:color="auto"/>
            <w:right w:val="none" w:sz="0" w:space="0" w:color="auto"/>
          </w:divBdr>
        </w:div>
        <w:div w:id="1147939824">
          <w:marLeft w:val="0"/>
          <w:marRight w:val="0"/>
          <w:marTop w:val="0"/>
          <w:marBottom w:val="0"/>
          <w:divBdr>
            <w:top w:val="none" w:sz="0" w:space="0" w:color="auto"/>
            <w:left w:val="none" w:sz="0" w:space="0" w:color="auto"/>
            <w:bottom w:val="none" w:sz="0" w:space="0" w:color="auto"/>
            <w:right w:val="none" w:sz="0" w:space="0" w:color="auto"/>
          </w:divBdr>
        </w:div>
        <w:div w:id="1191602810">
          <w:marLeft w:val="0"/>
          <w:marRight w:val="0"/>
          <w:marTop w:val="0"/>
          <w:marBottom w:val="0"/>
          <w:divBdr>
            <w:top w:val="none" w:sz="0" w:space="0" w:color="auto"/>
            <w:left w:val="none" w:sz="0" w:space="0" w:color="auto"/>
            <w:bottom w:val="none" w:sz="0" w:space="0" w:color="auto"/>
            <w:right w:val="none" w:sz="0" w:space="0" w:color="auto"/>
          </w:divBdr>
        </w:div>
        <w:div w:id="1353461462">
          <w:marLeft w:val="0"/>
          <w:marRight w:val="0"/>
          <w:marTop w:val="0"/>
          <w:marBottom w:val="0"/>
          <w:divBdr>
            <w:top w:val="none" w:sz="0" w:space="0" w:color="auto"/>
            <w:left w:val="none" w:sz="0" w:space="0" w:color="auto"/>
            <w:bottom w:val="none" w:sz="0" w:space="0" w:color="auto"/>
            <w:right w:val="none" w:sz="0" w:space="0" w:color="auto"/>
          </w:divBdr>
        </w:div>
        <w:div w:id="1594707707">
          <w:marLeft w:val="0"/>
          <w:marRight w:val="0"/>
          <w:marTop w:val="0"/>
          <w:marBottom w:val="0"/>
          <w:divBdr>
            <w:top w:val="none" w:sz="0" w:space="0" w:color="auto"/>
            <w:left w:val="none" w:sz="0" w:space="0" w:color="auto"/>
            <w:bottom w:val="none" w:sz="0" w:space="0" w:color="auto"/>
            <w:right w:val="none" w:sz="0" w:space="0" w:color="auto"/>
          </w:divBdr>
        </w:div>
        <w:div w:id="1737512797">
          <w:marLeft w:val="0"/>
          <w:marRight w:val="0"/>
          <w:marTop w:val="0"/>
          <w:marBottom w:val="0"/>
          <w:divBdr>
            <w:top w:val="none" w:sz="0" w:space="0" w:color="auto"/>
            <w:left w:val="none" w:sz="0" w:space="0" w:color="auto"/>
            <w:bottom w:val="none" w:sz="0" w:space="0" w:color="auto"/>
            <w:right w:val="none" w:sz="0" w:space="0" w:color="auto"/>
          </w:divBdr>
        </w:div>
        <w:div w:id="1819952928">
          <w:marLeft w:val="0"/>
          <w:marRight w:val="0"/>
          <w:marTop w:val="0"/>
          <w:marBottom w:val="0"/>
          <w:divBdr>
            <w:top w:val="none" w:sz="0" w:space="0" w:color="auto"/>
            <w:left w:val="none" w:sz="0" w:space="0" w:color="auto"/>
            <w:bottom w:val="none" w:sz="0" w:space="0" w:color="auto"/>
            <w:right w:val="none" w:sz="0" w:space="0" w:color="auto"/>
          </w:divBdr>
        </w:div>
        <w:div w:id="1827471443">
          <w:marLeft w:val="0"/>
          <w:marRight w:val="0"/>
          <w:marTop w:val="0"/>
          <w:marBottom w:val="0"/>
          <w:divBdr>
            <w:top w:val="none" w:sz="0" w:space="0" w:color="auto"/>
            <w:left w:val="none" w:sz="0" w:space="0" w:color="auto"/>
            <w:bottom w:val="none" w:sz="0" w:space="0" w:color="auto"/>
            <w:right w:val="none" w:sz="0" w:space="0" w:color="auto"/>
          </w:divBdr>
        </w:div>
        <w:div w:id="1832259027">
          <w:marLeft w:val="0"/>
          <w:marRight w:val="0"/>
          <w:marTop w:val="0"/>
          <w:marBottom w:val="0"/>
          <w:divBdr>
            <w:top w:val="none" w:sz="0" w:space="0" w:color="auto"/>
            <w:left w:val="none" w:sz="0" w:space="0" w:color="auto"/>
            <w:bottom w:val="none" w:sz="0" w:space="0" w:color="auto"/>
            <w:right w:val="none" w:sz="0" w:space="0" w:color="auto"/>
          </w:divBdr>
        </w:div>
        <w:div w:id="1853369809">
          <w:marLeft w:val="0"/>
          <w:marRight w:val="0"/>
          <w:marTop w:val="0"/>
          <w:marBottom w:val="0"/>
          <w:divBdr>
            <w:top w:val="none" w:sz="0" w:space="0" w:color="auto"/>
            <w:left w:val="none" w:sz="0" w:space="0" w:color="auto"/>
            <w:bottom w:val="none" w:sz="0" w:space="0" w:color="auto"/>
            <w:right w:val="none" w:sz="0" w:space="0" w:color="auto"/>
          </w:divBdr>
        </w:div>
        <w:div w:id="2005814951">
          <w:marLeft w:val="0"/>
          <w:marRight w:val="0"/>
          <w:marTop w:val="0"/>
          <w:marBottom w:val="0"/>
          <w:divBdr>
            <w:top w:val="none" w:sz="0" w:space="0" w:color="auto"/>
            <w:left w:val="none" w:sz="0" w:space="0" w:color="auto"/>
            <w:bottom w:val="none" w:sz="0" w:space="0" w:color="auto"/>
            <w:right w:val="none" w:sz="0" w:space="0" w:color="auto"/>
          </w:divBdr>
        </w:div>
        <w:div w:id="2092386052">
          <w:marLeft w:val="0"/>
          <w:marRight w:val="0"/>
          <w:marTop w:val="0"/>
          <w:marBottom w:val="0"/>
          <w:divBdr>
            <w:top w:val="none" w:sz="0" w:space="0" w:color="auto"/>
            <w:left w:val="none" w:sz="0" w:space="0" w:color="auto"/>
            <w:bottom w:val="none" w:sz="0" w:space="0" w:color="auto"/>
            <w:right w:val="none" w:sz="0" w:space="0" w:color="auto"/>
          </w:divBdr>
        </w:div>
        <w:div w:id="2099325768">
          <w:marLeft w:val="0"/>
          <w:marRight w:val="0"/>
          <w:marTop w:val="0"/>
          <w:marBottom w:val="0"/>
          <w:divBdr>
            <w:top w:val="none" w:sz="0" w:space="0" w:color="auto"/>
            <w:left w:val="none" w:sz="0" w:space="0" w:color="auto"/>
            <w:bottom w:val="none" w:sz="0" w:space="0" w:color="auto"/>
            <w:right w:val="none" w:sz="0" w:space="0" w:color="auto"/>
          </w:divBdr>
        </w:div>
      </w:divsChild>
    </w:div>
    <w:div w:id="1384408593">
      <w:bodyDiv w:val="1"/>
      <w:marLeft w:val="0"/>
      <w:marRight w:val="0"/>
      <w:marTop w:val="0"/>
      <w:marBottom w:val="0"/>
      <w:divBdr>
        <w:top w:val="none" w:sz="0" w:space="0" w:color="auto"/>
        <w:left w:val="none" w:sz="0" w:space="0" w:color="auto"/>
        <w:bottom w:val="none" w:sz="0" w:space="0" w:color="auto"/>
        <w:right w:val="none" w:sz="0" w:space="0" w:color="auto"/>
      </w:divBdr>
    </w:div>
    <w:div w:id="1385718559">
      <w:bodyDiv w:val="1"/>
      <w:marLeft w:val="0"/>
      <w:marRight w:val="0"/>
      <w:marTop w:val="0"/>
      <w:marBottom w:val="0"/>
      <w:divBdr>
        <w:top w:val="none" w:sz="0" w:space="0" w:color="auto"/>
        <w:left w:val="none" w:sz="0" w:space="0" w:color="auto"/>
        <w:bottom w:val="none" w:sz="0" w:space="0" w:color="auto"/>
        <w:right w:val="none" w:sz="0" w:space="0" w:color="auto"/>
      </w:divBdr>
      <w:divsChild>
        <w:div w:id="1972662882">
          <w:marLeft w:val="0"/>
          <w:marRight w:val="0"/>
          <w:marTop w:val="0"/>
          <w:marBottom w:val="0"/>
          <w:divBdr>
            <w:top w:val="none" w:sz="0" w:space="0" w:color="auto"/>
            <w:left w:val="none" w:sz="0" w:space="0" w:color="auto"/>
            <w:bottom w:val="none" w:sz="0" w:space="0" w:color="auto"/>
            <w:right w:val="none" w:sz="0" w:space="0" w:color="auto"/>
          </w:divBdr>
          <w:divsChild>
            <w:div w:id="2122409941">
              <w:marLeft w:val="0"/>
              <w:marRight w:val="0"/>
              <w:marTop w:val="0"/>
              <w:marBottom w:val="0"/>
              <w:divBdr>
                <w:top w:val="none" w:sz="0" w:space="0" w:color="auto"/>
                <w:left w:val="none" w:sz="0" w:space="0" w:color="auto"/>
                <w:bottom w:val="none" w:sz="0" w:space="0" w:color="auto"/>
                <w:right w:val="none" w:sz="0" w:space="0" w:color="auto"/>
              </w:divBdr>
              <w:divsChild>
                <w:div w:id="864639502">
                  <w:marLeft w:val="0"/>
                  <w:marRight w:val="0"/>
                  <w:marTop w:val="0"/>
                  <w:marBottom w:val="0"/>
                  <w:divBdr>
                    <w:top w:val="none" w:sz="0" w:space="0" w:color="auto"/>
                    <w:left w:val="none" w:sz="0" w:space="0" w:color="auto"/>
                    <w:bottom w:val="none" w:sz="0" w:space="0" w:color="auto"/>
                    <w:right w:val="none" w:sz="0" w:space="0" w:color="auto"/>
                  </w:divBdr>
                  <w:divsChild>
                    <w:div w:id="1300111170">
                      <w:marLeft w:val="0"/>
                      <w:marRight w:val="0"/>
                      <w:marTop w:val="0"/>
                      <w:marBottom w:val="0"/>
                      <w:divBdr>
                        <w:top w:val="none" w:sz="0" w:space="0" w:color="auto"/>
                        <w:left w:val="none" w:sz="0" w:space="0" w:color="auto"/>
                        <w:bottom w:val="none" w:sz="0" w:space="0" w:color="auto"/>
                        <w:right w:val="none" w:sz="0" w:space="0" w:color="auto"/>
                      </w:divBdr>
                      <w:divsChild>
                        <w:div w:id="1860701457">
                          <w:marLeft w:val="0"/>
                          <w:marRight w:val="0"/>
                          <w:marTop w:val="0"/>
                          <w:marBottom w:val="0"/>
                          <w:divBdr>
                            <w:top w:val="none" w:sz="0" w:space="0" w:color="auto"/>
                            <w:left w:val="none" w:sz="0" w:space="0" w:color="auto"/>
                            <w:bottom w:val="none" w:sz="0" w:space="0" w:color="auto"/>
                            <w:right w:val="none" w:sz="0" w:space="0" w:color="auto"/>
                          </w:divBdr>
                          <w:divsChild>
                            <w:div w:id="1928422987">
                              <w:marLeft w:val="0"/>
                              <w:marRight w:val="0"/>
                              <w:marTop w:val="0"/>
                              <w:marBottom w:val="0"/>
                              <w:divBdr>
                                <w:top w:val="none" w:sz="0" w:space="0" w:color="auto"/>
                                <w:left w:val="none" w:sz="0" w:space="0" w:color="auto"/>
                                <w:bottom w:val="none" w:sz="0" w:space="0" w:color="auto"/>
                                <w:right w:val="none" w:sz="0" w:space="0" w:color="auto"/>
                              </w:divBdr>
                              <w:divsChild>
                                <w:div w:id="1730766404">
                                  <w:marLeft w:val="0"/>
                                  <w:marRight w:val="0"/>
                                  <w:marTop w:val="0"/>
                                  <w:marBottom w:val="0"/>
                                  <w:divBdr>
                                    <w:top w:val="none" w:sz="0" w:space="0" w:color="auto"/>
                                    <w:left w:val="none" w:sz="0" w:space="0" w:color="auto"/>
                                    <w:bottom w:val="none" w:sz="0" w:space="0" w:color="auto"/>
                                    <w:right w:val="none" w:sz="0" w:space="0" w:color="auto"/>
                                  </w:divBdr>
                                  <w:divsChild>
                                    <w:div w:id="469906018">
                                      <w:marLeft w:val="0"/>
                                      <w:marRight w:val="0"/>
                                      <w:marTop w:val="0"/>
                                      <w:marBottom w:val="0"/>
                                      <w:divBdr>
                                        <w:top w:val="none" w:sz="0" w:space="0" w:color="auto"/>
                                        <w:left w:val="none" w:sz="0" w:space="0" w:color="auto"/>
                                        <w:bottom w:val="none" w:sz="0" w:space="0" w:color="auto"/>
                                        <w:right w:val="none" w:sz="0" w:space="0" w:color="auto"/>
                                      </w:divBdr>
                                      <w:divsChild>
                                        <w:div w:id="574319668">
                                          <w:marLeft w:val="0"/>
                                          <w:marRight w:val="0"/>
                                          <w:marTop w:val="0"/>
                                          <w:marBottom w:val="495"/>
                                          <w:divBdr>
                                            <w:top w:val="none" w:sz="0" w:space="0" w:color="auto"/>
                                            <w:left w:val="none" w:sz="0" w:space="0" w:color="auto"/>
                                            <w:bottom w:val="none" w:sz="0" w:space="0" w:color="auto"/>
                                            <w:right w:val="none" w:sz="0" w:space="0" w:color="auto"/>
                                          </w:divBdr>
                                          <w:divsChild>
                                            <w:div w:id="71732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34200977">
      <w:bodyDiv w:val="1"/>
      <w:marLeft w:val="0"/>
      <w:marRight w:val="0"/>
      <w:marTop w:val="0"/>
      <w:marBottom w:val="0"/>
      <w:divBdr>
        <w:top w:val="none" w:sz="0" w:space="0" w:color="auto"/>
        <w:left w:val="none" w:sz="0" w:space="0" w:color="auto"/>
        <w:bottom w:val="none" w:sz="0" w:space="0" w:color="auto"/>
        <w:right w:val="none" w:sz="0" w:space="0" w:color="auto"/>
      </w:divBdr>
    </w:div>
    <w:div w:id="1500584519">
      <w:bodyDiv w:val="1"/>
      <w:marLeft w:val="0"/>
      <w:marRight w:val="0"/>
      <w:marTop w:val="0"/>
      <w:marBottom w:val="0"/>
      <w:divBdr>
        <w:top w:val="none" w:sz="0" w:space="0" w:color="auto"/>
        <w:left w:val="none" w:sz="0" w:space="0" w:color="auto"/>
        <w:bottom w:val="none" w:sz="0" w:space="0" w:color="auto"/>
        <w:right w:val="none" w:sz="0" w:space="0" w:color="auto"/>
      </w:divBdr>
      <w:divsChild>
        <w:div w:id="2028829143">
          <w:marLeft w:val="0"/>
          <w:marRight w:val="0"/>
          <w:marTop w:val="0"/>
          <w:marBottom w:val="0"/>
          <w:divBdr>
            <w:top w:val="none" w:sz="0" w:space="0" w:color="auto"/>
            <w:left w:val="none" w:sz="0" w:space="0" w:color="auto"/>
            <w:bottom w:val="none" w:sz="0" w:space="0" w:color="auto"/>
            <w:right w:val="none" w:sz="0" w:space="0" w:color="auto"/>
          </w:divBdr>
          <w:divsChild>
            <w:div w:id="475728870">
              <w:marLeft w:val="0"/>
              <w:marRight w:val="0"/>
              <w:marTop w:val="0"/>
              <w:marBottom w:val="0"/>
              <w:divBdr>
                <w:top w:val="none" w:sz="0" w:space="0" w:color="auto"/>
                <w:left w:val="none" w:sz="0" w:space="0" w:color="auto"/>
                <w:bottom w:val="none" w:sz="0" w:space="0" w:color="auto"/>
                <w:right w:val="none" w:sz="0" w:space="0" w:color="auto"/>
              </w:divBdr>
              <w:divsChild>
                <w:div w:id="1923835178">
                  <w:marLeft w:val="0"/>
                  <w:marRight w:val="0"/>
                  <w:marTop w:val="0"/>
                  <w:marBottom w:val="0"/>
                  <w:divBdr>
                    <w:top w:val="none" w:sz="0" w:space="0" w:color="auto"/>
                    <w:left w:val="none" w:sz="0" w:space="0" w:color="auto"/>
                    <w:bottom w:val="none" w:sz="0" w:space="0" w:color="auto"/>
                    <w:right w:val="none" w:sz="0" w:space="0" w:color="auto"/>
                  </w:divBdr>
                  <w:divsChild>
                    <w:div w:id="103621507">
                      <w:marLeft w:val="0"/>
                      <w:marRight w:val="0"/>
                      <w:marTop w:val="0"/>
                      <w:marBottom w:val="0"/>
                      <w:divBdr>
                        <w:top w:val="none" w:sz="0" w:space="0" w:color="auto"/>
                        <w:left w:val="none" w:sz="0" w:space="0" w:color="auto"/>
                        <w:bottom w:val="none" w:sz="0" w:space="0" w:color="auto"/>
                        <w:right w:val="none" w:sz="0" w:space="0" w:color="auto"/>
                      </w:divBdr>
                      <w:divsChild>
                        <w:div w:id="1069041285">
                          <w:marLeft w:val="0"/>
                          <w:marRight w:val="0"/>
                          <w:marTop w:val="0"/>
                          <w:marBottom w:val="0"/>
                          <w:divBdr>
                            <w:top w:val="none" w:sz="0" w:space="0" w:color="auto"/>
                            <w:left w:val="none" w:sz="0" w:space="0" w:color="auto"/>
                            <w:bottom w:val="none" w:sz="0" w:space="0" w:color="auto"/>
                            <w:right w:val="none" w:sz="0" w:space="0" w:color="auto"/>
                          </w:divBdr>
                          <w:divsChild>
                            <w:div w:id="560411256">
                              <w:marLeft w:val="0"/>
                              <w:marRight w:val="0"/>
                              <w:marTop w:val="0"/>
                              <w:marBottom w:val="0"/>
                              <w:divBdr>
                                <w:top w:val="none" w:sz="0" w:space="0" w:color="auto"/>
                                <w:left w:val="none" w:sz="0" w:space="0" w:color="auto"/>
                                <w:bottom w:val="none" w:sz="0" w:space="0" w:color="auto"/>
                                <w:right w:val="none" w:sz="0" w:space="0" w:color="auto"/>
                              </w:divBdr>
                              <w:divsChild>
                                <w:div w:id="392654500">
                                  <w:marLeft w:val="0"/>
                                  <w:marRight w:val="0"/>
                                  <w:marTop w:val="0"/>
                                  <w:marBottom w:val="0"/>
                                  <w:divBdr>
                                    <w:top w:val="none" w:sz="0" w:space="0" w:color="auto"/>
                                    <w:left w:val="none" w:sz="0" w:space="0" w:color="auto"/>
                                    <w:bottom w:val="none" w:sz="0" w:space="0" w:color="auto"/>
                                    <w:right w:val="none" w:sz="0" w:space="0" w:color="auto"/>
                                  </w:divBdr>
                                  <w:divsChild>
                                    <w:div w:id="1191525834">
                                      <w:marLeft w:val="0"/>
                                      <w:marRight w:val="0"/>
                                      <w:marTop w:val="0"/>
                                      <w:marBottom w:val="0"/>
                                      <w:divBdr>
                                        <w:top w:val="none" w:sz="0" w:space="0" w:color="auto"/>
                                        <w:left w:val="none" w:sz="0" w:space="0" w:color="auto"/>
                                        <w:bottom w:val="none" w:sz="0" w:space="0" w:color="auto"/>
                                        <w:right w:val="none" w:sz="0" w:space="0" w:color="auto"/>
                                      </w:divBdr>
                                      <w:divsChild>
                                        <w:div w:id="1043940569">
                                          <w:marLeft w:val="0"/>
                                          <w:marRight w:val="0"/>
                                          <w:marTop w:val="0"/>
                                          <w:marBottom w:val="495"/>
                                          <w:divBdr>
                                            <w:top w:val="none" w:sz="0" w:space="0" w:color="auto"/>
                                            <w:left w:val="none" w:sz="0" w:space="0" w:color="auto"/>
                                            <w:bottom w:val="none" w:sz="0" w:space="0" w:color="auto"/>
                                            <w:right w:val="none" w:sz="0" w:space="0" w:color="auto"/>
                                          </w:divBdr>
                                          <w:divsChild>
                                            <w:div w:id="1131097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05364651">
      <w:bodyDiv w:val="1"/>
      <w:marLeft w:val="0"/>
      <w:marRight w:val="0"/>
      <w:marTop w:val="0"/>
      <w:marBottom w:val="0"/>
      <w:divBdr>
        <w:top w:val="none" w:sz="0" w:space="0" w:color="auto"/>
        <w:left w:val="none" w:sz="0" w:space="0" w:color="auto"/>
        <w:bottom w:val="none" w:sz="0" w:space="0" w:color="auto"/>
        <w:right w:val="none" w:sz="0" w:space="0" w:color="auto"/>
      </w:divBdr>
    </w:div>
    <w:div w:id="1518499019">
      <w:bodyDiv w:val="1"/>
      <w:marLeft w:val="0"/>
      <w:marRight w:val="0"/>
      <w:marTop w:val="0"/>
      <w:marBottom w:val="0"/>
      <w:divBdr>
        <w:top w:val="none" w:sz="0" w:space="0" w:color="auto"/>
        <w:left w:val="none" w:sz="0" w:space="0" w:color="auto"/>
        <w:bottom w:val="none" w:sz="0" w:space="0" w:color="auto"/>
        <w:right w:val="none" w:sz="0" w:space="0" w:color="auto"/>
      </w:divBdr>
    </w:div>
    <w:div w:id="1527989227">
      <w:bodyDiv w:val="1"/>
      <w:marLeft w:val="0"/>
      <w:marRight w:val="0"/>
      <w:marTop w:val="0"/>
      <w:marBottom w:val="0"/>
      <w:divBdr>
        <w:top w:val="none" w:sz="0" w:space="0" w:color="auto"/>
        <w:left w:val="none" w:sz="0" w:space="0" w:color="auto"/>
        <w:bottom w:val="none" w:sz="0" w:space="0" w:color="auto"/>
        <w:right w:val="none" w:sz="0" w:space="0" w:color="auto"/>
      </w:divBdr>
    </w:div>
    <w:div w:id="1572155564">
      <w:bodyDiv w:val="1"/>
      <w:marLeft w:val="0"/>
      <w:marRight w:val="0"/>
      <w:marTop w:val="0"/>
      <w:marBottom w:val="0"/>
      <w:divBdr>
        <w:top w:val="none" w:sz="0" w:space="0" w:color="auto"/>
        <w:left w:val="none" w:sz="0" w:space="0" w:color="auto"/>
        <w:bottom w:val="none" w:sz="0" w:space="0" w:color="auto"/>
        <w:right w:val="none" w:sz="0" w:space="0" w:color="auto"/>
      </w:divBdr>
    </w:div>
    <w:div w:id="1593271856">
      <w:bodyDiv w:val="1"/>
      <w:marLeft w:val="0"/>
      <w:marRight w:val="0"/>
      <w:marTop w:val="0"/>
      <w:marBottom w:val="0"/>
      <w:divBdr>
        <w:top w:val="none" w:sz="0" w:space="0" w:color="auto"/>
        <w:left w:val="none" w:sz="0" w:space="0" w:color="auto"/>
        <w:bottom w:val="none" w:sz="0" w:space="0" w:color="auto"/>
        <w:right w:val="none" w:sz="0" w:space="0" w:color="auto"/>
      </w:divBdr>
    </w:div>
    <w:div w:id="1600985636">
      <w:bodyDiv w:val="1"/>
      <w:marLeft w:val="0"/>
      <w:marRight w:val="0"/>
      <w:marTop w:val="0"/>
      <w:marBottom w:val="0"/>
      <w:divBdr>
        <w:top w:val="none" w:sz="0" w:space="0" w:color="auto"/>
        <w:left w:val="none" w:sz="0" w:space="0" w:color="auto"/>
        <w:bottom w:val="none" w:sz="0" w:space="0" w:color="auto"/>
        <w:right w:val="none" w:sz="0" w:space="0" w:color="auto"/>
      </w:divBdr>
    </w:div>
    <w:div w:id="1602764705">
      <w:bodyDiv w:val="1"/>
      <w:marLeft w:val="0"/>
      <w:marRight w:val="0"/>
      <w:marTop w:val="0"/>
      <w:marBottom w:val="0"/>
      <w:divBdr>
        <w:top w:val="none" w:sz="0" w:space="0" w:color="auto"/>
        <w:left w:val="none" w:sz="0" w:space="0" w:color="auto"/>
        <w:bottom w:val="none" w:sz="0" w:space="0" w:color="auto"/>
        <w:right w:val="none" w:sz="0" w:space="0" w:color="auto"/>
      </w:divBdr>
    </w:div>
    <w:div w:id="1624925076">
      <w:bodyDiv w:val="1"/>
      <w:marLeft w:val="0"/>
      <w:marRight w:val="0"/>
      <w:marTop w:val="0"/>
      <w:marBottom w:val="0"/>
      <w:divBdr>
        <w:top w:val="none" w:sz="0" w:space="0" w:color="auto"/>
        <w:left w:val="none" w:sz="0" w:space="0" w:color="auto"/>
        <w:bottom w:val="none" w:sz="0" w:space="0" w:color="auto"/>
        <w:right w:val="none" w:sz="0" w:space="0" w:color="auto"/>
      </w:divBdr>
    </w:div>
    <w:div w:id="1627420544">
      <w:bodyDiv w:val="1"/>
      <w:marLeft w:val="0"/>
      <w:marRight w:val="0"/>
      <w:marTop w:val="0"/>
      <w:marBottom w:val="0"/>
      <w:divBdr>
        <w:top w:val="none" w:sz="0" w:space="0" w:color="auto"/>
        <w:left w:val="none" w:sz="0" w:space="0" w:color="auto"/>
        <w:bottom w:val="none" w:sz="0" w:space="0" w:color="auto"/>
        <w:right w:val="none" w:sz="0" w:space="0" w:color="auto"/>
      </w:divBdr>
    </w:div>
    <w:div w:id="1639460234">
      <w:bodyDiv w:val="1"/>
      <w:marLeft w:val="0"/>
      <w:marRight w:val="0"/>
      <w:marTop w:val="0"/>
      <w:marBottom w:val="0"/>
      <w:divBdr>
        <w:top w:val="none" w:sz="0" w:space="0" w:color="auto"/>
        <w:left w:val="none" w:sz="0" w:space="0" w:color="auto"/>
        <w:bottom w:val="none" w:sz="0" w:space="0" w:color="auto"/>
        <w:right w:val="none" w:sz="0" w:space="0" w:color="auto"/>
      </w:divBdr>
    </w:div>
    <w:div w:id="1703288550">
      <w:bodyDiv w:val="1"/>
      <w:marLeft w:val="0"/>
      <w:marRight w:val="0"/>
      <w:marTop w:val="0"/>
      <w:marBottom w:val="0"/>
      <w:divBdr>
        <w:top w:val="none" w:sz="0" w:space="0" w:color="auto"/>
        <w:left w:val="none" w:sz="0" w:space="0" w:color="auto"/>
        <w:bottom w:val="none" w:sz="0" w:space="0" w:color="auto"/>
        <w:right w:val="none" w:sz="0" w:space="0" w:color="auto"/>
      </w:divBdr>
    </w:div>
    <w:div w:id="1716851916">
      <w:bodyDiv w:val="1"/>
      <w:marLeft w:val="0"/>
      <w:marRight w:val="0"/>
      <w:marTop w:val="0"/>
      <w:marBottom w:val="0"/>
      <w:divBdr>
        <w:top w:val="none" w:sz="0" w:space="0" w:color="auto"/>
        <w:left w:val="none" w:sz="0" w:space="0" w:color="auto"/>
        <w:bottom w:val="none" w:sz="0" w:space="0" w:color="auto"/>
        <w:right w:val="none" w:sz="0" w:space="0" w:color="auto"/>
      </w:divBdr>
    </w:div>
    <w:div w:id="1720206409">
      <w:bodyDiv w:val="1"/>
      <w:marLeft w:val="0"/>
      <w:marRight w:val="0"/>
      <w:marTop w:val="0"/>
      <w:marBottom w:val="0"/>
      <w:divBdr>
        <w:top w:val="none" w:sz="0" w:space="0" w:color="auto"/>
        <w:left w:val="none" w:sz="0" w:space="0" w:color="auto"/>
        <w:bottom w:val="none" w:sz="0" w:space="0" w:color="auto"/>
        <w:right w:val="none" w:sz="0" w:space="0" w:color="auto"/>
      </w:divBdr>
    </w:div>
    <w:div w:id="1721661129">
      <w:bodyDiv w:val="1"/>
      <w:marLeft w:val="0"/>
      <w:marRight w:val="0"/>
      <w:marTop w:val="0"/>
      <w:marBottom w:val="0"/>
      <w:divBdr>
        <w:top w:val="none" w:sz="0" w:space="0" w:color="auto"/>
        <w:left w:val="none" w:sz="0" w:space="0" w:color="auto"/>
        <w:bottom w:val="none" w:sz="0" w:space="0" w:color="auto"/>
        <w:right w:val="none" w:sz="0" w:space="0" w:color="auto"/>
      </w:divBdr>
    </w:div>
    <w:div w:id="1738673859">
      <w:bodyDiv w:val="1"/>
      <w:marLeft w:val="0"/>
      <w:marRight w:val="0"/>
      <w:marTop w:val="0"/>
      <w:marBottom w:val="0"/>
      <w:divBdr>
        <w:top w:val="none" w:sz="0" w:space="0" w:color="auto"/>
        <w:left w:val="none" w:sz="0" w:space="0" w:color="auto"/>
        <w:bottom w:val="none" w:sz="0" w:space="0" w:color="auto"/>
        <w:right w:val="none" w:sz="0" w:space="0" w:color="auto"/>
      </w:divBdr>
    </w:div>
    <w:div w:id="1757939427">
      <w:bodyDiv w:val="1"/>
      <w:marLeft w:val="0"/>
      <w:marRight w:val="0"/>
      <w:marTop w:val="0"/>
      <w:marBottom w:val="0"/>
      <w:divBdr>
        <w:top w:val="none" w:sz="0" w:space="0" w:color="auto"/>
        <w:left w:val="none" w:sz="0" w:space="0" w:color="auto"/>
        <w:bottom w:val="none" w:sz="0" w:space="0" w:color="auto"/>
        <w:right w:val="none" w:sz="0" w:space="0" w:color="auto"/>
      </w:divBdr>
    </w:div>
    <w:div w:id="1761876249">
      <w:bodyDiv w:val="1"/>
      <w:marLeft w:val="0"/>
      <w:marRight w:val="0"/>
      <w:marTop w:val="0"/>
      <w:marBottom w:val="0"/>
      <w:divBdr>
        <w:top w:val="none" w:sz="0" w:space="0" w:color="auto"/>
        <w:left w:val="none" w:sz="0" w:space="0" w:color="auto"/>
        <w:bottom w:val="none" w:sz="0" w:space="0" w:color="auto"/>
        <w:right w:val="none" w:sz="0" w:space="0" w:color="auto"/>
      </w:divBdr>
    </w:div>
    <w:div w:id="1762721931">
      <w:bodyDiv w:val="1"/>
      <w:marLeft w:val="0"/>
      <w:marRight w:val="0"/>
      <w:marTop w:val="0"/>
      <w:marBottom w:val="0"/>
      <w:divBdr>
        <w:top w:val="none" w:sz="0" w:space="0" w:color="auto"/>
        <w:left w:val="none" w:sz="0" w:space="0" w:color="auto"/>
        <w:bottom w:val="none" w:sz="0" w:space="0" w:color="auto"/>
        <w:right w:val="none" w:sz="0" w:space="0" w:color="auto"/>
      </w:divBdr>
    </w:div>
    <w:div w:id="1784183788">
      <w:bodyDiv w:val="1"/>
      <w:marLeft w:val="0"/>
      <w:marRight w:val="0"/>
      <w:marTop w:val="0"/>
      <w:marBottom w:val="0"/>
      <w:divBdr>
        <w:top w:val="none" w:sz="0" w:space="0" w:color="auto"/>
        <w:left w:val="none" w:sz="0" w:space="0" w:color="auto"/>
        <w:bottom w:val="none" w:sz="0" w:space="0" w:color="auto"/>
        <w:right w:val="none" w:sz="0" w:space="0" w:color="auto"/>
      </w:divBdr>
    </w:div>
    <w:div w:id="1843661324">
      <w:bodyDiv w:val="1"/>
      <w:marLeft w:val="0"/>
      <w:marRight w:val="0"/>
      <w:marTop w:val="0"/>
      <w:marBottom w:val="0"/>
      <w:divBdr>
        <w:top w:val="none" w:sz="0" w:space="0" w:color="auto"/>
        <w:left w:val="none" w:sz="0" w:space="0" w:color="auto"/>
        <w:bottom w:val="none" w:sz="0" w:space="0" w:color="auto"/>
        <w:right w:val="none" w:sz="0" w:space="0" w:color="auto"/>
      </w:divBdr>
      <w:divsChild>
        <w:div w:id="24603822">
          <w:marLeft w:val="0"/>
          <w:marRight w:val="0"/>
          <w:marTop w:val="0"/>
          <w:marBottom w:val="0"/>
          <w:divBdr>
            <w:top w:val="none" w:sz="0" w:space="0" w:color="auto"/>
            <w:left w:val="none" w:sz="0" w:space="0" w:color="auto"/>
            <w:bottom w:val="none" w:sz="0" w:space="0" w:color="auto"/>
            <w:right w:val="none" w:sz="0" w:space="0" w:color="auto"/>
          </w:divBdr>
        </w:div>
        <w:div w:id="103616094">
          <w:marLeft w:val="0"/>
          <w:marRight w:val="0"/>
          <w:marTop w:val="0"/>
          <w:marBottom w:val="0"/>
          <w:divBdr>
            <w:top w:val="none" w:sz="0" w:space="0" w:color="auto"/>
            <w:left w:val="none" w:sz="0" w:space="0" w:color="auto"/>
            <w:bottom w:val="none" w:sz="0" w:space="0" w:color="auto"/>
            <w:right w:val="none" w:sz="0" w:space="0" w:color="auto"/>
          </w:divBdr>
        </w:div>
        <w:div w:id="649601263">
          <w:marLeft w:val="0"/>
          <w:marRight w:val="0"/>
          <w:marTop w:val="0"/>
          <w:marBottom w:val="0"/>
          <w:divBdr>
            <w:top w:val="none" w:sz="0" w:space="0" w:color="auto"/>
            <w:left w:val="none" w:sz="0" w:space="0" w:color="auto"/>
            <w:bottom w:val="none" w:sz="0" w:space="0" w:color="auto"/>
            <w:right w:val="none" w:sz="0" w:space="0" w:color="auto"/>
          </w:divBdr>
        </w:div>
        <w:div w:id="686299075">
          <w:marLeft w:val="0"/>
          <w:marRight w:val="0"/>
          <w:marTop w:val="0"/>
          <w:marBottom w:val="0"/>
          <w:divBdr>
            <w:top w:val="none" w:sz="0" w:space="0" w:color="auto"/>
            <w:left w:val="none" w:sz="0" w:space="0" w:color="auto"/>
            <w:bottom w:val="none" w:sz="0" w:space="0" w:color="auto"/>
            <w:right w:val="none" w:sz="0" w:space="0" w:color="auto"/>
          </w:divBdr>
        </w:div>
        <w:div w:id="716854093">
          <w:marLeft w:val="0"/>
          <w:marRight w:val="0"/>
          <w:marTop w:val="0"/>
          <w:marBottom w:val="0"/>
          <w:divBdr>
            <w:top w:val="none" w:sz="0" w:space="0" w:color="auto"/>
            <w:left w:val="none" w:sz="0" w:space="0" w:color="auto"/>
            <w:bottom w:val="none" w:sz="0" w:space="0" w:color="auto"/>
            <w:right w:val="none" w:sz="0" w:space="0" w:color="auto"/>
          </w:divBdr>
        </w:div>
        <w:div w:id="879442787">
          <w:marLeft w:val="0"/>
          <w:marRight w:val="0"/>
          <w:marTop w:val="0"/>
          <w:marBottom w:val="0"/>
          <w:divBdr>
            <w:top w:val="none" w:sz="0" w:space="0" w:color="auto"/>
            <w:left w:val="none" w:sz="0" w:space="0" w:color="auto"/>
            <w:bottom w:val="none" w:sz="0" w:space="0" w:color="auto"/>
            <w:right w:val="none" w:sz="0" w:space="0" w:color="auto"/>
          </w:divBdr>
        </w:div>
        <w:div w:id="1118329521">
          <w:marLeft w:val="0"/>
          <w:marRight w:val="0"/>
          <w:marTop w:val="0"/>
          <w:marBottom w:val="0"/>
          <w:divBdr>
            <w:top w:val="none" w:sz="0" w:space="0" w:color="auto"/>
            <w:left w:val="none" w:sz="0" w:space="0" w:color="auto"/>
            <w:bottom w:val="none" w:sz="0" w:space="0" w:color="auto"/>
            <w:right w:val="none" w:sz="0" w:space="0" w:color="auto"/>
          </w:divBdr>
        </w:div>
        <w:div w:id="1471900235">
          <w:marLeft w:val="0"/>
          <w:marRight w:val="0"/>
          <w:marTop w:val="0"/>
          <w:marBottom w:val="0"/>
          <w:divBdr>
            <w:top w:val="none" w:sz="0" w:space="0" w:color="auto"/>
            <w:left w:val="none" w:sz="0" w:space="0" w:color="auto"/>
            <w:bottom w:val="none" w:sz="0" w:space="0" w:color="auto"/>
            <w:right w:val="none" w:sz="0" w:space="0" w:color="auto"/>
          </w:divBdr>
        </w:div>
        <w:div w:id="1696491870">
          <w:marLeft w:val="0"/>
          <w:marRight w:val="0"/>
          <w:marTop w:val="0"/>
          <w:marBottom w:val="0"/>
          <w:divBdr>
            <w:top w:val="none" w:sz="0" w:space="0" w:color="auto"/>
            <w:left w:val="none" w:sz="0" w:space="0" w:color="auto"/>
            <w:bottom w:val="none" w:sz="0" w:space="0" w:color="auto"/>
            <w:right w:val="none" w:sz="0" w:space="0" w:color="auto"/>
          </w:divBdr>
        </w:div>
        <w:div w:id="1898734313">
          <w:marLeft w:val="0"/>
          <w:marRight w:val="0"/>
          <w:marTop w:val="0"/>
          <w:marBottom w:val="0"/>
          <w:divBdr>
            <w:top w:val="none" w:sz="0" w:space="0" w:color="auto"/>
            <w:left w:val="none" w:sz="0" w:space="0" w:color="auto"/>
            <w:bottom w:val="none" w:sz="0" w:space="0" w:color="auto"/>
            <w:right w:val="none" w:sz="0" w:space="0" w:color="auto"/>
          </w:divBdr>
        </w:div>
        <w:div w:id="1956209430">
          <w:marLeft w:val="0"/>
          <w:marRight w:val="0"/>
          <w:marTop w:val="0"/>
          <w:marBottom w:val="0"/>
          <w:divBdr>
            <w:top w:val="none" w:sz="0" w:space="0" w:color="auto"/>
            <w:left w:val="none" w:sz="0" w:space="0" w:color="auto"/>
            <w:bottom w:val="none" w:sz="0" w:space="0" w:color="auto"/>
            <w:right w:val="none" w:sz="0" w:space="0" w:color="auto"/>
          </w:divBdr>
        </w:div>
        <w:div w:id="1958948899">
          <w:marLeft w:val="0"/>
          <w:marRight w:val="0"/>
          <w:marTop w:val="0"/>
          <w:marBottom w:val="0"/>
          <w:divBdr>
            <w:top w:val="none" w:sz="0" w:space="0" w:color="auto"/>
            <w:left w:val="none" w:sz="0" w:space="0" w:color="auto"/>
            <w:bottom w:val="none" w:sz="0" w:space="0" w:color="auto"/>
            <w:right w:val="none" w:sz="0" w:space="0" w:color="auto"/>
          </w:divBdr>
        </w:div>
      </w:divsChild>
    </w:div>
    <w:div w:id="1857889460">
      <w:bodyDiv w:val="1"/>
      <w:marLeft w:val="0"/>
      <w:marRight w:val="0"/>
      <w:marTop w:val="0"/>
      <w:marBottom w:val="0"/>
      <w:divBdr>
        <w:top w:val="none" w:sz="0" w:space="0" w:color="auto"/>
        <w:left w:val="none" w:sz="0" w:space="0" w:color="auto"/>
        <w:bottom w:val="none" w:sz="0" w:space="0" w:color="auto"/>
        <w:right w:val="none" w:sz="0" w:space="0" w:color="auto"/>
      </w:divBdr>
    </w:div>
    <w:div w:id="1868446554">
      <w:bodyDiv w:val="1"/>
      <w:marLeft w:val="0"/>
      <w:marRight w:val="0"/>
      <w:marTop w:val="0"/>
      <w:marBottom w:val="0"/>
      <w:divBdr>
        <w:top w:val="none" w:sz="0" w:space="0" w:color="auto"/>
        <w:left w:val="none" w:sz="0" w:space="0" w:color="auto"/>
        <w:bottom w:val="none" w:sz="0" w:space="0" w:color="auto"/>
        <w:right w:val="none" w:sz="0" w:space="0" w:color="auto"/>
      </w:divBdr>
    </w:div>
    <w:div w:id="1876889658">
      <w:bodyDiv w:val="1"/>
      <w:marLeft w:val="0"/>
      <w:marRight w:val="0"/>
      <w:marTop w:val="0"/>
      <w:marBottom w:val="0"/>
      <w:divBdr>
        <w:top w:val="none" w:sz="0" w:space="0" w:color="auto"/>
        <w:left w:val="none" w:sz="0" w:space="0" w:color="auto"/>
        <w:bottom w:val="none" w:sz="0" w:space="0" w:color="auto"/>
        <w:right w:val="none" w:sz="0" w:space="0" w:color="auto"/>
      </w:divBdr>
    </w:div>
    <w:div w:id="1878543376">
      <w:bodyDiv w:val="1"/>
      <w:marLeft w:val="0"/>
      <w:marRight w:val="0"/>
      <w:marTop w:val="0"/>
      <w:marBottom w:val="0"/>
      <w:divBdr>
        <w:top w:val="none" w:sz="0" w:space="0" w:color="auto"/>
        <w:left w:val="none" w:sz="0" w:space="0" w:color="auto"/>
        <w:bottom w:val="none" w:sz="0" w:space="0" w:color="auto"/>
        <w:right w:val="none" w:sz="0" w:space="0" w:color="auto"/>
      </w:divBdr>
    </w:div>
    <w:div w:id="1882863293">
      <w:bodyDiv w:val="1"/>
      <w:marLeft w:val="0"/>
      <w:marRight w:val="0"/>
      <w:marTop w:val="0"/>
      <w:marBottom w:val="0"/>
      <w:divBdr>
        <w:top w:val="none" w:sz="0" w:space="0" w:color="auto"/>
        <w:left w:val="none" w:sz="0" w:space="0" w:color="auto"/>
        <w:bottom w:val="none" w:sz="0" w:space="0" w:color="auto"/>
        <w:right w:val="none" w:sz="0" w:space="0" w:color="auto"/>
      </w:divBdr>
    </w:div>
    <w:div w:id="1899199502">
      <w:bodyDiv w:val="1"/>
      <w:marLeft w:val="0"/>
      <w:marRight w:val="0"/>
      <w:marTop w:val="0"/>
      <w:marBottom w:val="0"/>
      <w:divBdr>
        <w:top w:val="none" w:sz="0" w:space="0" w:color="auto"/>
        <w:left w:val="none" w:sz="0" w:space="0" w:color="auto"/>
        <w:bottom w:val="none" w:sz="0" w:space="0" w:color="auto"/>
        <w:right w:val="none" w:sz="0" w:space="0" w:color="auto"/>
      </w:divBdr>
    </w:div>
    <w:div w:id="1904636083">
      <w:bodyDiv w:val="1"/>
      <w:marLeft w:val="0"/>
      <w:marRight w:val="0"/>
      <w:marTop w:val="0"/>
      <w:marBottom w:val="0"/>
      <w:divBdr>
        <w:top w:val="none" w:sz="0" w:space="0" w:color="auto"/>
        <w:left w:val="none" w:sz="0" w:space="0" w:color="auto"/>
        <w:bottom w:val="none" w:sz="0" w:space="0" w:color="auto"/>
        <w:right w:val="none" w:sz="0" w:space="0" w:color="auto"/>
      </w:divBdr>
    </w:div>
    <w:div w:id="1916671698">
      <w:bodyDiv w:val="1"/>
      <w:marLeft w:val="0"/>
      <w:marRight w:val="0"/>
      <w:marTop w:val="0"/>
      <w:marBottom w:val="0"/>
      <w:divBdr>
        <w:top w:val="none" w:sz="0" w:space="0" w:color="auto"/>
        <w:left w:val="none" w:sz="0" w:space="0" w:color="auto"/>
        <w:bottom w:val="none" w:sz="0" w:space="0" w:color="auto"/>
        <w:right w:val="none" w:sz="0" w:space="0" w:color="auto"/>
      </w:divBdr>
    </w:div>
    <w:div w:id="1930890066">
      <w:bodyDiv w:val="1"/>
      <w:marLeft w:val="0"/>
      <w:marRight w:val="0"/>
      <w:marTop w:val="0"/>
      <w:marBottom w:val="0"/>
      <w:divBdr>
        <w:top w:val="none" w:sz="0" w:space="0" w:color="auto"/>
        <w:left w:val="none" w:sz="0" w:space="0" w:color="auto"/>
        <w:bottom w:val="none" w:sz="0" w:space="0" w:color="auto"/>
        <w:right w:val="none" w:sz="0" w:space="0" w:color="auto"/>
      </w:divBdr>
    </w:div>
    <w:div w:id="1939214081">
      <w:bodyDiv w:val="1"/>
      <w:marLeft w:val="0"/>
      <w:marRight w:val="0"/>
      <w:marTop w:val="0"/>
      <w:marBottom w:val="0"/>
      <w:divBdr>
        <w:top w:val="none" w:sz="0" w:space="0" w:color="auto"/>
        <w:left w:val="none" w:sz="0" w:space="0" w:color="auto"/>
        <w:bottom w:val="none" w:sz="0" w:space="0" w:color="auto"/>
        <w:right w:val="none" w:sz="0" w:space="0" w:color="auto"/>
      </w:divBdr>
    </w:div>
    <w:div w:id="1968046480">
      <w:bodyDiv w:val="1"/>
      <w:marLeft w:val="0"/>
      <w:marRight w:val="0"/>
      <w:marTop w:val="0"/>
      <w:marBottom w:val="0"/>
      <w:divBdr>
        <w:top w:val="none" w:sz="0" w:space="0" w:color="auto"/>
        <w:left w:val="none" w:sz="0" w:space="0" w:color="auto"/>
        <w:bottom w:val="none" w:sz="0" w:space="0" w:color="auto"/>
        <w:right w:val="none" w:sz="0" w:space="0" w:color="auto"/>
      </w:divBdr>
    </w:div>
    <w:div w:id="1968049087">
      <w:bodyDiv w:val="1"/>
      <w:marLeft w:val="0"/>
      <w:marRight w:val="0"/>
      <w:marTop w:val="0"/>
      <w:marBottom w:val="0"/>
      <w:divBdr>
        <w:top w:val="none" w:sz="0" w:space="0" w:color="auto"/>
        <w:left w:val="none" w:sz="0" w:space="0" w:color="auto"/>
        <w:bottom w:val="none" w:sz="0" w:space="0" w:color="auto"/>
        <w:right w:val="none" w:sz="0" w:space="0" w:color="auto"/>
      </w:divBdr>
    </w:div>
    <w:div w:id="1975794890">
      <w:bodyDiv w:val="1"/>
      <w:marLeft w:val="0"/>
      <w:marRight w:val="0"/>
      <w:marTop w:val="0"/>
      <w:marBottom w:val="0"/>
      <w:divBdr>
        <w:top w:val="none" w:sz="0" w:space="0" w:color="auto"/>
        <w:left w:val="none" w:sz="0" w:space="0" w:color="auto"/>
        <w:bottom w:val="none" w:sz="0" w:space="0" w:color="auto"/>
        <w:right w:val="none" w:sz="0" w:space="0" w:color="auto"/>
      </w:divBdr>
    </w:div>
    <w:div w:id="1995836950">
      <w:bodyDiv w:val="1"/>
      <w:marLeft w:val="0"/>
      <w:marRight w:val="0"/>
      <w:marTop w:val="0"/>
      <w:marBottom w:val="0"/>
      <w:divBdr>
        <w:top w:val="none" w:sz="0" w:space="0" w:color="auto"/>
        <w:left w:val="none" w:sz="0" w:space="0" w:color="auto"/>
        <w:bottom w:val="none" w:sz="0" w:space="0" w:color="auto"/>
        <w:right w:val="none" w:sz="0" w:space="0" w:color="auto"/>
      </w:divBdr>
    </w:div>
    <w:div w:id="2015109215">
      <w:bodyDiv w:val="1"/>
      <w:marLeft w:val="0"/>
      <w:marRight w:val="0"/>
      <w:marTop w:val="0"/>
      <w:marBottom w:val="0"/>
      <w:divBdr>
        <w:top w:val="none" w:sz="0" w:space="0" w:color="auto"/>
        <w:left w:val="none" w:sz="0" w:space="0" w:color="auto"/>
        <w:bottom w:val="none" w:sz="0" w:space="0" w:color="auto"/>
        <w:right w:val="none" w:sz="0" w:space="0" w:color="auto"/>
      </w:divBdr>
    </w:div>
    <w:div w:id="2060400955">
      <w:bodyDiv w:val="1"/>
      <w:marLeft w:val="0"/>
      <w:marRight w:val="0"/>
      <w:marTop w:val="0"/>
      <w:marBottom w:val="0"/>
      <w:divBdr>
        <w:top w:val="none" w:sz="0" w:space="0" w:color="auto"/>
        <w:left w:val="none" w:sz="0" w:space="0" w:color="auto"/>
        <w:bottom w:val="none" w:sz="0" w:space="0" w:color="auto"/>
        <w:right w:val="none" w:sz="0" w:space="0" w:color="auto"/>
      </w:divBdr>
    </w:div>
    <w:div w:id="2083943426">
      <w:bodyDiv w:val="1"/>
      <w:marLeft w:val="0"/>
      <w:marRight w:val="0"/>
      <w:marTop w:val="0"/>
      <w:marBottom w:val="0"/>
      <w:divBdr>
        <w:top w:val="none" w:sz="0" w:space="0" w:color="auto"/>
        <w:left w:val="none" w:sz="0" w:space="0" w:color="auto"/>
        <w:bottom w:val="none" w:sz="0" w:space="0" w:color="auto"/>
        <w:right w:val="none" w:sz="0" w:space="0" w:color="auto"/>
      </w:divBdr>
    </w:div>
    <w:div w:id="2090496553">
      <w:bodyDiv w:val="1"/>
      <w:marLeft w:val="0"/>
      <w:marRight w:val="0"/>
      <w:marTop w:val="0"/>
      <w:marBottom w:val="0"/>
      <w:divBdr>
        <w:top w:val="none" w:sz="0" w:space="0" w:color="auto"/>
        <w:left w:val="none" w:sz="0" w:space="0" w:color="auto"/>
        <w:bottom w:val="none" w:sz="0" w:space="0" w:color="auto"/>
        <w:right w:val="none" w:sz="0" w:space="0" w:color="auto"/>
      </w:divBdr>
    </w:div>
    <w:div w:id="2091152215">
      <w:bodyDiv w:val="1"/>
      <w:marLeft w:val="0"/>
      <w:marRight w:val="0"/>
      <w:marTop w:val="0"/>
      <w:marBottom w:val="0"/>
      <w:divBdr>
        <w:top w:val="none" w:sz="0" w:space="0" w:color="auto"/>
        <w:left w:val="none" w:sz="0" w:space="0" w:color="auto"/>
        <w:bottom w:val="none" w:sz="0" w:space="0" w:color="auto"/>
        <w:right w:val="none" w:sz="0" w:space="0" w:color="auto"/>
      </w:divBdr>
    </w:div>
    <w:div w:id="2098363446">
      <w:bodyDiv w:val="1"/>
      <w:marLeft w:val="0"/>
      <w:marRight w:val="0"/>
      <w:marTop w:val="0"/>
      <w:marBottom w:val="0"/>
      <w:divBdr>
        <w:top w:val="none" w:sz="0" w:space="0" w:color="auto"/>
        <w:left w:val="none" w:sz="0" w:space="0" w:color="auto"/>
        <w:bottom w:val="none" w:sz="0" w:space="0" w:color="auto"/>
        <w:right w:val="none" w:sz="0" w:space="0" w:color="auto"/>
      </w:divBdr>
      <w:divsChild>
        <w:div w:id="336814370">
          <w:marLeft w:val="0"/>
          <w:marRight w:val="0"/>
          <w:marTop w:val="0"/>
          <w:marBottom w:val="0"/>
          <w:divBdr>
            <w:top w:val="none" w:sz="0" w:space="0" w:color="auto"/>
            <w:left w:val="none" w:sz="0" w:space="0" w:color="auto"/>
            <w:bottom w:val="none" w:sz="0" w:space="0" w:color="auto"/>
            <w:right w:val="none" w:sz="0" w:space="0" w:color="auto"/>
          </w:divBdr>
          <w:divsChild>
            <w:div w:id="551617330">
              <w:marLeft w:val="0"/>
              <w:marRight w:val="0"/>
              <w:marTop w:val="0"/>
              <w:marBottom w:val="0"/>
              <w:divBdr>
                <w:top w:val="none" w:sz="0" w:space="0" w:color="auto"/>
                <w:left w:val="none" w:sz="0" w:space="0" w:color="auto"/>
                <w:bottom w:val="none" w:sz="0" w:space="0" w:color="auto"/>
                <w:right w:val="none" w:sz="0" w:space="0" w:color="auto"/>
              </w:divBdr>
              <w:divsChild>
                <w:div w:id="1167863555">
                  <w:marLeft w:val="0"/>
                  <w:marRight w:val="0"/>
                  <w:marTop w:val="0"/>
                  <w:marBottom w:val="0"/>
                  <w:divBdr>
                    <w:top w:val="none" w:sz="0" w:space="0" w:color="auto"/>
                    <w:left w:val="none" w:sz="0" w:space="0" w:color="auto"/>
                    <w:bottom w:val="none" w:sz="0" w:space="0" w:color="auto"/>
                    <w:right w:val="none" w:sz="0" w:space="0" w:color="auto"/>
                  </w:divBdr>
                  <w:divsChild>
                    <w:div w:id="683475620">
                      <w:marLeft w:val="0"/>
                      <w:marRight w:val="0"/>
                      <w:marTop w:val="0"/>
                      <w:marBottom w:val="0"/>
                      <w:divBdr>
                        <w:top w:val="none" w:sz="0" w:space="0" w:color="auto"/>
                        <w:left w:val="none" w:sz="0" w:space="0" w:color="auto"/>
                        <w:bottom w:val="none" w:sz="0" w:space="0" w:color="auto"/>
                        <w:right w:val="none" w:sz="0" w:space="0" w:color="auto"/>
                      </w:divBdr>
                      <w:divsChild>
                        <w:div w:id="1771051317">
                          <w:marLeft w:val="0"/>
                          <w:marRight w:val="0"/>
                          <w:marTop w:val="0"/>
                          <w:marBottom w:val="0"/>
                          <w:divBdr>
                            <w:top w:val="none" w:sz="0" w:space="0" w:color="auto"/>
                            <w:left w:val="none" w:sz="0" w:space="0" w:color="auto"/>
                            <w:bottom w:val="none" w:sz="0" w:space="0" w:color="auto"/>
                            <w:right w:val="none" w:sz="0" w:space="0" w:color="auto"/>
                          </w:divBdr>
                          <w:divsChild>
                            <w:div w:id="1056271947">
                              <w:marLeft w:val="0"/>
                              <w:marRight w:val="0"/>
                              <w:marTop w:val="0"/>
                              <w:marBottom w:val="0"/>
                              <w:divBdr>
                                <w:top w:val="none" w:sz="0" w:space="0" w:color="auto"/>
                                <w:left w:val="none" w:sz="0" w:space="0" w:color="auto"/>
                                <w:bottom w:val="none" w:sz="0" w:space="0" w:color="auto"/>
                                <w:right w:val="none" w:sz="0" w:space="0" w:color="auto"/>
                              </w:divBdr>
                              <w:divsChild>
                                <w:div w:id="675888424">
                                  <w:marLeft w:val="0"/>
                                  <w:marRight w:val="0"/>
                                  <w:marTop w:val="0"/>
                                  <w:marBottom w:val="0"/>
                                  <w:divBdr>
                                    <w:top w:val="none" w:sz="0" w:space="0" w:color="auto"/>
                                    <w:left w:val="none" w:sz="0" w:space="0" w:color="auto"/>
                                    <w:bottom w:val="none" w:sz="0" w:space="0" w:color="auto"/>
                                    <w:right w:val="none" w:sz="0" w:space="0" w:color="auto"/>
                                  </w:divBdr>
                                  <w:divsChild>
                                    <w:div w:id="1280920098">
                                      <w:marLeft w:val="0"/>
                                      <w:marRight w:val="0"/>
                                      <w:marTop w:val="0"/>
                                      <w:marBottom w:val="0"/>
                                      <w:divBdr>
                                        <w:top w:val="none" w:sz="0" w:space="0" w:color="auto"/>
                                        <w:left w:val="none" w:sz="0" w:space="0" w:color="auto"/>
                                        <w:bottom w:val="none" w:sz="0" w:space="0" w:color="auto"/>
                                        <w:right w:val="none" w:sz="0" w:space="0" w:color="auto"/>
                                      </w:divBdr>
                                      <w:divsChild>
                                        <w:div w:id="913927378">
                                          <w:marLeft w:val="0"/>
                                          <w:marRight w:val="0"/>
                                          <w:marTop w:val="0"/>
                                          <w:marBottom w:val="495"/>
                                          <w:divBdr>
                                            <w:top w:val="none" w:sz="0" w:space="0" w:color="auto"/>
                                            <w:left w:val="none" w:sz="0" w:space="0" w:color="auto"/>
                                            <w:bottom w:val="none" w:sz="0" w:space="0" w:color="auto"/>
                                            <w:right w:val="none" w:sz="0" w:space="0" w:color="auto"/>
                                          </w:divBdr>
                                          <w:divsChild>
                                            <w:div w:id="1385180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11461128">
      <w:bodyDiv w:val="1"/>
      <w:marLeft w:val="0"/>
      <w:marRight w:val="0"/>
      <w:marTop w:val="0"/>
      <w:marBottom w:val="0"/>
      <w:divBdr>
        <w:top w:val="none" w:sz="0" w:space="0" w:color="auto"/>
        <w:left w:val="none" w:sz="0" w:space="0" w:color="auto"/>
        <w:bottom w:val="none" w:sz="0" w:space="0" w:color="auto"/>
        <w:right w:val="none" w:sz="0" w:space="0" w:color="auto"/>
      </w:divBdr>
      <w:divsChild>
        <w:div w:id="28536713">
          <w:marLeft w:val="0"/>
          <w:marRight w:val="0"/>
          <w:marTop w:val="0"/>
          <w:marBottom w:val="0"/>
          <w:divBdr>
            <w:top w:val="none" w:sz="0" w:space="0" w:color="auto"/>
            <w:left w:val="none" w:sz="0" w:space="0" w:color="auto"/>
            <w:bottom w:val="none" w:sz="0" w:space="0" w:color="auto"/>
            <w:right w:val="none" w:sz="0" w:space="0" w:color="auto"/>
          </w:divBdr>
          <w:divsChild>
            <w:div w:id="1684045799">
              <w:marLeft w:val="0"/>
              <w:marRight w:val="0"/>
              <w:marTop w:val="0"/>
              <w:marBottom w:val="0"/>
              <w:divBdr>
                <w:top w:val="none" w:sz="0" w:space="0" w:color="auto"/>
                <w:left w:val="none" w:sz="0" w:space="0" w:color="auto"/>
                <w:bottom w:val="none" w:sz="0" w:space="0" w:color="auto"/>
                <w:right w:val="none" w:sz="0" w:space="0" w:color="auto"/>
              </w:divBdr>
              <w:divsChild>
                <w:div w:id="76708098">
                  <w:marLeft w:val="0"/>
                  <w:marRight w:val="0"/>
                  <w:marTop w:val="0"/>
                  <w:marBottom w:val="0"/>
                  <w:divBdr>
                    <w:top w:val="none" w:sz="0" w:space="0" w:color="auto"/>
                    <w:left w:val="none" w:sz="0" w:space="0" w:color="auto"/>
                    <w:bottom w:val="none" w:sz="0" w:space="0" w:color="auto"/>
                    <w:right w:val="none" w:sz="0" w:space="0" w:color="auto"/>
                  </w:divBdr>
                  <w:divsChild>
                    <w:div w:id="431899673">
                      <w:marLeft w:val="0"/>
                      <w:marRight w:val="0"/>
                      <w:marTop w:val="0"/>
                      <w:marBottom w:val="0"/>
                      <w:divBdr>
                        <w:top w:val="none" w:sz="0" w:space="0" w:color="auto"/>
                        <w:left w:val="none" w:sz="0" w:space="0" w:color="auto"/>
                        <w:bottom w:val="none" w:sz="0" w:space="0" w:color="auto"/>
                        <w:right w:val="none" w:sz="0" w:space="0" w:color="auto"/>
                      </w:divBdr>
                      <w:divsChild>
                        <w:div w:id="1199464058">
                          <w:marLeft w:val="0"/>
                          <w:marRight w:val="0"/>
                          <w:marTop w:val="0"/>
                          <w:marBottom w:val="0"/>
                          <w:divBdr>
                            <w:top w:val="none" w:sz="0" w:space="0" w:color="auto"/>
                            <w:left w:val="none" w:sz="0" w:space="0" w:color="auto"/>
                            <w:bottom w:val="none" w:sz="0" w:space="0" w:color="auto"/>
                            <w:right w:val="none" w:sz="0" w:space="0" w:color="auto"/>
                          </w:divBdr>
                          <w:divsChild>
                            <w:div w:id="2081563342">
                              <w:marLeft w:val="0"/>
                              <w:marRight w:val="0"/>
                              <w:marTop w:val="0"/>
                              <w:marBottom w:val="0"/>
                              <w:divBdr>
                                <w:top w:val="none" w:sz="0" w:space="0" w:color="auto"/>
                                <w:left w:val="none" w:sz="0" w:space="0" w:color="auto"/>
                                <w:bottom w:val="none" w:sz="0" w:space="0" w:color="auto"/>
                                <w:right w:val="none" w:sz="0" w:space="0" w:color="auto"/>
                              </w:divBdr>
                              <w:divsChild>
                                <w:div w:id="582689431">
                                  <w:marLeft w:val="0"/>
                                  <w:marRight w:val="0"/>
                                  <w:marTop w:val="0"/>
                                  <w:marBottom w:val="0"/>
                                  <w:divBdr>
                                    <w:top w:val="none" w:sz="0" w:space="0" w:color="auto"/>
                                    <w:left w:val="none" w:sz="0" w:space="0" w:color="auto"/>
                                    <w:bottom w:val="none" w:sz="0" w:space="0" w:color="auto"/>
                                    <w:right w:val="none" w:sz="0" w:space="0" w:color="auto"/>
                                  </w:divBdr>
                                  <w:divsChild>
                                    <w:div w:id="248344932">
                                      <w:marLeft w:val="0"/>
                                      <w:marRight w:val="0"/>
                                      <w:marTop w:val="0"/>
                                      <w:marBottom w:val="0"/>
                                      <w:divBdr>
                                        <w:top w:val="none" w:sz="0" w:space="0" w:color="auto"/>
                                        <w:left w:val="none" w:sz="0" w:space="0" w:color="auto"/>
                                        <w:bottom w:val="none" w:sz="0" w:space="0" w:color="auto"/>
                                        <w:right w:val="none" w:sz="0" w:space="0" w:color="auto"/>
                                      </w:divBdr>
                                      <w:divsChild>
                                        <w:div w:id="787116140">
                                          <w:marLeft w:val="0"/>
                                          <w:marRight w:val="0"/>
                                          <w:marTop w:val="0"/>
                                          <w:marBottom w:val="495"/>
                                          <w:divBdr>
                                            <w:top w:val="none" w:sz="0" w:space="0" w:color="auto"/>
                                            <w:left w:val="none" w:sz="0" w:space="0" w:color="auto"/>
                                            <w:bottom w:val="none" w:sz="0" w:space="0" w:color="auto"/>
                                            <w:right w:val="none" w:sz="0" w:space="0" w:color="auto"/>
                                          </w:divBdr>
                                          <w:divsChild>
                                            <w:div w:id="509099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16829830">
      <w:bodyDiv w:val="1"/>
      <w:marLeft w:val="0"/>
      <w:marRight w:val="0"/>
      <w:marTop w:val="0"/>
      <w:marBottom w:val="0"/>
      <w:divBdr>
        <w:top w:val="none" w:sz="0" w:space="0" w:color="auto"/>
        <w:left w:val="none" w:sz="0" w:space="0" w:color="auto"/>
        <w:bottom w:val="none" w:sz="0" w:space="0" w:color="auto"/>
        <w:right w:val="none" w:sz="0" w:space="0" w:color="auto"/>
      </w:divBdr>
    </w:div>
    <w:div w:id="2119643031">
      <w:bodyDiv w:val="1"/>
      <w:marLeft w:val="0"/>
      <w:marRight w:val="0"/>
      <w:marTop w:val="0"/>
      <w:marBottom w:val="0"/>
      <w:divBdr>
        <w:top w:val="none" w:sz="0" w:space="0" w:color="auto"/>
        <w:left w:val="none" w:sz="0" w:space="0" w:color="auto"/>
        <w:bottom w:val="none" w:sz="0" w:space="0" w:color="auto"/>
        <w:right w:val="none" w:sz="0" w:space="0" w:color="auto"/>
      </w:divBdr>
    </w:div>
    <w:div w:id="2139908816">
      <w:bodyDiv w:val="1"/>
      <w:marLeft w:val="0"/>
      <w:marRight w:val="0"/>
      <w:marTop w:val="0"/>
      <w:marBottom w:val="0"/>
      <w:divBdr>
        <w:top w:val="none" w:sz="0" w:space="0" w:color="auto"/>
        <w:left w:val="none" w:sz="0" w:space="0" w:color="auto"/>
        <w:bottom w:val="none" w:sz="0" w:space="0" w:color="auto"/>
        <w:right w:val="none" w:sz="0" w:space="0" w:color="auto"/>
      </w:divBdr>
    </w:div>
    <w:div w:id="2145809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hyperlink" Target="http://map.cimec.ro/Mapserver?layer=ran&amp;cod=68663.01" TargetMode="External"/><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emf"/><Relationship Id="rId68" Type="http://schemas.openxmlformats.org/officeDocument/2006/relationships/image" Target="media/image55.emf"/><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emf"/><Relationship Id="rId29" Type="http://schemas.openxmlformats.org/officeDocument/2006/relationships/image" Target="media/image19.emf"/><Relationship Id="rId11" Type="http://schemas.openxmlformats.org/officeDocument/2006/relationships/image" Target="media/image2.png"/><Relationship Id="rId24" Type="http://schemas.openxmlformats.org/officeDocument/2006/relationships/image" Target="media/image14.emf"/><Relationship Id="rId32" Type="http://schemas.openxmlformats.org/officeDocument/2006/relationships/footer" Target="footer1.xml"/><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emf"/><Relationship Id="rId5" Type="http://schemas.openxmlformats.org/officeDocument/2006/relationships/numbering" Target="numbering.xml"/><Relationship Id="rId61" Type="http://schemas.openxmlformats.org/officeDocument/2006/relationships/image" Target="media/image48.jpeg"/><Relationship Id="rId19" Type="http://schemas.openxmlformats.org/officeDocument/2006/relationships/image" Target="media/image10.emf"/><Relationship Id="rId14" Type="http://schemas.openxmlformats.org/officeDocument/2006/relationships/image" Target="media/image5.emf"/><Relationship Id="rId22" Type="http://schemas.openxmlformats.org/officeDocument/2006/relationships/image" Target="media/image12.jpeg"/><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emf"/><Relationship Id="rId69" Type="http://schemas.openxmlformats.org/officeDocument/2006/relationships/hyperlink" Target="http://www.envi.ro/departament_mediu/protectia_atmosferei/Hotarare321.doc" TargetMode="External"/><Relationship Id="rId8" Type="http://schemas.openxmlformats.org/officeDocument/2006/relationships/webSettings" Target="webSettings.xml"/><Relationship Id="rId51" Type="http://schemas.openxmlformats.org/officeDocument/2006/relationships/image" Target="media/image38.jpe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5.emf"/><Relationship Id="rId33" Type="http://schemas.openxmlformats.org/officeDocument/2006/relationships/header" Target="header2.xml"/><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emf"/><Relationship Id="rId20" Type="http://schemas.openxmlformats.org/officeDocument/2006/relationships/image" Target="media/image11.emf"/><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6.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endnotes" Target="endnotes.xml"/><Relationship Id="rId31" Type="http://schemas.openxmlformats.org/officeDocument/2006/relationships/header" Target="header1.xml"/><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emf"/><Relationship Id="rId18" Type="http://schemas.openxmlformats.org/officeDocument/2006/relationships/image" Target="media/image9.emf"/><Relationship Id="rId39" Type="http://schemas.openxmlformats.org/officeDocument/2006/relationships/image" Target="media/image26.jpeg"/><Relationship Id="rId34" Type="http://schemas.openxmlformats.org/officeDocument/2006/relationships/footer" Target="footer2.xml"/><Relationship Id="rId50" Type="http://schemas.openxmlformats.org/officeDocument/2006/relationships/image" Target="media/image37.jpeg"/><Relationship Id="rId55" Type="http://schemas.openxmlformats.org/officeDocument/2006/relationships/image" Target="media/image42.jpeg"/></Relationships>
</file>

<file path=word/_rels/footnotes.xml.rels><?xml version="1.0" encoding="UTF-8" standalone="yes"?>
<Relationships xmlns="http://schemas.openxmlformats.org/package/2006/relationships"><Relationship Id="rId2" Type="http://schemas.openxmlformats.org/officeDocument/2006/relationships/hyperlink" Target="https://www.ipcc.ch/report/ar5/" TargetMode="External"/><Relationship Id="rId1" Type="http://schemas.openxmlformats.org/officeDocument/2006/relationships/hyperlink" Target="https://www.ipcc.ch/report/ar5/"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1.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Ramboll">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063AAA677C5BD4582B73B8087CFAC15" ma:contentTypeVersion="8" ma:contentTypeDescription="Creați un document nou." ma:contentTypeScope="" ma:versionID="af63551f444aa615d5c76e9fc505fb37">
  <xsd:schema xmlns:xsd="http://www.w3.org/2001/XMLSchema" xmlns:xs="http://www.w3.org/2001/XMLSchema" xmlns:p="http://schemas.microsoft.com/office/2006/metadata/properties" xmlns:ns2="a81072ac-af4f-4f34-a435-968f0489f812" targetNamespace="http://schemas.microsoft.com/office/2006/metadata/properties" ma:root="true" ma:fieldsID="7fc27ea4533779ed39489595d108ec3a" ns2:_="">
    <xsd:import namespace="a81072ac-af4f-4f34-a435-968f0489f81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2:MediaServiceEventHashCode" minOccurs="0"/>
                <xsd:element ref="ns2: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81072ac-af4f-4f34-a435-968f0489f812"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Location" ma:index="12" nillable="true" ma:displayName="MediaServiceLocation" ma:descrip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 de conținut"/>
        <xsd:element ref="dc:title" minOccurs="0" maxOccurs="1" ma:index="4" ma:displayName="Titlu"/>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5587FC-592B-4923-BAB8-81313DA5BBA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5D47656-6E65-4173-BAEC-B7B499EC94E6}">
  <ds:schemaRefs>
    <ds:schemaRef ds:uri="http://schemas.microsoft.com/sharepoint/v3/contenttype/forms"/>
  </ds:schemaRefs>
</ds:datastoreItem>
</file>

<file path=customXml/itemProps3.xml><?xml version="1.0" encoding="utf-8"?>
<ds:datastoreItem xmlns:ds="http://schemas.openxmlformats.org/officeDocument/2006/customXml" ds:itemID="{2D56D1C7-6804-4734-AB08-65FA7EA4D9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81072ac-af4f-4f34-a435-968f0489f8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FD4497F-7C42-46CB-8D2A-EF124BF4C3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1116</TotalTime>
  <Pages>188</Pages>
  <Words>65024</Words>
  <Characters>370638</Characters>
  <Application>Microsoft Office Word</Application>
  <DocSecurity>0</DocSecurity>
  <Lines>3088</Lines>
  <Paragraphs>869</Paragraphs>
  <ScaleCrop>false</ScaleCrop>
  <HeadingPairs>
    <vt:vector size="2" baseType="variant">
      <vt:variant>
        <vt:lpstr>Title</vt:lpstr>
      </vt:variant>
      <vt:variant>
        <vt:i4>1</vt:i4>
      </vt:variant>
    </vt:vector>
  </HeadingPairs>
  <TitlesOfParts>
    <vt:vector size="1" baseType="lpstr">
      <vt:lpstr>″DEZVOLTĂRI ALE SNT ÎN ZONA DE NORD – EST A ROMÂNIEI ÎN SCOPUL ÎMBUNĂTĂȚIRII APROVIZIONĂRII CU GAZE NATURALE A ZONEI PRECUM ȘI A ASIGURĂRII CAPACITĂȚILOR DE TRANSPORT SPRE REPUBLICA MOLDOVA"</vt:lpstr>
    </vt:vector>
  </TitlesOfParts>
  <Company>Ramboll</Company>
  <LinksUpToDate>false</LinksUpToDate>
  <CharactersWithSpaces>434793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″DEZVOLTĂRI ALE SNT ÎN ZONA DE NORD – EST A ROMÂNIEI ÎN SCOPUL ÎMBUNĂTĂȚIRII APROVIZIONĂRII CU GAZE NATURALE A ZONEI PRECUM ȘI A ASIGURĂRII CAPACITĂȚILOR DE TRANSPORT SPRE REPUBLICA MOLDOVA"</dc:title>
  <dc:subject/>
  <dc:creator>Laura</dc:creator>
  <cp:keywords/>
  <dc:description/>
  <cp:lastModifiedBy>Ligia Milea</cp:lastModifiedBy>
  <cp:revision>40</cp:revision>
  <cp:lastPrinted>2020-01-16T07:06:00Z</cp:lastPrinted>
  <dcterms:created xsi:type="dcterms:W3CDTF">2020-01-15T07:46:00Z</dcterms:created>
  <dcterms:modified xsi:type="dcterms:W3CDTF">2020-01-16T07:07:00Z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D_DocumentLanguage">
    <vt:lpwstr>en-GB</vt:lpwstr>
  </property>
  <property fmtid="{D5CDD505-2E9C-101B-9397-08002B2CF9AE}" pid="3" name="ContentRemapped">
    <vt:lpwstr>true</vt:lpwstr>
  </property>
  <property fmtid="{D5CDD505-2E9C-101B-9397-08002B2CF9AE}" pid="4" name="ContentTypeId">
    <vt:lpwstr>0x0101005063AAA677C5BD4582B73B8087CFAC15</vt:lpwstr>
  </property>
  <property fmtid="{D5CDD505-2E9C-101B-9397-08002B2CF9AE}" pid="5" name="AuthorIds_UIVersion_2048">
    <vt:lpwstr>12</vt:lpwstr>
  </property>
</Properties>
</file>